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drawings/drawing2.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3.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4.xml" ContentType="application/vnd.openxmlformats-officedocument.themeOverride+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charts/chart10.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drawings/drawing4.xml" ContentType="application/vnd.openxmlformats-officedocument.drawingml.chartshapes+xml"/>
  <Override PartName="/word/charts/chart11.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5.xml" ContentType="application/vnd.openxmlformats-officedocument.drawingml.chartshapes+xml"/>
  <Override PartName="/word/charts/chart12.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3.xml" ContentType="application/vnd.openxmlformats-officedocument.drawingml.chart+xml"/>
  <Override PartName="/word/charts/style11.xml" ContentType="application/vnd.ms-office.chartstyle+xml"/>
  <Override PartName="/word/charts/colors11.xml" ContentType="application/vnd.ms-office.chartcolorstyle+xml"/>
  <Override PartName="/word/drawings/drawing6.xml" ContentType="application/vnd.openxmlformats-officedocument.drawingml.chartshapes+xml"/>
  <Override PartName="/word/charts/chart14.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5.xml" ContentType="application/vnd.openxmlformats-officedocument.drawingml.chart+xml"/>
  <Override PartName="/word/charts/style13.xml" ContentType="application/vnd.ms-office.chartstyle+xml"/>
  <Override PartName="/word/charts/colors13.xml" ContentType="application/vnd.ms-office.chartcolorstyle+xml"/>
  <Override PartName="/word/drawings/drawing7.xml" ContentType="application/vnd.openxmlformats-officedocument.drawingml.chartshapes+xml"/>
  <Override PartName="/word/charts/chart16.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9.xml" ContentType="application/vnd.openxmlformats-officedocument.themeOverride+xml"/>
  <Override PartName="/word/charts/chart17.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8.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9.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0.xml" ContentType="application/vnd.openxmlformats-officedocument.drawingml.chart+xml"/>
  <Override PartName="/word/charts/style18.xml" ContentType="application/vnd.ms-office.chartstyle+xml"/>
  <Override PartName="/word/charts/colors18.xml" ContentType="application/vnd.ms-office.chartcolorstyle+xml"/>
  <Override PartName="/word/drawings/drawing8.xml" ContentType="application/vnd.openxmlformats-officedocument.drawingml.chartshapes+xml"/>
  <Override PartName="/word/charts/chart21.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2.xml" ContentType="application/vnd.openxmlformats-officedocument.drawingml.chart+xml"/>
  <Override PartName="/word/charts/chart23.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4.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5.xml" ContentType="application/vnd.openxmlformats-officedocument.drawingml.chart+xml"/>
  <Override PartName="/word/charts/style22.xml" ContentType="application/vnd.ms-office.chartstyle+xml"/>
  <Override PartName="/word/charts/colors22.xml" ContentType="application/vnd.ms-office.chartcolorstyle+xml"/>
  <Override PartName="/word/drawings/drawing9.xml" ContentType="application/vnd.openxmlformats-officedocument.drawingml.chartshapes+xml"/>
  <Override PartName="/word/charts/chart26.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10.xml" ContentType="application/vnd.openxmlformats-officedocument.themeOverride+xml"/>
  <Override PartName="/word/drawings/drawing10.xml" ContentType="application/vnd.openxmlformats-officedocument.drawingml.chartshapes+xml"/>
  <Override PartName="/word/charts/chart27.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11.xml" ContentType="application/vnd.openxmlformats-officedocument.themeOverride+xml"/>
  <Override PartName="/word/charts/chart28.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2.xml" ContentType="application/vnd.openxmlformats-officedocument.themeOverride+xml"/>
  <Override PartName="/word/charts/chart29.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13.xml" ContentType="application/vnd.openxmlformats-officedocument.themeOverride+xml"/>
  <Override PartName="/word/charts/chart30.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14.xml" ContentType="application/vnd.openxmlformats-officedocument.themeOverride+xml"/>
  <Override PartName="/word/charts/chart31.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2.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3.xml" ContentType="application/vnd.openxmlformats-officedocument.drawingml.chart+xml"/>
  <Override PartName="/word/charts/style30.xml" ContentType="application/vnd.ms-office.chartstyle+xml"/>
  <Override PartName="/word/charts/colors30.xml" ContentType="application/vnd.ms-office.chartcolorstyle+xml"/>
  <Override PartName="/word/drawings/drawing11.xml" ContentType="application/vnd.openxmlformats-officedocument.drawingml.chartshapes+xml"/>
  <Override PartName="/word/charts/chart34.xml" ContentType="application/vnd.openxmlformats-officedocument.drawingml.chart+xml"/>
  <Override PartName="/word/charts/style31.xml" ContentType="application/vnd.ms-office.chartstyle+xml"/>
  <Override PartName="/word/charts/colors31.xml" ContentType="application/vnd.ms-office.chartcolorstyle+xml"/>
  <Override PartName="/word/theme/themeOverride15.xml" ContentType="application/vnd.openxmlformats-officedocument.themeOverride+xml"/>
  <Override PartName="/word/drawings/drawing12.xml" ContentType="application/vnd.openxmlformats-officedocument.drawingml.chartshapes+xml"/>
  <Override PartName="/word/charts/chart35.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6.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7.xml" ContentType="application/vnd.openxmlformats-officedocument.drawingml.chart+xml"/>
  <Override PartName="/word/charts/style34.xml" ContentType="application/vnd.ms-office.chartstyle+xml"/>
  <Override PartName="/word/charts/colors34.xml" ContentType="application/vnd.ms-office.chartcolorstyle+xml"/>
  <Override PartName="/word/theme/themeOverride16.xml" ContentType="application/vnd.openxmlformats-officedocument.themeOverride+xml"/>
  <Override PartName="/word/drawings/drawing13.xml" ContentType="application/vnd.openxmlformats-officedocument.drawingml.chartshapes+xml"/>
  <Override PartName="/word/charts/chart38.xml" ContentType="application/vnd.openxmlformats-officedocument.drawingml.chart+xml"/>
  <Override PartName="/word/charts/style35.xml" ContentType="application/vnd.ms-office.chartstyle+xml"/>
  <Override PartName="/word/charts/colors35.xml" ContentType="application/vnd.ms-office.chartcolorstyle+xml"/>
  <Override PartName="/word/theme/themeOverride17.xml" ContentType="application/vnd.openxmlformats-officedocument.themeOverride+xml"/>
  <Override PartName="/word/drawings/drawing14.xml" ContentType="application/vnd.openxmlformats-officedocument.drawingml.chartshapes+xml"/>
  <Override PartName="/word/charts/chart39.xml" ContentType="application/vnd.openxmlformats-officedocument.drawingml.chart+xml"/>
  <Override PartName="/word/charts/style36.xml" ContentType="application/vnd.ms-office.chartstyle+xml"/>
  <Override PartName="/word/charts/colors36.xml" ContentType="application/vnd.ms-office.chartcolorstyle+xml"/>
  <Override PartName="/word/drawings/drawing15.xml" ContentType="application/vnd.openxmlformats-officedocument.drawingml.chartshapes+xml"/>
  <Override PartName="/word/charts/chart40.xml" ContentType="application/vnd.openxmlformats-officedocument.drawingml.chart+xml"/>
  <Override PartName="/word/charts/style37.xml" ContentType="application/vnd.ms-office.chartstyle+xml"/>
  <Override PartName="/word/charts/colors37.xml" ContentType="application/vnd.ms-office.chartcolorstyle+xml"/>
  <Override PartName="/word/theme/themeOverride18.xml" ContentType="application/vnd.openxmlformats-officedocument.themeOverride+xml"/>
  <Override PartName="/word/drawings/drawing16.xml" ContentType="application/vnd.openxmlformats-officedocument.drawingml.chartshapes+xml"/>
  <Override PartName="/word/charts/chart41.xml" ContentType="application/vnd.openxmlformats-officedocument.drawingml.chart+xml"/>
  <Override PartName="/word/charts/style38.xml" ContentType="application/vnd.ms-office.chartstyle+xml"/>
  <Override PartName="/word/charts/colors38.xml" ContentType="application/vnd.ms-office.chartcolorstyle+xml"/>
  <Override PartName="/word/theme/themeOverride19.xml" ContentType="application/vnd.openxmlformats-officedocument.themeOverride+xml"/>
  <Override PartName="/word/charts/chart42.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3.xml" ContentType="application/vnd.openxmlformats-officedocument.drawingml.chart+xml"/>
  <Override PartName="/word/charts/style40.xml" ContentType="application/vnd.ms-office.chartstyle+xml"/>
  <Override PartName="/word/charts/colors40.xml" ContentType="application/vnd.ms-office.chartcolorstyle+xml"/>
  <Override PartName="/word/theme/themeOverride20.xml" ContentType="application/vnd.openxmlformats-officedocument.themeOverride+xml"/>
  <Override PartName="/word/drawings/drawing17.xml" ContentType="application/vnd.openxmlformats-officedocument.drawingml.chartshapes+xml"/>
  <Override PartName="/word/charts/chart44.xml" ContentType="application/vnd.openxmlformats-officedocument.drawingml.chart+xml"/>
  <Override PartName="/word/charts/style41.xml" ContentType="application/vnd.ms-office.chartstyle+xml"/>
  <Override PartName="/word/charts/colors41.xml" ContentType="application/vnd.ms-office.chartcolorstyle+xml"/>
  <Override PartName="/word/drawings/drawing18.xml" ContentType="application/vnd.openxmlformats-officedocument.drawingml.chartshapes+xml"/>
  <Override PartName="/word/charts/chart45.xml" ContentType="application/vnd.openxmlformats-officedocument.drawingml.chart+xml"/>
  <Override PartName="/word/charts/style42.xml" ContentType="application/vnd.ms-office.chartstyle+xml"/>
  <Override PartName="/word/charts/colors42.xml" ContentType="application/vnd.ms-office.chartcolorstyle+xml"/>
  <Override PartName="/word/drawings/drawing19.xml" ContentType="application/vnd.openxmlformats-officedocument.drawingml.chartshapes+xml"/>
  <Override PartName="/word/charts/chart46.xml" ContentType="application/vnd.openxmlformats-officedocument.drawingml.chart+xml"/>
  <Override PartName="/word/charts/style43.xml" ContentType="application/vnd.ms-office.chartstyle+xml"/>
  <Override PartName="/word/charts/colors43.xml" ContentType="application/vnd.ms-office.chartcolorstyle+xml"/>
  <Override PartName="/word/drawings/drawing20.xml" ContentType="application/vnd.openxmlformats-officedocument.drawingml.chartshapes+xml"/>
  <Override PartName="/word/charts/chart47.xml" ContentType="application/vnd.openxmlformats-officedocument.drawingml.chart+xml"/>
  <Override PartName="/word/charts/style44.xml" ContentType="application/vnd.ms-office.chartstyle+xml"/>
  <Override PartName="/word/charts/colors44.xml" ContentType="application/vnd.ms-office.chartcolorstyle+xml"/>
  <Override PartName="/word/drawings/drawing21.xml" ContentType="application/vnd.openxmlformats-officedocument.drawingml.chartshapes+xml"/>
  <Override PartName="/word/charts/chart48.xml" ContentType="application/vnd.openxmlformats-officedocument.drawingml.chart+xml"/>
  <Override PartName="/word/charts/style45.xml" ContentType="application/vnd.ms-office.chartstyle+xml"/>
  <Override PartName="/word/charts/colors45.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7BAD1E" w14:textId="77777777" w:rsidR="009B1FAE" w:rsidRPr="00673C13" w:rsidRDefault="009B1FAE" w:rsidP="009B1FAE">
      <w:pPr>
        <w:pStyle w:val="affa"/>
        <w:spacing w:line="460" w:lineRule="exact"/>
      </w:pPr>
      <w:bookmarkStart w:id="0" w:name="_Hlk169577496"/>
      <w:proofErr w:type="spellStart"/>
      <w:r w:rsidRPr="00673C13">
        <w:rPr>
          <w:rFonts w:hint="eastAsia"/>
        </w:rPr>
        <w:t>壹、臺中市議會主管</w:t>
      </w:r>
      <w:proofErr w:type="spellEnd"/>
    </w:p>
    <w:p w14:paraId="28AD2381" w14:textId="77777777" w:rsidR="009B1FAE" w:rsidRPr="00673C13" w:rsidRDefault="009B1FAE" w:rsidP="009B1FAE">
      <w:pPr>
        <w:pStyle w:val="affe"/>
        <w:spacing w:line="460" w:lineRule="exact"/>
        <w:ind w:firstLine="480"/>
        <w:rPr>
          <w:color w:val="C00000"/>
        </w:rPr>
      </w:pPr>
      <w:proofErr w:type="gramStart"/>
      <w:r w:rsidRPr="00673C13">
        <w:rPr>
          <w:rFonts w:hint="eastAsia"/>
        </w:rPr>
        <w:t>臺</w:t>
      </w:r>
      <w:proofErr w:type="gramEnd"/>
      <w:r w:rsidRPr="00673C13">
        <w:rPr>
          <w:rFonts w:hint="eastAsia"/>
        </w:rPr>
        <w:t>中市議會主管僅</w:t>
      </w:r>
      <w:proofErr w:type="gramStart"/>
      <w:r w:rsidRPr="00673C13">
        <w:rPr>
          <w:rFonts w:hint="eastAsia"/>
        </w:rPr>
        <w:t>臺</w:t>
      </w:r>
      <w:proofErr w:type="gramEnd"/>
      <w:r w:rsidRPr="00673C13">
        <w:rPr>
          <w:rFonts w:hint="eastAsia"/>
        </w:rPr>
        <w:t>中市議會</w:t>
      </w:r>
      <w:r w:rsidRPr="00673C13">
        <w:t>1</w:t>
      </w:r>
      <w:r w:rsidRPr="00673C13">
        <w:rPr>
          <w:rFonts w:hint="eastAsia"/>
        </w:rPr>
        <w:t>個機關，掌理議決市法規、市預算、市特別稅課、臨時稅課及附加稅課、市財產之處分、市政府組織自治條例及所屬事業機構組織自治條例、市政府提案事項、市議員提案事項、審議市決算之審核報告、接受人民請願及其他依法律賦予之職權等事項。茲將</w:t>
      </w:r>
      <w:proofErr w:type="gramStart"/>
      <w:r w:rsidRPr="00673C13">
        <w:t>113</w:t>
      </w:r>
      <w:proofErr w:type="gramEnd"/>
      <w:r w:rsidRPr="00673C13">
        <w:rPr>
          <w:rFonts w:hint="eastAsia"/>
        </w:rPr>
        <w:t>年度決算審核結果說明如次（歲入、歲出決算之審定及各項差異之原因分析等詳細內容，請至審計部全球資訊網</w:t>
      </w:r>
      <w:r w:rsidRPr="00673C13">
        <w:t>/</w:t>
      </w:r>
      <w:r w:rsidRPr="00673C13">
        <w:rPr>
          <w:rFonts w:hint="eastAsia"/>
        </w:rPr>
        <w:t>總決算審核報告</w:t>
      </w:r>
      <w:r w:rsidRPr="00673C13">
        <w:t>/</w:t>
      </w:r>
      <w:r w:rsidRPr="00673C13">
        <w:rPr>
          <w:rFonts w:hint="eastAsia"/>
        </w:rPr>
        <w:t>總決算審核報告查詢平台查閱）：</w:t>
      </w:r>
    </w:p>
    <w:p w14:paraId="1537C9E8" w14:textId="77777777" w:rsidR="009B1FAE" w:rsidRPr="00673C13" w:rsidRDefault="009B1FAE" w:rsidP="009B1FAE">
      <w:pPr>
        <w:pStyle w:val="afff0"/>
      </w:pPr>
      <w:r w:rsidRPr="00673C13">
        <w:rPr>
          <w:rFonts w:hint="eastAsia"/>
        </w:rPr>
        <w:t>（一）計畫實施之查核</w:t>
      </w:r>
    </w:p>
    <w:p w14:paraId="18498C0C" w14:textId="77777777" w:rsidR="009B1FAE" w:rsidRPr="00673C13" w:rsidRDefault="009B1FAE" w:rsidP="009B1FAE">
      <w:pPr>
        <w:pStyle w:val="affe"/>
        <w:spacing w:line="460" w:lineRule="exact"/>
        <w:ind w:firstLine="480"/>
        <w:rPr>
          <w:color w:val="C00000"/>
        </w:rPr>
      </w:pPr>
      <w:r w:rsidRPr="00673C13">
        <w:rPr>
          <w:rFonts w:hint="eastAsia"/>
        </w:rPr>
        <w:t>業務計畫2項，下分工作計畫5項，包括議決法規案、預算案等重要事項，其中已執行完成者3項，尚在執行者2項，主要係議事資訊系統重新建置案尚在辦理中，須繼續執行。</w:t>
      </w:r>
    </w:p>
    <w:p w14:paraId="588E55C4" w14:textId="77777777" w:rsidR="009B1FAE" w:rsidRPr="00673C13" w:rsidRDefault="009B1FAE" w:rsidP="009B1FAE">
      <w:pPr>
        <w:pStyle w:val="afff0"/>
      </w:pPr>
      <w:r w:rsidRPr="00673C13">
        <w:rPr>
          <w:rFonts w:hint="eastAsia"/>
        </w:rPr>
        <w:t>（二）預算執行之審核</w:t>
      </w:r>
    </w:p>
    <w:p w14:paraId="677D1CE3" w14:textId="6C0BDD30" w:rsidR="009B1FAE" w:rsidRPr="00673C13" w:rsidRDefault="009B1FAE" w:rsidP="009B1FAE">
      <w:pPr>
        <w:pStyle w:val="14"/>
      </w:pPr>
      <w:r w:rsidRPr="00673C13">
        <w:rPr>
          <w:rFonts w:hint="eastAsia"/>
        </w:rPr>
        <w:t>1.歲入預算數32萬餘元，決算審核結果，審定實現數62萬餘元，較預算增加30萬餘元（93.98％），</w:t>
      </w:r>
      <w:proofErr w:type="gramStart"/>
      <w:r w:rsidRPr="00673C13">
        <w:rPr>
          <w:rFonts w:hint="eastAsia"/>
        </w:rPr>
        <w:t>主要係廢舊</w:t>
      </w:r>
      <w:proofErr w:type="gramEnd"/>
      <w:r w:rsidRPr="00673C13">
        <w:rPr>
          <w:rFonts w:hint="eastAsia"/>
        </w:rPr>
        <w:t>物資標售收入較預計增加。</w:t>
      </w:r>
    </w:p>
    <w:p w14:paraId="45CA24C1" w14:textId="77777777" w:rsidR="009B1FAE" w:rsidRPr="00673C13" w:rsidRDefault="009B1FAE" w:rsidP="009B1FAE">
      <w:pPr>
        <w:pStyle w:val="14"/>
      </w:pPr>
      <w:r w:rsidRPr="00673C13">
        <w:rPr>
          <w:rFonts w:hint="eastAsia"/>
        </w:rPr>
        <w:t>2.歲出原編列預算數8億3,240萬元，因人事費不足事由，動支各類員工待遇準備394萬餘元，合計8億3,634萬餘元，決算審核結果，審定實現數7億4,646萬餘元（89.25％），應付保留數581萬餘元（0.69％），保留原因詳「（一）計畫實施之查核」說明；合計決算審定數為7億5,228萬餘元，預算賸餘8,406萬餘元（10.05％），主要係議事業務按業務需要減少支付之賸餘</w:t>
      </w:r>
      <w:r w:rsidRPr="00673C13">
        <w:rPr>
          <w:rFonts w:hint="eastAsia"/>
          <w:spacing w:val="-2"/>
        </w:rPr>
        <w:t>。</w:t>
      </w:r>
    </w:p>
    <w:p w14:paraId="76F0D65A" w14:textId="77777777" w:rsidR="009B1FAE" w:rsidRPr="00673C13" w:rsidRDefault="009B1FAE" w:rsidP="009B1FAE">
      <w:pPr>
        <w:pStyle w:val="14"/>
        <w:ind w:firstLine="732"/>
      </w:pPr>
      <w:r w:rsidRPr="00673C13">
        <w:rPr>
          <w:spacing w:val="2"/>
        </w:rPr>
        <w:t>3.</w:t>
      </w:r>
      <w:r w:rsidRPr="00673C13">
        <w:rPr>
          <w:rFonts w:hint="eastAsia"/>
          <w:spacing w:val="10"/>
        </w:rPr>
        <w:t>以前年度歲出轉入數計1,377萬餘元，決算審核結果，審定實現數88萬餘元（6.42％）</w:t>
      </w:r>
      <w:r w:rsidRPr="00673C13">
        <w:rPr>
          <w:rFonts w:hint="eastAsia"/>
          <w:spacing w:val="2"/>
        </w:rPr>
        <w:t>；減免（註銷）數362萬餘元（26.30％），主要係網路設備暨光纖升級採購案之結餘款；應付保留數927萬元（67.28％），係網路設備暨光纖升級採購案尚在辦理中，仍須保留繼續執行</w:t>
      </w:r>
      <w:r w:rsidRPr="00673C13">
        <w:rPr>
          <w:rFonts w:hint="eastAsia"/>
        </w:rPr>
        <w:t>。</w:t>
      </w:r>
    </w:p>
    <w:p w14:paraId="105C3D86" w14:textId="77777777" w:rsidR="009B1FAE" w:rsidRPr="00673C13" w:rsidRDefault="009B1FAE" w:rsidP="009B1FAE">
      <w:pPr>
        <w:pStyle w:val="affa"/>
        <w:spacing w:line="460" w:lineRule="exact"/>
        <w:rPr>
          <w:color w:val="000000" w:themeColor="text1"/>
        </w:rPr>
      </w:pPr>
      <w:proofErr w:type="spellStart"/>
      <w:r w:rsidRPr="00673C13">
        <w:rPr>
          <w:rFonts w:hint="eastAsia"/>
          <w:color w:val="000000" w:themeColor="text1"/>
        </w:rPr>
        <w:t>貳、臺中市政府主管</w:t>
      </w:r>
      <w:proofErr w:type="spellEnd"/>
    </w:p>
    <w:p w14:paraId="3DB0F6DA" w14:textId="77777777" w:rsidR="009B1FAE" w:rsidRPr="009F0E2F" w:rsidRDefault="009B1FAE" w:rsidP="009B1FAE">
      <w:pPr>
        <w:pStyle w:val="affe"/>
        <w:spacing w:line="480" w:lineRule="exact"/>
        <w:ind w:firstLine="480"/>
        <w:rPr>
          <w:noProof/>
          <w:color w:val="000000" w:themeColor="text1"/>
        </w:rPr>
      </w:pPr>
      <w:r w:rsidRPr="009F0E2F">
        <w:rPr>
          <w:rFonts w:hint="eastAsia"/>
          <w:noProof/>
          <w:color w:val="000000" w:themeColor="text1"/>
        </w:rPr>
        <w:t>臺中市政府主管計有公務機關37個、非營業特種基金單位1個，各該單位決算及附屬單位決算非營業部分之審核情形如次（各公務機關歲入、歲出決算之審定及各項差異之原因分析暨附屬單位決算基金單位之審核相關附表及差異原因說明等詳細內容，請至審計部全球資訊網</w:t>
      </w:r>
      <w:r w:rsidRPr="009F0E2F">
        <w:rPr>
          <w:noProof/>
          <w:color w:val="000000" w:themeColor="text1"/>
        </w:rPr>
        <w:t>/</w:t>
      </w:r>
      <w:r w:rsidRPr="009F0E2F">
        <w:rPr>
          <w:rFonts w:hint="eastAsia"/>
          <w:noProof/>
          <w:color w:val="000000" w:themeColor="text1"/>
        </w:rPr>
        <w:t>總決算審核報告</w:t>
      </w:r>
      <w:r w:rsidRPr="009F0E2F">
        <w:rPr>
          <w:noProof/>
          <w:color w:val="000000" w:themeColor="text1"/>
        </w:rPr>
        <w:t>/</w:t>
      </w:r>
      <w:r w:rsidRPr="009F0E2F">
        <w:rPr>
          <w:rFonts w:hint="eastAsia"/>
          <w:noProof/>
          <w:color w:val="000000" w:themeColor="text1"/>
        </w:rPr>
        <w:t>總決算審核報告查詢平台查閱；重大公共建設計畫執行情形之查核，請參閱戊、伍、重大公共建設計畫及採購執行情形之查核）：</w:t>
      </w:r>
    </w:p>
    <w:p w14:paraId="48FAD360" w14:textId="77777777" w:rsidR="009B1FAE" w:rsidRPr="00673C13" w:rsidRDefault="009B1FAE" w:rsidP="009B1FAE">
      <w:pPr>
        <w:pStyle w:val="affc"/>
        <w:spacing w:line="460" w:lineRule="exact"/>
        <w:rPr>
          <w:color w:val="000000" w:themeColor="text1"/>
        </w:rPr>
      </w:pPr>
      <w:r w:rsidRPr="00673C13">
        <w:rPr>
          <w:rFonts w:hint="eastAsia"/>
          <w:color w:val="000000" w:themeColor="text1"/>
        </w:rPr>
        <w:t>一、單位決算部分</w:t>
      </w:r>
    </w:p>
    <w:p w14:paraId="598BDCF8" w14:textId="77777777" w:rsidR="009B1FAE" w:rsidRPr="00673C13" w:rsidRDefault="009B1FAE" w:rsidP="009B1FAE">
      <w:pPr>
        <w:pStyle w:val="affe"/>
        <w:spacing w:line="440" w:lineRule="exact"/>
        <w:ind w:firstLine="464"/>
        <w:rPr>
          <w:noProof/>
          <w:color w:val="000000" w:themeColor="text1"/>
        </w:rPr>
      </w:pPr>
      <w:r w:rsidRPr="00673C13">
        <w:rPr>
          <w:rFonts w:hint="eastAsia"/>
          <w:noProof/>
          <w:color w:val="000000" w:themeColor="text1"/>
          <w:spacing w:val="-4"/>
        </w:rPr>
        <w:t>臺中市政府主管包括臺中市政府、臺中市政府秘書處、臺中市政府主計處、臺中市政府人事</w:t>
      </w:r>
      <w:r w:rsidRPr="00673C13">
        <w:rPr>
          <w:rFonts w:hint="eastAsia"/>
          <w:noProof/>
          <w:color w:val="000000" w:themeColor="text1"/>
        </w:rPr>
        <w:t>處、</w:t>
      </w:r>
      <w:r w:rsidRPr="00673C13">
        <w:rPr>
          <w:rFonts w:hint="eastAsia"/>
          <w:noProof/>
          <w:color w:val="000000" w:themeColor="text1"/>
        </w:rPr>
        <w:lastRenderedPageBreak/>
        <w:t>臺中市政府政風處、臺中市政府研究發展考核委員會、臺中市政府原住民族事務委員會、臺中市政府客家事務委員會、臺中市政府公務人力訓練中心及28個區公所，共37個機關，掌理市政綜理、公共關係、國際事務、辦公廳舍及庶務管理；歲計、會計、統計；人事管理；政風查處及法令宣導；研究發展考核及為民服務；原住民族文教福利、經濟產業及建設、原住民族地區土地管理；客家政策研究發展及語言文化推廣；公務人員訓練；區里行政及地方建設等業務。茲將1</w:t>
      </w:r>
      <w:r w:rsidRPr="00673C13">
        <w:rPr>
          <w:noProof/>
          <w:color w:val="000000" w:themeColor="text1"/>
        </w:rPr>
        <w:t>1</w:t>
      </w:r>
      <w:r w:rsidRPr="00673C13">
        <w:rPr>
          <w:rFonts w:hint="eastAsia"/>
          <w:noProof/>
          <w:color w:val="000000" w:themeColor="text1"/>
        </w:rPr>
        <w:t>3年度決算審核結果說明如次：</w:t>
      </w:r>
    </w:p>
    <w:p w14:paraId="65A900CA" w14:textId="77777777" w:rsidR="009B1FAE" w:rsidRPr="00673C13" w:rsidRDefault="009B1FAE" w:rsidP="009B1FAE">
      <w:pPr>
        <w:pStyle w:val="afff0"/>
        <w:spacing w:line="450" w:lineRule="exact"/>
        <w:rPr>
          <w:color w:val="000000" w:themeColor="text1"/>
        </w:rPr>
      </w:pPr>
      <w:r w:rsidRPr="00673C13">
        <w:rPr>
          <w:rFonts w:hint="eastAsia"/>
          <w:color w:val="000000" w:themeColor="text1"/>
        </w:rPr>
        <w:t>（一）計畫實施之查核</w:t>
      </w:r>
    </w:p>
    <w:p w14:paraId="1F903866" w14:textId="77777777" w:rsidR="009B1FAE" w:rsidRPr="00673C13" w:rsidRDefault="009B1FAE" w:rsidP="009B1FAE">
      <w:pPr>
        <w:pStyle w:val="affe"/>
        <w:spacing w:line="450" w:lineRule="exact"/>
        <w:ind w:firstLine="480"/>
      </w:pPr>
      <w:r w:rsidRPr="00673C13">
        <w:rPr>
          <w:rFonts w:hint="eastAsia"/>
          <w:color w:val="000000" w:themeColor="text1"/>
        </w:rPr>
        <w:t>業務計畫163項，下分工作計畫</w:t>
      </w:r>
      <w:r w:rsidRPr="00673C13">
        <w:rPr>
          <w:color w:val="000000" w:themeColor="text1"/>
        </w:rPr>
        <w:t>24</w:t>
      </w:r>
      <w:r w:rsidRPr="00673C13">
        <w:rPr>
          <w:rFonts w:hint="eastAsia"/>
          <w:color w:val="000000" w:themeColor="text1"/>
        </w:rPr>
        <w:t>5項，包括推動城市雙邊友好交流，參與國際重要組織及會議，優化辦公廳舍環境；妥善分配有限資源，強化財務效能；精實組織人力，打造效能政府；推動廉能透明政府；強化計畫與標案管制及考核成效；推動原住民族文化</w:t>
      </w:r>
      <w:proofErr w:type="gramStart"/>
      <w:r w:rsidRPr="00673C13">
        <w:rPr>
          <w:rFonts w:hint="eastAsia"/>
          <w:color w:val="000000" w:themeColor="text1"/>
        </w:rPr>
        <w:t>根植與發展</w:t>
      </w:r>
      <w:proofErr w:type="gramEnd"/>
      <w:r w:rsidRPr="00673C13">
        <w:rPr>
          <w:rFonts w:hint="eastAsia"/>
          <w:color w:val="000000" w:themeColor="text1"/>
        </w:rPr>
        <w:t>，強化原住民保留地管理；推動客家文化生活</w:t>
      </w:r>
      <w:proofErr w:type="gramStart"/>
      <w:r w:rsidRPr="00673C13">
        <w:rPr>
          <w:rFonts w:hint="eastAsia"/>
          <w:color w:val="000000" w:themeColor="text1"/>
        </w:rPr>
        <w:t>及創生環境</w:t>
      </w:r>
      <w:proofErr w:type="gramEnd"/>
      <w:r w:rsidRPr="00673C13">
        <w:rPr>
          <w:rFonts w:hint="eastAsia"/>
          <w:color w:val="000000" w:themeColor="text1"/>
        </w:rPr>
        <w:t>營造；推動區政業務等重要施政項目，其中已執行完成者211項，尚在執行者34項，主要係太平區聯合行政中心興建計畫等</w:t>
      </w:r>
      <w:r w:rsidRPr="00673C13">
        <w:rPr>
          <w:rFonts w:hint="eastAsia"/>
        </w:rPr>
        <w:t>尚在辦理中，須繼續執行。</w:t>
      </w:r>
    </w:p>
    <w:p w14:paraId="7AD073EC" w14:textId="77777777" w:rsidR="009B1FAE" w:rsidRPr="00673C13" w:rsidRDefault="009B1FAE" w:rsidP="009B1FAE">
      <w:pPr>
        <w:pStyle w:val="afff0"/>
        <w:spacing w:line="450" w:lineRule="exact"/>
      </w:pPr>
      <w:r w:rsidRPr="00673C13">
        <w:rPr>
          <w:rFonts w:hint="eastAsia"/>
        </w:rPr>
        <w:t>（二）預算執行之審核</w:t>
      </w:r>
    </w:p>
    <w:p w14:paraId="29FC20E4" w14:textId="77777777" w:rsidR="009B1FAE" w:rsidRPr="00673C13" w:rsidRDefault="009B1FAE" w:rsidP="009B1FAE">
      <w:pPr>
        <w:pStyle w:val="14"/>
        <w:spacing w:line="450" w:lineRule="exact"/>
      </w:pPr>
      <w:r w:rsidRPr="00673C13">
        <w:rPr>
          <w:rFonts w:hint="eastAsia"/>
          <w:color w:val="000000" w:themeColor="text1"/>
        </w:rPr>
        <w:t>1.歲入預算數8億6,096萬餘元，決算審核結果，審定實現數7億6,839萬餘元，應收保留數4,680萬餘元，主要係</w:t>
      </w:r>
      <w:bookmarkStart w:id="1" w:name="_Hlk201415587"/>
      <w:r w:rsidRPr="00673C13">
        <w:rPr>
          <w:rFonts w:hint="eastAsia"/>
          <w:color w:val="000000" w:themeColor="text1"/>
        </w:rPr>
        <w:t>中央補助款依工程進度核撥</w:t>
      </w:r>
      <w:bookmarkEnd w:id="1"/>
      <w:r w:rsidRPr="00673C13">
        <w:rPr>
          <w:rFonts w:hint="eastAsia"/>
          <w:color w:val="000000" w:themeColor="text1"/>
        </w:rPr>
        <w:t>；合計決算審定數為8億1,520萬餘元，較預算減少4,576萬餘元（5.32％），主要係</w:t>
      </w:r>
      <w:bookmarkStart w:id="2" w:name="_Hlk201415884"/>
      <w:r w:rsidRPr="00673C13">
        <w:rPr>
          <w:rFonts w:hint="eastAsia"/>
          <w:color w:val="000000" w:themeColor="text1"/>
        </w:rPr>
        <w:t>中央補助款依計畫實際需求核撥</w:t>
      </w:r>
      <w:bookmarkEnd w:id="2"/>
      <w:r w:rsidRPr="00673C13">
        <w:rPr>
          <w:rFonts w:hint="eastAsia"/>
        </w:rPr>
        <w:t>。</w:t>
      </w:r>
    </w:p>
    <w:p w14:paraId="4886A3EB" w14:textId="77777777" w:rsidR="009B1FAE" w:rsidRPr="00673C13" w:rsidRDefault="009B1FAE" w:rsidP="009B1FAE">
      <w:pPr>
        <w:pStyle w:val="14"/>
        <w:spacing w:line="450" w:lineRule="exact"/>
      </w:pPr>
      <w:r w:rsidRPr="00673C13">
        <w:rPr>
          <w:rFonts w:hint="eastAsia"/>
          <w:color w:val="000000" w:themeColor="text1"/>
        </w:rPr>
        <w:t>2.以前年度歲入轉入數計2億2,493萬餘元，決算審核結果，審定實現數6,818萬餘元（30.32％）；減免（註銷）數626萬餘元（2.79％），主要係中央補助款依計畫實際需求核撥；應收保留數1億5,047萬餘元（66.90％），主要係市有土地與國有土地互為有償撥用之差額地價款仍待收繳</w:t>
      </w:r>
      <w:r w:rsidRPr="00673C13">
        <w:rPr>
          <w:rFonts w:hint="eastAsia"/>
        </w:rPr>
        <w:t>。</w:t>
      </w:r>
    </w:p>
    <w:p w14:paraId="704B4715" w14:textId="77777777" w:rsidR="009B1FAE" w:rsidRPr="00673C13" w:rsidRDefault="009B1FAE" w:rsidP="009B1FAE">
      <w:pPr>
        <w:pStyle w:val="14"/>
        <w:spacing w:line="450" w:lineRule="exact"/>
      </w:pPr>
      <w:r w:rsidRPr="00673C13">
        <w:rPr>
          <w:rFonts w:hint="eastAsia"/>
          <w:color w:val="000000" w:themeColor="text1"/>
        </w:rPr>
        <w:t>3.</w:t>
      </w:r>
      <w:r w:rsidRPr="00673C13">
        <w:rPr>
          <w:kern w:val="0"/>
        </w:rPr>
        <w:t>歲出原編列預算數85億2,114萬元，因</w:t>
      </w:r>
      <w:r w:rsidRPr="00673C13">
        <w:rPr>
          <w:rFonts w:hint="eastAsia"/>
          <w:kern w:val="0"/>
        </w:rPr>
        <w:t>區公所辦理行車鋪面、辦公室結構補強、無障礙電梯增建及環境改善工程所需經費</w:t>
      </w:r>
      <w:r w:rsidRPr="00673C13">
        <w:rPr>
          <w:kern w:val="0"/>
        </w:rPr>
        <w:t>等事由，經動支第二預備金6,407萬餘元，</w:t>
      </w:r>
      <w:proofErr w:type="gramStart"/>
      <w:r w:rsidRPr="00673C13">
        <w:rPr>
          <w:kern w:val="0"/>
        </w:rPr>
        <w:t>暨因</w:t>
      </w:r>
      <w:r w:rsidRPr="00673C13">
        <w:rPr>
          <w:rFonts w:hint="eastAsia"/>
          <w:kern w:val="0"/>
        </w:rPr>
        <w:t>人事</w:t>
      </w:r>
      <w:proofErr w:type="gramEnd"/>
      <w:r w:rsidRPr="00673C13">
        <w:rPr>
          <w:rFonts w:hint="eastAsia"/>
          <w:kern w:val="0"/>
        </w:rPr>
        <w:t>費不足</w:t>
      </w:r>
      <w:r w:rsidRPr="00673C13">
        <w:rPr>
          <w:kern w:val="0"/>
        </w:rPr>
        <w:t>事由，動支各類員工待遇準備4,915萬餘元，合計86億3,436萬餘元，決算審核結果，審定實現數77億9,543萬餘元（90.28％），應付保留數4億4,888萬餘元（5.20％），保留原因詳「（一）計畫實施之查核」說明；合計決算審定數為82億4,432萬餘元，預算賸餘3億9,004萬餘元（4.52％），主要係</w:t>
      </w:r>
      <w:r w:rsidRPr="00673C13">
        <w:rPr>
          <w:rFonts w:hint="eastAsia"/>
          <w:kern w:val="0"/>
        </w:rPr>
        <w:t>實際進用員額較少之人事費節餘</w:t>
      </w:r>
      <w:r w:rsidRPr="00673C13">
        <w:rPr>
          <w:rFonts w:hint="eastAsia"/>
        </w:rPr>
        <w:t>。</w:t>
      </w:r>
    </w:p>
    <w:p w14:paraId="12F2F33B" w14:textId="77777777" w:rsidR="009B1FAE" w:rsidRPr="009F0E2F" w:rsidRDefault="009B1FAE" w:rsidP="009B1FAE">
      <w:pPr>
        <w:pStyle w:val="14"/>
        <w:spacing w:line="450" w:lineRule="exact"/>
      </w:pPr>
      <w:r w:rsidRPr="009F0E2F">
        <w:rPr>
          <w:rFonts w:hint="eastAsia"/>
          <w:color w:val="000000" w:themeColor="text1"/>
        </w:rPr>
        <w:t>4.</w:t>
      </w:r>
      <w:r w:rsidRPr="009F0E2F">
        <w:rPr>
          <w:kern w:val="0"/>
        </w:rPr>
        <w:t>以前年度歲出轉入數計5億9,990萬餘元，決算審核結果，審定實現數3億1,374萬餘元（52.30％）；減免（註銷）數233萬餘元（0.39％），主要係</w:t>
      </w:r>
      <w:r w:rsidRPr="009F0E2F">
        <w:rPr>
          <w:rFonts w:hint="eastAsia"/>
          <w:kern w:val="0"/>
        </w:rPr>
        <w:t>原住民族文化館屋頂修繕工程與文化健康綜合服務據點友善空間整建等工程結餘款</w:t>
      </w:r>
      <w:r w:rsidRPr="009F0E2F">
        <w:rPr>
          <w:kern w:val="0"/>
        </w:rPr>
        <w:t>；應付保留數2億8,382萬餘元（47.31％）</w:t>
      </w:r>
      <w:bookmarkStart w:id="3" w:name="_Hlk201417065"/>
      <w:r w:rsidRPr="009F0E2F">
        <w:rPr>
          <w:kern w:val="0"/>
        </w:rPr>
        <w:t>，</w:t>
      </w:r>
      <w:bookmarkEnd w:id="3"/>
      <w:r w:rsidRPr="009F0E2F">
        <w:rPr>
          <w:kern w:val="0"/>
        </w:rPr>
        <w:t>主要係</w:t>
      </w:r>
      <w:r w:rsidRPr="009F0E2F">
        <w:rPr>
          <w:rFonts w:hint="eastAsia"/>
          <w:kern w:val="0"/>
        </w:rPr>
        <w:t>霧峰區聯合行政中心興建計畫工程尚在辦理中</w:t>
      </w:r>
      <w:r w:rsidRPr="009F0E2F">
        <w:rPr>
          <w:kern w:val="0"/>
        </w:rPr>
        <w:t>，</w:t>
      </w:r>
      <w:r w:rsidRPr="009F0E2F">
        <w:rPr>
          <w:rFonts w:hint="eastAsia"/>
          <w:kern w:val="0"/>
        </w:rPr>
        <w:t>仍須保留繼續執行</w:t>
      </w:r>
      <w:r w:rsidRPr="009F0E2F">
        <w:rPr>
          <w:rFonts w:hint="eastAsia"/>
        </w:rPr>
        <w:t>。</w:t>
      </w:r>
    </w:p>
    <w:p w14:paraId="0D69E8FE" w14:textId="77777777" w:rsidR="009B1FAE" w:rsidRPr="00673C13" w:rsidRDefault="009B1FAE" w:rsidP="009B1FAE">
      <w:pPr>
        <w:pStyle w:val="affc"/>
        <w:spacing w:line="480" w:lineRule="exact"/>
      </w:pPr>
      <w:r w:rsidRPr="00673C13">
        <w:rPr>
          <w:rFonts w:hint="eastAsia"/>
        </w:rPr>
        <w:lastRenderedPageBreak/>
        <w:t>二、附屬單位決算非營業部分</w:t>
      </w:r>
    </w:p>
    <w:p w14:paraId="331C017C" w14:textId="77777777" w:rsidR="009B1FAE" w:rsidRPr="00673C13" w:rsidRDefault="009B1FAE" w:rsidP="009B1FAE">
      <w:pPr>
        <w:pStyle w:val="affe"/>
        <w:spacing w:line="480" w:lineRule="exact"/>
        <w:ind w:firstLine="480"/>
      </w:pPr>
      <w:proofErr w:type="gramStart"/>
      <w:r w:rsidRPr="00673C13">
        <w:rPr>
          <w:rFonts w:hint="eastAsia"/>
        </w:rPr>
        <w:t>臺</w:t>
      </w:r>
      <w:proofErr w:type="gramEnd"/>
      <w:r w:rsidRPr="00673C13">
        <w:rPr>
          <w:rFonts w:hint="eastAsia"/>
        </w:rPr>
        <w:t>中市政府主管僅</w:t>
      </w:r>
      <w:proofErr w:type="gramStart"/>
      <w:r w:rsidRPr="00673C13">
        <w:rPr>
          <w:rFonts w:hint="eastAsia"/>
        </w:rPr>
        <w:t>臺</w:t>
      </w:r>
      <w:proofErr w:type="gramEnd"/>
      <w:r w:rsidRPr="00673C13">
        <w:rPr>
          <w:rFonts w:hint="eastAsia"/>
        </w:rPr>
        <w:t>中市政府公教人員住宅及福利委員會1個作業基金單位。茲將</w:t>
      </w:r>
      <w:proofErr w:type="gramStart"/>
      <w:r w:rsidRPr="00673C13">
        <w:rPr>
          <w:rFonts w:hint="eastAsia"/>
        </w:rPr>
        <w:t>1</w:t>
      </w:r>
      <w:r w:rsidRPr="00673C13">
        <w:t>1</w:t>
      </w:r>
      <w:r w:rsidRPr="00673C13">
        <w:rPr>
          <w:rFonts w:hint="eastAsia"/>
        </w:rPr>
        <w:t>3</w:t>
      </w:r>
      <w:proofErr w:type="gramEnd"/>
      <w:r w:rsidRPr="00673C13">
        <w:rPr>
          <w:rFonts w:hint="eastAsia"/>
        </w:rPr>
        <w:t>年度決算審核結果說明如次：</w:t>
      </w:r>
    </w:p>
    <w:p w14:paraId="5471C823" w14:textId="77777777" w:rsidR="009B1FAE" w:rsidRPr="00673C13" w:rsidRDefault="009B1FAE" w:rsidP="009B1FAE">
      <w:pPr>
        <w:pStyle w:val="afff0"/>
        <w:spacing w:line="480" w:lineRule="exact"/>
        <w:rPr>
          <w:color w:val="000000" w:themeColor="text1"/>
        </w:rPr>
      </w:pPr>
      <w:r w:rsidRPr="00673C13">
        <w:rPr>
          <w:rFonts w:hint="eastAsia"/>
          <w:color w:val="000000" w:themeColor="text1"/>
        </w:rPr>
        <w:t>（一）計畫實施之查核</w:t>
      </w:r>
    </w:p>
    <w:p w14:paraId="2C17DB9B" w14:textId="77777777" w:rsidR="009B1FAE" w:rsidRPr="00673C13" w:rsidRDefault="009B1FAE" w:rsidP="009B1FAE">
      <w:pPr>
        <w:pStyle w:val="affe"/>
        <w:spacing w:line="480" w:lineRule="exact"/>
        <w:ind w:firstLine="480"/>
      </w:pPr>
      <w:r w:rsidRPr="00673C13">
        <w:rPr>
          <w:rFonts w:hint="eastAsia"/>
        </w:rPr>
        <w:t>營運計畫僅列有貼補購置住宅利息</w:t>
      </w:r>
      <w:r w:rsidRPr="00673C13">
        <w:t>1</w:t>
      </w:r>
      <w:r w:rsidRPr="00673C13">
        <w:rPr>
          <w:rFonts w:hint="eastAsia"/>
        </w:rPr>
        <w:t>項，實施結果，</w:t>
      </w:r>
      <w:proofErr w:type="gramStart"/>
      <w:r w:rsidRPr="00673C13">
        <w:rPr>
          <w:rFonts w:hint="eastAsia"/>
        </w:rPr>
        <w:t>因輔購</w:t>
      </w:r>
      <w:proofErr w:type="gramEnd"/>
      <w:r w:rsidRPr="00673C13">
        <w:rPr>
          <w:rFonts w:hint="eastAsia"/>
        </w:rPr>
        <w:t>住宅貸款戶數逐年減少，致未達預計目標。</w:t>
      </w:r>
    </w:p>
    <w:p w14:paraId="2A508A93" w14:textId="77777777" w:rsidR="009B1FAE" w:rsidRPr="00673C13" w:rsidRDefault="009B1FAE" w:rsidP="009B1FAE">
      <w:pPr>
        <w:pStyle w:val="afff0"/>
        <w:spacing w:line="480" w:lineRule="exact"/>
        <w:rPr>
          <w:color w:val="000000" w:themeColor="text1"/>
        </w:rPr>
      </w:pPr>
      <w:r w:rsidRPr="00673C13">
        <w:rPr>
          <w:rFonts w:hint="eastAsia"/>
          <w:color w:val="000000" w:themeColor="text1"/>
        </w:rPr>
        <w:t>（二）餘</w:t>
      </w:r>
      <w:proofErr w:type="gramStart"/>
      <w:r w:rsidRPr="00673C13">
        <w:rPr>
          <w:rFonts w:hint="eastAsia"/>
          <w:color w:val="000000" w:themeColor="text1"/>
        </w:rPr>
        <w:t>絀</w:t>
      </w:r>
      <w:proofErr w:type="gramEnd"/>
      <w:r w:rsidRPr="00673C13">
        <w:rPr>
          <w:rFonts w:hint="eastAsia"/>
          <w:color w:val="000000" w:themeColor="text1"/>
        </w:rPr>
        <w:t>之審定</w:t>
      </w:r>
    </w:p>
    <w:p w14:paraId="6EE0E4E5" w14:textId="3C27BE31" w:rsidR="009B1FAE" w:rsidRPr="00673C13" w:rsidRDefault="009B1FAE" w:rsidP="009B1FAE">
      <w:pPr>
        <w:pStyle w:val="affe"/>
        <w:spacing w:line="480" w:lineRule="exact"/>
        <w:ind w:firstLine="480"/>
      </w:pPr>
      <w:r w:rsidRPr="00673C13">
        <w:rPr>
          <w:rFonts w:hint="eastAsia"/>
        </w:rPr>
        <w:t>決算審核結果，審定賸餘41萬餘元，較預算賸餘27萬餘元，增加14萬餘元</w:t>
      </w:r>
      <w:r w:rsidR="00C8649D">
        <w:rPr>
          <w:rFonts w:hint="eastAsia"/>
        </w:rPr>
        <w:t>，約53.32％</w:t>
      </w:r>
      <w:r w:rsidRPr="00673C13">
        <w:rPr>
          <w:rFonts w:hint="eastAsia"/>
        </w:rPr>
        <w:t>，主要係存款利率調升，利息收入較預計增加所致。</w:t>
      </w:r>
    </w:p>
    <w:p w14:paraId="44BA0793" w14:textId="77777777" w:rsidR="009B1FAE" w:rsidRPr="00673C13" w:rsidRDefault="009B1FAE" w:rsidP="009B1FAE">
      <w:pPr>
        <w:pStyle w:val="affc"/>
        <w:spacing w:beforeLines="35" w:before="126" w:line="480" w:lineRule="exact"/>
        <w:rPr>
          <w:color w:val="000000" w:themeColor="text1"/>
        </w:rPr>
      </w:pPr>
      <w:r w:rsidRPr="00673C13">
        <w:rPr>
          <w:rFonts w:hint="eastAsia"/>
          <w:color w:val="000000" w:themeColor="text1"/>
        </w:rPr>
        <w:t>三、提供市政府決定施政方針之建議意見</w:t>
      </w:r>
    </w:p>
    <w:p w14:paraId="2FC158E9" w14:textId="77777777" w:rsidR="009B1FAE" w:rsidRPr="00673C13" w:rsidRDefault="009B1FAE" w:rsidP="009B1FAE">
      <w:pPr>
        <w:pStyle w:val="affe"/>
        <w:spacing w:line="490" w:lineRule="exact"/>
        <w:ind w:firstLine="480"/>
        <w:rPr>
          <w:color w:val="000000" w:themeColor="text1"/>
        </w:rPr>
      </w:pPr>
      <w:r w:rsidRPr="00673C13">
        <w:rPr>
          <w:rFonts w:hint="eastAsia"/>
          <w:color w:val="000000" w:themeColor="text1"/>
        </w:rPr>
        <w:t>依審計法第70條及預算法第28條規定，本處應提供審核</w:t>
      </w:r>
      <w:proofErr w:type="gramStart"/>
      <w:r w:rsidRPr="00673C13">
        <w:rPr>
          <w:rFonts w:hint="eastAsia"/>
          <w:color w:val="000000" w:themeColor="text1"/>
        </w:rPr>
        <w:t>臺</w:t>
      </w:r>
      <w:proofErr w:type="gramEnd"/>
      <w:r w:rsidRPr="00673C13">
        <w:rPr>
          <w:rFonts w:hint="eastAsia"/>
          <w:color w:val="000000" w:themeColor="text1"/>
        </w:rPr>
        <w:t>中市政府以前年度歲入、歲出、財務（物）經營管理、附屬單位預算（包含營業及非營業）等預算執行之有關資料，及財務上增進效能與減少不經濟支出之建議，以供參考。茲將所提建議意見，</w:t>
      </w:r>
      <w:proofErr w:type="gramStart"/>
      <w:r w:rsidRPr="00673C13">
        <w:rPr>
          <w:rFonts w:hint="eastAsia"/>
          <w:color w:val="000000" w:themeColor="text1"/>
        </w:rPr>
        <w:t>摘述如次</w:t>
      </w:r>
      <w:proofErr w:type="gramEnd"/>
      <w:r w:rsidRPr="00673C13">
        <w:rPr>
          <w:rFonts w:hint="eastAsia"/>
          <w:color w:val="000000" w:themeColor="text1"/>
        </w:rPr>
        <w:t>：</w:t>
      </w:r>
    </w:p>
    <w:p w14:paraId="277CB990" w14:textId="77777777" w:rsidR="009B1FAE" w:rsidRPr="00673C13" w:rsidRDefault="009B1FAE" w:rsidP="009B1FAE">
      <w:pPr>
        <w:pStyle w:val="afff0"/>
        <w:spacing w:line="490" w:lineRule="exact"/>
        <w:rPr>
          <w:color w:val="000000" w:themeColor="text1"/>
        </w:rPr>
      </w:pPr>
      <w:r w:rsidRPr="00673C13">
        <w:rPr>
          <w:rFonts w:hint="eastAsia"/>
          <w:color w:val="000000" w:themeColor="text1"/>
        </w:rPr>
        <w:t>（一）</w:t>
      </w:r>
      <w:proofErr w:type="gramStart"/>
      <w:r w:rsidRPr="00673C13">
        <w:rPr>
          <w:rFonts w:hint="eastAsia"/>
          <w:color w:val="000000" w:themeColor="text1"/>
        </w:rPr>
        <w:t>112</w:t>
      </w:r>
      <w:proofErr w:type="gramEnd"/>
      <w:r w:rsidRPr="00673C13">
        <w:rPr>
          <w:rFonts w:hint="eastAsia"/>
          <w:color w:val="000000" w:themeColor="text1"/>
        </w:rPr>
        <w:t>年度總決算審定歲入歲出賸餘5億餘元，惟累計短</w:t>
      </w:r>
      <w:proofErr w:type="gramStart"/>
      <w:r w:rsidRPr="00673C13">
        <w:rPr>
          <w:rFonts w:hint="eastAsia"/>
          <w:color w:val="000000" w:themeColor="text1"/>
        </w:rPr>
        <w:t>絀</w:t>
      </w:r>
      <w:proofErr w:type="gramEnd"/>
      <w:r w:rsidRPr="00673C13">
        <w:rPr>
          <w:rFonts w:hint="eastAsia"/>
          <w:color w:val="000000" w:themeColor="text1"/>
        </w:rPr>
        <w:t>金額仍高，尚待持續賸餘填補；節流績效經中央考核成績已見進步，惟部分節流項目未建立具體量化效益衡量指標，人事員額及</w:t>
      </w:r>
      <w:proofErr w:type="gramStart"/>
      <w:r w:rsidRPr="00673C13">
        <w:rPr>
          <w:rFonts w:hint="eastAsia"/>
          <w:color w:val="000000" w:themeColor="text1"/>
        </w:rPr>
        <w:t>非法定進用</w:t>
      </w:r>
      <w:proofErr w:type="gramEnd"/>
      <w:r w:rsidRPr="00673C13">
        <w:rPr>
          <w:rFonts w:hint="eastAsia"/>
          <w:color w:val="000000" w:themeColor="text1"/>
        </w:rPr>
        <w:t>人員仍增加，亟待以零基預算精神，量入為出，提升開源節流成效，並減少浪費與不經濟支出情事，以發揮預算效能並持續產生賸餘。</w:t>
      </w:r>
    </w:p>
    <w:p w14:paraId="76E797C2" w14:textId="77777777" w:rsidR="009B1FAE" w:rsidRPr="00673C13" w:rsidRDefault="009B1FAE" w:rsidP="009B1FAE">
      <w:pPr>
        <w:pStyle w:val="affe"/>
        <w:spacing w:line="488" w:lineRule="exact"/>
        <w:ind w:firstLine="480"/>
        <w:rPr>
          <w:rFonts w:cs="標楷體"/>
          <w:color w:val="000000" w:themeColor="text1"/>
          <w:szCs w:val="32"/>
        </w:rPr>
      </w:pPr>
      <w:proofErr w:type="gramStart"/>
      <w:r w:rsidRPr="00673C13">
        <w:rPr>
          <w:rFonts w:cs="標楷體" w:hint="eastAsia"/>
          <w:color w:val="000000" w:themeColor="text1"/>
          <w:szCs w:val="32"/>
        </w:rPr>
        <w:t>112</w:t>
      </w:r>
      <w:proofErr w:type="gramEnd"/>
      <w:r w:rsidRPr="00673C13">
        <w:rPr>
          <w:rFonts w:cs="標楷體" w:hint="eastAsia"/>
          <w:color w:val="000000" w:themeColor="text1"/>
          <w:szCs w:val="32"/>
        </w:rPr>
        <w:t>年度</w:t>
      </w:r>
      <w:proofErr w:type="gramStart"/>
      <w:r w:rsidRPr="00673C13">
        <w:rPr>
          <w:rFonts w:cs="標楷體" w:hint="eastAsia"/>
          <w:color w:val="000000" w:themeColor="text1"/>
          <w:szCs w:val="32"/>
        </w:rPr>
        <w:t>臺</w:t>
      </w:r>
      <w:proofErr w:type="gramEnd"/>
      <w:r w:rsidRPr="00673C13">
        <w:rPr>
          <w:rFonts w:cs="標楷體" w:hint="eastAsia"/>
          <w:color w:val="000000" w:themeColor="text1"/>
          <w:szCs w:val="32"/>
        </w:rPr>
        <w:t>中市總預算執行結果，歲入決算審定數1,574億453萬餘元，歲出決算審定數1,568億9,710萬餘元，歲計賸餘5億742萬餘元，為升格直轄市後13年來第3次賸餘。</w:t>
      </w:r>
      <w:proofErr w:type="gramStart"/>
      <w:r w:rsidRPr="00673C13">
        <w:rPr>
          <w:rFonts w:cs="標楷體" w:hint="eastAsia"/>
          <w:color w:val="000000" w:themeColor="text1"/>
          <w:szCs w:val="32"/>
        </w:rPr>
        <w:t>臺</w:t>
      </w:r>
      <w:proofErr w:type="gramEnd"/>
      <w:r w:rsidRPr="00673C13">
        <w:rPr>
          <w:rFonts w:cs="標楷體" w:hint="eastAsia"/>
          <w:color w:val="000000" w:themeColor="text1"/>
          <w:szCs w:val="32"/>
        </w:rPr>
        <w:t>中市政府為使所屬機關積極辦理開源節流措施，強化成本效益觀念，訂定</w:t>
      </w:r>
      <w:proofErr w:type="gramStart"/>
      <w:r w:rsidRPr="00673C13">
        <w:rPr>
          <w:rFonts w:cs="標楷體" w:hint="eastAsia"/>
          <w:color w:val="000000" w:themeColor="text1"/>
          <w:szCs w:val="32"/>
        </w:rPr>
        <w:t>臺</w:t>
      </w:r>
      <w:proofErr w:type="gramEnd"/>
      <w:r w:rsidRPr="00673C13">
        <w:rPr>
          <w:rFonts w:cs="標楷體" w:hint="eastAsia"/>
          <w:color w:val="000000" w:themeColor="text1"/>
          <w:szCs w:val="32"/>
        </w:rPr>
        <w:t>中市開源節流方案，</w:t>
      </w:r>
      <w:proofErr w:type="gramStart"/>
      <w:r w:rsidRPr="00673C13">
        <w:rPr>
          <w:rFonts w:cs="標楷體" w:hint="eastAsia"/>
          <w:color w:val="000000" w:themeColor="text1"/>
          <w:szCs w:val="32"/>
        </w:rPr>
        <w:t>112</w:t>
      </w:r>
      <w:proofErr w:type="gramEnd"/>
      <w:r w:rsidRPr="00673C13">
        <w:rPr>
          <w:rFonts w:cs="標楷體" w:hint="eastAsia"/>
          <w:color w:val="000000" w:themeColor="text1"/>
          <w:szCs w:val="32"/>
        </w:rPr>
        <w:t>年度核定24案實施要項</w:t>
      </w:r>
      <w:bookmarkStart w:id="4" w:name="_Hlk201847380"/>
      <w:r w:rsidRPr="00673C13">
        <w:rPr>
          <w:rFonts w:cs="標楷體" w:hint="eastAsia"/>
          <w:color w:val="000000" w:themeColor="text1"/>
          <w:szCs w:val="32"/>
        </w:rPr>
        <w:t>（</w:t>
      </w:r>
      <w:bookmarkEnd w:id="4"/>
      <w:r w:rsidRPr="00673C13">
        <w:rPr>
          <w:rFonts w:cs="標楷體" w:hint="eastAsia"/>
          <w:color w:val="000000" w:themeColor="text1"/>
          <w:szCs w:val="32"/>
        </w:rPr>
        <w:t>開源10案、節流14案）及訂定作業計畫27項；據行政院主計總處考評</w:t>
      </w:r>
      <w:proofErr w:type="gramStart"/>
      <w:r w:rsidRPr="00673C13">
        <w:rPr>
          <w:rFonts w:cs="標楷體" w:hint="eastAsia"/>
          <w:color w:val="000000" w:themeColor="text1"/>
          <w:szCs w:val="32"/>
        </w:rPr>
        <w:t>臺</w:t>
      </w:r>
      <w:proofErr w:type="gramEnd"/>
      <w:r w:rsidRPr="00673C13">
        <w:rPr>
          <w:rFonts w:cs="標楷體" w:hint="eastAsia"/>
          <w:color w:val="000000" w:themeColor="text1"/>
          <w:szCs w:val="32"/>
        </w:rPr>
        <w:t>中市政府</w:t>
      </w:r>
      <w:proofErr w:type="gramStart"/>
      <w:r w:rsidRPr="00673C13">
        <w:rPr>
          <w:rFonts w:cs="標楷體" w:hint="eastAsia"/>
          <w:color w:val="000000" w:themeColor="text1"/>
          <w:szCs w:val="32"/>
        </w:rPr>
        <w:t>112</w:t>
      </w:r>
      <w:proofErr w:type="gramEnd"/>
      <w:r w:rsidRPr="00673C13">
        <w:rPr>
          <w:rFonts w:cs="標楷體" w:hint="eastAsia"/>
          <w:color w:val="000000" w:themeColor="text1"/>
          <w:szCs w:val="32"/>
        </w:rPr>
        <w:t>年度開源與節流績效結果，成績分別為83.0分及78.8分，較</w:t>
      </w:r>
      <w:proofErr w:type="gramStart"/>
      <w:r w:rsidRPr="00673C13">
        <w:rPr>
          <w:rFonts w:cs="標楷體" w:hint="eastAsia"/>
          <w:color w:val="000000" w:themeColor="text1"/>
          <w:szCs w:val="32"/>
        </w:rPr>
        <w:t>111</w:t>
      </w:r>
      <w:proofErr w:type="gramEnd"/>
      <w:r w:rsidRPr="00673C13">
        <w:rPr>
          <w:rFonts w:cs="標楷體" w:hint="eastAsia"/>
          <w:color w:val="000000" w:themeColor="text1"/>
          <w:szCs w:val="32"/>
        </w:rPr>
        <w:t>年度分別退步0.5分及進步5.3分，顯示節流部分已見成效，惟開源部分仍有待改善。經查</w:t>
      </w:r>
      <w:proofErr w:type="gramStart"/>
      <w:r w:rsidRPr="00673C13">
        <w:rPr>
          <w:rFonts w:cs="標楷體" w:hint="eastAsia"/>
          <w:color w:val="000000" w:themeColor="text1"/>
          <w:szCs w:val="32"/>
        </w:rPr>
        <w:t>臺</w:t>
      </w:r>
      <w:proofErr w:type="gramEnd"/>
      <w:r w:rsidRPr="00673C13">
        <w:rPr>
          <w:rFonts w:cs="標楷體" w:hint="eastAsia"/>
          <w:color w:val="000000" w:themeColor="text1"/>
          <w:szCs w:val="32"/>
        </w:rPr>
        <w:t>中市歲入歲出預算、以前年度保留數及開源節流措施執行情形，核有：</w:t>
      </w:r>
      <w:r w:rsidRPr="00673C13">
        <w:rPr>
          <w:rFonts w:hint="eastAsia"/>
          <w:noProof/>
        </w:rPr>
        <w:t>1.</w:t>
      </w:r>
      <w:r w:rsidRPr="00673C13">
        <w:rPr>
          <w:rFonts w:cs="標楷體" w:hint="eastAsia"/>
          <w:color w:val="000000" w:themeColor="text1"/>
          <w:szCs w:val="32"/>
        </w:rPr>
        <w:t>累計短</w:t>
      </w:r>
      <w:proofErr w:type="gramStart"/>
      <w:r w:rsidRPr="00673C13">
        <w:rPr>
          <w:rFonts w:cs="標楷體" w:hint="eastAsia"/>
          <w:color w:val="000000" w:themeColor="text1"/>
          <w:szCs w:val="32"/>
        </w:rPr>
        <w:t>絀</w:t>
      </w:r>
      <w:proofErr w:type="gramEnd"/>
      <w:r w:rsidRPr="00673C13">
        <w:rPr>
          <w:rFonts w:cs="標楷體" w:hint="eastAsia"/>
          <w:color w:val="000000" w:themeColor="text1"/>
          <w:szCs w:val="32"/>
        </w:rPr>
        <w:t>仍待填補：近</w:t>
      </w:r>
      <w:proofErr w:type="gramStart"/>
      <w:r w:rsidRPr="00673C13">
        <w:rPr>
          <w:rFonts w:cs="標楷體" w:hint="eastAsia"/>
          <w:color w:val="000000" w:themeColor="text1"/>
          <w:szCs w:val="32"/>
        </w:rPr>
        <w:t>5</w:t>
      </w:r>
      <w:proofErr w:type="gramEnd"/>
      <w:r w:rsidRPr="00673C13">
        <w:rPr>
          <w:rFonts w:cs="標楷體" w:hint="eastAsia"/>
          <w:color w:val="000000" w:themeColor="text1"/>
          <w:szCs w:val="32"/>
        </w:rPr>
        <w:t>年度（108至112年度</w:t>
      </w:r>
      <w:bookmarkStart w:id="5" w:name="_Hlk201847491"/>
      <w:r w:rsidRPr="00673C13">
        <w:rPr>
          <w:rFonts w:cs="標楷體" w:hint="eastAsia"/>
          <w:color w:val="000000" w:themeColor="text1"/>
          <w:szCs w:val="32"/>
        </w:rPr>
        <w:t>）</w:t>
      </w:r>
      <w:bookmarkEnd w:id="5"/>
      <w:r w:rsidRPr="00673C13">
        <w:rPr>
          <w:rFonts w:cs="標楷體" w:hint="eastAsia"/>
          <w:color w:val="000000" w:themeColor="text1"/>
          <w:szCs w:val="32"/>
        </w:rPr>
        <w:t>歲入雖增加369億1,146萬餘元（增幅30.63％），歲出亦增加315億5,302萬餘元（增幅25.17％），惟累計歲出規模大於歲入，致截至112年底止，累計短</w:t>
      </w:r>
      <w:proofErr w:type="gramStart"/>
      <w:r w:rsidRPr="00673C13">
        <w:rPr>
          <w:rFonts w:cs="標楷體" w:hint="eastAsia"/>
          <w:color w:val="000000" w:themeColor="text1"/>
          <w:szCs w:val="32"/>
        </w:rPr>
        <w:t>絀</w:t>
      </w:r>
      <w:proofErr w:type="gramEnd"/>
      <w:r w:rsidRPr="00673C13">
        <w:rPr>
          <w:rFonts w:cs="標楷體" w:hint="eastAsia"/>
          <w:color w:val="000000" w:themeColor="text1"/>
          <w:szCs w:val="32"/>
        </w:rPr>
        <w:t>金額仍有213億9,784萬餘元，有待量入為出，</w:t>
      </w:r>
      <w:proofErr w:type="gramStart"/>
      <w:r w:rsidRPr="00673C13">
        <w:rPr>
          <w:rFonts w:cs="標楷體" w:hint="eastAsia"/>
          <w:color w:val="000000" w:themeColor="text1"/>
          <w:szCs w:val="32"/>
        </w:rPr>
        <w:t>俾</w:t>
      </w:r>
      <w:proofErr w:type="gramEnd"/>
      <w:r w:rsidRPr="00673C13">
        <w:rPr>
          <w:rFonts w:cs="標楷體" w:hint="eastAsia"/>
          <w:color w:val="000000" w:themeColor="text1"/>
          <w:szCs w:val="32"/>
        </w:rPr>
        <w:t>未來持續產生賸餘；</w:t>
      </w:r>
      <w:r w:rsidRPr="00673C13">
        <w:rPr>
          <w:rFonts w:hint="eastAsia"/>
          <w:noProof/>
        </w:rPr>
        <w:t>2.</w:t>
      </w:r>
      <w:r w:rsidRPr="00673C13">
        <w:rPr>
          <w:rFonts w:cs="標楷體" w:hint="eastAsia"/>
          <w:color w:val="000000" w:themeColor="text1"/>
          <w:spacing w:val="-2"/>
          <w:szCs w:val="32"/>
        </w:rPr>
        <w:t>歲出預算執行率有待提升</w:t>
      </w:r>
      <w:r w:rsidRPr="00673C13">
        <w:rPr>
          <w:rFonts w:cs="標楷體" w:hint="eastAsia"/>
          <w:color w:val="000000" w:themeColor="text1"/>
          <w:szCs w:val="32"/>
        </w:rPr>
        <w:t>：</w:t>
      </w:r>
      <w:proofErr w:type="gramStart"/>
      <w:r w:rsidRPr="00673C13">
        <w:rPr>
          <w:rFonts w:cs="標楷體" w:hint="eastAsia"/>
          <w:color w:val="000000" w:themeColor="text1"/>
          <w:szCs w:val="32"/>
        </w:rPr>
        <w:t>112</w:t>
      </w:r>
      <w:proofErr w:type="gramEnd"/>
      <w:r w:rsidRPr="00673C13">
        <w:rPr>
          <w:rFonts w:cs="標楷體" w:hint="eastAsia"/>
          <w:color w:val="000000" w:themeColor="text1"/>
          <w:szCs w:val="32"/>
        </w:rPr>
        <w:t>年度</w:t>
      </w:r>
      <w:r w:rsidRPr="00673C13">
        <w:rPr>
          <w:rFonts w:cs="標楷體" w:hint="eastAsia"/>
          <w:color w:val="000000" w:themeColor="text1"/>
          <w:szCs w:val="32"/>
        </w:rPr>
        <w:lastRenderedPageBreak/>
        <w:t>歲出決算應付保留數審定數124億2,882萬餘元，已較110及</w:t>
      </w:r>
      <w:proofErr w:type="gramStart"/>
      <w:r w:rsidRPr="00673C13">
        <w:rPr>
          <w:rFonts w:cs="標楷體" w:hint="eastAsia"/>
          <w:color w:val="000000" w:themeColor="text1"/>
          <w:szCs w:val="32"/>
        </w:rPr>
        <w:t>111</w:t>
      </w:r>
      <w:proofErr w:type="gramEnd"/>
      <w:r w:rsidRPr="00673C13">
        <w:rPr>
          <w:rFonts w:cs="標楷體" w:hint="eastAsia"/>
          <w:color w:val="000000" w:themeColor="text1"/>
          <w:szCs w:val="32"/>
        </w:rPr>
        <w:t>年度下降，惟連續</w:t>
      </w:r>
      <w:proofErr w:type="gramStart"/>
      <w:r w:rsidRPr="00673C13">
        <w:rPr>
          <w:rFonts w:cs="標楷體" w:hint="eastAsia"/>
          <w:color w:val="000000" w:themeColor="text1"/>
          <w:szCs w:val="32"/>
        </w:rPr>
        <w:t>3</w:t>
      </w:r>
      <w:proofErr w:type="gramEnd"/>
      <w:r w:rsidRPr="00673C13">
        <w:rPr>
          <w:rFonts w:cs="標楷體" w:hint="eastAsia"/>
          <w:color w:val="000000" w:themeColor="text1"/>
          <w:szCs w:val="32"/>
        </w:rPr>
        <w:t>年度（110至112年度）應付保留數及占歲出決算數</w:t>
      </w:r>
      <w:proofErr w:type="gramStart"/>
      <w:r w:rsidRPr="00673C13">
        <w:rPr>
          <w:rFonts w:cs="標楷體" w:hint="eastAsia"/>
          <w:color w:val="000000" w:themeColor="text1"/>
          <w:szCs w:val="32"/>
        </w:rPr>
        <w:t>比率均為</w:t>
      </w:r>
      <w:proofErr w:type="gramEnd"/>
      <w:r w:rsidRPr="00673C13">
        <w:rPr>
          <w:rFonts w:cs="標楷體" w:hint="eastAsia"/>
          <w:color w:val="000000" w:themeColor="text1"/>
          <w:szCs w:val="32"/>
        </w:rPr>
        <w:t>六都最高，有待提升預算執行率；</w:t>
      </w:r>
      <w:r w:rsidRPr="00673C13">
        <w:rPr>
          <w:rFonts w:hint="eastAsia"/>
          <w:noProof/>
        </w:rPr>
        <w:t>3.</w:t>
      </w:r>
      <w:r w:rsidRPr="00673C13">
        <w:rPr>
          <w:rFonts w:cs="標楷體" w:hint="eastAsia"/>
          <w:color w:val="000000" w:themeColor="text1"/>
          <w:szCs w:val="32"/>
        </w:rPr>
        <w:t>以前年度歲入歲出轉入數未</w:t>
      </w:r>
      <w:proofErr w:type="gramStart"/>
      <w:r w:rsidRPr="00673C13">
        <w:rPr>
          <w:rFonts w:cs="標楷體" w:hint="eastAsia"/>
          <w:color w:val="000000" w:themeColor="text1"/>
          <w:szCs w:val="32"/>
        </w:rPr>
        <w:t>結清數亟待</w:t>
      </w:r>
      <w:proofErr w:type="gramEnd"/>
      <w:r w:rsidRPr="00673C13">
        <w:rPr>
          <w:rFonts w:cs="標楷體" w:hint="eastAsia"/>
          <w:color w:val="000000" w:themeColor="text1"/>
          <w:szCs w:val="32"/>
        </w:rPr>
        <w:t>清理及提升執行率：以前年度歲入轉入數已逾4年仍未執行金額81億5,288萬餘元仍龐鉅，其中以營業盈餘及事業收入未</w:t>
      </w:r>
      <w:proofErr w:type="gramStart"/>
      <w:r w:rsidRPr="00673C13">
        <w:rPr>
          <w:rFonts w:cs="標楷體" w:hint="eastAsia"/>
          <w:color w:val="000000" w:themeColor="text1"/>
          <w:szCs w:val="32"/>
        </w:rPr>
        <w:t>結清數77億元</w:t>
      </w:r>
      <w:proofErr w:type="gramEnd"/>
      <w:r w:rsidRPr="00673C13">
        <w:rPr>
          <w:rFonts w:cs="標楷體" w:hint="eastAsia"/>
          <w:color w:val="000000" w:themeColor="text1"/>
          <w:szCs w:val="32"/>
        </w:rPr>
        <w:t>最高；以前年度歲出轉入數已逾4年仍未結清金額5億2,183萬餘元龐鉅，顯示預算執行仍有大幅提升空間；</w:t>
      </w:r>
      <w:r w:rsidRPr="00673C13">
        <w:rPr>
          <w:rFonts w:hint="eastAsia"/>
          <w:noProof/>
        </w:rPr>
        <w:t>4.</w:t>
      </w:r>
      <w:r w:rsidRPr="00673C13">
        <w:rPr>
          <w:rFonts w:cs="標楷體" w:hint="eastAsia"/>
          <w:color w:val="000000" w:themeColor="text1"/>
          <w:spacing w:val="-4"/>
          <w:szCs w:val="32"/>
        </w:rPr>
        <w:t>提升開源節流成效：</w:t>
      </w:r>
      <w:r w:rsidRPr="00673C13">
        <w:rPr>
          <w:rFonts w:cs="標楷體" w:hint="eastAsia"/>
          <w:color w:val="000000" w:themeColor="text1"/>
          <w:szCs w:val="32"/>
        </w:rPr>
        <w:t>清理欠稅績效經中央考核六都第1，成績優異，</w:t>
      </w:r>
      <w:proofErr w:type="gramStart"/>
      <w:r w:rsidRPr="00673C13">
        <w:rPr>
          <w:rFonts w:cs="標楷體" w:hint="eastAsia"/>
          <w:color w:val="000000" w:themeColor="text1"/>
          <w:szCs w:val="32"/>
        </w:rPr>
        <w:t>惟舊欠</w:t>
      </w:r>
      <w:proofErr w:type="gramEnd"/>
      <w:r w:rsidRPr="00673C13">
        <w:rPr>
          <w:rFonts w:cs="標楷體" w:hint="eastAsia"/>
          <w:color w:val="000000" w:themeColor="text1"/>
          <w:szCs w:val="32"/>
        </w:rPr>
        <w:t>案件清理率33.76％</w:t>
      </w:r>
      <w:proofErr w:type="gramStart"/>
      <w:r w:rsidRPr="00673C13">
        <w:rPr>
          <w:rFonts w:cs="標楷體" w:hint="eastAsia"/>
          <w:color w:val="000000" w:themeColor="text1"/>
          <w:szCs w:val="32"/>
        </w:rPr>
        <w:t>及徵起率</w:t>
      </w:r>
      <w:proofErr w:type="gramEnd"/>
      <w:r w:rsidRPr="00673C13">
        <w:rPr>
          <w:rFonts w:cs="標楷體" w:hint="eastAsia"/>
          <w:color w:val="000000" w:themeColor="text1"/>
          <w:szCs w:val="32"/>
        </w:rPr>
        <w:t>32.57％較</w:t>
      </w:r>
      <w:proofErr w:type="gramStart"/>
      <w:r w:rsidRPr="00673C13">
        <w:rPr>
          <w:rFonts w:cs="標楷體" w:hint="eastAsia"/>
          <w:color w:val="000000" w:themeColor="text1"/>
          <w:szCs w:val="32"/>
        </w:rPr>
        <w:t>111</w:t>
      </w:r>
      <w:proofErr w:type="gramEnd"/>
      <w:r w:rsidRPr="00673C13">
        <w:rPr>
          <w:rFonts w:cs="標楷體" w:hint="eastAsia"/>
          <w:color w:val="000000" w:themeColor="text1"/>
          <w:szCs w:val="32"/>
        </w:rPr>
        <w:t>年度減少，巨額欠稅件數及金額亦較111年底增加；規費收入已達開源目標，惟部分機關修訂及檢討規費收費標準作業進度延宕，或部分規費收費基準已逾3年尚未依規定定期檢討修正；中央考評節流績效成績較</w:t>
      </w:r>
      <w:proofErr w:type="gramStart"/>
      <w:r w:rsidRPr="00673C13">
        <w:rPr>
          <w:rFonts w:cs="標楷體" w:hint="eastAsia"/>
          <w:color w:val="000000" w:themeColor="text1"/>
          <w:szCs w:val="32"/>
        </w:rPr>
        <w:t>111</w:t>
      </w:r>
      <w:proofErr w:type="gramEnd"/>
      <w:r w:rsidRPr="00673C13">
        <w:rPr>
          <w:rFonts w:cs="標楷體" w:hint="eastAsia"/>
          <w:color w:val="000000" w:themeColor="text1"/>
          <w:szCs w:val="32"/>
        </w:rPr>
        <w:t>年度進步，惟居六都第4，且部分節流項目未建立具體量化效益衡量指標；中央考核節流績效人事費</w:t>
      </w:r>
      <w:proofErr w:type="gramStart"/>
      <w:r w:rsidRPr="00673C13">
        <w:rPr>
          <w:rFonts w:cs="標楷體" w:hint="eastAsia"/>
          <w:color w:val="000000" w:themeColor="text1"/>
          <w:szCs w:val="32"/>
        </w:rPr>
        <w:t>撙</w:t>
      </w:r>
      <w:proofErr w:type="gramEnd"/>
      <w:r w:rsidRPr="00673C13">
        <w:rPr>
          <w:rFonts w:cs="標楷體" w:hint="eastAsia"/>
          <w:color w:val="000000" w:themeColor="text1"/>
          <w:szCs w:val="32"/>
        </w:rPr>
        <w:t>節情形成績居六都第1，惟人事費及員額逐年上升，約聘僱及臨時人員等</w:t>
      </w:r>
      <w:proofErr w:type="gramStart"/>
      <w:r w:rsidRPr="00673C13">
        <w:rPr>
          <w:rFonts w:cs="標楷體" w:hint="eastAsia"/>
          <w:color w:val="000000" w:themeColor="text1"/>
          <w:szCs w:val="32"/>
        </w:rPr>
        <w:t>非法定進用人</w:t>
      </w:r>
      <w:proofErr w:type="gramEnd"/>
      <w:r w:rsidRPr="00673C13">
        <w:rPr>
          <w:rFonts w:cs="標楷體" w:hint="eastAsia"/>
          <w:color w:val="000000" w:themeColor="text1"/>
          <w:szCs w:val="32"/>
        </w:rPr>
        <w:t>數亦持續增加等。綜上，允宜督促有關機關檢討預算執行率不佳之原因，強化預算之執行，及時發揮預算應有效能；強化欠稅案件義務人財產查調作業，適時再移送強制執行；督促所屬機關檢討修訂規費收費基準，以合理反映作業成本；督促各機關積極提出節流措施之年度執行績效衡量標準，滾動檢討各項節流措施規劃作業；積極推動組織精簡與整</w:t>
      </w:r>
      <w:proofErr w:type="gramStart"/>
      <w:r w:rsidRPr="00673C13">
        <w:rPr>
          <w:rFonts w:cs="標楷體" w:hint="eastAsia"/>
          <w:color w:val="000000" w:themeColor="text1"/>
          <w:szCs w:val="32"/>
        </w:rPr>
        <w:t>併</w:t>
      </w:r>
      <w:proofErr w:type="gramEnd"/>
      <w:r w:rsidRPr="00673C13">
        <w:rPr>
          <w:rFonts w:cs="標楷體" w:hint="eastAsia"/>
          <w:color w:val="000000" w:themeColor="text1"/>
          <w:szCs w:val="32"/>
        </w:rPr>
        <w:t>作業，或推動業務外包，以有效</w:t>
      </w:r>
      <w:proofErr w:type="gramStart"/>
      <w:r w:rsidRPr="00673C13">
        <w:rPr>
          <w:rFonts w:cs="標楷體" w:hint="eastAsia"/>
          <w:color w:val="000000" w:themeColor="text1"/>
          <w:szCs w:val="32"/>
        </w:rPr>
        <w:t>控管約聘僱</w:t>
      </w:r>
      <w:proofErr w:type="gramEnd"/>
      <w:r w:rsidRPr="00673C13">
        <w:rPr>
          <w:rFonts w:cs="標楷體" w:hint="eastAsia"/>
          <w:color w:val="000000" w:themeColor="text1"/>
          <w:szCs w:val="32"/>
        </w:rPr>
        <w:t>與臨時人員人數，</w:t>
      </w:r>
      <w:proofErr w:type="gramStart"/>
      <w:r w:rsidRPr="00673C13">
        <w:rPr>
          <w:rFonts w:cs="標楷體" w:hint="eastAsia"/>
          <w:color w:val="000000" w:themeColor="text1"/>
          <w:szCs w:val="32"/>
        </w:rPr>
        <w:t>撙</w:t>
      </w:r>
      <w:proofErr w:type="gramEnd"/>
      <w:r w:rsidRPr="00673C13">
        <w:rPr>
          <w:rFonts w:cs="標楷體" w:hint="eastAsia"/>
          <w:color w:val="000000" w:themeColor="text1"/>
          <w:szCs w:val="32"/>
        </w:rPr>
        <w:t>節人事費支出，減輕財政負擔，提升節流效果，並以零基預算精神，量入為出，提升開源節流成效，使有限預算資源能及時發揮效能，並減少浪費與不經濟支出情事，以使年度決算持續產生賸餘</w:t>
      </w:r>
      <w:r w:rsidRPr="00673C13">
        <w:rPr>
          <w:rFonts w:cs="標楷體"/>
          <w:color w:val="000000" w:themeColor="text1"/>
          <w:szCs w:val="32"/>
        </w:rPr>
        <w:t>。</w:t>
      </w:r>
    </w:p>
    <w:p w14:paraId="2DB5F480" w14:textId="77777777" w:rsidR="009B1FAE" w:rsidRPr="00673C13" w:rsidRDefault="009B1FAE" w:rsidP="00C91B51">
      <w:pPr>
        <w:pStyle w:val="afff0"/>
        <w:spacing w:line="520" w:lineRule="exact"/>
        <w:rPr>
          <w:color w:val="000000" w:themeColor="text1"/>
        </w:rPr>
      </w:pPr>
      <w:r w:rsidRPr="00673C13">
        <w:rPr>
          <w:rFonts w:hint="eastAsia"/>
        </w:rPr>
        <w:t>（二）</w:t>
      </w:r>
      <w:r w:rsidRPr="00673C13">
        <w:rPr>
          <w:rFonts w:hint="eastAsia"/>
          <w:color w:val="000000" w:themeColor="text1"/>
        </w:rPr>
        <w:t>公共債務</w:t>
      </w:r>
      <w:proofErr w:type="gramStart"/>
      <w:r w:rsidRPr="00673C13">
        <w:rPr>
          <w:rFonts w:hint="eastAsia"/>
          <w:color w:val="000000" w:themeColor="text1"/>
        </w:rPr>
        <w:t>未償</w:t>
      </w:r>
      <w:proofErr w:type="gramEnd"/>
      <w:r w:rsidRPr="00673C13">
        <w:rPr>
          <w:rFonts w:hint="eastAsia"/>
          <w:color w:val="000000" w:themeColor="text1"/>
        </w:rPr>
        <w:t>餘額已略下降，惟公庫調度納入集中支付之特種基金與專戶餘額金額上升，且須編列預算支付之未來或有給付事項與重大公共建設經費等財政負擔龐鉅，亟待增加資金籌措管道，調整債務結構，以使財政長期穩健，持續建設</w:t>
      </w:r>
      <w:proofErr w:type="gramStart"/>
      <w:r w:rsidRPr="00673C13">
        <w:rPr>
          <w:rFonts w:hint="eastAsia"/>
          <w:color w:val="000000" w:themeColor="text1"/>
        </w:rPr>
        <w:t>臺</w:t>
      </w:r>
      <w:proofErr w:type="gramEnd"/>
      <w:r w:rsidRPr="00673C13">
        <w:rPr>
          <w:rFonts w:hint="eastAsia"/>
          <w:color w:val="000000" w:themeColor="text1"/>
        </w:rPr>
        <w:t>中。</w:t>
      </w:r>
    </w:p>
    <w:p w14:paraId="38719244" w14:textId="77777777" w:rsidR="009B1FAE" w:rsidRPr="009F0E2F" w:rsidRDefault="009B1FAE" w:rsidP="009B1FAE">
      <w:pPr>
        <w:pStyle w:val="affe"/>
        <w:spacing w:line="480" w:lineRule="exact"/>
        <w:ind w:firstLine="480"/>
        <w:rPr>
          <w:rFonts w:cs="標楷體"/>
          <w:color w:val="000000" w:themeColor="text1"/>
          <w:szCs w:val="32"/>
        </w:rPr>
      </w:pPr>
      <w:r w:rsidRPr="009F0E2F">
        <w:rPr>
          <w:rFonts w:cs="標楷體" w:hint="eastAsia"/>
          <w:color w:val="000000" w:themeColor="text1"/>
          <w:szCs w:val="32"/>
        </w:rPr>
        <w:t>截至112年底止，</w:t>
      </w:r>
      <w:proofErr w:type="gramStart"/>
      <w:r w:rsidRPr="009F0E2F">
        <w:rPr>
          <w:rFonts w:cs="標楷體" w:hint="eastAsia"/>
          <w:color w:val="000000" w:themeColor="text1"/>
          <w:szCs w:val="32"/>
        </w:rPr>
        <w:t>臺</w:t>
      </w:r>
      <w:proofErr w:type="gramEnd"/>
      <w:r w:rsidRPr="009F0E2F">
        <w:rPr>
          <w:rFonts w:cs="標楷體" w:hint="eastAsia"/>
          <w:color w:val="000000" w:themeColor="text1"/>
          <w:szCs w:val="32"/>
        </w:rPr>
        <w:t>中市1年以上公共債務</w:t>
      </w:r>
      <w:proofErr w:type="gramStart"/>
      <w:r w:rsidRPr="009F0E2F">
        <w:rPr>
          <w:rFonts w:cs="標楷體" w:hint="eastAsia"/>
          <w:color w:val="000000" w:themeColor="text1"/>
          <w:szCs w:val="32"/>
        </w:rPr>
        <w:t>未償</w:t>
      </w:r>
      <w:proofErr w:type="gramEnd"/>
      <w:r w:rsidRPr="009F0E2F">
        <w:rPr>
          <w:rFonts w:cs="標楷體" w:hint="eastAsia"/>
          <w:color w:val="000000" w:themeColor="text1"/>
          <w:szCs w:val="32"/>
        </w:rPr>
        <w:t>餘額決算審定數為1,090億6,789萬餘元（包含保留數170億6,789萬餘元），未滿1年公共債務</w:t>
      </w:r>
      <w:proofErr w:type="gramStart"/>
      <w:r w:rsidRPr="009F0E2F">
        <w:rPr>
          <w:rFonts w:cs="標楷體" w:hint="eastAsia"/>
          <w:color w:val="000000" w:themeColor="text1"/>
          <w:szCs w:val="32"/>
        </w:rPr>
        <w:t>未償</w:t>
      </w:r>
      <w:proofErr w:type="gramEnd"/>
      <w:r w:rsidRPr="009F0E2F">
        <w:rPr>
          <w:rFonts w:cs="標楷體" w:hint="eastAsia"/>
          <w:color w:val="000000" w:themeColor="text1"/>
          <w:szCs w:val="32"/>
        </w:rPr>
        <w:t>餘額95億827萬餘元，合計1,185億7,616萬餘元，較111年底已減少4億5,946萬餘元，約0.39％，顯示已努力控管公共債務而見成效；另</w:t>
      </w:r>
      <w:proofErr w:type="gramStart"/>
      <w:r w:rsidRPr="009F0E2F">
        <w:rPr>
          <w:rFonts w:cs="標楷體" w:hint="eastAsia"/>
          <w:color w:val="000000" w:themeColor="text1"/>
          <w:szCs w:val="32"/>
        </w:rPr>
        <w:t>臺</w:t>
      </w:r>
      <w:proofErr w:type="gramEnd"/>
      <w:r w:rsidRPr="009F0E2F">
        <w:rPr>
          <w:rFonts w:cs="標楷體" w:hint="eastAsia"/>
          <w:color w:val="000000" w:themeColor="text1"/>
          <w:szCs w:val="32"/>
        </w:rPr>
        <w:t>中市公庫調度納入集中支付之非營業特種基金及特定用途專戶存款，112年底調度餘額282億6,836萬餘元（不含已納入集中支付之</w:t>
      </w:r>
      <w:proofErr w:type="gramStart"/>
      <w:r w:rsidRPr="009F0E2F">
        <w:rPr>
          <w:rFonts w:cs="標楷體" w:hint="eastAsia"/>
          <w:color w:val="000000" w:themeColor="text1"/>
          <w:szCs w:val="32"/>
        </w:rPr>
        <w:t>臺</w:t>
      </w:r>
      <w:proofErr w:type="gramEnd"/>
      <w:r w:rsidRPr="009F0E2F">
        <w:rPr>
          <w:rFonts w:cs="標楷體" w:hint="eastAsia"/>
          <w:color w:val="000000" w:themeColor="text1"/>
          <w:szCs w:val="32"/>
        </w:rPr>
        <w:t>中市地方教育發展基金餘額），較111年底增加17億4,044萬餘元，約6.56％，為近</w:t>
      </w:r>
      <w:proofErr w:type="gramStart"/>
      <w:r w:rsidRPr="009F0E2F">
        <w:rPr>
          <w:rFonts w:cs="標楷體" w:hint="eastAsia"/>
          <w:color w:val="000000" w:themeColor="text1"/>
          <w:szCs w:val="32"/>
        </w:rPr>
        <w:t>5</w:t>
      </w:r>
      <w:proofErr w:type="gramEnd"/>
      <w:r w:rsidRPr="009F0E2F">
        <w:rPr>
          <w:rFonts w:cs="標楷體" w:hint="eastAsia"/>
          <w:color w:val="000000" w:themeColor="text1"/>
          <w:szCs w:val="32"/>
        </w:rPr>
        <w:t>年度（108至112年度）新高，顯示公共債務下降金額仍有再加大空間；及尚有未列入公共債務法債限規範之政府未來或有給付責任事項，包</w:t>
      </w:r>
      <w:r w:rsidRPr="009F0E2F">
        <w:rPr>
          <w:rFonts w:cs="標楷體" w:hint="eastAsia"/>
          <w:color w:val="000000" w:themeColor="text1"/>
          <w:szCs w:val="32"/>
        </w:rPr>
        <w:lastRenderedPageBreak/>
        <w:t>括積欠應行負擔退休公教人員優惠存款差額利息、價購土地款等計1,023億38萬餘元，須以後年度編列預算償還或給付；且中央前瞻基礎建設計畫特別預算第1期至第4期核定計畫補助經費尚須於未來年度編列鉅額地方自籌款支應；</w:t>
      </w:r>
      <w:proofErr w:type="gramStart"/>
      <w:r w:rsidRPr="009F0E2F">
        <w:rPr>
          <w:rFonts w:cs="標楷體" w:hint="eastAsia"/>
          <w:color w:val="000000" w:themeColor="text1"/>
          <w:szCs w:val="32"/>
        </w:rPr>
        <w:t>暨刻正</w:t>
      </w:r>
      <w:proofErr w:type="gramEnd"/>
      <w:r w:rsidRPr="009F0E2F">
        <w:rPr>
          <w:rFonts w:cs="標楷體" w:hint="eastAsia"/>
          <w:color w:val="000000" w:themeColor="text1"/>
          <w:szCs w:val="32"/>
        </w:rPr>
        <w:t>規劃進行之重大建設如捷運路網、巨蛋等，須以後年度積極籌謀財源支應，顯示未來財政負擔依然沉重。再經查債務管理情形，核有：債務管理績效經中央考評成績逐年下降且居六都之末，長期及短期債務比率均高於各市縣平均，允宜積極開源節流及強化債務管理績效，加大長期及短期債務下降金額，以提升考核成績；軌道建設發展基金已於</w:t>
      </w:r>
      <w:proofErr w:type="gramStart"/>
      <w:r w:rsidRPr="009F0E2F">
        <w:rPr>
          <w:rFonts w:cs="標楷體" w:hint="eastAsia"/>
          <w:color w:val="000000" w:themeColor="text1"/>
          <w:szCs w:val="32"/>
        </w:rPr>
        <w:t>111</w:t>
      </w:r>
      <w:proofErr w:type="gramEnd"/>
      <w:r w:rsidRPr="009F0E2F">
        <w:rPr>
          <w:rFonts w:cs="標楷體" w:hint="eastAsia"/>
          <w:color w:val="000000" w:themeColor="text1"/>
          <w:szCs w:val="32"/>
        </w:rPr>
        <w:t>年度設置，惟捷運綠線建設計畫土地開發價購土地及其自償性債務60億元等尚未移由該基金辦理，致仍須編列公務預算支應債務利息；公共債務</w:t>
      </w:r>
      <w:proofErr w:type="gramStart"/>
      <w:r w:rsidRPr="009F0E2F">
        <w:rPr>
          <w:rFonts w:cs="標楷體" w:hint="eastAsia"/>
          <w:color w:val="000000" w:themeColor="text1"/>
          <w:szCs w:val="32"/>
        </w:rPr>
        <w:t>未償</w:t>
      </w:r>
      <w:proofErr w:type="gramEnd"/>
      <w:r w:rsidRPr="009F0E2F">
        <w:rPr>
          <w:rFonts w:cs="標楷體" w:hint="eastAsia"/>
          <w:color w:val="000000" w:themeColor="text1"/>
          <w:szCs w:val="32"/>
        </w:rPr>
        <w:t>餘額實際數已稍改善，</w:t>
      </w:r>
      <w:proofErr w:type="gramStart"/>
      <w:r w:rsidRPr="009F0E2F">
        <w:rPr>
          <w:rFonts w:cs="標楷體" w:hint="eastAsia"/>
          <w:color w:val="000000" w:themeColor="text1"/>
          <w:szCs w:val="32"/>
        </w:rPr>
        <w:t>然債息</w:t>
      </w:r>
      <w:proofErr w:type="gramEnd"/>
      <w:r w:rsidRPr="009F0E2F">
        <w:rPr>
          <w:rFonts w:cs="標楷體" w:hint="eastAsia"/>
          <w:color w:val="000000" w:themeColor="text1"/>
          <w:szCs w:val="32"/>
        </w:rPr>
        <w:t>支出因市場利率調升而使債息負擔更加沉重，允宜參考財政部建議及其他直轄市作法，增加資金籌措管道，以降低債息支出，提升資金管理效益等情事。綜上，為免因營建物價持續上漲，而使未來推動公共建設之經費排擠其他重要施政計畫如社會福利支出，允宜掌握未來整體財政負擔狀況，持續滾動</w:t>
      </w:r>
      <w:proofErr w:type="gramStart"/>
      <w:r w:rsidRPr="009F0E2F">
        <w:rPr>
          <w:rFonts w:cs="標楷體" w:hint="eastAsia"/>
          <w:color w:val="000000" w:themeColor="text1"/>
          <w:szCs w:val="32"/>
        </w:rPr>
        <w:t>檢討及衡酌</w:t>
      </w:r>
      <w:proofErr w:type="gramEnd"/>
      <w:r w:rsidRPr="009F0E2F">
        <w:rPr>
          <w:rFonts w:cs="標楷體" w:hint="eastAsia"/>
          <w:color w:val="000000" w:themeColor="text1"/>
          <w:szCs w:val="32"/>
        </w:rPr>
        <w:t>市場金融環境因素，增加資金籌措管道，透過靈活之財務操作，調整債務結構，以節省債息支出，有效紓解未來財政壓力並滿足各項施政需求，使財政長期穩健，持續建設</w:t>
      </w:r>
      <w:proofErr w:type="gramStart"/>
      <w:r w:rsidRPr="009F0E2F">
        <w:rPr>
          <w:rFonts w:cs="標楷體" w:hint="eastAsia"/>
          <w:color w:val="000000" w:themeColor="text1"/>
          <w:szCs w:val="32"/>
        </w:rPr>
        <w:t>臺</w:t>
      </w:r>
      <w:proofErr w:type="gramEnd"/>
      <w:r w:rsidRPr="009F0E2F">
        <w:rPr>
          <w:rFonts w:cs="標楷體" w:hint="eastAsia"/>
          <w:color w:val="000000" w:themeColor="text1"/>
          <w:szCs w:val="32"/>
        </w:rPr>
        <w:t>中。</w:t>
      </w:r>
    </w:p>
    <w:p w14:paraId="78050448" w14:textId="77777777" w:rsidR="009B1FAE" w:rsidRPr="00673C13" w:rsidRDefault="009B1FAE" w:rsidP="009B1FAE">
      <w:pPr>
        <w:pStyle w:val="afff0"/>
        <w:spacing w:line="480" w:lineRule="exact"/>
        <w:rPr>
          <w:color w:val="000000" w:themeColor="text1"/>
        </w:rPr>
      </w:pPr>
      <w:r w:rsidRPr="00673C13">
        <w:rPr>
          <w:rFonts w:hint="eastAsia"/>
          <w:color w:val="000000" w:themeColor="text1"/>
        </w:rPr>
        <w:t>（三）</w:t>
      </w:r>
      <w:r w:rsidRPr="00673C13">
        <w:rPr>
          <w:rFonts w:hint="eastAsia"/>
          <w:color w:val="000000" w:themeColor="text1"/>
          <w:spacing w:val="-2"/>
        </w:rPr>
        <w:t>積極推動公幼倍增計畫，滿足家長托育需求，惟幼兒就讀公共化幼兒園比率尚未達到</w:t>
      </w:r>
      <w:proofErr w:type="gramStart"/>
      <w:r w:rsidRPr="00673C13">
        <w:rPr>
          <w:rFonts w:hint="eastAsia"/>
          <w:color w:val="000000" w:themeColor="text1"/>
          <w:spacing w:val="-2"/>
        </w:rPr>
        <w:t>4成</w:t>
      </w:r>
      <w:proofErr w:type="gramEnd"/>
      <w:r w:rsidRPr="00673C13">
        <w:rPr>
          <w:rFonts w:hint="eastAsia"/>
          <w:color w:val="000000" w:themeColor="text1"/>
          <w:spacing w:val="-2"/>
        </w:rPr>
        <w:t>目標，及2歲專班供不應求，允宜按各地區需求程度</w:t>
      </w:r>
      <w:proofErr w:type="gramStart"/>
      <w:r w:rsidRPr="00673C13">
        <w:rPr>
          <w:rFonts w:hint="eastAsia"/>
          <w:color w:val="000000" w:themeColor="text1"/>
          <w:spacing w:val="-2"/>
        </w:rPr>
        <w:t>研謀應</w:t>
      </w:r>
      <w:proofErr w:type="gramEnd"/>
      <w:r w:rsidRPr="00673C13">
        <w:rPr>
          <w:rFonts w:hint="eastAsia"/>
          <w:color w:val="000000" w:themeColor="text1"/>
          <w:spacing w:val="-2"/>
        </w:rPr>
        <w:t>優先增加服務量能之行政區，以使新設幼兒園及2歲專班之經費發揮</w:t>
      </w:r>
      <w:proofErr w:type="gramStart"/>
      <w:r w:rsidRPr="00673C13">
        <w:rPr>
          <w:rFonts w:hint="eastAsia"/>
          <w:color w:val="000000" w:themeColor="text1"/>
          <w:spacing w:val="-2"/>
        </w:rPr>
        <w:t>最</w:t>
      </w:r>
      <w:proofErr w:type="gramEnd"/>
      <w:r w:rsidRPr="00673C13">
        <w:rPr>
          <w:rFonts w:hint="eastAsia"/>
          <w:color w:val="000000" w:themeColor="text1"/>
          <w:spacing w:val="-2"/>
        </w:rPr>
        <w:t>適切財務效能。</w:t>
      </w:r>
    </w:p>
    <w:p w14:paraId="7382263B" w14:textId="77777777" w:rsidR="009B1FAE" w:rsidRPr="00673C13" w:rsidRDefault="009B1FAE" w:rsidP="009B1FAE">
      <w:pPr>
        <w:pStyle w:val="affe"/>
        <w:spacing w:line="480" w:lineRule="exact"/>
        <w:ind w:firstLine="480"/>
        <w:rPr>
          <w:rFonts w:cs="標楷體"/>
          <w:color w:val="000000" w:themeColor="text1"/>
          <w:szCs w:val="32"/>
        </w:rPr>
      </w:pPr>
      <w:r w:rsidRPr="00673C13">
        <w:rPr>
          <w:rFonts w:hint="eastAsia"/>
          <w:bCs w:val="0"/>
          <w:color w:val="000000"/>
          <w:szCs w:val="32"/>
        </w:rPr>
        <w:t>依臺灣永續發展具體目標4.2揭示，擴大近便性與可及性兼具的</w:t>
      </w:r>
      <w:proofErr w:type="gramStart"/>
      <w:r w:rsidRPr="00673C13">
        <w:rPr>
          <w:rFonts w:hint="eastAsia"/>
          <w:bCs w:val="0"/>
          <w:color w:val="000000"/>
          <w:szCs w:val="32"/>
        </w:rPr>
        <w:t>公共化教保</w:t>
      </w:r>
      <w:proofErr w:type="gramEnd"/>
      <w:r w:rsidRPr="00673C13">
        <w:rPr>
          <w:rFonts w:hint="eastAsia"/>
          <w:bCs w:val="0"/>
          <w:color w:val="000000"/>
          <w:szCs w:val="32"/>
        </w:rPr>
        <w:t>服務，增加幼兒入園的機會，並確保需要協助幼兒接受教保服務的機會。</w:t>
      </w:r>
      <w:proofErr w:type="gramStart"/>
      <w:r w:rsidRPr="00673C13">
        <w:rPr>
          <w:rFonts w:hint="eastAsia"/>
          <w:bCs w:val="0"/>
          <w:color w:val="000000"/>
          <w:szCs w:val="32"/>
        </w:rPr>
        <w:t>臺</w:t>
      </w:r>
      <w:proofErr w:type="gramEnd"/>
      <w:r w:rsidRPr="00673C13">
        <w:rPr>
          <w:rFonts w:hint="eastAsia"/>
          <w:bCs w:val="0"/>
          <w:color w:val="000000"/>
          <w:szCs w:val="32"/>
        </w:rPr>
        <w:t>中市政府為提供家長平價優質及近便性之幼兒教保服務，推動公幼倍增計畫，規劃自108至111學年度擴增公共化幼兒園（公立及非營利幼兒園）至少達180班以上，期達成</w:t>
      </w:r>
      <w:proofErr w:type="gramStart"/>
      <w:r w:rsidRPr="00673C13">
        <w:rPr>
          <w:rFonts w:hint="eastAsia"/>
          <w:bCs w:val="0"/>
          <w:color w:val="000000"/>
          <w:szCs w:val="32"/>
        </w:rPr>
        <w:t>4成</w:t>
      </w:r>
      <w:proofErr w:type="gramEnd"/>
      <w:r w:rsidRPr="00673C13">
        <w:rPr>
          <w:rFonts w:hint="eastAsia"/>
          <w:bCs w:val="0"/>
          <w:color w:val="000000"/>
          <w:szCs w:val="32"/>
        </w:rPr>
        <w:t>幼兒就讀公共化幼兒園之目標，執行結果，公共化幼兒園實際</w:t>
      </w:r>
      <w:proofErr w:type="gramStart"/>
      <w:r w:rsidRPr="00673C13">
        <w:rPr>
          <w:rFonts w:hint="eastAsia"/>
          <w:bCs w:val="0"/>
          <w:color w:val="000000"/>
          <w:szCs w:val="32"/>
        </w:rPr>
        <w:t>增班數214班</w:t>
      </w:r>
      <w:proofErr w:type="gramEnd"/>
      <w:r w:rsidRPr="00673C13">
        <w:rPr>
          <w:rFonts w:hint="eastAsia"/>
          <w:bCs w:val="0"/>
          <w:color w:val="000000"/>
          <w:szCs w:val="32"/>
        </w:rPr>
        <w:t>，達成率119％；復於教育</w:t>
      </w:r>
      <w:r w:rsidRPr="00673C13">
        <w:rPr>
          <w:rFonts w:cs="標楷體" w:hint="eastAsia"/>
          <w:bCs w:val="0"/>
          <w:szCs w:val="32"/>
        </w:rPr>
        <w:t>局</w:t>
      </w:r>
      <w:bookmarkStart w:id="6" w:name="幼兒園p00"/>
      <w:bookmarkEnd w:id="6"/>
      <w:proofErr w:type="gramStart"/>
      <w:r w:rsidRPr="00673C13">
        <w:rPr>
          <w:rFonts w:cs="標楷體" w:hint="eastAsia"/>
          <w:bCs w:val="0"/>
          <w:szCs w:val="32"/>
        </w:rPr>
        <w:t>112</w:t>
      </w:r>
      <w:proofErr w:type="gramEnd"/>
      <w:r w:rsidRPr="00673C13">
        <w:rPr>
          <w:rFonts w:cs="標楷體" w:hint="eastAsia"/>
          <w:bCs w:val="0"/>
          <w:szCs w:val="32"/>
        </w:rPr>
        <w:t>年度施政計畫規劃辦理</w:t>
      </w:r>
      <w:proofErr w:type="gramStart"/>
      <w:r w:rsidRPr="00673C13">
        <w:rPr>
          <w:rFonts w:cs="標楷體" w:hint="eastAsia"/>
          <w:bCs w:val="0"/>
          <w:szCs w:val="32"/>
        </w:rPr>
        <w:t>公幼再加</w:t>
      </w:r>
      <w:proofErr w:type="gramEnd"/>
      <w:r w:rsidRPr="00673C13">
        <w:rPr>
          <w:rFonts w:cs="標楷體" w:hint="eastAsia"/>
          <w:bCs w:val="0"/>
          <w:szCs w:val="32"/>
        </w:rPr>
        <w:t>量實施計畫，盤點空間進行公</w:t>
      </w:r>
      <w:proofErr w:type="gramStart"/>
      <w:r w:rsidRPr="00673C13">
        <w:rPr>
          <w:rFonts w:cs="標楷體" w:hint="eastAsia"/>
          <w:bCs w:val="0"/>
          <w:szCs w:val="32"/>
        </w:rPr>
        <w:t>幼增班設園並</w:t>
      </w:r>
      <w:proofErr w:type="gramEnd"/>
      <w:r w:rsidRPr="00673C13">
        <w:rPr>
          <w:rFonts w:cs="標楷體" w:hint="eastAsia"/>
          <w:bCs w:val="0"/>
          <w:szCs w:val="32"/>
        </w:rPr>
        <w:t>將增設2歲專班所需設施設備納入公立及非營利幼兒園增</w:t>
      </w:r>
      <w:proofErr w:type="gramStart"/>
      <w:r w:rsidRPr="00673C13">
        <w:rPr>
          <w:rFonts w:cs="標楷體" w:hint="eastAsia"/>
          <w:bCs w:val="0"/>
          <w:szCs w:val="32"/>
        </w:rPr>
        <w:t>班設園整體</w:t>
      </w:r>
      <w:proofErr w:type="gramEnd"/>
      <w:r w:rsidRPr="00673C13">
        <w:rPr>
          <w:rFonts w:cs="標楷體" w:hint="eastAsia"/>
          <w:bCs w:val="0"/>
          <w:szCs w:val="32"/>
        </w:rPr>
        <w:t>規劃，透過公私協力方式增設2歲專班，預計於112學年度增設至少50班，</w:t>
      </w:r>
      <w:r w:rsidRPr="00673C13">
        <w:rPr>
          <w:rFonts w:hint="eastAsia"/>
          <w:bCs w:val="0"/>
          <w:color w:val="000000"/>
          <w:szCs w:val="32"/>
        </w:rPr>
        <w:t>執行結果，實際</w:t>
      </w:r>
      <w:proofErr w:type="gramStart"/>
      <w:r w:rsidRPr="00673C13">
        <w:rPr>
          <w:rFonts w:hint="eastAsia"/>
          <w:bCs w:val="0"/>
          <w:color w:val="000000"/>
          <w:szCs w:val="32"/>
        </w:rPr>
        <w:t>增班數僅</w:t>
      </w:r>
      <w:proofErr w:type="gramEnd"/>
      <w:r w:rsidRPr="00673C13">
        <w:rPr>
          <w:rFonts w:hint="eastAsia"/>
          <w:bCs w:val="0"/>
          <w:color w:val="000000"/>
          <w:szCs w:val="32"/>
        </w:rPr>
        <w:t>18班。</w:t>
      </w:r>
      <w:proofErr w:type="gramStart"/>
      <w:r w:rsidRPr="00673C13">
        <w:rPr>
          <w:rFonts w:hint="eastAsia"/>
          <w:bCs w:val="0"/>
          <w:color w:val="000000"/>
          <w:szCs w:val="32"/>
        </w:rPr>
        <w:t>112</w:t>
      </w:r>
      <w:proofErr w:type="gramEnd"/>
      <w:r w:rsidRPr="00673C13">
        <w:rPr>
          <w:rFonts w:hint="eastAsia"/>
          <w:bCs w:val="0"/>
          <w:color w:val="000000"/>
          <w:szCs w:val="32"/>
        </w:rPr>
        <w:t>年度</w:t>
      </w:r>
      <w:proofErr w:type="gramStart"/>
      <w:r w:rsidRPr="00673C13">
        <w:rPr>
          <w:rFonts w:hint="eastAsia"/>
          <w:bCs w:val="0"/>
          <w:color w:val="000000"/>
          <w:szCs w:val="32"/>
        </w:rPr>
        <w:t>臺</w:t>
      </w:r>
      <w:proofErr w:type="gramEnd"/>
      <w:r w:rsidRPr="00673C13">
        <w:rPr>
          <w:rFonts w:hint="eastAsia"/>
          <w:bCs w:val="0"/>
          <w:color w:val="000000"/>
          <w:szCs w:val="32"/>
        </w:rPr>
        <w:t>中市地方教育發展基金編列預算3,202萬餘元，辦理</w:t>
      </w:r>
      <w:r w:rsidRPr="00673C13">
        <w:rPr>
          <w:rFonts w:hint="eastAsia"/>
          <w:bCs w:val="0"/>
          <w:color w:val="000000"/>
          <w:spacing w:val="-6"/>
          <w:szCs w:val="32"/>
        </w:rPr>
        <w:t>公共化幼兒園增</w:t>
      </w:r>
      <w:proofErr w:type="gramStart"/>
      <w:r w:rsidRPr="00673C13">
        <w:rPr>
          <w:rFonts w:hint="eastAsia"/>
          <w:bCs w:val="0"/>
          <w:color w:val="000000"/>
          <w:spacing w:val="-6"/>
          <w:szCs w:val="32"/>
        </w:rPr>
        <w:t>班設園</w:t>
      </w:r>
      <w:proofErr w:type="gramEnd"/>
      <w:r w:rsidRPr="00673C13">
        <w:rPr>
          <w:rFonts w:hint="eastAsia"/>
          <w:bCs w:val="0"/>
          <w:color w:val="000000"/>
          <w:spacing w:val="-6"/>
          <w:szCs w:val="32"/>
        </w:rPr>
        <w:t>、環境整備及充實或改善設備計畫，決算數3,175萬餘元，執行率99.16</w:t>
      </w:r>
      <w:r w:rsidRPr="00673C13">
        <w:rPr>
          <w:rFonts w:ascii="新細明體" w:eastAsia="新細明體" w:hAnsi="新細明體" w:hint="eastAsia"/>
          <w:bCs w:val="0"/>
          <w:color w:val="000000"/>
          <w:spacing w:val="-6"/>
          <w:szCs w:val="32"/>
        </w:rPr>
        <w:t>％</w:t>
      </w:r>
      <w:r w:rsidRPr="00673C13">
        <w:rPr>
          <w:rFonts w:hint="eastAsia"/>
          <w:bCs w:val="0"/>
          <w:color w:val="000000"/>
          <w:spacing w:val="-6"/>
          <w:szCs w:val="32"/>
        </w:rPr>
        <w:t>。惟近3學年度（110至112學年度）</w:t>
      </w:r>
      <w:proofErr w:type="gramStart"/>
      <w:r w:rsidRPr="00673C13">
        <w:rPr>
          <w:rFonts w:hint="eastAsia"/>
          <w:bCs w:val="0"/>
          <w:color w:val="000000"/>
          <w:spacing w:val="-6"/>
          <w:szCs w:val="32"/>
        </w:rPr>
        <w:t>臺</w:t>
      </w:r>
      <w:proofErr w:type="gramEnd"/>
      <w:r w:rsidRPr="00673C13">
        <w:rPr>
          <w:rFonts w:hint="eastAsia"/>
          <w:bCs w:val="0"/>
          <w:color w:val="000000"/>
          <w:spacing w:val="-6"/>
          <w:szCs w:val="32"/>
        </w:rPr>
        <w:t>中市2至5歲幼兒就讀公共化幼兒園比率分別為23.66％</w:t>
      </w:r>
      <w:r w:rsidRPr="00673C13">
        <w:rPr>
          <w:rFonts w:hint="eastAsia"/>
          <w:bCs w:val="0"/>
          <w:color w:val="000000"/>
          <w:szCs w:val="32"/>
        </w:rPr>
        <w:t>、24.37％、24.00％，尚未能達成</w:t>
      </w:r>
      <w:proofErr w:type="gramStart"/>
      <w:r w:rsidRPr="00673C13">
        <w:rPr>
          <w:rFonts w:hint="eastAsia"/>
          <w:bCs w:val="0"/>
          <w:color w:val="000000"/>
          <w:szCs w:val="32"/>
        </w:rPr>
        <w:t>4成</w:t>
      </w:r>
      <w:proofErr w:type="gramEnd"/>
      <w:r w:rsidRPr="00673C13">
        <w:rPr>
          <w:rFonts w:hint="eastAsia"/>
          <w:bCs w:val="0"/>
          <w:color w:val="000000"/>
          <w:szCs w:val="32"/>
        </w:rPr>
        <w:t>之目標；再分析29個行政區，其中未達</w:t>
      </w:r>
      <w:proofErr w:type="gramStart"/>
      <w:r w:rsidRPr="00673C13">
        <w:rPr>
          <w:rFonts w:hint="eastAsia"/>
          <w:bCs w:val="0"/>
          <w:color w:val="000000"/>
          <w:szCs w:val="32"/>
        </w:rPr>
        <w:t>4成</w:t>
      </w:r>
      <w:proofErr w:type="gramEnd"/>
      <w:r w:rsidRPr="00673C13">
        <w:rPr>
          <w:rFonts w:hint="eastAsia"/>
          <w:bCs w:val="0"/>
          <w:color w:val="000000"/>
          <w:szCs w:val="32"/>
        </w:rPr>
        <w:t>者計有西屯區、南屯區、北屯區、南區、大甲區、烏日區、梧棲區、太平區、潭子區、北區、大雅區、大里區、</w:t>
      </w:r>
      <w:r w:rsidRPr="00673C13">
        <w:rPr>
          <w:rFonts w:hint="eastAsia"/>
          <w:bCs w:val="0"/>
          <w:color w:val="000000"/>
          <w:szCs w:val="32"/>
        </w:rPr>
        <w:lastRenderedPageBreak/>
        <w:t>西區、豐原區、</w:t>
      </w:r>
      <w:proofErr w:type="gramStart"/>
      <w:r w:rsidRPr="00673C13">
        <w:rPr>
          <w:rFonts w:hint="eastAsia"/>
          <w:bCs w:val="0"/>
          <w:color w:val="000000"/>
          <w:szCs w:val="32"/>
        </w:rPr>
        <w:t>神岡區</w:t>
      </w:r>
      <w:proofErr w:type="gramEnd"/>
      <w:r w:rsidRPr="00673C13">
        <w:rPr>
          <w:rFonts w:hint="eastAsia"/>
          <w:bCs w:val="0"/>
          <w:color w:val="000000"/>
          <w:szCs w:val="32"/>
        </w:rPr>
        <w:t>、龍井區、后里區、大肚區、霧峰區及清水區等20個行政區，顯示有待依民眾需求於各該行政區積極籌設公共化幼兒園；再112學年度2歲一般生首次登記</w:t>
      </w:r>
      <w:proofErr w:type="gramStart"/>
      <w:r w:rsidRPr="00673C13">
        <w:rPr>
          <w:rFonts w:hint="eastAsia"/>
          <w:bCs w:val="0"/>
          <w:color w:val="000000"/>
          <w:szCs w:val="32"/>
        </w:rPr>
        <w:t>入園計</w:t>
      </w:r>
      <w:proofErr w:type="gramEnd"/>
      <w:r w:rsidRPr="00673C13">
        <w:rPr>
          <w:rFonts w:hint="eastAsia"/>
          <w:bCs w:val="0"/>
          <w:color w:val="000000"/>
          <w:szCs w:val="32"/>
        </w:rPr>
        <w:t>2,438人，而可供入園名額僅870人，約35.68</w:t>
      </w:r>
      <w:r w:rsidRPr="00673C13">
        <w:rPr>
          <w:rFonts w:ascii="新細明體" w:eastAsia="新細明體" w:hAnsi="新細明體" w:hint="eastAsia"/>
          <w:bCs w:val="0"/>
          <w:color w:val="000000"/>
          <w:szCs w:val="32"/>
        </w:rPr>
        <w:t>％</w:t>
      </w:r>
      <w:r w:rsidRPr="00673C13">
        <w:rPr>
          <w:rFonts w:hint="eastAsia"/>
          <w:bCs w:val="0"/>
          <w:color w:val="000000"/>
          <w:szCs w:val="32"/>
        </w:rPr>
        <w:t>，經持續辦理遞補作業，仍有中區、東勢區、霧峰區、后里區、新社區及外埔區等6個行政區待備取人數計91人。為及早達成</w:t>
      </w:r>
      <w:proofErr w:type="gramStart"/>
      <w:r w:rsidRPr="00673C13">
        <w:rPr>
          <w:rFonts w:hint="eastAsia"/>
          <w:bCs w:val="0"/>
          <w:color w:val="000000"/>
          <w:szCs w:val="32"/>
        </w:rPr>
        <w:t>4成</w:t>
      </w:r>
      <w:proofErr w:type="gramEnd"/>
      <w:r w:rsidRPr="00673C13">
        <w:rPr>
          <w:rFonts w:hint="eastAsia"/>
          <w:bCs w:val="0"/>
          <w:color w:val="000000"/>
          <w:szCs w:val="32"/>
        </w:rPr>
        <w:t>入園之目標，允宜</w:t>
      </w:r>
      <w:r w:rsidRPr="00673C13">
        <w:rPr>
          <w:rFonts w:hint="eastAsia"/>
          <w:bCs w:val="0"/>
          <w:kern w:val="0"/>
          <w:szCs w:val="32"/>
        </w:rPr>
        <w:t>因地制宜提供</w:t>
      </w:r>
      <w:proofErr w:type="gramStart"/>
      <w:r w:rsidRPr="00673C13">
        <w:rPr>
          <w:rFonts w:hint="eastAsia"/>
          <w:bCs w:val="0"/>
          <w:kern w:val="0"/>
          <w:szCs w:val="32"/>
        </w:rPr>
        <w:t>適足及優質</w:t>
      </w:r>
      <w:proofErr w:type="gramEnd"/>
      <w:r w:rsidRPr="00673C13">
        <w:rPr>
          <w:rFonts w:hint="eastAsia"/>
          <w:bCs w:val="0"/>
          <w:kern w:val="0"/>
          <w:szCs w:val="32"/>
        </w:rPr>
        <w:t>教保服務，</w:t>
      </w:r>
      <w:r w:rsidRPr="00673C13">
        <w:rPr>
          <w:rFonts w:hint="eastAsia"/>
          <w:bCs w:val="0"/>
          <w:color w:val="000000"/>
          <w:szCs w:val="32"/>
        </w:rPr>
        <w:t>滿足家長托育需求，持續規劃於需求度較高之行政區優先增設公共化幼兒園，提升服務量能，並評估調整及盤點餘裕空間，逐步提升2歲專班供給量，降低等待備取人數，以</w:t>
      </w:r>
      <w:r w:rsidRPr="00673C13">
        <w:rPr>
          <w:rFonts w:hint="eastAsia"/>
          <w:bCs w:val="0"/>
          <w:color w:val="000000"/>
          <w:spacing w:val="-4"/>
          <w:szCs w:val="32"/>
        </w:rPr>
        <w:t>使新設幼兒園及2歲專班之經費能確實發揮</w:t>
      </w:r>
      <w:proofErr w:type="gramStart"/>
      <w:r w:rsidRPr="00673C13">
        <w:rPr>
          <w:rFonts w:hint="eastAsia"/>
          <w:bCs w:val="0"/>
          <w:color w:val="000000"/>
          <w:spacing w:val="-4"/>
          <w:szCs w:val="32"/>
        </w:rPr>
        <w:t>最</w:t>
      </w:r>
      <w:proofErr w:type="gramEnd"/>
      <w:r w:rsidRPr="00673C13">
        <w:rPr>
          <w:rFonts w:hint="eastAsia"/>
          <w:bCs w:val="0"/>
          <w:color w:val="000000"/>
          <w:spacing w:val="-4"/>
          <w:szCs w:val="32"/>
        </w:rPr>
        <w:t>適切</w:t>
      </w:r>
      <w:r w:rsidRPr="00673C13">
        <w:rPr>
          <w:rFonts w:hint="eastAsia"/>
          <w:color w:val="000000"/>
          <w:spacing w:val="-4"/>
          <w:szCs w:val="32"/>
        </w:rPr>
        <w:t>財務效能</w:t>
      </w:r>
      <w:r w:rsidRPr="00673C13">
        <w:rPr>
          <w:rFonts w:cs="標楷體" w:hint="eastAsia"/>
          <w:color w:val="000000" w:themeColor="text1"/>
          <w:szCs w:val="32"/>
        </w:rPr>
        <w:t>。</w:t>
      </w:r>
    </w:p>
    <w:p w14:paraId="63018ACF" w14:textId="77777777" w:rsidR="009B1FAE" w:rsidRPr="00673C13" w:rsidRDefault="009B1FAE" w:rsidP="009B1FAE">
      <w:pPr>
        <w:pStyle w:val="afff0"/>
        <w:spacing w:line="480" w:lineRule="exact"/>
        <w:rPr>
          <w:color w:val="000000" w:themeColor="text1"/>
        </w:rPr>
      </w:pPr>
      <w:r w:rsidRPr="00673C13">
        <w:rPr>
          <w:rFonts w:hint="eastAsia"/>
          <w:color w:val="000000" w:themeColor="text1"/>
        </w:rPr>
        <w:t>（四）持續補助市區客運業者提供大眾運輸服務，以減少私人運具數量，降低空氣污染，惟公車一再發生撞死行人事故及違規行駛遭罰與脫漏班情事頻仍，而安裝先進駕駛輔助系統車數偏低等，允宜檢討改善，以免再發生公車肇事傷人情事，維護民眾行的安全與搭乘權益，提升補貼公車經費之財務效能。</w:t>
      </w:r>
    </w:p>
    <w:p w14:paraId="4D371E43" w14:textId="77777777" w:rsidR="009B1FAE" w:rsidRPr="009F0E2F" w:rsidRDefault="009B1FAE" w:rsidP="009B1FAE">
      <w:pPr>
        <w:pStyle w:val="affe"/>
        <w:spacing w:line="470" w:lineRule="exact"/>
        <w:ind w:firstLine="480"/>
        <w:rPr>
          <w:rFonts w:cs="新細明體"/>
          <w:kern w:val="0"/>
        </w:rPr>
      </w:pPr>
      <w:r w:rsidRPr="009F0E2F">
        <w:rPr>
          <w:rFonts w:cs="標楷體" w:hint="eastAsia"/>
          <w:color w:val="000000" w:themeColor="text1"/>
          <w:szCs w:val="32"/>
        </w:rPr>
        <w:t>依臺灣永續發展目標核心目標9揭示，建構民眾可負擔、安全、對環境友善、且具韌性及可永續發展的運輸，</w:t>
      </w:r>
      <w:proofErr w:type="gramStart"/>
      <w:r w:rsidRPr="009F0E2F">
        <w:rPr>
          <w:rFonts w:cs="標楷體" w:hint="eastAsia"/>
          <w:color w:val="000000" w:themeColor="text1"/>
          <w:szCs w:val="32"/>
        </w:rPr>
        <w:t>臺</w:t>
      </w:r>
      <w:proofErr w:type="gramEnd"/>
      <w:r w:rsidRPr="009F0E2F">
        <w:rPr>
          <w:rFonts w:cs="標楷體" w:hint="eastAsia"/>
          <w:color w:val="000000" w:themeColor="text1"/>
          <w:szCs w:val="32"/>
        </w:rPr>
        <w:t>中市政府並依</w:t>
      </w:r>
      <w:proofErr w:type="gramStart"/>
      <w:r w:rsidRPr="009F0E2F">
        <w:rPr>
          <w:rFonts w:cs="標楷體" w:hint="eastAsia"/>
          <w:color w:val="000000" w:themeColor="text1"/>
          <w:szCs w:val="32"/>
        </w:rPr>
        <w:t>臺</w:t>
      </w:r>
      <w:proofErr w:type="gramEnd"/>
      <w:r w:rsidRPr="009F0E2F">
        <w:rPr>
          <w:rFonts w:cs="標楷體" w:hint="eastAsia"/>
          <w:color w:val="000000" w:themeColor="text1"/>
          <w:szCs w:val="32"/>
        </w:rPr>
        <w:t>中市汽車客運業管理自治條例及</w:t>
      </w:r>
      <w:proofErr w:type="gramStart"/>
      <w:r w:rsidRPr="009F0E2F">
        <w:rPr>
          <w:rFonts w:cs="標楷體" w:hint="eastAsia"/>
          <w:color w:val="000000" w:themeColor="text1"/>
          <w:szCs w:val="32"/>
        </w:rPr>
        <w:t>臺</w:t>
      </w:r>
      <w:proofErr w:type="gramEnd"/>
      <w:r w:rsidRPr="009F0E2F">
        <w:rPr>
          <w:rFonts w:cs="標楷體" w:hint="eastAsia"/>
          <w:color w:val="000000" w:themeColor="text1"/>
          <w:szCs w:val="32"/>
        </w:rPr>
        <w:t>中市政府補貼市區汽車客運業特殊服務性路線虧損作業規定等規範，監督與管理市區汽車客運業者。110至112年度</w:t>
      </w:r>
      <w:proofErr w:type="gramStart"/>
      <w:r w:rsidRPr="009F0E2F">
        <w:rPr>
          <w:rFonts w:cs="標楷體" w:hint="eastAsia"/>
          <w:color w:val="000000" w:themeColor="text1"/>
          <w:szCs w:val="32"/>
        </w:rPr>
        <w:t>臺</w:t>
      </w:r>
      <w:proofErr w:type="gramEnd"/>
      <w:r w:rsidRPr="009F0E2F">
        <w:rPr>
          <w:rFonts w:cs="標楷體" w:hint="eastAsia"/>
          <w:color w:val="000000" w:themeColor="text1"/>
          <w:szCs w:val="32"/>
        </w:rPr>
        <w:t>中市市區客運搭乘人數分別為7,519萬餘</w:t>
      </w:r>
      <w:proofErr w:type="gramStart"/>
      <w:r w:rsidRPr="009F0E2F">
        <w:rPr>
          <w:rFonts w:cs="標楷體" w:hint="eastAsia"/>
          <w:color w:val="000000" w:themeColor="text1"/>
          <w:szCs w:val="32"/>
        </w:rPr>
        <w:t>人次、</w:t>
      </w:r>
      <w:proofErr w:type="gramEnd"/>
      <w:r w:rsidRPr="009F0E2F">
        <w:rPr>
          <w:rFonts w:cs="標楷體" w:hint="eastAsia"/>
          <w:color w:val="000000" w:themeColor="text1"/>
          <w:szCs w:val="32"/>
        </w:rPr>
        <w:t>7,650萬餘</w:t>
      </w:r>
      <w:proofErr w:type="gramStart"/>
      <w:r w:rsidRPr="009F0E2F">
        <w:rPr>
          <w:rFonts w:cs="標楷體" w:hint="eastAsia"/>
          <w:color w:val="000000" w:themeColor="text1"/>
          <w:szCs w:val="32"/>
        </w:rPr>
        <w:t>人次、</w:t>
      </w:r>
      <w:proofErr w:type="gramEnd"/>
      <w:r w:rsidRPr="009F0E2F">
        <w:rPr>
          <w:rFonts w:cs="標楷體" w:hint="eastAsia"/>
          <w:color w:val="000000" w:themeColor="text1"/>
          <w:szCs w:val="32"/>
        </w:rPr>
        <w:t>8,446萬餘</w:t>
      </w:r>
      <w:proofErr w:type="gramStart"/>
      <w:r w:rsidRPr="009F0E2F">
        <w:rPr>
          <w:rFonts w:cs="標楷體" w:hint="eastAsia"/>
          <w:color w:val="000000" w:themeColor="text1"/>
          <w:szCs w:val="32"/>
        </w:rPr>
        <w:t>人次，</w:t>
      </w:r>
      <w:proofErr w:type="gramEnd"/>
      <w:r w:rsidRPr="009F0E2F">
        <w:rPr>
          <w:rFonts w:cs="標楷體" w:hint="eastAsia"/>
          <w:color w:val="000000" w:themeColor="text1"/>
          <w:szCs w:val="32"/>
        </w:rPr>
        <w:t>其中補助市區客運業者市民免費乘車（含在</w:t>
      </w:r>
      <w:proofErr w:type="gramStart"/>
      <w:r w:rsidRPr="009F0E2F">
        <w:rPr>
          <w:rFonts w:cs="標楷體" w:hint="eastAsia"/>
          <w:color w:val="000000" w:themeColor="text1"/>
          <w:szCs w:val="32"/>
        </w:rPr>
        <w:t>臺</w:t>
      </w:r>
      <w:proofErr w:type="gramEnd"/>
      <w:r w:rsidRPr="009F0E2F">
        <w:rPr>
          <w:rFonts w:cs="標楷體" w:hint="eastAsia"/>
          <w:color w:val="000000" w:themeColor="text1"/>
          <w:szCs w:val="32"/>
        </w:rPr>
        <w:t>中市就讀之外縣市學生）、營運虧損補貼計畫等經費，決算數分別為25.82億餘元、24.85億餘元、22.76億餘元。</w:t>
      </w:r>
      <w:proofErr w:type="gramStart"/>
      <w:r w:rsidRPr="009F0E2F">
        <w:rPr>
          <w:rFonts w:cs="標楷體" w:hint="eastAsia"/>
          <w:color w:val="000000" w:themeColor="text1"/>
          <w:szCs w:val="32"/>
        </w:rPr>
        <w:t>臺</w:t>
      </w:r>
      <w:proofErr w:type="gramEnd"/>
      <w:r w:rsidRPr="009F0E2F">
        <w:rPr>
          <w:rFonts w:cs="標楷體" w:hint="eastAsia"/>
          <w:color w:val="000000" w:themeColor="text1"/>
          <w:szCs w:val="32"/>
        </w:rPr>
        <w:t>中市政府為督促市區客運業者改善營運績效及提升服務品質，依據大眾運輸營運與服務評鑑辦法規定，辦理營運與服務評鑑作業。截至113年9月底止，</w:t>
      </w:r>
      <w:proofErr w:type="gramStart"/>
      <w:r w:rsidRPr="009F0E2F">
        <w:rPr>
          <w:rFonts w:cs="標楷體" w:hint="eastAsia"/>
          <w:color w:val="000000" w:themeColor="text1"/>
          <w:szCs w:val="32"/>
        </w:rPr>
        <w:t>臺</w:t>
      </w:r>
      <w:proofErr w:type="gramEnd"/>
      <w:r w:rsidRPr="009F0E2F">
        <w:rPr>
          <w:rFonts w:cs="標楷體" w:hint="eastAsia"/>
          <w:color w:val="000000" w:themeColor="text1"/>
          <w:szCs w:val="32"/>
        </w:rPr>
        <w:t>中市市區客運（未包括小黃公車）計有14家業者，營運路線235條，營業車輛數1,410輛；</w:t>
      </w:r>
      <w:proofErr w:type="gramStart"/>
      <w:r w:rsidRPr="009F0E2F">
        <w:rPr>
          <w:rFonts w:cs="標楷體" w:hint="eastAsia"/>
          <w:color w:val="000000" w:themeColor="text1"/>
          <w:szCs w:val="32"/>
        </w:rPr>
        <w:t>惟</w:t>
      </w:r>
      <w:proofErr w:type="gramEnd"/>
      <w:r w:rsidRPr="009F0E2F">
        <w:rPr>
          <w:rFonts w:cs="標楷體" w:hint="eastAsia"/>
          <w:color w:val="000000" w:themeColor="text1"/>
          <w:szCs w:val="32"/>
        </w:rPr>
        <w:t>110至112年度</w:t>
      </w:r>
      <w:proofErr w:type="gramStart"/>
      <w:r w:rsidRPr="009F0E2F">
        <w:rPr>
          <w:rFonts w:cs="標楷體" w:hint="eastAsia"/>
          <w:color w:val="000000" w:themeColor="text1"/>
          <w:szCs w:val="32"/>
        </w:rPr>
        <w:t>臺</w:t>
      </w:r>
      <w:proofErr w:type="gramEnd"/>
      <w:r w:rsidRPr="009F0E2F">
        <w:rPr>
          <w:rFonts w:cs="標楷體" w:hint="eastAsia"/>
          <w:color w:val="000000" w:themeColor="text1"/>
          <w:szCs w:val="32"/>
        </w:rPr>
        <w:t>中市市區公車發生A1類死亡交通事故分別有1件、3件、1件；A2類傷亡交通事故分別有308件、301件、460件，顯示A1類死亡交通事故仍未消失且112年A2類傷亡交通事故件數大幅上升。前經本處抽查</w:t>
      </w:r>
      <w:proofErr w:type="gramStart"/>
      <w:r w:rsidRPr="009F0E2F">
        <w:rPr>
          <w:rFonts w:cs="標楷體" w:hint="eastAsia"/>
          <w:color w:val="000000" w:themeColor="text1"/>
          <w:szCs w:val="32"/>
        </w:rPr>
        <w:t>臺</w:t>
      </w:r>
      <w:proofErr w:type="gramEnd"/>
      <w:r w:rsidRPr="009F0E2F">
        <w:rPr>
          <w:rFonts w:cs="標楷體" w:hint="eastAsia"/>
          <w:color w:val="000000" w:themeColor="text1"/>
          <w:szCs w:val="32"/>
        </w:rPr>
        <w:t>中市政府辦理大眾運輸營運與服務評鑑作業情形，發現：公車駕駛</w:t>
      </w:r>
      <w:proofErr w:type="gramStart"/>
      <w:r w:rsidRPr="009F0E2F">
        <w:rPr>
          <w:rFonts w:cs="標楷體" w:hint="eastAsia"/>
          <w:color w:val="000000" w:themeColor="text1"/>
          <w:szCs w:val="32"/>
        </w:rPr>
        <w:t>有酒駕等</w:t>
      </w:r>
      <w:proofErr w:type="gramEnd"/>
      <w:r w:rsidRPr="009F0E2F">
        <w:rPr>
          <w:rFonts w:cs="標楷體" w:hint="eastAsia"/>
          <w:color w:val="000000" w:themeColor="text1"/>
          <w:szCs w:val="32"/>
        </w:rPr>
        <w:t>危險駕駛行為及違反道路交通管理處罰條例（下稱道交條例）等違規行為卻未納入評鑑指標，未能使業者監督駕駛改善，致違規情事一再發生，嚴重影響用路人及乘客安全；雖持續補助市區客運業者提供大眾運輸服務，惟市區公車脫漏班情事頻仍，影響民眾行程，</w:t>
      </w:r>
      <w:proofErr w:type="gramStart"/>
      <w:r w:rsidRPr="009F0E2F">
        <w:rPr>
          <w:rFonts w:cs="標楷體" w:hint="eastAsia"/>
          <w:color w:val="000000" w:themeColor="text1"/>
          <w:szCs w:val="32"/>
        </w:rPr>
        <w:t>迭遭民眾</w:t>
      </w:r>
      <w:proofErr w:type="gramEnd"/>
      <w:r w:rsidRPr="009F0E2F">
        <w:rPr>
          <w:rFonts w:cs="標楷體" w:hint="eastAsia"/>
          <w:color w:val="000000" w:themeColor="text1"/>
          <w:szCs w:val="32"/>
        </w:rPr>
        <w:t>陳情；為建立市區客運行車安全管理模式，雖已補助市區公車裝置先進駕駛輔助系統，以提醒駕駛注意視覺死角之行人，提升行車安全，惟截至112年8月底</w:t>
      </w:r>
      <w:proofErr w:type="gramStart"/>
      <w:r w:rsidRPr="009F0E2F">
        <w:rPr>
          <w:rFonts w:cs="標楷體" w:hint="eastAsia"/>
          <w:color w:val="000000" w:themeColor="text1"/>
          <w:szCs w:val="32"/>
        </w:rPr>
        <w:t>止</w:t>
      </w:r>
      <w:proofErr w:type="gramEnd"/>
      <w:r w:rsidRPr="009F0E2F">
        <w:rPr>
          <w:rFonts w:cs="標楷體" w:hint="eastAsia"/>
          <w:color w:val="000000" w:themeColor="text1"/>
          <w:szCs w:val="32"/>
        </w:rPr>
        <w:t>公車安裝數僅占營業車輛之2.91％等情事。允宜參考</w:t>
      </w:r>
      <w:proofErr w:type="gramStart"/>
      <w:r w:rsidRPr="009F0E2F">
        <w:rPr>
          <w:rFonts w:cs="標楷體" w:hint="eastAsia"/>
          <w:color w:val="000000" w:themeColor="text1"/>
          <w:szCs w:val="32"/>
        </w:rPr>
        <w:t>112</w:t>
      </w:r>
      <w:proofErr w:type="gramEnd"/>
      <w:r w:rsidRPr="009F0E2F">
        <w:rPr>
          <w:rFonts w:cs="標楷體" w:hint="eastAsia"/>
          <w:color w:val="000000" w:themeColor="text1"/>
          <w:szCs w:val="32"/>
        </w:rPr>
        <w:t>年度臺北市市區公車評鑑指標，積極</w:t>
      </w:r>
      <w:proofErr w:type="gramStart"/>
      <w:r w:rsidRPr="009F0E2F">
        <w:rPr>
          <w:rFonts w:cs="標楷體" w:hint="eastAsia"/>
          <w:color w:val="000000" w:themeColor="text1"/>
          <w:szCs w:val="32"/>
        </w:rPr>
        <w:t>研謀將</w:t>
      </w:r>
      <w:proofErr w:type="gramEnd"/>
      <w:r w:rsidRPr="009F0E2F">
        <w:rPr>
          <w:rFonts w:cs="標楷體" w:hint="eastAsia"/>
          <w:color w:val="000000" w:themeColor="text1"/>
          <w:szCs w:val="32"/>
        </w:rPr>
        <w:t>公車危險駕駛行為與違反道交條例違規行為納入評鑑指標，以有效考核公車行車安全，並督</w:t>
      </w:r>
      <w:r w:rsidRPr="009F0E2F">
        <w:rPr>
          <w:rFonts w:cs="標楷體" w:hint="eastAsia"/>
          <w:color w:val="000000" w:themeColor="text1"/>
          <w:szCs w:val="32"/>
        </w:rPr>
        <w:lastRenderedPageBreak/>
        <w:t>促業者加強管控車輛</w:t>
      </w:r>
      <w:proofErr w:type="gramStart"/>
      <w:r w:rsidRPr="009F0E2F">
        <w:rPr>
          <w:rFonts w:cs="標楷體" w:hint="eastAsia"/>
          <w:color w:val="000000" w:themeColor="text1"/>
          <w:szCs w:val="32"/>
        </w:rPr>
        <w:t>準</w:t>
      </w:r>
      <w:proofErr w:type="gramEnd"/>
      <w:r w:rsidRPr="009F0E2F">
        <w:rPr>
          <w:rFonts w:cs="標楷體" w:hint="eastAsia"/>
          <w:color w:val="000000" w:themeColor="text1"/>
          <w:szCs w:val="32"/>
        </w:rPr>
        <w:t>點發車及補足駕駛人力，以及加強輔導業者裝置先進駕駛輔助系統，以期能有效降低</w:t>
      </w:r>
      <w:proofErr w:type="gramStart"/>
      <w:r w:rsidRPr="009F0E2F">
        <w:rPr>
          <w:rFonts w:cs="標楷體" w:hint="eastAsia"/>
          <w:color w:val="000000" w:themeColor="text1"/>
          <w:szCs w:val="32"/>
        </w:rPr>
        <w:t>臺</w:t>
      </w:r>
      <w:proofErr w:type="gramEnd"/>
      <w:r w:rsidRPr="009F0E2F">
        <w:rPr>
          <w:rFonts w:cs="標楷體" w:hint="eastAsia"/>
          <w:color w:val="000000" w:themeColor="text1"/>
          <w:szCs w:val="32"/>
        </w:rPr>
        <w:t>中市市區公車肇事</w:t>
      </w:r>
      <w:proofErr w:type="gramStart"/>
      <w:r w:rsidRPr="009F0E2F">
        <w:rPr>
          <w:rFonts w:cs="標楷體" w:hint="eastAsia"/>
          <w:color w:val="000000" w:themeColor="text1"/>
          <w:szCs w:val="32"/>
        </w:rPr>
        <w:t>傷人件數</w:t>
      </w:r>
      <w:proofErr w:type="gramEnd"/>
      <w:r w:rsidRPr="009F0E2F">
        <w:rPr>
          <w:rFonts w:cs="標楷體" w:hint="eastAsia"/>
          <w:color w:val="000000" w:themeColor="text1"/>
          <w:szCs w:val="32"/>
        </w:rPr>
        <w:t>，洗刷</w:t>
      </w:r>
      <w:proofErr w:type="gramStart"/>
      <w:r w:rsidRPr="009F0E2F">
        <w:rPr>
          <w:rFonts w:cs="標楷體" w:hint="eastAsia"/>
          <w:color w:val="000000" w:themeColor="text1"/>
          <w:szCs w:val="32"/>
        </w:rPr>
        <w:t>臺</w:t>
      </w:r>
      <w:proofErr w:type="gramEnd"/>
      <w:r w:rsidRPr="009F0E2F">
        <w:rPr>
          <w:rFonts w:cs="標楷體" w:hint="eastAsia"/>
          <w:color w:val="000000" w:themeColor="text1"/>
          <w:szCs w:val="32"/>
        </w:rPr>
        <w:t>中市公車危險駕駛之惡名，確實維護民眾行的安全與權益，增進補貼公車經費之財務效能。</w:t>
      </w:r>
    </w:p>
    <w:p w14:paraId="5690BBDE" w14:textId="77777777" w:rsidR="009B1FAE" w:rsidRPr="00673C13" w:rsidRDefault="009B1FAE" w:rsidP="009B1FAE">
      <w:pPr>
        <w:pStyle w:val="afff0"/>
        <w:spacing w:line="470" w:lineRule="exact"/>
        <w:rPr>
          <w:color w:val="000000" w:themeColor="text1"/>
        </w:rPr>
      </w:pPr>
      <w:r w:rsidRPr="00673C13">
        <w:rPr>
          <w:rFonts w:hint="eastAsia"/>
          <w:color w:val="000000" w:themeColor="text1"/>
        </w:rPr>
        <w:t>（五）辦理市有土地清理作業，維護政府權益，惟部分公共設施用地未開闢被占用，市有土地被占用未收取使用補償金，公共設施已完竣地區未辦理通報改課地價稅等，允宜檢討改善，以提升土地使用效能，及公共設施完竣地區建設經費應有之財務效能。</w:t>
      </w:r>
    </w:p>
    <w:p w14:paraId="09841116" w14:textId="77777777" w:rsidR="009B1FAE" w:rsidRPr="00561AFA" w:rsidRDefault="009B1FAE" w:rsidP="009B1FAE">
      <w:pPr>
        <w:pStyle w:val="affe"/>
        <w:spacing w:line="476" w:lineRule="exact"/>
        <w:ind w:firstLine="480"/>
        <w:rPr>
          <w:rFonts w:cs="新細明體"/>
          <w:kern w:val="0"/>
        </w:rPr>
      </w:pPr>
      <w:r w:rsidRPr="00561AFA">
        <w:rPr>
          <w:rFonts w:cs="新細明體" w:hint="eastAsia"/>
          <w:kern w:val="0"/>
        </w:rPr>
        <w:t>建設局為強化市有土地產籍資料管理、市有土地清查及清理、市有土地使用效能，依</w:t>
      </w:r>
      <w:proofErr w:type="gramStart"/>
      <w:r w:rsidRPr="00561AFA">
        <w:rPr>
          <w:rFonts w:cs="新細明體" w:hint="eastAsia"/>
          <w:kern w:val="0"/>
        </w:rPr>
        <w:t>臺</w:t>
      </w:r>
      <w:proofErr w:type="gramEnd"/>
      <w:r w:rsidRPr="00561AFA">
        <w:rPr>
          <w:rFonts w:cs="新細明體" w:hint="eastAsia"/>
          <w:kern w:val="0"/>
        </w:rPr>
        <w:t>中市</w:t>
      </w:r>
      <w:proofErr w:type="gramStart"/>
      <w:r w:rsidRPr="00561AFA">
        <w:rPr>
          <w:rFonts w:cs="新細明體" w:hint="eastAsia"/>
          <w:kern w:val="0"/>
        </w:rPr>
        <w:t>市</w:t>
      </w:r>
      <w:proofErr w:type="gramEnd"/>
      <w:r w:rsidRPr="00561AFA">
        <w:rPr>
          <w:rFonts w:cs="新細明體" w:hint="eastAsia"/>
          <w:kern w:val="0"/>
        </w:rPr>
        <w:t>有土地清查及清理作業要點及</w:t>
      </w:r>
      <w:proofErr w:type="gramStart"/>
      <w:r w:rsidRPr="00561AFA">
        <w:rPr>
          <w:rFonts w:cs="新細明體" w:hint="eastAsia"/>
          <w:kern w:val="0"/>
        </w:rPr>
        <w:t>臺</w:t>
      </w:r>
      <w:proofErr w:type="gramEnd"/>
      <w:r w:rsidRPr="00561AFA">
        <w:rPr>
          <w:rFonts w:cs="新細明體" w:hint="eastAsia"/>
          <w:kern w:val="0"/>
        </w:rPr>
        <w:t>中市</w:t>
      </w:r>
      <w:proofErr w:type="gramStart"/>
      <w:r w:rsidRPr="00561AFA">
        <w:rPr>
          <w:rFonts w:cs="新細明體" w:hint="eastAsia"/>
          <w:kern w:val="0"/>
        </w:rPr>
        <w:t>市</w:t>
      </w:r>
      <w:proofErr w:type="gramEnd"/>
      <w:r w:rsidRPr="00561AFA">
        <w:rPr>
          <w:rFonts w:cs="新細明體" w:hint="eastAsia"/>
          <w:kern w:val="0"/>
        </w:rPr>
        <w:t>有不動產被占用處理原則等規定，</w:t>
      </w:r>
      <w:proofErr w:type="gramStart"/>
      <w:r w:rsidRPr="00561AFA">
        <w:rPr>
          <w:rFonts w:cs="新細明體" w:hint="eastAsia"/>
          <w:kern w:val="0"/>
        </w:rPr>
        <w:t>權管市有</w:t>
      </w:r>
      <w:proofErr w:type="gramEnd"/>
      <w:r w:rsidRPr="00561AFA">
        <w:rPr>
          <w:rFonts w:cs="新細明體" w:hint="eastAsia"/>
          <w:kern w:val="0"/>
        </w:rPr>
        <w:t>土地被占用清查、列管及處理作業等業務。又依</w:t>
      </w:r>
      <w:proofErr w:type="gramStart"/>
      <w:r w:rsidRPr="00561AFA">
        <w:rPr>
          <w:rFonts w:cs="新細明體" w:hint="eastAsia"/>
          <w:kern w:val="0"/>
        </w:rPr>
        <w:t>臺</w:t>
      </w:r>
      <w:proofErr w:type="gramEnd"/>
      <w:r w:rsidRPr="00561AFA">
        <w:rPr>
          <w:rFonts w:cs="新細明體" w:hint="eastAsia"/>
          <w:kern w:val="0"/>
        </w:rPr>
        <w:t>中市</w:t>
      </w:r>
      <w:proofErr w:type="gramStart"/>
      <w:r w:rsidRPr="00561AFA">
        <w:rPr>
          <w:rFonts w:cs="新細明體" w:hint="eastAsia"/>
          <w:kern w:val="0"/>
        </w:rPr>
        <w:t>市</w:t>
      </w:r>
      <w:proofErr w:type="gramEnd"/>
      <w:r w:rsidRPr="00561AFA">
        <w:rPr>
          <w:rFonts w:cs="新細明體" w:hint="eastAsia"/>
          <w:kern w:val="0"/>
        </w:rPr>
        <w:t>有財產管理自治條例規定，該局轄管兒童遊樂場、公園、綠地、廣場等公共設施用地。及依</w:t>
      </w:r>
      <w:proofErr w:type="gramStart"/>
      <w:r w:rsidRPr="00561AFA">
        <w:rPr>
          <w:rFonts w:cs="新細明體" w:hint="eastAsia"/>
          <w:kern w:val="0"/>
        </w:rPr>
        <w:t>臺</w:t>
      </w:r>
      <w:proofErr w:type="gramEnd"/>
      <w:r w:rsidRPr="00561AFA">
        <w:rPr>
          <w:rFonts w:cs="新細明體" w:hint="eastAsia"/>
          <w:kern w:val="0"/>
        </w:rPr>
        <w:t>中市都市計畫公共設施完竣地區</w:t>
      </w:r>
      <w:proofErr w:type="gramStart"/>
      <w:r w:rsidRPr="00561AFA">
        <w:rPr>
          <w:rFonts w:cs="新細明體" w:hint="eastAsia"/>
          <w:kern w:val="0"/>
        </w:rPr>
        <w:t>勘</w:t>
      </w:r>
      <w:proofErr w:type="gramEnd"/>
      <w:r w:rsidRPr="00561AFA">
        <w:rPr>
          <w:rFonts w:cs="新細明體" w:hint="eastAsia"/>
          <w:kern w:val="0"/>
        </w:rPr>
        <w:t>劃認定原則，該局應將公共設施已完竣計畫道路用地之地籍套繪圖，送交各地政事務所及都市發展局確認公共設施完竣地區及應行改課地價稅土地清冊，送交地方稅務局辦理課稅事宜。截至112年底止，該局經管市有土地計105,579筆、面積47,269,860平方公尺，清查結果被私人或政府機關學校占用者計166筆（0.16％）、面積20,589平方公尺（0.04％）。本處抽查該局辦理市有土地被占用清查及使用補償金收繳情形，核有：部分全屬市有之公園、綠地、廣場與兒童遊樂場等公共設施用地周邊市</w:t>
      </w:r>
      <w:proofErr w:type="gramStart"/>
      <w:r w:rsidRPr="00561AFA">
        <w:rPr>
          <w:rFonts w:cs="新細明體" w:hint="eastAsia"/>
          <w:kern w:val="0"/>
        </w:rPr>
        <w:t>況</w:t>
      </w:r>
      <w:proofErr w:type="gramEnd"/>
      <w:r w:rsidRPr="00561AFA">
        <w:rPr>
          <w:rFonts w:cs="新細明體" w:hint="eastAsia"/>
          <w:kern w:val="0"/>
        </w:rPr>
        <w:t>已有相當發展，惟公共設施用地仍未開闢使用，甚有被占用情事，影響周邊居民福祉；經運用</w:t>
      </w:r>
      <w:proofErr w:type="gramStart"/>
      <w:r w:rsidRPr="00561AFA">
        <w:rPr>
          <w:rFonts w:cs="新細明體" w:hint="eastAsia"/>
          <w:kern w:val="0"/>
        </w:rPr>
        <w:t>地理圖資資料</w:t>
      </w:r>
      <w:proofErr w:type="gramEnd"/>
      <w:r w:rsidRPr="00561AFA">
        <w:rPr>
          <w:rFonts w:cs="新細明體" w:hint="eastAsia"/>
          <w:kern w:val="0"/>
        </w:rPr>
        <w:t>及相關空照與街景圖比對委外清查資料，</w:t>
      </w:r>
      <w:proofErr w:type="gramStart"/>
      <w:r w:rsidRPr="00561AFA">
        <w:rPr>
          <w:rFonts w:cs="新細明體" w:hint="eastAsia"/>
          <w:kern w:val="0"/>
        </w:rPr>
        <w:t>間有市</w:t>
      </w:r>
      <w:proofErr w:type="gramEnd"/>
      <w:r w:rsidRPr="00561AFA">
        <w:rPr>
          <w:rFonts w:cs="新細明體" w:hint="eastAsia"/>
          <w:kern w:val="0"/>
        </w:rPr>
        <w:t>有土地被占用卻未發現且屬長期占用，顯示相關占用清查作業未周延，致被不當占用</w:t>
      </w:r>
      <w:proofErr w:type="gramStart"/>
      <w:r w:rsidRPr="00561AFA">
        <w:rPr>
          <w:rFonts w:cs="新細明體" w:hint="eastAsia"/>
          <w:kern w:val="0"/>
        </w:rPr>
        <w:t>土地未追收</w:t>
      </w:r>
      <w:proofErr w:type="gramEnd"/>
      <w:r w:rsidRPr="00561AFA">
        <w:rPr>
          <w:rFonts w:cs="新細明體" w:hint="eastAsia"/>
          <w:kern w:val="0"/>
        </w:rPr>
        <w:t>使用補償金；雖已清查發現或已於財產管理系統註記被占用之市有土地，卻未能依規定持續追收使用補償金，顯示清查及追收使用補償金作業未周延；部分公共設施已完竣地區遲未辦理通報作業，致稅務機關未能即時改課地價稅，造成稅收長期流失，財務效能未發揮等情事。允宜積極清查市有土地被占用情形，並排除占用或依規定收取使用補償金；對於未開闢之公園、兒童遊樂場等公共設施用地，允宜積極籌措財源開闢，以提升公共環境品質，造福民眾，及土地使用效能；</w:t>
      </w:r>
      <w:proofErr w:type="gramStart"/>
      <w:r w:rsidRPr="00561AFA">
        <w:rPr>
          <w:rFonts w:cs="新細明體" w:hint="eastAsia"/>
          <w:kern w:val="0"/>
        </w:rPr>
        <w:t>另允應</w:t>
      </w:r>
      <w:proofErr w:type="gramEnd"/>
      <w:r w:rsidRPr="00561AFA">
        <w:rPr>
          <w:rFonts w:cs="新細明體" w:hint="eastAsia"/>
          <w:kern w:val="0"/>
        </w:rPr>
        <w:t>強化公共設施已完竣地區通報作業，以利稅務機關即時依規定改課地價稅，以維護租稅公平及</w:t>
      </w:r>
      <w:proofErr w:type="gramStart"/>
      <w:r w:rsidRPr="00561AFA">
        <w:rPr>
          <w:rFonts w:cs="新細明體" w:hint="eastAsia"/>
          <w:kern w:val="0"/>
        </w:rPr>
        <w:t>增裕市庫</w:t>
      </w:r>
      <w:proofErr w:type="gramEnd"/>
      <w:r w:rsidRPr="00561AFA">
        <w:rPr>
          <w:rFonts w:cs="新細明體" w:hint="eastAsia"/>
          <w:kern w:val="0"/>
        </w:rPr>
        <w:t>收入，並發揮公共設施完竣地區建設經費應有之財務效能。</w:t>
      </w:r>
    </w:p>
    <w:p w14:paraId="2A903FE0" w14:textId="77777777" w:rsidR="009B1FAE" w:rsidRPr="00673C13" w:rsidRDefault="009B1FAE" w:rsidP="009B1FAE">
      <w:pPr>
        <w:pStyle w:val="afff0"/>
        <w:rPr>
          <w:color w:val="000000" w:themeColor="text1"/>
        </w:rPr>
      </w:pPr>
      <w:r w:rsidRPr="00673C13">
        <w:rPr>
          <w:rFonts w:hint="eastAsia"/>
          <w:color w:val="000000" w:themeColor="text1"/>
        </w:rPr>
        <w:t>（六）持續辦理敬老愛心卡各項補助計畫，以照顧長者及身心障礙者，惟長者持有及使用敬老愛心卡之人數有待提升，經費核銷作業時程冗長，有待檢討改善，以有效發揮敬老愛心卡財務效益。</w:t>
      </w:r>
    </w:p>
    <w:p w14:paraId="7AEF47C4" w14:textId="77777777" w:rsidR="009B1FAE" w:rsidRPr="00673C13" w:rsidRDefault="009B1FAE" w:rsidP="009B1FAE">
      <w:pPr>
        <w:pStyle w:val="affe"/>
        <w:spacing w:line="480" w:lineRule="exact"/>
        <w:ind w:firstLine="480"/>
        <w:rPr>
          <w:rFonts w:cs="新細明體"/>
          <w:kern w:val="0"/>
        </w:rPr>
      </w:pPr>
      <w:proofErr w:type="gramStart"/>
      <w:r w:rsidRPr="00673C13">
        <w:rPr>
          <w:rFonts w:cs="新細明體" w:hint="eastAsia"/>
          <w:kern w:val="0"/>
        </w:rPr>
        <w:lastRenderedPageBreak/>
        <w:t>臺</w:t>
      </w:r>
      <w:proofErr w:type="gramEnd"/>
      <w:r w:rsidRPr="00673C13">
        <w:rPr>
          <w:rFonts w:cs="新細明體" w:hint="eastAsia"/>
          <w:kern w:val="0"/>
        </w:rPr>
        <w:t>中市政府為照顧長者及身心障礙者持續辦理老人及身心障礙者敬老愛心卡乘車及各項補助計畫，並訂定</w:t>
      </w:r>
      <w:proofErr w:type="gramStart"/>
      <w:r w:rsidRPr="00673C13">
        <w:rPr>
          <w:rFonts w:cs="新細明體" w:hint="eastAsia"/>
          <w:kern w:val="0"/>
        </w:rPr>
        <w:t>臺</w:t>
      </w:r>
      <w:proofErr w:type="gramEnd"/>
      <w:r w:rsidRPr="00673C13">
        <w:rPr>
          <w:rFonts w:cs="新細明體" w:hint="eastAsia"/>
          <w:kern w:val="0"/>
        </w:rPr>
        <w:t>中市政府辦理老人及身心障礙者敬老愛心卡乘車及各項補助要點，規範各機關之權責分工，其中社會局權管使用敬老愛心卡乘車及各項補助政策擬定、申請資格規劃、經費之編列及相關協調聯繫事項，並</w:t>
      </w:r>
      <w:proofErr w:type="gramStart"/>
      <w:r w:rsidRPr="00673C13">
        <w:rPr>
          <w:rFonts w:cs="新細明體" w:hint="eastAsia"/>
          <w:kern w:val="0"/>
        </w:rPr>
        <w:t>已納列中程</w:t>
      </w:r>
      <w:proofErr w:type="gramEnd"/>
      <w:r w:rsidRPr="00673C13">
        <w:rPr>
          <w:rFonts w:cs="新細明體" w:hint="eastAsia"/>
          <w:kern w:val="0"/>
        </w:rPr>
        <w:t>施政計畫</w:t>
      </w:r>
      <w:r w:rsidRPr="00673C13">
        <w:rPr>
          <w:rFonts w:cs="標楷體" w:hint="eastAsia"/>
          <w:color w:val="000000" w:themeColor="text1"/>
          <w:szCs w:val="32"/>
        </w:rPr>
        <w:t>（</w:t>
      </w:r>
      <w:r w:rsidRPr="00673C13">
        <w:rPr>
          <w:rFonts w:cs="新細明體" w:hint="eastAsia"/>
          <w:kern w:val="0"/>
        </w:rPr>
        <w:t>112年至115年）之養老多服務及擁抱愛平等策略目標，持續提供敬老愛心卡之多元服務，並滾動調整及優化現有服務；復為縮短補助經費撥款時間，提高行政效率，社會局循往例預付週轉金，並依交通局、衛生局、運動局及</w:t>
      </w:r>
      <w:proofErr w:type="gramStart"/>
      <w:r w:rsidRPr="00673C13">
        <w:rPr>
          <w:rFonts w:cs="新細明體" w:hint="eastAsia"/>
          <w:kern w:val="0"/>
        </w:rPr>
        <w:t>臺</w:t>
      </w:r>
      <w:proofErr w:type="gramEnd"/>
      <w:r w:rsidRPr="00673C13">
        <w:rPr>
          <w:rFonts w:cs="新細明體" w:hint="eastAsia"/>
          <w:kern w:val="0"/>
        </w:rPr>
        <w:t>中市公共運輸及捷運工程處等權責單位每季執行情形撥補經費。社會局近</w:t>
      </w:r>
      <w:proofErr w:type="gramStart"/>
      <w:r w:rsidRPr="00673C13">
        <w:rPr>
          <w:rFonts w:cs="新細明體" w:hint="eastAsia"/>
          <w:kern w:val="0"/>
        </w:rPr>
        <w:t>3</w:t>
      </w:r>
      <w:proofErr w:type="gramEnd"/>
      <w:r w:rsidRPr="00673C13">
        <w:rPr>
          <w:rFonts w:cs="新細明體" w:hint="eastAsia"/>
          <w:kern w:val="0"/>
        </w:rPr>
        <w:t>年度</w:t>
      </w:r>
      <w:r w:rsidRPr="00673C13">
        <w:rPr>
          <w:rFonts w:cs="標楷體" w:hint="eastAsia"/>
          <w:color w:val="000000" w:themeColor="text1"/>
          <w:szCs w:val="32"/>
        </w:rPr>
        <w:t>（</w:t>
      </w:r>
      <w:r w:rsidRPr="00673C13">
        <w:rPr>
          <w:rFonts w:cs="新細明體" w:hint="eastAsia"/>
          <w:kern w:val="0"/>
        </w:rPr>
        <w:t>110至112年度）分別編列預算7億6,000萬元，補助搭乘公車</w:t>
      </w:r>
      <w:r w:rsidRPr="00673C13">
        <w:rPr>
          <w:rFonts w:cs="標楷體" w:hint="eastAsia"/>
          <w:color w:val="000000" w:themeColor="text1"/>
          <w:szCs w:val="32"/>
        </w:rPr>
        <w:t>（</w:t>
      </w:r>
      <w:r w:rsidRPr="00673C13">
        <w:rPr>
          <w:rFonts w:cs="新細明體" w:hint="eastAsia"/>
          <w:kern w:val="0"/>
        </w:rPr>
        <w:t>含市區公車、公路客運）、國道客運、捷運、計程車及就醫與使用運動設施等各項費用，決算數分別為4億8,938萬餘元、6億77萬餘元及7億3,123萬餘元，經費逐年增加；敬老愛心卡</w:t>
      </w:r>
      <w:r w:rsidRPr="00673C13">
        <w:rPr>
          <w:rFonts w:cs="標楷體" w:hint="eastAsia"/>
          <w:color w:val="000000" w:themeColor="text1"/>
          <w:szCs w:val="32"/>
        </w:rPr>
        <w:t>（</w:t>
      </w:r>
      <w:r w:rsidRPr="00673C13">
        <w:rPr>
          <w:rFonts w:cs="新細明體" w:hint="eastAsia"/>
          <w:kern w:val="0"/>
        </w:rPr>
        <w:t>含身心障礙人士）持卡人數亦分別有38萬餘人、40萬餘人及44萬餘人，使用人數分別有29萬餘人、31萬餘人及37萬餘人，逐年成長，</w:t>
      </w:r>
      <w:proofErr w:type="gramStart"/>
      <w:r w:rsidRPr="00673C13">
        <w:rPr>
          <w:rFonts w:cs="新細明體" w:hint="eastAsia"/>
          <w:kern w:val="0"/>
        </w:rPr>
        <w:t>112</w:t>
      </w:r>
      <w:proofErr w:type="gramEnd"/>
      <w:r w:rsidRPr="00673C13">
        <w:rPr>
          <w:rFonts w:cs="新細明體" w:hint="eastAsia"/>
          <w:kern w:val="0"/>
        </w:rPr>
        <w:t>年度使用人次達2,232萬餘</w:t>
      </w:r>
      <w:proofErr w:type="gramStart"/>
      <w:r w:rsidRPr="00673C13">
        <w:rPr>
          <w:rFonts w:cs="新細明體" w:hint="eastAsia"/>
          <w:kern w:val="0"/>
        </w:rPr>
        <w:t>人次，</w:t>
      </w:r>
      <w:proofErr w:type="gramEnd"/>
      <w:r w:rsidRPr="00673C13">
        <w:rPr>
          <w:rFonts w:cs="新細明體" w:hint="eastAsia"/>
          <w:kern w:val="0"/>
        </w:rPr>
        <w:t>其中以搭乘市區公車及國道客運1,441萬餘人次最多，約64.56％；再分析65歲以上長者及55歲以上原住民族，使用敬老愛心卡之人數110至112年度分別占其人口數61.57％、64.18％及72.04％，惟</w:t>
      </w:r>
      <w:proofErr w:type="gramStart"/>
      <w:r w:rsidRPr="00673C13">
        <w:rPr>
          <w:rFonts w:cs="新細明體" w:hint="eastAsia"/>
          <w:kern w:val="0"/>
        </w:rPr>
        <w:t>112</w:t>
      </w:r>
      <w:proofErr w:type="gramEnd"/>
      <w:r w:rsidRPr="00673C13">
        <w:rPr>
          <w:rFonts w:cs="新細明體" w:hint="eastAsia"/>
          <w:kern w:val="0"/>
        </w:rPr>
        <w:t>年度仍有5萬餘人</w:t>
      </w:r>
      <w:r w:rsidRPr="00673C13">
        <w:rPr>
          <w:rFonts w:cs="標楷體" w:hint="eastAsia"/>
          <w:color w:val="000000" w:themeColor="text1"/>
          <w:szCs w:val="32"/>
        </w:rPr>
        <w:t>（</w:t>
      </w:r>
      <w:r w:rsidRPr="00673C13">
        <w:rPr>
          <w:rFonts w:cs="新細明體" w:hint="eastAsia"/>
          <w:kern w:val="0"/>
        </w:rPr>
        <w:t>12.49％）未持有敬老愛心卡，顯示仍有待提升持有及使用人數，以使長者走到戶外與人群互動；另據報載有計程車業者因收到敬老愛心卡之經費有遲延情形，影響其服務意願，及部分行政區如新社區、石岡區及和平區等3個行政區，並無可使用敬老愛心卡之醫療院所，影響長者權益，且有賸餘款繳回及核銷作業耗時甚久等情事。為充分發揮敬老愛心卡經費效益，允宜</w:t>
      </w:r>
      <w:proofErr w:type="gramStart"/>
      <w:r w:rsidRPr="00673C13">
        <w:rPr>
          <w:rFonts w:cs="新細明體" w:hint="eastAsia"/>
          <w:kern w:val="0"/>
        </w:rPr>
        <w:t>研</w:t>
      </w:r>
      <w:proofErr w:type="gramEnd"/>
      <w:r w:rsidRPr="00673C13">
        <w:rPr>
          <w:rFonts w:cs="新細明體" w:hint="eastAsia"/>
          <w:kern w:val="0"/>
        </w:rPr>
        <w:t>謀提高持卡人數及使用</w:t>
      </w:r>
      <w:proofErr w:type="gramStart"/>
      <w:r w:rsidRPr="00673C13">
        <w:rPr>
          <w:rFonts w:cs="新細明體" w:hint="eastAsia"/>
          <w:kern w:val="0"/>
        </w:rPr>
        <w:t>人次，</w:t>
      </w:r>
      <w:proofErr w:type="gramEnd"/>
      <w:r w:rsidRPr="00673C13">
        <w:rPr>
          <w:rFonts w:cs="新細明體" w:hint="eastAsia"/>
          <w:kern w:val="0"/>
        </w:rPr>
        <w:t>提升經費核銷效率，以有效發揮敬老愛心卡經費財務效益。</w:t>
      </w:r>
    </w:p>
    <w:p w14:paraId="48A130C6" w14:textId="77777777" w:rsidR="009B1FAE" w:rsidRPr="00673C13" w:rsidRDefault="009B1FAE" w:rsidP="009B1FAE">
      <w:pPr>
        <w:pStyle w:val="afff0"/>
        <w:spacing w:line="490" w:lineRule="exact"/>
        <w:rPr>
          <w:color w:val="000000" w:themeColor="text1"/>
        </w:rPr>
      </w:pPr>
      <w:r w:rsidRPr="00673C13">
        <w:rPr>
          <w:rFonts w:hint="eastAsia"/>
          <w:color w:val="000000" w:themeColor="text1"/>
        </w:rPr>
        <w:t>（七）加強辦理各項治安維護工作，維護民眾生命財產安全，惟竊盜及少年詐欺案件數上升，易銷贓場所列管</w:t>
      </w:r>
      <w:proofErr w:type="gramStart"/>
      <w:r w:rsidRPr="00673C13">
        <w:rPr>
          <w:rFonts w:hint="eastAsia"/>
          <w:color w:val="000000" w:themeColor="text1"/>
        </w:rPr>
        <w:t>資料未周妥</w:t>
      </w:r>
      <w:proofErr w:type="gramEnd"/>
      <w:r w:rsidRPr="00673C13">
        <w:rPr>
          <w:rFonts w:hint="eastAsia"/>
          <w:color w:val="000000" w:themeColor="text1"/>
        </w:rPr>
        <w:t>等，有待檢討精進，以使犯罪預防經費發揮應有之財務效能。</w:t>
      </w:r>
    </w:p>
    <w:p w14:paraId="6AD8FE75" w14:textId="77777777" w:rsidR="009B1FAE" w:rsidRPr="00673C13" w:rsidRDefault="009B1FAE" w:rsidP="009B1FAE">
      <w:pPr>
        <w:pStyle w:val="affe"/>
        <w:spacing w:line="460" w:lineRule="exact"/>
        <w:ind w:firstLine="480"/>
        <w:rPr>
          <w:rFonts w:cs="新細明體"/>
          <w:kern w:val="0"/>
        </w:rPr>
      </w:pPr>
      <w:r w:rsidRPr="00673C13">
        <w:rPr>
          <w:rFonts w:cs="新細明體" w:hint="eastAsia"/>
          <w:kern w:val="0"/>
        </w:rPr>
        <w:t>警察局職責為「打擊犯罪、除暴安良」，並積極辦理緝毒、</w:t>
      </w:r>
      <w:proofErr w:type="gramStart"/>
      <w:r w:rsidRPr="00673C13">
        <w:rPr>
          <w:rFonts w:cs="新細明體" w:hint="eastAsia"/>
          <w:kern w:val="0"/>
        </w:rPr>
        <w:t>打詐、肅</w:t>
      </w:r>
      <w:proofErr w:type="gramEnd"/>
      <w:r w:rsidRPr="00673C13">
        <w:rPr>
          <w:rFonts w:cs="新細明體" w:hint="eastAsia"/>
          <w:kern w:val="0"/>
        </w:rPr>
        <w:t>槍、掃黑等4項專案重點工作，以有效預防、打擊犯罪，保障市民生命財產安全。該局依據市長「構築八大安心網」之幸福政見，提出「暴力犯罪破獲率100％」行動方案，規劃強力執行各項打擊犯罪策略，以展現守護市民的堅持，一旦有暴力犯罪等指標或矚目性案件，將積極偵辦務求立即偵破，貫徹市長「有</w:t>
      </w:r>
      <w:proofErr w:type="gramStart"/>
      <w:r w:rsidRPr="00673C13">
        <w:rPr>
          <w:rFonts w:cs="新細明體" w:hint="eastAsia"/>
          <w:kern w:val="0"/>
        </w:rPr>
        <w:t>案必破</w:t>
      </w:r>
      <w:proofErr w:type="gramEnd"/>
      <w:r w:rsidRPr="00673C13">
        <w:rPr>
          <w:rFonts w:cs="新細明體" w:hint="eastAsia"/>
          <w:kern w:val="0"/>
        </w:rPr>
        <w:t>，而且</w:t>
      </w:r>
      <w:proofErr w:type="gramStart"/>
      <w:r w:rsidRPr="00673C13">
        <w:rPr>
          <w:rFonts w:cs="新細明體" w:hint="eastAsia"/>
          <w:kern w:val="0"/>
        </w:rPr>
        <w:t>要快破</w:t>
      </w:r>
      <w:proofErr w:type="gramEnd"/>
      <w:r w:rsidRPr="00673C13">
        <w:rPr>
          <w:rFonts w:cs="新細明體" w:hint="eastAsia"/>
          <w:kern w:val="0"/>
        </w:rPr>
        <w:t>」及秉持「破案即是最好預防」理念，</w:t>
      </w:r>
      <w:proofErr w:type="gramStart"/>
      <w:r w:rsidRPr="00673C13">
        <w:rPr>
          <w:rFonts w:cs="新細明體" w:hint="eastAsia"/>
          <w:kern w:val="0"/>
        </w:rPr>
        <w:t>112</w:t>
      </w:r>
      <w:proofErr w:type="gramEnd"/>
      <w:r w:rsidRPr="00673C13">
        <w:rPr>
          <w:rFonts w:cs="新細明體" w:hint="eastAsia"/>
          <w:kern w:val="0"/>
        </w:rPr>
        <w:t>年度執行結果，</w:t>
      </w:r>
      <w:proofErr w:type="gramStart"/>
      <w:r w:rsidRPr="00673C13">
        <w:rPr>
          <w:rFonts w:cs="新細明體" w:hint="eastAsia"/>
          <w:kern w:val="0"/>
        </w:rPr>
        <w:t>臺</w:t>
      </w:r>
      <w:proofErr w:type="gramEnd"/>
      <w:r w:rsidRPr="00673C13">
        <w:rPr>
          <w:rFonts w:cs="新細明體" w:hint="eastAsia"/>
          <w:kern w:val="0"/>
        </w:rPr>
        <w:t>中市發生暴力犯罪案件計19件，均全數破獲。又該局為落實推動各項治安策略，遏制犯罪滋長，避免犯罪模仿效應，</w:t>
      </w:r>
      <w:proofErr w:type="gramStart"/>
      <w:r w:rsidRPr="00673C13">
        <w:rPr>
          <w:rFonts w:cs="新細明體" w:hint="eastAsia"/>
          <w:kern w:val="0"/>
        </w:rPr>
        <w:t>112</w:t>
      </w:r>
      <w:proofErr w:type="gramEnd"/>
      <w:r w:rsidRPr="00673C13">
        <w:rPr>
          <w:rFonts w:cs="新細明體" w:hint="eastAsia"/>
          <w:kern w:val="0"/>
        </w:rPr>
        <w:t>年度編列預算5,164萬餘元辦理犯罪偵查及預防工作，執行結果，決算數4,761</w:t>
      </w:r>
      <w:r w:rsidRPr="00561AFA">
        <w:rPr>
          <w:rFonts w:cs="新細明體" w:hint="eastAsia"/>
          <w:kern w:val="0"/>
        </w:rPr>
        <w:lastRenderedPageBreak/>
        <w:t>萬餘元，執行率92.20％。</w:t>
      </w:r>
      <w:proofErr w:type="gramStart"/>
      <w:r w:rsidRPr="00561AFA">
        <w:rPr>
          <w:rFonts w:cs="新細明體" w:hint="eastAsia"/>
          <w:kern w:val="0"/>
        </w:rPr>
        <w:t>惟</w:t>
      </w:r>
      <w:proofErr w:type="gramEnd"/>
      <w:r w:rsidRPr="00561AFA">
        <w:rPr>
          <w:rFonts w:cs="新細明體" w:hint="eastAsia"/>
          <w:kern w:val="0"/>
        </w:rPr>
        <w:t>根據內政部警政署統計資料，</w:t>
      </w:r>
      <w:proofErr w:type="gramStart"/>
      <w:r w:rsidRPr="00561AFA">
        <w:rPr>
          <w:rFonts w:cs="新細明體" w:hint="eastAsia"/>
          <w:kern w:val="0"/>
        </w:rPr>
        <w:t>臺</w:t>
      </w:r>
      <w:proofErr w:type="gramEnd"/>
      <w:r w:rsidRPr="00561AFA">
        <w:rPr>
          <w:rFonts w:cs="新細明體" w:hint="eastAsia"/>
          <w:kern w:val="0"/>
        </w:rPr>
        <w:t>中市近</w:t>
      </w:r>
      <w:proofErr w:type="gramStart"/>
      <w:r w:rsidRPr="00561AFA">
        <w:rPr>
          <w:rFonts w:cs="新細明體" w:hint="eastAsia"/>
          <w:kern w:val="0"/>
        </w:rPr>
        <w:t>3</w:t>
      </w:r>
      <w:proofErr w:type="gramEnd"/>
      <w:r w:rsidRPr="00561AFA">
        <w:rPr>
          <w:rFonts w:cs="新細明體" w:hint="eastAsia"/>
          <w:kern w:val="0"/>
        </w:rPr>
        <w:t>年度</w:t>
      </w:r>
      <w:r w:rsidRPr="00561AFA">
        <w:rPr>
          <w:rFonts w:cs="標楷體" w:hint="eastAsia"/>
          <w:color w:val="000000" w:themeColor="text1"/>
          <w:szCs w:val="32"/>
        </w:rPr>
        <w:t>（</w:t>
      </w:r>
      <w:r w:rsidRPr="00561AFA">
        <w:rPr>
          <w:rFonts w:cs="新細明體" w:hint="eastAsia"/>
          <w:kern w:val="0"/>
        </w:rPr>
        <w:t>110至112年度）竊盜案件發生數，從</w:t>
      </w:r>
      <w:proofErr w:type="gramStart"/>
      <w:r w:rsidRPr="00561AFA">
        <w:rPr>
          <w:rFonts w:cs="新細明體" w:hint="eastAsia"/>
          <w:kern w:val="0"/>
        </w:rPr>
        <w:t>110</w:t>
      </w:r>
      <w:proofErr w:type="gramEnd"/>
      <w:r w:rsidRPr="00561AFA">
        <w:rPr>
          <w:rFonts w:cs="新細明體" w:hint="eastAsia"/>
          <w:kern w:val="0"/>
        </w:rPr>
        <w:t>年度3,340件上升至</w:t>
      </w:r>
      <w:proofErr w:type="gramStart"/>
      <w:r w:rsidRPr="00561AFA">
        <w:rPr>
          <w:rFonts w:cs="新細明體" w:hint="eastAsia"/>
          <w:kern w:val="0"/>
        </w:rPr>
        <w:t>112</w:t>
      </w:r>
      <w:proofErr w:type="gramEnd"/>
      <w:r w:rsidRPr="00561AFA">
        <w:rPr>
          <w:rFonts w:cs="新細明體" w:hint="eastAsia"/>
          <w:kern w:val="0"/>
        </w:rPr>
        <w:t>年度3,493件，增加153件，約4.58％，雖破獲數由</w:t>
      </w:r>
      <w:proofErr w:type="gramStart"/>
      <w:r w:rsidRPr="00561AFA">
        <w:rPr>
          <w:rFonts w:cs="新細明體" w:hint="eastAsia"/>
          <w:kern w:val="0"/>
        </w:rPr>
        <w:t>110</w:t>
      </w:r>
      <w:proofErr w:type="gramEnd"/>
      <w:r w:rsidRPr="00561AFA">
        <w:rPr>
          <w:rFonts w:cs="新細明體" w:hint="eastAsia"/>
          <w:kern w:val="0"/>
        </w:rPr>
        <w:t>年度3,478件增加至</w:t>
      </w:r>
      <w:proofErr w:type="gramStart"/>
      <w:r w:rsidRPr="00561AFA">
        <w:rPr>
          <w:rFonts w:cs="新細明體" w:hint="eastAsia"/>
          <w:kern w:val="0"/>
        </w:rPr>
        <w:t>112</w:t>
      </w:r>
      <w:proofErr w:type="gramEnd"/>
      <w:r w:rsidRPr="00561AFA">
        <w:rPr>
          <w:rFonts w:cs="新細明體" w:hint="eastAsia"/>
          <w:kern w:val="0"/>
        </w:rPr>
        <w:t>年度3,528件，然破獲率卻由</w:t>
      </w:r>
      <w:proofErr w:type="gramStart"/>
      <w:r w:rsidRPr="00561AFA">
        <w:rPr>
          <w:rFonts w:cs="新細明體" w:hint="eastAsia"/>
          <w:kern w:val="0"/>
        </w:rPr>
        <w:t>110</w:t>
      </w:r>
      <w:proofErr w:type="gramEnd"/>
      <w:r w:rsidRPr="00561AFA">
        <w:rPr>
          <w:rFonts w:cs="新細明體" w:hint="eastAsia"/>
          <w:kern w:val="0"/>
        </w:rPr>
        <w:t>年度104.13％，逐年下降至</w:t>
      </w:r>
      <w:proofErr w:type="gramStart"/>
      <w:r w:rsidRPr="00561AFA">
        <w:rPr>
          <w:rFonts w:cs="新細明體" w:hint="eastAsia"/>
          <w:kern w:val="0"/>
        </w:rPr>
        <w:t>112</w:t>
      </w:r>
      <w:proofErr w:type="gramEnd"/>
      <w:r w:rsidRPr="00561AFA">
        <w:rPr>
          <w:rFonts w:cs="新細明體" w:hint="eastAsia"/>
          <w:kern w:val="0"/>
        </w:rPr>
        <w:t>年度之101.00％，顯示治安防治及破獲工作有待加強，以發揮財務效能；另該局定期清查易銷贓場所並執行查訪工作，惟經本處與轄區營業稅籍比對結果，仍發現有易銷贓場所未列管，影響清查以阻斷銷贓管道之成效。再檢視</w:t>
      </w:r>
      <w:proofErr w:type="gramStart"/>
      <w:r w:rsidRPr="00561AFA">
        <w:rPr>
          <w:rFonts w:cs="新細明體" w:hint="eastAsia"/>
          <w:kern w:val="0"/>
        </w:rPr>
        <w:t>臺</w:t>
      </w:r>
      <w:proofErr w:type="gramEnd"/>
      <w:r w:rsidRPr="00561AFA">
        <w:rPr>
          <w:rFonts w:cs="新細明體" w:hint="eastAsia"/>
          <w:kern w:val="0"/>
        </w:rPr>
        <w:t>中市近</w:t>
      </w:r>
      <w:proofErr w:type="gramStart"/>
      <w:r w:rsidRPr="00561AFA">
        <w:rPr>
          <w:rFonts w:cs="新細明體" w:hint="eastAsia"/>
          <w:kern w:val="0"/>
        </w:rPr>
        <w:t>3</w:t>
      </w:r>
      <w:proofErr w:type="gramEnd"/>
      <w:r w:rsidRPr="00561AFA">
        <w:rPr>
          <w:rFonts w:cs="新細明體" w:hint="eastAsia"/>
          <w:kern w:val="0"/>
        </w:rPr>
        <w:t>年度</w:t>
      </w:r>
      <w:r w:rsidRPr="00561AFA">
        <w:rPr>
          <w:rFonts w:cs="標楷體" w:hint="eastAsia"/>
          <w:color w:val="000000" w:themeColor="text1"/>
          <w:szCs w:val="32"/>
        </w:rPr>
        <w:t>（</w:t>
      </w:r>
      <w:r w:rsidRPr="00561AFA">
        <w:rPr>
          <w:rFonts w:cs="新細明體" w:hint="eastAsia"/>
          <w:kern w:val="0"/>
        </w:rPr>
        <w:t>110至112年度）詐欺案件發生數分別為1,577件、1,530件、2,348件，大幅上升，致市民財產損失頗大，其中</w:t>
      </w:r>
      <w:proofErr w:type="gramStart"/>
      <w:r w:rsidRPr="00561AFA">
        <w:rPr>
          <w:rFonts w:cs="新細明體" w:hint="eastAsia"/>
          <w:kern w:val="0"/>
        </w:rPr>
        <w:t>112</w:t>
      </w:r>
      <w:proofErr w:type="gramEnd"/>
      <w:r w:rsidRPr="00561AFA">
        <w:rPr>
          <w:rFonts w:cs="新細明體" w:hint="eastAsia"/>
          <w:kern w:val="0"/>
        </w:rPr>
        <w:t>年度查獲少年詐欺嫌疑犯399人，較</w:t>
      </w:r>
      <w:proofErr w:type="gramStart"/>
      <w:r w:rsidRPr="00561AFA">
        <w:rPr>
          <w:rFonts w:cs="新細明體" w:hint="eastAsia"/>
          <w:kern w:val="0"/>
        </w:rPr>
        <w:t>110</w:t>
      </w:r>
      <w:proofErr w:type="gramEnd"/>
      <w:r w:rsidRPr="00561AFA">
        <w:rPr>
          <w:rFonts w:cs="新細明體" w:hint="eastAsia"/>
          <w:kern w:val="0"/>
        </w:rPr>
        <w:t>年度271人，增加128人</w:t>
      </w:r>
      <w:r w:rsidRPr="00561AFA">
        <w:rPr>
          <w:rFonts w:cs="標楷體" w:hint="eastAsia"/>
          <w:color w:val="000000" w:themeColor="text1"/>
          <w:szCs w:val="32"/>
        </w:rPr>
        <w:t>（</w:t>
      </w:r>
      <w:r w:rsidRPr="00561AFA">
        <w:rPr>
          <w:rFonts w:cs="新細明體" w:hint="eastAsia"/>
          <w:kern w:val="0"/>
        </w:rPr>
        <w:t>約47.23％），顯示少年因涉世未深而涉及詐欺犯罪人數大幅上升。允宜督促各分局依地區治安特性妥適規劃相關防制作為，加強偵辦竊盜案件、清查易銷贓場所、打擊詐欺犯罪行為，並</w:t>
      </w:r>
      <w:proofErr w:type="gramStart"/>
      <w:r w:rsidRPr="00561AFA">
        <w:rPr>
          <w:rFonts w:cs="新細明體" w:hint="eastAsia"/>
          <w:kern w:val="0"/>
        </w:rPr>
        <w:t>賡</w:t>
      </w:r>
      <w:proofErr w:type="gramEnd"/>
      <w:r w:rsidRPr="00561AFA">
        <w:rPr>
          <w:rFonts w:cs="新細明體" w:hint="eastAsia"/>
          <w:kern w:val="0"/>
        </w:rPr>
        <w:t>續辦理犯罪預防宣導及強化重點學校輔導機制，以使犯罪預防經費發揮應有財務效能。</w:t>
      </w:r>
    </w:p>
    <w:p w14:paraId="21A6C93D" w14:textId="77777777" w:rsidR="009B1FAE" w:rsidRPr="00673C13" w:rsidRDefault="009B1FAE" w:rsidP="009B1FAE">
      <w:pPr>
        <w:pStyle w:val="afff0"/>
        <w:spacing w:line="470" w:lineRule="exact"/>
        <w:rPr>
          <w:color w:val="000000" w:themeColor="text1"/>
        </w:rPr>
      </w:pPr>
      <w:r w:rsidRPr="00673C13">
        <w:rPr>
          <w:rFonts w:hint="eastAsia"/>
          <w:color w:val="000000" w:themeColor="text1"/>
        </w:rPr>
        <w:t>（八）持續補足消防人力及整備消防車輛設備，保障市民生命財產安全，惟消防人力仍欠缺，致人員業務負荷沉重，部分義消人員未達規定訓練時數等，亟待</w:t>
      </w:r>
      <w:proofErr w:type="gramStart"/>
      <w:r w:rsidRPr="00673C13">
        <w:rPr>
          <w:rFonts w:hint="eastAsia"/>
          <w:color w:val="000000" w:themeColor="text1"/>
        </w:rPr>
        <w:t>研</w:t>
      </w:r>
      <w:proofErr w:type="gramEnd"/>
      <w:r w:rsidRPr="00673C13">
        <w:rPr>
          <w:rFonts w:hint="eastAsia"/>
          <w:color w:val="000000" w:themeColor="text1"/>
        </w:rPr>
        <w:t>謀改善，以使有限災害防救預算發揮應有財務效能。</w:t>
      </w:r>
    </w:p>
    <w:p w14:paraId="1682F105" w14:textId="77777777" w:rsidR="009B1FAE" w:rsidRPr="00673C13" w:rsidRDefault="009B1FAE" w:rsidP="009B1FAE">
      <w:pPr>
        <w:pStyle w:val="affe"/>
        <w:spacing w:line="470" w:lineRule="exact"/>
        <w:ind w:firstLine="480"/>
        <w:rPr>
          <w:rFonts w:cs="新細明體"/>
          <w:kern w:val="0"/>
        </w:rPr>
      </w:pPr>
      <w:r w:rsidRPr="00673C13">
        <w:rPr>
          <w:rFonts w:cs="新細明體" w:hint="eastAsia"/>
          <w:kern w:val="0"/>
        </w:rPr>
        <w:t>內政部消防署</w:t>
      </w:r>
      <w:proofErr w:type="gramStart"/>
      <w:r w:rsidRPr="00673C13">
        <w:rPr>
          <w:rFonts w:cs="新細明體" w:hint="eastAsia"/>
          <w:kern w:val="0"/>
        </w:rPr>
        <w:t>鑑</w:t>
      </w:r>
      <w:proofErr w:type="gramEnd"/>
      <w:r w:rsidRPr="00673C13">
        <w:rPr>
          <w:rFonts w:cs="新細明體" w:hint="eastAsia"/>
          <w:kern w:val="0"/>
        </w:rPr>
        <w:t>於社會因消防人員服務人口比過高及消防員工時過長等問題，衍生對災害防救體系及運作之疑慮，於106年</w:t>
      </w:r>
      <w:proofErr w:type="gramStart"/>
      <w:r w:rsidRPr="00673C13">
        <w:rPr>
          <w:rFonts w:cs="新細明體" w:hint="eastAsia"/>
          <w:kern w:val="0"/>
        </w:rPr>
        <w:t>研</w:t>
      </w:r>
      <w:proofErr w:type="gramEnd"/>
      <w:r w:rsidRPr="00673C13">
        <w:rPr>
          <w:rFonts w:cs="新細明體" w:hint="eastAsia"/>
          <w:kern w:val="0"/>
        </w:rPr>
        <w:t>訂充實消防人力推動計畫，以透過推動合理消防人力措施，積極強化災害防救體系及合理配置消防人力，並逐年擴編消防機關員額及編列分年進用人力預算，協助地方政府解決消防人力不足問題。該計畫自108年起請各直轄市政府以5年增補3,000人為推動目標，期使全國消防人員服務人口</w:t>
      </w:r>
      <w:proofErr w:type="gramStart"/>
      <w:r w:rsidRPr="00673C13">
        <w:rPr>
          <w:rFonts w:cs="新細明體" w:hint="eastAsia"/>
          <w:kern w:val="0"/>
        </w:rPr>
        <w:t>數比於112年</w:t>
      </w:r>
      <w:proofErr w:type="gramEnd"/>
      <w:r w:rsidRPr="00673C13">
        <w:rPr>
          <w:rFonts w:cs="新細明體" w:hint="eastAsia"/>
          <w:kern w:val="0"/>
        </w:rPr>
        <w:t>達1：1,300，以緩解消防人力不足之困境。根據內政部消防署統計資料，截至112年底止，消防局編制消防人力1,991人，實際員額僅1,782人，每位消防人員服務人口數為1,597人，尚未達上開1,300人之目標，且消防人力業務負荷居六都第3；另部分救災救護大隊人車配比亦未達內政部消防署充實消防人力推動計畫1車3人最低救災消防人力，影響消防及救災工作之派遣；又部分大隊經管A級防護衣未依規定辦理定期檢測，影響消防人員救災安全；該局為</w:t>
      </w:r>
      <w:proofErr w:type="gramStart"/>
      <w:r w:rsidRPr="00673C13">
        <w:rPr>
          <w:rFonts w:cs="新細明體" w:hint="eastAsia"/>
          <w:kern w:val="0"/>
        </w:rPr>
        <w:t>充實義</w:t>
      </w:r>
      <w:proofErr w:type="gramEnd"/>
      <w:r w:rsidRPr="00673C13">
        <w:rPr>
          <w:rFonts w:cs="新細明體" w:hint="eastAsia"/>
          <w:kern w:val="0"/>
        </w:rPr>
        <w:t>消總隊救災救護裝備器材及補助義勇消防人員保險等福利措施，強化災害</w:t>
      </w:r>
      <w:proofErr w:type="gramStart"/>
      <w:r w:rsidRPr="00673C13">
        <w:rPr>
          <w:rFonts w:cs="新細明體" w:hint="eastAsia"/>
          <w:kern w:val="0"/>
        </w:rPr>
        <w:t>防救志工</w:t>
      </w:r>
      <w:proofErr w:type="gramEnd"/>
      <w:r w:rsidRPr="00673C13">
        <w:rPr>
          <w:rFonts w:cs="新細明體" w:hint="eastAsia"/>
          <w:kern w:val="0"/>
        </w:rPr>
        <w:t>救災協勤量能，</w:t>
      </w:r>
      <w:proofErr w:type="gramStart"/>
      <w:r w:rsidRPr="00673C13">
        <w:rPr>
          <w:rFonts w:cs="新細明體" w:hint="eastAsia"/>
          <w:kern w:val="0"/>
        </w:rPr>
        <w:t>112</w:t>
      </w:r>
      <w:proofErr w:type="gramEnd"/>
      <w:r w:rsidRPr="00673C13">
        <w:rPr>
          <w:rFonts w:cs="新細明體" w:hint="eastAsia"/>
          <w:kern w:val="0"/>
        </w:rPr>
        <w:t>年度編列預算2,569萬餘元，執行結果，決算數2,491萬餘元，</w:t>
      </w:r>
      <w:proofErr w:type="gramStart"/>
      <w:r w:rsidRPr="00673C13">
        <w:rPr>
          <w:rFonts w:cs="新細明體" w:hint="eastAsia"/>
          <w:kern w:val="0"/>
        </w:rPr>
        <w:t>惟核有</w:t>
      </w:r>
      <w:proofErr w:type="gramEnd"/>
      <w:r w:rsidRPr="00673C13">
        <w:rPr>
          <w:rFonts w:cs="新細明體" w:hint="eastAsia"/>
          <w:kern w:val="0"/>
        </w:rPr>
        <w:t>部分消防分隊義勇消防</w:t>
      </w:r>
      <w:proofErr w:type="gramStart"/>
      <w:r w:rsidRPr="00673C13">
        <w:rPr>
          <w:rFonts w:cs="新細明體" w:hint="eastAsia"/>
          <w:kern w:val="0"/>
        </w:rPr>
        <w:t>人員因待退</w:t>
      </w:r>
      <w:proofErr w:type="gramEnd"/>
      <w:r w:rsidRPr="00673C13">
        <w:rPr>
          <w:rFonts w:cs="新細明體" w:hint="eastAsia"/>
          <w:kern w:val="0"/>
        </w:rPr>
        <w:t>、工作或家庭等因素，有訓練時數未達全年應24小時以上情事，影響其防災救災專業能力，難以保障執行任務時生命安全。允宜積極向內政部消防署爭取員額，逐年補實消防人力，及編列預算</w:t>
      </w:r>
      <w:proofErr w:type="gramStart"/>
      <w:r w:rsidRPr="00673C13">
        <w:rPr>
          <w:rFonts w:cs="新細明體" w:hint="eastAsia"/>
          <w:kern w:val="0"/>
        </w:rPr>
        <w:t>汰</w:t>
      </w:r>
      <w:proofErr w:type="gramEnd"/>
      <w:r w:rsidRPr="00673C13">
        <w:rPr>
          <w:rFonts w:cs="新細明體" w:hint="eastAsia"/>
          <w:kern w:val="0"/>
        </w:rPr>
        <w:t>換消防救災設備與器材，與適時教導義勇消防人員相關防救災技能與知識，以保障消防人員於災害搶救時之安全，</w:t>
      </w:r>
      <w:proofErr w:type="gramStart"/>
      <w:r w:rsidRPr="00673C13">
        <w:rPr>
          <w:rFonts w:cs="新細明體" w:hint="eastAsia"/>
          <w:kern w:val="0"/>
        </w:rPr>
        <w:t>俾</w:t>
      </w:r>
      <w:proofErr w:type="gramEnd"/>
      <w:r w:rsidRPr="00673C13">
        <w:rPr>
          <w:rFonts w:cs="新細明體" w:hint="eastAsia"/>
          <w:kern w:val="0"/>
        </w:rPr>
        <w:t>使有限災害防救預算發揮應有財務效能。</w:t>
      </w:r>
    </w:p>
    <w:p w14:paraId="386507B6" w14:textId="77777777" w:rsidR="009B1FAE" w:rsidRPr="00673C13" w:rsidRDefault="009B1FAE" w:rsidP="009B1FAE">
      <w:pPr>
        <w:pStyle w:val="afff0"/>
        <w:rPr>
          <w:color w:val="000000" w:themeColor="text1"/>
        </w:rPr>
      </w:pPr>
      <w:r w:rsidRPr="00673C13">
        <w:rPr>
          <w:rFonts w:hint="eastAsia"/>
          <w:color w:val="000000" w:themeColor="text1"/>
        </w:rPr>
        <w:lastRenderedPageBreak/>
        <w:t>（九）</w:t>
      </w:r>
      <w:proofErr w:type="gramStart"/>
      <w:r w:rsidRPr="00673C13">
        <w:rPr>
          <w:rFonts w:hint="eastAsia"/>
          <w:color w:val="000000" w:themeColor="text1"/>
        </w:rPr>
        <w:t>賡</w:t>
      </w:r>
      <w:proofErr w:type="gramEnd"/>
      <w:r w:rsidRPr="00673C13">
        <w:rPr>
          <w:rFonts w:hint="eastAsia"/>
          <w:color w:val="000000" w:themeColor="text1"/>
        </w:rPr>
        <w:t>續推動各項公共建設打造幸福模範城市，惟部分計畫可行性評估及規劃設計</w:t>
      </w:r>
      <w:proofErr w:type="gramStart"/>
      <w:r w:rsidRPr="00673C13">
        <w:rPr>
          <w:rFonts w:hint="eastAsia"/>
          <w:color w:val="000000" w:themeColor="text1"/>
        </w:rPr>
        <w:t>作業未周妥</w:t>
      </w:r>
      <w:proofErr w:type="gramEnd"/>
      <w:r w:rsidRPr="00673C13">
        <w:rPr>
          <w:rFonts w:hint="eastAsia"/>
          <w:color w:val="000000" w:themeColor="text1"/>
        </w:rPr>
        <w:t>，肇致投入鉅額公</w:t>
      </w:r>
      <w:proofErr w:type="gramStart"/>
      <w:r w:rsidRPr="00673C13">
        <w:rPr>
          <w:rFonts w:hint="eastAsia"/>
          <w:color w:val="000000" w:themeColor="text1"/>
        </w:rPr>
        <w:t>帑</w:t>
      </w:r>
      <w:proofErr w:type="gramEnd"/>
      <w:r w:rsidRPr="00673C13">
        <w:rPr>
          <w:rFonts w:hint="eastAsia"/>
          <w:color w:val="000000" w:themeColor="text1"/>
        </w:rPr>
        <w:t>浪費或效能</w:t>
      </w:r>
      <w:proofErr w:type="gramStart"/>
      <w:r w:rsidRPr="00673C13">
        <w:rPr>
          <w:rFonts w:hint="eastAsia"/>
          <w:color w:val="000000" w:themeColor="text1"/>
        </w:rPr>
        <w:t>不</w:t>
      </w:r>
      <w:proofErr w:type="gramEnd"/>
      <w:r w:rsidRPr="00673C13">
        <w:rPr>
          <w:rFonts w:hint="eastAsia"/>
          <w:color w:val="000000" w:themeColor="text1"/>
        </w:rPr>
        <w:t>彰，允宜強化計畫可行性評估及先期規劃作業，落實經費控管及成本效益分析，加強計畫執行管制考核機制，以提升施政品質及效能。</w:t>
      </w:r>
    </w:p>
    <w:p w14:paraId="16E5A21E" w14:textId="77777777" w:rsidR="009B1FAE" w:rsidRPr="00673C13" w:rsidRDefault="009B1FAE" w:rsidP="009B1FAE">
      <w:pPr>
        <w:pStyle w:val="affe"/>
        <w:spacing w:line="490" w:lineRule="exact"/>
        <w:ind w:firstLineChars="186" w:firstLine="446"/>
        <w:rPr>
          <w:rFonts w:cs="新細明體"/>
          <w:kern w:val="0"/>
        </w:rPr>
      </w:pPr>
      <w:proofErr w:type="gramStart"/>
      <w:r w:rsidRPr="00673C13">
        <w:rPr>
          <w:rFonts w:cs="新細明體" w:hint="eastAsia"/>
          <w:kern w:val="0"/>
        </w:rPr>
        <w:t>臺</w:t>
      </w:r>
      <w:proofErr w:type="gramEnd"/>
      <w:r w:rsidRPr="00673C13">
        <w:rPr>
          <w:rFonts w:cs="新細明體" w:hint="eastAsia"/>
          <w:kern w:val="0"/>
        </w:rPr>
        <w:t>中市政府</w:t>
      </w:r>
      <w:proofErr w:type="gramStart"/>
      <w:r w:rsidRPr="00673C13">
        <w:rPr>
          <w:rFonts w:cs="新細明體" w:hint="eastAsia"/>
          <w:kern w:val="0"/>
        </w:rPr>
        <w:t>112</w:t>
      </w:r>
      <w:proofErr w:type="gramEnd"/>
      <w:r w:rsidRPr="00673C13">
        <w:rPr>
          <w:rFonts w:cs="新細明體" w:hint="eastAsia"/>
          <w:kern w:val="0"/>
        </w:rPr>
        <w:t>年度依「守護</w:t>
      </w:r>
      <w:proofErr w:type="gramStart"/>
      <w:r w:rsidRPr="00673C13">
        <w:rPr>
          <w:rFonts w:cs="新細明體" w:hint="eastAsia"/>
          <w:kern w:val="0"/>
        </w:rPr>
        <w:t>臺</w:t>
      </w:r>
      <w:proofErr w:type="gramEnd"/>
      <w:r w:rsidRPr="00673C13">
        <w:rPr>
          <w:rFonts w:cs="新細明體" w:hint="eastAsia"/>
          <w:kern w:val="0"/>
        </w:rPr>
        <w:t>中、堅持幸福」之施政主軸，持續推動各項重大公共建設計畫，以提升市民居住環境品質及發展經濟，</w:t>
      </w:r>
      <w:proofErr w:type="gramStart"/>
      <w:r w:rsidRPr="00673C13">
        <w:rPr>
          <w:rFonts w:cs="新細明體" w:hint="eastAsia"/>
          <w:kern w:val="0"/>
        </w:rPr>
        <w:t>惟年來本</w:t>
      </w:r>
      <w:proofErr w:type="gramEnd"/>
      <w:r w:rsidRPr="00673C13">
        <w:rPr>
          <w:rFonts w:cs="新細明體" w:hint="eastAsia"/>
          <w:kern w:val="0"/>
        </w:rPr>
        <w:t>處稽察各項公共建設計畫執行情形，發現部分計畫於可行性評估階段或規劃設計</w:t>
      </w:r>
      <w:proofErr w:type="gramStart"/>
      <w:r w:rsidRPr="00673C13">
        <w:rPr>
          <w:rFonts w:cs="新細明體" w:hint="eastAsia"/>
          <w:kern w:val="0"/>
        </w:rPr>
        <w:t>作業未周妥</w:t>
      </w:r>
      <w:proofErr w:type="gramEnd"/>
      <w:r w:rsidRPr="00673C13">
        <w:rPr>
          <w:rFonts w:cs="新細明體" w:hint="eastAsia"/>
          <w:kern w:val="0"/>
        </w:rPr>
        <w:t>，肇致已投入鉅額經費完成之規劃設計成果廢棄不用，或鉅額預算未執行，影響計畫執行，或已興建完成之設施閒置無法使用等不經濟支出及財務效能</w:t>
      </w:r>
      <w:proofErr w:type="gramStart"/>
      <w:r w:rsidRPr="00673C13">
        <w:rPr>
          <w:rFonts w:cs="新細明體" w:hint="eastAsia"/>
          <w:kern w:val="0"/>
        </w:rPr>
        <w:t>不</w:t>
      </w:r>
      <w:proofErr w:type="gramEnd"/>
      <w:r w:rsidRPr="00673C13">
        <w:rPr>
          <w:rFonts w:cs="新細明體" w:hint="eastAsia"/>
          <w:kern w:val="0"/>
        </w:rPr>
        <w:t>彰等情事。如：交通局辦理捷運</w:t>
      </w:r>
      <w:proofErr w:type="gramStart"/>
      <w:r w:rsidRPr="00673C13">
        <w:rPr>
          <w:rFonts w:cs="新細明體" w:hint="eastAsia"/>
          <w:kern w:val="0"/>
        </w:rPr>
        <w:t>橘</w:t>
      </w:r>
      <w:proofErr w:type="gramEnd"/>
      <w:r w:rsidRPr="00673C13">
        <w:rPr>
          <w:rFonts w:cs="新細明體" w:hint="eastAsia"/>
          <w:kern w:val="0"/>
        </w:rPr>
        <w:t>線可行性評估作業，路線尚未定案即先行於興建科</w:t>
      </w:r>
      <w:proofErr w:type="gramStart"/>
      <w:r w:rsidRPr="00673C13">
        <w:rPr>
          <w:rFonts w:cs="新細明體" w:hint="eastAsia"/>
          <w:kern w:val="0"/>
        </w:rPr>
        <w:t>湳愛琴橋</w:t>
      </w:r>
      <w:proofErr w:type="gramEnd"/>
      <w:r w:rsidRPr="00673C13">
        <w:rPr>
          <w:rFonts w:cs="新細明體" w:hint="eastAsia"/>
          <w:kern w:val="0"/>
        </w:rPr>
        <w:t>時</w:t>
      </w:r>
      <w:proofErr w:type="gramStart"/>
      <w:r w:rsidRPr="00673C13">
        <w:rPr>
          <w:rFonts w:cs="新細明體" w:hint="eastAsia"/>
          <w:kern w:val="0"/>
        </w:rPr>
        <w:t>施設預留</w:t>
      </w:r>
      <w:proofErr w:type="gramEnd"/>
      <w:r w:rsidRPr="00673C13">
        <w:rPr>
          <w:rFonts w:cs="新細明體" w:hint="eastAsia"/>
          <w:kern w:val="0"/>
        </w:rPr>
        <w:t>捷運</w:t>
      </w:r>
      <w:proofErr w:type="gramStart"/>
      <w:r w:rsidRPr="00673C13">
        <w:rPr>
          <w:rFonts w:cs="新細明體" w:hint="eastAsia"/>
          <w:kern w:val="0"/>
        </w:rPr>
        <w:t>橘線輕</w:t>
      </w:r>
      <w:proofErr w:type="gramEnd"/>
      <w:r w:rsidRPr="00673C13">
        <w:rPr>
          <w:rFonts w:cs="新細明體" w:hint="eastAsia"/>
          <w:kern w:val="0"/>
        </w:rPr>
        <w:t>軌路段，肇致嗣後捷運</w:t>
      </w:r>
      <w:proofErr w:type="gramStart"/>
      <w:r w:rsidRPr="00673C13">
        <w:rPr>
          <w:rFonts w:cs="新細明體" w:hint="eastAsia"/>
          <w:kern w:val="0"/>
        </w:rPr>
        <w:t>橘線改</w:t>
      </w:r>
      <w:proofErr w:type="gramEnd"/>
      <w:r w:rsidRPr="00673C13">
        <w:rPr>
          <w:rFonts w:cs="新細明體" w:hint="eastAsia"/>
          <w:kern w:val="0"/>
        </w:rPr>
        <w:t>為中運量及變更路線規劃</w:t>
      </w:r>
      <w:proofErr w:type="gramStart"/>
      <w:r w:rsidRPr="00673C13">
        <w:rPr>
          <w:rFonts w:cs="新細明體" w:hint="eastAsia"/>
          <w:kern w:val="0"/>
        </w:rPr>
        <w:t>不</w:t>
      </w:r>
      <w:proofErr w:type="gramEnd"/>
      <w:r w:rsidRPr="00673C13">
        <w:rPr>
          <w:rFonts w:cs="新細明體" w:hint="eastAsia"/>
          <w:kern w:val="0"/>
        </w:rPr>
        <w:t>行經預設輕軌路段，造成耗費9,030萬餘元興建完成之輕軌路段，自109年11月10日驗收合格後至114年6月底止已閒置逾4年7個月；都市發展局辦理臺灣塔工程計畫，未</w:t>
      </w:r>
      <w:proofErr w:type="gramStart"/>
      <w:r w:rsidRPr="00673C13">
        <w:rPr>
          <w:rFonts w:cs="新細明體" w:hint="eastAsia"/>
          <w:kern w:val="0"/>
        </w:rPr>
        <w:t>覈</w:t>
      </w:r>
      <w:proofErr w:type="gramEnd"/>
      <w:r w:rsidRPr="00673C13">
        <w:rPr>
          <w:rFonts w:cs="新細明體" w:hint="eastAsia"/>
          <w:kern w:val="0"/>
        </w:rPr>
        <w:t>實辦理先期規劃及成本效益分析作業，及規劃設計未妥為控管工程規模，肇致工程經費暴增而超過市議會通過之額度上限，始終</w:t>
      </w:r>
      <w:proofErr w:type="gramStart"/>
      <w:r w:rsidRPr="00673C13">
        <w:rPr>
          <w:rFonts w:cs="新細明體" w:hint="eastAsia"/>
          <w:kern w:val="0"/>
        </w:rPr>
        <w:t>止</w:t>
      </w:r>
      <w:proofErr w:type="gramEnd"/>
      <w:r w:rsidRPr="00673C13">
        <w:rPr>
          <w:rFonts w:cs="新細明體" w:hint="eastAsia"/>
          <w:kern w:val="0"/>
        </w:rPr>
        <w:t>執行，並造成耗費公</w:t>
      </w:r>
      <w:proofErr w:type="gramStart"/>
      <w:r w:rsidRPr="00673C13">
        <w:rPr>
          <w:rFonts w:cs="新細明體" w:hint="eastAsia"/>
          <w:kern w:val="0"/>
        </w:rPr>
        <w:t>帑</w:t>
      </w:r>
      <w:proofErr w:type="gramEnd"/>
      <w:r w:rsidRPr="00673C13">
        <w:rPr>
          <w:rFonts w:cs="新細明體" w:hint="eastAsia"/>
          <w:kern w:val="0"/>
        </w:rPr>
        <w:t>4億278萬餘元完成之設計成果未再沿用；都市發展局及住宅發展工程處持續辦理智慧營運中心新建工程亦未事先全面考量各使用單位需求並通盤規劃及</w:t>
      </w:r>
      <w:proofErr w:type="gramStart"/>
      <w:r w:rsidRPr="00673C13">
        <w:rPr>
          <w:rFonts w:cs="新細明體" w:hint="eastAsia"/>
          <w:kern w:val="0"/>
        </w:rPr>
        <w:t>研議其</w:t>
      </w:r>
      <w:proofErr w:type="gramEnd"/>
      <w:r w:rsidRPr="00673C13">
        <w:rPr>
          <w:rFonts w:cs="新細明體" w:hint="eastAsia"/>
          <w:kern w:val="0"/>
        </w:rPr>
        <w:t>定位前，即辦理規劃設計，至申請建造執照時，始依都市設計審議要求辦理促參產業需求評估及重新檢討空間定位與確定未來營運模式，而暫停設計工作，惟4年後又改以易地及BOT方式辦理，並暫停執行原計畫，再造成花費1億3,783萬餘元公</w:t>
      </w:r>
      <w:proofErr w:type="gramStart"/>
      <w:r w:rsidRPr="00673C13">
        <w:rPr>
          <w:rFonts w:cs="新細明體" w:hint="eastAsia"/>
          <w:kern w:val="0"/>
        </w:rPr>
        <w:t>帑</w:t>
      </w:r>
      <w:proofErr w:type="gramEnd"/>
      <w:r w:rsidRPr="00673C13">
        <w:rPr>
          <w:rFonts w:cs="新細明體" w:hint="eastAsia"/>
          <w:kern w:val="0"/>
        </w:rPr>
        <w:t>完成之設計成果無法使用；環境保護局辦理</w:t>
      </w:r>
      <w:proofErr w:type="gramStart"/>
      <w:r w:rsidRPr="00673C13">
        <w:rPr>
          <w:rFonts w:cs="新細明體" w:hint="eastAsia"/>
          <w:kern w:val="0"/>
        </w:rPr>
        <w:t>垃圾分選及</w:t>
      </w:r>
      <w:proofErr w:type="gramEnd"/>
      <w:r w:rsidRPr="00673C13">
        <w:rPr>
          <w:rFonts w:cs="新細明體" w:hint="eastAsia"/>
          <w:kern w:val="0"/>
        </w:rPr>
        <w:t>固體再生燃料廠設置計畫，規劃使用ROT案</w:t>
      </w:r>
      <w:proofErr w:type="gramStart"/>
      <w:r w:rsidRPr="00673C13">
        <w:rPr>
          <w:rFonts w:cs="新細明體" w:hint="eastAsia"/>
          <w:kern w:val="0"/>
        </w:rPr>
        <w:t>外埔綠能生態</w:t>
      </w:r>
      <w:proofErr w:type="gramEnd"/>
      <w:r w:rsidRPr="00673C13">
        <w:rPr>
          <w:rFonts w:cs="新細明體" w:hint="eastAsia"/>
          <w:kern w:val="0"/>
        </w:rPr>
        <w:t>園區部分廠房，惟未積極與民間機構協調先行點交已整建完成之廠房，導致計畫執行進度停滯，嗣後再以用地無法取得為由，變更設置地點，肇致已編列鉅額預算經過2年餘仍未能執行，影響垃圾處理效能；經濟發展局辦理</w:t>
      </w:r>
      <w:proofErr w:type="gramStart"/>
      <w:r w:rsidRPr="00673C13">
        <w:rPr>
          <w:rFonts w:cs="新細明體" w:hint="eastAsia"/>
          <w:kern w:val="0"/>
        </w:rPr>
        <w:t>臺</w:t>
      </w:r>
      <w:proofErr w:type="gramEnd"/>
      <w:r w:rsidRPr="00673C13">
        <w:rPr>
          <w:rFonts w:cs="新細明體" w:hint="eastAsia"/>
          <w:kern w:val="0"/>
        </w:rPr>
        <w:t>中國際會展中心新建工程，規劃攤位數量一再變更，致已完成之設計成果廢棄不用，綠建築及智慧建築審查過程未能掌握送件、補件時程，及因未取得建造執照，無細部設計成果導致申請智慧建築及綠建築候選證書無法審查，造成部分規劃設計、綠建築及智慧建築申請等費用計1,547萬餘元之不經濟支出。嗣後</w:t>
      </w:r>
      <w:proofErr w:type="gramStart"/>
      <w:r w:rsidRPr="00673C13">
        <w:rPr>
          <w:rFonts w:cs="新細明體" w:hint="eastAsia"/>
          <w:kern w:val="0"/>
        </w:rPr>
        <w:t>允</w:t>
      </w:r>
      <w:proofErr w:type="gramEnd"/>
      <w:r w:rsidRPr="00673C13">
        <w:rPr>
          <w:rFonts w:cs="新細明體" w:hint="eastAsia"/>
          <w:kern w:val="0"/>
        </w:rPr>
        <w:t>宜於辦理公共建設前置可行性評估及規劃階段，確實衡量計畫可行性與成本效益，強化先期規劃作業，並落實管制考核機制，避免任意擴大工程規模而超出計畫經費，致計畫中止，而造成已投入鉅額經費形成不經濟支出，或已完成建設未能發揮效能，以提升施政品質及效能。</w:t>
      </w:r>
    </w:p>
    <w:p w14:paraId="028919F1" w14:textId="77777777" w:rsidR="009B1FAE" w:rsidRPr="00673C13" w:rsidRDefault="009B1FAE" w:rsidP="009B1FAE">
      <w:pPr>
        <w:pStyle w:val="affc"/>
        <w:spacing w:beforeLines="50" w:before="180" w:line="460" w:lineRule="exact"/>
      </w:pPr>
      <w:r w:rsidRPr="00673C13">
        <w:rPr>
          <w:rFonts w:hint="eastAsia"/>
        </w:rPr>
        <w:lastRenderedPageBreak/>
        <w:t>四、重要審核意見</w:t>
      </w:r>
    </w:p>
    <w:p w14:paraId="60B4D923" w14:textId="77777777" w:rsidR="009B1FAE" w:rsidRPr="00673C13" w:rsidRDefault="009B1FAE" w:rsidP="009B1FAE">
      <w:pPr>
        <w:pStyle w:val="afff0"/>
        <w:rPr>
          <w:b w:val="0"/>
          <w:bCs/>
          <w:lang w:val="x-none" w:eastAsia="x-none"/>
        </w:rPr>
      </w:pPr>
      <w:r w:rsidRPr="00673C13">
        <w:rPr>
          <w:rFonts w:hint="eastAsia"/>
        </w:rPr>
        <w:t>（一）</w:t>
      </w:r>
      <w:r w:rsidRPr="00673C13">
        <w:rPr>
          <w:rFonts w:hint="eastAsia"/>
          <w:bCs/>
          <w:lang w:val="x-none"/>
        </w:rPr>
        <w:t>歲入、歲出決算審定數及歲計</w:t>
      </w:r>
      <w:proofErr w:type="gramStart"/>
      <w:r w:rsidRPr="00673C13">
        <w:rPr>
          <w:rFonts w:hint="eastAsia"/>
          <w:bCs/>
          <w:lang w:val="x-none"/>
        </w:rPr>
        <w:t>賸餘均為縣市</w:t>
      </w:r>
      <w:proofErr w:type="gramEnd"/>
      <w:r w:rsidRPr="00673C13">
        <w:rPr>
          <w:rFonts w:hint="eastAsia"/>
          <w:bCs/>
          <w:lang w:val="x-none"/>
        </w:rPr>
        <w:t>合併後最高，應付</w:t>
      </w:r>
      <w:proofErr w:type="gramStart"/>
      <w:r w:rsidRPr="00673C13">
        <w:rPr>
          <w:rFonts w:hint="eastAsia"/>
          <w:bCs/>
          <w:lang w:val="x-none"/>
        </w:rPr>
        <w:t>保留數稍下降</w:t>
      </w:r>
      <w:proofErr w:type="gramEnd"/>
      <w:r w:rsidRPr="00673C13">
        <w:rPr>
          <w:rFonts w:hint="eastAsia"/>
          <w:bCs/>
          <w:lang w:val="x-none"/>
        </w:rPr>
        <w:t>，顯示已積極開源節流並提升歲出預算執行力，未來允宜持續歲計賸餘，以減少累計短</w:t>
      </w:r>
      <w:proofErr w:type="gramStart"/>
      <w:r w:rsidRPr="00673C13">
        <w:rPr>
          <w:rFonts w:hint="eastAsia"/>
          <w:bCs/>
          <w:lang w:val="x-none"/>
        </w:rPr>
        <w:t>絀</w:t>
      </w:r>
      <w:proofErr w:type="gramEnd"/>
      <w:r w:rsidRPr="00673C13">
        <w:rPr>
          <w:rFonts w:hint="eastAsia"/>
          <w:bCs/>
          <w:lang w:val="x-none"/>
        </w:rPr>
        <w:t>，並加強歲入及歲出保留數收繳及執行，以及時發揮預算效能，持續建設幸福</w:t>
      </w:r>
      <w:proofErr w:type="gramStart"/>
      <w:r w:rsidRPr="00673C13">
        <w:rPr>
          <w:rFonts w:hint="eastAsia"/>
          <w:bCs/>
          <w:lang w:val="x-none"/>
        </w:rPr>
        <w:t>臺</w:t>
      </w:r>
      <w:proofErr w:type="gramEnd"/>
      <w:r w:rsidRPr="00673C13">
        <w:rPr>
          <w:rFonts w:hint="eastAsia"/>
          <w:bCs/>
          <w:lang w:val="x-none"/>
        </w:rPr>
        <w:t>中市。</w:t>
      </w:r>
    </w:p>
    <w:p w14:paraId="14FB0277" w14:textId="2DBC536E" w:rsidR="009B1FAE" w:rsidRPr="00673C13" w:rsidRDefault="009B1FAE" w:rsidP="009B1FAE">
      <w:pPr>
        <w:pStyle w:val="affe"/>
        <w:tabs>
          <w:tab w:val="left" w:pos="2604"/>
        </w:tabs>
        <w:spacing w:line="480" w:lineRule="exact"/>
        <w:ind w:firstLineChars="210" w:firstLine="504"/>
        <w:rPr>
          <w:noProof/>
        </w:rPr>
      </w:pPr>
      <w:r w:rsidRPr="00673C13">
        <w:rPr>
          <w:rFonts w:hint="eastAsia"/>
          <w:noProof/>
        </w:rPr>
        <mc:AlternateContent>
          <mc:Choice Requires="wpg">
            <w:drawing>
              <wp:anchor distT="0" distB="0" distL="114300" distR="114300" simplePos="0" relativeHeight="251712512" behindDoc="0" locked="0" layoutInCell="1" allowOverlap="1" wp14:anchorId="29655E25" wp14:editId="5EA4E2F8">
                <wp:simplePos x="0" y="0"/>
                <wp:positionH relativeFrom="margin">
                  <wp:posOffset>-274320</wp:posOffset>
                </wp:positionH>
                <wp:positionV relativeFrom="page">
                  <wp:posOffset>6470650</wp:posOffset>
                </wp:positionV>
                <wp:extent cx="6572885" cy="3232150"/>
                <wp:effectExtent l="0" t="0" r="0" b="6350"/>
                <wp:wrapSquare wrapText="bothSides"/>
                <wp:docPr id="1817886971" name="群組 6"/>
                <wp:cNvGraphicFramePr/>
                <a:graphic xmlns:a="http://schemas.openxmlformats.org/drawingml/2006/main">
                  <a:graphicData uri="http://schemas.microsoft.com/office/word/2010/wordprocessingGroup">
                    <wpg:wgp>
                      <wpg:cNvGrpSpPr/>
                      <wpg:grpSpPr>
                        <a:xfrm>
                          <a:off x="0" y="0"/>
                          <a:ext cx="6572885" cy="3232150"/>
                          <a:chOff x="0" y="0"/>
                          <a:chExt cx="6850380" cy="3079751"/>
                        </a:xfrm>
                      </wpg:grpSpPr>
                      <wps:wsp>
                        <wps:cNvPr id="83171632" name="文字方塊 3"/>
                        <wps:cNvSpPr txBox="1"/>
                        <wps:spPr>
                          <a:xfrm>
                            <a:off x="6301740" y="2352114"/>
                            <a:ext cx="548640" cy="266700"/>
                          </a:xfrm>
                          <a:prstGeom prst="rect">
                            <a:avLst/>
                          </a:prstGeom>
                          <a:solidFill>
                            <a:sysClr val="window" lastClr="FFFFFF"/>
                          </a:solidFill>
                          <a:ln w="6350">
                            <a:noFill/>
                          </a:ln>
                          <a:effectLst/>
                        </wps:spPr>
                        <wps:txbx>
                          <w:txbxContent>
                            <w:p w14:paraId="71A4BBC2" w14:textId="77777777" w:rsidR="009B1FAE" w:rsidRPr="00F65864" w:rsidRDefault="009B1FAE" w:rsidP="009B1FAE">
                              <w:pPr>
                                <w:rPr>
                                  <w:rFonts w:ascii="標楷體" w:eastAsia="標楷體" w:hAnsi="標楷體"/>
                                  <w:sz w:val="20"/>
                                  <w:szCs w:val="20"/>
                                </w:rPr>
                              </w:pPr>
                              <w:r>
                                <w:rPr>
                                  <w:rFonts w:ascii="標楷體" w:eastAsia="標楷體" w:hAnsi="標楷體" w:hint="eastAsia"/>
                                  <w:sz w:val="20"/>
                                  <w:szCs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9861776" name="文字方塊 2"/>
                        <wps:cNvSpPr txBox="1">
                          <a:spLocks noChangeArrowheads="1"/>
                        </wps:cNvSpPr>
                        <wps:spPr bwMode="auto">
                          <a:xfrm>
                            <a:off x="116699" y="2750821"/>
                            <a:ext cx="2613199" cy="328930"/>
                          </a:xfrm>
                          <a:prstGeom prst="rect">
                            <a:avLst/>
                          </a:prstGeom>
                          <a:solidFill>
                            <a:srgbClr val="FFFFFF"/>
                          </a:solidFill>
                          <a:ln w="9525">
                            <a:noFill/>
                            <a:miter lim="800000"/>
                            <a:headEnd/>
                            <a:tailEnd/>
                          </a:ln>
                        </wps:spPr>
                        <wps:txbx>
                          <w:txbxContent>
                            <w:p w14:paraId="1125F424" w14:textId="77777777" w:rsidR="009B1FAE" w:rsidRDefault="009B1FAE" w:rsidP="009B1FAE">
                              <w:r w:rsidRPr="00767729">
                                <w:rPr>
                                  <w:rFonts w:ascii="標楷體" w:eastAsia="標楷體" w:hAnsi="標楷體" w:hint="eastAsia"/>
                                  <w:bCs/>
                                  <w:sz w:val="18"/>
                                  <w:szCs w:val="18"/>
                                </w:rPr>
                                <w:t>資料來源：</w:t>
                              </w:r>
                              <w:r w:rsidRPr="00767729">
                                <w:rPr>
                                  <w:rFonts w:ascii="標楷體" w:eastAsia="標楷體" w:hAnsi="標楷體" w:cs="新細明體" w:hint="eastAsia"/>
                                  <w:kern w:val="0"/>
                                  <w:sz w:val="18"/>
                                  <w:szCs w:val="18"/>
                                </w:rPr>
                                <w:t>整理自1</w:t>
                              </w:r>
                              <w:r>
                                <w:rPr>
                                  <w:rFonts w:ascii="標楷體" w:eastAsia="標楷體" w:hAnsi="標楷體" w:cs="新細明體" w:hint="eastAsia"/>
                                  <w:kern w:val="0"/>
                                  <w:sz w:val="18"/>
                                  <w:szCs w:val="18"/>
                                </w:rPr>
                                <w:t>00</w:t>
                              </w:r>
                              <w:r w:rsidRPr="00767729">
                                <w:rPr>
                                  <w:rFonts w:ascii="標楷體" w:eastAsia="標楷體" w:hAnsi="標楷體" w:cs="新細明體" w:hint="eastAsia"/>
                                  <w:kern w:val="0"/>
                                  <w:sz w:val="18"/>
                                  <w:szCs w:val="18"/>
                                </w:rPr>
                                <w:t>至1</w:t>
                              </w:r>
                              <w:r>
                                <w:rPr>
                                  <w:rFonts w:ascii="標楷體" w:eastAsia="標楷體" w:hAnsi="標楷體" w:cs="新細明體"/>
                                  <w:kern w:val="0"/>
                                  <w:sz w:val="18"/>
                                  <w:szCs w:val="18"/>
                                </w:rPr>
                                <w:t>1</w:t>
                              </w:r>
                              <w:r>
                                <w:rPr>
                                  <w:rFonts w:ascii="標楷體" w:eastAsia="標楷體" w:hAnsi="標楷體" w:cs="新細明體" w:hint="eastAsia"/>
                                  <w:kern w:val="0"/>
                                  <w:sz w:val="18"/>
                                  <w:szCs w:val="18"/>
                                </w:rPr>
                                <w:t>3</w:t>
                              </w:r>
                              <w:r w:rsidRPr="00767729">
                                <w:rPr>
                                  <w:rFonts w:ascii="標楷體" w:eastAsia="標楷體" w:hAnsi="標楷體" w:cs="新細明體" w:hint="eastAsia"/>
                                  <w:kern w:val="0"/>
                                  <w:sz w:val="18"/>
                                  <w:szCs w:val="18"/>
                                </w:rPr>
                                <w:t>年度審核報</w:t>
                              </w:r>
                              <w:r>
                                <w:rPr>
                                  <w:rFonts w:ascii="標楷體" w:eastAsia="標楷體" w:hAnsi="標楷體" w:cs="新細明體" w:hint="eastAsia"/>
                                  <w:kern w:val="0"/>
                                  <w:sz w:val="18"/>
                                  <w:szCs w:val="18"/>
                                </w:rPr>
                                <w:t>告。</w:t>
                              </w:r>
                              <w:r w:rsidRPr="00767729">
                                <w:rPr>
                                  <w:rFonts w:ascii="標楷體" w:eastAsia="標楷體" w:hAnsi="標楷體" w:cs="新細明體" w:hint="eastAsia"/>
                                  <w:kern w:val="0"/>
                                  <w:sz w:val="18"/>
                                  <w:szCs w:val="18"/>
                                </w:rPr>
                                <w:t>告。</w:t>
                              </w:r>
                            </w:p>
                          </w:txbxContent>
                        </wps:txbx>
                        <wps:bodyPr rot="0" vert="horz" wrap="square" lIns="91440" tIns="45720" rIns="91440" bIns="45720" anchor="t" anchorCtr="0">
                          <a:noAutofit/>
                        </wps:bodyPr>
                      </wps:wsp>
                      <wpg:graphicFrame>
                        <wpg:cNvPr id="1985020719" name="圖表 1">
                          <a:extLst>
                            <a:ext uri="{FF2B5EF4-FFF2-40B4-BE49-F238E27FC236}">
                              <a16:creationId xmlns:a16="http://schemas.microsoft.com/office/drawing/2014/main" id="{491F23DA-1019-BDC4-8CE1-8EE5521F452B}"/>
                            </a:ext>
                          </a:extLst>
                        </wpg:cNvPr>
                        <wpg:cNvFrPr/>
                        <wpg:xfrm>
                          <a:off x="0" y="0"/>
                          <a:ext cx="6408420" cy="2830830"/>
                        </wpg:xfrm>
                        <a:graphic>
                          <a:graphicData uri="http://schemas.openxmlformats.org/drawingml/2006/chart">
                            <c:chart xmlns:c="http://schemas.openxmlformats.org/drawingml/2006/chart" xmlns:r="http://schemas.openxmlformats.org/officeDocument/2006/relationships" r:id="rId8"/>
                          </a:graphicData>
                        </a:graphic>
                      </wpg:graphicFrame>
                      <wps:wsp>
                        <wps:cNvPr id="1255646678" name="文字方塊 3"/>
                        <wps:cNvSpPr txBox="1"/>
                        <wps:spPr>
                          <a:xfrm>
                            <a:off x="563880" y="861060"/>
                            <a:ext cx="548640" cy="266700"/>
                          </a:xfrm>
                          <a:prstGeom prst="rect">
                            <a:avLst/>
                          </a:prstGeom>
                          <a:solidFill>
                            <a:sysClr val="window" lastClr="FFFFFF"/>
                          </a:solidFill>
                          <a:ln w="6350">
                            <a:noFill/>
                          </a:ln>
                          <a:effectLst/>
                        </wps:spPr>
                        <wps:txbx>
                          <w:txbxContent>
                            <w:p w14:paraId="27580F38" w14:textId="77777777" w:rsidR="009B1FAE" w:rsidRPr="006C4C73" w:rsidRDefault="009B1FAE" w:rsidP="009B1FAE">
                              <w:pPr>
                                <w:jc w:val="right"/>
                                <w:rPr>
                                  <w:rFonts w:ascii="標楷體" w:eastAsia="標楷體" w:hAnsi="標楷體"/>
                                  <w:sz w:val="18"/>
                                  <w:szCs w:val="18"/>
                                </w:rPr>
                              </w:pPr>
                              <w:r w:rsidRPr="006C4C73">
                                <w:rPr>
                                  <w:rFonts w:ascii="標楷體" w:eastAsia="標楷體" w:hAnsi="標楷體" w:hint="eastAsia"/>
                                  <w:sz w:val="18"/>
                                  <w:szCs w:val="18"/>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09784354" name="文字方塊 3"/>
                        <wps:cNvSpPr txBox="1"/>
                        <wps:spPr>
                          <a:xfrm>
                            <a:off x="717888" y="104915"/>
                            <a:ext cx="548640" cy="266700"/>
                          </a:xfrm>
                          <a:prstGeom prst="rect">
                            <a:avLst/>
                          </a:prstGeom>
                          <a:solidFill>
                            <a:sysClr val="window" lastClr="FFFFFF"/>
                          </a:solidFill>
                          <a:ln w="6350">
                            <a:noFill/>
                          </a:ln>
                          <a:effectLst/>
                        </wps:spPr>
                        <wps:txbx>
                          <w:txbxContent>
                            <w:p w14:paraId="2CF79AA2" w14:textId="77777777" w:rsidR="009B1FAE" w:rsidRPr="00AB58C3" w:rsidRDefault="009B1FAE" w:rsidP="009B1FAE">
                              <w:pPr>
                                <w:jc w:val="center"/>
                                <w:rPr>
                                  <w:rFonts w:ascii="標楷體" w:eastAsia="標楷體" w:hAnsi="標楷體"/>
                                  <w:sz w:val="20"/>
                                  <w:szCs w:val="20"/>
                                </w:rPr>
                              </w:pPr>
                              <w:r w:rsidRPr="00AB58C3">
                                <w:rPr>
                                  <w:rFonts w:ascii="標楷體" w:eastAsia="標楷體" w:hAnsi="標楷體" w:hint="eastAsia"/>
                                  <w:sz w:val="20"/>
                                  <w:szCs w:val="20"/>
                                </w:rPr>
                                <w:t>億元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9655E25" id="群組 6" o:spid="_x0000_s1026" style="position:absolute;left:0;text-align:left;margin-left:-21.6pt;margin-top:509.5pt;width:517.55pt;height:254.5pt;z-index:251712512;mso-position-horizontal-relative:margin;mso-position-vertical-relative:page;mso-width-relative:margin;mso-height-relative:margin" coordsize="68503,30797"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">
                <v:shapetype id="_x0000_t202" coordsize="21600,21600" o:spt="202" path="m,l,21600r21600,l21600,xe">
                  <v:stroke joinstyle="miter"/>
                  <v:path gradientshapeok="t" o:connecttype="rect"/>
                </v:shapetype>
                <v:shape id="_x0000_s1027" type="#_x0000_t202" style="position:absolute;left:63017;top:23521;width:548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" fillcolor="window" stroked="f" strokeweight=".5pt">
                  <v:textbox>
                    <w:txbxContent>
                      <w:p w14:paraId="71A4BBC2" w14:textId="77777777" w:rsidR="009B1FAE" w:rsidRPr="00F65864" w:rsidRDefault="009B1FAE" w:rsidP="009B1FAE">
                        <w:pPr>
                          <w:rPr>
                            <w:rFonts w:ascii="標楷體" w:eastAsia="標楷體" w:hAnsi="標楷體"/>
                            <w:sz w:val="20"/>
                            <w:szCs w:val="20"/>
                          </w:rPr>
                        </w:pPr>
                        <w:r>
                          <w:rPr>
                            <w:rFonts w:ascii="標楷體" w:eastAsia="標楷體" w:hAnsi="標楷體" w:hint="eastAsia"/>
                            <w:sz w:val="20"/>
                            <w:szCs w:val="20"/>
                          </w:rPr>
                          <w:t>年度</w:t>
                        </w:r>
                      </w:p>
                    </w:txbxContent>
                  </v:textbox>
                </v:shape>
                <v:shape id="_x0000_s1028" type="#_x0000_t202" style="position:absolute;left:1166;top:27508;width:26132;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" stroked="f">
                  <v:textbox>
                    <w:txbxContent>
                      <w:p w14:paraId="1125F424" w14:textId="77777777" w:rsidR="009B1FAE" w:rsidRDefault="009B1FAE" w:rsidP="009B1FAE">
                        <w:r w:rsidRPr="00767729">
                          <w:rPr>
                            <w:rFonts w:ascii="標楷體" w:eastAsia="標楷體" w:hAnsi="標楷體" w:hint="eastAsia"/>
                            <w:bCs/>
                            <w:sz w:val="18"/>
                            <w:szCs w:val="18"/>
                          </w:rPr>
                          <w:t>資料來源：</w:t>
                        </w:r>
                        <w:r w:rsidRPr="00767729">
                          <w:rPr>
                            <w:rFonts w:ascii="標楷體" w:eastAsia="標楷體" w:hAnsi="標楷體" w:cs="新細明體" w:hint="eastAsia"/>
                            <w:kern w:val="0"/>
                            <w:sz w:val="18"/>
                            <w:szCs w:val="18"/>
                          </w:rPr>
                          <w:t>整理自1</w:t>
                        </w:r>
                        <w:r>
                          <w:rPr>
                            <w:rFonts w:ascii="標楷體" w:eastAsia="標楷體" w:hAnsi="標楷體" w:cs="新細明體" w:hint="eastAsia"/>
                            <w:kern w:val="0"/>
                            <w:sz w:val="18"/>
                            <w:szCs w:val="18"/>
                          </w:rPr>
                          <w:t>00</w:t>
                        </w:r>
                        <w:r w:rsidRPr="00767729">
                          <w:rPr>
                            <w:rFonts w:ascii="標楷體" w:eastAsia="標楷體" w:hAnsi="標楷體" w:cs="新細明體" w:hint="eastAsia"/>
                            <w:kern w:val="0"/>
                            <w:sz w:val="18"/>
                            <w:szCs w:val="18"/>
                          </w:rPr>
                          <w:t>至1</w:t>
                        </w:r>
                        <w:r>
                          <w:rPr>
                            <w:rFonts w:ascii="標楷體" w:eastAsia="標楷體" w:hAnsi="標楷體" w:cs="新細明體"/>
                            <w:kern w:val="0"/>
                            <w:sz w:val="18"/>
                            <w:szCs w:val="18"/>
                          </w:rPr>
                          <w:t>1</w:t>
                        </w:r>
                        <w:r>
                          <w:rPr>
                            <w:rFonts w:ascii="標楷體" w:eastAsia="標楷體" w:hAnsi="標楷體" w:cs="新細明體" w:hint="eastAsia"/>
                            <w:kern w:val="0"/>
                            <w:sz w:val="18"/>
                            <w:szCs w:val="18"/>
                          </w:rPr>
                          <w:t>3</w:t>
                        </w:r>
                        <w:r w:rsidRPr="00767729">
                          <w:rPr>
                            <w:rFonts w:ascii="標楷體" w:eastAsia="標楷體" w:hAnsi="標楷體" w:cs="新細明體" w:hint="eastAsia"/>
                            <w:kern w:val="0"/>
                            <w:sz w:val="18"/>
                            <w:szCs w:val="18"/>
                          </w:rPr>
                          <w:t>年度審核報</w:t>
                        </w:r>
                        <w:r>
                          <w:rPr>
                            <w:rFonts w:ascii="標楷體" w:eastAsia="標楷體" w:hAnsi="標楷體" w:cs="新細明體" w:hint="eastAsia"/>
                            <w:kern w:val="0"/>
                            <w:sz w:val="18"/>
                            <w:szCs w:val="18"/>
                          </w:rPr>
                          <w:t>告。</w:t>
                        </w:r>
                        <w:r w:rsidRPr="00767729">
                          <w:rPr>
                            <w:rFonts w:ascii="標楷體" w:eastAsia="標楷體" w:hAnsi="標楷體" w:cs="新細明體" w:hint="eastAsia"/>
                            <w:kern w:val="0"/>
                            <w:sz w:val="18"/>
                            <w:szCs w:val="18"/>
                          </w:rPr>
                          <w:t>告。</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 o:spid="_x0000_s1029" type="#_x0000_t75" style="position:absolute;width:64105;height:282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">
                  <v:imagedata r:id="rId9" o:title=""/>
                  <o:lock v:ext="edit" aspectratio="f"/>
                </v:shape>
                <v:shape id="_x0000_s1030" type="#_x0000_t202" style="position:absolute;left:5638;top:8610;width:5487;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" fillcolor="window" stroked="f" strokeweight=".5pt">
                  <v:textbox>
                    <w:txbxContent>
                      <w:p w14:paraId="27580F38" w14:textId="77777777" w:rsidR="009B1FAE" w:rsidRPr="006C4C73" w:rsidRDefault="009B1FAE" w:rsidP="009B1FAE">
                        <w:pPr>
                          <w:jc w:val="right"/>
                          <w:rPr>
                            <w:rFonts w:ascii="標楷體" w:eastAsia="標楷體" w:hAnsi="標楷體"/>
                            <w:sz w:val="18"/>
                            <w:szCs w:val="18"/>
                          </w:rPr>
                        </w:pPr>
                        <w:r w:rsidRPr="006C4C73">
                          <w:rPr>
                            <w:rFonts w:ascii="標楷體" w:eastAsia="標楷體" w:hAnsi="標楷體" w:hint="eastAsia"/>
                            <w:sz w:val="18"/>
                            <w:szCs w:val="18"/>
                          </w:rPr>
                          <w:t>0</w:t>
                        </w:r>
                      </w:p>
                    </w:txbxContent>
                  </v:textbox>
                </v:shape>
                <v:shape id="_x0000_s1031" type="#_x0000_t202" style="position:absolute;left:7178;top:1049;width:5487;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" fillcolor="window" stroked="f" strokeweight=".5pt">
                  <v:textbox>
                    <w:txbxContent>
                      <w:p w14:paraId="2CF79AA2" w14:textId="77777777" w:rsidR="009B1FAE" w:rsidRPr="00AB58C3" w:rsidRDefault="009B1FAE" w:rsidP="009B1FAE">
                        <w:pPr>
                          <w:jc w:val="center"/>
                          <w:rPr>
                            <w:rFonts w:ascii="標楷體" w:eastAsia="標楷體" w:hAnsi="標楷體"/>
                            <w:sz w:val="20"/>
                            <w:szCs w:val="20"/>
                          </w:rPr>
                        </w:pPr>
                        <w:r w:rsidRPr="00AB58C3">
                          <w:rPr>
                            <w:rFonts w:ascii="標楷體" w:eastAsia="標楷體" w:hAnsi="標楷體" w:hint="eastAsia"/>
                            <w:sz w:val="20"/>
                            <w:szCs w:val="20"/>
                          </w:rPr>
                          <w:t>億元</w:t>
                        </w:r>
                      </w:p>
                    </w:txbxContent>
                  </v:textbox>
                </v:shape>
                <w10:wrap type="square" anchorx="margin" anchory="page"/>
              </v:group>
            </w:pict>
          </mc:Fallback>
        </mc:AlternateContent>
      </w:r>
      <w:r w:rsidRPr="00673C13">
        <w:rPr>
          <w:rFonts w:hint="eastAsia"/>
          <w:noProof/>
        </w:rPr>
        <w:t>112年度臺中市總決算審定後累計短絀仍有213億9,784萬餘元及有待清理保留逾4年度之歲入歲出預算等情事，前經本處函請檢討改善，據復將嚴守財政紀律，亦將賡續落實各項開源節流措施，並督促各機關依相關規定，積極辦理，以提升預算執行績效及避免帳務久懸。案經追蹤結果，113年度臺中市總預算經臺中市政府及所屬機關學校積極開源節流執行結果，已產生具體成效，歲入決算審定數1,708億8,283萬餘元，歲出決算審定數1,666億8,651萬餘元，歲入歲出相抵產生歲計賸餘41億9,632萬餘元，均為縣市合併後最高，其中歲入決算審定數較預算數增加收入31億1,127萬餘元，主要係稅課收入增加75億7,941萬餘元、其他收入增加68億1,151萬餘元；而減少較多者為營業盈餘及事業收入減少104億5,000萬元、補助及協助收入減少35億7,873萬餘元；再歲出決算審定數較預算數減少支出105億3,497萬餘元，主要係社會福利支出減少27億8,895萬餘元、教育科學文化支出減少20億3,798萬餘元。經查歲入歲出預算及以前年度保留數執行情形，仍核有：1.近5年度（109至113年度）歲入決算審定數</w:t>
      </w:r>
      <w:r w:rsidRPr="00673C13">
        <w:rPr>
          <w:rFonts w:hint="eastAsia"/>
          <w:noProof/>
          <w:spacing w:val="-6"/>
        </w:rPr>
        <w:t>增加308億5,916萬餘元，增幅22.04％；歲出決算審定數增加271億6,107萬餘元，增幅19.47％</w:t>
      </w:r>
      <w:r w:rsidRPr="00673C13">
        <w:rPr>
          <w:rFonts w:hint="eastAsia"/>
          <w:noProof/>
        </w:rPr>
        <w:t>，歲入、歲出及歲計賸餘均為縣市合併後最高（圖1）；再分析自籌財源占歲入決算審定數比率，</w:t>
      </w:r>
      <w:r w:rsidR="0071521D" w:rsidRPr="00673C13">
        <w:rPr>
          <w:rFonts w:ascii="新細明體" w:hAnsi="新細明體" w:cs="新細明體" w:hint="eastAsia"/>
          <w:noProof/>
          <w:spacing w:val="-2"/>
          <w:kern w:val="0"/>
        </w:rPr>
        <w:lastRenderedPageBreak/>
        <mc:AlternateContent>
          <mc:Choice Requires="wps">
            <w:drawing>
              <wp:anchor distT="0" distB="0" distL="114300" distR="114300" simplePos="0" relativeHeight="251713536" behindDoc="0" locked="0" layoutInCell="1" allowOverlap="1" wp14:anchorId="22E1106D" wp14:editId="337805EE">
                <wp:simplePos x="0" y="0"/>
                <wp:positionH relativeFrom="column">
                  <wp:posOffset>1536065</wp:posOffset>
                </wp:positionH>
                <wp:positionV relativeFrom="paragraph">
                  <wp:posOffset>1270</wp:posOffset>
                </wp:positionV>
                <wp:extent cx="4899025" cy="2933700"/>
                <wp:effectExtent l="0" t="0" r="0" b="0"/>
                <wp:wrapSquare wrapText="bothSides"/>
                <wp:docPr id="939768465" name="文字方塊 939768465"/>
                <wp:cNvGraphicFramePr/>
                <a:graphic xmlns:a="http://schemas.openxmlformats.org/drawingml/2006/main">
                  <a:graphicData uri="http://schemas.microsoft.com/office/word/2010/wordprocessingShape">
                    <wps:wsp>
                      <wps:cNvSpPr txBox="1"/>
                      <wps:spPr>
                        <a:xfrm>
                          <a:off x="0" y="0"/>
                          <a:ext cx="4899025" cy="2933700"/>
                        </a:xfrm>
                        <a:prstGeom prst="rect">
                          <a:avLst/>
                        </a:prstGeom>
                        <a:solidFill>
                          <a:sysClr val="window" lastClr="FFFFFF"/>
                        </a:solidFill>
                        <a:ln w="6350">
                          <a:noFill/>
                        </a:ln>
                        <a:effectLst/>
                      </wps:spPr>
                      <wps:txbx>
                        <w:txbxContent>
                          <w:tbl>
                            <w:tblPr>
                              <w:tblW w:w="7230" w:type="dxa"/>
                              <w:tblLayout w:type="fixed"/>
                              <w:tblCellMar>
                                <w:left w:w="28" w:type="dxa"/>
                                <w:right w:w="28" w:type="dxa"/>
                              </w:tblCellMar>
                              <w:tblLook w:val="04A0" w:firstRow="1" w:lastRow="0" w:firstColumn="1" w:lastColumn="0" w:noHBand="0" w:noVBand="1"/>
                            </w:tblPr>
                            <w:tblGrid>
                              <w:gridCol w:w="2552"/>
                              <w:gridCol w:w="935"/>
                              <w:gridCol w:w="936"/>
                              <w:gridCol w:w="935"/>
                              <w:gridCol w:w="936"/>
                              <w:gridCol w:w="936"/>
                            </w:tblGrid>
                            <w:tr w:rsidR="0071521D" w:rsidRPr="00A33C08" w14:paraId="18A0DE73" w14:textId="77777777" w:rsidTr="00082BA4">
                              <w:trPr>
                                <w:trHeight w:val="324"/>
                              </w:trPr>
                              <w:tc>
                                <w:tcPr>
                                  <w:tcW w:w="7230" w:type="dxa"/>
                                  <w:gridSpan w:val="6"/>
                                  <w:tcBorders>
                                    <w:top w:val="nil"/>
                                    <w:left w:val="nil"/>
                                    <w:bottom w:val="nil"/>
                                    <w:right w:val="nil"/>
                                  </w:tcBorders>
                                  <w:shd w:val="clear" w:color="auto" w:fill="auto"/>
                                  <w:vAlign w:val="center"/>
                                </w:tcPr>
                                <w:p w14:paraId="7AA4A026" w14:textId="36CB5131" w:rsidR="0071521D" w:rsidRPr="00A33C08" w:rsidRDefault="0071521D" w:rsidP="0071521D">
                                  <w:pPr>
                                    <w:widowControl/>
                                    <w:spacing w:line="280" w:lineRule="exact"/>
                                    <w:jc w:val="center"/>
                                    <w:rPr>
                                      <w:rFonts w:ascii="標楷體" w:eastAsia="標楷體" w:hAnsi="標楷體" w:cs="新細明體"/>
                                      <w:kern w:val="0"/>
                                      <w:sz w:val="20"/>
                                    </w:rPr>
                                  </w:pPr>
                                  <w:r w:rsidRPr="00767729">
                                    <w:rPr>
                                      <w:rFonts w:ascii="標楷體" w:eastAsia="標楷體" w:hAnsi="標楷體" w:cs="新細明體" w:hint="eastAsia"/>
                                      <w:b/>
                                      <w:bCs/>
                                      <w:kern w:val="0"/>
                                    </w:rPr>
                                    <w:t>表</w:t>
                                  </w:r>
                                  <w:r>
                                    <w:rPr>
                                      <w:rFonts w:ascii="標楷體" w:eastAsia="標楷體" w:hAnsi="標楷體" w:cs="新細明體" w:hint="eastAsia"/>
                                      <w:b/>
                                      <w:bCs/>
                                      <w:kern w:val="0"/>
                                    </w:rPr>
                                    <w:t>1</w:t>
                                  </w:r>
                                  <w:r w:rsidRPr="00C515D7">
                                    <w:rPr>
                                      <w:rFonts w:ascii="標楷體" w:eastAsia="標楷體" w:hAnsi="標楷體" w:hint="eastAsia"/>
                                      <w:b/>
                                    </w:rPr>
                                    <w:t xml:space="preserve">　</w:t>
                                  </w:r>
                                  <w:r w:rsidRPr="00767729">
                                    <w:rPr>
                                      <w:rFonts w:ascii="標楷體" w:eastAsia="標楷體" w:hAnsi="標楷體" w:cs="新細明體" w:hint="eastAsia"/>
                                      <w:b/>
                                      <w:bCs/>
                                      <w:kern w:val="0"/>
                                    </w:rPr>
                                    <w:t>歲入歲出</w:t>
                                  </w:r>
                                  <w:r>
                                    <w:rPr>
                                      <w:rFonts w:ascii="標楷體" w:eastAsia="標楷體" w:hAnsi="標楷體" w:cs="新細明體" w:hint="eastAsia"/>
                                      <w:b/>
                                      <w:bCs/>
                                      <w:kern w:val="0"/>
                                    </w:rPr>
                                    <w:t>決</w:t>
                                  </w:r>
                                  <w:r w:rsidRPr="00767729">
                                    <w:rPr>
                                      <w:rFonts w:ascii="標楷體" w:eastAsia="標楷體" w:hAnsi="標楷體" w:cs="新細明體" w:hint="eastAsia"/>
                                      <w:b/>
                                      <w:bCs/>
                                      <w:kern w:val="0"/>
                                    </w:rPr>
                                    <w:t>算</w:t>
                                  </w:r>
                                  <w:r>
                                    <w:rPr>
                                      <w:rFonts w:ascii="標楷體" w:eastAsia="標楷體" w:hAnsi="標楷體" w:cs="新細明體" w:hint="eastAsia"/>
                                      <w:b/>
                                      <w:bCs/>
                                      <w:kern w:val="0"/>
                                    </w:rPr>
                                    <w:t>審定數</w:t>
                                  </w:r>
                                  <w:r w:rsidRPr="00767729">
                                    <w:rPr>
                                      <w:rFonts w:ascii="標楷體" w:eastAsia="標楷體" w:hAnsi="標楷體" w:cs="新細明體" w:hint="eastAsia"/>
                                      <w:b/>
                                      <w:bCs/>
                                      <w:kern w:val="0"/>
                                    </w:rPr>
                                    <w:t>情形</w:t>
                                  </w:r>
                                </w:p>
                              </w:tc>
                            </w:tr>
                            <w:tr w:rsidR="009B1FAE" w:rsidRPr="00A33C08" w14:paraId="0010AB53" w14:textId="77777777" w:rsidTr="00082BA4">
                              <w:trPr>
                                <w:trHeight w:val="324"/>
                              </w:trPr>
                              <w:tc>
                                <w:tcPr>
                                  <w:tcW w:w="7230" w:type="dxa"/>
                                  <w:gridSpan w:val="6"/>
                                  <w:tcBorders>
                                    <w:top w:val="nil"/>
                                    <w:left w:val="nil"/>
                                    <w:bottom w:val="nil"/>
                                    <w:right w:val="nil"/>
                                  </w:tcBorders>
                                  <w:shd w:val="clear" w:color="auto" w:fill="auto"/>
                                  <w:vAlign w:val="center"/>
                                  <w:hideMark/>
                                </w:tcPr>
                                <w:p w14:paraId="046DB6F6" w14:textId="77777777" w:rsidR="009B1FAE" w:rsidRPr="00A33C08" w:rsidRDefault="009B1FAE" w:rsidP="00767729">
                                  <w:pPr>
                                    <w:widowControl/>
                                    <w:spacing w:line="280" w:lineRule="exact"/>
                                    <w:jc w:val="right"/>
                                    <w:rPr>
                                      <w:rFonts w:ascii="標楷體" w:eastAsia="標楷體" w:hAnsi="標楷體" w:cs="新細明體"/>
                                      <w:kern w:val="0"/>
                                      <w:sz w:val="20"/>
                                    </w:rPr>
                                  </w:pPr>
                                  <w:r w:rsidRPr="00A33C08">
                                    <w:rPr>
                                      <w:rFonts w:ascii="標楷體" w:eastAsia="標楷體" w:hAnsi="標楷體" w:cs="新細明體" w:hint="eastAsia"/>
                                      <w:kern w:val="0"/>
                                      <w:sz w:val="20"/>
                                    </w:rPr>
                                    <w:t>單位：新臺幣百萬元、％</w:t>
                                  </w:r>
                                </w:p>
                              </w:tc>
                            </w:tr>
                            <w:tr w:rsidR="009B1FAE" w:rsidRPr="008B2235" w14:paraId="16B893DC" w14:textId="77777777" w:rsidTr="00082BA4">
                              <w:trPr>
                                <w:trHeight w:val="600"/>
                              </w:trPr>
                              <w:tc>
                                <w:tcPr>
                                  <w:tcW w:w="2552"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1A894C39" w14:textId="7659B342" w:rsidR="009B1FAE" w:rsidRPr="00767729" w:rsidRDefault="009B1FAE" w:rsidP="0071521D">
                                  <w:pPr>
                                    <w:widowControl/>
                                    <w:ind w:rightChars="-72" w:right="-173"/>
                                    <w:rPr>
                                      <w:rFonts w:ascii="標楷體" w:eastAsia="標楷體" w:hAnsi="標楷體" w:cs="新細明體"/>
                                      <w:kern w:val="0"/>
                                      <w:sz w:val="20"/>
                                      <w:szCs w:val="20"/>
                                    </w:rPr>
                                  </w:pPr>
                                  <w:r w:rsidRPr="00767729">
                                    <w:rPr>
                                      <w:rFonts w:ascii="標楷體" w:eastAsia="標楷體" w:hAnsi="標楷體" w:cs="新細明體" w:hint="eastAsia"/>
                                      <w:kern w:val="0"/>
                                      <w:sz w:val="20"/>
                                      <w:szCs w:val="20"/>
                                    </w:rPr>
                                    <w:t xml:space="preserve">          </w:t>
                                  </w:r>
                                  <w:r>
                                    <w:rPr>
                                      <w:rFonts w:ascii="標楷體" w:eastAsia="標楷體" w:hAnsi="標楷體" w:cs="新細明體"/>
                                      <w:kern w:val="0"/>
                                      <w:sz w:val="20"/>
                                      <w:szCs w:val="20"/>
                                    </w:rPr>
                                    <w:t xml:space="preserve">          </w:t>
                                  </w:r>
                                  <w:r w:rsidR="0071521D">
                                    <w:rPr>
                                      <w:rFonts w:ascii="標楷體" w:eastAsia="標楷體" w:hAnsi="標楷體" w:cs="新細明體"/>
                                      <w:kern w:val="0"/>
                                      <w:sz w:val="20"/>
                                      <w:szCs w:val="20"/>
                                    </w:rPr>
                                    <w:t xml:space="preserve"> </w:t>
                                  </w:r>
                                  <w:r w:rsidRPr="00767729">
                                    <w:rPr>
                                      <w:rFonts w:ascii="標楷體" w:eastAsia="標楷體" w:hAnsi="標楷體" w:cs="新細明體" w:hint="eastAsia"/>
                                      <w:kern w:val="0"/>
                                      <w:sz w:val="20"/>
                                      <w:szCs w:val="20"/>
                                    </w:rPr>
                                    <w:t>年度                        項目</w:t>
                                  </w:r>
                                </w:p>
                              </w:tc>
                              <w:tc>
                                <w:tcPr>
                                  <w:tcW w:w="935" w:type="dxa"/>
                                  <w:tcBorders>
                                    <w:top w:val="single" w:sz="4" w:space="0" w:color="auto"/>
                                    <w:left w:val="nil"/>
                                    <w:bottom w:val="single" w:sz="4" w:space="0" w:color="auto"/>
                                    <w:right w:val="single" w:sz="4" w:space="0" w:color="auto"/>
                                  </w:tcBorders>
                                  <w:shd w:val="clear" w:color="auto" w:fill="auto"/>
                                  <w:vAlign w:val="center"/>
                                  <w:hideMark/>
                                </w:tcPr>
                                <w:p w14:paraId="203DDB9C" w14:textId="77777777" w:rsidR="009B1FAE" w:rsidRPr="007C517C" w:rsidRDefault="009B1FAE" w:rsidP="00916566">
                                  <w:pPr>
                                    <w:widowControl/>
                                    <w:jc w:val="center"/>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109</w:t>
                                  </w:r>
                                </w:p>
                              </w:tc>
                              <w:tc>
                                <w:tcPr>
                                  <w:tcW w:w="936" w:type="dxa"/>
                                  <w:tcBorders>
                                    <w:top w:val="single" w:sz="4" w:space="0" w:color="auto"/>
                                    <w:left w:val="nil"/>
                                    <w:bottom w:val="single" w:sz="4" w:space="0" w:color="auto"/>
                                    <w:right w:val="single" w:sz="4" w:space="0" w:color="auto"/>
                                  </w:tcBorders>
                                  <w:shd w:val="clear" w:color="auto" w:fill="auto"/>
                                  <w:vAlign w:val="center"/>
                                  <w:hideMark/>
                                </w:tcPr>
                                <w:p w14:paraId="001EB9F3" w14:textId="77777777" w:rsidR="009B1FAE" w:rsidRPr="007C517C" w:rsidRDefault="009B1FAE" w:rsidP="00916566">
                                  <w:pPr>
                                    <w:widowControl/>
                                    <w:jc w:val="center"/>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110</w:t>
                                  </w:r>
                                </w:p>
                              </w:tc>
                              <w:tc>
                                <w:tcPr>
                                  <w:tcW w:w="935" w:type="dxa"/>
                                  <w:tcBorders>
                                    <w:top w:val="single" w:sz="4" w:space="0" w:color="auto"/>
                                    <w:left w:val="nil"/>
                                    <w:bottom w:val="single" w:sz="4" w:space="0" w:color="auto"/>
                                    <w:right w:val="single" w:sz="4" w:space="0" w:color="auto"/>
                                  </w:tcBorders>
                                  <w:shd w:val="clear" w:color="auto" w:fill="auto"/>
                                  <w:vAlign w:val="center"/>
                                  <w:hideMark/>
                                </w:tcPr>
                                <w:p w14:paraId="35D04B1D" w14:textId="77777777" w:rsidR="009B1FAE" w:rsidRPr="007C517C" w:rsidRDefault="009B1FAE" w:rsidP="00916566">
                                  <w:pPr>
                                    <w:widowControl/>
                                    <w:jc w:val="center"/>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111</w:t>
                                  </w:r>
                                </w:p>
                              </w:tc>
                              <w:tc>
                                <w:tcPr>
                                  <w:tcW w:w="936" w:type="dxa"/>
                                  <w:tcBorders>
                                    <w:top w:val="single" w:sz="4" w:space="0" w:color="auto"/>
                                    <w:left w:val="nil"/>
                                    <w:bottom w:val="single" w:sz="4" w:space="0" w:color="auto"/>
                                    <w:right w:val="single" w:sz="4" w:space="0" w:color="auto"/>
                                  </w:tcBorders>
                                  <w:shd w:val="clear" w:color="auto" w:fill="auto"/>
                                  <w:vAlign w:val="center"/>
                                  <w:hideMark/>
                                </w:tcPr>
                                <w:p w14:paraId="12DE54FB" w14:textId="77777777" w:rsidR="009B1FAE" w:rsidRPr="007C517C" w:rsidRDefault="009B1FAE" w:rsidP="00916566">
                                  <w:pPr>
                                    <w:widowControl/>
                                    <w:jc w:val="center"/>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112</w:t>
                                  </w:r>
                                </w:p>
                              </w:tc>
                              <w:tc>
                                <w:tcPr>
                                  <w:tcW w:w="936" w:type="dxa"/>
                                  <w:tcBorders>
                                    <w:top w:val="single" w:sz="4" w:space="0" w:color="auto"/>
                                    <w:left w:val="nil"/>
                                    <w:bottom w:val="single" w:sz="4" w:space="0" w:color="auto"/>
                                    <w:right w:val="single" w:sz="4" w:space="0" w:color="auto"/>
                                  </w:tcBorders>
                                  <w:shd w:val="clear" w:color="auto" w:fill="auto"/>
                                  <w:noWrap/>
                                  <w:vAlign w:val="center"/>
                                  <w:hideMark/>
                                </w:tcPr>
                                <w:p w14:paraId="766EE0F2" w14:textId="77777777" w:rsidR="009B1FAE" w:rsidRPr="007C517C" w:rsidRDefault="009B1FAE" w:rsidP="00916566">
                                  <w:pPr>
                                    <w:widowControl/>
                                    <w:jc w:val="center"/>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113</w:t>
                                  </w:r>
                                </w:p>
                              </w:tc>
                            </w:tr>
                            <w:tr w:rsidR="009B1FAE" w:rsidRPr="008B2235" w14:paraId="649AD1DC" w14:textId="77777777" w:rsidTr="0071521D">
                              <w:trPr>
                                <w:trHeight w:val="537"/>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420D20C9" w14:textId="77777777" w:rsidR="009B1FAE" w:rsidRPr="00767729" w:rsidRDefault="009B1FAE" w:rsidP="0039371B">
                                  <w:pPr>
                                    <w:widowControl/>
                                    <w:spacing w:line="240" w:lineRule="exact"/>
                                    <w:rPr>
                                      <w:rFonts w:ascii="標楷體" w:eastAsia="標楷體" w:hAnsi="標楷體" w:cs="新細明體"/>
                                      <w:kern w:val="0"/>
                                      <w:sz w:val="20"/>
                                      <w:szCs w:val="20"/>
                                    </w:rPr>
                                  </w:pPr>
                                  <w:r w:rsidRPr="00767729">
                                    <w:rPr>
                                      <w:rFonts w:ascii="標楷體" w:eastAsia="標楷體" w:hAnsi="標楷體" w:cs="新細明體" w:hint="eastAsia"/>
                                      <w:kern w:val="0"/>
                                      <w:sz w:val="20"/>
                                      <w:szCs w:val="20"/>
                                    </w:rPr>
                                    <w:t>歲入決算審定數</w:t>
                                  </w:r>
                                </w:p>
                              </w:tc>
                              <w:tc>
                                <w:tcPr>
                                  <w:tcW w:w="935" w:type="dxa"/>
                                  <w:tcBorders>
                                    <w:top w:val="nil"/>
                                    <w:left w:val="nil"/>
                                    <w:bottom w:val="single" w:sz="4" w:space="0" w:color="auto"/>
                                    <w:right w:val="single" w:sz="4" w:space="0" w:color="auto"/>
                                  </w:tcBorders>
                                  <w:shd w:val="clear" w:color="auto" w:fill="auto"/>
                                  <w:vAlign w:val="center"/>
                                  <w:hideMark/>
                                </w:tcPr>
                                <w:p w14:paraId="0CAF8BE6"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140,023</w:t>
                                  </w:r>
                                </w:p>
                              </w:tc>
                              <w:tc>
                                <w:tcPr>
                                  <w:tcW w:w="936" w:type="dxa"/>
                                  <w:tcBorders>
                                    <w:top w:val="nil"/>
                                    <w:left w:val="nil"/>
                                    <w:bottom w:val="single" w:sz="4" w:space="0" w:color="auto"/>
                                    <w:right w:val="single" w:sz="4" w:space="0" w:color="auto"/>
                                  </w:tcBorders>
                                  <w:shd w:val="clear" w:color="auto" w:fill="auto"/>
                                  <w:vAlign w:val="center"/>
                                  <w:hideMark/>
                                </w:tcPr>
                                <w:p w14:paraId="4596B7F8"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142,9</w:t>
                                  </w:r>
                                  <w:r w:rsidRPr="007C517C">
                                    <w:rPr>
                                      <w:rFonts w:ascii="標楷體" w:eastAsia="標楷體" w:hAnsi="標楷體" w:cs="新細明體"/>
                                      <w:kern w:val="0"/>
                                      <w:sz w:val="20"/>
                                      <w:szCs w:val="20"/>
                                    </w:rPr>
                                    <w:t>83</w:t>
                                  </w:r>
                                </w:p>
                              </w:tc>
                              <w:tc>
                                <w:tcPr>
                                  <w:tcW w:w="935" w:type="dxa"/>
                                  <w:tcBorders>
                                    <w:top w:val="nil"/>
                                    <w:left w:val="nil"/>
                                    <w:bottom w:val="single" w:sz="4" w:space="0" w:color="auto"/>
                                    <w:right w:val="single" w:sz="4" w:space="0" w:color="auto"/>
                                  </w:tcBorders>
                                  <w:shd w:val="clear" w:color="auto" w:fill="auto"/>
                                  <w:vAlign w:val="center"/>
                                  <w:hideMark/>
                                </w:tcPr>
                                <w:p w14:paraId="421C6E86"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151,630</w:t>
                                  </w:r>
                                </w:p>
                              </w:tc>
                              <w:tc>
                                <w:tcPr>
                                  <w:tcW w:w="936" w:type="dxa"/>
                                  <w:tcBorders>
                                    <w:top w:val="nil"/>
                                    <w:left w:val="nil"/>
                                    <w:bottom w:val="single" w:sz="4" w:space="0" w:color="auto"/>
                                    <w:right w:val="single" w:sz="4" w:space="0" w:color="auto"/>
                                  </w:tcBorders>
                                  <w:shd w:val="clear" w:color="auto" w:fill="auto"/>
                                  <w:vAlign w:val="center"/>
                                  <w:hideMark/>
                                </w:tcPr>
                                <w:p w14:paraId="57C8E4D1"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157,404</w:t>
                                  </w:r>
                                </w:p>
                              </w:tc>
                              <w:tc>
                                <w:tcPr>
                                  <w:tcW w:w="936" w:type="dxa"/>
                                  <w:tcBorders>
                                    <w:top w:val="nil"/>
                                    <w:left w:val="nil"/>
                                    <w:bottom w:val="single" w:sz="4" w:space="0" w:color="auto"/>
                                    <w:right w:val="single" w:sz="4" w:space="0" w:color="auto"/>
                                  </w:tcBorders>
                                  <w:shd w:val="clear" w:color="auto" w:fill="auto"/>
                                  <w:noWrap/>
                                  <w:vAlign w:val="center"/>
                                  <w:hideMark/>
                                </w:tcPr>
                                <w:p w14:paraId="50FF1378"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170,882</w:t>
                                  </w:r>
                                </w:p>
                              </w:tc>
                            </w:tr>
                            <w:tr w:rsidR="009B1FAE" w:rsidRPr="008B2235" w14:paraId="34CB1385" w14:textId="77777777" w:rsidTr="0071521D">
                              <w:trPr>
                                <w:trHeight w:val="537"/>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2271DB03" w14:textId="77777777" w:rsidR="009B1FAE" w:rsidRPr="00767729" w:rsidRDefault="009B1FAE" w:rsidP="0039371B">
                                  <w:pPr>
                                    <w:widowControl/>
                                    <w:spacing w:line="240" w:lineRule="exact"/>
                                    <w:rPr>
                                      <w:rFonts w:ascii="標楷體" w:eastAsia="標楷體" w:hAnsi="標楷體" w:cs="新細明體"/>
                                      <w:kern w:val="0"/>
                                      <w:sz w:val="20"/>
                                      <w:szCs w:val="20"/>
                                    </w:rPr>
                                  </w:pPr>
                                  <w:r w:rsidRPr="00767729">
                                    <w:rPr>
                                      <w:rFonts w:ascii="標楷體" w:eastAsia="標楷體" w:hAnsi="標楷體" w:cs="新細明體" w:hint="eastAsia"/>
                                      <w:kern w:val="0"/>
                                      <w:sz w:val="20"/>
                                      <w:szCs w:val="20"/>
                                    </w:rPr>
                                    <w:t>歲出決算審定數</w:t>
                                  </w:r>
                                </w:p>
                              </w:tc>
                              <w:tc>
                                <w:tcPr>
                                  <w:tcW w:w="935" w:type="dxa"/>
                                  <w:tcBorders>
                                    <w:top w:val="nil"/>
                                    <w:left w:val="nil"/>
                                    <w:bottom w:val="single" w:sz="4" w:space="0" w:color="auto"/>
                                    <w:right w:val="single" w:sz="4" w:space="0" w:color="auto"/>
                                  </w:tcBorders>
                                  <w:shd w:val="clear" w:color="auto" w:fill="auto"/>
                                  <w:vAlign w:val="center"/>
                                  <w:hideMark/>
                                </w:tcPr>
                                <w:p w14:paraId="04EBBFC2"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139,525</w:t>
                                  </w:r>
                                </w:p>
                              </w:tc>
                              <w:tc>
                                <w:tcPr>
                                  <w:tcW w:w="936" w:type="dxa"/>
                                  <w:tcBorders>
                                    <w:top w:val="nil"/>
                                    <w:left w:val="nil"/>
                                    <w:bottom w:val="single" w:sz="4" w:space="0" w:color="auto"/>
                                    <w:right w:val="single" w:sz="4" w:space="0" w:color="auto"/>
                                  </w:tcBorders>
                                  <w:shd w:val="clear" w:color="auto" w:fill="auto"/>
                                  <w:vAlign w:val="center"/>
                                  <w:hideMark/>
                                </w:tcPr>
                                <w:p w14:paraId="63283BC2"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142,3</w:t>
                                  </w:r>
                                  <w:r w:rsidRPr="007C517C">
                                    <w:rPr>
                                      <w:rFonts w:ascii="標楷體" w:eastAsia="標楷體" w:hAnsi="標楷體" w:cs="新細明體"/>
                                      <w:kern w:val="0"/>
                                      <w:sz w:val="20"/>
                                      <w:szCs w:val="20"/>
                                    </w:rPr>
                                    <w:t>72</w:t>
                                  </w:r>
                                </w:p>
                              </w:tc>
                              <w:tc>
                                <w:tcPr>
                                  <w:tcW w:w="935" w:type="dxa"/>
                                  <w:tcBorders>
                                    <w:top w:val="nil"/>
                                    <w:left w:val="nil"/>
                                    <w:bottom w:val="single" w:sz="4" w:space="0" w:color="auto"/>
                                    <w:right w:val="single" w:sz="4" w:space="0" w:color="auto"/>
                                  </w:tcBorders>
                                  <w:shd w:val="clear" w:color="auto" w:fill="auto"/>
                                  <w:vAlign w:val="center"/>
                                  <w:hideMark/>
                                </w:tcPr>
                                <w:p w14:paraId="198969DB"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153,486</w:t>
                                  </w:r>
                                </w:p>
                              </w:tc>
                              <w:tc>
                                <w:tcPr>
                                  <w:tcW w:w="936" w:type="dxa"/>
                                  <w:tcBorders>
                                    <w:top w:val="nil"/>
                                    <w:left w:val="nil"/>
                                    <w:bottom w:val="single" w:sz="4" w:space="0" w:color="auto"/>
                                    <w:right w:val="single" w:sz="4" w:space="0" w:color="auto"/>
                                  </w:tcBorders>
                                  <w:shd w:val="clear" w:color="auto" w:fill="auto"/>
                                  <w:vAlign w:val="center"/>
                                  <w:hideMark/>
                                </w:tcPr>
                                <w:p w14:paraId="47AEAB02"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156,897</w:t>
                                  </w:r>
                                </w:p>
                              </w:tc>
                              <w:tc>
                                <w:tcPr>
                                  <w:tcW w:w="936" w:type="dxa"/>
                                  <w:tcBorders>
                                    <w:top w:val="nil"/>
                                    <w:left w:val="nil"/>
                                    <w:bottom w:val="single" w:sz="4" w:space="0" w:color="auto"/>
                                    <w:right w:val="single" w:sz="4" w:space="0" w:color="auto"/>
                                  </w:tcBorders>
                                  <w:shd w:val="clear" w:color="auto" w:fill="auto"/>
                                  <w:noWrap/>
                                  <w:vAlign w:val="center"/>
                                  <w:hideMark/>
                                </w:tcPr>
                                <w:p w14:paraId="12E34B43"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166,686</w:t>
                                  </w:r>
                                </w:p>
                              </w:tc>
                            </w:tr>
                            <w:tr w:rsidR="009B1FAE" w:rsidRPr="008B2235" w14:paraId="0BA91541" w14:textId="77777777" w:rsidTr="0071521D">
                              <w:trPr>
                                <w:trHeight w:val="537"/>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6DB8A869" w14:textId="77777777" w:rsidR="009B1FAE" w:rsidRPr="00767729" w:rsidRDefault="009B1FAE" w:rsidP="0039371B">
                                  <w:pPr>
                                    <w:widowControl/>
                                    <w:spacing w:line="240" w:lineRule="exact"/>
                                    <w:jc w:val="both"/>
                                    <w:rPr>
                                      <w:rFonts w:ascii="標楷體" w:eastAsia="標楷體" w:hAnsi="標楷體" w:cs="新細明體"/>
                                      <w:kern w:val="0"/>
                                      <w:sz w:val="20"/>
                                      <w:szCs w:val="20"/>
                                    </w:rPr>
                                  </w:pPr>
                                  <w:r w:rsidRPr="00767729">
                                    <w:rPr>
                                      <w:rFonts w:ascii="標楷體" w:eastAsia="標楷體" w:hAnsi="標楷體" w:cs="新細明體" w:hint="eastAsia"/>
                                      <w:kern w:val="0"/>
                                      <w:sz w:val="20"/>
                                      <w:szCs w:val="20"/>
                                    </w:rPr>
                                    <w:t>歲入歲出餘</w:t>
                                  </w:r>
                                  <w:r>
                                    <w:rPr>
                                      <w:rFonts w:ascii="標楷體" w:eastAsia="標楷體" w:hAnsi="標楷體" w:cs="新細明體" w:hint="eastAsia"/>
                                      <w:kern w:val="0"/>
                                      <w:sz w:val="20"/>
                                      <w:szCs w:val="20"/>
                                    </w:rPr>
                                    <w:t>（</w:t>
                                  </w:r>
                                  <w:proofErr w:type="gramStart"/>
                                  <w:r w:rsidRPr="00767729">
                                    <w:rPr>
                                      <w:rFonts w:ascii="標楷體" w:eastAsia="標楷體" w:hAnsi="標楷體" w:cs="新細明體" w:hint="eastAsia"/>
                                      <w:kern w:val="0"/>
                                      <w:sz w:val="20"/>
                                      <w:szCs w:val="20"/>
                                    </w:rPr>
                                    <w:t>絀</w:t>
                                  </w:r>
                                  <w:proofErr w:type="gramEnd"/>
                                  <w:r>
                                    <w:rPr>
                                      <w:rFonts w:ascii="標楷體" w:eastAsia="標楷體" w:hAnsi="標楷體" w:cs="新細明體" w:hint="eastAsia"/>
                                      <w:kern w:val="0"/>
                                      <w:sz w:val="20"/>
                                      <w:szCs w:val="20"/>
                                    </w:rPr>
                                    <w:t>）</w:t>
                                  </w:r>
                                  <w:r w:rsidRPr="00767729">
                                    <w:rPr>
                                      <w:rFonts w:ascii="標楷體" w:eastAsia="標楷體" w:hAnsi="標楷體" w:cs="新細明體" w:hint="eastAsia"/>
                                      <w:kern w:val="0"/>
                                      <w:sz w:val="20"/>
                                      <w:szCs w:val="20"/>
                                    </w:rPr>
                                    <w:t>審定數</w:t>
                                  </w:r>
                                </w:p>
                              </w:tc>
                              <w:tc>
                                <w:tcPr>
                                  <w:tcW w:w="935" w:type="dxa"/>
                                  <w:tcBorders>
                                    <w:top w:val="nil"/>
                                    <w:left w:val="nil"/>
                                    <w:bottom w:val="single" w:sz="4" w:space="0" w:color="auto"/>
                                    <w:right w:val="single" w:sz="4" w:space="0" w:color="auto"/>
                                  </w:tcBorders>
                                  <w:shd w:val="clear" w:color="auto" w:fill="auto"/>
                                  <w:vAlign w:val="center"/>
                                  <w:hideMark/>
                                </w:tcPr>
                                <w:p w14:paraId="6021AED7"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498</w:t>
                                  </w:r>
                                </w:p>
                              </w:tc>
                              <w:tc>
                                <w:tcPr>
                                  <w:tcW w:w="936" w:type="dxa"/>
                                  <w:tcBorders>
                                    <w:top w:val="nil"/>
                                    <w:left w:val="nil"/>
                                    <w:bottom w:val="single" w:sz="4" w:space="0" w:color="auto"/>
                                    <w:right w:val="single" w:sz="4" w:space="0" w:color="auto"/>
                                  </w:tcBorders>
                                  <w:shd w:val="clear" w:color="auto" w:fill="auto"/>
                                  <w:vAlign w:val="center"/>
                                  <w:hideMark/>
                                </w:tcPr>
                                <w:p w14:paraId="073D6120"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610</w:t>
                                  </w:r>
                                </w:p>
                              </w:tc>
                              <w:tc>
                                <w:tcPr>
                                  <w:tcW w:w="935" w:type="dxa"/>
                                  <w:tcBorders>
                                    <w:top w:val="nil"/>
                                    <w:left w:val="nil"/>
                                    <w:bottom w:val="single" w:sz="4" w:space="0" w:color="auto"/>
                                    <w:right w:val="single" w:sz="4" w:space="0" w:color="auto"/>
                                  </w:tcBorders>
                                  <w:shd w:val="clear" w:color="auto" w:fill="auto"/>
                                  <w:vAlign w:val="center"/>
                                  <w:hideMark/>
                                </w:tcPr>
                                <w:p w14:paraId="58C3B522"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w:t>
                                  </w:r>
                                  <w:r>
                                    <w:rPr>
                                      <w:rFonts w:ascii="標楷體" w:eastAsia="標楷體" w:hAnsi="標楷體" w:cs="新細明體" w:hint="eastAsia"/>
                                      <w:kern w:val="0"/>
                                      <w:sz w:val="20"/>
                                      <w:szCs w:val="20"/>
                                    </w:rPr>
                                    <w:t xml:space="preserve"> </w:t>
                                  </w:r>
                                  <w:r w:rsidRPr="007C517C">
                                    <w:rPr>
                                      <w:rFonts w:ascii="標楷體" w:eastAsia="標楷體" w:hAnsi="標楷體" w:cs="新細明體"/>
                                      <w:kern w:val="0"/>
                                      <w:sz w:val="20"/>
                                      <w:szCs w:val="20"/>
                                    </w:rPr>
                                    <w:t>1,855</w:t>
                                  </w:r>
                                </w:p>
                              </w:tc>
                              <w:tc>
                                <w:tcPr>
                                  <w:tcW w:w="936" w:type="dxa"/>
                                  <w:tcBorders>
                                    <w:top w:val="nil"/>
                                    <w:left w:val="nil"/>
                                    <w:bottom w:val="single" w:sz="4" w:space="0" w:color="auto"/>
                                    <w:right w:val="single" w:sz="4" w:space="0" w:color="auto"/>
                                  </w:tcBorders>
                                  <w:shd w:val="clear" w:color="auto" w:fill="auto"/>
                                  <w:vAlign w:val="center"/>
                                  <w:hideMark/>
                                </w:tcPr>
                                <w:p w14:paraId="6708AF24"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507</w:t>
                                  </w:r>
                                </w:p>
                              </w:tc>
                              <w:tc>
                                <w:tcPr>
                                  <w:tcW w:w="936" w:type="dxa"/>
                                  <w:tcBorders>
                                    <w:top w:val="nil"/>
                                    <w:left w:val="nil"/>
                                    <w:bottom w:val="single" w:sz="4" w:space="0" w:color="auto"/>
                                    <w:right w:val="single" w:sz="4" w:space="0" w:color="auto"/>
                                  </w:tcBorders>
                                  <w:shd w:val="clear" w:color="auto" w:fill="auto"/>
                                  <w:noWrap/>
                                  <w:vAlign w:val="center"/>
                                  <w:hideMark/>
                                </w:tcPr>
                                <w:p w14:paraId="5333F775"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4,196</w:t>
                                  </w:r>
                                </w:p>
                              </w:tc>
                            </w:tr>
                            <w:tr w:rsidR="009B1FAE" w:rsidRPr="008B2235" w14:paraId="222DF181" w14:textId="77777777" w:rsidTr="0071521D">
                              <w:trPr>
                                <w:trHeight w:val="537"/>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70A1189B" w14:textId="77777777" w:rsidR="009B1FAE" w:rsidRPr="00767729" w:rsidRDefault="009B1FAE" w:rsidP="00371E2A">
                                  <w:pPr>
                                    <w:widowControl/>
                                    <w:spacing w:line="240" w:lineRule="exact"/>
                                    <w:rPr>
                                      <w:rFonts w:ascii="標楷體" w:eastAsia="標楷體" w:hAnsi="標楷體" w:cs="新細明體"/>
                                      <w:kern w:val="0"/>
                                      <w:sz w:val="20"/>
                                      <w:szCs w:val="20"/>
                                    </w:rPr>
                                  </w:pPr>
                                  <w:r w:rsidRPr="0040713C">
                                    <w:rPr>
                                      <w:rFonts w:ascii="標楷體" w:eastAsia="標楷體" w:hAnsi="標楷體" w:cs="新細明體" w:hint="eastAsia"/>
                                      <w:kern w:val="0"/>
                                      <w:sz w:val="20"/>
                                      <w:szCs w:val="20"/>
                                    </w:rPr>
                                    <w:t>自籌財源</w:t>
                                  </w:r>
                                </w:p>
                              </w:tc>
                              <w:tc>
                                <w:tcPr>
                                  <w:tcW w:w="935" w:type="dxa"/>
                                  <w:tcBorders>
                                    <w:top w:val="nil"/>
                                    <w:left w:val="nil"/>
                                    <w:bottom w:val="single" w:sz="4" w:space="0" w:color="auto"/>
                                    <w:right w:val="single" w:sz="4" w:space="0" w:color="auto"/>
                                  </w:tcBorders>
                                  <w:shd w:val="clear" w:color="auto" w:fill="auto"/>
                                  <w:vAlign w:val="center"/>
                                  <w:hideMark/>
                                </w:tcPr>
                                <w:p w14:paraId="6F39E2C6" w14:textId="77777777" w:rsidR="009B1FAE" w:rsidRPr="007C517C" w:rsidRDefault="009B1FAE" w:rsidP="00371E2A">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76,465</w:t>
                                  </w:r>
                                </w:p>
                              </w:tc>
                              <w:tc>
                                <w:tcPr>
                                  <w:tcW w:w="936" w:type="dxa"/>
                                  <w:tcBorders>
                                    <w:top w:val="nil"/>
                                    <w:left w:val="nil"/>
                                    <w:bottom w:val="single" w:sz="4" w:space="0" w:color="auto"/>
                                    <w:right w:val="single" w:sz="4" w:space="0" w:color="auto"/>
                                  </w:tcBorders>
                                  <w:shd w:val="clear" w:color="auto" w:fill="auto"/>
                                  <w:vAlign w:val="center"/>
                                  <w:hideMark/>
                                </w:tcPr>
                                <w:p w14:paraId="1ABDB87F" w14:textId="77777777" w:rsidR="009B1FAE" w:rsidRPr="007C517C" w:rsidRDefault="009B1FAE" w:rsidP="00371E2A">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77,116</w:t>
                                  </w:r>
                                </w:p>
                              </w:tc>
                              <w:tc>
                                <w:tcPr>
                                  <w:tcW w:w="935" w:type="dxa"/>
                                  <w:tcBorders>
                                    <w:top w:val="nil"/>
                                    <w:left w:val="nil"/>
                                    <w:bottom w:val="single" w:sz="4" w:space="0" w:color="auto"/>
                                    <w:right w:val="single" w:sz="4" w:space="0" w:color="auto"/>
                                  </w:tcBorders>
                                  <w:shd w:val="clear" w:color="auto" w:fill="auto"/>
                                  <w:vAlign w:val="center"/>
                                  <w:hideMark/>
                                </w:tcPr>
                                <w:p w14:paraId="7B5BAFA2" w14:textId="77777777" w:rsidR="009B1FAE" w:rsidRPr="007C517C" w:rsidRDefault="009B1FAE" w:rsidP="00371E2A">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66,965</w:t>
                                  </w:r>
                                </w:p>
                              </w:tc>
                              <w:tc>
                                <w:tcPr>
                                  <w:tcW w:w="936" w:type="dxa"/>
                                  <w:tcBorders>
                                    <w:top w:val="nil"/>
                                    <w:left w:val="nil"/>
                                    <w:bottom w:val="single" w:sz="4" w:space="0" w:color="auto"/>
                                    <w:right w:val="single" w:sz="4" w:space="0" w:color="auto"/>
                                  </w:tcBorders>
                                  <w:shd w:val="clear" w:color="auto" w:fill="auto"/>
                                  <w:vAlign w:val="center"/>
                                  <w:hideMark/>
                                </w:tcPr>
                                <w:p w14:paraId="076DCF58" w14:textId="77777777" w:rsidR="009B1FAE" w:rsidRPr="007C517C" w:rsidRDefault="009B1FAE" w:rsidP="00371E2A">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74,088</w:t>
                                  </w:r>
                                </w:p>
                              </w:tc>
                              <w:tc>
                                <w:tcPr>
                                  <w:tcW w:w="936" w:type="dxa"/>
                                  <w:tcBorders>
                                    <w:top w:val="nil"/>
                                    <w:left w:val="nil"/>
                                    <w:bottom w:val="single" w:sz="4" w:space="0" w:color="auto"/>
                                    <w:right w:val="single" w:sz="4" w:space="0" w:color="auto"/>
                                  </w:tcBorders>
                                  <w:shd w:val="clear" w:color="auto" w:fill="auto"/>
                                  <w:noWrap/>
                                  <w:vAlign w:val="center"/>
                                  <w:hideMark/>
                                </w:tcPr>
                                <w:p w14:paraId="1AB80F41" w14:textId="77777777" w:rsidR="009B1FAE" w:rsidRPr="007C517C" w:rsidRDefault="009B1FAE" w:rsidP="00371E2A">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79,526</w:t>
                                  </w:r>
                                </w:p>
                              </w:tc>
                            </w:tr>
                            <w:tr w:rsidR="009B1FAE" w:rsidRPr="00A33C08" w14:paraId="078CE588" w14:textId="77777777" w:rsidTr="0071521D">
                              <w:trPr>
                                <w:trHeight w:val="537"/>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5796A0E0" w14:textId="77777777" w:rsidR="009B1FAE" w:rsidRPr="00767729" w:rsidRDefault="009B1FAE" w:rsidP="00EF7D4E">
                                  <w:pPr>
                                    <w:widowControl/>
                                    <w:spacing w:line="240" w:lineRule="exact"/>
                                    <w:rPr>
                                      <w:rFonts w:ascii="標楷體" w:eastAsia="標楷體" w:hAnsi="標楷體" w:cs="新細明體"/>
                                      <w:kern w:val="0"/>
                                      <w:sz w:val="20"/>
                                      <w:szCs w:val="20"/>
                                    </w:rPr>
                                  </w:pPr>
                                  <w:r w:rsidRPr="0040713C">
                                    <w:rPr>
                                      <w:rFonts w:ascii="標楷體" w:eastAsia="標楷體" w:hAnsi="標楷體" w:cs="新細明體" w:hint="eastAsia"/>
                                      <w:kern w:val="0"/>
                                      <w:sz w:val="20"/>
                                      <w:szCs w:val="20"/>
                                    </w:rPr>
                                    <w:t>自籌</w:t>
                                  </w:r>
                                  <w:r>
                                    <w:rPr>
                                      <w:rFonts w:ascii="標楷體" w:eastAsia="標楷體" w:hAnsi="標楷體" w:cs="新細明體" w:hint="eastAsia"/>
                                      <w:kern w:val="0"/>
                                      <w:sz w:val="20"/>
                                      <w:szCs w:val="20"/>
                                    </w:rPr>
                                    <w:t>財源</w:t>
                                  </w:r>
                                  <w:r w:rsidRPr="0040713C">
                                    <w:rPr>
                                      <w:rFonts w:ascii="標楷體" w:eastAsia="標楷體" w:hAnsi="標楷體" w:cs="新細明體" w:hint="eastAsia"/>
                                      <w:kern w:val="0"/>
                                      <w:sz w:val="20"/>
                                      <w:szCs w:val="20"/>
                                    </w:rPr>
                                    <w:t>占歲入</w:t>
                                  </w:r>
                                  <w:r>
                                    <w:rPr>
                                      <w:rFonts w:ascii="標楷體" w:eastAsia="標楷體" w:hAnsi="標楷體" w:cs="新細明體" w:hint="eastAsia"/>
                                      <w:kern w:val="0"/>
                                      <w:sz w:val="20"/>
                                      <w:szCs w:val="20"/>
                                    </w:rPr>
                                    <w:t>決算審定數</w:t>
                                  </w:r>
                                  <w:r w:rsidRPr="0040713C">
                                    <w:rPr>
                                      <w:rFonts w:ascii="標楷體" w:eastAsia="標楷體" w:hAnsi="標楷體" w:cs="新細明體" w:hint="eastAsia"/>
                                      <w:kern w:val="0"/>
                                      <w:sz w:val="20"/>
                                      <w:szCs w:val="20"/>
                                    </w:rPr>
                                    <w:t>比率</w:t>
                                  </w:r>
                                </w:p>
                              </w:tc>
                              <w:tc>
                                <w:tcPr>
                                  <w:tcW w:w="935" w:type="dxa"/>
                                  <w:tcBorders>
                                    <w:top w:val="nil"/>
                                    <w:left w:val="nil"/>
                                    <w:bottom w:val="single" w:sz="4" w:space="0" w:color="auto"/>
                                    <w:right w:val="single" w:sz="4" w:space="0" w:color="auto"/>
                                  </w:tcBorders>
                                  <w:shd w:val="clear" w:color="auto" w:fill="auto"/>
                                  <w:vAlign w:val="center"/>
                                  <w:hideMark/>
                                </w:tcPr>
                                <w:p w14:paraId="48A6A85C" w14:textId="77777777" w:rsidR="009B1FAE" w:rsidRPr="007C517C" w:rsidRDefault="009B1FAE" w:rsidP="00EF7D4E">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54.61</w:t>
                                  </w:r>
                                </w:p>
                              </w:tc>
                              <w:tc>
                                <w:tcPr>
                                  <w:tcW w:w="936" w:type="dxa"/>
                                  <w:tcBorders>
                                    <w:top w:val="nil"/>
                                    <w:left w:val="nil"/>
                                    <w:bottom w:val="single" w:sz="4" w:space="0" w:color="auto"/>
                                    <w:right w:val="single" w:sz="4" w:space="0" w:color="auto"/>
                                  </w:tcBorders>
                                  <w:shd w:val="clear" w:color="auto" w:fill="auto"/>
                                  <w:vAlign w:val="center"/>
                                  <w:hideMark/>
                                </w:tcPr>
                                <w:p w14:paraId="3C95BC58" w14:textId="77777777" w:rsidR="009B1FAE" w:rsidRPr="007C517C" w:rsidRDefault="009B1FAE" w:rsidP="00EF7D4E">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53.93</w:t>
                                  </w:r>
                                </w:p>
                              </w:tc>
                              <w:tc>
                                <w:tcPr>
                                  <w:tcW w:w="935" w:type="dxa"/>
                                  <w:tcBorders>
                                    <w:top w:val="nil"/>
                                    <w:left w:val="nil"/>
                                    <w:bottom w:val="single" w:sz="4" w:space="0" w:color="auto"/>
                                    <w:right w:val="single" w:sz="4" w:space="0" w:color="auto"/>
                                  </w:tcBorders>
                                  <w:shd w:val="clear" w:color="auto" w:fill="auto"/>
                                  <w:vAlign w:val="center"/>
                                  <w:hideMark/>
                                </w:tcPr>
                                <w:p w14:paraId="57675D86" w14:textId="77777777" w:rsidR="009B1FAE" w:rsidRPr="007C517C" w:rsidRDefault="009B1FAE" w:rsidP="00EF7D4E">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44.16</w:t>
                                  </w:r>
                                </w:p>
                              </w:tc>
                              <w:tc>
                                <w:tcPr>
                                  <w:tcW w:w="936" w:type="dxa"/>
                                  <w:tcBorders>
                                    <w:top w:val="nil"/>
                                    <w:left w:val="nil"/>
                                    <w:bottom w:val="single" w:sz="4" w:space="0" w:color="auto"/>
                                    <w:right w:val="single" w:sz="4" w:space="0" w:color="auto"/>
                                  </w:tcBorders>
                                  <w:shd w:val="clear" w:color="auto" w:fill="auto"/>
                                  <w:vAlign w:val="center"/>
                                  <w:hideMark/>
                                </w:tcPr>
                                <w:p w14:paraId="337BCA8D" w14:textId="77777777" w:rsidR="009B1FAE" w:rsidRPr="007C517C" w:rsidRDefault="009B1FAE" w:rsidP="00EF7D4E">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47.07</w:t>
                                  </w:r>
                                </w:p>
                              </w:tc>
                              <w:tc>
                                <w:tcPr>
                                  <w:tcW w:w="936" w:type="dxa"/>
                                  <w:tcBorders>
                                    <w:top w:val="nil"/>
                                    <w:left w:val="nil"/>
                                    <w:bottom w:val="single" w:sz="4" w:space="0" w:color="auto"/>
                                    <w:right w:val="single" w:sz="4" w:space="0" w:color="auto"/>
                                  </w:tcBorders>
                                  <w:shd w:val="clear" w:color="auto" w:fill="auto"/>
                                  <w:noWrap/>
                                  <w:vAlign w:val="center"/>
                                  <w:hideMark/>
                                </w:tcPr>
                                <w:p w14:paraId="2F165A24" w14:textId="77777777" w:rsidR="009B1FAE" w:rsidRPr="007C517C" w:rsidRDefault="009B1FAE" w:rsidP="00EF7D4E">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46.54</w:t>
                                  </w:r>
                                </w:p>
                              </w:tc>
                            </w:tr>
                          </w:tbl>
                          <w:p w14:paraId="434E4CB3" w14:textId="77777777" w:rsidR="009B1FAE" w:rsidRPr="00767729" w:rsidRDefault="009B1FAE" w:rsidP="009B1FAE">
                            <w:pPr>
                              <w:spacing w:line="280" w:lineRule="atLeast"/>
                              <w:ind w:left="567" w:hanging="567"/>
                              <w:jc w:val="both"/>
                              <w:rPr>
                                <w:color w:val="FF0000"/>
                                <w:sz w:val="18"/>
                                <w:szCs w:val="18"/>
                              </w:rPr>
                            </w:pPr>
                            <w:r w:rsidRPr="00767729">
                              <w:rPr>
                                <w:rFonts w:ascii="標楷體" w:eastAsia="標楷體" w:hAnsi="標楷體" w:hint="eastAsia"/>
                                <w:bCs/>
                                <w:sz w:val="18"/>
                                <w:szCs w:val="18"/>
                              </w:rPr>
                              <w:t>資料來源：</w:t>
                            </w:r>
                            <w:r w:rsidRPr="00767729">
                              <w:rPr>
                                <w:rFonts w:ascii="標楷體" w:eastAsia="標楷體" w:hAnsi="標楷體" w:cs="新細明體" w:hint="eastAsia"/>
                                <w:kern w:val="0"/>
                                <w:sz w:val="18"/>
                                <w:szCs w:val="18"/>
                              </w:rPr>
                              <w:t>整理自1</w:t>
                            </w:r>
                            <w:r>
                              <w:rPr>
                                <w:rFonts w:ascii="標楷體" w:eastAsia="標楷體" w:hAnsi="標楷體" w:cs="新細明體" w:hint="eastAsia"/>
                                <w:kern w:val="0"/>
                                <w:sz w:val="18"/>
                                <w:szCs w:val="18"/>
                              </w:rPr>
                              <w:t>09</w:t>
                            </w:r>
                            <w:r w:rsidRPr="00767729">
                              <w:rPr>
                                <w:rFonts w:ascii="標楷體" w:eastAsia="標楷體" w:hAnsi="標楷體" w:cs="新細明體" w:hint="eastAsia"/>
                                <w:kern w:val="0"/>
                                <w:sz w:val="18"/>
                                <w:szCs w:val="18"/>
                              </w:rPr>
                              <w:t>至1</w:t>
                            </w:r>
                            <w:r>
                              <w:rPr>
                                <w:rFonts w:ascii="標楷體" w:eastAsia="標楷體" w:hAnsi="標楷體" w:cs="新細明體"/>
                                <w:kern w:val="0"/>
                                <w:sz w:val="18"/>
                                <w:szCs w:val="18"/>
                              </w:rPr>
                              <w:t>1</w:t>
                            </w:r>
                            <w:r>
                              <w:rPr>
                                <w:rFonts w:ascii="標楷體" w:eastAsia="標楷體" w:hAnsi="標楷體" w:cs="新細明體" w:hint="eastAsia"/>
                                <w:kern w:val="0"/>
                                <w:sz w:val="18"/>
                                <w:szCs w:val="18"/>
                              </w:rPr>
                              <w:t>3</w:t>
                            </w:r>
                            <w:r w:rsidRPr="00767729">
                              <w:rPr>
                                <w:rFonts w:ascii="標楷體" w:eastAsia="標楷體" w:hAnsi="標楷體" w:cs="新細明體" w:hint="eastAsia"/>
                                <w:kern w:val="0"/>
                                <w:sz w:val="18"/>
                                <w:szCs w:val="18"/>
                              </w:rPr>
                              <w:t>年度審核報告。</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2E1106D" id="文字方塊 939768465" o:spid="_x0000_s1032" type="#_x0000_t202" style="position:absolute;left:0;text-align:left;margin-left:120.95pt;margin-top:.1pt;width:385.75pt;height:231pt;z-index:251713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" fillcolor="window" stroked="f" strokeweight=".5pt">
                <v:textbox>
                  <w:txbxContent>
                    <w:tbl>
                      <w:tblPr>
                        <w:tblW w:w="7230" w:type="dxa"/>
                        <w:tblLayout w:type="fixed"/>
                        <w:tblCellMar>
                          <w:left w:w="28" w:type="dxa"/>
                          <w:right w:w="28" w:type="dxa"/>
                        </w:tblCellMar>
                        <w:tblLook w:val="04A0" w:firstRow="1" w:lastRow="0" w:firstColumn="1" w:lastColumn="0" w:noHBand="0" w:noVBand="1"/>
                      </w:tblPr>
                      <w:tblGrid>
                        <w:gridCol w:w="2552"/>
                        <w:gridCol w:w="935"/>
                        <w:gridCol w:w="936"/>
                        <w:gridCol w:w="935"/>
                        <w:gridCol w:w="936"/>
                        <w:gridCol w:w="936"/>
                      </w:tblGrid>
                      <w:tr w:rsidR="0071521D" w:rsidRPr="00A33C08" w14:paraId="18A0DE73" w14:textId="77777777" w:rsidTr="00082BA4">
                        <w:trPr>
                          <w:trHeight w:val="324"/>
                        </w:trPr>
                        <w:tc>
                          <w:tcPr>
                            <w:tcW w:w="7230" w:type="dxa"/>
                            <w:gridSpan w:val="6"/>
                            <w:tcBorders>
                              <w:top w:val="nil"/>
                              <w:left w:val="nil"/>
                              <w:bottom w:val="nil"/>
                              <w:right w:val="nil"/>
                            </w:tcBorders>
                            <w:shd w:val="clear" w:color="auto" w:fill="auto"/>
                            <w:vAlign w:val="center"/>
                          </w:tcPr>
                          <w:p w14:paraId="7AA4A026" w14:textId="36CB5131" w:rsidR="0071521D" w:rsidRPr="00A33C08" w:rsidRDefault="0071521D" w:rsidP="0071521D">
                            <w:pPr>
                              <w:widowControl/>
                              <w:spacing w:line="280" w:lineRule="exact"/>
                              <w:jc w:val="center"/>
                              <w:rPr>
                                <w:rFonts w:ascii="標楷體" w:eastAsia="標楷體" w:hAnsi="標楷體" w:cs="新細明體"/>
                                <w:kern w:val="0"/>
                                <w:sz w:val="20"/>
                              </w:rPr>
                            </w:pPr>
                            <w:r w:rsidRPr="00767729">
                              <w:rPr>
                                <w:rFonts w:ascii="標楷體" w:eastAsia="標楷體" w:hAnsi="標楷體" w:cs="新細明體" w:hint="eastAsia"/>
                                <w:b/>
                                <w:bCs/>
                                <w:kern w:val="0"/>
                              </w:rPr>
                              <w:t>表</w:t>
                            </w:r>
                            <w:r>
                              <w:rPr>
                                <w:rFonts w:ascii="標楷體" w:eastAsia="標楷體" w:hAnsi="標楷體" w:cs="新細明體" w:hint="eastAsia"/>
                                <w:b/>
                                <w:bCs/>
                                <w:kern w:val="0"/>
                              </w:rPr>
                              <w:t>1</w:t>
                            </w:r>
                            <w:r w:rsidRPr="00C515D7">
                              <w:rPr>
                                <w:rFonts w:ascii="標楷體" w:eastAsia="標楷體" w:hAnsi="標楷體" w:hint="eastAsia"/>
                                <w:b/>
                              </w:rPr>
                              <w:t xml:space="preserve">　</w:t>
                            </w:r>
                            <w:r w:rsidRPr="00767729">
                              <w:rPr>
                                <w:rFonts w:ascii="標楷體" w:eastAsia="標楷體" w:hAnsi="標楷體" w:cs="新細明體" w:hint="eastAsia"/>
                                <w:b/>
                                <w:bCs/>
                                <w:kern w:val="0"/>
                              </w:rPr>
                              <w:t>歲入歲出</w:t>
                            </w:r>
                            <w:r>
                              <w:rPr>
                                <w:rFonts w:ascii="標楷體" w:eastAsia="標楷體" w:hAnsi="標楷體" w:cs="新細明體" w:hint="eastAsia"/>
                                <w:b/>
                                <w:bCs/>
                                <w:kern w:val="0"/>
                              </w:rPr>
                              <w:t>決</w:t>
                            </w:r>
                            <w:r w:rsidRPr="00767729">
                              <w:rPr>
                                <w:rFonts w:ascii="標楷體" w:eastAsia="標楷體" w:hAnsi="標楷體" w:cs="新細明體" w:hint="eastAsia"/>
                                <w:b/>
                                <w:bCs/>
                                <w:kern w:val="0"/>
                              </w:rPr>
                              <w:t>算</w:t>
                            </w:r>
                            <w:r>
                              <w:rPr>
                                <w:rFonts w:ascii="標楷體" w:eastAsia="標楷體" w:hAnsi="標楷體" w:cs="新細明體" w:hint="eastAsia"/>
                                <w:b/>
                                <w:bCs/>
                                <w:kern w:val="0"/>
                              </w:rPr>
                              <w:t>審定數</w:t>
                            </w:r>
                            <w:r w:rsidRPr="00767729">
                              <w:rPr>
                                <w:rFonts w:ascii="標楷體" w:eastAsia="標楷體" w:hAnsi="標楷體" w:cs="新細明體" w:hint="eastAsia"/>
                                <w:b/>
                                <w:bCs/>
                                <w:kern w:val="0"/>
                              </w:rPr>
                              <w:t>情形</w:t>
                            </w:r>
                          </w:p>
                        </w:tc>
                      </w:tr>
                      <w:tr w:rsidR="009B1FAE" w:rsidRPr="00A33C08" w14:paraId="0010AB53" w14:textId="77777777" w:rsidTr="00082BA4">
                        <w:trPr>
                          <w:trHeight w:val="324"/>
                        </w:trPr>
                        <w:tc>
                          <w:tcPr>
                            <w:tcW w:w="7230" w:type="dxa"/>
                            <w:gridSpan w:val="6"/>
                            <w:tcBorders>
                              <w:top w:val="nil"/>
                              <w:left w:val="nil"/>
                              <w:bottom w:val="nil"/>
                              <w:right w:val="nil"/>
                            </w:tcBorders>
                            <w:shd w:val="clear" w:color="auto" w:fill="auto"/>
                            <w:vAlign w:val="center"/>
                            <w:hideMark/>
                          </w:tcPr>
                          <w:p w14:paraId="046DB6F6" w14:textId="77777777" w:rsidR="009B1FAE" w:rsidRPr="00A33C08" w:rsidRDefault="009B1FAE" w:rsidP="00767729">
                            <w:pPr>
                              <w:widowControl/>
                              <w:spacing w:line="280" w:lineRule="exact"/>
                              <w:jc w:val="right"/>
                              <w:rPr>
                                <w:rFonts w:ascii="標楷體" w:eastAsia="標楷體" w:hAnsi="標楷體" w:cs="新細明體"/>
                                <w:kern w:val="0"/>
                                <w:sz w:val="20"/>
                              </w:rPr>
                            </w:pPr>
                            <w:r w:rsidRPr="00A33C08">
                              <w:rPr>
                                <w:rFonts w:ascii="標楷體" w:eastAsia="標楷體" w:hAnsi="標楷體" w:cs="新細明體" w:hint="eastAsia"/>
                                <w:kern w:val="0"/>
                                <w:sz w:val="20"/>
                              </w:rPr>
                              <w:t>單位：新臺幣百萬元、％</w:t>
                            </w:r>
                          </w:p>
                        </w:tc>
                      </w:tr>
                      <w:tr w:rsidR="009B1FAE" w:rsidRPr="008B2235" w14:paraId="16B893DC" w14:textId="77777777" w:rsidTr="00082BA4">
                        <w:trPr>
                          <w:trHeight w:val="600"/>
                        </w:trPr>
                        <w:tc>
                          <w:tcPr>
                            <w:tcW w:w="2552"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1A894C39" w14:textId="7659B342" w:rsidR="009B1FAE" w:rsidRPr="00767729" w:rsidRDefault="009B1FAE" w:rsidP="0071521D">
                            <w:pPr>
                              <w:widowControl/>
                              <w:ind w:rightChars="-72" w:right="-173"/>
                              <w:rPr>
                                <w:rFonts w:ascii="標楷體" w:eastAsia="標楷體" w:hAnsi="標楷體" w:cs="新細明體"/>
                                <w:kern w:val="0"/>
                                <w:sz w:val="20"/>
                                <w:szCs w:val="20"/>
                              </w:rPr>
                            </w:pPr>
                            <w:r w:rsidRPr="00767729">
                              <w:rPr>
                                <w:rFonts w:ascii="標楷體" w:eastAsia="標楷體" w:hAnsi="標楷體" w:cs="新細明體" w:hint="eastAsia"/>
                                <w:kern w:val="0"/>
                                <w:sz w:val="20"/>
                                <w:szCs w:val="20"/>
                              </w:rPr>
                              <w:t xml:space="preserve">          </w:t>
                            </w:r>
                            <w:r>
                              <w:rPr>
                                <w:rFonts w:ascii="標楷體" w:eastAsia="標楷體" w:hAnsi="標楷體" w:cs="新細明體"/>
                                <w:kern w:val="0"/>
                                <w:sz w:val="20"/>
                                <w:szCs w:val="20"/>
                              </w:rPr>
                              <w:t xml:space="preserve">          </w:t>
                            </w:r>
                            <w:r w:rsidR="0071521D">
                              <w:rPr>
                                <w:rFonts w:ascii="標楷體" w:eastAsia="標楷體" w:hAnsi="標楷體" w:cs="新細明體"/>
                                <w:kern w:val="0"/>
                                <w:sz w:val="20"/>
                                <w:szCs w:val="20"/>
                              </w:rPr>
                              <w:t xml:space="preserve"> </w:t>
                            </w:r>
                            <w:r w:rsidRPr="00767729">
                              <w:rPr>
                                <w:rFonts w:ascii="標楷體" w:eastAsia="標楷體" w:hAnsi="標楷體" w:cs="新細明體" w:hint="eastAsia"/>
                                <w:kern w:val="0"/>
                                <w:sz w:val="20"/>
                                <w:szCs w:val="20"/>
                              </w:rPr>
                              <w:t>年度                        項目</w:t>
                            </w:r>
                          </w:p>
                        </w:tc>
                        <w:tc>
                          <w:tcPr>
                            <w:tcW w:w="935" w:type="dxa"/>
                            <w:tcBorders>
                              <w:top w:val="single" w:sz="4" w:space="0" w:color="auto"/>
                              <w:left w:val="nil"/>
                              <w:bottom w:val="single" w:sz="4" w:space="0" w:color="auto"/>
                              <w:right w:val="single" w:sz="4" w:space="0" w:color="auto"/>
                            </w:tcBorders>
                            <w:shd w:val="clear" w:color="auto" w:fill="auto"/>
                            <w:vAlign w:val="center"/>
                            <w:hideMark/>
                          </w:tcPr>
                          <w:p w14:paraId="203DDB9C" w14:textId="77777777" w:rsidR="009B1FAE" w:rsidRPr="007C517C" w:rsidRDefault="009B1FAE" w:rsidP="00916566">
                            <w:pPr>
                              <w:widowControl/>
                              <w:jc w:val="center"/>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109</w:t>
                            </w:r>
                          </w:p>
                        </w:tc>
                        <w:tc>
                          <w:tcPr>
                            <w:tcW w:w="936" w:type="dxa"/>
                            <w:tcBorders>
                              <w:top w:val="single" w:sz="4" w:space="0" w:color="auto"/>
                              <w:left w:val="nil"/>
                              <w:bottom w:val="single" w:sz="4" w:space="0" w:color="auto"/>
                              <w:right w:val="single" w:sz="4" w:space="0" w:color="auto"/>
                            </w:tcBorders>
                            <w:shd w:val="clear" w:color="auto" w:fill="auto"/>
                            <w:vAlign w:val="center"/>
                            <w:hideMark/>
                          </w:tcPr>
                          <w:p w14:paraId="001EB9F3" w14:textId="77777777" w:rsidR="009B1FAE" w:rsidRPr="007C517C" w:rsidRDefault="009B1FAE" w:rsidP="00916566">
                            <w:pPr>
                              <w:widowControl/>
                              <w:jc w:val="center"/>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110</w:t>
                            </w:r>
                          </w:p>
                        </w:tc>
                        <w:tc>
                          <w:tcPr>
                            <w:tcW w:w="935" w:type="dxa"/>
                            <w:tcBorders>
                              <w:top w:val="single" w:sz="4" w:space="0" w:color="auto"/>
                              <w:left w:val="nil"/>
                              <w:bottom w:val="single" w:sz="4" w:space="0" w:color="auto"/>
                              <w:right w:val="single" w:sz="4" w:space="0" w:color="auto"/>
                            </w:tcBorders>
                            <w:shd w:val="clear" w:color="auto" w:fill="auto"/>
                            <w:vAlign w:val="center"/>
                            <w:hideMark/>
                          </w:tcPr>
                          <w:p w14:paraId="35D04B1D" w14:textId="77777777" w:rsidR="009B1FAE" w:rsidRPr="007C517C" w:rsidRDefault="009B1FAE" w:rsidP="00916566">
                            <w:pPr>
                              <w:widowControl/>
                              <w:jc w:val="center"/>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111</w:t>
                            </w:r>
                          </w:p>
                        </w:tc>
                        <w:tc>
                          <w:tcPr>
                            <w:tcW w:w="936" w:type="dxa"/>
                            <w:tcBorders>
                              <w:top w:val="single" w:sz="4" w:space="0" w:color="auto"/>
                              <w:left w:val="nil"/>
                              <w:bottom w:val="single" w:sz="4" w:space="0" w:color="auto"/>
                              <w:right w:val="single" w:sz="4" w:space="0" w:color="auto"/>
                            </w:tcBorders>
                            <w:shd w:val="clear" w:color="auto" w:fill="auto"/>
                            <w:vAlign w:val="center"/>
                            <w:hideMark/>
                          </w:tcPr>
                          <w:p w14:paraId="12DE54FB" w14:textId="77777777" w:rsidR="009B1FAE" w:rsidRPr="007C517C" w:rsidRDefault="009B1FAE" w:rsidP="00916566">
                            <w:pPr>
                              <w:widowControl/>
                              <w:jc w:val="center"/>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112</w:t>
                            </w:r>
                          </w:p>
                        </w:tc>
                        <w:tc>
                          <w:tcPr>
                            <w:tcW w:w="936" w:type="dxa"/>
                            <w:tcBorders>
                              <w:top w:val="single" w:sz="4" w:space="0" w:color="auto"/>
                              <w:left w:val="nil"/>
                              <w:bottom w:val="single" w:sz="4" w:space="0" w:color="auto"/>
                              <w:right w:val="single" w:sz="4" w:space="0" w:color="auto"/>
                            </w:tcBorders>
                            <w:shd w:val="clear" w:color="auto" w:fill="auto"/>
                            <w:noWrap/>
                            <w:vAlign w:val="center"/>
                            <w:hideMark/>
                          </w:tcPr>
                          <w:p w14:paraId="766EE0F2" w14:textId="77777777" w:rsidR="009B1FAE" w:rsidRPr="007C517C" w:rsidRDefault="009B1FAE" w:rsidP="00916566">
                            <w:pPr>
                              <w:widowControl/>
                              <w:jc w:val="center"/>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113</w:t>
                            </w:r>
                          </w:p>
                        </w:tc>
                      </w:tr>
                      <w:tr w:rsidR="009B1FAE" w:rsidRPr="008B2235" w14:paraId="649AD1DC" w14:textId="77777777" w:rsidTr="0071521D">
                        <w:trPr>
                          <w:trHeight w:val="537"/>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420D20C9" w14:textId="77777777" w:rsidR="009B1FAE" w:rsidRPr="00767729" w:rsidRDefault="009B1FAE" w:rsidP="0039371B">
                            <w:pPr>
                              <w:widowControl/>
                              <w:spacing w:line="240" w:lineRule="exact"/>
                              <w:rPr>
                                <w:rFonts w:ascii="標楷體" w:eastAsia="標楷體" w:hAnsi="標楷體" w:cs="新細明體"/>
                                <w:kern w:val="0"/>
                                <w:sz w:val="20"/>
                                <w:szCs w:val="20"/>
                              </w:rPr>
                            </w:pPr>
                            <w:r w:rsidRPr="00767729">
                              <w:rPr>
                                <w:rFonts w:ascii="標楷體" w:eastAsia="標楷體" w:hAnsi="標楷體" w:cs="新細明體" w:hint="eastAsia"/>
                                <w:kern w:val="0"/>
                                <w:sz w:val="20"/>
                                <w:szCs w:val="20"/>
                              </w:rPr>
                              <w:t>歲入決算審定數</w:t>
                            </w:r>
                          </w:p>
                        </w:tc>
                        <w:tc>
                          <w:tcPr>
                            <w:tcW w:w="935" w:type="dxa"/>
                            <w:tcBorders>
                              <w:top w:val="nil"/>
                              <w:left w:val="nil"/>
                              <w:bottom w:val="single" w:sz="4" w:space="0" w:color="auto"/>
                              <w:right w:val="single" w:sz="4" w:space="0" w:color="auto"/>
                            </w:tcBorders>
                            <w:shd w:val="clear" w:color="auto" w:fill="auto"/>
                            <w:vAlign w:val="center"/>
                            <w:hideMark/>
                          </w:tcPr>
                          <w:p w14:paraId="0CAF8BE6"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140,023</w:t>
                            </w:r>
                          </w:p>
                        </w:tc>
                        <w:tc>
                          <w:tcPr>
                            <w:tcW w:w="936" w:type="dxa"/>
                            <w:tcBorders>
                              <w:top w:val="nil"/>
                              <w:left w:val="nil"/>
                              <w:bottom w:val="single" w:sz="4" w:space="0" w:color="auto"/>
                              <w:right w:val="single" w:sz="4" w:space="0" w:color="auto"/>
                            </w:tcBorders>
                            <w:shd w:val="clear" w:color="auto" w:fill="auto"/>
                            <w:vAlign w:val="center"/>
                            <w:hideMark/>
                          </w:tcPr>
                          <w:p w14:paraId="4596B7F8"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142,9</w:t>
                            </w:r>
                            <w:r w:rsidRPr="007C517C">
                              <w:rPr>
                                <w:rFonts w:ascii="標楷體" w:eastAsia="標楷體" w:hAnsi="標楷體" w:cs="新細明體"/>
                                <w:kern w:val="0"/>
                                <w:sz w:val="20"/>
                                <w:szCs w:val="20"/>
                              </w:rPr>
                              <w:t>83</w:t>
                            </w:r>
                          </w:p>
                        </w:tc>
                        <w:tc>
                          <w:tcPr>
                            <w:tcW w:w="935" w:type="dxa"/>
                            <w:tcBorders>
                              <w:top w:val="nil"/>
                              <w:left w:val="nil"/>
                              <w:bottom w:val="single" w:sz="4" w:space="0" w:color="auto"/>
                              <w:right w:val="single" w:sz="4" w:space="0" w:color="auto"/>
                            </w:tcBorders>
                            <w:shd w:val="clear" w:color="auto" w:fill="auto"/>
                            <w:vAlign w:val="center"/>
                            <w:hideMark/>
                          </w:tcPr>
                          <w:p w14:paraId="421C6E86"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151,630</w:t>
                            </w:r>
                          </w:p>
                        </w:tc>
                        <w:tc>
                          <w:tcPr>
                            <w:tcW w:w="936" w:type="dxa"/>
                            <w:tcBorders>
                              <w:top w:val="nil"/>
                              <w:left w:val="nil"/>
                              <w:bottom w:val="single" w:sz="4" w:space="0" w:color="auto"/>
                              <w:right w:val="single" w:sz="4" w:space="0" w:color="auto"/>
                            </w:tcBorders>
                            <w:shd w:val="clear" w:color="auto" w:fill="auto"/>
                            <w:vAlign w:val="center"/>
                            <w:hideMark/>
                          </w:tcPr>
                          <w:p w14:paraId="57C8E4D1"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157,404</w:t>
                            </w:r>
                          </w:p>
                        </w:tc>
                        <w:tc>
                          <w:tcPr>
                            <w:tcW w:w="936" w:type="dxa"/>
                            <w:tcBorders>
                              <w:top w:val="nil"/>
                              <w:left w:val="nil"/>
                              <w:bottom w:val="single" w:sz="4" w:space="0" w:color="auto"/>
                              <w:right w:val="single" w:sz="4" w:space="0" w:color="auto"/>
                            </w:tcBorders>
                            <w:shd w:val="clear" w:color="auto" w:fill="auto"/>
                            <w:noWrap/>
                            <w:vAlign w:val="center"/>
                            <w:hideMark/>
                          </w:tcPr>
                          <w:p w14:paraId="50FF1378"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170,882</w:t>
                            </w:r>
                          </w:p>
                        </w:tc>
                      </w:tr>
                      <w:tr w:rsidR="009B1FAE" w:rsidRPr="008B2235" w14:paraId="34CB1385" w14:textId="77777777" w:rsidTr="0071521D">
                        <w:trPr>
                          <w:trHeight w:val="537"/>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2271DB03" w14:textId="77777777" w:rsidR="009B1FAE" w:rsidRPr="00767729" w:rsidRDefault="009B1FAE" w:rsidP="0039371B">
                            <w:pPr>
                              <w:widowControl/>
                              <w:spacing w:line="240" w:lineRule="exact"/>
                              <w:rPr>
                                <w:rFonts w:ascii="標楷體" w:eastAsia="標楷體" w:hAnsi="標楷體" w:cs="新細明體"/>
                                <w:kern w:val="0"/>
                                <w:sz w:val="20"/>
                                <w:szCs w:val="20"/>
                              </w:rPr>
                            </w:pPr>
                            <w:r w:rsidRPr="00767729">
                              <w:rPr>
                                <w:rFonts w:ascii="標楷體" w:eastAsia="標楷體" w:hAnsi="標楷體" w:cs="新細明體" w:hint="eastAsia"/>
                                <w:kern w:val="0"/>
                                <w:sz w:val="20"/>
                                <w:szCs w:val="20"/>
                              </w:rPr>
                              <w:t>歲出決算審定數</w:t>
                            </w:r>
                          </w:p>
                        </w:tc>
                        <w:tc>
                          <w:tcPr>
                            <w:tcW w:w="935" w:type="dxa"/>
                            <w:tcBorders>
                              <w:top w:val="nil"/>
                              <w:left w:val="nil"/>
                              <w:bottom w:val="single" w:sz="4" w:space="0" w:color="auto"/>
                              <w:right w:val="single" w:sz="4" w:space="0" w:color="auto"/>
                            </w:tcBorders>
                            <w:shd w:val="clear" w:color="auto" w:fill="auto"/>
                            <w:vAlign w:val="center"/>
                            <w:hideMark/>
                          </w:tcPr>
                          <w:p w14:paraId="04EBBFC2"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139,525</w:t>
                            </w:r>
                          </w:p>
                        </w:tc>
                        <w:tc>
                          <w:tcPr>
                            <w:tcW w:w="936" w:type="dxa"/>
                            <w:tcBorders>
                              <w:top w:val="nil"/>
                              <w:left w:val="nil"/>
                              <w:bottom w:val="single" w:sz="4" w:space="0" w:color="auto"/>
                              <w:right w:val="single" w:sz="4" w:space="0" w:color="auto"/>
                            </w:tcBorders>
                            <w:shd w:val="clear" w:color="auto" w:fill="auto"/>
                            <w:vAlign w:val="center"/>
                            <w:hideMark/>
                          </w:tcPr>
                          <w:p w14:paraId="63283BC2"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142,3</w:t>
                            </w:r>
                            <w:r w:rsidRPr="007C517C">
                              <w:rPr>
                                <w:rFonts w:ascii="標楷體" w:eastAsia="標楷體" w:hAnsi="標楷體" w:cs="新細明體"/>
                                <w:kern w:val="0"/>
                                <w:sz w:val="20"/>
                                <w:szCs w:val="20"/>
                              </w:rPr>
                              <w:t>72</w:t>
                            </w:r>
                          </w:p>
                        </w:tc>
                        <w:tc>
                          <w:tcPr>
                            <w:tcW w:w="935" w:type="dxa"/>
                            <w:tcBorders>
                              <w:top w:val="nil"/>
                              <w:left w:val="nil"/>
                              <w:bottom w:val="single" w:sz="4" w:space="0" w:color="auto"/>
                              <w:right w:val="single" w:sz="4" w:space="0" w:color="auto"/>
                            </w:tcBorders>
                            <w:shd w:val="clear" w:color="auto" w:fill="auto"/>
                            <w:vAlign w:val="center"/>
                            <w:hideMark/>
                          </w:tcPr>
                          <w:p w14:paraId="198969DB"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153,486</w:t>
                            </w:r>
                          </w:p>
                        </w:tc>
                        <w:tc>
                          <w:tcPr>
                            <w:tcW w:w="936" w:type="dxa"/>
                            <w:tcBorders>
                              <w:top w:val="nil"/>
                              <w:left w:val="nil"/>
                              <w:bottom w:val="single" w:sz="4" w:space="0" w:color="auto"/>
                              <w:right w:val="single" w:sz="4" w:space="0" w:color="auto"/>
                            </w:tcBorders>
                            <w:shd w:val="clear" w:color="auto" w:fill="auto"/>
                            <w:vAlign w:val="center"/>
                            <w:hideMark/>
                          </w:tcPr>
                          <w:p w14:paraId="47AEAB02"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156,897</w:t>
                            </w:r>
                          </w:p>
                        </w:tc>
                        <w:tc>
                          <w:tcPr>
                            <w:tcW w:w="936" w:type="dxa"/>
                            <w:tcBorders>
                              <w:top w:val="nil"/>
                              <w:left w:val="nil"/>
                              <w:bottom w:val="single" w:sz="4" w:space="0" w:color="auto"/>
                              <w:right w:val="single" w:sz="4" w:space="0" w:color="auto"/>
                            </w:tcBorders>
                            <w:shd w:val="clear" w:color="auto" w:fill="auto"/>
                            <w:noWrap/>
                            <w:vAlign w:val="center"/>
                            <w:hideMark/>
                          </w:tcPr>
                          <w:p w14:paraId="12E34B43"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166,686</w:t>
                            </w:r>
                          </w:p>
                        </w:tc>
                      </w:tr>
                      <w:tr w:rsidR="009B1FAE" w:rsidRPr="008B2235" w14:paraId="0BA91541" w14:textId="77777777" w:rsidTr="0071521D">
                        <w:trPr>
                          <w:trHeight w:val="537"/>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6DB8A869" w14:textId="77777777" w:rsidR="009B1FAE" w:rsidRPr="00767729" w:rsidRDefault="009B1FAE" w:rsidP="0039371B">
                            <w:pPr>
                              <w:widowControl/>
                              <w:spacing w:line="240" w:lineRule="exact"/>
                              <w:jc w:val="both"/>
                              <w:rPr>
                                <w:rFonts w:ascii="標楷體" w:eastAsia="標楷體" w:hAnsi="標楷體" w:cs="新細明體"/>
                                <w:kern w:val="0"/>
                                <w:sz w:val="20"/>
                                <w:szCs w:val="20"/>
                              </w:rPr>
                            </w:pPr>
                            <w:r w:rsidRPr="00767729">
                              <w:rPr>
                                <w:rFonts w:ascii="標楷體" w:eastAsia="標楷體" w:hAnsi="標楷體" w:cs="新細明體" w:hint="eastAsia"/>
                                <w:kern w:val="0"/>
                                <w:sz w:val="20"/>
                                <w:szCs w:val="20"/>
                              </w:rPr>
                              <w:t>歲入歲出餘</w:t>
                            </w:r>
                            <w:r>
                              <w:rPr>
                                <w:rFonts w:ascii="標楷體" w:eastAsia="標楷體" w:hAnsi="標楷體" w:cs="新細明體" w:hint="eastAsia"/>
                                <w:kern w:val="0"/>
                                <w:sz w:val="20"/>
                                <w:szCs w:val="20"/>
                              </w:rPr>
                              <w:t>（</w:t>
                            </w:r>
                            <w:proofErr w:type="gramStart"/>
                            <w:r w:rsidRPr="00767729">
                              <w:rPr>
                                <w:rFonts w:ascii="標楷體" w:eastAsia="標楷體" w:hAnsi="標楷體" w:cs="新細明體" w:hint="eastAsia"/>
                                <w:kern w:val="0"/>
                                <w:sz w:val="20"/>
                                <w:szCs w:val="20"/>
                              </w:rPr>
                              <w:t>絀</w:t>
                            </w:r>
                            <w:proofErr w:type="gramEnd"/>
                            <w:r>
                              <w:rPr>
                                <w:rFonts w:ascii="標楷體" w:eastAsia="標楷體" w:hAnsi="標楷體" w:cs="新細明體" w:hint="eastAsia"/>
                                <w:kern w:val="0"/>
                                <w:sz w:val="20"/>
                                <w:szCs w:val="20"/>
                              </w:rPr>
                              <w:t>）</w:t>
                            </w:r>
                            <w:r w:rsidRPr="00767729">
                              <w:rPr>
                                <w:rFonts w:ascii="標楷體" w:eastAsia="標楷體" w:hAnsi="標楷體" w:cs="新細明體" w:hint="eastAsia"/>
                                <w:kern w:val="0"/>
                                <w:sz w:val="20"/>
                                <w:szCs w:val="20"/>
                              </w:rPr>
                              <w:t>審定數</w:t>
                            </w:r>
                          </w:p>
                        </w:tc>
                        <w:tc>
                          <w:tcPr>
                            <w:tcW w:w="935" w:type="dxa"/>
                            <w:tcBorders>
                              <w:top w:val="nil"/>
                              <w:left w:val="nil"/>
                              <w:bottom w:val="single" w:sz="4" w:space="0" w:color="auto"/>
                              <w:right w:val="single" w:sz="4" w:space="0" w:color="auto"/>
                            </w:tcBorders>
                            <w:shd w:val="clear" w:color="auto" w:fill="auto"/>
                            <w:vAlign w:val="center"/>
                            <w:hideMark/>
                          </w:tcPr>
                          <w:p w14:paraId="6021AED7"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498</w:t>
                            </w:r>
                          </w:p>
                        </w:tc>
                        <w:tc>
                          <w:tcPr>
                            <w:tcW w:w="936" w:type="dxa"/>
                            <w:tcBorders>
                              <w:top w:val="nil"/>
                              <w:left w:val="nil"/>
                              <w:bottom w:val="single" w:sz="4" w:space="0" w:color="auto"/>
                              <w:right w:val="single" w:sz="4" w:space="0" w:color="auto"/>
                            </w:tcBorders>
                            <w:shd w:val="clear" w:color="auto" w:fill="auto"/>
                            <w:vAlign w:val="center"/>
                            <w:hideMark/>
                          </w:tcPr>
                          <w:p w14:paraId="073D6120"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610</w:t>
                            </w:r>
                          </w:p>
                        </w:tc>
                        <w:tc>
                          <w:tcPr>
                            <w:tcW w:w="935" w:type="dxa"/>
                            <w:tcBorders>
                              <w:top w:val="nil"/>
                              <w:left w:val="nil"/>
                              <w:bottom w:val="single" w:sz="4" w:space="0" w:color="auto"/>
                              <w:right w:val="single" w:sz="4" w:space="0" w:color="auto"/>
                            </w:tcBorders>
                            <w:shd w:val="clear" w:color="auto" w:fill="auto"/>
                            <w:vAlign w:val="center"/>
                            <w:hideMark/>
                          </w:tcPr>
                          <w:p w14:paraId="58C3B522"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w:t>
                            </w:r>
                            <w:r>
                              <w:rPr>
                                <w:rFonts w:ascii="標楷體" w:eastAsia="標楷體" w:hAnsi="標楷體" w:cs="新細明體" w:hint="eastAsia"/>
                                <w:kern w:val="0"/>
                                <w:sz w:val="20"/>
                                <w:szCs w:val="20"/>
                              </w:rPr>
                              <w:t xml:space="preserve"> </w:t>
                            </w:r>
                            <w:r w:rsidRPr="007C517C">
                              <w:rPr>
                                <w:rFonts w:ascii="標楷體" w:eastAsia="標楷體" w:hAnsi="標楷體" w:cs="新細明體"/>
                                <w:kern w:val="0"/>
                                <w:sz w:val="20"/>
                                <w:szCs w:val="20"/>
                              </w:rPr>
                              <w:t>1,855</w:t>
                            </w:r>
                          </w:p>
                        </w:tc>
                        <w:tc>
                          <w:tcPr>
                            <w:tcW w:w="936" w:type="dxa"/>
                            <w:tcBorders>
                              <w:top w:val="nil"/>
                              <w:left w:val="nil"/>
                              <w:bottom w:val="single" w:sz="4" w:space="0" w:color="auto"/>
                              <w:right w:val="single" w:sz="4" w:space="0" w:color="auto"/>
                            </w:tcBorders>
                            <w:shd w:val="clear" w:color="auto" w:fill="auto"/>
                            <w:vAlign w:val="center"/>
                            <w:hideMark/>
                          </w:tcPr>
                          <w:p w14:paraId="6708AF24"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507</w:t>
                            </w:r>
                          </w:p>
                        </w:tc>
                        <w:tc>
                          <w:tcPr>
                            <w:tcW w:w="936" w:type="dxa"/>
                            <w:tcBorders>
                              <w:top w:val="nil"/>
                              <w:left w:val="nil"/>
                              <w:bottom w:val="single" w:sz="4" w:space="0" w:color="auto"/>
                              <w:right w:val="single" w:sz="4" w:space="0" w:color="auto"/>
                            </w:tcBorders>
                            <w:shd w:val="clear" w:color="auto" w:fill="auto"/>
                            <w:noWrap/>
                            <w:vAlign w:val="center"/>
                            <w:hideMark/>
                          </w:tcPr>
                          <w:p w14:paraId="5333F775" w14:textId="77777777" w:rsidR="009B1FAE" w:rsidRPr="007C517C" w:rsidRDefault="009B1FAE" w:rsidP="0039371B">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4,196</w:t>
                            </w:r>
                          </w:p>
                        </w:tc>
                      </w:tr>
                      <w:tr w:rsidR="009B1FAE" w:rsidRPr="008B2235" w14:paraId="222DF181" w14:textId="77777777" w:rsidTr="0071521D">
                        <w:trPr>
                          <w:trHeight w:val="537"/>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70A1189B" w14:textId="77777777" w:rsidR="009B1FAE" w:rsidRPr="00767729" w:rsidRDefault="009B1FAE" w:rsidP="00371E2A">
                            <w:pPr>
                              <w:widowControl/>
                              <w:spacing w:line="240" w:lineRule="exact"/>
                              <w:rPr>
                                <w:rFonts w:ascii="標楷體" w:eastAsia="標楷體" w:hAnsi="標楷體" w:cs="新細明體"/>
                                <w:kern w:val="0"/>
                                <w:sz w:val="20"/>
                                <w:szCs w:val="20"/>
                              </w:rPr>
                            </w:pPr>
                            <w:r w:rsidRPr="0040713C">
                              <w:rPr>
                                <w:rFonts w:ascii="標楷體" w:eastAsia="標楷體" w:hAnsi="標楷體" w:cs="新細明體" w:hint="eastAsia"/>
                                <w:kern w:val="0"/>
                                <w:sz w:val="20"/>
                                <w:szCs w:val="20"/>
                              </w:rPr>
                              <w:t>自籌財源</w:t>
                            </w:r>
                          </w:p>
                        </w:tc>
                        <w:tc>
                          <w:tcPr>
                            <w:tcW w:w="935" w:type="dxa"/>
                            <w:tcBorders>
                              <w:top w:val="nil"/>
                              <w:left w:val="nil"/>
                              <w:bottom w:val="single" w:sz="4" w:space="0" w:color="auto"/>
                              <w:right w:val="single" w:sz="4" w:space="0" w:color="auto"/>
                            </w:tcBorders>
                            <w:shd w:val="clear" w:color="auto" w:fill="auto"/>
                            <w:vAlign w:val="center"/>
                            <w:hideMark/>
                          </w:tcPr>
                          <w:p w14:paraId="6F39E2C6" w14:textId="77777777" w:rsidR="009B1FAE" w:rsidRPr="007C517C" w:rsidRDefault="009B1FAE" w:rsidP="00371E2A">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76,465</w:t>
                            </w:r>
                          </w:p>
                        </w:tc>
                        <w:tc>
                          <w:tcPr>
                            <w:tcW w:w="936" w:type="dxa"/>
                            <w:tcBorders>
                              <w:top w:val="nil"/>
                              <w:left w:val="nil"/>
                              <w:bottom w:val="single" w:sz="4" w:space="0" w:color="auto"/>
                              <w:right w:val="single" w:sz="4" w:space="0" w:color="auto"/>
                            </w:tcBorders>
                            <w:shd w:val="clear" w:color="auto" w:fill="auto"/>
                            <w:vAlign w:val="center"/>
                            <w:hideMark/>
                          </w:tcPr>
                          <w:p w14:paraId="1ABDB87F" w14:textId="77777777" w:rsidR="009B1FAE" w:rsidRPr="007C517C" w:rsidRDefault="009B1FAE" w:rsidP="00371E2A">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77,116</w:t>
                            </w:r>
                          </w:p>
                        </w:tc>
                        <w:tc>
                          <w:tcPr>
                            <w:tcW w:w="935" w:type="dxa"/>
                            <w:tcBorders>
                              <w:top w:val="nil"/>
                              <w:left w:val="nil"/>
                              <w:bottom w:val="single" w:sz="4" w:space="0" w:color="auto"/>
                              <w:right w:val="single" w:sz="4" w:space="0" w:color="auto"/>
                            </w:tcBorders>
                            <w:shd w:val="clear" w:color="auto" w:fill="auto"/>
                            <w:vAlign w:val="center"/>
                            <w:hideMark/>
                          </w:tcPr>
                          <w:p w14:paraId="7B5BAFA2" w14:textId="77777777" w:rsidR="009B1FAE" w:rsidRPr="007C517C" w:rsidRDefault="009B1FAE" w:rsidP="00371E2A">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66,965</w:t>
                            </w:r>
                          </w:p>
                        </w:tc>
                        <w:tc>
                          <w:tcPr>
                            <w:tcW w:w="936" w:type="dxa"/>
                            <w:tcBorders>
                              <w:top w:val="nil"/>
                              <w:left w:val="nil"/>
                              <w:bottom w:val="single" w:sz="4" w:space="0" w:color="auto"/>
                              <w:right w:val="single" w:sz="4" w:space="0" w:color="auto"/>
                            </w:tcBorders>
                            <w:shd w:val="clear" w:color="auto" w:fill="auto"/>
                            <w:vAlign w:val="center"/>
                            <w:hideMark/>
                          </w:tcPr>
                          <w:p w14:paraId="076DCF58" w14:textId="77777777" w:rsidR="009B1FAE" w:rsidRPr="007C517C" w:rsidRDefault="009B1FAE" w:rsidP="00371E2A">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74,088</w:t>
                            </w:r>
                          </w:p>
                        </w:tc>
                        <w:tc>
                          <w:tcPr>
                            <w:tcW w:w="936" w:type="dxa"/>
                            <w:tcBorders>
                              <w:top w:val="nil"/>
                              <w:left w:val="nil"/>
                              <w:bottom w:val="single" w:sz="4" w:space="0" w:color="auto"/>
                              <w:right w:val="single" w:sz="4" w:space="0" w:color="auto"/>
                            </w:tcBorders>
                            <w:shd w:val="clear" w:color="auto" w:fill="auto"/>
                            <w:noWrap/>
                            <w:vAlign w:val="center"/>
                            <w:hideMark/>
                          </w:tcPr>
                          <w:p w14:paraId="1AB80F41" w14:textId="77777777" w:rsidR="009B1FAE" w:rsidRPr="007C517C" w:rsidRDefault="009B1FAE" w:rsidP="00371E2A">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79,526</w:t>
                            </w:r>
                          </w:p>
                        </w:tc>
                      </w:tr>
                      <w:tr w:rsidR="009B1FAE" w:rsidRPr="00A33C08" w14:paraId="078CE588" w14:textId="77777777" w:rsidTr="0071521D">
                        <w:trPr>
                          <w:trHeight w:val="537"/>
                        </w:trPr>
                        <w:tc>
                          <w:tcPr>
                            <w:tcW w:w="2552" w:type="dxa"/>
                            <w:tcBorders>
                              <w:top w:val="nil"/>
                              <w:left w:val="single" w:sz="4" w:space="0" w:color="auto"/>
                              <w:bottom w:val="single" w:sz="4" w:space="0" w:color="auto"/>
                              <w:right w:val="single" w:sz="4" w:space="0" w:color="auto"/>
                            </w:tcBorders>
                            <w:shd w:val="clear" w:color="auto" w:fill="auto"/>
                            <w:vAlign w:val="center"/>
                            <w:hideMark/>
                          </w:tcPr>
                          <w:p w14:paraId="5796A0E0" w14:textId="77777777" w:rsidR="009B1FAE" w:rsidRPr="00767729" w:rsidRDefault="009B1FAE" w:rsidP="00EF7D4E">
                            <w:pPr>
                              <w:widowControl/>
                              <w:spacing w:line="240" w:lineRule="exact"/>
                              <w:rPr>
                                <w:rFonts w:ascii="標楷體" w:eastAsia="標楷體" w:hAnsi="標楷體" w:cs="新細明體"/>
                                <w:kern w:val="0"/>
                                <w:sz w:val="20"/>
                                <w:szCs w:val="20"/>
                              </w:rPr>
                            </w:pPr>
                            <w:r w:rsidRPr="0040713C">
                              <w:rPr>
                                <w:rFonts w:ascii="標楷體" w:eastAsia="標楷體" w:hAnsi="標楷體" w:cs="新細明體" w:hint="eastAsia"/>
                                <w:kern w:val="0"/>
                                <w:sz w:val="20"/>
                                <w:szCs w:val="20"/>
                              </w:rPr>
                              <w:t>自籌</w:t>
                            </w:r>
                            <w:r>
                              <w:rPr>
                                <w:rFonts w:ascii="標楷體" w:eastAsia="標楷體" w:hAnsi="標楷體" w:cs="新細明體" w:hint="eastAsia"/>
                                <w:kern w:val="0"/>
                                <w:sz w:val="20"/>
                                <w:szCs w:val="20"/>
                              </w:rPr>
                              <w:t>財源</w:t>
                            </w:r>
                            <w:r w:rsidRPr="0040713C">
                              <w:rPr>
                                <w:rFonts w:ascii="標楷體" w:eastAsia="標楷體" w:hAnsi="標楷體" w:cs="新細明體" w:hint="eastAsia"/>
                                <w:kern w:val="0"/>
                                <w:sz w:val="20"/>
                                <w:szCs w:val="20"/>
                              </w:rPr>
                              <w:t>占歲入</w:t>
                            </w:r>
                            <w:r>
                              <w:rPr>
                                <w:rFonts w:ascii="標楷體" w:eastAsia="標楷體" w:hAnsi="標楷體" w:cs="新細明體" w:hint="eastAsia"/>
                                <w:kern w:val="0"/>
                                <w:sz w:val="20"/>
                                <w:szCs w:val="20"/>
                              </w:rPr>
                              <w:t>決算審定數</w:t>
                            </w:r>
                            <w:r w:rsidRPr="0040713C">
                              <w:rPr>
                                <w:rFonts w:ascii="標楷體" w:eastAsia="標楷體" w:hAnsi="標楷體" w:cs="新細明體" w:hint="eastAsia"/>
                                <w:kern w:val="0"/>
                                <w:sz w:val="20"/>
                                <w:szCs w:val="20"/>
                              </w:rPr>
                              <w:t>比率</w:t>
                            </w:r>
                          </w:p>
                        </w:tc>
                        <w:tc>
                          <w:tcPr>
                            <w:tcW w:w="935" w:type="dxa"/>
                            <w:tcBorders>
                              <w:top w:val="nil"/>
                              <w:left w:val="nil"/>
                              <w:bottom w:val="single" w:sz="4" w:space="0" w:color="auto"/>
                              <w:right w:val="single" w:sz="4" w:space="0" w:color="auto"/>
                            </w:tcBorders>
                            <w:shd w:val="clear" w:color="auto" w:fill="auto"/>
                            <w:vAlign w:val="center"/>
                            <w:hideMark/>
                          </w:tcPr>
                          <w:p w14:paraId="48A6A85C" w14:textId="77777777" w:rsidR="009B1FAE" w:rsidRPr="007C517C" w:rsidRDefault="009B1FAE" w:rsidP="00EF7D4E">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54.61</w:t>
                            </w:r>
                          </w:p>
                        </w:tc>
                        <w:tc>
                          <w:tcPr>
                            <w:tcW w:w="936" w:type="dxa"/>
                            <w:tcBorders>
                              <w:top w:val="nil"/>
                              <w:left w:val="nil"/>
                              <w:bottom w:val="single" w:sz="4" w:space="0" w:color="auto"/>
                              <w:right w:val="single" w:sz="4" w:space="0" w:color="auto"/>
                            </w:tcBorders>
                            <w:shd w:val="clear" w:color="auto" w:fill="auto"/>
                            <w:vAlign w:val="center"/>
                            <w:hideMark/>
                          </w:tcPr>
                          <w:p w14:paraId="3C95BC58" w14:textId="77777777" w:rsidR="009B1FAE" w:rsidRPr="007C517C" w:rsidRDefault="009B1FAE" w:rsidP="00EF7D4E">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53.93</w:t>
                            </w:r>
                          </w:p>
                        </w:tc>
                        <w:tc>
                          <w:tcPr>
                            <w:tcW w:w="935" w:type="dxa"/>
                            <w:tcBorders>
                              <w:top w:val="nil"/>
                              <w:left w:val="nil"/>
                              <w:bottom w:val="single" w:sz="4" w:space="0" w:color="auto"/>
                              <w:right w:val="single" w:sz="4" w:space="0" w:color="auto"/>
                            </w:tcBorders>
                            <w:shd w:val="clear" w:color="auto" w:fill="auto"/>
                            <w:vAlign w:val="center"/>
                            <w:hideMark/>
                          </w:tcPr>
                          <w:p w14:paraId="57675D86" w14:textId="77777777" w:rsidR="009B1FAE" w:rsidRPr="007C517C" w:rsidRDefault="009B1FAE" w:rsidP="00EF7D4E">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44.16</w:t>
                            </w:r>
                          </w:p>
                        </w:tc>
                        <w:tc>
                          <w:tcPr>
                            <w:tcW w:w="936" w:type="dxa"/>
                            <w:tcBorders>
                              <w:top w:val="nil"/>
                              <w:left w:val="nil"/>
                              <w:bottom w:val="single" w:sz="4" w:space="0" w:color="auto"/>
                              <w:right w:val="single" w:sz="4" w:space="0" w:color="auto"/>
                            </w:tcBorders>
                            <w:shd w:val="clear" w:color="auto" w:fill="auto"/>
                            <w:vAlign w:val="center"/>
                            <w:hideMark/>
                          </w:tcPr>
                          <w:p w14:paraId="337BCA8D" w14:textId="77777777" w:rsidR="009B1FAE" w:rsidRPr="007C517C" w:rsidRDefault="009B1FAE" w:rsidP="00EF7D4E">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47.07</w:t>
                            </w:r>
                          </w:p>
                        </w:tc>
                        <w:tc>
                          <w:tcPr>
                            <w:tcW w:w="936" w:type="dxa"/>
                            <w:tcBorders>
                              <w:top w:val="nil"/>
                              <w:left w:val="nil"/>
                              <w:bottom w:val="single" w:sz="4" w:space="0" w:color="auto"/>
                              <w:right w:val="single" w:sz="4" w:space="0" w:color="auto"/>
                            </w:tcBorders>
                            <w:shd w:val="clear" w:color="auto" w:fill="auto"/>
                            <w:noWrap/>
                            <w:vAlign w:val="center"/>
                            <w:hideMark/>
                          </w:tcPr>
                          <w:p w14:paraId="2F165A24" w14:textId="77777777" w:rsidR="009B1FAE" w:rsidRPr="007C517C" w:rsidRDefault="009B1FAE" w:rsidP="00EF7D4E">
                            <w:pPr>
                              <w:widowControl/>
                              <w:spacing w:line="240" w:lineRule="exact"/>
                              <w:jc w:val="right"/>
                              <w:rPr>
                                <w:rFonts w:ascii="標楷體" w:eastAsia="標楷體" w:hAnsi="標楷體" w:cs="新細明體"/>
                                <w:kern w:val="0"/>
                                <w:sz w:val="20"/>
                                <w:szCs w:val="20"/>
                              </w:rPr>
                            </w:pPr>
                            <w:r w:rsidRPr="007C517C">
                              <w:rPr>
                                <w:rFonts w:ascii="標楷體" w:eastAsia="標楷體" w:hAnsi="標楷體" w:cs="新細明體"/>
                                <w:kern w:val="0"/>
                                <w:sz w:val="20"/>
                                <w:szCs w:val="20"/>
                              </w:rPr>
                              <w:t>46.54</w:t>
                            </w:r>
                          </w:p>
                        </w:tc>
                      </w:tr>
                    </w:tbl>
                    <w:p w14:paraId="434E4CB3" w14:textId="77777777" w:rsidR="009B1FAE" w:rsidRPr="00767729" w:rsidRDefault="009B1FAE" w:rsidP="009B1FAE">
                      <w:pPr>
                        <w:spacing w:line="280" w:lineRule="atLeast"/>
                        <w:ind w:left="567" w:hanging="567"/>
                        <w:jc w:val="both"/>
                        <w:rPr>
                          <w:color w:val="FF0000"/>
                          <w:sz w:val="18"/>
                          <w:szCs w:val="18"/>
                        </w:rPr>
                      </w:pPr>
                      <w:r w:rsidRPr="00767729">
                        <w:rPr>
                          <w:rFonts w:ascii="標楷體" w:eastAsia="標楷體" w:hAnsi="標楷體" w:hint="eastAsia"/>
                          <w:bCs/>
                          <w:sz w:val="18"/>
                          <w:szCs w:val="18"/>
                        </w:rPr>
                        <w:t>資料來源：</w:t>
                      </w:r>
                      <w:r w:rsidRPr="00767729">
                        <w:rPr>
                          <w:rFonts w:ascii="標楷體" w:eastAsia="標楷體" w:hAnsi="標楷體" w:cs="新細明體" w:hint="eastAsia"/>
                          <w:kern w:val="0"/>
                          <w:sz w:val="18"/>
                          <w:szCs w:val="18"/>
                        </w:rPr>
                        <w:t>整理自1</w:t>
                      </w:r>
                      <w:r>
                        <w:rPr>
                          <w:rFonts w:ascii="標楷體" w:eastAsia="標楷體" w:hAnsi="標楷體" w:cs="新細明體" w:hint="eastAsia"/>
                          <w:kern w:val="0"/>
                          <w:sz w:val="18"/>
                          <w:szCs w:val="18"/>
                        </w:rPr>
                        <w:t>09</w:t>
                      </w:r>
                      <w:r w:rsidRPr="00767729">
                        <w:rPr>
                          <w:rFonts w:ascii="標楷體" w:eastAsia="標楷體" w:hAnsi="標楷體" w:cs="新細明體" w:hint="eastAsia"/>
                          <w:kern w:val="0"/>
                          <w:sz w:val="18"/>
                          <w:szCs w:val="18"/>
                        </w:rPr>
                        <w:t>至1</w:t>
                      </w:r>
                      <w:r>
                        <w:rPr>
                          <w:rFonts w:ascii="標楷體" w:eastAsia="標楷體" w:hAnsi="標楷體" w:cs="新細明體"/>
                          <w:kern w:val="0"/>
                          <w:sz w:val="18"/>
                          <w:szCs w:val="18"/>
                        </w:rPr>
                        <w:t>1</w:t>
                      </w:r>
                      <w:r>
                        <w:rPr>
                          <w:rFonts w:ascii="標楷體" w:eastAsia="標楷體" w:hAnsi="標楷體" w:cs="新細明體" w:hint="eastAsia"/>
                          <w:kern w:val="0"/>
                          <w:sz w:val="18"/>
                          <w:szCs w:val="18"/>
                        </w:rPr>
                        <w:t>3</w:t>
                      </w:r>
                      <w:r w:rsidRPr="00767729">
                        <w:rPr>
                          <w:rFonts w:ascii="標楷體" w:eastAsia="標楷體" w:hAnsi="標楷體" w:cs="新細明體" w:hint="eastAsia"/>
                          <w:kern w:val="0"/>
                          <w:sz w:val="18"/>
                          <w:szCs w:val="18"/>
                        </w:rPr>
                        <w:t>年度審核報告。</w:t>
                      </w:r>
                    </w:p>
                  </w:txbxContent>
                </v:textbox>
                <w10:wrap type="square"/>
              </v:shape>
            </w:pict>
          </mc:Fallback>
        </mc:AlternateContent>
      </w:r>
      <w:r w:rsidRPr="00673C13">
        <w:rPr>
          <w:rFonts w:hint="eastAsia"/>
          <w:noProof/>
        </w:rPr>
        <w:t>近5年度分別為54.61％、53.93％、44.16％、47.07％、46.54％（表1），113年度自籌財源比率為近5年度次低，主要係中央撥付統籌分配稅與補助及協助收入上升所致，有待提升自籌財源能力；另113年度決算審定後累計短絀仍有211億餘元，允宜研謀加強開源節流措施，持續產生歲計賸餘，以強化財政穩健度；2.113年度歲出決算審定應付保留數124億2,528萬餘元，較112年度同項數據稍減少354萬餘元，在歲出規模為歷年最高下，應付保留數仍下降，顯示已提升歲出預算執行力，惟加計以前年度歲出決算應付保留數未結清數104億8,152萬餘元，合計229億680萬餘元，為近3年度（111至113年度）最高（表2），其中屬未發生契約責任辦理專案保留金額計29億5,812萬餘元，占12.91％，且部分機關專案保留金額偏高，亟待強化預算執行力，以及時發揮預算效能；3.90至108年度歲入轉入數執行已逾4年仍未結</w:t>
      </w:r>
      <w:r w:rsidRPr="00673C13">
        <w:rPr>
          <w:rFonts w:cs="標楷體"/>
          <w:noProof/>
          <w:spacing w:val="2"/>
        </w:rPr>
        <mc:AlternateContent>
          <mc:Choice Requires="wps">
            <w:drawing>
              <wp:anchor distT="0" distB="0" distL="114300" distR="114300" simplePos="0" relativeHeight="251714560" behindDoc="0" locked="0" layoutInCell="1" allowOverlap="1" wp14:anchorId="44CCE225" wp14:editId="1E884258">
                <wp:simplePos x="0" y="0"/>
                <wp:positionH relativeFrom="margin">
                  <wp:align>right</wp:align>
                </wp:positionH>
                <wp:positionV relativeFrom="paragraph">
                  <wp:posOffset>4585970</wp:posOffset>
                </wp:positionV>
                <wp:extent cx="4295775" cy="3182620"/>
                <wp:effectExtent l="0" t="0" r="9525" b="0"/>
                <wp:wrapSquare wrapText="bothSides"/>
                <wp:docPr id="939768466" name="文字方塊 939768466"/>
                <wp:cNvGraphicFramePr/>
                <a:graphic xmlns:a="http://schemas.openxmlformats.org/drawingml/2006/main">
                  <a:graphicData uri="http://schemas.microsoft.com/office/word/2010/wordprocessingShape">
                    <wps:wsp>
                      <wps:cNvSpPr txBox="1"/>
                      <wps:spPr>
                        <a:xfrm>
                          <a:off x="0" y="0"/>
                          <a:ext cx="4295775" cy="3183147"/>
                        </a:xfrm>
                        <a:prstGeom prst="rect">
                          <a:avLst/>
                        </a:prstGeom>
                        <a:solidFill>
                          <a:sysClr val="window" lastClr="FFFFFF"/>
                        </a:solidFill>
                        <a:ln w="6350">
                          <a:noFill/>
                        </a:ln>
                        <a:effectLst/>
                      </wps:spPr>
                      <wps:txbx>
                        <w:txbxContent>
                          <w:tbl>
                            <w:tblPr>
                              <w:tblW w:w="6388" w:type="dxa"/>
                              <w:tblInd w:w="133" w:type="dxa"/>
                              <w:tblLayout w:type="fixed"/>
                              <w:tblCellMar>
                                <w:left w:w="28" w:type="dxa"/>
                                <w:right w:w="28" w:type="dxa"/>
                              </w:tblCellMar>
                              <w:tblLook w:val="04A0" w:firstRow="1" w:lastRow="0" w:firstColumn="1" w:lastColumn="0" w:noHBand="0" w:noVBand="1"/>
                            </w:tblPr>
                            <w:tblGrid>
                              <w:gridCol w:w="993"/>
                              <w:gridCol w:w="1426"/>
                              <w:gridCol w:w="1323"/>
                              <w:gridCol w:w="1323"/>
                              <w:gridCol w:w="1323"/>
                            </w:tblGrid>
                            <w:tr w:rsidR="009B1FAE" w:rsidRPr="00A33C08" w14:paraId="2AB3AB78" w14:textId="77777777" w:rsidTr="00A12020">
                              <w:trPr>
                                <w:trHeight w:val="324"/>
                              </w:trPr>
                              <w:tc>
                                <w:tcPr>
                                  <w:tcW w:w="6388" w:type="dxa"/>
                                  <w:gridSpan w:val="5"/>
                                  <w:shd w:val="clear" w:color="auto" w:fill="auto"/>
                                  <w:vAlign w:val="center"/>
                                </w:tcPr>
                                <w:p w14:paraId="3886E95F" w14:textId="77777777" w:rsidR="009B1FAE" w:rsidRPr="00DA05B6" w:rsidRDefault="009B1FAE" w:rsidP="008D0B19">
                                  <w:pPr>
                                    <w:widowControl/>
                                    <w:jc w:val="center"/>
                                    <w:rPr>
                                      <w:rFonts w:ascii="標楷體" w:eastAsia="標楷體" w:hAnsi="標楷體" w:cs="新細明體"/>
                                      <w:kern w:val="0"/>
                                    </w:rPr>
                                  </w:pPr>
                                  <w:r w:rsidRPr="00DA05B6">
                                    <w:rPr>
                                      <w:rFonts w:ascii="標楷體" w:eastAsia="標楷體" w:hAnsi="標楷體" w:cs="新細明體" w:hint="eastAsia"/>
                                      <w:b/>
                                      <w:bCs/>
                                      <w:kern w:val="0"/>
                                    </w:rPr>
                                    <w:t>表</w:t>
                                  </w:r>
                                  <w:r>
                                    <w:rPr>
                                      <w:rFonts w:ascii="標楷體" w:eastAsia="標楷體" w:hAnsi="標楷體" w:cs="新細明體" w:hint="eastAsia"/>
                                      <w:b/>
                                      <w:bCs/>
                                      <w:kern w:val="0"/>
                                    </w:rPr>
                                    <w:t>2</w:t>
                                  </w:r>
                                  <w:r w:rsidRPr="00C515D7">
                                    <w:rPr>
                                      <w:rFonts w:ascii="標楷體" w:eastAsia="標楷體" w:hAnsi="標楷體" w:hint="eastAsia"/>
                                      <w:b/>
                                    </w:rPr>
                                    <w:t xml:space="preserve">　</w:t>
                                  </w:r>
                                  <w:r w:rsidRPr="00DA05B6">
                                    <w:rPr>
                                      <w:rFonts w:ascii="標楷體" w:eastAsia="標楷體" w:hAnsi="標楷體" w:cs="新細明體" w:hint="eastAsia"/>
                                      <w:b/>
                                      <w:bCs/>
                                      <w:kern w:val="0"/>
                                    </w:rPr>
                                    <w:t>歲出專案保留情形</w:t>
                                  </w:r>
                                </w:p>
                              </w:tc>
                            </w:tr>
                            <w:tr w:rsidR="009B1FAE" w:rsidRPr="00A33C08" w14:paraId="461A67B8" w14:textId="77777777" w:rsidTr="00A12020">
                              <w:trPr>
                                <w:trHeight w:val="324"/>
                              </w:trPr>
                              <w:tc>
                                <w:tcPr>
                                  <w:tcW w:w="6388" w:type="dxa"/>
                                  <w:gridSpan w:val="5"/>
                                  <w:tcBorders>
                                    <w:bottom w:val="single" w:sz="4" w:space="0" w:color="auto"/>
                                  </w:tcBorders>
                                  <w:shd w:val="clear" w:color="auto" w:fill="auto"/>
                                  <w:vAlign w:val="center"/>
                                </w:tcPr>
                                <w:p w14:paraId="49C5D8C9" w14:textId="77777777" w:rsidR="009B1FAE" w:rsidRPr="00A33C08" w:rsidRDefault="009B1FAE" w:rsidP="008D0B19">
                                  <w:pPr>
                                    <w:widowControl/>
                                    <w:jc w:val="right"/>
                                    <w:rPr>
                                      <w:rFonts w:ascii="標楷體" w:eastAsia="標楷體" w:hAnsi="標楷體" w:cs="新細明體"/>
                                      <w:kern w:val="0"/>
                                      <w:sz w:val="22"/>
                                      <w:szCs w:val="22"/>
                                    </w:rPr>
                                  </w:pPr>
                                  <w:r w:rsidRPr="00A33C08">
                                    <w:rPr>
                                      <w:rFonts w:ascii="標楷體" w:eastAsia="標楷體" w:hAnsi="標楷體" w:cs="新細明體" w:hint="eastAsia"/>
                                      <w:kern w:val="0"/>
                                      <w:sz w:val="20"/>
                                    </w:rPr>
                                    <w:t>單位：新臺幣</w:t>
                                  </w:r>
                                  <w:r>
                                    <w:rPr>
                                      <w:rFonts w:ascii="標楷體" w:eastAsia="標楷體" w:hAnsi="標楷體" w:cs="新細明體" w:hint="eastAsia"/>
                                      <w:kern w:val="0"/>
                                      <w:sz w:val="20"/>
                                    </w:rPr>
                                    <w:t>百萬</w:t>
                                  </w:r>
                                  <w:r w:rsidRPr="00A33C08">
                                    <w:rPr>
                                      <w:rFonts w:ascii="標楷體" w:eastAsia="標楷體" w:hAnsi="標楷體" w:cs="新細明體" w:hint="eastAsia"/>
                                      <w:kern w:val="0"/>
                                      <w:sz w:val="20"/>
                                    </w:rPr>
                                    <w:t>元、％</w:t>
                                  </w:r>
                                </w:p>
                              </w:tc>
                            </w:tr>
                            <w:tr w:rsidR="009B1FAE" w:rsidRPr="00A33C08" w14:paraId="4DCF8B17" w14:textId="77777777" w:rsidTr="00A12020">
                              <w:trPr>
                                <w:trHeight w:val="324"/>
                              </w:trPr>
                              <w:tc>
                                <w:tcPr>
                                  <w:tcW w:w="2419"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7E09C95E" w14:textId="77777777" w:rsidR="009B1FAE" w:rsidRDefault="009B1FAE" w:rsidP="00097E74">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年度</w:t>
                                  </w:r>
                                </w:p>
                                <w:p w14:paraId="587F1EF2" w14:textId="77777777" w:rsidR="009B1FAE" w:rsidRPr="00DA05B6" w:rsidRDefault="009B1FAE" w:rsidP="00097E74">
                                  <w:pPr>
                                    <w:widowControl/>
                                    <w:spacing w:line="240" w:lineRule="exact"/>
                                    <w:rPr>
                                      <w:rFonts w:ascii="標楷體" w:eastAsia="標楷體" w:hAnsi="標楷體" w:cs="新細明體"/>
                                      <w:kern w:val="0"/>
                                      <w:sz w:val="20"/>
                                      <w:szCs w:val="20"/>
                                    </w:rPr>
                                  </w:pPr>
                                  <w:r w:rsidRPr="00DA05B6">
                                    <w:rPr>
                                      <w:rFonts w:ascii="標楷體" w:eastAsia="標楷體" w:hAnsi="標楷體" w:cs="新細明體" w:hint="eastAsia"/>
                                      <w:kern w:val="0"/>
                                      <w:sz w:val="20"/>
                                      <w:szCs w:val="20"/>
                                    </w:rPr>
                                    <w:t>項目</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1FD3173D" w14:textId="77777777" w:rsidR="009B1FAE" w:rsidRPr="007C517C" w:rsidRDefault="009B1FAE" w:rsidP="00097E74">
                                  <w:pPr>
                                    <w:widowControl/>
                                    <w:spacing w:line="240" w:lineRule="exact"/>
                                    <w:jc w:val="center"/>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111</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002F332A" w14:textId="77777777" w:rsidR="009B1FAE" w:rsidRPr="007C517C" w:rsidRDefault="009B1FAE" w:rsidP="00786747">
                                  <w:pPr>
                                    <w:widowControl/>
                                    <w:spacing w:line="240" w:lineRule="exact"/>
                                    <w:jc w:val="center"/>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112</w:t>
                                  </w:r>
                                </w:p>
                              </w:tc>
                              <w:tc>
                                <w:tcPr>
                                  <w:tcW w:w="1323" w:type="dxa"/>
                                  <w:tcBorders>
                                    <w:top w:val="single" w:sz="4" w:space="0" w:color="auto"/>
                                    <w:left w:val="nil"/>
                                    <w:bottom w:val="single" w:sz="4" w:space="0" w:color="auto"/>
                                    <w:right w:val="single" w:sz="4" w:space="0" w:color="auto"/>
                                  </w:tcBorders>
                                  <w:shd w:val="clear" w:color="auto" w:fill="auto"/>
                                  <w:vAlign w:val="center"/>
                                </w:tcPr>
                                <w:p w14:paraId="2DCA87FC" w14:textId="77777777" w:rsidR="009B1FAE" w:rsidRPr="007C517C" w:rsidRDefault="009B1FAE" w:rsidP="00097E74">
                                  <w:pPr>
                                    <w:spacing w:line="240" w:lineRule="exact"/>
                                    <w:jc w:val="center"/>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113</w:t>
                                  </w:r>
                                </w:p>
                              </w:tc>
                            </w:tr>
                            <w:tr w:rsidR="009B1FAE" w:rsidRPr="00A33C08" w14:paraId="2D5A9B8F" w14:textId="77777777" w:rsidTr="00A12020">
                              <w:trPr>
                                <w:trHeight w:val="324"/>
                              </w:trPr>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2E17D097" w14:textId="77777777" w:rsidR="009B1FAE" w:rsidRPr="00DA05B6" w:rsidRDefault="009B1FAE" w:rsidP="00F11E15">
                                  <w:pPr>
                                    <w:widowControl/>
                                    <w:jc w:val="center"/>
                                    <w:rPr>
                                      <w:rFonts w:ascii="標楷體" w:eastAsia="標楷體" w:hAnsi="標楷體" w:cs="新細明體"/>
                                      <w:b/>
                                      <w:bCs/>
                                      <w:kern w:val="0"/>
                                      <w:sz w:val="20"/>
                                      <w:szCs w:val="20"/>
                                    </w:rPr>
                                  </w:pPr>
                                  <w:r w:rsidRPr="00DA05B6">
                                    <w:rPr>
                                      <w:rFonts w:ascii="標楷體" w:eastAsia="標楷體" w:hAnsi="標楷體" w:cs="新細明體" w:hint="eastAsia"/>
                                      <w:b/>
                                      <w:bCs/>
                                      <w:kern w:val="0"/>
                                      <w:sz w:val="20"/>
                                      <w:szCs w:val="20"/>
                                    </w:rPr>
                                    <w:t>合計</w:t>
                                  </w:r>
                                </w:p>
                              </w:tc>
                              <w:tc>
                                <w:tcPr>
                                  <w:tcW w:w="1426" w:type="dxa"/>
                                  <w:tcBorders>
                                    <w:top w:val="nil"/>
                                    <w:left w:val="nil"/>
                                    <w:bottom w:val="single" w:sz="4" w:space="0" w:color="auto"/>
                                    <w:right w:val="single" w:sz="4" w:space="0" w:color="auto"/>
                                  </w:tcBorders>
                                  <w:shd w:val="clear" w:color="auto" w:fill="auto"/>
                                  <w:vAlign w:val="center"/>
                                  <w:hideMark/>
                                </w:tcPr>
                                <w:p w14:paraId="62AA0586" w14:textId="77777777" w:rsidR="009B1FAE" w:rsidRPr="00DA05B6" w:rsidRDefault="009B1FAE" w:rsidP="00F11E15">
                                  <w:pPr>
                                    <w:widowControl/>
                                    <w:rPr>
                                      <w:rFonts w:ascii="標楷體" w:eastAsia="標楷體" w:hAnsi="標楷體" w:cs="新細明體"/>
                                      <w:b/>
                                      <w:bCs/>
                                      <w:kern w:val="0"/>
                                      <w:sz w:val="20"/>
                                      <w:szCs w:val="20"/>
                                    </w:rPr>
                                  </w:pPr>
                                  <w:r w:rsidRPr="00DA05B6">
                                    <w:rPr>
                                      <w:rFonts w:ascii="標楷體" w:eastAsia="標楷體" w:hAnsi="標楷體" w:cs="新細明體" w:hint="eastAsia"/>
                                      <w:b/>
                                      <w:bCs/>
                                      <w:kern w:val="0"/>
                                      <w:sz w:val="20"/>
                                      <w:szCs w:val="20"/>
                                    </w:rPr>
                                    <w:t>應付保留金額</w:t>
                                  </w:r>
                                </w:p>
                              </w:tc>
                              <w:tc>
                                <w:tcPr>
                                  <w:tcW w:w="1323" w:type="dxa"/>
                                  <w:tcBorders>
                                    <w:top w:val="nil"/>
                                    <w:left w:val="nil"/>
                                    <w:bottom w:val="single" w:sz="4" w:space="0" w:color="auto"/>
                                    <w:right w:val="single" w:sz="4" w:space="0" w:color="auto"/>
                                  </w:tcBorders>
                                  <w:shd w:val="clear" w:color="auto" w:fill="auto"/>
                                  <w:hideMark/>
                                </w:tcPr>
                                <w:p w14:paraId="2FA2C943" w14:textId="77777777" w:rsidR="009B1FAE" w:rsidRPr="007C517C" w:rsidRDefault="009B1FAE" w:rsidP="00F11E15">
                                  <w:pPr>
                                    <w:widowControl/>
                                    <w:jc w:val="right"/>
                                    <w:rPr>
                                      <w:rFonts w:ascii="標楷體" w:eastAsia="標楷體" w:hAnsi="標楷體" w:cs="新細明體"/>
                                      <w:b/>
                                      <w:bCs/>
                                      <w:kern w:val="0"/>
                                      <w:sz w:val="20"/>
                                      <w:szCs w:val="20"/>
                                    </w:rPr>
                                  </w:pPr>
                                  <w:r w:rsidRPr="007C517C">
                                    <w:rPr>
                                      <w:rFonts w:ascii="標楷體" w:eastAsia="標楷體" w:hAnsi="標楷體"/>
                                      <w:b/>
                                      <w:bCs/>
                                      <w:sz w:val="20"/>
                                      <w:szCs w:val="20"/>
                                    </w:rPr>
                                    <w:t>22,854</w:t>
                                  </w:r>
                                </w:p>
                              </w:tc>
                              <w:tc>
                                <w:tcPr>
                                  <w:tcW w:w="1323" w:type="dxa"/>
                                  <w:tcBorders>
                                    <w:top w:val="nil"/>
                                    <w:left w:val="nil"/>
                                    <w:bottom w:val="single" w:sz="4" w:space="0" w:color="auto"/>
                                    <w:right w:val="single" w:sz="4" w:space="0" w:color="auto"/>
                                  </w:tcBorders>
                                  <w:shd w:val="clear" w:color="auto" w:fill="auto"/>
                                  <w:noWrap/>
                                  <w:hideMark/>
                                </w:tcPr>
                                <w:p w14:paraId="130FD22E" w14:textId="77777777" w:rsidR="009B1FAE" w:rsidRPr="007C517C" w:rsidRDefault="009B1FAE" w:rsidP="00F11E15">
                                  <w:pPr>
                                    <w:widowControl/>
                                    <w:jc w:val="right"/>
                                    <w:rPr>
                                      <w:rFonts w:ascii="標楷體" w:eastAsia="標楷體" w:hAnsi="標楷體" w:cs="新細明體"/>
                                      <w:b/>
                                      <w:bCs/>
                                      <w:kern w:val="0"/>
                                      <w:sz w:val="20"/>
                                      <w:szCs w:val="20"/>
                                    </w:rPr>
                                  </w:pPr>
                                  <w:r w:rsidRPr="007C517C">
                                    <w:rPr>
                                      <w:rFonts w:ascii="標楷體" w:eastAsia="標楷體" w:hAnsi="標楷體"/>
                                      <w:b/>
                                      <w:bCs/>
                                      <w:sz w:val="20"/>
                                      <w:szCs w:val="20"/>
                                    </w:rPr>
                                    <w:t>21,538</w:t>
                                  </w:r>
                                </w:p>
                              </w:tc>
                              <w:tc>
                                <w:tcPr>
                                  <w:tcW w:w="1323" w:type="dxa"/>
                                  <w:tcBorders>
                                    <w:top w:val="nil"/>
                                    <w:left w:val="nil"/>
                                    <w:bottom w:val="single" w:sz="4" w:space="0" w:color="auto"/>
                                    <w:right w:val="single" w:sz="4" w:space="0" w:color="auto"/>
                                  </w:tcBorders>
                                  <w:shd w:val="clear" w:color="auto" w:fill="auto"/>
                                </w:tcPr>
                                <w:p w14:paraId="60FEE316" w14:textId="77777777" w:rsidR="009B1FAE" w:rsidRPr="007C517C" w:rsidRDefault="009B1FAE" w:rsidP="00F11E15">
                                  <w:pPr>
                                    <w:jc w:val="right"/>
                                    <w:rPr>
                                      <w:rFonts w:ascii="標楷體" w:eastAsia="標楷體" w:hAnsi="標楷體" w:cs="新細明體"/>
                                      <w:b/>
                                      <w:bCs/>
                                      <w:kern w:val="0"/>
                                      <w:sz w:val="20"/>
                                      <w:szCs w:val="20"/>
                                    </w:rPr>
                                  </w:pPr>
                                  <w:r w:rsidRPr="007C517C">
                                    <w:rPr>
                                      <w:rFonts w:ascii="標楷體" w:eastAsia="標楷體" w:hAnsi="標楷體"/>
                                      <w:b/>
                                      <w:bCs/>
                                      <w:sz w:val="20"/>
                                      <w:szCs w:val="20"/>
                                    </w:rPr>
                                    <w:t>22,906</w:t>
                                  </w:r>
                                </w:p>
                              </w:tc>
                            </w:tr>
                            <w:tr w:rsidR="009B1FAE" w:rsidRPr="00A33C08" w14:paraId="4361A66C" w14:textId="77777777" w:rsidTr="00A12020">
                              <w:trPr>
                                <w:trHeight w:val="324"/>
                              </w:trPr>
                              <w:tc>
                                <w:tcPr>
                                  <w:tcW w:w="993" w:type="dxa"/>
                                  <w:vMerge/>
                                  <w:tcBorders>
                                    <w:top w:val="nil"/>
                                    <w:left w:val="single" w:sz="4" w:space="0" w:color="auto"/>
                                    <w:bottom w:val="single" w:sz="4" w:space="0" w:color="auto"/>
                                    <w:right w:val="single" w:sz="4" w:space="0" w:color="auto"/>
                                  </w:tcBorders>
                                  <w:vAlign w:val="center"/>
                                  <w:hideMark/>
                                </w:tcPr>
                                <w:p w14:paraId="080E8B41" w14:textId="77777777" w:rsidR="009B1FAE" w:rsidRPr="00DA05B6" w:rsidRDefault="009B1FAE" w:rsidP="00F11E15">
                                  <w:pPr>
                                    <w:widowControl/>
                                    <w:rPr>
                                      <w:rFonts w:ascii="標楷體" w:eastAsia="標楷體" w:hAnsi="標楷體" w:cs="新細明體"/>
                                      <w:b/>
                                      <w:bCs/>
                                      <w:kern w:val="0"/>
                                      <w:sz w:val="20"/>
                                      <w:szCs w:val="20"/>
                                    </w:rPr>
                                  </w:pPr>
                                </w:p>
                              </w:tc>
                              <w:tc>
                                <w:tcPr>
                                  <w:tcW w:w="1426" w:type="dxa"/>
                                  <w:tcBorders>
                                    <w:top w:val="nil"/>
                                    <w:left w:val="nil"/>
                                    <w:bottom w:val="single" w:sz="4" w:space="0" w:color="auto"/>
                                    <w:right w:val="single" w:sz="4" w:space="0" w:color="auto"/>
                                  </w:tcBorders>
                                  <w:shd w:val="clear" w:color="auto" w:fill="auto"/>
                                  <w:vAlign w:val="center"/>
                                  <w:hideMark/>
                                </w:tcPr>
                                <w:p w14:paraId="3100E8F9" w14:textId="77777777" w:rsidR="009B1FAE" w:rsidRPr="00DA05B6" w:rsidRDefault="009B1FAE" w:rsidP="00F11E15">
                                  <w:pPr>
                                    <w:widowControl/>
                                    <w:rPr>
                                      <w:rFonts w:ascii="標楷體" w:eastAsia="標楷體" w:hAnsi="標楷體" w:cs="新細明體"/>
                                      <w:b/>
                                      <w:bCs/>
                                      <w:kern w:val="0"/>
                                      <w:sz w:val="20"/>
                                      <w:szCs w:val="20"/>
                                    </w:rPr>
                                  </w:pPr>
                                  <w:r w:rsidRPr="00DA05B6">
                                    <w:rPr>
                                      <w:rFonts w:ascii="標楷體" w:eastAsia="標楷體" w:hAnsi="標楷體" w:cs="新細明體" w:hint="eastAsia"/>
                                      <w:b/>
                                      <w:bCs/>
                                      <w:kern w:val="0"/>
                                      <w:sz w:val="20"/>
                                      <w:szCs w:val="20"/>
                                    </w:rPr>
                                    <w:t>專案保留金額</w:t>
                                  </w:r>
                                </w:p>
                              </w:tc>
                              <w:tc>
                                <w:tcPr>
                                  <w:tcW w:w="1323" w:type="dxa"/>
                                  <w:tcBorders>
                                    <w:top w:val="nil"/>
                                    <w:left w:val="nil"/>
                                    <w:bottom w:val="single" w:sz="4" w:space="0" w:color="auto"/>
                                    <w:right w:val="single" w:sz="4" w:space="0" w:color="auto"/>
                                  </w:tcBorders>
                                  <w:shd w:val="clear" w:color="auto" w:fill="auto"/>
                                  <w:hideMark/>
                                </w:tcPr>
                                <w:p w14:paraId="0AF66051" w14:textId="77777777" w:rsidR="009B1FAE" w:rsidRPr="007C517C" w:rsidRDefault="009B1FAE" w:rsidP="00F11E15">
                                  <w:pPr>
                                    <w:widowControl/>
                                    <w:jc w:val="right"/>
                                    <w:rPr>
                                      <w:rFonts w:ascii="標楷體" w:eastAsia="標楷體" w:hAnsi="標楷體" w:cs="新細明體"/>
                                      <w:b/>
                                      <w:bCs/>
                                      <w:kern w:val="0"/>
                                      <w:sz w:val="20"/>
                                      <w:szCs w:val="20"/>
                                    </w:rPr>
                                  </w:pPr>
                                  <w:r w:rsidRPr="007C517C">
                                    <w:rPr>
                                      <w:rFonts w:ascii="標楷體" w:eastAsia="標楷體" w:hAnsi="標楷體"/>
                                      <w:b/>
                                      <w:bCs/>
                                      <w:sz w:val="20"/>
                                      <w:szCs w:val="20"/>
                                    </w:rPr>
                                    <w:t>6,252</w:t>
                                  </w:r>
                                </w:p>
                              </w:tc>
                              <w:tc>
                                <w:tcPr>
                                  <w:tcW w:w="1323" w:type="dxa"/>
                                  <w:tcBorders>
                                    <w:top w:val="nil"/>
                                    <w:left w:val="nil"/>
                                    <w:bottom w:val="single" w:sz="4" w:space="0" w:color="auto"/>
                                    <w:right w:val="single" w:sz="4" w:space="0" w:color="auto"/>
                                  </w:tcBorders>
                                  <w:shd w:val="clear" w:color="auto" w:fill="auto"/>
                                  <w:hideMark/>
                                </w:tcPr>
                                <w:p w14:paraId="28D9BE52" w14:textId="77777777" w:rsidR="009B1FAE" w:rsidRPr="007C517C" w:rsidRDefault="009B1FAE" w:rsidP="00F11E15">
                                  <w:pPr>
                                    <w:widowControl/>
                                    <w:jc w:val="right"/>
                                    <w:rPr>
                                      <w:rFonts w:ascii="標楷體" w:eastAsia="標楷體" w:hAnsi="標楷體" w:cs="新細明體"/>
                                      <w:b/>
                                      <w:bCs/>
                                      <w:kern w:val="0"/>
                                      <w:sz w:val="20"/>
                                      <w:szCs w:val="20"/>
                                    </w:rPr>
                                  </w:pPr>
                                  <w:r w:rsidRPr="007C517C">
                                    <w:rPr>
                                      <w:rFonts w:ascii="標楷體" w:eastAsia="標楷體" w:hAnsi="標楷體"/>
                                      <w:b/>
                                      <w:bCs/>
                                      <w:sz w:val="20"/>
                                      <w:szCs w:val="20"/>
                                    </w:rPr>
                                    <w:t>3,377</w:t>
                                  </w:r>
                                </w:p>
                              </w:tc>
                              <w:tc>
                                <w:tcPr>
                                  <w:tcW w:w="1323" w:type="dxa"/>
                                  <w:tcBorders>
                                    <w:top w:val="nil"/>
                                    <w:left w:val="nil"/>
                                    <w:bottom w:val="single" w:sz="4" w:space="0" w:color="auto"/>
                                    <w:right w:val="single" w:sz="4" w:space="0" w:color="auto"/>
                                  </w:tcBorders>
                                  <w:shd w:val="clear" w:color="auto" w:fill="auto"/>
                                </w:tcPr>
                                <w:p w14:paraId="446720C9" w14:textId="77777777" w:rsidR="009B1FAE" w:rsidRPr="007C517C" w:rsidRDefault="009B1FAE" w:rsidP="00F11E15">
                                  <w:pPr>
                                    <w:jc w:val="right"/>
                                    <w:rPr>
                                      <w:rFonts w:ascii="標楷體" w:eastAsia="標楷體" w:hAnsi="標楷體" w:cs="新細明體"/>
                                      <w:b/>
                                      <w:bCs/>
                                      <w:kern w:val="0"/>
                                      <w:sz w:val="20"/>
                                      <w:szCs w:val="20"/>
                                    </w:rPr>
                                  </w:pPr>
                                  <w:r w:rsidRPr="007C517C">
                                    <w:rPr>
                                      <w:rFonts w:ascii="標楷體" w:eastAsia="標楷體" w:hAnsi="標楷體"/>
                                      <w:b/>
                                      <w:bCs/>
                                      <w:sz w:val="20"/>
                                      <w:szCs w:val="20"/>
                                    </w:rPr>
                                    <w:t>2,958</w:t>
                                  </w:r>
                                </w:p>
                              </w:tc>
                            </w:tr>
                            <w:tr w:rsidR="009B1FAE" w:rsidRPr="00A33C08" w14:paraId="4C8591B0" w14:textId="77777777" w:rsidTr="00A12020">
                              <w:trPr>
                                <w:trHeight w:val="324"/>
                              </w:trPr>
                              <w:tc>
                                <w:tcPr>
                                  <w:tcW w:w="993" w:type="dxa"/>
                                  <w:vMerge/>
                                  <w:tcBorders>
                                    <w:top w:val="nil"/>
                                    <w:left w:val="single" w:sz="4" w:space="0" w:color="auto"/>
                                    <w:bottom w:val="single" w:sz="4" w:space="0" w:color="auto"/>
                                    <w:right w:val="single" w:sz="4" w:space="0" w:color="auto"/>
                                  </w:tcBorders>
                                  <w:vAlign w:val="center"/>
                                  <w:hideMark/>
                                </w:tcPr>
                                <w:p w14:paraId="143A4A30" w14:textId="77777777" w:rsidR="009B1FAE" w:rsidRPr="00DA05B6" w:rsidRDefault="009B1FAE" w:rsidP="00F11E15">
                                  <w:pPr>
                                    <w:widowControl/>
                                    <w:rPr>
                                      <w:rFonts w:ascii="標楷體" w:eastAsia="標楷體" w:hAnsi="標楷體" w:cs="新細明體"/>
                                      <w:b/>
                                      <w:bCs/>
                                      <w:kern w:val="0"/>
                                      <w:sz w:val="20"/>
                                      <w:szCs w:val="20"/>
                                    </w:rPr>
                                  </w:pPr>
                                </w:p>
                              </w:tc>
                              <w:tc>
                                <w:tcPr>
                                  <w:tcW w:w="1426" w:type="dxa"/>
                                  <w:tcBorders>
                                    <w:top w:val="nil"/>
                                    <w:left w:val="nil"/>
                                    <w:bottom w:val="single" w:sz="4" w:space="0" w:color="auto"/>
                                    <w:right w:val="single" w:sz="4" w:space="0" w:color="auto"/>
                                  </w:tcBorders>
                                  <w:shd w:val="clear" w:color="auto" w:fill="auto"/>
                                  <w:vAlign w:val="center"/>
                                  <w:hideMark/>
                                </w:tcPr>
                                <w:p w14:paraId="1B3CDBD2" w14:textId="77777777" w:rsidR="009B1FAE" w:rsidRPr="00DA05B6" w:rsidRDefault="009B1FAE" w:rsidP="00F11E15">
                                  <w:pPr>
                                    <w:widowControl/>
                                    <w:rPr>
                                      <w:rFonts w:ascii="標楷體" w:eastAsia="標楷體" w:hAnsi="標楷體" w:cs="新細明體"/>
                                      <w:b/>
                                      <w:bCs/>
                                      <w:kern w:val="0"/>
                                      <w:sz w:val="20"/>
                                      <w:szCs w:val="20"/>
                                    </w:rPr>
                                  </w:pPr>
                                  <w:r w:rsidRPr="00DA05B6">
                                    <w:rPr>
                                      <w:rFonts w:ascii="標楷體" w:eastAsia="標楷體" w:hAnsi="標楷體" w:cs="新細明體" w:hint="eastAsia"/>
                                      <w:b/>
                                      <w:bCs/>
                                      <w:kern w:val="0"/>
                                      <w:sz w:val="20"/>
                                      <w:szCs w:val="20"/>
                                    </w:rPr>
                                    <w:t>專案保留比率</w:t>
                                  </w:r>
                                </w:p>
                              </w:tc>
                              <w:tc>
                                <w:tcPr>
                                  <w:tcW w:w="1323" w:type="dxa"/>
                                  <w:tcBorders>
                                    <w:top w:val="nil"/>
                                    <w:left w:val="nil"/>
                                    <w:bottom w:val="single" w:sz="4" w:space="0" w:color="auto"/>
                                    <w:right w:val="single" w:sz="4" w:space="0" w:color="auto"/>
                                  </w:tcBorders>
                                  <w:shd w:val="clear" w:color="auto" w:fill="auto"/>
                                  <w:hideMark/>
                                </w:tcPr>
                                <w:p w14:paraId="08C9CC9A" w14:textId="77777777" w:rsidR="009B1FAE" w:rsidRPr="007C517C" w:rsidRDefault="009B1FAE" w:rsidP="00F11E15">
                                  <w:pPr>
                                    <w:widowControl/>
                                    <w:jc w:val="right"/>
                                    <w:rPr>
                                      <w:rFonts w:ascii="標楷體" w:eastAsia="標楷體" w:hAnsi="標楷體" w:cs="新細明體"/>
                                      <w:b/>
                                      <w:bCs/>
                                      <w:kern w:val="0"/>
                                      <w:sz w:val="20"/>
                                      <w:szCs w:val="20"/>
                                    </w:rPr>
                                  </w:pPr>
                                  <w:r w:rsidRPr="007C517C">
                                    <w:rPr>
                                      <w:rFonts w:ascii="標楷體" w:eastAsia="標楷體" w:hAnsi="標楷體"/>
                                      <w:b/>
                                      <w:bCs/>
                                      <w:sz w:val="20"/>
                                      <w:szCs w:val="20"/>
                                    </w:rPr>
                                    <w:t>27.36</w:t>
                                  </w:r>
                                </w:p>
                              </w:tc>
                              <w:tc>
                                <w:tcPr>
                                  <w:tcW w:w="1323" w:type="dxa"/>
                                  <w:tcBorders>
                                    <w:top w:val="nil"/>
                                    <w:left w:val="nil"/>
                                    <w:bottom w:val="single" w:sz="4" w:space="0" w:color="auto"/>
                                    <w:right w:val="single" w:sz="4" w:space="0" w:color="auto"/>
                                  </w:tcBorders>
                                  <w:shd w:val="clear" w:color="auto" w:fill="auto"/>
                                  <w:hideMark/>
                                </w:tcPr>
                                <w:p w14:paraId="40BAE418" w14:textId="77777777" w:rsidR="009B1FAE" w:rsidRPr="007C517C" w:rsidRDefault="009B1FAE" w:rsidP="00F11E15">
                                  <w:pPr>
                                    <w:widowControl/>
                                    <w:jc w:val="right"/>
                                    <w:rPr>
                                      <w:rFonts w:ascii="標楷體" w:eastAsia="標楷體" w:hAnsi="標楷體" w:cs="新細明體"/>
                                      <w:b/>
                                      <w:bCs/>
                                      <w:kern w:val="0"/>
                                      <w:sz w:val="20"/>
                                      <w:szCs w:val="20"/>
                                    </w:rPr>
                                  </w:pPr>
                                  <w:r w:rsidRPr="007C517C">
                                    <w:rPr>
                                      <w:rFonts w:ascii="標楷體" w:eastAsia="標楷體" w:hAnsi="標楷體"/>
                                      <w:b/>
                                      <w:bCs/>
                                      <w:sz w:val="20"/>
                                      <w:szCs w:val="20"/>
                                    </w:rPr>
                                    <w:t>15.68</w:t>
                                  </w:r>
                                </w:p>
                              </w:tc>
                              <w:tc>
                                <w:tcPr>
                                  <w:tcW w:w="1323" w:type="dxa"/>
                                  <w:tcBorders>
                                    <w:top w:val="nil"/>
                                    <w:left w:val="nil"/>
                                    <w:bottom w:val="single" w:sz="4" w:space="0" w:color="auto"/>
                                    <w:right w:val="single" w:sz="4" w:space="0" w:color="auto"/>
                                  </w:tcBorders>
                                  <w:shd w:val="clear" w:color="auto" w:fill="auto"/>
                                </w:tcPr>
                                <w:p w14:paraId="5CCD56BE" w14:textId="77777777" w:rsidR="009B1FAE" w:rsidRPr="007C517C" w:rsidRDefault="009B1FAE" w:rsidP="00F11E15">
                                  <w:pPr>
                                    <w:jc w:val="right"/>
                                    <w:rPr>
                                      <w:rFonts w:ascii="標楷體" w:eastAsia="標楷體" w:hAnsi="標楷體" w:cs="新細明體"/>
                                      <w:b/>
                                      <w:bCs/>
                                      <w:kern w:val="0"/>
                                      <w:sz w:val="20"/>
                                      <w:szCs w:val="20"/>
                                    </w:rPr>
                                  </w:pPr>
                                  <w:r w:rsidRPr="007C517C">
                                    <w:rPr>
                                      <w:rFonts w:ascii="標楷體" w:eastAsia="標楷體" w:hAnsi="標楷體"/>
                                      <w:b/>
                                      <w:bCs/>
                                      <w:sz w:val="20"/>
                                      <w:szCs w:val="20"/>
                                    </w:rPr>
                                    <w:t>12.91</w:t>
                                  </w:r>
                                </w:p>
                              </w:tc>
                            </w:tr>
                            <w:tr w:rsidR="009B1FAE" w:rsidRPr="00A33C08" w14:paraId="5346FF87" w14:textId="77777777" w:rsidTr="00A12020">
                              <w:trPr>
                                <w:trHeight w:val="324"/>
                              </w:trPr>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3B32DE89" w14:textId="77777777" w:rsidR="009B1FAE" w:rsidRPr="00DA05B6" w:rsidRDefault="009B1FAE" w:rsidP="00F11E15">
                                  <w:pPr>
                                    <w:widowControl/>
                                    <w:jc w:val="center"/>
                                    <w:rPr>
                                      <w:rFonts w:ascii="標楷體" w:eastAsia="標楷體" w:hAnsi="標楷體" w:cs="新細明體"/>
                                      <w:kern w:val="0"/>
                                      <w:sz w:val="20"/>
                                      <w:szCs w:val="20"/>
                                    </w:rPr>
                                  </w:pPr>
                                  <w:r w:rsidRPr="00DA05B6">
                                    <w:rPr>
                                      <w:rFonts w:ascii="標楷體" w:eastAsia="標楷體" w:hAnsi="標楷體" w:cs="新細明體" w:hint="eastAsia"/>
                                      <w:kern w:val="0"/>
                                      <w:sz w:val="20"/>
                                      <w:szCs w:val="20"/>
                                    </w:rPr>
                                    <w:t>當年度</w:t>
                                  </w:r>
                                </w:p>
                              </w:tc>
                              <w:tc>
                                <w:tcPr>
                                  <w:tcW w:w="1426" w:type="dxa"/>
                                  <w:tcBorders>
                                    <w:top w:val="nil"/>
                                    <w:left w:val="nil"/>
                                    <w:bottom w:val="single" w:sz="4" w:space="0" w:color="auto"/>
                                    <w:right w:val="single" w:sz="4" w:space="0" w:color="auto"/>
                                  </w:tcBorders>
                                  <w:shd w:val="clear" w:color="auto" w:fill="auto"/>
                                  <w:vAlign w:val="center"/>
                                  <w:hideMark/>
                                </w:tcPr>
                                <w:p w14:paraId="29900031" w14:textId="77777777" w:rsidR="009B1FAE" w:rsidRPr="00DA05B6" w:rsidRDefault="009B1FAE" w:rsidP="00F11E15">
                                  <w:pPr>
                                    <w:widowControl/>
                                    <w:rPr>
                                      <w:rFonts w:ascii="標楷體" w:eastAsia="標楷體" w:hAnsi="標楷體" w:cs="新細明體"/>
                                      <w:kern w:val="0"/>
                                      <w:sz w:val="20"/>
                                      <w:szCs w:val="20"/>
                                    </w:rPr>
                                  </w:pPr>
                                  <w:r w:rsidRPr="00DA05B6">
                                    <w:rPr>
                                      <w:rFonts w:ascii="標楷體" w:eastAsia="標楷體" w:hAnsi="標楷體" w:cs="新細明體" w:hint="eastAsia"/>
                                      <w:kern w:val="0"/>
                                      <w:sz w:val="20"/>
                                      <w:szCs w:val="20"/>
                                    </w:rPr>
                                    <w:t>應付保留金額</w:t>
                                  </w:r>
                                </w:p>
                              </w:tc>
                              <w:tc>
                                <w:tcPr>
                                  <w:tcW w:w="1323" w:type="dxa"/>
                                  <w:tcBorders>
                                    <w:top w:val="nil"/>
                                    <w:left w:val="nil"/>
                                    <w:bottom w:val="single" w:sz="4" w:space="0" w:color="auto"/>
                                    <w:right w:val="single" w:sz="4" w:space="0" w:color="auto"/>
                                  </w:tcBorders>
                                  <w:shd w:val="clear" w:color="auto" w:fill="auto"/>
                                  <w:hideMark/>
                                </w:tcPr>
                                <w:p w14:paraId="14642A26"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16,133</w:t>
                                  </w:r>
                                </w:p>
                              </w:tc>
                              <w:tc>
                                <w:tcPr>
                                  <w:tcW w:w="1323" w:type="dxa"/>
                                  <w:tcBorders>
                                    <w:top w:val="nil"/>
                                    <w:left w:val="nil"/>
                                    <w:bottom w:val="single" w:sz="4" w:space="0" w:color="auto"/>
                                    <w:right w:val="single" w:sz="4" w:space="0" w:color="auto"/>
                                  </w:tcBorders>
                                  <w:shd w:val="clear" w:color="auto" w:fill="auto"/>
                                  <w:noWrap/>
                                  <w:hideMark/>
                                </w:tcPr>
                                <w:p w14:paraId="61B1BF2E"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12,428</w:t>
                                  </w:r>
                                </w:p>
                              </w:tc>
                              <w:tc>
                                <w:tcPr>
                                  <w:tcW w:w="1323" w:type="dxa"/>
                                  <w:tcBorders>
                                    <w:top w:val="nil"/>
                                    <w:left w:val="nil"/>
                                    <w:bottom w:val="single" w:sz="4" w:space="0" w:color="auto"/>
                                    <w:right w:val="single" w:sz="4" w:space="0" w:color="auto"/>
                                  </w:tcBorders>
                                  <w:shd w:val="clear" w:color="auto" w:fill="auto"/>
                                </w:tcPr>
                                <w:p w14:paraId="7B003D92" w14:textId="77777777" w:rsidR="009B1FAE" w:rsidRPr="007C517C" w:rsidRDefault="009B1FAE" w:rsidP="00F11E15">
                                  <w:pPr>
                                    <w:jc w:val="right"/>
                                    <w:rPr>
                                      <w:rFonts w:ascii="標楷體" w:eastAsia="標楷體" w:hAnsi="標楷體" w:cs="新細明體"/>
                                      <w:kern w:val="0"/>
                                      <w:sz w:val="20"/>
                                      <w:szCs w:val="20"/>
                                    </w:rPr>
                                  </w:pPr>
                                  <w:r w:rsidRPr="007C517C">
                                    <w:rPr>
                                      <w:rFonts w:ascii="標楷體" w:eastAsia="標楷體" w:hAnsi="標楷體"/>
                                      <w:sz w:val="20"/>
                                      <w:szCs w:val="20"/>
                                    </w:rPr>
                                    <w:t>12,425</w:t>
                                  </w:r>
                                </w:p>
                              </w:tc>
                            </w:tr>
                            <w:tr w:rsidR="009B1FAE" w:rsidRPr="00A33C08" w14:paraId="6DFD5BF9" w14:textId="77777777" w:rsidTr="00A12020">
                              <w:trPr>
                                <w:trHeight w:val="324"/>
                              </w:trPr>
                              <w:tc>
                                <w:tcPr>
                                  <w:tcW w:w="993" w:type="dxa"/>
                                  <w:vMerge/>
                                  <w:tcBorders>
                                    <w:top w:val="nil"/>
                                    <w:left w:val="single" w:sz="4" w:space="0" w:color="auto"/>
                                    <w:bottom w:val="single" w:sz="4" w:space="0" w:color="auto"/>
                                    <w:right w:val="single" w:sz="4" w:space="0" w:color="auto"/>
                                  </w:tcBorders>
                                  <w:vAlign w:val="center"/>
                                  <w:hideMark/>
                                </w:tcPr>
                                <w:p w14:paraId="65C5B0B0" w14:textId="77777777" w:rsidR="009B1FAE" w:rsidRPr="00DA05B6" w:rsidRDefault="009B1FAE" w:rsidP="00F11E15">
                                  <w:pPr>
                                    <w:widowControl/>
                                    <w:rPr>
                                      <w:rFonts w:ascii="標楷體" w:eastAsia="標楷體" w:hAnsi="標楷體" w:cs="新細明體"/>
                                      <w:kern w:val="0"/>
                                      <w:sz w:val="20"/>
                                      <w:szCs w:val="20"/>
                                    </w:rPr>
                                  </w:pPr>
                                </w:p>
                              </w:tc>
                              <w:tc>
                                <w:tcPr>
                                  <w:tcW w:w="1426" w:type="dxa"/>
                                  <w:tcBorders>
                                    <w:top w:val="nil"/>
                                    <w:left w:val="nil"/>
                                    <w:bottom w:val="single" w:sz="4" w:space="0" w:color="auto"/>
                                    <w:right w:val="single" w:sz="4" w:space="0" w:color="auto"/>
                                  </w:tcBorders>
                                  <w:shd w:val="clear" w:color="auto" w:fill="auto"/>
                                  <w:vAlign w:val="center"/>
                                  <w:hideMark/>
                                </w:tcPr>
                                <w:p w14:paraId="6C183730" w14:textId="77777777" w:rsidR="009B1FAE" w:rsidRPr="00DA05B6" w:rsidRDefault="009B1FAE" w:rsidP="00F11E15">
                                  <w:pPr>
                                    <w:widowControl/>
                                    <w:rPr>
                                      <w:rFonts w:ascii="標楷體" w:eastAsia="標楷體" w:hAnsi="標楷體" w:cs="新細明體"/>
                                      <w:kern w:val="0"/>
                                      <w:sz w:val="20"/>
                                      <w:szCs w:val="20"/>
                                    </w:rPr>
                                  </w:pPr>
                                  <w:r w:rsidRPr="00DA05B6">
                                    <w:rPr>
                                      <w:rFonts w:ascii="標楷體" w:eastAsia="標楷體" w:hAnsi="標楷體" w:cs="新細明體" w:hint="eastAsia"/>
                                      <w:kern w:val="0"/>
                                      <w:sz w:val="20"/>
                                      <w:szCs w:val="20"/>
                                    </w:rPr>
                                    <w:t>專案保留金額</w:t>
                                  </w:r>
                                </w:p>
                              </w:tc>
                              <w:tc>
                                <w:tcPr>
                                  <w:tcW w:w="1323" w:type="dxa"/>
                                  <w:tcBorders>
                                    <w:top w:val="nil"/>
                                    <w:left w:val="nil"/>
                                    <w:bottom w:val="single" w:sz="4" w:space="0" w:color="auto"/>
                                    <w:right w:val="single" w:sz="4" w:space="0" w:color="auto"/>
                                  </w:tcBorders>
                                  <w:shd w:val="clear" w:color="auto" w:fill="auto"/>
                                  <w:hideMark/>
                                </w:tcPr>
                                <w:p w14:paraId="780A11D0"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5,239</w:t>
                                  </w:r>
                                </w:p>
                              </w:tc>
                              <w:tc>
                                <w:tcPr>
                                  <w:tcW w:w="1323" w:type="dxa"/>
                                  <w:tcBorders>
                                    <w:top w:val="nil"/>
                                    <w:left w:val="nil"/>
                                    <w:bottom w:val="single" w:sz="4" w:space="0" w:color="auto"/>
                                    <w:right w:val="single" w:sz="4" w:space="0" w:color="auto"/>
                                  </w:tcBorders>
                                  <w:shd w:val="clear" w:color="auto" w:fill="auto"/>
                                  <w:noWrap/>
                                  <w:hideMark/>
                                </w:tcPr>
                                <w:p w14:paraId="355A4FA0"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1,948</w:t>
                                  </w:r>
                                </w:p>
                              </w:tc>
                              <w:tc>
                                <w:tcPr>
                                  <w:tcW w:w="1323" w:type="dxa"/>
                                  <w:tcBorders>
                                    <w:top w:val="nil"/>
                                    <w:left w:val="nil"/>
                                    <w:bottom w:val="single" w:sz="4" w:space="0" w:color="auto"/>
                                    <w:right w:val="single" w:sz="4" w:space="0" w:color="auto"/>
                                  </w:tcBorders>
                                  <w:shd w:val="clear" w:color="auto" w:fill="auto"/>
                                </w:tcPr>
                                <w:p w14:paraId="64AD78BA" w14:textId="77777777" w:rsidR="009B1FAE" w:rsidRPr="007C517C" w:rsidRDefault="009B1FAE" w:rsidP="00F11E15">
                                  <w:pPr>
                                    <w:jc w:val="right"/>
                                    <w:rPr>
                                      <w:rFonts w:ascii="標楷體" w:eastAsia="標楷體" w:hAnsi="標楷體" w:cs="新細明體"/>
                                      <w:kern w:val="0"/>
                                      <w:sz w:val="20"/>
                                      <w:szCs w:val="20"/>
                                    </w:rPr>
                                  </w:pPr>
                                  <w:r w:rsidRPr="007C517C">
                                    <w:rPr>
                                      <w:rFonts w:ascii="標楷體" w:eastAsia="標楷體" w:hAnsi="標楷體"/>
                                      <w:sz w:val="20"/>
                                      <w:szCs w:val="20"/>
                                    </w:rPr>
                                    <w:t>2,311</w:t>
                                  </w:r>
                                </w:p>
                              </w:tc>
                            </w:tr>
                            <w:tr w:rsidR="009B1FAE" w:rsidRPr="00A33C08" w14:paraId="0450F8A7" w14:textId="77777777" w:rsidTr="00A12020">
                              <w:trPr>
                                <w:trHeight w:val="324"/>
                              </w:trPr>
                              <w:tc>
                                <w:tcPr>
                                  <w:tcW w:w="993" w:type="dxa"/>
                                  <w:vMerge/>
                                  <w:tcBorders>
                                    <w:top w:val="nil"/>
                                    <w:left w:val="single" w:sz="4" w:space="0" w:color="auto"/>
                                    <w:bottom w:val="single" w:sz="4" w:space="0" w:color="auto"/>
                                    <w:right w:val="single" w:sz="4" w:space="0" w:color="auto"/>
                                  </w:tcBorders>
                                  <w:vAlign w:val="center"/>
                                  <w:hideMark/>
                                </w:tcPr>
                                <w:p w14:paraId="2BBE4895" w14:textId="77777777" w:rsidR="009B1FAE" w:rsidRPr="00DA05B6" w:rsidRDefault="009B1FAE" w:rsidP="00F11E15">
                                  <w:pPr>
                                    <w:widowControl/>
                                    <w:rPr>
                                      <w:rFonts w:ascii="標楷體" w:eastAsia="標楷體" w:hAnsi="標楷體" w:cs="新細明體"/>
                                      <w:kern w:val="0"/>
                                      <w:sz w:val="20"/>
                                      <w:szCs w:val="20"/>
                                    </w:rPr>
                                  </w:pPr>
                                </w:p>
                              </w:tc>
                              <w:tc>
                                <w:tcPr>
                                  <w:tcW w:w="1426" w:type="dxa"/>
                                  <w:tcBorders>
                                    <w:top w:val="nil"/>
                                    <w:left w:val="nil"/>
                                    <w:bottom w:val="single" w:sz="4" w:space="0" w:color="auto"/>
                                    <w:right w:val="single" w:sz="4" w:space="0" w:color="auto"/>
                                  </w:tcBorders>
                                  <w:shd w:val="clear" w:color="auto" w:fill="auto"/>
                                  <w:vAlign w:val="center"/>
                                  <w:hideMark/>
                                </w:tcPr>
                                <w:p w14:paraId="3DF34FF9" w14:textId="77777777" w:rsidR="009B1FAE" w:rsidRPr="00DA05B6" w:rsidRDefault="009B1FAE" w:rsidP="00F11E15">
                                  <w:pPr>
                                    <w:widowControl/>
                                    <w:rPr>
                                      <w:rFonts w:ascii="標楷體" w:eastAsia="標楷體" w:hAnsi="標楷體" w:cs="新細明體"/>
                                      <w:kern w:val="0"/>
                                      <w:sz w:val="20"/>
                                      <w:szCs w:val="20"/>
                                    </w:rPr>
                                  </w:pPr>
                                  <w:r w:rsidRPr="00DA05B6">
                                    <w:rPr>
                                      <w:rFonts w:ascii="標楷體" w:eastAsia="標楷體" w:hAnsi="標楷體" w:cs="新細明體" w:hint="eastAsia"/>
                                      <w:kern w:val="0"/>
                                      <w:sz w:val="20"/>
                                      <w:szCs w:val="20"/>
                                    </w:rPr>
                                    <w:t>專案保留比率</w:t>
                                  </w:r>
                                </w:p>
                              </w:tc>
                              <w:tc>
                                <w:tcPr>
                                  <w:tcW w:w="1323" w:type="dxa"/>
                                  <w:tcBorders>
                                    <w:top w:val="nil"/>
                                    <w:left w:val="nil"/>
                                    <w:bottom w:val="single" w:sz="4" w:space="0" w:color="auto"/>
                                    <w:right w:val="single" w:sz="4" w:space="0" w:color="auto"/>
                                  </w:tcBorders>
                                  <w:shd w:val="clear" w:color="auto" w:fill="auto"/>
                                  <w:hideMark/>
                                </w:tcPr>
                                <w:p w14:paraId="3A4FE71D"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32.47</w:t>
                                  </w:r>
                                </w:p>
                              </w:tc>
                              <w:tc>
                                <w:tcPr>
                                  <w:tcW w:w="1323" w:type="dxa"/>
                                  <w:tcBorders>
                                    <w:top w:val="nil"/>
                                    <w:left w:val="nil"/>
                                    <w:bottom w:val="single" w:sz="4" w:space="0" w:color="auto"/>
                                    <w:right w:val="single" w:sz="4" w:space="0" w:color="auto"/>
                                  </w:tcBorders>
                                  <w:shd w:val="clear" w:color="auto" w:fill="auto"/>
                                  <w:noWrap/>
                                  <w:hideMark/>
                                </w:tcPr>
                                <w:p w14:paraId="26620D57"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15.68</w:t>
                                  </w:r>
                                </w:p>
                              </w:tc>
                              <w:tc>
                                <w:tcPr>
                                  <w:tcW w:w="1323" w:type="dxa"/>
                                  <w:tcBorders>
                                    <w:top w:val="nil"/>
                                    <w:left w:val="nil"/>
                                    <w:bottom w:val="single" w:sz="4" w:space="0" w:color="auto"/>
                                    <w:right w:val="single" w:sz="4" w:space="0" w:color="auto"/>
                                  </w:tcBorders>
                                  <w:shd w:val="clear" w:color="auto" w:fill="auto"/>
                                </w:tcPr>
                                <w:p w14:paraId="1AA6993A" w14:textId="77777777" w:rsidR="009B1FAE" w:rsidRPr="007C517C" w:rsidRDefault="009B1FAE" w:rsidP="00F11E15">
                                  <w:pPr>
                                    <w:jc w:val="right"/>
                                    <w:rPr>
                                      <w:rFonts w:ascii="標楷體" w:eastAsia="標楷體" w:hAnsi="標楷體" w:cs="新細明體"/>
                                      <w:kern w:val="0"/>
                                      <w:sz w:val="20"/>
                                      <w:szCs w:val="20"/>
                                    </w:rPr>
                                  </w:pPr>
                                  <w:r w:rsidRPr="007C517C">
                                    <w:rPr>
                                      <w:rFonts w:ascii="標楷體" w:eastAsia="標楷體" w:hAnsi="標楷體"/>
                                      <w:sz w:val="20"/>
                                      <w:szCs w:val="20"/>
                                    </w:rPr>
                                    <w:t>18.61</w:t>
                                  </w:r>
                                </w:p>
                              </w:tc>
                            </w:tr>
                            <w:tr w:rsidR="009B1FAE" w:rsidRPr="00A33C08" w14:paraId="53402511" w14:textId="77777777" w:rsidTr="00A12020">
                              <w:trPr>
                                <w:trHeight w:val="324"/>
                              </w:trPr>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315FC316" w14:textId="77777777" w:rsidR="009B1FAE" w:rsidRPr="00DA05B6" w:rsidRDefault="009B1FAE" w:rsidP="00F11E15">
                                  <w:pPr>
                                    <w:widowControl/>
                                    <w:jc w:val="center"/>
                                    <w:rPr>
                                      <w:rFonts w:ascii="標楷體" w:eastAsia="標楷體" w:hAnsi="標楷體" w:cs="新細明體"/>
                                      <w:kern w:val="0"/>
                                      <w:sz w:val="20"/>
                                      <w:szCs w:val="20"/>
                                    </w:rPr>
                                  </w:pPr>
                                  <w:r w:rsidRPr="00DA05B6">
                                    <w:rPr>
                                      <w:rFonts w:ascii="標楷體" w:eastAsia="標楷體" w:hAnsi="標楷體" w:cs="新細明體" w:hint="eastAsia"/>
                                      <w:kern w:val="0"/>
                                      <w:sz w:val="20"/>
                                      <w:szCs w:val="20"/>
                                    </w:rPr>
                                    <w:t>以前年度</w:t>
                                  </w:r>
                                </w:p>
                              </w:tc>
                              <w:tc>
                                <w:tcPr>
                                  <w:tcW w:w="1426" w:type="dxa"/>
                                  <w:tcBorders>
                                    <w:top w:val="nil"/>
                                    <w:left w:val="nil"/>
                                    <w:bottom w:val="single" w:sz="4" w:space="0" w:color="auto"/>
                                    <w:right w:val="single" w:sz="4" w:space="0" w:color="auto"/>
                                  </w:tcBorders>
                                  <w:shd w:val="clear" w:color="auto" w:fill="auto"/>
                                  <w:vAlign w:val="center"/>
                                  <w:hideMark/>
                                </w:tcPr>
                                <w:p w14:paraId="41CBE11C" w14:textId="77777777" w:rsidR="009B1FAE" w:rsidRPr="00DA05B6" w:rsidRDefault="009B1FAE" w:rsidP="00F11E15">
                                  <w:pPr>
                                    <w:widowControl/>
                                    <w:rPr>
                                      <w:rFonts w:ascii="標楷體" w:eastAsia="標楷體" w:hAnsi="標楷體" w:cs="新細明體"/>
                                      <w:kern w:val="0"/>
                                      <w:sz w:val="20"/>
                                      <w:szCs w:val="20"/>
                                    </w:rPr>
                                  </w:pPr>
                                  <w:r w:rsidRPr="00DA05B6">
                                    <w:rPr>
                                      <w:rFonts w:ascii="標楷體" w:eastAsia="標楷體" w:hAnsi="標楷體" w:cs="新細明體" w:hint="eastAsia"/>
                                      <w:kern w:val="0"/>
                                      <w:sz w:val="20"/>
                                      <w:szCs w:val="20"/>
                                    </w:rPr>
                                    <w:t>應付保留金額</w:t>
                                  </w:r>
                                </w:p>
                              </w:tc>
                              <w:tc>
                                <w:tcPr>
                                  <w:tcW w:w="1323" w:type="dxa"/>
                                  <w:tcBorders>
                                    <w:top w:val="nil"/>
                                    <w:left w:val="nil"/>
                                    <w:bottom w:val="single" w:sz="4" w:space="0" w:color="auto"/>
                                    <w:right w:val="single" w:sz="4" w:space="0" w:color="auto"/>
                                  </w:tcBorders>
                                  <w:shd w:val="clear" w:color="auto" w:fill="auto"/>
                                  <w:hideMark/>
                                </w:tcPr>
                                <w:p w14:paraId="4587B8E7"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6,720</w:t>
                                  </w:r>
                                </w:p>
                              </w:tc>
                              <w:tc>
                                <w:tcPr>
                                  <w:tcW w:w="1323" w:type="dxa"/>
                                  <w:tcBorders>
                                    <w:top w:val="nil"/>
                                    <w:left w:val="nil"/>
                                    <w:bottom w:val="single" w:sz="4" w:space="0" w:color="auto"/>
                                    <w:right w:val="single" w:sz="4" w:space="0" w:color="auto"/>
                                  </w:tcBorders>
                                  <w:shd w:val="clear" w:color="auto" w:fill="auto"/>
                                  <w:noWrap/>
                                  <w:hideMark/>
                                </w:tcPr>
                                <w:p w14:paraId="02CD4592"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9,109</w:t>
                                  </w:r>
                                </w:p>
                              </w:tc>
                              <w:tc>
                                <w:tcPr>
                                  <w:tcW w:w="1323" w:type="dxa"/>
                                  <w:tcBorders>
                                    <w:top w:val="nil"/>
                                    <w:left w:val="nil"/>
                                    <w:bottom w:val="single" w:sz="4" w:space="0" w:color="auto"/>
                                    <w:right w:val="single" w:sz="4" w:space="0" w:color="auto"/>
                                  </w:tcBorders>
                                  <w:shd w:val="clear" w:color="auto" w:fill="auto"/>
                                </w:tcPr>
                                <w:p w14:paraId="17F2A8BD" w14:textId="77777777" w:rsidR="009B1FAE" w:rsidRPr="007C517C" w:rsidRDefault="009B1FAE" w:rsidP="00F11E15">
                                  <w:pPr>
                                    <w:jc w:val="right"/>
                                    <w:rPr>
                                      <w:rFonts w:ascii="標楷體" w:eastAsia="標楷體" w:hAnsi="標楷體" w:cs="新細明體"/>
                                      <w:kern w:val="0"/>
                                      <w:sz w:val="20"/>
                                      <w:szCs w:val="20"/>
                                    </w:rPr>
                                  </w:pPr>
                                  <w:r w:rsidRPr="007C517C">
                                    <w:rPr>
                                      <w:rFonts w:ascii="標楷體" w:eastAsia="標楷體" w:hAnsi="標楷體"/>
                                      <w:sz w:val="20"/>
                                      <w:szCs w:val="20"/>
                                    </w:rPr>
                                    <w:t>10,481</w:t>
                                  </w:r>
                                </w:p>
                              </w:tc>
                            </w:tr>
                            <w:tr w:rsidR="009B1FAE" w:rsidRPr="00A33C08" w14:paraId="062FC535" w14:textId="77777777" w:rsidTr="00A12020">
                              <w:trPr>
                                <w:trHeight w:val="324"/>
                              </w:trPr>
                              <w:tc>
                                <w:tcPr>
                                  <w:tcW w:w="993" w:type="dxa"/>
                                  <w:vMerge/>
                                  <w:tcBorders>
                                    <w:top w:val="nil"/>
                                    <w:left w:val="single" w:sz="4" w:space="0" w:color="auto"/>
                                    <w:bottom w:val="single" w:sz="4" w:space="0" w:color="auto"/>
                                    <w:right w:val="single" w:sz="4" w:space="0" w:color="auto"/>
                                  </w:tcBorders>
                                  <w:vAlign w:val="center"/>
                                  <w:hideMark/>
                                </w:tcPr>
                                <w:p w14:paraId="5EDAD5D0" w14:textId="77777777" w:rsidR="009B1FAE" w:rsidRPr="00A33C08" w:rsidRDefault="009B1FAE" w:rsidP="00F11E15">
                                  <w:pPr>
                                    <w:widowControl/>
                                    <w:rPr>
                                      <w:rFonts w:ascii="標楷體" w:eastAsia="標楷體" w:hAnsi="標楷體" w:cs="新細明體"/>
                                      <w:kern w:val="0"/>
                                      <w:sz w:val="22"/>
                                      <w:szCs w:val="22"/>
                                    </w:rPr>
                                  </w:pPr>
                                </w:p>
                              </w:tc>
                              <w:tc>
                                <w:tcPr>
                                  <w:tcW w:w="1426" w:type="dxa"/>
                                  <w:tcBorders>
                                    <w:top w:val="nil"/>
                                    <w:left w:val="nil"/>
                                    <w:bottom w:val="single" w:sz="4" w:space="0" w:color="auto"/>
                                    <w:right w:val="single" w:sz="4" w:space="0" w:color="auto"/>
                                  </w:tcBorders>
                                  <w:shd w:val="clear" w:color="auto" w:fill="auto"/>
                                  <w:vAlign w:val="center"/>
                                  <w:hideMark/>
                                </w:tcPr>
                                <w:p w14:paraId="0C498833" w14:textId="77777777" w:rsidR="009B1FAE" w:rsidRPr="00DA05B6" w:rsidRDefault="009B1FAE" w:rsidP="00F11E15">
                                  <w:pPr>
                                    <w:widowControl/>
                                    <w:rPr>
                                      <w:rFonts w:ascii="標楷體" w:eastAsia="標楷體" w:hAnsi="標楷體" w:cs="新細明體"/>
                                      <w:kern w:val="0"/>
                                      <w:sz w:val="20"/>
                                      <w:szCs w:val="20"/>
                                    </w:rPr>
                                  </w:pPr>
                                  <w:r w:rsidRPr="00DA05B6">
                                    <w:rPr>
                                      <w:rFonts w:ascii="標楷體" w:eastAsia="標楷體" w:hAnsi="標楷體" w:cs="新細明體" w:hint="eastAsia"/>
                                      <w:kern w:val="0"/>
                                      <w:sz w:val="20"/>
                                      <w:szCs w:val="20"/>
                                    </w:rPr>
                                    <w:t>專案保留金額</w:t>
                                  </w:r>
                                </w:p>
                              </w:tc>
                              <w:tc>
                                <w:tcPr>
                                  <w:tcW w:w="1323" w:type="dxa"/>
                                  <w:tcBorders>
                                    <w:top w:val="nil"/>
                                    <w:left w:val="nil"/>
                                    <w:bottom w:val="single" w:sz="4" w:space="0" w:color="auto"/>
                                    <w:right w:val="single" w:sz="4" w:space="0" w:color="auto"/>
                                  </w:tcBorders>
                                  <w:shd w:val="clear" w:color="auto" w:fill="auto"/>
                                  <w:hideMark/>
                                </w:tcPr>
                                <w:p w14:paraId="7BFAB4C3"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1,013</w:t>
                                  </w:r>
                                </w:p>
                              </w:tc>
                              <w:tc>
                                <w:tcPr>
                                  <w:tcW w:w="1323" w:type="dxa"/>
                                  <w:tcBorders>
                                    <w:top w:val="nil"/>
                                    <w:left w:val="nil"/>
                                    <w:bottom w:val="single" w:sz="4" w:space="0" w:color="auto"/>
                                    <w:right w:val="single" w:sz="4" w:space="0" w:color="auto"/>
                                  </w:tcBorders>
                                  <w:shd w:val="clear" w:color="auto" w:fill="auto"/>
                                  <w:noWrap/>
                                  <w:hideMark/>
                                </w:tcPr>
                                <w:p w14:paraId="5BF58B6F"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1,428</w:t>
                                  </w:r>
                                </w:p>
                              </w:tc>
                              <w:tc>
                                <w:tcPr>
                                  <w:tcW w:w="1323" w:type="dxa"/>
                                  <w:tcBorders>
                                    <w:top w:val="nil"/>
                                    <w:left w:val="nil"/>
                                    <w:bottom w:val="single" w:sz="4" w:space="0" w:color="auto"/>
                                    <w:right w:val="single" w:sz="4" w:space="0" w:color="auto"/>
                                  </w:tcBorders>
                                  <w:shd w:val="clear" w:color="auto" w:fill="auto"/>
                                </w:tcPr>
                                <w:p w14:paraId="75F2FF0E" w14:textId="77777777" w:rsidR="009B1FAE" w:rsidRPr="007C517C" w:rsidRDefault="009B1FAE" w:rsidP="00F11E15">
                                  <w:pPr>
                                    <w:jc w:val="right"/>
                                    <w:rPr>
                                      <w:rFonts w:ascii="標楷體" w:eastAsia="標楷體" w:hAnsi="標楷體" w:cs="新細明體"/>
                                      <w:kern w:val="0"/>
                                      <w:sz w:val="20"/>
                                      <w:szCs w:val="20"/>
                                    </w:rPr>
                                  </w:pPr>
                                  <w:r w:rsidRPr="007C517C">
                                    <w:rPr>
                                      <w:rFonts w:ascii="標楷體" w:eastAsia="標楷體" w:hAnsi="標楷體"/>
                                      <w:sz w:val="20"/>
                                      <w:szCs w:val="20"/>
                                    </w:rPr>
                                    <w:t>646</w:t>
                                  </w:r>
                                </w:p>
                              </w:tc>
                            </w:tr>
                            <w:tr w:rsidR="009B1FAE" w:rsidRPr="00A33C08" w14:paraId="27F50413" w14:textId="77777777" w:rsidTr="00A12020">
                              <w:trPr>
                                <w:trHeight w:val="324"/>
                              </w:trPr>
                              <w:tc>
                                <w:tcPr>
                                  <w:tcW w:w="993" w:type="dxa"/>
                                  <w:vMerge/>
                                  <w:tcBorders>
                                    <w:top w:val="nil"/>
                                    <w:left w:val="single" w:sz="4" w:space="0" w:color="auto"/>
                                    <w:bottom w:val="single" w:sz="4" w:space="0" w:color="auto"/>
                                    <w:right w:val="single" w:sz="4" w:space="0" w:color="auto"/>
                                  </w:tcBorders>
                                  <w:vAlign w:val="center"/>
                                  <w:hideMark/>
                                </w:tcPr>
                                <w:p w14:paraId="71AD4550" w14:textId="77777777" w:rsidR="009B1FAE" w:rsidRPr="00A33C08" w:rsidRDefault="009B1FAE" w:rsidP="00F11E15">
                                  <w:pPr>
                                    <w:widowControl/>
                                    <w:rPr>
                                      <w:rFonts w:ascii="標楷體" w:eastAsia="標楷體" w:hAnsi="標楷體" w:cs="新細明體"/>
                                      <w:kern w:val="0"/>
                                      <w:sz w:val="22"/>
                                      <w:szCs w:val="22"/>
                                    </w:rPr>
                                  </w:pPr>
                                </w:p>
                              </w:tc>
                              <w:tc>
                                <w:tcPr>
                                  <w:tcW w:w="1426" w:type="dxa"/>
                                  <w:tcBorders>
                                    <w:top w:val="nil"/>
                                    <w:left w:val="nil"/>
                                    <w:bottom w:val="single" w:sz="4" w:space="0" w:color="auto"/>
                                    <w:right w:val="single" w:sz="4" w:space="0" w:color="auto"/>
                                  </w:tcBorders>
                                  <w:shd w:val="clear" w:color="auto" w:fill="auto"/>
                                  <w:vAlign w:val="center"/>
                                  <w:hideMark/>
                                </w:tcPr>
                                <w:p w14:paraId="1F48FDB5" w14:textId="77777777" w:rsidR="009B1FAE" w:rsidRPr="00DA05B6" w:rsidRDefault="009B1FAE" w:rsidP="00F11E15">
                                  <w:pPr>
                                    <w:widowControl/>
                                    <w:rPr>
                                      <w:rFonts w:ascii="標楷體" w:eastAsia="標楷體" w:hAnsi="標楷體" w:cs="新細明體"/>
                                      <w:kern w:val="0"/>
                                      <w:sz w:val="20"/>
                                      <w:szCs w:val="20"/>
                                    </w:rPr>
                                  </w:pPr>
                                  <w:r w:rsidRPr="00DA05B6">
                                    <w:rPr>
                                      <w:rFonts w:ascii="標楷體" w:eastAsia="標楷體" w:hAnsi="標楷體" w:cs="新細明體" w:hint="eastAsia"/>
                                      <w:kern w:val="0"/>
                                      <w:sz w:val="20"/>
                                      <w:szCs w:val="20"/>
                                    </w:rPr>
                                    <w:t>專案保留比率</w:t>
                                  </w:r>
                                </w:p>
                              </w:tc>
                              <w:tc>
                                <w:tcPr>
                                  <w:tcW w:w="1323" w:type="dxa"/>
                                  <w:tcBorders>
                                    <w:top w:val="nil"/>
                                    <w:left w:val="nil"/>
                                    <w:bottom w:val="single" w:sz="4" w:space="0" w:color="auto"/>
                                    <w:right w:val="single" w:sz="4" w:space="0" w:color="auto"/>
                                  </w:tcBorders>
                                  <w:shd w:val="clear" w:color="auto" w:fill="auto"/>
                                  <w:noWrap/>
                                  <w:hideMark/>
                                </w:tcPr>
                                <w:p w14:paraId="4E39D51B"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15.08</w:t>
                                  </w:r>
                                </w:p>
                              </w:tc>
                              <w:tc>
                                <w:tcPr>
                                  <w:tcW w:w="1323" w:type="dxa"/>
                                  <w:tcBorders>
                                    <w:top w:val="nil"/>
                                    <w:left w:val="nil"/>
                                    <w:bottom w:val="single" w:sz="4" w:space="0" w:color="auto"/>
                                    <w:right w:val="single" w:sz="4" w:space="0" w:color="auto"/>
                                  </w:tcBorders>
                                  <w:shd w:val="clear" w:color="auto" w:fill="auto"/>
                                  <w:noWrap/>
                                  <w:hideMark/>
                                </w:tcPr>
                                <w:p w14:paraId="1BB14A2C"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15.69</w:t>
                                  </w:r>
                                </w:p>
                              </w:tc>
                              <w:tc>
                                <w:tcPr>
                                  <w:tcW w:w="1323" w:type="dxa"/>
                                  <w:tcBorders>
                                    <w:top w:val="nil"/>
                                    <w:left w:val="nil"/>
                                    <w:bottom w:val="single" w:sz="4" w:space="0" w:color="auto"/>
                                    <w:right w:val="single" w:sz="4" w:space="0" w:color="auto"/>
                                  </w:tcBorders>
                                  <w:shd w:val="clear" w:color="auto" w:fill="auto"/>
                                </w:tcPr>
                                <w:p w14:paraId="7B7739E5" w14:textId="77777777" w:rsidR="009B1FAE" w:rsidRPr="007C517C" w:rsidRDefault="009B1FAE" w:rsidP="00F11E15">
                                  <w:pPr>
                                    <w:jc w:val="right"/>
                                    <w:rPr>
                                      <w:rFonts w:ascii="標楷體" w:eastAsia="標楷體" w:hAnsi="標楷體" w:cs="新細明體"/>
                                      <w:kern w:val="0"/>
                                      <w:sz w:val="20"/>
                                      <w:szCs w:val="20"/>
                                    </w:rPr>
                                  </w:pPr>
                                  <w:r w:rsidRPr="007C517C">
                                    <w:rPr>
                                      <w:rFonts w:ascii="標楷體" w:eastAsia="標楷體" w:hAnsi="標楷體"/>
                                      <w:sz w:val="20"/>
                                      <w:szCs w:val="20"/>
                                    </w:rPr>
                                    <w:t>6.17</w:t>
                                  </w:r>
                                </w:p>
                              </w:tc>
                            </w:tr>
                            <w:tr w:rsidR="009B1FAE" w:rsidRPr="00A33C08" w14:paraId="7EC35090" w14:textId="77777777" w:rsidTr="00A12020">
                              <w:trPr>
                                <w:trHeight w:val="324"/>
                              </w:trPr>
                              <w:tc>
                                <w:tcPr>
                                  <w:tcW w:w="6388" w:type="dxa"/>
                                  <w:gridSpan w:val="5"/>
                                  <w:tcBorders>
                                    <w:top w:val="single" w:sz="4" w:space="0" w:color="auto"/>
                                  </w:tcBorders>
                                  <w:vAlign w:val="center"/>
                                </w:tcPr>
                                <w:p w14:paraId="7DAA065E" w14:textId="77777777" w:rsidR="009B1FAE" w:rsidRPr="00DA05B6" w:rsidRDefault="009B1FAE" w:rsidP="00257885">
                                  <w:pPr>
                                    <w:widowControl/>
                                    <w:spacing w:line="280" w:lineRule="exact"/>
                                    <w:ind w:left="828" w:hangingChars="460" w:hanging="828"/>
                                    <w:rPr>
                                      <w:rFonts w:ascii="標楷體" w:eastAsia="標楷體" w:hAnsi="標楷體" w:cs="新細明體"/>
                                      <w:kern w:val="0"/>
                                      <w:sz w:val="20"/>
                                      <w:szCs w:val="20"/>
                                    </w:rPr>
                                  </w:pPr>
                                  <w:r w:rsidRPr="006A2F4A">
                                    <w:rPr>
                                      <w:rFonts w:ascii="標楷體" w:eastAsia="標楷體" w:hAnsi="標楷體" w:hint="eastAsia"/>
                                      <w:bCs/>
                                      <w:sz w:val="18"/>
                                      <w:szCs w:val="22"/>
                                    </w:rPr>
                                    <w:t>資料來源：整理自</w:t>
                                  </w:r>
                                  <w:r>
                                    <w:rPr>
                                      <w:rFonts w:ascii="標楷體" w:eastAsia="標楷體" w:hAnsi="標楷體" w:hint="eastAsia"/>
                                      <w:bCs/>
                                      <w:sz w:val="18"/>
                                      <w:szCs w:val="22"/>
                                    </w:rPr>
                                    <w:t>111</w:t>
                                  </w:r>
                                  <w:r w:rsidRPr="00790541">
                                    <w:rPr>
                                      <w:rFonts w:ascii="標楷體" w:eastAsia="標楷體" w:hAnsi="標楷體" w:hint="eastAsia"/>
                                      <w:bCs/>
                                      <w:sz w:val="18"/>
                                      <w:szCs w:val="22"/>
                                    </w:rPr>
                                    <w:t>至11</w:t>
                                  </w:r>
                                  <w:r>
                                    <w:rPr>
                                      <w:rFonts w:ascii="標楷體" w:eastAsia="標楷體" w:hAnsi="標楷體" w:hint="eastAsia"/>
                                      <w:bCs/>
                                      <w:sz w:val="18"/>
                                      <w:szCs w:val="22"/>
                                    </w:rPr>
                                    <w:t>3</w:t>
                                  </w:r>
                                  <w:r w:rsidRPr="00790541">
                                    <w:rPr>
                                      <w:rFonts w:ascii="標楷體" w:eastAsia="標楷體" w:hAnsi="標楷體" w:hint="eastAsia"/>
                                      <w:bCs/>
                                      <w:sz w:val="18"/>
                                      <w:szCs w:val="22"/>
                                    </w:rPr>
                                    <w:t>年度審核報告</w:t>
                                  </w:r>
                                  <w:r>
                                    <w:rPr>
                                      <w:rFonts w:ascii="標楷體" w:eastAsia="標楷體" w:hAnsi="標楷體" w:hint="eastAsia"/>
                                      <w:bCs/>
                                      <w:sz w:val="18"/>
                                      <w:szCs w:val="22"/>
                                    </w:rPr>
                                    <w:t>及</w:t>
                                  </w:r>
                                  <w:proofErr w:type="gramStart"/>
                                  <w:r w:rsidRPr="006A2F4A">
                                    <w:rPr>
                                      <w:rFonts w:ascii="標楷體" w:eastAsia="標楷體" w:hAnsi="標楷體" w:hint="eastAsia"/>
                                      <w:bCs/>
                                      <w:sz w:val="18"/>
                                      <w:szCs w:val="22"/>
                                    </w:rPr>
                                    <w:t>臺</w:t>
                                  </w:r>
                                  <w:proofErr w:type="gramEnd"/>
                                  <w:r w:rsidRPr="006A2F4A">
                                    <w:rPr>
                                      <w:rFonts w:ascii="標楷體" w:eastAsia="標楷體" w:hAnsi="標楷體" w:hint="eastAsia"/>
                                      <w:bCs/>
                                      <w:sz w:val="18"/>
                                      <w:szCs w:val="22"/>
                                    </w:rPr>
                                    <w:t>中市政府提供資料。</w:t>
                                  </w:r>
                                </w:p>
                              </w:tc>
                            </w:tr>
                          </w:tbl>
                          <w:p w14:paraId="25F68D70" w14:textId="77777777" w:rsidR="009B1FAE" w:rsidRPr="008D0B19" w:rsidRDefault="009B1FAE" w:rsidP="009B1FA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CCE225" id="文字方塊 939768466" o:spid="_x0000_s1033" type="#_x0000_t202" style="position:absolute;left:0;text-align:left;margin-left:287.05pt;margin-top:361.1pt;width:338.25pt;height:250.6pt;z-index:2517145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" fillcolor="window" stroked="f" strokeweight=".5pt">
                <v:textbox>
                  <w:txbxContent>
                    <w:tbl>
                      <w:tblPr>
                        <w:tblW w:w="6388" w:type="dxa"/>
                        <w:tblInd w:w="133" w:type="dxa"/>
                        <w:tblLayout w:type="fixed"/>
                        <w:tblCellMar>
                          <w:left w:w="28" w:type="dxa"/>
                          <w:right w:w="28" w:type="dxa"/>
                        </w:tblCellMar>
                        <w:tblLook w:val="04A0" w:firstRow="1" w:lastRow="0" w:firstColumn="1" w:lastColumn="0" w:noHBand="0" w:noVBand="1"/>
                      </w:tblPr>
                      <w:tblGrid>
                        <w:gridCol w:w="993"/>
                        <w:gridCol w:w="1426"/>
                        <w:gridCol w:w="1323"/>
                        <w:gridCol w:w="1323"/>
                        <w:gridCol w:w="1323"/>
                      </w:tblGrid>
                      <w:tr w:rsidR="009B1FAE" w:rsidRPr="00A33C08" w14:paraId="2AB3AB78" w14:textId="77777777" w:rsidTr="00A12020">
                        <w:trPr>
                          <w:trHeight w:val="324"/>
                        </w:trPr>
                        <w:tc>
                          <w:tcPr>
                            <w:tcW w:w="6388" w:type="dxa"/>
                            <w:gridSpan w:val="5"/>
                            <w:shd w:val="clear" w:color="auto" w:fill="auto"/>
                            <w:vAlign w:val="center"/>
                          </w:tcPr>
                          <w:p w14:paraId="3886E95F" w14:textId="77777777" w:rsidR="009B1FAE" w:rsidRPr="00DA05B6" w:rsidRDefault="009B1FAE" w:rsidP="008D0B19">
                            <w:pPr>
                              <w:widowControl/>
                              <w:jc w:val="center"/>
                              <w:rPr>
                                <w:rFonts w:ascii="標楷體" w:eastAsia="標楷體" w:hAnsi="標楷體" w:cs="新細明體"/>
                                <w:kern w:val="0"/>
                              </w:rPr>
                            </w:pPr>
                            <w:r w:rsidRPr="00DA05B6">
                              <w:rPr>
                                <w:rFonts w:ascii="標楷體" w:eastAsia="標楷體" w:hAnsi="標楷體" w:cs="新細明體" w:hint="eastAsia"/>
                                <w:b/>
                                <w:bCs/>
                                <w:kern w:val="0"/>
                              </w:rPr>
                              <w:t>表</w:t>
                            </w:r>
                            <w:r>
                              <w:rPr>
                                <w:rFonts w:ascii="標楷體" w:eastAsia="標楷體" w:hAnsi="標楷體" w:cs="新細明體" w:hint="eastAsia"/>
                                <w:b/>
                                <w:bCs/>
                                <w:kern w:val="0"/>
                              </w:rPr>
                              <w:t>2</w:t>
                            </w:r>
                            <w:r w:rsidRPr="00C515D7">
                              <w:rPr>
                                <w:rFonts w:ascii="標楷體" w:eastAsia="標楷體" w:hAnsi="標楷體" w:hint="eastAsia"/>
                                <w:b/>
                              </w:rPr>
                              <w:t xml:space="preserve">　</w:t>
                            </w:r>
                            <w:r w:rsidRPr="00DA05B6">
                              <w:rPr>
                                <w:rFonts w:ascii="標楷體" w:eastAsia="標楷體" w:hAnsi="標楷體" w:cs="新細明體" w:hint="eastAsia"/>
                                <w:b/>
                                <w:bCs/>
                                <w:kern w:val="0"/>
                              </w:rPr>
                              <w:t>歲出專案保留情形</w:t>
                            </w:r>
                          </w:p>
                        </w:tc>
                      </w:tr>
                      <w:tr w:rsidR="009B1FAE" w:rsidRPr="00A33C08" w14:paraId="461A67B8" w14:textId="77777777" w:rsidTr="00A12020">
                        <w:trPr>
                          <w:trHeight w:val="324"/>
                        </w:trPr>
                        <w:tc>
                          <w:tcPr>
                            <w:tcW w:w="6388" w:type="dxa"/>
                            <w:gridSpan w:val="5"/>
                            <w:tcBorders>
                              <w:bottom w:val="single" w:sz="4" w:space="0" w:color="auto"/>
                            </w:tcBorders>
                            <w:shd w:val="clear" w:color="auto" w:fill="auto"/>
                            <w:vAlign w:val="center"/>
                          </w:tcPr>
                          <w:p w14:paraId="49C5D8C9" w14:textId="77777777" w:rsidR="009B1FAE" w:rsidRPr="00A33C08" w:rsidRDefault="009B1FAE" w:rsidP="008D0B19">
                            <w:pPr>
                              <w:widowControl/>
                              <w:jc w:val="right"/>
                              <w:rPr>
                                <w:rFonts w:ascii="標楷體" w:eastAsia="標楷體" w:hAnsi="標楷體" w:cs="新細明體"/>
                                <w:kern w:val="0"/>
                                <w:sz w:val="22"/>
                                <w:szCs w:val="22"/>
                              </w:rPr>
                            </w:pPr>
                            <w:r w:rsidRPr="00A33C08">
                              <w:rPr>
                                <w:rFonts w:ascii="標楷體" w:eastAsia="標楷體" w:hAnsi="標楷體" w:cs="新細明體" w:hint="eastAsia"/>
                                <w:kern w:val="0"/>
                                <w:sz w:val="20"/>
                              </w:rPr>
                              <w:t>單位：新臺幣</w:t>
                            </w:r>
                            <w:r>
                              <w:rPr>
                                <w:rFonts w:ascii="標楷體" w:eastAsia="標楷體" w:hAnsi="標楷體" w:cs="新細明體" w:hint="eastAsia"/>
                                <w:kern w:val="0"/>
                                <w:sz w:val="20"/>
                              </w:rPr>
                              <w:t>百萬</w:t>
                            </w:r>
                            <w:r w:rsidRPr="00A33C08">
                              <w:rPr>
                                <w:rFonts w:ascii="標楷體" w:eastAsia="標楷體" w:hAnsi="標楷體" w:cs="新細明體" w:hint="eastAsia"/>
                                <w:kern w:val="0"/>
                                <w:sz w:val="20"/>
                              </w:rPr>
                              <w:t>元、％</w:t>
                            </w:r>
                          </w:p>
                        </w:tc>
                      </w:tr>
                      <w:tr w:rsidR="009B1FAE" w:rsidRPr="00A33C08" w14:paraId="4DCF8B17" w14:textId="77777777" w:rsidTr="00A12020">
                        <w:trPr>
                          <w:trHeight w:val="324"/>
                        </w:trPr>
                        <w:tc>
                          <w:tcPr>
                            <w:tcW w:w="2419"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7E09C95E" w14:textId="77777777" w:rsidR="009B1FAE" w:rsidRDefault="009B1FAE" w:rsidP="00097E74">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年度</w:t>
                            </w:r>
                          </w:p>
                          <w:p w14:paraId="587F1EF2" w14:textId="77777777" w:rsidR="009B1FAE" w:rsidRPr="00DA05B6" w:rsidRDefault="009B1FAE" w:rsidP="00097E74">
                            <w:pPr>
                              <w:widowControl/>
                              <w:spacing w:line="240" w:lineRule="exact"/>
                              <w:rPr>
                                <w:rFonts w:ascii="標楷體" w:eastAsia="標楷體" w:hAnsi="標楷體" w:cs="新細明體"/>
                                <w:kern w:val="0"/>
                                <w:sz w:val="20"/>
                                <w:szCs w:val="20"/>
                              </w:rPr>
                            </w:pPr>
                            <w:r w:rsidRPr="00DA05B6">
                              <w:rPr>
                                <w:rFonts w:ascii="標楷體" w:eastAsia="標楷體" w:hAnsi="標楷體" w:cs="新細明體" w:hint="eastAsia"/>
                                <w:kern w:val="0"/>
                                <w:sz w:val="20"/>
                                <w:szCs w:val="20"/>
                              </w:rPr>
                              <w:t>項目</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1FD3173D" w14:textId="77777777" w:rsidR="009B1FAE" w:rsidRPr="007C517C" w:rsidRDefault="009B1FAE" w:rsidP="00097E74">
                            <w:pPr>
                              <w:widowControl/>
                              <w:spacing w:line="240" w:lineRule="exact"/>
                              <w:jc w:val="center"/>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111</w:t>
                            </w:r>
                          </w:p>
                        </w:tc>
                        <w:tc>
                          <w:tcPr>
                            <w:tcW w:w="1323" w:type="dxa"/>
                            <w:tcBorders>
                              <w:top w:val="single" w:sz="4" w:space="0" w:color="auto"/>
                              <w:left w:val="nil"/>
                              <w:bottom w:val="single" w:sz="4" w:space="0" w:color="auto"/>
                              <w:right w:val="single" w:sz="4" w:space="0" w:color="auto"/>
                            </w:tcBorders>
                            <w:shd w:val="clear" w:color="auto" w:fill="auto"/>
                            <w:vAlign w:val="center"/>
                            <w:hideMark/>
                          </w:tcPr>
                          <w:p w14:paraId="002F332A" w14:textId="77777777" w:rsidR="009B1FAE" w:rsidRPr="007C517C" w:rsidRDefault="009B1FAE" w:rsidP="00786747">
                            <w:pPr>
                              <w:widowControl/>
                              <w:spacing w:line="240" w:lineRule="exact"/>
                              <w:jc w:val="center"/>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112</w:t>
                            </w:r>
                          </w:p>
                        </w:tc>
                        <w:tc>
                          <w:tcPr>
                            <w:tcW w:w="1323" w:type="dxa"/>
                            <w:tcBorders>
                              <w:top w:val="single" w:sz="4" w:space="0" w:color="auto"/>
                              <w:left w:val="nil"/>
                              <w:bottom w:val="single" w:sz="4" w:space="0" w:color="auto"/>
                              <w:right w:val="single" w:sz="4" w:space="0" w:color="auto"/>
                            </w:tcBorders>
                            <w:shd w:val="clear" w:color="auto" w:fill="auto"/>
                            <w:vAlign w:val="center"/>
                          </w:tcPr>
                          <w:p w14:paraId="2DCA87FC" w14:textId="77777777" w:rsidR="009B1FAE" w:rsidRPr="007C517C" w:rsidRDefault="009B1FAE" w:rsidP="00097E74">
                            <w:pPr>
                              <w:spacing w:line="240" w:lineRule="exact"/>
                              <w:jc w:val="center"/>
                              <w:rPr>
                                <w:rFonts w:ascii="標楷體" w:eastAsia="標楷體" w:hAnsi="標楷體" w:cs="新細明體"/>
                                <w:kern w:val="0"/>
                                <w:sz w:val="20"/>
                                <w:szCs w:val="20"/>
                              </w:rPr>
                            </w:pPr>
                            <w:r w:rsidRPr="007C517C">
                              <w:rPr>
                                <w:rFonts w:ascii="標楷體" w:eastAsia="標楷體" w:hAnsi="標楷體" w:cs="新細明體" w:hint="eastAsia"/>
                                <w:kern w:val="0"/>
                                <w:sz w:val="20"/>
                                <w:szCs w:val="20"/>
                              </w:rPr>
                              <w:t>113</w:t>
                            </w:r>
                          </w:p>
                        </w:tc>
                      </w:tr>
                      <w:tr w:rsidR="009B1FAE" w:rsidRPr="00A33C08" w14:paraId="2D5A9B8F" w14:textId="77777777" w:rsidTr="00A12020">
                        <w:trPr>
                          <w:trHeight w:val="324"/>
                        </w:trPr>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2E17D097" w14:textId="77777777" w:rsidR="009B1FAE" w:rsidRPr="00DA05B6" w:rsidRDefault="009B1FAE" w:rsidP="00F11E15">
                            <w:pPr>
                              <w:widowControl/>
                              <w:jc w:val="center"/>
                              <w:rPr>
                                <w:rFonts w:ascii="標楷體" w:eastAsia="標楷體" w:hAnsi="標楷體" w:cs="新細明體"/>
                                <w:b/>
                                <w:bCs/>
                                <w:kern w:val="0"/>
                                <w:sz w:val="20"/>
                                <w:szCs w:val="20"/>
                              </w:rPr>
                            </w:pPr>
                            <w:r w:rsidRPr="00DA05B6">
                              <w:rPr>
                                <w:rFonts w:ascii="標楷體" w:eastAsia="標楷體" w:hAnsi="標楷體" w:cs="新細明體" w:hint="eastAsia"/>
                                <w:b/>
                                <w:bCs/>
                                <w:kern w:val="0"/>
                                <w:sz w:val="20"/>
                                <w:szCs w:val="20"/>
                              </w:rPr>
                              <w:t>合計</w:t>
                            </w:r>
                          </w:p>
                        </w:tc>
                        <w:tc>
                          <w:tcPr>
                            <w:tcW w:w="1426" w:type="dxa"/>
                            <w:tcBorders>
                              <w:top w:val="nil"/>
                              <w:left w:val="nil"/>
                              <w:bottom w:val="single" w:sz="4" w:space="0" w:color="auto"/>
                              <w:right w:val="single" w:sz="4" w:space="0" w:color="auto"/>
                            </w:tcBorders>
                            <w:shd w:val="clear" w:color="auto" w:fill="auto"/>
                            <w:vAlign w:val="center"/>
                            <w:hideMark/>
                          </w:tcPr>
                          <w:p w14:paraId="62AA0586" w14:textId="77777777" w:rsidR="009B1FAE" w:rsidRPr="00DA05B6" w:rsidRDefault="009B1FAE" w:rsidP="00F11E15">
                            <w:pPr>
                              <w:widowControl/>
                              <w:rPr>
                                <w:rFonts w:ascii="標楷體" w:eastAsia="標楷體" w:hAnsi="標楷體" w:cs="新細明體"/>
                                <w:b/>
                                <w:bCs/>
                                <w:kern w:val="0"/>
                                <w:sz w:val="20"/>
                                <w:szCs w:val="20"/>
                              </w:rPr>
                            </w:pPr>
                            <w:r w:rsidRPr="00DA05B6">
                              <w:rPr>
                                <w:rFonts w:ascii="標楷體" w:eastAsia="標楷體" w:hAnsi="標楷體" w:cs="新細明體" w:hint="eastAsia"/>
                                <w:b/>
                                <w:bCs/>
                                <w:kern w:val="0"/>
                                <w:sz w:val="20"/>
                                <w:szCs w:val="20"/>
                              </w:rPr>
                              <w:t>應付保留金額</w:t>
                            </w:r>
                          </w:p>
                        </w:tc>
                        <w:tc>
                          <w:tcPr>
                            <w:tcW w:w="1323" w:type="dxa"/>
                            <w:tcBorders>
                              <w:top w:val="nil"/>
                              <w:left w:val="nil"/>
                              <w:bottom w:val="single" w:sz="4" w:space="0" w:color="auto"/>
                              <w:right w:val="single" w:sz="4" w:space="0" w:color="auto"/>
                            </w:tcBorders>
                            <w:shd w:val="clear" w:color="auto" w:fill="auto"/>
                            <w:hideMark/>
                          </w:tcPr>
                          <w:p w14:paraId="2FA2C943" w14:textId="77777777" w:rsidR="009B1FAE" w:rsidRPr="007C517C" w:rsidRDefault="009B1FAE" w:rsidP="00F11E15">
                            <w:pPr>
                              <w:widowControl/>
                              <w:jc w:val="right"/>
                              <w:rPr>
                                <w:rFonts w:ascii="標楷體" w:eastAsia="標楷體" w:hAnsi="標楷體" w:cs="新細明體"/>
                                <w:b/>
                                <w:bCs/>
                                <w:kern w:val="0"/>
                                <w:sz w:val="20"/>
                                <w:szCs w:val="20"/>
                              </w:rPr>
                            </w:pPr>
                            <w:r w:rsidRPr="007C517C">
                              <w:rPr>
                                <w:rFonts w:ascii="標楷體" w:eastAsia="標楷體" w:hAnsi="標楷體"/>
                                <w:b/>
                                <w:bCs/>
                                <w:sz w:val="20"/>
                                <w:szCs w:val="20"/>
                              </w:rPr>
                              <w:t>22,854</w:t>
                            </w:r>
                          </w:p>
                        </w:tc>
                        <w:tc>
                          <w:tcPr>
                            <w:tcW w:w="1323" w:type="dxa"/>
                            <w:tcBorders>
                              <w:top w:val="nil"/>
                              <w:left w:val="nil"/>
                              <w:bottom w:val="single" w:sz="4" w:space="0" w:color="auto"/>
                              <w:right w:val="single" w:sz="4" w:space="0" w:color="auto"/>
                            </w:tcBorders>
                            <w:shd w:val="clear" w:color="auto" w:fill="auto"/>
                            <w:noWrap/>
                            <w:hideMark/>
                          </w:tcPr>
                          <w:p w14:paraId="130FD22E" w14:textId="77777777" w:rsidR="009B1FAE" w:rsidRPr="007C517C" w:rsidRDefault="009B1FAE" w:rsidP="00F11E15">
                            <w:pPr>
                              <w:widowControl/>
                              <w:jc w:val="right"/>
                              <w:rPr>
                                <w:rFonts w:ascii="標楷體" w:eastAsia="標楷體" w:hAnsi="標楷體" w:cs="新細明體"/>
                                <w:b/>
                                <w:bCs/>
                                <w:kern w:val="0"/>
                                <w:sz w:val="20"/>
                                <w:szCs w:val="20"/>
                              </w:rPr>
                            </w:pPr>
                            <w:r w:rsidRPr="007C517C">
                              <w:rPr>
                                <w:rFonts w:ascii="標楷體" w:eastAsia="標楷體" w:hAnsi="標楷體"/>
                                <w:b/>
                                <w:bCs/>
                                <w:sz w:val="20"/>
                                <w:szCs w:val="20"/>
                              </w:rPr>
                              <w:t>21,538</w:t>
                            </w:r>
                          </w:p>
                        </w:tc>
                        <w:tc>
                          <w:tcPr>
                            <w:tcW w:w="1323" w:type="dxa"/>
                            <w:tcBorders>
                              <w:top w:val="nil"/>
                              <w:left w:val="nil"/>
                              <w:bottom w:val="single" w:sz="4" w:space="0" w:color="auto"/>
                              <w:right w:val="single" w:sz="4" w:space="0" w:color="auto"/>
                            </w:tcBorders>
                            <w:shd w:val="clear" w:color="auto" w:fill="auto"/>
                          </w:tcPr>
                          <w:p w14:paraId="60FEE316" w14:textId="77777777" w:rsidR="009B1FAE" w:rsidRPr="007C517C" w:rsidRDefault="009B1FAE" w:rsidP="00F11E15">
                            <w:pPr>
                              <w:jc w:val="right"/>
                              <w:rPr>
                                <w:rFonts w:ascii="標楷體" w:eastAsia="標楷體" w:hAnsi="標楷體" w:cs="新細明體"/>
                                <w:b/>
                                <w:bCs/>
                                <w:kern w:val="0"/>
                                <w:sz w:val="20"/>
                                <w:szCs w:val="20"/>
                              </w:rPr>
                            </w:pPr>
                            <w:r w:rsidRPr="007C517C">
                              <w:rPr>
                                <w:rFonts w:ascii="標楷體" w:eastAsia="標楷體" w:hAnsi="標楷體"/>
                                <w:b/>
                                <w:bCs/>
                                <w:sz w:val="20"/>
                                <w:szCs w:val="20"/>
                              </w:rPr>
                              <w:t>22,906</w:t>
                            </w:r>
                          </w:p>
                        </w:tc>
                      </w:tr>
                      <w:tr w:rsidR="009B1FAE" w:rsidRPr="00A33C08" w14:paraId="4361A66C" w14:textId="77777777" w:rsidTr="00A12020">
                        <w:trPr>
                          <w:trHeight w:val="324"/>
                        </w:trPr>
                        <w:tc>
                          <w:tcPr>
                            <w:tcW w:w="993" w:type="dxa"/>
                            <w:vMerge/>
                            <w:tcBorders>
                              <w:top w:val="nil"/>
                              <w:left w:val="single" w:sz="4" w:space="0" w:color="auto"/>
                              <w:bottom w:val="single" w:sz="4" w:space="0" w:color="auto"/>
                              <w:right w:val="single" w:sz="4" w:space="0" w:color="auto"/>
                            </w:tcBorders>
                            <w:vAlign w:val="center"/>
                            <w:hideMark/>
                          </w:tcPr>
                          <w:p w14:paraId="080E8B41" w14:textId="77777777" w:rsidR="009B1FAE" w:rsidRPr="00DA05B6" w:rsidRDefault="009B1FAE" w:rsidP="00F11E15">
                            <w:pPr>
                              <w:widowControl/>
                              <w:rPr>
                                <w:rFonts w:ascii="標楷體" w:eastAsia="標楷體" w:hAnsi="標楷體" w:cs="新細明體"/>
                                <w:b/>
                                <w:bCs/>
                                <w:kern w:val="0"/>
                                <w:sz w:val="20"/>
                                <w:szCs w:val="20"/>
                              </w:rPr>
                            </w:pPr>
                          </w:p>
                        </w:tc>
                        <w:tc>
                          <w:tcPr>
                            <w:tcW w:w="1426" w:type="dxa"/>
                            <w:tcBorders>
                              <w:top w:val="nil"/>
                              <w:left w:val="nil"/>
                              <w:bottom w:val="single" w:sz="4" w:space="0" w:color="auto"/>
                              <w:right w:val="single" w:sz="4" w:space="0" w:color="auto"/>
                            </w:tcBorders>
                            <w:shd w:val="clear" w:color="auto" w:fill="auto"/>
                            <w:vAlign w:val="center"/>
                            <w:hideMark/>
                          </w:tcPr>
                          <w:p w14:paraId="3100E8F9" w14:textId="77777777" w:rsidR="009B1FAE" w:rsidRPr="00DA05B6" w:rsidRDefault="009B1FAE" w:rsidP="00F11E15">
                            <w:pPr>
                              <w:widowControl/>
                              <w:rPr>
                                <w:rFonts w:ascii="標楷體" w:eastAsia="標楷體" w:hAnsi="標楷體" w:cs="新細明體"/>
                                <w:b/>
                                <w:bCs/>
                                <w:kern w:val="0"/>
                                <w:sz w:val="20"/>
                                <w:szCs w:val="20"/>
                              </w:rPr>
                            </w:pPr>
                            <w:r w:rsidRPr="00DA05B6">
                              <w:rPr>
                                <w:rFonts w:ascii="標楷體" w:eastAsia="標楷體" w:hAnsi="標楷體" w:cs="新細明體" w:hint="eastAsia"/>
                                <w:b/>
                                <w:bCs/>
                                <w:kern w:val="0"/>
                                <w:sz w:val="20"/>
                                <w:szCs w:val="20"/>
                              </w:rPr>
                              <w:t>專案保留金額</w:t>
                            </w:r>
                          </w:p>
                        </w:tc>
                        <w:tc>
                          <w:tcPr>
                            <w:tcW w:w="1323" w:type="dxa"/>
                            <w:tcBorders>
                              <w:top w:val="nil"/>
                              <w:left w:val="nil"/>
                              <w:bottom w:val="single" w:sz="4" w:space="0" w:color="auto"/>
                              <w:right w:val="single" w:sz="4" w:space="0" w:color="auto"/>
                            </w:tcBorders>
                            <w:shd w:val="clear" w:color="auto" w:fill="auto"/>
                            <w:hideMark/>
                          </w:tcPr>
                          <w:p w14:paraId="0AF66051" w14:textId="77777777" w:rsidR="009B1FAE" w:rsidRPr="007C517C" w:rsidRDefault="009B1FAE" w:rsidP="00F11E15">
                            <w:pPr>
                              <w:widowControl/>
                              <w:jc w:val="right"/>
                              <w:rPr>
                                <w:rFonts w:ascii="標楷體" w:eastAsia="標楷體" w:hAnsi="標楷體" w:cs="新細明體"/>
                                <w:b/>
                                <w:bCs/>
                                <w:kern w:val="0"/>
                                <w:sz w:val="20"/>
                                <w:szCs w:val="20"/>
                              </w:rPr>
                            </w:pPr>
                            <w:r w:rsidRPr="007C517C">
                              <w:rPr>
                                <w:rFonts w:ascii="標楷體" w:eastAsia="標楷體" w:hAnsi="標楷體"/>
                                <w:b/>
                                <w:bCs/>
                                <w:sz w:val="20"/>
                                <w:szCs w:val="20"/>
                              </w:rPr>
                              <w:t>6,252</w:t>
                            </w:r>
                          </w:p>
                        </w:tc>
                        <w:tc>
                          <w:tcPr>
                            <w:tcW w:w="1323" w:type="dxa"/>
                            <w:tcBorders>
                              <w:top w:val="nil"/>
                              <w:left w:val="nil"/>
                              <w:bottom w:val="single" w:sz="4" w:space="0" w:color="auto"/>
                              <w:right w:val="single" w:sz="4" w:space="0" w:color="auto"/>
                            </w:tcBorders>
                            <w:shd w:val="clear" w:color="auto" w:fill="auto"/>
                            <w:hideMark/>
                          </w:tcPr>
                          <w:p w14:paraId="28D9BE52" w14:textId="77777777" w:rsidR="009B1FAE" w:rsidRPr="007C517C" w:rsidRDefault="009B1FAE" w:rsidP="00F11E15">
                            <w:pPr>
                              <w:widowControl/>
                              <w:jc w:val="right"/>
                              <w:rPr>
                                <w:rFonts w:ascii="標楷體" w:eastAsia="標楷體" w:hAnsi="標楷體" w:cs="新細明體"/>
                                <w:b/>
                                <w:bCs/>
                                <w:kern w:val="0"/>
                                <w:sz w:val="20"/>
                                <w:szCs w:val="20"/>
                              </w:rPr>
                            </w:pPr>
                            <w:r w:rsidRPr="007C517C">
                              <w:rPr>
                                <w:rFonts w:ascii="標楷體" w:eastAsia="標楷體" w:hAnsi="標楷體"/>
                                <w:b/>
                                <w:bCs/>
                                <w:sz w:val="20"/>
                                <w:szCs w:val="20"/>
                              </w:rPr>
                              <w:t>3,377</w:t>
                            </w:r>
                          </w:p>
                        </w:tc>
                        <w:tc>
                          <w:tcPr>
                            <w:tcW w:w="1323" w:type="dxa"/>
                            <w:tcBorders>
                              <w:top w:val="nil"/>
                              <w:left w:val="nil"/>
                              <w:bottom w:val="single" w:sz="4" w:space="0" w:color="auto"/>
                              <w:right w:val="single" w:sz="4" w:space="0" w:color="auto"/>
                            </w:tcBorders>
                            <w:shd w:val="clear" w:color="auto" w:fill="auto"/>
                          </w:tcPr>
                          <w:p w14:paraId="446720C9" w14:textId="77777777" w:rsidR="009B1FAE" w:rsidRPr="007C517C" w:rsidRDefault="009B1FAE" w:rsidP="00F11E15">
                            <w:pPr>
                              <w:jc w:val="right"/>
                              <w:rPr>
                                <w:rFonts w:ascii="標楷體" w:eastAsia="標楷體" w:hAnsi="標楷體" w:cs="新細明體"/>
                                <w:b/>
                                <w:bCs/>
                                <w:kern w:val="0"/>
                                <w:sz w:val="20"/>
                                <w:szCs w:val="20"/>
                              </w:rPr>
                            </w:pPr>
                            <w:r w:rsidRPr="007C517C">
                              <w:rPr>
                                <w:rFonts w:ascii="標楷體" w:eastAsia="標楷體" w:hAnsi="標楷體"/>
                                <w:b/>
                                <w:bCs/>
                                <w:sz w:val="20"/>
                                <w:szCs w:val="20"/>
                              </w:rPr>
                              <w:t>2,958</w:t>
                            </w:r>
                          </w:p>
                        </w:tc>
                      </w:tr>
                      <w:tr w:rsidR="009B1FAE" w:rsidRPr="00A33C08" w14:paraId="4C8591B0" w14:textId="77777777" w:rsidTr="00A12020">
                        <w:trPr>
                          <w:trHeight w:val="324"/>
                        </w:trPr>
                        <w:tc>
                          <w:tcPr>
                            <w:tcW w:w="993" w:type="dxa"/>
                            <w:vMerge/>
                            <w:tcBorders>
                              <w:top w:val="nil"/>
                              <w:left w:val="single" w:sz="4" w:space="0" w:color="auto"/>
                              <w:bottom w:val="single" w:sz="4" w:space="0" w:color="auto"/>
                              <w:right w:val="single" w:sz="4" w:space="0" w:color="auto"/>
                            </w:tcBorders>
                            <w:vAlign w:val="center"/>
                            <w:hideMark/>
                          </w:tcPr>
                          <w:p w14:paraId="143A4A30" w14:textId="77777777" w:rsidR="009B1FAE" w:rsidRPr="00DA05B6" w:rsidRDefault="009B1FAE" w:rsidP="00F11E15">
                            <w:pPr>
                              <w:widowControl/>
                              <w:rPr>
                                <w:rFonts w:ascii="標楷體" w:eastAsia="標楷體" w:hAnsi="標楷體" w:cs="新細明體"/>
                                <w:b/>
                                <w:bCs/>
                                <w:kern w:val="0"/>
                                <w:sz w:val="20"/>
                                <w:szCs w:val="20"/>
                              </w:rPr>
                            </w:pPr>
                          </w:p>
                        </w:tc>
                        <w:tc>
                          <w:tcPr>
                            <w:tcW w:w="1426" w:type="dxa"/>
                            <w:tcBorders>
                              <w:top w:val="nil"/>
                              <w:left w:val="nil"/>
                              <w:bottom w:val="single" w:sz="4" w:space="0" w:color="auto"/>
                              <w:right w:val="single" w:sz="4" w:space="0" w:color="auto"/>
                            </w:tcBorders>
                            <w:shd w:val="clear" w:color="auto" w:fill="auto"/>
                            <w:vAlign w:val="center"/>
                            <w:hideMark/>
                          </w:tcPr>
                          <w:p w14:paraId="1B3CDBD2" w14:textId="77777777" w:rsidR="009B1FAE" w:rsidRPr="00DA05B6" w:rsidRDefault="009B1FAE" w:rsidP="00F11E15">
                            <w:pPr>
                              <w:widowControl/>
                              <w:rPr>
                                <w:rFonts w:ascii="標楷體" w:eastAsia="標楷體" w:hAnsi="標楷體" w:cs="新細明體"/>
                                <w:b/>
                                <w:bCs/>
                                <w:kern w:val="0"/>
                                <w:sz w:val="20"/>
                                <w:szCs w:val="20"/>
                              </w:rPr>
                            </w:pPr>
                            <w:r w:rsidRPr="00DA05B6">
                              <w:rPr>
                                <w:rFonts w:ascii="標楷體" w:eastAsia="標楷體" w:hAnsi="標楷體" w:cs="新細明體" w:hint="eastAsia"/>
                                <w:b/>
                                <w:bCs/>
                                <w:kern w:val="0"/>
                                <w:sz w:val="20"/>
                                <w:szCs w:val="20"/>
                              </w:rPr>
                              <w:t>專案保留比率</w:t>
                            </w:r>
                          </w:p>
                        </w:tc>
                        <w:tc>
                          <w:tcPr>
                            <w:tcW w:w="1323" w:type="dxa"/>
                            <w:tcBorders>
                              <w:top w:val="nil"/>
                              <w:left w:val="nil"/>
                              <w:bottom w:val="single" w:sz="4" w:space="0" w:color="auto"/>
                              <w:right w:val="single" w:sz="4" w:space="0" w:color="auto"/>
                            </w:tcBorders>
                            <w:shd w:val="clear" w:color="auto" w:fill="auto"/>
                            <w:hideMark/>
                          </w:tcPr>
                          <w:p w14:paraId="08C9CC9A" w14:textId="77777777" w:rsidR="009B1FAE" w:rsidRPr="007C517C" w:rsidRDefault="009B1FAE" w:rsidP="00F11E15">
                            <w:pPr>
                              <w:widowControl/>
                              <w:jc w:val="right"/>
                              <w:rPr>
                                <w:rFonts w:ascii="標楷體" w:eastAsia="標楷體" w:hAnsi="標楷體" w:cs="新細明體"/>
                                <w:b/>
                                <w:bCs/>
                                <w:kern w:val="0"/>
                                <w:sz w:val="20"/>
                                <w:szCs w:val="20"/>
                              </w:rPr>
                            </w:pPr>
                            <w:r w:rsidRPr="007C517C">
                              <w:rPr>
                                <w:rFonts w:ascii="標楷體" w:eastAsia="標楷體" w:hAnsi="標楷體"/>
                                <w:b/>
                                <w:bCs/>
                                <w:sz w:val="20"/>
                                <w:szCs w:val="20"/>
                              </w:rPr>
                              <w:t>27.36</w:t>
                            </w:r>
                          </w:p>
                        </w:tc>
                        <w:tc>
                          <w:tcPr>
                            <w:tcW w:w="1323" w:type="dxa"/>
                            <w:tcBorders>
                              <w:top w:val="nil"/>
                              <w:left w:val="nil"/>
                              <w:bottom w:val="single" w:sz="4" w:space="0" w:color="auto"/>
                              <w:right w:val="single" w:sz="4" w:space="0" w:color="auto"/>
                            </w:tcBorders>
                            <w:shd w:val="clear" w:color="auto" w:fill="auto"/>
                            <w:hideMark/>
                          </w:tcPr>
                          <w:p w14:paraId="40BAE418" w14:textId="77777777" w:rsidR="009B1FAE" w:rsidRPr="007C517C" w:rsidRDefault="009B1FAE" w:rsidP="00F11E15">
                            <w:pPr>
                              <w:widowControl/>
                              <w:jc w:val="right"/>
                              <w:rPr>
                                <w:rFonts w:ascii="標楷體" w:eastAsia="標楷體" w:hAnsi="標楷體" w:cs="新細明體"/>
                                <w:b/>
                                <w:bCs/>
                                <w:kern w:val="0"/>
                                <w:sz w:val="20"/>
                                <w:szCs w:val="20"/>
                              </w:rPr>
                            </w:pPr>
                            <w:r w:rsidRPr="007C517C">
                              <w:rPr>
                                <w:rFonts w:ascii="標楷體" w:eastAsia="標楷體" w:hAnsi="標楷體"/>
                                <w:b/>
                                <w:bCs/>
                                <w:sz w:val="20"/>
                                <w:szCs w:val="20"/>
                              </w:rPr>
                              <w:t>15.68</w:t>
                            </w:r>
                          </w:p>
                        </w:tc>
                        <w:tc>
                          <w:tcPr>
                            <w:tcW w:w="1323" w:type="dxa"/>
                            <w:tcBorders>
                              <w:top w:val="nil"/>
                              <w:left w:val="nil"/>
                              <w:bottom w:val="single" w:sz="4" w:space="0" w:color="auto"/>
                              <w:right w:val="single" w:sz="4" w:space="0" w:color="auto"/>
                            </w:tcBorders>
                            <w:shd w:val="clear" w:color="auto" w:fill="auto"/>
                          </w:tcPr>
                          <w:p w14:paraId="5CCD56BE" w14:textId="77777777" w:rsidR="009B1FAE" w:rsidRPr="007C517C" w:rsidRDefault="009B1FAE" w:rsidP="00F11E15">
                            <w:pPr>
                              <w:jc w:val="right"/>
                              <w:rPr>
                                <w:rFonts w:ascii="標楷體" w:eastAsia="標楷體" w:hAnsi="標楷體" w:cs="新細明體"/>
                                <w:b/>
                                <w:bCs/>
                                <w:kern w:val="0"/>
                                <w:sz w:val="20"/>
                                <w:szCs w:val="20"/>
                              </w:rPr>
                            </w:pPr>
                            <w:r w:rsidRPr="007C517C">
                              <w:rPr>
                                <w:rFonts w:ascii="標楷體" w:eastAsia="標楷體" w:hAnsi="標楷體"/>
                                <w:b/>
                                <w:bCs/>
                                <w:sz w:val="20"/>
                                <w:szCs w:val="20"/>
                              </w:rPr>
                              <w:t>12.91</w:t>
                            </w:r>
                          </w:p>
                        </w:tc>
                      </w:tr>
                      <w:tr w:rsidR="009B1FAE" w:rsidRPr="00A33C08" w14:paraId="5346FF87" w14:textId="77777777" w:rsidTr="00A12020">
                        <w:trPr>
                          <w:trHeight w:val="324"/>
                        </w:trPr>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3B32DE89" w14:textId="77777777" w:rsidR="009B1FAE" w:rsidRPr="00DA05B6" w:rsidRDefault="009B1FAE" w:rsidP="00F11E15">
                            <w:pPr>
                              <w:widowControl/>
                              <w:jc w:val="center"/>
                              <w:rPr>
                                <w:rFonts w:ascii="標楷體" w:eastAsia="標楷體" w:hAnsi="標楷體" w:cs="新細明體"/>
                                <w:kern w:val="0"/>
                                <w:sz w:val="20"/>
                                <w:szCs w:val="20"/>
                              </w:rPr>
                            </w:pPr>
                            <w:r w:rsidRPr="00DA05B6">
                              <w:rPr>
                                <w:rFonts w:ascii="標楷體" w:eastAsia="標楷體" w:hAnsi="標楷體" w:cs="新細明體" w:hint="eastAsia"/>
                                <w:kern w:val="0"/>
                                <w:sz w:val="20"/>
                                <w:szCs w:val="20"/>
                              </w:rPr>
                              <w:t>當年度</w:t>
                            </w:r>
                          </w:p>
                        </w:tc>
                        <w:tc>
                          <w:tcPr>
                            <w:tcW w:w="1426" w:type="dxa"/>
                            <w:tcBorders>
                              <w:top w:val="nil"/>
                              <w:left w:val="nil"/>
                              <w:bottom w:val="single" w:sz="4" w:space="0" w:color="auto"/>
                              <w:right w:val="single" w:sz="4" w:space="0" w:color="auto"/>
                            </w:tcBorders>
                            <w:shd w:val="clear" w:color="auto" w:fill="auto"/>
                            <w:vAlign w:val="center"/>
                            <w:hideMark/>
                          </w:tcPr>
                          <w:p w14:paraId="29900031" w14:textId="77777777" w:rsidR="009B1FAE" w:rsidRPr="00DA05B6" w:rsidRDefault="009B1FAE" w:rsidP="00F11E15">
                            <w:pPr>
                              <w:widowControl/>
                              <w:rPr>
                                <w:rFonts w:ascii="標楷體" w:eastAsia="標楷體" w:hAnsi="標楷體" w:cs="新細明體"/>
                                <w:kern w:val="0"/>
                                <w:sz w:val="20"/>
                                <w:szCs w:val="20"/>
                              </w:rPr>
                            </w:pPr>
                            <w:r w:rsidRPr="00DA05B6">
                              <w:rPr>
                                <w:rFonts w:ascii="標楷體" w:eastAsia="標楷體" w:hAnsi="標楷體" w:cs="新細明體" w:hint="eastAsia"/>
                                <w:kern w:val="0"/>
                                <w:sz w:val="20"/>
                                <w:szCs w:val="20"/>
                              </w:rPr>
                              <w:t>應付保留金額</w:t>
                            </w:r>
                          </w:p>
                        </w:tc>
                        <w:tc>
                          <w:tcPr>
                            <w:tcW w:w="1323" w:type="dxa"/>
                            <w:tcBorders>
                              <w:top w:val="nil"/>
                              <w:left w:val="nil"/>
                              <w:bottom w:val="single" w:sz="4" w:space="0" w:color="auto"/>
                              <w:right w:val="single" w:sz="4" w:space="0" w:color="auto"/>
                            </w:tcBorders>
                            <w:shd w:val="clear" w:color="auto" w:fill="auto"/>
                            <w:hideMark/>
                          </w:tcPr>
                          <w:p w14:paraId="14642A26"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16,133</w:t>
                            </w:r>
                          </w:p>
                        </w:tc>
                        <w:tc>
                          <w:tcPr>
                            <w:tcW w:w="1323" w:type="dxa"/>
                            <w:tcBorders>
                              <w:top w:val="nil"/>
                              <w:left w:val="nil"/>
                              <w:bottom w:val="single" w:sz="4" w:space="0" w:color="auto"/>
                              <w:right w:val="single" w:sz="4" w:space="0" w:color="auto"/>
                            </w:tcBorders>
                            <w:shd w:val="clear" w:color="auto" w:fill="auto"/>
                            <w:noWrap/>
                            <w:hideMark/>
                          </w:tcPr>
                          <w:p w14:paraId="61B1BF2E"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12,428</w:t>
                            </w:r>
                          </w:p>
                        </w:tc>
                        <w:tc>
                          <w:tcPr>
                            <w:tcW w:w="1323" w:type="dxa"/>
                            <w:tcBorders>
                              <w:top w:val="nil"/>
                              <w:left w:val="nil"/>
                              <w:bottom w:val="single" w:sz="4" w:space="0" w:color="auto"/>
                              <w:right w:val="single" w:sz="4" w:space="0" w:color="auto"/>
                            </w:tcBorders>
                            <w:shd w:val="clear" w:color="auto" w:fill="auto"/>
                          </w:tcPr>
                          <w:p w14:paraId="7B003D92" w14:textId="77777777" w:rsidR="009B1FAE" w:rsidRPr="007C517C" w:rsidRDefault="009B1FAE" w:rsidP="00F11E15">
                            <w:pPr>
                              <w:jc w:val="right"/>
                              <w:rPr>
                                <w:rFonts w:ascii="標楷體" w:eastAsia="標楷體" w:hAnsi="標楷體" w:cs="新細明體"/>
                                <w:kern w:val="0"/>
                                <w:sz w:val="20"/>
                                <w:szCs w:val="20"/>
                              </w:rPr>
                            </w:pPr>
                            <w:r w:rsidRPr="007C517C">
                              <w:rPr>
                                <w:rFonts w:ascii="標楷體" w:eastAsia="標楷體" w:hAnsi="標楷體"/>
                                <w:sz w:val="20"/>
                                <w:szCs w:val="20"/>
                              </w:rPr>
                              <w:t>12,425</w:t>
                            </w:r>
                          </w:p>
                        </w:tc>
                      </w:tr>
                      <w:tr w:rsidR="009B1FAE" w:rsidRPr="00A33C08" w14:paraId="6DFD5BF9" w14:textId="77777777" w:rsidTr="00A12020">
                        <w:trPr>
                          <w:trHeight w:val="324"/>
                        </w:trPr>
                        <w:tc>
                          <w:tcPr>
                            <w:tcW w:w="993" w:type="dxa"/>
                            <w:vMerge/>
                            <w:tcBorders>
                              <w:top w:val="nil"/>
                              <w:left w:val="single" w:sz="4" w:space="0" w:color="auto"/>
                              <w:bottom w:val="single" w:sz="4" w:space="0" w:color="auto"/>
                              <w:right w:val="single" w:sz="4" w:space="0" w:color="auto"/>
                            </w:tcBorders>
                            <w:vAlign w:val="center"/>
                            <w:hideMark/>
                          </w:tcPr>
                          <w:p w14:paraId="65C5B0B0" w14:textId="77777777" w:rsidR="009B1FAE" w:rsidRPr="00DA05B6" w:rsidRDefault="009B1FAE" w:rsidP="00F11E15">
                            <w:pPr>
                              <w:widowControl/>
                              <w:rPr>
                                <w:rFonts w:ascii="標楷體" w:eastAsia="標楷體" w:hAnsi="標楷體" w:cs="新細明體"/>
                                <w:kern w:val="0"/>
                                <w:sz w:val="20"/>
                                <w:szCs w:val="20"/>
                              </w:rPr>
                            </w:pPr>
                          </w:p>
                        </w:tc>
                        <w:tc>
                          <w:tcPr>
                            <w:tcW w:w="1426" w:type="dxa"/>
                            <w:tcBorders>
                              <w:top w:val="nil"/>
                              <w:left w:val="nil"/>
                              <w:bottom w:val="single" w:sz="4" w:space="0" w:color="auto"/>
                              <w:right w:val="single" w:sz="4" w:space="0" w:color="auto"/>
                            </w:tcBorders>
                            <w:shd w:val="clear" w:color="auto" w:fill="auto"/>
                            <w:vAlign w:val="center"/>
                            <w:hideMark/>
                          </w:tcPr>
                          <w:p w14:paraId="6C183730" w14:textId="77777777" w:rsidR="009B1FAE" w:rsidRPr="00DA05B6" w:rsidRDefault="009B1FAE" w:rsidP="00F11E15">
                            <w:pPr>
                              <w:widowControl/>
                              <w:rPr>
                                <w:rFonts w:ascii="標楷體" w:eastAsia="標楷體" w:hAnsi="標楷體" w:cs="新細明體"/>
                                <w:kern w:val="0"/>
                                <w:sz w:val="20"/>
                                <w:szCs w:val="20"/>
                              </w:rPr>
                            </w:pPr>
                            <w:r w:rsidRPr="00DA05B6">
                              <w:rPr>
                                <w:rFonts w:ascii="標楷體" w:eastAsia="標楷體" w:hAnsi="標楷體" w:cs="新細明體" w:hint="eastAsia"/>
                                <w:kern w:val="0"/>
                                <w:sz w:val="20"/>
                                <w:szCs w:val="20"/>
                              </w:rPr>
                              <w:t>專案保留金額</w:t>
                            </w:r>
                          </w:p>
                        </w:tc>
                        <w:tc>
                          <w:tcPr>
                            <w:tcW w:w="1323" w:type="dxa"/>
                            <w:tcBorders>
                              <w:top w:val="nil"/>
                              <w:left w:val="nil"/>
                              <w:bottom w:val="single" w:sz="4" w:space="0" w:color="auto"/>
                              <w:right w:val="single" w:sz="4" w:space="0" w:color="auto"/>
                            </w:tcBorders>
                            <w:shd w:val="clear" w:color="auto" w:fill="auto"/>
                            <w:hideMark/>
                          </w:tcPr>
                          <w:p w14:paraId="780A11D0"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5,239</w:t>
                            </w:r>
                          </w:p>
                        </w:tc>
                        <w:tc>
                          <w:tcPr>
                            <w:tcW w:w="1323" w:type="dxa"/>
                            <w:tcBorders>
                              <w:top w:val="nil"/>
                              <w:left w:val="nil"/>
                              <w:bottom w:val="single" w:sz="4" w:space="0" w:color="auto"/>
                              <w:right w:val="single" w:sz="4" w:space="0" w:color="auto"/>
                            </w:tcBorders>
                            <w:shd w:val="clear" w:color="auto" w:fill="auto"/>
                            <w:noWrap/>
                            <w:hideMark/>
                          </w:tcPr>
                          <w:p w14:paraId="355A4FA0"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1,948</w:t>
                            </w:r>
                          </w:p>
                        </w:tc>
                        <w:tc>
                          <w:tcPr>
                            <w:tcW w:w="1323" w:type="dxa"/>
                            <w:tcBorders>
                              <w:top w:val="nil"/>
                              <w:left w:val="nil"/>
                              <w:bottom w:val="single" w:sz="4" w:space="0" w:color="auto"/>
                              <w:right w:val="single" w:sz="4" w:space="0" w:color="auto"/>
                            </w:tcBorders>
                            <w:shd w:val="clear" w:color="auto" w:fill="auto"/>
                          </w:tcPr>
                          <w:p w14:paraId="64AD78BA" w14:textId="77777777" w:rsidR="009B1FAE" w:rsidRPr="007C517C" w:rsidRDefault="009B1FAE" w:rsidP="00F11E15">
                            <w:pPr>
                              <w:jc w:val="right"/>
                              <w:rPr>
                                <w:rFonts w:ascii="標楷體" w:eastAsia="標楷體" w:hAnsi="標楷體" w:cs="新細明體"/>
                                <w:kern w:val="0"/>
                                <w:sz w:val="20"/>
                                <w:szCs w:val="20"/>
                              </w:rPr>
                            </w:pPr>
                            <w:r w:rsidRPr="007C517C">
                              <w:rPr>
                                <w:rFonts w:ascii="標楷體" w:eastAsia="標楷體" w:hAnsi="標楷體"/>
                                <w:sz w:val="20"/>
                                <w:szCs w:val="20"/>
                              </w:rPr>
                              <w:t>2,311</w:t>
                            </w:r>
                          </w:p>
                        </w:tc>
                      </w:tr>
                      <w:tr w:rsidR="009B1FAE" w:rsidRPr="00A33C08" w14:paraId="0450F8A7" w14:textId="77777777" w:rsidTr="00A12020">
                        <w:trPr>
                          <w:trHeight w:val="324"/>
                        </w:trPr>
                        <w:tc>
                          <w:tcPr>
                            <w:tcW w:w="993" w:type="dxa"/>
                            <w:vMerge/>
                            <w:tcBorders>
                              <w:top w:val="nil"/>
                              <w:left w:val="single" w:sz="4" w:space="0" w:color="auto"/>
                              <w:bottom w:val="single" w:sz="4" w:space="0" w:color="auto"/>
                              <w:right w:val="single" w:sz="4" w:space="0" w:color="auto"/>
                            </w:tcBorders>
                            <w:vAlign w:val="center"/>
                            <w:hideMark/>
                          </w:tcPr>
                          <w:p w14:paraId="2BBE4895" w14:textId="77777777" w:rsidR="009B1FAE" w:rsidRPr="00DA05B6" w:rsidRDefault="009B1FAE" w:rsidP="00F11E15">
                            <w:pPr>
                              <w:widowControl/>
                              <w:rPr>
                                <w:rFonts w:ascii="標楷體" w:eastAsia="標楷體" w:hAnsi="標楷體" w:cs="新細明體"/>
                                <w:kern w:val="0"/>
                                <w:sz w:val="20"/>
                                <w:szCs w:val="20"/>
                              </w:rPr>
                            </w:pPr>
                          </w:p>
                        </w:tc>
                        <w:tc>
                          <w:tcPr>
                            <w:tcW w:w="1426" w:type="dxa"/>
                            <w:tcBorders>
                              <w:top w:val="nil"/>
                              <w:left w:val="nil"/>
                              <w:bottom w:val="single" w:sz="4" w:space="0" w:color="auto"/>
                              <w:right w:val="single" w:sz="4" w:space="0" w:color="auto"/>
                            </w:tcBorders>
                            <w:shd w:val="clear" w:color="auto" w:fill="auto"/>
                            <w:vAlign w:val="center"/>
                            <w:hideMark/>
                          </w:tcPr>
                          <w:p w14:paraId="3DF34FF9" w14:textId="77777777" w:rsidR="009B1FAE" w:rsidRPr="00DA05B6" w:rsidRDefault="009B1FAE" w:rsidP="00F11E15">
                            <w:pPr>
                              <w:widowControl/>
                              <w:rPr>
                                <w:rFonts w:ascii="標楷體" w:eastAsia="標楷體" w:hAnsi="標楷體" w:cs="新細明體"/>
                                <w:kern w:val="0"/>
                                <w:sz w:val="20"/>
                                <w:szCs w:val="20"/>
                              </w:rPr>
                            </w:pPr>
                            <w:r w:rsidRPr="00DA05B6">
                              <w:rPr>
                                <w:rFonts w:ascii="標楷體" w:eastAsia="標楷體" w:hAnsi="標楷體" w:cs="新細明體" w:hint="eastAsia"/>
                                <w:kern w:val="0"/>
                                <w:sz w:val="20"/>
                                <w:szCs w:val="20"/>
                              </w:rPr>
                              <w:t>專案保留比率</w:t>
                            </w:r>
                          </w:p>
                        </w:tc>
                        <w:tc>
                          <w:tcPr>
                            <w:tcW w:w="1323" w:type="dxa"/>
                            <w:tcBorders>
                              <w:top w:val="nil"/>
                              <w:left w:val="nil"/>
                              <w:bottom w:val="single" w:sz="4" w:space="0" w:color="auto"/>
                              <w:right w:val="single" w:sz="4" w:space="0" w:color="auto"/>
                            </w:tcBorders>
                            <w:shd w:val="clear" w:color="auto" w:fill="auto"/>
                            <w:hideMark/>
                          </w:tcPr>
                          <w:p w14:paraId="3A4FE71D"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32.47</w:t>
                            </w:r>
                          </w:p>
                        </w:tc>
                        <w:tc>
                          <w:tcPr>
                            <w:tcW w:w="1323" w:type="dxa"/>
                            <w:tcBorders>
                              <w:top w:val="nil"/>
                              <w:left w:val="nil"/>
                              <w:bottom w:val="single" w:sz="4" w:space="0" w:color="auto"/>
                              <w:right w:val="single" w:sz="4" w:space="0" w:color="auto"/>
                            </w:tcBorders>
                            <w:shd w:val="clear" w:color="auto" w:fill="auto"/>
                            <w:noWrap/>
                            <w:hideMark/>
                          </w:tcPr>
                          <w:p w14:paraId="26620D57"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15.68</w:t>
                            </w:r>
                          </w:p>
                        </w:tc>
                        <w:tc>
                          <w:tcPr>
                            <w:tcW w:w="1323" w:type="dxa"/>
                            <w:tcBorders>
                              <w:top w:val="nil"/>
                              <w:left w:val="nil"/>
                              <w:bottom w:val="single" w:sz="4" w:space="0" w:color="auto"/>
                              <w:right w:val="single" w:sz="4" w:space="0" w:color="auto"/>
                            </w:tcBorders>
                            <w:shd w:val="clear" w:color="auto" w:fill="auto"/>
                          </w:tcPr>
                          <w:p w14:paraId="1AA6993A" w14:textId="77777777" w:rsidR="009B1FAE" w:rsidRPr="007C517C" w:rsidRDefault="009B1FAE" w:rsidP="00F11E15">
                            <w:pPr>
                              <w:jc w:val="right"/>
                              <w:rPr>
                                <w:rFonts w:ascii="標楷體" w:eastAsia="標楷體" w:hAnsi="標楷體" w:cs="新細明體"/>
                                <w:kern w:val="0"/>
                                <w:sz w:val="20"/>
                                <w:szCs w:val="20"/>
                              </w:rPr>
                            </w:pPr>
                            <w:r w:rsidRPr="007C517C">
                              <w:rPr>
                                <w:rFonts w:ascii="標楷體" w:eastAsia="標楷體" w:hAnsi="標楷體"/>
                                <w:sz w:val="20"/>
                                <w:szCs w:val="20"/>
                              </w:rPr>
                              <w:t>18.61</w:t>
                            </w:r>
                          </w:p>
                        </w:tc>
                      </w:tr>
                      <w:tr w:rsidR="009B1FAE" w:rsidRPr="00A33C08" w14:paraId="53402511" w14:textId="77777777" w:rsidTr="00A12020">
                        <w:trPr>
                          <w:trHeight w:val="324"/>
                        </w:trPr>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315FC316" w14:textId="77777777" w:rsidR="009B1FAE" w:rsidRPr="00DA05B6" w:rsidRDefault="009B1FAE" w:rsidP="00F11E15">
                            <w:pPr>
                              <w:widowControl/>
                              <w:jc w:val="center"/>
                              <w:rPr>
                                <w:rFonts w:ascii="標楷體" w:eastAsia="標楷體" w:hAnsi="標楷體" w:cs="新細明體"/>
                                <w:kern w:val="0"/>
                                <w:sz w:val="20"/>
                                <w:szCs w:val="20"/>
                              </w:rPr>
                            </w:pPr>
                            <w:r w:rsidRPr="00DA05B6">
                              <w:rPr>
                                <w:rFonts w:ascii="標楷體" w:eastAsia="標楷體" w:hAnsi="標楷體" w:cs="新細明體" w:hint="eastAsia"/>
                                <w:kern w:val="0"/>
                                <w:sz w:val="20"/>
                                <w:szCs w:val="20"/>
                              </w:rPr>
                              <w:t>以前年度</w:t>
                            </w:r>
                          </w:p>
                        </w:tc>
                        <w:tc>
                          <w:tcPr>
                            <w:tcW w:w="1426" w:type="dxa"/>
                            <w:tcBorders>
                              <w:top w:val="nil"/>
                              <w:left w:val="nil"/>
                              <w:bottom w:val="single" w:sz="4" w:space="0" w:color="auto"/>
                              <w:right w:val="single" w:sz="4" w:space="0" w:color="auto"/>
                            </w:tcBorders>
                            <w:shd w:val="clear" w:color="auto" w:fill="auto"/>
                            <w:vAlign w:val="center"/>
                            <w:hideMark/>
                          </w:tcPr>
                          <w:p w14:paraId="41CBE11C" w14:textId="77777777" w:rsidR="009B1FAE" w:rsidRPr="00DA05B6" w:rsidRDefault="009B1FAE" w:rsidP="00F11E15">
                            <w:pPr>
                              <w:widowControl/>
                              <w:rPr>
                                <w:rFonts w:ascii="標楷體" w:eastAsia="標楷體" w:hAnsi="標楷體" w:cs="新細明體"/>
                                <w:kern w:val="0"/>
                                <w:sz w:val="20"/>
                                <w:szCs w:val="20"/>
                              </w:rPr>
                            </w:pPr>
                            <w:r w:rsidRPr="00DA05B6">
                              <w:rPr>
                                <w:rFonts w:ascii="標楷體" w:eastAsia="標楷體" w:hAnsi="標楷體" w:cs="新細明體" w:hint="eastAsia"/>
                                <w:kern w:val="0"/>
                                <w:sz w:val="20"/>
                                <w:szCs w:val="20"/>
                              </w:rPr>
                              <w:t>應付保留金額</w:t>
                            </w:r>
                          </w:p>
                        </w:tc>
                        <w:tc>
                          <w:tcPr>
                            <w:tcW w:w="1323" w:type="dxa"/>
                            <w:tcBorders>
                              <w:top w:val="nil"/>
                              <w:left w:val="nil"/>
                              <w:bottom w:val="single" w:sz="4" w:space="0" w:color="auto"/>
                              <w:right w:val="single" w:sz="4" w:space="0" w:color="auto"/>
                            </w:tcBorders>
                            <w:shd w:val="clear" w:color="auto" w:fill="auto"/>
                            <w:hideMark/>
                          </w:tcPr>
                          <w:p w14:paraId="4587B8E7"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6,720</w:t>
                            </w:r>
                          </w:p>
                        </w:tc>
                        <w:tc>
                          <w:tcPr>
                            <w:tcW w:w="1323" w:type="dxa"/>
                            <w:tcBorders>
                              <w:top w:val="nil"/>
                              <w:left w:val="nil"/>
                              <w:bottom w:val="single" w:sz="4" w:space="0" w:color="auto"/>
                              <w:right w:val="single" w:sz="4" w:space="0" w:color="auto"/>
                            </w:tcBorders>
                            <w:shd w:val="clear" w:color="auto" w:fill="auto"/>
                            <w:noWrap/>
                            <w:hideMark/>
                          </w:tcPr>
                          <w:p w14:paraId="02CD4592"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9,109</w:t>
                            </w:r>
                          </w:p>
                        </w:tc>
                        <w:tc>
                          <w:tcPr>
                            <w:tcW w:w="1323" w:type="dxa"/>
                            <w:tcBorders>
                              <w:top w:val="nil"/>
                              <w:left w:val="nil"/>
                              <w:bottom w:val="single" w:sz="4" w:space="0" w:color="auto"/>
                              <w:right w:val="single" w:sz="4" w:space="0" w:color="auto"/>
                            </w:tcBorders>
                            <w:shd w:val="clear" w:color="auto" w:fill="auto"/>
                          </w:tcPr>
                          <w:p w14:paraId="17F2A8BD" w14:textId="77777777" w:rsidR="009B1FAE" w:rsidRPr="007C517C" w:rsidRDefault="009B1FAE" w:rsidP="00F11E15">
                            <w:pPr>
                              <w:jc w:val="right"/>
                              <w:rPr>
                                <w:rFonts w:ascii="標楷體" w:eastAsia="標楷體" w:hAnsi="標楷體" w:cs="新細明體"/>
                                <w:kern w:val="0"/>
                                <w:sz w:val="20"/>
                                <w:szCs w:val="20"/>
                              </w:rPr>
                            </w:pPr>
                            <w:r w:rsidRPr="007C517C">
                              <w:rPr>
                                <w:rFonts w:ascii="標楷體" w:eastAsia="標楷體" w:hAnsi="標楷體"/>
                                <w:sz w:val="20"/>
                                <w:szCs w:val="20"/>
                              </w:rPr>
                              <w:t>10,481</w:t>
                            </w:r>
                          </w:p>
                        </w:tc>
                      </w:tr>
                      <w:tr w:rsidR="009B1FAE" w:rsidRPr="00A33C08" w14:paraId="062FC535" w14:textId="77777777" w:rsidTr="00A12020">
                        <w:trPr>
                          <w:trHeight w:val="324"/>
                        </w:trPr>
                        <w:tc>
                          <w:tcPr>
                            <w:tcW w:w="993" w:type="dxa"/>
                            <w:vMerge/>
                            <w:tcBorders>
                              <w:top w:val="nil"/>
                              <w:left w:val="single" w:sz="4" w:space="0" w:color="auto"/>
                              <w:bottom w:val="single" w:sz="4" w:space="0" w:color="auto"/>
                              <w:right w:val="single" w:sz="4" w:space="0" w:color="auto"/>
                            </w:tcBorders>
                            <w:vAlign w:val="center"/>
                            <w:hideMark/>
                          </w:tcPr>
                          <w:p w14:paraId="5EDAD5D0" w14:textId="77777777" w:rsidR="009B1FAE" w:rsidRPr="00A33C08" w:rsidRDefault="009B1FAE" w:rsidP="00F11E15">
                            <w:pPr>
                              <w:widowControl/>
                              <w:rPr>
                                <w:rFonts w:ascii="標楷體" w:eastAsia="標楷體" w:hAnsi="標楷體" w:cs="新細明體"/>
                                <w:kern w:val="0"/>
                                <w:sz w:val="22"/>
                                <w:szCs w:val="22"/>
                              </w:rPr>
                            </w:pPr>
                          </w:p>
                        </w:tc>
                        <w:tc>
                          <w:tcPr>
                            <w:tcW w:w="1426" w:type="dxa"/>
                            <w:tcBorders>
                              <w:top w:val="nil"/>
                              <w:left w:val="nil"/>
                              <w:bottom w:val="single" w:sz="4" w:space="0" w:color="auto"/>
                              <w:right w:val="single" w:sz="4" w:space="0" w:color="auto"/>
                            </w:tcBorders>
                            <w:shd w:val="clear" w:color="auto" w:fill="auto"/>
                            <w:vAlign w:val="center"/>
                            <w:hideMark/>
                          </w:tcPr>
                          <w:p w14:paraId="0C498833" w14:textId="77777777" w:rsidR="009B1FAE" w:rsidRPr="00DA05B6" w:rsidRDefault="009B1FAE" w:rsidP="00F11E15">
                            <w:pPr>
                              <w:widowControl/>
                              <w:rPr>
                                <w:rFonts w:ascii="標楷體" w:eastAsia="標楷體" w:hAnsi="標楷體" w:cs="新細明體"/>
                                <w:kern w:val="0"/>
                                <w:sz w:val="20"/>
                                <w:szCs w:val="20"/>
                              </w:rPr>
                            </w:pPr>
                            <w:r w:rsidRPr="00DA05B6">
                              <w:rPr>
                                <w:rFonts w:ascii="標楷體" w:eastAsia="標楷體" w:hAnsi="標楷體" w:cs="新細明體" w:hint="eastAsia"/>
                                <w:kern w:val="0"/>
                                <w:sz w:val="20"/>
                                <w:szCs w:val="20"/>
                              </w:rPr>
                              <w:t>專案保留金額</w:t>
                            </w:r>
                          </w:p>
                        </w:tc>
                        <w:tc>
                          <w:tcPr>
                            <w:tcW w:w="1323" w:type="dxa"/>
                            <w:tcBorders>
                              <w:top w:val="nil"/>
                              <w:left w:val="nil"/>
                              <w:bottom w:val="single" w:sz="4" w:space="0" w:color="auto"/>
                              <w:right w:val="single" w:sz="4" w:space="0" w:color="auto"/>
                            </w:tcBorders>
                            <w:shd w:val="clear" w:color="auto" w:fill="auto"/>
                            <w:hideMark/>
                          </w:tcPr>
                          <w:p w14:paraId="7BFAB4C3"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1,013</w:t>
                            </w:r>
                          </w:p>
                        </w:tc>
                        <w:tc>
                          <w:tcPr>
                            <w:tcW w:w="1323" w:type="dxa"/>
                            <w:tcBorders>
                              <w:top w:val="nil"/>
                              <w:left w:val="nil"/>
                              <w:bottom w:val="single" w:sz="4" w:space="0" w:color="auto"/>
                              <w:right w:val="single" w:sz="4" w:space="0" w:color="auto"/>
                            </w:tcBorders>
                            <w:shd w:val="clear" w:color="auto" w:fill="auto"/>
                            <w:noWrap/>
                            <w:hideMark/>
                          </w:tcPr>
                          <w:p w14:paraId="5BF58B6F"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1,428</w:t>
                            </w:r>
                          </w:p>
                        </w:tc>
                        <w:tc>
                          <w:tcPr>
                            <w:tcW w:w="1323" w:type="dxa"/>
                            <w:tcBorders>
                              <w:top w:val="nil"/>
                              <w:left w:val="nil"/>
                              <w:bottom w:val="single" w:sz="4" w:space="0" w:color="auto"/>
                              <w:right w:val="single" w:sz="4" w:space="0" w:color="auto"/>
                            </w:tcBorders>
                            <w:shd w:val="clear" w:color="auto" w:fill="auto"/>
                          </w:tcPr>
                          <w:p w14:paraId="75F2FF0E" w14:textId="77777777" w:rsidR="009B1FAE" w:rsidRPr="007C517C" w:rsidRDefault="009B1FAE" w:rsidP="00F11E15">
                            <w:pPr>
                              <w:jc w:val="right"/>
                              <w:rPr>
                                <w:rFonts w:ascii="標楷體" w:eastAsia="標楷體" w:hAnsi="標楷體" w:cs="新細明體"/>
                                <w:kern w:val="0"/>
                                <w:sz w:val="20"/>
                                <w:szCs w:val="20"/>
                              </w:rPr>
                            </w:pPr>
                            <w:r w:rsidRPr="007C517C">
                              <w:rPr>
                                <w:rFonts w:ascii="標楷體" w:eastAsia="標楷體" w:hAnsi="標楷體"/>
                                <w:sz w:val="20"/>
                                <w:szCs w:val="20"/>
                              </w:rPr>
                              <w:t>646</w:t>
                            </w:r>
                          </w:p>
                        </w:tc>
                      </w:tr>
                      <w:tr w:rsidR="009B1FAE" w:rsidRPr="00A33C08" w14:paraId="27F50413" w14:textId="77777777" w:rsidTr="00A12020">
                        <w:trPr>
                          <w:trHeight w:val="324"/>
                        </w:trPr>
                        <w:tc>
                          <w:tcPr>
                            <w:tcW w:w="993" w:type="dxa"/>
                            <w:vMerge/>
                            <w:tcBorders>
                              <w:top w:val="nil"/>
                              <w:left w:val="single" w:sz="4" w:space="0" w:color="auto"/>
                              <w:bottom w:val="single" w:sz="4" w:space="0" w:color="auto"/>
                              <w:right w:val="single" w:sz="4" w:space="0" w:color="auto"/>
                            </w:tcBorders>
                            <w:vAlign w:val="center"/>
                            <w:hideMark/>
                          </w:tcPr>
                          <w:p w14:paraId="71AD4550" w14:textId="77777777" w:rsidR="009B1FAE" w:rsidRPr="00A33C08" w:rsidRDefault="009B1FAE" w:rsidP="00F11E15">
                            <w:pPr>
                              <w:widowControl/>
                              <w:rPr>
                                <w:rFonts w:ascii="標楷體" w:eastAsia="標楷體" w:hAnsi="標楷體" w:cs="新細明體"/>
                                <w:kern w:val="0"/>
                                <w:sz w:val="22"/>
                                <w:szCs w:val="22"/>
                              </w:rPr>
                            </w:pPr>
                          </w:p>
                        </w:tc>
                        <w:tc>
                          <w:tcPr>
                            <w:tcW w:w="1426" w:type="dxa"/>
                            <w:tcBorders>
                              <w:top w:val="nil"/>
                              <w:left w:val="nil"/>
                              <w:bottom w:val="single" w:sz="4" w:space="0" w:color="auto"/>
                              <w:right w:val="single" w:sz="4" w:space="0" w:color="auto"/>
                            </w:tcBorders>
                            <w:shd w:val="clear" w:color="auto" w:fill="auto"/>
                            <w:vAlign w:val="center"/>
                            <w:hideMark/>
                          </w:tcPr>
                          <w:p w14:paraId="1F48FDB5" w14:textId="77777777" w:rsidR="009B1FAE" w:rsidRPr="00DA05B6" w:rsidRDefault="009B1FAE" w:rsidP="00F11E15">
                            <w:pPr>
                              <w:widowControl/>
                              <w:rPr>
                                <w:rFonts w:ascii="標楷體" w:eastAsia="標楷體" w:hAnsi="標楷體" w:cs="新細明體"/>
                                <w:kern w:val="0"/>
                                <w:sz w:val="20"/>
                                <w:szCs w:val="20"/>
                              </w:rPr>
                            </w:pPr>
                            <w:r w:rsidRPr="00DA05B6">
                              <w:rPr>
                                <w:rFonts w:ascii="標楷體" w:eastAsia="標楷體" w:hAnsi="標楷體" w:cs="新細明體" w:hint="eastAsia"/>
                                <w:kern w:val="0"/>
                                <w:sz w:val="20"/>
                                <w:szCs w:val="20"/>
                              </w:rPr>
                              <w:t>專案保留比率</w:t>
                            </w:r>
                          </w:p>
                        </w:tc>
                        <w:tc>
                          <w:tcPr>
                            <w:tcW w:w="1323" w:type="dxa"/>
                            <w:tcBorders>
                              <w:top w:val="nil"/>
                              <w:left w:val="nil"/>
                              <w:bottom w:val="single" w:sz="4" w:space="0" w:color="auto"/>
                              <w:right w:val="single" w:sz="4" w:space="0" w:color="auto"/>
                            </w:tcBorders>
                            <w:shd w:val="clear" w:color="auto" w:fill="auto"/>
                            <w:noWrap/>
                            <w:hideMark/>
                          </w:tcPr>
                          <w:p w14:paraId="4E39D51B"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15.08</w:t>
                            </w:r>
                          </w:p>
                        </w:tc>
                        <w:tc>
                          <w:tcPr>
                            <w:tcW w:w="1323" w:type="dxa"/>
                            <w:tcBorders>
                              <w:top w:val="nil"/>
                              <w:left w:val="nil"/>
                              <w:bottom w:val="single" w:sz="4" w:space="0" w:color="auto"/>
                              <w:right w:val="single" w:sz="4" w:space="0" w:color="auto"/>
                            </w:tcBorders>
                            <w:shd w:val="clear" w:color="auto" w:fill="auto"/>
                            <w:noWrap/>
                            <w:hideMark/>
                          </w:tcPr>
                          <w:p w14:paraId="1BB14A2C" w14:textId="77777777" w:rsidR="009B1FAE" w:rsidRPr="007C517C" w:rsidRDefault="009B1FAE" w:rsidP="00F11E15">
                            <w:pPr>
                              <w:widowControl/>
                              <w:jc w:val="right"/>
                              <w:rPr>
                                <w:rFonts w:ascii="標楷體" w:eastAsia="標楷體" w:hAnsi="標楷體" w:cs="新細明體"/>
                                <w:kern w:val="0"/>
                                <w:sz w:val="20"/>
                                <w:szCs w:val="20"/>
                              </w:rPr>
                            </w:pPr>
                            <w:r w:rsidRPr="007C517C">
                              <w:rPr>
                                <w:rFonts w:ascii="標楷體" w:eastAsia="標楷體" w:hAnsi="標楷體"/>
                                <w:sz w:val="20"/>
                                <w:szCs w:val="20"/>
                              </w:rPr>
                              <w:t>15.69</w:t>
                            </w:r>
                          </w:p>
                        </w:tc>
                        <w:tc>
                          <w:tcPr>
                            <w:tcW w:w="1323" w:type="dxa"/>
                            <w:tcBorders>
                              <w:top w:val="nil"/>
                              <w:left w:val="nil"/>
                              <w:bottom w:val="single" w:sz="4" w:space="0" w:color="auto"/>
                              <w:right w:val="single" w:sz="4" w:space="0" w:color="auto"/>
                            </w:tcBorders>
                            <w:shd w:val="clear" w:color="auto" w:fill="auto"/>
                          </w:tcPr>
                          <w:p w14:paraId="7B7739E5" w14:textId="77777777" w:rsidR="009B1FAE" w:rsidRPr="007C517C" w:rsidRDefault="009B1FAE" w:rsidP="00F11E15">
                            <w:pPr>
                              <w:jc w:val="right"/>
                              <w:rPr>
                                <w:rFonts w:ascii="標楷體" w:eastAsia="標楷體" w:hAnsi="標楷體" w:cs="新細明體"/>
                                <w:kern w:val="0"/>
                                <w:sz w:val="20"/>
                                <w:szCs w:val="20"/>
                              </w:rPr>
                            </w:pPr>
                            <w:r w:rsidRPr="007C517C">
                              <w:rPr>
                                <w:rFonts w:ascii="標楷體" w:eastAsia="標楷體" w:hAnsi="標楷體"/>
                                <w:sz w:val="20"/>
                                <w:szCs w:val="20"/>
                              </w:rPr>
                              <w:t>6.17</w:t>
                            </w:r>
                          </w:p>
                        </w:tc>
                      </w:tr>
                      <w:tr w:rsidR="009B1FAE" w:rsidRPr="00A33C08" w14:paraId="7EC35090" w14:textId="77777777" w:rsidTr="00A12020">
                        <w:trPr>
                          <w:trHeight w:val="324"/>
                        </w:trPr>
                        <w:tc>
                          <w:tcPr>
                            <w:tcW w:w="6388" w:type="dxa"/>
                            <w:gridSpan w:val="5"/>
                            <w:tcBorders>
                              <w:top w:val="single" w:sz="4" w:space="0" w:color="auto"/>
                            </w:tcBorders>
                            <w:vAlign w:val="center"/>
                          </w:tcPr>
                          <w:p w14:paraId="7DAA065E" w14:textId="77777777" w:rsidR="009B1FAE" w:rsidRPr="00DA05B6" w:rsidRDefault="009B1FAE" w:rsidP="00257885">
                            <w:pPr>
                              <w:widowControl/>
                              <w:spacing w:line="280" w:lineRule="exact"/>
                              <w:ind w:left="828" w:hangingChars="460" w:hanging="828"/>
                              <w:rPr>
                                <w:rFonts w:ascii="標楷體" w:eastAsia="標楷體" w:hAnsi="標楷體" w:cs="新細明體"/>
                                <w:kern w:val="0"/>
                                <w:sz w:val="20"/>
                                <w:szCs w:val="20"/>
                              </w:rPr>
                            </w:pPr>
                            <w:r w:rsidRPr="006A2F4A">
                              <w:rPr>
                                <w:rFonts w:ascii="標楷體" w:eastAsia="標楷體" w:hAnsi="標楷體" w:hint="eastAsia"/>
                                <w:bCs/>
                                <w:sz w:val="18"/>
                                <w:szCs w:val="22"/>
                              </w:rPr>
                              <w:t>資料來源：整理自</w:t>
                            </w:r>
                            <w:r>
                              <w:rPr>
                                <w:rFonts w:ascii="標楷體" w:eastAsia="標楷體" w:hAnsi="標楷體" w:hint="eastAsia"/>
                                <w:bCs/>
                                <w:sz w:val="18"/>
                                <w:szCs w:val="22"/>
                              </w:rPr>
                              <w:t>111</w:t>
                            </w:r>
                            <w:r w:rsidRPr="00790541">
                              <w:rPr>
                                <w:rFonts w:ascii="標楷體" w:eastAsia="標楷體" w:hAnsi="標楷體" w:hint="eastAsia"/>
                                <w:bCs/>
                                <w:sz w:val="18"/>
                                <w:szCs w:val="22"/>
                              </w:rPr>
                              <w:t>至11</w:t>
                            </w:r>
                            <w:r>
                              <w:rPr>
                                <w:rFonts w:ascii="標楷體" w:eastAsia="標楷體" w:hAnsi="標楷體" w:hint="eastAsia"/>
                                <w:bCs/>
                                <w:sz w:val="18"/>
                                <w:szCs w:val="22"/>
                              </w:rPr>
                              <w:t>3</w:t>
                            </w:r>
                            <w:r w:rsidRPr="00790541">
                              <w:rPr>
                                <w:rFonts w:ascii="標楷體" w:eastAsia="標楷體" w:hAnsi="標楷體" w:hint="eastAsia"/>
                                <w:bCs/>
                                <w:sz w:val="18"/>
                                <w:szCs w:val="22"/>
                              </w:rPr>
                              <w:t>年度審核報告</w:t>
                            </w:r>
                            <w:r>
                              <w:rPr>
                                <w:rFonts w:ascii="標楷體" w:eastAsia="標楷體" w:hAnsi="標楷體" w:hint="eastAsia"/>
                                <w:bCs/>
                                <w:sz w:val="18"/>
                                <w:szCs w:val="22"/>
                              </w:rPr>
                              <w:t>及</w:t>
                            </w:r>
                            <w:proofErr w:type="gramStart"/>
                            <w:r w:rsidRPr="006A2F4A">
                              <w:rPr>
                                <w:rFonts w:ascii="標楷體" w:eastAsia="標楷體" w:hAnsi="標楷體" w:hint="eastAsia"/>
                                <w:bCs/>
                                <w:sz w:val="18"/>
                                <w:szCs w:val="22"/>
                              </w:rPr>
                              <w:t>臺</w:t>
                            </w:r>
                            <w:proofErr w:type="gramEnd"/>
                            <w:r w:rsidRPr="006A2F4A">
                              <w:rPr>
                                <w:rFonts w:ascii="標楷體" w:eastAsia="標楷體" w:hAnsi="標楷體" w:hint="eastAsia"/>
                                <w:bCs/>
                                <w:sz w:val="18"/>
                                <w:szCs w:val="22"/>
                              </w:rPr>
                              <w:t>中市政府提供資料。</w:t>
                            </w:r>
                          </w:p>
                        </w:tc>
                      </w:tr>
                    </w:tbl>
                    <w:p w14:paraId="25F68D70" w14:textId="77777777" w:rsidR="009B1FAE" w:rsidRPr="008D0B19" w:rsidRDefault="009B1FAE" w:rsidP="009B1FAE"/>
                  </w:txbxContent>
                </v:textbox>
                <w10:wrap type="square" anchorx="margin"/>
              </v:shape>
            </w:pict>
          </mc:Fallback>
        </mc:AlternateContent>
      </w:r>
      <w:r w:rsidRPr="00673C13">
        <w:rPr>
          <w:rFonts w:hint="eastAsia"/>
          <w:noProof/>
        </w:rPr>
        <w:t>清金額計86億7,098萬餘元，其中以營業盈餘及事業收入未結清數82億243萬元最多（均為實施平均地權基金），亟待清理或收繳；4.101至108年度歲出轉入數執行已逾4年仍未結清金額計1億2,565萬餘元，亟待辦理或註銷保留，以發揮預算應有效能等情事，經函請檢討改善。據復：1.預算將兼顧市政發展與需要，及衡量財政負擔能力及可用財源務實籌編，妥善控制歲入歲出差短，切實嚴守財政紀律；2.已函請各預算主</w:t>
      </w:r>
      <w:r w:rsidRPr="00673C13">
        <w:rPr>
          <w:rFonts w:hint="eastAsia"/>
          <w:noProof/>
        </w:rPr>
        <w:lastRenderedPageBreak/>
        <w:t>管機關就權管業務之計畫，應衡酌施政量能，覈實籌劃編列預算，並強化歲出資本預算之執行能力，落實計畫與預算之管制考核，以提升預算執行率；3.實施平均地權基金俟開發完成標售土地後始有現金餘裕辦理繳庫事宜，後續視基金營運狀況適時清理；以前年度歲入應收（保留）款已函請各機關積極清理、催收及辦理繳庫，有須註銷者，依規定妥處；4.將積極配合工程進度辦理估驗付款或配合中央審查作業修正等，以加強預算執行率，並依規加強審查各機關歲出保留申請案件。</w:t>
      </w:r>
    </w:p>
    <w:p w14:paraId="7C9A452D" w14:textId="77777777" w:rsidR="009B1FAE" w:rsidRPr="00673C13" w:rsidRDefault="009B1FAE" w:rsidP="009B1FAE">
      <w:pPr>
        <w:pStyle w:val="afff0"/>
        <w:spacing w:line="480" w:lineRule="exact"/>
        <w:rPr>
          <w:color w:val="FF0000"/>
        </w:rPr>
      </w:pPr>
      <w:r w:rsidRPr="00673C13">
        <w:rPr>
          <w:rFonts w:hint="eastAsia"/>
        </w:rPr>
        <w:t>（二）積極列管守護</w:t>
      </w:r>
      <w:proofErr w:type="gramStart"/>
      <w:r w:rsidRPr="00673C13">
        <w:rPr>
          <w:rFonts w:hint="eastAsia"/>
        </w:rPr>
        <w:t>臺</w:t>
      </w:r>
      <w:proofErr w:type="gramEnd"/>
      <w:r w:rsidRPr="00673C13">
        <w:rPr>
          <w:rFonts w:hint="eastAsia"/>
        </w:rPr>
        <w:t>中幸福政見行動計畫及採購標案執行進度，並考核機關服務績效，惟部分行動計畫及採購標案進度落後，部分機關服務評核成績及整體落實度退步等，允宜檢討改善，以提升公共服務水準及為民服務品質</w:t>
      </w:r>
      <w:r w:rsidRPr="00673C13">
        <w:rPr>
          <w:rFonts w:hint="eastAsia"/>
          <w:bCs/>
          <w:spacing w:val="2"/>
        </w:rPr>
        <w:t>。</w:t>
      </w:r>
    </w:p>
    <w:p w14:paraId="455CC728" w14:textId="77777777" w:rsidR="009B1FAE" w:rsidRPr="00673C13" w:rsidRDefault="009B1FAE" w:rsidP="009B1FAE">
      <w:pPr>
        <w:pStyle w:val="affe"/>
        <w:spacing w:line="480" w:lineRule="exact"/>
        <w:ind w:firstLine="480"/>
        <w:rPr>
          <w:rFonts w:cs="新細明體"/>
          <w:kern w:val="0"/>
        </w:rPr>
      </w:pPr>
      <w:r w:rsidRPr="00673C13">
        <w:rPr>
          <w:rFonts w:ascii="新細明體" w:hAnsi="新細明體" w:cs="新細明體"/>
          <w:noProof/>
          <w:kern w:val="0"/>
        </w:rPr>
        <mc:AlternateContent>
          <mc:Choice Requires="wps">
            <w:drawing>
              <wp:anchor distT="0" distB="0" distL="114300" distR="114300" simplePos="0" relativeHeight="251715584" behindDoc="1" locked="0" layoutInCell="1" allowOverlap="1" wp14:anchorId="1145214A" wp14:editId="6C65FD5D">
                <wp:simplePos x="0" y="0"/>
                <wp:positionH relativeFrom="margin">
                  <wp:align>right</wp:align>
                </wp:positionH>
                <wp:positionV relativeFrom="paragraph">
                  <wp:posOffset>1191895</wp:posOffset>
                </wp:positionV>
                <wp:extent cx="4316095" cy="4572000"/>
                <wp:effectExtent l="0" t="0" r="0" b="0"/>
                <wp:wrapSquare wrapText="bothSides"/>
                <wp:docPr id="1938926505" name="文字方塊 1"/>
                <wp:cNvGraphicFramePr/>
                <a:graphic xmlns:a="http://schemas.openxmlformats.org/drawingml/2006/main">
                  <a:graphicData uri="http://schemas.microsoft.com/office/word/2010/wordprocessingShape">
                    <wps:wsp>
                      <wps:cNvSpPr txBox="1"/>
                      <wps:spPr>
                        <a:xfrm>
                          <a:off x="0" y="0"/>
                          <a:ext cx="4316095" cy="4572000"/>
                        </a:xfrm>
                        <a:prstGeom prst="rect">
                          <a:avLst/>
                        </a:prstGeom>
                        <a:noFill/>
                        <a:ln w="6350">
                          <a:noFill/>
                        </a:ln>
                        <a:effectLst/>
                      </wps:spPr>
                      <wps:txbx>
                        <w:txbxContent>
                          <w:tbl>
                            <w:tblPr>
                              <w:tblW w:w="6749" w:type="dxa"/>
                              <w:jc w:val="center"/>
                              <w:tblCellMar>
                                <w:left w:w="28" w:type="dxa"/>
                                <w:right w:w="28" w:type="dxa"/>
                              </w:tblCellMar>
                              <w:tblLook w:val="04A0" w:firstRow="1" w:lastRow="0" w:firstColumn="1" w:lastColumn="0" w:noHBand="0" w:noVBand="1"/>
                            </w:tblPr>
                            <w:tblGrid>
                              <w:gridCol w:w="463"/>
                              <w:gridCol w:w="1681"/>
                              <w:gridCol w:w="869"/>
                              <w:gridCol w:w="666"/>
                              <w:gridCol w:w="463"/>
                              <w:gridCol w:w="869"/>
                              <w:gridCol w:w="869"/>
                              <w:gridCol w:w="869"/>
                            </w:tblGrid>
                            <w:tr w:rsidR="009B1FAE" w14:paraId="03C77DC5" w14:textId="77777777" w:rsidTr="00D6705C">
                              <w:trPr>
                                <w:trHeight w:val="291"/>
                                <w:jc w:val="center"/>
                              </w:trPr>
                              <w:tc>
                                <w:tcPr>
                                  <w:tcW w:w="0" w:type="auto"/>
                                  <w:gridSpan w:val="8"/>
                                  <w:noWrap/>
                                  <w:vAlign w:val="center"/>
                                  <w:hideMark/>
                                </w:tcPr>
                                <w:p w14:paraId="61B8A60F" w14:textId="77777777" w:rsidR="009B1FAE" w:rsidRDefault="009B1FAE" w:rsidP="00D6705C">
                                  <w:pPr>
                                    <w:widowControl/>
                                    <w:tabs>
                                      <w:tab w:val="left" w:pos="5103"/>
                                    </w:tabs>
                                    <w:overflowPunct w:val="0"/>
                                    <w:spacing w:line="0" w:lineRule="atLeast"/>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 xml:space="preserve">表3  </w:t>
                                  </w:r>
                                  <w:proofErr w:type="gramStart"/>
                                  <w:r>
                                    <w:rPr>
                                      <w:rFonts w:ascii="標楷體" w:eastAsia="標楷體" w:hAnsi="標楷體" w:cs="新細明體" w:hint="eastAsia"/>
                                      <w:b/>
                                      <w:bCs/>
                                      <w:color w:val="000000"/>
                                      <w:kern w:val="0"/>
                                    </w:rPr>
                                    <w:t>113</w:t>
                                  </w:r>
                                  <w:proofErr w:type="gramEnd"/>
                                  <w:r>
                                    <w:rPr>
                                      <w:rFonts w:ascii="標楷體" w:eastAsia="標楷體" w:hAnsi="標楷體" w:cs="新細明體" w:hint="eastAsia"/>
                                      <w:b/>
                                      <w:bCs/>
                                      <w:color w:val="000000"/>
                                      <w:kern w:val="0"/>
                                    </w:rPr>
                                    <w:t>年度守護</w:t>
                                  </w:r>
                                  <w:proofErr w:type="gramStart"/>
                                  <w:r>
                                    <w:rPr>
                                      <w:rFonts w:ascii="標楷體" w:eastAsia="標楷體" w:hAnsi="標楷體" w:cs="新細明體" w:hint="eastAsia"/>
                                      <w:b/>
                                      <w:bCs/>
                                      <w:color w:val="000000"/>
                                      <w:kern w:val="0"/>
                                    </w:rPr>
                                    <w:t>臺</w:t>
                                  </w:r>
                                  <w:proofErr w:type="gramEnd"/>
                                  <w:r>
                                    <w:rPr>
                                      <w:rFonts w:ascii="標楷體" w:eastAsia="標楷體" w:hAnsi="標楷體" w:cs="新細明體" w:hint="eastAsia"/>
                                      <w:b/>
                                      <w:bCs/>
                                      <w:color w:val="000000"/>
                                      <w:kern w:val="0"/>
                                    </w:rPr>
                                    <w:t>中幸福政見272項行動計畫執行情形</w:t>
                                  </w:r>
                                </w:p>
                              </w:tc>
                            </w:tr>
                            <w:tr w:rsidR="009B1FAE" w14:paraId="41605F2D" w14:textId="77777777" w:rsidTr="00D6705C">
                              <w:trPr>
                                <w:trHeight w:val="111"/>
                                <w:jc w:val="center"/>
                              </w:trPr>
                              <w:tc>
                                <w:tcPr>
                                  <w:tcW w:w="0" w:type="auto"/>
                                  <w:gridSpan w:val="8"/>
                                  <w:tcBorders>
                                    <w:top w:val="nil"/>
                                    <w:left w:val="nil"/>
                                    <w:bottom w:val="single" w:sz="4" w:space="0" w:color="auto"/>
                                    <w:right w:val="nil"/>
                                  </w:tcBorders>
                                  <w:noWrap/>
                                  <w:vAlign w:val="center"/>
                                  <w:hideMark/>
                                </w:tcPr>
                                <w:p w14:paraId="1730ACC2"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單位：項</w:t>
                                  </w:r>
                                </w:p>
                              </w:tc>
                            </w:tr>
                            <w:tr w:rsidR="009B1FAE" w14:paraId="7930754F" w14:textId="77777777" w:rsidTr="00D6705C">
                              <w:trPr>
                                <w:trHeight w:val="324"/>
                                <w:jc w:val="center"/>
                              </w:trPr>
                              <w:tc>
                                <w:tcPr>
                                  <w:tcW w:w="0" w:type="auto"/>
                                  <w:vMerge w:val="restart"/>
                                  <w:tcBorders>
                                    <w:top w:val="nil"/>
                                    <w:left w:val="single" w:sz="4" w:space="0" w:color="auto"/>
                                    <w:bottom w:val="single" w:sz="4" w:space="0" w:color="auto"/>
                                    <w:right w:val="single" w:sz="4" w:space="0" w:color="auto"/>
                                  </w:tcBorders>
                                  <w:noWrap/>
                                  <w:vAlign w:val="center"/>
                                  <w:hideMark/>
                                </w:tcPr>
                                <w:p w14:paraId="29300CE1"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序號</w:t>
                                  </w:r>
                                </w:p>
                              </w:tc>
                              <w:tc>
                                <w:tcPr>
                                  <w:tcW w:w="0" w:type="auto"/>
                                  <w:vMerge w:val="restart"/>
                                  <w:tcBorders>
                                    <w:top w:val="nil"/>
                                    <w:left w:val="nil"/>
                                    <w:bottom w:val="single" w:sz="4" w:space="0" w:color="000000"/>
                                    <w:right w:val="single" w:sz="4" w:space="0" w:color="auto"/>
                                  </w:tcBorders>
                                  <w:noWrap/>
                                  <w:vAlign w:val="center"/>
                                  <w:hideMark/>
                                </w:tcPr>
                                <w:p w14:paraId="336ACAD0"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幸福政見</w:t>
                                  </w:r>
                                </w:p>
                              </w:tc>
                              <w:tc>
                                <w:tcPr>
                                  <w:tcW w:w="0" w:type="auto"/>
                                  <w:vMerge w:val="restart"/>
                                  <w:tcBorders>
                                    <w:top w:val="nil"/>
                                    <w:left w:val="single" w:sz="4" w:space="0" w:color="auto"/>
                                    <w:bottom w:val="single" w:sz="4" w:space="0" w:color="000000"/>
                                    <w:right w:val="single" w:sz="4" w:space="0" w:color="auto"/>
                                  </w:tcBorders>
                                  <w:vAlign w:val="center"/>
                                  <w:hideMark/>
                                </w:tcPr>
                                <w:p w14:paraId="4BDF83B1" w14:textId="77777777" w:rsidR="0071521D"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行動</w:t>
                                  </w:r>
                                </w:p>
                                <w:p w14:paraId="22F35472" w14:textId="58AEFAFC"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計畫項數</w:t>
                                  </w:r>
                                </w:p>
                              </w:tc>
                              <w:tc>
                                <w:tcPr>
                                  <w:tcW w:w="0" w:type="auto"/>
                                  <w:vMerge w:val="restart"/>
                                  <w:tcBorders>
                                    <w:top w:val="nil"/>
                                    <w:left w:val="single" w:sz="4" w:space="0" w:color="auto"/>
                                    <w:bottom w:val="single" w:sz="4" w:space="0" w:color="000000"/>
                                    <w:right w:val="single" w:sz="4" w:space="0" w:color="auto"/>
                                  </w:tcBorders>
                                  <w:noWrap/>
                                  <w:vAlign w:val="center"/>
                                  <w:hideMark/>
                                </w:tcPr>
                                <w:p w14:paraId="6BFB6CCF"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已完成</w:t>
                                  </w:r>
                                </w:p>
                              </w:tc>
                              <w:tc>
                                <w:tcPr>
                                  <w:tcW w:w="0" w:type="auto"/>
                                  <w:gridSpan w:val="4"/>
                                  <w:tcBorders>
                                    <w:top w:val="single" w:sz="4" w:space="0" w:color="auto"/>
                                    <w:left w:val="nil"/>
                                    <w:bottom w:val="nil"/>
                                    <w:right w:val="single" w:sz="4" w:space="0" w:color="000000"/>
                                  </w:tcBorders>
                                  <w:noWrap/>
                                  <w:vAlign w:val="center"/>
                                  <w:hideMark/>
                                </w:tcPr>
                                <w:p w14:paraId="278A2169"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執行中</w:t>
                                  </w:r>
                                </w:p>
                              </w:tc>
                            </w:tr>
                            <w:tr w:rsidR="009B1FAE" w14:paraId="4AC2ADC0" w14:textId="77777777" w:rsidTr="00D6705C">
                              <w:trPr>
                                <w:trHeight w:val="364"/>
                                <w:jc w:val="center"/>
                              </w:trPr>
                              <w:tc>
                                <w:tcPr>
                                  <w:tcW w:w="0" w:type="auto"/>
                                  <w:vMerge/>
                                  <w:tcBorders>
                                    <w:top w:val="nil"/>
                                    <w:left w:val="single" w:sz="4" w:space="0" w:color="auto"/>
                                    <w:bottom w:val="single" w:sz="4" w:space="0" w:color="auto"/>
                                    <w:right w:val="single" w:sz="4" w:space="0" w:color="auto"/>
                                  </w:tcBorders>
                                  <w:vAlign w:val="center"/>
                                  <w:hideMark/>
                                </w:tcPr>
                                <w:p w14:paraId="5311526E" w14:textId="77777777" w:rsidR="009B1FAE" w:rsidRDefault="009B1FAE" w:rsidP="00D6705C">
                                  <w:pPr>
                                    <w:widowControl/>
                                    <w:tabs>
                                      <w:tab w:val="left" w:pos="5103"/>
                                    </w:tabs>
                                    <w:rPr>
                                      <w:rFonts w:ascii="標楷體" w:eastAsia="標楷體" w:hAnsi="標楷體" w:cs="新細明體"/>
                                      <w:color w:val="000000"/>
                                      <w:kern w:val="0"/>
                                      <w:sz w:val="20"/>
                                      <w:szCs w:val="20"/>
                                    </w:rPr>
                                  </w:pPr>
                                </w:p>
                              </w:tc>
                              <w:tc>
                                <w:tcPr>
                                  <w:tcW w:w="0" w:type="auto"/>
                                  <w:vMerge/>
                                  <w:tcBorders>
                                    <w:top w:val="nil"/>
                                    <w:left w:val="nil"/>
                                    <w:bottom w:val="single" w:sz="4" w:space="0" w:color="000000"/>
                                    <w:right w:val="single" w:sz="4" w:space="0" w:color="auto"/>
                                  </w:tcBorders>
                                  <w:vAlign w:val="center"/>
                                  <w:hideMark/>
                                </w:tcPr>
                                <w:p w14:paraId="5A94342E" w14:textId="77777777" w:rsidR="009B1FAE" w:rsidRDefault="009B1FAE" w:rsidP="00D6705C">
                                  <w:pPr>
                                    <w:widowControl/>
                                    <w:tabs>
                                      <w:tab w:val="left" w:pos="5103"/>
                                    </w:tabs>
                                    <w:rPr>
                                      <w:rFonts w:ascii="標楷體" w:eastAsia="標楷體" w:hAnsi="標楷體" w:cs="新細明體"/>
                                      <w:color w:val="000000"/>
                                      <w:kern w:val="0"/>
                                      <w:sz w:val="20"/>
                                      <w:szCs w:val="20"/>
                                    </w:rPr>
                                  </w:pPr>
                                </w:p>
                              </w:tc>
                              <w:tc>
                                <w:tcPr>
                                  <w:tcW w:w="0" w:type="auto"/>
                                  <w:vMerge/>
                                  <w:tcBorders>
                                    <w:top w:val="nil"/>
                                    <w:left w:val="single" w:sz="4" w:space="0" w:color="auto"/>
                                    <w:bottom w:val="single" w:sz="4" w:space="0" w:color="000000"/>
                                    <w:right w:val="single" w:sz="4" w:space="0" w:color="auto"/>
                                  </w:tcBorders>
                                  <w:vAlign w:val="center"/>
                                  <w:hideMark/>
                                </w:tcPr>
                                <w:p w14:paraId="02A2A9F9" w14:textId="77777777" w:rsidR="009B1FAE" w:rsidRDefault="009B1FAE" w:rsidP="00D6705C">
                                  <w:pPr>
                                    <w:widowControl/>
                                    <w:tabs>
                                      <w:tab w:val="left" w:pos="5103"/>
                                    </w:tabs>
                                    <w:rPr>
                                      <w:rFonts w:ascii="標楷體" w:eastAsia="標楷體" w:hAnsi="標楷體" w:cs="新細明體"/>
                                      <w:color w:val="000000"/>
                                      <w:kern w:val="0"/>
                                      <w:sz w:val="20"/>
                                      <w:szCs w:val="20"/>
                                    </w:rPr>
                                  </w:pPr>
                                </w:p>
                              </w:tc>
                              <w:tc>
                                <w:tcPr>
                                  <w:tcW w:w="0" w:type="auto"/>
                                  <w:vMerge/>
                                  <w:tcBorders>
                                    <w:top w:val="nil"/>
                                    <w:left w:val="single" w:sz="4" w:space="0" w:color="auto"/>
                                    <w:bottom w:val="single" w:sz="4" w:space="0" w:color="000000"/>
                                    <w:right w:val="single" w:sz="4" w:space="0" w:color="auto"/>
                                  </w:tcBorders>
                                  <w:vAlign w:val="center"/>
                                  <w:hideMark/>
                                </w:tcPr>
                                <w:p w14:paraId="355F6018" w14:textId="77777777" w:rsidR="009B1FAE" w:rsidRDefault="009B1FAE" w:rsidP="00D6705C">
                                  <w:pPr>
                                    <w:widowControl/>
                                    <w:tabs>
                                      <w:tab w:val="left" w:pos="5103"/>
                                    </w:tabs>
                                    <w:rPr>
                                      <w:rFonts w:ascii="標楷體" w:eastAsia="標楷體" w:hAnsi="標楷體" w:cs="新細明體"/>
                                      <w:color w:val="000000"/>
                                      <w:kern w:val="0"/>
                                      <w:sz w:val="20"/>
                                      <w:szCs w:val="20"/>
                                    </w:rPr>
                                  </w:pPr>
                                </w:p>
                              </w:tc>
                              <w:tc>
                                <w:tcPr>
                                  <w:tcW w:w="0" w:type="auto"/>
                                  <w:tcBorders>
                                    <w:top w:val="single" w:sz="4" w:space="0" w:color="auto"/>
                                    <w:left w:val="nil"/>
                                    <w:bottom w:val="single" w:sz="4" w:space="0" w:color="auto"/>
                                    <w:right w:val="single" w:sz="4" w:space="0" w:color="auto"/>
                                  </w:tcBorders>
                                  <w:noWrap/>
                                  <w:vAlign w:val="center"/>
                                  <w:hideMark/>
                                </w:tcPr>
                                <w:p w14:paraId="26F639C3"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合計</w:t>
                                  </w:r>
                                </w:p>
                              </w:tc>
                              <w:tc>
                                <w:tcPr>
                                  <w:tcW w:w="0" w:type="auto"/>
                                  <w:tcBorders>
                                    <w:top w:val="single" w:sz="4" w:space="0" w:color="auto"/>
                                    <w:left w:val="nil"/>
                                    <w:bottom w:val="single" w:sz="4" w:space="0" w:color="auto"/>
                                    <w:right w:val="single" w:sz="4" w:space="0" w:color="auto"/>
                                  </w:tcBorders>
                                  <w:noWrap/>
                                  <w:vAlign w:val="center"/>
                                  <w:hideMark/>
                                </w:tcPr>
                                <w:p w14:paraId="4F12AB6E"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進度符合</w:t>
                                  </w:r>
                                </w:p>
                                <w:p w14:paraId="1A4780A4"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或超前</w:t>
                                  </w:r>
                                </w:p>
                              </w:tc>
                              <w:tc>
                                <w:tcPr>
                                  <w:tcW w:w="0" w:type="auto"/>
                                  <w:tcBorders>
                                    <w:top w:val="single" w:sz="4" w:space="0" w:color="auto"/>
                                    <w:left w:val="nil"/>
                                    <w:bottom w:val="single" w:sz="4" w:space="0" w:color="auto"/>
                                    <w:right w:val="single" w:sz="4" w:space="0" w:color="auto"/>
                                  </w:tcBorders>
                                  <w:noWrap/>
                                  <w:vAlign w:val="center"/>
                                  <w:hideMark/>
                                </w:tcPr>
                                <w:p w14:paraId="441ED9B6"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進度</w:t>
                                  </w:r>
                                </w:p>
                                <w:p w14:paraId="6E92F58E"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落後</w:t>
                                  </w:r>
                                </w:p>
                              </w:tc>
                              <w:tc>
                                <w:tcPr>
                                  <w:tcW w:w="0" w:type="auto"/>
                                  <w:tcBorders>
                                    <w:top w:val="single" w:sz="4" w:space="0" w:color="auto"/>
                                    <w:left w:val="nil"/>
                                    <w:bottom w:val="single" w:sz="4" w:space="0" w:color="auto"/>
                                    <w:right w:val="single" w:sz="4" w:space="0" w:color="auto"/>
                                  </w:tcBorders>
                                  <w:noWrap/>
                                  <w:vAlign w:val="center"/>
                                  <w:hideMark/>
                                </w:tcPr>
                                <w:p w14:paraId="16E32BA5"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暫緩</w:t>
                                  </w:r>
                                </w:p>
                                <w:p w14:paraId="240E1184"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列管</w:t>
                                  </w:r>
                                </w:p>
                              </w:tc>
                            </w:tr>
                            <w:tr w:rsidR="009B1FAE" w14:paraId="52953D53" w14:textId="77777777" w:rsidTr="0071521D">
                              <w:trPr>
                                <w:trHeight w:val="306"/>
                                <w:jc w:val="center"/>
                              </w:trPr>
                              <w:tc>
                                <w:tcPr>
                                  <w:tcW w:w="0" w:type="auto"/>
                                  <w:gridSpan w:val="2"/>
                                  <w:tcBorders>
                                    <w:top w:val="single" w:sz="4" w:space="0" w:color="auto"/>
                                    <w:left w:val="single" w:sz="4" w:space="0" w:color="auto"/>
                                    <w:bottom w:val="single" w:sz="4" w:space="0" w:color="auto"/>
                                    <w:right w:val="single" w:sz="4" w:space="0" w:color="000000"/>
                                  </w:tcBorders>
                                  <w:noWrap/>
                                  <w:vAlign w:val="center"/>
                                  <w:hideMark/>
                                </w:tcPr>
                                <w:p w14:paraId="29906C74" w14:textId="77777777" w:rsidR="009B1FAE" w:rsidRDefault="009B1FAE" w:rsidP="00D6705C">
                                  <w:pPr>
                                    <w:widowControl/>
                                    <w:tabs>
                                      <w:tab w:val="left" w:pos="5103"/>
                                    </w:tabs>
                                    <w:overflowPunct w:val="0"/>
                                    <w:spacing w:line="0" w:lineRule="atLeast"/>
                                    <w:jc w:val="distribute"/>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合計</w:t>
                                  </w:r>
                                </w:p>
                              </w:tc>
                              <w:tc>
                                <w:tcPr>
                                  <w:tcW w:w="0" w:type="auto"/>
                                  <w:tcBorders>
                                    <w:top w:val="nil"/>
                                    <w:left w:val="nil"/>
                                    <w:bottom w:val="single" w:sz="4" w:space="0" w:color="auto"/>
                                    <w:right w:val="single" w:sz="4" w:space="0" w:color="auto"/>
                                  </w:tcBorders>
                                  <w:noWrap/>
                                  <w:vAlign w:val="center"/>
                                  <w:hideMark/>
                                </w:tcPr>
                                <w:p w14:paraId="249D5F7B" w14:textId="77777777" w:rsidR="009B1FAE" w:rsidRDefault="009B1FAE" w:rsidP="00D6705C">
                                  <w:pPr>
                                    <w:widowControl/>
                                    <w:tabs>
                                      <w:tab w:val="left" w:pos="5103"/>
                                    </w:tabs>
                                    <w:overflowPunct w:val="0"/>
                                    <w:spacing w:line="0" w:lineRule="atLeas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272</w:t>
                                  </w:r>
                                </w:p>
                              </w:tc>
                              <w:tc>
                                <w:tcPr>
                                  <w:tcW w:w="0" w:type="auto"/>
                                  <w:tcBorders>
                                    <w:top w:val="nil"/>
                                    <w:left w:val="nil"/>
                                    <w:bottom w:val="single" w:sz="4" w:space="0" w:color="auto"/>
                                    <w:right w:val="single" w:sz="4" w:space="0" w:color="auto"/>
                                  </w:tcBorders>
                                  <w:noWrap/>
                                  <w:vAlign w:val="center"/>
                                  <w:hideMark/>
                                </w:tcPr>
                                <w:p w14:paraId="4464B425" w14:textId="77777777" w:rsidR="009B1FAE" w:rsidRDefault="009B1FAE" w:rsidP="00D6705C">
                                  <w:pPr>
                                    <w:widowControl/>
                                    <w:tabs>
                                      <w:tab w:val="left" w:pos="5103"/>
                                    </w:tabs>
                                    <w:overflowPunct w:val="0"/>
                                    <w:spacing w:line="0" w:lineRule="atLeas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41</w:t>
                                  </w:r>
                                </w:p>
                              </w:tc>
                              <w:tc>
                                <w:tcPr>
                                  <w:tcW w:w="0" w:type="auto"/>
                                  <w:tcBorders>
                                    <w:top w:val="nil"/>
                                    <w:left w:val="nil"/>
                                    <w:bottom w:val="single" w:sz="4" w:space="0" w:color="auto"/>
                                    <w:right w:val="single" w:sz="4" w:space="0" w:color="auto"/>
                                  </w:tcBorders>
                                  <w:noWrap/>
                                  <w:vAlign w:val="center"/>
                                  <w:hideMark/>
                                </w:tcPr>
                                <w:p w14:paraId="665FCDB3" w14:textId="77777777" w:rsidR="009B1FAE" w:rsidRDefault="009B1FAE" w:rsidP="00D6705C">
                                  <w:pPr>
                                    <w:widowControl/>
                                    <w:tabs>
                                      <w:tab w:val="left" w:pos="5103"/>
                                    </w:tabs>
                                    <w:overflowPunct w:val="0"/>
                                    <w:spacing w:line="0" w:lineRule="atLeas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231</w:t>
                                  </w:r>
                                </w:p>
                              </w:tc>
                              <w:tc>
                                <w:tcPr>
                                  <w:tcW w:w="0" w:type="auto"/>
                                  <w:tcBorders>
                                    <w:top w:val="nil"/>
                                    <w:left w:val="nil"/>
                                    <w:bottom w:val="single" w:sz="4" w:space="0" w:color="auto"/>
                                    <w:right w:val="single" w:sz="4" w:space="0" w:color="auto"/>
                                  </w:tcBorders>
                                  <w:noWrap/>
                                  <w:vAlign w:val="center"/>
                                  <w:hideMark/>
                                </w:tcPr>
                                <w:p w14:paraId="04633934" w14:textId="77777777" w:rsidR="009B1FAE" w:rsidRDefault="009B1FAE" w:rsidP="00D6705C">
                                  <w:pPr>
                                    <w:widowControl/>
                                    <w:tabs>
                                      <w:tab w:val="left" w:pos="5103"/>
                                    </w:tabs>
                                    <w:overflowPunct w:val="0"/>
                                    <w:spacing w:line="0" w:lineRule="atLeas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204</w:t>
                                  </w:r>
                                </w:p>
                              </w:tc>
                              <w:tc>
                                <w:tcPr>
                                  <w:tcW w:w="0" w:type="auto"/>
                                  <w:tcBorders>
                                    <w:top w:val="nil"/>
                                    <w:left w:val="nil"/>
                                    <w:bottom w:val="single" w:sz="4" w:space="0" w:color="auto"/>
                                    <w:right w:val="single" w:sz="4" w:space="0" w:color="auto"/>
                                  </w:tcBorders>
                                  <w:noWrap/>
                                  <w:vAlign w:val="center"/>
                                  <w:hideMark/>
                                </w:tcPr>
                                <w:p w14:paraId="6D9625F4" w14:textId="77777777" w:rsidR="009B1FAE" w:rsidRDefault="009B1FAE" w:rsidP="00D6705C">
                                  <w:pPr>
                                    <w:widowControl/>
                                    <w:tabs>
                                      <w:tab w:val="left" w:pos="5103"/>
                                    </w:tabs>
                                    <w:overflowPunct w:val="0"/>
                                    <w:spacing w:line="0" w:lineRule="atLeas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26</w:t>
                                  </w:r>
                                </w:p>
                              </w:tc>
                              <w:tc>
                                <w:tcPr>
                                  <w:tcW w:w="0" w:type="auto"/>
                                  <w:tcBorders>
                                    <w:top w:val="nil"/>
                                    <w:left w:val="nil"/>
                                    <w:bottom w:val="single" w:sz="4" w:space="0" w:color="auto"/>
                                    <w:right w:val="single" w:sz="4" w:space="0" w:color="auto"/>
                                  </w:tcBorders>
                                  <w:noWrap/>
                                  <w:vAlign w:val="center"/>
                                  <w:hideMark/>
                                </w:tcPr>
                                <w:p w14:paraId="343AE5F8" w14:textId="77777777" w:rsidR="009B1FAE" w:rsidRDefault="009B1FAE" w:rsidP="00D6705C">
                                  <w:pPr>
                                    <w:widowControl/>
                                    <w:tabs>
                                      <w:tab w:val="left" w:pos="5103"/>
                                    </w:tabs>
                                    <w:overflowPunct w:val="0"/>
                                    <w:spacing w:line="0" w:lineRule="atLeas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1</w:t>
                                  </w:r>
                                </w:p>
                              </w:tc>
                            </w:tr>
                            <w:tr w:rsidR="009B1FAE" w14:paraId="7FAE2B06"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425E7803"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0" w:type="auto"/>
                                  <w:tcBorders>
                                    <w:top w:val="nil"/>
                                    <w:left w:val="nil"/>
                                    <w:bottom w:val="single" w:sz="4" w:space="0" w:color="auto"/>
                                    <w:right w:val="single" w:sz="4" w:space="0" w:color="auto"/>
                                  </w:tcBorders>
                                  <w:noWrap/>
                                  <w:vAlign w:val="center"/>
                                  <w:hideMark/>
                                </w:tcPr>
                                <w:p w14:paraId="3D2EE348"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發展軌道捷運</w:t>
                                  </w:r>
                                </w:p>
                              </w:tc>
                              <w:tc>
                                <w:tcPr>
                                  <w:tcW w:w="0" w:type="auto"/>
                                  <w:tcBorders>
                                    <w:top w:val="nil"/>
                                    <w:left w:val="nil"/>
                                    <w:bottom w:val="single" w:sz="4" w:space="0" w:color="auto"/>
                                    <w:right w:val="single" w:sz="4" w:space="0" w:color="auto"/>
                                  </w:tcBorders>
                                  <w:noWrap/>
                                  <w:vAlign w:val="center"/>
                                  <w:hideMark/>
                                </w:tcPr>
                                <w:p w14:paraId="4AD212FA"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0" w:type="auto"/>
                                  <w:tcBorders>
                                    <w:top w:val="nil"/>
                                    <w:left w:val="nil"/>
                                    <w:bottom w:val="single" w:sz="4" w:space="0" w:color="auto"/>
                                    <w:right w:val="single" w:sz="4" w:space="0" w:color="auto"/>
                                  </w:tcBorders>
                                  <w:noWrap/>
                                  <w:vAlign w:val="center"/>
                                  <w:hideMark/>
                                </w:tcPr>
                                <w:p w14:paraId="782EE825"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noWrap/>
                                  <w:vAlign w:val="center"/>
                                  <w:hideMark/>
                                </w:tcPr>
                                <w:p w14:paraId="3A8CBFCA"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0" w:type="auto"/>
                                  <w:tcBorders>
                                    <w:top w:val="nil"/>
                                    <w:left w:val="nil"/>
                                    <w:bottom w:val="single" w:sz="4" w:space="0" w:color="auto"/>
                                    <w:right w:val="single" w:sz="4" w:space="0" w:color="auto"/>
                                  </w:tcBorders>
                                  <w:noWrap/>
                                  <w:vAlign w:val="center"/>
                                  <w:hideMark/>
                                </w:tcPr>
                                <w:p w14:paraId="44A67509"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0" w:type="auto"/>
                                  <w:tcBorders>
                                    <w:top w:val="nil"/>
                                    <w:left w:val="nil"/>
                                    <w:bottom w:val="single" w:sz="4" w:space="0" w:color="auto"/>
                                    <w:right w:val="single" w:sz="4" w:space="0" w:color="auto"/>
                                  </w:tcBorders>
                                  <w:noWrap/>
                                  <w:vAlign w:val="center"/>
                                  <w:hideMark/>
                                </w:tcPr>
                                <w:p w14:paraId="40E4AD24"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c>
                                <w:tcPr>
                                  <w:tcW w:w="0" w:type="auto"/>
                                  <w:tcBorders>
                                    <w:top w:val="nil"/>
                                    <w:left w:val="nil"/>
                                    <w:bottom w:val="single" w:sz="4" w:space="0" w:color="auto"/>
                                    <w:right w:val="single" w:sz="4" w:space="0" w:color="auto"/>
                                  </w:tcBorders>
                                  <w:noWrap/>
                                  <w:vAlign w:val="center"/>
                                  <w:hideMark/>
                                </w:tcPr>
                                <w:p w14:paraId="1FD313E0"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00AF11E5"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57B57D4A"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0" w:type="auto"/>
                                  <w:tcBorders>
                                    <w:top w:val="nil"/>
                                    <w:left w:val="nil"/>
                                    <w:bottom w:val="single" w:sz="4" w:space="0" w:color="auto"/>
                                    <w:right w:val="single" w:sz="4" w:space="0" w:color="auto"/>
                                  </w:tcBorders>
                                  <w:noWrap/>
                                  <w:vAlign w:val="center"/>
                                  <w:hideMark/>
                                </w:tcPr>
                                <w:p w14:paraId="68946050"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暢通公路運轉</w:t>
                                  </w:r>
                                </w:p>
                              </w:tc>
                              <w:tc>
                                <w:tcPr>
                                  <w:tcW w:w="0" w:type="auto"/>
                                  <w:tcBorders>
                                    <w:top w:val="nil"/>
                                    <w:left w:val="nil"/>
                                    <w:bottom w:val="single" w:sz="4" w:space="0" w:color="auto"/>
                                    <w:right w:val="single" w:sz="4" w:space="0" w:color="auto"/>
                                  </w:tcBorders>
                                  <w:noWrap/>
                                  <w:vAlign w:val="center"/>
                                  <w:hideMark/>
                                </w:tcPr>
                                <w:p w14:paraId="1F3FD480"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25</w:t>
                                  </w:r>
                                </w:p>
                              </w:tc>
                              <w:tc>
                                <w:tcPr>
                                  <w:tcW w:w="0" w:type="auto"/>
                                  <w:tcBorders>
                                    <w:top w:val="nil"/>
                                    <w:left w:val="nil"/>
                                    <w:bottom w:val="single" w:sz="4" w:space="0" w:color="auto"/>
                                    <w:right w:val="single" w:sz="4" w:space="0" w:color="auto"/>
                                  </w:tcBorders>
                                  <w:noWrap/>
                                  <w:vAlign w:val="center"/>
                                  <w:hideMark/>
                                </w:tcPr>
                                <w:p w14:paraId="6EC7FA81"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0" w:type="auto"/>
                                  <w:tcBorders>
                                    <w:top w:val="nil"/>
                                    <w:left w:val="nil"/>
                                    <w:bottom w:val="single" w:sz="4" w:space="0" w:color="auto"/>
                                    <w:right w:val="single" w:sz="4" w:space="0" w:color="auto"/>
                                  </w:tcBorders>
                                  <w:noWrap/>
                                  <w:vAlign w:val="center"/>
                                  <w:hideMark/>
                                </w:tcPr>
                                <w:p w14:paraId="08E21610"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w:t>
                                  </w:r>
                                </w:p>
                              </w:tc>
                              <w:tc>
                                <w:tcPr>
                                  <w:tcW w:w="0" w:type="auto"/>
                                  <w:tcBorders>
                                    <w:top w:val="nil"/>
                                    <w:left w:val="nil"/>
                                    <w:bottom w:val="single" w:sz="4" w:space="0" w:color="auto"/>
                                    <w:right w:val="single" w:sz="4" w:space="0" w:color="auto"/>
                                  </w:tcBorders>
                                  <w:noWrap/>
                                  <w:vAlign w:val="center"/>
                                  <w:hideMark/>
                                </w:tcPr>
                                <w:p w14:paraId="64750634"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0" w:type="auto"/>
                                  <w:tcBorders>
                                    <w:top w:val="nil"/>
                                    <w:left w:val="nil"/>
                                    <w:bottom w:val="single" w:sz="4" w:space="0" w:color="auto"/>
                                    <w:right w:val="single" w:sz="4" w:space="0" w:color="auto"/>
                                  </w:tcBorders>
                                  <w:noWrap/>
                                  <w:vAlign w:val="center"/>
                                  <w:hideMark/>
                                </w:tcPr>
                                <w:p w14:paraId="787BE10A"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0" w:type="auto"/>
                                  <w:tcBorders>
                                    <w:top w:val="nil"/>
                                    <w:left w:val="nil"/>
                                    <w:bottom w:val="single" w:sz="4" w:space="0" w:color="auto"/>
                                    <w:right w:val="single" w:sz="4" w:space="0" w:color="auto"/>
                                  </w:tcBorders>
                                  <w:noWrap/>
                                  <w:vAlign w:val="center"/>
                                  <w:hideMark/>
                                </w:tcPr>
                                <w:p w14:paraId="437528E8"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181D35E2"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574E27DA"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0" w:type="auto"/>
                                  <w:tcBorders>
                                    <w:top w:val="nil"/>
                                    <w:left w:val="nil"/>
                                    <w:bottom w:val="single" w:sz="4" w:space="0" w:color="auto"/>
                                    <w:right w:val="single" w:sz="4" w:space="0" w:color="auto"/>
                                  </w:tcBorders>
                                  <w:noWrap/>
                                  <w:vAlign w:val="center"/>
                                  <w:hideMark/>
                                </w:tcPr>
                                <w:p w14:paraId="6C5BAFBC"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管控污染源</w:t>
                                  </w:r>
                                </w:p>
                              </w:tc>
                              <w:tc>
                                <w:tcPr>
                                  <w:tcW w:w="0" w:type="auto"/>
                                  <w:tcBorders>
                                    <w:top w:val="nil"/>
                                    <w:left w:val="nil"/>
                                    <w:bottom w:val="single" w:sz="4" w:space="0" w:color="auto"/>
                                    <w:right w:val="single" w:sz="4" w:space="0" w:color="auto"/>
                                  </w:tcBorders>
                                  <w:noWrap/>
                                  <w:vAlign w:val="center"/>
                                  <w:hideMark/>
                                </w:tcPr>
                                <w:p w14:paraId="1471A6ED"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w:t>
                                  </w:r>
                                </w:p>
                              </w:tc>
                              <w:tc>
                                <w:tcPr>
                                  <w:tcW w:w="0" w:type="auto"/>
                                  <w:tcBorders>
                                    <w:top w:val="nil"/>
                                    <w:left w:val="nil"/>
                                    <w:bottom w:val="single" w:sz="4" w:space="0" w:color="auto"/>
                                    <w:right w:val="single" w:sz="4" w:space="0" w:color="auto"/>
                                  </w:tcBorders>
                                  <w:noWrap/>
                                  <w:vAlign w:val="center"/>
                                  <w:hideMark/>
                                </w:tcPr>
                                <w:p w14:paraId="671D8DAA"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0" w:type="auto"/>
                                  <w:tcBorders>
                                    <w:top w:val="nil"/>
                                    <w:left w:val="nil"/>
                                    <w:bottom w:val="single" w:sz="4" w:space="0" w:color="auto"/>
                                    <w:right w:val="single" w:sz="4" w:space="0" w:color="auto"/>
                                  </w:tcBorders>
                                  <w:noWrap/>
                                  <w:vAlign w:val="center"/>
                                  <w:hideMark/>
                                </w:tcPr>
                                <w:p w14:paraId="73D09C1B"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w:t>
                                  </w:r>
                                </w:p>
                              </w:tc>
                              <w:tc>
                                <w:tcPr>
                                  <w:tcW w:w="0" w:type="auto"/>
                                  <w:tcBorders>
                                    <w:top w:val="nil"/>
                                    <w:left w:val="nil"/>
                                    <w:bottom w:val="single" w:sz="4" w:space="0" w:color="auto"/>
                                    <w:right w:val="single" w:sz="4" w:space="0" w:color="auto"/>
                                  </w:tcBorders>
                                  <w:noWrap/>
                                  <w:vAlign w:val="center"/>
                                  <w:hideMark/>
                                </w:tcPr>
                                <w:p w14:paraId="2501A07C"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w:t>
                                  </w:r>
                                </w:p>
                              </w:tc>
                              <w:tc>
                                <w:tcPr>
                                  <w:tcW w:w="0" w:type="auto"/>
                                  <w:tcBorders>
                                    <w:top w:val="nil"/>
                                    <w:left w:val="nil"/>
                                    <w:bottom w:val="single" w:sz="4" w:space="0" w:color="auto"/>
                                    <w:right w:val="single" w:sz="4" w:space="0" w:color="auto"/>
                                  </w:tcBorders>
                                  <w:noWrap/>
                                  <w:vAlign w:val="center"/>
                                  <w:hideMark/>
                                </w:tcPr>
                                <w:p w14:paraId="4A768572"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c>
                                <w:tcPr>
                                  <w:tcW w:w="0" w:type="auto"/>
                                  <w:tcBorders>
                                    <w:top w:val="nil"/>
                                    <w:left w:val="nil"/>
                                    <w:bottom w:val="single" w:sz="4" w:space="0" w:color="auto"/>
                                    <w:right w:val="single" w:sz="4" w:space="0" w:color="auto"/>
                                  </w:tcBorders>
                                  <w:noWrap/>
                                  <w:vAlign w:val="center"/>
                                  <w:hideMark/>
                                </w:tcPr>
                                <w:p w14:paraId="3FEA3C6F"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43B6546C"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33A8E47C"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0" w:type="auto"/>
                                  <w:tcBorders>
                                    <w:top w:val="nil"/>
                                    <w:left w:val="nil"/>
                                    <w:bottom w:val="single" w:sz="4" w:space="0" w:color="auto"/>
                                    <w:right w:val="single" w:sz="4" w:space="0" w:color="auto"/>
                                  </w:tcBorders>
                                  <w:noWrap/>
                                  <w:vAlign w:val="center"/>
                                  <w:hideMark/>
                                </w:tcPr>
                                <w:p w14:paraId="71524A87"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改善城市生活空間</w:t>
                                  </w:r>
                                </w:p>
                              </w:tc>
                              <w:tc>
                                <w:tcPr>
                                  <w:tcW w:w="0" w:type="auto"/>
                                  <w:tcBorders>
                                    <w:top w:val="nil"/>
                                    <w:left w:val="nil"/>
                                    <w:bottom w:val="single" w:sz="4" w:space="0" w:color="auto"/>
                                    <w:right w:val="single" w:sz="4" w:space="0" w:color="auto"/>
                                  </w:tcBorders>
                                  <w:noWrap/>
                                  <w:vAlign w:val="center"/>
                                  <w:hideMark/>
                                </w:tcPr>
                                <w:p w14:paraId="7D0202F1"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w:t>
                                  </w:r>
                                </w:p>
                              </w:tc>
                              <w:tc>
                                <w:tcPr>
                                  <w:tcW w:w="0" w:type="auto"/>
                                  <w:tcBorders>
                                    <w:top w:val="nil"/>
                                    <w:left w:val="nil"/>
                                    <w:bottom w:val="single" w:sz="4" w:space="0" w:color="auto"/>
                                    <w:right w:val="single" w:sz="4" w:space="0" w:color="auto"/>
                                  </w:tcBorders>
                                  <w:noWrap/>
                                  <w:vAlign w:val="center"/>
                                  <w:hideMark/>
                                </w:tcPr>
                                <w:p w14:paraId="5137D8F4"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0" w:type="auto"/>
                                  <w:tcBorders>
                                    <w:top w:val="nil"/>
                                    <w:left w:val="nil"/>
                                    <w:bottom w:val="single" w:sz="4" w:space="0" w:color="auto"/>
                                    <w:right w:val="single" w:sz="4" w:space="0" w:color="auto"/>
                                  </w:tcBorders>
                                  <w:noWrap/>
                                  <w:vAlign w:val="center"/>
                                  <w:hideMark/>
                                </w:tcPr>
                                <w:p w14:paraId="668AD6CA"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w:t>
                                  </w:r>
                                </w:p>
                              </w:tc>
                              <w:tc>
                                <w:tcPr>
                                  <w:tcW w:w="0" w:type="auto"/>
                                  <w:tcBorders>
                                    <w:top w:val="nil"/>
                                    <w:left w:val="nil"/>
                                    <w:bottom w:val="single" w:sz="4" w:space="0" w:color="auto"/>
                                    <w:right w:val="single" w:sz="4" w:space="0" w:color="auto"/>
                                  </w:tcBorders>
                                  <w:noWrap/>
                                  <w:vAlign w:val="center"/>
                                  <w:hideMark/>
                                </w:tcPr>
                                <w:p w14:paraId="775EEE87"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w:t>
                                  </w:r>
                                </w:p>
                              </w:tc>
                              <w:tc>
                                <w:tcPr>
                                  <w:tcW w:w="0" w:type="auto"/>
                                  <w:tcBorders>
                                    <w:top w:val="nil"/>
                                    <w:left w:val="nil"/>
                                    <w:bottom w:val="single" w:sz="4" w:space="0" w:color="auto"/>
                                    <w:right w:val="single" w:sz="4" w:space="0" w:color="auto"/>
                                  </w:tcBorders>
                                  <w:noWrap/>
                                  <w:vAlign w:val="center"/>
                                  <w:hideMark/>
                                </w:tcPr>
                                <w:p w14:paraId="0FF1A782"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0" w:type="auto"/>
                                  <w:tcBorders>
                                    <w:top w:val="nil"/>
                                    <w:left w:val="nil"/>
                                    <w:bottom w:val="single" w:sz="4" w:space="0" w:color="auto"/>
                                    <w:right w:val="single" w:sz="4" w:space="0" w:color="auto"/>
                                  </w:tcBorders>
                                  <w:noWrap/>
                                  <w:vAlign w:val="center"/>
                                  <w:hideMark/>
                                </w:tcPr>
                                <w:p w14:paraId="44B3E072"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78FABC37"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44D1995D"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0" w:type="auto"/>
                                  <w:tcBorders>
                                    <w:top w:val="nil"/>
                                    <w:left w:val="nil"/>
                                    <w:bottom w:val="single" w:sz="4" w:space="0" w:color="auto"/>
                                    <w:right w:val="single" w:sz="4" w:space="0" w:color="auto"/>
                                  </w:tcBorders>
                                  <w:noWrap/>
                                  <w:vAlign w:val="center"/>
                                  <w:hideMark/>
                                </w:tcPr>
                                <w:p w14:paraId="37F54E5E"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托育養老運動城</w:t>
                                  </w:r>
                                </w:p>
                              </w:tc>
                              <w:tc>
                                <w:tcPr>
                                  <w:tcW w:w="0" w:type="auto"/>
                                  <w:tcBorders>
                                    <w:top w:val="nil"/>
                                    <w:left w:val="nil"/>
                                    <w:bottom w:val="single" w:sz="4" w:space="0" w:color="auto"/>
                                    <w:right w:val="single" w:sz="4" w:space="0" w:color="auto"/>
                                  </w:tcBorders>
                                  <w:noWrap/>
                                  <w:vAlign w:val="center"/>
                                  <w:hideMark/>
                                </w:tcPr>
                                <w:p w14:paraId="58CC2DDC"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w:t>
                                  </w:r>
                                </w:p>
                              </w:tc>
                              <w:tc>
                                <w:tcPr>
                                  <w:tcW w:w="0" w:type="auto"/>
                                  <w:tcBorders>
                                    <w:top w:val="nil"/>
                                    <w:left w:val="nil"/>
                                    <w:bottom w:val="single" w:sz="4" w:space="0" w:color="auto"/>
                                    <w:right w:val="single" w:sz="4" w:space="0" w:color="auto"/>
                                  </w:tcBorders>
                                  <w:noWrap/>
                                  <w:vAlign w:val="center"/>
                                  <w:hideMark/>
                                </w:tcPr>
                                <w:p w14:paraId="2C08363A"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c>
                                <w:tcPr>
                                  <w:tcW w:w="0" w:type="auto"/>
                                  <w:tcBorders>
                                    <w:top w:val="nil"/>
                                    <w:left w:val="nil"/>
                                    <w:bottom w:val="single" w:sz="4" w:space="0" w:color="auto"/>
                                    <w:right w:val="single" w:sz="4" w:space="0" w:color="auto"/>
                                  </w:tcBorders>
                                  <w:noWrap/>
                                  <w:vAlign w:val="center"/>
                                  <w:hideMark/>
                                </w:tcPr>
                                <w:p w14:paraId="521518B9"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w:t>
                                  </w:r>
                                </w:p>
                              </w:tc>
                              <w:tc>
                                <w:tcPr>
                                  <w:tcW w:w="0" w:type="auto"/>
                                  <w:tcBorders>
                                    <w:top w:val="nil"/>
                                    <w:left w:val="nil"/>
                                    <w:bottom w:val="single" w:sz="4" w:space="0" w:color="auto"/>
                                    <w:right w:val="single" w:sz="4" w:space="0" w:color="auto"/>
                                  </w:tcBorders>
                                  <w:noWrap/>
                                  <w:vAlign w:val="center"/>
                                  <w:hideMark/>
                                </w:tcPr>
                                <w:p w14:paraId="0E626041"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0" w:type="auto"/>
                                  <w:tcBorders>
                                    <w:top w:val="nil"/>
                                    <w:left w:val="nil"/>
                                    <w:bottom w:val="single" w:sz="4" w:space="0" w:color="auto"/>
                                    <w:right w:val="single" w:sz="4" w:space="0" w:color="auto"/>
                                  </w:tcBorders>
                                  <w:noWrap/>
                                  <w:vAlign w:val="center"/>
                                  <w:hideMark/>
                                </w:tcPr>
                                <w:p w14:paraId="6F13586E"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0" w:type="auto"/>
                                  <w:tcBorders>
                                    <w:top w:val="nil"/>
                                    <w:left w:val="nil"/>
                                    <w:bottom w:val="single" w:sz="4" w:space="0" w:color="auto"/>
                                    <w:right w:val="single" w:sz="4" w:space="0" w:color="auto"/>
                                  </w:tcBorders>
                                  <w:noWrap/>
                                  <w:vAlign w:val="center"/>
                                  <w:hideMark/>
                                </w:tcPr>
                                <w:p w14:paraId="5434645A"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06F4516E"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46137CEC"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0" w:type="auto"/>
                                  <w:tcBorders>
                                    <w:top w:val="nil"/>
                                    <w:left w:val="nil"/>
                                    <w:bottom w:val="single" w:sz="4" w:space="0" w:color="auto"/>
                                    <w:right w:val="single" w:sz="4" w:space="0" w:color="auto"/>
                                  </w:tcBorders>
                                  <w:noWrap/>
                                  <w:vAlign w:val="center"/>
                                  <w:hideMark/>
                                </w:tcPr>
                                <w:p w14:paraId="74AC35C9"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構築八大安心網</w:t>
                                  </w:r>
                                </w:p>
                              </w:tc>
                              <w:tc>
                                <w:tcPr>
                                  <w:tcW w:w="0" w:type="auto"/>
                                  <w:tcBorders>
                                    <w:top w:val="nil"/>
                                    <w:left w:val="nil"/>
                                    <w:bottom w:val="single" w:sz="4" w:space="0" w:color="auto"/>
                                    <w:right w:val="single" w:sz="4" w:space="0" w:color="auto"/>
                                  </w:tcBorders>
                                  <w:noWrap/>
                                  <w:vAlign w:val="center"/>
                                  <w:hideMark/>
                                </w:tcPr>
                                <w:p w14:paraId="0D9847E0"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w:t>
                                  </w:r>
                                </w:p>
                              </w:tc>
                              <w:tc>
                                <w:tcPr>
                                  <w:tcW w:w="0" w:type="auto"/>
                                  <w:tcBorders>
                                    <w:top w:val="nil"/>
                                    <w:left w:val="nil"/>
                                    <w:bottom w:val="single" w:sz="4" w:space="0" w:color="auto"/>
                                    <w:right w:val="single" w:sz="4" w:space="0" w:color="auto"/>
                                  </w:tcBorders>
                                  <w:noWrap/>
                                  <w:vAlign w:val="center"/>
                                  <w:hideMark/>
                                </w:tcPr>
                                <w:p w14:paraId="260A0690"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p>
                              </w:tc>
                              <w:tc>
                                <w:tcPr>
                                  <w:tcW w:w="0" w:type="auto"/>
                                  <w:tcBorders>
                                    <w:top w:val="nil"/>
                                    <w:left w:val="nil"/>
                                    <w:bottom w:val="single" w:sz="4" w:space="0" w:color="auto"/>
                                    <w:right w:val="single" w:sz="4" w:space="0" w:color="auto"/>
                                  </w:tcBorders>
                                  <w:noWrap/>
                                  <w:vAlign w:val="center"/>
                                  <w:hideMark/>
                                </w:tcPr>
                                <w:p w14:paraId="69AA7FE7"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31</w:t>
                                  </w:r>
                                </w:p>
                              </w:tc>
                              <w:tc>
                                <w:tcPr>
                                  <w:tcW w:w="0" w:type="auto"/>
                                  <w:tcBorders>
                                    <w:top w:val="nil"/>
                                    <w:left w:val="nil"/>
                                    <w:bottom w:val="single" w:sz="4" w:space="0" w:color="auto"/>
                                    <w:right w:val="single" w:sz="4" w:space="0" w:color="auto"/>
                                  </w:tcBorders>
                                  <w:noWrap/>
                                  <w:vAlign w:val="center"/>
                                  <w:hideMark/>
                                </w:tcPr>
                                <w:p w14:paraId="4CF9A698"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31</w:t>
                                  </w:r>
                                </w:p>
                              </w:tc>
                              <w:tc>
                                <w:tcPr>
                                  <w:tcW w:w="0" w:type="auto"/>
                                  <w:tcBorders>
                                    <w:top w:val="nil"/>
                                    <w:left w:val="nil"/>
                                    <w:bottom w:val="single" w:sz="4" w:space="0" w:color="auto"/>
                                    <w:right w:val="single" w:sz="4" w:space="0" w:color="auto"/>
                                  </w:tcBorders>
                                  <w:noWrap/>
                                  <w:vAlign w:val="center"/>
                                  <w:hideMark/>
                                </w:tcPr>
                                <w:p w14:paraId="207901B8"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c>
                                <w:tcPr>
                                  <w:tcW w:w="0" w:type="auto"/>
                                  <w:tcBorders>
                                    <w:top w:val="nil"/>
                                    <w:left w:val="nil"/>
                                    <w:bottom w:val="single" w:sz="4" w:space="0" w:color="auto"/>
                                    <w:right w:val="single" w:sz="4" w:space="0" w:color="auto"/>
                                  </w:tcBorders>
                                  <w:noWrap/>
                                  <w:vAlign w:val="center"/>
                                  <w:hideMark/>
                                </w:tcPr>
                                <w:p w14:paraId="5D43A3EB"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7E8C2BCA"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65E4A161"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0" w:type="auto"/>
                                  <w:tcBorders>
                                    <w:top w:val="nil"/>
                                    <w:left w:val="nil"/>
                                    <w:bottom w:val="single" w:sz="4" w:space="0" w:color="auto"/>
                                    <w:right w:val="single" w:sz="4" w:space="0" w:color="auto"/>
                                  </w:tcBorders>
                                  <w:noWrap/>
                                  <w:vAlign w:val="center"/>
                                  <w:hideMark/>
                                </w:tcPr>
                                <w:p w14:paraId="0F0FFDD4" w14:textId="6C83A450" w:rsidR="009B1FAE" w:rsidRDefault="009B1FAE" w:rsidP="004A26AA">
                                  <w:pPr>
                                    <w:widowControl/>
                                    <w:tabs>
                                      <w:tab w:val="left" w:pos="5103"/>
                                    </w:tabs>
                                    <w:overflowPunct w:val="0"/>
                                    <w:spacing w:line="0" w:lineRule="atLeast"/>
                                    <w:jc w:val="distribut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適才</w:t>
                                  </w:r>
                                  <w:proofErr w:type="gramStart"/>
                                  <w:r>
                                    <w:rPr>
                                      <w:rFonts w:ascii="標楷體" w:eastAsia="標楷體" w:hAnsi="標楷體" w:cs="新細明體" w:hint="eastAsia"/>
                                      <w:color w:val="000000"/>
                                      <w:kern w:val="0"/>
                                      <w:sz w:val="20"/>
                                      <w:szCs w:val="20"/>
                                    </w:rPr>
                                    <w:t>適</w:t>
                                  </w:r>
                                  <w:proofErr w:type="gramEnd"/>
                                  <w:r>
                                    <w:rPr>
                                      <w:rFonts w:ascii="標楷體" w:eastAsia="標楷體" w:hAnsi="標楷體" w:cs="新細明體" w:hint="eastAsia"/>
                                      <w:color w:val="000000"/>
                                      <w:kern w:val="0"/>
                                      <w:sz w:val="20"/>
                                      <w:szCs w:val="20"/>
                                    </w:rPr>
                                    <w:t>性教育及</w:t>
                                  </w:r>
                                </w:p>
                                <w:p w14:paraId="73895D98"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校園改善</w:t>
                                  </w:r>
                                </w:p>
                              </w:tc>
                              <w:tc>
                                <w:tcPr>
                                  <w:tcW w:w="0" w:type="auto"/>
                                  <w:tcBorders>
                                    <w:top w:val="nil"/>
                                    <w:left w:val="nil"/>
                                    <w:bottom w:val="single" w:sz="4" w:space="0" w:color="auto"/>
                                    <w:right w:val="single" w:sz="4" w:space="0" w:color="auto"/>
                                  </w:tcBorders>
                                  <w:noWrap/>
                                  <w:vAlign w:val="center"/>
                                  <w:hideMark/>
                                </w:tcPr>
                                <w:p w14:paraId="77D8772B"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w:t>
                                  </w:r>
                                </w:p>
                              </w:tc>
                              <w:tc>
                                <w:tcPr>
                                  <w:tcW w:w="0" w:type="auto"/>
                                  <w:tcBorders>
                                    <w:top w:val="nil"/>
                                    <w:left w:val="nil"/>
                                    <w:bottom w:val="single" w:sz="4" w:space="0" w:color="auto"/>
                                    <w:right w:val="single" w:sz="4" w:space="0" w:color="auto"/>
                                  </w:tcBorders>
                                  <w:noWrap/>
                                  <w:vAlign w:val="center"/>
                                  <w:hideMark/>
                                </w:tcPr>
                                <w:p w14:paraId="46609CA4"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0" w:type="auto"/>
                                  <w:tcBorders>
                                    <w:top w:val="nil"/>
                                    <w:left w:val="nil"/>
                                    <w:bottom w:val="single" w:sz="4" w:space="0" w:color="auto"/>
                                    <w:right w:val="single" w:sz="4" w:space="0" w:color="auto"/>
                                  </w:tcBorders>
                                  <w:noWrap/>
                                  <w:vAlign w:val="center"/>
                                  <w:hideMark/>
                                </w:tcPr>
                                <w:p w14:paraId="03660856"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0" w:type="auto"/>
                                  <w:tcBorders>
                                    <w:top w:val="nil"/>
                                    <w:left w:val="nil"/>
                                    <w:bottom w:val="single" w:sz="4" w:space="0" w:color="auto"/>
                                    <w:right w:val="single" w:sz="4" w:space="0" w:color="auto"/>
                                  </w:tcBorders>
                                  <w:noWrap/>
                                  <w:vAlign w:val="center"/>
                                  <w:hideMark/>
                                </w:tcPr>
                                <w:p w14:paraId="7C5A8D07"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0" w:type="auto"/>
                                  <w:tcBorders>
                                    <w:top w:val="nil"/>
                                    <w:left w:val="nil"/>
                                    <w:bottom w:val="single" w:sz="4" w:space="0" w:color="auto"/>
                                    <w:right w:val="single" w:sz="4" w:space="0" w:color="auto"/>
                                  </w:tcBorders>
                                  <w:noWrap/>
                                  <w:vAlign w:val="center"/>
                                  <w:hideMark/>
                                </w:tcPr>
                                <w:p w14:paraId="38E131D1"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c>
                                <w:tcPr>
                                  <w:tcW w:w="0" w:type="auto"/>
                                  <w:tcBorders>
                                    <w:top w:val="nil"/>
                                    <w:left w:val="nil"/>
                                    <w:bottom w:val="single" w:sz="4" w:space="0" w:color="auto"/>
                                    <w:right w:val="single" w:sz="4" w:space="0" w:color="auto"/>
                                  </w:tcBorders>
                                  <w:noWrap/>
                                  <w:vAlign w:val="center"/>
                                  <w:hideMark/>
                                </w:tcPr>
                                <w:p w14:paraId="3240E489"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56F99662"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6278E449"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0" w:type="auto"/>
                                  <w:tcBorders>
                                    <w:top w:val="nil"/>
                                    <w:left w:val="nil"/>
                                    <w:bottom w:val="single" w:sz="4" w:space="0" w:color="auto"/>
                                    <w:right w:val="single" w:sz="4" w:space="0" w:color="auto"/>
                                  </w:tcBorders>
                                  <w:noWrap/>
                                  <w:vAlign w:val="center"/>
                                  <w:hideMark/>
                                </w:tcPr>
                                <w:p w14:paraId="52DAA0C1"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青年培育公民參與</w:t>
                                  </w:r>
                                </w:p>
                              </w:tc>
                              <w:tc>
                                <w:tcPr>
                                  <w:tcW w:w="0" w:type="auto"/>
                                  <w:tcBorders>
                                    <w:top w:val="nil"/>
                                    <w:left w:val="nil"/>
                                    <w:bottom w:val="single" w:sz="4" w:space="0" w:color="auto"/>
                                    <w:right w:val="single" w:sz="4" w:space="0" w:color="auto"/>
                                  </w:tcBorders>
                                  <w:noWrap/>
                                  <w:vAlign w:val="center"/>
                                  <w:hideMark/>
                                </w:tcPr>
                                <w:p w14:paraId="2855FCF5"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0" w:type="auto"/>
                                  <w:tcBorders>
                                    <w:top w:val="nil"/>
                                    <w:left w:val="nil"/>
                                    <w:bottom w:val="single" w:sz="4" w:space="0" w:color="auto"/>
                                    <w:right w:val="single" w:sz="4" w:space="0" w:color="auto"/>
                                  </w:tcBorders>
                                  <w:noWrap/>
                                  <w:vAlign w:val="center"/>
                                  <w:hideMark/>
                                </w:tcPr>
                                <w:p w14:paraId="05D60B9D"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c>
                                <w:tcPr>
                                  <w:tcW w:w="0" w:type="auto"/>
                                  <w:tcBorders>
                                    <w:top w:val="nil"/>
                                    <w:left w:val="nil"/>
                                    <w:bottom w:val="single" w:sz="4" w:space="0" w:color="auto"/>
                                    <w:right w:val="single" w:sz="4" w:space="0" w:color="auto"/>
                                  </w:tcBorders>
                                  <w:noWrap/>
                                  <w:vAlign w:val="center"/>
                                  <w:hideMark/>
                                </w:tcPr>
                                <w:p w14:paraId="7F8839E2"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0" w:type="auto"/>
                                  <w:tcBorders>
                                    <w:top w:val="nil"/>
                                    <w:left w:val="nil"/>
                                    <w:bottom w:val="single" w:sz="4" w:space="0" w:color="auto"/>
                                    <w:right w:val="single" w:sz="4" w:space="0" w:color="auto"/>
                                  </w:tcBorders>
                                  <w:noWrap/>
                                  <w:vAlign w:val="center"/>
                                  <w:hideMark/>
                                </w:tcPr>
                                <w:p w14:paraId="2821879E"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0" w:type="auto"/>
                                  <w:tcBorders>
                                    <w:top w:val="nil"/>
                                    <w:left w:val="nil"/>
                                    <w:bottom w:val="single" w:sz="4" w:space="0" w:color="auto"/>
                                    <w:right w:val="single" w:sz="4" w:space="0" w:color="auto"/>
                                  </w:tcBorders>
                                  <w:noWrap/>
                                  <w:vAlign w:val="center"/>
                                  <w:hideMark/>
                                </w:tcPr>
                                <w:p w14:paraId="295C7D42"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0" w:type="auto"/>
                                  <w:tcBorders>
                                    <w:top w:val="nil"/>
                                    <w:left w:val="nil"/>
                                    <w:bottom w:val="single" w:sz="4" w:space="0" w:color="auto"/>
                                    <w:right w:val="single" w:sz="4" w:space="0" w:color="auto"/>
                                  </w:tcBorders>
                                  <w:noWrap/>
                                  <w:vAlign w:val="center"/>
                                  <w:hideMark/>
                                </w:tcPr>
                                <w:p w14:paraId="5C3E240B"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6C88029C"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400B0604"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p>
                              </w:tc>
                              <w:tc>
                                <w:tcPr>
                                  <w:tcW w:w="0" w:type="auto"/>
                                  <w:tcBorders>
                                    <w:top w:val="nil"/>
                                    <w:left w:val="nil"/>
                                    <w:bottom w:val="single" w:sz="4" w:space="0" w:color="auto"/>
                                    <w:right w:val="single" w:sz="4" w:space="0" w:color="auto"/>
                                  </w:tcBorders>
                                  <w:noWrap/>
                                  <w:vAlign w:val="center"/>
                                  <w:hideMark/>
                                </w:tcPr>
                                <w:p w14:paraId="01F2AE2F"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興辦社會住宅</w:t>
                                  </w:r>
                                </w:p>
                              </w:tc>
                              <w:tc>
                                <w:tcPr>
                                  <w:tcW w:w="0" w:type="auto"/>
                                  <w:tcBorders>
                                    <w:top w:val="nil"/>
                                    <w:left w:val="nil"/>
                                    <w:bottom w:val="single" w:sz="4" w:space="0" w:color="auto"/>
                                    <w:right w:val="single" w:sz="4" w:space="0" w:color="auto"/>
                                  </w:tcBorders>
                                  <w:noWrap/>
                                  <w:vAlign w:val="center"/>
                                  <w:hideMark/>
                                </w:tcPr>
                                <w:p w14:paraId="5610F5AC"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0" w:type="auto"/>
                                  <w:tcBorders>
                                    <w:top w:val="nil"/>
                                    <w:left w:val="nil"/>
                                    <w:bottom w:val="single" w:sz="4" w:space="0" w:color="auto"/>
                                    <w:right w:val="single" w:sz="4" w:space="0" w:color="auto"/>
                                  </w:tcBorders>
                                  <w:noWrap/>
                                  <w:vAlign w:val="center"/>
                                  <w:hideMark/>
                                </w:tcPr>
                                <w:p w14:paraId="63ADB4F5"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c>
                                <w:tcPr>
                                  <w:tcW w:w="0" w:type="auto"/>
                                  <w:tcBorders>
                                    <w:top w:val="nil"/>
                                    <w:left w:val="nil"/>
                                    <w:bottom w:val="single" w:sz="4" w:space="0" w:color="auto"/>
                                    <w:right w:val="single" w:sz="4" w:space="0" w:color="auto"/>
                                  </w:tcBorders>
                                  <w:noWrap/>
                                  <w:vAlign w:val="center"/>
                                  <w:hideMark/>
                                </w:tcPr>
                                <w:p w14:paraId="1A03F3F2"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0" w:type="auto"/>
                                  <w:tcBorders>
                                    <w:top w:val="nil"/>
                                    <w:left w:val="nil"/>
                                    <w:bottom w:val="single" w:sz="4" w:space="0" w:color="auto"/>
                                    <w:right w:val="single" w:sz="4" w:space="0" w:color="auto"/>
                                  </w:tcBorders>
                                  <w:noWrap/>
                                  <w:vAlign w:val="center"/>
                                  <w:hideMark/>
                                </w:tcPr>
                                <w:p w14:paraId="24B255B2"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0" w:type="auto"/>
                                  <w:tcBorders>
                                    <w:top w:val="nil"/>
                                    <w:left w:val="nil"/>
                                    <w:bottom w:val="single" w:sz="4" w:space="0" w:color="auto"/>
                                    <w:right w:val="single" w:sz="4" w:space="0" w:color="auto"/>
                                  </w:tcBorders>
                                  <w:noWrap/>
                                  <w:vAlign w:val="center"/>
                                  <w:hideMark/>
                                </w:tcPr>
                                <w:p w14:paraId="688E4BC7"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0" w:type="auto"/>
                                  <w:tcBorders>
                                    <w:top w:val="nil"/>
                                    <w:left w:val="nil"/>
                                    <w:bottom w:val="single" w:sz="4" w:space="0" w:color="auto"/>
                                    <w:right w:val="single" w:sz="4" w:space="0" w:color="auto"/>
                                  </w:tcBorders>
                                  <w:noWrap/>
                                  <w:vAlign w:val="center"/>
                                  <w:hideMark/>
                                </w:tcPr>
                                <w:p w14:paraId="35FE0163"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13A82445"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38D91E19"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w:t>
                                  </w:r>
                                </w:p>
                              </w:tc>
                              <w:tc>
                                <w:tcPr>
                                  <w:tcW w:w="0" w:type="auto"/>
                                  <w:tcBorders>
                                    <w:top w:val="nil"/>
                                    <w:left w:val="nil"/>
                                    <w:bottom w:val="single" w:sz="4" w:space="0" w:color="auto"/>
                                    <w:right w:val="single" w:sz="4" w:space="0" w:color="auto"/>
                                  </w:tcBorders>
                                  <w:noWrap/>
                                  <w:vAlign w:val="center"/>
                                  <w:hideMark/>
                                </w:tcPr>
                                <w:p w14:paraId="7C646FA2"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勞工及農漁民保障</w:t>
                                  </w:r>
                                </w:p>
                              </w:tc>
                              <w:tc>
                                <w:tcPr>
                                  <w:tcW w:w="0" w:type="auto"/>
                                  <w:tcBorders>
                                    <w:top w:val="nil"/>
                                    <w:left w:val="nil"/>
                                    <w:bottom w:val="single" w:sz="4" w:space="0" w:color="auto"/>
                                    <w:right w:val="single" w:sz="4" w:space="0" w:color="auto"/>
                                  </w:tcBorders>
                                  <w:noWrap/>
                                  <w:vAlign w:val="center"/>
                                  <w:hideMark/>
                                </w:tcPr>
                                <w:p w14:paraId="341B8FCA"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w:t>
                                  </w:r>
                                </w:p>
                              </w:tc>
                              <w:tc>
                                <w:tcPr>
                                  <w:tcW w:w="0" w:type="auto"/>
                                  <w:tcBorders>
                                    <w:top w:val="nil"/>
                                    <w:left w:val="nil"/>
                                    <w:bottom w:val="single" w:sz="4" w:space="0" w:color="auto"/>
                                    <w:right w:val="single" w:sz="4" w:space="0" w:color="auto"/>
                                  </w:tcBorders>
                                  <w:noWrap/>
                                  <w:vAlign w:val="center"/>
                                  <w:hideMark/>
                                </w:tcPr>
                                <w:p w14:paraId="20680EA1"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c>
                                <w:tcPr>
                                  <w:tcW w:w="0" w:type="auto"/>
                                  <w:tcBorders>
                                    <w:top w:val="nil"/>
                                    <w:left w:val="nil"/>
                                    <w:bottom w:val="single" w:sz="4" w:space="0" w:color="auto"/>
                                    <w:right w:val="single" w:sz="4" w:space="0" w:color="auto"/>
                                  </w:tcBorders>
                                  <w:noWrap/>
                                  <w:vAlign w:val="center"/>
                                  <w:hideMark/>
                                </w:tcPr>
                                <w:p w14:paraId="5305EC96"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w:t>
                                  </w:r>
                                </w:p>
                              </w:tc>
                              <w:tc>
                                <w:tcPr>
                                  <w:tcW w:w="0" w:type="auto"/>
                                  <w:tcBorders>
                                    <w:top w:val="nil"/>
                                    <w:left w:val="nil"/>
                                    <w:bottom w:val="single" w:sz="4" w:space="0" w:color="auto"/>
                                    <w:right w:val="single" w:sz="4" w:space="0" w:color="auto"/>
                                  </w:tcBorders>
                                  <w:noWrap/>
                                  <w:vAlign w:val="center"/>
                                  <w:hideMark/>
                                </w:tcPr>
                                <w:p w14:paraId="255215E1"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w:t>
                                  </w:r>
                                </w:p>
                              </w:tc>
                              <w:tc>
                                <w:tcPr>
                                  <w:tcW w:w="0" w:type="auto"/>
                                  <w:tcBorders>
                                    <w:top w:val="nil"/>
                                    <w:left w:val="nil"/>
                                    <w:bottom w:val="single" w:sz="4" w:space="0" w:color="auto"/>
                                    <w:right w:val="single" w:sz="4" w:space="0" w:color="auto"/>
                                  </w:tcBorders>
                                  <w:noWrap/>
                                  <w:vAlign w:val="center"/>
                                  <w:hideMark/>
                                </w:tcPr>
                                <w:p w14:paraId="591E14FB"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c>
                                <w:tcPr>
                                  <w:tcW w:w="0" w:type="auto"/>
                                  <w:tcBorders>
                                    <w:top w:val="nil"/>
                                    <w:left w:val="nil"/>
                                    <w:bottom w:val="single" w:sz="4" w:space="0" w:color="auto"/>
                                    <w:right w:val="single" w:sz="4" w:space="0" w:color="auto"/>
                                  </w:tcBorders>
                                  <w:noWrap/>
                                  <w:vAlign w:val="center"/>
                                  <w:hideMark/>
                                </w:tcPr>
                                <w:p w14:paraId="7217BC85"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453551E3"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3484188D"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w:t>
                                  </w:r>
                                </w:p>
                              </w:tc>
                              <w:tc>
                                <w:tcPr>
                                  <w:tcW w:w="0" w:type="auto"/>
                                  <w:tcBorders>
                                    <w:top w:val="nil"/>
                                    <w:left w:val="nil"/>
                                    <w:bottom w:val="single" w:sz="4" w:space="0" w:color="auto"/>
                                    <w:right w:val="single" w:sz="4" w:space="0" w:color="auto"/>
                                  </w:tcBorders>
                                  <w:noWrap/>
                                  <w:vAlign w:val="center"/>
                                  <w:hideMark/>
                                </w:tcPr>
                                <w:p w14:paraId="4AAE9684"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招商引資產業升級</w:t>
                                  </w:r>
                                </w:p>
                              </w:tc>
                              <w:tc>
                                <w:tcPr>
                                  <w:tcW w:w="0" w:type="auto"/>
                                  <w:tcBorders>
                                    <w:top w:val="nil"/>
                                    <w:left w:val="nil"/>
                                    <w:bottom w:val="single" w:sz="4" w:space="0" w:color="auto"/>
                                    <w:right w:val="single" w:sz="4" w:space="0" w:color="auto"/>
                                  </w:tcBorders>
                                  <w:noWrap/>
                                  <w:vAlign w:val="center"/>
                                  <w:hideMark/>
                                </w:tcPr>
                                <w:p w14:paraId="26D10FC2"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w:t>
                                  </w:r>
                                </w:p>
                              </w:tc>
                              <w:tc>
                                <w:tcPr>
                                  <w:tcW w:w="0" w:type="auto"/>
                                  <w:tcBorders>
                                    <w:top w:val="nil"/>
                                    <w:left w:val="nil"/>
                                    <w:bottom w:val="single" w:sz="4" w:space="0" w:color="auto"/>
                                    <w:right w:val="single" w:sz="4" w:space="0" w:color="auto"/>
                                  </w:tcBorders>
                                  <w:noWrap/>
                                  <w:vAlign w:val="center"/>
                                  <w:hideMark/>
                                </w:tcPr>
                                <w:p w14:paraId="3D565C18"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0" w:type="auto"/>
                                  <w:tcBorders>
                                    <w:top w:val="nil"/>
                                    <w:left w:val="nil"/>
                                    <w:bottom w:val="single" w:sz="4" w:space="0" w:color="auto"/>
                                    <w:right w:val="single" w:sz="4" w:space="0" w:color="auto"/>
                                  </w:tcBorders>
                                  <w:noWrap/>
                                  <w:vAlign w:val="center"/>
                                  <w:hideMark/>
                                </w:tcPr>
                                <w:p w14:paraId="3517DDA9"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0" w:type="auto"/>
                                  <w:tcBorders>
                                    <w:top w:val="nil"/>
                                    <w:left w:val="nil"/>
                                    <w:bottom w:val="single" w:sz="4" w:space="0" w:color="auto"/>
                                    <w:right w:val="single" w:sz="4" w:space="0" w:color="auto"/>
                                  </w:tcBorders>
                                  <w:noWrap/>
                                  <w:vAlign w:val="center"/>
                                  <w:hideMark/>
                                </w:tcPr>
                                <w:p w14:paraId="6F9F672C"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w:t>
                                  </w:r>
                                </w:p>
                              </w:tc>
                              <w:tc>
                                <w:tcPr>
                                  <w:tcW w:w="0" w:type="auto"/>
                                  <w:tcBorders>
                                    <w:top w:val="nil"/>
                                    <w:left w:val="nil"/>
                                    <w:bottom w:val="single" w:sz="4" w:space="0" w:color="auto"/>
                                    <w:right w:val="single" w:sz="4" w:space="0" w:color="auto"/>
                                  </w:tcBorders>
                                  <w:noWrap/>
                                  <w:vAlign w:val="center"/>
                                  <w:hideMark/>
                                </w:tcPr>
                                <w:p w14:paraId="5145E776"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0" w:type="auto"/>
                                  <w:tcBorders>
                                    <w:top w:val="nil"/>
                                    <w:left w:val="nil"/>
                                    <w:bottom w:val="single" w:sz="4" w:space="0" w:color="auto"/>
                                    <w:right w:val="single" w:sz="4" w:space="0" w:color="auto"/>
                                  </w:tcBorders>
                                  <w:noWrap/>
                                  <w:vAlign w:val="center"/>
                                  <w:hideMark/>
                                </w:tcPr>
                                <w:p w14:paraId="01CD8A0A"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5AC68A4C"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29934A69"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0" w:type="auto"/>
                                  <w:tcBorders>
                                    <w:top w:val="nil"/>
                                    <w:left w:val="nil"/>
                                    <w:bottom w:val="single" w:sz="4" w:space="0" w:color="auto"/>
                                    <w:right w:val="single" w:sz="4" w:space="0" w:color="auto"/>
                                  </w:tcBorders>
                                  <w:noWrap/>
                                  <w:vAlign w:val="center"/>
                                  <w:hideMark/>
                                </w:tcPr>
                                <w:p w14:paraId="129A5991"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保障族群權益</w:t>
                                  </w:r>
                                </w:p>
                              </w:tc>
                              <w:tc>
                                <w:tcPr>
                                  <w:tcW w:w="0" w:type="auto"/>
                                  <w:tcBorders>
                                    <w:top w:val="nil"/>
                                    <w:left w:val="nil"/>
                                    <w:bottom w:val="single" w:sz="4" w:space="0" w:color="auto"/>
                                    <w:right w:val="single" w:sz="4" w:space="0" w:color="auto"/>
                                  </w:tcBorders>
                                  <w:noWrap/>
                                  <w:vAlign w:val="center"/>
                                  <w:hideMark/>
                                </w:tcPr>
                                <w:p w14:paraId="466AC4BA"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w:t>
                                  </w:r>
                                </w:p>
                              </w:tc>
                              <w:tc>
                                <w:tcPr>
                                  <w:tcW w:w="0" w:type="auto"/>
                                  <w:tcBorders>
                                    <w:top w:val="nil"/>
                                    <w:left w:val="nil"/>
                                    <w:bottom w:val="single" w:sz="4" w:space="0" w:color="auto"/>
                                    <w:right w:val="single" w:sz="4" w:space="0" w:color="auto"/>
                                  </w:tcBorders>
                                  <w:noWrap/>
                                  <w:vAlign w:val="center"/>
                                  <w:hideMark/>
                                </w:tcPr>
                                <w:p w14:paraId="0909DE21"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0" w:type="auto"/>
                                  <w:tcBorders>
                                    <w:top w:val="nil"/>
                                    <w:left w:val="nil"/>
                                    <w:bottom w:val="single" w:sz="4" w:space="0" w:color="auto"/>
                                    <w:right w:val="single" w:sz="4" w:space="0" w:color="auto"/>
                                  </w:tcBorders>
                                  <w:noWrap/>
                                  <w:vAlign w:val="center"/>
                                  <w:hideMark/>
                                </w:tcPr>
                                <w:p w14:paraId="5A9B4133"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w:t>
                                  </w:r>
                                </w:p>
                              </w:tc>
                              <w:tc>
                                <w:tcPr>
                                  <w:tcW w:w="0" w:type="auto"/>
                                  <w:tcBorders>
                                    <w:top w:val="nil"/>
                                    <w:left w:val="nil"/>
                                    <w:bottom w:val="single" w:sz="4" w:space="0" w:color="auto"/>
                                    <w:right w:val="single" w:sz="4" w:space="0" w:color="auto"/>
                                  </w:tcBorders>
                                  <w:noWrap/>
                                  <w:vAlign w:val="center"/>
                                  <w:hideMark/>
                                </w:tcPr>
                                <w:p w14:paraId="112117A0"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0" w:type="auto"/>
                                  <w:tcBorders>
                                    <w:top w:val="nil"/>
                                    <w:left w:val="nil"/>
                                    <w:bottom w:val="single" w:sz="4" w:space="0" w:color="auto"/>
                                    <w:right w:val="single" w:sz="4" w:space="0" w:color="auto"/>
                                  </w:tcBorders>
                                  <w:noWrap/>
                                  <w:vAlign w:val="center"/>
                                  <w:hideMark/>
                                </w:tcPr>
                                <w:p w14:paraId="3D93FD49"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0" w:type="auto"/>
                                  <w:tcBorders>
                                    <w:top w:val="nil"/>
                                    <w:left w:val="nil"/>
                                    <w:bottom w:val="single" w:sz="4" w:space="0" w:color="auto"/>
                                    <w:right w:val="single" w:sz="4" w:space="0" w:color="auto"/>
                                  </w:tcBorders>
                                  <w:noWrap/>
                                  <w:vAlign w:val="center"/>
                                  <w:hideMark/>
                                </w:tcPr>
                                <w:p w14:paraId="7168C125"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6316F44B"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0DB46825"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w:t>
                                  </w:r>
                                </w:p>
                              </w:tc>
                              <w:tc>
                                <w:tcPr>
                                  <w:tcW w:w="0" w:type="auto"/>
                                  <w:tcBorders>
                                    <w:top w:val="nil"/>
                                    <w:left w:val="nil"/>
                                    <w:bottom w:val="single" w:sz="4" w:space="0" w:color="auto"/>
                                    <w:right w:val="single" w:sz="4" w:space="0" w:color="auto"/>
                                  </w:tcBorders>
                                  <w:noWrap/>
                                  <w:vAlign w:val="center"/>
                                  <w:hideMark/>
                                </w:tcPr>
                                <w:p w14:paraId="5D0C0172"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打造城市魅力</w:t>
                                  </w:r>
                                </w:p>
                              </w:tc>
                              <w:tc>
                                <w:tcPr>
                                  <w:tcW w:w="0" w:type="auto"/>
                                  <w:tcBorders>
                                    <w:top w:val="nil"/>
                                    <w:left w:val="nil"/>
                                    <w:bottom w:val="single" w:sz="4" w:space="0" w:color="auto"/>
                                    <w:right w:val="single" w:sz="4" w:space="0" w:color="auto"/>
                                  </w:tcBorders>
                                  <w:noWrap/>
                                  <w:vAlign w:val="center"/>
                                  <w:hideMark/>
                                </w:tcPr>
                                <w:p w14:paraId="30A0607C"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53</w:t>
                                  </w:r>
                                </w:p>
                              </w:tc>
                              <w:tc>
                                <w:tcPr>
                                  <w:tcW w:w="0" w:type="auto"/>
                                  <w:tcBorders>
                                    <w:top w:val="nil"/>
                                    <w:left w:val="nil"/>
                                    <w:bottom w:val="single" w:sz="4" w:space="0" w:color="auto"/>
                                    <w:right w:val="single" w:sz="4" w:space="0" w:color="auto"/>
                                  </w:tcBorders>
                                  <w:noWrap/>
                                  <w:vAlign w:val="center"/>
                                  <w:hideMark/>
                                </w:tcPr>
                                <w:p w14:paraId="13A2485F"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w:t>
                                  </w:r>
                                </w:p>
                              </w:tc>
                              <w:tc>
                                <w:tcPr>
                                  <w:tcW w:w="0" w:type="auto"/>
                                  <w:tcBorders>
                                    <w:top w:val="nil"/>
                                    <w:left w:val="nil"/>
                                    <w:bottom w:val="single" w:sz="4" w:space="0" w:color="auto"/>
                                    <w:right w:val="single" w:sz="4" w:space="0" w:color="auto"/>
                                  </w:tcBorders>
                                  <w:noWrap/>
                                  <w:vAlign w:val="center"/>
                                  <w:hideMark/>
                                </w:tcPr>
                                <w:p w14:paraId="53BF1763"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42</w:t>
                                  </w:r>
                                </w:p>
                              </w:tc>
                              <w:tc>
                                <w:tcPr>
                                  <w:tcW w:w="0" w:type="auto"/>
                                  <w:tcBorders>
                                    <w:top w:val="nil"/>
                                    <w:left w:val="nil"/>
                                    <w:bottom w:val="single" w:sz="4" w:space="0" w:color="auto"/>
                                    <w:right w:val="single" w:sz="4" w:space="0" w:color="auto"/>
                                  </w:tcBorders>
                                  <w:noWrap/>
                                  <w:vAlign w:val="center"/>
                                  <w:hideMark/>
                                </w:tcPr>
                                <w:p w14:paraId="64F1179D"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36</w:t>
                                  </w:r>
                                </w:p>
                              </w:tc>
                              <w:tc>
                                <w:tcPr>
                                  <w:tcW w:w="0" w:type="auto"/>
                                  <w:tcBorders>
                                    <w:top w:val="nil"/>
                                    <w:left w:val="nil"/>
                                    <w:bottom w:val="single" w:sz="4" w:space="0" w:color="auto"/>
                                    <w:right w:val="single" w:sz="4" w:space="0" w:color="auto"/>
                                  </w:tcBorders>
                                  <w:noWrap/>
                                  <w:vAlign w:val="center"/>
                                  <w:hideMark/>
                                </w:tcPr>
                                <w:p w14:paraId="1023DC65"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0" w:type="auto"/>
                                  <w:tcBorders>
                                    <w:top w:val="nil"/>
                                    <w:left w:val="nil"/>
                                    <w:bottom w:val="single" w:sz="4" w:space="0" w:color="auto"/>
                                    <w:right w:val="single" w:sz="4" w:space="0" w:color="auto"/>
                                  </w:tcBorders>
                                  <w:noWrap/>
                                  <w:vAlign w:val="center"/>
                                  <w:hideMark/>
                                </w:tcPr>
                                <w:p w14:paraId="4ACAD9EB"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63DB32B2"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02A6DEFB"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w:t>
                                  </w:r>
                                </w:p>
                              </w:tc>
                              <w:tc>
                                <w:tcPr>
                                  <w:tcW w:w="0" w:type="auto"/>
                                  <w:tcBorders>
                                    <w:top w:val="nil"/>
                                    <w:left w:val="nil"/>
                                    <w:bottom w:val="single" w:sz="4" w:space="0" w:color="auto"/>
                                    <w:right w:val="single" w:sz="4" w:space="0" w:color="auto"/>
                                  </w:tcBorders>
                                  <w:noWrap/>
                                  <w:vAlign w:val="center"/>
                                  <w:hideMark/>
                                </w:tcPr>
                                <w:p w14:paraId="56C4EEB7"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陽光政治智慧城市</w:t>
                                  </w:r>
                                </w:p>
                              </w:tc>
                              <w:tc>
                                <w:tcPr>
                                  <w:tcW w:w="0" w:type="auto"/>
                                  <w:tcBorders>
                                    <w:top w:val="nil"/>
                                    <w:left w:val="nil"/>
                                    <w:bottom w:val="single" w:sz="4" w:space="0" w:color="auto"/>
                                    <w:right w:val="single" w:sz="4" w:space="0" w:color="auto"/>
                                  </w:tcBorders>
                                  <w:noWrap/>
                                  <w:vAlign w:val="center"/>
                                  <w:hideMark/>
                                </w:tcPr>
                                <w:p w14:paraId="5C06D0C7"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w:t>
                                  </w:r>
                                </w:p>
                              </w:tc>
                              <w:tc>
                                <w:tcPr>
                                  <w:tcW w:w="0" w:type="auto"/>
                                  <w:tcBorders>
                                    <w:top w:val="nil"/>
                                    <w:left w:val="nil"/>
                                    <w:bottom w:val="single" w:sz="4" w:space="0" w:color="auto"/>
                                    <w:right w:val="single" w:sz="4" w:space="0" w:color="auto"/>
                                  </w:tcBorders>
                                  <w:noWrap/>
                                  <w:vAlign w:val="center"/>
                                  <w:hideMark/>
                                </w:tcPr>
                                <w:p w14:paraId="0C843B29"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0" w:type="auto"/>
                                  <w:tcBorders>
                                    <w:top w:val="nil"/>
                                    <w:left w:val="nil"/>
                                    <w:bottom w:val="single" w:sz="4" w:space="0" w:color="auto"/>
                                    <w:right w:val="single" w:sz="4" w:space="0" w:color="auto"/>
                                  </w:tcBorders>
                                  <w:noWrap/>
                                  <w:vAlign w:val="center"/>
                                  <w:hideMark/>
                                </w:tcPr>
                                <w:p w14:paraId="47DE57B4"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w:t>
                                  </w:r>
                                </w:p>
                              </w:tc>
                              <w:tc>
                                <w:tcPr>
                                  <w:tcW w:w="0" w:type="auto"/>
                                  <w:tcBorders>
                                    <w:top w:val="nil"/>
                                    <w:left w:val="nil"/>
                                    <w:bottom w:val="single" w:sz="4" w:space="0" w:color="auto"/>
                                    <w:right w:val="single" w:sz="4" w:space="0" w:color="auto"/>
                                  </w:tcBorders>
                                  <w:noWrap/>
                                  <w:vAlign w:val="center"/>
                                  <w:hideMark/>
                                </w:tcPr>
                                <w:p w14:paraId="37D77CFE"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0" w:type="auto"/>
                                  <w:tcBorders>
                                    <w:top w:val="nil"/>
                                    <w:left w:val="nil"/>
                                    <w:bottom w:val="single" w:sz="4" w:space="0" w:color="auto"/>
                                    <w:right w:val="single" w:sz="4" w:space="0" w:color="auto"/>
                                  </w:tcBorders>
                                  <w:noWrap/>
                                  <w:vAlign w:val="center"/>
                                  <w:hideMark/>
                                </w:tcPr>
                                <w:p w14:paraId="60E2E5A0"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0" w:type="auto"/>
                                  <w:tcBorders>
                                    <w:top w:val="nil"/>
                                    <w:left w:val="nil"/>
                                    <w:bottom w:val="single" w:sz="4" w:space="0" w:color="auto"/>
                                    <w:right w:val="single" w:sz="4" w:space="0" w:color="auto"/>
                                  </w:tcBorders>
                                  <w:noWrap/>
                                  <w:vAlign w:val="center"/>
                                  <w:hideMark/>
                                </w:tcPr>
                                <w:p w14:paraId="7B9024A8"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2148C08B"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6B34C5A1"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w:t>
                                  </w:r>
                                </w:p>
                              </w:tc>
                              <w:tc>
                                <w:tcPr>
                                  <w:tcW w:w="0" w:type="auto"/>
                                  <w:tcBorders>
                                    <w:top w:val="nil"/>
                                    <w:left w:val="nil"/>
                                    <w:bottom w:val="single" w:sz="4" w:space="0" w:color="auto"/>
                                    <w:right w:val="single" w:sz="4" w:space="0" w:color="auto"/>
                                  </w:tcBorders>
                                  <w:noWrap/>
                                  <w:vAlign w:val="center"/>
                                  <w:hideMark/>
                                </w:tcPr>
                                <w:p w14:paraId="628EB210"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韌性城市永續發展</w:t>
                                  </w:r>
                                </w:p>
                              </w:tc>
                              <w:tc>
                                <w:tcPr>
                                  <w:tcW w:w="0" w:type="auto"/>
                                  <w:tcBorders>
                                    <w:top w:val="nil"/>
                                    <w:left w:val="nil"/>
                                    <w:bottom w:val="single" w:sz="4" w:space="0" w:color="auto"/>
                                    <w:right w:val="single" w:sz="4" w:space="0" w:color="auto"/>
                                  </w:tcBorders>
                                  <w:noWrap/>
                                  <w:vAlign w:val="center"/>
                                  <w:hideMark/>
                                </w:tcPr>
                                <w:p w14:paraId="17520454"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21</w:t>
                                  </w:r>
                                </w:p>
                              </w:tc>
                              <w:tc>
                                <w:tcPr>
                                  <w:tcW w:w="0" w:type="auto"/>
                                  <w:tcBorders>
                                    <w:top w:val="nil"/>
                                    <w:left w:val="nil"/>
                                    <w:bottom w:val="single" w:sz="4" w:space="0" w:color="auto"/>
                                    <w:right w:val="single" w:sz="4" w:space="0" w:color="auto"/>
                                  </w:tcBorders>
                                  <w:noWrap/>
                                  <w:vAlign w:val="center"/>
                                  <w:hideMark/>
                                </w:tcPr>
                                <w:p w14:paraId="407CCF4D"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0" w:type="auto"/>
                                  <w:tcBorders>
                                    <w:top w:val="nil"/>
                                    <w:left w:val="nil"/>
                                    <w:bottom w:val="single" w:sz="4" w:space="0" w:color="auto"/>
                                    <w:right w:val="single" w:sz="4" w:space="0" w:color="auto"/>
                                  </w:tcBorders>
                                  <w:noWrap/>
                                  <w:vAlign w:val="center"/>
                                  <w:hideMark/>
                                </w:tcPr>
                                <w:p w14:paraId="0F298D13"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w:t>
                                  </w:r>
                                </w:p>
                              </w:tc>
                              <w:tc>
                                <w:tcPr>
                                  <w:tcW w:w="0" w:type="auto"/>
                                  <w:tcBorders>
                                    <w:top w:val="nil"/>
                                    <w:left w:val="nil"/>
                                    <w:bottom w:val="single" w:sz="4" w:space="0" w:color="auto"/>
                                    <w:right w:val="single" w:sz="4" w:space="0" w:color="auto"/>
                                  </w:tcBorders>
                                  <w:noWrap/>
                                  <w:vAlign w:val="center"/>
                                  <w:hideMark/>
                                </w:tcPr>
                                <w:p w14:paraId="4815CC0C"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w:t>
                                  </w:r>
                                </w:p>
                              </w:tc>
                              <w:tc>
                                <w:tcPr>
                                  <w:tcW w:w="0" w:type="auto"/>
                                  <w:tcBorders>
                                    <w:top w:val="nil"/>
                                    <w:left w:val="nil"/>
                                    <w:bottom w:val="single" w:sz="4" w:space="0" w:color="auto"/>
                                    <w:right w:val="single" w:sz="4" w:space="0" w:color="auto"/>
                                  </w:tcBorders>
                                  <w:noWrap/>
                                  <w:vAlign w:val="center"/>
                                  <w:hideMark/>
                                </w:tcPr>
                                <w:p w14:paraId="0741C067"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0" w:type="auto"/>
                                  <w:tcBorders>
                                    <w:top w:val="nil"/>
                                    <w:left w:val="nil"/>
                                    <w:bottom w:val="single" w:sz="4" w:space="0" w:color="auto"/>
                                    <w:right w:val="single" w:sz="4" w:space="0" w:color="auto"/>
                                  </w:tcBorders>
                                  <w:noWrap/>
                                  <w:vAlign w:val="center"/>
                                  <w:hideMark/>
                                </w:tcPr>
                                <w:p w14:paraId="007EF34F"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r>
                            <w:tr w:rsidR="009B1FAE" w14:paraId="0AF239FC" w14:textId="77777777" w:rsidTr="00D6705C">
                              <w:trPr>
                                <w:trHeight w:val="36"/>
                                <w:jc w:val="center"/>
                              </w:trPr>
                              <w:tc>
                                <w:tcPr>
                                  <w:tcW w:w="0" w:type="auto"/>
                                  <w:gridSpan w:val="8"/>
                                  <w:tcBorders>
                                    <w:top w:val="single" w:sz="4" w:space="0" w:color="auto"/>
                                    <w:left w:val="nil"/>
                                    <w:bottom w:val="nil"/>
                                    <w:right w:val="nil"/>
                                  </w:tcBorders>
                                  <w:noWrap/>
                                  <w:vAlign w:val="center"/>
                                  <w:hideMark/>
                                </w:tcPr>
                                <w:p w14:paraId="7F0F59BA" w14:textId="77777777" w:rsidR="009B1FAE" w:rsidRDefault="009B1FAE" w:rsidP="00D6705C">
                                  <w:pPr>
                                    <w:widowControl/>
                                    <w:tabs>
                                      <w:tab w:val="left" w:pos="5103"/>
                                    </w:tabs>
                                    <w:overflowPunct w:val="0"/>
                                    <w:spacing w:line="0" w:lineRule="atLeast"/>
                                    <w:ind w:leftChars="-19" w:left="-46"/>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w:t>
                                  </w:r>
                                  <w:proofErr w:type="gramStart"/>
                                  <w:r>
                                    <w:rPr>
                                      <w:rFonts w:ascii="標楷體" w:eastAsia="標楷體" w:hAnsi="標楷體" w:cs="新細明體" w:hint="eastAsia"/>
                                      <w:color w:val="000000"/>
                                      <w:kern w:val="0"/>
                                      <w:sz w:val="18"/>
                                      <w:szCs w:val="18"/>
                                    </w:rPr>
                                    <w:t>臺</w:t>
                                  </w:r>
                                  <w:proofErr w:type="gramEnd"/>
                                  <w:r>
                                    <w:rPr>
                                      <w:rFonts w:ascii="標楷體" w:eastAsia="標楷體" w:hAnsi="標楷體" w:cs="新細明體" w:hint="eastAsia"/>
                                      <w:color w:val="000000"/>
                                      <w:kern w:val="0"/>
                                      <w:sz w:val="18"/>
                                      <w:szCs w:val="18"/>
                                    </w:rPr>
                                    <w:t>中市政府研究發展考核委員會提供資料。</w:t>
                                  </w:r>
                                </w:p>
                              </w:tc>
                            </w:tr>
                          </w:tbl>
                          <w:p w14:paraId="09A728BB" w14:textId="77777777" w:rsidR="009B1FAE" w:rsidRPr="0071521D" w:rsidRDefault="009B1FAE" w:rsidP="0071521D">
                            <w:pPr>
                              <w:tabs>
                                <w:tab w:val="left" w:pos="5103"/>
                              </w:tabs>
                              <w:spacing w:line="0" w:lineRule="atLeast"/>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45214A" id="文字方塊 1" o:spid="_x0000_s1034" type="#_x0000_t202" style="position:absolute;left:0;text-align:left;margin-left:288.65pt;margin-top:93.85pt;width:339.85pt;height:5in;z-index:-2516008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" filled="f" stroked="f" strokeweight=".5pt">
                <v:textbox>
                  <w:txbxContent>
                    <w:tbl>
                      <w:tblPr>
                        <w:tblW w:w="6749" w:type="dxa"/>
                        <w:jc w:val="center"/>
                        <w:tblCellMar>
                          <w:left w:w="28" w:type="dxa"/>
                          <w:right w:w="28" w:type="dxa"/>
                        </w:tblCellMar>
                        <w:tblLook w:val="04A0" w:firstRow="1" w:lastRow="0" w:firstColumn="1" w:lastColumn="0" w:noHBand="0" w:noVBand="1"/>
                      </w:tblPr>
                      <w:tblGrid>
                        <w:gridCol w:w="463"/>
                        <w:gridCol w:w="1681"/>
                        <w:gridCol w:w="869"/>
                        <w:gridCol w:w="666"/>
                        <w:gridCol w:w="463"/>
                        <w:gridCol w:w="869"/>
                        <w:gridCol w:w="869"/>
                        <w:gridCol w:w="869"/>
                      </w:tblGrid>
                      <w:tr w:rsidR="009B1FAE" w14:paraId="03C77DC5" w14:textId="77777777" w:rsidTr="00D6705C">
                        <w:trPr>
                          <w:trHeight w:val="291"/>
                          <w:jc w:val="center"/>
                        </w:trPr>
                        <w:tc>
                          <w:tcPr>
                            <w:tcW w:w="0" w:type="auto"/>
                            <w:gridSpan w:val="8"/>
                            <w:noWrap/>
                            <w:vAlign w:val="center"/>
                            <w:hideMark/>
                          </w:tcPr>
                          <w:p w14:paraId="61B8A60F" w14:textId="77777777" w:rsidR="009B1FAE" w:rsidRDefault="009B1FAE" w:rsidP="00D6705C">
                            <w:pPr>
                              <w:widowControl/>
                              <w:tabs>
                                <w:tab w:val="left" w:pos="5103"/>
                              </w:tabs>
                              <w:overflowPunct w:val="0"/>
                              <w:spacing w:line="0" w:lineRule="atLeast"/>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 xml:space="preserve">表3  </w:t>
                            </w:r>
                            <w:proofErr w:type="gramStart"/>
                            <w:r>
                              <w:rPr>
                                <w:rFonts w:ascii="標楷體" w:eastAsia="標楷體" w:hAnsi="標楷體" w:cs="新細明體" w:hint="eastAsia"/>
                                <w:b/>
                                <w:bCs/>
                                <w:color w:val="000000"/>
                                <w:kern w:val="0"/>
                              </w:rPr>
                              <w:t>113</w:t>
                            </w:r>
                            <w:proofErr w:type="gramEnd"/>
                            <w:r>
                              <w:rPr>
                                <w:rFonts w:ascii="標楷體" w:eastAsia="標楷體" w:hAnsi="標楷體" w:cs="新細明體" w:hint="eastAsia"/>
                                <w:b/>
                                <w:bCs/>
                                <w:color w:val="000000"/>
                                <w:kern w:val="0"/>
                              </w:rPr>
                              <w:t>年度守護</w:t>
                            </w:r>
                            <w:proofErr w:type="gramStart"/>
                            <w:r>
                              <w:rPr>
                                <w:rFonts w:ascii="標楷體" w:eastAsia="標楷體" w:hAnsi="標楷體" w:cs="新細明體" w:hint="eastAsia"/>
                                <w:b/>
                                <w:bCs/>
                                <w:color w:val="000000"/>
                                <w:kern w:val="0"/>
                              </w:rPr>
                              <w:t>臺</w:t>
                            </w:r>
                            <w:proofErr w:type="gramEnd"/>
                            <w:r>
                              <w:rPr>
                                <w:rFonts w:ascii="標楷體" w:eastAsia="標楷體" w:hAnsi="標楷體" w:cs="新細明體" w:hint="eastAsia"/>
                                <w:b/>
                                <w:bCs/>
                                <w:color w:val="000000"/>
                                <w:kern w:val="0"/>
                              </w:rPr>
                              <w:t>中幸福政見272項行動計畫執行情形</w:t>
                            </w:r>
                          </w:p>
                        </w:tc>
                      </w:tr>
                      <w:tr w:rsidR="009B1FAE" w14:paraId="41605F2D" w14:textId="77777777" w:rsidTr="00D6705C">
                        <w:trPr>
                          <w:trHeight w:val="111"/>
                          <w:jc w:val="center"/>
                        </w:trPr>
                        <w:tc>
                          <w:tcPr>
                            <w:tcW w:w="0" w:type="auto"/>
                            <w:gridSpan w:val="8"/>
                            <w:tcBorders>
                              <w:top w:val="nil"/>
                              <w:left w:val="nil"/>
                              <w:bottom w:val="single" w:sz="4" w:space="0" w:color="auto"/>
                              <w:right w:val="nil"/>
                            </w:tcBorders>
                            <w:noWrap/>
                            <w:vAlign w:val="center"/>
                            <w:hideMark/>
                          </w:tcPr>
                          <w:p w14:paraId="1730ACC2"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單位：項</w:t>
                            </w:r>
                          </w:p>
                        </w:tc>
                      </w:tr>
                      <w:tr w:rsidR="009B1FAE" w14:paraId="7930754F" w14:textId="77777777" w:rsidTr="00D6705C">
                        <w:trPr>
                          <w:trHeight w:val="324"/>
                          <w:jc w:val="center"/>
                        </w:trPr>
                        <w:tc>
                          <w:tcPr>
                            <w:tcW w:w="0" w:type="auto"/>
                            <w:vMerge w:val="restart"/>
                            <w:tcBorders>
                              <w:top w:val="nil"/>
                              <w:left w:val="single" w:sz="4" w:space="0" w:color="auto"/>
                              <w:bottom w:val="single" w:sz="4" w:space="0" w:color="auto"/>
                              <w:right w:val="single" w:sz="4" w:space="0" w:color="auto"/>
                            </w:tcBorders>
                            <w:noWrap/>
                            <w:vAlign w:val="center"/>
                            <w:hideMark/>
                          </w:tcPr>
                          <w:p w14:paraId="29300CE1"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序號</w:t>
                            </w:r>
                          </w:p>
                        </w:tc>
                        <w:tc>
                          <w:tcPr>
                            <w:tcW w:w="0" w:type="auto"/>
                            <w:vMerge w:val="restart"/>
                            <w:tcBorders>
                              <w:top w:val="nil"/>
                              <w:left w:val="nil"/>
                              <w:bottom w:val="single" w:sz="4" w:space="0" w:color="000000"/>
                              <w:right w:val="single" w:sz="4" w:space="0" w:color="auto"/>
                            </w:tcBorders>
                            <w:noWrap/>
                            <w:vAlign w:val="center"/>
                            <w:hideMark/>
                          </w:tcPr>
                          <w:p w14:paraId="336ACAD0"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幸福政見</w:t>
                            </w:r>
                          </w:p>
                        </w:tc>
                        <w:tc>
                          <w:tcPr>
                            <w:tcW w:w="0" w:type="auto"/>
                            <w:vMerge w:val="restart"/>
                            <w:tcBorders>
                              <w:top w:val="nil"/>
                              <w:left w:val="single" w:sz="4" w:space="0" w:color="auto"/>
                              <w:bottom w:val="single" w:sz="4" w:space="0" w:color="000000"/>
                              <w:right w:val="single" w:sz="4" w:space="0" w:color="auto"/>
                            </w:tcBorders>
                            <w:vAlign w:val="center"/>
                            <w:hideMark/>
                          </w:tcPr>
                          <w:p w14:paraId="4BDF83B1" w14:textId="77777777" w:rsidR="0071521D"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行動</w:t>
                            </w:r>
                          </w:p>
                          <w:p w14:paraId="22F35472" w14:textId="58AEFAFC"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計畫項數</w:t>
                            </w:r>
                          </w:p>
                        </w:tc>
                        <w:tc>
                          <w:tcPr>
                            <w:tcW w:w="0" w:type="auto"/>
                            <w:vMerge w:val="restart"/>
                            <w:tcBorders>
                              <w:top w:val="nil"/>
                              <w:left w:val="single" w:sz="4" w:space="0" w:color="auto"/>
                              <w:bottom w:val="single" w:sz="4" w:space="0" w:color="000000"/>
                              <w:right w:val="single" w:sz="4" w:space="0" w:color="auto"/>
                            </w:tcBorders>
                            <w:noWrap/>
                            <w:vAlign w:val="center"/>
                            <w:hideMark/>
                          </w:tcPr>
                          <w:p w14:paraId="6BFB6CCF"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已完成</w:t>
                            </w:r>
                          </w:p>
                        </w:tc>
                        <w:tc>
                          <w:tcPr>
                            <w:tcW w:w="0" w:type="auto"/>
                            <w:gridSpan w:val="4"/>
                            <w:tcBorders>
                              <w:top w:val="single" w:sz="4" w:space="0" w:color="auto"/>
                              <w:left w:val="nil"/>
                              <w:bottom w:val="nil"/>
                              <w:right w:val="single" w:sz="4" w:space="0" w:color="000000"/>
                            </w:tcBorders>
                            <w:noWrap/>
                            <w:vAlign w:val="center"/>
                            <w:hideMark/>
                          </w:tcPr>
                          <w:p w14:paraId="278A2169"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執行中</w:t>
                            </w:r>
                          </w:p>
                        </w:tc>
                      </w:tr>
                      <w:tr w:rsidR="009B1FAE" w14:paraId="4AC2ADC0" w14:textId="77777777" w:rsidTr="00D6705C">
                        <w:trPr>
                          <w:trHeight w:val="364"/>
                          <w:jc w:val="center"/>
                        </w:trPr>
                        <w:tc>
                          <w:tcPr>
                            <w:tcW w:w="0" w:type="auto"/>
                            <w:vMerge/>
                            <w:tcBorders>
                              <w:top w:val="nil"/>
                              <w:left w:val="single" w:sz="4" w:space="0" w:color="auto"/>
                              <w:bottom w:val="single" w:sz="4" w:space="0" w:color="auto"/>
                              <w:right w:val="single" w:sz="4" w:space="0" w:color="auto"/>
                            </w:tcBorders>
                            <w:vAlign w:val="center"/>
                            <w:hideMark/>
                          </w:tcPr>
                          <w:p w14:paraId="5311526E" w14:textId="77777777" w:rsidR="009B1FAE" w:rsidRDefault="009B1FAE" w:rsidP="00D6705C">
                            <w:pPr>
                              <w:widowControl/>
                              <w:tabs>
                                <w:tab w:val="left" w:pos="5103"/>
                              </w:tabs>
                              <w:rPr>
                                <w:rFonts w:ascii="標楷體" w:eastAsia="標楷體" w:hAnsi="標楷體" w:cs="新細明體"/>
                                <w:color w:val="000000"/>
                                <w:kern w:val="0"/>
                                <w:sz w:val="20"/>
                                <w:szCs w:val="20"/>
                              </w:rPr>
                            </w:pPr>
                          </w:p>
                        </w:tc>
                        <w:tc>
                          <w:tcPr>
                            <w:tcW w:w="0" w:type="auto"/>
                            <w:vMerge/>
                            <w:tcBorders>
                              <w:top w:val="nil"/>
                              <w:left w:val="nil"/>
                              <w:bottom w:val="single" w:sz="4" w:space="0" w:color="000000"/>
                              <w:right w:val="single" w:sz="4" w:space="0" w:color="auto"/>
                            </w:tcBorders>
                            <w:vAlign w:val="center"/>
                            <w:hideMark/>
                          </w:tcPr>
                          <w:p w14:paraId="5A94342E" w14:textId="77777777" w:rsidR="009B1FAE" w:rsidRDefault="009B1FAE" w:rsidP="00D6705C">
                            <w:pPr>
                              <w:widowControl/>
                              <w:tabs>
                                <w:tab w:val="left" w:pos="5103"/>
                              </w:tabs>
                              <w:rPr>
                                <w:rFonts w:ascii="標楷體" w:eastAsia="標楷體" w:hAnsi="標楷體" w:cs="新細明體"/>
                                <w:color w:val="000000"/>
                                <w:kern w:val="0"/>
                                <w:sz w:val="20"/>
                                <w:szCs w:val="20"/>
                              </w:rPr>
                            </w:pPr>
                          </w:p>
                        </w:tc>
                        <w:tc>
                          <w:tcPr>
                            <w:tcW w:w="0" w:type="auto"/>
                            <w:vMerge/>
                            <w:tcBorders>
                              <w:top w:val="nil"/>
                              <w:left w:val="single" w:sz="4" w:space="0" w:color="auto"/>
                              <w:bottom w:val="single" w:sz="4" w:space="0" w:color="000000"/>
                              <w:right w:val="single" w:sz="4" w:space="0" w:color="auto"/>
                            </w:tcBorders>
                            <w:vAlign w:val="center"/>
                            <w:hideMark/>
                          </w:tcPr>
                          <w:p w14:paraId="02A2A9F9" w14:textId="77777777" w:rsidR="009B1FAE" w:rsidRDefault="009B1FAE" w:rsidP="00D6705C">
                            <w:pPr>
                              <w:widowControl/>
                              <w:tabs>
                                <w:tab w:val="left" w:pos="5103"/>
                              </w:tabs>
                              <w:rPr>
                                <w:rFonts w:ascii="標楷體" w:eastAsia="標楷體" w:hAnsi="標楷體" w:cs="新細明體"/>
                                <w:color w:val="000000"/>
                                <w:kern w:val="0"/>
                                <w:sz w:val="20"/>
                                <w:szCs w:val="20"/>
                              </w:rPr>
                            </w:pPr>
                          </w:p>
                        </w:tc>
                        <w:tc>
                          <w:tcPr>
                            <w:tcW w:w="0" w:type="auto"/>
                            <w:vMerge/>
                            <w:tcBorders>
                              <w:top w:val="nil"/>
                              <w:left w:val="single" w:sz="4" w:space="0" w:color="auto"/>
                              <w:bottom w:val="single" w:sz="4" w:space="0" w:color="000000"/>
                              <w:right w:val="single" w:sz="4" w:space="0" w:color="auto"/>
                            </w:tcBorders>
                            <w:vAlign w:val="center"/>
                            <w:hideMark/>
                          </w:tcPr>
                          <w:p w14:paraId="355F6018" w14:textId="77777777" w:rsidR="009B1FAE" w:rsidRDefault="009B1FAE" w:rsidP="00D6705C">
                            <w:pPr>
                              <w:widowControl/>
                              <w:tabs>
                                <w:tab w:val="left" w:pos="5103"/>
                              </w:tabs>
                              <w:rPr>
                                <w:rFonts w:ascii="標楷體" w:eastAsia="標楷體" w:hAnsi="標楷體" w:cs="新細明體"/>
                                <w:color w:val="000000"/>
                                <w:kern w:val="0"/>
                                <w:sz w:val="20"/>
                                <w:szCs w:val="20"/>
                              </w:rPr>
                            </w:pPr>
                          </w:p>
                        </w:tc>
                        <w:tc>
                          <w:tcPr>
                            <w:tcW w:w="0" w:type="auto"/>
                            <w:tcBorders>
                              <w:top w:val="single" w:sz="4" w:space="0" w:color="auto"/>
                              <w:left w:val="nil"/>
                              <w:bottom w:val="single" w:sz="4" w:space="0" w:color="auto"/>
                              <w:right w:val="single" w:sz="4" w:space="0" w:color="auto"/>
                            </w:tcBorders>
                            <w:noWrap/>
                            <w:vAlign w:val="center"/>
                            <w:hideMark/>
                          </w:tcPr>
                          <w:p w14:paraId="26F639C3"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合計</w:t>
                            </w:r>
                          </w:p>
                        </w:tc>
                        <w:tc>
                          <w:tcPr>
                            <w:tcW w:w="0" w:type="auto"/>
                            <w:tcBorders>
                              <w:top w:val="single" w:sz="4" w:space="0" w:color="auto"/>
                              <w:left w:val="nil"/>
                              <w:bottom w:val="single" w:sz="4" w:space="0" w:color="auto"/>
                              <w:right w:val="single" w:sz="4" w:space="0" w:color="auto"/>
                            </w:tcBorders>
                            <w:noWrap/>
                            <w:vAlign w:val="center"/>
                            <w:hideMark/>
                          </w:tcPr>
                          <w:p w14:paraId="4F12AB6E"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進度符合</w:t>
                            </w:r>
                          </w:p>
                          <w:p w14:paraId="1A4780A4"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或超前</w:t>
                            </w:r>
                          </w:p>
                        </w:tc>
                        <w:tc>
                          <w:tcPr>
                            <w:tcW w:w="0" w:type="auto"/>
                            <w:tcBorders>
                              <w:top w:val="single" w:sz="4" w:space="0" w:color="auto"/>
                              <w:left w:val="nil"/>
                              <w:bottom w:val="single" w:sz="4" w:space="0" w:color="auto"/>
                              <w:right w:val="single" w:sz="4" w:space="0" w:color="auto"/>
                            </w:tcBorders>
                            <w:noWrap/>
                            <w:vAlign w:val="center"/>
                            <w:hideMark/>
                          </w:tcPr>
                          <w:p w14:paraId="441ED9B6"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進度</w:t>
                            </w:r>
                          </w:p>
                          <w:p w14:paraId="6E92F58E"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落後</w:t>
                            </w:r>
                          </w:p>
                        </w:tc>
                        <w:tc>
                          <w:tcPr>
                            <w:tcW w:w="0" w:type="auto"/>
                            <w:tcBorders>
                              <w:top w:val="single" w:sz="4" w:space="0" w:color="auto"/>
                              <w:left w:val="nil"/>
                              <w:bottom w:val="single" w:sz="4" w:space="0" w:color="auto"/>
                              <w:right w:val="single" w:sz="4" w:space="0" w:color="auto"/>
                            </w:tcBorders>
                            <w:noWrap/>
                            <w:vAlign w:val="center"/>
                            <w:hideMark/>
                          </w:tcPr>
                          <w:p w14:paraId="16E32BA5"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暫緩</w:t>
                            </w:r>
                          </w:p>
                          <w:p w14:paraId="240E1184"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列管</w:t>
                            </w:r>
                          </w:p>
                        </w:tc>
                      </w:tr>
                      <w:tr w:rsidR="009B1FAE" w14:paraId="52953D53" w14:textId="77777777" w:rsidTr="0071521D">
                        <w:trPr>
                          <w:trHeight w:val="306"/>
                          <w:jc w:val="center"/>
                        </w:trPr>
                        <w:tc>
                          <w:tcPr>
                            <w:tcW w:w="0" w:type="auto"/>
                            <w:gridSpan w:val="2"/>
                            <w:tcBorders>
                              <w:top w:val="single" w:sz="4" w:space="0" w:color="auto"/>
                              <w:left w:val="single" w:sz="4" w:space="0" w:color="auto"/>
                              <w:bottom w:val="single" w:sz="4" w:space="0" w:color="auto"/>
                              <w:right w:val="single" w:sz="4" w:space="0" w:color="000000"/>
                            </w:tcBorders>
                            <w:noWrap/>
                            <w:vAlign w:val="center"/>
                            <w:hideMark/>
                          </w:tcPr>
                          <w:p w14:paraId="29906C74" w14:textId="77777777" w:rsidR="009B1FAE" w:rsidRDefault="009B1FAE" w:rsidP="00D6705C">
                            <w:pPr>
                              <w:widowControl/>
                              <w:tabs>
                                <w:tab w:val="left" w:pos="5103"/>
                              </w:tabs>
                              <w:overflowPunct w:val="0"/>
                              <w:spacing w:line="0" w:lineRule="atLeast"/>
                              <w:jc w:val="distribute"/>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合計</w:t>
                            </w:r>
                          </w:p>
                        </w:tc>
                        <w:tc>
                          <w:tcPr>
                            <w:tcW w:w="0" w:type="auto"/>
                            <w:tcBorders>
                              <w:top w:val="nil"/>
                              <w:left w:val="nil"/>
                              <w:bottom w:val="single" w:sz="4" w:space="0" w:color="auto"/>
                              <w:right w:val="single" w:sz="4" w:space="0" w:color="auto"/>
                            </w:tcBorders>
                            <w:noWrap/>
                            <w:vAlign w:val="center"/>
                            <w:hideMark/>
                          </w:tcPr>
                          <w:p w14:paraId="249D5F7B" w14:textId="77777777" w:rsidR="009B1FAE" w:rsidRDefault="009B1FAE" w:rsidP="00D6705C">
                            <w:pPr>
                              <w:widowControl/>
                              <w:tabs>
                                <w:tab w:val="left" w:pos="5103"/>
                              </w:tabs>
                              <w:overflowPunct w:val="0"/>
                              <w:spacing w:line="0" w:lineRule="atLeas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272</w:t>
                            </w:r>
                          </w:p>
                        </w:tc>
                        <w:tc>
                          <w:tcPr>
                            <w:tcW w:w="0" w:type="auto"/>
                            <w:tcBorders>
                              <w:top w:val="nil"/>
                              <w:left w:val="nil"/>
                              <w:bottom w:val="single" w:sz="4" w:space="0" w:color="auto"/>
                              <w:right w:val="single" w:sz="4" w:space="0" w:color="auto"/>
                            </w:tcBorders>
                            <w:noWrap/>
                            <w:vAlign w:val="center"/>
                            <w:hideMark/>
                          </w:tcPr>
                          <w:p w14:paraId="4464B425" w14:textId="77777777" w:rsidR="009B1FAE" w:rsidRDefault="009B1FAE" w:rsidP="00D6705C">
                            <w:pPr>
                              <w:widowControl/>
                              <w:tabs>
                                <w:tab w:val="left" w:pos="5103"/>
                              </w:tabs>
                              <w:overflowPunct w:val="0"/>
                              <w:spacing w:line="0" w:lineRule="atLeas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41</w:t>
                            </w:r>
                          </w:p>
                        </w:tc>
                        <w:tc>
                          <w:tcPr>
                            <w:tcW w:w="0" w:type="auto"/>
                            <w:tcBorders>
                              <w:top w:val="nil"/>
                              <w:left w:val="nil"/>
                              <w:bottom w:val="single" w:sz="4" w:space="0" w:color="auto"/>
                              <w:right w:val="single" w:sz="4" w:space="0" w:color="auto"/>
                            </w:tcBorders>
                            <w:noWrap/>
                            <w:vAlign w:val="center"/>
                            <w:hideMark/>
                          </w:tcPr>
                          <w:p w14:paraId="665FCDB3" w14:textId="77777777" w:rsidR="009B1FAE" w:rsidRDefault="009B1FAE" w:rsidP="00D6705C">
                            <w:pPr>
                              <w:widowControl/>
                              <w:tabs>
                                <w:tab w:val="left" w:pos="5103"/>
                              </w:tabs>
                              <w:overflowPunct w:val="0"/>
                              <w:spacing w:line="0" w:lineRule="atLeas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231</w:t>
                            </w:r>
                          </w:p>
                        </w:tc>
                        <w:tc>
                          <w:tcPr>
                            <w:tcW w:w="0" w:type="auto"/>
                            <w:tcBorders>
                              <w:top w:val="nil"/>
                              <w:left w:val="nil"/>
                              <w:bottom w:val="single" w:sz="4" w:space="0" w:color="auto"/>
                              <w:right w:val="single" w:sz="4" w:space="0" w:color="auto"/>
                            </w:tcBorders>
                            <w:noWrap/>
                            <w:vAlign w:val="center"/>
                            <w:hideMark/>
                          </w:tcPr>
                          <w:p w14:paraId="04633934" w14:textId="77777777" w:rsidR="009B1FAE" w:rsidRDefault="009B1FAE" w:rsidP="00D6705C">
                            <w:pPr>
                              <w:widowControl/>
                              <w:tabs>
                                <w:tab w:val="left" w:pos="5103"/>
                              </w:tabs>
                              <w:overflowPunct w:val="0"/>
                              <w:spacing w:line="0" w:lineRule="atLeas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204</w:t>
                            </w:r>
                          </w:p>
                        </w:tc>
                        <w:tc>
                          <w:tcPr>
                            <w:tcW w:w="0" w:type="auto"/>
                            <w:tcBorders>
                              <w:top w:val="nil"/>
                              <w:left w:val="nil"/>
                              <w:bottom w:val="single" w:sz="4" w:space="0" w:color="auto"/>
                              <w:right w:val="single" w:sz="4" w:space="0" w:color="auto"/>
                            </w:tcBorders>
                            <w:noWrap/>
                            <w:vAlign w:val="center"/>
                            <w:hideMark/>
                          </w:tcPr>
                          <w:p w14:paraId="6D9625F4" w14:textId="77777777" w:rsidR="009B1FAE" w:rsidRDefault="009B1FAE" w:rsidP="00D6705C">
                            <w:pPr>
                              <w:widowControl/>
                              <w:tabs>
                                <w:tab w:val="left" w:pos="5103"/>
                              </w:tabs>
                              <w:overflowPunct w:val="0"/>
                              <w:spacing w:line="0" w:lineRule="atLeas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26</w:t>
                            </w:r>
                          </w:p>
                        </w:tc>
                        <w:tc>
                          <w:tcPr>
                            <w:tcW w:w="0" w:type="auto"/>
                            <w:tcBorders>
                              <w:top w:val="nil"/>
                              <w:left w:val="nil"/>
                              <w:bottom w:val="single" w:sz="4" w:space="0" w:color="auto"/>
                              <w:right w:val="single" w:sz="4" w:space="0" w:color="auto"/>
                            </w:tcBorders>
                            <w:noWrap/>
                            <w:vAlign w:val="center"/>
                            <w:hideMark/>
                          </w:tcPr>
                          <w:p w14:paraId="343AE5F8" w14:textId="77777777" w:rsidR="009B1FAE" w:rsidRDefault="009B1FAE" w:rsidP="00D6705C">
                            <w:pPr>
                              <w:widowControl/>
                              <w:tabs>
                                <w:tab w:val="left" w:pos="5103"/>
                              </w:tabs>
                              <w:overflowPunct w:val="0"/>
                              <w:spacing w:line="0" w:lineRule="atLeas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1</w:t>
                            </w:r>
                          </w:p>
                        </w:tc>
                      </w:tr>
                      <w:tr w:rsidR="009B1FAE" w14:paraId="7FAE2B06"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425E7803"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0" w:type="auto"/>
                            <w:tcBorders>
                              <w:top w:val="nil"/>
                              <w:left w:val="nil"/>
                              <w:bottom w:val="single" w:sz="4" w:space="0" w:color="auto"/>
                              <w:right w:val="single" w:sz="4" w:space="0" w:color="auto"/>
                            </w:tcBorders>
                            <w:noWrap/>
                            <w:vAlign w:val="center"/>
                            <w:hideMark/>
                          </w:tcPr>
                          <w:p w14:paraId="3D2EE348"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發展軌道捷運</w:t>
                            </w:r>
                          </w:p>
                        </w:tc>
                        <w:tc>
                          <w:tcPr>
                            <w:tcW w:w="0" w:type="auto"/>
                            <w:tcBorders>
                              <w:top w:val="nil"/>
                              <w:left w:val="nil"/>
                              <w:bottom w:val="single" w:sz="4" w:space="0" w:color="auto"/>
                              <w:right w:val="single" w:sz="4" w:space="0" w:color="auto"/>
                            </w:tcBorders>
                            <w:noWrap/>
                            <w:vAlign w:val="center"/>
                            <w:hideMark/>
                          </w:tcPr>
                          <w:p w14:paraId="4AD212FA"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0" w:type="auto"/>
                            <w:tcBorders>
                              <w:top w:val="nil"/>
                              <w:left w:val="nil"/>
                              <w:bottom w:val="single" w:sz="4" w:space="0" w:color="auto"/>
                              <w:right w:val="single" w:sz="4" w:space="0" w:color="auto"/>
                            </w:tcBorders>
                            <w:noWrap/>
                            <w:vAlign w:val="center"/>
                            <w:hideMark/>
                          </w:tcPr>
                          <w:p w14:paraId="782EE825"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p>
                        </w:tc>
                        <w:tc>
                          <w:tcPr>
                            <w:tcW w:w="0" w:type="auto"/>
                            <w:tcBorders>
                              <w:top w:val="nil"/>
                              <w:left w:val="nil"/>
                              <w:bottom w:val="single" w:sz="4" w:space="0" w:color="auto"/>
                              <w:right w:val="single" w:sz="4" w:space="0" w:color="auto"/>
                            </w:tcBorders>
                            <w:noWrap/>
                            <w:vAlign w:val="center"/>
                            <w:hideMark/>
                          </w:tcPr>
                          <w:p w14:paraId="3A8CBFCA"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0" w:type="auto"/>
                            <w:tcBorders>
                              <w:top w:val="nil"/>
                              <w:left w:val="nil"/>
                              <w:bottom w:val="single" w:sz="4" w:space="0" w:color="auto"/>
                              <w:right w:val="single" w:sz="4" w:space="0" w:color="auto"/>
                            </w:tcBorders>
                            <w:noWrap/>
                            <w:vAlign w:val="center"/>
                            <w:hideMark/>
                          </w:tcPr>
                          <w:p w14:paraId="44A67509"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0" w:type="auto"/>
                            <w:tcBorders>
                              <w:top w:val="nil"/>
                              <w:left w:val="nil"/>
                              <w:bottom w:val="single" w:sz="4" w:space="0" w:color="auto"/>
                              <w:right w:val="single" w:sz="4" w:space="0" w:color="auto"/>
                            </w:tcBorders>
                            <w:noWrap/>
                            <w:vAlign w:val="center"/>
                            <w:hideMark/>
                          </w:tcPr>
                          <w:p w14:paraId="40E4AD24"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c>
                          <w:tcPr>
                            <w:tcW w:w="0" w:type="auto"/>
                            <w:tcBorders>
                              <w:top w:val="nil"/>
                              <w:left w:val="nil"/>
                              <w:bottom w:val="single" w:sz="4" w:space="0" w:color="auto"/>
                              <w:right w:val="single" w:sz="4" w:space="0" w:color="auto"/>
                            </w:tcBorders>
                            <w:noWrap/>
                            <w:vAlign w:val="center"/>
                            <w:hideMark/>
                          </w:tcPr>
                          <w:p w14:paraId="1FD313E0"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00AF11E5"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57B57D4A"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0" w:type="auto"/>
                            <w:tcBorders>
                              <w:top w:val="nil"/>
                              <w:left w:val="nil"/>
                              <w:bottom w:val="single" w:sz="4" w:space="0" w:color="auto"/>
                              <w:right w:val="single" w:sz="4" w:space="0" w:color="auto"/>
                            </w:tcBorders>
                            <w:noWrap/>
                            <w:vAlign w:val="center"/>
                            <w:hideMark/>
                          </w:tcPr>
                          <w:p w14:paraId="68946050"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暢通公路運轉</w:t>
                            </w:r>
                          </w:p>
                        </w:tc>
                        <w:tc>
                          <w:tcPr>
                            <w:tcW w:w="0" w:type="auto"/>
                            <w:tcBorders>
                              <w:top w:val="nil"/>
                              <w:left w:val="nil"/>
                              <w:bottom w:val="single" w:sz="4" w:space="0" w:color="auto"/>
                              <w:right w:val="single" w:sz="4" w:space="0" w:color="auto"/>
                            </w:tcBorders>
                            <w:noWrap/>
                            <w:vAlign w:val="center"/>
                            <w:hideMark/>
                          </w:tcPr>
                          <w:p w14:paraId="1F3FD480"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25</w:t>
                            </w:r>
                          </w:p>
                        </w:tc>
                        <w:tc>
                          <w:tcPr>
                            <w:tcW w:w="0" w:type="auto"/>
                            <w:tcBorders>
                              <w:top w:val="nil"/>
                              <w:left w:val="nil"/>
                              <w:bottom w:val="single" w:sz="4" w:space="0" w:color="auto"/>
                              <w:right w:val="single" w:sz="4" w:space="0" w:color="auto"/>
                            </w:tcBorders>
                            <w:noWrap/>
                            <w:vAlign w:val="center"/>
                            <w:hideMark/>
                          </w:tcPr>
                          <w:p w14:paraId="6EC7FA81"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0" w:type="auto"/>
                            <w:tcBorders>
                              <w:top w:val="nil"/>
                              <w:left w:val="nil"/>
                              <w:bottom w:val="single" w:sz="4" w:space="0" w:color="auto"/>
                              <w:right w:val="single" w:sz="4" w:space="0" w:color="auto"/>
                            </w:tcBorders>
                            <w:noWrap/>
                            <w:vAlign w:val="center"/>
                            <w:hideMark/>
                          </w:tcPr>
                          <w:p w14:paraId="08E21610"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w:t>
                            </w:r>
                          </w:p>
                        </w:tc>
                        <w:tc>
                          <w:tcPr>
                            <w:tcW w:w="0" w:type="auto"/>
                            <w:tcBorders>
                              <w:top w:val="nil"/>
                              <w:left w:val="nil"/>
                              <w:bottom w:val="single" w:sz="4" w:space="0" w:color="auto"/>
                              <w:right w:val="single" w:sz="4" w:space="0" w:color="auto"/>
                            </w:tcBorders>
                            <w:noWrap/>
                            <w:vAlign w:val="center"/>
                            <w:hideMark/>
                          </w:tcPr>
                          <w:p w14:paraId="64750634"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0" w:type="auto"/>
                            <w:tcBorders>
                              <w:top w:val="nil"/>
                              <w:left w:val="nil"/>
                              <w:bottom w:val="single" w:sz="4" w:space="0" w:color="auto"/>
                              <w:right w:val="single" w:sz="4" w:space="0" w:color="auto"/>
                            </w:tcBorders>
                            <w:noWrap/>
                            <w:vAlign w:val="center"/>
                            <w:hideMark/>
                          </w:tcPr>
                          <w:p w14:paraId="787BE10A"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0" w:type="auto"/>
                            <w:tcBorders>
                              <w:top w:val="nil"/>
                              <w:left w:val="nil"/>
                              <w:bottom w:val="single" w:sz="4" w:space="0" w:color="auto"/>
                              <w:right w:val="single" w:sz="4" w:space="0" w:color="auto"/>
                            </w:tcBorders>
                            <w:noWrap/>
                            <w:vAlign w:val="center"/>
                            <w:hideMark/>
                          </w:tcPr>
                          <w:p w14:paraId="437528E8"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181D35E2"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574E27DA"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0" w:type="auto"/>
                            <w:tcBorders>
                              <w:top w:val="nil"/>
                              <w:left w:val="nil"/>
                              <w:bottom w:val="single" w:sz="4" w:space="0" w:color="auto"/>
                              <w:right w:val="single" w:sz="4" w:space="0" w:color="auto"/>
                            </w:tcBorders>
                            <w:noWrap/>
                            <w:vAlign w:val="center"/>
                            <w:hideMark/>
                          </w:tcPr>
                          <w:p w14:paraId="6C5BAFBC"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管控污染源</w:t>
                            </w:r>
                          </w:p>
                        </w:tc>
                        <w:tc>
                          <w:tcPr>
                            <w:tcW w:w="0" w:type="auto"/>
                            <w:tcBorders>
                              <w:top w:val="nil"/>
                              <w:left w:val="nil"/>
                              <w:bottom w:val="single" w:sz="4" w:space="0" w:color="auto"/>
                              <w:right w:val="single" w:sz="4" w:space="0" w:color="auto"/>
                            </w:tcBorders>
                            <w:noWrap/>
                            <w:vAlign w:val="center"/>
                            <w:hideMark/>
                          </w:tcPr>
                          <w:p w14:paraId="1471A6ED"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w:t>
                            </w:r>
                          </w:p>
                        </w:tc>
                        <w:tc>
                          <w:tcPr>
                            <w:tcW w:w="0" w:type="auto"/>
                            <w:tcBorders>
                              <w:top w:val="nil"/>
                              <w:left w:val="nil"/>
                              <w:bottom w:val="single" w:sz="4" w:space="0" w:color="auto"/>
                              <w:right w:val="single" w:sz="4" w:space="0" w:color="auto"/>
                            </w:tcBorders>
                            <w:noWrap/>
                            <w:vAlign w:val="center"/>
                            <w:hideMark/>
                          </w:tcPr>
                          <w:p w14:paraId="671D8DAA"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0" w:type="auto"/>
                            <w:tcBorders>
                              <w:top w:val="nil"/>
                              <w:left w:val="nil"/>
                              <w:bottom w:val="single" w:sz="4" w:space="0" w:color="auto"/>
                              <w:right w:val="single" w:sz="4" w:space="0" w:color="auto"/>
                            </w:tcBorders>
                            <w:noWrap/>
                            <w:vAlign w:val="center"/>
                            <w:hideMark/>
                          </w:tcPr>
                          <w:p w14:paraId="73D09C1B"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w:t>
                            </w:r>
                          </w:p>
                        </w:tc>
                        <w:tc>
                          <w:tcPr>
                            <w:tcW w:w="0" w:type="auto"/>
                            <w:tcBorders>
                              <w:top w:val="nil"/>
                              <w:left w:val="nil"/>
                              <w:bottom w:val="single" w:sz="4" w:space="0" w:color="auto"/>
                              <w:right w:val="single" w:sz="4" w:space="0" w:color="auto"/>
                            </w:tcBorders>
                            <w:noWrap/>
                            <w:vAlign w:val="center"/>
                            <w:hideMark/>
                          </w:tcPr>
                          <w:p w14:paraId="2501A07C"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w:t>
                            </w:r>
                          </w:p>
                        </w:tc>
                        <w:tc>
                          <w:tcPr>
                            <w:tcW w:w="0" w:type="auto"/>
                            <w:tcBorders>
                              <w:top w:val="nil"/>
                              <w:left w:val="nil"/>
                              <w:bottom w:val="single" w:sz="4" w:space="0" w:color="auto"/>
                              <w:right w:val="single" w:sz="4" w:space="0" w:color="auto"/>
                            </w:tcBorders>
                            <w:noWrap/>
                            <w:vAlign w:val="center"/>
                            <w:hideMark/>
                          </w:tcPr>
                          <w:p w14:paraId="4A768572"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c>
                          <w:tcPr>
                            <w:tcW w:w="0" w:type="auto"/>
                            <w:tcBorders>
                              <w:top w:val="nil"/>
                              <w:left w:val="nil"/>
                              <w:bottom w:val="single" w:sz="4" w:space="0" w:color="auto"/>
                              <w:right w:val="single" w:sz="4" w:space="0" w:color="auto"/>
                            </w:tcBorders>
                            <w:noWrap/>
                            <w:vAlign w:val="center"/>
                            <w:hideMark/>
                          </w:tcPr>
                          <w:p w14:paraId="3FEA3C6F"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43B6546C"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33A8E47C"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0" w:type="auto"/>
                            <w:tcBorders>
                              <w:top w:val="nil"/>
                              <w:left w:val="nil"/>
                              <w:bottom w:val="single" w:sz="4" w:space="0" w:color="auto"/>
                              <w:right w:val="single" w:sz="4" w:space="0" w:color="auto"/>
                            </w:tcBorders>
                            <w:noWrap/>
                            <w:vAlign w:val="center"/>
                            <w:hideMark/>
                          </w:tcPr>
                          <w:p w14:paraId="71524A87"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改善城市生活空間</w:t>
                            </w:r>
                          </w:p>
                        </w:tc>
                        <w:tc>
                          <w:tcPr>
                            <w:tcW w:w="0" w:type="auto"/>
                            <w:tcBorders>
                              <w:top w:val="nil"/>
                              <w:left w:val="nil"/>
                              <w:bottom w:val="single" w:sz="4" w:space="0" w:color="auto"/>
                              <w:right w:val="single" w:sz="4" w:space="0" w:color="auto"/>
                            </w:tcBorders>
                            <w:noWrap/>
                            <w:vAlign w:val="center"/>
                            <w:hideMark/>
                          </w:tcPr>
                          <w:p w14:paraId="7D0202F1"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w:t>
                            </w:r>
                          </w:p>
                        </w:tc>
                        <w:tc>
                          <w:tcPr>
                            <w:tcW w:w="0" w:type="auto"/>
                            <w:tcBorders>
                              <w:top w:val="nil"/>
                              <w:left w:val="nil"/>
                              <w:bottom w:val="single" w:sz="4" w:space="0" w:color="auto"/>
                              <w:right w:val="single" w:sz="4" w:space="0" w:color="auto"/>
                            </w:tcBorders>
                            <w:noWrap/>
                            <w:vAlign w:val="center"/>
                            <w:hideMark/>
                          </w:tcPr>
                          <w:p w14:paraId="5137D8F4"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0" w:type="auto"/>
                            <w:tcBorders>
                              <w:top w:val="nil"/>
                              <w:left w:val="nil"/>
                              <w:bottom w:val="single" w:sz="4" w:space="0" w:color="auto"/>
                              <w:right w:val="single" w:sz="4" w:space="0" w:color="auto"/>
                            </w:tcBorders>
                            <w:noWrap/>
                            <w:vAlign w:val="center"/>
                            <w:hideMark/>
                          </w:tcPr>
                          <w:p w14:paraId="668AD6CA"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w:t>
                            </w:r>
                          </w:p>
                        </w:tc>
                        <w:tc>
                          <w:tcPr>
                            <w:tcW w:w="0" w:type="auto"/>
                            <w:tcBorders>
                              <w:top w:val="nil"/>
                              <w:left w:val="nil"/>
                              <w:bottom w:val="single" w:sz="4" w:space="0" w:color="auto"/>
                              <w:right w:val="single" w:sz="4" w:space="0" w:color="auto"/>
                            </w:tcBorders>
                            <w:noWrap/>
                            <w:vAlign w:val="center"/>
                            <w:hideMark/>
                          </w:tcPr>
                          <w:p w14:paraId="775EEE87"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w:t>
                            </w:r>
                          </w:p>
                        </w:tc>
                        <w:tc>
                          <w:tcPr>
                            <w:tcW w:w="0" w:type="auto"/>
                            <w:tcBorders>
                              <w:top w:val="nil"/>
                              <w:left w:val="nil"/>
                              <w:bottom w:val="single" w:sz="4" w:space="0" w:color="auto"/>
                              <w:right w:val="single" w:sz="4" w:space="0" w:color="auto"/>
                            </w:tcBorders>
                            <w:noWrap/>
                            <w:vAlign w:val="center"/>
                            <w:hideMark/>
                          </w:tcPr>
                          <w:p w14:paraId="0FF1A782"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0" w:type="auto"/>
                            <w:tcBorders>
                              <w:top w:val="nil"/>
                              <w:left w:val="nil"/>
                              <w:bottom w:val="single" w:sz="4" w:space="0" w:color="auto"/>
                              <w:right w:val="single" w:sz="4" w:space="0" w:color="auto"/>
                            </w:tcBorders>
                            <w:noWrap/>
                            <w:vAlign w:val="center"/>
                            <w:hideMark/>
                          </w:tcPr>
                          <w:p w14:paraId="44B3E072"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78FABC37"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44D1995D"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0" w:type="auto"/>
                            <w:tcBorders>
                              <w:top w:val="nil"/>
                              <w:left w:val="nil"/>
                              <w:bottom w:val="single" w:sz="4" w:space="0" w:color="auto"/>
                              <w:right w:val="single" w:sz="4" w:space="0" w:color="auto"/>
                            </w:tcBorders>
                            <w:noWrap/>
                            <w:vAlign w:val="center"/>
                            <w:hideMark/>
                          </w:tcPr>
                          <w:p w14:paraId="37F54E5E"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托育養老運動城</w:t>
                            </w:r>
                          </w:p>
                        </w:tc>
                        <w:tc>
                          <w:tcPr>
                            <w:tcW w:w="0" w:type="auto"/>
                            <w:tcBorders>
                              <w:top w:val="nil"/>
                              <w:left w:val="nil"/>
                              <w:bottom w:val="single" w:sz="4" w:space="0" w:color="auto"/>
                              <w:right w:val="single" w:sz="4" w:space="0" w:color="auto"/>
                            </w:tcBorders>
                            <w:noWrap/>
                            <w:vAlign w:val="center"/>
                            <w:hideMark/>
                          </w:tcPr>
                          <w:p w14:paraId="58CC2DDC"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w:t>
                            </w:r>
                          </w:p>
                        </w:tc>
                        <w:tc>
                          <w:tcPr>
                            <w:tcW w:w="0" w:type="auto"/>
                            <w:tcBorders>
                              <w:top w:val="nil"/>
                              <w:left w:val="nil"/>
                              <w:bottom w:val="single" w:sz="4" w:space="0" w:color="auto"/>
                              <w:right w:val="single" w:sz="4" w:space="0" w:color="auto"/>
                            </w:tcBorders>
                            <w:noWrap/>
                            <w:vAlign w:val="center"/>
                            <w:hideMark/>
                          </w:tcPr>
                          <w:p w14:paraId="2C08363A"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c>
                          <w:tcPr>
                            <w:tcW w:w="0" w:type="auto"/>
                            <w:tcBorders>
                              <w:top w:val="nil"/>
                              <w:left w:val="nil"/>
                              <w:bottom w:val="single" w:sz="4" w:space="0" w:color="auto"/>
                              <w:right w:val="single" w:sz="4" w:space="0" w:color="auto"/>
                            </w:tcBorders>
                            <w:noWrap/>
                            <w:vAlign w:val="center"/>
                            <w:hideMark/>
                          </w:tcPr>
                          <w:p w14:paraId="521518B9"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w:t>
                            </w:r>
                          </w:p>
                        </w:tc>
                        <w:tc>
                          <w:tcPr>
                            <w:tcW w:w="0" w:type="auto"/>
                            <w:tcBorders>
                              <w:top w:val="nil"/>
                              <w:left w:val="nil"/>
                              <w:bottom w:val="single" w:sz="4" w:space="0" w:color="auto"/>
                              <w:right w:val="single" w:sz="4" w:space="0" w:color="auto"/>
                            </w:tcBorders>
                            <w:noWrap/>
                            <w:vAlign w:val="center"/>
                            <w:hideMark/>
                          </w:tcPr>
                          <w:p w14:paraId="0E626041"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0" w:type="auto"/>
                            <w:tcBorders>
                              <w:top w:val="nil"/>
                              <w:left w:val="nil"/>
                              <w:bottom w:val="single" w:sz="4" w:space="0" w:color="auto"/>
                              <w:right w:val="single" w:sz="4" w:space="0" w:color="auto"/>
                            </w:tcBorders>
                            <w:noWrap/>
                            <w:vAlign w:val="center"/>
                            <w:hideMark/>
                          </w:tcPr>
                          <w:p w14:paraId="6F13586E"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0" w:type="auto"/>
                            <w:tcBorders>
                              <w:top w:val="nil"/>
                              <w:left w:val="nil"/>
                              <w:bottom w:val="single" w:sz="4" w:space="0" w:color="auto"/>
                              <w:right w:val="single" w:sz="4" w:space="0" w:color="auto"/>
                            </w:tcBorders>
                            <w:noWrap/>
                            <w:vAlign w:val="center"/>
                            <w:hideMark/>
                          </w:tcPr>
                          <w:p w14:paraId="5434645A"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06F4516E"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46137CEC"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0" w:type="auto"/>
                            <w:tcBorders>
                              <w:top w:val="nil"/>
                              <w:left w:val="nil"/>
                              <w:bottom w:val="single" w:sz="4" w:space="0" w:color="auto"/>
                              <w:right w:val="single" w:sz="4" w:space="0" w:color="auto"/>
                            </w:tcBorders>
                            <w:noWrap/>
                            <w:vAlign w:val="center"/>
                            <w:hideMark/>
                          </w:tcPr>
                          <w:p w14:paraId="74AC35C9"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構築八大安心網</w:t>
                            </w:r>
                          </w:p>
                        </w:tc>
                        <w:tc>
                          <w:tcPr>
                            <w:tcW w:w="0" w:type="auto"/>
                            <w:tcBorders>
                              <w:top w:val="nil"/>
                              <w:left w:val="nil"/>
                              <w:bottom w:val="single" w:sz="4" w:space="0" w:color="auto"/>
                              <w:right w:val="single" w:sz="4" w:space="0" w:color="auto"/>
                            </w:tcBorders>
                            <w:noWrap/>
                            <w:vAlign w:val="center"/>
                            <w:hideMark/>
                          </w:tcPr>
                          <w:p w14:paraId="0D9847E0"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w:t>
                            </w:r>
                          </w:p>
                        </w:tc>
                        <w:tc>
                          <w:tcPr>
                            <w:tcW w:w="0" w:type="auto"/>
                            <w:tcBorders>
                              <w:top w:val="nil"/>
                              <w:left w:val="nil"/>
                              <w:bottom w:val="single" w:sz="4" w:space="0" w:color="auto"/>
                              <w:right w:val="single" w:sz="4" w:space="0" w:color="auto"/>
                            </w:tcBorders>
                            <w:noWrap/>
                            <w:vAlign w:val="center"/>
                            <w:hideMark/>
                          </w:tcPr>
                          <w:p w14:paraId="260A0690"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p>
                        </w:tc>
                        <w:tc>
                          <w:tcPr>
                            <w:tcW w:w="0" w:type="auto"/>
                            <w:tcBorders>
                              <w:top w:val="nil"/>
                              <w:left w:val="nil"/>
                              <w:bottom w:val="single" w:sz="4" w:space="0" w:color="auto"/>
                              <w:right w:val="single" w:sz="4" w:space="0" w:color="auto"/>
                            </w:tcBorders>
                            <w:noWrap/>
                            <w:vAlign w:val="center"/>
                            <w:hideMark/>
                          </w:tcPr>
                          <w:p w14:paraId="69AA7FE7"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31</w:t>
                            </w:r>
                          </w:p>
                        </w:tc>
                        <w:tc>
                          <w:tcPr>
                            <w:tcW w:w="0" w:type="auto"/>
                            <w:tcBorders>
                              <w:top w:val="nil"/>
                              <w:left w:val="nil"/>
                              <w:bottom w:val="single" w:sz="4" w:space="0" w:color="auto"/>
                              <w:right w:val="single" w:sz="4" w:space="0" w:color="auto"/>
                            </w:tcBorders>
                            <w:noWrap/>
                            <w:vAlign w:val="center"/>
                            <w:hideMark/>
                          </w:tcPr>
                          <w:p w14:paraId="4CF9A698"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31</w:t>
                            </w:r>
                          </w:p>
                        </w:tc>
                        <w:tc>
                          <w:tcPr>
                            <w:tcW w:w="0" w:type="auto"/>
                            <w:tcBorders>
                              <w:top w:val="nil"/>
                              <w:left w:val="nil"/>
                              <w:bottom w:val="single" w:sz="4" w:space="0" w:color="auto"/>
                              <w:right w:val="single" w:sz="4" w:space="0" w:color="auto"/>
                            </w:tcBorders>
                            <w:noWrap/>
                            <w:vAlign w:val="center"/>
                            <w:hideMark/>
                          </w:tcPr>
                          <w:p w14:paraId="207901B8"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c>
                          <w:tcPr>
                            <w:tcW w:w="0" w:type="auto"/>
                            <w:tcBorders>
                              <w:top w:val="nil"/>
                              <w:left w:val="nil"/>
                              <w:bottom w:val="single" w:sz="4" w:space="0" w:color="auto"/>
                              <w:right w:val="single" w:sz="4" w:space="0" w:color="auto"/>
                            </w:tcBorders>
                            <w:noWrap/>
                            <w:vAlign w:val="center"/>
                            <w:hideMark/>
                          </w:tcPr>
                          <w:p w14:paraId="5D43A3EB"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7E8C2BCA"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65E4A161"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0" w:type="auto"/>
                            <w:tcBorders>
                              <w:top w:val="nil"/>
                              <w:left w:val="nil"/>
                              <w:bottom w:val="single" w:sz="4" w:space="0" w:color="auto"/>
                              <w:right w:val="single" w:sz="4" w:space="0" w:color="auto"/>
                            </w:tcBorders>
                            <w:noWrap/>
                            <w:vAlign w:val="center"/>
                            <w:hideMark/>
                          </w:tcPr>
                          <w:p w14:paraId="0F0FFDD4" w14:textId="6C83A450" w:rsidR="009B1FAE" w:rsidRDefault="009B1FAE" w:rsidP="004A26AA">
                            <w:pPr>
                              <w:widowControl/>
                              <w:tabs>
                                <w:tab w:val="left" w:pos="5103"/>
                              </w:tabs>
                              <w:overflowPunct w:val="0"/>
                              <w:spacing w:line="0" w:lineRule="atLeast"/>
                              <w:jc w:val="distribut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適才</w:t>
                            </w:r>
                            <w:proofErr w:type="gramStart"/>
                            <w:r>
                              <w:rPr>
                                <w:rFonts w:ascii="標楷體" w:eastAsia="標楷體" w:hAnsi="標楷體" w:cs="新細明體" w:hint="eastAsia"/>
                                <w:color w:val="000000"/>
                                <w:kern w:val="0"/>
                                <w:sz w:val="20"/>
                                <w:szCs w:val="20"/>
                              </w:rPr>
                              <w:t>適</w:t>
                            </w:r>
                            <w:proofErr w:type="gramEnd"/>
                            <w:r>
                              <w:rPr>
                                <w:rFonts w:ascii="標楷體" w:eastAsia="標楷體" w:hAnsi="標楷體" w:cs="新細明體" w:hint="eastAsia"/>
                                <w:color w:val="000000"/>
                                <w:kern w:val="0"/>
                                <w:sz w:val="20"/>
                                <w:szCs w:val="20"/>
                              </w:rPr>
                              <w:t>性教育及</w:t>
                            </w:r>
                          </w:p>
                          <w:p w14:paraId="73895D98"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校園改善</w:t>
                            </w:r>
                          </w:p>
                        </w:tc>
                        <w:tc>
                          <w:tcPr>
                            <w:tcW w:w="0" w:type="auto"/>
                            <w:tcBorders>
                              <w:top w:val="nil"/>
                              <w:left w:val="nil"/>
                              <w:bottom w:val="single" w:sz="4" w:space="0" w:color="auto"/>
                              <w:right w:val="single" w:sz="4" w:space="0" w:color="auto"/>
                            </w:tcBorders>
                            <w:noWrap/>
                            <w:vAlign w:val="center"/>
                            <w:hideMark/>
                          </w:tcPr>
                          <w:p w14:paraId="77D8772B"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w:t>
                            </w:r>
                          </w:p>
                        </w:tc>
                        <w:tc>
                          <w:tcPr>
                            <w:tcW w:w="0" w:type="auto"/>
                            <w:tcBorders>
                              <w:top w:val="nil"/>
                              <w:left w:val="nil"/>
                              <w:bottom w:val="single" w:sz="4" w:space="0" w:color="auto"/>
                              <w:right w:val="single" w:sz="4" w:space="0" w:color="auto"/>
                            </w:tcBorders>
                            <w:noWrap/>
                            <w:vAlign w:val="center"/>
                            <w:hideMark/>
                          </w:tcPr>
                          <w:p w14:paraId="46609CA4"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0" w:type="auto"/>
                            <w:tcBorders>
                              <w:top w:val="nil"/>
                              <w:left w:val="nil"/>
                              <w:bottom w:val="single" w:sz="4" w:space="0" w:color="auto"/>
                              <w:right w:val="single" w:sz="4" w:space="0" w:color="auto"/>
                            </w:tcBorders>
                            <w:noWrap/>
                            <w:vAlign w:val="center"/>
                            <w:hideMark/>
                          </w:tcPr>
                          <w:p w14:paraId="03660856"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0" w:type="auto"/>
                            <w:tcBorders>
                              <w:top w:val="nil"/>
                              <w:left w:val="nil"/>
                              <w:bottom w:val="single" w:sz="4" w:space="0" w:color="auto"/>
                              <w:right w:val="single" w:sz="4" w:space="0" w:color="auto"/>
                            </w:tcBorders>
                            <w:noWrap/>
                            <w:vAlign w:val="center"/>
                            <w:hideMark/>
                          </w:tcPr>
                          <w:p w14:paraId="7C5A8D07"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0" w:type="auto"/>
                            <w:tcBorders>
                              <w:top w:val="nil"/>
                              <w:left w:val="nil"/>
                              <w:bottom w:val="single" w:sz="4" w:space="0" w:color="auto"/>
                              <w:right w:val="single" w:sz="4" w:space="0" w:color="auto"/>
                            </w:tcBorders>
                            <w:noWrap/>
                            <w:vAlign w:val="center"/>
                            <w:hideMark/>
                          </w:tcPr>
                          <w:p w14:paraId="38E131D1"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c>
                          <w:tcPr>
                            <w:tcW w:w="0" w:type="auto"/>
                            <w:tcBorders>
                              <w:top w:val="nil"/>
                              <w:left w:val="nil"/>
                              <w:bottom w:val="single" w:sz="4" w:space="0" w:color="auto"/>
                              <w:right w:val="single" w:sz="4" w:space="0" w:color="auto"/>
                            </w:tcBorders>
                            <w:noWrap/>
                            <w:vAlign w:val="center"/>
                            <w:hideMark/>
                          </w:tcPr>
                          <w:p w14:paraId="3240E489"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56F99662"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6278E449"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0" w:type="auto"/>
                            <w:tcBorders>
                              <w:top w:val="nil"/>
                              <w:left w:val="nil"/>
                              <w:bottom w:val="single" w:sz="4" w:space="0" w:color="auto"/>
                              <w:right w:val="single" w:sz="4" w:space="0" w:color="auto"/>
                            </w:tcBorders>
                            <w:noWrap/>
                            <w:vAlign w:val="center"/>
                            <w:hideMark/>
                          </w:tcPr>
                          <w:p w14:paraId="52DAA0C1"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青年培育公民參與</w:t>
                            </w:r>
                          </w:p>
                        </w:tc>
                        <w:tc>
                          <w:tcPr>
                            <w:tcW w:w="0" w:type="auto"/>
                            <w:tcBorders>
                              <w:top w:val="nil"/>
                              <w:left w:val="nil"/>
                              <w:bottom w:val="single" w:sz="4" w:space="0" w:color="auto"/>
                              <w:right w:val="single" w:sz="4" w:space="0" w:color="auto"/>
                            </w:tcBorders>
                            <w:noWrap/>
                            <w:vAlign w:val="center"/>
                            <w:hideMark/>
                          </w:tcPr>
                          <w:p w14:paraId="2855FCF5"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0" w:type="auto"/>
                            <w:tcBorders>
                              <w:top w:val="nil"/>
                              <w:left w:val="nil"/>
                              <w:bottom w:val="single" w:sz="4" w:space="0" w:color="auto"/>
                              <w:right w:val="single" w:sz="4" w:space="0" w:color="auto"/>
                            </w:tcBorders>
                            <w:noWrap/>
                            <w:vAlign w:val="center"/>
                            <w:hideMark/>
                          </w:tcPr>
                          <w:p w14:paraId="05D60B9D"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c>
                          <w:tcPr>
                            <w:tcW w:w="0" w:type="auto"/>
                            <w:tcBorders>
                              <w:top w:val="nil"/>
                              <w:left w:val="nil"/>
                              <w:bottom w:val="single" w:sz="4" w:space="0" w:color="auto"/>
                              <w:right w:val="single" w:sz="4" w:space="0" w:color="auto"/>
                            </w:tcBorders>
                            <w:noWrap/>
                            <w:vAlign w:val="center"/>
                            <w:hideMark/>
                          </w:tcPr>
                          <w:p w14:paraId="7F8839E2"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0" w:type="auto"/>
                            <w:tcBorders>
                              <w:top w:val="nil"/>
                              <w:left w:val="nil"/>
                              <w:bottom w:val="single" w:sz="4" w:space="0" w:color="auto"/>
                              <w:right w:val="single" w:sz="4" w:space="0" w:color="auto"/>
                            </w:tcBorders>
                            <w:noWrap/>
                            <w:vAlign w:val="center"/>
                            <w:hideMark/>
                          </w:tcPr>
                          <w:p w14:paraId="2821879E"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0" w:type="auto"/>
                            <w:tcBorders>
                              <w:top w:val="nil"/>
                              <w:left w:val="nil"/>
                              <w:bottom w:val="single" w:sz="4" w:space="0" w:color="auto"/>
                              <w:right w:val="single" w:sz="4" w:space="0" w:color="auto"/>
                            </w:tcBorders>
                            <w:noWrap/>
                            <w:vAlign w:val="center"/>
                            <w:hideMark/>
                          </w:tcPr>
                          <w:p w14:paraId="295C7D42"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0" w:type="auto"/>
                            <w:tcBorders>
                              <w:top w:val="nil"/>
                              <w:left w:val="nil"/>
                              <w:bottom w:val="single" w:sz="4" w:space="0" w:color="auto"/>
                              <w:right w:val="single" w:sz="4" w:space="0" w:color="auto"/>
                            </w:tcBorders>
                            <w:noWrap/>
                            <w:vAlign w:val="center"/>
                            <w:hideMark/>
                          </w:tcPr>
                          <w:p w14:paraId="5C3E240B"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6C88029C"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400B0604"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p>
                        </w:tc>
                        <w:tc>
                          <w:tcPr>
                            <w:tcW w:w="0" w:type="auto"/>
                            <w:tcBorders>
                              <w:top w:val="nil"/>
                              <w:left w:val="nil"/>
                              <w:bottom w:val="single" w:sz="4" w:space="0" w:color="auto"/>
                              <w:right w:val="single" w:sz="4" w:space="0" w:color="auto"/>
                            </w:tcBorders>
                            <w:noWrap/>
                            <w:vAlign w:val="center"/>
                            <w:hideMark/>
                          </w:tcPr>
                          <w:p w14:paraId="01F2AE2F"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興辦社會住宅</w:t>
                            </w:r>
                          </w:p>
                        </w:tc>
                        <w:tc>
                          <w:tcPr>
                            <w:tcW w:w="0" w:type="auto"/>
                            <w:tcBorders>
                              <w:top w:val="nil"/>
                              <w:left w:val="nil"/>
                              <w:bottom w:val="single" w:sz="4" w:space="0" w:color="auto"/>
                              <w:right w:val="single" w:sz="4" w:space="0" w:color="auto"/>
                            </w:tcBorders>
                            <w:noWrap/>
                            <w:vAlign w:val="center"/>
                            <w:hideMark/>
                          </w:tcPr>
                          <w:p w14:paraId="5610F5AC"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0" w:type="auto"/>
                            <w:tcBorders>
                              <w:top w:val="nil"/>
                              <w:left w:val="nil"/>
                              <w:bottom w:val="single" w:sz="4" w:space="0" w:color="auto"/>
                              <w:right w:val="single" w:sz="4" w:space="0" w:color="auto"/>
                            </w:tcBorders>
                            <w:noWrap/>
                            <w:vAlign w:val="center"/>
                            <w:hideMark/>
                          </w:tcPr>
                          <w:p w14:paraId="63ADB4F5"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c>
                          <w:tcPr>
                            <w:tcW w:w="0" w:type="auto"/>
                            <w:tcBorders>
                              <w:top w:val="nil"/>
                              <w:left w:val="nil"/>
                              <w:bottom w:val="single" w:sz="4" w:space="0" w:color="auto"/>
                              <w:right w:val="single" w:sz="4" w:space="0" w:color="auto"/>
                            </w:tcBorders>
                            <w:noWrap/>
                            <w:vAlign w:val="center"/>
                            <w:hideMark/>
                          </w:tcPr>
                          <w:p w14:paraId="1A03F3F2"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0" w:type="auto"/>
                            <w:tcBorders>
                              <w:top w:val="nil"/>
                              <w:left w:val="nil"/>
                              <w:bottom w:val="single" w:sz="4" w:space="0" w:color="auto"/>
                              <w:right w:val="single" w:sz="4" w:space="0" w:color="auto"/>
                            </w:tcBorders>
                            <w:noWrap/>
                            <w:vAlign w:val="center"/>
                            <w:hideMark/>
                          </w:tcPr>
                          <w:p w14:paraId="24B255B2"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0" w:type="auto"/>
                            <w:tcBorders>
                              <w:top w:val="nil"/>
                              <w:left w:val="nil"/>
                              <w:bottom w:val="single" w:sz="4" w:space="0" w:color="auto"/>
                              <w:right w:val="single" w:sz="4" w:space="0" w:color="auto"/>
                            </w:tcBorders>
                            <w:noWrap/>
                            <w:vAlign w:val="center"/>
                            <w:hideMark/>
                          </w:tcPr>
                          <w:p w14:paraId="688E4BC7"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0" w:type="auto"/>
                            <w:tcBorders>
                              <w:top w:val="nil"/>
                              <w:left w:val="nil"/>
                              <w:bottom w:val="single" w:sz="4" w:space="0" w:color="auto"/>
                              <w:right w:val="single" w:sz="4" w:space="0" w:color="auto"/>
                            </w:tcBorders>
                            <w:noWrap/>
                            <w:vAlign w:val="center"/>
                            <w:hideMark/>
                          </w:tcPr>
                          <w:p w14:paraId="35FE0163"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13A82445"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38D91E19"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w:t>
                            </w:r>
                          </w:p>
                        </w:tc>
                        <w:tc>
                          <w:tcPr>
                            <w:tcW w:w="0" w:type="auto"/>
                            <w:tcBorders>
                              <w:top w:val="nil"/>
                              <w:left w:val="nil"/>
                              <w:bottom w:val="single" w:sz="4" w:space="0" w:color="auto"/>
                              <w:right w:val="single" w:sz="4" w:space="0" w:color="auto"/>
                            </w:tcBorders>
                            <w:noWrap/>
                            <w:vAlign w:val="center"/>
                            <w:hideMark/>
                          </w:tcPr>
                          <w:p w14:paraId="7C646FA2"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勞工及農漁民保障</w:t>
                            </w:r>
                          </w:p>
                        </w:tc>
                        <w:tc>
                          <w:tcPr>
                            <w:tcW w:w="0" w:type="auto"/>
                            <w:tcBorders>
                              <w:top w:val="nil"/>
                              <w:left w:val="nil"/>
                              <w:bottom w:val="single" w:sz="4" w:space="0" w:color="auto"/>
                              <w:right w:val="single" w:sz="4" w:space="0" w:color="auto"/>
                            </w:tcBorders>
                            <w:noWrap/>
                            <w:vAlign w:val="center"/>
                            <w:hideMark/>
                          </w:tcPr>
                          <w:p w14:paraId="341B8FCA"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w:t>
                            </w:r>
                          </w:p>
                        </w:tc>
                        <w:tc>
                          <w:tcPr>
                            <w:tcW w:w="0" w:type="auto"/>
                            <w:tcBorders>
                              <w:top w:val="nil"/>
                              <w:left w:val="nil"/>
                              <w:bottom w:val="single" w:sz="4" w:space="0" w:color="auto"/>
                              <w:right w:val="single" w:sz="4" w:space="0" w:color="auto"/>
                            </w:tcBorders>
                            <w:noWrap/>
                            <w:vAlign w:val="center"/>
                            <w:hideMark/>
                          </w:tcPr>
                          <w:p w14:paraId="20680EA1"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c>
                          <w:tcPr>
                            <w:tcW w:w="0" w:type="auto"/>
                            <w:tcBorders>
                              <w:top w:val="nil"/>
                              <w:left w:val="nil"/>
                              <w:bottom w:val="single" w:sz="4" w:space="0" w:color="auto"/>
                              <w:right w:val="single" w:sz="4" w:space="0" w:color="auto"/>
                            </w:tcBorders>
                            <w:noWrap/>
                            <w:vAlign w:val="center"/>
                            <w:hideMark/>
                          </w:tcPr>
                          <w:p w14:paraId="5305EC96"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w:t>
                            </w:r>
                          </w:p>
                        </w:tc>
                        <w:tc>
                          <w:tcPr>
                            <w:tcW w:w="0" w:type="auto"/>
                            <w:tcBorders>
                              <w:top w:val="nil"/>
                              <w:left w:val="nil"/>
                              <w:bottom w:val="single" w:sz="4" w:space="0" w:color="auto"/>
                              <w:right w:val="single" w:sz="4" w:space="0" w:color="auto"/>
                            </w:tcBorders>
                            <w:noWrap/>
                            <w:vAlign w:val="center"/>
                            <w:hideMark/>
                          </w:tcPr>
                          <w:p w14:paraId="255215E1"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w:t>
                            </w:r>
                          </w:p>
                        </w:tc>
                        <w:tc>
                          <w:tcPr>
                            <w:tcW w:w="0" w:type="auto"/>
                            <w:tcBorders>
                              <w:top w:val="nil"/>
                              <w:left w:val="nil"/>
                              <w:bottom w:val="single" w:sz="4" w:space="0" w:color="auto"/>
                              <w:right w:val="single" w:sz="4" w:space="0" w:color="auto"/>
                            </w:tcBorders>
                            <w:noWrap/>
                            <w:vAlign w:val="center"/>
                            <w:hideMark/>
                          </w:tcPr>
                          <w:p w14:paraId="591E14FB"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c>
                          <w:tcPr>
                            <w:tcW w:w="0" w:type="auto"/>
                            <w:tcBorders>
                              <w:top w:val="nil"/>
                              <w:left w:val="nil"/>
                              <w:bottom w:val="single" w:sz="4" w:space="0" w:color="auto"/>
                              <w:right w:val="single" w:sz="4" w:space="0" w:color="auto"/>
                            </w:tcBorders>
                            <w:noWrap/>
                            <w:vAlign w:val="center"/>
                            <w:hideMark/>
                          </w:tcPr>
                          <w:p w14:paraId="7217BC85"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453551E3"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3484188D"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w:t>
                            </w:r>
                          </w:p>
                        </w:tc>
                        <w:tc>
                          <w:tcPr>
                            <w:tcW w:w="0" w:type="auto"/>
                            <w:tcBorders>
                              <w:top w:val="nil"/>
                              <w:left w:val="nil"/>
                              <w:bottom w:val="single" w:sz="4" w:space="0" w:color="auto"/>
                              <w:right w:val="single" w:sz="4" w:space="0" w:color="auto"/>
                            </w:tcBorders>
                            <w:noWrap/>
                            <w:vAlign w:val="center"/>
                            <w:hideMark/>
                          </w:tcPr>
                          <w:p w14:paraId="4AAE9684"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招商引資產業升級</w:t>
                            </w:r>
                          </w:p>
                        </w:tc>
                        <w:tc>
                          <w:tcPr>
                            <w:tcW w:w="0" w:type="auto"/>
                            <w:tcBorders>
                              <w:top w:val="nil"/>
                              <w:left w:val="nil"/>
                              <w:bottom w:val="single" w:sz="4" w:space="0" w:color="auto"/>
                              <w:right w:val="single" w:sz="4" w:space="0" w:color="auto"/>
                            </w:tcBorders>
                            <w:noWrap/>
                            <w:vAlign w:val="center"/>
                            <w:hideMark/>
                          </w:tcPr>
                          <w:p w14:paraId="26D10FC2"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w:t>
                            </w:r>
                          </w:p>
                        </w:tc>
                        <w:tc>
                          <w:tcPr>
                            <w:tcW w:w="0" w:type="auto"/>
                            <w:tcBorders>
                              <w:top w:val="nil"/>
                              <w:left w:val="nil"/>
                              <w:bottom w:val="single" w:sz="4" w:space="0" w:color="auto"/>
                              <w:right w:val="single" w:sz="4" w:space="0" w:color="auto"/>
                            </w:tcBorders>
                            <w:noWrap/>
                            <w:vAlign w:val="center"/>
                            <w:hideMark/>
                          </w:tcPr>
                          <w:p w14:paraId="3D565C18"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0" w:type="auto"/>
                            <w:tcBorders>
                              <w:top w:val="nil"/>
                              <w:left w:val="nil"/>
                              <w:bottom w:val="single" w:sz="4" w:space="0" w:color="auto"/>
                              <w:right w:val="single" w:sz="4" w:space="0" w:color="auto"/>
                            </w:tcBorders>
                            <w:noWrap/>
                            <w:vAlign w:val="center"/>
                            <w:hideMark/>
                          </w:tcPr>
                          <w:p w14:paraId="3517DDA9"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0" w:type="auto"/>
                            <w:tcBorders>
                              <w:top w:val="nil"/>
                              <w:left w:val="nil"/>
                              <w:bottom w:val="single" w:sz="4" w:space="0" w:color="auto"/>
                              <w:right w:val="single" w:sz="4" w:space="0" w:color="auto"/>
                            </w:tcBorders>
                            <w:noWrap/>
                            <w:vAlign w:val="center"/>
                            <w:hideMark/>
                          </w:tcPr>
                          <w:p w14:paraId="6F9F672C"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w:t>
                            </w:r>
                          </w:p>
                        </w:tc>
                        <w:tc>
                          <w:tcPr>
                            <w:tcW w:w="0" w:type="auto"/>
                            <w:tcBorders>
                              <w:top w:val="nil"/>
                              <w:left w:val="nil"/>
                              <w:bottom w:val="single" w:sz="4" w:space="0" w:color="auto"/>
                              <w:right w:val="single" w:sz="4" w:space="0" w:color="auto"/>
                            </w:tcBorders>
                            <w:noWrap/>
                            <w:vAlign w:val="center"/>
                            <w:hideMark/>
                          </w:tcPr>
                          <w:p w14:paraId="5145E776"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0" w:type="auto"/>
                            <w:tcBorders>
                              <w:top w:val="nil"/>
                              <w:left w:val="nil"/>
                              <w:bottom w:val="single" w:sz="4" w:space="0" w:color="auto"/>
                              <w:right w:val="single" w:sz="4" w:space="0" w:color="auto"/>
                            </w:tcBorders>
                            <w:noWrap/>
                            <w:vAlign w:val="center"/>
                            <w:hideMark/>
                          </w:tcPr>
                          <w:p w14:paraId="01CD8A0A"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5AC68A4C"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29934A69"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0" w:type="auto"/>
                            <w:tcBorders>
                              <w:top w:val="nil"/>
                              <w:left w:val="nil"/>
                              <w:bottom w:val="single" w:sz="4" w:space="0" w:color="auto"/>
                              <w:right w:val="single" w:sz="4" w:space="0" w:color="auto"/>
                            </w:tcBorders>
                            <w:noWrap/>
                            <w:vAlign w:val="center"/>
                            <w:hideMark/>
                          </w:tcPr>
                          <w:p w14:paraId="129A5991"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保障族群權益</w:t>
                            </w:r>
                          </w:p>
                        </w:tc>
                        <w:tc>
                          <w:tcPr>
                            <w:tcW w:w="0" w:type="auto"/>
                            <w:tcBorders>
                              <w:top w:val="nil"/>
                              <w:left w:val="nil"/>
                              <w:bottom w:val="single" w:sz="4" w:space="0" w:color="auto"/>
                              <w:right w:val="single" w:sz="4" w:space="0" w:color="auto"/>
                            </w:tcBorders>
                            <w:noWrap/>
                            <w:vAlign w:val="center"/>
                            <w:hideMark/>
                          </w:tcPr>
                          <w:p w14:paraId="466AC4BA"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w:t>
                            </w:r>
                          </w:p>
                        </w:tc>
                        <w:tc>
                          <w:tcPr>
                            <w:tcW w:w="0" w:type="auto"/>
                            <w:tcBorders>
                              <w:top w:val="nil"/>
                              <w:left w:val="nil"/>
                              <w:bottom w:val="single" w:sz="4" w:space="0" w:color="auto"/>
                              <w:right w:val="single" w:sz="4" w:space="0" w:color="auto"/>
                            </w:tcBorders>
                            <w:noWrap/>
                            <w:vAlign w:val="center"/>
                            <w:hideMark/>
                          </w:tcPr>
                          <w:p w14:paraId="0909DE21"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0" w:type="auto"/>
                            <w:tcBorders>
                              <w:top w:val="nil"/>
                              <w:left w:val="nil"/>
                              <w:bottom w:val="single" w:sz="4" w:space="0" w:color="auto"/>
                              <w:right w:val="single" w:sz="4" w:space="0" w:color="auto"/>
                            </w:tcBorders>
                            <w:noWrap/>
                            <w:vAlign w:val="center"/>
                            <w:hideMark/>
                          </w:tcPr>
                          <w:p w14:paraId="5A9B4133"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w:t>
                            </w:r>
                          </w:p>
                        </w:tc>
                        <w:tc>
                          <w:tcPr>
                            <w:tcW w:w="0" w:type="auto"/>
                            <w:tcBorders>
                              <w:top w:val="nil"/>
                              <w:left w:val="nil"/>
                              <w:bottom w:val="single" w:sz="4" w:space="0" w:color="auto"/>
                              <w:right w:val="single" w:sz="4" w:space="0" w:color="auto"/>
                            </w:tcBorders>
                            <w:noWrap/>
                            <w:vAlign w:val="center"/>
                            <w:hideMark/>
                          </w:tcPr>
                          <w:p w14:paraId="112117A0"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0" w:type="auto"/>
                            <w:tcBorders>
                              <w:top w:val="nil"/>
                              <w:left w:val="nil"/>
                              <w:bottom w:val="single" w:sz="4" w:space="0" w:color="auto"/>
                              <w:right w:val="single" w:sz="4" w:space="0" w:color="auto"/>
                            </w:tcBorders>
                            <w:noWrap/>
                            <w:vAlign w:val="center"/>
                            <w:hideMark/>
                          </w:tcPr>
                          <w:p w14:paraId="3D93FD49"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0" w:type="auto"/>
                            <w:tcBorders>
                              <w:top w:val="nil"/>
                              <w:left w:val="nil"/>
                              <w:bottom w:val="single" w:sz="4" w:space="0" w:color="auto"/>
                              <w:right w:val="single" w:sz="4" w:space="0" w:color="auto"/>
                            </w:tcBorders>
                            <w:noWrap/>
                            <w:vAlign w:val="center"/>
                            <w:hideMark/>
                          </w:tcPr>
                          <w:p w14:paraId="7168C125"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6316F44B"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0DB46825"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w:t>
                            </w:r>
                          </w:p>
                        </w:tc>
                        <w:tc>
                          <w:tcPr>
                            <w:tcW w:w="0" w:type="auto"/>
                            <w:tcBorders>
                              <w:top w:val="nil"/>
                              <w:left w:val="nil"/>
                              <w:bottom w:val="single" w:sz="4" w:space="0" w:color="auto"/>
                              <w:right w:val="single" w:sz="4" w:space="0" w:color="auto"/>
                            </w:tcBorders>
                            <w:noWrap/>
                            <w:vAlign w:val="center"/>
                            <w:hideMark/>
                          </w:tcPr>
                          <w:p w14:paraId="5D0C0172"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打造城市魅力</w:t>
                            </w:r>
                          </w:p>
                        </w:tc>
                        <w:tc>
                          <w:tcPr>
                            <w:tcW w:w="0" w:type="auto"/>
                            <w:tcBorders>
                              <w:top w:val="nil"/>
                              <w:left w:val="nil"/>
                              <w:bottom w:val="single" w:sz="4" w:space="0" w:color="auto"/>
                              <w:right w:val="single" w:sz="4" w:space="0" w:color="auto"/>
                            </w:tcBorders>
                            <w:noWrap/>
                            <w:vAlign w:val="center"/>
                            <w:hideMark/>
                          </w:tcPr>
                          <w:p w14:paraId="30A0607C"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53</w:t>
                            </w:r>
                          </w:p>
                        </w:tc>
                        <w:tc>
                          <w:tcPr>
                            <w:tcW w:w="0" w:type="auto"/>
                            <w:tcBorders>
                              <w:top w:val="nil"/>
                              <w:left w:val="nil"/>
                              <w:bottom w:val="single" w:sz="4" w:space="0" w:color="auto"/>
                              <w:right w:val="single" w:sz="4" w:space="0" w:color="auto"/>
                            </w:tcBorders>
                            <w:noWrap/>
                            <w:vAlign w:val="center"/>
                            <w:hideMark/>
                          </w:tcPr>
                          <w:p w14:paraId="13A2485F"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w:t>
                            </w:r>
                          </w:p>
                        </w:tc>
                        <w:tc>
                          <w:tcPr>
                            <w:tcW w:w="0" w:type="auto"/>
                            <w:tcBorders>
                              <w:top w:val="nil"/>
                              <w:left w:val="nil"/>
                              <w:bottom w:val="single" w:sz="4" w:space="0" w:color="auto"/>
                              <w:right w:val="single" w:sz="4" w:space="0" w:color="auto"/>
                            </w:tcBorders>
                            <w:noWrap/>
                            <w:vAlign w:val="center"/>
                            <w:hideMark/>
                          </w:tcPr>
                          <w:p w14:paraId="53BF1763"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42</w:t>
                            </w:r>
                          </w:p>
                        </w:tc>
                        <w:tc>
                          <w:tcPr>
                            <w:tcW w:w="0" w:type="auto"/>
                            <w:tcBorders>
                              <w:top w:val="nil"/>
                              <w:left w:val="nil"/>
                              <w:bottom w:val="single" w:sz="4" w:space="0" w:color="auto"/>
                              <w:right w:val="single" w:sz="4" w:space="0" w:color="auto"/>
                            </w:tcBorders>
                            <w:noWrap/>
                            <w:vAlign w:val="center"/>
                            <w:hideMark/>
                          </w:tcPr>
                          <w:p w14:paraId="64F1179D"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36</w:t>
                            </w:r>
                          </w:p>
                        </w:tc>
                        <w:tc>
                          <w:tcPr>
                            <w:tcW w:w="0" w:type="auto"/>
                            <w:tcBorders>
                              <w:top w:val="nil"/>
                              <w:left w:val="nil"/>
                              <w:bottom w:val="single" w:sz="4" w:space="0" w:color="auto"/>
                              <w:right w:val="single" w:sz="4" w:space="0" w:color="auto"/>
                            </w:tcBorders>
                            <w:noWrap/>
                            <w:vAlign w:val="center"/>
                            <w:hideMark/>
                          </w:tcPr>
                          <w:p w14:paraId="1023DC65"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0" w:type="auto"/>
                            <w:tcBorders>
                              <w:top w:val="nil"/>
                              <w:left w:val="nil"/>
                              <w:bottom w:val="single" w:sz="4" w:space="0" w:color="auto"/>
                              <w:right w:val="single" w:sz="4" w:space="0" w:color="auto"/>
                            </w:tcBorders>
                            <w:noWrap/>
                            <w:vAlign w:val="center"/>
                            <w:hideMark/>
                          </w:tcPr>
                          <w:p w14:paraId="4ACAD9EB"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63DB32B2"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02A6DEFB"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w:t>
                            </w:r>
                          </w:p>
                        </w:tc>
                        <w:tc>
                          <w:tcPr>
                            <w:tcW w:w="0" w:type="auto"/>
                            <w:tcBorders>
                              <w:top w:val="nil"/>
                              <w:left w:val="nil"/>
                              <w:bottom w:val="single" w:sz="4" w:space="0" w:color="auto"/>
                              <w:right w:val="single" w:sz="4" w:space="0" w:color="auto"/>
                            </w:tcBorders>
                            <w:noWrap/>
                            <w:vAlign w:val="center"/>
                            <w:hideMark/>
                          </w:tcPr>
                          <w:p w14:paraId="56C4EEB7"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陽光政治智慧城市</w:t>
                            </w:r>
                          </w:p>
                        </w:tc>
                        <w:tc>
                          <w:tcPr>
                            <w:tcW w:w="0" w:type="auto"/>
                            <w:tcBorders>
                              <w:top w:val="nil"/>
                              <w:left w:val="nil"/>
                              <w:bottom w:val="single" w:sz="4" w:space="0" w:color="auto"/>
                              <w:right w:val="single" w:sz="4" w:space="0" w:color="auto"/>
                            </w:tcBorders>
                            <w:noWrap/>
                            <w:vAlign w:val="center"/>
                            <w:hideMark/>
                          </w:tcPr>
                          <w:p w14:paraId="5C06D0C7"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w:t>
                            </w:r>
                          </w:p>
                        </w:tc>
                        <w:tc>
                          <w:tcPr>
                            <w:tcW w:w="0" w:type="auto"/>
                            <w:tcBorders>
                              <w:top w:val="nil"/>
                              <w:left w:val="nil"/>
                              <w:bottom w:val="single" w:sz="4" w:space="0" w:color="auto"/>
                              <w:right w:val="single" w:sz="4" w:space="0" w:color="auto"/>
                            </w:tcBorders>
                            <w:noWrap/>
                            <w:vAlign w:val="center"/>
                            <w:hideMark/>
                          </w:tcPr>
                          <w:p w14:paraId="0C843B29"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0" w:type="auto"/>
                            <w:tcBorders>
                              <w:top w:val="nil"/>
                              <w:left w:val="nil"/>
                              <w:bottom w:val="single" w:sz="4" w:space="0" w:color="auto"/>
                              <w:right w:val="single" w:sz="4" w:space="0" w:color="auto"/>
                            </w:tcBorders>
                            <w:noWrap/>
                            <w:vAlign w:val="center"/>
                            <w:hideMark/>
                          </w:tcPr>
                          <w:p w14:paraId="47DE57B4"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w:t>
                            </w:r>
                          </w:p>
                        </w:tc>
                        <w:tc>
                          <w:tcPr>
                            <w:tcW w:w="0" w:type="auto"/>
                            <w:tcBorders>
                              <w:top w:val="nil"/>
                              <w:left w:val="nil"/>
                              <w:bottom w:val="single" w:sz="4" w:space="0" w:color="auto"/>
                              <w:right w:val="single" w:sz="4" w:space="0" w:color="auto"/>
                            </w:tcBorders>
                            <w:noWrap/>
                            <w:vAlign w:val="center"/>
                            <w:hideMark/>
                          </w:tcPr>
                          <w:p w14:paraId="37D77CFE"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0" w:type="auto"/>
                            <w:tcBorders>
                              <w:top w:val="nil"/>
                              <w:left w:val="nil"/>
                              <w:bottom w:val="single" w:sz="4" w:space="0" w:color="auto"/>
                              <w:right w:val="single" w:sz="4" w:space="0" w:color="auto"/>
                            </w:tcBorders>
                            <w:noWrap/>
                            <w:vAlign w:val="center"/>
                            <w:hideMark/>
                          </w:tcPr>
                          <w:p w14:paraId="60E2E5A0"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0" w:type="auto"/>
                            <w:tcBorders>
                              <w:top w:val="nil"/>
                              <w:left w:val="nil"/>
                              <w:bottom w:val="single" w:sz="4" w:space="0" w:color="auto"/>
                              <w:right w:val="single" w:sz="4" w:space="0" w:color="auto"/>
                            </w:tcBorders>
                            <w:noWrap/>
                            <w:vAlign w:val="center"/>
                            <w:hideMark/>
                          </w:tcPr>
                          <w:p w14:paraId="7B9024A8"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  </w:t>
                            </w:r>
                          </w:p>
                        </w:tc>
                      </w:tr>
                      <w:tr w:rsidR="009B1FAE" w14:paraId="2148C08B" w14:textId="77777777" w:rsidTr="0071521D">
                        <w:trPr>
                          <w:trHeight w:val="306"/>
                          <w:jc w:val="center"/>
                        </w:trPr>
                        <w:tc>
                          <w:tcPr>
                            <w:tcW w:w="0" w:type="auto"/>
                            <w:tcBorders>
                              <w:top w:val="nil"/>
                              <w:left w:val="single" w:sz="4" w:space="0" w:color="auto"/>
                              <w:bottom w:val="single" w:sz="4" w:space="0" w:color="auto"/>
                              <w:right w:val="single" w:sz="4" w:space="0" w:color="auto"/>
                            </w:tcBorders>
                            <w:noWrap/>
                            <w:vAlign w:val="center"/>
                            <w:hideMark/>
                          </w:tcPr>
                          <w:p w14:paraId="6B34C5A1" w14:textId="77777777" w:rsidR="009B1FAE" w:rsidRDefault="009B1FAE" w:rsidP="00D6705C">
                            <w:pPr>
                              <w:widowControl/>
                              <w:tabs>
                                <w:tab w:val="left" w:pos="5103"/>
                              </w:tabs>
                              <w:overflowPunct w:val="0"/>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w:t>
                            </w:r>
                          </w:p>
                        </w:tc>
                        <w:tc>
                          <w:tcPr>
                            <w:tcW w:w="0" w:type="auto"/>
                            <w:tcBorders>
                              <w:top w:val="nil"/>
                              <w:left w:val="nil"/>
                              <w:bottom w:val="single" w:sz="4" w:space="0" w:color="auto"/>
                              <w:right w:val="single" w:sz="4" w:space="0" w:color="auto"/>
                            </w:tcBorders>
                            <w:noWrap/>
                            <w:vAlign w:val="center"/>
                            <w:hideMark/>
                          </w:tcPr>
                          <w:p w14:paraId="628EB210" w14:textId="77777777" w:rsidR="009B1FAE" w:rsidRDefault="009B1FAE" w:rsidP="00D6705C">
                            <w:pPr>
                              <w:widowControl/>
                              <w:tabs>
                                <w:tab w:val="left" w:pos="5103"/>
                              </w:tabs>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韌性城市永續發展</w:t>
                            </w:r>
                          </w:p>
                        </w:tc>
                        <w:tc>
                          <w:tcPr>
                            <w:tcW w:w="0" w:type="auto"/>
                            <w:tcBorders>
                              <w:top w:val="nil"/>
                              <w:left w:val="nil"/>
                              <w:bottom w:val="single" w:sz="4" w:space="0" w:color="auto"/>
                              <w:right w:val="single" w:sz="4" w:space="0" w:color="auto"/>
                            </w:tcBorders>
                            <w:noWrap/>
                            <w:vAlign w:val="center"/>
                            <w:hideMark/>
                          </w:tcPr>
                          <w:p w14:paraId="17520454"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21</w:t>
                            </w:r>
                          </w:p>
                        </w:tc>
                        <w:tc>
                          <w:tcPr>
                            <w:tcW w:w="0" w:type="auto"/>
                            <w:tcBorders>
                              <w:top w:val="nil"/>
                              <w:left w:val="nil"/>
                              <w:bottom w:val="single" w:sz="4" w:space="0" w:color="auto"/>
                              <w:right w:val="single" w:sz="4" w:space="0" w:color="auto"/>
                            </w:tcBorders>
                            <w:noWrap/>
                            <w:vAlign w:val="center"/>
                            <w:hideMark/>
                          </w:tcPr>
                          <w:p w14:paraId="407CCF4D"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0" w:type="auto"/>
                            <w:tcBorders>
                              <w:top w:val="nil"/>
                              <w:left w:val="nil"/>
                              <w:bottom w:val="single" w:sz="4" w:space="0" w:color="auto"/>
                              <w:right w:val="single" w:sz="4" w:space="0" w:color="auto"/>
                            </w:tcBorders>
                            <w:noWrap/>
                            <w:vAlign w:val="center"/>
                            <w:hideMark/>
                          </w:tcPr>
                          <w:p w14:paraId="0F298D13"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w:t>
                            </w:r>
                          </w:p>
                        </w:tc>
                        <w:tc>
                          <w:tcPr>
                            <w:tcW w:w="0" w:type="auto"/>
                            <w:tcBorders>
                              <w:top w:val="nil"/>
                              <w:left w:val="nil"/>
                              <w:bottom w:val="single" w:sz="4" w:space="0" w:color="auto"/>
                              <w:right w:val="single" w:sz="4" w:space="0" w:color="auto"/>
                            </w:tcBorders>
                            <w:noWrap/>
                            <w:vAlign w:val="center"/>
                            <w:hideMark/>
                          </w:tcPr>
                          <w:p w14:paraId="4815CC0C"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w:t>
                            </w:r>
                          </w:p>
                        </w:tc>
                        <w:tc>
                          <w:tcPr>
                            <w:tcW w:w="0" w:type="auto"/>
                            <w:tcBorders>
                              <w:top w:val="nil"/>
                              <w:left w:val="nil"/>
                              <w:bottom w:val="single" w:sz="4" w:space="0" w:color="auto"/>
                              <w:right w:val="single" w:sz="4" w:space="0" w:color="auto"/>
                            </w:tcBorders>
                            <w:noWrap/>
                            <w:vAlign w:val="center"/>
                            <w:hideMark/>
                          </w:tcPr>
                          <w:p w14:paraId="0741C067"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0" w:type="auto"/>
                            <w:tcBorders>
                              <w:top w:val="nil"/>
                              <w:left w:val="nil"/>
                              <w:bottom w:val="single" w:sz="4" w:space="0" w:color="auto"/>
                              <w:right w:val="single" w:sz="4" w:space="0" w:color="auto"/>
                            </w:tcBorders>
                            <w:noWrap/>
                            <w:vAlign w:val="center"/>
                            <w:hideMark/>
                          </w:tcPr>
                          <w:p w14:paraId="007EF34F" w14:textId="77777777" w:rsidR="009B1FAE" w:rsidRDefault="009B1FAE" w:rsidP="00D6705C">
                            <w:pPr>
                              <w:widowControl/>
                              <w:tabs>
                                <w:tab w:val="left" w:pos="5103"/>
                              </w:tabs>
                              <w:overflowPunct w:val="0"/>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r>
                      <w:tr w:rsidR="009B1FAE" w14:paraId="0AF239FC" w14:textId="77777777" w:rsidTr="00D6705C">
                        <w:trPr>
                          <w:trHeight w:val="36"/>
                          <w:jc w:val="center"/>
                        </w:trPr>
                        <w:tc>
                          <w:tcPr>
                            <w:tcW w:w="0" w:type="auto"/>
                            <w:gridSpan w:val="8"/>
                            <w:tcBorders>
                              <w:top w:val="single" w:sz="4" w:space="0" w:color="auto"/>
                              <w:left w:val="nil"/>
                              <w:bottom w:val="nil"/>
                              <w:right w:val="nil"/>
                            </w:tcBorders>
                            <w:noWrap/>
                            <w:vAlign w:val="center"/>
                            <w:hideMark/>
                          </w:tcPr>
                          <w:p w14:paraId="7F0F59BA" w14:textId="77777777" w:rsidR="009B1FAE" w:rsidRDefault="009B1FAE" w:rsidP="00D6705C">
                            <w:pPr>
                              <w:widowControl/>
                              <w:tabs>
                                <w:tab w:val="left" w:pos="5103"/>
                              </w:tabs>
                              <w:overflowPunct w:val="0"/>
                              <w:spacing w:line="0" w:lineRule="atLeast"/>
                              <w:ind w:leftChars="-19" w:left="-46"/>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w:t>
                            </w:r>
                            <w:proofErr w:type="gramStart"/>
                            <w:r>
                              <w:rPr>
                                <w:rFonts w:ascii="標楷體" w:eastAsia="標楷體" w:hAnsi="標楷體" w:cs="新細明體" w:hint="eastAsia"/>
                                <w:color w:val="000000"/>
                                <w:kern w:val="0"/>
                                <w:sz w:val="18"/>
                                <w:szCs w:val="18"/>
                              </w:rPr>
                              <w:t>臺</w:t>
                            </w:r>
                            <w:proofErr w:type="gramEnd"/>
                            <w:r>
                              <w:rPr>
                                <w:rFonts w:ascii="標楷體" w:eastAsia="標楷體" w:hAnsi="標楷體" w:cs="新細明體" w:hint="eastAsia"/>
                                <w:color w:val="000000"/>
                                <w:kern w:val="0"/>
                                <w:sz w:val="18"/>
                                <w:szCs w:val="18"/>
                              </w:rPr>
                              <w:t>中市政府研究發展考核委員會提供資料。</w:t>
                            </w:r>
                          </w:p>
                        </w:tc>
                      </w:tr>
                    </w:tbl>
                    <w:p w14:paraId="09A728BB" w14:textId="77777777" w:rsidR="009B1FAE" w:rsidRPr="0071521D" w:rsidRDefault="009B1FAE" w:rsidP="0071521D">
                      <w:pPr>
                        <w:tabs>
                          <w:tab w:val="left" w:pos="5103"/>
                        </w:tabs>
                        <w:spacing w:line="0" w:lineRule="atLeast"/>
                      </w:pPr>
                    </w:p>
                  </w:txbxContent>
                </v:textbox>
                <w10:wrap type="square" anchorx="margin"/>
              </v:shape>
            </w:pict>
          </mc:Fallback>
        </mc:AlternateContent>
      </w:r>
      <w:proofErr w:type="gramStart"/>
      <w:r w:rsidRPr="00673C13">
        <w:rPr>
          <w:rFonts w:cs="標楷體" w:hint="eastAsia"/>
        </w:rPr>
        <w:t>臺</w:t>
      </w:r>
      <w:proofErr w:type="gramEnd"/>
      <w:r w:rsidRPr="00673C13">
        <w:rPr>
          <w:rFonts w:cs="標楷體" w:hint="eastAsia"/>
        </w:rPr>
        <w:t>中市政府為落實市長「守護</w:t>
      </w:r>
      <w:proofErr w:type="gramStart"/>
      <w:r w:rsidRPr="00673C13">
        <w:rPr>
          <w:rFonts w:cs="標楷體" w:hint="eastAsia"/>
        </w:rPr>
        <w:t>臺</w:t>
      </w:r>
      <w:proofErr w:type="gramEnd"/>
      <w:r w:rsidRPr="00673C13">
        <w:rPr>
          <w:rFonts w:cs="標楷體" w:hint="eastAsia"/>
        </w:rPr>
        <w:t>中、堅持幸福」施政理念，推動15項守護</w:t>
      </w:r>
      <w:proofErr w:type="gramStart"/>
      <w:r w:rsidRPr="00673C13">
        <w:rPr>
          <w:rFonts w:cs="標楷體" w:hint="eastAsia"/>
        </w:rPr>
        <w:t>臺</w:t>
      </w:r>
      <w:proofErr w:type="gramEnd"/>
      <w:r w:rsidRPr="00673C13">
        <w:rPr>
          <w:rFonts w:cs="標楷體" w:hint="eastAsia"/>
        </w:rPr>
        <w:t>中幸福政見，擬定272項行動計畫，由研究發展考核委員會列管追蹤各項行動計畫每季達成情形，及每月召開標案進度管制會報檢討各機關採購標案執行進度，並委外辦理市府各機關服務稽核業務，</w:t>
      </w:r>
      <w:proofErr w:type="gramStart"/>
      <w:r w:rsidRPr="00673C13">
        <w:rPr>
          <w:rFonts w:cs="標楷體" w:hint="eastAsia"/>
        </w:rPr>
        <w:t>113</w:t>
      </w:r>
      <w:proofErr w:type="gramEnd"/>
      <w:r w:rsidRPr="00673C13">
        <w:rPr>
          <w:rFonts w:cs="標楷體" w:hint="eastAsia"/>
        </w:rPr>
        <w:t>年度編列預算2,048萬餘元，辦理各項施政計畫管制考核等業務，決算數1,972萬餘元。有關</w:t>
      </w:r>
      <w:proofErr w:type="gramStart"/>
      <w:r w:rsidRPr="00673C13">
        <w:rPr>
          <w:rFonts w:cs="標楷體" w:hint="eastAsia"/>
        </w:rPr>
        <w:t>112</w:t>
      </w:r>
      <w:proofErr w:type="gramEnd"/>
      <w:r w:rsidRPr="00673C13">
        <w:rPr>
          <w:rFonts w:cs="標楷體" w:hint="eastAsia"/>
        </w:rPr>
        <w:t>年度272項幸福政見行動計畫及採購標案部分執行進度落後，前經本處函請檢討改善，據復將持續追蹤落後案件辦理情形，督促及協助主辦機關積極</w:t>
      </w:r>
      <w:proofErr w:type="gramStart"/>
      <w:r w:rsidRPr="00673C13">
        <w:rPr>
          <w:rFonts w:cs="標楷體" w:hint="eastAsia"/>
        </w:rPr>
        <w:t>研</w:t>
      </w:r>
      <w:proofErr w:type="gramEnd"/>
      <w:r w:rsidRPr="00673C13">
        <w:rPr>
          <w:rFonts w:cs="標楷體" w:hint="eastAsia"/>
        </w:rPr>
        <w:t>謀改善。案經追蹤</w:t>
      </w:r>
      <w:proofErr w:type="gramStart"/>
      <w:r w:rsidRPr="00673C13">
        <w:rPr>
          <w:rFonts w:cs="標楷體" w:hint="eastAsia"/>
        </w:rPr>
        <w:t>113</w:t>
      </w:r>
      <w:proofErr w:type="gramEnd"/>
      <w:r w:rsidRPr="00673C13">
        <w:rPr>
          <w:rFonts w:cs="標楷體" w:hint="eastAsia"/>
        </w:rPr>
        <w:t>年度執行情形，</w:t>
      </w:r>
      <w:proofErr w:type="gramStart"/>
      <w:r w:rsidRPr="00673C13">
        <w:rPr>
          <w:rFonts w:cs="標楷體" w:hint="eastAsia"/>
        </w:rPr>
        <w:t>仍核有</w:t>
      </w:r>
      <w:proofErr w:type="gramEnd"/>
      <w:r w:rsidRPr="00673C13">
        <w:rPr>
          <w:rFonts w:cs="標楷體" w:hint="eastAsia"/>
        </w:rPr>
        <w:t>：1.積極推動各項守護</w:t>
      </w:r>
      <w:proofErr w:type="gramStart"/>
      <w:r w:rsidRPr="00673C13">
        <w:rPr>
          <w:rFonts w:cs="標楷體" w:hint="eastAsia"/>
        </w:rPr>
        <w:t>臺</w:t>
      </w:r>
      <w:proofErr w:type="gramEnd"/>
      <w:r w:rsidRPr="00673C13">
        <w:rPr>
          <w:rFonts w:cs="標楷體" w:hint="eastAsia"/>
        </w:rPr>
        <w:t>中幸福政見行動計畫，並列管追蹤執行情形，截至113年底止，272項行動計畫已完成者41項，尚在執行中者231項，其中204項進度符合或超前（占88.31％）、26項進度落後、暫緩列管1項（表3）；2.定期辦理採購標案</w:t>
      </w:r>
      <w:r w:rsidRPr="00673C13">
        <w:rPr>
          <w:rFonts w:cs="標楷體" w:hint="eastAsia"/>
        </w:rPr>
        <w:lastRenderedPageBreak/>
        <w:t>進度管制會報檢討及協助機關提升執行績效，</w:t>
      </w:r>
      <w:proofErr w:type="gramStart"/>
      <w:r w:rsidRPr="00673C13">
        <w:rPr>
          <w:rFonts w:cs="標楷體" w:hint="eastAsia"/>
        </w:rPr>
        <w:t>113</w:t>
      </w:r>
      <w:proofErr w:type="gramEnd"/>
      <w:r w:rsidRPr="00673C13">
        <w:rPr>
          <w:rFonts w:cs="標楷體" w:hint="eastAsia"/>
        </w:rPr>
        <w:t>年度列管2,606件</w:t>
      </w:r>
      <w:bookmarkStart w:id="7" w:name="_Hlk201672831"/>
      <w:r w:rsidRPr="00673C13">
        <w:rPr>
          <w:rFonts w:cs="標楷體" w:hint="eastAsia"/>
        </w:rPr>
        <w:t>，</w:t>
      </w:r>
      <w:bookmarkEnd w:id="7"/>
      <w:r w:rsidRPr="00673C13">
        <w:rPr>
          <w:rFonts w:cs="標楷體" w:hint="eastAsia"/>
        </w:rPr>
        <w:t>截至年底</w:t>
      </w:r>
      <w:proofErr w:type="gramStart"/>
      <w:r w:rsidRPr="00673C13">
        <w:rPr>
          <w:rFonts w:cs="標楷體" w:hint="eastAsia"/>
        </w:rPr>
        <w:t>止</w:t>
      </w:r>
      <w:proofErr w:type="gramEnd"/>
      <w:r w:rsidRPr="00673C13">
        <w:rPr>
          <w:rFonts w:cs="標楷體" w:hint="eastAsia"/>
        </w:rPr>
        <w:t>進度符合者計2,531件（占97.12％），尚有75件執行進度落後，或已多次修改預定期程仍未改善，影響採購案件及預算執行率；3.委外辦理市府各機關服務稽核業務，以提升為民服務品質</w:t>
      </w:r>
      <w:bookmarkStart w:id="8" w:name="_Hlk201672342"/>
      <w:r w:rsidRPr="00673C13">
        <w:rPr>
          <w:rFonts w:cs="標楷體" w:hint="eastAsia"/>
        </w:rPr>
        <w:t>，</w:t>
      </w:r>
      <w:bookmarkEnd w:id="8"/>
      <w:proofErr w:type="gramStart"/>
      <w:r w:rsidRPr="00673C13">
        <w:rPr>
          <w:rFonts w:cs="標楷體" w:hint="eastAsia"/>
        </w:rPr>
        <w:t>113</w:t>
      </w:r>
      <w:proofErr w:type="gramEnd"/>
      <w:r w:rsidRPr="00673C13">
        <w:rPr>
          <w:rFonts w:cs="標楷體" w:hint="eastAsia"/>
        </w:rPr>
        <w:t>年度全市府總成績85.39分較</w:t>
      </w:r>
      <w:proofErr w:type="gramStart"/>
      <w:r w:rsidRPr="00673C13">
        <w:rPr>
          <w:rFonts w:cs="標楷體" w:hint="eastAsia"/>
        </w:rPr>
        <w:t>112</w:t>
      </w:r>
      <w:proofErr w:type="gramEnd"/>
      <w:r w:rsidRPr="00673C13">
        <w:rPr>
          <w:rFonts w:cs="標楷體" w:hint="eastAsia"/>
        </w:rPr>
        <w:t>年度總成績83.31分進步2.08分，惟一級機關評核項目7項中，整體評核成績有優質服務禮儀及加值服務等2項較</w:t>
      </w:r>
      <w:proofErr w:type="gramStart"/>
      <w:r w:rsidRPr="00673C13">
        <w:rPr>
          <w:rFonts w:cs="標楷體" w:hint="eastAsia"/>
        </w:rPr>
        <w:t>112</w:t>
      </w:r>
      <w:proofErr w:type="gramEnd"/>
      <w:r w:rsidRPr="00673C13">
        <w:rPr>
          <w:rFonts w:cs="標楷體" w:hint="eastAsia"/>
        </w:rPr>
        <w:t>年度退步，及部分機關整體落實度分數退步等情事，經函請檢討改善。據復：1.已針對</w:t>
      </w:r>
      <w:proofErr w:type="gramStart"/>
      <w:r w:rsidRPr="00673C13">
        <w:rPr>
          <w:rFonts w:cs="標楷體" w:hint="eastAsia"/>
        </w:rPr>
        <w:t>113</w:t>
      </w:r>
      <w:proofErr w:type="gramEnd"/>
      <w:r w:rsidRPr="00673C13">
        <w:rPr>
          <w:rFonts w:cs="標楷體" w:hint="eastAsia"/>
        </w:rPr>
        <w:t>年度執行落後行動計畫項目逐案進行檢討，並就</w:t>
      </w:r>
      <w:proofErr w:type="gramStart"/>
      <w:r w:rsidRPr="00673C13">
        <w:rPr>
          <w:rFonts w:cs="標楷體" w:hint="eastAsia"/>
        </w:rPr>
        <w:t>114</w:t>
      </w:r>
      <w:proofErr w:type="gramEnd"/>
      <w:r w:rsidRPr="00673C13">
        <w:rPr>
          <w:rFonts w:cs="標楷體" w:hint="eastAsia"/>
        </w:rPr>
        <w:t>年度目標訂定進行</w:t>
      </w:r>
      <w:proofErr w:type="gramStart"/>
      <w:r w:rsidRPr="00673C13">
        <w:rPr>
          <w:rFonts w:cs="標楷體" w:hint="eastAsia"/>
        </w:rPr>
        <w:t>研</w:t>
      </w:r>
      <w:proofErr w:type="gramEnd"/>
      <w:r w:rsidRPr="00673C13">
        <w:rPr>
          <w:rFonts w:cs="標楷體" w:hint="eastAsia"/>
        </w:rPr>
        <w:t>商，督促各機關積極辦理；2.為確實管控各項採購標案辦理進度，每月召開機關標案進度管制會報，就嚴重落後案件逐案檢討提出協助，以提升標案執行績效；3.已針對</w:t>
      </w:r>
      <w:proofErr w:type="gramStart"/>
      <w:r w:rsidRPr="00673C13">
        <w:rPr>
          <w:rFonts w:cs="標楷體" w:hint="eastAsia"/>
        </w:rPr>
        <w:t>113</w:t>
      </w:r>
      <w:proofErr w:type="gramEnd"/>
      <w:r w:rsidRPr="00673C13">
        <w:rPr>
          <w:rFonts w:cs="標楷體" w:hint="eastAsia"/>
        </w:rPr>
        <w:t>年度全年度總成績排名落後機關安排講師實地輔導，並將加強輔導各機關優質服務技巧與運用及辦理服務禮儀訓練，以提升為民服務效能。</w:t>
      </w:r>
    </w:p>
    <w:p w14:paraId="13513475" w14:textId="77777777" w:rsidR="009B1FAE" w:rsidRPr="00673C13" w:rsidRDefault="009B1FAE" w:rsidP="009B1FAE">
      <w:pPr>
        <w:pStyle w:val="afff0"/>
        <w:spacing w:line="480" w:lineRule="exact"/>
        <w:rPr>
          <w:rFonts w:cs="標楷體"/>
          <w:color w:val="FF0000"/>
          <w:spacing w:val="2"/>
          <w:szCs w:val="24"/>
        </w:rPr>
      </w:pPr>
      <w:r w:rsidRPr="00673C13">
        <w:t>（</w:t>
      </w:r>
      <w:r w:rsidRPr="00673C13">
        <w:rPr>
          <w:rFonts w:hint="eastAsia"/>
        </w:rPr>
        <w:t>三</w:t>
      </w:r>
      <w:r w:rsidRPr="00673C13">
        <w:t>）</w:t>
      </w:r>
      <w:proofErr w:type="gramStart"/>
      <w:r w:rsidRPr="00673C13">
        <w:rPr>
          <w:rFonts w:hint="eastAsia"/>
        </w:rPr>
        <w:t>賡</w:t>
      </w:r>
      <w:proofErr w:type="gramEnd"/>
      <w:r w:rsidRPr="00673C13">
        <w:rPr>
          <w:rFonts w:hint="eastAsia"/>
        </w:rPr>
        <w:t>續推動開源及節流作業計畫，經中央考核成績分居六都第2及第1，惟目標達成率僅</w:t>
      </w:r>
      <w:proofErr w:type="gramStart"/>
      <w:r w:rsidRPr="00673C13">
        <w:rPr>
          <w:rFonts w:hint="eastAsia"/>
        </w:rPr>
        <w:t>6成</w:t>
      </w:r>
      <w:proofErr w:type="gramEnd"/>
      <w:r w:rsidRPr="00673C13">
        <w:rPr>
          <w:rFonts w:hint="eastAsia"/>
        </w:rPr>
        <w:t>5，巨額欠稅件數及金額持續上升，部分規費收費標準檢討未周延等，允宜檢討改善，以達成增加收入減輕財政負擔之目的</w:t>
      </w:r>
      <w:r w:rsidRPr="00673C13">
        <w:rPr>
          <w:rFonts w:cs="標楷體" w:hint="eastAsia"/>
          <w:spacing w:val="2"/>
          <w:szCs w:val="24"/>
        </w:rPr>
        <w:t>。</w:t>
      </w:r>
    </w:p>
    <w:p w14:paraId="2D5627B3" w14:textId="77777777" w:rsidR="009B1FAE" w:rsidRPr="00673C13" w:rsidRDefault="009B1FAE" w:rsidP="009B1FAE">
      <w:pPr>
        <w:pStyle w:val="afff0"/>
        <w:spacing w:line="480" w:lineRule="exact"/>
        <w:ind w:firstLine="480"/>
      </w:pPr>
      <w:r w:rsidRPr="00561AFA">
        <w:rPr>
          <w:rFonts w:ascii="新細明體" w:eastAsia="新細明體" w:hAnsi="新細明體"/>
          <w:b w:val="0"/>
          <w:noProof/>
          <w:snapToGrid/>
          <w:sz w:val="24"/>
          <w:szCs w:val="24"/>
        </w:rPr>
        <mc:AlternateContent>
          <mc:Choice Requires="wps">
            <w:drawing>
              <wp:anchor distT="45720" distB="45720" distL="114300" distR="114300" simplePos="0" relativeHeight="251716608" behindDoc="0" locked="0" layoutInCell="1" allowOverlap="1" wp14:anchorId="328A1B28" wp14:editId="1FB5B8FF">
                <wp:simplePos x="0" y="0"/>
                <wp:positionH relativeFrom="margin">
                  <wp:align>right</wp:align>
                </wp:positionH>
                <wp:positionV relativeFrom="paragraph">
                  <wp:posOffset>2315881</wp:posOffset>
                </wp:positionV>
                <wp:extent cx="4554220" cy="1819910"/>
                <wp:effectExtent l="0" t="0" r="0" b="8890"/>
                <wp:wrapSquare wrapText="bothSides"/>
                <wp:docPr id="186394466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4220" cy="18201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F65865" w14:textId="77777777" w:rsidR="009B1FAE" w:rsidRDefault="009B1FAE" w:rsidP="009B1FAE">
                            <w:pPr>
                              <w:ind w:leftChars="-41" w:left="-2" w:hangingChars="40" w:hanging="96"/>
                              <w:jc w:val="center"/>
                              <w:rPr>
                                <w:rFonts w:ascii="標楷體" w:eastAsia="標楷體" w:hAnsi="標楷體"/>
                                <w:b/>
                                <w:bCs/>
                                <w:spacing w:val="-4"/>
                              </w:rPr>
                            </w:pPr>
                            <w:r>
                              <w:rPr>
                                <w:rFonts w:ascii="標楷體" w:eastAsia="標楷體" w:hAnsi="標楷體" w:hint="eastAsia"/>
                                <w:b/>
                                <w:bCs/>
                              </w:rPr>
                              <w:t xml:space="preserve">表4  </w:t>
                            </w:r>
                            <w:r>
                              <w:rPr>
                                <w:rFonts w:ascii="標楷體" w:eastAsia="標楷體" w:hAnsi="標楷體" w:hint="eastAsia"/>
                                <w:b/>
                                <w:bCs/>
                                <w:spacing w:val="-4"/>
                              </w:rPr>
                              <w:t>中央</w:t>
                            </w:r>
                            <w:proofErr w:type="gramStart"/>
                            <w:r>
                              <w:rPr>
                                <w:rFonts w:ascii="標楷體" w:eastAsia="標楷體" w:hAnsi="標楷體" w:hint="eastAsia"/>
                                <w:b/>
                                <w:bCs/>
                                <w:spacing w:val="-4"/>
                              </w:rPr>
                              <w:t>113</w:t>
                            </w:r>
                            <w:proofErr w:type="gramEnd"/>
                            <w:r>
                              <w:rPr>
                                <w:rFonts w:ascii="標楷體" w:eastAsia="標楷體" w:hAnsi="標楷體" w:hint="eastAsia"/>
                                <w:b/>
                                <w:bCs/>
                                <w:spacing w:val="-4"/>
                              </w:rPr>
                              <w:t>年度考核六都財政績效與預算編製及執行情形成績</w:t>
                            </w:r>
                          </w:p>
                          <w:p w14:paraId="20A9FEDF" w14:textId="77777777" w:rsidR="009B1FAE" w:rsidRDefault="009B1FAE" w:rsidP="009B1FAE">
                            <w:pPr>
                              <w:ind w:rightChars="35" w:right="84"/>
                              <w:jc w:val="right"/>
                              <w:rPr>
                                <w:rFonts w:ascii="標楷體" w:eastAsia="標楷體" w:hAnsi="標楷體"/>
                                <w:sz w:val="20"/>
                                <w:szCs w:val="20"/>
                              </w:rPr>
                            </w:pPr>
                            <w:r>
                              <w:rPr>
                                <w:rFonts w:ascii="標楷體" w:eastAsia="標楷體" w:hAnsi="標楷體" w:hint="eastAsia"/>
                                <w:sz w:val="20"/>
                                <w:szCs w:val="20"/>
                              </w:rPr>
                              <w:t>單位：分</w:t>
                            </w:r>
                          </w:p>
                          <w:tbl>
                            <w:tblPr>
                              <w:tblW w:w="4954" w:type="pct"/>
                              <w:tblInd w:w="-5" w:type="dxa"/>
                              <w:tblCellMar>
                                <w:left w:w="28" w:type="dxa"/>
                                <w:right w:w="28" w:type="dxa"/>
                              </w:tblCellMar>
                              <w:tblLook w:val="04A0" w:firstRow="1" w:lastRow="0" w:firstColumn="1" w:lastColumn="0" w:noHBand="0" w:noVBand="1"/>
                            </w:tblPr>
                            <w:tblGrid>
                              <w:gridCol w:w="1650"/>
                              <w:gridCol w:w="863"/>
                              <w:gridCol w:w="863"/>
                              <w:gridCol w:w="863"/>
                              <w:gridCol w:w="864"/>
                              <w:gridCol w:w="863"/>
                              <w:gridCol w:w="860"/>
                            </w:tblGrid>
                            <w:tr w:rsidR="009B1FAE" w14:paraId="7924A530" w14:textId="77777777" w:rsidTr="00A12020">
                              <w:trPr>
                                <w:trHeight w:val="340"/>
                              </w:trPr>
                              <w:tc>
                                <w:tcPr>
                                  <w:tcW w:w="1209" w:type="pct"/>
                                  <w:tcBorders>
                                    <w:top w:val="single" w:sz="4" w:space="0" w:color="auto"/>
                                    <w:left w:val="single" w:sz="4" w:space="0" w:color="auto"/>
                                    <w:bottom w:val="single" w:sz="4" w:space="0" w:color="auto"/>
                                    <w:right w:val="single" w:sz="4" w:space="0" w:color="auto"/>
                                  </w:tcBorders>
                                  <w:noWrap/>
                                  <w:vAlign w:val="center"/>
                                  <w:hideMark/>
                                </w:tcPr>
                                <w:p w14:paraId="34A3853B"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考核項目</w:t>
                                  </w:r>
                                </w:p>
                              </w:tc>
                              <w:tc>
                                <w:tcPr>
                                  <w:tcW w:w="632" w:type="pct"/>
                                  <w:tcBorders>
                                    <w:top w:val="single" w:sz="4" w:space="0" w:color="auto"/>
                                    <w:left w:val="nil"/>
                                    <w:bottom w:val="single" w:sz="4" w:space="0" w:color="auto"/>
                                    <w:right w:val="single" w:sz="4" w:space="0" w:color="auto"/>
                                  </w:tcBorders>
                                  <w:noWrap/>
                                  <w:vAlign w:val="center"/>
                                  <w:hideMark/>
                                </w:tcPr>
                                <w:p w14:paraId="003B0892"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臺北市</w:t>
                                  </w:r>
                                </w:p>
                              </w:tc>
                              <w:tc>
                                <w:tcPr>
                                  <w:tcW w:w="632" w:type="pct"/>
                                  <w:tcBorders>
                                    <w:top w:val="single" w:sz="4" w:space="0" w:color="auto"/>
                                    <w:left w:val="nil"/>
                                    <w:bottom w:val="single" w:sz="4" w:space="0" w:color="auto"/>
                                    <w:right w:val="single" w:sz="4" w:space="0" w:color="auto"/>
                                  </w:tcBorders>
                                  <w:noWrap/>
                                  <w:vAlign w:val="center"/>
                                  <w:hideMark/>
                                </w:tcPr>
                                <w:p w14:paraId="73C47E3C"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新北市</w:t>
                                  </w:r>
                                </w:p>
                              </w:tc>
                              <w:tc>
                                <w:tcPr>
                                  <w:tcW w:w="632" w:type="pct"/>
                                  <w:tcBorders>
                                    <w:top w:val="single" w:sz="4" w:space="0" w:color="auto"/>
                                    <w:left w:val="nil"/>
                                    <w:bottom w:val="single" w:sz="4" w:space="0" w:color="auto"/>
                                    <w:right w:val="single" w:sz="4" w:space="0" w:color="auto"/>
                                  </w:tcBorders>
                                  <w:noWrap/>
                                  <w:vAlign w:val="center"/>
                                  <w:hideMark/>
                                </w:tcPr>
                                <w:p w14:paraId="542BC2A7"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桃園市</w:t>
                                  </w:r>
                                </w:p>
                              </w:tc>
                              <w:tc>
                                <w:tcPr>
                                  <w:tcW w:w="633" w:type="pct"/>
                                  <w:tcBorders>
                                    <w:top w:val="single" w:sz="4" w:space="0" w:color="auto"/>
                                    <w:left w:val="nil"/>
                                    <w:bottom w:val="single" w:sz="4" w:space="0" w:color="auto"/>
                                    <w:right w:val="single" w:sz="4" w:space="0" w:color="auto"/>
                                  </w:tcBorders>
                                  <w:noWrap/>
                                  <w:vAlign w:val="center"/>
                                  <w:hideMark/>
                                </w:tcPr>
                                <w:p w14:paraId="2DD75676" w14:textId="77777777" w:rsidR="009B1FAE" w:rsidRDefault="009B1FAE">
                                  <w:pPr>
                                    <w:widowControl/>
                                    <w:jc w:val="center"/>
                                    <w:rPr>
                                      <w:rFonts w:ascii="標楷體" w:eastAsia="標楷體" w:hAnsi="標楷體" w:cs="新細明體"/>
                                      <w:b/>
                                      <w:bCs/>
                                      <w:color w:val="000000"/>
                                      <w:kern w:val="0"/>
                                      <w:sz w:val="20"/>
                                      <w:szCs w:val="20"/>
                                    </w:rPr>
                                  </w:pPr>
                                  <w:proofErr w:type="gramStart"/>
                                  <w:r>
                                    <w:rPr>
                                      <w:rFonts w:ascii="標楷體" w:eastAsia="標楷體" w:hAnsi="標楷體" w:cs="新細明體" w:hint="eastAsia"/>
                                      <w:b/>
                                      <w:bCs/>
                                      <w:color w:val="000000"/>
                                      <w:kern w:val="0"/>
                                      <w:sz w:val="20"/>
                                      <w:szCs w:val="20"/>
                                    </w:rPr>
                                    <w:t>臺</w:t>
                                  </w:r>
                                  <w:proofErr w:type="gramEnd"/>
                                  <w:r>
                                    <w:rPr>
                                      <w:rFonts w:ascii="標楷體" w:eastAsia="標楷體" w:hAnsi="標楷體" w:cs="新細明體" w:hint="eastAsia"/>
                                      <w:b/>
                                      <w:bCs/>
                                      <w:color w:val="000000"/>
                                      <w:kern w:val="0"/>
                                      <w:sz w:val="20"/>
                                      <w:szCs w:val="20"/>
                                    </w:rPr>
                                    <w:t>中市</w:t>
                                  </w:r>
                                </w:p>
                              </w:tc>
                              <w:tc>
                                <w:tcPr>
                                  <w:tcW w:w="632" w:type="pct"/>
                                  <w:tcBorders>
                                    <w:top w:val="single" w:sz="4" w:space="0" w:color="auto"/>
                                    <w:left w:val="nil"/>
                                    <w:bottom w:val="single" w:sz="4" w:space="0" w:color="auto"/>
                                    <w:right w:val="single" w:sz="4" w:space="0" w:color="auto"/>
                                  </w:tcBorders>
                                  <w:noWrap/>
                                  <w:vAlign w:val="center"/>
                                  <w:hideMark/>
                                </w:tcPr>
                                <w:p w14:paraId="391CC5E2" w14:textId="77777777" w:rsidR="009B1FAE" w:rsidRDefault="009B1FAE">
                                  <w:pPr>
                                    <w:widowControl/>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南市</w:t>
                                  </w:r>
                                </w:p>
                              </w:tc>
                              <w:tc>
                                <w:tcPr>
                                  <w:tcW w:w="630" w:type="pct"/>
                                  <w:tcBorders>
                                    <w:top w:val="single" w:sz="4" w:space="0" w:color="auto"/>
                                    <w:left w:val="nil"/>
                                    <w:bottom w:val="single" w:sz="4" w:space="0" w:color="auto"/>
                                    <w:right w:val="single" w:sz="4" w:space="0" w:color="auto"/>
                                  </w:tcBorders>
                                  <w:noWrap/>
                                  <w:vAlign w:val="center"/>
                                  <w:hideMark/>
                                </w:tcPr>
                                <w:p w14:paraId="1FE040DA"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高雄市</w:t>
                                  </w:r>
                                </w:p>
                              </w:tc>
                            </w:tr>
                            <w:tr w:rsidR="009B1FAE" w14:paraId="44668729" w14:textId="77777777" w:rsidTr="00A12020">
                              <w:trPr>
                                <w:trHeight w:val="510"/>
                              </w:trPr>
                              <w:tc>
                                <w:tcPr>
                                  <w:tcW w:w="1209" w:type="pct"/>
                                  <w:tcBorders>
                                    <w:top w:val="nil"/>
                                    <w:left w:val="single" w:sz="4" w:space="0" w:color="auto"/>
                                    <w:bottom w:val="single" w:sz="4" w:space="0" w:color="auto"/>
                                    <w:right w:val="single" w:sz="4" w:space="0" w:color="auto"/>
                                  </w:tcBorders>
                                  <w:noWrap/>
                                  <w:vAlign w:val="center"/>
                                  <w:hideMark/>
                                </w:tcPr>
                                <w:p w14:paraId="0DE212E9" w14:textId="77777777" w:rsidR="009B1FAE" w:rsidRDefault="009B1FAE">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開源績效</w:t>
                                  </w:r>
                                </w:p>
                              </w:tc>
                              <w:tc>
                                <w:tcPr>
                                  <w:tcW w:w="632" w:type="pct"/>
                                  <w:tcBorders>
                                    <w:top w:val="nil"/>
                                    <w:left w:val="nil"/>
                                    <w:bottom w:val="single" w:sz="4" w:space="0" w:color="auto"/>
                                    <w:right w:val="single" w:sz="4" w:space="0" w:color="auto"/>
                                  </w:tcBorders>
                                  <w:noWrap/>
                                  <w:vAlign w:val="center"/>
                                  <w:hideMark/>
                                </w:tcPr>
                                <w:p w14:paraId="34FC1A7C"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85.6</w:t>
                                  </w:r>
                                </w:p>
                              </w:tc>
                              <w:tc>
                                <w:tcPr>
                                  <w:tcW w:w="632" w:type="pct"/>
                                  <w:tcBorders>
                                    <w:top w:val="nil"/>
                                    <w:left w:val="nil"/>
                                    <w:bottom w:val="single" w:sz="4" w:space="0" w:color="auto"/>
                                    <w:right w:val="single" w:sz="4" w:space="0" w:color="auto"/>
                                  </w:tcBorders>
                                  <w:noWrap/>
                                  <w:vAlign w:val="center"/>
                                  <w:hideMark/>
                                </w:tcPr>
                                <w:p w14:paraId="4690D679"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86.0</w:t>
                                  </w:r>
                                </w:p>
                              </w:tc>
                              <w:tc>
                                <w:tcPr>
                                  <w:tcW w:w="632" w:type="pct"/>
                                  <w:tcBorders>
                                    <w:top w:val="nil"/>
                                    <w:left w:val="nil"/>
                                    <w:bottom w:val="single" w:sz="4" w:space="0" w:color="auto"/>
                                    <w:right w:val="single" w:sz="4" w:space="0" w:color="auto"/>
                                  </w:tcBorders>
                                  <w:noWrap/>
                                  <w:vAlign w:val="center"/>
                                  <w:hideMark/>
                                </w:tcPr>
                                <w:p w14:paraId="3D80A81D"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86.9</w:t>
                                  </w:r>
                                </w:p>
                              </w:tc>
                              <w:tc>
                                <w:tcPr>
                                  <w:tcW w:w="633" w:type="pct"/>
                                  <w:tcBorders>
                                    <w:top w:val="nil"/>
                                    <w:left w:val="nil"/>
                                    <w:bottom w:val="single" w:sz="4" w:space="0" w:color="auto"/>
                                    <w:right w:val="single" w:sz="4" w:space="0" w:color="auto"/>
                                  </w:tcBorders>
                                  <w:noWrap/>
                                  <w:vAlign w:val="center"/>
                                  <w:hideMark/>
                                </w:tcPr>
                                <w:p w14:paraId="0BBE374E" w14:textId="77777777" w:rsidR="009B1FAE" w:rsidRDefault="009B1FAE">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86.1</w:t>
                                  </w:r>
                                </w:p>
                              </w:tc>
                              <w:tc>
                                <w:tcPr>
                                  <w:tcW w:w="632" w:type="pct"/>
                                  <w:tcBorders>
                                    <w:top w:val="nil"/>
                                    <w:left w:val="nil"/>
                                    <w:bottom w:val="single" w:sz="4" w:space="0" w:color="auto"/>
                                    <w:right w:val="single" w:sz="4" w:space="0" w:color="auto"/>
                                  </w:tcBorders>
                                  <w:noWrap/>
                                  <w:vAlign w:val="center"/>
                                  <w:hideMark/>
                                </w:tcPr>
                                <w:p w14:paraId="1B5C6BDA"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79.5</w:t>
                                  </w:r>
                                </w:p>
                              </w:tc>
                              <w:tc>
                                <w:tcPr>
                                  <w:tcW w:w="630" w:type="pct"/>
                                  <w:tcBorders>
                                    <w:top w:val="nil"/>
                                    <w:left w:val="nil"/>
                                    <w:bottom w:val="single" w:sz="4" w:space="0" w:color="auto"/>
                                    <w:right w:val="single" w:sz="4" w:space="0" w:color="auto"/>
                                  </w:tcBorders>
                                  <w:noWrap/>
                                  <w:vAlign w:val="center"/>
                                  <w:hideMark/>
                                </w:tcPr>
                                <w:p w14:paraId="43A24CBB"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83.1</w:t>
                                  </w:r>
                                </w:p>
                              </w:tc>
                            </w:tr>
                            <w:tr w:rsidR="009B1FAE" w14:paraId="67386D6B" w14:textId="77777777" w:rsidTr="00A12020">
                              <w:trPr>
                                <w:trHeight w:val="510"/>
                              </w:trPr>
                              <w:tc>
                                <w:tcPr>
                                  <w:tcW w:w="1209" w:type="pct"/>
                                  <w:tcBorders>
                                    <w:top w:val="nil"/>
                                    <w:left w:val="single" w:sz="4" w:space="0" w:color="auto"/>
                                    <w:bottom w:val="single" w:sz="4" w:space="0" w:color="auto"/>
                                    <w:right w:val="single" w:sz="4" w:space="0" w:color="auto"/>
                                  </w:tcBorders>
                                  <w:noWrap/>
                                  <w:vAlign w:val="center"/>
                                  <w:hideMark/>
                                </w:tcPr>
                                <w:p w14:paraId="2C5C18F2" w14:textId="77777777" w:rsidR="009B1FAE" w:rsidRDefault="009B1FAE">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節流績效</w:t>
                                  </w:r>
                                </w:p>
                              </w:tc>
                              <w:tc>
                                <w:tcPr>
                                  <w:tcW w:w="632" w:type="pct"/>
                                  <w:tcBorders>
                                    <w:top w:val="nil"/>
                                    <w:left w:val="nil"/>
                                    <w:bottom w:val="single" w:sz="4" w:space="0" w:color="auto"/>
                                    <w:right w:val="single" w:sz="4" w:space="0" w:color="auto"/>
                                  </w:tcBorders>
                                  <w:noWrap/>
                                  <w:vAlign w:val="center"/>
                                  <w:hideMark/>
                                </w:tcPr>
                                <w:p w14:paraId="6435C8B7"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84.0</w:t>
                                  </w:r>
                                </w:p>
                              </w:tc>
                              <w:tc>
                                <w:tcPr>
                                  <w:tcW w:w="632" w:type="pct"/>
                                  <w:tcBorders>
                                    <w:top w:val="nil"/>
                                    <w:left w:val="nil"/>
                                    <w:bottom w:val="single" w:sz="4" w:space="0" w:color="auto"/>
                                    <w:right w:val="single" w:sz="4" w:space="0" w:color="auto"/>
                                  </w:tcBorders>
                                  <w:noWrap/>
                                  <w:vAlign w:val="center"/>
                                  <w:hideMark/>
                                </w:tcPr>
                                <w:p w14:paraId="7E61F549"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80.0</w:t>
                                  </w:r>
                                </w:p>
                              </w:tc>
                              <w:tc>
                                <w:tcPr>
                                  <w:tcW w:w="632" w:type="pct"/>
                                  <w:tcBorders>
                                    <w:top w:val="nil"/>
                                    <w:left w:val="nil"/>
                                    <w:bottom w:val="single" w:sz="4" w:space="0" w:color="auto"/>
                                    <w:right w:val="single" w:sz="4" w:space="0" w:color="auto"/>
                                  </w:tcBorders>
                                  <w:noWrap/>
                                  <w:vAlign w:val="center"/>
                                  <w:hideMark/>
                                </w:tcPr>
                                <w:p w14:paraId="0F0BE570"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83.5</w:t>
                                  </w:r>
                                </w:p>
                              </w:tc>
                              <w:tc>
                                <w:tcPr>
                                  <w:tcW w:w="633" w:type="pct"/>
                                  <w:tcBorders>
                                    <w:top w:val="nil"/>
                                    <w:left w:val="nil"/>
                                    <w:bottom w:val="single" w:sz="4" w:space="0" w:color="auto"/>
                                    <w:right w:val="single" w:sz="4" w:space="0" w:color="auto"/>
                                  </w:tcBorders>
                                  <w:noWrap/>
                                  <w:vAlign w:val="center"/>
                                  <w:hideMark/>
                                </w:tcPr>
                                <w:p w14:paraId="566DAD2A" w14:textId="77777777" w:rsidR="009B1FAE" w:rsidRDefault="009B1FAE">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87.3</w:t>
                                  </w:r>
                                </w:p>
                              </w:tc>
                              <w:tc>
                                <w:tcPr>
                                  <w:tcW w:w="632" w:type="pct"/>
                                  <w:tcBorders>
                                    <w:top w:val="nil"/>
                                    <w:left w:val="nil"/>
                                    <w:bottom w:val="single" w:sz="4" w:space="0" w:color="auto"/>
                                    <w:right w:val="single" w:sz="4" w:space="0" w:color="auto"/>
                                  </w:tcBorders>
                                  <w:noWrap/>
                                  <w:vAlign w:val="center"/>
                                  <w:hideMark/>
                                </w:tcPr>
                                <w:p w14:paraId="4898F5EE"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80.5</w:t>
                                  </w:r>
                                </w:p>
                              </w:tc>
                              <w:tc>
                                <w:tcPr>
                                  <w:tcW w:w="630" w:type="pct"/>
                                  <w:tcBorders>
                                    <w:top w:val="nil"/>
                                    <w:left w:val="nil"/>
                                    <w:bottom w:val="single" w:sz="4" w:space="0" w:color="auto"/>
                                    <w:right w:val="single" w:sz="4" w:space="0" w:color="auto"/>
                                  </w:tcBorders>
                                  <w:noWrap/>
                                  <w:vAlign w:val="center"/>
                                  <w:hideMark/>
                                </w:tcPr>
                                <w:p w14:paraId="2F1F84DA"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72.0</w:t>
                                  </w:r>
                                </w:p>
                              </w:tc>
                            </w:tr>
                          </w:tbl>
                          <w:p w14:paraId="57C678B1" w14:textId="77777777" w:rsidR="009B1FAE" w:rsidRDefault="009B1FAE" w:rsidP="009B1FAE">
                            <w:pPr>
                              <w:spacing w:line="240" w:lineRule="exact"/>
                              <w:ind w:leftChars="6" w:left="909" w:hangingChars="497" w:hanging="895"/>
                              <w:rPr>
                                <w:rFonts w:ascii="Calibri" w:hAnsi="Calibri"/>
                                <w14:ligatures w14:val="standardContextual"/>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113</w:t>
                            </w:r>
                            <w:proofErr w:type="gramEnd"/>
                            <w:r>
                              <w:rPr>
                                <w:rFonts w:ascii="標楷體" w:eastAsia="標楷體" w:hAnsi="標楷體" w:hint="eastAsia"/>
                                <w:sz w:val="18"/>
                                <w:szCs w:val="18"/>
                              </w:rPr>
                              <w:t>年度各直轄市與縣市一般性補助款考核結果總表及</w:t>
                            </w:r>
                            <w:proofErr w:type="gramStart"/>
                            <w:r>
                              <w:rPr>
                                <w:rFonts w:ascii="標楷體" w:eastAsia="標楷體" w:hAnsi="標楷體" w:hint="eastAsia"/>
                                <w:sz w:val="18"/>
                                <w:szCs w:val="18"/>
                              </w:rPr>
                              <w:t>113</w:t>
                            </w:r>
                            <w:proofErr w:type="gramEnd"/>
                            <w:r>
                              <w:rPr>
                                <w:rFonts w:ascii="標楷體" w:eastAsia="標楷體" w:hAnsi="標楷體" w:hint="eastAsia"/>
                                <w:sz w:val="18"/>
                                <w:szCs w:val="18"/>
                              </w:rPr>
                              <w:t>年度各直轄市及縣市財政績效與年度預算編製及執行面向之考核結果表。</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28A1B28" id="文字方塊 2" o:spid="_x0000_s1035" type="#_x0000_t202" style="position:absolute;left:0;text-align:left;margin-left:307.4pt;margin-top:182.35pt;width:358.6pt;height:143.3pt;z-index:25171660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" stroked="f">
                <v:textbox>
                  <w:txbxContent>
                    <w:p w14:paraId="57F65865" w14:textId="77777777" w:rsidR="009B1FAE" w:rsidRDefault="009B1FAE" w:rsidP="009B1FAE">
                      <w:pPr>
                        <w:ind w:leftChars="-41" w:left="-2" w:hangingChars="40" w:hanging="96"/>
                        <w:jc w:val="center"/>
                        <w:rPr>
                          <w:rFonts w:ascii="標楷體" w:eastAsia="標楷體" w:hAnsi="標楷體"/>
                          <w:b/>
                          <w:bCs/>
                          <w:spacing w:val="-4"/>
                        </w:rPr>
                      </w:pPr>
                      <w:r>
                        <w:rPr>
                          <w:rFonts w:ascii="標楷體" w:eastAsia="標楷體" w:hAnsi="標楷體" w:hint="eastAsia"/>
                          <w:b/>
                          <w:bCs/>
                        </w:rPr>
                        <w:t xml:space="preserve">表4  </w:t>
                      </w:r>
                      <w:r>
                        <w:rPr>
                          <w:rFonts w:ascii="標楷體" w:eastAsia="標楷體" w:hAnsi="標楷體" w:hint="eastAsia"/>
                          <w:b/>
                          <w:bCs/>
                          <w:spacing w:val="-4"/>
                        </w:rPr>
                        <w:t>中央</w:t>
                      </w:r>
                      <w:proofErr w:type="gramStart"/>
                      <w:r>
                        <w:rPr>
                          <w:rFonts w:ascii="標楷體" w:eastAsia="標楷體" w:hAnsi="標楷體" w:hint="eastAsia"/>
                          <w:b/>
                          <w:bCs/>
                          <w:spacing w:val="-4"/>
                        </w:rPr>
                        <w:t>113</w:t>
                      </w:r>
                      <w:proofErr w:type="gramEnd"/>
                      <w:r>
                        <w:rPr>
                          <w:rFonts w:ascii="標楷體" w:eastAsia="標楷體" w:hAnsi="標楷體" w:hint="eastAsia"/>
                          <w:b/>
                          <w:bCs/>
                          <w:spacing w:val="-4"/>
                        </w:rPr>
                        <w:t>年度考核六都財政績效與預算編製及執行情形成績</w:t>
                      </w:r>
                    </w:p>
                    <w:p w14:paraId="20A9FEDF" w14:textId="77777777" w:rsidR="009B1FAE" w:rsidRDefault="009B1FAE" w:rsidP="009B1FAE">
                      <w:pPr>
                        <w:ind w:rightChars="35" w:right="84"/>
                        <w:jc w:val="right"/>
                        <w:rPr>
                          <w:rFonts w:ascii="標楷體" w:eastAsia="標楷體" w:hAnsi="標楷體"/>
                          <w:sz w:val="20"/>
                          <w:szCs w:val="20"/>
                        </w:rPr>
                      </w:pPr>
                      <w:r>
                        <w:rPr>
                          <w:rFonts w:ascii="標楷體" w:eastAsia="標楷體" w:hAnsi="標楷體" w:hint="eastAsia"/>
                          <w:sz w:val="20"/>
                          <w:szCs w:val="20"/>
                        </w:rPr>
                        <w:t>單位：分</w:t>
                      </w:r>
                    </w:p>
                    <w:tbl>
                      <w:tblPr>
                        <w:tblW w:w="4954" w:type="pct"/>
                        <w:tblInd w:w="-5" w:type="dxa"/>
                        <w:tblCellMar>
                          <w:left w:w="28" w:type="dxa"/>
                          <w:right w:w="28" w:type="dxa"/>
                        </w:tblCellMar>
                        <w:tblLook w:val="04A0" w:firstRow="1" w:lastRow="0" w:firstColumn="1" w:lastColumn="0" w:noHBand="0" w:noVBand="1"/>
                      </w:tblPr>
                      <w:tblGrid>
                        <w:gridCol w:w="1650"/>
                        <w:gridCol w:w="863"/>
                        <w:gridCol w:w="863"/>
                        <w:gridCol w:w="863"/>
                        <w:gridCol w:w="864"/>
                        <w:gridCol w:w="863"/>
                        <w:gridCol w:w="860"/>
                      </w:tblGrid>
                      <w:tr w:rsidR="009B1FAE" w14:paraId="7924A530" w14:textId="77777777" w:rsidTr="00A12020">
                        <w:trPr>
                          <w:trHeight w:val="340"/>
                        </w:trPr>
                        <w:tc>
                          <w:tcPr>
                            <w:tcW w:w="1209" w:type="pct"/>
                            <w:tcBorders>
                              <w:top w:val="single" w:sz="4" w:space="0" w:color="auto"/>
                              <w:left w:val="single" w:sz="4" w:space="0" w:color="auto"/>
                              <w:bottom w:val="single" w:sz="4" w:space="0" w:color="auto"/>
                              <w:right w:val="single" w:sz="4" w:space="0" w:color="auto"/>
                            </w:tcBorders>
                            <w:noWrap/>
                            <w:vAlign w:val="center"/>
                            <w:hideMark/>
                          </w:tcPr>
                          <w:p w14:paraId="34A3853B"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考核項目</w:t>
                            </w:r>
                          </w:p>
                        </w:tc>
                        <w:tc>
                          <w:tcPr>
                            <w:tcW w:w="632" w:type="pct"/>
                            <w:tcBorders>
                              <w:top w:val="single" w:sz="4" w:space="0" w:color="auto"/>
                              <w:left w:val="nil"/>
                              <w:bottom w:val="single" w:sz="4" w:space="0" w:color="auto"/>
                              <w:right w:val="single" w:sz="4" w:space="0" w:color="auto"/>
                            </w:tcBorders>
                            <w:noWrap/>
                            <w:vAlign w:val="center"/>
                            <w:hideMark/>
                          </w:tcPr>
                          <w:p w14:paraId="003B0892"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臺北市</w:t>
                            </w:r>
                          </w:p>
                        </w:tc>
                        <w:tc>
                          <w:tcPr>
                            <w:tcW w:w="632" w:type="pct"/>
                            <w:tcBorders>
                              <w:top w:val="single" w:sz="4" w:space="0" w:color="auto"/>
                              <w:left w:val="nil"/>
                              <w:bottom w:val="single" w:sz="4" w:space="0" w:color="auto"/>
                              <w:right w:val="single" w:sz="4" w:space="0" w:color="auto"/>
                            </w:tcBorders>
                            <w:noWrap/>
                            <w:vAlign w:val="center"/>
                            <w:hideMark/>
                          </w:tcPr>
                          <w:p w14:paraId="73C47E3C"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新北市</w:t>
                            </w:r>
                          </w:p>
                        </w:tc>
                        <w:tc>
                          <w:tcPr>
                            <w:tcW w:w="632" w:type="pct"/>
                            <w:tcBorders>
                              <w:top w:val="single" w:sz="4" w:space="0" w:color="auto"/>
                              <w:left w:val="nil"/>
                              <w:bottom w:val="single" w:sz="4" w:space="0" w:color="auto"/>
                              <w:right w:val="single" w:sz="4" w:space="0" w:color="auto"/>
                            </w:tcBorders>
                            <w:noWrap/>
                            <w:vAlign w:val="center"/>
                            <w:hideMark/>
                          </w:tcPr>
                          <w:p w14:paraId="542BC2A7"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桃園市</w:t>
                            </w:r>
                          </w:p>
                        </w:tc>
                        <w:tc>
                          <w:tcPr>
                            <w:tcW w:w="633" w:type="pct"/>
                            <w:tcBorders>
                              <w:top w:val="single" w:sz="4" w:space="0" w:color="auto"/>
                              <w:left w:val="nil"/>
                              <w:bottom w:val="single" w:sz="4" w:space="0" w:color="auto"/>
                              <w:right w:val="single" w:sz="4" w:space="0" w:color="auto"/>
                            </w:tcBorders>
                            <w:noWrap/>
                            <w:vAlign w:val="center"/>
                            <w:hideMark/>
                          </w:tcPr>
                          <w:p w14:paraId="2DD75676" w14:textId="77777777" w:rsidR="009B1FAE" w:rsidRDefault="009B1FAE">
                            <w:pPr>
                              <w:widowControl/>
                              <w:jc w:val="center"/>
                              <w:rPr>
                                <w:rFonts w:ascii="標楷體" w:eastAsia="標楷體" w:hAnsi="標楷體" w:cs="新細明體"/>
                                <w:b/>
                                <w:bCs/>
                                <w:color w:val="000000"/>
                                <w:kern w:val="0"/>
                                <w:sz w:val="20"/>
                                <w:szCs w:val="20"/>
                              </w:rPr>
                            </w:pPr>
                            <w:proofErr w:type="gramStart"/>
                            <w:r>
                              <w:rPr>
                                <w:rFonts w:ascii="標楷體" w:eastAsia="標楷體" w:hAnsi="標楷體" w:cs="新細明體" w:hint="eastAsia"/>
                                <w:b/>
                                <w:bCs/>
                                <w:color w:val="000000"/>
                                <w:kern w:val="0"/>
                                <w:sz w:val="20"/>
                                <w:szCs w:val="20"/>
                              </w:rPr>
                              <w:t>臺</w:t>
                            </w:r>
                            <w:proofErr w:type="gramEnd"/>
                            <w:r>
                              <w:rPr>
                                <w:rFonts w:ascii="標楷體" w:eastAsia="標楷體" w:hAnsi="標楷體" w:cs="新細明體" w:hint="eastAsia"/>
                                <w:b/>
                                <w:bCs/>
                                <w:color w:val="000000"/>
                                <w:kern w:val="0"/>
                                <w:sz w:val="20"/>
                                <w:szCs w:val="20"/>
                              </w:rPr>
                              <w:t>中市</w:t>
                            </w:r>
                          </w:p>
                        </w:tc>
                        <w:tc>
                          <w:tcPr>
                            <w:tcW w:w="632" w:type="pct"/>
                            <w:tcBorders>
                              <w:top w:val="single" w:sz="4" w:space="0" w:color="auto"/>
                              <w:left w:val="nil"/>
                              <w:bottom w:val="single" w:sz="4" w:space="0" w:color="auto"/>
                              <w:right w:val="single" w:sz="4" w:space="0" w:color="auto"/>
                            </w:tcBorders>
                            <w:noWrap/>
                            <w:vAlign w:val="center"/>
                            <w:hideMark/>
                          </w:tcPr>
                          <w:p w14:paraId="391CC5E2" w14:textId="77777777" w:rsidR="009B1FAE" w:rsidRDefault="009B1FAE">
                            <w:pPr>
                              <w:widowControl/>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南市</w:t>
                            </w:r>
                          </w:p>
                        </w:tc>
                        <w:tc>
                          <w:tcPr>
                            <w:tcW w:w="630" w:type="pct"/>
                            <w:tcBorders>
                              <w:top w:val="single" w:sz="4" w:space="0" w:color="auto"/>
                              <w:left w:val="nil"/>
                              <w:bottom w:val="single" w:sz="4" w:space="0" w:color="auto"/>
                              <w:right w:val="single" w:sz="4" w:space="0" w:color="auto"/>
                            </w:tcBorders>
                            <w:noWrap/>
                            <w:vAlign w:val="center"/>
                            <w:hideMark/>
                          </w:tcPr>
                          <w:p w14:paraId="1FE040DA"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高雄市</w:t>
                            </w:r>
                          </w:p>
                        </w:tc>
                      </w:tr>
                      <w:tr w:rsidR="009B1FAE" w14:paraId="44668729" w14:textId="77777777" w:rsidTr="00A12020">
                        <w:trPr>
                          <w:trHeight w:val="510"/>
                        </w:trPr>
                        <w:tc>
                          <w:tcPr>
                            <w:tcW w:w="1209" w:type="pct"/>
                            <w:tcBorders>
                              <w:top w:val="nil"/>
                              <w:left w:val="single" w:sz="4" w:space="0" w:color="auto"/>
                              <w:bottom w:val="single" w:sz="4" w:space="0" w:color="auto"/>
                              <w:right w:val="single" w:sz="4" w:space="0" w:color="auto"/>
                            </w:tcBorders>
                            <w:noWrap/>
                            <w:vAlign w:val="center"/>
                            <w:hideMark/>
                          </w:tcPr>
                          <w:p w14:paraId="0DE212E9" w14:textId="77777777" w:rsidR="009B1FAE" w:rsidRDefault="009B1FAE">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開源績效</w:t>
                            </w:r>
                          </w:p>
                        </w:tc>
                        <w:tc>
                          <w:tcPr>
                            <w:tcW w:w="632" w:type="pct"/>
                            <w:tcBorders>
                              <w:top w:val="nil"/>
                              <w:left w:val="nil"/>
                              <w:bottom w:val="single" w:sz="4" w:space="0" w:color="auto"/>
                              <w:right w:val="single" w:sz="4" w:space="0" w:color="auto"/>
                            </w:tcBorders>
                            <w:noWrap/>
                            <w:vAlign w:val="center"/>
                            <w:hideMark/>
                          </w:tcPr>
                          <w:p w14:paraId="34FC1A7C"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85.6</w:t>
                            </w:r>
                          </w:p>
                        </w:tc>
                        <w:tc>
                          <w:tcPr>
                            <w:tcW w:w="632" w:type="pct"/>
                            <w:tcBorders>
                              <w:top w:val="nil"/>
                              <w:left w:val="nil"/>
                              <w:bottom w:val="single" w:sz="4" w:space="0" w:color="auto"/>
                              <w:right w:val="single" w:sz="4" w:space="0" w:color="auto"/>
                            </w:tcBorders>
                            <w:noWrap/>
                            <w:vAlign w:val="center"/>
                            <w:hideMark/>
                          </w:tcPr>
                          <w:p w14:paraId="4690D679"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86.0</w:t>
                            </w:r>
                          </w:p>
                        </w:tc>
                        <w:tc>
                          <w:tcPr>
                            <w:tcW w:w="632" w:type="pct"/>
                            <w:tcBorders>
                              <w:top w:val="nil"/>
                              <w:left w:val="nil"/>
                              <w:bottom w:val="single" w:sz="4" w:space="0" w:color="auto"/>
                              <w:right w:val="single" w:sz="4" w:space="0" w:color="auto"/>
                            </w:tcBorders>
                            <w:noWrap/>
                            <w:vAlign w:val="center"/>
                            <w:hideMark/>
                          </w:tcPr>
                          <w:p w14:paraId="3D80A81D"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86.9</w:t>
                            </w:r>
                          </w:p>
                        </w:tc>
                        <w:tc>
                          <w:tcPr>
                            <w:tcW w:w="633" w:type="pct"/>
                            <w:tcBorders>
                              <w:top w:val="nil"/>
                              <w:left w:val="nil"/>
                              <w:bottom w:val="single" w:sz="4" w:space="0" w:color="auto"/>
                              <w:right w:val="single" w:sz="4" w:space="0" w:color="auto"/>
                            </w:tcBorders>
                            <w:noWrap/>
                            <w:vAlign w:val="center"/>
                            <w:hideMark/>
                          </w:tcPr>
                          <w:p w14:paraId="0BBE374E" w14:textId="77777777" w:rsidR="009B1FAE" w:rsidRDefault="009B1FAE">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86.1</w:t>
                            </w:r>
                          </w:p>
                        </w:tc>
                        <w:tc>
                          <w:tcPr>
                            <w:tcW w:w="632" w:type="pct"/>
                            <w:tcBorders>
                              <w:top w:val="nil"/>
                              <w:left w:val="nil"/>
                              <w:bottom w:val="single" w:sz="4" w:space="0" w:color="auto"/>
                              <w:right w:val="single" w:sz="4" w:space="0" w:color="auto"/>
                            </w:tcBorders>
                            <w:noWrap/>
                            <w:vAlign w:val="center"/>
                            <w:hideMark/>
                          </w:tcPr>
                          <w:p w14:paraId="1B5C6BDA"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79.5</w:t>
                            </w:r>
                          </w:p>
                        </w:tc>
                        <w:tc>
                          <w:tcPr>
                            <w:tcW w:w="630" w:type="pct"/>
                            <w:tcBorders>
                              <w:top w:val="nil"/>
                              <w:left w:val="nil"/>
                              <w:bottom w:val="single" w:sz="4" w:space="0" w:color="auto"/>
                              <w:right w:val="single" w:sz="4" w:space="0" w:color="auto"/>
                            </w:tcBorders>
                            <w:noWrap/>
                            <w:vAlign w:val="center"/>
                            <w:hideMark/>
                          </w:tcPr>
                          <w:p w14:paraId="43A24CBB"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83.1</w:t>
                            </w:r>
                          </w:p>
                        </w:tc>
                      </w:tr>
                      <w:tr w:rsidR="009B1FAE" w14:paraId="67386D6B" w14:textId="77777777" w:rsidTr="00A12020">
                        <w:trPr>
                          <w:trHeight w:val="510"/>
                        </w:trPr>
                        <w:tc>
                          <w:tcPr>
                            <w:tcW w:w="1209" w:type="pct"/>
                            <w:tcBorders>
                              <w:top w:val="nil"/>
                              <w:left w:val="single" w:sz="4" w:space="0" w:color="auto"/>
                              <w:bottom w:val="single" w:sz="4" w:space="0" w:color="auto"/>
                              <w:right w:val="single" w:sz="4" w:space="0" w:color="auto"/>
                            </w:tcBorders>
                            <w:noWrap/>
                            <w:vAlign w:val="center"/>
                            <w:hideMark/>
                          </w:tcPr>
                          <w:p w14:paraId="2C5C18F2" w14:textId="77777777" w:rsidR="009B1FAE" w:rsidRDefault="009B1FAE">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節流績效</w:t>
                            </w:r>
                          </w:p>
                        </w:tc>
                        <w:tc>
                          <w:tcPr>
                            <w:tcW w:w="632" w:type="pct"/>
                            <w:tcBorders>
                              <w:top w:val="nil"/>
                              <w:left w:val="nil"/>
                              <w:bottom w:val="single" w:sz="4" w:space="0" w:color="auto"/>
                              <w:right w:val="single" w:sz="4" w:space="0" w:color="auto"/>
                            </w:tcBorders>
                            <w:noWrap/>
                            <w:vAlign w:val="center"/>
                            <w:hideMark/>
                          </w:tcPr>
                          <w:p w14:paraId="6435C8B7"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84.0</w:t>
                            </w:r>
                          </w:p>
                        </w:tc>
                        <w:tc>
                          <w:tcPr>
                            <w:tcW w:w="632" w:type="pct"/>
                            <w:tcBorders>
                              <w:top w:val="nil"/>
                              <w:left w:val="nil"/>
                              <w:bottom w:val="single" w:sz="4" w:space="0" w:color="auto"/>
                              <w:right w:val="single" w:sz="4" w:space="0" w:color="auto"/>
                            </w:tcBorders>
                            <w:noWrap/>
                            <w:vAlign w:val="center"/>
                            <w:hideMark/>
                          </w:tcPr>
                          <w:p w14:paraId="7E61F549"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80.0</w:t>
                            </w:r>
                          </w:p>
                        </w:tc>
                        <w:tc>
                          <w:tcPr>
                            <w:tcW w:w="632" w:type="pct"/>
                            <w:tcBorders>
                              <w:top w:val="nil"/>
                              <w:left w:val="nil"/>
                              <w:bottom w:val="single" w:sz="4" w:space="0" w:color="auto"/>
                              <w:right w:val="single" w:sz="4" w:space="0" w:color="auto"/>
                            </w:tcBorders>
                            <w:noWrap/>
                            <w:vAlign w:val="center"/>
                            <w:hideMark/>
                          </w:tcPr>
                          <w:p w14:paraId="0F0BE570"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83.5</w:t>
                            </w:r>
                          </w:p>
                        </w:tc>
                        <w:tc>
                          <w:tcPr>
                            <w:tcW w:w="633" w:type="pct"/>
                            <w:tcBorders>
                              <w:top w:val="nil"/>
                              <w:left w:val="nil"/>
                              <w:bottom w:val="single" w:sz="4" w:space="0" w:color="auto"/>
                              <w:right w:val="single" w:sz="4" w:space="0" w:color="auto"/>
                            </w:tcBorders>
                            <w:noWrap/>
                            <w:vAlign w:val="center"/>
                            <w:hideMark/>
                          </w:tcPr>
                          <w:p w14:paraId="566DAD2A" w14:textId="77777777" w:rsidR="009B1FAE" w:rsidRDefault="009B1FAE">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87.3</w:t>
                            </w:r>
                          </w:p>
                        </w:tc>
                        <w:tc>
                          <w:tcPr>
                            <w:tcW w:w="632" w:type="pct"/>
                            <w:tcBorders>
                              <w:top w:val="nil"/>
                              <w:left w:val="nil"/>
                              <w:bottom w:val="single" w:sz="4" w:space="0" w:color="auto"/>
                              <w:right w:val="single" w:sz="4" w:space="0" w:color="auto"/>
                            </w:tcBorders>
                            <w:noWrap/>
                            <w:vAlign w:val="center"/>
                            <w:hideMark/>
                          </w:tcPr>
                          <w:p w14:paraId="4898F5EE"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80.5</w:t>
                            </w:r>
                          </w:p>
                        </w:tc>
                        <w:tc>
                          <w:tcPr>
                            <w:tcW w:w="630" w:type="pct"/>
                            <w:tcBorders>
                              <w:top w:val="nil"/>
                              <w:left w:val="nil"/>
                              <w:bottom w:val="single" w:sz="4" w:space="0" w:color="auto"/>
                              <w:right w:val="single" w:sz="4" w:space="0" w:color="auto"/>
                            </w:tcBorders>
                            <w:noWrap/>
                            <w:vAlign w:val="center"/>
                            <w:hideMark/>
                          </w:tcPr>
                          <w:p w14:paraId="2F1F84DA"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72.0</w:t>
                            </w:r>
                          </w:p>
                        </w:tc>
                      </w:tr>
                    </w:tbl>
                    <w:p w14:paraId="57C678B1" w14:textId="77777777" w:rsidR="009B1FAE" w:rsidRDefault="009B1FAE" w:rsidP="009B1FAE">
                      <w:pPr>
                        <w:spacing w:line="240" w:lineRule="exact"/>
                        <w:ind w:leftChars="6" w:left="909" w:hangingChars="497" w:hanging="895"/>
                        <w:rPr>
                          <w:rFonts w:ascii="Calibri" w:hAnsi="Calibri"/>
                          <w14:ligatures w14:val="standardContextual"/>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113</w:t>
                      </w:r>
                      <w:proofErr w:type="gramEnd"/>
                      <w:r>
                        <w:rPr>
                          <w:rFonts w:ascii="標楷體" w:eastAsia="標楷體" w:hAnsi="標楷體" w:hint="eastAsia"/>
                          <w:sz w:val="18"/>
                          <w:szCs w:val="18"/>
                        </w:rPr>
                        <w:t>年度各直轄市與縣市一般性補助款考核結果總表及</w:t>
                      </w:r>
                      <w:proofErr w:type="gramStart"/>
                      <w:r>
                        <w:rPr>
                          <w:rFonts w:ascii="標楷體" w:eastAsia="標楷體" w:hAnsi="標楷體" w:hint="eastAsia"/>
                          <w:sz w:val="18"/>
                          <w:szCs w:val="18"/>
                        </w:rPr>
                        <w:t>113</w:t>
                      </w:r>
                      <w:proofErr w:type="gramEnd"/>
                      <w:r>
                        <w:rPr>
                          <w:rFonts w:ascii="標楷體" w:eastAsia="標楷體" w:hAnsi="標楷體" w:hint="eastAsia"/>
                          <w:sz w:val="18"/>
                          <w:szCs w:val="18"/>
                        </w:rPr>
                        <w:t>年度各直轄市及縣市財政績效與年度預算編製及執行面向之考核結果表。</w:t>
                      </w:r>
                    </w:p>
                  </w:txbxContent>
                </v:textbox>
                <w10:wrap type="square" anchorx="margin"/>
              </v:shape>
            </w:pict>
          </mc:Fallback>
        </mc:AlternateContent>
      </w:r>
      <w:proofErr w:type="gramStart"/>
      <w:r w:rsidRPr="00561AFA">
        <w:rPr>
          <w:rFonts w:hint="eastAsia"/>
          <w:b w:val="0"/>
          <w:bCs/>
          <w:sz w:val="24"/>
          <w:szCs w:val="24"/>
        </w:rPr>
        <w:t>臺</w:t>
      </w:r>
      <w:proofErr w:type="gramEnd"/>
      <w:r w:rsidRPr="00561AFA">
        <w:rPr>
          <w:rFonts w:hint="eastAsia"/>
          <w:b w:val="0"/>
          <w:bCs/>
          <w:sz w:val="24"/>
          <w:szCs w:val="24"/>
        </w:rPr>
        <w:t>中市政府為鼓勵所屬機關加強開源節流，強化成本效益觀念，減少不經濟支出，以健全財政，訂定</w:t>
      </w:r>
      <w:proofErr w:type="gramStart"/>
      <w:r w:rsidRPr="00561AFA">
        <w:rPr>
          <w:rFonts w:hint="eastAsia"/>
          <w:b w:val="0"/>
          <w:bCs/>
          <w:sz w:val="24"/>
          <w:szCs w:val="24"/>
        </w:rPr>
        <w:t>臺</w:t>
      </w:r>
      <w:proofErr w:type="gramEnd"/>
      <w:r w:rsidRPr="00561AFA">
        <w:rPr>
          <w:rFonts w:hint="eastAsia"/>
          <w:b w:val="0"/>
          <w:bCs/>
          <w:sz w:val="24"/>
          <w:szCs w:val="24"/>
        </w:rPr>
        <w:t>中市政府開源節流方案，</w:t>
      </w:r>
      <w:proofErr w:type="gramStart"/>
      <w:r w:rsidRPr="00561AFA">
        <w:rPr>
          <w:rFonts w:hint="eastAsia"/>
          <w:b w:val="0"/>
          <w:bCs/>
          <w:sz w:val="24"/>
          <w:szCs w:val="24"/>
        </w:rPr>
        <w:t>113</w:t>
      </w:r>
      <w:proofErr w:type="gramEnd"/>
      <w:r w:rsidRPr="00561AFA">
        <w:rPr>
          <w:rFonts w:hint="eastAsia"/>
          <w:b w:val="0"/>
          <w:bCs/>
          <w:sz w:val="24"/>
          <w:szCs w:val="24"/>
        </w:rPr>
        <w:t>年度開源實施要項計有3大類13項作業計畫，節流實施要項計有5大類16項作業計畫，預期效益量化金額合計897億960萬餘元，執行結果，實際效益計584億8,448萬餘元，達成率65.19％。近</w:t>
      </w:r>
      <w:proofErr w:type="gramStart"/>
      <w:r w:rsidRPr="00561AFA">
        <w:rPr>
          <w:rFonts w:hint="eastAsia"/>
          <w:b w:val="0"/>
          <w:bCs/>
          <w:sz w:val="24"/>
          <w:szCs w:val="24"/>
        </w:rPr>
        <w:t>3</w:t>
      </w:r>
      <w:proofErr w:type="gramEnd"/>
      <w:r w:rsidRPr="00561AFA">
        <w:rPr>
          <w:rFonts w:hint="eastAsia"/>
          <w:b w:val="0"/>
          <w:bCs/>
          <w:sz w:val="24"/>
          <w:szCs w:val="24"/>
        </w:rPr>
        <w:t>年度（111至113年度）中央辦理各直轄市及縣市一般性補助款之考核結果，</w:t>
      </w:r>
      <w:proofErr w:type="gramStart"/>
      <w:r w:rsidRPr="00561AFA">
        <w:rPr>
          <w:rFonts w:hint="eastAsia"/>
          <w:b w:val="0"/>
          <w:bCs/>
          <w:sz w:val="24"/>
          <w:szCs w:val="24"/>
        </w:rPr>
        <w:t>臺</w:t>
      </w:r>
      <w:proofErr w:type="gramEnd"/>
      <w:r w:rsidRPr="00561AFA">
        <w:rPr>
          <w:rFonts w:hint="eastAsia"/>
          <w:b w:val="0"/>
          <w:bCs/>
          <w:sz w:val="24"/>
          <w:szCs w:val="24"/>
        </w:rPr>
        <w:t>中市在財政績效與年度預算編製及執行面向之開源績效考評成績，自</w:t>
      </w:r>
      <w:proofErr w:type="gramStart"/>
      <w:r w:rsidRPr="00561AFA">
        <w:rPr>
          <w:rFonts w:hint="eastAsia"/>
          <w:b w:val="0"/>
          <w:bCs/>
          <w:sz w:val="24"/>
          <w:szCs w:val="24"/>
        </w:rPr>
        <w:t>111</w:t>
      </w:r>
      <w:proofErr w:type="gramEnd"/>
      <w:r w:rsidRPr="00561AFA">
        <w:rPr>
          <w:rFonts w:hint="eastAsia"/>
          <w:b w:val="0"/>
          <w:bCs/>
          <w:sz w:val="24"/>
          <w:szCs w:val="24"/>
        </w:rPr>
        <w:t>年度之83.5分上升至</w:t>
      </w:r>
      <w:proofErr w:type="gramStart"/>
      <w:r w:rsidRPr="00561AFA">
        <w:rPr>
          <w:rFonts w:hint="eastAsia"/>
          <w:b w:val="0"/>
          <w:bCs/>
          <w:sz w:val="24"/>
          <w:szCs w:val="24"/>
        </w:rPr>
        <w:t>113</w:t>
      </w:r>
      <w:proofErr w:type="gramEnd"/>
      <w:r w:rsidRPr="00561AFA">
        <w:rPr>
          <w:rFonts w:hint="eastAsia"/>
          <w:b w:val="0"/>
          <w:bCs/>
          <w:sz w:val="24"/>
          <w:szCs w:val="24"/>
        </w:rPr>
        <w:t>年度之86.1分，居六都第2；節流績效考評成績自</w:t>
      </w:r>
      <w:proofErr w:type="gramStart"/>
      <w:r w:rsidRPr="00561AFA">
        <w:rPr>
          <w:rFonts w:hint="eastAsia"/>
          <w:b w:val="0"/>
          <w:bCs/>
          <w:sz w:val="24"/>
          <w:szCs w:val="24"/>
        </w:rPr>
        <w:t>111</w:t>
      </w:r>
      <w:proofErr w:type="gramEnd"/>
      <w:r w:rsidRPr="00561AFA">
        <w:rPr>
          <w:rFonts w:hint="eastAsia"/>
          <w:b w:val="0"/>
          <w:bCs/>
          <w:sz w:val="24"/>
          <w:szCs w:val="24"/>
        </w:rPr>
        <w:t>年度之73.5分逐年上升至</w:t>
      </w:r>
      <w:proofErr w:type="gramStart"/>
      <w:r w:rsidRPr="00561AFA">
        <w:rPr>
          <w:rFonts w:hint="eastAsia"/>
          <w:b w:val="0"/>
          <w:bCs/>
          <w:sz w:val="24"/>
          <w:szCs w:val="24"/>
        </w:rPr>
        <w:t>113</w:t>
      </w:r>
      <w:proofErr w:type="gramEnd"/>
      <w:r w:rsidRPr="00561AFA">
        <w:rPr>
          <w:rFonts w:hint="eastAsia"/>
          <w:b w:val="0"/>
          <w:bCs/>
          <w:sz w:val="24"/>
          <w:szCs w:val="24"/>
        </w:rPr>
        <w:t>年度之87.3分，居六都第1（表4）。有關開源實施要項中，未徵巨額欠稅件數及餘額增加，前經本處函請檢討改善，據復將加強與行政執行機關溝通協調並積極蒐集義務人財產及所得資料，進行後續執行作業，巨額欠稅案件專案列管移送執行，以減少巨額欠稅。案經追蹤結果，</w:t>
      </w:r>
      <w:proofErr w:type="gramStart"/>
      <w:r w:rsidRPr="00561AFA">
        <w:rPr>
          <w:rFonts w:hint="eastAsia"/>
          <w:b w:val="0"/>
          <w:bCs/>
          <w:sz w:val="24"/>
          <w:szCs w:val="24"/>
        </w:rPr>
        <w:t>仍核有</w:t>
      </w:r>
      <w:proofErr w:type="gramEnd"/>
      <w:r w:rsidRPr="00561AFA">
        <w:rPr>
          <w:rFonts w:hint="eastAsia"/>
          <w:b w:val="0"/>
          <w:bCs/>
          <w:sz w:val="24"/>
          <w:szCs w:val="24"/>
        </w:rPr>
        <w:t>：1.辦理欠稅清理增</w:t>
      </w:r>
      <w:proofErr w:type="gramStart"/>
      <w:r w:rsidRPr="00561AFA">
        <w:rPr>
          <w:rFonts w:hint="eastAsia"/>
          <w:b w:val="0"/>
          <w:bCs/>
          <w:sz w:val="24"/>
          <w:szCs w:val="24"/>
        </w:rPr>
        <w:t>裕庫收</w:t>
      </w:r>
      <w:proofErr w:type="gramEnd"/>
      <w:r w:rsidRPr="00561AFA">
        <w:rPr>
          <w:rFonts w:hint="eastAsia"/>
          <w:b w:val="0"/>
          <w:bCs/>
          <w:sz w:val="24"/>
          <w:szCs w:val="24"/>
        </w:rPr>
        <w:t>，惟中央考核成績退步，巨額欠稅未徵餘額件數及金額持續上升；2.規劃推動29項開源節流作業計畫，以</w:t>
      </w:r>
      <w:proofErr w:type="gramStart"/>
      <w:r w:rsidRPr="00561AFA">
        <w:rPr>
          <w:rFonts w:hint="eastAsia"/>
          <w:b w:val="0"/>
          <w:bCs/>
          <w:sz w:val="24"/>
          <w:szCs w:val="24"/>
        </w:rPr>
        <w:lastRenderedPageBreak/>
        <w:t>增裕市庫</w:t>
      </w:r>
      <w:proofErr w:type="gramEnd"/>
      <w:r w:rsidRPr="00561AFA">
        <w:rPr>
          <w:rFonts w:hint="eastAsia"/>
          <w:b w:val="0"/>
          <w:bCs/>
          <w:sz w:val="24"/>
          <w:szCs w:val="24"/>
        </w:rPr>
        <w:t>收入及減輕財政負擔，惟有4項計畫執行結果不如預期，整體預計效益量化金額達成率僅</w:t>
      </w:r>
      <w:proofErr w:type="gramStart"/>
      <w:r w:rsidRPr="00561AFA">
        <w:rPr>
          <w:rFonts w:hint="eastAsia"/>
          <w:b w:val="0"/>
          <w:bCs/>
          <w:sz w:val="24"/>
          <w:szCs w:val="24"/>
        </w:rPr>
        <w:t>6成</w:t>
      </w:r>
      <w:proofErr w:type="gramEnd"/>
      <w:r w:rsidRPr="00561AFA">
        <w:rPr>
          <w:rFonts w:hint="eastAsia"/>
          <w:b w:val="0"/>
          <w:bCs/>
          <w:sz w:val="24"/>
          <w:szCs w:val="24"/>
        </w:rPr>
        <w:t>5；3.部分規費收費標準雖已定期檢討，惟未分析成本變動情形或檢討作業未周延；4.推動河川疏</w:t>
      </w:r>
      <w:proofErr w:type="gramStart"/>
      <w:r w:rsidRPr="00561AFA">
        <w:rPr>
          <w:rFonts w:hint="eastAsia"/>
          <w:b w:val="0"/>
          <w:bCs/>
          <w:sz w:val="24"/>
          <w:szCs w:val="24"/>
        </w:rPr>
        <w:t>濬</w:t>
      </w:r>
      <w:proofErr w:type="gramEnd"/>
      <w:r w:rsidRPr="00561AFA">
        <w:rPr>
          <w:rFonts w:hint="eastAsia"/>
          <w:b w:val="0"/>
          <w:bCs/>
          <w:sz w:val="24"/>
          <w:szCs w:val="24"/>
        </w:rPr>
        <w:t>兼供土石</w:t>
      </w:r>
      <w:proofErr w:type="gramStart"/>
      <w:r w:rsidRPr="00561AFA">
        <w:rPr>
          <w:rFonts w:hint="eastAsia"/>
          <w:b w:val="0"/>
          <w:bCs/>
          <w:sz w:val="24"/>
          <w:szCs w:val="24"/>
        </w:rPr>
        <w:t>採</w:t>
      </w:r>
      <w:proofErr w:type="gramEnd"/>
      <w:r w:rsidRPr="00561AFA">
        <w:rPr>
          <w:rFonts w:hint="eastAsia"/>
          <w:b w:val="0"/>
          <w:bCs/>
          <w:sz w:val="24"/>
          <w:szCs w:val="24"/>
        </w:rPr>
        <w:t>售分離作業開</w:t>
      </w:r>
      <w:r w:rsidRPr="00673C13">
        <w:rPr>
          <w:rFonts w:hint="eastAsia"/>
          <w:b w:val="0"/>
          <w:bCs/>
          <w:spacing w:val="-4"/>
          <w:sz w:val="24"/>
          <w:szCs w:val="24"/>
        </w:rPr>
        <w:t>源項目1</w:t>
      </w:r>
      <w:r w:rsidRPr="00561AFA">
        <w:rPr>
          <w:rFonts w:hint="eastAsia"/>
          <w:b w:val="0"/>
          <w:bCs/>
          <w:sz w:val="24"/>
          <w:szCs w:val="24"/>
        </w:rPr>
        <w:t>項，於計畫時即知執行期程無法掌握，近</w:t>
      </w:r>
      <w:proofErr w:type="gramStart"/>
      <w:r w:rsidRPr="00561AFA">
        <w:rPr>
          <w:rFonts w:hint="eastAsia"/>
          <w:b w:val="0"/>
          <w:bCs/>
          <w:sz w:val="24"/>
          <w:szCs w:val="24"/>
        </w:rPr>
        <w:t>2</w:t>
      </w:r>
      <w:proofErr w:type="gramEnd"/>
      <w:r w:rsidRPr="00561AFA">
        <w:rPr>
          <w:rFonts w:hint="eastAsia"/>
          <w:b w:val="0"/>
          <w:bCs/>
          <w:sz w:val="24"/>
          <w:szCs w:val="24"/>
        </w:rPr>
        <w:t>年度（112及</w:t>
      </w:r>
      <w:proofErr w:type="gramStart"/>
      <w:r w:rsidRPr="00561AFA">
        <w:rPr>
          <w:rFonts w:hint="eastAsia"/>
          <w:b w:val="0"/>
          <w:bCs/>
          <w:sz w:val="24"/>
          <w:szCs w:val="24"/>
        </w:rPr>
        <w:t>113</w:t>
      </w:r>
      <w:proofErr w:type="gramEnd"/>
      <w:r w:rsidRPr="00561AFA">
        <w:rPr>
          <w:rFonts w:hint="eastAsia"/>
          <w:b w:val="0"/>
          <w:bCs/>
          <w:sz w:val="24"/>
          <w:szCs w:val="24"/>
        </w:rPr>
        <w:t>年度）</w:t>
      </w:r>
      <w:proofErr w:type="gramStart"/>
      <w:r w:rsidRPr="00561AFA">
        <w:rPr>
          <w:rFonts w:hint="eastAsia"/>
          <w:b w:val="0"/>
          <w:bCs/>
          <w:sz w:val="24"/>
          <w:szCs w:val="24"/>
        </w:rPr>
        <w:t>均未獲</w:t>
      </w:r>
      <w:proofErr w:type="gramEnd"/>
      <w:r w:rsidRPr="00561AFA">
        <w:rPr>
          <w:rFonts w:hint="eastAsia"/>
          <w:b w:val="0"/>
          <w:bCs/>
          <w:sz w:val="24"/>
          <w:szCs w:val="24"/>
        </w:rPr>
        <w:t>中央核定，致未能執行而無收入等情事，經函請檢討改善。據復：1.將</w:t>
      </w:r>
      <w:proofErr w:type="gramStart"/>
      <w:r w:rsidRPr="00561AFA">
        <w:rPr>
          <w:rFonts w:hint="eastAsia"/>
          <w:b w:val="0"/>
          <w:bCs/>
          <w:sz w:val="24"/>
          <w:szCs w:val="24"/>
        </w:rPr>
        <w:t>賡</w:t>
      </w:r>
      <w:proofErr w:type="gramEnd"/>
      <w:r w:rsidRPr="00561AFA">
        <w:rPr>
          <w:rFonts w:hint="eastAsia"/>
          <w:b w:val="0"/>
          <w:bCs/>
          <w:sz w:val="24"/>
          <w:szCs w:val="24"/>
        </w:rPr>
        <w:t>續落實加強清理欠稅計畫，並積極</w:t>
      </w:r>
      <w:proofErr w:type="gramStart"/>
      <w:r w:rsidRPr="00561AFA">
        <w:rPr>
          <w:rFonts w:hint="eastAsia"/>
          <w:b w:val="0"/>
          <w:bCs/>
          <w:sz w:val="24"/>
          <w:szCs w:val="24"/>
        </w:rPr>
        <w:t>辦理各稅之</w:t>
      </w:r>
      <w:proofErr w:type="gramEnd"/>
      <w:r w:rsidRPr="00561AFA">
        <w:rPr>
          <w:rFonts w:hint="eastAsia"/>
          <w:b w:val="0"/>
          <w:bCs/>
          <w:sz w:val="24"/>
          <w:szCs w:val="24"/>
        </w:rPr>
        <w:t>核課、清查及催繳作業，以增益欠稅清理績效，維護租稅公平；2.將依開源節流方案規定，函請機關</w:t>
      </w:r>
      <w:proofErr w:type="gramStart"/>
      <w:r w:rsidRPr="00561AFA">
        <w:rPr>
          <w:rFonts w:hint="eastAsia"/>
          <w:b w:val="0"/>
          <w:bCs/>
          <w:sz w:val="24"/>
          <w:szCs w:val="24"/>
        </w:rPr>
        <w:t>研</w:t>
      </w:r>
      <w:proofErr w:type="gramEnd"/>
      <w:r w:rsidRPr="00561AFA">
        <w:rPr>
          <w:rFonts w:hint="eastAsia"/>
          <w:b w:val="0"/>
          <w:bCs/>
          <w:sz w:val="24"/>
          <w:szCs w:val="24"/>
        </w:rPr>
        <w:t>提改進方案，嗣後將持續落實各項開源節流措施，另以創新思維縝密評估成本效益，</w:t>
      </w:r>
      <w:proofErr w:type="gramStart"/>
      <w:r w:rsidRPr="00561AFA">
        <w:rPr>
          <w:rFonts w:hint="eastAsia"/>
          <w:b w:val="0"/>
          <w:bCs/>
          <w:sz w:val="24"/>
          <w:szCs w:val="24"/>
        </w:rPr>
        <w:t>研</w:t>
      </w:r>
      <w:proofErr w:type="gramEnd"/>
      <w:r w:rsidRPr="00561AFA">
        <w:rPr>
          <w:rFonts w:hint="eastAsia"/>
          <w:b w:val="0"/>
          <w:bCs/>
          <w:sz w:val="24"/>
          <w:szCs w:val="24"/>
        </w:rPr>
        <w:t>提具體有效之節流要項及方法，達成節流之最大效益，及維持財政穩健；3.已請各機關通盤檢視現行各項收費標準及徵收項目，每3年至少辦理1次，機關業已提報成本分析資料，及改善規費收費基準檢討作業核定程序；4.後續將檢討開源項目之妥適性，以符合雖有困難但能執行之增</w:t>
      </w:r>
      <w:proofErr w:type="gramStart"/>
      <w:r w:rsidRPr="00561AFA">
        <w:rPr>
          <w:rFonts w:hint="eastAsia"/>
          <w:b w:val="0"/>
          <w:bCs/>
          <w:sz w:val="24"/>
          <w:szCs w:val="24"/>
        </w:rPr>
        <w:t>裕庫收</w:t>
      </w:r>
      <w:proofErr w:type="gramEnd"/>
      <w:r w:rsidRPr="00561AFA">
        <w:rPr>
          <w:rFonts w:hint="eastAsia"/>
          <w:b w:val="0"/>
          <w:bCs/>
          <w:sz w:val="24"/>
          <w:szCs w:val="24"/>
        </w:rPr>
        <w:t>目的。</w:t>
      </w:r>
    </w:p>
    <w:p w14:paraId="5D3DC489" w14:textId="77777777" w:rsidR="009B1FAE" w:rsidRPr="00673C13" w:rsidRDefault="009B1FAE" w:rsidP="009B1FAE">
      <w:pPr>
        <w:pStyle w:val="afff0"/>
        <w:spacing w:line="500" w:lineRule="exact"/>
        <w:rPr>
          <w:noProof/>
        </w:rPr>
      </w:pPr>
      <w:r w:rsidRPr="00673C13">
        <w:rPr>
          <w:rFonts w:hint="eastAsia"/>
        </w:rPr>
        <w:t>（四）推動社會福利政策照顧市民，負擔持續加重，部分非法定社會福利項目未設排富條件，為使有限社會福利資源，照顧真正有需求之弱勢族群，</w:t>
      </w:r>
      <w:proofErr w:type="gramStart"/>
      <w:r w:rsidRPr="00673C13">
        <w:rPr>
          <w:rFonts w:hint="eastAsia"/>
        </w:rPr>
        <w:t>俾</w:t>
      </w:r>
      <w:proofErr w:type="gramEnd"/>
      <w:r w:rsidRPr="00673C13">
        <w:rPr>
          <w:rFonts w:hint="eastAsia"/>
        </w:rPr>
        <w:t>增進弱勢族群社福面向，允宜整體檢討改善，以落實量能照顧</w:t>
      </w:r>
      <w:r w:rsidRPr="00673C13">
        <w:rPr>
          <w:rFonts w:hint="eastAsia"/>
          <w:noProof/>
        </w:rPr>
        <w:t>。</w:t>
      </w:r>
    </w:p>
    <w:p w14:paraId="25A992B0" w14:textId="211D86F6" w:rsidR="009B1FAE" w:rsidRPr="00673C13" w:rsidRDefault="009B1FAE" w:rsidP="009B1FAE">
      <w:pPr>
        <w:pStyle w:val="afff0"/>
        <w:spacing w:line="480" w:lineRule="exact"/>
        <w:ind w:firstLineChars="204" w:firstLine="490"/>
        <w:rPr>
          <w:noProof/>
          <w:spacing w:val="-2"/>
        </w:rPr>
      </w:pPr>
      <w:r w:rsidRPr="00A12020">
        <w:rPr>
          <w:rFonts w:ascii="新細明體" w:eastAsia="新細明體" w:hAnsi="新細明體"/>
          <w:b w:val="0"/>
          <w:noProof/>
          <w:snapToGrid/>
          <w:spacing w:val="-4"/>
          <w:sz w:val="24"/>
          <w:szCs w:val="24"/>
        </w:rPr>
        <mc:AlternateContent>
          <mc:Choice Requires="wps">
            <w:drawing>
              <wp:anchor distT="45720" distB="45720" distL="114300" distR="114300" simplePos="0" relativeHeight="251718656" behindDoc="0" locked="0" layoutInCell="1" allowOverlap="1" wp14:anchorId="0730AFE0" wp14:editId="1986CACF">
                <wp:simplePos x="0" y="0"/>
                <wp:positionH relativeFrom="margin">
                  <wp:posOffset>2155825</wp:posOffset>
                </wp:positionH>
                <wp:positionV relativeFrom="paragraph">
                  <wp:posOffset>2833370</wp:posOffset>
                </wp:positionV>
                <wp:extent cx="4147820" cy="2139315"/>
                <wp:effectExtent l="0" t="0" r="5080" b="0"/>
                <wp:wrapSquare wrapText="bothSides"/>
                <wp:docPr id="5615252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7820" cy="21393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E71BF1" w14:textId="77777777" w:rsidR="009B1FAE" w:rsidRDefault="009B1FAE" w:rsidP="009B1FAE">
                            <w:pPr>
                              <w:spacing w:line="300" w:lineRule="exact"/>
                              <w:jc w:val="center"/>
                              <w:rPr>
                                <w:rFonts w:ascii="標楷體" w:eastAsia="標楷體" w:hAnsi="標楷體"/>
                                <w:b/>
                                <w:bCs/>
                              </w:rPr>
                            </w:pPr>
                            <w:r>
                              <w:rPr>
                                <w:rFonts w:ascii="標楷體" w:eastAsia="標楷體" w:hAnsi="標楷體" w:hint="eastAsia"/>
                                <w:b/>
                                <w:bCs/>
                              </w:rPr>
                              <w:t xml:space="preserve">表6  </w:t>
                            </w:r>
                            <w:proofErr w:type="gramStart"/>
                            <w:r>
                              <w:rPr>
                                <w:rFonts w:ascii="標楷體" w:eastAsia="標楷體" w:hAnsi="標楷體" w:hint="eastAsia"/>
                                <w:b/>
                                <w:bCs/>
                              </w:rPr>
                              <w:t>臺</w:t>
                            </w:r>
                            <w:proofErr w:type="gramEnd"/>
                            <w:r>
                              <w:rPr>
                                <w:rFonts w:ascii="標楷體" w:eastAsia="標楷體" w:hAnsi="標楷體" w:hint="eastAsia"/>
                                <w:b/>
                                <w:bCs/>
                              </w:rPr>
                              <w:t>中市非法定社會福利支出情形</w:t>
                            </w:r>
                          </w:p>
                          <w:p w14:paraId="6527C44A" w14:textId="77777777" w:rsidR="009B1FAE" w:rsidRDefault="009B1FAE" w:rsidP="009B1FAE">
                            <w:pPr>
                              <w:spacing w:line="300" w:lineRule="exact"/>
                              <w:ind w:rightChars="43" w:right="103"/>
                              <w:jc w:val="right"/>
                              <w:rPr>
                                <w:rFonts w:ascii="標楷體" w:eastAsia="標楷體" w:hAnsi="標楷體"/>
                                <w:sz w:val="20"/>
                                <w:szCs w:val="20"/>
                              </w:rPr>
                            </w:pPr>
                            <w:r>
                              <w:rPr>
                                <w:rFonts w:ascii="標楷體" w:eastAsia="標楷體" w:hAnsi="標楷體" w:hint="eastAsia"/>
                                <w:sz w:val="20"/>
                                <w:szCs w:val="20"/>
                              </w:rPr>
                              <w:t>單位：項、新臺幣百萬元</w:t>
                            </w:r>
                          </w:p>
                          <w:tbl>
                            <w:tblPr>
                              <w:tblW w:w="4900" w:type="pct"/>
                              <w:tblInd w:w="28" w:type="dxa"/>
                              <w:tblCellMar>
                                <w:left w:w="28" w:type="dxa"/>
                                <w:right w:w="28" w:type="dxa"/>
                              </w:tblCellMar>
                              <w:tblLook w:val="04A0" w:firstRow="1" w:lastRow="0" w:firstColumn="1" w:lastColumn="0" w:noHBand="0" w:noVBand="1"/>
                            </w:tblPr>
                            <w:tblGrid>
                              <w:gridCol w:w="619"/>
                              <w:gridCol w:w="503"/>
                              <w:gridCol w:w="1456"/>
                              <w:gridCol w:w="462"/>
                              <w:gridCol w:w="1251"/>
                              <w:gridCol w:w="491"/>
                              <w:gridCol w:w="1342"/>
                            </w:tblGrid>
                            <w:tr w:rsidR="009B1FAE" w14:paraId="2995A3B0" w14:textId="77777777">
                              <w:trPr>
                                <w:trHeight w:val="344"/>
                              </w:trPr>
                              <w:tc>
                                <w:tcPr>
                                  <w:tcW w:w="477" w:type="pct"/>
                                  <w:vMerge w:val="restart"/>
                                  <w:tcBorders>
                                    <w:top w:val="single" w:sz="4" w:space="0" w:color="auto"/>
                                    <w:left w:val="single" w:sz="4" w:space="0" w:color="auto"/>
                                    <w:bottom w:val="single" w:sz="4" w:space="0" w:color="auto"/>
                                    <w:right w:val="single" w:sz="4" w:space="0" w:color="auto"/>
                                  </w:tcBorders>
                                  <w:noWrap/>
                                  <w:vAlign w:val="center"/>
                                  <w:hideMark/>
                                </w:tcPr>
                                <w:p w14:paraId="41A23F9F" w14:textId="77777777" w:rsidR="009B1FAE" w:rsidRDefault="009B1FAE">
                                  <w:pPr>
                                    <w:widowControl/>
                                    <w:ind w:leftChars="-227" w:left="-545" w:firstLine="428"/>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年度</w:t>
                                  </w:r>
                                </w:p>
                              </w:tc>
                              <w:tc>
                                <w:tcPr>
                                  <w:tcW w:w="1454" w:type="pct"/>
                                  <w:gridSpan w:val="2"/>
                                  <w:tcBorders>
                                    <w:top w:val="single" w:sz="4" w:space="0" w:color="auto"/>
                                    <w:left w:val="nil"/>
                                    <w:bottom w:val="single" w:sz="4" w:space="0" w:color="auto"/>
                                    <w:right w:val="single" w:sz="4" w:space="0" w:color="000000"/>
                                  </w:tcBorders>
                                  <w:noWrap/>
                                  <w:vAlign w:val="center"/>
                                  <w:hideMark/>
                                </w:tcPr>
                                <w:p w14:paraId="086F9074" w14:textId="77777777" w:rsidR="009B1FAE" w:rsidRPr="00257885" w:rsidRDefault="009B1FAE">
                                  <w:pPr>
                                    <w:widowControl/>
                                    <w:spacing w:line="240" w:lineRule="exact"/>
                                    <w:jc w:val="center"/>
                                    <w:rPr>
                                      <w:rFonts w:ascii="標楷體" w:eastAsia="標楷體" w:hAnsi="標楷體" w:cs="新細明體"/>
                                      <w:color w:val="000000"/>
                                      <w:kern w:val="0"/>
                                      <w:sz w:val="20"/>
                                      <w:szCs w:val="20"/>
                                    </w:rPr>
                                  </w:pPr>
                                  <w:r w:rsidRPr="00257885">
                                    <w:rPr>
                                      <w:rFonts w:ascii="標楷體" w:eastAsia="標楷體" w:hAnsi="標楷體" w:cs="新細明體" w:hint="eastAsia"/>
                                      <w:color w:val="000000"/>
                                      <w:kern w:val="0"/>
                                      <w:sz w:val="20"/>
                                      <w:szCs w:val="20"/>
                                    </w:rPr>
                                    <w:t>總決算及</w:t>
                                  </w:r>
                                </w:p>
                                <w:p w14:paraId="3B0575E0" w14:textId="77777777" w:rsidR="009B1FAE" w:rsidRPr="00257885" w:rsidRDefault="009B1FAE">
                                  <w:pPr>
                                    <w:widowControl/>
                                    <w:spacing w:line="240" w:lineRule="exact"/>
                                    <w:jc w:val="center"/>
                                    <w:rPr>
                                      <w:rFonts w:ascii="標楷體" w:eastAsia="標楷體" w:hAnsi="標楷體" w:cs="新細明體"/>
                                      <w:color w:val="000000"/>
                                      <w:kern w:val="0"/>
                                      <w:sz w:val="20"/>
                                      <w:szCs w:val="20"/>
                                    </w:rPr>
                                  </w:pPr>
                                  <w:r w:rsidRPr="00257885">
                                    <w:rPr>
                                      <w:rFonts w:ascii="標楷體" w:eastAsia="標楷體" w:hAnsi="標楷體" w:cs="新細明體" w:hint="eastAsia"/>
                                      <w:color w:val="000000"/>
                                      <w:kern w:val="0"/>
                                      <w:sz w:val="20"/>
                                      <w:szCs w:val="20"/>
                                    </w:rPr>
                                    <w:t>附屬單位決算</w:t>
                                  </w:r>
                                </w:p>
                              </w:tc>
                              <w:tc>
                                <w:tcPr>
                                  <w:tcW w:w="1485" w:type="pct"/>
                                  <w:gridSpan w:val="2"/>
                                  <w:tcBorders>
                                    <w:top w:val="single" w:sz="4" w:space="0" w:color="auto"/>
                                    <w:left w:val="nil"/>
                                    <w:bottom w:val="single" w:sz="4" w:space="0" w:color="auto"/>
                                    <w:right w:val="single" w:sz="4" w:space="0" w:color="auto"/>
                                  </w:tcBorders>
                                  <w:noWrap/>
                                  <w:vAlign w:val="center"/>
                                  <w:hideMark/>
                                </w:tcPr>
                                <w:p w14:paraId="5B87F401"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總決算</w:t>
                                  </w:r>
                                </w:p>
                              </w:tc>
                              <w:tc>
                                <w:tcPr>
                                  <w:tcW w:w="1584" w:type="pct"/>
                                  <w:gridSpan w:val="2"/>
                                  <w:tcBorders>
                                    <w:top w:val="single" w:sz="4" w:space="0" w:color="auto"/>
                                    <w:left w:val="nil"/>
                                    <w:bottom w:val="single" w:sz="4" w:space="0" w:color="auto"/>
                                    <w:right w:val="single" w:sz="4" w:space="0" w:color="auto"/>
                                  </w:tcBorders>
                                  <w:noWrap/>
                                  <w:vAlign w:val="center"/>
                                  <w:hideMark/>
                                </w:tcPr>
                                <w:p w14:paraId="09A8BE35"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附屬單位決算</w:t>
                                  </w:r>
                                </w:p>
                              </w:tc>
                            </w:tr>
                            <w:tr w:rsidR="009B1FAE" w14:paraId="3385CDF1" w14:textId="77777777">
                              <w:trPr>
                                <w:trHeight w:val="68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B565C2" w14:textId="77777777" w:rsidR="009B1FAE" w:rsidRDefault="009B1FAE">
                                  <w:pPr>
                                    <w:widowControl/>
                                    <w:rPr>
                                      <w:rFonts w:ascii="標楷體" w:eastAsia="標楷體" w:hAnsi="標楷體" w:cs="新細明體"/>
                                      <w:color w:val="000000"/>
                                      <w:kern w:val="0"/>
                                      <w:sz w:val="20"/>
                                      <w:szCs w:val="20"/>
                                      <w14:ligatures w14:val="standardContextual"/>
                                    </w:rPr>
                                  </w:pPr>
                                </w:p>
                              </w:tc>
                              <w:tc>
                                <w:tcPr>
                                  <w:tcW w:w="455" w:type="pct"/>
                                  <w:tcBorders>
                                    <w:top w:val="nil"/>
                                    <w:left w:val="nil"/>
                                    <w:bottom w:val="single" w:sz="4" w:space="0" w:color="auto"/>
                                    <w:right w:val="single" w:sz="4" w:space="0" w:color="auto"/>
                                  </w:tcBorders>
                                  <w:vAlign w:val="center"/>
                                  <w:hideMark/>
                                </w:tcPr>
                                <w:p w14:paraId="060DC6FB" w14:textId="77777777" w:rsidR="009B1FAE" w:rsidRPr="00257885" w:rsidRDefault="009B1FAE">
                                  <w:pPr>
                                    <w:widowControl/>
                                    <w:spacing w:line="240" w:lineRule="exact"/>
                                    <w:jc w:val="center"/>
                                    <w:rPr>
                                      <w:rFonts w:ascii="標楷體" w:eastAsia="標楷體" w:hAnsi="標楷體" w:cs="新細明體"/>
                                      <w:color w:val="000000"/>
                                      <w:kern w:val="0"/>
                                      <w:sz w:val="20"/>
                                      <w:szCs w:val="20"/>
                                    </w:rPr>
                                  </w:pPr>
                                  <w:r w:rsidRPr="00257885">
                                    <w:rPr>
                                      <w:rFonts w:ascii="標楷體" w:eastAsia="標楷體" w:hAnsi="標楷體" w:cs="新細明體" w:hint="eastAsia"/>
                                      <w:color w:val="000000"/>
                                      <w:kern w:val="0"/>
                                      <w:sz w:val="20"/>
                                      <w:szCs w:val="20"/>
                                    </w:rPr>
                                    <w:t>項數</w:t>
                                  </w:r>
                                  <w:r w:rsidRPr="00257885">
                                    <w:rPr>
                                      <w:rFonts w:ascii="標楷體" w:eastAsia="標楷體" w:hAnsi="標楷體" w:cs="新細明體" w:hint="eastAsia"/>
                                      <w:color w:val="000000"/>
                                      <w:kern w:val="0"/>
                                      <w:sz w:val="20"/>
                                      <w:szCs w:val="20"/>
                                    </w:rPr>
                                    <w:br/>
                                    <w:t>合計</w:t>
                                  </w:r>
                                </w:p>
                              </w:tc>
                              <w:tc>
                                <w:tcPr>
                                  <w:tcW w:w="999" w:type="pct"/>
                                  <w:tcBorders>
                                    <w:top w:val="nil"/>
                                    <w:left w:val="nil"/>
                                    <w:bottom w:val="single" w:sz="4" w:space="0" w:color="auto"/>
                                    <w:right w:val="single" w:sz="4" w:space="0" w:color="auto"/>
                                  </w:tcBorders>
                                  <w:noWrap/>
                                  <w:vAlign w:val="center"/>
                                  <w:hideMark/>
                                </w:tcPr>
                                <w:p w14:paraId="59973644" w14:textId="77777777" w:rsidR="009B1FAE" w:rsidRPr="00257885" w:rsidRDefault="009B1FAE">
                                  <w:pPr>
                                    <w:widowControl/>
                                    <w:spacing w:line="240" w:lineRule="exact"/>
                                    <w:jc w:val="center"/>
                                    <w:rPr>
                                      <w:rFonts w:ascii="標楷體" w:eastAsia="標楷體" w:hAnsi="標楷體" w:cs="新細明體"/>
                                      <w:color w:val="000000"/>
                                      <w:kern w:val="0"/>
                                      <w:sz w:val="20"/>
                                      <w:szCs w:val="20"/>
                                    </w:rPr>
                                  </w:pPr>
                                  <w:r w:rsidRPr="00257885">
                                    <w:rPr>
                                      <w:rFonts w:ascii="標楷體" w:eastAsia="標楷體" w:hAnsi="標楷體" w:cs="新細明體" w:hint="eastAsia"/>
                                      <w:color w:val="000000"/>
                                      <w:kern w:val="0"/>
                                      <w:sz w:val="20"/>
                                      <w:szCs w:val="20"/>
                                    </w:rPr>
                                    <w:t>決算審定數合計</w:t>
                                  </w:r>
                                </w:p>
                              </w:tc>
                              <w:tc>
                                <w:tcPr>
                                  <w:tcW w:w="421" w:type="pct"/>
                                  <w:tcBorders>
                                    <w:top w:val="nil"/>
                                    <w:left w:val="nil"/>
                                    <w:bottom w:val="single" w:sz="4" w:space="0" w:color="auto"/>
                                    <w:right w:val="single" w:sz="4" w:space="0" w:color="auto"/>
                                  </w:tcBorders>
                                  <w:noWrap/>
                                  <w:vAlign w:val="center"/>
                                  <w:hideMark/>
                                </w:tcPr>
                                <w:p w14:paraId="1909B98E"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項數</w:t>
                                  </w:r>
                                </w:p>
                              </w:tc>
                              <w:tc>
                                <w:tcPr>
                                  <w:tcW w:w="1065" w:type="pct"/>
                                  <w:tcBorders>
                                    <w:top w:val="nil"/>
                                    <w:left w:val="nil"/>
                                    <w:bottom w:val="single" w:sz="4" w:space="0" w:color="auto"/>
                                    <w:right w:val="single" w:sz="4" w:space="0" w:color="auto"/>
                                  </w:tcBorders>
                                  <w:noWrap/>
                                  <w:vAlign w:val="center"/>
                                  <w:hideMark/>
                                </w:tcPr>
                                <w:p w14:paraId="252030D0"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決算審定數</w:t>
                                  </w:r>
                                </w:p>
                              </w:tc>
                              <w:tc>
                                <w:tcPr>
                                  <w:tcW w:w="444" w:type="pct"/>
                                  <w:tcBorders>
                                    <w:top w:val="nil"/>
                                    <w:left w:val="nil"/>
                                    <w:bottom w:val="single" w:sz="4" w:space="0" w:color="auto"/>
                                    <w:right w:val="single" w:sz="4" w:space="0" w:color="auto"/>
                                  </w:tcBorders>
                                  <w:noWrap/>
                                  <w:vAlign w:val="center"/>
                                  <w:hideMark/>
                                </w:tcPr>
                                <w:p w14:paraId="5EFD6631"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項數</w:t>
                                  </w:r>
                                </w:p>
                              </w:tc>
                              <w:tc>
                                <w:tcPr>
                                  <w:tcW w:w="1140" w:type="pct"/>
                                  <w:tcBorders>
                                    <w:top w:val="nil"/>
                                    <w:left w:val="nil"/>
                                    <w:bottom w:val="single" w:sz="4" w:space="0" w:color="auto"/>
                                    <w:right w:val="single" w:sz="4" w:space="0" w:color="auto"/>
                                  </w:tcBorders>
                                  <w:noWrap/>
                                  <w:vAlign w:val="center"/>
                                  <w:hideMark/>
                                </w:tcPr>
                                <w:p w14:paraId="3A463C58"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決算審定數</w:t>
                                  </w:r>
                                </w:p>
                              </w:tc>
                            </w:tr>
                            <w:tr w:rsidR="009B1FAE" w14:paraId="3366CA7C" w14:textId="77777777">
                              <w:trPr>
                                <w:trHeight w:val="312"/>
                              </w:trPr>
                              <w:tc>
                                <w:tcPr>
                                  <w:tcW w:w="477" w:type="pct"/>
                                  <w:tcBorders>
                                    <w:top w:val="nil"/>
                                    <w:left w:val="single" w:sz="4" w:space="0" w:color="auto"/>
                                    <w:bottom w:val="single" w:sz="4" w:space="0" w:color="auto"/>
                                    <w:right w:val="single" w:sz="4" w:space="0" w:color="auto"/>
                                  </w:tcBorders>
                                  <w:noWrap/>
                                  <w:vAlign w:val="center"/>
                                  <w:hideMark/>
                                </w:tcPr>
                                <w:p w14:paraId="2F3A6574"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455" w:type="pct"/>
                                  <w:tcBorders>
                                    <w:top w:val="nil"/>
                                    <w:left w:val="nil"/>
                                    <w:bottom w:val="single" w:sz="4" w:space="0" w:color="auto"/>
                                    <w:right w:val="single" w:sz="4" w:space="0" w:color="auto"/>
                                  </w:tcBorders>
                                  <w:noWrap/>
                                  <w:vAlign w:val="center"/>
                                  <w:hideMark/>
                                </w:tcPr>
                                <w:p w14:paraId="6E52D0E1" w14:textId="77777777" w:rsidR="009B1FAE" w:rsidRDefault="009B1FAE">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34</w:t>
                                  </w:r>
                                </w:p>
                              </w:tc>
                              <w:tc>
                                <w:tcPr>
                                  <w:tcW w:w="999" w:type="pct"/>
                                  <w:tcBorders>
                                    <w:top w:val="nil"/>
                                    <w:left w:val="nil"/>
                                    <w:bottom w:val="single" w:sz="4" w:space="0" w:color="auto"/>
                                    <w:right w:val="single" w:sz="4" w:space="0" w:color="auto"/>
                                  </w:tcBorders>
                                  <w:noWrap/>
                                  <w:vAlign w:val="center"/>
                                  <w:hideMark/>
                                </w:tcPr>
                                <w:p w14:paraId="7A243B59" w14:textId="77777777" w:rsidR="009B1FAE" w:rsidRDefault="009B1FAE">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   6,224 </w:t>
                                  </w:r>
                                </w:p>
                              </w:tc>
                              <w:tc>
                                <w:tcPr>
                                  <w:tcW w:w="421" w:type="pct"/>
                                  <w:tcBorders>
                                    <w:top w:val="nil"/>
                                    <w:left w:val="nil"/>
                                    <w:bottom w:val="single" w:sz="4" w:space="0" w:color="auto"/>
                                    <w:right w:val="single" w:sz="4" w:space="0" w:color="auto"/>
                                  </w:tcBorders>
                                  <w:noWrap/>
                                  <w:vAlign w:val="center"/>
                                  <w:hideMark/>
                                </w:tcPr>
                                <w:p w14:paraId="5B05D006"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31</w:t>
                                  </w:r>
                                </w:p>
                              </w:tc>
                              <w:tc>
                                <w:tcPr>
                                  <w:tcW w:w="1065" w:type="pct"/>
                                  <w:tcBorders>
                                    <w:top w:val="nil"/>
                                    <w:left w:val="nil"/>
                                    <w:bottom w:val="single" w:sz="4" w:space="0" w:color="auto"/>
                                    <w:right w:val="single" w:sz="4" w:space="0" w:color="auto"/>
                                  </w:tcBorders>
                                  <w:noWrap/>
                                  <w:vAlign w:val="center"/>
                                  <w:hideMark/>
                                </w:tcPr>
                                <w:p w14:paraId="090A586A"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5,898 </w:t>
                                  </w:r>
                                </w:p>
                              </w:tc>
                              <w:tc>
                                <w:tcPr>
                                  <w:tcW w:w="444" w:type="pct"/>
                                  <w:tcBorders>
                                    <w:top w:val="nil"/>
                                    <w:left w:val="nil"/>
                                    <w:bottom w:val="single" w:sz="4" w:space="0" w:color="auto"/>
                                    <w:right w:val="single" w:sz="4" w:space="0" w:color="auto"/>
                                  </w:tcBorders>
                                  <w:noWrap/>
                                  <w:vAlign w:val="center"/>
                                  <w:hideMark/>
                                </w:tcPr>
                                <w:p w14:paraId="6CEE9300"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1140" w:type="pct"/>
                                  <w:tcBorders>
                                    <w:top w:val="nil"/>
                                    <w:left w:val="nil"/>
                                    <w:bottom w:val="single" w:sz="4" w:space="0" w:color="auto"/>
                                    <w:right w:val="single" w:sz="4" w:space="0" w:color="auto"/>
                                  </w:tcBorders>
                                  <w:noWrap/>
                                  <w:vAlign w:val="center"/>
                                  <w:hideMark/>
                                </w:tcPr>
                                <w:p w14:paraId="178A658F"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325 </w:t>
                                  </w:r>
                                </w:p>
                              </w:tc>
                            </w:tr>
                            <w:tr w:rsidR="009B1FAE" w14:paraId="47AEEC8E" w14:textId="77777777">
                              <w:trPr>
                                <w:trHeight w:val="312"/>
                              </w:trPr>
                              <w:tc>
                                <w:tcPr>
                                  <w:tcW w:w="477" w:type="pct"/>
                                  <w:tcBorders>
                                    <w:top w:val="nil"/>
                                    <w:left w:val="single" w:sz="4" w:space="0" w:color="auto"/>
                                    <w:bottom w:val="single" w:sz="4" w:space="0" w:color="auto"/>
                                    <w:right w:val="single" w:sz="4" w:space="0" w:color="auto"/>
                                  </w:tcBorders>
                                  <w:noWrap/>
                                  <w:vAlign w:val="center"/>
                                  <w:hideMark/>
                                </w:tcPr>
                                <w:p w14:paraId="0972BEFB"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455" w:type="pct"/>
                                  <w:tcBorders>
                                    <w:top w:val="nil"/>
                                    <w:left w:val="nil"/>
                                    <w:bottom w:val="single" w:sz="4" w:space="0" w:color="auto"/>
                                    <w:right w:val="single" w:sz="4" w:space="0" w:color="auto"/>
                                  </w:tcBorders>
                                  <w:noWrap/>
                                  <w:vAlign w:val="center"/>
                                  <w:hideMark/>
                                </w:tcPr>
                                <w:p w14:paraId="1215650C" w14:textId="77777777" w:rsidR="009B1FAE" w:rsidRDefault="009B1FAE">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33</w:t>
                                  </w:r>
                                </w:p>
                              </w:tc>
                              <w:tc>
                                <w:tcPr>
                                  <w:tcW w:w="999" w:type="pct"/>
                                  <w:tcBorders>
                                    <w:top w:val="nil"/>
                                    <w:left w:val="nil"/>
                                    <w:bottom w:val="single" w:sz="4" w:space="0" w:color="auto"/>
                                    <w:right w:val="single" w:sz="4" w:space="0" w:color="auto"/>
                                  </w:tcBorders>
                                  <w:noWrap/>
                                  <w:vAlign w:val="center"/>
                                  <w:hideMark/>
                                </w:tcPr>
                                <w:p w14:paraId="59D24A3C" w14:textId="77777777" w:rsidR="009B1FAE" w:rsidRDefault="009B1FAE">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   6,746 </w:t>
                                  </w:r>
                                </w:p>
                              </w:tc>
                              <w:tc>
                                <w:tcPr>
                                  <w:tcW w:w="421" w:type="pct"/>
                                  <w:tcBorders>
                                    <w:top w:val="nil"/>
                                    <w:left w:val="nil"/>
                                    <w:bottom w:val="single" w:sz="4" w:space="0" w:color="auto"/>
                                    <w:right w:val="single" w:sz="4" w:space="0" w:color="auto"/>
                                  </w:tcBorders>
                                  <w:noWrap/>
                                  <w:vAlign w:val="center"/>
                                  <w:hideMark/>
                                </w:tcPr>
                                <w:p w14:paraId="7376C792"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30</w:t>
                                  </w:r>
                                </w:p>
                              </w:tc>
                              <w:tc>
                                <w:tcPr>
                                  <w:tcW w:w="1065" w:type="pct"/>
                                  <w:tcBorders>
                                    <w:top w:val="nil"/>
                                    <w:left w:val="nil"/>
                                    <w:bottom w:val="single" w:sz="4" w:space="0" w:color="auto"/>
                                    <w:right w:val="single" w:sz="4" w:space="0" w:color="auto"/>
                                  </w:tcBorders>
                                  <w:noWrap/>
                                  <w:vAlign w:val="center"/>
                                  <w:hideMark/>
                                </w:tcPr>
                                <w:p w14:paraId="2ED31BD5"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6,388 </w:t>
                                  </w:r>
                                </w:p>
                              </w:tc>
                              <w:tc>
                                <w:tcPr>
                                  <w:tcW w:w="444" w:type="pct"/>
                                  <w:tcBorders>
                                    <w:top w:val="nil"/>
                                    <w:left w:val="nil"/>
                                    <w:bottom w:val="single" w:sz="4" w:space="0" w:color="auto"/>
                                    <w:right w:val="single" w:sz="4" w:space="0" w:color="auto"/>
                                  </w:tcBorders>
                                  <w:noWrap/>
                                  <w:vAlign w:val="center"/>
                                  <w:hideMark/>
                                </w:tcPr>
                                <w:p w14:paraId="73DF9484"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1140" w:type="pct"/>
                                  <w:tcBorders>
                                    <w:top w:val="nil"/>
                                    <w:left w:val="nil"/>
                                    <w:bottom w:val="single" w:sz="4" w:space="0" w:color="auto"/>
                                    <w:right w:val="single" w:sz="4" w:space="0" w:color="auto"/>
                                  </w:tcBorders>
                                  <w:noWrap/>
                                  <w:vAlign w:val="center"/>
                                  <w:hideMark/>
                                </w:tcPr>
                                <w:p w14:paraId="6351797F"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357 </w:t>
                                  </w:r>
                                </w:p>
                              </w:tc>
                            </w:tr>
                            <w:tr w:rsidR="009B1FAE" w14:paraId="771BBDA0" w14:textId="77777777">
                              <w:trPr>
                                <w:trHeight w:val="312"/>
                              </w:trPr>
                              <w:tc>
                                <w:tcPr>
                                  <w:tcW w:w="477" w:type="pct"/>
                                  <w:tcBorders>
                                    <w:top w:val="nil"/>
                                    <w:left w:val="single" w:sz="4" w:space="0" w:color="auto"/>
                                    <w:bottom w:val="single" w:sz="4" w:space="0" w:color="auto"/>
                                    <w:right w:val="single" w:sz="4" w:space="0" w:color="auto"/>
                                  </w:tcBorders>
                                  <w:noWrap/>
                                  <w:vAlign w:val="center"/>
                                  <w:hideMark/>
                                </w:tcPr>
                                <w:p w14:paraId="1CB5E140"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c>
                                <w:tcPr>
                                  <w:tcW w:w="455" w:type="pct"/>
                                  <w:tcBorders>
                                    <w:top w:val="nil"/>
                                    <w:left w:val="nil"/>
                                    <w:bottom w:val="single" w:sz="4" w:space="0" w:color="auto"/>
                                    <w:right w:val="single" w:sz="4" w:space="0" w:color="auto"/>
                                  </w:tcBorders>
                                  <w:noWrap/>
                                  <w:vAlign w:val="center"/>
                                  <w:hideMark/>
                                </w:tcPr>
                                <w:p w14:paraId="088F09AD" w14:textId="77777777" w:rsidR="009B1FAE" w:rsidRDefault="009B1FAE">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34</w:t>
                                  </w:r>
                                </w:p>
                              </w:tc>
                              <w:tc>
                                <w:tcPr>
                                  <w:tcW w:w="999" w:type="pct"/>
                                  <w:tcBorders>
                                    <w:top w:val="nil"/>
                                    <w:left w:val="nil"/>
                                    <w:bottom w:val="single" w:sz="4" w:space="0" w:color="auto"/>
                                    <w:right w:val="single" w:sz="4" w:space="0" w:color="auto"/>
                                  </w:tcBorders>
                                  <w:noWrap/>
                                  <w:vAlign w:val="center"/>
                                  <w:hideMark/>
                                </w:tcPr>
                                <w:p w14:paraId="7272F8E0" w14:textId="77777777" w:rsidR="009B1FAE" w:rsidRDefault="009B1FAE">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   6,896 </w:t>
                                  </w:r>
                                </w:p>
                              </w:tc>
                              <w:tc>
                                <w:tcPr>
                                  <w:tcW w:w="421" w:type="pct"/>
                                  <w:tcBorders>
                                    <w:top w:val="nil"/>
                                    <w:left w:val="nil"/>
                                    <w:bottom w:val="single" w:sz="4" w:space="0" w:color="auto"/>
                                    <w:right w:val="single" w:sz="4" w:space="0" w:color="auto"/>
                                  </w:tcBorders>
                                  <w:noWrap/>
                                  <w:vAlign w:val="center"/>
                                  <w:hideMark/>
                                </w:tcPr>
                                <w:p w14:paraId="3FC2B112"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32</w:t>
                                  </w:r>
                                </w:p>
                              </w:tc>
                              <w:tc>
                                <w:tcPr>
                                  <w:tcW w:w="1065" w:type="pct"/>
                                  <w:tcBorders>
                                    <w:top w:val="nil"/>
                                    <w:left w:val="nil"/>
                                    <w:bottom w:val="single" w:sz="4" w:space="0" w:color="auto"/>
                                    <w:right w:val="single" w:sz="4" w:space="0" w:color="auto"/>
                                  </w:tcBorders>
                                  <w:noWrap/>
                                  <w:vAlign w:val="center"/>
                                  <w:hideMark/>
                                </w:tcPr>
                                <w:p w14:paraId="2B0FD795"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6,552 </w:t>
                                  </w:r>
                                </w:p>
                              </w:tc>
                              <w:tc>
                                <w:tcPr>
                                  <w:tcW w:w="444" w:type="pct"/>
                                  <w:tcBorders>
                                    <w:top w:val="nil"/>
                                    <w:left w:val="nil"/>
                                    <w:bottom w:val="single" w:sz="4" w:space="0" w:color="auto"/>
                                    <w:right w:val="single" w:sz="4" w:space="0" w:color="auto"/>
                                  </w:tcBorders>
                                  <w:noWrap/>
                                  <w:vAlign w:val="center"/>
                                  <w:hideMark/>
                                </w:tcPr>
                                <w:p w14:paraId="19CE3304"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1140" w:type="pct"/>
                                  <w:tcBorders>
                                    <w:top w:val="nil"/>
                                    <w:left w:val="nil"/>
                                    <w:bottom w:val="single" w:sz="4" w:space="0" w:color="auto"/>
                                    <w:right w:val="single" w:sz="4" w:space="0" w:color="auto"/>
                                  </w:tcBorders>
                                  <w:noWrap/>
                                  <w:vAlign w:val="center"/>
                                  <w:hideMark/>
                                </w:tcPr>
                                <w:p w14:paraId="1687E9A9"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343 </w:t>
                                  </w:r>
                                </w:p>
                              </w:tc>
                            </w:tr>
                          </w:tbl>
                          <w:p w14:paraId="7E469D08" w14:textId="77777777" w:rsidR="009B1FAE" w:rsidRDefault="009B1FAE" w:rsidP="009B1FAE">
                            <w:pPr>
                              <w:spacing w:line="280" w:lineRule="exact"/>
                              <w:rPr>
                                <w:rFonts w:ascii="Calibri" w:hAnsi="Calibri"/>
                                <w14:ligatures w14:val="standardContextual"/>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w:t>
                            </w:r>
                            <w:proofErr w:type="gramStart"/>
                            <w:r>
                              <w:rPr>
                                <w:rFonts w:ascii="標楷體" w:eastAsia="標楷體" w:hAnsi="標楷體" w:hint="eastAsia"/>
                                <w:sz w:val="18"/>
                                <w:szCs w:val="18"/>
                              </w:rPr>
                              <w:t>政府查填調查表</w:t>
                            </w:r>
                            <w:proofErr w:type="gramEnd"/>
                            <w:r>
                              <w:rPr>
                                <w:rFonts w:ascii="標楷體" w:eastAsia="標楷體" w:hAnsi="標楷體" w:hint="eastAsia"/>
                                <w:sz w:val="18"/>
                                <w:szCs w:val="18"/>
                              </w:rPr>
                              <w:t>資料。</w:t>
                            </w:r>
                          </w:p>
                          <w:p w14:paraId="76032A1F" w14:textId="77777777" w:rsidR="009B1FAE" w:rsidRDefault="009B1FAE" w:rsidP="009B1FA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30AFE0" id="_x0000_s1036" type="#_x0000_t202" style="position:absolute;left:0;text-align:left;margin-left:169.75pt;margin-top:223.1pt;width:326.6pt;height:168.45pt;z-index:2517186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" stroked="f">
                <v:textbox>
                  <w:txbxContent>
                    <w:p w14:paraId="48E71BF1" w14:textId="77777777" w:rsidR="009B1FAE" w:rsidRDefault="009B1FAE" w:rsidP="009B1FAE">
                      <w:pPr>
                        <w:spacing w:line="300" w:lineRule="exact"/>
                        <w:jc w:val="center"/>
                        <w:rPr>
                          <w:rFonts w:ascii="標楷體" w:eastAsia="標楷體" w:hAnsi="標楷體"/>
                          <w:b/>
                          <w:bCs/>
                        </w:rPr>
                      </w:pPr>
                      <w:r>
                        <w:rPr>
                          <w:rFonts w:ascii="標楷體" w:eastAsia="標楷體" w:hAnsi="標楷體" w:hint="eastAsia"/>
                          <w:b/>
                          <w:bCs/>
                        </w:rPr>
                        <w:t xml:space="preserve">表6  </w:t>
                      </w:r>
                      <w:proofErr w:type="gramStart"/>
                      <w:r>
                        <w:rPr>
                          <w:rFonts w:ascii="標楷體" w:eastAsia="標楷體" w:hAnsi="標楷體" w:hint="eastAsia"/>
                          <w:b/>
                          <w:bCs/>
                        </w:rPr>
                        <w:t>臺</w:t>
                      </w:r>
                      <w:proofErr w:type="gramEnd"/>
                      <w:r>
                        <w:rPr>
                          <w:rFonts w:ascii="標楷體" w:eastAsia="標楷體" w:hAnsi="標楷體" w:hint="eastAsia"/>
                          <w:b/>
                          <w:bCs/>
                        </w:rPr>
                        <w:t>中市非法定社會福利支出情形</w:t>
                      </w:r>
                    </w:p>
                    <w:p w14:paraId="6527C44A" w14:textId="77777777" w:rsidR="009B1FAE" w:rsidRDefault="009B1FAE" w:rsidP="009B1FAE">
                      <w:pPr>
                        <w:spacing w:line="300" w:lineRule="exact"/>
                        <w:ind w:rightChars="43" w:right="103"/>
                        <w:jc w:val="right"/>
                        <w:rPr>
                          <w:rFonts w:ascii="標楷體" w:eastAsia="標楷體" w:hAnsi="標楷體"/>
                          <w:sz w:val="20"/>
                          <w:szCs w:val="20"/>
                        </w:rPr>
                      </w:pPr>
                      <w:r>
                        <w:rPr>
                          <w:rFonts w:ascii="標楷體" w:eastAsia="標楷體" w:hAnsi="標楷體" w:hint="eastAsia"/>
                          <w:sz w:val="20"/>
                          <w:szCs w:val="20"/>
                        </w:rPr>
                        <w:t>單位：項、新臺幣百萬元</w:t>
                      </w:r>
                    </w:p>
                    <w:tbl>
                      <w:tblPr>
                        <w:tblW w:w="4900" w:type="pct"/>
                        <w:tblInd w:w="28" w:type="dxa"/>
                        <w:tblCellMar>
                          <w:left w:w="28" w:type="dxa"/>
                          <w:right w:w="28" w:type="dxa"/>
                        </w:tblCellMar>
                        <w:tblLook w:val="04A0" w:firstRow="1" w:lastRow="0" w:firstColumn="1" w:lastColumn="0" w:noHBand="0" w:noVBand="1"/>
                      </w:tblPr>
                      <w:tblGrid>
                        <w:gridCol w:w="619"/>
                        <w:gridCol w:w="503"/>
                        <w:gridCol w:w="1456"/>
                        <w:gridCol w:w="462"/>
                        <w:gridCol w:w="1251"/>
                        <w:gridCol w:w="491"/>
                        <w:gridCol w:w="1342"/>
                      </w:tblGrid>
                      <w:tr w:rsidR="009B1FAE" w14:paraId="2995A3B0" w14:textId="77777777">
                        <w:trPr>
                          <w:trHeight w:val="344"/>
                        </w:trPr>
                        <w:tc>
                          <w:tcPr>
                            <w:tcW w:w="477" w:type="pct"/>
                            <w:vMerge w:val="restart"/>
                            <w:tcBorders>
                              <w:top w:val="single" w:sz="4" w:space="0" w:color="auto"/>
                              <w:left w:val="single" w:sz="4" w:space="0" w:color="auto"/>
                              <w:bottom w:val="single" w:sz="4" w:space="0" w:color="auto"/>
                              <w:right w:val="single" w:sz="4" w:space="0" w:color="auto"/>
                            </w:tcBorders>
                            <w:noWrap/>
                            <w:vAlign w:val="center"/>
                            <w:hideMark/>
                          </w:tcPr>
                          <w:p w14:paraId="41A23F9F" w14:textId="77777777" w:rsidR="009B1FAE" w:rsidRDefault="009B1FAE">
                            <w:pPr>
                              <w:widowControl/>
                              <w:ind w:leftChars="-227" w:left="-545" w:firstLine="428"/>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年度</w:t>
                            </w:r>
                          </w:p>
                        </w:tc>
                        <w:tc>
                          <w:tcPr>
                            <w:tcW w:w="1454" w:type="pct"/>
                            <w:gridSpan w:val="2"/>
                            <w:tcBorders>
                              <w:top w:val="single" w:sz="4" w:space="0" w:color="auto"/>
                              <w:left w:val="nil"/>
                              <w:bottom w:val="single" w:sz="4" w:space="0" w:color="auto"/>
                              <w:right w:val="single" w:sz="4" w:space="0" w:color="000000"/>
                            </w:tcBorders>
                            <w:noWrap/>
                            <w:vAlign w:val="center"/>
                            <w:hideMark/>
                          </w:tcPr>
                          <w:p w14:paraId="086F9074" w14:textId="77777777" w:rsidR="009B1FAE" w:rsidRPr="00257885" w:rsidRDefault="009B1FAE">
                            <w:pPr>
                              <w:widowControl/>
                              <w:spacing w:line="240" w:lineRule="exact"/>
                              <w:jc w:val="center"/>
                              <w:rPr>
                                <w:rFonts w:ascii="標楷體" w:eastAsia="標楷體" w:hAnsi="標楷體" w:cs="新細明體"/>
                                <w:color w:val="000000"/>
                                <w:kern w:val="0"/>
                                <w:sz w:val="20"/>
                                <w:szCs w:val="20"/>
                              </w:rPr>
                            </w:pPr>
                            <w:r w:rsidRPr="00257885">
                              <w:rPr>
                                <w:rFonts w:ascii="標楷體" w:eastAsia="標楷體" w:hAnsi="標楷體" w:cs="新細明體" w:hint="eastAsia"/>
                                <w:color w:val="000000"/>
                                <w:kern w:val="0"/>
                                <w:sz w:val="20"/>
                                <w:szCs w:val="20"/>
                              </w:rPr>
                              <w:t>總決算及</w:t>
                            </w:r>
                          </w:p>
                          <w:p w14:paraId="3B0575E0" w14:textId="77777777" w:rsidR="009B1FAE" w:rsidRPr="00257885" w:rsidRDefault="009B1FAE">
                            <w:pPr>
                              <w:widowControl/>
                              <w:spacing w:line="240" w:lineRule="exact"/>
                              <w:jc w:val="center"/>
                              <w:rPr>
                                <w:rFonts w:ascii="標楷體" w:eastAsia="標楷體" w:hAnsi="標楷體" w:cs="新細明體"/>
                                <w:color w:val="000000"/>
                                <w:kern w:val="0"/>
                                <w:sz w:val="20"/>
                                <w:szCs w:val="20"/>
                              </w:rPr>
                            </w:pPr>
                            <w:r w:rsidRPr="00257885">
                              <w:rPr>
                                <w:rFonts w:ascii="標楷體" w:eastAsia="標楷體" w:hAnsi="標楷體" w:cs="新細明體" w:hint="eastAsia"/>
                                <w:color w:val="000000"/>
                                <w:kern w:val="0"/>
                                <w:sz w:val="20"/>
                                <w:szCs w:val="20"/>
                              </w:rPr>
                              <w:t>附屬單位決算</w:t>
                            </w:r>
                          </w:p>
                        </w:tc>
                        <w:tc>
                          <w:tcPr>
                            <w:tcW w:w="1485" w:type="pct"/>
                            <w:gridSpan w:val="2"/>
                            <w:tcBorders>
                              <w:top w:val="single" w:sz="4" w:space="0" w:color="auto"/>
                              <w:left w:val="nil"/>
                              <w:bottom w:val="single" w:sz="4" w:space="0" w:color="auto"/>
                              <w:right w:val="single" w:sz="4" w:space="0" w:color="auto"/>
                            </w:tcBorders>
                            <w:noWrap/>
                            <w:vAlign w:val="center"/>
                            <w:hideMark/>
                          </w:tcPr>
                          <w:p w14:paraId="5B87F401"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總決算</w:t>
                            </w:r>
                          </w:p>
                        </w:tc>
                        <w:tc>
                          <w:tcPr>
                            <w:tcW w:w="1584" w:type="pct"/>
                            <w:gridSpan w:val="2"/>
                            <w:tcBorders>
                              <w:top w:val="single" w:sz="4" w:space="0" w:color="auto"/>
                              <w:left w:val="nil"/>
                              <w:bottom w:val="single" w:sz="4" w:space="0" w:color="auto"/>
                              <w:right w:val="single" w:sz="4" w:space="0" w:color="auto"/>
                            </w:tcBorders>
                            <w:noWrap/>
                            <w:vAlign w:val="center"/>
                            <w:hideMark/>
                          </w:tcPr>
                          <w:p w14:paraId="09A8BE35"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附屬單位決算</w:t>
                            </w:r>
                          </w:p>
                        </w:tc>
                      </w:tr>
                      <w:tr w:rsidR="009B1FAE" w14:paraId="3385CDF1" w14:textId="77777777">
                        <w:trPr>
                          <w:trHeight w:val="68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B565C2" w14:textId="77777777" w:rsidR="009B1FAE" w:rsidRDefault="009B1FAE">
                            <w:pPr>
                              <w:widowControl/>
                              <w:rPr>
                                <w:rFonts w:ascii="標楷體" w:eastAsia="標楷體" w:hAnsi="標楷體" w:cs="新細明體"/>
                                <w:color w:val="000000"/>
                                <w:kern w:val="0"/>
                                <w:sz w:val="20"/>
                                <w:szCs w:val="20"/>
                                <w14:ligatures w14:val="standardContextual"/>
                              </w:rPr>
                            </w:pPr>
                          </w:p>
                        </w:tc>
                        <w:tc>
                          <w:tcPr>
                            <w:tcW w:w="455" w:type="pct"/>
                            <w:tcBorders>
                              <w:top w:val="nil"/>
                              <w:left w:val="nil"/>
                              <w:bottom w:val="single" w:sz="4" w:space="0" w:color="auto"/>
                              <w:right w:val="single" w:sz="4" w:space="0" w:color="auto"/>
                            </w:tcBorders>
                            <w:vAlign w:val="center"/>
                            <w:hideMark/>
                          </w:tcPr>
                          <w:p w14:paraId="060DC6FB" w14:textId="77777777" w:rsidR="009B1FAE" w:rsidRPr="00257885" w:rsidRDefault="009B1FAE">
                            <w:pPr>
                              <w:widowControl/>
                              <w:spacing w:line="240" w:lineRule="exact"/>
                              <w:jc w:val="center"/>
                              <w:rPr>
                                <w:rFonts w:ascii="標楷體" w:eastAsia="標楷體" w:hAnsi="標楷體" w:cs="新細明體"/>
                                <w:color w:val="000000"/>
                                <w:kern w:val="0"/>
                                <w:sz w:val="20"/>
                                <w:szCs w:val="20"/>
                              </w:rPr>
                            </w:pPr>
                            <w:r w:rsidRPr="00257885">
                              <w:rPr>
                                <w:rFonts w:ascii="標楷體" w:eastAsia="標楷體" w:hAnsi="標楷體" w:cs="新細明體" w:hint="eastAsia"/>
                                <w:color w:val="000000"/>
                                <w:kern w:val="0"/>
                                <w:sz w:val="20"/>
                                <w:szCs w:val="20"/>
                              </w:rPr>
                              <w:t>項數</w:t>
                            </w:r>
                            <w:r w:rsidRPr="00257885">
                              <w:rPr>
                                <w:rFonts w:ascii="標楷體" w:eastAsia="標楷體" w:hAnsi="標楷體" w:cs="新細明體" w:hint="eastAsia"/>
                                <w:color w:val="000000"/>
                                <w:kern w:val="0"/>
                                <w:sz w:val="20"/>
                                <w:szCs w:val="20"/>
                              </w:rPr>
                              <w:br/>
                              <w:t>合計</w:t>
                            </w:r>
                          </w:p>
                        </w:tc>
                        <w:tc>
                          <w:tcPr>
                            <w:tcW w:w="999" w:type="pct"/>
                            <w:tcBorders>
                              <w:top w:val="nil"/>
                              <w:left w:val="nil"/>
                              <w:bottom w:val="single" w:sz="4" w:space="0" w:color="auto"/>
                              <w:right w:val="single" w:sz="4" w:space="0" w:color="auto"/>
                            </w:tcBorders>
                            <w:noWrap/>
                            <w:vAlign w:val="center"/>
                            <w:hideMark/>
                          </w:tcPr>
                          <w:p w14:paraId="59973644" w14:textId="77777777" w:rsidR="009B1FAE" w:rsidRPr="00257885" w:rsidRDefault="009B1FAE">
                            <w:pPr>
                              <w:widowControl/>
                              <w:spacing w:line="240" w:lineRule="exact"/>
                              <w:jc w:val="center"/>
                              <w:rPr>
                                <w:rFonts w:ascii="標楷體" w:eastAsia="標楷體" w:hAnsi="標楷體" w:cs="新細明體"/>
                                <w:color w:val="000000"/>
                                <w:kern w:val="0"/>
                                <w:sz w:val="20"/>
                                <w:szCs w:val="20"/>
                              </w:rPr>
                            </w:pPr>
                            <w:r w:rsidRPr="00257885">
                              <w:rPr>
                                <w:rFonts w:ascii="標楷體" w:eastAsia="標楷體" w:hAnsi="標楷體" w:cs="新細明體" w:hint="eastAsia"/>
                                <w:color w:val="000000"/>
                                <w:kern w:val="0"/>
                                <w:sz w:val="20"/>
                                <w:szCs w:val="20"/>
                              </w:rPr>
                              <w:t>決算審定數合計</w:t>
                            </w:r>
                          </w:p>
                        </w:tc>
                        <w:tc>
                          <w:tcPr>
                            <w:tcW w:w="421" w:type="pct"/>
                            <w:tcBorders>
                              <w:top w:val="nil"/>
                              <w:left w:val="nil"/>
                              <w:bottom w:val="single" w:sz="4" w:space="0" w:color="auto"/>
                              <w:right w:val="single" w:sz="4" w:space="0" w:color="auto"/>
                            </w:tcBorders>
                            <w:noWrap/>
                            <w:vAlign w:val="center"/>
                            <w:hideMark/>
                          </w:tcPr>
                          <w:p w14:paraId="1909B98E"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項數</w:t>
                            </w:r>
                          </w:p>
                        </w:tc>
                        <w:tc>
                          <w:tcPr>
                            <w:tcW w:w="1065" w:type="pct"/>
                            <w:tcBorders>
                              <w:top w:val="nil"/>
                              <w:left w:val="nil"/>
                              <w:bottom w:val="single" w:sz="4" w:space="0" w:color="auto"/>
                              <w:right w:val="single" w:sz="4" w:space="0" w:color="auto"/>
                            </w:tcBorders>
                            <w:noWrap/>
                            <w:vAlign w:val="center"/>
                            <w:hideMark/>
                          </w:tcPr>
                          <w:p w14:paraId="252030D0"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決算審定數</w:t>
                            </w:r>
                          </w:p>
                        </w:tc>
                        <w:tc>
                          <w:tcPr>
                            <w:tcW w:w="444" w:type="pct"/>
                            <w:tcBorders>
                              <w:top w:val="nil"/>
                              <w:left w:val="nil"/>
                              <w:bottom w:val="single" w:sz="4" w:space="0" w:color="auto"/>
                              <w:right w:val="single" w:sz="4" w:space="0" w:color="auto"/>
                            </w:tcBorders>
                            <w:noWrap/>
                            <w:vAlign w:val="center"/>
                            <w:hideMark/>
                          </w:tcPr>
                          <w:p w14:paraId="5EFD6631"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項數</w:t>
                            </w:r>
                          </w:p>
                        </w:tc>
                        <w:tc>
                          <w:tcPr>
                            <w:tcW w:w="1140" w:type="pct"/>
                            <w:tcBorders>
                              <w:top w:val="nil"/>
                              <w:left w:val="nil"/>
                              <w:bottom w:val="single" w:sz="4" w:space="0" w:color="auto"/>
                              <w:right w:val="single" w:sz="4" w:space="0" w:color="auto"/>
                            </w:tcBorders>
                            <w:noWrap/>
                            <w:vAlign w:val="center"/>
                            <w:hideMark/>
                          </w:tcPr>
                          <w:p w14:paraId="3A463C58"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決算審定數</w:t>
                            </w:r>
                          </w:p>
                        </w:tc>
                      </w:tr>
                      <w:tr w:rsidR="009B1FAE" w14:paraId="3366CA7C" w14:textId="77777777">
                        <w:trPr>
                          <w:trHeight w:val="312"/>
                        </w:trPr>
                        <w:tc>
                          <w:tcPr>
                            <w:tcW w:w="477" w:type="pct"/>
                            <w:tcBorders>
                              <w:top w:val="nil"/>
                              <w:left w:val="single" w:sz="4" w:space="0" w:color="auto"/>
                              <w:bottom w:val="single" w:sz="4" w:space="0" w:color="auto"/>
                              <w:right w:val="single" w:sz="4" w:space="0" w:color="auto"/>
                            </w:tcBorders>
                            <w:noWrap/>
                            <w:vAlign w:val="center"/>
                            <w:hideMark/>
                          </w:tcPr>
                          <w:p w14:paraId="2F3A6574"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455" w:type="pct"/>
                            <w:tcBorders>
                              <w:top w:val="nil"/>
                              <w:left w:val="nil"/>
                              <w:bottom w:val="single" w:sz="4" w:space="0" w:color="auto"/>
                              <w:right w:val="single" w:sz="4" w:space="0" w:color="auto"/>
                            </w:tcBorders>
                            <w:noWrap/>
                            <w:vAlign w:val="center"/>
                            <w:hideMark/>
                          </w:tcPr>
                          <w:p w14:paraId="6E52D0E1" w14:textId="77777777" w:rsidR="009B1FAE" w:rsidRDefault="009B1FAE">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34</w:t>
                            </w:r>
                          </w:p>
                        </w:tc>
                        <w:tc>
                          <w:tcPr>
                            <w:tcW w:w="999" w:type="pct"/>
                            <w:tcBorders>
                              <w:top w:val="nil"/>
                              <w:left w:val="nil"/>
                              <w:bottom w:val="single" w:sz="4" w:space="0" w:color="auto"/>
                              <w:right w:val="single" w:sz="4" w:space="0" w:color="auto"/>
                            </w:tcBorders>
                            <w:noWrap/>
                            <w:vAlign w:val="center"/>
                            <w:hideMark/>
                          </w:tcPr>
                          <w:p w14:paraId="7A243B59" w14:textId="77777777" w:rsidR="009B1FAE" w:rsidRDefault="009B1FAE">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   6,224 </w:t>
                            </w:r>
                          </w:p>
                        </w:tc>
                        <w:tc>
                          <w:tcPr>
                            <w:tcW w:w="421" w:type="pct"/>
                            <w:tcBorders>
                              <w:top w:val="nil"/>
                              <w:left w:val="nil"/>
                              <w:bottom w:val="single" w:sz="4" w:space="0" w:color="auto"/>
                              <w:right w:val="single" w:sz="4" w:space="0" w:color="auto"/>
                            </w:tcBorders>
                            <w:noWrap/>
                            <w:vAlign w:val="center"/>
                            <w:hideMark/>
                          </w:tcPr>
                          <w:p w14:paraId="5B05D006"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31</w:t>
                            </w:r>
                          </w:p>
                        </w:tc>
                        <w:tc>
                          <w:tcPr>
                            <w:tcW w:w="1065" w:type="pct"/>
                            <w:tcBorders>
                              <w:top w:val="nil"/>
                              <w:left w:val="nil"/>
                              <w:bottom w:val="single" w:sz="4" w:space="0" w:color="auto"/>
                              <w:right w:val="single" w:sz="4" w:space="0" w:color="auto"/>
                            </w:tcBorders>
                            <w:noWrap/>
                            <w:vAlign w:val="center"/>
                            <w:hideMark/>
                          </w:tcPr>
                          <w:p w14:paraId="090A586A"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5,898 </w:t>
                            </w:r>
                          </w:p>
                        </w:tc>
                        <w:tc>
                          <w:tcPr>
                            <w:tcW w:w="444" w:type="pct"/>
                            <w:tcBorders>
                              <w:top w:val="nil"/>
                              <w:left w:val="nil"/>
                              <w:bottom w:val="single" w:sz="4" w:space="0" w:color="auto"/>
                              <w:right w:val="single" w:sz="4" w:space="0" w:color="auto"/>
                            </w:tcBorders>
                            <w:noWrap/>
                            <w:vAlign w:val="center"/>
                            <w:hideMark/>
                          </w:tcPr>
                          <w:p w14:paraId="6CEE9300"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1140" w:type="pct"/>
                            <w:tcBorders>
                              <w:top w:val="nil"/>
                              <w:left w:val="nil"/>
                              <w:bottom w:val="single" w:sz="4" w:space="0" w:color="auto"/>
                              <w:right w:val="single" w:sz="4" w:space="0" w:color="auto"/>
                            </w:tcBorders>
                            <w:noWrap/>
                            <w:vAlign w:val="center"/>
                            <w:hideMark/>
                          </w:tcPr>
                          <w:p w14:paraId="178A658F"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325 </w:t>
                            </w:r>
                          </w:p>
                        </w:tc>
                      </w:tr>
                      <w:tr w:rsidR="009B1FAE" w14:paraId="47AEEC8E" w14:textId="77777777">
                        <w:trPr>
                          <w:trHeight w:val="312"/>
                        </w:trPr>
                        <w:tc>
                          <w:tcPr>
                            <w:tcW w:w="477" w:type="pct"/>
                            <w:tcBorders>
                              <w:top w:val="nil"/>
                              <w:left w:val="single" w:sz="4" w:space="0" w:color="auto"/>
                              <w:bottom w:val="single" w:sz="4" w:space="0" w:color="auto"/>
                              <w:right w:val="single" w:sz="4" w:space="0" w:color="auto"/>
                            </w:tcBorders>
                            <w:noWrap/>
                            <w:vAlign w:val="center"/>
                            <w:hideMark/>
                          </w:tcPr>
                          <w:p w14:paraId="0972BEFB"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455" w:type="pct"/>
                            <w:tcBorders>
                              <w:top w:val="nil"/>
                              <w:left w:val="nil"/>
                              <w:bottom w:val="single" w:sz="4" w:space="0" w:color="auto"/>
                              <w:right w:val="single" w:sz="4" w:space="0" w:color="auto"/>
                            </w:tcBorders>
                            <w:noWrap/>
                            <w:vAlign w:val="center"/>
                            <w:hideMark/>
                          </w:tcPr>
                          <w:p w14:paraId="1215650C" w14:textId="77777777" w:rsidR="009B1FAE" w:rsidRDefault="009B1FAE">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33</w:t>
                            </w:r>
                          </w:p>
                        </w:tc>
                        <w:tc>
                          <w:tcPr>
                            <w:tcW w:w="999" w:type="pct"/>
                            <w:tcBorders>
                              <w:top w:val="nil"/>
                              <w:left w:val="nil"/>
                              <w:bottom w:val="single" w:sz="4" w:space="0" w:color="auto"/>
                              <w:right w:val="single" w:sz="4" w:space="0" w:color="auto"/>
                            </w:tcBorders>
                            <w:noWrap/>
                            <w:vAlign w:val="center"/>
                            <w:hideMark/>
                          </w:tcPr>
                          <w:p w14:paraId="59D24A3C" w14:textId="77777777" w:rsidR="009B1FAE" w:rsidRDefault="009B1FAE">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   6,746 </w:t>
                            </w:r>
                          </w:p>
                        </w:tc>
                        <w:tc>
                          <w:tcPr>
                            <w:tcW w:w="421" w:type="pct"/>
                            <w:tcBorders>
                              <w:top w:val="nil"/>
                              <w:left w:val="nil"/>
                              <w:bottom w:val="single" w:sz="4" w:space="0" w:color="auto"/>
                              <w:right w:val="single" w:sz="4" w:space="0" w:color="auto"/>
                            </w:tcBorders>
                            <w:noWrap/>
                            <w:vAlign w:val="center"/>
                            <w:hideMark/>
                          </w:tcPr>
                          <w:p w14:paraId="7376C792"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30</w:t>
                            </w:r>
                          </w:p>
                        </w:tc>
                        <w:tc>
                          <w:tcPr>
                            <w:tcW w:w="1065" w:type="pct"/>
                            <w:tcBorders>
                              <w:top w:val="nil"/>
                              <w:left w:val="nil"/>
                              <w:bottom w:val="single" w:sz="4" w:space="0" w:color="auto"/>
                              <w:right w:val="single" w:sz="4" w:space="0" w:color="auto"/>
                            </w:tcBorders>
                            <w:noWrap/>
                            <w:vAlign w:val="center"/>
                            <w:hideMark/>
                          </w:tcPr>
                          <w:p w14:paraId="2ED31BD5"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6,388 </w:t>
                            </w:r>
                          </w:p>
                        </w:tc>
                        <w:tc>
                          <w:tcPr>
                            <w:tcW w:w="444" w:type="pct"/>
                            <w:tcBorders>
                              <w:top w:val="nil"/>
                              <w:left w:val="nil"/>
                              <w:bottom w:val="single" w:sz="4" w:space="0" w:color="auto"/>
                              <w:right w:val="single" w:sz="4" w:space="0" w:color="auto"/>
                            </w:tcBorders>
                            <w:noWrap/>
                            <w:vAlign w:val="center"/>
                            <w:hideMark/>
                          </w:tcPr>
                          <w:p w14:paraId="73DF9484"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1140" w:type="pct"/>
                            <w:tcBorders>
                              <w:top w:val="nil"/>
                              <w:left w:val="nil"/>
                              <w:bottom w:val="single" w:sz="4" w:space="0" w:color="auto"/>
                              <w:right w:val="single" w:sz="4" w:space="0" w:color="auto"/>
                            </w:tcBorders>
                            <w:noWrap/>
                            <w:vAlign w:val="center"/>
                            <w:hideMark/>
                          </w:tcPr>
                          <w:p w14:paraId="6351797F"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357 </w:t>
                            </w:r>
                          </w:p>
                        </w:tc>
                      </w:tr>
                      <w:tr w:rsidR="009B1FAE" w14:paraId="771BBDA0" w14:textId="77777777">
                        <w:trPr>
                          <w:trHeight w:val="312"/>
                        </w:trPr>
                        <w:tc>
                          <w:tcPr>
                            <w:tcW w:w="477" w:type="pct"/>
                            <w:tcBorders>
                              <w:top w:val="nil"/>
                              <w:left w:val="single" w:sz="4" w:space="0" w:color="auto"/>
                              <w:bottom w:val="single" w:sz="4" w:space="0" w:color="auto"/>
                              <w:right w:val="single" w:sz="4" w:space="0" w:color="auto"/>
                            </w:tcBorders>
                            <w:noWrap/>
                            <w:vAlign w:val="center"/>
                            <w:hideMark/>
                          </w:tcPr>
                          <w:p w14:paraId="1CB5E140"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c>
                          <w:tcPr>
                            <w:tcW w:w="455" w:type="pct"/>
                            <w:tcBorders>
                              <w:top w:val="nil"/>
                              <w:left w:val="nil"/>
                              <w:bottom w:val="single" w:sz="4" w:space="0" w:color="auto"/>
                              <w:right w:val="single" w:sz="4" w:space="0" w:color="auto"/>
                            </w:tcBorders>
                            <w:noWrap/>
                            <w:vAlign w:val="center"/>
                            <w:hideMark/>
                          </w:tcPr>
                          <w:p w14:paraId="088F09AD" w14:textId="77777777" w:rsidR="009B1FAE" w:rsidRDefault="009B1FAE">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34</w:t>
                            </w:r>
                          </w:p>
                        </w:tc>
                        <w:tc>
                          <w:tcPr>
                            <w:tcW w:w="999" w:type="pct"/>
                            <w:tcBorders>
                              <w:top w:val="nil"/>
                              <w:left w:val="nil"/>
                              <w:bottom w:val="single" w:sz="4" w:space="0" w:color="auto"/>
                              <w:right w:val="single" w:sz="4" w:space="0" w:color="auto"/>
                            </w:tcBorders>
                            <w:noWrap/>
                            <w:vAlign w:val="center"/>
                            <w:hideMark/>
                          </w:tcPr>
                          <w:p w14:paraId="7272F8E0" w14:textId="77777777" w:rsidR="009B1FAE" w:rsidRDefault="009B1FAE">
                            <w:pPr>
                              <w:widowControl/>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   6,896 </w:t>
                            </w:r>
                          </w:p>
                        </w:tc>
                        <w:tc>
                          <w:tcPr>
                            <w:tcW w:w="421" w:type="pct"/>
                            <w:tcBorders>
                              <w:top w:val="nil"/>
                              <w:left w:val="nil"/>
                              <w:bottom w:val="single" w:sz="4" w:space="0" w:color="auto"/>
                              <w:right w:val="single" w:sz="4" w:space="0" w:color="auto"/>
                            </w:tcBorders>
                            <w:noWrap/>
                            <w:vAlign w:val="center"/>
                            <w:hideMark/>
                          </w:tcPr>
                          <w:p w14:paraId="3FC2B112"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32</w:t>
                            </w:r>
                          </w:p>
                        </w:tc>
                        <w:tc>
                          <w:tcPr>
                            <w:tcW w:w="1065" w:type="pct"/>
                            <w:tcBorders>
                              <w:top w:val="nil"/>
                              <w:left w:val="nil"/>
                              <w:bottom w:val="single" w:sz="4" w:space="0" w:color="auto"/>
                              <w:right w:val="single" w:sz="4" w:space="0" w:color="auto"/>
                            </w:tcBorders>
                            <w:noWrap/>
                            <w:vAlign w:val="center"/>
                            <w:hideMark/>
                          </w:tcPr>
                          <w:p w14:paraId="2B0FD795"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6,552 </w:t>
                            </w:r>
                          </w:p>
                        </w:tc>
                        <w:tc>
                          <w:tcPr>
                            <w:tcW w:w="444" w:type="pct"/>
                            <w:tcBorders>
                              <w:top w:val="nil"/>
                              <w:left w:val="nil"/>
                              <w:bottom w:val="single" w:sz="4" w:space="0" w:color="auto"/>
                              <w:right w:val="single" w:sz="4" w:space="0" w:color="auto"/>
                            </w:tcBorders>
                            <w:noWrap/>
                            <w:vAlign w:val="center"/>
                            <w:hideMark/>
                          </w:tcPr>
                          <w:p w14:paraId="19CE3304"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1140" w:type="pct"/>
                            <w:tcBorders>
                              <w:top w:val="nil"/>
                              <w:left w:val="nil"/>
                              <w:bottom w:val="single" w:sz="4" w:space="0" w:color="auto"/>
                              <w:right w:val="single" w:sz="4" w:space="0" w:color="auto"/>
                            </w:tcBorders>
                            <w:noWrap/>
                            <w:vAlign w:val="center"/>
                            <w:hideMark/>
                          </w:tcPr>
                          <w:p w14:paraId="1687E9A9"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343 </w:t>
                            </w:r>
                          </w:p>
                        </w:tc>
                      </w:tr>
                    </w:tbl>
                    <w:p w14:paraId="7E469D08" w14:textId="77777777" w:rsidR="009B1FAE" w:rsidRDefault="009B1FAE" w:rsidP="009B1FAE">
                      <w:pPr>
                        <w:spacing w:line="280" w:lineRule="exact"/>
                        <w:rPr>
                          <w:rFonts w:ascii="Calibri" w:hAnsi="Calibri"/>
                          <w14:ligatures w14:val="standardContextual"/>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w:t>
                      </w:r>
                      <w:proofErr w:type="gramStart"/>
                      <w:r>
                        <w:rPr>
                          <w:rFonts w:ascii="標楷體" w:eastAsia="標楷體" w:hAnsi="標楷體" w:hint="eastAsia"/>
                          <w:sz w:val="18"/>
                          <w:szCs w:val="18"/>
                        </w:rPr>
                        <w:t>政府查填調查表</w:t>
                      </w:r>
                      <w:proofErr w:type="gramEnd"/>
                      <w:r>
                        <w:rPr>
                          <w:rFonts w:ascii="標楷體" w:eastAsia="標楷體" w:hAnsi="標楷體" w:hint="eastAsia"/>
                          <w:sz w:val="18"/>
                          <w:szCs w:val="18"/>
                        </w:rPr>
                        <w:t>資料。</w:t>
                      </w:r>
                    </w:p>
                    <w:p w14:paraId="76032A1F" w14:textId="77777777" w:rsidR="009B1FAE" w:rsidRDefault="009B1FAE" w:rsidP="009B1FAE"/>
                  </w:txbxContent>
                </v:textbox>
                <w10:wrap type="square" anchorx="margin"/>
              </v:shape>
            </w:pict>
          </mc:Fallback>
        </mc:AlternateContent>
      </w:r>
      <w:r w:rsidRPr="00A12020">
        <w:rPr>
          <w:rFonts w:ascii="新細明體" w:eastAsia="新細明體" w:hAnsi="新細明體"/>
          <w:b w:val="0"/>
          <w:noProof/>
          <w:snapToGrid/>
          <w:spacing w:val="-4"/>
          <w:sz w:val="24"/>
          <w:szCs w:val="24"/>
        </w:rPr>
        <mc:AlternateContent>
          <mc:Choice Requires="wps">
            <w:drawing>
              <wp:anchor distT="45720" distB="45720" distL="114300" distR="114300" simplePos="0" relativeHeight="251717632" behindDoc="0" locked="0" layoutInCell="1" allowOverlap="1" wp14:anchorId="01FC06CD" wp14:editId="631F1534">
                <wp:simplePos x="0" y="0"/>
                <wp:positionH relativeFrom="margin">
                  <wp:posOffset>2251075</wp:posOffset>
                </wp:positionH>
                <wp:positionV relativeFrom="paragraph">
                  <wp:posOffset>956945</wp:posOffset>
                </wp:positionV>
                <wp:extent cx="4053205" cy="1863090"/>
                <wp:effectExtent l="0" t="0" r="4445" b="3810"/>
                <wp:wrapSquare wrapText="bothSides"/>
                <wp:docPr id="195309016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3205" cy="18630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A3050B" w14:textId="77777777" w:rsidR="009B1FAE" w:rsidRDefault="009B1FAE" w:rsidP="009B1FAE">
                            <w:pPr>
                              <w:spacing w:line="280" w:lineRule="exact"/>
                              <w:jc w:val="center"/>
                              <w:rPr>
                                <w:rFonts w:ascii="標楷體" w:eastAsia="標楷體" w:hAnsi="標楷體"/>
                                <w:b/>
                                <w:bCs/>
                              </w:rPr>
                            </w:pPr>
                            <w:r>
                              <w:rPr>
                                <w:rFonts w:ascii="標楷體" w:eastAsia="標楷體" w:hAnsi="標楷體" w:hint="eastAsia"/>
                                <w:b/>
                                <w:bCs/>
                              </w:rPr>
                              <w:t xml:space="preserve">表5  </w:t>
                            </w:r>
                            <w:proofErr w:type="gramStart"/>
                            <w:r>
                              <w:rPr>
                                <w:rFonts w:ascii="標楷體" w:eastAsia="標楷體" w:hAnsi="標楷體" w:hint="eastAsia"/>
                                <w:b/>
                                <w:bCs/>
                              </w:rPr>
                              <w:t>臺</w:t>
                            </w:r>
                            <w:proofErr w:type="gramEnd"/>
                            <w:r>
                              <w:rPr>
                                <w:rFonts w:ascii="標楷體" w:eastAsia="標楷體" w:hAnsi="標楷體" w:hint="eastAsia"/>
                                <w:b/>
                                <w:bCs/>
                              </w:rPr>
                              <w:t>中市社會福利支出情形</w:t>
                            </w:r>
                          </w:p>
                          <w:p w14:paraId="5D056151" w14:textId="77777777" w:rsidR="009B1FAE" w:rsidRDefault="009B1FAE" w:rsidP="009B1FAE">
                            <w:pPr>
                              <w:spacing w:line="280" w:lineRule="exact"/>
                              <w:jc w:val="right"/>
                              <w:rPr>
                                <w:rFonts w:ascii="標楷體" w:eastAsia="標楷體" w:hAnsi="標楷體"/>
                                <w:sz w:val="20"/>
                                <w:szCs w:val="20"/>
                              </w:rPr>
                            </w:pPr>
                            <w:r>
                              <w:rPr>
                                <w:rFonts w:ascii="標楷體" w:eastAsia="標楷體" w:hAnsi="標楷體" w:hint="eastAsia"/>
                                <w:sz w:val="20"/>
                                <w:szCs w:val="20"/>
                              </w:rPr>
                              <w:t>單位：新臺幣百萬元、％</w:t>
                            </w:r>
                          </w:p>
                          <w:tbl>
                            <w:tblPr>
                              <w:tblW w:w="5100" w:type="pct"/>
                              <w:tblInd w:w="-114" w:type="dxa"/>
                              <w:tblCellMar>
                                <w:left w:w="28" w:type="dxa"/>
                                <w:right w:w="28" w:type="dxa"/>
                              </w:tblCellMar>
                              <w:tblLook w:val="04A0" w:firstRow="1" w:lastRow="0" w:firstColumn="1" w:lastColumn="0" w:noHBand="0" w:noVBand="1"/>
                            </w:tblPr>
                            <w:tblGrid>
                              <w:gridCol w:w="837"/>
                              <w:gridCol w:w="1903"/>
                              <w:gridCol w:w="1903"/>
                              <w:gridCol w:w="1579"/>
                            </w:tblGrid>
                            <w:tr w:rsidR="009B1FAE" w14:paraId="61FA7289" w14:textId="77777777">
                              <w:trPr>
                                <w:trHeight w:val="340"/>
                              </w:trPr>
                              <w:tc>
                                <w:tcPr>
                                  <w:tcW w:w="673" w:type="pct"/>
                                  <w:tcBorders>
                                    <w:top w:val="single" w:sz="4" w:space="0" w:color="auto"/>
                                    <w:left w:val="single" w:sz="4" w:space="0" w:color="auto"/>
                                    <w:bottom w:val="single" w:sz="4" w:space="0" w:color="auto"/>
                                    <w:right w:val="single" w:sz="4" w:space="0" w:color="auto"/>
                                  </w:tcBorders>
                                  <w:noWrap/>
                                  <w:vAlign w:val="center"/>
                                  <w:hideMark/>
                                </w:tcPr>
                                <w:p w14:paraId="327356F7"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tc>
                              <w:tc>
                                <w:tcPr>
                                  <w:tcW w:w="1529" w:type="pct"/>
                                  <w:tcBorders>
                                    <w:top w:val="single" w:sz="4" w:space="0" w:color="auto"/>
                                    <w:left w:val="nil"/>
                                    <w:bottom w:val="single" w:sz="4" w:space="0" w:color="auto"/>
                                    <w:right w:val="single" w:sz="4" w:space="0" w:color="auto"/>
                                  </w:tcBorders>
                                  <w:noWrap/>
                                  <w:vAlign w:val="center"/>
                                  <w:hideMark/>
                                </w:tcPr>
                                <w:p w14:paraId="0DDC02D9" w14:textId="77777777" w:rsidR="009B1FAE" w:rsidRDefault="009B1FAE" w:rsidP="00D24C3D">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歲出決算審定數</w:t>
                                  </w:r>
                                </w:p>
                              </w:tc>
                              <w:tc>
                                <w:tcPr>
                                  <w:tcW w:w="1529" w:type="pct"/>
                                  <w:tcBorders>
                                    <w:top w:val="single" w:sz="4" w:space="0" w:color="auto"/>
                                    <w:left w:val="nil"/>
                                    <w:bottom w:val="single" w:sz="4" w:space="0" w:color="auto"/>
                                    <w:right w:val="single" w:sz="4" w:space="0" w:color="auto"/>
                                  </w:tcBorders>
                                  <w:noWrap/>
                                  <w:vAlign w:val="center"/>
                                  <w:hideMark/>
                                </w:tcPr>
                                <w:p w14:paraId="4C65EC63"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社會福利支出</w:t>
                                  </w:r>
                                </w:p>
                              </w:tc>
                              <w:tc>
                                <w:tcPr>
                                  <w:tcW w:w="1269" w:type="pct"/>
                                  <w:tcBorders>
                                    <w:top w:val="single" w:sz="4" w:space="0" w:color="auto"/>
                                    <w:left w:val="nil"/>
                                    <w:bottom w:val="single" w:sz="4" w:space="0" w:color="auto"/>
                                    <w:right w:val="single" w:sz="4" w:space="0" w:color="auto"/>
                                  </w:tcBorders>
                                  <w:noWrap/>
                                  <w:vAlign w:val="center"/>
                                  <w:hideMark/>
                                </w:tcPr>
                                <w:p w14:paraId="7D2A7C96"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比率</w:t>
                                  </w:r>
                                </w:p>
                              </w:tc>
                            </w:tr>
                            <w:tr w:rsidR="009B1FAE" w14:paraId="45FEC0B3" w14:textId="77777777">
                              <w:trPr>
                                <w:trHeight w:val="340"/>
                              </w:trPr>
                              <w:tc>
                                <w:tcPr>
                                  <w:tcW w:w="673" w:type="pct"/>
                                  <w:tcBorders>
                                    <w:top w:val="nil"/>
                                    <w:left w:val="single" w:sz="4" w:space="0" w:color="auto"/>
                                    <w:bottom w:val="single" w:sz="4" w:space="0" w:color="auto"/>
                                    <w:right w:val="single" w:sz="4" w:space="0" w:color="auto"/>
                                  </w:tcBorders>
                                  <w:noWrap/>
                                  <w:vAlign w:val="center"/>
                                  <w:hideMark/>
                                </w:tcPr>
                                <w:p w14:paraId="6008EF46"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1529" w:type="pct"/>
                                  <w:tcBorders>
                                    <w:top w:val="nil"/>
                                    <w:left w:val="nil"/>
                                    <w:bottom w:val="single" w:sz="4" w:space="0" w:color="auto"/>
                                    <w:right w:val="single" w:sz="4" w:space="0" w:color="auto"/>
                                  </w:tcBorders>
                                  <w:noWrap/>
                                  <w:vAlign w:val="center"/>
                                  <w:hideMark/>
                                </w:tcPr>
                                <w:p w14:paraId="51D033C9"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153,486 </w:t>
                                  </w:r>
                                </w:p>
                              </w:tc>
                              <w:tc>
                                <w:tcPr>
                                  <w:tcW w:w="1529" w:type="pct"/>
                                  <w:tcBorders>
                                    <w:top w:val="nil"/>
                                    <w:left w:val="nil"/>
                                    <w:bottom w:val="single" w:sz="4" w:space="0" w:color="auto"/>
                                    <w:right w:val="single" w:sz="4" w:space="0" w:color="auto"/>
                                  </w:tcBorders>
                                  <w:noWrap/>
                                  <w:vAlign w:val="center"/>
                                  <w:hideMark/>
                                </w:tcPr>
                                <w:p w14:paraId="3B5F7A51"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28,653 </w:t>
                                  </w:r>
                                </w:p>
                              </w:tc>
                              <w:tc>
                                <w:tcPr>
                                  <w:tcW w:w="1269" w:type="pct"/>
                                  <w:tcBorders>
                                    <w:top w:val="nil"/>
                                    <w:left w:val="nil"/>
                                    <w:bottom w:val="single" w:sz="4" w:space="0" w:color="auto"/>
                                    <w:right w:val="single" w:sz="4" w:space="0" w:color="auto"/>
                                  </w:tcBorders>
                                  <w:noWrap/>
                                  <w:vAlign w:val="center"/>
                                  <w:hideMark/>
                                </w:tcPr>
                                <w:p w14:paraId="58E4362A"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18.67</w:t>
                                  </w:r>
                                </w:p>
                              </w:tc>
                            </w:tr>
                            <w:tr w:rsidR="009B1FAE" w14:paraId="28B29225" w14:textId="77777777">
                              <w:trPr>
                                <w:trHeight w:val="340"/>
                              </w:trPr>
                              <w:tc>
                                <w:tcPr>
                                  <w:tcW w:w="673" w:type="pct"/>
                                  <w:tcBorders>
                                    <w:top w:val="nil"/>
                                    <w:left w:val="single" w:sz="4" w:space="0" w:color="auto"/>
                                    <w:bottom w:val="single" w:sz="4" w:space="0" w:color="auto"/>
                                    <w:right w:val="single" w:sz="4" w:space="0" w:color="auto"/>
                                  </w:tcBorders>
                                  <w:noWrap/>
                                  <w:vAlign w:val="center"/>
                                  <w:hideMark/>
                                </w:tcPr>
                                <w:p w14:paraId="59336BE4"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1529" w:type="pct"/>
                                  <w:tcBorders>
                                    <w:top w:val="nil"/>
                                    <w:left w:val="nil"/>
                                    <w:bottom w:val="single" w:sz="4" w:space="0" w:color="auto"/>
                                    <w:right w:val="single" w:sz="4" w:space="0" w:color="auto"/>
                                  </w:tcBorders>
                                  <w:noWrap/>
                                  <w:vAlign w:val="center"/>
                                  <w:hideMark/>
                                </w:tcPr>
                                <w:p w14:paraId="24BEF401"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156,897 </w:t>
                                  </w:r>
                                </w:p>
                              </w:tc>
                              <w:tc>
                                <w:tcPr>
                                  <w:tcW w:w="1529" w:type="pct"/>
                                  <w:tcBorders>
                                    <w:top w:val="nil"/>
                                    <w:left w:val="nil"/>
                                    <w:bottom w:val="single" w:sz="4" w:space="0" w:color="auto"/>
                                    <w:right w:val="single" w:sz="4" w:space="0" w:color="auto"/>
                                  </w:tcBorders>
                                  <w:noWrap/>
                                  <w:vAlign w:val="center"/>
                                  <w:hideMark/>
                                </w:tcPr>
                                <w:p w14:paraId="4CA38C99"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31,700 </w:t>
                                  </w:r>
                                </w:p>
                              </w:tc>
                              <w:tc>
                                <w:tcPr>
                                  <w:tcW w:w="1269" w:type="pct"/>
                                  <w:tcBorders>
                                    <w:top w:val="nil"/>
                                    <w:left w:val="nil"/>
                                    <w:bottom w:val="single" w:sz="4" w:space="0" w:color="auto"/>
                                    <w:right w:val="single" w:sz="4" w:space="0" w:color="auto"/>
                                  </w:tcBorders>
                                  <w:noWrap/>
                                  <w:vAlign w:val="center"/>
                                  <w:hideMark/>
                                </w:tcPr>
                                <w:p w14:paraId="3955B94D"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20.20</w:t>
                                  </w:r>
                                </w:p>
                              </w:tc>
                            </w:tr>
                            <w:tr w:rsidR="009B1FAE" w14:paraId="34BEEAE5" w14:textId="77777777">
                              <w:trPr>
                                <w:trHeight w:val="340"/>
                              </w:trPr>
                              <w:tc>
                                <w:tcPr>
                                  <w:tcW w:w="673" w:type="pct"/>
                                  <w:tcBorders>
                                    <w:top w:val="nil"/>
                                    <w:left w:val="single" w:sz="4" w:space="0" w:color="auto"/>
                                    <w:bottom w:val="single" w:sz="4" w:space="0" w:color="auto"/>
                                    <w:right w:val="single" w:sz="4" w:space="0" w:color="auto"/>
                                  </w:tcBorders>
                                  <w:noWrap/>
                                  <w:vAlign w:val="center"/>
                                  <w:hideMark/>
                                </w:tcPr>
                                <w:p w14:paraId="659D60BE"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c>
                                <w:tcPr>
                                  <w:tcW w:w="1529" w:type="pct"/>
                                  <w:tcBorders>
                                    <w:top w:val="nil"/>
                                    <w:left w:val="nil"/>
                                    <w:bottom w:val="single" w:sz="4" w:space="0" w:color="auto"/>
                                    <w:right w:val="single" w:sz="4" w:space="0" w:color="auto"/>
                                  </w:tcBorders>
                                  <w:noWrap/>
                                  <w:vAlign w:val="center"/>
                                  <w:hideMark/>
                                </w:tcPr>
                                <w:p w14:paraId="619547EA"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166,686 </w:t>
                                  </w:r>
                                </w:p>
                              </w:tc>
                              <w:tc>
                                <w:tcPr>
                                  <w:tcW w:w="1529" w:type="pct"/>
                                  <w:tcBorders>
                                    <w:top w:val="nil"/>
                                    <w:left w:val="nil"/>
                                    <w:bottom w:val="single" w:sz="4" w:space="0" w:color="auto"/>
                                    <w:right w:val="single" w:sz="4" w:space="0" w:color="auto"/>
                                  </w:tcBorders>
                                  <w:noWrap/>
                                  <w:vAlign w:val="center"/>
                                  <w:hideMark/>
                                </w:tcPr>
                                <w:p w14:paraId="36F4D59E"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32,755 </w:t>
                                  </w:r>
                                </w:p>
                              </w:tc>
                              <w:tc>
                                <w:tcPr>
                                  <w:tcW w:w="1269" w:type="pct"/>
                                  <w:tcBorders>
                                    <w:top w:val="nil"/>
                                    <w:left w:val="nil"/>
                                    <w:bottom w:val="single" w:sz="4" w:space="0" w:color="auto"/>
                                    <w:right w:val="single" w:sz="4" w:space="0" w:color="auto"/>
                                  </w:tcBorders>
                                  <w:noWrap/>
                                  <w:vAlign w:val="center"/>
                                  <w:hideMark/>
                                </w:tcPr>
                                <w:p w14:paraId="69B3E0AB"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19.65</w:t>
                                  </w:r>
                                </w:p>
                              </w:tc>
                            </w:tr>
                          </w:tbl>
                          <w:p w14:paraId="1B4626D0" w14:textId="77777777" w:rsidR="009B1FAE" w:rsidRDefault="009B1FAE" w:rsidP="009B1FAE">
                            <w:pPr>
                              <w:ind w:leftChars="-59" w:left="-2" w:hangingChars="78" w:hanging="140"/>
                              <w:rPr>
                                <w:rFonts w:ascii="Calibri" w:hAnsi="Calibri"/>
                                <w14:ligatures w14:val="standardContextual"/>
                              </w:rPr>
                            </w:pPr>
                            <w:r>
                              <w:rPr>
                                <w:rFonts w:ascii="標楷體" w:eastAsia="標楷體" w:hAnsi="標楷體" w:hint="eastAsia"/>
                                <w:sz w:val="18"/>
                                <w:szCs w:val="18"/>
                              </w:rPr>
                              <w:t>資料來源：整理自111至113年度審核報告。</w:t>
                            </w:r>
                          </w:p>
                          <w:p w14:paraId="6D4BC84F" w14:textId="77777777" w:rsidR="009B1FAE" w:rsidRDefault="009B1FAE" w:rsidP="009B1FA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FC06CD" id="_x0000_s1037" type="#_x0000_t202" style="position:absolute;left:0;text-align:left;margin-left:177.25pt;margin-top:75.35pt;width:319.15pt;height:146.7pt;z-index:2517176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" stroked="f">
                <v:textbox>
                  <w:txbxContent>
                    <w:p w14:paraId="64A3050B" w14:textId="77777777" w:rsidR="009B1FAE" w:rsidRDefault="009B1FAE" w:rsidP="009B1FAE">
                      <w:pPr>
                        <w:spacing w:line="280" w:lineRule="exact"/>
                        <w:jc w:val="center"/>
                        <w:rPr>
                          <w:rFonts w:ascii="標楷體" w:eastAsia="標楷體" w:hAnsi="標楷體"/>
                          <w:b/>
                          <w:bCs/>
                        </w:rPr>
                      </w:pPr>
                      <w:r>
                        <w:rPr>
                          <w:rFonts w:ascii="標楷體" w:eastAsia="標楷體" w:hAnsi="標楷體" w:hint="eastAsia"/>
                          <w:b/>
                          <w:bCs/>
                        </w:rPr>
                        <w:t xml:space="preserve">表5  </w:t>
                      </w:r>
                      <w:proofErr w:type="gramStart"/>
                      <w:r>
                        <w:rPr>
                          <w:rFonts w:ascii="標楷體" w:eastAsia="標楷體" w:hAnsi="標楷體" w:hint="eastAsia"/>
                          <w:b/>
                          <w:bCs/>
                        </w:rPr>
                        <w:t>臺</w:t>
                      </w:r>
                      <w:proofErr w:type="gramEnd"/>
                      <w:r>
                        <w:rPr>
                          <w:rFonts w:ascii="標楷體" w:eastAsia="標楷體" w:hAnsi="標楷體" w:hint="eastAsia"/>
                          <w:b/>
                          <w:bCs/>
                        </w:rPr>
                        <w:t>中市社會福利支出情形</w:t>
                      </w:r>
                    </w:p>
                    <w:p w14:paraId="5D056151" w14:textId="77777777" w:rsidR="009B1FAE" w:rsidRDefault="009B1FAE" w:rsidP="009B1FAE">
                      <w:pPr>
                        <w:spacing w:line="280" w:lineRule="exact"/>
                        <w:jc w:val="right"/>
                        <w:rPr>
                          <w:rFonts w:ascii="標楷體" w:eastAsia="標楷體" w:hAnsi="標楷體"/>
                          <w:sz w:val="20"/>
                          <w:szCs w:val="20"/>
                        </w:rPr>
                      </w:pPr>
                      <w:r>
                        <w:rPr>
                          <w:rFonts w:ascii="標楷體" w:eastAsia="標楷體" w:hAnsi="標楷體" w:hint="eastAsia"/>
                          <w:sz w:val="20"/>
                          <w:szCs w:val="20"/>
                        </w:rPr>
                        <w:t>單位：新臺幣百萬元、％</w:t>
                      </w:r>
                    </w:p>
                    <w:tbl>
                      <w:tblPr>
                        <w:tblW w:w="5100" w:type="pct"/>
                        <w:tblInd w:w="-114" w:type="dxa"/>
                        <w:tblCellMar>
                          <w:left w:w="28" w:type="dxa"/>
                          <w:right w:w="28" w:type="dxa"/>
                        </w:tblCellMar>
                        <w:tblLook w:val="04A0" w:firstRow="1" w:lastRow="0" w:firstColumn="1" w:lastColumn="0" w:noHBand="0" w:noVBand="1"/>
                      </w:tblPr>
                      <w:tblGrid>
                        <w:gridCol w:w="837"/>
                        <w:gridCol w:w="1903"/>
                        <w:gridCol w:w="1903"/>
                        <w:gridCol w:w="1579"/>
                      </w:tblGrid>
                      <w:tr w:rsidR="009B1FAE" w14:paraId="61FA7289" w14:textId="77777777">
                        <w:trPr>
                          <w:trHeight w:val="340"/>
                        </w:trPr>
                        <w:tc>
                          <w:tcPr>
                            <w:tcW w:w="673" w:type="pct"/>
                            <w:tcBorders>
                              <w:top w:val="single" w:sz="4" w:space="0" w:color="auto"/>
                              <w:left w:val="single" w:sz="4" w:space="0" w:color="auto"/>
                              <w:bottom w:val="single" w:sz="4" w:space="0" w:color="auto"/>
                              <w:right w:val="single" w:sz="4" w:space="0" w:color="auto"/>
                            </w:tcBorders>
                            <w:noWrap/>
                            <w:vAlign w:val="center"/>
                            <w:hideMark/>
                          </w:tcPr>
                          <w:p w14:paraId="327356F7"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tc>
                        <w:tc>
                          <w:tcPr>
                            <w:tcW w:w="1529" w:type="pct"/>
                            <w:tcBorders>
                              <w:top w:val="single" w:sz="4" w:space="0" w:color="auto"/>
                              <w:left w:val="nil"/>
                              <w:bottom w:val="single" w:sz="4" w:space="0" w:color="auto"/>
                              <w:right w:val="single" w:sz="4" w:space="0" w:color="auto"/>
                            </w:tcBorders>
                            <w:noWrap/>
                            <w:vAlign w:val="center"/>
                            <w:hideMark/>
                          </w:tcPr>
                          <w:p w14:paraId="0DDC02D9" w14:textId="77777777" w:rsidR="009B1FAE" w:rsidRDefault="009B1FAE" w:rsidP="00D24C3D">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歲出決算審定數</w:t>
                            </w:r>
                          </w:p>
                        </w:tc>
                        <w:tc>
                          <w:tcPr>
                            <w:tcW w:w="1529" w:type="pct"/>
                            <w:tcBorders>
                              <w:top w:val="single" w:sz="4" w:space="0" w:color="auto"/>
                              <w:left w:val="nil"/>
                              <w:bottom w:val="single" w:sz="4" w:space="0" w:color="auto"/>
                              <w:right w:val="single" w:sz="4" w:space="0" w:color="auto"/>
                            </w:tcBorders>
                            <w:noWrap/>
                            <w:vAlign w:val="center"/>
                            <w:hideMark/>
                          </w:tcPr>
                          <w:p w14:paraId="4C65EC63"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社會福利支出</w:t>
                            </w:r>
                          </w:p>
                        </w:tc>
                        <w:tc>
                          <w:tcPr>
                            <w:tcW w:w="1269" w:type="pct"/>
                            <w:tcBorders>
                              <w:top w:val="single" w:sz="4" w:space="0" w:color="auto"/>
                              <w:left w:val="nil"/>
                              <w:bottom w:val="single" w:sz="4" w:space="0" w:color="auto"/>
                              <w:right w:val="single" w:sz="4" w:space="0" w:color="auto"/>
                            </w:tcBorders>
                            <w:noWrap/>
                            <w:vAlign w:val="center"/>
                            <w:hideMark/>
                          </w:tcPr>
                          <w:p w14:paraId="7D2A7C96"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比率</w:t>
                            </w:r>
                          </w:p>
                        </w:tc>
                      </w:tr>
                      <w:tr w:rsidR="009B1FAE" w14:paraId="45FEC0B3" w14:textId="77777777">
                        <w:trPr>
                          <w:trHeight w:val="340"/>
                        </w:trPr>
                        <w:tc>
                          <w:tcPr>
                            <w:tcW w:w="673" w:type="pct"/>
                            <w:tcBorders>
                              <w:top w:val="nil"/>
                              <w:left w:val="single" w:sz="4" w:space="0" w:color="auto"/>
                              <w:bottom w:val="single" w:sz="4" w:space="0" w:color="auto"/>
                              <w:right w:val="single" w:sz="4" w:space="0" w:color="auto"/>
                            </w:tcBorders>
                            <w:noWrap/>
                            <w:vAlign w:val="center"/>
                            <w:hideMark/>
                          </w:tcPr>
                          <w:p w14:paraId="6008EF46"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1529" w:type="pct"/>
                            <w:tcBorders>
                              <w:top w:val="nil"/>
                              <w:left w:val="nil"/>
                              <w:bottom w:val="single" w:sz="4" w:space="0" w:color="auto"/>
                              <w:right w:val="single" w:sz="4" w:space="0" w:color="auto"/>
                            </w:tcBorders>
                            <w:noWrap/>
                            <w:vAlign w:val="center"/>
                            <w:hideMark/>
                          </w:tcPr>
                          <w:p w14:paraId="51D033C9"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153,486 </w:t>
                            </w:r>
                          </w:p>
                        </w:tc>
                        <w:tc>
                          <w:tcPr>
                            <w:tcW w:w="1529" w:type="pct"/>
                            <w:tcBorders>
                              <w:top w:val="nil"/>
                              <w:left w:val="nil"/>
                              <w:bottom w:val="single" w:sz="4" w:space="0" w:color="auto"/>
                              <w:right w:val="single" w:sz="4" w:space="0" w:color="auto"/>
                            </w:tcBorders>
                            <w:noWrap/>
                            <w:vAlign w:val="center"/>
                            <w:hideMark/>
                          </w:tcPr>
                          <w:p w14:paraId="3B5F7A51"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28,653 </w:t>
                            </w:r>
                          </w:p>
                        </w:tc>
                        <w:tc>
                          <w:tcPr>
                            <w:tcW w:w="1269" w:type="pct"/>
                            <w:tcBorders>
                              <w:top w:val="nil"/>
                              <w:left w:val="nil"/>
                              <w:bottom w:val="single" w:sz="4" w:space="0" w:color="auto"/>
                              <w:right w:val="single" w:sz="4" w:space="0" w:color="auto"/>
                            </w:tcBorders>
                            <w:noWrap/>
                            <w:vAlign w:val="center"/>
                            <w:hideMark/>
                          </w:tcPr>
                          <w:p w14:paraId="58E4362A"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18.67</w:t>
                            </w:r>
                          </w:p>
                        </w:tc>
                      </w:tr>
                      <w:tr w:rsidR="009B1FAE" w14:paraId="28B29225" w14:textId="77777777">
                        <w:trPr>
                          <w:trHeight w:val="340"/>
                        </w:trPr>
                        <w:tc>
                          <w:tcPr>
                            <w:tcW w:w="673" w:type="pct"/>
                            <w:tcBorders>
                              <w:top w:val="nil"/>
                              <w:left w:val="single" w:sz="4" w:space="0" w:color="auto"/>
                              <w:bottom w:val="single" w:sz="4" w:space="0" w:color="auto"/>
                              <w:right w:val="single" w:sz="4" w:space="0" w:color="auto"/>
                            </w:tcBorders>
                            <w:noWrap/>
                            <w:vAlign w:val="center"/>
                            <w:hideMark/>
                          </w:tcPr>
                          <w:p w14:paraId="59336BE4"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1529" w:type="pct"/>
                            <w:tcBorders>
                              <w:top w:val="nil"/>
                              <w:left w:val="nil"/>
                              <w:bottom w:val="single" w:sz="4" w:space="0" w:color="auto"/>
                              <w:right w:val="single" w:sz="4" w:space="0" w:color="auto"/>
                            </w:tcBorders>
                            <w:noWrap/>
                            <w:vAlign w:val="center"/>
                            <w:hideMark/>
                          </w:tcPr>
                          <w:p w14:paraId="24BEF401"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156,897 </w:t>
                            </w:r>
                          </w:p>
                        </w:tc>
                        <w:tc>
                          <w:tcPr>
                            <w:tcW w:w="1529" w:type="pct"/>
                            <w:tcBorders>
                              <w:top w:val="nil"/>
                              <w:left w:val="nil"/>
                              <w:bottom w:val="single" w:sz="4" w:space="0" w:color="auto"/>
                              <w:right w:val="single" w:sz="4" w:space="0" w:color="auto"/>
                            </w:tcBorders>
                            <w:noWrap/>
                            <w:vAlign w:val="center"/>
                            <w:hideMark/>
                          </w:tcPr>
                          <w:p w14:paraId="4CA38C99"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31,700 </w:t>
                            </w:r>
                          </w:p>
                        </w:tc>
                        <w:tc>
                          <w:tcPr>
                            <w:tcW w:w="1269" w:type="pct"/>
                            <w:tcBorders>
                              <w:top w:val="nil"/>
                              <w:left w:val="nil"/>
                              <w:bottom w:val="single" w:sz="4" w:space="0" w:color="auto"/>
                              <w:right w:val="single" w:sz="4" w:space="0" w:color="auto"/>
                            </w:tcBorders>
                            <w:noWrap/>
                            <w:vAlign w:val="center"/>
                            <w:hideMark/>
                          </w:tcPr>
                          <w:p w14:paraId="3955B94D"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20.20</w:t>
                            </w:r>
                          </w:p>
                        </w:tc>
                      </w:tr>
                      <w:tr w:rsidR="009B1FAE" w14:paraId="34BEEAE5" w14:textId="77777777">
                        <w:trPr>
                          <w:trHeight w:val="340"/>
                        </w:trPr>
                        <w:tc>
                          <w:tcPr>
                            <w:tcW w:w="673" w:type="pct"/>
                            <w:tcBorders>
                              <w:top w:val="nil"/>
                              <w:left w:val="single" w:sz="4" w:space="0" w:color="auto"/>
                              <w:bottom w:val="single" w:sz="4" w:space="0" w:color="auto"/>
                              <w:right w:val="single" w:sz="4" w:space="0" w:color="auto"/>
                            </w:tcBorders>
                            <w:noWrap/>
                            <w:vAlign w:val="center"/>
                            <w:hideMark/>
                          </w:tcPr>
                          <w:p w14:paraId="659D60BE" w14:textId="77777777" w:rsidR="009B1FAE" w:rsidRDefault="009B1FAE">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c>
                          <w:tcPr>
                            <w:tcW w:w="1529" w:type="pct"/>
                            <w:tcBorders>
                              <w:top w:val="nil"/>
                              <w:left w:val="nil"/>
                              <w:bottom w:val="single" w:sz="4" w:space="0" w:color="auto"/>
                              <w:right w:val="single" w:sz="4" w:space="0" w:color="auto"/>
                            </w:tcBorders>
                            <w:noWrap/>
                            <w:vAlign w:val="center"/>
                            <w:hideMark/>
                          </w:tcPr>
                          <w:p w14:paraId="619547EA"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166,686 </w:t>
                            </w:r>
                          </w:p>
                        </w:tc>
                        <w:tc>
                          <w:tcPr>
                            <w:tcW w:w="1529" w:type="pct"/>
                            <w:tcBorders>
                              <w:top w:val="nil"/>
                              <w:left w:val="nil"/>
                              <w:bottom w:val="single" w:sz="4" w:space="0" w:color="auto"/>
                              <w:right w:val="single" w:sz="4" w:space="0" w:color="auto"/>
                            </w:tcBorders>
                            <w:noWrap/>
                            <w:vAlign w:val="center"/>
                            <w:hideMark/>
                          </w:tcPr>
                          <w:p w14:paraId="36F4D59E"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32,755 </w:t>
                            </w:r>
                          </w:p>
                        </w:tc>
                        <w:tc>
                          <w:tcPr>
                            <w:tcW w:w="1269" w:type="pct"/>
                            <w:tcBorders>
                              <w:top w:val="nil"/>
                              <w:left w:val="nil"/>
                              <w:bottom w:val="single" w:sz="4" w:space="0" w:color="auto"/>
                              <w:right w:val="single" w:sz="4" w:space="0" w:color="auto"/>
                            </w:tcBorders>
                            <w:noWrap/>
                            <w:vAlign w:val="center"/>
                            <w:hideMark/>
                          </w:tcPr>
                          <w:p w14:paraId="69B3E0AB" w14:textId="77777777" w:rsidR="009B1FAE" w:rsidRDefault="009B1FAE">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19.65</w:t>
                            </w:r>
                          </w:p>
                        </w:tc>
                      </w:tr>
                    </w:tbl>
                    <w:p w14:paraId="1B4626D0" w14:textId="77777777" w:rsidR="009B1FAE" w:rsidRDefault="009B1FAE" w:rsidP="009B1FAE">
                      <w:pPr>
                        <w:ind w:leftChars="-59" w:left="-2" w:hangingChars="78" w:hanging="140"/>
                        <w:rPr>
                          <w:rFonts w:ascii="Calibri" w:hAnsi="Calibri"/>
                          <w14:ligatures w14:val="standardContextual"/>
                        </w:rPr>
                      </w:pPr>
                      <w:r>
                        <w:rPr>
                          <w:rFonts w:ascii="標楷體" w:eastAsia="標楷體" w:hAnsi="標楷體" w:hint="eastAsia"/>
                          <w:sz w:val="18"/>
                          <w:szCs w:val="18"/>
                        </w:rPr>
                        <w:t>資料來源：整理自111至113年度審核報告。</w:t>
                      </w:r>
                    </w:p>
                    <w:p w14:paraId="6D4BC84F" w14:textId="77777777" w:rsidR="009B1FAE" w:rsidRDefault="009B1FAE" w:rsidP="009B1FAE"/>
                  </w:txbxContent>
                </v:textbox>
                <w10:wrap type="square" anchorx="margin"/>
              </v:shape>
            </w:pict>
          </mc:Fallback>
        </mc:AlternateContent>
      </w:r>
      <w:proofErr w:type="gramStart"/>
      <w:r w:rsidRPr="00A12020">
        <w:rPr>
          <w:rFonts w:hint="eastAsia"/>
          <w:b w:val="0"/>
          <w:spacing w:val="-4"/>
          <w:sz w:val="24"/>
        </w:rPr>
        <w:t>臺</w:t>
      </w:r>
      <w:proofErr w:type="gramEnd"/>
      <w:r w:rsidRPr="00A12020">
        <w:rPr>
          <w:rFonts w:hint="eastAsia"/>
          <w:b w:val="0"/>
          <w:spacing w:val="-4"/>
          <w:sz w:val="24"/>
        </w:rPr>
        <w:t>中市政府為保障市民基本生活及政策需求，推動社會福利措施，近</w:t>
      </w:r>
      <w:proofErr w:type="gramStart"/>
      <w:r w:rsidRPr="00A12020">
        <w:rPr>
          <w:rFonts w:hint="eastAsia"/>
          <w:b w:val="0"/>
          <w:spacing w:val="-4"/>
          <w:sz w:val="24"/>
        </w:rPr>
        <w:t>3</w:t>
      </w:r>
      <w:proofErr w:type="gramEnd"/>
      <w:r w:rsidRPr="00A12020">
        <w:rPr>
          <w:rFonts w:hint="eastAsia"/>
          <w:b w:val="0"/>
          <w:spacing w:val="-4"/>
          <w:sz w:val="24"/>
        </w:rPr>
        <w:t>年度（111至113年度）</w:t>
      </w:r>
      <w:r w:rsidRPr="00673C13">
        <w:rPr>
          <w:rFonts w:hint="eastAsia"/>
          <w:b w:val="0"/>
          <w:spacing w:val="-2"/>
          <w:sz w:val="24"/>
        </w:rPr>
        <w:t>中央辦理各直轄市及縣市一般性補助款之考核結果，</w:t>
      </w:r>
      <w:proofErr w:type="gramStart"/>
      <w:r w:rsidRPr="00673C13">
        <w:rPr>
          <w:rFonts w:hint="eastAsia"/>
          <w:b w:val="0"/>
          <w:spacing w:val="-2"/>
          <w:sz w:val="24"/>
        </w:rPr>
        <w:t>臺</w:t>
      </w:r>
      <w:proofErr w:type="gramEnd"/>
      <w:r w:rsidRPr="00673C13">
        <w:rPr>
          <w:rFonts w:hint="eastAsia"/>
          <w:b w:val="0"/>
          <w:spacing w:val="-2"/>
          <w:sz w:val="24"/>
        </w:rPr>
        <w:t>中市政府在社會福利面向考評成績自</w:t>
      </w:r>
      <w:proofErr w:type="gramStart"/>
      <w:r w:rsidRPr="00673C13">
        <w:rPr>
          <w:rFonts w:hint="eastAsia"/>
          <w:b w:val="0"/>
          <w:spacing w:val="-2"/>
          <w:sz w:val="24"/>
        </w:rPr>
        <w:t>111</w:t>
      </w:r>
      <w:proofErr w:type="gramEnd"/>
      <w:r w:rsidRPr="00673C13">
        <w:rPr>
          <w:rFonts w:hint="eastAsia"/>
          <w:b w:val="0"/>
          <w:spacing w:val="-2"/>
          <w:sz w:val="24"/>
        </w:rPr>
        <w:t>年度之92分上升至</w:t>
      </w:r>
      <w:proofErr w:type="gramStart"/>
      <w:r w:rsidRPr="00673C13">
        <w:rPr>
          <w:rFonts w:hint="eastAsia"/>
          <w:b w:val="0"/>
          <w:spacing w:val="-2"/>
          <w:sz w:val="24"/>
        </w:rPr>
        <w:t>113</w:t>
      </w:r>
      <w:proofErr w:type="gramEnd"/>
      <w:r w:rsidRPr="00673C13">
        <w:rPr>
          <w:rFonts w:hint="eastAsia"/>
          <w:b w:val="0"/>
          <w:spacing w:val="-2"/>
          <w:sz w:val="24"/>
        </w:rPr>
        <w:t>年度之96分，居六都第1。經查執行情形，核有：近</w:t>
      </w:r>
      <w:proofErr w:type="gramStart"/>
      <w:r w:rsidRPr="00673C13">
        <w:rPr>
          <w:rFonts w:hint="eastAsia"/>
          <w:b w:val="0"/>
          <w:spacing w:val="-2"/>
          <w:sz w:val="24"/>
        </w:rPr>
        <w:t>3</w:t>
      </w:r>
      <w:proofErr w:type="gramEnd"/>
      <w:r w:rsidRPr="00673C13">
        <w:rPr>
          <w:rFonts w:hint="eastAsia"/>
          <w:b w:val="0"/>
          <w:spacing w:val="-2"/>
          <w:sz w:val="24"/>
        </w:rPr>
        <w:t>年度（111至113年度）</w:t>
      </w:r>
      <w:proofErr w:type="gramStart"/>
      <w:r w:rsidRPr="00673C13">
        <w:rPr>
          <w:rFonts w:hint="eastAsia"/>
          <w:b w:val="0"/>
          <w:spacing w:val="-2"/>
          <w:sz w:val="24"/>
        </w:rPr>
        <w:t>臺</w:t>
      </w:r>
      <w:proofErr w:type="gramEnd"/>
      <w:r w:rsidRPr="00673C13">
        <w:rPr>
          <w:rFonts w:hint="eastAsia"/>
          <w:b w:val="0"/>
          <w:spacing w:val="-2"/>
          <w:sz w:val="24"/>
        </w:rPr>
        <w:t>中市總決算屬社會福利支出決算審定數分別為286億5,376萬餘元、317億52萬餘元及327億5,528萬餘元（表5），負擔持續加重；另由附屬單位預算支應社會福利支出決算審定數分別為3億2,591萬餘元、3億5,715萬餘元及3億4,395萬餘元。近</w:t>
      </w:r>
      <w:proofErr w:type="gramStart"/>
      <w:r w:rsidRPr="00673C13">
        <w:rPr>
          <w:rFonts w:hint="eastAsia"/>
          <w:b w:val="0"/>
          <w:spacing w:val="-2"/>
          <w:sz w:val="24"/>
        </w:rPr>
        <w:t>3</w:t>
      </w:r>
      <w:proofErr w:type="gramEnd"/>
      <w:r w:rsidRPr="00673C13">
        <w:rPr>
          <w:rFonts w:hint="eastAsia"/>
          <w:b w:val="0"/>
          <w:spacing w:val="-2"/>
          <w:sz w:val="24"/>
        </w:rPr>
        <w:t>年度社會福利支出項目中屬於超過現行法定給付或補助標準、超過中央一致性政策</w:t>
      </w:r>
      <w:r w:rsidRPr="00673C13">
        <w:rPr>
          <w:rFonts w:hint="eastAsia"/>
          <w:b w:val="0"/>
          <w:spacing w:val="-2"/>
          <w:sz w:val="24"/>
        </w:rPr>
        <w:lastRenderedPageBreak/>
        <w:t>給付或補助標準，及地方自行辦理之福利</w:t>
      </w:r>
      <w:r w:rsidRPr="00561AFA">
        <w:rPr>
          <w:rFonts w:hint="eastAsia"/>
          <w:b w:val="0"/>
          <w:sz w:val="24"/>
        </w:rPr>
        <w:t>措施等非法定社會福利項數，分別為34項、33項及34項，決算審定數（含附屬單位決算）自62億2,463萬餘元增加至68億9,624萬餘元</w:t>
      </w:r>
      <w:bookmarkStart w:id="9" w:name="_Hlk201925522"/>
      <w:r w:rsidRPr="00561AFA">
        <w:rPr>
          <w:rFonts w:hint="eastAsia"/>
          <w:b w:val="0"/>
          <w:sz w:val="24"/>
        </w:rPr>
        <w:t>（表6）</w:t>
      </w:r>
      <w:bookmarkEnd w:id="9"/>
      <w:r w:rsidRPr="00561AFA">
        <w:rPr>
          <w:rFonts w:hint="eastAsia"/>
          <w:b w:val="0"/>
          <w:sz w:val="24"/>
        </w:rPr>
        <w:t>，增加6億7,160萬餘元，約10.79％，呈現逐年增加趨勢；其中未設排富條件之</w:t>
      </w:r>
      <w:proofErr w:type="gramStart"/>
      <w:r w:rsidRPr="00561AFA">
        <w:rPr>
          <w:rFonts w:hint="eastAsia"/>
          <w:b w:val="0"/>
          <w:sz w:val="24"/>
        </w:rPr>
        <w:t>非法定社福</w:t>
      </w:r>
      <w:proofErr w:type="gramEnd"/>
      <w:r w:rsidRPr="00561AFA">
        <w:rPr>
          <w:rFonts w:hint="eastAsia"/>
          <w:b w:val="0"/>
          <w:sz w:val="24"/>
        </w:rPr>
        <w:t>支出金額由</w:t>
      </w:r>
      <w:proofErr w:type="gramStart"/>
      <w:r w:rsidRPr="00561AFA">
        <w:rPr>
          <w:rFonts w:hint="eastAsia"/>
          <w:b w:val="0"/>
          <w:sz w:val="24"/>
        </w:rPr>
        <w:t>111</w:t>
      </w:r>
      <w:proofErr w:type="gramEnd"/>
      <w:r w:rsidRPr="00561AFA">
        <w:rPr>
          <w:rFonts w:hint="eastAsia"/>
          <w:b w:val="0"/>
          <w:sz w:val="24"/>
        </w:rPr>
        <w:t>年度39億8,873萬餘元，增加至</w:t>
      </w:r>
      <w:proofErr w:type="gramStart"/>
      <w:r w:rsidRPr="00561AFA">
        <w:rPr>
          <w:rFonts w:hint="eastAsia"/>
          <w:b w:val="0"/>
          <w:sz w:val="24"/>
        </w:rPr>
        <w:t>113</w:t>
      </w:r>
      <w:proofErr w:type="gramEnd"/>
      <w:r w:rsidRPr="00561AFA">
        <w:rPr>
          <w:rFonts w:hint="eastAsia"/>
          <w:b w:val="0"/>
          <w:sz w:val="24"/>
        </w:rPr>
        <w:t>年度42億9</w:t>
      </w:r>
      <w:bookmarkStart w:id="10" w:name="_Hlk201925486"/>
      <w:r w:rsidRPr="00561AFA">
        <w:rPr>
          <w:rFonts w:hint="eastAsia"/>
          <w:b w:val="0"/>
          <w:sz w:val="24"/>
        </w:rPr>
        <w:t>,499</w:t>
      </w:r>
      <w:bookmarkEnd w:id="10"/>
      <w:r w:rsidRPr="00561AFA">
        <w:rPr>
          <w:rFonts w:hint="eastAsia"/>
          <w:b w:val="0"/>
          <w:sz w:val="24"/>
        </w:rPr>
        <w:t>萬餘元，</w:t>
      </w:r>
      <w:proofErr w:type="gramStart"/>
      <w:r w:rsidRPr="00561AFA">
        <w:rPr>
          <w:rFonts w:hint="eastAsia"/>
          <w:b w:val="0"/>
          <w:sz w:val="24"/>
        </w:rPr>
        <w:t>113</w:t>
      </w:r>
      <w:proofErr w:type="gramEnd"/>
      <w:r w:rsidRPr="00561AFA">
        <w:rPr>
          <w:rFonts w:hint="eastAsia"/>
          <w:b w:val="0"/>
          <w:sz w:val="24"/>
        </w:rPr>
        <w:t>年度金額逾500萬元者計有14項，金額計42億8,714萬餘元（表7）。為使有限社會福利資源，照顧真正有需求之弱勢族群，及截至113年底止，</w:t>
      </w:r>
      <w:proofErr w:type="gramStart"/>
      <w:r w:rsidRPr="00561AFA">
        <w:rPr>
          <w:rFonts w:hint="eastAsia"/>
          <w:b w:val="0"/>
          <w:sz w:val="24"/>
        </w:rPr>
        <w:t>臺</w:t>
      </w:r>
      <w:proofErr w:type="gramEnd"/>
      <w:r w:rsidRPr="00561AFA">
        <w:rPr>
          <w:rFonts w:hint="eastAsia"/>
          <w:b w:val="0"/>
          <w:sz w:val="24"/>
        </w:rPr>
        <w:t>中市65歲以上人口占比已達16.58％，未來面臨社會福利支出將愈趨沉重，經函請整體檢討改善，以落實量能照顧。據復：</w:t>
      </w:r>
      <w:proofErr w:type="gramStart"/>
      <w:r w:rsidRPr="00561AFA">
        <w:rPr>
          <w:rFonts w:hint="eastAsia"/>
          <w:b w:val="0"/>
          <w:sz w:val="24"/>
        </w:rPr>
        <w:t>臺</w:t>
      </w:r>
      <w:proofErr w:type="gramEnd"/>
      <w:r w:rsidRPr="00561AFA">
        <w:rPr>
          <w:rFonts w:hint="eastAsia"/>
          <w:b w:val="0"/>
          <w:sz w:val="24"/>
        </w:rPr>
        <w:t>中市社會福利支出及開源節流計畫係由各局處基於照顧市民政策本權責訂定執行方案，歲出預算以兼顧市政發展與需要，及衡量財政負擔能力及可用財源務實籌編；於概算籌編階段時，要求各機關對各項施政計畫應衡量可用資源，依輕重緩急及預期效益排列優先順序，並配合執行進度及參酌</w:t>
      </w:r>
      <w:r w:rsidRPr="00673C13">
        <w:rPr>
          <w:rFonts w:hint="eastAsia"/>
          <w:b w:val="0"/>
          <w:spacing w:val="-2"/>
          <w:sz w:val="24"/>
        </w:rPr>
        <w:t>以前年度保留情形，按所需現金流</w:t>
      </w:r>
      <w:r w:rsidR="006E0AB9" w:rsidRPr="00673C13">
        <w:rPr>
          <w:noProof/>
        </w:rPr>
        <mc:AlternateContent>
          <mc:Choice Requires="wps">
            <w:drawing>
              <wp:anchor distT="0" distB="0" distL="114300" distR="114300" simplePos="0" relativeHeight="251719680" behindDoc="0" locked="0" layoutInCell="1" allowOverlap="1" wp14:anchorId="0413DD5F" wp14:editId="3A7D59F6">
                <wp:simplePos x="0" y="0"/>
                <wp:positionH relativeFrom="margin">
                  <wp:align>right</wp:align>
                </wp:positionH>
                <wp:positionV relativeFrom="margin">
                  <wp:posOffset>3395118</wp:posOffset>
                </wp:positionV>
                <wp:extent cx="6290310" cy="5511800"/>
                <wp:effectExtent l="0" t="0" r="0" b="0"/>
                <wp:wrapSquare wrapText="bothSides"/>
                <wp:docPr id="112709396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0310" cy="551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945C14" w14:textId="77777777" w:rsidR="009B1FAE" w:rsidRPr="00820573" w:rsidRDefault="009B1FAE" w:rsidP="009B1FAE">
                            <w:pPr>
                              <w:spacing w:beforeLines="50" w:before="180" w:line="300" w:lineRule="exact"/>
                              <w:jc w:val="center"/>
                              <w:rPr>
                                <w:rFonts w:ascii="標楷體" w:eastAsia="標楷體" w:hAnsi="標楷體"/>
                                <w:b/>
                                <w:bCs/>
                              </w:rPr>
                            </w:pPr>
                            <w:r w:rsidRPr="00820573">
                              <w:rPr>
                                <w:rFonts w:ascii="標楷體" w:eastAsia="標楷體" w:hAnsi="標楷體" w:hint="eastAsia"/>
                                <w:b/>
                                <w:bCs/>
                              </w:rPr>
                              <w:t>表</w:t>
                            </w:r>
                            <w:r>
                              <w:rPr>
                                <w:rFonts w:ascii="標楷體" w:eastAsia="標楷體" w:hAnsi="標楷體" w:hint="eastAsia"/>
                                <w:b/>
                                <w:bCs/>
                              </w:rPr>
                              <w:t>7</w:t>
                            </w:r>
                            <w:r w:rsidRPr="00820573">
                              <w:rPr>
                                <w:rFonts w:ascii="標楷體" w:eastAsia="標楷體" w:hAnsi="標楷體" w:hint="eastAsia"/>
                                <w:b/>
                                <w:bCs/>
                              </w:rPr>
                              <w:t xml:space="preserve">  非法定社會福利未</w:t>
                            </w:r>
                            <w:r>
                              <w:rPr>
                                <w:rFonts w:ascii="標楷體" w:eastAsia="標楷體" w:hAnsi="標楷體" w:hint="eastAsia"/>
                                <w:b/>
                                <w:bCs/>
                              </w:rPr>
                              <w:t>設</w:t>
                            </w:r>
                            <w:r w:rsidRPr="00820573">
                              <w:rPr>
                                <w:rFonts w:ascii="標楷體" w:eastAsia="標楷體" w:hAnsi="標楷體" w:hint="eastAsia"/>
                                <w:b/>
                                <w:bCs/>
                              </w:rPr>
                              <w:t>排富</w:t>
                            </w:r>
                            <w:r>
                              <w:rPr>
                                <w:rFonts w:ascii="標楷體" w:eastAsia="標楷體" w:hAnsi="標楷體" w:hint="eastAsia"/>
                                <w:b/>
                                <w:bCs/>
                              </w:rPr>
                              <w:t>條件支出金額</w:t>
                            </w:r>
                            <w:r w:rsidRPr="004A26AA">
                              <w:rPr>
                                <w:rFonts w:ascii="標楷體" w:eastAsia="標楷體" w:hAnsi="標楷體" w:hint="eastAsia"/>
                                <w:b/>
                                <w:bCs/>
                              </w:rPr>
                              <w:t>逾500萬元項目</w:t>
                            </w:r>
                          </w:p>
                          <w:p w14:paraId="5F9D3658" w14:textId="77777777" w:rsidR="009B1FAE" w:rsidRPr="0075670B" w:rsidRDefault="009B1FAE" w:rsidP="009B1FAE">
                            <w:pPr>
                              <w:spacing w:beforeLines="50" w:before="180" w:line="300" w:lineRule="exact"/>
                              <w:jc w:val="right"/>
                              <w:rPr>
                                <w:sz w:val="20"/>
                                <w:szCs w:val="20"/>
                              </w:rPr>
                            </w:pPr>
                            <w:r w:rsidRPr="0075670B">
                              <w:rPr>
                                <w:rFonts w:ascii="標楷體" w:eastAsia="標楷體" w:hAnsi="標楷體" w:cs="新細明體" w:hint="eastAsia"/>
                                <w:color w:val="000000"/>
                                <w:kern w:val="0"/>
                                <w:sz w:val="20"/>
                                <w:szCs w:val="20"/>
                              </w:rPr>
                              <w:t>單位：新臺幣</w:t>
                            </w:r>
                            <w:r>
                              <w:rPr>
                                <w:rFonts w:ascii="標楷體" w:eastAsia="標楷體" w:hAnsi="標楷體" w:cs="新細明體" w:hint="eastAsia"/>
                                <w:color w:val="000000"/>
                                <w:kern w:val="0"/>
                                <w:sz w:val="20"/>
                                <w:szCs w:val="20"/>
                              </w:rPr>
                              <w:t>千</w:t>
                            </w:r>
                            <w:r w:rsidRPr="0075670B">
                              <w:rPr>
                                <w:rFonts w:ascii="標楷體" w:eastAsia="標楷體" w:hAnsi="標楷體" w:cs="新細明體" w:hint="eastAsia"/>
                                <w:color w:val="000000"/>
                                <w:kern w:val="0"/>
                                <w:sz w:val="20"/>
                                <w:szCs w:val="20"/>
                              </w:rPr>
                              <w:t>元</w:t>
                            </w:r>
                          </w:p>
                          <w:tbl>
                            <w:tblPr>
                              <w:tblW w:w="4989" w:type="pct"/>
                              <w:tblInd w:w="-5" w:type="dxa"/>
                              <w:tblLayout w:type="fixed"/>
                              <w:tblCellMar>
                                <w:left w:w="28" w:type="dxa"/>
                                <w:right w:w="28" w:type="dxa"/>
                              </w:tblCellMar>
                              <w:tblLook w:val="04A0" w:firstRow="1" w:lastRow="0" w:firstColumn="1" w:lastColumn="0" w:noHBand="0" w:noVBand="1"/>
                            </w:tblPr>
                            <w:tblGrid>
                              <w:gridCol w:w="466"/>
                              <w:gridCol w:w="4133"/>
                              <w:gridCol w:w="1713"/>
                              <w:gridCol w:w="1600"/>
                              <w:gridCol w:w="1690"/>
                            </w:tblGrid>
                            <w:tr w:rsidR="009B1FAE" w:rsidRPr="00D83075" w14:paraId="7E63D973" w14:textId="77777777" w:rsidTr="004A26AA">
                              <w:trPr>
                                <w:trHeight w:val="446"/>
                              </w:trPr>
                              <w:tc>
                                <w:tcPr>
                                  <w:tcW w:w="243" w:type="pct"/>
                                  <w:vMerge w:val="restart"/>
                                  <w:tcBorders>
                                    <w:top w:val="single" w:sz="4" w:space="0" w:color="auto"/>
                                    <w:left w:val="single" w:sz="4" w:space="0" w:color="auto"/>
                                    <w:right w:val="single" w:sz="4" w:space="0" w:color="auto"/>
                                  </w:tcBorders>
                                  <w:shd w:val="clear" w:color="auto" w:fill="auto"/>
                                  <w:noWrap/>
                                  <w:vAlign w:val="center"/>
                                </w:tcPr>
                                <w:p w14:paraId="2D3AA7F6" w14:textId="77777777" w:rsidR="009B1FAE" w:rsidRPr="00D83075" w:rsidRDefault="009B1FAE" w:rsidP="0075670B">
                                  <w:pPr>
                                    <w:widowControl/>
                                    <w:spacing w:line="240" w:lineRule="exact"/>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項次　</w:t>
                                  </w:r>
                                </w:p>
                              </w:tc>
                              <w:tc>
                                <w:tcPr>
                                  <w:tcW w:w="2152" w:type="pct"/>
                                  <w:tcBorders>
                                    <w:top w:val="single" w:sz="4" w:space="0" w:color="auto"/>
                                    <w:left w:val="nil"/>
                                    <w:bottom w:val="single" w:sz="4" w:space="0" w:color="auto"/>
                                    <w:right w:val="single" w:sz="4" w:space="0" w:color="auto"/>
                                    <w:tl2br w:val="single" w:sz="4" w:space="0" w:color="auto"/>
                                  </w:tcBorders>
                                  <w:shd w:val="clear" w:color="auto" w:fill="auto"/>
                                  <w:noWrap/>
                                  <w:vAlign w:val="center"/>
                                </w:tcPr>
                                <w:p w14:paraId="449B4F74" w14:textId="77777777" w:rsidR="004A26AA" w:rsidRDefault="009B1FAE" w:rsidP="004A26AA">
                                  <w:pPr>
                                    <w:widowControl/>
                                    <w:spacing w:line="240" w:lineRule="exact"/>
                                    <w:ind w:firstLineChars="1400" w:firstLine="2800"/>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年度</w:t>
                                  </w:r>
                                </w:p>
                                <w:p w14:paraId="3E4A419D" w14:textId="0DE92774" w:rsidR="009B1FAE" w:rsidRPr="00D83075" w:rsidRDefault="009B1FAE" w:rsidP="004A26AA">
                                  <w:pPr>
                                    <w:widowControl/>
                                    <w:spacing w:line="240" w:lineRule="exact"/>
                                    <w:ind w:firstLineChars="1400" w:firstLine="2800"/>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                           非法定社會福利</w:t>
                                  </w:r>
                                  <w:r>
                                    <w:rPr>
                                      <w:rFonts w:ascii="標楷體" w:eastAsia="標楷體" w:hAnsi="標楷體" w:cs="新細明體" w:hint="eastAsia"/>
                                      <w:color w:val="000000"/>
                                      <w:kern w:val="0"/>
                                      <w:sz w:val="20"/>
                                      <w:szCs w:val="20"/>
                                    </w:rPr>
                                    <w:t>項目</w:t>
                                  </w:r>
                                </w:p>
                              </w:tc>
                              <w:tc>
                                <w:tcPr>
                                  <w:tcW w:w="892" w:type="pct"/>
                                  <w:tcBorders>
                                    <w:top w:val="single" w:sz="4" w:space="0" w:color="auto"/>
                                    <w:left w:val="nil"/>
                                    <w:bottom w:val="single" w:sz="4" w:space="0" w:color="auto"/>
                                    <w:right w:val="single" w:sz="4" w:space="0" w:color="auto"/>
                                  </w:tcBorders>
                                  <w:shd w:val="clear" w:color="auto" w:fill="auto"/>
                                  <w:noWrap/>
                                  <w:vAlign w:val="center"/>
                                </w:tcPr>
                                <w:p w14:paraId="41C3F52F" w14:textId="77777777" w:rsidR="009B1FAE" w:rsidRPr="00D83075" w:rsidRDefault="009B1FAE" w:rsidP="0075670B">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111</w:t>
                                  </w:r>
                                </w:p>
                              </w:tc>
                              <w:tc>
                                <w:tcPr>
                                  <w:tcW w:w="833" w:type="pct"/>
                                  <w:tcBorders>
                                    <w:top w:val="single" w:sz="4" w:space="0" w:color="auto"/>
                                    <w:left w:val="nil"/>
                                    <w:bottom w:val="single" w:sz="4" w:space="0" w:color="auto"/>
                                    <w:right w:val="single" w:sz="4" w:space="0" w:color="auto"/>
                                  </w:tcBorders>
                                  <w:shd w:val="clear" w:color="auto" w:fill="auto"/>
                                  <w:noWrap/>
                                  <w:vAlign w:val="center"/>
                                </w:tcPr>
                                <w:p w14:paraId="15A1DB0D" w14:textId="77777777" w:rsidR="009B1FAE" w:rsidRPr="00D83075" w:rsidRDefault="009B1FAE" w:rsidP="0075670B">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112</w:t>
                                  </w:r>
                                </w:p>
                              </w:tc>
                              <w:tc>
                                <w:tcPr>
                                  <w:tcW w:w="880" w:type="pct"/>
                                  <w:tcBorders>
                                    <w:top w:val="single" w:sz="4" w:space="0" w:color="auto"/>
                                    <w:left w:val="nil"/>
                                    <w:bottom w:val="single" w:sz="4" w:space="0" w:color="auto"/>
                                    <w:right w:val="single" w:sz="4" w:space="0" w:color="auto"/>
                                  </w:tcBorders>
                                  <w:shd w:val="clear" w:color="auto" w:fill="auto"/>
                                  <w:noWrap/>
                                  <w:vAlign w:val="center"/>
                                </w:tcPr>
                                <w:p w14:paraId="7D5D466E" w14:textId="77777777" w:rsidR="009B1FAE" w:rsidRPr="00D83075" w:rsidRDefault="009B1FAE" w:rsidP="0075670B">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113</w:t>
                                  </w:r>
                                </w:p>
                              </w:tc>
                            </w:tr>
                            <w:tr w:rsidR="009B1FAE" w:rsidRPr="00D83075" w14:paraId="21395B38" w14:textId="77777777" w:rsidTr="008C6FAC">
                              <w:trPr>
                                <w:trHeight w:val="324"/>
                              </w:trPr>
                              <w:tc>
                                <w:tcPr>
                                  <w:tcW w:w="243" w:type="pct"/>
                                  <w:vMerge/>
                                  <w:tcBorders>
                                    <w:left w:val="single" w:sz="4" w:space="0" w:color="auto"/>
                                    <w:bottom w:val="single" w:sz="4" w:space="0" w:color="auto"/>
                                    <w:right w:val="single" w:sz="4" w:space="0" w:color="auto"/>
                                  </w:tcBorders>
                                  <w:shd w:val="clear" w:color="auto" w:fill="auto"/>
                                  <w:noWrap/>
                                  <w:vAlign w:val="center"/>
                                  <w:hideMark/>
                                </w:tcPr>
                                <w:p w14:paraId="579A1BC5" w14:textId="77777777" w:rsidR="009B1FAE" w:rsidRPr="00D83075" w:rsidRDefault="009B1FAE" w:rsidP="0075670B">
                                  <w:pPr>
                                    <w:widowControl/>
                                    <w:rPr>
                                      <w:rFonts w:ascii="標楷體" w:eastAsia="標楷體" w:hAnsi="標楷體" w:cs="新細明體"/>
                                      <w:color w:val="000000"/>
                                      <w:kern w:val="0"/>
                                      <w:sz w:val="20"/>
                                      <w:szCs w:val="20"/>
                                    </w:rPr>
                                  </w:pPr>
                                </w:p>
                              </w:tc>
                              <w:tc>
                                <w:tcPr>
                                  <w:tcW w:w="2152" w:type="pct"/>
                                  <w:tcBorders>
                                    <w:top w:val="nil"/>
                                    <w:left w:val="nil"/>
                                    <w:bottom w:val="single" w:sz="4" w:space="0" w:color="auto"/>
                                    <w:right w:val="single" w:sz="4" w:space="0" w:color="auto"/>
                                  </w:tcBorders>
                                  <w:shd w:val="clear" w:color="auto" w:fill="auto"/>
                                  <w:noWrap/>
                                  <w:vAlign w:val="center"/>
                                  <w:hideMark/>
                                </w:tcPr>
                                <w:p w14:paraId="4E282C4F" w14:textId="77777777" w:rsidR="009B1FAE" w:rsidRPr="00D83075" w:rsidRDefault="009B1FAE" w:rsidP="0075670B">
                                  <w:pPr>
                                    <w:widowControl/>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w:t>
                                  </w:r>
                                  <w:r w:rsidRPr="00D83075">
                                    <w:rPr>
                                      <w:rFonts w:ascii="標楷體" w:eastAsia="標楷體" w:hAnsi="標楷體" w:cs="新細明體" w:hint="eastAsia"/>
                                      <w:b/>
                                      <w:bCs/>
                                      <w:color w:val="000000"/>
                                      <w:kern w:val="0"/>
                                      <w:sz w:val="20"/>
                                      <w:szCs w:val="20"/>
                                    </w:rPr>
                                    <w:t>計</w:t>
                                  </w:r>
                                </w:p>
                              </w:tc>
                              <w:tc>
                                <w:tcPr>
                                  <w:tcW w:w="892" w:type="pct"/>
                                  <w:tcBorders>
                                    <w:top w:val="nil"/>
                                    <w:left w:val="nil"/>
                                    <w:bottom w:val="single" w:sz="4" w:space="0" w:color="auto"/>
                                    <w:right w:val="single" w:sz="4" w:space="0" w:color="auto"/>
                                  </w:tcBorders>
                                  <w:shd w:val="clear" w:color="auto" w:fill="auto"/>
                                  <w:noWrap/>
                                  <w:vAlign w:val="center"/>
                                  <w:hideMark/>
                                </w:tcPr>
                                <w:p w14:paraId="7638A112" w14:textId="77777777" w:rsidR="009B1FAE" w:rsidRPr="00D83075" w:rsidRDefault="009B1FAE" w:rsidP="0075670B">
                                  <w:pPr>
                                    <w:widowControl/>
                                    <w:jc w:val="right"/>
                                    <w:rPr>
                                      <w:rFonts w:ascii="標楷體" w:eastAsia="標楷體" w:hAnsi="標楷體" w:cs="新細明體"/>
                                      <w:b/>
                                      <w:bCs/>
                                      <w:color w:val="000000"/>
                                      <w:kern w:val="0"/>
                                      <w:sz w:val="20"/>
                                      <w:szCs w:val="20"/>
                                    </w:rPr>
                                  </w:pPr>
                                  <w:r w:rsidRPr="00D83075">
                                    <w:rPr>
                                      <w:rFonts w:ascii="標楷體" w:eastAsia="標楷體" w:hAnsi="標楷體" w:cs="新細明體" w:hint="eastAsia"/>
                                      <w:b/>
                                      <w:bCs/>
                                      <w:color w:val="000000"/>
                                      <w:kern w:val="0"/>
                                      <w:sz w:val="20"/>
                                      <w:szCs w:val="20"/>
                                    </w:rPr>
                                    <w:t>3,</w:t>
                                  </w:r>
                                  <w:r>
                                    <w:rPr>
                                      <w:rFonts w:ascii="標楷體" w:eastAsia="標楷體" w:hAnsi="標楷體" w:cs="新細明體" w:hint="eastAsia"/>
                                      <w:b/>
                                      <w:bCs/>
                                      <w:color w:val="000000"/>
                                      <w:kern w:val="0"/>
                                      <w:sz w:val="20"/>
                                      <w:szCs w:val="20"/>
                                    </w:rPr>
                                    <w:t>415</w:t>
                                  </w:r>
                                  <w:r w:rsidRPr="00D83075">
                                    <w:rPr>
                                      <w:rFonts w:ascii="標楷體" w:eastAsia="標楷體" w:hAnsi="標楷體" w:cs="新細明體" w:hint="eastAsia"/>
                                      <w:b/>
                                      <w:bCs/>
                                      <w:color w:val="000000"/>
                                      <w:kern w:val="0"/>
                                      <w:sz w:val="20"/>
                                      <w:szCs w:val="20"/>
                                    </w:rPr>
                                    <w:t>,</w:t>
                                  </w:r>
                                  <w:r>
                                    <w:rPr>
                                      <w:rFonts w:ascii="標楷體" w:eastAsia="標楷體" w:hAnsi="標楷體" w:cs="新細明體" w:hint="eastAsia"/>
                                      <w:b/>
                                      <w:bCs/>
                                      <w:color w:val="000000"/>
                                      <w:kern w:val="0"/>
                                      <w:sz w:val="20"/>
                                      <w:szCs w:val="20"/>
                                    </w:rPr>
                                    <w:t>875</w:t>
                                  </w:r>
                                  <w:r w:rsidRPr="00D83075">
                                    <w:rPr>
                                      <w:rFonts w:ascii="標楷體" w:eastAsia="標楷體" w:hAnsi="標楷體" w:cs="新細明體" w:hint="eastAsia"/>
                                      <w:b/>
                                      <w:bCs/>
                                      <w:color w:val="000000"/>
                                      <w:kern w:val="0"/>
                                      <w:sz w:val="20"/>
                                      <w:szCs w:val="20"/>
                                    </w:rPr>
                                    <w:t xml:space="preserve"> </w:t>
                                  </w:r>
                                </w:p>
                              </w:tc>
                              <w:tc>
                                <w:tcPr>
                                  <w:tcW w:w="833" w:type="pct"/>
                                  <w:tcBorders>
                                    <w:top w:val="nil"/>
                                    <w:left w:val="nil"/>
                                    <w:bottom w:val="single" w:sz="4" w:space="0" w:color="auto"/>
                                    <w:right w:val="single" w:sz="4" w:space="0" w:color="auto"/>
                                  </w:tcBorders>
                                  <w:shd w:val="clear" w:color="auto" w:fill="auto"/>
                                  <w:noWrap/>
                                  <w:vAlign w:val="center"/>
                                  <w:hideMark/>
                                </w:tcPr>
                                <w:p w14:paraId="75882F97" w14:textId="77777777" w:rsidR="009B1FAE" w:rsidRPr="00D83075" w:rsidRDefault="009B1FAE" w:rsidP="0075670B">
                                  <w:pPr>
                                    <w:widowControl/>
                                    <w:jc w:val="right"/>
                                    <w:rPr>
                                      <w:rFonts w:ascii="標楷體" w:eastAsia="標楷體" w:hAnsi="標楷體" w:cs="新細明體"/>
                                      <w:b/>
                                      <w:bCs/>
                                      <w:color w:val="000000"/>
                                      <w:kern w:val="0"/>
                                      <w:sz w:val="20"/>
                                      <w:szCs w:val="20"/>
                                    </w:rPr>
                                  </w:pPr>
                                  <w:r w:rsidRPr="00D83075">
                                    <w:rPr>
                                      <w:rFonts w:ascii="標楷體" w:eastAsia="標楷體" w:hAnsi="標楷體" w:cs="新細明體" w:hint="eastAsia"/>
                                      <w:b/>
                                      <w:bCs/>
                                      <w:color w:val="000000"/>
                                      <w:kern w:val="0"/>
                                      <w:sz w:val="20"/>
                                      <w:szCs w:val="20"/>
                                    </w:rPr>
                                    <w:t>4,</w:t>
                                  </w:r>
                                  <w:r>
                                    <w:rPr>
                                      <w:rFonts w:ascii="標楷體" w:eastAsia="標楷體" w:hAnsi="標楷體" w:cs="新細明體" w:hint="eastAsia"/>
                                      <w:b/>
                                      <w:bCs/>
                                      <w:color w:val="000000"/>
                                      <w:kern w:val="0"/>
                                      <w:sz w:val="20"/>
                                      <w:szCs w:val="20"/>
                                    </w:rPr>
                                    <w:t>182</w:t>
                                  </w:r>
                                  <w:r w:rsidRPr="00D83075">
                                    <w:rPr>
                                      <w:rFonts w:ascii="標楷體" w:eastAsia="標楷體" w:hAnsi="標楷體" w:cs="新細明體" w:hint="eastAsia"/>
                                      <w:b/>
                                      <w:bCs/>
                                      <w:color w:val="000000"/>
                                      <w:kern w:val="0"/>
                                      <w:sz w:val="20"/>
                                      <w:szCs w:val="20"/>
                                    </w:rPr>
                                    <w:t>,</w:t>
                                  </w:r>
                                  <w:r>
                                    <w:rPr>
                                      <w:rFonts w:ascii="標楷體" w:eastAsia="標楷體" w:hAnsi="標楷體" w:cs="新細明體" w:hint="eastAsia"/>
                                      <w:b/>
                                      <w:bCs/>
                                      <w:color w:val="000000"/>
                                      <w:kern w:val="0"/>
                                      <w:sz w:val="20"/>
                                      <w:szCs w:val="20"/>
                                    </w:rPr>
                                    <w:t>611</w:t>
                                  </w:r>
                                  <w:r w:rsidRPr="00D83075">
                                    <w:rPr>
                                      <w:rFonts w:ascii="標楷體" w:eastAsia="標楷體" w:hAnsi="標楷體" w:cs="新細明體" w:hint="eastAsia"/>
                                      <w:b/>
                                      <w:bCs/>
                                      <w:color w:val="000000"/>
                                      <w:kern w:val="0"/>
                                      <w:sz w:val="20"/>
                                      <w:szCs w:val="20"/>
                                    </w:rPr>
                                    <w:t xml:space="preserve"> </w:t>
                                  </w:r>
                                </w:p>
                              </w:tc>
                              <w:tc>
                                <w:tcPr>
                                  <w:tcW w:w="880" w:type="pct"/>
                                  <w:tcBorders>
                                    <w:top w:val="nil"/>
                                    <w:left w:val="nil"/>
                                    <w:bottom w:val="single" w:sz="4" w:space="0" w:color="auto"/>
                                    <w:right w:val="single" w:sz="4" w:space="0" w:color="auto"/>
                                  </w:tcBorders>
                                  <w:shd w:val="clear" w:color="auto" w:fill="auto"/>
                                  <w:noWrap/>
                                  <w:vAlign w:val="center"/>
                                  <w:hideMark/>
                                </w:tcPr>
                                <w:p w14:paraId="04969E08" w14:textId="77777777" w:rsidR="009B1FAE" w:rsidRPr="00D83075" w:rsidRDefault="009B1FAE" w:rsidP="0075670B">
                                  <w:pPr>
                                    <w:widowControl/>
                                    <w:jc w:val="right"/>
                                    <w:rPr>
                                      <w:rFonts w:ascii="標楷體" w:eastAsia="標楷體" w:hAnsi="標楷體" w:cs="新細明體"/>
                                      <w:b/>
                                      <w:bCs/>
                                      <w:color w:val="000000"/>
                                      <w:kern w:val="0"/>
                                      <w:sz w:val="20"/>
                                      <w:szCs w:val="20"/>
                                    </w:rPr>
                                  </w:pPr>
                                  <w:r w:rsidRPr="00D83075">
                                    <w:rPr>
                                      <w:rFonts w:ascii="標楷體" w:eastAsia="標楷體" w:hAnsi="標楷體" w:cs="新細明體" w:hint="eastAsia"/>
                                      <w:b/>
                                      <w:bCs/>
                                      <w:color w:val="000000"/>
                                      <w:kern w:val="0"/>
                                      <w:sz w:val="20"/>
                                      <w:szCs w:val="20"/>
                                    </w:rPr>
                                    <w:t>4,2</w:t>
                                  </w:r>
                                  <w:r>
                                    <w:rPr>
                                      <w:rFonts w:ascii="標楷體" w:eastAsia="標楷體" w:hAnsi="標楷體" w:cs="新細明體" w:hint="eastAsia"/>
                                      <w:b/>
                                      <w:bCs/>
                                      <w:color w:val="000000"/>
                                      <w:kern w:val="0"/>
                                      <w:sz w:val="20"/>
                                      <w:szCs w:val="20"/>
                                    </w:rPr>
                                    <w:t>87</w:t>
                                  </w:r>
                                  <w:r w:rsidRPr="00D83075">
                                    <w:rPr>
                                      <w:rFonts w:ascii="標楷體" w:eastAsia="標楷體" w:hAnsi="標楷體" w:cs="新細明體" w:hint="eastAsia"/>
                                      <w:b/>
                                      <w:bCs/>
                                      <w:color w:val="000000"/>
                                      <w:kern w:val="0"/>
                                      <w:sz w:val="20"/>
                                      <w:szCs w:val="20"/>
                                    </w:rPr>
                                    <w:t>,</w:t>
                                  </w:r>
                                  <w:r>
                                    <w:rPr>
                                      <w:rFonts w:ascii="標楷體" w:eastAsia="標楷體" w:hAnsi="標楷體" w:cs="新細明體" w:hint="eastAsia"/>
                                      <w:b/>
                                      <w:bCs/>
                                      <w:color w:val="000000"/>
                                      <w:kern w:val="0"/>
                                      <w:sz w:val="20"/>
                                      <w:szCs w:val="20"/>
                                    </w:rPr>
                                    <w:t>141</w:t>
                                  </w:r>
                                  <w:r w:rsidRPr="00D83075">
                                    <w:rPr>
                                      <w:rFonts w:ascii="標楷體" w:eastAsia="標楷體" w:hAnsi="標楷體" w:cs="新細明體" w:hint="eastAsia"/>
                                      <w:b/>
                                      <w:bCs/>
                                      <w:color w:val="000000"/>
                                      <w:kern w:val="0"/>
                                      <w:sz w:val="20"/>
                                      <w:szCs w:val="20"/>
                                    </w:rPr>
                                    <w:t xml:space="preserve"> </w:t>
                                  </w:r>
                                </w:p>
                              </w:tc>
                            </w:tr>
                            <w:tr w:rsidR="009B1FAE" w:rsidRPr="00D83075" w14:paraId="4DFE902E"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306D43AB"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1</w:t>
                                  </w:r>
                                </w:p>
                              </w:tc>
                              <w:tc>
                                <w:tcPr>
                                  <w:tcW w:w="2152" w:type="pct"/>
                                  <w:tcBorders>
                                    <w:top w:val="nil"/>
                                    <w:left w:val="nil"/>
                                    <w:bottom w:val="single" w:sz="4" w:space="0" w:color="auto"/>
                                    <w:right w:val="single" w:sz="4" w:space="0" w:color="auto"/>
                                  </w:tcBorders>
                                  <w:shd w:val="clear" w:color="auto" w:fill="auto"/>
                                  <w:noWrap/>
                                  <w:vAlign w:val="center"/>
                                  <w:hideMark/>
                                </w:tcPr>
                                <w:p w14:paraId="6AC9C62B"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市民限定雙十公車</w:t>
                                  </w:r>
                                </w:p>
                              </w:tc>
                              <w:tc>
                                <w:tcPr>
                                  <w:tcW w:w="892" w:type="pct"/>
                                  <w:tcBorders>
                                    <w:top w:val="nil"/>
                                    <w:left w:val="nil"/>
                                    <w:bottom w:val="single" w:sz="4" w:space="0" w:color="auto"/>
                                    <w:right w:val="single" w:sz="4" w:space="0" w:color="auto"/>
                                  </w:tcBorders>
                                  <w:shd w:val="clear" w:color="auto" w:fill="auto"/>
                                  <w:noWrap/>
                                  <w:vAlign w:val="center"/>
                                  <w:hideMark/>
                                </w:tcPr>
                                <w:p w14:paraId="59C451A9"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1,509,672 </w:t>
                                  </w:r>
                                </w:p>
                              </w:tc>
                              <w:tc>
                                <w:tcPr>
                                  <w:tcW w:w="833" w:type="pct"/>
                                  <w:tcBorders>
                                    <w:top w:val="nil"/>
                                    <w:left w:val="nil"/>
                                    <w:bottom w:val="single" w:sz="4" w:space="0" w:color="auto"/>
                                    <w:right w:val="single" w:sz="4" w:space="0" w:color="auto"/>
                                  </w:tcBorders>
                                  <w:shd w:val="clear" w:color="auto" w:fill="auto"/>
                                  <w:noWrap/>
                                  <w:vAlign w:val="center"/>
                                  <w:hideMark/>
                                </w:tcPr>
                                <w:p w14:paraId="5B7DABEA"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1,626,236 </w:t>
                                  </w:r>
                                </w:p>
                              </w:tc>
                              <w:tc>
                                <w:tcPr>
                                  <w:tcW w:w="880" w:type="pct"/>
                                  <w:tcBorders>
                                    <w:top w:val="nil"/>
                                    <w:left w:val="nil"/>
                                    <w:bottom w:val="single" w:sz="4" w:space="0" w:color="auto"/>
                                    <w:right w:val="single" w:sz="4" w:space="0" w:color="auto"/>
                                  </w:tcBorders>
                                  <w:shd w:val="clear" w:color="auto" w:fill="auto"/>
                                  <w:noWrap/>
                                  <w:vAlign w:val="center"/>
                                  <w:hideMark/>
                                </w:tcPr>
                                <w:p w14:paraId="7F3922F2"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1,489,240 </w:t>
                                  </w:r>
                                </w:p>
                              </w:tc>
                            </w:tr>
                            <w:tr w:rsidR="009B1FAE" w:rsidRPr="00D83075" w14:paraId="0157E93F"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39EE0EB3"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2</w:t>
                                  </w:r>
                                </w:p>
                              </w:tc>
                              <w:tc>
                                <w:tcPr>
                                  <w:tcW w:w="2152" w:type="pct"/>
                                  <w:tcBorders>
                                    <w:top w:val="nil"/>
                                    <w:left w:val="nil"/>
                                    <w:bottom w:val="single" w:sz="4" w:space="0" w:color="auto"/>
                                    <w:right w:val="single" w:sz="4" w:space="0" w:color="auto"/>
                                  </w:tcBorders>
                                  <w:shd w:val="clear" w:color="auto" w:fill="auto"/>
                                  <w:noWrap/>
                                  <w:vAlign w:val="center"/>
                                  <w:hideMark/>
                                </w:tcPr>
                                <w:p w14:paraId="7CB6C8A2"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重陽敬老禮金</w:t>
                                  </w:r>
                                </w:p>
                              </w:tc>
                              <w:tc>
                                <w:tcPr>
                                  <w:tcW w:w="892" w:type="pct"/>
                                  <w:tcBorders>
                                    <w:top w:val="nil"/>
                                    <w:left w:val="nil"/>
                                    <w:bottom w:val="single" w:sz="4" w:space="0" w:color="auto"/>
                                    <w:right w:val="single" w:sz="4" w:space="0" w:color="auto"/>
                                  </w:tcBorders>
                                  <w:shd w:val="clear" w:color="auto" w:fill="auto"/>
                                  <w:noWrap/>
                                  <w:vAlign w:val="center"/>
                                  <w:hideMark/>
                                </w:tcPr>
                                <w:p w14:paraId="0B3BE65E"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869,033 </w:t>
                                  </w:r>
                                </w:p>
                              </w:tc>
                              <w:tc>
                                <w:tcPr>
                                  <w:tcW w:w="833" w:type="pct"/>
                                  <w:tcBorders>
                                    <w:top w:val="nil"/>
                                    <w:left w:val="nil"/>
                                    <w:bottom w:val="single" w:sz="4" w:space="0" w:color="auto"/>
                                    <w:right w:val="single" w:sz="4" w:space="0" w:color="auto"/>
                                  </w:tcBorders>
                                  <w:shd w:val="clear" w:color="auto" w:fill="auto"/>
                                  <w:noWrap/>
                                  <w:vAlign w:val="center"/>
                                  <w:hideMark/>
                                </w:tcPr>
                                <w:p w14:paraId="14014CD6"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920,638 </w:t>
                                  </w:r>
                                </w:p>
                              </w:tc>
                              <w:tc>
                                <w:tcPr>
                                  <w:tcW w:w="880" w:type="pct"/>
                                  <w:tcBorders>
                                    <w:top w:val="nil"/>
                                    <w:left w:val="nil"/>
                                    <w:bottom w:val="single" w:sz="4" w:space="0" w:color="auto"/>
                                    <w:right w:val="single" w:sz="4" w:space="0" w:color="auto"/>
                                  </w:tcBorders>
                                  <w:shd w:val="clear" w:color="auto" w:fill="auto"/>
                                  <w:noWrap/>
                                  <w:vAlign w:val="center"/>
                                  <w:hideMark/>
                                </w:tcPr>
                                <w:p w14:paraId="10ED796C"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972,793 </w:t>
                                  </w:r>
                                </w:p>
                              </w:tc>
                            </w:tr>
                            <w:tr w:rsidR="009B1FAE" w:rsidRPr="00D83075" w14:paraId="0174243A"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249BD487"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3</w:t>
                                  </w:r>
                                </w:p>
                              </w:tc>
                              <w:tc>
                                <w:tcPr>
                                  <w:tcW w:w="2152" w:type="pct"/>
                                  <w:tcBorders>
                                    <w:top w:val="nil"/>
                                    <w:left w:val="nil"/>
                                    <w:bottom w:val="single" w:sz="4" w:space="0" w:color="auto"/>
                                    <w:right w:val="single" w:sz="4" w:space="0" w:color="auto"/>
                                  </w:tcBorders>
                                  <w:shd w:val="clear" w:color="auto" w:fill="auto"/>
                                  <w:noWrap/>
                                  <w:vAlign w:val="center"/>
                                  <w:hideMark/>
                                </w:tcPr>
                                <w:p w14:paraId="09351331"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敬老愛心卡</w:t>
                                  </w:r>
                                  <w:r>
                                    <w:rPr>
                                      <w:rFonts w:ascii="標楷體" w:eastAsia="標楷體" w:hAnsi="標楷體" w:cs="新細明體" w:hint="eastAsia"/>
                                      <w:color w:val="000000"/>
                                      <w:kern w:val="0"/>
                                      <w:sz w:val="20"/>
                                      <w:szCs w:val="20"/>
                                    </w:rPr>
                                    <w:t>（</w:t>
                                  </w:r>
                                  <w:r w:rsidRPr="00D83075">
                                    <w:rPr>
                                      <w:rFonts w:ascii="標楷體" w:eastAsia="標楷體" w:hAnsi="標楷體" w:cs="新細明體" w:hint="eastAsia"/>
                                      <w:color w:val="000000"/>
                                      <w:kern w:val="0"/>
                                      <w:sz w:val="20"/>
                                      <w:szCs w:val="20"/>
                                    </w:rPr>
                                    <w:t>老人免費乘車優惠</w:t>
                                  </w:r>
                                  <w:r>
                                    <w:rPr>
                                      <w:rFonts w:ascii="標楷體" w:eastAsia="標楷體" w:hAnsi="標楷體" w:cs="新細明體" w:hint="eastAsia"/>
                                      <w:color w:val="000000"/>
                                      <w:kern w:val="0"/>
                                      <w:sz w:val="20"/>
                                      <w:szCs w:val="20"/>
                                    </w:rPr>
                                    <w:t>）</w:t>
                                  </w:r>
                                </w:p>
                              </w:tc>
                              <w:tc>
                                <w:tcPr>
                                  <w:tcW w:w="892" w:type="pct"/>
                                  <w:tcBorders>
                                    <w:top w:val="nil"/>
                                    <w:left w:val="nil"/>
                                    <w:bottom w:val="single" w:sz="4" w:space="0" w:color="auto"/>
                                    <w:right w:val="single" w:sz="4" w:space="0" w:color="auto"/>
                                  </w:tcBorders>
                                  <w:shd w:val="clear" w:color="auto" w:fill="auto"/>
                                  <w:noWrap/>
                                  <w:vAlign w:val="center"/>
                                  <w:hideMark/>
                                </w:tcPr>
                                <w:p w14:paraId="542DFD1A"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600,978 </w:t>
                                  </w:r>
                                </w:p>
                              </w:tc>
                              <w:tc>
                                <w:tcPr>
                                  <w:tcW w:w="833" w:type="pct"/>
                                  <w:tcBorders>
                                    <w:top w:val="nil"/>
                                    <w:left w:val="nil"/>
                                    <w:bottom w:val="single" w:sz="4" w:space="0" w:color="auto"/>
                                    <w:right w:val="single" w:sz="4" w:space="0" w:color="auto"/>
                                  </w:tcBorders>
                                  <w:shd w:val="clear" w:color="auto" w:fill="auto"/>
                                  <w:noWrap/>
                                  <w:vAlign w:val="center"/>
                                  <w:hideMark/>
                                </w:tcPr>
                                <w:p w14:paraId="0353BCC8"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737,874 </w:t>
                                  </w:r>
                                </w:p>
                              </w:tc>
                              <w:tc>
                                <w:tcPr>
                                  <w:tcW w:w="880" w:type="pct"/>
                                  <w:tcBorders>
                                    <w:top w:val="nil"/>
                                    <w:left w:val="nil"/>
                                    <w:bottom w:val="single" w:sz="4" w:space="0" w:color="auto"/>
                                    <w:right w:val="single" w:sz="4" w:space="0" w:color="auto"/>
                                  </w:tcBorders>
                                  <w:shd w:val="clear" w:color="auto" w:fill="auto"/>
                                  <w:noWrap/>
                                  <w:vAlign w:val="center"/>
                                  <w:hideMark/>
                                </w:tcPr>
                                <w:p w14:paraId="3E7DF6DC"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822,543 </w:t>
                                  </w:r>
                                </w:p>
                              </w:tc>
                            </w:tr>
                            <w:tr w:rsidR="009B1FAE" w:rsidRPr="00D83075" w14:paraId="2C0BB5CE"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5F9E886E"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4</w:t>
                                  </w:r>
                                </w:p>
                              </w:tc>
                              <w:tc>
                                <w:tcPr>
                                  <w:tcW w:w="2152" w:type="pct"/>
                                  <w:tcBorders>
                                    <w:top w:val="nil"/>
                                    <w:left w:val="nil"/>
                                    <w:bottom w:val="single" w:sz="4" w:space="0" w:color="auto"/>
                                    <w:right w:val="single" w:sz="4" w:space="0" w:color="auto"/>
                                  </w:tcBorders>
                                  <w:shd w:val="clear" w:color="auto" w:fill="auto"/>
                                  <w:noWrap/>
                                  <w:vAlign w:val="center"/>
                                  <w:hideMark/>
                                </w:tcPr>
                                <w:p w14:paraId="5FE4C91D" w14:textId="77777777" w:rsidR="009B1FAE" w:rsidRPr="00D83075" w:rsidRDefault="009B1FAE" w:rsidP="0056498B">
                                  <w:pPr>
                                    <w:widowControl/>
                                    <w:rPr>
                                      <w:rFonts w:ascii="標楷體" w:eastAsia="標楷體" w:hAnsi="標楷體" w:cs="新細明體"/>
                                      <w:color w:val="000000"/>
                                      <w:kern w:val="0"/>
                                      <w:sz w:val="20"/>
                                      <w:szCs w:val="20"/>
                                    </w:rPr>
                                  </w:pPr>
                                  <w:proofErr w:type="gramStart"/>
                                  <w:r w:rsidRPr="00D83075">
                                    <w:rPr>
                                      <w:rFonts w:ascii="標楷體" w:eastAsia="標楷體" w:hAnsi="標楷體" w:cs="新細明體" w:hint="eastAsia"/>
                                      <w:color w:val="000000"/>
                                      <w:kern w:val="0"/>
                                      <w:sz w:val="20"/>
                                      <w:szCs w:val="20"/>
                                    </w:rPr>
                                    <w:t>臺</w:t>
                                  </w:r>
                                  <w:proofErr w:type="gramEnd"/>
                                  <w:r w:rsidRPr="00D83075">
                                    <w:rPr>
                                      <w:rFonts w:ascii="標楷體" w:eastAsia="標楷體" w:hAnsi="標楷體" w:cs="新細明體" w:hint="eastAsia"/>
                                      <w:color w:val="000000"/>
                                      <w:kern w:val="0"/>
                                      <w:sz w:val="20"/>
                                      <w:szCs w:val="20"/>
                                    </w:rPr>
                                    <w:t>中市生育津貼發放作業計畫</w:t>
                                  </w:r>
                                </w:p>
                              </w:tc>
                              <w:tc>
                                <w:tcPr>
                                  <w:tcW w:w="892" w:type="pct"/>
                                  <w:tcBorders>
                                    <w:top w:val="nil"/>
                                    <w:left w:val="nil"/>
                                    <w:bottom w:val="single" w:sz="4" w:space="0" w:color="auto"/>
                                    <w:right w:val="single" w:sz="4" w:space="0" w:color="auto"/>
                                  </w:tcBorders>
                                  <w:shd w:val="clear" w:color="auto" w:fill="auto"/>
                                  <w:noWrap/>
                                  <w:vAlign w:val="center"/>
                                  <w:hideMark/>
                                </w:tcPr>
                                <w:p w14:paraId="67044B14"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p>
                              </w:tc>
                              <w:tc>
                                <w:tcPr>
                                  <w:tcW w:w="833" w:type="pct"/>
                                  <w:tcBorders>
                                    <w:top w:val="nil"/>
                                    <w:left w:val="nil"/>
                                    <w:bottom w:val="single" w:sz="4" w:space="0" w:color="auto"/>
                                    <w:right w:val="single" w:sz="4" w:space="0" w:color="auto"/>
                                  </w:tcBorders>
                                  <w:shd w:val="clear" w:color="auto" w:fill="auto"/>
                                  <w:noWrap/>
                                  <w:vAlign w:val="center"/>
                                  <w:hideMark/>
                                </w:tcPr>
                                <w:p w14:paraId="2AC12D89"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342,940 </w:t>
                                  </w:r>
                                </w:p>
                              </w:tc>
                              <w:tc>
                                <w:tcPr>
                                  <w:tcW w:w="880" w:type="pct"/>
                                  <w:tcBorders>
                                    <w:top w:val="nil"/>
                                    <w:left w:val="nil"/>
                                    <w:bottom w:val="single" w:sz="4" w:space="0" w:color="auto"/>
                                    <w:right w:val="single" w:sz="4" w:space="0" w:color="auto"/>
                                  </w:tcBorders>
                                  <w:shd w:val="clear" w:color="auto" w:fill="auto"/>
                                  <w:noWrap/>
                                  <w:vAlign w:val="center"/>
                                  <w:hideMark/>
                                </w:tcPr>
                                <w:p w14:paraId="4FFCB07E"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326,280 </w:t>
                                  </w:r>
                                </w:p>
                              </w:tc>
                            </w:tr>
                            <w:tr w:rsidR="009B1FAE" w:rsidRPr="00D83075" w14:paraId="1BFD6F96"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584A661E"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5</w:t>
                                  </w:r>
                                </w:p>
                              </w:tc>
                              <w:tc>
                                <w:tcPr>
                                  <w:tcW w:w="2152" w:type="pct"/>
                                  <w:tcBorders>
                                    <w:top w:val="nil"/>
                                    <w:left w:val="nil"/>
                                    <w:bottom w:val="single" w:sz="4" w:space="0" w:color="auto"/>
                                    <w:right w:val="single" w:sz="4" w:space="0" w:color="auto"/>
                                  </w:tcBorders>
                                  <w:shd w:val="clear" w:color="auto" w:fill="auto"/>
                                  <w:noWrap/>
                                  <w:vAlign w:val="center"/>
                                  <w:hideMark/>
                                </w:tcPr>
                                <w:p w14:paraId="393C7546"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營養午餐5元加碼</w:t>
                                  </w:r>
                                </w:p>
                              </w:tc>
                              <w:tc>
                                <w:tcPr>
                                  <w:tcW w:w="892" w:type="pct"/>
                                  <w:tcBorders>
                                    <w:top w:val="nil"/>
                                    <w:left w:val="nil"/>
                                    <w:bottom w:val="single" w:sz="4" w:space="0" w:color="auto"/>
                                    <w:right w:val="single" w:sz="4" w:space="0" w:color="auto"/>
                                  </w:tcBorders>
                                  <w:shd w:val="clear" w:color="auto" w:fill="auto"/>
                                  <w:noWrap/>
                                  <w:vAlign w:val="center"/>
                                  <w:hideMark/>
                                </w:tcPr>
                                <w:p w14:paraId="5F6BD93E"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243,547 </w:t>
                                  </w:r>
                                </w:p>
                              </w:tc>
                              <w:tc>
                                <w:tcPr>
                                  <w:tcW w:w="833" w:type="pct"/>
                                  <w:tcBorders>
                                    <w:top w:val="nil"/>
                                    <w:left w:val="nil"/>
                                    <w:bottom w:val="single" w:sz="4" w:space="0" w:color="auto"/>
                                    <w:right w:val="single" w:sz="4" w:space="0" w:color="auto"/>
                                  </w:tcBorders>
                                  <w:shd w:val="clear" w:color="auto" w:fill="auto"/>
                                  <w:noWrap/>
                                  <w:vAlign w:val="center"/>
                                  <w:hideMark/>
                                </w:tcPr>
                                <w:p w14:paraId="4779FF0F"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246,507 </w:t>
                                  </w:r>
                                </w:p>
                              </w:tc>
                              <w:tc>
                                <w:tcPr>
                                  <w:tcW w:w="880" w:type="pct"/>
                                  <w:tcBorders>
                                    <w:top w:val="nil"/>
                                    <w:left w:val="nil"/>
                                    <w:bottom w:val="single" w:sz="4" w:space="0" w:color="auto"/>
                                    <w:right w:val="single" w:sz="4" w:space="0" w:color="auto"/>
                                  </w:tcBorders>
                                  <w:shd w:val="clear" w:color="auto" w:fill="auto"/>
                                  <w:noWrap/>
                                  <w:vAlign w:val="center"/>
                                  <w:hideMark/>
                                </w:tcPr>
                                <w:p w14:paraId="2E3AACA1"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254,704 </w:t>
                                  </w:r>
                                </w:p>
                              </w:tc>
                            </w:tr>
                            <w:tr w:rsidR="009B1FAE" w:rsidRPr="00D83075" w14:paraId="7C10488B"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64AE91D3"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6</w:t>
                                  </w:r>
                                </w:p>
                              </w:tc>
                              <w:tc>
                                <w:tcPr>
                                  <w:tcW w:w="2152" w:type="pct"/>
                                  <w:tcBorders>
                                    <w:top w:val="nil"/>
                                    <w:left w:val="nil"/>
                                    <w:bottom w:val="single" w:sz="4" w:space="0" w:color="auto"/>
                                    <w:right w:val="single" w:sz="4" w:space="0" w:color="auto"/>
                                  </w:tcBorders>
                                  <w:shd w:val="clear" w:color="auto" w:fill="auto"/>
                                  <w:noWrap/>
                                  <w:vAlign w:val="center"/>
                                  <w:hideMark/>
                                </w:tcPr>
                                <w:p w14:paraId="181D3EAC"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租金補貼加強方案</w:t>
                                  </w:r>
                                </w:p>
                              </w:tc>
                              <w:tc>
                                <w:tcPr>
                                  <w:tcW w:w="892" w:type="pct"/>
                                  <w:tcBorders>
                                    <w:top w:val="nil"/>
                                    <w:left w:val="nil"/>
                                    <w:bottom w:val="single" w:sz="4" w:space="0" w:color="auto"/>
                                    <w:right w:val="single" w:sz="4" w:space="0" w:color="auto"/>
                                  </w:tcBorders>
                                  <w:shd w:val="clear" w:color="auto" w:fill="auto"/>
                                  <w:noWrap/>
                                  <w:vAlign w:val="center"/>
                                  <w:hideMark/>
                                </w:tcPr>
                                <w:p w14:paraId="34F9F8FE"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p>
                              </w:tc>
                              <w:tc>
                                <w:tcPr>
                                  <w:tcW w:w="833" w:type="pct"/>
                                  <w:tcBorders>
                                    <w:top w:val="nil"/>
                                    <w:left w:val="nil"/>
                                    <w:bottom w:val="single" w:sz="4" w:space="0" w:color="auto"/>
                                    <w:right w:val="single" w:sz="4" w:space="0" w:color="auto"/>
                                  </w:tcBorders>
                                  <w:shd w:val="clear" w:color="auto" w:fill="auto"/>
                                  <w:noWrap/>
                                  <w:vAlign w:val="center"/>
                                  <w:hideMark/>
                                </w:tcPr>
                                <w:p w14:paraId="74D1FE10"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50,784 </w:t>
                                  </w:r>
                                </w:p>
                              </w:tc>
                              <w:tc>
                                <w:tcPr>
                                  <w:tcW w:w="880" w:type="pct"/>
                                  <w:tcBorders>
                                    <w:top w:val="nil"/>
                                    <w:left w:val="nil"/>
                                    <w:bottom w:val="single" w:sz="4" w:space="0" w:color="auto"/>
                                    <w:right w:val="single" w:sz="4" w:space="0" w:color="auto"/>
                                  </w:tcBorders>
                                  <w:shd w:val="clear" w:color="auto" w:fill="auto"/>
                                  <w:noWrap/>
                                  <w:vAlign w:val="center"/>
                                  <w:hideMark/>
                                </w:tcPr>
                                <w:p w14:paraId="370CAB31"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118,884 </w:t>
                                  </w:r>
                                </w:p>
                              </w:tc>
                            </w:tr>
                            <w:tr w:rsidR="009B1FAE" w:rsidRPr="00D83075" w14:paraId="40A4C651"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17BC0338"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7</w:t>
                                  </w:r>
                                </w:p>
                              </w:tc>
                              <w:tc>
                                <w:tcPr>
                                  <w:tcW w:w="2152" w:type="pct"/>
                                  <w:tcBorders>
                                    <w:top w:val="nil"/>
                                    <w:left w:val="nil"/>
                                    <w:bottom w:val="single" w:sz="4" w:space="0" w:color="auto"/>
                                    <w:right w:val="single" w:sz="4" w:space="0" w:color="auto"/>
                                  </w:tcBorders>
                                  <w:shd w:val="clear" w:color="auto" w:fill="auto"/>
                                  <w:noWrap/>
                                  <w:vAlign w:val="center"/>
                                  <w:hideMark/>
                                </w:tcPr>
                                <w:p w14:paraId="22D4459A"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每週10元水果</w:t>
                                  </w:r>
                                </w:p>
                              </w:tc>
                              <w:tc>
                                <w:tcPr>
                                  <w:tcW w:w="892" w:type="pct"/>
                                  <w:tcBorders>
                                    <w:top w:val="nil"/>
                                    <w:left w:val="nil"/>
                                    <w:bottom w:val="single" w:sz="4" w:space="0" w:color="auto"/>
                                    <w:right w:val="single" w:sz="4" w:space="0" w:color="auto"/>
                                  </w:tcBorders>
                                  <w:shd w:val="clear" w:color="auto" w:fill="auto"/>
                                  <w:noWrap/>
                                  <w:vAlign w:val="center"/>
                                  <w:hideMark/>
                                </w:tcPr>
                                <w:p w14:paraId="447ED8A5"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63,299 </w:t>
                                  </w:r>
                                </w:p>
                              </w:tc>
                              <w:tc>
                                <w:tcPr>
                                  <w:tcW w:w="833" w:type="pct"/>
                                  <w:tcBorders>
                                    <w:top w:val="nil"/>
                                    <w:left w:val="nil"/>
                                    <w:bottom w:val="single" w:sz="4" w:space="0" w:color="auto"/>
                                    <w:right w:val="single" w:sz="4" w:space="0" w:color="auto"/>
                                  </w:tcBorders>
                                  <w:shd w:val="clear" w:color="auto" w:fill="auto"/>
                                  <w:noWrap/>
                                  <w:vAlign w:val="center"/>
                                  <w:hideMark/>
                                </w:tcPr>
                                <w:p w14:paraId="514A1884"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87,008 </w:t>
                                  </w:r>
                                </w:p>
                              </w:tc>
                              <w:tc>
                                <w:tcPr>
                                  <w:tcW w:w="880" w:type="pct"/>
                                  <w:tcBorders>
                                    <w:top w:val="nil"/>
                                    <w:left w:val="nil"/>
                                    <w:bottom w:val="single" w:sz="4" w:space="0" w:color="auto"/>
                                    <w:right w:val="single" w:sz="4" w:space="0" w:color="auto"/>
                                  </w:tcBorders>
                                  <w:shd w:val="clear" w:color="auto" w:fill="auto"/>
                                  <w:noWrap/>
                                  <w:vAlign w:val="center"/>
                                  <w:hideMark/>
                                </w:tcPr>
                                <w:p w14:paraId="229B7358"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89,246 </w:t>
                                  </w:r>
                                </w:p>
                              </w:tc>
                            </w:tr>
                            <w:tr w:rsidR="009B1FAE" w:rsidRPr="00D83075" w14:paraId="05C586D7"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0C58F8FB"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8</w:t>
                                  </w:r>
                                </w:p>
                              </w:tc>
                              <w:tc>
                                <w:tcPr>
                                  <w:tcW w:w="2152" w:type="pct"/>
                                  <w:tcBorders>
                                    <w:top w:val="nil"/>
                                    <w:left w:val="nil"/>
                                    <w:bottom w:val="single" w:sz="4" w:space="0" w:color="auto"/>
                                    <w:right w:val="single" w:sz="4" w:space="0" w:color="auto"/>
                                  </w:tcBorders>
                                  <w:shd w:val="clear" w:color="auto" w:fill="auto"/>
                                  <w:noWrap/>
                                  <w:vAlign w:val="center"/>
                                  <w:hideMark/>
                                </w:tcPr>
                                <w:p w14:paraId="4C5469B5"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低收入戶及弱勢兒童少年醫療補助</w:t>
                                  </w:r>
                                  <w:r>
                                    <w:rPr>
                                      <w:rFonts w:ascii="標楷體" w:eastAsia="標楷體" w:hAnsi="標楷體" w:cs="新細明體" w:hint="eastAsia"/>
                                      <w:color w:val="000000"/>
                                      <w:kern w:val="0"/>
                                      <w:sz w:val="20"/>
                                      <w:szCs w:val="20"/>
                                    </w:rPr>
                                    <w:t>（</w:t>
                                  </w:r>
                                  <w:r w:rsidRPr="00D83075">
                                    <w:rPr>
                                      <w:rFonts w:ascii="標楷體" w:eastAsia="標楷體" w:hAnsi="標楷體" w:cs="新細明體" w:hint="eastAsia"/>
                                      <w:color w:val="000000"/>
                                      <w:kern w:val="0"/>
                                      <w:sz w:val="20"/>
                                      <w:szCs w:val="20"/>
                                    </w:rPr>
                                    <w:t>超出法定部分</w:t>
                                  </w:r>
                                  <w:r>
                                    <w:rPr>
                                      <w:rFonts w:ascii="標楷體" w:eastAsia="標楷體" w:hAnsi="標楷體" w:cs="新細明體" w:hint="eastAsia"/>
                                      <w:color w:val="000000"/>
                                      <w:kern w:val="0"/>
                                      <w:sz w:val="20"/>
                                      <w:szCs w:val="20"/>
                                    </w:rPr>
                                    <w:t>）</w:t>
                                  </w:r>
                                </w:p>
                              </w:tc>
                              <w:tc>
                                <w:tcPr>
                                  <w:tcW w:w="892" w:type="pct"/>
                                  <w:tcBorders>
                                    <w:top w:val="nil"/>
                                    <w:left w:val="nil"/>
                                    <w:bottom w:val="single" w:sz="4" w:space="0" w:color="auto"/>
                                    <w:right w:val="single" w:sz="4" w:space="0" w:color="auto"/>
                                  </w:tcBorders>
                                  <w:shd w:val="clear" w:color="auto" w:fill="auto"/>
                                  <w:noWrap/>
                                  <w:vAlign w:val="center"/>
                                  <w:hideMark/>
                                </w:tcPr>
                                <w:p w14:paraId="5D682B41"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53,693 </w:t>
                                  </w:r>
                                </w:p>
                              </w:tc>
                              <w:tc>
                                <w:tcPr>
                                  <w:tcW w:w="833" w:type="pct"/>
                                  <w:tcBorders>
                                    <w:top w:val="nil"/>
                                    <w:left w:val="nil"/>
                                    <w:bottom w:val="single" w:sz="4" w:space="0" w:color="auto"/>
                                    <w:right w:val="single" w:sz="4" w:space="0" w:color="auto"/>
                                  </w:tcBorders>
                                  <w:shd w:val="clear" w:color="auto" w:fill="auto"/>
                                  <w:noWrap/>
                                  <w:vAlign w:val="center"/>
                                  <w:hideMark/>
                                </w:tcPr>
                                <w:p w14:paraId="0050490A"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67,420 </w:t>
                                  </w:r>
                                </w:p>
                              </w:tc>
                              <w:tc>
                                <w:tcPr>
                                  <w:tcW w:w="880" w:type="pct"/>
                                  <w:tcBorders>
                                    <w:top w:val="nil"/>
                                    <w:left w:val="nil"/>
                                    <w:bottom w:val="single" w:sz="4" w:space="0" w:color="auto"/>
                                    <w:right w:val="single" w:sz="4" w:space="0" w:color="auto"/>
                                  </w:tcBorders>
                                  <w:shd w:val="clear" w:color="auto" w:fill="auto"/>
                                  <w:noWrap/>
                                  <w:vAlign w:val="center"/>
                                  <w:hideMark/>
                                </w:tcPr>
                                <w:p w14:paraId="230EB1BE"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78,780 </w:t>
                                  </w:r>
                                </w:p>
                              </w:tc>
                            </w:tr>
                            <w:tr w:rsidR="009B1FAE" w:rsidRPr="00D83075" w14:paraId="0C00830F"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05D2AC8B"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9</w:t>
                                  </w:r>
                                </w:p>
                              </w:tc>
                              <w:tc>
                                <w:tcPr>
                                  <w:tcW w:w="2152" w:type="pct"/>
                                  <w:tcBorders>
                                    <w:top w:val="nil"/>
                                    <w:left w:val="nil"/>
                                    <w:bottom w:val="single" w:sz="4" w:space="0" w:color="auto"/>
                                    <w:right w:val="single" w:sz="4" w:space="0" w:color="auto"/>
                                  </w:tcBorders>
                                  <w:shd w:val="clear" w:color="auto" w:fill="auto"/>
                                  <w:noWrap/>
                                  <w:vAlign w:val="center"/>
                                  <w:hideMark/>
                                </w:tcPr>
                                <w:p w14:paraId="7E31FA14"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原住民學生營養午餐補助</w:t>
                                  </w:r>
                                </w:p>
                              </w:tc>
                              <w:tc>
                                <w:tcPr>
                                  <w:tcW w:w="892" w:type="pct"/>
                                  <w:tcBorders>
                                    <w:top w:val="nil"/>
                                    <w:left w:val="nil"/>
                                    <w:bottom w:val="single" w:sz="4" w:space="0" w:color="auto"/>
                                    <w:right w:val="single" w:sz="4" w:space="0" w:color="auto"/>
                                  </w:tcBorders>
                                  <w:shd w:val="clear" w:color="auto" w:fill="auto"/>
                                  <w:noWrap/>
                                  <w:vAlign w:val="center"/>
                                  <w:hideMark/>
                                </w:tcPr>
                                <w:p w14:paraId="5E53CA33"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38,334 </w:t>
                                  </w:r>
                                </w:p>
                              </w:tc>
                              <w:tc>
                                <w:tcPr>
                                  <w:tcW w:w="833" w:type="pct"/>
                                  <w:tcBorders>
                                    <w:top w:val="nil"/>
                                    <w:left w:val="nil"/>
                                    <w:bottom w:val="single" w:sz="4" w:space="0" w:color="auto"/>
                                    <w:right w:val="single" w:sz="4" w:space="0" w:color="auto"/>
                                  </w:tcBorders>
                                  <w:shd w:val="clear" w:color="auto" w:fill="auto"/>
                                  <w:noWrap/>
                                  <w:vAlign w:val="center"/>
                                  <w:hideMark/>
                                </w:tcPr>
                                <w:p w14:paraId="4F80E6F6"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40,676 </w:t>
                                  </w:r>
                                </w:p>
                              </w:tc>
                              <w:tc>
                                <w:tcPr>
                                  <w:tcW w:w="880" w:type="pct"/>
                                  <w:tcBorders>
                                    <w:top w:val="nil"/>
                                    <w:left w:val="nil"/>
                                    <w:bottom w:val="single" w:sz="4" w:space="0" w:color="auto"/>
                                    <w:right w:val="single" w:sz="4" w:space="0" w:color="auto"/>
                                  </w:tcBorders>
                                  <w:shd w:val="clear" w:color="auto" w:fill="auto"/>
                                  <w:noWrap/>
                                  <w:vAlign w:val="center"/>
                                  <w:hideMark/>
                                </w:tcPr>
                                <w:p w14:paraId="1F293C71"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47,584 </w:t>
                                  </w:r>
                                </w:p>
                              </w:tc>
                            </w:tr>
                            <w:tr w:rsidR="009B1FAE" w:rsidRPr="00D83075" w14:paraId="6E042DBF"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0AB09F48"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10</w:t>
                                  </w:r>
                                </w:p>
                              </w:tc>
                              <w:tc>
                                <w:tcPr>
                                  <w:tcW w:w="2152" w:type="pct"/>
                                  <w:tcBorders>
                                    <w:top w:val="nil"/>
                                    <w:left w:val="nil"/>
                                    <w:bottom w:val="single" w:sz="4" w:space="0" w:color="auto"/>
                                    <w:right w:val="single" w:sz="4" w:space="0" w:color="auto"/>
                                  </w:tcBorders>
                                  <w:shd w:val="clear" w:color="auto" w:fill="auto"/>
                                  <w:noWrap/>
                                  <w:vAlign w:val="center"/>
                                  <w:hideMark/>
                                </w:tcPr>
                                <w:p w14:paraId="34DB55EA"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青年首次購屋優惠利息補貼</w:t>
                                  </w:r>
                                </w:p>
                              </w:tc>
                              <w:tc>
                                <w:tcPr>
                                  <w:tcW w:w="892" w:type="pct"/>
                                  <w:tcBorders>
                                    <w:top w:val="nil"/>
                                    <w:left w:val="nil"/>
                                    <w:bottom w:val="single" w:sz="4" w:space="0" w:color="auto"/>
                                    <w:right w:val="single" w:sz="4" w:space="0" w:color="auto"/>
                                  </w:tcBorders>
                                  <w:shd w:val="clear" w:color="auto" w:fill="auto"/>
                                  <w:noWrap/>
                                  <w:vAlign w:val="center"/>
                                  <w:hideMark/>
                                </w:tcPr>
                                <w:p w14:paraId="5D7BB3CB"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5,700 </w:t>
                                  </w:r>
                                </w:p>
                              </w:tc>
                              <w:tc>
                                <w:tcPr>
                                  <w:tcW w:w="833" w:type="pct"/>
                                  <w:tcBorders>
                                    <w:top w:val="nil"/>
                                    <w:left w:val="nil"/>
                                    <w:bottom w:val="single" w:sz="4" w:space="0" w:color="auto"/>
                                    <w:right w:val="single" w:sz="4" w:space="0" w:color="auto"/>
                                  </w:tcBorders>
                                  <w:shd w:val="clear" w:color="auto" w:fill="auto"/>
                                  <w:noWrap/>
                                  <w:vAlign w:val="center"/>
                                  <w:hideMark/>
                                </w:tcPr>
                                <w:p w14:paraId="6DAD5F04"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31,475 </w:t>
                                  </w:r>
                                </w:p>
                              </w:tc>
                              <w:tc>
                                <w:tcPr>
                                  <w:tcW w:w="880" w:type="pct"/>
                                  <w:tcBorders>
                                    <w:top w:val="nil"/>
                                    <w:left w:val="nil"/>
                                    <w:bottom w:val="single" w:sz="4" w:space="0" w:color="auto"/>
                                    <w:right w:val="single" w:sz="4" w:space="0" w:color="auto"/>
                                  </w:tcBorders>
                                  <w:shd w:val="clear" w:color="auto" w:fill="auto"/>
                                  <w:noWrap/>
                                  <w:vAlign w:val="center"/>
                                  <w:hideMark/>
                                </w:tcPr>
                                <w:p w14:paraId="2F23085A"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40,478 </w:t>
                                  </w:r>
                                </w:p>
                              </w:tc>
                            </w:tr>
                            <w:tr w:rsidR="009B1FAE" w:rsidRPr="00D83075" w14:paraId="6152FFC3"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315BFC69"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11</w:t>
                                  </w:r>
                                </w:p>
                              </w:tc>
                              <w:tc>
                                <w:tcPr>
                                  <w:tcW w:w="2152" w:type="pct"/>
                                  <w:tcBorders>
                                    <w:top w:val="nil"/>
                                    <w:left w:val="nil"/>
                                    <w:bottom w:val="single" w:sz="4" w:space="0" w:color="auto"/>
                                    <w:right w:val="single" w:sz="4" w:space="0" w:color="auto"/>
                                  </w:tcBorders>
                                  <w:shd w:val="clear" w:color="auto" w:fill="auto"/>
                                  <w:noWrap/>
                                  <w:vAlign w:val="center"/>
                                  <w:hideMark/>
                                </w:tcPr>
                                <w:p w14:paraId="30EF2415"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關懷油症患者三節慰問金、喪葬補助、產婦營養補助等</w:t>
                                  </w:r>
                                </w:p>
                              </w:tc>
                              <w:tc>
                                <w:tcPr>
                                  <w:tcW w:w="892" w:type="pct"/>
                                  <w:tcBorders>
                                    <w:top w:val="nil"/>
                                    <w:left w:val="nil"/>
                                    <w:bottom w:val="single" w:sz="4" w:space="0" w:color="auto"/>
                                    <w:right w:val="single" w:sz="4" w:space="0" w:color="auto"/>
                                  </w:tcBorders>
                                  <w:shd w:val="clear" w:color="auto" w:fill="auto"/>
                                  <w:noWrap/>
                                  <w:vAlign w:val="center"/>
                                  <w:hideMark/>
                                </w:tcPr>
                                <w:p w14:paraId="61480E99"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19,264 </w:t>
                                  </w:r>
                                </w:p>
                              </w:tc>
                              <w:tc>
                                <w:tcPr>
                                  <w:tcW w:w="833" w:type="pct"/>
                                  <w:tcBorders>
                                    <w:top w:val="nil"/>
                                    <w:left w:val="nil"/>
                                    <w:bottom w:val="single" w:sz="4" w:space="0" w:color="auto"/>
                                    <w:right w:val="single" w:sz="4" w:space="0" w:color="auto"/>
                                  </w:tcBorders>
                                  <w:shd w:val="clear" w:color="auto" w:fill="auto"/>
                                  <w:noWrap/>
                                  <w:vAlign w:val="center"/>
                                  <w:hideMark/>
                                </w:tcPr>
                                <w:p w14:paraId="2464DCAC"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18,920 </w:t>
                                  </w:r>
                                </w:p>
                              </w:tc>
                              <w:tc>
                                <w:tcPr>
                                  <w:tcW w:w="880" w:type="pct"/>
                                  <w:tcBorders>
                                    <w:top w:val="nil"/>
                                    <w:left w:val="nil"/>
                                    <w:bottom w:val="single" w:sz="4" w:space="0" w:color="auto"/>
                                    <w:right w:val="single" w:sz="4" w:space="0" w:color="auto"/>
                                  </w:tcBorders>
                                  <w:shd w:val="clear" w:color="auto" w:fill="auto"/>
                                  <w:noWrap/>
                                  <w:vAlign w:val="center"/>
                                  <w:hideMark/>
                                </w:tcPr>
                                <w:p w14:paraId="4C728B33"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18,958 </w:t>
                                  </w:r>
                                </w:p>
                              </w:tc>
                            </w:tr>
                            <w:tr w:rsidR="009B1FAE" w:rsidRPr="00D83075" w14:paraId="07382B86"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482ACCAF"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12</w:t>
                                  </w:r>
                                </w:p>
                              </w:tc>
                              <w:tc>
                                <w:tcPr>
                                  <w:tcW w:w="2152" w:type="pct"/>
                                  <w:tcBorders>
                                    <w:top w:val="nil"/>
                                    <w:left w:val="nil"/>
                                    <w:bottom w:val="single" w:sz="4" w:space="0" w:color="auto"/>
                                    <w:right w:val="single" w:sz="4" w:space="0" w:color="auto"/>
                                  </w:tcBorders>
                                  <w:shd w:val="clear" w:color="auto" w:fill="auto"/>
                                  <w:noWrap/>
                                  <w:vAlign w:val="center"/>
                                  <w:hideMark/>
                                </w:tcPr>
                                <w:p w14:paraId="2CFB1E2E"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視覺障礙者搭乘計程車補助</w:t>
                                  </w:r>
                                </w:p>
                              </w:tc>
                              <w:tc>
                                <w:tcPr>
                                  <w:tcW w:w="892" w:type="pct"/>
                                  <w:tcBorders>
                                    <w:top w:val="nil"/>
                                    <w:left w:val="nil"/>
                                    <w:bottom w:val="single" w:sz="4" w:space="0" w:color="auto"/>
                                    <w:right w:val="single" w:sz="4" w:space="0" w:color="auto"/>
                                  </w:tcBorders>
                                  <w:shd w:val="clear" w:color="auto" w:fill="auto"/>
                                  <w:noWrap/>
                                  <w:vAlign w:val="center"/>
                                  <w:hideMark/>
                                </w:tcPr>
                                <w:p w14:paraId="38C1A4ED"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12,354 </w:t>
                                  </w:r>
                                </w:p>
                              </w:tc>
                              <w:tc>
                                <w:tcPr>
                                  <w:tcW w:w="833" w:type="pct"/>
                                  <w:tcBorders>
                                    <w:top w:val="nil"/>
                                    <w:left w:val="nil"/>
                                    <w:bottom w:val="single" w:sz="4" w:space="0" w:color="auto"/>
                                    <w:right w:val="single" w:sz="4" w:space="0" w:color="auto"/>
                                  </w:tcBorders>
                                  <w:shd w:val="clear" w:color="auto" w:fill="auto"/>
                                  <w:noWrap/>
                                  <w:vAlign w:val="center"/>
                                  <w:hideMark/>
                                </w:tcPr>
                                <w:p w14:paraId="77E0E63F"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12,129 </w:t>
                                  </w:r>
                                </w:p>
                              </w:tc>
                              <w:tc>
                                <w:tcPr>
                                  <w:tcW w:w="880" w:type="pct"/>
                                  <w:tcBorders>
                                    <w:top w:val="nil"/>
                                    <w:left w:val="nil"/>
                                    <w:bottom w:val="single" w:sz="4" w:space="0" w:color="auto"/>
                                    <w:right w:val="single" w:sz="4" w:space="0" w:color="auto"/>
                                  </w:tcBorders>
                                  <w:shd w:val="clear" w:color="auto" w:fill="auto"/>
                                  <w:noWrap/>
                                  <w:vAlign w:val="center"/>
                                  <w:hideMark/>
                                </w:tcPr>
                                <w:p w14:paraId="09EDEA0A"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11,097 </w:t>
                                  </w:r>
                                </w:p>
                              </w:tc>
                            </w:tr>
                            <w:tr w:rsidR="009B1FAE" w:rsidRPr="00D83075" w14:paraId="68A2E435"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10EA5567"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13</w:t>
                                  </w:r>
                                </w:p>
                              </w:tc>
                              <w:tc>
                                <w:tcPr>
                                  <w:tcW w:w="2152" w:type="pct"/>
                                  <w:tcBorders>
                                    <w:top w:val="nil"/>
                                    <w:left w:val="nil"/>
                                    <w:bottom w:val="single" w:sz="4" w:space="0" w:color="auto"/>
                                    <w:right w:val="single" w:sz="4" w:space="0" w:color="auto"/>
                                  </w:tcBorders>
                                  <w:shd w:val="clear" w:color="auto" w:fill="auto"/>
                                  <w:noWrap/>
                                  <w:vAlign w:val="center"/>
                                  <w:hideMark/>
                                </w:tcPr>
                                <w:p w14:paraId="08DAF9DB"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入園/學齡前整合式兒童健康檢查</w:t>
                                  </w:r>
                                </w:p>
                              </w:tc>
                              <w:tc>
                                <w:tcPr>
                                  <w:tcW w:w="892" w:type="pct"/>
                                  <w:tcBorders>
                                    <w:top w:val="nil"/>
                                    <w:left w:val="nil"/>
                                    <w:bottom w:val="single" w:sz="4" w:space="0" w:color="auto"/>
                                    <w:right w:val="single" w:sz="4" w:space="0" w:color="auto"/>
                                  </w:tcBorders>
                                  <w:shd w:val="clear" w:color="auto" w:fill="auto"/>
                                  <w:noWrap/>
                                  <w:vAlign w:val="center"/>
                                  <w:hideMark/>
                                </w:tcPr>
                                <w:p w14:paraId="53B00B31"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p>
                              </w:tc>
                              <w:tc>
                                <w:tcPr>
                                  <w:tcW w:w="833" w:type="pct"/>
                                  <w:tcBorders>
                                    <w:top w:val="nil"/>
                                    <w:left w:val="nil"/>
                                    <w:bottom w:val="single" w:sz="4" w:space="0" w:color="auto"/>
                                    <w:right w:val="single" w:sz="4" w:space="0" w:color="auto"/>
                                  </w:tcBorders>
                                  <w:shd w:val="clear" w:color="auto" w:fill="auto"/>
                                  <w:noWrap/>
                                  <w:vAlign w:val="center"/>
                                  <w:hideMark/>
                                </w:tcPr>
                                <w:p w14:paraId="23AA3F54"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p>
                              </w:tc>
                              <w:tc>
                                <w:tcPr>
                                  <w:tcW w:w="880" w:type="pct"/>
                                  <w:tcBorders>
                                    <w:top w:val="nil"/>
                                    <w:left w:val="nil"/>
                                    <w:bottom w:val="single" w:sz="4" w:space="0" w:color="auto"/>
                                    <w:right w:val="single" w:sz="4" w:space="0" w:color="auto"/>
                                  </w:tcBorders>
                                  <w:shd w:val="clear" w:color="auto" w:fill="auto"/>
                                  <w:noWrap/>
                                  <w:vAlign w:val="center"/>
                                  <w:hideMark/>
                                </w:tcPr>
                                <w:p w14:paraId="554C3BE7"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10,332 </w:t>
                                  </w:r>
                                </w:p>
                              </w:tc>
                            </w:tr>
                            <w:tr w:rsidR="009B1FAE" w:rsidRPr="00D83075" w14:paraId="61448BCF"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4C19B68C"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14</w:t>
                                  </w:r>
                                </w:p>
                              </w:tc>
                              <w:tc>
                                <w:tcPr>
                                  <w:tcW w:w="2152" w:type="pct"/>
                                  <w:tcBorders>
                                    <w:top w:val="nil"/>
                                    <w:left w:val="nil"/>
                                    <w:bottom w:val="single" w:sz="4" w:space="0" w:color="auto"/>
                                    <w:right w:val="single" w:sz="4" w:space="0" w:color="auto"/>
                                  </w:tcBorders>
                                  <w:shd w:val="clear" w:color="auto" w:fill="auto"/>
                                  <w:noWrap/>
                                  <w:vAlign w:val="center"/>
                                  <w:hideMark/>
                                </w:tcPr>
                                <w:p w14:paraId="117CE4EA"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孕婦母血唐氏症篩檢補助計畫</w:t>
                                  </w:r>
                                </w:p>
                              </w:tc>
                              <w:tc>
                                <w:tcPr>
                                  <w:tcW w:w="892" w:type="pct"/>
                                  <w:tcBorders>
                                    <w:top w:val="nil"/>
                                    <w:left w:val="nil"/>
                                    <w:bottom w:val="single" w:sz="4" w:space="0" w:color="auto"/>
                                    <w:right w:val="single" w:sz="4" w:space="0" w:color="auto"/>
                                  </w:tcBorders>
                                  <w:shd w:val="clear" w:color="auto" w:fill="auto"/>
                                  <w:noWrap/>
                                  <w:vAlign w:val="center"/>
                                  <w:hideMark/>
                                </w:tcPr>
                                <w:p w14:paraId="7F66A67E"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p>
                              </w:tc>
                              <w:tc>
                                <w:tcPr>
                                  <w:tcW w:w="833" w:type="pct"/>
                                  <w:tcBorders>
                                    <w:top w:val="nil"/>
                                    <w:left w:val="nil"/>
                                    <w:bottom w:val="single" w:sz="4" w:space="0" w:color="auto"/>
                                    <w:right w:val="single" w:sz="4" w:space="0" w:color="auto"/>
                                  </w:tcBorders>
                                  <w:shd w:val="clear" w:color="auto" w:fill="auto"/>
                                  <w:noWrap/>
                                  <w:vAlign w:val="center"/>
                                  <w:hideMark/>
                                </w:tcPr>
                                <w:p w14:paraId="200E2689" w14:textId="77777777" w:rsidR="009B1FAE" w:rsidRPr="00D83075" w:rsidRDefault="009B1FAE" w:rsidP="0056498B">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D83075">
                                    <w:rPr>
                                      <w:rFonts w:ascii="標楷體" w:eastAsia="標楷體" w:hAnsi="標楷體" w:cs="新細明體" w:hint="eastAsia"/>
                                      <w:color w:val="000000"/>
                                      <w:kern w:val="0"/>
                                      <w:sz w:val="20"/>
                                      <w:szCs w:val="20"/>
                                    </w:rPr>
                                    <w:t xml:space="preserve">　</w:t>
                                  </w:r>
                                </w:p>
                              </w:tc>
                              <w:tc>
                                <w:tcPr>
                                  <w:tcW w:w="880" w:type="pct"/>
                                  <w:tcBorders>
                                    <w:top w:val="nil"/>
                                    <w:left w:val="nil"/>
                                    <w:bottom w:val="single" w:sz="4" w:space="0" w:color="auto"/>
                                    <w:right w:val="single" w:sz="4" w:space="0" w:color="auto"/>
                                  </w:tcBorders>
                                  <w:shd w:val="clear" w:color="auto" w:fill="auto"/>
                                  <w:noWrap/>
                                  <w:vAlign w:val="center"/>
                                  <w:hideMark/>
                                </w:tcPr>
                                <w:p w14:paraId="59E92BDC"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6,218 </w:t>
                                  </w:r>
                                </w:p>
                              </w:tc>
                            </w:tr>
                          </w:tbl>
                          <w:p w14:paraId="1DB46BD4" w14:textId="77777777" w:rsidR="009B1FAE" w:rsidRPr="00D83075" w:rsidRDefault="009B1FAE" w:rsidP="009B1FAE">
                            <w:pPr>
                              <w:widowControl/>
                              <w:spacing w:line="280" w:lineRule="exact"/>
                              <w:rPr>
                                <w:rFonts w:ascii="標楷體" w:eastAsia="標楷體" w:hAnsi="標楷體"/>
                                <w:sz w:val="18"/>
                                <w:szCs w:val="18"/>
                              </w:rPr>
                            </w:pPr>
                            <w:proofErr w:type="gramStart"/>
                            <w:r w:rsidRPr="00D83075">
                              <w:rPr>
                                <w:rFonts w:ascii="標楷體" w:eastAsia="標楷體" w:hAnsi="標楷體" w:hint="eastAsia"/>
                                <w:sz w:val="18"/>
                                <w:szCs w:val="18"/>
                              </w:rPr>
                              <w:t>註</w:t>
                            </w:r>
                            <w:proofErr w:type="gramEnd"/>
                            <w:r w:rsidRPr="00D83075">
                              <w:rPr>
                                <w:rFonts w:ascii="標楷體" w:eastAsia="標楷體" w:hAnsi="標楷體" w:hint="eastAsia"/>
                                <w:sz w:val="18"/>
                                <w:szCs w:val="18"/>
                              </w:rPr>
                              <w:t>：</w:t>
                            </w:r>
                            <w:r w:rsidRPr="00D83075">
                              <w:rPr>
                                <w:rFonts w:ascii="標楷體" w:eastAsia="標楷體" w:hAnsi="標楷體"/>
                                <w:sz w:val="18"/>
                                <w:szCs w:val="18"/>
                              </w:rPr>
                              <w:t>1</w:t>
                            </w:r>
                            <w:r w:rsidRPr="00D83075">
                              <w:rPr>
                                <w:rFonts w:ascii="標楷體" w:eastAsia="標楷體" w:hAnsi="標楷體" w:hint="eastAsia"/>
                                <w:sz w:val="18"/>
                                <w:szCs w:val="18"/>
                              </w:rPr>
                              <w:t>.本表係按</w:t>
                            </w:r>
                            <w:proofErr w:type="gramStart"/>
                            <w:r w:rsidRPr="00D83075">
                              <w:rPr>
                                <w:rFonts w:ascii="標楷體" w:eastAsia="標楷體" w:hAnsi="標楷體" w:hint="eastAsia"/>
                                <w:sz w:val="18"/>
                                <w:szCs w:val="18"/>
                              </w:rPr>
                              <w:t>113</w:t>
                            </w:r>
                            <w:proofErr w:type="gramEnd"/>
                            <w:r w:rsidRPr="00D83075">
                              <w:rPr>
                                <w:rFonts w:ascii="標楷體" w:eastAsia="標楷體" w:hAnsi="標楷體" w:hint="eastAsia"/>
                                <w:sz w:val="18"/>
                                <w:szCs w:val="18"/>
                              </w:rPr>
                              <w:t>年度金額由大到小排列。</w:t>
                            </w:r>
                          </w:p>
                          <w:p w14:paraId="2D995F83" w14:textId="77777777" w:rsidR="009B1FAE" w:rsidRPr="0075670B" w:rsidRDefault="009B1FAE" w:rsidP="009B1FAE">
                            <w:pPr>
                              <w:widowControl/>
                              <w:spacing w:line="280" w:lineRule="exact"/>
                              <w:ind w:firstLineChars="204" w:firstLine="367"/>
                            </w:pPr>
                            <w:r w:rsidRPr="00D83075">
                              <w:rPr>
                                <w:rFonts w:ascii="標楷體" w:eastAsia="標楷體" w:hAnsi="標楷體" w:hint="eastAsia"/>
                                <w:sz w:val="18"/>
                                <w:szCs w:val="18"/>
                              </w:rPr>
                              <w:t>2.資料來源：整理自</w:t>
                            </w:r>
                            <w:proofErr w:type="gramStart"/>
                            <w:r w:rsidRPr="00D83075">
                              <w:rPr>
                                <w:rFonts w:ascii="標楷體" w:eastAsia="標楷體" w:hAnsi="標楷體" w:hint="eastAsia"/>
                                <w:sz w:val="18"/>
                                <w:szCs w:val="18"/>
                              </w:rPr>
                              <w:t>臺</w:t>
                            </w:r>
                            <w:proofErr w:type="gramEnd"/>
                            <w:r w:rsidRPr="00D83075">
                              <w:rPr>
                                <w:rFonts w:ascii="標楷體" w:eastAsia="標楷體" w:hAnsi="標楷體" w:hint="eastAsia"/>
                                <w:sz w:val="18"/>
                                <w:szCs w:val="18"/>
                              </w:rPr>
                              <w:t>中市</w:t>
                            </w:r>
                            <w:proofErr w:type="gramStart"/>
                            <w:r w:rsidRPr="00D83075">
                              <w:rPr>
                                <w:rFonts w:ascii="標楷體" w:eastAsia="標楷體" w:hAnsi="標楷體" w:hint="eastAsia"/>
                                <w:sz w:val="18"/>
                                <w:szCs w:val="18"/>
                              </w:rPr>
                              <w:t>政府查填調查表</w:t>
                            </w:r>
                            <w:proofErr w:type="gramEnd"/>
                            <w:r w:rsidRPr="00D83075">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13DD5F" id="_x0000_s1038" type="#_x0000_t202" style="position:absolute;left:0;text-align:left;margin-left:444.1pt;margin-top:267.35pt;width:495.3pt;height:434pt;z-index:25171968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" stroked="f">
                <v:textbox>
                  <w:txbxContent>
                    <w:p w14:paraId="1D945C14" w14:textId="77777777" w:rsidR="009B1FAE" w:rsidRPr="00820573" w:rsidRDefault="009B1FAE" w:rsidP="009B1FAE">
                      <w:pPr>
                        <w:spacing w:beforeLines="50" w:before="180" w:line="300" w:lineRule="exact"/>
                        <w:jc w:val="center"/>
                        <w:rPr>
                          <w:rFonts w:ascii="標楷體" w:eastAsia="標楷體" w:hAnsi="標楷體"/>
                          <w:b/>
                          <w:bCs/>
                        </w:rPr>
                      </w:pPr>
                      <w:r w:rsidRPr="00820573">
                        <w:rPr>
                          <w:rFonts w:ascii="標楷體" w:eastAsia="標楷體" w:hAnsi="標楷體" w:hint="eastAsia"/>
                          <w:b/>
                          <w:bCs/>
                        </w:rPr>
                        <w:t>表</w:t>
                      </w:r>
                      <w:r>
                        <w:rPr>
                          <w:rFonts w:ascii="標楷體" w:eastAsia="標楷體" w:hAnsi="標楷體" w:hint="eastAsia"/>
                          <w:b/>
                          <w:bCs/>
                        </w:rPr>
                        <w:t>7</w:t>
                      </w:r>
                      <w:r w:rsidRPr="00820573">
                        <w:rPr>
                          <w:rFonts w:ascii="標楷體" w:eastAsia="標楷體" w:hAnsi="標楷體" w:hint="eastAsia"/>
                          <w:b/>
                          <w:bCs/>
                        </w:rPr>
                        <w:t xml:space="preserve">  非法定社會福利未</w:t>
                      </w:r>
                      <w:r>
                        <w:rPr>
                          <w:rFonts w:ascii="標楷體" w:eastAsia="標楷體" w:hAnsi="標楷體" w:hint="eastAsia"/>
                          <w:b/>
                          <w:bCs/>
                        </w:rPr>
                        <w:t>設</w:t>
                      </w:r>
                      <w:r w:rsidRPr="00820573">
                        <w:rPr>
                          <w:rFonts w:ascii="標楷體" w:eastAsia="標楷體" w:hAnsi="標楷體" w:hint="eastAsia"/>
                          <w:b/>
                          <w:bCs/>
                        </w:rPr>
                        <w:t>排富</w:t>
                      </w:r>
                      <w:r>
                        <w:rPr>
                          <w:rFonts w:ascii="標楷體" w:eastAsia="標楷體" w:hAnsi="標楷體" w:hint="eastAsia"/>
                          <w:b/>
                          <w:bCs/>
                        </w:rPr>
                        <w:t>條件支出金額</w:t>
                      </w:r>
                      <w:r w:rsidRPr="004A26AA">
                        <w:rPr>
                          <w:rFonts w:ascii="標楷體" w:eastAsia="標楷體" w:hAnsi="標楷體" w:hint="eastAsia"/>
                          <w:b/>
                          <w:bCs/>
                        </w:rPr>
                        <w:t>逾500萬元項目</w:t>
                      </w:r>
                    </w:p>
                    <w:p w14:paraId="5F9D3658" w14:textId="77777777" w:rsidR="009B1FAE" w:rsidRPr="0075670B" w:rsidRDefault="009B1FAE" w:rsidP="009B1FAE">
                      <w:pPr>
                        <w:spacing w:beforeLines="50" w:before="180" w:line="300" w:lineRule="exact"/>
                        <w:jc w:val="right"/>
                        <w:rPr>
                          <w:sz w:val="20"/>
                          <w:szCs w:val="20"/>
                        </w:rPr>
                      </w:pPr>
                      <w:r w:rsidRPr="0075670B">
                        <w:rPr>
                          <w:rFonts w:ascii="標楷體" w:eastAsia="標楷體" w:hAnsi="標楷體" w:cs="新細明體" w:hint="eastAsia"/>
                          <w:color w:val="000000"/>
                          <w:kern w:val="0"/>
                          <w:sz w:val="20"/>
                          <w:szCs w:val="20"/>
                        </w:rPr>
                        <w:t>單位：新臺幣</w:t>
                      </w:r>
                      <w:r>
                        <w:rPr>
                          <w:rFonts w:ascii="標楷體" w:eastAsia="標楷體" w:hAnsi="標楷體" w:cs="新細明體" w:hint="eastAsia"/>
                          <w:color w:val="000000"/>
                          <w:kern w:val="0"/>
                          <w:sz w:val="20"/>
                          <w:szCs w:val="20"/>
                        </w:rPr>
                        <w:t>千</w:t>
                      </w:r>
                      <w:r w:rsidRPr="0075670B">
                        <w:rPr>
                          <w:rFonts w:ascii="標楷體" w:eastAsia="標楷體" w:hAnsi="標楷體" w:cs="新細明體" w:hint="eastAsia"/>
                          <w:color w:val="000000"/>
                          <w:kern w:val="0"/>
                          <w:sz w:val="20"/>
                          <w:szCs w:val="20"/>
                        </w:rPr>
                        <w:t>元</w:t>
                      </w:r>
                    </w:p>
                    <w:tbl>
                      <w:tblPr>
                        <w:tblW w:w="4989" w:type="pct"/>
                        <w:tblInd w:w="-5" w:type="dxa"/>
                        <w:tblLayout w:type="fixed"/>
                        <w:tblCellMar>
                          <w:left w:w="28" w:type="dxa"/>
                          <w:right w:w="28" w:type="dxa"/>
                        </w:tblCellMar>
                        <w:tblLook w:val="04A0" w:firstRow="1" w:lastRow="0" w:firstColumn="1" w:lastColumn="0" w:noHBand="0" w:noVBand="1"/>
                      </w:tblPr>
                      <w:tblGrid>
                        <w:gridCol w:w="466"/>
                        <w:gridCol w:w="4133"/>
                        <w:gridCol w:w="1713"/>
                        <w:gridCol w:w="1600"/>
                        <w:gridCol w:w="1690"/>
                      </w:tblGrid>
                      <w:tr w:rsidR="009B1FAE" w:rsidRPr="00D83075" w14:paraId="7E63D973" w14:textId="77777777" w:rsidTr="004A26AA">
                        <w:trPr>
                          <w:trHeight w:val="446"/>
                        </w:trPr>
                        <w:tc>
                          <w:tcPr>
                            <w:tcW w:w="243" w:type="pct"/>
                            <w:vMerge w:val="restart"/>
                            <w:tcBorders>
                              <w:top w:val="single" w:sz="4" w:space="0" w:color="auto"/>
                              <w:left w:val="single" w:sz="4" w:space="0" w:color="auto"/>
                              <w:right w:val="single" w:sz="4" w:space="0" w:color="auto"/>
                            </w:tcBorders>
                            <w:shd w:val="clear" w:color="auto" w:fill="auto"/>
                            <w:noWrap/>
                            <w:vAlign w:val="center"/>
                          </w:tcPr>
                          <w:p w14:paraId="2D3AA7F6" w14:textId="77777777" w:rsidR="009B1FAE" w:rsidRPr="00D83075" w:rsidRDefault="009B1FAE" w:rsidP="0075670B">
                            <w:pPr>
                              <w:widowControl/>
                              <w:spacing w:line="240" w:lineRule="exact"/>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項次　</w:t>
                            </w:r>
                          </w:p>
                        </w:tc>
                        <w:tc>
                          <w:tcPr>
                            <w:tcW w:w="2152" w:type="pct"/>
                            <w:tcBorders>
                              <w:top w:val="single" w:sz="4" w:space="0" w:color="auto"/>
                              <w:left w:val="nil"/>
                              <w:bottom w:val="single" w:sz="4" w:space="0" w:color="auto"/>
                              <w:right w:val="single" w:sz="4" w:space="0" w:color="auto"/>
                              <w:tl2br w:val="single" w:sz="4" w:space="0" w:color="auto"/>
                            </w:tcBorders>
                            <w:shd w:val="clear" w:color="auto" w:fill="auto"/>
                            <w:noWrap/>
                            <w:vAlign w:val="center"/>
                          </w:tcPr>
                          <w:p w14:paraId="449B4F74" w14:textId="77777777" w:rsidR="004A26AA" w:rsidRDefault="009B1FAE" w:rsidP="004A26AA">
                            <w:pPr>
                              <w:widowControl/>
                              <w:spacing w:line="240" w:lineRule="exact"/>
                              <w:ind w:firstLineChars="1400" w:firstLine="2800"/>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年度</w:t>
                            </w:r>
                          </w:p>
                          <w:p w14:paraId="3E4A419D" w14:textId="0DE92774" w:rsidR="009B1FAE" w:rsidRPr="00D83075" w:rsidRDefault="009B1FAE" w:rsidP="004A26AA">
                            <w:pPr>
                              <w:widowControl/>
                              <w:spacing w:line="240" w:lineRule="exact"/>
                              <w:ind w:firstLineChars="1400" w:firstLine="2800"/>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                           非法定社會福利</w:t>
                            </w:r>
                            <w:r>
                              <w:rPr>
                                <w:rFonts w:ascii="標楷體" w:eastAsia="標楷體" w:hAnsi="標楷體" w:cs="新細明體" w:hint="eastAsia"/>
                                <w:color w:val="000000"/>
                                <w:kern w:val="0"/>
                                <w:sz w:val="20"/>
                                <w:szCs w:val="20"/>
                              </w:rPr>
                              <w:t>項目</w:t>
                            </w:r>
                          </w:p>
                        </w:tc>
                        <w:tc>
                          <w:tcPr>
                            <w:tcW w:w="892" w:type="pct"/>
                            <w:tcBorders>
                              <w:top w:val="single" w:sz="4" w:space="0" w:color="auto"/>
                              <w:left w:val="nil"/>
                              <w:bottom w:val="single" w:sz="4" w:space="0" w:color="auto"/>
                              <w:right w:val="single" w:sz="4" w:space="0" w:color="auto"/>
                            </w:tcBorders>
                            <w:shd w:val="clear" w:color="auto" w:fill="auto"/>
                            <w:noWrap/>
                            <w:vAlign w:val="center"/>
                          </w:tcPr>
                          <w:p w14:paraId="41C3F52F" w14:textId="77777777" w:rsidR="009B1FAE" w:rsidRPr="00D83075" w:rsidRDefault="009B1FAE" w:rsidP="0075670B">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111</w:t>
                            </w:r>
                          </w:p>
                        </w:tc>
                        <w:tc>
                          <w:tcPr>
                            <w:tcW w:w="833" w:type="pct"/>
                            <w:tcBorders>
                              <w:top w:val="single" w:sz="4" w:space="0" w:color="auto"/>
                              <w:left w:val="nil"/>
                              <w:bottom w:val="single" w:sz="4" w:space="0" w:color="auto"/>
                              <w:right w:val="single" w:sz="4" w:space="0" w:color="auto"/>
                            </w:tcBorders>
                            <w:shd w:val="clear" w:color="auto" w:fill="auto"/>
                            <w:noWrap/>
                            <w:vAlign w:val="center"/>
                          </w:tcPr>
                          <w:p w14:paraId="15A1DB0D" w14:textId="77777777" w:rsidR="009B1FAE" w:rsidRPr="00D83075" w:rsidRDefault="009B1FAE" w:rsidP="0075670B">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112</w:t>
                            </w:r>
                          </w:p>
                        </w:tc>
                        <w:tc>
                          <w:tcPr>
                            <w:tcW w:w="880" w:type="pct"/>
                            <w:tcBorders>
                              <w:top w:val="single" w:sz="4" w:space="0" w:color="auto"/>
                              <w:left w:val="nil"/>
                              <w:bottom w:val="single" w:sz="4" w:space="0" w:color="auto"/>
                              <w:right w:val="single" w:sz="4" w:space="0" w:color="auto"/>
                            </w:tcBorders>
                            <w:shd w:val="clear" w:color="auto" w:fill="auto"/>
                            <w:noWrap/>
                            <w:vAlign w:val="center"/>
                          </w:tcPr>
                          <w:p w14:paraId="7D5D466E" w14:textId="77777777" w:rsidR="009B1FAE" w:rsidRPr="00D83075" w:rsidRDefault="009B1FAE" w:rsidP="0075670B">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113</w:t>
                            </w:r>
                          </w:p>
                        </w:tc>
                      </w:tr>
                      <w:tr w:rsidR="009B1FAE" w:rsidRPr="00D83075" w14:paraId="21395B38" w14:textId="77777777" w:rsidTr="008C6FAC">
                        <w:trPr>
                          <w:trHeight w:val="324"/>
                        </w:trPr>
                        <w:tc>
                          <w:tcPr>
                            <w:tcW w:w="243" w:type="pct"/>
                            <w:vMerge/>
                            <w:tcBorders>
                              <w:left w:val="single" w:sz="4" w:space="0" w:color="auto"/>
                              <w:bottom w:val="single" w:sz="4" w:space="0" w:color="auto"/>
                              <w:right w:val="single" w:sz="4" w:space="0" w:color="auto"/>
                            </w:tcBorders>
                            <w:shd w:val="clear" w:color="auto" w:fill="auto"/>
                            <w:noWrap/>
                            <w:vAlign w:val="center"/>
                            <w:hideMark/>
                          </w:tcPr>
                          <w:p w14:paraId="579A1BC5" w14:textId="77777777" w:rsidR="009B1FAE" w:rsidRPr="00D83075" w:rsidRDefault="009B1FAE" w:rsidP="0075670B">
                            <w:pPr>
                              <w:widowControl/>
                              <w:rPr>
                                <w:rFonts w:ascii="標楷體" w:eastAsia="標楷體" w:hAnsi="標楷體" w:cs="新細明體"/>
                                <w:color w:val="000000"/>
                                <w:kern w:val="0"/>
                                <w:sz w:val="20"/>
                                <w:szCs w:val="20"/>
                              </w:rPr>
                            </w:pPr>
                          </w:p>
                        </w:tc>
                        <w:tc>
                          <w:tcPr>
                            <w:tcW w:w="2152" w:type="pct"/>
                            <w:tcBorders>
                              <w:top w:val="nil"/>
                              <w:left w:val="nil"/>
                              <w:bottom w:val="single" w:sz="4" w:space="0" w:color="auto"/>
                              <w:right w:val="single" w:sz="4" w:space="0" w:color="auto"/>
                            </w:tcBorders>
                            <w:shd w:val="clear" w:color="auto" w:fill="auto"/>
                            <w:noWrap/>
                            <w:vAlign w:val="center"/>
                            <w:hideMark/>
                          </w:tcPr>
                          <w:p w14:paraId="4E282C4F" w14:textId="77777777" w:rsidR="009B1FAE" w:rsidRPr="00D83075" w:rsidRDefault="009B1FAE" w:rsidP="0075670B">
                            <w:pPr>
                              <w:widowControl/>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w:t>
                            </w:r>
                            <w:r w:rsidRPr="00D83075">
                              <w:rPr>
                                <w:rFonts w:ascii="標楷體" w:eastAsia="標楷體" w:hAnsi="標楷體" w:cs="新細明體" w:hint="eastAsia"/>
                                <w:b/>
                                <w:bCs/>
                                <w:color w:val="000000"/>
                                <w:kern w:val="0"/>
                                <w:sz w:val="20"/>
                                <w:szCs w:val="20"/>
                              </w:rPr>
                              <w:t>計</w:t>
                            </w:r>
                          </w:p>
                        </w:tc>
                        <w:tc>
                          <w:tcPr>
                            <w:tcW w:w="892" w:type="pct"/>
                            <w:tcBorders>
                              <w:top w:val="nil"/>
                              <w:left w:val="nil"/>
                              <w:bottom w:val="single" w:sz="4" w:space="0" w:color="auto"/>
                              <w:right w:val="single" w:sz="4" w:space="0" w:color="auto"/>
                            </w:tcBorders>
                            <w:shd w:val="clear" w:color="auto" w:fill="auto"/>
                            <w:noWrap/>
                            <w:vAlign w:val="center"/>
                            <w:hideMark/>
                          </w:tcPr>
                          <w:p w14:paraId="7638A112" w14:textId="77777777" w:rsidR="009B1FAE" w:rsidRPr="00D83075" w:rsidRDefault="009B1FAE" w:rsidP="0075670B">
                            <w:pPr>
                              <w:widowControl/>
                              <w:jc w:val="right"/>
                              <w:rPr>
                                <w:rFonts w:ascii="標楷體" w:eastAsia="標楷體" w:hAnsi="標楷體" w:cs="新細明體"/>
                                <w:b/>
                                <w:bCs/>
                                <w:color w:val="000000"/>
                                <w:kern w:val="0"/>
                                <w:sz w:val="20"/>
                                <w:szCs w:val="20"/>
                              </w:rPr>
                            </w:pPr>
                            <w:r w:rsidRPr="00D83075">
                              <w:rPr>
                                <w:rFonts w:ascii="標楷體" w:eastAsia="標楷體" w:hAnsi="標楷體" w:cs="新細明體" w:hint="eastAsia"/>
                                <w:b/>
                                <w:bCs/>
                                <w:color w:val="000000"/>
                                <w:kern w:val="0"/>
                                <w:sz w:val="20"/>
                                <w:szCs w:val="20"/>
                              </w:rPr>
                              <w:t>3,</w:t>
                            </w:r>
                            <w:r>
                              <w:rPr>
                                <w:rFonts w:ascii="標楷體" w:eastAsia="標楷體" w:hAnsi="標楷體" w:cs="新細明體" w:hint="eastAsia"/>
                                <w:b/>
                                <w:bCs/>
                                <w:color w:val="000000"/>
                                <w:kern w:val="0"/>
                                <w:sz w:val="20"/>
                                <w:szCs w:val="20"/>
                              </w:rPr>
                              <w:t>415</w:t>
                            </w:r>
                            <w:r w:rsidRPr="00D83075">
                              <w:rPr>
                                <w:rFonts w:ascii="標楷體" w:eastAsia="標楷體" w:hAnsi="標楷體" w:cs="新細明體" w:hint="eastAsia"/>
                                <w:b/>
                                <w:bCs/>
                                <w:color w:val="000000"/>
                                <w:kern w:val="0"/>
                                <w:sz w:val="20"/>
                                <w:szCs w:val="20"/>
                              </w:rPr>
                              <w:t>,</w:t>
                            </w:r>
                            <w:r>
                              <w:rPr>
                                <w:rFonts w:ascii="標楷體" w:eastAsia="標楷體" w:hAnsi="標楷體" w:cs="新細明體" w:hint="eastAsia"/>
                                <w:b/>
                                <w:bCs/>
                                <w:color w:val="000000"/>
                                <w:kern w:val="0"/>
                                <w:sz w:val="20"/>
                                <w:szCs w:val="20"/>
                              </w:rPr>
                              <w:t>875</w:t>
                            </w:r>
                            <w:r w:rsidRPr="00D83075">
                              <w:rPr>
                                <w:rFonts w:ascii="標楷體" w:eastAsia="標楷體" w:hAnsi="標楷體" w:cs="新細明體" w:hint="eastAsia"/>
                                <w:b/>
                                <w:bCs/>
                                <w:color w:val="000000"/>
                                <w:kern w:val="0"/>
                                <w:sz w:val="20"/>
                                <w:szCs w:val="20"/>
                              </w:rPr>
                              <w:t xml:space="preserve"> </w:t>
                            </w:r>
                          </w:p>
                        </w:tc>
                        <w:tc>
                          <w:tcPr>
                            <w:tcW w:w="833" w:type="pct"/>
                            <w:tcBorders>
                              <w:top w:val="nil"/>
                              <w:left w:val="nil"/>
                              <w:bottom w:val="single" w:sz="4" w:space="0" w:color="auto"/>
                              <w:right w:val="single" w:sz="4" w:space="0" w:color="auto"/>
                            </w:tcBorders>
                            <w:shd w:val="clear" w:color="auto" w:fill="auto"/>
                            <w:noWrap/>
                            <w:vAlign w:val="center"/>
                            <w:hideMark/>
                          </w:tcPr>
                          <w:p w14:paraId="75882F97" w14:textId="77777777" w:rsidR="009B1FAE" w:rsidRPr="00D83075" w:rsidRDefault="009B1FAE" w:rsidP="0075670B">
                            <w:pPr>
                              <w:widowControl/>
                              <w:jc w:val="right"/>
                              <w:rPr>
                                <w:rFonts w:ascii="標楷體" w:eastAsia="標楷體" w:hAnsi="標楷體" w:cs="新細明體"/>
                                <w:b/>
                                <w:bCs/>
                                <w:color w:val="000000"/>
                                <w:kern w:val="0"/>
                                <w:sz w:val="20"/>
                                <w:szCs w:val="20"/>
                              </w:rPr>
                            </w:pPr>
                            <w:r w:rsidRPr="00D83075">
                              <w:rPr>
                                <w:rFonts w:ascii="標楷體" w:eastAsia="標楷體" w:hAnsi="標楷體" w:cs="新細明體" w:hint="eastAsia"/>
                                <w:b/>
                                <w:bCs/>
                                <w:color w:val="000000"/>
                                <w:kern w:val="0"/>
                                <w:sz w:val="20"/>
                                <w:szCs w:val="20"/>
                              </w:rPr>
                              <w:t>4,</w:t>
                            </w:r>
                            <w:r>
                              <w:rPr>
                                <w:rFonts w:ascii="標楷體" w:eastAsia="標楷體" w:hAnsi="標楷體" w:cs="新細明體" w:hint="eastAsia"/>
                                <w:b/>
                                <w:bCs/>
                                <w:color w:val="000000"/>
                                <w:kern w:val="0"/>
                                <w:sz w:val="20"/>
                                <w:szCs w:val="20"/>
                              </w:rPr>
                              <w:t>182</w:t>
                            </w:r>
                            <w:r w:rsidRPr="00D83075">
                              <w:rPr>
                                <w:rFonts w:ascii="標楷體" w:eastAsia="標楷體" w:hAnsi="標楷體" w:cs="新細明體" w:hint="eastAsia"/>
                                <w:b/>
                                <w:bCs/>
                                <w:color w:val="000000"/>
                                <w:kern w:val="0"/>
                                <w:sz w:val="20"/>
                                <w:szCs w:val="20"/>
                              </w:rPr>
                              <w:t>,</w:t>
                            </w:r>
                            <w:r>
                              <w:rPr>
                                <w:rFonts w:ascii="標楷體" w:eastAsia="標楷體" w:hAnsi="標楷體" w:cs="新細明體" w:hint="eastAsia"/>
                                <w:b/>
                                <w:bCs/>
                                <w:color w:val="000000"/>
                                <w:kern w:val="0"/>
                                <w:sz w:val="20"/>
                                <w:szCs w:val="20"/>
                              </w:rPr>
                              <w:t>611</w:t>
                            </w:r>
                            <w:r w:rsidRPr="00D83075">
                              <w:rPr>
                                <w:rFonts w:ascii="標楷體" w:eastAsia="標楷體" w:hAnsi="標楷體" w:cs="新細明體" w:hint="eastAsia"/>
                                <w:b/>
                                <w:bCs/>
                                <w:color w:val="000000"/>
                                <w:kern w:val="0"/>
                                <w:sz w:val="20"/>
                                <w:szCs w:val="20"/>
                              </w:rPr>
                              <w:t xml:space="preserve"> </w:t>
                            </w:r>
                          </w:p>
                        </w:tc>
                        <w:tc>
                          <w:tcPr>
                            <w:tcW w:w="880" w:type="pct"/>
                            <w:tcBorders>
                              <w:top w:val="nil"/>
                              <w:left w:val="nil"/>
                              <w:bottom w:val="single" w:sz="4" w:space="0" w:color="auto"/>
                              <w:right w:val="single" w:sz="4" w:space="0" w:color="auto"/>
                            </w:tcBorders>
                            <w:shd w:val="clear" w:color="auto" w:fill="auto"/>
                            <w:noWrap/>
                            <w:vAlign w:val="center"/>
                            <w:hideMark/>
                          </w:tcPr>
                          <w:p w14:paraId="04969E08" w14:textId="77777777" w:rsidR="009B1FAE" w:rsidRPr="00D83075" w:rsidRDefault="009B1FAE" w:rsidP="0075670B">
                            <w:pPr>
                              <w:widowControl/>
                              <w:jc w:val="right"/>
                              <w:rPr>
                                <w:rFonts w:ascii="標楷體" w:eastAsia="標楷體" w:hAnsi="標楷體" w:cs="新細明體"/>
                                <w:b/>
                                <w:bCs/>
                                <w:color w:val="000000"/>
                                <w:kern w:val="0"/>
                                <w:sz w:val="20"/>
                                <w:szCs w:val="20"/>
                              </w:rPr>
                            </w:pPr>
                            <w:r w:rsidRPr="00D83075">
                              <w:rPr>
                                <w:rFonts w:ascii="標楷體" w:eastAsia="標楷體" w:hAnsi="標楷體" w:cs="新細明體" w:hint="eastAsia"/>
                                <w:b/>
                                <w:bCs/>
                                <w:color w:val="000000"/>
                                <w:kern w:val="0"/>
                                <w:sz w:val="20"/>
                                <w:szCs w:val="20"/>
                              </w:rPr>
                              <w:t>4,2</w:t>
                            </w:r>
                            <w:r>
                              <w:rPr>
                                <w:rFonts w:ascii="標楷體" w:eastAsia="標楷體" w:hAnsi="標楷體" w:cs="新細明體" w:hint="eastAsia"/>
                                <w:b/>
                                <w:bCs/>
                                <w:color w:val="000000"/>
                                <w:kern w:val="0"/>
                                <w:sz w:val="20"/>
                                <w:szCs w:val="20"/>
                              </w:rPr>
                              <w:t>87</w:t>
                            </w:r>
                            <w:r w:rsidRPr="00D83075">
                              <w:rPr>
                                <w:rFonts w:ascii="標楷體" w:eastAsia="標楷體" w:hAnsi="標楷體" w:cs="新細明體" w:hint="eastAsia"/>
                                <w:b/>
                                <w:bCs/>
                                <w:color w:val="000000"/>
                                <w:kern w:val="0"/>
                                <w:sz w:val="20"/>
                                <w:szCs w:val="20"/>
                              </w:rPr>
                              <w:t>,</w:t>
                            </w:r>
                            <w:r>
                              <w:rPr>
                                <w:rFonts w:ascii="標楷體" w:eastAsia="標楷體" w:hAnsi="標楷體" w:cs="新細明體" w:hint="eastAsia"/>
                                <w:b/>
                                <w:bCs/>
                                <w:color w:val="000000"/>
                                <w:kern w:val="0"/>
                                <w:sz w:val="20"/>
                                <w:szCs w:val="20"/>
                              </w:rPr>
                              <w:t>141</w:t>
                            </w:r>
                            <w:r w:rsidRPr="00D83075">
                              <w:rPr>
                                <w:rFonts w:ascii="標楷體" w:eastAsia="標楷體" w:hAnsi="標楷體" w:cs="新細明體" w:hint="eastAsia"/>
                                <w:b/>
                                <w:bCs/>
                                <w:color w:val="000000"/>
                                <w:kern w:val="0"/>
                                <w:sz w:val="20"/>
                                <w:szCs w:val="20"/>
                              </w:rPr>
                              <w:t xml:space="preserve"> </w:t>
                            </w:r>
                          </w:p>
                        </w:tc>
                      </w:tr>
                      <w:tr w:rsidR="009B1FAE" w:rsidRPr="00D83075" w14:paraId="4DFE902E"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306D43AB"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1</w:t>
                            </w:r>
                          </w:p>
                        </w:tc>
                        <w:tc>
                          <w:tcPr>
                            <w:tcW w:w="2152" w:type="pct"/>
                            <w:tcBorders>
                              <w:top w:val="nil"/>
                              <w:left w:val="nil"/>
                              <w:bottom w:val="single" w:sz="4" w:space="0" w:color="auto"/>
                              <w:right w:val="single" w:sz="4" w:space="0" w:color="auto"/>
                            </w:tcBorders>
                            <w:shd w:val="clear" w:color="auto" w:fill="auto"/>
                            <w:noWrap/>
                            <w:vAlign w:val="center"/>
                            <w:hideMark/>
                          </w:tcPr>
                          <w:p w14:paraId="6AC9C62B"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市民限定雙十公車</w:t>
                            </w:r>
                          </w:p>
                        </w:tc>
                        <w:tc>
                          <w:tcPr>
                            <w:tcW w:w="892" w:type="pct"/>
                            <w:tcBorders>
                              <w:top w:val="nil"/>
                              <w:left w:val="nil"/>
                              <w:bottom w:val="single" w:sz="4" w:space="0" w:color="auto"/>
                              <w:right w:val="single" w:sz="4" w:space="0" w:color="auto"/>
                            </w:tcBorders>
                            <w:shd w:val="clear" w:color="auto" w:fill="auto"/>
                            <w:noWrap/>
                            <w:vAlign w:val="center"/>
                            <w:hideMark/>
                          </w:tcPr>
                          <w:p w14:paraId="59C451A9"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1,509,672 </w:t>
                            </w:r>
                          </w:p>
                        </w:tc>
                        <w:tc>
                          <w:tcPr>
                            <w:tcW w:w="833" w:type="pct"/>
                            <w:tcBorders>
                              <w:top w:val="nil"/>
                              <w:left w:val="nil"/>
                              <w:bottom w:val="single" w:sz="4" w:space="0" w:color="auto"/>
                              <w:right w:val="single" w:sz="4" w:space="0" w:color="auto"/>
                            </w:tcBorders>
                            <w:shd w:val="clear" w:color="auto" w:fill="auto"/>
                            <w:noWrap/>
                            <w:vAlign w:val="center"/>
                            <w:hideMark/>
                          </w:tcPr>
                          <w:p w14:paraId="5B7DABEA"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1,626,236 </w:t>
                            </w:r>
                          </w:p>
                        </w:tc>
                        <w:tc>
                          <w:tcPr>
                            <w:tcW w:w="880" w:type="pct"/>
                            <w:tcBorders>
                              <w:top w:val="nil"/>
                              <w:left w:val="nil"/>
                              <w:bottom w:val="single" w:sz="4" w:space="0" w:color="auto"/>
                              <w:right w:val="single" w:sz="4" w:space="0" w:color="auto"/>
                            </w:tcBorders>
                            <w:shd w:val="clear" w:color="auto" w:fill="auto"/>
                            <w:noWrap/>
                            <w:vAlign w:val="center"/>
                            <w:hideMark/>
                          </w:tcPr>
                          <w:p w14:paraId="7F3922F2"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1,489,240 </w:t>
                            </w:r>
                          </w:p>
                        </w:tc>
                      </w:tr>
                      <w:tr w:rsidR="009B1FAE" w:rsidRPr="00D83075" w14:paraId="0157E93F"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39EE0EB3"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2</w:t>
                            </w:r>
                          </w:p>
                        </w:tc>
                        <w:tc>
                          <w:tcPr>
                            <w:tcW w:w="2152" w:type="pct"/>
                            <w:tcBorders>
                              <w:top w:val="nil"/>
                              <w:left w:val="nil"/>
                              <w:bottom w:val="single" w:sz="4" w:space="0" w:color="auto"/>
                              <w:right w:val="single" w:sz="4" w:space="0" w:color="auto"/>
                            </w:tcBorders>
                            <w:shd w:val="clear" w:color="auto" w:fill="auto"/>
                            <w:noWrap/>
                            <w:vAlign w:val="center"/>
                            <w:hideMark/>
                          </w:tcPr>
                          <w:p w14:paraId="7CB6C8A2"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重陽敬老禮金</w:t>
                            </w:r>
                          </w:p>
                        </w:tc>
                        <w:tc>
                          <w:tcPr>
                            <w:tcW w:w="892" w:type="pct"/>
                            <w:tcBorders>
                              <w:top w:val="nil"/>
                              <w:left w:val="nil"/>
                              <w:bottom w:val="single" w:sz="4" w:space="0" w:color="auto"/>
                              <w:right w:val="single" w:sz="4" w:space="0" w:color="auto"/>
                            </w:tcBorders>
                            <w:shd w:val="clear" w:color="auto" w:fill="auto"/>
                            <w:noWrap/>
                            <w:vAlign w:val="center"/>
                            <w:hideMark/>
                          </w:tcPr>
                          <w:p w14:paraId="0B3BE65E"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869,033 </w:t>
                            </w:r>
                          </w:p>
                        </w:tc>
                        <w:tc>
                          <w:tcPr>
                            <w:tcW w:w="833" w:type="pct"/>
                            <w:tcBorders>
                              <w:top w:val="nil"/>
                              <w:left w:val="nil"/>
                              <w:bottom w:val="single" w:sz="4" w:space="0" w:color="auto"/>
                              <w:right w:val="single" w:sz="4" w:space="0" w:color="auto"/>
                            </w:tcBorders>
                            <w:shd w:val="clear" w:color="auto" w:fill="auto"/>
                            <w:noWrap/>
                            <w:vAlign w:val="center"/>
                            <w:hideMark/>
                          </w:tcPr>
                          <w:p w14:paraId="14014CD6"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920,638 </w:t>
                            </w:r>
                          </w:p>
                        </w:tc>
                        <w:tc>
                          <w:tcPr>
                            <w:tcW w:w="880" w:type="pct"/>
                            <w:tcBorders>
                              <w:top w:val="nil"/>
                              <w:left w:val="nil"/>
                              <w:bottom w:val="single" w:sz="4" w:space="0" w:color="auto"/>
                              <w:right w:val="single" w:sz="4" w:space="0" w:color="auto"/>
                            </w:tcBorders>
                            <w:shd w:val="clear" w:color="auto" w:fill="auto"/>
                            <w:noWrap/>
                            <w:vAlign w:val="center"/>
                            <w:hideMark/>
                          </w:tcPr>
                          <w:p w14:paraId="10ED796C"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972,793 </w:t>
                            </w:r>
                          </w:p>
                        </w:tc>
                      </w:tr>
                      <w:tr w:rsidR="009B1FAE" w:rsidRPr="00D83075" w14:paraId="0174243A"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249BD487"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3</w:t>
                            </w:r>
                          </w:p>
                        </w:tc>
                        <w:tc>
                          <w:tcPr>
                            <w:tcW w:w="2152" w:type="pct"/>
                            <w:tcBorders>
                              <w:top w:val="nil"/>
                              <w:left w:val="nil"/>
                              <w:bottom w:val="single" w:sz="4" w:space="0" w:color="auto"/>
                              <w:right w:val="single" w:sz="4" w:space="0" w:color="auto"/>
                            </w:tcBorders>
                            <w:shd w:val="clear" w:color="auto" w:fill="auto"/>
                            <w:noWrap/>
                            <w:vAlign w:val="center"/>
                            <w:hideMark/>
                          </w:tcPr>
                          <w:p w14:paraId="09351331"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敬老愛心卡</w:t>
                            </w:r>
                            <w:r>
                              <w:rPr>
                                <w:rFonts w:ascii="標楷體" w:eastAsia="標楷體" w:hAnsi="標楷體" w:cs="新細明體" w:hint="eastAsia"/>
                                <w:color w:val="000000"/>
                                <w:kern w:val="0"/>
                                <w:sz w:val="20"/>
                                <w:szCs w:val="20"/>
                              </w:rPr>
                              <w:t>（</w:t>
                            </w:r>
                            <w:r w:rsidRPr="00D83075">
                              <w:rPr>
                                <w:rFonts w:ascii="標楷體" w:eastAsia="標楷體" w:hAnsi="標楷體" w:cs="新細明體" w:hint="eastAsia"/>
                                <w:color w:val="000000"/>
                                <w:kern w:val="0"/>
                                <w:sz w:val="20"/>
                                <w:szCs w:val="20"/>
                              </w:rPr>
                              <w:t>老人免費乘車優惠</w:t>
                            </w:r>
                            <w:r>
                              <w:rPr>
                                <w:rFonts w:ascii="標楷體" w:eastAsia="標楷體" w:hAnsi="標楷體" w:cs="新細明體" w:hint="eastAsia"/>
                                <w:color w:val="000000"/>
                                <w:kern w:val="0"/>
                                <w:sz w:val="20"/>
                                <w:szCs w:val="20"/>
                              </w:rPr>
                              <w:t>）</w:t>
                            </w:r>
                          </w:p>
                        </w:tc>
                        <w:tc>
                          <w:tcPr>
                            <w:tcW w:w="892" w:type="pct"/>
                            <w:tcBorders>
                              <w:top w:val="nil"/>
                              <w:left w:val="nil"/>
                              <w:bottom w:val="single" w:sz="4" w:space="0" w:color="auto"/>
                              <w:right w:val="single" w:sz="4" w:space="0" w:color="auto"/>
                            </w:tcBorders>
                            <w:shd w:val="clear" w:color="auto" w:fill="auto"/>
                            <w:noWrap/>
                            <w:vAlign w:val="center"/>
                            <w:hideMark/>
                          </w:tcPr>
                          <w:p w14:paraId="542DFD1A"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600,978 </w:t>
                            </w:r>
                          </w:p>
                        </w:tc>
                        <w:tc>
                          <w:tcPr>
                            <w:tcW w:w="833" w:type="pct"/>
                            <w:tcBorders>
                              <w:top w:val="nil"/>
                              <w:left w:val="nil"/>
                              <w:bottom w:val="single" w:sz="4" w:space="0" w:color="auto"/>
                              <w:right w:val="single" w:sz="4" w:space="0" w:color="auto"/>
                            </w:tcBorders>
                            <w:shd w:val="clear" w:color="auto" w:fill="auto"/>
                            <w:noWrap/>
                            <w:vAlign w:val="center"/>
                            <w:hideMark/>
                          </w:tcPr>
                          <w:p w14:paraId="0353BCC8"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737,874 </w:t>
                            </w:r>
                          </w:p>
                        </w:tc>
                        <w:tc>
                          <w:tcPr>
                            <w:tcW w:w="880" w:type="pct"/>
                            <w:tcBorders>
                              <w:top w:val="nil"/>
                              <w:left w:val="nil"/>
                              <w:bottom w:val="single" w:sz="4" w:space="0" w:color="auto"/>
                              <w:right w:val="single" w:sz="4" w:space="0" w:color="auto"/>
                            </w:tcBorders>
                            <w:shd w:val="clear" w:color="auto" w:fill="auto"/>
                            <w:noWrap/>
                            <w:vAlign w:val="center"/>
                            <w:hideMark/>
                          </w:tcPr>
                          <w:p w14:paraId="3E7DF6DC"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822,543 </w:t>
                            </w:r>
                          </w:p>
                        </w:tc>
                      </w:tr>
                      <w:tr w:rsidR="009B1FAE" w:rsidRPr="00D83075" w14:paraId="2C0BB5CE"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5F9E886E"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4</w:t>
                            </w:r>
                          </w:p>
                        </w:tc>
                        <w:tc>
                          <w:tcPr>
                            <w:tcW w:w="2152" w:type="pct"/>
                            <w:tcBorders>
                              <w:top w:val="nil"/>
                              <w:left w:val="nil"/>
                              <w:bottom w:val="single" w:sz="4" w:space="0" w:color="auto"/>
                              <w:right w:val="single" w:sz="4" w:space="0" w:color="auto"/>
                            </w:tcBorders>
                            <w:shd w:val="clear" w:color="auto" w:fill="auto"/>
                            <w:noWrap/>
                            <w:vAlign w:val="center"/>
                            <w:hideMark/>
                          </w:tcPr>
                          <w:p w14:paraId="5FE4C91D" w14:textId="77777777" w:rsidR="009B1FAE" w:rsidRPr="00D83075" w:rsidRDefault="009B1FAE" w:rsidP="0056498B">
                            <w:pPr>
                              <w:widowControl/>
                              <w:rPr>
                                <w:rFonts w:ascii="標楷體" w:eastAsia="標楷體" w:hAnsi="標楷體" w:cs="新細明體"/>
                                <w:color w:val="000000"/>
                                <w:kern w:val="0"/>
                                <w:sz w:val="20"/>
                                <w:szCs w:val="20"/>
                              </w:rPr>
                            </w:pPr>
                            <w:proofErr w:type="gramStart"/>
                            <w:r w:rsidRPr="00D83075">
                              <w:rPr>
                                <w:rFonts w:ascii="標楷體" w:eastAsia="標楷體" w:hAnsi="標楷體" w:cs="新細明體" w:hint="eastAsia"/>
                                <w:color w:val="000000"/>
                                <w:kern w:val="0"/>
                                <w:sz w:val="20"/>
                                <w:szCs w:val="20"/>
                              </w:rPr>
                              <w:t>臺</w:t>
                            </w:r>
                            <w:proofErr w:type="gramEnd"/>
                            <w:r w:rsidRPr="00D83075">
                              <w:rPr>
                                <w:rFonts w:ascii="標楷體" w:eastAsia="標楷體" w:hAnsi="標楷體" w:cs="新細明體" w:hint="eastAsia"/>
                                <w:color w:val="000000"/>
                                <w:kern w:val="0"/>
                                <w:sz w:val="20"/>
                                <w:szCs w:val="20"/>
                              </w:rPr>
                              <w:t>中市生育津貼發放作業計畫</w:t>
                            </w:r>
                          </w:p>
                        </w:tc>
                        <w:tc>
                          <w:tcPr>
                            <w:tcW w:w="892" w:type="pct"/>
                            <w:tcBorders>
                              <w:top w:val="nil"/>
                              <w:left w:val="nil"/>
                              <w:bottom w:val="single" w:sz="4" w:space="0" w:color="auto"/>
                              <w:right w:val="single" w:sz="4" w:space="0" w:color="auto"/>
                            </w:tcBorders>
                            <w:shd w:val="clear" w:color="auto" w:fill="auto"/>
                            <w:noWrap/>
                            <w:vAlign w:val="center"/>
                            <w:hideMark/>
                          </w:tcPr>
                          <w:p w14:paraId="67044B14"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p>
                        </w:tc>
                        <w:tc>
                          <w:tcPr>
                            <w:tcW w:w="833" w:type="pct"/>
                            <w:tcBorders>
                              <w:top w:val="nil"/>
                              <w:left w:val="nil"/>
                              <w:bottom w:val="single" w:sz="4" w:space="0" w:color="auto"/>
                              <w:right w:val="single" w:sz="4" w:space="0" w:color="auto"/>
                            </w:tcBorders>
                            <w:shd w:val="clear" w:color="auto" w:fill="auto"/>
                            <w:noWrap/>
                            <w:vAlign w:val="center"/>
                            <w:hideMark/>
                          </w:tcPr>
                          <w:p w14:paraId="2AC12D89"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342,940 </w:t>
                            </w:r>
                          </w:p>
                        </w:tc>
                        <w:tc>
                          <w:tcPr>
                            <w:tcW w:w="880" w:type="pct"/>
                            <w:tcBorders>
                              <w:top w:val="nil"/>
                              <w:left w:val="nil"/>
                              <w:bottom w:val="single" w:sz="4" w:space="0" w:color="auto"/>
                              <w:right w:val="single" w:sz="4" w:space="0" w:color="auto"/>
                            </w:tcBorders>
                            <w:shd w:val="clear" w:color="auto" w:fill="auto"/>
                            <w:noWrap/>
                            <w:vAlign w:val="center"/>
                            <w:hideMark/>
                          </w:tcPr>
                          <w:p w14:paraId="4FFCB07E"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326,280 </w:t>
                            </w:r>
                          </w:p>
                        </w:tc>
                      </w:tr>
                      <w:tr w:rsidR="009B1FAE" w:rsidRPr="00D83075" w14:paraId="1BFD6F96"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584A661E"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5</w:t>
                            </w:r>
                          </w:p>
                        </w:tc>
                        <w:tc>
                          <w:tcPr>
                            <w:tcW w:w="2152" w:type="pct"/>
                            <w:tcBorders>
                              <w:top w:val="nil"/>
                              <w:left w:val="nil"/>
                              <w:bottom w:val="single" w:sz="4" w:space="0" w:color="auto"/>
                              <w:right w:val="single" w:sz="4" w:space="0" w:color="auto"/>
                            </w:tcBorders>
                            <w:shd w:val="clear" w:color="auto" w:fill="auto"/>
                            <w:noWrap/>
                            <w:vAlign w:val="center"/>
                            <w:hideMark/>
                          </w:tcPr>
                          <w:p w14:paraId="393C7546"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營養午餐5元加碼</w:t>
                            </w:r>
                          </w:p>
                        </w:tc>
                        <w:tc>
                          <w:tcPr>
                            <w:tcW w:w="892" w:type="pct"/>
                            <w:tcBorders>
                              <w:top w:val="nil"/>
                              <w:left w:val="nil"/>
                              <w:bottom w:val="single" w:sz="4" w:space="0" w:color="auto"/>
                              <w:right w:val="single" w:sz="4" w:space="0" w:color="auto"/>
                            </w:tcBorders>
                            <w:shd w:val="clear" w:color="auto" w:fill="auto"/>
                            <w:noWrap/>
                            <w:vAlign w:val="center"/>
                            <w:hideMark/>
                          </w:tcPr>
                          <w:p w14:paraId="5F6BD93E"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243,547 </w:t>
                            </w:r>
                          </w:p>
                        </w:tc>
                        <w:tc>
                          <w:tcPr>
                            <w:tcW w:w="833" w:type="pct"/>
                            <w:tcBorders>
                              <w:top w:val="nil"/>
                              <w:left w:val="nil"/>
                              <w:bottom w:val="single" w:sz="4" w:space="0" w:color="auto"/>
                              <w:right w:val="single" w:sz="4" w:space="0" w:color="auto"/>
                            </w:tcBorders>
                            <w:shd w:val="clear" w:color="auto" w:fill="auto"/>
                            <w:noWrap/>
                            <w:vAlign w:val="center"/>
                            <w:hideMark/>
                          </w:tcPr>
                          <w:p w14:paraId="4779FF0F"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246,507 </w:t>
                            </w:r>
                          </w:p>
                        </w:tc>
                        <w:tc>
                          <w:tcPr>
                            <w:tcW w:w="880" w:type="pct"/>
                            <w:tcBorders>
                              <w:top w:val="nil"/>
                              <w:left w:val="nil"/>
                              <w:bottom w:val="single" w:sz="4" w:space="0" w:color="auto"/>
                              <w:right w:val="single" w:sz="4" w:space="0" w:color="auto"/>
                            </w:tcBorders>
                            <w:shd w:val="clear" w:color="auto" w:fill="auto"/>
                            <w:noWrap/>
                            <w:vAlign w:val="center"/>
                            <w:hideMark/>
                          </w:tcPr>
                          <w:p w14:paraId="2E3AACA1"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254,704 </w:t>
                            </w:r>
                          </w:p>
                        </w:tc>
                      </w:tr>
                      <w:tr w:rsidR="009B1FAE" w:rsidRPr="00D83075" w14:paraId="7C10488B"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64AE91D3"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6</w:t>
                            </w:r>
                          </w:p>
                        </w:tc>
                        <w:tc>
                          <w:tcPr>
                            <w:tcW w:w="2152" w:type="pct"/>
                            <w:tcBorders>
                              <w:top w:val="nil"/>
                              <w:left w:val="nil"/>
                              <w:bottom w:val="single" w:sz="4" w:space="0" w:color="auto"/>
                              <w:right w:val="single" w:sz="4" w:space="0" w:color="auto"/>
                            </w:tcBorders>
                            <w:shd w:val="clear" w:color="auto" w:fill="auto"/>
                            <w:noWrap/>
                            <w:vAlign w:val="center"/>
                            <w:hideMark/>
                          </w:tcPr>
                          <w:p w14:paraId="181D3EAC"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租金補貼加強方案</w:t>
                            </w:r>
                          </w:p>
                        </w:tc>
                        <w:tc>
                          <w:tcPr>
                            <w:tcW w:w="892" w:type="pct"/>
                            <w:tcBorders>
                              <w:top w:val="nil"/>
                              <w:left w:val="nil"/>
                              <w:bottom w:val="single" w:sz="4" w:space="0" w:color="auto"/>
                              <w:right w:val="single" w:sz="4" w:space="0" w:color="auto"/>
                            </w:tcBorders>
                            <w:shd w:val="clear" w:color="auto" w:fill="auto"/>
                            <w:noWrap/>
                            <w:vAlign w:val="center"/>
                            <w:hideMark/>
                          </w:tcPr>
                          <w:p w14:paraId="34F9F8FE"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p>
                        </w:tc>
                        <w:tc>
                          <w:tcPr>
                            <w:tcW w:w="833" w:type="pct"/>
                            <w:tcBorders>
                              <w:top w:val="nil"/>
                              <w:left w:val="nil"/>
                              <w:bottom w:val="single" w:sz="4" w:space="0" w:color="auto"/>
                              <w:right w:val="single" w:sz="4" w:space="0" w:color="auto"/>
                            </w:tcBorders>
                            <w:shd w:val="clear" w:color="auto" w:fill="auto"/>
                            <w:noWrap/>
                            <w:vAlign w:val="center"/>
                            <w:hideMark/>
                          </w:tcPr>
                          <w:p w14:paraId="74D1FE10"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50,784 </w:t>
                            </w:r>
                          </w:p>
                        </w:tc>
                        <w:tc>
                          <w:tcPr>
                            <w:tcW w:w="880" w:type="pct"/>
                            <w:tcBorders>
                              <w:top w:val="nil"/>
                              <w:left w:val="nil"/>
                              <w:bottom w:val="single" w:sz="4" w:space="0" w:color="auto"/>
                              <w:right w:val="single" w:sz="4" w:space="0" w:color="auto"/>
                            </w:tcBorders>
                            <w:shd w:val="clear" w:color="auto" w:fill="auto"/>
                            <w:noWrap/>
                            <w:vAlign w:val="center"/>
                            <w:hideMark/>
                          </w:tcPr>
                          <w:p w14:paraId="370CAB31"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118,884 </w:t>
                            </w:r>
                          </w:p>
                        </w:tc>
                      </w:tr>
                      <w:tr w:rsidR="009B1FAE" w:rsidRPr="00D83075" w14:paraId="40A4C651"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17BC0338"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7</w:t>
                            </w:r>
                          </w:p>
                        </w:tc>
                        <w:tc>
                          <w:tcPr>
                            <w:tcW w:w="2152" w:type="pct"/>
                            <w:tcBorders>
                              <w:top w:val="nil"/>
                              <w:left w:val="nil"/>
                              <w:bottom w:val="single" w:sz="4" w:space="0" w:color="auto"/>
                              <w:right w:val="single" w:sz="4" w:space="0" w:color="auto"/>
                            </w:tcBorders>
                            <w:shd w:val="clear" w:color="auto" w:fill="auto"/>
                            <w:noWrap/>
                            <w:vAlign w:val="center"/>
                            <w:hideMark/>
                          </w:tcPr>
                          <w:p w14:paraId="22D4459A"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每週10元水果</w:t>
                            </w:r>
                          </w:p>
                        </w:tc>
                        <w:tc>
                          <w:tcPr>
                            <w:tcW w:w="892" w:type="pct"/>
                            <w:tcBorders>
                              <w:top w:val="nil"/>
                              <w:left w:val="nil"/>
                              <w:bottom w:val="single" w:sz="4" w:space="0" w:color="auto"/>
                              <w:right w:val="single" w:sz="4" w:space="0" w:color="auto"/>
                            </w:tcBorders>
                            <w:shd w:val="clear" w:color="auto" w:fill="auto"/>
                            <w:noWrap/>
                            <w:vAlign w:val="center"/>
                            <w:hideMark/>
                          </w:tcPr>
                          <w:p w14:paraId="447ED8A5"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63,299 </w:t>
                            </w:r>
                          </w:p>
                        </w:tc>
                        <w:tc>
                          <w:tcPr>
                            <w:tcW w:w="833" w:type="pct"/>
                            <w:tcBorders>
                              <w:top w:val="nil"/>
                              <w:left w:val="nil"/>
                              <w:bottom w:val="single" w:sz="4" w:space="0" w:color="auto"/>
                              <w:right w:val="single" w:sz="4" w:space="0" w:color="auto"/>
                            </w:tcBorders>
                            <w:shd w:val="clear" w:color="auto" w:fill="auto"/>
                            <w:noWrap/>
                            <w:vAlign w:val="center"/>
                            <w:hideMark/>
                          </w:tcPr>
                          <w:p w14:paraId="514A1884"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87,008 </w:t>
                            </w:r>
                          </w:p>
                        </w:tc>
                        <w:tc>
                          <w:tcPr>
                            <w:tcW w:w="880" w:type="pct"/>
                            <w:tcBorders>
                              <w:top w:val="nil"/>
                              <w:left w:val="nil"/>
                              <w:bottom w:val="single" w:sz="4" w:space="0" w:color="auto"/>
                              <w:right w:val="single" w:sz="4" w:space="0" w:color="auto"/>
                            </w:tcBorders>
                            <w:shd w:val="clear" w:color="auto" w:fill="auto"/>
                            <w:noWrap/>
                            <w:vAlign w:val="center"/>
                            <w:hideMark/>
                          </w:tcPr>
                          <w:p w14:paraId="229B7358"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89,246 </w:t>
                            </w:r>
                          </w:p>
                        </w:tc>
                      </w:tr>
                      <w:tr w:rsidR="009B1FAE" w:rsidRPr="00D83075" w14:paraId="05C586D7"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0C58F8FB"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8</w:t>
                            </w:r>
                          </w:p>
                        </w:tc>
                        <w:tc>
                          <w:tcPr>
                            <w:tcW w:w="2152" w:type="pct"/>
                            <w:tcBorders>
                              <w:top w:val="nil"/>
                              <w:left w:val="nil"/>
                              <w:bottom w:val="single" w:sz="4" w:space="0" w:color="auto"/>
                              <w:right w:val="single" w:sz="4" w:space="0" w:color="auto"/>
                            </w:tcBorders>
                            <w:shd w:val="clear" w:color="auto" w:fill="auto"/>
                            <w:noWrap/>
                            <w:vAlign w:val="center"/>
                            <w:hideMark/>
                          </w:tcPr>
                          <w:p w14:paraId="4C5469B5"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低收入戶及弱勢兒童少年醫療補助</w:t>
                            </w:r>
                            <w:r>
                              <w:rPr>
                                <w:rFonts w:ascii="標楷體" w:eastAsia="標楷體" w:hAnsi="標楷體" w:cs="新細明體" w:hint="eastAsia"/>
                                <w:color w:val="000000"/>
                                <w:kern w:val="0"/>
                                <w:sz w:val="20"/>
                                <w:szCs w:val="20"/>
                              </w:rPr>
                              <w:t>（</w:t>
                            </w:r>
                            <w:r w:rsidRPr="00D83075">
                              <w:rPr>
                                <w:rFonts w:ascii="標楷體" w:eastAsia="標楷體" w:hAnsi="標楷體" w:cs="新細明體" w:hint="eastAsia"/>
                                <w:color w:val="000000"/>
                                <w:kern w:val="0"/>
                                <w:sz w:val="20"/>
                                <w:szCs w:val="20"/>
                              </w:rPr>
                              <w:t>超出法定部分</w:t>
                            </w:r>
                            <w:r>
                              <w:rPr>
                                <w:rFonts w:ascii="標楷體" w:eastAsia="標楷體" w:hAnsi="標楷體" w:cs="新細明體" w:hint="eastAsia"/>
                                <w:color w:val="000000"/>
                                <w:kern w:val="0"/>
                                <w:sz w:val="20"/>
                                <w:szCs w:val="20"/>
                              </w:rPr>
                              <w:t>）</w:t>
                            </w:r>
                          </w:p>
                        </w:tc>
                        <w:tc>
                          <w:tcPr>
                            <w:tcW w:w="892" w:type="pct"/>
                            <w:tcBorders>
                              <w:top w:val="nil"/>
                              <w:left w:val="nil"/>
                              <w:bottom w:val="single" w:sz="4" w:space="0" w:color="auto"/>
                              <w:right w:val="single" w:sz="4" w:space="0" w:color="auto"/>
                            </w:tcBorders>
                            <w:shd w:val="clear" w:color="auto" w:fill="auto"/>
                            <w:noWrap/>
                            <w:vAlign w:val="center"/>
                            <w:hideMark/>
                          </w:tcPr>
                          <w:p w14:paraId="5D682B41"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53,693 </w:t>
                            </w:r>
                          </w:p>
                        </w:tc>
                        <w:tc>
                          <w:tcPr>
                            <w:tcW w:w="833" w:type="pct"/>
                            <w:tcBorders>
                              <w:top w:val="nil"/>
                              <w:left w:val="nil"/>
                              <w:bottom w:val="single" w:sz="4" w:space="0" w:color="auto"/>
                              <w:right w:val="single" w:sz="4" w:space="0" w:color="auto"/>
                            </w:tcBorders>
                            <w:shd w:val="clear" w:color="auto" w:fill="auto"/>
                            <w:noWrap/>
                            <w:vAlign w:val="center"/>
                            <w:hideMark/>
                          </w:tcPr>
                          <w:p w14:paraId="0050490A"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67,420 </w:t>
                            </w:r>
                          </w:p>
                        </w:tc>
                        <w:tc>
                          <w:tcPr>
                            <w:tcW w:w="880" w:type="pct"/>
                            <w:tcBorders>
                              <w:top w:val="nil"/>
                              <w:left w:val="nil"/>
                              <w:bottom w:val="single" w:sz="4" w:space="0" w:color="auto"/>
                              <w:right w:val="single" w:sz="4" w:space="0" w:color="auto"/>
                            </w:tcBorders>
                            <w:shd w:val="clear" w:color="auto" w:fill="auto"/>
                            <w:noWrap/>
                            <w:vAlign w:val="center"/>
                            <w:hideMark/>
                          </w:tcPr>
                          <w:p w14:paraId="230EB1BE"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78,780 </w:t>
                            </w:r>
                          </w:p>
                        </w:tc>
                      </w:tr>
                      <w:tr w:rsidR="009B1FAE" w:rsidRPr="00D83075" w14:paraId="0C00830F"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05D2AC8B"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9</w:t>
                            </w:r>
                          </w:p>
                        </w:tc>
                        <w:tc>
                          <w:tcPr>
                            <w:tcW w:w="2152" w:type="pct"/>
                            <w:tcBorders>
                              <w:top w:val="nil"/>
                              <w:left w:val="nil"/>
                              <w:bottom w:val="single" w:sz="4" w:space="0" w:color="auto"/>
                              <w:right w:val="single" w:sz="4" w:space="0" w:color="auto"/>
                            </w:tcBorders>
                            <w:shd w:val="clear" w:color="auto" w:fill="auto"/>
                            <w:noWrap/>
                            <w:vAlign w:val="center"/>
                            <w:hideMark/>
                          </w:tcPr>
                          <w:p w14:paraId="7E31FA14"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原住民學生營養午餐補助</w:t>
                            </w:r>
                          </w:p>
                        </w:tc>
                        <w:tc>
                          <w:tcPr>
                            <w:tcW w:w="892" w:type="pct"/>
                            <w:tcBorders>
                              <w:top w:val="nil"/>
                              <w:left w:val="nil"/>
                              <w:bottom w:val="single" w:sz="4" w:space="0" w:color="auto"/>
                              <w:right w:val="single" w:sz="4" w:space="0" w:color="auto"/>
                            </w:tcBorders>
                            <w:shd w:val="clear" w:color="auto" w:fill="auto"/>
                            <w:noWrap/>
                            <w:vAlign w:val="center"/>
                            <w:hideMark/>
                          </w:tcPr>
                          <w:p w14:paraId="5E53CA33"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38,334 </w:t>
                            </w:r>
                          </w:p>
                        </w:tc>
                        <w:tc>
                          <w:tcPr>
                            <w:tcW w:w="833" w:type="pct"/>
                            <w:tcBorders>
                              <w:top w:val="nil"/>
                              <w:left w:val="nil"/>
                              <w:bottom w:val="single" w:sz="4" w:space="0" w:color="auto"/>
                              <w:right w:val="single" w:sz="4" w:space="0" w:color="auto"/>
                            </w:tcBorders>
                            <w:shd w:val="clear" w:color="auto" w:fill="auto"/>
                            <w:noWrap/>
                            <w:vAlign w:val="center"/>
                            <w:hideMark/>
                          </w:tcPr>
                          <w:p w14:paraId="4F80E6F6"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40,676 </w:t>
                            </w:r>
                          </w:p>
                        </w:tc>
                        <w:tc>
                          <w:tcPr>
                            <w:tcW w:w="880" w:type="pct"/>
                            <w:tcBorders>
                              <w:top w:val="nil"/>
                              <w:left w:val="nil"/>
                              <w:bottom w:val="single" w:sz="4" w:space="0" w:color="auto"/>
                              <w:right w:val="single" w:sz="4" w:space="0" w:color="auto"/>
                            </w:tcBorders>
                            <w:shd w:val="clear" w:color="auto" w:fill="auto"/>
                            <w:noWrap/>
                            <w:vAlign w:val="center"/>
                            <w:hideMark/>
                          </w:tcPr>
                          <w:p w14:paraId="1F293C71"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47,584 </w:t>
                            </w:r>
                          </w:p>
                        </w:tc>
                      </w:tr>
                      <w:tr w:rsidR="009B1FAE" w:rsidRPr="00D83075" w14:paraId="6E042DBF"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0AB09F48"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10</w:t>
                            </w:r>
                          </w:p>
                        </w:tc>
                        <w:tc>
                          <w:tcPr>
                            <w:tcW w:w="2152" w:type="pct"/>
                            <w:tcBorders>
                              <w:top w:val="nil"/>
                              <w:left w:val="nil"/>
                              <w:bottom w:val="single" w:sz="4" w:space="0" w:color="auto"/>
                              <w:right w:val="single" w:sz="4" w:space="0" w:color="auto"/>
                            </w:tcBorders>
                            <w:shd w:val="clear" w:color="auto" w:fill="auto"/>
                            <w:noWrap/>
                            <w:vAlign w:val="center"/>
                            <w:hideMark/>
                          </w:tcPr>
                          <w:p w14:paraId="34DB55EA"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青年首次購屋優惠利息補貼</w:t>
                            </w:r>
                          </w:p>
                        </w:tc>
                        <w:tc>
                          <w:tcPr>
                            <w:tcW w:w="892" w:type="pct"/>
                            <w:tcBorders>
                              <w:top w:val="nil"/>
                              <w:left w:val="nil"/>
                              <w:bottom w:val="single" w:sz="4" w:space="0" w:color="auto"/>
                              <w:right w:val="single" w:sz="4" w:space="0" w:color="auto"/>
                            </w:tcBorders>
                            <w:shd w:val="clear" w:color="auto" w:fill="auto"/>
                            <w:noWrap/>
                            <w:vAlign w:val="center"/>
                            <w:hideMark/>
                          </w:tcPr>
                          <w:p w14:paraId="5D7BB3CB"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5,700 </w:t>
                            </w:r>
                          </w:p>
                        </w:tc>
                        <w:tc>
                          <w:tcPr>
                            <w:tcW w:w="833" w:type="pct"/>
                            <w:tcBorders>
                              <w:top w:val="nil"/>
                              <w:left w:val="nil"/>
                              <w:bottom w:val="single" w:sz="4" w:space="0" w:color="auto"/>
                              <w:right w:val="single" w:sz="4" w:space="0" w:color="auto"/>
                            </w:tcBorders>
                            <w:shd w:val="clear" w:color="auto" w:fill="auto"/>
                            <w:noWrap/>
                            <w:vAlign w:val="center"/>
                            <w:hideMark/>
                          </w:tcPr>
                          <w:p w14:paraId="6DAD5F04"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31,475 </w:t>
                            </w:r>
                          </w:p>
                        </w:tc>
                        <w:tc>
                          <w:tcPr>
                            <w:tcW w:w="880" w:type="pct"/>
                            <w:tcBorders>
                              <w:top w:val="nil"/>
                              <w:left w:val="nil"/>
                              <w:bottom w:val="single" w:sz="4" w:space="0" w:color="auto"/>
                              <w:right w:val="single" w:sz="4" w:space="0" w:color="auto"/>
                            </w:tcBorders>
                            <w:shd w:val="clear" w:color="auto" w:fill="auto"/>
                            <w:noWrap/>
                            <w:vAlign w:val="center"/>
                            <w:hideMark/>
                          </w:tcPr>
                          <w:p w14:paraId="2F23085A"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40,478 </w:t>
                            </w:r>
                          </w:p>
                        </w:tc>
                      </w:tr>
                      <w:tr w:rsidR="009B1FAE" w:rsidRPr="00D83075" w14:paraId="6152FFC3"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315BFC69"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11</w:t>
                            </w:r>
                          </w:p>
                        </w:tc>
                        <w:tc>
                          <w:tcPr>
                            <w:tcW w:w="2152" w:type="pct"/>
                            <w:tcBorders>
                              <w:top w:val="nil"/>
                              <w:left w:val="nil"/>
                              <w:bottom w:val="single" w:sz="4" w:space="0" w:color="auto"/>
                              <w:right w:val="single" w:sz="4" w:space="0" w:color="auto"/>
                            </w:tcBorders>
                            <w:shd w:val="clear" w:color="auto" w:fill="auto"/>
                            <w:noWrap/>
                            <w:vAlign w:val="center"/>
                            <w:hideMark/>
                          </w:tcPr>
                          <w:p w14:paraId="30EF2415"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關懷油症患者三節慰問金、喪葬補助、產婦營養補助等</w:t>
                            </w:r>
                          </w:p>
                        </w:tc>
                        <w:tc>
                          <w:tcPr>
                            <w:tcW w:w="892" w:type="pct"/>
                            <w:tcBorders>
                              <w:top w:val="nil"/>
                              <w:left w:val="nil"/>
                              <w:bottom w:val="single" w:sz="4" w:space="0" w:color="auto"/>
                              <w:right w:val="single" w:sz="4" w:space="0" w:color="auto"/>
                            </w:tcBorders>
                            <w:shd w:val="clear" w:color="auto" w:fill="auto"/>
                            <w:noWrap/>
                            <w:vAlign w:val="center"/>
                            <w:hideMark/>
                          </w:tcPr>
                          <w:p w14:paraId="61480E99"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19,264 </w:t>
                            </w:r>
                          </w:p>
                        </w:tc>
                        <w:tc>
                          <w:tcPr>
                            <w:tcW w:w="833" w:type="pct"/>
                            <w:tcBorders>
                              <w:top w:val="nil"/>
                              <w:left w:val="nil"/>
                              <w:bottom w:val="single" w:sz="4" w:space="0" w:color="auto"/>
                              <w:right w:val="single" w:sz="4" w:space="0" w:color="auto"/>
                            </w:tcBorders>
                            <w:shd w:val="clear" w:color="auto" w:fill="auto"/>
                            <w:noWrap/>
                            <w:vAlign w:val="center"/>
                            <w:hideMark/>
                          </w:tcPr>
                          <w:p w14:paraId="2464DCAC"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18,920 </w:t>
                            </w:r>
                          </w:p>
                        </w:tc>
                        <w:tc>
                          <w:tcPr>
                            <w:tcW w:w="880" w:type="pct"/>
                            <w:tcBorders>
                              <w:top w:val="nil"/>
                              <w:left w:val="nil"/>
                              <w:bottom w:val="single" w:sz="4" w:space="0" w:color="auto"/>
                              <w:right w:val="single" w:sz="4" w:space="0" w:color="auto"/>
                            </w:tcBorders>
                            <w:shd w:val="clear" w:color="auto" w:fill="auto"/>
                            <w:noWrap/>
                            <w:vAlign w:val="center"/>
                            <w:hideMark/>
                          </w:tcPr>
                          <w:p w14:paraId="4C728B33"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18,958 </w:t>
                            </w:r>
                          </w:p>
                        </w:tc>
                      </w:tr>
                      <w:tr w:rsidR="009B1FAE" w:rsidRPr="00D83075" w14:paraId="07382B86"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482ACCAF"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12</w:t>
                            </w:r>
                          </w:p>
                        </w:tc>
                        <w:tc>
                          <w:tcPr>
                            <w:tcW w:w="2152" w:type="pct"/>
                            <w:tcBorders>
                              <w:top w:val="nil"/>
                              <w:left w:val="nil"/>
                              <w:bottom w:val="single" w:sz="4" w:space="0" w:color="auto"/>
                              <w:right w:val="single" w:sz="4" w:space="0" w:color="auto"/>
                            </w:tcBorders>
                            <w:shd w:val="clear" w:color="auto" w:fill="auto"/>
                            <w:noWrap/>
                            <w:vAlign w:val="center"/>
                            <w:hideMark/>
                          </w:tcPr>
                          <w:p w14:paraId="2CFB1E2E"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視覺障礙者搭乘計程車補助</w:t>
                            </w:r>
                          </w:p>
                        </w:tc>
                        <w:tc>
                          <w:tcPr>
                            <w:tcW w:w="892" w:type="pct"/>
                            <w:tcBorders>
                              <w:top w:val="nil"/>
                              <w:left w:val="nil"/>
                              <w:bottom w:val="single" w:sz="4" w:space="0" w:color="auto"/>
                              <w:right w:val="single" w:sz="4" w:space="0" w:color="auto"/>
                            </w:tcBorders>
                            <w:shd w:val="clear" w:color="auto" w:fill="auto"/>
                            <w:noWrap/>
                            <w:vAlign w:val="center"/>
                            <w:hideMark/>
                          </w:tcPr>
                          <w:p w14:paraId="38C1A4ED"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12,354 </w:t>
                            </w:r>
                          </w:p>
                        </w:tc>
                        <w:tc>
                          <w:tcPr>
                            <w:tcW w:w="833" w:type="pct"/>
                            <w:tcBorders>
                              <w:top w:val="nil"/>
                              <w:left w:val="nil"/>
                              <w:bottom w:val="single" w:sz="4" w:space="0" w:color="auto"/>
                              <w:right w:val="single" w:sz="4" w:space="0" w:color="auto"/>
                            </w:tcBorders>
                            <w:shd w:val="clear" w:color="auto" w:fill="auto"/>
                            <w:noWrap/>
                            <w:vAlign w:val="center"/>
                            <w:hideMark/>
                          </w:tcPr>
                          <w:p w14:paraId="77E0E63F"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12,129 </w:t>
                            </w:r>
                          </w:p>
                        </w:tc>
                        <w:tc>
                          <w:tcPr>
                            <w:tcW w:w="880" w:type="pct"/>
                            <w:tcBorders>
                              <w:top w:val="nil"/>
                              <w:left w:val="nil"/>
                              <w:bottom w:val="single" w:sz="4" w:space="0" w:color="auto"/>
                              <w:right w:val="single" w:sz="4" w:space="0" w:color="auto"/>
                            </w:tcBorders>
                            <w:shd w:val="clear" w:color="auto" w:fill="auto"/>
                            <w:noWrap/>
                            <w:vAlign w:val="center"/>
                            <w:hideMark/>
                          </w:tcPr>
                          <w:p w14:paraId="09EDEA0A"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11,097 </w:t>
                            </w:r>
                          </w:p>
                        </w:tc>
                      </w:tr>
                      <w:tr w:rsidR="009B1FAE" w:rsidRPr="00D83075" w14:paraId="68A2E435"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10EA5567"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13</w:t>
                            </w:r>
                          </w:p>
                        </w:tc>
                        <w:tc>
                          <w:tcPr>
                            <w:tcW w:w="2152" w:type="pct"/>
                            <w:tcBorders>
                              <w:top w:val="nil"/>
                              <w:left w:val="nil"/>
                              <w:bottom w:val="single" w:sz="4" w:space="0" w:color="auto"/>
                              <w:right w:val="single" w:sz="4" w:space="0" w:color="auto"/>
                            </w:tcBorders>
                            <w:shd w:val="clear" w:color="auto" w:fill="auto"/>
                            <w:noWrap/>
                            <w:vAlign w:val="center"/>
                            <w:hideMark/>
                          </w:tcPr>
                          <w:p w14:paraId="08DAF9DB"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入園/學齡前整合式兒童健康檢查</w:t>
                            </w:r>
                          </w:p>
                        </w:tc>
                        <w:tc>
                          <w:tcPr>
                            <w:tcW w:w="892" w:type="pct"/>
                            <w:tcBorders>
                              <w:top w:val="nil"/>
                              <w:left w:val="nil"/>
                              <w:bottom w:val="single" w:sz="4" w:space="0" w:color="auto"/>
                              <w:right w:val="single" w:sz="4" w:space="0" w:color="auto"/>
                            </w:tcBorders>
                            <w:shd w:val="clear" w:color="auto" w:fill="auto"/>
                            <w:noWrap/>
                            <w:vAlign w:val="center"/>
                            <w:hideMark/>
                          </w:tcPr>
                          <w:p w14:paraId="53B00B31"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p>
                        </w:tc>
                        <w:tc>
                          <w:tcPr>
                            <w:tcW w:w="833" w:type="pct"/>
                            <w:tcBorders>
                              <w:top w:val="nil"/>
                              <w:left w:val="nil"/>
                              <w:bottom w:val="single" w:sz="4" w:space="0" w:color="auto"/>
                              <w:right w:val="single" w:sz="4" w:space="0" w:color="auto"/>
                            </w:tcBorders>
                            <w:shd w:val="clear" w:color="auto" w:fill="auto"/>
                            <w:noWrap/>
                            <w:vAlign w:val="center"/>
                            <w:hideMark/>
                          </w:tcPr>
                          <w:p w14:paraId="23AA3F54"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p>
                        </w:tc>
                        <w:tc>
                          <w:tcPr>
                            <w:tcW w:w="880" w:type="pct"/>
                            <w:tcBorders>
                              <w:top w:val="nil"/>
                              <w:left w:val="nil"/>
                              <w:bottom w:val="single" w:sz="4" w:space="0" w:color="auto"/>
                              <w:right w:val="single" w:sz="4" w:space="0" w:color="auto"/>
                            </w:tcBorders>
                            <w:shd w:val="clear" w:color="auto" w:fill="auto"/>
                            <w:noWrap/>
                            <w:vAlign w:val="center"/>
                            <w:hideMark/>
                          </w:tcPr>
                          <w:p w14:paraId="554C3BE7"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10,332 </w:t>
                            </w:r>
                          </w:p>
                        </w:tc>
                      </w:tr>
                      <w:tr w:rsidR="009B1FAE" w:rsidRPr="00D83075" w14:paraId="61448BCF" w14:textId="77777777" w:rsidTr="0056498B">
                        <w:trPr>
                          <w:trHeight w:val="283"/>
                        </w:trPr>
                        <w:tc>
                          <w:tcPr>
                            <w:tcW w:w="243" w:type="pct"/>
                            <w:tcBorders>
                              <w:top w:val="nil"/>
                              <w:left w:val="single" w:sz="4" w:space="0" w:color="auto"/>
                              <w:bottom w:val="single" w:sz="4" w:space="0" w:color="auto"/>
                              <w:right w:val="single" w:sz="4" w:space="0" w:color="auto"/>
                            </w:tcBorders>
                            <w:shd w:val="clear" w:color="auto" w:fill="auto"/>
                            <w:noWrap/>
                            <w:vAlign w:val="center"/>
                            <w:hideMark/>
                          </w:tcPr>
                          <w:p w14:paraId="4C19B68C" w14:textId="77777777" w:rsidR="009B1FAE" w:rsidRPr="00D83075" w:rsidRDefault="009B1FAE" w:rsidP="00136858">
                            <w:pPr>
                              <w:widowControl/>
                              <w:jc w:val="center"/>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14</w:t>
                            </w:r>
                          </w:p>
                        </w:tc>
                        <w:tc>
                          <w:tcPr>
                            <w:tcW w:w="2152" w:type="pct"/>
                            <w:tcBorders>
                              <w:top w:val="nil"/>
                              <w:left w:val="nil"/>
                              <w:bottom w:val="single" w:sz="4" w:space="0" w:color="auto"/>
                              <w:right w:val="single" w:sz="4" w:space="0" w:color="auto"/>
                            </w:tcBorders>
                            <w:shd w:val="clear" w:color="auto" w:fill="auto"/>
                            <w:noWrap/>
                            <w:vAlign w:val="center"/>
                            <w:hideMark/>
                          </w:tcPr>
                          <w:p w14:paraId="117CE4EA" w14:textId="77777777" w:rsidR="009B1FAE" w:rsidRPr="00D83075" w:rsidRDefault="009B1FAE" w:rsidP="0056498B">
                            <w:pPr>
                              <w:widowControl/>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孕婦母血唐氏症篩檢補助計畫</w:t>
                            </w:r>
                          </w:p>
                        </w:tc>
                        <w:tc>
                          <w:tcPr>
                            <w:tcW w:w="892" w:type="pct"/>
                            <w:tcBorders>
                              <w:top w:val="nil"/>
                              <w:left w:val="nil"/>
                              <w:bottom w:val="single" w:sz="4" w:space="0" w:color="auto"/>
                              <w:right w:val="single" w:sz="4" w:space="0" w:color="auto"/>
                            </w:tcBorders>
                            <w:shd w:val="clear" w:color="auto" w:fill="auto"/>
                            <w:noWrap/>
                            <w:vAlign w:val="center"/>
                            <w:hideMark/>
                          </w:tcPr>
                          <w:p w14:paraId="7F66A67E"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w:t>
                            </w:r>
                          </w:p>
                        </w:tc>
                        <w:tc>
                          <w:tcPr>
                            <w:tcW w:w="833" w:type="pct"/>
                            <w:tcBorders>
                              <w:top w:val="nil"/>
                              <w:left w:val="nil"/>
                              <w:bottom w:val="single" w:sz="4" w:space="0" w:color="auto"/>
                              <w:right w:val="single" w:sz="4" w:space="0" w:color="auto"/>
                            </w:tcBorders>
                            <w:shd w:val="clear" w:color="auto" w:fill="auto"/>
                            <w:noWrap/>
                            <w:vAlign w:val="center"/>
                            <w:hideMark/>
                          </w:tcPr>
                          <w:p w14:paraId="200E2689" w14:textId="77777777" w:rsidR="009B1FAE" w:rsidRPr="00D83075" w:rsidRDefault="009B1FAE" w:rsidP="0056498B">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D83075">
                              <w:rPr>
                                <w:rFonts w:ascii="標楷體" w:eastAsia="標楷體" w:hAnsi="標楷體" w:cs="新細明體" w:hint="eastAsia"/>
                                <w:color w:val="000000"/>
                                <w:kern w:val="0"/>
                                <w:sz w:val="20"/>
                                <w:szCs w:val="20"/>
                              </w:rPr>
                              <w:t xml:space="preserve">　</w:t>
                            </w:r>
                          </w:p>
                        </w:tc>
                        <w:tc>
                          <w:tcPr>
                            <w:tcW w:w="880" w:type="pct"/>
                            <w:tcBorders>
                              <w:top w:val="nil"/>
                              <w:left w:val="nil"/>
                              <w:bottom w:val="single" w:sz="4" w:space="0" w:color="auto"/>
                              <w:right w:val="single" w:sz="4" w:space="0" w:color="auto"/>
                            </w:tcBorders>
                            <w:shd w:val="clear" w:color="auto" w:fill="auto"/>
                            <w:noWrap/>
                            <w:vAlign w:val="center"/>
                            <w:hideMark/>
                          </w:tcPr>
                          <w:p w14:paraId="59E92BDC" w14:textId="77777777" w:rsidR="009B1FAE" w:rsidRPr="00D83075" w:rsidRDefault="009B1FAE" w:rsidP="0056498B">
                            <w:pPr>
                              <w:widowControl/>
                              <w:jc w:val="right"/>
                              <w:rPr>
                                <w:rFonts w:ascii="標楷體" w:eastAsia="標楷體" w:hAnsi="標楷體" w:cs="新細明體"/>
                                <w:color w:val="000000"/>
                                <w:kern w:val="0"/>
                                <w:sz w:val="20"/>
                                <w:szCs w:val="20"/>
                              </w:rPr>
                            </w:pPr>
                            <w:r w:rsidRPr="00D83075">
                              <w:rPr>
                                <w:rFonts w:ascii="標楷體" w:eastAsia="標楷體" w:hAnsi="標楷體" w:cs="新細明體" w:hint="eastAsia"/>
                                <w:color w:val="000000"/>
                                <w:kern w:val="0"/>
                                <w:sz w:val="20"/>
                                <w:szCs w:val="20"/>
                              </w:rPr>
                              <w:t xml:space="preserve">6,218 </w:t>
                            </w:r>
                          </w:p>
                        </w:tc>
                      </w:tr>
                    </w:tbl>
                    <w:p w14:paraId="1DB46BD4" w14:textId="77777777" w:rsidR="009B1FAE" w:rsidRPr="00D83075" w:rsidRDefault="009B1FAE" w:rsidP="009B1FAE">
                      <w:pPr>
                        <w:widowControl/>
                        <w:spacing w:line="280" w:lineRule="exact"/>
                        <w:rPr>
                          <w:rFonts w:ascii="標楷體" w:eastAsia="標楷體" w:hAnsi="標楷體"/>
                          <w:sz w:val="18"/>
                          <w:szCs w:val="18"/>
                        </w:rPr>
                      </w:pPr>
                      <w:proofErr w:type="gramStart"/>
                      <w:r w:rsidRPr="00D83075">
                        <w:rPr>
                          <w:rFonts w:ascii="標楷體" w:eastAsia="標楷體" w:hAnsi="標楷體" w:hint="eastAsia"/>
                          <w:sz w:val="18"/>
                          <w:szCs w:val="18"/>
                        </w:rPr>
                        <w:t>註</w:t>
                      </w:r>
                      <w:proofErr w:type="gramEnd"/>
                      <w:r w:rsidRPr="00D83075">
                        <w:rPr>
                          <w:rFonts w:ascii="標楷體" w:eastAsia="標楷體" w:hAnsi="標楷體" w:hint="eastAsia"/>
                          <w:sz w:val="18"/>
                          <w:szCs w:val="18"/>
                        </w:rPr>
                        <w:t>：</w:t>
                      </w:r>
                      <w:r w:rsidRPr="00D83075">
                        <w:rPr>
                          <w:rFonts w:ascii="標楷體" w:eastAsia="標楷體" w:hAnsi="標楷體"/>
                          <w:sz w:val="18"/>
                          <w:szCs w:val="18"/>
                        </w:rPr>
                        <w:t>1</w:t>
                      </w:r>
                      <w:r w:rsidRPr="00D83075">
                        <w:rPr>
                          <w:rFonts w:ascii="標楷體" w:eastAsia="標楷體" w:hAnsi="標楷體" w:hint="eastAsia"/>
                          <w:sz w:val="18"/>
                          <w:szCs w:val="18"/>
                        </w:rPr>
                        <w:t>.本表係按</w:t>
                      </w:r>
                      <w:proofErr w:type="gramStart"/>
                      <w:r w:rsidRPr="00D83075">
                        <w:rPr>
                          <w:rFonts w:ascii="標楷體" w:eastAsia="標楷體" w:hAnsi="標楷體" w:hint="eastAsia"/>
                          <w:sz w:val="18"/>
                          <w:szCs w:val="18"/>
                        </w:rPr>
                        <w:t>113</w:t>
                      </w:r>
                      <w:proofErr w:type="gramEnd"/>
                      <w:r w:rsidRPr="00D83075">
                        <w:rPr>
                          <w:rFonts w:ascii="標楷體" w:eastAsia="標楷體" w:hAnsi="標楷體" w:hint="eastAsia"/>
                          <w:sz w:val="18"/>
                          <w:szCs w:val="18"/>
                        </w:rPr>
                        <w:t>年度金額由大到小排列。</w:t>
                      </w:r>
                    </w:p>
                    <w:p w14:paraId="2D995F83" w14:textId="77777777" w:rsidR="009B1FAE" w:rsidRPr="0075670B" w:rsidRDefault="009B1FAE" w:rsidP="009B1FAE">
                      <w:pPr>
                        <w:widowControl/>
                        <w:spacing w:line="280" w:lineRule="exact"/>
                        <w:ind w:firstLineChars="204" w:firstLine="367"/>
                      </w:pPr>
                      <w:r w:rsidRPr="00D83075">
                        <w:rPr>
                          <w:rFonts w:ascii="標楷體" w:eastAsia="標楷體" w:hAnsi="標楷體" w:hint="eastAsia"/>
                          <w:sz w:val="18"/>
                          <w:szCs w:val="18"/>
                        </w:rPr>
                        <w:t>2.資料來源：整理自</w:t>
                      </w:r>
                      <w:proofErr w:type="gramStart"/>
                      <w:r w:rsidRPr="00D83075">
                        <w:rPr>
                          <w:rFonts w:ascii="標楷體" w:eastAsia="標楷體" w:hAnsi="標楷體" w:hint="eastAsia"/>
                          <w:sz w:val="18"/>
                          <w:szCs w:val="18"/>
                        </w:rPr>
                        <w:t>臺</w:t>
                      </w:r>
                      <w:proofErr w:type="gramEnd"/>
                      <w:r w:rsidRPr="00D83075">
                        <w:rPr>
                          <w:rFonts w:ascii="標楷體" w:eastAsia="標楷體" w:hAnsi="標楷體" w:hint="eastAsia"/>
                          <w:sz w:val="18"/>
                          <w:szCs w:val="18"/>
                        </w:rPr>
                        <w:t>中市</w:t>
                      </w:r>
                      <w:proofErr w:type="gramStart"/>
                      <w:r w:rsidRPr="00D83075">
                        <w:rPr>
                          <w:rFonts w:ascii="標楷體" w:eastAsia="標楷體" w:hAnsi="標楷體" w:hint="eastAsia"/>
                          <w:sz w:val="18"/>
                          <w:szCs w:val="18"/>
                        </w:rPr>
                        <w:t>政府查填調查表</w:t>
                      </w:r>
                      <w:proofErr w:type="gramEnd"/>
                      <w:r w:rsidRPr="00D83075">
                        <w:rPr>
                          <w:rFonts w:ascii="標楷體" w:eastAsia="標楷體" w:hAnsi="標楷體" w:hint="eastAsia"/>
                          <w:sz w:val="18"/>
                          <w:szCs w:val="18"/>
                        </w:rPr>
                        <w:t>。</w:t>
                      </w:r>
                    </w:p>
                  </w:txbxContent>
                </v:textbox>
                <w10:wrap type="square" anchorx="margin" anchory="margin"/>
              </v:shape>
            </w:pict>
          </mc:Fallback>
        </mc:AlternateContent>
      </w:r>
      <w:r w:rsidRPr="00673C13">
        <w:rPr>
          <w:rFonts w:hint="eastAsia"/>
          <w:b w:val="0"/>
          <w:spacing w:val="-2"/>
          <w:sz w:val="24"/>
        </w:rPr>
        <w:t>量</w:t>
      </w:r>
      <w:proofErr w:type="gramStart"/>
      <w:r w:rsidRPr="00673C13">
        <w:rPr>
          <w:rFonts w:hint="eastAsia"/>
          <w:b w:val="0"/>
          <w:spacing w:val="-2"/>
          <w:sz w:val="24"/>
        </w:rPr>
        <w:t>覈</w:t>
      </w:r>
      <w:proofErr w:type="gramEnd"/>
      <w:r w:rsidRPr="00673C13">
        <w:rPr>
          <w:rFonts w:hint="eastAsia"/>
          <w:b w:val="0"/>
          <w:spacing w:val="-2"/>
          <w:sz w:val="24"/>
        </w:rPr>
        <w:t>實編列預算，並將資源移至優先性較高或效益較大項目，以健全財政。</w:t>
      </w:r>
    </w:p>
    <w:p w14:paraId="756D3862" w14:textId="5A73F241" w:rsidR="009B1FAE" w:rsidRPr="00673C13" w:rsidRDefault="009B1FAE" w:rsidP="009B1FAE">
      <w:pPr>
        <w:pStyle w:val="afff0"/>
        <w:spacing w:line="480" w:lineRule="exact"/>
        <w:rPr>
          <w:noProof/>
        </w:rPr>
      </w:pPr>
      <w:r w:rsidRPr="00673C13">
        <w:rPr>
          <w:rFonts w:hint="eastAsia"/>
        </w:rPr>
        <w:lastRenderedPageBreak/>
        <w:t>（五）</w:t>
      </w:r>
      <w:r w:rsidRPr="006E0AB9">
        <w:rPr>
          <w:rFonts w:hint="eastAsia"/>
          <w:spacing w:val="-4"/>
        </w:rPr>
        <w:t>持續辦理溫室氣體減量執行方案及</w:t>
      </w:r>
      <w:proofErr w:type="gramStart"/>
      <w:r w:rsidRPr="006E0AB9">
        <w:rPr>
          <w:rFonts w:hint="eastAsia"/>
          <w:spacing w:val="-4"/>
        </w:rPr>
        <w:t>淨零碳排</w:t>
      </w:r>
      <w:proofErr w:type="gramEnd"/>
      <w:r w:rsidRPr="006E0AB9">
        <w:rPr>
          <w:rFonts w:hint="eastAsia"/>
          <w:spacing w:val="-4"/>
        </w:rPr>
        <w:t>路徑計畫，惟城市層級部門減量成果離目標值甚遠，部分執行計畫未達目標值</w:t>
      </w:r>
      <w:r w:rsidR="006E0AB9" w:rsidRPr="006E0AB9">
        <w:rPr>
          <w:rFonts w:hint="eastAsia"/>
          <w:spacing w:val="-4"/>
        </w:rPr>
        <w:t>，自行或聯合</w:t>
      </w:r>
      <w:r w:rsidRPr="006E0AB9">
        <w:rPr>
          <w:rFonts w:hint="eastAsia"/>
          <w:spacing w:val="-4"/>
        </w:rPr>
        <w:t>申請自願減量額度案件</w:t>
      </w:r>
      <w:r w:rsidR="006E0AB9" w:rsidRPr="006E0AB9">
        <w:rPr>
          <w:rFonts w:hint="eastAsia"/>
          <w:spacing w:val="-4"/>
        </w:rPr>
        <w:t>2件</w:t>
      </w:r>
      <w:r w:rsidRPr="006E0AB9">
        <w:rPr>
          <w:rFonts w:hint="eastAsia"/>
          <w:spacing w:val="-4"/>
        </w:rPr>
        <w:t>，未建立自行碳盤查成果考核機制等，允宜檢討改善，以如期達成減量目標</w:t>
      </w:r>
      <w:r w:rsidRPr="006E0AB9">
        <w:rPr>
          <w:rFonts w:hint="eastAsia"/>
          <w:noProof/>
          <w:spacing w:val="-4"/>
        </w:rPr>
        <w:t>。</w:t>
      </w:r>
    </w:p>
    <w:p w14:paraId="7A190E9E" w14:textId="519DF09A" w:rsidR="009B1FAE" w:rsidRPr="00673C13" w:rsidRDefault="004A26AA" w:rsidP="009B1FAE">
      <w:pPr>
        <w:pStyle w:val="afff0"/>
        <w:ind w:firstLineChars="152" w:firstLine="426"/>
        <w:rPr>
          <w:rFonts w:cs="Times New Roman"/>
          <w:b w:val="0"/>
          <w:bCs/>
          <w:noProof/>
          <w:snapToGrid/>
          <w:kern w:val="2"/>
          <w:sz w:val="24"/>
          <w:szCs w:val="24"/>
        </w:rPr>
      </w:pPr>
      <w:bookmarkStart w:id="11" w:name="_Hlk41479958"/>
      <w:r w:rsidRPr="00673C13">
        <w:rPr>
          <w:rFonts w:ascii="新細明體" w:hAnsi="新細明體"/>
          <w:noProof/>
        </w:rPr>
        <mc:AlternateContent>
          <mc:Choice Requires="wpg">
            <w:drawing>
              <wp:anchor distT="0" distB="0" distL="114300" distR="114300" simplePos="0" relativeHeight="251720704" behindDoc="0" locked="0" layoutInCell="1" allowOverlap="1" wp14:anchorId="5CA70633" wp14:editId="75F105AF">
                <wp:simplePos x="0" y="0"/>
                <wp:positionH relativeFrom="margin">
                  <wp:posOffset>3181350</wp:posOffset>
                </wp:positionH>
                <wp:positionV relativeFrom="paragraph">
                  <wp:posOffset>1531620</wp:posOffset>
                </wp:positionV>
                <wp:extent cx="3339465" cy="2958465"/>
                <wp:effectExtent l="0" t="0" r="0" b="0"/>
                <wp:wrapSquare wrapText="bothSides"/>
                <wp:docPr id="1866629538" name="群組 37"/>
                <wp:cNvGraphicFramePr/>
                <a:graphic xmlns:a="http://schemas.openxmlformats.org/drawingml/2006/main">
                  <a:graphicData uri="http://schemas.microsoft.com/office/word/2010/wordprocessingGroup">
                    <wpg:wgp>
                      <wpg:cNvGrpSpPr/>
                      <wpg:grpSpPr>
                        <a:xfrm>
                          <a:off x="0" y="0"/>
                          <a:ext cx="3339465" cy="2958465"/>
                          <a:chOff x="0" y="0"/>
                          <a:chExt cx="3314700" cy="2981325"/>
                        </a:xfrm>
                      </wpg:grpSpPr>
                      <wpg:grpSp>
                        <wpg:cNvPr id="1548618814" name="群組 1548618814"/>
                        <wpg:cNvGrpSpPr/>
                        <wpg:grpSpPr>
                          <a:xfrm>
                            <a:off x="0" y="0"/>
                            <a:ext cx="3314700" cy="2981325"/>
                            <a:chOff x="0" y="0"/>
                            <a:chExt cx="3314700" cy="2981325"/>
                          </a:xfrm>
                        </wpg:grpSpPr>
                        <wps:wsp>
                          <wps:cNvPr id="76639703" name="文字方塊 2"/>
                          <wps:cNvSpPr txBox="1">
                            <a:spLocks noChangeArrowheads="1"/>
                          </wps:cNvSpPr>
                          <wps:spPr bwMode="auto">
                            <a:xfrm>
                              <a:off x="0" y="0"/>
                              <a:ext cx="3314700" cy="2981325"/>
                            </a:xfrm>
                            <a:prstGeom prst="rect">
                              <a:avLst/>
                            </a:prstGeom>
                            <a:solidFill>
                              <a:srgbClr val="FFFFFF"/>
                            </a:solidFill>
                            <a:ln w="9525">
                              <a:noFill/>
                              <a:miter lim="800000"/>
                              <a:headEnd/>
                              <a:tailEnd/>
                            </a:ln>
                          </wps:spPr>
                          <wps:txbx>
                            <w:txbxContent>
                              <w:p w14:paraId="181DC72F" w14:textId="7BD59574" w:rsidR="009B1FAE" w:rsidRDefault="009B1FAE" w:rsidP="009B1FAE">
                                <w:pPr>
                                  <w:jc w:val="center"/>
                                  <w:rPr>
                                    <w:rFonts w:ascii="標楷體" w:eastAsia="標楷體" w:hAnsi="標楷體"/>
                                    <w:b/>
                                    <w:bCs/>
                                  </w:rPr>
                                </w:pPr>
                                <w:r>
                                  <w:rPr>
                                    <w:rFonts w:ascii="標楷體" w:eastAsia="標楷體" w:hAnsi="標楷體" w:hint="eastAsia"/>
                                    <w:b/>
                                    <w:bCs/>
                                  </w:rPr>
                                  <w:t>圖2</w:t>
                                </w:r>
                                <w:r w:rsidR="006E0AB9">
                                  <w:rPr>
                                    <w:rFonts w:ascii="標楷體" w:eastAsia="標楷體" w:hAnsi="標楷體"/>
                                    <w:b/>
                                    <w:bCs/>
                                  </w:rPr>
                                  <w:t xml:space="preserve">  </w:t>
                                </w:r>
                                <w:r>
                                  <w:rPr>
                                    <w:rFonts w:ascii="標楷體" w:eastAsia="標楷體" w:hAnsi="標楷體" w:hint="eastAsia"/>
                                    <w:b/>
                                    <w:bCs/>
                                  </w:rPr>
                                  <w:t>城市層級部門別溫室氣體總排放量</w:t>
                                </w:r>
                              </w:p>
                              <w:p w14:paraId="496F0461" w14:textId="77777777" w:rsidR="009B1FAE" w:rsidRDefault="009B1FAE" w:rsidP="009B1FAE">
                                <w:pPr>
                                  <w:rPr>
                                    <w:rFonts w:ascii="標楷體" w:eastAsia="標楷體" w:hAnsi="標楷體"/>
                                  </w:rPr>
                                </w:pPr>
                                <w:r>
                                  <w:rPr>
                                    <w:noProof/>
                                    <w:kern w:val="0"/>
                                    <w:sz w:val="20"/>
                                    <w:szCs w:val="20"/>
                                  </w:rPr>
                                  <w:drawing>
                                    <wp:inline distT="0" distB="0" distL="0" distR="0" wp14:anchorId="20489B21" wp14:editId="63D2D8EA">
                                      <wp:extent cx="3079750" cy="2225675"/>
                                      <wp:effectExtent l="0" t="0" r="0" b="0"/>
                                      <wp:docPr id="849430209" name="圖表 35">
                                        <a:extLst xmlns:a="http://schemas.openxmlformats.org/drawingml/2006/main">
                                          <a:ext uri="{FF2B5EF4-FFF2-40B4-BE49-F238E27FC236}">
                                            <a16:creationId xmlns:a16="http://schemas.microsoft.com/office/drawing/2014/main" id="{922EC5D2-98A8-451B-A81A-413A9AA4664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xbxContent>
                          </wps:txbx>
                          <wps:bodyPr rot="0" vert="horz" wrap="square" lIns="91440" tIns="45720" rIns="91440" bIns="45720" anchor="t" anchorCtr="0">
                            <a:noAutofit/>
                          </wps:bodyPr>
                        </wps:wsp>
                        <wpg:grpSp>
                          <wpg:cNvPr id="1427196384" name="群組 1427196384"/>
                          <wpg:cNvGrpSpPr/>
                          <wpg:grpSpPr>
                            <a:xfrm>
                              <a:off x="95250" y="247650"/>
                              <a:ext cx="2774586" cy="400050"/>
                              <a:chOff x="95250" y="247650"/>
                              <a:chExt cx="2774586" cy="400050"/>
                            </a:xfrm>
                          </wpg:grpSpPr>
                          <wps:wsp>
                            <wps:cNvPr id="554647183" name="文字方塊 29"/>
                            <wps:cNvSpPr txBox="1"/>
                            <wps:spPr>
                              <a:xfrm>
                                <a:off x="95250" y="323850"/>
                                <a:ext cx="671195" cy="323850"/>
                              </a:xfrm>
                              <a:prstGeom prst="rect">
                                <a:avLst/>
                              </a:prstGeom>
                              <a:noFill/>
                              <a:ln w="6350">
                                <a:noFill/>
                              </a:ln>
                            </wps:spPr>
                            <wps:txbx>
                              <w:txbxContent>
                                <w:p w14:paraId="2798C95A" w14:textId="77777777" w:rsidR="009B1FAE" w:rsidRDefault="009B1FAE" w:rsidP="009B1FAE">
                                  <w:pPr>
                                    <w:rPr>
                                      <w:rFonts w:ascii="標楷體" w:eastAsia="標楷體" w:hAnsi="標楷體"/>
                                      <w:sz w:val="20"/>
                                      <w:szCs w:val="20"/>
                                    </w:rPr>
                                  </w:pPr>
                                  <w:r>
                                    <w:rPr>
                                      <w:rFonts w:ascii="標楷體" w:eastAsia="標楷體" w:hAnsi="標楷體" w:hint="eastAsia"/>
                                      <w:sz w:val="20"/>
                                      <w:szCs w:val="20"/>
                                    </w:rPr>
                                    <w:t>千公噸</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84808109" name="文字方塊 19"/>
                            <wps:cNvSpPr txBox="1"/>
                            <wps:spPr>
                              <a:xfrm>
                                <a:off x="942975" y="247650"/>
                                <a:ext cx="552450" cy="314325"/>
                              </a:xfrm>
                              <a:prstGeom prst="rect">
                                <a:avLst/>
                              </a:prstGeom>
                              <a:noFill/>
                              <a:ln w="6350">
                                <a:noFill/>
                              </a:ln>
                            </wps:spPr>
                            <wps:txbx>
                              <w:txbxContent>
                                <w:p w14:paraId="3516BC5C" w14:textId="77777777" w:rsidR="009B1FAE" w:rsidRDefault="009B1FAE" w:rsidP="009B1FAE">
                                  <w:pPr>
                                    <w:rPr>
                                      <w:rFonts w:ascii="標楷體" w:eastAsia="標楷體" w:hAnsi="標楷體"/>
                                      <w:spacing w:val="-14"/>
                                      <w:sz w:val="20"/>
                                      <w:szCs w:val="20"/>
                                    </w:rPr>
                                  </w:pPr>
                                  <w:r>
                                    <w:rPr>
                                      <w:rFonts w:ascii="標楷體" w:eastAsia="標楷體" w:hAnsi="標楷體" w:hint="eastAsia"/>
                                      <w:spacing w:val="-14"/>
                                      <w:sz w:val="20"/>
                                      <w:szCs w:val="20"/>
                                    </w:rPr>
                                    <w:t>35,558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22395672" name="文字方塊 20"/>
                            <wps:cNvSpPr txBox="1"/>
                            <wps:spPr>
                              <a:xfrm>
                                <a:off x="1628775" y="247650"/>
                                <a:ext cx="621936" cy="314325"/>
                              </a:xfrm>
                              <a:prstGeom prst="rect">
                                <a:avLst/>
                              </a:prstGeom>
                              <a:noFill/>
                              <a:ln w="6350">
                                <a:noFill/>
                              </a:ln>
                            </wps:spPr>
                            <wps:txbx>
                              <w:txbxContent>
                                <w:p w14:paraId="20E9CE0D" w14:textId="77777777" w:rsidR="009B1FAE" w:rsidRDefault="009B1FAE" w:rsidP="009B1FAE">
                                  <w:pPr>
                                    <w:rPr>
                                      <w:rFonts w:ascii="標楷體" w:eastAsia="標楷體" w:hAnsi="標楷體"/>
                                      <w:spacing w:val="-14"/>
                                      <w:sz w:val="20"/>
                                      <w:szCs w:val="20"/>
                                    </w:rPr>
                                  </w:pPr>
                                  <w:r>
                                    <w:rPr>
                                      <w:rFonts w:ascii="標楷體" w:eastAsia="標楷體" w:hAnsi="標楷體" w:hint="eastAsia"/>
                                      <w:spacing w:val="-14"/>
                                      <w:sz w:val="20"/>
                                      <w:szCs w:val="20"/>
                                    </w:rPr>
                                    <w:t>34,145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59967504" name="文字方塊 23"/>
                            <wps:cNvSpPr txBox="1"/>
                            <wps:spPr>
                              <a:xfrm>
                                <a:off x="2247900" y="247650"/>
                                <a:ext cx="621936" cy="314325"/>
                              </a:xfrm>
                              <a:prstGeom prst="rect">
                                <a:avLst/>
                              </a:prstGeom>
                              <a:noFill/>
                              <a:ln w="6350">
                                <a:noFill/>
                              </a:ln>
                            </wps:spPr>
                            <wps:txbx>
                              <w:txbxContent>
                                <w:p w14:paraId="47200F3F" w14:textId="77777777" w:rsidR="009B1FAE" w:rsidRDefault="009B1FAE" w:rsidP="009B1FAE">
                                  <w:pPr>
                                    <w:rPr>
                                      <w:rFonts w:ascii="標楷體" w:eastAsia="標楷體" w:hAnsi="標楷體"/>
                                      <w:sz w:val="20"/>
                                      <w:szCs w:val="20"/>
                                    </w:rPr>
                                  </w:pPr>
                                  <w:r>
                                    <w:rPr>
                                      <w:rFonts w:ascii="標楷體" w:eastAsia="標楷體" w:hAnsi="標楷體" w:hint="eastAsia"/>
                                      <w:spacing w:val="-14"/>
                                      <w:sz w:val="20"/>
                                      <w:szCs w:val="20"/>
                                    </w:rPr>
                                    <w:t>35,091</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s:wsp>
                        <wps:cNvPr id="794195834" name="文字方塊 33"/>
                        <wps:cNvSpPr txBox="1"/>
                        <wps:spPr>
                          <a:xfrm>
                            <a:off x="47625" y="2466976"/>
                            <a:ext cx="3200400" cy="457200"/>
                          </a:xfrm>
                          <a:prstGeom prst="rect">
                            <a:avLst/>
                          </a:prstGeom>
                          <a:solidFill>
                            <a:sysClr val="window" lastClr="FFFFFF"/>
                          </a:solidFill>
                          <a:ln w="6350">
                            <a:noFill/>
                          </a:ln>
                        </wps:spPr>
                        <wps:txbx>
                          <w:txbxContent>
                            <w:p w14:paraId="738DF07C" w14:textId="77777777" w:rsidR="009B1FAE" w:rsidRDefault="009B1FAE" w:rsidP="009B1FAE">
                              <w:pPr>
                                <w:spacing w:line="180" w:lineRule="exact"/>
                                <w:ind w:leftChars="-20" w:left="-48"/>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hint="eastAsia"/>
                                  <w:spacing w:val="-10"/>
                                  <w:sz w:val="18"/>
                                  <w:szCs w:val="18"/>
                                </w:rPr>
                                <w:t>溫室氣體總排放量未扣除碳</w:t>
                              </w:r>
                              <w:proofErr w:type="gramStart"/>
                              <w:r>
                                <w:rPr>
                                  <w:rFonts w:ascii="標楷體" w:eastAsia="標楷體" w:hAnsi="標楷體" w:hint="eastAsia"/>
                                  <w:spacing w:val="-10"/>
                                  <w:sz w:val="18"/>
                                  <w:szCs w:val="18"/>
                                </w:rPr>
                                <w:t>匯</w:t>
                              </w:r>
                              <w:proofErr w:type="gramEnd"/>
                              <w:r>
                                <w:rPr>
                                  <w:rFonts w:ascii="標楷體" w:eastAsia="標楷體" w:hAnsi="標楷體" w:hint="eastAsia"/>
                                  <w:spacing w:val="-10"/>
                                  <w:sz w:val="18"/>
                                  <w:szCs w:val="18"/>
                                </w:rPr>
                                <w:t>。</w:t>
                              </w:r>
                            </w:p>
                            <w:p w14:paraId="274FB0B8" w14:textId="77777777" w:rsidR="009B1FAE" w:rsidRDefault="009B1FAE" w:rsidP="009B1FAE">
                              <w:pPr>
                                <w:spacing w:line="180" w:lineRule="exact"/>
                                <w:ind w:leftChars="-20" w:left="-48" w:firstLineChars="200" w:firstLine="360"/>
                                <w:rPr>
                                  <w:rFonts w:ascii="標楷體" w:eastAsia="標楷體" w:hAnsi="標楷體" w:cs="標楷體"/>
                                  <w:bCs/>
                                  <w:sz w:val="18"/>
                                  <w:szCs w:val="18"/>
                                </w:rPr>
                              </w:pPr>
                              <w:r>
                                <w:rPr>
                                  <w:rFonts w:ascii="標楷體" w:eastAsia="標楷體" w:hAnsi="標楷體" w:hint="eastAsia"/>
                                  <w:sz w:val="18"/>
                                  <w:szCs w:val="18"/>
                                </w:rPr>
                                <w:t>2.</w:t>
                              </w:r>
                              <w:bookmarkStart w:id="12" w:name="_Hlk201251617"/>
                              <w:r>
                                <w:rPr>
                                  <w:rFonts w:ascii="標楷體" w:eastAsia="標楷體" w:hAnsi="標楷體" w:cs="標楷體" w:hint="eastAsia"/>
                                  <w:bCs/>
                                  <w:sz w:val="18"/>
                                  <w:szCs w:val="18"/>
                                </w:rPr>
                                <w:t>113年度資料尚未完成統計核定。</w:t>
                              </w:r>
                              <w:bookmarkEnd w:id="12"/>
                            </w:p>
                            <w:p w14:paraId="373B5D6F" w14:textId="77777777" w:rsidR="009B1FAE" w:rsidRDefault="009B1FAE" w:rsidP="009B1FAE">
                              <w:pPr>
                                <w:spacing w:line="180" w:lineRule="exact"/>
                                <w:ind w:leftChars="-20" w:left="-48" w:firstLineChars="200" w:firstLine="360"/>
                              </w:pPr>
                              <w:r>
                                <w:rPr>
                                  <w:rFonts w:ascii="標楷體" w:eastAsia="標楷體" w:hAnsi="標楷體" w:cs="標楷體" w:hint="eastAsia"/>
                                  <w:bCs/>
                                  <w:sz w:val="18"/>
                                  <w:szCs w:val="18"/>
                                </w:rPr>
                                <w:t>3.資料來源：</w:t>
                              </w:r>
                              <w:r>
                                <w:rPr>
                                  <w:rFonts w:ascii="標楷體" w:eastAsia="標楷體" w:hAnsi="標楷體" w:hint="eastAsia"/>
                                  <w:sz w:val="18"/>
                                  <w:szCs w:val="18"/>
                                </w:rPr>
                                <w:t>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中市政府環境保護局提供資料。</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margin">
                  <wp14:pctHeight>0</wp14:pctHeight>
                </wp14:sizeRelV>
              </wp:anchor>
            </w:drawing>
          </mc:Choice>
          <mc:Fallback>
            <w:pict>
              <v:group w14:anchorId="5CA70633" id="群組 37" o:spid="_x0000_s1039" style="position:absolute;left:0;text-align:left;margin-left:250.5pt;margin-top:120.6pt;width:262.95pt;height:232.95pt;z-index:251720704;mso-position-horizontal-relative:margin;mso-height-relative:margin" coordsize="33147,29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">
                <v:group id="群組 1548618814" o:spid="_x0000_s1040" style="position:absolute;width:33147;height:29813" coordsize="33147,29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">
                  <v:shape id="_x0000_s1041" type="#_x0000_t202" style="position:absolute;width:33147;height:29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" stroked="f">
                    <v:textbox>
                      <w:txbxContent>
                        <w:p w14:paraId="181DC72F" w14:textId="7BD59574" w:rsidR="009B1FAE" w:rsidRDefault="009B1FAE" w:rsidP="009B1FAE">
                          <w:pPr>
                            <w:jc w:val="center"/>
                            <w:rPr>
                              <w:rFonts w:ascii="標楷體" w:eastAsia="標楷體" w:hAnsi="標楷體"/>
                              <w:b/>
                              <w:bCs/>
                            </w:rPr>
                          </w:pPr>
                          <w:r>
                            <w:rPr>
                              <w:rFonts w:ascii="標楷體" w:eastAsia="標楷體" w:hAnsi="標楷體" w:hint="eastAsia"/>
                              <w:b/>
                              <w:bCs/>
                            </w:rPr>
                            <w:t>圖2</w:t>
                          </w:r>
                          <w:r w:rsidR="006E0AB9">
                            <w:rPr>
                              <w:rFonts w:ascii="標楷體" w:eastAsia="標楷體" w:hAnsi="標楷體"/>
                              <w:b/>
                              <w:bCs/>
                            </w:rPr>
                            <w:t xml:space="preserve">  </w:t>
                          </w:r>
                          <w:r>
                            <w:rPr>
                              <w:rFonts w:ascii="標楷體" w:eastAsia="標楷體" w:hAnsi="標楷體" w:hint="eastAsia"/>
                              <w:b/>
                              <w:bCs/>
                            </w:rPr>
                            <w:t>城市層級部門別溫室氣體總排放量</w:t>
                          </w:r>
                        </w:p>
                        <w:p w14:paraId="496F0461" w14:textId="77777777" w:rsidR="009B1FAE" w:rsidRDefault="009B1FAE" w:rsidP="009B1FAE">
                          <w:pPr>
                            <w:rPr>
                              <w:rFonts w:ascii="標楷體" w:eastAsia="標楷體" w:hAnsi="標楷體"/>
                            </w:rPr>
                          </w:pPr>
                          <w:r>
                            <w:rPr>
                              <w:noProof/>
                              <w:kern w:val="0"/>
                              <w:sz w:val="20"/>
                              <w:szCs w:val="20"/>
                            </w:rPr>
                            <w:drawing>
                              <wp:inline distT="0" distB="0" distL="0" distR="0" wp14:anchorId="20489B21" wp14:editId="63D2D8EA">
                                <wp:extent cx="3079750" cy="2225675"/>
                                <wp:effectExtent l="0" t="0" r="0" b="0"/>
                                <wp:docPr id="849430209" name="圖表 35">
                                  <a:extLst xmlns:a="http://schemas.openxmlformats.org/drawingml/2006/main">
                                    <a:ext uri="{FF2B5EF4-FFF2-40B4-BE49-F238E27FC236}">
                                      <a16:creationId xmlns:a16="http://schemas.microsoft.com/office/drawing/2014/main" id="{922EC5D2-98A8-451B-A81A-413A9AA4664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xbxContent>
                    </v:textbox>
                  </v:shape>
                  <v:group id="群組 1427196384" o:spid="_x0000_s1042" style="position:absolute;left:952;top:2476;width:27746;height:4001" coordorigin="952,2476" coordsize="27745,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">
                    <v:shape id="文字方塊 29" o:spid="_x0000_s1043" type="#_x0000_t202" style="position:absolute;left:952;top:3238;width:671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" filled="f" stroked="f" strokeweight=".5pt">
                      <v:textbox>
                        <w:txbxContent>
                          <w:p w14:paraId="2798C95A" w14:textId="77777777" w:rsidR="009B1FAE" w:rsidRDefault="009B1FAE" w:rsidP="009B1FAE">
                            <w:pPr>
                              <w:rPr>
                                <w:rFonts w:ascii="標楷體" w:eastAsia="標楷體" w:hAnsi="標楷體"/>
                                <w:sz w:val="20"/>
                                <w:szCs w:val="20"/>
                              </w:rPr>
                            </w:pPr>
                            <w:r>
                              <w:rPr>
                                <w:rFonts w:ascii="標楷體" w:eastAsia="標楷體" w:hAnsi="標楷體" w:hint="eastAsia"/>
                                <w:sz w:val="20"/>
                                <w:szCs w:val="20"/>
                              </w:rPr>
                              <w:t>千公噸</w:t>
                            </w:r>
                          </w:p>
                        </w:txbxContent>
                      </v:textbox>
                    </v:shape>
                    <v:shape id="文字方塊 19" o:spid="_x0000_s1044" type="#_x0000_t202" style="position:absolute;left:9429;top:2476;width:55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" filled="f" stroked="f" strokeweight=".5pt">
                      <v:textbox>
                        <w:txbxContent>
                          <w:p w14:paraId="3516BC5C" w14:textId="77777777" w:rsidR="009B1FAE" w:rsidRDefault="009B1FAE" w:rsidP="009B1FAE">
                            <w:pPr>
                              <w:rPr>
                                <w:rFonts w:ascii="標楷體" w:eastAsia="標楷體" w:hAnsi="標楷體"/>
                                <w:spacing w:val="-14"/>
                                <w:sz w:val="20"/>
                                <w:szCs w:val="20"/>
                              </w:rPr>
                            </w:pPr>
                            <w:r>
                              <w:rPr>
                                <w:rFonts w:ascii="標楷體" w:eastAsia="標楷體" w:hAnsi="標楷體" w:hint="eastAsia"/>
                                <w:spacing w:val="-14"/>
                                <w:sz w:val="20"/>
                                <w:szCs w:val="20"/>
                              </w:rPr>
                              <w:t>35,558</w:t>
                            </w:r>
                          </w:p>
                        </w:txbxContent>
                      </v:textbox>
                    </v:shape>
                    <v:shape id="文字方塊 20" o:spid="_x0000_s1045" type="#_x0000_t202" style="position:absolute;left:16287;top:2476;width:6220;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" filled="f" stroked="f" strokeweight=".5pt">
                      <v:textbox>
                        <w:txbxContent>
                          <w:p w14:paraId="20E9CE0D" w14:textId="77777777" w:rsidR="009B1FAE" w:rsidRDefault="009B1FAE" w:rsidP="009B1FAE">
                            <w:pPr>
                              <w:rPr>
                                <w:rFonts w:ascii="標楷體" w:eastAsia="標楷體" w:hAnsi="標楷體"/>
                                <w:spacing w:val="-14"/>
                                <w:sz w:val="20"/>
                                <w:szCs w:val="20"/>
                              </w:rPr>
                            </w:pPr>
                            <w:r>
                              <w:rPr>
                                <w:rFonts w:ascii="標楷體" w:eastAsia="標楷體" w:hAnsi="標楷體" w:hint="eastAsia"/>
                                <w:spacing w:val="-14"/>
                                <w:sz w:val="20"/>
                                <w:szCs w:val="20"/>
                              </w:rPr>
                              <w:t>34,145</w:t>
                            </w:r>
                          </w:p>
                        </w:txbxContent>
                      </v:textbox>
                    </v:shape>
                    <v:shape id="文字方塊 23" o:spid="_x0000_s1046" type="#_x0000_t202" style="position:absolute;left:22479;top:2476;width:6219;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" filled="f" stroked="f" strokeweight=".5pt">
                      <v:textbox>
                        <w:txbxContent>
                          <w:p w14:paraId="47200F3F" w14:textId="77777777" w:rsidR="009B1FAE" w:rsidRDefault="009B1FAE" w:rsidP="009B1FAE">
                            <w:pPr>
                              <w:rPr>
                                <w:rFonts w:ascii="標楷體" w:eastAsia="標楷體" w:hAnsi="標楷體"/>
                                <w:sz w:val="20"/>
                                <w:szCs w:val="20"/>
                              </w:rPr>
                            </w:pPr>
                            <w:r>
                              <w:rPr>
                                <w:rFonts w:ascii="標楷體" w:eastAsia="標楷體" w:hAnsi="標楷體" w:hint="eastAsia"/>
                                <w:spacing w:val="-14"/>
                                <w:sz w:val="20"/>
                                <w:szCs w:val="20"/>
                              </w:rPr>
                              <w:t>35,091</w:t>
                            </w:r>
                          </w:p>
                        </w:txbxContent>
                      </v:textbox>
                    </v:shape>
                  </v:group>
                </v:group>
                <v:shape id="文字方塊 33" o:spid="_x0000_s1047" type="#_x0000_t202" style="position:absolute;left:476;top:24669;width:32004;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" fillcolor="window" stroked="f" strokeweight=".5pt">
                  <v:textbox>
                    <w:txbxContent>
                      <w:p w14:paraId="738DF07C" w14:textId="77777777" w:rsidR="009B1FAE" w:rsidRDefault="009B1FAE" w:rsidP="009B1FAE">
                        <w:pPr>
                          <w:spacing w:line="180" w:lineRule="exact"/>
                          <w:ind w:leftChars="-20" w:left="-48"/>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hint="eastAsia"/>
                            <w:spacing w:val="-10"/>
                            <w:sz w:val="18"/>
                            <w:szCs w:val="18"/>
                          </w:rPr>
                          <w:t>溫室氣體總排放量未扣除碳</w:t>
                        </w:r>
                        <w:proofErr w:type="gramStart"/>
                        <w:r>
                          <w:rPr>
                            <w:rFonts w:ascii="標楷體" w:eastAsia="標楷體" w:hAnsi="標楷體" w:hint="eastAsia"/>
                            <w:spacing w:val="-10"/>
                            <w:sz w:val="18"/>
                            <w:szCs w:val="18"/>
                          </w:rPr>
                          <w:t>匯</w:t>
                        </w:r>
                        <w:proofErr w:type="gramEnd"/>
                        <w:r>
                          <w:rPr>
                            <w:rFonts w:ascii="標楷體" w:eastAsia="標楷體" w:hAnsi="標楷體" w:hint="eastAsia"/>
                            <w:spacing w:val="-10"/>
                            <w:sz w:val="18"/>
                            <w:szCs w:val="18"/>
                          </w:rPr>
                          <w:t>。</w:t>
                        </w:r>
                      </w:p>
                      <w:p w14:paraId="274FB0B8" w14:textId="77777777" w:rsidR="009B1FAE" w:rsidRDefault="009B1FAE" w:rsidP="009B1FAE">
                        <w:pPr>
                          <w:spacing w:line="180" w:lineRule="exact"/>
                          <w:ind w:leftChars="-20" w:left="-48" w:firstLineChars="200" w:firstLine="360"/>
                          <w:rPr>
                            <w:rFonts w:ascii="標楷體" w:eastAsia="標楷體" w:hAnsi="標楷體" w:cs="標楷體"/>
                            <w:bCs/>
                            <w:sz w:val="18"/>
                            <w:szCs w:val="18"/>
                          </w:rPr>
                        </w:pPr>
                        <w:r>
                          <w:rPr>
                            <w:rFonts w:ascii="標楷體" w:eastAsia="標楷體" w:hAnsi="標楷體" w:hint="eastAsia"/>
                            <w:sz w:val="18"/>
                            <w:szCs w:val="18"/>
                          </w:rPr>
                          <w:t>2.</w:t>
                        </w:r>
                        <w:bookmarkStart w:id="13" w:name="_Hlk201251617"/>
                        <w:r>
                          <w:rPr>
                            <w:rFonts w:ascii="標楷體" w:eastAsia="標楷體" w:hAnsi="標楷體" w:cs="標楷體" w:hint="eastAsia"/>
                            <w:bCs/>
                            <w:sz w:val="18"/>
                            <w:szCs w:val="18"/>
                          </w:rPr>
                          <w:t>113年度資料尚未完成統計核定。</w:t>
                        </w:r>
                        <w:bookmarkEnd w:id="13"/>
                      </w:p>
                      <w:p w14:paraId="373B5D6F" w14:textId="77777777" w:rsidR="009B1FAE" w:rsidRDefault="009B1FAE" w:rsidP="009B1FAE">
                        <w:pPr>
                          <w:spacing w:line="180" w:lineRule="exact"/>
                          <w:ind w:leftChars="-20" w:left="-48" w:firstLineChars="200" w:firstLine="360"/>
                        </w:pPr>
                        <w:r>
                          <w:rPr>
                            <w:rFonts w:ascii="標楷體" w:eastAsia="標楷體" w:hAnsi="標楷體" w:cs="標楷體" w:hint="eastAsia"/>
                            <w:bCs/>
                            <w:sz w:val="18"/>
                            <w:szCs w:val="18"/>
                          </w:rPr>
                          <w:t>3.資料來源：</w:t>
                        </w:r>
                        <w:r>
                          <w:rPr>
                            <w:rFonts w:ascii="標楷體" w:eastAsia="標楷體" w:hAnsi="標楷體" w:hint="eastAsia"/>
                            <w:sz w:val="18"/>
                            <w:szCs w:val="18"/>
                          </w:rPr>
                          <w:t>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中市政府環境保護局提供資料。</w:t>
                        </w:r>
                      </w:p>
                    </w:txbxContent>
                  </v:textbox>
                </v:shape>
                <w10:wrap type="square" anchorx="margin"/>
              </v:group>
            </w:pict>
          </mc:Fallback>
        </mc:AlternateContent>
      </w:r>
      <w:r w:rsidRPr="00673C13">
        <w:rPr>
          <w:rFonts w:ascii="新細明體" w:hAnsi="新細明體"/>
          <w:noProof/>
        </w:rPr>
        <mc:AlternateContent>
          <mc:Choice Requires="wps">
            <w:drawing>
              <wp:anchor distT="45720" distB="45720" distL="114300" distR="114300" simplePos="0" relativeHeight="251721728" behindDoc="0" locked="0" layoutInCell="1" allowOverlap="1" wp14:anchorId="33A47A2E" wp14:editId="3A740A2E">
                <wp:simplePos x="0" y="0"/>
                <wp:positionH relativeFrom="margin">
                  <wp:posOffset>3985260</wp:posOffset>
                </wp:positionH>
                <wp:positionV relativeFrom="paragraph">
                  <wp:posOffset>4464685</wp:posOffset>
                </wp:positionV>
                <wp:extent cx="2371090" cy="2785745"/>
                <wp:effectExtent l="0" t="0" r="0" b="0"/>
                <wp:wrapSquare wrapText="bothSides"/>
                <wp:docPr id="208510588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090" cy="2785745"/>
                        </a:xfrm>
                        <a:prstGeom prst="rect">
                          <a:avLst/>
                        </a:prstGeom>
                        <a:solidFill>
                          <a:srgbClr val="FFFFFF"/>
                        </a:solidFill>
                        <a:ln w="9525">
                          <a:noFill/>
                          <a:miter lim="800000"/>
                          <a:headEnd/>
                          <a:tailEnd/>
                        </a:ln>
                      </wps:spPr>
                      <wps:txbx>
                        <w:txbxContent>
                          <w:p w14:paraId="2D42871B" w14:textId="77777777" w:rsidR="009B1FAE" w:rsidRDefault="009B1FAE" w:rsidP="009B1FAE">
                            <w:pPr>
                              <w:spacing w:line="240" w:lineRule="exact"/>
                              <w:ind w:left="757" w:hangingChars="315" w:hanging="757"/>
                              <w:jc w:val="both"/>
                              <w:rPr>
                                <w:rFonts w:ascii="標楷體" w:eastAsia="標楷體" w:hAnsi="標楷體"/>
                              </w:rPr>
                            </w:pPr>
                            <w:r>
                              <w:rPr>
                                <w:rFonts w:ascii="標楷體" w:eastAsia="標楷體" w:hAnsi="標楷體" w:cs="新細明體" w:hint="eastAsia"/>
                                <w:b/>
                                <w:kern w:val="0"/>
                              </w:rPr>
                              <w:t>表8</w:t>
                            </w:r>
                            <w:r>
                              <w:rPr>
                                <w:rFonts w:ascii="標楷體" w:eastAsia="標楷體" w:hAnsi="標楷體" w:hint="eastAsia"/>
                                <w:b/>
                                <w:color w:val="000000" w:themeColor="text1"/>
                              </w:rPr>
                              <w:t xml:space="preserve">　第二期</w:t>
                            </w:r>
                            <w:r>
                              <w:rPr>
                                <w:rFonts w:ascii="標楷體" w:eastAsia="標楷體" w:hAnsi="標楷體" w:cs="新細明體" w:hint="eastAsia"/>
                                <w:b/>
                                <w:kern w:val="0"/>
                              </w:rPr>
                              <w:t>溫室氣體減量執行方案執行計畫</w:t>
                            </w:r>
                            <w:proofErr w:type="gramStart"/>
                            <w:r>
                              <w:rPr>
                                <w:rFonts w:ascii="標楷體" w:eastAsia="標楷體" w:hAnsi="標楷體" w:cs="新細明體" w:hint="eastAsia"/>
                                <w:b/>
                                <w:kern w:val="0"/>
                              </w:rPr>
                              <w:t>112</w:t>
                            </w:r>
                            <w:proofErr w:type="gramEnd"/>
                            <w:r>
                              <w:rPr>
                                <w:rFonts w:ascii="標楷體" w:eastAsia="標楷體" w:hAnsi="標楷體" w:cs="新細明體" w:hint="eastAsia"/>
                                <w:b/>
                                <w:kern w:val="0"/>
                              </w:rPr>
                              <w:t>年度達成情形</w:t>
                            </w:r>
                          </w:p>
                          <w:tbl>
                            <w:tblPr>
                              <w:tblW w:w="3402" w:type="dxa"/>
                              <w:tblLayout w:type="fixed"/>
                              <w:tblCellMar>
                                <w:left w:w="28" w:type="dxa"/>
                                <w:right w:w="28" w:type="dxa"/>
                              </w:tblCellMar>
                              <w:tblLook w:val="04A0" w:firstRow="1" w:lastRow="0" w:firstColumn="1" w:lastColumn="0" w:noHBand="0" w:noVBand="1"/>
                            </w:tblPr>
                            <w:tblGrid>
                              <w:gridCol w:w="706"/>
                              <w:gridCol w:w="567"/>
                              <w:gridCol w:w="708"/>
                              <w:gridCol w:w="708"/>
                              <w:gridCol w:w="713"/>
                            </w:tblGrid>
                            <w:tr w:rsidR="009B1FAE" w14:paraId="50B2730C" w14:textId="77777777" w:rsidTr="001531D5">
                              <w:trPr>
                                <w:trHeight w:val="247"/>
                                <w:tblHeader/>
                              </w:trPr>
                              <w:tc>
                                <w:tcPr>
                                  <w:tcW w:w="3402" w:type="dxa"/>
                                  <w:gridSpan w:val="5"/>
                                  <w:shd w:val="clear" w:color="auto" w:fill="FFFFFF"/>
                                  <w:vAlign w:val="center"/>
                                  <w:hideMark/>
                                </w:tcPr>
                                <w:p w14:paraId="6C45E6C1" w14:textId="77777777" w:rsidR="009B1FAE" w:rsidRDefault="009B1FAE">
                                  <w:pPr>
                                    <w:spacing w:line="320" w:lineRule="exact"/>
                                    <w:jc w:val="right"/>
                                    <w:rPr>
                                      <w:rFonts w:ascii="標楷體" w:eastAsia="標楷體" w:hAnsi="標楷體" w:cs="新細明體"/>
                                      <w:b/>
                                      <w:kern w:val="0"/>
                                    </w:rPr>
                                  </w:pPr>
                                  <w:r>
                                    <w:rPr>
                                      <w:rFonts w:ascii="標楷體" w:eastAsia="標楷體" w:hAnsi="標楷體" w:cs="新細明體" w:hint="eastAsia"/>
                                      <w:bCs/>
                                      <w:kern w:val="0"/>
                                      <w:sz w:val="20"/>
                                    </w:rPr>
                                    <w:t>單位：項</w:t>
                                  </w:r>
                                </w:p>
                              </w:tc>
                            </w:tr>
                            <w:tr w:rsidR="009B1FAE" w14:paraId="129E574C" w14:textId="77777777" w:rsidTr="001531D5">
                              <w:trPr>
                                <w:trHeight w:val="227"/>
                                <w:tblHeader/>
                              </w:trPr>
                              <w:tc>
                                <w:tcPr>
                                  <w:tcW w:w="706"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F473CA" w14:textId="77777777" w:rsidR="009B1FAE" w:rsidRDefault="009B1FAE">
                                  <w:pPr>
                                    <w:spacing w:line="200" w:lineRule="exact"/>
                                    <w:jc w:val="center"/>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部門別</w:t>
                                  </w:r>
                                </w:p>
                              </w:tc>
                              <w:tc>
                                <w:tcPr>
                                  <w:tcW w:w="2696"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050B03D3" w14:textId="77777777" w:rsidR="009B1FAE" w:rsidRDefault="009B1FAE">
                                  <w:pPr>
                                    <w:spacing w:line="200" w:lineRule="exact"/>
                                    <w:jc w:val="center"/>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執行成果</w:t>
                                  </w:r>
                                </w:p>
                              </w:tc>
                            </w:tr>
                            <w:tr w:rsidR="009B1FAE" w14:paraId="0C1D4B7E" w14:textId="77777777" w:rsidTr="001531D5">
                              <w:trPr>
                                <w:trHeight w:val="670"/>
                              </w:trPr>
                              <w:tc>
                                <w:tcPr>
                                  <w:tcW w:w="706" w:type="dxa"/>
                                  <w:vMerge/>
                                  <w:tcBorders>
                                    <w:top w:val="single" w:sz="4" w:space="0" w:color="auto"/>
                                    <w:left w:val="single" w:sz="4" w:space="0" w:color="auto"/>
                                    <w:bottom w:val="single" w:sz="4" w:space="0" w:color="auto"/>
                                    <w:right w:val="single" w:sz="4" w:space="0" w:color="auto"/>
                                  </w:tcBorders>
                                  <w:vAlign w:val="center"/>
                                  <w:hideMark/>
                                </w:tcPr>
                                <w:p w14:paraId="5F87C770" w14:textId="77777777" w:rsidR="009B1FAE" w:rsidRDefault="009B1FAE">
                                  <w:pPr>
                                    <w:widowControl/>
                                    <w:rPr>
                                      <w:rFonts w:ascii="標楷體" w:eastAsia="標楷體" w:hAnsi="標楷體" w:cs="新細明體"/>
                                      <w:bCs/>
                                      <w:color w:val="000000"/>
                                      <w:kern w:val="0"/>
                                      <w:sz w:val="20"/>
                                    </w:rPr>
                                  </w:pP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FB02CE" w14:textId="77777777" w:rsidR="009B1FAE" w:rsidRDefault="009B1FAE">
                                  <w:pPr>
                                    <w:spacing w:line="200" w:lineRule="exact"/>
                                    <w:ind w:rightChars="-20" w:right="-4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合計</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F12919B" w14:textId="77777777" w:rsidR="006E0AB9" w:rsidRDefault="009B1FAE">
                                  <w:pPr>
                                    <w:spacing w:line="200" w:lineRule="exact"/>
                                    <w:ind w:rightChars="-20" w:right="-48"/>
                                    <w:jc w:val="center"/>
                                    <w:rPr>
                                      <w:rFonts w:ascii="標楷體" w:eastAsia="標楷體" w:hAnsi="標楷體"/>
                                      <w:sz w:val="20"/>
                                    </w:rPr>
                                  </w:pPr>
                                  <w:r>
                                    <w:rPr>
                                      <w:rFonts w:ascii="標楷體" w:eastAsia="標楷體" w:hAnsi="標楷體" w:hint="eastAsia"/>
                                      <w:sz w:val="20"/>
                                    </w:rPr>
                                    <w:t>已達</w:t>
                                  </w:r>
                                </w:p>
                                <w:p w14:paraId="16A780FD" w14:textId="33243503" w:rsidR="009B1FAE" w:rsidRDefault="009B1FAE">
                                  <w:pPr>
                                    <w:spacing w:line="200" w:lineRule="exact"/>
                                    <w:ind w:rightChars="-20" w:right="-48"/>
                                    <w:jc w:val="center"/>
                                    <w:rPr>
                                      <w:rFonts w:ascii="標楷體" w:eastAsia="標楷體" w:hAnsi="標楷體" w:cs="新細明體"/>
                                      <w:color w:val="000000"/>
                                      <w:kern w:val="0"/>
                                      <w:sz w:val="20"/>
                                    </w:rPr>
                                  </w:pPr>
                                  <w:r>
                                    <w:rPr>
                                      <w:rFonts w:ascii="標楷體" w:eastAsia="標楷體" w:hAnsi="標楷體" w:hint="eastAsia"/>
                                      <w:sz w:val="20"/>
                                    </w:rPr>
                                    <w:t>目標值</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43AF763" w14:textId="77777777" w:rsidR="006E0AB9" w:rsidRDefault="009B1FAE">
                                  <w:pPr>
                                    <w:spacing w:line="200" w:lineRule="exact"/>
                                    <w:ind w:rightChars="-20" w:right="-4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未達</w:t>
                                  </w:r>
                                </w:p>
                                <w:p w14:paraId="330C2FF8" w14:textId="56688ECB" w:rsidR="009B1FAE" w:rsidRDefault="009B1FAE">
                                  <w:pPr>
                                    <w:spacing w:line="200" w:lineRule="exact"/>
                                    <w:ind w:rightChars="-20" w:right="-4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目標值</w:t>
                                  </w:r>
                                </w:p>
                              </w:tc>
                              <w:tc>
                                <w:tcPr>
                                  <w:tcW w:w="71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991090" w14:textId="77777777" w:rsidR="009B1FAE" w:rsidRDefault="009B1FAE">
                                  <w:pPr>
                                    <w:spacing w:line="200" w:lineRule="exact"/>
                                    <w:ind w:rightChars="-20" w:right="-4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無訂定目標值</w:t>
                                  </w:r>
                                </w:p>
                              </w:tc>
                            </w:tr>
                            <w:tr w:rsidR="009B1FAE" w14:paraId="5844A874" w14:textId="77777777" w:rsidTr="00C8649D">
                              <w:trPr>
                                <w:trHeight w:val="227"/>
                              </w:trPr>
                              <w:tc>
                                <w:tcPr>
                                  <w:tcW w:w="706" w:type="dxa"/>
                                  <w:tcBorders>
                                    <w:top w:val="single" w:sz="4" w:space="0" w:color="auto"/>
                                    <w:left w:val="single" w:sz="4" w:space="0" w:color="auto"/>
                                    <w:bottom w:val="nil"/>
                                    <w:right w:val="single" w:sz="4" w:space="0" w:color="auto"/>
                                  </w:tcBorders>
                                  <w:shd w:val="clear" w:color="auto" w:fill="FFFFFF"/>
                                  <w:vAlign w:val="center"/>
                                  <w:hideMark/>
                                </w:tcPr>
                                <w:p w14:paraId="5AE5D8E5" w14:textId="77777777" w:rsidR="009B1FAE" w:rsidRDefault="009B1FAE" w:rsidP="006E0AB9">
                                  <w:pPr>
                                    <w:spacing w:line="200" w:lineRule="exact"/>
                                    <w:jc w:val="center"/>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合計</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EBEA4E7" w14:textId="77777777" w:rsidR="009B1FAE" w:rsidRDefault="009B1FAE">
                                  <w:pPr>
                                    <w:spacing w:line="200" w:lineRule="exact"/>
                                    <w:ind w:rightChars="10" w:right="24"/>
                                    <w:jc w:val="right"/>
                                    <w:rPr>
                                      <w:rFonts w:ascii="標楷體" w:eastAsia="標楷體" w:hAnsi="標楷體"/>
                                      <w:b/>
                                      <w:bCs/>
                                      <w:sz w:val="20"/>
                                    </w:rPr>
                                  </w:pPr>
                                  <w:r>
                                    <w:rPr>
                                      <w:rFonts w:ascii="標楷體" w:eastAsia="標楷體" w:hAnsi="標楷體" w:hint="eastAsia"/>
                                      <w:b/>
                                      <w:bCs/>
                                      <w:sz w:val="20"/>
                                    </w:rPr>
                                    <w:t>118</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2C91859" w14:textId="77777777" w:rsidR="009B1FAE" w:rsidRDefault="009B1FAE">
                                  <w:pPr>
                                    <w:spacing w:line="200" w:lineRule="exact"/>
                                    <w:ind w:rightChars="10" w:right="24"/>
                                    <w:jc w:val="right"/>
                                    <w:rPr>
                                      <w:rFonts w:ascii="標楷體" w:eastAsia="標楷體" w:hAnsi="標楷體"/>
                                      <w:b/>
                                      <w:bCs/>
                                      <w:sz w:val="20"/>
                                    </w:rPr>
                                  </w:pPr>
                                  <w:r>
                                    <w:rPr>
                                      <w:rFonts w:ascii="標楷體" w:eastAsia="標楷體" w:hAnsi="標楷體" w:hint="eastAsia"/>
                                      <w:b/>
                                      <w:bCs/>
                                      <w:sz w:val="20"/>
                                    </w:rPr>
                                    <w:t>103</w:t>
                                  </w:r>
                                </w:p>
                              </w:tc>
                              <w:tc>
                                <w:tcPr>
                                  <w:tcW w:w="70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hideMark/>
                                </w:tcPr>
                                <w:p w14:paraId="67B7CD6B" w14:textId="77777777" w:rsidR="009B1FAE" w:rsidRDefault="009B1FAE">
                                  <w:pPr>
                                    <w:spacing w:line="200" w:lineRule="exact"/>
                                    <w:ind w:rightChars="10" w:right="24"/>
                                    <w:jc w:val="right"/>
                                    <w:rPr>
                                      <w:rFonts w:ascii="標楷體" w:eastAsia="標楷體" w:hAnsi="標楷體"/>
                                      <w:b/>
                                      <w:bCs/>
                                      <w:sz w:val="20"/>
                                    </w:rPr>
                                  </w:pPr>
                                  <w:r>
                                    <w:rPr>
                                      <w:rFonts w:ascii="標楷體" w:eastAsia="標楷體" w:hAnsi="標楷體" w:hint="eastAsia"/>
                                      <w:b/>
                                      <w:bCs/>
                                      <w:sz w:val="20"/>
                                    </w:rPr>
                                    <w:t>10</w:t>
                                  </w:r>
                                </w:p>
                              </w:tc>
                              <w:tc>
                                <w:tcPr>
                                  <w:tcW w:w="71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1507FD4" w14:textId="77777777" w:rsidR="009B1FAE" w:rsidRDefault="009B1FAE">
                                  <w:pPr>
                                    <w:spacing w:line="200" w:lineRule="exact"/>
                                    <w:ind w:rightChars="10" w:right="24"/>
                                    <w:jc w:val="right"/>
                                    <w:rPr>
                                      <w:rFonts w:ascii="標楷體" w:eastAsia="標楷體" w:hAnsi="標楷體"/>
                                      <w:b/>
                                      <w:bCs/>
                                      <w:sz w:val="20"/>
                                    </w:rPr>
                                  </w:pPr>
                                  <w:r>
                                    <w:rPr>
                                      <w:rFonts w:ascii="標楷體" w:eastAsia="標楷體" w:hAnsi="標楷體" w:hint="eastAsia"/>
                                      <w:b/>
                                      <w:bCs/>
                                      <w:sz w:val="20"/>
                                    </w:rPr>
                                    <w:t>5</w:t>
                                  </w:r>
                                </w:p>
                              </w:tc>
                            </w:tr>
                            <w:tr w:rsidR="009B1FAE" w14:paraId="66587245" w14:textId="77777777" w:rsidTr="00C8649D">
                              <w:trPr>
                                <w:trHeight w:val="227"/>
                              </w:trPr>
                              <w:tc>
                                <w:tcPr>
                                  <w:tcW w:w="706" w:type="dxa"/>
                                  <w:tcBorders>
                                    <w:top w:val="single" w:sz="4" w:space="0" w:color="auto"/>
                                    <w:left w:val="single" w:sz="4" w:space="0" w:color="auto"/>
                                    <w:bottom w:val="nil"/>
                                    <w:right w:val="single" w:sz="4" w:space="0" w:color="auto"/>
                                  </w:tcBorders>
                                  <w:shd w:val="clear" w:color="auto" w:fill="FFFFFF"/>
                                  <w:vAlign w:val="center"/>
                                  <w:hideMark/>
                                </w:tcPr>
                                <w:p w14:paraId="5CFF4C12" w14:textId="77777777" w:rsidR="009B1FAE" w:rsidRDefault="009B1FAE" w:rsidP="006E0AB9">
                                  <w:pPr>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能源</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1637E3" w14:textId="77777777" w:rsidR="009B1FAE" w:rsidRDefault="009B1FAE">
                                  <w:pPr>
                                    <w:spacing w:line="200" w:lineRule="exact"/>
                                    <w:ind w:rightChars="10" w:right="24"/>
                                    <w:jc w:val="right"/>
                                    <w:rPr>
                                      <w:rFonts w:ascii="標楷體" w:eastAsia="標楷體" w:hAnsi="標楷體"/>
                                      <w:b/>
                                      <w:bCs/>
                                      <w:sz w:val="20"/>
                                    </w:rPr>
                                  </w:pPr>
                                  <w:r>
                                    <w:rPr>
                                      <w:rFonts w:ascii="標楷體" w:eastAsia="標楷體" w:hAnsi="標楷體" w:hint="eastAsia"/>
                                      <w:b/>
                                      <w:bCs/>
                                      <w:sz w:val="20"/>
                                    </w:rPr>
                                    <w:t>8</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6AE823"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4</w:t>
                                  </w:r>
                                </w:p>
                              </w:tc>
                              <w:tc>
                                <w:tcPr>
                                  <w:tcW w:w="70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hideMark/>
                                </w:tcPr>
                                <w:p w14:paraId="44587D67"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4</w:t>
                                  </w:r>
                                </w:p>
                              </w:tc>
                              <w:tc>
                                <w:tcPr>
                                  <w:tcW w:w="71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1CFA778"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w:t>
                                  </w:r>
                                </w:p>
                              </w:tc>
                            </w:tr>
                            <w:tr w:rsidR="009B1FAE" w14:paraId="622AE5E4" w14:textId="77777777" w:rsidTr="00C8649D">
                              <w:trPr>
                                <w:trHeight w:val="227"/>
                              </w:trPr>
                              <w:tc>
                                <w:tcPr>
                                  <w:tcW w:w="706" w:type="dxa"/>
                                  <w:tcBorders>
                                    <w:top w:val="single" w:sz="4" w:space="0" w:color="auto"/>
                                    <w:left w:val="single" w:sz="4" w:space="0" w:color="auto"/>
                                    <w:bottom w:val="nil"/>
                                    <w:right w:val="single" w:sz="4" w:space="0" w:color="auto"/>
                                  </w:tcBorders>
                                  <w:shd w:val="clear" w:color="auto" w:fill="FFFFFF"/>
                                  <w:vAlign w:val="center"/>
                                  <w:hideMark/>
                                </w:tcPr>
                                <w:p w14:paraId="6A24AC70" w14:textId="77777777" w:rsidR="009B1FAE" w:rsidRDefault="009B1FAE" w:rsidP="006E0AB9">
                                  <w:pPr>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製造</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BF829B2" w14:textId="77777777" w:rsidR="009B1FAE" w:rsidRDefault="009B1FAE">
                                  <w:pPr>
                                    <w:spacing w:line="200" w:lineRule="exact"/>
                                    <w:ind w:rightChars="10" w:right="24"/>
                                    <w:jc w:val="right"/>
                                    <w:rPr>
                                      <w:rFonts w:ascii="標楷體" w:eastAsia="標楷體" w:hAnsi="標楷體"/>
                                      <w:b/>
                                      <w:bCs/>
                                      <w:sz w:val="20"/>
                                    </w:rPr>
                                  </w:pPr>
                                  <w:r>
                                    <w:rPr>
                                      <w:rFonts w:ascii="標楷體" w:eastAsia="標楷體" w:hAnsi="標楷體" w:hint="eastAsia"/>
                                      <w:b/>
                                      <w:bCs/>
                                      <w:sz w:val="20"/>
                                    </w:rPr>
                                    <w:t>11</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643F73"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9</w:t>
                                  </w:r>
                                </w:p>
                              </w:tc>
                              <w:tc>
                                <w:tcPr>
                                  <w:tcW w:w="70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hideMark/>
                                </w:tcPr>
                                <w:p w14:paraId="12E2D195"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w:t>
                                  </w:r>
                                </w:p>
                              </w:tc>
                              <w:tc>
                                <w:tcPr>
                                  <w:tcW w:w="71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28EFA74"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2</w:t>
                                  </w:r>
                                </w:p>
                              </w:tc>
                            </w:tr>
                            <w:tr w:rsidR="009B1FAE" w14:paraId="4C6CC320" w14:textId="77777777" w:rsidTr="00C8649D">
                              <w:trPr>
                                <w:trHeight w:val="227"/>
                              </w:trPr>
                              <w:tc>
                                <w:tcPr>
                                  <w:tcW w:w="706" w:type="dxa"/>
                                  <w:tcBorders>
                                    <w:top w:val="single" w:sz="4" w:space="0" w:color="auto"/>
                                    <w:left w:val="single" w:sz="4" w:space="0" w:color="auto"/>
                                    <w:bottom w:val="nil"/>
                                    <w:right w:val="single" w:sz="4" w:space="0" w:color="auto"/>
                                  </w:tcBorders>
                                  <w:shd w:val="clear" w:color="auto" w:fill="FFFFFF"/>
                                  <w:vAlign w:val="center"/>
                                  <w:hideMark/>
                                </w:tcPr>
                                <w:p w14:paraId="22C24D0C" w14:textId="77777777" w:rsidR="009B1FAE" w:rsidRDefault="009B1FAE" w:rsidP="006E0AB9">
                                  <w:pPr>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運輸</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128A72" w14:textId="77777777" w:rsidR="009B1FAE" w:rsidRDefault="009B1FAE">
                                  <w:pPr>
                                    <w:spacing w:line="200" w:lineRule="exact"/>
                                    <w:ind w:rightChars="10" w:right="24"/>
                                    <w:jc w:val="right"/>
                                    <w:rPr>
                                      <w:rFonts w:ascii="標楷體" w:eastAsia="標楷體" w:hAnsi="標楷體"/>
                                      <w:b/>
                                      <w:bCs/>
                                      <w:sz w:val="20"/>
                                    </w:rPr>
                                  </w:pPr>
                                  <w:r>
                                    <w:rPr>
                                      <w:rFonts w:ascii="標楷體" w:eastAsia="標楷體" w:hAnsi="標楷體" w:hint="eastAsia"/>
                                      <w:b/>
                                      <w:bCs/>
                                      <w:sz w:val="20"/>
                                    </w:rPr>
                                    <w:t>27</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55FD06"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23</w:t>
                                  </w:r>
                                </w:p>
                              </w:tc>
                              <w:tc>
                                <w:tcPr>
                                  <w:tcW w:w="70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hideMark/>
                                </w:tcPr>
                                <w:p w14:paraId="02D89F35"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4</w:t>
                                  </w:r>
                                </w:p>
                              </w:tc>
                              <w:tc>
                                <w:tcPr>
                                  <w:tcW w:w="71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60676E"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w:t>
                                  </w:r>
                                </w:p>
                              </w:tc>
                            </w:tr>
                            <w:tr w:rsidR="009B1FAE" w14:paraId="3FC1CD34" w14:textId="77777777" w:rsidTr="00C8649D">
                              <w:trPr>
                                <w:trHeight w:val="227"/>
                              </w:trPr>
                              <w:tc>
                                <w:tcPr>
                                  <w:tcW w:w="7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3867D24" w14:textId="77777777" w:rsidR="009B1FAE" w:rsidRDefault="009B1FAE" w:rsidP="006E0AB9">
                                  <w:pPr>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住商</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97B91BD" w14:textId="77777777" w:rsidR="009B1FAE" w:rsidRDefault="009B1FAE">
                                  <w:pPr>
                                    <w:spacing w:line="200" w:lineRule="exact"/>
                                    <w:ind w:rightChars="10" w:right="24"/>
                                    <w:jc w:val="right"/>
                                    <w:rPr>
                                      <w:rFonts w:ascii="標楷體" w:eastAsia="標楷體" w:hAnsi="標楷體"/>
                                      <w:b/>
                                      <w:bCs/>
                                      <w:sz w:val="20"/>
                                    </w:rPr>
                                  </w:pPr>
                                  <w:r>
                                    <w:rPr>
                                      <w:rFonts w:ascii="標楷體" w:eastAsia="標楷體" w:hAnsi="標楷體" w:hint="eastAsia"/>
                                      <w:b/>
                                      <w:bCs/>
                                      <w:sz w:val="20"/>
                                    </w:rPr>
                                    <w:t>27</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92DA52"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24</w:t>
                                  </w:r>
                                </w:p>
                              </w:tc>
                              <w:tc>
                                <w:tcPr>
                                  <w:tcW w:w="70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hideMark/>
                                </w:tcPr>
                                <w:p w14:paraId="40CE73C0"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w:t>
                                  </w:r>
                                </w:p>
                              </w:tc>
                              <w:tc>
                                <w:tcPr>
                                  <w:tcW w:w="71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3B5F3F"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3</w:t>
                                  </w:r>
                                </w:p>
                              </w:tc>
                            </w:tr>
                            <w:tr w:rsidR="009B1FAE" w14:paraId="18F7FE68" w14:textId="77777777" w:rsidTr="00C8649D">
                              <w:trPr>
                                <w:trHeight w:val="227"/>
                              </w:trPr>
                              <w:tc>
                                <w:tcPr>
                                  <w:tcW w:w="7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EA0B27" w14:textId="77777777" w:rsidR="009B1FAE" w:rsidRDefault="009B1FAE" w:rsidP="006E0AB9">
                                  <w:pPr>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環境</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5BA80AE" w14:textId="77777777" w:rsidR="009B1FAE" w:rsidRDefault="009B1FAE">
                                  <w:pPr>
                                    <w:spacing w:line="200" w:lineRule="exact"/>
                                    <w:ind w:rightChars="10" w:right="24"/>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23</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E75ED1"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cs="新細明體" w:hint="eastAsia"/>
                                      <w:color w:val="000000"/>
                                      <w:kern w:val="0"/>
                                      <w:sz w:val="20"/>
                                    </w:rPr>
                                    <w:t>22</w:t>
                                  </w:r>
                                </w:p>
                              </w:tc>
                              <w:tc>
                                <w:tcPr>
                                  <w:tcW w:w="70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hideMark/>
                                </w:tcPr>
                                <w:p w14:paraId="7D2D35F7"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1</w:t>
                                  </w:r>
                                </w:p>
                              </w:tc>
                              <w:tc>
                                <w:tcPr>
                                  <w:tcW w:w="71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7C2DDB"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w:t>
                                  </w:r>
                                </w:p>
                              </w:tc>
                            </w:tr>
                            <w:tr w:rsidR="009B1FAE" w14:paraId="3D6C9A0E" w14:textId="77777777" w:rsidTr="00C8649D">
                              <w:trPr>
                                <w:trHeight w:val="227"/>
                              </w:trPr>
                              <w:tc>
                                <w:tcPr>
                                  <w:tcW w:w="7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E79912" w14:textId="77777777" w:rsidR="009B1FAE" w:rsidRDefault="009B1FAE" w:rsidP="006E0AB9">
                                  <w:pPr>
                                    <w:spacing w:line="200" w:lineRule="exact"/>
                                    <w:ind w:rightChars="-12" w:right="-29"/>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農業</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E837B5" w14:textId="77777777" w:rsidR="009B1FAE" w:rsidRDefault="009B1FAE">
                                  <w:pPr>
                                    <w:spacing w:line="200" w:lineRule="exact"/>
                                    <w:ind w:rightChars="10" w:right="24"/>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22</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ADF171"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cs="新細明體" w:hint="eastAsia"/>
                                      <w:color w:val="000000"/>
                                      <w:kern w:val="0"/>
                                      <w:sz w:val="20"/>
                                    </w:rPr>
                                    <w:t>21</w:t>
                                  </w:r>
                                </w:p>
                              </w:tc>
                              <w:tc>
                                <w:tcPr>
                                  <w:tcW w:w="70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hideMark/>
                                </w:tcPr>
                                <w:p w14:paraId="0A148253"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1</w:t>
                                  </w:r>
                                </w:p>
                              </w:tc>
                              <w:tc>
                                <w:tcPr>
                                  <w:tcW w:w="71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FD870CF"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w:t>
                                  </w:r>
                                </w:p>
                              </w:tc>
                            </w:tr>
                          </w:tbl>
                          <w:p w14:paraId="0A5ED14C" w14:textId="77777777" w:rsidR="009B1FAE" w:rsidRDefault="009B1FAE" w:rsidP="009B1FAE">
                            <w:pPr>
                              <w:spacing w:line="180" w:lineRule="exact"/>
                              <w:ind w:left="45" w:rightChars="-20" w:right="-48" w:hangingChars="25" w:hanging="45"/>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w:t>
                            </w:r>
                            <w:r>
                              <w:rPr>
                                <w:rFonts w:ascii="標楷體" w:eastAsia="標楷體" w:hAnsi="標楷體" w:hint="eastAsia"/>
                                <w:spacing w:val="-4"/>
                                <w:sz w:val="18"/>
                                <w:szCs w:val="18"/>
                              </w:rPr>
                              <w:t>1.</w:t>
                            </w:r>
                            <w:r>
                              <w:rPr>
                                <w:rFonts w:ascii="標楷體" w:eastAsia="標楷體" w:hAnsi="標楷體" w:cs="標楷體" w:hint="eastAsia"/>
                                <w:bCs/>
                                <w:spacing w:val="-4"/>
                                <w:sz w:val="18"/>
                                <w:szCs w:val="18"/>
                              </w:rPr>
                              <w:t>113年度資料尚未完成統計核定。</w:t>
                            </w:r>
                          </w:p>
                          <w:p w14:paraId="72900BA6" w14:textId="77777777" w:rsidR="009B1FAE" w:rsidRDefault="009B1FAE" w:rsidP="009B1FAE">
                            <w:pPr>
                              <w:spacing w:line="180" w:lineRule="exact"/>
                              <w:ind w:leftChars="152" w:left="559" w:hangingChars="108" w:hanging="194"/>
                              <w:jc w:val="both"/>
                              <w:rPr>
                                <w:rFonts w:ascii="標楷體" w:eastAsia="標楷體" w:hAnsi="標楷體"/>
                                <w:sz w:val="18"/>
                                <w:szCs w:val="18"/>
                              </w:rPr>
                            </w:pPr>
                            <w:r>
                              <w:rPr>
                                <w:rFonts w:ascii="標楷體" w:eastAsia="標楷體" w:hAnsi="標楷體" w:hint="eastAsia"/>
                                <w:sz w:val="18"/>
                                <w:szCs w:val="18"/>
                              </w:rPr>
                              <w:t>2.資料來源：整理自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中市永續發展及低</w:t>
                            </w:r>
                            <w:r>
                              <w:rPr>
                                <w:rFonts w:ascii="標楷體" w:eastAsia="標楷體" w:hAnsi="標楷體" w:hint="eastAsia"/>
                                <w:color w:val="000000" w:themeColor="text1"/>
                                <w:sz w:val="18"/>
                                <w:szCs w:val="18"/>
                              </w:rPr>
                              <w:t>碳城市推動辦公室</w:t>
                            </w:r>
                            <w:r>
                              <w:rPr>
                                <w:rFonts w:ascii="標楷體" w:eastAsia="標楷體" w:hAnsi="標楷體" w:hint="eastAsia"/>
                                <w:sz w:val="18"/>
                                <w:szCs w:val="18"/>
                              </w:rPr>
                              <w:t>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A47A2E" id="_x0000_s1048" type="#_x0000_t202" style="position:absolute;left:0;text-align:left;margin-left:313.8pt;margin-top:351.55pt;width:186.7pt;height:219.35pt;z-index:2517217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" stroked="f">
                <v:textbox>
                  <w:txbxContent>
                    <w:p w14:paraId="2D42871B" w14:textId="77777777" w:rsidR="009B1FAE" w:rsidRDefault="009B1FAE" w:rsidP="009B1FAE">
                      <w:pPr>
                        <w:spacing w:line="240" w:lineRule="exact"/>
                        <w:ind w:left="757" w:hangingChars="315" w:hanging="757"/>
                        <w:jc w:val="both"/>
                        <w:rPr>
                          <w:rFonts w:ascii="標楷體" w:eastAsia="標楷體" w:hAnsi="標楷體"/>
                        </w:rPr>
                      </w:pPr>
                      <w:r>
                        <w:rPr>
                          <w:rFonts w:ascii="標楷體" w:eastAsia="標楷體" w:hAnsi="標楷體" w:cs="新細明體" w:hint="eastAsia"/>
                          <w:b/>
                          <w:kern w:val="0"/>
                        </w:rPr>
                        <w:t>表8</w:t>
                      </w:r>
                      <w:r>
                        <w:rPr>
                          <w:rFonts w:ascii="標楷體" w:eastAsia="標楷體" w:hAnsi="標楷體" w:hint="eastAsia"/>
                          <w:b/>
                          <w:color w:val="000000" w:themeColor="text1"/>
                        </w:rPr>
                        <w:t xml:space="preserve">　第二期</w:t>
                      </w:r>
                      <w:r>
                        <w:rPr>
                          <w:rFonts w:ascii="標楷體" w:eastAsia="標楷體" w:hAnsi="標楷體" w:cs="新細明體" w:hint="eastAsia"/>
                          <w:b/>
                          <w:kern w:val="0"/>
                        </w:rPr>
                        <w:t>溫室氣體減量執行方案執行計畫</w:t>
                      </w:r>
                      <w:proofErr w:type="gramStart"/>
                      <w:r>
                        <w:rPr>
                          <w:rFonts w:ascii="標楷體" w:eastAsia="標楷體" w:hAnsi="標楷體" w:cs="新細明體" w:hint="eastAsia"/>
                          <w:b/>
                          <w:kern w:val="0"/>
                        </w:rPr>
                        <w:t>112</w:t>
                      </w:r>
                      <w:proofErr w:type="gramEnd"/>
                      <w:r>
                        <w:rPr>
                          <w:rFonts w:ascii="標楷體" w:eastAsia="標楷體" w:hAnsi="標楷體" w:cs="新細明體" w:hint="eastAsia"/>
                          <w:b/>
                          <w:kern w:val="0"/>
                        </w:rPr>
                        <w:t>年度達成情形</w:t>
                      </w:r>
                    </w:p>
                    <w:tbl>
                      <w:tblPr>
                        <w:tblW w:w="3402" w:type="dxa"/>
                        <w:tblLayout w:type="fixed"/>
                        <w:tblCellMar>
                          <w:left w:w="28" w:type="dxa"/>
                          <w:right w:w="28" w:type="dxa"/>
                        </w:tblCellMar>
                        <w:tblLook w:val="04A0" w:firstRow="1" w:lastRow="0" w:firstColumn="1" w:lastColumn="0" w:noHBand="0" w:noVBand="1"/>
                      </w:tblPr>
                      <w:tblGrid>
                        <w:gridCol w:w="706"/>
                        <w:gridCol w:w="567"/>
                        <w:gridCol w:w="708"/>
                        <w:gridCol w:w="708"/>
                        <w:gridCol w:w="713"/>
                      </w:tblGrid>
                      <w:tr w:rsidR="009B1FAE" w14:paraId="50B2730C" w14:textId="77777777" w:rsidTr="001531D5">
                        <w:trPr>
                          <w:trHeight w:val="247"/>
                          <w:tblHeader/>
                        </w:trPr>
                        <w:tc>
                          <w:tcPr>
                            <w:tcW w:w="3402" w:type="dxa"/>
                            <w:gridSpan w:val="5"/>
                            <w:shd w:val="clear" w:color="auto" w:fill="FFFFFF"/>
                            <w:vAlign w:val="center"/>
                            <w:hideMark/>
                          </w:tcPr>
                          <w:p w14:paraId="6C45E6C1" w14:textId="77777777" w:rsidR="009B1FAE" w:rsidRDefault="009B1FAE">
                            <w:pPr>
                              <w:spacing w:line="320" w:lineRule="exact"/>
                              <w:jc w:val="right"/>
                              <w:rPr>
                                <w:rFonts w:ascii="標楷體" w:eastAsia="標楷體" w:hAnsi="標楷體" w:cs="新細明體"/>
                                <w:b/>
                                <w:kern w:val="0"/>
                              </w:rPr>
                            </w:pPr>
                            <w:r>
                              <w:rPr>
                                <w:rFonts w:ascii="標楷體" w:eastAsia="標楷體" w:hAnsi="標楷體" w:cs="新細明體" w:hint="eastAsia"/>
                                <w:bCs/>
                                <w:kern w:val="0"/>
                                <w:sz w:val="20"/>
                              </w:rPr>
                              <w:t>單位：項</w:t>
                            </w:r>
                          </w:p>
                        </w:tc>
                      </w:tr>
                      <w:tr w:rsidR="009B1FAE" w14:paraId="129E574C" w14:textId="77777777" w:rsidTr="001531D5">
                        <w:trPr>
                          <w:trHeight w:val="227"/>
                          <w:tblHeader/>
                        </w:trPr>
                        <w:tc>
                          <w:tcPr>
                            <w:tcW w:w="706"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F473CA" w14:textId="77777777" w:rsidR="009B1FAE" w:rsidRDefault="009B1FAE">
                            <w:pPr>
                              <w:spacing w:line="200" w:lineRule="exact"/>
                              <w:jc w:val="center"/>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部門別</w:t>
                            </w:r>
                          </w:p>
                        </w:tc>
                        <w:tc>
                          <w:tcPr>
                            <w:tcW w:w="2696"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050B03D3" w14:textId="77777777" w:rsidR="009B1FAE" w:rsidRDefault="009B1FAE">
                            <w:pPr>
                              <w:spacing w:line="200" w:lineRule="exact"/>
                              <w:jc w:val="center"/>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執行成果</w:t>
                            </w:r>
                          </w:p>
                        </w:tc>
                      </w:tr>
                      <w:tr w:rsidR="009B1FAE" w14:paraId="0C1D4B7E" w14:textId="77777777" w:rsidTr="001531D5">
                        <w:trPr>
                          <w:trHeight w:val="670"/>
                        </w:trPr>
                        <w:tc>
                          <w:tcPr>
                            <w:tcW w:w="706" w:type="dxa"/>
                            <w:vMerge/>
                            <w:tcBorders>
                              <w:top w:val="single" w:sz="4" w:space="0" w:color="auto"/>
                              <w:left w:val="single" w:sz="4" w:space="0" w:color="auto"/>
                              <w:bottom w:val="single" w:sz="4" w:space="0" w:color="auto"/>
                              <w:right w:val="single" w:sz="4" w:space="0" w:color="auto"/>
                            </w:tcBorders>
                            <w:vAlign w:val="center"/>
                            <w:hideMark/>
                          </w:tcPr>
                          <w:p w14:paraId="5F87C770" w14:textId="77777777" w:rsidR="009B1FAE" w:rsidRDefault="009B1FAE">
                            <w:pPr>
                              <w:widowControl/>
                              <w:rPr>
                                <w:rFonts w:ascii="標楷體" w:eastAsia="標楷體" w:hAnsi="標楷體" w:cs="新細明體"/>
                                <w:bCs/>
                                <w:color w:val="000000"/>
                                <w:kern w:val="0"/>
                                <w:sz w:val="20"/>
                              </w:rPr>
                            </w:pP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FB02CE" w14:textId="77777777" w:rsidR="009B1FAE" w:rsidRDefault="009B1FAE">
                            <w:pPr>
                              <w:spacing w:line="200" w:lineRule="exact"/>
                              <w:ind w:rightChars="-20" w:right="-4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合計</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F12919B" w14:textId="77777777" w:rsidR="006E0AB9" w:rsidRDefault="009B1FAE">
                            <w:pPr>
                              <w:spacing w:line="200" w:lineRule="exact"/>
                              <w:ind w:rightChars="-20" w:right="-48"/>
                              <w:jc w:val="center"/>
                              <w:rPr>
                                <w:rFonts w:ascii="標楷體" w:eastAsia="標楷體" w:hAnsi="標楷體"/>
                                <w:sz w:val="20"/>
                              </w:rPr>
                            </w:pPr>
                            <w:r>
                              <w:rPr>
                                <w:rFonts w:ascii="標楷體" w:eastAsia="標楷體" w:hAnsi="標楷體" w:hint="eastAsia"/>
                                <w:sz w:val="20"/>
                              </w:rPr>
                              <w:t>已達</w:t>
                            </w:r>
                          </w:p>
                          <w:p w14:paraId="16A780FD" w14:textId="33243503" w:rsidR="009B1FAE" w:rsidRDefault="009B1FAE">
                            <w:pPr>
                              <w:spacing w:line="200" w:lineRule="exact"/>
                              <w:ind w:rightChars="-20" w:right="-48"/>
                              <w:jc w:val="center"/>
                              <w:rPr>
                                <w:rFonts w:ascii="標楷體" w:eastAsia="標楷體" w:hAnsi="標楷體" w:cs="新細明體"/>
                                <w:color w:val="000000"/>
                                <w:kern w:val="0"/>
                                <w:sz w:val="20"/>
                              </w:rPr>
                            </w:pPr>
                            <w:r>
                              <w:rPr>
                                <w:rFonts w:ascii="標楷體" w:eastAsia="標楷體" w:hAnsi="標楷體" w:hint="eastAsia"/>
                                <w:sz w:val="20"/>
                              </w:rPr>
                              <w:t>目標值</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43AF763" w14:textId="77777777" w:rsidR="006E0AB9" w:rsidRDefault="009B1FAE">
                            <w:pPr>
                              <w:spacing w:line="200" w:lineRule="exact"/>
                              <w:ind w:rightChars="-20" w:right="-4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未達</w:t>
                            </w:r>
                          </w:p>
                          <w:p w14:paraId="330C2FF8" w14:textId="56688ECB" w:rsidR="009B1FAE" w:rsidRDefault="009B1FAE">
                            <w:pPr>
                              <w:spacing w:line="200" w:lineRule="exact"/>
                              <w:ind w:rightChars="-20" w:right="-4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目標值</w:t>
                            </w:r>
                          </w:p>
                        </w:tc>
                        <w:tc>
                          <w:tcPr>
                            <w:tcW w:w="71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991090" w14:textId="77777777" w:rsidR="009B1FAE" w:rsidRDefault="009B1FAE">
                            <w:pPr>
                              <w:spacing w:line="200" w:lineRule="exact"/>
                              <w:ind w:rightChars="-20" w:right="-4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無訂定目標值</w:t>
                            </w:r>
                          </w:p>
                        </w:tc>
                      </w:tr>
                      <w:tr w:rsidR="009B1FAE" w14:paraId="5844A874" w14:textId="77777777" w:rsidTr="00C8649D">
                        <w:trPr>
                          <w:trHeight w:val="227"/>
                        </w:trPr>
                        <w:tc>
                          <w:tcPr>
                            <w:tcW w:w="706" w:type="dxa"/>
                            <w:tcBorders>
                              <w:top w:val="single" w:sz="4" w:space="0" w:color="auto"/>
                              <w:left w:val="single" w:sz="4" w:space="0" w:color="auto"/>
                              <w:bottom w:val="nil"/>
                              <w:right w:val="single" w:sz="4" w:space="0" w:color="auto"/>
                            </w:tcBorders>
                            <w:shd w:val="clear" w:color="auto" w:fill="FFFFFF"/>
                            <w:vAlign w:val="center"/>
                            <w:hideMark/>
                          </w:tcPr>
                          <w:p w14:paraId="5AE5D8E5" w14:textId="77777777" w:rsidR="009B1FAE" w:rsidRDefault="009B1FAE" w:rsidP="006E0AB9">
                            <w:pPr>
                              <w:spacing w:line="200" w:lineRule="exact"/>
                              <w:jc w:val="center"/>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合計</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EBEA4E7" w14:textId="77777777" w:rsidR="009B1FAE" w:rsidRDefault="009B1FAE">
                            <w:pPr>
                              <w:spacing w:line="200" w:lineRule="exact"/>
                              <w:ind w:rightChars="10" w:right="24"/>
                              <w:jc w:val="right"/>
                              <w:rPr>
                                <w:rFonts w:ascii="標楷體" w:eastAsia="標楷體" w:hAnsi="標楷體"/>
                                <w:b/>
                                <w:bCs/>
                                <w:sz w:val="20"/>
                              </w:rPr>
                            </w:pPr>
                            <w:r>
                              <w:rPr>
                                <w:rFonts w:ascii="標楷體" w:eastAsia="標楷體" w:hAnsi="標楷體" w:hint="eastAsia"/>
                                <w:b/>
                                <w:bCs/>
                                <w:sz w:val="20"/>
                              </w:rPr>
                              <w:t>118</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2C91859" w14:textId="77777777" w:rsidR="009B1FAE" w:rsidRDefault="009B1FAE">
                            <w:pPr>
                              <w:spacing w:line="200" w:lineRule="exact"/>
                              <w:ind w:rightChars="10" w:right="24"/>
                              <w:jc w:val="right"/>
                              <w:rPr>
                                <w:rFonts w:ascii="標楷體" w:eastAsia="標楷體" w:hAnsi="標楷體"/>
                                <w:b/>
                                <w:bCs/>
                                <w:sz w:val="20"/>
                              </w:rPr>
                            </w:pPr>
                            <w:r>
                              <w:rPr>
                                <w:rFonts w:ascii="標楷體" w:eastAsia="標楷體" w:hAnsi="標楷體" w:hint="eastAsia"/>
                                <w:b/>
                                <w:bCs/>
                                <w:sz w:val="20"/>
                              </w:rPr>
                              <w:t>103</w:t>
                            </w:r>
                          </w:p>
                        </w:tc>
                        <w:tc>
                          <w:tcPr>
                            <w:tcW w:w="70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hideMark/>
                          </w:tcPr>
                          <w:p w14:paraId="67B7CD6B" w14:textId="77777777" w:rsidR="009B1FAE" w:rsidRDefault="009B1FAE">
                            <w:pPr>
                              <w:spacing w:line="200" w:lineRule="exact"/>
                              <w:ind w:rightChars="10" w:right="24"/>
                              <w:jc w:val="right"/>
                              <w:rPr>
                                <w:rFonts w:ascii="標楷體" w:eastAsia="標楷體" w:hAnsi="標楷體"/>
                                <w:b/>
                                <w:bCs/>
                                <w:sz w:val="20"/>
                              </w:rPr>
                            </w:pPr>
                            <w:r>
                              <w:rPr>
                                <w:rFonts w:ascii="標楷體" w:eastAsia="標楷體" w:hAnsi="標楷體" w:hint="eastAsia"/>
                                <w:b/>
                                <w:bCs/>
                                <w:sz w:val="20"/>
                              </w:rPr>
                              <w:t>10</w:t>
                            </w:r>
                          </w:p>
                        </w:tc>
                        <w:tc>
                          <w:tcPr>
                            <w:tcW w:w="71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1507FD4" w14:textId="77777777" w:rsidR="009B1FAE" w:rsidRDefault="009B1FAE">
                            <w:pPr>
                              <w:spacing w:line="200" w:lineRule="exact"/>
                              <w:ind w:rightChars="10" w:right="24"/>
                              <w:jc w:val="right"/>
                              <w:rPr>
                                <w:rFonts w:ascii="標楷體" w:eastAsia="標楷體" w:hAnsi="標楷體"/>
                                <w:b/>
                                <w:bCs/>
                                <w:sz w:val="20"/>
                              </w:rPr>
                            </w:pPr>
                            <w:r>
                              <w:rPr>
                                <w:rFonts w:ascii="標楷體" w:eastAsia="標楷體" w:hAnsi="標楷體" w:hint="eastAsia"/>
                                <w:b/>
                                <w:bCs/>
                                <w:sz w:val="20"/>
                              </w:rPr>
                              <w:t>5</w:t>
                            </w:r>
                          </w:p>
                        </w:tc>
                      </w:tr>
                      <w:tr w:rsidR="009B1FAE" w14:paraId="66587245" w14:textId="77777777" w:rsidTr="00C8649D">
                        <w:trPr>
                          <w:trHeight w:val="227"/>
                        </w:trPr>
                        <w:tc>
                          <w:tcPr>
                            <w:tcW w:w="706" w:type="dxa"/>
                            <w:tcBorders>
                              <w:top w:val="single" w:sz="4" w:space="0" w:color="auto"/>
                              <w:left w:val="single" w:sz="4" w:space="0" w:color="auto"/>
                              <w:bottom w:val="nil"/>
                              <w:right w:val="single" w:sz="4" w:space="0" w:color="auto"/>
                            </w:tcBorders>
                            <w:shd w:val="clear" w:color="auto" w:fill="FFFFFF"/>
                            <w:vAlign w:val="center"/>
                            <w:hideMark/>
                          </w:tcPr>
                          <w:p w14:paraId="5CFF4C12" w14:textId="77777777" w:rsidR="009B1FAE" w:rsidRDefault="009B1FAE" w:rsidP="006E0AB9">
                            <w:pPr>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能源</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1637E3" w14:textId="77777777" w:rsidR="009B1FAE" w:rsidRDefault="009B1FAE">
                            <w:pPr>
                              <w:spacing w:line="200" w:lineRule="exact"/>
                              <w:ind w:rightChars="10" w:right="24"/>
                              <w:jc w:val="right"/>
                              <w:rPr>
                                <w:rFonts w:ascii="標楷體" w:eastAsia="標楷體" w:hAnsi="標楷體"/>
                                <w:b/>
                                <w:bCs/>
                                <w:sz w:val="20"/>
                              </w:rPr>
                            </w:pPr>
                            <w:r>
                              <w:rPr>
                                <w:rFonts w:ascii="標楷體" w:eastAsia="標楷體" w:hAnsi="標楷體" w:hint="eastAsia"/>
                                <w:b/>
                                <w:bCs/>
                                <w:sz w:val="20"/>
                              </w:rPr>
                              <w:t>8</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6AE823"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4</w:t>
                            </w:r>
                          </w:p>
                        </w:tc>
                        <w:tc>
                          <w:tcPr>
                            <w:tcW w:w="70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hideMark/>
                          </w:tcPr>
                          <w:p w14:paraId="44587D67"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4</w:t>
                            </w:r>
                          </w:p>
                        </w:tc>
                        <w:tc>
                          <w:tcPr>
                            <w:tcW w:w="71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1CFA778"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w:t>
                            </w:r>
                          </w:p>
                        </w:tc>
                      </w:tr>
                      <w:tr w:rsidR="009B1FAE" w14:paraId="622AE5E4" w14:textId="77777777" w:rsidTr="00C8649D">
                        <w:trPr>
                          <w:trHeight w:val="227"/>
                        </w:trPr>
                        <w:tc>
                          <w:tcPr>
                            <w:tcW w:w="706" w:type="dxa"/>
                            <w:tcBorders>
                              <w:top w:val="single" w:sz="4" w:space="0" w:color="auto"/>
                              <w:left w:val="single" w:sz="4" w:space="0" w:color="auto"/>
                              <w:bottom w:val="nil"/>
                              <w:right w:val="single" w:sz="4" w:space="0" w:color="auto"/>
                            </w:tcBorders>
                            <w:shd w:val="clear" w:color="auto" w:fill="FFFFFF"/>
                            <w:vAlign w:val="center"/>
                            <w:hideMark/>
                          </w:tcPr>
                          <w:p w14:paraId="6A24AC70" w14:textId="77777777" w:rsidR="009B1FAE" w:rsidRDefault="009B1FAE" w:rsidP="006E0AB9">
                            <w:pPr>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製造</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BF829B2" w14:textId="77777777" w:rsidR="009B1FAE" w:rsidRDefault="009B1FAE">
                            <w:pPr>
                              <w:spacing w:line="200" w:lineRule="exact"/>
                              <w:ind w:rightChars="10" w:right="24"/>
                              <w:jc w:val="right"/>
                              <w:rPr>
                                <w:rFonts w:ascii="標楷體" w:eastAsia="標楷體" w:hAnsi="標楷體"/>
                                <w:b/>
                                <w:bCs/>
                                <w:sz w:val="20"/>
                              </w:rPr>
                            </w:pPr>
                            <w:r>
                              <w:rPr>
                                <w:rFonts w:ascii="標楷體" w:eastAsia="標楷體" w:hAnsi="標楷體" w:hint="eastAsia"/>
                                <w:b/>
                                <w:bCs/>
                                <w:sz w:val="20"/>
                              </w:rPr>
                              <w:t>11</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643F73"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9</w:t>
                            </w:r>
                          </w:p>
                        </w:tc>
                        <w:tc>
                          <w:tcPr>
                            <w:tcW w:w="70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hideMark/>
                          </w:tcPr>
                          <w:p w14:paraId="12E2D195"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w:t>
                            </w:r>
                          </w:p>
                        </w:tc>
                        <w:tc>
                          <w:tcPr>
                            <w:tcW w:w="71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28EFA74"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2</w:t>
                            </w:r>
                          </w:p>
                        </w:tc>
                      </w:tr>
                      <w:tr w:rsidR="009B1FAE" w14:paraId="4C6CC320" w14:textId="77777777" w:rsidTr="00C8649D">
                        <w:trPr>
                          <w:trHeight w:val="227"/>
                        </w:trPr>
                        <w:tc>
                          <w:tcPr>
                            <w:tcW w:w="706" w:type="dxa"/>
                            <w:tcBorders>
                              <w:top w:val="single" w:sz="4" w:space="0" w:color="auto"/>
                              <w:left w:val="single" w:sz="4" w:space="0" w:color="auto"/>
                              <w:bottom w:val="nil"/>
                              <w:right w:val="single" w:sz="4" w:space="0" w:color="auto"/>
                            </w:tcBorders>
                            <w:shd w:val="clear" w:color="auto" w:fill="FFFFFF"/>
                            <w:vAlign w:val="center"/>
                            <w:hideMark/>
                          </w:tcPr>
                          <w:p w14:paraId="22C24D0C" w14:textId="77777777" w:rsidR="009B1FAE" w:rsidRDefault="009B1FAE" w:rsidP="006E0AB9">
                            <w:pPr>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運輸</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128A72" w14:textId="77777777" w:rsidR="009B1FAE" w:rsidRDefault="009B1FAE">
                            <w:pPr>
                              <w:spacing w:line="200" w:lineRule="exact"/>
                              <w:ind w:rightChars="10" w:right="24"/>
                              <w:jc w:val="right"/>
                              <w:rPr>
                                <w:rFonts w:ascii="標楷體" w:eastAsia="標楷體" w:hAnsi="標楷體"/>
                                <w:b/>
                                <w:bCs/>
                                <w:sz w:val="20"/>
                              </w:rPr>
                            </w:pPr>
                            <w:r>
                              <w:rPr>
                                <w:rFonts w:ascii="標楷體" w:eastAsia="標楷體" w:hAnsi="標楷體" w:hint="eastAsia"/>
                                <w:b/>
                                <w:bCs/>
                                <w:sz w:val="20"/>
                              </w:rPr>
                              <w:t>27</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55FD06"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23</w:t>
                            </w:r>
                          </w:p>
                        </w:tc>
                        <w:tc>
                          <w:tcPr>
                            <w:tcW w:w="70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hideMark/>
                          </w:tcPr>
                          <w:p w14:paraId="02D89F35"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4</w:t>
                            </w:r>
                          </w:p>
                        </w:tc>
                        <w:tc>
                          <w:tcPr>
                            <w:tcW w:w="71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60676E"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w:t>
                            </w:r>
                          </w:p>
                        </w:tc>
                      </w:tr>
                      <w:tr w:rsidR="009B1FAE" w14:paraId="3FC1CD34" w14:textId="77777777" w:rsidTr="00C8649D">
                        <w:trPr>
                          <w:trHeight w:val="227"/>
                        </w:trPr>
                        <w:tc>
                          <w:tcPr>
                            <w:tcW w:w="7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3867D24" w14:textId="77777777" w:rsidR="009B1FAE" w:rsidRDefault="009B1FAE" w:rsidP="006E0AB9">
                            <w:pPr>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住商</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97B91BD" w14:textId="77777777" w:rsidR="009B1FAE" w:rsidRDefault="009B1FAE">
                            <w:pPr>
                              <w:spacing w:line="200" w:lineRule="exact"/>
                              <w:ind w:rightChars="10" w:right="24"/>
                              <w:jc w:val="right"/>
                              <w:rPr>
                                <w:rFonts w:ascii="標楷體" w:eastAsia="標楷體" w:hAnsi="標楷體"/>
                                <w:b/>
                                <w:bCs/>
                                <w:sz w:val="20"/>
                              </w:rPr>
                            </w:pPr>
                            <w:r>
                              <w:rPr>
                                <w:rFonts w:ascii="標楷體" w:eastAsia="標楷體" w:hAnsi="標楷體" w:hint="eastAsia"/>
                                <w:b/>
                                <w:bCs/>
                                <w:sz w:val="20"/>
                              </w:rPr>
                              <w:t>27</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92DA52"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24</w:t>
                            </w:r>
                          </w:p>
                        </w:tc>
                        <w:tc>
                          <w:tcPr>
                            <w:tcW w:w="70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hideMark/>
                          </w:tcPr>
                          <w:p w14:paraId="40CE73C0"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w:t>
                            </w:r>
                          </w:p>
                        </w:tc>
                        <w:tc>
                          <w:tcPr>
                            <w:tcW w:w="71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3B5F3F"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3</w:t>
                            </w:r>
                          </w:p>
                        </w:tc>
                      </w:tr>
                      <w:tr w:rsidR="009B1FAE" w14:paraId="18F7FE68" w14:textId="77777777" w:rsidTr="00C8649D">
                        <w:trPr>
                          <w:trHeight w:val="227"/>
                        </w:trPr>
                        <w:tc>
                          <w:tcPr>
                            <w:tcW w:w="7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EA0B27" w14:textId="77777777" w:rsidR="009B1FAE" w:rsidRDefault="009B1FAE" w:rsidP="006E0AB9">
                            <w:pPr>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環境</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5BA80AE" w14:textId="77777777" w:rsidR="009B1FAE" w:rsidRDefault="009B1FAE">
                            <w:pPr>
                              <w:spacing w:line="200" w:lineRule="exact"/>
                              <w:ind w:rightChars="10" w:right="24"/>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23</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E75ED1"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cs="新細明體" w:hint="eastAsia"/>
                                <w:color w:val="000000"/>
                                <w:kern w:val="0"/>
                                <w:sz w:val="20"/>
                              </w:rPr>
                              <w:t>22</w:t>
                            </w:r>
                          </w:p>
                        </w:tc>
                        <w:tc>
                          <w:tcPr>
                            <w:tcW w:w="70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hideMark/>
                          </w:tcPr>
                          <w:p w14:paraId="7D2D35F7"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1</w:t>
                            </w:r>
                          </w:p>
                        </w:tc>
                        <w:tc>
                          <w:tcPr>
                            <w:tcW w:w="71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7C2DDB"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w:t>
                            </w:r>
                          </w:p>
                        </w:tc>
                      </w:tr>
                      <w:tr w:rsidR="009B1FAE" w14:paraId="3D6C9A0E" w14:textId="77777777" w:rsidTr="00C8649D">
                        <w:trPr>
                          <w:trHeight w:val="227"/>
                        </w:trPr>
                        <w:tc>
                          <w:tcPr>
                            <w:tcW w:w="70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E79912" w14:textId="77777777" w:rsidR="009B1FAE" w:rsidRDefault="009B1FAE" w:rsidP="006E0AB9">
                            <w:pPr>
                              <w:spacing w:line="200" w:lineRule="exact"/>
                              <w:ind w:rightChars="-12" w:right="-29"/>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農業</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E837B5" w14:textId="77777777" w:rsidR="009B1FAE" w:rsidRDefault="009B1FAE">
                            <w:pPr>
                              <w:spacing w:line="200" w:lineRule="exact"/>
                              <w:ind w:rightChars="10" w:right="24"/>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22</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ADF171"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cs="新細明體" w:hint="eastAsia"/>
                                <w:color w:val="000000"/>
                                <w:kern w:val="0"/>
                                <w:sz w:val="20"/>
                              </w:rPr>
                              <w:t>21</w:t>
                            </w:r>
                          </w:p>
                        </w:tc>
                        <w:tc>
                          <w:tcPr>
                            <w:tcW w:w="708" w:type="dxa"/>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57" w:type="dxa"/>
                            </w:tcMar>
                            <w:vAlign w:val="center"/>
                            <w:hideMark/>
                          </w:tcPr>
                          <w:p w14:paraId="0A148253"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1</w:t>
                            </w:r>
                          </w:p>
                        </w:tc>
                        <w:tc>
                          <w:tcPr>
                            <w:tcW w:w="71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FD870CF" w14:textId="77777777" w:rsidR="009B1FAE" w:rsidRDefault="009B1FAE">
                            <w:pPr>
                              <w:spacing w:line="200" w:lineRule="exact"/>
                              <w:ind w:rightChars="10" w:right="24"/>
                              <w:jc w:val="right"/>
                              <w:rPr>
                                <w:rFonts w:ascii="標楷體" w:eastAsia="標楷體" w:hAnsi="標楷體"/>
                                <w:sz w:val="20"/>
                              </w:rPr>
                            </w:pPr>
                            <w:r>
                              <w:rPr>
                                <w:rFonts w:ascii="標楷體" w:eastAsia="標楷體" w:hAnsi="標楷體" w:hint="eastAsia"/>
                                <w:sz w:val="20"/>
                              </w:rPr>
                              <w:t>－</w:t>
                            </w:r>
                          </w:p>
                        </w:tc>
                      </w:tr>
                    </w:tbl>
                    <w:p w14:paraId="0A5ED14C" w14:textId="77777777" w:rsidR="009B1FAE" w:rsidRDefault="009B1FAE" w:rsidP="009B1FAE">
                      <w:pPr>
                        <w:spacing w:line="180" w:lineRule="exact"/>
                        <w:ind w:left="45" w:rightChars="-20" w:right="-48" w:hangingChars="25" w:hanging="45"/>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w:t>
                      </w:r>
                      <w:r>
                        <w:rPr>
                          <w:rFonts w:ascii="標楷體" w:eastAsia="標楷體" w:hAnsi="標楷體" w:hint="eastAsia"/>
                          <w:spacing w:val="-4"/>
                          <w:sz w:val="18"/>
                          <w:szCs w:val="18"/>
                        </w:rPr>
                        <w:t>1.</w:t>
                      </w:r>
                      <w:r>
                        <w:rPr>
                          <w:rFonts w:ascii="標楷體" w:eastAsia="標楷體" w:hAnsi="標楷體" w:cs="標楷體" w:hint="eastAsia"/>
                          <w:bCs/>
                          <w:spacing w:val="-4"/>
                          <w:sz w:val="18"/>
                          <w:szCs w:val="18"/>
                        </w:rPr>
                        <w:t>113年度資料尚未完成統計核定。</w:t>
                      </w:r>
                    </w:p>
                    <w:p w14:paraId="72900BA6" w14:textId="77777777" w:rsidR="009B1FAE" w:rsidRDefault="009B1FAE" w:rsidP="009B1FAE">
                      <w:pPr>
                        <w:spacing w:line="180" w:lineRule="exact"/>
                        <w:ind w:leftChars="152" w:left="559" w:hangingChars="108" w:hanging="194"/>
                        <w:jc w:val="both"/>
                        <w:rPr>
                          <w:rFonts w:ascii="標楷體" w:eastAsia="標楷體" w:hAnsi="標楷體"/>
                          <w:sz w:val="18"/>
                          <w:szCs w:val="18"/>
                        </w:rPr>
                      </w:pPr>
                      <w:r>
                        <w:rPr>
                          <w:rFonts w:ascii="標楷體" w:eastAsia="標楷體" w:hAnsi="標楷體" w:hint="eastAsia"/>
                          <w:sz w:val="18"/>
                          <w:szCs w:val="18"/>
                        </w:rPr>
                        <w:t>2.資料來源：整理自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中市永續發展及低</w:t>
                      </w:r>
                      <w:r>
                        <w:rPr>
                          <w:rFonts w:ascii="標楷體" w:eastAsia="標楷體" w:hAnsi="標楷體" w:hint="eastAsia"/>
                          <w:color w:val="000000" w:themeColor="text1"/>
                          <w:sz w:val="18"/>
                          <w:szCs w:val="18"/>
                        </w:rPr>
                        <w:t>碳城市推動辦公室</w:t>
                      </w:r>
                      <w:r>
                        <w:rPr>
                          <w:rFonts w:ascii="標楷體" w:eastAsia="標楷體" w:hAnsi="標楷體" w:hint="eastAsia"/>
                          <w:sz w:val="18"/>
                          <w:szCs w:val="18"/>
                        </w:rPr>
                        <w:t>提供資料。</w:t>
                      </w:r>
                    </w:p>
                  </w:txbxContent>
                </v:textbox>
                <w10:wrap type="square" anchorx="margin"/>
              </v:shape>
            </w:pict>
          </mc:Fallback>
        </mc:AlternateContent>
      </w:r>
      <w:r w:rsidR="009B1FAE" w:rsidRPr="00673C13">
        <w:rPr>
          <w:rFonts w:hint="eastAsia"/>
          <w:b w:val="0"/>
          <w:sz w:val="24"/>
        </w:rPr>
        <w:t>臺灣永續發展目標具體目標13.2揭示執行溫室氣體階段管制目標；2023</w:t>
      </w:r>
      <w:proofErr w:type="gramStart"/>
      <w:r w:rsidR="009B1FAE" w:rsidRPr="00673C13">
        <w:rPr>
          <w:rFonts w:hint="eastAsia"/>
          <w:b w:val="0"/>
          <w:sz w:val="24"/>
        </w:rPr>
        <w:t>臺</w:t>
      </w:r>
      <w:proofErr w:type="gramEnd"/>
      <w:r w:rsidR="009B1FAE" w:rsidRPr="00673C13">
        <w:rPr>
          <w:rFonts w:hint="eastAsia"/>
          <w:b w:val="0"/>
          <w:sz w:val="24"/>
        </w:rPr>
        <w:t>中市自願檢視報告2.0 SDG</w:t>
      </w:r>
      <w:r w:rsidR="00C91B51">
        <w:rPr>
          <w:rFonts w:hint="eastAsia"/>
          <w:b w:val="0"/>
          <w:sz w:val="24"/>
        </w:rPr>
        <w:t xml:space="preserve"> </w:t>
      </w:r>
      <w:r w:rsidR="009B1FAE" w:rsidRPr="00673C13">
        <w:rPr>
          <w:rFonts w:hint="eastAsia"/>
          <w:b w:val="0"/>
          <w:sz w:val="24"/>
        </w:rPr>
        <w:t>13具體目標13.2揭示溫室氣體排放量削減率目標值，以94年為基準年，114年中期目標減少15％，119年長期目標減少30％。</w:t>
      </w:r>
      <w:proofErr w:type="gramStart"/>
      <w:r w:rsidR="009B1FAE" w:rsidRPr="00673C13">
        <w:rPr>
          <w:rFonts w:hint="eastAsia"/>
          <w:b w:val="0"/>
          <w:sz w:val="24"/>
        </w:rPr>
        <w:t>臺</w:t>
      </w:r>
      <w:proofErr w:type="gramEnd"/>
      <w:r w:rsidR="009B1FAE" w:rsidRPr="00673C13">
        <w:rPr>
          <w:rFonts w:hint="eastAsia"/>
          <w:b w:val="0"/>
          <w:sz w:val="24"/>
        </w:rPr>
        <w:t>中市政府因應氣候變遷，於111年4月22日公布2050</w:t>
      </w:r>
      <w:proofErr w:type="gramStart"/>
      <w:r w:rsidR="009B1FAE" w:rsidRPr="00673C13">
        <w:rPr>
          <w:rFonts w:hint="eastAsia"/>
          <w:b w:val="0"/>
          <w:sz w:val="24"/>
        </w:rPr>
        <w:t>臺</w:t>
      </w:r>
      <w:proofErr w:type="gramEnd"/>
      <w:r w:rsidR="009B1FAE" w:rsidRPr="00673C13">
        <w:rPr>
          <w:rFonts w:hint="eastAsia"/>
          <w:b w:val="0"/>
          <w:sz w:val="24"/>
        </w:rPr>
        <w:t>中市</w:t>
      </w:r>
      <w:proofErr w:type="gramStart"/>
      <w:r w:rsidR="009B1FAE" w:rsidRPr="00673C13">
        <w:rPr>
          <w:rFonts w:hint="eastAsia"/>
          <w:b w:val="0"/>
          <w:sz w:val="24"/>
        </w:rPr>
        <w:t>淨零碳排</w:t>
      </w:r>
      <w:proofErr w:type="gramEnd"/>
      <w:r w:rsidR="009B1FAE" w:rsidRPr="00673C13">
        <w:rPr>
          <w:rFonts w:hint="eastAsia"/>
          <w:b w:val="0"/>
          <w:sz w:val="24"/>
        </w:rPr>
        <w:t>路徑報告，提供至2050年</w:t>
      </w:r>
      <w:proofErr w:type="gramStart"/>
      <w:r w:rsidR="009B1FAE" w:rsidRPr="00673C13">
        <w:rPr>
          <w:rFonts w:hint="eastAsia"/>
          <w:b w:val="0"/>
          <w:sz w:val="24"/>
        </w:rPr>
        <w:t>淨零碳排</w:t>
      </w:r>
      <w:proofErr w:type="gramEnd"/>
      <w:r w:rsidR="009B1FAE" w:rsidRPr="00673C13">
        <w:rPr>
          <w:rFonts w:hint="eastAsia"/>
          <w:b w:val="0"/>
          <w:sz w:val="24"/>
        </w:rPr>
        <w:t>之軌跡與行動路徑，又為推動溫室氣體減量，成立</w:t>
      </w:r>
      <w:proofErr w:type="gramStart"/>
      <w:r w:rsidR="009B1FAE" w:rsidRPr="00673C13">
        <w:rPr>
          <w:rFonts w:hint="eastAsia"/>
          <w:b w:val="0"/>
          <w:sz w:val="24"/>
        </w:rPr>
        <w:t>臺</w:t>
      </w:r>
      <w:proofErr w:type="gramEnd"/>
      <w:r w:rsidR="009B1FAE" w:rsidRPr="00673C13">
        <w:rPr>
          <w:rFonts w:hint="eastAsia"/>
          <w:b w:val="0"/>
          <w:sz w:val="24"/>
        </w:rPr>
        <w:t>中市永續發展及低碳城市推動辦公室，訂定</w:t>
      </w:r>
      <w:proofErr w:type="gramStart"/>
      <w:r w:rsidR="009B1FAE" w:rsidRPr="00673C13">
        <w:rPr>
          <w:rFonts w:hint="eastAsia"/>
          <w:b w:val="0"/>
          <w:sz w:val="24"/>
        </w:rPr>
        <w:t>臺</w:t>
      </w:r>
      <w:proofErr w:type="gramEnd"/>
      <w:r w:rsidR="009B1FAE" w:rsidRPr="00673C13">
        <w:rPr>
          <w:rFonts w:hint="eastAsia"/>
          <w:b w:val="0"/>
          <w:sz w:val="24"/>
        </w:rPr>
        <w:t>中市第二期溫室氣體減量執行方案，執行期程自110至114年度，透過跨局處整合推動及分工，組成能源、製造、住商、運輸、環境及農業等6大部門、訂定25項策略、118項執行計畫（包含2050</w:t>
      </w:r>
      <w:proofErr w:type="gramStart"/>
      <w:r w:rsidR="009B1FAE" w:rsidRPr="00673C13">
        <w:rPr>
          <w:rFonts w:hint="eastAsia"/>
          <w:b w:val="0"/>
          <w:sz w:val="24"/>
        </w:rPr>
        <w:t>臺</w:t>
      </w:r>
      <w:proofErr w:type="gramEnd"/>
      <w:r w:rsidR="009B1FAE" w:rsidRPr="00673C13">
        <w:rPr>
          <w:rFonts w:hint="eastAsia"/>
          <w:b w:val="0"/>
          <w:sz w:val="24"/>
        </w:rPr>
        <w:t>中市淨零</w:t>
      </w:r>
      <w:r w:rsidR="009B1FAE" w:rsidRPr="00673C13">
        <w:rPr>
          <w:rFonts w:hint="eastAsia"/>
          <w:b w:val="0"/>
          <w:spacing w:val="-6"/>
          <w:sz w:val="24"/>
        </w:rPr>
        <w:t>碳排提出零碳路徑）。經查執行情形，核有：</w:t>
      </w:r>
      <w:r w:rsidR="009B1FAE" w:rsidRPr="00673C13">
        <w:rPr>
          <w:rFonts w:hint="eastAsia"/>
          <w:b w:val="0"/>
          <w:sz w:val="24"/>
        </w:rPr>
        <w:t>1.未建立對所屬機關學校自行辦理溫室氣體排放量盤查作業成果之績效考核機制，或未併入</w:t>
      </w:r>
      <w:proofErr w:type="gramStart"/>
      <w:r w:rsidR="009B1FAE" w:rsidRPr="00673C13">
        <w:rPr>
          <w:rFonts w:hint="eastAsia"/>
          <w:b w:val="0"/>
          <w:sz w:val="24"/>
        </w:rPr>
        <w:t>永續低碳</w:t>
      </w:r>
      <w:proofErr w:type="gramEnd"/>
      <w:r w:rsidR="009B1FAE" w:rsidRPr="00673C13">
        <w:rPr>
          <w:rFonts w:hint="eastAsia"/>
          <w:b w:val="0"/>
          <w:sz w:val="24"/>
        </w:rPr>
        <w:t>辦公室考核範圍；2.</w:t>
      </w:r>
      <w:proofErr w:type="gramStart"/>
      <w:r w:rsidR="009B1FAE" w:rsidRPr="00673C13">
        <w:rPr>
          <w:rFonts w:hint="eastAsia"/>
          <w:b w:val="0"/>
          <w:sz w:val="24"/>
        </w:rPr>
        <w:t>臺</w:t>
      </w:r>
      <w:proofErr w:type="gramEnd"/>
      <w:r w:rsidR="009B1FAE" w:rsidRPr="00673C13">
        <w:rPr>
          <w:rFonts w:hint="eastAsia"/>
          <w:b w:val="0"/>
          <w:sz w:val="24"/>
        </w:rPr>
        <w:t>中市城市層級部門別溫室氣體總排放量，由</w:t>
      </w:r>
      <w:proofErr w:type="gramStart"/>
      <w:r w:rsidR="009B1FAE" w:rsidRPr="00673C13">
        <w:rPr>
          <w:rFonts w:hint="eastAsia"/>
          <w:b w:val="0"/>
          <w:sz w:val="24"/>
        </w:rPr>
        <w:t>110</w:t>
      </w:r>
      <w:proofErr w:type="gramEnd"/>
      <w:r w:rsidR="009B1FAE" w:rsidRPr="00673C13">
        <w:rPr>
          <w:rFonts w:hint="eastAsia"/>
          <w:b w:val="0"/>
          <w:spacing w:val="-6"/>
          <w:sz w:val="24"/>
        </w:rPr>
        <w:t>年度3,555.80萬公噸CO</w:t>
      </w:r>
      <w:r w:rsidR="009B1FAE" w:rsidRPr="00673C13">
        <w:rPr>
          <w:rFonts w:hint="eastAsia"/>
          <w:b w:val="0"/>
          <w:spacing w:val="-6"/>
          <w:sz w:val="24"/>
          <w:vertAlign w:val="subscript"/>
        </w:rPr>
        <w:t>2</w:t>
      </w:r>
      <w:r w:rsidR="009B1FAE" w:rsidRPr="00673C13">
        <w:rPr>
          <w:rFonts w:hint="eastAsia"/>
          <w:b w:val="0"/>
          <w:spacing w:val="-6"/>
          <w:sz w:val="24"/>
        </w:rPr>
        <w:t>e（二氧化碳當量）</w:t>
      </w:r>
      <w:r w:rsidR="009B1FAE" w:rsidRPr="00673C13">
        <w:rPr>
          <w:rFonts w:hint="eastAsia"/>
          <w:b w:val="0"/>
          <w:sz w:val="24"/>
        </w:rPr>
        <w:t>下降至</w:t>
      </w:r>
      <w:proofErr w:type="gramStart"/>
      <w:r w:rsidR="009B1FAE" w:rsidRPr="00673C13">
        <w:rPr>
          <w:rFonts w:hint="eastAsia"/>
          <w:b w:val="0"/>
          <w:sz w:val="24"/>
        </w:rPr>
        <w:t>111</w:t>
      </w:r>
      <w:proofErr w:type="gramEnd"/>
      <w:r w:rsidR="009B1FAE" w:rsidRPr="00673C13">
        <w:rPr>
          <w:rFonts w:hint="eastAsia"/>
          <w:b w:val="0"/>
          <w:sz w:val="24"/>
        </w:rPr>
        <w:t>年度3,414.56萬公噸CO</w:t>
      </w:r>
      <w:r w:rsidR="009B1FAE" w:rsidRPr="00673C13">
        <w:rPr>
          <w:rFonts w:hint="eastAsia"/>
          <w:b w:val="0"/>
          <w:sz w:val="24"/>
          <w:vertAlign w:val="subscript"/>
        </w:rPr>
        <w:t>2</w:t>
      </w:r>
      <w:r w:rsidR="009B1FAE" w:rsidRPr="00673C13">
        <w:rPr>
          <w:rFonts w:hint="eastAsia"/>
          <w:b w:val="0"/>
          <w:sz w:val="24"/>
        </w:rPr>
        <w:t>e，又上升至</w:t>
      </w:r>
      <w:proofErr w:type="gramStart"/>
      <w:r w:rsidR="009B1FAE" w:rsidRPr="00673C13">
        <w:rPr>
          <w:rFonts w:hint="eastAsia"/>
          <w:b w:val="0"/>
          <w:sz w:val="24"/>
        </w:rPr>
        <w:t>112</w:t>
      </w:r>
      <w:proofErr w:type="gramEnd"/>
      <w:r w:rsidR="009B1FAE" w:rsidRPr="00673C13">
        <w:rPr>
          <w:rFonts w:hint="eastAsia"/>
          <w:b w:val="0"/>
          <w:sz w:val="24"/>
        </w:rPr>
        <w:t>年度3,509.19萬公噸CO</w:t>
      </w:r>
      <w:r w:rsidR="009B1FAE" w:rsidRPr="00673C13">
        <w:rPr>
          <w:rFonts w:hint="eastAsia"/>
          <w:b w:val="0"/>
          <w:sz w:val="24"/>
          <w:vertAlign w:val="subscript"/>
        </w:rPr>
        <w:t>2</w:t>
      </w:r>
      <w:r w:rsidR="009B1FAE" w:rsidRPr="00673C13">
        <w:rPr>
          <w:rFonts w:hint="eastAsia"/>
          <w:b w:val="0"/>
          <w:sz w:val="24"/>
        </w:rPr>
        <w:t>e（圖2），未能持續減量，以現行平均每年僅減量23.31萬公噸CO</w:t>
      </w:r>
      <w:r w:rsidR="009B1FAE" w:rsidRPr="00673C13">
        <w:rPr>
          <w:rFonts w:hint="eastAsia"/>
          <w:b w:val="0"/>
          <w:sz w:val="24"/>
          <w:vertAlign w:val="subscript"/>
        </w:rPr>
        <w:t>2</w:t>
      </w:r>
      <w:r w:rsidR="009B1FAE" w:rsidRPr="00673C13">
        <w:rPr>
          <w:rFonts w:hint="eastAsia"/>
          <w:b w:val="0"/>
          <w:sz w:val="24"/>
        </w:rPr>
        <w:t>e，及按</w:t>
      </w:r>
      <w:proofErr w:type="gramStart"/>
      <w:r w:rsidR="009B1FAE" w:rsidRPr="00673C13">
        <w:rPr>
          <w:rFonts w:hint="eastAsia"/>
          <w:b w:val="0"/>
          <w:sz w:val="24"/>
        </w:rPr>
        <w:t>112</w:t>
      </w:r>
      <w:proofErr w:type="gramEnd"/>
      <w:r w:rsidR="009B1FAE" w:rsidRPr="00673C13">
        <w:rPr>
          <w:rFonts w:hint="eastAsia"/>
          <w:b w:val="0"/>
          <w:sz w:val="24"/>
        </w:rPr>
        <w:t>年度淨排放量（總排放量扣除碳</w:t>
      </w:r>
      <w:proofErr w:type="gramStart"/>
      <w:r w:rsidR="009B1FAE" w:rsidRPr="00673C13">
        <w:rPr>
          <w:rFonts w:hint="eastAsia"/>
          <w:b w:val="0"/>
          <w:sz w:val="24"/>
        </w:rPr>
        <w:t>匯</w:t>
      </w:r>
      <w:proofErr w:type="gramEnd"/>
      <w:r w:rsidR="009B1FAE" w:rsidRPr="00673C13">
        <w:rPr>
          <w:rFonts w:hint="eastAsia"/>
          <w:b w:val="0"/>
          <w:sz w:val="24"/>
        </w:rPr>
        <w:t>）為3,436.77萬公噸CO</w:t>
      </w:r>
      <w:r w:rsidR="009B1FAE" w:rsidRPr="00673C13">
        <w:rPr>
          <w:rFonts w:hint="eastAsia"/>
          <w:b w:val="0"/>
          <w:sz w:val="24"/>
          <w:vertAlign w:val="subscript"/>
        </w:rPr>
        <w:t>2</w:t>
      </w:r>
      <w:r w:rsidR="009B1FAE" w:rsidRPr="00673C13">
        <w:rPr>
          <w:rFonts w:hint="eastAsia"/>
          <w:b w:val="0"/>
          <w:sz w:val="24"/>
        </w:rPr>
        <w:t>e與上開119年減量目標2,258.2萬公噸CO</w:t>
      </w:r>
      <w:r w:rsidR="009B1FAE" w:rsidRPr="00673C13">
        <w:rPr>
          <w:rFonts w:hint="eastAsia"/>
          <w:b w:val="0"/>
          <w:sz w:val="24"/>
          <w:vertAlign w:val="subscript"/>
        </w:rPr>
        <w:t>2</w:t>
      </w:r>
      <w:r w:rsidR="009B1FAE" w:rsidRPr="00673C13">
        <w:rPr>
          <w:rFonts w:hint="eastAsia"/>
          <w:b w:val="0"/>
          <w:sz w:val="24"/>
        </w:rPr>
        <w:t>e（較基準年94年排放量3,226萬公噸CO</w:t>
      </w:r>
      <w:r w:rsidR="009B1FAE" w:rsidRPr="00673C13">
        <w:rPr>
          <w:rFonts w:hint="eastAsia"/>
          <w:b w:val="0"/>
          <w:sz w:val="24"/>
          <w:vertAlign w:val="subscript"/>
        </w:rPr>
        <w:t>2</w:t>
      </w:r>
      <w:r w:rsidR="009B1FAE" w:rsidRPr="00673C13">
        <w:rPr>
          <w:rFonts w:hint="eastAsia"/>
          <w:b w:val="0"/>
          <w:sz w:val="24"/>
        </w:rPr>
        <w:t>e減少30％）相距1,178.57萬公噸CO</w:t>
      </w:r>
      <w:r w:rsidR="009B1FAE" w:rsidRPr="00673C13">
        <w:rPr>
          <w:rFonts w:hint="eastAsia"/>
          <w:b w:val="0"/>
          <w:sz w:val="24"/>
          <w:vertAlign w:val="subscript"/>
        </w:rPr>
        <w:t>2</w:t>
      </w:r>
      <w:r w:rsidR="009B1FAE" w:rsidRPr="00673C13">
        <w:rPr>
          <w:rFonts w:hint="eastAsia"/>
          <w:b w:val="0"/>
          <w:sz w:val="24"/>
        </w:rPr>
        <w:t>e推算，尚需50年才能達成119年之減量目標，惟距119年僅剩7年，即後續每年減量速度須為</w:t>
      </w:r>
      <w:proofErr w:type="gramStart"/>
      <w:r w:rsidR="009B1FAE" w:rsidRPr="00673C13">
        <w:rPr>
          <w:rFonts w:hint="eastAsia"/>
          <w:b w:val="0"/>
          <w:sz w:val="24"/>
        </w:rPr>
        <w:t>現行7倍</w:t>
      </w:r>
      <w:proofErr w:type="gramEnd"/>
      <w:r w:rsidR="009B1FAE" w:rsidRPr="00673C13">
        <w:rPr>
          <w:rFonts w:hint="eastAsia"/>
          <w:b w:val="0"/>
          <w:sz w:val="24"/>
        </w:rPr>
        <w:t>餘，始能達標，允宜</w:t>
      </w:r>
      <w:proofErr w:type="gramStart"/>
      <w:r w:rsidR="009B1FAE" w:rsidRPr="00673C13">
        <w:rPr>
          <w:rFonts w:hint="eastAsia"/>
          <w:b w:val="0"/>
          <w:sz w:val="24"/>
        </w:rPr>
        <w:t>研</w:t>
      </w:r>
      <w:proofErr w:type="gramEnd"/>
      <w:r w:rsidR="009B1FAE" w:rsidRPr="00673C13">
        <w:rPr>
          <w:rFonts w:hint="eastAsia"/>
          <w:b w:val="0"/>
          <w:sz w:val="24"/>
        </w:rPr>
        <w:t>謀加速減量之措施；3.</w:t>
      </w:r>
      <w:proofErr w:type="gramStart"/>
      <w:r w:rsidR="009B1FAE" w:rsidRPr="00673C13">
        <w:rPr>
          <w:rFonts w:hint="eastAsia"/>
          <w:b w:val="0"/>
          <w:sz w:val="24"/>
        </w:rPr>
        <w:t>臺</w:t>
      </w:r>
      <w:proofErr w:type="gramEnd"/>
      <w:r w:rsidR="009B1FAE" w:rsidRPr="00673C13">
        <w:rPr>
          <w:rFonts w:hint="eastAsia"/>
          <w:b w:val="0"/>
          <w:sz w:val="24"/>
        </w:rPr>
        <w:t>中市第二期溫室氣體減量執行方案118項執行計畫，已達成目標值者103項、未達成目標值10項（表8）；4.辦理所屬機關學校溫室氣體自我盤查訓練課程，惟多數機關學校執行人員</w:t>
      </w:r>
      <w:proofErr w:type="gramStart"/>
      <w:r w:rsidR="009B1FAE" w:rsidRPr="00673C13">
        <w:rPr>
          <w:rFonts w:hint="eastAsia"/>
          <w:b w:val="0"/>
          <w:sz w:val="24"/>
        </w:rPr>
        <w:t>未能參訓</w:t>
      </w:r>
      <w:proofErr w:type="gramEnd"/>
      <w:r w:rsidR="009B1FAE" w:rsidRPr="00673C13">
        <w:rPr>
          <w:rFonts w:hint="eastAsia"/>
          <w:b w:val="0"/>
          <w:sz w:val="24"/>
        </w:rPr>
        <w:t>；5.僅建設局</w:t>
      </w:r>
      <w:r w:rsidR="006E0AB9">
        <w:rPr>
          <w:rFonts w:hint="eastAsia"/>
          <w:b w:val="0"/>
          <w:sz w:val="24"/>
        </w:rPr>
        <w:t>及農業局自行或聯合</w:t>
      </w:r>
      <w:r w:rsidR="009B1FAE" w:rsidRPr="00673C13">
        <w:rPr>
          <w:rFonts w:hint="eastAsia"/>
          <w:b w:val="0"/>
          <w:sz w:val="24"/>
        </w:rPr>
        <w:t>向中央申請自願減量額度專案計畫，為能獲取未</w:t>
      </w:r>
      <w:r w:rsidR="009B1FAE" w:rsidRPr="00673C13">
        <w:rPr>
          <w:rFonts w:hint="eastAsia"/>
          <w:b w:val="0"/>
          <w:sz w:val="24"/>
        </w:rPr>
        <w:lastRenderedPageBreak/>
        <w:t>來可扣抵重大公共建設</w:t>
      </w:r>
      <w:proofErr w:type="gramStart"/>
      <w:r w:rsidR="009B1FAE" w:rsidRPr="00673C13">
        <w:rPr>
          <w:rFonts w:hint="eastAsia"/>
          <w:b w:val="0"/>
          <w:sz w:val="24"/>
        </w:rPr>
        <w:t>之碳排</w:t>
      </w:r>
      <w:proofErr w:type="gramEnd"/>
      <w:r w:rsidR="009B1FAE" w:rsidRPr="00673C13">
        <w:rPr>
          <w:rFonts w:hint="eastAsia"/>
          <w:b w:val="0"/>
          <w:sz w:val="24"/>
        </w:rPr>
        <w:t>量額度，尚待參酌中央或其他市縣成功推動案例，</w:t>
      </w:r>
      <w:proofErr w:type="gramStart"/>
      <w:r w:rsidR="009B1FAE" w:rsidRPr="00673C13">
        <w:rPr>
          <w:rFonts w:hint="eastAsia"/>
          <w:b w:val="0"/>
          <w:sz w:val="24"/>
        </w:rPr>
        <w:t>研</w:t>
      </w:r>
      <w:proofErr w:type="gramEnd"/>
      <w:r w:rsidR="009B1FAE" w:rsidRPr="00673C13">
        <w:rPr>
          <w:rFonts w:hint="eastAsia"/>
          <w:b w:val="0"/>
          <w:sz w:val="24"/>
        </w:rPr>
        <w:t>議辦理措施，以</w:t>
      </w:r>
      <w:proofErr w:type="gramStart"/>
      <w:r w:rsidR="009B1FAE" w:rsidRPr="00673C13">
        <w:rPr>
          <w:rFonts w:hint="eastAsia"/>
          <w:b w:val="0"/>
          <w:sz w:val="24"/>
        </w:rPr>
        <w:t>擴展減碳成效</w:t>
      </w:r>
      <w:proofErr w:type="gramEnd"/>
      <w:r w:rsidR="009B1FAE" w:rsidRPr="00673C13">
        <w:rPr>
          <w:rFonts w:hint="eastAsia"/>
          <w:b w:val="0"/>
          <w:sz w:val="24"/>
        </w:rPr>
        <w:t>等情事，經函請檢討改善。據復：1.將持續規劃該府一、二級機關及學校每年辦理前一年度的溫室氣體排放量盤查作業，預計在114年內完成建置溫室氣體盤查填報系統，並</w:t>
      </w:r>
      <w:proofErr w:type="gramStart"/>
      <w:r w:rsidR="009B1FAE" w:rsidRPr="00673C13">
        <w:rPr>
          <w:rFonts w:hint="eastAsia"/>
          <w:b w:val="0"/>
          <w:sz w:val="24"/>
        </w:rPr>
        <w:t>研</w:t>
      </w:r>
      <w:proofErr w:type="gramEnd"/>
      <w:r w:rsidR="009B1FAE" w:rsidRPr="00673C13">
        <w:rPr>
          <w:rFonts w:hint="eastAsia"/>
          <w:b w:val="0"/>
          <w:sz w:val="24"/>
        </w:rPr>
        <w:t>議將實質減量納入考核範圍，提升溫室氣體減量成效；2.由專家學者組成節能減碳診斷輔導團113年度協助20家事業單位輔導工作、並辦理溫室氣體盤查作業輔導說明會及溫室氣體盤查及減量實務說明會，及透過獎勵方式鼓勵主動參與並推廣節電措施，俾利達成減量目標；3.將持續透過會議，檢視行政量能與推動條件，進行目標滾動式調整，提升</w:t>
      </w:r>
      <w:proofErr w:type="gramStart"/>
      <w:r w:rsidR="009B1FAE" w:rsidRPr="00673C13">
        <w:rPr>
          <w:rFonts w:hint="eastAsia"/>
          <w:b w:val="0"/>
          <w:sz w:val="24"/>
        </w:rPr>
        <w:t>整體減碳效益</w:t>
      </w:r>
      <w:proofErr w:type="gramEnd"/>
      <w:r w:rsidR="009B1FAE" w:rsidRPr="00673C13">
        <w:rPr>
          <w:rFonts w:hint="eastAsia"/>
          <w:b w:val="0"/>
          <w:sz w:val="24"/>
        </w:rPr>
        <w:t>，強化城市氣候治理韌性；4.114年度該府預計規劃辦理至少</w:t>
      </w:r>
      <w:proofErr w:type="gramStart"/>
      <w:r w:rsidR="009B1FAE" w:rsidRPr="00673C13">
        <w:rPr>
          <w:rFonts w:hint="eastAsia"/>
          <w:b w:val="0"/>
          <w:sz w:val="24"/>
        </w:rPr>
        <w:t>3場次碳</w:t>
      </w:r>
      <w:proofErr w:type="gramEnd"/>
      <w:r w:rsidR="009B1FAE" w:rsidRPr="00673C13">
        <w:rPr>
          <w:rFonts w:hint="eastAsia"/>
          <w:b w:val="0"/>
          <w:sz w:val="24"/>
        </w:rPr>
        <w:t>盤查訓練班，因應未來各機關單位自行盤查及</w:t>
      </w:r>
      <w:proofErr w:type="gramStart"/>
      <w:r w:rsidR="009B1FAE" w:rsidRPr="00673C13">
        <w:rPr>
          <w:rFonts w:hint="eastAsia"/>
          <w:b w:val="0"/>
          <w:sz w:val="24"/>
        </w:rPr>
        <w:t>規劃減碳作為</w:t>
      </w:r>
      <w:proofErr w:type="gramEnd"/>
      <w:r w:rsidR="009B1FAE" w:rsidRPr="00673C13">
        <w:rPr>
          <w:rFonts w:hint="eastAsia"/>
          <w:b w:val="0"/>
          <w:sz w:val="24"/>
        </w:rPr>
        <w:t>需要；5.因應未來自願減量對重大公共建設碳中和需求具高度關聯性，將參酌其他縣市成功案例，持續導入試行專案，並強化跨局處合作與政策資源整合，積極</w:t>
      </w:r>
      <w:proofErr w:type="gramStart"/>
      <w:r w:rsidR="009B1FAE" w:rsidRPr="00673C13">
        <w:rPr>
          <w:rFonts w:hint="eastAsia"/>
          <w:b w:val="0"/>
          <w:sz w:val="24"/>
        </w:rPr>
        <w:t>研</w:t>
      </w:r>
      <w:proofErr w:type="gramEnd"/>
      <w:r w:rsidR="009B1FAE" w:rsidRPr="00673C13">
        <w:rPr>
          <w:rFonts w:hint="eastAsia"/>
          <w:b w:val="0"/>
          <w:sz w:val="24"/>
        </w:rPr>
        <w:t>擬可行路徑，以擴大自願減量成果。</w:t>
      </w:r>
      <w:bookmarkEnd w:id="11"/>
    </w:p>
    <w:p w14:paraId="2E52CFE4" w14:textId="77777777" w:rsidR="009B1FAE" w:rsidRPr="00673C13" w:rsidRDefault="009B1FAE" w:rsidP="009B1FAE">
      <w:pPr>
        <w:pStyle w:val="afff0"/>
        <w:rPr>
          <w:kern w:val="2"/>
        </w:rPr>
      </w:pPr>
      <w:r w:rsidRPr="00673C13">
        <w:rPr>
          <w:rFonts w:hint="eastAsia"/>
        </w:rPr>
        <w:t>（六）經管客家文化場館舉辦各項藝文活動，提供民眾參訪，以傳承客家文化，惟部分場館未訂定租用管理規範及收費標準，部分設施損壞及停車場</w:t>
      </w:r>
      <w:proofErr w:type="gramStart"/>
      <w:r w:rsidRPr="00673C13">
        <w:rPr>
          <w:rFonts w:hint="eastAsia"/>
        </w:rPr>
        <w:t>管理未周等</w:t>
      </w:r>
      <w:proofErr w:type="gramEnd"/>
      <w:r w:rsidRPr="00673C13">
        <w:rPr>
          <w:rFonts w:hint="eastAsia"/>
        </w:rPr>
        <w:t>，允宜檢討改善，以提供民眾優質參訪休憩空間並了解客家文化</w:t>
      </w:r>
      <w:r w:rsidRPr="00673C13">
        <w:rPr>
          <w:rFonts w:hint="eastAsia"/>
          <w:lang w:val="x-none"/>
        </w:rPr>
        <w:t>。</w:t>
      </w:r>
    </w:p>
    <w:p w14:paraId="39FE277C" w14:textId="77777777" w:rsidR="009B1FAE" w:rsidRPr="00673C13" w:rsidRDefault="009B1FAE" w:rsidP="009B1FAE">
      <w:pPr>
        <w:pStyle w:val="affe"/>
        <w:spacing w:line="480" w:lineRule="exact"/>
        <w:ind w:firstLine="480"/>
      </w:pPr>
      <w:r w:rsidRPr="00673C13">
        <w:rPr>
          <w:rFonts w:hint="eastAsia"/>
        </w:rPr>
        <w:t>客家事務委員會經管</w:t>
      </w:r>
      <w:proofErr w:type="gramStart"/>
      <w:r w:rsidRPr="00673C13">
        <w:rPr>
          <w:rFonts w:hint="eastAsia"/>
        </w:rPr>
        <w:t>臺</w:t>
      </w:r>
      <w:proofErr w:type="gramEnd"/>
      <w:r w:rsidRPr="00673C13">
        <w:rPr>
          <w:rFonts w:hint="eastAsia"/>
        </w:rPr>
        <w:t>中客家故事館、東勢客家文化園區、石岡土牛客家文化館、詔安堂及</w:t>
      </w:r>
      <w:proofErr w:type="gramStart"/>
      <w:r w:rsidRPr="00673C13">
        <w:rPr>
          <w:rFonts w:hint="eastAsia"/>
        </w:rPr>
        <w:t>臺</w:t>
      </w:r>
      <w:proofErr w:type="gramEnd"/>
      <w:r w:rsidRPr="00673C13">
        <w:rPr>
          <w:rFonts w:hint="eastAsia"/>
        </w:rPr>
        <w:t>中客家樂活園區等5處客家文化場館，辦理各項藝文活動，營造館舍成為</w:t>
      </w:r>
      <w:proofErr w:type="gramStart"/>
      <w:r w:rsidRPr="00673C13">
        <w:rPr>
          <w:rFonts w:hint="eastAsia"/>
        </w:rPr>
        <w:t>參訪景點</w:t>
      </w:r>
      <w:proofErr w:type="gramEnd"/>
      <w:r w:rsidRPr="00673C13">
        <w:rPr>
          <w:rFonts w:hint="eastAsia"/>
        </w:rPr>
        <w:t>及知識交流學習平</w:t>
      </w:r>
      <w:proofErr w:type="gramStart"/>
      <w:r w:rsidRPr="00673C13">
        <w:rPr>
          <w:rFonts w:hint="eastAsia"/>
        </w:rPr>
        <w:t>臺</w:t>
      </w:r>
      <w:proofErr w:type="gramEnd"/>
      <w:r w:rsidRPr="00673C13">
        <w:rPr>
          <w:rFonts w:hint="eastAsia"/>
        </w:rPr>
        <w:t>，以達到傳承客家文化目的，</w:t>
      </w:r>
      <w:proofErr w:type="gramStart"/>
      <w:r w:rsidRPr="00673C13">
        <w:rPr>
          <w:rFonts w:hint="eastAsia"/>
        </w:rPr>
        <w:t>113</w:t>
      </w:r>
      <w:proofErr w:type="gramEnd"/>
      <w:r w:rsidRPr="00673C13">
        <w:rPr>
          <w:rFonts w:hint="eastAsia"/>
        </w:rPr>
        <w:t>年度編列預算7,880萬餘元，辦理館舍及園區維運管理，決算數7,388萬餘元，截至113年底止，上開5處僅</w:t>
      </w:r>
      <w:proofErr w:type="gramStart"/>
      <w:r w:rsidRPr="00673C13">
        <w:rPr>
          <w:rFonts w:hint="eastAsia"/>
        </w:rPr>
        <w:t>臺</w:t>
      </w:r>
      <w:proofErr w:type="gramEnd"/>
      <w:r w:rsidRPr="00673C13">
        <w:rPr>
          <w:rFonts w:hint="eastAsia"/>
        </w:rPr>
        <w:t>中客家故事館及詔安堂等</w:t>
      </w:r>
      <w:proofErr w:type="gramStart"/>
      <w:r w:rsidRPr="00673C13">
        <w:rPr>
          <w:rFonts w:hint="eastAsia"/>
        </w:rPr>
        <w:t>2處因待修復</w:t>
      </w:r>
      <w:proofErr w:type="gramEnd"/>
      <w:r w:rsidRPr="00673C13">
        <w:rPr>
          <w:rFonts w:hint="eastAsia"/>
        </w:rPr>
        <w:t>未對外開放民眾參觀使用。經查執行情形，核有：1.</w:t>
      </w:r>
      <w:proofErr w:type="gramStart"/>
      <w:r w:rsidRPr="00673C13">
        <w:rPr>
          <w:rFonts w:hint="eastAsia"/>
        </w:rPr>
        <w:t>臺</w:t>
      </w:r>
      <w:proofErr w:type="gramEnd"/>
      <w:r w:rsidRPr="00673C13">
        <w:rPr>
          <w:rFonts w:hint="eastAsia"/>
        </w:rPr>
        <w:t>中客家樂活園區自111年1月26日啟用</w:t>
      </w:r>
      <w:proofErr w:type="gramStart"/>
      <w:r w:rsidRPr="00673C13">
        <w:rPr>
          <w:rFonts w:hint="eastAsia"/>
        </w:rPr>
        <w:t>迄</w:t>
      </w:r>
      <w:proofErr w:type="gramEnd"/>
      <w:r w:rsidRPr="00673C13">
        <w:rPr>
          <w:rFonts w:hint="eastAsia"/>
        </w:rPr>
        <w:t>114年3月底止已逾3年餘，尚未訂定場地租用管理作業要點及收費標準；2.東勢客家文化園區、石岡土牛客家文化館及</w:t>
      </w:r>
      <w:proofErr w:type="gramStart"/>
      <w:r w:rsidRPr="00673C13">
        <w:rPr>
          <w:rFonts w:hint="eastAsia"/>
        </w:rPr>
        <w:t>臺</w:t>
      </w:r>
      <w:proofErr w:type="gramEnd"/>
      <w:r w:rsidRPr="00673C13">
        <w:rPr>
          <w:rFonts w:hint="eastAsia"/>
        </w:rPr>
        <w:t>中客家樂活園區等3處，</w:t>
      </w:r>
      <w:proofErr w:type="gramStart"/>
      <w:r w:rsidRPr="00673C13">
        <w:rPr>
          <w:rFonts w:hint="eastAsia"/>
        </w:rPr>
        <w:t>113</w:t>
      </w:r>
      <w:proofErr w:type="gramEnd"/>
      <w:r w:rsidRPr="00673C13">
        <w:rPr>
          <w:rFonts w:hint="eastAsia"/>
        </w:rPr>
        <w:t>年度參觀人次分別為45萬餘</w:t>
      </w:r>
      <w:proofErr w:type="gramStart"/>
      <w:r w:rsidRPr="00673C13">
        <w:rPr>
          <w:rFonts w:hint="eastAsia"/>
        </w:rPr>
        <w:t>人次、</w:t>
      </w:r>
      <w:proofErr w:type="gramEnd"/>
      <w:r w:rsidRPr="00673C13">
        <w:rPr>
          <w:rFonts w:hint="eastAsia"/>
        </w:rPr>
        <w:t>3萬餘人次及4萬餘</w:t>
      </w:r>
      <w:proofErr w:type="gramStart"/>
      <w:r w:rsidRPr="00673C13">
        <w:rPr>
          <w:rFonts w:hint="eastAsia"/>
        </w:rPr>
        <w:t>人次，</w:t>
      </w:r>
      <w:proofErr w:type="gramEnd"/>
      <w:r w:rsidRPr="00673C13">
        <w:rPr>
          <w:rFonts w:hint="eastAsia"/>
        </w:rPr>
        <w:t>惟部分場館有建物漏水、設施損壞未修復或車輛違規停放，影響民眾安全及園區景觀；3.自106年9月8日接管市定古蹟</w:t>
      </w:r>
      <w:proofErr w:type="gramStart"/>
      <w:r w:rsidRPr="00673C13">
        <w:rPr>
          <w:rFonts w:hint="eastAsia"/>
        </w:rPr>
        <w:t>詔安堂迄</w:t>
      </w:r>
      <w:proofErr w:type="gramEnd"/>
      <w:r w:rsidRPr="00673C13">
        <w:rPr>
          <w:rFonts w:hint="eastAsia"/>
        </w:rPr>
        <w:t>113年底止已逾7年餘，尚未籌得全部修復經費，致未對外開放參觀；4.110年11月辦理</w:t>
      </w:r>
      <w:proofErr w:type="gramStart"/>
      <w:r w:rsidRPr="00673C13">
        <w:rPr>
          <w:rFonts w:hint="eastAsia"/>
        </w:rPr>
        <w:t>臺</w:t>
      </w:r>
      <w:proofErr w:type="gramEnd"/>
      <w:r w:rsidRPr="00673C13">
        <w:rPr>
          <w:rFonts w:hint="eastAsia"/>
        </w:rPr>
        <w:t>中客家樂活園區樂活學習館修繕工程採購，發包時未檢討是否符合設置再生能源發電設備條件；5.112年9月辦理東勢客家文化園區停車場委託經營採購，提供遊客優質停車服務，惟經營廠商未依契約規定設置</w:t>
      </w:r>
      <w:proofErr w:type="gramStart"/>
      <w:r w:rsidRPr="00673C13">
        <w:rPr>
          <w:rFonts w:hint="eastAsia"/>
        </w:rPr>
        <w:t>剩餘車格數</w:t>
      </w:r>
      <w:proofErr w:type="gramEnd"/>
      <w:r w:rsidRPr="00673C13">
        <w:rPr>
          <w:rFonts w:hint="eastAsia"/>
        </w:rPr>
        <w:t>系統設備</w:t>
      </w:r>
      <w:proofErr w:type="gramStart"/>
      <w:r w:rsidRPr="00673C13">
        <w:rPr>
          <w:rFonts w:hint="eastAsia"/>
        </w:rPr>
        <w:t>及巡場登記</w:t>
      </w:r>
      <w:proofErr w:type="gramEnd"/>
      <w:r w:rsidRPr="00673C13">
        <w:rPr>
          <w:rFonts w:hint="eastAsia"/>
        </w:rPr>
        <w:t>表；親子</w:t>
      </w:r>
      <w:proofErr w:type="gramStart"/>
      <w:r w:rsidRPr="00673C13">
        <w:rPr>
          <w:rFonts w:hint="eastAsia"/>
        </w:rPr>
        <w:t>車格遭</w:t>
      </w:r>
      <w:proofErr w:type="gramEnd"/>
      <w:r w:rsidRPr="00673C13">
        <w:rPr>
          <w:rFonts w:hint="eastAsia"/>
        </w:rPr>
        <w:t>占用等情事，經函請檢討改善。據復：1.已擬定</w:t>
      </w:r>
      <w:proofErr w:type="gramStart"/>
      <w:r w:rsidRPr="00673C13">
        <w:rPr>
          <w:rFonts w:hint="eastAsia"/>
        </w:rPr>
        <w:t>臺</w:t>
      </w:r>
      <w:proofErr w:type="gramEnd"/>
      <w:r w:rsidRPr="00673C13">
        <w:rPr>
          <w:rFonts w:hint="eastAsia"/>
        </w:rPr>
        <w:t>中客家樂活園區山城客庄傳習中心使用管理辦法草案，將於</w:t>
      </w:r>
      <w:proofErr w:type="gramStart"/>
      <w:r w:rsidRPr="00673C13">
        <w:rPr>
          <w:rFonts w:hint="eastAsia"/>
        </w:rPr>
        <w:t>114</w:t>
      </w:r>
      <w:proofErr w:type="gramEnd"/>
      <w:r w:rsidRPr="00673C13">
        <w:rPr>
          <w:rFonts w:hint="eastAsia"/>
        </w:rPr>
        <w:t>年度下半年完成公告收費；2.已請廠商修繕，拆除損壞設施，加強巡邏園區車輛停放情形；3.已依文化資產保存法等相關規範辦理</w:t>
      </w:r>
      <w:r w:rsidRPr="00673C13">
        <w:rPr>
          <w:rFonts w:hint="eastAsia"/>
        </w:rPr>
        <w:lastRenderedPageBreak/>
        <w:t>詔安堂修復委託規劃設計監造技術服務案（含補充修復及再利用計畫、因應計畫及工作報告書）招標作業；4.將委託廠商評估是否符合再生能源發電設備建置條件及建置經費；5.已依契約規定扣罰廠商違約金8千元及督促廠商加強巡查違規停車情事通報權責機關裁處。</w:t>
      </w:r>
    </w:p>
    <w:p w14:paraId="663D88BA" w14:textId="77777777" w:rsidR="009B1FAE" w:rsidRPr="00673C13" w:rsidRDefault="009B1FAE" w:rsidP="009B1FAE">
      <w:pPr>
        <w:pStyle w:val="afff0"/>
        <w:spacing w:line="500" w:lineRule="exact"/>
        <w:rPr>
          <w:rFonts w:cs="DFKaiShu-SB-Estd-BF"/>
          <w:color w:val="000000" w:themeColor="text1"/>
        </w:rPr>
      </w:pPr>
      <w:r w:rsidRPr="00673C13">
        <w:rPr>
          <w:rFonts w:hint="eastAsia"/>
        </w:rPr>
        <w:t>（七）積極推動原住民族群事務，促進原住民族發展，惟部分地區未設文化健康站，長者到站率偏低，部分人員未取得相關證照，未辦理部落大學課程滿意度調查及招生</w:t>
      </w:r>
      <w:proofErr w:type="gramStart"/>
      <w:r w:rsidRPr="00673C13">
        <w:rPr>
          <w:rFonts w:hint="eastAsia"/>
        </w:rPr>
        <w:t>率未佳</w:t>
      </w:r>
      <w:proofErr w:type="gramEnd"/>
      <w:r w:rsidRPr="00673C13">
        <w:rPr>
          <w:rFonts w:hint="eastAsia"/>
        </w:rPr>
        <w:t>，原住民失業率高於全國平均等，允宜檢討改善，以提供原住民族完善照顧與服務</w:t>
      </w:r>
      <w:r w:rsidRPr="00673C13">
        <w:rPr>
          <w:rFonts w:cs="Microsoft YaHei" w:hint="eastAsia"/>
          <w:color w:val="000000" w:themeColor="text1"/>
        </w:rPr>
        <w:t>。</w:t>
      </w:r>
    </w:p>
    <w:p w14:paraId="61B328C0" w14:textId="77777777" w:rsidR="009B1FAE" w:rsidRPr="00673C13" w:rsidRDefault="009B1FAE" w:rsidP="009B1FAE">
      <w:pPr>
        <w:pStyle w:val="afff0"/>
        <w:spacing w:line="500" w:lineRule="exact"/>
        <w:ind w:firstLine="480"/>
        <w:rPr>
          <w:b w:val="0"/>
          <w:color w:val="000000" w:themeColor="text1"/>
          <w:sz w:val="24"/>
          <w:szCs w:val="24"/>
        </w:rPr>
      </w:pPr>
      <w:r w:rsidRPr="00673C13">
        <w:rPr>
          <w:rFonts w:cs="Times New Roman" w:hint="eastAsia"/>
          <w:b w:val="0"/>
          <w:color w:val="000000" w:themeColor="text1"/>
          <w:kern w:val="2"/>
          <w:sz w:val="24"/>
          <w:szCs w:val="24"/>
        </w:rPr>
        <w:t>原住民族事務委員會（下稱市原民會）為推動原住民族群事務，設置原住民族文化健康站、部落大學及就業服務據點，提供符合在地族群文化的照顧服務、原住民族多元文化學習場域及媒合就業機會。經查執行情形，核有下列事項：</w:t>
      </w:r>
    </w:p>
    <w:p w14:paraId="312F3E25" w14:textId="227F8BA9" w:rsidR="009B1FAE" w:rsidRPr="00673C13" w:rsidRDefault="008B0921" w:rsidP="009B1FAE">
      <w:pPr>
        <w:pStyle w:val="affe"/>
        <w:spacing w:line="500" w:lineRule="exact"/>
        <w:ind w:firstLine="480"/>
        <w:rPr>
          <w:color w:val="000000" w:themeColor="text1"/>
        </w:rPr>
      </w:pPr>
      <w:r w:rsidRPr="00673C13">
        <w:rPr>
          <w:rFonts w:ascii="新細明體" w:eastAsia="新細明體" w:hAnsi="新細明體" w:cs="新細明體"/>
          <w:bCs w:val="0"/>
          <w:noProof/>
          <w:kern w:val="0"/>
        </w:rPr>
        <mc:AlternateContent>
          <mc:Choice Requires="wps">
            <w:drawing>
              <wp:anchor distT="45720" distB="45720" distL="114300" distR="114300" simplePos="0" relativeHeight="251747328" behindDoc="0" locked="0" layoutInCell="1" allowOverlap="1" wp14:anchorId="1C481A4F" wp14:editId="37A74FE5">
                <wp:simplePos x="0" y="0"/>
                <wp:positionH relativeFrom="column">
                  <wp:posOffset>42447</wp:posOffset>
                </wp:positionH>
                <wp:positionV relativeFrom="paragraph">
                  <wp:posOffset>2111863</wp:posOffset>
                </wp:positionV>
                <wp:extent cx="6330950" cy="3639820"/>
                <wp:effectExtent l="0" t="0" r="0" b="0"/>
                <wp:wrapSquare wrapText="bothSides"/>
                <wp:docPr id="13939411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0" cy="36398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B81756" w14:textId="77777777" w:rsidR="008B0921" w:rsidRDefault="008B0921" w:rsidP="008B0921">
                            <w:pPr>
                              <w:ind w:left="665" w:rightChars="-53" w:right="-127" w:hangingChars="277" w:hanging="665"/>
                              <w:jc w:val="center"/>
                              <w:rPr>
                                <w:rFonts w:ascii="標楷體" w:eastAsia="標楷體" w:hAnsi="標楷體"/>
                                <w:b/>
                                <w:bCs/>
                              </w:rPr>
                            </w:pPr>
                            <w:r>
                              <w:rPr>
                                <w:rFonts w:ascii="標楷體" w:eastAsia="標楷體" w:hAnsi="標楷體" w:hint="eastAsia"/>
                                <w:b/>
                                <w:bCs/>
                              </w:rPr>
                              <w:t>表9  113年底</w:t>
                            </w:r>
                            <w:proofErr w:type="gramStart"/>
                            <w:r>
                              <w:rPr>
                                <w:rFonts w:ascii="標楷體" w:eastAsia="標楷體" w:hAnsi="標楷體" w:hint="eastAsia"/>
                                <w:b/>
                                <w:bCs/>
                              </w:rPr>
                              <w:t>臺</w:t>
                            </w:r>
                            <w:proofErr w:type="gramEnd"/>
                            <w:r>
                              <w:rPr>
                                <w:rFonts w:ascii="標楷體" w:eastAsia="標楷體" w:hAnsi="標楷體" w:hint="eastAsia"/>
                                <w:b/>
                                <w:bCs/>
                              </w:rPr>
                              <w:t>中市原住民族55歲</w:t>
                            </w:r>
                            <w:proofErr w:type="gramStart"/>
                            <w:r>
                              <w:rPr>
                                <w:rFonts w:ascii="標楷體" w:eastAsia="標楷體" w:hAnsi="標楷體" w:hint="eastAsia"/>
                                <w:b/>
                                <w:bCs/>
                              </w:rPr>
                              <w:t>以上逾</w:t>
                            </w:r>
                            <w:proofErr w:type="gramEnd"/>
                            <w:r>
                              <w:rPr>
                                <w:rFonts w:ascii="標楷體" w:eastAsia="標楷體" w:hAnsi="標楷體" w:hint="eastAsia"/>
                                <w:b/>
                                <w:bCs/>
                              </w:rPr>
                              <w:t>20人</w:t>
                            </w:r>
                            <w:proofErr w:type="gramStart"/>
                            <w:r>
                              <w:rPr>
                                <w:rFonts w:ascii="標楷體" w:eastAsia="標楷體" w:hAnsi="標楷體" w:hint="eastAsia"/>
                                <w:b/>
                                <w:bCs/>
                              </w:rPr>
                              <w:t>設籍惟未</w:t>
                            </w:r>
                            <w:proofErr w:type="gramEnd"/>
                            <w:r>
                              <w:rPr>
                                <w:rFonts w:ascii="標楷體" w:eastAsia="標楷體" w:hAnsi="標楷體" w:hint="eastAsia"/>
                                <w:b/>
                                <w:bCs/>
                              </w:rPr>
                              <w:t>設置</w:t>
                            </w:r>
                            <w:proofErr w:type="gramStart"/>
                            <w:r>
                              <w:rPr>
                                <w:rFonts w:ascii="標楷體" w:eastAsia="標楷體" w:hAnsi="標楷體" w:hint="eastAsia"/>
                                <w:b/>
                                <w:bCs/>
                              </w:rPr>
                              <w:t>文健站</w:t>
                            </w:r>
                            <w:proofErr w:type="gramEnd"/>
                            <w:r>
                              <w:rPr>
                                <w:rFonts w:ascii="標楷體" w:eastAsia="標楷體" w:hAnsi="標楷體" w:hint="eastAsia"/>
                                <w:b/>
                                <w:bCs/>
                              </w:rPr>
                              <w:t>之區里</w:t>
                            </w:r>
                          </w:p>
                          <w:p w14:paraId="43641BE7" w14:textId="77777777" w:rsidR="008B0921" w:rsidRDefault="008B0921" w:rsidP="008B0921">
                            <w:pPr>
                              <w:ind w:left="354" w:rightChars="18" w:right="43" w:hangingChars="177" w:hanging="354"/>
                              <w:jc w:val="right"/>
                              <w:rPr>
                                <w:rFonts w:ascii="標楷體" w:eastAsia="標楷體" w:hAnsi="標楷體"/>
                                <w:sz w:val="20"/>
                                <w:szCs w:val="16"/>
                              </w:rPr>
                            </w:pPr>
                            <w:r>
                              <w:rPr>
                                <w:rFonts w:ascii="標楷體" w:eastAsia="標楷體" w:hAnsi="標楷體" w:hint="eastAsia"/>
                                <w:sz w:val="20"/>
                                <w:szCs w:val="16"/>
                              </w:rPr>
                              <w:t>單位：人</w:t>
                            </w:r>
                          </w:p>
                          <w:tbl>
                            <w:tblPr>
                              <w:tblW w:w="9639" w:type="dxa"/>
                              <w:tblInd w:w="-5" w:type="dxa"/>
                              <w:tblLayout w:type="fixed"/>
                              <w:tblCellMar>
                                <w:left w:w="28" w:type="dxa"/>
                                <w:right w:w="28" w:type="dxa"/>
                              </w:tblCellMar>
                              <w:tblLook w:val="04A0" w:firstRow="1" w:lastRow="0" w:firstColumn="1" w:lastColumn="0" w:noHBand="0" w:noVBand="1"/>
                            </w:tblPr>
                            <w:tblGrid>
                              <w:gridCol w:w="803"/>
                              <w:gridCol w:w="803"/>
                              <w:gridCol w:w="803"/>
                              <w:gridCol w:w="804"/>
                              <w:gridCol w:w="803"/>
                              <w:gridCol w:w="803"/>
                              <w:gridCol w:w="803"/>
                              <w:gridCol w:w="804"/>
                              <w:gridCol w:w="803"/>
                              <w:gridCol w:w="803"/>
                              <w:gridCol w:w="803"/>
                              <w:gridCol w:w="804"/>
                            </w:tblGrid>
                            <w:tr w:rsidR="008B0921" w14:paraId="634BC829" w14:textId="77777777" w:rsidTr="00437A53">
                              <w:trPr>
                                <w:trHeight w:val="347"/>
                              </w:trPr>
                              <w:tc>
                                <w:tcPr>
                                  <w:tcW w:w="803" w:type="dxa"/>
                                  <w:tcBorders>
                                    <w:top w:val="single" w:sz="4" w:space="0" w:color="auto"/>
                                    <w:left w:val="single" w:sz="4" w:space="0" w:color="auto"/>
                                    <w:bottom w:val="single" w:sz="4" w:space="0" w:color="auto"/>
                                    <w:right w:val="single" w:sz="4" w:space="0" w:color="auto"/>
                                  </w:tcBorders>
                                  <w:vAlign w:val="center"/>
                                  <w:hideMark/>
                                </w:tcPr>
                                <w:p w14:paraId="728F48B4"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行政區</w:t>
                                  </w:r>
                                </w:p>
                              </w:tc>
                              <w:tc>
                                <w:tcPr>
                                  <w:tcW w:w="803" w:type="dxa"/>
                                  <w:tcBorders>
                                    <w:top w:val="single" w:sz="4" w:space="0" w:color="auto"/>
                                    <w:left w:val="nil"/>
                                    <w:bottom w:val="single" w:sz="4" w:space="0" w:color="auto"/>
                                    <w:right w:val="single" w:sz="4" w:space="0" w:color="auto"/>
                                  </w:tcBorders>
                                  <w:vAlign w:val="center"/>
                                  <w:hideMark/>
                                </w:tcPr>
                                <w:p w14:paraId="7DE50EC8" w14:textId="77777777" w:rsidR="008B0921" w:rsidRDefault="008B0921">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里別</w:t>
                                  </w:r>
                                  <w:proofErr w:type="gramEnd"/>
                                </w:p>
                              </w:tc>
                              <w:tc>
                                <w:tcPr>
                                  <w:tcW w:w="803" w:type="dxa"/>
                                  <w:tcBorders>
                                    <w:top w:val="single" w:sz="4" w:space="0" w:color="auto"/>
                                    <w:left w:val="nil"/>
                                    <w:bottom w:val="single" w:sz="4" w:space="0" w:color="auto"/>
                                    <w:right w:val="single" w:sz="4" w:space="0" w:color="auto"/>
                                  </w:tcBorders>
                                  <w:vAlign w:val="center"/>
                                  <w:hideMark/>
                                </w:tcPr>
                                <w:p w14:paraId="5775165A"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人數</w:t>
                                  </w:r>
                                </w:p>
                              </w:tc>
                              <w:tc>
                                <w:tcPr>
                                  <w:tcW w:w="804" w:type="dxa"/>
                                  <w:tcBorders>
                                    <w:top w:val="single" w:sz="4" w:space="0" w:color="auto"/>
                                    <w:left w:val="nil"/>
                                    <w:bottom w:val="single" w:sz="4" w:space="0" w:color="auto"/>
                                    <w:right w:val="single" w:sz="4" w:space="0" w:color="auto"/>
                                  </w:tcBorders>
                                  <w:vAlign w:val="center"/>
                                  <w:hideMark/>
                                </w:tcPr>
                                <w:p w14:paraId="41E752BC"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行政區</w:t>
                                  </w:r>
                                </w:p>
                              </w:tc>
                              <w:tc>
                                <w:tcPr>
                                  <w:tcW w:w="803" w:type="dxa"/>
                                  <w:tcBorders>
                                    <w:top w:val="single" w:sz="4" w:space="0" w:color="auto"/>
                                    <w:left w:val="nil"/>
                                    <w:bottom w:val="single" w:sz="4" w:space="0" w:color="auto"/>
                                    <w:right w:val="single" w:sz="4" w:space="0" w:color="auto"/>
                                  </w:tcBorders>
                                  <w:vAlign w:val="center"/>
                                  <w:hideMark/>
                                </w:tcPr>
                                <w:p w14:paraId="625DE08B" w14:textId="77777777" w:rsidR="008B0921" w:rsidRDefault="008B0921">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里別</w:t>
                                  </w:r>
                                  <w:proofErr w:type="gramEnd"/>
                                </w:p>
                              </w:tc>
                              <w:tc>
                                <w:tcPr>
                                  <w:tcW w:w="803" w:type="dxa"/>
                                  <w:tcBorders>
                                    <w:top w:val="single" w:sz="4" w:space="0" w:color="auto"/>
                                    <w:left w:val="nil"/>
                                    <w:bottom w:val="single" w:sz="4" w:space="0" w:color="auto"/>
                                    <w:right w:val="single" w:sz="4" w:space="0" w:color="auto"/>
                                  </w:tcBorders>
                                  <w:vAlign w:val="center"/>
                                  <w:hideMark/>
                                </w:tcPr>
                                <w:p w14:paraId="467C2410"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人數</w:t>
                                  </w:r>
                                </w:p>
                              </w:tc>
                              <w:tc>
                                <w:tcPr>
                                  <w:tcW w:w="803" w:type="dxa"/>
                                  <w:tcBorders>
                                    <w:top w:val="single" w:sz="4" w:space="0" w:color="auto"/>
                                    <w:left w:val="nil"/>
                                    <w:bottom w:val="single" w:sz="4" w:space="0" w:color="auto"/>
                                    <w:right w:val="single" w:sz="4" w:space="0" w:color="auto"/>
                                  </w:tcBorders>
                                  <w:vAlign w:val="center"/>
                                  <w:hideMark/>
                                </w:tcPr>
                                <w:p w14:paraId="23806569"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行政區</w:t>
                                  </w:r>
                                </w:p>
                              </w:tc>
                              <w:tc>
                                <w:tcPr>
                                  <w:tcW w:w="804" w:type="dxa"/>
                                  <w:tcBorders>
                                    <w:top w:val="single" w:sz="4" w:space="0" w:color="auto"/>
                                    <w:left w:val="nil"/>
                                    <w:bottom w:val="single" w:sz="4" w:space="0" w:color="auto"/>
                                    <w:right w:val="single" w:sz="4" w:space="0" w:color="auto"/>
                                  </w:tcBorders>
                                  <w:vAlign w:val="center"/>
                                  <w:hideMark/>
                                </w:tcPr>
                                <w:p w14:paraId="0FBF40B1" w14:textId="77777777" w:rsidR="008B0921" w:rsidRDefault="008B0921">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里別</w:t>
                                  </w:r>
                                  <w:proofErr w:type="gramEnd"/>
                                </w:p>
                              </w:tc>
                              <w:tc>
                                <w:tcPr>
                                  <w:tcW w:w="803" w:type="dxa"/>
                                  <w:tcBorders>
                                    <w:top w:val="single" w:sz="4" w:space="0" w:color="auto"/>
                                    <w:left w:val="nil"/>
                                    <w:bottom w:val="single" w:sz="4" w:space="0" w:color="auto"/>
                                    <w:right w:val="single" w:sz="4" w:space="0" w:color="auto"/>
                                  </w:tcBorders>
                                  <w:vAlign w:val="center"/>
                                  <w:hideMark/>
                                </w:tcPr>
                                <w:p w14:paraId="37218E15"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人數</w:t>
                                  </w:r>
                                </w:p>
                              </w:tc>
                              <w:tc>
                                <w:tcPr>
                                  <w:tcW w:w="803" w:type="dxa"/>
                                  <w:tcBorders>
                                    <w:top w:val="single" w:sz="4" w:space="0" w:color="auto"/>
                                    <w:left w:val="nil"/>
                                    <w:bottom w:val="single" w:sz="4" w:space="0" w:color="auto"/>
                                    <w:right w:val="single" w:sz="4" w:space="0" w:color="auto"/>
                                  </w:tcBorders>
                                  <w:vAlign w:val="center"/>
                                  <w:hideMark/>
                                </w:tcPr>
                                <w:p w14:paraId="1D5495EC"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行政區</w:t>
                                  </w:r>
                                </w:p>
                              </w:tc>
                              <w:tc>
                                <w:tcPr>
                                  <w:tcW w:w="803" w:type="dxa"/>
                                  <w:tcBorders>
                                    <w:top w:val="single" w:sz="4" w:space="0" w:color="auto"/>
                                    <w:left w:val="nil"/>
                                    <w:bottom w:val="single" w:sz="4" w:space="0" w:color="auto"/>
                                    <w:right w:val="single" w:sz="4" w:space="0" w:color="auto"/>
                                  </w:tcBorders>
                                  <w:vAlign w:val="center"/>
                                  <w:hideMark/>
                                </w:tcPr>
                                <w:p w14:paraId="51082D7D" w14:textId="77777777" w:rsidR="008B0921" w:rsidRDefault="008B0921">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里別</w:t>
                                  </w:r>
                                  <w:proofErr w:type="gramEnd"/>
                                </w:p>
                              </w:tc>
                              <w:tc>
                                <w:tcPr>
                                  <w:tcW w:w="804" w:type="dxa"/>
                                  <w:tcBorders>
                                    <w:top w:val="single" w:sz="4" w:space="0" w:color="auto"/>
                                    <w:left w:val="nil"/>
                                    <w:bottom w:val="single" w:sz="4" w:space="0" w:color="auto"/>
                                    <w:right w:val="single" w:sz="4" w:space="0" w:color="auto"/>
                                  </w:tcBorders>
                                  <w:vAlign w:val="center"/>
                                  <w:hideMark/>
                                </w:tcPr>
                                <w:p w14:paraId="41C5FB70"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人數</w:t>
                                  </w:r>
                                </w:p>
                              </w:tc>
                            </w:tr>
                            <w:tr w:rsidR="008B0921" w14:paraId="6A59BAB2" w14:textId="77777777" w:rsidTr="00437A53">
                              <w:trPr>
                                <w:trHeight w:val="347"/>
                              </w:trPr>
                              <w:tc>
                                <w:tcPr>
                                  <w:tcW w:w="803" w:type="dxa"/>
                                  <w:vMerge w:val="restart"/>
                                  <w:tcBorders>
                                    <w:top w:val="nil"/>
                                    <w:left w:val="single" w:sz="4" w:space="0" w:color="auto"/>
                                    <w:bottom w:val="single" w:sz="4" w:space="0" w:color="auto"/>
                                    <w:right w:val="single" w:sz="4" w:space="0" w:color="auto"/>
                                  </w:tcBorders>
                                  <w:noWrap/>
                                  <w:vAlign w:val="center"/>
                                  <w:hideMark/>
                                </w:tcPr>
                                <w:p w14:paraId="6D4AA9E1"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大肚區</w:t>
                                  </w:r>
                                </w:p>
                              </w:tc>
                              <w:tc>
                                <w:tcPr>
                                  <w:tcW w:w="803" w:type="dxa"/>
                                  <w:tcBorders>
                                    <w:top w:val="nil"/>
                                    <w:left w:val="nil"/>
                                    <w:bottom w:val="single" w:sz="4" w:space="0" w:color="auto"/>
                                    <w:right w:val="single" w:sz="4" w:space="0" w:color="auto"/>
                                  </w:tcBorders>
                                  <w:noWrap/>
                                  <w:vAlign w:val="center"/>
                                  <w:hideMark/>
                                </w:tcPr>
                                <w:p w14:paraId="64640689"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自強里</w:t>
                                  </w:r>
                                </w:p>
                              </w:tc>
                              <w:tc>
                                <w:tcPr>
                                  <w:tcW w:w="803" w:type="dxa"/>
                                  <w:tcBorders>
                                    <w:top w:val="nil"/>
                                    <w:left w:val="nil"/>
                                    <w:bottom w:val="single" w:sz="4" w:space="0" w:color="auto"/>
                                    <w:right w:val="single" w:sz="4" w:space="0" w:color="auto"/>
                                  </w:tcBorders>
                                  <w:noWrap/>
                                  <w:vAlign w:val="center"/>
                                  <w:hideMark/>
                                </w:tcPr>
                                <w:p w14:paraId="6C5BA1E4"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28</w:t>
                                  </w:r>
                                </w:p>
                              </w:tc>
                              <w:tc>
                                <w:tcPr>
                                  <w:tcW w:w="804" w:type="dxa"/>
                                  <w:tcBorders>
                                    <w:top w:val="nil"/>
                                    <w:left w:val="nil"/>
                                    <w:bottom w:val="single" w:sz="4" w:space="0" w:color="auto"/>
                                    <w:right w:val="single" w:sz="4" w:space="0" w:color="auto"/>
                                  </w:tcBorders>
                                  <w:noWrap/>
                                  <w:vAlign w:val="center"/>
                                  <w:hideMark/>
                                </w:tcPr>
                                <w:p w14:paraId="125E85CB"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大雅區</w:t>
                                  </w:r>
                                </w:p>
                              </w:tc>
                              <w:tc>
                                <w:tcPr>
                                  <w:tcW w:w="803" w:type="dxa"/>
                                  <w:tcBorders>
                                    <w:top w:val="nil"/>
                                    <w:left w:val="nil"/>
                                    <w:bottom w:val="single" w:sz="4" w:space="0" w:color="auto"/>
                                    <w:right w:val="single" w:sz="4" w:space="0" w:color="auto"/>
                                  </w:tcBorders>
                                  <w:noWrap/>
                                  <w:vAlign w:val="center"/>
                                  <w:hideMark/>
                                </w:tcPr>
                                <w:p w14:paraId="4F3F67D4"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員林里</w:t>
                                  </w:r>
                                </w:p>
                              </w:tc>
                              <w:tc>
                                <w:tcPr>
                                  <w:tcW w:w="803" w:type="dxa"/>
                                  <w:tcBorders>
                                    <w:top w:val="nil"/>
                                    <w:left w:val="nil"/>
                                    <w:bottom w:val="single" w:sz="4" w:space="0" w:color="auto"/>
                                    <w:right w:val="single" w:sz="4" w:space="0" w:color="auto"/>
                                  </w:tcBorders>
                                  <w:noWrap/>
                                  <w:vAlign w:val="center"/>
                                  <w:hideMark/>
                                </w:tcPr>
                                <w:p w14:paraId="4E7F1ADD"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30</w:t>
                                  </w:r>
                                </w:p>
                              </w:tc>
                              <w:tc>
                                <w:tcPr>
                                  <w:tcW w:w="803" w:type="dxa"/>
                                  <w:vMerge w:val="restart"/>
                                  <w:tcBorders>
                                    <w:top w:val="nil"/>
                                    <w:left w:val="nil"/>
                                    <w:bottom w:val="single" w:sz="4" w:space="0" w:color="auto"/>
                                    <w:right w:val="single" w:sz="4" w:space="0" w:color="auto"/>
                                  </w:tcBorders>
                                  <w:noWrap/>
                                  <w:vAlign w:val="center"/>
                                  <w:hideMark/>
                                </w:tcPr>
                                <w:p w14:paraId="7D366ADF"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北屯區</w:t>
                                  </w:r>
                                </w:p>
                              </w:tc>
                              <w:tc>
                                <w:tcPr>
                                  <w:tcW w:w="804" w:type="dxa"/>
                                  <w:tcBorders>
                                    <w:top w:val="nil"/>
                                    <w:left w:val="nil"/>
                                    <w:bottom w:val="single" w:sz="4" w:space="0" w:color="auto"/>
                                    <w:right w:val="single" w:sz="4" w:space="0" w:color="auto"/>
                                  </w:tcBorders>
                                  <w:noWrap/>
                                  <w:vAlign w:val="center"/>
                                  <w:hideMark/>
                                </w:tcPr>
                                <w:p w14:paraId="2BAEDE01"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廍子里</w:t>
                                  </w:r>
                                </w:p>
                              </w:tc>
                              <w:tc>
                                <w:tcPr>
                                  <w:tcW w:w="803" w:type="dxa"/>
                                  <w:tcBorders>
                                    <w:top w:val="nil"/>
                                    <w:left w:val="nil"/>
                                    <w:bottom w:val="single" w:sz="4" w:space="0" w:color="auto"/>
                                    <w:right w:val="single" w:sz="4" w:space="0" w:color="auto"/>
                                  </w:tcBorders>
                                  <w:noWrap/>
                                  <w:vAlign w:val="center"/>
                                  <w:hideMark/>
                                </w:tcPr>
                                <w:p w14:paraId="6E87A2E7"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w:t>
                                  </w:r>
                                </w:p>
                              </w:tc>
                              <w:tc>
                                <w:tcPr>
                                  <w:tcW w:w="803" w:type="dxa"/>
                                  <w:vMerge w:val="restart"/>
                                  <w:tcBorders>
                                    <w:top w:val="nil"/>
                                    <w:left w:val="nil"/>
                                    <w:bottom w:val="single" w:sz="4" w:space="0" w:color="auto"/>
                                    <w:right w:val="single" w:sz="4" w:space="0" w:color="auto"/>
                                  </w:tcBorders>
                                  <w:noWrap/>
                                  <w:vAlign w:val="center"/>
                                  <w:hideMark/>
                                </w:tcPr>
                                <w:p w14:paraId="64817040"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梧棲區</w:t>
                                  </w:r>
                                </w:p>
                              </w:tc>
                              <w:tc>
                                <w:tcPr>
                                  <w:tcW w:w="803" w:type="dxa"/>
                                  <w:tcBorders>
                                    <w:top w:val="nil"/>
                                    <w:left w:val="nil"/>
                                    <w:bottom w:val="single" w:sz="4" w:space="0" w:color="auto"/>
                                    <w:right w:val="single" w:sz="4" w:space="0" w:color="auto"/>
                                  </w:tcBorders>
                                  <w:noWrap/>
                                  <w:vAlign w:val="center"/>
                                  <w:hideMark/>
                                </w:tcPr>
                                <w:p w14:paraId="54BC3CA9"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草</w:t>
                                  </w:r>
                                  <w:proofErr w:type="gramStart"/>
                                  <w:r>
                                    <w:rPr>
                                      <w:rFonts w:ascii="標楷體" w:eastAsia="標楷體" w:hAnsi="標楷體" w:cs="新細明體" w:hint="eastAsia"/>
                                      <w:color w:val="000000"/>
                                      <w:kern w:val="0"/>
                                      <w:sz w:val="20"/>
                                    </w:rPr>
                                    <w:t>湳</w:t>
                                  </w:r>
                                  <w:proofErr w:type="gramEnd"/>
                                  <w:r>
                                    <w:rPr>
                                      <w:rFonts w:ascii="標楷體" w:eastAsia="標楷體" w:hAnsi="標楷體" w:cs="新細明體" w:hint="eastAsia"/>
                                      <w:color w:val="000000"/>
                                      <w:kern w:val="0"/>
                                      <w:sz w:val="20"/>
                                    </w:rPr>
                                    <w:t>里</w:t>
                                  </w:r>
                                </w:p>
                              </w:tc>
                              <w:tc>
                                <w:tcPr>
                                  <w:tcW w:w="804" w:type="dxa"/>
                                  <w:tcBorders>
                                    <w:top w:val="nil"/>
                                    <w:left w:val="nil"/>
                                    <w:bottom w:val="single" w:sz="4" w:space="0" w:color="auto"/>
                                    <w:right w:val="single" w:sz="4" w:space="0" w:color="auto"/>
                                  </w:tcBorders>
                                  <w:noWrap/>
                                  <w:vAlign w:val="center"/>
                                  <w:hideMark/>
                                </w:tcPr>
                                <w:p w14:paraId="5470116F"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33</w:t>
                                  </w:r>
                                </w:p>
                              </w:tc>
                            </w:tr>
                            <w:tr w:rsidR="008B0921" w14:paraId="55A364F2" w14:textId="77777777" w:rsidTr="00437A53">
                              <w:trPr>
                                <w:trHeight w:val="347"/>
                              </w:trPr>
                              <w:tc>
                                <w:tcPr>
                                  <w:tcW w:w="803" w:type="dxa"/>
                                  <w:vMerge/>
                                  <w:tcBorders>
                                    <w:top w:val="nil"/>
                                    <w:left w:val="single" w:sz="4" w:space="0" w:color="auto"/>
                                    <w:bottom w:val="single" w:sz="4" w:space="0" w:color="auto"/>
                                    <w:right w:val="single" w:sz="4" w:space="0" w:color="auto"/>
                                  </w:tcBorders>
                                  <w:vAlign w:val="center"/>
                                  <w:hideMark/>
                                </w:tcPr>
                                <w:p w14:paraId="0F5C23AC"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5CD12B44"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頂街里</w:t>
                                  </w:r>
                                </w:p>
                              </w:tc>
                              <w:tc>
                                <w:tcPr>
                                  <w:tcW w:w="803" w:type="dxa"/>
                                  <w:tcBorders>
                                    <w:top w:val="nil"/>
                                    <w:left w:val="nil"/>
                                    <w:bottom w:val="single" w:sz="4" w:space="0" w:color="auto"/>
                                    <w:right w:val="single" w:sz="4" w:space="0" w:color="auto"/>
                                  </w:tcBorders>
                                  <w:noWrap/>
                                  <w:vAlign w:val="center"/>
                                  <w:hideMark/>
                                </w:tcPr>
                                <w:p w14:paraId="5F75A8DE"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27</w:t>
                                  </w:r>
                                </w:p>
                              </w:tc>
                              <w:tc>
                                <w:tcPr>
                                  <w:tcW w:w="804" w:type="dxa"/>
                                  <w:vMerge w:val="restart"/>
                                  <w:tcBorders>
                                    <w:top w:val="nil"/>
                                    <w:left w:val="nil"/>
                                    <w:bottom w:val="single" w:sz="4" w:space="0" w:color="auto"/>
                                    <w:right w:val="single" w:sz="4" w:space="0" w:color="auto"/>
                                  </w:tcBorders>
                                  <w:noWrap/>
                                  <w:vAlign w:val="center"/>
                                  <w:hideMark/>
                                </w:tcPr>
                                <w:p w14:paraId="3FDC2C55"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太平區</w:t>
                                  </w:r>
                                </w:p>
                              </w:tc>
                              <w:tc>
                                <w:tcPr>
                                  <w:tcW w:w="803" w:type="dxa"/>
                                  <w:tcBorders>
                                    <w:top w:val="nil"/>
                                    <w:left w:val="nil"/>
                                    <w:bottom w:val="single" w:sz="4" w:space="0" w:color="auto"/>
                                    <w:right w:val="single" w:sz="4" w:space="0" w:color="auto"/>
                                  </w:tcBorders>
                                  <w:noWrap/>
                                  <w:vAlign w:val="center"/>
                                  <w:hideMark/>
                                </w:tcPr>
                                <w:p w14:paraId="7C9D90FE"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中山里</w:t>
                                  </w:r>
                                </w:p>
                              </w:tc>
                              <w:tc>
                                <w:tcPr>
                                  <w:tcW w:w="803" w:type="dxa"/>
                                  <w:tcBorders>
                                    <w:top w:val="nil"/>
                                    <w:left w:val="nil"/>
                                    <w:bottom w:val="single" w:sz="4" w:space="0" w:color="auto"/>
                                    <w:right w:val="single" w:sz="4" w:space="0" w:color="auto"/>
                                  </w:tcBorders>
                                  <w:noWrap/>
                                  <w:vAlign w:val="center"/>
                                  <w:hideMark/>
                                </w:tcPr>
                                <w:p w14:paraId="43D0517D"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w:t>
                                  </w:r>
                                </w:p>
                              </w:tc>
                              <w:tc>
                                <w:tcPr>
                                  <w:tcW w:w="803" w:type="dxa"/>
                                  <w:vMerge/>
                                  <w:tcBorders>
                                    <w:top w:val="nil"/>
                                    <w:left w:val="nil"/>
                                    <w:bottom w:val="single" w:sz="4" w:space="0" w:color="auto"/>
                                    <w:right w:val="single" w:sz="4" w:space="0" w:color="auto"/>
                                  </w:tcBorders>
                                  <w:vAlign w:val="center"/>
                                  <w:hideMark/>
                                </w:tcPr>
                                <w:p w14:paraId="29D313EF" w14:textId="77777777" w:rsidR="008B0921" w:rsidRDefault="008B0921">
                                  <w:pPr>
                                    <w:widowControl/>
                                    <w:rPr>
                                      <w:rFonts w:ascii="標楷體" w:eastAsia="標楷體" w:hAnsi="標楷體" w:cs="新細明體"/>
                                      <w:color w:val="000000"/>
                                      <w:kern w:val="0"/>
                                      <w:sz w:val="20"/>
                                      <w14:ligatures w14:val="standardContextual"/>
                                    </w:rPr>
                                  </w:pPr>
                                </w:p>
                              </w:tc>
                              <w:tc>
                                <w:tcPr>
                                  <w:tcW w:w="804" w:type="dxa"/>
                                  <w:tcBorders>
                                    <w:top w:val="nil"/>
                                    <w:left w:val="nil"/>
                                    <w:bottom w:val="single" w:sz="4" w:space="0" w:color="auto"/>
                                    <w:right w:val="single" w:sz="4" w:space="0" w:color="auto"/>
                                  </w:tcBorders>
                                  <w:noWrap/>
                                  <w:vAlign w:val="center"/>
                                  <w:hideMark/>
                                </w:tcPr>
                                <w:p w14:paraId="21B08467"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舊社里</w:t>
                                  </w:r>
                                </w:p>
                              </w:tc>
                              <w:tc>
                                <w:tcPr>
                                  <w:tcW w:w="803" w:type="dxa"/>
                                  <w:tcBorders>
                                    <w:top w:val="nil"/>
                                    <w:left w:val="nil"/>
                                    <w:bottom w:val="single" w:sz="4" w:space="0" w:color="auto"/>
                                    <w:right w:val="single" w:sz="4" w:space="0" w:color="auto"/>
                                  </w:tcBorders>
                                  <w:noWrap/>
                                  <w:vAlign w:val="center"/>
                                  <w:hideMark/>
                                </w:tcPr>
                                <w:p w14:paraId="0BD42F53"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28</w:t>
                                  </w:r>
                                </w:p>
                              </w:tc>
                              <w:tc>
                                <w:tcPr>
                                  <w:tcW w:w="803" w:type="dxa"/>
                                  <w:vMerge/>
                                  <w:tcBorders>
                                    <w:top w:val="nil"/>
                                    <w:left w:val="nil"/>
                                    <w:bottom w:val="single" w:sz="4" w:space="0" w:color="auto"/>
                                    <w:right w:val="single" w:sz="4" w:space="0" w:color="auto"/>
                                  </w:tcBorders>
                                  <w:vAlign w:val="center"/>
                                  <w:hideMark/>
                                </w:tcPr>
                                <w:p w14:paraId="662836B3"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2FC77008"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頂寮里</w:t>
                                  </w:r>
                                </w:p>
                              </w:tc>
                              <w:tc>
                                <w:tcPr>
                                  <w:tcW w:w="804" w:type="dxa"/>
                                  <w:tcBorders>
                                    <w:top w:val="nil"/>
                                    <w:left w:val="nil"/>
                                    <w:bottom w:val="single" w:sz="4" w:space="0" w:color="auto"/>
                                    <w:right w:val="single" w:sz="4" w:space="0" w:color="auto"/>
                                  </w:tcBorders>
                                  <w:noWrap/>
                                  <w:vAlign w:val="center"/>
                                  <w:hideMark/>
                                </w:tcPr>
                                <w:p w14:paraId="1121B82E"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23</w:t>
                                  </w:r>
                                </w:p>
                              </w:tc>
                            </w:tr>
                            <w:tr w:rsidR="008B0921" w14:paraId="7A1500C6" w14:textId="77777777" w:rsidTr="00437A53">
                              <w:trPr>
                                <w:trHeight w:val="347"/>
                              </w:trPr>
                              <w:tc>
                                <w:tcPr>
                                  <w:tcW w:w="803" w:type="dxa"/>
                                  <w:vMerge/>
                                  <w:tcBorders>
                                    <w:top w:val="nil"/>
                                    <w:left w:val="single" w:sz="4" w:space="0" w:color="auto"/>
                                    <w:bottom w:val="single" w:sz="4" w:space="0" w:color="auto"/>
                                    <w:right w:val="single" w:sz="4" w:space="0" w:color="auto"/>
                                  </w:tcBorders>
                                  <w:vAlign w:val="center"/>
                                  <w:hideMark/>
                                </w:tcPr>
                                <w:p w14:paraId="78648681"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438906F6"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新興里</w:t>
                                  </w:r>
                                </w:p>
                              </w:tc>
                              <w:tc>
                                <w:tcPr>
                                  <w:tcW w:w="803" w:type="dxa"/>
                                  <w:tcBorders>
                                    <w:top w:val="nil"/>
                                    <w:left w:val="nil"/>
                                    <w:bottom w:val="single" w:sz="4" w:space="0" w:color="auto"/>
                                    <w:right w:val="single" w:sz="4" w:space="0" w:color="auto"/>
                                  </w:tcBorders>
                                  <w:noWrap/>
                                  <w:vAlign w:val="center"/>
                                  <w:hideMark/>
                                </w:tcPr>
                                <w:p w14:paraId="7ADCEE32"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w:t>
                                  </w:r>
                                </w:p>
                              </w:tc>
                              <w:tc>
                                <w:tcPr>
                                  <w:tcW w:w="804" w:type="dxa"/>
                                  <w:vMerge/>
                                  <w:tcBorders>
                                    <w:top w:val="nil"/>
                                    <w:left w:val="nil"/>
                                    <w:bottom w:val="single" w:sz="4" w:space="0" w:color="auto"/>
                                    <w:right w:val="single" w:sz="4" w:space="0" w:color="auto"/>
                                  </w:tcBorders>
                                  <w:vAlign w:val="center"/>
                                  <w:hideMark/>
                                </w:tcPr>
                                <w:p w14:paraId="08AAE469"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1F094785"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永成里</w:t>
                                  </w:r>
                                </w:p>
                              </w:tc>
                              <w:tc>
                                <w:tcPr>
                                  <w:tcW w:w="803" w:type="dxa"/>
                                  <w:tcBorders>
                                    <w:top w:val="nil"/>
                                    <w:left w:val="nil"/>
                                    <w:bottom w:val="single" w:sz="4" w:space="0" w:color="auto"/>
                                    <w:right w:val="single" w:sz="4" w:space="0" w:color="auto"/>
                                  </w:tcBorders>
                                  <w:noWrap/>
                                  <w:vAlign w:val="center"/>
                                  <w:hideMark/>
                                </w:tcPr>
                                <w:p w14:paraId="420975B5"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27</w:t>
                                  </w:r>
                                </w:p>
                              </w:tc>
                              <w:tc>
                                <w:tcPr>
                                  <w:tcW w:w="803" w:type="dxa"/>
                                  <w:tcBorders>
                                    <w:top w:val="nil"/>
                                    <w:left w:val="nil"/>
                                    <w:bottom w:val="single" w:sz="4" w:space="0" w:color="auto"/>
                                    <w:right w:val="single" w:sz="4" w:space="0" w:color="auto"/>
                                  </w:tcBorders>
                                  <w:noWrap/>
                                  <w:vAlign w:val="center"/>
                                  <w:hideMark/>
                                </w:tcPr>
                                <w:p w14:paraId="7FF58A06"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后里區</w:t>
                                  </w:r>
                                </w:p>
                              </w:tc>
                              <w:tc>
                                <w:tcPr>
                                  <w:tcW w:w="804" w:type="dxa"/>
                                  <w:tcBorders>
                                    <w:top w:val="nil"/>
                                    <w:left w:val="nil"/>
                                    <w:bottom w:val="single" w:sz="4" w:space="0" w:color="auto"/>
                                    <w:right w:val="single" w:sz="4" w:space="0" w:color="auto"/>
                                  </w:tcBorders>
                                  <w:noWrap/>
                                  <w:vAlign w:val="center"/>
                                  <w:hideMark/>
                                </w:tcPr>
                                <w:p w14:paraId="09BD1041"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廣福里</w:t>
                                  </w:r>
                                </w:p>
                              </w:tc>
                              <w:tc>
                                <w:tcPr>
                                  <w:tcW w:w="803" w:type="dxa"/>
                                  <w:tcBorders>
                                    <w:top w:val="nil"/>
                                    <w:left w:val="nil"/>
                                    <w:bottom w:val="single" w:sz="4" w:space="0" w:color="auto"/>
                                    <w:right w:val="single" w:sz="4" w:space="0" w:color="auto"/>
                                  </w:tcBorders>
                                  <w:noWrap/>
                                  <w:vAlign w:val="center"/>
                                  <w:hideMark/>
                                </w:tcPr>
                                <w:p w14:paraId="35253BB2"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34</w:t>
                                  </w:r>
                                </w:p>
                              </w:tc>
                              <w:tc>
                                <w:tcPr>
                                  <w:tcW w:w="803" w:type="dxa"/>
                                  <w:tcBorders>
                                    <w:top w:val="nil"/>
                                    <w:left w:val="nil"/>
                                    <w:bottom w:val="single" w:sz="4" w:space="0" w:color="auto"/>
                                    <w:right w:val="single" w:sz="4" w:space="0" w:color="auto"/>
                                  </w:tcBorders>
                                  <w:noWrap/>
                                  <w:vAlign w:val="center"/>
                                  <w:hideMark/>
                                </w:tcPr>
                                <w:p w14:paraId="706FEA56"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清水區</w:t>
                                  </w:r>
                                </w:p>
                              </w:tc>
                              <w:tc>
                                <w:tcPr>
                                  <w:tcW w:w="803" w:type="dxa"/>
                                  <w:tcBorders>
                                    <w:top w:val="nil"/>
                                    <w:left w:val="nil"/>
                                    <w:bottom w:val="single" w:sz="4" w:space="0" w:color="auto"/>
                                    <w:right w:val="single" w:sz="4" w:space="0" w:color="auto"/>
                                  </w:tcBorders>
                                  <w:noWrap/>
                                  <w:vAlign w:val="center"/>
                                  <w:hideMark/>
                                </w:tcPr>
                                <w:p w14:paraId="107DDACF"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槺榔里</w:t>
                                  </w:r>
                                </w:p>
                              </w:tc>
                              <w:tc>
                                <w:tcPr>
                                  <w:tcW w:w="804" w:type="dxa"/>
                                  <w:tcBorders>
                                    <w:top w:val="nil"/>
                                    <w:left w:val="nil"/>
                                    <w:bottom w:val="single" w:sz="4" w:space="0" w:color="auto"/>
                                    <w:right w:val="single" w:sz="4" w:space="0" w:color="auto"/>
                                  </w:tcBorders>
                                  <w:noWrap/>
                                  <w:vAlign w:val="center"/>
                                  <w:hideMark/>
                                </w:tcPr>
                                <w:p w14:paraId="473FEA86"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26</w:t>
                                  </w:r>
                                </w:p>
                              </w:tc>
                            </w:tr>
                            <w:tr w:rsidR="008B0921" w14:paraId="6AB12214" w14:textId="77777777" w:rsidTr="00437A53">
                              <w:trPr>
                                <w:trHeight w:val="347"/>
                              </w:trPr>
                              <w:tc>
                                <w:tcPr>
                                  <w:tcW w:w="803" w:type="dxa"/>
                                  <w:vMerge/>
                                  <w:tcBorders>
                                    <w:top w:val="nil"/>
                                    <w:left w:val="single" w:sz="4" w:space="0" w:color="auto"/>
                                    <w:bottom w:val="single" w:sz="4" w:space="0" w:color="auto"/>
                                    <w:right w:val="single" w:sz="4" w:space="0" w:color="auto"/>
                                  </w:tcBorders>
                                  <w:vAlign w:val="center"/>
                                  <w:hideMark/>
                                </w:tcPr>
                                <w:p w14:paraId="12CBB3ED"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2BC258A6"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瑞井里</w:t>
                                  </w:r>
                                </w:p>
                              </w:tc>
                              <w:tc>
                                <w:tcPr>
                                  <w:tcW w:w="803" w:type="dxa"/>
                                  <w:tcBorders>
                                    <w:top w:val="nil"/>
                                    <w:left w:val="nil"/>
                                    <w:bottom w:val="single" w:sz="4" w:space="0" w:color="auto"/>
                                    <w:right w:val="single" w:sz="4" w:space="0" w:color="auto"/>
                                  </w:tcBorders>
                                  <w:noWrap/>
                                  <w:vAlign w:val="center"/>
                                  <w:hideMark/>
                                </w:tcPr>
                                <w:p w14:paraId="59CFB211"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54</w:t>
                                  </w:r>
                                </w:p>
                              </w:tc>
                              <w:tc>
                                <w:tcPr>
                                  <w:tcW w:w="804" w:type="dxa"/>
                                  <w:vMerge/>
                                  <w:tcBorders>
                                    <w:top w:val="nil"/>
                                    <w:left w:val="nil"/>
                                    <w:bottom w:val="single" w:sz="4" w:space="0" w:color="auto"/>
                                    <w:right w:val="single" w:sz="4" w:space="0" w:color="auto"/>
                                  </w:tcBorders>
                                  <w:vAlign w:val="center"/>
                                  <w:hideMark/>
                                </w:tcPr>
                                <w:p w14:paraId="0FEF273F"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64C15308"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光明里</w:t>
                                  </w:r>
                                </w:p>
                              </w:tc>
                              <w:tc>
                                <w:tcPr>
                                  <w:tcW w:w="803" w:type="dxa"/>
                                  <w:tcBorders>
                                    <w:top w:val="nil"/>
                                    <w:left w:val="nil"/>
                                    <w:bottom w:val="single" w:sz="4" w:space="0" w:color="auto"/>
                                    <w:right w:val="single" w:sz="4" w:space="0" w:color="auto"/>
                                  </w:tcBorders>
                                  <w:noWrap/>
                                  <w:vAlign w:val="center"/>
                                  <w:hideMark/>
                                </w:tcPr>
                                <w:p w14:paraId="679B4E1E"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24</w:t>
                                  </w:r>
                                </w:p>
                              </w:tc>
                              <w:tc>
                                <w:tcPr>
                                  <w:tcW w:w="803" w:type="dxa"/>
                                  <w:tcBorders>
                                    <w:top w:val="nil"/>
                                    <w:left w:val="nil"/>
                                    <w:bottom w:val="single" w:sz="4" w:space="0" w:color="auto"/>
                                    <w:right w:val="single" w:sz="4" w:space="0" w:color="auto"/>
                                  </w:tcBorders>
                                  <w:noWrap/>
                                  <w:vAlign w:val="center"/>
                                  <w:hideMark/>
                                </w:tcPr>
                                <w:p w14:paraId="4C10CA89"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西屯區</w:t>
                                  </w:r>
                                </w:p>
                              </w:tc>
                              <w:tc>
                                <w:tcPr>
                                  <w:tcW w:w="804" w:type="dxa"/>
                                  <w:tcBorders>
                                    <w:top w:val="nil"/>
                                    <w:left w:val="nil"/>
                                    <w:bottom w:val="single" w:sz="4" w:space="0" w:color="auto"/>
                                    <w:right w:val="single" w:sz="4" w:space="0" w:color="auto"/>
                                  </w:tcBorders>
                                  <w:noWrap/>
                                  <w:vAlign w:val="center"/>
                                  <w:hideMark/>
                                </w:tcPr>
                                <w:p w14:paraId="3B36CA5A"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永安里</w:t>
                                  </w:r>
                                </w:p>
                              </w:tc>
                              <w:tc>
                                <w:tcPr>
                                  <w:tcW w:w="803" w:type="dxa"/>
                                  <w:tcBorders>
                                    <w:top w:val="nil"/>
                                    <w:left w:val="nil"/>
                                    <w:bottom w:val="single" w:sz="4" w:space="0" w:color="auto"/>
                                    <w:right w:val="single" w:sz="4" w:space="0" w:color="auto"/>
                                  </w:tcBorders>
                                  <w:noWrap/>
                                  <w:vAlign w:val="center"/>
                                  <w:hideMark/>
                                </w:tcPr>
                                <w:p w14:paraId="3FFDBDB4"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42</w:t>
                                  </w:r>
                                </w:p>
                              </w:tc>
                              <w:tc>
                                <w:tcPr>
                                  <w:tcW w:w="803" w:type="dxa"/>
                                  <w:vMerge w:val="restart"/>
                                  <w:tcBorders>
                                    <w:top w:val="nil"/>
                                    <w:left w:val="nil"/>
                                    <w:bottom w:val="single" w:sz="4" w:space="0" w:color="auto"/>
                                    <w:right w:val="single" w:sz="4" w:space="0" w:color="auto"/>
                                  </w:tcBorders>
                                  <w:noWrap/>
                                  <w:vAlign w:val="center"/>
                                  <w:hideMark/>
                                </w:tcPr>
                                <w:p w14:paraId="04638886"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潭子區</w:t>
                                  </w:r>
                                </w:p>
                              </w:tc>
                              <w:tc>
                                <w:tcPr>
                                  <w:tcW w:w="803" w:type="dxa"/>
                                  <w:tcBorders>
                                    <w:top w:val="nil"/>
                                    <w:left w:val="nil"/>
                                    <w:bottom w:val="single" w:sz="4" w:space="0" w:color="auto"/>
                                    <w:right w:val="single" w:sz="4" w:space="0" w:color="auto"/>
                                  </w:tcBorders>
                                  <w:noWrap/>
                                  <w:vAlign w:val="center"/>
                                  <w:hideMark/>
                                </w:tcPr>
                                <w:p w14:paraId="79791FE5"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甘蔗里</w:t>
                                  </w:r>
                                </w:p>
                              </w:tc>
                              <w:tc>
                                <w:tcPr>
                                  <w:tcW w:w="804" w:type="dxa"/>
                                  <w:tcBorders>
                                    <w:top w:val="nil"/>
                                    <w:left w:val="nil"/>
                                    <w:bottom w:val="single" w:sz="4" w:space="0" w:color="auto"/>
                                    <w:right w:val="single" w:sz="4" w:space="0" w:color="auto"/>
                                  </w:tcBorders>
                                  <w:noWrap/>
                                  <w:vAlign w:val="center"/>
                                  <w:hideMark/>
                                </w:tcPr>
                                <w:p w14:paraId="36C97C45"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36</w:t>
                                  </w:r>
                                </w:p>
                              </w:tc>
                            </w:tr>
                            <w:tr w:rsidR="008B0921" w14:paraId="7E358A31" w14:textId="77777777" w:rsidTr="00437A53">
                              <w:trPr>
                                <w:trHeight w:val="347"/>
                              </w:trPr>
                              <w:tc>
                                <w:tcPr>
                                  <w:tcW w:w="803" w:type="dxa"/>
                                  <w:vMerge/>
                                  <w:tcBorders>
                                    <w:top w:val="nil"/>
                                    <w:left w:val="single" w:sz="4" w:space="0" w:color="auto"/>
                                    <w:bottom w:val="single" w:sz="4" w:space="0" w:color="auto"/>
                                    <w:right w:val="single" w:sz="4" w:space="0" w:color="auto"/>
                                  </w:tcBorders>
                                  <w:vAlign w:val="center"/>
                                  <w:hideMark/>
                                </w:tcPr>
                                <w:p w14:paraId="28755041"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3794922C" w14:textId="77777777" w:rsidR="008B0921" w:rsidRDefault="008B0921">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蔗</w:t>
                                  </w:r>
                                  <w:proofErr w:type="gramEnd"/>
                                  <w:r>
                                    <w:rPr>
                                      <w:rFonts w:ascii="標楷體" w:eastAsia="標楷體" w:hAnsi="標楷體" w:cs="新細明體" w:hint="eastAsia"/>
                                      <w:color w:val="000000"/>
                                      <w:kern w:val="0"/>
                                      <w:sz w:val="20"/>
                                    </w:rPr>
                                    <w:t>廍里</w:t>
                                  </w:r>
                                </w:p>
                              </w:tc>
                              <w:tc>
                                <w:tcPr>
                                  <w:tcW w:w="803" w:type="dxa"/>
                                  <w:tcBorders>
                                    <w:top w:val="nil"/>
                                    <w:left w:val="nil"/>
                                    <w:bottom w:val="single" w:sz="4" w:space="0" w:color="auto"/>
                                    <w:right w:val="single" w:sz="4" w:space="0" w:color="auto"/>
                                  </w:tcBorders>
                                  <w:noWrap/>
                                  <w:vAlign w:val="center"/>
                                  <w:hideMark/>
                                </w:tcPr>
                                <w:p w14:paraId="59B8838A"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43</w:t>
                                  </w:r>
                                </w:p>
                              </w:tc>
                              <w:tc>
                                <w:tcPr>
                                  <w:tcW w:w="804" w:type="dxa"/>
                                  <w:vMerge/>
                                  <w:tcBorders>
                                    <w:top w:val="nil"/>
                                    <w:left w:val="nil"/>
                                    <w:bottom w:val="single" w:sz="4" w:space="0" w:color="auto"/>
                                    <w:right w:val="single" w:sz="4" w:space="0" w:color="auto"/>
                                  </w:tcBorders>
                                  <w:vAlign w:val="center"/>
                                  <w:hideMark/>
                                </w:tcPr>
                                <w:p w14:paraId="169B3202"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5ADA2747"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長億里</w:t>
                                  </w:r>
                                </w:p>
                              </w:tc>
                              <w:tc>
                                <w:tcPr>
                                  <w:tcW w:w="803" w:type="dxa"/>
                                  <w:tcBorders>
                                    <w:top w:val="nil"/>
                                    <w:left w:val="nil"/>
                                    <w:bottom w:val="single" w:sz="4" w:space="0" w:color="auto"/>
                                    <w:right w:val="single" w:sz="4" w:space="0" w:color="auto"/>
                                  </w:tcBorders>
                                  <w:noWrap/>
                                  <w:vAlign w:val="center"/>
                                  <w:hideMark/>
                                </w:tcPr>
                                <w:p w14:paraId="7E21C39A"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25</w:t>
                                  </w:r>
                                </w:p>
                              </w:tc>
                              <w:tc>
                                <w:tcPr>
                                  <w:tcW w:w="803" w:type="dxa"/>
                                  <w:vMerge w:val="restart"/>
                                  <w:tcBorders>
                                    <w:top w:val="nil"/>
                                    <w:left w:val="nil"/>
                                    <w:bottom w:val="single" w:sz="4" w:space="0" w:color="auto"/>
                                    <w:right w:val="single" w:sz="4" w:space="0" w:color="auto"/>
                                  </w:tcBorders>
                                  <w:noWrap/>
                                  <w:vAlign w:val="center"/>
                                  <w:hideMark/>
                                </w:tcPr>
                                <w:p w14:paraId="7059F1F7"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沙鹿區</w:t>
                                  </w:r>
                                </w:p>
                              </w:tc>
                              <w:tc>
                                <w:tcPr>
                                  <w:tcW w:w="804" w:type="dxa"/>
                                  <w:tcBorders>
                                    <w:top w:val="nil"/>
                                    <w:left w:val="nil"/>
                                    <w:bottom w:val="single" w:sz="4" w:space="0" w:color="auto"/>
                                    <w:right w:val="single" w:sz="4" w:space="0" w:color="auto"/>
                                  </w:tcBorders>
                                  <w:noWrap/>
                                  <w:vAlign w:val="center"/>
                                  <w:hideMark/>
                                </w:tcPr>
                                <w:p w14:paraId="45A476DC"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三</w:t>
                                  </w:r>
                                  <w:proofErr w:type="gramStart"/>
                                  <w:r>
                                    <w:rPr>
                                      <w:rFonts w:ascii="標楷體" w:eastAsia="標楷體" w:hAnsi="標楷體" w:cs="新細明體" w:hint="eastAsia"/>
                                      <w:color w:val="000000"/>
                                      <w:kern w:val="0"/>
                                      <w:sz w:val="20"/>
                                    </w:rPr>
                                    <w:t>鹿里</w:t>
                                  </w:r>
                                  <w:proofErr w:type="gramEnd"/>
                                </w:p>
                              </w:tc>
                              <w:tc>
                                <w:tcPr>
                                  <w:tcW w:w="803" w:type="dxa"/>
                                  <w:tcBorders>
                                    <w:top w:val="nil"/>
                                    <w:left w:val="nil"/>
                                    <w:bottom w:val="single" w:sz="4" w:space="0" w:color="auto"/>
                                    <w:right w:val="single" w:sz="4" w:space="0" w:color="auto"/>
                                  </w:tcBorders>
                                  <w:noWrap/>
                                  <w:vAlign w:val="center"/>
                                  <w:hideMark/>
                                </w:tcPr>
                                <w:p w14:paraId="51709F93"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23</w:t>
                                  </w:r>
                                </w:p>
                              </w:tc>
                              <w:tc>
                                <w:tcPr>
                                  <w:tcW w:w="803" w:type="dxa"/>
                                  <w:vMerge/>
                                  <w:tcBorders>
                                    <w:top w:val="nil"/>
                                    <w:left w:val="nil"/>
                                    <w:bottom w:val="single" w:sz="4" w:space="0" w:color="auto"/>
                                    <w:right w:val="single" w:sz="4" w:space="0" w:color="auto"/>
                                  </w:tcBorders>
                                  <w:vAlign w:val="center"/>
                                  <w:hideMark/>
                                </w:tcPr>
                                <w:p w14:paraId="68A6B972"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5F252B98"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東寶里</w:t>
                                  </w:r>
                                </w:p>
                              </w:tc>
                              <w:tc>
                                <w:tcPr>
                                  <w:tcW w:w="804" w:type="dxa"/>
                                  <w:tcBorders>
                                    <w:top w:val="nil"/>
                                    <w:left w:val="nil"/>
                                    <w:bottom w:val="single" w:sz="4" w:space="0" w:color="auto"/>
                                    <w:right w:val="single" w:sz="4" w:space="0" w:color="auto"/>
                                  </w:tcBorders>
                                  <w:noWrap/>
                                  <w:vAlign w:val="center"/>
                                  <w:hideMark/>
                                </w:tcPr>
                                <w:p w14:paraId="3006569D"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25</w:t>
                                  </w:r>
                                </w:p>
                              </w:tc>
                            </w:tr>
                            <w:tr w:rsidR="008B0921" w14:paraId="4EC38D9E" w14:textId="77777777" w:rsidTr="00437A53">
                              <w:trPr>
                                <w:trHeight w:val="347"/>
                              </w:trPr>
                              <w:tc>
                                <w:tcPr>
                                  <w:tcW w:w="803" w:type="dxa"/>
                                  <w:vMerge w:val="restart"/>
                                  <w:tcBorders>
                                    <w:top w:val="nil"/>
                                    <w:left w:val="single" w:sz="4" w:space="0" w:color="auto"/>
                                    <w:bottom w:val="single" w:sz="4" w:space="0" w:color="auto"/>
                                    <w:right w:val="single" w:sz="4" w:space="0" w:color="auto"/>
                                  </w:tcBorders>
                                  <w:noWrap/>
                                  <w:vAlign w:val="center"/>
                                  <w:hideMark/>
                                </w:tcPr>
                                <w:p w14:paraId="67036CBD"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大里區</w:t>
                                  </w:r>
                                </w:p>
                              </w:tc>
                              <w:tc>
                                <w:tcPr>
                                  <w:tcW w:w="803" w:type="dxa"/>
                                  <w:tcBorders>
                                    <w:top w:val="nil"/>
                                    <w:left w:val="nil"/>
                                    <w:bottom w:val="single" w:sz="4" w:space="0" w:color="auto"/>
                                    <w:right w:val="single" w:sz="4" w:space="0" w:color="auto"/>
                                  </w:tcBorders>
                                  <w:noWrap/>
                                  <w:vAlign w:val="center"/>
                                  <w:hideMark/>
                                </w:tcPr>
                                <w:p w14:paraId="096F8114"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東湖里</w:t>
                                  </w:r>
                                </w:p>
                              </w:tc>
                              <w:tc>
                                <w:tcPr>
                                  <w:tcW w:w="803" w:type="dxa"/>
                                  <w:tcBorders>
                                    <w:top w:val="nil"/>
                                    <w:left w:val="nil"/>
                                    <w:bottom w:val="single" w:sz="4" w:space="0" w:color="auto"/>
                                    <w:right w:val="single" w:sz="4" w:space="0" w:color="auto"/>
                                  </w:tcBorders>
                                  <w:noWrap/>
                                  <w:vAlign w:val="center"/>
                                  <w:hideMark/>
                                </w:tcPr>
                                <w:p w14:paraId="15B79DC2"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42</w:t>
                                  </w:r>
                                </w:p>
                              </w:tc>
                              <w:tc>
                                <w:tcPr>
                                  <w:tcW w:w="804" w:type="dxa"/>
                                  <w:vMerge/>
                                  <w:tcBorders>
                                    <w:top w:val="nil"/>
                                    <w:left w:val="nil"/>
                                    <w:bottom w:val="single" w:sz="4" w:space="0" w:color="auto"/>
                                    <w:right w:val="single" w:sz="4" w:space="0" w:color="auto"/>
                                  </w:tcBorders>
                                  <w:vAlign w:val="center"/>
                                  <w:hideMark/>
                                </w:tcPr>
                                <w:p w14:paraId="402BC583"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6A45089B"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建興里</w:t>
                                  </w:r>
                                </w:p>
                              </w:tc>
                              <w:tc>
                                <w:tcPr>
                                  <w:tcW w:w="803" w:type="dxa"/>
                                  <w:tcBorders>
                                    <w:top w:val="nil"/>
                                    <w:left w:val="nil"/>
                                    <w:bottom w:val="single" w:sz="4" w:space="0" w:color="auto"/>
                                    <w:right w:val="single" w:sz="4" w:space="0" w:color="auto"/>
                                  </w:tcBorders>
                                  <w:noWrap/>
                                  <w:vAlign w:val="center"/>
                                  <w:hideMark/>
                                </w:tcPr>
                                <w:p w14:paraId="7568103A"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27</w:t>
                                  </w:r>
                                </w:p>
                              </w:tc>
                              <w:tc>
                                <w:tcPr>
                                  <w:tcW w:w="803" w:type="dxa"/>
                                  <w:vMerge/>
                                  <w:tcBorders>
                                    <w:top w:val="nil"/>
                                    <w:left w:val="nil"/>
                                    <w:bottom w:val="single" w:sz="4" w:space="0" w:color="auto"/>
                                    <w:right w:val="single" w:sz="4" w:space="0" w:color="auto"/>
                                  </w:tcBorders>
                                  <w:vAlign w:val="center"/>
                                  <w:hideMark/>
                                </w:tcPr>
                                <w:p w14:paraId="34436CD1" w14:textId="77777777" w:rsidR="008B0921" w:rsidRDefault="008B0921">
                                  <w:pPr>
                                    <w:widowControl/>
                                    <w:rPr>
                                      <w:rFonts w:ascii="標楷體" w:eastAsia="標楷體" w:hAnsi="標楷體" w:cs="新細明體"/>
                                      <w:color w:val="000000"/>
                                      <w:kern w:val="0"/>
                                      <w:sz w:val="20"/>
                                      <w14:ligatures w14:val="standardContextual"/>
                                    </w:rPr>
                                  </w:pPr>
                                </w:p>
                              </w:tc>
                              <w:tc>
                                <w:tcPr>
                                  <w:tcW w:w="804" w:type="dxa"/>
                                  <w:tcBorders>
                                    <w:top w:val="nil"/>
                                    <w:left w:val="nil"/>
                                    <w:bottom w:val="single" w:sz="4" w:space="0" w:color="auto"/>
                                    <w:right w:val="single" w:sz="4" w:space="0" w:color="auto"/>
                                  </w:tcBorders>
                                  <w:noWrap/>
                                  <w:vAlign w:val="center"/>
                                  <w:hideMark/>
                                </w:tcPr>
                                <w:p w14:paraId="19B26F8F"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公明里</w:t>
                                  </w:r>
                                </w:p>
                              </w:tc>
                              <w:tc>
                                <w:tcPr>
                                  <w:tcW w:w="803" w:type="dxa"/>
                                  <w:tcBorders>
                                    <w:top w:val="nil"/>
                                    <w:left w:val="nil"/>
                                    <w:bottom w:val="single" w:sz="4" w:space="0" w:color="auto"/>
                                    <w:right w:val="single" w:sz="4" w:space="0" w:color="auto"/>
                                  </w:tcBorders>
                                  <w:noWrap/>
                                  <w:vAlign w:val="center"/>
                                  <w:hideMark/>
                                </w:tcPr>
                                <w:p w14:paraId="6D6E8E6C"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44</w:t>
                                  </w:r>
                                </w:p>
                              </w:tc>
                              <w:tc>
                                <w:tcPr>
                                  <w:tcW w:w="803" w:type="dxa"/>
                                  <w:vMerge/>
                                  <w:tcBorders>
                                    <w:top w:val="nil"/>
                                    <w:left w:val="nil"/>
                                    <w:bottom w:val="single" w:sz="4" w:space="0" w:color="auto"/>
                                    <w:right w:val="single" w:sz="4" w:space="0" w:color="auto"/>
                                  </w:tcBorders>
                                  <w:vAlign w:val="center"/>
                                  <w:hideMark/>
                                </w:tcPr>
                                <w:p w14:paraId="455ABE65"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4546F797"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福仁里</w:t>
                                  </w:r>
                                </w:p>
                              </w:tc>
                              <w:tc>
                                <w:tcPr>
                                  <w:tcW w:w="804" w:type="dxa"/>
                                  <w:tcBorders>
                                    <w:top w:val="nil"/>
                                    <w:left w:val="nil"/>
                                    <w:bottom w:val="single" w:sz="4" w:space="0" w:color="auto"/>
                                    <w:right w:val="single" w:sz="4" w:space="0" w:color="auto"/>
                                  </w:tcBorders>
                                  <w:noWrap/>
                                  <w:vAlign w:val="center"/>
                                  <w:hideMark/>
                                </w:tcPr>
                                <w:p w14:paraId="4E953FF6"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40</w:t>
                                  </w:r>
                                </w:p>
                              </w:tc>
                            </w:tr>
                            <w:tr w:rsidR="008B0921" w14:paraId="2DD76A5E" w14:textId="77777777" w:rsidTr="00437A53">
                              <w:trPr>
                                <w:trHeight w:val="347"/>
                              </w:trPr>
                              <w:tc>
                                <w:tcPr>
                                  <w:tcW w:w="803" w:type="dxa"/>
                                  <w:vMerge/>
                                  <w:tcBorders>
                                    <w:top w:val="nil"/>
                                    <w:left w:val="single" w:sz="4" w:space="0" w:color="auto"/>
                                    <w:bottom w:val="single" w:sz="4" w:space="0" w:color="auto"/>
                                    <w:right w:val="single" w:sz="4" w:space="0" w:color="auto"/>
                                  </w:tcBorders>
                                  <w:vAlign w:val="center"/>
                                  <w:hideMark/>
                                </w:tcPr>
                                <w:p w14:paraId="3F1CCAA7"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4E9743DB"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金城里</w:t>
                                  </w:r>
                                </w:p>
                              </w:tc>
                              <w:tc>
                                <w:tcPr>
                                  <w:tcW w:w="803" w:type="dxa"/>
                                  <w:tcBorders>
                                    <w:top w:val="nil"/>
                                    <w:left w:val="nil"/>
                                    <w:bottom w:val="single" w:sz="4" w:space="0" w:color="auto"/>
                                    <w:right w:val="single" w:sz="4" w:space="0" w:color="auto"/>
                                  </w:tcBorders>
                                  <w:noWrap/>
                                  <w:vAlign w:val="center"/>
                                  <w:hideMark/>
                                </w:tcPr>
                                <w:p w14:paraId="1C130493"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25</w:t>
                                  </w:r>
                                </w:p>
                              </w:tc>
                              <w:tc>
                                <w:tcPr>
                                  <w:tcW w:w="804" w:type="dxa"/>
                                  <w:vMerge/>
                                  <w:tcBorders>
                                    <w:top w:val="nil"/>
                                    <w:left w:val="nil"/>
                                    <w:bottom w:val="single" w:sz="4" w:space="0" w:color="auto"/>
                                    <w:right w:val="single" w:sz="4" w:space="0" w:color="auto"/>
                                  </w:tcBorders>
                                  <w:vAlign w:val="center"/>
                                  <w:hideMark/>
                                </w:tcPr>
                                <w:p w14:paraId="20A330FA"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2F9ABBCA"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新坪里</w:t>
                                  </w:r>
                                </w:p>
                              </w:tc>
                              <w:tc>
                                <w:tcPr>
                                  <w:tcW w:w="803" w:type="dxa"/>
                                  <w:tcBorders>
                                    <w:top w:val="nil"/>
                                    <w:left w:val="nil"/>
                                    <w:bottom w:val="single" w:sz="4" w:space="0" w:color="auto"/>
                                    <w:right w:val="single" w:sz="4" w:space="0" w:color="auto"/>
                                  </w:tcBorders>
                                  <w:noWrap/>
                                  <w:vAlign w:val="center"/>
                                  <w:hideMark/>
                                </w:tcPr>
                                <w:p w14:paraId="5E230D79"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w:t>
                                  </w:r>
                                </w:p>
                              </w:tc>
                              <w:tc>
                                <w:tcPr>
                                  <w:tcW w:w="803" w:type="dxa"/>
                                  <w:vMerge w:val="restart"/>
                                  <w:tcBorders>
                                    <w:top w:val="nil"/>
                                    <w:left w:val="nil"/>
                                    <w:bottom w:val="single" w:sz="4" w:space="0" w:color="auto"/>
                                    <w:right w:val="single" w:sz="4" w:space="0" w:color="auto"/>
                                  </w:tcBorders>
                                  <w:noWrap/>
                                  <w:vAlign w:val="center"/>
                                  <w:hideMark/>
                                </w:tcPr>
                                <w:p w14:paraId="01C8B3AD"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南屯區</w:t>
                                  </w:r>
                                </w:p>
                              </w:tc>
                              <w:tc>
                                <w:tcPr>
                                  <w:tcW w:w="804" w:type="dxa"/>
                                  <w:tcBorders>
                                    <w:top w:val="nil"/>
                                    <w:left w:val="nil"/>
                                    <w:bottom w:val="single" w:sz="4" w:space="0" w:color="auto"/>
                                    <w:right w:val="single" w:sz="4" w:space="0" w:color="auto"/>
                                  </w:tcBorders>
                                  <w:noWrap/>
                                  <w:vAlign w:val="center"/>
                                  <w:hideMark/>
                                </w:tcPr>
                                <w:p w14:paraId="0BA1A9BA"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文山里</w:t>
                                  </w:r>
                                </w:p>
                              </w:tc>
                              <w:tc>
                                <w:tcPr>
                                  <w:tcW w:w="803" w:type="dxa"/>
                                  <w:tcBorders>
                                    <w:top w:val="nil"/>
                                    <w:left w:val="nil"/>
                                    <w:bottom w:val="single" w:sz="4" w:space="0" w:color="auto"/>
                                    <w:right w:val="single" w:sz="4" w:space="0" w:color="auto"/>
                                  </w:tcBorders>
                                  <w:noWrap/>
                                  <w:vAlign w:val="center"/>
                                  <w:hideMark/>
                                </w:tcPr>
                                <w:p w14:paraId="53F8E8B0"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25</w:t>
                                  </w:r>
                                </w:p>
                              </w:tc>
                              <w:tc>
                                <w:tcPr>
                                  <w:tcW w:w="803" w:type="dxa"/>
                                  <w:vMerge/>
                                  <w:tcBorders>
                                    <w:top w:val="nil"/>
                                    <w:left w:val="nil"/>
                                    <w:bottom w:val="single" w:sz="4" w:space="0" w:color="auto"/>
                                    <w:right w:val="single" w:sz="4" w:space="0" w:color="auto"/>
                                  </w:tcBorders>
                                  <w:vAlign w:val="center"/>
                                  <w:hideMark/>
                                </w:tcPr>
                                <w:p w14:paraId="0F03878A"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15737AFF"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聚興里</w:t>
                                  </w:r>
                                </w:p>
                              </w:tc>
                              <w:tc>
                                <w:tcPr>
                                  <w:tcW w:w="804" w:type="dxa"/>
                                  <w:tcBorders>
                                    <w:top w:val="nil"/>
                                    <w:left w:val="nil"/>
                                    <w:bottom w:val="single" w:sz="4" w:space="0" w:color="auto"/>
                                    <w:right w:val="single" w:sz="4" w:space="0" w:color="auto"/>
                                  </w:tcBorders>
                                  <w:noWrap/>
                                  <w:vAlign w:val="center"/>
                                  <w:hideMark/>
                                </w:tcPr>
                                <w:p w14:paraId="0A425584"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24</w:t>
                                  </w:r>
                                </w:p>
                              </w:tc>
                            </w:tr>
                            <w:tr w:rsidR="008B0921" w14:paraId="30A3AB64" w14:textId="77777777" w:rsidTr="00437A53">
                              <w:trPr>
                                <w:trHeight w:val="347"/>
                              </w:trPr>
                              <w:tc>
                                <w:tcPr>
                                  <w:tcW w:w="803" w:type="dxa"/>
                                  <w:vMerge w:val="restart"/>
                                  <w:tcBorders>
                                    <w:top w:val="nil"/>
                                    <w:left w:val="single" w:sz="4" w:space="0" w:color="auto"/>
                                    <w:bottom w:val="single" w:sz="4" w:space="0" w:color="auto"/>
                                    <w:right w:val="single" w:sz="4" w:space="0" w:color="auto"/>
                                  </w:tcBorders>
                                  <w:noWrap/>
                                  <w:vAlign w:val="center"/>
                                  <w:hideMark/>
                                </w:tcPr>
                                <w:p w14:paraId="3C186194"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大雅區</w:t>
                                  </w:r>
                                </w:p>
                              </w:tc>
                              <w:tc>
                                <w:tcPr>
                                  <w:tcW w:w="803" w:type="dxa"/>
                                  <w:tcBorders>
                                    <w:top w:val="nil"/>
                                    <w:left w:val="nil"/>
                                    <w:bottom w:val="single" w:sz="4" w:space="0" w:color="auto"/>
                                    <w:right w:val="single" w:sz="4" w:space="0" w:color="auto"/>
                                  </w:tcBorders>
                                  <w:noWrap/>
                                  <w:vAlign w:val="center"/>
                                  <w:hideMark/>
                                </w:tcPr>
                                <w:p w14:paraId="0E6444E8" w14:textId="77777777" w:rsidR="008B0921" w:rsidRDefault="008B0921">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上雅里</w:t>
                                  </w:r>
                                  <w:proofErr w:type="gramEnd"/>
                                </w:p>
                              </w:tc>
                              <w:tc>
                                <w:tcPr>
                                  <w:tcW w:w="803" w:type="dxa"/>
                                  <w:tcBorders>
                                    <w:top w:val="nil"/>
                                    <w:left w:val="nil"/>
                                    <w:bottom w:val="single" w:sz="4" w:space="0" w:color="auto"/>
                                    <w:right w:val="single" w:sz="4" w:space="0" w:color="auto"/>
                                  </w:tcBorders>
                                  <w:noWrap/>
                                  <w:vAlign w:val="center"/>
                                  <w:hideMark/>
                                </w:tcPr>
                                <w:p w14:paraId="37B43F77"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23</w:t>
                                  </w:r>
                                </w:p>
                              </w:tc>
                              <w:tc>
                                <w:tcPr>
                                  <w:tcW w:w="804" w:type="dxa"/>
                                  <w:vMerge w:val="restart"/>
                                  <w:tcBorders>
                                    <w:top w:val="nil"/>
                                    <w:left w:val="nil"/>
                                    <w:bottom w:val="single" w:sz="4" w:space="0" w:color="auto"/>
                                    <w:right w:val="single" w:sz="4" w:space="0" w:color="auto"/>
                                  </w:tcBorders>
                                  <w:noWrap/>
                                  <w:vAlign w:val="center"/>
                                  <w:hideMark/>
                                </w:tcPr>
                                <w:p w14:paraId="18F38123"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北屯區</w:t>
                                  </w:r>
                                </w:p>
                              </w:tc>
                              <w:tc>
                                <w:tcPr>
                                  <w:tcW w:w="803" w:type="dxa"/>
                                  <w:tcBorders>
                                    <w:top w:val="nil"/>
                                    <w:left w:val="nil"/>
                                    <w:bottom w:val="single" w:sz="4" w:space="0" w:color="auto"/>
                                    <w:right w:val="single" w:sz="4" w:space="0" w:color="auto"/>
                                  </w:tcBorders>
                                  <w:noWrap/>
                                  <w:vAlign w:val="center"/>
                                  <w:hideMark/>
                                </w:tcPr>
                                <w:p w14:paraId="50ADEB70"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大德里</w:t>
                                  </w:r>
                                </w:p>
                              </w:tc>
                              <w:tc>
                                <w:tcPr>
                                  <w:tcW w:w="803" w:type="dxa"/>
                                  <w:tcBorders>
                                    <w:top w:val="nil"/>
                                    <w:left w:val="nil"/>
                                    <w:bottom w:val="single" w:sz="4" w:space="0" w:color="auto"/>
                                    <w:right w:val="single" w:sz="4" w:space="0" w:color="auto"/>
                                  </w:tcBorders>
                                  <w:noWrap/>
                                  <w:vAlign w:val="center"/>
                                  <w:hideMark/>
                                </w:tcPr>
                                <w:p w14:paraId="3B2E0BB8"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w:t>
                                  </w:r>
                                </w:p>
                              </w:tc>
                              <w:tc>
                                <w:tcPr>
                                  <w:tcW w:w="803" w:type="dxa"/>
                                  <w:vMerge/>
                                  <w:tcBorders>
                                    <w:top w:val="nil"/>
                                    <w:left w:val="nil"/>
                                    <w:bottom w:val="single" w:sz="4" w:space="0" w:color="auto"/>
                                    <w:right w:val="single" w:sz="4" w:space="0" w:color="auto"/>
                                  </w:tcBorders>
                                  <w:vAlign w:val="center"/>
                                  <w:hideMark/>
                                </w:tcPr>
                                <w:p w14:paraId="70845820" w14:textId="77777777" w:rsidR="008B0921" w:rsidRDefault="008B0921">
                                  <w:pPr>
                                    <w:widowControl/>
                                    <w:rPr>
                                      <w:rFonts w:ascii="標楷體" w:eastAsia="標楷體" w:hAnsi="標楷體" w:cs="新細明體"/>
                                      <w:color w:val="000000"/>
                                      <w:kern w:val="0"/>
                                      <w:sz w:val="20"/>
                                      <w14:ligatures w14:val="standardContextual"/>
                                    </w:rPr>
                                  </w:pPr>
                                </w:p>
                              </w:tc>
                              <w:tc>
                                <w:tcPr>
                                  <w:tcW w:w="804" w:type="dxa"/>
                                  <w:tcBorders>
                                    <w:top w:val="nil"/>
                                    <w:left w:val="nil"/>
                                    <w:bottom w:val="single" w:sz="4" w:space="0" w:color="auto"/>
                                    <w:right w:val="single" w:sz="4" w:space="0" w:color="auto"/>
                                  </w:tcBorders>
                                  <w:noWrap/>
                                  <w:vAlign w:val="center"/>
                                  <w:hideMark/>
                                </w:tcPr>
                                <w:p w14:paraId="2035AC01"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春社里</w:t>
                                  </w:r>
                                </w:p>
                              </w:tc>
                              <w:tc>
                                <w:tcPr>
                                  <w:tcW w:w="803" w:type="dxa"/>
                                  <w:tcBorders>
                                    <w:top w:val="nil"/>
                                    <w:left w:val="nil"/>
                                    <w:bottom w:val="single" w:sz="4" w:space="0" w:color="auto"/>
                                    <w:right w:val="single" w:sz="4" w:space="0" w:color="auto"/>
                                  </w:tcBorders>
                                  <w:noWrap/>
                                  <w:vAlign w:val="center"/>
                                  <w:hideMark/>
                                </w:tcPr>
                                <w:p w14:paraId="461456E3"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37</w:t>
                                  </w:r>
                                </w:p>
                              </w:tc>
                              <w:tc>
                                <w:tcPr>
                                  <w:tcW w:w="803" w:type="dxa"/>
                                  <w:vMerge/>
                                  <w:tcBorders>
                                    <w:top w:val="nil"/>
                                    <w:left w:val="nil"/>
                                    <w:bottom w:val="single" w:sz="4" w:space="0" w:color="auto"/>
                                    <w:right w:val="single" w:sz="4" w:space="0" w:color="auto"/>
                                  </w:tcBorders>
                                  <w:vAlign w:val="center"/>
                                  <w:hideMark/>
                                </w:tcPr>
                                <w:p w14:paraId="155628F8"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256E7827"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潭陽里</w:t>
                                  </w:r>
                                </w:p>
                              </w:tc>
                              <w:tc>
                                <w:tcPr>
                                  <w:tcW w:w="804" w:type="dxa"/>
                                  <w:tcBorders>
                                    <w:top w:val="nil"/>
                                    <w:left w:val="nil"/>
                                    <w:bottom w:val="single" w:sz="4" w:space="0" w:color="auto"/>
                                    <w:right w:val="single" w:sz="4" w:space="0" w:color="auto"/>
                                  </w:tcBorders>
                                  <w:noWrap/>
                                  <w:vAlign w:val="center"/>
                                  <w:hideMark/>
                                </w:tcPr>
                                <w:p w14:paraId="1A0443A4"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52</w:t>
                                  </w:r>
                                </w:p>
                              </w:tc>
                            </w:tr>
                            <w:tr w:rsidR="008B0921" w14:paraId="5C317B51" w14:textId="77777777" w:rsidTr="00437A53">
                              <w:trPr>
                                <w:trHeight w:val="347"/>
                              </w:trPr>
                              <w:tc>
                                <w:tcPr>
                                  <w:tcW w:w="803" w:type="dxa"/>
                                  <w:vMerge/>
                                  <w:tcBorders>
                                    <w:top w:val="nil"/>
                                    <w:left w:val="single" w:sz="4" w:space="0" w:color="auto"/>
                                    <w:bottom w:val="single" w:sz="4" w:space="0" w:color="auto"/>
                                    <w:right w:val="single" w:sz="4" w:space="0" w:color="auto"/>
                                  </w:tcBorders>
                                  <w:vAlign w:val="center"/>
                                  <w:hideMark/>
                                </w:tcPr>
                                <w:p w14:paraId="11F2F9BE"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31639C68" w14:textId="77777777" w:rsidR="008B0921" w:rsidRDefault="008B0921">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大楓里</w:t>
                                  </w:r>
                                  <w:proofErr w:type="gramEnd"/>
                                </w:p>
                              </w:tc>
                              <w:tc>
                                <w:tcPr>
                                  <w:tcW w:w="803" w:type="dxa"/>
                                  <w:tcBorders>
                                    <w:top w:val="nil"/>
                                    <w:left w:val="nil"/>
                                    <w:bottom w:val="single" w:sz="4" w:space="0" w:color="auto"/>
                                    <w:right w:val="single" w:sz="4" w:space="0" w:color="auto"/>
                                  </w:tcBorders>
                                  <w:noWrap/>
                                  <w:vAlign w:val="center"/>
                                  <w:hideMark/>
                                </w:tcPr>
                                <w:p w14:paraId="557405F7"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25</w:t>
                                  </w:r>
                                </w:p>
                              </w:tc>
                              <w:tc>
                                <w:tcPr>
                                  <w:tcW w:w="804" w:type="dxa"/>
                                  <w:vMerge/>
                                  <w:tcBorders>
                                    <w:top w:val="nil"/>
                                    <w:left w:val="nil"/>
                                    <w:bottom w:val="single" w:sz="4" w:space="0" w:color="auto"/>
                                    <w:right w:val="single" w:sz="4" w:space="0" w:color="auto"/>
                                  </w:tcBorders>
                                  <w:vAlign w:val="center"/>
                                  <w:hideMark/>
                                </w:tcPr>
                                <w:p w14:paraId="5F15B9CF"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5F86154F" w14:textId="77777777" w:rsidR="008B0921" w:rsidRDefault="008B0921">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后庄</w:t>
                                  </w:r>
                                  <w:proofErr w:type="gramEnd"/>
                                  <w:r>
                                    <w:rPr>
                                      <w:rFonts w:ascii="標楷體" w:eastAsia="標楷體" w:hAnsi="標楷體" w:cs="新細明體" w:hint="eastAsia"/>
                                      <w:color w:val="000000"/>
                                      <w:kern w:val="0"/>
                                      <w:sz w:val="20"/>
                                    </w:rPr>
                                    <w:t>里</w:t>
                                  </w:r>
                                </w:p>
                              </w:tc>
                              <w:tc>
                                <w:tcPr>
                                  <w:tcW w:w="803" w:type="dxa"/>
                                  <w:tcBorders>
                                    <w:top w:val="nil"/>
                                    <w:left w:val="nil"/>
                                    <w:bottom w:val="single" w:sz="4" w:space="0" w:color="auto"/>
                                    <w:right w:val="single" w:sz="4" w:space="0" w:color="auto"/>
                                  </w:tcBorders>
                                  <w:noWrap/>
                                  <w:vAlign w:val="center"/>
                                  <w:hideMark/>
                                </w:tcPr>
                                <w:p w14:paraId="35EC731B"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26</w:t>
                                  </w:r>
                                </w:p>
                              </w:tc>
                              <w:tc>
                                <w:tcPr>
                                  <w:tcW w:w="803" w:type="dxa"/>
                                  <w:tcBorders>
                                    <w:top w:val="nil"/>
                                    <w:left w:val="nil"/>
                                    <w:bottom w:val="single" w:sz="4" w:space="0" w:color="auto"/>
                                    <w:right w:val="single" w:sz="4" w:space="0" w:color="auto"/>
                                  </w:tcBorders>
                                  <w:noWrap/>
                                  <w:vAlign w:val="center"/>
                                  <w:hideMark/>
                                </w:tcPr>
                                <w:p w14:paraId="4B08B2DE"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烏日區</w:t>
                                  </w:r>
                                </w:p>
                              </w:tc>
                              <w:tc>
                                <w:tcPr>
                                  <w:tcW w:w="804" w:type="dxa"/>
                                  <w:tcBorders>
                                    <w:top w:val="nil"/>
                                    <w:left w:val="nil"/>
                                    <w:bottom w:val="single" w:sz="4" w:space="0" w:color="auto"/>
                                    <w:right w:val="single" w:sz="4" w:space="0" w:color="auto"/>
                                  </w:tcBorders>
                                  <w:noWrap/>
                                  <w:vAlign w:val="center"/>
                                  <w:hideMark/>
                                </w:tcPr>
                                <w:p w14:paraId="27C2C33F"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三和里</w:t>
                                  </w:r>
                                </w:p>
                              </w:tc>
                              <w:tc>
                                <w:tcPr>
                                  <w:tcW w:w="803" w:type="dxa"/>
                                  <w:tcBorders>
                                    <w:top w:val="nil"/>
                                    <w:left w:val="nil"/>
                                    <w:bottom w:val="single" w:sz="4" w:space="0" w:color="auto"/>
                                    <w:right w:val="single" w:sz="4" w:space="0" w:color="auto"/>
                                  </w:tcBorders>
                                  <w:noWrap/>
                                  <w:vAlign w:val="center"/>
                                  <w:hideMark/>
                                </w:tcPr>
                                <w:p w14:paraId="75C8FE22"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40</w:t>
                                  </w:r>
                                </w:p>
                              </w:tc>
                              <w:tc>
                                <w:tcPr>
                                  <w:tcW w:w="803" w:type="dxa"/>
                                  <w:vMerge w:val="restart"/>
                                  <w:tcBorders>
                                    <w:top w:val="nil"/>
                                    <w:left w:val="nil"/>
                                    <w:bottom w:val="single" w:sz="4" w:space="0" w:color="auto"/>
                                    <w:right w:val="single" w:sz="4" w:space="0" w:color="auto"/>
                                  </w:tcBorders>
                                  <w:noWrap/>
                                  <w:vAlign w:val="center"/>
                                  <w:hideMark/>
                                </w:tcPr>
                                <w:p w14:paraId="3ACA4BAC"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龍井區</w:t>
                                  </w:r>
                                </w:p>
                              </w:tc>
                              <w:tc>
                                <w:tcPr>
                                  <w:tcW w:w="803" w:type="dxa"/>
                                  <w:tcBorders>
                                    <w:top w:val="nil"/>
                                    <w:left w:val="nil"/>
                                    <w:bottom w:val="single" w:sz="4" w:space="0" w:color="auto"/>
                                    <w:right w:val="single" w:sz="4" w:space="0" w:color="auto"/>
                                  </w:tcBorders>
                                  <w:noWrap/>
                                  <w:vAlign w:val="center"/>
                                  <w:hideMark/>
                                </w:tcPr>
                                <w:p w14:paraId="7DC5DFEB"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東海里</w:t>
                                  </w:r>
                                </w:p>
                              </w:tc>
                              <w:tc>
                                <w:tcPr>
                                  <w:tcW w:w="804" w:type="dxa"/>
                                  <w:tcBorders>
                                    <w:top w:val="nil"/>
                                    <w:left w:val="nil"/>
                                    <w:bottom w:val="single" w:sz="4" w:space="0" w:color="auto"/>
                                    <w:right w:val="single" w:sz="4" w:space="0" w:color="auto"/>
                                  </w:tcBorders>
                                  <w:noWrap/>
                                  <w:vAlign w:val="center"/>
                                  <w:hideMark/>
                                </w:tcPr>
                                <w:p w14:paraId="2B2C43CB"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24</w:t>
                                  </w:r>
                                </w:p>
                              </w:tc>
                            </w:tr>
                            <w:tr w:rsidR="008B0921" w14:paraId="5D80FF8A" w14:textId="77777777" w:rsidTr="00437A53">
                              <w:trPr>
                                <w:trHeight w:val="347"/>
                              </w:trPr>
                              <w:tc>
                                <w:tcPr>
                                  <w:tcW w:w="803" w:type="dxa"/>
                                  <w:vMerge/>
                                  <w:tcBorders>
                                    <w:top w:val="nil"/>
                                    <w:left w:val="single" w:sz="4" w:space="0" w:color="auto"/>
                                    <w:bottom w:val="single" w:sz="4" w:space="0" w:color="auto"/>
                                    <w:right w:val="single" w:sz="4" w:space="0" w:color="auto"/>
                                  </w:tcBorders>
                                  <w:vAlign w:val="center"/>
                                  <w:hideMark/>
                                </w:tcPr>
                                <w:p w14:paraId="7154B195"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592D9531"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六寶里</w:t>
                                  </w:r>
                                </w:p>
                              </w:tc>
                              <w:tc>
                                <w:tcPr>
                                  <w:tcW w:w="803" w:type="dxa"/>
                                  <w:tcBorders>
                                    <w:top w:val="nil"/>
                                    <w:left w:val="nil"/>
                                    <w:bottom w:val="single" w:sz="4" w:space="0" w:color="auto"/>
                                    <w:right w:val="single" w:sz="4" w:space="0" w:color="auto"/>
                                  </w:tcBorders>
                                  <w:noWrap/>
                                  <w:vAlign w:val="center"/>
                                  <w:hideMark/>
                                </w:tcPr>
                                <w:p w14:paraId="44C16094"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75</w:t>
                                  </w:r>
                                </w:p>
                              </w:tc>
                              <w:tc>
                                <w:tcPr>
                                  <w:tcW w:w="804" w:type="dxa"/>
                                  <w:vMerge/>
                                  <w:tcBorders>
                                    <w:top w:val="nil"/>
                                    <w:left w:val="nil"/>
                                    <w:bottom w:val="single" w:sz="4" w:space="0" w:color="auto"/>
                                    <w:right w:val="single" w:sz="4" w:space="0" w:color="auto"/>
                                  </w:tcBorders>
                                  <w:vAlign w:val="center"/>
                                  <w:hideMark/>
                                </w:tcPr>
                                <w:p w14:paraId="49A2D732"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0726734E"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和平里</w:t>
                                  </w:r>
                                </w:p>
                              </w:tc>
                              <w:tc>
                                <w:tcPr>
                                  <w:tcW w:w="803" w:type="dxa"/>
                                  <w:tcBorders>
                                    <w:top w:val="nil"/>
                                    <w:left w:val="nil"/>
                                    <w:bottom w:val="single" w:sz="4" w:space="0" w:color="auto"/>
                                    <w:right w:val="single" w:sz="4" w:space="0" w:color="auto"/>
                                  </w:tcBorders>
                                  <w:noWrap/>
                                  <w:vAlign w:val="center"/>
                                  <w:hideMark/>
                                </w:tcPr>
                                <w:p w14:paraId="69223E84"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28</w:t>
                                  </w:r>
                                </w:p>
                              </w:tc>
                              <w:tc>
                                <w:tcPr>
                                  <w:tcW w:w="803" w:type="dxa"/>
                                  <w:vMerge w:val="restart"/>
                                  <w:tcBorders>
                                    <w:top w:val="nil"/>
                                    <w:left w:val="nil"/>
                                    <w:bottom w:val="single" w:sz="4" w:space="0" w:color="auto"/>
                                    <w:right w:val="single" w:sz="4" w:space="0" w:color="auto"/>
                                  </w:tcBorders>
                                  <w:noWrap/>
                                  <w:vAlign w:val="center"/>
                                  <w:hideMark/>
                                </w:tcPr>
                                <w:p w14:paraId="61C53D38"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梧棲區</w:t>
                                  </w:r>
                                </w:p>
                              </w:tc>
                              <w:tc>
                                <w:tcPr>
                                  <w:tcW w:w="804" w:type="dxa"/>
                                  <w:tcBorders>
                                    <w:top w:val="nil"/>
                                    <w:left w:val="nil"/>
                                    <w:bottom w:val="single" w:sz="4" w:space="0" w:color="auto"/>
                                    <w:right w:val="single" w:sz="4" w:space="0" w:color="auto"/>
                                  </w:tcBorders>
                                  <w:noWrap/>
                                  <w:vAlign w:val="center"/>
                                  <w:hideMark/>
                                </w:tcPr>
                                <w:p w14:paraId="66CA836E"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大村里</w:t>
                                  </w:r>
                                </w:p>
                              </w:tc>
                              <w:tc>
                                <w:tcPr>
                                  <w:tcW w:w="803" w:type="dxa"/>
                                  <w:tcBorders>
                                    <w:top w:val="nil"/>
                                    <w:left w:val="nil"/>
                                    <w:bottom w:val="single" w:sz="4" w:space="0" w:color="auto"/>
                                    <w:right w:val="single" w:sz="4" w:space="0" w:color="auto"/>
                                  </w:tcBorders>
                                  <w:noWrap/>
                                  <w:vAlign w:val="center"/>
                                  <w:hideMark/>
                                </w:tcPr>
                                <w:p w14:paraId="0220F6FF"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26</w:t>
                                  </w:r>
                                </w:p>
                              </w:tc>
                              <w:tc>
                                <w:tcPr>
                                  <w:tcW w:w="803" w:type="dxa"/>
                                  <w:vMerge/>
                                  <w:tcBorders>
                                    <w:top w:val="nil"/>
                                    <w:left w:val="nil"/>
                                    <w:bottom w:val="single" w:sz="4" w:space="0" w:color="auto"/>
                                    <w:right w:val="single" w:sz="4" w:space="0" w:color="auto"/>
                                  </w:tcBorders>
                                  <w:vAlign w:val="center"/>
                                  <w:hideMark/>
                                </w:tcPr>
                                <w:p w14:paraId="45B0348E"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13DD13F7"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龍崗里</w:t>
                                  </w:r>
                                </w:p>
                              </w:tc>
                              <w:tc>
                                <w:tcPr>
                                  <w:tcW w:w="804" w:type="dxa"/>
                                  <w:tcBorders>
                                    <w:top w:val="nil"/>
                                    <w:left w:val="nil"/>
                                    <w:bottom w:val="single" w:sz="4" w:space="0" w:color="auto"/>
                                    <w:right w:val="single" w:sz="4" w:space="0" w:color="auto"/>
                                  </w:tcBorders>
                                  <w:noWrap/>
                                  <w:vAlign w:val="center"/>
                                  <w:hideMark/>
                                </w:tcPr>
                                <w:p w14:paraId="2353B62F"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w:t>
                                  </w:r>
                                </w:p>
                              </w:tc>
                            </w:tr>
                            <w:tr w:rsidR="008B0921" w14:paraId="3F3933FA" w14:textId="77777777" w:rsidTr="00437A53">
                              <w:trPr>
                                <w:trHeight w:val="347"/>
                              </w:trPr>
                              <w:tc>
                                <w:tcPr>
                                  <w:tcW w:w="803" w:type="dxa"/>
                                  <w:vMerge/>
                                  <w:tcBorders>
                                    <w:top w:val="nil"/>
                                    <w:left w:val="single" w:sz="4" w:space="0" w:color="auto"/>
                                    <w:bottom w:val="single" w:sz="4" w:space="0" w:color="auto"/>
                                    <w:right w:val="single" w:sz="4" w:space="0" w:color="auto"/>
                                  </w:tcBorders>
                                  <w:vAlign w:val="center"/>
                                  <w:hideMark/>
                                </w:tcPr>
                                <w:p w14:paraId="38D84280"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5B7BFB85"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文雅里</w:t>
                                  </w:r>
                                </w:p>
                              </w:tc>
                              <w:tc>
                                <w:tcPr>
                                  <w:tcW w:w="803" w:type="dxa"/>
                                  <w:tcBorders>
                                    <w:top w:val="nil"/>
                                    <w:left w:val="nil"/>
                                    <w:bottom w:val="single" w:sz="4" w:space="0" w:color="auto"/>
                                    <w:right w:val="single" w:sz="4" w:space="0" w:color="auto"/>
                                  </w:tcBorders>
                                  <w:noWrap/>
                                  <w:vAlign w:val="center"/>
                                  <w:hideMark/>
                                </w:tcPr>
                                <w:p w14:paraId="3E6D010C"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31</w:t>
                                  </w:r>
                                </w:p>
                              </w:tc>
                              <w:tc>
                                <w:tcPr>
                                  <w:tcW w:w="804" w:type="dxa"/>
                                  <w:vMerge/>
                                  <w:tcBorders>
                                    <w:top w:val="nil"/>
                                    <w:left w:val="nil"/>
                                    <w:bottom w:val="single" w:sz="4" w:space="0" w:color="auto"/>
                                    <w:right w:val="single" w:sz="4" w:space="0" w:color="auto"/>
                                  </w:tcBorders>
                                  <w:vAlign w:val="center"/>
                                  <w:hideMark/>
                                </w:tcPr>
                                <w:p w14:paraId="76CDFA21"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5701BCD9"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軍功里</w:t>
                                  </w:r>
                                </w:p>
                              </w:tc>
                              <w:tc>
                                <w:tcPr>
                                  <w:tcW w:w="803" w:type="dxa"/>
                                  <w:tcBorders>
                                    <w:top w:val="nil"/>
                                    <w:left w:val="nil"/>
                                    <w:bottom w:val="single" w:sz="4" w:space="0" w:color="auto"/>
                                    <w:right w:val="single" w:sz="4" w:space="0" w:color="auto"/>
                                  </w:tcBorders>
                                  <w:noWrap/>
                                  <w:vAlign w:val="center"/>
                                  <w:hideMark/>
                                </w:tcPr>
                                <w:p w14:paraId="78B6AA38"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w:t>
                                  </w:r>
                                </w:p>
                              </w:tc>
                              <w:tc>
                                <w:tcPr>
                                  <w:tcW w:w="803" w:type="dxa"/>
                                  <w:vMerge/>
                                  <w:tcBorders>
                                    <w:top w:val="nil"/>
                                    <w:left w:val="nil"/>
                                    <w:bottom w:val="single" w:sz="4" w:space="0" w:color="auto"/>
                                    <w:right w:val="single" w:sz="4" w:space="0" w:color="auto"/>
                                  </w:tcBorders>
                                  <w:vAlign w:val="center"/>
                                  <w:hideMark/>
                                </w:tcPr>
                                <w:p w14:paraId="12AD1AEF" w14:textId="77777777" w:rsidR="008B0921" w:rsidRDefault="008B0921">
                                  <w:pPr>
                                    <w:widowControl/>
                                    <w:rPr>
                                      <w:rFonts w:ascii="標楷體" w:eastAsia="標楷體" w:hAnsi="標楷體" w:cs="新細明體"/>
                                      <w:color w:val="000000"/>
                                      <w:kern w:val="0"/>
                                      <w:sz w:val="20"/>
                                      <w14:ligatures w14:val="standardContextual"/>
                                    </w:rPr>
                                  </w:pPr>
                                </w:p>
                              </w:tc>
                              <w:tc>
                                <w:tcPr>
                                  <w:tcW w:w="804" w:type="dxa"/>
                                  <w:tcBorders>
                                    <w:top w:val="nil"/>
                                    <w:left w:val="nil"/>
                                    <w:bottom w:val="single" w:sz="4" w:space="0" w:color="auto"/>
                                    <w:right w:val="single" w:sz="4" w:space="0" w:color="auto"/>
                                  </w:tcBorders>
                                  <w:noWrap/>
                                  <w:vAlign w:val="center"/>
                                  <w:hideMark/>
                                </w:tcPr>
                                <w:p w14:paraId="15EF0E94"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中正里</w:t>
                                  </w:r>
                                </w:p>
                              </w:tc>
                              <w:tc>
                                <w:tcPr>
                                  <w:tcW w:w="803" w:type="dxa"/>
                                  <w:tcBorders>
                                    <w:top w:val="nil"/>
                                    <w:left w:val="nil"/>
                                    <w:bottom w:val="single" w:sz="4" w:space="0" w:color="auto"/>
                                    <w:right w:val="single" w:sz="4" w:space="0" w:color="auto"/>
                                  </w:tcBorders>
                                  <w:noWrap/>
                                  <w:vAlign w:val="center"/>
                                  <w:hideMark/>
                                </w:tcPr>
                                <w:p w14:paraId="0F0F0FBF"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w:t>
                                  </w:r>
                                </w:p>
                              </w:tc>
                              <w:tc>
                                <w:tcPr>
                                  <w:tcW w:w="803" w:type="dxa"/>
                                  <w:tcBorders>
                                    <w:top w:val="nil"/>
                                    <w:left w:val="nil"/>
                                    <w:bottom w:val="single" w:sz="4" w:space="0" w:color="auto"/>
                                    <w:right w:val="single" w:sz="4" w:space="0" w:color="auto"/>
                                  </w:tcBorders>
                                  <w:noWrap/>
                                  <w:vAlign w:val="center"/>
                                  <w:hideMark/>
                                </w:tcPr>
                                <w:p w14:paraId="4FDBCCE8"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豐原區</w:t>
                                  </w:r>
                                </w:p>
                              </w:tc>
                              <w:tc>
                                <w:tcPr>
                                  <w:tcW w:w="803" w:type="dxa"/>
                                  <w:tcBorders>
                                    <w:top w:val="nil"/>
                                    <w:left w:val="nil"/>
                                    <w:bottom w:val="single" w:sz="4" w:space="0" w:color="auto"/>
                                    <w:right w:val="single" w:sz="4" w:space="0" w:color="auto"/>
                                  </w:tcBorders>
                                  <w:noWrap/>
                                  <w:vAlign w:val="center"/>
                                  <w:hideMark/>
                                </w:tcPr>
                                <w:p w14:paraId="3E50B4CD"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豐田里</w:t>
                                  </w:r>
                                </w:p>
                              </w:tc>
                              <w:tc>
                                <w:tcPr>
                                  <w:tcW w:w="804" w:type="dxa"/>
                                  <w:tcBorders>
                                    <w:top w:val="nil"/>
                                    <w:left w:val="nil"/>
                                    <w:bottom w:val="single" w:sz="4" w:space="0" w:color="auto"/>
                                    <w:right w:val="single" w:sz="4" w:space="0" w:color="auto"/>
                                  </w:tcBorders>
                                  <w:noWrap/>
                                  <w:vAlign w:val="center"/>
                                  <w:hideMark/>
                                </w:tcPr>
                                <w:p w14:paraId="3934F21E"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w:t>
                                  </w:r>
                                </w:p>
                              </w:tc>
                            </w:tr>
                          </w:tbl>
                          <w:p w14:paraId="108BD7D0" w14:textId="77777777" w:rsidR="008B0921" w:rsidRDefault="008B0921" w:rsidP="008B0921">
                            <w:pPr>
                              <w:rPr>
                                <w:rFonts w:ascii="Calibri" w:hAnsi="Calibri"/>
                                <w14:ligatures w14:val="standardContextual"/>
                              </w:rPr>
                            </w:pPr>
                            <w:r>
                              <w:rPr>
                                <w:rFonts w:ascii="標楷體" w:eastAsia="標楷體" w:hAnsi="標楷體" w:cs="新細明體" w:hint="eastAsia"/>
                                <w:kern w:val="0"/>
                                <w:sz w:val="18"/>
                                <w:szCs w:val="18"/>
                              </w:rPr>
                              <w:t>資料來源：整理自</w:t>
                            </w:r>
                            <w:proofErr w:type="gramStart"/>
                            <w:r>
                              <w:rPr>
                                <w:rFonts w:ascii="標楷體" w:eastAsia="標楷體" w:hAnsi="標楷體" w:cs="新細明體" w:hint="eastAsia"/>
                                <w:kern w:val="0"/>
                                <w:sz w:val="18"/>
                                <w:szCs w:val="18"/>
                              </w:rPr>
                              <w:t>臺</w:t>
                            </w:r>
                            <w:proofErr w:type="gramEnd"/>
                            <w:r>
                              <w:rPr>
                                <w:rFonts w:ascii="標楷體" w:eastAsia="標楷體" w:hAnsi="標楷體" w:cs="新細明體" w:hint="eastAsia"/>
                                <w:kern w:val="0"/>
                                <w:sz w:val="18"/>
                                <w:szCs w:val="18"/>
                              </w:rPr>
                              <w:t>中市政府民政局人口管理統計平台及</w:t>
                            </w:r>
                            <w:proofErr w:type="gramStart"/>
                            <w:r>
                              <w:rPr>
                                <w:rFonts w:ascii="標楷體" w:eastAsia="標楷體" w:hAnsi="標楷體" w:cs="新細明體" w:hint="eastAsia"/>
                                <w:kern w:val="0"/>
                                <w:sz w:val="18"/>
                                <w:szCs w:val="18"/>
                              </w:rPr>
                              <w:t>臺</w:t>
                            </w:r>
                            <w:proofErr w:type="gramEnd"/>
                            <w:r>
                              <w:rPr>
                                <w:rFonts w:ascii="標楷體" w:eastAsia="標楷體" w:hAnsi="標楷體" w:cs="新細明體" w:hint="eastAsia"/>
                                <w:kern w:val="0"/>
                                <w:sz w:val="18"/>
                                <w:szCs w:val="18"/>
                              </w:rPr>
                              <w:t>中市政府原住民族事務委員</w:t>
                            </w:r>
                            <w:r w:rsidRPr="00E06FE8">
                              <w:rPr>
                                <w:rFonts w:ascii="標楷體" w:eastAsia="標楷體" w:hAnsi="標楷體" w:cs="新細明體" w:hint="eastAsia"/>
                                <w:kern w:val="0"/>
                                <w:sz w:val="18"/>
                                <w:szCs w:val="18"/>
                              </w:rPr>
                              <w:t>會</w:t>
                            </w:r>
                            <w:r w:rsidRPr="00E06FE8">
                              <w:rPr>
                                <w:rFonts w:ascii="標楷體" w:eastAsia="標楷體" w:hAnsi="標楷體" w:cs="新細明體" w:hint="eastAsia"/>
                                <w:kern w:val="0"/>
                                <w:sz w:val="18"/>
                                <w:szCs w:val="22"/>
                              </w:rPr>
                              <w:t>提供資料。</w:t>
                            </w:r>
                          </w:p>
                          <w:p w14:paraId="5FE2FFCE" w14:textId="77777777" w:rsidR="008B0921" w:rsidRDefault="008B0921" w:rsidP="008B092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C481A4F" id="_x0000_s1049" type="#_x0000_t202" style="position:absolute;left:0;text-align:left;margin-left:3.35pt;margin-top:166.3pt;width:498.5pt;height:286.6pt;z-index:251747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" stroked="f">
                <v:textbox>
                  <w:txbxContent>
                    <w:p w14:paraId="3AB81756" w14:textId="77777777" w:rsidR="008B0921" w:rsidRDefault="008B0921" w:rsidP="008B0921">
                      <w:pPr>
                        <w:ind w:left="665" w:rightChars="-53" w:right="-127" w:hangingChars="277" w:hanging="665"/>
                        <w:jc w:val="center"/>
                        <w:rPr>
                          <w:rFonts w:ascii="標楷體" w:eastAsia="標楷體" w:hAnsi="標楷體"/>
                          <w:b/>
                          <w:bCs/>
                        </w:rPr>
                      </w:pPr>
                      <w:r>
                        <w:rPr>
                          <w:rFonts w:ascii="標楷體" w:eastAsia="標楷體" w:hAnsi="標楷體" w:hint="eastAsia"/>
                          <w:b/>
                          <w:bCs/>
                        </w:rPr>
                        <w:t>表9  113年底</w:t>
                      </w:r>
                      <w:proofErr w:type="gramStart"/>
                      <w:r>
                        <w:rPr>
                          <w:rFonts w:ascii="標楷體" w:eastAsia="標楷體" w:hAnsi="標楷體" w:hint="eastAsia"/>
                          <w:b/>
                          <w:bCs/>
                        </w:rPr>
                        <w:t>臺</w:t>
                      </w:r>
                      <w:proofErr w:type="gramEnd"/>
                      <w:r>
                        <w:rPr>
                          <w:rFonts w:ascii="標楷體" w:eastAsia="標楷體" w:hAnsi="標楷體" w:hint="eastAsia"/>
                          <w:b/>
                          <w:bCs/>
                        </w:rPr>
                        <w:t>中市原住民族55歲</w:t>
                      </w:r>
                      <w:proofErr w:type="gramStart"/>
                      <w:r>
                        <w:rPr>
                          <w:rFonts w:ascii="標楷體" w:eastAsia="標楷體" w:hAnsi="標楷體" w:hint="eastAsia"/>
                          <w:b/>
                          <w:bCs/>
                        </w:rPr>
                        <w:t>以上逾</w:t>
                      </w:r>
                      <w:proofErr w:type="gramEnd"/>
                      <w:r>
                        <w:rPr>
                          <w:rFonts w:ascii="標楷體" w:eastAsia="標楷體" w:hAnsi="標楷體" w:hint="eastAsia"/>
                          <w:b/>
                          <w:bCs/>
                        </w:rPr>
                        <w:t>20人</w:t>
                      </w:r>
                      <w:proofErr w:type="gramStart"/>
                      <w:r>
                        <w:rPr>
                          <w:rFonts w:ascii="標楷體" w:eastAsia="標楷體" w:hAnsi="標楷體" w:hint="eastAsia"/>
                          <w:b/>
                          <w:bCs/>
                        </w:rPr>
                        <w:t>設籍惟未</w:t>
                      </w:r>
                      <w:proofErr w:type="gramEnd"/>
                      <w:r>
                        <w:rPr>
                          <w:rFonts w:ascii="標楷體" w:eastAsia="標楷體" w:hAnsi="標楷體" w:hint="eastAsia"/>
                          <w:b/>
                          <w:bCs/>
                        </w:rPr>
                        <w:t>設置</w:t>
                      </w:r>
                      <w:proofErr w:type="gramStart"/>
                      <w:r>
                        <w:rPr>
                          <w:rFonts w:ascii="標楷體" w:eastAsia="標楷體" w:hAnsi="標楷體" w:hint="eastAsia"/>
                          <w:b/>
                          <w:bCs/>
                        </w:rPr>
                        <w:t>文健站</w:t>
                      </w:r>
                      <w:proofErr w:type="gramEnd"/>
                      <w:r>
                        <w:rPr>
                          <w:rFonts w:ascii="標楷體" w:eastAsia="標楷體" w:hAnsi="標楷體" w:hint="eastAsia"/>
                          <w:b/>
                          <w:bCs/>
                        </w:rPr>
                        <w:t>之區里</w:t>
                      </w:r>
                    </w:p>
                    <w:p w14:paraId="43641BE7" w14:textId="77777777" w:rsidR="008B0921" w:rsidRDefault="008B0921" w:rsidP="008B0921">
                      <w:pPr>
                        <w:ind w:left="354" w:rightChars="18" w:right="43" w:hangingChars="177" w:hanging="354"/>
                        <w:jc w:val="right"/>
                        <w:rPr>
                          <w:rFonts w:ascii="標楷體" w:eastAsia="標楷體" w:hAnsi="標楷體"/>
                          <w:sz w:val="20"/>
                          <w:szCs w:val="16"/>
                        </w:rPr>
                      </w:pPr>
                      <w:r>
                        <w:rPr>
                          <w:rFonts w:ascii="標楷體" w:eastAsia="標楷體" w:hAnsi="標楷體" w:hint="eastAsia"/>
                          <w:sz w:val="20"/>
                          <w:szCs w:val="16"/>
                        </w:rPr>
                        <w:t>單位：人</w:t>
                      </w:r>
                    </w:p>
                    <w:tbl>
                      <w:tblPr>
                        <w:tblW w:w="9639" w:type="dxa"/>
                        <w:tblInd w:w="-5" w:type="dxa"/>
                        <w:tblLayout w:type="fixed"/>
                        <w:tblCellMar>
                          <w:left w:w="28" w:type="dxa"/>
                          <w:right w:w="28" w:type="dxa"/>
                        </w:tblCellMar>
                        <w:tblLook w:val="04A0" w:firstRow="1" w:lastRow="0" w:firstColumn="1" w:lastColumn="0" w:noHBand="0" w:noVBand="1"/>
                      </w:tblPr>
                      <w:tblGrid>
                        <w:gridCol w:w="803"/>
                        <w:gridCol w:w="803"/>
                        <w:gridCol w:w="803"/>
                        <w:gridCol w:w="804"/>
                        <w:gridCol w:w="803"/>
                        <w:gridCol w:w="803"/>
                        <w:gridCol w:w="803"/>
                        <w:gridCol w:w="804"/>
                        <w:gridCol w:w="803"/>
                        <w:gridCol w:w="803"/>
                        <w:gridCol w:w="803"/>
                        <w:gridCol w:w="804"/>
                      </w:tblGrid>
                      <w:tr w:rsidR="008B0921" w14:paraId="634BC829" w14:textId="77777777" w:rsidTr="00437A53">
                        <w:trPr>
                          <w:trHeight w:val="347"/>
                        </w:trPr>
                        <w:tc>
                          <w:tcPr>
                            <w:tcW w:w="803" w:type="dxa"/>
                            <w:tcBorders>
                              <w:top w:val="single" w:sz="4" w:space="0" w:color="auto"/>
                              <w:left w:val="single" w:sz="4" w:space="0" w:color="auto"/>
                              <w:bottom w:val="single" w:sz="4" w:space="0" w:color="auto"/>
                              <w:right w:val="single" w:sz="4" w:space="0" w:color="auto"/>
                            </w:tcBorders>
                            <w:vAlign w:val="center"/>
                            <w:hideMark/>
                          </w:tcPr>
                          <w:p w14:paraId="728F48B4"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行政區</w:t>
                            </w:r>
                          </w:p>
                        </w:tc>
                        <w:tc>
                          <w:tcPr>
                            <w:tcW w:w="803" w:type="dxa"/>
                            <w:tcBorders>
                              <w:top w:val="single" w:sz="4" w:space="0" w:color="auto"/>
                              <w:left w:val="nil"/>
                              <w:bottom w:val="single" w:sz="4" w:space="0" w:color="auto"/>
                              <w:right w:val="single" w:sz="4" w:space="0" w:color="auto"/>
                            </w:tcBorders>
                            <w:vAlign w:val="center"/>
                            <w:hideMark/>
                          </w:tcPr>
                          <w:p w14:paraId="7DE50EC8" w14:textId="77777777" w:rsidR="008B0921" w:rsidRDefault="008B0921">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里別</w:t>
                            </w:r>
                            <w:proofErr w:type="gramEnd"/>
                          </w:p>
                        </w:tc>
                        <w:tc>
                          <w:tcPr>
                            <w:tcW w:w="803" w:type="dxa"/>
                            <w:tcBorders>
                              <w:top w:val="single" w:sz="4" w:space="0" w:color="auto"/>
                              <w:left w:val="nil"/>
                              <w:bottom w:val="single" w:sz="4" w:space="0" w:color="auto"/>
                              <w:right w:val="single" w:sz="4" w:space="0" w:color="auto"/>
                            </w:tcBorders>
                            <w:vAlign w:val="center"/>
                            <w:hideMark/>
                          </w:tcPr>
                          <w:p w14:paraId="5775165A"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人數</w:t>
                            </w:r>
                          </w:p>
                        </w:tc>
                        <w:tc>
                          <w:tcPr>
                            <w:tcW w:w="804" w:type="dxa"/>
                            <w:tcBorders>
                              <w:top w:val="single" w:sz="4" w:space="0" w:color="auto"/>
                              <w:left w:val="nil"/>
                              <w:bottom w:val="single" w:sz="4" w:space="0" w:color="auto"/>
                              <w:right w:val="single" w:sz="4" w:space="0" w:color="auto"/>
                            </w:tcBorders>
                            <w:vAlign w:val="center"/>
                            <w:hideMark/>
                          </w:tcPr>
                          <w:p w14:paraId="41E752BC"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行政區</w:t>
                            </w:r>
                          </w:p>
                        </w:tc>
                        <w:tc>
                          <w:tcPr>
                            <w:tcW w:w="803" w:type="dxa"/>
                            <w:tcBorders>
                              <w:top w:val="single" w:sz="4" w:space="0" w:color="auto"/>
                              <w:left w:val="nil"/>
                              <w:bottom w:val="single" w:sz="4" w:space="0" w:color="auto"/>
                              <w:right w:val="single" w:sz="4" w:space="0" w:color="auto"/>
                            </w:tcBorders>
                            <w:vAlign w:val="center"/>
                            <w:hideMark/>
                          </w:tcPr>
                          <w:p w14:paraId="625DE08B" w14:textId="77777777" w:rsidR="008B0921" w:rsidRDefault="008B0921">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里別</w:t>
                            </w:r>
                            <w:proofErr w:type="gramEnd"/>
                          </w:p>
                        </w:tc>
                        <w:tc>
                          <w:tcPr>
                            <w:tcW w:w="803" w:type="dxa"/>
                            <w:tcBorders>
                              <w:top w:val="single" w:sz="4" w:space="0" w:color="auto"/>
                              <w:left w:val="nil"/>
                              <w:bottom w:val="single" w:sz="4" w:space="0" w:color="auto"/>
                              <w:right w:val="single" w:sz="4" w:space="0" w:color="auto"/>
                            </w:tcBorders>
                            <w:vAlign w:val="center"/>
                            <w:hideMark/>
                          </w:tcPr>
                          <w:p w14:paraId="467C2410"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人數</w:t>
                            </w:r>
                          </w:p>
                        </w:tc>
                        <w:tc>
                          <w:tcPr>
                            <w:tcW w:w="803" w:type="dxa"/>
                            <w:tcBorders>
                              <w:top w:val="single" w:sz="4" w:space="0" w:color="auto"/>
                              <w:left w:val="nil"/>
                              <w:bottom w:val="single" w:sz="4" w:space="0" w:color="auto"/>
                              <w:right w:val="single" w:sz="4" w:space="0" w:color="auto"/>
                            </w:tcBorders>
                            <w:vAlign w:val="center"/>
                            <w:hideMark/>
                          </w:tcPr>
                          <w:p w14:paraId="23806569"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行政區</w:t>
                            </w:r>
                          </w:p>
                        </w:tc>
                        <w:tc>
                          <w:tcPr>
                            <w:tcW w:w="804" w:type="dxa"/>
                            <w:tcBorders>
                              <w:top w:val="single" w:sz="4" w:space="0" w:color="auto"/>
                              <w:left w:val="nil"/>
                              <w:bottom w:val="single" w:sz="4" w:space="0" w:color="auto"/>
                              <w:right w:val="single" w:sz="4" w:space="0" w:color="auto"/>
                            </w:tcBorders>
                            <w:vAlign w:val="center"/>
                            <w:hideMark/>
                          </w:tcPr>
                          <w:p w14:paraId="0FBF40B1" w14:textId="77777777" w:rsidR="008B0921" w:rsidRDefault="008B0921">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里別</w:t>
                            </w:r>
                            <w:proofErr w:type="gramEnd"/>
                          </w:p>
                        </w:tc>
                        <w:tc>
                          <w:tcPr>
                            <w:tcW w:w="803" w:type="dxa"/>
                            <w:tcBorders>
                              <w:top w:val="single" w:sz="4" w:space="0" w:color="auto"/>
                              <w:left w:val="nil"/>
                              <w:bottom w:val="single" w:sz="4" w:space="0" w:color="auto"/>
                              <w:right w:val="single" w:sz="4" w:space="0" w:color="auto"/>
                            </w:tcBorders>
                            <w:vAlign w:val="center"/>
                            <w:hideMark/>
                          </w:tcPr>
                          <w:p w14:paraId="37218E15"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人數</w:t>
                            </w:r>
                          </w:p>
                        </w:tc>
                        <w:tc>
                          <w:tcPr>
                            <w:tcW w:w="803" w:type="dxa"/>
                            <w:tcBorders>
                              <w:top w:val="single" w:sz="4" w:space="0" w:color="auto"/>
                              <w:left w:val="nil"/>
                              <w:bottom w:val="single" w:sz="4" w:space="0" w:color="auto"/>
                              <w:right w:val="single" w:sz="4" w:space="0" w:color="auto"/>
                            </w:tcBorders>
                            <w:vAlign w:val="center"/>
                            <w:hideMark/>
                          </w:tcPr>
                          <w:p w14:paraId="1D5495EC"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行政區</w:t>
                            </w:r>
                          </w:p>
                        </w:tc>
                        <w:tc>
                          <w:tcPr>
                            <w:tcW w:w="803" w:type="dxa"/>
                            <w:tcBorders>
                              <w:top w:val="single" w:sz="4" w:space="0" w:color="auto"/>
                              <w:left w:val="nil"/>
                              <w:bottom w:val="single" w:sz="4" w:space="0" w:color="auto"/>
                              <w:right w:val="single" w:sz="4" w:space="0" w:color="auto"/>
                            </w:tcBorders>
                            <w:vAlign w:val="center"/>
                            <w:hideMark/>
                          </w:tcPr>
                          <w:p w14:paraId="51082D7D" w14:textId="77777777" w:rsidR="008B0921" w:rsidRDefault="008B0921">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里別</w:t>
                            </w:r>
                            <w:proofErr w:type="gramEnd"/>
                          </w:p>
                        </w:tc>
                        <w:tc>
                          <w:tcPr>
                            <w:tcW w:w="804" w:type="dxa"/>
                            <w:tcBorders>
                              <w:top w:val="single" w:sz="4" w:space="0" w:color="auto"/>
                              <w:left w:val="nil"/>
                              <w:bottom w:val="single" w:sz="4" w:space="0" w:color="auto"/>
                              <w:right w:val="single" w:sz="4" w:space="0" w:color="auto"/>
                            </w:tcBorders>
                            <w:vAlign w:val="center"/>
                            <w:hideMark/>
                          </w:tcPr>
                          <w:p w14:paraId="41C5FB70"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人數</w:t>
                            </w:r>
                          </w:p>
                        </w:tc>
                      </w:tr>
                      <w:tr w:rsidR="008B0921" w14:paraId="6A59BAB2" w14:textId="77777777" w:rsidTr="00437A53">
                        <w:trPr>
                          <w:trHeight w:val="347"/>
                        </w:trPr>
                        <w:tc>
                          <w:tcPr>
                            <w:tcW w:w="803" w:type="dxa"/>
                            <w:vMerge w:val="restart"/>
                            <w:tcBorders>
                              <w:top w:val="nil"/>
                              <w:left w:val="single" w:sz="4" w:space="0" w:color="auto"/>
                              <w:bottom w:val="single" w:sz="4" w:space="0" w:color="auto"/>
                              <w:right w:val="single" w:sz="4" w:space="0" w:color="auto"/>
                            </w:tcBorders>
                            <w:noWrap/>
                            <w:vAlign w:val="center"/>
                            <w:hideMark/>
                          </w:tcPr>
                          <w:p w14:paraId="6D4AA9E1"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大肚區</w:t>
                            </w:r>
                          </w:p>
                        </w:tc>
                        <w:tc>
                          <w:tcPr>
                            <w:tcW w:w="803" w:type="dxa"/>
                            <w:tcBorders>
                              <w:top w:val="nil"/>
                              <w:left w:val="nil"/>
                              <w:bottom w:val="single" w:sz="4" w:space="0" w:color="auto"/>
                              <w:right w:val="single" w:sz="4" w:space="0" w:color="auto"/>
                            </w:tcBorders>
                            <w:noWrap/>
                            <w:vAlign w:val="center"/>
                            <w:hideMark/>
                          </w:tcPr>
                          <w:p w14:paraId="64640689"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自強里</w:t>
                            </w:r>
                          </w:p>
                        </w:tc>
                        <w:tc>
                          <w:tcPr>
                            <w:tcW w:w="803" w:type="dxa"/>
                            <w:tcBorders>
                              <w:top w:val="nil"/>
                              <w:left w:val="nil"/>
                              <w:bottom w:val="single" w:sz="4" w:space="0" w:color="auto"/>
                              <w:right w:val="single" w:sz="4" w:space="0" w:color="auto"/>
                            </w:tcBorders>
                            <w:noWrap/>
                            <w:vAlign w:val="center"/>
                            <w:hideMark/>
                          </w:tcPr>
                          <w:p w14:paraId="6C5BA1E4"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28</w:t>
                            </w:r>
                          </w:p>
                        </w:tc>
                        <w:tc>
                          <w:tcPr>
                            <w:tcW w:w="804" w:type="dxa"/>
                            <w:tcBorders>
                              <w:top w:val="nil"/>
                              <w:left w:val="nil"/>
                              <w:bottom w:val="single" w:sz="4" w:space="0" w:color="auto"/>
                              <w:right w:val="single" w:sz="4" w:space="0" w:color="auto"/>
                            </w:tcBorders>
                            <w:noWrap/>
                            <w:vAlign w:val="center"/>
                            <w:hideMark/>
                          </w:tcPr>
                          <w:p w14:paraId="125E85CB"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大雅區</w:t>
                            </w:r>
                          </w:p>
                        </w:tc>
                        <w:tc>
                          <w:tcPr>
                            <w:tcW w:w="803" w:type="dxa"/>
                            <w:tcBorders>
                              <w:top w:val="nil"/>
                              <w:left w:val="nil"/>
                              <w:bottom w:val="single" w:sz="4" w:space="0" w:color="auto"/>
                              <w:right w:val="single" w:sz="4" w:space="0" w:color="auto"/>
                            </w:tcBorders>
                            <w:noWrap/>
                            <w:vAlign w:val="center"/>
                            <w:hideMark/>
                          </w:tcPr>
                          <w:p w14:paraId="4F3F67D4"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員林里</w:t>
                            </w:r>
                          </w:p>
                        </w:tc>
                        <w:tc>
                          <w:tcPr>
                            <w:tcW w:w="803" w:type="dxa"/>
                            <w:tcBorders>
                              <w:top w:val="nil"/>
                              <w:left w:val="nil"/>
                              <w:bottom w:val="single" w:sz="4" w:space="0" w:color="auto"/>
                              <w:right w:val="single" w:sz="4" w:space="0" w:color="auto"/>
                            </w:tcBorders>
                            <w:noWrap/>
                            <w:vAlign w:val="center"/>
                            <w:hideMark/>
                          </w:tcPr>
                          <w:p w14:paraId="4E7F1ADD"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30</w:t>
                            </w:r>
                          </w:p>
                        </w:tc>
                        <w:tc>
                          <w:tcPr>
                            <w:tcW w:w="803" w:type="dxa"/>
                            <w:vMerge w:val="restart"/>
                            <w:tcBorders>
                              <w:top w:val="nil"/>
                              <w:left w:val="nil"/>
                              <w:bottom w:val="single" w:sz="4" w:space="0" w:color="auto"/>
                              <w:right w:val="single" w:sz="4" w:space="0" w:color="auto"/>
                            </w:tcBorders>
                            <w:noWrap/>
                            <w:vAlign w:val="center"/>
                            <w:hideMark/>
                          </w:tcPr>
                          <w:p w14:paraId="7D366ADF"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北屯區</w:t>
                            </w:r>
                          </w:p>
                        </w:tc>
                        <w:tc>
                          <w:tcPr>
                            <w:tcW w:w="804" w:type="dxa"/>
                            <w:tcBorders>
                              <w:top w:val="nil"/>
                              <w:left w:val="nil"/>
                              <w:bottom w:val="single" w:sz="4" w:space="0" w:color="auto"/>
                              <w:right w:val="single" w:sz="4" w:space="0" w:color="auto"/>
                            </w:tcBorders>
                            <w:noWrap/>
                            <w:vAlign w:val="center"/>
                            <w:hideMark/>
                          </w:tcPr>
                          <w:p w14:paraId="2BAEDE01"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廍子里</w:t>
                            </w:r>
                          </w:p>
                        </w:tc>
                        <w:tc>
                          <w:tcPr>
                            <w:tcW w:w="803" w:type="dxa"/>
                            <w:tcBorders>
                              <w:top w:val="nil"/>
                              <w:left w:val="nil"/>
                              <w:bottom w:val="single" w:sz="4" w:space="0" w:color="auto"/>
                              <w:right w:val="single" w:sz="4" w:space="0" w:color="auto"/>
                            </w:tcBorders>
                            <w:noWrap/>
                            <w:vAlign w:val="center"/>
                            <w:hideMark/>
                          </w:tcPr>
                          <w:p w14:paraId="6E87A2E7"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w:t>
                            </w:r>
                          </w:p>
                        </w:tc>
                        <w:tc>
                          <w:tcPr>
                            <w:tcW w:w="803" w:type="dxa"/>
                            <w:vMerge w:val="restart"/>
                            <w:tcBorders>
                              <w:top w:val="nil"/>
                              <w:left w:val="nil"/>
                              <w:bottom w:val="single" w:sz="4" w:space="0" w:color="auto"/>
                              <w:right w:val="single" w:sz="4" w:space="0" w:color="auto"/>
                            </w:tcBorders>
                            <w:noWrap/>
                            <w:vAlign w:val="center"/>
                            <w:hideMark/>
                          </w:tcPr>
                          <w:p w14:paraId="64817040"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梧棲區</w:t>
                            </w:r>
                          </w:p>
                        </w:tc>
                        <w:tc>
                          <w:tcPr>
                            <w:tcW w:w="803" w:type="dxa"/>
                            <w:tcBorders>
                              <w:top w:val="nil"/>
                              <w:left w:val="nil"/>
                              <w:bottom w:val="single" w:sz="4" w:space="0" w:color="auto"/>
                              <w:right w:val="single" w:sz="4" w:space="0" w:color="auto"/>
                            </w:tcBorders>
                            <w:noWrap/>
                            <w:vAlign w:val="center"/>
                            <w:hideMark/>
                          </w:tcPr>
                          <w:p w14:paraId="54BC3CA9"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草</w:t>
                            </w:r>
                            <w:proofErr w:type="gramStart"/>
                            <w:r>
                              <w:rPr>
                                <w:rFonts w:ascii="標楷體" w:eastAsia="標楷體" w:hAnsi="標楷體" w:cs="新細明體" w:hint="eastAsia"/>
                                <w:color w:val="000000"/>
                                <w:kern w:val="0"/>
                                <w:sz w:val="20"/>
                              </w:rPr>
                              <w:t>湳</w:t>
                            </w:r>
                            <w:proofErr w:type="gramEnd"/>
                            <w:r>
                              <w:rPr>
                                <w:rFonts w:ascii="標楷體" w:eastAsia="標楷體" w:hAnsi="標楷體" w:cs="新細明體" w:hint="eastAsia"/>
                                <w:color w:val="000000"/>
                                <w:kern w:val="0"/>
                                <w:sz w:val="20"/>
                              </w:rPr>
                              <w:t>里</w:t>
                            </w:r>
                          </w:p>
                        </w:tc>
                        <w:tc>
                          <w:tcPr>
                            <w:tcW w:w="804" w:type="dxa"/>
                            <w:tcBorders>
                              <w:top w:val="nil"/>
                              <w:left w:val="nil"/>
                              <w:bottom w:val="single" w:sz="4" w:space="0" w:color="auto"/>
                              <w:right w:val="single" w:sz="4" w:space="0" w:color="auto"/>
                            </w:tcBorders>
                            <w:noWrap/>
                            <w:vAlign w:val="center"/>
                            <w:hideMark/>
                          </w:tcPr>
                          <w:p w14:paraId="5470116F"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33</w:t>
                            </w:r>
                          </w:p>
                        </w:tc>
                      </w:tr>
                      <w:tr w:rsidR="008B0921" w14:paraId="55A364F2" w14:textId="77777777" w:rsidTr="00437A53">
                        <w:trPr>
                          <w:trHeight w:val="347"/>
                        </w:trPr>
                        <w:tc>
                          <w:tcPr>
                            <w:tcW w:w="803" w:type="dxa"/>
                            <w:vMerge/>
                            <w:tcBorders>
                              <w:top w:val="nil"/>
                              <w:left w:val="single" w:sz="4" w:space="0" w:color="auto"/>
                              <w:bottom w:val="single" w:sz="4" w:space="0" w:color="auto"/>
                              <w:right w:val="single" w:sz="4" w:space="0" w:color="auto"/>
                            </w:tcBorders>
                            <w:vAlign w:val="center"/>
                            <w:hideMark/>
                          </w:tcPr>
                          <w:p w14:paraId="0F5C23AC"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5CD12B44"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頂街里</w:t>
                            </w:r>
                          </w:p>
                        </w:tc>
                        <w:tc>
                          <w:tcPr>
                            <w:tcW w:w="803" w:type="dxa"/>
                            <w:tcBorders>
                              <w:top w:val="nil"/>
                              <w:left w:val="nil"/>
                              <w:bottom w:val="single" w:sz="4" w:space="0" w:color="auto"/>
                              <w:right w:val="single" w:sz="4" w:space="0" w:color="auto"/>
                            </w:tcBorders>
                            <w:noWrap/>
                            <w:vAlign w:val="center"/>
                            <w:hideMark/>
                          </w:tcPr>
                          <w:p w14:paraId="5F75A8DE"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27</w:t>
                            </w:r>
                          </w:p>
                        </w:tc>
                        <w:tc>
                          <w:tcPr>
                            <w:tcW w:w="804" w:type="dxa"/>
                            <w:vMerge w:val="restart"/>
                            <w:tcBorders>
                              <w:top w:val="nil"/>
                              <w:left w:val="nil"/>
                              <w:bottom w:val="single" w:sz="4" w:space="0" w:color="auto"/>
                              <w:right w:val="single" w:sz="4" w:space="0" w:color="auto"/>
                            </w:tcBorders>
                            <w:noWrap/>
                            <w:vAlign w:val="center"/>
                            <w:hideMark/>
                          </w:tcPr>
                          <w:p w14:paraId="3FDC2C55"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太平區</w:t>
                            </w:r>
                          </w:p>
                        </w:tc>
                        <w:tc>
                          <w:tcPr>
                            <w:tcW w:w="803" w:type="dxa"/>
                            <w:tcBorders>
                              <w:top w:val="nil"/>
                              <w:left w:val="nil"/>
                              <w:bottom w:val="single" w:sz="4" w:space="0" w:color="auto"/>
                              <w:right w:val="single" w:sz="4" w:space="0" w:color="auto"/>
                            </w:tcBorders>
                            <w:noWrap/>
                            <w:vAlign w:val="center"/>
                            <w:hideMark/>
                          </w:tcPr>
                          <w:p w14:paraId="7C9D90FE"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中山里</w:t>
                            </w:r>
                          </w:p>
                        </w:tc>
                        <w:tc>
                          <w:tcPr>
                            <w:tcW w:w="803" w:type="dxa"/>
                            <w:tcBorders>
                              <w:top w:val="nil"/>
                              <w:left w:val="nil"/>
                              <w:bottom w:val="single" w:sz="4" w:space="0" w:color="auto"/>
                              <w:right w:val="single" w:sz="4" w:space="0" w:color="auto"/>
                            </w:tcBorders>
                            <w:noWrap/>
                            <w:vAlign w:val="center"/>
                            <w:hideMark/>
                          </w:tcPr>
                          <w:p w14:paraId="43D0517D"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w:t>
                            </w:r>
                          </w:p>
                        </w:tc>
                        <w:tc>
                          <w:tcPr>
                            <w:tcW w:w="803" w:type="dxa"/>
                            <w:vMerge/>
                            <w:tcBorders>
                              <w:top w:val="nil"/>
                              <w:left w:val="nil"/>
                              <w:bottom w:val="single" w:sz="4" w:space="0" w:color="auto"/>
                              <w:right w:val="single" w:sz="4" w:space="0" w:color="auto"/>
                            </w:tcBorders>
                            <w:vAlign w:val="center"/>
                            <w:hideMark/>
                          </w:tcPr>
                          <w:p w14:paraId="29D313EF" w14:textId="77777777" w:rsidR="008B0921" w:rsidRDefault="008B0921">
                            <w:pPr>
                              <w:widowControl/>
                              <w:rPr>
                                <w:rFonts w:ascii="標楷體" w:eastAsia="標楷體" w:hAnsi="標楷體" w:cs="新細明體"/>
                                <w:color w:val="000000"/>
                                <w:kern w:val="0"/>
                                <w:sz w:val="20"/>
                                <w14:ligatures w14:val="standardContextual"/>
                              </w:rPr>
                            </w:pPr>
                          </w:p>
                        </w:tc>
                        <w:tc>
                          <w:tcPr>
                            <w:tcW w:w="804" w:type="dxa"/>
                            <w:tcBorders>
                              <w:top w:val="nil"/>
                              <w:left w:val="nil"/>
                              <w:bottom w:val="single" w:sz="4" w:space="0" w:color="auto"/>
                              <w:right w:val="single" w:sz="4" w:space="0" w:color="auto"/>
                            </w:tcBorders>
                            <w:noWrap/>
                            <w:vAlign w:val="center"/>
                            <w:hideMark/>
                          </w:tcPr>
                          <w:p w14:paraId="21B08467"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舊社里</w:t>
                            </w:r>
                          </w:p>
                        </w:tc>
                        <w:tc>
                          <w:tcPr>
                            <w:tcW w:w="803" w:type="dxa"/>
                            <w:tcBorders>
                              <w:top w:val="nil"/>
                              <w:left w:val="nil"/>
                              <w:bottom w:val="single" w:sz="4" w:space="0" w:color="auto"/>
                              <w:right w:val="single" w:sz="4" w:space="0" w:color="auto"/>
                            </w:tcBorders>
                            <w:noWrap/>
                            <w:vAlign w:val="center"/>
                            <w:hideMark/>
                          </w:tcPr>
                          <w:p w14:paraId="0BD42F53"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28</w:t>
                            </w:r>
                          </w:p>
                        </w:tc>
                        <w:tc>
                          <w:tcPr>
                            <w:tcW w:w="803" w:type="dxa"/>
                            <w:vMerge/>
                            <w:tcBorders>
                              <w:top w:val="nil"/>
                              <w:left w:val="nil"/>
                              <w:bottom w:val="single" w:sz="4" w:space="0" w:color="auto"/>
                              <w:right w:val="single" w:sz="4" w:space="0" w:color="auto"/>
                            </w:tcBorders>
                            <w:vAlign w:val="center"/>
                            <w:hideMark/>
                          </w:tcPr>
                          <w:p w14:paraId="662836B3"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2FC77008"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頂寮里</w:t>
                            </w:r>
                          </w:p>
                        </w:tc>
                        <w:tc>
                          <w:tcPr>
                            <w:tcW w:w="804" w:type="dxa"/>
                            <w:tcBorders>
                              <w:top w:val="nil"/>
                              <w:left w:val="nil"/>
                              <w:bottom w:val="single" w:sz="4" w:space="0" w:color="auto"/>
                              <w:right w:val="single" w:sz="4" w:space="0" w:color="auto"/>
                            </w:tcBorders>
                            <w:noWrap/>
                            <w:vAlign w:val="center"/>
                            <w:hideMark/>
                          </w:tcPr>
                          <w:p w14:paraId="1121B82E"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23</w:t>
                            </w:r>
                          </w:p>
                        </w:tc>
                      </w:tr>
                      <w:tr w:rsidR="008B0921" w14:paraId="7A1500C6" w14:textId="77777777" w:rsidTr="00437A53">
                        <w:trPr>
                          <w:trHeight w:val="347"/>
                        </w:trPr>
                        <w:tc>
                          <w:tcPr>
                            <w:tcW w:w="803" w:type="dxa"/>
                            <w:vMerge/>
                            <w:tcBorders>
                              <w:top w:val="nil"/>
                              <w:left w:val="single" w:sz="4" w:space="0" w:color="auto"/>
                              <w:bottom w:val="single" w:sz="4" w:space="0" w:color="auto"/>
                              <w:right w:val="single" w:sz="4" w:space="0" w:color="auto"/>
                            </w:tcBorders>
                            <w:vAlign w:val="center"/>
                            <w:hideMark/>
                          </w:tcPr>
                          <w:p w14:paraId="78648681"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438906F6"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新興里</w:t>
                            </w:r>
                          </w:p>
                        </w:tc>
                        <w:tc>
                          <w:tcPr>
                            <w:tcW w:w="803" w:type="dxa"/>
                            <w:tcBorders>
                              <w:top w:val="nil"/>
                              <w:left w:val="nil"/>
                              <w:bottom w:val="single" w:sz="4" w:space="0" w:color="auto"/>
                              <w:right w:val="single" w:sz="4" w:space="0" w:color="auto"/>
                            </w:tcBorders>
                            <w:noWrap/>
                            <w:vAlign w:val="center"/>
                            <w:hideMark/>
                          </w:tcPr>
                          <w:p w14:paraId="7ADCEE32"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w:t>
                            </w:r>
                          </w:p>
                        </w:tc>
                        <w:tc>
                          <w:tcPr>
                            <w:tcW w:w="804" w:type="dxa"/>
                            <w:vMerge/>
                            <w:tcBorders>
                              <w:top w:val="nil"/>
                              <w:left w:val="nil"/>
                              <w:bottom w:val="single" w:sz="4" w:space="0" w:color="auto"/>
                              <w:right w:val="single" w:sz="4" w:space="0" w:color="auto"/>
                            </w:tcBorders>
                            <w:vAlign w:val="center"/>
                            <w:hideMark/>
                          </w:tcPr>
                          <w:p w14:paraId="08AAE469"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1F094785"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永成里</w:t>
                            </w:r>
                          </w:p>
                        </w:tc>
                        <w:tc>
                          <w:tcPr>
                            <w:tcW w:w="803" w:type="dxa"/>
                            <w:tcBorders>
                              <w:top w:val="nil"/>
                              <w:left w:val="nil"/>
                              <w:bottom w:val="single" w:sz="4" w:space="0" w:color="auto"/>
                              <w:right w:val="single" w:sz="4" w:space="0" w:color="auto"/>
                            </w:tcBorders>
                            <w:noWrap/>
                            <w:vAlign w:val="center"/>
                            <w:hideMark/>
                          </w:tcPr>
                          <w:p w14:paraId="420975B5"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27</w:t>
                            </w:r>
                          </w:p>
                        </w:tc>
                        <w:tc>
                          <w:tcPr>
                            <w:tcW w:w="803" w:type="dxa"/>
                            <w:tcBorders>
                              <w:top w:val="nil"/>
                              <w:left w:val="nil"/>
                              <w:bottom w:val="single" w:sz="4" w:space="0" w:color="auto"/>
                              <w:right w:val="single" w:sz="4" w:space="0" w:color="auto"/>
                            </w:tcBorders>
                            <w:noWrap/>
                            <w:vAlign w:val="center"/>
                            <w:hideMark/>
                          </w:tcPr>
                          <w:p w14:paraId="7FF58A06"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后里區</w:t>
                            </w:r>
                          </w:p>
                        </w:tc>
                        <w:tc>
                          <w:tcPr>
                            <w:tcW w:w="804" w:type="dxa"/>
                            <w:tcBorders>
                              <w:top w:val="nil"/>
                              <w:left w:val="nil"/>
                              <w:bottom w:val="single" w:sz="4" w:space="0" w:color="auto"/>
                              <w:right w:val="single" w:sz="4" w:space="0" w:color="auto"/>
                            </w:tcBorders>
                            <w:noWrap/>
                            <w:vAlign w:val="center"/>
                            <w:hideMark/>
                          </w:tcPr>
                          <w:p w14:paraId="09BD1041"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廣福里</w:t>
                            </w:r>
                          </w:p>
                        </w:tc>
                        <w:tc>
                          <w:tcPr>
                            <w:tcW w:w="803" w:type="dxa"/>
                            <w:tcBorders>
                              <w:top w:val="nil"/>
                              <w:left w:val="nil"/>
                              <w:bottom w:val="single" w:sz="4" w:space="0" w:color="auto"/>
                              <w:right w:val="single" w:sz="4" w:space="0" w:color="auto"/>
                            </w:tcBorders>
                            <w:noWrap/>
                            <w:vAlign w:val="center"/>
                            <w:hideMark/>
                          </w:tcPr>
                          <w:p w14:paraId="35253BB2"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34</w:t>
                            </w:r>
                          </w:p>
                        </w:tc>
                        <w:tc>
                          <w:tcPr>
                            <w:tcW w:w="803" w:type="dxa"/>
                            <w:tcBorders>
                              <w:top w:val="nil"/>
                              <w:left w:val="nil"/>
                              <w:bottom w:val="single" w:sz="4" w:space="0" w:color="auto"/>
                              <w:right w:val="single" w:sz="4" w:space="0" w:color="auto"/>
                            </w:tcBorders>
                            <w:noWrap/>
                            <w:vAlign w:val="center"/>
                            <w:hideMark/>
                          </w:tcPr>
                          <w:p w14:paraId="706FEA56"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清水區</w:t>
                            </w:r>
                          </w:p>
                        </w:tc>
                        <w:tc>
                          <w:tcPr>
                            <w:tcW w:w="803" w:type="dxa"/>
                            <w:tcBorders>
                              <w:top w:val="nil"/>
                              <w:left w:val="nil"/>
                              <w:bottom w:val="single" w:sz="4" w:space="0" w:color="auto"/>
                              <w:right w:val="single" w:sz="4" w:space="0" w:color="auto"/>
                            </w:tcBorders>
                            <w:noWrap/>
                            <w:vAlign w:val="center"/>
                            <w:hideMark/>
                          </w:tcPr>
                          <w:p w14:paraId="107DDACF"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槺榔里</w:t>
                            </w:r>
                          </w:p>
                        </w:tc>
                        <w:tc>
                          <w:tcPr>
                            <w:tcW w:w="804" w:type="dxa"/>
                            <w:tcBorders>
                              <w:top w:val="nil"/>
                              <w:left w:val="nil"/>
                              <w:bottom w:val="single" w:sz="4" w:space="0" w:color="auto"/>
                              <w:right w:val="single" w:sz="4" w:space="0" w:color="auto"/>
                            </w:tcBorders>
                            <w:noWrap/>
                            <w:vAlign w:val="center"/>
                            <w:hideMark/>
                          </w:tcPr>
                          <w:p w14:paraId="473FEA86"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26</w:t>
                            </w:r>
                          </w:p>
                        </w:tc>
                      </w:tr>
                      <w:tr w:rsidR="008B0921" w14:paraId="6AB12214" w14:textId="77777777" w:rsidTr="00437A53">
                        <w:trPr>
                          <w:trHeight w:val="347"/>
                        </w:trPr>
                        <w:tc>
                          <w:tcPr>
                            <w:tcW w:w="803" w:type="dxa"/>
                            <w:vMerge/>
                            <w:tcBorders>
                              <w:top w:val="nil"/>
                              <w:left w:val="single" w:sz="4" w:space="0" w:color="auto"/>
                              <w:bottom w:val="single" w:sz="4" w:space="0" w:color="auto"/>
                              <w:right w:val="single" w:sz="4" w:space="0" w:color="auto"/>
                            </w:tcBorders>
                            <w:vAlign w:val="center"/>
                            <w:hideMark/>
                          </w:tcPr>
                          <w:p w14:paraId="12CBB3ED"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2BC258A6"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瑞井里</w:t>
                            </w:r>
                          </w:p>
                        </w:tc>
                        <w:tc>
                          <w:tcPr>
                            <w:tcW w:w="803" w:type="dxa"/>
                            <w:tcBorders>
                              <w:top w:val="nil"/>
                              <w:left w:val="nil"/>
                              <w:bottom w:val="single" w:sz="4" w:space="0" w:color="auto"/>
                              <w:right w:val="single" w:sz="4" w:space="0" w:color="auto"/>
                            </w:tcBorders>
                            <w:noWrap/>
                            <w:vAlign w:val="center"/>
                            <w:hideMark/>
                          </w:tcPr>
                          <w:p w14:paraId="59CFB211"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54</w:t>
                            </w:r>
                          </w:p>
                        </w:tc>
                        <w:tc>
                          <w:tcPr>
                            <w:tcW w:w="804" w:type="dxa"/>
                            <w:vMerge/>
                            <w:tcBorders>
                              <w:top w:val="nil"/>
                              <w:left w:val="nil"/>
                              <w:bottom w:val="single" w:sz="4" w:space="0" w:color="auto"/>
                              <w:right w:val="single" w:sz="4" w:space="0" w:color="auto"/>
                            </w:tcBorders>
                            <w:vAlign w:val="center"/>
                            <w:hideMark/>
                          </w:tcPr>
                          <w:p w14:paraId="0FEF273F"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64C15308"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光明里</w:t>
                            </w:r>
                          </w:p>
                        </w:tc>
                        <w:tc>
                          <w:tcPr>
                            <w:tcW w:w="803" w:type="dxa"/>
                            <w:tcBorders>
                              <w:top w:val="nil"/>
                              <w:left w:val="nil"/>
                              <w:bottom w:val="single" w:sz="4" w:space="0" w:color="auto"/>
                              <w:right w:val="single" w:sz="4" w:space="0" w:color="auto"/>
                            </w:tcBorders>
                            <w:noWrap/>
                            <w:vAlign w:val="center"/>
                            <w:hideMark/>
                          </w:tcPr>
                          <w:p w14:paraId="679B4E1E"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24</w:t>
                            </w:r>
                          </w:p>
                        </w:tc>
                        <w:tc>
                          <w:tcPr>
                            <w:tcW w:w="803" w:type="dxa"/>
                            <w:tcBorders>
                              <w:top w:val="nil"/>
                              <w:left w:val="nil"/>
                              <w:bottom w:val="single" w:sz="4" w:space="0" w:color="auto"/>
                              <w:right w:val="single" w:sz="4" w:space="0" w:color="auto"/>
                            </w:tcBorders>
                            <w:noWrap/>
                            <w:vAlign w:val="center"/>
                            <w:hideMark/>
                          </w:tcPr>
                          <w:p w14:paraId="4C10CA89"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西屯區</w:t>
                            </w:r>
                          </w:p>
                        </w:tc>
                        <w:tc>
                          <w:tcPr>
                            <w:tcW w:w="804" w:type="dxa"/>
                            <w:tcBorders>
                              <w:top w:val="nil"/>
                              <w:left w:val="nil"/>
                              <w:bottom w:val="single" w:sz="4" w:space="0" w:color="auto"/>
                              <w:right w:val="single" w:sz="4" w:space="0" w:color="auto"/>
                            </w:tcBorders>
                            <w:noWrap/>
                            <w:vAlign w:val="center"/>
                            <w:hideMark/>
                          </w:tcPr>
                          <w:p w14:paraId="3B36CA5A"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永安里</w:t>
                            </w:r>
                          </w:p>
                        </w:tc>
                        <w:tc>
                          <w:tcPr>
                            <w:tcW w:w="803" w:type="dxa"/>
                            <w:tcBorders>
                              <w:top w:val="nil"/>
                              <w:left w:val="nil"/>
                              <w:bottom w:val="single" w:sz="4" w:space="0" w:color="auto"/>
                              <w:right w:val="single" w:sz="4" w:space="0" w:color="auto"/>
                            </w:tcBorders>
                            <w:noWrap/>
                            <w:vAlign w:val="center"/>
                            <w:hideMark/>
                          </w:tcPr>
                          <w:p w14:paraId="3FFDBDB4"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42</w:t>
                            </w:r>
                          </w:p>
                        </w:tc>
                        <w:tc>
                          <w:tcPr>
                            <w:tcW w:w="803" w:type="dxa"/>
                            <w:vMerge w:val="restart"/>
                            <w:tcBorders>
                              <w:top w:val="nil"/>
                              <w:left w:val="nil"/>
                              <w:bottom w:val="single" w:sz="4" w:space="0" w:color="auto"/>
                              <w:right w:val="single" w:sz="4" w:space="0" w:color="auto"/>
                            </w:tcBorders>
                            <w:noWrap/>
                            <w:vAlign w:val="center"/>
                            <w:hideMark/>
                          </w:tcPr>
                          <w:p w14:paraId="04638886"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潭子區</w:t>
                            </w:r>
                          </w:p>
                        </w:tc>
                        <w:tc>
                          <w:tcPr>
                            <w:tcW w:w="803" w:type="dxa"/>
                            <w:tcBorders>
                              <w:top w:val="nil"/>
                              <w:left w:val="nil"/>
                              <w:bottom w:val="single" w:sz="4" w:space="0" w:color="auto"/>
                              <w:right w:val="single" w:sz="4" w:space="0" w:color="auto"/>
                            </w:tcBorders>
                            <w:noWrap/>
                            <w:vAlign w:val="center"/>
                            <w:hideMark/>
                          </w:tcPr>
                          <w:p w14:paraId="79791FE5"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甘蔗里</w:t>
                            </w:r>
                          </w:p>
                        </w:tc>
                        <w:tc>
                          <w:tcPr>
                            <w:tcW w:w="804" w:type="dxa"/>
                            <w:tcBorders>
                              <w:top w:val="nil"/>
                              <w:left w:val="nil"/>
                              <w:bottom w:val="single" w:sz="4" w:space="0" w:color="auto"/>
                              <w:right w:val="single" w:sz="4" w:space="0" w:color="auto"/>
                            </w:tcBorders>
                            <w:noWrap/>
                            <w:vAlign w:val="center"/>
                            <w:hideMark/>
                          </w:tcPr>
                          <w:p w14:paraId="36C97C45"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36</w:t>
                            </w:r>
                          </w:p>
                        </w:tc>
                      </w:tr>
                      <w:tr w:rsidR="008B0921" w14:paraId="7E358A31" w14:textId="77777777" w:rsidTr="00437A53">
                        <w:trPr>
                          <w:trHeight w:val="347"/>
                        </w:trPr>
                        <w:tc>
                          <w:tcPr>
                            <w:tcW w:w="803" w:type="dxa"/>
                            <w:vMerge/>
                            <w:tcBorders>
                              <w:top w:val="nil"/>
                              <w:left w:val="single" w:sz="4" w:space="0" w:color="auto"/>
                              <w:bottom w:val="single" w:sz="4" w:space="0" w:color="auto"/>
                              <w:right w:val="single" w:sz="4" w:space="0" w:color="auto"/>
                            </w:tcBorders>
                            <w:vAlign w:val="center"/>
                            <w:hideMark/>
                          </w:tcPr>
                          <w:p w14:paraId="28755041"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3794922C" w14:textId="77777777" w:rsidR="008B0921" w:rsidRDefault="008B0921">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蔗</w:t>
                            </w:r>
                            <w:proofErr w:type="gramEnd"/>
                            <w:r>
                              <w:rPr>
                                <w:rFonts w:ascii="標楷體" w:eastAsia="標楷體" w:hAnsi="標楷體" w:cs="新細明體" w:hint="eastAsia"/>
                                <w:color w:val="000000"/>
                                <w:kern w:val="0"/>
                                <w:sz w:val="20"/>
                              </w:rPr>
                              <w:t>廍里</w:t>
                            </w:r>
                          </w:p>
                        </w:tc>
                        <w:tc>
                          <w:tcPr>
                            <w:tcW w:w="803" w:type="dxa"/>
                            <w:tcBorders>
                              <w:top w:val="nil"/>
                              <w:left w:val="nil"/>
                              <w:bottom w:val="single" w:sz="4" w:space="0" w:color="auto"/>
                              <w:right w:val="single" w:sz="4" w:space="0" w:color="auto"/>
                            </w:tcBorders>
                            <w:noWrap/>
                            <w:vAlign w:val="center"/>
                            <w:hideMark/>
                          </w:tcPr>
                          <w:p w14:paraId="59B8838A"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43</w:t>
                            </w:r>
                          </w:p>
                        </w:tc>
                        <w:tc>
                          <w:tcPr>
                            <w:tcW w:w="804" w:type="dxa"/>
                            <w:vMerge/>
                            <w:tcBorders>
                              <w:top w:val="nil"/>
                              <w:left w:val="nil"/>
                              <w:bottom w:val="single" w:sz="4" w:space="0" w:color="auto"/>
                              <w:right w:val="single" w:sz="4" w:space="0" w:color="auto"/>
                            </w:tcBorders>
                            <w:vAlign w:val="center"/>
                            <w:hideMark/>
                          </w:tcPr>
                          <w:p w14:paraId="169B3202"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5ADA2747"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長億里</w:t>
                            </w:r>
                          </w:p>
                        </w:tc>
                        <w:tc>
                          <w:tcPr>
                            <w:tcW w:w="803" w:type="dxa"/>
                            <w:tcBorders>
                              <w:top w:val="nil"/>
                              <w:left w:val="nil"/>
                              <w:bottom w:val="single" w:sz="4" w:space="0" w:color="auto"/>
                              <w:right w:val="single" w:sz="4" w:space="0" w:color="auto"/>
                            </w:tcBorders>
                            <w:noWrap/>
                            <w:vAlign w:val="center"/>
                            <w:hideMark/>
                          </w:tcPr>
                          <w:p w14:paraId="7E21C39A"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25</w:t>
                            </w:r>
                          </w:p>
                        </w:tc>
                        <w:tc>
                          <w:tcPr>
                            <w:tcW w:w="803" w:type="dxa"/>
                            <w:vMerge w:val="restart"/>
                            <w:tcBorders>
                              <w:top w:val="nil"/>
                              <w:left w:val="nil"/>
                              <w:bottom w:val="single" w:sz="4" w:space="0" w:color="auto"/>
                              <w:right w:val="single" w:sz="4" w:space="0" w:color="auto"/>
                            </w:tcBorders>
                            <w:noWrap/>
                            <w:vAlign w:val="center"/>
                            <w:hideMark/>
                          </w:tcPr>
                          <w:p w14:paraId="7059F1F7"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沙鹿區</w:t>
                            </w:r>
                          </w:p>
                        </w:tc>
                        <w:tc>
                          <w:tcPr>
                            <w:tcW w:w="804" w:type="dxa"/>
                            <w:tcBorders>
                              <w:top w:val="nil"/>
                              <w:left w:val="nil"/>
                              <w:bottom w:val="single" w:sz="4" w:space="0" w:color="auto"/>
                              <w:right w:val="single" w:sz="4" w:space="0" w:color="auto"/>
                            </w:tcBorders>
                            <w:noWrap/>
                            <w:vAlign w:val="center"/>
                            <w:hideMark/>
                          </w:tcPr>
                          <w:p w14:paraId="45A476DC"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三</w:t>
                            </w:r>
                            <w:proofErr w:type="gramStart"/>
                            <w:r>
                              <w:rPr>
                                <w:rFonts w:ascii="標楷體" w:eastAsia="標楷體" w:hAnsi="標楷體" w:cs="新細明體" w:hint="eastAsia"/>
                                <w:color w:val="000000"/>
                                <w:kern w:val="0"/>
                                <w:sz w:val="20"/>
                              </w:rPr>
                              <w:t>鹿里</w:t>
                            </w:r>
                            <w:proofErr w:type="gramEnd"/>
                          </w:p>
                        </w:tc>
                        <w:tc>
                          <w:tcPr>
                            <w:tcW w:w="803" w:type="dxa"/>
                            <w:tcBorders>
                              <w:top w:val="nil"/>
                              <w:left w:val="nil"/>
                              <w:bottom w:val="single" w:sz="4" w:space="0" w:color="auto"/>
                              <w:right w:val="single" w:sz="4" w:space="0" w:color="auto"/>
                            </w:tcBorders>
                            <w:noWrap/>
                            <w:vAlign w:val="center"/>
                            <w:hideMark/>
                          </w:tcPr>
                          <w:p w14:paraId="51709F93"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23</w:t>
                            </w:r>
                          </w:p>
                        </w:tc>
                        <w:tc>
                          <w:tcPr>
                            <w:tcW w:w="803" w:type="dxa"/>
                            <w:vMerge/>
                            <w:tcBorders>
                              <w:top w:val="nil"/>
                              <w:left w:val="nil"/>
                              <w:bottom w:val="single" w:sz="4" w:space="0" w:color="auto"/>
                              <w:right w:val="single" w:sz="4" w:space="0" w:color="auto"/>
                            </w:tcBorders>
                            <w:vAlign w:val="center"/>
                            <w:hideMark/>
                          </w:tcPr>
                          <w:p w14:paraId="68A6B972"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5F252B98"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東寶里</w:t>
                            </w:r>
                          </w:p>
                        </w:tc>
                        <w:tc>
                          <w:tcPr>
                            <w:tcW w:w="804" w:type="dxa"/>
                            <w:tcBorders>
                              <w:top w:val="nil"/>
                              <w:left w:val="nil"/>
                              <w:bottom w:val="single" w:sz="4" w:space="0" w:color="auto"/>
                              <w:right w:val="single" w:sz="4" w:space="0" w:color="auto"/>
                            </w:tcBorders>
                            <w:noWrap/>
                            <w:vAlign w:val="center"/>
                            <w:hideMark/>
                          </w:tcPr>
                          <w:p w14:paraId="3006569D"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25</w:t>
                            </w:r>
                          </w:p>
                        </w:tc>
                      </w:tr>
                      <w:tr w:rsidR="008B0921" w14:paraId="4EC38D9E" w14:textId="77777777" w:rsidTr="00437A53">
                        <w:trPr>
                          <w:trHeight w:val="347"/>
                        </w:trPr>
                        <w:tc>
                          <w:tcPr>
                            <w:tcW w:w="803" w:type="dxa"/>
                            <w:vMerge w:val="restart"/>
                            <w:tcBorders>
                              <w:top w:val="nil"/>
                              <w:left w:val="single" w:sz="4" w:space="0" w:color="auto"/>
                              <w:bottom w:val="single" w:sz="4" w:space="0" w:color="auto"/>
                              <w:right w:val="single" w:sz="4" w:space="0" w:color="auto"/>
                            </w:tcBorders>
                            <w:noWrap/>
                            <w:vAlign w:val="center"/>
                            <w:hideMark/>
                          </w:tcPr>
                          <w:p w14:paraId="67036CBD"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大里區</w:t>
                            </w:r>
                          </w:p>
                        </w:tc>
                        <w:tc>
                          <w:tcPr>
                            <w:tcW w:w="803" w:type="dxa"/>
                            <w:tcBorders>
                              <w:top w:val="nil"/>
                              <w:left w:val="nil"/>
                              <w:bottom w:val="single" w:sz="4" w:space="0" w:color="auto"/>
                              <w:right w:val="single" w:sz="4" w:space="0" w:color="auto"/>
                            </w:tcBorders>
                            <w:noWrap/>
                            <w:vAlign w:val="center"/>
                            <w:hideMark/>
                          </w:tcPr>
                          <w:p w14:paraId="096F8114"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東湖里</w:t>
                            </w:r>
                          </w:p>
                        </w:tc>
                        <w:tc>
                          <w:tcPr>
                            <w:tcW w:w="803" w:type="dxa"/>
                            <w:tcBorders>
                              <w:top w:val="nil"/>
                              <w:left w:val="nil"/>
                              <w:bottom w:val="single" w:sz="4" w:space="0" w:color="auto"/>
                              <w:right w:val="single" w:sz="4" w:space="0" w:color="auto"/>
                            </w:tcBorders>
                            <w:noWrap/>
                            <w:vAlign w:val="center"/>
                            <w:hideMark/>
                          </w:tcPr>
                          <w:p w14:paraId="15B79DC2"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42</w:t>
                            </w:r>
                          </w:p>
                        </w:tc>
                        <w:tc>
                          <w:tcPr>
                            <w:tcW w:w="804" w:type="dxa"/>
                            <w:vMerge/>
                            <w:tcBorders>
                              <w:top w:val="nil"/>
                              <w:left w:val="nil"/>
                              <w:bottom w:val="single" w:sz="4" w:space="0" w:color="auto"/>
                              <w:right w:val="single" w:sz="4" w:space="0" w:color="auto"/>
                            </w:tcBorders>
                            <w:vAlign w:val="center"/>
                            <w:hideMark/>
                          </w:tcPr>
                          <w:p w14:paraId="402BC583"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6A45089B"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建興里</w:t>
                            </w:r>
                          </w:p>
                        </w:tc>
                        <w:tc>
                          <w:tcPr>
                            <w:tcW w:w="803" w:type="dxa"/>
                            <w:tcBorders>
                              <w:top w:val="nil"/>
                              <w:left w:val="nil"/>
                              <w:bottom w:val="single" w:sz="4" w:space="0" w:color="auto"/>
                              <w:right w:val="single" w:sz="4" w:space="0" w:color="auto"/>
                            </w:tcBorders>
                            <w:noWrap/>
                            <w:vAlign w:val="center"/>
                            <w:hideMark/>
                          </w:tcPr>
                          <w:p w14:paraId="7568103A"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27</w:t>
                            </w:r>
                          </w:p>
                        </w:tc>
                        <w:tc>
                          <w:tcPr>
                            <w:tcW w:w="803" w:type="dxa"/>
                            <w:vMerge/>
                            <w:tcBorders>
                              <w:top w:val="nil"/>
                              <w:left w:val="nil"/>
                              <w:bottom w:val="single" w:sz="4" w:space="0" w:color="auto"/>
                              <w:right w:val="single" w:sz="4" w:space="0" w:color="auto"/>
                            </w:tcBorders>
                            <w:vAlign w:val="center"/>
                            <w:hideMark/>
                          </w:tcPr>
                          <w:p w14:paraId="34436CD1" w14:textId="77777777" w:rsidR="008B0921" w:rsidRDefault="008B0921">
                            <w:pPr>
                              <w:widowControl/>
                              <w:rPr>
                                <w:rFonts w:ascii="標楷體" w:eastAsia="標楷體" w:hAnsi="標楷體" w:cs="新細明體"/>
                                <w:color w:val="000000"/>
                                <w:kern w:val="0"/>
                                <w:sz w:val="20"/>
                                <w14:ligatures w14:val="standardContextual"/>
                              </w:rPr>
                            </w:pPr>
                          </w:p>
                        </w:tc>
                        <w:tc>
                          <w:tcPr>
                            <w:tcW w:w="804" w:type="dxa"/>
                            <w:tcBorders>
                              <w:top w:val="nil"/>
                              <w:left w:val="nil"/>
                              <w:bottom w:val="single" w:sz="4" w:space="0" w:color="auto"/>
                              <w:right w:val="single" w:sz="4" w:space="0" w:color="auto"/>
                            </w:tcBorders>
                            <w:noWrap/>
                            <w:vAlign w:val="center"/>
                            <w:hideMark/>
                          </w:tcPr>
                          <w:p w14:paraId="19B26F8F"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公明里</w:t>
                            </w:r>
                          </w:p>
                        </w:tc>
                        <w:tc>
                          <w:tcPr>
                            <w:tcW w:w="803" w:type="dxa"/>
                            <w:tcBorders>
                              <w:top w:val="nil"/>
                              <w:left w:val="nil"/>
                              <w:bottom w:val="single" w:sz="4" w:space="0" w:color="auto"/>
                              <w:right w:val="single" w:sz="4" w:space="0" w:color="auto"/>
                            </w:tcBorders>
                            <w:noWrap/>
                            <w:vAlign w:val="center"/>
                            <w:hideMark/>
                          </w:tcPr>
                          <w:p w14:paraId="6D6E8E6C"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44</w:t>
                            </w:r>
                          </w:p>
                        </w:tc>
                        <w:tc>
                          <w:tcPr>
                            <w:tcW w:w="803" w:type="dxa"/>
                            <w:vMerge/>
                            <w:tcBorders>
                              <w:top w:val="nil"/>
                              <w:left w:val="nil"/>
                              <w:bottom w:val="single" w:sz="4" w:space="0" w:color="auto"/>
                              <w:right w:val="single" w:sz="4" w:space="0" w:color="auto"/>
                            </w:tcBorders>
                            <w:vAlign w:val="center"/>
                            <w:hideMark/>
                          </w:tcPr>
                          <w:p w14:paraId="455ABE65"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4546F797"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福仁里</w:t>
                            </w:r>
                          </w:p>
                        </w:tc>
                        <w:tc>
                          <w:tcPr>
                            <w:tcW w:w="804" w:type="dxa"/>
                            <w:tcBorders>
                              <w:top w:val="nil"/>
                              <w:left w:val="nil"/>
                              <w:bottom w:val="single" w:sz="4" w:space="0" w:color="auto"/>
                              <w:right w:val="single" w:sz="4" w:space="0" w:color="auto"/>
                            </w:tcBorders>
                            <w:noWrap/>
                            <w:vAlign w:val="center"/>
                            <w:hideMark/>
                          </w:tcPr>
                          <w:p w14:paraId="4E953FF6"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40</w:t>
                            </w:r>
                          </w:p>
                        </w:tc>
                      </w:tr>
                      <w:tr w:rsidR="008B0921" w14:paraId="2DD76A5E" w14:textId="77777777" w:rsidTr="00437A53">
                        <w:trPr>
                          <w:trHeight w:val="347"/>
                        </w:trPr>
                        <w:tc>
                          <w:tcPr>
                            <w:tcW w:w="803" w:type="dxa"/>
                            <w:vMerge/>
                            <w:tcBorders>
                              <w:top w:val="nil"/>
                              <w:left w:val="single" w:sz="4" w:space="0" w:color="auto"/>
                              <w:bottom w:val="single" w:sz="4" w:space="0" w:color="auto"/>
                              <w:right w:val="single" w:sz="4" w:space="0" w:color="auto"/>
                            </w:tcBorders>
                            <w:vAlign w:val="center"/>
                            <w:hideMark/>
                          </w:tcPr>
                          <w:p w14:paraId="3F1CCAA7"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4E9743DB"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金城里</w:t>
                            </w:r>
                          </w:p>
                        </w:tc>
                        <w:tc>
                          <w:tcPr>
                            <w:tcW w:w="803" w:type="dxa"/>
                            <w:tcBorders>
                              <w:top w:val="nil"/>
                              <w:left w:val="nil"/>
                              <w:bottom w:val="single" w:sz="4" w:space="0" w:color="auto"/>
                              <w:right w:val="single" w:sz="4" w:space="0" w:color="auto"/>
                            </w:tcBorders>
                            <w:noWrap/>
                            <w:vAlign w:val="center"/>
                            <w:hideMark/>
                          </w:tcPr>
                          <w:p w14:paraId="1C130493"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25</w:t>
                            </w:r>
                          </w:p>
                        </w:tc>
                        <w:tc>
                          <w:tcPr>
                            <w:tcW w:w="804" w:type="dxa"/>
                            <w:vMerge/>
                            <w:tcBorders>
                              <w:top w:val="nil"/>
                              <w:left w:val="nil"/>
                              <w:bottom w:val="single" w:sz="4" w:space="0" w:color="auto"/>
                              <w:right w:val="single" w:sz="4" w:space="0" w:color="auto"/>
                            </w:tcBorders>
                            <w:vAlign w:val="center"/>
                            <w:hideMark/>
                          </w:tcPr>
                          <w:p w14:paraId="20A330FA"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2F9ABBCA"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新坪里</w:t>
                            </w:r>
                          </w:p>
                        </w:tc>
                        <w:tc>
                          <w:tcPr>
                            <w:tcW w:w="803" w:type="dxa"/>
                            <w:tcBorders>
                              <w:top w:val="nil"/>
                              <w:left w:val="nil"/>
                              <w:bottom w:val="single" w:sz="4" w:space="0" w:color="auto"/>
                              <w:right w:val="single" w:sz="4" w:space="0" w:color="auto"/>
                            </w:tcBorders>
                            <w:noWrap/>
                            <w:vAlign w:val="center"/>
                            <w:hideMark/>
                          </w:tcPr>
                          <w:p w14:paraId="5E230D79"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w:t>
                            </w:r>
                          </w:p>
                        </w:tc>
                        <w:tc>
                          <w:tcPr>
                            <w:tcW w:w="803" w:type="dxa"/>
                            <w:vMerge w:val="restart"/>
                            <w:tcBorders>
                              <w:top w:val="nil"/>
                              <w:left w:val="nil"/>
                              <w:bottom w:val="single" w:sz="4" w:space="0" w:color="auto"/>
                              <w:right w:val="single" w:sz="4" w:space="0" w:color="auto"/>
                            </w:tcBorders>
                            <w:noWrap/>
                            <w:vAlign w:val="center"/>
                            <w:hideMark/>
                          </w:tcPr>
                          <w:p w14:paraId="01C8B3AD"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南屯區</w:t>
                            </w:r>
                          </w:p>
                        </w:tc>
                        <w:tc>
                          <w:tcPr>
                            <w:tcW w:w="804" w:type="dxa"/>
                            <w:tcBorders>
                              <w:top w:val="nil"/>
                              <w:left w:val="nil"/>
                              <w:bottom w:val="single" w:sz="4" w:space="0" w:color="auto"/>
                              <w:right w:val="single" w:sz="4" w:space="0" w:color="auto"/>
                            </w:tcBorders>
                            <w:noWrap/>
                            <w:vAlign w:val="center"/>
                            <w:hideMark/>
                          </w:tcPr>
                          <w:p w14:paraId="0BA1A9BA"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文山里</w:t>
                            </w:r>
                          </w:p>
                        </w:tc>
                        <w:tc>
                          <w:tcPr>
                            <w:tcW w:w="803" w:type="dxa"/>
                            <w:tcBorders>
                              <w:top w:val="nil"/>
                              <w:left w:val="nil"/>
                              <w:bottom w:val="single" w:sz="4" w:space="0" w:color="auto"/>
                              <w:right w:val="single" w:sz="4" w:space="0" w:color="auto"/>
                            </w:tcBorders>
                            <w:noWrap/>
                            <w:vAlign w:val="center"/>
                            <w:hideMark/>
                          </w:tcPr>
                          <w:p w14:paraId="53F8E8B0"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25</w:t>
                            </w:r>
                          </w:p>
                        </w:tc>
                        <w:tc>
                          <w:tcPr>
                            <w:tcW w:w="803" w:type="dxa"/>
                            <w:vMerge/>
                            <w:tcBorders>
                              <w:top w:val="nil"/>
                              <w:left w:val="nil"/>
                              <w:bottom w:val="single" w:sz="4" w:space="0" w:color="auto"/>
                              <w:right w:val="single" w:sz="4" w:space="0" w:color="auto"/>
                            </w:tcBorders>
                            <w:vAlign w:val="center"/>
                            <w:hideMark/>
                          </w:tcPr>
                          <w:p w14:paraId="0F03878A"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15737AFF"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聚興里</w:t>
                            </w:r>
                          </w:p>
                        </w:tc>
                        <w:tc>
                          <w:tcPr>
                            <w:tcW w:w="804" w:type="dxa"/>
                            <w:tcBorders>
                              <w:top w:val="nil"/>
                              <w:left w:val="nil"/>
                              <w:bottom w:val="single" w:sz="4" w:space="0" w:color="auto"/>
                              <w:right w:val="single" w:sz="4" w:space="0" w:color="auto"/>
                            </w:tcBorders>
                            <w:noWrap/>
                            <w:vAlign w:val="center"/>
                            <w:hideMark/>
                          </w:tcPr>
                          <w:p w14:paraId="0A425584"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24</w:t>
                            </w:r>
                          </w:p>
                        </w:tc>
                      </w:tr>
                      <w:tr w:rsidR="008B0921" w14:paraId="30A3AB64" w14:textId="77777777" w:rsidTr="00437A53">
                        <w:trPr>
                          <w:trHeight w:val="347"/>
                        </w:trPr>
                        <w:tc>
                          <w:tcPr>
                            <w:tcW w:w="803" w:type="dxa"/>
                            <w:vMerge w:val="restart"/>
                            <w:tcBorders>
                              <w:top w:val="nil"/>
                              <w:left w:val="single" w:sz="4" w:space="0" w:color="auto"/>
                              <w:bottom w:val="single" w:sz="4" w:space="0" w:color="auto"/>
                              <w:right w:val="single" w:sz="4" w:space="0" w:color="auto"/>
                            </w:tcBorders>
                            <w:noWrap/>
                            <w:vAlign w:val="center"/>
                            <w:hideMark/>
                          </w:tcPr>
                          <w:p w14:paraId="3C186194"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大雅區</w:t>
                            </w:r>
                          </w:p>
                        </w:tc>
                        <w:tc>
                          <w:tcPr>
                            <w:tcW w:w="803" w:type="dxa"/>
                            <w:tcBorders>
                              <w:top w:val="nil"/>
                              <w:left w:val="nil"/>
                              <w:bottom w:val="single" w:sz="4" w:space="0" w:color="auto"/>
                              <w:right w:val="single" w:sz="4" w:space="0" w:color="auto"/>
                            </w:tcBorders>
                            <w:noWrap/>
                            <w:vAlign w:val="center"/>
                            <w:hideMark/>
                          </w:tcPr>
                          <w:p w14:paraId="0E6444E8" w14:textId="77777777" w:rsidR="008B0921" w:rsidRDefault="008B0921">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上雅里</w:t>
                            </w:r>
                            <w:proofErr w:type="gramEnd"/>
                          </w:p>
                        </w:tc>
                        <w:tc>
                          <w:tcPr>
                            <w:tcW w:w="803" w:type="dxa"/>
                            <w:tcBorders>
                              <w:top w:val="nil"/>
                              <w:left w:val="nil"/>
                              <w:bottom w:val="single" w:sz="4" w:space="0" w:color="auto"/>
                              <w:right w:val="single" w:sz="4" w:space="0" w:color="auto"/>
                            </w:tcBorders>
                            <w:noWrap/>
                            <w:vAlign w:val="center"/>
                            <w:hideMark/>
                          </w:tcPr>
                          <w:p w14:paraId="37B43F77"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23</w:t>
                            </w:r>
                          </w:p>
                        </w:tc>
                        <w:tc>
                          <w:tcPr>
                            <w:tcW w:w="804" w:type="dxa"/>
                            <w:vMerge w:val="restart"/>
                            <w:tcBorders>
                              <w:top w:val="nil"/>
                              <w:left w:val="nil"/>
                              <w:bottom w:val="single" w:sz="4" w:space="0" w:color="auto"/>
                              <w:right w:val="single" w:sz="4" w:space="0" w:color="auto"/>
                            </w:tcBorders>
                            <w:noWrap/>
                            <w:vAlign w:val="center"/>
                            <w:hideMark/>
                          </w:tcPr>
                          <w:p w14:paraId="18F38123"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北屯區</w:t>
                            </w:r>
                          </w:p>
                        </w:tc>
                        <w:tc>
                          <w:tcPr>
                            <w:tcW w:w="803" w:type="dxa"/>
                            <w:tcBorders>
                              <w:top w:val="nil"/>
                              <w:left w:val="nil"/>
                              <w:bottom w:val="single" w:sz="4" w:space="0" w:color="auto"/>
                              <w:right w:val="single" w:sz="4" w:space="0" w:color="auto"/>
                            </w:tcBorders>
                            <w:noWrap/>
                            <w:vAlign w:val="center"/>
                            <w:hideMark/>
                          </w:tcPr>
                          <w:p w14:paraId="50ADEB70"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大德里</w:t>
                            </w:r>
                          </w:p>
                        </w:tc>
                        <w:tc>
                          <w:tcPr>
                            <w:tcW w:w="803" w:type="dxa"/>
                            <w:tcBorders>
                              <w:top w:val="nil"/>
                              <w:left w:val="nil"/>
                              <w:bottom w:val="single" w:sz="4" w:space="0" w:color="auto"/>
                              <w:right w:val="single" w:sz="4" w:space="0" w:color="auto"/>
                            </w:tcBorders>
                            <w:noWrap/>
                            <w:vAlign w:val="center"/>
                            <w:hideMark/>
                          </w:tcPr>
                          <w:p w14:paraId="3B2E0BB8"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w:t>
                            </w:r>
                          </w:p>
                        </w:tc>
                        <w:tc>
                          <w:tcPr>
                            <w:tcW w:w="803" w:type="dxa"/>
                            <w:vMerge/>
                            <w:tcBorders>
                              <w:top w:val="nil"/>
                              <w:left w:val="nil"/>
                              <w:bottom w:val="single" w:sz="4" w:space="0" w:color="auto"/>
                              <w:right w:val="single" w:sz="4" w:space="0" w:color="auto"/>
                            </w:tcBorders>
                            <w:vAlign w:val="center"/>
                            <w:hideMark/>
                          </w:tcPr>
                          <w:p w14:paraId="70845820" w14:textId="77777777" w:rsidR="008B0921" w:rsidRDefault="008B0921">
                            <w:pPr>
                              <w:widowControl/>
                              <w:rPr>
                                <w:rFonts w:ascii="標楷體" w:eastAsia="標楷體" w:hAnsi="標楷體" w:cs="新細明體"/>
                                <w:color w:val="000000"/>
                                <w:kern w:val="0"/>
                                <w:sz w:val="20"/>
                                <w14:ligatures w14:val="standardContextual"/>
                              </w:rPr>
                            </w:pPr>
                          </w:p>
                        </w:tc>
                        <w:tc>
                          <w:tcPr>
                            <w:tcW w:w="804" w:type="dxa"/>
                            <w:tcBorders>
                              <w:top w:val="nil"/>
                              <w:left w:val="nil"/>
                              <w:bottom w:val="single" w:sz="4" w:space="0" w:color="auto"/>
                              <w:right w:val="single" w:sz="4" w:space="0" w:color="auto"/>
                            </w:tcBorders>
                            <w:noWrap/>
                            <w:vAlign w:val="center"/>
                            <w:hideMark/>
                          </w:tcPr>
                          <w:p w14:paraId="2035AC01"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春社里</w:t>
                            </w:r>
                          </w:p>
                        </w:tc>
                        <w:tc>
                          <w:tcPr>
                            <w:tcW w:w="803" w:type="dxa"/>
                            <w:tcBorders>
                              <w:top w:val="nil"/>
                              <w:left w:val="nil"/>
                              <w:bottom w:val="single" w:sz="4" w:space="0" w:color="auto"/>
                              <w:right w:val="single" w:sz="4" w:space="0" w:color="auto"/>
                            </w:tcBorders>
                            <w:noWrap/>
                            <w:vAlign w:val="center"/>
                            <w:hideMark/>
                          </w:tcPr>
                          <w:p w14:paraId="461456E3"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37</w:t>
                            </w:r>
                          </w:p>
                        </w:tc>
                        <w:tc>
                          <w:tcPr>
                            <w:tcW w:w="803" w:type="dxa"/>
                            <w:vMerge/>
                            <w:tcBorders>
                              <w:top w:val="nil"/>
                              <w:left w:val="nil"/>
                              <w:bottom w:val="single" w:sz="4" w:space="0" w:color="auto"/>
                              <w:right w:val="single" w:sz="4" w:space="0" w:color="auto"/>
                            </w:tcBorders>
                            <w:vAlign w:val="center"/>
                            <w:hideMark/>
                          </w:tcPr>
                          <w:p w14:paraId="155628F8"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256E7827"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潭陽里</w:t>
                            </w:r>
                          </w:p>
                        </w:tc>
                        <w:tc>
                          <w:tcPr>
                            <w:tcW w:w="804" w:type="dxa"/>
                            <w:tcBorders>
                              <w:top w:val="nil"/>
                              <w:left w:val="nil"/>
                              <w:bottom w:val="single" w:sz="4" w:space="0" w:color="auto"/>
                              <w:right w:val="single" w:sz="4" w:space="0" w:color="auto"/>
                            </w:tcBorders>
                            <w:noWrap/>
                            <w:vAlign w:val="center"/>
                            <w:hideMark/>
                          </w:tcPr>
                          <w:p w14:paraId="1A0443A4"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52</w:t>
                            </w:r>
                          </w:p>
                        </w:tc>
                      </w:tr>
                      <w:tr w:rsidR="008B0921" w14:paraId="5C317B51" w14:textId="77777777" w:rsidTr="00437A53">
                        <w:trPr>
                          <w:trHeight w:val="347"/>
                        </w:trPr>
                        <w:tc>
                          <w:tcPr>
                            <w:tcW w:w="803" w:type="dxa"/>
                            <w:vMerge/>
                            <w:tcBorders>
                              <w:top w:val="nil"/>
                              <w:left w:val="single" w:sz="4" w:space="0" w:color="auto"/>
                              <w:bottom w:val="single" w:sz="4" w:space="0" w:color="auto"/>
                              <w:right w:val="single" w:sz="4" w:space="0" w:color="auto"/>
                            </w:tcBorders>
                            <w:vAlign w:val="center"/>
                            <w:hideMark/>
                          </w:tcPr>
                          <w:p w14:paraId="11F2F9BE"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31639C68" w14:textId="77777777" w:rsidR="008B0921" w:rsidRDefault="008B0921">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大楓里</w:t>
                            </w:r>
                            <w:proofErr w:type="gramEnd"/>
                          </w:p>
                        </w:tc>
                        <w:tc>
                          <w:tcPr>
                            <w:tcW w:w="803" w:type="dxa"/>
                            <w:tcBorders>
                              <w:top w:val="nil"/>
                              <w:left w:val="nil"/>
                              <w:bottom w:val="single" w:sz="4" w:space="0" w:color="auto"/>
                              <w:right w:val="single" w:sz="4" w:space="0" w:color="auto"/>
                            </w:tcBorders>
                            <w:noWrap/>
                            <w:vAlign w:val="center"/>
                            <w:hideMark/>
                          </w:tcPr>
                          <w:p w14:paraId="557405F7"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25</w:t>
                            </w:r>
                          </w:p>
                        </w:tc>
                        <w:tc>
                          <w:tcPr>
                            <w:tcW w:w="804" w:type="dxa"/>
                            <w:vMerge/>
                            <w:tcBorders>
                              <w:top w:val="nil"/>
                              <w:left w:val="nil"/>
                              <w:bottom w:val="single" w:sz="4" w:space="0" w:color="auto"/>
                              <w:right w:val="single" w:sz="4" w:space="0" w:color="auto"/>
                            </w:tcBorders>
                            <w:vAlign w:val="center"/>
                            <w:hideMark/>
                          </w:tcPr>
                          <w:p w14:paraId="5F15B9CF"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5F86154F" w14:textId="77777777" w:rsidR="008B0921" w:rsidRDefault="008B0921">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后庄</w:t>
                            </w:r>
                            <w:proofErr w:type="gramEnd"/>
                            <w:r>
                              <w:rPr>
                                <w:rFonts w:ascii="標楷體" w:eastAsia="標楷體" w:hAnsi="標楷體" w:cs="新細明體" w:hint="eastAsia"/>
                                <w:color w:val="000000"/>
                                <w:kern w:val="0"/>
                                <w:sz w:val="20"/>
                              </w:rPr>
                              <w:t>里</w:t>
                            </w:r>
                          </w:p>
                        </w:tc>
                        <w:tc>
                          <w:tcPr>
                            <w:tcW w:w="803" w:type="dxa"/>
                            <w:tcBorders>
                              <w:top w:val="nil"/>
                              <w:left w:val="nil"/>
                              <w:bottom w:val="single" w:sz="4" w:space="0" w:color="auto"/>
                              <w:right w:val="single" w:sz="4" w:space="0" w:color="auto"/>
                            </w:tcBorders>
                            <w:noWrap/>
                            <w:vAlign w:val="center"/>
                            <w:hideMark/>
                          </w:tcPr>
                          <w:p w14:paraId="35EC731B"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26</w:t>
                            </w:r>
                          </w:p>
                        </w:tc>
                        <w:tc>
                          <w:tcPr>
                            <w:tcW w:w="803" w:type="dxa"/>
                            <w:tcBorders>
                              <w:top w:val="nil"/>
                              <w:left w:val="nil"/>
                              <w:bottom w:val="single" w:sz="4" w:space="0" w:color="auto"/>
                              <w:right w:val="single" w:sz="4" w:space="0" w:color="auto"/>
                            </w:tcBorders>
                            <w:noWrap/>
                            <w:vAlign w:val="center"/>
                            <w:hideMark/>
                          </w:tcPr>
                          <w:p w14:paraId="4B08B2DE"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烏日區</w:t>
                            </w:r>
                          </w:p>
                        </w:tc>
                        <w:tc>
                          <w:tcPr>
                            <w:tcW w:w="804" w:type="dxa"/>
                            <w:tcBorders>
                              <w:top w:val="nil"/>
                              <w:left w:val="nil"/>
                              <w:bottom w:val="single" w:sz="4" w:space="0" w:color="auto"/>
                              <w:right w:val="single" w:sz="4" w:space="0" w:color="auto"/>
                            </w:tcBorders>
                            <w:noWrap/>
                            <w:vAlign w:val="center"/>
                            <w:hideMark/>
                          </w:tcPr>
                          <w:p w14:paraId="27C2C33F"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三和里</w:t>
                            </w:r>
                          </w:p>
                        </w:tc>
                        <w:tc>
                          <w:tcPr>
                            <w:tcW w:w="803" w:type="dxa"/>
                            <w:tcBorders>
                              <w:top w:val="nil"/>
                              <w:left w:val="nil"/>
                              <w:bottom w:val="single" w:sz="4" w:space="0" w:color="auto"/>
                              <w:right w:val="single" w:sz="4" w:space="0" w:color="auto"/>
                            </w:tcBorders>
                            <w:noWrap/>
                            <w:vAlign w:val="center"/>
                            <w:hideMark/>
                          </w:tcPr>
                          <w:p w14:paraId="75C8FE22"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40</w:t>
                            </w:r>
                          </w:p>
                        </w:tc>
                        <w:tc>
                          <w:tcPr>
                            <w:tcW w:w="803" w:type="dxa"/>
                            <w:vMerge w:val="restart"/>
                            <w:tcBorders>
                              <w:top w:val="nil"/>
                              <w:left w:val="nil"/>
                              <w:bottom w:val="single" w:sz="4" w:space="0" w:color="auto"/>
                              <w:right w:val="single" w:sz="4" w:space="0" w:color="auto"/>
                            </w:tcBorders>
                            <w:noWrap/>
                            <w:vAlign w:val="center"/>
                            <w:hideMark/>
                          </w:tcPr>
                          <w:p w14:paraId="3ACA4BAC"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龍井區</w:t>
                            </w:r>
                          </w:p>
                        </w:tc>
                        <w:tc>
                          <w:tcPr>
                            <w:tcW w:w="803" w:type="dxa"/>
                            <w:tcBorders>
                              <w:top w:val="nil"/>
                              <w:left w:val="nil"/>
                              <w:bottom w:val="single" w:sz="4" w:space="0" w:color="auto"/>
                              <w:right w:val="single" w:sz="4" w:space="0" w:color="auto"/>
                            </w:tcBorders>
                            <w:noWrap/>
                            <w:vAlign w:val="center"/>
                            <w:hideMark/>
                          </w:tcPr>
                          <w:p w14:paraId="7DC5DFEB"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東海里</w:t>
                            </w:r>
                          </w:p>
                        </w:tc>
                        <w:tc>
                          <w:tcPr>
                            <w:tcW w:w="804" w:type="dxa"/>
                            <w:tcBorders>
                              <w:top w:val="nil"/>
                              <w:left w:val="nil"/>
                              <w:bottom w:val="single" w:sz="4" w:space="0" w:color="auto"/>
                              <w:right w:val="single" w:sz="4" w:space="0" w:color="auto"/>
                            </w:tcBorders>
                            <w:noWrap/>
                            <w:vAlign w:val="center"/>
                            <w:hideMark/>
                          </w:tcPr>
                          <w:p w14:paraId="2B2C43CB"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24</w:t>
                            </w:r>
                          </w:p>
                        </w:tc>
                      </w:tr>
                      <w:tr w:rsidR="008B0921" w14:paraId="5D80FF8A" w14:textId="77777777" w:rsidTr="00437A53">
                        <w:trPr>
                          <w:trHeight w:val="347"/>
                        </w:trPr>
                        <w:tc>
                          <w:tcPr>
                            <w:tcW w:w="803" w:type="dxa"/>
                            <w:vMerge/>
                            <w:tcBorders>
                              <w:top w:val="nil"/>
                              <w:left w:val="single" w:sz="4" w:space="0" w:color="auto"/>
                              <w:bottom w:val="single" w:sz="4" w:space="0" w:color="auto"/>
                              <w:right w:val="single" w:sz="4" w:space="0" w:color="auto"/>
                            </w:tcBorders>
                            <w:vAlign w:val="center"/>
                            <w:hideMark/>
                          </w:tcPr>
                          <w:p w14:paraId="7154B195"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592D9531"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六寶里</w:t>
                            </w:r>
                          </w:p>
                        </w:tc>
                        <w:tc>
                          <w:tcPr>
                            <w:tcW w:w="803" w:type="dxa"/>
                            <w:tcBorders>
                              <w:top w:val="nil"/>
                              <w:left w:val="nil"/>
                              <w:bottom w:val="single" w:sz="4" w:space="0" w:color="auto"/>
                              <w:right w:val="single" w:sz="4" w:space="0" w:color="auto"/>
                            </w:tcBorders>
                            <w:noWrap/>
                            <w:vAlign w:val="center"/>
                            <w:hideMark/>
                          </w:tcPr>
                          <w:p w14:paraId="44C16094"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75</w:t>
                            </w:r>
                          </w:p>
                        </w:tc>
                        <w:tc>
                          <w:tcPr>
                            <w:tcW w:w="804" w:type="dxa"/>
                            <w:vMerge/>
                            <w:tcBorders>
                              <w:top w:val="nil"/>
                              <w:left w:val="nil"/>
                              <w:bottom w:val="single" w:sz="4" w:space="0" w:color="auto"/>
                              <w:right w:val="single" w:sz="4" w:space="0" w:color="auto"/>
                            </w:tcBorders>
                            <w:vAlign w:val="center"/>
                            <w:hideMark/>
                          </w:tcPr>
                          <w:p w14:paraId="49A2D732"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0726734E"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和平里</w:t>
                            </w:r>
                          </w:p>
                        </w:tc>
                        <w:tc>
                          <w:tcPr>
                            <w:tcW w:w="803" w:type="dxa"/>
                            <w:tcBorders>
                              <w:top w:val="nil"/>
                              <w:left w:val="nil"/>
                              <w:bottom w:val="single" w:sz="4" w:space="0" w:color="auto"/>
                              <w:right w:val="single" w:sz="4" w:space="0" w:color="auto"/>
                            </w:tcBorders>
                            <w:noWrap/>
                            <w:vAlign w:val="center"/>
                            <w:hideMark/>
                          </w:tcPr>
                          <w:p w14:paraId="69223E84"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28</w:t>
                            </w:r>
                          </w:p>
                        </w:tc>
                        <w:tc>
                          <w:tcPr>
                            <w:tcW w:w="803" w:type="dxa"/>
                            <w:vMerge w:val="restart"/>
                            <w:tcBorders>
                              <w:top w:val="nil"/>
                              <w:left w:val="nil"/>
                              <w:bottom w:val="single" w:sz="4" w:space="0" w:color="auto"/>
                              <w:right w:val="single" w:sz="4" w:space="0" w:color="auto"/>
                            </w:tcBorders>
                            <w:noWrap/>
                            <w:vAlign w:val="center"/>
                            <w:hideMark/>
                          </w:tcPr>
                          <w:p w14:paraId="61C53D38"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梧棲區</w:t>
                            </w:r>
                          </w:p>
                        </w:tc>
                        <w:tc>
                          <w:tcPr>
                            <w:tcW w:w="804" w:type="dxa"/>
                            <w:tcBorders>
                              <w:top w:val="nil"/>
                              <w:left w:val="nil"/>
                              <w:bottom w:val="single" w:sz="4" w:space="0" w:color="auto"/>
                              <w:right w:val="single" w:sz="4" w:space="0" w:color="auto"/>
                            </w:tcBorders>
                            <w:noWrap/>
                            <w:vAlign w:val="center"/>
                            <w:hideMark/>
                          </w:tcPr>
                          <w:p w14:paraId="66CA836E"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大村里</w:t>
                            </w:r>
                          </w:p>
                        </w:tc>
                        <w:tc>
                          <w:tcPr>
                            <w:tcW w:w="803" w:type="dxa"/>
                            <w:tcBorders>
                              <w:top w:val="nil"/>
                              <w:left w:val="nil"/>
                              <w:bottom w:val="single" w:sz="4" w:space="0" w:color="auto"/>
                              <w:right w:val="single" w:sz="4" w:space="0" w:color="auto"/>
                            </w:tcBorders>
                            <w:noWrap/>
                            <w:vAlign w:val="center"/>
                            <w:hideMark/>
                          </w:tcPr>
                          <w:p w14:paraId="0220F6FF"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26</w:t>
                            </w:r>
                          </w:p>
                        </w:tc>
                        <w:tc>
                          <w:tcPr>
                            <w:tcW w:w="803" w:type="dxa"/>
                            <w:vMerge/>
                            <w:tcBorders>
                              <w:top w:val="nil"/>
                              <w:left w:val="nil"/>
                              <w:bottom w:val="single" w:sz="4" w:space="0" w:color="auto"/>
                              <w:right w:val="single" w:sz="4" w:space="0" w:color="auto"/>
                            </w:tcBorders>
                            <w:vAlign w:val="center"/>
                            <w:hideMark/>
                          </w:tcPr>
                          <w:p w14:paraId="45B0348E"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13DD13F7"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龍崗里</w:t>
                            </w:r>
                          </w:p>
                        </w:tc>
                        <w:tc>
                          <w:tcPr>
                            <w:tcW w:w="804" w:type="dxa"/>
                            <w:tcBorders>
                              <w:top w:val="nil"/>
                              <w:left w:val="nil"/>
                              <w:bottom w:val="single" w:sz="4" w:space="0" w:color="auto"/>
                              <w:right w:val="single" w:sz="4" w:space="0" w:color="auto"/>
                            </w:tcBorders>
                            <w:noWrap/>
                            <w:vAlign w:val="center"/>
                            <w:hideMark/>
                          </w:tcPr>
                          <w:p w14:paraId="2353B62F"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w:t>
                            </w:r>
                          </w:p>
                        </w:tc>
                      </w:tr>
                      <w:tr w:rsidR="008B0921" w14:paraId="3F3933FA" w14:textId="77777777" w:rsidTr="00437A53">
                        <w:trPr>
                          <w:trHeight w:val="347"/>
                        </w:trPr>
                        <w:tc>
                          <w:tcPr>
                            <w:tcW w:w="803" w:type="dxa"/>
                            <w:vMerge/>
                            <w:tcBorders>
                              <w:top w:val="nil"/>
                              <w:left w:val="single" w:sz="4" w:space="0" w:color="auto"/>
                              <w:bottom w:val="single" w:sz="4" w:space="0" w:color="auto"/>
                              <w:right w:val="single" w:sz="4" w:space="0" w:color="auto"/>
                            </w:tcBorders>
                            <w:vAlign w:val="center"/>
                            <w:hideMark/>
                          </w:tcPr>
                          <w:p w14:paraId="38D84280"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5B7BFB85"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文雅里</w:t>
                            </w:r>
                          </w:p>
                        </w:tc>
                        <w:tc>
                          <w:tcPr>
                            <w:tcW w:w="803" w:type="dxa"/>
                            <w:tcBorders>
                              <w:top w:val="nil"/>
                              <w:left w:val="nil"/>
                              <w:bottom w:val="single" w:sz="4" w:space="0" w:color="auto"/>
                              <w:right w:val="single" w:sz="4" w:space="0" w:color="auto"/>
                            </w:tcBorders>
                            <w:noWrap/>
                            <w:vAlign w:val="center"/>
                            <w:hideMark/>
                          </w:tcPr>
                          <w:p w14:paraId="3E6D010C"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31</w:t>
                            </w:r>
                          </w:p>
                        </w:tc>
                        <w:tc>
                          <w:tcPr>
                            <w:tcW w:w="804" w:type="dxa"/>
                            <w:vMerge/>
                            <w:tcBorders>
                              <w:top w:val="nil"/>
                              <w:left w:val="nil"/>
                              <w:bottom w:val="single" w:sz="4" w:space="0" w:color="auto"/>
                              <w:right w:val="single" w:sz="4" w:space="0" w:color="auto"/>
                            </w:tcBorders>
                            <w:vAlign w:val="center"/>
                            <w:hideMark/>
                          </w:tcPr>
                          <w:p w14:paraId="76CDFA21" w14:textId="77777777" w:rsidR="008B0921" w:rsidRDefault="008B0921">
                            <w:pPr>
                              <w:widowControl/>
                              <w:rPr>
                                <w:rFonts w:ascii="標楷體" w:eastAsia="標楷體" w:hAnsi="標楷體" w:cs="新細明體"/>
                                <w:color w:val="000000"/>
                                <w:kern w:val="0"/>
                                <w:sz w:val="20"/>
                                <w14:ligatures w14:val="standardContextual"/>
                              </w:rPr>
                            </w:pPr>
                          </w:p>
                        </w:tc>
                        <w:tc>
                          <w:tcPr>
                            <w:tcW w:w="803" w:type="dxa"/>
                            <w:tcBorders>
                              <w:top w:val="nil"/>
                              <w:left w:val="nil"/>
                              <w:bottom w:val="single" w:sz="4" w:space="0" w:color="auto"/>
                              <w:right w:val="single" w:sz="4" w:space="0" w:color="auto"/>
                            </w:tcBorders>
                            <w:noWrap/>
                            <w:vAlign w:val="center"/>
                            <w:hideMark/>
                          </w:tcPr>
                          <w:p w14:paraId="5701BCD9"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軍功里</w:t>
                            </w:r>
                          </w:p>
                        </w:tc>
                        <w:tc>
                          <w:tcPr>
                            <w:tcW w:w="803" w:type="dxa"/>
                            <w:tcBorders>
                              <w:top w:val="nil"/>
                              <w:left w:val="nil"/>
                              <w:bottom w:val="single" w:sz="4" w:space="0" w:color="auto"/>
                              <w:right w:val="single" w:sz="4" w:space="0" w:color="auto"/>
                            </w:tcBorders>
                            <w:noWrap/>
                            <w:vAlign w:val="center"/>
                            <w:hideMark/>
                          </w:tcPr>
                          <w:p w14:paraId="78B6AA38"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w:t>
                            </w:r>
                          </w:p>
                        </w:tc>
                        <w:tc>
                          <w:tcPr>
                            <w:tcW w:w="803" w:type="dxa"/>
                            <w:vMerge/>
                            <w:tcBorders>
                              <w:top w:val="nil"/>
                              <w:left w:val="nil"/>
                              <w:bottom w:val="single" w:sz="4" w:space="0" w:color="auto"/>
                              <w:right w:val="single" w:sz="4" w:space="0" w:color="auto"/>
                            </w:tcBorders>
                            <w:vAlign w:val="center"/>
                            <w:hideMark/>
                          </w:tcPr>
                          <w:p w14:paraId="12AD1AEF" w14:textId="77777777" w:rsidR="008B0921" w:rsidRDefault="008B0921">
                            <w:pPr>
                              <w:widowControl/>
                              <w:rPr>
                                <w:rFonts w:ascii="標楷體" w:eastAsia="標楷體" w:hAnsi="標楷體" w:cs="新細明體"/>
                                <w:color w:val="000000"/>
                                <w:kern w:val="0"/>
                                <w:sz w:val="20"/>
                                <w14:ligatures w14:val="standardContextual"/>
                              </w:rPr>
                            </w:pPr>
                          </w:p>
                        </w:tc>
                        <w:tc>
                          <w:tcPr>
                            <w:tcW w:w="804" w:type="dxa"/>
                            <w:tcBorders>
                              <w:top w:val="nil"/>
                              <w:left w:val="nil"/>
                              <w:bottom w:val="single" w:sz="4" w:space="0" w:color="auto"/>
                              <w:right w:val="single" w:sz="4" w:space="0" w:color="auto"/>
                            </w:tcBorders>
                            <w:noWrap/>
                            <w:vAlign w:val="center"/>
                            <w:hideMark/>
                          </w:tcPr>
                          <w:p w14:paraId="15EF0E94"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中正里</w:t>
                            </w:r>
                          </w:p>
                        </w:tc>
                        <w:tc>
                          <w:tcPr>
                            <w:tcW w:w="803" w:type="dxa"/>
                            <w:tcBorders>
                              <w:top w:val="nil"/>
                              <w:left w:val="nil"/>
                              <w:bottom w:val="single" w:sz="4" w:space="0" w:color="auto"/>
                              <w:right w:val="single" w:sz="4" w:space="0" w:color="auto"/>
                            </w:tcBorders>
                            <w:noWrap/>
                            <w:vAlign w:val="center"/>
                            <w:hideMark/>
                          </w:tcPr>
                          <w:p w14:paraId="0F0F0FBF"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w:t>
                            </w:r>
                          </w:p>
                        </w:tc>
                        <w:tc>
                          <w:tcPr>
                            <w:tcW w:w="803" w:type="dxa"/>
                            <w:tcBorders>
                              <w:top w:val="nil"/>
                              <w:left w:val="nil"/>
                              <w:bottom w:val="single" w:sz="4" w:space="0" w:color="auto"/>
                              <w:right w:val="single" w:sz="4" w:space="0" w:color="auto"/>
                            </w:tcBorders>
                            <w:noWrap/>
                            <w:vAlign w:val="center"/>
                            <w:hideMark/>
                          </w:tcPr>
                          <w:p w14:paraId="4FDBCCE8"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豐原區</w:t>
                            </w:r>
                          </w:p>
                        </w:tc>
                        <w:tc>
                          <w:tcPr>
                            <w:tcW w:w="803" w:type="dxa"/>
                            <w:tcBorders>
                              <w:top w:val="nil"/>
                              <w:left w:val="nil"/>
                              <w:bottom w:val="single" w:sz="4" w:space="0" w:color="auto"/>
                              <w:right w:val="single" w:sz="4" w:space="0" w:color="auto"/>
                            </w:tcBorders>
                            <w:noWrap/>
                            <w:vAlign w:val="center"/>
                            <w:hideMark/>
                          </w:tcPr>
                          <w:p w14:paraId="3E50B4CD" w14:textId="77777777" w:rsidR="008B0921" w:rsidRDefault="008B092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豐田里</w:t>
                            </w:r>
                          </w:p>
                        </w:tc>
                        <w:tc>
                          <w:tcPr>
                            <w:tcW w:w="804" w:type="dxa"/>
                            <w:tcBorders>
                              <w:top w:val="nil"/>
                              <w:left w:val="nil"/>
                              <w:bottom w:val="single" w:sz="4" w:space="0" w:color="auto"/>
                              <w:right w:val="single" w:sz="4" w:space="0" w:color="auto"/>
                            </w:tcBorders>
                            <w:noWrap/>
                            <w:vAlign w:val="center"/>
                            <w:hideMark/>
                          </w:tcPr>
                          <w:p w14:paraId="3934F21E" w14:textId="77777777" w:rsidR="008B0921" w:rsidRDefault="008B092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w:t>
                            </w:r>
                          </w:p>
                        </w:tc>
                      </w:tr>
                    </w:tbl>
                    <w:p w14:paraId="108BD7D0" w14:textId="77777777" w:rsidR="008B0921" w:rsidRDefault="008B0921" w:rsidP="008B0921">
                      <w:pPr>
                        <w:rPr>
                          <w:rFonts w:ascii="Calibri" w:hAnsi="Calibri"/>
                          <w14:ligatures w14:val="standardContextual"/>
                        </w:rPr>
                      </w:pPr>
                      <w:r>
                        <w:rPr>
                          <w:rFonts w:ascii="標楷體" w:eastAsia="標楷體" w:hAnsi="標楷體" w:cs="新細明體" w:hint="eastAsia"/>
                          <w:kern w:val="0"/>
                          <w:sz w:val="18"/>
                          <w:szCs w:val="18"/>
                        </w:rPr>
                        <w:t>資料來源：整理自</w:t>
                      </w:r>
                      <w:proofErr w:type="gramStart"/>
                      <w:r>
                        <w:rPr>
                          <w:rFonts w:ascii="標楷體" w:eastAsia="標楷體" w:hAnsi="標楷體" w:cs="新細明體" w:hint="eastAsia"/>
                          <w:kern w:val="0"/>
                          <w:sz w:val="18"/>
                          <w:szCs w:val="18"/>
                        </w:rPr>
                        <w:t>臺</w:t>
                      </w:r>
                      <w:proofErr w:type="gramEnd"/>
                      <w:r>
                        <w:rPr>
                          <w:rFonts w:ascii="標楷體" w:eastAsia="標楷體" w:hAnsi="標楷體" w:cs="新細明體" w:hint="eastAsia"/>
                          <w:kern w:val="0"/>
                          <w:sz w:val="18"/>
                          <w:szCs w:val="18"/>
                        </w:rPr>
                        <w:t>中市政府民政局人口管理統計平台及</w:t>
                      </w:r>
                      <w:proofErr w:type="gramStart"/>
                      <w:r>
                        <w:rPr>
                          <w:rFonts w:ascii="標楷體" w:eastAsia="標楷體" w:hAnsi="標楷體" w:cs="新細明體" w:hint="eastAsia"/>
                          <w:kern w:val="0"/>
                          <w:sz w:val="18"/>
                          <w:szCs w:val="18"/>
                        </w:rPr>
                        <w:t>臺</w:t>
                      </w:r>
                      <w:proofErr w:type="gramEnd"/>
                      <w:r>
                        <w:rPr>
                          <w:rFonts w:ascii="標楷體" w:eastAsia="標楷體" w:hAnsi="標楷體" w:cs="新細明體" w:hint="eastAsia"/>
                          <w:kern w:val="0"/>
                          <w:sz w:val="18"/>
                          <w:szCs w:val="18"/>
                        </w:rPr>
                        <w:t>中市政府原住民族事務委員</w:t>
                      </w:r>
                      <w:r w:rsidRPr="00E06FE8">
                        <w:rPr>
                          <w:rFonts w:ascii="標楷體" w:eastAsia="標楷體" w:hAnsi="標楷體" w:cs="新細明體" w:hint="eastAsia"/>
                          <w:kern w:val="0"/>
                          <w:sz w:val="18"/>
                          <w:szCs w:val="18"/>
                        </w:rPr>
                        <w:t>會</w:t>
                      </w:r>
                      <w:r w:rsidRPr="00E06FE8">
                        <w:rPr>
                          <w:rFonts w:ascii="標楷體" w:eastAsia="標楷體" w:hAnsi="標楷體" w:cs="新細明體" w:hint="eastAsia"/>
                          <w:kern w:val="0"/>
                          <w:sz w:val="18"/>
                          <w:szCs w:val="22"/>
                        </w:rPr>
                        <w:t>提供資料。</w:t>
                      </w:r>
                    </w:p>
                    <w:p w14:paraId="5FE2FFCE" w14:textId="77777777" w:rsidR="008B0921" w:rsidRDefault="008B0921" w:rsidP="008B0921"/>
                  </w:txbxContent>
                </v:textbox>
                <w10:wrap type="square"/>
              </v:shape>
            </w:pict>
          </mc:Fallback>
        </mc:AlternateContent>
      </w:r>
      <w:r w:rsidR="009B1FAE" w:rsidRPr="00673C13">
        <w:rPr>
          <w:rFonts w:hint="eastAsia"/>
          <w:b/>
          <w:bCs w:val="0"/>
          <w:color w:val="000000" w:themeColor="text1"/>
        </w:rPr>
        <w:t>1.已設置27個文化健康站，惟部分符合設站標準區里尚未設置或地點尋覓不易仍未設置，長者到站率下降，工作人員或照顧服務員專業證照不足：</w:t>
      </w:r>
      <w:r w:rsidR="009B1FAE" w:rsidRPr="008B0921">
        <w:rPr>
          <w:rFonts w:cs="Lucida Sans Unicode" w:hint="eastAsia"/>
          <w:color w:val="000000" w:themeColor="text1"/>
          <w:spacing w:val="2"/>
          <w:kern w:val="0"/>
        </w:rPr>
        <w:t>市原民會為提供</w:t>
      </w:r>
      <w:proofErr w:type="gramStart"/>
      <w:r w:rsidR="009B1FAE" w:rsidRPr="008B0921">
        <w:rPr>
          <w:rFonts w:cs="Lucida Sans Unicode" w:hint="eastAsia"/>
          <w:color w:val="000000" w:themeColor="text1"/>
          <w:spacing w:val="2"/>
          <w:kern w:val="0"/>
        </w:rPr>
        <w:t>臺</w:t>
      </w:r>
      <w:proofErr w:type="gramEnd"/>
      <w:r w:rsidR="009B1FAE" w:rsidRPr="008B0921">
        <w:rPr>
          <w:rFonts w:cs="Lucida Sans Unicode" w:hint="eastAsia"/>
          <w:color w:val="000000" w:themeColor="text1"/>
          <w:spacing w:val="2"/>
          <w:kern w:val="0"/>
        </w:rPr>
        <w:t>中市原住民族55歲以上長者之長期照顧服務，布建文化健康站（下稱文健站），截至113年底止已設置27個</w:t>
      </w:r>
      <w:proofErr w:type="gramStart"/>
      <w:r w:rsidR="009B1FAE" w:rsidRPr="008B0921">
        <w:rPr>
          <w:rFonts w:cs="Lucida Sans Unicode" w:hint="eastAsia"/>
          <w:color w:val="000000" w:themeColor="text1"/>
          <w:spacing w:val="2"/>
          <w:kern w:val="0"/>
        </w:rPr>
        <w:t>文健站</w:t>
      </w:r>
      <w:proofErr w:type="gramEnd"/>
      <w:r w:rsidR="009B1FAE" w:rsidRPr="008B0921">
        <w:rPr>
          <w:rFonts w:cs="Lucida Sans Unicode" w:hint="eastAsia"/>
          <w:color w:val="000000" w:themeColor="text1"/>
          <w:spacing w:val="2"/>
          <w:kern w:val="0"/>
        </w:rPr>
        <w:t>。</w:t>
      </w:r>
      <w:proofErr w:type="gramStart"/>
      <w:r w:rsidR="009B1FAE" w:rsidRPr="008B0921">
        <w:rPr>
          <w:rFonts w:cs="Lucida Sans Unicode" w:hint="eastAsia"/>
          <w:color w:val="000000" w:themeColor="text1"/>
          <w:spacing w:val="2"/>
          <w:kern w:val="0"/>
        </w:rPr>
        <w:t>113</w:t>
      </w:r>
      <w:proofErr w:type="gramEnd"/>
      <w:r w:rsidR="009B1FAE" w:rsidRPr="008B0921">
        <w:rPr>
          <w:rFonts w:cs="Lucida Sans Unicode" w:hint="eastAsia"/>
          <w:color w:val="000000" w:themeColor="text1"/>
          <w:spacing w:val="2"/>
          <w:kern w:val="0"/>
        </w:rPr>
        <w:t>年度編列預算6,439萬餘元辦理</w:t>
      </w:r>
      <w:proofErr w:type="gramStart"/>
      <w:r w:rsidR="009B1FAE" w:rsidRPr="008B0921">
        <w:rPr>
          <w:rFonts w:cs="Lucida Sans Unicode" w:hint="eastAsia"/>
          <w:color w:val="000000" w:themeColor="text1"/>
          <w:spacing w:val="2"/>
          <w:kern w:val="0"/>
        </w:rPr>
        <w:t>文健站</w:t>
      </w:r>
      <w:proofErr w:type="gramEnd"/>
      <w:r w:rsidR="009B1FAE" w:rsidRPr="008B0921">
        <w:rPr>
          <w:rFonts w:cs="Lucida Sans Unicode" w:hint="eastAsia"/>
          <w:color w:val="000000" w:themeColor="text1"/>
          <w:spacing w:val="2"/>
          <w:kern w:val="0"/>
        </w:rPr>
        <w:t>設站與輔導管理業務，決算數5,844萬餘元。經查執行情形，核有：（1）原住民族55歲以上設籍人</w:t>
      </w:r>
      <w:r w:rsidR="009B1FAE" w:rsidRPr="00673C13">
        <w:rPr>
          <w:rFonts w:cs="Lucida Sans Unicode" w:hint="eastAsia"/>
          <w:color w:val="000000" w:themeColor="text1"/>
          <w:kern w:val="0"/>
        </w:rPr>
        <w:t>口數</w:t>
      </w:r>
      <w:r>
        <w:rPr>
          <w:rFonts w:cs="Lucida Sans Unicode" w:hint="eastAsia"/>
          <w:color w:val="000000" w:themeColor="text1"/>
          <w:kern w:val="0"/>
        </w:rPr>
        <w:t>逾</w:t>
      </w:r>
      <w:r w:rsidR="009B1FAE" w:rsidRPr="00673C13">
        <w:rPr>
          <w:rFonts w:cs="Lucida Sans Unicode" w:hint="eastAsia"/>
          <w:color w:val="000000" w:themeColor="text1"/>
          <w:kern w:val="0"/>
        </w:rPr>
        <w:t>20人且符合設置</w:t>
      </w:r>
      <w:proofErr w:type="gramStart"/>
      <w:r w:rsidR="009B1FAE" w:rsidRPr="00673C13">
        <w:rPr>
          <w:rFonts w:cs="Lucida Sans Unicode" w:hint="eastAsia"/>
          <w:color w:val="000000" w:themeColor="text1"/>
          <w:kern w:val="0"/>
        </w:rPr>
        <w:t>文健站</w:t>
      </w:r>
      <w:proofErr w:type="gramEnd"/>
      <w:r w:rsidR="009B1FAE" w:rsidRPr="00673C13">
        <w:rPr>
          <w:rFonts w:cs="Lucida Sans Unicode" w:hint="eastAsia"/>
          <w:color w:val="000000" w:themeColor="text1"/>
          <w:kern w:val="0"/>
        </w:rPr>
        <w:t>標準，惟</w:t>
      </w:r>
      <w:r w:rsidR="009B1FAE" w:rsidRPr="00673C13">
        <w:rPr>
          <w:rFonts w:cs="Lucida Sans Unicode" w:hint="eastAsia"/>
          <w:color w:val="000000" w:themeColor="text1"/>
          <w:spacing w:val="-8"/>
          <w:kern w:val="0"/>
        </w:rPr>
        <w:t>尚未設置者計有15個區、44個里（表9）</w:t>
      </w:r>
      <w:r w:rsidR="009B1FAE" w:rsidRPr="00673C13">
        <w:rPr>
          <w:rFonts w:cs="Lucida Sans Unicode" w:hint="eastAsia"/>
          <w:color w:val="000000" w:themeColor="text1"/>
          <w:kern w:val="0"/>
        </w:rPr>
        <w:t>，其中7個區、13個里（表10）已列入原住民族委員會</w:t>
      </w:r>
      <w:r w:rsidRPr="00437A53">
        <w:rPr>
          <w:rFonts w:ascii="新細明體" w:eastAsia="新細明體" w:hAnsi="新細明體" w:cs="新細明體"/>
          <w:bCs w:val="0"/>
          <w:noProof/>
          <w:spacing w:val="-4"/>
          <w:kern w:val="0"/>
        </w:rPr>
        <w:lastRenderedPageBreak/>
        <mc:AlternateContent>
          <mc:Choice Requires="wps">
            <w:drawing>
              <wp:anchor distT="45720" distB="45720" distL="114300" distR="114300" simplePos="0" relativeHeight="251723776" behindDoc="0" locked="0" layoutInCell="1" allowOverlap="1" wp14:anchorId="1A8B7A16" wp14:editId="083D725D">
                <wp:simplePos x="0" y="0"/>
                <wp:positionH relativeFrom="margin">
                  <wp:posOffset>2826971</wp:posOffset>
                </wp:positionH>
                <wp:positionV relativeFrom="paragraph">
                  <wp:posOffset>46013</wp:posOffset>
                </wp:positionV>
                <wp:extent cx="3493135" cy="3312160"/>
                <wp:effectExtent l="0" t="0" r="0" b="2540"/>
                <wp:wrapSquare wrapText="bothSides"/>
                <wp:docPr id="18432324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3135" cy="3312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234C2D" w14:textId="77777777" w:rsidR="009B1FAE" w:rsidRDefault="009B1FAE" w:rsidP="009B1FAE">
                            <w:pPr>
                              <w:spacing w:line="200" w:lineRule="atLeast"/>
                              <w:ind w:leftChars="17" w:left="783" w:hangingChars="309" w:hanging="742"/>
                              <w:rPr>
                                <w:rFonts w:ascii="標楷體" w:eastAsia="標楷體" w:hAnsi="標楷體" w:cs="新細明體"/>
                                <w:b/>
                                <w:bCs/>
                                <w:kern w:val="0"/>
                              </w:rPr>
                            </w:pPr>
                            <w:r>
                              <w:rPr>
                                <w:rFonts w:ascii="標楷體" w:eastAsia="標楷體" w:hAnsi="標楷體" w:cs="新細明體" w:hint="eastAsia"/>
                                <w:b/>
                                <w:bCs/>
                                <w:kern w:val="0"/>
                              </w:rPr>
                              <w:t xml:space="preserve">表10  </w:t>
                            </w:r>
                            <w:proofErr w:type="gramStart"/>
                            <w:r>
                              <w:rPr>
                                <w:rFonts w:ascii="標楷體" w:eastAsia="標楷體" w:hAnsi="標楷體" w:cs="新細明體" w:hint="eastAsia"/>
                                <w:b/>
                                <w:bCs/>
                                <w:kern w:val="0"/>
                              </w:rPr>
                              <w:t>113</w:t>
                            </w:r>
                            <w:proofErr w:type="gramEnd"/>
                            <w:r>
                              <w:rPr>
                                <w:rFonts w:ascii="標楷體" w:eastAsia="標楷體" w:hAnsi="標楷體" w:cs="新細明體" w:hint="eastAsia"/>
                                <w:b/>
                                <w:bCs/>
                                <w:kern w:val="0"/>
                              </w:rPr>
                              <w:t>年度原住民族委員會實施計畫建議設置</w:t>
                            </w:r>
                            <w:proofErr w:type="gramStart"/>
                            <w:r>
                              <w:rPr>
                                <w:rFonts w:ascii="標楷體" w:eastAsia="標楷體" w:hAnsi="標楷體" w:cs="新細明體" w:hint="eastAsia"/>
                                <w:b/>
                                <w:bCs/>
                                <w:kern w:val="0"/>
                              </w:rPr>
                              <w:t>文健站</w:t>
                            </w:r>
                            <w:proofErr w:type="gramEnd"/>
                            <w:r>
                              <w:rPr>
                                <w:rFonts w:ascii="標楷體" w:eastAsia="標楷體" w:hAnsi="標楷體" w:cs="新細明體" w:hint="eastAsia"/>
                                <w:b/>
                                <w:bCs/>
                                <w:kern w:val="0"/>
                              </w:rPr>
                              <w:t>區里</w:t>
                            </w:r>
                          </w:p>
                          <w:p w14:paraId="272E2AE6" w14:textId="77777777" w:rsidR="009B1FAE" w:rsidRDefault="009B1FAE" w:rsidP="009B1FAE">
                            <w:pPr>
                              <w:spacing w:line="200" w:lineRule="atLeast"/>
                              <w:ind w:left="664" w:rightChars="27" w:right="65" w:hangingChars="332" w:hanging="664"/>
                              <w:jc w:val="right"/>
                              <w:rPr>
                                <w:rFonts w:ascii="Calibri" w:hAnsi="Calibri"/>
                                <w:sz w:val="20"/>
                                <w:szCs w:val="16"/>
                              </w:rPr>
                            </w:pPr>
                            <w:r>
                              <w:rPr>
                                <w:rFonts w:ascii="標楷體" w:eastAsia="標楷體" w:hAnsi="標楷體" w:cs="新細明體" w:hint="eastAsia"/>
                                <w:kern w:val="0"/>
                                <w:sz w:val="20"/>
                                <w:szCs w:val="16"/>
                              </w:rPr>
                              <w:t>單位：站</w:t>
                            </w:r>
                          </w:p>
                          <w:tbl>
                            <w:tblPr>
                              <w:tblW w:w="4957" w:type="dxa"/>
                              <w:tblInd w:w="170" w:type="dxa"/>
                              <w:tblCellMar>
                                <w:left w:w="28" w:type="dxa"/>
                                <w:right w:w="28" w:type="dxa"/>
                              </w:tblCellMar>
                              <w:tblLook w:val="04A0" w:firstRow="1" w:lastRow="0" w:firstColumn="1" w:lastColumn="0" w:noHBand="0" w:noVBand="1"/>
                            </w:tblPr>
                            <w:tblGrid>
                              <w:gridCol w:w="780"/>
                              <w:gridCol w:w="3043"/>
                              <w:gridCol w:w="1134"/>
                            </w:tblGrid>
                            <w:tr w:rsidR="009B1FAE" w14:paraId="1C23E822" w14:textId="77777777">
                              <w:trPr>
                                <w:trHeight w:val="340"/>
                              </w:trPr>
                              <w:tc>
                                <w:tcPr>
                                  <w:tcW w:w="780" w:type="dxa"/>
                                  <w:tcBorders>
                                    <w:top w:val="single" w:sz="4" w:space="0" w:color="auto"/>
                                    <w:left w:val="single" w:sz="4" w:space="0" w:color="auto"/>
                                    <w:bottom w:val="single" w:sz="4" w:space="0" w:color="auto"/>
                                    <w:right w:val="single" w:sz="4" w:space="0" w:color="auto"/>
                                  </w:tcBorders>
                                  <w:noWrap/>
                                  <w:vAlign w:val="center"/>
                                  <w:hideMark/>
                                </w:tcPr>
                                <w:p w14:paraId="31307726" w14:textId="77777777" w:rsidR="009B1FAE" w:rsidRDefault="009B1FAE">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行政區</w:t>
                                  </w:r>
                                </w:p>
                              </w:tc>
                              <w:tc>
                                <w:tcPr>
                                  <w:tcW w:w="3043" w:type="dxa"/>
                                  <w:tcBorders>
                                    <w:top w:val="single" w:sz="4" w:space="0" w:color="auto"/>
                                    <w:left w:val="nil"/>
                                    <w:bottom w:val="single" w:sz="4" w:space="0" w:color="auto"/>
                                    <w:right w:val="single" w:sz="4" w:space="0" w:color="auto"/>
                                  </w:tcBorders>
                                  <w:noWrap/>
                                  <w:vAlign w:val="center"/>
                                  <w:hideMark/>
                                </w:tcPr>
                                <w:p w14:paraId="2B57AC1F" w14:textId="77777777" w:rsidR="009B1FAE" w:rsidRDefault="009B1FAE">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里別</w:t>
                                  </w:r>
                                  <w:proofErr w:type="gramEnd"/>
                                </w:p>
                              </w:tc>
                              <w:tc>
                                <w:tcPr>
                                  <w:tcW w:w="1134" w:type="dxa"/>
                                  <w:tcBorders>
                                    <w:top w:val="single" w:sz="4" w:space="0" w:color="auto"/>
                                    <w:left w:val="nil"/>
                                    <w:bottom w:val="single" w:sz="4" w:space="0" w:color="auto"/>
                                    <w:right w:val="single" w:sz="4" w:space="0" w:color="auto"/>
                                  </w:tcBorders>
                                  <w:noWrap/>
                                  <w:vAlign w:val="center"/>
                                  <w:hideMark/>
                                </w:tcPr>
                                <w:p w14:paraId="5D72E765" w14:textId="77777777" w:rsidR="009B1FAE" w:rsidRDefault="009B1FAE">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需求站數</w:t>
                                  </w:r>
                                </w:p>
                              </w:tc>
                            </w:tr>
                            <w:tr w:rsidR="009B1FAE" w14:paraId="3F3D82E1" w14:textId="77777777">
                              <w:trPr>
                                <w:trHeight w:val="340"/>
                              </w:trPr>
                              <w:tc>
                                <w:tcPr>
                                  <w:tcW w:w="3823" w:type="dxa"/>
                                  <w:gridSpan w:val="2"/>
                                  <w:tcBorders>
                                    <w:top w:val="nil"/>
                                    <w:left w:val="single" w:sz="4" w:space="0" w:color="auto"/>
                                    <w:bottom w:val="single" w:sz="4" w:space="0" w:color="auto"/>
                                    <w:right w:val="single" w:sz="4" w:space="0" w:color="auto"/>
                                  </w:tcBorders>
                                  <w:noWrap/>
                                  <w:vAlign w:val="center"/>
                                  <w:hideMark/>
                                </w:tcPr>
                                <w:p w14:paraId="288D1D0C" w14:textId="77777777" w:rsidR="009B1FAE" w:rsidRDefault="009B1FAE">
                                  <w:pPr>
                                    <w:widowControl/>
                                    <w:jc w:val="center"/>
                                    <w:rPr>
                                      <w:rFonts w:ascii="標楷體" w:eastAsia="標楷體" w:hAnsi="標楷體" w:cs="新細明體"/>
                                      <w:b/>
                                      <w:bCs/>
                                      <w:color w:val="000000"/>
                                      <w:kern w:val="0"/>
                                      <w:sz w:val="20"/>
                                    </w:rPr>
                                  </w:pPr>
                                  <w:r>
                                    <w:rPr>
                                      <w:rFonts w:ascii="標楷體" w:eastAsia="標楷體" w:hAnsi="標楷體" w:cs="新細明體" w:hint="eastAsia"/>
                                      <w:color w:val="000000"/>
                                      <w:kern w:val="0"/>
                                      <w:sz w:val="20"/>
                                    </w:rPr>
                                    <w:t xml:space="preserve">　</w:t>
                                  </w:r>
                                  <w:r>
                                    <w:rPr>
                                      <w:rFonts w:ascii="標楷體" w:eastAsia="標楷體" w:hAnsi="標楷體" w:cs="新細明體" w:hint="eastAsia"/>
                                      <w:b/>
                                      <w:bCs/>
                                      <w:color w:val="000000"/>
                                      <w:kern w:val="0"/>
                                      <w:sz w:val="20"/>
                                    </w:rPr>
                                    <w:t>合計</w:t>
                                  </w:r>
                                </w:p>
                              </w:tc>
                              <w:tc>
                                <w:tcPr>
                                  <w:tcW w:w="1134" w:type="dxa"/>
                                  <w:tcBorders>
                                    <w:top w:val="nil"/>
                                    <w:left w:val="nil"/>
                                    <w:bottom w:val="single" w:sz="4" w:space="0" w:color="auto"/>
                                    <w:right w:val="single" w:sz="4" w:space="0" w:color="auto"/>
                                  </w:tcBorders>
                                  <w:noWrap/>
                                  <w:vAlign w:val="center"/>
                                  <w:hideMark/>
                                </w:tcPr>
                                <w:p w14:paraId="48A00DC8" w14:textId="77777777" w:rsidR="009B1FAE" w:rsidRDefault="009B1FAE" w:rsidP="00786AE2">
                                  <w:pPr>
                                    <w:widowControl/>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13</w:t>
                                  </w:r>
                                </w:p>
                              </w:tc>
                            </w:tr>
                            <w:tr w:rsidR="009B1FAE" w14:paraId="21D28B06" w14:textId="77777777">
                              <w:trPr>
                                <w:trHeight w:val="414"/>
                              </w:trPr>
                              <w:tc>
                                <w:tcPr>
                                  <w:tcW w:w="780" w:type="dxa"/>
                                  <w:tcBorders>
                                    <w:top w:val="nil"/>
                                    <w:left w:val="single" w:sz="4" w:space="0" w:color="auto"/>
                                    <w:bottom w:val="single" w:sz="4" w:space="0" w:color="auto"/>
                                    <w:right w:val="single" w:sz="4" w:space="0" w:color="auto"/>
                                  </w:tcBorders>
                                  <w:noWrap/>
                                  <w:vAlign w:val="center"/>
                                  <w:hideMark/>
                                </w:tcPr>
                                <w:p w14:paraId="35D2C7AF"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北屯區</w:t>
                                  </w:r>
                                </w:p>
                              </w:tc>
                              <w:tc>
                                <w:tcPr>
                                  <w:tcW w:w="3043" w:type="dxa"/>
                                  <w:tcBorders>
                                    <w:top w:val="nil"/>
                                    <w:left w:val="nil"/>
                                    <w:bottom w:val="single" w:sz="4" w:space="0" w:color="auto"/>
                                    <w:right w:val="single" w:sz="4" w:space="0" w:color="auto"/>
                                  </w:tcBorders>
                                  <w:vAlign w:val="center"/>
                                  <w:hideMark/>
                                </w:tcPr>
                                <w:p w14:paraId="72434529" w14:textId="77777777" w:rsidR="009B1FAE" w:rsidRPr="00786AE2" w:rsidRDefault="009B1FAE">
                                  <w:pPr>
                                    <w:widowControl/>
                                    <w:rPr>
                                      <w:rFonts w:ascii="標楷體" w:eastAsia="標楷體" w:hAnsi="標楷體" w:cs="新細明體"/>
                                      <w:color w:val="000000"/>
                                      <w:spacing w:val="-4"/>
                                      <w:kern w:val="0"/>
                                      <w:sz w:val="20"/>
                                    </w:rPr>
                                  </w:pPr>
                                  <w:proofErr w:type="gramStart"/>
                                  <w:r w:rsidRPr="00786AE2">
                                    <w:rPr>
                                      <w:rFonts w:ascii="標楷體" w:eastAsia="標楷體" w:hAnsi="標楷體" w:cs="新細明體" w:hint="eastAsia"/>
                                      <w:color w:val="000000"/>
                                      <w:spacing w:val="-4"/>
                                      <w:kern w:val="0"/>
                                      <w:sz w:val="20"/>
                                    </w:rPr>
                                    <w:t>后庄</w:t>
                                  </w:r>
                                  <w:proofErr w:type="gramEnd"/>
                                  <w:r w:rsidRPr="00786AE2">
                                    <w:rPr>
                                      <w:rFonts w:ascii="標楷體" w:eastAsia="標楷體" w:hAnsi="標楷體" w:cs="新細明體" w:hint="eastAsia"/>
                                      <w:color w:val="000000"/>
                                      <w:spacing w:val="-4"/>
                                      <w:kern w:val="0"/>
                                      <w:sz w:val="20"/>
                                    </w:rPr>
                                    <w:t>里、舊社里、和平里、大德里</w:t>
                                  </w:r>
                                </w:p>
                              </w:tc>
                              <w:tc>
                                <w:tcPr>
                                  <w:tcW w:w="1134" w:type="dxa"/>
                                  <w:tcBorders>
                                    <w:top w:val="nil"/>
                                    <w:left w:val="nil"/>
                                    <w:bottom w:val="single" w:sz="4" w:space="0" w:color="auto"/>
                                    <w:right w:val="single" w:sz="4" w:space="0" w:color="auto"/>
                                  </w:tcBorders>
                                  <w:noWrap/>
                                  <w:vAlign w:val="center"/>
                                  <w:hideMark/>
                                </w:tcPr>
                                <w:p w14:paraId="19C125C4" w14:textId="77777777" w:rsidR="009B1FAE" w:rsidRDefault="009B1FAE" w:rsidP="00786AE2">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r>
                            <w:tr w:rsidR="009B1FAE" w14:paraId="167F43EB" w14:textId="77777777">
                              <w:trPr>
                                <w:trHeight w:val="436"/>
                              </w:trPr>
                              <w:tc>
                                <w:tcPr>
                                  <w:tcW w:w="780" w:type="dxa"/>
                                  <w:tcBorders>
                                    <w:top w:val="nil"/>
                                    <w:left w:val="single" w:sz="4" w:space="0" w:color="auto"/>
                                    <w:bottom w:val="single" w:sz="4" w:space="0" w:color="auto"/>
                                    <w:right w:val="single" w:sz="4" w:space="0" w:color="auto"/>
                                  </w:tcBorders>
                                  <w:noWrap/>
                                  <w:vAlign w:val="center"/>
                                  <w:hideMark/>
                                </w:tcPr>
                                <w:p w14:paraId="252C2F36"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大雅區</w:t>
                                  </w:r>
                                </w:p>
                              </w:tc>
                              <w:tc>
                                <w:tcPr>
                                  <w:tcW w:w="3043" w:type="dxa"/>
                                  <w:tcBorders>
                                    <w:top w:val="nil"/>
                                    <w:left w:val="nil"/>
                                    <w:bottom w:val="single" w:sz="4" w:space="0" w:color="auto"/>
                                    <w:right w:val="single" w:sz="4" w:space="0" w:color="auto"/>
                                  </w:tcBorders>
                                  <w:vAlign w:val="center"/>
                                  <w:hideMark/>
                                </w:tcPr>
                                <w:p w14:paraId="2B1BEFC7"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六寶里、文雅里、</w:t>
                                  </w:r>
                                  <w:proofErr w:type="gramStart"/>
                                  <w:r>
                                    <w:rPr>
                                      <w:rFonts w:ascii="標楷體" w:eastAsia="標楷體" w:hAnsi="標楷體" w:cs="新細明體" w:hint="eastAsia"/>
                                      <w:color w:val="000000"/>
                                      <w:kern w:val="0"/>
                                      <w:sz w:val="20"/>
                                    </w:rPr>
                                    <w:t>大楓里</w:t>
                                  </w:r>
                                  <w:proofErr w:type="gramEnd"/>
                                </w:p>
                              </w:tc>
                              <w:tc>
                                <w:tcPr>
                                  <w:tcW w:w="1134" w:type="dxa"/>
                                  <w:tcBorders>
                                    <w:top w:val="nil"/>
                                    <w:left w:val="nil"/>
                                    <w:bottom w:val="single" w:sz="4" w:space="0" w:color="auto"/>
                                    <w:right w:val="single" w:sz="4" w:space="0" w:color="auto"/>
                                  </w:tcBorders>
                                  <w:noWrap/>
                                  <w:vAlign w:val="center"/>
                                  <w:hideMark/>
                                </w:tcPr>
                                <w:p w14:paraId="69CA71DE" w14:textId="77777777" w:rsidR="009B1FAE" w:rsidRDefault="009B1FAE" w:rsidP="00786AE2">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r>
                            <w:tr w:rsidR="009B1FAE" w14:paraId="7F985D0A" w14:textId="77777777">
                              <w:trPr>
                                <w:trHeight w:val="340"/>
                              </w:trPr>
                              <w:tc>
                                <w:tcPr>
                                  <w:tcW w:w="780" w:type="dxa"/>
                                  <w:tcBorders>
                                    <w:top w:val="nil"/>
                                    <w:left w:val="single" w:sz="4" w:space="0" w:color="auto"/>
                                    <w:bottom w:val="single" w:sz="4" w:space="0" w:color="auto"/>
                                    <w:right w:val="single" w:sz="4" w:space="0" w:color="auto"/>
                                  </w:tcBorders>
                                  <w:noWrap/>
                                  <w:vAlign w:val="center"/>
                                  <w:hideMark/>
                                </w:tcPr>
                                <w:p w14:paraId="2B5D41EC"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大里區</w:t>
                                  </w:r>
                                </w:p>
                              </w:tc>
                              <w:tc>
                                <w:tcPr>
                                  <w:tcW w:w="3043" w:type="dxa"/>
                                  <w:tcBorders>
                                    <w:top w:val="nil"/>
                                    <w:left w:val="nil"/>
                                    <w:bottom w:val="single" w:sz="4" w:space="0" w:color="auto"/>
                                    <w:right w:val="single" w:sz="4" w:space="0" w:color="auto"/>
                                  </w:tcBorders>
                                  <w:noWrap/>
                                  <w:vAlign w:val="center"/>
                                  <w:hideMark/>
                                </w:tcPr>
                                <w:p w14:paraId="33B6D360"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東湖里、金城里</w:t>
                                  </w:r>
                                </w:p>
                              </w:tc>
                              <w:tc>
                                <w:tcPr>
                                  <w:tcW w:w="1134" w:type="dxa"/>
                                  <w:tcBorders>
                                    <w:top w:val="nil"/>
                                    <w:left w:val="nil"/>
                                    <w:bottom w:val="single" w:sz="4" w:space="0" w:color="auto"/>
                                    <w:right w:val="single" w:sz="4" w:space="0" w:color="auto"/>
                                  </w:tcBorders>
                                  <w:noWrap/>
                                  <w:vAlign w:val="center"/>
                                  <w:hideMark/>
                                </w:tcPr>
                                <w:p w14:paraId="07D7DF26" w14:textId="77777777" w:rsidR="009B1FAE" w:rsidRDefault="009B1FAE" w:rsidP="00786AE2">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r>
                            <w:tr w:rsidR="009B1FAE" w14:paraId="28783822" w14:textId="77777777">
                              <w:trPr>
                                <w:trHeight w:val="340"/>
                              </w:trPr>
                              <w:tc>
                                <w:tcPr>
                                  <w:tcW w:w="780" w:type="dxa"/>
                                  <w:tcBorders>
                                    <w:top w:val="nil"/>
                                    <w:left w:val="single" w:sz="4" w:space="0" w:color="auto"/>
                                    <w:bottom w:val="single" w:sz="4" w:space="0" w:color="auto"/>
                                    <w:right w:val="single" w:sz="4" w:space="0" w:color="auto"/>
                                  </w:tcBorders>
                                  <w:noWrap/>
                                  <w:vAlign w:val="center"/>
                                  <w:hideMark/>
                                </w:tcPr>
                                <w:p w14:paraId="1336373B"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西屯區</w:t>
                                  </w:r>
                                </w:p>
                              </w:tc>
                              <w:tc>
                                <w:tcPr>
                                  <w:tcW w:w="3043" w:type="dxa"/>
                                  <w:tcBorders>
                                    <w:top w:val="nil"/>
                                    <w:left w:val="nil"/>
                                    <w:bottom w:val="single" w:sz="4" w:space="0" w:color="auto"/>
                                    <w:right w:val="single" w:sz="4" w:space="0" w:color="auto"/>
                                  </w:tcBorders>
                                  <w:noWrap/>
                                  <w:vAlign w:val="center"/>
                                  <w:hideMark/>
                                </w:tcPr>
                                <w:p w14:paraId="21F189CF"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永安里</w:t>
                                  </w:r>
                                </w:p>
                              </w:tc>
                              <w:tc>
                                <w:tcPr>
                                  <w:tcW w:w="1134" w:type="dxa"/>
                                  <w:tcBorders>
                                    <w:top w:val="nil"/>
                                    <w:left w:val="nil"/>
                                    <w:bottom w:val="single" w:sz="4" w:space="0" w:color="auto"/>
                                    <w:right w:val="single" w:sz="4" w:space="0" w:color="auto"/>
                                  </w:tcBorders>
                                  <w:noWrap/>
                                  <w:vAlign w:val="center"/>
                                  <w:hideMark/>
                                </w:tcPr>
                                <w:p w14:paraId="4A408697" w14:textId="77777777" w:rsidR="009B1FAE" w:rsidRDefault="009B1FAE" w:rsidP="00786AE2">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r>
                            <w:tr w:rsidR="009B1FAE" w14:paraId="777A7407" w14:textId="77777777">
                              <w:trPr>
                                <w:trHeight w:val="340"/>
                              </w:trPr>
                              <w:tc>
                                <w:tcPr>
                                  <w:tcW w:w="780" w:type="dxa"/>
                                  <w:tcBorders>
                                    <w:top w:val="nil"/>
                                    <w:left w:val="single" w:sz="4" w:space="0" w:color="auto"/>
                                    <w:bottom w:val="single" w:sz="4" w:space="0" w:color="auto"/>
                                    <w:right w:val="single" w:sz="4" w:space="0" w:color="auto"/>
                                  </w:tcBorders>
                                  <w:noWrap/>
                                  <w:vAlign w:val="center"/>
                                  <w:hideMark/>
                                </w:tcPr>
                                <w:p w14:paraId="270E2BB2"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大肚區</w:t>
                                  </w:r>
                                </w:p>
                              </w:tc>
                              <w:tc>
                                <w:tcPr>
                                  <w:tcW w:w="3043" w:type="dxa"/>
                                  <w:tcBorders>
                                    <w:top w:val="nil"/>
                                    <w:left w:val="nil"/>
                                    <w:bottom w:val="single" w:sz="4" w:space="0" w:color="auto"/>
                                    <w:right w:val="single" w:sz="4" w:space="0" w:color="auto"/>
                                  </w:tcBorders>
                                  <w:noWrap/>
                                  <w:vAlign w:val="center"/>
                                  <w:hideMark/>
                                </w:tcPr>
                                <w:p w14:paraId="65AF201B" w14:textId="77777777" w:rsidR="009B1FAE" w:rsidRDefault="009B1FAE">
                                  <w:pPr>
                                    <w:widowControl/>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蔗</w:t>
                                  </w:r>
                                  <w:proofErr w:type="gramEnd"/>
                                  <w:r>
                                    <w:rPr>
                                      <w:rFonts w:ascii="標楷體" w:eastAsia="標楷體" w:hAnsi="標楷體" w:cs="新細明體" w:hint="eastAsia"/>
                                      <w:color w:val="000000"/>
                                      <w:kern w:val="0"/>
                                      <w:sz w:val="20"/>
                                    </w:rPr>
                                    <w:t>廍里</w:t>
                                  </w:r>
                                </w:p>
                              </w:tc>
                              <w:tc>
                                <w:tcPr>
                                  <w:tcW w:w="1134" w:type="dxa"/>
                                  <w:tcBorders>
                                    <w:top w:val="nil"/>
                                    <w:left w:val="nil"/>
                                    <w:bottom w:val="single" w:sz="4" w:space="0" w:color="auto"/>
                                    <w:right w:val="single" w:sz="4" w:space="0" w:color="auto"/>
                                  </w:tcBorders>
                                  <w:noWrap/>
                                  <w:vAlign w:val="center"/>
                                  <w:hideMark/>
                                </w:tcPr>
                                <w:p w14:paraId="0A6FA0DA" w14:textId="77777777" w:rsidR="009B1FAE" w:rsidRDefault="009B1FAE" w:rsidP="00786AE2">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r>
                            <w:tr w:rsidR="009B1FAE" w14:paraId="129576BA" w14:textId="77777777">
                              <w:trPr>
                                <w:trHeight w:val="340"/>
                              </w:trPr>
                              <w:tc>
                                <w:tcPr>
                                  <w:tcW w:w="780" w:type="dxa"/>
                                  <w:tcBorders>
                                    <w:top w:val="nil"/>
                                    <w:left w:val="single" w:sz="4" w:space="0" w:color="auto"/>
                                    <w:bottom w:val="single" w:sz="4" w:space="0" w:color="auto"/>
                                    <w:right w:val="single" w:sz="4" w:space="0" w:color="auto"/>
                                  </w:tcBorders>
                                  <w:noWrap/>
                                  <w:vAlign w:val="center"/>
                                  <w:hideMark/>
                                </w:tcPr>
                                <w:p w14:paraId="2FC23086"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龍井區</w:t>
                                  </w:r>
                                </w:p>
                              </w:tc>
                              <w:tc>
                                <w:tcPr>
                                  <w:tcW w:w="3043" w:type="dxa"/>
                                  <w:tcBorders>
                                    <w:top w:val="nil"/>
                                    <w:left w:val="nil"/>
                                    <w:bottom w:val="single" w:sz="4" w:space="0" w:color="auto"/>
                                    <w:right w:val="single" w:sz="4" w:space="0" w:color="auto"/>
                                  </w:tcBorders>
                                  <w:noWrap/>
                                  <w:vAlign w:val="center"/>
                                  <w:hideMark/>
                                </w:tcPr>
                                <w:p w14:paraId="47CC4172"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東海里</w:t>
                                  </w:r>
                                </w:p>
                              </w:tc>
                              <w:tc>
                                <w:tcPr>
                                  <w:tcW w:w="1134" w:type="dxa"/>
                                  <w:tcBorders>
                                    <w:top w:val="nil"/>
                                    <w:left w:val="nil"/>
                                    <w:bottom w:val="single" w:sz="4" w:space="0" w:color="auto"/>
                                    <w:right w:val="single" w:sz="4" w:space="0" w:color="auto"/>
                                  </w:tcBorders>
                                  <w:noWrap/>
                                  <w:vAlign w:val="center"/>
                                  <w:hideMark/>
                                </w:tcPr>
                                <w:p w14:paraId="01F7982C" w14:textId="77777777" w:rsidR="009B1FAE" w:rsidRDefault="009B1FAE" w:rsidP="00786AE2">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r>
                            <w:tr w:rsidR="009B1FAE" w14:paraId="05AB13D1" w14:textId="77777777">
                              <w:trPr>
                                <w:trHeight w:val="340"/>
                              </w:trPr>
                              <w:tc>
                                <w:tcPr>
                                  <w:tcW w:w="780" w:type="dxa"/>
                                  <w:tcBorders>
                                    <w:top w:val="nil"/>
                                    <w:left w:val="single" w:sz="4" w:space="0" w:color="auto"/>
                                    <w:bottom w:val="single" w:sz="4" w:space="0" w:color="auto"/>
                                    <w:right w:val="single" w:sz="4" w:space="0" w:color="auto"/>
                                  </w:tcBorders>
                                  <w:noWrap/>
                                  <w:vAlign w:val="center"/>
                                  <w:hideMark/>
                                </w:tcPr>
                                <w:p w14:paraId="0AF86D88"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烏日區</w:t>
                                  </w:r>
                                </w:p>
                              </w:tc>
                              <w:tc>
                                <w:tcPr>
                                  <w:tcW w:w="3043" w:type="dxa"/>
                                  <w:tcBorders>
                                    <w:top w:val="nil"/>
                                    <w:left w:val="nil"/>
                                    <w:bottom w:val="single" w:sz="4" w:space="0" w:color="auto"/>
                                    <w:right w:val="single" w:sz="4" w:space="0" w:color="auto"/>
                                  </w:tcBorders>
                                  <w:noWrap/>
                                  <w:vAlign w:val="center"/>
                                  <w:hideMark/>
                                </w:tcPr>
                                <w:p w14:paraId="778EA81C"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三和里</w:t>
                                  </w:r>
                                </w:p>
                              </w:tc>
                              <w:tc>
                                <w:tcPr>
                                  <w:tcW w:w="1134" w:type="dxa"/>
                                  <w:tcBorders>
                                    <w:top w:val="nil"/>
                                    <w:left w:val="nil"/>
                                    <w:bottom w:val="single" w:sz="4" w:space="0" w:color="auto"/>
                                    <w:right w:val="single" w:sz="4" w:space="0" w:color="auto"/>
                                  </w:tcBorders>
                                  <w:noWrap/>
                                  <w:vAlign w:val="center"/>
                                  <w:hideMark/>
                                </w:tcPr>
                                <w:p w14:paraId="36D432BB" w14:textId="77777777" w:rsidR="009B1FAE" w:rsidRDefault="009B1FAE" w:rsidP="00786AE2">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r>
                          </w:tbl>
                          <w:p w14:paraId="0F23F146" w14:textId="77777777" w:rsidR="009B1FAE" w:rsidRDefault="009B1FAE" w:rsidP="009B1FAE">
                            <w:pPr>
                              <w:spacing w:line="240" w:lineRule="exact"/>
                              <w:ind w:leftChars="59" w:left="882" w:hangingChars="411" w:hanging="740"/>
                              <w:rPr>
                                <w:rFonts w:ascii="標楷體" w:eastAsia="標楷體" w:hAnsi="標楷體" w:cs="新細明體"/>
                                <w:kern w:val="0"/>
                                <w:sz w:val="18"/>
                                <w:szCs w:val="18"/>
                                <w14:ligatures w14:val="standardContextual"/>
                              </w:rPr>
                            </w:pPr>
                            <w:r>
                              <w:rPr>
                                <w:rFonts w:ascii="標楷體" w:eastAsia="標楷體" w:hAnsi="標楷體" w:cs="新細明體" w:hint="eastAsia"/>
                                <w:kern w:val="0"/>
                                <w:sz w:val="18"/>
                                <w:szCs w:val="18"/>
                              </w:rPr>
                              <w:t>資料來源：整理自原住民族委員會</w:t>
                            </w:r>
                            <w:proofErr w:type="gramStart"/>
                            <w:r>
                              <w:rPr>
                                <w:rFonts w:ascii="標楷體" w:eastAsia="標楷體" w:hAnsi="標楷體" w:cs="新細明體" w:hint="eastAsia"/>
                                <w:kern w:val="0"/>
                                <w:sz w:val="18"/>
                                <w:szCs w:val="18"/>
                              </w:rPr>
                              <w:t>113</w:t>
                            </w:r>
                            <w:proofErr w:type="gramEnd"/>
                            <w:r>
                              <w:rPr>
                                <w:rFonts w:ascii="標楷體" w:eastAsia="標楷體" w:hAnsi="標楷體" w:cs="新細明體" w:hint="eastAsia"/>
                                <w:kern w:val="0"/>
                                <w:sz w:val="18"/>
                                <w:szCs w:val="18"/>
                              </w:rPr>
                              <w:t>年度推展原住民族長期照</w:t>
                            </w:r>
                          </w:p>
                          <w:p w14:paraId="70EBD4AE" w14:textId="77777777" w:rsidR="009B1FAE" w:rsidRDefault="009B1FAE" w:rsidP="009B1FAE">
                            <w:pPr>
                              <w:spacing w:line="240" w:lineRule="exact"/>
                              <w:ind w:leftChars="430" w:left="1077" w:hanging="45"/>
                              <w:rPr>
                                <w:rFonts w:ascii="標楷體" w:eastAsia="標楷體" w:hAnsi="標楷體" w:cs="新細明體"/>
                                <w:kern w:val="0"/>
                                <w:sz w:val="18"/>
                                <w:szCs w:val="18"/>
                              </w:rPr>
                            </w:pPr>
                            <w:r>
                              <w:rPr>
                                <w:rFonts w:ascii="標楷體" w:eastAsia="標楷體" w:hAnsi="標楷體" w:cs="新細明體" w:hint="eastAsia"/>
                                <w:kern w:val="0"/>
                                <w:sz w:val="18"/>
                                <w:szCs w:val="18"/>
                              </w:rPr>
                              <w:t>顧－文化健康站實施計畫附件4。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8B7A16" id="_x0000_s1050" type="#_x0000_t202" style="position:absolute;left:0;text-align:left;margin-left:222.6pt;margin-top:3.6pt;width:275.05pt;height:260.8pt;z-index:251723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" stroked="f">
                <v:textbox>
                  <w:txbxContent>
                    <w:p w14:paraId="2A234C2D" w14:textId="77777777" w:rsidR="009B1FAE" w:rsidRDefault="009B1FAE" w:rsidP="009B1FAE">
                      <w:pPr>
                        <w:spacing w:line="200" w:lineRule="atLeast"/>
                        <w:ind w:leftChars="17" w:left="783" w:hangingChars="309" w:hanging="742"/>
                        <w:rPr>
                          <w:rFonts w:ascii="標楷體" w:eastAsia="標楷體" w:hAnsi="標楷體" w:cs="新細明體"/>
                          <w:b/>
                          <w:bCs/>
                          <w:kern w:val="0"/>
                        </w:rPr>
                      </w:pPr>
                      <w:r>
                        <w:rPr>
                          <w:rFonts w:ascii="標楷體" w:eastAsia="標楷體" w:hAnsi="標楷體" w:cs="新細明體" w:hint="eastAsia"/>
                          <w:b/>
                          <w:bCs/>
                          <w:kern w:val="0"/>
                        </w:rPr>
                        <w:t xml:space="preserve">表10  </w:t>
                      </w:r>
                      <w:proofErr w:type="gramStart"/>
                      <w:r>
                        <w:rPr>
                          <w:rFonts w:ascii="標楷體" w:eastAsia="標楷體" w:hAnsi="標楷體" w:cs="新細明體" w:hint="eastAsia"/>
                          <w:b/>
                          <w:bCs/>
                          <w:kern w:val="0"/>
                        </w:rPr>
                        <w:t>113</w:t>
                      </w:r>
                      <w:proofErr w:type="gramEnd"/>
                      <w:r>
                        <w:rPr>
                          <w:rFonts w:ascii="標楷體" w:eastAsia="標楷體" w:hAnsi="標楷體" w:cs="新細明體" w:hint="eastAsia"/>
                          <w:b/>
                          <w:bCs/>
                          <w:kern w:val="0"/>
                        </w:rPr>
                        <w:t>年度原住民族委員會實施計畫建議設置</w:t>
                      </w:r>
                      <w:proofErr w:type="gramStart"/>
                      <w:r>
                        <w:rPr>
                          <w:rFonts w:ascii="標楷體" w:eastAsia="標楷體" w:hAnsi="標楷體" w:cs="新細明體" w:hint="eastAsia"/>
                          <w:b/>
                          <w:bCs/>
                          <w:kern w:val="0"/>
                        </w:rPr>
                        <w:t>文健站</w:t>
                      </w:r>
                      <w:proofErr w:type="gramEnd"/>
                      <w:r>
                        <w:rPr>
                          <w:rFonts w:ascii="標楷體" w:eastAsia="標楷體" w:hAnsi="標楷體" w:cs="新細明體" w:hint="eastAsia"/>
                          <w:b/>
                          <w:bCs/>
                          <w:kern w:val="0"/>
                        </w:rPr>
                        <w:t>區里</w:t>
                      </w:r>
                    </w:p>
                    <w:p w14:paraId="272E2AE6" w14:textId="77777777" w:rsidR="009B1FAE" w:rsidRDefault="009B1FAE" w:rsidP="009B1FAE">
                      <w:pPr>
                        <w:spacing w:line="200" w:lineRule="atLeast"/>
                        <w:ind w:left="664" w:rightChars="27" w:right="65" w:hangingChars="332" w:hanging="664"/>
                        <w:jc w:val="right"/>
                        <w:rPr>
                          <w:rFonts w:ascii="Calibri" w:hAnsi="Calibri"/>
                          <w:sz w:val="20"/>
                          <w:szCs w:val="16"/>
                        </w:rPr>
                      </w:pPr>
                      <w:r>
                        <w:rPr>
                          <w:rFonts w:ascii="標楷體" w:eastAsia="標楷體" w:hAnsi="標楷體" w:cs="新細明體" w:hint="eastAsia"/>
                          <w:kern w:val="0"/>
                          <w:sz w:val="20"/>
                          <w:szCs w:val="16"/>
                        </w:rPr>
                        <w:t>單位：站</w:t>
                      </w:r>
                    </w:p>
                    <w:tbl>
                      <w:tblPr>
                        <w:tblW w:w="4957" w:type="dxa"/>
                        <w:tblInd w:w="170" w:type="dxa"/>
                        <w:tblCellMar>
                          <w:left w:w="28" w:type="dxa"/>
                          <w:right w:w="28" w:type="dxa"/>
                        </w:tblCellMar>
                        <w:tblLook w:val="04A0" w:firstRow="1" w:lastRow="0" w:firstColumn="1" w:lastColumn="0" w:noHBand="0" w:noVBand="1"/>
                      </w:tblPr>
                      <w:tblGrid>
                        <w:gridCol w:w="780"/>
                        <w:gridCol w:w="3043"/>
                        <w:gridCol w:w="1134"/>
                      </w:tblGrid>
                      <w:tr w:rsidR="009B1FAE" w14:paraId="1C23E822" w14:textId="77777777">
                        <w:trPr>
                          <w:trHeight w:val="340"/>
                        </w:trPr>
                        <w:tc>
                          <w:tcPr>
                            <w:tcW w:w="780" w:type="dxa"/>
                            <w:tcBorders>
                              <w:top w:val="single" w:sz="4" w:space="0" w:color="auto"/>
                              <w:left w:val="single" w:sz="4" w:space="0" w:color="auto"/>
                              <w:bottom w:val="single" w:sz="4" w:space="0" w:color="auto"/>
                              <w:right w:val="single" w:sz="4" w:space="0" w:color="auto"/>
                            </w:tcBorders>
                            <w:noWrap/>
                            <w:vAlign w:val="center"/>
                            <w:hideMark/>
                          </w:tcPr>
                          <w:p w14:paraId="31307726" w14:textId="77777777" w:rsidR="009B1FAE" w:rsidRDefault="009B1FAE">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行政區</w:t>
                            </w:r>
                          </w:p>
                        </w:tc>
                        <w:tc>
                          <w:tcPr>
                            <w:tcW w:w="3043" w:type="dxa"/>
                            <w:tcBorders>
                              <w:top w:val="single" w:sz="4" w:space="0" w:color="auto"/>
                              <w:left w:val="nil"/>
                              <w:bottom w:val="single" w:sz="4" w:space="0" w:color="auto"/>
                              <w:right w:val="single" w:sz="4" w:space="0" w:color="auto"/>
                            </w:tcBorders>
                            <w:noWrap/>
                            <w:vAlign w:val="center"/>
                            <w:hideMark/>
                          </w:tcPr>
                          <w:p w14:paraId="2B57AC1F" w14:textId="77777777" w:rsidR="009B1FAE" w:rsidRDefault="009B1FAE">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里別</w:t>
                            </w:r>
                            <w:proofErr w:type="gramEnd"/>
                          </w:p>
                        </w:tc>
                        <w:tc>
                          <w:tcPr>
                            <w:tcW w:w="1134" w:type="dxa"/>
                            <w:tcBorders>
                              <w:top w:val="single" w:sz="4" w:space="0" w:color="auto"/>
                              <w:left w:val="nil"/>
                              <w:bottom w:val="single" w:sz="4" w:space="0" w:color="auto"/>
                              <w:right w:val="single" w:sz="4" w:space="0" w:color="auto"/>
                            </w:tcBorders>
                            <w:noWrap/>
                            <w:vAlign w:val="center"/>
                            <w:hideMark/>
                          </w:tcPr>
                          <w:p w14:paraId="5D72E765" w14:textId="77777777" w:rsidR="009B1FAE" w:rsidRDefault="009B1FAE">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需求站數</w:t>
                            </w:r>
                          </w:p>
                        </w:tc>
                      </w:tr>
                      <w:tr w:rsidR="009B1FAE" w14:paraId="3F3D82E1" w14:textId="77777777">
                        <w:trPr>
                          <w:trHeight w:val="340"/>
                        </w:trPr>
                        <w:tc>
                          <w:tcPr>
                            <w:tcW w:w="3823" w:type="dxa"/>
                            <w:gridSpan w:val="2"/>
                            <w:tcBorders>
                              <w:top w:val="nil"/>
                              <w:left w:val="single" w:sz="4" w:space="0" w:color="auto"/>
                              <w:bottom w:val="single" w:sz="4" w:space="0" w:color="auto"/>
                              <w:right w:val="single" w:sz="4" w:space="0" w:color="auto"/>
                            </w:tcBorders>
                            <w:noWrap/>
                            <w:vAlign w:val="center"/>
                            <w:hideMark/>
                          </w:tcPr>
                          <w:p w14:paraId="288D1D0C" w14:textId="77777777" w:rsidR="009B1FAE" w:rsidRDefault="009B1FAE">
                            <w:pPr>
                              <w:widowControl/>
                              <w:jc w:val="center"/>
                              <w:rPr>
                                <w:rFonts w:ascii="標楷體" w:eastAsia="標楷體" w:hAnsi="標楷體" w:cs="新細明體"/>
                                <w:b/>
                                <w:bCs/>
                                <w:color w:val="000000"/>
                                <w:kern w:val="0"/>
                                <w:sz w:val="20"/>
                              </w:rPr>
                            </w:pPr>
                            <w:r>
                              <w:rPr>
                                <w:rFonts w:ascii="標楷體" w:eastAsia="標楷體" w:hAnsi="標楷體" w:cs="新細明體" w:hint="eastAsia"/>
                                <w:color w:val="000000"/>
                                <w:kern w:val="0"/>
                                <w:sz w:val="20"/>
                              </w:rPr>
                              <w:t xml:space="preserve">　</w:t>
                            </w:r>
                            <w:r>
                              <w:rPr>
                                <w:rFonts w:ascii="標楷體" w:eastAsia="標楷體" w:hAnsi="標楷體" w:cs="新細明體" w:hint="eastAsia"/>
                                <w:b/>
                                <w:bCs/>
                                <w:color w:val="000000"/>
                                <w:kern w:val="0"/>
                                <w:sz w:val="20"/>
                              </w:rPr>
                              <w:t>合計</w:t>
                            </w:r>
                          </w:p>
                        </w:tc>
                        <w:tc>
                          <w:tcPr>
                            <w:tcW w:w="1134" w:type="dxa"/>
                            <w:tcBorders>
                              <w:top w:val="nil"/>
                              <w:left w:val="nil"/>
                              <w:bottom w:val="single" w:sz="4" w:space="0" w:color="auto"/>
                              <w:right w:val="single" w:sz="4" w:space="0" w:color="auto"/>
                            </w:tcBorders>
                            <w:noWrap/>
                            <w:vAlign w:val="center"/>
                            <w:hideMark/>
                          </w:tcPr>
                          <w:p w14:paraId="48A00DC8" w14:textId="77777777" w:rsidR="009B1FAE" w:rsidRDefault="009B1FAE" w:rsidP="00786AE2">
                            <w:pPr>
                              <w:widowControl/>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13</w:t>
                            </w:r>
                          </w:p>
                        </w:tc>
                      </w:tr>
                      <w:tr w:rsidR="009B1FAE" w14:paraId="21D28B06" w14:textId="77777777">
                        <w:trPr>
                          <w:trHeight w:val="414"/>
                        </w:trPr>
                        <w:tc>
                          <w:tcPr>
                            <w:tcW w:w="780" w:type="dxa"/>
                            <w:tcBorders>
                              <w:top w:val="nil"/>
                              <w:left w:val="single" w:sz="4" w:space="0" w:color="auto"/>
                              <w:bottom w:val="single" w:sz="4" w:space="0" w:color="auto"/>
                              <w:right w:val="single" w:sz="4" w:space="0" w:color="auto"/>
                            </w:tcBorders>
                            <w:noWrap/>
                            <w:vAlign w:val="center"/>
                            <w:hideMark/>
                          </w:tcPr>
                          <w:p w14:paraId="35D2C7AF"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北屯區</w:t>
                            </w:r>
                          </w:p>
                        </w:tc>
                        <w:tc>
                          <w:tcPr>
                            <w:tcW w:w="3043" w:type="dxa"/>
                            <w:tcBorders>
                              <w:top w:val="nil"/>
                              <w:left w:val="nil"/>
                              <w:bottom w:val="single" w:sz="4" w:space="0" w:color="auto"/>
                              <w:right w:val="single" w:sz="4" w:space="0" w:color="auto"/>
                            </w:tcBorders>
                            <w:vAlign w:val="center"/>
                            <w:hideMark/>
                          </w:tcPr>
                          <w:p w14:paraId="72434529" w14:textId="77777777" w:rsidR="009B1FAE" w:rsidRPr="00786AE2" w:rsidRDefault="009B1FAE">
                            <w:pPr>
                              <w:widowControl/>
                              <w:rPr>
                                <w:rFonts w:ascii="標楷體" w:eastAsia="標楷體" w:hAnsi="標楷體" w:cs="新細明體"/>
                                <w:color w:val="000000"/>
                                <w:spacing w:val="-4"/>
                                <w:kern w:val="0"/>
                                <w:sz w:val="20"/>
                              </w:rPr>
                            </w:pPr>
                            <w:proofErr w:type="gramStart"/>
                            <w:r w:rsidRPr="00786AE2">
                              <w:rPr>
                                <w:rFonts w:ascii="標楷體" w:eastAsia="標楷體" w:hAnsi="標楷體" w:cs="新細明體" w:hint="eastAsia"/>
                                <w:color w:val="000000"/>
                                <w:spacing w:val="-4"/>
                                <w:kern w:val="0"/>
                                <w:sz w:val="20"/>
                              </w:rPr>
                              <w:t>后庄</w:t>
                            </w:r>
                            <w:proofErr w:type="gramEnd"/>
                            <w:r w:rsidRPr="00786AE2">
                              <w:rPr>
                                <w:rFonts w:ascii="標楷體" w:eastAsia="標楷體" w:hAnsi="標楷體" w:cs="新細明體" w:hint="eastAsia"/>
                                <w:color w:val="000000"/>
                                <w:spacing w:val="-4"/>
                                <w:kern w:val="0"/>
                                <w:sz w:val="20"/>
                              </w:rPr>
                              <w:t>里、舊社里、和平里、大德里</w:t>
                            </w:r>
                          </w:p>
                        </w:tc>
                        <w:tc>
                          <w:tcPr>
                            <w:tcW w:w="1134" w:type="dxa"/>
                            <w:tcBorders>
                              <w:top w:val="nil"/>
                              <w:left w:val="nil"/>
                              <w:bottom w:val="single" w:sz="4" w:space="0" w:color="auto"/>
                              <w:right w:val="single" w:sz="4" w:space="0" w:color="auto"/>
                            </w:tcBorders>
                            <w:noWrap/>
                            <w:vAlign w:val="center"/>
                            <w:hideMark/>
                          </w:tcPr>
                          <w:p w14:paraId="19C125C4" w14:textId="77777777" w:rsidR="009B1FAE" w:rsidRDefault="009B1FAE" w:rsidP="00786AE2">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r>
                      <w:tr w:rsidR="009B1FAE" w14:paraId="167F43EB" w14:textId="77777777">
                        <w:trPr>
                          <w:trHeight w:val="436"/>
                        </w:trPr>
                        <w:tc>
                          <w:tcPr>
                            <w:tcW w:w="780" w:type="dxa"/>
                            <w:tcBorders>
                              <w:top w:val="nil"/>
                              <w:left w:val="single" w:sz="4" w:space="0" w:color="auto"/>
                              <w:bottom w:val="single" w:sz="4" w:space="0" w:color="auto"/>
                              <w:right w:val="single" w:sz="4" w:space="0" w:color="auto"/>
                            </w:tcBorders>
                            <w:noWrap/>
                            <w:vAlign w:val="center"/>
                            <w:hideMark/>
                          </w:tcPr>
                          <w:p w14:paraId="252C2F36"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大雅區</w:t>
                            </w:r>
                          </w:p>
                        </w:tc>
                        <w:tc>
                          <w:tcPr>
                            <w:tcW w:w="3043" w:type="dxa"/>
                            <w:tcBorders>
                              <w:top w:val="nil"/>
                              <w:left w:val="nil"/>
                              <w:bottom w:val="single" w:sz="4" w:space="0" w:color="auto"/>
                              <w:right w:val="single" w:sz="4" w:space="0" w:color="auto"/>
                            </w:tcBorders>
                            <w:vAlign w:val="center"/>
                            <w:hideMark/>
                          </w:tcPr>
                          <w:p w14:paraId="2B1BEFC7"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六寶里、文雅里、</w:t>
                            </w:r>
                            <w:proofErr w:type="gramStart"/>
                            <w:r>
                              <w:rPr>
                                <w:rFonts w:ascii="標楷體" w:eastAsia="標楷體" w:hAnsi="標楷體" w:cs="新細明體" w:hint="eastAsia"/>
                                <w:color w:val="000000"/>
                                <w:kern w:val="0"/>
                                <w:sz w:val="20"/>
                              </w:rPr>
                              <w:t>大楓里</w:t>
                            </w:r>
                            <w:proofErr w:type="gramEnd"/>
                          </w:p>
                        </w:tc>
                        <w:tc>
                          <w:tcPr>
                            <w:tcW w:w="1134" w:type="dxa"/>
                            <w:tcBorders>
                              <w:top w:val="nil"/>
                              <w:left w:val="nil"/>
                              <w:bottom w:val="single" w:sz="4" w:space="0" w:color="auto"/>
                              <w:right w:val="single" w:sz="4" w:space="0" w:color="auto"/>
                            </w:tcBorders>
                            <w:noWrap/>
                            <w:vAlign w:val="center"/>
                            <w:hideMark/>
                          </w:tcPr>
                          <w:p w14:paraId="69CA71DE" w14:textId="77777777" w:rsidR="009B1FAE" w:rsidRDefault="009B1FAE" w:rsidP="00786AE2">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r>
                      <w:tr w:rsidR="009B1FAE" w14:paraId="7F985D0A" w14:textId="77777777">
                        <w:trPr>
                          <w:trHeight w:val="340"/>
                        </w:trPr>
                        <w:tc>
                          <w:tcPr>
                            <w:tcW w:w="780" w:type="dxa"/>
                            <w:tcBorders>
                              <w:top w:val="nil"/>
                              <w:left w:val="single" w:sz="4" w:space="0" w:color="auto"/>
                              <w:bottom w:val="single" w:sz="4" w:space="0" w:color="auto"/>
                              <w:right w:val="single" w:sz="4" w:space="0" w:color="auto"/>
                            </w:tcBorders>
                            <w:noWrap/>
                            <w:vAlign w:val="center"/>
                            <w:hideMark/>
                          </w:tcPr>
                          <w:p w14:paraId="2B5D41EC"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大里區</w:t>
                            </w:r>
                          </w:p>
                        </w:tc>
                        <w:tc>
                          <w:tcPr>
                            <w:tcW w:w="3043" w:type="dxa"/>
                            <w:tcBorders>
                              <w:top w:val="nil"/>
                              <w:left w:val="nil"/>
                              <w:bottom w:val="single" w:sz="4" w:space="0" w:color="auto"/>
                              <w:right w:val="single" w:sz="4" w:space="0" w:color="auto"/>
                            </w:tcBorders>
                            <w:noWrap/>
                            <w:vAlign w:val="center"/>
                            <w:hideMark/>
                          </w:tcPr>
                          <w:p w14:paraId="33B6D360"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東湖里、金城里</w:t>
                            </w:r>
                          </w:p>
                        </w:tc>
                        <w:tc>
                          <w:tcPr>
                            <w:tcW w:w="1134" w:type="dxa"/>
                            <w:tcBorders>
                              <w:top w:val="nil"/>
                              <w:left w:val="nil"/>
                              <w:bottom w:val="single" w:sz="4" w:space="0" w:color="auto"/>
                              <w:right w:val="single" w:sz="4" w:space="0" w:color="auto"/>
                            </w:tcBorders>
                            <w:noWrap/>
                            <w:vAlign w:val="center"/>
                            <w:hideMark/>
                          </w:tcPr>
                          <w:p w14:paraId="07D7DF26" w14:textId="77777777" w:rsidR="009B1FAE" w:rsidRDefault="009B1FAE" w:rsidP="00786AE2">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r>
                      <w:tr w:rsidR="009B1FAE" w14:paraId="28783822" w14:textId="77777777">
                        <w:trPr>
                          <w:trHeight w:val="340"/>
                        </w:trPr>
                        <w:tc>
                          <w:tcPr>
                            <w:tcW w:w="780" w:type="dxa"/>
                            <w:tcBorders>
                              <w:top w:val="nil"/>
                              <w:left w:val="single" w:sz="4" w:space="0" w:color="auto"/>
                              <w:bottom w:val="single" w:sz="4" w:space="0" w:color="auto"/>
                              <w:right w:val="single" w:sz="4" w:space="0" w:color="auto"/>
                            </w:tcBorders>
                            <w:noWrap/>
                            <w:vAlign w:val="center"/>
                            <w:hideMark/>
                          </w:tcPr>
                          <w:p w14:paraId="1336373B"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西屯區</w:t>
                            </w:r>
                          </w:p>
                        </w:tc>
                        <w:tc>
                          <w:tcPr>
                            <w:tcW w:w="3043" w:type="dxa"/>
                            <w:tcBorders>
                              <w:top w:val="nil"/>
                              <w:left w:val="nil"/>
                              <w:bottom w:val="single" w:sz="4" w:space="0" w:color="auto"/>
                              <w:right w:val="single" w:sz="4" w:space="0" w:color="auto"/>
                            </w:tcBorders>
                            <w:noWrap/>
                            <w:vAlign w:val="center"/>
                            <w:hideMark/>
                          </w:tcPr>
                          <w:p w14:paraId="21F189CF"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永安里</w:t>
                            </w:r>
                          </w:p>
                        </w:tc>
                        <w:tc>
                          <w:tcPr>
                            <w:tcW w:w="1134" w:type="dxa"/>
                            <w:tcBorders>
                              <w:top w:val="nil"/>
                              <w:left w:val="nil"/>
                              <w:bottom w:val="single" w:sz="4" w:space="0" w:color="auto"/>
                              <w:right w:val="single" w:sz="4" w:space="0" w:color="auto"/>
                            </w:tcBorders>
                            <w:noWrap/>
                            <w:vAlign w:val="center"/>
                            <w:hideMark/>
                          </w:tcPr>
                          <w:p w14:paraId="4A408697" w14:textId="77777777" w:rsidR="009B1FAE" w:rsidRDefault="009B1FAE" w:rsidP="00786AE2">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r>
                      <w:tr w:rsidR="009B1FAE" w14:paraId="777A7407" w14:textId="77777777">
                        <w:trPr>
                          <w:trHeight w:val="340"/>
                        </w:trPr>
                        <w:tc>
                          <w:tcPr>
                            <w:tcW w:w="780" w:type="dxa"/>
                            <w:tcBorders>
                              <w:top w:val="nil"/>
                              <w:left w:val="single" w:sz="4" w:space="0" w:color="auto"/>
                              <w:bottom w:val="single" w:sz="4" w:space="0" w:color="auto"/>
                              <w:right w:val="single" w:sz="4" w:space="0" w:color="auto"/>
                            </w:tcBorders>
                            <w:noWrap/>
                            <w:vAlign w:val="center"/>
                            <w:hideMark/>
                          </w:tcPr>
                          <w:p w14:paraId="270E2BB2"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大肚區</w:t>
                            </w:r>
                          </w:p>
                        </w:tc>
                        <w:tc>
                          <w:tcPr>
                            <w:tcW w:w="3043" w:type="dxa"/>
                            <w:tcBorders>
                              <w:top w:val="nil"/>
                              <w:left w:val="nil"/>
                              <w:bottom w:val="single" w:sz="4" w:space="0" w:color="auto"/>
                              <w:right w:val="single" w:sz="4" w:space="0" w:color="auto"/>
                            </w:tcBorders>
                            <w:noWrap/>
                            <w:vAlign w:val="center"/>
                            <w:hideMark/>
                          </w:tcPr>
                          <w:p w14:paraId="65AF201B" w14:textId="77777777" w:rsidR="009B1FAE" w:rsidRDefault="009B1FAE">
                            <w:pPr>
                              <w:widowControl/>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蔗</w:t>
                            </w:r>
                            <w:proofErr w:type="gramEnd"/>
                            <w:r>
                              <w:rPr>
                                <w:rFonts w:ascii="標楷體" w:eastAsia="標楷體" w:hAnsi="標楷體" w:cs="新細明體" w:hint="eastAsia"/>
                                <w:color w:val="000000"/>
                                <w:kern w:val="0"/>
                                <w:sz w:val="20"/>
                              </w:rPr>
                              <w:t>廍里</w:t>
                            </w:r>
                          </w:p>
                        </w:tc>
                        <w:tc>
                          <w:tcPr>
                            <w:tcW w:w="1134" w:type="dxa"/>
                            <w:tcBorders>
                              <w:top w:val="nil"/>
                              <w:left w:val="nil"/>
                              <w:bottom w:val="single" w:sz="4" w:space="0" w:color="auto"/>
                              <w:right w:val="single" w:sz="4" w:space="0" w:color="auto"/>
                            </w:tcBorders>
                            <w:noWrap/>
                            <w:vAlign w:val="center"/>
                            <w:hideMark/>
                          </w:tcPr>
                          <w:p w14:paraId="0A6FA0DA" w14:textId="77777777" w:rsidR="009B1FAE" w:rsidRDefault="009B1FAE" w:rsidP="00786AE2">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r>
                      <w:tr w:rsidR="009B1FAE" w14:paraId="129576BA" w14:textId="77777777">
                        <w:trPr>
                          <w:trHeight w:val="340"/>
                        </w:trPr>
                        <w:tc>
                          <w:tcPr>
                            <w:tcW w:w="780" w:type="dxa"/>
                            <w:tcBorders>
                              <w:top w:val="nil"/>
                              <w:left w:val="single" w:sz="4" w:space="0" w:color="auto"/>
                              <w:bottom w:val="single" w:sz="4" w:space="0" w:color="auto"/>
                              <w:right w:val="single" w:sz="4" w:space="0" w:color="auto"/>
                            </w:tcBorders>
                            <w:noWrap/>
                            <w:vAlign w:val="center"/>
                            <w:hideMark/>
                          </w:tcPr>
                          <w:p w14:paraId="2FC23086"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龍井區</w:t>
                            </w:r>
                          </w:p>
                        </w:tc>
                        <w:tc>
                          <w:tcPr>
                            <w:tcW w:w="3043" w:type="dxa"/>
                            <w:tcBorders>
                              <w:top w:val="nil"/>
                              <w:left w:val="nil"/>
                              <w:bottom w:val="single" w:sz="4" w:space="0" w:color="auto"/>
                              <w:right w:val="single" w:sz="4" w:space="0" w:color="auto"/>
                            </w:tcBorders>
                            <w:noWrap/>
                            <w:vAlign w:val="center"/>
                            <w:hideMark/>
                          </w:tcPr>
                          <w:p w14:paraId="47CC4172"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東海里</w:t>
                            </w:r>
                          </w:p>
                        </w:tc>
                        <w:tc>
                          <w:tcPr>
                            <w:tcW w:w="1134" w:type="dxa"/>
                            <w:tcBorders>
                              <w:top w:val="nil"/>
                              <w:left w:val="nil"/>
                              <w:bottom w:val="single" w:sz="4" w:space="0" w:color="auto"/>
                              <w:right w:val="single" w:sz="4" w:space="0" w:color="auto"/>
                            </w:tcBorders>
                            <w:noWrap/>
                            <w:vAlign w:val="center"/>
                            <w:hideMark/>
                          </w:tcPr>
                          <w:p w14:paraId="01F7982C" w14:textId="77777777" w:rsidR="009B1FAE" w:rsidRDefault="009B1FAE" w:rsidP="00786AE2">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r>
                      <w:tr w:rsidR="009B1FAE" w14:paraId="05AB13D1" w14:textId="77777777">
                        <w:trPr>
                          <w:trHeight w:val="340"/>
                        </w:trPr>
                        <w:tc>
                          <w:tcPr>
                            <w:tcW w:w="780" w:type="dxa"/>
                            <w:tcBorders>
                              <w:top w:val="nil"/>
                              <w:left w:val="single" w:sz="4" w:space="0" w:color="auto"/>
                              <w:bottom w:val="single" w:sz="4" w:space="0" w:color="auto"/>
                              <w:right w:val="single" w:sz="4" w:space="0" w:color="auto"/>
                            </w:tcBorders>
                            <w:noWrap/>
                            <w:vAlign w:val="center"/>
                            <w:hideMark/>
                          </w:tcPr>
                          <w:p w14:paraId="0AF86D88"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烏日區</w:t>
                            </w:r>
                          </w:p>
                        </w:tc>
                        <w:tc>
                          <w:tcPr>
                            <w:tcW w:w="3043" w:type="dxa"/>
                            <w:tcBorders>
                              <w:top w:val="nil"/>
                              <w:left w:val="nil"/>
                              <w:bottom w:val="single" w:sz="4" w:space="0" w:color="auto"/>
                              <w:right w:val="single" w:sz="4" w:space="0" w:color="auto"/>
                            </w:tcBorders>
                            <w:noWrap/>
                            <w:vAlign w:val="center"/>
                            <w:hideMark/>
                          </w:tcPr>
                          <w:p w14:paraId="778EA81C" w14:textId="77777777" w:rsidR="009B1FAE" w:rsidRDefault="009B1FAE">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三和里</w:t>
                            </w:r>
                          </w:p>
                        </w:tc>
                        <w:tc>
                          <w:tcPr>
                            <w:tcW w:w="1134" w:type="dxa"/>
                            <w:tcBorders>
                              <w:top w:val="nil"/>
                              <w:left w:val="nil"/>
                              <w:bottom w:val="single" w:sz="4" w:space="0" w:color="auto"/>
                              <w:right w:val="single" w:sz="4" w:space="0" w:color="auto"/>
                            </w:tcBorders>
                            <w:noWrap/>
                            <w:vAlign w:val="center"/>
                            <w:hideMark/>
                          </w:tcPr>
                          <w:p w14:paraId="36D432BB" w14:textId="77777777" w:rsidR="009B1FAE" w:rsidRDefault="009B1FAE" w:rsidP="00786AE2">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r>
                    </w:tbl>
                    <w:p w14:paraId="0F23F146" w14:textId="77777777" w:rsidR="009B1FAE" w:rsidRDefault="009B1FAE" w:rsidP="009B1FAE">
                      <w:pPr>
                        <w:spacing w:line="240" w:lineRule="exact"/>
                        <w:ind w:leftChars="59" w:left="882" w:hangingChars="411" w:hanging="740"/>
                        <w:rPr>
                          <w:rFonts w:ascii="標楷體" w:eastAsia="標楷體" w:hAnsi="標楷體" w:cs="新細明體"/>
                          <w:kern w:val="0"/>
                          <w:sz w:val="18"/>
                          <w:szCs w:val="18"/>
                          <w14:ligatures w14:val="standardContextual"/>
                        </w:rPr>
                      </w:pPr>
                      <w:r>
                        <w:rPr>
                          <w:rFonts w:ascii="標楷體" w:eastAsia="標楷體" w:hAnsi="標楷體" w:cs="新細明體" w:hint="eastAsia"/>
                          <w:kern w:val="0"/>
                          <w:sz w:val="18"/>
                          <w:szCs w:val="18"/>
                        </w:rPr>
                        <w:t>資料來源：整理自原住民族委員會</w:t>
                      </w:r>
                      <w:proofErr w:type="gramStart"/>
                      <w:r>
                        <w:rPr>
                          <w:rFonts w:ascii="標楷體" w:eastAsia="標楷體" w:hAnsi="標楷體" w:cs="新細明體" w:hint="eastAsia"/>
                          <w:kern w:val="0"/>
                          <w:sz w:val="18"/>
                          <w:szCs w:val="18"/>
                        </w:rPr>
                        <w:t>113</w:t>
                      </w:r>
                      <w:proofErr w:type="gramEnd"/>
                      <w:r>
                        <w:rPr>
                          <w:rFonts w:ascii="標楷體" w:eastAsia="標楷體" w:hAnsi="標楷體" w:cs="新細明體" w:hint="eastAsia"/>
                          <w:kern w:val="0"/>
                          <w:sz w:val="18"/>
                          <w:szCs w:val="18"/>
                        </w:rPr>
                        <w:t>年度推展原住民族長期照</w:t>
                      </w:r>
                    </w:p>
                    <w:p w14:paraId="70EBD4AE" w14:textId="77777777" w:rsidR="009B1FAE" w:rsidRDefault="009B1FAE" w:rsidP="009B1FAE">
                      <w:pPr>
                        <w:spacing w:line="240" w:lineRule="exact"/>
                        <w:ind w:leftChars="430" w:left="1077" w:hanging="45"/>
                        <w:rPr>
                          <w:rFonts w:ascii="標楷體" w:eastAsia="標楷體" w:hAnsi="標楷體" w:cs="新細明體"/>
                          <w:kern w:val="0"/>
                          <w:sz w:val="18"/>
                          <w:szCs w:val="18"/>
                        </w:rPr>
                      </w:pPr>
                      <w:r>
                        <w:rPr>
                          <w:rFonts w:ascii="標楷體" w:eastAsia="標楷體" w:hAnsi="標楷體" w:cs="新細明體" w:hint="eastAsia"/>
                          <w:kern w:val="0"/>
                          <w:sz w:val="18"/>
                          <w:szCs w:val="18"/>
                        </w:rPr>
                        <w:t>顧－文化健康站實施計畫附件4。</w:t>
                      </w:r>
                    </w:p>
                  </w:txbxContent>
                </v:textbox>
                <w10:wrap type="square" anchorx="margin"/>
              </v:shape>
            </w:pict>
          </mc:Fallback>
        </mc:AlternateContent>
      </w:r>
      <w:r w:rsidR="009B1FAE" w:rsidRPr="00437A53">
        <w:rPr>
          <w:rFonts w:cs="Lucida Sans Unicode" w:hint="eastAsia"/>
          <w:color w:val="000000" w:themeColor="text1"/>
          <w:spacing w:val="-4"/>
          <w:kern w:val="0"/>
        </w:rPr>
        <w:t>盤點後有設置需求，惟因地點尋覓不易仍未設置；（2）近</w:t>
      </w:r>
      <w:proofErr w:type="gramStart"/>
      <w:r w:rsidR="009B1FAE" w:rsidRPr="00437A53">
        <w:rPr>
          <w:rFonts w:cs="Lucida Sans Unicode" w:hint="eastAsia"/>
          <w:color w:val="000000" w:themeColor="text1"/>
          <w:spacing w:val="-4"/>
          <w:kern w:val="0"/>
        </w:rPr>
        <w:t>3</w:t>
      </w:r>
      <w:proofErr w:type="gramEnd"/>
      <w:r w:rsidR="009B1FAE" w:rsidRPr="00437A53">
        <w:rPr>
          <w:rFonts w:cs="Lucida Sans Unicode" w:hint="eastAsia"/>
          <w:color w:val="000000" w:themeColor="text1"/>
          <w:spacing w:val="-4"/>
          <w:kern w:val="0"/>
        </w:rPr>
        <w:t>年度（111至113年度）</w:t>
      </w:r>
      <w:r w:rsidR="009B1FAE" w:rsidRPr="00673C13">
        <w:rPr>
          <w:rFonts w:cs="Lucida Sans Unicode" w:hint="eastAsia"/>
          <w:color w:val="000000" w:themeColor="text1"/>
          <w:kern w:val="0"/>
        </w:rPr>
        <w:t>列冊長者到站率未達</w:t>
      </w:r>
      <w:proofErr w:type="gramStart"/>
      <w:r w:rsidR="009B1FAE" w:rsidRPr="00673C13">
        <w:rPr>
          <w:rFonts w:cs="Lucida Sans Unicode" w:hint="eastAsia"/>
          <w:color w:val="000000" w:themeColor="text1"/>
          <w:kern w:val="0"/>
        </w:rPr>
        <w:t>6成</w:t>
      </w:r>
      <w:proofErr w:type="gramEnd"/>
      <w:r w:rsidR="009B1FAE" w:rsidRPr="00673C13">
        <w:rPr>
          <w:rFonts w:cs="Lucida Sans Unicode" w:hint="eastAsia"/>
          <w:color w:val="000000" w:themeColor="text1"/>
          <w:kern w:val="0"/>
        </w:rPr>
        <w:t>之</w:t>
      </w:r>
      <w:proofErr w:type="gramStart"/>
      <w:r w:rsidR="009B1FAE" w:rsidRPr="00673C13">
        <w:rPr>
          <w:rFonts w:cs="Lucida Sans Unicode" w:hint="eastAsia"/>
          <w:color w:val="000000" w:themeColor="text1"/>
          <w:kern w:val="0"/>
        </w:rPr>
        <w:t>文健站</w:t>
      </w:r>
      <w:proofErr w:type="gramEnd"/>
      <w:r w:rsidR="009B1FAE" w:rsidRPr="00673C13">
        <w:rPr>
          <w:rFonts w:cs="Lucida Sans Unicode" w:hint="eastAsia"/>
          <w:color w:val="000000" w:themeColor="text1"/>
          <w:kern w:val="0"/>
        </w:rPr>
        <w:t>計有3個；或到站率雖高於</w:t>
      </w:r>
      <w:proofErr w:type="gramStart"/>
      <w:r w:rsidR="009B1FAE" w:rsidRPr="00673C13">
        <w:rPr>
          <w:rFonts w:cs="Lucida Sans Unicode" w:hint="eastAsia"/>
          <w:color w:val="000000" w:themeColor="text1"/>
          <w:kern w:val="0"/>
        </w:rPr>
        <w:t>6成</w:t>
      </w:r>
      <w:proofErr w:type="gramEnd"/>
      <w:r w:rsidR="009B1FAE" w:rsidRPr="00673C13">
        <w:rPr>
          <w:rFonts w:cs="Lucida Sans Unicode" w:hint="eastAsia"/>
          <w:color w:val="000000" w:themeColor="text1"/>
          <w:kern w:val="0"/>
        </w:rPr>
        <w:t>，惟呈現逐年下</w:t>
      </w:r>
      <w:r w:rsidR="009B1FAE" w:rsidRPr="00D91D68">
        <w:rPr>
          <w:rFonts w:cs="Lucida Sans Unicode" w:hint="eastAsia"/>
          <w:color w:val="000000" w:themeColor="text1"/>
          <w:spacing w:val="2"/>
          <w:kern w:val="0"/>
        </w:rPr>
        <w:t>降趨勢者計有3個</w:t>
      </w:r>
      <w:proofErr w:type="gramStart"/>
      <w:r w:rsidR="009B1FAE" w:rsidRPr="00D91D68">
        <w:rPr>
          <w:rFonts w:cs="Lucida Sans Unicode" w:hint="eastAsia"/>
          <w:color w:val="000000" w:themeColor="text1"/>
          <w:spacing w:val="2"/>
          <w:kern w:val="0"/>
        </w:rPr>
        <w:t>文健站</w:t>
      </w:r>
      <w:proofErr w:type="gramEnd"/>
      <w:r w:rsidR="009B1FAE" w:rsidRPr="00D91D68">
        <w:rPr>
          <w:rFonts w:cs="Lucida Sans Unicode" w:hint="eastAsia"/>
          <w:color w:val="000000" w:themeColor="text1"/>
          <w:spacing w:val="2"/>
          <w:kern w:val="0"/>
        </w:rPr>
        <w:t>；（3）工作人</w:t>
      </w:r>
      <w:r w:rsidR="009B1FAE" w:rsidRPr="00673C13">
        <w:rPr>
          <w:rFonts w:cs="Lucida Sans Unicode" w:hint="eastAsia"/>
          <w:color w:val="000000" w:themeColor="text1"/>
          <w:kern w:val="0"/>
        </w:rPr>
        <w:t>員</w:t>
      </w:r>
      <w:proofErr w:type="gramStart"/>
      <w:r w:rsidR="009B1FAE" w:rsidRPr="00673C13">
        <w:rPr>
          <w:rFonts w:cs="Lucida Sans Unicode" w:hint="eastAsia"/>
          <w:color w:val="000000" w:themeColor="text1"/>
          <w:kern w:val="0"/>
        </w:rPr>
        <w:t>並無族語</w:t>
      </w:r>
      <w:proofErr w:type="gramEnd"/>
      <w:r w:rsidR="009B1FAE" w:rsidRPr="00673C13">
        <w:rPr>
          <w:rFonts w:cs="Lucida Sans Unicode" w:hint="eastAsia"/>
          <w:color w:val="000000" w:themeColor="text1"/>
          <w:kern w:val="0"/>
        </w:rPr>
        <w:t>證照者計有4個</w:t>
      </w:r>
      <w:proofErr w:type="gramStart"/>
      <w:r w:rsidR="009B1FAE" w:rsidRPr="00673C13">
        <w:rPr>
          <w:rFonts w:cs="Lucida Sans Unicode" w:hint="eastAsia"/>
          <w:color w:val="000000" w:themeColor="text1"/>
          <w:kern w:val="0"/>
        </w:rPr>
        <w:t>文健站</w:t>
      </w:r>
      <w:proofErr w:type="gramEnd"/>
      <w:r w:rsidR="009B1FAE" w:rsidRPr="00673C13">
        <w:rPr>
          <w:rFonts w:cs="Lucida Sans Unicode" w:hint="eastAsia"/>
          <w:color w:val="000000" w:themeColor="text1"/>
          <w:kern w:val="0"/>
        </w:rPr>
        <w:t>；照顧服務員未取得單一級技術士技能證照者</w:t>
      </w:r>
      <w:r w:rsidR="009B1FAE" w:rsidRPr="00D91D68">
        <w:rPr>
          <w:rFonts w:cs="Lucida Sans Unicode" w:hint="eastAsia"/>
          <w:color w:val="000000" w:themeColor="text1"/>
          <w:spacing w:val="2"/>
          <w:kern w:val="0"/>
        </w:rPr>
        <w:t>計有5個</w:t>
      </w:r>
      <w:proofErr w:type="gramStart"/>
      <w:r w:rsidR="009B1FAE" w:rsidRPr="00D91D68">
        <w:rPr>
          <w:rFonts w:cs="Lucida Sans Unicode" w:hint="eastAsia"/>
          <w:color w:val="000000" w:themeColor="text1"/>
          <w:spacing w:val="2"/>
          <w:kern w:val="0"/>
        </w:rPr>
        <w:t>文健站</w:t>
      </w:r>
      <w:proofErr w:type="gramEnd"/>
      <w:r w:rsidR="009B1FAE" w:rsidRPr="00D91D68">
        <w:rPr>
          <w:rFonts w:cs="Lucida Sans Unicode" w:hint="eastAsia"/>
          <w:color w:val="000000" w:themeColor="text1"/>
          <w:spacing w:val="2"/>
          <w:kern w:val="0"/>
        </w:rPr>
        <w:t>等情事，經函請檢討改善</w:t>
      </w:r>
      <w:r w:rsidR="009B1FAE" w:rsidRPr="00673C13">
        <w:rPr>
          <w:rFonts w:cs="Lucida Sans Unicode" w:hint="eastAsia"/>
          <w:color w:val="000000" w:themeColor="text1"/>
          <w:kern w:val="0"/>
        </w:rPr>
        <w:t>。據復：（1）</w:t>
      </w:r>
      <w:r w:rsidR="009B1FAE" w:rsidRPr="00D91D68">
        <w:rPr>
          <w:rFonts w:cs="Lucida Sans Unicode" w:hint="eastAsia"/>
          <w:color w:val="000000" w:themeColor="text1"/>
          <w:spacing w:val="2"/>
          <w:kern w:val="0"/>
        </w:rPr>
        <w:t>將持續在尚未設置</w:t>
      </w:r>
      <w:proofErr w:type="gramStart"/>
      <w:r w:rsidR="009B1FAE" w:rsidRPr="00D91D68">
        <w:rPr>
          <w:rFonts w:cs="Lucida Sans Unicode" w:hint="eastAsia"/>
          <w:color w:val="000000" w:themeColor="text1"/>
          <w:spacing w:val="2"/>
          <w:kern w:val="0"/>
        </w:rPr>
        <w:t>文健</w:t>
      </w:r>
      <w:r w:rsidR="009B1FAE" w:rsidRPr="00673C13">
        <w:rPr>
          <w:rFonts w:cs="Lucida Sans Unicode" w:hint="eastAsia"/>
          <w:color w:val="000000" w:themeColor="text1"/>
          <w:kern w:val="0"/>
        </w:rPr>
        <w:t>站</w:t>
      </w:r>
      <w:proofErr w:type="gramEnd"/>
      <w:r w:rsidR="009B1FAE" w:rsidRPr="00673C13">
        <w:rPr>
          <w:rFonts w:cs="Lucida Sans Unicode" w:hint="eastAsia"/>
          <w:color w:val="000000" w:themeColor="text1"/>
          <w:kern w:val="0"/>
        </w:rPr>
        <w:t>之行政區積極尋覓適宜之公有公共空間，並</w:t>
      </w:r>
      <w:proofErr w:type="gramStart"/>
      <w:r w:rsidR="009B1FAE" w:rsidRPr="00673C13">
        <w:rPr>
          <w:rFonts w:cs="Lucida Sans Unicode" w:hint="eastAsia"/>
          <w:color w:val="000000" w:themeColor="text1"/>
          <w:kern w:val="0"/>
        </w:rPr>
        <w:t>賡</w:t>
      </w:r>
      <w:proofErr w:type="gramEnd"/>
      <w:r w:rsidR="009B1FAE" w:rsidRPr="00673C13">
        <w:rPr>
          <w:rFonts w:cs="Lucida Sans Unicode" w:hint="eastAsia"/>
          <w:color w:val="000000" w:themeColor="text1"/>
          <w:kern w:val="0"/>
        </w:rPr>
        <w:t>續接洽人民團體參與，逐步完成29行政區設置</w:t>
      </w:r>
      <w:proofErr w:type="gramStart"/>
      <w:r w:rsidR="009B1FAE" w:rsidRPr="00673C13">
        <w:rPr>
          <w:rFonts w:cs="Lucida Sans Unicode" w:hint="eastAsia"/>
          <w:color w:val="000000" w:themeColor="text1"/>
          <w:kern w:val="0"/>
        </w:rPr>
        <w:t>文健站</w:t>
      </w:r>
      <w:proofErr w:type="gramEnd"/>
      <w:r w:rsidR="009B1FAE" w:rsidRPr="00673C13">
        <w:rPr>
          <w:rFonts w:cs="Lucida Sans Unicode" w:hint="eastAsia"/>
          <w:color w:val="000000" w:themeColor="text1"/>
          <w:kern w:val="0"/>
        </w:rPr>
        <w:t>目標；（2）將持續透過不定期訪視與聯繫會議等方式，督導</w:t>
      </w:r>
      <w:proofErr w:type="gramStart"/>
      <w:r w:rsidR="009B1FAE" w:rsidRPr="00673C13">
        <w:rPr>
          <w:rFonts w:cs="Lucida Sans Unicode" w:hint="eastAsia"/>
          <w:color w:val="000000" w:themeColor="text1"/>
          <w:kern w:val="0"/>
        </w:rPr>
        <w:t>文健站</w:t>
      </w:r>
      <w:proofErr w:type="gramEnd"/>
      <w:r w:rsidR="009B1FAE" w:rsidRPr="00673C13">
        <w:rPr>
          <w:rFonts w:cs="Lucida Sans Unicode" w:hint="eastAsia"/>
          <w:color w:val="000000" w:themeColor="text1"/>
          <w:kern w:val="0"/>
        </w:rPr>
        <w:t>執行單位，優化課程與活動設計內容，以吸引長者到站意願；（3）將加強輔導</w:t>
      </w:r>
      <w:proofErr w:type="gramStart"/>
      <w:r w:rsidR="009B1FAE" w:rsidRPr="00673C13">
        <w:rPr>
          <w:rFonts w:cs="Lucida Sans Unicode" w:hint="eastAsia"/>
          <w:color w:val="000000" w:themeColor="text1"/>
          <w:kern w:val="0"/>
        </w:rPr>
        <w:t>文健站</w:t>
      </w:r>
      <w:proofErr w:type="gramEnd"/>
      <w:r w:rsidR="009B1FAE" w:rsidRPr="00673C13">
        <w:rPr>
          <w:rFonts w:cs="Lucida Sans Unicode" w:hint="eastAsia"/>
          <w:color w:val="000000" w:themeColor="text1"/>
          <w:kern w:val="0"/>
        </w:rPr>
        <w:t>工作人員或照顧服務員取得專業證照，以提供原住民族長者更完善照顧與服務</w:t>
      </w:r>
      <w:r w:rsidR="009B1FAE" w:rsidRPr="00673C13">
        <w:rPr>
          <w:rFonts w:hint="eastAsia"/>
          <w:color w:val="000000" w:themeColor="text1"/>
        </w:rPr>
        <w:t>。</w:t>
      </w:r>
    </w:p>
    <w:p w14:paraId="7C6FD699" w14:textId="5BFAC0E8" w:rsidR="009B1FAE" w:rsidRPr="000705E0" w:rsidRDefault="009B1FAE" w:rsidP="009B1FAE">
      <w:pPr>
        <w:pStyle w:val="affe"/>
        <w:spacing w:line="540" w:lineRule="exact"/>
        <w:ind w:firstLine="480"/>
      </w:pPr>
      <w:r w:rsidRPr="000705E0">
        <w:rPr>
          <w:rFonts w:hint="eastAsia"/>
          <w:b/>
          <w:bCs w:val="0"/>
          <w:color w:val="000000" w:themeColor="text1"/>
        </w:rPr>
        <w:t>2.尚待辦理原住民族部落大學課程學員滿意度調查或部分課程有待加強宣導，以提升學習人數：</w:t>
      </w:r>
      <w:r w:rsidRPr="000705E0">
        <w:rPr>
          <w:rFonts w:cstheme="minorBidi" w:hint="eastAsia"/>
          <w:color w:val="000000"/>
          <w:szCs w:val="22"/>
        </w:rPr>
        <w:t>市原民會為鼓勵原住民族人終身學習，強化社會教育，增進學習機會，</w:t>
      </w:r>
      <w:proofErr w:type="gramStart"/>
      <w:r w:rsidRPr="000705E0">
        <w:rPr>
          <w:rFonts w:cstheme="minorBidi" w:hint="eastAsia"/>
          <w:color w:val="000000"/>
          <w:szCs w:val="22"/>
        </w:rPr>
        <w:t>113</w:t>
      </w:r>
      <w:proofErr w:type="gramEnd"/>
      <w:r w:rsidRPr="000705E0">
        <w:rPr>
          <w:rFonts w:cstheme="minorBidi" w:hint="eastAsia"/>
          <w:color w:val="000000"/>
          <w:szCs w:val="22"/>
        </w:rPr>
        <w:t>年度編列預算734萬元辦理</w:t>
      </w:r>
      <w:proofErr w:type="gramStart"/>
      <w:r w:rsidRPr="000705E0">
        <w:rPr>
          <w:rFonts w:cstheme="minorBidi" w:hint="eastAsia"/>
          <w:color w:val="000000"/>
          <w:szCs w:val="22"/>
        </w:rPr>
        <w:t>臺</w:t>
      </w:r>
      <w:proofErr w:type="gramEnd"/>
      <w:r w:rsidRPr="000705E0">
        <w:rPr>
          <w:rFonts w:cstheme="minorBidi" w:hint="eastAsia"/>
          <w:color w:val="000000"/>
          <w:szCs w:val="22"/>
        </w:rPr>
        <w:t>中市原住民族部落大學（下稱部落大學）計畫，決算數734萬元。經查執行情形，核有：（1）積極辦理部落大學計畫，</w:t>
      </w:r>
      <w:proofErr w:type="gramStart"/>
      <w:r w:rsidRPr="000705E0">
        <w:rPr>
          <w:rFonts w:cstheme="minorBidi" w:hint="eastAsia"/>
          <w:color w:val="000000"/>
          <w:szCs w:val="22"/>
        </w:rPr>
        <w:t>113</w:t>
      </w:r>
      <w:proofErr w:type="gramEnd"/>
      <w:r w:rsidRPr="000705E0">
        <w:rPr>
          <w:rFonts w:cstheme="minorBidi" w:hint="eastAsia"/>
          <w:color w:val="000000"/>
          <w:szCs w:val="22"/>
        </w:rPr>
        <w:t>年度開設57門課程，結業人數685人，惟尚未依部落大學計畫辦理學員滿意度調查，作為未來治校與辦學之參考；（2）部落大學課程中，原住民族學員人數未達</w:t>
      </w:r>
      <w:proofErr w:type="gramStart"/>
      <w:r w:rsidRPr="000705E0">
        <w:rPr>
          <w:rFonts w:cstheme="minorBidi" w:hint="eastAsia"/>
          <w:color w:val="000000"/>
          <w:szCs w:val="22"/>
        </w:rPr>
        <w:t>7成</w:t>
      </w:r>
      <w:proofErr w:type="gramEnd"/>
      <w:r w:rsidRPr="000705E0">
        <w:rPr>
          <w:rFonts w:cstheme="minorBidi" w:hint="eastAsia"/>
          <w:color w:val="000000"/>
          <w:szCs w:val="22"/>
        </w:rPr>
        <w:t>者計有11門課程，有待加強宣導各類課程招生資訊，以達到原住民族終身學習之目的；（3）辦理新住民配偶生活適應輔導課程，提升新住民在</w:t>
      </w:r>
      <w:proofErr w:type="gramStart"/>
      <w:r w:rsidRPr="000705E0">
        <w:rPr>
          <w:rFonts w:cstheme="minorBidi" w:hint="eastAsia"/>
          <w:color w:val="000000"/>
          <w:szCs w:val="22"/>
        </w:rPr>
        <w:t>臺</w:t>
      </w:r>
      <w:proofErr w:type="gramEnd"/>
      <w:r w:rsidRPr="000705E0">
        <w:rPr>
          <w:rFonts w:cstheme="minorBidi" w:hint="eastAsia"/>
          <w:color w:val="000000"/>
          <w:szCs w:val="22"/>
        </w:rPr>
        <w:t>生活適應能力及教養子女知能，惟參與人數未達部落大學計畫目標，且新住民配偶參與率僅及</w:t>
      </w:r>
      <w:proofErr w:type="gramStart"/>
      <w:r w:rsidRPr="000705E0">
        <w:rPr>
          <w:rFonts w:cstheme="minorBidi" w:hint="eastAsia"/>
          <w:color w:val="000000"/>
          <w:szCs w:val="22"/>
        </w:rPr>
        <w:t>1成</w:t>
      </w:r>
      <w:proofErr w:type="gramEnd"/>
      <w:r w:rsidRPr="000705E0">
        <w:rPr>
          <w:rFonts w:cstheme="minorBidi" w:hint="eastAsia"/>
          <w:color w:val="000000"/>
          <w:szCs w:val="22"/>
        </w:rPr>
        <w:t>，明顯偏低等情事，經函請檢討改善。據復：（1）將</w:t>
      </w:r>
      <w:proofErr w:type="gramStart"/>
      <w:r w:rsidRPr="000705E0">
        <w:rPr>
          <w:rFonts w:cstheme="minorBidi" w:hint="eastAsia"/>
          <w:color w:val="000000"/>
          <w:szCs w:val="22"/>
        </w:rPr>
        <w:t>賡</w:t>
      </w:r>
      <w:proofErr w:type="gramEnd"/>
      <w:r w:rsidRPr="000705E0">
        <w:rPr>
          <w:rFonts w:cstheme="minorBidi" w:hint="eastAsia"/>
          <w:color w:val="000000"/>
          <w:szCs w:val="22"/>
        </w:rPr>
        <w:t>續優化滿意度調查問卷，進行數據分析，落實應用在課程規劃與校務發展；（2）將持續加強宣導招生資訊，</w:t>
      </w:r>
      <w:proofErr w:type="gramStart"/>
      <w:r w:rsidRPr="000705E0">
        <w:rPr>
          <w:rFonts w:cstheme="minorBidi" w:hint="eastAsia"/>
          <w:color w:val="000000"/>
          <w:szCs w:val="22"/>
        </w:rPr>
        <w:t>並精進</w:t>
      </w:r>
      <w:proofErr w:type="gramEnd"/>
      <w:r w:rsidRPr="000705E0">
        <w:rPr>
          <w:rFonts w:cstheme="minorBidi" w:hint="eastAsia"/>
          <w:color w:val="000000"/>
          <w:szCs w:val="22"/>
        </w:rPr>
        <w:t>部落大學教學品質，吸引更多原住民學員參加課程；（3）已進行檢討並向原住民族委員會反映新住民輔導課程招生不佳及參與度</w:t>
      </w:r>
      <w:proofErr w:type="gramStart"/>
      <w:r w:rsidRPr="000705E0">
        <w:rPr>
          <w:rFonts w:cstheme="minorBidi" w:hint="eastAsia"/>
          <w:color w:val="000000"/>
          <w:szCs w:val="22"/>
        </w:rPr>
        <w:t>不</w:t>
      </w:r>
      <w:proofErr w:type="gramEnd"/>
      <w:r w:rsidRPr="000705E0">
        <w:rPr>
          <w:rFonts w:cstheme="minorBidi" w:hint="eastAsia"/>
          <w:color w:val="000000"/>
          <w:szCs w:val="22"/>
        </w:rPr>
        <w:t>高等情形，倘日後有類似開辦需求，將加強招生與推廣</w:t>
      </w:r>
      <w:r w:rsidRPr="000705E0">
        <w:rPr>
          <w:rFonts w:hint="eastAsia"/>
        </w:rPr>
        <w:t>。</w:t>
      </w:r>
    </w:p>
    <w:p w14:paraId="69889E85" w14:textId="77777777" w:rsidR="009B1FAE" w:rsidRPr="00673C13" w:rsidRDefault="009B1FAE" w:rsidP="009B1FAE">
      <w:pPr>
        <w:pStyle w:val="affe"/>
        <w:spacing w:line="540" w:lineRule="exact"/>
        <w:ind w:firstLine="480"/>
      </w:pPr>
      <w:r w:rsidRPr="00673C13">
        <w:rPr>
          <w:rFonts w:ascii="新細明體" w:eastAsia="新細明體" w:hAnsi="新細明體" w:cs="新細明體"/>
          <w:bCs w:val="0"/>
          <w:noProof/>
          <w:kern w:val="0"/>
        </w:rPr>
        <w:lastRenderedPageBreak/>
        <mc:AlternateContent>
          <mc:Choice Requires="wps">
            <w:drawing>
              <wp:anchor distT="45720" distB="45720" distL="114300" distR="114300" simplePos="0" relativeHeight="251724800" behindDoc="0" locked="0" layoutInCell="1" allowOverlap="1" wp14:anchorId="258883D6" wp14:editId="2CC5D1C2">
                <wp:simplePos x="0" y="0"/>
                <wp:positionH relativeFrom="margin">
                  <wp:posOffset>3655695</wp:posOffset>
                </wp:positionH>
                <wp:positionV relativeFrom="paragraph">
                  <wp:posOffset>1366520</wp:posOffset>
                </wp:positionV>
                <wp:extent cx="2785110" cy="3026410"/>
                <wp:effectExtent l="0" t="0" r="0" b="2540"/>
                <wp:wrapSquare wrapText="bothSides"/>
                <wp:docPr id="166816269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5110" cy="3026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D6AEF1" w14:textId="30A2AF00" w:rsidR="009B1FAE" w:rsidRDefault="009B1FAE" w:rsidP="009B1FAE">
                            <w:pPr>
                              <w:spacing w:line="240" w:lineRule="exact"/>
                              <w:jc w:val="center"/>
                              <w:rPr>
                                <w:rFonts w:ascii="標楷體" w:eastAsia="標楷體" w:hAnsi="標楷體"/>
                                <w:b/>
                                <w:bCs/>
                              </w:rPr>
                            </w:pPr>
                            <w:r>
                              <w:rPr>
                                <w:rFonts w:ascii="標楷體" w:eastAsia="標楷體" w:hAnsi="標楷體" w:hint="eastAsia"/>
                                <w:b/>
                                <w:bCs/>
                              </w:rPr>
                              <w:t xml:space="preserve">表11  </w:t>
                            </w:r>
                            <w:r w:rsidR="00D91D68">
                              <w:rPr>
                                <w:rFonts w:ascii="標楷體" w:eastAsia="標楷體" w:hAnsi="標楷體" w:hint="eastAsia"/>
                                <w:b/>
                                <w:bCs/>
                              </w:rPr>
                              <w:t>六都</w:t>
                            </w:r>
                            <w:proofErr w:type="gramStart"/>
                            <w:r>
                              <w:rPr>
                                <w:rFonts w:ascii="標楷體" w:eastAsia="標楷體" w:hAnsi="標楷體" w:hint="eastAsia"/>
                                <w:b/>
                                <w:bCs/>
                              </w:rPr>
                              <w:t>113</w:t>
                            </w:r>
                            <w:proofErr w:type="gramEnd"/>
                            <w:r>
                              <w:rPr>
                                <w:rFonts w:ascii="標楷體" w:eastAsia="標楷體" w:hAnsi="標楷體" w:hint="eastAsia"/>
                                <w:b/>
                                <w:bCs/>
                              </w:rPr>
                              <w:t>年度原住民族失業率</w:t>
                            </w:r>
                          </w:p>
                          <w:p w14:paraId="08022E84" w14:textId="77777777" w:rsidR="009B1FAE" w:rsidRDefault="009B1FAE" w:rsidP="004A26AA">
                            <w:pPr>
                              <w:ind w:rightChars="52" w:right="125"/>
                              <w:jc w:val="right"/>
                              <w:rPr>
                                <w:rFonts w:ascii="標楷體" w:eastAsia="標楷體" w:hAnsi="標楷體"/>
                                <w:sz w:val="20"/>
                                <w:szCs w:val="16"/>
                              </w:rPr>
                            </w:pPr>
                            <w:r>
                              <w:rPr>
                                <w:rFonts w:ascii="標楷體" w:eastAsia="標楷體" w:hAnsi="標楷體" w:hint="eastAsia"/>
                                <w:sz w:val="20"/>
                                <w:szCs w:val="16"/>
                              </w:rPr>
                              <w:t>單位：人、％</w:t>
                            </w:r>
                          </w:p>
                          <w:tbl>
                            <w:tblPr>
                              <w:tblW w:w="3964" w:type="dxa"/>
                              <w:tblInd w:w="33" w:type="dxa"/>
                              <w:tblCellMar>
                                <w:left w:w="28" w:type="dxa"/>
                                <w:right w:w="28" w:type="dxa"/>
                              </w:tblCellMar>
                              <w:tblLook w:val="04A0" w:firstRow="1" w:lastRow="0" w:firstColumn="1" w:lastColumn="0" w:noHBand="0" w:noVBand="1"/>
                            </w:tblPr>
                            <w:tblGrid>
                              <w:gridCol w:w="980"/>
                              <w:gridCol w:w="1142"/>
                              <w:gridCol w:w="992"/>
                              <w:gridCol w:w="850"/>
                            </w:tblGrid>
                            <w:tr w:rsidR="009B1FAE" w14:paraId="5CAB6D41" w14:textId="77777777">
                              <w:trPr>
                                <w:trHeight w:val="340"/>
                              </w:trPr>
                              <w:tc>
                                <w:tcPr>
                                  <w:tcW w:w="980" w:type="dxa"/>
                                  <w:tcBorders>
                                    <w:top w:val="single" w:sz="4" w:space="0" w:color="auto"/>
                                    <w:left w:val="single" w:sz="4" w:space="0" w:color="auto"/>
                                    <w:bottom w:val="single" w:sz="4" w:space="0" w:color="auto"/>
                                    <w:right w:val="single" w:sz="4" w:space="0" w:color="auto"/>
                                  </w:tcBorders>
                                  <w:noWrap/>
                                  <w:vAlign w:val="center"/>
                                  <w:hideMark/>
                                </w:tcPr>
                                <w:p w14:paraId="56BF450F" w14:textId="77777777" w:rsidR="009B1FAE" w:rsidRDefault="009B1FAE">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直轄市別</w:t>
                                  </w:r>
                                </w:p>
                              </w:tc>
                              <w:tc>
                                <w:tcPr>
                                  <w:tcW w:w="1142" w:type="dxa"/>
                                  <w:tcBorders>
                                    <w:top w:val="single" w:sz="4" w:space="0" w:color="auto"/>
                                    <w:left w:val="nil"/>
                                    <w:bottom w:val="single" w:sz="4" w:space="0" w:color="auto"/>
                                    <w:right w:val="single" w:sz="4" w:space="0" w:color="auto"/>
                                  </w:tcBorders>
                                  <w:noWrap/>
                                  <w:vAlign w:val="center"/>
                                  <w:hideMark/>
                                </w:tcPr>
                                <w:p w14:paraId="752C4D5E" w14:textId="77777777" w:rsidR="004A26AA" w:rsidRDefault="009B1FAE" w:rsidP="006E0AB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原住民</w:t>
                                  </w:r>
                                </w:p>
                                <w:p w14:paraId="02C938C1" w14:textId="1E5670A6" w:rsidR="009B1FAE" w:rsidRDefault="009B1FAE">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勞動力人數 </w:t>
                                  </w:r>
                                </w:p>
                              </w:tc>
                              <w:tc>
                                <w:tcPr>
                                  <w:tcW w:w="992" w:type="dxa"/>
                                  <w:tcBorders>
                                    <w:top w:val="single" w:sz="4" w:space="0" w:color="auto"/>
                                    <w:left w:val="nil"/>
                                    <w:bottom w:val="single" w:sz="4" w:space="0" w:color="auto"/>
                                    <w:right w:val="single" w:sz="4" w:space="0" w:color="auto"/>
                                  </w:tcBorders>
                                  <w:noWrap/>
                                  <w:vAlign w:val="center"/>
                                  <w:hideMark/>
                                </w:tcPr>
                                <w:p w14:paraId="7C92F197" w14:textId="77777777" w:rsidR="009B1FAE" w:rsidRDefault="009B1FAE">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失業人數 </w:t>
                                  </w:r>
                                </w:p>
                              </w:tc>
                              <w:tc>
                                <w:tcPr>
                                  <w:tcW w:w="850" w:type="dxa"/>
                                  <w:tcBorders>
                                    <w:top w:val="single" w:sz="4" w:space="0" w:color="auto"/>
                                    <w:left w:val="nil"/>
                                    <w:bottom w:val="single" w:sz="4" w:space="0" w:color="auto"/>
                                    <w:right w:val="single" w:sz="4" w:space="0" w:color="auto"/>
                                  </w:tcBorders>
                                  <w:noWrap/>
                                  <w:vAlign w:val="center"/>
                                  <w:hideMark/>
                                </w:tcPr>
                                <w:p w14:paraId="2C4B37E1" w14:textId="77777777" w:rsidR="009B1FAE" w:rsidRDefault="009B1FAE">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失業率</w:t>
                                  </w:r>
                                </w:p>
                              </w:tc>
                            </w:tr>
                            <w:tr w:rsidR="009B1FAE" w14:paraId="0D0E4ADF" w14:textId="77777777">
                              <w:trPr>
                                <w:trHeight w:val="340"/>
                              </w:trPr>
                              <w:tc>
                                <w:tcPr>
                                  <w:tcW w:w="980" w:type="dxa"/>
                                  <w:tcBorders>
                                    <w:top w:val="nil"/>
                                    <w:left w:val="single" w:sz="4" w:space="0" w:color="auto"/>
                                    <w:bottom w:val="single" w:sz="4" w:space="0" w:color="auto"/>
                                    <w:right w:val="single" w:sz="4" w:space="0" w:color="auto"/>
                                  </w:tcBorders>
                                  <w:noWrap/>
                                  <w:vAlign w:val="center"/>
                                  <w:hideMark/>
                                </w:tcPr>
                                <w:p w14:paraId="378B517F" w14:textId="77777777" w:rsidR="009B1FAE" w:rsidRDefault="009B1FAE">
                                  <w:pPr>
                                    <w:widowControl/>
                                    <w:jc w:val="center"/>
                                    <w:rPr>
                                      <w:rFonts w:ascii="標楷體" w:eastAsia="標楷體" w:hAnsi="標楷體" w:cs="新細明體"/>
                                      <w:b/>
                                      <w:bCs/>
                                      <w:color w:val="000000"/>
                                      <w:kern w:val="0"/>
                                      <w:sz w:val="20"/>
                                    </w:rPr>
                                  </w:pPr>
                                  <w:proofErr w:type="gramStart"/>
                                  <w:r>
                                    <w:rPr>
                                      <w:rFonts w:ascii="標楷體" w:eastAsia="標楷體" w:hAnsi="標楷體" w:cs="新細明體" w:hint="eastAsia"/>
                                      <w:b/>
                                      <w:bCs/>
                                      <w:color w:val="000000"/>
                                      <w:kern w:val="0"/>
                                      <w:sz w:val="20"/>
                                    </w:rPr>
                                    <w:t>臺</w:t>
                                  </w:r>
                                  <w:proofErr w:type="gramEnd"/>
                                  <w:r>
                                    <w:rPr>
                                      <w:rFonts w:ascii="標楷體" w:eastAsia="標楷體" w:hAnsi="標楷體" w:cs="新細明體" w:hint="eastAsia"/>
                                      <w:b/>
                                      <w:bCs/>
                                      <w:color w:val="000000"/>
                                      <w:kern w:val="0"/>
                                      <w:sz w:val="20"/>
                                    </w:rPr>
                                    <w:t>中市</w:t>
                                  </w:r>
                                </w:p>
                              </w:tc>
                              <w:tc>
                                <w:tcPr>
                                  <w:tcW w:w="1142" w:type="dxa"/>
                                  <w:tcBorders>
                                    <w:top w:val="nil"/>
                                    <w:left w:val="nil"/>
                                    <w:bottom w:val="single" w:sz="4" w:space="0" w:color="auto"/>
                                    <w:right w:val="single" w:sz="4" w:space="0" w:color="auto"/>
                                  </w:tcBorders>
                                  <w:noWrap/>
                                  <w:vAlign w:val="center"/>
                                  <w:hideMark/>
                                </w:tcPr>
                                <w:p w14:paraId="76C24AC7" w14:textId="77777777" w:rsidR="009B1FAE" w:rsidRDefault="009B1FAE">
                                  <w:pPr>
                                    <w:widowControl/>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19,881</w:t>
                                  </w:r>
                                </w:p>
                              </w:tc>
                              <w:tc>
                                <w:tcPr>
                                  <w:tcW w:w="992" w:type="dxa"/>
                                  <w:tcBorders>
                                    <w:top w:val="nil"/>
                                    <w:left w:val="nil"/>
                                    <w:bottom w:val="single" w:sz="4" w:space="0" w:color="auto"/>
                                    <w:right w:val="single" w:sz="4" w:space="0" w:color="auto"/>
                                  </w:tcBorders>
                                  <w:noWrap/>
                                  <w:vAlign w:val="center"/>
                                  <w:hideMark/>
                                </w:tcPr>
                                <w:p w14:paraId="16BBA5BD" w14:textId="77777777" w:rsidR="009B1FAE" w:rsidRDefault="009B1FAE">
                                  <w:pPr>
                                    <w:widowControl/>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799</w:t>
                                  </w:r>
                                </w:p>
                              </w:tc>
                              <w:tc>
                                <w:tcPr>
                                  <w:tcW w:w="850" w:type="dxa"/>
                                  <w:tcBorders>
                                    <w:top w:val="nil"/>
                                    <w:left w:val="nil"/>
                                    <w:bottom w:val="single" w:sz="4" w:space="0" w:color="auto"/>
                                    <w:right w:val="single" w:sz="4" w:space="0" w:color="auto"/>
                                  </w:tcBorders>
                                  <w:noWrap/>
                                  <w:vAlign w:val="center"/>
                                  <w:hideMark/>
                                </w:tcPr>
                                <w:p w14:paraId="37D1F770" w14:textId="77777777" w:rsidR="009B1FAE" w:rsidRDefault="009B1FAE">
                                  <w:pPr>
                                    <w:widowControl/>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4.02</w:t>
                                  </w:r>
                                </w:p>
                              </w:tc>
                            </w:tr>
                            <w:tr w:rsidR="009B1FAE" w14:paraId="6DA29B47" w14:textId="77777777">
                              <w:trPr>
                                <w:trHeight w:val="340"/>
                              </w:trPr>
                              <w:tc>
                                <w:tcPr>
                                  <w:tcW w:w="980" w:type="dxa"/>
                                  <w:tcBorders>
                                    <w:top w:val="nil"/>
                                    <w:left w:val="single" w:sz="4" w:space="0" w:color="auto"/>
                                    <w:bottom w:val="single" w:sz="4" w:space="0" w:color="auto"/>
                                    <w:right w:val="single" w:sz="4" w:space="0" w:color="auto"/>
                                  </w:tcBorders>
                                  <w:noWrap/>
                                  <w:vAlign w:val="center"/>
                                  <w:hideMark/>
                                </w:tcPr>
                                <w:p w14:paraId="785B15EA" w14:textId="77777777" w:rsidR="009B1FAE" w:rsidRDefault="009B1FAE">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高雄市</w:t>
                                  </w:r>
                                </w:p>
                              </w:tc>
                              <w:tc>
                                <w:tcPr>
                                  <w:tcW w:w="1142" w:type="dxa"/>
                                  <w:tcBorders>
                                    <w:top w:val="nil"/>
                                    <w:left w:val="nil"/>
                                    <w:bottom w:val="single" w:sz="4" w:space="0" w:color="auto"/>
                                    <w:right w:val="single" w:sz="4" w:space="0" w:color="auto"/>
                                  </w:tcBorders>
                                  <w:noWrap/>
                                  <w:vAlign w:val="center"/>
                                  <w:hideMark/>
                                </w:tcPr>
                                <w:p w14:paraId="5964A818"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19,128</w:t>
                                  </w:r>
                                </w:p>
                              </w:tc>
                              <w:tc>
                                <w:tcPr>
                                  <w:tcW w:w="992" w:type="dxa"/>
                                  <w:tcBorders>
                                    <w:top w:val="nil"/>
                                    <w:left w:val="nil"/>
                                    <w:bottom w:val="single" w:sz="4" w:space="0" w:color="auto"/>
                                    <w:right w:val="single" w:sz="4" w:space="0" w:color="auto"/>
                                  </w:tcBorders>
                                  <w:noWrap/>
                                  <w:vAlign w:val="center"/>
                                  <w:hideMark/>
                                </w:tcPr>
                                <w:p w14:paraId="059184C0"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709</w:t>
                                  </w:r>
                                </w:p>
                              </w:tc>
                              <w:tc>
                                <w:tcPr>
                                  <w:tcW w:w="850" w:type="dxa"/>
                                  <w:tcBorders>
                                    <w:top w:val="nil"/>
                                    <w:left w:val="nil"/>
                                    <w:bottom w:val="single" w:sz="4" w:space="0" w:color="auto"/>
                                    <w:right w:val="single" w:sz="4" w:space="0" w:color="auto"/>
                                  </w:tcBorders>
                                  <w:noWrap/>
                                  <w:vAlign w:val="center"/>
                                  <w:hideMark/>
                                </w:tcPr>
                                <w:p w14:paraId="3A9E8009"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3.71</w:t>
                                  </w:r>
                                </w:p>
                              </w:tc>
                            </w:tr>
                            <w:tr w:rsidR="009B1FAE" w14:paraId="428539C1" w14:textId="77777777">
                              <w:trPr>
                                <w:trHeight w:val="340"/>
                              </w:trPr>
                              <w:tc>
                                <w:tcPr>
                                  <w:tcW w:w="980" w:type="dxa"/>
                                  <w:tcBorders>
                                    <w:top w:val="nil"/>
                                    <w:left w:val="single" w:sz="4" w:space="0" w:color="auto"/>
                                    <w:bottom w:val="single" w:sz="4" w:space="0" w:color="auto"/>
                                    <w:right w:val="single" w:sz="4" w:space="0" w:color="auto"/>
                                  </w:tcBorders>
                                  <w:noWrap/>
                                  <w:vAlign w:val="center"/>
                                  <w:hideMark/>
                                </w:tcPr>
                                <w:p w14:paraId="122BF3F9" w14:textId="77777777" w:rsidR="009B1FAE" w:rsidRDefault="009B1FAE">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桃園市</w:t>
                                  </w:r>
                                </w:p>
                              </w:tc>
                              <w:tc>
                                <w:tcPr>
                                  <w:tcW w:w="1142" w:type="dxa"/>
                                  <w:tcBorders>
                                    <w:top w:val="nil"/>
                                    <w:left w:val="nil"/>
                                    <w:bottom w:val="single" w:sz="4" w:space="0" w:color="auto"/>
                                    <w:right w:val="single" w:sz="4" w:space="0" w:color="auto"/>
                                  </w:tcBorders>
                                  <w:noWrap/>
                                  <w:vAlign w:val="center"/>
                                  <w:hideMark/>
                                </w:tcPr>
                                <w:p w14:paraId="3B3B50A1"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41,708</w:t>
                                  </w:r>
                                </w:p>
                              </w:tc>
                              <w:tc>
                                <w:tcPr>
                                  <w:tcW w:w="992" w:type="dxa"/>
                                  <w:tcBorders>
                                    <w:top w:val="nil"/>
                                    <w:left w:val="nil"/>
                                    <w:bottom w:val="single" w:sz="4" w:space="0" w:color="auto"/>
                                    <w:right w:val="single" w:sz="4" w:space="0" w:color="auto"/>
                                  </w:tcBorders>
                                  <w:noWrap/>
                                  <w:vAlign w:val="center"/>
                                  <w:hideMark/>
                                </w:tcPr>
                                <w:p w14:paraId="6D90FAAA"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1,454</w:t>
                                  </w:r>
                                </w:p>
                              </w:tc>
                              <w:tc>
                                <w:tcPr>
                                  <w:tcW w:w="850" w:type="dxa"/>
                                  <w:tcBorders>
                                    <w:top w:val="nil"/>
                                    <w:left w:val="nil"/>
                                    <w:bottom w:val="single" w:sz="4" w:space="0" w:color="auto"/>
                                    <w:right w:val="single" w:sz="4" w:space="0" w:color="auto"/>
                                  </w:tcBorders>
                                  <w:noWrap/>
                                  <w:vAlign w:val="center"/>
                                  <w:hideMark/>
                                </w:tcPr>
                                <w:p w14:paraId="6DED4537"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3.49</w:t>
                                  </w:r>
                                </w:p>
                              </w:tc>
                            </w:tr>
                            <w:tr w:rsidR="009B1FAE" w14:paraId="3E40DFCB" w14:textId="77777777">
                              <w:trPr>
                                <w:trHeight w:val="340"/>
                              </w:trPr>
                              <w:tc>
                                <w:tcPr>
                                  <w:tcW w:w="980" w:type="dxa"/>
                                  <w:tcBorders>
                                    <w:top w:val="nil"/>
                                    <w:left w:val="single" w:sz="4" w:space="0" w:color="auto"/>
                                    <w:bottom w:val="single" w:sz="4" w:space="0" w:color="auto"/>
                                    <w:right w:val="single" w:sz="4" w:space="0" w:color="auto"/>
                                  </w:tcBorders>
                                  <w:noWrap/>
                                  <w:vAlign w:val="center"/>
                                  <w:hideMark/>
                                </w:tcPr>
                                <w:p w14:paraId="0C0574D0" w14:textId="77777777" w:rsidR="009B1FAE" w:rsidRDefault="009B1FAE">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新北市</w:t>
                                  </w:r>
                                </w:p>
                              </w:tc>
                              <w:tc>
                                <w:tcPr>
                                  <w:tcW w:w="1142" w:type="dxa"/>
                                  <w:tcBorders>
                                    <w:top w:val="nil"/>
                                    <w:left w:val="nil"/>
                                    <w:bottom w:val="single" w:sz="4" w:space="0" w:color="auto"/>
                                    <w:right w:val="single" w:sz="4" w:space="0" w:color="auto"/>
                                  </w:tcBorders>
                                  <w:noWrap/>
                                  <w:vAlign w:val="center"/>
                                  <w:hideMark/>
                                </w:tcPr>
                                <w:p w14:paraId="485EFEEB"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32,245</w:t>
                                  </w:r>
                                </w:p>
                              </w:tc>
                              <w:tc>
                                <w:tcPr>
                                  <w:tcW w:w="992" w:type="dxa"/>
                                  <w:tcBorders>
                                    <w:top w:val="nil"/>
                                    <w:left w:val="nil"/>
                                    <w:bottom w:val="single" w:sz="4" w:space="0" w:color="auto"/>
                                    <w:right w:val="single" w:sz="4" w:space="0" w:color="auto"/>
                                  </w:tcBorders>
                                  <w:noWrap/>
                                  <w:vAlign w:val="center"/>
                                  <w:hideMark/>
                                </w:tcPr>
                                <w:p w14:paraId="7F664F6A"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1,043</w:t>
                                  </w:r>
                                </w:p>
                              </w:tc>
                              <w:tc>
                                <w:tcPr>
                                  <w:tcW w:w="850" w:type="dxa"/>
                                  <w:tcBorders>
                                    <w:top w:val="nil"/>
                                    <w:left w:val="nil"/>
                                    <w:bottom w:val="single" w:sz="4" w:space="0" w:color="auto"/>
                                    <w:right w:val="single" w:sz="4" w:space="0" w:color="auto"/>
                                  </w:tcBorders>
                                  <w:noWrap/>
                                  <w:vAlign w:val="center"/>
                                  <w:hideMark/>
                                </w:tcPr>
                                <w:p w14:paraId="130191BE"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3.23</w:t>
                                  </w:r>
                                </w:p>
                              </w:tc>
                            </w:tr>
                            <w:tr w:rsidR="009B1FAE" w14:paraId="35AD44A6" w14:textId="77777777">
                              <w:trPr>
                                <w:trHeight w:val="340"/>
                              </w:trPr>
                              <w:tc>
                                <w:tcPr>
                                  <w:tcW w:w="980" w:type="dxa"/>
                                  <w:tcBorders>
                                    <w:top w:val="nil"/>
                                    <w:left w:val="single" w:sz="4" w:space="0" w:color="auto"/>
                                    <w:bottom w:val="single" w:sz="4" w:space="0" w:color="auto"/>
                                    <w:right w:val="single" w:sz="4" w:space="0" w:color="auto"/>
                                  </w:tcBorders>
                                  <w:noWrap/>
                                  <w:vAlign w:val="center"/>
                                  <w:hideMark/>
                                </w:tcPr>
                                <w:p w14:paraId="59D64A4F" w14:textId="77777777" w:rsidR="009B1FAE" w:rsidRDefault="009B1FAE">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臺北市</w:t>
                                  </w:r>
                                </w:p>
                              </w:tc>
                              <w:tc>
                                <w:tcPr>
                                  <w:tcW w:w="1142" w:type="dxa"/>
                                  <w:tcBorders>
                                    <w:top w:val="nil"/>
                                    <w:left w:val="nil"/>
                                    <w:bottom w:val="single" w:sz="4" w:space="0" w:color="auto"/>
                                    <w:right w:val="single" w:sz="4" w:space="0" w:color="auto"/>
                                  </w:tcBorders>
                                  <w:noWrap/>
                                  <w:vAlign w:val="center"/>
                                  <w:hideMark/>
                                </w:tcPr>
                                <w:p w14:paraId="0CED9131"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9,752</w:t>
                                  </w:r>
                                </w:p>
                              </w:tc>
                              <w:tc>
                                <w:tcPr>
                                  <w:tcW w:w="992" w:type="dxa"/>
                                  <w:tcBorders>
                                    <w:top w:val="nil"/>
                                    <w:left w:val="nil"/>
                                    <w:bottom w:val="single" w:sz="4" w:space="0" w:color="auto"/>
                                    <w:right w:val="single" w:sz="4" w:space="0" w:color="auto"/>
                                  </w:tcBorders>
                                  <w:noWrap/>
                                  <w:vAlign w:val="center"/>
                                  <w:hideMark/>
                                </w:tcPr>
                                <w:p w14:paraId="10E7CC23"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313</w:t>
                                  </w:r>
                                </w:p>
                              </w:tc>
                              <w:tc>
                                <w:tcPr>
                                  <w:tcW w:w="850" w:type="dxa"/>
                                  <w:tcBorders>
                                    <w:top w:val="nil"/>
                                    <w:left w:val="nil"/>
                                    <w:bottom w:val="single" w:sz="4" w:space="0" w:color="auto"/>
                                    <w:right w:val="single" w:sz="4" w:space="0" w:color="auto"/>
                                  </w:tcBorders>
                                  <w:noWrap/>
                                  <w:vAlign w:val="center"/>
                                  <w:hideMark/>
                                </w:tcPr>
                                <w:p w14:paraId="278F0B32"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3.21</w:t>
                                  </w:r>
                                </w:p>
                              </w:tc>
                            </w:tr>
                            <w:tr w:rsidR="009B1FAE" w14:paraId="748A34D9" w14:textId="77777777" w:rsidTr="005D20E1">
                              <w:trPr>
                                <w:trHeight w:val="70"/>
                              </w:trPr>
                              <w:tc>
                                <w:tcPr>
                                  <w:tcW w:w="980" w:type="dxa"/>
                                  <w:tcBorders>
                                    <w:top w:val="nil"/>
                                    <w:left w:val="single" w:sz="4" w:space="0" w:color="auto"/>
                                    <w:bottom w:val="single" w:sz="4" w:space="0" w:color="auto"/>
                                    <w:right w:val="single" w:sz="4" w:space="0" w:color="auto"/>
                                  </w:tcBorders>
                                  <w:noWrap/>
                                  <w:vAlign w:val="center"/>
                                  <w:hideMark/>
                                </w:tcPr>
                                <w:p w14:paraId="532F52B8" w14:textId="77777777" w:rsidR="009B1FAE" w:rsidRDefault="009B1FAE">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臺</w:t>
                                  </w:r>
                                  <w:proofErr w:type="gramEnd"/>
                                  <w:r>
                                    <w:rPr>
                                      <w:rFonts w:ascii="標楷體" w:eastAsia="標楷體" w:hAnsi="標楷體" w:cs="新細明體" w:hint="eastAsia"/>
                                      <w:color w:val="000000"/>
                                      <w:kern w:val="0"/>
                                      <w:sz w:val="20"/>
                                    </w:rPr>
                                    <w:t>南市</w:t>
                                  </w:r>
                                </w:p>
                              </w:tc>
                              <w:tc>
                                <w:tcPr>
                                  <w:tcW w:w="1142" w:type="dxa"/>
                                  <w:tcBorders>
                                    <w:top w:val="nil"/>
                                    <w:left w:val="nil"/>
                                    <w:bottom w:val="single" w:sz="4" w:space="0" w:color="auto"/>
                                    <w:right w:val="single" w:sz="4" w:space="0" w:color="auto"/>
                                  </w:tcBorders>
                                  <w:noWrap/>
                                  <w:vAlign w:val="center"/>
                                  <w:hideMark/>
                                </w:tcPr>
                                <w:p w14:paraId="59854272"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4,921</w:t>
                                  </w:r>
                                </w:p>
                              </w:tc>
                              <w:tc>
                                <w:tcPr>
                                  <w:tcW w:w="992" w:type="dxa"/>
                                  <w:tcBorders>
                                    <w:top w:val="nil"/>
                                    <w:left w:val="nil"/>
                                    <w:bottom w:val="single" w:sz="4" w:space="0" w:color="auto"/>
                                    <w:right w:val="single" w:sz="4" w:space="0" w:color="auto"/>
                                  </w:tcBorders>
                                  <w:noWrap/>
                                  <w:vAlign w:val="center"/>
                                  <w:hideMark/>
                                </w:tcPr>
                                <w:p w14:paraId="6852F4F1"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154</w:t>
                                  </w:r>
                                </w:p>
                              </w:tc>
                              <w:tc>
                                <w:tcPr>
                                  <w:tcW w:w="850" w:type="dxa"/>
                                  <w:tcBorders>
                                    <w:top w:val="nil"/>
                                    <w:left w:val="nil"/>
                                    <w:bottom w:val="single" w:sz="4" w:space="0" w:color="auto"/>
                                    <w:right w:val="single" w:sz="4" w:space="0" w:color="auto"/>
                                  </w:tcBorders>
                                  <w:noWrap/>
                                  <w:vAlign w:val="center"/>
                                  <w:hideMark/>
                                </w:tcPr>
                                <w:p w14:paraId="518BA01C"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3.13</w:t>
                                  </w:r>
                                </w:p>
                              </w:tc>
                            </w:tr>
                          </w:tbl>
                          <w:p w14:paraId="751A7180" w14:textId="77777777" w:rsidR="009B1FAE" w:rsidRDefault="009B1FAE" w:rsidP="004A26AA">
                            <w:pPr>
                              <w:widowControl/>
                              <w:spacing w:line="220" w:lineRule="exact"/>
                              <w:ind w:left="504" w:rightChars="52" w:right="125" w:hangingChars="280" w:hanging="504"/>
                              <w:jc w:val="both"/>
                              <w:rPr>
                                <w:rFonts w:ascii="標楷體" w:eastAsia="標楷體" w:hAnsi="標楷體" w:cs="新細明體"/>
                                <w:kern w:val="0"/>
                                <w:sz w:val="18"/>
                                <w:szCs w:val="18"/>
                                <w14:ligatures w14:val="standardContextual"/>
                              </w:rPr>
                            </w:pPr>
                            <w:proofErr w:type="gramStart"/>
                            <w:r>
                              <w:rPr>
                                <w:rFonts w:ascii="標楷體" w:eastAsia="標楷體" w:hAnsi="標楷體" w:cs="新細明體" w:hint="eastAsia"/>
                                <w:kern w:val="0"/>
                                <w:sz w:val="18"/>
                                <w:szCs w:val="18"/>
                              </w:rPr>
                              <w:t>註</w:t>
                            </w:r>
                            <w:proofErr w:type="gramEnd"/>
                            <w:r>
                              <w:rPr>
                                <w:rFonts w:ascii="標楷體" w:eastAsia="標楷體" w:hAnsi="標楷體" w:cs="新細明體" w:hint="eastAsia"/>
                                <w:kern w:val="0"/>
                                <w:sz w:val="18"/>
                                <w:szCs w:val="18"/>
                              </w:rPr>
                              <w:t>：1.分析對象為15歲以上原住民族資料，原住民身分之認定為符合原住民身分法規範，經戶政事務所登記者。</w:t>
                            </w:r>
                          </w:p>
                          <w:p w14:paraId="12812155" w14:textId="77777777" w:rsidR="009B1FAE" w:rsidRDefault="009B1FAE" w:rsidP="004A26AA">
                            <w:pPr>
                              <w:widowControl/>
                              <w:spacing w:line="220" w:lineRule="exact"/>
                              <w:ind w:leftChars="134" w:left="515" w:rightChars="52" w:right="125" w:hangingChars="107" w:hanging="193"/>
                              <w:jc w:val="both"/>
                              <w:rPr>
                                <w:rFonts w:ascii="Calibri" w:hAnsi="Calibri"/>
                              </w:rPr>
                            </w:pPr>
                            <w:r>
                              <w:rPr>
                                <w:rFonts w:ascii="標楷體" w:eastAsia="標楷體" w:hAnsi="標楷體" w:cs="新細明體" w:hint="eastAsia"/>
                                <w:kern w:val="0"/>
                                <w:sz w:val="18"/>
                                <w:szCs w:val="18"/>
                              </w:rPr>
                              <w:t>2.</w:t>
                            </w:r>
                            <w:r w:rsidRPr="006E0AB9">
                              <w:rPr>
                                <w:rFonts w:ascii="標楷體" w:eastAsia="標楷體" w:hAnsi="標楷體" w:cs="新細明體" w:hint="eastAsia"/>
                                <w:spacing w:val="-6"/>
                                <w:kern w:val="0"/>
                                <w:sz w:val="18"/>
                                <w:szCs w:val="18"/>
                              </w:rPr>
                              <w:t>資料來源：整理自原住民族委員會－113年第二次原住民族就業狀況調查（114年3月編印）。</w:t>
                            </w:r>
                          </w:p>
                          <w:p w14:paraId="7EE867A8" w14:textId="77777777" w:rsidR="009B1FAE" w:rsidRDefault="009B1FAE" w:rsidP="009B1FA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8883D6" id="_x0000_s1051" type="#_x0000_t202" style="position:absolute;left:0;text-align:left;margin-left:287.85pt;margin-top:107.6pt;width:219.3pt;height:238.3pt;z-index:251724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" stroked="f">
                <v:textbox>
                  <w:txbxContent>
                    <w:p w14:paraId="35D6AEF1" w14:textId="30A2AF00" w:rsidR="009B1FAE" w:rsidRDefault="009B1FAE" w:rsidP="009B1FAE">
                      <w:pPr>
                        <w:spacing w:line="240" w:lineRule="exact"/>
                        <w:jc w:val="center"/>
                        <w:rPr>
                          <w:rFonts w:ascii="標楷體" w:eastAsia="標楷體" w:hAnsi="標楷體"/>
                          <w:b/>
                          <w:bCs/>
                        </w:rPr>
                      </w:pPr>
                      <w:r>
                        <w:rPr>
                          <w:rFonts w:ascii="標楷體" w:eastAsia="標楷體" w:hAnsi="標楷體" w:hint="eastAsia"/>
                          <w:b/>
                          <w:bCs/>
                        </w:rPr>
                        <w:t xml:space="preserve">表11  </w:t>
                      </w:r>
                      <w:r w:rsidR="00D91D68">
                        <w:rPr>
                          <w:rFonts w:ascii="標楷體" w:eastAsia="標楷體" w:hAnsi="標楷體" w:hint="eastAsia"/>
                          <w:b/>
                          <w:bCs/>
                        </w:rPr>
                        <w:t>六都</w:t>
                      </w:r>
                      <w:proofErr w:type="gramStart"/>
                      <w:r>
                        <w:rPr>
                          <w:rFonts w:ascii="標楷體" w:eastAsia="標楷體" w:hAnsi="標楷體" w:hint="eastAsia"/>
                          <w:b/>
                          <w:bCs/>
                        </w:rPr>
                        <w:t>113</w:t>
                      </w:r>
                      <w:proofErr w:type="gramEnd"/>
                      <w:r>
                        <w:rPr>
                          <w:rFonts w:ascii="標楷體" w:eastAsia="標楷體" w:hAnsi="標楷體" w:hint="eastAsia"/>
                          <w:b/>
                          <w:bCs/>
                        </w:rPr>
                        <w:t>年度原住民族失業率</w:t>
                      </w:r>
                    </w:p>
                    <w:p w14:paraId="08022E84" w14:textId="77777777" w:rsidR="009B1FAE" w:rsidRDefault="009B1FAE" w:rsidP="004A26AA">
                      <w:pPr>
                        <w:ind w:rightChars="52" w:right="125"/>
                        <w:jc w:val="right"/>
                        <w:rPr>
                          <w:rFonts w:ascii="標楷體" w:eastAsia="標楷體" w:hAnsi="標楷體"/>
                          <w:sz w:val="20"/>
                          <w:szCs w:val="16"/>
                        </w:rPr>
                      </w:pPr>
                      <w:r>
                        <w:rPr>
                          <w:rFonts w:ascii="標楷體" w:eastAsia="標楷體" w:hAnsi="標楷體" w:hint="eastAsia"/>
                          <w:sz w:val="20"/>
                          <w:szCs w:val="16"/>
                        </w:rPr>
                        <w:t>單位：人、％</w:t>
                      </w:r>
                    </w:p>
                    <w:tbl>
                      <w:tblPr>
                        <w:tblW w:w="3964" w:type="dxa"/>
                        <w:tblInd w:w="33" w:type="dxa"/>
                        <w:tblCellMar>
                          <w:left w:w="28" w:type="dxa"/>
                          <w:right w:w="28" w:type="dxa"/>
                        </w:tblCellMar>
                        <w:tblLook w:val="04A0" w:firstRow="1" w:lastRow="0" w:firstColumn="1" w:lastColumn="0" w:noHBand="0" w:noVBand="1"/>
                      </w:tblPr>
                      <w:tblGrid>
                        <w:gridCol w:w="980"/>
                        <w:gridCol w:w="1142"/>
                        <w:gridCol w:w="992"/>
                        <w:gridCol w:w="850"/>
                      </w:tblGrid>
                      <w:tr w:rsidR="009B1FAE" w14:paraId="5CAB6D41" w14:textId="77777777">
                        <w:trPr>
                          <w:trHeight w:val="340"/>
                        </w:trPr>
                        <w:tc>
                          <w:tcPr>
                            <w:tcW w:w="980" w:type="dxa"/>
                            <w:tcBorders>
                              <w:top w:val="single" w:sz="4" w:space="0" w:color="auto"/>
                              <w:left w:val="single" w:sz="4" w:space="0" w:color="auto"/>
                              <w:bottom w:val="single" w:sz="4" w:space="0" w:color="auto"/>
                              <w:right w:val="single" w:sz="4" w:space="0" w:color="auto"/>
                            </w:tcBorders>
                            <w:noWrap/>
                            <w:vAlign w:val="center"/>
                            <w:hideMark/>
                          </w:tcPr>
                          <w:p w14:paraId="56BF450F" w14:textId="77777777" w:rsidR="009B1FAE" w:rsidRDefault="009B1FAE">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直轄市別</w:t>
                            </w:r>
                          </w:p>
                        </w:tc>
                        <w:tc>
                          <w:tcPr>
                            <w:tcW w:w="1142" w:type="dxa"/>
                            <w:tcBorders>
                              <w:top w:val="single" w:sz="4" w:space="0" w:color="auto"/>
                              <w:left w:val="nil"/>
                              <w:bottom w:val="single" w:sz="4" w:space="0" w:color="auto"/>
                              <w:right w:val="single" w:sz="4" w:space="0" w:color="auto"/>
                            </w:tcBorders>
                            <w:noWrap/>
                            <w:vAlign w:val="center"/>
                            <w:hideMark/>
                          </w:tcPr>
                          <w:p w14:paraId="752C4D5E" w14:textId="77777777" w:rsidR="004A26AA" w:rsidRDefault="009B1FAE" w:rsidP="006E0AB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原住民</w:t>
                            </w:r>
                          </w:p>
                          <w:p w14:paraId="02C938C1" w14:textId="1E5670A6" w:rsidR="009B1FAE" w:rsidRDefault="009B1FAE">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勞動力人數 </w:t>
                            </w:r>
                          </w:p>
                        </w:tc>
                        <w:tc>
                          <w:tcPr>
                            <w:tcW w:w="992" w:type="dxa"/>
                            <w:tcBorders>
                              <w:top w:val="single" w:sz="4" w:space="0" w:color="auto"/>
                              <w:left w:val="nil"/>
                              <w:bottom w:val="single" w:sz="4" w:space="0" w:color="auto"/>
                              <w:right w:val="single" w:sz="4" w:space="0" w:color="auto"/>
                            </w:tcBorders>
                            <w:noWrap/>
                            <w:vAlign w:val="center"/>
                            <w:hideMark/>
                          </w:tcPr>
                          <w:p w14:paraId="7C92F197" w14:textId="77777777" w:rsidR="009B1FAE" w:rsidRDefault="009B1FAE">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失業人數 </w:t>
                            </w:r>
                          </w:p>
                        </w:tc>
                        <w:tc>
                          <w:tcPr>
                            <w:tcW w:w="850" w:type="dxa"/>
                            <w:tcBorders>
                              <w:top w:val="single" w:sz="4" w:space="0" w:color="auto"/>
                              <w:left w:val="nil"/>
                              <w:bottom w:val="single" w:sz="4" w:space="0" w:color="auto"/>
                              <w:right w:val="single" w:sz="4" w:space="0" w:color="auto"/>
                            </w:tcBorders>
                            <w:noWrap/>
                            <w:vAlign w:val="center"/>
                            <w:hideMark/>
                          </w:tcPr>
                          <w:p w14:paraId="2C4B37E1" w14:textId="77777777" w:rsidR="009B1FAE" w:rsidRDefault="009B1FAE">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失業率</w:t>
                            </w:r>
                          </w:p>
                        </w:tc>
                      </w:tr>
                      <w:tr w:rsidR="009B1FAE" w14:paraId="0D0E4ADF" w14:textId="77777777">
                        <w:trPr>
                          <w:trHeight w:val="340"/>
                        </w:trPr>
                        <w:tc>
                          <w:tcPr>
                            <w:tcW w:w="980" w:type="dxa"/>
                            <w:tcBorders>
                              <w:top w:val="nil"/>
                              <w:left w:val="single" w:sz="4" w:space="0" w:color="auto"/>
                              <w:bottom w:val="single" w:sz="4" w:space="0" w:color="auto"/>
                              <w:right w:val="single" w:sz="4" w:space="0" w:color="auto"/>
                            </w:tcBorders>
                            <w:noWrap/>
                            <w:vAlign w:val="center"/>
                            <w:hideMark/>
                          </w:tcPr>
                          <w:p w14:paraId="378B517F" w14:textId="77777777" w:rsidR="009B1FAE" w:rsidRDefault="009B1FAE">
                            <w:pPr>
                              <w:widowControl/>
                              <w:jc w:val="center"/>
                              <w:rPr>
                                <w:rFonts w:ascii="標楷體" w:eastAsia="標楷體" w:hAnsi="標楷體" w:cs="新細明體"/>
                                <w:b/>
                                <w:bCs/>
                                <w:color w:val="000000"/>
                                <w:kern w:val="0"/>
                                <w:sz w:val="20"/>
                              </w:rPr>
                            </w:pPr>
                            <w:proofErr w:type="gramStart"/>
                            <w:r>
                              <w:rPr>
                                <w:rFonts w:ascii="標楷體" w:eastAsia="標楷體" w:hAnsi="標楷體" w:cs="新細明體" w:hint="eastAsia"/>
                                <w:b/>
                                <w:bCs/>
                                <w:color w:val="000000"/>
                                <w:kern w:val="0"/>
                                <w:sz w:val="20"/>
                              </w:rPr>
                              <w:t>臺</w:t>
                            </w:r>
                            <w:proofErr w:type="gramEnd"/>
                            <w:r>
                              <w:rPr>
                                <w:rFonts w:ascii="標楷體" w:eastAsia="標楷體" w:hAnsi="標楷體" w:cs="新細明體" w:hint="eastAsia"/>
                                <w:b/>
                                <w:bCs/>
                                <w:color w:val="000000"/>
                                <w:kern w:val="0"/>
                                <w:sz w:val="20"/>
                              </w:rPr>
                              <w:t>中市</w:t>
                            </w:r>
                          </w:p>
                        </w:tc>
                        <w:tc>
                          <w:tcPr>
                            <w:tcW w:w="1142" w:type="dxa"/>
                            <w:tcBorders>
                              <w:top w:val="nil"/>
                              <w:left w:val="nil"/>
                              <w:bottom w:val="single" w:sz="4" w:space="0" w:color="auto"/>
                              <w:right w:val="single" w:sz="4" w:space="0" w:color="auto"/>
                            </w:tcBorders>
                            <w:noWrap/>
                            <w:vAlign w:val="center"/>
                            <w:hideMark/>
                          </w:tcPr>
                          <w:p w14:paraId="76C24AC7" w14:textId="77777777" w:rsidR="009B1FAE" w:rsidRDefault="009B1FAE">
                            <w:pPr>
                              <w:widowControl/>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19,881</w:t>
                            </w:r>
                          </w:p>
                        </w:tc>
                        <w:tc>
                          <w:tcPr>
                            <w:tcW w:w="992" w:type="dxa"/>
                            <w:tcBorders>
                              <w:top w:val="nil"/>
                              <w:left w:val="nil"/>
                              <w:bottom w:val="single" w:sz="4" w:space="0" w:color="auto"/>
                              <w:right w:val="single" w:sz="4" w:space="0" w:color="auto"/>
                            </w:tcBorders>
                            <w:noWrap/>
                            <w:vAlign w:val="center"/>
                            <w:hideMark/>
                          </w:tcPr>
                          <w:p w14:paraId="16BBA5BD" w14:textId="77777777" w:rsidR="009B1FAE" w:rsidRDefault="009B1FAE">
                            <w:pPr>
                              <w:widowControl/>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799</w:t>
                            </w:r>
                          </w:p>
                        </w:tc>
                        <w:tc>
                          <w:tcPr>
                            <w:tcW w:w="850" w:type="dxa"/>
                            <w:tcBorders>
                              <w:top w:val="nil"/>
                              <w:left w:val="nil"/>
                              <w:bottom w:val="single" w:sz="4" w:space="0" w:color="auto"/>
                              <w:right w:val="single" w:sz="4" w:space="0" w:color="auto"/>
                            </w:tcBorders>
                            <w:noWrap/>
                            <w:vAlign w:val="center"/>
                            <w:hideMark/>
                          </w:tcPr>
                          <w:p w14:paraId="37D1F770" w14:textId="77777777" w:rsidR="009B1FAE" w:rsidRDefault="009B1FAE">
                            <w:pPr>
                              <w:widowControl/>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4.02</w:t>
                            </w:r>
                          </w:p>
                        </w:tc>
                      </w:tr>
                      <w:tr w:rsidR="009B1FAE" w14:paraId="6DA29B47" w14:textId="77777777">
                        <w:trPr>
                          <w:trHeight w:val="340"/>
                        </w:trPr>
                        <w:tc>
                          <w:tcPr>
                            <w:tcW w:w="980" w:type="dxa"/>
                            <w:tcBorders>
                              <w:top w:val="nil"/>
                              <w:left w:val="single" w:sz="4" w:space="0" w:color="auto"/>
                              <w:bottom w:val="single" w:sz="4" w:space="0" w:color="auto"/>
                              <w:right w:val="single" w:sz="4" w:space="0" w:color="auto"/>
                            </w:tcBorders>
                            <w:noWrap/>
                            <w:vAlign w:val="center"/>
                            <w:hideMark/>
                          </w:tcPr>
                          <w:p w14:paraId="785B15EA" w14:textId="77777777" w:rsidR="009B1FAE" w:rsidRDefault="009B1FAE">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高雄市</w:t>
                            </w:r>
                          </w:p>
                        </w:tc>
                        <w:tc>
                          <w:tcPr>
                            <w:tcW w:w="1142" w:type="dxa"/>
                            <w:tcBorders>
                              <w:top w:val="nil"/>
                              <w:left w:val="nil"/>
                              <w:bottom w:val="single" w:sz="4" w:space="0" w:color="auto"/>
                              <w:right w:val="single" w:sz="4" w:space="0" w:color="auto"/>
                            </w:tcBorders>
                            <w:noWrap/>
                            <w:vAlign w:val="center"/>
                            <w:hideMark/>
                          </w:tcPr>
                          <w:p w14:paraId="5964A818"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19,128</w:t>
                            </w:r>
                          </w:p>
                        </w:tc>
                        <w:tc>
                          <w:tcPr>
                            <w:tcW w:w="992" w:type="dxa"/>
                            <w:tcBorders>
                              <w:top w:val="nil"/>
                              <w:left w:val="nil"/>
                              <w:bottom w:val="single" w:sz="4" w:space="0" w:color="auto"/>
                              <w:right w:val="single" w:sz="4" w:space="0" w:color="auto"/>
                            </w:tcBorders>
                            <w:noWrap/>
                            <w:vAlign w:val="center"/>
                            <w:hideMark/>
                          </w:tcPr>
                          <w:p w14:paraId="059184C0"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709</w:t>
                            </w:r>
                          </w:p>
                        </w:tc>
                        <w:tc>
                          <w:tcPr>
                            <w:tcW w:w="850" w:type="dxa"/>
                            <w:tcBorders>
                              <w:top w:val="nil"/>
                              <w:left w:val="nil"/>
                              <w:bottom w:val="single" w:sz="4" w:space="0" w:color="auto"/>
                              <w:right w:val="single" w:sz="4" w:space="0" w:color="auto"/>
                            </w:tcBorders>
                            <w:noWrap/>
                            <w:vAlign w:val="center"/>
                            <w:hideMark/>
                          </w:tcPr>
                          <w:p w14:paraId="3A9E8009"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3.71</w:t>
                            </w:r>
                          </w:p>
                        </w:tc>
                      </w:tr>
                      <w:tr w:rsidR="009B1FAE" w14:paraId="428539C1" w14:textId="77777777">
                        <w:trPr>
                          <w:trHeight w:val="340"/>
                        </w:trPr>
                        <w:tc>
                          <w:tcPr>
                            <w:tcW w:w="980" w:type="dxa"/>
                            <w:tcBorders>
                              <w:top w:val="nil"/>
                              <w:left w:val="single" w:sz="4" w:space="0" w:color="auto"/>
                              <w:bottom w:val="single" w:sz="4" w:space="0" w:color="auto"/>
                              <w:right w:val="single" w:sz="4" w:space="0" w:color="auto"/>
                            </w:tcBorders>
                            <w:noWrap/>
                            <w:vAlign w:val="center"/>
                            <w:hideMark/>
                          </w:tcPr>
                          <w:p w14:paraId="122BF3F9" w14:textId="77777777" w:rsidR="009B1FAE" w:rsidRDefault="009B1FAE">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桃園市</w:t>
                            </w:r>
                          </w:p>
                        </w:tc>
                        <w:tc>
                          <w:tcPr>
                            <w:tcW w:w="1142" w:type="dxa"/>
                            <w:tcBorders>
                              <w:top w:val="nil"/>
                              <w:left w:val="nil"/>
                              <w:bottom w:val="single" w:sz="4" w:space="0" w:color="auto"/>
                              <w:right w:val="single" w:sz="4" w:space="0" w:color="auto"/>
                            </w:tcBorders>
                            <w:noWrap/>
                            <w:vAlign w:val="center"/>
                            <w:hideMark/>
                          </w:tcPr>
                          <w:p w14:paraId="3B3B50A1"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41,708</w:t>
                            </w:r>
                          </w:p>
                        </w:tc>
                        <w:tc>
                          <w:tcPr>
                            <w:tcW w:w="992" w:type="dxa"/>
                            <w:tcBorders>
                              <w:top w:val="nil"/>
                              <w:left w:val="nil"/>
                              <w:bottom w:val="single" w:sz="4" w:space="0" w:color="auto"/>
                              <w:right w:val="single" w:sz="4" w:space="0" w:color="auto"/>
                            </w:tcBorders>
                            <w:noWrap/>
                            <w:vAlign w:val="center"/>
                            <w:hideMark/>
                          </w:tcPr>
                          <w:p w14:paraId="6D90FAAA"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1,454</w:t>
                            </w:r>
                          </w:p>
                        </w:tc>
                        <w:tc>
                          <w:tcPr>
                            <w:tcW w:w="850" w:type="dxa"/>
                            <w:tcBorders>
                              <w:top w:val="nil"/>
                              <w:left w:val="nil"/>
                              <w:bottom w:val="single" w:sz="4" w:space="0" w:color="auto"/>
                              <w:right w:val="single" w:sz="4" w:space="0" w:color="auto"/>
                            </w:tcBorders>
                            <w:noWrap/>
                            <w:vAlign w:val="center"/>
                            <w:hideMark/>
                          </w:tcPr>
                          <w:p w14:paraId="6DED4537"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3.49</w:t>
                            </w:r>
                          </w:p>
                        </w:tc>
                      </w:tr>
                      <w:tr w:rsidR="009B1FAE" w14:paraId="3E40DFCB" w14:textId="77777777">
                        <w:trPr>
                          <w:trHeight w:val="340"/>
                        </w:trPr>
                        <w:tc>
                          <w:tcPr>
                            <w:tcW w:w="980" w:type="dxa"/>
                            <w:tcBorders>
                              <w:top w:val="nil"/>
                              <w:left w:val="single" w:sz="4" w:space="0" w:color="auto"/>
                              <w:bottom w:val="single" w:sz="4" w:space="0" w:color="auto"/>
                              <w:right w:val="single" w:sz="4" w:space="0" w:color="auto"/>
                            </w:tcBorders>
                            <w:noWrap/>
                            <w:vAlign w:val="center"/>
                            <w:hideMark/>
                          </w:tcPr>
                          <w:p w14:paraId="0C0574D0" w14:textId="77777777" w:rsidR="009B1FAE" w:rsidRDefault="009B1FAE">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新北市</w:t>
                            </w:r>
                          </w:p>
                        </w:tc>
                        <w:tc>
                          <w:tcPr>
                            <w:tcW w:w="1142" w:type="dxa"/>
                            <w:tcBorders>
                              <w:top w:val="nil"/>
                              <w:left w:val="nil"/>
                              <w:bottom w:val="single" w:sz="4" w:space="0" w:color="auto"/>
                              <w:right w:val="single" w:sz="4" w:space="0" w:color="auto"/>
                            </w:tcBorders>
                            <w:noWrap/>
                            <w:vAlign w:val="center"/>
                            <w:hideMark/>
                          </w:tcPr>
                          <w:p w14:paraId="485EFEEB"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32,245</w:t>
                            </w:r>
                          </w:p>
                        </w:tc>
                        <w:tc>
                          <w:tcPr>
                            <w:tcW w:w="992" w:type="dxa"/>
                            <w:tcBorders>
                              <w:top w:val="nil"/>
                              <w:left w:val="nil"/>
                              <w:bottom w:val="single" w:sz="4" w:space="0" w:color="auto"/>
                              <w:right w:val="single" w:sz="4" w:space="0" w:color="auto"/>
                            </w:tcBorders>
                            <w:noWrap/>
                            <w:vAlign w:val="center"/>
                            <w:hideMark/>
                          </w:tcPr>
                          <w:p w14:paraId="7F664F6A"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1,043</w:t>
                            </w:r>
                          </w:p>
                        </w:tc>
                        <w:tc>
                          <w:tcPr>
                            <w:tcW w:w="850" w:type="dxa"/>
                            <w:tcBorders>
                              <w:top w:val="nil"/>
                              <w:left w:val="nil"/>
                              <w:bottom w:val="single" w:sz="4" w:space="0" w:color="auto"/>
                              <w:right w:val="single" w:sz="4" w:space="0" w:color="auto"/>
                            </w:tcBorders>
                            <w:noWrap/>
                            <w:vAlign w:val="center"/>
                            <w:hideMark/>
                          </w:tcPr>
                          <w:p w14:paraId="130191BE"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3.23</w:t>
                            </w:r>
                          </w:p>
                        </w:tc>
                      </w:tr>
                      <w:tr w:rsidR="009B1FAE" w14:paraId="35AD44A6" w14:textId="77777777">
                        <w:trPr>
                          <w:trHeight w:val="340"/>
                        </w:trPr>
                        <w:tc>
                          <w:tcPr>
                            <w:tcW w:w="980" w:type="dxa"/>
                            <w:tcBorders>
                              <w:top w:val="nil"/>
                              <w:left w:val="single" w:sz="4" w:space="0" w:color="auto"/>
                              <w:bottom w:val="single" w:sz="4" w:space="0" w:color="auto"/>
                              <w:right w:val="single" w:sz="4" w:space="0" w:color="auto"/>
                            </w:tcBorders>
                            <w:noWrap/>
                            <w:vAlign w:val="center"/>
                            <w:hideMark/>
                          </w:tcPr>
                          <w:p w14:paraId="59D64A4F" w14:textId="77777777" w:rsidR="009B1FAE" w:rsidRDefault="009B1FAE">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臺北市</w:t>
                            </w:r>
                          </w:p>
                        </w:tc>
                        <w:tc>
                          <w:tcPr>
                            <w:tcW w:w="1142" w:type="dxa"/>
                            <w:tcBorders>
                              <w:top w:val="nil"/>
                              <w:left w:val="nil"/>
                              <w:bottom w:val="single" w:sz="4" w:space="0" w:color="auto"/>
                              <w:right w:val="single" w:sz="4" w:space="0" w:color="auto"/>
                            </w:tcBorders>
                            <w:noWrap/>
                            <w:vAlign w:val="center"/>
                            <w:hideMark/>
                          </w:tcPr>
                          <w:p w14:paraId="0CED9131"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9,752</w:t>
                            </w:r>
                          </w:p>
                        </w:tc>
                        <w:tc>
                          <w:tcPr>
                            <w:tcW w:w="992" w:type="dxa"/>
                            <w:tcBorders>
                              <w:top w:val="nil"/>
                              <w:left w:val="nil"/>
                              <w:bottom w:val="single" w:sz="4" w:space="0" w:color="auto"/>
                              <w:right w:val="single" w:sz="4" w:space="0" w:color="auto"/>
                            </w:tcBorders>
                            <w:noWrap/>
                            <w:vAlign w:val="center"/>
                            <w:hideMark/>
                          </w:tcPr>
                          <w:p w14:paraId="10E7CC23"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313</w:t>
                            </w:r>
                          </w:p>
                        </w:tc>
                        <w:tc>
                          <w:tcPr>
                            <w:tcW w:w="850" w:type="dxa"/>
                            <w:tcBorders>
                              <w:top w:val="nil"/>
                              <w:left w:val="nil"/>
                              <w:bottom w:val="single" w:sz="4" w:space="0" w:color="auto"/>
                              <w:right w:val="single" w:sz="4" w:space="0" w:color="auto"/>
                            </w:tcBorders>
                            <w:noWrap/>
                            <w:vAlign w:val="center"/>
                            <w:hideMark/>
                          </w:tcPr>
                          <w:p w14:paraId="278F0B32"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3.21</w:t>
                            </w:r>
                          </w:p>
                        </w:tc>
                      </w:tr>
                      <w:tr w:rsidR="009B1FAE" w14:paraId="748A34D9" w14:textId="77777777" w:rsidTr="005D20E1">
                        <w:trPr>
                          <w:trHeight w:val="70"/>
                        </w:trPr>
                        <w:tc>
                          <w:tcPr>
                            <w:tcW w:w="980" w:type="dxa"/>
                            <w:tcBorders>
                              <w:top w:val="nil"/>
                              <w:left w:val="single" w:sz="4" w:space="0" w:color="auto"/>
                              <w:bottom w:val="single" w:sz="4" w:space="0" w:color="auto"/>
                              <w:right w:val="single" w:sz="4" w:space="0" w:color="auto"/>
                            </w:tcBorders>
                            <w:noWrap/>
                            <w:vAlign w:val="center"/>
                            <w:hideMark/>
                          </w:tcPr>
                          <w:p w14:paraId="532F52B8" w14:textId="77777777" w:rsidR="009B1FAE" w:rsidRDefault="009B1FAE">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臺</w:t>
                            </w:r>
                            <w:proofErr w:type="gramEnd"/>
                            <w:r>
                              <w:rPr>
                                <w:rFonts w:ascii="標楷體" w:eastAsia="標楷體" w:hAnsi="標楷體" w:cs="新細明體" w:hint="eastAsia"/>
                                <w:color w:val="000000"/>
                                <w:kern w:val="0"/>
                                <w:sz w:val="20"/>
                              </w:rPr>
                              <w:t>南市</w:t>
                            </w:r>
                          </w:p>
                        </w:tc>
                        <w:tc>
                          <w:tcPr>
                            <w:tcW w:w="1142" w:type="dxa"/>
                            <w:tcBorders>
                              <w:top w:val="nil"/>
                              <w:left w:val="nil"/>
                              <w:bottom w:val="single" w:sz="4" w:space="0" w:color="auto"/>
                              <w:right w:val="single" w:sz="4" w:space="0" w:color="auto"/>
                            </w:tcBorders>
                            <w:noWrap/>
                            <w:vAlign w:val="center"/>
                            <w:hideMark/>
                          </w:tcPr>
                          <w:p w14:paraId="59854272"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4,921</w:t>
                            </w:r>
                          </w:p>
                        </w:tc>
                        <w:tc>
                          <w:tcPr>
                            <w:tcW w:w="992" w:type="dxa"/>
                            <w:tcBorders>
                              <w:top w:val="nil"/>
                              <w:left w:val="nil"/>
                              <w:bottom w:val="single" w:sz="4" w:space="0" w:color="auto"/>
                              <w:right w:val="single" w:sz="4" w:space="0" w:color="auto"/>
                            </w:tcBorders>
                            <w:noWrap/>
                            <w:vAlign w:val="center"/>
                            <w:hideMark/>
                          </w:tcPr>
                          <w:p w14:paraId="6852F4F1"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154</w:t>
                            </w:r>
                          </w:p>
                        </w:tc>
                        <w:tc>
                          <w:tcPr>
                            <w:tcW w:w="850" w:type="dxa"/>
                            <w:tcBorders>
                              <w:top w:val="nil"/>
                              <w:left w:val="nil"/>
                              <w:bottom w:val="single" w:sz="4" w:space="0" w:color="auto"/>
                              <w:right w:val="single" w:sz="4" w:space="0" w:color="auto"/>
                            </w:tcBorders>
                            <w:noWrap/>
                            <w:vAlign w:val="center"/>
                            <w:hideMark/>
                          </w:tcPr>
                          <w:p w14:paraId="518BA01C" w14:textId="77777777" w:rsidR="009B1FAE" w:rsidRDefault="009B1FAE">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3.13</w:t>
                            </w:r>
                          </w:p>
                        </w:tc>
                      </w:tr>
                    </w:tbl>
                    <w:p w14:paraId="751A7180" w14:textId="77777777" w:rsidR="009B1FAE" w:rsidRDefault="009B1FAE" w:rsidP="004A26AA">
                      <w:pPr>
                        <w:widowControl/>
                        <w:spacing w:line="220" w:lineRule="exact"/>
                        <w:ind w:left="504" w:rightChars="52" w:right="125" w:hangingChars="280" w:hanging="504"/>
                        <w:jc w:val="both"/>
                        <w:rPr>
                          <w:rFonts w:ascii="標楷體" w:eastAsia="標楷體" w:hAnsi="標楷體" w:cs="新細明體"/>
                          <w:kern w:val="0"/>
                          <w:sz w:val="18"/>
                          <w:szCs w:val="18"/>
                          <w14:ligatures w14:val="standardContextual"/>
                        </w:rPr>
                      </w:pPr>
                      <w:proofErr w:type="gramStart"/>
                      <w:r>
                        <w:rPr>
                          <w:rFonts w:ascii="標楷體" w:eastAsia="標楷體" w:hAnsi="標楷體" w:cs="新細明體" w:hint="eastAsia"/>
                          <w:kern w:val="0"/>
                          <w:sz w:val="18"/>
                          <w:szCs w:val="18"/>
                        </w:rPr>
                        <w:t>註</w:t>
                      </w:r>
                      <w:proofErr w:type="gramEnd"/>
                      <w:r>
                        <w:rPr>
                          <w:rFonts w:ascii="標楷體" w:eastAsia="標楷體" w:hAnsi="標楷體" w:cs="新細明體" w:hint="eastAsia"/>
                          <w:kern w:val="0"/>
                          <w:sz w:val="18"/>
                          <w:szCs w:val="18"/>
                        </w:rPr>
                        <w:t>：1.分析對象為15歲以上原住民族資料，原住民身分之認定為符合原住民身分法規範，經戶政事務所登記者。</w:t>
                      </w:r>
                    </w:p>
                    <w:p w14:paraId="12812155" w14:textId="77777777" w:rsidR="009B1FAE" w:rsidRDefault="009B1FAE" w:rsidP="004A26AA">
                      <w:pPr>
                        <w:widowControl/>
                        <w:spacing w:line="220" w:lineRule="exact"/>
                        <w:ind w:leftChars="134" w:left="515" w:rightChars="52" w:right="125" w:hangingChars="107" w:hanging="193"/>
                        <w:jc w:val="both"/>
                        <w:rPr>
                          <w:rFonts w:ascii="Calibri" w:hAnsi="Calibri"/>
                        </w:rPr>
                      </w:pPr>
                      <w:r>
                        <w:rPr>
                          <w:rFonts w:ascii="標楷體" w:eastAsia="標楷體" w:hAnsi="標楷體" w:cs="新細明體" w:hint="eastAsia"/>
                          <w:kern w:val="0"/>
                          <w:sz w:val="18"/>
                          <w:szCs w:val="18"/>
                        </w:rPr>
                        <w:t>2.</w:t>
                      </w:r>
                      <w:r w:rsidRPr="006E0AB9">
                        <w:rPr>
                          <w:rFonts w:ascii="標楷體" w:eastAsia="標楷體" w:hAnsi="標楷體" w:cs="新細明體" w:hint="eastAsia"/>
                          <w:spacing w:val="-6"/>
                          <w:kern w:val="0"/>
                          <w:sz w:val="18"/>
                          <w:szCs w:val="18"/>
                        </w:rPr>
                        <w:t>資料來源：整理自原住民族委員會－113年第二次原住民族就業狀況調查（114年3月編印）。</w:t>
                      </w:r>
                    </w:p>
                    <w:p w14:paraId="7EE867A8" w14:textId="77777777" w:rsidR="009B1FAE" w:rsidRDefault="009B1FAE" w:rsidP="009B1FAE"/>
                  </w:txbxContent>
                </v:textbox>
                <w10:wrap type="square" anchorx="margin"/>
              </v:shape>
            </w:pict>
          </mc:Fallback>
        </mc:AlternateContent>
      </w:r>
      <w:r w:rsidRPr="00673C13">
        <w:rPr>
          <w:rFonts w:hint="eastAsia"/>
          <w:b/>
          <w:bCs w:val="0"/>
          <w:color w:val="000000" w:themeColor="text1"/>
        </w:rPr>
        <w:t>3.</w:t>
      </w:r>
      <w:proofErr w:type="gramStart"/>
      <w:r w:rsidRPr="00673C13">
        <w:rPr>
          <w:rFonts w:hint="eastAsia"/>
          <w:b/>
          <w:bCs w:val="0"/>
          <w:color w:val="000000" w:themeColor="text1"/>
        </w:rPr>
        <w:t>臺</w:t>
      </w:r>
      <w:proofErr w:type="gramEnd"/>
      <w:r w:rsidRPr="00673C13">
        <w:rPr>
          <w:rFonts w:hint="eastAsia"/>
          <w:b/>
          <w:bCs w:val="0"/>
          <w:color w:val="000000" w:themeColor="text1"/>
        </w:rPr>
        <w:t>中市原住民族失業率偏高，部分就業服務據點服務成效指標未達目標值，就業服務員流動率高，未投保就業服務員意外保險：</w:t>
      </w:r>
      <w:r w:rsidRPr="000705E0">
        <w:rPr>
          <w:rFonts w:cstheme="minorBidi" w:hint="eastAsia"/>
          <w:color w:val="000000"/>
          <w:szCs w:val="22"/>
        </w:rPr>
        <w:t>根據原住民族委員會調查原住民族就業狀況，</w:t>
      </w:r>
      <w:proofErr w:type="gramStart"/>
      <w:r w:rsidRPr="000705E0">
        <w:rPr>
          <w:rFonts w:cstheme="minorBidi" w:hint="eastAsia"/>
          <w:color w:val="000000"/>
          <w:szCs w:val="22"/>
        </w:rPr>
        <w:t>臺</w:t>
      </w:r>
      <w:proofErr w:type="gramEnd"/>
      <w:r w:rsidRPr="000705E0">
        <w:rPr>
          <w:rFonts w:cstheme="minorBidi" w:hint="eastAsia"/>
          <w:color w:val="000000"/>
          <w:szCs w:val="22"/>
        </w:rPr>
        <w:t>中市近</w:t>
      </w:r>
      <w:proofErr w:type="gramStart"/>
      <w:r w:rsidRPr="000705E0">
        <w:rPr>
          <w:rFonts w:cstheme="minorBidi" w:hint="eastAsia"/>
          <w:color w:val="000000"/>
          <w:szCs w:val="22"/>
        </w:rPr>
        <w:t>3</w:t>
      </w:r>
      <w:proofErr w:type="gramEnd"/>
      <w:r w:rsidRPr="000705E0">
        <w:rPr>
          <w:rFonts w:cstheme="minorBidi" w:hint="eastAsia"/>
          <w:color w:val="000000"/>
          <w:szCs w:val="22"/>
        </w:rPr>
        <w:t>年度（111至113年度）原住民族失業率分別為4.37％、3.68％及4.02％，均高於全國原住民族失業率3.82％、3.53％及3.41％，</w:t>
      </w:r>
      <w:proofErr w:type="gramStart"/>
      <w:r w:rsidRPr="000705E0">
        <w:rPr>
          <w:rFonts w:cstheme="minorBidi" w:hint="eastAsia"/>
          <w:color w:val="000000"/>
          <w:szCs w:val="22"/>
        </w:rPr>
        <w:t>113</w:t>
      </w:r>
      <w:proofErr w:type="gramEnd"/>
      <w:r w:rsidRPr="000705E0">
        <w:rPr>
          <w:rFonts w:cstheme="minorBidi" w:hint="eastAsia"/>
          <w:color w:val="000000"/>
          <w:szCs w:val="22"/>
        </w:rPr>
        <w:t>年度失業率居六都第1（表11）。市原民會為協助</w:t>
      </w:r>
      <w:proofErr w:type="gramStart"/>
      <w:r w:rsidRPr="000705E0">
        <w:rPr>
          <w:rFonts w:cstheme="minorBidi" w:hint="eastAsia"/>
          <w:color w:val="000000"/>
          <w:szCs w:val="22"/>
        </w:rPr>
        <w:t>臺</w:t>
      </w:r>
      <w:proofErr w:type="gramEnd"/>
      <w:r w:rsidRPr="000705E0">
        <w:rPr>
          <w:rFonts w:cstheme="minorBidi" w:hint="eastAsia"/>
          <w:color w:val="000000"/>
          <w:szCs w:val="22"/>
        </w:rPr>
        <w:t>中市原住民族就業，於112年8月5日於豐原區</w:t>
      </w:r>
      <w:proofErr w:type="gramStart"/>
      <w:r w:rsidRPr="000705E0">
        <w:rPr>
          <w:rFonts w:cstheme="minorBidi" w:hint="eastAsia"/>
          <w:color w:val="000000"/>
          <w:szCs w:val="22"/>
        </w:rPr>
        <w:t>原舊議政</w:t>
      </w:r>
      <w:proofErr w:type="gramEnd"/>
      <w:r w:rsidRPr="000705E0">
        <w:rPr>
          <w:rFonts w:cstheme="minorBidi" w:hint="eastAsia"/>
          <w:color w:val="000000"/>
          <w:szCs w:val="22"/>
        </w:rPr>
        <w:t>大樓設置</w:t>
      </w:r>
      <w:proofErr w:type="gramStart"/>
      <w:r w:rsidRPr="000705E0">
        <w:rPr>
          <w:rFonts w:cstheme="minorBidi" w:hint="eastAsia"/>
          <w:color w:val="000000"/>
          <w:szCs w:val="22"/>
        </w:rPr>
        <w:t>臺</w:t>
      </w:r>
      <w:proofErr w:type="gramEnd"/>
      <w:r w:rsidRPr="000705E0">
        <w:rPr>
          <w:rFonts w:cstheme="minorBidi" w:hint="eastAsia"/>
          <w:color w:val="000000"/>
          <w:szCs w:val="22"/>
        </w:rPr>
        <w:t>中市原住民族就業服務據點，配置3名原住民就業服務員，提供就業諮詢及媒合轉</w:t>
      </w:r>
      <w:proofErr w:type="gramStart"/>
      <w:r w:rsidRPr="000705E0">
        <w:rPr>
          <w:rFonts w:cstheme="minorBidi" w:hint="eastAsia"/>
          <w:color w:val="000000"/>
          <w:szCs w:val="22"/>
        </w:rPr>
        <w:t>介</w:t>
      </w:r>
      <w:proofErr w:type="gramEnd"/>
      <w:r w:rsidRPr="000705E0">
        <w:rPr>
          <w:rFonts w:cstheme="minorBidi" w:hint="eastAsia"/>
          <w:color w:val="000000"/>
          <w:szCs w:val="22"/>
        </w:rPr>
        <w:t>，</w:t>
      </w:r>
      <w:proofErr w:type="gramStart"/>
      <w:r w:rsidRPr="000705E0">
        <w:rPr>
          <w:rFonts w:cstheme="minorBidi" w:hint="eastAsia"/>
          <w:color w:val="000000"/>
          <w:szCs w:val="22"/>
        </w:rPr>
        <w:t>113</w:t>
      </w:r>
      <w:proofErr w:type="gramEnd"/>
      <w:r w:rsidRPr="000705E0">
        <w:rPr>
          <w:rFonts w:cstheme="minorBidi" w:hint="eastAsia"/>
          <w:color w:val="000000"/>
          <w:szCs w:val="22"/>
        </w:rPr>
        <w:t>年度編列預算231萬餘元辦理設置原住民族就業服務據點計畫，決算數186萬餘元。經查執行情形，核有：（1）就業服務據點部分服務成效指標未達計畫目標值，且就業服務員流動率高，影響提供就業服務成效；（2）就業服務資訊整合系統登錄之就業服務人次與檢送勞動部之數據不符；（3）未投保就業服務員意外險等情事，經函請檢討改善。據復：（1）已協助原住民就業服務員參加各項教育訓練，增進其專業知識與技能，並前往鄰近就業服務站實習，以穩定就業服務員留任，另將加強宣導原住民族就業服務據點資訊，供原住民族人參考運用；（2）已指派專責人員確認就業服務資訊整合系統數據與執行情形紀錄數據一致，並由單位主管進行複核；（3）</w:t>
      </w:r>
      <w:proofErr w:type="gramStart"/>
      <w:r w:rsidRPr="000705E0">
        <w:rPr>
          <w:rFonts w:cstheme="minorBidi" w:hint="eastAsia"/>
          <w:color w:val="000000"/>
          <w:szCs w:val="22"/>
        </w:rPr>
        <w:t>114</w:t>
      </w:r>
      <w:proofErr w:type="gramEnd"/>
      <w:r w:rsidRPr="000705E0">
        <w:rPr>
          <w:rFonts w:cstheme="minorBidi" w:hint="eastAsia"/>
          <w:color w:val="000000"/>
          <w:szCs w:val="22"/>
        </w:rPr>
        <w:t>年度已完成就業服務員意外險投保事宜，以保障就業服務員人身安全</w:t>
      </w:r>
      <w:r w:rsidRPr="000705E0">
        <w:rPr>
          <w:rFonts w:hint="eastAsia"/>
        </w:rPr>
        <w:t>。</w:t>
      </w:r>
    </w:p>
    <w:p w14:paraId="393646BC" w14:textId="77777777" w:rsidR="009B1FAE" w:rsidRPr="00673C13" w:rsidRDefault="009B1FAE" w:rsidP="009B1FAE">
      <w:pPr>
        <w:pStyle w:val="afff0"/>
        <w:spacing w:line="540" w:lineRule="exact"/>
        <w:rPr>
          <w:bCs/>
          <w:noProof/>
        </w:rPr>
      </w:pPr>
      <w:r w:rsidRPr="00673C13">
        <w:t>（</w:t>
      </w:r>
      <w:r w:rsidRPr="00673C13">
        <w:rPr>
          <w:rFonts w:hint="eastAsia"/>
        </w:rPr>
        <w:t>八</w:t>
      </w:r>
      <w:r w:rsidRPr="00673C13">
        <w:t>）</w:t>
      </w:r>
      <w:r w:rsidRPr="00673C13">
        <w:rPr>
          <w:rFonts w:hint="eastAsia"/>
        </w:rPr>
        <w:t>改善區公所老舊建築物，規劃興建聯合行政中心工程，以提供民眾舒適洽公環境，惟部分工程規劃設計</w:t>
      </w:r>
      <w:proofErr w:type="gramStart"/>
      <w:r w:rsidRPr="00673C13">
        <w:rPr>
          <w:rFonts w:hint="eastAsia"/>
        </w:rPr>
        <w:t>未周，</w:t>
      </w:r>
      <w:proofErr w:type="gramEnd"/>
      <w:r w:rsidRPr="00673C13">
        <w:rPr>
          <w:rFonts w:hint="eastAsia"/>
        </w:rPr>
        <w:t>履約管理未</w:t>
      </w:r>
      <w:proofErr w:type="gramStart"/>
      <w:r w:rsidRPr="00673C13">
        <w:rPr>
          <w:rFonts w:hint="eastAsia"/>
        </w:rPr>
        <w:t>臻</w:t>
      </w:r>
      <w:proofErr w:type="gramEnd"/>
      <w:r w:rsidRPr="00673C13">
        <w:rPr>
          <w:rFonts w:hint="eastAsia"/>
        </w:rPr>
        <w:t>周妥等，有待檢討改善，以提升採購品質</w:t>
      </w:r>
      <w:r w:rsidRPr="00673C13">
        <w:rPr>
          <w:rFonts w:hint="eastAsia"/>
          <w:bCs/>
          <w:noProof/>
          <w:kern w:val="16"/>
        </w:rPr>
        <w:t>。</w:t>
      </w:r>
    </w:p>
    <w:p w14:paraId="72445BC8" w14:textId="3D0C9BA9" w:rsidR="009B1FAE" w:rsidRPr="00673C13" w:rsidRDefault="009B1FAE" w:rsidP="009B1FAE">
      <w:pPr>
        <w:pStyle w:val="affe"/>
        <w:spacing w:line="540" w:lineRule="exact"/>
        <w:ind w:firstLine="480"/>
        <w:rPr>
          <w:bCs w:val="0"/>
          <w:noProof/>
        </w:rPr>
      </w:pPr>
      <w:r w:rsidRPr="00673C13">
        <w:rPr>
          <w:rFonts w:hint="eastAsia"/>
          <w:noProof/>
        </w:rPr>
        <w:t>臺中市政府鑑於后里、大里、霧峰及太平等4個區公所之建築物老舊，規劃興建聯合行政中心，以提供民眾舒適洽公環境，其中后里區聯合行政中心及大里區聯合行政中心興建計畫均尚在辦理前期評估規劃作業中；太平區聯合行政中心及霧峰區聯合行政中心新建工程分別於111年11月7日及11日完成發包，決標金額5億1,295萬餘元及4億9,108萬餘元，預計114年</w:t>
      </w:r>
      <w:r w:rsidRPr="00673C13">
        <w:rPr>
          <w:rFonts w:hint="eastAsia"/>
          <w:noProof/>
        </w:rPr>
        <w:lastRenderedPageBreak/>
        <w:t>7月及116年3月竣工。經查執行情形，核有：1.霧峰區聯合行政中心興建地下停車場，規劃以委外方式營運，並設計施作停車收費等設備，惟未檢討納入工程建置之必要性，或評估由營運廠商自行建置之可行性，以避免設置完成之設備無法符合營運廠商需求而造成閒置浪費；</w:t>
      </w:r>
      <w:r w:rsidRPr="00673C13">
        <w:rPr>
          <w:noProof/>
        </w:rPr>
        <w:t>2.</w:t>
      </w:r>
      <w:r w:rsidRPr="00673C13">
        <w:rPr>
          <w:rFonts w:hint="eastAsia"/>
          <w:noProof/>
        </w:rPr>
        <w:t>部分工程開工及上梁典禮費用，列入契約包商利潤及工程管理費項目，未另以工程管理費支應，致有增加工程管理費提列數及支出之虞；</w:t>
      </w:r>
      <w:r w:rsidRPr="00673C13">
        <w:rPr>
          <w:noProof/>
        </w:rPr>
        <w:t>3.</w:t>
      </w:r>
      <w:r w:rsidRPr="00673C13">
        <w:rPr>
          <w:rFonts w:hint="eastAsia"/>
          <w:noProof/>
        </w:rPr>
        <w:t>部分工地營建施工機具未依契約規定加裝引擎排氣濾煙器；</w:t>
      </w:r>
      <w:r w:rsidRPr="00673C13">
        <w:rPr>
          <w:noProof/>
        </w:rPr>
        <w:t>4.</w:t>
      </w:r>
      <w:r w:rsidRPr="00673C13">
        <w:rPr>
          <w:rFonts w:hint="eastAsia"/>
          <w:noProof/>
        </w:rPr>
        <w:t>部分工地之裸露地表因防制空氣污染設施不足等原因遭環境保護局開立改善通知單，惟未依契約規定扣罰施工廠商；</w:t>
      </w:r>
      <w:r w:rsidRPr="00673C13">
        <w:rPr>
          <w:noProof/>
        </w:rPr>
        <w:t>5.</w:t>
      </w:r>
      <w:r w:rsidRPr="00673C13">
        <w:rPr>
          <w:rFonts w:hint="eastAsia"/>
          <w:noProof/>
        </w:rPr>
        <w:t>部分工程施工日誌記載土石方處理數量，與營建剩餘土石資源堆置場業者出具之處理紀錄表數量不符；</w:t>
      </w:r>
      <w:r w:rsidRPr="00673C13">
        <w:rPr>
          <w:noProof/>
        </w:rPr>
        <w:t>6.</w:t>
      </w:r>
      <w:r w:rsidRPr="00673C13">
        <w:rPr>
          <w:rFonts w:hint="eastAsia"/>
          <w:noProof/>
        </w:rPr>
        <w:t>部分工程監造日報表未記載督導單</w:t>
      </w:r>
      <w:r w:rsidRPr="00673C13">
        <w:rPr>
          <w:rFonts w:hint="eastAsia"/>
          <w:noProof/>
          <w:spacing w:val="-6"/>
        </w:rPr>
        <w:t>位所列缺失等情</w:t>
      </w:r>
      <w:r w:rsidR="00740EF1" w:rsidRPr="00673C13">
        <w:rPr>
          <w:rFonts w:ascii="新細明體" w:eastAsia="新細明體" w:hAnsi="新細明體" w:cs="新細明體"/>
          <w:bCs w:val="0"/>
          <w:noProof/>
          <w:kern w:val="0"/>
        </w:rPr>
        <mc:AlternateContent>
          <mc:Choice Requires="wps">
            <w:drawing>
              <wp:anchor distT="0" distB="0" distL="114300" distR="114300" simplePos="0" relativeHeight="251725824" behindDoc="0" locked="0" layoutInCell="1" allowOverlap="1" wp14:anchorId="22E063F1" wp14:editId="3C0CC16A">
                <wp:simplePos x="0" y="0"/>
                <wp:positionH relativeFrom="margin">
                  <wp:posOffset>3149156</wp:posOffset>
                </wp:positionH>
                <wp:positionV relativeFrom="margin">
                  <wp:posOffset>3039129</wp:posOffset>
                </wp:positionV>
                <wp:extent cx="3345180" cy="2773680"/>
                <wp:effectExtent l="0" t="0" r="7620" b="7620"/>
                <wp:wrapSquare wrapText="bothSides"/>
                <wp:docPr id="7122347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5180" cy="2773680"/>
                        </a:xfrm>
                        <a:prstGeom prst="rect">
                          <a:avLst/>
                        </a:prstGeom>
                        <a:solidFill>
                          <a:srgbClr val="FFFFFF"/>
                        </a:solidFill>
                        <a:ln>
                          <a:noFill/>
                        </a:ln>
                      </wps:spPr>
                      <wps:txbx>
                        <w:txbxContent>
                          <w:p w14:paraId="340C28C9" w14:textId="77777777" w:rsidR="009B1FAE" w:rsidRDefault="009B1FAE" w:rsidP="009B1FAE">
                            <w:pPr>
                              <w:jc w:val="center"/>
                              <w:rPr>
                                <w:rFonts w:ascii="標楷體" w:eastAsia="標楷體" w:hAnsi="標楷體"/>
                                <w:b/>
                                <w:bCs/>
                              </w:rPr>
                            </w:pPr>
                            <w:r>
                              <w:rPr>
                                <w:noProof/>
                                <w:kern w:val="0"/>
                                <w:sz w:val="20"/>
                                <w:szCs w:val="20"/>
                              </w:rPr>
                              <w:drawing>
                                <wp:inline distT="0" distB="0" distL="0" distR="0" wp14:anchorId="40BF4922" wp14:editId="05656A89">
                                  <wp:extent cx="2838450" cy="2124075"/>
                                  <wp:effectExtent l="0" t="0" r="0" b="9525"/>
                                  <wp:docPr id="939768468" name="圖片 18"/>
                                  <wp:cNvGraphicFramePr/>
                                  <a:graphic xmlns:a="http://schemas.openxmlformats.org/drawingml/2006/main">
                                    <a:graphicData uri="http://schemas.openxmlformats.org/drawingml/2006/picture">
                                      <pic:pic xmlns:pic="http://schemas.openxmlformats.org/drawingml/2006/picture">
                                        <pic:nvPicPr>
                                          <pic:cNvPr id="2120327855" name="圖片 18"/>
                                          <pic:cNvPicPr>
                                            <a:picLocks noChangeAspect="1"/>
                                          </pic:cNvPicPr>
                                        </pic:nvPicPr>
                                        <pic:blipFill>
                                          <a:blip r:embed="rId11">
                                            <a:extLst>
                                              <a:ext uri="{28A0092B-C50C-407E-A947-70E740481C1C}">
                                                <a14:useLocalDpi xmlns:a14="http://schemas.microsoft.com/office/drawing/2010/main" val="0"/>
                                              </a:ext>
                                            </a:extLst>
                                          </a:blip>
                                          <a:srcRect l="12667" r="12667"/>
                                          <a:stretch>
                                            <a:fillRect/>
                                          </a:stretch>
                                        </pic:blipFill>
                                        <pic:spPr bwMode="auto">
                                          <a:xfrm>
                                            <a:off x="0" y="0"/>
                                            <a:ext cx="2834640" cy="2125980"/>
                                          </a:xfrm>
                                          <a:prstGeom prst="roundRect">
                                            <a:avLst>
                                              <a:gd name="adj" fmla="val 8594"/>
                                            </a:avLst>
                                          </a:prstGeom>
                                          <a:solidFill>
                                            <a:srgbClr val="FFFFFF">
                                              <a:shade val="85000"/>
                                            </a:srgbClr>
                                          </a:solidFill>
                                          <a:ln>
                                            <a:noFill/>
                                          </a:ln>
                                          <a:effectLst>
                                            <a:reflection blurRad="12700" endPos="0" dist="5000" dir="5400000" sy="-100000" algn="bl" rotWithShape="0"/>
                                            <a:softEdge rad="0"/>
                                          </a:effectLst>
                                        </pic:spPr>
                                      </pic:pic>
                                    </a:graphicData>
                                  </a:graphic>
                                </wp:inline>
                              </w:drawing>
                            </w:r>
                          </w:p>
                          <w:p w14:paraId="518566B5" w14:textId="77777777" w:rsidR="009B1FAE" w:rsidRDefault="009B1FAE" w:rsidP="009B1FAE">
                            <w:pPr>
                              <w:snapToGrid w:val="0"/>
                              <w:jc w:val="center"/>
                              <w:rPr>
                                <w:rFonts w:ascii="標楷體" w:eastAsia="標楷體" w:hAnsi="標楷體"/>
                                <w:b/>
                                <w:bCs/>
                              </w:rPr>
                            </w:pPr>
                            <w:r>
                              <w:rPr>
                                <w:rFonts w:ascii="標楷體" w:eastAsia="標楷體" w:hAnsi="標楷體" w:hint="eastAsia"/>
                                <w:b/>
                                <w:bCs/>
                              </w:rPr>
                              <w:t>霧峰區聯合行政中心示意圖</w:t>
                            </w:r>
                          </w:p>
                          <w:p w14:paraId="05C216BB" w14:textId="77777777" w:rsidR="009B1FAE" w:rsidRDefault="009B1FAE" w:rsidP="009B1FAE">
                            <w:pPr>
                              <w:snapToGrid w:val="0"/>
                              <w:spacing w:line="260" w:lineRule="exact"/>
                              <w:jc w:val="center"/>
                              <w:rPr>
                                <w:rFonts w:ascii="Calibri" w:hAnsi="Calibri"/>
                                <w:szCs w:val="22"/>
                              </w:rPr>
                            </w:pPr>
                            <w:proofErr w:type="gramStart"/>
                            <w:r w:rsidRPr="008D3245">
                              <w:rPr>
                                <w:rFonts w:ascii="標楷體" w:eastAsia="標楷體" w:hAnsi="標楷體" w:hint="eastAsia"/>
                                <w:sz w:val="18"/>
                                <w:szCs w:val="18"/>
                              </w:rPr>
                              <w:t>（</w:t>
                            </w:r>
                            <w:proofErr w:type="gramEnd"/>
                            <w:r>
                              <w:rPr>
                                <w:rFonts w:ascii="標楷體" w:eastAsia="標楷體" w:hAnsi="標楷體" w:hint="eastAsia"/>
                                <w:sz w:val="18"/>
                                <w:szCs w:val="18"/>
                              </w:rPr>
                              <w:t>圖片來源：</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中市霧峰區公所提供</w:t>
                            </w:r>
                            <w:proofErr w:type="gramStart"/>
                            <w:r w:rsidRPr="001B0742">
                              <w:rPr>
                                <w:rFonts w:ascii="標楷體" w:eastAsia="標楷體" w:hAnsi="標楷體" w:hint="eastAsia"/>
                                <w:sz w:val="18"/>
                                <w:szCs w:val="18"/>
                              </w:rPr>
                              <w:t>）</w:t>
                            </w:r>
                            <w:proofErr w:type="gramEnd"/>
                          </w:p>
                        </w:txbxContent>
                      </wps:txbx>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E063F1" id="_x0000_s1052" type="#_x0000_t202" style="position:absolute;left:0;text-align:left;margin-left:247.95pt;margin-top:239.3pt;width:263.4pt;height:218.4pt;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" stroked="f">
                <v:textbox>
                  <w:txbxContent>
                    <w:p w14:paraId="340C28C9" w14:textId="77777777" w:rsidR="009B1FAE" w:rsidRDefault="009B1FAE" w:rsidP="009B1FAE">
                      <w:pPr>
                        <w:jc w:val="center"/>
                        <w:rPr>
                          <w:rFonts w:ascii="標楷體" w:eastAsia="標楷體" w:hAnsi="標楷體"/>
                          <w:b/>
                          <w:bCs/>
                        </w:rPr>
                      </w:pPr>
                      <w:r>
                        <w:rPr>
                          <w:noProof/>
                          <w:kern w:val="0"/>
                          <w:sz w:val="20"/>
                          <w:szCs w:val="20"/>
                        </w:rPr>
                        <w:drawing>
                          <wp:inline distT="0" distB="0" distL="0" distR="0" wp14:anchorId="40BF4922" wp14:editId="05656A89">
                            <wp:extent cx="2838450" cy="2124075"/>
                            <wp:effectExtent l="0" t="0" r="0" b="9525"/>
                            <wp:docPr id="939768468" name="圖片 18"/>
                            <wp:cNvGraphicFramePr/>
                            <a:graphic xmlns:a="http://schemas.openxmlformats.org/drawingml/2006/main">
                              <a:graphicData uri="http://schemas.openxmlformats.org/drawingml/2006/picture">
                                <pic:pic xmlns:pic="http://schemas.openxmlformats.org/drawingml/2006/picture">
                                  <pic:nvPicPr>
                                    <pic:cNvPr id="2120327855" name="圖片 18"/>
                                    <pic:cNvPicPr>
                                      <a:picLocks noChangeAspect="1"/>
                                    </pic:cNvPicPr>
                                  </pic:nvPicPr>
                                  <pic:blipFill>
                                    <a:blip r:embed="rId11">
                                      <a:extLst>
                                        <a:ext uri="{28A0092B-C50C-407E-A947-70E740481C1C}">
                                          <a14:useLocalDpi xmlns:a14="http://schemas.microsoft.com/office/drawing/2010/main" val="0"/>
                                        </a:ext>
                                      </a:extLst>
                                    </a:blip>
                                    <a:srcRect l="12667" r="12667"/>
                                    <a:stretch>
                                      <a:fillRect/>
                                    </a:stretch>
                                  </pic:blipFill>
                                  <pic:spPr bwMode="auto">
                                    <a:xfrm>
                                      <a:off x="0" y="0"/>
                                      <a:ext cx="2834640" cy="2125980"/>
                                    </a:xfrm>
                                    <a:prstGeom prst="roundRect">
                                      <a:avLst>
                                        <a:gd name="adj" fmla="val 8594"/>
                                      </a:avLst>
                                    </a:prstGeom>
                                    <a:solidFill>
                                      <a:srgbClr val="FFFFFF">
                                        <a:shade val="85000"/>
                                      </a:srgbClr>
                                    </a:solidFill>
                                    <a:ln>
                                      <a:noFill/>
                                    </a:ln>
                                    <a:effectLst>
                                      <a:reflection blurRad="12700" endPos="0" dist="5000" dir="5400000" sy="-100000" algn="bl" rotWithShape="0"/>
                                      <a:softEdge rad="0"/>
                                    </a:effectLst>
                                  </pic:spPr>
                                </pic:pic>
                              </a:graphicData>
                            </a:graphic>
                          </wp:inline>
                        </w:drawing>
                      </w:r>
                    </w:p>
                    <w:p w14:paraId="518566B5" w14:textId="77777777" w:rsidR="009B1FAE" w:rsidRDefault="009B1FAE" w:rsidP="009B1FAE">
                      <w:pPr>
                        <w:snapToGrid w:val="0"/>
                        <w:jc w:val="center"/>
                        <w:rPr>
                          <w:rFonts w:ascii="標楷體" w:eastAsia="標楷體" w:hAnsi="標楷體"/>
                          <w:b/>
                          <w:bCs/>
                        </w:rPr>
                      </w:pPr>
                      <w:r>
                        <w:rPr>
                          <w:rFonts w:ascii="標楷體" w:eastAsia="標楷體" w:hAnsi="標楷體" w:hint="eastAsia"/>
                          <w:b/>
                          <w:bCs/>
                        </w:rPr>
                        <w:t>霧峰區聯合行政中心示意圖</w:t>
                      </w:r>
                    </w:p>
                    <w:p w14:paraId="05C216BB" w14:textId="77777777" w:rsidR="009B1FAE" w:rsidRDefault="009B1FAE" w:rsidP="009B1FAE">
                      <w:pPr>
                        <w:snapToGrid w:val="0"/>
                        <w:spacing w:line="260" w:lineRule="exact"/>
                        <w:jc w:val="center"/>
                        <w:rPr>
                          <w:rFonts w:ascii="Calibri" w:hAnsi="Calibri"/>
                          <w:szCs w:val="22"/>
                        </w:rPr>
                      </w:pPr>
                      <w:proofErr w:type="gramStart"/>
                      <w:r w:rsidRPr="008D3245">
                        <w:rPr>
                          <w:rFonts w:ascii="標楷體" w:eastAsia="標楷體" w:hAnsi="標楷體" w:hint="eastAsia"/>
                          <w:sz w:val="18"/>
                          <w:szCs w:val="18"/>
                        </w:rPr>
                        <w:t>（</w:t>
                      </w:r>
                      <w:proofErr w:type="gramEnd"/>
                      <w:r>
                        <w:rPr>
                          <w:rFonts w:ascii="標楷體" w:eastAsia="標楷體" w:hAnsi="標楷體" w:hint="eastAsia"/>
                          <w:sz w:val="18"/>
                          <w:szCs w:val="18"/>
                        </w:rPr>
                        <w:t>圖片來源：</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中市霧峰區公所提供</w:t>
                      </w:r>
                      <w:proofErr w:type="gramStart"/>
                      <w:r w:rsidRPr="001B0742">
                        <w:rPr>
                          <w:rFonts w:ascii="標楷體" w:eastAsia="標楷體" w:hAnsi="標楷體" w:hint="eastAsia"/>
                          <w:sz w:val="18"/>
                          <w:szCs w:val="18"/>
                        </w:rPr>
                        <w:t>）</w:t>
                      </w:r>
                      <w:proofErr w:type="gramEnd"/>
                    </w:p>
                  </w:txbxContent>
                </v:textbox>
                <w10:wrap type="square" anchorx="margin" anchory="margin"/>
              </v:shape>
            </w:pict>
          </mc:Fallback>
        </mc:AlternateContent>
      </w:r>
      <w:r w:rsidRPr="00673C13">
        <w:rPr>
          <w:rFonts w:hint="eastAsia"/>
          <w:noProof/>
          <w:spacing w:val="-6"/>
        </w:rPr>
        <w:t>事，經</w:t>
      </w:r>
      <w:r w:rsidRPr="004A0653">
        <w:rPr>
          <w:rFonts w:hint="eastAsia"/>
          <w:noProof/>
          <w:spacing w:val="4"/>
        </w:rPr>
        <w:t>函請檢討改善。據復：1.經檢討結果，已減作原工程契約所列停車收費設備，後續由停車場營運廠商自行設置管理收費設備，以避免因營運管理介面問題，而無法正常使用，並節省經費約1,291萬餘元；2.已於核算工程費用時扣除，並改由工程管理費支應；3.已依契約規定扣罰施工廠商懲罰性違約金1萬餘元；4.已依契約規定扣罰施工廠商懲罰性違約金8千元；5.係施工日誌記錄疏漏所致，已依契約規定扣罰施工廠商懲罰性違約金1萬餘元；6.已依契約規定扣罰監造單位懲罰性違約金1萬元。</w:t>
      </w:r>
    </w:p>
    <w:p w14:paraId="4381FE6B" w14:textId="77777777" w:rsidR="009B1FAE" w:rsidRPr="00673C13" w:rsidRDefault="009B1FAE" w:rsidP="004A0653">
      <w:pPr>
        <w:pStyle w:val="afff0"/>
        <w:spacing w:line="540" w:lineRule="exact"/>
        <w:rPr>
          <w:noProof/>
        </w:rPr>
      </w:pPr>
      <w:r w:rsidRPr="00673C13">
        <w:t>（</w:t>
      </w:r>
      <w:r w:rsidRPr="00673C13">
        <w:rPr>
          <w:rFonts w:hint="eastAsia"/>
        </w:rPr>
        <w:t>九</w:t>
      </w:r>
      <w:r w:rsidRPr="00673C13">
        <w:t>）</w:t>
      </w:r>
      <w:bookmarkStart w:id="14" w:name="_Hlk201845275"/>
      <w:r w:rsidRPr="00673C13">
        <w:rPr>
          <w:rFonts w:hint="eastAsia"/>
        </w:rPr>
        <w:t>區公所代管公園綠地設施管理維護及環境清潔，提供民眾優質休憩環境，惟部分委託里長清潔維護案或委託廠商辦理或自行管理維護</w:t>
      </w:r>
      <w:proofErr w:type="gramStart"/>
      <w:r w:rsidRPr="00673C13">
        <w:rPr>
          <w:rFonts w:hint="eastAsia"/>
        </w:rPr>
        <w:t>作業未周妥</w:t>
      </w:r>
      <w:proofErr w:type="gramEnd"/>
      <w:r w:rsidRPr="00673C13">
        <w:rPr>
          <w:rFonts w:hint="eastAsia"/>
        </w:rPr>
        <w:t>等，允宜檢討改善，提升公園綠地環境品質</w:t>
      </w:r>
      <w:r w:rsidRPr="00673C13">
        <w:rPr>
          <w:rFonts w:hint="eastAsia"/>
          <w:noProof/>
        </w:rPr>
        <w:t>。</w:t>
      </w:r>
      <w:bookmarkEnd w:id="14"/>
    </w:p>
    <w:p w14:paraId="6D0A24F6" w14:textId="0BAAED0A" w:rsidR="009B1FAE" w:rsidRPr="00673C13" w:rsidRDefault="009B1FAE" w:rsidP="004A0653">
      <w:pPr>
        <w:pStyle w:val="afff0"/>
        <w:spacing w:line="510" w:lineRule="exact"/>
        <w:ind w:firstLineChars="204" w:firstLine="490"/>
        <w:rPr>
          <w:b w:val="0"/>
          <w:bCs/>
          <w:sz w:val="24"/>
          <w:szCs w:val="24"/>
        </w:rPr>
      </w:pPr>
      <w:r w:rsidRPr="006D2210">
        <w:rPr>
          <w:rFonts w:hint="eastAsia"/>
          <w:b w:val="0"/>
          <w:sz w:val="24"/>
        </w:rPr>
        <w:t>建設局截至113年底止，經管</w:t>
      </w:r>
      <w:proofErr w:type="gramStart"/>
      <w:r w:rsidRPr="006D2210">
        <w:rPr>
          <w:rFonts w:hint="eastAsia"/>
          <w:b w:val="0"/>
          <w:sz w:val="24"/>
        </w:rPr>
        <w:t>臺</w:t>
      </w:r>
      <w:proofErr w:type="gramEnd"/>
      <w:r w:rsidRPr="006D2210">
        <w:rPr>
          <w:rFonts w:hint="eastAsia"/>
          <w:b w:val="0"/>
          <w:sz w:val="24"/>
        </w:rPr>
        <w:t>中市公園</w:t>
      </w:r>
      <w:r w:rsidR="006D2210" w:rsidRPr="006D2210">
        <w:rPr>
          <w:rFonts w:hint="eastAsia"/>
          <w:b w:val="0"/>
          <w:sz w:val="24"/>
        </w:rPr>
        <w:t>、</w:t>
      </w:r>
      <w:r w:rsidRPr="006D2210">
        <w:rPr>
          <w:rFonts w:hint="eastAsia"/>
          <w:b w:val="0"/>
          <w:sz w:val="24"/>
        </w:rPr>
        <w:t>綠地</w:t>
      </w:r>
      <w:r w:rsidR="00117C27" w:rsidRPr="006D2210">
        <w:rPr>
          <w:rFonts w:hint="eastAsia"/>
          <w:b w:val="0"/>
          <w:sz w:val="24"/>
        </w:rPr>
        <w:t>及廣場</w:t>
      </w:r>
      <w:r w:rsidRPr="006D2210">
        <w:rPr>
          <w:rFonts w:hint="eastAsia"/>
          <w:b w:val="0"/>
          <w:sz w:val="24"/>
        </w:rPr>
        <w:t>共計</w:t>
      </w:r>
      <w:r w:rsidR="00117C27" w:rsidRPr="006D2210">
        <w:rPr>
          <w:rFonts w:hint="eastAsia"/>
          <w:b w:val="0"/>
          <w:sz w:val="24"/>
        </w:rPr>
        <w:t>878</w:t>
      </w:r>
      <w:r w:rsidRPr="006D2210">
        <w:rPr>
          <w:rFonts w:hint="eastAsia"/>
          <w:b w:val="0"/>
          <w:sz w:val="24"/>
        </w:rPr>
        <w:t>處，其中</w:t>
      </w:r>
      <w:r w:rsidR="00117C27" w:rsidRPr="006D2210">
        <w:rPr>
          <w:rFonts w:hint="eastAsia"/>
          <w:b w:val="0"/>
          <w:sz w:val="24"/>
        </w:rPr>
        <w:t>部分</w:t>
      </w:r>
      <w:r w:rsidRPr="006D2210">
        <w:rPr>
          <w:rFonts w:hint="eastAsia"/>
          <w:b w:val="0"/>
          <w:sz w:val="24"/>
        </w:rPr>
        <w:t>管理維護工作係委託各該區公所辦理，區公所除自行管理維護或委託廠商辦理外，多數係委託里長承攬清潔維護工作，共計601處（表12）；另環境保護局為建立環境保護志願服務體系，結合社會願意投入環境保護志願服務工作的人力資源，訂定</w:t>
      </w:r>
      <w:proofErr w:type="gramStart"/>
      <w:r w:rsidRPr="006D2210">
        <w:rPr>
          <w:rFonts w:hint="eastAsia"/>
          <w:b w:val="0"/>
          <w:sz w:val="24"/>
        </w:rPr>
        <w:t>臺</w:t>
      </w:r>
      <w:proofErr w:type="gramEnd"/>
      <w:r w:rsidRPr="006D2210">
        <w:rPr>
          <w:rFonts w:hint="eastAsia"/>
          <w:b w:val="0"/>
          <w:sz w:val="24"/>
        </w:rPr>
        <w:t>中市政府環境保護局志願服務計畫，由區公</w:t>
      </w:r>
      <w:r w:rsidRPr="006D2210">
        <w:rPr>
          <w:rFonts w:hint="eastAsia"/>
          <w:b w:val="0"/>
          <w:sz w:val="24"/>
        </w:rPr>
        <w:lastRenderedPageBreak/>
        <w:t>所定期公開召募環保志工協助轄區道路、空地、區里公園等環境清潔維護工作。經查執行情形，</w:t>
      </w:r>
      <w:r w:rsidR="006D2210" w:rsidRPr="00D428FA">
        <w:rPr>
          <w:noProof/>
        </w:rPr>
        <mc:AlternateContent>
          <mc:Choice Requires="wps">
            <w:drawing>
              <wp:anchor distT="45720" distB="45720" distL="114300" distR="114300" simplePos="0" relativeHeight="251749376" behindDoc="0" locked="0" layoutInCell="1" allowOverlap="1" wp14:anchorId="50DB0791" wp14:editId="2CAC96B5">
                <wp:simplePos x="0" y="0"/>
                <wp:positionH relativeFrom="margin">
                  <wp:posOffset>2479040</wp:posOffset>
                </wp:positionH>
                <wp:positionV relativeFrom="paragraph">
                  <wp:posOffset>109220</wp:posOffset>
                </wp:positionV>
                <wp:extent cx="3905250" cy="8261350"/>
                <wp:effectExtent l="0" t="0" r="0" b="6350"/>
                <wp:wrapSquare wrapText="bothSides"/>
                <wp:docPr id="93976846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0" cy="8261350"/>
                        </a:xfrm>
                        <a:prstGeom prst="rect">
                          <a:avLst/>
                        </a:prstGeom>
                        <a:solidFill>
                          <a:srgbClr val="FFFFFF"/>
                        </a:solidFill>
                        <a:ln w="9525">
                          <a:noFill/>
                          <a:miter lim="800000"/>
                          <a:headEnd/>
                          <a:tailEnd/>
                        </a:ln>
                      </wps:spPr>
                      <wps:txbx>
                        <w:txbxContent>
                          <w:tbl>
                            <w:tblPr>
                              <w:tblStyle w:val="af0"/>
                              <w:tblW w:w="0" w:type="auto"/>
                              <w:tblLook w:val="04A0" w:firstRow="1" w:lastRow="0" w:firstColumn="1" w:lastColumn="0" w:noHBand="0" w:noVBand="1"/>
                            </w:tblPr>
                            <w:tblGrid>
                              <w:gridCol w:w="426"/>
                              <w:gridCol w:w="847"/>
                              <w:gridCol w:w="2129"/>
                              <w:gridCol w:w="2410"/>
                            </w:tblGrid>
                            <w:tr w:rsidR="006D2210" w:rsidRPr="00131F71" w14:paraId="1729FF7C" w14:textId="77777777" w:rsidTr="0057723A">
                              <w:tc>
                                <w:tcPr>
                                  <w:tcW w:w="5812" w:type="dxa"/>
                                  <w:gridSpan w:val="4"/>
                                  <w:tcBorders>
                                    <w:top w:val="nil"/>
                                    <w:left w:val="nil"/>
                                    <w:bottom w:val="nil"/>
                                    <w:right w:val="nil"/>
                                  </w:tcBorders>
                                  <w:vAlign w:val="center"/>
                                </w:tcPr>
                                <w:p w14:paraId="5DEAE397" w14:textId="77777777" w:rsidR="006D2210" w:rsidRPr="00BF34B1" w:rsidRDefault="006D2210" w:rsidP="009962B2">
                                  <w:pPr>
                                    <w:spacing w:line="0" w:lineRule="atLeast"/>
                                    <w:jc w:val="center"/>
                                    <w:rPr>
                                      <w:rFonts w:ascii="標楷體" w:eastAsia="標楷體" w:hAnsi="標楷體"/>
                                      <w:b/>
                                      <w:bCs/>
                                    </w:rPr>
                                  </w:pPr>
                                  <w:r w:rsidRPr="00BF34B1">
                                    <w:rPr>
                                      <w:rFonts w:ascii="標楷體" w:eastAsia="標楷體" w:hAnsi="標楷體" w:hint="eastAsia"/>
                                      <w:b/>
                                      <w:bCs/>
                                    </w:rPr>
                                    <w:t>表1</w:t>
                                  </w:r>
                                  <w:r>
                                    <w:rPr>
                                      <w:rFonts w:ascii="標楷體" w:eastAsia="標楷體" w:hAnsi="標楷體" w:hint="eastAsia"/>
                                      <w:b/>
                                      <w:bCs/>
                                    </w:rPr>
                                    <w:t>2</w:t>
                                  </w:r>
                                  <w:r w:rsidRPr="00BF34B1">
                                    <w:rPr>
                                      <w:rFonts w:ascii="標楷體" w:eastAsia="標楷體" w:hAnsi="標楷體" w:hint="eastAsia"/>
                                      <w:b/>
                                      <w:bCs/>
                                    </w:rPr>
                                    <w:t xml:space="preserve">  </w:t>
                                  </w:r>
                                  <w:r>
                                    <w:rPr>
                                      <w:rFonts w:ascii="標楷體" w:eastAsia="標楷體" w:hAnsi="標楷體" w:hint="eastAsia"/>
                                      <w:b/>
                                      <w:bCs/>
                                    </w:rPr>
                                    <w:t>113年底</w:t>
                                  </w:r>
                                  <w:proofErr w:type="gramStart"/>
                                  <w:r w:rsidRPr="00BF34B1">
                                    <w:rPr>
                                      <w:rFonts w:ascii="標楷體" w:eastAsia="標楷體" w:hAnsi="標楷體" w:hint="eastAsia"/>
                                      <w:b/>
                                      <w:bCs/>
                                    </w:rPr>
                                    <w:t>臺</w:t>
                                  </w:r>
                                  <w:proofErr w:type="gramEnd"/>
                                  <w:r w:rsidRPr="00BF34B1">
                                    <w:rPr>
                                      <w:rFonts w:ascii="標楷體" w:eastAsia="標楷體" w:hAnsi="標楷體" w:hint="eastAsia"/>
                                      <w:b/>
                                      <w:bCs/>
                                    </w:rPr>
                                    <w:t>中市公園綠地</w:t>
                                  </w:r>
                                  <w:r>
                                    <w:rPr>
                                      <w:rFonts w:ascii="標楷體" w:eastAsia="標楷體" w:hAnsi="標楷體" w:hint="eastAsia"/>
                                      <w:b/>
                                      <w:bCs/>
                                    </w:rPr>
                                    <w:t>廣場維護</w:t>
                                  </w:r>
                                  <w:r w:rsidRPr="00BF34B1">
                                    <w:rPr>
                                      <w:rFonts w:ascii="標楷體" w:eastAsia="標楷體" w:hAnsi="標楷體" w:hint="eastAsia"/>
                                      <w:b/>
                                      <w:bCs/>
                                    </w:rPr>
                                    <w:t>情形</w:t>
                                  </w:r>
                                </w:p>
                              </w:tc>
                            </w:tr>
                            <w:tr w:rsidR="006D2210" w:rsidRPr="00131F71" w14:paraId="0D9DD784" w14:textId="77777777" w:rsidTr="0057723A">
                              <w:tc>
                                <w:tcPr>
                                  <w:tcW w:w="5812" w:type="dxa"/>
                                  <w:gridSpan w:val="4"/>
                                  <w:tcBorders>
                                    <w:top w:val="nil"/>
                                    <w:left w:val="nil"/>
                                    <w:bottom w:val="single" w:sz="4" w:space="0" w:color="auto"/>
                                    <w:right w:val="nil"/>
                                  </w:tcBorders>
                                  <w:vAlign w:val="center"/>
                                </w:tcPr>
                                <w:p w14:paraId="413AF38A" w14:textId="77777777" w:rsidR="006D2210" w:rsidRDefault="006D2210" w:rsidP="009962B2">
                                  <w:pPr>
                                    <w:spacing w:line="0" w:lineRule="atLeast"/>
                                    <w:ind w:rightChars="-44" w:right="-106"/>
                                    <w:jc w:val="right"/>
                                    <w:rPr>
                                      <w:rFonts w:ascii="標楷體" w:eastAsia="標楷體" w:hAnsi="標楷體"/>
                                      <w:sz w:val="20"/>
                                      <w:szCs w:val="20"/>
                                    </w:rPr>
                                  </w:pPr>
                                  <w:r w:rsidRPr="00BF34B1">
                                    <w:rPr>
                                      <w:rFonts w:ascii="標楷體" w:eastAsia="標楷體" w:hAnsi="標楷體" w:hint="eastAsia"/>
                                      <w:sz w:val="20"/>
                                      <w:szCs w:val="20"/>
                                    </w:rPr>
                                    <w:t>單位：處</w:t>
                                  </w:r>
                                </w:p>
                              </w:tc>
                            </w:tr>
                            <w:tr w:rsidR="006D2210" w:rsidRPr="00131F71" w14:paraId="6E84829E" w14:textId="77777777" w:rsidTr="00117C27">
                              <w:tc>
                                <w:tcPr>
                                  <w:tcW w:w="426" w:type="dxa"/>
                                  <w:tcBorders>
                                    <w:top w:val="single" w:sz="4" w:space="0" w:color="auto"/>
                                  </w:tcBorders>
                                  <w:vAlign w:val="center"/>
                                </w:tcPr>
                                <w:p w14:paraId="7B61A962"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項次</w:t>
                                  </w:r>
                                </w:p>
                              </w:tc>
                              <w:tc>
                                <w:tcPr>
                                  <w:tcW w:w="847" w:type="dxa"/>
                                  <w:tcBorders>
                                    <w:top w:val="single" w:sz="4" w:space="0" w:color="auto"/>
                                  </w:tcBorders>
                                  <w:vAlign w:val="center"/>
                                </w:tcPr>
                                <w:p w14:paraId="6CAC0AE9" w14:textId="77777777" w:rsidR="006D2210" w:rsidRPr="00131F71" w:rsidRDefault="006D2210" w:rsidP="009962B2">
                                  <w:pPr>
                                    <w:spacing w:line="0" w:lineRule="atLeast"/>
                                    <w:jc w:val="center"/>
                                    <w:rPr>
                                      <w:rFonts w:ascii="標楷體" w:eastAsia="標楷體" w:hAnsi="標楷體"/>
                                      <w:sz w:val="20"/>
                                      <w:szCs w:val="20"/>
                                    </w:rPr>
                                  </w:pPr>
                                  <w:r w:rsidRPr="00131F71">
                                    <w:rPr>
                                      <w:rFonts w:ascii="標楷體" w:eastAsia="標楷體" w:hAnsi="標楷體" w:hint="eastAsia"/>
                                      <w:sz w:val="20"/>
                                      <w:szCs w:val="20"/>
                                    </w:rPr>
                                    <w:t>行政區</w:t>
                                  </w:r>
                                </w:p>
                              </w:tc>
                              <w:tc>
                                <w:tcPr>
                                  <w:tcW w:w="2129" w:type="dxa"/>
                                  <w:tcBorders>
                                    <w:top w:val="single" w:sz="4" w:space="0" w:color="auto"/>
                                  </w:tcBorders>
                                  <w:vAlign w:val="center"/>
                                </w:tcPr>
                                <w:p w14:paraId="1F2B85A8" w14:textId="77777777" w:rsidR="006D2210" w:rsidRPr="00D428FA" w:rsidRDefault="006D2210" w:rsidP="00A21A7A">
                                  <w:pPr>
                                    <w:spacing w:line="0" w:lineRule="atLeast"/>
                                    <w:ind w:leftChars="-47" w:left="-10" w:rightChars="-45" w:right="-108" w:hangingChars="56" w:hanging="103"/>
                                    <w:jc w:val="center"/>
                                    <w:rPr>
                                      <w:rFonts w:ascii="標楷體" w:eastAsia="標楷體" w:hAnsi="標楷體"/>
                                      <w:sz w:val="20"/>
                                      <w:szCs w:val="20"/>
                                    </w:rPr>
                                  </w:pPr>
                                  <w:r w:rsidRPr="0057723A">
                                    <w:rPr>
                                      <w:rFonts w:ascii="標楷體" w:eastAsia="標楷體" w:hAnsi="標楷體" w:hint="eastAsia"/>
                                      <w:spacing w:val="-8"/>
                                      <w:sz w:val="20"/>
                                      <w:szCs w:val="20"/>
                                    </w:rPr>
                                    <w:t>公園</w:t>
                                  </w:r>
                                  <w:r>
                                    <w:rPr>
                                      <w:rFonts w:ascii="標楷體" w:eastAsia="標楷體" w:hAnsi="標楷體" w:hint="eastAsia"/>
                                      <w:spacing w:val="-8"/>
                                      <w:sz w:val="20"/>
                                      <w:szCs w:val="20"/>
                                    </w:rPr>
                                    <w:t>、</w:t>
                                  </w:r>
                                  <w:r w:rsidRPr="0057723A">
                                    <w:rPr>
                                      <w:rFonts w:ascii="標楷體" w:eastAsia="標楷體" w:hAnsi="標楷體" w:hint="eastAsia"/>
                                      <w:spacing w:val="-8"/>
                                      <w:sz w:val="20"/>
                                      <w:szCs w:val="20"/>
                                    </w:rPr>
                                    <w:t>綠地</w:t>
                                  </w:r>
                                  <w:r>
                                    <w:rPr>
                                      <w:rFonts w:ascii="標楷體" w:eastAsia="標楷體" w:hAnsi="標楷體" w:hint="eastAsia"/>
                                      <w:spacing w:val="-8"/>
                                      <w:sz w:val="20"/>
                                      <w:szCs w:val="20"/>
                                    </w:rPr>
                                    <w:t>、</w:t>
                                  </w:r>
                                  <w:r w:rsidRPr="0057723A">
                                    <w:rPr>
                                      <w:rFonts w:ascii="標楷體" w:eastAsia="標楷體" w:hAnsi="標楷體" w:hint="eastAsia"/>
                                      <w:spacing w:val="-8"/>
                                      <w:sz w:val="20"/>
                                      <w:szCs w:val="20"/>
                                    </w:rPr>
                                    <w:t>廣場</w:t>
                                  </w:r>
                                </w:p>
                              </w:tc>
                              <w:tc>
                                <w:tcPr>
                                  <w:tcW w:w="2410" w:type="dxa"/>
                                  <w:tcBorders>
                                    <w:top w:val="single" w:sz="4" w:space="0" w:color="auto"/>
                                  </w:tcBorders>
                                  <w:vAlign w:val="center"/>
                                </w:tcPr>
                                <w:p w14:paraId="63B33EFE" w14:textId="77777777" w:rsidR="006D2210" w:rsidRPr="00131F71" w:rsidRDefault="006D2210" w:rsidP="006D2210">
                                  <w:pPr>
                                    <w:spacing w:line="0" w:lineRule="atLeast"/>
                                    <w:jc w:val="center"/>
                                    <w:rPr>
                                      <w:rFonts w:ascii="標楷體" w:eastAsia="標楷體" w:hAnsi="標楷體"/>
                                      <w:sz w:val="20"/>
                                      <w:szCs w:val="20"/>
                                    </w:rPr>
                                  </w:pPr>
                                  <w:r>
                                    <w:rPr>
                                      <w:rFonts w:ascii="標楷體" w:eastAsia="標楷體" w:hAnsi="標楷體" w:hint="eastAsia"/>
                                      <w:sz w:val="20"/>
                                      <w:szCs w:val="20"/>
                                    </w:rPr>
                                    <w:t>由</w:t>
                                  </w:r>
                                  <w:r w:rsidRPr="00BF34B1">
                                    <w:rPr>
                                      <w:rFonts w:ascii="標楷體" w:eastAsia="標楷體" w:hAnsi="標楷體" w:hint="eastAsia"/>
                                      <w:sz w:val="20"/>
                                      <w:szCs w:val="20"/>
                                    </w:rPr>
                                    <w:t>里長承攬</w:t>
                                  </w:r>
                                  <w:r>
                                    <w:rPr>
                                      <w:rFonts w:ascii="標楷體" w:eastAsia="標楷體" w:hAnsi="標楷體" w:hint="eastAsia"/>
                                      <w:spacing w:val="-8"/>
                                      <w:sz w:val="20"/>
                                      <w:szCs w:val="20"/>
                                    </w:rPr>
                                    <w:t>清潔</w:t>
                                  </w:r>
                                  <w:r w:rsidRPr="00BF34B1">
                                    <w:rPr>
                                      <w:rFonts w:ascii="標楷體" w:eastAsia="標楷體" w:hAnsi="標楷體" w:hint="eastAsia"/>
                                      <w:sz w:val="20"/>
                                      <w:szCs w:val="20"/>
                                    </w:rPr>
                                    <w:t>維護工作</w:t>
                                  </w:r>
                                  <w:r>
                                    <w:rPr>
                                      <w:rFonts w:ascii="標楷體" w:eastAsia="標楷體" w:hAnsi="標楷體" w:hint="eastAsia"/>
                                      <w:sz w:val="20"/>
                                      <w:szCs w:val="20"/>
                                    </w:rPr>
                                    <w:t>（</w:t>
                                  </w:r>
                                  <w:proofErr w:type="gramStart"/>
                                  <w:r>
                                    <w:rPr>
                                      <w:rFonts w:ascii="標楷體" w:eastAsia="標楷體" w:hAnsi="標楷體" w:hint="eastAsia"/>
                                      <w:sz w:val="20"/>
                                      <w:szCs w:val="20"/>
                                    </w:rPr>
                                    <w:t>註</w:t>
                                  </w:r>
                                  <w:proofErr w:type="gramEnd"/>
                                  <w:r>
                                    <w:rPr>
                                      <w:rFonts w:ascii="標楷體" w:eastAsia="標楷體" w:hAnsi="標楷體" w:hint="eastAsia"/>
                                      <w:sz w:val="20"/>
                                      <w:szCs w:val="20"/>
                                    </w:rPr>
                                    <w:t>1）</w:t>
                                  </w:r>
                                </w:p>
                              </w:tc>
                            </w:tr>
                            <w:tr w:rsidR="006D2210" w:rsidRPr="00131F71" w14:paraId="4128975A" w14:textId="77777777" w:rsidTr="006D2210">
                              <w:trPr>
                                <w:trHeight w:val="354"/>
                              </w:trPr>
                              <w:tc>
                                <w:tcPr>
                                  <w:tcW w:w="1273" w:type="dxa"/>
                                  <w:gridSpan w:val="2"/>
                                  <w:vAlign w:val="center"/>
                                </w:tcPr>
                                <w:p w14:paraId="6C93DA43" w14:textId="77777777" w:rsidR="006D2210" w:rsidRPr="008B6441" w:rsidRDefault="006D2210" w:rsidP="009962B2">
                                  <w:pPr>
                                    <w:spacing w:line="0" w:lineRule="atLeast"/>
                                    <w:jc w:val="center"/>
                                    <w:rPr>
                                      <w:rFonts w:ascii="標楷體" w:eastAsia="標楷體" w:hAnsi="標楷體"/>
                                      <w:b/>
                                      <w:bCs/>
                                      <w:sz w:val="20"/>
                                      <w:szCs w:val="20"/>
                                    </w:rPr>
                                  </w:pPr>
                                  <w:r w:rsidRPr="008B6441">
                                    <w:rPr>
                                      <w:rFonts w:ascii="標楷體" w:eastAsia="標楷體" w:hAnsi="標楷體" w:hint="eastAsia"/>
                                      <w:b/>
                                      <w:bCs/>
                                      <w:sz w:val="20"/>
                                      <w:szCs w:val="20"/>
                                    </w:rPr>
                                    <w:t>合計</w:t>
                                  </w:r>
                                </w:p>
                              </w:tc>
                              <w:tc>
                                <w:tcPr>
                                  <w:tcW w:w="2129" w:type="dxa"/>
                                  <w:vAlign w:val="center"/>
                                </w:tcPr>
                                <w:p w14:paraId="7F2927B5" w14:textId="77777777" w:rsidR="006D2210" w:rsidRDefault="006D2210" w:rsidP="009962B2">
                                  <w:pPr>
                                    <w:spacing w:line="0" w:lineRule="atLeast"/>
                                    <w:jc w:val="right"/>
                                    <w:rPr>
                                      <w:rFonts w:ascii="標楷體" w:eastAsia="標楷體" w:hAnsi="標楷體"/>
                                      <w:b/>
                                      <w:bCs/>
                                      <w:sz w:val="20"/>
                                      <w:szCs w:val="20"/>
                                    </w:rPr>
                                  </w:pPr>
                                  <w:r>
                                    <w:rPr>
                                      <w:rFonts w:ascii="標楷體" w:eastAsia="標楷體" w:hAnsi="標楷體"/>
                                      <w:b/>
                                      <w:bCs/>
                                      <w:sz w:val="20"/>
                                      <w:szCs w:val="20"/>
                                    </w:rPr>
                                    <w:t>878</w:t>
                                  </w:r>
                                </w:p>
                              </w:tc>
                              <w:tc>
                                <w:tcPr>
                                  <w:tcW w:w="2410" w:type="dxa"/>
                                  <w:vAlign w:val="center"/>
                                </w:tcPr>
                                <w:p w14:paraId="68E55631" w14:textId="77777777" w:rsidR="006D2210" w:rsidRPr="008B6441" w:rsidRDefault="006D2210" w:rsidP="009962B2">
                                  <w:pPr>
                                    <w:spacing w:line="0" w:lineRule="atLeast"/>
                                    <w:jc w:val="right"/>
                                    <w:rPr>
                                      <w:rFonts w:ascii="標楷體" w:eastAsia="標楷體" w:hAnsi="標楷體"/>
                                      <w:b/>
                                      <w:bCs/>
                                      <w:sz w:val="20"/>
                                      <w:szCs w:val="20"/>
                                    </w:rPr>
                                  </w:pPr>
                                  <w:r>
                                    <w:rPr>
                                      <w:rFonts w:ascii="標楷體" w:eastAsia="標楷體" w:hAnsi="標楷體" w:hint="eastAsia"/>
                                      <w:b/>
                                      <w:bCs/>
                                      <w:sz w:val="20"/>
                                      <w:szCs w:val="20"/>
                                    </w:rPr>
                                    <w:t>601</w:t>
                                  </w:r>
                                </w:p>
                              </w:tc>
                            </w:tr>
                            <w:tr w:rsidR="006D2210" w:rsidRPr="00131F71" w14:paraId="4AF6443F" w14:textId="77777777" w:rsidTr="006D2210">
                              <w:trPr>
                                <w:trHeight w:val="354"/>
                              </w:trPr>
                              <w:tc>
                                <w:tcPr>
                                  <w:tcW w:w="426" w:type="dxa"/>
                                  <w:vAlign w:val="center"/>
                                </w:tcPr>
                                <w:p w14:paraId="4D4333B5" w14:textId="77777777" w:rsidR="006D2210" w:rsidRPr="008B644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1</w:t>
                                  </w:r>
                                </w:p>
                              </w:tc>
                              <w:tc>
                                <w:tcPr>
                                  <w:tcW w:w="847" w:type="dxa"/>
                                  <w:vAlign w:val="center"/>
                                </w:tcPr>
                                <w:p w14:paraId="262382B1" w14:textId="77777777" w:rsidR="006D2210" w:rsidRPr="00131F71" w:rsidRDefault="006D2210" w:rsidP="009962B2">
                                  <w:pPr>
                                    <w:spacing w:line="0" w:lineRule="atLeast"/>
                                    <w:jc w:val="center"/>
                                    <w:rPr>
                                      <w:rFonts w:ascii="標楷體" w:eastAsia="標楷體" w:hAnsi="標楷體"/>
                                      <w:sz w:val="20"/>
                                      <w:szCs w:val="20"/>
                                    </w:rPr>
                                  </w:pPr>
                                  <w:r w:rsidRPr="008B6441">
                                    <w:rPr>
                                      <w:rFonts w:ascii="標楷體" w:eastAsia="標楷體" w:hAnsi="標楷體" w:hint="eastAsia"/>
                                      <w:sz w:val="20"/>
                                      <w:szCs w:val="20"/>
                                    </w:rPr>
                                    <w:t>中區</w:t>
                                  </w:r>
                                </w:p>
                              </w:tc>
                              <w:tc>
                                <w:tcPr>
                                  <w:tcW w:w="2129" w:type="dxa"/>
                                  <w:vAlign w:val="center"/>
                                </w:tcPr>
                                <w:p w14:paraId="3B599545"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2</w:t>
                                  </w:r>
                                </w:p>
                              </w:tc>
                              <w:tc>
                                <w:tcPr>
                                  <w:tcW w:w="2410" w:type="dxa"/>
                                  <w:vAlign w:val="center"/>
                                </w:tcPr>
                                <w:p w14:paraId="76C05127" w14:textId="77777777" w:rsidR="006D2210" w:rsidRPr="00131F71"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w:t>
                                  </w:r>
                                </w:p>
                              </w:tc>
                            </w:tr>
                            <w:tr w:rsidR="006D2210" w:rsidRPr="00131F71" w14:paraId="25E0065C" w14:textId="77777777" w:rsidTr="006D2210">
                              <w:trPr>
                                <w:trHeight w:val="354"/>
                              </w:trPr>
                              <w:tc>
                                <w:tcPr>
                                  <w:tcW w:w="426" w:type="dxa"/>
                                  <w:vAlign w:val="center"/>
                                </w:tcPr>
                                <w:p w14:paraId="64A5011F"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2</w:t>
                                  </w:r>
                                </w:p>
                              </w:tc>
                              <w:tc>
                                <w:tcPr>
                                  <w:tcW w:w="847" w:type="dxa"/>
                                  <w:vAlign w:val="center"/>
                                </w:tcPr>
                                <w:p w14:paraId="2928F31B"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東區</w:t>
                                  </w:r>
                                </w:p>
                              </w:tc>
                              <w:tc>
                                <w:tcPr>
                                  <w:tcW w:w="2129" w:type="dxa"/>
                                  <w:vAlign w:val="center"/>
                                </w:tcPr>
                                <w:p w14:paraId="23031B6B"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18</w:t>
                                  </w:r>
                                </w:p>
                              </w:tc>
                              <w:tc>
                                <w:tcPr>
                                  <w:tcW w:w="2410" w:type="dxa"/>
                                  <w:vAlign w:val="center"/>
                                </w:tcPr>
                                <w:p w14:paraId="493F8BB9" w14:textId="77777777" w:rsidR="006D2210" w:rsidRPr="00131F71"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25</w:t>
                                  </w:r>
                                </w:p>
                              </w:tc>
                            </w:tr>
                            <w:tr w:rsidR="006D2210" w:rsidRPr="00131F71" w14:paraId="2CE4C314" w14:textId="77777777" w:rsidTr="006D2210">
                              <w:trPr>
                                <w:trHeight w:val="354"/>
                              </w:trPr>
                              <w:tc>
                                <w:tcPr>
                                  <w:tcW w:w="426" w:type="dxa"/>
                                  <w:vAlign w:val="center"/>
                                </w:tcPr>
                                <w:p w14:paraId="1E60BC35"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3</w:t>
                                  </w:r>
                                </w:p>
                              </w:tc>
                              <w:tc>
                                <w:tcPr>
                                  <w:tcW w:w="847" w:type="dxa"/>
                                  <w:vAlign w:val="center"/>
                                </w:tcPr>
                                <w:p w14:paraId="00210D5B"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南區</w:t>
                                  </w:r>
                                </w:p>
                              </w:tc>
                              <w:tc>
                                <w:tcPr>
                                  <w:tcW w:w="2129" w:type="dxa"/>
                                  <w:vAlign w:val="center"/>
                                </w:tcPr>
                                <w:p w14:paraId="0F0A1635"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17</w:t>
                                  </w:r>
                                </w:p>
                              </w:tc>
                              <w:tc>
                                <w:tcPr>
                                  <w:tcW w:w="2410" w:type="dxa"/>
                                  <w:vAlign w:val="center"/>
                                </w:tcPr>
                                <w:p w14:paraId="1102A0F0" w14:textId="77777777" w:rsidR="006D2210" w:rsidRPr="00131F71"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27</w:t>
                                  </w:r>
                                </w:p>
                              </w:tc>
                            </w:tr>
                            <w:tr w:rsidR="006D2210" w:rsidRPr="008F4A57" w14:paraId="19ED8A2A" w14:textId="77777777" w:rsidTr="006D2210">
                              <w:trPr>
                                <w:trHeight w:val="354"/>
                              </w:trPr>
                              <w:tc>
                                <w:tcPr>
                                  <w:tcW w:w="426" w:type="dxa"/>
                                  <w:vAlign w:val="center"/>
                                </w:tcPr>
                                <w:p w14:paraId="5F1CA286"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4</w:t>
                                  </w:r>
                                </w:p>
                              </w:tc>
                              <w:tc>
                                <w:tcPr>
                                  <w:tcW w:w="847" w:type="dxa"/>
                                  <w:vAlign w:val="center"/>
                                </w:tcPr>
                                <w:p w14:paraId="6893CCF0"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西區</w:t>
                                  </w:r>
                                </w:p>
                              </w:tc>
                              <w:tc>
                                <w:tcPr>
                                  <w:tcW w:w="2129" w:type="dxa"/>
                                  <w:vAlign w:val="center"/>
                                </w:tcPr>
                                <w:p w14:paraId="092A005D" w14:textId="77777777" w:rsidR="006D2210" w:rsidRPr="008F4A57" w:rsidRDefault="006D2210" w:rsidP="009962B2">
                                  <w:pPr>
                                    <w:spacing w:line="0" w:lineRule="atLeast"/>
                                    <w:jc w:val="right"/>
                                    <w:rPr>
                                      <w:rFonts w:ascii="標楷體" w:eastAsia="標楷體" w:hAnsi="標楷體"/>
                                      <w:color w:val="000000" w:themeColor="text1"/>
                                      <w:sz w:val="20"/>
                                      <w:szCs w:val="20"/>
                                    </w:rPr>
                                  </w:pPr>
                                  <w:r>
                                    <w:rPr>
                                      <w:rFonts w:ascii="標楷體" w:eastAsia="標楷體" w:hAnsi="標楷體"/>
                                      <w:sz w:val="20"/>
                                      <w:szCs w:val="20"/>
                                    </w:rPr>
                                    <w:t>25</w:t>
                                  </w:r>
                                </w:p>
                              </w:tc>
                              <w:tc>
                                <w:tcPr>
                                  <w:tcW w:w="2410" w:type="dxa"/>
                                  <w:vAlign w:val="center"/>
                                </w:tcPr>
                                <w:p w14:paraId="2B5C95DA" w14:textId="77777777" w:rsidR="006D2210" w:rsidRPr="008F4A57" w:rsidRDefault="006D2210" w:rsidP="009962B2">
                                  <w:pPr>
                                    <w:spacing w:line="0" w:lineRule="atLeast"/>
                                    <w:jc w:val="right"/>
                                    <w:rPr>
                                      <w:rFonts w:ascii="標楷體" w:eastAsia="標楷體" w:hAnsi="標楷體"/>
                                      <w:color w:val="000000" w:themeColor="text1"/>
                                      <w:sz w:val="20"/>
                                      <w:szCs w:val="20"/>
                                    </w:rPr>
                                  </w:pPr>
                                  <w:r w:rsidRPr="008F4A57">
                                    <w:rPr>
                                      <w:rFonts w:ascii="標楷體" w:eastAsia="標楷體" w:hAnsi="標楷體" w:hint="eastAsia"/>
                                      <w:color w:val="000000" w:themeColor="text1"/>
                                      <w:sz w:val="20"/>
                                      <w:szCs w:val="20"/>
                                    </w:rPr>
                                    <w:t>35</w:t>
                                  </w:r>
                                </w:p>
                              </w:tc>
                            </w:tr>
                            <w:tr w:rsidR="006D2210" w:rsidRPr="00131F71" w14:paraId="52D20E37" w14:textId="77777777" w:rsidTr="006D2210">
                              <w:trPr>
                                <w:trHeight w:val="354"/>
                              </w:trPr>
                              <w:tc>
                                <w:tcPr>
                                  <w:tcW w:w="426" w:type="dxa"/>
                                  <w:vAlign w:val="center"/>
                                </w:tcPr>
                                <w:p w14:paraId="48DA290D"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5</w:t>
                                  </w:r>
                                </w:p>
                              </w:tc>
                              <w:tc>
                                <w:tcPr>
                                  <w:tcW w:w="847" w:type="dxa"/>
                                  <w:vAlign w:val="center"/>
                                </w:tcPr>
                                <w:p w14:paraId="7465AF9C"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北區</w:t>
                                  </w:r>
                                </w:p>
                              </w:tc>
                              <w:tc>
                                <w:tcPr>
                                  <w:tcW w:w="2129" w:type="dxa"/>
                                  <w:vAlign w:val="center"/>
                                </w:tcPr>
                                <w:p w14:paraId="7C0EF658"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19</w:t>
                                  </w:r>
                                </w:p>
                              </w:tc>
                              <w:tc>
                                <w:tcPr>
                                  <w:tcW w:w="2410" w:type="dxa"/>
                                  <w:vAlign w:val="center"/>
                                </w:tcPr>
                                <w:p w14:paraId="650D85C7" w14:textId="77777777" w:rsidR="006D2210" w:rsidRPr="00131F71"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25</w:t>
                                  </w:r>
                                </w:p>
                              </w:tc>
                            </w:tr>
                            <w:tr w:rsidR="006D2210" w:rsidRPr="00131F71" w14:paraId="69D7DC26" w14:textId="77777777" w:rsidTr="006D2210">
                              <w:trPr>
                                <w:trHeight w:val="354"/>
                              </w:trPr>
                              <w:tc>
                                <w:tcPr>
                                  <w:tcW w:w="426" w:type="dxa"/>
                                  <w:vAlign w:val="center"/>
                                </w:tcPr>
                                <w:p w14:paraId="5F783589"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6</w:t>
                                  </w:r>
                                </w:p>
                              </w:tc>
                              <w:tc>
                                <w:tcPr>
                                  <w:tcW w:w="847" w:type="dxa"/>
                                  <w:vAlign w:val="center"/>
                                </w:tcPr>
                                <w:p w14:paraId="21AAB5A4"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西屯區</w:t>
                                  </w:r>
                                </w:p>
                              </w:tc>
                              <w:tc>
                                <w:tcPr>
                                  <w:tcW w:w="2129" w:type="dxa"/>
                                  <w:vAlign w:val="center"/>
                                </w:tcPr>
                                <w:p w14:paraId="2D072B7F"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58</w:t>
                                  </w:r>
                                </w:p>
                              </w:tc>
                              <w:tc>
                                <w:tcPr>
                                  <w:tcW w:w="2410" w:type="dxa"/>
                                  <w:vAlign w:val="center"/>
                                </w:tcPr>
                                <w:p w14:paraId="071C7597"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43</w:t>
                                  </w:r>
                                </w:p>
                              </w:tc>
                            </w:tr>
                            <w:tr w:rsidR="006D2210" w:rsidRPr="00131F71" w14:paraId="2BF6A930" w14:textId="77777777" w:rsidTr="006D2210">
                              <w:trPr>
                                <w:trHeight w:val="354"/>
                              </w:trPr>
                              <w:tc>
                                <w:tcPr>
                                  <w:tcW w:w="426" w:type="dxa"/>
                                  <w:vAlign w:val="center"/>
                                </w:tcPr>
                                <w:p w14:paraId="192583C9"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7</w:t>
                                  </w:r>
                                </w:p>
                              </w:tc>
                              <w:tc>
                                <w:tcPr>
                                  <w:tcW w:w="847" w:type="dxa"/>
                                  <w:vAlign w:val="center"/>
                                </w:tcPr>
                                <w:p w14:paraId="4F3D71A9"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南屯區</w:t>
                                  </w:r>
                                </w:p>
                              </w:tc>
                              <w:tc>
                                <w:tcPr>
                                  <w:tcW w:w="2129" w:type="dxa"/>
                                  <w:vAlign w:val="center"/>
                                </w:tcPr>
                                <w:p w14:paraId="033E50B7"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86</w:t>
                                  </w:r>
                                </w:p>
                              </w:tc>
                              <w:tc>
                                <w:tcPr>
                                  <w:tcW w:w="2410" w:type="dxa"/>
                                  <w:vAlign w:val="center"/>
                                </w:tcPr>
                                <w:p w14:paraId="08AB3AAD"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24</w:t>
                                  </w:r>
                                </w:p>
                              </w:tc>
                            </w:tr>
                            <w:tr w:rsidR="006D2210" w:rsidRPr="00131F71" w14:paraId="64D9D2AE" w14:textId="77777777" w:rsidTr="006D2210">
                              <w:trPr>
                                <w:trHeight w:val="354"/>
                              </w:trPr>
                              <w:tc>
                                <w:tcPr>
                                  <w:tcW w:w="426" w:type="dxa"/>
                                  <w:vAlign w:val="center"/>
                                </w:tcPr>
                                <w:p w14:paraId="30C55299"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8</w:t>
                                  </w:r>
                                </w:p>
                              </w:tc>
                              <w:tc>
                                <w:tcPr>
                                  <w:tcW w:w="847" w:type="dxa"/>
                                  <w:vAlign w:val="center"/>
                                </w:tcPr>
                                <w:p w14:paraId="1CFE7CB5"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北屯區</w:t>
                                  </w:r>
                                </w:p>
                              </w:tc>
                              <w:tc>
                                <w:tcPr>
                                  <w:tcW w:w="2129" w:type="dxa"/>
                                  <w:vAlign w:val="center"/>
                                </w:tcPr>
                                <w:p w14:paraId="6A02E1AA" w14:textId="77777777" w:rsidR="006D2210" w:rsidRDefault="006D2210" w:rsidP="009962B2">
                                  <w:pPr>
                                    <w:tabs>
                                      <w:tab w:val="left" w:pos="551"/>
                                    </w:tabs>
                                    <w:spacing w:line="0" w:lineRule="atLeast"/>
                                    <w:jc w:val="right"/>
                                    <w:rPr>
                                      <w:rFonts w:ascii="標楷體" w:eastAsia="標楷體" w:hAnsi="標楷體"/>
                                      <w:sz w:val="20"/>
                                      <w:szCs w:val="20"/>
                                    </w:rPr>
                                  </w:pPr>
                                  <w:r>
                                    <w:rPr>
                                      <w:rFonts w:ascii="標楷體" w:eastAsia="標楷體" w:hAnsi="標楷體"/>
                                      <w:sz w:val="20"/>
                                      <w:szCs w:val="20"/>
                                    </w:rPr>
                                    <w:t>98</w:t>
                                  </w:r>
                                </w:p>
                              </w:tc>
                              <w:tc>
                                <w:tcPr>
                                  <w:tcW w:w="2410" w:type="dxa"/>
                                  <w:vAlign w:val="center"/>
                                </w:tcPr>
                                <w:p w14:paraId="0B9817E8" w14:textId="77777777" w:rsidR="006D2210" w:rsidRDefault="006D2210" w:rsidP="009962B2">
                                  <w:pPr>
                                    <w:tabs>
                                      <w:tab w:val="left" w:pos="551"/>
                                    </w:tabs>
                                    <w:spacing w:line="0" w:lineRule="atLeast"/>
                                    <w:jc w:val="right"/>
                                    <w:rPr>
                                      <w:rFonts w:ascii="標楷體" w:eastAsia="標楷體" w:hAnsi="標楷體"/>
                                      <w:sz w:val="20"/>
                                      <w:szCs w:val="20"/>
                                    </w:rPr>
                                  </w:pPr>
                                  <w:r>
                                    <w:rPr>
                                      <w:rFonts w:ascii="標楷體" w:eastAsia="標楷體" w:hAnsi="標楷體"/>
                                      <w:sz w:val="20"/>
                                      <w:szCs w:val="20"/>
                                    </w:rPr>
                                    <w:tab/>
                                  </w:r>
                                  <w:r>
                                    <w:rPr>
                                      <w:rFonts w:ascii="標楷體" w:eastAsia="標楷體" w:hAnsi="標楷體" w:hint="eastAsia"/>
                                      <w:sz w:val="20"/>
                                      <w:szCs w:val="20"/>
                                    </w:rPr>
                                    <w:t>69</w:t>
                                  </w:r>
                                </w:p>
                              </w:tc>
                            </w:tr>
                            <w:tr w:rsidR="006D2210" w:rsidRPr="00131F71" w14:paraId="6B432791" w14:textId="77777777" w:rsidTr="006D2210">
                              <w:trPr>
                                <w:trHeight w:val="354"/>
                              </w:trPr>
                              <w:tc>
                                <w:tcPr>
                                  <w:tcW w:w="426" w:type="dxa"/>
                                  <w:vAlign w:val="center"/>
                                </w:tcPr>
                                <w:p w14:paraId="13744E48"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9</w:t>
                                  </w:r>
                                </w:p>
                              </w:tc>
                              <w:tc>
                                <w:tcPr>
                                  <w:tcW w:w="847" w:type="dxa"/>
                                  <w:vAlign w:val="center"/>
                                </w:tcPr>
                                <w:p w14:paraId="6FEBD74D"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豐原區</w:t>
                                  </w:r>
                                </w:p>
                              </w:tc>
                              <w:tc>
                                <w:tcPr>
                                  <w:tcW w:w="2129" w:type="dxa"/>
                                  <w:vAlign w:val="center"/>
                                </w:tcPr>
                                <w:p w14:paraId="45AF9930"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53</w:t>
                                  </w:r>
                                </w:p>
                              </w:tc>
                              <w:tc>
                                <w:tcPr>
                                  <w:tcW w:w="2410" w:type="dxa"/>
                                  <w:vAlign w:val="center"/>
                                </w:tcPr>
                                <w:p w14:paraId="7C9495C8"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33</w:t>
                                  </w:r>
                                </w:p>
                              </w:tc>
                            </w:tr>
                            <w:tr w:rsidR="006D2210" w:rsidRPr="00131F71" w14:paraId="32A85F80" w14:textId="77777777" w:rsidTr="006D2210">
                              <w:trPr>
                                <w:trHeight w:val="354"/>
                              </w:trPr>
                              <w:tc>
                                <w:tcPr>
                                  <w:tcW w:w="426" w:type="dxa"/>
                                  <w:vAlign w:val="center"/>
                                </w:tcPr>
                                <w:p w14:paraId="0A51E715"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10</w:t>
                                  </w:r>
                                </w:p>
                              </w:tc>
                              <w:tc>
                                <w:tcPr>
                                  <w:tcW w:w="847" w:type="dxa"/>
                                  <w:vAlign w:val="center"/>
                                </w:tcPr>
                                <w:p w14:paraId="031AB86B"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東勢區</w:t>
                                  </w:r>
                                </w:p>
                              </w:tc>
                              <w:tc>
                                <w:tcPr>
                                  <w:tcW w:w="2129" w:type="dxa"/>
                                  <w:vAlign w:val="center"/>
                                </w:tcPr>
                                <w:p w14:paraId="3321A5A8"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10</w:t>
                                  </w:r>
                                </w:p>
                              </w:tc>
                              <w:tc>
                                <w:tcPr>
                                  <w:tcW w:w="2410" w:type="dxa"/>
                                  <w:vAlign w:val="center"/>
                                </w:tcPr>
                                <w:p w14:paraId="2CDCEE22"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6</w:t>
                                  </w:r>
                                </w:p>
                              </w:tc>
                            </w:tr>
                            <w:tr w:rsidR="006D2210" w:rsidRPr="00131F71" w14:paraId="65E7FC63" w14:textId="77777777" w:rsidTr="006D2210">
                              <w:trPr>
                                <w:trHeight w:val="354"/>
                              </w:trPr>
                              <w:tc>
                                <w:tcPr>
                                  <w:tcW w:w="426" w:type="dxa"/>
                                  <w:vAlign w:val="center"/>
                                </w:tcPr>
                                <w:p w14:paraId="0064807B"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11</w:t>
                                  </w:r>
                                </w:p>
                              </w:tc>
                              <w:tc>
                                <w:tcPr>
                                  <w:tcW w:w="847" w:type="dxa"/>
                                  <w:vAlign w:val="center"/>
                                </w:tcPr>
                                <w:p w14:paraId="2AA18D08"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大甲區</w:t>
                                  </w:r>
                                </w:p>
                              </w:tc>
                              <w:tc>
                                <w:tcPr>
                                  <w:tcW w:w="2129" w:type="dxa"/>
                                  <w:vAlign w:val="center"/>
                                </w:tcPr>
                                <w:p w14:paraId="12AC350A"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10</w:t>
                                  </w:r>
                                </w:p>
                              </w:tc>
                              <w:tc>
                                <w:tcPr>
                                  <w:tcW w:w="2410" w:type="dxa"/>
                                  <w:vAlign w:val="center"/>
                                </w:tcPr>
                                <w:p w14:paraId="737B8D48"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9</w:t>
                                  </w:r>
                                </w:p>
                              </w:tc>
                            </w:tr>
                            <w:tr w:rsidR="006D2210" w:rsidRPr="00131F71" w14:paraId="7C42019D" w14:textId="77777777" w:rsidTr="006D2210">
                              <w:trPr>
                                <w:trHeight w:val="354"/>
                              </w:trPr>
                              <w:tc>
                                <w:tcPr>
                                  <w:tcW w:w="426" w:type="dxa"/>
                                  <w:vAlign w:val="center"/>
                                </w:tcPr>
                                <w:p w14:paraId="0FCA5E46"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12</w:t>
                                  </w:r>
                                </w:p>
                              </w:tc>
                              <w:tc>
                                <w:tcPr>
                                  <w:tcW w:w="847" w:type="dxa"/>
                                  <w:vAlign w:val="center"/>
                                </w:tcPr>
                                <w:p w14:paraId="618F6404"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清水區</w:t>
                                  </w:r>
                                </w:p>
                              </w:tc>
                              <w:tc>
                                <w:tcPr>
                                  <w:tcW w:w="2129" w:type="dxa"/>
                                  <w:vAlign w:val="center"/>
                                </w:tcPr>
                                <w:p w14:paraId="54FCDD52"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21</w:t>
                                  </w:r>
                                </w:p>
                              </w:tc>
                              <w:tc>
                                <w:tcPr>
                                  <w:tcW w:w="2410" w:type="dxa"/>
                                  <w:vAlign w:val="center"/>
                                </w:tcPr>
                                <w:p w14:paraId="03C373E6"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12</w:t>
                                  </w:r>
                                </w:p>
                              </w:tc>
                            </w:tr>
                            <w:tr w:rsidR="006D2210" w:rsidRPr="00131F71" w14:paraId="3745E35B" w14:textId="77777777" w:rsidTr="006D2210">
                              <w:trPr>
                                <w:trHeight w:val="354"/>
                              </w:trPr>
                              <w:tc>
                                <w:tcPr>
                                  <w:tcW w:w="426" w:type="dxa"/>
                                  <w:vAlign w:val="center"/>
                                </w:tcPr>
                                <w:p w14:paraId="0B44D3AF"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13</w:t>
                                  </w:r>
                                </w:p>
                              </w:tc>
                              <w:tc>
                                <w:tcPr>
                                  <w:tcW w:w="847" w:type="dxa"/>
                                  <w:vAlign w:val="center"/>
                                </w:tcPr>
                                <w:p w14:paraId="6A798690"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沙鹿區</w:t>
                                  </w:r>
                                </w:p>
                              </w:tc>
                              <w:tc>
                                <w:tcPr>
                                  <w:tcW w:w="2129" w:type="dxa"/>
                                  <w:vAlign w:val="center"/>
                                </w:tcPr>
                                <w:p w14:paraId="532C1FAC"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19</w:t>
                                  </w:r>
                                </w:p>
                              </w:tc>
                              <w:tc>
                                <w:tcPr>
                                  <w:tcW w:w="2410" w:type="dxa"/>
                                  <w:vAlign w:val="center"/>
                                </w:tcPr>
                                <w:p w14:paraId="5EC7EFC3"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15</w:t>
                                  </w:r>
                                </w:p>
                              </w:tc>
                            </w:tr>
                            <w:tr w:rsidR="006D2210" w:rsidRPr="008F4A57" w14:paraId="639F44FD" w14:textId="77777777" w:rsidTr="006D2210">
                              <w:trPr>
                                <w:trHeight w:val="354"/>
                              </w:trPr>
                              <w:tc>
                                <w:tcPr>
                                  <w:tcW w:w="426" w:type="dxa"/>
                                  <w:vAlign w:val="center"/>
                                </w:tcPr>
                                <w:p w14:paraId="0F2FF9E5"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14</w:t>
                                  </w:r>
                                </w:p>
                              </w:tc>
                              <w:tc>
                                <w:tcPr>
                                  <w:tcW w:w="847" w:type="dxa"/>
                                  <w:vAlign w:val="center"/>
                                </w:tcPr>
                                <w:p w14:paraId="3E9285E2"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梧棲區</w:t>
                                  </w:r>
                                </w:p>
                              </w:tc>
                              <w:tc>
                                <w:tcPr>
                                  <w:tcW w:w="2129" w:type="dxa"/>
                                  <w:vAlign w:val="center"/>
                                </w:tcPr>
                                <w:p w14:paraId="1626F1B7" w14:textId="77777777" w:rsidR="006D2210" w:rsidRPr="008F4A57" w:rsidRDefault="006D2210" w:rsidP="009962B2">
                                  <w:pPr>
                                    <w:spacing w:line="0" w:lineRule="atLeast"/>
                                    <w:jc w:val="right"/>
                                    <w:rPr>
                                      <w:rFonts w:ascii="標楷體" w:eastAsia="標楷體" w:hAnsi="標楷體"/>
                                      <w:color w:val="000000" w:themeColor="text1"/>
                                      <w:sz w:val="20"/>
                                      <w:szCs w:val="20"/>
                                    </w:rPr>
                                  </w:pPr>
                                  <w:r>
                                    <w:rPr>
                                      <w:rFonts w:ascii="標楷體" w:eastAsia="標楷體" w:hAnsi="標楷體"/>
                                      <w:sz w:val="20"/>
                                      <w:szCs w:val="20"/>
                                    </w:rPr>
                                    <w:t>11</w:t>
                                  </w:r>
                                </w:p>
                              </w:tc>
                              <w:tc>
                                <w:tcPr>
                                  <w:tcW w:w="2410" w:type="dxa"/>
                                  <w:vAlign w:val="center"/>
                                </w:tcPr>
                                <w:p w14:paraId="6F13BF50" w14:textId="77777777" w:rsidR="006D2210" w:rsidRPr="008F4A57" w:rsidRDefault="006D2210" w:rsidP="009962B2">
                                  <w:pPr>
                                    <w:spacing w:line="0" w:lineRule="atLeast"/>
                                    <w:jc w:val="right"/>
                                    <w:rPr>
                                      <w:rFonts w:ascii="標楷體" w:eastAsia="標楷體" w:hAnsi="標楷體"/>
                                      <w:color w:val="000000" w:themeColor="text1"/>
                                      <w:sz w:val="20"/>
                                      <w:szCs w:val="20"/>
                                    </w:rPr>
                                  </w:pPr>
                                  <w:r w:rsidRPr="008F4A57">
                                    <w:rPr>
                                      <w:rFonts w:ascii="標楷體" w:eastAsia="標楷體" w:hAnsi="標楷體" w:hint="eastAsia"/>
                                      <w:color w:val="000000" w:themeColor="text1"/>
                                      <w:sz w:val="20"/>
                                      <w:szCs w:val="20"/>
                                    </w:rPr>
                                    <w:t>12</w:t>
                                  </w:r>
                                </w:p>
                              </w:tc>
                            </w:tr>
                            <w:tr w:rsidR="006D2210" w:rsidRPr="00131F71" w14:paraId="46988D2A" w14:textId="77777777" w:rsidTr="006D2210">
                              <w:trPr>
                                <w:trHeight w:val="354"/>
                              </w:trPr>
                              <w:tc>
                                <w:tcPr>
                                  <w:tcW w:w="426" w:type="dxa"/>
                                  <w:vAlign w:val="center"/>
                                </w:tcPr>
                                <w:p w14:paraId="70269186"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15</w:t>
                                  </w:r>
                                </w:p>
                              </w:tc>
                              <w:tc>
                                <w:tcPr>
                                  <w:tcW w:w="847" w:type="dxa"/>
                                  <w:vAlign w:val="center"/>
                                </w:tcPr>
                                <w:p w14:paraId="12A9A5F0"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后里區</w:t>
                                  </w:r>
                                </w:p>
                              </w:tc>
                              <w:tc>
                                <w:tcPr>
                                  <w:tcW w:w="2129" w:type="dxa"/>
                                  <w:vAlign w:val="center"/>
                                </w:tcPr>
                                <w:p w14:paraId="114F9D2A"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53</w:t>
                                  </w:r>
                                </w:p>
                              </w:tc>
                              <w:tc>
                                <w:tcPr>
                                  <w:tcW w:w="2410" w:type="dxa"/>
                                  <w:vAlign w:val="center"/>
                                </w:tcPr>
                                <w:p w14:paraId="364D17D8"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32</w:t>
                                  </w:r>
                                </w:p>
                              </w:tc>
                            </w:tr>
                            <w:tr w:rsidR="006D2210" w:rsidRPr="00131F71" w14:paraId="42BAEAE3" w14:textId="77777777" w:rsidTr="006D2210">
                              <w:trPr>
                                <w:trHeight w:val="354"/>
                              </w:trPr>
                              <w:tc>
                                <w:tcPr>
                                  <w:tcW w:w="426" w:type="dxa"/>
                                  <w:vAlign w:val="center"/>
                                </w:tcPr>
                                <w:p w14:paraId="656C59F9"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16</w:t>
                                  </w:r>
                                </w:p>
                              </w:tc>
                              <w:tc>
                                <w:tcPr>
                                  <w:tcW w:w="847" w:type="dxa"/>
                                  <w:vAlign w:val="center"/>
                                </w:tcPr>
                                <w:p w14:paraId="08C49DDF" w14:textId="77777777" w:rsidR="006D2210" w:rsidRDefault="006D2210" w:rsidP="009962B2">
                                  <w:pPr>
                                    <w:spacing w:line="0" w:lineRule="atLeast"/>
                                    <w:jc w:val="center"/>
                                    <w:rPr>
                                      <w:rFonts w:ascii="標楷體" w:eastAsia="標楷體" w:hAnsi="標楷體"/>
                                      <w:sz w:val="20"/>
                                      <w:szCs w:val="20"/>
                                    </w:rPr>
                                  </w:pPr>
                                  <w:proofErr w:type="gramStart"/>
                                  <w:r>
                                    <w:rPr>
                                      <w:rFonts w:ascii="標楷體" w:eastAsia="標楷體" w:hAnsi="標楷體" w:hint="eastAsia"/>
                                      <w:sz w:val="20"/>
                                      <w:szCs w:val="20"/>
                                    </w:rPr>
                                    <w:t>神岡區</w:t>
                                  </w:r>
                                  <w:proofErr w:type="gramEnd"/>
                                </w:p>
                              </w:tc>
                              <w:tc>
                                <w:tcPr>
                                  <w:tcW w:w="2129" w:type="dxa"/>
                                  <w:vAlign w:val="center"/>
                                </w:tcPr>
                                <w:p w14:paraId="79E92383"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23</w:t>
                                  </w:r>
                                </w:p>
                              </w:tc>
                              <w:tc>
                                <w:tcPr>
                                  <w:tcW w:w="2410" w:type="dxa"/>
                                  <w:vAlign w:val="center"/>
                                </w:tcPr>
                                <w:p w14:paraId="00045EF1"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11</w:t>
                                  </w:r>
                                </w:p>
                              </w:tc>
                            </w:tr>
                            <w:tr w:rsidR="006D2210" w:rsidRPr="00131F71" w14:paraId="31104907" w14:textId="77777777" w:rsidTr="006D2210">
                              <w:trPr>
                                <w:trHeight w:val="354"/>
                              </w:trPr>
                              <w:tc>
                                <w:tcPr>
                                  <w:tcW w:w="426" w:type="dxa"/>
                                  <w:vAlign w:val="center"/>
                                </w:tcPr>
                                <w:p w14:paraId="17D1EE2B"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17</w:t>
                                  </w:r>
                                </w:p>
                              </w:tc>
                              <w:tc>
                                <w:tcPr>
                                  <w:tcW w:w="847" w:type="dxa"/>
                                  <w:vAlign w:val="center"/>
                                </w:tcPr>
                                <w:p w14:paraId="6BAAB7F1"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潭子區</w:t>
                                  </w:r>
                                </w:p>
                              </w:tc>
                              <w:tc>
                                <w:tcPr>
                                  <w:tcW w:w="2129" w:type="dxa"/>
                                  <w:vAlign w:val="center"/>
                                </w:tcPr>
                                <w:p w14:paraId="0F5F8DF7"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9</w:t>
                                  </w:r>
                                </w:p>
                              </w:tc>
                              <w:tc>
                                <w:tcPr>
                                  <w:tcW w:w="2410" w:type="dxa"/>
                                  <w:vAlign w:val="center"/>
                                </w:tcPr>
                                <w:p w14:paraId="5FD6087B"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14</w:t>
                                  </w:r>
                                </w:p>
                              </w:tc>
                            </w:tr>
                            <w:tr w:rsidR="006D2210" w:rsidRPr="00131F71" w14:paraId="28B19F6A" w14:textId="77777777" w:rsidTr="006D2210">
                              <w:trPr>
                                <w:trHeight w:val="354"/>
                              </w:trPr>
                              <w:tc>
                                <w:tcPr>
                                  <w:tcW w:w="426" w:type="dxa"/>
                                  <w:vAlign w:val="center"/>
                                </w:tcPr>
                                <w:p w14:paraId="58CE4C10"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18</w:t>
                                  </w:r>
                                </w:p>
                              </w:tc>
                              <w:tc>
                                <w:tcPr>
                                  <w:tcW w:w="847" w:type="dxa"/>
                                  <w:vAlign w:val="center"/>
                                </w:tcPr>
                                <w:p w14:paraId="7D48D654"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大雅區</w:t>
                                  </w:r>
                                </w:p>
                              </w:tc>
                              <w:tc>
                                <w:tcPr>
                                  <w:tcW w:w="2129" w:type="dxa"/>
                                  <w:vAlign w:val="center"/>
                                </w:tcPr>
                                <w:p w14:paraId="6E535085"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29</w:t>
                                  </w:r>
                                </w:p>
                              </w:tc>
                              <w:tc>
                                <w:tcPr>
                                  <w:tcW w:w="2410" w:type="dxa"/>
                                  <w:vAlign w:val="center"/>
                                </w:tcPr>
                                <w:p w14:paraId="0D44EFD6"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15</w:t>
                                  </w:r>
                                </w:p>
                              </w:tc>
                            </w:tr>
                            <w:tr w:rsidR="006D2210" w:rsidRPr="00131F71" w14:paraId="49F817DE" w14:textId="77777777" w:rsidTr="006D2210">
                              <w:trPr>
                                <w:trHeight w:val="354"/>
                              </w:trPr>
                              <w:tc>
                                <w:tcPr>
                                  <w:tcW w:w="426" w:type="dxa"/>
                                  <w:vAlign w:val="center"/>
                                </w:tcPr>
                                <w:p w14:paraId="413D619A"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19</w:t>
                                  </w:r>
                                </w:p>
                              </w:tc>
                              <w:tc>
                                <w:tcPr>
                                  <w:tcW w:w="847" w:type="dxa"/>
                                  <w:vAlign w:val="center"/>
                                </w:tcPr>
                                <w:p w14:paraId="6AD61E58"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新社區</w:t>
                                  </w:r>
                                </w:p>
                              </w:tc>
                              <w:tc>
                                <w:tcPr>
                                  <w:tcW w:w="2129" w:type="dxa"/>
                                  <w:vAlign w:val="center"/>
                                </w:tcPr>
                                <w:p w14:paraId="33570829"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15</w:t>
                                  </w:r>
                                </w:p>
                              </w:tc>
                              <w:tc>
                                <w:tcPr>
                                  <w:tcW w:w="2410" w:type="dxa"/>
                                  <w:vAlign w:val="center"/>
                                </w:tcPr>
                                <w:p w14:paraId="2CE0DFD7"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4</w:t>
                                  </w:r>
                                </w:p>
                              </w:tc>
                            </w:tr>
                            <w:tr w:rsidR="006D2210" w:rsidRPr="00131F71" w14:paraId="3D794265" w14:textId="77777777" w:rsidTr="006D2210">
                              <w:trPr>
                                <w:trHeight w:val="354"/>
                              </w:trPr>
                              <w:tc>
                                <w:tcPr>
                                  <w:tcW w:w="426" w:type="dxa"/>
                                  <w:vAlign w:val="center"/>
                                </w:tcPr>
                                <w:p w14:paraId="4DB8748B"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20</w:t>
                                  </w:r>
                                </w:p>
                              </w:tc>
                              <w:tc>
                                <w:tcPr>
                                  <w:tcW w:w="847" w:type="dxa"/>
                                  <w:vAlign w:val="center"/>
                                </w:tcPr>
                                <w:p w14:paraId="385BCA9E"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石岡區</w:t>
                                  </w:r>
                                </w:p>
                              </w:tc>
                              <w:tc>
                                <w:tcPr>
                                  <w:tcW w:w="2129" w:type="dxa"/>
                                  <w:vAlign w:val="center"/>
                                </w:tcPr>
                                <w:p w14:paraId="3478EC3C"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10</w:t>
                                  </w:r>
                                </w:p>
                              </w:tc>
                              <w:tc>
                                <w:tcPr>
                                  <w:tcW w:w="2410" w:type="dxa"/>
                                  <w:vAlign w:val="center"/>
                                </w:tcPr>
                                <w:p w14:paraId="1E0B95A9"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7</w:t>
                                  </w:r>
                                </w:p>
                              </w:tc>
                            </w:tr>
                            <w:tr w:rsidR="006D2210" w:rsidRPr="00131F71" w14:paraId="040E913B" w14:textId="77777777" w:rsidTr="006D2210">
                              <w:trPr>
                                <w:trHeight w:val="354"/>
                              </w:trPr>
                              <w:tc>
                                <w:tcPr>
                                  <w:tcW w:w="426" w:type="dxa"/>
                                  <w:vAlign w:val="center"/>
                                </w:tcPr>
                                <w:p w14:paraId="6FF4F9E6"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21</w:t>
                                  </w:r>
                                </w:p>
                              </w:tc>
                              <w:tc>
                                <w:tcPr>
                                  <w:tcW w:w="847" w:type="dxa"/>
                                  <w:vAlign w:val="center"/>
                                </w:tcPr>
                                <w:p w14:paraId="2423EB43"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外埔區</w:t>
                                  </w:r>
                                </w:p>
                              </w:tc>
                              <w:tc>
                                <w:tcPr>
                                  <w:tcW w:w="2129" w:type="dxa"/>
                                  <w:vAlign w:val="center"/>
                                </w:tcPr>
                                <w:p w14:paraId="110522D0"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16</w:t>
                                  </w:r>
                                </w:p>
                              </w:tc>
                              <w:tc>
                                <w:tcPr>
                                  <w:tcW w:w="2410" w:type="dxa"/>
                                  <w:vAlign w:val="center"/>
                                </w:tcPr>
                                <w:p w14:paraId="0D154541"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11</w:t>
                                  </w:r>
                                </w:p>
                              </w:tc>
                            </w:tr>
                            <w:tr w:rsidR="006D2210" w:rsidRPr="00131F71" w14:paraId="29A61366" w14:textId="77777777" w:rsidTr="006D2210">
                              <w:trPr>
                                <w:trHeight w:val="354"/>
                              </w:trPr>
                              <w:tc>
                                <w:tcPr>
                                  <w:tcW w:w="426" w:type="dxa"/>
                                  <w:vAlign w:val="center"/>
                                </w:tcPr>
                                <w:p w14:paraId="3DE623E7"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22</w:t>
                                  </w:r>
                                </w:p>
                              </w:tc>
                              <w:tc>
                                <w:tcPr>
                                  <w:tcW w:w="847" w:type="dxa"/>
                                  <w:vAlign w:val="center"/>
                                </w:tcPr>
                                <w:p w14:paraId="40FC39D9"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大安區</w:t>
                                  </w:r>
                                </w:p>
                              </w:tc>
                              <w:tc>
                                <w:tcPr>
                                  <w:tcW w:w="2129" w:type="dxa"/>
                                  <w:vAlign w:val="center"/>
                                </w:tcPr>
                                <w:p w14:paraId="27440703"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20</w:t>
                                  </w:r>
                                </w:p>
                              </w:tc>
                              <w:tc>
                                <w:tcPr>
                                  <w:tcW w:w="2410" w:type="dxa"/>
                                  <w:vAlign w:val="center"/>
                                </w:tcPr>
                                <w:p w14:paraId="77CDB502"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15</w:t>
                                  </w:r>
                                </w:p>
                              </w:tc>
                            </w:tr>
                            <w:tr w:rsidR="006D2210" w:rsidRPr="00131F71" w14:paraId="693EB682" w14:textId="77777777" w:rsidTr="006D2210">
                              <w:trPr>
                                <w:trHeight w:val="354"/>
                              </w:trPr>
                              <w:tc>
                                <w:tcPr>
                                  <w:tcW w:w="426" w:type="dxa"/>
                                  <w:vAlign w:val="center"/>
                                </w:tcPr>
                                <w:p w14:paraId="63430BB1"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23</w:t>
                                  </w:r>
                                </w:p>
                              </w:tc>
                              <w:tc>
                                <w:tcPr>
                                  <w:tcW w:w="847" w:type="dxa"/>
                                  <w:vAlign w:val="center"/>
                                </w:tcPr>
                                <w:p w14:paraId="1E2464C3"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烏日區</w:t>
                                  </w:r>
                                </w:p>
                              </w:tc>
                              <w:tc>
                                <w:tcPr>
                                  <w:tcW w:w="2129" w:type="dxa"/>
                                  <w:vAlign w:val="center"/>
                                </w:tcPr>
                                <w:p w14:paraId="753A500C"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8</w:t>
                                  </w:r>
                                  <w:r>
                                    <w:rPr>
                                      <w:rFonts w:ascii="標楷體" w:eastAsia="標楷體" w:hAnsi="標楷體"/>
                                      <w:sz w:val="20"/>
                                      <w:szCs w:val="20"/>
                                    </w:rPr>
                                    <w:t>2</w:t>
                                  </w:r>
                                </w:p>
                              </w:tc>
                              <w:tc>
                                <w:tcPr>
                                  <w:tcW w:w="2410" w:type="dxa"/>
                                  <w:vAlign w:val="center"/>
                                </w:tcPr>
                                <w:p w14:paraId="591DD9F0"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34</w:t>
                                  </w:r>
                                </w:p>
                              </w:tc>
                            </w:tr>
                            <w:tr w:rsidR="006D2210" w:rsidRPr="00131F71" w14:paraId="25EC4CE7" w14:textId="77777777" w:rsidTr="006D2210">
                              <w:trPr>
                                <w:trHeight w:val="354"/>
                              </w:trPr>
                              <w:tc>
                                <w:tcPr>
                                  <w:tcW w:w="426" w:type="dxa"/>
                                  <w:vAlign w:val="center"/>
                                </w:tcPr>
                                <w:p w14:paraId="25EC8FC4"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24</w:t>
                                  </w:r>
                                </w:p>
                              </w:tc>
                              <w:tc>
                                <w:tcPr>
                                  <w:tcW w:w="847" w:type="dxa"/>
                                  <w:vAlign w:val="center"/>
                                </w:tcPr>
                                <w:p w14:paraId="7F541350" w14:textId="77777777" w:rsidR="006D2210" w:rsidRDefault="006D2210" w:rsidP="009962B2">
                                  <w:pPr>
                                    <w:tabs>
                                      <w:tab w:val="left" w:pos="573"/>
                                    </w:tabs>
                                    <w:spacing w:line="0" w:lineRule="atLeast"/>
                                    <w:jc w:val="center"/>
                                    <w:rPr>
                                      <w:rFonts w:ascii="標楷體" w:eastAsia="標楷體" w:hAnsi="標楷體"/>
                                      <w:sz w:val="20"/>
                                      <w:szCs w:val="20"/>
                                    </w:rPr>
                                  </w:pPr>
                                  <w:r>
                                    <w:rPr>
                                      <w:rFonts w:ascii="標楷體" w:eastAsia="標楷體" w:hAnsi="標楷體" w:hint="eastAsia"/>
                                      <w:sz w:val="20"/>
                                      <w:szCs w:val="20"/>
                                    </w:rPr>
                                    <w:t>大肚區</w:t>
                                  </w:r>
                                </w:p>
                              </w:tc>
                              <w:tc>
                                <w:tcPr>
                                  <w:tcW w:w="2129" w:type="dxa"/>
                                  <w:vAlign w:val="center"/>
                                </w:tcPr>
                                <w:p w14:paraId="5775DE58"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15</w:t>
                                  </w:r>
                                </w:p>
                              </w:tc>
                              <w:tc>
                                <w:tcPr>
                                  <w:tcW w:w="2410" w:type="dxa"/>
                                  <w:vAlign w:val="center"/>
                                </w:tcPr>
                                <w:p w14:paraId="5FDFC097"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15</w:t>
                                  </w:r>
                                </w:p>
                              </w:tc>
                            </w:tr>
                            <w:tr w:rsidR="006D2210" w:rsidRPr="00131F71" w14:paraId="44396601" w14:textId="77777777" w:rsidTr="006D2210">
                              <w:trPr>
                                <w:trHeight w:val="354"/>
                              </w:trPr>
                              <w:tc>
                                <w:tcPr>
                                  <w:tcW w:w="426" w:type="dxa"/>
                                  <w:vAlign w:val="center"/>
                                </w:tcPr>
                                <w:p w14:paraId="754F10E8"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25</w:t>
                                  </w:r>
                                </w:p>
                              </w:tc>
                              <w:tc>
                                <w:tcPr>
                                  <w:tcW w:w="847" w:type="dxa"/>
                                  <w:vAlign w:val="center"/>
                                </w:tcPr>
                                <w:p w14:paraId="7548900F"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龍井區</w:t>
                                  </w:r>
                                </w:p>
                              </w:tc>
                              <w:tc>
                                <w:tcPr>
                                  <w:tcW w:w="2129" w:type="dxa"/>
                                  <w:vAlign w:val="center"/>
                                </w:tcPr>
                                <w:p w14:paraId="7BCB9258"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32</w:t>
                                  </w:r>
                                </w:p>
                              </w:tc>
                              <w:tc>
                                <w:tcPr>
                                  <w:tcW w:w="2410" w:type="dxa"/>
                                  <w:vAlign w:val="center"/>
                                </w:tcPr>
                                <w:p w14:paraId="4BBA46C2"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w:t>
                                  </w:r>
                                </w:p>
                              </w:tc>
                            </w:tr>
                            <w:tr w:rsidR="006D2210" w:rsidRPr="00131F71" w14:paraId="3726D366" w14:textId="77777777" w:rsidTr="006D2210">
                              <w:trPr>
                                <w:trHeight w:val="354"/>
                              </w:trPr>
                              <w:tc>
                                <w:tcPr>
                                  <w:tcW w:w="426" w:type="dxa"/>
                                  <w:vAlign w:val="center"/>
                                </w:tcPr>
                                <w:p w14:paraId="690B12EC"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26</w:t>
                                  </w:r>
                                </w:p>
                              </w:tc>
                              <w:tc>
                                <w:tcPr>
                                  <w:tcW w:w="847" w:type="dxa"/>
                                  <w:vAlign w:val="center"/>
                                </w:tcPr>
                                <w:p w14:paraId="68E1CA6A"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霧峰區</w:t>
                                  </w:r>
                                </w:p>
                              </w:tc>
                              <w:tc>
                                <w:tcPr>
                                  <w:tcW w:w="2129" w:type="dxa"/>
                                  <w:vAlign w:val="center"/>
                                </w:tcPr>
                                <w:p w14:paraId="391F26D1"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9</w:t>
                                  </w:r>
                                </w:p>
                              </w:tc>
                              <w:tc>
                                <w:tcPr>
                                  <w:tcW w:w="2410" w:type="dxa"/>
                                  <w:vAlign w:val="center"/>
                                </w:tcPr>
                                <w:p w14:paraId="7B20DF63"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5</w:t>
                                  </w:r>
                                </w:p>
                              </w:tc>
                            </w:tr>
                            <w:tr w:rsidR="006D2210" w:rsidRPr="00131F71" w14:paraId="408824C1" w14:textId="77777777" w:rsidTr="006D2210">
                              <w:trPr>
                                <w:trHeight w:val="354"/>
                              </w:trPr>
                              <w:tc>
                                <w:tcPr>
                                  <w:tcW w:w="426" w:type="dxa"/>
                                  <w:vAlign w:val="center"/>
                                </w:tcPr>
                                <w:p w14:paraId="6788C266"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27</w:t>
                                  </w:r>
                                </w:p>
                              </w:tc>
                              <w:tc>
                                <w:tcPr>
                                  <w:tcW w:w="847" w:type="dxa"/>
                                  <w:vAlign w:val="center"/>
                                </w:tcPr>
                                <w:p w14:paraId="0496B4CD"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太平區</w:t>
                                  </w:r>
                                </w:p>
                              </w:tc>
                              <w:tc>
                                <w:tcPr>
                                  <w:tcW w:w="2129" w:type="dxa"/>
                                  <w:vAlign w:val="center"/>
                                </w:tcPr>
                                <w:p w14:paraId="24A2C59C"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57</w:t>
                                  </w:r>
                                </w:p>
                              </w:tc>
                              <w:tc>
                                <w:tcPr>
                                  <w:tcW w:w="2410" w:type="dxa"/>
                                  <w:vAlign w:val="center"/>
                                </w:tcPr>
                                <w:p w14:paraId="1383C0CD"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58</w:t>
                                  </w:r>
                                </w:p>
                              </w:tc>
                            </w:tr>
                            <w:tr w:rsidR="006D2210" w:rsidRPr="00131F71" w14:paraId="078401F4" w14:textId="77777777" w:rsidTr="006D2210">
                              <w:trPr>
                                <w:trHeight w:val="354"/>
                              </w:trPr>
                              <w:tc>
                                <w:tcPr>
                                  <w:tcW w:w="426" w:type="dxa"/>
                                  <w:vAlign w:val="center"/>
                                </w:tcPr>
                                <w:p w14:paraId="41F6E75D"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28</w:t>
                                  </w:r>
                                </w:p>
                              </w:tc>
                              <w:tc>
                                <w:tcPr>
                                  <w:tcW w:w="847" w:type="dxa"/>
                                  <w:vAlign w:val="center"/>
                                </w:tcPr>
                                <w:p w14:paraId="3816C02A"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大里區</w:t>
                                  </w:r>
                                </w:p>
                              </w:tc>
                              <w:tc>
                                <w:tcPr>
                                  <w:tcW w:w="2129" w:type="dxa"/>
                                  <w:vAlign w:val="center"/>
                                </w:tcPr>
                                <w:p w14:paraId="5BD6DBE1"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49</w:t>
                                  </w:r>
                                </w:p>
                              </w:tc>
                              <w:tc>
                                <w:tcPr>
                                  <w:tcW w:w="2410" w:type="dxa"/>
                                  <w:vAlign w:val="center"/>
                                </w:tcPr>
                                <w:p w14:paraId="5CBE31A9"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45</w:t>
                                  </w:r>
                                </w:p>
                              </w:tc>
                            </w:tr>
                            <w:tr w:rsidR="006D2210" w:rsidRPr="00131F71" w14:paraId="303B9A11" w14:textId="77777777" w:rsidTr="006D2210">
                              <w:trPr>
                                <w:trHeight w:val="354"/>
                              </w:trPr>
                              <w:tc>
                                <w:tcPr>
                                  <w:tcW w:w="426" w:type="dxa"/>
                                  <w:tcBorders>
                                    <w:bottom w:val="single" w:sz="4" w:space="0" w:color="auto"/>
                                  </w:tcBorders>
                                  <w:vAlign w:val="center"/>
                                </w:tcPr>
                                <w:p w14:paraId="6E4BB425"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29</w:t>
                                  </w:r>
                                </w:p>
                              </w:tc>
                              <w:tc>
                                <w:tcPr>
                                  <w:tcW w:w="847" w:type="dxa"/>
                                  <w:tcBorders>
                                    <w:bottom w:val="single" w:sz="4" w:space="0" w:color="auto"/>
                                  </w:tcBorders>
                                  <w:vAlign w:val="center"/>
                                </w:tcPr>
                                <w:p w14:paraId="694AECB8"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和平區</w:t>
                                  </w:r>
                                </w:p>
                              </w:tc>
                              <w:tc>
                                <w:tcPr>
                                  <w:tcW w:w="2129" w:type="dxa"/>
                                  <w:tcBorders>
                                    <w:bottom w:val="single" w:sz="4" w:space="0" w:color="auto"/>
                                  </w:tcBorders>
                                  <w:vAlign w:val="center"/>
                                </w:tcPr>
                                <w:p w14:paraId="7A6843A7"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2</w:t>
                                  </w:r>
                                </w:p>
                              </w:tc>
                              <w:tc>
                                <w:tcPr>
                                  <w:tcW w:w="2410" w:type="dxa"/>
                                  <w:tcBorders>
                                    <w:bottom w:val="single" w:sz="4" w:space="0" w:color="auto"/>
                                  </w:tcBorders>
                                  <w:vAlign w:val="center"/>
                                </w:tcPr>
                                <w:p w14:paraId="0CF864B1"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w:t>
                                  </w:r>
                                </w:p>
                              </w:tc>
                            </w:tr>
                            <w:tr w:rsidR="006D2210" w:rsidRPr="00131F71" w14:paraId="1A02D9D1" w14:textId="77777777" w:rsidTr="0057723A">
                              <w:tc>
                                <w:tcPr>
                                  <w:tcW w:w="5812" w:type="dxa"/>
                                  <w:gridSpan w:val="4"/>
                                  <w:tcBorders>
                                    <w:top w:val="single" w:sz="4" w:space="0" w:color="auto"/>
                                    <w:left w:val="nil"/>
                                    <w:bottom w:val="nil"/>
                                    <w:right w:val="nil"/>
                                  </w:tcBorders>
                                </w:tcPr>
                                <w:p w14:paraId="799247C1" w14:textId="77777777" w:rsidR="006D2210" w:rsidRPr="0081324F" w:rsidRDefault="006D2210" w:rsidP="006E0AB9">
                                  <w:pPr>
                                    <w:spacing w:line="0" w:lineRule="atLeast"/>
                                    <w:ind w:leftChars="-41" w:left="453" w:rightChars="-46" w:right="-110" w:hangingChars="306" w:hanging="551"/>
                                    <w:jc w:val="both"/>
                                    <w:rPr>
                                      <w:rFonts w:ascii="標楷體" w:eastAsia="標楷體" w:hAnsi="標楷體"/>
                                      <w:sz w:val="18"/>
                                      <w:szCs w:val="18"/>
                                    </w:rPr>
                                  </w:pPr>
                                  <w:proofErr w:type="gramStart"/>
                                  <w:r w:rsidRPr="0081324F">
                                    <w:rPr>
                                      <w:rFonts w:ascii="標楷體" w:eastAsia="標楷體" w:hAnsi="標楷體" w:hint="eastAsia"/>
                                      <w:sz w:val="18"/>
                                      <w:szCs w:val="18"/>
                                    </w:rPr>
                                    <w:t>註</w:t>
                                  </w:r>
                                  <w:proofErr w:type="gramEnd"/>
                                  <w:r w:rsidRPr="0081324F">
                                    <w:rPr>
                                      <w:rFonts w:ascii="標楷體" w:eastAsia="標楷體" w:hAnsi="標楷體" w:hint="eastAsia"/>
                                      <w:sz w:val="18"/>
                                      <w:szCs w:val="18"/>
                                    </w:rPr>
                                    <w:t>：1.里長承攬處</w:t>
                                  </w:r>
                                  <w:proofErr w:type="gramStart"/>
                                  <w:r w:rsidRPr="0081324F">
                                    <w:rPr>
                                      <w:rFonts w:ascii="標楷體" w:eastAsia="標楷體" w:hAnsi="標楷體" w:hint="eastAsia"/>
                                      <w:sz w:val="18"/>
                                      <w:szCs w:val="18"/>
                                    </w:rPr>
                                    <w:t>數含跨里</w:t>
                                  </w:r>
                                  <w:proofErr w:type="gramEnd"/>
                                  <w:r w:rsidRPr="0081324F">
                                    <w:rPr>
                                      <w:rFonts w:ascii="標楷體" w:eastAsia="標楷體" w:hAnsi="標楷體" w:hint="eastAsia"/>
                                      <w:sz w:val="18"/>
                                      <w:szCs w:val="18"/>
                                    </w:rPr>
                                    <w:t>別</w:t>
                                  </w:r>
                                  <w:proofErr w:type="gramStart"/>
                                  <w:r w:rsidRPr="0081324F">
                                    <w:rPr>
                                      <w:rFonts w:ascii="標楷體" w:eastAsia="標楷體" w:hAnsi="標楷體" w:hint="eastAsia"/>
                                      <w:sz w:val="18"/>
                                      <w:szCs w:val="18"/>
                                    </w:rPr>
                                    <w:t>之</w:t>
                                  </w:r>
                                  <w:proofErr w:type="gramEnd"/>
                                  <w:r w:rsidRPr="0081324F">
                                    <w:rPr>
                                      <w:rFonts w:ascii="標楷體" w:eastAsia="標楷體" w:hAnsi="標楷體" w:hint="eastAsia"/>
                                      <w:sz w:val="18"/>
                                      <w:szCs w:val="18"/>
                                    </w:rPr>
                                    <w:t>公園綠地。</w:t>
                                  </w:r>
                                </w:p>
                                <w:p w14:paraId="7BD79F2F" w14:textId="77777777" w:rsidR="006D2210" w:rsidRPr="0081324F" w:rsidRDefault="006D2210" w:rsidP="006944F8">
                                  <w:pPr>
                                    <w:spacing w:line="0" w:lineRule="atLeast"/>
                                    <w:ind w:leftChars="104" w:left="458" w:rightChars="-44" w:right="-106" w:hangingChars="104" w:hanging="208"/>
                                    <w:jc w:val="both"/>
                                    <w:rPr>
                                      <w:rFonts w:ascii="標楷體" w:eastAsia="標楷體" w:hAnsi="標楷體"/>
                                      <w:sz w:val="20"/>
                                      <w:szCs w:val="20"/>
                                    </w:rPr>
                                  </w:pPr>
                                  <w:r>
                                    <w:rPr>
                                      <w:rFonts w:ascii="標楷體" w:eastAsia="標楷體" w:hAnsi="標楷體" w:hint="eastAsia"/>
                                      <w:sz w:val="20"/>
                                      <w:szCs w:val="20"/>
                                    </w:rPr>
                                    <w:t>2.</w:t>
                                  </w:r>
                                  <w:r w:rsidRPr="008541F5">
                                    <w:rPr>
                                      <w:rFonts w:ascii="標楷體" w:eastAsia="標楷體" w:hAnsi="標楷體" w:hint="eastAsia"/>
                                      <w:sz w:val="18"/>
                                      <w:szCs w:val="18"/>
                                    </w:rPr>
                                    <w:t>資料來源：</w:t>
                                  </w:r>
                                  <w:r w:rsidRPr="00F947C1">
                                    <w:rPr>
                                      <w:rFonts w:ascii="標楷體" w:eastAsia="標楷體" w:hAnsi="標楷體" w:cs="新細明體" w:hint="eastAsia"/>
                                      <w:color w:val="000000"/>
                                      <w:spacing w:val="-4"/>
                                      <w:kern w:val="0"/>
                                      <w:sz w:val="18"/>
                                      <w:szCs w:val="18"/>
                                    </w:rPr>
                                    <w:t>整理自</w:t>
                                  </w:r>
                                  <w:proofErr w:type="gramStart"/>
                                  <w:r w:rsidRPr="00F947C1">
                                    <w:rPr>
                                      <w:rFonts w:ascii="標楷體" w:eastAsia="標楷體" w:hAnsi="標楷體" w:cs="新細明體" w:hint="eastAsia"/>
                                      <w:color w:val="000000"/>
                                      <w:spacing w:val="-4"/>
                                      <w:kern w:val="0"/>
                                      <w:sz w:val="18"/>
                                      <w:szCs w:val="18"/>
                                    </w:rPr>
                                    <w:t>臺</w:t>
                                  </w:r>
                                  <w:proofErr w:type="gramEnd"/>
                                  <w:r w:rsidRPr="00F947C1">
                                    <w:rPr>
                                      <w:rFonts w:ascii="標楷體" w:eastAsia="標楷體" w:hAnsi="標楷體" w:cs="新細明體" w:hint="eastAsia"/>
                                      <w:color w:val="000000"/>
                                      <w:spacing w:val="-4"/>
                                      <w:kern w:val="0"/>
                                      <w:sz w:val="18"/>
                                      <w:szCs w:val="18"/>
                                    </w:rPr>
                                    <w:t>中市統計資訊網</w:t>
                                  </w:r>
                                  <w:r>
                                    <w:rPr>
                                      <w:rFonts w:ascii="標楷體" w:eastAsia="標楷體" w:hAnsi="標楷體" w:cs="新細明體" w:hint="eastAsia"/>
                                      <w:color w:val="000000"/>
                                      <w:spacing w:val="-4"/>
                                      <w:kern w:val="0"/>
                                      <w:sz w:val="18"/>
                                      <w:szCs w:val="18"/>
                                    </w:rPr>
                                    <w:t>站</w:t>
                                  </w:r>
                                  <w:r w:rsidRPr="00F947C1">
                                    <w:rPr>
                                      <w:rFonts w:ascii="標楷體" w:eastAsia="標楷體" w:hAnsi="標楷體" w:cs="新細明體" w:hint="eastAsia"/>
                                      <w:color w:val="000000"/>
                                      <w:spacing w:val="-4"/>
                                      <w:kern w:val="0"/>
                                      <w:sz w:val="18"/>
                                      <w:szCs w:val="18"/>
                                    </w:rPr>
                                    <w:t>資料</w:t>
                                  </w:r>
                                  <w:r>
                                    <w:rPr>
                                      <w:rFonts w:ascii="標楷體" w:eastAsia="標楷體" w:hAnsi="標楷體" w:cs="新細明體" w:hint="eastAsia"/>
                                      <w:color w:val="000000"/>
                                      <w:spacing w:val="-4"/>
                                      <w:kern w:val="0"/>
                                      <w:sz w:val="18"/>
                                      <w:szCs w:val="18"/>
                                    </w:rPr>
                                    <w:t>及</w:t>
                                  </w:r>
                                  <w:proofErr w:type="gramStart"/>
                                  <w:r w:rsidRPr="008541F5">
                                    <w:rPr>
                                      <w:rFonts w:ascii="標楷體" w:eastAsia="標楷體" w:hAnsi="標楷體" w:hint="eastAsia"/>
                                      <w:sz w:val="18"/>
                                      <w:szCs w:val="18"/>
                                    </w:rPr>
                                    <w:t>臺</w:t>
                                  </w:r>
                                  <w:proofErr w:type="gramEnd"/>
                                  <w:r w:rsidRPr="008541F5">
                                    <w:rPr>
                                      <w:rFonts w:ascii="標楷體" w:eastAsia="標楷體" w:hAnsi="標楷體" w:hint="eastAsia"/>
                                      <w:sz w:val="18"/>
                                      <w:szCs w:val="18"/>
                                    </w:rPr>
                                    <w:t>中市政府資料開放平</w:t>
                                  </w:r>
                                  <w:proofErr w:type="gramStart"/>
                                  <w:r w:rsidRPr="008541F5">
                                    <w:rPr>
                                      <w:rFonts w:ascii="標楷體" w:eastAsia="標楷體" w:hAnsi="標楷體" w:hint="eastAsia"/>
                                      <w:sz w:val="18"/>
                                      <w:szCs w:val="18"/>
                                    </w:rPr>
                                    <w:t>臺</w:t>
                                  </w:r>
                                  <w:proofErr w:type="gramEnd"/>
                                  <w:r>
                                    <w:rPr>
                                      <w:rFonts w:ascii="標楷體" w:eastAsia="標楷體" w:hAnsi="標楷體" w:hint="eastAsia"/>
                                      <w:sz w:val="18"/>
                                      <w:szCs w:val="18"/>
                                    </w:rPr>
                                    <w:t>資料。</w:t>
                                  </w:r>
                                </w:p>
                              </w:tc>
                            </w:tr>
                          </w:tbl>
                          <w:p w14:paraId="7A6AF79F" w14:textId="77777777" w:rsidR="006D2210" w:rsidRDefault="006D2210" w:rsidP="006D2210"/>
                          <w:p w14:paraId="74AA80A6" w14:textId="77777777" w:rsidR="006D2210" w:rsidRDefault="006D2210" w:rsidP="006D2210"/>
                          <w:p w14:paraId="4C16641A" w14:textId="77777777" w:rsidR="006D2210" w:rsidRDefault="006D2210" w:rsidP="006D221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DB0791" id="_x0000_s1053" type="#_x0000_t202" style="position:absolute;left:0;text-align:left;margin-left:195.2pt;margin-top:8.6pt;width:307.5pt;height:650.5pt;z-index:2517493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" stroked="f">
                <v:textbox>
                  <w:txbxContent>
                    <w:tbl>
                      <w:tblPr>
                        <w:tblStyle w:val="af0"/>
                        <w:tblW w:w="0" w:type="auto"/>
                        <w:tblLook w:val="04A0" w:firstRow="1" w:lastRow="0" w:firstColumn="1" w:lastColumn="0" w:noHBand="0" w:noVBand="1"/>
                      </w:tblPr>
                      <w:tblGrid>
                        <w:gridCol w:w="426"/>
                        <w:gridCol w:w="847"/>
                        <w:gridCol w:w="2129"/>
                        <w:gridCol w:w="2410"/>
                      </w:tblGrid>
                      <w:tr w:rsidR="006D2210" w:rsidRPr="00131F71" w14:paraId="1729FF7C" w14:textId="77777777" w:rsidTr="0057723A">
                        <w:tc>
                          <w:tcPr>
                            <w:tcW w:w="5812" w:type="dxa"/>
                            <w:gridSpan w:val="4"/>
                            <w:tcBorders>
                              <w:top w:val="nil"/>
                              <w:left w:val="nil"/>
                              <w:bottom w:val="nil"/>
                              <w:right w:val="nil"/>
                            </w:tcBorders>
                            <w:vAlign w:val="center"/>
                          </w:tcPr>
                          <w:p w14:paraId="5DEAE397" w14:textId="77777777" w:rsidR="006D2210" w:rsidRPr="00BF34B1" w:rsidRDefault="006D2210" w:rsidP="009962B2">
                            <w:pPr>
                              <w:spacing w:line="0" w:lineRule="atLeast"/>
                              <w:jc w:val="center"/>
                              <w:rPr>
                                <w:rFonts w:ascii="標楷體" w:eastAsia="標楷體" w:hAnsi="標楷體"/>
                                <w:b/>
                                <w:bCs/>
                              </w:rPr>
                            </w:pPr>
                            <w:r w:rsidRPr="00BF34B1">
                              <w:rPr>
                                <w:rFonts w:ascii="標楷體" w:eastAsia="標楷體" w:hAnsi="標楷體" w:hint="eastAsia"/>
                                <w:b/>
                                <w:bCs/>
                              </w:rPr>
                              <w:t>表1</w:t>
                            </w:r>
                            <w:r>
                              <w:rPr>
                                <w:rFonts w:ascii="標楷體" w:eastAsia="標楷體" w:hAnsi="標楷體" w:hint="eastAsia"/>
                                <w:b/>
                                <w:bCs/>
                              </w:rPr>
                              <w:t>2</w:t>
                            </w:r>
                            <w:r w:rsidRPr="00BF34B1">
                              <w:rPr>
                                <w:rFonts w:ascii="標楷體" w:eastAsia="標楷體" w:hAnsi="標楷體" w:hint="eastAsia"/>
                                <w:b/>
                                <w:bCs/>
                              </w:rPr>
                              <w:t xml:space="preserve">  </w:t>
                            </w:r>
                            <w:r>
                              <w:rPr>
                                <w:rFonts w:ascii="標楷體" w:eastAsia="標楷體" w:hAnsi="標楷體" w:hint="eastAsia"/>
                                <w:b/>
                                <w:bCs/>
                              </w:rPr>
                              <w:t>113年底</w:t>
                            </w:r>
                            <w:proofErr w:type="gramStart"/>
                            <w:r w:rsidRPr="00BF34B1">
                              <w:rPr>
                                <w:rFonts w:ascii="標楷體" w:eastAsia="標楷體" w:hAnsi="標楷體" w:hint="eastAsia"/>
                                <w:b/>
                                <w:bCs/>
                              </w:rPr>
                              <w:t>臺</w:t>
                            </w:r>
                            <w:proofErr w:type="gramEnd"/>
                            <w:r w:rsidRPr="00BF34B1">
                              <w:rPr>
                                <w:rFonts w:ascii="標楷體" w:eastAsia="標楷體" w:hAnsi="標楷體" w:hint="eastAsia"/>
                                <w:b/>
                                <w:bCs/>
                              </w:rPr>
                              <w:t>中市公園綠地</w:t>
                            </w:r>
                            <w:r>
                              <w:rPr>
                                <w:rFonts w:ascii="標楷體" w:eastAsia="標楷體" w:hAnsi="標楷體" w:hint="eastAsia"/>
                                <w:b/>
                                <w:bCs/>
                              </w:rPr>
                              <w:t>廣場維護</w:t>
                            </w:r>
                            <w:r w:rsidRPr="00BF34B1">
                              <w:rPr>
                                <w:rFonts w:ascii="標楷體" w:eastAsia="標楷體" w:hAnsi="標楷體" w:hint="eastAsia"/>
                                <w:b/>
                                <w:bCs/>
                              </w:rPr>
                              <w:t>情形</w:t>
                            </w:r>
                          </w:p>
                        </w:tc>
                      </w:tr>
                      <w:tr w:rsidR="006D2210" w:rsidRPr="00131F71" w14:paraId="0D9DD784" w14:textId="77777777" w:rsidTr="0057723A">
                        <w:tc>
                          <w:tcPr>
                            <w:tcW w:w="5812" w:type="dxa"/>
                            <w:gridSpan w:val="4"/>
                            <w:tcBorders>
                              <w:top w:val="nil"/>
                              <w:left w:val="nil"/>
                              <w:bottom w:val="single" w:sz="4" w:space="0" w:color="auto"/>
                              <w:right w:val="nil"/>
                            </w:tcBorders>
                            <w:vAlign w:val="center"/>
                          </w:tcPr>
                          <w:p w14:paraId="413AF38A" w14:textId="77777777" w:rsidR="006D2210" w:rsidRDefault="006D2210" w:rsidP="009962B2">
                            <w:pPr>
                              <w:spacing w:line="0" w:lineRule="atLeast"/>
                              <w:ind w:rightChars="-44" w:right="-106"/>
                              <w:jc w:val="right"/>
                              <w:rPr>
                                <w:rFonts w:ascii="標楷體" w:eastAsia="標楷體" w:hAnsi="標楷體"/>
                                <w:sz w:val="20"/>
                                <w:szCs w:val="20"/>
                              </w:rPr>
                            </w:pPr>
                            <w:r w:rsidRPr="00BF34B1">
                              <w:rPr>
                                <w:rFonts w:ascii="標楷體" w:eastAsia="標楷體" w:hAnsi="標楷體" w:hint="eastAsia"/>
                                <w:sz w:val="20"/>
                                <w:szCs w:val="20"/>
                              </w:rPr>
                              <w:t>單位：處</w:t>
                            </w:r>
                          </w:p>
                        </w:tc>
                      </w:tr>
                      <w:tr w:rsidR="006D2210" w:rsidRPr="00131F71" w14:paraId="6E84829E" w14:textId="77777777" w:rsidTr="00117C27">
                        <w:tc>
                          <w:tcPr>
                            <w:tcW w:w="426" w:type="dxa"/>
                            <w:tcBorders>
                              <w:top w:val="single" w:sz="4" w:space="0" w:color="auto"/>
                            </w:tcBorders>
                            <w:vAlign w:val="center"/>
                          </w:tcPr>
                          <w:p w14:paraId="7B61A962"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項次</w:t>
                            </w:r>
                          </w:p>
                        </w:tc>
                        <w:tc>
                          <w:tcPr>
                            <w:tcW w:w="847" w:type="dxa"/>
                            <w:tcBorders>
                              <w:top w:val="single" w:sz="4" w:space="0" w:color="auto"/>
                            </w:tcBorders>
                            <w:vAlign w:val="center"/>
                          </w:tcPr>
                          <w:p w14:paraId="6CAC0AE9" w14:textId="77777777" w:rsidR="006D2210" w:rsidRPr="00131F71" w:rsidRDefault="006D2210" w:rsidP="009962B2">
                            <w:pPr>
                              <w:spacing w:line="0" w:lineRule="atLeast"/>
                              <w:jc w:val="center"/>
                              <w:rPr>
                                <w:rFonts w:ascii="標楷體" w:eastAsia="標楷體" w:hAnsi="標楷體"/>
                                <w:sz w:val="20"/>
                                <w:szCs w:val="20"/>
                              </w:rPr>
                            </w:pPr>
                            <w:r w:rsidRPr="00131F71">
                              <w:rPr>
                                <w:rFonts w:ascii="標楷體" w:eastAsia="標楷體" w:hAnsi="標楷體" w:hint="eastAsia"/>
                                <w:sz w:val="20"/>
                                <w:szCs w:val="20"/>
                              </w:rPr>
                              <w:t>行政區</w:t>
                            </w:r>
                          </w:p>
                        </w:tc>
                        <w:tc>
                          <w:tcPr>
                            <w:tcW w:w="2129" w:type="dxa"/>
                            <w:tcBorders>
                              <w:top w:val="single" w:sz="4" w:space="0" w:color="auto"/>
                            </w:tcBorders>
                            <w:vAlign w:val="center"/>
                          </w:tcPr>
                          <w:p w14:paraId="1F2B85A8" w14:textId="77777777" w:rsidR="006D2210" w:rsidRPr="00D428FA" w:rsidRDefault="006D2210" w:rsidP="00A21A7A">
                            <w:pPr>
                              <w:spacing w:line="0" w:lineRule="atLeast"/>
                              <w:ind w:leftChars="-47" w:left="-10" w:rightChars="-45" w:right="-108" w:hangingChars="56" w:hanging="103"/>
                              <w:jc w:val="center"/>
                              <w:rPr>
                                <w:rFonts w:ascii="標楷體" w:eastAsia="標楷體" w:hAnsi="標楷體"/>
                                <w:sz w:val="20"/>
                                <w:szCs w:val="20"/>
                              </w:rPr>
                            </w:pPr>
                            <w:r w:rsidRPr="0057723A">
                              <w:rPr>
                                <w:rFonts w:ascii="標楷體" w:eastAsia="標楷體" w:hAnsi="標楷體" w:hint="eastAsia"/>
                                <w:spacing w:val="-8"/>
                                <w:sz w:val="20"/>
                                <w:szCs w:val="20"/>
                              </w:rPr>
                              <w:t>公園</w:t>
                            </w:r>
                            <w:r>
                              <w:rPr>
                                <w:rFonts w:ascii="標楷體" w:eastAsia="標楷體" w:hAnsi="標楷體" w:hint="eastAsia"/>
                                <w:spacing w:val="-8"/>
                                <w:sz w:val="20"/>
                                <w:szCs w:val="20"/>
                              </w:rPr>
                              <w:t>、</w:t>
                            </w:r>
                            <w:r w:rsidRPr="0057723A">
                              <w:rPr>
                                <w:rFonts w:ascii="標楷體" w:eastAsia="標楷體" w:hAnsi="標楷體" w:hint="eastAsia"/>
                                <w:spacing w:val="-8"/>
                                <w:sz w:val="20"/>
                                <w:szCs w:val="20"/>
                              </w:rPr>
                              <w:t>綠地</w:t>
                            </w:r>
                            <w:r>
                              <w:rPr>
                                <w:rFonts w:ascii="標楷體" w:eastAsia="標楷體" w:hAnsi="標楷體" w:hint="eastAsia"/>
                                <w:spacing w:val="-8"/>
                                <w:sz w:val="20"/>
                                <w:szCs w:val="20"/>
                              </w:rPr>
                              <w:t>、</w:t>
                            </w:r>
                            <w:r w:rsidRPr="0057723A">
                              <w:rPr>
                                <w:rFonts w:ascii="標楷體" w:eastAsia="標楷體" w:hAnsi="標楷體" w:hint="eastAsia"/>
                                <w:spacing w:val="-8"/>
                                <w:sz w:val="20"/>
                                <w:szCs w:val="20"/>
                              </w:rPr>
                              <w:t>廣場</w:t>
                            </w:r>
                          </w:p>
                        </w:tc>
                        <w:tc>
                          <w:tcPr>
                            <w:tcW w:w="2410" w:type="dxa"/>
                            <w:tcBorders>
                              <w:top w:val="single" w:sz="4" w:space="0" w:color="auto"/>
                            </w:tcBorders>
                            <w:vAlign w:val="center"/>
                          </w:tcPr>
                          <w:p w14:paraId="63B33EFE" w14:textId="77777777" w:rsidR="006D2210" w:rsidRPr="00131F71" w:rsidRDefault="006D2210" w:rsidP="006D2210">
                            <w:pPr>
                              <w:spacing w:line="0" w:lineRule="atLeast"/>
                              <w:jc w:val="center"/>
                              <w:rPr>
                                <w:rFonts w:ascii="標楷體" w:eastAsia="標楷體" w:hAnsi="標楷體"/>
                                <w:sz w:val="20"/>
                                <w:szCs w:val="20"/>
                              </w:rPr>
                            </w:pPr>
                            <w:r>
                              <w:rPr>
                                <w:rFonts w:ascii="標楷體" w:eastAsia="標楷體" w:hAnsi="標楷體" w:hint="eastAsia"/>
                                <w:sz w:val="20"/>
                                <w:szCs w:val="20"/>
                              </w:rPr>
                              <w:t>由</w:t>
                            </w:r>
                            <w:r w:rsidRPr="00BF34B1">
                              <w:rPr>
                                <w:rFonts w:ascii="標楷體" w:eastAsia="標楷體" w:hAnsi="標楷體" w:hint="eastAsia"/>
                                <w:sz w:val="20"/>
                                <w:szCs w:val="20"/>
                              </w:rPr>
                              <w:t>里長承攬</w:t>
                            </w:r>
                            <w:r>
                              <w:rPr>
                                <w:rFonts w:ascii="標楷體" w:eastAsia="標楷體" w:hAnsi="標楷體" w:hint="eastAsia"/>
                                <w:spacing w:val="-8"/>
                                <w:sz w:val="20"/>
                                <w:szCs w:val="20"/>
                              </w:rPr>
                              <w:t>清潔</w:t>
                            </w:r>
                            <w:r w:rsidRPr="00BF34B1">
                              <w:rPr>
                                <w:rFonts w:ascii="標楷體" w:eastAsia="標楷體" w:hAnsi="標楷體" w:hint="eastAsia"/>
                                <w:sz w:val="20"/>
                                <w:szCs w:val="20"/>
                              </w:rPr>
                              <w:t>維護工作</w:t>
                            </w:r>
                            <w:r>
                              <w:rPr>
                                <w:rFonts w:ascii="標楷體" w:eastAsia="標楷體" w:hAnsi="標楷體" w:hint="eastAsia"/>
                                <w:sz w:val="20"/>
                                <w:szCs w:val="20"/>
                              </w:rPr>
                              <w:t>（</w:t>
                            </w:r>
                            <w:proofErr w:type="gramStart"/>
                            <w:r>
                              <w:rPr>
                                <w:rFonts w:ascii="標楷體" w:eastAsia="標楷體" w:hAnsi="標楷體" w:hint="eastAsia"/>
                                <w:sz w:val="20"/>
                                <w:szCs w:val="20"/>
                              </w:rPr>
                              <w:t>註</w:t>
                            </w:r>
                            <w:proofErr w:type="gramEnd"/>
                            <w:r>
                              <w:rPr>
                                <w:rFonts w:ascii="標楷體" w:eastAsia="標楷體" w:hAnsi="標楷體" w:hint="eastAsia"/>
                                <w:sz w:val="20"/>
                                <w:szCs w:val="20"/>
                              </w:rPr>
                              <w:t>1）</w:t>
                            </w:r>
                          </w:p>
                        </w:tc>
                      </w:tr>
                      <w:tr w:rsidR="006D2210" w:rsidRPr="00131F71" w14:paraId="4128975A" w14:textId="77777777" w:rsidTr="006D2210">
                        <w:trPr>
                          <w:trHeight w:val="354"/>
                        </w:trPr>
                        <w:tc>
                          <w:tcPr>
                            <w:tcW w:w="1273" w:type="dxa"/>
                            <w:gridSpan w:val="2"/>
                            <w:vAlign w:val="center"/>
                          </w:tcPr>
                          <w:p w14:paraId="6C93DA43" w14:textId="77777777" w:rsidR="006D2210" w:rsidRPr="008B6441" w:rsidRDefault="006D2210" w:rsidP="009962B2">
                            <w:pPr>
                              <w:spacing w:line="0" w:lineRule="atLeast"/>
                              <w:jc w:val="center"/>
                              <w:rPr>
                                <w:rFonts w:ascii="標楷體" w:eastAsia="標楷體" w:hAnsi="標楷體"/>
                                <w:b/>
                                <w:bCs/>
                                <w:sz w:val="20"/>
                                <w:szCs w:val="20"/>
                              </w:rPr>
                            </w:pPr>
                            <w:r w:rsidRPr="008B6441">
                              <w:rPr>
                                <w:rFonts w:ascii="標楷體" w:eastAsia="標楷體" w:hAnsi="標楷體" w:hint="eastAsia"/>
                                <w:b/>
                                <w:bCs/>
                                <w:sz w:val="20"/>
                                <w:szCs w:val="20"/>
                              </w:rPr>
                              <w:t>合計</w:t>
                            </w:r>
                          </w:p>
                        </w:tc>
                        <w:tc>
                          <w:tcPr>
                            <w:tcW w:w="2129" w:type="dxa"/>
                            <w:vAlign w:val="center"/>
                          </w:tcPr>
                          <w:p w14:paraId="7F2927B5" w14:textId="77777777" w:rsidR="006D2210" w:rsidRDefault="006D2210" w:rsidP="009962B2">
                            <w:pPr>
                              <w:spacing w:line="0" w:lineRule="atLeast"/>
                              <w:jc w:val="right"/>
                              <w:rPr>
                                <w:rFonts w:ascii="標楷體" w:eastAsia="標楷體" w:hAnsi="標楷體"/>
                                <w:b/>
                                <w:bCs/>
                                <w:sz w:val="20"/>
                                <w:szCs w:val="20"/>
                              </w:rPr>
                            </w:pPr>
                            <w:r>
                              <w:rPr>
                                <w:rFonts w:ascii="標楷體" w:eastAsia="標楷體" w:hAnsi="標楷體"/>
                                <w:b/>
                                <w:bCs/>
                                <w:sz w:val="20"/>
                                <w:szCs w:val="20"/>
                              </w:rPr>
                              <w:t>878</w:t>
                            </w:r>
                          </w:p>
                        </w:tc>
                        <w:tc>
                          <w:tcPr>
                            <w:tcW w:w="2410" w:type="dxa"/>
                            <w:vAlign w:val="center"/>
                          </w:tcPr>
                          <w:p w14:paraId="68E55631" w14:textId="77777777" w:rsidR="006D2210" w:rsidRPr="008B6441" w:rsidRDefault="006D2210" w:rsidP="009962B2">
                            <w:pPr>
                              <w:spacing w:line="0" w:lineRule="atLeast"/>
                              <w:jc w:val="right"/>
                              <w:rPr>
                                <w:rFonts w:ascii="標楷體" w:eastAsia="標楷體" w:hAnsi="標楷體"/>
                                <w:b/>
                                <w:bCs/>
                                <w:sz w:val="20"/>
                                <w:szCs w:val="20"/>
                              </w:rPr>
                            </w:pPr>
                            <w:r>
                              <w:rPr>
                                <w:rFonts w:ascii="標楷體" w:eastAsia="標楷體" w:hAnsi="標楷體" w:hint="eastAsia"/>
                                <w:b/>
                                <w:bCs/>
                                <w:sz w:val="20"/>
                                <w:szCs w:val="20"/>
                              </w:rPr>
                              <w:t>601</w:t>
                            </w:r>
                          </w:p>
                        </w:tc>
                      </w:tr>
                      <w:tr w:rsidR="006D2210" w:rsidRPr="00131F71" w14:paraId="4AF6443F" w14:textId="77777777" w:rsidTr="006D2210">
                        <w:trPr>
                          <w:trHeight w:val="354"/>
                        </w:trPr>
                        <w:tc>
                          <w:tcPr>
                            <w:tcW w:w="426" w:type="dxa"/>
                            <w:vAlign w:val="center"/>
                          </w:tcPr>
                          <w:p w14:paraId="4D4333B5" w14:textId="77777777" w:rsidR="006D2210" w:rsidRPr="008B644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1</w:t>
                            </w:r>
                          </w:p>
                        </w:tc>
                        <w:tc>
                          <w:tcPr>
                            <w:tcW w:w="847" w:type="dxa"/>
                            <w:vAlign w:val="center"/>
                          </w:tcPr>
                          <w:p w14:paraId="262382B1" w14:textId="77777777" w:rsidR="006D2210" w:rsidRPr="00131F71" w:rsidRDefault="006D2210" w:rsidP="009962B2">
                            <w:pPr>
                              <w:spacing w:line="0" w:lineRule="atLeast"/>
                              <w:jc w:val="center"/>
                              <w:rPr>
                                <w:rFonts w:ascii="標楷體" w:eastAsia="標楷體" w:hAnsi="標楷體"/>
                                <w:sz w:val="20"/>
                                <w:szCs w:val="20"/>
                              </w:rPr>
                            </w:pPr>
                            <w:r w:rsidRPr="008B6441">
                              <w:rPr>
                                <w:rFonts w:ascii="標楷體" w:eastAsia="標楷體" w:hAnsi="標楷體" w:hint="eastAsia"/>
                                <w:sz w:val="20"/>
                                <w:szCs w:val="20"/>
                              </w:rPr>
                              <w:t>中區</w:t>
                            </w:r>
                          </w:p>
                        </w:tc>
                        <w:tc>
                          <w:tcPr>
                            <w:tcW w:w="2129" w:type="dxa"/>
                            <w:vAlign w:val="center"/>
                          </w:tcPr>
                          <w:p w14:paraId="3B599545"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2</w:t>
                            </w:r>
                          </w:p>
                        </w:tc>
                        <w:tc>
                          <w:tcPr>
                            <w:tcW w:w="2410" w:type="dxa"/>
                            <w:vAlign w:val="center"/>
                          </w:tcPr>
                          <w:p w14:paraId="76C05127" w14:textId="77777777" w:rsidR="006D2210" w:rsidRPr="00131F71"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w:t>
                            </w:r>
                          </w:p>
                        </w:tc>
                      </w:tr>
                      <w:tr w:rsidR="006D2210" w:rsidRPr="00131F71" w14:paraId="25E0065C" w14:textId="77777777" w:rsidTr="006D2210">
                        <w:trPr>
                          <w:trHeight w:val="354"/>
                        </w:trPr>
                        <w:tc>
                          <w:tcPr>
                            <w:tcW w:w="426" w:type="dxa"/>
                            <w:vAlign w:val="center"/>
                          </w:tcPr>
                          <w:p w14:paraId="64A5011F"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2</w:t>
                            </w:r>
                          </w:p>
                        </w:tc>
                        <w:tc>
                          <w:tcPr>
                            <w:tcW w:w="847" w:type="dxa"/>
                            <w:vAlign w:val="center"/>
                          </w:tcPr>
                          <w:p w14:paraId="2928F31B"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東區</w:t>
                            </w:r>
                          </w:p>
                        </w:tc>
                        <w:tc>
                          <w:tcPr>
                            <w:tcW w:w="2129" w:type="dxa"/>
                            <w:vAlign w:val="center"/>
                          </w:tcPr>
                          <w:p w14:paraId="23031B6B"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18</w:t>
                            </w:r>
                          </w:p>
                        </w:tc>
                        <w:tc>
                          <w:tcPr>
                            <w:tcW w:w="2410" w:type="dxa"/>
                            <w:vAlign w:val="center"/>
                          </w:tcPr>
                          <w:p w14:paraId="493F8BB9" w14:textId="77777777" w:rsidR="006D2210" w:rsidRPr="00131F71"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25</w:t>
                            </w:r>
                          </w:p>
                        </w:tc>
                      </w:tr>
                      <w:tr w:rsidR="006D2210" w:rsidRPr="00131F71" w14:paraId="2CE4C314" w14:textId="77777777" w:rsidTr="006D2210">
                        <w:trPr>
                          <w:trHeight w:val="354"/>
                        </w:trPr>
                        <w:tc>
                          <w:tcPr>
                            <w:tcW w:w="426" w:type="dxa"/>
                            <w:vAlign w:val="center"/>
                          </w:tcPr>
                          <w:p w14:paraId="1E60BC35"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3</w:t>
                            </w:r>
                          </w:p>
                        </w:tc>
                        <w:tc>
                          <w:tcPr>
                            <w:tcW w:w="847" w:type="dxa"/>
                            <w:vAlign w:val="center"/>
                          </w:tcPr>
                          <w:p w14:paraId="00210D5B"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南區</w:t>
                            </w:r>
                          </w:p>
                        </w:tc>
                        <w:tc>
                          <w:tcPr>
                            <w:tcW w:w="2129" w:type="dxa"/>
                            <w:vAlign w:val="center"/>
                          </w:tcPr>
                          <w:p w14:paraId="0F0A1635"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17</w:t>
                            </w:r>
                          </w:p>
                        </w:tc>
                        <w:tc>
                          <w:tcPr>
                            <w:tcW w:w="2410" w:type="dxa"/>
                            <w:vAlign w:val="center"/>
                          </w:tcPr>
                          <w:p w14:paraId="1102A0F0" w14:textId="77777777" w:rsidR="006D2210" w:rsidRPr="00131F71"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27</w:t>
                            </w:r>
                          </w:p>
                        </w:tc>
                      </w:tr>
                      <w:tr w:rsidR="006D2210" w:rsidRPr="008F4A57" w14:paraId="19ED8A2A" w14:textId="77777777" w:rsidTr="006D2210">
                        <w:trPr>
                          <w:trHeight w:val="354"/>
                        </w:trPr>
                        <w:tc>
                          <w:tcPr>
                            <w:tcW w:w="426" w:type="dxa"/>
                            <w:vAlign w:val="center"/>
                          </w:tcPr>
                          <w:p w14:paraId="5F1CA286"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4</w:t>
                            </w:r>
                          </w:p>
                        </w:tc>
                        <w:tc>
                          <w:tcPr>
                            <w:tcW w:w="847" w:type="dxa"/>
                            <w:vAlign w:val="center"/>
                          </w:tcPr>
                          <w:p w14:paraId="6893CCF0"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西區</w:t>
                            </w:r>
                          </w:p>
                        </w:tc>
                        <w:tc>
                          <w:tcPr>
                            <w:tcW w:w="2129" w:type="dxa"/>
                            <w:vAlign w:val="center"/>
                          </w:tcPr>
                          <w:p w14:paraId="092A005D" w14:textId="77777777" w:rsidR="006D2210" w:rsidRPr="008F4A57" w:rsidRDefault="006D2210" w:rsidP="009962B2">
                            <w:pPr>
                              <w:spacing w:line="0" w:lineRule="atLeast"/>
                              <w:jc w:val="right"/>
                              <w:rPr>
                                <w:rFonts w:ascii="標楷體" w:eastAsia="標楷體" w:hAnsi="標楷體"/>
                                <w:color w:val="000000" w:themeColor="text1"/>
                                <w:sz w:val="20"/>
                                <w:szCs w:val="20"/>
                              </w:rPr>
                            </w:pPr>
                            <w:r>
                              <w:rPr>
                                <w:rFonts w:ascii="標楷體" w:eastAsia="標楷體" w:hAnsi="標楷體"/>
                                <w:sz w:val="20"/>
                                <w:szCs w:val="20"/>
                              </w:rPr>
                              <w:t>25</w:t>
                            </w:r>
                          </w:p>
                        </w:tc>
                        <w:tc>
                          <w:tcPr>
                            <w:tcW w:w="2410" w:type="dxa"/>
                            <w:vAlign w:val="center"/>
                          </w:tcPr>
                          <w:p w14:paraId="2B5C95DA" w14:textId="77777777" w:rsidR="006D2210" w:rsidRPr="008F4A57" w:rsidRDefault="006D2210" w:rsidP="009962B2">
                            <w:pPr>
                              <w:spacing w:line="0" w:lineRule="atLeast"/>
                              <w:jc w:val="right"/>
                              <w:rPr>
                                <w:rFonts w:ascii="標楷體" w:eastAsia="標楷體" w:hAnsi="標楷體"/>
                                <w:color w:val="000000" w:themeColor="text1"/>
                                <w:sz w:val="20"/>
                                <w:szCs w:val="20"/>
                              </w:rPr>
                            </w:pPr>
                            <w:r w:rsidRPr="008F4A57">
                              <w:rPr>
                                <w:rFonts w:ascii="標楷體" w:eastAsia="標楷體" w:hAnsi="標楷體" w:hint="eastAsia"/>
                                <w:color w:val="000000" w:themeColor="text1"/>
                                <w:sz w:val="20"/>
                                <w:szCs w:val="20"/>
                              </w:rPr>
                              <w:t>35</w:t>
                            </w:r>
                          </w:p>
                        </w:tc>
                      </w:tr>
                      <w:tr w:rsidR="006D2210" w:rsidRPr="00131F71" w14:paraId="52D20E37" w14:textId="77777777" w:rsidTr="006D2210">
                        <w:trPr>
                          <w:trHeight w:val="354"/>
                        </w:trPr>
                        <w:tc>
                          <w:tcPr>
                            <w:tcW w:w="426" w:type="dxa"/>
                            <w:vAlign w:val="center"/>
                          </w:tcPr>
                          <w:p w14:paraId="48DA290D"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5</w:t>
                            </w:r>
                          </w:p>
                        </w:tc>
                        <w:tc>
                          <w:tcPr>
                            <w:tcW w:w="847" w:type="dxa"/>
                            <w:vAlign w:val="center"/>
                          </w:tcPr>
                          <w:p w14:paraId="7465AF9C"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北區</w:t>
                            </w:r>
                          </w:p>
                        </w:tc>
                        <w:tc>
                          <w:tcPr>
                            <w:tcW w:w="2129" w:type="dxa"/>
                            <w:vAlign w:val="center"/>
                          </w:tcPr>
                          <w:p w14:paraId="7C0EF658"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19</w:t>
                            </w:r>
                          </w:p>
                        </w:tc>
                        <w:tc>
                          <w:tcPr>
                            <w:tcW w:w="2410" w:type="dxa"/>
                            <w:vAlign w:val="center"/>
                          </w:tcPr>
                          <w:p w14:paraId="650D85C7" w14:textId="77777777" w:rsidR="006D2210" w:rsidRPr="00131F71"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25</w:t>
                            </w:r>
                          </w:p>
                        </w:tc>
                      </w:tr>
                      <w:tr w:rsidR="006D2210" w:rsidRPr="00131F71" w14:paraId="69D7DC26" w14:textId="77777777" w:rsidTr="006D2210">
                        <w:trPr>
                          <w:trHeight w:val="354"/>
                        </w:trPr>
                        <w:tc>
                          <w:tcPr>
                            <w:tcW w:w="426" w:type="dxa"/>
                            <w:vAlign w:val="center"/>
                          </w:tcPr>
                          <w:p w14:paraId="5F783589"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6</w:t>
                            </w:r>
                          </w:p>
                        </w:tc>
                        <w:tc>
                          <w:tcPr>
                            <w:tcW w:w="847" w:type="dxa"/>
                            <w:vAlign w:val="center"/>
                          </w:tcPr>
                          <w:p w14:paraId="21AAB5A4"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西屯區</w:t>
                            </w:r>
                          </w:p>
                        </w:tc>
                        <w:tc>
                          <w:tcPr>
                            <w:tcW w:w="2129" w:type="dxa"/>
                            <w:vAlign w:val="center"/>
                          </w:tcPr>
                          <w:p w14:paraId="2D072B7F"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58</w:t>
                            </w:r>
                          </w:p>
                        </w:tc>
                        <w:tc>
                          <w:tcPr>
                            <w:tcW w:w="2410" w:type="dxa"/>
                            <w:vAlign w:val="center"/>
                          </w:tcPr>
                          <w:p w14:paraId="071C7597"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43</w:t>
                            </w:r>
                          </w:p>
                        </w:tc>
                      </w:tr>
                      <w:tr w:rsidR="006D2210" w:rsidRPr="00131F71" w14:paraId="2BF6A930" w14:textId="77777777" w:rsidTr="006D2210">
                        <w:trPr>
                          <w:trHeight w:val="354"/>
                        </w:trPr>
                        <w:tc>
                          <w:tcPr>
                            <w:tcW w:w="426" w:type="dxa"/>
                            <w:vAlign w:val="center"/>
                          </w:tcPr>
                          <w:p w14:paraId="192583C9"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7</w:t>
                            </w:r>
                          </w:p>
                        </w:tc>
                        <w:tc>
                          <w:tcPr>
                            <w:tcW w:w="847" w:type="dxa"/>
                            <w:vAlign w:val="center"/>
                          </w:tcPr>
                          <w:p w14:paraId="4F3D71A9"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南屯區</w:t>
                            </w:r>
                          </w:p>
                        </w:tc>
                        <w:tc>
                          <w:tcPr>
                            <w:tcW w:w="2129" w:type="dxa"/>
                            <w:vAlign w:val="center"/>
                          </w:tcPr>
                          <w:p w14:paraId="033E50B7"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86</w:t>
                            </w:r>
                          </w:p>
                        </w:tc>
                        <w:tc>
                          <w:tcPr>
                            <w:tcW w:w="2410" w:type="dxa"/>
                            <w:vAlign w:val="center"/>
                          </w:tcPr>
                          <w:p w14:paraId="08AB3AAD"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24</w:t>
                            </w:r>
                          </w:p>
                        </w:tc>
                      </w:tr>
                      <w:tr w:rsidR="006D2210" w:rsidRPr="00131F71" w14:paraId="64D9D2AE" w14:textId="77777777" w:rsidTr="006D2210">
                        <w:trPr>
                          <w:trHeight w:val="354"/>
                        </w:trPr>
                        <w:tc>
                          <w:tcPr>
                            <w:tcW w:w="426" w:type="dxa"/>
                            <w:vAlign w:val="center"/>
                          </w:tcPr>
                          <w:p w14:paraId="30C55299"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8</w:t>
                            </w:r>
                          </w:p>
                        </w:tc>
                        <w:tc>
                          <w:tcPr>
                            <w:tcW w:w="847" w:type="dxa"/>
                            <w:vAlign w:val="center"/>
                          </w:tcPr>
                          <w:p w14:paraId="1CFE7CB5"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北屯區</w:t>
                            </w:r>
                          </w:p>
                        </w:tc>
                        <w:tc>
                          <w:tcPr>
                            <w:tcW w:w="2129" w:type="dxa"/>
                            <w:vAlign w:val="center"/>
                          </w:tcPr>
                          <w:p w14:paraId="6A02E1AA" w14:textId="77777777" w:rsidR="006D2210" w:rsidRDefault="006D2210" w:rsidP="009962B2">
                            <w:pPr>
                              <w:tabs>
                                <w:tab w:val="left" w:pos="551"/>
                              </w:tabs>
                              <w:spacing w:line="0" w:lineRule="atLeast"/>
                              <w:jc w:val="right"/>
                              <w:rPr>
                                <w:rFonts w:ascii="標楷體" w:eastAsia="標楷體" w:hAnsi="標楷體"/>
                                <w:sz w:val="20"/>
                                <w:szCs w:val="20"/>
                              </w:rPr>
                            </w:pPr>
                            <w:r>
                              <w:rPr>
                                <w:rFonts w:ascii="標楷體" w:eastAsia="標楷體" w:hAnsi="標楷體"/>
                                <w:sz w:val="20"/>
                                <w:szCs w:val="20"/>
                              </w:rPr>
                              <w:t>98</w:t>
                            </w:r>
                          </w:p>
                        </w:tc>
                        <w:tc>
                          <w:tcPr>
                            <w:tcW w:w="2410" w:type="dxa"/>
                            <w:vAlign w:val="center"/>
                          </w:tcPr>
                          <w:p w14:paraId="0B9817E8" w14:textId="77777777" w:rsidR="006D2210" w:rsidRDefault="006D2210" w:rsidP="009962B2">
                            <w:pPr>
                              <w:tabs>
                                <w:tab w:val="left" w:pos="551"/>
                              </w:tabs>
                              <w:spacing w:line="0" w:lineRule="atLeast"/>
                              <w:jc w:val="right"/>
                              <w:rPr>
                                <w:rFonts w:ascii="標楷體" w:eastAsia="標楷體" w:hAnsi="標楷體"/>
                                <w:sz w:val="20"/>
                                <w:szCs w:val="20"/>
                              </w:rPr>
                            </w:pPr>
                            <w:r>
                              <w:rPr>
                                <w:rFonts w:ascii="標楷體" w:eastAsia="標楷體" w:hAnsi="標楷體"/>
                                <w:sz w:val="20"/>
                                <w:szCs w:val="20"/>
                              </w:rPr>
                              <w:tab/>
                            </w:r>
                            <w:r>
                              <w:rPr>
                                <w:rFonts w:ascii="標楷體" w:eastAsia="標楷體" w:hAnsi="標楷體" w:hint="eastAsia"/>
                                <w:sz w:val="20"/>
                                <w:szCs w:val="20"/>
                              </w:rPr>
                              <w:t>69</w:t>
                            </w:r>
                          </w:p>
                        </w:tc>
                      </w:tr>
                      <w:tr w:rsidR="006D2210" w:rsidRPr="00131F71" w14:paraId="6B432791" w14:textId="77777777" w:rsidTr="006D2210">
                        <w:trPr>
                          <w:trHeight w:val="354"/>
                        </w:trPr>
                        <w:tc>
                          <w:tcPr>
                            <w:tcW w:w="426" w:type="dxa"/>
                            <w:vAlign w:val="center"/>
                          </w:tcPr>
                          <w:p w14:paraId="13744E48"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9</w:t>
                            </w:r>
                          </w:p>
                        </w:tc>
                        <w:tc>
                          <w:tcPr>
                            <w:tcW w:w="847" w:type="dxa"/>
                            <w:vAlign w:val="center"/>
                          </w:tcPr>
                          <w:p w14:paraId="6FEBD74D"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豐原區</w:t>
                            </w:r>
                          </w:p>
                        </w:tc>
                        <w:tc>
                          <w:tcPr>
                            <w:tcW w:w="2129" w:type="dxa"/>
                            <w:vAlign w:val="center"/>
                          </w:tcPr>
                          <w:p w14:paraId="45AF9930"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53</w:t>
                            </w:r>
                          </w:p>
                        </w:tc>
                        <w:tc>
                          <w:tcPr>
                            <w:tcW w:w="2410" w:type="dxa"/>
                            <w:vAlign w:val="center"/>
                          </w:tcPr>
                          <w:p w14:paraId="7C9495C8"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33</w:t>
                            </w:r>
                          </w:p>
                        </w:tc>
                      </w:tr>
                      <w:tr w:rsidR="006D2210" w:rsidRPr="00131F71" w14:paraId="32A85F80" w14:textId="77777777" w:rsidTr="006D2210">
                        <w:trPr>
                          <w:trHeight w:val="354"/>
                        </w:trPr>
                        <w:tc>
                          <w:tcPr>
                            <w:tcW w:w="426" w:type="dxa"/>
                            <w:vAlign w:val="center"/>
                          </w:tcPr>
                          <w:p w14:paraId="0A51E715"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10</w:t>
                            </w:r>
                          </w:p>
                        </w:tc>
                        <w:tc>
                          <w:tcPr>
                            <w:tcW w:w="847" w:type="dxa"/>
                            <w:vAlign w:val="center"/>
                          </w:tcPr>
                          <w:p w14:paraId="031AB86B"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東勢區</w:t>
                            </w:r>
                          </w:p>
                        </w:tc>
                        <w:tc>
                          <w:tcPr>
                            <w:tcW w:w="2129" w:type="dxa"/>
                            <w:vAlign w:val="center"/>
                          </w:tcPr>
                          <w:p w14:paraId="3321A5A8"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10</w:t>
                            </w:r>
                          </w:p>
                        </w:tc>
                        <w:tc>
                          <w:tcPr>
                            <w:tcW w:w="2410" w:type="dxa"/>
                            <w:vAlign w:val="center"/>
                          </w:tcPr>
                          <w:p w14:paraId="2CDCEE22"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6</w:t>
                            </w:r>
                          </w:p>
                        </w:tc>
                      </w:tr>
                      <w:tr w:rsidR="006D2210" w:rsidRPr="00131F71" w14:paraId="65E7FC63" w14:textId="77777777" w:rsidTr="006D2210">
                        <w:trPr>
                          <w:trHeight w:val="354"/>
                        </w:trPr>
                        <w:tc>
                          <w:tcPr>
                            <w:tcW w:w="426" w:type="dxa"/>
                            <w:vAlign w:val="center"/>
                          </w:tcPr>
                          <w:p w14:paraId="0064807B"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11</w:t>
                            </w:r>
                          </w:p>
                        </w:tc>
                        <w:tc>
                          <w:tcPr>
                            <w:tcW w:w="847" w:type="dxa"/>
                            <w:vAlign w:val="center"/>
                          </w:tcPr>
                          <w:p w14:paraId="2AA18D08"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大甲區</w:t>
                            </w:r>
                          </w:p>
                        </w:tc>
                        <w:tc>
                          <w:tcPr>
                            <w:tcW w:w="2129" w:type="dxa"/>
                            <w:vAlign w:val="center"/>
                          </w:tcPr>
                          <w:p w14:paraId="12AC350A"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10</w:t>
                            </w:r>
                          </w:p>
                        </w:tc>
                        <w:tc>
                          <w:tcPr>
                            <w:tcW w:w="2410" w:type="dxa"/>
                            <w:vAlign w:val="center"/>
                          </w:tcPr>
                          <w:p w14:paraId="737B8D48"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9</w:t>
                            </w:r>
                          </w:p>
                        </w:tc>
                      </w:tr>
                      <w:tr w:rsidR="006D2210" w:rsidRPr="00131F71" w14:paraId="7C42019D" w14:textId="77777777" w:rsidTr="006D2210">
                        <w:trPr>
                          <w:trHeight w:val="354"/>
                        </w:trPr>
                        <w:tc>
                          <w:tcPr>
                            <w:tcW w:w="426" w:type="dxa"/>
                            <w:vAlign w:val="center"/>
                          </w:tcPr>
                          <w:p w14:paraId="0FCA5E46"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12</w:t>
                            </w:r>
                          </w:p>
                        </w:tc>
                        <w:tc>
                          <w:tcPr>
                            <w:tcW w:w="847" w:type="dxa"/>
                            <w:vAlign w:val="center"/>
                          </w:tcPr>
                          <w:p w14:paraId="618F6404"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清水區</w:t>
                            </w:r>
                          </w:p>
                        </w:tc>
                        <w:tc>
                          <w:tcPr>
                            <w:tcW w:w="2129" w:type="dxa"/>
                            <w:vAlign w:val="center"/>
                          </w:tcPr>
                          <w:p w14:paraId="54FCDD52"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21</w:t>
                            </w:r>
                          </w:p>
                        </w:tc>
                        <w:tc>
                          <w:tcPr>
                            <w:tcW w:w="2410" w:type="dxa"/>
                            <w:vAlign w:val="center"/>
                          </w:tcPr>
                          <w:p w14:paraId="03C373E6"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12</w:t>
                            </w:r>
                          </w:p>
                        </w:tc>
                      </w:tr>
                      <w:tr w:rsidR="006D2210" w:rsidRPr="00131F71" w14:paraId="3745E35B" w14:textId="77777777" w:rsidTr="006D2210">
                        <w:trPr>
                          <w:trHeight w:val="354"/>
                        </w:trPr>
                        <w:tc>
                          <w:tcPr>
                            <w:tcW w:w="426" w:type="dxa"/>
                            <w:vAlign w:val="center"/>
                          </w:tcPr>
                          <w:p w14:paraId="0B44D3AF"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13</w:t>
                            </w:r>
                          </w:p>
                        </w:tc>
                        <w:tc>
                          <w:tcPr>
                            <w:tcW w:w="847" w:type="dxa"/>
                            <w:vAlign w:val="center"/>
                          </w:tcPr>
                          <w:p w14:paraId="6A798690"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沙鹿區</w:t>
                            </w:r>
                          </w:p>
                        </w:tc>
                        <w:tc>
                          <w:tcPr>
                            <w:tcW w:w="2129" w:type="dxa"/>
                            <w:vAlign w:val="center"/>
                          </w:tcPr>
                          <w:p w14:paraId="532C1FAC"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19</w:t>
                            </w:r>
                          </w:p>
                        </w:tc>
                        <w:tc>
                          <w:tcPr>
                            <w:tcW w:w="2410" w:type="dxa"/>
                            <w:vAlign w:val="center"/>
                          </w:tcPr>
                          <w:p w14:paraId="5EC7EFC3"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15</w:t>
                            </w:r>
                          </w:p>
                        </w:tc>
                      </w:tr>
                      <w:tr w:rsidR="006D2210" w:rsidRPr="008F4A57" w14:paraId="639F44FD" w14:textId="77777777" w:rsidTr="006D2210">
                        <w:trPr>
                          <w:trHeight w:val="354"/>
                        </w:trPr>
                        <w:tc>
                          <w:tcPr>
                            <w:tcW w:w="426" w:type="dxa"/>
                            <w:vAlign w:val="center"/>
                          </w:tcPr>
                          <w:p w14:paraId="0F2FF9E5"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14</w:t>
                            </w:r>
                          </w:p>
                        </w:tc>
                        <w:tc>
                          <w:tcPr>
                            <w:tcW w:w="847" w:type="dxa"/>
                            <w:vAlign w:val="center"/>
                          </w:tcPr>
                          <w:p w14:paraId="3E9285E2"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梧棲區</w:t>
                            </w:r>
                          </w:p>
                        </w:tc>
                        <w:tc>
                          <w:tcPr>
                            <w:tcW w:w="2129" w:type="dxa"/>
                            <w:vAlign w:val="center"/>
                          </w:tcPr>
                          <w:p w14:paraId="1626F1B7" w14:textId="77777777" w:rsidR="006D2210" w:rsidRPr="008F4A57" w:rsidRDefault="006D2210" w:rsidP="009962B2">
                            <w:pPr>
                              <w:spacing w:line="0" w:lineRule="atLeast"/>
                              <w:jc w:val="right"/>
                              <w:rPr>
                                <w:rFonts w:ascii="標楷體" w:eastAsia="標楷體" w:hAnsi="標楷體"/>
                                <w:color w:val="000000" w:themeColor="text1"/>
                                <w:sz w:val="20"/>
                                <w:szCs w:val="20"/>
                              </w:rPr>
                            </w:pPr>
                            <w:r>
                              <w:rPr>
                                <w:rFonts w:ascii="標楷體" w:eastAsia="標楷體" w:hAnsi="標楷體"/>
                                <w:sz w:val="20"/>
                                <w:szCs w:val="20"/>
                              </w:rPr>
                              <w:t>11</w:t>
                            </w:r>
                          </w:p>
                        </w:tc>
                        <w:tc>
                          <w:tcPr>
                            <w:tcW w:w="2410" w:type="dxa"/>
                            <w:vAlign w:val="center"/>
                          </w:tcPr>
                          <w:p w14:paraId="6F13BF50" w14:textId="77777777" w:rsidR="006D2210" w:rsidRPr="008F4A57" w:rsidRDefault="006D2210" w:rsidP="009962B2">
                            <w:pPr>
                              <w:spacing w:line="0" w:lineRule="atLeast"/>
                              <w:jc w:val="right"/>
                              <w:rPr>
                                <w:rFonts w:ascii="標楷體" w:eastAsia="標楷體" w:hAnsi="標楷體"/>
                                <w:color w:val="000000" w:themeColor="text1"/>
                                <w:sz w:val="20"/>
                                <w:szCs w:val="20"/>
                              </w:rPr>
                            </w:pPr>
                            <w:r w:rsidRPr="008F4A57">
                              <w:rPr>
                                <w:rFonts w:ascii="標楷體" w:eastAsia="標楷體" w:hAnsi="標楷體" w:hint="eastAsia"/>
                                <w:color w:val="000000" w:themeColor="text1"/>
                                <w:sz w:val="20"/>
                                <w:szCs w:val="20"/>
                              </w:rPr>
                              <w:t>12</w:t>
                            </w:r>
                          </w:p>
                        </w:tc>
                      </w:tr>
                      <w:tr w:rsidR="006D2210" w:rsidRPr="00131F71" w14:paraId="46988D2A" w14:textId="77777777" w:rsidTr="006D2210">
                        <w:trPr>
                          <w:trHeight w:val="354"/>
                        </w:trPr>
                        <w:tc>
                          <w:tcPr>
                            <w:tcW w:w="426" w:type="dxa"/>
                            <w:vAlign w:val="center"/>
                          </w:tcPr>
                          <w:p w14:paraId="70269186"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15</w:t>
                            </w:r>
                          </w:p>
                        </w:tc>
                        <w:tc>
                          <w:tcPr>
                            <w:tcW w:w="847" w:type="dxa"/>
                            <w:vAlign w:val="center"/>
                          </w:tcPr>
                          <w:p w14:paraId="12A9A5F0"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后里區</w:t>
                            </w:r>
                          </w:p>
                        </w:tc>
                        <w:tc>
                          <w:tcPr>
                            <w:tcW w:w="2129" w:type="dxa"/>
                            <w:vAlign w:val="center"/>
                          </w:tcPr>
                          <w:p w14:paraId="114F9D2A"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53</w:t>
                            </w:r>
                          </w:p>
                        </w:tc>
                        <w:tc>
                          <w:tcPr>
                            <w:tcW w:w="2410" w:type="dxa"/>
                            <w:vAlign w:val="center"/>
                          </w:tcPr>
                          <w:p w14:paraId="364D17D8"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32</w:t>
                            </w:r>
                          </w:p>
                        </w:tc>
                      </w:tr>
                      <w:tr w:rsidR="006D2210" w:rsidRPr="00131F71" w14:paraId="42BAEAE3" w14:textId="77777777" w:rsidTr="006D2210">
                        <w:trPr>
                          <w:trHeight w:val="354"/>
                        </w:trPr>
                        <w:tc>
                          <w:tcPr>
                            <w:tcW w:w="426" w:type="dxa"/>
                            <w:vAlign w:val="center"/>
                          </w:tcPr>
                          <w:p w14:paraId="656C59F9"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16</w:t>
                            </w:r>
                          </w:p>
                        </w:tc>
                        <w:tc>
                          <w:tcPr>
                            <w:tcW w:w="847" w:type="dxa"/>
                            <w:vAlign w:val="center"/>
                          </w:tcPr>
                          <w:p w14:paraId="08C49DDF" w14:textId="77777777" w:rsidR="006D2210" w:rsidRDefault="006D2210" w:rsidP="009962B2">
                            <w:pPr>
                              <w:spacing w:line="0" w:lineRule="atLeast"/>
                              <w:jc w:val="center"/>
                              <w:rPr>
                                <w:rFonts w:ascii="標楷體" w:eastAsia="標楷體" w:hAnsi="標楷體"/>
                                <w:sz w:val="20"/>
                                <w:szCs w:val="20"/>
                              </w:rPr>
                            </w:pPr>
                            <w:proofErr w:type="gramStart"/>
                            <w:r>
                              <w:rPr>
                                <w:rFonts w:ascii="標楷體" w:eastAsia="標楷體" w:hAnsi="標楷體" w:hint="eastAsia"/>
                                <w:sz w:val="20"/>
                                <w:szCs w:val="20"/>
                              </w:rPr>
                              <w:t>神岡區</w:t>
                            </w:r>
                            <w:proofErr w:type="gramEnd"/>
                          </w:p>
                        </w:tc>
                        <w:tc>
                          <w:tcPr>
                            <w:tcW w:w="2129" w:type="dxa"/>
                            <w:vAlign w:val="center"/>
                          </w:tcPr>
                          <w:p w14:paraId="79E92383"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23</w:t>
                            </w:r>
                          </w:p>
                        </w:tc>
                        <w:tc>
                          <w:tcPr>
                            <w:tcW w:w="2410" w:type="dxa"/>
                            <w:vAlign w:val="center"/>
                          </w:tcPr>
                          <w:p w14:paraId="00045EF1"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11</w:t>
                            </w:r>
                          </w:p>
                        </w:tc>
                      </w:tr>
                      <w:tr w:rsidR="006D2210" w:rsidRPr="00131F71" w14:paraId="31104907" w14:textId="77777777" w:rsidTr="006D2210">
                        <w:trPr>
                          <w:trHeight w:val="354"/>
                        </w:trPr>
                        <w:tc>
                          <w:tcPr>
                            <w:tcW w:w="426" w:type="dxa"/>
                            <w:vAlign w:val="center"/>
                          </w:tcPr>
                          <w:p w14:paraId="17D1EE2B"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17</w:t>
                            </w:r>
                          </w:p>
                        </w:tc>
                        <w:tc>
                          <w:tcPr>
                            <w:tcW w:w="847" w:type="dxa"/>
                            <w:vAlign w:val="center"/>
                          </w:tcPr>
                          <w:p w14:paraId="6BAAB7F1"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潭子區</w:t>
                            </w:r>
                          </w:p>
                        </w:tc>
                        <w:tc>
                          <w:tcPr>
                            <w:tcW w:w="2129" w:type="dxa"/>
                            <w:vAlign w:val="center"/>
                          </w:tcPr>
                          <w:p w14:paraId="0F5F8DF7"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9</w:t>
                            </w:r>
                          </w:p>
                        </w:tc>
                        <w:tc>
                          <w:tcPr>
                            <w:tcW w:w="2410" w:type="dxa"/>
                            <w:vAlign w:val="center"/>
                          </w:tcPr>
                          <w:p w14:paraId="5FD6087B"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14</w:t>
                            </w:r>
                          </w:p>
                        </w:tc>
                      </w:tr>
                      <w:tr w:rsidR="006D2210" w:rsidRPr="00131F71" w14:paraId="28B19F6A" w14:textId="77777777" w:rsidTr="006D2210">
                        <w:trPr>
                          <w:trHeight w:val="354"/>
                        </w:trPr>
                        <w:tc>
                          <w:tcPr>
                            <w:tcW w:w="426" w:type="dxa"/>
                            <w:vAlign w:val="center"/>
                          </w:tcPr>
                          <w:p w14:paraId="58CE4C10" w14:textId="77777777" w:rsidR="006D2210" w:rsidRPr="00131F71"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18</w:t>
                            </w:r>
                          </w:p>
                        </w:tc>
                        <w:tc>
                          <w:tcPr>
                            <w:tcW w:w="847" w:type="dxa"/>
                            <w:vAlign w:val="center"/>
                          </w:tcPr>
                          <w:p w14:paraId="7D48D654"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大雅區</w:t>
                            </w:r>
                          </w:p>
                        </w:tc>
                        <w:tc>
                          <w:tcPr>
                            <w:tcW w:w="2129" w:type="dxa"/>
                            <w:vAlign w:val="center"/>
                          </w:tcPr>
                          <w:p w14:paraId="6E535085"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29</w:t>
                            </w:r>
                          </w:p>
                        </w:tc>
                        <w:tc>
                          <w:tcPr>
                            <w:tcW w:w="2410" w:type="dxa"/>
                            <w:vAlign w:val="center"/>
                          </w:tcPr>
                          <w:p w14:paraId="0D44EFD6"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15</w:t>
                            </w:r>
                          </w:p>
                        </w:tc>
                      </w:tr>
                      <w:tr w:rsidR="006D2210" w:rsidRPr="00131F71" w14:paraId="49F817DE" w14:textId="77777777" w:rsidTr="006D2210">
                        <w:trPr>
                          <w:trHeight w:val="354"/>
                        </w:trPr>
                        <w:tc>
                          <w:tcPr>
                            <w:tcW w:w="426" w:type="dxa"/>
                            <w:vAlign w:val="center"/>
                          </w:tcPr>
                          <w:p w14:paraId="413D619A"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19</w:t>
                            </w:r>
                          </w:p>
                        </w:tc>
                        <w:tc>
                          <w:tcPr>
                            <w:tcW w:w="847" w:type="dxa"/>
                            <w:vAlign w:val="center"/>
                          </w:tcPr>
                          <w:p w14:paraId="6AD61E58"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新社區</w:t>
                            </w:r>
                          </w:p>
                        </w:tc>
                        <w:tc>
                          <w:tcPr>
                            <w:tcW w:w="2129" w:type="dxa"/>
                            <w:vAlign w:val="center"/>
                          </w:tcPr>
                          <w:p w14:paraId="33570829"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15</w:t>
                            </w:r>
                          </w:p>
                        </w:tc>
                        <w:tc>
                          <w:tcPr>
                            <w:tcW w:w="2410" w:type="dxa"/>
                            <w:vAlign w:val="center"/>
                          </w:tcPr>
                          <w:p w14:paraId="2CE0DFD7"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4</w:t>
                            </w:r>
                          </w:p>
                        </w:tc>
                      </w:tr>
                      <w:tr w:rsidR="006D2210" w:rsidRPr="00131F71" w14:paraId="3D794265" w14:textId="77777777" w:rsidTr="006D2210">
                        <w:trPr>
                          <w:trHeight w:val="354"/>
                        </w:trPr>
                        <w:tc>
                          <w:tcPr>
                            <w:tcW w:w="426" w:type="dxa"/>
                            <w:vAlign w:val="center"/>
                          </w:tcPr>
                          <w:p w14:paraId="4DB8748B"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20</w:t>
                            </w:r>
                          </w:p>
                        </w:tc>
                        <w:tc>
                          <w:tcPr>
                            <w:tcW w:w="847" w:type="dxa"/>
                            <w:vAlign w:val="center"/>
                          </w:tcPr>
                          <w:p w14:paraId="385BCA9E"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石岡區</w:t>
                            </w:r>
                          </w:p>
                        </w:tc>
                        <w:tc>
                          <w:tcPr>
                            <w:tcW w:w="2129" w:type="dxa"/>
                            <w:vAlign w:val="center"/>
                          </w:tcPr>
                          <w:p w14:paraId="3478EC3C"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10</w:t>
                            </w:r>
                          </w:p>
                        </w:tc>
                        <w:tc>
                          <w:tcPr>
                            <w:tcW w:w="2410" w:type="dxa"/>
                            <w:vAlign w:val="center"/>
                          </w:tcPr>
                          <w:p w14:paraId="1E0B95A9"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7</w:t>
                            </w:r>
                          </w:p>
                        </w:tc>
                      </w:tr>
                      <w:tr w:rsidR="006D2210" w:rsidRPr="00131F71" w14:paraId="040E913B" w14:textId="77777777" w:rsidTr="006D2210">
                        <w:trPr>
                          <w:trHeight w:val="354"/>
                        </w:trPr>
                        <w:tc>
                          <w:tcPr>
                            <w:tcW w:w="426" w:type="dxa"/>
                            <w:vAlign w:val="center"/>
                          </w:tcPr>
                          <w:p w14:paraId="6FF4F9E6"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21</w:t>
                            </w:r>
                          </w:p>
                        </w:tc>
                        <w:tc>
                          <w:tcPr>
                            <w:tcW w:w="847" w:type="dxa"/>
                            <w:vAlign w:val="center"/>
                          </w:tcPr>
                          <w:p w14:paraId="2423EB43"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外埔區</w:t>
                            </w:r>
                          </w:p>
                        </w:tc>
                        <w:tc>
                          <w:tcPr>
                            <w:tcW w:w="2129" w:type="dxa"/>
                            <w:vAlign w:val="center"/>
                          </w:tcPr>
                          <w:p w14:paraId="110522D0"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16</w:t>
                            </w:r>
                          </w:p>
                        </w:tc>
                        <w:tc>
                          <w:tcPr>
                            <w:tcW w:w="2410" w:type="dxa"/>
                            <w:vAlign w:val="center"/>
                          </w:tcPr>
                          <w:p w14:paraId="0D154541"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11</w:t>
                            </w:r>
                          </w:p>
                        </w:tc>
                      </w:tr>
                      <w:tr w:rsidR="006D2210" w:rsidRPr="00131F71" w14:paraId="29A61366" w14:textId="77777777" w:rsidTr="006D2210">
                        <w:trPr>
                          <w:trHeight w:val="354"/>
                        </w:trPr>
                        <w:tc>
                          <w:tcPr>
                            <w:tcW w:w="426" w:type="dxa"/>
                            <w:vAlign w:val="center"/>
                          </w:tcPr>
                          <w:p w14:paraId="3DE623E7"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22</w:t>
                            </w:r>
                          </w:p>
                        </w:tc>
                        <w:tc>
                          <w:tcPr>
                            <w:tcW w:w="847" w:type="dxa"/>
                            <w:vAlign w:val="center"/>
                          </w:tcPr>
                          <w:p w14:paraId="40FC39D9"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大安區</w:t>
                            </w:r>
                          </w:p>
                        </w:tc>
                        <w:tc>
                          <w:tcPr>
                            <w:tcW w:w="2129" w:type="dxa"/>
                            <w:vAlign w:val="center"/>
                          </w:tcPr>
                          <w:p w14:paraId="27440703"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20</w:t>
                            </w:r>
                          </w:p>
                        </w:tc>
                        <w:tc>
                          <w:tcPr>
                            <w:tcW w:w="2410" w:type="dxa"/>
                            <w:vAlign w:val="center"/>
                          </w:tcPr>
                          <w:p w14:paraId="77CDB502"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15</w:t>
                            </w:r>
                          </w:p>
                        </w:tc>
                      </w:tr>
                      <w:tr w:rsidR="006D2210" w:rsidRPr="00131F71" w14:paraId="693EB682" w14:textId="77777777" w:rsidTr="006D2210">
                        <w:trPr>
                          <w:trHeight w:val="354"/>
                        </w:trPr>
                        <w:tc>
                          <w:tcPr>
                            <w:tcW w:w="426" w:type="dxa"/>
                            <w:vAlign w:val="center"/>
                          </w:tcPr>
                          <w:p w14:paraId="63430BB1"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23</w:t>
                            </w:r>
                          </w:p>
                        </w:tc>
                        <w:tc>
                          <w:tcPr>
                            <w:tcW w:w="847" w:type="dxa"/>
                            <w:vAlign w:val="center"/>
                          </w:tcPr>
                          <w:p w14:paraId="1E2464C3"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烏日區</w:t>
                            </w:r>
                          </w:p>
                        </w:tc>
                        <w:tc>
                          <w:tcPr>
                            <w:tcW w:w="2129" w:type="dxa"/>
                            <w:vAlign w:val="center"/>
                          </w:tcPr>
                          <w:p w14:paraId="753A500C"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8</w:t>
                            </w:r>
                            <w:r>
                              <w:rPr>
                                <w:rFonts w:ascii="標楷體" w:eastAsia="標楷體" w:hAnsi="標楷體"/>
                                <w:sz w:val="20"/>
                                <w:szCs w:val="20"/>
                              </w:rPr>
                              <w:t>2</w:t>
                            </w:r>
                          </w:p>
                        </w:tc>
                        <w:tc>
                          <w:tcPr>
                            <w:tcW w:w="2410" w:type="dxa"/>
                            <w:vAlign w:val="center"/>
                          </w:tcPr>
                          <w:p w14:paraId="591DD9F0"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34</w:t>
                            </w:r>
                          </w:p>
                        </w:tc>
                      </w:tr>
                      <w:tr w:rsidR="006D2210" w:rsidRPr="00131F71" w14:paraId="25EC4CE7" w14:textId="77777777" w:rsidTr="006D2210">
                        <w:trPr>
                          <w:trHeight w:val="354"/>
                        </w:trPr>
                        <w:tc>
                          <w:tcPr>
                            <w:tcW w:w="426" w:type="dxa"/>
                            <w:vAlign w:val="center"/>
                          </w:tcPr>
                          <w:p w14:paraId="25EC8FC4"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24</w:t>
                            </w:r>
                          </w:p>
                        </w:tc>
                        <w:tc>
                          <w:tcPr>
                            <w:tcW w:w="847" w:type="dxa"/>
                            <w:vAlign w:val="center"/>
                          </w:tcPr>
                          <w:p w14:paraId="7F541350" w14:textId="77777777" w:rsidR="006D2210" w:rsidRDefault="006D2210" w:rsidP="009962B2">
                            <w:pPr>
                              <w:tabs>
                                <w:tab w:val="left" w:pos="573"/>
                              </w:tabs>
                              <w:spacing w:line="0" w:lineRule="atLeast"/>
                              <w:jc w:val="center"/>
                              <w:rPr>
                                <w:rFonts w:ascii="標楷體" w:eastAsia="標楷體" w:hAnsi="標楷體"/>
                                <w:sz w:val="20"/>
                                <w:szCs w:val="20"/>
                              </w:rPr>
                            </w:pPr>
                            <w:r>
                              <w:rPr>
                                <w:rFonts w:ascii="標楷體" w:eastAsia="標楷體" w:hAnsi="標楷體" w:hint="eastAsia"/>
                                <w:sz w:val="20"/>
                                <w:szCs w:val="20"/>
                              </w:rPr>
                              <w:t>大肚區</w:t>
                            </w:r>
                          </w:p>
                        </w:tc>
                        <w:tc>
                          <w:tcPr>
                            <w:tcW w:w="2129" w:type="dxa"/>
                            <w:vAlign w:val="center"/>
                          </w:tcPr>
                          <w:p w14:paraId="5775DE58"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15</w:t>
                            </w:r>
                          </w:p>
                        </w:tc>
                        <w:tc>
                          <w:tcPr>
                            <w:tcW w:w="2410" w:type="dxa"/>
                            <w:vAlign w:val="center"/>
                          </w:tcPr>
                          <w:p w14:paraId="5FDFC097"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15</w:t>
                            </w:r>
                          </w:p>
                        </w:tc>
                      </w:tr>
                      <w:tr w:rsidR="006D2210" w:rsidRPr="00131F71" w14:paraId="44396601" w14:textId="77777777" w:rsidTr="006D2210">
                        <w:trPr>
                          <w:trHeight w:val="354"/>
                        </w:trPr>
                        <w:tc>
                          <w:tcPr>
                            <w:tcW w:w="426" w:type="dxa"/>
                            <w:vAlign w:val="center"/>
                          </w:tcPr>
                          <w:p w14:paraId="754F10E8"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25</w:t>
                            </w:r>
                          </w:p>
                        </w:tc>
                        <w:tc>
                          <w:tcPr>
                            <w:tcW w:w="847" w:type="dxa"/>
                            <w:vAlign w:val="center"/>
                          </w:tcPr>
                          <w:p w14:paraId="7548900F"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龍井區</w:t>
                            </w:r>
                          </w:p>
                        </w:tc>
                        <w:tc>
                          <w:tcPr>
                            <w:tcW w:w="2129" w:type="dxa"/>
                            <w:vAlign w:val="center"/>
                          </w:tcPr>
                          <w:p w14:paraId="7BCB9258"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32</w:t>
                            </w:r>
                          </w:p>
                        </w:tc>
                        <w:tc>
                          <w:tcPr>
                            <w:tcW w:w="2410" w:type="dxa"/>
                            <w:vAlign w:val="center"/>
                          </w:tcPr>
                          <w:p w14:paraId="4BBA46C2"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w:t>
                            </w:r>
                          </w:p>
                        </w:tc>
                      </w:tr>
                      <w:tr w:rsidR="006D2210" w:rsidRPr="00131F71" w14:paraId="3726D366" w14:textId="77777777" w:rsidTr="006D2210">
                        <w:trPr>
                          <w:trHeight w:val="354"/>
                        </w:trPr>
                        <w:tc>
                          <w:tcPr>
                            <w:tcW w:w="426" w:type="dxa"/>
                            <w:vAlign w:val="center"/>
                          </w:tcPr>
                          <w:p w14:paraId="690B12EC"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26</w:t>
                            </w:r>
                          </w:p>
                        </w:tc>
                        <w:tc>
                          <w:tcPr>
                            <w:tcW w:w="847" w:type="dxa"/>
                            <w:vAlign w:val="center"/>
                          </w:tcPr>
                          <w:p w14:paraId="68E1CA6A"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霧峰區</w:t>
                            </w:r>
                          </w:p>
                        </w:tc>
                        <w:tc>
                          <w:tcPr>
                            <w:tcW w:w="2129" w:type="dxa"/>
                            <w:vAlign w:val="center"/>
                          </w:tcPr>
                          <w:p w14:paraId="391F26D1"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9</w:t>
                            </w:r>
                          </w:p>
                        </w:tc>
                        <w:tc>
                          <w:tcPr>
                            <w:tcW w:w="2410" w:type="dxa"/>
                            <w:vAlign w:val="center"/>
                          </w:tcPr>
                          <w:p w14:paraId="7B20DF63"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5</w:t>
                            </w:r>
                          </w:p>
                        </w:tc>
                      </w:tr>
                      <w:tr w:rsidR="006D2210" w:rsidRPr="00131F71" w14:paraId="408824C1" w14:textId="77777777" w:rsidTr="006D2210">
                        <w:trPr>
                          <w:trHeight w:val="354"/>
                        </w:trPr>
                        <w:tc>
                          <w:tcPr>
                            <w:tcW w:w="426" w:type="dxa"/>
                            <w:vAlign w:val="center"/>
                          </w:tcPr>
                          <w:p w14:paraId="6788C266"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27</w:t>
                            </w:r>
                          </w:p>
                        </w:tc>
                        <w:tc>
                          <w:tcPr>
                            <w:tcW w:w="847" w:type="dxa"/>
                            <w:vAlign w:val="center"/>
                          </w:tcPr>
                          <w:p w14:paraId="0496B4CD"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太平區</w:t>
                            </w:r>
                          </w:p>
                        </w:tc>
                        <w:tc>
                          <w:tcPr>
                            <w:tcW w:w="2129" w:type="dxa"/>
                            <w:vAlign w:val="center"/>
                          </w:tcPr>
                          <w:p w14:paraId="24A2C59C"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57</w:t>
                            </w:r>
                          </w:p>
                        </w:tc>
                        <w:tc>
                          <w:tcPr>
                            <w:tcW w:w="2410" w:type="dxa"/>
                            <w:vAlign w:val="center"/>
                          </w:tcPr>
                          <w:p w14:paraId="1383C0CD"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58</w:t>
                            </w:r>
                          </w:p>
                        </w:tc>
                      </w:tr>
                      <w:tr w:rsidR="006D2210" w:rsidRPr="00131F71" w14:paraId="078401F4" w14:textId="77777777" w:rsidTr="006D2210">
                        <w:trPr>
                          <w:trHeight w:val="354"/>
                        </w:trPr>
                        <w:tc>
                          <w:tcPr>
                            <w:tcW w:w="426" w:type="dxa"/>
                            <w:vAlign w:val="center"/>
                          </w:tcPr>
                          <w:p w14:paraId="41F6E75D"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28</w:t>
                            </w:r>
                          </w:p>
                        </w:tc>
                        <w:tc>
                          <w:tcPr>
                            <w:tcW w:w="847" w:type="dxa"/>
                            <w:vAlign w:val="center"/>
                          </w:tcPr>
                          <w:p w14:paraId="3816C02A"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大里區</w:t>
                            </w:r>
                          </w:p>
                        </w:tc>
                        <w:tc>
                          <w:tcPr>
                            <w:tcW w:w="2129" w:type="dxa"/>
                            <w:vAlign w:val="center"/>
                          </w:tcPr>
                          <w:p w14:paraId="5BD6DBE1"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sz w:val="20"/>
                                <w:szCs w:val="20"/>
                              </w:rPr>
                              <w:t>49</w:t>
                            </w:r>
                          </w:p>
                        </w:tc>
                        <w:tc>
                          <w:tcPr>
                            <w:tcW w:w="2410" w:type="dxa"/>
                            <w:vAlign w:val="center"/>
                          </w:tcPr>
                          <w:p w14:paraId="5CBE31A9"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45</w:t>
                            </w:r>
                          </w:p>
                        </w:tc>
                      </w:tr>
                      <w:tr w:rsidR="006D2210" w:rsidRPr="00131F71" w14:paraId="303B9A11" w14:textId="77777777" w:rsidTr="006D2210">
                        <w:trPr>
                          <w:trHeight w:val="354"/>
                        </w:trPr>
                        <w:tc>
                          <w:tcPr>
                            <w:tcW w:w="426" w:type="dxa"/>
                            <w:tcBorders>
                              <w:bottom w:val="single" w:sz="4" w:space="0" w:color="auto"/>
                            </w:tcBorders>
                            <w:vAlign w:val="center"/>
                          </w:tcPr>
                          <w:p w14:paraId="6E4BB425"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29</w:t>
                            </w:r>
                          </w:p>
                        </w:tc>
                        <w:tc>
                          <w:tcPr>
                            <w:tcW w:w="847" w:type="dxa"/>
                            <w:tcBorders>
                              <w:bottom w:val="single" w:sz="4" w:space="0" w:color="auto"/>
                            </w:tcBorders>
                            <w:vAlign w:val="center"/>
                          </w:tcPr>
                          <w:p w14:paraId="694AECB8" w14:textId="77777777" w:rsidR="006D2210" w:rsidRDefault="006D2210" w:rsidP="009962B2">
                            <w:pPr>
                              <w:spacing w:line="0" w:lineRule="atLeast"/>
                              <w:jc w:val="center"/>
                              <w:rPr>
                                <w:rFonts w:ascii="標楷體" w:eastAsia="標楷體" w:hAnsi="標楷體"/>
                                <w:sz w:val="20"/>
                                <w:szCs w:val="20"/>
                              </w:rPr>
                            </w:pPr>
                            <w:r>
                              <w:rPr>
                                <w:rFonts w:ascii="標楷體" w:eastAsia="標楷體" w:hAnsi="標楷體" w:hint="eastAsia"/>
                                <w:sz w:val="20"/>
                                <w:szCs w:val="20"/>
                              </w:rPr>
                              <w:t>和平區</w:t>
                            </w:r>
                          </w:p>
                        </w:tc>
                        <w:tc>
                          <w:tcPr>
                            <w:tcW w:w="2129" w:type="dxa"/>
                            <w:tcBorders>
                              <w:bottom w:val="single" w:sz="4" w:space="0" w:color="auto"/>
                            </w:tcBorders>
                            <w:vAlign w:val="center"/>
                          </w:tcPr>
                          <w:p w14:paraId="7A6843A7"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2</w:t>
                            </w:r>
                          </w:p>
                        </w:tc>
                        <w:tc>
                          <w:tcPr>
                            <w:tcW w:w="2410" w:type="dxa"/>
                            <w:tcBorders>
                              <w:bottom w:val="single" w:sz="4" w:space="0" w:color="auto"/>
                            </w:tcBorders>
                            <w:vAlign w:val="center"/>
                          </w:tcPr>
                          <w:p w14:paraId="0CF864B1" w14:textId="77777777" w:rsidR="006D2210" w:rsidRDefault="006D2210" w:rsidP="009962B2">
                            <w:pPr>
                              <w:spacing w:line="0" w:lineRule="atLeast"/>
                              <w:jc w:val="right"/>
                              <w:rPr>
                                <w:rFonts w:ascii="標楷體" w:eastAsia="標楷體" w:hAnsi="標楷體"/>
                                <w:sz w:val="20"/>
                                <w:szCs w:val="20"/>
                              </w:rPr>
                            </w:pPr>
                            <w:r>
                              <w:rPr>
                                <w:rFonts w:ascii="標楷體" w:eastAsia="標楷體" w:hAnsi="標楷體" w:hint="eastAsia"/>
                                <w:sz w:val="20"/>
                                <w:szCs w:val="20"/>
                              </w:rPr>
                              <w:t>－</w:t>
                            </w:r>
                          </w:p>
                        </w:tc>
                      </w:tr>
                      <w:tr w:rsidR="006D2210" w:rsidRPr="00131F71" w14:paraId="1A02D9D1" w14:textId="77777777" w:rsidTr="0057723A">
                        <w:tc>
                          <w:tcPr>
                            <w:tcW w:w="5812" w:type="dxa"/>
                            <w:gridSpan w:val="4"/>
                            <w:tcBorders>
                              <w:top w:val="single" w:sz="4" w:space="0" w:color="auto"/>
                              <w:left w:val="nil"/>
                              <w:bottom w:val="nil"/>
                              <w:right w:val="nil"/>
                            </w:tcBorders>
                          </w:tcPr>
                          <w:p w14:paraId="799247C1" w14:textId="77777777" w:rsidR="006D2210" w:rsidRPr="0081324F" w:rsidRDefault="006D2210" w:rsidP="006E0AB9">
                            <w:pPr>
                              <w:spacing w:line="0" w:lineRule="atLeast"/>
                              <w:ind w:leftChars="-41" w:left="453" w:rightChars="-46" w:right="-110" w:hangingChars="306" w:hanging="551"/>
                              <w:jc w:val="both"/>
                              <w:rPr>
                                <w:rFonts w:ascii="標楷體" w:eastAsia="標楷體" w:hAnsi="標楷體"/>
                                <w:sz w:val="18"/>
                                <w:szCs w:val="18"/>
                              </w:rPr>
                            </w:pPr>
                            <w:proofErr w:type="gramStart"/>
                            <w:r w:rsidRPr="0081324F">
                              <w:rPr>
                                <w:rFonts w:ascii="標楷體" w:eastAsia="標楷體" w:hAnsi="標楷體" w:hint="eastAsia"/>
                                <w:sz w:val="18"/>
                                <w:szCs w:val="18"/>
                              </w:rPr>
                              <w:t>註</w:t>
                            </w:r>
                            <w:proofErr w:type="gramEnd"/>
                            <w:r w:rsidRPr="0081324F">
                              <w:rPr>
                                <w:rFonts w:ascii="標楷體" w:eastAsia="標楷體" w:hAnsi="標楷體" w:hint="eastAsia"/>
                                <w:sz w:val="18"/>
                                <w:szCs w:val="18"/>
                              </w:rPr>
                              <w:t>：1.里長承攬處</w:t>
                            </w:r>
                            <w:proofErr w:type="gramStart"/>
                            <w:r w:rsidRPr="0081324F">
                              <w:rPr>
                                <w:rFonts w:ascii="標楷體" w:eastAsia="標楷體" w:hAnsi="標楷體" w:hint="eastAsia"/>
                                <w:sz w:val="18"/>
                                <w:szCs w:val="18"/>
                              </w:rPr>
                              <w:t>數含跨里</w:t>
                            </w:r>
                            <w:proofErr w:type="gramEnd"/>
                            <w:r w:rsidRPr="0081324F">
                              <w:rPr>
                                <w:rFonts w:ascii="標楷體" w:eastAsia="標楷體" w:hAnsi="標楷體" w:hint="eastAsia"/>
                                <w:sz w:val="18"/>
                                <w:szCs w:val="18"/>
                              </w:rPr>
                              <w:t>別</w:t>
                            </w:r>
                            <w:proofErr w:type="gramStart"/>
                            <w:r w:rsidRPr="0081324F">
                              <w:rPr>
                                <w:rFonts w:ascii="標楷體" w:eastAsia="標楷體" w:hAnsi="標楷體" w:hint="eastAsia"/>
                                <w:sz w:val="18"/>
                                <w:szCs w:val="18"/>
                              </w:rPr>
                              <w:t>之</w:t>
                            </w:r>
                            <w:proofErr w:type="gramEnd"/>
                            <w:r w:rsidRPr="0081324F">
                              <w:rPr>
                                <w:rFonts w:ascii="標楷體" w:eastAsia="標楷體" w:hAnsi="標楷體" w:hint="eastAsia"/>
                                <w:sz w:val="18"/>
                                <w:szCs w:val="18"/>
                              </w:rPr>
                              <w:t>公園綠地。</w:t>
                            </w:r>
                          </w:p>
                          <w:p w14:paraId="7BD79F2F" w14:textId="77777777" w:rsidR="006D2210" w:rsidRPr="0081324F" w:rsidRDefault="006D2210" w:rsidP="006944F8">
                            <w:pPr>
                              <w:spacing w:line="0" w:lineRule="atLeast"/>
                              <w:ind w:leftChars="104" w:left="458" w:rightChars="-44" w:right="-106" w:hangingChars="104" w:hanging="208"/>
                              <w:jc w:val="both"/>
                              <w:rPr>
                                <w:rFonts w:ascii="標楷體" w:eastAsia="標楷體" w:hAnsi="標楷體"/>
                                <w:sz w:val="20"/>
                                <w:szCs w:val="20"/>
                              </w:rPr>
                            </w:pPr>
                            <w:r>
                              <w:rPr>
                                <w:rFonts w:ascii="標楷體" w:eastAsia="標楷體" w:hAnsi="標楷體" w:hint="eastAsia"/>
                                <w:sz w:val="20"/>
                                <w:szCs w:val="20"/>
                              </w:rPr>
                              <w:t>2.</w:t>
                            </w:r>
                            <w:r w:rsidRPr="008541F5">
                              <w:rPr>
                                <w:rFonts w:ascii="標楷體" w:eastAsia="標楷體" w:hAnsi="標楷體" w:hint="eastAsia"/>
                                <w:sz w:val="18"/>
                                <w:szCs w:val="18"/>
                              </w:rPr>
                              <w:t>資料來源：</w:t>
                            </w:r>
                            <w:r w:rsidRPr="00F947C1">
                              <w:rPr>
                                <w:rFonts w:ascii="標楷體" w:eastAsia="標楷體" w:hAnsi="標楷體" w:cs="新細明體" w:hint="eastAsia"/>
                                <w:color w:val="000000"/>
                                <w:spacing w:val="-4"/>
                                <w:kern w:val="0"/>
                                <w:sz w:val="18"/>
                                <w:szCs w:val="18"/>
                              </w:rPr>
                              <w:t>整理自</w:t>
                            </w:r>
                            <w:proofErr w:type="gramStart"/>
                            <w:r w:rsidRPr="00F947C1">
                              <w:rPr>
                                <w:rFonts w:ascii="標楷體" w:eastAsia="標楷體" w:hAnsi="標楷體" w:cs="新細明體" w:hint="eastAsia"/>
                                <w:color w:val="000000"/>
                                <w:spacing w:val="-4"/>
                                <w:kern w:val="0"/>
                                <w:sz w:val="18"/>
                                <w:szCs w:val="18"/>
                              </w:rPr>
                              <w:t>臺</w:t>
                            </w:r>
                            <w:proofErr w:type="gramEnd"/>
                            <w:r w:rsidRPr="00F947C1">
                              <w:rPr>
                                <w:rFonts w:ascii="標楷體" w:eastAsia="標楷體" w:hAnsi="標楷體" w:cs="新細明體" w:hint="eastAsia"/>
                                <w:color w:val="000000"/>
                                <w:spacing w:val="-4"/>
                                <w:kern w:val="0"/>
                                <w:sz w:val="18"/>
                                <w:szCs w:val="18"/>
                              </w:rPr>
                              <w:t>中市統計資訊網</w:t>
                            </w:r>
                            <w:r>
                              <w:rPr>
                                <w:rFonts w:ascii="標楷體" w:eastAsia="標楷體" w:hAnsi="標楷體" w:cs="新細明體" w:hint="eastAsia"/>
                                <w:color w:val="000000"/>
                                <w:spacing w:val="-4"/>
                                <w:kern w:val="0"/>
                                <w:sz w:val="18"/>
                                <w:szCs w:val="18"/>
                              </w:rPr>
                              <w:t>站</w:t>
                            </w:r>
                            <w:r w:rsidRPr="00F947C1">
                              <w:rPr>
                                <w:rFonts w:ascii="標楷體" w:eastAsia="標楷體" w:hAnsi="標楷體" w:cs="新細明體" w:hint="eastAsia"/>
                                <w:color w:val="000000"/>
                                <w:spacing w:val="-4"/>
                                <w:kern w:val="0"/>
                                <w:sz w:val="18"/>
                                <w:szCs w:val="18"/>
                              </w:rPr>
                              <w:t>資料</w:t>
                            </w:r>
                            <w:r>
                              <w:rPr>
                                <w:rFonts w:ascii="標楷體" w:eastAsia="標楷體" w:hAnsi="標楷體" w:cs="新細明體" w:hint="eastAsia"/>
                                <w:color w:val="000000"/>
                                <w:spacing w:val="-4"/>
                                <w:kern w:val="0"/>
                                <w:sz w:val="18"/>
                                <w:szCs w:val="18"/>
                              </w:rPr>
                              <w:t>及</w:t>
                            </w:r>
                            <w:proofErr w:type="gramStart"/>
                            <w:r w:rsidRPr="008541F5">
                              <w:rPr>
                                <w:rFonts w:ascii="標楷體" w:eastAsia="標楷體" w:hAnsi="標楷體" w:hint="eastAsia"/>
                                <w:sz w:val="18"/>
                                <w:szCs w:val="18"/>
                              </w:rPr>
                              <w:t>臺</w:t>
                            </w:r>
                            <w:proofErr w:type="gramEnd"/>
                            <w:r w:rsidRPr="008541F5">
                              <w:rPr>
                                <w:rFonts w:ascii="標楷體" w:eastAsia="標楷體" w:hAnsi="標楷體" w:hint="eastAsia"/>
                                <w:sz w:val="18"/>
                                <w:szCs w:val="18"/>
                              </w:rPr>
                              <w:t>中市政府資料開放平</w:t>
                            </w:r>
                            <w:proofErr w:type="gramStart"/>
                            <w:r w:rsidRPr="008541F5">
                              <w:rPr>
                                <w:rFonts w:ascii="標楷體" w:eastAsia="標楷體" w:hAnsi="標楷體" w:hint="eastAsia"/>
                                <w:sz w:val="18"/>
                                <w:szCs w:val="18"/>
                              </w:rPr>
                              <w:t>臺</w:t>
                            </w:r>
                            <w:proofErr w:type="gramEnd"/>
                            <w:r>
                              <w:rPr>
                                <w:rFonts w:ascii="標楷體" w:eastAsia="標楷體" w:hAnsi="標楷體" w:hint="eastAsia"/>
                                <w:sz w:val="18"/>
                                <w:szCs w:val="18"/>
                              </w:rPr>
                              <w:t>資料。</w:t>
                            </w:r>
                          </w:p>
                        </w:tc>
                      </w:tr>
                    </w:tbl>
                    <w:p w14:paraId="7A6AF79F" w14:textId="77777777" w:rsidR="006D2210" w:rsidRDefault="006D2210" w:rsidP="006D2210"/>
                    <w:p w14:paraId="74AA80A6" w14:textId="77777777" w:rsidR="006D2210" w:rsidRDefault="006D2210" w:rsidP="006D2210"/>
                    <w:p w14:paraId="4C16641A" w14:textId="77777777" w:rsidR="006D2210" w:rsidRDefault="006D2210" w:rsidP="006D2210"/>
                  </w:txbxContent>
                </v:textbox>
                <w10:wrap type="square" anchorx="margin"/>
              </v:shape>
            </w:pict>
          </mc:Fallback>
        </mc:AlternateContent>
      </w:r>
      <w:r w:rsidRPr="006D2210">
        <w:rPr>
          <w:rFonts w:hint="eastAsia"/>
          <w:b w:val="0"/>
          <w:sz w:val="24"/>
        </w:rPr>
        <w:t>核有：1.部</w:t>
      </w:r>
      <w:r w:rsidRPr="00D428FA">
        <w:rPr>
          <w:rFonts w:hint="eastAsia"/>
          <w:b w:val="0"/>
          <w:sz w:val="24"/>
        </w:rPr>
        <w:t>分里長承攬區公所之公園綠地清潔維護工作，再交由環保志工執行，</w:t>
      </w:r>
      <w:proofErr w:type="gramStart"/>
      <w:r w:rsidRPr="00D428FA">
        <w:rPr>
          <w:rFonts w:hint="eastAsia"/>
          <w:b w:val="0"/>
          <w:sz w:val="24"/>
        </w:rPr>
        <w:t>間有環保</w:t>
      </w:r>
      <w:proofErr w:type="gramEnd"/>
      <w:r w:rsidRPr="00D428FA">
        <w:rPr>
          <w:rFonts w:hint="eastAsia"/>
          <w:b w:val="0"/>
          <w:sz w:val="24"/>
        </w:rPr>
        <w:t>志</w:t>
      </w:r>
      <w:proofErr w:type="gramStart"/>
      <w:r w:rsidRPr="00D428FA">
        <w:rPr>
          <w:rFonts w:hint="eastAsia"/>
          <w:b w:val="0"/>
          <w:sz w:val="24"/>
        </w:rPr>
        <w:t>工於志工</w:t>
      </w:r>
      <w:proofErr w:type="gramEnd"/>
      <w:r w:rsidRPr="00D428FA">
        <w:rPr>
          <w:rFonts w:hint="eastAsia"/>
          <w:b w:val="0"/>
          <w:sz w:val="24"/>
        </w:rPr>
        <w:t>服務時間同時執行里長所承攬之清潔工作契約並領取報酬；2.委託廠商辦理清潔維護及綠美化委託服務契約，惟未依規定規範廢棄物清除</w:t>
      </w:r>
      <w:proofErr w:type="gramStart"/>
      <w:r w:rsidRPr="00D428FA">
        <w:rPr>
          <w:rFonts w:hint="eastAsia"/>
          <w:b w:val="0"/>
          <w:sz w:val="24"/>
        </w:rPr>
        <w:t>處理須委由</w:t>
      </w:r>
      <w:proofErr w:type="gramEnd"/>
      <w:r w:rsidRPr="00D428FA">
        <w:rPr>
          <w:rFonts w:hint="eastAsia"/>
          <w:b w:val="0"/>
          <w:sz w:val="24"/>
        </w:rPr>
        <w:t>取得相關許可證之業者辦理，或廠商未依契約提送廢棄物處理許可文件及每期廢棄物清運憑證等資料，難以查證廠商有無依契約合法辦理廢棄物清運及處理作業；3.部分公園綠地未落實填寫公園綠地巡檢工作日誌、設備損壞未修繕補強及設置</w:t>
      </w:r>
      <w:proofErr w:type="gramStart"/>
      <w:r w:rsidRPr="00D428FA">
        <w:rPr>
          <w:rFonts w:hint="eastAsia"/>
          <w:b w:val="0"/>
          <w:sz w:val="24"/>
        </w:rPr>
        <w:t>警示帶或</w:t>
      </w:r>
      <w:proofErr w:type="gramEnd"/>
      <w:r w:rsidRPr="00D428FA">
        <w:rPr>
          <w:rFonts w:hint="eastAsia"/>
          <w:b w:val="0"/>
          <w:sz w:val="24"/>
        </w:rPr>
        <w:t>危險警示標示，維護管理作業待加強；</w:t>
      </w:r>
      <w:r w:rsidRPr="004A0653">
        <w:rPr>
          <w:rFonts w:hint="eastAsia"/>
          <w:b w:val="0"/>
          <w:spacing w:val="2"/>
          <w:sz w:val="24"/>
        </w:rPr>
        <w:t>4.委託廠商辦理行道樹維護管理契約，廠商清潔人員辦理分隔島除草及路樹修剪作業未依規定設置道路安全措施等情事，經分別函請市政府及區公所檢討改善。據復：1.建設局已再發函區公所重申里長承攬案件，應避免與環境保護局志願服務計畫重疊，於地方申請環保志工時，應揭露資訊，避免衍生爭議，另已通知區</w:t>
      </w:r>
      <w:r w:rsidRPr="004A0653">
        <w:rPr>
          <w:rFonts w:hint="eastAsia"/>
          <w:b w:val="0"/>
          <w:spacing w:val="2"/>
          <w:sz w:val="24"/>
        </w:rPr>
        <w:lastRenderedPageBreak/>
        <w:t>公所補充鄰里綠地/園道清潔工作承攬契約書增訂承攬人提供不實、指派或僱用環保志工等公益團體履行契約，免撥款予承攬人，或予扣除、</w:t>
      </w:r>
      <w:proofErr w:type="gramStart"/>
      <w:r w:rsidRPr="004A0653">
        <w:rPr>
          <w:rFonts w:hint="eastAsia"/>
          <w:b w:val="0"/>
          <w:spacing w:val="2"/>
          <w:sz w:val="24"/>
        </w:rPr>
        <w:t>追討已撥付</w:t>
      </w:r>
      <w:proofErr w:type="gramEnd"/>
      <w:r w:rsidRPr="004A0653">
        <w:rPr>
          <w:rFonts w:hint="eastAsia"/>
          <w:b w:val="0"/>
          <w:spacing w:val="2"/>
          <w:sz w:val="24"/>
        </w:rPr>
        <w:t>之價金等相關條款；已收回環保志工款項，並修正</w:t>
      </w:r>
      <w:r w:rsidRPr="00D428FA">
        <w:rPr>
          <w:rFonts w:hint="eastAsia"/>
          <w:b w:val="0"/>
          <w:sz w:val="24"/>
        </w:rPr>
        <w:t>環保志工計畫函請環境保護局核備，並納入內部控制制度，加強審查環保志工工作計畫內容；2.將於清潔維護及綠美化委託服務契約內容依法規範，及要求承攬廠商需依約提送廢棄物處理許可證及廢棄物清運憑證；3.已檢討改善公園綠地巡檢工作日誌填寫事項及完成損壞設施修繕；4.已依契約規定扣罰廠商2千元，爾後將要求承攬廠商確實執行交通安全維持工作。</w:t>
      </w:r>
    </w:p>
    <w:p w14:paraId="3938E642" w14:textId="77777777" w:rsidR="009B1FAE" w:rsidRPr="00673C13" w:rsidRDefault="009B1FAE" w:rsidP="006D2210">
      <w:pPr>
        <w:pStyle w:val="afff0"/>
        <w:spacing w:line="600" w:lineRule="exact"/>
      </w:pPr>
      <w:r w:rsidRPr="00673C13">
        <w:rPr>
          <w:rFonts w:hint="eastAsia"/>
        </w:rPr>
        <w:t>（十）</w:t>
      </w:r>
      <w:bookmarkStart w:id="15" w:name="_Hlk201845295"/>
      <w:r w:rsidRPr="00673C13">
        <w:rPr>
          <w:rFonts w:hint="eastAsia"/>
        </w:rPr>
        <w:t>區公所辦理災害緊急應變及整備設施，以健全災害防救體制，</w:t>
      </w:r>
      <w:proofErr w:type="gramStart"/>
      <w:r w:rsidRPr="00673C13">
        <w:rPr>
          <w:rFonts w:hint="eastAsia"/>
        </w:rPr>
        <w:t>惟間有防</w:t>
      </w:r>
      <w:proofErr w:type="gramEnd"/>
      <w:r w:rsidRPr="00673C13">
        <w:rPr>
          <w:rFonts w:hint="eastAsia"/>
        </w:rPr>
        <w:t>救災設備及物資未登載系統，災害救濟物資逾有效期或供應契約訂定未周延，避難收容處所設備及資訊公告待加強等情事，允宜檢討改善，以強化災害應變準備。</w:t>
      </w:r>
      <w:bookmarkEnd w:id="15"/>
    </w:p>
    <w:p w14:paraId="56E6333D" w14:textId="77777777" w:rsidR="009B1FAE" w:rsidRPr="00673C13" w:rsidRDefault="009B1FAE" w:rsidP="004A0653">
      <w:pPr>
        <w:pStyle w:val="16"/>
        <w:spacing w:line="520" w:lineRule="exact"/>
        <w:ind w:firstLineChars="0" w:firstLine="482"/>
        <w:rPr>
          <w:b w:val="0"/>
          <w:bCs w:val="0"/>
          <w:spacing w:val="4"/>
          <w:sz w:val="24"/>
          <w:szCs w:val="24"/>
        </w:rPr>
      </w:pPr>
      <w:r w:rsidRPr="00673C13">
        <w:rPr>
          <w:rFonts w:hint="eastAsia"/>
          <w:b w:val="0"/>
          <w:bCs w:val="0"/>
          <w:color w:val="000000" w:themeColor="text1"/>
          <w:spacing w:val="0"/>
          <w:sz w:val="24"/>
          <w:szCs w:val="24"/>
        </w:rPr>
        <w:t>臺中市各區公所為健全災害防救體制，強化推動疏散避難收容安置等災害緊急應變及整備措施，依據災害防救法第20條規定及參照臺中市地區災害防救計畫等，訂定各行政區災害防救計畫。經查北屯區、南屯區及烏日區等3區公所執行情形，核有：1.與廠商簽訂天然災害緊急搶險搶修工程開口契約，惟廠商自有之防救災設備未登載於內政部消防署應變管理資訊系統，不利整合防救災資源；2.已於衛生</w:t>
      </w:r>
      <w:proofErr w:type="gramStart"/>
      <w:r w:rsidRPr="00673C13">
        <w:rPr>
          <w:rFonts w:hint="eastAsia"/>
          <w:b w:val="0"/>
          <w:bCs w:val="0"/>
          <w:color w:val="000000" w:themeColor="text1"/>
          <w:spacing w:val="0"/>
          <w:sz w:val="24"/>
          <w:szCs w:val="24"/>
        </w:rPr>
        <w:t>福利部社政</w:t>
      </w:r>
      <w:proofErr w:type="gramEnd"/>
      <w:r w:rsidRPr="00673C13">
        <w:rPr>
          <w:rFonts w:hint="eastAsia"/>
          <w:b w:val="0"/>
          <w:bCs w:val="0"/>
          <w:color w:val="000000" w:themeColor="text1"/>
          <w:spacing w:val="0"/>
          <w:sz w:val="24"/>
          <w:szCs w:val="24"/>
        </w:rPr>
        <w:t>防救災整合系統登載災害救濟物資存放資料，惟部分實際庫存量與物資登載儲備數量不符或已逾有效期限；3.部分避難收容處所尚未設置自動體外心臟電擊</w:t>
      </w:r>
      <w:proofErr w:type="gramStart"/>
      <w:r w:rsidRPr="00673C13">
        <w:rPr>
          <w:rFonts w:hint="eastAsia"/>
          <w:b w:val="0"/>
          <w:bCs w:val="0"/>
          <w:color w:val="000000" w:themeColor="text1"/>
          <w:spacing w:val="0"/>
          <w:sz w:val="24"/>
          <w:szCs w:val="24"/>
        </w:rPr>
        <w:t>去顫器</w:t>
      </w:r>
      <w:proofErr w:type="gramEnd"/>
      <w:r w:rsidRPr="00673C13">
        <w:rPr>
          <w:rFonts w:hint="eastAsia"/>
          <w:b w:val="0"/>
          <w:bCs w:val="0"/>
          <w:color w:val="000000" w:themeColor="text1"/>
          <w:spacing w:val="0"/>
          <w:sz w:val="24"/>
          <w:szCs w:val="24"/>
        </w:rPr>
        <w:t>（下稱AED），尚待評估設置之可行性，以應緊急救護需要；4.與廠商簽訂天然災害緊急救濟糧食及民生用品供應契約，惟未明訂廠商不得以其因位於受災區內而影響履約任務</w:t>
      </w:r>
      <w:r w:rsidRPr="00673C13">
        <w:rPr>
          <w:rFonts w:hint="eastAsia"/>
          <w:b w:val="0"/>
          <w:bCs w:val="0"/>
          <w:color w:val="000000" w:themeColor="text1"/>
          <w:spacing w:val="0"/>
          <w:sz w:val="24"/>
          <w:szCs w:val="24"/>
          <w:lang w:eastAsia="zh-TW"/>
        </w:rPr>
        <w:t>之條文</w:t>
      </w:r>
      <w:r w:rsidRPr="00673C13">
        <w:rPr>
          <w:rFonts w:hint="eastAsia"/>
          <w:b w:val="0"/>
          <w:bCs w:val="0"/>
          <w:color w:val="000000" w:themeColor="text1"/>
          <w:spacing w:val="0"/>
          <w:sz w:val="24"/>
          <w:szCs w:val="24"/>
        </w:rPr>
        <w:t>，以確保緊急救濟物資之供應；5.新增避難收容處所地點未於官網公告周知，另部分避難收容處所尚未建置避難方向指示牌，不利引導民眾疏散，影響防災避難效率等情事，經分別函請檢討改善。據復：1.業至內政部消防署應變管理資訊系統登載廠商自有防救災設備，爾後將確實檢視及登載；2.已重新盤點及汰換逾期物資，並於衛生福利部社政防救災整合系統登載更新災害救濟物資存放資料，嗣後將定期盤點；3.已與保全公司接洽簽訂開口契約或合作備忘錄，在避難收容處所開設時提供AED，或將向相關單位租借AED；4.將依規定於天然災害緊急救濟糧食及民生用品供應契約明訂廠商不得以其因位於受災區內而影響履約任務；5.已於官網新增避難收容處所地點，並規劃建置避難方向指示牌。</w:t>
      </w:r>
    </w:p>
    <w:p w14:paraId="58488D04" w14:textId="77777777" w:rsidR="009B1FAE" w:rsidRPr="00673C13" w:rsidRDefault="009B1FAE" w:rsidP="009B1FAE">
      <w:pPr>
        <w:pStyle w:val="affc"/>
        <w:spacing w:line="540" w:lineRule="atLeast"/>
      </w:pPr>
      <w:r w:rsidRPr="00673C13">
        <w:rPr>
          <w:rFonts w:hint="eastAsia"/>
        </w:rPr>
        <w:lastRenderedPageBreak/>
        <w:t>五、</w:t>
      </w:r>
      <w:proofErr w:type="gramStart"/>
      <w:r w:rsidRPr="00673C13">
        <w:rPr>
          <w:rFonts w:hint="eastAsia"/>
        </w:rPr>
        <w:t>1</w:t>
      </w:r>
      <w:r w:rsidRPr="00673C13">
        <w:t>1</w:t>
      </w:r>
      <w:r w:rsidRPr="00673C13">
        <w:rPr>
          <w:rFonts w:hint="eastAsia"/>
        </w:rPr>
        <w:t>2</w:t>
      </w:r>
      <w:proofErr w:type="gramEnd"/>
      <w:r w:rsidRPr="00673C13">
        <w:rPr>
          <w:rFonts w:hint="eastAsia"/>
        </w:rPr>
        <w:t>年度重要審核意見追蹤查核情形</w:t>
      </w:r>
    </w:p>
    <w:p w14:paraId="7256B4D5" w14:textId="77777777" w:rsidR="009B1FAE" w:rsidRPr="00673C13" w:rsidRDefault="009B1FAE" w:rsidP="009B1FAE">
      <w:pPr>
        <w:pStyle w:val="affe"/>
        <w:spacing w:line="540" w:lineRule="atLeast"/>
        <w:ind w:firstLine="480"/>
      </w:pPr>
      <w:r w:rsidRPr="00673C13">
        <w:rPr>
          <w:rFonts w:hint="eastAsia"/>
        </w:rPr>
        <w:t>本處於</w:t>
      </w:r>
      <w:proofErr w:type="gramStart"/>
      <w:r w:rsidRPr="00673C13">
        <w:rPr>
          <w:rFonts w:hint="eastAsia"/>
        </w:rPr>
        <w:t>1</w:t>
      </w:r>
      <w:r w:rsidRPr="00673C13">
        <w:t>1</w:t>
      </w:r>
      <w:r w:rsidRPr="00673C13">
        <w:rPr>
          <w:rFonts w:hint="eastAsia"/>
        </w:rPr>
        <w:t>2</w:t>
      </w:r>
      <w:proofErr w:type="gramEnd"/>
      <w:r w:rsidRPr="00673C13">
        <w:rPr>
          <w:rFonts w:hint="eastAsia"/>
        </w:rPr>
        <w:t>年度審核報告列重要審核意見10項，經</w:t>
      </w:r>
      <w:proofErr w:type="gramStart"/>
      <w:r w:rsidRPr="00673C13">
        <w:rPr>
          <w:rFonts w:hint="eastAsia"/>
        </w:rPr>
        <w:t>賡</w:t>
      </w:r>
      <w:proofErr w:type="gramEnd"/>
      <w:r w:rsidRPr="00673C13">
        <w:rPr>
          <w:rFonts w:hint="eastAsia"/>
        </w:rPr>
        <w:t>續追蹤查核實際辦理結果，仍待</w:t>
      </w:r>
      <w:r w:rsidRPr="00673C13">
        <w:t>繼續改善者</w:t>
      </w:r>
      <w:r w:rsidRPr="00673C13">
        <w:rPr>
          <w:rFonts w:hint="eastAsia"/>
        </w:rPr>
        <w:t>3</w:t>
      </w:r>
      <w:r w:rsidRPr="00673C13">
        <w:t>項</w:t>
      </w:r>
      <w:r w:rsidRPr="00673C13">
        <w:rPr>
          <w:rFonts w:hint="eastAsia"/>
        </w:rPr>
        <w:t>、</w:t>
      </w:r>
      <w:r w:rsidRPr="00673C13">
        <w:t>已</w:t>
      </w:r>
      <w:proofErr w:type="gramStart"/>
      <w:r w:rsidRPr="00673C13">
        <w:t>研</w:t>
      </w:r>
      <w:proofErr w:type="gramEnd"/>
      <w:r w:rsidRPr="00673C13">
        <w:t>謀改善或依改</w:t>
      </w:r>
      <w:r w:rsidRPr="00673C13">
        <w:rPr>
          <w:rFonts w:hint="eastAsia"/>
        </w:rPr>
        <w:t>善措施持續辦理者7項（表13），</w:t>
      </w:r>
      <w:r w:rsidRPr="00673C13">
        <w:t>其中仍待繼續改善者，經再</w:t>
      </w:r>
      <w:proofErr w:type="gramStart"/>
      <w:r w:rsidRPr="00673C13">
        <w:t>研</w:t>
      </w:r>
      <w:proofErr w:type="gramEnd"/>
      <w:r w:rsidRPr="00673C13">
        <w:t>提審核意見</w:t>
      </w:r>
      <w:r w:rsidRPr="00673C13">
        <w:rPr>
          <w:rFonts w:hint="eastAsia"/>
        </w:rPr>
        <w:t>3項</w:t>
      </w:r>
      <w:r w:rsidRPr="00673C13">
        <w:t>通知檢討改善</w:t>
      </w:r>
      <w:r w:rsidRPr="00673C13">
        <w:rPr>
          <w:rFonts w:hint="eastAsia"/>
        </w:rPr>
        <w:t>。</w:t>
      </w:r>
    </w:p>
    <w:p w14:paraId="03643C2E" w14:textId="77777777" w:rsidR="009B1FAE" w:rsidRPr="00673C13" w:rsidRDefault="009B1FAE" w:rsidP="009B1FAE">
      <w:pPr>
        <w:overflowPunct w:val="0"/>
        <w:spacing w:line="420" w:lineRule="exact"/>
        <w:ind w:firstLineChars="91" w:firstLine="204"/>
        <w:jc w:val="center"/>
      </w:pPr>
      <w:r w:rsidRPr="00673C13">
        <w:rPr>
          <w:rFonts w:ascii="標楷體" w:eastAsia="標楷體" w:hAnsi="標楷體" w:hint="eastAsia"/>
          <w:b/>
          <w:spacing w:val="-8"/>
        </w:rPr>
        <w:t>表13</w:t>
      </w:r>
      <w:r w:rsidRPr="00673C13">
        <w:rPr>
          <w:rFonts w:ascii="標楷體" w:eastAsia="標楷體" w:hAnsi="標楷體" w:hint="eastAsia"/>
          <w:b/>
        </w:rPr>
        <w:t xml:space="preserve">　</w:t>
      </w:r>
      <w:proofErr w:type="gramStart"/>
      <w:r w:rsidRPr="00673C13">
        <w:rPr>
          <w:rFonts w:ascii="標楷體" w:eastAsia="標楷體" w:hAnsi="標楷體"/>
          <w:b/>
        </w:rPr>
        <w:t>11</w:t>
      </w:r>
      <w:r w:rsidRPr="00673C13">
        <w:rPr>
          <w:rFonts w:ascii="標楷體" w:eastAsia="標楷體" w:hAnsi="標楷體" w:hint="eastAsia"/>
          <w:b/>
        </w:rPr>
        <w:t>2</w:t>
      </w:r>
      <w:proofErr w:type="gramEnd"/>
      <w:r w:rsidRPr="00673C13">
        <w:rPr>
          <w:rFonts w:ascii="標楷體" w:eastAsia="標楷體" w:hAnsi="標楷體" w:hint="eastAsia"/>
          <w:b/>
        </w:rPr>
        <w:t>年度審核報告所列</w:t>
      </w:r>
      <w:proofErr w:type="gramStart"/>
      <w:r w:rsidRPr="00673C13">
        <w:rPr>
          <w:rFonts w:ascii="標楷體" w:eastAsia="標楷體" w:hAnsi="標楷體" w:hint="eastAsia"/>
          <w:b/>
        </w:rPr>
        <w:t>臺</w:t>
      </w:r>
      <w:proofErr w:type="gramEnd"/>
      <w:r w:rsidRPr="00673C13">
        <w:rPr>
          <w:rFonts w:ascii="標楷體" w:eastAsia="標楷體" w:hAnsi="標楷體" w:hint="eastAsia"/>
          <w:b/>
        </w:rPr>
        <w:t>中市政府主管重要審核意見覆核辦理情形</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374"/>
        <w:gridCol w:w="3543"/>
      </w:tblGrid>
      <w:tr w:rsidR="009B1FAE" w:rsidRPr="00673C13" w14:paraId="02E90CFF" w14:textId="77777777" w:rsidTr="00C471D0">
        <w:trPr>
          <w:trHeight w:val="60"/>
          <w:jc w:val="center"/>
        </w:trPr>
        <w:tc>
          <w:tcPr>
            <w:tcW w:w="6374" w:type="dxa"/>
            <w:tcBorders>
              <w:top w:val="single" w:sz="4" w:space="0" w:color="auto"/>
              <w:left w:val="single" w:sz="4" w:space="0" w:color="auto"/>
              <w:bottom w:val="single" w:sz="4" w:space="0" w:color="auto"/>
              <w:right w:val="single" w:sz="4" w:space="0" w:color="auto"/>
            </w:tcBorders>
            <w:vAlign w:val="center"/>
          </w:tcPr>
          <w:p w14:paraId="37655A4C" w14:textId="77777777" w:rsidR="009B1FAE" w:rsidRPr="00673C13" w:rsidRDefault="009B1FAE" w:rsidP="00C471D0">
            <w:pPr>
              <w:widowControl/>
              <w:overflowPunct w:val="0"/>
              <w:jc w:val="center"/>
              <w:rPr>
                <w:rFonts w:ascii="標楷體" w:eastAsia="標楷體" w:hAnsi="標楷體"/>
                <w:sz w:val="20"/>
                <w:szCs w:val="20"/>
              </w:rPr>
            </w:pPr>
            <w:r w:rsidRPr="00673C13">
              <w:rPr>
                <w:rFonts w:ascii="標楷體" w:eastAsia="標楷體" w:hAnsi="標楷體" w:hint="eastAsia"/>
                <w:sz w:val="20"/>
                <w:szCs w:val="20"/>
              </w:rPr>
              <w:t>重要審核意見標題</w:t>
            </w:r>
          </w:p>
        </w:tc>
        <w:tc>
          <w:tcPr>
            <w:tcW w:w="3543" w:type="dxa"/>
            <w:tcBorders>
              <w:top w:val="single" w:sz="4" w:space="0" w:color="auto"/>
              <w:left w:val="single" w:sz="4" w:space="0" w:color="auto"/>
              <w:bottom w:val="single" w:sz="4" w:space="0" w:color="auto"/>
              <w:right w:val="single" w:sz="4" w:space="0" w:color="auto"/>
            </w:tcBorders>
            <w:vAlign w:val="center"/>
          </w:tcPr>
          <w:p w14:paraId="4645E82E" w14:textId="77777777" w:rsidR="009B1FAE" w:rsidRPr="00673C13" w:rsidRDefault="009B1FAE" w:rsidP="00C471D0">
            <w:pPr>
              <w:widowControl/>
              <w:overflowPunct w:val="0"/>
              <w:jc w:val="center"/>
              <w:rPr>
                <w:rFonts w:ascii="標楷體" w:eastAsia="標楷體" w:hAnsi="標楷體"/>
                <w:sz w:val="20"/>
                <w:szCs w:val="20"/>
              </w:rPr>
            </w:pPr>
            <w:r w:rsidRPr="00673C13">
              <w:rPr>
                <w:rFonts w:ascii="標楷體" w:eastAsia="標楷體" w:hAnsi="標楷體" w:hint="eastAsia"/>
                <w:sz w:val="20"/>
                <w:szCs w:val="20"/>
              </w:rPr>
              <w:t>說明</w:t>
            </w:r>
          </w:p>
        </w:tc>
      </w:tr>
      <w:tr w:rsidR="009B1FAE" w:rsidRPr="00673C13" w14:paraId="0FB28CCC" w14:textId="77777777" w:rsidTr="00C471D0">
        <w:trPr>
          <w:trHeight w:val="60"/>
          <w:jc w:val="center"/>
        </w:trPr>
        <w:tc>
          <w:tcPr>
            <w:tcW w:w="6374" w:type="dxa"/>
            <w:tcBorders>
              <w:top w:val="single" w:sz="4" w:space="0" w:color="auto"/>
              <w:left w:val="single" w:sz="4" w:space="0" w:color="auto"/>
              <w:bottom w:val="single" w:sz="4" w:space="0" w:color="auto"/>
              <w:right w:val="single" w:sz="4" w:space="0" w:color="auto"/>
            </w:tcBorders>
            <w:vAlign w:val="center"/>
          </w:tcPr>
          <w:p w14:paraId="41A455C6" w14:textId="77777777" w:rsidR="009B1FAE" w:rsidRPr="00673C13" w:rsidRDefault="009B1FAE" w:rsidP="00C471D0">
            <w:pPr>
              <w:widowControl/>
              <w:overflowPunct w:val="0"/>
              <w:rPr>
                <w:rFonts w:ascii="標楷體" w:eastAsia="標楷體" w:hAnsi="標楷體"/>
                <w:sz w:val="20"/>
                <w:szCs w:val="20"/>
              </w:rPr>
            </w:pPr>
            <w:r w:rsidRPr="00673C13">
              <w:rPr>
                <w:rFonts w:ascii="標楷體" w:eastAsia="標楷體" w:hAnsi="標楷體" w:hint="eastAsia"/>
                <w:b/>
                <w:sz w:val="20"/>
                <w:szCs w:val="20"/>
              </w:rPr>
              <w:t>仍</w:t>
            </w:r>
            <w:r w:rsidRPr="00673C13">
              <w:rPr>
                <w:rFonts w:ascii="標楷體" w:eastAsia="標楷體" w:hAnsi="標楷體"/>
                <w:b/>
                <w:sz w:val="20"/>
                <w:szCs w:val="20"/>
              </w:rPr>
              <w:t>待繼續改善</w:t>
            </w:r>
          </w:p>
        </w:tc>
        <w:tc>
          <w:tcPr>
            <w:tcW w:w="3543" w:type="dxa"/>
            <w:tcBorders>
              <w:top w:val="single" w:sz="4" w:space="0" w:color="auto"/>
              <w:left w:val="single" w:sz="4" w:space="0" w:color="auto"/>
              <w:bottom w:val="single" w:sz="4" w:space="0" w:color="auto"/>
              <w:right w:val="single" w:sz="4" w:space="0" w:color="auto"/>
            </w:tcBorders>
            <w:vAlign w:val="center"/>
          </w:tcPr>
          <w:p w14:paraId="587B5D2E" w14:textId="77777777" w:rsidR="009B1FAE" w:rsidRPr="00673C13" w:rsidRDefault="009B1FAE" w:rsidP="00C471D0">
            <w:pPr>
              <w:widowControl/>
              <w:overflowPunct w:val="0"/>
              <w:jc w:val="center"/>
              <w:rPr>
                <w:rFonts w:ascii="標楷體" w:eastAsia="標楷體" w:hAnsi="標楷體"/>
                <w:sz w:val="20"/>
                <w:szCs w:val="20"/>
              </w:rPr>
            </w:pPr>
          </w:p>
        </w:tc>
      </w:tr>
      <w:tr w:rsidR="009B1FAE" w:rsidRPr="00673C13" w14:paraId="5AA4F78C" w14:textId="77777777" w:rsidTr="00C471D0">
        <w:trPr>
          <w:trHeight w:val="115"/>
          <w:jc w:val="center"/>
        </w:trPr>
        <w:tc>
          <w:tcPr>
            <w:tcW w:w="6374" w:type="dxa"/>
            <w:tcBorders>
              <w:top w:val="single" w:sz="4" w:space="0" w:color="auto"/>
              <w:left w:val="single" w:sz="4" w:space="0" w:color="auto"/>
              <w:bottom w:val="single" w:sz="4" w:space="0" w:color="auto"/>
              <w:right w:val="single" w:sz="4" w:space="0" w:color="auto"/>
            </w:tcBorders>
          </w:tcPr>
          <w:p w14:paraId="4FD034D7" w14:textId="77777777" w:rsidR="009B1FAE" w:rsidRPr="00673C13" w:rsidRDefault="009B1FAE" w:rsidP="00C471D0">
            <w:pPr>
              <w:overflowPunct w:val="0"/>
              <w:spacing w:line="260" w:lineRule="exact"/>
              <w:ind w:leftChars="-26" w:left="504" w:hangingChars="283" w:hanging="566"/>
              <w:jc w:val="both"/>
              <w:rPr>
                <w:rFonts w:ascii="標楷體" w:eastAsia="標楷體" w:hAnsi="標楷體"/>
                <w:sz w:val="20"/>
                <w:szCs w:val="20"/>
              </w:rPr>
            </w:pPr>
            <w:r w:rsidRPr="00673C13">
              <w:rPr>
                <w:rFonts w:ascii="標楷體" w:eastAsia="標楷體" w:hAnsi="標楷體" w:hint="eastAsia"/>
                <w:noProof/>
                <w:sz w:val="20"/>
                <w:szCs w:val="20"/>
              </w:rPr>
              <w:t>（一）升格直轄市後13年來第3次歲入歲出決算產生賸餘，歲入規模持續擴大，惟各年度賸餘數不足以彌補短絀數，累計短絀金額仍龐鉅，亟待以零基預算精神，量入為出，並積極執行預算，以使有限預算資源能及時發揮效能，並使財政長期穩健。</w:t>
            </w:r>
          </w:p>
        </w:tc>
        <w:tc>
          <w:tcPr>
            <w:tcW w:w="3543" w:type="dxa"/>
            <w:tcBorders>
              <w:top w:val="single" w:sz="4" w:space="0" w:color="auto"/>
              <w:left w:val="single" w:sz="4" w:space="0" w:color="auto"/>
              <w:bottom w:val="single" w:sz="4" w:space="0" w:color="auto"/>
              <w:right w:val="single" w:sz="4" w:space="0" w:color="auto"/>
            </w:tcBorders>
          </w:tcPr>
          <w:p w14:paraId="018807EE" w14:textId="77777777" w:rsidR="009B1FAE" w:rsidRPr="00673C13" w:rsidRDefault="009B1FAE" w:rsidP="00740EF1">
            <w:pPr>
              <w:widowControl/>
              <w:overflowPunct w:val="0"/>
              <w:spacing w:line="260" w:lineRule="exact"/>
              <w:jc w:val="both"/>
              <w:rPr>
                <w:rFonts w:ascii="標楷體" w:eastAsia="標楷體" w:hAnsi="標楷體"/>
                <w:color w:val="D40000"/>
                <w:spacing w:val="-2"/>
                <w:sz w:val="20"/>
                <w:szCs w:val="20"/>
              </w:rPr>
            </w:pPr>
            <w:r w:rsidRPr="00673C13">
              <w:rPr>
                <w:rFonts w:ascii="標楷體" w:eastAsia="標楷體" w:hAnsi="標楷體" w:hint="eastAsia"/>
                <w:spacing w:val="-2"/>
                <w:sz w:val="20"/>
                <w:szCs w:val="20"/>
              </w:rPr>
              <w:t>因歲入及歲出保留數收繳及執行仍待加強，業</w:t>
            </w:r>
            <w:r w:rsidRPr="00673C13">
              <w:rPr>
                <w:rFonts w:ascii="標楷體" w:eastAsia="標楷體" w:hAnsi="標楷體"/>
                <w:spacing w:val="-2"/>
                <w:sz w:val="20"/>
                <w:szCs w:val="20"/>
              </w:rPr>
              <w:t>再</w:t>
            </w:r>
            <w:proofErr w:type="gramStart"/>
            <w:r w:rsidRPr="00673C13">
              <w:rPr>
                <w:rFonts w:ascii="標楷體" w:eastAsia="標楷體" w:hAnsi="標楷體"/>
                <w:spacing w:val="-2"/>
                <w:sz w:val="20"/>
                <w:szCs w:val="20"/>
              </w:rPr>
              <w:t>研</w:t>
            </w:r>
            <w:proofErr w:type="gramEnd"/>
            <w:r w:rsidRPr="00673C13">
              <w:rPr>
                <w:rFonts w:ascii="標楷體" w:eastAsia="標楷體" w:hAnsi="標楷體"/>
                <w:spacing w:val="-2"/>
                <w:sz w:val="20"/>
                <w:szCs w:val="20"/>
              </w:rPr>
              <w:t>提審核意見詳「</w:t>
            </w:r>
            <w:r w:rsidRPr="00673C13">
              <w:rPr>
                <w:rFonts w:ascii="標楷體" w:eastAsia="標楷體" w:hAnsi="標楷體" w:hint="eastAsia"/>
                <w:spacing w:val="-2"/>
                <w:sz w:val="20"/>
                <w:szCs w:val="20"/>
              </w:rPr>
              <w:t>四</w:t>
            </w:r>
            <w:r w:rsidRPr="00673C13">
              <w:rPr>
                <w:rFonts w:ascii="標楷體" w:eastAsia="標楷體" w:hAnsi="標楷體"/>
                <w:spacing w:val="-2"/>
                <w:sz w:val="20"/>
                <w:szCs w:val="20"/>
              </w:rPr>
              <w:t>、</w:t>
            </w:r>
            <w:r w:rsidRPr="00673C13">
              <w:rPr>
                <w:rFonts w:ascii="標楷體" w:eastAsia="標楷體" w:hAnsi="標楷體" w:hint="eastAsia"/>
                <w:bCs/>
                <w:spacing w:val="-2"/>
                <w:sz w:val="20"/>
                <w:szCs w:val="20"/>
              </w:rPr>
              <w:t>重</w:t>
            </w:r>
            <w:r w:rsidRPr="00673C13">
              <w:rPr>
                <w:rFonts w:ascii="標楷體" w:eastAsia="標楷體" w:hAnsi="標楷體"/>
                <w:bCs/>
                <w:spacing w:val="-2"/>
                <w:sz w:val="20"/>
                <w:szCs w:val="20"/>
              </w:rPr>
              <w:t>要審核意</w:t>
            </w:r>
            <w:r w:rsidRPr="00673C13">
              <w:rPr>
                <w:rFonts w:ascii="標楷體" w:eastAsia="標楷體" w:hAnsi="標楷體" w:hint="eastAsia"/>
                <w:bCs/>
                <w:spacing w:val="-2"/>
                <w:sz w:val="20"/>
                <w:szCs w:val="20"/>
              </w:rPr>
              <w:t>見（一）」。</w:t>
            </w:r>
          </w:p>
        </w:tc>
      </w:tr>
      <w:tr w:rsidR="009B1FAE" w:rsidRPr="00673C13" w14:paraId="340A2C0B" w14:textId="77777777" w:rsidTr="00C471D0">
        <w:trPr>
          <w:trHeight w:val="259"/>
          <w:jc w:val="center"/>
        </w:trPr>
        <w:tc>
          <w:tcPr>
            <w:tcW w:w="6374" w:type="dxa"/>
            <w:tcBorders>
              <w:top w:val="single" w:sz="4" w:space="0" w:color="auto"/>
              <w:left w:val="single" w:sz="4" w:space="0" w:color="auto"/>
              <w:bottom w:val="single" w:sz="4" w:space="0" w:color="auto"/>
              <w:right w:val="single" w:sz="4" w:space="0" w:color="auto"/>
            </w:tcBorders>
          </w:tcPr>
          <w:p w14:paraId="05B997A5" w14:textId="77777777" w:rsidR="009B1FAE" w:rsidRPr="00673C13" w:rsidRDefault="009B1FAE" w:rsidP="00C471D0">
            <w:pPr>
              <w:overflowPunct w:val="0"/>
              <w:spacing w:line="260" w:lineRule="exact"/>
              <w:ind w:leftChars="-26" w:left="504" w:hangingChars="283" w:hanging="566"/>
              <w:jc w:val="both"/>
              <w:rPr>
                <w:rFonts w:ascii="標楷體" w:eastAsia="標楷體" w:hAnsi="標楷體"/>
                <w:noProof/>
                <w:sz w:val="20"/>
                <w:szCs w:val="20"/>
              </w:rPr>
            </w:pPr>
            <w:r w:rsidRPr="00673C13">
              <w:rPr>
                <w:rFonts w:ascii="標楷體" w:eastAsia="標楷體" w:hAnsi="標楷體" w:hint="eastAsia"/>
                <w:noProof/>
                <w:sz w:val="20"/>
                <w:szCs w:val="20"/>
              </w:rPr>
              <w:t>（二）積極列管15項守護臺中幸福政見及工程標案進度，並建置1999話務中心系統及辦理服務稽核調查，惟部分行動計畫與工程標案執行進度持續落後，系統廠商未覈實填寫故障維修紀錄，部分機關整體服務稽核成績連續2年度下滑等，亟待檢討改善，以提升政府服務品質，打造幸福宜居模範城市。</w:t>
            </w:r>
          </w:p>
        </w:tc>
        <w:tc>
          <w:tcPr>
            <w:tcW w:w="3543" w:type="dxa"/>
            <w:tcBorders>
              <w:top w:val="single" w:sz="4" w:space="0" w:color="auto"/>
              <w:left w:val="single" w:sz="4" w:space="0" w:color="auto"/>
              <w:bottom w:val="single" w:sz="4" w:space="0" w:color="auto"/>
              <w:right w:val="single" w:sz="4" w:space="0" w:color="auto"/>
            </w:tcBorders>
          </w:tcPr>
          <w:p w14:paraId="3BFB5575" w14:textId="77777777" w:rsidR="009B1FAE" w:rsidRPr="00673C13" w:rsidRDefault="009B1FAE" w:rsidP="00740EF1">
            <w:pPr>
              <w:widowControl/>
              <w:overflowPunct w:val="0"/>
              <w:spacing w:line="260" w:lineRule="exact"/>
              <w:jc w:val="both"/>
              <w:rPr>
                <w:rFonts w:ascii="標楷體" w:eastAsia="標楷體" w:hAnsi="標楷體"/>
                <w:color w:val="000000" w:themeColor="text1"/>
                <w:sz w:val="20"/>
                <w:szCs w:val="20"/>
              </w:rPr>
            </w:pPr>
            <w:r w:rsidRPr="00673C13">
              <w:rPr>
                <w:rFonts w:ascii="標楷體" w:eastAsia="標楷體" w:hAnsi="標楷體" w:hint="eastAsia"/>
                <w:color w:val="000000" w:themeColor="text1"/>
                <w:sz w:val="20"/>
                <w:szCs w:val="20"/>
              </w:rPr>
              <w:t>因仍有部分行動計畫及採購標案進度落後，業</w:t>
            </w:r>
            <w:r w:rsidRPr="00673C13">
              <w:rPr>
                <w:rFonts w:ascii="標楷體" w:eastAsia="標楷體" w:hAnsi="標楷體"/>
                <w:color w:val="000000" w:themeColor="text1"/>
                <w:sz w:val="20"/>
                <w:szCs w:val="20"/>
              </w:rPr>
              <w:t>再</w:t>
            </w:r>
            <w:proofErr w:type="gramStart"/>
            <w:r w:rsidRPr="00673C13">
              <w:rPr>
                <w:rFonts w:ascii="標楷體" w:eastAsia="標楷體" w:hAnsi="標楷體"/>
                <w:color w:val="000000" w:themeColor="text1"/>
                <w:sz w:val="20"/>
                <w:szCs w:val="20"/>
              </w:rPr>
              <w:t>研</w:t>
            </w:r>
            <w:proofErr w:type="gramEnd"/>
            <w:r w:rsidRPr="00673C13">
              <w:rPr>
                <w:rFonts w:ascii="標楷體" w:eastAsia="標楷體" w:hAnsi="標楷體"/>
                <w:color w:val="000000" w:themeColor="text1"/>
                <w:sz w:val="20"/>
                <w:szCs w:val="20"/>
              </w:rPr>
              <w:t>提審核意見詳「</w:t>
            </w:r>
            <w:r w:rsidRPr="00673C13">
              <w:rPr>
                <w:rFonts w:ascii="標楷體" w:eastAsia="標楷體" w:hAnsi="標楷體" w:hint="eastAsia"/>
                <w:color w:val="000000" w:themeColor="text1"/>
                <w:sz w:val="20"/>
                <w:szCs w:val="20"/>
              </w:rPr>
              <w:t>四</w:t>
            </w:r>
            <w:r w:rsidRPr="00673C13">
              <w:rPr>
                <w:rFonts w:ascii="標楷體" w:eastAsia="標楷體" w:hAnsi="標楷體"/>
                <w:color w:val="000000" w:themeColor="text1"/>
                <w:sz w:val="20"/>
                <w:szCs w:val="20"/>
              </w:rPr>
              <w:t>、</w:t>
            </w:r>
            <w:r w:rsidRPr="00673C13">
              <w:rPr>
                <w:rFonts w:ascii="標楷體" w:eastAsia="標楷體" w:hAnsi="標楷體" w:hint="eastAsia"/>
                <w:bCs/>
                <w:color w:val="000000" w:themeColor="text1"/>
                <w:sz w:val="20"/>
                <w:szCs w:val="20"/>
              </w:rPr>
              <w:t>重</w:t>
            </w:r>
            <w:r w:rsidRPr="00673C13">
              <w:rPr>
                <w:rFonts w:ascii="標楷體" w:eastAsia="標楷體" w:hAnsi="標楷體"/>
                <w:bCs/>
                <w:color w:val="000000" w:themeColor="text1"/>
                <w:sz w:val="20"/>
                <w:szCs w:val="20"/>
              </w:rPr>
              <w:t>要審核意</w:t>
            </w:r>
            <w:r w:rsidRPr="00673C13">
              <w:rPr>
                <w:rFonts w:ascii="標楷體" w:eastAsia="標楷體" w:hAnsi="標楷體" w:hint="eastAsia"/>
                <w:bCs/>
                <w:color w:val="000000" w:themeColor="text1"/>
                <w:sz w:val="20"/>
                <w:szCs w:val="20"/>
              </w:rPr>
              <w:t>見（二）」。</w:t>
            </w:r>
          </w:p>
        </w:tc>
      </w:tr>
      <w:tr w:rsidR="009B1FAE" w:rsidRPr="00673C13" w14:paraId="7ECFDD41" w14:textId="77777777" w:rsidTr="00C471D0">
        <w:trPr>
          <w:trHeight w:val="409"/>
          <w:jc w:val="center"/>
        </w:trPr>
        <w:tc>
          <w:tcPr>
            <w:tcW w:w="6374" w:type="dxa"/>
            <w:tcBorders>
              <w:top w:val="single" w:sz="4" w:space="0" w:color="auto"/>
              <w:left w:val="single" w:sz="4" w:space="0" w:color="auto"/>
              <w:bottom w:val="single" w:sz="4" w:space="0" w:color="auto"/>
              <w:right w:val="single" w:sz="4" w:space="0" w:color="auto"/>
            </w:tcBorders>
          </w:tcPr>
          <w:p w14:paraId="054860DD" w14:textId="77777777" w:rsidR="009B1FAE" w:rsidRPr="00673C13" w:rsidRDefault="009B1FAE" w:rsidP="00C471D0">
            <w:pPr>
              <w:overflowPunct w:val="0"/>
              <w:spacing w:line="260" w:lineRule="exact"/>
              <w:ind w:leftChars="-26" w:left="504" w:hangingChars="283" w:hanging="566"/>
              <w:jc w:val="both"/>
              <w:rPr>
                <w:rFonts w:ascii="標楷體" w:eastAsia="標楷體" w:hAnsi="標楷體"/>
                <w:noProof/>
                <w:sz w:val="20"/>
                <w:szCs w:val="20"/>
              </w:rPr>
            </w:pPr>
            <w:r w:rsidRPr="00673C13">
              <w:rPr>
                <w:rFonts w:ascii="標楷體" w:eastAsia="標楷體" w:hAnsi="標楷體" w:hint="eastAsia"/>
                <w:noProof/>
                <w:sz w:val="20"/>
                <w:szCs w:val="20"/>
              </w:rPr>
              <w:t>（三）賡續推動開源及節流實施要項，節流績效經中央考核成績進步，惟開源成績略退步，部分規費收費基準未檢討修訂，人事員額及非法定進用人員均增加等，允宜研謀改善，以提升開源節流成效。</w:t>
            </w:r>
          </w:p>
        </w:tc>
        <w:tc>
          <w:tcPr>
            <w:tcW w:w="3543" w:type="dxa"/>
            <w:tcBorders>
              <w:top w:val="single" w:sz="4" w:space="0" w:color="auto"/>
              <w:left w:val="single" w:sz="4" w:space="0" w:color="auto"/>
              <w:bottom w:val="single" w:sz="4" w:space="0" w:color="auto"/>
              <w:right w:val="single" w:sz="4" w:space="0" w:color="auto"/>
            </w:tcBorders>
          </w:tcPr>
          <w:p w14:paraId="44B8C0F9" w14:textId="77777777" w:rsidR="009B1FAE" w:rsidRPr="00673C13" w:rsidRDefault="009B1FAE" w:rsidP="00740EF1">
            <w:pPr>
              <w:widowControl/>
              <w:overflowPunct w:val="0"/>
              <w:spacing w:line="260" w:lineRule="exact"/>
              <w:jc w:val="both"/>
              <w:rPr>
                <w:rFonts w:ascii="標楷體" w:eastAsia="標楷體" w:hAnsi="標楷體"/>
                <w:color w:val="000000" w:themeColor="text1"/>
                <w:spacing w:val="6"/>
                <w:sz w:val="20"/>
                <w:szCs w:val="20"/>
              </w:rPr>
            </w:pPr>
            <w:r w:rsidRPr="00673C13">
              <w:rPr>
                <w:rFonts w:ascii="標楷體" w:eastAsia="標楷體" w:hAnsi="標楷體" w:hint="eastAsia"/>
                <w:color w:val="000000" w:themeColor="text1"/>
                <w:spacing w:val="6"/>
                <w:sz w:val="20"/>
                <w:szCs w:val="20"/>
              </w:rPr>
              <w:t>因開源實施要項中之巨額欠稅件數及金額持續上升，業</w:t>
            </w:r>
            <w:r w:rsidRPr="00673C13">
              <w:rPr>
                <w:rFonts w:ascii="標楷體" w:eastAsia="標楷體" w:hAnsi="標楷體"/>
                <w:color w:val="000000" w:themeColor="text1"/>
                <w:spacing w:val="6"/>
                <w:sz w:val="20"/>
                <w:szCs w:val="20"/>
              </w:rPr>
              <w:t>再</w:t>
            </w:r>
            <w:proofErr w:type="gramStart"/>
            <w:r w:rsidRPr="00673C13">
              <w:rPr>
                <w:rFonts w:ascii="標楷體" w:eastAsia="標楷體" w:hAnsi="標楷體"/>
                <w:color w:val="000000" w:themeColor="text1"/>
                <w:spacing w:val="6"/>
                <w:sz w:val="20"/>
                <w:szCs w:val="20"/>
              </w:rPr>
              <w:t>研</w:t>
            </w:r>
            <w:proofErr w:type="gramEnd"/>
            <w:r w:rsidRPr="00673C13">
              <w:rPr>
                <w:rFonts w:ascii="標楷體" w:eastAsia="標楷體" w:hAnsi="標楷體"/>
                <w:color w:val="000000" w:themeColor="text1"/>
                <w:spacing w:val="6"/>
                <w:sz w:val="20"/>
                <w:szCs w:val="20"/>
              </w:rPr>
              <w:t>提審核意見詳「</w:t>
            </w:r>
            <w:r w:rsidRPr="00673C13">
              <w:rPr>
                <w:rFonts w:ascii="標楷體" w:eastAsia="標楷體" w:hAnsi="標楷體" w:hint="eastAsia"/>
                <w:color w:val="000000" w:themeColor="text1"/>
                <w:spacing w:val="6"/>
                <w:sz w:val="20"/>
                <w:szCs w:val="20"/>
              </w:rPr>
              <w:t>四</w:t>
            </w:r>
            <w:r w:rsidRPr="00673C13">
              <w:rPr>
                <w:rFonts w:ascii="標楷體" w:eastAsia="標楷體" w:hAnsi="標楷體"/>
                <w:color w:val="000000" w:themeColor="text1"/>
                <w:spacing w:val="6"/>
                <w:sz w:val="20"/>
                <w:szCs w:val="20"/>
              </w:rPr>
              <w:t>、</w:t>
            </w:r>
            <w:r w:rsidRPr="00673C13">
              <w:rPr>
                <w:rFonts w:ascii="標楷體" w:eastAsia="標楷體" w:hAnsi="標楷體" w:hint="eastAsia"/>
                <w:bCs/>
                <w:color w:val="000000" w:themeColor="text1"/>
                <w:spacing w:val="6"/>
                <w:sz w:val="20"/>
                <w:szCs w:val="20"/>
              </w:rPr>
              <w:t>重</w:t>
            </w:r>
            <w:r w:rsidRPr="00673C13">
              <w:rPr>
                <w:rFonts w:ascii="標楷體" w:eastAsia="標楷體" w:hAnsi="標楷體"/>
                <w:bCs/>
                <w:color w:val="000000" w:themeColor="text1"/>
                <w:spacing w:val="6"/>
                <w:sz w:val="20"/>
                <w:szCs w:val="20"/>
              </w:rPr>
              <w:t>要審核意</w:t>
            </w:r>
            <w:r w:rsidRPr="00673C13">
              <w:rPr>
                <w:rFonts w:ascii="標楷體" w:eastAsia="標楷體" w:hAnsi="標楷體" w:hint="eastAsia"/>
                <w:bCs/>
                <w:color w:val="000000" w:themeColor="text1"/>
                <w:spacing w:val="6"/>
                <w:sz w:val="20"/>
                <w:szCs w:val="20"/>
              </w:rPr>
              <w:t>見（三）」。</w:t>
            </w:r>
          </w:p>
        </w:tc>
      </w:tr>
      <w:tr w:rsidR="009B1FAE" w:rsidRPr="00673C13" w14:paraId="3DE5A592" w14:textId="77777777" w:rsidTr="00C471D0">
        <w:trPr>
          <w:trHeight w:val="60"/>
          <w:jc w:val="center"/>
        </w:trPr>
        <w:tc>
          <w:tcPr>
            <w:tcW w:w="9917" w:type="dxa"/>
            <w:gridSpan w:val="2"/>
            <w:tcBorders>
              <w:top w:val="single" w:sz="4" w:space="0" w:color="auto"/>
              <w:left w:val="single" w:sz="4" w:space="0" w:color="auto"/>
              <w:bottom w:val="single" w:sz="4" w:space="0" w:color="auto"/>
              <w:right w:val="single" w:sz="4" w:space="0" w:color="auto"/>
            </w:tcBorders>
            <w:vAlign w:val="center"/>
          </w:tcPr>
          <w:p w14:paraId="07680DCA" w14:textId="77777777" w:rsidR="009B1FAE" w:rsidRPr="00673C13" w:rsidRDefault="009B1FAE" w:rsidP="00C471D0">
            <w:pPr>
              <w:widowControl/>
              <w:overflowPunct w:val="0"/>
              <w:spacing w:line="260" w:lineRule="exact"/>
              <w:jc w:val="both"/>
              <w:rPr>
                <w:rFonts w:ascii="標楷體" w:eastAsia="標楷體" w:hAnsi="標楷體"/>
                <w:b/>
                <w:sz w:val="20"/>
                <w:szCs w:val="20"/>
              </w:rPr>
            </w:pPr>
            <w:r w:rsidRPr="00673C13">
              <w:rPr>
                <w:rFonts w:ascii="標楷體" w:eastAsia="標楷體" w:hAnsi="標楷體" w:hint="eastAsia"/>
                <w:b/>
                <w:noProof/>
                <w:sz w:val="20"/>
                <w:szCs w:val="20"/>
              </w:rPr>
              <w:t>已研謀改善或依改善措施持續辦理</w:t>
            </w:r>
          </w:p>
        </w:tc>
      </w:tr>
      <w:tr w:rsidR="009B1FAE" w:rsidRPr="00673C13" w14:paraId="4A0E33A5" w14:textId="77777777" w:rsidTr="00C471D0">
        <w:trPr>
          <w:trHeight w:val="982"/>
          <w:jc w:val="center"/>
        </w:trPr>
        <w:tc>
          <w:tcPr>
            <w:tcW w:w="6374" w:type="dxa"/>
            <w:tcBorders>
              <w:top w:val="single" w:sz="4" w:space="0" w:color="auto"/>
              <w:left w:val="single" w:sz="4" w:space="0" w:color="auto"/>
              <w:right w:val="single" w:sz="4" w:space="0" w:color="auto"/>
            </w:tcBorders>
          </w:tcPr>
          <w:p w14:paraId="2E0DABCE" w14:textId="77777777" w:rsidR="009B1FAE" w:rsidRPr="00673C13" w:rsidRDefault="009B1FAE" w:rsidP="00C471D0">
            <w:pPr>
              <w:overflowPunct w:val="0"/>
              <w:spacing w:line="260" w:lineRule="exact"/>
              <w:ind w:leftChars="-26" w:left="504" w:hangingChars="283" w:hanging="566"/>
              <w:jc w:val="both"/>
              <w:rPr>
                <w:rFonts w:ascii="標楷體" w:eastAsia="標楷體" w:hAnsi="標楷體"/>
                <w:noProof/>
                <w:sz w:val="20"/>
                <w:szCs w:val="20"/>
              </w:rPr>
            </w:pPr>
            <w:r w:rsidRPr="00673C13">
              <w:rPr>
                <w:rFonts w:ascii="標楷體" w:eastAsia="標楷體" w:hAnsi="標楷體" w:hint="eastAsia"/>
                <w:noProof/>
                <w:sz w:val="20"/>
                <w:szCs w:val="20"/>
              </w:rPr>
              <w:t>（一）積極改善行人無障礙環境，惟既有公共建築物無障礙設施尚未完成清查，已檢查未改善比率逾9成，醫療機構尚未納入騎樓整平計畫，部分人行道不符合友善行人空間等，亟待檢討改善，以提供民眾有愛無礙通行環境</w:t>
            </w:r>
            <w:r w:rsidRPr="00673C13">
              <w:rPr>
                <w:rFonts w:ascii="標楷體" w:eastAsia="標楷體" w:hAnsi="標楷體"/>
                <w:noProof/>
                <w:sz w:val="20"/>
                <w:szCs w:val="20"/>
              </w:rPr>
              <w:t>。</w:t>
            </w:r>
          </w:p>
        </w:tc>
        <w:tc>
          <w:tcPr>
            <w:tcW w:w="3543" w:type="dxa"/>
            <w:vMerge w:val="restart"/>
            <w:tcBorders>
              <w:top w:val="single" w:sz="4" w:space="0" w:color="auto"/>
              <w:left w:val="single" w:sz="4" w:space="0" w:color="auto"/>
              <w:right w:val="single" w:sz="4" w:space="0" w:color="auto"/>
              <w:tl2br w:val="single" w:sz="4" w:space="0" w:color="auto"/>
            </w:tcBorders>
          </w:tcPr>
          <w:p w14:paraId="5D84C88A" w14:textId="77777777" w:rsidR="009B1FAE" w:rsidRPr="00673C13" w:rsidRDefault="009B1FAE" w:rsidP="00C471D0">
            <w:pPr>
              <w:overflowPunct w:val="0"/>
              <w:spacing w:line="296" w:lineRule="exact"/>
              <w:jc w:val="both"/>
              <w:rPr>
                <w:rFonts w:ascii="標楷體" w:eastAsia="標楷體" w:hAnsi="標楷體"/>
                <w:sz w:val="20"/>
                <w:szCs w:val="20"/>
              </w:rPr>
            </w:pPr>
          </w:p>
        </w:tc>
      </w:tr>
      <w:tr w:rsidR="009B1FAE" w:rsidRPr="00673C13" w14:paraId="35C50D66" w14:textId="77777777" w:rsidTr="00C471D0">
        <w:trPr>
          <w:trHeight w:val="60"/>
          <w:jc w:val="center"/>
        </w:trPr>
        <w:tc>
          <w:tcPr>
            <w:tcW w:w="6374" w:type="dxa"/>
            <w:tcBorders>
              <w:top w:val="single" w:sz="4" w:space="0" w:color="auto"/>
              <w:left w:val="single" w:sz="4" w:space="0" w:color="auto"/>
              <w:right w:val="single" w:sz="4" w:space="0" w:color="auto"/>
            </w:tcBorders>
          </w:tcPr>
          <w:p w14:paraId="1DE00ECB" w14:textId="77777777" w:rsidR="009B1FAE" w:rsidRPr="00673C13" w:rsidRDefault="009B1FAE" w:rsidP="00C471D0">
            <w:pPr>
              <w:overflowPunct w:val="0"/>
              <w:spacing w:line="260" w:lineRule="exact"/>
              <w:ind w:leftChars="-26" w:left="498" w:hangingChars="283" w:hanging="560"/>
              <w:jc w:val="both"/>
              <w:rPr>
                <w:rFonts w:ascii="標楷體" w:eastAsia="標楷體" w:hAnsi="標楷體"/>
                <w:noProof/>
                <w:spacing w:val="-1"/>
                <w:sz w:val="20"/>
                <w:szCs w:val="20"/>
              </w:rPr>
            </w:pPr>
            <w:r w:rsidRPr="00673C13">
              <w:rPr>
                <w:rFonts w:ascii="標楷體" w:eastAsia="標楷體" w:hAnsi="標楷體" w:hint="eastAsia"/>
                <w:noProof/>
                <w:spacing w:val="-1"/>
                <w:sz w:val="20"/>
                <w:szCs w:val="20"/>
              </w:rPr>
              <w:t>（二）為強化機關資訊安全防護，積極爭取補助建構區域聯防體系，惟雲端服務資通系統未納入資安驗證範圍，資安弱點機關處置情形通報未臻嚴謹，部分學校仍使用非公務電郵信箱處理公務等，有待檢討改善，以防止公務及民眾個資外洩。</w:t>
            </w:r>
          </w:p>
        </w:tc>
        <w:tc>
          <w:tcPr>
            <w:tcW w:w="3543" w:type="dxa"/>
            <w:vMerge/>
            <w:tcBorders>
              <w:left w:val="single" w:sz="4" w:space="0" w:color="auto"/>
              <w:right w:val="single" w:sz="4" w:space="0" w:color="auto"/>
              <w:tl2br w:val="single" w:sz="4" w:space="0" w:color="auto"/>
            </w:tcBorders>
          </w:tcPr>
          <w:p w14:paraId="37A45105" w14:textId="77777777" w:rsidR="009B1FAE" w:rsidRPr="00673C13" w:rsidRDefault="009B1FAE" w:rsidP="00C471D0">
            <w:pPr>
              <w:overflowPunct w:val="0"/>
              <w:spacing w:line="296" w:lineRule="exact"/>
              <w:jc w:val="both"/>
              <w:rPr>
                <w:rFonts w:ascii="標楷體" w:eastAsia="標楷體" w:hAnsi="標楷體"/>
                <w:sz w:val="20"/>
                <w:szCs w:val="20"/>
              </w:rPr>
            </w:pPr>
          </w:p>
        </w:tc>
      </w:tr>
      <w:tr w:rsidR="009B1FAE" w:rsidRPr="00673C13" w14:paraId="5585CF21" w14:textId="77777777" w:rsidTr="00C471D0">
        <w:trPr>
          <w:trHeight w:val="60"/>
          <w:jc w:val="center"/>
        </w:trPr>
        <w:tc>
          <w:tcPr>
            <w:tcW w:w="6374" w:type="dxa"/>
            <w:tcBorders>
              <w:top w:val="single" w:sz="4" w:space="0" w:color="auto"/>
              <w:left w:val="single" w:sz="4" w:space="0" w:color="auto"/>
              <w:bottom w:val="single" w:sz="4" w:space="0" w:color="auto"/>
              <w:right w:val="single" w:sz="4" w:space="0" w:color="auto"/>
            </w:tcBorders>
          </w:tcPr>
          <w:p w14:paraId="639FE110" w14:textId="77777777" w:rsidR="009B1FAE" w:rsidRPr="00673C13" w:rsidRDefault="009B1FAE" w:rsidP="00C471D0">
            <w:pPr>
              <w:overflowPunct w:val="0"/>
              <w:spacing w:line="260" w:lineRule="exact"/>
              <w:ind w:leftChars="-26" w:left="504" w:hangingChars="283" w:hanging="566"/>
              <w:jc w:val="both"/>
              <w:rPr>
                <w:rFonts w:ascii="標楷體" w:eastAsia="標楷體" w:hAnsi="標楷體"/>
                <w:noProof/>
                <w:sz w:val="20"/>
                <w:szCs w:val="20"/>
              </w:rPr>
            </w:pPr>
            <w:r w:rsidRPr="00673C13">
              <w:rPr>
                <w:rFonts w:ascii="標楷體" w:eastAsia="標楷體" w:hAnsi="標楷體"/>
                <w:noProof/>
                <w:sz w:val="20"/>
                <w:szCs w:val="20"/>
              </w:rPr>
              <w:t>（</w:t>
            </w:r>
            <w:r w:rsidRPr="00673C13">
              <w:rPr>
                <w:rFonts w:ascii="標楷體" w:eastAsia="標楷體" w:hAnsi="標楷體" w:hint="eastAsia"/>
                <w:noProof/>
                <w:sz w:val="20"/>
                <w:szCs w:val="20"/>
              </w:rPr>
              <w:t>三</w:t>
            </w:r>
            <w:r w:rsidRPr="00673C13">
              <w:rPr>
                <w:rFonts w:ascii="標楷體" w:eastAsia="標楷體" w:hAnsi="標楷體"/>
                <w:noProof/>
                <w:sz w:val="20"/>
                <w:szCs w:val="20"/>
              </w:rPr>
              <w:t>）</w:t>
            </w:r>
            <w:r w:rsidRPr="00673C13">
              <w:rPr>
                <w:rFonts w:ascii="標楷體" w:eastAsia="標楷體" w:hAnsi="標楷體" w:hint="eastAsia"/>
                <w:noProof/>
                <w:sz w:val="20"/>
                <w:szCs w:val="20"/>
              </w:rPr>
              <w:t>積極爭取補助推動客家文化生活及產業環境營造政策，惟部分園區土地遭占用、未落實審查駐點人員專業資格及能力、承商交付資料未完整及未訂定場地租用與收費標準等，允宜檢討改善，以有效推動客家文化。</w:t>
            </w:r>
          </w:p>
        </w:tc>
        <w:tc>
          <w:tcPr>
            <w:tcW w:w="3543" w:type="dxa"/>
            <w:vMerge/>
            <w:tcBorders>
              <w:left w:val="single" w:sz="4" w:space="0" w:color="auto"/>
              <w:right w:val="single" w:sz="4" w:space="0" w:color="auto"/>
              <w:tl2br w:val="single" w:sz="4" w:space="0" w:color="auto"/>
            </w:tcBorders>
          </w:tcPr>
          <w:p w14:paraId="078A08F2" w14:textId="77777777" w:rsidR="009B1FAE" w:rsidRPr="00673C13" w:rsidRDefault="009B1FAE" w:rsidP="00C471D0">
            <w:pPr>
              <w:overflowPunct w:val="0"/>
              <w:spacing w:line="296" w:lineRule="exact"/>
              <w:jc w:val="both"/>
              <w:rPr>
                <w:rFonts w:ascii="標楷體" w:eastAsia="標楷體" w:hAnsi="標楷體"/>
                <w:sz w:val="20"/>
                <w:szCs w:val="20"/>
              </w:rPr>
            </w:pPr>
          </w:p>
        </w:tc>
      </w:tr>
      <w:tr w:rsidR="009B1FAE" w:rsidRPr="00673C13" w14:paraId="1C0CBC8E" w14:textId="77777777" w:rsidTr="00C471D0">
        <w:trPr>
          <w:trHeight w:val="60"/>
          <w:jc w:val="center"/>
        </w:trPr>
        <w:tc>
          <w:tcPr>
            <w:tcW w:w="6374" w:type="dxa"/>
            <w:tcBorders>
              <w:top w:val="single" w:sz="4" w:space="0" w:color="auto"/>
              <w:left w:val="single" w:sz="4" w:space="0" w:color="auto"/>
              <w:bottom w:val="single" w:sz="4" w:space="0" w:color="auto"/>
              <w:right w:val="single" w:sz="4" w:space="0" w:color="auto"/>
            </w:tcBorders>
          </w:tcPr>
          <w:p w14:paraId="09680D11" w14:textId="77777777" w:rsidR="009B1FAE" w:rsidRPr="00673C13" w:rsidRDefault="009B1FAE" w:rsidP="00C471D0">
            <w:pPr>
              <w:overflowPunct w:val="0"/>
              <w:spacing w:line="260" w:lineRule="exact"/>
              <w:ind w:leftChars="-26" w:left="504" w:hangingChars="283" w:hanging="566"/>
              <w:jc w:val="both"/>
              <w:rPr>
                <w:rFonts w:ascii="標楷體" w:eastAsia="標楷體" w:hAnsi="標楷體"/>
                <w:noProof/>
                <w:sz w:val="20"/>
                <w:szCs w:val="20"/>
              </w:rPr>
            </w:pPr>
            <w:r w:rsidRPr="00673C13">
              <w:rPr>
                <w:rFonts w:ascii="標楷體" w:eastAsia="標楷體" w:hAnsi="標楷體"/>
                <w:noProof/>
                <w:sz w:val="20"/>
                <w:szCs w:val="20"/>
              </w:rPr>
              <w:t>（</w:t>
            </w:r>
            <w:r w:rsidRPr="00673C13">
              <w:rPr>
                <w:rFonts w:ascii="標楷體" w:eastAsia="標楷體" w:hAnsi="標楷體" w:hint="eastAsia"/>
                <w:noProof/>
                <w:sz w:val="20"/>
                <w:szCs w:val="20"/>
              </w:rPr>
              <w:t>四</w:t>
            </w:r>
            <w:r w:rsidRPr="00673C13">
              <w:rPr>
                <w:rFonts w:ascii="標楷體" w:eastAsia="標楷體" w:hAnsi="標楷體"/>
                <w:noProof/>
                <w:sz w:val="20"/>
                <w:szCs w:val="20"/>
              </w:rPr>
              <w:t>）</w:t>
            </w:r>
            <w:r w:rsidRPr="00673C13">
              <w:rPr>
                <w:rFonts w:ascii="標楷體" w:eastAsia="標楷體" w:hAnsi="標楷體" w:hint="eastAsia"/>
                <w:noProof/>
                <w:sz w:val="20"/>
                <w:szCs w:val="20"/>
              </w:rPr>
              <w:t>積極推動客語為通行語，獲中央評核佳等，惟補助作業要點未配合中央修正，多數客語薪傳師未開設傳習班及繼續接受培訓，補助幼兒園辦理沉浸式客語教學園所數逐年下降等，允宜檢討改善，以有效推廣客語傳承文化</w:t>
            </w:r>
            <w:r w:rsidRPr="00673C13">
              <w:rPr>
                <w:rFonts w:ascii="標楷體" w:eastAsia="標楷體" w:hAnsi="標楷體"/>
                <w:noProof/>
                <w:sz w:val="20"/>
                <w:szCs w:val="20"/>
              </w:rPr>
              <w:t>。</w:t>
            </w:r>
          </w:p>
        </w:tc>
        <w:tc>
          <w:tcPr>
            <w:tcW w:w="3543" w:type="dxa"/>
            <w:vMerge/>
            <w:tcBorders>
              <w:left w:val="single" w:sz="4" w:space="0" w:color="auto"/>
              <w:right w:val="single" w:sz="4" w:space="0" w:color="auto"/>
              <w:tl2br w:val="single" w:sz="4" w:space="0" w:color="auto"/>
            </w:tcBorders>
          </w:tcPr>
          <w:p w14:paraId="77CA041D" w14:textId="77777777" w:rsidR="009B1FAE" w:rsidRPr="00673C13" w:rsidRDefault="009B1FAE" w:rsidP="00C471D0">
            <w:pPr>
              <w:overflowPunct w:val="0"/>
              <w:spacing w:line="296" w:lineRule="exact"/>
              <w:jc w:val="both"/>
              <w:rPr>
                <w:rFonts w:ascii="標楷體" w:eastAsia="標楷體" w:hAnsi="標楷體"/>
                <w:sz w:val="20"/>
                <w:szCs w:val="20"/>
              </w:rPr>
            </w:pPr>
          </w:p>
        </w:tc>
      </w:tr>
      <w:tr w:rsidR="009B1FAE" w:rsidRPr="00673C13" w14:paraId="240AA163" w14:textId="77777777" w:rsidTr="00C471D0">
        <w:trPr>
          <w:trHeight w:val="60"/>
          <w:jc w:val="center"/>
        </w:trPr>
        <w:tc>
          <w:tcPr>
            <w:tcW w:w="6374" w:type="dxa"/>
            <w:tcBorders>
              <w:top w:val="single" w:sz="4" w:space="0" w:color="auto"/>
              <w:left w:val="single" w:sz="4" w:space="0" w:color="auto"/>
              <w:bottom w:val="single" w:sz="4" w:space="0" w:color="auto"/>
              <w:right w:val="single" w:sz="4" w:space="0" w:color="auto"/>
            </w:tcBorders>
          </w:tcPr>
          <w:p w14:paraId="2FAA5C58" w14:textId="77777777" w:rsidR="009B1FAE" w:rsidRPr="00673C13" w:rsidRDefault="009B1FAE" w:rsidP="00C471D0">
            <w:pPr>
              <w:overflowPunct w:val="0"/>
              <w:spacing w:line="260" w:lineRule="exact"/>
              <w:ind w:leftChars="-26" w:left="504" w:hangingChars="283" w:hanging="566"/>
              <w:jc w:val="both"/>
              <w:rPr>
                <w:rFonts w:ascii="標楷體" w:eastAsia="標楷體" w:hAnsi="標楷體"/>
                <w:noProof/>
                <w:sz w:val="20"/>
                <w:szCs w:val="20"/>
              </w:rPr>
            </w:pPr>
            <w:r w:rsidRPr="00673C13">
              <w:rPr>
                <w:rFonts w:ascii="標楷體" w:eastAsia="標楷體" w:hAnsi="標楷體" w:hint="eastAsia"/>
                <w:noProof/>
                <w:sz w:val="20"/>
                <w:szCs w:val="20"/>
              </w:rPr>
              <w:t>（五）積極布建市民集會活動場所及長期照顧據點，惟部分工程發包未妥適、完工後遲未提供長照服務及部分設施未發揮功能等，有待檢討改善</w:t>
            </w:r>
            <w:r w:rsidRPr="00673C13">
              <w:rPr>
                <w:rFonts w:ascii="標楷體" w:eastAsia="標楷體" w:hAnsi="標楷體"/>
                <w:noProof/>
                <w:sz w:val="20"/>
                <w:szCs w:val="20"/>
              </w:rPr>
              <w:t>。</w:t>
            </w:r>
          </w:p>
        </w:tc>
        <w:tc>
          <w:tcPr>
            <w:tcW w:w="3543" w:type="dxa"/>
            <w:vMerge/>
            <w:tcBorders>
              <w:left w:val="single" w:sz="4" w:space="0" w:color="auto"/>
              <w:right w:val="single" w:sz="4" w:space="0" w:color="auto"/>
              <w:tl2br w:val="single" w:sz="4" w:space="0" w:color="auto"/>
            </w:tcBorders>
          </w:tcPr>
          <w:p w14:paraId="35A55DC2" w14:textId="77777777" w:rsidR="009B1FAE" w:rsidRPr="00673C13" w:rsidRDefault="009B1FAE" w:rsidP="00C471D0">
            <w:pPr>
              <w:overflowPunct w:val="0"/>
              <w:spacing w:line="296" w:lineRule="exact"/>
              <w:jc w:val="both"/>
              <w:rPr>
                <w:rFonts w:ascii="標楷體" w:eastAsia="標楷體" w:hAnsi="標楷體"/>
                <w:sz w:val="20"/>
                <w:szCs w:val="20"/>
              </w:rPr>
            </w:pPr>
          </w:p>
        </w:tc>
      </w:tr>
      <w:tr w:rsidR="009B1FAE" w:rsidRPr="00673C13" w14:paraId="3881B83F" w14:textId="77777777" w:rsidTr="00C471D0">
        <w:trPr>
          <w:trHeight w:val="60"/>
          <w:jc w:val="center"/>
        </w:trPr>
        <w:tc>
          <w:tcPr>
            <w:tcW w:w="6374" w:type="dxa"/>
            <w:tcBorders>
              <w:top w:val="single" w:sz="4" w:space="0" w:color="auto"/>
              <w:left w:val="single" w:sz="4" w:space="0" w:color="auto"/>
              <w:bottom w:val="single" w:sz="4" w:space="0" w:color="auto"/>
              <w:right w:val="single" w:sz="4" w:space="0" w:color="auto"/>
            </w:tcBorders>
          </w:tcPr>
          <w:p w14:paraId="46DE1880" w14:textId="77777777" w:rsidR="009B1FAE" w:rsidRPr="00673C13" w:rsidRDefault="009B1FAE" w:rsidP="00C471D0">
            <w:pPr>
              <w:overflowPunct w:val="0"/>
              <w:spacing w:line="260" w:lineRule="exact"/>
              <w:ind w:leftChars="-26" w:left="504" w:hangingChars="283" w:hanging="566"/>
              <w:jc w:val="both"/>
              <w:rPr>
                <w:rFonts w:ascii="標楷體" w:eastAsia="標楷體" w:hAnsi="標楷體"/>
                <w:noProof/>
                <w:sz w:val="20"/>
                <w:szCs w:val="20"/>
              </w:rPr>
            </w:pPr>
            <w:r w:rsidRPr="00673C13">
              <w:rPr>
                <w:rFonts w:ascii="標楷體" w:eastAsia="標楷體" w:hAnsi="標楷體" w:hint="eastAsia"/>
                <w:noProof/>
                <w:sz w:val="20"/>
                <w:szCs w:val="20"/>
              </w:rPr>
              <w:t>（六）和平區公所設置垃圾暫置場處理大梨山地區垃圾清運問題，惟暫置場土地租約到期，清運車輛及人力不足，垃圾無法完全處理，且未積極辦理垃圾資源回收等，亟待研謀改善，以免垃圾無法處理。</w:t>
            </w:r>
          </w:p>
        </w:tc>
        <w:tc>
          <w:tcPr>
            <w:tcW w:w="3543" w:type="dxa"/>
            <w:vMerge/>
            <w:tcBorders>
              <w:left w:val="single" w:sz="4" w:space="0" w:color="auto"/>
              <w:right w:val="single" w:sz="4" w:space="0" w:color="auto"/>
              <w:tl2br w:val="single" w:sz="4" w:space="0" w:color="auto"/>
            </w:tcBorders>
          </w:tcPr>
          <w:p w14:paraId="515EAF8E" w14:textId="77777777" w:rsidR="009B1FAE" w:rsidRPr="00673C13" w:rsidRDefault="009B1FAE" w:rsidP="00C471D0">
            <w:pPr>
              <w:overflowPunct w:val="0"/>
              <w:spacing w:line="296" w:lineRule="exact"/>
              <w:jc w:val="both"/>
              <w:rPr>
                <w:rFonts w:ascii="標楷體" w:eastAsia="標楷體" w:hAnsi="標楷體"/>
                <w:sz w:val="20"/>
                <w:szCs w:val="20"/>
              </w:rPr>
            </w:pPr>
          </w:p>
        </w:tc>
      </w:tr>
      <w:tr w:rsidR="009B1FAE" w:rsidRPr="00673C13" w14:paraId="3FB5E412" w14:textId="77777777" w:rsidTr="00C471D0">
        <w:trPr>
          <w:trHeight w:val="60"/>
          <w:jc w:val="center"/>
        </w:trPr>
        <w:tc>
          <w:tcPr>
            <w:tcW w:w="6374" w:type="dxa"/>
            <w:tcBorders>
              <w:top w:val="single" w:sz="4" w:space="0" w:color="auto"/>
              <w:left w:val="single" w:sz="4" w:space="0" w:color="auto"/>
              <w:bottom w:val="single" w:sz="4" w:space="0" w:color="auto"/>
              <w:right w:val="single" w:sz="4" w:space="0" w:color="auto"/>
            </w:tcBorders>
          </w:tcPr>
          <w:p w14:paraId="638624AC" w14:textId="77777777" w:rsidR="009B1FAE" w:rsidRPr="00673C13" w:rsidRDefault="009B1FAE" w:rsidP="00C471D0">
            <w:pPr>
              <w:overflowPunct w:val="0"/>
              <w:spacing w:line="260" w:lineRule="exact"/>
              <w:ind w:leftChars="-26" w:left="504" w:hangingChars="283" w:hanging="566"/>
              <w:jc w:val="both"/>
              <w:rPr>
                <w:rFonts w:ascii="標楷體" w:eastAsia="標楷體" w:hAnsi="標楷體"/>
                <w:noProof/>
                <w:sz w:val="20"/>
                <w:szCs w:val="20"/>
              </w:rPr>
            </w:pPr>
            <w:r w:rsidRPr="00673C13">
              <w:rPr>
                <w:rFonts w:ascii="標楷體" w:eastAsia="標楷體" w:hAnsi="標楷體"/>
                <w:noProof/>
                <w:sz w:val="20"/>
                <w:szCs w:val="20"/>
              </w:rPr>
              <w:t>（</w:t>
            </w:r>
            <w:r w:rsidRPr="00673C13">
              <w:rPr>
                <w:rFonts w:ascii="標楷體" w:eastAsia="標楷體" w:hAnsi="標楷體" w:hint="eastAsia"/>
                <w:noProof/>
                <w:sz w:val="20"/>
                <w:szCs w:val="20"/>
              </w:rPr>
              <w:t>七</w:t>
            </w:r>
            <w:r w:rsidRPr="00673C13">
              <w:rPr>
                <w:rFonts w:ascii="標楷體" w:eastAsia="標楷體" w:hAnsi="標楷體"/>
                <w:noProof/>
                <w:sz w:val="20"/>
                <w:szCs w:val="20"/>
              </w:rPr>
              <w:t>）</w:t>
            </w:r>
            <w:r w:rsidRPr="00673C13">
              <w:rPr>
                <w:rFonts w:ascii="標楷體" w:eastAsia="標楷體" w:hAnsi="標楷體" w:hint="eastAsia"/>
                <w:noProof/>
                <w:sz w:val="20"/>
                <w:szCs w:val="20"/>
              </w:rPr>
              <w:t>和平區公所積極爭取補助興建納骨設施，以解決滿葬問題，惟官網未公告殯葬設施申請流程及收費標準，殯葬資訊管理系統無編製公墓登記明細功能，殯葬環境維護有待加強等，允宜檢討改善，以提供完善殯葬設施及服務品質。</w:t>
            </w:r>
          </w:p>
        </w:tc>
        <w:tc>
          <w:tcPr>
            <w:tcW w:w="3543" w:type="dxa"/>
            <w:vMerge/>
            <w:tcBorders>
              <w:left w:val="single" w:sz="4" w:space="0" w:color="auto"/>
              <w:right w:val="single" w:sz="4" w:space="0" w:color="auto"/>
              <w:tl2br w:val="single" w:sz="4" w:space="0" w:color="auto"/>
            </w:tcBorders>
          </w:tcPr>
          <w:p w14:paraId="2C39C7E2" w14:textId="77777777" w:rsidR="009B1FAE" w:rsidRPr="00673C13" w:rsidRDefault="009B1FAE" w:rsidP="00C471D0">
            <w:pPr>
              <w:overflowPunct w:val="0"/>
              <w:spacing w:line="296" w:lineRule="exact"/>
              <w:jc w:val="both"/>
              <w:rPr>
                <w:rFonts w:ascii="標楷體" w:eastAsia="標楷體" w:hAnsi="標楷體"/>
                <w:sz w:val="20"/>
                <w:szCs w:val="20"/>
              </w:rPr>
            </w:pPr>
          </w:p>
        </w:tc>
      </w:tr>
    </w:tbl>
    <w:p w14:paraId="3FFB5E81" w14:textId="77777777" w:rsidR="009B1FAE" w:rsidRPr="00673C13" w:rsidRDefault="009B1FAE" w:rsidP="009B1FAE">
      <w:pPr>
        <w:pStyle w:val="affa"/>
        <w:spacing w:line="40" w:lineRule="exact"/>
        <w:rPr>
          <w:lang w:val="en-US" w:eastAsia="zh-TW"/>
        </w:rPr>
      </w:pPr>
    </w:p>
    <w:p w14:paraId="4C1571BD" w14:textId="77777777" w:rsidR="001146CB" w:rsidRPr="0041525B" w:rsidRDefault="001146CB" w:rsidP="001146CB">
      <w:pPr>
        <w:pStyle w:val="affa"/>
        <w:spacing w:line="500" w:lineRule="exact"/>
      </w:pPr>
      <w:proofErr w:type="spellStart"/>
      <w:r w:rsidRPr="0041525B">
        <w:rPr>
          <w:rFonts w:hint="eastAsia"/>
        </w:rPr>
        <w:lastRenderedPageBreak/>
        <w:t>參、臺中市政府民政局主管</w:t>
      </w:r>
      <w:proofErr w:type="spellEnd"/>
    </w:p>
    <w:p w14:paraId="6DB94902" w14:textId="77777777" w:rsidR="001146CB" w:rsidRPr="001A1B72" w:rsidRDefault="001146CB" w:rsidP="001146CB">
      <w:pPr>
        <w:pStyle w:val="affe"/>
        <w:spacing w:line="460" w:lineRule="exact"/>
        <w:ind w:firstLine="480"/>
        <w:rPr>
          <w:color w:val="000000" w:themeColor="text1"/>
        </w:rPr>
      </w:pPr>
      <w:proofErr w:type="gramStart"/>
      <w:r w:rsidRPr="0041525B">
        <w:rPr>
          <w:rFonts w:hint="eastAsia"/>
        </w:rPr>
        <w:t>臺</w:t>
      </w:r>
      <w:proofErr w:type="gramEnd"/>
      <w:r w:rsidRPr="0041525B">
        <w:rPr>
          <w:rFonts w:hint="eastAsia"/>
        </w:rPr>
        <w:t>中市政府民政局主管包括</w:t>
      </w:r>
      <w:proofErr w:type="gramStart"/>
      <w:r w:rsidRPr="0041525B">
        <w:rPr>
          <w:rFonts w:hint="eastAsia"/>
        </w:rPr>
        <w:t>臺</w:t>
      </w:r>
      <w:proofErr w:type="gramEnd"/>
      <w:r w:rsidRPr="0041525B">
        <w:rPr>
          <w:rFonts w:hint="eastAsia"/>
        </w:rPr>
        <w:t>中市政府民政局、</w:t>
      </w:r>
      <w:proofErr w:type="gramStart"/>
      <w:r w:rsidRPr="0041525B">
        <w:rPr>
          <w:rFonts w:hint="eastAsia"/>
        </w:rPr>
        <w:t>臺</w:t>
      </w:r>
      <w:proofErr w:type="gramEnd"/>
      <w:r w:rsidRPr="0041525B">
        <w:rPr>
          <w:rFonts w:hint="eastAsia"/>
        </w:rPr>
        <w:t>中市孔廟忠烈祠聯合管理所、</w:t>
      </w:r>
      <w:proofErr w:type="gramStart"/>
      <w:r w:rsidRPr="0041525B">
        <w:rPr>
          <w:rFonts w:hint="eastAsia"/>
        </w:rPr>
        <w:t>臺</w:t>
      </w:r>
      <w:proofErr w:type="gramEnd"/>
      <w:r w:rsidRPr="0041525B">
        <w:rPr>
          <w:rFonts w:hint="eastAsia"/>
        </w:rPr>
        <w:t>中市生命禮儀管理處及</w:t>
      </w:r>
      <w:r>
        <w:rPr>
          <w:rFonts w:hint="eastAsia"/>
        </w:rPr>
        <w:t>中區、東區、西區、南區、北區、西屯區、南屯區、北屯區、豐原區、后里區、</w:t>
      </w:r>
      <w:proofErr w:type="gramStart"/>
      <w:r>
        <w:rPr>
          <w:rFonts w:hint="eastAsia"/>
        </w:rPr>
        <w:t>神岡區</w:t>
      </w:r>
      <w:proofErr w:type="gramEnd"/>
      <w:r>
        <w:rPr>
          <w:rFonts w:hint="eastAsia"/>
        </w:rPr>
        <w:t>、大雅區、潭子區、大里區、霧峰區、太平區、烏日區、清水區、梧棲區、大甲區、沙鹿區、外埔區、大安區、龍井區、大肚區、東勢等</w:t>
      </w:r>
      <w:r w:rsidRPr="0041525B">
        <w:rPr>
          <w:rFonts w:hint="eastAsia"/>
        </w:rPr>
        <w:t>26個戶政事務所</w:t>
      </w:r>
      <w:r>
        <w:rPr>
          <w:rFonts w:hint="eastAsia"/>
        </w:rPr>
        <w:t>，共</w:t>
      </w:r>
      <w:r w:rsidRPr="0041525B">
        <w:rPr>
          <w:rFonts w:hint="eastAsia"/>
        </w:rPr>
        <w:t>29個機關，掌理各區之區里行政、自治業務、選舉業務、禮俗宗教、戶政業務、兵員徵集、勤務管理、孔廟忠烈祠管理維護及殯葬管理等業務。</w:t>
      </w:r>
      <w:r w:rsidRPr="00A12CDF">
        <w:rPr>
          <w:rFonts w:hint="eastAsia"/>
          <w:color w:val="000000" w:themeColor="text1"/>
        </w:rPr>
        <w:t>茲將</w:t>
      </w:r>
      <w:proofErr w:type="gramStart"/>
      <w:r w:rsidRPr="00A12CDF">
        <w:rPr>
          <w:rFonts w:hint="eastAsia"/>
          <w:color w:val="000000" w:themeColor="text1"/>
        </w:rPr>
        <w:t>1</w:t>
      </w:r>
      <w:r w:rsidRPr="00A12CDF">
        <w:rPr>
          <w:color w:val="000000" w:themeColor="text1"/>
        </w:rPr>
        <w:t>1</w:t>
      </w:r>
      <w:r w:rsidRPr="00A12CDF">
        <w:rPr>
          <w:rFonts w:hint="eastAsia"/>
          <w:color w:val="000000" w:themeColor="text1"/>
        </w:rPr>
        <w:t>3</w:t>
      </w:r>
      <w:proofErr w:type="gramEnd"/>
      <w:r w:rsidRPr="00A12CDF">
        <w:rPr>
          <w:rFonts w:hint="eastAsia"/>
          <w:color w:val="000000" w:themeColor="text1"/>
        </w:rPr>
        <w:t>年度決算審核結果說明如次</w:t>
      </w:r>
      <w:proofErr w:type="gramStart"/>
      <w:r w:rsidRPr="003275C3">
        <w:rPr>
          <w:rFonts w:hint="eastAsia"/>
          <w:color w:val="000000" w:themeColor="text1"/>
        </w:rPr>
        <w:t>（</w:t>
      </w:r>
      <w:proofErr w:type="gramEnd"/>
      <w:r w:rsidRPr="003275C3">
        <w:rPr>
          <w:rFonts w:hint="eastAsia"/>
          <w:color w:val="000000" w:themeColor="text1"/>
        </w:rPr>
        <w:t>各公務機關歲入、歲出決算之審定及各項差異之原因分析等詳細內容，請至審計部全球資訊網/總決算審核報告/總決算審核報告查詢平台查閱</w:t>
      </w:r>
      <w:r w:rsidRPr="003275C3">
        <w:rPr>
          <w:rFonts w:hint="eastAsia"/>
          <w:noProof/>
          <w:color w:val="000000" w:themeColor="text1"/>
        </w:rPr>
        <w:t>；重大公共建設計畫執</w:t>
      </w:r>
      <w:r w:rsidRPr="001A1B72">
        <w:rPr>
          <w:rFonts w:hint="eastAsia"/>
          <w:noProof/>
          <w:color w:val="000000" w:themeColor="text1"/>
        </w:rPr>
        <w:t>行情形之查核，請參閱戊、</w:t>
      </w:r>
      <w:r>
        <w:rPr>
          <w:rFonts w:hint="eastAsia"/>
          <w:noProof/>
          <w:color w:val="000000" w:themeColor="text1"/>
        </w:rPr>
        <w:t>伍</w:t>
      </w:r>
      <w:r w:rsidRPr="001A1B72">
        <w:rPr>
          <w:rFonts w:hint="eastAsia"/>
          <w:noProof/>
          <w:color w:val="000000" w:themeColor="text1"/>
        </w:rPr>
        <w:t>、重大公共建設計畫及採購執行情形之查核</w:t>
      </w:r>
      <w:proofErr w:type="gramStart"/>
      <w:r w:rsidRPr="001A1B72">
        <w:rPr>
          <w:rFonts w:hint="eastAsia"/>
          <w:color w:val="000000" w:themeColor="text1"/>
        </w:rPr>
        <w:t>）</w:t>
      </w:r>
      <w:proofErr w:type="gramEnd"/>
      <w:r w:rsidRPr="001A1B72">
        <w:rPr>
          <w:rFonts w:hint="eastAsia"/>
          <w:color w:val="000000" w:themeColor="text1"/>
        </w:rPr>
        <w:t>：</w:t>
      </w:r>
    </w:p>
    <w:p w14:paraId="7832BA66" w14:textId="77777777" w:rsidR="001146CB" w:rsidRPr="0041525B" w:rsidRDefault="001146CB" w:rsidP="001146CB">
      <w:pPr>
        <w:pStyle w:val="afff0"/>
        <w:spacing w:line="500" w:lineRule="exact"/>
      </w:pPr>
      <w:r w:rsidRPr="0041525B">
        <w:rPr>
          <w:rFonts w:hint="eastAsia"/>
        </w:rPr>
        <w:t>（一）計畫實施之查核</w:t>
      </w:r>
    </w:p>
    <w:p w14:paraId="4D25D1D1" w14:textId="77777777" w:rsidR="001146CB" w:rsidRPr="00222338" w:rsidRDefault="001146CB" w:rsidP="001146CB">
      <w:pPr>
        <w:pStyle w:val="affe"/>
        <w:spacing w:line="480" w:lineRule="exact"/>
        <w:ind w:firstLine="480"/>
        <w:rPr>
          <w:color w:val="000000" w:themeColor="text1"/>
        </w:rPr>
      </w:pPr>
      <w:r w:rsidRPr="00815EA5">
        <w:rPr>
          <w:rFonts w:hint="eastAsia"/>
          <w:color w:val="000000" w:themeColor="text1"/>
        </w:rPr>
        <w:t>業務計畫76項，下分工作計畫79項，</w:t>
      </w:r>
      <w:r w:rsidRPr="00471388">
        <w:rPr>
          <w:rFonts w:hint="eastAsia"/>
          <w:color w:val="000000" w:themeColor="text1"/>
        </w:rPr>
        <w:t>包括</w:t>
      </w:r>
      <w:proofErr w:type="gramStart"/>
      <w:r>
        <w:rPr>
          <w:rFonts w:hint="eastAsia"/>
          <w:color w:val="000000" w:themeColor="text1"/>
        </w:rPr>
        <w:t>建構區里</w:t>
      </w:r>
      <w:proofErr w:type="gramEnd"/>
      <w:r>
        <w:rPr>
          <w:rFonts w:hint="eastAsia"/>
          <w:color w:val="000000" w:themeColor="text1"/>
        </w:rPr>
        <w:t>服務網絡</w:t>
      </w:r>
      <w:r w:rsidRPr="00471388">
        <w:rPr>
          <w:rFonts w:hint="eastAsia"/>
          <w:color w:val="000000" w:themeColor="text1"/>
        </w:rPr>
        <w:t>、強化基層組織、</w:t>
      </w:r>
      <w:r>
        <w:rPr>
          <w:rFonts w:hint="eastAsia"/>
          <w:color w:val="000000" w:themeColor="text1"/>
        </w:rPr>
        <w:t>管理及輔導里</w:t>
      </w:r>
      <w:r w:rsidRPr="00471388">
        <w:rPr>
          <w:rFonts w:hint="eastAsia"/>
          <w:color w:val="000000" w:themeColor="text1"/>
        </w:rPr>
        <w:t>守望相助工作、</w:t>
      </w:r>
      <w:r>
        <w:rPr>
          <w:rFonts w:hint="eastAsia"/>
          <w:color w:val="000000" w:themeColor="text1"/>
        </w:rPr>
        <w:t>興改建</w:t>
      </w:r>
      <w:r w:rsidRPr="00471388">
        <w:rPr>
          <w:rFonts w:hint="eastAsia"/>
          <w:color w:val="000000" w:themeColor="text1"/>
        </w:rPr>
        <w:t>里活動中心、</w:t>
      </w:r>
      <w:r>
        <w:rPr>
          <w:rFonts w:hint="eastAsia"/>
          <w:color w:val="000000" w:themeColor="text1"/>
        </w:rPr>
        <w:t>健全</w:t>
      </w:r>
      <w:r w:rsidRPr="00471388">
        <w:rPr>
          <w:rFonts w:hint="eastAsia"/>
          <w:color w:val="000000" w:themeColor="text1"/>
        </w:rPr>
        <w:t>宗教</w:t>
      </w:r>
      <w:r>
        <w:rPr>
          <w:rFonts w:hint="eastAsia"/>
          <w:color w:val="000000" w:themeColor="text1"/>
        </w:rPr>
        <w:t>組織與管理</w:t>
      </w:r>
      <w:r w:rsidRPr="00471388">
        <w:rPr>
          <w:rFonts w:hint="eastAsia"/>
          <w:color w:val="000000" w:themeColor="text1"/>
        </w:rPr>
        <w:t>、辦</w:t>
      </w:r>
      <w:r>
        <w:rPr>
          <w:rFonts w:hint="eastAsia"/>
          <w:color w:val="000000" w:themeColor="text1"/>
        </w:rPr>
        <w:t>理</w:t>
      </w:r>
      <w:r w:rsidRPr="00471388">
        <w:rPr>
          <w:rFonts w:hint="eastAsia"/>
          <w:color w:val="000000" w:themeColor="text1"/>
        </w:rPr>
        <w:t>新住民輔導</w:t>
      </w:r>
      <w:r>
        <w:rPr>
          <w:rFonts w:hint="eastAsia"/>
          <w:color w:val="000000" w:themeColor="text1"/>
        </w:rPr>
        <w:t>措施</w:t>
      </w:r>
      <w:r w:rsidRPr="00471388">
        <w:rPr>
          <w:rFonts w:hint="eastAsia"/>
          <w:color w:val="000000" w:themeColor="text1"/>
        </w:rPr>
        <w:t>、辦理役男兵籍調查等相關業務、舉辦各項祭典活動、改善殯葬環境與設</w:t>
      </w:r>
      <w:r>
        <w:rPr>
          <w:rFonts w:hint="eastAsia"/>
          <w:color w:val="000000" w:themeColor="text1"/>
        </w:rPr>
        <w:t>施</w:t>
      </w:r>
      <w:r w:rsidRPr="00471388">
        <w:rPr>
          <w:rFonts w:hint="eastAsia"/>
          <w:color w:val="000000" w:themeColor="text1"/>
        </w:rPr>
        <w:t>、辦理</w:t>
      </w:r>
      <w:r>
        <w:rPr>
          <w:rFonts w:hint="eastAsia"/>
          <w:color w:val="000000" w:themeColor="text1"/>
        </w:rPr>
        <w:t>戶籍登記及人口統計</w:t>
      </w:r>
      <w:r w:rsidRPr="00471388">
        <w:rPr>
          <w:rFonts w:hint="eastAsia"/>
          <w:color w:val="000000" w:themeColor="text1"/>
        </w:rPr>
        <w:t>等重要施政項目。</w:t>
      </w:r>
      <w:r w:rsidRPr="00815EA5">
        <w:rPr>
          <w:rFonts w:hint="eastAsia"/>
          <w:color w:val="000000" w:themeColor="text1"/>
        </w:rPr>
        <w:t>其中已執行完成者74項，</w:t>
      </w:r>
      <w:r w:rsidRPr="00815EA5">
        <w:rPr>
          <w:rFonts w:hint="eastAsia"/>
          <w:color w:val="000000" w:themeColor="text1"/>
          <w:spacing w:val="-2"/>
        </w:rPr>
        <w:t>尚</w:t>
      </w:r>
      <w:r w:rsidRPr="00471388">
        <w:rPr>
          <w:rFonts w:hint="eastAsia"/>
          <w:color w:val="000000" w:themeColor="text1"/>
          <w:spacing w:val="-2"/>
        </w:rPr>
        <w:t>在執行者5項，</w:t>
      </w:r>
      <w:r w:rsidRPr="00222338">
        <w:rPr>
          <w:rFonts w:hint="eastAsia"/>
          <w:color w:val="000000" w:themeColor="text1"/>
          <w:spacing w:val="-2"/>
        </w:rPr>
        <w:t>主要係</w:t>
      </w:r>
      <w:r w:rsidRPr="00265C2A">
        <w:rPr>
          <w:rFonts w:hint="eastAsia"/>
          <w:color w:val="000000" w:themeColor="text1"/>
          <w:spacing w:val="-2"/>
        </w:rPr>
        <w:t>東勢區第一公墓新建納骨塔等工程</w:t>
      </w:r>
      <w:r w:rsidRPr="00222338">
        <w:rPr>
          <w:rFonts w:hint="eastAsia"/>
          <w:color w:val="000000" w:themeColor="text1"/>
          <w:spacing w:val="-2"/>
        </w:rPr>
        <w:t>尚在辦理中。</w:t>
      </w:r>
    </w:p>
    <w:p w14:paraId="3EEF1505" w14:textId="77777777" w:rsidR="001146CB" w:rsidRPr="0041525B" w:rsidRDefault="001146CB" w:rsidP="001146CB">
      <w:pPr>
        <w:pStyle w:val="afff0"/>
        <w:spacing w:line="500" w:lineRule="exact"/>
      </w:pPr>
      <w:r w:rsidRPr="0041525B">
        <w:rPr>
          <w:rFonts w:hint="eastAsia"/>
        </w:rPr>
        <w:t>（二）預算執行之審核</w:t>
      </w:r>
    </w:p>
    <w:p w14:paraId="75062F57" w14:textId="77777777" w:rsidR="001146CB" w:rsidRPr="000B6609" w:rsidRDefault="001146CB" w:rsidP="001146CB">
      <w:pPr>
        <w:pStyle w:val="14"/>
        <w:spacing w:line="480" w:lineRule="exact"/>
        <w:rPr>
          <w:color w:val="C00000"/>
        </w:rPr>
      </w:pPr>
      <w:r w:rsidRPr="000B6609">
        <w:rPr>
          <w:rFonts w:hint="eastAsia"/>
          <w:color w:val="000000" w:themeColor="text1"/>
        </w:rPr>
        <w:t>1.歲入預算數6億2,228萬餘元，決算審核結果，審定實現數7億481萬餘元，應收保留數13萬餘元，主要係違反殯葬管理條例之罰鍰尚待收繳；合計決算審定數為7億495萬餘元，較預算增加8,266萬餘元（13.28％），主要係場地設施使用費收入較預計增加。</w:t>
      </w:r>
    </w:p>
    <w:p w14:paraId="0953043C" w14:textId="77777777" w:rsidR="001146CB" w:rsidRPr="000B6609" w:rsidRDefault="001146CB" w:rsidP="001146CB">
      <w:pPr>
        <w:pStyle w:val="14"/>
        <w:spacing w:line="480" w:lineRule="exact"/>
        <w:rPr>
          <w:color w:val="C00000"/>
        </w:rPr>
      </w:pPr>
      <w:r w:rsidRPr="000B6609">
        <w:rPr>
          <w:rFonts w:hint="eastAsia"/>
          <w:color w:val="000000" w:themeColor="text1"/>
        </w:rPr>
        <w:t>2.以前年度歲入轉入數計203萬餘元，決算審核結果，審定實現數61萬餘元（30.39％）；減免（註銷）數122萬餘元（60.23％），主要係註銷已取得執行憑證之應收行政罰鍰；應收保留數19萬餘元（9.38％），主要係違反殯葬管理條例之罰鍰仍待收繳</w:t>
      </w:r>
      <w:r w:rsidRPr="000B6609">
        <w:rPr>
          <w:color w:val="000000" w:themeColor="text1"/>
        </w:rPr>
        <w:t>。</w:t>
      </w:r>
    </w:p>
    <w:p w14:paraId="50D62D5D" w14:textId="77777777" w:rsidR="001146CB" w:rsidRPr="00F54D0C" w:rsidRDefault="001146CB" w:rsidP="001146CB">
      <w:pPr>
        <w:pStyle w:val="14"/>
        <w:spacing w:line="480" w:lineRule="exact"/>
        <w:rPr>
          <w:color w:val="C00000"/>
        </w:rPr>
      </w:pPr>
      <w:r w:rsidRPr="000C57A3">
        <w:rPr>
          <w:rFonts w:hint="eastAsia"/>
          <w:color w:val="000000" w:themeColor="text1"/>
        </w:rPr>
        <w:t>3.歲出原編列預算數20億1,163萬餘元</w:t>
      </w:r>
      <w:r w:rsidRPr="009033FE">
        <w:rPr>
          <w:color w:val="000000" w:themeColor="text1"/>
        </w:rPr>
        <w:t>，</w:t>
      </w:r>
      <w:r w:rsidRPr="00364363">
        <w:rPr>
          <w:rFonts w:hint="eastAsia"/>
          <w:color w:val="000000" w:themeColor="text1"/>
        </w:rPr>
        <w:t>因辦理</w:t>
      </w:r>
      <w:proofErr w:type="gramStart"/>
      <w:r w:rsidRPr="00364363">
        <w:rPr>
          <w:rFonts w:hint="eastAsia"/>
          <w:color w:val="000000" w:themeColor="text1"/>
        </w:rPr>
        <w:t>臺</w:t>
      </w:r>
      <w:proofErr w:type="gramEnd"/>
      <w:r w:rsidRPr="00364363">
        <w:rPr>
          <w:rFonts w:hint="eastAsia"/>
          <w:color w:val="000000" w:themeColor="text1"/>
        </w:rPr>
        <w:t>中市議會第4屆議員第15選舉區</w:t>
      </w:r>
      <w:r>
        <w:rPr>
          <w:rFonts w:hint="eastAsia"/>
          <w:color w:val="000000" w:themeColor="text1"/>
        </w:rPr>
        <w:t>（</w:t>
      </w:r>
      <w:r w:rsidRPr="00364363">
        <w:rPr>
          <w:rFonts w:hint="eastAsia"/>
          <w:color w:val="000000" w:themeColor="text1"/>
        </w:rPr>
        <w:t>平地原住民</w:t>
      </w:r>
      <w:r>
        <w:rPr>
          <w:rFonts w:hint="eastAsia"/>
          <w:color w:val="000000" w:themeColor="text1"/>
        </w:rPr>
        <w:t>）</w:t>
      </w:r>
      <w:r w:rsidRPr="00364363">
        <w:rPr>
          <w:rFonts w:hint="eastAsia"/>
          <w:color w:val="000000" w:themeColor="text1"/>
        </w:rPr>
        <w:t>缺額補選</w:t>
      </w:r>
      <w:r>
        <w:rPr>
          <w:rFonts w:hint="eastAsia"/>
          <w:color w:val="000000" w:themeColor="text1"/>
        </w:rPr>
        <w:t>所需經費</w:t>
      </w:r>
      <w:r w:rsidRPr="00364363">
        <w:rPr>
          <w:color w:val="000000" w:themeColor="text1"/>
        </w:rPr>
        <w:t>等事由，</w:t>
      </w:r>
      <w:r w:rsidRPr="004B0B88">
        <w:rPr>
          <w:rFonts w:hint="eastAsia"/>
          <w:color w:val="000000" w:themeColor="text1"/>
        </w:rPr>
        <w:t>經動支第二預備金1,280萬餘元</w:t>
      </w:r>
      <w:r w:rsidRPr="003269FB">
        <w:rPr>
          <w:color w:val="000000" w:themeColor="text1"/>
        </w:rPr>
        <w:t>，</w:t>
      </w:r>
      <w:proofErr w:type="gramStart"/>
      <w:r w:rsidRPr="003269FB">
        <w:rPr>
          <w:color w:val="000000" w:themeColor="text1"/>
        </w:rPr>
        <w:t>暨</w:t>
      </w:r>
      <w:r w:rsidRPr="003269FB">
        <w:rPr>
          <w:rFonts w:hint="eastAsia"/>
          <w:color w:val="000000" w:themeColor="text1"/>
        </w:rPr>
        <w:t>因人事</w:t>
      </w:r>
      <w:proofErr w:type="gramEnd"/>
      <w:r w:rsidRPr="003269FB">
        <w:rPr>
          <w:rFonts w:hint="eastAsia"/>
          <w:color w:val="000000" w:themeColor="text1"/>
        </w:rPr>
        <w:t>費不足</w:t>
      </w:r>
      <w:r w:rsidRPr="003269FB">
        <w:rPr>
          <w:color w:val="000000" w:themeColor="text1"/>
        </w:rPr>
        <w:t>事由，</w:t>
      </w:r>
      <w:r w:rsidRPr="003269FB">
        <w:rPr>
          <w:rFonts w:hint="eastAsia"/>
          <w:color w:val="000000" w:themeColor="text1"/>
        </w:rPr>
        <w:t>動</w:t>
      </w:r>
      <w:r w:rsidRPr="004B0B88">
        <w:rPr>
          <w:rFonts w:hint="eastAsia"/>
          <w:color w:val="000000" w:themeColor="text1"/>
        </w:rPr>
        <w:t>支各類員工待遇準備1,375萬餘元，</w:t>
      </w:r>
      <w:r w:rsidRPr="000C57A3">
        <w:rPr>
          <w:rFonts w:hint="eastAsia"/>
          <w:color w:val="000000" w:themeColor="text1"/>
        </w:rPr>
        <w:t>合計20億3,819萬餘元，決算審核結果，審定實現數17億8,779萬餘元（87.71％），應付保留數1億6,837萬餘元（8.26％），保留原因詳「（一）計畫實施之查核」說明；合計決算審定數為19億5,617萬餘元，預算賸餘8,201萬餘元（4.02％），主要係</w:t>
      </w:r>
      <w:r w:rsidRPr="003269FB">
        <w:rPr>
          <w:rFonts w:hint="eastAsia"/>
          <w:color w:val="000000" w:themeColor="text1"/>
        </w:rPr>
        <w:t>補助計畫經費結餘。</w:t>
      </w:r>
    </w:p>
    <w:p w14:paraId="43973222" w14:textId="77777777" w:rsidR="001146CB" w:rsidRPr="00F54D0C" w:rsidRDefault="001146CB" w:rsidP="001146CB">
      <w:pPr>
        <w:pStyle w:val="14"/>
        <w:spacing w:line="500" w:lineRule="exact"/>
        <w:rPr>
          <w:color w:val="C00000"/>
        </w:rPr>
      </w:pPr>
      <w:r w:rsidRPr="005866A0">
        <w:rPr>
          <w:rFonts w:hint="eastAsia"/>
          <w:color w:val="000000" w:themeColor="text1"/>
        </w:rPr>
        <w:lastRenderedPageBreak/>
        <w:t>4.</w:t>
      </w:r>
      <w:r w:rsidRPr="005866A0">
        <w:rPr>
          <w:rFonts w:hint="eastAsia"/>
          <w:color w:val="000000" w:themeColor="text1"/>
          <w:spacing w:val="6"/>
        </w:rPr>
        <w:t>以前年度歲出轉入數計2億5,078萬餘元，決算審核結果，審定實現數4,484萬餘元（17.88％）；減免（註銷）數205萬餘元（0.82％），主要係</w:t>
      </w:r>
      <w:r w:rsidRPr="00692F64">
        <w:rPr>
          <w:rFonts w:hint="eastAsia"/>
          <w:color w:val="000000" w:themeColor="text1"/>
        </w:rPr>
        <w:t>國民身分證安全防偽專用膠膜委託採購案經費結餘</w:t>
      </w:r>
      <w:r w:rsidRPr="005866A0">
        <w:rPr>
          <w:color w:val="000000" w:themeColor="text1"/>
        </w:rPr>
        <w:t>；</w:t>
      </w:r>
      <w:r w:rsidRPr="005866A0">
        <w:rPr>
          <w:rFonts w:hint="eastAsia"/>
          <w:color w:val="000000" w:themeColor="text1"/>
        </w:rPr>
        <w:t>應付保留數2億388萬餘元（81.30％），主要係</w:t>
      </w:r>
      <w:r w:rsidRPr="000B5F60">
        <w:rPr>
          <w:rFonts w:hint="eastAsia"/>
          <w:color w:val="000000" w:themeColor="text1"/>
        </w:rPr>
        <w:t>東勢區第一公墓新建納骨塔工程等尚在辦理中。</w:t>
      </w:r>
    </w:p>
    <w:p w14:paraId="1A6B2B07" w14:textId="77777777" w:rsidR="001146CB" w:rsidRPr="0041525B" w:rsidRDefault="001146CB" w:rsidP="001146CB">
      <w:pPr>
        <w:pStyle w:val="afff0"/>
        <w:spacing w:line="540" w:lineRule="exact"/>
      </w:pPr>
      <w:r w:rsidRPr="0041525B">
        <w:rPr>
          <w:rFonts w:hint="eastAsia"/>
        </w:rPr>
        <w:t>（三）</w:t>
      </w:r>
      <w:bookmarkStart w:id="16" w:name="_Hlk201566490"/>
      <w:r w:rsidRPr="0041525B">
        <w:rPr>
          <w:rFonts w:hint="eastAsia"/>
        </w:rPr>
        <w:t>重要審核意見</w:t>
      </w:r>
    </w:p>
    <w:p w14:paraId="1C5E7BDE" w14:textId="77777777" w:rsidR="001146CB" w:rsidRPr="00D24EE8" w:rsidRDefault="001146CB" w:rsidP="001146CB">
      <w:pPr>
        <w:pStyle w:val="16"/>
        <w:spacing w:line="500" w:lineRule="exact"/>
        <w:rPr>
          <w:color w:val="C00000"/>
        </w:rPr>
      </w:pPr>
      <w:r w:rsidRPr="000B5F60">
        <w:rPr>
          <w:color w:val="000000" w:themeColor="text1"/>
        </w:rPr>
        <w:t>1</w:t>
      </w:r>
      <w:r w:rsidRPr="000B5F60">
        <w:rPr>
          <w:rFonts w:hint="eastAsia"/>
          <w:color w:val="000000" w:themeColor="text1"/>
        </w:rPr>
        <w:t>.</w:t>
      </w:r>
      <w:proofErr w:type="gramStart"/>
      <w:r w:rsidRPr="000B5F60">
        <w:rPr>
          <w:rFonts w:hint="eastAsia"/>
          <w:color w:val="000000" w:themeColor="text1"/>
          <w:lang w:eastAsia="zh-TW"/>
        </w:rPr>
        <w:t>建構區政</w:t>
      </w:r>
      <w:proofErr w:type="gramEnd"/>
      <w:r w:rsidRPr="000B5F60">
        <w:rPr>
          <w:rFonts w:hint="eastAsia"/>
          <w:color w:val="000000" w:themeColor="text1"/>
          <w:lang w:eastAsia="zh-TW"/>
        </w:rPr>
        <w:t>管理系統及推動里鄰編組，以均衡區里發展，惟部分</w:t>
      </w:r>
      <w:proofErr w:type="gramStart"/>
      <w:r w:rsidRPr="000B5F60">
        <w:rPr>
          <w:rFonts w:hint="eastAsia"/>
          <w:color w:val="000000" w:themeColor="text1"/>
          <w:lang w:eastAsia="zh-TW"/>
        </w:rPr>
        <w:t>里鄰戶數</w:t>
      </w:r>
      <w:proofErr w:type="gramEnd"/>
      <w:r w:rsidRPr="000B5F60">
        <w:rPr>
          <w:rFonts w:hint="eastAsia"/>
          <w:color w:val="000000" w:themeColor="text1"/>
          <w:lang w:eastAsia="zh-TW"/>
        </w:rPr>
        <w:t>及人口數差異頗大未適時重新編組及調整，部分里幹事建議事項未妥於系統填報及控管</w:t>
      </w:r>
      <w:r>
        <w:rPr>
          <w:rFonts w:hint="eastAsia"/>
          <w:color w:val="000000" w:themeColor="text1"/>
          <w:lang w:eastAsia="zh-TW"/>
        </w:rPr>
        <w:t>執行</w:t>
      </w:r>
      <w:r w:rsidRPr="000B5F60">
        <w:rPr>
          <w:rFonts w:hint="eastAsia"/>
          <w:color w:val="000000" w:themeColor="text1"/>
          <w:lang w:eastAsia="zh-TW"/>
        </w:rPr>
        <w:t>等，允宜檢討改善，以</w:t>
      </w:r>
      <w:r>
        <w:rPr>
          <w:rFonts w:hint="eastAsia"/>
          <w:color w:val="000000" w:themeColor="text1"/>
          <w:lang w:eastAsia="zh-TW"/>
        </w:rPr>
        <w:t>提升</w:t>
      </w:r>
      <w:r w:rsidRPr="000B5F60">
        <w:rPr>
          <w:rFonts w:hint="eastAsia"/>
          <w:color w:val="000000" w:themeColor="text1"/>
          <w:lang w:eastAsia="zh-TW"/>
        </w:rPr>
        <w:t>里鄰長為民服務效能及品質。</w:t>
      </w:r>
    </w:p>
    <w:p w14:paraId="6FC2C2B2" w14:textId="77777777" w:rsidR="001146CB" w:rsidRPr="00A7781B" w:rsidRDefault="001146CB" w:rsidP="001146CB">
      <w:pPr>
        <w:pStyle w:val="affe"/>
        <w:spacing w:line="520" w:lineRule="exact"/>
        <w:ind w:firstLine="480"/>
        <w:rPr>
          <w:color w:val="000000" w:themeColor="text1"/>
        </w:rPr>
      </w:pPr>
      <w:r w:rsidRPr="000B6609">
        <w:rPr>
          <w:rFonts w:hint="eastAsia"/>
          <w:noProof/>
          <w:color w:val="C00000"/>
        </w:rPr>
        <mc:AlternateContent>
          <mc:Choice Requires="wps">
            <w:drawing>
              <wp:anchor distT="0" distB="0" distL="114300" distR="114300" simplePos="0" relativeHeight="251585536" behindDoc="0" locked="0" layoutInCell="1" allowOverlap="1" wp14:anchorId="46B08496" wp14:editId="1324C1F6">
                <wp:simplePos x="0" y="0"/>
                <wp:positionH relativeFrom="column">
                  <wp:posOffset>1633855</wp:posOffset>
                </wp:positionH>
                <wp:positionV relativeFrom="paragraph">
                  <wp:posOffset>1889760</wp:posOffset>
                </wp:positionV>
                <wp:extent cx="4740275" cy="3772535"/>
                <wp:effectExtent l="0" t="0" r="3175" b="0"/>
                <wp:wrapTight wrapText="bothSides">
                  <wp:wrapPolygon edited="0">
                    <wp:start x="0" y="0"/>
                    <wp:lineTo x="0" y="21487"/>
                    <wp:lineTo x="21528" y="21487"/>
                    <wp:lineTo x="21528" y="0"/>
                    <wp:lineTo x="0" y="0"/>
                  </wp:wrapPolygon>
                </wp:wrapTight>
                <wp:docPr id="188834086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0275" cy="3772535"/>
                        </a:xfrm>
                        <a:prstGeom prst="rect">
                          <a:avLst/>
                        </a:prstGeom>
                        <a:solidFill>
                          <a:schemeClr val="bg1"/>
                        </a:solidFill>
                        <a:ln w="9525">
                          <a:noFill/>
                          <a:miter lim="800000"/>
                          <a:headEnd/>
                          <a:tailEnd/>
                        </a:ln>
                      </wps:spPr>
                      <wps:txbx>
                        <w:txbxContent>
                          <w:p w14:paraId="52886FC0" w14:textId="77777777" w:rsidR="001146CB" w:rsidRPr="00DD1F74" w:rsidRDefault="001146CB" w:rsidP="001146CB">
                            <w:pPr>
                              <w:spacing w:line="0" w:lineRule="atLeast"/>
                              <w:rPr>
                                <w:color w:val="000000" w:themeColor="text1"/>
                              </w:rPr>
                            </w:pPr>
                            <w:r w:rsidRPr="00B14F4B">
                              <w:rPr>
                                <w:noProof/>
                              </w:rPr>
                              <w:drawing>
                                <wp:inline distT="0" distB="0" distL="0" distR="0" wp14:anchorId="61922B66" wp14:editId="3F97C8F1">
                                  <wp:extent cx="4584295" cy="3497580"/>
                                  <wp:effectExtent l="0" t="0" r="6985" b="7620"/>
                                  <wp:docPr id="1239309219"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7707" r="8182" b="7395"/>
                                          <a:stretch>
                                            <a:fillRect/>
                                          </a:stretch>
                                        </pic:blipFill>
                                        <pic:spPr bwMode="auto">
                                          <a:xfrm>
                                            <a:off x="0" y="0"/>
                                            <a:ext cx="4601883" cy="3510999"/>
                                          </a:xfrm>
                                          <a:prstGeom prst="rect">
                                            <a:avLst/>
                                          </a:prstGeom>
                                          <a:noFill/>
                                          <a:ln>
                                            <a:noFill/>
                                          </a:ln>
                                          <a:extLst>
                                            <a:ext uri="{53640926-AAD7-44D8-BBD7-CCE9431645EC}">
                                              <a14:shadowObscured xmlns:a14="http://schemas.microsoft.com/office/drawing/2010/main"/>
                                            </a:ext>
                                          </a:extLst>
                                        </pic:spPr>
                                      </pic:pic>
                                    </a:graphicData>
                                  </a:graphic>
                                </wp:inline>
                              </w:drawing>
                            </w:r>
                          </w:p>
                          <w:p w14:paraId="57340D56" w14:textId="77777777" w:rsidR="001146CB" w:rsidRPr="003275C7" w:rsidRDefault="001146CB" w:rsidP="001146CB">
                            <w:pPr>
                              <w:widowControl/>
                              <w:overflowPunct w:val="0"/>
                              <w:spacing w:line="0" w:lineRule="atLeast"/>
                              <w:ind w:leftChars="-12" w:left="871" w:rightChars="-14" w:right="-34" w:hangingChars="500" w:hanging="900"/>
                              <w:rPr>
                                <w:rFonts w:ascii="標楷體" w:eastAsia="標楷體" w:hAnsi="標楷體" w:cs="新細明體"/>
                                <w:color w:val="000000" w:themeColor="text1"/>
                                <w:kern w:val="0"/>
                                <w:sz w:val="20"/>
                                <w:szCs w:val="20"/>
                              </w:rPr>
                            </w:pPr>
                            <w:r w:rsidRPr="00DD1F74">
                              <w:rPr>
                                <w:rFonts w:ascii="標楷體" w:eastAsia="標楷體" w:hAnsi="標楷體" w:cs="新細明體" w:hint="eastAsia"/>
                                <w:color w:val="000000" w:themeColor="text1"/>
                                <w:kern w:val="0"/>
                                <w:sz w:val="18"/>
                                <w:szCs w:val="18"/>
                              </w:rPr>
                              <w:t>資料來源：整理自</w:t>
                            </w:r>
                            <w:proofErr w:type="gramStart"/>
                            <w:r w:rsidRPr="00DD1F74">
                              <w:rPr>
                                <w:rFonts w:ascii="標楷體" w:eastAsia="標楷體" w:hAnsi="標楷體" w:cs="新細明體" w:hint="eastAsia"/>
                                <w:color w:val="000000" w:themeColor="text1"/>
                                <w:kern w:val="0"/>
                                <w:sz w:val="18"/>
                                <w:szCs w:val="18"/>
                              </w:rPr>
                              <w:t>臺</w:t>
                            </w:r>
                            <w:proofErr w:type="gramEnd"/>
                            <w:r w:rsidRPr="00DD1F74">
                              <w:rPr>
                                <w:rFonts w:ascii="標楷體" w:eastAsia="標楷體" w:hAnsi="標楷體" w:cs="新細明體" w:hint="eastAsia"/>
                                <w:color w:val="000000" w:themeColor="text1"/>
                                <w:kern w:val="0"/>
                                <w:sz w:val="18"/>
                                <w:szCs w:val="18"/>
                              </w:rPr>
                              <w:t>中市政府民政局網站資料。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B08496" id="_x0000_s1054" type="#_x0000_t202" style="position:absolute;left:0;text-align:left;margin-left:128.65pt;margin-top:148.8pt;width:373.25pt;height:297.0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" fillcolor="white [3212]" stroked="f">
                <v:textbox>
                  <w:txbxContent>
                    <w:p w14:paraId="52886FC0" w14:textId="77777777" w:rsidR="001146CB" w:rsidRPr="00DD1F74" w:rsidRDefault="001146CB" w:rsidP="001146CB">
                      <w:pPr>
                        <w:spacing w:line="0" w:lineRule="atLeast"/>
                        <w:rPr>
                          <w:color w:val="000000" w:themeColor="text1"/>
                        </w:rPr>
                      </w:pPr>
                      <w:r w:rsidRPr="00B14F4B">
                        <w:rPr>
                          <w:noProof/>
                        </w:rPr>
                        <w:drawing>
                          <wp:inline distT="0" distB="0" distL="0" distR="0" wp14:anchorId="61922B66" wp14:editId="3F97C8F1">
                            <wp:extent cx="4584295" cy="3497580"/>
                            <wp:effectExtent l="0" t="0" r="6985" b="7620"/>
                            <wp:docPr id="1239309219"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7707" r="8182" b="7395"/>
                                    <a:stretch>
                                      <a:fillRect/>
                                    </a:stretch>
                                  </pic:blipFill>
                                  <pic:spPr bwMode="auto">
                                    <a:xfrm>
                                      <a:off x="0" y="0"/>
                                      <a:ext cx="4601883" cy="3510999"/>
                                    </a:xfrm>
                                    <a:prstGeom prst="rect">
                                      <a:avLst/>
                                    </a:prstGeom>
                                    <a:noFill/>
                                    <a:ln>
                                      <a:noFill/>
                                    </a:ln>
                                    <a:extLst>
                                      <a:ext uri="{53640926-AAD7-44D8-BBD7-CCE9431645EC}">
                                        <a14:shadowObscured xmlns:a14="http://schemas.microsoft.com/office/drawing/2010/main"/>
                                      </a:ext>
                                    </a:extLst>
                                  </pic:spPr>
                                </pic:pic>
                              </a:graphicData>
                            </a:graphic>
                          </wp:inline>
                        </w:drawing>
                      </w:r>
                    </w:p>
                    <w:p w14:paraId="57340D56" w14:textId="77777777" w:rsidR="001146CB" w:rsidRPr="003275C7" w:rsidRDefault="001146CB" w:rsidP="001146CB">
                      <w:pPr>
                        <w:widowControl/>
                        <w:overflowPunct w:val="0"/>
                        <w:spacing w:line="0" w:lineRule="atLeast"/>
                        <w:ind w:leftChars="-12" w:left="871" w:rightChars="-14" w:right="-34" w:hangingChars="500" w:hanging="900"/>
                        <w:rPr>
                          <w:rFonts w:ascii="標楷體" w:eastAsia="標楷體" w:hAnsi="標楷體" w:cs="新細明體"/>
                          <w:color w:val="000000" w:themeColor="text1"/>
                          <w:kern w:val="0"/>
                          <w:sz w:val="20"/>
                          <w:szCs w:val="20"/>
                        </w:rPr>
                      </w:pPr>
                      <w:r w:rsidRPr="00DD1F74">
                        <w:rPr>
                          <w:rFonts w:ascii="標楷體" w:eastAsia="標楷體" w:hAnsi="標楷體" w:cs="新細明體" w:hint="eastAsia"/>
                          <w:color w:val="000000" w:themeColor="text1"/>
                          <w:kern w:val="0"/>
                          <w:sz w:val="18"/>
                          <w:szCs w:val="18"/>
                        </w:rPr>
                        <w:t>資料來源：整理自</w:t>
                      </w:r>
                      <w:proofErr w:type="gramStart"/>
                      <w:r w:rsidRPr="00DD1F74">
                        <w:rPr>
                          <w:rFonts w:ascii="標楷體" w:eastAsia="標楷體" w:hAnsi="標楷體" w:cs="新細明體" w:hint="eastAsia"/>
                          <w:color w:val="000000" w:themeColor="text1"/>
                          <w:kern w:val="0"/>
                          <w:sz w:val="18"/>
                          <w:szCs w:val="18"/>
                        </w:rPr>
                        <w:t>臺</w:t>
                      </w:r>
                      <w:proofErr w:type="gramEnd"/>
                      <w:r w:rsidRPr="00DD1F74">
                        <w:rPr>
                          <w:rFonts w:ascii="標楷體" w:eastAsia="標楷體" w:hAnsi="標楷體" w:cs="新細明體" w:hint="eastAsia"/>
                          <w:color w:val="000000" w:themeColor="text1"/>
                          <w:kern w:val="0"/>
                          <w:sz w:val="18"/>
                          <w:szCs w:val="18"/>
                        </w:rPr>
                        <w:t>中市政府民政局網站資料。</w:t>
                      </w:r>
                    </w:p>
                  </w:txbxContent>
                </v:textbox>
                <w10:wrap type="tight"/>
              </v:shape>
            </w:pict>
          </mc:Fallback>
        </mc:AlternateContent>
      </w:r>
      <w:r w:rsidRPr="000B6609">
        <w:rPr>
          <w:rFonts w:hint="eastAsia"/>
          <w:noProof/>
          <w:color w:val="C00000"/>
        </w:rPr>
        <mc:AlternateContent>
          <mc:Choice Requires="wps">
            <w:drawing>
              <wp:anchor distT="0" distB="0" distL="114300" distR="114300" simplePos="0" relativeHeight="251584512" behindDoc="1" locked="0" layoutInCell="1" allowOverlap="1" wp14:anchorId="04D166C7" wp14:editId="0431B27E">
                <wp:simplePos x="0" y="0"/>
                <wp:positionH relativeFrom="column">
                  <wp:posOffset>2154555</wp:posOffset>
                </wp:positionH>
                <wp:positionV relativeFrom="paragraph">
                  <wp:posOffset>636270</wp:posOffset>
                </wp:positionV>
                <wp:extent cx="4248150" cy="1143000"/>
                <wp:effectExtent l="0" t="0" r="0" b="0"/>
                <wp:wrapSquare wrapText="bothSides"/>
                <wp:docPr id="1169608618" name="矩形 3"/>
                <wp:cNvGraphicFramePr/>
                <a:graphic xmlns:a="http://schemas.openxmlformats.org/drawingml/2006/main">
                  <a:graphicData uri="http://schemas.microsoft.com/office/word/2010/wordprocessingShape">
                    <wps:wsp>
                      <wps:cNvSpPr/>
                      <wps:spPr>
                        <a:xfrm>
                          <a:off x="0" y="0"/>
                          <a:ext cx="4248150" cy="114300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tbl>
                            <w:tblPr>
                              <w:tblStyle w:val="af0"/>
                              <w:tblW w:w="0" w:type="auto"/>
                              <w:jc w:val="center"/>
                              <w:tblLook w:val="04A0" w:firstRow="1" w:lastRow="0" w:firstColumn="1" w:lastColumn="0" w:noHBand="0" w:noVBand="1"/>
                            </w:tblPr>
                            <w:tblGrid>
                              <w:gridCol w:w="1985"/>
                              <w:gridCol w:w="2355"/>
                              <w:gridCol w:w="2039"/>
                            </w:tblGrid>
                            <w:tr w:rsidR="001146CB" w14:paraId="724A34B1" w14:textId="77777777" w:rsidTr="000B5F60">
                              <w:trPr>
                                <w:jc w:val="center"/>
                              </w:trPr>
                              <w:tc>
                                <w:tcPr>
                                  <w:tcW w:w="6379" w:type="dxa"/>
                                  <w:gridSpan w:val="3"/>
                                  <w:tcBorders>
                                    <w:top w:val="nil"/>
                                    <w:left w:val="nil"/>
                                    <w:bottom w:val="single" w:sz="4" w:space="0" w:color="auto"/>
                                    <w:right w:val="nil"/>
                                  </w:tcBorders>
                                </w:tcPr>
                                <w:p w14:paraId="3D048AB6" w14:textId="77777777" w:rsidR="001146CB" w:rsidRPr="00681602" w:rsidRDefault="001146CB" w:rsidP="000B5F60">
                                  <w:pPr>
                                    <w:pStyle w:val="16"/>
                                    <w:spacing w:line="0" w:lineRule="atLeast"/>
                                    <w:ind w:firstLineChars="0" w:firstLine="0"/>
                                    <w:jc w:val="center"/>
                                    <w:rPr>
                                      <w:rFonts w:cs="Helvetica"/>
                                      <w:color w:val="000000" w:themeColor="text1"/>
                                      <w:spacing w:val="-2"/>
                                      <w:sz w:val="24"/>
                                      <w:szCs w:val="24"/>
                                      <w:lang w:eastAsia="zh-TW"/>
                                    </w:rPr>
                                  </w:pPr>
                                  <w:bookmarkStart w:id="17" w:name="_Hlk201129876"/>
                                  <w:bookmarkStart w:id="18" w:name="_Hlk200610845"/>
                                  <w:bookmarkEnd w:id="17"/>
                                  <w:r w:rsidRPr="00681602">
                                    <w:rPr>
                                      <w:rFonts w:cs="Helvetica" w:hint="eastAsia"/>
                                      <w:color w:val="000000" w:themeColor="text1"/>
                                      <w:spacing w:val="-2"/>
                                      <w:sz w:val="24"/>
                                      <w:szCs w:val="24"/>
                                      <w:lang w:eastAsia="zh-TW"/>
                                    </w:rPr>
                                    <w:t xml:space="preserve">表1  </w:t>
                                  </w:r>
                                  <w:proofErr w:type="gramStart"/>
                                  <w:r w:rsidRPr="00681602">
                                    <w:rPr>
                                      <w:rFonts w:cs="Helvetica" w:hint="eastAsia"/>
                                      <w:color w:val="000000" w:themeColor="text1"/>
                                      <w:spacing w:val="-2"/>
                                      <w:sz w:val="24"/>
                                      <w:szCs w:val="24"/>
                                      <w:lang w:eastAsia="zh-TW"/>
                                    </w:rPr>
                                    <w:t>臺</w:t>
                                  </w:r>
                                  <w:proofErr w:type="gramEnd"/>
                                  <w:r w:rsidRPr="00681602">
                                    <w:rPr>
                                      <w:rFonts w:cs="Helvetica" w:hint="eastAsia"/>
                                      <w:color w:val="000000" w:themeColor="text1"/>
                                      <w:spacing w:val="-2"/>
                                      <w:sz w:val="24"/>
                                      <w:szCs w:val="24"/>
                                      <w:lang w:eastAsia="zh-TW"/>
                                    </w:rPr>
                                    <w:t>中市里鄰編組及區域調整原則</w:t>
                                  </w:r>
                                </w:p>
                              </w:tc>
                            </w:tr>
                            <w:tr w:rsidR="001146CB" w14:paraId="59AF3C4B" w14:textId="77777777" w:rsidTr="000B5F60">
                              <w:trPr>
                                <w:jc w:val="center"/>
                              </w:trPr>
                              <w:tc>
                                <w:tcPr>
                                  <w:tcW w:w="1985" w:type="dxa"/>
                                  <w:tcBorders>
                                    <w:top w:val="single" w:sz="4" w:space="0" w:color="auto"/>
                                  </w:tcBorders>
                                </w:tcPr>
                                <w:p w14:paraId="23D45C92" w14:textId="77777777" w:rsidR="001146CB" w:rsidRPr="00681602" w:rsidRDefault="001146CB" w:rsidP="000B5F60">
                                  <w:pPr>
                                    <w:pStyle w:val="16"/>
                                    <w:spacing w:line="0" w:lineRule="atLeast"/>
                                    <w:ind w:firstLineChars="0" w:firstLine="0"/>
                                    <w:jc w:val="center"/>
                                    <w:rPr>
                                      <w:rFonts w:cs="Helvetica"/>
                                      <w:b w:val="0"/>
                                      <w:bCs w:val="0"/>
                                      <w:color w:val="000000" w:themeColor="text1"/>
                                      <w:spacing w:val="-2"/>
                                      <w:sz w:val="20"/>
                                      <w:szCs w:val="20"/>
                                      <w:lang w:eastAsia="zh-TW"/>
                                    </w:rPr>
                                  </w:pPr>
                                  <w:r w:rsidRPr="00F7066F">
                                    <w:rPr>
                                      <w:rFonts w:cs="Helvetica" w:hint="eastAsia"/>
                                      <w:b w:val="0"/>
                                      <w:bCs w:val="0"/>
                                      <w:color w:val="000000" w:themeColor="text1"/>
                                      <w:spacing w:val="-2"/>
                                      <w:sz w:val="20"/>
                                      <w:szCs w:val="20"/>
                                      <w:lang w:eastAsia="zh-TW"/>
                                    </w:rPr>
                                    <w:t>編組及調整原則</w:t>
                                  </w:r>
                                </w:p>
                              </w:tc>
                              <w:tc>
                                <w:tcPr>
                                  <w:tcW w:w="2355" w:type="dxa"/>
                                  <w:tcBorders>
                                    <w:top w:val="single" w:sz="4" w:space="0" w:color="auto"/>
                                  </w:tcBorders>
                                </w:tcPr>
                                <w:p w14:paraId="24F000AB" w14:textId="77777777" w:rsidR="001146CB" w:rsidRPr="00681602" w:rsidRDefault="001146CB" w:rsidP="000B5F60">
                                  <w:pPr>
                                    <w:pStyle w:val="16"/>
                                    <w:spacing w:line="0" w:lineRule="atLeast"/>
                                    <w:ind w:firstLineChars="0" w:firstLine="0"/>
                                    <w:jc w:val="center"/>
                                    <w:rPr>
                                      <w:rFonts w:cs="Helvetica"/>
                                      <w:b w:val="0"/>
                                      <w:bCs w:val="0"/>
                                      <w:color w:val="000000" w:themeColor="text1"/>
                                      <w:spacing w:val="-2"/>
                                      <w:sz w:val="20"/>
                                      <w:szCs w:val="20"/>
                                      <w:lang w:eastAsia="zh-TW"/>
                                    </w:rPr>
                                  </w:pPr>
                                  <w:r w:rsidRPr="00681602">
                                    <w:rPr>
                                      <w:rFonts w:cs="Helvetica" w:hint="eastAsia"/>
                                      <w:b w:val="0"/>
                                      <w:bCs w:val="0"/>
                                      <w:color w:val="000000" w:themeColor="text1"/>
                                      <w:spacing w:val="-2"/>
                                      <w:sz w:val="20"/>
                                      <w:szCs w:val="20"/>
                                      <w:lang w:eastAsia="zh-TW"/>
                                    </w:rPr>
                                    <w:t>里</w:t>
                                  </w:r>
                                </w:p>
                              </w:tc>
                              <w:tc>
                                <w:tcPr>
                                  <w:tcW w:w="2039" w:type="dxa"/>
                                  <w:tcBorders>
                                    <w:top w:val="single" w:sz="4" w:space="0" w:color="auto"/>
                                  </w:tcBorders>
                                </w:tcPr>
                                <w:p w14:paraId="2656595E" w14:textId="77777777" w:rsidR="001146CB" w:rsidRPr="00681602" w:rsidRDefault="001146CB" w:rsidP="000B5F60">
                                  <w:pPr>
                                    <w:pStyle w:val="16"/>
                                    <w:spacing w:line="0" w:lineRule="atLeast"/>
                                    <w:ind w:firstLineChars="0" w:firstLine="0"/>
                                    <w:jc w:val="center"/>
                                    <w:rPr>
                                      <w:rFonts w:cs="Helvetica"/>
                                      <w:b w:val="0"/>
                                      <w:bCs w:val="0"/>
                                      <w:color w:val="000000" w:themeColor="text1"/>
                                      <w:spacing w:val="-2"/>
                                      <w:sz w:val="20"/>
                                      <w:szCs w:val="20"/>
                                      <w:lang w:eastAsia="zh-TW"/>
                                    </w:rPr>
                                  </w:pPr>
                                  <w:r w:rsidRPr="00681602">
                                    <w:rPr>
                                      <w:rFonts w:cs="Helvetica" w:hint="eastAsia"/>
                                      <w:b w:val="0"/>
                                      <w:bCs w:val="0"/>
                                      <w:color w:val="000000" w:themeColor="text1"/>
                                      <w:spacing w:val="-2"/>
                                      <w:sz w:val="20"/>
                                      <w:szCs w:val="20"/>
                                      <w:lang w:eastAsia="zh-TW"/>
                                    </w:rPr>
                                    <w:t>鄰</w:t>
                                  </w:r>
                                </w:p>
                              </w:tc>
                            </w:tr>
                            <w:tr w:rsidR="001146CB" w14:paraId="326BD572" w14:textId="77777777" w:rsidTr="000B5F60">
                              <w:trPr>
                                <w:jc w:val="center"/>
                              </w:trPr>
                              <w:tc>
                                <w:tcPr>
                                  <w:tcW w:w="1985" w:type="dxa"/>
                                </w:tcPr>
                                <w:p w14:paraId="32A8FE96" w14:textId="77777777" w:rsidR="001146CB" w:rsidRPr="00681602" w:rsidRDefault="001146CB" w:rsidP="000B5F60">
                                  <w:pPr>
                                    <w:pStyle w:val="16"/>
                                    <w:spacing w:line="0" w:lineRule="atLeast"/>
                                    <w:ind w:firstLineChars="0" w:firstLine="0"/>
                                    <w:jc w:val="center"/>
                                    <w:rPr>
                                      <w:rFonts w:cs="Helvetica"/>
                                      <w:b w:val="0"/>
                                      <w:bCs w:val="0"/>
                                      <w:color w:val="000000" w:themeColor="text1"/>
                                      <w:spacing w:val="-2"/>
                                      <w:sz w:val="20"/>
                                      <w:szCs w:val="20"/>
                                      <w:lang w:eastAsia="zh-TW"/>
                                    </w:rPr>
                                  </w:pPr>
                                  <w:r w:rsidRPr="00681602">
                                    <w:rPr>
                                      <w:rFonts w:cs="Helvetica" w:hint="eastAsia"/>
                                      <w:b w:val="0"/>
                                      <w:bCs w:val="0"/>
                                      <w:color w:val="000000" w:themeColor="text1"/>
                                      <w:spacing w:val="-2"/>
                                      <w:sz w:val="20"/>
                                      <w:szCs w:val="20"/>
                                      <w:lang w:eastAsia="zh-TW"/>
                                    </w:rPr>
                                    <w:t>人口集中地區</w:t>
                                  </w:r>
                                </w:p>
                              </w:tc>
                              <w:tc>
                                <w:tcPr>
                                  <w:tcW w:w="2355" w:type="dxa"/>
                                </w:tcPr>
                                <w:p w14:paraId="183B8534" w14:textId="77777777" w:rsidR="001146CB" w:rsidRPr="00681602" w:rsidRDefault="001146CB" w:rsidP="000B5F60">
                                  <w:pPr>
                                    <w:pStyle w:val="16"/>
                                    <w:spacing w:line="0" w:lineRule="atLeast"/>
                                    <w:ind w:firstLineChars="0" w:firstLine="0"/>
                                    <w:rPr>
                                      <w:rFonts w:cs="Helvetica"/>
                                      <w:b w:val="0"/>
                                      <w:bCs w:val="0"/>
                                      <w:color w:val="000000" w:themeColor="text1"/>
                                      <w:spacing w:val="-2"/>
                                      <w:sz w:val="20"/>
                                      <w:szCs w:val="20"/>
                                      <w:lang w:eastAsia="zh-TW"/>
                                    </w:rPr>
                                  </w:pPr>
                                  <w:r w:rsidRPr="00681602">
                                    <w:rPr>
                                      <w:rFonts w:cs="Helvetica" w:hint="eastAsia"/>
                                      <w:b w:val="0"/>
                                      <w:bCs w:val="0"/>
                                      <w:color w:val="000000" w:themeColor="text1"/>
                                      <w:spacing w:val="-2"/>
                                      <w:sz w:val="20"/>
                                      <w:szCs w:val="20"/>
                                      <w:lang w:eastAsia="zh-TW"/>
                                    </w:rPr>
                                    <w:t>1,000戶至4,000戶</w:t>
                                  </w:r>
                                </w:p>
                              </w:tc>
                              <w:tc>
                                <w:tcPr>
                                  <w:tcW w:w="2039" w:type="dxa"/>
                                </w:tcPr>
                                <w:p w14:paraId="3E71E505" w14:textId="77777777" w:rsidR="001146CB" w:rsidRPr="00681602" w:rsidRDefault="001146CB" w:rsidP="000B5F60">
                                  <w:pPr>
                                    <w:pStyle w:val="16"/>
                                    <w:spacing w:line="0" w:lineRule="atLeast"/>
                                    <w:ind w:firstLineChars="0" w:firstLine="0"/>
                                    <w:rPr>
                                      <w:rFonts w:cs="Helvetica"/>
                                      <w:b w:val="0"/>
                                      <w:bCs w:val="0"/>
                                      <w:color w:val="000000" w:themeColor="text1"/>
                                      <w:spacing w:val="-2"/>
                                      <w:sz w:val="20"/>
                                      <w:szCs w:val="20"/>
                                      <w:lang w:eastAsia="zh-TW"/>
                                    </w:rPr>
                                  </w:pPr>
                                  <w:r w:rsidRPr="00681602">
                                    <w:rPr>
                                      <w:rFonts w:cs="Helvetica" w:hint="eastAsia"/>
                                      <w:b w:val="0"/>
                                      <w:bCs w:val="0"/>
                                      <w:color w:val="000000" w:themeColor="text1"/>
                                      <w:spacing w:val="-2"/>
                                      <w:sz w:val="20"/>
                                      <w:szCs w:val="20"/>
                                      <w:lang w:eastAsia="zh-TW"/>
                                    </w:rPr>
                                    <w:t>50戶至200戶</w:t>
                                  </w:r>
                                </w:p>
                              </w:tc>
                            </w:tr>
                            <w:tr w:rsidR="001146CB" w14:paraId="4C5A5EDC" w14:textId="77777777" w:rsidTr="000B5F60">
                              <w:trPr>
                                <w:jc w:val="center"/>
                              </w:trPr>
                              <w:tc>
                                <w:tcPr>
                                  <w:tcW w:w="1985" w:type="dxa"/>
                                </w:tcPr>
                                <w:p w14:paraId="6DE84E14" w14:textId="77777777" w:rsidR="001146CB" w:rsidRPr="00681602" w:rsidRDefault="001146CB" w:rsidP="000B5F60">
                                  <w:pPr>
                                    <w:pStyle w:val="16"/>
                                    <w:spacing w:line="0" w:lineRule="atLeast"/>
                                    <w:ind w:firstLineChars="0" w:firstLine="0"/>
                                    <w:jc w:val="center"/>
                                    <w:rPr>
                                      <w:rFonts w:cs="Helvetica"/>
                                      <w:b w:val="0"/>
                                      <w:bCs w:val="0"/>
                                      <w:color w:val="000000" w:themeColor="text1"/>
                                      <w:spacing w:val="-2"/>
                                      <w:sz w:val="20"/>
                                      <w:szCs w:val="20"/>
                                      <w:lang w:eastAsia="zh-TW"/>
                                    </w:rPr>
                                  </w:pPr>
                                  <w:r w:rsidRPr="00681602">
                                    <w:rPr>
                                      <w:rFonts w:cs="Helvetica" w:hint="eastAsia"/>
                                      <w:b w:val="0"/>
                                      <w:bCs w:val="0"/>
                                      <w:color w:val="000000" w:themeColor="text1"/>
                                      <w:spacing w:val="-2"/>
                                      <w:sz w:val="20"/>
                                      <w:szCs w:val="20"/>
                                      <w:lang w:eastAsia="zh-TW"/>
                                    </w:rPr>
                                    <w:t>人口分散地區</w:t>
                                  </w:r>
                                </w:p>
                              </w:tc>
                              <w:tc>
                                <w:tcPr>
                                  <w:tcW w:w="2355" w:type="dxa"/>
                                </w:tcPr>
                                <w:p w14:paraId="0408430A" w14:textId="77777777" w:rsidR="001146CB" w:rsidRPr="00681602" w:rsidRDefault="001146CB" w:rsidP="000B5F60">
                                  <w:pPr>
                                    <w:pStyle w:val="16"/>
                                    <w:spacing w:line="0" w:lineRule="atLeast"/>
                                    <w:ind w:firstLineChars="0" w:firstLine="0"/>
                                    <w:rPr>
                                      <w:rFonts w:cs="Helvetica"/>
                                      <w:b w:val="0"/>
                                      <w:bCs w:val="0"/>
                                      <w:color w:val="000000" w:themeColor="text1"/>
                                      <w:spacing w:val="-2"/>
                                      <w:sz w:val="20"/>
                                      <w:szCs w:val="20"/>
                                      <w:lang w:eastAsia="zh-TW"/>
                                    </w:rPr>
                                  </w:pPr>
                                  <w:r w:rsidRPr="00681602">
                                    <w:rPr>
                                      <w:rFonts w:cs="Helvetica" w:hint="eastAsia"/>
                                      <w:b w:val="0"/>
                                      <w:bCs w:val="0"/>
                                      <w:color w:val="000000" w:themeColor="text1"/>
                                      <w:spacing w:val="-2"/>
                                      <w:sz w:val="20"/>
                                      <w:szCs w:val="20"/>
                                      <w:lang w:eastAsia="zh-TW"/>
                                    </w:rPr>
                                    <w:t>500戶以上未達1,000戶</w:t>
                                  </w:r>
                                </w:p>
                              </w:tc>
                              <w:tc>
                                <w:tcPr>
                                  <w:tcW w:w="2039" w:type="dxa"/>
                                  <w:tcBorders>
                                    <w:bottom w:val="single" w:sz="4" w:space="0" w:color="auto"/>
                                  </w:tcBorders>
                                </w:tcPr>
                                <w:p w14:paraId="4C008E27" w14:textId="77777777" w:rsidR="001146CB" w:rsidRPr="00681602" w:rsidRDefault="001146CB" w:rsidP="000B5F60">
                                  <w:pPr>
                                    <w:pStyle w:val="16"/>
                                    <w:spacing w:line="0" w:lineRule="atLeast"/>
                                    <w:ind w:firstLineChars="0" w:firstLine="0"/>
                                    <w:rPr>
                                      <w:rFonts w:cs="Helvetica"/>
                                      <w:b w:val="0"/>
                                      <w:bCs w:val="0"/>
                                      <w:color w:val="000000" w:themeColor="text1"/>
                                      <w:spacing w:val="-2"/>
                                      <w:sz w:val="20"/>
                                      <w:szCs w:val="20"/>
                                      <w:lang w:eastAsia="zh-TW"/>
                                    </w:rPr>
                                  </w:pPr>
                                  <w:r w:rsidRPr="00681602">
                                    <w:rPr>
                                      <w:rFonts w:cs="Helvetica" w:hint="eastAsia"/>
                                      <w:b w:val="0"/>
                                      <w:bCs w:val="0"/>
                                      <w:color w:val="000000" w:themeColor="text1"/>
                                      <w:spacing w:val="-2"/>
                                      <w:sz w:val="20"/>
                                      <w:szCs w:val="20"/>
                                      <w:lang w:eastAsia="zh-TW"/>
                                    </w:rPr>
                                    <w:t>20戶以上未達50戶</w:t>
                                  </w:r>
                                </w:p>
                              </w:tc>
                            </w:tr>
                            <w:tr w:rsidR="001146CB" w14:paraId="5FE27DDF" w14:textId="77777777" w:rsidTr="00A7781B">
                              <w:trPr>
                                <w:trHeight w:val="153"/>
                                <w:jc w:val="center"/>
                              </w:trPr>
                              <w:tc>
                                <w:tcPr>
                                  <w:tcW w:w="1985" w:type="dxa"/>
                                  <w:tcBorders>
                                    <w:bottom w:val="single" w:sz="4" w:space="0" w:color="auto"/>
                                  </w:tcBorders>
                                </w:tcPr>
                                <w:p w14:paraId="41F5FEF4" w14:textId="77777777" w:rsidR="001146CB" w:rsidRPr="00681602" w:rsidRDefault="001146CB" w:rsidP="000B5F60">
                                  <w:pPr>
                                    <w:pStyle w:val="16"/>
                                    <w:spacing w:line="0" w:lineRule="atLeast"/>
                                    <w:ind w:firstLineChars="0" w:firstLine="0"/>
                                    <w:jc w:val="center"/>
                                    <w:rPr>
                                      <w:rFonts w:cs="Helvetica"/>
                                      <w:b w:val="0"/>
                                      <w:bCs w:val="0"/>
                                      <w:color w:val="000000" w:themeColor="text1"/>
                                      <w:spacing w:val="-2"/>
                                      <w:sz w:val="20"/>
                                      <w:szCs w:val="20"/>
                                      <w:lang w:eastAsia="zh-TW"/>
                                    </w:rPr>
                                  </w:pPr>
                                  <w:r w:rsidRPr="00681602">
                                    <w:rPr>
                                      <w:rFonts w:cs="Helvetica" w:hint="eastAsia"/>
                                      <w:b w:val="0"/>
                                      <w:bCs w:val="0"/>
                                      <w:color w:val="000000" w:themeColor="text1"/>
                                      <w:spacing w:val="-2"/>
                                      <w:sz w:val="20"/>
                                      <w:szCs w:val="20"/>
                                      <w:lang w:eastAsia="zh-TW"/>
                                    </w:rPr>
                                    <w:t>交通不便及偏遠地區</w:t>
                                  </w:r>
                                </w:p>
                              </w:tc>
                              <w:tc>
                                <w:tcPr>
                                  <w:tcW w:w="2355" w:type="dxa"/>
                                  <w:tcBorders>
                                    <w:bottom w:val="single" w:sz="4" w:space="0" w:color="auto"/>
                                  </w:tcBorders>
                                </w:tcPr>
                                <w:p w14:paraId="1542B919" w14:textId="77777777" w:rsidR="001146CB" w:rsidRPr="00681602" w:rsidRDefault="001146CB" w:rsidP="000B5F60">
                                  <w:pPr>
                                    <w:pStyle w:val="16"/>
                                    <w:spacing w:line="0" w:lineRule="atLeast"/>
                                    <w:ind w:firstLineChars="0" w:firstLine="0"/>
                                    <w:rPr>
                                      <w:rFonts w:cs="Helvetica"/>
                                      <w:b w:val="0"/>
                                      <w:bCs w:val="0"/>
                                      <w:color w:val="000000" w:themeColor="text1"/>
                                      <w:spacing w:val="-2"/>
                                      <w:sz w:val="20"/>
                                      <w:szCs w:val="20"/>
                                      <w:lang w:eastAsia="zh-TW"/>
                                    </w:rPr>
                                  </w:pPr>
                                  <w:r w:rsidRPr="00681602">
                                    <w:rPr>
                                      <w:rFonts w:cs="Helvetica" w:hint="eastAsia"/>
                                      <w:b w:val="0"/>
                                      <w:bCs w:val="0"/>
                                      <w:color w:val="000000" w:themeColor="text1"/>
                                      <w:spacing w:val="-2"/>
                                      <w:sz w:val="20"/>
                                      <w:szCs w:val="20"/>
                                      <w:lang w:eastAsia="zh-TW"/>
                                    </w:rPr>
                                    <w:t>100戶以上未達500戶</w:t>
                                  </w:r>
                                </w:p>
                              </w:tc>
                              <w:tc>
                                <w:tcPr>
                                  <w:tcW w:w="2039" w:type="dxa"/>
                                  <w:tcBorders>
                                    <w:bottom w:val="single" w:sz="4" w:space="0" w:color="auto"/>
                                    <w:tl2br w:val="single" w:sz="4" w:space="0" w:color="auto"/>
                                  </w:tcBorders>
                                </w:tcPr>
                                <w:p w14:paraId="3BC3C17C" w14:textId="77777777" w:rsidR="001146CB" w:rsidRPr="00681602" w:rsidRDefault="001146CB" w:rsidP="000B5F60">
                                  <w:pPr>
                                    <w:pStyle w:val="16"/>
                                    <w:spacing w:line="0" w:lineRule="atLeast"/>
                                    <w:ind w:firstLineChars="0" w:firstLine="0"/>
                                    <w:jc w:val="center"/>
                                    <w:rPr>
                                      <w:rFonts w:cs="Helvetica"/>
                                      <w:b w:val="0"/>
                                      <w:bCs w:val="0"/>
                                      <w:color w:val="000000" w:themeColor="text1"/>
                                      <w:spacing w:val="-2"/>
                                      <w:sz w:val="20"/>
                                      <w:szCs w:val="20"/>
                                      <w:lang w:eastAsia="zh-TW"/>
                                    </w:rPr>
                                  </w:pPr>
                                </w:p>
                              </w:tc>
                            </w:tr>
                            <w:tr w:rsidR="001146CB" w14:paraId="1FE89F8D" w14:textId="77777777" w:rsidTr="000B5F60">
                              <w:trPr>
                                <w:jc w:val="center"/>
                              </w:trPr>
                              <w:tc>
                                <w:tcPr>
                                  <w:tcW w:w="6379" w:type="dxa"/>
                                  <w:gridSpan w:val="3"/>
                                  <w:tcBorders>
                                    <w:top w:val="single" w:sz="4" w:space="0" w:color="auto"/>
                                    <w:left w:val="nil"/>
                                    <w:bottom w:val="nil"/>
                                    <w:right w:val="nil"/>
                                    <w:tl2br w:val="nil"/>
                                  </w:tcBorders>
                                </w:tcPr>
                                <w:p w14:paraId="0F03CD53" w14:textId="77777777" w:rsidR="001146CB" w:rsidRPr="005E60C9" w:rsidRDefault="001146CB" w:rsidP="000B5F60">
                                  <w:pPr>
                                    <w:pStyle w:val="16"/>
                                    <w:spacing w:line="0" w:lineRule="atLeast"/>
                                    <w:ind w:leftChars="-44" w:left="-106" w:firstLineChars="0" w:firstLine="0"/>
                                    <w:jc w:val="left"/>
                                    <w:rPr>
                                      <w:rFonts w:cs="Helvetica"/>
                                      <w:b w:val="0"/>
                                      <w:bCs w:val="0"/>
                                      <w:color w:val="000000" w:themeColor="text1"/>
                                      <w:spacing w:val="0"/>
                                      <w:sz w:val="24"/>
                                      <w:szCs w:val="24"/>
                                      <w:lang w:eastAsia="zh-TW"/>
                                    </w:rPr>
                                  </w:pPr>
                                  <w:r w:rsidRPr="005E60C9">
                                    <w:rPr>
                                      <w:rFonts w:cs="新細明體" w:hint="eastAsia"/>
                                      <w:b w:val="0"/>
                                      <w:bCs w:val="0"/>
                                      <w:color w:val="000000"/>
                                      <w:spacing w:val="0"/>
                                      <w:kern w:val="0"/>
                                      <w:sz w:val="18"/>
                                      <w:szCs w:val="18"/>
                                    </w:rPr>
                                    <w:t>資料來源：整理自臺中市里鄰編組及區域調整自治條例第3條及第4條規定。</w:t>
                                  </w:r>
                                </w:p>
                              </w:tc>
                            </w:tr>
                            <w:bookmarkEnd w:id="18"/>
                          </w:tbl>
                          <w:p w14:paraId="3A3DB91E" w14:textId="77777777" w:rsidR="001146CB" w:rsidRPr="000B5F60" w:rsidRDefault="001146CB" w:rsidP="001146CB">
                            <w:pPr>
                              <w:spacing w:line="0" w:lineRule="atLeast"/>
                              <w:ind w:rightChars="73" w:right="175"/>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D166C7" id="矩形 3" o:spid="_x0000_s1055" style="position:absolute;left:0;text-align:left;margin-left:169.65pt;margin-top:50.1pt;width:334.5pt;height:90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" filled="f" stroked="f" strokeweight="1pt">
                <v:textbox>
                  <w:txbxContent>
                    <w:tbl>
                      <w:tblPr>
                        <w:tblStyle w:val="af0"/>
                        <w:tblW w:w="0" w:type="auto"/>
                        <w:jc w:val="center"/>
                        <w:tblLook w:val="04A0" w:firstRow="1" w:lastRow="0" w:firstColumn="1" w:lastColumn="0" w:noHBand="0" w:noVBand="1"/>
                      </w:tblPr>
                      <w:tblGrid>
                        <w:gridCol w:w="1985"/>
                        <w:gridCol w:w="2355"/>
                        <w:gridCol w:w="2039"/>
                      </w:tblGrid>
                      <w:tr w:rsidR="001146CB" w14:paraId="724A34B1" w14:textId="77777777" w:rsidTr="000B5F60">
                        <w:trPr>
                          <w:jc w:val="center"/>
                        </w:trPr>
                        <w:tc>
                          <w:tcPr>
                            <w:tcW w:w="6379" w:type="dxa"/>
                            <w:gridSpan w:val="3"/>
                            <w:tcBorders>
                              <w:top w:val="nil"/>
                              <w:left w:val="nil"/>
                              <w:bottom w:val="single" w:sz="4" w:space="0" w:color="auto"/>
                              <w:right w:val="nil"/>
                            </w:tcBorders>
                          </w:tcPr>
                          <w:p w14:paraId="3D048AB6" w14:textId="77777777" w:rsidR="001146CB" w:rsidRPr="00681602" w:rsidRDefault="001146CB" w:rsidP="000B5F60">
                            <w:pPr>
                              <w:pStyle w:val="16"/>
                              <w:spacing w:line="0" w:lineRule="atLeast"/>
                              <w:ind w:firstLineChars="0" w:firstLine="0"/>
                              <w:jc w:val="center"/>
                              <w:rPr>
                                <w:rFonts w:cs="Helvetica"/>
                                <w:color w:val="000000" w:themeColor="text1"/>
                                <w:spacing w:val="-2"/>
                                <w:sz w:val="24"/>
                                <w:szCs w:val="24"/>
                                <w:lang w:eastAsia="zh-TW"/>
                              </w:rPr>
                            </w:pPr>
                            <w:bookmarkStart w:id="19" w:name="_Hlk201129876"/>
                            <w:bookmarkStart w:id="20" w:name="_Hlk200610845"/>
                            <w:bookmarkEnd w:id="19"/>
                            <w:r w:rsidRPr="00681602">
                              <w:rPr>
                                <w:rFonts w:cs="Helvetica" w:hint="eastAsia"/>
                                <w:color w:val="000000" w:themeColor="text1"/>
                                <w:spacing w:val="-2"/>
                                <w:sz w:val="24"/>
                                <w:szCs w:val="24"/>
                                <w:lang w:eastAsia="zh-TW"/>
                              </w:rPr>
                              <w:t xml:space="preserve">表1  </w:t>
                            </w:r>
                            <w:proofErr w:type="gramStart"/>
                            <w:r w:rsidRPr="00681602">
                              <w:rPr>
                                <w:rFonts w:cs="Helvetica" w:hint="eastAsia"/>
                                <w:color w:val="000000" w:themeColor="text1"/>
                                <w:spacing w:val="-2"/>
                                <w:sz w:val="24"/>
                                <w:szCs w:val="24"/>
                                <w:lang w:eastAsia="zh-TW"/>
                              </w:rPr>
                              <w:t>臺</w:t>
                            </w:r>
                            <w:proofErr w:type="gramEnd"/>
                            <w:r w:rsidRPr="00681602">
                              <w:rPr>
                                <w:rFonts w:cs="Helvetica" w:hint="eastAsia"/>
                                <w:color w:val="000000" w:themeColor="text1"/>
                                <w:spacing w:val="-2"/>
                                <w:sz w:val="24"/>
                                <w:szCs w:val="24"/>
                                <w:lang w:eastAsia="zh-TW"/>
                              </w:rPr>
                              <w:t>中市里鄰編組及區域調整原則</w:t>
                            </w:r>
                          </w:p>
                        </w:tc>
                      </w:tr>
                      <w:tr w:rsidR="001146CB" w14:paraId="59AF3C4B" w14:textId="77777777" w:rsidTr="000B5F60">
                        <w:trPr>
                          <w:jc w:val="center"/>
                        </w:trPr>
                        <w:tc>
                          <w:tcPr>
                            <w:tcW w:w="1985" w:type="dxa"/>
                            <w:tcBorders>
                              <w:top w:val="single" w:sz="4" w:space="0" w:color="auto"/>
                            </w:tcBorders>
                          </w:tcPr>
                          <w:p w14:paraId="23D45C92" w14:textId="77777777" w:rsidR="001146CB" w:rsidRPr="00681602" w:rsidRDefault="001146CB" w:rsidP="000B5F60">
                            <w:pPr>
                              <w:pStyle w:val="16"/>
                              <w:spacing w:line="0" w:lineRule="atLeast"/>
                              <w:ind w:firstLineChars="0" w:firstLine="0"/>
                              <w:jc w:val="center"/>
                              <w:rPr>
                                <w:rFonts w:cs="Helvetica"/>
                                <w:b w:val="0"/>
                                <w:bCs w:val="0"/>
                                <w:color w:val="000000" w:themeColor="text1"/>
                                <w:spacing w:val="-2"/>
                                <w:sz w:val="20"/>
                                <w:szCs w:val="20"/>
                                <w:lang w:eastAsia="zh-TW"/>
                              </w:rPr>
                            </w:pPr>
                            <w:r w:rsidRPr="00F7066F">
                              <w:rPr>
                                <w:rFonts w:cs="Helvetica" w:hint="eastAsia"/>
                                <w:b w:val="0"/>
                                <w:bCs w:val="0"/>
                                <w:color w:val="000000" w:themeColor="text1"/>
                                <w:spacing w:val="-2"/>
                                <w:sz w:val="20"/>
                                <w:szCs w:val="20"/>
                                <w:lang w:eastAsia="zh-TW"/>
                              </w:rPr>
                              <w:t>編組及調整原則</w:t>
                            </w:r>
                          </w:p>
                        </w:tc>
                        <w:tc>
                          <w:tcPr>
                            <w:tcW w:w="2355" w:type="dxa"/>
                            <w:tcBorders>
                              <w:top w:val="single" w:sz="4" w:space="0" w:color="auto"/>
                            </w:tcBorders>
                          </w:tcPr>
                          <w:p w14:paraId="24F000AB" w14:textId="77777777" w:rsidR="001146CB" w:rsidRPr="00681602" w:rsidRDefault="001146CB" w:rsidP="000B5F60">
                            <w:pPr>
                              <w:pStyle w:val="16"/>
                              <w:spacing w:line="0" w:lineRule="atLeast"/>
                              <w:ind w:firstLineChars="0" w:firstLine="0"/>
                              <w:jc w:val="center"/>
                              <w:rPr>
                                <w:rFonts w:cs="Helvetica"/>
                                <w:b w:val="0"/>
                                <w:bCs w:val="0"/>
                                <w:color w:val="000000" w:themeColor="text1"/>
                                <w:spacing w:val="-2"/>
                                <w:sz w:val="20"/>
                                <w:szCs w:val="20"/>
                                <w:lang w:eastAsia="zh-TW"/>
                              </w:rPr>
                            </w:pPr>
                            <w:r w:rsidRPr="00681602">
                              <w:rPr>
                                <w:rFonts w:cs="Helvetica" w:hint="eastAsia"/>
                                <w:b w:val="0"/>
                                <w:bCs w:val="0"/>
                                <w:color w:val="000000" w:themeColor="text1"/>
                                <w:spacing w:val="-2"/>
                                <w:sz w:val="20"/>
                                <w:szCs w:val="20"/>
                                <w:lang w:eastAsia="zh-TW"/>
                              </w:rPr>
                              <w:t>里</w:t>
                            </w:r>
                          </w:p>
                        </w:tc>
                        <w:tc>
                          <w:tcPr>
                            <w:tcW w:w="2039" w:type="dxa"/>
                            <w:tcBorders>
                              <w:top w:val="single" w:sz="4" w:space="0" w:color="auto"/>
                            </w:tcBorders>
                          </w:tcPr>
                          <w:p w14:paraId="2656595E" w14:textId="77777777" w:rsidR="001146CB" w:rsidRPr="00681602" w:rsidRDefault="001146CB" w:rsidP="000B5F60">
                            <w:pPr>
                              <w:pStyle w:val="16"/>
                              <w:spacing w:line="0" w:lineRule="atLeast"/>
                              <w:ind w:firstLineChars="0" w:firstLine="0"/>
                              <w:jc w:val="center"/>
                              <w:rPr>
                                <w:rFonts w:cs="Helvetica"/>
                                <w:b w:val="0"/>
                                <w:bCs w:val="0"/>
                                <w:color w:val="000000" w:themeColor="text1"/>
                                <w:spacing w:val="-2"/>
                                <w:sz w:val="20"/>
                                <w:szCs w:val="20"/>
                                <w:lang w:eastAsia="zh-TW"/>
                              </w:rPr>
                            </w:pPr>
                            <w:r w:rsidRPr="00681602">
                              <w:rPr>
                                <w:rFonts w:cs="Helvetica" w:hint="eastAsia"/>
                                <w:b w:val="0"/>
                                <w:bCs w:val="0"/>
                                <w:color w:val="000000" w:themeColor="text1"/>
                                <w:spacing w:val="-2"/>
                                <w:sz w:val="20"/>
                                <w:szCs w:val="20"/>
                                <w:lang w:eastAsia="zh-TW"/>
                              </w:rPr>
                              <w:t>鄰</w:t>
                            </w:r>
                          </w:p>
                        </w:tc>
                      </w:tr>
                      <w:tr w:rsidR="001146CB" w14:paraId="326BD572" w14:textId="77777777" w:rsidTr="000B5F60">
                        <w:trPr>
                          <w:jc w:val="center"/>
                        </w:trPr>
                        <w:tc>
                          <w:tcPr>
                            <w:tcW w:w="1985" w:type="dxa"/>
                          </w:tcPr>
                          <w:p w14:paraId="32A8FE96" w14:textId="77777777" w:rsidR="001146CB" w:rsidRPr="00681602" w:rsidRDefault="001146CB" w:rsidP="000B5F60">
                            <w:pPr>
                              <w:pStyle w:val="16"/>
                              <w:spacing w:line="0" w:lineRule="atLeast"/>
                              <w:ind w:firstLineChars="0" w:firstLine="0"/>
                              <w:jc w:val="center"/>
                              <w:rPr>
                                <w:rFonts w:cs="Helvetica"/>
                                <w:b w:val="0"/>
                                <w:bCs w:val="0"/>
                                <w:color w:val="000000" w:themeColor="text1"/>
                                <w:spacing w:val="-2"/>
                                <w:sz w:val="20"/>
                                <w:szCs w:val="20"/>
                                <w:lang w:eastAsia="zh-TW"/>
                              </w:rPr>
                            </w:pPr>
                            <w:r w:rsidRPr="00681602">
                              <w:rPr>
                                <w:rFonts w:cs="Helvetica" w:hint="eastAsia"/>
                                <w:b w:val="0"/>
                                <w:bCs w:val="0"/>
                                <w:color w:val="000000" w:themeColor="text1"/>
                                <w:spacing w:val="-2"/>
                                <w:sz w:val="20"/>
                                <w:szCs w:val="20"/>
                                <w:lang w:eastAsia="zh-TW"/>
                              </w:rPr>
                              <w:t>人口集中地區</w:t>
                            </w:r>
                          </w:p>
                        </w:tc>
                        <w:tc>
                          <w:tcPr>
                            <w:tcW w:w="2355" w:type="dxa"/>
                          </w:tcPr>
                          <w:p w14:paraId="183B8534" w14:textId="77777777" w:rsidR="001146CB" w:rsidRPr="00681602" w:rsidRDefault="001146CB" w:rsidP="000B5F60">
                            <w:pPr>
                              <w:pStyle w:val="16"/>
                              <w:spacing w:line="0" w:lineRule="atLeast"/>
                              <w:ind w:firstLineChars="0" w:firstLine="0"/>
                              <w:rPr>
                                <w:rFonts w:cs="Helvetica"/>
                                <w:b w:val="0"/>
                                <w:bCs w:val="0"/>
                                <w:color w:val="000000" w:themeColor="text1"/>
                                <w:spacing w:val="-2"/>
                                <w:sz w:val="20"/>
                                <w:szCs w:val="20"/>
                                <w:lang w:eastAsia="zh-TW"/>
                              </w:rPr>
                            </w:pPr>
                            <w:r w:rsidRPr="00681602">
                              <w:rPr>
                                <w:rFonts w:cs="Helvetica" w:hint="eastAsia"/>
                                <w:b w:val="0"/>
                                <w:bCs w:val="0"/>
                                <w:color w:val="000000" w:themeColor="text1"/>
                                <w:spacing w:val="-2"/>
                                <w:sz w:val="20"/>
                                <w:szCs w:val="20"/>
                                <w:lang w:eastAsia="zh-TW"/>
                              </w:rPr>
                              <w:t>1,000戶至4,000戶</w:t>
                            </w:r>
                          </w:p>
                        </w:tc>
                        <w:tc>
                          <w:tcPr>
                            <w:tcW w:w="2039" w:type="dxa"/>
                          </w:tcPr>
                          <w:p w14:paraId="3E71E505" w14:textId="77777777" w:rsidR="001146CB" w:rsidRPr="00681602" w:rsidRDefault="001146CB" w:rsidP="000B5F60">
                            <w:pPr>
                              <w:pStyle w:val="16"/>
                              <w:spacing w:line="0" w:lineRule="atLeast"/>
                              <w:ind w:firstLineChars="0" w:firstLine="0"/>
                              <w:rPr>
                                <w:rFonts w:cs="Helvetica"/>
                                <w:b w:val="0"/>
                                <w:bCs w:val="0"/>
                                <w:color w:val="000000" w:themeColor="text1"/>
                                <w:spacing w:val="-2"/>
                                <w:sz w:val="20"/>
                                <w:szCs w:val="20"/>
                                <w:lang w:eastAsia="zh-TW"/>
                              </w:rPr>
                            </w:pPr>
                            <w:r w:rsidRPr="00681602">
                              <w:rPr>
                                <w:rFonts w:cs="Helvetica" w:hint="eastAsia"/>
                                <w:b w:val="0"/>
                                <w:bCs w:val="0"/>
                                <w:color w:val="000000" w:themeColor="text1"/>
                                <w:spacing w:val="-2"/>
                                <w:sz w:val="20"/>
                                <w:szCs w:val="20"/>
                                <w:lang w:eastAsia="zh-TW"/>
                              </w:rPr>
                              <w:t>50戶至200戶</w:t>
                            </w:r>
                          </w:p>
                        </w:tc>
                      </w:tr>
                      <w:tr w:rsidR="001146CB" w14:paraId="4C5A5EDC" w14:textId="77777777" w:rsidTr="000B5F60">
                        <w:trPr>
                          <w:jc w:val="center"/>
                        </w:trPr>
                        <w:tc>
                          <w:tcPr>
                            <w:tcW w:w="1985" w:type="dxa"/>
                          </w:tcPr>
                          <w:p w14:paraId="6DE84E14" w14:textId="77777777" w:rsidR="001146CB" w:rsidRPr="00681602" w:rsidRDefault="001146CB" w:rsidP="000B5F60">
                            <w:pPr>
                              <w:pStyle w:val="16"/>
                              <w:spacing w:line="0" w:lineRule="atLeast"/>
                              <w:ind w:firstLineChars="0" w:firstLine="0"/>
                              <w:jc w:val="center"/>
                              <w:rPr>
                                <w:rFonts w:cs="Helvetica"/>
                                <w:b w:val="0"/>
                                <w:bCs w:val="0"/>
                                <w:color w:val="000000" w:themeColor="text1"/>
                                <w:spacing w:val="-2"/>
                                <w:sz w:val="20"/>
                                <w:szCs w:val="20"/>
                                <w:lang w:eastAsia="zh-TW"/>
                              </w:rPr>
                            </w:pPr>
                            <w:r w:rsidRPr="00681602">
                              <w:rPr>
                                <w:rFonts w:cs="Helvetica" w:hint="eastAsia"/>
                                <w:b w:val="0"/>
                                <w:bCs w:val="0"/>
                                <w:color w:val="000000" w:themeColor="text1"/>
                                <w:spacing w:val="-2"/>
                                <w:sz w:val="20"/>
                                <w:szCs w:val="20"/>
                                <w:lang w:eastAsia="zh-TW"/>
                              </w:rPr>
                              <w:t>人口分散地區</w:t>
                            </w:r>
                          </w:p>
                        </w:tc>
                        <w:tc>
                          <w:tcPr>
                            <w:tcW w:w="2355" w:type="dxa"/>
                          </w:tcPr>
                          <w:p w14:paraId="0408430A" w14:textId="77777777" w:rsidR="001146CB" w:rsidRPr="00681602" w:rsidRDefault="001146CB" w:rsidP="000B5F60">
                            <w:pPr>
                              <w:pStyle w:val="16"/>
                              <w:spacing w:line="0" w:lineRule="atLeast"/>
                              <w:ind w:firstLineChars="0" w:firstLine="0"/>
                              <w:rPr>
                                <w:rFonts w:cs="Helvetica"/>
                                <w:b w:val="0"/>
                                <w:bCs w:val="0"/>
                                <w:color w:val="000000" w:themeColor="text1"/>
                                <w:spacing w:val="-2"/>
                                <w:sz w:val="20"/>
                                <w:szCs w:val="20"/>
                                <w:lang w:eastAsia="zh-TW"/>
                              </w:rPr>
                            </w:pPr>
                            <w:r w:rsidRPr="00681602">
                              <w:rPr>
                                <w:rFonts w:cs="Helvetica" w:hint="eastAsia"/>
                                <w:b w:val="0"/>
                                <w:bCs w:val="0"/>
                                <w:color w:val="000000" w:themeColor="text1"/>
                                <w:spacing w:val="-2"/>
                                <w:sz w:val="20"/>
                                <w:szCs w:val="20"/>
                                <w:lang w:eastAsia="zh-TW"/>
                              </w:rPr>
                              <w:t>500戶以上未達1,000戶</w:t>
                            </w:r>
                          </w:p>
                        </w:tc>
                        <w:tc>
                          <w:tcPr>
                            <w:tcW w:w="2039" w:type="dxa"/>
                            <w:tcBorders>
                              <w:bottom w:val="single" w:sz="4" w:space="0" w:color="auto"/>
                            </w:tcBorders>
                          </w:tcPr>
                          <w:p w14:paraId="4C008E27" w14:textId="77777777" w:rsidR="001146CB" w:rsidRPr="00681602" w:rsidRDefault="001146CB" w:rsidP="000B5F60">
                            <w:pPr>
                              <w:pStyle w:val="16"/>
                              <w:spacing w:line="0" w:lineRule="atLeast"/>
                              <w:ind w:firstLineChars="0" w:firstLine="0"/>
                              <w:rPr>
                                <w:rFonts w:cs="Helvetica"/>
                                <w:b w:val="0"/>
                                <w:bCs w:val="0"/>
                                <w:color w:val="000000" w:themeColor="text1"/>
                                <w:spacing w:val="-2"/>
                                <w:sz w:val="20"/>
                                <w:szCs w:val="20"/>
                                <w:lang w:eastAsia="zh-TW"/>
                              </w:rPr>
                            </w:pPr>
                            <w:r w:rsidRPr="00681602">
                              <w:rPr>
                                <w:rFonts w:cs="Helvetica" w:hint="eastAsia"/>
                                <w:b w:val="0"/>
                                <w:bCs w:val="0"/>
                                <w:color w:val="000000" w:themeColor="text1"/>
                                <w:spacing w:val="-2"/>
                                <w:sz w:val="20"/>
                                <w:szCs w:val="20"/>
                                <w:lang w:eastAsia="zh-TW"/>
                              </w:rPr>
                              <w:t>20戶以上未達50戶</w:t>
                            </w:r>
                          </w:p>
                        </w:tc>
                      </w:tr>
                      <w:tr w:rsidR="001146CB" w14:paraId="5FE27DDF" w14:textId="77777777" w:rsidTr="00A7781B">
                        <w:trPr>
                          <w:trHeight w:val="153"/>
                          <w:jc w:val="center"/>
                        </w:trPr>
                        <w:tc>
                          <w:tcPr>
                            <w:tcW w:w="1985" w:type="dxa"/>
                            <w:tcBorders>
                              <w:bottom w:val="single" w:sz="4" w:space="0" w:color="auto"/>
                            </w:tcBorders>
                          </w:tcPr>
                          <w:p w14:paraId="41F5FEF4" w14:textId="77777777" w:rsidR="001146CB" w:rsidRPr="00681602" w:rsidRDefault="001146CB" w:rsidP="000B5F60">
                            <w:pPr>
                              <w:pStyle w:val="16"/>
                              <w:spacing w:line="0" w:lineRule="atLeast"/>
                              <w:ind w:firstLineChars="0" w:firstLine="0"/>
                              <w:jc w:val="center"/>
                              <w:rPr>
                                <w:rFonts w:cs="Helvetica"/>
                                <w:b w:val="0"/>
                                <w:bCs w:val="0"/>
                                <w:color w:val="000000" w:themeColor="text1"/>
                                <w:spacing w:val="-2"/>
                                <w:sz w:val="20"/>
                                <w:szCs w:val="20"/>
                                <w:lang w:eastAsia="zh-TW"/>
                              </w:rPr>
                            </w:pPr>
                            <w:r w:rsidRPr="00681602">
                              <w:rPr>
                                <w:rFonts w:cs="Helvetica" w:hint="eastAsia"/>
                                <w:b w:val="0"/>
                                <w:bCs w:val="0"/>
                                <w:color w:val="000000" w:themeColor="text1"/>
                                <w:spacing w:val="-2"/>
                                <w:sz w:val="20"/>
                                <w:szCs w:val="20"/>
                                <w:lang w:eastAsia="zh-TW"/>
                              </w:rPr>
                              <w:t>交通不便及偏遠地區</w:t>
                            </w:r>
                          </w:p>
                        </w:tc>
                        <w:tc>
                          <w:tcPr>
                            <w:tcW w:w="2355" w:type="dxa"/>
                            <w:tcBorders>
                              <w:bottom w:val="single" w:sz="4" w:space="0" w:color="auto"/>
                            </w:tcBorders>
                          </w:tcPr>
                          <w:p w14:paraId="1542B919" w14:textId="77777777" w:rsidR="001146CB" w:rsidRPr="00681602" w:rsidRDefault="001146CB" w:rsidP="000B5F60">
                            <w:pPr>
                              <w:pStyle w:val="16"/>
                              <w:spacing w:line="0" w:lineRule="atLeast"/>
                              <w:ind w:firstLineChars="0" w:firstLine="0"/>
                              <w:rPr>
                                <w:rFonts w:cs="Helvetica"/>
                                <w:b w:val="0"/>
                                <w:bCs w:val="0"/>
                                <w:color w:val="000000" w:themeColor="text1"/>
                                <w:spacing w:val="-2"/>
                                <w:sz w:val="20"/>
                                <w:szCs w:val="20"/>
                                <w:lang w:eastAsia="zh-TW"/>
                              </w:rPr>
                            </w:pPr>
                            <w:r w:rsidRPr="00681602">
                              <w:rPr>
                                <w:rFonts w:cs="Helvetica" w:hint="eastAsia"/>
                                <w:b w:val="0"/>
                                <w:bCs w:val="0"/>
                                <w:color w:val="000000" w:themeColor="text1"/>
                                <w:spacing w:val="-2"/>
                                <w:sz w:val="20"/>
                                <w:szCs w:val="20"/>
                                <w:lang w:eastAsia="zh-TW"/>
                              </w:rPr>
                              <w:t>100戶以上未達500戶</w:t>
                            </w:r>
                          </w:p>
                        </w:tc>
                        <w:tc>
                          <w:tcPr>
                            <w:tcW w:w="2039" w:type="dxa"/>
                            <w:tcBorders>
                              <w:bottom w:val="single" w:sz="4" w:space="0" w:color="auto"/>
                              <w:tl2br w:val="single" w:sz="4" w:space="0" w:color="auto"/>
                            </w:tcBorders>
                          </w:tcPr>
                          <w:p w14:paraId="3BC3C17C" w14:textId="77777777" w:rsidR="001146CB" w:rsidRPr="00681602" w:rsidRDefault="001146CB" w:rsidP="000B5F60">
                            <w:pPr>
                              <w:pStyle w:val="16"/>
                              <w:spacing w:line="0" w:lineRule="atLeast"/>
                              <w:ind w:firstLineChars="0" w:firstLine="0"/>
                              <w:jc w:val="center"/>
                              <w:rPr>
                                <w:rFonts w:cs="Helvetica"/>
                                <w:b w:val="0"/>
                                <w:bCs w:val="0"/>
                                <w:color w:val="000000" w:themeColor="text1"/>
                                <w:spacing w:val="-2"/>
                                <w:sz w:val="20"/>
                                <w:szCs w:val="20"/>
                                <w:lang w:eastAsia="zh-TW"/>
                              </w:rPr>
                            </w:pPr>
                          </w:p>
                        </w:tc>
                      </w:tr>
                      <w:tr w:rsidR="001146CB" w14:paraId="1FE89F8D" w14:textId="77777777" w:rsidTr="000B5F60">
                        <w:trPr>
                          <w:jc w:val="center"/>
                        </w:trPr>
                        <w:tc>
                          <w:tcPr>
                            <w:tcW w:w="6379" w:type="dxa"/>
                            <w:gridSpan w:val="3"/>
                            <w:tcBorders>
                              <w:top w:val="single" w:sz="4" w:space="0" w:color="auto"/>
                              <w:left w:val="nil"/>
                              <w:bottom w:val="nil"/>
                              <w:right w:val="nil"/>
                              <w:tl2br w:val="nil"/>
                            </w:tcBorders>
                          </w:tcPr>
                          <w:p w14:paraId="0F03CD53" w14:textId="77777777" w:rsidR="001146CB" w:rsidRPr="005E60C9" w:rsidRDefault="001146CB" w:rsidP="000B5F60">
                            <w:pPr>
                              <w:pStyle w:val="16"/>
                              <w:spacing w:line="0" w:lineRule="atLeast"/>
                              <w:ind w:leftChars="-44" w:left="-106" w:firstLineChars="0" w:firstLine="0"/>
                              <w:jc w:val="left"/>
                              <w:rPr>
                                <w:rFonts w:cs="Helvetica"/>
                                <w:b w:val="0"/>
                                <w:bCs w:val="0"/>
                                <w:color w:val="000000" w:themeColor="text1"/>
                                <w:spacing w:val="0"/>
                                <w:sz w:val="24"/>
                                <w:szCs w:val="24"/>
                                <w:lang w:eastAsia="zh-TW"/>
                              </w:rPr>
                            </w:pPr>
                            <w:r w:rsidRPr="005E60C9">
                              <w:rPr>
                                <w:rFonts w:cs="新細明體" w:hint="eastAsia"/>
                                <w:b w:val="0"/>
                                <w:bCs w:val="0"/>
                                <w:color w:val="000000"/>
                                <w:spacing w:val="0"/>
                                <w:kern w:val="0"/>
                                <w:sz w:val="18"/>
                                <w:szCs w:val="18"/>
                              </w:rPr>
                              <w:t>資料來源：整理自臺中市里鄰編組及區域調整自治條例第3條及第4條規定。</w:t>
                            </w:r>
                          </w:p>
                        </w:tc>
                      </w:tr>
                      <w:bookmarkEnd w:id="20"/>
                    </w:tbl>
                    <w:p w14:paraId="3A3DB91E" w14:textId="77777777" w:rsidR="001146CB" w:rsidRPr="000B5F60" w:rsidRDefault="001146CB" w:rsidP="001146CB">
                      <w:pPr>
                        <w:spacing w:line="0" w:lineRule="atLeast"/>
                        <w:ind w:rightChars="73" w:right="175"/>
                      </w:pPr>
                    </w:p>
                  </w:txbxContent>
                </v:textbox>
                <w10:wrap type="square"/>
              </v:rect>
            </w:pict>
          </mc:Fallback>
        </mc:AlternateContent>
      </w:r>
      <w:r w:rsidRPr="000B6609">
        <w:rPr>
          <w:rFonts w:hint="eastAsia"/>
          <w:color w:val="000000" w:themeColor="text1"/>
        </w:rPr>
        <w:t>民政局為因應都市發展致部分里鄰</w:t>
      </w:r>
      <w:proofErr w:type="gramStart"/>
      <w:r w:rsidRPr="000B6609">
        <w:rPr>
          <w:rFonts w:hint="eastAsia"/>
          <w:color w:val="000000" w:themeColor="text1"/>
        </w:rPr>
        <w:t>人口數大增</w:t>
      </w:r>
      <w:proofErr w:type="gramEnd"/>
      <w:r w:rsidRPr="000B6609">
        <w:rPr>
          <w:rFonts w:hint="eastAsia"/>
          <w:color w:val="000000" w:themeColor="text1"/>
        </w:rPr>
        <w:t>，依據</w:t>
      </w:r>
      <w:proofErr w:type="gramStart"/>
      <w:r w:rsidRPr="000B6609">
        <w:rPr>
          <w:rFonts w:hint="eastAsia"/>
          <w:color w:val="000000" w:themeColor="text1"/>
        </w:rPr>
        <w:t>臺</w:t>
      </w:r>
      <w:proofErr w:type="gramEnd"/>
      <w:r w:rsidRPr="000B6609">
        <w:rPr>
          <w:rFonts w:hint="eastAsia"/>
          <w:color w:val="000000" w:themeColor="text1"/>
        </w:rPr>
        <w:t>中市里鄰編組及區域調整自治條例及</w:t>
      </w:r>
      <w:proofErr w:type="gramStart"/>
      <w:r w:rsidRPr="000B6609">
        <w:rPr>
          <w:rFonts w:hint="eastAsia"/>
          <w:color w:val="000000" w:themeColor="text1"/>
        </w:rPr>
        <w:t>臺</w:t>
      </w:r>
      <w:proofErr w:type="gramEnd"/>
      <w:r w:rsidRPr="000B6609">
        <w:rPr>
          <w:rFonts w:hint="eastAsia"/>
          <w:color w:val="000000" w:themeColor="text1"/>
        </w:rPr>
        <w:t>中市政府區政管理系統作業要點，推動</w:t>
      </w:r>
      <w:proofErr w:type="gramStart"/>
      <w:r w:rsidRPr="000B6609">
        <w:rPr>
          <w:rFonts w:hint="eastAsia"/>
          <w:color w:val="000000" w:themeColor="text1"/>
        </w:rPr>
        <w:t>臺</w:t>
      </w:r>
      <w:proofErr w:type="gramEnd"/>
      <w:r w:rsidRPr="000B6609">
        <w:rPr>
          <w:rFonts w:hint="eastAsia"/>
          <w:color w:val="000000" w:themeColor="text1"/>
        </w:rPr>
        <w:t>中市里鄰編組及區域調整，並</w:t>
      </w:r>
      <w:proofErr w:type="gramStart"/>
      <w:r w:rsidRPr="000B6609">
        <w:rPr>
          <w:rFonts w:hint="eastAsia"/>
          <w:color w:val="000000" w:themeColor="text1"/>
        </w:rPr>
        <w:t>建構區政</w:t>
      </w:r>
      <w:proofErr w:type="gramEnd"/>
      <w:r w:rsidRPr="000B6609">
        <w:rPr>
          <w:rFonts w:hint="eastAsia"/>
          <w:color w:val="000000" w:themeColor="text1"/>
        </w:rPr>
        <w:t>管理系統，以均衡區里發展。上開自治條例第3條及第4條規定，針對人口集中地區、人口分散地區、交通不便及偏遠地區，訂有里鄰之編組及調整原則（表1）。根據民政局人口管理統計平台資料，</w:t>
      </w:r>
      <w:proofErr w:type="gramStart"/>
      <w:r w:rsidRPr="000B6609">
        <w:rPr>
          <w:rFonts w:hint="eastAsia"/>
          <w:color w:val="000000" w:themeColor="text1"/>
        </w:rPr>
        <w:t>臺</w:t>
      </w:r>
      <w:proofErr w:type="gramEnd"/>
      <w:r w:rsidRPr="000B6609">
        <w:rPr>
          <w:rFonts w:hint="eastAsia"/>
          <w:color w:val="000000" w:themeColor="text1"/>
        </w:rPr>
        <w:t>中市戶數及總人口數已由106年底之95萬餘戶、278萬餘人，逐年上升至113年底止110萬餘戶、286萬餘人（圖1），分別成長約15.54％、2.64％。該局前於105年12月25日辦理</w:t>
      </w:r>
      <w:proofErr w:type="gramStart"/>
      <w:r w:rsidRPr="000B6609">
        <w:rPr>
          <w:rFonts w:hint="eastAsia"/>
          <w:color w:val="000000" w:themeColor="text1"/>
        </w:rPr>
        <w:t>各鄰戶數</w:t>
      </w:r>
      <w:proofErr w:type="gramEnd"/>
      <w:r w:rsidRPr="000B6609">
        <w:rPr>
          <w:rFonts w:hint="eastAsia"/>
          <w:color w:val="000000" w:themeColor="text1"/>
        </w:rPr>
        <w:t>重新編組調整案，共計減</w:t>
      </w:r>
      <w:proofErr w:type="gramStart"/>
      <w:r w:rsidRPr="000B6609">
        <w:rPr>
          <w:rFonts w:hint="eastAsia"/>
          <w:color w:val="000000" w:themeColor="text1"/>
        </w:rPr>
        <w:t>併</w:t>
      </w:r>
      <w:proofErr w:type="gramEnd"/>
      <w:r w:rsidRPr="000B6609">
        <w:rPr>
          <w:rFonts w:hint="eastAsia"/>
          <w:color w:val="000000" w:themeColor="text1"/>
        </w:rPr>
        <w:t>478鄰</w:t>
      </w:r>
      <w:r w:rsidRPr="000B6609">
        <w:rPr>
          <w:rFonts w:hint="eastAsia"/>
          <w:color w:val="000000" w:themeColor="text1"/>
        </w:rPr>
        <w:lastRenderedPageBreak/>
        <w:t>（減</w:t>
      </w:r>
      <w:proofErr w:type="gramStart"/>
      <w:r w:rsidRPr="000B6609">
        <w:rPr>
          <w:rFonts w:hint="eastAsia"/>
          <w:color w:val="000000" w:themeColor="text1"/>
        </w:rPr>
        <w:t>併</w:t>
      </w:r>
      <w:proofErr w:type="gramEnd"/>
      <w:r w:rsidRPr="000B6609">
        <w:rPr>
          <w:rFonts w:hint="eastAsia"/>
          <w:color w:val="000000" w:themeColor="text1"/>
        </w:rPr>
        <w:t>766鄰、拆增288鄰），嗣後以不增加全區</w:t>
      </w:r>
      <w:proofErr w:type="gramStart"/>
      <w:r w:rsidRPr="000B6609">
        <w:rPr>
          <w:rFonts w:hint="eastAsia"/>
          <w:color w:val="000000" w:themeColor="text1"/>
        </w:rPr>
        <w:t>總里鄰數</w:t>
      </w:r>
      <w:proofErr w:type="gramEnd"/>
      <w:r w:rsidRPr="000B6609">
        <w:rPr>
          <w:rFonts w:hint="eastAsia"/>
          <w:color w:val="000000" w:themeColor="text1"/>
        </w:rPr>
        <w:t>之「區平衡」原則辦理，截至113年底止，</w:t>
      </w:r>
      <w:proofErr w:type="gramStart"/>
      <w:r w:rsidRPr="000B6609">
        <w:rPr>
          <w:rFonts w:hint="eastAsia"/>
          <w:color w:val="000000" w:themeColor="text1"/>
        </w:rPr>
        <w:t>臺</w:t>
      </w:r>
      <w:proofErr w:type="gramEnd"/>
      <w:r w:rsidRPr="000B6609">
        <w:rPr>
          <w:rFonts w:hint="eastAsia"/>
          <w:color w:val="000000" w:themeColor="text1"/>
        </w:rPr>
        <w:t>中市仍維持625里，戶籍</w:t>
      </w:r>
      <w:proofErr w:type="gramStart"/>
      <w:r w:rsidRPr="000B6609">
        <w:rPr>
          <w:rFonts w:hint="eastAsia"/>
          <w:color w:val="000000" w:themeColor="text1"/>
        </w:rPr>
        <w:t>登記鄰數為</w:t>
      </w:r>
      <w:proofErr w:type="gramEnd"/>
      <w:r w:rsidRPr="000B6609">
        <w:rPr>
          <w:rFonts w:hint="eastAsia"/>
          <w:color w:val="000000" w:themeColor="text1"/>
        </w:rPr>
        <w:t>12,517鄰，有關里鄰編組及區域調整作業，前經本處</w:t>
      </w:r>
      <w:r w:rsidRPr="000B6609">
        <w:rPr>
          <w:b/>
          <w:noProof/>
          <w:color w:val="000000" w:themeColor="text1"/>
          <w:lang w:bidi="th-TH"/>
        </w:rPr>
        <mc:AlternateContent>
          <mc:Choice Requires="wps">
            <w:drawing>
              <wp:anchor distT="45720" distB="45720" distL="114300" distR="114300" simplePos="0" relativeHeight="251586560" behindDoc="0" locked="0" layoutInCell="1" allowOverlap="1" wp14:anchorId="436545FF" wp14:editId="01994120">
                <wp:simplePos x="0" y="0"/>
                <wp:positionH relativeFrom="column">
                  <wp:posOffset>2402840</wp:posOffset>
                </wp:positionH>
                <wp:positionV relativeFrom="paragraph">
                  <wp:posOffset>767080</wp:posOffset>
                </wp:positionV>
                <wp:extent cx="3926205" cy="2011680"/>
                <wp:effectExtent l="0" t="0" r="0" b="0"/>
                <wp:wrapSquare wrapText="bothSides"/>
                <wp:docPr id="1945270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6205" cy="2011680"/>
                        </a:xfrm>
                        <a:prstGeom prst="rect">
                          <a:avLst/>
                        </a:prstGeom>
                        <a:noFill/>
                        <a:ln w="9525">
                          <a:noFill/>
                          <a:miter lim="800000"/>
                          <a:headEnd/>
                          <a:tailEnd/>
                        </a:ln>
                      </wps:spPr>
                      <wps:txbx>
                        <w:txbxContent>
                          <w:tbl>
                            <w:tblPr>
                              <w:tblW w:w="6140" w:type="dxa"/>
                              <w:jc w:val="center"/>
                              <w:tblCellMar>
                                <w:left w:w="28" w:type="dxa"/>
                                <w:right w:w="28" w:type="dxa"/>
                              </w:tblCellMar>
                              <w:tblLook w:val="04A0" w:firstRow="1" w:lastRow="0" w:firstColumn="1" w:lastColumn="0" w:noHBand="0" w:noVBand="1"/>
                            </w:tblPr>
                            <w:tblGrid>
                              <w:gridCol w:w="1796"/>
                              <w:gridCol w:w="4344"/>
                            </w:tblGrid>
                            <w:tr w:rsidR="001146CB" w:rsidRPr="00916AD7" w14:paraId="4361C49B" w14:textId="77777777" w:rsidTr="005A3CAB">
                              <w:trPr>
                                <w:trHeight w:val="435"/>
                                <w:jc w:val="center"/>
                              </w:trPr>
                              <w:tc>
                                <w:tcPr>
                                  <w:tcW w:w="6140" w:type="dxa"/>
                                  <w:gridSpan w:val="2"/>
                                  <w:shd w:val="clear" w:color="auto" w:fill="auto"/>
                                  <w:noWrap/>
                                  <w:vAlign w:val="center"/>
                                </w:tcPr>
                                <w:p w14:paraId="55694AA7" w14:textId="77777777" w:rsidR="001146CB" w:rsidRPr="00916AD7" w:rsidRDefault="001146CB" w:rsidP="00532301">
                                  <w:pPr>
                                    <w:widowControl/>
                                    <w:overflowPunct w:val="0"/>
                                    <w:spacing w:line="0" w:lineRule="atLeast"/>
                                    <w:ind w:leftChars="-12" w:left="819" w:rightChars="-15" w:right="-36" w:hangingChars="353" w:hanging="848"/>
                                    <w:jc w:val="center"/>
                                    <w:rPr>
                                      <w:rFonts w:ascii="標楷體" w:eastAsia="標楷體" w:hAnsi="標楷體" w:cs="新細明體"/>
                                      <w:color w:val="000000"/>
                                      <w:kern w:val="0"/>
                                      <w:sz w:val="20"/>
                                      <w:szCs w:val="20"/>
                                    </w:rPr>
                                  </w:pPr>
                                  <w:r w:rsidRPr="00916AD7">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 xml:space="preserve">2  </w:t>
                                  </w:r>
                                  <w:proofErr w:type="gramStart"/>
                                  <w:r w:rsidRPr="00E403A5">
                                    <w:rPr>
                                      <w:rFonts w:ascii="標楷體" w:eastAsia="標楷體" w:hAnsi="標楷體" w:cs="新細明體" w:hint="eastAsia"/>
                                      <w:b/>
                                      <w:bCs/>
                                      <w:color w:val="000000"/>
                                      <w:kern w:val="0"/>
                                    </w:rPr>
                                    <w:t>臺</w:t>
                                  </w:r>
                                  <w:proofErr w:type="gramEnd"/>
                                  <w:r w:rsidRPr="00E403A5">
                                    <w:rPr>
                                      <w:rFonts w:ascii="標楷體" w:eastAsia="標楷體" w:hAnsi="標楷體" w:cs="新細明體" w:hint="eastAsia"/>
                                      <w:b/>
                                      <w:bCs/>
                                      <w:color w:val="000000"/>
                                      <w:kern w:val="0"/>
                                    </w:rPr>
                                    <w:t>中市</w:t>
                                  </w:r>
                                  <w:proofErr w:type="gramStart"/>
                                  <w:r w:rsidRPr="00E403A5">
                                    <w:rPr>
                                      <w:rFonts w:ascii="標楷體" w:eastAsia="標楷體" w:hAnsi="標楷體" w:cs="新細明體" w:hint="eastAsia"/>
                                      <w:b/>
                                      <w:bCs/>
                                      <w:color w:val="000000"/>
                                      <w:kern w:val="0"/>
                                    </w:rPr>
                                    <w:t>里鄰戶數</w:t>
                                  </w:r>
                                  <w:proofErr w:type="gramEnd"/>
                                  <w:r>
                                    <w:rPr>
                                      <w:rFonts w:ascii="標楷體" w:eastAsia="標楷體" w:hAnsi="標楷體" w:cs="新細明體" w:hint="eastAsia"/>
                                      <w:b/>
                                      <w:bCs/>
                                      <w:color w:val="000000"/>
                                      <w:kern w:val="0"/>
                                    </w:rPr>
                                    <w:t>超過上限或未達下限原則情形</w:t>
                                  </w:r>
                                </w:p>
                              </w:tc>
                            </w:tr>
                            <w:tr w:rsidR="001146CB" w:rsidRPr="00916AD7" w14:paraId="4C8A5DD1" w14:textId="77777777" w:rsidTr="00983383">
                              <w:trPr>
                                <w:trHeight w:val="408"/>
                                <w:jc w:val="center"/>
                              </w:trPr>
                              <w:tc>
                                <w:tcPr>
                                  <w:tcW w:w="17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04348" w14:textId="77777777" w:rsidR="001146CB" w:rsidRPr="00916AD7" w:rsidRDefault="001146CB" w:rsidP="00304DBE">
                                  <w:pPr>
                                    <w:widowControl/>
                                    <w:overflowPunct w:val="0"/>
                                    <w:spacing w:line="0" w:lineRule="atLeast"/>
                                    <w:jc w:val="center"/>
                                    <w:rPr>
                                      <w:rFonts w:ascii="標楷體" w:eastAsia="標楷體" w:hAnsi="標楷體" w:cs="新細明體"/>
                                      <w:color w:val="000000"/>
                                      <w:kern w:val="0"/>
                                      <w:sz w:val="20"/>
                                      <w:szCs w:val="20"/>
                                    </w:rPr>
                                  </w:pPr>
                                  <w:proofErr w:type="gramStart"/>
                                  <w:r w:rsidRPr="008F2546">
                                    <w:rPr>
                                      <w:rFonts w:ascii="標楷體" w:eastAsia="標楷體" w:hAnsi="標楷體" w:cs="新細明體" w:hint="eastAsia"/>
                                      <w:color w:val="000000"/>
                                      <w:kern w:val="0"/>
                                      <w:sz w:val="20"/>
                                      <w:szCs w:val="20"/>
                                    </w:rPr>
                                    <w:t>里鄰戶數</w:t>
                                  </w:r>
                                  <w:proofErr w:type="gramEnd"/>
                                </w:p>
                              </w:tc>
                              <w:tc>
                                <w:tcPr>
                                  <w:tcW w:w="4344" w:type="dxa"/>
                                  <w:tcBorders>
                                    <w:top w:val="single" w:sz="4" w:space="0" w:color="auto"/>
                                    <w:left w:val="nil"/>
                                    <w:bottom w:val="single" w:sz="4" w:space="0" w:color="auto"/>
                                    <w:right w:val="single" w:sz="4" w:space="0" w:color="auto"/>
                                  </w:tcBorders>
                                  <w:shd w:val="clear" w:color="auto" w:fill="auto"/>
                                  <w:noWrap/>
                                  <w:vAlign w:val="center"/>
                                  <w:hideMark/>
                                </w:tcPr>
                                <w:p w14:paraId="22E1D3E3" w14:textId="77777777" w:rsidR="001146CB" w:rsidRPr="00916AD7" w:rsidRDefault="001146CB" w:rsidP="00532301">
                                  <w:pPr>
                                    <w:widowControl/>
                                    <w:overflowPunct w:val="0"/>
                                    <w:spacing w:line="0" w:lineRule="atLeast"/>
                                    <w:jc w:val="center"/>
                                    <w:rPr>
                                      <w:rFonts w:ascii="標楷體" w:eastAsia="標楷體" w:hAnsi="標楷體" w:cs="新細明體"/>
                                      <w:color w:val="000000"/>
                                      <w:kern w:val="0"/>
                                      <w:sz w:val="20"/>
                                      <w:szCs w:val="20"/>
                                    </w:rPr>
                                  </w:pPr>
                                  <w:r w:rsidRPr="00916AD7">
                                    <w:rPr>
                                      <w:rFonts w:ascii="標楷體" w:eastAsia="標楷體" w:hAnsi="標楷體" w:cs="新細明體" w:hint="eastAsia"/>
                                      <w:color w:val="000000"/>
                                      <w:kern w:val="0"/>
                                      <w:sz w:val="20"/>
                                      <w:szCs w:val="20"/>
                                    </w:rPr>
                                    <w:t>行政區</w:t>
                                  </w:r>
                                </w:p>
                              </w:tc>
                            </w:tr>
                            <w:tr w:rsidR="001146CB" w:rsidRPr="00916AD7" w14:paraId="4A37AB6A" w14:textId="77777777" w:rsidTr="00983383">
                              <w:trPr>
                                <w:trHeight w:val="638"/>
                                <w:jc w:val="center"/>
                              </w:trPr>
                              <w:tc>
                                <w:tcPr>
                                  <w:tcW w:w="17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DF729" w14:textId="77777777" w:rsidR="001146CB" w:rsidRPr="00916AD7" w:rsidRDefault="001146CB" w:rsidP="00532301">
                                  <w:pPr>
                                    <w:widowControl/>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部分里戶數</w:t>
                                  </w:r>
                                  <w:r w:rsidRPr="00916AD7">
                                    <w:rPr>
                                      <w:rFonts w:ascii="標楷體" w:eastAsia="標楷體" w:hAnsi="標楷體" w:cs="新細明體" w:hint="eastAsia"/>
                                      <w:color w:val="000000"/>
                                      <w:kern w:val="0"/>
                                      <w:sz w:val="20"/>
                                      <w:szCs w:val="20"/>
                                    </w:rPr>
                                    <w:t>超過</w:t>
                                  </w:r>
                                  <w:r>
                                    <w:rPr>
                                      <w:rFonts w:ascii="標楷體" w:eastAsia="標楷體" w:hAnsi="標楷體" w:cs="新細明體" w:hint="eastAsia"/>
                                      <w:color w:val="000000"/>
                                      <w:kern w:val="0"/>
                                      <w:sz w:val="20"/>
                                      <w:szCs w:val="20"/>
                                    </w:rPr>
                                    <w:t>上限原則（</w:t>
                                  </w:r>
                                  <w:r w:rsidRPr="00916AD7">
                                    <w:rPr>
                                      <w:rFonts w:ascii="標楷體" w:eastAsia="標楷體" w:hAnsi="標楷體" w:cs="新細明體" w:hint="eastAsia"/>
                                      <w:color w:val="000000"/>
                                      <w:kern w:val="0"/>
                                      <w:sz w:val="20"/>
                                      <w:szCs w:val="20"/>
                                    </w:rPr>
                                    <w:t>4,000戶</w:t>
                                  </w:r>
                                  <w:r>
                                    <w:rPr>
                                      <w:rFonts w:ascii="標楷體" w:eastAsia="標楷體" w:hAnsi="標楷體" w:cs="新細明體" w:hint="eastAsia"/>
                                      <w:color w:val="000000"/>
                                      <w:kern w:val="0"/>
                                      <w:sz w:val="20"/>
                                      <w:szCs w:val="20"/>
                                    </w:rPr>
                                    <w:t>）</w:t>
                                  </w:r>
                                </w:p>
                              </w:tc>
                              <w:tc>
                                <w:tcPr>
                                  <w:tcW w:w="4344" w:type="dxa"/>
                                  <w:tcBorders>
                                    <w:top w:val="nil"/>
                                    <w:left w:val="nil"/>
                                    <w:bottom w:val="single" w:sz="4" w:space="0" w:color="auto"/>
                                    <w:right w:val="single" w:sz="4" w:space="0" w:color="auto"/>
                                  </w:tcBorders>
                                  <w:shd w:val="clear" w:color="auto" w:fill="auto"/>
                                  <w:noWrap/>
                                  <w:vAlign w:val="center"/>
                                </w:tcPr>
                                <w:p w14:paraId="2B3FD0BD" w14:textId="77777777" w:rsidR="001146CB" w:rsidRPr="00916AD7" w:rsidRDefault="001146CB" w:rsidP="00532301">
                                  <w:pPr>
                                    <w:widowControl/>
                                    <w:overflowPunct w:val="0"/>
                                    <w:spacing w:line="0" w:lineRule="atLeast"/>
                                    <w:jc w:val="both"/>
                                    <w:rPr>
                                      <w:rFonts w:ascii="標楷體" w:eastAsia="標楷體" w:hAnsi="標楷體" w:cs="新細明體"/>
                                      <w:color w:val="000000"/>
                                      <w:kern w:val="0"/>
                                      <w:sz w:val="20"/>
                                      <w:szCs w:val="20"/>
                                    </w:rPr>
                                  </w:pPr>
                                  <w:r w:rsidRPr="008A7262">
                                    <w:rPr>
                                      <w:rFonts w:ascii="標楷體" w:eastAsia="標楷體" w:hAnsi="標楷體" w:cs="新細明體" w:hint="eastAsia"/>
                                      <w:color w:val="000000"/>
                                      <w:kern w:val="0"/>
                                      <w:sz w:val="20"/>
                                      <w:szCs w:val="20"/>
                                    </w:rPr>
                                    <w:t>南區</w:t>
                                  </w:r>
                                  <w:r>
                                    <w:rPr>
                                      <w:rFonts w:ascii="標楷體" w:eastAsia="標楷體" w:hAnsi="標楷體" w:cs="新細明體" w:hint="eastAsia"/>
                                      <w:color w:val="000000"/>
                                      <w:kern w:val="0"/>
                                      <w:sz w:val="20"/>
                                      <w:szCs w:val="20"/>
                                    </w:rPr>
                                    <w:t>、</w:t>
                                  </w:r>
                                  <w:r w:rsidRPr="008A7262">
                                    <w:rPr>
                                      <w:rFonts w:ascii="標楷體" w:eastAsia="標楷體" w:hAnsi="標楷體" w:cs="新細明體" w:hint="eastAsia"/>
                                      <w:color w:val="000000"/>
                                      <w:kern w:val="0"/>
                                      <w:sz w:val="20"/>
                                      <w:szCs w:val="20"/>
                                    </w:rPr>
                                    <w:t>北屯</w:t>
                                  </w:r>
                                  <w:r>
                                    <w:rPr>
                                      <w:rFonts w:ascii="標楷體" w:eastAsia="標楷體" w:hAnsi="標楷體" w:cs="新細明體" w:hint="eastAsia"/>
                                      <w:color w:val="000000"/>
                                      <w:kern w:val="0"/>
                                      <w:sz w:val="20"/>
                                      <w:szCs w:val="20"/>
                                    </w:rPr>
                                    <w:t>、</w:t>
                                  </w:r>
                                  <w:r w:rsidRPr="008A7262">
                                    <w:rPr>
                                      <w:rFonts w:ascii="標楷體" w:eastAsia="標楷體" w:hAnsi="標楷體" w:cs="新細明體" w:hint="eastAsia"/>
                                      <w:color w:val="000000"/>
                                      <w:kern w:val="0"/>
                                      <w:sz w:val="20"/>
                                      <w:szCs w:val="20"/>
                                    </w:rPr>
                                    <w:t>南屯</w:t>
                                  </w:r>
                                  <w:r>
                                    <w:rPr>
                                      <w:rFonts w:ascii="標楷體" w:eastAsia="標楷體" w:hAnsi="標楷體" w:cs="新細明體" w:hint="eastAsia"/>
                                      <w:color w:val="000000"/>
                                      <w:kern w:val="0"/>
                                      <w:sz w:val="20"/>
                                      <w:szCs w:val="20"/>
                                    </w:rPr>
                                    <w:t>、</w:t>
                                  </w:r>
                                  <w:r w:rsidRPr="008A7262">
                                    <w:rPr>
                                      <w:rFonts w:ascii="標楷體" w:eastAsia="標楷體" w:hAnsi="標楷體" w:cs="新細明體" w:hint="eastAsia"/>
                                      <w:color w:val="000000"/>
                                      <w:kern w:val="0"/>
                                      <w:sz w:val="20"/>
                                      <w:szCs w:val="20"/>
                                    </w:rPr>
                                    <w:t>西屯</w:t>
                                  </w:r>
                                  <w:r>
                                    <w:rPr>
                                      <w:rFonts w:ascii="標楷體" w:eastAsia="標楷體" w:hAnsi="標楷體" w:cs="新細明體" w:hint="eastAsia"/>
                                      <w:color w:val="000000"/>
                                      <w:kern w:val="0"/>
                                      <w:sz w:val="20"/>
                                      <w:szCs w:val="20"/>
                                    </w:rPr>
                                    <w:t>、</w:t>
                                  </w:r>
                                  <w:r w:rsidRPr="008A7262">
                                    <w:rPr>
                                      <w:rFonts w:ascii="標楷體" w:eastAsia="標楷體" w:hAnsi="標楷體" w:cs="新細明體" w:hint="eastAsia"/>
                                      <w:color w:val="000000"/>
                                      <w:kern w:val="0"/>
                                      <w:sz w:val="20"/>
                                      <w:szCs w:val="20"/>
                                    </w:rPr>
                                    <w:t>潭子</w:t>
                                  </w:r>
                                  <w:r>
                                    <w:rPr>
                                      <w:rFonts w:ascii="標楷體" w:eastAsia="標楷體" w:hAnsi="標楷體" w:cs="新細明體" w:hint="eastAsia"/>
                                      <w:color w:val="000000"/>
                                      <w:kern w:val="0"/>
                                      <w:sz w:val="20"/>
                                      <w:szCs w:val="20"/>
                                    </w:rPr>
                                    <w:t>、</w:t>
                                  </w:r>
                                  <w:r w:rsidRPr="008A7262">
                                    <w:rPr>
                                      <w:rFonts w:ascii="標楷體" w:eastAsia="標楷體" w:hAnsi="標楷體" w:cs="新細明體" w:hint="eastAsia"/>
                                      <w:color w:val="000000"/>
                                      <w:kern w:val="0"/>
                                      <w:sz w:val="20"/>
                                      <w:szCs w:val="20"/>
                                    </w:rPr>
                                    <w:t>豐原</w:t>
                                  </w:r>
                                  <w:r>
                                    <w:rPr>
                                      <w:rFonts w:ascii="標楷體" w:eastAsia="標楷體" w:hAnsi="標楷體" w:cs="新細明體" w:hint="eastAsia"/>
                                      <w:color w:val="000000"/>
                                      <w:kern w:val="0"/>
                                      <w:sz w:val="20"/>
                                      <w:szCs w:val="20"/>
                                    </w:rPr>
                                    <w:t>、</w:t>
                                  </w:r>
                                  <w:r w:rsidRPr="008A7262">
                                    <w:rPr>
                                      <w:rFonts w:ascii="標楷體" w:eastAsia="標楷體" w:hAnsi="標楷體" w:cs="新細明體" w:hint="eastAsia"/>
                                      <w:color w:val="000000"/>
                                      <w:kern w:val="0"/>
                                      <w:sz w:val="20"/>
                                      <w:szCs w:val="20"/>
                                    </w:rPr>
                                    <w:t>大里</w:t>
                                  </w:r>
                                  <w:r>
                                    <w:rPr>
                                      <w:rFonts w:ascii="標楷體" w:eastAsia="標楷體" w:hAnsi="標楷體" w:cs="新細明體" w:hint="eastAsia"/>
                                      <w:color w:val="000000"/>
                                      <w:kern w:val="0"/>
                                      <w:sz w:val="20"/>
                                      <w:szCs w:val="20"/>
                                    </w:rPr>
                                    <w:t>、</w:t>
                                  </w:r>
                                  <w:r w:rsidRPr="008A7262">
                                    <w:rPr>
                                      <w:rFonts w:ascii="標楷體" w:eastAsia="標楷體" w:hAnsi="標楷體" w:cs="新細明體" w:hint="eastAsia"/>
                                      <w:color w:val="000000"/>
                                      <w:kern w:val="0"/>
                                      <w:sz w:val="20"/>
                                      <w:szCs w:val="20"/>
                                    </w:rPr>
                                    <w:t>太平</w:t>
                                  </w:r>
                                  <w:r>
                                    <w:rPr>
                                      <w:rFonts w:ascii="標楷體" w:eastAsia="標楷體" w:hAnsi="標楷體" w:cs="新細明體" w:hint="eastAsia"/>
                                      <w:color w:val="000000"/>
                                      <w:kern w:val="0"/>
                                      <w:sz w:val="20"/>
                                      <w:szCs w:val="20"/>
                                    </w:rPr>
                                    <w:t>、</w:t>
                                  </w:r>
                                  <w:r w:rsidRPr="008A7262">
                                    <w:rPr>
                                      <w:rFonts w:ascii="標楷體" w:eastAsia="標楷體" w:hAnsi="標楷體" w:cs="新細明體" w:hint="eastAsia"/>
                                      <w:color w:val="000000"/>
                                      <w:kern w:val="0"/>
                                      <w:sz w:val="20"/>
                                      <w:szCs w:val="20"/>
                                    </w:rPr>
                                    <w:t>清水</w:t>
                                  </w:r>
                                  <w:r>
                                    <w:rPr>
                                      <w:rFonts w:ascii="標楷體" w:eastAsia="標楷體" w:hAnsi="標楷體" w:cs="新細明體" w:hint="eastAsia"/>
                                      <w:color w:val="000000"/>
                                      <w:kern w:val="0"/>
                                      <w:sz w:val="20"/>
                                      <w:szCs w:val="20"/>
                                    </w:rPr>
                                    <w:t>、</w:t>
                                  </w:r>
                                  <w:r w:rsidRPr="008A7262">
                                    <w:rPr>
                                      <w:rFonts w:ascii="標楷體" w:eastAsia="標楷體" w:hAnsi="標楷體" w:cs="新細明體" w:hint="eastAsia"/>
                                      <w:color w:val="000000"/>
                                      <w:kern w:val="0"/>
                                      <w:sz w:val="20"/>
                                      <w:szCs w:val="20"/>
                                    </w:rPr>
                                    <w:t>龍井</w:t>
                                  </w:r>
                                  <w:r>
                                    <w:rPr>
                                      <w:rFonts w:ascii="標楷體" w:eastAsia="標楷體" w:hAnsi="標楷體" w:cs="新細明體" w:hint="eastAsia"/>
                                      <w:color w:val="000000"/>
                                      <w:kern w:val="0"/>
                                      <w:sz w:val="20"/>
                                      <w:szCs w:val="20"/>
                                    </w:rPr>
                                    <w:t>、</w:t>
                                  </w:r>
                                  <w:r w:rsidRPr="008A7262">
                                    <w:rPr>
                                      <w:rFonts w:ascii="標楷體" w:eastAsia="標楷體" w:hAnsi="標楷體" w:cs="新細明體" w:hint="eastAsia"/>
                                      <w:color w:val="000000"/>
                                      <w:kern w:val="0"/>
                                      <w:sz w:val="20"/>
                                      <w:szCs w:val="20"/>
                                    </w:rPr>
                                    <w:t>沙鹿</w:t>
                                  </w:r>
                                  <w:r>
                                    <w:rPr>
                                      <w:rFonts w:ascii="標楷體" w:eastAsia="標楷體" w:hAnsi="標楷體" w:cs="新細明體" w:hint="eastAsia"/>
                                      <w:color w:val="000000"/>
                                      <w:kern w:val="0"/>
                                      <w:sz w:val="20"/>
                                      <w:szCs w:val="20"/>
                                    </w:rPr>
                                    <w:t>等11個行政區。</w:t>
                                  </w:r>
                                </w:p>
                              </w:tc>
                            </w:tr>
                            <w:tr w:rsidR="001146CB" w:rsidRPr="00916AD7" w14:paraId="42107BDF" w14:textId="77777777" w:rsidTr="00983383">
                              <w:trPr>
                                <w:trHeight w:val="638"/>
                                <w:jc w:val="center"/>
                              </w:trPr>
                              <w:tc>
                                <w:tcPr>
                                  <w:tcW w:w="17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B7E9A8" w14:textId="77777777" w:rsidR="001146CB" w:rsidRPr="00916AD7" w:rsidRDefault="001146CB" w:rsidP="00532301">
                                  <w:pPr>
                                    <w:widowControl/>
                                    <w:overflowPunct w:val="0"/>
                                    <w:spacing w:line="0" w:lineRule="atLeast"/>
                                    <w:jc w:val="both"/>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部分鄰戶數</w:t>
                                  </w:r>
                                  <w:proofErr w:type="gramEnd"/>
                                  <w:r>
                                    <w:rPr>
                                      <w:rFonts w:ascii="標楷體" w:eastAsia="標楷體" w:hAnsi="標楷體" w:cs="新細明體" w:hint="eastAsia"/>
                                      <w:color w:val="000000"/>
                                      <w:kern w:val="0"/>
                                      <w:sz w:val="20"/>
                                      <w:szCs w:val="20"/>
                                    </w:rPr>
                                    <w:t>超</w:t>
                                  </w:r>
                                  <w:r w:rsidRPr="00E403A5">
                                    <w:rPr>
                                      <w:rFonts w:ascii="標楷體" w:eastAsia="標楷體" w:hAnsi="標楷體" w:cs="新細明體" w:hint="eastAsia"/>
                                      <w:color w:val="000000"/>
                                      <w:kern w:val="0"/>
                                      <w:sz w:val="20"/>
                                      <w:szCs w:val="20"/>
                                    </w:rPr>
                                    <w:t>過</w:t>
                                  </w:r>
                                  <w:r>
                                    <w:rPr>
                                      <w:rFonts w:ascii="標楷體" w:eastAsia="標楷體" w:hAnsi="標楷體" w:cs="新細明體" w:hint="eastAsia"/>
                                      <w:color w:val="000000"/>
                                      <w:kern w:val="0"/>
                                      <w:sz w:val="20"/>
                                      <w:szCs w:val="20"/>
                                    </w:rPr>
                                    <w:t>上限原則（</w:t>
                                  </w:r>
                                  <w:r w:rsidRPr="00E403A5">
                                    <w:rPr>
                                      <w:rFonts w:ascii="標楷體" w:eastAsia="標楷體" w:hAnsi="標楷體" w:cs="新細明體" w:hint="eastAsia"/>
                                      <w:color w:val="000000"/>
                                      <w:kern w:val="0"/>
                                      <w:sz w:val="20"/>
                                      <w:szCs w:val="20"/>
                                    </w:rPr>
                                    <w:t>200戶</w:t>
                                  </w:r>
                                  <w:r>
                                    <w:rPr>
                                      <w:rFonts w:ascii="標楷體" w:eastAsia="標楷體" w:hAnsi="標楷體" w:cs="新細明體" w:hint="eastAsia"/>
                                      <w:color w:val="000000"/>
                                      <w:kern w:val="0"/>
                                      <w:sz w:val="20"/>
                                      <w:szCs w:val="20"/>
                                    </w:rPr>
                                    <w:t>）</w:t>
                                  </w:r>
                                </w:p>
                              </w:tc>
                              <w:tc>
                                <w:tcPr>
                                  <w:tcW w:w="4344" w:type="dxa"/>
                                  <w:tcBorders>
                                    <w:top w:val="single" w:sz="4" w:space="0" w:color="auto"/>
                                    <w:left w:val="nil"/>
                                    <w:bottom w:val="single" w:sz="4" w:space="0" w:color="auto"/>
                                    <w:right w:val="single" w:sz="4" w:space="0" w:color="auto"/>
                                  </w:tcBorders>
                                  <w:shd w:val="clear" w:color="auto" w:fill="auto"/>
                                  <w:noWrap/>
                                  <w:vAlign w:val="center"/>
                                </w:tcPr>
                                <w:p w14:paraId="2E8BBE4E" w14:textId="77777777" w:rsidR="001146CB" w:rsidRPr="00996D7A" w:rsidRDefault="001146CB" w:rsidP="00996D7A">
                                  <w:pPr>
                                    <w:widowControl/>
                                    <w:overflowPunct w:val="0"/>
                                    <w:spacing w:line="0" w:lineRule="atLeast"/>
                                    <w:jc w:val="both"/>
                                    <w:rPr>
                                      <w:rFonts w:ascii="標楷體" w:eastAsia="標楷體" w:hAnsi="標楷體" w:cs="新細明體"/>
                                      <w:color w:val="000000" w:themeColor="text1"/>
                                      <w:kern w:val="0"/>
                                      <w:sz w:val="20"/>
                                      <w:szCs w:val="20"/>
                                    </w:rPr>
                                  </w:pPr>
                                  <w:r w:rsidRPr="00745107">
                                    <w:rPr>
                                      <w:rFonts w:ascii="標楷體" w:eastAsia="標楷體" w:hAnsi="標楷體" w:cs="新細明體" w:hint="eastAsia"/>
                                      <w:color w:val="000000" w:themeColor="text1"/>
                                      <w:kern w:val="0"/>
                                      <w:sz w:val="20"/>
                                      <w:szCs w:val="20"/>
                                    </w:rPr>
                                    <w:t>29個行政區中，</w:t>
                                  </w:r>
                                  <w:r w:rsidRPr="005836C9">
                                    <w:rPr>
                                      <w:rFonts w:ascii="標楷體" w:eastAsia="標楷體" w:hAnsi="標楷體" w:cs="新細明體" w:hint="eastAsia"/>
                                      <w:color w:val="000000" w:themeColor="text1"/>
                                      <w:kern w:val="0"/>
                                      <w:sz w:val="20"/>
                                      <w:szCs w:val="20"/>
                                    </w:rPr>
                                    <w:t>僅</w:t>
                                  </w:r>
                                  <w:r w:rsidRPr="00996D7A">
                                    <w:rPr>
                                      <w:rFonts w:ascii="標楷體" w:eastAsia="標楷體" w:hAnsi="標楷體" w:cs="新細明體" w:hint="eastAsia"/>
                                      <w:color w:val="000000" w:themeColor="text1"/>
                                      <w:kern w:val="0"/>
                                      <w:sz w:val="20"/>
                                      <w:szCs w:val="20"/>
                                    </w:rPr>
                                    <w:t>外埔</w:t>
                                  </w:r>
                                  <w:r>
                                    <w:rPr>
                                      <w:rFonts w:ascii="標楷體" w:eastAsia="標楷體" w:hAnsi="標楷體" w:cs="新細明體" w:hint="eastAsia"/>
                                      <w:color w:val="000000" w:themeColor="text1"/>
                                      <w:kern w:val="0"/>
                                      <w:sz w:val="20"/>
                                      <w:szCs w:val="20"/>
                                    </w:rPr>
                                    <w:t>、</w:t>
                                  </w:r>
                                  <w:r w:rsidRPr="00996D7A">
                                    <w:rPr>
                                      <w:rFonts w:ascii="標楷體" w:eastAsia="標楷體" w:hAnsi="標楷體" w:cs="新細明體" w:hint="eastAsia"/>
                                      <w:color w:val="000000" w:themeColor="text1"/>
                                      <w:kern w:val="0"/>
                                      <w:sz w:val="20"/>
                                      <w:szCs w:val="20"/>
                                    </w:rPr>
                                    <w:t>和平</w:t>
                                  </w:r>
                                  <w:r>
                                    <w:rPr>
                                      <w:rFonts w:ascii="標楷體" w:eastAsia="標楷體" w:hAnsi="標楷體" w:cs="新細明體" w:hint="eastAsia"/>
                                      <w:color w:val="000000" w:themeColor="text1"/>
                                      <w:kern w:val="0"/>
                                      <w:sz w:val="20"/>
                                      <w:szCs w:val="20"/>
                                    </w:rPr>
                                    <w:t>、</w:t>
                                  </w:r>
                                  <w:r w:rsidRPr="00996D7A">
                                    <w:rPr>
                                      <w:rFonts w:ascii="標楷體" w:eastAsia="標楷體" w:hAnsi="標楷體" w:cs="新細明體" w:hint="eastAsia"/>
                                      <w:color w:val="000000" w:themeColor="text1"/>
                                      <w:kern w:val="0"/>
                                      <w:sz w:val="20"/>
                                      <w:szCs w:val="20"/>
                                    </w:rPr>
                                    <w:t>石岡</w:t>
                                  </w:r>
                                  <w:r>
                                    <w:rPr>
                                      <w:rFonts w:ascii="標楷體" w:eastAsia="標楷體" w:hAnsi="標楷體" w:cs="新細明體" w:hint="eastAsia"/>
                                      <w:color w:val="000000" w:themeColor="text1"/>
                                      <w:kern w:val="0"/>
                                      <w:sz w:val="20"/>
                                      <w:szCs w:val="20"/>
                                    </w:rPr>
                                    <w:t>、</w:t>
                                  </w:r>
                                  <w:r w:rsidRPr="00996D7A">
                                    <w:rPr>
                                      <w:rFonts w:ascii="標楷體" w:eastAsia="標楷體" w:hAnsi="標楷體" w:cs="新細明體" w:hint="eastAsia"/>
                                      <w:color w:val="000000" w:themeColor="text1"/>
                                      <w:kern w:val="0"/>
                                      <w:sz w:val="20"/>
                                      <w:szCs w:val="20"/>
                                    </w:rPr>
                                    <w:t>大安</w:t>
                                  </w:r>
                                  <w:r>
                                    <w:rPr>
                                      <w:rFonts w:ascii="標楷體" w:eastAsia="標楷體" w:hAnsi="標楷體" w:cs="新細明體" w:hint="eastAsia"/>
                                      <w:color w:val="000000" w:themeColor="text1"/>
                                      <w:kern w:val="0"/>
                                      <w:sz w:val="20"/>
                                      <w:szCs w:val="20"/>
                                    </w:rPr>
                                    <w:t>及</w:t>
                                  </w:r>
                                  <w:r w:rsidRPr="00996D7A">
                                    <w:rPr>
                                      <w:rFonts w:ascii="標楷體" w:eastAsia="標楷體" w:hAnsi="標楷體" w:cs="新細明體" w:hint="eastAsia"/>
                                      <w:color w:val="000000" w:themeColor="text1"/>
                                      <w:kern w:val="0"/>
                                      <w:sz w:val="20"/>
                                      <w:szCs w:val="20"/>
                                    </w:rPr>
                                    <w:t>東勢</w:t>
                                  </w:r>
                                  <w:r w:rsidRPr="005836C9">
                                    <w:rPr>
                                      <w:rFonts w:ascii="標楷體" w:eastAsia="標楷體" w:hAnsi="標楷體" w:cs="新細明體" w:hint="eastAsia"/>
                                      <w:color w:val="000000" w:themeColor="text1"/>
                                      <w:kern w:val="0"/>
                                      <w:sz w:val="20"/>
                                      <w:szCs w:val="20"/>
                                    </w:rPr>
                                    <w:t>等5個行政區</w:t>
                                  </w:r>
                                  <w:proofErr w:type="gramStart"/>
                                  <w:r w:rsidRPr="005836C9">
                                    <w:rPr>
                                      <w:rFonts w:ascii="標楷體" w:eastAsia="標楷體" w:hAnsi="標楷體" w:cs="新細明體" w:hint="eastAsia"/>
                                      <w:color w:val="000000" w:themeColor="text1"/>
                                      <w:kern w:val="0"/>
                                      <w:sz w:val="20"/>
                                      <w:szCs w:val="20"/>
                                    </w:rPr>
                                    <w:t>無鄰戶</w:t>
                                  </w:r>
                                  <w:proofErr w:type="gramEnd"/>
                                  <w:r w:rsidRPr="005836C9">
                                    <w:rPr>
                                      <w:rFonts w:ascii="標楷體" w:eastAsia="標楷體" w:hAnsi="標楷體" w:cs="新細明體" w:hint="eastAsia"/>
                                      <w:color w:val="000000" w:themeColor="text1"/>
                                      <w:kern w:val="0"/>
                                      <w:sz w:val="20"/>
                                      <w:szCs w:val="20"/>
                                    </w:rPr>
                                    <w:t>數超過</w:t>
                                  </w:r>
                                  <w:r>
                                    <w:rPr>
                                      <w:rFonts w:ascii="標楷體" w:eastAsia="標楷體" w:hAnsi="標楷體" w:cs="新細明體" w:hint="eastAsia"/>
                                      <w:color w:val="000000"/>
                                      <w:kern w:val="0"/>
                                      <w:sz w:val="20"/>
                                      <w:szCs w:val="20"/>
                                    </w:rPr>
                                    <w:t>上限原則。</w:t>
                                  </w:r>
                                </w:p>
                              </w:tc>
                            </w:tr>
                            <w:tr w:rsidR="001146CB" w14:paraId="04714D89" w14:textId="77777777" w:rsidTr="00983383">
                              <w:trPr>
                                <w:trHeight w:val="638"/>
                                <w:jc w:val="center"/>
                              </w:trPr>
                              <w:tc>
                                <w:tcPr>
                                  <w:tcW w:w="17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6CE312" w14:textId="77777777" w:rsidR="001146CB" w:rsidRDefault="001146CB" w:rsidP="00532301">
                                  <w:pPr>
                                    <w:widowControl/>
                                    <w:overflowPunct w:val="0"/>
                                    <w:spacing w:line="0" w:lineRule="atLeast"/>
                                    <w:jc w:val="both"/>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部分</w:t>
                                  </w:r>
                                  <w:r w:rsidRPr="00C15080">
                                    <w:rPr>
                                      <w:rFonts w:ascii="標楷體" w:eastAsia="標楷體" w:hAnsi="標楷體" w:cs="新細明體" w:hint="eastAsia"/>
                                      <w:color w:val="000000"/>
                                      <w:kern w:val="0"/>
                                      <w:sz w:val="20"/>
                                      <w:szCs w:val="20"/>
                                    </w:rPr>
                                    <w:t>鄰</w:t>
                                  </w:r>
                                  <w:r>
                                    <w:rPr>
                                      <w:rFonts w:ascii="標楷體" w:eastAsia="標楷體" w:hAnsi="標楷體" w:cs="新細明體" w:hint="eastAsia"/>
                                      <w:color w:val="000000"/>
                                      <w:kern w:val="0"/>
                                      <w:sz w:val="20"/>
                                      <w:szCs w:val="20"/>
                                    </w:rPr>
                                    <w:t>戶數</w:t>
                                  </w:r>
                                  <w:proofErr w:type="gramEnd"/>
                                  <w:r w:rsidRPr="00C15080">
                                    <w:rPr>
                                      <w:rFonts w:ascii="標楷體" w:eastAsia="標楷體" w:hAnsi="標楷體" w:cs="新細明體" w:hint="eastAsia"/>
                                      <w:color w:val="000000"/>
                                      <w:kern w:val="0"/>
                                      <w:sz w:val="20"/>
                                      <w:szCs w:val="20"/>
                                    </w:rPr>
                                    <w:t>未達</w:t>
                                  </w:r>
                                  <w:r>
                                    <w:rPr>
                                      <w:rFonts w:ascii="標楷體" w:eastAsia="標楷體" w:hAnsi="標楷體" w:cs="新細明體" w:hint="eastAsia"/>
                                      <w:color w:val="000000"/>
                                      <w:kern w:val="0"/>
                                      <w:sz w:val="20"/>
                                      <w:szCs w:val="20"/>
                                    </w:rPr>
                                    <w:t>下限原則（</w:t>
                                  </w:r>
                                  <w:r w:rsidRPr="00C15080">
                                    <w:rPr>
                                      <w:rFonts w:ascii="標楷體" w:eastAsia="標楷體" w:hAnsi="標楷體" w:cs="新細明體" w:hint="eastAsia"/>
                                      <w:color w:val="000000"/>
                                      <w:kern w:val="0"/>
                                      <w:sz w:val="20"/>
                                      <w:szCs w:val="20"/>
                                    </w:rPr>
                                    <w:t>20戶</w:t>
                                  </w:r>
                                  <w:r>
                                    <w:rPr>
                                      <w:rFonts w:ascii="標楷體" w:eastAsia="標楷體" w:hAnsi="標楷體" w:cs="新細明體" w:hint="eastAsia"/>
                                      <w:color w:val="000000"/>
                                      <w:kern w:val="0"/>
                                      <w:sz w:val="20"/>
                                      <w:szCs w:val="20"/>
                                    </w:rPr>
                                    <w:t>）</w:t>
                                  </w:r>
                                </w:p>
                              </w:tc>
                              <w:tc>
                                <w:tcPr>
                                  <w:tcW w:w="4344" w:type="dxa"/>
                                  <w:tcBorders>
                                    <w:top w:val="single" w:sz="4" w:space="0" w:color="auto"/>
                                    <w:left w:val="nil"/>
                                    <w:bottom w:val="single" w:sz="4" w:space="0" w:color="auto"/>
                                    <w:right w:val="single" w:sz="4" w:space="0" w:color="auto"/>
                                  </w:tcBorders>
                                  <w:shd w:val="clear" w:color="auto" w:fill="auto"/>
                                  <w:noWrap/>
                                  <w:vAlign w:val="center"/>
                                </w:tcPr>
                                <w:p w14:paraId="254FE0D7" w14:textId="77777777" w:rsidR="001146CB" w:rsidRPr="00304DBE" w:rsidRDefault="001146CB" w:rsidP="00304DBE">
                                  <w:pPr>
                                    <w:widowControl/>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29個行政區中，僅大安區</w:t>
                                  </w:r>
                                  <w:proofErr w:type="gramStart"/>
                                  <w:r>
                                    <w:rPr>
                                      <w:rFonts w:ascii="標楷體" w:eastAsia="標楷體" w:hAnsi="標楷體" w:cs="新細明體" w:hint="eastAsia"/>
                                      <w:color w:val="000000"/>
                                      <w:kern w:val="0"/>
                                      <w:sz w:val="20"/>
                                      <w:szCs w:val="20"/>
                                    </w:rPr>
                                    <w:t>無鄰戶</w:t>
                                  </w:r>
                                  <w:proofErr w:type="gramEnd"/>
                                  <w:r>
                                    <w:rPr>
                                      <w:rFonts w:ascii="標楷體" w:eastAsia="標楷體" w:hAnsi="標楷體" w:cs="新細明體" w:hint="eastAsia"/>
                                      <w:color w:val="000000"/>
                                      <w:kern w:val="0"/>
                                      <w:sz w:val="20"/>
                                      <w:szCs w:val="20"/>
                                    </w:rPr>
                                    <w:t>數</w:t>
                                  </w:r>
                                  <w:r w:rsidRPr="00C15080">
                                    <w:rPr>
                                      <w:rFonts w:ascii="標楷體" w:eastAsia="標楷體" w:hAnsi="標楷體" w:cs="新細明體" w:hint="eastAsia"/>
                                      <w:color w:val="000000"/>
                                      <w:kern w:val="0"/>
                                      <w:sz w:val="20"/>
                                      <w:szCs w:val="20"/>
                                    </w:rPr>
                                    <w:t>未達</w:t>
                                  </w:r>
                                  <w:r>
                                    <w:rPr>
                                      <w:rFonts w:ascii="標楷體" w:eastAsia="標楷體" w:hAnsi="標楷體" w:cs="新細明體" w:hint="eastAsia"/>
                                      <w:color w:val="000000"/>
                                      <w:kern w:val="0"/>
                                      <w:sz w:val="20"/>
                                      <w:szCs w:val="20"/>
                                    </w:rPr>
                                    <w:t>下限原則。</w:t>
                                  </w:r>
                                </w:p>
                              </w:tc>
                            </w:tr>
                            <w:tr w:rsidR="001146CB" w14:paraId="77E7A704" w14:textId="77777777" w:rsidTr="005A3CAB">
                              <w:trPr>
                                <w:trHeight w:val="41"/>
                                <w:jc w:val="center"/>
                              </w:trPr>
                              <w:tc>
                                <w:tcPr>
                                  <w:tcW w:w="6140" w:type="dxa"/>
                                  <w:gridSpan w:val="2"/>
                                  <w:tcBorders>
                                    <w:top w:val="single" w:sz="4" w:space="0" w:color="auto"/>
                                  </w:tcBorders>
                                  <w:shd w:val="clear" w:color="auto" w:fill="auto"/>
                                  <w:noWrap/>
                                  <w:vAlign w:val="center"/>
                                </w:tcPr>
                                <w:p w14:paraId="09B82171" w14:textId="77777777" w:rsidR="001146CB" w:rsidRDefault="001146CB" w:rsidP="00532301">
                                  <w:pPr>
                                    <w:widowControl/>
                                    <w:overflowPunct w:val="0"/>
                                    <w:spacing w:line="0" w:lineRule="atLeast"/>
                                    <w:ind w:leftChars="-12" w:left="871" w:rightChars="-14" w:right="-34" w:hangingChars="500" w:hanging="900"/>
                                    <w:rPr>
                                      <w:rFonts w:ascii="標楷體" w:eastAsia="標楷體" w:hAnsi="標楷體" w:cs="新細明體"/>
                                      <w:color w:val="000000"/>
                                      <w:kern w:val="0"/>
                                      <w:sz w:val="20"/>
                                      <w:szCs w:val="20"/>
                                    </w:rPr>
                                  </w:pPr>
                                  <w:r w:rsidRPr="00695CE3">
                                    <w:rPr>
                                      <w:rFonts w:ascii="標楷體" w:eastAsia="標楷體" w:hAnsi="標楷體" w:cs="新細明體" w:hint="eastAsia"/>
                                      <w:color w:val="000000"/>
                                      <w:kern w:val="0"/>
                                      <w:sz w:val="18"/>
                                      <w:szCs w:val="18"/>
                                    </w:rPr>
                                    <w:t>資料來源：整理自</w:t>
                                  </w:r>
                                  <w:proofErr w:type="gramStart"/>
                                  <w:r w:rsidRPr="00695CE3">
                                    <w:rPr>
                                      <w:rFonts w:ascii="標楷體" w:eastAsia="標楷體" w:hAnsi="標楷體" w:cs="新細明體" w:hint="eastAsia"/>
                                      <w:color w:val="000000"/>
                                      <w:kern w:val="0"/>
                                      <w:sz w:val="18"/>
                                      <w:szCs w:val="18"/>
                                    </w:rPr>
                                    <w:t>臺</w:t>
                                  </w:r>
                                  <w:proofErr w:type="gramEnd"/>
                                  <w:r w:rsidRPr="00695CE3">
                                    <w:rPr>
                                      <w:rFonts w:ascii="標楷體" w:eastAsia="標楷體" w:hAnsi="標楷體" w:cs="新細明體" w:hint="eastAsia"/>
                                      <w:color w:val="000000"/>
                                      <w:kern w:val="0"/>
                                      <w:sz w:val="18"/>
                                      <w:szCs w:val="18"/>
                                    </w:rPr>
                                    <w:t>中市政府民政局提供資料。</w:t>
                                  </w:r>
                                </w:p>
                              </w:tc>
                            </w:tr>
                          </w:tbl>
                          <w:p w14:paraId="0CFF42C9" w14:textId="77777777" w:rsidR="001146CB" w:rsidRPr="005A3CAB" w:rsidRDefault="001146CB" w:rsidP="001146CB">
                            <w:pPr>
                              <w:spacing w:line="0" w:lineRule="atLeast"/>
                              <w:rPr>
                                <w:sz w:val="12"/>
                                <w:szCs w:val="1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6545FF" id="_x0000_s1056" type="#_x0000_t202" style="position:absolute;left:0;text-align:left;margin-left:189.2pt;margin-top:60.4pt;width:309.15pt;height:158.4pt;z-index:251586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" filled="f" stroked="f">
                <v:textbox>
                  <w:txbxContent>
                    <w:tbl>
                      <w:tblPr>
                        <w:tblW w:w="6140" w:type="dxa"/>
                        <w:jc w:val="center"/>
                        <w:tblCellMar>
                          <w:left w:w="28" w:type="dxa"/>
                          <w:right w:w="28" w:type="dxa"/>
                        </w:tblCellMar>
                        <w:tblLook w:val="04A0" w:firstRow="1" w:lastRow="0" w:firstColumn="1" w:lastColumn="0" w:noHBand="0" w:noVBand="1"/>
                      </w:tblPr>
                      <w:tblGrid>
                        <w:gridCol w:w="1796"/>
                        <w:gridCol w:w="4344"/>
                      </w:tblGrid>
                      <w:tr w:rsidR="001146CB" w:rsidRPr="00916AD7" w14:paraId="4361C49B" w14:textId="77777777" w:rsidTr="005A3CAB">
                        <w:trPr>
                          <w:trHeight w:val="435"/>
                          <w:jc w:val="center"/>
                        </w:trPr>
                        <w:tc>
                          <w:tcPr>
                            <w:tcW w:w="6140" w:type="dxa"/>
                            <w:gridSpan w:val="2"/>
                            <w:shd w:val="clear" w:color="auto" w:fill="auto"/>
                            <w:noWrap/>
                            <w:vAlign w:val="center"/>
                          </w:tcPr>
                          <w:p w14:paraId="55694AA7" w14:textId="77777777" w:rsidR="001146CB" w:rsidRPr="00916AD7" w:rsidRDefault="001146CB" w:rsidP="00532301">
                            <w:pPr>
                              <w:widowControl/>
                              <w:overflowPunct w:val="0"/>
                              <w:spacing w:line="0" w:lineRule="atLeast"/>
                              <w:ind w:leftChars="-12" w:left="819" w:rightChars="-15" w:right="-36" w:hangingChars="353" w:hanging="848"/>
                              <w:jc w:val="center"/>
                              <w:rPr>
                                <w:rFonts w:ascii="標楷體" w:eastAsia="標楷體" w:hAnsi="標楷體" w:cs="新細明體"/>
                                <w:color w:val="000000"/>
                                <w:kern w:val="0"/>
                                <w:sz w:val="20"/>
                                <w:szCs w:val="20"/>
                              </w:rPr>
                            </w:pPr>
                            <w:r w:rsidRPr="00916AD7">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 xml:space="preserve">2  </w:t>
                            </w:r>
                            <w:proofErr w:type="gramStart"/>
                            <w:r w:rsidRPr="00E403A5">
                              <w:rPr>
                                <w:rFonts w:ascii="標楷體" w:eastAsia="標楷體" w:hAnsi="標楷體" w:cs="新細明體" w:hint="eastAsia"/>
                                <w:b/>
                                <w:bCs/>
                                <w:color w:val="000000"/>
                                <w:kern w:val="0"/>
                              </w:rPr>
                              <w:t>臺</w:t>
                            </w:r>
                            <w:proofErr w:type="gramEnd"/>
                            <w:r w:rsidRPr="00E403A5">
                              <w:rPr>
                                <w:rFonts w:ascii="標楷體" w:eastAsia="標楷體" w:hAnsi="標楷體" w:cs="新細明體" w:hint="eastAsia"/>
                                <w:b/>
                                <w:bCs/>
                                <w:color w:val="000000"/>
                                <w:kern w:val="0"/>
                              </w:rPr>
                              <w:t>中市</w:t>
                            </w:r>
                            <w:proofErr w:type="gramStart"/>
                            <w:r w:rsidRPr="00E403A5">
                              <w:rPr>
                                <w:rFonts w:ascii="標楷體" w:eastAsia="標楷體" w:hAnsi="標楷體" w:cs="新細明體" w:hint="eastAsia"/>
                                <w:b/>
                                <w:bCs/>
                                <w:color w:val="000000"/>
                                <w:kern w:val="0"/>
                              </w:rPr>
                              <w:t>里鄰戶數</w:t>
                            </w:r>
                            <w:proofErr w:type="gramEnd"/>
                            <w:r>
                              <w:rPr>
                                <w:rFonts w:ascii="標楷體" w:eastAsia="標楷體" w:hAnsi="標楷體" w:cs="新細明體" w:hint="eastAsia"/>
                                <w:b/>
                                <w:bCs/>
                                <w:color w:val="000000"/>
                                <w:kern w:val="0"/>
                              </w:rPr>
                              <w:t>超過上限或未達下限原則情形</w:t>
                            </w:r>
                          </w:p>
                        </w:tc>
                      </w:tr>
                      <w:tr w:rsidR="001146CB" w:rsidRPr="00916AD7" w14:paraId="4C8A5DD1" w14:textId="77777777" w:rsidTr="00983383">
                        <w:trPr>
                          <w:trHeight w:val="408"/>
                          <w:jc w:val="center"/>
                        </w:trPr>
                        <w:tc>
                          <w:tcPr>
                            <w:tcW w:w="17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04348" w14:textId="77777777" w:rsidR="001146CB" w:rsidRPr="00916AD7" w:rsidRDefault="001146CB" w:rsidP="00304DBE">
                            <w:pPr>
                              <w:widowControl/>
                              <w:overflowPunct w:val="0"/>
                              <w:spacing w:line="0" w:lineRule="atLeast"/>
                              <w:jc w:val="center"/>
                              <w:rPr>
                                <w:rFonts w:ascii="標楷體" w:eastAsia="標楷體" w:hAnsi="標楷體" w:cs="新細明體"/>
                                <w:color w:val="000000"/>
                                <w:kern w:val="0"/>
                                <w:sz w:val="20"/>
                                <w:szCs w:val="20"/>
                              </w:rPr>
                            </w:pPr>
                            <w:proofErr w:type="gramStart"/>
                            <w:r w:rsidRPr="008F2546">
                              <w:rPr>
                                <w:rFonts w:ascii="標楷體" w:eastAsia="標楷體" w:hAnsi="標楷體" w:cs="新細明體" w:hint="eastAsia"/>
                                <w:color w:val="000000"/>
                                <w:kern w:val="0"/>
                                <w:sz w:val="20"/>
                                <w:szCs w:val="20"/>
                              </w:rPr>
                              <w:t>里鄰戶數</w:t>
                            </w:r>
                            <w:proofErr w:type="gramEnd"/>
                          </w:p>
                        </w:tc>
                        <w:tc>
                          <w:tcPr>
                            <w:tcW w:w="4344" w:type="dxa"/>
                            <w:tcBorders>
                              <w:top w:val="single" w:sz="4" w:space="0" w:color="auto"/>
                              <w:left w:val="nil"/>
                              <w:bottom w:val="single" w:sz="4" w:space="0" w:color="auto"/>
                              <w:right w:val="single" w:sz="4" w:space="0" w:color="auto"/>
                            </w:tcBorders>
                            <w:shd w:val="clear" w:color="auto" w:fill="auto"/>
                            <w:noWrap/>
                            <w:vAlign w:val="center"/>
                            <w:hideMark/>
                          </w:tcPr>
                          <w:p w14:paraId="22E1D3E3" w14:textId="77777777" w:rsidR="001146CB" w:rsidRPr="00916AD7" w:rsidRDefault="001146CB" w:rsidP="00532301">
                            <w:pPr>
                              <w:widowControl/>
                              <w:overflowPunct w:val="0"/>
                              <w:spacing w:line="0" w:lineRule="atLeast"/>
                              <w:jc w:val="center"/>
                              <w:rPr>
                                <w:rFonts w:ascii="標楷體" w:eastAsia="標楷體" w:hAnsi="標楷體" w:cs="新細明體"/>
                                <w:color w:val="000000"/>
                                <w:kern w:val="0"/>
                                <w:sz w:val="20"/>
                                <w:szCs w:val="20"/>
                              </w:rPr>
                            </w:pPr>
                            <w:r w:rsidRPr="00916AD7">
                              <w:rPr>
                                <w:rFonts w:ascii="標楷體" w:eastAsia="標楷體" w:hAnsi="標楷體" w:cs="新細明體" w:hint="eastAsia"/>
                                <w:color w:val="000000"/>
                                <w:kern w:val="0"/>
                                <w:sz w:val="20"/>
                                <w:szCs w:val="20"/>
                              </w:rPr>
                              <w:t>行政區</w:t>
                            </w:r>
                          </w:p>
                        </w:tc>
                      </w:tr>
                      <w:tr w:rsidR="001146CB" w:rsidRPr="00916AD7" w14:paraId="4A37AB6A" w14:textId="77777777" w:rsidTr="00983383">
                        <w:trPr>
                          <w:trHeight w:val="638"/>
                          <w:jc w:val="center"/>
                        </w:trPr>
                        <w:tc>
                          <w:tcPr>
                            <w:tcW w:w="17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DF729" w14:textId="77777777" w:rsidR="001146CB" w:rsidRPr="00916AD7" w:rsidRDefault="001146CB" w:rsidP="00532301">
                            <w:pPr>
                              <w:widowControl/>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部分里戶數</w:t>
                            </w:r>
                            <w:r w:rsidRPr="00916AD7">
                              <w:rPr>
                                <w:rFonts w:ascii="標楷體" w:eastAsia="標楷體" w:hAnsi="標楷體" w:cs="新細明體" w:hint="eastAsia"/>
                                <w:color w:val="000000"/>
                                <w:kern w:val="0"/>
                                <w:sz w:val="20"/>
                                <w:szCs w:val="20"/>
                              </w:rPr>
                              <w:t>超過</w:t>
                            </w:r>
                            <w:r>
                              <w:rPr>
                                <w:rFonts w:ascii="標楷體" w:eastAsia="標楷體" w:hAnsi="標楷體" w:cs="新細明體" w:hint="eastAsia"/>
                                <w:color w:val="000000"/>
                                <w:kern w:val="0"/>
                                <w:sz w:val="20"/>
                                <w:szCs w:val="20"/>
                              </w:rPr>
                              <w:t>上限原則（</w:t>
                            </w:r>
                            <w:r w:rsidRPr="00916AD7">
                              <w:rPr>
                                <w:rFonts w:ascii="標楷體" w:eastAsia="標楷體" w:hAnsi="標楷體" w:cs="新細明體" w:hint="eastAsia"/>
                                <w:color w:val="000000"/>
                                <w:kern w:val="0"/>
                                <w:sz w:val="20"/>
                                <w:szCs w:val="20"/>
                              </w:rPr>
                              <w:t>4,000戶</w:t>
                            </w:r>
                            <w:r>
                              <w:rPr>
                                <w:rFonts w:ascii="標楷體" w:eastAsia="標楷體" w:hAnsi="標楷體" w:cs="新細明體" w:hint="eastAsia"/>
                                <w:color w:val="000000"/>
                                <w:kern w:val="0"/>
                                <w:sz w:val="20"/>
                                <w:szCs w:val="20"/>
                              </w:rPr>
                              <w:t>）</w:t>
                            </w:r>
                          </w:p>
                        </w:tc>
                        <w:tc>
                          <w:tcPr>
                            <w:tcW w:w="4344" w:type="dxa"/>
                            <w:tcBorders>
                              <w:top w:val="nil"/>
                              <w:left w:val="nil"/>
                              <w:bottom w:val="single" w:sz="4" w:space="0" w:color="auto"/>
                              <w:right w:val="single" w:sz="4" w:space="0" w:color="auto"/>
                            </w:tcBorders>
                            <w:shd w:val="clear" w:color="auto" w:fill="auto"/>
                            <w:noWrap/>
                            <w:vAlign w:val="center"/>
                          </w:tcPr>
                          <w:p w14:paraId="2B3FD0BD" w14:textId="77777777" w:rsidR="001146CB" w:rsidRPr="00916AD7" w:rsidRDefault="001146CB" w:rsidP="00532301">
                            <w:pPr>
                              <w:widowControl/>
                              <w:overflowPunct w:val="0"/>
                              <w:spacing w:line="0" w:lineRule="atLeast"/>
                              <w:jc w:val="both"/>
                              <w:rPr>
                                <w:rFonts w:ascii="標楷體" w:eastAsia="標楷體" w:hAnsi="標楷體" w:cs="新細明體"/>
                                <w:color w:val="000000"/>
                                <w:kern w:val="0"/>
                                <w:sz w:val="20"/>
                                <w:szCs w:val="20"/>
                              </w:rPr>
                            </w:pPr>
                            <w:r w:rsidRPr="008A7262">
                              <w:rPr>
                                <w:rFonts w:ascii="標楷體" w:eastAsia="標楷體" w:hAnsi="標楷體" w:cs="新細明體" w:hint="eastAsia"/>
                                <w:color w:val="000000"/>
                                <w:kern w:val="0"/>
                                <w:sz w:val="20"/>
                                <w:szCs w:val="20"/>
                              </w:rPr>
                              <w:t>南區</w:t>
                            </w:r>
                            <w:r>
                              <w:rPr>
                                <w:rFonts w:ascii="標楷體" w:eastAsia="標楷體" w:hAnsi="標楷體" w:cs="新細明體" w:hint="eastAsia"/>
                                <w:color w:val="000000"/>
                                <w:kern w:val="0"/>
                                <w:sz w:val="20"/>
                                <w:szCs w:val="20"/>
                              </w:rPr>
                              <w:t>、</w:t>
                            </w:r>
                            <w:r w:rsidRPr="008A7262">
                              <w:rPr>
                                <w:rFonts w:ascii="標楷體" w:eastAsia="標楷體" w:hAnsi="標楷體" w:cs="新細明體" w:hint="eastAsia"/>
                                <w:color w:val="000000"/>
                                <w:kern w:val="0"/>
                                <w:sz w:val="20"/>
                                <w:szCs w:val="20"/>
                              </w:rPr>
                              <w:t>北屯</w:t>
                            </w:r>
                            <w:r>
                              <w:rPr>
                                <w:rFonts w:ascii="標楷體" w:eastAsia="標楷體" w:hAnsi="標楷體" w:cs="新細明體" w:hint="eastAsia"/>
                                <w:color w:val="000000"/>
                                <w:kern w:val="0"/>
                                <w:sz w:val="20"/>
                                <w:szCs w:val="20"/>
                              </w:rPr>
                              <w:t>、</w:t>
                            </w:r>
                            <w:r w:rsidRPr="008A7262">
                              <w:rPr>
                                <w:rFonts w:ascii="標楷體" w:eastAsia="標楷體" w:hAnsi="標楷體" w:cs="新細明體" w:hint="eastAsia"/>
                                <w:color w:val="000000"/>
                                <w:kern w:val="0"/>
                                <w:sz w:val="20"/>
                                <w:szCs w:val="20"/>
                              </w:rPr>
                              <w:t>南屯</w:t>
                            </w:r>
                            <w:r>
                              <w:rPr>
                                <w:rFonts w:ascii="標楷體" w:eastAsia="標楷體" w:hAnsi="標楷體" w:cs="新細明體" w:hint="eastAsia"/>
                                <w:color w:val="000000"/>
                                <w:kern w:val="0"/>
                                <w:sz w:val="20"/>
                                <w:szCs w:val="20"/>
                              </w:rPr>
                              <w:t>、</w:t>
                            </w:r>
                            <w:r w:rsidRPr="008A7262">
                              <w:rPr>
                                <w:rFonts w:ascii="標楷體" w:eastAsia="標楷體" w:hAnsi="標楷體" w:cs="新細明體" w:hint="eastAsia"/>
                                <w:color w:val="000000"/>
                                <w:kern w:val="0"/>
                                <w:sz w:val="20"/>
                                <w:szCs w:val="20"/>
                              </w:rPr>
                              <w:t>西屯</w:t>
                            </w:r>
                            <w:r>
                              <w:rPr>
                                <w:rFonts w:ascii="標楷體" w:eastAsia="標楷體" w:hAnsi="標楷體" w:cs="新細明體" w:hint="eastAsia"/>
                                <w:color w:val="000000"/>
                                <w:kern w:val="0"/>
                                <w:sz w:val="20"/>
                                <w:szCs w:val="20"/>
                              </w:rPr>
                              <w:t>、</w:t>
                            </w:r>
                            <w:r w:rsidRPr="008A7262">
                              <w:rPr>
                                <w:rFonts w:ascii="標楷體" w:eastAsia="標楷體" w:hAnsi="標楷體" w:cs="新細明體" w:hint="eastAsia"/>
                                <w:color w:val="000000"/>
                                <w:kern w:val="0"/>
                                <w:sz w:val="20"/>
                                <w:szCs w:val="20"/>
                              </w:rPr>
                              <w:t>潭子</w:t>
                            </w:r>
                            <w:r>
                              <w:rPr>
                                <w:rFonts w:ascii="標楷體" w:eastAsia="標楷體" w:hAnsi="標楷體" w:cs="新細明體" w:hint="eastAsia"/>
                                <w:color w:val="000000"/>
                                <w:kern w:val="0"/>
                                <w:sz w:val="20"/>
                                <w:szCs w:val="20"/>
                              </w:rPr>
                              <w:t>、</w:t>
                            </w:r>
                            <w:r w:rsidRPr="008A7262">
                              <w:rPr>
                                <w:rFonts w:ascii="標楷體" w:eastAsia="標楷體" w:hAnsi="標楷體" w:cs="新細明體" w:hint="eastAsia"/>
                                <w:color w:val="000000"/>
                                <w:kern w:val="0"/>
                                <w:sz w:val="20"/>
                                <w:szCs w:val="20"/>
                              </w:rPr>
                              <w:t>豐原</w:t>
                            </w:r>
                            <w:r>
                              <w:rPr>
                                <w:rFonts w:ascii="標楷體" w:eastAsia="標楷體" w:hAnsi="標楷體" w:cs="新細明體" w:hint="eastAsia"/>
                                <w:color w:val="000000"/>
                                <w:kern w:val="0"/>
                                <w:sz w:val="20"/>
                                <w:szCs w:val="20"/>
                              </w:rPr>
                              <w:t>、</w:t>
                            </w:r>
                            <w:r w:rsidRPr="008A7262">
                              <w:rPr>
                                <w:rFonts w:ascii="標楷體" w:eastAsia="標楷體" w:hAnsi="標楷體" w:cs="新細明體" w:hint="eastAsia"/>
                                <w:color w:val="000000"/>
                                <w:kern w:val="0"/>
                                <w:sz w:val="20"/>
                                <w:szCs w:val="20"/>
                              </w:rPr>
                              <w:t>大里</w:t>
                            </w:r>
                            <w:r>
                              <w:rPr>
                                <w:rFonts w:ascii="標楷體" w:eastAsia="標楷體" w:hAnsi="標楷體" w:cs="新細明體" w:hint="eastAsia"/>
                                <w:color w:val="000000"/>
                                <w:kern w:val="0"/>
                                <w:sz w:val="20"/>
                                <w:szCs w:val="20"/>
                              </w:rPr>
                              <w:t>、</w:t>
                            </w:r>
                            <w:r w:rsidRPr="008A7262">
                              <w:rPr>
                                <w:rFonts w:ascii="標楷體" w:eastAsia="標楷體" w:hAnsi="標楷體" w:cs="新細明體" w:hint="eastAsia"/>
                                <w:color w:val="000000"/>
                                <w:kern w:val="0"/>
                                <w:sz w:val="20"/>
                                <w:szCs w:val="20"/>
                              </w:rPr>
                              <w:t>太平</w:t>
                            </w:r>
                            <w:r>
                              <w:rPr>
                                <w:rFonts w:ascii="標楷體" w:eastAsia="標楷體" w:hAnsi="標楷體" w:cs="新細明體" w:hint="eastAsia"/>
                                <w:color w:val="000000"/>
                                <w:kern w:val="0"/>
                                <w:sz w:val="20"/>
                                <w:szCs w:val="20"/>
                              </w:rPr>
                              <w:t>、</w:t>
                            </w:r>
                            <w:r w:rsidRPr="008A7262">
                              <w:rPr>
                                <w:rFonts w:ascii="標楷體" w:eastAsia="標楷體" w:hAnsi="標楷體" w:cs="新細明體" w:hint="eastAsia"/>
                                <w:color w:val="000000"/>
                                <w:kern w:val="0"/>
                                <w:sz w:val="20"/>
                                <w:szCs w:val="20"/>
                              </w:rPr>
                              <w:t>清水</w:t>
                            </w:r>
                            <w:r>
                              <w:rPr>
                                <w:rFonts w:ascii="標楷體" w:eastAsia="標楷體" w:hAnsi="標楷體" w:cs="新細明體" w:hint="eastAsia"/>
                                <w:color w:val="000000"/>
                                <w:kern w:val="0"/>
                                <w:sz w:val="20"/>
                                <w:szCs w:val="20"/>
                              </w:rPr>
                              <w:t>、</w:t>
                            </w:r>
                            <w:r w:rsidRPr="008A7262">
                              <w:rPr>
                                <w:rFonts w:ascii="標楷體" w:eastAsia="標楷體" w:hAnsi="標楷體" w:cs="新細明體" w:hint="eastAsia"/>
                                <w:color w:val="000000"/>
                                <w:kern w:val="0"/>
                                <w:sz w:val="20"/>
                                <w:szCs w:val="20"/>
                              </w:rPr>
                              <w:t>龍井</w:t>
                            </w:r>
                            <w:r>
                              <w:rPr>
                                <w:rFonts w:ascii="標楷體" w:eastAsia="標楷體" w:hAnsi="標楷體" w:cs="新細明體" w:hint="eastAsia"/>
                                <w:color w:val="000000"/>
                                <w:kern w:val="0"/>
                                <w:sz w:val="20"/>
                                <w:szCs w:val="20"/>
                              </w:rPr>
                              <w:t>、</w:t>
                            </w:r>
                            <w:r w:rsidRPr="008A7262">
                              <w:rPr>
                                <w:rFonts w:ascii="標楷體" w:eastAsia="標楷體" w:hAnsi="標楷體" w:cs="新細明體" w:hint="eastAsia"/>
                                <w:color w:val="000000"/>
                                <w:kern w:val="0"/>
                                <w:sz w:val="20"/>
                                <w:szCs w:val="20"/>
                              </w:rPr>
                              <w:t>沙鹿</w:t>
                            </w:r>
                            <w:r>
                              <w:rPr>
                                <w:rFonts w:ascii="標楷體" w:eastAsia="標楷體" w:hAnsi="標楷體" w:cs="新細明體" w:hint="eastAsia"/>
                                <w:color w:val="000000"/>
                                <w:kern w:val="0"/>
                                <w:sz w:val="20"/>
                                <w:szCs w:val="20"/>
                              </w:rPr>
                              <w:t>等11個行政區。</w:t>
                            </w:r>
                          </w:p>
                        </w:tc>
                      </w:tr>
                      <w:tr w:rsidR="001146CB" w:rsidRPr="00916AD7" w14:paraId="42107BDF" w14:textId="77777777" w:rsidTr="00983383">
                        <w:trPr>
                          <w:trHeight w:val="638"/>
                          <w:jc w:val="center"/>
                        </w:trPr>
                        <w:tc>
                          <w:tcPr>
                            <w:tcW w:w="17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B7E9A8" w14:textId="77777777" w:rsidR="001146CB" w:rsidRPr="00916AD7" w:rsidRDefault="001146CB" w:rsidP="00532301">
                            <w:pPr>
                              <w:widowControl/>
                              <w:overflowPunct w:val="0"/>
                              <w:spacing w:line="0" w:lineRule="atLeast"/>
                              <w:jc w:val="both"/>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部分鄰戶數</w:t>
                            </w:r>
                            <w:proofErr w:type="gramEnd"/>
                            <w:r>
                              <w:rPr>
                                <w:rFonts w:ascii="標楷體" w:eastAsia="標楷體" w:hAnsi="標楷體" w:cs="新細明體" w:hint="eastAsia"/>
                                <w:color w:val="000000"/>
                                <w:kern w:val="0"/>
                                <w:sz w:val="20"/>
                                <w:szCs w:val="20"/>
                              </w:rPr>
                              <w:t>超</w:t>
                            </w:r>
                            <w:r w:rsidRPr="00E403A5">
                              <w:rPr>
                                <w:rFonts w:ascii="標楷體" w:eastAsia="標楷體" w:hAnsi="標楷體" w:cs="新細明體" w:hint="eastAsia"/>
                                <w:color w:val="000000"/>
                                <w:kern w:val="0"/>
                                <w:sz w:val="20"/>
                                <w:szCs w:val="20"/>
                              </w:rPr>
                              <w:t>過</w:t>
                            </w:r>
                            <w:r>
                              <w:rPr>
                                <w:rFonts w:ascii="標楷體" w:eastAsia="標楷體" w:hAnsi="標楷體" w:cs="新細明體" w:hint="eastAsia"/>
                                <w:color w:val="000000"/>
                                <w:kern w:val="0"/>
                                <w:sz w:val="20"/>
                                <w:szCs w:val="20"/>
                              </w:rPr>
                              <w:t>上限原則（</w:t>
                            </w:r>
                            <w:r w:rsidRPr="00E403A5">
                              <w:rPr>
                                <w:rFonts w:ascii="標楷體" w:eastAsia="標楷體" w:hAnsi="標楷體" w:cs="新細明體" w:hint="eastAsia"/>
                                <w:color w:val="000000"/>
                                <w:kern w:val="0"/>
                                <w:sz w:val="20"/>
                                <w:szCs w:val="20"/>
                              </w:rPr>
                              <w:t>200戶</w:t>
                            </w:r>
                            <w:r>
                              <w:rPr>
                                <w:rFonts w:ascii="標楷體" w:eastAsia="標楷體" w:hAnsi="標楷體" w:cs="新細明體" w:hint="eastAsia"/>
                                <w:color w:val="000000"/>
                                <w:kern w:val="0"/>
                                <w:sz w:val="20"/>
                                <w:szCs w:val="20"/>
                              </w:rPr>
                              <w:t>）</w:t>
                            </w:r>
                          </w:p>
                        </w:tc>
                        <w:tc>
                          <w:tcPr>
                            <w:tcW w:w="4344" w:type="dxa"/>
                            <w:tcBorders>
                              <w:top w:val="single" w:sz="4" w:space="0" w:color="auto"/>
                              <w:left w:val="nil"/>
                              <w:bottom w:val="single" w:sz="4" w:space="0" w:color="auto"/>
                              <w:right w:val="single" w:sz="4" w:space="0" w:color="auto"/>
                            </w:tcBorders>
                            <w:shd w:val="clear" w:color="auto" w:fill="auto"/>
                            <w:noWrap/>
                            <w:vAlign w:val="center"/>
                          </w:tcPr>
                          <w:p w14:paraId="2E8BBE4E" w14:textId="77777777" w:rsidR="001146CB" w:rsidRPr="00996D7A" w:rsidRDefault="001146CB" w:rsidP="00996D7A">
                            <w:pPr>
                              <w:widowControl/>
                              <w:overflowPunct w:val="0"/>
                              <w:spacing w:line="0" w:lineRule="atLeast"/>
                              <w:jc w:val="both"/>
                              <w:rPr>
                                <w:rFonts w:ascii="標楷體" w:eastAsia="標楷體" w:hAnsi="標楷體" w:cs="新細明體"/>
                                <w:color w:val="000000" w:themeColor="text1"/>
                                <w:kern w:val="0"/>
                                <w:sz w:val="20"/>
                                <w:szCs w:val="20"/>
                              </w:rPr>
                            </w:pPr>
                            <w:r w:rsidRPr="00745107">
                              <w:rPr>
                                <w:rFonts w:ascii="標楷體" w:eastAsia="標楷體" w:hAnsi="標楷體" w:cs="新細明體" w:hint="eastAsia"/>
                                <w:color w:val="000000" w:themeColor="text1"/>
                                <w:kern w:val="0"/>
                                <w:sz w:val="20"/>
                                <w:szCs w:val="20"/>
                              </w:rPr>
                              <w:t>29個行政區中，</w:t>
                            </w:r>
                            <w:r w:rsidRPr="005836C9">
                              <w:rPr>
                                <w:rFonts w:ascii="標楷體" w:eastAsia="標楷體" w:hAnsi="標楷體" w:cs="新細明體" w:hint="eastAsia"/>
                                <w:color w:val="000000" w:themeColor="text1"/>
                                <w:kern w:val="0"/>
                                <w:sz w:val="20"/>
                                <w:szCs w:val="20"/>
                              </w:rPr>
                              <w:t>僅</w:t>
                            </w:r>
                            <w:r w:rsidRPr="00996D7A">
                              <w:rPr>
                                <w:rFonts w:ascii="標楷體" w:eastAsia="標楷體" w:hAnsi="標楷體" w:cs="新細明體" w:hint="eastAsia"/>
                                <w:color w:val="000000" w:themeColor="text1"/>
                                <w:kern w:val="0"/>
                                <w:sz w:val="20"/>
                                <w:szCs w:val="20"/>
                              </w:rPr>
                              <w:t>外埔</w:t>
                            </w:r>
                            <w:r>
                              <w:rPr>
                                <w:rFonts w:ascii="標楷體" w:eastAsia="標楷體" w:hAnsi="標楷體" w:cs="新細明體" w:hint="eastAsia"/>
                                <w:color w:val="000000" w:themeColor="text1"/>
                                <w:kern w:val="0"/>
                                <w:sz w:val="20"/>
                                <w:szCs w:val="20"/>
                              </w:rPr>
                              <w:t>、</w:t>
                            </w:r>
                            <w:r w:rsidRPr="00996D7A">
                              <w:rPr>
                                <w:rFonts w:ascii="標楷體" w:eastAsia="標楷體" w:hAnsi="標楷體" w:cs="新細明體" w:hint="eastAsia"/>
                                <w:color w:val="000000" w:themeColor="text1"/>
                                <w:kern w:val="0"/>
                                <w:sz w:val="20"/>
                                <w:szCs w:val="20"/>
                              </w:rPr>
                              <w:t>和平</w:t>
                            </w:r>
                            <w:r>
                              <w:rPr>
                                <w:rFonts w:ascii="標楷體" w:eastAsia="標楷體" w:hAnsi="標楷體" w:cs="新細明體" w:hint="eastAsia"/>
                                <w:color w:val="000000" w:themeColor="text1"/>
                                <w:kern w:val="0"/>
                                <w:sz w:val="20"/>
                                <w:szCs w:val="20"/>
                              </w:rPr>
                              <w:t>、</w:t>
                            </w:r>
                            <w:r w:rsidRPr="00996D7A">
                              <w:rPr>
                                <w:rFonts w:ascii="標楷體" w:eastAsia="標楷體" w:hAnsi="標楷體" w:cs="新細明體" w:hint="eastAsia"/>
                                <w:color w:val="000000" w:themeColor="text1"/>
                                <w:kern w:val="0"/>
                                <w:sz w:val="20"/>
                                <w:szCs w:val="20"/>
                              </w:rPr>
                              <w:t>石岡</w:t>
                            </w:r>
                            <w:r>
                              <w:rPr>
                                <w:rFonts w:ascii="標楷體" w:eastAsia="標楷體" w:hAnsi="標楷體" w:cs="新細明體" w:hint="eastAsia"/>
                                <w:color w:val="000000" w:themeColor="text1"/>
                                <w:kern w:val="0"/>
                                <w:sz w:val="20"/>
                                <w:szCs w:val="20"/>
                              </w:rPr>
                              <w:t>、</w:t>
                            </w:r>
                            <w:r w:rsidRPr="00996D7A">
                              <w:rPr>
                                <w:rFonts w:ascii="標楷體" w:eastAsia="標楷體" w:hAnsi="標楷體" w:cs="新細明體" w:hint="eastAsia"/>
                                <w:color w:val="000000" w:themeColor="text1"/>
                                <w:kern w:val="0"/>
                                <w:sz w:val="20"/>
                                <w:szCs w:val="20"/>
                              </w:rPr>
                              <w:t>大安</w:t>
                            </w:r>
                            <w:r>
                              <w:rPr>
                                <w:rFonts w:ascii="標楷體" w:eastAsia="標楷體" w:hAnsi="標楷體" w:cs="新細明體" w:hint="eastAsia"/>
                                <w:color w:val="000000" w:themeColor="text1"/>
                                <w:kern w:val="0"/>
                                <w:sz w:val="20"/>
                                <w:szCs w:val="20"/>
                              </w:rPr>
                              <w:t>及</w:t>
                            </w:r>
                            <w:r w:rsidRPr="00996D7A">
                              <w:rPr>
                                <w:rFonts w:ascii="標楷體" w:eastAsia="標楷體" w:hAnsi="標楷體" w:cs="新細明體" w:hint="eastAsia"/>
                                <w:color w:val="000000" w:themeColor="text1"/>
                                <w:kern w:val="0"/>
                                <w:sz w:val="20"/>
                                <w:szCs w:val="20"/>
                              </w:rPr>
                              <w:t>東勢</w:t>
                            </w:r>
                            <w:r w:rsidRPr="005836C9">
                              <w:rPr>
                                <w:rFonts w:ascii="標楷體" w:eastAsia="標楷體" w:hAnsi="標楷體" w:cs="新細明體" w:hint="eastAsia"/>
                                <w:color w:val="000000" w:themeColor="text1"/>
                                <w:kern w:val="0"/>
                                <w:sz w:val="20"/>
                                <w:szCs w:val="20"/>
                              </w:rPr>
                              <w:t>等5個行政區</w:t>
                            </w:r>
                            <w:proofErr w:type="gramStart"/>
                            <w:r w:rsidRPr="005836C9">
                              <w:rPr>
                                <w:rFonts w:ascii="標楷體" w:eastAsia="標楷體" w:hAnsi="標楷體" w:cs="新細明體" w:hint="eastAsia"/>
                                <w:color w:val="000000" w:themeColor="text1"/>
                                <w:kern w:val="0"/>
                                <w:sz w:val="20"/>
                                <w:szCs w:val="20"/>
                              </w:rPr>
                              <w:t>無鄰戶</w:t>
                            </w:r>
                            <w:proofErr w:type="gramEnd"/>
                            <w:r w:rsidRPr="005836C9">
                              <w:rPr>
                                <w:rFonts w:ascii="標楷體" w:eastAsia="標楷體" w:hAnsi="標楷體" w:cs="新細明體" w:hint="eastAsia"/>
                                <w:color w:val="000000" w:themeColor="text1"/>
                                <w:kern w:val="0"/>
                                <w:sz w:val="20"/>
                                <w:szCs w:val="20"/>
                              </w:rPr>
                              <w:t>數超過</w:t>
                            </w:r>
                            <w:r>
                              <w:rPr>
                                <w:rFonts w:ascii="標楷體" w:eastAsia="標楷體" w:hAnsi="標楷體" w:cs="新細明體" w:hint="eastAsia"/>
                                <w:color w:val="000000"/>
                                <w:kern w:val="0"/>
                                <w:sz w:val="20"/>
                                <w:szCs w:val="20"/>
                              </w:rPr>
                              <w:t>上限原則。</w:t>
                            </w:r>
                          </w:p>
                        </w:tc>
                      </w:tr>
                      <w:tr w:rsidR="001146CB" w14:paraId="04714D89" w14:textId="77777777" w:rsidTr="00983383">
                        <w:trPr>
                          <w:trHeight w:val="638"/>
                          <w:jc w:val="center"/>
                        </w:trPr>
                        <w:tc>
                          <w:tcPr>
                            <w:tcW w:w="17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6CE312" w14:textId="77777777" w:rsidR="001146CB" w:rsidRDefault="001146CB" w:rsidP="00532301">
                            <w:pPr>
                              <w:widowControl/>
                              <w:overflowPunct w:val="0"/>
                              <w:spacing w:line="0" w:lineRule="atLeast"/>
                              <w:jc w:val="both"/>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部分</w:t>
                            </w:r>
                            <w:r w:rsidRPr="00C15080">
                              <w:rPr>
                                <w:rFonts w:ascii="標楷體" w:eastAsia="標楷體" w:hAnsi="標楷體" w:cs="新細明體" w:hint="eastAsia"/>
                                <w:color w:val="000000"/>
                                <w:kern w:val="0"/>
                                <w:sz w:val="20"/>
                                <w:szCs w:val="20"/>
                              </w:rPr>
                              <w:t>鄰</w:t>
                            </w:r>
                            <w:r>
                              <w:rPr>
                                <w:rFonts w:ascii="標楷體" w:eastAsia="標楷體" w:hAnsi="標楷體" w:cs="新細明體" w:hint="eastAsia"/>
                                <w:color w:val="000000"/>
                                <w:kern w:val="0"/>
                                <w:sz w:val="20"/>
                                <w:szCs w:val="20"/>
                              </w:rPr>
                              <w:t>戶數</w:t>
                            </w:r>
                            <w:proofErr w:type="gramEnd"/>
                            <w:r w:rsidRPr="00C15080">
                              <w:rPr>
                                <w:rFonts w:ascii="標楷體" w:eastAsia="標楷體" w:hAnsi="標楷體" w:cs="新細明體" w:hint="eastAsia"/>
                                <w:color w:val="000000"/>
                                <w:kern w:val="0"/>
                                <w:sz w:val="20"/>
                                <w:szCs w:val="20"/>
                              </w:rPr>
                              <w:t>未達</w:t>
                            </w:r>
                            <w:r>
                              <w:rPr>
                                <w:rFonts w:ascii="標楷體" w:eastAsia="標楷體" w:hAnsi="標楷體" w:cs="新細明體" w:hint="eastAsia"/>
                                <w:color w:val="000000"/>
                                <w:kern w:val="0"/>
                                <w:sz w:val="20"/>
                                <w:szCs w:val="20"/>
                              </w:rPr>
                              <w:t>下限原則（</w:t>
                            </w:r>
                            <w:r w:rsidRPr="00C15080">
                              <w:rPr>
                                <w:rFonts w:ascii="標楷體" w:eastAsia="標楷體" w:hAnsi="標楷體" w:cs="新細明體" w:hint="eastAsia"/>
                                <w:color w:val="000000"/>
                                <w:kern w:val="0"/>
                                <w:sz w:val="20"/>
                                <w:szCs w:val="20"/>
                              </w:rPr>
                              <w:t>20戶</w:t>
                            </w:r>
                            <w:r>
                              <w:rPr>
                                <w:rFonts w:ascii="標楷體" w:eastAsia="標楷體" w:hAnsi="標楷體" w:cs="新細明體" w:hint="eastAsia"/>
                                <w:color w:val="000000"/>
                                <w:kern w:val="0"/>
                                <w:sz w:val="20"/>
                                <w:szCs w:val="20"/>
                              </w:rPr>
                              <w:t>）</w:t>
                            </w:r>
                          </w:p>
                        </w:tc>
                        <w:tc>
                          <w:tcPr>
                            <w:tcW w:w="4344" w:type="dxa"/>
                            <w:tcBorders>
                              <w:top w:val="single" w:sz="4" w:space="0" w:color="auto"/>
                              <w:left w:val="nil"/>
                              <w:bottom w:val="single" w:sz="4" w:space="0" w:color="auto"/>
                              <w:right w:val="single" w:sz="4" w:space="0" w:color="auto"/>
                            </w:tcBorders>
                            <w:shd w:val="clear" w:color="auto" w:fill="auto"/>
                            <w:noWrap/>
                            <w:vAlign w:val="center"/>
                          </w:tcPr>
                          <w:p w14:paraId="254FE0D7" w14:textId="77777777" w:rsidR="001146CB" w:rsidRPr="00304DBE" w:rsidRDefault="001146CB" w:rsidP="00304DBE">
                            <w:pPr>
                              <w:widowControl/>
                              <w:overflowPunct w:val="0"/>
                              <w:spacing w:line="0" w:lineRule="atLeas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29個行政區中，僅大安區</w:t>
                            </w:r>
                            <w:proofErr w:type="gramStart"/>
                            <w:r>
                              <w:rPr>
                                <w:rFonts w:ascii="標楷體" w:eastAsia="標楷體" w:hAnsi="標楷體" w:cs="新細明體" w:hint="eastAsia"/>
                                <w:color w:val="000000"/>
                                <w:kern w:val="0"/>
                                <w:sz w:val="20"/>
                                <w:szCs w:val="20"/>
                              </w:rPr>
                              <w:t>無鄰戶</w:t>
                            </w:r>
                            <w:proofErr w:type="gramEnd"/>
                            <w:r>
                              <w:rPr>
                                <w:rFonts w:ascii="標楷體" w:eastAsia="標楷體" w:hAnsi="標楷體" w:cs="新細明體" w:hint="eastAsia"/>
                                <w:color w:val="000000"/>
                                <w:kern w:val="0"/>
                                <w:sz w:val="20"/>
                                <w:szCs w:val="20"/>
                              </w:rPr>
                              <w:t>數</w:t>
                            </w:r>
                            <w:r w:rsidRPr="00C15080">
                              <w:rPr>
                                <w:rFonts w:ascii="標楷體" w:eastAsia="標楷體" w:hAnsi="標楷體" w:cs="新細明體" w:hint="eastAsia"/>
                                <w:color w:val="000000"/>
                                <w:kern w:val="0"/>
                                <w:sz w:val="20"/>
                                <w:szCs w:val="20"/>
                              </w:rPr>
                              <w:t>未達</w:t>
                            </w:r>
                            <w:r>
                              <w:rPr>
                                <w:rFonts w:ascii="標楷體" w:eastAsia="標楷體" w:hAnsi="標楷體" w:cs="新細明體" w:hint="eastAsia"/>
                                <w:color w:val="000000"/>
                                <w:kern w:val="0"/>
                                <w:sz w:val="20"/>
                                <w:szCs w:val="20"/>
                              </w:rPr>
                              <w:t>下限原則。</w:t>
                            </w:r>
                          </w:p>
                        </w:tc>
                      </w:tr>
                      <w:tr w:rsidR="001146CB" w14:paraId="77E7A704" w14:textId="77777777" w:rsidTr="005A3CAB">
                        <w:trPr>
                          <w:trHeight w:val="41"/>
                          <w:jc w:val="center"/>
                        </w:trPr>
                        <w:tc>
                          <w:tcPr>
                            <w:tcW w:w="6140" w:type="dxa"/>
                            <w:gridSpan w:val="2"/>
                            <w:tcBorders>
                              <w:top w:val="single" w:sz="4" w:space="0" w:color="auto"/>
                            </w:tcBorders>
                            <w:shd w:val="clear" w:color="auto" w:fill="auto"/>
                            <w:noWrap/>
                            <w:vAlign w:val="center"/>
                          </w:tcPr>
                          <w:p w14:paraId="09B82171" w14:textId="77777777" w:rsidR="001146CB" w:rsidRDefault="001146CB" w:rsidP="00532301">
                            <w:pPr>
                              <w:widowControl/>
                              <w:overflowPunct w:val="0"/>
                              <w:spacing w:line="0" w:lineRule="atLeast"/>
                              <w:ind w:leftChars="-12" w:left="871" w:rightChars="-14" w:right="-34" w:hangingChars="500" w:hanging="900"/>
                              <w:rPr>
                                <w:rFonts w:ascii="標楷體" w:eastAsia="標楷體" w:hAnsi="標楷體" w:cs="新細明體"/>
                                <w:color w:val="000000"/>
                                <w:kern w:val="0"/>
                                <w:sz w:val="20"/>
                                <w:szCs w:val="20"/>
                              </w:rPr>
                            </w:pPr>
                            <w:r w:rsidRPr="00695CE3">
                              <w:rPr>
                                <w:rFonts w:ascii="標楷體" w:eastAsia="標楷體" w:hAnsi="標楷體" w:cs="新細明體" w:hint="eastAsia"/>
                                <w:color w:val="000000"/>
                                <w:kern w:val="0"/>
                                <w:sz w:val="18"/>
                                <w:szCs w:val="18"/>
                              </w:rPr>
                              <w:t>資料來源：整理自</w:t>
                            </w:r>
                            <w:proofErr w:type="gramStart"/>
                            <w:r w:rsidRPr="00695CE3">
                              <w:rPr>
                                <w:rFonts w:ascii="標楷體" w:eastAsia="標楷體" w:hAnsi="標楷體" w:cs="新細明體" w:hint="eastAsia"/>
                                <w:color w:val="000000"/>
                                <w:kern w:val="0"/>
                                <w:sz w:val="18"/>
                                <w:szCs w:val="18"/>
                              </w:rPr>
                              <w:t>臺</w:t>
                            </w:r>
                            <w:proofErr w:type="gramEnd"/>
                            <w:r w:rsidRPr="00695CE3">
                              <w:rPr>
                                <w:rFonts w:ascii="標楷體" w:eastAsia="標楷體" w:hAnsi="標楷體" w:cs="新細明體" w:hint="eastAsia"/>
                                <w:color w:val="000000"/>
                                <w:kern w:val="0"/>
                                <w:sz w:val="18"/>
                                <w:szCs w:val="18"/>
                              </w:rPr>
                              <w:t>中市政府民政局提供資料。</w:t>
                            </w:r>
                          </w:p>
                        </w:tc>
                      </w:tr>
                    </w:tbl>
                    <w:p w14:paraId="0CFF42C9" w14:textId="77777777" w:rsidR="001146CB" w:rsidRPr="005A3CAB" w:rsidRDefault="001146CB" w:rsidP="001146CB">
                      <w:pPr>
                        <w:spacing w:line="0" w:lineRule="atLeast"/>
                        <w:rPr>
                          <w:sz w:val="12"/>
                          <w:szCs w:val="12"/>
                        </w:rPr>
                      </w:pPr>
                    </w:p>
                  </w:txbxContent>
                </v:textbox>
                <w10:wrap type="square"/>
              </v:shape>
            </w:pict>
          </mc:Fallback>
        </mc:AlternateContent>
      </w:r>
      <w:r w:rsidRPr="000B6609">
        <w:rPr>
          <w:rFonts w:hint="eastAsia"/>
          <w:color w:val="000000" w:themeColor="text1"/>
        </w:rPr>
        <w:t>函請檢討改善，據復將於113年底完成里鄰編組調整作業，114年開始實施。案經追蹤結果，</w:t>
      </w:r>
      <w:proofErr w:type="gramStart"/>
      <w:r w:rsidRPr="000B6609">
        <w:rPr>
          <w:rFonts w:hint="eastAsia"/>
          <w:color w:val="000000" w:themeColor="text1"/>
        </w:rPr>
        <w:t>仍核有</w:t>
      </w:r>
      <w:proofErr w:type="gramEnd"/>
      <w:r w:rsidRPr="000B6609">
        <w:rPr>
          <w:rFonts w:hint="eastAsia"/>
          <w:color w:val="000000" w:themeColor="text1"/>
        </w:rPr>
        <w:t>：（1）截至113年底止，</w:t>
      </w:r>
      <w:proofErr w:type="gramStart"/>
      <w:r w:rsidRPr="000B6609">
        <w:rPr>
          <w:rFonts w:hint="eastAsia"/>
          <w:color w:val="000000" w:themeColor="text1"/>
        </w:rPr>
        <w:t>已逾里編組</w:t>
      </w:r>
      <w:proofErr w:type="gramEnd"/>
      <w:r w:rsidRPr="000B6609">
        <w:rPr>
          <w:rFonts w:hint="eastAsia"/>
          <w:color w:val="000000" w:themeColor="text1"/>
        </w:rPr>
        <w:t>標準戶數上限（4,000戶）者計有11個行政區、38個里；</w:t>
      </w:r>
      <w:proofErr w:type="gramStart"/>
      <w:r w:rsidRPr="000B6609">
        <w:rPr>
          <w:rFonts w:hint="eastAsia"/>
          <w:color w:val="000000" w:themeColor="text1"/>
        </w:rPr>
        <w:t>已逾鄰編組</w:t>
      </w:r>
      <w:proofErr w:type="gramEnd"/>
      <w:r w:rsidRPr="000B6609">
        <w:rPr>
          <w:rFonts w:hint="eastAsia"/>
          <w:color w:val="000000" w:themeColor="text1"/>
        </w:rPr>
        <w:t>標準戶數上限（200戶）者計有24個行政區、</w:t>
      </w:r>
      <w:proofErr w:type="gramStart"/>
      <w:r w:rsidRPr="000B6609">
        <w:rPr>
          <w:rFonts w:hint="eastAsia"/>
          <w:color w:val="000000" w:themeColor="text1"/>
        </w:rPr>
        <w:t>645個鄰</w:t>
      </w:r>
      <w:proofErr w:type="gramEnd"/>
      <w:r w:rsidRPr="000B6609">
        <w:rPr>
          <w:rFonts w:hint="eastAsia"/>
          <w:color w:val="000000" w:themeColor="text1"/>
        </w:rPr>
        <w:t>；</w:t>
      </w:r>
      <w:proofErr w:type="gramStart"/>
      <w:r w:rsidRPr="000B6609">
        <w:rPr>
          <w:rFonts w:hint="eastAsia"/>
          <w:color w:val="000000" w:themeColor="text1"/>
        </w:rPr>
        <w:t>另鄰戶</w:t>
      </w:r>
      <w:proofErr w:type="gramEnd"/>
      <w:r w:rsidRPr="000B6609">
        <w:rPr>
          <w:rFonts w:hint="eastAsia"/>
          <w:color w:val="000000" w:themeColor="text1"/>
        </w:rPr>
        <w:t>數未達標準戶數（20戶）者，計有28個行政區、</w:t>
      </w:r>
      <w:proofErr w:type="gramStart"/>
      <w:r w:rsidRPr="000B6609">
        <w:rPr>
          <w:rFonts w:hint="eastAsia"/>
          <w:color w:val="000000" w:themeColor="text1"/>
        </w:rPr>
        <w:t>231個鄰</w:t>
      </w:r>
      <w:proofErr w:type="gramEnd"/>
      <w:r w:rsidRPr="000B6609">
        <w:rPr>
          <w:rFonts w:hint="eastAsia"/>
          <w:color w:val="000000" w:themeColor="text1"/>
        </w:rPr>
        <w:t>（表2）；顯示同一行政區內</w:t>
      </w:r>
      <w:proofErr w:type="gramStart"/>
      <w:r w:rsidRPr="000B6609">
        <w:rPr>
          <w:rFonts w:hint="eastAsia"/>
          <w:color w:val="000000" w:themeColor="text1"/>
        </w:rPr>
        <w:t>有鄰戶數</w:t>
      </w:r>
      <w:proofErr w:type="gramEnd"/>
      <w:r w:rsidRPr="000B6609">
        <w:rPr>
          <w:rFonts w:hint="eastAsia"/>
          <w:color w:val="000000" w:themeColor="text1"/>
        </w:rPr>
        <w:t>差距懸殊及里</w:t>
      </w:r>
      <w:proofErr w:type="gramStart"/>
      <w:r w:rsidRPr="000B6609">
        <w:rPr>
          <w:rFonts w:hint="eastAsia"/>
          <w:color w:val="000000" w:themeColor="text1"/>
        </w:rPr>
        <w:t>小鄰大</w:t>
      </w:r>
      <w:proofErr w:type="gramEnd"/>
      <w:r w:rsidRPr="000B6609">
        <w:rPr>
          <w:rFonts w:hint="eastAsia"/>
          <w:color w:val="000000" w:themeColor="text1"/>
        </w:rPr>
        <w:t>失衡狀況；（2）為增進市府各機關與區公所、里鄰間業務聯繫，建置區政管理系統並訂定作業要點，惟部分里幹事查報案件或相關會議建議案件辦理情形及複查結果之填報及控管作業未盡確實；（3）辦理區政管理系統維護案，</w:t>
      </w:r>
      <w:proofErr w:type="gramStart"/>
      <w:r w:rsidRPr="000B6609">
        <w:rPr>
          <w:rFonts w:hint="eastAsia"/>
          <w:color w:val="000000" w:themeColor="text1"/>
        </w:rPr>
        <w:t>間有廠商</w:t>
      </w:r>
      <w:proofErr w:type="gramEnd"/>
      <w:r w:rsidRPr="000B6609">
        <w:rPr>
          <w:rFonts w:hint="eastAsia"/>
          <w:color w:val="000000" w:themeColor="text1"/>
        </w:rPr>
        <w:t>維護紀錄未詳實填寫報修時間、績效及完成時間，致無法檢核廠商服務品質及績效等情事，經函請檢討改善。據復：（1）將在區里和諧的原則下盡力協商，並同時考量市府財政狀況再行</w:t>
      </w:r>
      <w:proofErr w:type="gramStart"/>
      <w:r w:rsidRPr="000B6609">
        <w:rPr>
          <w:rFonts w:hint="eastAsia"/>
          <w:color w:val="000000" w:themeColor="text1"/>
        </w:rPr>
        <w:t>研</w:t>
      </w:r>
      <w:proofErr w:type="gramEnd"/>
      <w:r w:rsidRPr="000B6609">
        <w:rPr>
          <w:rFonts w:hint="eastAsia"/>
          <w:color w:val="000000" w:themeColor="text1"/>
        </w:rPr>
        <w:t>議，</w:t>
      </w:r>
      <w:proofErr w:type="gramStart"/>
      <w:r w:rsidRPr="000B6609">
        <w:rPr>
          <w:rFonts w:hint="eastAsia"/>
          <w:color w:val="000000" w:themeColor="text1"/>
        </w:rPr>
        <w:t>俾</w:t>
      </w:r>
      <w:proofErr w:type="gramEnd"/>
      <w:r w:rsidRPr="000B6609">
        <w:rPr>
          <w:rFonts w:hint="eastAsia"/>
          <w:color w:val="000000" w:themeColor="text1"/>
        </w:rPr>
        <w:t>合理配置基層人力資源，增進里鄰長為民服務之效能；（2）將針對市府所建置之區政管理系統相關填報作業，函送填報範例，請各區公所及各一級機關協助配合辦理，另將於每</w:t>
      </w:r>
      <w:proofErr w:type="gramStart"/>
      <w:r w:rsidRPr="000B6609">
        <w:rPr>
          <w:rFonts w:hint="eastAsia"/>
          <w:color w:val="000000" w:themeColor="text1"/>
        </w:rPr>
        <w:t>季函請未</w:t>
      </w:r>
      <w:proofErr w:type="gramEnd"/>
      <w:r w:rsidRPr="000B6609">
        <w:rPr>
          <w:rFonts w:hint="eastAsia"/>
          <w:color w:val="000000" w:themeColor="text1"/>
        </w:rPr>
        <w:t>結案件之權責機關，回覆案件辦理情形，以即時回應市民需求，提升為民服務效能；（3）將請廠商詳填維護項目分類、機關通知及廠商處理完成時間，以確保系統維護品質。</w:t>
      </w:r>
      <w:bookmarkEnd w:id="16"/>
    </w:p>
    <w:p w14:paraId="1DB418B5" w14:textId="77777777" w:rsidR="001146CB" w:rsidRPr="00471388" w:rsidRDefault="001146CB" w:rsidP="001146CB">
      <w:pPr>
        <w:pStyle w:val="16"/>
        <w:spacing w:line="520" w:lineRule="exact"/>
        <w:rPr>
          <w:color w:val="000000" w:themeColor="text1"/>
          <w:spacing w:val="0"/>
          <w:lang w:eastAsia="zh-TW"/>
        </w:rPr>
      </w:pPr>
      <w:r w:rsidRPr="00471388">
        <w:rPr>
          <w:color w:val="000000" w:themeColor="text1"/>
        </w:rPr>
        <w:t>2</w:t>
      </w:r>
      <w:r w:rsidRPr="00471388">
        <w:rPr>
          <w:rFonts w:hint="eastAsia"/>
          <w:color w:val="000000" w:themeColor="text1"/>
          <w:spacing w:val="0"/>
          <w:lang w:eastAsia="zh-TW"/>
        </w:rPr>
        <w:t>.</w:t>
      </w:r>
      <w:r w:rsidRPr="00471388">
        <w:rPr>
          <w:rFonts w:hint="eastAsia"/>
          <w:color w:val="000000" w:themeColor="text1"/>
        </w:rPr>
        <w:t>辦理殯葬設施設置管理及提供殯葬服務，惟公立納骨塔</w:t>
      </w:r>
      <w:r>
        <w:rPr>
          <w:rFonts w:hint="eastAsia"/>
          <w:color w:val="000000" w:themeColor="text1"/>
          <w:lang w:eastAsia="zh-TW"/>
        </w:rPr>
        <w:t>剩餘</w:t>
      </w:r>
      <w:proofErr w:type="spellStart"/>
      <w:r w:rsidRPr="00471388">
        <w:rPr>
          <w:rFonts w:hint="eastAsia"/>
          <w:color w:val="000000" w:themeColor="text1"/>
        </w:rPr>
        <w:t>櫃位</w:t>
      </w:r>
      <w:r>
        <w:rPr>
          <w:rFonts w:hint="eastAsia"/>
          <w:color w:val="000000" w:themeColor="text1"/>
          <w:lang w:eastAsia="zh-TW"/>
        </w:rPr>
        <w:t>有限</w:t>
      </w:r>
      <w:proofErr w:type="spellEnd"/>
      <w:r w:rsidRPr="00471388">
        <w:rPr>
          <w:rFonts w:hint="eastAsia"/>
          <w:color w:val="000000" w:themeColor="text1"/>
        </w:rPr>
        <w:t>及設施維護管理與殯葬資料建置未</w:t>
      </w:r>
      <w:proofErr w:type="gramStart"/>
      <w:r w:rsidRPr="00471388">
        <w:rPr>
          <w:rFonts w:hint="eastAsia"/>
          <w:color w:val="000000" w:themeColor="text1"/>
        </w:rPr>
        <w:t>臻</w:t>
      </w:r>
      <w:proofErr w:type="gramEnd"/>
      <w:r w:rsidRPr="00471388">
        <w:rPr>
          <w:rFonts w:hint="eastAsia"/>
          <w:color w:val="000000" w:themeColor="text1"/>
        </w:rPr>
        <w:t>周妥，私立殯葬設施設置及服務情形有待查核及現場勘查等，允宜檢討改善，以提升殯葬服務品質，保障民眾權益。</w:t>
      </w:r>
    </w:p>
    <w:p w14:paraId="21249CEA" w14:textId="6069F996" w:rsidR="001146CB" w:rsidRPr="00B25619" w:rsidRDefault="001146CB" w:rsidP="001146CB">
      <w:pPr>
        <w:pStyle w:val="14"/>
        <w:spacing w:line="500" w:lineRule="exact"/>
        <w:ind w:firstLineChars="200" w:firstLine="480"/>
        <w:rPr>
          <w:color w:val="000000" w:themeColor="text1"/>
          <w:spacing w:val="-4"/>
        </w:rPr>
      </w:pPr>
      <w:r w:rsidRPr="000B6609">
        <w:rPr>
          <w:rFonts w:hint="eastAsia"/>
          <w:color w:val="000000" w:themeColor="text1"/>
        </w:rPr>
        <w:t>依世界衛生組織（World Health Organization，WHO）定義，65歲以上人口占比達14％為「高齡社會」，達20％為「超高齡社會」。</w:t>
      </w:r>
      <w:proofErr w:type="gramStart"/>
      <w:r w:rsidRPr="000B6609">
        <w:rPr>
          <w:rFonts w:hint="eastAsia"/>
          <w:color w:val="000000" w:themeColor="text1"/>
        </w:rPr>
        <w:t>臺</w:t>
      </w:r>
      <w:proofErr w:type="gramEnd"/>
      <w:r w:rsidRPr="000B6609">
        <w:rPr>
          <w:rFonts w:hint="eastAsia"/>
          <w:color w:val="000000" w:themeColor="text1"/>
        </w:rPr>
        <w:t>中市65歲以上人口由104年底28萬餘人增加至113年底47萬餘人，占比由10.29％上升至16.58％，上升6.29個百分點，於</w:t>
      </w:r>
      <w:proofErr w:type="gramStart"/>
      <w:r w:rsidRPr="000B6609">
        <w:rPr>
          <w:rFonts w:hint="eastAsia"/>
          <w:color w:val="000000" w:themeColor="text1"/>
        </w:rPr>
        <w:t>110</w:t>
      </w:r>
      <w:proofErr w:type="gramEnd"/>
      <w:r w:rsidRPr="000B6609">
        <w:rPr>
          <w:rFonts w:hint="eastAsia"/>
          <w:color w:val="000000" w:themeColor="text1"/>
        </w:rPr>
        <w:t>年度成為高齡社會；另死亡登記人數由</w:t>
      </w:r>
      <w:proofErr w:type="gramStart"/>
      <w:r w:rsidRPr="000B6609">
        <w:rPr>
          <w:rFonts w:hint="eastAsia"/>
          <w:color w:val="000000" w:themeColor="text1"/>
        </w:rPr>
        <w:t>104</w:t>
      </w:r>
      <w:proofErr w:type="gramEnd"/>
      <w:r w:rsidRPr="000B6609">
        <w:rPr>
          <w:rFonts w:hint="eastAsia"/>
          <w:color w:val="000000" w:themeColor="text1"/>
        </w:rPr>
        <w:t>年度16,070人上升至</w:t>
      </w:r>
      <w:proofErr w:type="gramStart"/>
      <w:r w:rsidRPr="000B6609">
        <w:rPr>
          <w:rFonts w:hint="eastAsia"/>
          <w:color w:val="000000" w:themeColor="text1"/>
        </w:rPr>
        <w:t>113</w:t>
      </w:r>
      <w:proofErr w:type="gramEnd"/>
      <w:r w:rsidRPr="000B6609">
        <w:rPr>
          <w:rFonts w:hint="eastAsia"/>
          <w:color w:val="000000" w:themeColor="text1"/>
        </w:rPr>
        <w:t>年度20,569人（圖2）。生命禮儀管理處面對人口老化、殯葬設施需求增加趨勢，統籌辦理</w:t>
      </w:r>
      <w:proofErr w:type="gramStart"/>
      <w:r w:rsidRPr="000B6609">
        <w:rPr>
          <w:rFonts w:hint="eastAsia"/>
          <w:color w:val="000000" w:themeColor="text1"/>
        </w:rPr>
        <w:t>臺</w:t>
      </w:r>
      <w:proofErr w:type="gramEnd"/>
      <w:r w:rsidRPr="000B6609">
        <w:rPr>
          <w:rFonts w:hint="eastAsia"/>
          <w:color w:val="000000" w:themeColor="text1"/>
        </w:rPr>
        <w:t>中市公私立公墓及骨灰</w:t>
      </w:r>
      <w:proofErr w:type="gramStart"/>
      <w:r w:rsidRPr="000B6609">
        <w:rPr>
          <w:rFonts w:hint="eastAsia"/>
          <w:color w:val="000000" w:themeColor="text1"/>
        </w:rPr>
        <w:t>骸</w:t>
      </w:r>
      <w:proofErr w:type="gramEnd"/>
      <w:r w:rsidRPr="000B6609">
        <w:rPr>
          <w:rFonts w:hint="eastAsia"/>
          <w:color w:val="000000" w:themeColor="text1"/>
        </w:rPr>
        <w:t>存放設施之經營</w:t>
      </w:r>
      <w:r w:rsidRPr="000B6609">
        <w:rPr>
          <w:rFonts w:hint="eastAsia"/>
          <w:color w:val="000000" w:themeColor="text1"/>
        </w:rPr>
        <w:lastRenderedPageBreak/>
        <w:t>及監督等業務。經查執行情形，核有：（1）公立殯葬設施管理情形：A.113年底</w:t>
      </w:r>
      <w:proofErr w:type="gramStart"/>
      <w:r w:rsidRPr="000B6609">
        <w:rPr>
          <w:rFonts w:hint="eastAsia"/>
          <w:color w:val="000000" w:themeColor="text1"/>
        </w:rPr>
        <w:t>臺</w:t>
      </w:r>
      <w:proofErr w:type="gramEnd"/>
      <w:r w:rsidRPr="000B6609">
        <w:rPr>
          <w:rFonts w:hint="eastAsia"/>
          <w:color w:val="000000" w:themeColor="text1"/>
        </w:rPr>
        <w:t>中市公立納骨塔設施整體使用率已</w:t>
      </w:r>
      <w:r w:rsidR="005C3DAB">
        <w:rPr>
          <w:rFonts w:hint="eastAsia"/>
          <w:noProof/>
          <w:color w:val="000000" w:themeColor="text1"/>
        </w:rPr>
        <mc:AlternateContent>
          <mc:Choice Requires="wps">
            <w:drawing>
              <wp:anchor distT="0" distB="0" distL="114300" distR="114300" simplePos="0" relativeHeight="251743232" behindDoc="0" locked="0" layoutInCell="1" allowOverlap="1" wp14:anchorId="747C0584" wp14:editId="5AF537AE">
                <wp:simplePos x="0" y="0"/>
                <wp:positionH relativeFrom="column">
                  <wp:posOffset>1752222</wp:posOffset>
                </wp:positionH>
                <wp:positionV relativeFrom="paragraph">
                  <wp:posOffset>913837</wp:posOffset>
                </wp:positionV>
                <wp:extent cx="451413" cy="289367"/>
                <wp:effectExtent l="0" t="0" r="6350" b="0"/>
                <wp:wrapNone/>
                <wp:docPr id="86" name="文字方塊 86"/>
                <wp:cNvGraphicFramePr/>
                <a:graphic xmlns:a="http://schemas.openxmlformats.org/drawingml/2006/main">
                  <a:graphicData uri="http://schemas.microsoft.com/office/word/2010/wordprocessingShape">
                    <wps:wsp>
                      <wps:cNvSpPr txBox="1"/>
                      <wps:spPr>
                        <a:xfrm>
                          <a:off x="0" y="0"/>
                          <a:ext cx="451413" cy="28936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8E13839" w14:textId="58D98505" w:rsidR="005C3DAB" w:rsidRPr="005C3DAB" w:rsidRDefault="005C3DAB">
                            <w:pPr>
                              <w:rPr>
                                <w:rFonts w:ascii="標楷體" w:eastAsia="標楷體" w:hAnsi="標楷體"/>
                                <w:sz w:val="20"/>
                                <w:szCs w:val="20"/>
                              </w:rPr>
                            </w:pPr>
                            <w:r w:rsidRPr="005C3DAB">
                              <w:rPr>
                                <w:rFonts w:ascii="標楷體" w:eastAsia="標楷體" w:hAnsi="標楷體" w:hint="eastAsia"/>
                                <w:sz w:val="20"/>
                                <w:szCs w:val="20"/>
                              </w:rPr>
                              <w:t>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47C0584" id="文字方塊 86" o:spid="_x0000_s1057" type="#_x0000_t202" style="position:absolute;left:0;text-align:left;margin-left:137.95pt;margin-top:71.95pt;width:35.55pt;height:22.8pt;z-index:251743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" fillcolor="white [3201]" stroked="f" strokeweight=".5pt">
                <v:textbox>
                  <w:txbxContent>
                    <w:p w14:paraId="78E13839" w14:textId="58D98505" w:rsidR="005C3DAB" w:rsidRPr="005C3DAB" w:rsidRDefault="005C3DAB">
                      <w:pPr>
                        <w:rPr>
                          <w:rFonts w:ascii="標楷體" w:eastAsia="標楷體" w:hAnsi="標楷體"/>
                          <w:sz w:val="20"/>
                          <w:szCs w:val="20"/>
                        </w:rPr>
                      </w:pPr>
                      <w:r w:rsidRPr="005C3DAB">
                        <w:rPr>
                          <w:rFonts w:ascii="標楷體" w:eastAsia="標楷體" w:hAnsi="標楷體" w:hint="eastAsia"/>
                          <w:sz w:val="20"/>
                          <w:szCs w:val="20"/>
                        </w:rPr>
                        <w:t>人</w:t>
                      </w:r>
                    </w:p>
                  </w:txbxContent>
                </v:textbox>
              </v:shape>
            </w:pict>
          </mc:Fallback>
        </mc:AlternateContent>
      </w:r>
      <w:r w:rsidRPr="000B6609">
        <w:rPr>
          <w:rFonts w:hint="eastAsia"/>
          <w:color w:val="000000" w:themeColor="text1"/>
        </w:rPr>
        <w:t>84.72％，其中有</w:t>
      </w:r>
      <w:r w:rsidRPr="000B6609">
        <w:rPr>
          <w:noProof/>
        </w:rPr>
        <mc:AlternateContent>
          <mc:Choice Requires="wps">
            <w:drawing>
              <wp:anchor distT="45720" distB="45720" distL="114300" distR="114300" simplePos="0" relativeHeight="251587584" behindDoc="0" locked="0" layoutInCell="1" allowOverlap="1" wp14:anchorId="3D03FA06" wp14:editId="6F6428B0">
                <wp:simplePos x="0" y="0"/>
                <wp:positionH relativeFrom="margin">
                  <wp:posOffset>1638935</wp:posOffset>
                </wp:positionH>
                <wp:positionV relativeFrom="paragraph">
                  <wp:posOffset>558858</wp:posOffset>
                </wp:positionV>
                <wp:extent cx="4850765" cy="3458210"/>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0765" cy="3458210"/>
                        </a:xfrm>
                        <a:prstGeom prst="rect">
                          <a:avLst/>
                        </a:prstGeom>
                        <a:noFill/>
                        <a:ln w="9525">
                          <a:noFill/>
                          <a:miter lim="800000"/>
                          <a:headEnd/>
                          <a:tailEnd/>
                        </a:ln>
                      </wps:spPr>
                      <wps:txbx>
                        <w:txbxContent>
                          <w:p w14:paraId="3C6EE541" w14:textId="77777777" w:rsidR="001146CB" w:rsidRPr="00F91110" w:rsidRDefault="001146CB" w:rsidP="001146CB">
                            <w:pPr>
                              <w:jc w:val="center"/>
                              <w:rPr>
                                <w:rFonts w:ascii="標楷體" w:eastAsia="標楷體" w:hAnsi="標楷體"/>
                                <w:b/>
                                <w:bCs/>
                              </w:rPr>
                            </w:pPr>
                            <w:r w:rsidRPr="00F91110">
                              <w:rPr>
                                <w:rFonts w:ascii="標楷體" w:eastAsia="標楷體" w:hAnsi="標楷體" w:hint="eastAsia"/>
                                <w:b/>
                                <w:bCs/>
                              </w:rPr>
                              <w:t>圖</w:t>
                            </w:r>
                            <w:r>
                              <w:rPr>
                                <w:rFonts w:ascii="標楷體" w:eastAsia="標楷體" w:hAnsi="標楷體" w:hint="eastAsia"/>
                                <w:b/>
                                <w:bCs/>
                              </w:rPr>
                              <w:t>2</w:t>
                            </w:r>
                            <w:r w:rsidRPr="00F91110">
                              <w:rPr>
                                <w:rFonts w:ascii="標楷體" w:eastAsia="標楷體" w:hAnsi="標楷體" w:hint="eastAsia"/>
                                <w:b/>
                                <w:bCs/>
                              </w:rPr>
                              <w:t xml:space="preserve"> </w:t>
                            </w:r>
                            <w:r>
                              <w:rPr>
                                <w:rFonts w:ascii="標楷體" w:eastAsia="標楷體" w:hAnsi="標楷體" w:hint="eastAsia"/>
                                <w:b/>
                                <w:bCs/>
                              </w:rPr>
                              <w:t xml:space="preserve"> </w:t>
                            </w:r>
                            <w:proofErr w:type="gramStart"/>
                            <w:r w:rsidRPr="00F91110">
                              <w:rPr>
                                <w:rFonts w:ascii="標楷體" w:eastAsia="標楷體" w:hAnsi="標楷體" w:hint="eastAsia"/>
                                <w:b/>
                                <w:bCs/>
                              </w:rPr>
                              <w:t>臺</w:t>
                            </w:r>
                            <w:proofErr w:type="gramEnd"/>
                            <w:r w:rsidRPr="00F91110">
                              <w:rPr>
                                <w:rFonts w:ascii="標楷體" w:eastAsia="標楷體" w:hAnsi="標楷體" w:hint="eastAsia"/>
                                <w:b/>
                                <w:bCs/>
                              </w:rPr>
                              <w:t>中市死亡登記人數及65歲以上人口數</w:t>
                            </w:r>
                          </w:p>
                          <w:p w14:paraId="055DD199" w14:textId="77777777" w:rsidR="001146CB" w:rsidRDefault="001146CB" w:rsidP="001146CB">
                            <w:pPr>
                              <w:jc w:val="center"/>
                            </w:pPr>
                            <w:r w:rsidRPr="0010744F">
                              <w:rPr>
                                <w:noProof/>
                              </w:rPr>
                              <w:drawing>
                                <wp:inline distT="0" distB="0" distL="0" distR="0" wp14:anchorId="0EB5244B" wp14:editId="7336E9F3">
                                  <wp:extent cx="4662347" cy="2896930"/>
                                  <wp:effectExtent l="0" t="0" r="5080" b="0"/>
                                  <wp:docPr id="1239309220"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1292" r="5310" b="3462"/>
                                          <a:stretch>
                                            <a:fillRect/>
                                          </a:stretch>
                                        </pic:blipFill>
                                        <pic:spPr bwMode="auto">
                                          <a:xfrm>
                                            <a:off x="0" y="0"/>
                                            <a:ext cx="4687775" cy="2912730"/>
                                          </a:xfrm>
                                          <a:prstGeom prst="rect">
                                            <a:avLst/>
                                          </a:prstGeom>
                                          <a:noFill/>
                                          <a:ln>
                                            <a:noFill/>
                                          </a:ln>
                                          <a:extLst>
                                            <a:ext uri="{53640926-AAD7-44D8-BBD7-CCE9431645EC}">
                                              <a14:shadowObscured xmlns:a14="http://schemas.microsoft.com/office/drawing/2010/main"/>
                                            </a:ext>
                                          </a:extLst>
                                        </pic:spPr>
                                      </pic:pic>
                                    </a:graphicData>
                                  </a:graphic>
                                </wp:inline>
                              </w:drawing>
                            </w:r>
                          </w:p>
                          <w:p w14:paraId="7B3E8C08" w14:textId="77777777" w:rsidR="001146CB" w:rsidRPr="007C6E65" w:rsidRDefault="001146CB" w:rsidP="001146CB">
                            <w:pPr>
                              <w:widowControl/>
                              <w:spacing w:line="0" w:lineRule="atLeast"/>
                              <w:rPr>
                                <w:rFonts w:ascii="標楷體" w:eastAsia="標楷體" w:hAnsi="標楷體" w:cs="新細明體"/>
                                <w:color w:val="000000"/>
                                <w:kern w:val="0"/>
                                <w:sz w:val="18"/>
                                <w:szCs w:val="18"/>
                              </w:rPr>
                            </w:pPr>
                            <w:r w:rsidRPr="007C6E65">
                              <w:rPr>
                                <w:rFonts w:ascii="標楷體" w:eastAsia="標楷體" w:hAnsi="標楷體" w:cs="新細明體" w:hint="eastAsia"/>
                                <w:color w:val="000000"/>
                                <w:kern w:val="0"/>
                                <w:sz w:val="18"/>
                                <w:szCs w:val="18"/>
                              </w:rPr>
                              <w:t>資料來源</w:t>
                            </w:r>
                            <w:r>
                              <w:rPr>
                                <w:rFonts w:ascii="標楷體" w:eastAsia="標楷體" w:hAnsi="標楷體" w:cs="新細明體" w:hint="eastAsia"/>
                                <w:color w:val="000000"/>
                                <w:kern w:val="0"/>
                                <w:sz w:val="18"/>
                                <w:szCs w:val="18"/>
                              </w:rPr>
                              <w:t>：</w:t>
                            </w:r>
                            <w:r w:rsidRPr="007C6E65">
                              <w:rPr>
                                <w:rFonts w:ascii="標楷體" w:eastAsia="標楷體" w:hAnsi="標楷體" w:cs="新細明體" w:hint="eastAsia"/>
                                <w:color w:val="000000"/>
                                <w:kern w:val="0"/>
                                <w:sz w:val="18"/>
                                <w:szCs w:val="18"/>
                              </w:rPr>
                              <w:t>整理自</w:t>
                            </w:r>
                            <w:proofErr w:type="gramStart"/>
                            <w:r w:rsidRPr="007C6E65">
                              <w:rPr>
                                <w:rFonts w:ascii="標楷體" w:eastAsia="標楷體" w:hAnsi="標楷體" w:cs="新細明體" w:hint="eastAsia"/>
                                <w:color w:val="000000"/>
                                <w:kern w:val="0"/>
                                <w:sz w:val="18"/>
                                <w:szCs w:val="18"/>
                              </w:rPr>
                              <w:t>臺</w:t>
                            </w:r>
                            <w:proofErr w:type="gramEnd"/>
                            <w:r w:rsidRPr="007C6E65">
                              <w:rPr>
                                <w:rFonts w:ascii="標楷體" w:eastAsia="標楷體" w:hAnsi="標楷體" w:cs="新細明體" w:hint="eastAsia"/>
                                <w:color w:val="000000"/>
                                <w:kern w:val="0"/>
                                <w:sz w:val="18"/>
                                <w:szCs w:val="18"/>
                              </w:rPr>
                              <w:t>中市統計資料查詢平</w:t>
                            </w:r>
                            <w:proofErr w:type="gramStart"/>
                            <w:r w:rsidRPr="007C6E65">
                              <w:rPr>
                                <w:rFonts w:ascii="標楷體" w:eastAsia="標楷體" w:hAnsi="標楷體" w:cs="新細明體" w:hint="eastAsia"/>
                                <w:color w:val="000000"/>
                                <w:kern w:val="0"/>
                                <w:sz w:val="18"/>
                                <w:szCs w:val="18"/>
                              </w:rPr>
                              <w:t>臺</w:t>
                            </w:r>
                            <w:proofErr w:type="gramEnd"/>
                            <w:r w:rsidRPr="007C6E65">
                              <w:rPr>
                                <w:rFonts w:ascii="標楷體" w:eastAsia="標楷體" w:hAnsi="標楷體" w:cs="新細明體" w:hint="eastAsia"/>
                                <w:color w:val="000000"/>
                                <w:kern w:val="0"/>
                                <w:sz w:val="18"/>
                                <w:szCs w:val="18"/>
                              </w:rPr>
                              <w:t>資料。</w:t>
                            </w:r>
                          </w:p>
                          <w:p w14:paraId="298F0A9D" w14:textId="77777777" w:rsidR="001146CB" w:rsidRPr="007C6E65" w:rsidRDefault="001146CB" w:rsidP="001146C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03FA06" id="_x0000_s1058" type="#_x0000_t202" style="position:absolute;left:0;text-align:left;margin-left:129.05pt;margin-top:44pt;width:381.95pt;height:272.3pt;z-index:2515875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" filled="f" stroked="f">
                <v:textbox>
                  <w:txbxContent>
                    <w:p w14:paraId="3C6EE541" w14:textId="77777777" w:rsidR="001146CB" w:rsidRPr="00F91110" w:rsidRDefault="001146CB" w:rsidP="001146CB">
                      <w:pPr>
                        <w:jc w:val="center"/>
                        <w:rPr>
                          <w:rFonts w:ascii="標楷體" w:eastAsia="標楷體" w:hAnsi="標楷體"/>
                          <w:b/>
                          <w:bCs/>
                        </w:rPr>
                      </w:pPr>
                      <w:r w:rsidRPr="00F91110">
                        <w:rPr>
                          <w:rFonts w:ascii="標楷體" w:eastAsia="標楷體" w:hAnsi="標楷體" w:hint="eastAsia"/>
                          <w:b/>
                          <w:bCs/>
                        </w:rPr>
                        <w:t>圖</w:t>
                      </w:r>
                      <w:r>
                        <w:rPr>
                          <w:rFonts w:ascii="標楷體" w:eastAsia="標楷體" w:hAnsi="標楷體" w:hint="eastAsia"/>
                          <w:b/>
                          <w:bCs/>
                        </w:rPr>
                        <w:t>2</w:t>
                      </w:r>
                      <w:r w:rsidRPr="00F91110">
                        <w:rPr>
                          <w:rFonts w:ascii="標楷體" w:eastAsia="標楷體" w:hAnsi="標楷體" w:hint="eastAsia"/>
                          <w:b/>
                          <w:bCs/>
                        </w:rPr>
                        <w:t xml:space="preserve"> </w:t>
                      </w:r>
                      <w:r>
                        <w:rPr>
                          <w:rFonts w:ascii="標楷體" w:eastAsia="標楷體" w:hAnsi="標楷體" w:hint="eastAsia"/>
                          <w:b/>
                          <w:bCs/>
                        </w:rPr>
                        <w:t xml:space="preserve"> </w:t>
                      </w:r>
                      <w:proofErr w:type="gramStart"/>
                      <w:r w:rsidRPr="00F91110">
                        <w:rPr>
                          <w:rFonts w:ascii="標楷體" w:eastAsia="標楷體" w:hAnsi="標楷體" w:hint="eastAsia"/>
                          <w:b/>
                          <w:bCs/>
                        </w:rPr>
                        <w:t>臺</w:t>
                      </w:r>
                      <w:proofErr w:type="gramEnd"/>
                      <w:r w:rsidRPr="00F91110">
                        <w:rPr>
                          <w:rFonts w:ascii="標楷體" w:eastAsia="標楷體" w:hAnsi="標楷體" w:hint="eastAsia"/>
                          <w:b/>
                          <w:bCs/>
                        </w:rPr>
                        <w:t>中市死亡登記人數及65歲以上人口數</w:t>
                      </w:r>
                    </w:p>
                    <w:p w14:paraId="055DD199" w14:textId="77777777" w:rsidR="001146CB" w:rsidRDefault="001146CB" w:rsidP="001146CB">
                      <w:pPr>
                        <w:jc w:val="center"/>
                      </w:pPr>
                      <w:r w:rsidRPr="0010744F">
                        <w:rPr>
                          <w:noProof/>
                        </w:rPr>
                        <w:drawing>
                          <wp:inline distT="0" distB="0" distL="0" distR="0" wp14:anchorId="0EB5244B" wp14:editId="7336E9F3">
                            <wp:extent cx="4662347" cy="2896930"/>
                            <wp:effectExtent l="0" t="0" r="5080" b="0"/>
                            <wp:docPr id="1239309220"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1292" r="5310" b="3462"/>
                                    <a:stretch>
                                      <a:fillRect/>
                                    </a:stretch>
                                  </pic:blipFill>
                                  <pic:spPr bwMode="auto">
                                    <a:xfrm>
                                      <a:off x="0" y="0"/>
                                      <a:ext cx="4687775" cy="2912730"/>
                                    </a:xfrm>
                                    <a:prstGeom prst="rect">
                                      <a:avLst/>
                                    </a:prstGeom>
                                    <a:noFill/>
                                    <a:ln>
                                      <a:noFill/>
                                    </a:ln>
                                    <a:extLst>
                                      <a:ext uri="{53640926-AAD7-44D8-BBD7-CCE9431645EC}">
                                        <a14:shadowObscured xmlns:a14="http://schemas.microsoft.com/office/drawing/2010/main"/>
                                      </a:ext>
                                    </a:extLst>
                                  </pic:spPr>
                                </pic:pic>
                              </a:graphicData>
                            </a:graphic>
                          </wp:inline>
                        </w:drawing>
                      </w:r>
                    </w:p>
                    <w:p w14:paraId="7B3E8C08" w14:textId="77777777" w:rsidR="001146CB" w:rsidRPr="007C6E65" w:rsidRDefault="001146CB" w:rsidP="001146CB">
                      <w:pPr>
                        <w:widowControl/>
                        <w:spacing w:line="0" w:lineRule="atLeast"/>
                        <w:rPr>
                          <w:rFonts w:ascii="標楷體" w:eastAsia="標楷體" w:hAnsi="標楷體" w:cs="新細明體"/>
                          <w:color w:val="000000"/>
                          <w:kern w:val="0"/>
                          <w:sz w:val="18"/>
                          <w:szCs w:val="18"/>
                        </w:rPr>
                      </w:pPr>
                      <w:r w:rsidRPr="007C6E65">
                        <w:rPr>
                          <w:rFonts w:ascii="標楷體" w:eastAsia="標楷體" w:hAnsi="標楷體" w:cs="新細明體" w:hint="eastAsia"/>
                          <w:color w:val="000000"/>
                          <w:kern w:val="0"/>
                          <w:sz w:val="18"/>
                          <w:szCs w:val="18"/>
                        </w:rPr>
                        <w:t>資料來源</w:t>
                      </w:r>
                      <w:r>
                        <w:rPr>
                          <w:rFonts w:ascii="標楷體" w:eastAsia="標楷體" w:hAnsi="標楷體" w:cs="新細明體" w:hint="eastAsia"/>
                          <w:color w:val="000000"/>
                          <w:kern w:val="0"/>
                          <w:sz w:val="18"/>
                          <w:szCs w:val="18"/>
                        </w:rPr>
                        <w:t>：</w:t>
                      </w:r>
                      <w:r w:rsidRPr="007C6E65">
                        <w:rPr>
                          <w:rFonts w:ascii="標楷體" w:eastAsia="標楷體" w:hAnsi="標楷體" w:cs="新細明體" w:hint="eastAsia"/>
                          <w:color w:val="000000"/>
                          <w:kern w:val="0"/>
                          <w:sz w:val="18"/>
                          <w:szCs w:val="18"/>
                        </w:rPr>
                        <w:t>整理自</w:t>
                      </w:r>
                      <w:proofErr w:type="gramStart"/>
                      <w:r w:rsidRPr="007C6E65">
                        <w:rPr>
                          <w:rFonts w:ascii="標楷體" w:eastAsia="標楷體" w:hAnsi="標楷體" w:cs="新細明體" w:hint="eastAsia"/>
                          <w:color w:val="000000"/>
                          <w:kern w:val="0"/>
                          <w:sz w:val="18"/>
                          <w:szCs w:val="18"/>
                        </w:rPr>
                        <w:t>臺</w:t>
                      </w:r>
                      <w:proofErr w:type="gramEnd"/>
                      <w:r w:rsidRPr="007C6E65">
                        <w:rPr>
                          <w:rFonts w:ascii="標楷體" w:eastAsia="標楷體" w:hAnsi="標楷體" w:cs="新細明體" w:hint="eastAsia"/>
                          <w:color w:val="000000"/>
                          <w:kern w:val="0"/>
                          <w:sz w:val="18"/>
                          <w:szCs w:val="18"/>
                        </w:rPr>
                        <w:t>中市統計資料查詢平</w:t>
                      </w:r>
                      <w:proofErr w:type="gramStart"/>
                      <w:r w:rsidRPr="007C6E65">
                        <w:rPr>
                          <w:rFonts w:ascii="標楷體" w:eastAsia="標楷體" w:hAnsi="標楷體" w:cs="新細明體" w:hint="eastAsia"/>
                          <w:color w:val="000000"/>
                          <w:kern w:val="0"/>
                          <w:sz w:val="18"/>
                          <w:szCs w:val="18"/>
                        </w:rPr>
                        <w:t>臺</w:t>
                      </w:r>
                      <w:proofErr w:type="gramEnd"/>
                      <w:r w:rsidRPr="007C6E65">
                        <w:rPr>
                          <w:rFonts w:ascii="標楷體" w:eastAsia="標楷體" w:hAnsi="標楷體" w:cs="新細明體" w:hint="eastAsia"/>
                          <w:color w:val="000000"/>
                          <w:kern w:val="0"/>
                          <w:sz w:val="18"/>
                          <w:szCs w:val="18"/>
                        </w:rPr>
                        <w:t>資料。</w:t>
                      </w:r>
                    </w:p>
                    <w:p w14:paraId="298F0A9D" w14:textId="77777777" w:rsidR="001146CB" w:rsidRPr="007C6E65" w:rsidRDefault="001146CB" w:rsidP="001146CB"/>
                  </w:txbxContent>
                </v:textbox>
                <w10:wrap type="square" anchorx="margin"/>
              </v:shape>
            </w:pict>
          </mc:Fallback>
        </mc:AlternateContent>
      </w:r>
      <w:r w:rsidRPr="000B6609">
        <w:rPr>
          <w:rFonts w:hint="eastAsia"/>
          <w:color w:val="000000" w:themeColor="text1"/>
        </w:rPr>
        <w:t>9個行政區公立納骨塔骨灰（</w:t>
      </w:r>
      <w:proofErr w:type="gramStart"/>
      <w:r w:rsidRPr="000B6609">
        <w:rPr>
          <w:rFonts w:hint="eastAsia"/>
          <w:color w:val="000000" w:themeColor="text1"/>
        </w:rPr>
        <w:t>骸</w:t>
      </w:r>
      <w:proofErr w:type="gramEnd"/>
      <w:r w:rsidRPr="000B6609">
        <w:rPr>
          <w:rFonts w:hint="eastAsia"/>
          <w:color w:val="000000" w:themeColor="text1"/>
        </w:rPr>
        <w:t>）櫃使用率已逾</w:t>
      </w:r>
      <w:proofErr w:type="gramStart"/>
      <w:r w:rsidRPr="000B6609">
        <w:rPr>
          <w:rFonts w:hint="eastAsia"/>
          <w:color w:val="000000" w:themeColor="text1"/>
        </w:rPr>
        <w:t>9成</w:t>
      </w:r>
      <w:proofErr w:type="gramEnd"/>
      <w:r w:rsidRPr="000B6609">
        <w:rPr>
          <w:rFonts w:hint="eastAsia"/>
          <w:color w:val="000000" w:themeColor="text1"/>
        </w:rPr>
        <w:t>（表3），部分公立殯儀館大體冷凍室容量不足，而對外租借臨時冷凍櫃；B.</w:t>
      </w:r>
      <w:proofErr w:type="gramStart"/>
      <w:r w:rsidRPr="000B6609">
        <w:rPr>
          <w:rFonts w:hint="eastAsia"/>
          <w:color w:val="000000" w:themeColor="text1"/>
        </w:rPr>
        <w:t>部分墓基屆滿</w:t>
      </w:r>
      <w:proofErr w:type="gramEnd"/>
      <w:r w:rsidRPr="000B6609">
        <w:rPr>
          <w:rFonts w:hint="eastAsia"/>
          <w:color w:val="000000" w:themeColor="text1"/>
        </w:rPr>
        <w:t>使用期限，惟未即時通知</w:t>
      </w:r>
      <w:proofErr w:type="gramStart"/>
      <w:r w:rsidRPr="000B6609">
        <w:rPr>
          <w:rFonts w:hint="eastAsia"/>
          <w:color w:val="000000" w:themeColor="text1"/>
        </w:rPr>
        <w:t>墓主起掘</w:t>
      </w:r>
      <w:proofErr w:type="gramEnd"/>
      <w:r w:rsidRPr="000B6609">
        <w:rPr>
          <w:rFonts w:hint="eastAsia"/>
          <w:color w:val="000000" w:themeColor="text1"/>
        </w:rPr>
        <w:t>，影響土地循環利用；部分</w:t>
      </w:r>
      <w:proofErr w:type="gramStart"/>
      <w:r w:rsidRPr="000B6609">
        <w:rPr>
          <w:rFonts w:hint="eastAsia"/>
          <w:color w:val="000000" w:themeColor="text1"/>
        </w:rPr>
        <w:t>墓基起掘後，墓主未</w:t>
      </w:r>
      <w:proofErr w:type="gramEnd"/>
      <w:r w:rsidRPr="000B6609">
        <w:rPr>
          <w:rFonts w:hint="eastAsia"/>
          <w:color w:val="000000" w:themeColor="text1"/>
        </w:rPr>
        <w:t>依規定清除廢棄物並將墓穴填土整平，影響後續使用；</w:t>
      </w:r>
      <w:r w:rsidRPr="000B6609">
        <w:rPr>
          <w:noProof/>
        </w:rPr>
        <mc:AlternateContent>
          <mc:Choice Requires="wps">
            <w:drawing>
              <wp:anchor distT="45720" distB="45720" distL="114300" distR="114300" simplePos="0" relativeHeight="251588608" behindDoc="0" locked="0" layoutInCell="1" allowOverlap="1" wp14:anchorId="56D06067" wp14:editId="7079CD64">
                <wp:simplePos x="0" y="0"/>
                <wp:positionH relativeFrom="margin">
                  <wp:posOffset>3093143</wp:posOffset>
                </wp:positionH>
                <wp:positionV relativeFrom="paragraph">
                  <wp:posOffset>4239895</wp:posOffset>
                </wp:positionV>
                <wp:extent cx="3270250" cy="4641850"/>
                <wp:effectExtent l="0" t="0" r="0" b="635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0250" cy="4641850"/>
                        </a:xfrm>
                        <a:prstGeom prst="rect">
                          <a:avLst/>
                        </a:prstGeom>
                        <a:noFill/>
                        <a:ln w="9525">
                          <a:noFill/>
                          <a:miter lim="800000"/>
                          <a:headEnd/>
                          <a:tailEnd/>
                        </a:ln>
                      </wps:spPr>
                      <wps:txbx>
                        <w:txbxContent>
                          <w:p w14:paraId="0C526C0C" w14:textId="77777777" w:rsidR="006E0AB9" w:rsidRDefault="001146CB" w:rsidP="006E0AB9">
                            <w:pPr>
                              <w:spacing w:line="220" w:lineRule="exact"/>
                              <w:ind w:left="783" w:hangingChars="326" w:hanging="783"/>
                              <w:jc w:val="distribute"/>
                              <w:rPr>
                                <w:rFonts w:ascii="標楷體" w:eastAsia="標楷體" w:hAnsi="標楷體"/>
                                <w:b/>
                                <w:bCs/>
                              </w:rPr>
                            </w:pPr>
                            <w:bookmarkStart w:id="21" w:name="_Hlk200977525"/>
                            <w:bookmarkStart w:id="22" w:name="_Hlk200977526"/>
                            <w:bookmarkStart w:id="23" w:name="_Hlk200977527"/>
                            <w:bookmarkStart w:id="24" w:name="_Hlk200977528"/>
                            <w:r>
                              <w:rPr>
                                <w:rFonts w:ascii="標楷體" w:eastAsia="標楷體" w:hAnsi="標楷體" w:hint="eastAsia"/>
                                <w:b/>
                                <w:bCs/>
                              </w:rPr>
                              <w:t xml:space="preserve">表3 </w:t>
                            </w:r>
                            <w:r>
                              <w:rPr>
                                <w:rFonts w:ascii="標楷體" w:eastAsia="標楷體" w:hAnsi="標楷體"/>
                                <w:b/>
                                <w:bCs/>
                              </w:rPr>
                              <w:t xml:space="preserve"> </w:t>
                            </w:r>
                            <w:r w:rsidRPr="003864A7">
                              <w:rPr>
                                <w:rFonts w:ascii="標楷體" w:eastAsia="標楷體" w:hAnsi="標楷體" w:hint="eastAsia"/>
                                <w:b/>
                                <w:bCs/>
                              </w:rPr>
                              <w:t>113年底</w:t>
                            </w:r>
                            <w:proofErr w:type="gramStart"/>
                            <w:r>
                              <w:rPr>
                                <w:rFonts w:ascii="標楷體" w:eastAsia="標楷體" w:hAnsi="標楷體" w:hint="eastAsia"/>
                                <w:b/>
                                <w:bCs/>
                              </w:rPr>
                              <w:t>臺</w:t>
                            </w:r>
                            <w:proofErr w:type="gramEnd"/>
                            <w:r>
                              <w:rPr>
                                <w:rFonts w:ascii="標楷體" w:eastAsia="標楷體" w:hAnsi="標楷體" w:hint="eastAsia"/>
                                <w:b/>
                                <w:bCs/>
                              </w:rPr>
                              <w:t>中市政府經管公立納骨塔</w:t>
                            </w:r>
                          </w:p>
                          <w:p w14:paraId="24537E5D" w14:textId="5679738A" w:rsidR="001146CB" w:rsidRPr="00A44096" w:rsidRDefault="001146CB" w:rsidP="006E0AB9">
                            <w:pPr>
                              <w:spacing w:line="220" w:lineRule="exact"/>
                              <w:ind w:leftChars="300" w:left="720" w:firstLineChars="50" w:firstLine="120"/>
                              <w:jc w:val="both"/>
                              <w:rPr>
                                <w:rFonts w:ascii="標楷體" w:eastAsia="標楷體" w:hAnsi="標楷體"/>
                                <w:b/>
                                <w:bCs/>
                              </w:rPr>
                            </w:pPr>
                            <w:r>
                              <w:rPr>
                                <w:rFonts w:ascii="標楷體" w:eastAsia="標楷體" w:hAnsi="標楷體" w:hint="eastAsia"/>
                                <w:b/>
                                <w:bCs/>
                              </w:rPr>
                              <w:t>使用情形</w:t>
                            </w:r>
                          </w:p>
                          <w:tbl>
                            <w:tblPr>
                              <w:tblW w:w="0" w:type="auto"/>
                              <w:jc w:val="center"/>
                              <w:tblLook w:val="04A0" w:firstRow="1" w:lastRow="0" w:firstColumn="1" w:lastColumn="0" w:noHBand="0" w:noVBand="1"/>
                            </w:tblPr>
                            <w:tblGrid>
                              <w:gridCol w:w="576"/>
                              <w:gridCol w:w="816"/>
                              <w:gridCol w:w="592"/>
                              <w:gridCol w:w="918"/>
                              <w:gridCol w:w="968"/>
                              <w:gridCol w:w="968"/>
                            </w:tblGrid>
                            <w:tr w:rsidR="001146CB" w:rsidRPr="00A44096" w14:paraId="16C01C07" w14:textId="77777777" w:rsidTr="00767906">
                              <w:trPr>
                                <w:trHeight w:val="227"/>
                                <w:jc w:val="center"/>
                              </w:trPr>
                              <w:tc>
                                <w:tcPr>
                                  <w:tcW w:w="0" w:type="auto"/>
                                  <w:gridSpan w:val="6"/>
                                  <w:tcBorders>
                                    <w:top w:val="nil"/>
                                    <w:left w:val="nil"/>
                                    <w:bottom w:val="single" w:sz="4" w:space="0" w:color="auto"/>
                                    <w:right w:val="nil"/>
                                  </w:tcBorders>
                                </w:tcPr>
                                <w:p w14:paraId="32237EB1" w14:textId="77777777" w:rsidR="001146CB" w:rsidRPr="00A44096" w:rsidRDefault="001146CB" w:rsidP="00F21046">
                                  <w:pPr>
                                    <w:spacing w:line="220" w:lineRule="exact"/>
                                    <w:ind w:rightChars="-48" w:right="-115"/>
                                    <w:jc w:val="right"/>
                                    <w:rPr>
                                      <w:rFonts w:ascii="標楷體" w:eastAsia="標楷體" w:hAnsi="標楷體"/>
                                      <w:sz w:val="20"/>
                                      <w:szCs w:val="20"/>
                                    </w:rPr>
                                  </w:pPr>
                                  <w:r>
                                    <w:rPr>
                                      <w:rFonts w:ascii="標楷體" w:eastAsia="標楷體" w:hAnsi="標楷體" w:hint="eastAsia"/>
                                      <w:sz w:val="20"/>
                                      <w:szCs w:val="20"/>
                                    </w:rPr>
                                    <w:t>單位：座、位、％</w:t>
                                  </w:r>
                                </w:p>
                              </w:tc>
                            </w:tr>
                            <w:tr w:rsidR="001146CB" w:rsidRPr="00A44096" w14:paraId="6BCC6BF6" w14:textId="77777777" w:rsidTr="000A5048">
                              <w:trPr>
                                <w:trHeight w:val="316"/>
                                <w:jc w:val="center"/>
                              </w:trPr>
                              <w:tc>
                                <w:tcPr>
                                  <w:tcW w:w="0" w:type="auto"/>
                                  <w:vMerge w:val="restart"/>
                                  <w:tcBorders>
                                    <w:top w:val="single" w:sz="4" w:space="0" w:color="auto"/>
                                    <w:left w:val="single" w:sz="4" w:space="0" w:color="auto"/>
                                    <w:right w:val="single" w:sz="4" w:space="0" w:color="auto"/>
                                  </w:tcBorders>
                                  <w:vAlign w:val="center"/>
                                </w:tcPr>
                                <w:p w14:paraId="62FFF635" w14:textId="77777777" w:rsidR="001146CB" w:rsidRPr="00854E7A" w:rsidRDefault="001146CB" w:rsidP="003910D6">
                                  <w:pPr>
                                    <w:widowControl/>
                                    <w:spacing w:line="220" w:lineRule="exact"/>
                                    <w:jc w:val="center"/>
                                    <w:rPr>
                                      <w:rFonts w:ascii="標楷體" w:eastAsia="標楷體" w:hAnsi="標楷體"/>
                                      <w:color w:val="000000"/>
                                      <w:spacing w:val="-10"/>
                                      <w:kern w:val="0"/>
                                      <w:sz w:val="20"/>
                                      <w:szCs w:val="20"/>
                                    </w:rPr>
                                  </w:pPr>
                                  <w:r w:rsidRPr="00854E7A">
                                    <w:rPr>
                                      <w:rFonts w:ascii="標楷體" w:eastAsia="標楷體" w:hAnsi="標楷體" w:hint="eastAsia"/>
                                      <w:color w:val="000000"/>
                                      <w:spacing w:val="-10"/>
                                      <w:sz w:val="20"/>
                                      <w:szCs w:val="20"/>
                                    </w:rPr>
                                    <w:t>序號</w:t>
                                  </w:r>
                                </w:p>
                              </w:tc>
                              <w:tc>
                                <w:tcPr>
                                  <w:tcW w:w="0" w:type="auto"/>
                                  <w:vMerge w:val="restart"/>
                                  <w:tcBorders>
                                    <w:top w:val="single" w:sz="4" w:space="0" w:color="auto"/>
                                    <w:left w:val="single" w:sz="4" w:space="0" w:color="auto"/>
                                    <w:right w:val="single" w:sz="4" w:space="0" w:color="auto"/>
                                  </w:tcBorders>
                                  <w:vAlign w:val="center"/>
                                </w:tcPr>
                                <w:p w14:paraId="10953BE7"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行政區</w:t>
                                  </w:r>
                                </w:p>
                              </w:tc>
                              <w:tc>
                                <w:tcPr>
                                  <w:tcW w:w="0" w:type="auto"/>
                                  <w:vMerge w:val="restart"/>
                                  <w:tcBorders>
                                    <w:top w:val="single" w:sz="4" w:space="0" w:color="auto"/>
                                    <w:left w:val="single" w:sz="4" w:space="0" w:color="auto"/>
                                    <w:right w:val="single" w:sz="4" w:space="0" w:color="auto"/>
                                  </w:tcBorders>
                                  <w:vAlign w:val="center"/>
                                </w:tcPr>
                                <w:p w14:paraId="4827CEEE" w14:textId="77777777" w:rsidR="001146CB" w:rsidRPr="00854E7A" w:rsidRDefault="001146CB" w:rsidP="003910D6">
                                  <w:pPr>
                                    <w:spacing w:line="220" w:lineRule="exact"/>
                                    <w:jc w:val="center"/>
                                    <w:rPr>
                                      <w:rFonts w:ascii="標楷體" w:eastAsia="標楷體" w:hAnsi="標楷體"/>
                                      <w:spacing w:val="-6"/>
                                      <w:sz w:val="20"/>
                                      <w:szCs w:val="20"/>
                                    </w:rPr>
                                  </w:pPr>
                                  <w:proofErr w:type="gramStart"/>
                                  <w:r>
                                    <w:rPr>
                                      <w:rFonts w:ascii="標楷體" w:eastAsia="標楷體" w:hAnsi="標楷體" w:hint="eastAsia"/>
                                      <w:spacing w:val="-6"/>
                                      <w:sz w:val="20"/>
                                      <w:szCs w:val="20"/>
                                    </w:rPr>
                                    <w:t>塔數</w:t>
                                  </w:r>
                                  <w:proofErr w:type="gramEnd"/>
                                </w:p>
                              </w:tc>
                              <w:tc>
                                <w:tcPr>
                                  <w:tcW w:w="0" w:type="auto"/>
                                  <w:gridSpan w:val="3"/>
                                  <w:tcBorders>
                                    <w:top w:val="single" w:sz="4" w:space="0" w:color="auto"/>
                                    <w:left w:val="single" w:sz="4" w:space="0" w:color="auto"/>
                                    <w:bottom w:val="single" w:sz="4" w:space="0" w:color="auto"/>
                                    <w:right w:val="single" w:sz="4" w:space="0" w:color="auto"/>
                                  </w:tcBorders>
                                  <w:vAlign w:val="center"/>
                                </w:tcPr>
                                <w:p w14:paraId="3A3A5B46" w14:textId="77777777" w:rsidR="001146CB" w:rsidRPr="00854E7A" w:rsidRDefault="001146CB" w:rsidP="003910D6">
                                  <w:pPr>
                                    <w:widowControl/>
                                    <w:spacing w:line="220" w:lineRule="exact"/>
                                    <w:jc w:val="center"/>
                                    <w:rPr>
                                      <w:rFonts w:ascii="標楷體" w:eastAsia="標楷體" w:hAnsi="標楷體"/>
                                      <w:spacing w:val="-6"/>
                                      <w:sz w:val="20"/>
                                      <w:szCs w:val="20"/>
                                    </w:rPr>
                                  </w:pPr>
                                  <w:r>
                                    <w:rPr>
                                      <w:rFonts w:ascii="標楷體" w:eastAsia="標楷體" w:hAnsi="標楷體" w:hint="eastAsia"/>
                                      <w:spacing w:val="-6"/>
                                      <w:sz w:val="20"/>
                                      <w:szCs w:val="20"/>
                                    </w:rPr>
                                    <w:t>骨灰</w:t>
                                  </w:r>
                                  <w:r w:rsidRPr="0067685B">
                                    <w:rPr>
                                      <w:rFonts w:ascii="標楷體" w:eastAsia="標楷體" w:hAnsi="標楷體" w:hint="eastAsia"/>
                                      <w:spacing w:val="-6"/>
                                      <w:sz w:val="20"/>
                                      <w:szCs w:val="20"/>
                                    </w:rPr>
                                    <w:t>（</w:t>
                                  </w:r>
                                  <w:proofErr w:type="gramStart"/>
                                  <w:r>
                                    <w:rPr>
                                      <w:rFonts w:ascii="標楷體" w:eastAsia="標楷體" w:hAnsi="標楷體" w:hint="eastAsia"/>
                                      <w:spacing w:val="-6"/>
                                      <w:sz w:val="20"/>
                                      <w:szCs w:val="20"/>
                                    </w:rPr>
                                    <w:t>骸</w:t>
                                  </w:r>
                                  <w:proofErr w:type="gramEnd"/>
                                  <w:r w:rsidRPr="0067685B">
                                    <w:rPr>
                                      <w:rFonts w:ascii="標楷體" w:eastAsia="標楷體" w:hAnsi="標楷體" w:hint="eastAsia"/>
                                      <w:spacing w:val="-6"/>
                                      <w:sz w:val="20"/>
                                      <w:szCs w:val="20"/>
                                    </w:rPr>
                                    <w:t>）</w:t>
                                  </w:r>
                                  <w:r>
                                    <w:rPr>
                                      <w:rFonts w:ascii="標楷體" w:eastAsia="標楷體" w:hAnsi="標楷體" w:hint="eastAsia"/>
                                      <w:spacing w:val="-6"/>
                                      <w:sz w:val="20"/>
                                      <w:szCs w:val="20"/>
                                    </w:rPr>
                                    <w:t>櫃</w:t>
                                  </w:r>
                                </w:p>
                              </w:tc>
                            </w:tr>
                            <w:tr w:rsidR="001146CB" w:rsidRPr="00A44096" w14:paraId="4E37B809" w14:textId="77777777" w:rsidTr="000A5048">
                              <w:trPr>
                                <w:trHeight w:val="361"/>
                                <w:jc w:val="center"/>
                              </w:trPr>
                              <w:tc>
                                <w:tcPr>
                                  <w:tcW w:w="0" w:type="auto"/>
                                  <w:vMerge/>
                                  <w:tcBorders>
                                    <w:left w:val="single" w:sz="4" w:space="0" w:color="auto"/>
                                    <w:bottom w:val="single" w:sz="4" w:space="0" w:color="auto"/>
                                    <w:right w:val="single" w:sz="4" w:space="0" w:color="auto"/>
                                  </w:tcBorders>
                                  <w:vAlign w:val="center"/>
                                </w:tcPr>
                                <w:p w14:paraId="1C56ACE9" w14:textId="77777777" w:rsidR="001146CB" w:rsidRPr="00854E7A" w:rsidRDefault="001146CB" w:rsidP="003910D6">
                                  <w:pPr>
                                    <w:widowControl/>
                                    <w:spacing w:line="220" w:lineRule="exact"/>
                                    <w:jc w:val="center"/>
                                    <w:rPr>
                                      <w:rFonts w:ascii="標楷體" w:eastAsia="標楷體" w:hAnsi="標楷體"/>
                                      <w:color w:val="000000"/>
                                      <w:spacing w:val="-10"/>
                                      <w:sz w:val="20"/>
                                      <w:szCs w:val="20"/>
                                    </w:rPr>
                                  </w:pPr>
                                </w:p>
                              </w:tc>
                              <w:tc>
                                <w:tcPr>
                                  <w:tcW w:w="0" w:type="auto"/>
                                  <w:vMerge/>
                                  <w:tcBorders>
                                    <w:left w:val="single" w:sz="4" w:space="0" w:color="auto"/>
                                    <w:bottom w:val="single" w:sz="4" w:space="0" w:color="auto"/>
                                    <w:right w:val="single" w:sz="4" w:space="0" w:color="auto"/>
                                  </w:tcBorders>
                                  <w:vAlign w:val="center"/>
                                </w:tcPr>
                                <w:p w14:paraId="443439E4" w14:textId="77777777" w:rsidR="001146CB" w:rsidRDefault="001146CB" w:rsidP="003910D6">
                                  <w:pPr>
                                    <w:spacing w:line="220" w:lineRule="exact"/>
                                    <w:jc w:val="center"/>
                                    <w:rPr>
                                      <w:rFonts w:ascii="標楷體" w:eastAsia="標楷體" w:hAnsi="標楷體"/>
                                      <w:sz w:val="20"/>
                                      <w:szCs w:val="20"/>
                                    </w:rPr>
                                  </w:pPr>
                                </w:p>
                              </w:tc>
                              <w:tc>
                                <w:tcPr>
                                  <w:tcW w:w="0" w:type="auto"/>
                                  <w:vMerge/>
                                  <w:tcBorders>
                                    <w:left w:val="single" w:sz="4" w:space="0" w:color="auto"/>
                                    <w:bottom w:val="single" w:sz="4" w:space="0" w:color="auto"/>
                                    <w:right w:val="single" w:sz="4" w:space="0" w:color="auto"/>
                                  </w:tcBorders>
                                  <w:vAlign w:val="center"/>
                                </w:tcPr>
                                <w:p w14:paraId="229DB21A" w14:textId="77777777" w:rsidR="001146CB" w:rsidRDefault="001146CB" w:rsidP="003910D6">
                                  <w:pPr>
                                    <w:spacing w:line="220" w:lineRule="exact"/>
                                    <w:jc w:val="center"/>
                                    <w:rPr>
                                      <w:rFonts w:ascii="標楷體" w:eastAsia="標楷體" w:hAnsi="標楷體"/>
                                      <w:spacing w:val="-6"/>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16C653DC" w14:textId="77777777" w:rsidR="001146CB" w:rsidRPr="00854E7A" w:rsidRDefault="001146CB" w:rsidP="003910D6">
                                  <w:pPr>
                                    <w:widowControl/>
                                    <w:spacing w:line="220" w:lineRule="exact"/>
                                    <w:jc w:val="center"/>
                                    <w:rPr>
                                      <w:rFonts w:ascii="標楷體" w:eastAsia="標楷體" w:hAnsi="標楷體"/>
                                      <w:spacing w:val="-6"/>
                                      <w:sz w:val="20"/>
                                      <w:szCs w:val="20"/>
                                    </w:rPr>
                                  </w:pPr>
                                  <w:r>
                                    <w:rPr>
                                      <w:rFonts w:ascii="標楷體" w:eastAsia="標楷體" w:hAnsi="標楷體" w:hint="eastAsia"/>
                                      <w:spacing w:val="-6"/>
                                      <w:sz w:val="20"/>
                                      <w:szCs w:val="20"/>
                                    </w:rPr>
                                    <w:t>位數</w:t>
                                  </w:r>
                                </w:p>
                              </w:tc>
                              <w:tc>
                                <w:tcPr>
                                  <w:tcW w:w="0" w:type="auto"/>
                                  <w:tcBorders>
                                    <w:top w:val="single" w:sz="4" w:space="0" w:color="auto"/>
                                    <w:left w:val="single" w:sz="4" w:space="0" w:color="auto"/>
                                    <w:bottom w:val="single" w:sz="4" w:space="0" w:color="auto"/>
                                    <w:right w:val="single" w:sz="4" w:space="0" w:color="auto"/>
                                  </w:tcBorders>
                                  <w:vAlign w:val="center"/>
                                </w:tcPr>
                                <w:p w14:paraId="518BCC2E" w14:textId="77777777" w:rsidR="001146CB" w:rsidRPr="00854E7A" w:rsidRDefault="001146CB" w:rsidP="003910D6">
                                  <w:pPr>
                                    <w:widowControl/>
                                    <w:spacing w:line="220" w:lineRule="exact"/>
                                    <w:jc w:val="center"/>
                                    <w:rPr>
                                      <w:rFonts w:ascii="標楷體" w:eastAsia="標楷體" w:hAnsi="標楷體"/>
                                      <w:spacing w:val="-6"/>
                                      <w:sz w:val="20"/>
                                      <w:szCs w:val="20"/>
                                    </w:rPr>
                                  </w:pPr>
                                  <w:r>
                                    <w:rPr>
                                      <w:rFonts w:ascii="標楷體" w:eastAsia="標楷體" w:hAnsi="標楷體" w:hint="eastAsia"/>
                                      <w:spacing w:val="-6"/>
                                      <w:sz w:val="20"/>
                                      <w:szCs w:val="20"/>
                                    </w:rPr>
                                    <w:t>已使用數</w:t>
                                  </w:r>
                                </w:p>
                              </w:tc>
                              <w:tc>
                                <w:tcPr>
                                  <w:tcW w:w="0" w:type="auto"/>
                                  <w:tcBorders>
                                    <w:top w:val="single" w:sz="4" w:space="0" w:color="auto"/>
                                    <w:left w:val="single" w:sz="4" w:space="0" w:color="auto"/>
                                    <w:bottom w:val="single" w:sz="4" w:space="0" w:color="auto"/>
                                    <w:right w:val="single" w:sz="4" w:space="0" w:color="auto"/>
                                  </w:tcBorders>
                                  <w:vAlign w:val="center"/>
                                </w:tcPr>
                                <w:p w14:paraId="7B24CF75" w14:textId="77777777" w:rsidR="001146CB" w:rsidRPr="00854E7A" w:rsidRDefault="001146CB" w:rsidP="003910D6">
                                  <w:pPr>
                                    <w:widowControl/>
                                    <w:spacing w:line="220" w:lineRule="exact"/>
                                    <w:jc w:val="center"/>
                                    <w:rPr>
                                      <w:rFonts w:ascii="標楷體" w:eastAsia="標楷體" w:hAnsi="標楷體"/>
                                      <w:spacing w:val="-6"/>
                                      <w:sz w:val="20"/>
                                      <w:szCs w:val="20"/>
                                    </w:rPr>
                                  </w:pPr>
                                  <w:r>
                                    <w:rPr>
                                      <w:rFonts w:ascii="標楷體" w:eastAsia="標楷體" w:hAnsi="標楷體" w:hint="eastAsia"/>
                                      <w:spacing w:val="-6"/>
                                      <w:sz w:val="20"/>
                                      <w:szCs w:val="20"/>
                                    </w:rPr>
                                    <w:t>已使用率</w:t>
                                  </w:r>
                                </w:p>
                              </w:tc>
                            </w:tr>
                            <w:tr w:rsidR="001146CB" w:rsidRPr="00A44096" w14:paraId="5AA42B3D" w14:textId="77777777" w:rsidTr="000A5048">
                              <w:trPr>
                                <w:trHeight w:val="2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A9C06EA" w14:textId="77777777" w:rsidR="001146CB" w:rsidRPr="002056AB" w:rsidRDefault="001146CB" w:rsidP="003910D6">
                                  <w:pPr>
                                    <w:spacing w:line="220" w:lineRule="exact"/>
                                    <w:jc w:val="distribute"/>
                                    <w:rPr>
                                      <w:rFonts w:ascii="標楷體" w:eastAsia="標楷體" w:hAnsi="標楷體"/>
                                      <w:b/>
                                      <w:bCs/>
                                      <w:color w:val="000000"/>
                                      <w:sz w:val="20"/>
                                      <w:szCs w:val="20"/>
                                    </w:rPr>
                                  </w:pPr>
                                  <w:r w:rsidRPr="002056AB">
                                    <w:rPr>
                                      <w:rFonts w:ascii="標楷體" w:eastAsia="標楷體" w:hAnsi="標楷體" w:hint="eastAsia"/>
                                      <w:b/>
                                      <w:bCs/>
                                      <w:color w:val="000000"/>
                                      <w:sz w:val="20"/>
                                      <w:szCs w:val="20"/>
                                    </w:rPr>
                                    <w:t>合計</w:t>
                                  </w:r>
                                </w:p>
                              </w:tc>
                              <w:tc>
                                <w:tcPr>
                                  <w:tcW w:w="0" w:type="auto"/>
                                  <w:tcBorders>
                                    <w:top w:val="single" w:sz="4" w:space="0" w:color="auto"/>
                                    <w:left w:val="single" w:sz="4" w:space="0" w:color="auto"/>
                                    <w:bottom w:val="single" w:sz="4" w:space="0" w:color="auto"/>
                                    <w:right w:val="single" w:sz="4" w:space="0" w:color="auto"/>
                                  </w:tcBorders>
                                  <w:vAlign w:val="center"/>
                                </w:tcPr>
                                <w:p w14:paraId="5EC20A16" w14:textId="77777777" w:rsidR="001146CB" w:rsidRPr="002056AB" w:rsidRDefault="001146CB" w:rsidP="003910D6">
                                  <w:pPr>
                                    <w:widowControl/>
                                    <w:spacing w:line="220" w:lineRule="exact"/>
                                    <w:jc w:val="right"/>
                                    <w:rPr>
                                      <w:rFonts w:ascii="標楷體" w:eastAsia="標楷體" w:hAnsi="標楷體"/>
                                      <w:b/>
                                      <w:bCs/>
                                      <w:color w:val="000000"/>
                                      <w:sz w:val="20"/>
                                      <w:szCs w:val="20"/>
                                    </w:rPr>
                                  </w:pPr>
                                  <w:r>
                                    <w:rPr>
                                      <w:rFonts w:ascii="標楷體" w:eastAsia="標楷體" w:hAnsi="標楷體" w:hint="eastAsia"/>
                                      <w:b/>
                                      <w:bCs/>
                                      <w:color w:val="000000"/>
                                      <w:sz w:val="20"/>
                                      <w:szCs w:val="20"/>
                                    </w:rPr>
                                    <w:t>35</w:t>
                                  </w:r>
                                </w:p>
                              </w:tc>
                              <w:tc>
                                <w:tcPr>
                                  <w:tcW w:w="0" w:type="auto"/>
                                  <w:tcBorders>
                                    <w:top w:val="single" w:sz="4" w:space="0" w:color="auto"/>
                                    <w:left w:val="single" w:sz="4" w:space="0" w:color="auto"/>
                                    <w:bottom w:val="single" w:sz="4" w:space="0" w:color="auto"/>
                                    <w:right w:val="single" w:sz="4" w:space="0" w:color="auto"/>
                                  </w:tcBorders>
                                  <w:vAlign w:val="center"/>
                                </w:tcPr>
                                <w:p w14:paraId="5509C7FB" w14:textId="77777777" w:rsidR="001146CB" w:rsidRPr="002056AB" w:rsidRDefault="001146CB" w:rsidP="003910D6">
                                  <w:pPr>
                                    <w:widowControl/>
                                    <w:spacing w:line="220" w:lineRule="exact"/>
                                    <w:jc w:val="right"/>
                                    <w:rPr>
                                      <w:rFonts w:ascii="標楷體" w:eastAsia="標楷體" w:hAnsi="標楷體"/>
                                      <w:b/>
                                      <w:bCs/>
                                      <w:color w:val="000000"/>
                                      <w:sz w:val="20"/>
                                      <w:szCs w:val="20"/>
                                    </w:rPr>
                                  </w:pPr>
                                  <w:r w:rsidRPr="00547802">
                                    <w:rPr>
                                      <w:rFonts w:ascii="標楷體" w:eastAsia="標楷體" w:hAnsi="標楷體"/>
                                      <w:b/>
                                      <w:bCs/>
                                      <w:color w:val="000000"/>
                                      <w:sz w:val="20"/>
                                      <w:szCs w:val="20"/>
                                    </w:rPr>
                                    <w:t>395,731</w:t>
                                  </w:r>
                                </w:p>
                              </w:tc>
                              <w:tc>
                                <w:tcPr>
                                  <w:tcW w:w="0" w:type="auto"/>
                                  <w:tcBorders>
                                    <w:top w:val="single" w:sz="4" w:space="0" w:color="auto"/>
                                    <w:left w:val="single" w:sz="4" w:space="0" w:color="auto"/>
                                    <w:bottom w:val="single" w:sz="4" w:space="0" w:color="auto"/>
                                    <w:right w:val="single" w:sz="4" w:space="0" w:color="auto"/>
                                  </w:tcBorders>
                                  <w:vAlign w:val="center"/>
                                </w:tcPr>
                                <w:p w14:paraId="7349C7CA" w14:textId="77777777" w:rsidR="001146CB" w:rsidRPr="002056AB" w:rsidRDefault="001146CB" w:rsidP="003910D6">
                                  <w:pPr>
                                    <w:widowControl/>
                                    <w:spacing w:line="220" w:lineRule="exact"/>
                                    <w:jc w:val="right"/>
                                    <w:rPr>
                                      <w:rFonts w:ascii="標楷體" w:eastAsia="標楷體" w:hAnsi="標楷體"/>
                                      <w:b/>
                                      <w:bCs/>
                                      <w:color w:val="000000"/>
                                      <w:sz w:val="20"/>
                                      <w:szCs w:val="20"/>
                                    </w:rPr>
                                  </w:pPr>
                                  <w:r>
                                    <w:rPr>
                                      <w:rFonts w:ascii="標楷體" w:eastAsia="標楷體" w:hAnsi="標楷體" w:hint="eastAsia"/>
                                      <w:b/>
                                      <w:bCs/>
                                      <w:color w:val="000000"/>
                                      <w:sz w:val="20"/>
                                      <w:szCs w:val="20"/>
                                    </w:rPr>
                                    <w:t>335,253</w:t>
                                  </w:r>
                                </w:p>
                              </w:tc>
                              <w:tc>
                                <w:tcPr>
                                  <w:tcW w:w="0" w:type="auto"/>
                                  <w:tcBorders>
                                    <w:top w:val="single" w:sz="4" w:space="0" w:color="auto"/>
                                    <w:left w:val="single" w:sz="4" w:space="0" w:color="auto"/>
                                    <w:bottom w:val="single" w:sz="4" w:space="0" w:color="auto"/>
                                    <w:right w:val="single" w:sz="4" w:space="0" w:color="auto"/>
                                  </w:tcBorders>
                                  <w:vAlign w:val="center"/>
                                </w:tcPr>
                                <w:p w14:paraId="708287E4" w14:textId="77777777" w:rsidR="001146CB" w:rsidRPr="002056AB" w:rsidRDefault="001146CB" w:rsidP="003910D6">
                                  <w:pPr>
                                    <w:widowControl/>
                                    <w:spacing w:line="220" w:lineRule="exact"/>
                                    <w:jc w:val="right"/>
                                    <w:rPr>
                                      <w:rFonts w:ascii="標楷體" w:eastAsia="標楷體" w:hAnsi="標楷體"/>
                                      <w:b/>
                                      <w:bCs/>
                                      <w:color w:val="000000"/>
                                      <w:sz w:val="20"/>
                                      <w:szCs w:val="20"/>
                                    </w:rPr>
                                  </w:pPr>
                                  <w:r w:rsidRPr="00547802">
                                    <w:rPr>
                                      <w:rFonts w:ascii="標楷體" w:eastAsia="標楷體" w:hAnsi="標楷體"/>
                                      <w:b/>
                                      <w:bCs/>
                                      <w:color w:val="000000"/>
                                      <w:sz w:val="20"/>
                                      <w:szCs w:val="20"/>
                                    </w:rPr>
                                    <w:t>84.72</w:t>
                                  </w:r>
                                </w:p>
                              </w:tc>
                            </w:tr>
                            <w:tr w:rsidR="001146CB" w:rsidRPr="00A44096" w14:paraId="045B6F3D"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671BB546"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0630C6"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梧棲區</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9D672" w14:textId="77777777" w:rsidR="001146CB" w:rsidRPr="005A2D74"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F4CE4B"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7,397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9B0F40"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7,390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A4FBC4"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99.91</w:t>
                                  </w:r>
                                </w:p>
                              </w:tc>
                            </w:tr>
                            <w:tr w:rsidR="001146CB" w:rsidRPr="00A44096" w14:paraId="574D0448"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42C73354"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2</w:t>
                                  </w:r>
                                </w:p>
                              </w:tc>
                              <w:tc>
                                <w:tcPr>
                                  <w:tcW w:w="0" w:type="auto"/>
                                  <w:tcBorders>
                                    <w:top w:val="nil"/>
                                    <w:left w:val="single" w:sz="4" w:space="0" w:color="auto"/>
                                    <w:bottom w:val="single" w:sz="4" w:space="0" w:color="auto"/>
                                    <w:right w:val="single" w:sz="4" w:space="0" w:color="auto"/>
                                  </w:tcBorders>
                                  <w:shd w:val="clear" w:color="auto" w:fill="auto"/>
                                  <w:vAlign w:val="center"/>
                                </w:tcPr>
                                <w:p w14:paraId="6F08F1E2" w14:textId="77777777" w:rsidR="001146CB" w:rsidRPr="002056AB" w:rsidRDefault="001146CB" w:rsidP="003910D6">
                                  <w:pPr>
                                    <w:spacing w:line="220" w:lineRule="exact"/>
                                    <w:jc w:val="center"/>
                                    <w:rPr>
                                      <w:rFonts w:ascii="標楷體" w:eastAsia="標楷體" w:hAnsi="標楷體"/>
                                      <w:sz w:val="20"/>
                                      <w:szCs w:val="20"/>
                                    </w:rPr>
                                  </w:pPr>
                                  <w:r w:rsidRPr="003864A7">
                                    <w:rPr>
                                      <w:rFonts w:ascii="標楷體" w:eastAsia="標楷體" w:hAnsi="標楷體" w:hint="eastAsia"/>
                                      <w:color w:val="000000"/>
                                      <w:sz w:val="20"/>
                                      <w:szCs w:val="20"/>
                                    </w:rPr>
                                    <w:t>霧峰區</w:t>
                                  </w:r>
                                </w:p>
                              </w:tc>
                              <w:tc>
                                <w:tcPr>
                                  <w:tcW w:w="0" w:type="auto"/>
                                  <w:tcBorders>
                                    <w:top w:val="nil"/>
                                    <w:left w:val="single" w:sz="4" w:space="0" w:color="auto"/>
                                    <w:bottom w:val="single" w:sz="4" w:space="0" w:color="auto"/>
                                    <w:right w:val="single" w:sz="4" w:space="0" w:color="auto"/>
                                  </w:tcBorders>
                                  <w:shd w:val="clear" w:color="auto" w:fill="auto"/>
                                  <w:vAlign w:val="center"/>
                                </w:tcPr>
                                <w:p w14:paraId="4534592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w:t>
                                  </w:r>
                                </w:p>
                              </w:tc>
                              <w:tc>
                                <w:tcPr>
                                  <w:tcW w:w="0" w:type="auto"/>
                                  <w:tcBorders>
                                    <w:top w:val="nil"/>
                                    <w:left w:val="single" w:sz="4" w:space="0" w:color="auto"/>
                                    <w:bottom w:val="single" w:sz="4" w:space="0" w:color="auto"/>
                                    <w:right w:val="single" w:sz="4" w:space="0" w:color="auto"/>
                                  </w:tcBorders>
                                  <w:shd w:val="clear" w:color="auto" w:fill="auto"/>
                                  <w:vAlign w:val="center"/>
                                </w:tcPr>
                                <w:p w14:paraId="044DC062"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936</w:t>
                                  </w:r>
                                </w:p>
                              </w:tc>
                              <w:tc>
                                <w:tcPr>
                                  <w:tcW w:w="0" w:type="auto"/>
                                  <w:tcBorders>
                                    <w:top w:val="nil"/>
                                    <w:left w:val="single" w:sz="4" w:space="0" w:color="auto"/>
                                    <w:bottom w:val="single" w:sz="4" w:space="0" w:color="auto"/>
                                    <w:right w:val="single" w:sz="4" w:space="0" w:color="auto"/>
                                  </w:tcBorders>
                                  <w:shd w:val="clear" w:color="auto" w:fill="auto"/>
                                  <w:vAlign w:val="center"/>
                                </w:tcPr>
                                <w:p w14:paraId="35DA2972"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934</w:t>
                                  </w:r>
                                </w:p>
                              </w:tc>
                              <w:tc>
                                <w:tcPr>
                                  <w:tcW w:w="0" w:type="auto"/>
                                  <w:tcBorders>
                                    <w:top w:val="nil"/>
                                    <w:left w:val="single" w:sz="4" w:space="0" w:color="auto"/>
                                    <w:bottom w:val="single" w:sz="4" w:space="0" w:color="auto"/>
                                    <w:right w:val="single" w:sz="4" w:space="0" w:color="auto"/>
                                  </w:tcBorders>
                                  <w:shd w:val="clear" w:color="auto" w:fill="auto"/>
                                  <w:vAlign w:val="center"/>
                                </w:tcPr>
                                <w:p w14:paraId="0D74DCF3"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99.79</w:t>
                                  </w:r>
                                </w:p>
                              </w:tc>
                            </w:tr>
                            <w:tr w:rsidR="001146CB" w:rsidRPr="00A44096" w14:paraId="2B4C39DA"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40AA2C3A"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3</w:t>
                                  </w:r>
                                </w:p>
                              </w:tc>
                              <w:tc>
                                <w:tcPr>
                                  <w:tcW w:w="0" w:type="auto"/>
                                  <w:tcBorders>
                                    <w:top w:val="nil"/>
                                    <w:left w:val="single" w:sz="4" w:space="0" w:color="auto"/>
                                    <w:bottom w:val="single" w:sz="4" w:space="0" w:color="auto"/>
                                    <w:right w:val="single" w:sz="4" w:space="0" w:color="auto"/>
                                  </w:tcBorders>
                                  <w:shd w:val="clear" w:color="auto" w:fill="auto"/>
                                  <w:vAlign w:val="center"/>
                                </w:tcPr>
                                <w:p w14:paraId="5B6F8064"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東勢區</w:t>
                                  </w:r>
                                </w:p>
                              </w:tc>
                              <w:tc>
                                <w:tcPr>
                                  <w:tcW w:w="0" w:type="auto"/>
                                  <w:tcBorders>
                                    <w:top w:val="nil"/>
                                    <w:left w:val="single" w:sz="4" w:space="0" w:color="auto"/>
                                    <w:bottom w:val="single" w:sz="4" w:space="0" w:color="auto"/>
                                    <w:right w:val="single" w:sz="4" w:space="0" w:color="auto"/>
                                  </w:tcBorders>
                                  <w:shd w:val="clear" w:color="auto" w:fill="auto"/>
                                  <w:vAlign w:val="center"/>
                                </w:tcPr>
                                <w:p w14:paraId="5F9D5591"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w:t>
                                  </w:r>
                                </w:p>
                              </w:tc>
                              <w:tc>
                                <w:tcPr>
                                  <w:tcW w:w="0" w:type="auto"/>
                                  <w:tcBorders>
                                    <w:top w:val="nil"/>
                                    <w:left w:val="single" w:sz="4" w:space="0" w:color="auto"/>
                                    <w:bottom w:val="single" w:sz="4" w:space="0" w:color="auto"/>
                                    <w:right w:val="single" w:sz="4" w:space="0" w:color="auto"/>
                                  </w:tcBorders>
                                  <w:shd w:val="clear" w:color="auto" w:fill="auto"/>
                                  <w:vAlign w:val="center"/>
                                </w:tcPr>
                                <w:p w14:paraId="31E88254"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8,092</w:t>
                                  </w:r>
                                </w:p>
                              </w:tc>
                              <w:tc>
                                <w:tcPr>
                                  <w:tcW w:w="0" w:type="auto"/>
                                  <w:tcBorders>
                                    <w:top w:val="nil"/>
                                    <w:left w:val="single" w:sz="4" w:space="0" w:color="auto"/>
                                    <w:bottom w:val="single" w:sz="4" w:space="0" w:color="auto"/>
                                    <w:right w:val="single" w:sz="4" w:space="0" w:color="auto"/>
                                  </w:tcBorders>
                                  <w:shd w:val="clear" w:color="auto" w:fill="auto"/>
                                  <w:vAlign w:val="center"/>
                                </w:tcPr>
                                <w:p w14:paraId="3FDCA483"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8,072</w:t>
                                  </w:r>
                                </w:p>
                              </w:tc>
                              <w:tc>
                                <w:tcPr>
                                  <w:tcW w:w="0" w:type="auto"/>
                                  <w:tcBorders>
                                    <w:top w:val="nil"/>
                                    <w:left w:val="single" w:sz="4" w:space="0" w:color="auto"/>
                                    <w:bottom w:val="single" w:sz="4" w:space="0" w:color="auto"/>
                                    <w:right w:val="single" w:sz="4" w:space="0" w:color="auto"/>
                                  </w:tcBorders>
                                  <w:shd w:val="clear" w:color="auto" w:fill="auto"/>
                                  <w:vAlign w:val="center"/>
                                </w:tcPr>
                                <w:p w14:paraId="0EA000D2"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99.75</w:t>
                                  </w:r>
                                </w:p>
                              </w:tc>
                            </w:tr>
                            <w:tr w:rsidR="001146CB" w:rsidRPr="00A44096" w14:paraId="4E343E07"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26543790"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4</w:t>
                                  </w:r>
                                </w:p>
                              </w:tc>
                              <w:tc>
                                <w:tcPr>
                                  <w:tcW w:w="0" w:type="auto"/>
                                  <w:tcBorders>
                                    <w:top w:val="nil"/>
                                    <w:left w:val="single" w:sz="4" w:space="0" w:color="auto"/>
                                    <w:bottom w:val="single" w:sz="4" w:space="0" w:color="auto"/>
                                    <w:right w:val="single" w:sz="4" w:space="0" w:color="auto"/>
                                  </w:tcBorders>
                                  <w:shd w:val="clear" w:color="auto" w:fill="auto"/>
                                  <w:vAlign w:val="center"/>
                                </w:tcPr>
                                <w:p w14:paraId="07E46136" w14:textId="77777777" w:rsidR="001146CB" w:rsidRPr="002056AB" w:rsidRDefault="001146CB" w:rsidP="003910D6">
                                  <w:pPr>
                                    <w:spacing w:line="220" w:lineRule="exact"/>
                                    <w:jc w:val="center"/>
                                    <w:rPr>
                                      <w:rFonts w:ascii="標楷體" w:eastAsia="標楷體" w:hAnsi="標楷體"/>
                                      <w:color w:val="000000"/>
                                      <w:kern w:val="0"/>
                                      <w:sz w:val="32"/>
                                      <w:szCs w:val="32"/>
                                    </w:rPr>
                                  </w:pPr>
                                  <w:r>
                                    <w:rPr>
                                      <w:rFonts w:ascii="標楷體" w:eastAsia="標楷體" w:hAnsi="標楷體" w:hint="eastAsia"/>
                                      <w:color w:val="000000"/>
                                      <w:sz w:val="20"/>
                                      <w:szCs w:val="20"/>
                                    </w:rPr>
                                    <w:t>沙鹿區</w:t>
                                  </w:r>
                                </w:p>
                              </w:tc>
                              <w:tc>
                                <w:tcPr>
                                  <w:tcW w:w="0" w:type="auto"/>
                                  <w:tcBorders>
                                    <w:top w:val="nil"/>
                                    <w:left w:val="single" w:sz="4" w:space="0" w:color="auto"/>
                                    <w:bottom w:val="single" w:sz="4" w:space="0" w:color="auto"/>
                                    <w:right w:val="single" w:sz="4" w:space="0" w:color="auto"/>
                                  </w:tcBorders>
                                  <w:shd w:val="clear" w:color="auto" w:fill="auto"/>
                                  <w:vAlign w:val="center"/>
                                </w:tcPr>
                                <w:p w14:paraId="5F721C8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w:t>
                                  </w:r>
                                </w:p>
                              </w:tc>
                              <w:tc>
                                <w:tcPr>
                                  <w:tcW w:w="0" w:type="auto"/>
                                  <w:tcBorders>
                                    <w:top w:val="nil"/>
                                    <w:left w:val="single" w:sz="4" w:space="0" w:color="auto"/>
                                    <w:bottom w:val="single" w:sz="4" w:space="0" w:color="auto"/>
                                    <w:right w:val="single" w:sz="4" w:space="0" w:color="auto"/>
                                  </w:tcBorders>
                                  <w:shd w:val="clear" w:color="auto" w:fill="auto"/>
                                  <w:vAlign w:val="center"/>
                                </w:tcPr>
                                <w:p w14:paraId="37BE0F16"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19,130</w:t>
                                  </w:r>
                                </w:p>
                              </w:tc>
                              <w:tc>
                                <w:tcPr>
                                  <w:tcW w:w="0" w:type="auto"/>
                                  <w:tcBorders>
                                    <w:top w:val="nil"/>
                                    <w:left w:val="single" w:sz="4" w:space="0" w:color="auto"/>
                                    <w:bottom w:val="single" w:sz="4" w:space="0" w:color="auto"/>
                                    <w:right w:val="single" w:sz="4" w:space="0" w:color="auto"/>
                                  </w:tcBorders>
                                  <w:shd w:val="clear" w:color="auto" w:fill="auto"/>
                                  <w:vAlign w:val="center"/>
                                </w:tcPr>
                                <w:p w14:paraId="11558BDF"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18,752</w:t>
                                  </w:r>
                                </w:p>
                              </w:tc>
                              <w:tc>
                                <w:tcPr>
                                  <w:tcW w:w="0" w:type="auto"/>
                                  <w:tcBorders>
                                    <w:top w:val="nil"/>
                                    <w:left w:val="single" w:sz="4" w:space="0" w:color="auto"/>
                                    <w:bottom w:val="single" w:sz="4" w:space="0" w:color="auto"/>
                                    <w:right w:val="single" w:sz="4" w:space="0" w:color="auto"/>
                                  </w:tcBorders>
                                  <w:shd w:val="clear" w:color="auto" w:fill="auto"/>
                                  <w:vAlign w:val="center"/>
                                </w:tcPr>
                                <w:p w14:paraId="19E3AB6D"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98.02</w:t>
                                  </w:r>
                                </w:p>
                              </w:tc>
                            </w:tr>
                            <w:tr w:rsidR="001146CB" w:rsidRPr="00A44096" w14:paraId="5A063E95"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453C6CAF"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5</w:t>
                                  </w:r>
                                </w:p>
                              </w:tc>
                              <w:tc>
                                <w:tcPr>
                                  <w:tcW w:w="0" w:type="auto"/>
                                  <w:tcBorders>
                                    <w:top w:val="nil"/>
                                    <w:left w:val="single" w:sz="4" w:space="0" w:color="auto"/>
                                    <w:bottom w:val="single" w:sz="4" w:space="0" w:color="auto"/>
                                    <w:right w:val="single" w:sz="4" w:space="0" w:color="auto"/>
                                  </w:tcBorders>
                                  <w:shd w:val="clear" w:color="auto" w:fill="auto"/>
                                  <w:vAlign w:val="center"/>
                                </w:tcPr>
                                <w:p w14:paraId="3A223CC2"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大肚區</w:t>
                                  </w:r>
                                </w:p>
                              </w:tc>
                              <w:tc>
                                <w:tcPr>
                                  <w:tcW w:w="0" w:type="auto"/>
                                  <w:tcBorders>
                                    <w:top w:val="nil"/>
                                    <w:left w:val="single" w:sz="4" w:space="0" w:color="auto"/>
                                    <w:bottom w:val="single" w:sz="4" w:space="0" w:color="auto"/>
                                    <w:right w:val="single" w:sz="4" w:space="0" w:color="auto"/>
                                  </w:tcBorders>
                                  <w:shd w:val="clear" w:color="auto" w:fill="auto"/>
                                  <w:vAlign w:val="center"/>
                                </w:tcPr>
                                <w:p w14:paraId="4E81A762"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w:t>
                                  </w:r>
                                </w:p>
                              </w:tc>
                              <w:tc>
                                <w:tcPr>
                                  <w:tcW w:w="0" w:type="auto"/>
                                  <w:tcBorders>
                                    <w:top w:val="nil"/>
                                    <w:left w:val="single" w:sz="4" w:space="0" w:color="auto"/>
                                    <w:bottom w:val="single" w:sz="4" w:space="0" w:color="auto"/>
                                    <w:right w:val="single" w:sz="4" w:space="0" w:color="auto"/>
                                  </w:tcBorders>
                                  <w:shd w:val="clear" w:color="auto" w:fill="auto"/>
                                  <w:vAlign w:val="center"/>
                                </w:tcPr>
                                <w:p w14:paraId="5EFF2A53"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2,123</w:t>
                                  </w:r>
                                </w:p>
                              </w:tc>
                              <w:tc>
                                <w:tcPr>
                                  <w:tcW w:w="0" w:type="auto"/>
                                  <w:tcBorders>
                                    <w:top w:val="nil"/>
                                    <w:left w:val="single" w:sz="4" w:space="0" w:color="auto"/>
                                    <w:bottom w:val="single" w:sz="4" w:space="0" w:color="auto"/>
                                    <w:right w:val="single" w:sz="4" w:space="0" w:color="auto"/>
                                  </w:tcBorders>
                                  <w:shd w:val="clear" w:color="auto" w:fill="auto"/>
                                  <w:vAlign w:val="center"/>
                                </w:tcPr>
                                <w:p w14:paraId="7E07962E"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2,079</w:t>
                                  </w:r>
                                </w:p>
                              </w:tc>
                              <w:tc>
                                <w:tcPr>
                                  <w:tcW w:w="0" w:type="auto"/>
                                  <w:tcBorders>
                                    <w:top w:val="nil"/>
                                    <w:left w:val="single" w:sz="4" w:space="0" w:color="auto"/>
                                    <w:bottom w:val="single" w:sz="4" w:space="0" w:color="auto"/>
                                    <w:right w:val="single" w:sz="4" w:space="0" w:color="auto"/>
                                  </w:tcBorders>
                                  <w:shd w:val="clear" w:color="auto" w:fill="auto"/>
                                  <w:vAlign w:val="center"/>
                                </w:tcPr>
                                <w:p w14:paraId="04194F5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97.93</w:t>
                                  </w:r>
                                </w:p>
                              </w:tc>
                            </w:tr>
                            <w:tr w:rsidR="001146CB" w:rsidRPr="00A44096" w14:paraId="663A7A33"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3C9BC2E1"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6</w:t>
                                  </w:r>
                                </w:p>
                              </w:tc>
                              <w:tc>
                                <w:tcPr>
                                  <w:tcW w:w="0" w:type="auto"/>
                                  <w:tcBorders>
                                    <w:top w:val="nil"/>
                                    <w:left w:val="single" w:sz="4" w:space="0" w:color="auto"/>
                                    <w:bottom w:val="single" w:sz="4" w:space="0" w:color="auto"/>
                                    <w:right w:val="single" w:sz="4" w:space="0" w:color="auto"/>
                                  </w:tcBorders>
                                  <w:shd w:val="clear" w:color="auto" w:fill="auto"/>
                                  <w:vAlign w:val="center"/>
                                </w:tcPr>
                                <w:p w14:paraId="3E900908"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太平區</w:t>
                                  </w:r>
                                </w:p>
                              </w:tc>
                              <w:tc>
                                <w:tcPr>
                                  <w:tcW w:w="0" w:type="auto"/>
                                  <w:tcBorders>
                                    <w:top w:val="nil"/>
                                    <w:left w:val="single" w:sz="4" w:space="0" w:color="auto"/>
                                    <w:bottom w:val="single" w:sz="4" w:space="0" w:color="auto"/>
                                    <w:right w:val="single" w:sz="4" w:space="0" w:color="auto"/>
                                  </w:tcBorders>
                                  <w:shd w:val="clear" w:color="auto" w:fill="auto"/>
                                  <w:vAlign w:val="center"/>
                                </w:tcPr>
                                <w:p w14:paraId="36B742D6"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w:t>
                                  </w:r>
                                </w:p>
                              </w:tc>
                              <w:tc>
                                <w:tcPr>
                                  <w:tcW w:w="0" w:type="auto"/>
                                  <w:tcBorders>
                                    <w:top w:val="nil"/>
                                    <w:left w:val="single" w:sz="4" w:space="0" w:color="auto"/>
                                    <w:bottom w:val="single" w:sz="4" w:space="0" w:color="auto"/>
                                    <w:right w:val="single" w:sz="4" w:space="0" w:color="auto"/>
                                  </w:tcBorders>
                                  <w:shd w:val="clear" w:color="auto" w:fill="auto"/>
                                  <w:vAlign w:val="center"/>
                                </w:tcPr>
                                <w:p w14:paraId="2F8BD7C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13,280</w:t>
                                  </w:r>
                                </w:p>
                              </w:tc>
                              <w:tc>
                                <w:tcPr>
                                  <w:tcW w:w="0" w:type="auto"/>
                                  <w:tcBorders>
                                    <w:top w:val="nil"/>
                                    <w:left w:val="single" w:sz="4" w:space="0" w:color="auto"/>
                                    <w:bottom w:val="single" w:sz="4" w:space="0" w:color="auto"/>
                                    <w:right w:val="single" w:sz="4" w:space="0" w:color="auto"/>
                                  </w:tcBorders>
                                  <w:shd w:val="clear" w:color="auto" w:fill="auto"/>
                                  <w:vAlign w:val="center"/>
                                </w:tcPr>
                                <w:p w14:paraId="22E26E99"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12,765</w:t>
                                  </w:r>
                                </w:p>
                              </w:tc>
                              <w:tc>
                                <w:tcPr>
                                  <w:tcW w:w="0" w:type="auto"/>
                                  <w:tcBorders>
                                    <w:top w:val="nil"/>
                                    <w:left w:val="single" w:sz="4" w:space="0" w:color="auto"/>
                                    <w:bottom w:val="single" w:sz="4" w:space="0" w:color="auto"/>
                                    <w:right w:val="single" w:sz="4" w:space="0" w:color="auto"/>
                                  </w:tcBorders>
                                  <w:shd w:val="clear" w:color="auto" w:fill="auto"/>
                                  <w:vAlign w:val="center"/>
                                </w:tcPr>
                                <w:p w14:paraId="63B9B3FA"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96.12</w:t>
                                  </w:r>
                                </w:p>
                              </w:tc>
                            </w:tr>
                            <w:tr w:rsidR="001146CB" w:rsidRPr="00A44096" w14:paraId="5F0EE9C2"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6C6EE472"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7</w:t>
                                  </w:r>
                                </w:p>
                              </w:tc>
                              <w:tc>
                                <w:tcPr>
                                  <w:tcW w:w="0" w:type="auto"/>
                                  <w:tcBorders>
                                    <w:top w:val="nil"/>
                                    <w:left w:val="single" w:sz="4" w:space="0" w:color="auto"/>
                                    <w:bottom w:val="single" w:sz="4" w:space="0" w:color="auto"/>
                                    <w:right w:val="single" w:sz="4" w:space="0" w:color="auto"/>
                                  </w:tcBorders>
                                  <w:shd w:val="clear" w:color="auto" w:fill="auto"/>
                                  <w:vAlign w:val="center"/>
                                </w:tcPr>
                                <w:p w14:paraId="753ED528"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烏日區</w:t>
                                  </w:r>
                                </w:p>
                              </w:tc>
                              <w:tc>
                                <w:tcPr>
                                  <w:tcW w:w="0" w:type="auto"/>
                                  <w:tcBorders>
                                    <w:top w:val="nil"/>
                                    <w:left w:val="single" w:sz="4" w:space="0" w:color="auto"/>
                                    <w:bottom w:val="single" w:sz="4" w:space="0" w:color="auto"/>
                                    <w:right w:val="single" w:sz="4" w:space="0" w:color="auto"/>
                                  </w:tcBorders>
                                  <w:shd w:val="clear" w:color="auto" w:fill="auto"/>
                                  <w:vAlign w:val="center"/>
                                </w:tcPr>
                                <w:p w14:paraId="06846788"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3</w:t>
                                  </w:r>
                                </w:p>
                              </w:tc>
                              <w:tc>
                                <w:tcPr>
                                  <w:tcW w:w="0" w:type="auto"/>
                                  <w:tcBorders>
                                    <w:top w:val="nil"/>
                                    <w:left w:val="single" w:sz="4" w:space="0" w:color="auto"/>
                                    <w:bottom w:val="single" w:sz="4" w:space="0" w:color="auto"/>
                                    <w:right w:val="single" w:sz="4" w:space="0" w:color="auto"/>
                                  </w:tcBorders>
                                  <w:shd w:val="clear" w:color="auto" w:fill="auto"/>
                                  <w:vAlign w:val="center"/>
                                </w:tcPr>
                                <w:p w14:paraId="20847399"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31,697</w:t>
                                  </w:r>
                                </w:p>
                              </w:tc>
                              <w:tc>
                                <w:tcPr>
                                  <w:tcW w:w="0" w:type="auto"/>
                                  <w:tcBorders>
                                    <w:top w:val="nil"/>
                                    <w:left w:val="single" w:sz="4" w:space="0" w:color="auto"/>
                                    <w:bottom w:val="single" w:sz="4" w:space="0" w:color="auto"/>
                                    <w:right w:val="single" w:sz="4" w:space="0" w:color="auto"/>
                                  </w:tcBorders>
                                  <w:shd w:val="clear" w:color="auto" w:fill="auto"/>
                                  <w:vAlign w:val="center"/>
                                </w:tcPr>
                                <w:p w14:paraId="145367F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30,369</w:t>
                                  </w:r>
                                </w:p>
                              </w:tc>
                              <w:tc>
                                <w:tcPr>
                                  <w:tcW w:w="0" w:type="auto"/>
                                  <w:tcBorders>
                                    <w:top w:val="nil"/>
                                    <w:left w:val="single" w:sz="4" w:space="0" w:color="auto"/>
                                    <w:bottom w:val="single" w:sz="4" w:space="0" w:color="auto"/>
                                    <w:right w:val="single" w:sz="4" w:space="0" w:color="auto"/>
                                  </w:tcBorders>
                                  <w:shd w:val="clear" w:color="auto" w:fill="auto"/>
                                  <w:vAlign w:val="center"/>
                                </w:tcPr>
                                <w:p w14:paraId="5EC8F940"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95.81</w:t>
                                  </w:r>
                                </w:p>
                              </w:tc>
                            </w:tr>
                            <w:tr w:rsidR="001146CB" w:rsidRPr="00A44096" w14:paraId="57AD1F65"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5A2AABB0"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8</w:t>
                                  </w:r>
                                </w:p>
                              </w:tc>
                              <w:tc>
                                <w:tcPr>
                                  <w:tcW w:w="0" w:type="auto"/>
                                  <w:tcBorders>
                                    <w:top w:val="nil"/>
                                    <w:left w:val="single" w:sz="4" w:space="0" w:color="auto"/>
                                    <w:bottom w:val="single" w:sz="4" w:space="0" w:color="auto"/>
                                    <w:right w:val="single" w:sz="4" w:space="0" w:color="auto"/>
                                  </w:tcBorders>
                                  <w:shd w:val="clear" w:color="auto" w:fill="auto"/>
                                  <w:vAlign w:val="center"/>
                                </w:tcPr>
                                <w:p w14:paraId="32097493"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豐原區</w:t>
                                  </w:r>
                                </w:p>
                              </w:tc>
                              <w:tc>
                                <w:tcPr>
                                  <w:tcW w:w="0" w:type="auto"/>
                                  <w:tcBorders>
                                    <w:top w:val="nil"/>
                                    <w:left w:val="single" w:sz="4" w:space="0" w:color="auto"/>
                                    <w:bottom w:val="single" w:sz="4" w:space="0" w:color="auto"/>
                                    <w:right w:val="single" w:sz="4" w:space="0" w:color="auto"/>
                                  </w:tcBorders>
                                  <w:shd w:val="clear" w:color="auto" w:fill="auto"/>
                                  <w:vAlign w:val="center"/>
                                </w:tcPr>
                                <w:p w14:paraId="2FCA0BF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w:t>
                                  </w:r>
                                </w:p>
                              </w:tc>
                              <w:tc>
                                <w:tcPr>
                                  <w:tcW w:w="0" w:type="auto"/>
                                  <w:tcBorders>
                                    <w:top w:val="nil"/>
                                    <w:left w:val="single" w:sz="4" w:space="0" w:color="auto"/>
                                    <w:bottom w:val="single" w:sz="4" w:space="0" w:color="auto"/>
                                    <w:right w:val="single" w:sz="4" w:space="0" w:color="auto"/>
                                  </w:tcBorders>
                                  <w:shd w:val="clear" w:color="auto" w:fill="auto"/>
                                  <w:vAlign w:val="center"/>
                                </w:tcPr>
                                <w:p w14:paraId="753AA18E"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29,539</w:t>
                                  </w:r>
                                </w:p>
                              </w:tc>
                              <w:tc>
                                <w:tcPr>
                                  <w:tcW w:w="0" w:type="auto"/>
                                  <w:tcBorders>
                                    <w:top w:val="nil"/>
                                    <w:left w:val="single" w:sz="4" w:space="0" w:color="auto"/>
                                    <w:bottom w:val="single" w:sz="4" w:space="0" w:color="auto"/>
                                    <w:right w:val="single" w:sz="4" w:space="0" w:color="auto"/>
                                  </w:tcBorders>
                                  <w:shd w:val="clear" w:color="auto" w:fill="auto"/>
                                  <w:vAlign w:val="center"/>
                                </w:tcPr>
                                <w:p w14:paraId="6554AAB6"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26,877</w:t>
                                  </w:r>
                                </w:p>
                              </w:tc>
                              <w:tc>
                                <w:tcPr>
                                  <w:tcW w:w="0" w:type="auto"/>
                                  <w:tcBorders>
                                    <w:top w:val="nil"/>
                                    <w:left w:val="single" w:sz="4" w:space="0" w:color="auto"/>
                                    <w:bottom w:val="single" w:sz="4" w:space="0" w:color="auto"/>
                                    <w:right w:val="single" w:sz="4" w:space="0" w:color="auto"/>
                                  </w:tcBorders>
                                  <w:shd w:val="clear" w:color="auto" w:fill="auto"/>
                                  <w:vAlign w:val="center"/>
                                </w:tcPr>
                                <w:p w14:paraId="7C25F822"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90.99</w:t>
                                  </w:r>
                                </w:p>
                              </w:tc>
                            </w:tr>
                            <w:tr w:rsidR="001146CB" w:rsidRPr="00A44096" w14:paraId="5344CBF9"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279A4706"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9</w:t>
                                  </w:r>
                                </w:p>
                              </w:tc>
                              <w:tc>
                                <w:tcPr>
                                  <w:tcW w:w="0" w:type="auto"/>
                                  <w:tcBorders>
                                    <w:top w:val="nil"/>
                                    <w:left w:val="single" w:sz="4" w:space="0" w:color="auto"/>
                                    <w:bottom w:val="single" w:sz="4" w:space="0" w:color="auto"/>
                                    <w:right w:val="single" w:sz="4" w:space="0" w:color="auto"/>
                                  </w:tcBorders>
                                  <w:shd w:val="clear" w:color="auto" w:fill="auto"/>
                                  <w:vAlign w:val="center"/>
                                </w:tcPr>
                                <w:p w14:paraId="64A38925"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清水區</w:t>
                                  </w:r>
                                </w:p>
                              </w:tc>
                              <w:tc>
                                <w:tcPr>
                                  <w:tcW w:w="0" w:type="auto"/>
                                  <w:tcBorders>
                                    <w:top w:val="nil"/>
                                    <w:left w:val="single" w:sz="4" w:space="0" w:color="auto"/>
                                    <w:bottom w:val="single" w:sz="4" w:space="0" w:color="auto"/>
                                    <w:right w:val="single" w:sz="4" w:space="0" w:color="auto"/>
                                  </w:tcBorders>
                                  <w:shd w:val="clear" w:color="auto" w:fill="auto"/>
                                  <w:vAlign w:val="center"/>
                                </w:tcPr>
                                <w:p w14:paraId="70D133B8"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w:t>
                                  </w:r>
                                </w:p>
                              </w:tc>
                              <w:tc>
                                <w:tcPr>
                                  <w:tcW w:w="0" w:type="auto"/>
                                  <w:tcBorders>
                                    <w:top w:val="nil"/>
                                    <w:left w:val="single" w:sz="4" w:space="0" w:color="auto"/>
                                    <w:bottom w:val="single" w:sz="4" w:space="0" w:color="auto"/>
                                    <w:right w:val="single" w:sz="4" w:space="0" w:color="auto"/>
                                  </w:tcBorders>
                                  <w:shd w:val="clear" w:color="auto" w:fill="auto"/>
                                  <w:vAlign w:val="center"/>
                                </w:tcPr>
                                <w:p w14:paraId="24BA0D89"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20,934</w:t>
                                  </w:r>
                                </w:p>
                              </w:tc>
                              <w:tc>
                                <w:tcPr>
                                  <w:tcW w:w="0" w:type="auto"/>
                                  <w:tcBorders>
                                    <w:top w:val="nil"/>
                                    <w:left w:val="single" w:sz="4" w:space="0" w:color="auto"/>
                                    <w:bottom w:val="single" w:sz="4" w:space="0" w:color="auto"/>
                                    <w:right w:val="single" w:sz="4" w:space="0" w:color="auto"/>
                                  </w:tcBorders>
                                  <w:shd w:val="clear" w:color="auto" w:fill="auto"/>
                                  <w:vAlign w:val="center"/>
                                </w:tcPr>
                                <w:p w14:paraId="10A605A2"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18,981</w:t>
                                  </w:r>
                                </w:p>
                              </w:tc>
                              <w:tc>
                                <w:tcPr>
                                  <w:tcW w:w="0" w:type="auto"/>
                                  <w:tcBorders>
                                    <w:top w:val="nil"/>
                                    <w:left w:val="single" w:sz="4" w:space="0" w:color="auto"/>
                                    <w:bottom w:val="single" w:sz="4" w:space="0" w:color="auto"/>
                                    <w:right w:val="single" w:sz="4" w:space="0" w:color="auto"/>
                                  </w:tcBorders>
                                  <w:shd w:val="clear" w:color="auto" w:fill="auto"/>
                                  <w:vAlign w:val="center"/>
                                </w:tcPr>
                                <w:p w14:paraId="4C32C88E"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90.67</w:t>
                                  </w:r>
                                </w:p>
                              </w:tc>
                            </w:tr>
                            <w:tr w:rsidR="001146CB" w:rsidRPr="00A44096" w14:paraId="0C524DBC"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E7E0"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w:t>
                                  </w:r>
                                </w:p>
                              </w:tc>
                              <w:tc>
                                <w:tcPr>
                                  <w:tcW w:w="0" w:type="auto"/>
                                  <w:tcBorders>
                                    <w:top w:val="nil"/>
                                    <w:left w:val="single" w:sz="4" w:space="0" w:color="auto"/>
                                    <w:bottom w:val="single" w:sz="4" w:space="0" w:color="auto"/>
                                    <w:right w:val="single" w:sz="4" w:space="0" w:color="auto"/>
                                  </w:tcBorders>
                                  <w:shd w:val="clear" w:color="auto" w:fill="auto"/>
                                  <w:vAlign w:val="center"/>
                                </w:tcPr>
                                <w:p w14:paraId="0E393CBE" w14:textId="77777777" w:rsidR="001146CB" w:rsidRPr="002056AB" w:rsidRDefault="001146CB" w:rsidP="003910D6">
                                  <w:pPr>
                                    <w:spacing w:line="220" w:lineRule="exact"/>
                                    <w:jc w:val="center"/>
                                    <w:rPr>
                                      <w:rFonts w:ascii="標楷體" w:eastAsia="標楷體" w:hAnsi="標楷體"/>
                                      <w:sz w:val="20"/>
                                      <w:szCs w:val="20"/>
                                    </w:rPr>
                                  </w:pPr>
                                  <w:proofErr w:type="gramStart"/>
                                  <w:r>
                                    <w:rPr>
                                      <w:rFonts w:ascii="標楷體" w:eastAsia="標楷體" w:hAnsi="標楷體" w:hint="eastAsia"/>
                                      <w:color w:val="000000"/>
                                      <w:sz w:val="20"/>
                                      <w:szCs w:val="20"/>
                                    </w:rPr>
                                    <w:t>神岡區</w:t>
                                  </w:r>
                                  <w:proofErr w:type="gramEnd"/>
                                </w:p>
                              </w:tc>
                              <w:tc>
                                <w:tcPr>
                                  <w:tcW w:w="0" w:type="auto"/>
                                  <w:tcBorders>
                                    <w:top w:val="nil"/>
                                    <w:left w:val="single" w:sz="4" w:space="0" w:color="auto"/>
                                    <w:bottom w:val="single" w:sz="4" w:space="0" w:color="auto"/>
                                    <w:right w:val="single" w:sz="4" w:space="0" w:color="auto"/>
                                  </w:tcBorders>
                                  <w:shd w:val="clear" w:color="auto" w:fill="auto"/>
                                  <w:vAlign w:val="center"/>
                                </w:tcPr>
                                <w:p w14:paraId="44DBF9A0"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w:t>
                                  </w:r>
                                </w:p>
                              </w:tc>
                              <w:tc>
                                <w:tcPr>
                                  <w:tcW w:w="0" w:type="auto"/>
                                  <w:tcBorders>
                                    <w:top w:val="nil"/>
                                    <w:left w:val="single" w:sz="4" w:space="0" w:color="auto"/>
                                    <w:bottom w:val="single" w:sz="4" w:space="0" w:color="auto"/>
                                    <w:right w:val="single" w:sz="4" w:space="0" w:color="auto"/>
                                  </w:tcBorders>
                                  <w:shd w:val="clear" w:color="auto" w:fill="auto"/>
                                  <w:vAlign w:val="center"/>
                                </w:tcPr>
                                <w:p w14:paraId="4604363B"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35,070</w:t>
                                  </w:r>
                                </w:p>
                              </w:tc>
                              <w:tc>
                                <w:tcPr>
                                  <w:tcW w:w="0" w:type="auto"/>
                                  <w:tcBorders>
                                    <w:top w:val="nil"/>
                                    <w:left w:val="single" w:sz="4" w:space="0" w:color="auto"/>
                                    <w:bottom w:val="single" w:sz="4" w:space="0" w:color="auto"/>
                                    <w:right w:val="single" w:sz="4" w:space="0" w:color="auto"/>
                                  </w:tcBorders>
                                  <w:shd w:val="clear" w:color="auto" w:fill="auto"/>
                                  <w:vAlign w:val="center"/>
                                </w:tcPr>
                                <w:p w14:paraId="2AA15DB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31,420</w:t>
                                  </w:r>
                                </w:p>
                              </w:tc>
                              <w:tc>
                                <w:tcPr>
                                  <w:tcW w:w="0" w:type="auto"/>
                                  <w:tcBorders>
                                    <w:top w:val="nil"/>
                                    <w:left w:val="single" w:sz="4" w:space="0" w:color="auto"/>
                                    <w:bottom w:val="single" w:sz="4" w:space="0" w:color="auto"/>
                                    <w:right w:val="single" w:sz="4" w:space="0" w:color="auto"/>
                                  </w:tcBorders>
                                  <w:shd w:val="clear" w:color="auto" w:fill="auto"/>
                                  <w:vAlign w:val="center"/>
                                </w:tcPr>
                                <w:p w14:paraId="0B95C925"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89.59</w:t>
                                  </w:r>
                                </w:p>
                              </w:tc>
                            </w:tr>
                            <w:tr w:rsidR="001146CB" w:rsidRPr="00A44096" w14:paraId="447711D0"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4C7CEF1A"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w:t>
                                  </w:r>
                                </w:p>
                              </w:tc>
                              <w:tc>
                                <w:tcPr>
                                  <w:tcW w:w="0" w:type="auto"/>
                                  <w:tcBorders>
                                    <w:top w:val="nil"/>
                                    <w:left w:val="single" w:sz="4" w:space="0" w:color="auto"/>
                                    <w:bottom w:val="single" w:sz="4" w:space="0" w:color="auto"/>
                                    <w:right w:val="single" w:sz="4" w:space="0" w:color="auto"/>
                                  </w:tcBorders>
                                  <w:shd w:val="clear" w:color="auto" w:fill="auto"/>
                                  <w:vAlign w:val="center"/>
                                </w:tcPr>
                                <w:p w14:paraId="6FED8F0F"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后里區</w:t>
                                  </w:r>
                                </w:p>
                              </w:tc>
                              <w:tc>
                                <w:tcPr>
                                  <w:tcW w:w="0" w:type="auto"/>
                                  <w:tcBorders>
                                    <w:top w:val="nil"/>
                                    <w:left w:val="single" w:sz="4" w:space="0" w:color="auto"/>
                                    <w:bottom w:val="single" w:sz="4" w:space="0" w:color="auto"/>
                                    <w:right w:val="single" w:sz="4" w:space="0" w:color="auto"/>
                                  </w:tcBorders>
                                  <w:shd w:val="clear" w:color="auto" w:fill="auto"/>
                                  <w:vAlign w:val="center"/>
                                </w:tcPr>
                                <w:p w14:paraId="079631C2"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w:t>
                                  </w:r>
                                </w:p>
                              </w:tc>
                              <w:tc>
                                <w:tcPr>
                                  <w:tcW w:w="0" w:type="auto"/>
                                  <w:tcBorders>
                                    <w:top w:val="nil"/>
                                    <w:left w:val="single" w:sz="4" w:space="0" w:color="auto"/>
                                    <w:bottom w:val="single" w:sz="4" w:space="0" w:color="auto"/>
                                    <w:right w:val="single" w:sz="4" w:space="0" w:color="auto"/>
                                  </w:tcBorders>
                                  <w:shd w:val="clear" w:color="auto" w:fill="auto"/>
                                  <w:vAlign w:val="center"/>
                                </w:tcPr>
                                <w:p w14:paraId="27FF83F8"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19,436</w:t>
                                  </w:r>
                                </w:p>
                              </w:tc>
                              <w:tc>
                                <w:tcPr>
                                  <w:tcW w:w="0" w:type="auto"/>
                                  <w:tcBorders>
                                    <w:top w:val="nil"/>
                                    <w:left w:val="single" w:sz="4" w:space="0" w:color="auto"/>
                                    <w:bottom w:val="single" w:sz="4" w:space="0" w:color="auto"/>
                                    <w:right w:val="single" w:sz="4" w:space="0" w:color="auto"/>
                                  </w:tcBorders>
                                  <w:shd w:val="clear" w:color="auto" w:fill="auto"/>
                                  <w:vAlign w:val="center"/>
                                </w:tcPr>
                                <w:p w14:paraId="1076862E"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17,391</w:t>
                                  </w:r>
                                </w:p>
                              </w:tc>
                              <w:tc>
                                <w:tcPr>
                                  <w:tcW w:w="0" w:type="auto"/>
                                  <w:tcBorders>
                                    <w:top w:val="nil"/>
                                    <w:left w:val="single" w:sz="4" w:space="0" w:color="auto"/>
                                    <w:bottom w:val="single" w:sz="4" w:space="0" w:color="auto"/>
                                    <w:right w:val="single" w:sz="4" w:space="0" w:color="auto"/>
                                  </w:tcBorders>
                                  <w:shd w:val="clear" w:color="auto" w:fill="auto"/>
                                  <w:vAlign w:val="center"/>
                                </w:tcPr>
                                <w:p w14:paraId="2E065852"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89.48</w:t>
                                  </w:r>
                                </w:p>
                              </w:tc>
                            </w:tr>
                            <w:tr w:rsidR="001146CB" w:rsidRPr="00A44096" w14:paraId="69B6A3AF"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26F3321B"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D5EB9B"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潭子區</w:t>
                                  </w:r>
                                </w:p>
                              </w:tc>
                              <w:tc>
                                <w:tcPr>
                                  <w:tcW w:w="0" w:type="auto"/>
                                  <w:tcBorders>
                                    <w:top w:val="single" w:sz="4" w:space="0" w:color="auto"/>
                                    <w:left w:val="nil"/>
                                    <w:bottom w:val="single" w:sz="4" w:space="0" w:color="auto"/>
                                    <w:right w:val="single" w:sz="4" w:space="0" w:color="auto"/>
                                  </w:tcBorders>
                                  <w:shd w:val="clear" w:color="auto" w:fill="auto"/>
                                  <w:vAlign w:val="center"/>
                                </w:tcPr>
                                <w:p w14:paraId="5BBC832E"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w:t>
                                  </w:r>
                                </w:p>
                              </w:tc>
                              <w:tc>
                                <w:tcPr>
                                  <w:tcW w:w="0" w:type="auto"/>
                                  <w:tcBorders>
                                    <w:top w:val="single" w:sz="4" w:space="0" w:color="auto"/>
                                    <w:left w:val="nil"/>
                                    <w:bottom w:val="single" w:sz="4" w:space="0" w:color="auto"/>
                                    <w:right w:val="single" w:sz="4" w:space="0" w:color="auto"/>
                                  </w:tcBorders>
                                  <w:shd w:val="clear" w:color="auto" w:fill="auto"/>
                                  <w:vAlign w:val="center"/>
                                </w:tcPr>
                                <w:p w14:paraId="6A016EC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sz w:val="20"/>
                                      <w:szCs w:val="20"/>
                                    </w:rPr>
                                    <w:t>14,602</w:t>
                                  </w:r>
                                </w:p>
                              </w:tc>
                              <w:tc>
                                <w:tcPr>
                                  <w:tcW w:w="0" w:type="auto"/>
                                  <w:tcBorders>
                                    <w:top w:val="single" w:sz="4" w:space="0" w:color="auto"/>
                                    <w:left w:val="nil"/>
                                    <w:bottom w:val="single" w:sz="4" w:space="0" w:color="auto"/>
                                    <w:right w:val="single" w:sz="4" w:space="0" w:color="auto"/>
                                  </w:tcBorders>
                                  <w:shd w:val="clear" w:color="auto" w:fill="auto"/>
                                  <w:vAlign w:val="center"/>
                                </w:tcPr>
                                <w:p w14:paraId="54048850"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sz w:val="20"/>
                                      <w:szCs w:val="20"/>
                                    </w:rPr>
                                    <w:t>12,464</w:t>
                                  </w:r>
                                </w:p>
                              </w:tc>
                              <w:tc>
                                <w:tcPr>
                                  <w:tcW w:w="0" w:type="auto"/>
                                  <w:tcBorders>
                                    <w:top w:val="single" w:sz="4" w:space="0" w:color="auto"/>
                                    <w:left w:val="nil"/>
                                    <w:bottom w:val="single" w:sz="4" w:space="0" w:color="auto"/>
                                    <w:right w:val="single" w:sz="4" w:space="0" w:color="auto"/>
                                  </w:tcBorders>
                                  <w:shd w:val="clear" w:color="auto" w:fill="auto"/>
                                  <w:vAlign w:val="center"/>
                                </w:tcPr>
                                <w:p w14:paraId="4CEE36B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85.36</w:t>
                                  </w:r>
                                </w:p>
                              </w:tc>
                            </w:tr>
                            <w:tr w:rsidR="001146CB" w:rsidRPr="00A44096" w14:paraId="3AFACDA1"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1EB2652A" w14:textId="77777777" w:rsidR="001146CB"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FC803"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大雅區</w:t>
                                  </w:r>
                                </w:p>
                              </w:tc>
                              <w:tc>
                                <w:tcPr>
                                  <w:tcW w:w="0" w:type="auto"/>
                                  <w:tcBorders>
                                    <w:top w:val="single" w:sz="4" w:space="0" w:color="auto"/>
                                    <w:left w:val="nil"/>
                                    <w:bottom w:val="single" w:sz="4" w:space="0" w:color="auto"/>
                                    <w:right w:val="single" w:sz="4" w:space="0" w:color="auto"/>
                                  </w:tcBorders>
                                  <w:shd w:val="clear" w:color="auto" w:fill="auto"/>
                                  <w:vAlign w:val="center"/>
                                </w:tcPr>
                                <w:p w14:paraId="7008E711"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w:t>
                                  </w:r>
                                </w:p>
                              </w:tc>
                              <w:tc>
                                <w:tcPr>
                                  <w:tcW w:w="0" w:type="auto"/>
                                  <w:tcBorders>
                                    <w:top w:val="single" w:sz="4" w:space="0" w:color="auto"/>
                                    <w:left w:val="nil"/>
                                    <w:bottom w:val="single" w:sz="4" w:space="0" w:color="auto"/>
                                    <w:right w:val="single" w:sz="4" w:space="0" w:color="auto"/>
                                  </w:tcBorders>
                                  <w:shd w:val="clear" w:color="auto" w:fill="auto"/>
                                  <w:vAlign w:val="center"/>
                                </w:tcPr>
                                <w:p w14:paraId="2095580F"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26,040</w:t>
                                  </w:r>
                                </w:p>
                              </w:tc>
                              <w:tc>
                                <w:tcPr>
                                  <w:tcW w:w="0" w:type="auto"/>
                                  <w:tcBorders>
                                    <w:top w:val="single" w:sz="4" w:space="0" w:color="auto"/>
                                    <w:left w:val="nil"/>
                                    <w:bottom w:val="single" w:sz="4" w:space="0" w:color="auto"/>
                                    <w:right w:val="single" w:sz="4" w:space="0" w:color="auto"/>
                                  </w:tcBorders>
                                  <w:shd w:val="clear" w:color="auto" w:fill="auto"/>
                                  <w:vAlign w:val="center"/>
                                </w:tcPr>
                                <w:p w14:paraId="1C600C0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22,096</w:t>
                                  </w:r>
                                </w:p>
                              </w:tc>
                              <w:tc>
                                <w:tcPr>
                                  <w:tcW w:w="0" w:type="auto"/>
                                  <w:tcBorders>
                                    <w:top w:val="single" w:sz="4" w:space="0" w:color="auto"/>
                                    <w:left w:val="nil"/>
                                    <w:bottom w:val="single" w:sz="4" w:space="0" w:color="auto"/>
                                    <w:right w:val="single" w:sz="4" w:space="0" w:color="auto"/>
                                  </w:tcBorders>
                                  <w:shd w:val="clear" w:color="auto" w:fill="auto"/>
                                  <w:vAlign w:val="center"/>
                                </w:tcPr>
                                <w:p w14:paraId="2BBADE9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84.85</w:t>
                                  </w:r>
                                </w:p>
                              </w:tc>
                            </w:tr>
                            <w:tr w:rsidR="001146CB" w:rsidRPr="00A44096" w14:paraId="6325366B"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42AF73DA" w14:textId="77777777" w:rsidR="001146CB"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14</w:t>
                                  </w:r>
                                </w:p>
                              </w:tc>
                              <w:tc>
                                <w:tcPr>
                                  <w:tcW w:w="0" w:type="auto"/>
                                  <w:tcBorders>
                                    <w:top w:val="nil"/>
                                    <w:left w:val="single" w:sz="4" w:space="0" w:color="auto"/>
                                    <w:bottom w:val="single" w:sz="4" w:space="0" w:color="auto"/>
                                    <w:right w:val="single" w:sz="4" w:space="0" w:color="auto"/>
                                  </w:tcBorders>
                                  <w:shd w:val="clear" w:color="auto" w:fill="auto"/>
                                  <w:vAlign w:val="center"/>
                                </w:tcPr>
                                <w:p w14:paraId="5FFC4E48"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大甲區</w:t>
                                  </w:r>
                                </w:p>
                              </w:tc>
                              <w:tc>
                                <w:tcPr>
                                  <w:tcW w:w="0" w:type="auto"/>
                                  <w:tcBorders>
                                    <w:top w:val="nil"/>
                                    <w:left w:val="single" w:sz="4" w:space="0" w:color="auto"/>
                                    <w:bottom w:val="single" w:sz="4" w:space="0" w:color="auto"/>
                                    <w:right w:val="single" w:sz="4" w:space="0" w:color="auto"/>
                                  </w:tcBorders>
                                  <w:shd w:val="clear" w:color="auto" w:fill="auto"/>
                                  <w:vAlign w:val="center"/>
                                </w:tcPr>
                                <w:p w14:paraId="6D54030F"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w:t>
                                  </w:r>
                                </w:p>
                              </w:tc>
                              <w:tc>
                                <w:tcPr>
                                  <w:tcW w:w="0" w:type="auto"/>
                                  <w:tcBorders>
                                    <w:top w:val="nil"/>
                                    <w:left w:val="single" w:sz="4" w:space="0" w:color="auto"/>
                                    <w:bottom w:val="single" w:sz="4" w:space="0" w:color="auto"/>
                                    <w:right w:val="single" w:sz="4" w:space="0" w:color="auto"/>
                                  </w:tcBorders>
                                  <w:shd w:val="clear" w:color="auto" w:fill="auto"/>
                                  <w:vAlign w:val="center"/>
                                </w:tcPr>
                                <w:p w14:paraId="4B064DA9"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29,526</w:t>
                                  </w:r>
                                </w:p>
                              </w:tc>
                              <w:tc>
                                <w:tcPr>
                                  <w:tcW w:w="0" w:type="auto"/>
                                  <w:tcBorders>
                                    <w:top w:val="nil"/>
                                    <w:left w:val="single" w:sz="4" w:space="0" w:color="auto"/>
                                    <w:bottom w:val="single" w:sz="4" w:space="0" w:color="auto"/>
                                    <w:right w:val="single" w:sz="4" w:space="0" w:color="auto"/>
                                  </w:tcBorders>
                                  <w:shd w:val="clear" w:color="auto" w:fill="auto"/>
                                  <w:vAlign w:val="center"/>
                                </w:tcPr>
                                <w:p w14:paraId="4BDE25EF"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24,406</w:t>
                                  </w:r>
                                </w:p>
                              </w:tc>
                              <w:tc>
                                <w:tcPr>
                                  <w:tcW w:w="0" w:type="auto"/>
                                  <w:tcBorders>
                                    <w:top w:val="nil"/>
                                    <w:left w:val="single" w:sz="4" w:space="0" w:color="auto"/>
                                    <w:bottom w:val="single" w:sz="4" w:space="0" w:color="auto"/>
                                    <w:right w:val="single" w:sz="4" w:space="0" w:color="auto"/>
                                  </w:tcBorders>
                                  <w:shd w:val="clear" w:color="auto" w:fill="auto"/>
                                  <w:vAlign w:val="center"/>
                                </w:tcPr>
                                <w:p w14:paraId="24621DFD"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82.66</w:t>
                                  </w:r>
                                </w:p>
                              </w:tc>
                            </w:tr>
                            <w:tr w:rsidR="001146CB" w:rsidRPr="00A44096" w14:paraId="3E6F6E12"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25A599F6" w14:textId="77777777" w:rsidR="001146CB"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15</w:t>
                                  </w:r>
                                </w:p>
                              </w:tc>
                              <w:tc>
                                <w:tcPr>
                                  <w:tcW w:w="0" w:type="auto"/>
                                  <w:tcBorders>
                                    <w:top w:val="nil"/>
                                    <w:left w:val="single" w:sz="4" w:space="0" w:color="auto"/>
                                    <w:bottom w:val="single" w:sz="4" w:space="0" w:color="auto"/>
                                    <w:right w:val="single" w:sz="4" w:space="0" w:color="auto"/>
                                  </w:tcBorders>
                                  <w:shd w:val="clear" w:color="auto" w:fill="auto"/>
                                  <w:vAlign w:val="center"/>
                                </w:tcPr>
                                <w:p w14:paraId="5D104C34"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外埔區</w:t>
                                  </w:r>
                                </w:p>
                              </w:tc>
                              <w:tc>
                                <w:tcPr>
                                  <w:tcW w:w="0" w:type="auto"/>
                                  <w:tcBorders>
                                    <w:top w:val="nil"/>
                                    <w:left w:val="single" w:sz="4" w:space="0" w:color="auto"/>
                                    <w:bottom w:val="single" w:sz="4" w:space="0" w:color="auto"/>
                                    <w:right w:val="single" w:sz="4" w:space="0" w:color="auto"/>
                                  </w:tcBorders>
                                  <w:shd w:val="clear" w:color="auto" w:fill="auto"/>
                                  <w:vAlign w:val="center"/>
                                </w:tcPr>
                                <w:p w14:paraId="55485EED"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3</w:t>
                                  </w:r>
                                </w:p>
                              </w:tc>
                              <w:tc>
                                <w:tcPr>
                                  <w:tcW w:w="0" w:type="auto"/>
                                  <w:tcBorders>
                                    <w:top w:val="nil"/>
                                    <w:left w:val="single" w:sz="4" w:space="0" w:color="auto"/>
                                    <w:bottom w:val="single" w:sz="4" w:space="0" w:color="auto"/>
                                    <w:right w:val="single" w:sz="4" w:space="0" w:color="auto"/>
                                  </w:tcBorders>
                                  <w:shd w:val="clear" w:color="auto" w:fill="auto"/>
                                  <w:vAlign w:val="center"/>
                                </w:tcPr>
                                <w:p w14:paraId="546E837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21,041</w:t>
                                  </w:r>
                                </w:p>
                              </w:tc>
                              <w:tc>
                                <w:tcPr>
                                  <w:tcW w:w="0" w:type="auto"/>
                                  <w:tcBorders>
                                    <w:top w:val="nil"/>
                                    <w:left w:val="single" w:sz="4" w:space="0" w:color="auto"/>
                                    <w:bottom w:val="single" w:sz="4" w:space="0" w:color="auto"/>
                                    <w:right w:val="single" w:sz="4" w:space="0" w:color="auto"/>
                                  </w:tcBorders>
                                  <w:shd w:val="clear" w:color="auto" w:fill="auto"/>
                                  <w:vAlign w:val="center"/>
                                </w:tcPr>
                                <w:p w14:paraId="2EB720A3"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16,283</w:t>
                                  </w:r>
                                </w:p>
                              </w:tc>
                              <w:tc>
                                <w:tcPr>
                                  <w:tcW w:w="0" w:type="auto"/>
                                  <w:tcBorders>
                                    <w:top w:val="nil"/>
                                    <w:left w:val="single" w:sz="4" w:space="0" w:color="auto"/>
                                    <w:bottom w:val="single" w:sz="4" w:space="0" w:color="auto"/>
                                    <w:right w:val="single" w:sz="4" w:space="0" w:color="auto"/>
                                  </w:tcBorders>
                                  <w:shd w:val="clear" w:color="auto" w:fill="auto"/>
                                  <w:vAlign w:val="center"/>
                                </w:tcPr>
                                <w:p w14:paraId="426BD8F8"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77.39</w:t>
                                  </w:r>
                                </w:p>
                              </w:tc>
                            </w:tr>
                            <w:tr w:rsidR="001146CB" w:rsidRPr="00A44096" w14:paraId="6080223C"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53DE896C" w14:textId="77777777" w:rsidR="001146CB"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16</w:t>
                                  </w:r>
                                </w:p>
                              </w:tc>
                              <w:tc>
                                <w:tcPr>
                                  <w:tcW w:w="0" w:type="auto"/>
                                  <w:tcBorders>
                                    <w:top w:val="nil"/>
                                    <w:left w:val="single" w:sz="4" w:space="0" w:color="auto"/>
                                    <w:bottom w:val="single" w:sz="4" w:space="0" w:color="auto"/>
                                    <w:right w:val="single" w:sz="4" w:space="0" w:color="auto"/>
                                  </w:tcBorders>
                                  <w:shd w:val="clear" w:color="auto" w:fill="auto"/>
                                  <w:vAlign w:val="center"/>
                                </w:tcPr>
                                <w:p w14:paraId="1B4AC8C2"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西屯區</w:t>
                                  </w:r>
                                </w:p>
                              </w:tc>
                              <w:tc>
                                <w:tcPr>
                                  <w:tcW w:w="0" w:type="auto"/>
                                  <w:tcBorders>
                                    <w:top w:val="nil"/>
                                    <w:left w:val="single" w:sz="4" w:space="0" w:color="auto"/>
                                    <w:bottom w:val="single" w:sz="4" w:space="0" w:color="auto"/>
                                    <w:right w:val="single" w:sz="4" w:space="0" w:color="auto"/>
                                  </w:tcBorders>
                                  <w:shd w:val="clear" w:color="auto" w:fill="auto"/>
                                  <w:vAlign w:val="center"/>
                                </w:tcPr>
                                <w:p w14:paraId="1F0469C2"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6</w:t>
                                  </w:r>
                                </w:p>
                              </w:tc>
                              <w:tc>
                                <w:tcPr>
                                  <w:tcW w:w="0" w:type="auto"/>
                                  <w:tcBorders>
                                    <w:top w:val="nil"/>
                                    <w:left w:val="single" w:sz="4" w:space="0" w:color="auto"/>
                                    <w:bottom w:val="single" w:sz="4" w:space="0" w:color="auto"/>
                                    <w:right w:val="single" w:sz="4" w:space="0" w:color="auto"/>
                                  </w:tcBorders>
                                  <w:shd w:val="clear" w:color="auto" w:fill="auto"/>
                                  <w:vAlign w:val="center"/>
                                </w:tcPr>
                                <w:p w14:paraId="075A028F"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102,448</w:t>
                                  </w:r>
                                </w:p>
                              </w:tc>
                              <w:tc>
                                <w:tcPr>
                                  <w:tcW w:w="0" w:type="auto"/>
                                  <w:tcBorders>
                                    <w:top w:val="nil"/>
                                    <w:left w:val="single" w:sz="4" w:space="0" w:color="auto"/>
                                    <w:bottom w:val="single" w:sz="4" w:space="0" w:color="auto"/>
                                    <w:right w:val="single" w:sz="4" w:space="0" w:color="auto"/>
                                  </w:tcBorders>
                                  <w:shd w:val="clear" w:color="auto" w:fill="auto"/>
                                  <w:vAlign w:val="center"/>
                                </w:tcPr>
                                <w:p w14:paraId="2320DB94"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77,668</w:t>
                                  </w:r>
                                </w:p>
                              </w:tc>
                              <w:tc>
                                <w:tcPr>
                                  <w:tcW w:w="0" w:type="auto"/>
                                  <w:tcBorders>
                                    <w:top w:val="nil"/>
                                    <w:left w:val="single" w:sz="4" w:space="0" w:color="auto"/>
                                    <w:bottom w:val="single" w:sz="4" w:space="0" w:color="auto"/>
                                    <w:right w:val="single" w:sz="4" w:space="0" w:color="auto"/>
                                  </w:tcBorders>
                                  <w:shd w:val="clear" w:color="auto" w:fill="auto"/>
                                  <w:vAlign w:val="center"/>
                                </w:tcPr>
                                <w:p w14:paraId="3E947603"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75.81</w:t>
                                  </w:r>
                                </w:p>
                              </w:tc>
                            </w:tr>
                            <w:tr w:rsidR="001146CB" w:rsidRPr="00A44096" w14:paraId="6398C9D9"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2EAE4D23" w14:textId="77777777" w:rsidR="001146CB"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17</w:t>
                                  </w:r>
                                </w:p>
                              </w:tc>
                              <w:tc>
                                <w:tcPr>
                                  <w:tcW w:w="0" w:type="auto"/>
                                  <w:tcBorders>
                                    <w:top w:val="nil"/>
                                    <w:left w:val="single" w:sz="4" w:space="0" w:color="auto"/>
                                    <w:bottom w:val="single" w:sz="4" w:space="0" w:color="auto"/>
                                    <w:right w:val="single" w:sz="4" w:space="0" w:color="auto"/>
                                  </w:tcBorders>
                                  <w:shd w:val="clear" w:color="auto" w:fill="auto"/>
                                  <w:vAlign w:val="center"/>
                                </w:tcPr>
                                <w:p w14:paraId="6FD1FC6C"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大安區</w:t>
                                  </w:r>
                                </w:p>
                              </w:tc>
                              <w:tc>
                                <w:tcPr>
                                  <w:tcW w:w="0" w:type="auto"/>
                                  <w:tcBorders>
                                    <w:top w:val="nil"/>
                                    <w:left w:val="single" w:sz="4" w:space="0" w:color="auto"/>
                                    <w:bottom w:val="single" w:sz="4" w:space="0" w:color="auto"/>
                                    <w:right w:val="single" w:sz="4" w:space="0" w:color="auto"/>
                                  </w:tcBorders>
                                  <w:shd w:val="clear" w:color="auto" w:fill="auto"/>
                                  <w:vAlign w:val="center"/>
                                </w:tcPr>
                                <w:p w14:paraId="65CDAABA"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w:t>
                                  </w:r>
                                </w:p>
                              </w:tc>
                              <w:tc>
                                <w:tcPr>
                                  <w:tcW w:w="0" w:type="auto"/>
                                  <w:tcBorders>
                                    <w:top w:val="nil"/>
                                    <w:left w:val="single" w:sz="4" w:space="0" w:color="auto"/>
                                    <w:bottom w:val="single" w:sz="4" w:space="0" w:color="auto"/>
                                    <w:right w:val="single" w:sz="4" w:space="0" w:color="auto"/>
                                  </w:tcBorders>
                                  <w:shd w:val="clear" w:color="auto" w:fill="auto"/>
                                  <w:vAlign w:val="center"/>
                                </w:tcPr>
                                <w:p w14:paraId="1E1B8634"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4,456</w:t>
                                  </w:r>
                                </w:p>
                              </w:tc>
                              <w:tc>
                                <w:tcPr>
                                  <w:tcW w:w="0" w:type="auto"/>
                                  <w:tcBorders>
                                    <w:top w:val="nil"/>
                                    <w:left w:val="single" w:sz="4" w:space="0" w:color="auto"/>
                                    <w:bottom w:val="single" w:sz="4" w:space="0" w:color="auto"/>
                                    <w:right w:val="single" w:sz="4" w:space="0" w:color="auto"/>
                                  </w:tcBorders>
                                  <w:shd w:val="clear" w:color="auto" w:fill="auto"/>
                                  <w:vAlign w:val="center"/>
                                </w:tcPr>
                                <w:p w14:paraId="20F82A32"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3,234</w:t>
                                  </w:r>
                                </w:p>
                              </w:tc>
                              <w:tc>
                                <w:tcPr>
                                  <w:tcW w:w="0" w:type="auto"/>
                                  <w:tcBorders>
                                    <w:top w:val="nil"/>
                                    <w:left w:val="single" w:sz="4" w:space="0" w:color="auto"/>
                                    <w:bottom w:val="single" w:sz="4" w:space="0" w:color="auto"/>
                                    <w:right w:val="single" w:sz="4" w:space="0" w:color="auto"/>
                                  </w:tcBorders>
                                  <w:shd w:val="clear" w:color="auto" w:fill="auto"/>
                                  <w:vAlign w:val="center"/>
                                </w:tcPr>
                                <w:p w14:paraId="6B778792"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72.58</w:t>
                                  </w:r>
                                </w:p>
                              </w:tc>
                            </w:tr>
                            <w:tr w:rsidR="001146CB" w:rsidRPr="00A44096" w14:paraId="1816274F"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7784738E" w14:textId="77777777" w:rsidR="001146CB"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18</w:t>
                                  </w:r>
                                </w:p>
                              </w:tc>
                              <w:tc>
                                <w:tcPr>
                                  <w:tcW w:w="0" w:type="auto"/>
                                  <w:tcBorders>
                                    <w:top w:val="single" w:sz="4" w:space="0" w:color="auto"/>
                                    <w:left w:val="single" w:sz="4" w:space="0" w:color="auto"/>
                                    <w:bottom w:val="single" w:sz="4" w:space="0" w:color="auto"/>
                                    <w:right w:val="single" w:sz="4" w:space="0" w:color="auto"/>
                                  </w:tcBorders>
                                  <w:vAlign w:val="center"/>
                                </w:tcPr>
                                <w:p w14:paraId="2F51F3BE" w14:textId="77777777" w:rsidR="001146CB" w:rsidRPr="002056AB" w:rsidRDefault="001146CB" w:rsidP="003910D6">
                                  <w:pPr>
                                    <w:spacing w:line="220" w:lineRule="exact"/>
                                    <w:jc w:val="center"/>
                                    <w:rPr>
                                      <w:rFonts w:ascii="標楷體" w:eastAsia="標楷體" w:hAnsi="標楷體"/>
                                      <w:sz w:val="20"/>
                                      <w:szCs w:val="20"/>
                                    </w:rPr>
                                  </w:pPr>
                                  <w:r w:rsidRPr="00AC699C">
                                    <w:rPr>
                                      <w:rFonts w:ascii="標楷體" w:eastAsia="標楷體" w:hAnsi="標楷體" w:hint="eastAsia"/>
                                      <w:sz w:val="20"/>
                                      <w:szCs w:val="20"/>
                                    </w:rPr>
                                    <w:t>南屯區</w:t>
                                  </w:r>
                                </w:p>
                              </w:tc>
                              <w:tc>
                                <w:tcPr>
                                  <w:tcW w:w="0" w:type="auto"/>
                                  <w:tcBorders>
                                    <w:top w:val="nil"/>
                                    <w:left w:val="single" w:sz="4" w:space="0" w:color="auto"/>
                                    <w:bottom w:val="single" w:sz="4" w:space="0" w:color="auto"/>
                                    <w:right w:val="single" w:sz="4" w:space="0" w:color="auto"/>
                                  </w:tcBorders>
                                  <w:shd w:val="clear" w:color="auto" w:fill="auto"/>
                                  <w:vAlign w:val="center"/>
                                </w:tcPr>
                                <w:p w14:paraId="76007BE3"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w:t>
                                  </w:r>
                                </w:p>
                              </w:tc>
                              <w:tc>
                                <w:tcPr>
                                  <w:tcW w:w="0" w:type="auto"/>
                                  <w:tcBorders>
                                    <w:top w:val="nil"/>
                                    <w:left w:val="single" w:sz="4" w:space="0" w:color="auto"/>
                                    <w:bottom w:val="single" w:sz="4" w:space="0" w:color="auto"/>
                                    <w:right w:val="single" w:sz="4" w:space="0" w:color="auto"/>
                                  </w:tcBorders>
                                  <w:shd w:val="clear" w:color="auto" w:fill="auto"/>
                                  <w:vAlign w:val="center"/>
                                </w:tcPr>
                                <w:p w14:paraId="0B9DB8B1"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9,984</w:t>
                                  </w:r>
                                </w:p>
                              </w:tc>
                              <w:tc>
                                <w:tcPr>
                                  <w:tcW w:w="0" w:type="auto"/>
                                  <w:tcBorders>
                                    <w:top w:val="nil"/>
                                    <w:left w:val="single" w:sz="4" w:space="0" w:color="auto"/>
                                    <w:bottom w:val="single" w:sz="4" w:space="0" w:color="auto"/>
                                    <w:right w:val="single" w:sz="4" w:space="0" w:color="auto"/>
                                  </w:tcBorders>
                                  <w:shd w:val="clear" w:color="auto" w:fill="auto"/>
                                  <w:vAlign w:val="center"/>
                                </w:tcPr>
                                <w:p w14:paraId="3CC31047"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4,072</w:t>
                                  </w:r>
                                </w:p>
                              </w:tc>
                              <w:tc>
                                <w:tcPr>
                                  <w:tcW w:w="0" w:type="auto"/>
                                  <w:tcBorders>
                                    <w:top w:val="nil"/>
                                    <w:left w:val="single" w:sz="4" w:space="0" w:color="auto"/>
                                    <w:bottom w:val="single" w:sz="4" w:space="0" w:color="auto"/>
                                    <w:right w:val="single" w:sz="4" w:space="0" w:color="auto"/>
                                  </w:tcBorders>
                                  <w:shd w:val="clear" w:color="auto" w:fill="auto"/>
                                  <w:vAlign w:val="center"/>
                                </w:tcPr>
                                <w:p w14:paraId="2254538E"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40.79</w:t>
                                  </w:r>
                                </w:p>
                              </w:tc>
                            </w:tr>
                          </w:tbl>
                          <w:p w14:paraId="24EEC86F" w14:textId="77777777" w:rsidR="001146CB" w:rsidRDefault="001146CB" w:rsidP="001146CB">
                            <w:pPr>
                              <w:spacing w:line="220" w:lineRule="exact"/>
                              <w:ind w:leftChars="23" w:left="600" w:hangingChars="303" w:hanging="545"/>
                              <w:rPr>
                                <w:rFonts w:ascii="標楷體" w:eastAsia="標楷體" w:hAnsi="標楷體"/>
                                <w:sz w:val="18"/>
                                <w:szCs w:val="18"/>
                              </w:rPr>
                            </w:pPr>
                            <w:proofErr w:type="gramStart"/>
                            <w:r>
                              <w:rPr>
                                <w:rFonts w:ascii="標楷體" w:eastAsia="標楷體" w:hAnsi="標楷體" w:hint="eastAsia"/>
                                <w:sz w:val="18"/>
                                <w:szCs w:val="18"/>
                              </w:rPr>
                              <w:t>註</w:t>
                            </w:r>
                            <w:proofErr w:type="gramEnd"/>
                            <w:r w:rsidRPr="005A1F7F">
                              <w:rPr>
                                <w:rFonts w:ascii="標楷體" w:eastAsia="標楷體" w:hAnsi="標楷體" w:hint="eastAsia"/>
                                <w:sz w:val="18"/>
                                <w:szCs w:val="18"/>
                              </w:rPr>
                              <w:t>：</w:t>
                            </w:r>
                            <w:r>
                              <w:rPr>
                                <w:rFonts w:ascii="標楷體" w:eastAsia="標楷體" w:hAnsi="標楷體" w:hint="eastAsia"/>
                                <w:sz w:val="18"/>
                                <w:szCs w:val="18"/>
                              </w:rPr>
                              <w:t>1.本表行政區係按骨灰（</w:t>
                            </w:r>
                            <w:proofErr w:type="gramStart"/>
                            <w:r>
                              <w:rPr>
                                <w:rFonts w:ascii="標楷體" w:eastAsia="標楷體" w:hAnsi="標楷體" w:hint="eastAsia"/>
                                <w:sz w:val="18"/>
                                <w:szCs w:val="18"/>
                              </w:rPr>
                              <w:t>骸</w:t>
                            </w:r>
                            <w:proofErr w:type="gramEnd"/>
                            <w:r>
                              <w:rPr>
                                <w:rFonts w:ascii="標楷體" w:eastAsia="標楷體" w:hAnsi="標楷體" w:hint="eastAsia"/>
                                <w:sz w:val="18"/>
                                <w:szCs w:val="18"/>
                              </w:rPr>
                              <w:t>）櫃已使用率由最高至最低之順序排列。</w:t>
                            </w:r>
                          </w:p>
                          <w:p w14:paraId="778C0FC8" w14:textId="77777777" w:rsidR="001146CB" w:rsidRPr="005A1F7F" w:rsidRDefault="001146CB" w:rsidP="001146CB">
                            <w:pPr>
                              <w:spacing w:line="220" w:lineRule="exact"/>
                              <w:ind w:leftChars="174" w:left="535" w:hangingChars="65" w:hanging="117"/>
                              <w:rPr>
                                <w:rFonts w:ascii="標楷體" w:eastAsia="標楷體" w:hAnsi="標楷體"/>
                                <w:sz w:val="18"/>
                                <w:szCs w:val="18"/>
                              </w:rPr>
                            </w:pPr>
                            <w:r>
                              <w:rPr>
                                <w:rFonts w:ascii="標楷體" w:eastAsia="標楷體" w:hAnsi="標楷體" w:hint="eastAsia"/>
                                <w:sz w:val="18"/>
                                <w:szCs w:val="18"/>
                              </w:rPr>
                              <w:t>2.整理自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w:t>
                            </w:r>
                            <w:r w:rsidRPr="00547802">
                              <w:rPr>
                                <w:rFonts w:ascii="標楷體" w:eastAsia="標楷體" w:hAnsi="標楷體" w:hint="eastAsia"/>
                                <w:sz w:val="18"/>
                                <w:szCs w:val="18"/>
                              </w:rPr>
                              <w:t>生命禮儀管理處</w:t>
                            </w:r>
                            <w:r>
                              <w:rPr>
                                <w:rFonts w:ascii="標楷體" w:eastAsia="標楷體" w:hAnsi="標楷體" w:hint="eastAsia"/>
                                <w:sz w:val="18"/>
                                <w:szCs w:val="18"/>
                              </w:rPr>
                              <w:t>提供資料。</w:t>
                            </w:r>
                            <w:bookmarkEnd w:id="21"/>
                            <w:bookmarkEnd w:id="22"/>
                            <w:bookmarkEnd w:id="23"/>
                            <w:bookmarkEnd w:id="24"/>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D06067" id="_x0000_s1059" type="#_x0000_t202" style="position:absolute;left:0;text-align:left;margin-left:243.55pt;margin-top:333.85pt;width:257.5pt;height:365.5pt;z-index:2515886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" filled="f" stroked="f">
                <v:textbox>
                  <w:txbxContent>
                    <w:p w14:paraId="0C526C0C" w14:textId="77777777" w:rsidR="006E0AB9" w:rsidRDefault="001146CB" w:rsidP="006E0AB9">
                      <w:pPr>
                        <w:spacing w:line="220" w:lineRule="exact"/>
                        <w:ind w:left="783" w:hangingChars="326" w:hanging="783"/>
                        <w:jc w:val="distribute"/>
                        <w:rPr>
                          <w:rFonts w:ascii="標楷體" w:eastAsia="標楷體" w:hAnsi="標楷體"/>
                          <w:b/>
                          <w:bCs/>
                        </w:rPr>
                      </w:pPr>
                      <w:bookmarkStart w:id="25" w:name="_Hlk200977525"/>
                      <w:bookmarkStart w:id="26" w:name="_Hlk200977526"/>
                      <w:bookmarkStart w:id="27" w:name="_Hlk200977527"/>
                      <w:bookmarkStart w:id="28" w:name="_Hlk200977528"/>
                      <w:r>
                        <w:rPr>
                          <w:rFonts w:ascii="標楷體" w:eastAsia="標楷體" w:hAnsi="標楷體" w:hint="eastAsia"/>
                          <w:b/>
                          <w:bCs/>
                        </w:rPr>
                        <w:t xml:space="preserve">表3 </w:t>
                      </w:r>
                      <w:r>
                        <w:rPr>
                          <w:rFonts w:ascii="標楷體" w:eastAsia="標楷體" w:hAnsi="標楷體"/>
                          <w:b/>
                          <w:bCs/>
                        </w:rPr>
                        <w:t xml:space="preserve"> </w:t>
                      </w:r>
                      <w:r w:rsidRPr="003864A7">
                        <w:rPr>
                          <w:rFonts w:ascii="標楷體" w:eastAsia="標楷體" w:hAnsi="標楷體" w:hint="eastAsia"/>
                          <w:b/>
                          <w:bCs/>
                        </w:rPr>
                        <w:t>113年底</w:t>
                      </w:r>
                      <w:proofErr w:type="gramStart"/>
                      <w:r>
                        <w:rPr>
                          <w:rFonts w:ascii="標楷體" w:eastAsia="標楷體" w:hAnsi="標楷體" w:hint="eastAsia"/>
                          <w:b/>
                          <w:bCs/>
                        </w:rPr>
                        <w:t>臺</w:t>
                      </w:r>
                      <w:proofErr w:type="gramEnd"/>
                      <w:r>
                        <w:rPr>
                          <w:rFonts w:ascii="標楷體" w:eastAsia="標楷體" w:hAnsi="標楷體" w:hint="eastAsia"/>
                          <w:b/>
                          <w:bCs/>
                        </w:rPr>
                        <w:t>中市政府經管公立納骨塔</w:t>
                      </w:r>
                    </w:p>
                    <w:p w14:paraId="24537E5D" w14:textId="5679738A" w:rsidR="001146CB" w:rsidRPr="00A44096" w:rsidRDefault="001146CB" w:rsidP="006E0AB9">
                      <w:pPr>
                        <w:spacing w:line="220" w:lineRule="exact"/>
                        <w:ind w:leftChars="300" w:left="720" w:firstLineChars="50" w:firstLine="120"/>
                        <w:jc w:val="both"/>
                        <w:rPr>
                          <w:rFonts w:ascii="標楷體" w:eastAsia="標楷體" w:hAnsi="標楷體"/>
                          <w:b/>
                          <w:bCs/>
                        </w:rPr>
                      </w:pPr>
                      <w:r>
                        <w:rPr>
                          <w:rFonts w:ascii="標楷體" w:eastAsia="標楷體" w:hAnsi="標楷體" w:hint="eastAsia"/>
                          <w:b/>
                          <w:bCs/>
                        </w:rPr>
                        <w:t>使用情形</w:t>
                      </w:r>
                    </w:p>
                    <w:tbl>
                      <w:tblPr>
                        <w:tblW w:w="0" w:type="auto"/>
                        <w:jc w:val="center"/>
                        <w:tblLook w:val="04A0" w:firstRow="1" w:lastRow="0" w:firstColumn="1" w:lastColumn="0" w:noHBand="0" w:noVBand="1"/>
                      </w:tblPr>
                      <w:tblGrid>
                        <w:gridCol w:w="576"/>
                        <w:gridCol w:w="816"/>
                        <w:gridCol w:w="592"/>
                        <w:gridCol w:w="918"/>
                        <w:gridCol w:w="968"/>
                        <w:gridCol w:w="968"/>
                      </w:tblGrid>
                      <w:tr w:rsidR="001146CB" w:rsidRPr="00A44096" w14:paraId="16C01C07" w14:textId="77777777" w:rsidTr="00767906">
                        <w:trPr>
                          <w:trHeight w:val="227"/>
                          <w:jc w:val="center"/>
                        </w:trPr>
                        <w:tc>
                          <w:tcPr>
                            <w:tcW w:w="0" w:type="auto"/>
                            <w:gridSpan w:val="6"/>
                            <w:tcBorders>
                              <w:top w:val="nil"/>
                              <w:left w:val="nil"/>
                              <w:bottom w:val="single" w:sz="4" w:space="0" w:color="auto"/>
                              <w:right w:val="nil"/>
                            </w:tcBorders>
                          </w:tcPr>
                          <w:p w14:paraId="32237EB1" w14:textId="77777777" w:rsidR="001146CB" w:rsidRPr="00A44096" w:rsidRDefault="001146CB" w:rsidP="00F21046">
                            <w:pPr>
                              <w:spacing w:line="220" w:lineRule="exact"/>
                              <w:ind w:rightChars="-48" w:right="-115"/>
                              <w:jc w:val="right"/>
                              <w:rPr>
                                <w:rFonts w:ascii="標楷體" w:eastAsia="標楷體" w:hAnsi="標楷體"/>
                                <w:sz w:val="20"/>
                                <w:szCs w:val="20"/>
                              </w:rPr>
                            </w:pPr>
                            <w:r>
                              <w:rPr>
                                <w:rFonts w:ascii="標楷體" w:eastAsia="標楷體" w:hAnsi="標楷體" w:hint="eastAsia"/>
                                <w:sz w:val="20"/>
                                <w:szCs w:val="20"/>
                              </w:rPr>
                              <w:t>單位：座、位、％</w:t>
                            </w:r>
                          </w:p>
                        </w:tc>
                      </w:tr>
                      <w:tr w:rsidR="001146CB" w:rsidRPr="00A44096" w14:paraId="6BCC6BF6" w14:textId="77777777" w:rsidTr="000A5048">
                        <w:trPr>
                          <w:trHeight w:val="316"/>
                          <w:jc w:val="center"/>
                        </w:trPr>
                        <w:tc>
                          <w:tcPr>
                            <w:tcW w:w="0" w:type="auto"/>
                            <w:vMerge w:val="restart"/>
                            <w:tcBorders>
                              <w:top w:val="single" w:sz="4" w:space="0" w:color="auto"/>
                              <w:left w:val="single" w:sz="4" w:space="0" w:color="auto"/>
                              <w:right w:val="single" w:sz="4" w:space="0" w:color="auto"/>
                            </w:tcBorders>
                            <w:vAlign w:val="center"/>
                          </w:tcPr>
                          <w:p w14:paraId="62FFF635" w14:textId="77777777" w:rsidR="001146CB" w:rsidRPr="00854E7A" w:rsidRDefault="001146CB" w:rsidP="003910D6">
                            <w:pPr>
                              <w:widowControl/>
                              <w:spacing w:line="220" w:lineRule="exact"/>
                              <w:jc w:val="center"/>
                              <w:rPr>
                                <w:rFonts w:ascii="標楷體" w:eastAsia="標楷體" w:hAnsi="標楷體"/>
                                <w:color w:val="000000"/>
                                <w:spacing w:val="-10"/>
                                <w:kern w:val="0"/>
                                <w:sz w:val="20"/>
                                <w:szCs w:val="20"/>
                              </w:rPr>
                            </w:pPr>
                            <w:r w:rsidRPr="00854E7A">
                              <w:rPr>
                                <w:rFonts w:ascii="標楷體" w:eastAsia="標楷體" w:hAnsi="標楷體" w:hint="eastAsia"/>
                                <w:color w:val="000000"/>
                                <w:spacing w:val="-10"/>
                                <w:sz w:val="20"/>
                                <w:szCs w:val="20"/>
                              </w:rPr>
                              <w:t>序號</w:t>
                            </w:r>
                          </w:p>
                        </w:tc>
                        <w:tc>
                          <w:tcPr>
                            <w:tcW w:w="0" w:type="auto"/>
                            <w:vMerge w:val="restart"/>
                            <w:tcBorders>
                              <w:top w:val="single" w:sz="4" w:space="0" w:color="auto"/>
                              <w:left w:val="single" w:sz="4" w:space="0" w:color="auto"/>
                              <w:right w:val="single" w:sz="4" w:space="0" w:color="auto"/>
                            </w:tcBorders>
                            <w:vAlign w:val="center"/>
                          </w:tcPr>
                          <w:p w14:paraId="10953BE7"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行政區</w:t>
                            </w:r>
                          </w:p>
                        </w:tc>
                        <w:tc>
                          <w:tcPr>
                            <w:tcW w:w="0" w:type="auto"/>
                            <w:vMerge w:val="restart"/>
                            <w:tcBorders>
                              <w:top w:val="single" w:sz="4" w:space="0" w:color="auto"/>
                              <w:left w:val="single" w:sz="4" w:space="0" w:color="auto"/>
                              <w:right w:val="single" w:sz="4" w:space="0" w:color="auto"/>
                            </w:tcBorders>
                            <w:vAlign w:val="center"/>
                          </w:tcPr>
                          <w:p w14:paraId="4827CEEE" w14:textId="77777777" w:rsidR="001146CB" w:rsidRPr="00854E7A" w:rsidRDefault="001146CB" w:rsidP="003910D6">
                            <w:pPr>
                              <w:spacing w:line="220" w:lineRule="exact"/>
                              <w:jc w:val="center"/>
                              <w:rPr>
                                <w:rFonts w:ascii="標楷體" w:eastAsia="標楷體" w:hAnsi="標楷體"/>
                                <w:spacing w:val="-6"/>
                                <w:sz w:val="20"/>
                                <w:szCs w:val="20"/>
                              </w:rPr>
                            </w:pPr>
                            <w:proofErr w:type="gramStart"/>
                            <w:r>
                              <w:rPr>
                                <w:rFonts w:ascii="標楷體" w:eastAsia="標楷體" w:hAnsi="標楷體" w:hint="eastAsia"/>
                                <w:spacing w:val="-6"/>
                                <w:sz w:val="20"/>
                                <w:szCs w:val="20"/>
                              </w:rPr>
                              <w:t>塔數</w:t>
                            </w:r>
                            <w:proofErr w:type="gramEnd"/>
                          </w:p>
                        </w:tc>
                        <w:tc>
                          <w:tcPr>
                            <w:tcW w:w="0" w:type="auto"/>
                            <w:gridSpan w:val="3"/>
                            <w:tcBorders>
                              <w:top w:val="single" w:sz="4" w:space="0" w:color="auto"/>
                              <w:left w:val="single" w:sz="4" w:space="0" w:color="auto"/>
                              <w:bottom w:val="single" w:sz="4" w:space="0" w:color="auto"/>
                              <w:right w:val="single" w:sz="4" w:space="0" w:color="auto"/>
                            </w:tcBorders>
                            <w:vAlign w:val="center"/>
                          </w:tcPr>
                          <w:p w14:paraId="3A3A5B46" w14:textId="77777777" w:rsidR="001146CB" w:rsidRPr="00854E7A" w:rsidRDefault="001146CB" w:rsidP="003910D6">
                            <w:pPr>
                              <w:widowControl/>
                              <w:spacing w:line="220" w:lineRule="exact"/>
                              <w:jc w:val="center"/>
                              <w:rPr>
                                <w:rFonts w:ascii="標楷體" w:eastAsia="標楷體" w:hAnsi="標楷體"/>
                                <w:spacing w:val="-6"/>
                                <w:sz w:val="20"/>
                                <w:szCs w:val="20"/>
                              </w:rPr>
                            </w:pPr>
                            <w:r>
                              <w:rPr>
                                <w:rFonts w:ascii="標楷體" w:eastAsia="標楷體" w:hAnsi="標楷體" w:hint="eastAsia"/>
                                <w:spacing w:val="-6"/>
                                <w:sz w:val="20"/>
                                <w:szCs w:val="20"/>
                              </w:rPr>
                              <w:t>骨灰</w:t>
                            </w:r>
                            <w:r w:rsidRPr="0067685B">
                              <w:rPr>
                                <w:rFonts w:ascii="標楷體" w:eastAsia="標楷體" w:hAnsi="標楷體" w:hint="eastAsia"/>
                                <w:spacing w:val="-6"/>
                                <w:sz w:val="20"/>
                                <w:szCs w:val="20"/>
                              </w:rPr>
                              <w:t>（</w:t>
                            </w:r>
                            <w:proofErr w:type="gramStart"/>
                            <w:r>
                              <w:rPr>
                                <w:rFonts w:ascii="標楷體" w:eastAsia="標楷體" w:hAnsi="標楷體" w:hint="eastAsia"/>
                                <w:spacing w:val="-6"/>
                                <w:sz w:val="20"/>
                                <w:szCs w:val="20"/>
                              </w:rPr>
                              <w:t>骸</w:t>
                            </w:r>
                            <w:proofErr w:type="gramEnd"/>
                            <w:r w:rsidRPr="0067685B">
                              <w:rPr>
                                <w:rFonts w:ascii="標楷體" w:eastAsia="標楷體" w:hAnsi="標楷體" w:hint="eastAsia"/>
                                <w:spacing w:val="-6"/>
                                <w:sz w:val="20"/>
                                <w:szCs w:val="20"/>
                              </w:rPr>
                              <w:t>）</w:t>
                            </w:r>
                            <w:r>
                              <w:rPr>
                                <w:rFonts w:ascii="標楷體" w:eastAsia="標楷體" w:hAnsi="標楷體" w:hint="eastAsia"/>
                                <w:spacing w:val="-6"/>
                                <w:sz w:val="20"/>
                                <w:szCs w:val="20"/>
                              </w:rPr>
                              <w:t>櫃</w:t>
                            </w:r>
                          </w:p>
                        </w:tc>
                      </w:tr>
                      <w:tr w:rsidR="001146CB" w:rsidRPr="00A44096" w14:paraId="4E37B809" w14:textId="77777777" w:rsidTr="000A5048">
                        <w:trPr>
                          <w:trHeight w:val="361"/>
                          <w:jc w:val="center"/>
                        </w:trPr>
                        <w:tc>
                          <w:tcPr>
                            <w:tcW w:w="0" w:type="auto"/>
                            <w:vMerge/>
                            <w:tcBorders>
                              <w:left w:val="single" w:sz="4" w:space="0" w:color="auto"/>
                              <w:bottom w:val="single" w:sz="4" w:space="0" w:color="auto"/>
                              <w:right w:val="single" w:sz="4" w:space="0" w:color="auto"/>
                            </w:tcBorders>
                            <w:vAlign w:val="center"/>
                          </w:tcPr>
                          <w:p w14:paraId="1C56ACE9" w14:textId="77777777" w:rsidR="001146CB" w:rsidRPr="00854E7A" w:rsidRDefault="001146CB" w:rsidP="003910D6">
                            <w:pPr>
                              <w:widowControl/>
                              <w:spacing w:line="220" w:lineRule="exact"/>
                              <w:jc w:val="center"/>
                              <w:rPr>
                                <w:rFonts w:ascii="標楷體" w:eastAsia="標楷體" w:hAnsi="標楷體"/>
                                <w:color w:val="000000"/>
                                <w:spacing w:val="-10"/>
                                <w:sz w:val="20"/>
                                <w:szCs w:val="20"/>
                              </w:rPr>
                            </w:pPr>
                          </w:p>
                        </w:tc>
                        <w:tc>
                          <w:tcPr>
                            <w:tcW w:w="0" w:type="auto"/>
                            <w:vMerge/>
                            <w:tcBorders>
                              <w:left w:val="single" w:sz="4" w:space="0" w:color="auto"/>
                              <w:bottom w:val="single" w:sz="4" w:space="0" w:color="auto"/>
                              <w:right w:val="single" w:sz="4" w:space="0" w:color="auto"/>
                            </w:tcBorders>
                            <w:vAlign w:val="center"/>
                          </w:tcPr>
                          <w:p w14:paraId="443439E4" w14:textId="77777777" w:rsidR="001146CB" w:rsidRDefault="001146CB" w:rsidP="003910D6">
                            <w:pPr>
                              <w:spacing w:line="220" w:lineRule="exact"/>
                              <w:jc w:val="center"/>
                              <w:rPr>
                                <w:rFonts w:ascii="標楷體" w:eastAsia="標楷體" w:hAnsi="標楷體"/>
                                <w:sz w:val="20"/>
                                <w:szCs w:val="20"/>
                              </w:rPr>
                            </w:pPr>
                          </w:p>
                        </w:tc>
                        <w:tc>
                          <w:tcPr>
                            <w:tcW w:w="0" w:type="auto"/>
                            <w:vMerge/>
                            <w:tcBorders>
                              <w:left w:val="single" w:sz="4" w:space="0" w:color="auto"/>
                              <w:bottom w:val="single" w:sz="4" w:space="0" w:color="auto"/>
                              <w:right w:val="single" w:sz="4" w:space="0" w:color="auto"/>
                            </w:tcBorders>
                            <w:vAlign w:val="center"/>
                          </w:tcPr>
                          <w:p w14:paraId="229DB21A" w14:textId="77777777" w:rsidR="001146CB" w:rsidRDefault="001146CB" w:rsidP="003910D6">
                            <w:pPr>
                              <w:spacing w:line="220" w:lineRule="exact"/>
                              <w:jc w:val="center"/>
                              <w:rPr>
                                <w:rFonts w:ascii="標楷體" w:eastAsia="標楷體" w:hAnsi="標楷體"/>
                                <w:spacing w:val="-6"/>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16C653DC" w14:textId="77777777" w:rsidR="001146CB" w:rsidRPr="00854E7A" w:rsidRDefault="001146CB" w:rsidP="003910D6">
                            <w:pPr>
                              <w:widowControl/>
                              <w:spacing w:line="220" w:lineRule="exact"/>
                              <w:jc w:val="center"/>
                              <w:rPr>
                                <w:rFonts w:ascii="標楷體" w:eastAsia="標楷體" w:hAnsi="標楷體"/>
                                <w:spacing w:val="-6"/>
                                <w:sz w:val="20"/>
                                <w:szCs w:val="20"/>
                              </w:rPr>
                            </w:pPr>
                            <w:r>
                              <w:rPr>
                                <w:rFonts w:ascii="標楷體" w:eastAsia="標楷體" w:hAnsi="標楷體" w:hint="eastAsia"/>
                                <w:spacing w:val="-6"/>
                                <w:sz w:val="20"/>
                                <w:szCs w:val="20"/>
                              </w:rPr>
                              <w:t>位數</w:t>
                            </w:r>
                          </w:p>
                        </w:tc>
                        <w:tc>
                          <w:tcPr>
                            <w:tcW w:w="0" w:type="auto"/>
                            <w:tcBorders>
                              <w:top w:val="single" w:sz="4" w:space="0" w:color="auto"/>
                              <w:left w:val="single" w:sz="4" w:space="0" w:color="auto"/>
                              <w:bottom w:val="single" w:sz="4" w:space="0" w:color="auto"/>
                              <w:right w:val="single" w:sz="4" w:space="0" w:color="auto"/>
                            </w:tcBorders>
                            <w:vAlign w:val="center"/>
                          </w:tcPr>
                          <w:p w14:paraId="518BCC2E" w14:textId="77777777" w:rsidR="001146CB" w:rsidRPr="00854E7A" w:rsidRDefault="001146CB" w:rsidP="003910D6">
                            <w:pPr>
                              <w:widowControl/>
                              <w:spacing w:line="220" w:lineRule="exact"/>
                              <w:jc w:val="center"/>
                              <w:rPr>
                                <w:rFonts w:ascii="標楷體" w:eastAsia="標楷體" w:hAnsi="標楷體"/>
                                <w:spacing w:val="-6"/>
                                <w:sz w:val="20"/>
                                <w:szCs w:val="20"/>
                              </w:rPr>
                            </w:pPr>
                            <w:r>
                              <w:rPr>
                                <w:rFonts w:ascii="標楷體" w:eastAsia="標楷體" w:hAnsi="標楷體" w:hint="eastAsia"/>
                                <w:spacing w:val="-6"/>
                                <w:sz w:val="20"/>
                                <w:szCs w:val="20"/>
                              </w:rPr>
                              <w:t>已使用數</w:t>
                            </w:r>
                          </w:p>
                        </w:tc>
                        <w:tc>
                          <w:tcPr>
                            <w:tcW w:w="0" w:type="auto"/>
                            <w:tcBorders>
                              <w:top w:val="single" w:sz="4" w:space="0" w:color="auto"/>
                              <w:left w:val="single" w:sz="4" w:space="0" w:color="auto"/>
                              <w:bottom w:val="single" w:sz="4" w:space="0" w:color="auto"/>
                              <w:right w:val="single" w:sz="4" w:space="0" w:color="auto"/>
                            </w:tcBorders>
                            <w:vAlign w:val="center"/>
                          </w:tcPr>
                          <w:p w14:paraId="7B24CF75" w14:textId="77777777" w:rsidR="001146CB" w:rsidRPr="00854E7A" w:rsidRDefault="001146CB" w:rsidP="003910D6">
                            <w:pPr>
                              <w:widowControl/>
                              <w:spacing w:line="220" w:lineRule="exact"/>
                              <w:jc w:val="center"/>
                              <w:rPr>
                                <w:rFonts w:ascii="標楷體" w:eastAsia="標楷體" w:hAnsi="標楷體"/>
                                <w:spacing w:val="-6"/>
                                <w:sz w:val="20"/>
                                <w:szCs w:val="20"/>
                              </w:rPr>
                            </w:pPr>
                            <w:r>
                              <w:rPr>
                                <w:rFonts w:ascii="標楷體" w:eastAsia="標楷體" w:hAnsi="標楷體" w:hint="eastAsia"/>
                                <w:spacing w:val="-6"/>
                                <w:sz w:val="20"/>
                                <w:szCs w:val="20"/>
                              </w:rPr>
                              <w:t>已使用率</w:t>
                            </w:r>
                          </w:p>
                        </w:tc>
                      </w:tr>
                      <w:tr w:rsidR="001146CB" w:rsidRPr="00A44096" w14:paraId="5AA42B3D" w14:textId="77777777" w:rsidTr="000A5048">
                        <w:trPr>
                          <w:trHeight w:val="2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A9C06EA" w14:textId="77777777" w:rsidR="001146CB" w:rsidRPr="002056AB" w:rsidRDefault="001146CB" w:rsidP="003910D6">
                            <w:pPr>
                              <w:spacing w:line="220" w:lineRule="exact"/>
                              <w:jc w:val="distribute"/>
                              <w:rPr>
                                <w:rFonts w:ascii="標楷體" w:eastAsia="標楷體" w:hAnsi="標楷體"/>
                                <w:b/>
                                <w:bCs/>
                                <w:color w:val="000000"/>
                                <w:sz w:val="20"/>
                                <w:szCs w:val="20"/>
                              </w:rPr>
                            </w:pPr>
                            <w:r w:rsidRPr="002056AB">
                              <w:rPr>
                                <w:rFonts w:ascii="標楷體" w:eastAsia="標楷體" w:hAnsi="標楷體" w:hint="eastAsia"/>
                                <w:b/>
                                <w:bCs/>
                                <w:color w:val="000000"/>
                                <w:sz w:val="20"/>
                                <w:szCs w:val="20"/>
                              </w:rPr>
                              <w:t>合計</w:t>
                            </w:r>
                          </w:p>
                        </w:tc>
                        <w:tc>
                          <w:tcPr>
                            <w:tcW w:w="0" w:type="auto"/>
                            <w:tcBorders>
                              <w:top w:val="single" w:sz="4" w:space="0" w:color="auto"/>
                              <w:left w:val="single" w:sz="4" w:space="0" w:color="auto"/>
                              <w:bottom w:val="single" w:sz="4" w:space="0" w:color="auto"/>
                              <w:right w:val="single" w:sz="4" w:space="0" w:color="auto"/>
                            </w:tcBorders>
                            <w:vAlign w:val="center"/>
                          </w:tcPr>
                          <w:p w14:paraId="5EC20A16" w14:textId="77777777" w:rsidR="001146CB" w:rsidRPr="002056AB" w:rsidRDefault="001146CB" w:rsidP="003910D6">
                            <w:pPr>
                              <w:widowControl/>
                              <w:spacing w:line="220" w:lineRule="exact"/>
                              <w:jc w:val="right"/>
                              <w:rPr>
                                <w:rFonts w:ascii="標楷體" w:eastAsia="標楷體" w:hAnsi="標楷體"/>
                                <w:b/>
                                <w:bCs/>
                                <w:color w:val="000000"/>
                                <w:sz w:val="20"/>
                                <w:szCs w:val="20"/>
                              </w:rPr>
                            </w:pPr>
                            <w:r>
                              <w:rPr>
                                <w:rFonts w:ascii="標楷體" w:eastAsia="標楷體" w:hAnsi="標楷體" w:hint="eastAsia"/>
                                <w:b/>
                                <w:bCs/>
                                <w:color w:val="000000"/>
                                <w:sz w:val="20"/>
                                <w:szCs w:val="20"/>
                              </w:rPr>
                              <w:t>35</w:t>
                            </w:r>
                          </w:p>
                        </w:tc>
                        <w:tc>
                          <w:tcPr>
                            <w:tcW w:w="0" w:type="auto"/>
                            <w:tcBorders>
                              <w:top w:val="single" w:sz="4" w:space="0" w:color="auto"/>
                              <w:left w:val="single" w:sz="4" w:space="0" w:color="auto"/>
                              <w:bottom w:val="single" w:sz="4" w:space="0" w:color="auto"/>
                              <w:right w:val="single" w:sz="4" w:space="0" w:color="auto"/>
                            </w:tcBorders>
                            <w:vAlign w:val="center"/>
                          </w:tcPr>
                          <w:p w14:paraId="5509C7FB" w14:textId="77777777" w:rsidR="001146CB" w:rsidRPr="002056AB" w:rsidRDefault="001146CB" w:rsidP="003910D6">
                            <w:pPr>
                              <w:widowControl/>
                              <w:spacing w:line="220" w:lineRule="exact"/>
                              <w:jc w:val="right"/>
                              <w:rPr>
                                <w:rFonts w:ascii="標楷體" w:eastAsia="標楷體" w:hAnsi="標楷體"/>
                                <w:b/>
                                <w:bCs/>
                                <w:color w:val="000000"/>
                                <w:sz w:val="20"/>
                                <w:szCs w:val="20"/>
                              </w:rPr>
                            </w:pPr>
                            <w:r w:rsidRPr="00547802">
                              <w:rPr>
                                <w:rFonts w:ascii="標楷體" w:eastAsia="標楷體" w:hAnsi="標楷體"/>
                                <w:b/>
                                <w:bCs/>
                                <w:color w:val="000000"/>
                                <w:sz w:val="20"/>
                                <w:szCs w:val="20"/>
                              </w:rPr>
                              <w:t>395,731</w:t>
                            </w:r>
                          </w:p>
                        </w:tc>
                        <w:tc>
                          <w:tcPr>
                            <w:tcW w:w="0" w:type="auto"/>
                            <w:tcBorders>
                              <w:top w:val="single" w:sz="4" w:space="0" w:color="auto"/>
                              <w:left w:val="single" w:sz="4" w:space="0" w:color="auto"/>
                              <w:bottom w:val="single" w:sz="4" w:space="0" w:color="auto"/>
                              <w:right w:val="single" w:sz="4" w:space="0" w:color="auto"/>
                            </w:tcBorders>
                            <w:vAlign w:val="center"/>
                          </w:tcPr>
                          <w:p w14:paraId="7349C7CA" w14:textId="77777777" w:rsidR="001146CB" w:rsidRPr="002056AB" w:rsidRDefault="001146CB" w:rsidP="003910D6">
                            <w:pPr>
                              <w:widowControl/>
                              <w:spacing w:line="220" w:lineRule="exact"/>
                              <w:jc w:val="right"/>
                              <w:rPr>
                                <w:rFonts w:ascii="標楷體" w:eastAsia="標楷體" w:hAnsi="標楷體"/>
                                <w:b/>
                                <w:bCs/>
                                <w:color w:val="000000"/>
                                <w:sz w:val="20"/>
                                <w:szCs w:val="20"/>
                              </w:rPr>
                            </w:pPr>
                            <w:r>
                              <w:rPr>
                                <w:rFonts w:ascii="標楷體" w:eastAsia="標楷體" w:hAnsi="標楷體" w:hint="eastAsia"/>
                                <w:b/>
                                <w:bCs/>
                                <w:color w:val="000000"/>
                                <w:sz w:val="20"/>
                                <w:szCs w:val="20"/>
                              </w:rPr>
                              <w:t>335,253</w:t>
                            </w:r>
                          </w:p>
                        </w:tc>
                        <w:tc>
                          <w:tcPr>
                            <w:tcW w:w="0" w:type="auto"/>
                            <w:tcBorders>
                              <w:top w:val="single" w:sz="4" w:space="0" w:color="auto"/>
                              <w:left w:val="single" w:sz="4" w:space="0" w:color="auto"/>
                              <w:bottom w:val="single" w:sz="4" w:space="0" w:color="auto"/>
                              <w:right w:val="single" w:sz="4" w:space="0" w:color="auto"/>
                            </w:tcBorders>
                            <w:vAlign w:val="center"/>
                          </w:tcPr>
                          <w:p w14:paraId="708287E4" w14:textId="77777777" w:rsidR="001146CB" w:rsidRPr="002056AB" w:rsidRDefault="001146CB" w:rsidP="003910D6">
                            <w:pPr>
                              <w:widowControl/>
                              <w:spacing w:line="220" w:lineRule="exact"/>
                              <w:jc w:val="right"/>
                              <w:rPr>
                                <w:rFonts w:ascii="標楷體" w:eastAsia="標楷體" w:hAnsi="標楷體"/>
                                <w:b/>
                                <w:bCs/>
                                <w:color w:val="000000"/>
                                <w:sz w:val="20"/>
                                <w:szCs w:val="20"/>
                              </w:rPr>
                            </w:pPr>
                            <w:r w:rsidRPr="00547802">
                              <w:rPr>
                                <w:rFonts w:ascii="標楷體" w:eastAsia="標楷體" w:hAnsi="標楷體"/>
                                <w:b/>
                                <w:bCs/>
                                <w:color w:val="000000"/>
                                <w:sz w:val="20"/>
                                <w:szCs w:val="20"/>
                              </w:rPr>
                              <w:t>84.72</w:t>
                            </w:r>
                          </w:p>
                        </w:tc>
                      </w:tr>
                      <w:tr w:rsidR="001146CB" w:rsidRPr="00A44096" w14:paraId="045B6F3D"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671BB546"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0630C6"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梧棲區</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9D672" w14:textId="77777777" w:rsidR="001146CB" w:rsidRPr="005A2D74"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F4CE4B"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7,397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9B0F40"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7,390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A4FBC4"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99.91</w:t>
                            </w:r>
                          </w:p>
                        </w:tc>
                      </w:tr>
                      <w:tr w:rsidR="001146CB" w:rsidRPr="00A44096" w14:paraId="574D0448"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42C73354"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2</w:t>
                            </w:r>
                          </w:p>
                        </w:tc>
                        <w:tc>
                          <w:tcPr>
                            <w:tcW w:w="0" w:type="auto"/>
                            <w:tcBorders>
                              <w:top w:val="nil"/>
                              <w:left w:val="single" w:sz="4" w:space="0" w:color="auto"/>
                              <w:bottom w:val="single" w:sz="4" w:space="0" w:color="auto"/>
                              <w:right w:val="single" w:sz="4" w:space="0" w:color="auto"/>
                            </w:tcBorders>
                            <w:shd w:val="clear" w:color="auto" w:fill="auto"/>
                            <w:vAlign w:val="center"/>
                          </w:tcPr>
                          <w:p w14:paraId="6F08F1E2" w14:textId="77777777" w:rsidR="001146CB" w:rsidRPr="002056AB" w:rsidRDefault="001146CB" w:rsidP="003910D6">
                            <w:pPr>
                              <w:spacing w:line="220" w:lineRule="exact"/>
                              <w:jc w:val="center"/>
                              <w:rPr>
                                <w:rFonts w:ascii="標楷體" w:eastAsia="標楷體" w:hAnsi="標楷體"/>
                                <w:sz w:val="20"/>
                                <w:szCs w:val="20"/>
                              </w:rPr>
                            </w:pPr>
                            <w:r w:rsidRPr="003864A7">
                              <w:rPr>
                                <w:rFonts w:ascii="標楷體" w:eastAsia="標楷體" w:hAnsi="標楷體" w:hint="eastAsia"/>
                                <w:color w:val="000000"/>
                                <w:sz w:val="20"/>
                                <w:szCs w:val="20"/>
                              </w:rPr>
                              <w:t>霧峰區</w:t>
                            </w:r>
                          </w:p>
                        </w:tc>
                        <w:tc>
                          <w:tcPr>
                            <w:tcW w:w="0" w:type="auto"/>
                            <w:tcBorders>
                              <w:top w:val="nil"/>
                              <w:left w:val="single" w:sz="4" w:space="0" w:color="auto"/>
                              <w:bottom w:val="single" w:sz="4" w:space="0" w:color="auto"/>
                              <w:right w:val="single" w:sz="4" w:space="0" w:color="auto"/>
                            </w:tcBorders>
                            <w:shd w:val="clear" w:color="auto" w:fill="auto"/>
                            <w:vAlign w:val="center"/>
                          </w:tcPr>
                          <w:p w14:paraId="4534592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w:t>
                            </w:r>
                          </w:p>
                        </w:tc>
                        <w:tc>
                          <w:tcPr>
                            <w:tcW w:w="0" w:type="auto"/>
                            <w:tcBorders>
                              <w:top w:val="nil"/>
                              <w:left w:val="single" w:sz="4" w:space="0" w:color="auto"/>
                              <w:bottom w:val="single" w:sz="4" w:space="0" w:color="auto"/>
                              <w:right w:val="single" w:sz="4" w:space="0" w:color="auto"/>
                            </w:tcBorders>
                            <w:shd w:val="clear" w:color="auto" w:fill="auto"/>
                            <w:vAlign w:val="center"/>
                          </w:tcPr>
                          <w:p w14:paraId="044DC062"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936</w:t>
                            </w:r>
                          </w:p>
                        </w:tc>
                        <w:tc>
                          <w:tcPr>
                            <w:tcW w:w="0" w:type="auto"/>
                            <w:tcBorders>
                              <w:top w:val="nil"/>
                              <w:left w:val="single" w:sz="4" w:space="0" w:color="auto"/>
                              <w:bottom w:val="single" w:sz="4" w:space="0" w:color="auto"/>
                              <w:right w:val="single" w:sz="4" w:space="0" w:color="auto"/>
                            </w:tcBorders>
                            <w:shd w:val="clear" w:color="auto" w:fill="auto"/>
                            <w:vAlign w:val="center"/>
                          </w:tcPr>
                          <w:p w14:paraId="35DA2972"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934</w:t>
                            </w:r>
                          </w:p>
                        </w:tc>
                        <w:tc>
                          <w:tcPr>
                            <w:tcW w:w="0" w:type="auto"/>
                            <w:tcBorders>
                              <w:top w:val="nil"/>
                              <w:left w:val="single" w:sz="4" w:space="0" w:color="auto"/>
                              <w:bottom w:val="single" w:sz="4" w:space="0" w:color="auto"/>
                              <w:right w:val="single" w:sz="4" w:space="0" w:color="auto"/>
                            </w:tcBorders>
                            <w:shd w:val="clear" w:color="auto" w:fill="auto"/>
                            <w:vAlign w:val="center"/>
                          </w:tcPr>
                          <w:p w14:paraId="0D74DCF3"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99.79</w:t>
                            </w:r>
                          </w:p>
                        </w:tc>
                      </w:tr>
                      <w:tr w:rsidR="001146CB" w:rsidRPr="00A44096" w14:paraId="2B4C39DA"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40AA2C3A"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3</w:t>
                            </w:r>
                          </w:p>
                        </w:tc>
                        <w:tc>
                          <w:tcPr>
                            <w:tcW w:w="0" w:type="auto"/>
                            <w:tcBorders>
                              <w:top w:val="nil"/>
                              <w:left w:val="single" w:sz="4" w:space="0" w:color="auto"/>
                              <w:bottom w:val="single" w:sz="4" w:space="0" w:color="auto"/>
                              <w:right w:val="single" w:sz="4" w:space="0" w:color="auto"/>
                            </w:tcBorders>
                            <w:shd w:val="clear" w:color="auto" w:fill="auto"/>
                            <w:vAlign w:val="center"/>
                          </w:tcPr>
                          <w:p w14:paraId="5B6F8064"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東勢區</w:t>
                            </w:r>
                          </w:p>
                        </w:tc>
                        <w:tc>
                          <w:tcPr>
                            <w:tcW w:w="0" w:type="auto"/>
                            <w:tcBorders>
                              <w:top w:val="nil"/>
                              <w:left w:val="single" w:sz="4" w:space="0" w:color="auto"/>
                              <w:bottom w:val="single" w:sz="4" w:space="0" w:color="auto"/>
                              <w:right w:val="single" w:sz="4" w:space="0" w:color="auto"/>
                            </w:tcBorders>
                            <w:shd w:val="clear" w:color="auto" w:fill="auto"/>
                            <w:vAlign w:val="center"/>
                          </w:tcPr>
                          <w:p w14:paraId="5F9D5591"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w:t>
                            </w:r>
                          </w:p>
                        </w:tc>
                        <w:tc>
                          <w:tcPr>
                            <w:tcW w:w="0" w:type="auto"/>
                            <w:tcBorders>
                              <w:top w:val="nil"/>
                              <w:left w:val="single" w:sz="4" w:space="0" w:color="auto"/>
                              <w:bottom w:val="single" w:sz="4" w:space="0" w:color="auto"/>
                              <w:right w:val="single" w:sz="4" w:space="0" w:color="auto"/>
                            </w:tcBorders>
                            <w:shd w:val="clear" w:color="auto" w:fill="auto"/>
                            <w:vAlign w:val="center"/>
                          </w:tcPr>
                          <w:p w14:paraId="31E88254"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8,092</w:t>
                            </w:r>
                          </w:p>
                        </w:tc>
                        <w:tc>
                          <w:tcPr>
                            <w:tcW w:w="0" w:type="auto"/>
                            <w:tcBorders>
                              <w:top w:val="nil"/>
                              <w:left w:val="single" w:sz="4" w:space="0" w:color="auto"/>
                              <w:bottom w:val="single" w:sz="4" w:space="0" w:color="auto"/>
                              <w:right w:val="single" w:sz="4" w:space="0" w:color="auto"/>
                            </w:tcBorders>
                            <w:shd w:val="clear" w:color="auto" w:fill="auto"/>
                            <w:vAlign w:val="center"/>
                          </w:tcPr>
                          <w:p w14:paraId="3FDCA483"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8,072</w:t>
                            </w:r>
                          </w:p>
                        </w:tc>
                        <w:tc>
                          <w:tcPr>
                            <w:tcW w:w="0" w:type="auto"/>
                            <w:tcBorders>
                              <w:top w:val="nil"/>
                              <w:left w:val="single" w:sz="4" w:space="0" w:color="auto"/>
                              <w:bottom w:val="single" w:sz="4" w:space="0" w:color="auto"/>
                              <w:right w:val="single" w:sz="4" w:space="0" w:color="auto"/>
                            </w:tcBorders>
                            <w:shd w:val="clear" w:color="auto" w:fill="auto"/>
                            <w:vAlign w:val="center"/>
                          </w:tcPr>
                          <w:p w14:paraId="0EA000D2"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99.75</w:t>
                            </w:r>
                          </w:p>
                        </w:tc>
                      </w:tr>
                      <w:tr w:rsidR="001146CB" w:rsidRPr="00A44096" w14:paraId="4E343E07"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26543790"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4</w:t>
                            </w:r>
                          </w:p>
                        </w:tc>
                        <w:tc>
                          <w:tcPr>
                            <w:tcW w:w="0" w:type="auto"/>
                            <w:tcBorders>
                              <w:top w:val="nil"/>
                              <w:left w:val="single" w:sz="4" w:space="0" w:color="auto"/>
                              <w:bottom w:val="single" w:sz="4" w:space="0" w:color="auto"/>
                              <w:right w:val="single" w:sz="4" w:space="0" w:color="auto"/>
                            </w:tcBorders>
                            <w:shd w:val="clear" w:color="auto" w:fill="auto"/>
                            <w:vAlign w:val="center"/>
                          </w:tcPr>
                          <w:p w14:paraId="07E46136" w14:textId="77777777" w:rsidR="001146CB" w:rsidRPr="002056AB" w:rsidRDefault="001146CB" w:rsidP="003910D6">
                            <w:pPr>
                              <w:spacing w:line="220" w:lineRule="exact"/>
                              <w:jc w:val="center"/>
                              <w:rPr>
                                <w:rFonts w:ascii="標楷體" w:eastAsia="標楷體" w:hAnsi="標楷體"/>
                                <w:color w:val="000000"/>
                                <w:kern w:val="0"/>
                                <w:sz w:val="32"/>
                                <w:szCs w:val="32"/>
                              </w:rPr>
                            </w:pPr>
                            <w:r>
                              <w:rPr>
                                <w:rFonts w:ascii="標楷體" w:eastAsia="標楷體" w:hAnsi="標楷體" w:hint="eastAsia"/>
                                <w:color w:val="000000"/>
                                <w:sz w:val="20"/>
                                <w:szCs w:val="20"/>
                              </w:rPr>
                              <w:t>沙鹿區</w:t>
                            </w:r>
                          </w:p>
                        </w:tc>
                        <w:tc>
                          <w:tcPr>
                            <w:tcW w:w="0" w:type="auto"/>
                            <w:tcBorders>
                              <w:top w:val="nil"/>
                              <w:left w:val="single" w:sz="4" w:space="0" w:color="auto"/>
                              <w:bottom w:val="single" w:sz="4" w:space="0" w:color="auto"/>
                              <w:right w:val="single" w:sz="4" w:space="0" w:color="auto"/>
                            </w:tcBorders>
                            <w:shd w:val="clear" w:color="auto" w:fill="auto"/>
                            <w:vAlign w:val="center"/>
                          </w:tcPr>
                          <w:p w14:paraId="5F721C8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w:t>
                            </w:r>
                          </w:p>
                        </w:tc>
                        <w:tc>
                          <w:tcPr>
                            <w:tcW w:w="0" w:type="auto"/>
                            <w:tcBorders>
                              <w:top w:val="nil"/>
                              <w:left w:val="single" w:sz="4" w:space="0" w:color="auto"/>
                              <w:bottom w:val="single" w:sz="4" w:space="0" w:color="auto"/>
                              <w:right w:val="single" w:sz="4" w:space="0" w:color="auto"/>
                            </w:tcBorders>
                            <w:shd w:val="clear" w:color="auto" w:fill="auto"/>
                            <w:vAlign w:val="center"/>
                          </w:tcPr>
                          <w:p w14:paraId="37BE0F16"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19,130</w:t>
                            </w:r>
                          </w:p>
                        </w:tc>
                        <w:tc>
                          <w:tcPr>
                            <w:tcW w:w="0" w:type="auto"/>
                            <w:tcBorders>
                              <w:top w:val="nil"/>
                              <w:left w:val="single" w:sz="4" w:space="0" w:color="auto"/>
                              <w:bottom w:val="single" w:sz="4" w:space="0" w:color="auto"/>
                              <w:right w:val="single" w:sz="4" w:space="0" w:color="auto"/>
                            </w:tcBorders>
                            <w:shd w:val="clear" w:color="auto" w:fill="auto"/>
                            <w:vAlign w:val="center"/>
                          </w:tcPr>
                          <w:p w14:paraId="11558BDF"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18,752</w:t>
                            </w:r>
                          </w:p>
                        </w:tc>
                        <w:tc>
                          <w:tcPr>
                            <w:tcW w:w="0" w:type="auto"/>
                            <w:tcBorders>
                              <w:top w:val="nil"/>
                              <w:left w:val="single" w:sz="4" w:space="0" w:color="auto"/>
                              <w:bottom w:val="single" w:sz="4" w:space="0" w:color="auto"/>
                              <w:right w:val="single" w:sz="4" w:space="0" w:color="auto"/>
                            </w:tcBorders>
                            <w:shd w:val="clear" w:color="auto" w:fill="auto"/>
                            <w:vAlign w:val="center"/>
                          </w:tcPr>
                          <w:p w14:paraId="19E3AB6D"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98.02</w:t>
                            </w:r>
                          </w:p>
                        </w:tc>
                      </w:tr>
                      <w:tr w:rsidR="001146CB" w:rsidRPr="00A44096" w14:paraId="5A063E95"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453C6CAF"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5</w:t>
                            </w:r>
                          </w:p>
                        </w:tc>
                        <w:tc>
                          <w:tcPr>
                            <w:tcW w:w="0" w:type="auto"/>
                            <w:tcBorders>
                              <w:top w:val="nil"/>
                              <w:left w:val="single" w:sz="4" w:space="0" w:color="auto"/>
                              <w:bottom w:val="single" w:sz="4" w:space="0" w:color="auto"/>
                              <w:right w:val="single" w:sz="4" w:space="0" w:color="auto"/>
                            </w:tcBorders>
                            <w:shd w:val="clear" w:color="auto" w:fill="auto"/>
                            <w:vAlign w:val="center"/>
                          </w:tcPr>
                          <w:p w14:paraId="3A223CC2"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大肚區</w:t>
                            </w:r>
                          </w:p>
                        </w:tc>
                        <w:tc>
                          <w:tcPr>
                            <w:tcW w:w="0" w:type="auto"/>
                            <w:tcBorders>
                              <w:top w:val="nil"/>
                              <w:left w:val="single" w:sz="4" w:space="0" w:color="auto"/>
                              <w:bottom w:val="single" w:sz="4" w:space="0" w:color="auto"/>
                              <w:right w:val="single" w:sz="4" w:space="0" w:color="auto"/>
                            </w:tcBorders>
                            <w:shd w:val="clear" w:color="auto" w:fill="auto"/>
                            <w:vAlign w:val="center"/>
                          </w:tcPr>
                          <w:p w14:paraId="4E81A762"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w:t>
                            </w:r>
                          </w:p>
                        </w:tc>
                        <w:tc>
                          <w:tcPr>
                            <w:tcW w:w="0" w:type="auto"/>
                            <w:tcBorders>
                              <w:top w:val="nil"/>
                              <w:left w:val="single" w:sz="4" w:space="0" w:color="auto"/>
                              <w:bottom w:val="single" w:sz="4" w:space="0" w:color="auto"/>
                              <w:right w:val="single" w:sz="4" w:space="0" w:color="auto"/>
                            </w:tcBorders>
                            <w:shd w:val="clear" w:color="auto" w:fill="auto"/>
                            <w:vAlign w:val="center"/>
                          </w:tcPr>
                          <w:p w14:paraId="5EFF2A53"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2,123</w:t>
                            </w:r>
                          </w:p>
                        </w:tc>
                        <w:tc>
                          <w:tcPr>
                            <w:tcW w:w="0" w:type="auto"/>
                            <w:tcBorders>
                              <w:top w:val="nil"/>
                              <w:left w:val="single" w:sz="4" w:space="0" w:color="auto"/>
                              <w:bottom w:val="single" w:sz="4" w:space="0" w:color="auto"/>
                              <w:right w:val="single" w:sz="4" w:space="0" w:color="auto"/>
                            </w:tcBorders>
                            <w:shd w:val="clear" w:color="auto" w:fill="auto"/>
                            <w:vAlign w:val="center"/>
                          </w:tcPr>
                          <w:p w14:paraId="7E07962E"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2,079</w:t>
                            </w:r>
                          </w:p>
                        </w:tc>
                        <w:tc>
                          <w:tcPr>
                            <w:tcW w:w="0" w:type="auto"/>
                            <w:tcBorders>
                              <w:top w:val="nil"/>
                              <w:left w:val="single" w:sz="4" w:space="0" w:color="auto"/>
                              <w:bottom w:val="single" w:sz="4" w:space="0" w:color="auto"/>
                              <w:right w:val="single" w:sz="4" w:space="0" w:color="auto"/>
                            </w:tcBorders>
                            <w:shd w:val="clear" w:color="auto" w:fill="auto"/>
                            <w:vAlign w:val="center"/>
                          </w:tcPr>
                          <w:p w14:paraId="04194F5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97.93</w:t>
                            </w:r>
                          </w:p>
                        </w:tc>
                      </w:tr>
                      <w:tr w:rsidR="001146CB" w:rsidRPr="00A44096" w14:paraId="663A7A33"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3C9BC2E1"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6</w:t>
                            </w:r>
                          </w:p>
                        </w:tc>
                        <w:tc>
                          <w:tcPr>
                            <w:tcW w:w="0" w:type="auto"/>
                            <w:tcBorders>
                              <w:top w:val="nil"/>
                              <w:left w:val="single" w:sz="4" w:space="0" w:color="auto"/>
                              <w:bottom w:val="single" w:sz="4" w:space="0" w:color="auto"/>
                              <w:right w:val="single" w:sz="4" w:space="0" w:color="auto"/>
                            </w:tcBorders>
                            <w:shd w:val="clear" w:color="auto" w:fill="auto"/>
                            <w:vAlign w:val="center"/>
                          </w:tcPr>
                          <w:p w14:paraId="3E900908"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太平區</w:t>
                            </w:r>
                          </w:p>
                        </w:tc>
                        <w:tc>
                          <w:tcPr>
                            <w:tcW w:w="0" w:type="auto"/>
                            <w:tcBorders>
                              <w:top w:val="nil"/>
                              <w:left w:val="single" w:sz="4" w:space="0" w:color="auto"/>
                              <w:bottom w:val="single" w:sz="4" w:space="0" w:color="auto"/>
                              <w:right w:val="single" w:sz="4" w:space="0" w:color="auto"/>
                            </w:tcBorders>
                            <w:shd w:val="clear" w:color="auto" w:fill="auto"/>
                            <w:vAlign w:val="center"/>
                          </w:tcPr>
                          <w:p w14:paraId="36B742D6"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w:t>
                            </w:r>
                          </w:p>
                        </w:tc>
                        <w:tc>
                          <w:tcPr>
                            <w:tcW w:w="0" w:type="auto"/>
                            <w:tcBorders>
                              <w:top w:val="nil"/>
                              <w:left w:val="single" w:sz="4" w:space="0" w:color="auto"/>
                              <w:bottom w:val="single" w:sz="4" w:space="0" w:color="auto"/>
                              <w:right w:val="single" w:sz="4" w:space="0" w:color="auto"/>
                            </w:tcBorders>
                            <w:shd w:val="clear" w:color="auto" w:fill="auto"/>
                            <w:vAlign w:val="center"/>
                          </w:tcPr>
                          <w:p w14:paraId="2F8BD7C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13,280</w:t>
                            </w:r>
                          </w:p>
                        </w:tc>
                        <w:tc>
                          <w:tcPr>
                            <w:tcW w:w="0" w:type="auto"/>
                            <w:tcBorders>
                              <w:top w:val="nil"/>
                              <w:left w:val="single" w:sz="4" w:space="0" w:color="auto"/>
                              <w:bottom w:val="single" w:sz="4" w:space="0" w:color="auto"/>
                              <w:right w:val="single" w:sz="4" w:space="0" w:color="auto"/>
                            </w:tcBorders>
                            <w:shd w:val="clear" w:color="auto" w:fill="auto"/>
                            <w:vAlign w:val="center"/>
                          </w:tcPr>
                          <w:p w14:paraId="22E26E99"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12,765</w:t>
                            </w:r>
                          </w:p>
                        </w:tc>
                        <w:tc>
                          <w:tcPr>
                            <w:tcW w:w="0" w:type="auto"/>
                            <w:tcBorders>
                              <w:top w:val="nil"/>
                              <w:left w:val="single" w:sz="4" w:space="0" w:color="auto"/>
                              <w:bottom w:val="single" w:sz="4" w:space="0" w:color="auto"/>
                              <w:right w:val="single" w:sz="4" w:space="0" w:color="auto"/>
                            </w:tcBorders>
                            <w:shd w:val="clear" w:color="auto" w:fill="auto"/>
                            <w:vAlign w:val="center"/>
                          </w:tcPr>
                          <w:p w14:paraId="63B9B3FA"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96.12</w:t>
                            </w:r>
                          </w:p>
                        </w:tc>
                      </w:tr>
                      <w:tr w:rsidR="001146CB" w:rsidRPr="00A44096" w14:paraId="5F0EE9C2"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6C6EE472"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7</w:t>
                            </w:r>
                          </w:p>
                        </w:tc>
                        <w:tc>
                          <w:tcPr>
                            <w:tcW w:w="0" w:type="auto"/>
                            <w:tcBorders>
                              <w:top w:val="nil"/>
                              <w:left w:val="single" w:sz="4" w:space="0" w:color="auto"/>
                              <w:bottom w:val="single" w:sz="4" w:space="0" w:color="auto"/>
                              <w:right w:val="single" w:sz="4" w:space="0" w:color="auto"/>
                            </w:tcBorders>
                            <w:shd w:val="clear" w:color="auto" w:fill="auto"/>
                            <w:vAlign w:val="center"/>
                          </w:tcPr>
                          <w:p w14:paraId="753ED528"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烏日區</w:t>
                            </w:r>
                          </w:p>
                        </w:tc>
                        <w:tc>
                          <w:tcPr>
                            <w:tcW w:w="0" w:type="auto"/>
                            <w:tcBorders>
                              <w:top w:val="nil"/>
                              <w:left w:val="single" w:sz="4" w:space="0" w:color="auto"/>
                              <w:bottom w:val="single" w:sz="4" w:space="0" w:color="auto"/>
                              <w:right w:val="single" w:sz="4" w:space="0" w:color="auto"/>
                            </w:tcBorders>
                            <w:shd w:val="clear" w:color="auto" w:fill="auto"/>
                            <w:vAlign w:val="center"/>
                          </w:tcPr>
                          <w:p w14:paraId="06846788"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3</w:t>
                            </w:r>
                          </w:p>
                        </w:tc>
                        <w:tc>
                          <w:tcPr>
                            <w:tcW w:w="0" w:type="auto"/>
                            <w:tcBorders>
                              <w:top w:val="nil"/>
                              <w:left w:val="single" w:sz="4" w:space="0" w:color="auto"/>
                              <w:bottom w:val="single" w:sz="4" w:space="0" w:color="auto"/>
                              <w:right w:val="single" w:sz="4" w:space="0" w:color="auto"/>
                            </w:tcBorders>
                            <w:shd w:val="clear" w:color="auto" w:fill="auto"/>
                            <w:vAlign w:val="center"/>
                          </w:tcPr>
                          <w:p w14:paraId="20847399"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31,697</w:t>
                            </w:r>
                          </w:p>
                        </w:tc>
                        <w:tc>
                          <w:tcPr>
                            <w:tcW w:w="0" w:type="auto"/>
                            <w:tcBorders>
                              <w:top w:val="nil"/>
                              <w:left w:val="single" w:sz="4" w:space="0" w:color="auto"/>
                              <w:bottom w:val="single" w:sz="4" w:space="0" w:color="auto"/>
                              <w:right w:val="single" w:sz="4" w:space="0" w:color="auto"/>
                            </w:tcBorders>
                            <w:shd w:val="clear" w:color="auto" w:fill="auto"/>
                            <w:vAlign w:val="center"/>
                          </w:tcPr>
                          <w:p w14:paraId="145367F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30,369</w:t>
                            </w:r>
                          </w:p>
                        </w:tc>
                        <w:tc>
                          <w:tcPr>
                            <w:tcW w:w="0" w:type="auto"/>
                            <w:tcBorders>
                              <w:top w:val="nil"/>
                              <w:left w:val="single" w:sz="4" w:space="0" w:color="auto"/>
                              <w:bottom w:val="single" w:sz="4" w:space="0" w:color="auto"/>
                              <w:right w:val="single" w:sz="4" w:space="0" w:color="auto"/>
                            </w:tcBorders>
                            <w:shd w:val="clear" w:color="auto" w:fill="auto"/>
                            <w:vAlign w:val="center"/>
                          </w:tcPr>
                          <w:p w14:paraId="5EC8F940"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95.81</w:t>
                            </w:r>
                          </w:p>
                        </w:tc>
                      </w:tr>
                      <w:tr w:rsidR="001146CB" w:rsidRPr="00A44096" w14:paraId="57AD1F65"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5A2AABB0"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8</w:t>
                            </w:r>
                          </w:p>
                        </w:tc>
                        <w:tc>
                          <w:tcPr>
                            <w:tcW w:w="0" w:type="auto"/>
                            <w:tcBorders>
                              <w:top w:val="nil"/>
                              <w:left w:val="single" w:sz="4" w:space="0" w:color="auto"/>
                              <w:bottom w:val="single" w:sz="4" w:space="0" w:color="auto"/>
                              <w:right w:val="single" w:sz="4" w:space="0" w:color="auto"/>
                            </w:tcBorders>
                            <w:shd w:val="clear" w:color="auto" w:fill="auto"/>
                            <w:vAlign w:val="center"/>
                          </w:tcPr>
                          <w:p w14:paraId="32097493"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豐原區</w:t>
                            </w:r>
                          </w:p>
                        </w:tc>
                        <w:tc>
                          <w:tcPr>
                            <w:tcW w:w="0" w:type="auto"/>
                            <w:tcBorders>
                              <w:top w:val="nil"/>
                              <w:left w:val="single" w:sz="4" w:space="0" w:color="auto"/>
                              <w:bottom w:val="single" w:sz="4" w:space="0" w:color="auto"/>
                              <w:right w:val="single" w:sz="4" w:space="0" w:color="auto"/>
                            </w:tcBorders>
                            <w:shd w:val="clear" w:color="auto" w:fill="auto"/>
                            <w:vAlign w:val="center"/>
                          </w:tcPr>
                          <w:p w14:paraId="2FCA0BF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w:t>
                            </w:r>
                          </w:p>
                        </w:tc>
                        <w:tc>
                          <w:tcPr>
                            <w:tcW w:w="0" w:type="auto"/>
                            <w:tcBorders>
                              <w:top w:val="nil"/>
                              <w:left w:val="single" w:sz="4" w:space="0" w:color="auto"/>
                              <w:bottom w:val="single" w:sz="4" w:space="0" w:color="auto"/>
                              <w:right w:val="single" w:sz="4" w:space="0" w:color="auto"/>
                            </w:tcBorders>
                            <w:shd w:val="clear" w:color="auto" w:fill="auto"/>
                            <w:vAlign w:val="center"/>
                          </w:tcPr>
                          <w:p w14:paraId="753AA18E"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29,539</w:t>
                            </w:r>
                          </w:p>
                        </w:tc>
                        <w:tc>
                          <w:tcPr>
                            <w:tcW w:w="0" w:type="auto"/>
                            <w:tcBorders>
                              <w:top w:val="nil"/>
                              <w:left w:val="single" w:sz="4" w:space="0" w:color="auto"/>
                              <w:bottom w:val="single" w:sz="4" w:space="0" w:color="auto"/>
                              <w:right w:val="single" w:sz="4" w:space="0" w:color="auto"/>
                            </w:tcBorders>
                            <w:shd w:val="clear" w:color="auto" w:fill="auto"/>
                            <w:vAlign w:val="center"/>
                          </w:tcPr>
                          <w:p w14:paraId="6554AAB6"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26,877</w:t>
                            </w:r>
                          </w:p>
                        </w:tc>
                        <w:tc>
                          <w:tcPr>
                            <w:tcW w:w="0" w:type="auto"/>
                            <w:tcBorders>
                              <w:top w:val="nil"/>
                              <w:left w:val="single" w:sz="4" w:space="0" w:color="auto"/>
                              <w:bottom w:val="single" w:sz="4" w:space="0" w:color="auto"/>
                              <w:right w:val="single" w:sz="4" w:space="0" w:color="auto"/>
                            </w:tcBorders>
                            <w:shd w:val="clear" w:color="auto" w:fill="auto"/>
                            <w:vAlign w:val="center"/>
                          </w:tcPr>
                          <w:p w14:paraId="7C25F822"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90.99</w:t>
                            </w:r>
                          </w:p>
                        </w:tc>
                      </w:tr>
                      <w:tr w:rsidR="001146CB" w:rsidRPr="00A44096" w14:paraId="5344CBF9"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279A4706"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9</w:t>
                            </w:r>
                          </w:p>
                        </w:tc>
                        <w:tc>
                          <w:tcPr>
                            <w:tcW w:w="0" w:type="auto"/>
                            <w:tcBorders>
                              <w:top w:val="nil"/>
                              <w:left w:val="single" w:sz="4" w:space="0" w:color="auto"/>
                              <w:bottom w:val="single" w:sz="4" w:space="0" w:color="auto"/>
                              <w:right w:val="single" w:sz="4" w:space="0" w:color="auto"/>
                            </w:tcBorders>
                            <w:shd w:val="clear" w:color="auto" w:fill="auto"/>
                            <w:vAlign w:val="center"/>
                          </w:tcPr>
                          <w:p w14:paraId="64A38925"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清水區</w:t>
                            </w:r>
                          </w:p>
                        </w:tc>
                        <w:tc>
                          <w:tcPr>
                            <w:tcW w:w="0" w:type="auto"/>
                            <w:tcBorders>
                              <w:top w:val="nil"/>
                              <w:left w:val="single" w:sz="4" w:space="0" w:color="auto"/>
                              <w:bottom w:val="single" w:sz="4" w:space="0" w:color="auto"/>
                              <w:right w:val="single" w:sz="4" w:space="0" w:color="auto"/>
                            </w:tcBorders>
                            <w:shd w:val="clear" w:color="auto" w:fill="auto"/>
                            <w:vAlign w:val="center"/>
                          </w:tcPr>
                          <w:p w14:paraId="70D133B8"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w:t>
                            </w:r>
                          </w:p>
                        </w:tc>
                        <w:tc>
                          <w:tcPr>
                            <w:tcW w:w="0" w:type="auto"/>
                            <w:tcBorders>
                              <w:top w:val="nil"/>
                              <w:left w:val="single" w:sz="4" w:space="0" w:color="auto"/>
                              <w:bottom w:val="single" w:sz="4" w:space="0" w:color="auto"/>
                              <w:right w:val="single" w:sz="4" w:space="0" w:color="auto"/>
                            </w:tcBorders>
                            <w:shd w:val="clear" w:color="auto" w:fill="auto"/>
                            <w:vAlign w:val="center"/>
                          </w:tcPr>
                          <w:p w14:paraId="24BA0D89"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20,934</w:t>
                            </w:r>
                          </w:p>
                        </w:tc>
                        <w:tc>
                          <w:tcPr>
                            <w:tcW w:w="0" w:type="auto"/>
                            <w:tcBorders>
                              <w:top w:val="nil"/>
                              <w:left w:val="single" w:sz="4" w:space="0" w:color="auto"/>
                              <w:bottom w:val="single" w:sz="4" w:space="0" w:color="auto"/>
                              <w:right w:val="single" w:sz="4" w:space="0" w:color="auto"/>
                            </w:tcBorders>
                            <w:shd w:val="clear" w:color="auto" w:fill="auto"/>
                            <w:vAlign w:val="center"/>
                          </w:tcPr>
                          <w:p w14:paraId="10A605A2"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18,981</w:t>
                            </w:r>
                          </w:p>
                        </w:tc>
                        <w:tc>
                          <w:tcPr>
                            <w:tcW w:w="0" w:type="auto"/>
                            <w:tcBorders>
                              <w:top w:val="nil"/>
                              <w:left w:val="single" w:sz="4" w:space="0" w:color="auto"/>
                              <w:bottom w:val="single" w:sz="4" w:space="0" w:color="auto"/>
                              <w:right w:val="single" w:sz="4" w:space="0" w:color="auto"/>
                            </w:tcBorders>
                            <w:shd w:val="clear" w:color="auto" w:fill="auto"/>
                            <w:vAlign w:val="center"/>
                          </w:tcPr>
                          <w:p w14:paraId="4C32C88E"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90.67</w:t>
                            </w:r>
                          </w:p>
                        </w:tc>
                      </w:tr>
                      <w:tr w:rsidR="001146CB" w:rsidRPr="00A44096" w14:paraId="0C524DBC"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E7E0"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w:t>
                            </w:r>
                          </w:p>
                        </w:tc>
                        <w:tc>
                          <w:tcPr>
                            <w:tcW w:w="0" w:type="auto"/>
                            <w:tcBorders>
                              <w:top w:val="nil"/>
                              <w:left w:val="single" w:sz="4" w:space="0" w:color="auto"/>
                              <w:bottom w:val="single" w:sz="4" w:space="0" w:color="auto"/>
                              <w:right w:val="single" w:sz="4" w:space="0" w:color="auto"/>
                            </w:tcBorders>
                            <w:shd w:val="clear" w:color="auto" w:fill="auto"/>
                            <w:vAlign w:val="center"/>
                          </w:tcPr>
                          <w:p w14:paraId="0E393CBE" w14:textId="77777777" w:rsidR="001146CB" w:rsidRPr="002056AB" w:rsidRDefault="001146CB" w:rsidP="003910D6">
                            <w:pPr>
                              <w:spacing w:line="220" w:lineRule="exact"/>
                              <w:jc w:val="center"/>
                              <w:rPr>
                                <w:rFonts w:ascii="標楷體" w:eastAsia="標楷體" w:hAnsi="標楷體"/>
                                <w:sz w:val="20"/>
                                <w:szCs w:val="20"/>
                              </w:rPr>
                            </w:pPr>
                            <w:proofErr w:type="gramStart"/>
                            <w:r>
                              <w:rPr>
                                <w:rFonts w:ascii="標楷體" w:eastAsia="標楷體" w:hAnsi="標楷體" w:hint="eastAsia"/>
                                <w:color w:val="000000"/>
                                <w:sz w:val="20"/>
                                <w:szCs w:val="20"/>
                              </w:rPr>
                              <w:t>神岡區</w:t>
                            </w:r>
                            <w:proofErr w:type="gramEnd"/>
                          </w:p>
                        </w:tc>
                        <w:tc>
                          <w:tcPr>
                            <w:tcW w:w="0" w:type="auto"/>
                            <w:tcBorders>
                              <w:top w:val="nil"/>
                              <w:left w:val="single" w:sz="4" w:space="0" w:color="auto"/>
                              <w:bottom w:val="single" w:sz="4" w:space="0" w:color="auto"/>
                              <w:right w:val="single" w:sz="4" w:space="0" w:color="auto"/>
                            </w:tcBorders>
                            <w:shd w:val="clear" w:color="auto" w:fill="auto"/>
                            <w:vAlign w:val="center"/>
                          </w:tcPr>
                          <w:p w14:paraId="44DBF9A0"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w:t>
                            </w:r>
                          </w:p>
                        </w:tc>
                        <w:tc>
                          <w:tcPr>
                            <w:tcW w:w="0" w:type="auto"/>
                            <w:tcBorders>
                              <w:top w:val="nil"/>
                              <w:left w:val="single" w:sz="4" w:space="0" w:color="auto"/>
                              <w:bottom w:val="single" w:sz="4" w:space="0" w:color="auto"/>
                              <w:right w:val="single" w:sz="4" w:space="0" w:color="auto"/>
                            </w:tcBorders>
                            <w:shd w:val="clear" w:color="auto" w:fill="auto"/>
                            <w:vAlign w:val="center"/>
                          </w:tcPr>
                          <w:p w14:paraId="4604363B"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35,070</w:t>
                            </w:r>
                          </w:p>
                        </w:tc>
                        <w:tc>
                          <w:tcPr>
                            <w:tcW w:w="0" w:type="auto"/>
                            <w:tcBorders>
                              <w:top w:val="nil"/>
                              <w:left w:val="single" w:sz="4" w:space="0" w:color="auto"/>
                              <w:bottom w:val="single" w:sz="4" w:space="0" w:color="auto"/>
                              <w:right w:val="single" w:sz="4" w:space="0" w:color="auto"/>
                            </w:tcBorders>
                            <w:shd w:val="clear" w:color="auto" w:fill="auto"/>
                            <w:vAlign w:val="center"/>
                          </w:tcPr>
                          <w:p w14:paraId="2AA15DB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31,420</w:t>
                            </w:r>
                          </w:p>
                        </w:tc>
                        <w:tc>
                          <w:tcPr>
                            <w:tcW w:w="0" w:type="auto"/>
                            <w:tcBorders>
                              <w:top w:val="nil"/>
                              <w:left w:val="single" w:sz="4" w:space="0" w:color="auto"/>
                              <w:bottom w:val="single" w:sz="4" w:space="0" w:color="auto"/>
                              <w:right w:val="single" w:sz="4" w:space="0" w:color="auto"/>
                            </w:tcBorders>
                            <w:shd w:val="clear" w:color="auto" w:fill="auto"/>
                            <w:vAlign w:val="center"/>
                          </w:tcPr>
                          <w:p w14:paraId="0B95C925"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89.59</w:t>
                            </w:r>
                          </w:p>
                        </w:tc>
                      </w:tr>
                      <w:tr w:rsidR="001146CB" w:rsidRPr="00A44096" w14:paraId="447711D0"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4C7CEF1A"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w:t>
                            </w:r>
                          </w:p>
                        </w:tc>
                        <w:tc>
                          <w:tcPr>
                            <w:tcW w:w="0" w:type="auto"/>
                            <w:tcBorders>
                              <w:top w:val="nil"/>
                              <w:left w:val="single" w:sz="4" w:space="0" w:color="auto"/>
                              <w:bottom w:val="single" w:sz="4" w:space="0" w:color="auto"/>
                              <w:right w:val="single" w:sz="4" w:space="0" w:color="auto"/>
                            </w:tcBorders>
                            <w:shd w:val="clear" w:color="auto" w:fill="auto"/>
                            <w:vAlign w:val="center"/>
                          </w:tcPr>
                          <w:p w14:paraId="6FED8F0F"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后里區</w:t>
                            </w:r>
                          </w:p>
                        </w:tc>
                        <w:tc>
                          <w:tcPr>
                            <w:tcW w:w="0" w:type="auto"/>
                            <w:tcBorders>
                              <w:top w:val="nil"/>
                              <w:left w:val="single" w:sz="4" w:space="0" w:color="auto"/>
                              <w:bottom w:val="single" w:sz="4" w:space="0" w:color="auto"/>
                              <w:right w:val="single" w:sz="4" w:space="0" w:color="auto"/>
                            </w:tcBorders>
                            <w:shd w:val="clear" w:color="auto" w:fill="auto"/>
                            <w:vAlign w:val="center"/>
                          </w:tcPr>
                          <w:p w14:paraId="079631C2"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w:t>
                            </w:r>
                          </w:p>
                        </w:tc>
                        <w:tc>
                          <w:tcPr>
                            <w:tcW w:w="0" w:type="auto"/>
                            <w:tcBorders>
                              <w:top w:val="nil"/>
                              <w:left w:val="single" w:sz="4" w:space="0" w:color="auto"/>
                              <w:bottom w:val="single" w:sz="4" w:space="0" w:color="auto"/>
                              <w:right w:val="single" w:sz="4" w:space="0" w:color="auto"/>
                            </w:tcBorders>
                            <w:shd w:val="clear" w:color="auto" w:fill="auto"/>
                            <w:vAlign w:val="center"/>
                          </w:tcPr>
                          <w:p w14:paraId="27FF83F8"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19,436</w:t>
                            </w:r>
                          </w:p>
                        </w:tc>
                        <w:tc>
                          <w:tcPr>
                            <w:tcW w:w="0" w:type="auto"/>
                            <w:tcBorders>
                              <w:top w:val="nil"/>
                              <w:left w:val="single" w:sz="4" w:space="0" w:color="auto"/>
                              <w:bottom w:val="single" w:sz="4" w:space="0" w:color="auto"/>
                              <w:right w:val="single" w:sz="4" w:space="0" w:color="auto"/>
                            </w:tcBorders>
                            <w:shd w:val="clear" w:color="auto" w:fill="auto"/>
                            <w:vAlign w:val="center"/>
                          </w:tcPr>
                          <w:p w14:paraId="1076862E"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17,391</w:t>
                            </w:r>
                          </w:p>
                        </w:tc>
                        <w:tc>
                          <w:tcPr>
                            <w:tcW w:w="0" w:type="auto"/>
                            <w:tcBorders>
                              <w:top w:val="nil"/>
                              <w:left w:val="single" w:sz="4" w:space="0" w:color="auto"/>
                              <w:bottom w:val="single" w:sz="4" w:space="0" w:color="auto"/>
                              <w:right w:val="single" w:sz="4" w:space="0" w:color="auto"/>
                            </w:tcBorders>
                            <w:shd w:val="clear" w:color="auto" w:fill="auto"/>
                            <w:vAlign w:val="center"/>
                          </w:tcPr>
                          <w:p w14:paraId="2E065852"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89.48</w:t>
                            </w:r>
                          </w:p>
                        </w:tc>
                      </w:tr>
                      <w:tr w:rsidR="001146CB" w:rsidRPr="00A44096" w14:paraId="69B6A3AF"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26F3321B" w14:textId="77777777" w:rsidR="001146CB" w:rsidRPr="00A44096"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D5EB9B"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潭子區</w:t>
                            </w:r>
                          </w:p>
                        </w:tc>
                        <w:tc>
                          <w:tcPr>
                            <w:tcW w:w="0" w:type="auto"/>
                            <w:tcBorders>
                              <w:top w:val="single" w:sz="4" w:space="0" w:color="auto"/>
                              <w:left w:val="nil"/>
                              <w:bottom w:val="single" w:sz="4" w:space="0" w:color="auto"/>
                              <w:right w:val="single" w:sz="4" w:space="0" w:color="auto"/>
                            </w:tcBorders>
                            <w:shd w:val="clear" w:color="auto" w:fill="auto"/>
                            <w:vAlign w:val="center"/>
                          </w:tcPr>
                          <w:p w14:paraId="5BBC832E"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w:t>
                            </w:r>
                          </w:p>
                        </w:tc>
                        <w:tc>
                          <w:tcPr>
                            <w:tcW w:w="0" w:type="auto"/>
                            <w:tcBorders>
                              <w:top w:val="single" w:sz="4" w:space="0" w:color="auto"/>
                              <w:left w:val="nil"/>
                              <w:bottom w:val="single" w:sz="4" w:space="0" w:color="auto"/>
                              <w:right w:val="single" w:sz="4" w:space="0" w:color="auto"/>
                            </w:tcBorders>
                            <w:shd w:val="clear" w:color="auto" w:fill="auto"/>
                            <w:vAlign w:val="center"/>
                          </w:tcPr>
                          <w:p w14:paraId="6A016EC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sz w:val="20"/>
                                <w:szCs w:val="20"/>
                              </w:rPr>
                              <w:t>14,602</w:t>
                            </w:r>
                          </w:p>
                        </w:tc>
                        <w:tc>
                          <w:tcPr>
                            <w:tcW w:w="0" w:type="auto"/>
                            <w:tcBorders>
                              <w:top w:val="single" w:sz="4" w:space="0" w:color="auto"/>
                              <w:left w:val="nil"/>
                              <w:bottom w:val="single" w:sz="4" w:space="0" w:color="auto"/>
                              <w:right w:val="single" w:sz="4" w:space="0" w:color="auto"/>
                            </w:tcBorders>
                            <w:shd w:val="clear" w:color="auto" w:fill="auto"/>
                            <w:vAlign w:val="center"/>
                          </w:tcPr>
                          <w:p w14:paraId="54048850"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sz w:val="20"/>
                                <w:szCs w:val="20"/>
                              </w:rPr>
                              <w:t>12,464</w:t>
                            </w:r>
                          </w:p>
                        </w:tc>
                        <w:tc>
                          <w:tcPr>
                            <w:tcW w:w="0" w:type="auto"/>
                            <w:tcBorders>
                              <w:top w:val="single" w:sz="4" w:space="0" w:color="auto"/>
                              <w:left w:val="nil"/>
                              <w:bottom w:val="single" w:sz="4" w:space="0" w:color="auto"/>
                              <w:right w:val="single" w:sz="4" w:space="0" w:color="auto"/>
                            </w:tcBorders>
                            <w:shd w:val="clear" w:color="auto" w:fill="auto"/>
                            <w:vAlign w:val="center"/>
                          </w:tcPr>
                          <w:p w14:paraId="4CEE36B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85.36</w:t>
                            </w:r>
                          </w:p>
                        </w:tc>
                      </w:tr>
                      <w:tr w:rsidR="001146CB" w:rsidRPr="00A44096" w14:paraId="3AFACDA1"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1EB2652A" w14:textId="77777777" w:rsidR="001146CB"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FC803"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大雅區</w:t>
                            </w:r>
                          </w:p>
                        </w:tc>
                        <w:tc>
                          <w:tcPr>
                            <w:tcW w:w="0" w:type="auto"/>
                            <w:tcBorders>
                              <w:top w:val="single" w:sz="4" w:space="0" w:color="auto"/>
                              <w:left w:val="nil"/>
                              <w:bottom w:val="single" w:sz="4" w:space="0" w:color="auto"/>
                              <w:right w:val="single" w:sz="4" w:space="0" w:color="auto"/>
                            </w:tcBorders>
                            <w:shd w:val="clear" w:color="auto" w:fill="auto"/>
                            <w:vAlign w:val="center"/>
                          </w:tcPr>
                          <w:p w14:paraId="7008E711"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w:t>
                            </w:r>
                          </w:p>
                        </w:tc>
                        <w:tc>
                          <w:tcPr>
                            <w:tcW w:w="0" w:type="auto"/>
                            <w:tcBorders>
                              <w:top w:val="single" w:sz="4" w:space="0" w:color="auto"/>
                              <w:left w:val="nil"/>
                              <w:bottom w:val="single" w:sz="4" w:space="0" w:color="auto"/>
                              <w:right w:val="single" w:sz="4" w:space="0" w:color="auto"/>
                            </w:tcBorders>
                            <w:shd w:val="clear" w:color="auto" w:fill="auto"/>
                            <w:vAlign w:val="center"/>
                          </w:tcPr>
                          <w:p w14:paraId="2095580F"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26,040</w:t>
                            </w:r>
                          </w:p>
                        </w:tc>
                        <w:tc>
                          <w:tcPr>
                            <w:tcW w:w="0" w:type="auto"/>
                            <w:tcBorders>
                              <w:top w:val="single" w:sz="4" w:space="0" w:color="auto"/>
                              <w:left w:val="nil"/>
                              <w:bottom w:val="single" w:sz="4" w:space="0" w:color="auto"/>
                              <w:right w:val="single" w:sz="4" w:space="0" w:color="auto"/>
                            </w:tcBorders>
                            <w:shd w:val="clear" w:color="auto" w:fill="auto"/>
                            <w:vAlign w:val="center"/>
                          </w:tcPr>
                          <w:p w14:paraId="1C600C0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22,096</w:t>
                            </w:r>
                          </w:p>
                        </w:tc>
                        <w:tc>
                          <w:tcPr>
                            <w:tcW w:w="0" w:type="auto"/>
                            <w:tcBorders>
                              <w:top w:val="single" w:sz="4" w:space="0" w:color="auto"/>
                              <w:left w:val="nil"/>
                              <w:bottom w:val="single" w:sz="4" w:space="0" w:color="auto"/>
                              <w:right w:val="single" w:sz="4" w:space="0" w:color="auto"/>
                            </w:tcBorders>
                            <w:shd w:val="clear" w:color="auto" w:fill="auto"/>
                            <w:vAlign w:val="center"/>
                          </w:tcPr>
                          <w:p w14:paraId="2BBADE9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84.85</w:t>
                            </w:r>
                          </w:p>
                        </w:tc>
                      </w:tr>
                      <w:tr w:rsidR="001146CB" w:rsidRPr="00A44096" w14:paraId="6325366B"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42AF73DA" w14:textId="77777777" w:rsidR="001146CB"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14</w:t>
                            </w:r>
                          </w:p>
                        </w:tc>
                        <w:tc>
                          <w:tcPr>
                            <w:tcW w:w="0" w:type="auto"/>
                            <w:tcBorders>
                              <w:top w:val="nil"/>
                              <w:left w:val="single" w:sz="4" w:space="0" w:color="auto"/>
                              <w:bottom w:val="single" w:sz="4" w:space="0" w:color="auto"/>
                              <w:right w:val="single" w:sz="4" w:space="0" w:color="auto"/>
                            </w:tcBorders>
                            <w:shd w:val="clear" w:color="auto" w:fill="auto"/>
                            <w:vAlign w:val="center"/>
                          </w:tcPr>
                          <w:p w14:paraId="5FFC4E48"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大甲區</w:t>
                            </w:r>
                          </w:p>
                        </w:tc>
                        <w:tc>
                          <w:tcPr>
                            <w:tcW w:w="0" w:type="auto"/>
                            <w:tcBorders>
                              <w:top w:val="nil"/>
                              <w:left w:val="single" w:sz="4" w:space="0" w:color="auto"/>
                              <w:bottom w:val="single" w:sz="4" w:space="0" w:color="auto"/>
                              <w:right w:val="single" w:sz="4" w:space="0" w:color="auto"/>
                            </w:tcBorders>
                            <w:shd w:val="clear" w:color="auto" w:fill="auto"/>
                            <w:vAlign w:val="center"/>
                          </w:tcPr>
                          <w:p w14:paraId="6D54030F"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w:t>
                            </w:r>
                          </w:p>
                        </w:tc>
                        <w:tc>
                          <w:tcPr>
                            <w:tcW w:w="0" w:type="auto"/>
                            <w:tcBorders>
                              <w:top w:val="nil"/>
                              <w:left w:val="single" w:sz="4" w:space="0" w:color="auto"/>
                              <w:bottom w:val="single" w:sz="4" w:space="0" w:color="auto"/>
                              <w:right w:val="single" w:sz="4" w:space="0" w:color="auto"/>
                            </w:tcBorders>
                            <w:shd w:val="clear" w:color="auto" w:fill="auto"/>
                            <w:vAlign w:val="center"/>
                          </w:tcPr>
                          <w:p w14:paraId="4B064DA9"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29,526</w:t>
                            </w:r>
                          </w:p>
                        </w:tc>
                        <w:tc>
                          <w:tcPr>
                            <w:tcW w:w="0" w:type="auto"/>
                            <w:tcBorders>
                              <w:top w:val="nil"/>
                              <w:left w:val="single" w:sz="4" w:space="0" w:color="auto"/>
                              <w:bottom w:val="single" w:sz="4" w:space="0" w:color="auto"/>
                              <w:right w:val="single" w:sz="4" w:space="0" w:color="auto"/>
                            </w:tcBorders>
                            <w:shd w:val="clear" w:color="auto" w:fill="auto"/>
                            <w:vAlign w:val="center"/>
                          </w:tcPr>
                          <w:p w14:paraId="4BDE25EF"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24,406</w:t>
                            </w:r>
                          </w:p>
                        </w:tc>
                        <w:tc>
                          <w:tcPr>
                            <w:tcW w:w="0" w:type="auto"/>
                            <w:tcBorders>
                              <w:top w:val="nil"/>
                              <w:left w:val="single" w:sz="4" w:space="0" w:color="auto"/>
                              <w:bottom w:val="single" w:sz="4" w:space="0" w:color="auto"/>
                              <w:right w:val="single" w:sz="4" w:space="0" w:color="auto"/>
                            </w:tcBorders>
                            <w:shd w:val="clear" w:color="auto" w:fill="auto"/>
                            <w:vAlign w:val="center"/>
                          </w:tcPr>
                          <w:p w14:paraId="24621DFD"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82.66</w:t>
                            </w:r>
                          </w:p>
                        </w:tc>
                      </w:tr>
                      <w:tr w:rsidR="001146CB" w:rsidRPr="00A44096" w14:paraId="3E6F6E12"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25A599F6" w14:textId="77777777" w:rsidR="001146CB"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15</w:t>
                            </w:r>
                          </w:p>
                        </w:tc>
                        <w:tc>
                          <w:tcPr>
                            <w:tcW w:w="0" w:type="auto"/>
                            <w:tcBorders>
                              <w:top w:val="nil"/>
                              <w:left w:val="single" w:sz="4" w:space="0" w:color="auto"/>
                              <w:bottom w:val="single" w:sz="4" w:space="0" w:color="auto"/>
                              <w:right w:val="single" w:sz="4" w:space="0" w:color="auto"/>
                            </w:tcBorders>
                            <w:shd w:val="clear" w:color="auto" w:fill="auto"/>
                            <w:vAlign w:val="center"/>
                          </w:tcPr>
                          <w:p w14:paraId="5D104C34"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外埔區</w:t>
                            </w:r>
                          </w:p>
                        </w:tc>
                        <w:tc>
                          <w:tcPr>
                            <w:tcW w:w="0" w:type="auto"/>
                            <w:tcBorders>
                              <w:top w:val="nil"/>
                              <w:left w:val="single" w:sz="4" w:space="0" w:color="auto"/>
                              <w:bottom w:val="single" w:sz="4" w:space="0" w:color="auto"/>
                              <w:right w:val="single" w:sz="4" w:space="0" w:color="auto"/>
                            </w:tcBorders>
                            <w:shd w:val="clear" w:color="auto" w:fill="auto"/>
                            <w:vAlign w:val="center"/>
                          </w:tcPr>
                          <w:p w14:paraId="55485EED"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3</w:t>
                            </w:r>
                          </w:p>
                        </w:tc>
                        <w:tc>
                          <w:tcPr>
                            <w:tcW w:w="0" w:type="auto"/>
                            <w:tcBorders>
                              <w:top w:val="nil"/>
                              <w:left w:val="single" w:sz="4" w:space="0" w:color="auto"/>
                              <w:bottom w:val="single" w:sz="4" w:space="0" w:color="auto"/>
                              <w:right w:val="single" w:sz="4" w:space="0" w:color="auto"/>
                            </w:tcBorders>
                            <w:shd w:val="clear" w:color="auto" w:fill="auto"/>
                            <w:vAlign w:val="center"/>
                          </w:tcPr>
                          <w:p w14:paraId="546E837C"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21,041</w:t>
                            </w:r>
                          </w:p>
                        </w:tc>
                        <w:tc>
                          <w:tcPr>
                            <w:tcW w:w="0" w:type="auto"/>
                            <w:tcBorders>
                              <w:top w:val="nil"/>
                              <w:left w:val="single" w:sz="4" w:space="0" w:color="auto"/>
                              <w:bottom w:val="single" w:sz="4" w:space="0" w:color="auto"/>
                              <w:right w:val="single" w:sz="4" w:space="0" w:color="auto"/>
                            </w:tcBorders>
                            <w:shd w:val="clear" w:color="auto" w:fill="auto"/>
                            <w:vAlign w:val="center"/>
                          </w:tcPr>
                          <w:p w14:paraId="2EB720A3"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16,283</w:t>
                            </w:r>
                          </w:p>
                        </w:tc>
                        <w:tc>
                          <w:tcPr>
                            <w:tcW w:w="0" w:type="auto"/>
                            <w:tcBorders>
                              <w:top w:val="nil"/>
                              <w:left w:val="single" w:sz="4" w:space="0" w:color="auto"/>
                              <w:bottom w:val="single" w:sz="4" w:space="0" w:color="auto"/>
                              <w:right w:val="single" w:sz="4" w:space="0" w:color="auto"/>
                            </w:tcBorders>
                            <w:shd w:val="clear" w:color="auto" w:fill="auto"/>
                            <w:vAlign w:val="center"/>
                          </w:tcPr>
                          <w:p w14:paraId="426BD8F8"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77.39</w:t>
                            </w:r>
                          </w:p>
                        </w:tc>
                      </w:tr>
                      <w:tr w:rsidR="001146CB" w:rsidRPr="00A44096" w14:paraId="6080223C"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53DE896C" w14:textId="77777777" w:rsidR="001146CB"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16</w:t>
                            </w:r>
                          </w:p>
                        </w:tc>
                        <w:tc>
                          <w:tcPr>
                            <w:tcW w:w="0" w:type="auto"/>
                            <w:tcBorders>
                              <w:top w:val="nil"/>
                              <w:left w:val="single" w:sz="4" w:space="0" w:color="auto"/>
                              <w:bottom w:val="single" w:sz="4" w:space="0" w:color="auto"/>
                              <w:right w:val="single" w:sz="4" w:space="0" w:color="auto"/>
                            </w:tcBorders>
                            <w:shd w:val="clear" w:color="auto" w:fill="auto"/>
                            <w:vAlign w:val="center"/>
                          </w:tcPr>
                          <w:p w14:paraId="1B4AC8C2"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西屯區</w:t>
                            </w:r>
                          </w:p>
                        </w:tc>
                        <w:tc>
                          <w:tcPr>
                            <w:tcW w:w="0" w:type="auto"/>
                            <w:tcBorders>
                              <w:top w:val="nil"/>
                              <w:left w:val="single" w:sz="4" w:space="0" w:color="auto"/>
                              <w:bottom w:val="single" w:sz="4" w:space="0" w:color="auto"/>
                              <w:right w:val="single" w:sz="4" w:space="0" w:color="auto"/>
                            </w:tcBorders>
                            <w:shd w:val="clear" w:color="auto" w:fill="auto"/>
                            <w:vAlign w:val="center"/>
                          </w:tcPr>
                          <w:p w14:paraId="1F0469C2"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6</w:t>
                            </w:r>
                          </w:p>
                        </w:tc>
                        <w:tc>
                          <w:tcPr>
                            <w:tcW w:w="0" w:type="auto"/>
                            <w:tcBorders>
                              <w:top w:val="nil"/>
                              <w:left w:val="single" w:sz="4" w:space="0" w:color="auto"/>
                              <w:bottom w:val="single" w:sz="4" w:space="0" w:color="auto"/>
                              <w:right w:val="single" w:sz="4" w:space="0" w:color="auto"/>
                            </w:tcBorders>
                            <w:shd w:val="clear" w:color="auto" w:fill="auto"/>
                            <w:vAlign w:val="center"/>
                          </w:tcPr>
                          <w:p w14:paraId="075A028F"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102,448</w:t>
                            </w:r>
                          </w:p>
                        </w:tc>
                        <w:tc>
                          <w:tcPr>
                            <w:tcW w:w="0" w:type="auto"/>
                            <w:tcBorders>
                              <w:top w:val="nil"/>
                              <w:left w:val="single" w:sz="4" w:space="0" w:color="auto"/>
                              <w:bottom w:val="single" w:sz="4" w:space="0" w:color="auto"/>
                              <w:right w:val="single" w:sz="4" w:space="0" w:color="auto"/>
                            </w:tcBorders>
                            <w:shd w:val="clear" w:color="auto" w:fill="auto"/>
                            <w:vAlign w:val="center"/>
                          </w:tcPr>
                          <w:p w14:paraId="2320DB94"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77,668</w:t>
                            </w:r>
                          </w:p>
                        </w:tc>
                        <w:tc>
                          <w:tcPr>
                            <w:tcW w:w="0" w:type="auto"/>
                            <w:tcBorders>
                              <w:top w:val="nil"/>
                              <w:left w:val="single" w:sz="4" w:space="0" w:color="auto"/>
                              <w:bottom w:val="single" w:sz="4" w:space="0" w:color="auto"/>
                              <w:right w:val="single" w:sz="4" w:space="0" w:color="auto"/>
                            </w:tcBorders>
                            <w:shd w:val="clear" w:color="auto" w:fill="auto"/>
                            <w:vAlign w:val="center"/>
                          </w:tcPr>
                          <w:p w14:paraId="3E947603"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75.81</w:t>
                            </w:r>
                          </w:p>
                        </w:tc>
                      </w:tr>
                      <w:tr w:rsidR="001146CB" w:rsidRPr="00A44096" w14:paraId="6398C9D9"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2EAE4D23" w14:textId="77777777" w:rsidR="001146CB"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17</w:t>
                            </w:r>
                          </w:p>
                        </w:tc>
                        <w:tc>
                          <w:tcPr>
                            <w:tcW w:w="0" w:type="auto"/>
                            <w:tcBorders>
                              <w:top w:val="nil"/>
                              <w:left w:val="single" w:sz="4" w:space="0" w:color="auto"/>
                              <w:bottom w:val="single" w:sz="4" w:space="0" w:color="auto"/>
                              <w:right w:val="single" w:sz="4" w:space="0" w:color="auto"/>
                            </w:tcBorders>
                            <w:shd w:val="clear" w:color="auto" w:fill="auto"/>
                            <w:vAlign w:val="center"/>
                          </w:tcPr>
                          <w:p w14:paraId="6FD1FC6C" w14:textId="77777777" w:rsidR="001146CB" w:rsidRPr="002056AB" w:rsidRDefault="001146CB" w:rsidP="003910D6">
                            <w:pPr>
                              <w:spacing w:line="220" w:lineRule="exact"/>
                              <w:jc w:val="center"/>
                              <w:rPr>
                                <w:rFonts w:ascii="標楷體" w:eastAsia="標楷體" w:hAnsi="標楷體"/>
                                <w:sz w:val="20"/>
                                <w:szCs w:val="20"/>
                              </w:rPr>
                            </w:pPr>
                            <w:r>
                              <w:rPr>
                                <w:rFonts w:ascii="標楷體" w:eastAsia="標楷體" w:hAnsi="標楷體" w:hint="eastAsia"/>
                                <w:color w:val="000000"/>
                                <w:sz w:val="20"/>
                                <w:szCs w:val="20"/>
                              </w:rPr>
                              <w:t>大安區</w:t>
                            </w:r>
                          </w:p>
                        </w:tc>
                        <w:tc>
                          <w:tcPr>
                            <w:tcW w:w="0" w:type="auto"/>
                            <w:tcBorders>
                              <w:top w:val="nil"/>
                              <w:left w:val="single" w:sz="4" w:space="0" w:color="auto"/>
                              <w:bottom w:val="single" w:sz="4" w:space="0" w:color="auto"/>
                              <w:right w:val="single" w:sz="4" w:space="0" w:color="auto"/>
                            </w:tcBorders>
                            <w:shd w:val="clear" w:color="auto" w:fill="auto"/>
                            <w:vAlign w:val="center"/>
                          </w:tcPr>
                          <w:p w14:paraId="65CDAABA"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1</w:t>
                            </w:r>
                          </w:p>
                        </w:tc>
                        <w:tc>
                          <w:tcPr>
                            <w:tcW w:w="0" w:type="auto"/>
                            <w:tcBorders>
                              <w:top w:val="nil"/>
                              <w:left w:val="single" w:sz="4" w:space="0" w:color="auto"/>
                              <w:bottom w:val="single" w:sz="4" w:space="0" w:color="auto"/>
                              <w:right w:val="single" w:sz="4" w:space="0" w:color="auto"/>
                            </w:tcBorders>
                            <w:shd w:val="clear" w:color="auto" w:fill="auto"/>
                            <w:vAlign w:val="center"/>
                          </w:tcPr>
                          <w:p w14:paraId="1E1B8634"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4,456</w:t>
                            </w:r>
                          </w:p>
                        </w:tc>
                        <w:tc>
                          <w:tcPr>
                            <w:tcW w:w="0" w:type="auto"/>
                            <w:tcBorders>
                              <w:top w:val="nil"/>
                              <w:left w:val="single" w:sz="4" w:space="0" w:color="auto"/>
                              <w:bottom w:val="single" w:sz="4" w:space="0" w:color="auto"/>
                              <w:right w:val="single" w:sz="4" w:space="0" w:color="auto"/>
                            </w:tcBorders>
                            <w:shd w:val="clear" w:color="auto" w:fill="auto"/>
                            <w:vAlign w:val="center"/>
                          </w:tcPr>
                          <w:p w14:paraId="20F82A32"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3,234</w:t>
                            </w:r>
                          </w:p>
                        </w:tc>
                        <w:tc>
                          <w:tcPr>
                            <w:tcW w:w="0" w:type="auto"/>
                            <w:tcBorders>
                              <w:top w:val="nil"/>
                              <w:left w:val="single" w:sz="4" w:space="0" w:color="auto"/>
                              <w:bottom w:val="single" w:sz="4" w:space="0" w:color="auto"/>
                              <w:right w:val="single" w:sz="4" w:space="0" w:color="auto"/>
                            </w:tcBorders>
                            <w:shd w:val="clear" w:color="auto" w:fill="auto"/>
                            <w:vAlign w:val="center"/>
                          </w:tcPr>
                          <w:p w14:paraId="6B778792"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72.58</w:t>
                            </w:r>
                          </w:p>
                        </w:tc>
                      </w:tr>
                      <w:tr w:rsidR="001146CB" w:rsidRPr="00A44096" w14:paraId="1816274F" w14:textId="77777777" w:rsidTr="000A5048">
                        <w:trPr>
                          <w:trHeight w:val="258"/>
                          <w:jc w:val="center"/>
                        </w:trPr>
                        <w:tc>
                          <w:tcPr>
                            <w:tcW w:w="0" w:type="auto"/>
                            <w:tcBorders>
                              <w:top w:val="single" w:sz="4" w:space="0" w:color="auto"/>
                              <w:left w:val="single" w:sz="4" w:space="0" w:color="auto"/>
                              <w:bottom w:val="single" w:sz="4" w:space="0" w:color="auto"/>
                              <w:right w:val="single" w:sz="4" w:space="0" w:color="auto"/>
                            </w:tcBorders>
                            <w:vAlign w:val="center"/>
                          </w:tcPr>
                          <w:p w14:paraId="7784738E" w14:textId="77777777" w:rsidR="001146CB" w:rsidRDefault="001146CB" w:rsidP="003910D6">
                            <w:pPr>
                              <w:spacing w:line="220" w:lineRule="exact"/>
                              <w:jc w:val="center"/>
                              <w:rPr>
                                <w:rFonts w:ascii="標楷體" w:eastAsia="標楷體" w:hAnsi="標楷體"/>
                                <w:sz w:val="20"/>
                                <w:szCs w:val="20"/>
                              </w:rPr>
                            </w:pPr>
                            <w:r>
                              <w:rPr>
                                <w:rFonts w:ascii="標楷體" w:eastAsia="標楷體" w:hAnsi="標楷體" w:hint="eastAsia"/>
                                <w:sz w:val="20"/>
                                <w:szCs w:val="20"/>
                              </w:rPr>
                              <w:t>18</w:t>
                            </w:r>
                          </w:p>
                        </w:tc>
                        <w:tc>
                          <w:tcPr>
                            <w:tcW w:w="0" w:type="auto"/>
                            <w:tcBorders>
                              <w:top w:val="single" w:sz="4" w:space="0" w:color="auto"/>
                              <w:left w:val="single" w:sz="4" w:space="0" w:color="auto"/>
                              <w:bottom w:val="single" w:sz="4" w:space="0" w:color="auto"/>
                              <w:right w:val="single" w:sz="4" w:space="0" w:color="auto"/>
                            </w:tcBorders>
                            <w:vAlign w:val="center"/>
                          </w:tcPr>
                          <w:p w14:paraId="2F51F3BE" w14:textId="77777777" w:rsidR="001146CB" w:rsidRPr="002056AB" w:rsidRDefault="001146CB" w:rsidP="003910D6">
                            <w:pPr>
                              <w:spacing w:line="220" w:lineRule="exact"/>
                              <w:jc w:val="center"/>
                              <w:rPr>
                                <w:rFonts w:ascii="標楷體" w:eastAsia="標楷體" w:hAnsi="標楷體"/>
                                <w:sz w:val="20"/>
                                <w:szCs w:val="20"/>
                              </w:rPr>
                            </w:pPr>
                            <w:r w:rsidRPr="00AC699C">
                              <w:rPr>
                                <w:rFonts w:ascii="標楷體" w:eastAsia="標楷體" w:hAnsi="標楷體" w:hint="eastAsia"/>
                                <w:sz w:val="20"/>
                                <w:szCs w:val="20"/>
                              </w:rPr>
                              <w:t>南屯區</w:t>
                            </w:r>
                          </w:p>
                        </w:tc>
                        <w:tc>
                          <w:tcPr>
                            <w:tcW w:w="0" w:type="auto"/>
                            <w:tcBorders>
                              <w:top w:val="nil"/>
                              <w:left w:val="single" w:sz="4" w:space="0" w:color="auto"/>
                              <w:bottom w:val="single" w:sz="4" w:space="0" w:color="auto"/>
                              <w:right w:val="single" w:sz="4" w:space="0" w:color="auto"/>
                            </w:tcBorders>
                            <w:shd w:val="clear" w:color="auto" w:fill="auto"/>
                            <w:vAlign w:val="center"/>
                          </w:tcPr>
                          <w:p w14:paraId="76007BE3"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2</w:t>
                            </w:r>
                          </w:p>
                        </w:tc>
                        <w:tc>
                          <w:tcPr>
                            <w:tcW w:w="0" w:type="auto"/>
                            <w:tcBorders>
                              <w:top w:val="nil"/>
                              <w:left w:val="single" w:sz="4" w:space="0" w:color="auto"/>
                              <w:bottom w:val="single" w:sz="4" w:space="0" w:color="auto"/>
                              <w:right w:val="single" w:sz="4" w:space="0" w:color="auto"/>
                            </w:tcBorders>
                            <w:shd w:val="clear" w:color="auto" w:fill="auto"/>
                            <w:vAlign w:val="center"/>
                          </w:tcPr>
                          <w:p w14:paraId="0B9DB8B1"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9,984</w:t>
                            </w:r>
                          </w:p>
                        </w:tc>
                        <w:tc>
                          <w:tcPr>
                            <w:tcW w:w="0" w:type="auto"/>
                            <w:tcBorders>
                              <w:top w:val="nil"/>
                              <w:left w:val="single" w:sz="4" w:space="0" w:color="auto"/>
                              <w:bottom w:val="single" w:sz="4" w:space="0" w:color="auto"/>
                              <w:right w:val="single" w:sz="4" w:space="0" w:color="auto"/>
                            </w:tcBorders>
                            <w:shd w:val="clear" w:color="auto" w:fill="auto"/>
                            <w:vAlign w:val="center"/>
                          </w:tcPr>
                          <w:p w14:paraId="3CC31047"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4,072</w:t>
                            </w:r>
                          </w:p>
                        </w:tc>
                        <w:tc>
                          <w:tcPr>
                            <w:tcW w:w="0" w:type="auto"/>
                            <w:tcBorders>
                              <w:top w:val="nil"/>
                              <w:left w:val="single" w:sz="4" w:space="0" w:color="auto"/>
                              <w:bottom w:val="single" w:sz="4" w:space="0" w:color="auto"/>
                              <w:right w:val="single" w:sz="4" w:space="0" w:color="auto"/>
                            </w:tcBorders>
                            <w:shd w:val="clear" w:color="auto" w:fill="auto"/>
                            <w:vAlign w:val="center"/>
                          </w:tcPr>
                          <w:p w14:paraId="2254538E" w14:textId="77777777" w:rsidR="001146CB" w:rsidRPr="002056AB" w:rsidRDefault="001146CB" w:rsidP="003910D6">
                            <w:pPr>
                              <w:spacing w:line="220" w:lineRule="exact"/>
                              <w:jc w:val="right"/>
                              <w:rPr>
                                <w:rFonts w:ascii="標楷體" w:eastAsia="標楷體" w:hAnsi="標楷體"/>
                                <w:sz w:val="20"/>
                                <w:szCs w:val="20"/>
                              </w:rPr>
                            </w:pPr>
                            <w:r>
                              <w:rPr>
                                <w:rFonts w:ascii="標楷體" w:eastAsia="標楷體" w:hAnsi="標楷體" w:hint="eastAsia"/>
                                <w:color w:val="000000"/>
                                <w:sz w:val="20"/>
                                <w:szCs w:val="20"/>
                              </w:rPr>
                              <w:t>40.79</w:t>
                            </w:r>
                          </w:p>
                        </w:tc>
                      </w:tr>
                    </w:tbl>
                    <w:p w14:paraId="24EEC86F" w14:textId="77777777" w:rsidR="001146CB" w:rsidRDefault="001146CB" w:rsidP="001146CB">
                      <w:pPr>
                        <w:spacing w:line="220" w:lineRule="exact"/>
                        <w:ind w:leftChars="23" w:left="600" w:hangingChars="303" w:hanging="545"/>
                        <w:rPr>
                          <w:rFonts w:ascii="標楷體" w:eastAsia="標楷體" w:hAnsi="標楷體"/>
                          <w:sz w:val="18"/>
                          <w:szCs w:val="18"/>
                        </w:rPr>
                      </w:pPr>
                      <w:proofErr w:type="gramStart"/>
                      <w:r>
                        <w:rPr>
                          <w:rFonts w:ascii="標楷體" w:eastAsia="標楷體" w:hAnsi="標楷體" w:hint="eastAsia"/>
                          <w:sz w:val="18"/>
                          <w:szCs w:val="18"/>
                        </w:rPr>
                        <w:t>註</w:t>
                      </w:r>
                      <w:proofErr w:type="gramEnd"/>
                      <w:r w:rsidRPr="005A1F7F">
                        <w:rPr>
                          <w:rFonts w:ascii="標楷體" w:eastAsia="標楷體" w:hAnsi="標楷體" w:hint="eastAsia"/>
                          <w:sz w:val="18"/>
                          <w:szCs w:val="18"/>
                        </w:rPr>
                        <w:t>：</w:t>
                      </w:r>
                      <w:r>
                        <w:rPr>
                          <w:rFonts w:ascii="標楷體" w:eastAsia="標楷體" w:hAnsi="標楷體" w:hint="eastAsia"/>
                          <w:sz w:val="18"/>
                          <w:szCs w:val="18"/>
                        </w:rPr>
                        <w:t>1.本表行政區係按骨灰（</w:t>
                      </w:r>
                      <w:proofErr w:type="gramStart"/>
                      <w:r>
                        <w:rPr>
                          <w:rFonts w:ascii="標楷體" w:eastAsia="標楷體" w:hAnsi="標楷體" w:hint="eastAsia"/>
                          <w:sz w:val="18"/>
                          <w:szCs w:val="18"/>
                        </w:rPr>
                        <w:t>骸</w:t>
                      </w:r>
                      <w:proofErr w:type="gramEnd"/>
                      <w:r>
                        <w:rPr>
                          <w:rFonts w:ascii="標楷體" w:eastAsia="標楷體" w:hAnsi="標楷體" w:hint="eastAsia"/>
                          <w:sz w:val="18"/>
                          <w:szCs w:val="18"/>
                        </w:rPr>
                        <w:t>）櫃已使用率由最高至最低之順序排列。</w:t>
                      </w:r>
                    </w:p>
                    <w:p w14:paraId="778C0FC8" w14:textId="77777777" w:rsidR="001146CB" w:rsidRPr="005A1F7F" w:rsidRDefault="001146CB" w:rsidP="001146CB">
                      <w:pPr>
                        <w:spacing w:line="220" w:lineRule="exact"/>
                        <w:ind w:leftChars="174" w:left="535" w:hangingChars="65" w:hanging="117"/>
                        <w:rPr>
                          <w:rFonts w:ascii="標楷體" w:eastAsia="標楷體" w:hAnsi="標楷體"/>
                          <w:sz w:val="18"/>
                          <w:szCs w:val="18"/>
                        </w:rPr>
                      </w:pPr>
                      <w:r>
                        <w:rPr>
                          <w:rFonts w:ascii="標楷體" w:eastAsia="標楷體" w:hAnsi="標楷體" w:hint="eastAsia"/>
                          <w:sz w:val="18"/>
                          <w:szCs w:val="18"/>
                        </w:rPr>
                        <w:t>2.整理自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w:t>
                      </w:r>
                      <w:r w:rsidRPr="00547802">
                        <w:rPr>
                          <w:rFonts w:ascii="標楷體" w:eastAsia="標楷體" w:hAnsi="標楷體" w:hint="eastAsia"/>
                          <w:sz w:val="18"/>
                          <w:szCs w:val="18"/>
                        </w:rPr>
                        <w:t>生命禮儀管理處</w:t>
                      </w:r>
                      <w:r>
                        <w:rPr>
                          <w:rFonts w:ascii="標楷體" w:eastAsia="標楷體" w:hAnsi="標楷體" w:hint="eastAsia"/>
                          <w:sz w:val="18"/>
                          <w:szCs w:val="18"/>
                        </w:rPr>
                        <w:t>提供資料。</w:t>
                      </w:r>
                      <w:bookmarkEnd w:id="25"/>
                      <w:bookmarkEnd w:id="26"/>
                      <w:bookmarkEnd w:id="27"/>
                      <w:bookmarkEnd w:id="28"/>
                    </w:p>
                  </w:txbxContent>
                </v:textbox>
                <w10:wrap type="square" anchorx="margin"/>
              </v:shape>
            </w:pict>
          </mc:Fallback>
        </mc:AlternateContent>
      </w:r>
      <w:r w:rsidRPr="000B6609">
        <w:rPr>
          <w:rFonts w:hint="eastAsia"/>
          <w:color w:val="000000" w:themeColor="text1"/>
        </w:rPr>
        <w:t>C.已於108年1月建置殯葬管理資訊系統，將轄管35座納骨塔使用者殯葬資料登錄系統並據以產製登記簿冊，惟各示範公墓</w:t>
      </w:r>
      <w:proofErr w:type="gramStart"/>
      <w:r w:rsidRPr="000B6609">
        <w:rPr>
          <w:rFonts w:hint="eastAsia"/>
          <w:color w:val="000000" w:themeColor="text1"/>
        </w:rPr>
        <w:t>108</w:t>
      </w:r>
      <w:proofErr w:type="gramEnd"/>
      <w:r w:rsidRPr="000B6609">
        <w:rPr>
          <w:rFonts w:hint="eastAsia"/>
          <w:color w:val="000000" w:themeColor="text1"/>
        </w:rPr>
        <w:t>年度前殯葬資料尚未回溯登錄，及部分公所示範公墓仍使用自行建置之系統建置資料，尚未整</w:t>
      </w:r>
      <w:proofErr w:type="gramStart"/>
      <w:r w:rsidRPr="000B6609">
        <w:rPr>
          <w:rFonts w:hint="eastAsia"/>
          <w:color w:val="000000" w:themeColor="text1"/>
        </w:rPr>
        <w:t>併</w:t>
      </w:r>
      <w:proofErr w:type="gramEnd"/>
      <w:r w:rsidRPr="000B6609">
        <w:rPr>
          <w:rFonts w:hint="eastAsia"/>
          <w:color w:val="000000" w:themeColor="text1"/>
        </w:rPr>
        <w:t>納入殯葬管理資訊系統；D.部分殯葬設施未依規定辦理消防安全檢查簽證申報；E.積極落實紙錢集中燃燒政策，惟部分公立骨灰（</w:t>
      </w:r>
      <w:proofErr w:type="gramStart"/>
      <w:r w:rsidRPr="000B6609">
        <w:rPr>
          <w:rFonts w:hint="eastAsia"/>
          <w:color w:val="000000" w:themeColor="text1"/>
        </w:rPr>
        <w:t>骸</w:t>
      </w:r>
      <w:proofErr w:type="gramEnd"/>
      <w:r w:rsidRPr="000B6609">
        <w:rPr>
          <w:rFonts w:hint="eastAsia"/>
          <w:color w:val="000000" w:themeColor="text1"/>
        </w:rPr>
        <w:t>）存放設施未設置紙錢集中箱，影響空氣品質及有排污設備損壞風險；（2）殯葬服務業及私立殯葬設施管理情形：A.已查核私立殯葬設施合法經營業者殯葬服務定型化契約，以保障消費者權益，惟未查核各該業者殯葬設施擴充、增建、改建情形；B.</w:t>
      </w:r>
      <w:proofErr w:type="gramStart"/>
      <w:r w:rsidRPr="000B6609">
        <w:rPr>
          <w:rFonts w:hint="eastAsia"/>
          <w:color w:val="000000" w:themeColor="text1"/>
        </w:rPr>
        <w:t>官網未</w:t>
      </w:r>
      <w:proofErr w:type="gramEnd"/>
      <w:r w:rsidRPr="000B6609">
        <w:rPr>
          <w:rFonts w:hint="eastAsia"/>
          <w:color w:val="000000" w:themeColor="text1"/>
        </w:rPr>
        <w:t>依法公告私立殯葬設施經</w:t>
      </w:r>
      <w:r w:rsidRPr="000B6609">
        <w:rPr>
          <w:rFonts w:hint="eastAsia"/>
          <w:color w:val="000000" w:themeColor="text1"/>
        </w:rPr>
        <w:lastRenderedPageBreak/>
        <w:t>營業者上一年度設施管理及使用情形，且公告未合法私立殯葬設施資料未完整；C.辦理殯葬設施及殯葬服務業評鑑作業，以促提升服務品質，惟未追蹤評鑑結果丙等及丁等業者後續改善情形；D.部分寺院、宮廟及宗教團體所屬之公墓、骨灰（</w:t>
      </w:r>
      <w:proofErr w:type="gramStart"/>
      <w:r w:rsidRPr="000B6609">
        <w:rPr>
          <w:rFonts w:hint="eastAsia"/>
          <w:color w:val="000000" w:themeColor="text1"/>
        </w:rPr>
        <w:t>骸</w:t>
      </w:r>
      <w:proofErr w:type="gramEnd"/>
      <w:r w:rsidRPr="000B6609">
        <w:rPr>
          <w:rFonts w:hint="eastAsia"/>
          <w:color w:val="000000" w:themeColor="text1"/>
        </w:rPr>
        <w:t>）存放設施基本資料未</w:t>
      </w:r>
      <w:proofErr w:type="gramStart"/>
      <w:r w:rsidRPr="000B6609">
        <w:rPr>
          <w:rFonts w:hint="eastAsia"/>
          <w:color w:val="000000" w:themeColor="text1"/>
        </w:rPr>
        <w:t>臻</w:t>
      </w:r>
      <w:proofErr w:type="gramEnd"/>
      <w:r w:rsidRPr="000B6609">
        <w:rPr>
          <w:rFonts w:hint="eastAsia"/>
          <w:color w:val="000000" w:themeColor="text1"/>
        </w:rPr>
        <w:t>完備，且未辦理實地現場勘查等情事，經函請檢討改善。據復：（1）公立殯葬設施管理情形：A.將整體評估</w:t>
      </w:r>
      <w:proofErr w:type="gramStart"/>
      <w:r w:rsidRPr="000B6609">
        <w:rPr>
          <w:rFonts w:hint="eastAsia"/>
          <w:color w:val="000000" w:themeColor="text1"/>
        </w:rPr>
        <w:t>臺</w:t>
      </w:r>
      <w:proofErr w:type="gramEnd"/>
      <w:r w:rsidRPr="000B6609">
        <w:rPr>
          <w:rFonts w:hint="eastAsia"/>
          <w:color w:val="000000" w:themeColor="text1"/>
        </w:rPr>
        <w:t>中市殯葬設施供需缺口，配合施政方針，積極爭取編列預算，並擬具短、中、長期新建（改建）殯葬設施實施計畫，據以執行，以滿足民眾需求，提升殯葬服務量能及品質；B.將以殯葬管理資訊系統協助管理殯葬設施，即時通知</w:t>
      </w:r>
      <w:proofErr w:type="gramStart"/>
      <w:r w:rsidRPr="000B6609">
        <w:rPr>
          <w:rFonts w:hint="eastAsia"/>
          <w:color w:val="000000" w:themeColor="text1"/>
        </w:rPr>
        <w:t>墓主起掘</w:t>
      </w:r>
      <w:proofErr w:type="gramEnd"/>
      <w:r w:rsidRPr="000B6609">
        <w:rPr>
          <w:rFonts w:hint="eastAsia"/>
          <w:color w:val="000000" w:themeColor="text1"/>
        </w:rPr>
        <w:t>；另於民眾申辦示範公墓埋葬時，加強宣導</w:t>
      </w:r>
      <w:proofErr w:type="gramStart"/>
      <w:r w:rsidRPr="000B6609">
        <w:rPr>
          <w:rFonts w:hint="eastAsia"/>
          <w:color w:val="000000" w:themeColor="text1"/>
        </w:rPr>
        <w:t>起掘後</w:t>
      </w:r>
      <w:proofErr w:type="gramEnd"/>
      <w:r w:rsidRPr="000B6609">
        <w:rPr>
          <w:rFonts w:hint="eastAsia"/>
          <w:color w:val="000000" w:themeColor="text1"/>
        </w:rPr>
        <w:t>清除廢棄物</w:t>
      </w:r>
      <w:proofErr w:type="gramStart"/>
      <w:r w:rsidRPr="000B6609">
        <w:rPr>
          <w:rFonts w:hint="eastAsia"/>
          <w:color w:val="000000" w:themeColor="text1"/>
        </w:rPr>
        <w:t>及墓基整平等</w:t>
      </w:r>
      <w:proofErr w:type="gramEnd"/>
      <w:r w:rsidRPr="000B6609">
        <w:rPr>
          <w:rFonts w:hint="eastAsia"/>
          <w:color w:val="000000" w:themeColor="text1"/>
        </w:rPr>
        <w:t>規定，並於民眾申辦示範公墓</w:t>
      </w:r>
      <w:proofErr w:type="gramStart"/>
      <w:r w:rsidRPr="000B6609">
        <w:rPr>
          <w:rFonts w:hint="eastAsia"/>
          <w:color w:val="000000" w:themeColor="text1"/>
        </w:rPr>
        <w:t>起掘時</w:t>
      </w:r>
      <w:proofErr w:type="gramEnd"/>
      <w:r w:rsidRPr="000B6609">
        <w:rPr>
          <w:rFonts w:hint="eastAsia"/>
          <w:color w:val="000000" w:themeColor="text1"/>
        </w:rPr>
        <w:t>，請民眾提出處理方式；C.已請各區建立示範公墓墳墓資料，114年8月底前完成回溯登錄；D.將依規定辦理消防安全檢查簽證；E.轄管殯儀館及納骨塔已設置紙錢集中處或規劃紙錢集中燒之區域；（2）殯葬服務業及私立殯葬設施管理情形：A.</w:t>
      </w:r>
      <w:r w:rsidRPr="00471388">
        <w:rPr>
          <w:rFonts w:hint="eastAsia"/>
          <w:color w:val="000000" w:themeColor="text1"/>
        </w:rPr>
        <w:t>將落實查核計畫，促請私立殯葬設施經營業者符合相關法規並提升服務品質；B.已於官網頁面進行資訊更新；C.將於</w:t>
      </w:r>
      <w:proofErr w:type="gramStart"/>
      <w:r w:rsidRPr="00471388">
        <w:rPr>
          <w:rFonts w:hint="eastAsia"/>
          <w:color w:val="000000" w:themeColor="text1"/>
        </w:rPr>
        <w:t>114</w:t>
      </w:r>
      <w:proofErr w:type="gramEnd"/>
      <w:r w:rsidRPr="00471388">
        <w:rPr>
          <w:rFonts w:hint="eastAsia"/>
          <w:color w:val="000000" w:themeColor="text1"/>
        </w:rPr>
        <w:t>年度函文中要求丙等及丁等業者依評鑑委員建議事項於3個月內改善，並將改善情形報該處備查；D.將持續分批於每月進行實地查核，並依規定進行督導與管理。</w:t>
      </w:r>
    </w:p>
    <w:p w14:paraId="14A48996" w14:textId="77777777" w:rsidR="001146CB" w:rsidRPr="00D24EE8" w:rsidRDefault="001146CB" w:rsidP="001146CB">
      <w:pPr>
        <w:pStyle w:val="afff0"/>
        <w:spacing w:line="520" w:lineRule="exact"/>
        <w:rPr>
          <w:color w:val="000000" w:themeColor="text1"/>
        </w:rPr>
      </w:pPr>
      <w:r w:rsidRPr="00D24EE8">
        <w:rPr>
          <w:rFonts w:hint="eastAsia"/>
          <w:color w:val="000000" w:themeColor="text1"/>
        </w:rPr>
        <w:t>（四）</w:t>
      </w:r>
      <w:proofErr w:type="gramStart"/>
      <w:r w:rsidRPr="00D24EE8">
        <w:rPr>
          <w:rFonts w:hint="eastAsia"/>
          <w:color w:val="000000" w:themeColor="text1"/>
        </w:rPr>
        <w:t>1</w:t>
      </w:r>
      <w:r w:rsidRPr="00D24EE8">
        <w:rPr>
          <w:color w:val="000000" w:themeColor="text1"/>
        </w:rPr>
        <w:t>1</w:t>
      </w:r>
      <w:r>
        <w:rPr>
          <w:rFonts w:hint="eastAsia"/>
          <w:color w:val="000000" w:themeColor="text1"/>
        </w:rPr>
        <w:t>2</w:t>
      </w:r>
      <w:proofErr w:type="gramEnd"/>
      <w:r w:rsidRPr="00D24EE8">
        <w:rPr>
          <w:rFonts w:hint="eastAsia"/>
          <w:color w:val="000000" w:themeColor="text1"/>
        </w:rPr>
        <w:t>年度重要審核意見追蹤查核情形</w:t>
      </w:r>
    </w:p>
    <w:p w14:paraId="073F0B66" w14:textId="77777777" w:rsidR="001146CB" w:rsidRPr="00471388" w:rsidRDefault="001146CB" w:rsidP="001146CB">
      <w:pPr>
        <w:pStyle w:val="affe"/>
        <w:spacing w:line="500" w:lineRule="exact"/>
        <w:ind w:firstLine="480"/>
        <w:rPr>
          <w:color w:val="000000" w:themeColor="text1"/>
        </w:rPr>
      </w:pPr>
      <w:r w:rsidRPr="00F613B1">
        <w:rPr>
          <w:rFonts w:hint="eastAsia"/>
          <w:color w:val="000000" w:themeColor="text1"/>
        </w:rPr>
        <w:t>本處於</w:t>
      </w:r>
      <w:proofErr w:type="gramStart"/>
      <w:r w:rsidRPr="00F613B1">
        <w:rPr>
          <w:rFonts w:hint="eastAsia"/>
          <w:color w:val="000000" w:themeColor="text1"/>
        </w:rPr>
        <w:t>1</w:t>
      </w:r>
      <w:r w:rsidRPr="00F613B1">
        <w:rPr>
          <w:color w:val="000000" w:themeColor="text1"/>
        </w:rPr>
        <w:t>1</w:t>
      </w:r>
      <w:r w:rsidRPr="00F613B1">
        <w:rPr>
          <w:rFonts w:hint="eastAsia"/>
          <w:color w:val="000000" w:themeColor="text1"/>
        </w:rPr>
        <w:t>2</w:t>
      </w:r>
      <w:proofErr w:type="gramEnd"/>
      <w:r w:rsidRPr="00F613B1">
        <w:rPr>
          <w:rFonts w:hint="eastAsia"/>
          <w:color w:val="000000" w:themeColor="text1"/>
        </w:rPr>
        <w:t>年度審核報告列重要審核意見3項，經</w:t>
      </w:r>
      <w:proofErr w:type="gramStart"/>
      <w:r w:rsidRPr="00F613B1">
        <w:rPr>
          <w:rFonts w:hint="eastAsia"/>
          <w:color w:val="000000" w:themeColor="text1"/>
        </w:rPr>
        <w:t>賡</w:t>
      </w:r>
      <w:proofErr w:type="gramEnd"/>
      <w:r w:rsidRPr="00F613B1">
        <w:rPr>
          <w:rFonts w:hint="eastAsia"/>
          <w:color w:val="000000" w:themeColor="text1"/>
        </w:rPr>
        <w:t>續追蹤查核實際辦理結果，</w:t>
      </w:r>
      <w:r>
        <w:rPr>
          <w:rFonts w:hint="eastAsia"/>
          <w:color w:val="000000" w:themeColor="text1"/>
        </w:rPr>
        <w:t>處理中1項，</w:t>
      </w:r>
      <w:r w:rsidRPr="00F934EF">
        <w:rPr>
          <w:rFonts w:hint="eastAsia"/>
          <w:color w:val="000000" w:themeColor="text1"/>
        </w:rPr>
        <w:t>已</w:t>
      </w:r>
      <w:proofErr w:type="gramStart"/>
      <w:r w:rsidRPr="00F934EF">
        <w:rPr>
          <w:rFonts w:hint="eastAsia"/>
          <w:color w:val="000000" w:themeColor="text1"/>
        </w:rPr>
        <w:t>研</w:t>
      </w:r>
      <w:proofErr w:type="gramEnd"/>
      <w:r w:rsidRPr="00F934EF">
        <w:rPr>
          <w:rFonts w:hint="eastAsia"/>
          <w:color w:val="000000" w:themeColor="text1"/>
        </w:rPr>
        <w:t>謀改善或依改善措施持續辦</w:t>
      </w:r>
      <w:r w:rsidRPr="00471388">
        <w:rPr>
          <w:rFonts w:hint="eastAsia"/>
          <w:color w:val="000000" w:themeColor="text1"/>
        </w:rPr>
        <w:t>理</w:t>
      </w:r>
      <w:r>
        <w:rPr>
          <w:rFonts w:hint="eastAsia"/>
          <w:color w:val="000000" w:themeColor="text1"/>
        </w:rPr>
        <w:t>者2項</w:t>
      </w:r>
      <w:r w:rsidRPr="00471388">
        <w:rPr>
          <w:rFonts w:hint="eastAsia"/>
          <w:color w:val="000000" w:themeColor="text1"/>
        </w:rPr>
        <w:t>（表4）。</w:t>
      </w:r>
    </w:p>
    <w:p w14:paraId="18A4FB9C" w14:textId="77777777" w:rsidR="001146CB" w:rsidRPr="00F613B1" w:rsidRDefault="001146CB" w:rsidP="001146CB">
      <w:pPr>
        <w:spacing w:line="500" w:lineRule="exact"/>
        <w:jc w:val="center"/>
        <w:rPr>
          <w:rFonts w:ascii="標楷體" w:eastAsia="標楷體" w:hAnsi="標楷體"/>
          <w:b/>
          <w:color w:val="000000" w:themeColor="text1"/>
          <w:spacing w:val="-4"/>
        </w:rPr>
      </w:pPr>
      <w:r w:rsidRPr="00471388">
        <w:rPr>
          <w:rFonts w:ascii="標楷體" w:eastAsia="標楷體" w:hAnsi="標楷體" w:hint="eastAsia"/>
          <w:b/>
          <w:color w:val="000000" w:themeColor="text1"/>
          <w:spacing w:val="-4"/>
        </w:rPr>
        <w:t xml:space="preserve">表4　</w:t>
      </w:r>
      <w:proofErr w:type="gramStart"/>
      <w:r w:rsidRPr="00471388">
        <w:rPr>
          <w:rFonts w:ascii="標楷體" w:eastAsia="標楷體" w:hAnsi="標楷體" w:hint="eastAsia"/>
          <w:b/>
          <w:color w:val="000000" w:themeColor="text1"/>
          <w:spacing w:val="-4"/>
        </w:rPr>
        <w:t>1</w:t>
      </w:r>
      <w:r w:rsidRPr="00471388">
        <w:rPr>
          <w:rFonts w:ascii="標楷體" w:eastAsia="標楷體" w:hAnsi="標楷體"/>
          <w:b/>
          <w:color w:val="000000" w:themeColor="text1"/>
          <w:spacing w:val="-4"/>
        </w:rPr>
        <w:t>1</w:t>
      </w:r>
      <w:r w:rsidRPr="00471388">
        <w:rPr>
          <w:rFonts w:ascii="標楷體" w:eastAsia="標楷體" w:hAnsi="標楷體" w:hint="eastAsia"/>
          <w:b/>
          <w:color w:val="000000" w:themeColor="text1"/>
          <w:spacing w:val="-4"/>
        </w:rPr>
        <w:t>2</w:t>
      </w:r>
      <w:proofErr w:type="gramEnd"/>
      <w:r w:rsidRPr="00471388">
        <w:rPr>
          <w:rFonts w:ascii="標楷體" w:eastAsia="標楷體" w:hAnsi="標楷體" w:hint="eastAsia"/>
          <w:b/>
          <w:color w:val="000000" w:themeColor="text1"/>
          <w:spacing w:val="-4"/>
        </w:rPr>
        <w:t>年</w:t>
      </w:r>
      <w:r w:rsidRPr="00F613B1">
        <w:rPr>
          <w:rFonts w:ascii="標楷體" w:eastAsia="標楷體" w:hAnsi="標楷體" w:hint="eastAsia"/>
          <w:b/>
          <w:color w:val="000000" w:themeColor="text1"/>
          <w:spacing w:val="-4"/>
        </w:rPr>
        <w:t>度審核報告所列</w:t>
      </w:r>
      <w:proofErr w:type="gramStart"/>
      <w:r w:rsidRPr="00F613B1">
        <w:rPr>
          <w:rFonts w:ascii="標楷體" w:eastAsia="標楷體" w:hAnsi="標楷體" w:hint="eastAsia"/>
          <w:b/>
          <w:color w:val="000000" w:themeColor="text1"/>
          <w:spacing w:val="-4"/>
        </w:rPr>
        <w:t>臺</w:t>
      </w:r>
      <w:proofErr w:type="gramEnd"/>
      <w:r w:rsidRPr="00F613B1">
        <w:rPr>
          <w:rFonts w:ascii="標楷體" w:eastAsia="標楷體" w:hAnsi="標楷體" w:hint="eastAsia"/>
          <w:b/>
          <w:color w:val="000000" w:themeColor="text1"/>
          <w:spacing w:val="-4"/>
        </w:rPr>
        <w:t>中市政府民政局主管重要審核意見覆核辦理情形</w:t>
      </w:r>
    </w:p>
    <w:tbl>
      <w:tblPr>
        <w:tblW w:w="99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459"/>
        <w:gridCol w:w="3477"/>
      </w:tblGrid>
      <w:tr w:rsidR="001146CB" w:rsidRPr="00F613B1" w14:paraId="6A4CB575" w14:textId="77777777" w:rsidTr="007D6BF2">
        <w:trPr>
          <w:trHeight w:val="239"/>
        </w:trPr>
        <w:tc>
          <w:tcPr>
            <w:tcW w:w="6459" w:type="dxa"/>
            <w:tcBorders>
              <w:top w:val="single" w:sz="4" w:space="0" w:color="auto"/>
              <w:left w:val="single" w:sz="4" w:space="0" w:color="auto"/>
              <w:bottom w:val="single" w:sz="4" w:space="0" w:color="auto"/>
              <w:right w:val="single" w:sz="4" w:space="0" w:color="auto"/>
            </w:tcBorders>
            <w:hideMark/>
          </w:tcPr>
          <w:p w14:paraId="0C5541F4" w14:textId="77777777" w:rsidR="001146CB" w:rsidRPr="00F613B1" w:rsidRDefault="001146CB" w:rsidP="007D6BF2">
            <w:pPr>
              <w:spacing w:line="0" w:lineRule="atLeast"/>
              <w:jc w:val="center"/>
              <w:rPr>
                <w:rFonts w:ascii="標楷體" w:eastAsia="標楷體" w:hAnsi="標楷體"/>
                <w:color w:val="000000" w:themeColor="text1"/>
                <w:sz w:val="20"/>
              </w:rPr>
            </w:pPr>
            <w:r w:rsidRPr="00F613B1">
              <w:rPr>
                <w:rFonts w:ascii="標楷體" w:eastAsia="標楷體" w:hAnsi="標楷體" w:hint="eastAsia"/>
                <w:color w:val="000000" w:themeColor="text1"/>
                <w:sz w:val="20"/>
              </w:rPr>
              <w:t>重要審核意見標題</w:t>
            </w:r>
          </w:p>
        </w:tc>
        <w:tc>
          <w:tcPr>
            <w:tcW w:w="3477" w:type="dxa"/>
            <w:tcBorders>
              <w:top w:val="single" w:sz="4" w:space="0" w:color="auto"/>
              <w:left w:val="single" w:sz="4" w:space="0" w:color="auto"/>
              <w:bottom w:val="single" w:sz="4" w:space="0" w:color="auto"/>
              <w:right w:val="single" w:sz="4" w:space="0" w:color="auto"/>
            </w:tcBorders>
            <w:hideMark/>
          </w:tcPr>
          <w:p w14:paraId="3DCFDC8C" w14:textId="77777777" w:rsidR="001146CB" w:rsidRPr="00F613B1" w:rsidRDefault="001146CB" w:rsidP="007D6BF2">
            <w:pPr>
              <w:spacing w:line="0" w:lineRule="atLeast"/>
              <w:jc w:val="center"/>
              <w:rPr>
                <w:rFonts w:ascii="標楷體" w:eastAsia="標楷體" w:hAnsi="標楷體"/>
                <w:color w:val="000000" w:themeColor="text1"/>
                <w:sz w:val="20"/>
              </w:rPr>
            </w:pPr>
            <w:r w:rsidRPr="00F613B1">
              <w:rPr>
                <w:rFonts w:ascii="標楷體" w:eastAsia="標楷體" w:hAnsi="標楷體" w:hint="eastAsia"/>
                <w:color w:val="000000" w:themeColor="text1"/>
                <w:sz w:val="20"/>
              </w:rPr>
              <w:t>說明</w:t>
            </w:r>
          </w:p>
        </w:tc>
      </w:tr>
      <w:tr w:rsidR="001146CB" w:rsidRPr="00D24EE8" w14:paraId="1DA6F4D2" w14:textId="77777777" w:rsidTr="007D6BF2">
        <w:trPr>
          <w:trHeight w:val="306"/>
        </w:trPr>
        <w:tc>
          <w:tcPr>
            <w:tcW w:w="9936" w:type="dxa"/>
            <w:gridSpan w:val="2"/>
            <w:tcBorders>
              <w:top w:val="single" w:sz="4" w:space="0" w:color="auto"/>
              <w:left w:val="single" w:sz="4" w:space="0" w:color="auto"/>
              <w:bottom w:val="single" w:sz="4" w:space="0" w:color="auto"/>
              <w:right w:val="single" w:sz="4" w:space="0" w:color="auto"/>
            </w:tcBorders>
          </w:tcPr>
          <w:p w14:paraId="1BDA381A" w14:textId="77777777" w:rsidR="001146CB" w:rsidRPr="006C32C2" w:rsidRDefault="001146CB" w:rsidP="007D6BF2">
            <w:pPr>
              <w:spacing w:line="270" w:lineRule="exact"/>
              <w:rPr>
                <w:rFonts w:ascii="標楷體" w:eastAsia="標楷體" w:hAnsi="標楷體"/>
                <w:b/>
                <w:color w:val="000000" w:themeColor="text1"/>
                <w:sz w:val="20"/>
              </w:rPr>
            </w:pPr>
            <w:r>
              <w:rPr>
                <w:rFonts w:ascii="標楷體" w:eastAsia="標楷體" w:hAnsi="標楷體" w:hint="eastAsia"/>
                <w:b/>
                <w:color w:val="000000" w:themeColor="text1"/>
                <w:sz w:val="20"/>
              </w:rPr>
              <w:t>處理中</w:t>
            </w:r>
          </w:p>
        </w:tc>
      </w:tr>
      <w:tr w:rsidR="001146CB" w:rsidRPr="00D24EE8" w14:paraId="24AC9AC1" w14:textId="77777777" w:rsidTr="007D6BF2">
        <w:trPr>
          <w:trHeight w:val="1155"/>
        </w:trPr>
        <w:tc>
          <w:tcPr>
            <w:tcW w:w="6459" w:type="dxa"/>
            <w:tcBorders>
              <w:top w:val="single" w:sz="4" w:space="0" w:color="auto"/>
              <w:left w:val="single" w:sz="4" w:space="0" w:color="auto"/>
              <w:bottom w:val="single" w:sz="4" w:space="0" w:color="auto"/>
              <w:right w:val="single" w:sz="4" w:space="0" w:color="auto"/>
            </w:tcBorders>
          </w:tcPr>
          <w:p w14:paraId="290AD8AF" w14:textId="77777777" w:rsidR="001146CB" w:rsidRPr="006C32C2" w:rsidRDefault="001146CB" w:rsidP="007D6BF2">
            <w:pPr>
              <w:spacing w:line="380" w:lineRule="exact"/>
              <w:jc w:val="both"/>
              <w:rPr>
                <w:rFonts w:ascii="標楷體" w:eastAsia="標楷體" w:hAnsi="標楷體"/>
                <w:b/>
                <w:color w:val="000000" w:themeColor="text1"/>
                <w:sz w:val="20"/>
              </w:rPr>
            </w:pPr>
            <w:r w:rsidRPr="00DC0CE7">
              <w:rPr>
                <w:rFonts w:ascii="標楷體" w:eastAsia="標楷體" w:hAnsi="標楷體" w:hint="eastAsia"/>
                <w:color w:val="000000" w:themeColor="text1"/>
                <w:sz w:val="20"/>
              </w:rPr>
              <w:t>生命禮儀管理處接管台中寶山紀念墓園納骨塔（櫃）位後，未積極辦理後續開放使用或拍賣事宜，主管機關亦未積極督促辦理，致</w:t>
            </w:r>
            <w:proofErr w:type="gramStart"/>
            <w:r w:rsidRPr="00DC0CE7">
              <w:rPr>
                <w:rFonts w:ascii="標楷體" w:eastAsia="標楷體" w:hAnsi="標楷體" w:hint="eastAsia"/>
                <w:color w:val="000000" w:themeColor="text1"/>
                <w:sz w:val="20"/>
              </w:rPr>
              <w:t>大量塔</w:t>
            </w:r>
            <w:proofErr w:type="gramEnd"/>
            <w:r w:rsidRPr="00DC0CE7">
              <w:rPr>
                <w:rFonts w:ascii="標楷體" w:eastAsia="標楷體" w:hAnsi="標楷體" w:hint="eastAsia"/>
                <w:color w:val="000000" w:themeColor="text1"/>
                <w:sz w:val="20"/>
              </w:rPr>
              <w:t>（櫃）位長期未開放使用，影響公產使用效能。</w:t>
            </w:r>
          </w:p>
        </w:tc>
        <w:tc>
          <w:tcPr>
            <w:tcW w:w="3477" w:type="dxa"/>
            <w:tcBorders>
              <w:top w:val="single" w:sz="4" w:space="0" w:color="auto"/>
              <w:left w:val="single" w:sz="4" w:space="0" w:color="auto"/>
              <w:bottom w:val="single" w:sz="4" w:space="0" w:color="auto"/>
              <w:right w:val="single" w:sz="4" w:space="0" w:color="auto"/>
            </w:tcBorders>
          </w:tcPr>
          <w:p w14:paraId="2027747D" w14:textId="77777777" w:rsidR="001146CB" w:rsidRPr="00435419" w:rsidRDefault="001146CB" w:rsidP="007D6BF2">
            <w:pPr>
              <w:spacing w:line="380" w:lineRule="exact"/>
              <w:jc w:val="both"/>
              <w:rPr>
                <w:rFonts w:ascii="標楷體" w:eastAsia="標楷體" w:hAnsi="標楷體"/>
                <w:bCs/>
                <w:color w:val="000000" w:themeColor="text1"/>
                <w:sz w:val="20"/>
              </w:rPr>
            </w:pPr>
            <w:r w:rsidRPr="00435419">
              <w:rPr>
                <w:rFonts w:ascii="標楷體" w:eastAsia="標楷體" w:hAnsi="標楷體" w:hint="eastAsia"/>
                <w:bCs/>
                <w:color w:val="000000" w:themeColor="text1"/>
                <w:sz w:val="20"/>
              </w:rPr>
              <w:t>前經</w:t>
            </w:r>
            <w:r>
              <w:rPr>
                <w:rFonts w:ascii="標楷體" w:eastAsia="標楷體" w:hAnsi="標楷體" w:hint="eastAsia"/>
                <w:bCs/>
                <w:color w:val="000000" w:themeColor="text1"/>
                <w:sz w:val="20"/>
              </w:rPr>
              <w:t>依法陳報監察院，</w:t>
            </w:r>
            <w:proofErr w:type="gramStart"/>
            <w:r>
              <w:rPr>
                <w:rFonts w:ascii="標楷體" w:eastAsia="標楷體" w:hAnsi="標楷體" w:hint="eastAsia"/>
                <w:bCs/>
                <w:color w:val="000000" w:themeColor="text1"/>
                <w:sz w:val="20"/>
              </w:rPr>
              <w:t>該院業提出</w:t>
            </w:r>
            <w:proofErr w:type="gramEnd"/>
            <w:r>
              <w:rPr>
                <w:rFonts w:ascii="標楷體" w:eastAsia="標楷體" w:hAnsi="標楷體" w:hint="eastAsia"/>
                <w:bCs/>
                <w:color w:val="000000" w:themeColor="text1"/>
                <w:sz w:val="20"/>
              </w:rPr>
              <w:t>調查報告。</w:t>
            </w:r>
          </w:p>
        </w:tc>
      </w:tr>
      <w:tr w:rsidR="001146CB" w:rsidRPr="00D24EE8" w14:paraId="4B03E6A0" w14:textId="77777777" w:rsidTr="007D6BF2">
        <w:trPr>
          <w:trHeight w:val="306"/>
        </w:trPr>
        <w:tc>
          <w:tcPr>
            <w:tcW w:w="9936" w:type="dxa"/>
            <w:gridSpan w:val="2"/>
            <w:tcBorders>
              <w:top w:val="single" w:sz="4" w:space="0" w:color="auto"/>
              <w:left w:val="single" w:sz="4" w:space="0" w:color="auto"/>
              <w:bottom w:val="single" w:sz="4" w:space="0" w:color="auto"/>
              <w:right w:val="single" w:sz="4" w:space="0" w:color="auto"/>
            </w:tcBorders>
          </w:tcPr>
          <w:p w14:paraId="0CB9B290" w14:textId="77777777" w:rsidR="001146CB" w:rsidRPr="00D24EE8" w:rsidRDefault="001146CB" w:rsidP="007D6BF2">
            <w:pPr>
              <w:spacing w:line="270" w:lineRule="exact"/>
              <w:rPr>
                <w:rFonts w:ascii="標楷體" w:eastAsia="標楷體" w:hAnsi="標楷體"/>
                <w:color w:val="C00000"/>
                <w:sz w:val="20"/>
              </w:rPr>
            </w:pPr>
            <w:r w:rsidRPr="006C32C2">
              <w:rPr>
                <w:rFonts w:ascii="標楷體" w:eastAsia="標楷體" w:hAnsi="標楷體" w:hint="eastAsia"/>
                <w:b/>
                <w:color w:val="000000" w:themeColor="text1"/>
                <w:sz w:val="20"/>
              </w:rPr>
              <w:t>已</w:t>
            </w:r>
            <w:proofErr w:type="gramStart"/>
            <w:r w:rsidRPr="006C32C2">
              <w:rPr>
                <w:rFonts w:ascii="標楷體" w:eastAsia="標楷體" w:hAnsi="標楷體" w:hint="eastAsia"/>
                <w:b/>
                <w:color w:val="000000" w:themeColor="text1"/>
                <w:sz w:val="20"/>
              </w:rPr>
              <w:t>研</w:t>
            </w:r>
            <w:proofErr w:type="gramEnd"/>
            <w:r w:rsidRPr="006C32C2">
              <w:rPr>
                <w:rFonts w:ascii="標楷體" w:eastAsia="標楷體" w:hAnsi="標楷體" w:hint="eastAsia"/>
                <w:b/>
                <w:color w:val="000000" w:themeColor="text1"/>
                <w:sz w:val="20"/>
              </w:rPr>
              <w:t>謀改善或依改善措施持續辦理</w:t>
            </w:r>
          </w:p>
        </w:tc>
      </w:tr>
      <w:tr w:rsidR="001146CB" w:rsidRPr="00D24EE8" w14:paraId="383A1656" w14:textId="77777777" w:rsidTr="007D6BF2">
        <w:trPr>
          <w:trHeight w:val="1440"/>
        </w:trPr>
        <w:tc>
          <w:tcPr>
            <w:tcW w:w="6459" w:type="dxa"/>
            <w:tcBorders>
              <w:top w:val="single" w:sz="4" w:space="0" w:color="auto"/>
              <w:left w:val="single" w:sz="4" w:space="0" w:color="auto"/>
              <w:bottom w:val="single" w:sz="4" w:space="0" w:color="auto"/>
              <w:right w:val="single" w:sz="4" w:space="0" w:color="auto"/>
            </w:tcBorders>
          </w:tcPr>
          <w:p w14:paraId="6FB35752" w14:textId="77777777" w:rsidR="001146CB" w:rsidRPr="00D24EE8" w:rsidRDefault="001146CB" w:rsidP="007D6BF2">
            <w:pPr>
              <w:spacing w:line="360" w:lineRule="exact"/>
              <w:ind w:left="210" w:hangingChars="105" w:hanging="210"/>
              <w:jc w:val="both"/>
              <w:rPr>
                <w:rFonts w:ascii="標楷體" w:eastAsia="標楷體" w:hAnsi="標楷體"/>
                <w:b/>
                <w:color w:val="C00000"/>
                <w:sz w:val="20"/>
              </w:rPr>
            </w:pPr>
            <w:r w:rsidRPr="00DC0CE7">
              <w:rPr>
                <w:rFonts w:ascii="標楷體" w:eastAsia="標楷體" w:hAnsi="標楷體" w:hint="eastAsia"/>
                <w:color w:val="000000" w:themeColor="text1"/>
                <w:sz w:val="20"/>
              </w:rPr>
              <w:t>1.設置各區里活動中心作為市民集會及休閒娛樂活動場所，</w:t>
            </w:r>
            <w:proofErr w:type="gramStart"/>
            <w:r w:rsidRPr="00DC0CE7">
              <w:rPr>
                <w:rFonts w:ascii="標楷體" w:eastAsia="標楷體" w:hAnsi="標楷體" w:hint="eastAsia"/>
                <w:color w:val="000000" w:themeColor="text1"/>
                <w:sz w:val="20"/>
              </w:rPr>
              <w:t>惟間有里</w:t>
            </w:r>
            <w:proofErr w:type="gramEnd"/>
            <w:r w:rsidRPr="00DC0CE7">
              <w:rPr>
                <w:rFonts w:ascii="標楷體" w:eastAsia="標楷體" w:hAnsi="標楷體" w:hint="eastAsia"/>
                <w:color w:val="000000" w:themeColor="text1"/>
                <w:sz w:val="20"/>
              </w:rPr>
              <w:t>活動中心建物無使用執照，逾期未申報建築物公共安全檢查，建物漏水未修復，及使用率偏低等情事，亟待檢討改善，以提供民眾安全優質活動休憩場所。</w:t>
            </w:r>
          </w:p>
        </w:tc>
        <w:tc>
          <w:tcPr>
            <w:tcW w:w="3477" w:type="dxa"/>
            <w:vMerge w:val="restart"/>
            <w:tcBorders>
              <w:top w:val="single" w:sz="4" w:space="0" w:color="auto"/>
              <w:left w:val="single" w:sz="4" w:space="0" w:color="auto"/>
              <w:right w:val="single" w:sz="4" w:space="0" w:color="auto"/>
              <w:tl2br w:val="single" w:sz="4" w:space="0" w:color="auto"/>
            </w:tcBorders>
          </w:tcPr>
          <w:p w14:paraId="4E29E4C4" w14:textId="77777777" w:rsidR="001146CB" w:rsidRPr="00D24EE8" w:rsidRDefault="001146CB" w:rsidP="007D6BF2">
            <w:pPr>
              <w:spacing w:line="270" w:lineRule="exact"/>
              <w:rPr>
                <w:rFonts w:ascii="標楷體" w:eastAsia="標楷體" w:hAnsi="標楷體"/>
                <w:color w:val="C00000"/>
                <w:sz w:val="20"/>
              </w:rPr>
            </w:pPr>
          </w:p>
        </w:tc>
      </w:tr>
      <w:tr w:rsidR="001146CB" w:rsidRPr="00D24EE8" w14:paraId="2687EDF6" w14:textId="77777777" w:rsidTr="007D6BF2">
        <w:trPr>
          <w:trHeight w:val="1339"/>
        </w:trPr>
        <w:tc>
          <w:tcPr>
            <w:tcW w:w="6459" w:type="dxa"/>
            <w:tcBorders>
              <w:top w:val="single" w:sz="4" w:space="0" w:color="auto"/>
              <w:left w:val="single" w:sz="4" w:space="0" w:color="auto"/>
              <w:bottom w:val="single" w:sz="4" w:space="0" w:color="auto"/>
              <w:right w:val="single" w:sz="4" w:space="0" w:color="auto"/>
            </w:tcBorders>
          </w:tcPr>
          <w:p w14:paraId="2777A0A2" w14:textId="77777777" w:rsidR="001146CB" w:rsidRPr="00D24EE8" w:rsidRDefault="001146CB" w:rsidP="007D6BF2">
            <w:pPr>
              <w:spacing w:line="380" w:lineRule="exact"/>
              <w:ind w:left="210" w:hangingChars="105" w:hanging="210"/>
              <w:jc w:val="both"/>
              <w:rPr>
                <w:rFonts w:ascii="標楷體" w:eastAsia="標楷體" w:hAnsi="標楷體"/>
                <w:color w:val="C00000"/>
                <w:sz w:val="20"/>
              </w:rPr>
            </w:pPr>
            <w:r w:rsidRPr="006C32C2">
              <w:rPr>
                <w:rFonts w:ascii="標楷體" w:eastAsia="標楷體" w:hAnsi="標楷體" w:hint="eastAsia"/>
                <w:color w:val="000000" w:themeColor="text1"/>
                <w:sz w:val="20"/>
              </w:rPr>
              <w:t>2.持續推廣紙錢減量及集中燃燒政策，以減少空氣污染，惟未立案宗教場所列管名單有待加強，紙錢使用量未降反升，低碳認證落實情形有待查核等，允宜檢討改善，以有效減少紙錢使用量，維護空氣品質</w:t>
            </w:r>
            <w:r>
              <w:rPr>
                <w:rFonts w:ascii="標楷體" w:eastAsia="標楷體" w:hAnsi="標楷體" w:hint="eastAsia"/>
                <w:color w:val="000000" w:themeColor="text1"/>
                <w:sz w:val="20"/>
              </w:rPr>
              <w:t>。</w:t>
            </w:r>
          </w:p>
        </w:tc>
        <w:tc>
          <w:tcPr>
            <w:tcW w:w="3477" w:type="dxa"/>
            <w:vMerge/>
            <w:tcBorders>
              <w:left w:val="single" w:sz="4" w:space="0" w:color="auto"/>
              <w:right w:val="single" w:sz="4" w:space="0" w:color="auto"/>
              <w:tl2br w:val="single" w:sz="4" w:space="0" w:color="auto"/>
            </w:tcBorders>
          </w:tcPr>
          <w:p w14:paraId="335A33F4" w14:textId="77777777" w:rsidR="001146CB" w:rsidRPr="00D24EE8" w:rsidRDefault="001146CB" w:rsidP="007D6BF2">
            <w:pPr>
              <w:spacing w:line="270" w:lineRule="exact"/>
              <w:rPr>
                <w:rFonts w:ascii="標楷體" w:eastAsia="標楷體" w:hAnsi="標楷體"/>
                <w:color w:val="C00000"/>
                <w:sz w:val="20"/>
              </w:rPr>
            </w:pPr>
          </w:p>
        </w:tc>
      </w:tr>
    </w:tbl>
    <w:p w14:paraId="47C0B36F" w14:textId="77777777" w:rsidR="001146CB" w:rsidRPr="00DC0586" w:rsidRDefault="001146CB" w:rsidP="001146CB">
      <w:pPr>
        <w:spacing w:line="0" w:lineRule="atLeast"/>
        <w:rPr>
          <w:sz w:val="2"/>
          <w:szCs w:val="2"/>
        </w:rPr>
      </w:pPr>
    </w:p>
    <w:p w14:paraId="6F4F6398" w14:textId="324171FE" w:rsidR="00240E82" w:rsidRPr="00D903B2" w:rsidRDefault="00240E82" w:rsidP="00197E23">
      <w:pPr>
        <w:pStyle w:val="affa"/>
        <w:spacing w:beforeLines="0" w:before="0" w:line="500" w:lineRule="exact"/>
      </w:pPr>
      <w:proofErr w:type="spellStart"/>
      <w:r w:rsidRPr="00D903B2">
        <w:rPr>
          <w:rFonts w:hint="eastAsia"/>
        </w:rPr>
        <w:lastRenderedPageBreak/>
        <w:t>肆、臺中市政府財政局主管</w:t>
      </w:r>
      <w:proofErr w:type="spellEnd"/>
    </w:p>
    <w:p w14:paraId="53ACA88B" w14:textId="61180281" w:rsidR="00240E82" w:rsidRPr="005102F9" w:rsidRDefault="00240E82" w:rsidP="00321186">
      <w:pPr>
        <w:pStyle w:val="affe"/>
        <w:spacing w:line="540" w:lineRule="exact"/>
        <w:ind w:firstLine="480"/>
      </w:pPr>
      <w:proofErr w:type="gramStart"/>
      <w:r w:rsidRPr="005102F9">
        <w:rPr>
          <w:rFonts w:hint="eastAsia"/>
        </w:rPr>
        <w:t>臺</w:t>
      </w:r>
      <w:proofErr w:type="gramEnd"/>
      <w:r w:rsidRPr="005102F9">
        <w:rPr>
          <w:rFonts w:hint="eastAsia"/>
        </w:rPr>
        <w:t>中市政府財政局主管僅</w:t>
      </w:r>
      <w:proofErr w:type="gramStart"/>
      <w:r w:rsidRPr="005102F9">
        <w:rPr>
          <w:rFonts w:hint="eastAsia"/>
        </w:rPr>
        <w:t>臺</w:t>
      </w:r>
      <w:proofErr w:type="gramEnd"/>
      <w:r w:rsidRPr="005102F9">
        <w:rPr>
          <w:rFonts w:hint="eastAsia"/>
        </w:rPr>
        <w:t>中市政府財政局</w:t>
      </w:r>
      <w:r w:rsidRPr="005102F9">
        <w:t>1</w:t>
      </w:r>
      <w:r w:rsidRPr="005102F9">
        <w:rPr>
          <w:rFonts w:hint="eastAsia"/>
        </w:rPr>
        <w:t>個機關，掌理</w:t>
      </w:r>
      <w:proofErr w:type="gramStart"/>
      <w:r w:rsidRPr="005102F9">
        <w:rPr>
          <w:rFonts w:hint="eastAsia"/>
        </w:rPr>
        <w:t>臺</w:t>
      </w:r>
      <w:proofErr w:type="gramEnd"/>
      <w:r w:rsidRPr="005102F9">
        <w:rPr>
          <w:rFonts w:hint="eastAsia"/>
        </w:rPr>
        <w:t>中市政府財務收支管理、菸酒管理、基層金融輔導、公產管理及開發暨市庫集中支付等業務。茲將</w:t>
      </w:r>
      <w:proofErr w:type="gramStart"/>
      <w:r w:rsidRPr="005102F9">
        <w:rPr>
          <w:rFonts w:hint="eastAsia"/>
        </w:rPr>
        <w:t>11</w:t>
      </w:r>
      <w:r w:rsidR="0026779B" w:rsidRPr="005102F9">
        <w:rPr>
          <w:rFonts w:hint="eastAsia"/>
        </w:rPr>
        <w:t>3</w:t>
      </w:r>
      <w:proofErr w:type="gramEnd"/>
      <w:r w:rsidRPr="005102F9">
        <w:rPr>
          <w:rFonts w:hint="eastAsia"/>
        </w:rPr>
        <w:t>年度決算審核結果說明如次</w:t>
      </w:r>
      <w:r w:rsidRPr="005102F9">
        <w:rPr>
          <w:rFonts w:hint="eastAsia"/>
          <w:noProof/>
        </w:rPr>
        <w:t>（</w:t>
      </w:r>
      <w:r w:rsidRPr="005102F9">
        <w:rPr>
          <w:rFonts w:hint="eastAsia"/>
          <w:bCs w:val="0"/>
        </w:rPr>
        <w:t>歲入、歲出決算之審定及各項差異之原因分析等詳細內容，請至審計部全球資訊網/總決算審核報告/總決算審核報告查詢平台查閱</w:t>
      </w:r>
      <w:r w:rsidRPr="005102F9">
        <w:rPr>
          <w:rFonts w:hint="eastAsia"/>
          <w:noProof/>
        </w:rPr>
        <w:t>）</w:t>
      </w:r>
      <w:r w:rsidRPr="005102F9">
        <w:rPr>
          <w:rFonts w:hint="eastAsia"/>
        </w:rPr>
        <w:t>：</w:t>
      </w:r>
    </w:p>
    <w:p w14:paraId="21CAACBF" w14:textId="77777777" w:rsidR="00240E82" w:rsidRPr="00D903B2" w:rsidRDefault="00240E82" w:rsidP="00287552">
      <w:pPr>
        <w:pStyle w:val="afff0"/>
        <w:spacing w:line="500" w:lineRule="exact"/>
      </w:pPr>
      <w:r w:rsidRPr="00D903B2">
        <w:t>（</w:t>
      </w:r>
      <w:r w:rsidRPr="00D903B2">
        <w:rPr>
          <w:rFonts w:hint="eastAsia"/>
        </w:rPr>
        <w:t>一</w:t>
      </w:r>
      <w:r w:rsidRPr="00D903B2">
        <w:t>）</w:t>
      </w:r>
      <w:r w:rsidRPr="00D903B2">
        <w:rPr>
          <w:rFonts w:hint="eastAsia"/>
        </w:rPr>
        <w:t>計畫實施之查核</w:t>
      </w:r>
    </w:p>
    <w:p w14:paraId="7751E377" w14:textId="12B56C26" w:rsidR="00240E82" w:rsidRPr="005102F9" w:rsidRDefault="00240E82" w:rsidP="00321186">
      <w:pPr>
        <w:pStyle w:val="affe"/>
        <w:spacing w:line="540" w:lineRule="exact"/>
        <w:ind w:firstLine="480"/>
      </w:pPr>
      <w:r w:rsidRPr="005102F9">
        <w:rPr>
          <w:rFonts w:hint="eastAsia"/>
        </w:rPr>
        <w:t>業務計畫3項，下分工作計畫9項，包括提升庫款集中支付</w:t>
      </w:r>
      <w:r w:rsidR="00B738EF" w:rsidRPr="005102F9">
        <w:rPr>
          <w:rFonts w:hint="eastAsia"/>
        </w:rPr>
        <w:t>行政便捷效能</w:t>
      </w:r>
      <w:r w:rsidRPr="005102F9">
        <w:rPr>
          <w:rFonts w:hint="eastAsia"/>
        </w:rPr>
        <w:t>、強化市府整體財務</w:t>
      </w:r>
      <w:r w:rsidR="00B738EF" w:rsidRPr="005102F9">
        <w:rPr>
          <w:rFonts w:hint="eastAsia"/>
        </w:rPr>
        <w:t>調度</w:t>
      </w:r>
      <w:r w:rsidRPr="005102F9">
        <w:rPr>
          <w:rFonts w:hint="eastAsia"/>
        </w:rPr>
        <w:t>管理、市有財產</w:t>
      </w:r>
      <w:r w:rsidR="00B738EF" w:rsidRPr="005102F9">
        <w:rPr>
          <w:rFonts w:hint="eastAsia"/>
        </w:rPr>
        <w:t>管理及利用、</w:t>
      </w:r>
      <w:r w:rsidRPr="005102F9">
        <w:rPr>
          <w:rFonts w:hint="eastAsia"/>
        </w:rPr>
        <w:t>辦理菸酒抽檢與法令宣導等重要施政項目，其中已執行完成者</w:t>
      </w:r>
      <w:r w:rsidR="000A1C75" w:rsidRPr="005102F9">
        <w:rPr>
          <w:rFonts w:hint="eastAsia"/>
        </w:rPr>
        <w:t>4</w:t>
      </w:r>
      <w:r w:rsidRPr="005102F9">
        <w:rPr>
          <w:rFonts w:hint="eastAsia"/>
        </w:rPr>
        <w:t>項，尚在執行者</w:t>
      </w:r>
      <w:r w:rsidR="002B7569" w:rsidRPr="005102F9">
        <w:rPr>
          <w:rFonts w:hint="eastAsia"/>
        </w:rPr>
        <w:t>5</w:t>
      </w:r>
      <w:r w:rsidRPr="005102F9">
        <w:rPr>
          <w:rFonts w:hint="eastAsia"/>
        </w:rPr>
        <w:t>項，</w:t>
      </w:r>
      <w:r w:rsidR="001E6662" w:rsidRPr="005102F9">
        <w:rPr>
          <w:rFonts w:hint="eastAsia"/>
        </w:rPr>
        <w:t>主要</w:t>
      </w:r>
      <w:r w:rsidRPr="005102F9">
        <w:rPr>
          <w:rFonts w:hint="eastAsia"/>
        </w:rPr>
        <w:t>係</w:t>
      </w:r>
      <w:r w:rsidR="00104A86" w:rsidRPr="005102F9">
        <w:rPr>
          <w:rFonts w:hint="eastAsia"/>
        </w:rPr>
        <w:t>中央市場原址用地開發規劃暨公告招商委託專業服務尚</w:t>
      </w:r>
      <w:r w:rsidRPr="005102F9">
        <w:rPr>
          <w:rFonts w:hint="eastAsia"/>
        </w:rPr>
        <w:t>在辦理中，須繼續執行。</w:t>
      </w:r>
    </w:p>
    <w:p w14:paraId="1B904265" w14:textId="77777777" w:rsidR="00240E82" w:rsidRPr="00D903B2" w:rsidRDefault="00240E82" w:rsidP="00287552">
      <w:pPr>
        <w:pStyle w:val="afff0"/>
        <w:spacing w:line="500" w:lineRule="exact"/>
      </w:pPr>
      <w:r w:rsidRPr="00D903B2">
        <w:t>（</w:t>
      </w:r>
      <w:r w:rsidRPr="00D903B2">
        <w:rPr>
          <w:rFonts w:hint="eastAsia"/>
        </w:rPr>
        <w:t>二</w:t>
      </w:r>
      <w:r w:rsidRPr="00D903B2">
        <w:t>）</w:t>
      </w:r>
      <w:r w:rsidRPr="00D903B2">
        <w:rPr>
          <w:rFonts w:hint="eastAsia"/>
        </w:rPr>
        <w:t>預算執行之審核</w:t>
      </w:r>
    </w:p>
    <w:p w14:paraId="084FE168" w14:textId="32A5A29C" w:rsidR="00240E82" w:rsidRPr="00D903B2" w:rsidRDefault="00240E82" w:rsidP="00321186">
      <w:pPr>
        <w:pStyle w:val="14"/>
        <w:spacing w:line="540" w:lineRule="exact"/>
        <w:rPr>
          <w:kern w:val="0"/>
        </w:rPr>
      </w:pPr>
      <w:r w:rsidRPr="00D903B2">
        <w:t>1.</w:t>
      </w:r>
      <w:r w:rsidR="00567F22" w:rsidRPr="00D903B2">
        <w:rPr>
          <w:kern w:val="0"/>
        </w:rPr>
        <w:t>歲入預算數564億7,590萬餘元，決算審核結果，修正增列實現數4億8,718萬餘元，係增列</w:t>
      </w:r>
      <w:r w:rsidR="00506E86" w:rsidRPr="00D903B2">
        <w:rPr>
          <w:rFonts w:hint="eastAsia"/>
          <w:kern w:val="0"/>
        </w:rPr>
        <w:t>已收得臺灣港務股份有限公司分配盈餘</w:t>
      </w:r>
      <w:r w:rsidR="00567F22" w:rsidRPr="00D903B2">
        <w:rPr>
          <w:kern w:val="0"/>
        </w:rPr>
        <w:t>；審定實現數587億8,109萬餘元，應收保留數49億3,313萬餘元，主要係</w:t>
      </w:r>
      <w:r w:rsidR="00A123FA" w:rsidRPr="00D903B2">
        <w:rPr>
          <w:rFonts w:hint="eastAsia"/>
          <w:kern w:val="0"/>
        </w:rPr>
        <w:t>中央普通統籌分配稅款尚未撥入市庫</w:t>
      </w:r>
      <w:r w:rsidR="00567F22" w:rsidRPr="00D903B2">
        <w:rPr>
          <w:kern w:val="0"/>
        </w:rPr>
        <w:t>；合計決算審定數為637億1,423萬餘元，較預算增加72億3,832萬餘元（12.82％），主要係</w:t>
      </w:r>
      <w:r w:rsidR="00A123FA" w:rsidRPr="00D903B2">
        <w:rPr>
          <w:kern w:val="0"/>
        </w:rPr>
        <w:t>中央普通統籌分配稅款較預計增加</w:t>
      </w:r>
      <w:r w:rsidRPr="00D903B2">
        <w:rPr>
          <w:kern w:val="0"/>
        </w:rPr>
        <w:t>。</w:t>
      </w:r>
    </w:p>
    <w:p w14:paraId="7B86F58B" w14:textId="50B0DD0B" w:rsidR="00240E82" w:rsidRPr="00D903B2" w:rsidRDefault="00240E82" w:rsidP="00321186">
      <w:pPr>
        <w:pStyle w:val="14"/>
        <w:spacing w:line="540" w:lineRule="exact"/>
        <w:ind w:firstLine="708"/>
        <w:rPr>
          <w:spacing w:val="-2"/>
        </w:rPr>
      </w:pPr>
      <w:r w:rsidRPr="00D903B2">
        <w:rPr>
          <w:spacing w:val="-2"/>
        </w:rPr>
        <w:t>2.</w:t>
      </w:r>
      <w:r w:rsidR="00567F22" w:rsidRPr="00D903B2">
        <w:rPr>
          <w:kern w:val="0"/>
        </w:rPr>
        <w:t>以前年度歲入轉入數計61億1,563萬餘元，決算審核結果，審定實現數60億6,487萬餘元（99.17％）；減免（註銷）數1,749萬餘元（0.29％），主要係</w:t>
      </w:r>
      <w:r w:rsidR="008A4EFC" w:rsidRPr="00D903B2">
        <w:rPr>
          <w:rFonts w:hint="eastAsia"/>
          <w:kern w:val="0"/>
        </w:rPr>
        <w:t>註銷已取得執行憑證之應收行政罰鍰</w:t>
      </w:r>
      <w:r w:rsidR="00567F22" w:rsidRPr="00D903B2">
        <w:rPr>
          <w:kern w:val="0"/>
        </w:rPr>
        <w:t>；應收保留數3,326萬餘元（0.54％），主要係</w:t>
      </w:r>
      <w:r w:rsidR="008A4EFC" w:rsidRPr="00D903B2">
        <w:rPr>
          <w:kern w:val="0"/>
        </w:rPr>
        <w:t>違反菸酒管理法之罰鍰仍待收繳</w:t>
      </w:r>
      <w:r w:rsidRPr="00D903B2">
        <w:rPr>
          <w:kern w:val="0"/>
        </w:rPr>
        <w:t>。</w:t>
      </w:r>
    </w:p>
    <w:p w14:paraId="0386E07E" w14:textId="0BD02F13" w:rsidR="00240E82" w:rsidRPr="005102F9" w:rsidRDefault="00240E82" w:rsidP="00D136E5">
      <w:pPr>
        <w:pStyle w:val="14"/>
        <w:spacing w:line="540" w:lineRule="exact"/>
        <w:rPr>
          <w:kern w:val="0"/>
        </w:rPr>
      </w:pPr>
      <w:r w:rsidRPr="005102F9">
        <w:t>3.</w:t>
      </w:r>
      <w:r w:rsidR="00567F22" w:rsidRPr="005102F9">
        <w:rPr>
          <w:kern w:val="0"/>
        </w:rPr>
        <w:t>歲出原編列預算數23億9,347萬餘元，因</w:t>
      </w:r>
      <w:proofErr w:type="gramStart"/>
      <w:r w:rsidR="00F627CB" w:rsidRPr="005102F9">
        <w:rPr>
          <w:rFonts w:hint="eastAsia"/>
          <w:kern w:val="0"/>
        </w:rPr>
        <w:t>臺</w:t>
      </w:r>
      <w:proofErr w:type="gramEnd"/>
      <w:r w:rsidR="00F627CB" w:rsidRPr="005102F9">
        <w:rPr>
          <w:rFonts w:hint="eastAsia"/>
          <w:kern w:val="0"/>
        </w:rPr>
        <w:t>中市</w:t>
      </w:r>
      <w:r w:rsidR="00EC5016" w:rsidRPr="005102F9">
        <w:rPr>
          <w:rFonts w:hint="eastAsia"/>
          <w:kern w:val="0"/>
        </w:rPr>
        <w:t>立</w:t>
      </w:r>
      <w:r w:rsidR="008A4EFC" w:rsidRPr="005102F9">
        <w:rPr>
          <w:rFonts w:hint="eastAsia"/>
          <w:kern w:val="0"/>
        </w:rPr>
        <w:t>忠明高級中學</w:t>
      </w:r>
      <w:r w:rsidR="00F627CB" w:rsidRPr="005102F9">
        <w:rPr>
          <w:rFonts w:hint="eastAsia"/>
          <w:kern w:val="0"/>
        </w:rPr>
        <w:t>北側及南側</w:t>
      </w:r>
      <w:r w:rsidR="008A4EFC" w:rsidRPr="005102F9">
        <w:rPr>
          <w:rFonts w:hint="eastAsia"/>
          <w:kern w:val="0"/>
        </w:rPr>
        <w:t>宿舍內建物拆除所需經費</w:t>
      </w:r>
      <w:r w:rsidR="00567F22" w:rsidRPr="005102F9">
        <w:rPr>
          <w:kern w:val="0"/>
        </w:rPr>
        <w:t>事由，經動支第二預備金206萬餘元，</w:t>
      </w:r>
      <w:proofErr w:type="gramStart"/>
      <w:r w:rsidR="00567F22" w:rsidRPr="005102F9">
        <w:rPr>
          <w:kern w:val="0"/>
        </w:rPr>
        <w:t>暨因</w:t>
      </w:r>
      <w:r w:rsidR="00BA1588" w:rsidRPr="005102F9">
        <w:rPr>
          <w:rFonts w:hint="eastAsia"/>
          <w:kern w:val="0"/>
        </w:rPr>
        <w:t>人事</w:t>
      </w:r>
      <w:proofErr w:type="gramEnd"/>
      <w:r w:rsidR="00BA1588" w:rsidRPr="005102F9">
        <w:rPr>
          <w:rFonts w:hint="eastAsia"/>
          <w:kern w:val="0"/>
        </w:rPr>
        <w:t>費不足事由</w:t>
      </w:r>
      <w:r w:rsidR="00567F22" w:rsidRPr="005102F9">
        <w:rPr>
          <w:kern w:val="0"/>
        </w:rPr>
        <w:t>，動支各類員工待遇準備3萬元，合計23億9,556萬餘元，決算審核結果，審定實現數22億2,004萬餘元（92.67％），應付保留數326萬餘元（0.14％），保留原因詳「（一）計畫實施之查核」說明；合計決算審定數為22億2,331萬餘元，預算賸餘1億7,225萬餘元（7.19％），主要係</w:t>
      </w:r>
      <w:r w:rsidR="00BA1588" w:rsidRPr="005102F9">
        <w:rPr>
          <w:rFonts w:hint="eastAsia"/>
          <w:kern w:val="0"/>
        </w:rPr>
        <w:t>借款利率</w:t>
      </w:r>
      <w:r w:rsidR="001E6662" w:rsidRPr="005102F9">
        <w:rPr>
          <w:rFonts w:hint="eastAsia"/>
          <w:kern w:val="0"/>
        </w:rPr>
        <w:t>低</w:t>
      </w:r>
      <w:r w:rsidR="00BA1588" w:rsidRPr="005102F9">
        <w:rPr>
          <w:rFonts w:hint="eastAsia"/>
          <w:kern w:val="0"/>
        </w:rPr>
        <w:t>於預期而減少債務付息之結餘</w:t>
      </w:r>
      <w:r w:rsidR="00567F22" w:rsidRPr="005102F9">
        <w:rPr>
          <w:kern w:val="0"/>
        </w:rPr>
        <w:t>。</w:t>
      </w:r>
    </w:p>
    <w:p w14:paraId="64A474FB" w14:textId="67789322" w:rsidR="00567F22" w:rsidRPr="00D903B2" w:rsidRDefault="00567F22" w:rsidP="00321186">
      <w:pPr>
        <w:pStyle w:val="14"/>
        <w:spacing w:line="540" w:lineRule="exact"/>
      </w:pPr>
      <w:r w:rsidRPr="00D903B2">
        <w:rPr>
          <w:kern w:val="0"/>
        </w:rPr>
        <w:t>4.以前年度歲出轉入數計8萬餘元，決算審核結果，審定實現數8萬餘元（100.00％）。</w:t>
      </w:r>
    </w:p>
    <w:p w14:paraId="685EF326" w14:textId="77777777" w:rsidR="00240E82" w:rsidRPr="00D903B2" w:rsidRDefault="00240E82" w:rsidP="00321186">
      <w:pPr>
        <w:pStyle w:val="afff0"/>
        <w:spacing w:line="540" w:lineRule="exact"/>
      </w:pPr>
      <w:r w:rsidRPr="00D903B2">
        <w:lastRenderedPageBreak/>
        <w:t>（</w:t>
      </w:r>
      <w:r w:rsidRPr="00D903B2">
        <w:rPr>
          <w:rFonts w:hint="eastAsia"/>
        </w:rPr>
        <w:t>三</w:t>
      </w:r>
      <w:r w:rsidRPr="00D903B2">
        <w:t>）</w:t>
      </w:r>
      <w:r w:rsidRPr="00D903B2">
        <w:rPr>
          <w:rFonts w:hint="eastAsia"/>
        </w:rPr>
        <w:t>融資調度之審核</w:t>
      </w:r>
    </w:p>
    <w:p w14:paraId="1DA2ED8C" w14:textId="27D260EB" w:rsidR="00240E82" w:rsidRPr="00D903B2" w:rsidRDefault="00240E82" w:rsidP="00321186">
      <w:pPr>
        <w:pStyle w:val="14"/>
        <w:spacing w:line="540" w:lineRule="exact"/>
      </w:pPr>
      <w:r w:rsidRPr="00D903B2">
        <w:t>1.</w:t>
      </w:r>
      <w:r w:rsidRPr="00D903B2">
        <w:rPr>
          <w:rFonts w:hint="eastAsia"/>
        </w:rPr>
        <w:t>債務之舉借預算數1</w:t>
      </w:r>
      <w:r w:rsidRPr="00D903B2">
        <w:t>,1</w:t>
      </w:r>
      <w:r w:rsidR="002A2766" w:rsidRPr="00D903B2">
        <w:rPr>
          <w:rFonts w:hint="eastAsia"/>
        </w:rPr>
        <w:t>7</w:t>
      </w:r>
      <w:r w:rsidRPr="00D903B2">
        <w:rPr>
          <w:rFonts w:hint="eastAsia"/>
        </w:rPr>
        <w:t>4億</w:t>
      </w:r>
      <w:r w:rsidR="002A2766" w:rsidRPr="00D903B2">
        <w:rPr>
          <w:rFonts w:hint="eastAsia"/>
        </w:rPr>
        <w:t>4</w:t>
      </w:r>
      <w:r w:rsidRPr="00D903B2">
        <w:t>,</w:t>
      </w:r>
      <w:r w:rsidRPr="00D903B2">
        <w:rPr>
          <w:rFonts w:hint="eastAsia"/>
        </w:rPr>
        <w:t>99</w:t>
      </w:r>
      <w:r w:rsidR="002A2766" w:rsidRPr="00D903B2">
        <w:rPr>
          <w:rFonts w:hint="eastAsia"/>
        </w:rPr>
        <w:t>2</w:t>
      </w:r>
      <w:r w:rsidRPr="00D903B2">
        <w:rPr>
          <w:rFonts w:hint="eastAsia"/>
        </w:rPr>
        <w:t>萬餘元，決算審核結果，</w:t>
      </w:r>
      <w:r w:rsidR="002A2766" w:rsidRPr="00D903B2">
        <w:rPr>
          <w:rFonts w:hint="eastAsia"/>
        </w:rPr>
        <w:t>修正減列保留數4億4</w:t>
      </w:r>
      <w:r w:rsidR="002A2766" w:rsidRPr="00D903B2">
        <w:t>,</w:t>
      </w:r>
      <w:r w:rsidR="002A2766" w:rsidRPr="00D903B2">
        <w:rPr>
          <w:rFonts w:hint="eastAsia"/>
        </w:rPr>
        <w:t>409萬餘元，係配合歲入歲出之修正，</w:t>
      </w:r>
      <w:proofErr w:type="gramStart"/>
      <w:r w:rsidR="002A2766" w:rsidRPr="00D903B2">
        <w:rPr>
          <w:rFonts w:hint="eastAsia"/>
        </w:rPr>
        <w:t>減列待舉</w:t>
      </w:r>
      <w:proofErr w:type="gramEnd"/>
      <w:r w:rsidR="002A2766" w:rsidRPr="00D903B2">
        <w:rPr>
          <w:rFonts w:hint="eastAsia"/>
        </w:rPr>
        <w:t>借數，</w:t>
      </w:r>
      <w:r w:rsidRPr="00D903B2">
        <w:rPr>
          <w:rFonts w:hint="eastAsia"/>
        </w:rPr>
        <w:t>審定實現數</w:t>
      </w:r>
      <w:r w:rsidR="002A2766" w:rsidRPr="00D903B2">
        <w:rPr>
          <w:rFonts w:hint="eastAsia"/>
        </w:rPr>
        <w:t>900</w:t>
      </w:r>
      <w:r w:rsidRPr="00D903B2">
        <w:rPr>
          <w:rFonts w:hint="eastAsia"/>
        </w:rPr>
        <w:t>億元（</w:t>
      </w:r>
      <w:r w:rsidR="002A2766" w:rsidRPr="00D903B2">
        <w:rPr>
          <w:rFonts w:hint="eastAsia"/>
        </w:rPr>
        <w:t>76.63</w:t>
      </w:r>
      <w:r w:rsidRPr="00D903B2">
        <w:rPr>
          <w:rFonts w:hint="eastAsia"/>
        </w:rPr>
        <w:t>％）</w:t>
      </w:r>
      <w:r w:rsidR="002A2766" w:rsidRPr="00D903B2">
        <w:rPr>
          <w:rFonts w:hint="eastAsia"/>
        </w:rPr>
        <w:t>，保留數13</w:t>
      </w:r>
      <w:r w:rsidR="002A2766" w:rsidRPr="00D903B2">
        <w:t>8</w:t>
      </w:r>
      <w:r w:rsidR="002A2766" w:rsidRPr="00D903B2">
        <w:rPr>
          <w:rFonts w:hint="eastAsia"/>
        </w:rPr>
        <w:t>億367萬餘元（11.7</w:t>
      </w:r>
      <w:r w:rsidR="002A2766" w:rsidRPr="00D903B2">
        <w:t>5</w:t>
      </w:r>
      <w:r w:rsidR="002A2766" w:rsidRPr="00D903B2">
        <w:rPr>
          <w:rFonts w:hint="eastAsia"/>
        </w:rPr>
        <w:t>％），係為配合未來各項經費需求，仍須保留於以後年度繼續執行；合計</w:t>
      </w:r>
      <w:r w:rsidRPr="00D903B2">
        <w:rPr>
          <w:rFonts w:hint="eastAsia"/>
        </w:rPr>
        <w:t>決算審定數為1,03</w:t>
      </w:r>
      <w:r w:rsidR="002A2766" w:rsidRPr="00D903B2">
        <w:rPr>
          <w:rFonts w:hint="eastAsia"/>
        </w:rPr>
        <w:t>8</w:t>
      </w:r>
      <w:r w:rsidRPr="00D903B2">
        <w:rPr>
          <w:rFonts w:hint="eastAsia"/>
        </w:rPr>
        <w:t>億</w:t>
      </w:r>
      <w:r w:rsidR="002A2766" w:rsidRPr="00D903B2">
        <w:rPr>
          <w:rFonts w:hint="eastAsia"/>
        </w:rPr>
        <w:t>367萬餘</w:t>
      </w:r>
      <w:r w:rsidRPr="00D903B2">
        <w:rPr>
          <w:rFonts w:hint="eastAsia"/>
        </w:rPr>
        <w:t>元，較預算減少</w:t>
      </w:r>
      <w:r w:rsidR="002A2766" w:rsidRPr="00D903B2">
        <w:rPr>
          <w:rFonts w:hint="eastAsia"/>
        </w:rPr>
        <w:t>136</w:t>
      </w:r>
      <w:r w:rsidRPr="00D903B2">
        <w:rPr>
          <w:rFonts w:hint="eastAsia"/>
        </w:rPr>
        <w:t>億</w:t>
      </w:r>
      <w:r w:rsidR="002A2766" w:rsidRPr="00D903B2">
        <w:rPr>
          <w:rFonts w:hint="eastAsia"/>
        </w:rPr>
        <w:t>4,624</w:t>
      </w:r>
      <w:r w:rsidRPr="00D903B2">
        <w:rPr>
          <w:rFonts w:hint="eastAsia"/>
        </w:rPr>
        <w:t>萬餘元（</w:t>
      </w:r>
      <w:r w:rsidR="002A2766" w:rsidRPr="00D903B2">
        <w:rPr>
          <w:rFonts w:hint="eastAsia"/>
        </w:rPr>
        <w:t>11.62</w:t>
      </w:r>
      <w:r w:rsidRPr="00D903B2">
        <w:rPr>
          <w:rFonts w:hint="eastAsia"/>
        </w:rPr>
        <w:t>％），</w:t>
      </w:r>
      <w:r w:rsidR="0026779B" w:rsidRPr="00D903B2">
        <w:rPr>
          <w:rFonts w:hint="eastAsia"/>
        </w:rPr>
        <w:t>主要係配合歲入歲出差短調整減少債務之舉借</w:t>
      </w:r>
      <w:r w:rsidRPr="00D903B2">
        <w:rPr>
          <w:rFonts w:hint="eastAsia"/>
        </w:rPr>
        <w:t>。</w:t>
      </w:r>
    </w:p>
    <w:p w14:paraId="0E7FC730" w14:textId="0B05195A" w:rsidR="00240E82" w:rsidRPr="00D903B2" w:rsidRDefault="00240E82" w:rsidP="00321186">
      <w:pPr>
        <w:pStyle w:val="14"/>
        <w:spacing w:line="540" w:lineRule="exact"/>
      </w:pPr>
      <w:r w:rsidRPr="00D903B2">
        <w:t>2.</w:t>
      </w:r>
      <w:r w:rsidRPr="00D903B2">
        <w:rPr>
          <w:rFonts w:hint="eastAsia"/>
        </w:rPr>
        <w:t>債務之償還預算數1</w:t>
      </w:r>
      <w:r w:rsidRPr="00D903B2">
        <w:t>,0</w:t>
      </w:r>
      <w:r w:rsidR="0026779B" w:rsidRPr="00D903B2">
        <w:rPr>
          <w:rFonts w:hint="eastAsia"/>
        </w:rPr>
        <w:t>8</w:t>
      </w:r>
      <w:r w:rsidRPr="00D903B2">
        <w:t>0</w:t>
      </w:r>
      <w:r w:rsidRPr="00D903B2">
        <w:rPr>
          <w:rFonts w:hint="eastAsia"/>
        </w:rPr>
        <w:t>億元，決算審核結果，審定實現數1,0</w:t>
      </w:r>
      <w:r w:rsidR="0026779B" w:rsidRPr="00D903B2">
        <w:rPr>
          <w:rFonts w:hint="eastAsia"/>
        </w:rPr>
        <w:t>8</w:t>
      </w:r>
      <w:r w:rsidRPr="00D903B2">
        <w:rPr>
          <w:rFonts w:hint="eastAsia"/>
        </w:rPr>
        <w:t>0億元（100.00％）。</w:t>
      </w:r>
    </w:p>
    <w:p w14:paraId="5709402C" w14:textId="77777777" w:rsidR="00240E82" w:rsidRPr="00D903B2" w:rsidRDefault="00240E82" w:rsidP="00321186">
      <w:pPr>
        <w:pStyle w:val="14"/>
        <w:spacing w:line="540" w:lineRule="exact"/>
      </w:pPr>
      <w:r w:rsidRPr="00D903B2">
        <w:t>3.</w:t>
      </w:r>
      <w:r w:rsidRPr="00D903B2">
        <w:rPr>
          <w:rFonts w:hint="eastAsia"/>
        </w:rPr>
        <w:t>債務之舉借以前年度轉入數計170億6</w:t>
      </w:r>
      <w:r w:rsidRPr="00D903B2">
        <w:t>,</w:t>
      </w:r>
      <w:r w:rsidRPr="00D903B2">
        <w:rPr>
          <w:rFonts w:hint="eastAsia"/>
        </w:rPr>
        <w:t>789萬餘元，決算審核結果，未</w:t>
      </w:r>
      <w:proofErr w:type="gramStart"/>
      <w:r w:rsidRPr="00D903B2">
        <w:rPr>
          <w:rFonts w:hint="eastAsia"/>
        </w:rPr>
        <w:t>結清數170億</w:t>
      </w:r>
      <w:proofErr w:type="gramEnd"/>
      <w:r w:rsidRPr="00D903B2">
        <w:rPr>
          <w:rFonts w:hint="eastAsia"/>
        </w:rPr>
        <w:t>6</w:t>
      </w:r>
      <w:r w:rsidRPr="00D903B2">
        <w:t>,</w:t>
      </w:r>
      <w:r w:rsidRPr="00D903B2">
        <w:rPr>
          <w:rFonts w:hint="eastAsia"/>
        </w:rPr>
        <w:t>789萬餘元（1</w:t>
      </w:r>
      <w:r w:rsidRPr="00D903B2">
        <w:t>00.</w:t>
      </w:r>
      <w:r w:rsidRPr="00D903B2">
        <w:rPr>
          <w:rFonts w:hint="eastAsia"/>
        </w:rPr>
        <w:t>00％），</w:t>
      </w:r>
      <w:r w:rsidRPr="00D903B2">
        <w:rPr>
          <w:rFonts w:hAnsi="Times New Roman" w:hint="eastAsia"/>
        </w:rPr>
        <w:t>係為支應以前年度總預算歲出保留經費需求，仍須保留融資預算於以後年度繼續執行</w:t>
      </w:r>
      <w:r w:rsidRPr="00D903B2">
        <w:rPr>
          <w:rFonts w:hint="eastAsia"/>
        </w:rPr>
        <w:t>。</w:t>
      </w:r>
    </w:p>
    <w:p w14:paraId="18EFB99E" w14:textId="77777777" w:rsidR="00240E82" w:rsidRPr="00D903B2" w:rsidRDefault="00240E82" w:rsidP="00321186">
      <w:pPr>
        <w:pStyle w:val="afff0"/>
        <w:spacing w:line="560" w:lineRule="exact"/>
      </w:pPr>
      <w:bookmarkStart w:id="29" w:name="_Hlk169577515"/>
      <w:bookmarkEnd w:id="0"/>
      <w:r w:rsidRPr="00D903B2">
        <w:t>（</w:t>
      </w:r>
      <w:r w:rsidRPr="00D903B2">
        <w:rPr>
          <w:rFonts w:hint="eastAsia"/>
        </w:rPr>
        <w:t>四）重要審核意見</w:t>
      </w:r>
      <w:bookmarkEnd w:id="29"/>
    </w:p>
    <w:p w14:paraId="3FB0AFE0" w14:textId="098265AC" w:rsidR="00240E82" w:rsidRPr="00D903B2" w:rsidRDefault="00240E82" w:rsidP="00EA6CBC">
      <w:pPr>
        <w:pStyle w:val="16"/>
        <w:spacing w:line="520" w:lineRule="exact"/>
        <w:rPr>
          <w:rFonts w:cs="新細明體"/>
          <w:kern w:val="0"/>
          <w:szCs w:val="24"/>
        </w:rPr>
      </w:pPr>
      <w:r w:rsidRPr="00D903B2">
        <w:rPr>
          <w:rFonts w:hint="eastAsia"/>
          <w:lang w:eastAsia="zh-TW"/>
        </w:rPr>
        <w:t>1.</w:t>
      </w:r>
      <w:r w:rsidR="00B41E63" w:rsidRPr="00D903B2">
        <w:rPr>
          <w:bCs w:val="0"/>
          <w:snapToGrid w:val="0"/>
        </w:rPr>
        <w:t>公共債務</w:t>
      </w:r>
      <w:proofErr w:type="gramStart"/>
      <w:r w:rsidR="00B41E63" w:rsidRPr="00D903B2">
        <w:rPr>
          <w:bCs w:val="0"/>
          <w:snapToGrid w:val="0"/>
        </w:rPr>
        <w:t>未償</w:t>
      </w:r>
      <w:proofErr w:type="gramEnd"/>
      <w:r w:rsidR="00B41E63" w:rsidRPr="00D903B2">
        <w:rPr>
          <w:bCs w:val="0"/>
          <w:snapToGrid w:val="0"/>
        </w:rPr>
        <w:t>餘額</w:t>
      </w:r>
      <w:r w:rsidR="00B41E63" w:rsidRPr="00D903B2">
        <w:rPr>
          <w:rFonts w:hint="eastAsia"/>
          <w:bCs w:val="0"/>
          <w:snapToGrid w:val="0"/>
          <w:lang w:eastAsia="zh-TW"/>
        </w:rPr>
        <w:t>持續</w:t>
      </w:r>
      <w:proofErr w:type="spellStart"/>
      <w:r w:rsidR="00B41E63" w:rsidRPr="00D903B2">
        <w:rPr>
          <w:rFonts w:hint="eastAsia"/>
          <w:bCs w:val="0"/>
          <w:snapToGrid w:val="0"/>
        </w:rPr>
        <w:t>下降</w:t>
      </w:r>
      <w:r w:rsidR="00B41E63" w:rsidRPr="00D903B2">
        <w:rPr>
          <w:bCs w:val="0"/>
          <w:snapToGrid w:val="0"/>
        </w:rPr>
        <w:t>，</w:t>
      </w:r>
      <w:r w:rsidR="00B41E63" w:rsidRPr="00D903B2">
        <w:rPr>
          <w:rFonts w:hint="eastAsia"/>
          <w:bCs w:val="0"/>
          <w:snapToGrid w:val="0"/>
          <w:lang w:eastAsia="zh-TW"/>
        </w:rPr>
        <w:t>財政努力已見成效，惟</w:t>
      </w:r>
      <w:r w:rsidR="00B94641" w:rsidRPr="00D903B2">
        <w:rPr>
          <w:rFonts w:hint="eastAsia"/>
          <w:bCs w:val="0"/>
          <w:snapToGrid w:val="0"/>
          <w:lang w:eastAsia="zh-TW"/>
        </w:rPr>
        <w:t>中央考評債務管理成績乙等</w:t>
      </w:r>
      <w:proofErr w:type="spellEnd"/>
      <w:r w:rsidR="00B94641" w:rsidRPr="00D903B2">
        <w:rPr>
          <w:rFonts w:hint="eastAsia"/>
          <w:bCs w:val="0"/>
          <w:snapToGrid w:val="0"/>
          <w:lang w:eastAsia="zh-TW"/>
        </w:rPr>
        <w:t>，</w:t>
      </w:r>
      <w:proofErr w:type="spellStart"/>
      <w:r w:rsidR="00B94641" w:rsidRPr="00D903B2">
        <w:rPr>
          <w:rFonts w:hint="eastAsia"/>
          <w:bCs w:val="0"/>
          <w:snapToGrid w:val="0"/>
        </w:rPr>
        <w:t>債息支出</w:t>
      </w:r>
      <w:r w:rsidR="00B94641" w:rsidRPr="00D903B2">
        <w:rPr>
          <w:rFonts w:hint="eastAsia"/>
          <w:bCs w:val="0"/>
          <w:snapToGrid w:val="0"/>
          <w:lang w:eastAsia="zh-TW"/>
        </w:rPr>
        <w:t>金額加重</w:t>
      </w:r>
      <w:proofErr w:type="spellEnd"/>
      <w:r w:rsidR="00B94641">
        <w:rPr>
          <w:rFonts w:hint="eastAsia"/>
          <w:bCs w:val="0"/>
          <w:snapToGrid w:val="0"/>
          <w:lang w:eastAsia="zh-TW"/>
        </w:rPr>
        <w:t>，</w:t>
      </w:r>
      <w:proofErr w:type="spellStart"/>
      <w:r w:rsidR="00B41E63" w:rsidRPr="00D903B2">
        <w:rPr>
          <w:rFonts w:hint="eastAsia"/>
          <w:bCs w:val="0"/>
          <w:snapToGrid w:val="0"/>
        </w:rPr>
        <w:t>未來</w:t>
      </w:r>
      <w:r w:rsidR="00B41E63" w:rsidRPr="00D903B2">
        <w:rPr>
          <w:rFonts w:hint="eastAsia"/>
          <w:bCs w:val="0"/>
          <w:snapToGrid w:val="0"/>
          <w:lang w:eastAsia="zh-TW"/>
        </w:rPr>
        <w:t>財政負擔依然沉重，及以前年度</w:t>
      </w:r>
      <w:r w:rsidR="00B41E63" w:rsidRPr="00D903B2">
        <w:rPr>
          <w:rFonts w:hint="eastAsia"/>
          <w:spacing w:val="-6"/>
        </w:rPr>
        <w:t>債務舉借保留數</w:t>
      </w:r>
      <w:proofErr w:type="gramStart"/>
      <w:r w:rsidR="00B41E63" w:rsidRPr="00D903B2">
        <w:rPr>
          <w:rFonts w:hint="eastAsia"/>
          <w:spacing w:val="-6"/>
        </w:rPr>
        <w:t>仍久懸帳</w:t>
      </w:r>
      <w:proofErr w:type="gramEnd"/>
      <w:r w:rsidR="00B41E63" w:rsidRPr="00D903B2">
        <w:rPr>
          <w:rFonts w:hint="eastAsia"/>
          <w:spacing w:val="-6"/>
        </w:rPr>
        <w:t>上</w:t>
      </w:r>
      <w:r w:rsidR="00B41E63" w:rsidRPr="00D903B2">
        <w:rPr>
          <w:rFonts w:hint="eastAsia"/>
          <w:bCs w:val="0"/>
          <w:snapToGrid w:val="0"/>
          <w:lang w:eastAsia="zh-TW"/>
        </w:rPr>
        <w:t>等，</w:t>
      </w:r>
      <w:r w:rsidR="00D768C4">
        <w:rPr>
          <w:rFonts w:hint="eastAsia"/>
          <w:bCs w:val="0"/>
          <w:snapToGrid w:val="0"/>
          <w:lang w:eastAsia="zh-TW"/>
        </w:rPr>
        <w:t>允宜檢討改善並</w:t>
      </w:r>
      <w:proofErr w:type="gramStart"/>
      <w:r w:rsidR="00B41E63" w:rsidRPr="00D903B2">
        <w:rPr>
          <w:rFonts w:hint="eastAsia"/>
          <w:bCs w:val="0"/>
          <w:snapToGrid w:val="0"/>
        </w:rPr>
        <w:t>賡</w:t>
      </w:r>
      <w:proofErr w:type="gramEnd"/>
      <w:r w:rsidR="00B41E63" w:rsidRPr="00D903B2">
        <w:rPr>
          <w:rFonts w:hint="eastAsia"/>
          <w:bCs w:val="0"/>
          <w:snapToGrid w:val="0"/>
        </w:rPr>
        <w:t>續加強</w:t>
      </w:r>
      <w:r w:rsidR="00B94641">
        <w:rPr>
          <w:rFonts w:hint="eastAsia"/>
          <w:bCs w:val="0"/>
          <w:snapToGrid w:val="0"/>
          <w:lang w:eastAsia="zh-TW"/>
        </w:rPr>
        <w:t>辦理</w:t>
      </w:r>
      <w:r w:rsidR="00B41E63" w:rsidRPr="00D903B2">
        <w:rPr>
          <w:rFonts w:hint="eastAsia"/>
          <w:bCs w:val="0"/>
          <w:snapToGrid w:val="0"/>
        </w:rPr>
        <w:t>開源節流措施，確保財政長期穩健</w:t>
      </w:r>
      <w:proofErr w:type="spellEnd"/>
      <w:r w:rsidRPr="00D903B2">
        <w:rPr>
          <w:rFonts w:hint="eastAsia"/>
          <w:bCs w:val="0"/>
          <w:snapToGrid w:val="0"/>
        </w:rPr>
        <w:t>。</w:t>
      </w:r>
    </w:p>
    <w:p w14:paraId="00B5EFC5" w14:textId="2472FCFC" w:rsidR="00240E82" w:rsidRPr="00EC5016" w:rsidRDefault="00B41E63" w:rsidP="008D4613">
      <w:pPr>
        <w:overflowPunct w:val="0"/>
        <w:snapToGrid w:val="0"/>
        <w:spacing w:line="520" w:lineRule="exact"/>
        <w:ind w:firstLineChars="198" w:firstLine="475"/>
        <w:jc w:val="both"/>
        <w:rPr>
          <w:rFonts w:ascii="標楷體" w:eastAsia="標楷體" w:hAnsi="標楷體" w:cs="新細明體"/>
          <w:spacing w:val="1"/>
          <w:kern w:val="0"/>
        </w:rPr>
      </w:pPr>
      <w:r w:rsidRPr="00D903B2">
        <w:rPr>
          <w:rFonts w:ascii="標楷體" w:eastAsia="標楷體" w:hAnsi="標楷體"/>
          <w:bCs/>
          <w:noProof/>
        </w:rPr>
        <mc:AlternateContent>
          <mc:Choice Requires="wps">
            <w:drawing>
              <wp:anchor distT="45720" distB="45720" distL="114300" distR="114300" simplePos="0" relativeHeight="251573248" behindDoc="0" locked="0" layoutInCell="1" allowOverlap="1" wp14:anchorId="304D9373" wp14:editId="0BC95876">
                <wp:simplePos x="0" y="0"/>
                <wp:positionH relativeFrom="column">
                  <wp:posOffset>983615</wp:posOffset>
                </wp:positionH>
                <wp:positionV relativeFrom="paragraph">
                  <wp:posOffset>795020</wp:posOffset>
                </wp:positionV>
                <wp:extent cx="5363845" cy="3225800"/>
                <wp:effectExtent l="0" t="0" r="8255" b="0"/>
                <wp:wrapSquare wrapText="bothSides"/>
                <wp:docPr id="15684804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3845" cy="3225800"/>
                        </a:xfrm>
                        <a:prstGeom prst="rect">
                          <a:avLst/>
                        </a:prstGeom>
                        <a:solidFill>
                          <a:srgbClr val="FFFFFF"/>
                        </a:solidFill>
                        <a:ln w="9525">
                          <a:noFill/>
                          <a:miter lim="800000"/>
                          <a:headEnd/>
                          <a:tailEnd/>
                        </a:ln>
                      </wps:spPr>
                      <wps:txbx>
                        <w:txbxContent>
                          <w:p w14:paraId="22A54BA6" w14:textId="77777777" w:rsidR="00B41E63" w:rsidRPr="002B1D06" w:rsidRDefault="00B41E63" w:rsidP="00B41E63">
                            <w:pPr>
                              <w:jc w:val="center"/>
                            </w:pPr>
                            <w:r w:rsidRPr="007024BF">
                              <w:rPr>
                                <w:rFonts w:ascii="標楷體" w:eastAsia="標楷體" w:hAnsi="標楷體" w:hint="eastAsia"/>
                                <w:b/>
                                <w:bCs/>
                              </w:rPr>
                              <w:t>圖</w:t>
                            </w:r>
                            <w:r>
                              <w:rPr>
                                <w:rFonts w:ascii="標楷體" w:eastAsia="標楷體" w:hAnsi="標楷體" w:hint="eastAsia"/>
                                <w:b/>
                                <w:bCs/>
                              </w:rPr>
                              <w:t xml:space="preserve">1  </w:t>
                            </w:r>
                            <w:proofErr w:type="gramStart"/>
                            <w:r w:rsidRPr="007024BF">
                              <w:rPr>
                                <w:rFonts w:ascii="標楷體" w:eastAsia="標楷體" w:hAnsi="標楷體" w:hint="eastAsia"/>
                                <w:b/>
                                <w:bCs/>
                              </w:rPr>
                              <w:t>臺</w:t>
                            </w:r>
                            <w:proofErr w:type="gramEnd"/>
                            <w:r w:rsidRPr="007024BF">
                              <w:rPr>
                                <w:rFonts w:ascii="標楷體" w:eastAsia="標楷體" w:hAnsi="標楷體" w:hint="eastAsia"/>
                                <w:b/>
                                <w:bCs/>
                              </w:rPr>
                              <w:t>中市公共債務</w:t>
                            </w:r>
                            <w:proofErr w:type="gramStart"/>
                            <w:r w:rsidRPr="007024BF">
                              <w:rPr>
                                <w:rFonts w:ascii="標楷體" w:eastAsia="標楷體" w:hAnsi="標楷體" w:hint="eastAsia"/>
                                <w:b/>
                                <w:bCs/>
                              </w:rPr>
                              <w:t>未償</w:t>
                            </w:r>
                            <w:proofErr w:type="gramEnd"/>
                            <w:r w:rsidRPr="007024BF">
                              <w:rPr>
                                <w:rFonts w:ascii="標楷體" w:eastAsia="標楷體" w:hAnsi="標楷體" w:hint="eastAsia"/>
                                <w:b/>
                                <w:bCs/>
                              </w:rPr>
                              <w:t>餘額</w:t>
                            </w:r>
                            <w:r>
                              <w:rPr>
                                <w:rFonts w:ascii="標楷體" w:eastAsia="標楷體" w:hAnsi="標楷體" w:hint="eastAsia"/>
                                <w:b/>
                                <w:bCs/>
                              </w:rPr>
                              <w:t>變動</w:t>
                            </w:r>
                            <w:r w:rsidRPr="007024BF">
                              <w:rPr>
                                <w:rFonts w:ascii="標楷體" w:eastAsia="標楷體" w:hAnsi="標楷體" w:hint="eastAsia"/>
                                <w:b/>
                                <w:bCs/>
                              </w:rPr>
                              <w:t>趨勢</w:t>
                            </w:r>
                          </w:p>
                          <w:p w14:paraId="3A53ECC8" w14:textId="77777777" w:rsidR="00B41E63" w:rsidRDefault="00B41E63" w:rsidP="00B41E63">
                            <w:r>
                              <w:rPr>
                                <w:noProof/>
                              </w:rPr>
                              <w:drawing>
                                <wp:inline distT="0" distB="0" distL="0" distR="0" wp14:anchorId="09C54FDF" wp14:editId="05A0C000">
                                  <wp:extent cx="5168477" cy="2699597"/>
                                  <wp:effectExtent l="0" t="0" r="13335" b="5715"/>
                                  <wp:docPr id="1239309221" name="圖表 1">
                                    <a:extLst xmlns:a="http://schemas.openxmlformats.org/drawingml/2006/main">
                                      <a:ext uri="{FF2B5EF4-FFF2-40B4-BE49-F238E27FC236}">
                                        <a16:creationId xmlns:a16="http://schemas.microsoft.com/office/drawing/2014/main" id="{7C6CEEC3-8902-4285-9DF9-1F332BF571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0AF8774" w14:textId="77777777" w:rsidR="00B41E63" w:rsidRDefault="00B41E63" w:rsidP="00B41E63">
                            <w:pPr>
                              <w:spacing w:line="180" w:lineRule="exact"/>
                            </w:pPr>
                            <w:r w:rsidRPr="002B1D06">
                              <w:rPr>
                                <w:rFonts w:ascii="標楷體" w:eastAsia="標楷體" w:hAnsi="標楷體" w:hint="eastAsia"/>
                                <w:sz w:val="18"/>
                                <w:szCs w:val="18"/>
                              </w:rPr>
                              <w:t>資料來源：整理自</w:t>
                            </w:r>
                            <w:r>
                              <w:rPr>
                                <w:rFonts w:ascii="標楷體" w:eastAsia="標楷體" w:hAnsi="標楷體" w:hint="eastAsia"/>
                                <w:sz w:val="18"/>
                                <w:szCs w:val="18"/>
                              </w:rPr>
                              <w:t>104至113年度審核報告</w:t>
                            </w:r>
                            <w:r w:rsidRPr="002B1D06">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4D9373" id="_x0000_s1060" type="#_x0000_t202" style="position:absolute;left:0;text-align:left;margin-left:77.45pt;margin-top:62.6pt;width:422.35pt;height:254pt;z-index:251573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" stroked="f">
                <v:textbox>
                  <w:txbxContent>
                    <w:p w14:paraId="22A54BA6" w14:textId="77777777" w:rsidR="00B41E63" w:rsidRPr="002B1D06" w:rsidRDefault="00B41E63" w:rsidP="00B41E63">
                      <w:pPr>
                        <w:jc w:val="center"/>
                      </w:pPr>
                      <w:r w:rsidRPr="007024BF">
                        <w:rPr>
                          <w:rFonts w:ascii="標楷體" w:eastAsia="標楷體" w:hAnsi="標楷體" w:hint="eastAsia"/>
                          <w:b/>
                          <w:bCs/>
                        </w:rPr>
                        <w:t>圖</w:t>
                      </w:r>
                      <w:r>
                        <w:rPr>
                          <w:rFonts w:ascii="標楷體" w:eastAsia="標楷體" w:hAnsi="標楷體" w:hint="eastAsia"/>
                          <w:b/>
                          <w:bCs/>
                        </w:rPr>
                        <w:t xml:space="preserve">1  </w:t>
                      </w:r>
                      <w:proofErr w:type="gramStart"/>
                      <w:r w:rsidRPr="007024BF">
                        <w:rPr>
                          <w:rFonts w:ascii="標楷體" w:eastAsia="標楷體" w:hAnsi="標楷體" w:hint="eastAsia"/>
                          <w:b/>
                          <w:bCs/>
                        </w:rPr>
                        <w:t>臺</w:t>
                      </w:r>
                      <w:proofErr w:type="gramEnd"/>
                      <w:r w:rsidRPr="007024BF">
                        <w:rPr>
                          <w:rFonts w:ascii="標楷體" w:eastAsia="標楷體" w:hAnsi="標楷體" w:hint="eastAsia"/>
                          <w:b/>
                          <w:bCs/>
                        </w:rPr>
                        <w:t>中市公共債務</w:t>
                      </w:r>
                      <w:proofErr w:type="gramStart"/>
                      <w:r w:rsidRPr="007024BF">
                        <w:rPr>
                          <w:rFonts w:ascii="標楷體" w:eastAsia="標楷體" w:hAnsi="標楷體" w:hint="eastAsia"/>
                          <w:b/>
                          <w:bCs/>
                        </w:rPr>
                        <w:t>未償</w:t>
                      </w:r>
                      <w:proofErr w:type="gramEnd"/>
                      <w:r w:rsidRPr="007024BF">
                        <w:rPr>
                          <w:rFonts w:ascii="標楷體" w:eastAsia="標楷體" w:hAnsi="標楷體" w:hint="eastAsia"/>
                          <w:b/>
                          <w:bCs/>
                        </w:rPr>
                        <w:t>餘額</w:t>
                      </w:r>
                      <w:r>
                        <w:rPr>
                          <w:rFonts w:ascii="標楷體" w:eastAsia="標楷體" w:hAnsi="標楷體" w:hint="eastAsia"/>
                          <w:b/>
                          <w:bCs/>
                        </w:rPr>
                        <w:t>變動</w:t>
                      </w:r>
                      <w:r w:rsidRPr="007024BF">
                        <w:rPr>
                          <w:rFonts w:ascii="標楷體" w:eastAsia="標楷體" w:hAnsi="標楷體" w:hint="eastAsia"/>
                          <w:b/>
                          <w:bCs/>
                        </w:rPr>
                        <w:t>趨勢</w:t>
                      </w:r>
                    </w:p>
                    <w:p w14:paraId="3A53ECC8" w14:textId="77777777" w:rsidR="00B41E63" w:rsidRDefault="00B41E63" w:rsidP="00B41E63">
                      <w:r>
                        <w:rPr>
                          <w:noProof/>
                        </w:rPr>
                        <w:drawing>
                          <wp:inline distT="0" distB="0" distL="0" distR="0" wp14:anchorId="09C54FDF" wp14:editId="05A0C000">
                            <wp:extent cx="5168477" cy="2699597"/>
                            <wp:effectExtent l="0" t="0" r="13335" b="5715"/>
                            <wp:docPr id="1239309221" name="圖表 1">
                              <a:extLst xmlns:a="http://schemas.openxmlformats.org/drawingml/2006/main">
                                <a:ext uri="{FF2B5EF4-FFF2-40B4-BE49-F238E27FC236}">
                                  <a16:creationId xmlns:a16="http://schemas.microsoft.com/office/drawing/2014/main" id="{7C6CEEC3-8902-4285-9DF9-1F332BF571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0AF8774" w14:textId="77777777" w:rsidR="00B41E63" w:rsidRDefault="00B41E63" w:rsidP="00B41E63">
                      <w:pPr>
                        <w:spacing w:line="180" w:lineRule="exact"/>
                      </w:pPr>
                      <w:r w:rsidRPr="002B1D06">
                        <w:rPr>
                          <w:rFonts w:ascii="標楷體" w:eastAsia="標楷體" w:hAnsi="標楷體" w:hint="eastAsia"/>
                          <w:sz w:val="18"/>
                          <w:szCs w:val="18"/>
                        </w:rPr>
                        <w:t>資料來源：整理自</w:t>
                      </w:r>
                      <w:r>
                        <w:rPr>
                          <w:rFonts w:ascii="標楷體" w:eastAsia="標楷體" w:hAnsi="標楷體" w:hint="eastAsia"/>
                          <w:sz w:val="18"/>
                          <w:szCs w:val="18"/>
                        </w:rPr>
                        <w:t>104至113年度審核報告</w:t>
                      </w:r>
                      <w:r w:rsidRPr="002B1D06">
                        <w:rPr>
                          <w:rFonts w:ascii="標楷體" w:eastAsia="標楷體" w:hAnsi="標楷體" w:hint="eastAsia"/>
                          <w:sz w:val="18"/>
                          <w:szCs w:val="18"/>
                        </w:rPr>
                        <w:t>。</w:t>
                      </w:r>
                    </w:p>
                  </w:txbxContent>
                </v:textbox>
                <w10:wrap type="square"/>
              </v:shape>
            </w:pict>
          </mc:Fallback>
        </mc:AlternateContent>
      </w:r>
      <w:proofErr w:type="gramStart"/>
      <w:r w:rsidR="00240E82" w:rsidRPr="00D903B2">
        <w:rPr>
          <w:rFonts w:ascii="標楷體" w:eastAsia="標楷體" w:hAnsi="標楷體" w:hint="eastAsia"/>
          <w:bCs/>
        </w:rPr>
        <w:t>臺</w:t>
      </w:r>
      <w:proofErr w:type="gramEnd"/>
      <w:r w:rsidRPr="00D903B2">
        <w:rPr>
          <w:rFonts w:ascii="標楷體" w:eastAsia="標楷體" w:hAnsi="標楷體" w:hint="eastAsia"/>
          <w:bCs/>
        </w:rPr>
        <w:t>中市政府為推動市政及建設所需財政，舉借公共債務或以調節市庫收支方式因應，有關</w:t>
      </w:r>
      <w:proofErr w:type="gramStart"/>
      <w:r w:rsidRPr="00D903B2">
        <w:rPr>
          <w:rFonts w:ascii="標楷體" w:eastAsia="標楷體" w:hAnsi="標楷體" w:hint="eastAsia"/>
          <w:bCs/>
        </w:rPr>
        <w:t>臺</w:t>
      </w:r>
      <w:proofErr w:type="gramEnd"/>
      <w:r w:rsidRPr="00D903B2">
        <w:rPr>
          <w:rFonts w:ascii="標楷體" w:eastAsia="標楷體" w:hAnsi="標楷體" w:hint="eastAsia"/>
          <w:bCs/>
        </w:rPr>
        <w:t>中市公共債務</w:t>
      </w:r>
      <w:proofErr w:type="gramStart"/>
      <w:r w:rsidRPr="00D903B2">
        <w:rPr>
          <w:rFonts w:ascii="標楷體" w:eastAsia="標楷體" w:hAnsi="標楷體" w:hint="eastAsia"/>
          <w:bCs/>
        </w:rPr>
        <w:t>未償</w:t>
      </w:r>
      <w:proofErr w:type="gramEnd"/>
      <w:r w:rsidRPr="00D903B2">
        <w:rPr>
          <w:rFonts w:ascii="標楷體" w:eastAsia="標楷體" w:hAnsi="標楷體" w:hint="eastAsia"/>
          <w:bCs/>
        </w:rPr>
        <w:t>餘額情形，</w:t>
      </w:r>
      <w:proofErr w:type="gramStart"/>
      <w:r w:rsidRPr="00D903B2">
        <w:rPr>
          <w:rFonts w:ascii="標楷體" w:eastAsia="標楷體" w:hAnsi="標楷體" w:hint="eastAsia"/>
          <w:bCs/>
        </w:rPr>
        <w:t>迭經本</w:t>
      </w:r>
      <w:proofErr w:type="gramEnd"/>
      <w:r w:rsidRPr="00D903B2">
        <w:rPr>
          <w:rFonts w:ascii="標楷體" w:eastAsia="標楷體" w:hAnsi="標楷體" w:hint="eastAsia"/>
          <w:bCs/>
        </w:rPr>
        <w:t>處函請檢討改善，據復將本量入為出、零基預算精神籌編預算，厲行</w:t>
      </w:r>
      <w:proofErr w:type="gramStart"/>
      <w:r w:rsidRPr="00D903B2">
        <w:rPr>
          <w:rFonts w:ascii="標楷體" w:eastAsia="標楷體" w:hAnsi="標楷體" w:hint="eastAsia"/>
          <w:bCs/>
        </w:rPr>
        <w:t>撙</w:t>
      </w:r>
      <w:proofErr w:type="gramEnd"/>
      <w:r w:rsidRPr="00D903B2">
        <w:rPr>
          <w:rFonts w:ascii="標楷體" w:eastAsia="標楷體" w:hAnsi="標楷體" w:hint="eastAsia"/>
          <w:bCs/>
        </w:rPr>
        <w:t>節經費，多元籌措財源，增</w:t>
      </w:r>
      <w:proofErr w:type="gramStart"/>
      <w:r w:rsidRPr="00D903B2">
        <w:rPr>
          <w:rFonts w:ascii="標楷體" w:eastAsia="標楷體" w:hAnsi="標楷體" w:hint="eastAsia"/>
          <w:bCs/>
        </w:rPr>
        <w:t>裕庫收</w:t>
      </w:r>
      <w:proofErr w:type="gramEnd"/>
      <w:r w:rsidRPr="00D903B2">
        <w:rPr>
          <w:rFonts w:ascii="標楷體" w:eastAsia="標楷體" w:hAnsi="標楷體" w:hint="eastAsia"/>
          <w:bCs/>
        </w:rPr>
        <w:t>。案經追蹤結果，</w:t>
      </w:r>
      <w:r w:rsidRPr="00D903B2">
        <w:rPr>
          <w:rFonts w:ascii="標楷體" w:eastAsia="標楷體" w:hAnsi="標楷體" w:hint="eastAsia"/>
          <w:bCs/>
          <w:kern w:val="0"/>
        </w:rPr>
        <w:t>截至113年底止，</w:t>
      </w:r>
      <w:proofErr w:type="gramStart"/>
      <w:r w:rsidRPr="00D903B2">
        <w:rPr>
          <w:rFonts w:ascii="標楷體" w:eastAsia="標楷體" w:hAnsi="標楷體" w:hint="eastAsia"/>
          <w:bCs/>
          <w:kern w:val="0"/>
        </w:rPr>
        <w:t>臺</w:t>
      </w:r>
      <w:proofErr w:type="gramEnd"/>
      <w:r w:rsidRPr="00D903B2">
        <w:rPr>
          <w:rFonts w:ascii="標楷體" w:eastAsia="標楷體" w:hAnsi="標楷體" w:hint="eastAsia"/>
          <w:bCs/>
          <w:kern w:val="0"/>
        </w:rPr>
        <w:t>中市</w:t>
      </w:r>
      <w:r w:rsidRPr="00D903B2">
        <w:rPr>
          <w:rFonts w:ascii="標楷體" w:eastAsia="標楷體" w:hAnsi="標楷體"/>
          <w:bCs/>
          <w:kern w:val="0"/>
        </w:rPr>
        <w:t>1</w:t>
      </w:r>
      <w:r w:rsidRPr="00D903B2">
        <w:rPr>
          <w:rFonts w:ascii="標楷體" w:eastAsia="標楷體" w:hAnsi="標楷體" w:hint="eastAsia"/>
          <w:bCs/>
          <w:kern w:val="0"/>
        </w:rPr>
        <w:t>年以上公共債務</w:t>
      </w:r>
      <w:proofErr w:type="gramStart"/>
      <w:r w:rsidRPr="00D903B2">
        <w:rPr>
          <w:rFonts w:ascii="標楷體" w:eastAsia="標楷體" w:hAnsi="標楷體" w:hint="eastAsia"/>
          <w:bCs/>
          <w:kern w:val="0"/>
        </w:rPr>
        <w:t>未償</w:t>
      </w:r>
      <w:proofErr w:type="gramEnd"/>
      <w:r w:rsidRPr="00D903B2">
        <w:rPr>
          <w:rFonts w:ascii="標楷體" w:eastAsia="標楷體" w:hAnsi="標楷體" w:hint="eastAsia"/>
          <w:bCs/>
          <w:kern w:val="0"/>
        </w:rPr>
        <w:t>餘額決算審定</w:t>
      </w:r>
      <w:r w:rsidRPr="00D903B2">
        <w:rPr>
          <w:rFonts w:ascii="標楷體" w:eastAsia="標楷體" w:hAnsi="標楷體" w:hint="eastAsia"/>
          <w:bCs/>
          <w:kern w:val="0"/>
        </w:rPr>
        <w:lastRenderedPageBreak/>
        <w:t>數為1</w:t>
      </w:r>
      <w:r w:rsidRPr="00D903B2">
        <w:rPr>
          <w:rFonts w:ascii="標楷體" w:eastAsia="標楷體" w:hAnsi="標楷體"/>
          <w:bCs/>
          <w:kern w:val="0"/>
        </w:rPr>
        <w:t>,</w:t>
      </w:r>
      <w:r w:rsidRPr="00D903B2">
        <w:rPr>
          <w:rFonts w:ascii="標楷體" w:eastAsia="標楷體" w:hAnsi="標楷體" w:hint="eastAsia"/>
          <w:bCs/>
          <w:kern w:val="0"/>
        </w:rPr>
        <w:t>108億7</w:t>
      </w:r>
      <w:r w:rsidRPr="00D903B2">
        <w:rPr>
          <w:rFonts w:ascii="標楷體" w:eastAsia="標楷體" w:hAnsi="標楷體"/>
          <w:bCs/>
          <w:kern w:val="0"/>
        </w:rPr>
        <w:t>,</w:t>
      </w:r>
      <w:r w:rsidRPr="00D903B2">
        <w:rPr>
          <w:rFonts w:ascii="標楷體" w:eastAsia="標楷體" w:hAnsi="標楷體" w:hint="eastAsia"/>
          <w:bCs/>
          <w:kern w:val="0"/>
        </w:rPr>
        <w:t>157萬餘元（包含</w:t>
      </w:r>
      <w:r w:rsidRPr="00D903B2">
        <w:rPr>
          <w:rFonts w:ascii="標楷體" w:eastAsia="標楷體" w:hAnsi="標楷體" w:hint="eastAsia"/>
          <w:bCs/>
          <w:kern w:val="1"/>
        </w:rPr>
        <w:t>保留數308億7</w:t>
      </w:r>
      <w:r w:rsidRPr="00D903B2">
        <w:rPr>
          <w:rFonts w:ascii="標楷體" w:eastAsia="標楷體" w:hAnsi="標楷體"/>
          <w:bCs/>
          <w:kern w:val="1"/>
        </w:rPr>
        <w:t>,</w:t>
      </w:r>
      <w:r w:rsidRPr="00D903B2">
        <w:rPr>
          <w:rFonts w:ascii="標楷體" w:eastAsia="標楷體" w:hAnsi="標楷體" w:hint="eastAsia"/>
          <w:bCs/>
          <w:kern w:val="1"/>
        </w:rPr>
        <w:t>157萬餘</w:t>
      </w:r>
      <w:r w:rsidRPr="00D903B2">
        <w:rPr>
          <w:rFonts w:ascii="標楷體" w:eastAsia="標楷體" w:hAnsi="標楷體" w:cs="新細明體" w:hint="eastAsia"/>
          <w:bCs/>
          <w:kern w:val="1"/>
        </w:rPr>
        <w:t>元）</w:t>
      </w:r>
      <w:r w:rsidRPr="00D903B2">
        <w:rPr>
          <w:rFonts w:ascii="標楷體" w:eastAsia="標楷體" w:hAnsi="標楷體" w:hint="eastAsia"/>
          <w:bCs/>
          <w:kern w:val="0"/>
        </w:rPr>
        <w:t>，未滿</w:t>
      </w:r>
      <w:r w:rsidRPr="00D903B2">
        <w:rPr>
          <w:rFonts w:ascii="標楷體" w:eastAsia="標楷體" w:hAnsi="標楷體"/>
          <w:bCs/>
          <w:kern w:val="0"/>
        </w:rPr>
        <w:t>1</w:t>
      </w:r>
      <w:r w:rsidRPr="00D903B2">
        <w:rPr>
          <w:rFonts w:ascii="標楷體" w:eastAsia="標楷體" w:hAnsi="標楷體" w:hint="eastAsia"/>
          <w:bCs/>
          <w:kern w:val="0"/>
        </w:rPr>
        <w:t>年公共債務</w:t>
      </w:r>
      <w:proofErr w:type="gramStart"/>
      <w:r w:rsidRPr="00D903B2">
        <w:rPr>
          <w:rFonts w:ascii="標楷體" w:eastAsia="標楷體" w:hAnsi="標楷體" w:hint="eastAsia"/>
          <w:bCs/>
          <w:kern w:val="0"/>
        </w:rPr>
        <w:t>未償</w:t>
      </w:r>
      <w:proofErr w:type="gramEnd"/>
      <w:r w:rsidRPr="00D903B2">
        <w:rPr>
          <w:rFonts w:ascii="標楷體" w:eastAsia="標楷體" w:hAnsi="標楷體" w:hint="eastAsia"/>
          <w:bCs/>
          <w:kern w:val="0"/>
        </w:rPr>
        <w:t>餘額44億7,509萬餘元</w:t>
      </w:r>
      <w:r w:rsidRPr="00D903B2">
        <w:rPr>
          <w:rFonts w:ascii="標楷體" w:eastAsia="標楷體" w:hAnsi="標楷體" w:hint="eastAsia"/>
          <w:bCs/>
          <w:kern w:val="1"/>
        </w:rPr>
        <w:t>，合計1</w:t>
      </w:r>
      <w:r w:rsidRPr="00D903B2">
        <w:rPr>
          <w:rFonts w:ascii="標楷體" w:eastAsia="標楷體" w:hAnsi="標楷體"/>
          <w:bCs/>
          <w:kern w:val="1"/>
        </w:rPr>
        <w:t>,1</w:t>
      </w:r>
      <w:r w:rsidRPr="00D903B2">
        <w:rPr>
          <w:rFonts w:ascii="標楷體" w:eastAsia="標楷體" w:hAnsi="標楷體" w:hint="eastAsia"/>
          <w:bCs/>
          <w:kern w:val="1"/>
        </w:rPr>
        <w:t>53億4</w:t>
      </w:r>
      <w:r w:rsidRPr="00D903B2">
        <w:rPr>
          <w:rFonts w:ascii="標楷體" w:eastAsia="標楷體" w:hAnsi="標楷體"/>
          <w:bCs/>
          <w:kern w:val="1"/>
        </w:rPr>
        <w:t>,</w:t>
      </w:r>
      <w:r w:rsidRPr="00D903B2">
        <w:rPr>
          <w:rFonts w:ascii="標楷體" w:eastAsia="標楷體" w:hAnsi="標楷體" w:hint="eastAsia"/>
          <w:bCs/>
          <w:kern w:val="1"/>
        </w:rPr>
        <w:t>666萬餘元（圖1</w:t>
      </w:r>
      <w:r w:rsidRPr="00D903B2">
        <w:rPr>
          <w:rFonts w:ascii="標楷體" w:eastAsia="標楷體" w:hAnsi="標楷體"/>
          <w:bCs/>
          <w:kern w:val="1"/>
        </w:rPr>
        <w:t>）</w:t>
      </w:r>
      <w:r w:rsidRPr="00D903B2">
        <w:rPr>
          <w:rFonts w:ascii="標楷體" w:eastAsia="標楷體" w:hAnsi="標楷體" w:hint="eastAsia"/>
          <w:bCs/>
          <w:kern w:val="1"/>
        </w:rPr>
        <w:t>，</w:t>
      </w:r>
      <w:r w:rsidRPr="00D903B2">
        <w:rPr>
          <w:rFonts w:ascii="標楷體" w:eastAsia="標楷體" w:hAnsi="標楷體" w:hint="eastAsia"/>
          <w:bCs/>
          <w:kern w:val="0"/>
        </w:rPr>
        <w:t>較1</w:t>
      </w:r>
      <w:r w:rsidRPr="00D903B2">
        <w:rPr>
          <w:rFonts w:ascii="標楷體" w:eastAsia="標楷體" w:hAnsi="標楷體"/>
          <w:bCs/>
          <w:kern w:val="0"/>
        </w:rPr>
        <w:t>1</w:t>
      </w:r>
      <w:r w:rsidRPr="00D903B2">
        <w:rPr>
          <w:rFonts w:ascii="標楷體" w:eastAsia="標楷體" w:hAnsi="標楷體" w:hint="eastAsia"/>
          <w:bCs/>
          <w:kern w:val="0"/>
        </w:rPr>
        <w:t>2年底減少32億2,950萬餘元，約2</w:t>
      </w:r>
      <w:r w:rsidRPr="00D903B2">
        <w:rPr>
          <w:rFonts w:ascii="標楷體" w:eastAsia="標楷體" w:hAnsi="標楷體"/>
          <w:bCs/>
          <w:kern w:val="0"/>
        </w:rPr>
        <w:t>.</w:t>
      </w:r>
      <w:r w:rsidRPr="00D903B2">
        <w:rPr>
          <w:rFonts w:ascii="標楷體" w:eastAsia="標楷體" w:hAnsi="標楷體" w:hint="eastAsia"/>
          <w:bCs/>
          <w:kern w:val="0"/>
        </w:rPr>
        <w:t>72％，</w:t>
      </w:r>
      <w:r w:rsidRPr="00D903B2">
        <w:rPr>
          <w:rFonts w:ascii="標楷體" w:eastAsia="標楷體" w:hAnsi="標楷體" w:cs="新細明體" w:hint="eastAsia"/>
          <w:bCs/>
          <w:kern w:val="0"/>
        </w:rPr>
        <w:t>顯示財政努力已見成效</w:t>
      </w:r>
      <w:r w:rsidRPr="00D903B2">
        <w:rPr>
          <w:rFonts w:ascii="標楷體" w:eastAsia="標楷體" w:hAnsi="標楷體" w:cs="Lucida Sans Unicode"/>
          <w:bCs/>
          <w:kern w:val="0"/>
        </w:rPr>
        <w:t>。</w:t>
      </w:r>
      <w:r w:rsidRPr="00D903B2">
        <w:rPr>
          <w:rFonts w:ascii="標楷體" w:eastAsia="標楷體" w:hAnsi="標楷體" w:hint="eastAsia"/>
          <w:bCs/>
        </w:rPr>
        <w:t>經查公共債務管理情形，</w:t>
      </w:r>
      <w:proofErr w:type="gramStart"/>
      <w:r w:rsidRPr="00D903B2">
        <w:rPr>
          <w:rFonts w:ascii="標楷體" w:eastAsia="標楷體" w:hAnsi="標楷體" w:hint="eastAsia"/>
          <w:bCs/>
        </w:rPr>
        <w:t>仍核有</w:t>
      </w:r>
      <w:proofErr w:type="gramEnd"/>
      <w:r w:rsidRPr="00D903B2">
        <w:rPr>
          <w:rFonts w:ascii="標楷體" w:eastAsia="標楷體" w:hAnsi="標楷體" w:hint="eastAsia"/>
          <w:bCs/>
        </w:rPr>
        <w:t>：（1）</w:t>
      </w:r>
      <w:r w:rsidRPr="00D903B2">
        <w:rPr>
          <w:rFonts w:ascii="標楷體" w:eastAsia="標楷體" w:hAnsi="標楷體" w:hint="eastAsia"/>
          <w:bCs/>
          <w:kern w:val="0"/>
        </w:rPr>
        <w:t>截</w:t>
      </w:r>
      <w:r w:rsidRPr="00D903B2">
        <w:rPr>
          <w:rFonts w:ascii="標楷體" w:eastAsia="標楷體" w:hAnsi="標楷體" w:hint="eastAsia"/>
          <w:bCs/>
          <w:spacing w:val="-8"/>
          <w:kern w:val="0"/>
        </w:rPr>
        <w:t>至113年底止，公共債務</w:t>
      </w:r>
      <w:proofErr w:type="gramStart"/>
      <w:r w:rsidRPr="00D903B2">
        <w:rPr>
          <w:rFonts w:ascii="標楷體" w:eastAsia="標楷體" w:hAnsi="標楷體" w:hint="eastAsia"/>
          <w:bCs/>
          <w:spacing w:val="-8"/>
          <w:kern w:val="0"/>
        </w:rPr>
        <w:t>未償</w:t>
      </w:r>
      <w:proofErr w:type="gramEnd"/>
      <w:r w:rsidRPr="00D903B2">
        <w:rPr>
          <w:rFonts w:ascii="標楷體" w:eastAsia="標楷體" w:hAnsi="標楷體" w:hint="eastAsia"/>
          <w:bCs/>
          <w:spacing w:val="-8"/>
          <w:kern w:val="0"/>
        </w:rPr>
        <w:t>餘額合計</w:t>
      </w:r>
      <w:r w:rsidRPr="00D903B2">
        <w:rPr>
          <w:rFonts w:ascii="標楷體" w:eastAsia="標楷體" w:hAnsi="標楷體" w:hint="eastAsia"/>
          <w:bCs/>
          <w:spacing w:val="-8"/>
          <w:kern w:val="1"/>
        </w:rPr>
        <w:t>1</w:t>
      </w:r>
      <w:r w:rsidRPr="00D903B2">
        <w:rPr>
          <w:rFonts w:ascii="標楷體" w:eastAsia="標楷體" w:hAnsi="標楷體"/>
          <w:bCs/>
          <w:spacing w:val="-8"/>
          <w:kern w:val="1"/>
        </w:rPr>
        <w:t>,1</w:t>
      </w:r>
      <w:r w:rsidRPr="00D903B2">
        <w:rPr>
          <w:rFonts w:ascii="標楷體" w:eastAsia="標楷體" w:hAnsi="標楷體" w:hint="eastAsia"/>
          <w:bCs/>
          <w:spacing w:val="-8"/>
          <w:kern w:val="1"/>
        </w:rPr>
        <w:t>53億4</w:t>
      </w:r>
      <w:r w:rsidRPr="00D903B2">
        <w:rPr>
          <w:rFonts w:ascii="標楷體" w:eastAsia="標楷體" w:hAnsi="標楷體"/>
          <w:bCs/>
          <w:spacing w:val="-8"/>
          <w:kern w:val="1"/>
        </w:rPr>
        <w:t>,</w:t>
      </w:r>
      <w:r w:rsidRPr="00D903B2">
        <w:rPr>
          <w:rFonts w:ascii="標楷體" w:eastAsia="標楷體" w:hAnsi="標楷體" w:hint="eastAsia"/>
          <w:bCs/>
          <w:spacing w:val="-8"/>
          <w:kern w:val="1"/>
        </w:rPr>
        <w:t>666萬餘元，</w:t>
      </w:r>
      <w:r w:rsidRPr="00D903B2">
        <w:rPr>
          <w:rFonts w:ascii="標楷體" w:eastAsia="標楷體" w:hAnsi="標楷體" w:cs="Lucida Sans Unicode"/>
          <w:bCs/>
          <w:spacing w:val="-8"/>
          <w:kern w:val="0"/>
        </w:rPr>
        <w:t>若參考國際貨幣基金組織（IMF）</w:t>
      </w:r>
      <w:r w:rsidRPr="00D903B2">
        <w:rPr>
          <w:rFonts w:ascii="標楷體" w:eastAsia="標楷體" w:hAnsi="標楷體" w:cs="Lucida Sans Unicode"/>
          <w:bCs/>
          <w:kern w:val="0"/>
        </w:rPr>
        <w:t>定義，</w:t>
      </w:r>
      <w:proofErr w:type="gramStart"/>
      <w:r w:rsidRPr="00D903B2">
        <w:rPr>
          <w:rFonts w:ascii="標楷體" w:eastAsia="標楷體" w:hAnsi="標楷體" w:cs="Lucida Sans Unicode" w:hint="eastAsia"/>
          <w:bCs/>
          <w:kern w:val="0"/>
        </w:rPr>
        <w:t>加計</w:t>
      </w:r>
      <w:r w:rsidRPr="00D903B2">
        <w:rPr>
          <w:rFonts w:ascii="標楷體" w:eastAsia="標楷體" w:hAnsi="標楷體" w:cs="Lucida Sans Unicode"/>
          <w:bCs/>
          <w:kern w:val="0"/>
        </w:rPr>
        <w:t>非營業</w:t>
      </w:r>
      <w:proofErr w:type="gramEnd"/>
      <w:r w:rsidRPr="00D903B2">
        <w:rPr>
          <w:rFonts w:ascii="標楷體" w:eastAsia="標楷體" w:hAnsi="標楷體" w:cs="Lucida Sans Unicode"/>
          <w:bCs/>
          <w:kern w:val="0"/>
        </w:rPr>
        <w:t>特種基金自償性債務餘額</w:t>
      </w:r>
      <w:r w:rsidRPr="00D903B2">
        <w:rPr>
          <w:rFonts w:ascii="標楷體" w:eastAsia="標楷體" w:hAnsi="標楷體" w:cs="Lucida Sans Unicode" w:hint="eastAsia"/>
          <w:bCs/>
          <w:kern w:val="0"/>
        </w:rPr>
        <w:t>435</w:t>
      </w:r>
      <w:r w:rsidRPr="00D903B2">
        <w:rPr>
          <w:rFonts w:ascii="標楷體" w:eastAsia="標楷體" w:hAnsi="標楷體" w:cs="Lucida Sans Unicode"/>
          <w:bCs/>
          <w:kern w:val="0"/>
        </w:rPr>
        <w:t>億元</w:t>
      </w:r>
      <w:r w:rsidRPr="00D903B2">
        <w:rPr>
          <w:rFonts w:ascii="標楷體" w:eastAsia="標楷體" w:hAnsi="標楷體" w:cs="Lucida Sans Unicode" w:hint="eastAsia"/>
          <w:bCs/>
          <w:kern w:val="0"/>
        </w:rPr>
        <w:t>，合</w:t>
      </w:r>
      <w:r w:rsidRPr="00D903B2">
        <w:rPr>
          <w:rFonts w:ascii="標楷體" w:eastAsia="標楷體" w:hAnsi="標楷體" w:cs="Lucida Sans Unicode"/>
          <w:bCs/>
          <w:kern w:val="0"/>
        </w:rPr>
        <w:t>計</w:t>
      </w:r>
      <w:r w:rsidRPr="00D903B2">
        <w:rPr>
          <w:rFonts w:ascii="標楷體" w:eastAsia="標楷體" w:hAnsi="標楷體" w:cs="Lucida Sans Unicode" w:hint="eastAsia"/>
          <w:bCs/>
          <w:kern w:val="0"/>
        </w:rPr>
        <w:t>1</w:t>
      </w:r>
      <w:r w:rsidRPr="00D903B2">
        <w:rPr>
          <w:rFonts w:ascii="標楷體" w:eastAsia="標楷體" w:hAnsi="標楷體" w:cs="Lucida Sans Unicode"/>
          <w:bCs/>
          <w:kern w:val="0"/>
        </w:rPr>
        <w:t>,</w:t>
      </w:r>
      <w:r w:rsidRPr="00D903B2">
        <w:rPr>
          <w:rFonts w:ascii="標楷體" w:eastAsia="標楷體" w:hAnsi="標楷體" w:cs="Lucida Sans Unicode" w:hint="eastAsia"/>
          <w:bCs/>
          <w:kern w:val="0"/>
        </w:rPr>
        <w:t>588</w:t>
      </w:r>
      <w:r w:rsidRPr="00D903B2">
        <w:rPr>
          <w:rFonts w:ascii="標楷體" w:eastAsia="標楷體" w:hAnsi="標楷體" w:cs="Lucida Sans Unicode"/>
          <w:bCs/>
          <w:kern w:val="0"/>
        </w:rPr>
        <w:t>億</w:t>
      </w:r>
      <w:r w:rsidRPr="00D903B2">
        <w:rPr>
          <w:rFonts w:ascii="標楷體" w:eastAsia="標楷體" w:hAnsi="標楷體" w:cs="Lucida Sans Unicode" w:hint="eastAsia"/>
          <w:bCs/>
          <w:kern w:val="0"/>
        </w:rPr>
        <w:t>4</w:t>
      </w:r>
      <w:r w:rsidRPr="00D903B2">
        <w:rPr>
          <w:rFonts w:ascii="標楷體" w:eastAsia="標楷體" w:hAnsi="標楷體" w:cs="Lucida Sans Unicode"/>
          <w:bCs/>
          <w:kern w:val="0"/>
        </w:rPr>
        <w:t>,</w:t>
      </w:r>
      <w:r w:rsidRPr="00D903B2">
        <w:rPr>
          <w:rFonts w:ascii="標楷體" w:eastAsia="標楷體" w:hAnsi="標楷體" w:cs="Lucida Sans Unicode" w:hint="eastAsia"/>
          <w:bCs/>
          <w:kern w:val="0"/>
        </w:rPr>
        <w:t>666</w:t>
      </w:r>
      <w:r w:rsidRPr="00D903B2">
        <w:rPr>
          <w:rFonts w:ascii="標楷體" w:eastAsia="標楷體" w:hAnsi="標楷體" w:cs="Lucida Sans Unicode"/>
          <w:bCs/>
          <w:kern w:val="0"/>
        </w:rPr>
        <w:t>萬餘元</w:t>
      </w:r>
      <w:r w:rsidRPr="00D903B2">
        <w:rPr>
          <w:rFonts w:ascii="標楷體" w:eastAsia="標楷體" w:hAnsi="標楷體" w:hint="eastAsia"/>
          <w:bCs/>
          <w:sz w:val="23"/>
          <w:szCs w:val="23"/>
        </w:rPr>
        <w:t>；另</w:t>
      </w:r>
      <w:r w:rsidRPr="00D903B2">
        <w:rPr>
          <w:rFonts w:ascii="標楷體" w:eastAsia="標楷體" w:hAnsi="標楷體" w:cs="Lucida Sans Unicode" w:hint="eastAsia"/>
          <w:bCs/>
          <w:kern w:val="0"/>
        </w:rPr>
        <w:t>其他財務調度及負擔情形尚有：</w:t>
      </w:r>
      <w:r w:rsidRPr="00D903B2">
        <w:rPr>
          <w:rFonts w:ascii="標楷體" w:eastAsia="標楷體" w:hAnsi="標楷體"/>
          <w:bCs/>
          <w:sz w:val="23"/>
          <w:szCs w:val="23"/>
        </w:rPr>
        <w:t>A</w:t>
      </w:r>
      <w:r w:rsidRPr="00D903B2">
        <w:rPr>
          <w:rFonts w:ascii="標楷體" w:eastAsia="標楷體" w:hAnsi="標楷體" w:hint="eastAsia"/>
          <w:bCs/>
          <w:sz w:val="23"/>
          <w:szCs w:val="23"/>
        </w:rPr>
        <w:t>.</w:t>
      </w:r>
      <w:r w:rsidRPr="00D903B2">
        <w:rPr>
          <w:rFonts w:ascii="標楷體" w:eastAsia="標楷體" w:hAnsi="標楷體" w:cs="新細明體"/>
          <w:bCs/>
          <w:kern w:val="0"/>
        </w:rPr>
        <w:t>未列入公共債務法債限規範之</w:t>
      </w:r>
      <w:r w:rsidRPr="00D903B2">
        <w:rPr>
          <w:rFonts w:ascii="標楷體" w:eastAsia="標楷體" w:hAnsi="標楷體" w:cs="新細明體" w:hint="eastAsia"/>
          <w:bCs/>
          <w:kern w:val="0"/>
        </w:rPr>
        <w:t>政府</w:t>
      </w:r>
      <w:r w:rsidRPr="00D903B2">
        <w:rPr>
          <w:rFonts w:ascii="標楷體" w:eastAsia="標楷體" w:hAnsi="標楷體" w:cs="新細明體"/>
          <w:bCs/>
          <w:kern w:val="0"/>
        </w:rPr>
        <w:t>未來或有給付責任事項，包括積欠</w:t>
      </w:r>
      <w:r w:rsidRPr="00D903B2">
        <w:rPr>
          <w:rFonts w:ascii="標楷體" w:eastAsia="標楷體" w:hAnsi="標楷體" w:cs="新細明體" w:hint="eastAsia"/>
          <w:bCs/>
          <w:kern w:val="0"/>
        </w:rPr>
        <w:t>應行負擔舊制公教人員退休金、優惠存款利息差額、土地價款</w:t>
      </w:r>
      <w:r w:rsidRPr="00D903B2">
        <w:rPr>
          <w:rFonts w:ascii="標楷體" w:eastAsia="標楷體" w:hAnsi="標楷體" w:cs="新細明體"/>
          <w:bCs/>
          <w:kern w:val="0"/>
        </w:rPr>
        <w:t>等計</w:t>
      </w:r>
      <w:r w:rsidRPr="00D903B2">
        <w:rPr>
          <w:rFonts w:ascii="標楷體" w:eastAsia="標楷體" w:hAnsi="標楷體" w:cs="新細明體" w:hint="eastAsia"/>
          <w:bCs/>
          <w:kern w:val="0"/>
        </w:rPr>
        <w:t>973</w:t>
      </w:r>
      <w:r w:rsidRPr="00D903B2">
        <w:rPr>
          <w:rFonts w:ascii="標楷體" w:eastAsia="標楷體" w:hAnsi="標楷體" w:cs="新細明體"/>
          <w:bCs/>
          <w:kern w:val="0"/>
        </w:rPr>
        <w:t>億</w:t>
      </w:r>
      <w:r w:rsidRPr="00D903B2">
        <w:rPr>
          <w:rFonts w:ascii="標楷體" w:eastAsia="標楷體" w:hAnsi="標楷體" w:cs="新細明體" w:hint="eastAsia"/>
          <w:bCs/>
          <w:kern w:val="0"/>
        </w:rPr>
        <w:t>2,827</w:t>
      </w:r>
      <w:r w:rsidRPr="00D903B2">
        <w:rPr>
          <w:rFonts w:ascii="標楷體" w:eastAsia="標楷體" w:hAnsi="標楷體" w:cs="新細明體"/>
          <w:bCs/>
          <w:kern w:val="0"/>
        </w:rPr>
        <w:t>萬餘元</w:t>
      </w:r>
      <w:r w:rsidRPr="00D903B2">
        <w:rPr>
          <w:rFonts w:ascii="標楷體" w:eastAsia="標楷體" w:hAnsi="標楷體" w:cs="新細明體" w:hint="eastAsia"/>
          <w:bCs/>
          <w:kern w:val="0"/>
        </w:rPr>
        <w:t>，須以後年度編列預算償還或給付；</w:t>
      </w:r>
      <w:r w:rsidRPr="00D903B2">
        <w:rPr>
          <w:rFonts w:ascii="標楷體" w:eastAsia="標楷體" w:hAnsi="標楷體"/>
          <w:bCs/>
          <w:sz w:val="23"/>
          <w:szCs w:val="23"/>
        </w:rPr>
        <w:t>B</w:t>
      </w:r>
      <w:r w:rsidRPr="00D903B2">
        <w:rPr>
          <w:rFonts w:ascii="標楷體" w:eastAsia="標楷體" w:hAnsi="標楷體" w:hint="eastAsia"/>
          <w:bCs/>
          <w:sz w:val="23"/>
          <w:szCs w:val="23"/>
        </w:rPr>
        <w:t>.</w:t>
      </w:r>
      <w:r w:rsidRPr="00D903B2">
        <w:rPr>
          <w:rFonts w:ascii="標楷體" w:eastAsia="標楷體" w:hAnsi="標楷體" w:cs="新細明體" w:hint="eastAsia"/>
          <w:bCs/>
          <w:kern w:val="0"/>
        </w:rPr>
        <w:t>截至</w:t>
      </w:r>
      <w:r w:rsidRPr="00D903B2">
        <w:rPr>
          <w:rFonts w:ascii="標楷體" w:eastAsia="標楷體" w:hAnsi="標楷體" w:cs="新細明體"/>
          <w:bCs/>
          <w:kern w:val="0"/>
        </w:rPr>
        <w:t>11</w:t>
      </w:r>
      <w:r w:rsidRPr="00D903B2">
        <w:rPr>
          <w:rFonts w:ascii="標楷體" w:eastAsia="標楷體" w:hAnsi="標楷體" w:cs="新細明體" w:hint="eastAsia"/>
          <w:bCs/>
          <w:kern w:val="0"/>
        </w:rPr>
        <w:t>3年底止，執行中央政府前瞻基礎建設計畫特別預算第1期至第4期核定計畫補助經費須地方自籌款，扣除已納入歲出預算辦理者尚有</w:t>
      </w:r>
      <w:r w:rsidR="00B94641">
        <w:rPr>
          <w:rFonts w:ascii="標楷體" w:eastAsia="標楷體" w:hAnsi="標楷體" w:cs="新細明體"/>
          <w:bCs/>
          <w:kern w:val="0"/>
        </w:rPr>
        <w:t>9</w:t>
      </w:r>
      <w:r w:rsidR="00B94641">
        <w:rPr>
          <w:rFonts w:ascii="標楷體" w:eastAsia="標楷體" w:hAnsi="標楷體" w:cs="新細明體" w:hint="eastAsia"/>
          <w:bCs/>
          <w:kern w:val="0"/>
        </w:rPr>
        <w:t>44</w:t>
      </w:r>
      <w:r w:rsidRPr="00D903B2">
        <w:rPr>
          <w:rFonts w:ascii="標楷體" w:eastAsia="標楷體" w:hAnsi="標楷體" w:cs="新細明體" w:hint="eastAsia"/>
          <w:bCs/>
          <w:kern w:val="0"/>
        </w:rPr>
        <w:t>億</w:t>
      </w:r>
      <w:r w:rsidR="00B94641">
        <w:rPr>
          <w:rFonts w:ascii="標楷體" w:eastAsia="標楷體" w:hAnsi="標楷體" w:cs="新細明體" w:hint="eastAsia"/>
          <w:bCs/>
          <w:kern w:val="0"/>
        </w:rPr>
        <w:t>3,997</w:t>
      </w:r>
      <w:r w:rsidRPr="00D903B2">
        <w:rPr>
          <w:rFonts w:ascii="標楷體" w:eastAsia="標楷體" w:hAnsi="標楷體" w:cs="新細明體" w:hint="eastAsia"/>
          <w:bCs/>
          <w:kern w:val="0"/>
        </w:rPr>
        <w:t>萬餘元須以後年度籌措財源支應；</w:t>
      </w:r>
      <w:r w:rsidRPr="00D903B2">
        <w:rPr>
          <w:rFonts w:ascii="標楷體" w:eastAsia="標楷體" w:hAnsi="標楷體" w:cs="新細明體"/>
          <w:bCs/>
          <w:kern w:val="0"/>
        </w:rPr>
        <w:t>C</w:t>
      </w:r>
      <w:r w:rsidRPr="00D903B2">
        <w:rPr>
          <w:rFonts w:ascii="標楷體" w:eastAsia="標楷體" w:hAnsi="標楷體" w:cs="新細明體" w:hint="eastAsia"/>
          <w:bCs/>
          <w:kern w:val="0"/>
        </w:rPr>
        <w:t>.公庫調度集中支付之非營業特種基金及特定用途專戶存款，113年底調度餘額438</w:t>
      </w:r>
      <w:r w:rsidRPr="00D903B2">
        <w:rPr>
          <w:rFonts w:ascii="標楷體" w:eastAsia="標楷體" w:hAnsi="標楷體" w:cs="新細明體"/>
          <w:bCs/>
          <w:kern w:val="0"/>
        </w:rPr>
        <w:t>億</w:t>
      </w:r>
      <w:r w:rsidRPr="00D903B2">
        <w:rPr>
          <w:rFonts w:ascii="標楷體" w:eastAsia="標楷體" w:hAnsi="標楷體" w:cs="新細明體" w:hint="eastAsia"/>
          <w:bCs/>
          <w:kern w:val="0"/>
        </w:rPr>
        <w:t>9,245</w:t>
      </w:r>
      <w:r w:rsidRPr="00D903B2">
        <w:rPr>
          <w:rFonts w:ascii="標楷體" w:eastAsia="標楷體" w:hAnsi="標楷體" w:cs="新細明體"/>
          <w:bCs/>
          <w:kern w:val="0"/>
        </w:rPr>
        <w:t>萬餘元（不含已納入集中支付之</w:t>
      </w:r>
      <w:proofErr w:type="gramStart"/>
      <w:r w:rsidRPr="00D903B2">
        <w:rPr>
          <w:rFonts w:ascii="標楷體" w:eastAsia="標楷體" w:hAnsi="標楷體" w:cs="新細明體" w:hint="eastAsia"/>
          <w:bCs/>
          <w:kern w:val="0"/>
        </w:rPr>
        <w:t>臺</w:t>
      </w:r>
      <w:proofErr w:type="gramEnd"/>
      <w:r w:rsidRPr="00D903B2">
        <w:rPr>
          <w:rFonts w:ascii="標楷體" w:eastAsia="標楷體" w:hAnsi="標楷體" w:cs="新細明體" w:hint="eastAsia"/>
          <w:bCs/>
          <w:kern w:val="0"/>
        </w:rPr>
        <w:t>中市</w:t>
      </w:r>
      <w:r w:rsidRPr="00D903B2">
        <w:rPr>
          <w:rFonts w:ascii="標楷體" w:eastAsia="標楷體" w:hAnsi="標楷體" w:cs="新細明體"/>
          <w:bCs/>
          <w:kern w:val="0"/>
        </w:rPr>
        <w:t>地方教育發展基金</w:t>
      </w:r>
      <w:r w:rsidRPr="00D903B2">
        <w:rPr>
          <w:rFonts w:ascii="標楷體" w:eastAsia="標楷體" w:hAnsi="標楷體" w:cs="新細明體" w:hint="eastAsia"/>
          <w:bCs/>
          <w:kern w:val="0"/>
        </w:rPr>
        <w:t>餘額104億8,852萬餘元</w:t>
      </w:r>
      <w:r w:rsidRPr="00D903B2">
        <w:rPr>
          <w:rFonts w:ascii="標楷體" w:eastAsia="標楷體" w:hAnsi="標楷體" w:cs="新細明體"/>
          <w:bCs/>
          <w:kern w:val="0"/>
        </w:rPr>
        <w:t>）</w:t>
      </w:r>
      <w:r w:rsidRPr="00D903B2">
        <w:rPr>
          <w:rFonts w:ascii="標楷體" w:eastAsia="標楷體" w:hAnsi="標楷體" w:cs="新細明體" w:hint="eastAsia"/>
          <w:bCs/>
          <w:kern w:val="0"/>
        </w:rPr>
        <w:t>，較112年底增加156億2,409萬餘元，顯示未來財政依然沉重；</w:t>
      </w:r>
      <w:r w:rsidRPr="00D903B2">
        <w:rPr>
          <w:rFonts w:ascii="標楷體" w:eastAsia="標楷體" w:hAnsi="標楷體" w:hint="eastAsia"/>
          <w:bCs/>
        </w:rPr>
        <w:t>（2）</w:t>
      </w:r>
      <w:r w:rsidRPr="00D903B2">
        <w:rPr>
          <w:rFonts w:ascii="標楷體" w:eastAsia="標楷體" w:hAnsi="標楷體" w:cs="標楷體" w:hint="eastAsia"/>
        </w:rPr>
        <w:t>近</w:t>
      </w:r>
      <w:proofErr w:type="gramStart"/>
      <w:r w:rsidRPr="00D903B2">
        <w:rPr>
          <w:rFonts w:ascii="標楷體" w:eastAsia="標楷體" w:hAnsi="標楷體" w:cs="標楷體" w:hint="eastAsia"/>
        </w:rPr>
        <w:t>3</w:t>
      </w:r>
      <w:proofErr w:type="gramEnd"/>
      <w:r w:rsidRPr="00D903B2">
        <w:rPr>
          <w:rFonts w:ascii="標楷體" w:eastAsia="標楷體" w:hAnsi="標楷體" w:cs="標楷體" w:hint="eastAsia"/>
        </w:rPr>
        <w:t>年度（受考評年度為110至11</w:t>
      </w:r>
      <w:r w:rsidRPr="00D903B2">
        <w:rPr>
          <w:rFonts w:ascii="標楷體" w:eastAsia="標楷體" w:hAnsi="標楷體" w:cs="標楷體"/>
        </w:rPr>
        <w:t>2</w:t>
      </w:r>
      <w:r w:rsidRPr="00D903B2">
        <w:rPr>
          <w:rFonts w:ascii="標楷體" w:eastAsia="標楷體" w:hAnsi="標楷體" w:cs="標楷體" w:hint="eastAsia"/>
        </w:rPr>
        <w:t>年度，</w:t>
      </w:r>
      <w:proofErr w:type="gramStart"/>
      <w:r w:rsidRPr="00D903B2">
        <w:rPr>
          <w:rFonts w:ascii="標楷體" w:eastAsia="標楷體" w:hAnsi="標楷體" w:cs="標楷體"/>
        </w:rPr>
        <w:t>1</w:t>
      </w:r>
      <w:r w:rsidRPr="00D903B2">
        <w:rPr>
          <w:rFonts w:ascii="標楷體" w:eastAsia="標楷體" w:hAnsi="標楷體" w:cs="標楷體" w:hint="eastAsia"/>
        </w:rPr>
        <w:t>13</w:t>
      </w:r>
      <w:proofErr w:type="gramEnd"/>
      <w:r w:rsidRPr="00D903B2">
        <w:rPr>
          <w:rFonts w:ascii="標楷體" w:eastAsia="標楷體" w:hAnsi="標楷體" w:cs="標楷體" w:hint="eastAsia"/>
        </w:rPr>
        <w:t>年度尚未辦理考評）財政部考評「年度債務管理績效」成績分別為85.7分、</w:t>
      </w:r>
      <w:r w:rsidRPr="00D903B2">
        <w:rPr>
          <w:rFonts w:ascii="標楷體" w:eastAsia="標楷體" w:hAnsi="標楷體" w:cs="標楷體"/>
        </w:rPr>
        <w:t>7</w:t>
      </w:r>
      <w:r w:rsidRPr="00D903B2">
        <w:rPr>
          <w:rFonts w:ascii="標楷體" w:eastAsia="標楷體" w:hAnsi="標楷體" w:cs="標楷體" w:hint="eastAsia"/>
        </w:rPr>
        <w:t>9.9分、</w:t>
      </w:r>
      <w:r w:rsidRPr="00D903B2">
        <w:rPr>
          <w:rFonts w:ascii="標楷體" w:eastAsia="標楷體" w:hAnsi="標楷體" w:cs="標楷體"/>
        </w:rPr>
        <w:t>7</w:t>
      </w:r>
      <w:r w:rsidRPr="00D903B2">
        <w:rPr>
          <w:rFonts w:ascii="標楷體" w:eastAsia="標楷體" w:hAnsi="標楷體" w:cs="標楷體" w:hint="eastAsia"/>
        </w:rPr>
        <w:t>9.4分，連</w:t>
      </w:r>
      <w:proofErr w:type="gramStart"/>
      <w:r w:rsidRPr="00D903B2">
        <w:rPr>
          <w:rFonts w:ascii="標楷體" w:eastAsia="標楷體" w:hAnsi="標楷體" w:cs="標楷體" w:hint="eastAsia"/>
        </w:rPr>
        <w:t>2</w:t>
      </w:r>
      <w:proofErr w:type="gramEnd"/>
      <w:r w:rsidRPr="00D903B2">
        <w:rPr>
          <w:rFonts w:ascii="標楷體" w:eastAsia="標楷體" w:hAnsi="標楷體" w:cs="標楷體" w:hint="eastAsia"/>
        </w:rPr>
        <w:t>年度受考評成績未達80分為乙等，仍待</w:t>
      </w:r>
      <w:proofErr w:type="gramStart"/>
      <w:r w:rsidRPr="00D903B2">
        <w:rPr>
          <w:rFonts w:ascii="標楷體" w:eastAsia="標楷體" w:hAnsi="標楷體" w:cs="標楷體" w:hint="eastAsia"/>
        </w:rPr>
        <w:t>提升減債成效</w:t>
      </w:r>
      <w:proofErr w:type="gramEnd"/>
      <w:r w:rsidRPr="00D903B2">
        <w:rPr>
          <w:rFonts w:ascii="標楷體" w:eastAsia="標楷體" w:hAnsi="標楷體" w:hint="eastAsia"/>
          <w:bCs/>
        </w:rPr>
        <w:t>；</w:t>
      </w:r>
      <w:r w:rsidR="00EC5016">
        <w:rPr>
          <w:rFonts w:ascii="標楷體" w:eastAsia="標楷體" w:hAnsi="標楷體" w:hint="eastAsia"/>
          <w:bCs/>
        </w:rPr>
        <w:t>（</w:t>
      </w:r>
      <w:r w:rsidR="00EC5016" w:rsidRPr="00D903B2">
        <w:rPr>
          <w:rFonts w:ascii="標楷體" w:eastAsia="標楷體" w:hAnsi="標楷體" w:hint="eastAsia"/>
          <w:bCs/>
        </w:rPr>
        <w:t>3</w:t>
      </w:r>
      <w:r w:rsidR="00EC5016">
        <w:rPr>
          <w:rFonts w:ascii="標楷體" w:eastAsia="標楷體" w:hAnsi="標楷體" w:hint="eastAsia"/>
          <w:bCs/>
        </w:rPr>
        <w:t>）</w:t>
      </w:r>
      <w:r w:rsidR="00F343F6" w:rsidRPr="00D903B2">
        <w:rPr>
          <w:rFonts w:ascii="標楷體" w:eastAsia="標楷體" w:hAnsi="標楷體" w:cs="新細明體"/>
          <w:bCs/>
          <w:noProof/>
          <w:kern w:val="0"/>
        </w:rPr>
        <mc:AlternateContent>
          <mc:Choice Requires="wps">
            <w:drawing>
              <wp:anchor distT="45720" distB="45720" distL="114300" distR="114300" simplePos="0" relativeHeight="251572224" behindDoc="0" locked="0" layoutInCell="1" allowOverlap="1" wp14:anchorId="3C45E103" wp14:editId="46536655">
                <wp:simplePos x="0" y="0"/>
                <wp:positionH relativeFrom="column">
                  <wp:posOffset>2637790</wp:posOffset>
                </wp:positionH>
                <wp:positionV relativeFrom="paragraph">
                  <wp:posOffset>4961255</wp:posOffset>
                </wp:positionV>
                <wp:extent cx="3725545" cy="2851150"/>
                <wp:effectExtent l="0" t="0" r="8255" b="6350"/>
                <wp:wrapSquare wrapText="bothSides"/>
                <wp:docPr id="15935676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5545" cy="2851150"/>
                        </a:xfrm>
                        <a:prstGeom prst="rect">
                          <a:avLst/>
                        </a:prstGeom>
                        <a:solidFill>
                          <a:srgbClr val="FFFFFF"/>
                        </a:solidFill>
                        <a:ln w="9525">
                          <a:noFill/>
                          <a:miter lim="800000"/>
                          <a:headEnd/>
                          <a:tailEnd/>
                        </a:ln>
                      </wps:spPr>
                      <wps:txbx>
                        <w:txbxContent>
                          <w:p w14:paraId="600575F4" w14:textId="77777777" w:rsidR="00B41E63" w:rsidRPr="002B1D06" w:rsidRDefault="00B41E63" w:rsidP="00B41E63">
                            <w:pPr>
                              <w:ind w:left="425" w:hangingChars="177" w:hanging="425"/>
                              <w:jc w:val="center"/>
                              <w:rPr>
                                <w:rFonts w:ascii="標楷體" w:eastAsia="標楷體" w:hAnsi="標楷體"/>
                                <w:b/>
                                <w:bCs/>
                              </w:rPr>
                            </w:pPr>
                            <w:r>
                              <w:rPr>
                                <w:rFonts w:ascii="標楷體" w:eastAsia="標楷體" w:hAnsi="標楷體" w:hint="eastAsia"/>
                                <w:b/>
                                <w:bCs/>
                              </w:rPr>
                              <w:t xml:space="preserve">圖2 </w:t>
                            </w:r>
                            <w:r w:rsidRPr="002B1D06">
                              <w:rPr>
                                <w:rFonts w:ascii="標楷體" w:eastAsia="標楷體" w:hAnsi="標楷體" w:hint="eastAsia"/>
                                <w:b/>
                                <w:bCs/>
                              </w:rPr>
                              <w:t xml:space="preserve"> </w:t>
                            </w:r>
                            <w:proofErr w:type="gramStart"/>
                            <w:r w:rsidRPr="002B1D06">
                              <w:rPr>
                                <w:rFonts w:ascii="標楷體" w:eastAsia="標楷體" w:hAnsi="標楷體" w:hint="eastAsia"/>
                                <w:b/>
                                <w:bCs/>
                              </w:rPr>
                              <w:t>臺</w:t>
                            </w:r>
                            <w:proofErr w:type="gramEnd"/>
                            <w:r w:rsidRPr="002B1D06">
                              <w:rPr>
                                <w:rFonts w:ascii="標楷體" w:eastAsia="標楷體" w:hAnsi="標楷體" w:hint="eastAsia"/>
                                <w:b/>
                                <w:bCs/>
                              </w:rPr>
                              <w:t>中市債</w:t>
                            </w:r>
                            <w:r>
                              <w:rPr>
                                <w:rFonts w:ascii="標楷體" w:eastAsia="標楷體" w:hAnsi="標楷體" w:hint="eastAsia"/>
                                <w:b/>
                                <w:bCs/>
                              </w:rPr>
                              <w:t>務</w:t>
                            </w:r>
                            <w:r w:rsidRPr="002B1D06">
                              <w:rPr>
                                <w:rFonts w:ascii="標楷體" w:eastAsia="標楷體" w:hAnsi="標楷體" w:hint="eastAsia"/>
                                <w:b/>
                                <w:bCs/>
                              </w:rPr>
                              <w:t>支出</w:t>
                            </w:r>
                            <w:r>
                              <w:rPr>
                                <w:rFonts w:ascii="標楷體" w:eastAsia="標楷體" w:hAnsi="標楷體"/>
                                <w:b/>
                                <w:bCs/>
                              </w:rPr>
                              <w:t>占</w:t>
                            </w:r>
                            <w:r>
                              <w:rPr>
                                <w:rFonts w:ascii="標楷體" w:eastAsia="標楷體" w:hAnsi="標楷體" w:hint="eastAsia"/>
                                <w:b/>
                                <w:bCs/>
                              </w:rPr>
                              <w:t>歲出決算審定實現數比率</w:t>
                            </w:r>
                          </w:p>
                          <w:p w14:paraId="4C8AEF60" w14:textId="6D7621C3" w:rsidR="00B41E63" w:rsidRDefault="00A148F8" w:rsidP="00B41E63">
                            <w:r>
                              <w:rPr>
                                <w:noProof/>
                              </w:rPr>
                              <w:drawing>
                                <wp:inline distT="0" distB="0" distL="0" distR="0" wp14:anchorId="67FA1B97" wp14:editId="25E748DB">
                                  <wp:extent cx="3533775" cy="2120265"/>
                                  <wp:effectExtent l="0" t="0" r="9525" b="0"/>
                                  <wp:docPr id="1239309222" name="圖表 1">
                                    <a:extLst xmlns:a="http://schemas.openxmlformats.org/drawingml/2006/main">
                                      <a:ext uri="{FF2B5EF4-FFF2-40B4-BE49-F238E27FC236}">
                                        <a16:creationId xmlns:a16="http://schemas.microsoft.com/office/drawing/2014/main" id="{C7A99AFE-5C1C-D977-9C6C-DE631A9125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90E18A2" w14:textId="77777777" w:rsidR="00B41E63" w:rsidRPr="00C7697F" w:rsidRDefault="00B41E63" w:rsidP="00B41E63">
                            <w:pPr>
                              <w:widowControl/>
                              <w:spacing w:line="240" w:lineRule="exact"/>
                              <w:ind w:left="850" w:hangingChars="472" w:hanging="850"/>
                            </w:pPr>
                            <w:r w:rsidRPr="002B1D06">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109至113年度審核報告</w:t>
                            </w:r>
                            <w:r w:rsidRPr="002B1D06">
                              <w:rPr>
                                <w:rFonts w:ascii="標楷體" w:eastAsia="標楷體" w:hAnsi="標楷體" w:cs="新細明體" w:hint="eastAsia"/>
                                <w:color w:val="000000"/>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45E103" id="_x0000_s1061" type="#_x0000_t202" style="position:absolute;left:0;text-align:left;margin-left:207.7pt;margin-top:390.65pt;width:293.35pt;height:224.5pt;z-index:251572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" stroked="f">
                <v:textbox>
                  <w:txbxContent>
                    <w:p w14:paraId="600575F4" w14:textId="77777777" w:rsidR="00B41E63" w:rsidRPr="002B1D06" w:rsidRDefault="00B41E63" w:rsidP="00B41E63">
                      <w:pPr>
                        <w:ind w:left="425" w:hangingChars="177" w:hanging="425"/>
                        <w:jc w:val="center"/>
                        <w:rPr>
                          <w:rFonts w:ascii="標楷體" w:eastAsia="標楷體" w:hAnsi="標楷體"/>
                          <w:b/>
                          <w:bCs/>
                        </w:rPr>
                      </w:pPr>
                      <w:r>
                        <w:rPr>
                          <w:rFonts w:ascii="標楷體" w:eastAsia="標楷體" w:hAnsi="標楷體" w:hint="eastAsia"/>
                          <w:b/>
                          <w:bCs/>
                        </w:rPr>
                        <w:t xml:space="preserve">圖2 </w:t>
                      </w:r>
                      <w:r w:rsidRPr="002B1D06">
                        <w:rPr>
                          <w:rFonts w:ascii="標楷體" w:eastAsia="標楷體" w:hAnsi="標楷體" w:hint="eastAsia"/>
                          <w:b/>
                          <w:bCs/>
                        </w:rPr>
                        <w:t xml:space="preserve"> </w:t>
                      </w:r>
                      <w:proofErr w:type="gramStart"/>
                      <w:r w:rsidRPr="002B1D06">
                        <w:rPr>
                          <w:rFonts w:ascii="標楷體" w:eastAsia="標楷體" w:hAnsi="標楷體" w:hint="eastAsia"/>
                          <w:b/>
                          <w:bCs/>
                        </w:rPr>
                        <w:t>臺</w:t>
                      </w:r>
                      <w:proofErr w:type="gramEnd"/>
                      <w:r w:rsidRPr="002B1D06">
                        <w:rPr>
                          <w:rFonts w:ascii="標楷體" w:eastAsia="標楷體" w:hAnsi="標楷體" w:hint="eastAsia"/>
                          <w:b/>
                          <w:bCs/>
                        </w:rPr>
                        <w:t>中市債</w:t>
                      </w:r>
                      <w:r>
                        <w:rPr>
                          <w:rFonts w:ascii="標楷體" w:eastAsia="標楷體" w:hAnsi="標楷體" w:hint="eastAsia"/>
                          <w:b/>
                          <w:bCs/>
                        </w:rPr>
                        <w:t>務</w:t>
                      </w:r>
                      <w:r w:rsidRPr="002B1D06">
                        <w:rPr>
                          <w:rFonts w:ascii="標楷體" w:eastAsia="標楷體" w:hAnsi="標楷體" w:hint="eastAsia"/>
                          <w:b/>
                          <w:bCs/>
                        </w:rPr>
                        <w:t>支出</w:t>
                      </w:r>
                      <w:r>
                        <w:rPr>
                          <w:rFonts w:ascii="標楷體" w:eastAsia="標楷體" w:hAnsi="標楷體"/>
                          <w:b/>
                          <w:bCs/>
                        </w:rPr>
                        <w:t>占</w:t>
                      </w:r>
                      <w:r>
                        <w:rPr>
                          <w:rFonts w:ascii="標楷體" w:eastAsia="標楷體" w:hAnsi="標楷體" w:hint="eastAsia"/>
                          <w:b/>
                          <w:bCs/>
                        </w:rPr>
                        <w:t>歲出決算審定實現數比率</w:t>
                      </w:r>
                    </w:p>
                    <w:p w14:paraId="4C8AEF60" w14:textId="6D7621C3" w:rsidR="00B41E63" w:rsidRDefault="00A148F8" w:rsidP="00B41E63">
                      <w:r>
                        <w:rPr>
                          <w:noProof/>
                        </w:rPr>
                        <w:drawing>
                          <wp:inline distT="0" distB="0" distL="0" distR="0" wp14:anchorId="67FA1B97" wp14:editId="25E748DB">
                            <wp:extent cx="3533775" cy="2120265"/>
                            <wp:effectExtent l="0" t="0" r="9525" b="0"/>
                            <wp:docPr id="1239309222" name="圖表 1">
                              <a:extLst xmlns:a="http://schemas.openxmlformats.org/drawingml/2006/main">
                                <a:ext uri="{FF2B5EF4-FFF2-40B4-BE49-F238E27FC236}">
                                  <a16:creationId xmlns:a16="http://schemas.microsoft.com/office/drawing/2014/main" id="{C7A99AFE-5C1C-D977-9C6C-DE631A9125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90E18A2" w14:textId="77777777" w:rsidR="00B41E63" w:rsidRPr="00C7697F" w:rsidRDefault="00B41E63" w:rsidP="00B41E63">
                      <w:pPr>
                        <w:widowControl/>
                        <w:spacing w:line="240" w:lineRule="exact"/>
                        <w:ind w:left="850" w:hangingChars="472" w:hanging="850"/>
                      </w:pPr>
                      <w:r w:rsidRPr="002B1D06">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109至113年度審核報告</w:t>
                      </w:r>
                      <w:r w:rsidRPr="002B1D06">
                        <w:rPr>
                          <w:rFonts w:ascii="標楷體" w:eastAsia="標楷體" w:hAnsi="標楷體" w:cs="新細明體" w:hint="eastAsia"/>
                          <w:color w:val="000000"/>
                          <w:kern w:val="0"/>
                          <w:sz w:val="18"/>
                          <w:szCs w:val="18"/>
                        </w:rPr>
                        <w:t>。</w:t>
                      </w:r>
                    </w:p>
                  </w:txbxContent>
                </v:textbox>
                <w10:wrap type="square"/>
              </v:shape>
            </w:pict>
          </mc:Fallback>
        </mc:AlternateContent>
      </w:r>
      <w:r w:rsidRPr="00D903B2">
        <w:rPr>
          <w:rFonts w:ascii="標楷體" w:eastAsia="標楷體" w:hAnsi="標楷體" w:cs="標楷體" w:hint="eastAsia"/>
        </w:rPr>
        <w:t>近5年（109至113年）公共債務實際結欠數</w:t>
      </w:r>
      <w:r w:rsidR="00EC5016">
        <w:rPr>
          <w:rFonts w:ascii="標楷體" w:eastAsia="標楷體" w:hAnsi="標楷體" w:cs="標楷體" w:hint="eastAsia"/>
        </w:rPr>
        <w:t>（</w:t>
      </w:r>
      <w:r w:rsidR="00B94641">
        <w:rPr>
          <w:rFonts w:ascii="標楷體" w:eastAsia="標楷體" w:hAnsi="標楷體" w:cs="標楷體" w:hint="eastAsia"/>
        </w:rPr>
        <w:t>含自償</w:t>
      </w:r>
      <w:r w:rsidR="0031640C">
        <w:rPr>
          <w:rFonts w:ascii="標楷體" w:eastAsia="標楷體" w:hAnsi="標楷體" w:cs="標楷體" w:hint="eastAsia"/>
        </w:rPr>
        <w:t>性</w:t>
      </w:r>
      <w:r w:rsidR="00B94641">
        <w:rPr>
          <w:rFonts w:ascii="標楷體" w:eastAsia="標楷體" w:hAnsi="標楷體" w:cs="標楷體" w:hint="eastAsia"/>
        </w:rPr>
        <w:t>債務，但</w:t>
      </w:r>
      <w:r w:rsidR="00EC5016" w:rsidRPr="00D903B2">
        <w:rPr>
          <w:rFonts w:ascii="標楷體" w:eastAsia="標楷體" w:hAnsi="標楷體" w:cs="標楷體" w:hint="eastAsia"/>
        </w:rPr>
        <w:t>不含非營業特種基金舉借債務</w:t>
      </w:r>
      <w:r w:rsidR="00EC5016">
        <w:rPr>
          <w:rFonts w:ascii="標楷體" w:eastAsia="標楷體" w:hAnsi="標楷體" w:cs="標楷體" w:hint="eastAsia"/>
        </w:rPr>
        <w:t>）</w:t>
      </w:r>
      <w:r w:rsidRPr="00D903B2">
        <w:rPr>
          <w:rFonts w:ascii="標楷體" w:eastAsia="標楷體" w:hAnsi="標楷體" w:cs="標楷體" w:hint="eastAsia"/>
        </w:rPr>
        <w:t>，自</w:t>
      </w:r>
      <w:r w:rsidRPr="00D903B2">
        <w:rPr>
          <w:rFonts w:ascii="標楷體" w:eastAsia="標楷體" w:hAnsi="標楷體" w:cs="標楷體"/>
        </w:rPr>
        <w:t>1</w:t>
      </w:r>
      <w:r w:rsidRPr="00D903B2">
        <w:rPr>
          <w:rFonts w:ascii="標楷體" w:eastAsia="標楷體" w:hAnsi="標楷體" w:cs="標楷體" w:hint="eastAsia"/>
        </w:rPr>
        <w:t>09年底之</w:t>
      </w:r>
      <w:r w:rsidRPr="005F0CB3">
        <w:rPr>
          <w:rFonts w:ascii="標楷體" w:eastAsia="標楷體" w:hAnsi="標楷體" w:cs="標楷體"/>
          <w:spacing w:val="2"/>
        </w:rPr>
        <w:t>1,</w:t>
      </w:r>
      <w:r w:rsidRPr="005F0CB3">
        <w:rPr>
          <w:rFonts w:ascii="標楷體" w:eastAsia="標楷體" w:hAnsi="標楷體" w:cs="標楷體" w:hint="eastAsia"/>
          <w:spacing w:val="2"/>
        </w:rPr>
        <w:t>153億1</w:t>
      </w:r>
      <w:r w:rsidRPr="005F0CB3">
        <w:rPr>
          <w:rFonts w:ascii="標楷體" w:eastAsia="標楷體" w:hAnsi="標楷體" w:cs="標楷體"/>
          <w:spacing w:val="2"/>
        </w:rPr>
        <w:t>,</w:t>
      </w:r>
      <w:r w:rsidRPr="005F0CB3">
        <w:rPr>
          <w:rFonts w:ascii="標楷體" w:eastAsia="標楷體" w:hAnsi="標楷體" w:cs="標楷體" w:hint="eastAsia"/>
          <w:spacing w:val="2"/>
        </w:rPr>
        <w:t>405萬餘元，減少至</w:t>
      </w:r>
      <w:r w:rsidRPr="005F0CB3">
        <w:rPr>
          <w:rFonts w:ascii="標楷體" w:eastAsia="標楷體" w:hAnsi="標楷體" w:cs="標楷體"/>
          <w:spacing w:val="2"/>
        </w:rPr>
        <w:t>113</w:t>
      </w:r>
      <w:r w:rsidRPr="005F0CB3">
        <w:rPr>
          <w:rFonts w:ascii="標楷體" w:eastAsia="標楷體" w:hAnsi="標楷體" w:cs="標楷體" w:hint="eastAsia"/>
          <w:spacing w:val="2"/>
        </w:rPr>
        <w:t>年底之</w:t>
      </w:r>
      <w:r w:rsidRPr="005F0CB3">
        <w:rPr>
          <w:rFonts w:ascii="標楷體" w:eastAsia="標楷體" w:hAnsi="標楷體" w:cs="標楷體"/>
          <w:spacing w:val="2"/>
        </w:rPr>
        <w:t>844</w:t>
      </w:r>
      <w:r w:rsidRPr="005F0CB3">
        <w:rPr>
          <w:rFonts w:ascii="標楷體" w:eastAsia="標楷體" w:hAnsi="標楷體" w:cs="標楷體" w:hint="eastAsia"/>
          <w:spacing w:val="2"/>
        </w:rPr>
        <w:t>億</w:t>
      </w:r>
      <w:r w:rsidRPr="005F0CB3">
        <w:rPr>
          <w:rFonts w:ascii="標楷體" w:eastAsia="標楷體" w:hAnsi="標楷體" w:cs="標楷體"/>
          <w:spacing w:val="2"/>
        </w:rPr>
        <w:t>7,509</w:t>
      </w:r>
      <w:r w:rsidRPr="005F0CB3">
        <w:rPr>
          <w:rFonts w:ascii="標楷體" w:eastAsia="標楷體" w:hAnsi="標楷體" w:cs="標楷體" w:hint="eastAsia"/>
          <w:spacing w:val="2"/>
        </w:rPr>
        <w:t>萬餘元，惟</w:t>
      </w:r>
      <w:proofErr w:type="gramStart"/>
      <w:r w:rsidRPr="005F0CB3">
        <w:rPr>
          <w:rFonts w:ascii="標楷體" w:eastAsia="標楷體" w:hAnsi="標楷體" w:cs="標楷體" w:hint="eastAsia"/>
          <w:spacing w:val="2"/>
        </w:rPr>
        <w:t>臺</w:t>
      </w:r>
      <w:proofErr w:type="gramEnd"/>
      <w:r w:rsidRPr="005F0CB3">
        <w:rPr>
          <w:rFonts w:ascii="標楷體" w:eastAsia="標楷體" w:hAnsi="標楷體" w:cs="標楷體" w:hint="eastAsia"/>
          <w:spacing w:val="2"/>
        </w:rPr>
        <w:t>中市總決算「債務支出</w:t>
      </w:r>
      <w:r w:rsidRPr="005F0CB3">
        <w:rPr>
          <w:rFonts w:ascii="標楷體" w:eastAsia="標楷體" w:hAnsi="標楷體" w:cs="標楷體"/>
          <w:spacing w:val="2"/>
        </w:rPr>
        <w:t>」</w:t>
      </w:r>
      <w:r w:rsidRPr="005F0CB3">
        <w:rPr>
          <w:rFonts w:ascii="標楷體" w:eastAsia="標楷體" w:hAnsi="標楷體" w:cs="標楷體" w:hint="eastAsia"/>
          <w:spacing w:val="2"/>
        </w:rPr>
        <w:t>科目決算審定數自</w:t>
      </w:r>
      <w:proofErr w:type="gramStart"/>
      <w:r w:rsidRPr="005F0CB3">
        <w:rPr>
          <w:rFonts w:ascii="標楷體" w:eastAsia="標楷體" w:hAnsi="標楷體" w:cs="標楷體"/>
          <w:spacing w:val="2"/>
        </w:rPr>
        <w:t>1</w:t>
      </w:r>
      <w:r w:rsidRPr="005F0CB3">
        <w:rPr>
          <w:rFonts w:ascii="標楷體" w:eastAsia="標楷體" w:hAnsi="標楷體" w:cs="標楷體" w:hint="eastAsia"/>
          <w:spacing w:val="2"/>
        </w:rPr>
        <w:t>09</w:t>
      </w:r>
      <w:proofErr w:type="gramEnd"/>
      <w:r w:rsidRPr="005F0CB3">
        <w:rPr>
          <w:rFonts w:ascii="標楷體" w:eastAsia="標楷體" w:hAnsi="標楷體" w:cs="標楷體" w:hint="eastAsia"/>
          <w:spacing w:val="2"/>
        </w:rPr>
        <w:t>年度之6億3</w:t>
      </w:r>
      <w:r w:rsidRPr="005F0CB3">
        <w:rPr>
          <w:rFonts w:ascii="標楷體" w:eastAsia="標楷體" w:hAnsi="標楷體" w:cs="標楷體"/>
          <w:spacing w:val="2"/>
        </w:rPr>
        <w:t>,</w:t>
      </w:r>
      <w:r w:rsidRPr="005F0CB3">
        <w:rPr>
          <w:rFonts w:ascii="標楷體" w:eastAsia="標楷體" w:hAnsi="標楷體" w:cs="標楷體" w:hint="eastAsia"/>
          <w:spacing w:val="2"/>
        </w:rPr>
        <w:t>145萬餘元，反而增加至</w:t>
      </w:r>
      <w:proofErr w:type="gramStart"/>
      <w:r w:rsidRPr="005F0CB3">
        <w:rPr>
          <w:rFonts w:ascii="標楷體" w:eastAsia="標楷體" w:hAnsi="標楷體" w:cs="標楷體"/>
          <w:spacing w:val="2"/>
        </w:rPr>
        <w:t>113</w:t>
      </w:r>
      <w:proofErr w:type="gramEnd"/>
      <w:r w:rsidRPr="005F0CB3">
        <w:rPr>
          <w:rFonts w:ascii="標楷體" w:eastAsia="標楷體" w:hAnsi="標楷體" w:cs="標楷體" w:hint="eastAsia"/>
          <w:spacing w:val="2"/>
        </w:rPr>
        <w:t>年度之20億3,745萬餘元，占歲出決算審定實現</w:t>
      </w:r>
      <w:r w:rsidRPr="005F0CB3">
        <w:rPr>
          <w:rFonts w:ascii="標楷體" w:eastAsia="標楷體" w:hAnsi="標楷體" w:cs="標楷體" w:hint="eastAsia"/>
        </w:rPr>
        <w:t>數之比率自</w:t>
      </w:r>
      <w:proofErr w:type="gramStart"/>
      <w:r w:rsidRPr="005F0CB3">
        <w:rPr>
          <w:rFonts w:ascii="標楷體" w:eastAsia="標楷體" w:hAnsi="標楷體" w:cs="標楷體" w:hint="eastAsia"/>
        </w:rPr>
        <w:t>109</w:t>
      </w:r>
      <w:proofErr w:type="gramEnd"/>
      <w:r w:rsidRPr="005F0CB3">
        <w:rPr>
          <w:rFonts w:ascii="標楷體" w:eastAsia="標楷體" w:hAnsi="標楷體" w:cs="標楷體" w:hint="eastAsia"/>
        </w:rPr>
        <w:t>年度0.49％上升至</w:t>
      </w:r>
      <w:proofErr w:type="gramStart"/>
      <w:r w:rsidRPr="005F0CB3">
        <w:rPr>
          <w:rFonts w:ascii="標楷體" w:eastAsia="標楷體" w:hAnsi="標楷體" w:cs="標楷體" w:hint="eastAsia"/>
        </w:rPr>
        <w:t>113</w:t>
      </w:r>
      <w:proofErr w:type="gramEnd"/>
      <w:r w:rsidRPr="005F0CB3">
        <w:rPr>
          <w:rFonts w:ascii="標楷體" w:eastAsia="標楷體" w:hAnsi="標楷體" w:cs="標楷體" w:hint="eastAsia"/>
        </w:rPr>
        <w:t>年度1.32％</w:t>
      </w:r>
      <w:r w:rsidR="005F0CB3" w:rsidRPr="005F0CB3">
        <w:rPr>
          <w:rFonts w:ascii="標楷體" w:eastAsia="標楷體" w:hAnsi="標楷體" w:hint="eastAsia"/>
        </w:rPr>
        <w:t>（</w:t>
      </w:r>
      <w:r w:rsidR="00B94641" w:rsidRPr="005F0CB3">
        <w:rPr>
          <w:rFonts w:ascii="標楷體" w:eastAsia="標楷體" w:hAnsi="標楷體" w:cs="標楷體" w:hint="eastAsia"/>
        </w:rPr>
        <w:t>圖2）</w:t>
      </w:r>
      <w:r w:rsidRPr="005F0CB3">
        <w:rPr>
          <w:rFonts w:ascii="標楷體" w:eastAsia="標楷體" w:hAnsi="標楷體" w:cs="標楷體" w:hint="eastAsia"/>
        </w:rPr>
        <w:t>，即</w:t>
      </w:r>
      <w:r w:rsidR="00B94641" w:rsidRPr="005F0CB3">
        <w:rPr>
          <w:rFonts w:ascii="標楷體" w:eastAsia="標楷體" w:hAnsi="標楷體" w:cs="標楷體" w:hint="eastAsia"/>
        </w:rPr>
        <w:t>每</w:t>
      </w:r>
      <w:r w:rsidRPr="005F0CB3">
        <w:rPr>
          <w:rFonts w:ascii="標楷體" w:eastAsia="標楷體" w:hAnsi="標楷體" w:cs="標楷體" w:hint="eastAsia"/>
        </w:rPr>
        <w:t>支出</w:t>
      </w:r>
      <w:r w:rsidR="00B94641" w:rsidRPr="005F0CB3">
        <w:rPr>
          <w:rFonts w:ascii="標楷體" w:eastAsia="標楷體" w:hAnsi="標楷體" w:cs="標楷體" w:hint="eastAsia"/>
        </w:rPr>
        <w:t>歲出</w:t>
      </w:r>
      <w:r w:rsidRPr="005F0CB3">
        <w:rPr>
          <w:rFonts w:ascii="標楷體" w:eastAsia="標楷體" w:hAnsi="標楷體" w:cs="標楷體" w:hint="eastAsia"/>
        </w:rPr>
        <w:t>100元中有1.32元為付息</w:t>
      </w:r>
      <w:r w:rsidR="00B94641" w:rsidRPr="005F0CB3">
        <w:rPr>
          <w:rFonts w:ascii="標楷體" w:eastAsia="標楷體" w:hAnsi="標楷體" w:cs="標楷體" w:hint="eastAsia"/>
        </w:rPr>
        <w:t>支出</w:t>
      </w:r>
      <w:r w:rsidRPr="005F0CB3">
        <w:rPr>
          <w:rFonts w:ascii="標楷體" w:eastAsia="標楷體" w:hAnsi="標楷體" w:cs="標楷體" w:hint="eastAsia"/>
        </w:rPr>
        <w:t>，近年度</w:t>
      </w:r>
      <w:r w:rsidR="00B94641" w:rsidRPr="005F0CB3">
        <w:rPr>
          <w:rFonts w:ascii="標楷體" w:eastAsia="標楷體" w:hAnsi="標楷體" w:cs="標楷體" w:hint="eastAsia"/>
        </w:rPr>
        <w:t>又</w:t>
      </w:r>
      <w:r w:rsidRPr="005F0CB3">
        <w:rPr>
          <w:rFonts w:ascii="標楷體" w:eastAsia="標楷體" w:hAnsi="標楷體" w:cs="標楷體" w:hint="eastAsia"/>
        </w:rPr>
        <w:t>因借款利率調升，債務付息負擔逐漸加重</w:t>
      </w:r>
      <w:r w:rsidRPr="005F0CB3">
        <w:rPr>
          <w:rFonts w:ascii="標楷體" w:eastAsia="標楷體" w:hAnsi="標楷體"/>
        </w:rPr>
        <w:t>；</w:t>
      </w:r>
      <w:r w:rsidR="00B738EF" w:rsidRPr="005F0CB3">
        <w:rPr>
          <w:rFonts w:ascii="標楷體" w:eastAsia="標楷體" w:hAnsi="標楷體" w:hint="eastAsia"/>
        </w:rPr>
        <w:t>（</w:t>
      </w:r>
      <w:r w:rsidR="00B738EF" w:rsidRPr="00EC5016">
        <w:rPr>
          <w:rFonts w:ascii="標楷體" w:eastAsia="標楷體" w:hAnsi="標楷體" w:hint="eastAsia"/>
          <w:spacing w:val="1"/>
        </w:rPr>
        <w:t>4）</w:t>
      </w:r>
      <w:r w:rsidRPr="00EC5016">
        <w:rPr>
          <w:rFonts w:ascii="標楷體" w:eastAsia="標楷體" w:hAnsi="標楷體" w:hint="eastAsia"/>
          <w:spacing w:val="1"/>
        </w:rPr>
        <w:t>部分以前年度債務之舉借保留數</w:t>
      </w:r>
      <w:proofErr w:type="gramStart"/>
      <w:r w:rsidRPr="00EC5016">
        <w:rPr>
          <w:rFonts w:ascii="標楷體" w:eastAsia="標楷體" w:hAnsi="標楷體" w:hint="eastAsia"/>
          <w:spacing w:val="1"/>
        </w:rPr>
        <w:t>仍久懸帳</w:t>
      </w:r>
      <w:proofErr w:type="gramEnd"/>
      <w:r w:rsidRPr="00EC5016">
        <w:rPr>
          <w:rFonts w:ascii="標楷體" w:eastAsia="標楷體" w:hAnsi="標楷體" w:hint="eastAsia"/>
          <w:spacing w:val="1"/>
        </w:rPr>
        <w:t>上</w:t>
      </w:r>
      <w:r w:rsidRPr="00FB5AB5">
        <w:rPr>
          <w:rFonts w:ascii="標楷體" w:eastAsia="標楷體" w:hAnsi="標楷體" w:hint="eastAsia"/>
        </w:rPr>
        <w:t>未清理</w:t>
      </w:r>
      <w:r w:rsidRPr="00FB5AB5">
        <w:rPr>
          <w:rFonts w:ascii="標楷體" w:eastAsia="標楷體" w:hAnsi="標楷體" w:cs="Lucida Sans Unicode" w:hint="eastAsia"/>
          <w:kern w:val="0"/>
        </w:rPr>
        <w:t>等情事</w:t>
      </w:r>
      <w:r w:rsidRPr="00FB5AB5">
        <w:rPr>
          <w:rFonts w:ascii="標楷體" w:eastAsia="標楷體" w:hAnsi="標楷體"/>
        </w:rPr>
        <w:t>，經函請檢</w:t>
      </w:r>
      <w:r w:rsidRPr="00FB5AB5">
        <w:rPr>
          <w:rFonts w:ascii="標楷體" w:eastAsia="標楷體" w:hAnsi="標楷體"/>
        </w:rPr>
        <w:lastRenderedPageBreak/>
        <w:t>討改善。據</w:t>
      </w:r>
      <w:r w:rsidRPr="00FB5AB5">
        <w:rPr>
          <w:rFonts w:ascii="標楷體" w:eastAsia="標楷體" w:hAnsi="標楷體" w:hint="eastAsia"/>
        </w:rPr>
        <w:t>復</w:t>
      </w:r>
      <w:r w:rsidRPr="00FB5AB5">
        <w:rPr>
          <w:rFonts w:ascii="標楷體" w:eastAsia="標楷體" w:hAnsi="標楷體"/>
        </w:rPr>
        <w:t>：</w:t>
      </w:r>
      <w:r w:rsidRPr="00FB5AB5">
        <w:rPr>
          <w:rFonts w:ascii="標楷體" w:eastAsia="標楷體" w:hAnsi="標楷體" w:hint="eastAsia"/>
        </w:rPr>
        <w:t>（1）及（2）113年底1年以上公共債務</w:t>
      </w:r>
      <w:proofErr w:type="gramStart"/>
      <w:r w:rsidRPr="00FB5AB5">
        <w:rPr>
          <w:rFonts w:ascii="標楷體" w:eastAsia="標楷體" w:hAnsi="標楷體" w:hint="eastAsia"/>
        </w:rPr>
        <w:t>未償</w:t>
      </w:r>
      <w:proofErr w:type="gramEnd"/>
      <w:r w:rsidRPr="00FB5AB5">
        <w:rPr>
          <w:rFonts w:ascii="標楷體" w:eastAsia="標楷體" w:hAnsi="標楷體" w:hint="eastAsia"/>
        </w:rPr>
        <w:t>餘額決算審定數債務比率占法定債限比率為51.90％，已較112年底之53.72％降低，嗣後仍將嚴守財政紀律，本量入為出、零基預算精神籌編預算，積極落實各項開源節流措施，</w:t>
      </w:r>
      <w:r w:rsidRPr="00FB5AB5">
        <w:rPr>
          <w:rFonts w:ascii="標楷體" w:eastAsia="標楷體" w:hAnsi="標楷體"/>
        </w:rPr>
        <w:t>審視各項施政計畫之優先順序及實施效益</w:t>
      </w:r>
      <w:r w:rsidRPr="00FB5AB5">
        <w:rPr>
          <w:rFonts w:ascii="標楷體" w:eastAsia="標楷體" w:hAnsi="標楷體" w:hint="eastAsia"/>
        </w:rPr>
        <w:t>，管控經費支出，以降低債務</w:t>
      </w:r>
      <w:r w:rsidRPr="00FB5AB5">
        <w:rPr>
          <w:rFonts w:ascii="標楷體" w:eastAsia="標楷體" w:hAnsi="標楷體"/>
        </w:rPr>
        <w:t>；</w:t>
      </w:r>
      <w:r w:rsidR="00B738EF" w:rsidRPr="00FB5AB5">
        <w:rPr>
          <w:rFonts w:ascii="標楷體" w:eastAsia="標楷體" w:hAnsi="標楷體" w:hint="eastAsia"/>
        </w:rPr>
        <w:t>（3）</w:t>
      </w:r>
      <w:r w:rsidRPr="00FB5AB5">
        <w:rPr>
          <w:rFonts w:ascii="標楷體" w:eastAsia="標楷體" w:hAnsi="標楷體" w:hint="eastAsia"/>
        </w:rPr>
        <w:t>將</w:t>
      </w:r>
      <w:proofErr w:type="gramStart"/>
      <w:r w:rsidRPr="00FB5AB5">
        <w:rPr>
          <w:rFonts w:ascii="標楷體" w:eastAsia="標楷體" w:hAnsi="標楷體" w:hint="eastAsia"/>
        </w:rPr>
        <w:t>賡</w:t>
      </w:r>
      <w:proofErr w:type="gramEnd"/>
      <w:r w:rsidRPr="00FB5AB5">
        <w:rPr>
          <w:rFonts w:ascii="標楷體" w:eastAsia="標楷體" w:hAnsi="標楷體" w:hint="eastAsia"/>
        </w:rPr>
        <w:t>續配合市庫資金變動情形，適時運用各項財務調度籌措資金，靈活統籌各項資源，以減輕債息負擔</w:t>
      </w:r>
      <w:r w:rsidRPr="00FB5AB5">
        <w:rPr>
          <w:rFonts w:ascii="標楷體" w:eastAsia="標楷體" w:hAnsi="標楷體"/>
        </w:rPr>
        <w:t>；</w:t>
      </w:r>
      <w:r w:rsidR="00B738EF" w:rsidRPr="00FB5AB5">
        <w:rPr>
          <w:rFonts w:ascii="標楷體" w:eastAsia="標楷體" w:hAnsi="標楷體" w:hint="eastAsia"/>
        </w:rPr>
        <w:t>（4）</w:t>
      </w:r>
      <w:r w:rsidRPr="00FB5AB5">
        <w:rPr>
          <w:rFonts w:ascii="標楷體" w:eastAsia="標楷體" w:hAnsi="標楷體" w:hint="eastAsia"/>
        </w:rPr>
        <w:t>將適時檢討以前年度債務之舉借保留數，</w:t>
      </w:r>
      <w:proofErr w:type="gramStart"/>
      <w:r w:rsidRPr="00FB5AB5">
        <w:rPr>
          <w:rFonts w:ascii="標楷體" w:eastAsia="標楷體" w:hAnsi="標楷體" w:hint="eastAsia"/>
        </w:rPr>
        <w:t>倘確無</w:t>
      </w:r>
      <w:proofErr w:type="gramEnd"/>
      <w:r w:rsidRPr="00FB5AB5">
        <w:rPr>
          <w:rFonts w:ascii="標楷體" w:eastAsia="標楷體" w:hAnsi="標楷體" w:hint="eastAsia"/>
        </w:rPr>
        <w:t>繼續保留之必要，將依規定辦理註銷</w:t>
      </w:r>
      <w:r w:rsidRPr="00FB5AB5">
        <w:rPr>
          <w:rFonts w:ascii="標楷體" w:eastAsia="標楷體" w:hAnsi="標楷體" w:hint="eastAsia"/>
          <w:bCs/>
        </w:rPr>
        <w:t>。</w:t>
      </w:r>
    </w:p>
    <w:p w14:paraId="5EBC1003" w14:textId="0C262FD5" w:rsidR="00240E82" w:rsidRPr="00287552" w:rsidRDefault="00240E82" w:rsidP="0048433D">
      <w:pPr>
        <w:pStyle w:val="16"/>
        <w:spacing w:line="560" w:lineRule="exact"/>
        <w:rPr>
          <w:bCs w:val="0"/>
        </w:rPr>
      </w:pPr>
      <w:r w:rsidRPr="00287552">
        <w:rPr>
          <w:rFonts w:hint="eastAsia"/>
          <w:bCs w:val="0"/>
        </w:rPr>
        <w:t>2.</w:t>
      </w:r>
      <w:r w:rsidR="00B41E63" w:rsidRPr="00287552">
        <w:rPr>
          <w:rFonts w:hint="eastAsia"/>
          <w:bCs w:val="0"/>
          <w:lang w:eastAsia="zh-TW"/>
        </w:rPr>
        <w:t>辦理</w:t>
      </w:r>
      <w:proofErr w:type="spellStart"/>
      <w:r w:rsidR="00B41E63" w:rsidRPr="00287552">
        <w:rPr>
          <w:rFonts w:hint="eastAsia"/>
        </w:rPr>
        <w:t>被占用</w:t>
      </w:r>
      <w:r w:rsidR="00B41E63" w:rsidRPr="00287552">
        <w:rPr>
          <w:rFonts w:hint="eastAsia"/>
          <w:lang w:eastAsia="zh-TW"/>
        </w:rPr>
        <w:t>市有</w:t>
      </w:r>
      <w:r w:rsidR="00B41E63" w:rsidRPr="00287552">
        <w:rPr>
          <w:rFonts w:hint="eastAsia"/>
        </w:rPr>
        <w:t>房地清理</w:t>
      </w:r>
      <w:r w:rsidR="00B41E63" w:rsidRPr="00287552">
        <w:rPr>
          <w:rFonts w:hint="eastAsia"/>
          <w:lang w:eastAsia="zh-TW"/>
        </w:rPr>
        <w:t>及促參案件，被占用</w:t>
      </w:r>
      <w:proofErr w:type="gramStart"/>
      <w:r w:rsidR="00B41E63" w:rsidRPr="00287552">
        <w:rPr>
          <w:rFonts w:hint="eastAsia"/>
          <w:lang w:eastAsia="zh-TW"/>
        </w:rPr>
        <w:t>面積均已減少</w:t>
      </w:r>
      <w:proofErr w:type="gramEnd"/>
      <w:r w:rsidR="00B41E63" w:rsidRPr="00287552">
        <w:rPr>
          <w:rFonts w:hint="eastAsia"/>
          <w:lang w:eastAsia="zh-TW"/>
        </w:rPr>
        <w:t>，惟</w:t>
      </w:r>
      <w:r w:rsidR="00B41E63" w:rsidRPr="00287552">
        <w:rPr>
          <w:rFonts w:hint="eastAsia"/>
        </w:rPr>
        <w:t>仍有新增被占用土地，</w:t>
      </w:r>
      <w:r w:rsidR="00B41E63" w:rsidRPr="00287552">
        <w:rPr>
          <w:rFonts w:hint="eastAsia"/>
          <w:lang w:eastAsia="zh-TW"/>
        </w:rPr>
        <w:t>部分機關未收繳</w:t>
      </w:r>
      <w:r w:rsidR="00B41E63" w:rsidRPr="00287552">
        <w:rPr>
          <w:rFonts w:hint="eastAsia"/>
        </w:rPr>
        <w:t>使用補償金</w:t>
      </w:r>
      <w:r w:rsidR="00B41E63" w:rsidRPr="00287552">
        <w:rPr>
          <w:rFonts w:hint="eastAsia"/>
          <w:lang w:eastAsia="zh-TW"/>
        </w:rPr>
        <w:t>或未訂定土地清查計畫，部分已簽約</w:t>
      </w:r>
      <w:r w:rsidR="00B41E63" w:rsidRPr="00287552">
        <w:rPr>
          <w:rFonts w:hint="eastAsia"/>
        </w:rPr>
        <w:t>促參</w:t>
      </w:r>
      <w:r w:rsidR="00B41E63" w:rsidRPr="00287552">
        <w:rPr>
          <w:rFonts w:hint="eastAsia"/>
          <w:lang w:eastAsia="zh-TW"/>
        </w:rPr>
        <w:t>案件終止契約及非公用土地仍待開發</w:t>
      </w:r>
      <w:r w:rsidR="00B41E63" w:rsidRPr="00287552">
        <w:rPr>
          <w:rFonts w:hint="eastAsia"/>
        </w:rPr>
        <w:t>等，</w:t>
      </w:r>
      <w:r w:rsidR="00B41E63" w:rsidRPr="00287552">
        <w:rPr>
          <w:rFonts w:hint="eastAsia"/>
          <w:lang w:eastAsia="zh-TW"/>
        </w:rPr>
        <w:t>允宜檢討改善</w:t>
      </w:r>
      <w:proofErr w:type="spellEnd"/>
      <w:r w:rsidR="00B41E63" w:rsidRPr="00287552">
        <w:rPr>
          <w:rFonts w:hint="eastAsia"/>
        </w:rPr>
        <w:t>，</w:t>
      </w:r>
      <w:proofErr w:type="spellStart"/>
      <w:r w:rsidR="00B41E63" w:rsidRPr="00287552">
        <w:rPr>
          <w:rFonts w:hint="eastAsia"/>
          <w:lang w:eastAsia="zh-TW"/>
        </w:rPr>
        <w:t>以維護市有財產權益</w:t>
      </w:r>
      <w:proofErr w:type="spellEnd"/>
      <w:r w:rsidRPr="00287552">
        <w:rPr>
          <w:rFonts w:hint="eastAsia"/>
        </w:rPr>
        <w:t>。</w:t>
      </w:r>
    </w:p>
    <w:p w14:paraId="6FBF2CD0" w14:textId="3A39C956" w:rsidR="00240E82" w:rsidRPr="00D903B2" w:rsidRDefault="00EA6CBC" w:rsidP="00321186">
      <w:pPr>
        <w:pStyle w:val="affe"/>
        <w:spacing w:line="540" w:lineRule="exact"/>
        <w:ind w:firstLine="480"/>
        <w:rPr>
          <w:b/>
          <w:bCs w:val="0"/>
          <w:sz w:val="28"/>
          <w:szCs w:val="28"/>
        </w:rPr>
      </w:pPr>
      <w:bookmarkStart w:id="30" w:name="_Hlk169578978"/>
      <w:r w:rsidRPr="00D903B2">
        <w:rPr>
          <w:rFonts w:cs="新細明體" w:hint="eastAsia"/>
          <w:noProof/>
          <w:spacing w:val="-2"/>
          <w:kern w:val="0"/>
          <w:szCs w:val="32"/>
        </w:rPr>
        <mc:AlternateContent>
          <mc:Choice Requires="wps">
            <w:drawing>
              <wp:anchor distT="0" distB="0" distL="114300" distR="114300" simplePos="0" relativeHeight="251574272" behindDoc="0" locked="0" layoutInCell="1" allowOverlap="1" wp14:anchorId="108EC262" wp14:editId="08899EF4">
                <wp:simplePos x="0" y="0"/>
                <wp:positionH relativeFrom="margin">
                  <wp:posOffset>-51435</wp:posOffset>
                </wp:positionH>
                <wp:positionV relativeFrom="margin">
                  <wp:posOffset>6059170</wp:posOffset>
                </wp:positionV>
                <wp:extent cx="6429375" cy="2774950"/>
                <wp:effectExtent l="0" t="0" r="9525" b="6350"/>
                <wp:wrapSquare wrapText="bothSides"/>
                <wp:docPr id="44" name="文字方塊 44"/>
                <wp:cNvGraphicFramePr/>
                <a:graphic xmlns:a="http://schemas.openxmlformats.org/drawingml/2006/main">
                  <a:graphicData uri="http://schemas.microsoft.com/office/word/2010/wordprocessingShape">
                    <wps:wsp>
                      <wps:cNvSpPr txBox="1"/>
                      <wps:spPr>
                        <a:xfrm>
                          <a:off x="0" y="0"/>
                          <a:ext cx="6429375" cy="2774950"/>
                        </a:xfrm>
                        <a:prstGeom prst="rect">
                          <a:avLst/>
                        </a:prstGeom>
                        <a:solidFill>
                          <a:sysClr val="window" lastClr="FFFFFF"/>
                        </a:solidFill>
                        <a:ln w="6350">
                          <a:noFill/>
                        </a:ln>
                        <a:effectLst/>
                      </wps:spPr>
                      <wps:txbx>
                        <w:txbxContent>
                          <w:p w14:paraId="1C0A1C7A" w14:textId="0E2E99EA" w:rsidR="00B41E63" w:rsidRDefault="00B41E63" w:rsidP="0048433D">
                            <w:pPr>
                              <w:spacing w:line="300" w:lineRule="exact"/>
                              <w:ind w:leftChars="-52" w:left="-125"/>
                              <w:jc w:val="center"/>
                              <w:rPr>
                                <w:rFonts w:ascii="標楷體" w:eastAsia="標楷體" w:hAnsi="標楷體"/>
                                <w:b/>
                              </w:rPr>
                            </w:pPr>
                            <w:r>
                              <w:rPr>
                                <w:rFonts w:ascii="標楷體" w:eastAsia="標楷體" w:hAnsi="標楷體" w:hint="eastAsia"/>
                                <w:b/>
                              </w:rPr>
                              <w:t>表</w:t>
                            </w:r>
                            <w:r w:rsidR="00D903B2">
                              <w:rPr>
                                <w:rFonts w:ascii="標楷體" w:eastAsia="標楷體" w:hAnsi="標楷體" w:hint="eastAsia"/>
                                <w:b/>
                              </w:rPr>
                              <w:t>1</w:t>
                            </w:r>
                            <w:r>
                              <w:rPr>
                                <w:rFonts w:ascii="標楷體" w:eastAsia="標楷體" w:hAnsi="標楷體" w:hint="eastAsia"/>
                                <w:b/>
                              </w:rPr>
                              <w:t xml:space="preserve">　被占用市有房地清理情形</w:t>
                            </w:r>
                          </w:p>
                          <w:p w14:paraId="4AF32985" w14:textId="77777777" w:rsidR="00B41E63" w:rsidRPr="00B66CD6" w:rsidRDefault="00B41E63" w:rsidP="0048433D">
                            <w:pPr>
                              <w:spacing w:line="300" w:lineRule="exact"/>
                              <w:ind w:rightChars="4" w:right="10"/>
                              <w:jc w:val="right"/>
                              <w:rPr>
                                <w:rFonts w:ascii="標楷體" w:eastAsia="標楷體" w:hAnsi="標楷體"/>
                                <w:sz w:val="20"/>
                                <w:szCs w:val="20"/>
                              </w:rPr>
                            </w:pPr>
                            <w:r w:rsidRPr="00B66CD6">
                              <w:rPr>
                                <w:rFonts w:ascii="標楷體" w:eastAsia="標楷體" w:hAnsi="標楷體" w:hint="eastAsia"/>
                                <w:sz w:val="20"/>
                                <w:szCs w:val="20"/>
                              </w:rPr>
                              <w:t>單位：平方公尺、新臺幣千元</w:t>
                            </w: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134"/>
                              <w:gridCol w:w="1134"/>
                              <w:gridCol w:w="992"/>
                              <w:gridCol w:w="993"/>
                              <w:gridCol w:w="1134"/>
                              <w:gridCol w:w="992"/>
                              <w:gridCol w:w="1295"/>
                              <w:gridCol w:w="1449"/>
                            </w:tblGrid>
                            <w:tr w:rsidR="00B41E63" w:rsidRPr="00B66CD6" w14:paraId="59C6AE76" w14:textId="77777777" w:rsidTr="001E6662">
                              <w:trPr>
                                <w:trHeight w:val="510"/>
                                <w:jc w:val="center"/>
                              </w:trPr>
                              <w:tc>
                                <w:tcPr>
                                  <w:tcW w:w="709" w:type="dxa"/>
                                  <w:vMerge w:val="restart"/>
                                  <w:tcMar>
                                    <w:left w:w="57" w:type="dxa"/>
                                    <w:right w:w="57" w:type="dxa"/>
                                  </w:tcMar>
                                  <w:vAlign w:val="center"/>
                                </w:tcPr>
                                <w:p w14:paraId="6D8CABCE" w14:textId="77777777" w:rsidR="00B41E63" w:rsidRPr="00B66CD6" w:rsidRDefault="00B41E63" w:rsidP="00B003FF">
                                  <w:pPr>
                                    <w:spacing w:line="240" w:lineRule="exact"/>
                                    <w:jc w:val="center"/>
                                    <w:rPr>
                                      <w:rFonts w:ascii="標楷體" w:eastAsia="標楷體" w:hAnsi="標楷體"/>
                                      <w:sz w:val="20"/>
                                      <w:szCs w:val="20"/>
                                    </w:rPr>
                                  </w:pPr>
                                  <w:r w:rsidRPr="00B66CD6">
                                    <w:rPr>
                                      <w:rFonts w:ascii="標楷體" w:eastAsia="標楷體" w:hAnsi="標楷體" w:hint="eastAsia"/>
                                      <w:sz w:val="20"/>
                                      <w:szCs w:val="20"/>
                                    </w:rPr>
                                    <w:t>項目</w:t>
                                  </w:r>
                                </w:p>
                              </w:tc>
                              <w:tc>
                                <w:tcPr>
                                  <w:tcW w:w="2268" w:type="dxa"/>
                                  <w:gridSpan w:val="2"/>
                                  <w:tcMar>
                                    <w:left w:w="57" w:type="dxa"/>
                                    <w:right w:w="57" w:type="dxa"/>
                                  </w:tcMar>
                                  <w:vAlign w:val="center"/>
                                </w:tcPr>
                                <w:p w14:paraId="48A7EB88" w14:textId="77777777" w:rsidR="00B41E63" w:rsidRPr="00E673B4" w:rsidRDefault="00B41E63" w:rsidP="00B003FF">
                                  <w:pPr>
                                    <w:spacing w:line="240" w:lineRule="exact"/>
                                    <w:jc w:val="center"/>
                                    <w:rPr>
                                      <w:rFonts w:ascii="標楷體" w:eastAsia="標楷體" w:hAnsi="標楷體"/>
                                      <w:spacing w:val="-8"/>
                                      <w:sz w:val="20"/>
                                      <w:szCs w:val="20"/>
                                    </w:rPr>
                                  </w:pPr>
                                  <w:r w:rsidRPr="00E673B4">
                                    <w:rPr>
                                      <w:rFonts w:ascii="標楷體" w:eastAsia="標楷體" w:hAnsi="標楷體" w:hint="eastAsia"/>
                                      <w:spacing w:val="-8"/>
                                      <w:sz w:val="20"/>
                                      <w:szCs w:val="20"/>
                                    </w:rPr>
                                    <w:t>截至112年</w:t>
                                  </w:r>
                                  <w:r>
                                    <w:rPr>
                                      <w:rFonts w:ascii="標楷體" w:eastAsia="標楷體" w:hAnsi="標楷體" w:hint="eastAsia"/>
                                      <w:spacing w:val="-8"/>
                                      <w:sz w:val="20"/>
                                      <w:szCs w:val="20"/>
                                    </w:rPr>
                                    <w:t>底</w:t>
                                  </w:r>
                                  <w:r w:rsidRPr="00E673B4">
                                    <w:rPr>
                                      <w:rFonts w:ascii="標楷體" w:eastAsia="標楷體" w:hAnsi="標楷體" w:hint="eastAsia"/>
                                      <w:spacing w:val="-8"/>
                                      <w:sz w:val="20"/>
                                      <w:szCs w:val="20"/>
                                    </w:rPr>
                                    <w:t>止</w:t>
                                  </w:r>
                                </w:p>
                              </w:tc>
                              <w:tc>
                                <w:tcPr>
                                  <w:tcW w:w="1985" w:type="dxa"/>
                                  <w:gridSpan w:val="2"/>
                                  <w:tcMar>
                                    <w:left w:w="57" w:type="dxa"/>
                                    <w:right w:w="57" w:type="dxa"/>
                                  </w:tcMar>
                                  <w:vAlign w:val="center"/>
                                </w:tcPr>
                                <w:p w14:paraId="6D03973F" w14:textId="77777777" w:rsidR="00B41E63" w:rsidRPr="00E673B4" w:rsidRDefault="00B41E63" w:rsidP="00B003FF">
                                  <w:pPr>
                                    <w:spacing w:line="240" w:lineRule="exact"/>
                                    <w:jc w:val="center"/>
                                    <w:rPr>
                                      <w:rFonts w:ascii="標楷體" w:eastAsia="標楷體" w:hAnsi="標楷體"/>
                                      <w:sz w:val="20"/>
                                      <w:szCs w:val="20"/>
                                    </w:rPr>
                                  </w:pPr>
                                  <w:proofErr w:type="gramStart"/>
                                  <w:r w:rsidRPr="00E673B4">
                                    <w:rPr>
                                      <w:rFonts w:ascii="標楷體" w:eastAsia="標楷體" w:hAnsi="標楷體" w:hint="eastAsia"/>
                                      <w:sz w:val="20"/>
                                      <w:szCs w:val="20"/>
                                    </w:rPr>
                                    <w:t>1</w:t>
                                  </w:r>
                                  <w:r w:rsidRPr="00E673B4">
                                    <w:rPr>
                                      <w:rFonts w:ascii="標楷體" w:eastAsia="標楷體" w:hAnsi="標楷體"/>
                                      <w:sz w:val="20"/>
                                      <w:szCs w:val="20"/>
                                    </w:rPr>
                                    <w:t>1</w:t>
                                  </w:r>
                                  <w:r w:rsidRPr="00E673B4">
                                    <w:rPr>
                                      <w:rFonts w:ascii="標楷體" w:eastAsia="標楷體" w:hAnsi="標楷體" w:hint="eastAsia"/>
                                      <w:sz w:val="20"/>
                                      <w:szCs w:val="20"/>
                                    </w:rPr>
                                    <w:t>3</w:t>
                                  </w:r>
                                  <w:proofErr w:type="gramEnd"/>
                                  <w:r w:rsidRPr="00E673B4">
                                    <w:rPr>
                                      <w:rFonts w:ascii="標楷體" w:eastAsia="標楷體" w:hAnsi="標楷體" w:hint="eastAsia"/>
                                      <w:sz w:val="20"/>
                                      <w:szCs w:val="20"/>
                                    </w:rPr>
                                    <w:t>年度清理減少</w:t>
                                  </w:r>
                                </w:p>
                              </w:tc>
                              <w:tc>
                                <w:tcPr>
                                  <w:tcW w:w="2126" w:type="dxa"/>
                                  <w:gridSpan w:val="2"/>
                                  <w:tcMar>
                                    <w:left w:w="57" w:type="dxa"/>
                                    <w:right w:w="57" w:type="dxa"/>
                                  </w:tcMar>
                                  <w:vAlign w:val="center"/>
                                </w:tcPr>
                                <w:p w14:paraId="3DCE39BB" w14:textId="77777777" w:rsidR="00B41E63" w:rsidRPr="00E673B4" w:rsidRDefault="00B41E63" w:rsidP="00B003FF">
                                  <w:pPr>
                                    <w:spacing w:line="240" w:lineRule="exact"/>
                                    <w:jc w:val="center"/>
                                    <w:rPr>
                                      <w:rFonts w:ascii="標楷體" w:eastAsia="標楷體" w:hAnsi="標楷體"/>
                                      <w:sz w:val="20"/>
                                      <w:szCs w:val="20"/>
                                    </w:rPr>
                                  </w:pPr>
                                  <w:proofErr w:type="gramStart"/>
                                  <w:r w:rsidRPr="00E673B4">
                                    <w:rPr>
                                      <w:rFonts w:ascii="標楷體" w:eastAsia="標楷體" w:hAnsi="標楷體" w:hint="eastAsia"/>
                                      <w:sz w:val="20"/>
                                      <w:szCs w:val="20"/>
                                    </w:rPr>
                                    <w:t>1</w:t>
                                  </w:r>
                                  <w:r w:rsidRPr="00E673B4">
                                    <w:rPr>
                                      <w:rFonts w:ascii="標楷體" w:eastAsia="標楷體" w:hAnsi="標楷體"/>
                                      <w:sz w:val="20"/>
                                      <w:szCs w:val="20"/>
                                    </w:rPr>
                                    <w:t>1</w:t>
                                  </w:r>
                                  <w:r w:rsidRPr="00E673B4">
                                    <w:rPr>
                                      <w:rFonts w:ascii="標楷體" w:eastAsia="標楷體" w:hAnsi="標楷體" w:hint="eastAsia"/>
                                      <w:sz w:val="20"/>
                                      <w:szCs w:val="20"/>
                                    </w:rPr>
                                    <w:t>3</w:t>
                                  </w:r>
                                  <w:proofErr w:type="gramEnd"/>
                                  <w:r w:rsidRPr="00E673B4">
                                    <w:rPr>
                                      <w:rFonts w:ascii="標楷體" w:eastAsia="標楷體" w:hAnsi="標楷體" w:hint="eastAsia"/>
                                      <w:sz w:val="20"/>
                                      <w:szCs w:val="20"/>
                                    </w:rPr>
                                    <w:t>年度增加</w:t>
                                  </w:r>
                                </w:p>
                              </w:tc>
                              <w:tc>
                                <w:tcPr>
                                  <w:tcW w:w="2744" w:type="dxa"/>
                                  <w:gridSpan w:val="2"/>
                                  <w:tcMar>
                                    <w:left w:w="57" w:type="dxa"/>
                                    <w:right w:w="57" w:type="dxa"/>
                                  </w:tcMar>
                                  <w:vAlign w:val="center"/>
                                </w:tcPr>
                                <w:p w14:paraId="2B899FDD" w14:textId="77777777" w:rsidR="00B41E63" w:rsidRPr="00E673B4" w:rsidRDefault="00B41E63" w:rsidP="00B003FF">
                                  <w:pPr>
                                    <w:spacing w:line="240" w:lineRule="exact"/>
                                    <w:jc w:val="center"/>
                                    <w:rPr>
                                      <w:rFonts w:ascii="標楷體" w:eastAsia="標楷體" w:hAnsi="標楷體"/>
                                      <w:spacing w:val="-6"/>
                                      <w:sz w:val="20"/>
                                      <w:szCs w:val="20"/>
                                    </w:rPr>
                                  </w:pPr>
                                  <w:r w:rsidRPr="00E673B4">
                                    <w:rPr>
                                      <w:rFonts w:ascii="標楷體" w:eastAsia="標楷體" w:hAnsi="標楷體" w:hint="eastAsia"/>
                                      <w:spacing w:val="-6"/>
                                      <w:sz w:val="20"/>
                                      <w:szCs w:val="20"/>
                                    </w:rPr>
                                    <w:t>截至1</w:t>
                                  </w:r>
                                  <w:r w:rsidRPr="00E673B4">
                                    <w:rPr>
                                      <w:rFonts w:ascii="標楷體" w:eastAsia="標楷體" w:hAnsi="標楷體"/>
                                      <w:spacing w:val="-6"/>
                                      <w:sz w:val="20"/>
                                      <w:szCs w:val="20"/>
                                    </w:rPr>
                                    <w:t>1</w:t>
                                  </w:r>
                                  <w:r w:rsidRPr="00E673B4">
                                    <w:rPr>
                                      <w:rFonts w:ascii="標楷體" w:eastAsia="標楷體" w:hAnsi="標楷體" w:hint="eastAsia"/>
                                      <w:spacing w:val="-6"/>
                                      <w:sz w:val="20"/>
                                      <w:szCs w:val="20"/>
                                    </w:rPr>
                                    <w:t>3年</w:t>
                                  </w:r>
                                  <w:r>
                                    <w:rPr>
                                      <w:rFonts w:ascii="標楷體" w:eastAsia="標楷體" w:hAnsi="標楷體" w:hint="eastAsia"/>
                                      <w:spacing w:val="-6"/>
                                      <w:sz w:val="20"/>
                                      <w:szCs w:val="20"/>
                                    </w:rPr>
                                    <w:t>底</w:t>
                                  </w:r>
                                  <w:r w:rsidRPr="00E673B4">
                                    <w:rPr>
                                      <w:rFonts w:ascii="標楷體" w:eastAsia="標楷體" w:hAnsi="標楷體" w:hint="eastAsia"/>
                                      <w:spacing w:val="-6"/>
                                      <w:sz w:val="20"/>
                                      <w:szCs w:val="20"/>
                                    </w:rPr>
                                    <w:t>止</w:t>
                                  </w:r>
                                </w:p>
                              </w:tc>
                            </w:tr>
                            <w:tr w:rsidR="00B41E63" w:rsidRPr="00B66CD6" w14:paraId="5CB19E76" w14:textId="77777777" w:rsidTr="00AC4477">
                              <w:trPr>
                                <w:trHeight w:val="454"/>
                                <w:jc w:val="center"/>
                              </w:trPr>
                              <w:tc>
                                <w:tcPr>
                                  <w:tcW w:w="709" w:type="dxa"/>
                                  <w:vMerge/>
                                  <w:tcMar>
                                    <w:left w:w="57" w:type="dxa"/>
                                    <w:right w:w="57" w:type="dxa"/>
                                  </w:tcMar>
                                  <w:vAlign w:val="center"/>
                                </w:tcPr>
                                <w:p w14:paraId="361FC227" w14:textId="77777777" w:rsidR="00B41E63" w:rsidRPr="00B66CD6" w:rsidRDefault="00B41E63" w:rsidP="00B003FF">
                                  <w:pPr>
                                    <w:spacing w:line="240" w:lineRule="exact"/>
                                    <w:jc w:val="center"/>
                                    <w:rPr>
                                      <w:rFonts w:ascii="標楷體" w:eastAsia="標楷體" w:hAnsi="標楷體" w:cs="#bc#d0#b7#a2#c5#e9-WinCharSetFF"/>
                                      <w:kern w:val="0"/>
                                      <w:sz w:val="20"/>
                                      <w:szCs w:val="20"/>
                                    </w:rPr>
                                  </w:pPr>
                                </w:p>
                              </w:tc>
                              <w:tc>
                                <w:tcPr>
                                  <w:tcW w:w="1134" w:type="dxa"/>
                                  <w:tcMar>
                                    <w:left w:w="57" w:type="dxa"/>
                                    <w:right w:w="57" w:type="dxa"/>
                                  </w:tcMar>
                                  <w:vAlign w:val="center"/>
                                </w:tcPr>
                                <w:p w14:paraId="7B683179"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面積</w:t>
                                  </w:r>
                                </w:p>
                                <w:p w14:paraId="673EF0F5"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w:t>
                                  </w:r>
                                  <w:r w:rsidRPr="00E673B4">
                                    <w:rPr>
                                      <w:rFonts w:ascii="標楷體" w:eastAsia="標楷體" w:hAnsi="標楷體"/>
                                      <w:sz w:val="20"/>
                                      <w:szCs w:val="20"/>
                                    </w:rPr>
                                    <w:t>A）</w:t>
                                  </w:r>
                                </w:p>
                              </w:tc>
                              <w:tc>
                                <w:tcPr>
                                  <w:tcW w:w="1134" w:type="dxa"/>
                                  <w:tcMar>
                                    <w:left w:w="57" w:type="dxa"/>
                                    <w:right w:w="57" w:type="dxa"/>
                                  </w:tcMar>
                                  <w:vAlign w:val="center"/>
                                </w:tcPr>
                                <w:p w14:paraId="74AEC689"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帳列價值</w:t>
                                  </w:r>
                                </w:p>
                                <w:p w14:paraId="7003664F"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w:t>
                                  </w:r>
                                  <w:r w:rsidRPr="00E673B4">
                                    <w:rPr>
                                      <w:rFonts w:ascii="標楷體" w:eastAsia="標楷體" w:hAnsi="標楷體"/>
                                      <w:sz w:val="20"/>
                                      <w:szCs w:val="20"/>
                                    </w:rPr>
                                    <w:t>B）</w:t>
                                  </w:r>
                                </w:p>
                              </w:tc>
                              <w:tc>
                                <w:tcPr>
                                  <w:tcW w:w="992" w:type="dxa"/>
                                  <w:tcMar>
                                    <w:left w:w="57" w:type="dxa"/>
                                    <w:right w:w="57" w:type="dxa"/>
                                  </w:tcMar>
                                  <w:vAlign w:val="center"/>
                                </w:tcPr>
                                <w:p w14:paraId="4D78DE4F"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面積</w:t>
                                  </w:r>
                                </w:p>
                                <w:p w14:paraId="30F54F0C"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w:t>
                                  </w:r>
                                  <w:r w:rsidRPr="00E673B4">
                                    <w:rPr>
                                      <w:rFonts w:ascii="標楷體" w:eastAsia="標楷體" w:hAnsi="標楷體"/>
                                      <w:sz w:val="20"/>
                                      <w:szCs w:val="20"/>
                                    </w:rPr>
                                    <w:t>C）</w:t>
                                  </w:r>
                                </w:p>
                              </w:tc>
                              <w:tc>
                                <w:tcPr>
                                  <w:tcW w:w="993" w:type="dxa"/>
                                  <w:tcMar>
                                    <w:left w:w="57" w:type="dxa"/>
                                    <w:right w:w="57" w:type="dxa"/>
                                  </w:tcMar>
                                  <w:vAlign w:val="center"/>
                                </w:tcPr>
                                <w:p w14:paraId="4DE64ABD" w14:textId="77777777" w:rsidR="00B41E63" w:rsidRPr="00E673B4" w:rsidRDefault="00B41E63" w:rsidP="00EA6CBC">
                                  <w:pPr>
                                    <w:spacing w:line="300" w:lineRule="exact"/>
                                    <w:ind w:leftChars="-25" w:left="-60" w:rightChars="-25" w:right="-60"/>
                                    <w:jc w:val="center"/>
                                    <w:rPr>
                                      <w:rFonts w:ascii="標楷體" w:eastAsia="標楷體" w:hAnsi="標楷體"/>
                                      <w:sz w:val="20"/>
                                      <w:szCs w:val="20"/>
                                    </w:rPr>
                                  </w:pPr>
                                  <w:r w:rsidRPr="00E673B4">
                                    <w:rPr>
                                      <w:rFonts w:ascii="標楷體" w:eastAsia="標楷體" w:hAnsi="標楷體" w:hint="eastAsia"/>
                                      <w:sz w:val="20"/>
                                      <w:szCs w:val="20"/>
                                    </w:rPr>
                                    <w:t>帳列價值</w:t>
                                  </w:r>
                                </w:p>
                                <w:p w14:paraId="16CE0429"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w:t>
                                  </w:r>
                                  <w:r w:rsidRPr="00E673B4">
                                    <w:rPr>
                                      <w:rFonts w:ascii="標楷體" w:eastAsia="標楷體" w:hAnsi="標楷體"/>
                                      <w:sz w:val="20"/>
                                      <w:szCs w:val="20"/>
                                    </w:rPr>
                                    <w:t>D）</w:t>
                                  </w:r>
                                </w:p>
                              </w:tc>
                              <w:tc>
                                <w:tcPr>
                                  <w:tcW w:w="1134" w:type="dxa"/>
                                  <w:tcMar>
                                    <w:left w:w="57" w:type="dxa"/>
                                    <w:right w:w="57" w:type="dxa"/>
                                  </w:tcMar>
                                  <w:vAlign w:val="center"/>
                                </w:tcPr>
                                <w:p w14:paraId="78826804"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面積</w:t>
                                  </w:r>
                                </w:p>
                                <w:p w14:paraId="3DDD5A76"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w:t>
                                  </w:r>
                                  <w:r w:rsidRPr="00E673B4">
                                    <w:rPr>
                                      <w:rFonts w:ascii="標楷體" w:eastAsia="標楷體" w:hAnsi="標楷體"/>
                                      <w:sz w:val="20"/>
                                      <w:szCs w:val="20"/>
                                    </w:rPr>
                                    <w:t>E）</w:t>
                                  </w:r>
                                </w:p>
                              </w:tc>
                              <w:tc>
                                <w:tcPr>
                                  <w:tcW w:w="992" w:type="dxa"/>
                                  <w:tcMar>
                                    <w:left w:w="57" w:type="dxa"/>
                                    <w:right w:w="57" w:type="dxa"/>
                                  </w:tcMar>
                                  <w:vAlign w:val="center"/>
                                </w:tcPr>
                                <w:p w14:paraId="6FE44831"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帳列價值</w:t>
                                  </w:r>
                                </w:p>
                                <w:p w14:paraId="23B26C26"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w:t>
                                  </w:r>
                                  <w:r w:rsidRPr="00E673B4">
                                    <w:rPr>
                                      <w:rFonts w:ascii="標楷體" w:eastAsia="標楷體" w:hAnsi="標楷體"/>
                                      <w:sz w:val="20"/>
                                      <w:szCs w:val="20"/>
                                    </w:rPr>
                                    <w:t>F）</w:t>
                                  </w:r>
                                </w:p>
                              </w:tc>
                              <w:tc>
                                <w:tcPr>
                                  <w:tcW w:w="1295" w:type="dxa"/>
                                  <w:tcMar>
                                    <w:left w:w="57" w:type="dxa"/>
                                    <w:right w:w="57" w:type="dxa"/>
                                  </w:tcMar>
                                  <w:vAlign w:val="center"/>
                                </w:tcPr>
                                <w:p w14:paraId="0EEBBA76"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面積</w:t>
                                  </w:r>
                                </w:p>
                                <w:p w14:paraId="045CED61" w14:textId="77777777" w:rsidR="00B41E63" w:rsidRPr="00E673B4" w:rsidRDefault="00B41E63" w:rsidP="00EA6CBC">
                                  <w:pPr>
                                    <w:spacing w:line="300" w:lineRule="exact"/>
                                    <w:jc w:val="center"/>
                                    <w:rPr>
                                      <w:rFonts w:ascii="標楷體" w:eastAsia="標楷體" w:hAnsi="標楷體"/>
                                      <w:spacing w:val="-6"/>
                                      <w:sz w:val="20"/>
                                      <w:szCs w:val="20"/>
                                    </w:rPr>
                                  </w:pPr>
                                  <w:r w:rsidRPr="00E673B4">
                                    <w:rPr>
                                      <w:rFonts w:ascii="標楷體" w:eastAsia="標楷體" w:hAnsi="標楷體" w:hint="eastAsia"/>
                                      <w:spacing w:val="-6"/>
                                      <w:sz w:val="20"/>
                                      <w:szCs w:val="20"/>
                                    </w:rPr>
                                    <w:t>（G</w:t>
                                  </w:r>
                                  <w:r w:rsidRPr="00E673B4">
                                    <w:rPr>
                                      <w:rFonts w:ascii="標楷體" w:eastAsia="標楷體" w:hAnsi="標楷體"/>
                                      <w:spacing w:val="-6"/>
                                      <w:sz w:val="20"/>
                                      <w:szCs w:val="20"/>
                                    </w:rPr>
                                    <w:t>=A-C+E）</w:t>
                                  </w:r>
                                </w:p>
                              </w:tc>
                              <w:tc>
                                <w:tcPr>
                                  <w:tcW w:w="1449" w:type="dxa"/>
                                  <w:tcMar>
                                    <w:left w:w="57" w:type="dxa"/>
                                    <w:right w:w="57" w:type="dxa"/>
                                  </w:tcMar>
                                  <w:vAlign w:val="center"/>
                                </w:tcPr>
                                <w:p w14:paraId="7C0B51AA"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帳列價值</w:t>
                                  </w:r>
                                </w:p>
                                <w:p w14:paraId="5948E622" w14:textId="77777777" w:rsidR="00B41E63" w:rsidRPr="00E673B4" w:rsidRDefault="00B41E63" w:rsidP="00EA6CBC">
                                  <w:pPr>
                                    <w:spacing w:line="300" w:lineRule="exact"/>
                                    <w:jc w:val="center"/>
                                    <w:rPr>
                                      <w:rFonts w:ascii="標楷體" w:eastAsia="標楷體" w:hAnsi="標楷體"/>
                                      <w:spacing w:val="-20"/>
                                      <w:sz w:val="20"/>
                                      <w:szCs w:val="20"/>
                                    </w:rPr>
                                  </w:pPr>
                                  <w:r w:rsidRPr="00E673B4">
                                    <w:rPr>
                                      <w:rFonts w:ascii="標楷體" w:eastAsia="標楷體" w:hAnsi="標楷體" w:hint="eastAsia"/>
                                      <w:spacing w:val="-6"/>
                                      <w:sz w:val="20"/>
                                      <w:szCs w:val="20"/>
                                    </w:rPr>
                                    <w:t>（H</w:t>
                                  </w:r>
                                  <w:r w:rsidRPr="00E673B4">
                                    <w:rPr>
                                      <w:rFonts w:ascii="標楷體" w:eastAsia="標楷體" w:hAnsi="標楷體"/>
                                      <w:spacing w:val="-6"/>
                                      <w:sz w:val="20"/>
                                      <w:szCs w:val="20"/>
                                    </w:rPr>
                                    <w:t>=B-D+F）</w:t>
                                  </w:r>
                                </w:p>
                              </w:tc>
                            </w:tr>
                            <w:tr w:rsidR="00B41E63" w:rsidRPr="00B66CD6" w14:paraId="27A61B66" w14:textId="77777777" w:rsidTr="001E6662">
                              <w:trPr>
                                <w:trHeight w:val="510"/>
                                <w:jc w:val="center"/>
                              </w:trPr>
                              <w:tc>
                                <w:tcPr>
                                  <w:tcW w:w="709" w:type="dxa"/>
                                  <w:tcMar>
                                    <w:left w:w="57" w:type="dxa"/>
                                    <w:right w:w="57" w:type="dxa"/>
                                  </w:tcMar>
                                  <w:vAlign w:val="center"/>
                                </w:tcPr>
                                <w:p w14:paraId="2518F53A" w14:textId="77777777" w:rsidR="00B41E63" w:rsidRPr="007C3032" w:rsidRDefault="00B41E63" w:rsidP="00EB0E79">
                                  <w:pPr>
                                    <w:spacing w:line="240" w:lineRule="exact"/>
                                    <w:jc w:val="center"/>
                                    <w:rPr>
                                      <w:rFonts w:ascii="標楷體" w:eastAsia="標楷體" w:hAnsi="標楷體"/>
                                      <w:b/>
                                      <w:sz w:val="20"/>
                                      <w:szCs w:val="20"/>
                                    </w:rPr>
                                  </w:pPr>
                                  <w:r w:rsidRPr="007C3032">
                                    <w:rPr>
                                      <w:rFonts w:ascii="標楷體" w:eastAsia="標楷體" w:hAnsi="標楷體" w:hint="eastAsia"/>
                                      <w:b/>
                                      <w:sz w:val="20"/>
                                      <w:szCs w:val="20"/>
                                    </w:rPr>
                                    <w:t>合計</w:t>
                                  </w:r>
                                </w:p>
                              </w:tc>
                              <w:tc>
                                <w:tcPr>
                                  <w:tcW w:w="1134" w:type="dxa"/>
                                  <w:tcMar>
                                    <w:left w:w="57" w:type="dxa"/>
                                    <w:right w:w="57" w:type="dxa"/>
                                  </w:tcMar>
                                  <w:vAlign w:val="center"/>
                                </w:tcPr>
                                <w:p w14:paraId="49847C2D" w14:textId="77777777" w:rsidR="00B41E63" w:rsidRPr="00E673B4" w:rsidRDefault="00B41E63" w:rsidP="00EB0E79">
                                  <w:pPr>
                                    <w:spacing w:line="240" w:lineRule="exact"/>
                                    <w:jc w:val="right"/>
                                    <w:rPr>
                                      <w:rFonts w:ascii="標楷體" w:eastAsia="標楷體" w:hAnsi="標楷體"/>
                                      <w:b/>
                                      <w:sz w:val="20"/>
                                      <w:szCs w:val="20"/>
                                    </w:rPr>
                                  </w:pPr>
                                  <w:r w:rsidRPr="00E673B4">
                                    <w:rPr>
                                      <w:rFonts w:ascii="標楷體" w:eastAsia="標楷體" w:hAnsi="標楷體" w:hint="eastAsia"/>
                                      <w:b/>
                                      <w:sz w:val="20"/>
                                      <w:szCs w:val="20"/>
                                    </w:rPr>
                                    <w:t xml:space="preserve">319,585 </w:t>
                                  </w:r>
                                </w:p>
                              </w:tc>
                              <w:tc>
                                <w:tcPr>
                                  <w:tcW w:w="1134" w:type="dxa"/>
                                  <w:tcMar>
                                    <w:left w:w="57" w:type="dxa"/>
                                    <w:right w:w="57" w:type="dxa"/>
                                  </w:tcMar>
                                  <w:vAlign w:val="center"/>
                                </w:tcPr>
                                <w:p w14:paraId="7A9C9679" w14:textId="77777777" w:rsidR="00B41E63" w:rsidRPr="00E673B4" w:rsidRDefault="00B41E63" w:rsidP="00EB0E79">
                                  <w:pPr>
                                    <w:spacing w:line="240" w:lineRule="exact"/>
                                    <w:jc w:val="right"/>
                                    <w:rPr>
                                      <w:rFonts w:ascii="標楷體" w:eastAsia="標楷體" w:hAnsi="標楷體"/>
                                      <w:b/>
                                      <w:sz w:val="20"/>
                                      <w:szCs w:val="20"/>
                                    </w:rPr>
                                  </w:pPr>
                                  <w:r w:rsidRPr="00E673B4">
                                    <w:rPr>
                                      <w:rFonts w:ascii="標楷體" w:eastAsia="標楷體" w:hAnsi="標楷體" w:hint="eastAsia"/>
                                      <w:b/>
                                      <w:sz w:val="20"/>
                                      <w:szCs w:val="20"/>
                                    </w:rPr>
                                    <w:t xml:space="preserve">475,738 </w:t>
                                  </w:r>
                                </w:p>
                              </w:tc>
                              <w:tc>
                                <w:tcPr>
                                  <w:tcW w:w="992" w:type="dxa"/>
                                  <w:tcMar>
                                    <w:left w:w="57" w:type="dxa"/>
                                    <w:right w:w="57" w:type="dxa"/>
                                  </w:tcMar>
                                  <w:vAlign w:val="center"/>
                                </w:tcPr>
                                <w:p w14:paraId="64458EC6" w14:textId="77777777" w:rsidR="00B41E63" w:rsidRPr="00E673B4" w:rsidRDefault="00B41E63" w:rsidP="00EB0E79">
                                  <w:pPr>
                                    <w:spacing w:line="240" w:lineRule="exact"/>
                                    <w:jc w:val="right"/>
                                    <w:rPr>
                                      <w:rFonts w:ascii="標楷體" w:eastAsia="標楷體" w:hAnsi="標楷體"/>
                                      <w:b/>
                                      <w:bCs/>
                                      <w:sz w:val="20"/>
                                      <w:szCs w:val="20"/>
                                    </w:rPr>
                                  </w:pPr>
                                  <w:r w:rsidRPr="00E673B4">
                                    <w:rPr>
                                      <w:rFonts w:ascii="標楷體" w:eastAsia="標楷體" w:hAnsi="標楷體" w:hint="eastAsia"/>
                                      <w:b/>
                                      <w:bCs/>
                                      <w:spacing w:val="-6"/>
                                      <w:sz w:val="20"/>
                                      <w:szCs w:val="20"/>
                                    </w:rPr>
                                    <w:t>23</w:t>
                                  </w:r>
                                  <w:r w:rsidRPr="00E673B4">
                                    <w:rPr>
                                      <w:rFonts w:ascii="標楷體" w:eastAsia="標楷體" w:hAnsi="標楷體"/>
                                      <w:b/>
                                      <w:bCs/>
                                      <w:spacing w:val="-6"/>
                                      <w:sz w:val="20"/>
                                      <w:szCs w:val="20"/>
                                    </w:rPr>
                                    <w:t>,</w:t>
                                  </w:r>
                                  <w:r w:rsidRPr="00E673B4">
                                    <w:rPr>
                                      <w:rFonts w:ascii="標楷體" w:eastAsia="標楷體" w:hAnsi="標楷體" w:hint="eastAsia"/>
                                      <w:b/>
                                      <w:bCs/>
                                      <w:spacing w:val="-6"/>
                                      <w:sz w:val="20"/>
                                      <w:szCs w:val="20"/>
                                    </w:rPr>
                                    <w:t>542</w:t>
                                  </w:r>
                                  <w:r w:rsidRPr="00E673B4">
                                    <w:rPr>
                                      <w:rFonts w:ascii="標楷體" w:eastAsia="標楷體" w:hAnsi="標楷體"/>
                                      <w:b/>
                                      <w:bCs/>
                                      <w:spacing w:val="-6"/>
                                      <w:sz w:val="20"/>
                                      <w:szCs w:val="20"/>
                                    </w:rPr>
                                    <w:t xml:space="preserve"> </w:t>
                                  </w:r>
                                </w:p>
                              </w:tc>
                              <w:tc>
                                <w:tcPr>
                                  <w:tcW w:w="993" w:type="dxa"/>
                                  <w:tcMar>
                                    <w:left w:w="57" w:type="dxa"/>
                                    <w:right w:w="57" w:type="dxa"/>
                                  </w:tcMar>
                                  <w:vAlign w:val="center"/>
                                </w:tcPr>
                                <w:p w14:paraId="5B8334A5" w14:textId="77777777" w:rsidR="00B41E63" w:rsidRPr="00E673B4" w:rsidRDefault="00B41E63" w:rsidP="00EB0E79">
                                  <w:pPr>
                                    <w:spacing w:line="240" w:lineRule="exact"/>
                                    <w:jc w:val="right"/>
                                    <w:rPr>
                                      <w:rFonts w:ascii="標楷體" w:eastAsia="標楷體" w:hAnsi="標楷體"/>
                                      <w:b/>
                                      <w:bCs/>
                                      <w:sz w:val="20"/>
                                      <w:szCs w:val="20"/>
                                    </w:rPr>
                                  </w:pPr>
                                  <w:r w:rsidRPr="00E673B4">
                                    <w:rPr>
                                      <w:rFonts w:ascii="標楷體" w:eastAsia="標楷體" w:hAnsi="標楷體" w:hint="eastAsia"/>
                                      <w:b/>
                                      <w:bCs/>
                                      <w:sz w:val="20"/>
                                      <w:szCs w:val="20"/>
                                    </w:rPr>
                                    <w:t>17</w:t>
                                  </w:r>
                                  <w:r w:rsidRPr="00E673B4">
                                    <w:rPr>
                                      <w:rFonts w:ascii="標楷體" w:eastAsia="標楷體" w:hAnsi="標楷體"/>
                                      <w:b/>
                                      <w:bCs/>
                                      <w:sz w:val="20"/>
                                      <w:szCs w:val="20"/>
                                    </w:rPr>
                                    <w:t>,</w:t>
                                  </w:r>
                                  <w:r w:rsidRPr="00E673B4">
                                    <w:rPr>
                                      <w:rFonts w:ascii="標楷體" w:eastAsia="標楷體" w:hAnsi="標楷體" w:hint="eastAsia"/>
                                      <w:b/>
                                      <w:bCs/>
                                      <w:sz w:val="20"/>
                                      <w:szCs w:val="20"/>
                                    </w:rPr>
                                    <w:t>988</w:t>
                                  </w:r>
                                  <w:r w:rsidRPr="00E673B4">
                                    <w:rPr>
                                      <w:rFonts w:ascii="標楷體" w:eastAsia="標楷體" w:hAnsi="標楷體"/>
                                      <w:b/>
                                      <w:bCs/>
                                      <w:sz w:val="20"/>
                                      <w:szCs w:val="20"/>
                                    </w:rPr>
                                    <w:t xml:space="preserve"> </w:t>
                                  </w:r>
                                </w:p>
                              </w:tc>
                              <w:tc>
                                <w:tcPr>
                                  <w:tcW w:w="1134" w:type="dxa"/>
                                  <w:tcMar>
                                    <w:left w:w="57" w:type="dxa"/>
                                    <w:right w:w="57" w:type="dxa"/>
                                  </w:tcMar>
                                  <w:vAlign w:val="center"/>
                                </w:tcPr>
                                <w:p w14:paraId="53877B4D" w14:textId="77777777" w:rsidR="00B41E63" w:rsidRPr="00E673B4" w:rsidRDefault="00B41E63" w:rsidP="00EB0E79">
                                  <w:pPr>
                                    <w:spacing w:line="240" w:lineRule="exact"/>
                                    <w:jc w:val="right"/>
                                    <w:rPr>
                                      <w:rFonts w:ascii="標楷體" w:eastAsia="標楷體" w:hAnsi="標楷體"/>
                                      <w:b/>
                                      <w:sz w:val="20"/>
                                      <w:szCs w:val="20"/>
                                    </w:rPr>
                                  </w:pPr>
                                  <w:r w:rsidRPr="00E673B4">
                                    <w:rPr>
                                      <w:rFonts w:ascii="標楷體" w:eastAsia="標楷體" w:hAnsi="標楷體" w:hint="eastAsia"/>
                                      <w:b/>
                                      <w:sz w:val="20"/>
                                      <w:szCs w:val="20"/>
                                    </w:rPr>
                                    <w:t>23</w:t>
                                  </w:r>
                                  <w:r w:rsidRPr="00E673B4">
                                    <w:rPr>
                                      <w:rFonts w:ascii="標楷體" w:eastAsia="標楷體" w:hAnsi="標楷體"/>
                                      <w:b/>
                                      <w:sz w:val="20"/>
                                      <w:szCs w:val="20"/>
                                    </w:rPr>
                                    <w:t>,</w:t>
                                  </w:r>
                                  <w:r w:rsidRPr="00E673B4">
                                    <w:rPr>
                                      <w:rFonts w:ascii="標楷體" w:eastAsia="標楷體" w:hAnsi="標楷體" w:hint="eastAsia"/>
                                      <w:b/>
                                      <w:sz w:val="20"/>
                                      <w:szCs w:val="20"/>
                                    </w:rPr>
                                    <w:t>483</w:t>
                                  </w:r>
                                </w:p>
                              </w:tc>
                              <w:tc>
                                <w:tcPr>
                                  <w:tcW w:w="992" w:type="dxa"/>
                                  <w:tcMar>
                                    <w:left w:w="57" w:type="dxa"/>
                                    <w:right w:w="57" w:type="dxa"/>
                                  </w:tcMar>
                                  <w:vAlign w:val="center"/>
                                </w:tcPr>
                                <w:p w14:paraId="0F921F41" w14:textId="77777777" w:rsidR="00B41E63" w:rsidRPr="00E673B4" w:rsidRDefault="00B41E63" w:rsidP="00EB0E79">
                                  <w:pPr>
                                    <w:spacing w:line="240" w:lineRule="exact"/>
                                    <w:jc w:val="right"/>
                                    <w:rPr>
                                      <w:rFonts w:ascii="標楷體" w:eastAsia="標楷體" w:hAnsi="標楷體"/>
                                      <w:b/>
                                      <w:sz w:val="20"/>
                                      <w:szCs w:val="20"/>
                                    </w:rPr>
                                  </w:pPr>
                                  <w:r w:rsidRPr="00E673B4">
                                    <w:rPr>
                                      <w:rFonts w:ascii="標楷體" w:eastAsia="標楷體" w:hAnsi="標楷體" w:hint="eastAsia"/>
                                      <w:b/>
                                      <w:sz w:val="20"/>
                                      <w:szCs w:val="20"/>
                                    </w:rPr>
                                    <w:t>13</w:t>
                                  </w:r>
                                  <w:r w:rsidRPr="00E673B4">
                                    <w:rPr>
                                      <w:rFonts w:ascii="標楷體" w:eastAsia="標楷體" w:hAnsi="標楷體"/>
                                      <w:b/>
                                      <w:sz w:val="20"/>
                                      <w:szCs w:val="20"/>
                                    </w:rPr>
                                    <w:t>,</w:t>
                                  </w:r>
                                  <w:r w:rsidRPr="00E673B4">
                                    <w:rPr>
                                      <w:rFonts w:ascii="標楷體" w:eastAsia="標楷體" w:hAnsi="標楷體" w:hint="eastAsia"/>
                                      <w:b/>
                                      <w:sz w:val="20"/>
                                      <w:szCs w:val="20"/>
                                    </w:rPr>
                                    <w:t>639</w:t>
                                  </w:r>
                                </w:p>
                              </w:tc>
                              <w:tc>
                                <w:tcPr>
                                  <w:tcW w:w="1295" w:type="dxa"/>
                                  <w:tcMar>
                                    <w:left w:w="57" w:type="dxa"/>
                                    <w:right w:w="57" w:type="dxa"/>
                                  </w:tcMar>
                                  <w:vAlign w:val="center"/>
                                </w:tcPr>
                                <w:p w14:paraId="73C5B1C3" w14:textId="77777777" w:rsidR="00B41E63" w:rsidRPr="00E673B4" w:rsidRDefault="00B41E63" w:rsidP="00EB0E79">
                                  <w:pPr>
                                    <w:spacing w:line="240" w:lineRule="exact"/>
                                    <w:jc w:val="right"/>
                                    <w:rPr>
                                      <w:rFonts w:ascii="標楷體" w:eastAsia="標楷體" w:hAnsi="標楷體"/>
                                      <w:b/>
                                      <w:sz w:val="20"/>
                                      <w:szCs w:val="20"/>
                                    </w:rPr>
                                  </w:pPr>
                                  <w:r w:rsidRPr="00E673B4">
                                    <w:rPr>
                                      <w:rFonts w:ascii="標楷體" w:eastAsia="標楷體" w:hAnsi="標楷體" w:hint="eastAsia"/>
                                      <w:b/>
                                      <w:sz w:val="20"/>
                                      <w:szCs w:val="20"/>
                                    </w:rPr>
                                    <w:t xml:space="preserve">319,527 </w:t>
                                  </w:r>
                                </w:p>
                              </w:tc>
                              <w:tc>
                                <w:tcPr>
                                  <w:tcW w:w="1449" w:type="dxa"/>
                                  <w:tcMar>
                                    <w:left w:w="57" w:type="dxa"/>
                                    <w:right w:w="57" w:type="dxa"/>
                                  </w:tcMar>
                                  <w:vAlign w:val="center"/>
                                </w:tcPr>
                                <w:p w14:paraId="02418C0A" w14:textId="77777777" w:rsidR="00B41E63" w:rsidRPr="00E673B4" w:rsidRDefault="00B41E63" w:rsidP="00EB0E79">
                                  <w:pPr>
                                    <w:spacing w:line="240" w:lineRule="exact"/>
                                    <w:jc w:val="right"/>
                                    <w:rPr>
                                      <w:rFonts w:ascii="標楷體" w:eastAsia="標楷體" w:hAnsi="標楷體"/>
                                      <w:b/>
                                      <w:sz w:val="20"/>
                                      <w:szCs w:val="20"/>
                                    </w:rPr>
                                  </w:pPr>
                                  <w:r w:rsidRPr="00E673B4">
                                    <w:rPr>
                                      <w:rFonts w:ascii="標楷體" w:eastAsia="標楷體" w:hAnsi="標楷體" w:hint="eastAsia"/>
                                      <w:b/>
                                      <w:sz w:val="20"/>
                                      <w:szCs w:val="20"/>
                                    </w:rPr>
                                    <w:t xml:space="preserve">471,388 </w:t>
                                  </w:r>
                                </w:p>
                              </w:tc>
                            </w:tr>
                            <w:tr w:rsidR="00B41E63" w:rsidRPr="00B66CD6" w14:paraId="7F4A1426" w14:textId="77777777" w:rsidTr="001E6662">
                              <w:trPr>
                                <w:trHeight w:val="510"/>
                                <w:jc w:val="center"/>
                              </w:trPr>
                              <w:tc>
                                <w:tcPr>
                                  <w:tcW w:w="709" w:type="dxa"/>
                                  <w:tcMar>
                                    <w:left w:w="57" w:type="dxa"/>
                                    <w:right w:w="57" w:type="dxa"/>
                                  </w:tcMar>
                                  <w:vAlign w:val="center"/>
                                </w:tcPr>
                                <w:p w14:paraId="2A75E1A3" w14:textId="77777777" w:rsidR="00B41E63" w:rsidRPr="007C3032" w:rsidRDefault="00B41E63" w:rsidP="00916EFF">
                                  <w:pPr>
                                    <w:spacing w:line="240" w:lineRule="exact"/>
                                    <w:jc w:val="center"/>
                                    <w:rPr>
                                      <w:rFonts w:ascii="標楷體" w:eastAsia="標楷體" w:hAnsi="標楷體"/>
                                      <w:b/>
                                      <w:sz w:val="20"/>
                                      <w:szCs w:val="20"/>
                                    </w:rPr>
                                  </w:pPr>
                                  <w:r w:rsidRPr="007C3032">
                                    <w:rPr>
                                      <w:rFonts w:ascii="標楷體" w:eastAsia="標楷體" w:hAnsi="標楷體" w:hint="eastAsia"/>
                                      <w:sz w:val="20"/>
                                      <w:szCs w:val="20"/>
                                    </w:rPr>
                                    <w:t>土地</w:t>
                                  </w:r>
                                </w:p>
                              </w:tc>
                              <w:tc>
                                <w:tcPr>
                                  <w:tcW w:w="1134" w:type="dxa"/>
                                  <w:tcMar>
                                    <w:left w:w="57" w:type="dxa"/>
                                    <w:right w:w="57" w:type="dxa"/>
                                  </w:tcMar>
                                  <w:vAlign w:val="center"/>
                                </w:tcPr>
                                <w:p w14:paraId="075E02EF" w14:textId="77777777" w:rsidR="00B41E63" w:rsidRPr="00E673B4" w:rsidRDefault="00B41E63" w:rsidP="00916EFF">
                                  <w:pPr>
                                    <w:spacing w:line="240" w:lineRule="exact"/>
                                    <w:jc w:val="right"/>
                                    <w:rPr>
                                      <w:rFonts w:ascii="標楷體" w:eastAsia="標楷體" w:hAnsi="標楷體"/>
                                      <w:bCs/>
                                      <w:sz w:val="20"/>
                                      <w:szCs w:val="20"/>
                                    </w:rPr>
                                  </w:pPr>
                                  <w:r w:rsidRPr="00E673B4">
                                    <w:rPr>
                                      <w:rFonts w:ascii="標楷體" w:eastAsia="標楷體" w:hAnsi="標楷體" w:hint="eastAsia"/>
                                      <w:bCs/>
                                      <w:sz w:val="20"/>
                                      <w:szCs w:val="20"/>
                                    </w:rPr>
                                    <w:t xml:space="preserve">317,429 </w:t>
                                  </w:r>
                                </w:p>
                              </w:tc>
                              <w:tc>
                                <w:tcPr>
                                  <w:tcW w:w="1134" w:type="dxa"/>
                                  <w:tcMar>
                                    <w:left w:w="57" w:type="dxa"/>
                                    <w:right w:w="57" w:type="dxa"/>
                                  </w:tcMar>
                                  <w:vAlign w:val="center"/>
                                </w:tcPr>
                                <w:p w14:paraId="3CA340B3" w14:textId="77777777" w:rsidR="00B41E63" w:rsidRPr="00E673B4" w:rsidRDefault="00B41E63" w:rsidP="00916EFF">
                                  <w:pPr>
                                    <w:spacing w:line="240" w:lineRule="exact"/>
                                    <w:jc w:val="right"/>
                                    <w:rPr>
                                      <w:rFonts w:ascii="標楷體" w:eastAsia="標楷體" w:hAnsi="標楷體"/>
                                      <w:bCs/>
                                      <w:sz w:val="20"/>
                                      <w:szCs w:val="20"/>
                                    </w:rPr>
                                  </w:pPr>
                                  <w:r w:rsidRPr="00E673B4">
                                    <w:rPr>
                                      <w:rFonts w:ascii="標楷體" w:eastAsia="標楷體" w:hAnsi="標楷體" w:hint="eastAsia"/>
                                      <w:bCs/>
                                      <w:sz w:val="20"/>
                                      <w:szCs w:val="20"/>
                                    </w:rPr>
                                    <w:t xml:space="preserve">473,603 </w:t>
                                  </w:r>
                                </w:p>
                              </w:tc>
                              <w:tc>
                                <w:tcPr>
                                  <w:tcW w:w="992" w:type="dxa"/>
                                  <w:tcMar>
                                    <w:left w:w="57" w:type="dxa"/>
                                    <w:right w:w="57" w:type="dxa"/>
                                  </w:tcMar>
                                  <w:vAlign w:val="center"/>
                                </w:tcPr>
                                <w:p w14:paraId="5DF5DD81" w14:textId="77777777" w:rsidR="00B41E63" w:rsidRPr="00E673B4" w:rsidRDefault="00B41E63" w:rsidP="00916EFF">
                                  <w:pPr>
                                    <w:spacing w:line="240" w:lineRule="exact"/>
                                    <w:jc w:val="right"/>
                                    <w:rPr>
                                      <w:rFonts w:ascii="標楷體" w:eastAsia="標楷體" w:hAnsi="標楷體"/>
                                      <w:spacing w:val="-6"/>
                                      <w:sz w:val="20"/>
                                      <w:szCs w:val="20"/>
                                    </w:rPr>
                                  </w:pPr>
                                  <w:r w:rsidRPr="00E673B4">
                                    <w:rPr>
                                      <w:rFonts w:ascii="標楷體" w:eastAsia="標楷體" w:hAnsi="標楷體" w:hint="eastAsia"/>
                                      <w:spacing w:val="-6"/>
                                      <w:sz w:val="20"/>
                                      <w:szCs w:val="20"/>
                                    </w:rPr>
                                    <w:t>23</w:t>
                                  </w:r>
                                  <w:r w:rsidRPr="00E673B4">
                                    <w:rPr>
                                      <w:rFonts w:ascii="標楷體" w:eastAsia="標楷體" w:hAnsi="標楷體"/>
                                      <w:spacing w:val="-6"/>
                                      <w:sz w:val="20"/>
                                      <w:szCs w:val="20"/>
                                    </w:rPr>
                                    <w:t>,</w:t>
                                  </w:r>
                                  <w:r w:rsidRPr="00E673B4">
                                    <w:rPr>
                                      <w:rFonts w:ascii="標楷體" w:eastAsia="標楷體" w:hAnsi="標楷體" w:hint="eastAsia"/>
                                      <w:spacing w:val="-6"/>
                                      <w:sz w:val="20"/>
                                      <w:szCs w:val="20"/>
                                    </w:rPr>
                                    <w:t>502</w:t>
                                  </w:r>
                                  <w:r w:rsidRPr="00E673B4">
                                    <w:rPr>
                                      <w:rFonts w:ascii="標楷體" w:eastAsia="標楷體" w:hAnsi="標楷體"/>
                                      <w:spacing w:val="-6"/>
                                      <w:sz w:val="20"/>
                                      <w:szCs w:val="20"/>
                                    </w:rPr>
                                    <w:t xml:space="preserve"> </w:t>
                                  </w:r>
                                </w:p>
                              </w:tc>
                              <w:tc>
                                <w:tcPr>
                                  <w:tcW w:w="993" w:type="dxa"/>
                                  <w:tcMar>
                                    <w:left w:w="57" w:type="dxa"/>
                                    <w:right w:w="57" w:type="dxa"/>
                                  </w:tcMar>
                                  <w:vAlign w:val="center"/>
                                </w:tcPr>
                                <w:p w14:paraId="3C3F8CD5" w14:textId="77777777" w:rsidR="00B41E63" w:rsidRPr="00E673B4" w:rsidRDefault="00B41E63" w:rsidP="00916EFF">
                                  <w:pPr>
                                    <w:spacing w:line="240" w:lineRule="exact"/>
                                    <w:jc w:val="right"/>
                                    <w:rPr>
                                      <w:rFonts w:ascii="標楷體" w:eastAsia="標楷體" w:hAnsi="標楷體"/>
                                      <w:sz w:val="20"/>
                                      <w:szCs w:val="20"/>
                                    </w:rPr>
                                  </w:pPr>
                                  <w:r w:rsidRPr="00E673B4">
                                    <w:rPr>
                                      <w:rFonts w:ascii="標楷體" w:eastAsia="標楷體" w:hAnsi="標楷體" w:hint="eastAsia"/>
                                      <w:sz w:val="20"/>
                                      <w:szCs w:val="20"/>
                                    </w:rPr>
                                    <w:t>17</w:t>
                                  </w:r>
                                  <w:r w:rsidRPr="00E673B4">
                                    <w:rPr>
                                      <w:rFonts w:ascii="標楷體" w:eastAsia="標楷體" w:hAnsi="標楷體"/>
                                      <w:sz w:val="20"/>
                                      <w:szCs w:val="20"/>
                                    </w:rPr>
                                    <w:t>,</w:t>
                                  </w:r>
                                  <w:r w:rsidRPr="00E673B4">
                                    <w:rPr>
                                      <w:rFonts w:ascii="標楷體" w:eastAsia="標楷體" w:hAnsi="標楷體" w:hint="eastAsia"/>
                                      <w:sz w:val="20"/>
                                      <w:szCs w:val="20"/>
                                    </w:rPr>
                                    <w:t>988</w:t>
                                  </w:r>
                                  <w:r w:rsidRPr="00E673B4">
                                    <w:rPr>
                                      <w:rFonts w:ascii="標楷體" w:eastAsia="標楷體" w:hAnsi="標楷體"/>
                                      <w:sz w:val="20"/>
                                      <w:szCs w:val="20"/>
                                    </w:rPr>
                                    <w:t xml:space="preserve"> </w:t>
                                  </w:r>
                                </w:p>
                              </w:tc>
                              <w:tc>
                                <w:tcPr>
                                  <w:tcW w:w="1134" w:type="dxa"/>
                                  <w:tcMar>
                                    <w:left w:w="57" w:type="dxa"/>
                                    <w:right w:w="57" w:type="dxa"/>
                                  </w:tcMar>
                                  <w:vAlign w:val="center"/>
                                </w:tcPr>
                                <w:p w14:paraId="6D0AA197" w14:textId="77777777" w:rsidR="00B41E63" w:rsidRPr="00E673B4" w:rsidRDefault="00B41E63" w:rsidP="00916EFF">
                                  <w:pPr>
                                    <w:spacing w:line="240" w:lineRule="exact"/>
                                    <w:jc w:val="right"/>
                                    <w:rPr>
                                      <w:rFonts w:ascii="標楷體" w:eastAsia="標楷體" w:hAnsi="標楷體"/>
                                      <w:bCs/>
                                      <w:sz w:val="20"/>
                                      <w:szCs w:val="20"/>
                                    </w:rPr>
                                  </w:pPr>
                                  <w:r w:rsidRPr="00E673B4">
                                    <w:rPr>
                                      <w:rFonts w:ascii="標楷體" w:eastAsia="標楷體" w:hAnsi="標楷體" w:hint="eastAsia"/>
                                      <w:bCs/>
                                      <w:sz w:val="20"/>
                                      <w:szCs w:val="20"/>
                                    </w:rPr>
                                    <w:t>23</w:t>
                                  </w:r>
                                  <w:r w:rsidRPr="00E673B4">
                                    <w:rPr>
                                      <w:rFonts w:ascii="標楷體" w:eastAsia="標楷體" w:hAnsi="標楷體"/>
                                      <w:bCs/>
                                      <w:sz w:val="20"/>
                                      <w:szCs w:val="20"/>
                                    </w:rPr>
                                    <w:t>,</w:t>
                                  </w:r>
                                  <w:r w:rsidRPr="00E673B4">
                                    <w:rPr>
                                      <w:rFonts w:ascii="標楷體" w:eastAsia="標楷體" w:hAnsi="標楷體" w:hint="eastAsia"/>
                                      <w:bCs/>
                                      <w:sz w:val="20"/>
                                      <w:szCs w:val="20"/>
                                    </w:rPr>
                                    <w:t>483</w:t>
                                  </w:r>
                                </w:p>
                              </w:tc>
                              <w:tc>
                                <w:tcPr>
                                  <w:tcW w:w="992" w:type="dxa"/>
                                  <w:tcMar>
                                    <w:left w:w="57" w:type="dxa"/>
                                    <w:right w:w="57" w:type="dxa"/>
                                  </w:tcMar>
                                  <w:vAlign w:val="center"/>
                                </w:tcPr>
                                <w:p w14:paraId="4BE6125E" w14:textId="77777777" w:rsidR="00B41E63" w:rsidRPr="00E673B4" w:rsidRDefault="00B41E63" w:rsidP="00916EFF">
                                  <w:pPr>
                                    <w:spacing w:line="240" w:lineRule="exact"/>
                                    <w:jc w:val="right"/>
                                    <w:rPr>
                                      <w:rFonts w:ascii="標楷體" w:eastAsia="標楷體" w:hAnsi="標楷體"/>
                                      <w:bCs/>
                                      <w:sz w:val="20"/>
                                      <w:szCs w:val="20"/>
                                    </w:rPr>
                                  </w:pPr>
                                  <w:r w:rsidRPr="00E673B4">
                                    <w:rPr>
                                      <w:rFonts w:ascii="標楷體" w:eastAsia="標楷體" w:hAnsi="標楷體" w:hint="eastAsia"/>
                                      <w:bCs/>
                                      <w:sz w:val="20"/>
                                      <w:szCs w:val="20"/>
                                    </w:rPr>
                                    <w:t>13</w:t>
                                  </w:r>
                                  <w:r w:rsidRPr="00E673B4">
                                    <w:rPr>
                                      <w:rFonts w:ascii="標楷體" w:eastAsia="標楷體" w:hAnsi="標楷體"/>
                                      <w:bCs/>
                                      <w:sz w:val="20"/>
                                      <w:szCs w:val="20"/>
                                    </w:rPr>
                                    <w:t>,</w:t>
                                  </w:r>
                                  <w:r w:rsidRPr="00E673B4">
                                    <w:rPr>
                                      <w:rFonts w:ascii="標楷體" w:eastAsia="標楷體" w:hAnsi="標楷體" w:hint="eastAsia"/>
                                      <w:bCs/>
                                      <w:sz w:val="20"/>
                                      <w:szCs w:val="20"/>
                                    </w:rPr>
                                    <w:t>639</w:t>
                                  </w:r>
                                </w:p>
                              </w:tc>
                              <w:tc>
                                <w:tcPr>
                                  <w:tcW w:w="1295" w:type="dxa"/>
                                  <w:tcMar>
                                    <w:left w:w="57" w:type="dxa"/>
                                    <w:right w:w="57" w:type="dxa"/>
                                  </w:tcMar>
                                  <w:vAlign w:val="center"/>
                                </w:tcPr>
                                <w:p w14:paraId="545B8B5F" w14:textId="77777777" w:rsidR="00B41E63" w:rsidRPr="00E673B4" w:rsidRDefault="00B41E63" w:rsidP="00916EFF">
                                  <w:pPr>
                                    <w:spacing w:line="240" w:lineRule="exact"/>
                                    <w:jc w:val="right"/>
                                    <w:rPr>
                                      <w:rFonts w:ascii="標楷體" w:eastAsia="標楷體" w:hAnsi="標楷體"/>
                                      <w:bCs/>
                                      <w:sz w:val="20"/>
                                      <w:szCs w:val="20"/>
                                    </w:rPr>
                                  </w:pPr>
                                  <w:r w:rsidRPr="00E673B4">
                                    <w:rPr>
                                      <w:rFonts w:ascii="標楷體" w:eastAsia="標楷體" w:hAnsi="標楷體" w:hint="eastAsia"/>
                                      <w:bCs/>
                                      <w:sz w:val="20"/>
                                      <w:szCs w:val="20"/>
                                    </w:rPr>
                                    <w:t xml:space="preserve">317,410 </w:t>
                                  </w:r>
                                </w:p>
                              </w:tc>
                              <w:tc>
                                <w:tcPr>
                                  <w:tcW w:w="1449" w:type="dxa"/>
                                  <w:tcMar>
                                    <w:left w:w="57" w:type="dxa"/>
                                    <w:right w:w="57" w:type="dxa"/>
                                  </w:tcMar>
                                  <w:vAlign w:val="center"/>
                                </w:tcPr>
                                <w:p w14:paraId="56FE9294" w14:textId="77777777" w:rsidR="00B41E63" w:rsidRPr="00E673B4" w:rsidRDefault="00B41E63" w:rsidP="00916EFF">
                                  <w:pPr>
                                    <w:spacing w:line="240" w:lineRule="exact"/>
                                    <w:jc w:val="right"/>
                                    <w:rPr>
                                      <w:rFonts w:ascii="標楷體" w:eastAsia="標楷體" w:hAnsi="標楷體"/>
                                      <w:bCs/>
                                      <w:sz w:val="20"/>
                                      <w:szCs w:val="20"/>
                                    </w:rPr>
                                  </w:pPr>
                                  <w:r w:rsidRPr="00E673B4">
                                    <w:rPr>
                                      <w:rFonts w:ascii="標楷體" w:eastAsia="標楷體" w:hAnsi="標楷體" w:hint="eastAsia"/>
                                      <w:bCs/>
                                      <w:sz w:val="20"/>
                                      <w:szCs w:val="20"/>
                                    </w:rPr>
                                    <w:t xml:space="preserve">469,254 </w:t>
                                  </w:r>
                                </w:p>
                              </w:tc>
                            </w:tr>
                            <w:tr w:rsidR="00B41E63" w:rsidRPr="00B66CD6" w14:paraId="5694769E" w14:textId="77777777" w:rsidTr="001E6662">
                              <w:trPr>
                                <w:trHeight w:val="510"/>
                                <w:jc w:val="center"/>
                              </w:trPr>
                              <w:tc>
                                <w:tcPr>
                                  <w:tcW w:w="709" w:type="dxa"/>
                                  <w:tcMar>
                                    <w:left w:w="57" w:type="dxa"/>
                                    <w:right w:w="57" w:type="dxa"/>
                                  </w:tcMar>
                                  <w:vAlign w:val="center"/>
                                </w:tcPr>
                                <w:p w14:paraId="57F3F495" w14:textId="77777777" w:rsidR="00B41E63" w:rsidRPr="007C3032" w:rsidRDefault="00B41E63" w:rsidP="00D70B3F">
                                  <w:pPr>
                                    <w:spacing w:line="240" w:lineRule="exact"/>
                                    <w:jc w:val="center"/>
                                    <w:rPr>
                                      <w:rFonts w:ascii="標楷體" w:eastAsia="標楷體" w:hAnsi="標楷體"/>
                                      <w:sz w:val="20"/>
                                      <w:szCs w:val="20"/>
                                    </w:rPr>
                                  </w:pPr>
                                  <w:r w:rsidRPr="007C3032">
                                    <w:rPr>
                                      <w:rFonts w:ascii="標楷體" w:eastAsia="標楷體" w:hAnsi="標楷體" w:hint="eastAsia"/>
                                      <w:sz w:val="20"/>
                                      <w:szCs w:val="20"/>
                                    </w:rPr>
                                    <w:t>房屋</w:t>
                                  </w:r>
                                </w:p>
                              </w:tc>
                              <w:tc>
                                <w:tcPr>
                                  <w:tcW w:w="1134" w:type="dxa"/>
                                  <w:tcMar>
                                    <w:left w:w="57" w:type="dxa"/>
                                    <w:right w:w="57" w:type="dxa"/>
                                  </w:tcMar>
                                  <w:vAlign w:val="center"/>
                                </w:tcPr>
                                <w:p w14:paraId="44FADEDB" w14:textId="77777777" w:rsidR="00B41E63" w:rsidRPr="00E673B4" w:rsidRDefault="00B41E63" w:rsidP="00D70B3F">
                                  <w:pPr>
                                    <w:spacing w:line="240" w:lineRule="exact"/>
                                    <w:jc w:val="right"/>
                                    <w:rPr>
                                      <w:rFonts w:ascii="標楷體" w:eastAsia="標楷體" w:hAnsi="標楷體"/>
                                      <w:sz w:val="20"/>
                                      <w:szCs w:val="20"/>
                                    </w:rPr>
                                  </w:pPr>
                                  <w:r w:rsidRPr="00E673B4">
                                    <w:rPr>
                                      <w:rFonts w:ascii="標楷體" w:eastAsia="標楷體" w:hAnsi="標楷體" w:hint="eastAsia"/>
                                      <w:bCs/>
                                      <w:sz w:val="20"/>
                                      <w:szCs w:val="20"/>
                                    </w:rPr>
                                    <w:t xml:space="preserve">2,156 </w:t>
                                  </w:r>
                                </w:p>
                              </w:tc>
                              <w:tc>
                                <w:tcPr>
                                  <w:tcW w:w="1134" w:type="dxa"/>
                                  <w:tcMar>
                                    <w:left w:w="57" w:type="dxa"/>
                                    <w:right w:w="57" w:type="dxa"/>
                                  </w:tcMar>
                                  <w:vAlign w:val="center"/>
                                </w:tcPr>
                                <w:p w14:paraId="67445285" w14:textId="77777777" w:rsidR="00B41E63" w:rsidRPr="00E673B4" w:rsidRDefault="00B41E63" w:rsidP="00D70B3F">
                                  <w:pPr>
                                    <w:spacing w:line="240" w:lineRule="exact"/>
                                    <w:jc w:val="right"/>
                                    <w:rPr>
                                      <w:rFonts w:ascii="標楷體" w:eastAsia="標楷體" w:hAnsi="標楷體"/>
                                      <w:sz w:val="20"/>
                                      <w:szCs w:val="20"/>
                                    </w:rPr>
                                  </w:pPr>
                                  <w:r w:rsidRPr="00E673B4">
                                    <w:rPr>
                                      <w:rFonts w:ascii="標楷體" w:eastAsia="標楷體" w:hAnsi="標楷體" w:hint="eastAsia"/>
                                      <w:bCs/>
                                      <w:sz w:val="20"/>
                                      <w:szCs w:val="20"/>
                                    </w:rPr>
                                    <w:t xml:space="preserve">2,134 </w:t>
                                  </w:r>
                                </w:p>
                              </w:tc>
                              <w:tc>
                                <w:tcPr>
                                  <w:tcW w:w="992" w:type="dxa"/>
                                  <w:tcMar>
                                    <w:left w:w="57" w:type="dxa"/>
                                    <w:right w:w="57" w:type="dxa"/>
                                  </w:tcMar>
                                  <w:vAlign w:val="center"/>
                                </w:tcPr>
                                <w:p w14:paraId="431EA5C9" w14:textId="77777777" w:rsidR="00B41E63" w:rsidRPr="00E673B4" w:rsidRDefault="00B41E63" w:rsidP="00D70B3F">
                                  <w:pPr>
                                    <w:spacing w:line="240" w:lineRule="exact"/>
                                    <w:jc w:val="right"/>
                                    <w:rPr>
                                      <w:rFonts w:ascii="標楷體" w:eastAsia="標楷體" w:hAnsi="標楷體"/>
                                      <w:sz w:val="20"/>
                                      <w:szCs w:val="20"/>
                                    </w:rPr>
                                  </w:pPr>
                                  <w:r w:rsidRPr="00E673B4">
                                    <w:rPr>
                                      <w:rFonts w:ascii="標楷體" w:eastAsia="標楷體" w:hAnsi="標楷體" w:hint="eastAsia"/>
                                      <w:bCs/>
                                      <w:sz w:val="20"/>
                                      <w:szCs w:val="20"/>
                                    </w:rPr>
                                    <w:t>40</w:t>
                                  </w:r>
                                </w:p>
                              </w:tc>
                              <w:tc>
                                <w:tcPr>
                                  <w:tcW w:w="993" w:type="dxa"/>
                                  <w:tcMar>
                                    <w:left w:w="57" w:type="dxa"/>
                                    <w:right w:w="57" w:type="dxa"/>
                                  </w:tcMar>
                                  <w:vAlign w:val="center"/>
                                </w:tcPr>
                                <w:p w14:paraId="09CAF853" w14:textId="77777777" w:rsidR="00B41E63" w:rsidRPr="00E673B4" w:rsidRDefault="00B41E63" w:rsidP="00D70B3F">
                                  <w:pPr>
                                    <w:spacing w:line="240" w:lineRule="exact"/>
                                    <w:jc w:val="right"/>
                                    <w:rPr>
                                      <w:rFonts w:ascii="標楷體" w:eastAsia="標楷體" w:hAnsi="標楷體"/>
                                      <w:sz w:val="20"/>
                                      <w:szCs w:val="20"/>
                                    </w:rPr>
                                  </w:pPr>
                                  <w:r w:rsidRPr="00E673B4">
                                    <w:rPr>
                                      <w:rFonts w:ascii="標楷體" w:eastAsia="標楷體" w:hAnsi="標楷體" w:hint="eastAsia"/>
                                      <w:bCs/>
                                      <w:sz w:val="20"/>
                                      <w:szCs w:val="20"/>
                                    </w:rPr>
                                    <w:t>0</w:t>
                                  </w:r>
                                </w:p>
                              </w:tc>
                              <w:tc>
                                <w:tcPr>
                                  <w:tcW w:w="1134" w:type="dxa"/>
                                  <w:tcMar>
                                    <w:left w:w="57" w:type="dxa"/>
                                    <w:right w:w="57" w:type="dxa"/>
                                  </w:tcMar>
                                  <w:vAlign w:val="center"/>
                                </w:tcPr>
                                <w:p w14:paraId="4AA535A2" w14:textId="77777777" w:rsidR="00B41E63" w:rsidRPr="00E673B4" w:rsidRDefault="00B41E63" w:rsidP="00D70B3F">
                                  <w:pPr>
                                    <w:spacing w:line="240" w:lineRule="exact"/>
                                    <w:jc w:val="right"/>
                                    <w:rPr>
                                      <w:rFonts w:ascii="標楷體" w:eastAsia="標楷體" w:hAnsi="標楷體"/>
                                      <w:sz w:val="20"/>
                                      <w:szCs w:val="20"/>
                                    </w:rPr>
                                  </w:pPr>
                                  <w:r w:rsidRPr="00E673B4">
                                    <w:rPr>
                                      <w:rFonts w:ascii="標楷體" w:eastAsia="標楷體" w:hAnsi="標楷體" w:hint="eastAsia"/>
                                      <w:bCs/>
                                      <w:sz w:val="20"/>
                                      <w:szCs w:val="20"/>
                                    </w:rPr>
                                    <w:t>－</w:t>
                                  </w:r>
                                </w:p>
                              </w:tc>
                              <w:tc>
                                <w:tcPr>
                                  <w:tcW w:w="992" w:type="dxa"/>
                                  <w:tcMar>
                                    <w:left w:w="57" w:type="dxa"/>
                                    <w:right w:w="57" w:type="dxa"/>
                                  </w:tcMar>
                                  <w:vAlign w:val="center"/>
                                </w:tcPr>
                                <w:p w14:paraId="3F076B82" w14:textId="77777777" w:rsidR="00B41E63" w:rsidRPr="00E673B4" w:rsidRDefault="00B41E63" w:rsidP="00D70B3F">
                                  <w:pPr>
                                    <w:spacing w:line="240" w:lineRule="exact"/>
                                    <w:jc w:val="right"/>
                                    <w:rPr>
                                      <w:rFonts w:ascii="標楷體" w:eastAsia="標楷體" w:hAnsi="標楷體"/>
                                      <w:sz w:val="20"/>
                                      <w:szCs w:val="20"/>
                                    </w:rPr>
                                  </w:pPr>
                                  <w:r w:rsidRPr="00E673B4">
                                    <w:rPr>
                                      <w:rFonts w:ascii="標楷體" w:eastAsia="標楷體" w:hAnsi="標楷體" w:hint="eastAsia"/>
                                      <w:bCs/>
                                      <w:sz w:val="20"/>
                                      <w:szCs w:val="20"/>
                                    </w:rPr>
                                    <w:t>－</w:t>
                                  </w:r>
                                </w:p>
                              </w:tc>
                              <w:tc>
                                <w:tcPr>
                                  <w:tcW w:w="1295" w:type="dxa"/>
                                  <w:tcMar>
                                    <w:left w:w="57" w:type="dxa"/>
                                    <w:right w:w="57" w:type="dxa"/>
                                  </w:tcMar>
                                  <w:vAlign w:val="center"/>
                                </w:tcPr>
                                <w:p w14:paraId="1AB42409" w14:textId="77777777" w:rsidR="00B41E63" w:rsidRPr="00E673B4" w:rsidRDefault="00B41E63" w:rsidP="00D70B3F">
                                  <w:pPr>
                                    <w:spacing w:line="240" w:lineRule="exact"/>
                                    <w:jc w:val="right"/>
                                    <w:rPr>
                                      <w:rFonts w:ascii="標楷體" w:eastAsia="標楷體" w:hAnsi="標楷體"/>
                                      <w:bCs/>
                                      <w:sz w:val="20"/>
                                      <w:szCs w:val="20"/>
                                    </w:rPr>
                                  </w:pPr>
                                  <w:r w:rsidRPr="00E673B4">
                                    <w:rPr>
                                      <w:rFonts w:ascii="標楷體" w:eastAsia="標楷體" w:hAnsi="標楷體" w:hint="eastAsia"/>
                                      <w:bCs/>
                                      <w:sz w:val="20"/>
                                      <w:szCs w:val="20"/>
                                    </w:rPr>
                                    <w:t xml:space="preserve">2,116 </w:t>
                                  </w:r>
                                </w:p>
                              </w:tc>
                              <w:tc>
                                <w:tcPr>
                                  <w:tcW w:w="1449" w:type="dxa"/>
                                  <w:tcMar>
                                    <w:left w:w="57" w:type="dxa"/>
                                    <w:right w:w="57" w:type="dxa"/>
                                  </w:tcMar>
                                  <w:vAlign w:val="center"/>
                                </w:tcPr>
                                <w:p w14:paraId="0BD71D87" w14:textId="77777777" w:rsidR="00B41E63" w:rsidRPr="00E673B4" w:rsidRDefault="00B41E63" w:rsidP="00D70B3F">
                                  <w:pPr>
                                    <w:spacing w:line="240" w:lineRule="exact"/>
                                    <w:jc w:val="right"/>
                                    <w:rPr>
                                      <w:rFonts w:ascii="標楷體" w:eastAsia="標楷體" w:hAnsi="標楷體"/>
                                      <w:bCs/>
                                      <w:sz w:val="20"/>
                                      <w:szCs w:val="20"/>
                                    </w:rPr>
                                  </w:pPr>
                                  <w:r w:rsidRPr="00E673B4">
                                    <w:rPr>
                                      <w:rFonts w:ascii="標楷體" w:eastAsia="標楷體" w:hAnsi="標楷體" w:hint="eastAsia"/>
                                      <w:bCs/>
                                      <w:sz w:val="20"/>
                                      <w:szCs w:val="20"/>
                                    </w:rPr>
                                    <w:t xml:space="preserve">2,134 </w:t>
                                  </w:r>
                                </w:p>
                              </w:tc>
                            </w:tr>
                          </w:tbl>
                          <w:p w14:paraId="18977C8B" w14:textId="77777777" w:rsidR="00B41E63" w:rsidRPr="00A6282B" w:rsidRDefault="00B41E63" w:rsidP="00EA6CBC">
                            <w:pPr>
                              <w:spacing w:line="300" w:lineRule="exact"/>
                              <w:ind w:leftChars="-50" w:left="-120" w:firstLineChars="66" w:firstLine="119"/>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：1.面積及金額以餘數全</w:t>
                            </w:r>
                            <w:proofErr w:type="gramStart"/>
                            <w:r>
                              <w:rPr>
                                <w:rFonts w:ascii="標楷體" w:eastAsia="標楷體" w:hAnsi="標楷體" w:hint="eastAsia"/>
                                <w:sz w:val="18"/>
                                <w:szCs w:val="18"/>
                              </w:rPr>
                              <w:t>捨</w:t>
                            </w:r>
                            <w:proofErr w:type="gramEnd"/>
                            <w:r>
                              <w:rPr>
                                <w:rFonts w:ascii="標楷體" w:eastAsia="標楷體" w:hAnsi="標楷體" w:hint="eastAsia"/>
                                <w:sz w:val="18"/>
                                <w:szCs w:val="18"/>
                              </w:rPr>
                              <w:t>方式表達，帳列價值未達千元者，以0表示。</w:t>
                            </w:r>
                          </w:p>
                          <w:p w14:paraId="06919E9E" w14:textId="77777777" w:rsidR="00B41E63" w:rsidRDefault="00B41E63" w:rsidP="00EA6CBC">
                            <w:pPr>
                              <w:spacing w:line="300" w:lineRule="exact"/>
                              <w:ind w:leftChars="-50" w:left="-120" w:firstLineChars="66" w:firstLine="119"/>
                              <w:rPr>
                                <w:rFonts w:ascii="標楷體" w:eastAsia="標楷體" w:hAnsi="標楷體"/>
                                <w:sz w:val="18"/>
                                <w:szCs w:val="18"/>
                              </w:rPr>
                            </w:pPr>
                            <w:r>
                              <w:rPr>
                                <w:rFonts w:ascii="標楷體" w:eastAsia="標楷體" w:hAnsi="標楷體" w:hint="eastAsia"/>
                                <w:sz w:val="18"/>
                                <w:szCs w:val="18"/>
                              </w:rPr>
                              <w:t xml:space="preserve">    2.</w:t>
                            </w:r>
                            <w:r w:rsidRPr="001E2453">
                              <w:rPr>
                                <w:rFonts w:ascii="標楷體" w:eastAsia="標楷體" w:hAnsi="標楷體" w:hint="eastAsia"/>
                                <w:sz w:val="18"/>
                                <w:szCs w:val="18"/>
                              </w:rPr>
                              <w:t>112年</w:t>
                            </w:r>
                            <w:r>
                              <w:rPr>
                                <w:rFonts w:ascii="標楷體" w:eastAsia="標楷體" w:hAnsi="標楷體" w:hint="eastAsia"/>
                                <w:sz w:val="18"/>
                                <w:szCs w:val="18"/>
                              </w:rPr>
                              <w:t>底</w:t>
                            </w:r>
                            <w:r w:rsidRPr="001E2453">
                              <w:rPr>
                                <w:rFonts w:ascii="標楷體" w:eastAsia="標楷體" w:hAnsi="標楷體" w:hint="eastAsia"/>
                                <w:sz w:val="18"/>
                                <w:szCs w:val="18"/>
                              </w:rPr>
                              <w:t>土地</w:t>
                            </w:r>
                            <w:r>
                              <w:rPr>
                                <w:rFonts w:ascii="標楷體" w:eastAsia="標楷體" w:hAnsi="標楷體" w:hint="eastAsia"/>
                                <w:sz w:val="18"/>
                                <w:szCs w:val="18"/>
                              </w:rPr>
                              <w:t>帳列價值為</w:t>
                            </w:r>
                            <w:r w:rsidRPr="001E2453">
                              <w:rPr>
                                <w:rFonts w:ascii="標楷體" w:eastAsia="標楷體" w:hAnsi="標楷體" w:hint="eastAsia"/>
                                <w:sz w:val="18"/>
                                <w:szCs w:val="18"/>
                              </w:rPr>
                              <w:t>依</w:t>
                            </w:r>
                            <w:proofErr w:type="gramStart"/>
                            <w:r w:rsidRPr="001E2453">
                              <w:rPr>
                                <w:rFonts w:ascii="標楷體" w:eastAsia="標楷體" w:hAnsi="標楷體" w:hint="eastAsia"/>
                                <w:sz w:val="18"/>
                                <w:szCs w:val="18"/>
                              </w:rPr>
                              <w:t>113</w:t>
                            </w:r>
                            <w:proofErr w:type="gramEnd"/>
                            <w:r w:rsidRPr="001E2453">
                              <w:rPr>
                                <w:rFonts w:ascii="標楷體" w:eastAsia="標楷體" w:hAnsi="標楷體" w:hint="eastAsia"/>
                                <w:sz w:val="18"/>
                                <w:szCs w:val="18"/>
                              </w:rPr>
                              <w:t>年度公告地價調整後</w:t>
                            </w:r>
                            <w:r>
                              <w:rPr>
                                <w:rFonts w:ascii="標楷體" w:eastAsia="標楷體" w:hAnsi="標楷體" w:hint="eastAsia"/>
                                <w:sz w:val="18"/>
                                <w:szCs w:val="18"/>
                              </w:rPr>
                              <w:t>之</w:t>
                            </w:r>
                            <w:r w:rsidRPr="001E2453">
                              <w:rPr>
                                <w:rFonts w:ascii="標楷體" w:eastAsia="標楷體" w:hAnsi="標楷體" w:hint="eastAsia"/>
                                <w:sz w:val="18"/>
                                <w:szCs w:val="18"/>
                              </w:rPr>
                              <w:t>金額</w:t>
                            </w:r>
                            <w:r>
                              <w:rPr>
                                <w:rFonts w:ascii="標楷體" w:eastAsia="標楷體" w:hAnsi="標楷體" w:hint="eastAsia"/>
                                <w:sz w:val="18"/>
                                <w:szCs w:val="18"/>
                              </w:rPr>
                              <w:t>。</w:t>
                            </w:r>
                          </w:p>
                          <w:p w14:paraId="1B7EB6C4" w14:textId="77777777" w:rsidR="00B41E63" w:rsidRPr="00B66CD6" w:rsidRDefault="00B41E63" w:rsidP="00EA6CBC">
                            <w:pPr>
                              <w:spacing w:line="300" w:lineRule="exact"/>
                              <w:ind w:leftChars="-50" w:left="-120" w:firstLineChars="266" w:firstLine="479"/>
                              <w:rPr>
                                <w:rFonts w:ascii="標楷體" w:eastAsia="標楷體" w:hAnsi="標楷體"/>
                                <w:sz w:val="18"/>
                                <w:szCs w:val="18"/>
                              </w:rPr>
                            </w:pPr>
                            <w:r>
                              <w:rPr>
                                <w:rFonts w:ascii="標楷體" w:eastAsia="標楷體" w:hAnsi="標楷體" w:hint="eastAsia"/>
                                <w:sz w:val="18"/>
                                <w:szCs w:val="18"/>
                              </w:rPr>
                              <w:t>3.</w:t>
                            </w:r>
                            <w:r w:rsidRPr="00B66CD6">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8EC262" id="文字方塊 44" o:spid="_x0000_s1062" type="#_x0000_t202" style="position:absolute;left:0;text-align:left;margin-left:-4.05pt;margin-top:477.1pt;width:506.25pt;height:218.5pt;z-index:2515742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" fillcolor="window" stroked="f" strokeweight=".5pt">
                <v:textbox>
                  <w:txbxContent>
                    <w:p w14:paraId="1C0A1C7A" w14:textId="0E2E99EA" w:rsidR="00B41E63" w:rsidRDefault="00B41E63" w:rsidP="0048433D">
                      <w:pPr>
                        <w:spacing w:line="300" w:lineRule="exact"/>
                        <w:ind w:leftChars="-52" w:left="-125"/>
                        <w:jc w:val="center"/>
                        <w:rPr>
                          <w:rFonts w:ascii="標楷體" w:eastAsia="標楷體" w:hAnsi="標楷體"/>
                          <w:b/>
                        </w:rPr>
                      </w:pPr>
                      <w:r>
                        <w:rPr>
                          <w:rFonts w:ascii="標楷體" w:eastAsia="標楷體" w:hAnsi="標楷體" w:hint="eastAsia"/>
                          <w:b/>
                        </w:rPr>
                        <w:t>表</w:t>
                      </w:r>
                      <w:r w:rsidR="00D903B2">
                        <w:rPr>
                          <w:rFonts w:ascii="標楷體" w:eastAsia="標楷體" w:hAnsi="標楷體" w:hint="eastAsia"/>
                          <w:b/>
                        </w:rPr>
                        <w:t>1</w:t>
                      </w:r>
                      <w:r>
                        <w:rPr>
                          <w:rFonts w:ascii="標楷體" w:eastAsia="標楷體" w:hAnsi="標楷體" w:hint="eastAsia"/>
                          <w:b/>
                        </w:rPr>
                        <w:t xml:space="preserve">　被占用市有房地清理情形</w:t>
                      </w:r>
                    </w:p>
                    <w:p w14:paraId="4AF32985" w14:textId="77777777" w:rsidR="00B41E63" w:rsidRPr="00B66CD6" w:rsidRDefault="00B41E63" w:rsidP="0048433D">
                      <w:pPr>
                        <w:spacing w:line="300" w:lineRule="exact"/>
                        <w:ind w:rightChars="4" w:right="10"/>
                        <w:jc w:val="right"/>
                        <w:rPr>
                          <w:rFonts w:ascii="標楷體" w:eastAsia="標楷體" w:hAnsi="標楷體"/>
                          <w:sz w:val="20"/>
                          <w:szCs w:val="20"/>
                        </w:rPr>
                      </w:pPr>
                      <w:r w:rsidRPr="00B66CD6">
                        <w:rPr>
                          <w:rFonts w:ascii="標楷體" w:eastAsia="標楷體" w:hAnsi="標楷體" w:hint="eastAsia"/>
                          <w:sz w:val="20"/>
                          <w:szCs w:val="20"/>
                        </w:rPr>
                        <w:t>單位：平方公尺、新臺幣千元</w:t>
                      </w: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134"/>
                        <w:gridCol w:w="1134"/>
                        <w:gridCol w:w="992"/>
                        <w:gridCol w:w="993"/>
                        <w:gridCol w:w="1134"/>
                        <w:gridCol w:w="992"/>
                        <w:gridCol w:w="1295"/>
                        <w:gridCol w:w="1449"/>
                      </w:tblGrid>
                      <w:tr w:rsidR="00B41E63" w:rsidRPr="00B66CD6" w14:paraId="59C6AE76" w14:textId="77777777" w:rsidTr="001E6662">
                        <w:trPr>
                          <w:trHeight w:val="510"/>
                          <w:jc w:val="center"/>
                        </w:trPr>
                        <w:tc>
                          <w:tcPr>
                            <w:tcW w:w="709" w:type="dxa"/>
                            <w:vMerge w:val="restart"/>
                            <w:tcMar>
                              <w:left w:w="57" w:type="dxa"/>
                              <w:right w:w="57" w:type="dxa"/>
                            </w:tcMar>
                            <w:vAlign w:val="center"/>
                          </w:tcPr>
                          <w:p w14:paraId="6D8CABCE" w14:textId="77777777" w:rsidR="00B41E63" w:rsidRPr="00B66CD6" w:rsidRDefault="00B41E63" w:rsidP="00B003FF">
                            <w:pPr>
                              <w:spacing w:line="240" w:lineRule="exact"/>
                              <w:jc w:val="center"/>
                              <w:rPr>
                                <w:rFonts w:ascii="標楷體" w:eastAsia="標楷體" w:hAnsi="標楷體"/>
                                <w:sz w:val="20"/>
                                <w:szCs w:val="20"/>
                              </w:rPr>
                            </w:pPr>
                            <w:r w:rsidRPr="00B66CD6">
                              <w:rPr>
                                <w:rFonts w:ascii="標楷體" w:eastAsia="標楷體" w:hAnsi="標楷體" w:hint="eastAsia"/>
                                <w:sz w:val="20"/>
                                <w:szCs w:val="20"/>
                              </w:rPr>
                              <w:t>項目</w:t>
                            </w:r>
                          </w:p>
                        </w:tc>
                        <w:tc>
                          <w:tcPr>
                            <w:tcW w:w="2268" w:type="dxa"/>
                            <w:gridSpan w:val="2"/>
                            <w:tcMar>
                              <w:left w:w="57" w:type="dxa"/>
                              <w:right w:w="57" w:type="dxa"/>
                            </w:tcMar>
                            <w:vAlign w:val="center"/>
                          </w:tcPr>
                          <w:p w14:paraId="48A7EB88" w14:textId="77777777" w:rsidR="00B41E63" w:rsidRPr="00E673B4" w:rsidRDefault="00B41E63" w:rsidP="00B003FF">
                            <w:pPr>
                              <w:spacing w:line="240" w:lineRule="exact"/>
                              <w:jc w:val="center"/>
                              <w:rPr>
                                <w:rFonts w:ascii="標楷體" w:eastAsia="標楷體" w:hAnsi="標楷體"/>
                                <w:spacing w:val="-8"/>
                                <w:sz w:val="20"/>
                                <w:szCs w:val="20"/>
                              </w:rPr>
                            </w:pPr>
                            <w:r w:rsidRPr="00E673B4">
                              <w:rPr>
                                <w:rFonts w:ascii="標楷體" w:eastAsia="標楷體" w:hAnsi="標楷體" w:hint="eastAsia"/>
                                <w:spacing w:val="-8"/>
                                <w:sz w:val="20"/>
                                <w:szCs w:val="20"/>
                              </w:rPr>
                              <w:t>截至112年</w:t>
                            </w:r>
                            <w:r>
                              <w:rPr>
                                <w:rFonts w:ascii="標楷體" w:eastAsia="標楷體" w:hAnsi="標楷體" w:hint="eastAsia"/>
                                <w:spacing w:val="-8"/>
                                <w:sz w:val="20"/>
                                <w:szCs w:val="20"/>
                              </w:rPr>
                              <w:t>底</w:t>
                            </w:r>
                            <w:r w:rsidRPr="00E673B4">
                              <w:rPr>
                                <w:rFonts w:ascii="標楷體" w:eastAsia="標楷體" w:hAnsi="標楷體" w:hint="eastAsia"/>
                                <w:spacing w:val="-8"/>
                                <w:sz w:val="20"/>
                                <w:szCs w:val="20"/>
                              </w:rPr>
                              <w:t>止</w:t>
                            </w:r>
                          </w:p>
                        </w:tc>
                        <w:tc>
                          <w:tcPr>
                            <w:tcW w:w="1985" w:type="dxa"/>
                            <w:gridSpan w:val="2"/>
                            <w:tcMar>
                              <w:left w:w="57" w:type="dxa"/>
                              <w:right w:w="57" w:type="dxa"/>
                            </w:tcMar>
                            <w:vAlign w:val="center"/>
                          </w:tcPr>
                          <w:p w14:paraId="6D03973F" w14:textId="77777777" w:rsidR="00B41E63" w:rsidRPr="00E673B4" w:rsidRDefault="00B41E63" w:rsidP="00B003FF">
                            <w:pPr>
                              <w:spacing w:line="240" w:lineRule="exact"/>
                              <w:jc w:val="center"/>
                              <w:rPr>
                                <w:rFonts w:ascii="標楷體" w:eastAsia="標楷體" w:hAnsi="標楷體"/>
                                <w:sz w:val="20"/>
                                <w:szCs w:val="20"/>
                              </w:rPr>
                            </w:pPr>
                            <w:proofErr w:type="gramStart"/>
                            <w:r w:rsidRPr="00E673B4">
                              <w:rPr>
                                <w:rFonts w:ascii="標楷體" w:eastAsia="標楷體" w:hAnsi="標楷體" w:hint="eastAsia"/>
                                <w:sz w:val="20"/>
                                <w:szCs w:val="20"/>
                              </w:rPr>
                              <w:t>1</w:t>
                            </w:r>
                            <w:r w:rsidRPr="00E673B4">
                              <w:rPr>
                                <w:rFonts w:ascii="標楷體" w:eastAsia="標楷體" w:hAnsi="標楷體"/>
                                <w:sz w:val="20"/>
                                <w:szCs w:val="20"/>
                              </w:rPr>
                              <w:t>1</w:t>
                            </w:r>
                            <w:r w:rsidRPr="00E673B4">
                              <w:rPr>
                                <w:rFonts w:ascii="標楷體" w:eastAsia="標楷體" w:hAnsi="標楷體" w:hint="eastAsia"/>
                                <w:sz w:val="20"/>
                                <w:szCs w:val="20"/>
                              </w:rPr>
                              <w:t>3</w:t>
                            </w:r>
                            <w:proofErr w:type="gramEnd"/>
                            <w:r w:rsidRPr="00E673B4">
                              <w:rPr>
                                <w:rFonts w:ascii="標楷體" w:eastAsia="標楷體" w:hAnsi="標楷體" w:hint="eastAsia"/>
                                <w:sz w:val="20"/>
                                <w:szCs w:val="20"/>
                              </w:rPr>
                              <w:t>年度清理減少</w:t>
                            </w:r>
                          </w:p>
                        </w:tc>
                        <w:tc>
                          <w:tcPr>
                            <w:tcW w:w="2126" w:type="dxa"/>
                            <w:gridSpan w:val="2"/>
                            <w:tcMar>
                              <w:left w:w="57" w:type="dxa"/>
                              <w:right w:w="57" w:type="dxa"/>
                            </w:tcMar>
                            <w:vAlign w:val="center"/>
                          </w:tcPr>
                          <w:p w14:paraId="3DCE39BB" w14:textId="77777777" w:rsidR="00B41E63" w:rsidRPr="00E673B4" w:rsidRDefault="00B41E63" w:rsidP="00B003FF">
                            <w:pPr>
                              <w:spacing w:line="240" w:lineRule="exact"/>
                              <w:jc w:val="center"/>
                              <w:rPr>
                                <w:rFonts w:ascii="標楷體" w:eastAsia="標楷體" w:hAnsi="標楷體"/>
                                <w:sz w:val="20"/>
                                <w:szCs w:val="20"/>
                              </w:rPr>
                            </w:pPr>
                            <w:proofErr w:type="gramStart"/>
                            <w:r w:rsidRPr="00E673B4">
                              <w:rPr>
                                <w:rFonts w:ascii="標楷體" w:eastAsia="標楷體" w:hAnsi="標楷體" w:hint="eastAsia"/>
                                <w:sz w:val="20"/>
                                <w:szCs w:val="20"/>
                              </w:rPr>
                              <w:t>1</w:t>
                            </w:r>
                            <w:r w:rsidRPr="00E673B4">
                              <w:rPr>
                                <w:rFonts w:ascii="標楷體" w:eastAsia="標楷體" w:hAnsi="標楷體"/>
                                <w:sz w:val="20"/>
                                <w:szCs w:val="20"/>
                              </w:rPr>
                              <w:t>1</w:t>
                            </w:r>
                            <w:r w:rsidRPr="00E673B4">
                              <w:rPr>
                                <w:rFonts w:ascii="標楷體" w:eastAsia="標楷體" w:hAnsi="標楷體" w:hint="eastAsia"/>
                                <w:sz w:val="20"/>
                                <w:szCs w:val="20"/>
                              </w:rPr>
                              <w:t>3</w:t>
                            </w:r>
                            <w:proofErr w:type="gramEnd"/>
                            <w:r w:rsidRPr="00E673B4">
                              <w:rPr>
                                <w:rFonts w:ascii="標楷體" w:eastAsia="標楷體" w:hAnsi="標楷體" w:hint="eastAsia"/>
                                <w:sz w:val="20"/>
                                <w:szCs w:val="20"/>
                              </w:rPr>
                              <w:t>年度增加</w:t>
                            </w:r>
                          </w:p>
                        </w:tc>
                        <w:tc>
                          <w:tcPr>
                            <w:tcW w:w="2744" w:type="dxa"/>
                            <w:gridSpan w:val="2"/>
                            <w:tcMar>
                              <w:left w:w="57" w:type="dxa"/>
                              <w:right w:w="57" w:type="dxa"/>
                            </w:tcMar>
                            <w:vAlign w:val="center"/>
                          </w:tcPr>
                          <w:p w14:paraId="2B899FDD" w14:textId="77777777" w:rsidR="00B41E63" w:rsidRPr="00E673B4" w:rsidRDefault="00B41E63" w:rsidP="00B003FF">
                            <w:pPr>
                              <w:spacing w:line="240" w:lineRule="exact"/>
                              <w:jc w:val="center"/>
                              <w:rPr>
                                <w:rFonts w:ascii="標楷體" w:eastAsia="標楷體" w:hAnsi="標楷體"/>
                                <w:spacing w:val="-6"/>
                                <w:sz w:val="20"/>
                                <w:szCs w:val="20"/>
                              </w:rPr>
                            </w:pPr>
                            <w:r w:rsidRPr="00E673B4">
                              <w:rPr>
                                <w:rFonts w:ascii="標楷體" w:eastAsia="標楷體" w:hAnsi="標楷體" w:hint="eastAsia"/>
                                <w:spacing w:val="-6"/>
                                <w:sz w:val="20"/>
                                <w:szCs w:val="20"/>
                              </w:rPr>
                              <w:t>截至1</w:t>
                            </w:r>
                            <w:r w:rsidRPr="00E673B4">
                              <w:rPr>
                                <w:rFonts w:ascii="標楷體" w:eastAsia="標楷體" w:hAnsi="標楷體"/>
                                <w:spacing w:val="-6"/>
                                <w:sz w:val="20"/>
                                <w:szCs w:val="20"/>
                              </w:rPr>
                              <w:t>1</w:t>
                            </w:r>
                            <w:r w:rsidRPr="00E673B4">
                              <w:rPr>
                                <w:rFonts w:ascii="標楷體" w:eastAsia="標楷體" w:hAnsi="標楷體" w:hint="eastAsia"/>
                                <w:spacing w:val="-6"/>
                                <w:sz w:val="20"/>
                                <w:szCs w:val="20"/>
                              </w:rPr>
                              <w:t>3年</w:t>
                            </w:r>
                            <w:r>
                              <w:rPr>
                                <w:rFonts w:ascii="標楷體" w:eastAsia="標楷體" w:hAnsi="標楷體" w:hint="eastAsia"/>
                                <w:spacing w:val="-6"/>
                                <w:sz w:val="20"/>
                                <w:szCs w:val="20"/>
                              </w:rPr>
                              <w:t>底</w:t>
                            </w:r>
                            <w:r w:rsidRPr="00E673B4">
                              <w:rPr>
                                <w:rFonts w:ascii="標楷體" w:eastAsia="標楷體" w:hAnsi="標楷體" w:hint="eastAsia"/>
                                <w:spacing w:val="-6"/>
                                <w:sz w:val="20"/>
                                <w:szCs w:val="20"/>
                              </w:rPr>
                              <w:t>止</w:t>
                            </w:r>
                          </w:p>
                        </w:tc>
                      </w:tr>
                      <w:tr w:rsidR="00B41E63" w:rsidRPr="00B66CD6" w14:paraId="5CB19E76" w14:textId="77777777" w:rsidTr="00AC4477">
                        <w:trPr>
                          <w:trHeight w:val="454"/>
                          <w:jc w:val="center"/>
                        </w:trPr>
                        <w:tc>
                          <w:tcPr>
                            <w:tcW w:w="709" w:type="dxa"/>
                            <w:vMerge/>
                            <w:tcMar>
                              <w:left w:w="57" w:type="dxa"/>
                              <w:right w:w="57" w:type="dxa"/>
                            </w:tcMar>
                            <w:vAlign w:val="center"/>
                          </w:tcPr>
                          <w:p w14:paraId="361FC227" w14:textId="77777777" w:rsidR="00B41E63" w:rsidRPr="00B66CD6" w:rsidRDefault="00B41E63" w:rsidP="00B003FF">
                            <w:pPr>
                              <w:spacing w:line="240" w:lineRule="exact"/>
                              <w:jc w:val="center"/>
                              <w:rPr>
                                <w:rFonts w:ascii="標楷體" w:eastAsia="標楷體" w:hAnsi="標楷體" w:cs="#bc#d0#b7#a2#c5#e9-WinCharSetFF"/>
                                <w:kern w:val="0"/>
                                <w:sz w:val="20"/>
                                <w:szCs w:val="20"/>
                              </w:rPr>
                            </w:pPr>
                          </w:p>
                        </w:tc>
                        <w:tc>
                          <w:tcPr>
                            <w:tcW w:w="1134" w:type="dxa"/>
                            <w:tcMar>
                              <w:left w:w="57" w:type="dxa"/>
                              <w:right w:w="57" w:type="dxa"/>
                            </w:tcMar>
                            <w:vAlign w:val="center"/>
                          </w:tcPr>
                          <w:p w14:paraId="7B683179"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面積</w:t>
                            </w:r>
                          </w:p>
                          <w:p w14:paraId="673EF0F5"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w:t>
                            </w:r>
                            <w:r w:rsidRPr="00E673B4">
                              <w:rPr>
                                <w:rFonts w:ascii="標楷體" w:eastAsia="標楷體" w:hAnsi="標楷體"/>
                                <w:sz w:val="20"/>
                                <w:szCs w:val="20"/>
                              </w:rPr>
                              <w:t>A）</w:t>
                            </w:r>
                          </w:p>
                        </w:tc>
                        <w:tc>
                          <w:tcPr>
                            <w:tcW w:w="1134" w:type="dxa"/>
                            <w:tcMar>
                              <w:left w:w="57" w:type="dxa"/>
                              <w:right w:w="57" w:type="dxa"/>
                            </w:tcMar>
                            <w:vAlign w:val="center"/>
                          </w:tcPr>
                          <w:p w14:paraId="74AEC689"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帳列價值</w:t>
                            </w:r>
                          </w:p>
                          <w:p w14:paraId="7003664F"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w:t>
                            </w:r>
                            <w:r w:rsidRPr="00E673B4">
                              <w:rPr>
                                <w:rFonts w:ascii="標楷體" w:eastAsia="標楷體" w:hAnsi="標楷體"/>
                                <w:sz w:val="20"/>
                                <w:szCs w:val="20"/>
                              </w:rPr>
                              <w:t>B）</w:t>
                            </w:r>
                          </w:p>
                        </w:tc>
                        <w:tc>
                          <w:tcPr>
                            <w:tcW w:w="992" w:type="dxa"/>
                            <w:tcMar>
                              <w:left w:w="57" w:type="dxa"/>
                              <w:right w:w="57" w:type="dxa"/>
                            </w:tcMar>
                            <w:vAlign w:val="center"/>
                          </w:tcPr>
                          <w:p w14:paraId="4D78DE4F"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面積</w:t>
                            </w:r>
                          </w:p>
                          <w:p w14:paraId="30F54F0C"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w:t>
                            </w:r>
                            <w:r w:rsidRPr="00E673B4">
                              <w:rPr>
                                <w:rFonts w:ascii="標楷體" w:eastAsia="標楷體" w:hAnsi="標楷體"/>
                                <w:sz w:val="20"/>
                                <w:szCs w:val="20"/>
                              </w:rPr>
                              <w:t>C）</w:t>
                            </w:r>
                          </w:p>
                        </w:tc>
                        <w:tc>
                          <w:tcPr>
                            <w:tcW w:w="993" w:type="dxa"/>
                            <w:tcMar>
                              <w:left w:w="57" w:type="dxa"/>
                              <w:right w:w="57" w:type="dxa"/>
                            </w:tcMar>
                            <w:vAlign w:val="center"/>
                          </w:tcPr>
                          <w:p w14:paraId="4DE64ABD" w14:textId="77777777" w:rsidR="00B41E63" w:rsidRPr="00E673B4" w:rsidRDefault="00B41E63" w:rsidP="00EA6CBC">
                            <w:pPr>
                              <w:spacing w:line="300" w:lineRule="exact"/>
                              <w:ind w:leftChars="-25" w:left="-60" w:rightChars="-25" w:right="-60"/>
                              <w:jc w:val="center"/>
                              <w:rPr>
                                <w:rFonts w:ascii="標楷體" w:eastAsia="標楷體" w:hAnsi="標楷體"/>
                                <w:sz w:val="20"/>
                                <w:szCs w:val="20"/>
                              </w:rPr>
                            </w:pPr>
                            <w:r w:rsidRPr="00E673B4">
                              <w:rPr>
                                <w:rFonts w:ascii="標楷體" w:eastAsia="標楷體" w:hAnsi="標楷體" w:hint="eastAsia"/>
                                <w:sz w:val="20"/>
                                <w:szCs w:val="20"/>
                              </w:rPr>
                              <w:t>帳列價值</w:t>
                            </w:r>
                          </w:p>
                          <w:p w14:paraId="16CE0429"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w:t>
                            </w:r>
                            <w:r w:rsidRPr="00E673B4">
                              <w:rPr>
                                <w:rFonts w:ascii="標楷體" w:eastAsia="標楷體" w:hAnsi="標楷體"/>
                                <w:sz w:val="20"/>
                                <w:szCs w:val="20"/>
                              </w:rPr>
                              <w:t>D）</w:t>
                            </w:r>
                          </w:p>
                        </w:tc>
                        <w:tc>
                          <w:tcPr>
                            <w:tcW w:w="1134" w:type="dxa"/>
                            <w:tcMar>
                              <w:left w:w="57" w:type="dxa"/>
                              <w:right w:w="57" w:type="dxa"/>
                            </w:tcMar>
                            <w:vAlign w:val="center"/>
                          </w:tcPr>
                          <w:p w14:paraId="78826804"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面積</w:t>
                            </w:r>
                          </w:p>
                          <w:p w14:paraId="3DDD5A76"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w:t>
                            </w:r>
                            <w:r w:rsidRPr="00E673B4">
                              <w:rPr>
                                <w:rFonts w:ascii="標楷體" w:eastAsia="標楷體" w:hAnsi="標楷體"/>
                                <w:sz w:val="20"/>
                                <w:szCs w:val="20"/>
                              </w:rPr>
                              <w:t>E）</w:t>
                            </w:r>
                          </w:p>
                        </w:tc>
                        <w:tc>
                          <w:tcPr>
                            <w:tcW w:w="992" w:type="dxa"/>
                            <w:tcMar>
                              <w:left w:w="57" w:type="dxa"/>
                              <w:right w:w="57" w:type="dxa"/>
                            </w:tcMar>
                            <w:vAlign w:val="center"/>
                          </w:tcPr>
                          <w:p w14:paraId="6FE44831"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帳列價值</w:t>
                            </w:r>
                          </w:p>
                          <w:p w14:paraId="23B26C26"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w:t>
                            </w:r>
                            <w:r w:rsidRPr="00E673B4">
                              <w:rPr>
                                <w:rFonts w:ascii="標楷體" w:eastAsia="標楷體" w:hAnsi="標楷體"/>
                                <w:sz w:val="20"/>
                                <w:szCs w:val="20"/>
                              </w:rPr>
                              <w:t>F）</w:t>
                            </w:r>
                          </w:p>
                        </w:tc>
                        <w:tc>
                          <w:tcPr>
                            <w:tcW w:w="1295" w:type="dxa"/>
                            <w:tcMar>
                              <w:left w:w="57" w:type="dxa"/>
                              <w:right w:w="57" w:type="dxa"/>
                            </w:tcMar>
                            <w:vAlign w:val="center"/>
                          </w:tcPr>
                          <w:p w14:paraId="0EEBBA76"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面積</w:t>
                            </w:r>
                          </w:p>
                          <w:p w14:paraId="045CED61" w14:textId="77777777" w:rsidR="00B41E63" w:rsidRPr="00E673B4" w:rsidRDefault="00B41E63" w:rsidP="00EA6CBC">
                            <w:pPr>
                              <w:spacing w:line="300" w:lineRule="exact"/>
                              <w:jc w:val="center"/>
                              <w:rPr>
                                <w:rFonts w:ascii="標楷體" w:eastAsia="標楷體" w:hAnsi="標楷體"/>
                                <w:spacing w:val="-6"/>
                                <w:sz w:val="20"/>
                                <w:szCs w:val="20"/>
                              </w:rPr>
                            </w:pPr>
                            <w:r w:rsidRPr="00E673B4">
                              <w:rPr>
                                <w:rFonts w:ascii="標楷體" w:eastAsia="標楷體" w:hAnsi="標楷體" w:hint="eastAsia"/>
                                <w:spacing w:val="-6"/>
                                <w:sz w:val="20"/>
                                <w:szCs w:val="20"/>
                              </w:rPr>
                              <w:t>（G</w:t>
                            </w:r>
                            <w:r w:rsidRPr="00E673B4">
                              <w:rPr>
                                <w:rFonts w:ascii="標楷體" w:eastAsia="標楷體" w:hAnsi="標楷體"/>
                                <w:spacing w:val="-6"/>
                                <w:sz w:val="20"/>
                                <w:szCs w:val="20"/>
                              </w:rPr>
                              <w:t>=A-C+E）</w:t>
                            </w:r>
                          </w:p>
                        </w:tc>
                        <w:tc>
                          <w:tcPr>
                            <w:tcW w:w="1449" w:type="dxa"/>
                            <w:tcMar>
                              <w:left w:w="57" w:type="dxa"/>
                              <w:right w:w="57" w:type="dxa"/>
                            </w:tcMar>
                            <w:vAlign w:val="center"/>
                          </w:tcPr>
                          <w:p w14:paraId="7C0B51AA" w14:textId="77777777" w:rsidR="00B41E63" w:rsidRPr="00E673B4" w:rsidRDefault="00B41E63" w:rsidP="00EA6CBC">
                            <w:pPr>
                              <w:spacing w:line="300" w:lineRule="exact"/>
                              <w:jc w:val="center"/>
                              <w:rPr>
                                <w:rFonts w:ascii="標楷體" w:eastAsia="標楷體" w:hAnsi="標楷體"/>
                                <w:sz w:val="20"/>
                                <w:szCs w:val="20"/>
                              </w:rPr>
                            </w:pPr>
                            <w:r w:rsidRPr="00E673B4">
                              <w:rPr>
                                <w:rFonts w:ascii="標楷體" w:eastAsia="標楷體" w:hAnsi="標楷體" w:hint="eastAsia"/>
                                <w:sz w:val="20"/>
                                <w:szCs w:val="20"/>
                              </w:rPr>
                              <w:t>帳列價值</w:t>
                            </w:r>
                          </w:p>
                          <w:p w14:paraId="5948E622" w14:textId="77777777" w:rsidR="00B41E63" w:rsidRPr="00E673B4" w:rsidRDefault="00B41E63" w:rsidP="00EA6CBC">
                            <w:pPr>
                              <w:spacing w:line="300" w:lineRule="exact"/>
                              <w:jc w:val="center"/>
                              <w:rPr>
                                <w:rFonts w:ascii="標楷體" w:eastAsia="標楷體" w:hAnsi="標楷體"/>
                                <w:spacing w:val="-20"/>
                                <w:sz w:val="20"/>
                                <w:szCs w:val="20"/>
                              </w:rPr>
                            </w:pPr>
                            <w:r w:rsidRPr="00E673B4">
                              <w:rPr>
                                <w:rFonts w:ascii="標楷體" w:eastAsia="標楷體" w:hAnsi="標楷體" w:hint="eastAsia"/>
                                <w:spacing w:val="-6"/>
                                <w:sz w:val="20"/>
                                <w:szCs w:val="20"/>
                              </w:rPr>
                              <w:t>（H</w:t>
                            </w:r>
                            <w:r w:rsidRPr="00E673B4">
                              <w:rPr>
                                <w:rFonts w:ascii="標楷體" w:eastAsia="標楷體" w:hAnsi="標楷體"/>
                                <w:spacing w:val="-6"/>
                                <w:sz w:val="20"/>
                                <w:szCs w:val="20"/>
                              </w:rPr>
                              <w:t>=B-D+F）</w:t>
                            </w:r>
                          </w:p>
                        </w:tc>
                      </w:tr>
                      <w:tr w:rsidR="00B41E63" w:rsidRPr="00B66CD6" w14:paraId="27A61B66" w14:textId="77777777" w:rsidTr="001E6662">
                        <w:trPr>
                          <w:trHeight w:val="510"/>
                          <w:jc w:val="center"/>
                        </w:trPr>
                        <w:tc>
                          <w:tcPr>
                            <w:tcW w:w="709" w:type="dxa"/>
                            <w:tcMar>
                              <w:left w:w="57" w:type="dxa"/>
                              <w:right w:w="57" w:type="dxa"/>
                            </w:tcMar>
                            <w:vAlign w:val="center"/>
                          </w:tcPr>
                          <w:p w14:paraId="2518F53A" w14:textId="77777777" w:rsidR="00B41E63" w:rsidRPr="007C3032" w:rsidRDefault="00B41E63" w:rsidP="00EB0E79">
                            <w:pPr>
                              <w:spacing w:line="240" w:lineRule="exact"/>
                              <w:jc w:val="center"/>
                              <w:rPr>
                                <w:rFonts w:ascii="標楷體" w:eastAsia="標楷體" w:hAnsi="標楷體"/>
                                <w:b/>
                                <w:sz w:val="20"/>
                                <w:szCs w:val="20"/>
                              </w:rPr>
                            </w:pPr>
                            <w:r w:rsidRPr="007C3032">
                              <w:rPr>
                                <w:rFonts w:ascii="標楷體" w:eastAsia="標楷體" w:hAnsi="標楷體" w:hint="eastAsia"/>
                                <w:b/>
                                <w:sz w:val="20"/>
                                <w:szCs w:val="20"/>
                              </w:rPr>
                              <w:t>合計</w:t>
                            </w:r>
                          </w:p>
                        </w:tc>
                        <w:tc>
                          <w:tcPr>
                            <w:tcW w:w="1134" w:type="dxa"/>
                            <w:tcMar>
                              <w:left w:w="57" w:type="dxa"/>
                              <w:right w:w="57" w:type="dxa"/>
                            </w:tcMar>
                            <w:vAlign w:val="center"/>
                          </w:tcPr>
                          <w:p w14:paraId="49847C2D" w14:textId="77777777" w:rsidR="00B41E63" w:rsidRPr="00E673B4" w:rsidRDefault="00B41E63" w:rsidP="00EB0E79">
                            <w:pPr>
                              <w:spacing w:line="240" w:lineRule="exact"/>
                              <w:jc w:val="right"/>
                              <w:rPr>
                                <w:rFonts w:ascii="標楷體" w:eastAsia="標楷體" w:hAnsi="標楷體"/>
                                <w:b/>
                                <w:sz w:val="20"/>
                                <w:szCs w:val="20"/>
                              </w:rPr>
                            </w:pPr>
                            <w:r w:rsidRPr="00E673B4">
                              <w:rPr>
                                <w:rFonts w:ascii="標楷體" w:eastAsia="標楷體" w:hAnsi="標楷體" w:hint="eastAsia"/>
                                <w:b/>
                                <w:sz w:val="20"/>
                                <w:szCs w:val="20"/>
                              </w:rPr>
                              <w:t xml:space="preserve">319,585 </w:t>
                            </w:r>
                          </w:p>
                        </w:tc>
                        <w:tc>
                          <w:tcPr>
                            <w:tcW w:w="1134" w:type="dxa"/>
                            <w:tcMar>
                              <w:left w:w="57" w:type="dxa"/>
                              <w:right w:w="57" w:type="dxa"/>
                            </w:tcMar>
                            <w:vAlign w:val="center"/>
                          </w:tcPr>
                          <w:p w14:paraId="7A9C9679" w14:textId="77777777" w:rsidR="00B41E63" w:rsidRPr="00E673B4" w:rsidRDefault="00B41E63" w:rsidP="00EB0E79">
                            <w:pPr>
                              <w:spacing w:line="240" w:lineRule="exact"/>
                              <w:jc w:val="right"/>
                              <w:rPr>
                                <w:rFonts w:ascii="標楷體" w:eastAsia="標楷體" w:hAnsi="標楷體"/>
                                <w:b/>
                                <w:sz w:val="20"/>
                                <w:szCs w:val="20"/>
                              </w:rPr>
                            </w:pPr>
                            <w:r w:rsidRPr="00E673B4">
                              <w:rPr>
                                <w:rFonts w:ascii="標楷體" w:eastAsia="標楷體" w:hAnsi="標楷體" w:hint="eastAsia"/>
                                <w:b/>
                                <w:sz w:val="20"/>
                                <w:szCs w:val="20"/>
                              </w:rPr>
                              <w:t xml:space="preserve">475,738 </w:t>
                            </w:r>
                          </w:p>
                        </w:tc>
                        <w:tc>
                          <w:tcPr>
                            <w:tcW w:w="992" w:type="dxa"/>
                            <w:tcMar>
                              <w:left w:w="57" w:type="dxa"/>
                              <w:right w:w="57" w:type="dxa"/>
                            </w:tcMar>
                            <w:vAlign w:val="center"/>
                          </w:tcPr>
                          <w:p w14:paraId="64458EC6" w14:textId="77777777" w:rsidR="00B41E63" w:rsidRPr="00E673B4" w:rsidRDefault="00B41E63" w:rsidP="00EB0E79">
                            <w:pPr>
                              <w:spacing w:line="240" w:lineRule="exact"/>
                              <w:jc w:val="right"/>
                              <w:rPr>
                                <w:rFonts w:ascii="標楷體" w:eastAsia="標楷體" w:hAnsi="標楷體"/>
                                <w:b/>
                                <w:bCs/>
                                <w:sz w:val="20"/>
                                <w:szCs w:val="20"/>
                              </w:rPr>
                            </w:pPr>
                            <w:r w:rsidRPr="00E673B4">
                              <w:rPr>
                                <w:rFonts w:ascii="標楷體" w:eastAsia="標楷體" w:hAnsi="標楷體" w:hint="eastAsia"/>
                                <w:b/>
                                <w:bCs/>
                                <w:spacing w:val="-6"/>
                                <w:sz w:val="20"/>
                                <w:szCs w:val="20"/>
                              </w:rPr>
                              <w:t>23</w:t>
                            </w:r>
                            <w:r w:rsidRPr="00E673B4">
                              <w:rPr>
                                <w:rFonts w:ascii="標楷體" w:eastAsia="標楷體" w:hAnsi="標楷體"/>
                                <w:b/>
                                <w:bCs/>
                                <w:spacing w:val="-6"/>
                                <w:sz w:val="20"/>
                                <w:szCs w:val="20"/>
                              </w:rPr>
                              <w:t>,</w:t>
                            </w:r>
                            <w:r w:rsidRPr="00E673B4">
                              <w:rPr>
                                <w:rFonts w:ascii="標楷體" w:eastAsia="標楷體" w:hAnsi="標楷體" w:hint="eastAsia"/>
                                <w:b/>
                                <w:bCs/>
                                <w:spacing w:val="-6"/>
                                <w:sz w:val="20"/>
                                <w:szCs w:val="20"/>
                              </w:rPr>
                              <w:t>542</w:t>
                            </w:r>
                            <w:r w:rsidRPr="00E673B4">
                              <w:rPr>
                                <w:rFonts w:ascii="標楷體" w:eastAsia="標楷體" w:hAnsi="標楷體"/>
                                <w:b/>
                                <w:bCs/>
                                <w:spacing w:val="-6"/>
                                <w:sz w:val="20"/>
                                <w:szCs w:val="20"/>
                              </w:rPr>
                              <w:t xml:space="preserve"> </w:t>
                            </w:r>
                          </w:p>
                        </w:tc>
                        <w:tc>
                          <w:tcPr>
                            <w:tcW w:w="993" w:type="dxa"/>
                            <w:tcMar>
                              <w:left w:w="57" w:type="dxa"/>
                              <w:right w:w="57" w:type="dxa"/>
                            </w:tcMar>
                            <w:vAlign w:val="center"/>
                          </w:tcPr>
                          <w:p w14:paraId="5B8334A5" w14:textId="77777777" w:rsidR="00B41E63" w:rsidRPr="00E673B4" w:rsidRDefault="00B41E63" w:rsidP="00EB0E79">
                            <w:pPr>
                              <w:spacing w:line="240" w:lineRule="exact"/>
                              <w:jc w:val="right"/>
                              <w:rPr>
                                <w:rFonts w:ascii="標楷體" w:eastAsia="標楷體" w:hAnsi="標楷體"/>
                                <w:b/>
                                <w:bCs/>
                                <w:sz w:val="20"/>
                                <w:szCs w:val="20"/>
                              </w:rPr>
                            </w:pPr>
                            <w:r w:rsidRPr="00E673B4">
                              <w:rPr>
                                <w:rFonts w:ascii="標楷體" w:eastAsia="標楷體" w:hAnsi="標楷體" w:hint="eastAsia"/>
                                <w:b/>
                                <w:bCs/>
                                <w:sz w:val="20"/>
                                <w:szCs w:val="20"/>
                              </w:rPr>
                              <w:t>17</w:t>
                            </w:r>
                            <w:r w:rsidRPr="00E673B4">
                              <w:rPr>
                                <w:rFonts w:ascii="標楷體" w:eastAsia="標楷體" w:hAnsi="標楷體"/>
                                <w:b/>
                                <w:bCs/>
                                <w:sz w:val="20"/>
                                <w:szCs w:val="20"/>
                              </w:rPr>
                              <w:t>,</w:t>
                            </w:r>
                            <w:r w:rsidRPr="00E673B4">
                              <w:rPr>
                                <w:rFonts w:ascii="標楷體" w:eastAsia="標楷體" w:hAnsi="標楷體" w:hint="eastAsia"/>
                                <w:b/>
                                <w:bCs/>
                                <w:sz w:val="20"/>
                                <w:szCs w:val="20"/>
                              </w:rPr>
                              <w:t>988</w:t>
                            </w:r>
                            <w:r w:rsidRPr="00E673B4">
                              <w:rPr>
                                <w:rFonts w:ascii="標楷體" w:eastAsia="標楷體" w:hAnsi="標楷體"/>
                                <w:b/>
                                <w:bCs/>
                                <w:sz w:val="20"/>
                                <w:szCs w:val="20"/>
                              </w:rPr>
                              <w:t xml:space="preserve"> </w:t>
                            </w:r>
                          </w:p>
                        </w:tc>
                        <w:tc>
                          <w:tcPr>
                            <w:tcW w:w="1134" w:type="dxa"/>
                            <w:tcMar>
                              <w:left w:w="57" w:type="dxa"/>
                              <w:right w:w="57" w:type="dxa"/>
                            </w:tcMar>
                            <w:vAlign w:val="center"/>
                          </w:tcPr>
                          <w:p w14:paraId="53877B4D" w14:textId="77777777" w:rsidR="00B41E63" w:rsidRPr="00E673B4" w:rsidRDefault="00B41E63" w:rsidP="00EB0E79">
                            <w:pPr>
                              <w:spacing w:line="240" w:lineRule="exact"/>
                              <w:jc w:val="right"/>
                              <w:rPr>
                                <w:rFonts w:ascii="標楷體" w:eastAsia="標楷體" w:hAnsi="標楷體"/>
                                <w:b/>
                                <w:sz w:val="20"/>
                                <w:szCs w:val="20"/>
                              </w:rPr>
                            </w:pPr>
                            <w:r w:rsidRPr="00E673B4">
                              <w:rPr>
                                <w:rFonts w:ascii="標楷體" w:eastAsia="標楷體" w:hAnsi="標楷體" w:hint="eastAsia"/>
                                <w:b/>
                                <w:sz w:val="20"/>
                                <w:szCs w:val="20"/>
                              </w:rPr>
                              <w:t>23</w:t>
                            </w:r>
                            <w:r w:rsidRPr="00E673B4">
                              <w:rPr>
                                <w:rFonts w:ascii="標楷體" w:eastAsia="標楷體" w:hAnsi="標楷體"/>
                                <w:b/>
                                <w:sz w:val="20"/>
                                <w:szCs w:val="20"/>
                              </w:rPr>
                              <w:t>,</w:t>
                            </w:r>
                            <w:r w:rsidRPr="00E673B4">
                              <w:rPr>
                                <w:rFonts w:ascii="標楷體" w:eastAsia="標楷體" w:hAnsi="標楷體" w:hint="eastAsia"/>
                                <w:b/>
                                <w:sz w:val="20"/>
                                <w:szCs w:val="20"/>
                              </w:rPr>
                              <w:t>483</w:t>
                            </w:r>
                          </w:p>
                        </w:tc>
                        <w:tc>
                          <w:tcPr>
                            <w:tcW w:w="992" w:type="dxa"/>
                            <w:tcMar>
                              <w:left w:w="57" w:type="dxa"/>
                              <w:right w:w="57" w:type="dxa"/>
                            </w:tcMar>
                            <w:vAlign w:val="center"/>
                          </w:tcPr>
                          <w:p w14:paraId="0F921F41" w14:textId="77777777" w:rsidR="00B41E63" w:rsidRPr="00E673B4" w:rsidRDefault="00B41E63" w:rsidP="00EB0E79">
                            <w:pPr>
                              <w:spacing w:line="240" w:lineRule="exact"/>
                              <w:jc w:val="right"/>
                              <w:rPr>
                                <w:rFonts w:ascii="標楷體" w:eastAsia="標楷體" w:hAnsi="標楷體"/>
                                <w:b/>
                                <w:sz w:val="20"/>
                                <w:szCs w:val="20"/>
                              </w:rPr>
                            </w:pPr>
                            <w:r w:rsidRPr="00E673B4">
                              <w:rPr>
                                <w:rFonts w:ascii="標楷體" w:eastAsia="標楷體" w:hAnsi="標楷體" w:hint="eastAsia"/>
                                <w:b/>
                                <w:sz w:val="20"/>
                                <w:szCs w:val="20"/>
                              </w:rPr>
                              <w:t>13</w:t>
                            </w:r>
                            <w:r w:rsidRPr="00E673B4">
                              <w:rPr>
                                <w:rFonts w:ascii="標楷體" w:eastAsia="標楷體" w:hAnsi="標楷體"/>
                                <w:b/>
                                <w:sz w:val="20"/>
                                <w:szCs w:val="20"/>
                              </w:rPr>
                              <w:t>,</w:t>
                            </w:r>
                            <w:r w:rsidRPr="00E673B4">
                              <w:rPr>
                                <w:rFonts w:ascii="標楷體" w:eastAsia="標楷體" w:hAnsi="標楷體" w:hint="eastAsia"/>
                                <w:b/>
                                <w:sz w:val="20"/>
                                <w:szCs w:val="20"/>
                              </w:rPr>
                              <w:t>639</w:t>
                            </w:r>
                          </w:p>
                        </w:tc>
                        <w:tc>
                          <w:tcPr>
                            <w:tcW w:w="1295" w:type="dxa"/>
                            <w:tcMar>
                              <w:left w:w="57" w:type="dxa"/>
                              <w:right w:w="57" w:type="dxa"/>
                            </w:tcMar>
                            <w:vAlign w:val="center"/>
                          </w:tcPr>
                          <w:p w14:paraId="73C5B1C3" w14:textId="77777777" w:rsidR="00B41E63" w:rsidRPr="00E673B4" w:rsidRDefault="00B41E63" w:rsidP="00EB0E79">
                            <w:pPr>
                              <w:spacing w:line="240" w:lineRule="exact"/>
                              <w:jc w:val="right"/>
                              <w:rPr>
                                <w:rFonts w:ascii="標楷體" w:eastAsia="標楷體" w:hAnsi="標楷體"/>
                                <w:b/>
                                <w:sz w:val="20"/>
                                <w:szCs w:val="20"/>
                              </w:rPr>
                            </w:pPr>
                            <w:r w:rsidRPr="00E673B4">
                              <w:rPr>
                                <w:rFonts w:ascii="標楷體" w:eastAsia="標楷體" w:hAnsi="標楷體" w:hint="eastAsia"/>
                                <w:b/>
                                <w:sz w:val="20"/>
                                <w:szCs w:val="20"/>
                              </w:rPr>
                              <w:t xml:space="preserve">319,527 </w:t>
                            </w:r>
                          </w:p>
                        </w:tc>
                        <w:tc>
                          <w:tcPr>
                            <w:tcW w:w="1449" w:type="dxa"/>
                            <w:tcMar>
                              <w:left w:w="57" w:type="dxa"/>
                              <w:right w:w="57" w:type="dxa"/>
                            </w:tcMar>
                            <w:vAlign w:val="center"/>
                          </w:tcPr>
                          <w:p w14:paraId="02418C0A" w14:textId="77777777" w:rsidR="00B41E63" w:rsidRPr="00E673B4" w:rsidRDefault="00B41E63" w:rsidP="00EB0E79">
                            <w:pPr>
                              <w:spacing w:line="240" w:lineRule="exact"/>
                              <w:jc w:val="right"/>
                              <w:rPr>
                                <w:rFonts w:ascii="標楷體" w:eastAsia="標楷體" w:hAnsi="標楷體"/>
                                <w:b/>
                                <w:sz w:val="20"/>
                                <w:szCs w:val="20"/>
                              </w:rPr>
                            </w:pPr>
                            <w:r w:rsidRPr="00E673B4">
                              <w:rPr>
                                <w:rFonts w:ascii="標楷體" w:eastAsia="標楷體" w:hAnsi="標楷體" w:hint="eastAsia"/>
                                <w:b/>
                                <w:sz w:val="20"/>
                                <w:szCs w:val="20"/>
                              </w:rPr>
                              <w:t xml:space="preserve">471,388 </w:t>
                            </w:r>
                          </w:p>
                        </w:tc>
                      </w:tr>
                      <w:tr w:rsidR="00B41E63" w:rsidRPr="00B66CD6" w14:paraId="7F4A1426" w14:textId="77777777" w:rsidTr="001E6662">
                        <w:trPr>
                          <w:trHeight w:val="510"/>
                          <w:jc w:val="center"/>
                        </w:trPr>
                        <w:tc>
                          <w:tcPr>
                            <w:tcW w:w="709" w:type="dxa"/>
                            <w:tcMar>
                              <w:left w:w="57" w:type="dxa"/>
                              <w:right w:w="57" w:type="dxa"/>
                            </w:tcMar>
                            <w:vAlign w:val="center"/>
                          </w:tcPr>
                          <w:p w14:paraId="2A75E1A3" w14:textId="77777777" w:rsidR="00B41E63" w:rsidRPr="007C3032" w:rsidRDefault="00B41E63" w:rsidP="00916EFF">
                            <w:pPr>
                              <w:spacing w:line="240" w:lineRule="exact"/>
                              <w:jc w:val="center"/>
                              <w:rPr>
                                <w:rFonts w:ascii="標楷體" w:eastAsia="標楷體" w:hAnsi="標楷體"/>
                                <w:b/>
                                <w:sz w:val="20"/>
                                <w:szCs w:val="20"/>
                              </w:rPr>
                            </w:pPr>
                            <w:r w:rsidRPr="007C3032">
                              <w:rPr>
                                <w:rFonts w:ascii="標楷體" w:eastAsia="標楷體" w:hAnsi="標楷體" w:hint="eastAsia"/>
                                <w:sz w:val="20"/>
                                <w:szCs w:val="20"/>
                              </w:rPr>
                              <w:t>土地</w:t>
                            </w:r>
                          </w:p>
                        </w:tc>
                        <w:tc>
                          <w:tcPr>
                            <w:tcW w:w="1134" w:type="dxa"/>
                            <w:tcMar>
                              <w:left w:w="57" w:type="dxa"/>
                              <w:right w:w="57" w:type="dxa"/>
                            </w:tcMar>
                            <w:vAlign w:val="center"/>
                          </w:tcPr>
                          <w:p w14:paraId="075E02EF" w14:textId="77777777" w:rsidR="00B41E63" w:rsidRPr="00E673B4" w:rsidRDefault="00B41E63" w:rsidP="00916EFF">
                            <w:pPr>
                              <w:spacing w:line="240" w:lineRule="exact"/>
                              <w:jc w:val="right"/>
                              <w:rPr>
                                <w:rFonts w:ascii="標楷體" w:eastAsia="標楷體" w:hAnsi="標楷體"/>
                                <w:bCs/>
                                <w:sz w:val="20"/>
                                <w:szCs w:val="20"/>
                              </w:rPr>
                            </w:pPr>
                            <w:r w:rsidRPr="00E673B4">
                              <w:rPr>
                                <w:rFonts w:ascii="標楷體" w:eastAsia="標楷體" w:hAnsi="標楷體" w:hint="eastAsia"/>
                                <w:bCs/>
                                <w:sz w:val="20"/>
                                <w:szCs w:val="20"/>
                              </w:rPr>
                              <w:t xml:space="preserve">317,429 </w:t>
                            </w:r>
                          </w:p>
                        </w:tc>
                        <w:tc>
                          <w:tcPr>
                            <w:tcW w:w="1134" w:type="dxa"/>
                            <w:tcMar>
                              <w:left w:w="57" w:type="dxa"/>
                              <w:right w:w="57" w:type="dxa"/>
                            </w:tcMar>
                            <w:vAlign w:val="center"/>
                          </w:tcPr>
                          <w:p w14:paraId="3CA340B3" w14:textId="77777777" w:rsidR="00B41E63" w:rsidRPr="00E673B4" w:rsidRDefault="00B41E63" w:rsidP="00916EFF">
                            <w:pPr>
                              <w:spacing w:line="240" w:lineRule="exact"/>
                              <w:jc w:val="right"/>
                              <w:rPr>
                                <w:rFonts w:ascii="標楷體" w:eastAsia="標楷體" w:hAnsi="標楷體"/>
                                <w:bCs/>
                                <w:sz w:val="20"/>
                                <w:szCs w:val="20"/>
                              </w:rPr>
                            </w:pPr>
                            <w:r w:rsidRPr="00E673B4">
                              <w:rPr>
                                <w:rFonts w:ascii="標楷體" w:eastAsia="標楷體" w:hAnsi="標楷體" w:hint="eastAsia"/>
                                <w:bCs/>
                                <w:sz w:val="20"/>
                                <w:szCs w:val="20"/>
                              </w:rPr>
                              <w:t xml:space="preserve">473,603 </w:t>
                            </w:r>
                          </w:p>
                        </w:tc>
                        <w:tc>
                          <w:tcPr>
                            <w:tcW w:w="992" w:type="dxa"/>
                            <w:tcMar>
                              <w:left w:w="57" w:type="dxa"/>
                              <w:right w:w="57" w:type="dxa"/>
                            </w:tcMar>
                            <w:vAlign w:val="center"/>
                          </w:tcPr>
                          <w:p w14:paraId="5DF5DD81" w14:textId="77777777" w:rsidR="00B41E63" w:rsidRPr="00E673B4" w:rsidRDefault="00B41E63" w:rsidP="00916EFF">
                            <w:pPr>
                              <w:spacing w:line="240" w:lineRule="exact"/>
                              <w:jc w:val="right"/>
                              <w:rPr>
                                <w:rFonts w:ascii="標楷體" w:eastAsia="標楷體" w:hAnsi="標楷體"/>
                                <w:spacing w:val="-6"/>
                                <w:sz w:val="20"/>
                                <w:szCs w:val="20"/>
                              </w:rPr>
                            </w:pPr>
                            <w:r w:rsidRPr="00E673B4">
                              <w:rPr>
                                <w:rFonts w:ascii="標楷體" w:eastAsia="標楷體" w:hAnsi="標楷體" w:hint="eastAsia"/>
                                <w:spacing w:val="-6"/>
                                <w:sz w:val="20"/>
                                <w:szCs w:val="20"/>
                              </w:rPr>
                              <w:t>23</w:t>
                            </w:r>
                            <w:r w:rsidRPr="00E673B4">
                              <w:rPr>
                                <w:rFonts w:ascii="標楷體" w:eastAsia="標楷體" w:hAnsi="標楷體"/>
                                <w:spacing w:val="-6"/>
                                <w:sz w:val="20"/>
                                <w:szCs w:val="20"/>
                              </w:rPr>
                              <w:t>,</w:t>
                            </w:r>
                            <w:r w:rsidRPr="00E673B4">
                              <w:rPr>
                                <w:rFonts w:ascii="標楷體" w:eastAsia="標楷體" w:hAnsi="標楷體" w:hint="eastAsia"/>
                                <w:spacing w:val="-6"/>
                                <w:sz w:val="20"/>
                                <w:szCs w:val="20"/>
                              </w:rPr>
                              <w:t>502</w:t>
                            </w:r>
                            <w:r w:rsidRPr="00E673B4">
                              <w:rPr>
                                <w:rFonts w:ascii="標楷體" w:eastAsia="標楷體" w:hAnsi="標楷體"/>
                                <w:spacing w:val="-6"/>
                                <w:sz w:val="20"/>
                                <w:szCs w:val="20"/>
                              </w:rPr>
                              <w:t xml:space="preserve"> </w:t>
                            </w:r>
                          </w:p>
                        </w:tc>
                        <w:tc>
                          <w:tcPr>
                            <w:tcW w:w="993" w:type="dxa"/>
                            <w:tcMar>
                              <w:left w:w="57" w:type="dxa"/>
                              <w:right w:w="57" w:type="dxa"/>
                            </w:tcMar>
                            <w:vAlign w:val="center"/>
                          </w:tcPr>
                          <w:p w14:paraId="3C3F8CD5" w14:textId="77777777" w:rsidR="00B41E63" w:rsidRPr="00E673B4" w:rsidRDefault="00B41E63" w:rsidP="00916EFF">
                            <w:pPr>
                              <w:spacing w:line="240" w:lineRule="exact"/>
                              <w:jc w:val="right"/>
                              <w:rPr>
                                <w:rFonts w:ascii="標楷體" w:eastAsia="標楷體" w:hAnsi="標楷體"/>
                                <w:sz w:val="20"/>
                                <w:szCs w:val="20"/>
                              </w:rPr>
                            </w:pPr>
                            <w:r w:rsidRPr="00E673B4">
                              <w:rPr>
                                <w:rFonts w:ascii="標楷體" w:eastAsia="標楷體" w:hAnsi="標楷體" w:hint="eastAsia"/>
                                <w:sz w:val="20"/>
                                <w:szCs w:val="20"/>
                              </w:rPr>
                              <w:t>17</w:t>
                            </w:r>
                            <w:r w:rsidRPr="00E673B4">
                              <w:rPr>
                                <w:rFonts w:ascii="標楷體" w:eastAsia="標楷體" w:hAnsi="標楷體"/>
                                <w:sz w:val="20"/>
                                <w:szCs w:val="20"/>
                              </w:rPr>
                              <w:t>,</w:t>
                            </w:r>
                            <w:r w:rsidRPr="00E673B4">
                              <w:rPr>
                                <w:rFonts w:ascii="標楷體" w:eastAsia="標楷體" w:hAnsi="標楷體" w:hint="eastAsia"/>
                                <w:sz w:val="20"/>
                                <w:szCs w:val="20"/>
                              </w:rPr>
                              <w:t>988</w:t>
                            </w:r>
                            <w:r w:rsidRPr="00E673B4">
                              <w:rPr>
                                <w:rFonts w:ascii="標楷體" w:eastAsia="標楷體" w:hAnsi="標楷體"/>
                                <w:sz w:val="20"/>
                                <w:szCs w:val="20"/>
                              </w:rPr>
                              <w:t xml:space="preserve"> </w:t>
                            </w:r>
                          </w:p>
                        </w:tc>
                        <w:tc>
                          <w:tcPr>
                            <w:tcW w:w="1134" w:type="dxa"/>
                            <w:tcMar>
                              <w:left w:w="57" w:type="dxa"/>
                              <w:right w:w="57" w:type="dxa"/>
                            </w:tcMar>
                            <w:vAlign w:val="center"/>
                          </w:tcPr>
                          <w:p w14:paraId="6D0AA197" w14:textId="77777777" w:rsidR="00B41E63" w:rsidRPr="00E673B4" w:rsidRDefault="00B41E63" w:rsidP="00916EFF">
                            <w:pPr>
                              <w:spacing w:line="240" w:lineRule="exact"/>
                              <w:jc w:val="right"/>
                              <w:rPr>
                                <w:rFonts w:ascii="標楷體" w:eastAsia="標楷體" w:hAnsi="標楷體"/>
                                <w:bCs/>
                                <w:sz w:val="20"/>
                                <w:szCs w:val="20"/>
                              </w:rPr>
                            </w:pPr>
                            <w:r w:rsidRPr="00E673B4">
                              <w:rPr>
                                <w:rFonts w:ascii="標楷體" w:eastAsia="標楷體" w:hAnsi="標楷體" w:hint="eastAsia"/>
                                <w:bCs/>
                                <w:sz w:val="20"/>
                                <w:szCs w:val="20"/>
                              </w:rPr>
                              <w:t>23</w:t>
                            </w:r>
                            <w:r w:rsidRPr="00E673B4">
                              <w:rPr>
                                <w:rFonts w:ascii="標楷體" w:eastAsia="標楷體" w:hAnsi="標楷體"/>
                                <w:bCs/>
                                <w:sz w:val="20"/>
                                <w:szCs w:val="20"/>
                              </w:rPr>
                              <w:t>,</w:t>
                            </w:r>
                            <w:r w:rsidRPr="00E673B4">
                              <w:rPr>
                                <w:rFonts w:ascii="標楷體" w:eastAsia="標楷體" w:hAnsi="標楷體" w:hint="eastAsia"/>
                                <w:bCs/>
                                <w:sz w:val="20"/>
                                <w:szCs w:val="20"/>
                              </w:rPr>
                              <w:t>483</w:t>
                            </w:r>
                          </w:p>
                        </w:tc>
                        <w:tc>
                          <w:tcPr>
                            <w:tcW w:w="992" w:type="dxa"/>
                            <w:tcMar>
                              <w:left w:w="57" w:type="dxa"/>
                              <w:right w:w="57" w:type="dxa"/>
                            </w:tcMar>
                            <w:vAlign w:val="center"/>
                          </w:tcPr>
                          <w:p w14:paraId="4BE6125E" w14:textId="77777777" w:rsidR="00B41E63" w:rsidRPr="00E673B4" w:rsidRDefault="00B41E63" w:rsidP="00916EFF">
                            <w:pPr>
                              <w:spacing w:line="240" w:lineRule="exact"/>
                              <w:jc w:val="right"/>
                              <w:rPr>
                                <w:rFonts w:ascii="標楷體" w:eastAsia="標楷體" w:hAnsi="標楷體"/>
                                <w:bCs/>
                                <w:sz w:val="20"/>
                                <w:szCs w:val="20"/>
                              </w:rPr>
                            </w:pPr>
                            <w:r w:rsidRPr="00E673B4">
                              <w:rPr>
                                <w:rFonts w:ascii="標楷體" w:eastAsia="標楷體" w:hAnsi="標楷體" w:hint="eastAsia"/>
                                <w:bCs/>
                                <w:sz w:val="20"/>
                                <w:szCs w:val="20"/>
                              </w:rPr>
                              <w:t>13</w:t>
                            </w:r>
                            <w:r w:rsidRPr="00E673B4">
                              <w:rPr>
                                <w:rFonts w:ascii="標楷體" w:eastAsia="標楷體" w:hAnsi="標楷體"/>
                                <w:bCs/>
                                <w:sz w:val="20"/>
                                <w:szCs w:val="20"/>
                              </w:rPr>
                              <w:t>,</w:t>
                            </w:r>
                            <w:r w:rsidRPr="00E673B4">
                              <w:rPr>
                                <w:rFonts w:ascii="標楷體" w:eastAsia="標楷體" w:hAnsi="標楷體" w:hint="eastAsia"/>
                                <w:bCs/>
                                <w:sz w:val="20"/>
                                <w:szCs w:val="20"/>
                              </w:rPr>
                              <w:t>639</w:t>
                            </w:r>
                          </w:p>
                        </w:tc>
                        <w:tc>
                          <w:tcPr>
                            <w:tcW w:w="1295" w:type="dxa"/>
                            <w:tcMar>
                              <w:left w:w="57" w:type="dxa"/>
                              <w:right w:w="57" w:type="dxa"/>
                            </w:tcMar>
                            <w:vAlign w:val="center"/>
                          </w:tcPr>
                          <w:p w14:paraId="545B8B5F" w14:textId="77777777" w:rsidR="00B41E63" w:rsidRPr="00E673B4" w:rsidRDefault="00B41E63" w:rsidP="00916EFF">
                            <w:pPr>
                              <w:spacing w:line="240" w:lineRule="exact"/>
                              <w:jc w:val="right"/>
                              <w:rPr>
                                <w:rFonts w:ascii="標楷體" w:eastAsia="標楷體" w:hAnsi="標楷體"/>
                                <w:bCs/>
                                <w:sz w:val="20"/>
                                <w:szCs w:val="20"/>
                              </w:rPr>
                            </w:pPr>
                            <w:r w:rsidRPr="00E673B4">
                              <w:rPr>
                                <w:rFonts w:ascii="標楷體" w:eastAsia="標楷體" w:hAnsi="標楷體" w:hint="eastAsia"/>
                                <w:bCs/>
                                <w:sz w:val="20"/>
                                <w:szCs w:val="20"/>
                              </w:rPr>
                              <w:t xml:space="preserve">317,410 </w:t>
                            </w:r>
                          </w:p>
                        </w:tc>
                        <w:tc>
                          <w:tcPr>
                            <w:tcW w:w="1449" w:type="dxa"/>
                            <w:tcMar>
                              <w:left w:w="57" w:type="dxa"/>
                              <w:right w:w="57" w:type="dxa"/>
                            </w:tcMar>
                            <w:vAlign w:val="center"/>
                          </w:tcPr>
                          <w:p w14:paraId="56FE9294" w14:textId="77777777" w:rsidR="00B41E63" w:rsidRPr="00E673B4" w:rsidRDefault="00B41E63" w:rsidP="00916EFF">
                            <w:pPr>
                              <w:spacing w:line="240" w:lineRule="exact"/>
                              <w:jc w:val="right"/>
                              <w:rPr>
                                <w:rFonts w:ascii="標楷體" w:eastAsia="標楷體" w:hAnsi="標楷體"/>
                                <w:bCs/>
                                <w:sz w:val="20"/>
                                <w:szCs w:val="20"/>
                              </w:rPr>
                            </w:pPr>
                            <w:r w:rsidRPr="00E673B4">
                              <w:rPr>
                                <w:rFonts w:ascii="標楷體" w:eastAsia="標楷體" w:hAnsi="標楷體" w:hint="eastAsia"/>
                                <w:bCs/>
                                <w:sz w:val="20"/>
                                <w:szCs w:val="20"/>
                              </w:rPr>
                              <w:t xml:space="preserve">469,254 </w:t>
                            </w:r>
                          </w:p>
                        </w:tc>
                      </w:tr>
                      <w:tr w:rsidR="00B41E63" w:rsidRPr="00B66CD6" w14:paraId="5694769E" w14:textId="77777777" w:rsidTr="001E6662">
                        <w:trPr>
                          <w:trHeight w:val="510"/>
                          <w:jc w:val="center"/>
                        </w:trPr>
                        <w:tc>
                          <w:tcPr>
                            <w:tcW w:w="709" w:type="dxa"/>
                            <w:tcMar>
                              <w:left w:w="57" w:type="dxa"/>
                              <w:right w:w="57" w:type="dxa"/>
                            </w:tcMar>
                            <w:vAlign w:val="center"/>
                          </w:tcPr>
                          <w:p w14:paraId="57F3F495" w14:textId="77777777" w:rsidR="00B41E63" w:rsidRPr="007C3032" w:rsidRDefault="00B41E63" w:rsidP="00D70B3F">
                            <w:pPr>
                              <w:spacing w:line="240" w:lineRule="exact"/>
                              <w:jc w:val="center"/>
                              <w:rPr>
                                <w:rFonts w:ascii="標楷體" w:eastAsia="標楷體" w:hAnsi="標楷體"/>
                                <w:sz w:val="20"/>
                                <w:szCs w:val="20"/>
                              </w:rPr>
                            </w:pPr>
                            <w:r w:rsidRPr="007C3032">
                              <w:rPr>
                                <w:rFonts w:ascii="標楷體" w:eastAsia="標楷體" w:hAnsi="標楷體" w:hint="eastAsia"/>
                                <w:sz w:val="20"/>
                                <w:szCs w:val="20"/>
                              </w:rPr>
                              <w:t>房屋</w:t>
                            </w:r>
                          </w:p>
                        </w:tc>
                        <w:tc>
                          <w:tcPr>
                            <w:tcW w:w="1134" w:type="dxa"/>
                            <w:tcMar>
                              <w:left w:w="57" w:type="dxa"/>
                              <w:right w:w="57" w:type="dxa"/>
                            </w:tcMar>
                            <w:vAlign w:val="center"/>
                          </w:tcPr>
                          <w:p w14:paraId="44FADEDB" w14:textId="77777777" w:rsidR="00B41E63" w:rsidRPr="00E673B4" w:rsidRDefault="00B41E63" w:rsidP="00D70B3F">
                            <w:pPr>
                              <w:spacing w:line="240" w:lineRule="exact"/>
                              <w:jc w:val="right"/>
                              <w:rPr>
                                <w:rFonts w:ascii="標楷體" w:eastAsia="標楷體" w:hAnsi="標楷體"/>
                                <w:sz w:val="20"/>
                                <w:szCs w:val="20"/>
                              </w:rPr>
                            </w:pPr>
                            <w:r w:rsidRPr="00E673B4">
                              <w:rPr>
                                <w:rFonts w:ascii="標楷體" w:eastAsia="標楷體" w:hAnsi="標楷體" w:hint="eastAsia"/>
                                <w:bCs/>
                                <w:sz w:val="20"/>
                                <w:szCs w:val="20"/>
                              </w:rPr>
                              <w:t xml:space="preserve">2,156 </w:t>
                            </w:r>
                          </w:p>
                        </w:tc>
                        <w:tc>
                          <w:tcPr>
                            <w:tcW w:w="1134" w:type="dxa"/>
                            <w:tcMar>
                              <w:left w:w="57" w:type="dxa"/>
                              <w:right w:w="57" w:type="dxa"/>
                            </w:tcMar>
                            <w:vAlign w:val="center"/>
                          </w:tcPr>
                          <w:p w14:paraId="67445285" w14:textId="77777777" w:rsidR="00B41E63" w:rsidRPr="00E673B4" w:rsidRDefault="00B41E63" w:rsidP="00D70B3F">
                            <w:pPr>
                              <w:spacing w:line="240" w:lineRule="exact"/>
                              <w:jc w:val="right"/>
                              <w:rPr>
                                <w:rFonts w:ascii="標楷體" w:eastAsia="標楷體" w:hAnsi="標楷體"/>
                                <w:sz w:val="20"/>
                                <w:szCs w:val="20"/>
                              </w:rPr>
                            </w:pPr>
                            <w:r w:rsidRPr="00E673B4">
                              <w:rPr>
                                <w:rFonts w:ascii="標楷體" w:eastAsia="標楷體" w:hAnsi="標楷體" w:hint="eastAsia"/>
                                <w:bCs/>
                                <w:sz w:val="20"/>
                                <w:szCs w:val="20"/>
                              </w:rPr>
                              <w:t xml:space="preserve">2,134 </w:t>
                            </w:r>
                          </w:p>
                        </w:tc>
                        <w:tc>
                          <w:tcPr>
                            <w:tcW w:w="992" w:type="dxa"/>
                            <w:tcMar>
                              <w:left w:w="57" w:type="dxa"/>
                              <w:right w:w="57" w:type="dxa"/>
                            </w:tcMar>
                            <w:vAlign w:val="center"/>
                          </w:tcPr>
                          <w:p w14:paraId="431EA5C9" w14:textId="77777777" w:rsidR="00B41E63" w:rsidRPr="00E673B4" w:rsidRDefault="00B41E63" w:rsidP="00D70B3F">
                            <w:pPr>
                              <w:spacing w:line="240" w:lineRule="exact"/>
                              <w:jc w:val="right"/>
                              <w:rPr>
                                <w:rFonts w:ascii="標楷體" w:eastAsia="標楷體" w:hAnsi="標楷體"/>
                                <w:sz w:val="20"/>
                                <w:szCs w:val="20"/>
                              </w:rPr>
                            </w:pPr>
                            <w:r w:rsidRPr="00E673B4">
                              <w:rPr>
                                <w:rFonts w:ascii="標楷體" w:eastAsia="標楷體" w:hAnsi="標楷體" w:hint="eastAsia"/>
                                <w:bCs/>
                                <w:sz w:val="20"/>
                                <w:szCs w:val="20"/>
                              </w:rPr>
                              <w:t>40</w:t>
                            </w:r>
                          </w:p>
                        </w:tc>
                        <w:tc>
                          <w:tcPr>
                            <w:tcW w:w="993" w:type="dxa"/>
                            <w:tcMar>
                              <w:left w:w="57" w:type="dxa"/>
                              <w:right w:w="57" w:type="dxa"/>
                            </w:tcMar>
                            <w:vAlign w:val="center"/>
                          </w:tcPr>
                          <w:p w14:paraId="09CAF853" w14:textId="77777777" w:rsidR="00B41E63" w:rsidRPr="00E673B4" w:rsidRDefault="00B41E63" w:rsidP="00D70B3F">
                            <w:pPr>
                              <w:spacing w:line="240" w:lineRule="exact"/>
                              <w:jc w:val="right"/>
                              <w:rPr>
                                <w:rFonts w:ascii="標楷體" w:eastAsia="標楷體" w:hAnsi="標楷體"/>
                                <w:sz w:val="20"/>
                                <w:szCs w:val="20"/>
                              </w:rPr>
                            </w:pPr>
                            <w:r w:rsidRPr="00E673B4">
                              <w:rPr>
                                <w:rFonts w:ascii="標楷體" w:eastAsia="標楷體" w:hAnsi="標楷體" w:hint="eastAsia"/>
                                <w:bCs/>
                                <w:sz w:val="20"/>
                                <w:szCs w:val="20"/>
                              </w:rPr>
                              <w:t>0</w:t>
                            </w:r>
                          </w:p>
                        </w:tc>
                        <w:tc>
                          <w:tcPr>
                            <w:tcW w:w="1134" w:type="dxa"/>
                            <w:tcMar>
                              <w:left w:w="57" w:type="dxa"/>
                              <w:right w:w="57" w:type="dxa"/>
                            </w:tcMar>
                            <w:vAlign w:val="center"/>
                          </w:tcPr>
                          <w:p w14:paraId="4AA535A2" w14:textId="77777777" w:rsidR="00B41E63" w:rsidRPr="00E673B4" w:rsidRDefault="00B41E63" w:rsidP="00D70B3F">
                            <w:pPr>
                              <w:spacing w:line="240" w:lineRule="exact"/>
                              <w:jc w:val="right"/>
                              <w:rPr>
                                <w:rFonts w:ascii="標楷體" w:eastAsia="標楷體" w:hAnsi="標楷體"/>
                                <w:sz w:val="20"/>
                                <w:szCs w:val="20"/>
                              </w:rPr>
                            </w:pPr>
                            <w:r w:rsidRPr="00E673B4">
                              <w:rPr>
                                <w:rFonts w:ascii="標楷體" w:eastAsia="標楷體" w:hAnsi="標楷體" w:hint="eastAsia"/>
                                <w:bCs/>
                                <w:sz w:val="20"/>
                                <w:szCs w:val="20"/>
                              </w:rPr>
                              <w:t>－</w:t>
                            </w:r>
                          </w:p>
                        </w:tc>
                        <w:tc>
                          <w:tcPr>
                            <w:tcW w:w="992" w:type="dxa"/>
                            <w:tcMar>
                              <w:left w:w="57" w:type="dxa"/>
                              <w:right w:w="57" w:type="dxa"/>
                            </w:tcMar>
                            <w:vAlign w:val="center"/>
                          </w:tcPr>
                          <w:p w14:paraId="3F076B82" w14:textId="77777777" w:rsidR="00B41E63" w:rsidRPr="00E673B4" w:rsidRDefault="00B41E63" w:rsidP="00D70B3F">
                            <w:pPr>
                              <w:spacing w:line="240" w:lineRule="exact"/>
                              <w:jc w:val="right"/>
                              <w:rPr>
                                <w:rFonts w:ascii="標楷體" w:eastAsia="標楷體" w:hAnsi="標楷體"/>
                                <w:sz w:val="20"/>
                                <w:szCs w:val="20"/>
                              </w:rPr>
                            </w:pPr>
                            <w:r w:rsidRPr="00E673B4">
                              <w:rPr>
                                <w:rFonts w:ascii="標楷體" w:eastAsia="標楷體" w:hAnsi="標楷體" w:hint="eastAsia"/>
                                <w:bCs/>
                                <w:sz w:val="20"/>
                                <w:szCs w:val="20"/>
                              </w:rPr>
                              <w:t>－</w:t>
                            </w:r>
                          </w:p>
                        </w:tc>
                        <w:tc>
                          <w:tcPr>
                            <w:tcW w:w="1295" w:type="dxa"/>
                            <w:tcMar>
                              <w:left w:w="57" w:type="dxa"/>
                              <w:right w:w="57" w:type="dxa"/>
                            </w:tcMar>
                            <w:vAlign w:val="center"/>
                          </w:tcPr>
                          <w:p w14:paraId="1AB42409" w14:textId="77777777" w:rsidR="00B41E63" w:rsidRPr="00E673B4" w:rsidRDefault="00B41E63" w:rsidP="00D70B3F">
                            <w:pPr>
                              <w:spacing w:line="240" w:lineRule="exact"/>
                              <w:jc w:val="right"/>
                              <w:rPr>
                                <w:rFonts w:ascii="標楷體" w:eastAsia="標楷體" w:hAnsi="標楷體"/>
                                <w:bCs/>
                                <w:sz w:val="20"/>
                                <w:szCs w:val="20"/>
                              </w:rPr>
                            </w:pPr>
                            <w:r w:rsidRPr="00E673B4">
                              <w:rPr>
                                <w:rFonts w:ascii="標楷體" w:eastAsia="標楷體" w:hAnsi="標楷體" w:hint="eastAsia"/>
                                <w:bCs/>
                                <w:sz w:val="20"/>
                                <w:szCs w:val="20"/>
                              </w:rPr>
                              <w:t xml:space="preserve">2,116 </w:t>
                            </w:r>
                          </w:p>
                        </w:tc>
                        <w:tc>
                          <w:tcPr>
                            <w:tcW w:w="1449" w:type="dxa"/>
                            <w:tcMar>
                              <w:left w:w="57" w:type="dxa"/>
                              <w:right w:w="57" w:type="dxa"/>
                            </w:tcMar>
                            <w:vAlign w:val="center"/>
                          </w:tcPr>
                          <w:p w14:paraId="0BD71D87" w14:textId="77777777" w:rsidR="00B41E63" w:rsidRPr="00E673B4" w:rsidRDefault="00B41E63" w:rsidP="00D70B3F">
                            <w:pPr>
                              <w:spacing w:line="240" w:lineRule="exact"/>
                              <w:jc w:val="right"/>
                              <w:rPr>
                                <w:rFonts w:ascii="標楷體" w:eastAsia="標楷體" w:hAnsi="標楷體"/>
                                <w:bCs/>
                                <w:sz w:val="20"/>
                                <w:szCs w:val="20"/>
                              </w:rPr>
                            </w:pPr>
                            <w:r w:rsidRPr="00E673B4">
                              <w:rPr>
                                <w:rFonts w:ascii="標楷體" w:eastAsia="標楷體" w:hAnsi="標楷體" w:hint="eastAsia"/>
                                <w:bCs/>
                                <w:sz w:val="20"/>
                                <w:szCs w:val="20"/>
                              </w:rPr>
                              <w:t xml:space="preserve">2,134 </w:t>
                            </w:r>
                          </w:p>
                        </w:tc>
                      </w:tr>
                    </w:tbl>
                    <w:p w14:paraId="18977C8B" w14:textId="77777777" w:rsidR="00B41E63" w:rsidRPr="00A6282B" w:rsidRDefault="00B41E63" w:rsidP="00EA6CBC">
                      <w:pPr>
                        <w:spacing w:line="300" w:lineRule="exact"/>
                        <w:ind w:leftChars="-50" w:left="-120" w:firstLineChars="66" w:firstLine="119"/>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：1.面積及金額以餘數全</w:t>
                      </w:r>
                      <w:proofErr w:type="gramStart"/>
                      <w:r>
                        <w:rPr>
                          <w:rFonts w:ascii="標楷體" w:eastAsia="標楷體" w:hAnsi="標楷體" w:hint="eastAsia"/>
                          <w:sz w:val="18"/>
                          <w:szCs w:val="18"/>
                        </w:rPr>
                        <w:t>捨</w:t>
                      </w:r>
                      <w:proofErr w:type="gramEnd"/>
                      <w:r>
                        <w:rPr>
                          <w:rFonts w:ascii="標楷體" w:eastAsia="標楷體" w:hAnsi="標楷體" w:hint="eastAsia"/>
                          <w:sz w:val="18"/>
                          <w:szCs w:val="18"/>
                        </w:rPr>
                        <w:t>方式表達，帳列價值未達千元者，以0表示。</w:t>
                      </w:r>
                    </w:p>
                    <w:p w14:paraId="06919E9E" w14:textId="77777777" w:rsidR="00B41E63" w:rsidRDefault="00B41E63" w:rsidP="00EA6CBC">
                      <w:pPr>
                        <w:spacing w:line="300" w:lineRule="exact"/>
                        <w:ind w:leftChars="-50" w:left="-120" w:firstLineChars="66" w:firstLine="119"/>
                        <w:rPr>
                          <w:rFonts w:ascii="標楷體" w:eastAsia="標楷體" w:hAnsi="標楷體"/>
                          <w:sz w:val="18"/>
                          <w:szCs w:val="18"/>
                        </w:rPr>
                      </w:pPr>
                      <w:r>
                        <w:rPr>
                          <w:rFonts w:ascii="標楷體" w:eastAsia="標楷體" w:hAnsi="標楷體" w:hint="eastAsia"/>
                          <w:sz w:val="18"/>
                          <w:szCs w:val="18"/>
                        </w:rPr>
                        <w:t xml:space="preserve">    2.</w:t>
                      </w:r>
                      <w:r w:rsidRPr="001E2453">
                        <w:rPr>
                          <w:rFonts w:ascii="標楷體" w:eastAsia="標楷體" w:hAnsi="標楷體" w:hint="eastAsia"/>
                          <w:sz w:val="18"/>
                          <w:szCs w:val="18"/>
                        </w:rPr>
                        <w:t>112年</w:t>
                      </w:r>
                      <w:r>
                        <w:rPr>
                          <w:rFonts w:ascii="標楷體" w:eastAsia="標楷體" w:hAnsi="標楷體" w:hint="eastAsia"/>
                          <w:sz w:val="18"/>
                          <w:szCs w:val="18"/>
                        </w:rPr>
                        <w:t>底</w:t>
                      </w:r>
                      <w:r w:rsidRPr="001E2453">
                        <w:rPr>
                          <w:rFonts w:ascii="標楷體" w:eastAsia="標楷體" w:hAnsi="標楷體" w:hint="eastAsia"/>
                          <w:sz w:val="18"/>
                          <w:szCs w:val="18"/>
                        </w:rPr>
                        <w:t>土地</w:t>
                      </w:r>
                      <w:r>
                        <w:rPr>
                          <w:rFonts w:ascii="標楷體" w:eastAsia="標楷體" w:hAnsi="標楷體" w:hint="eastAsia"/>
                          <w:sz w:val="18"/>
                          <w:szCs w:val="18"/>
                        </w:rPr>
                        <w:t>帳列價值為</w:t>
                      </w:r>
                      <w:r w:rsidRPr="001E2453">
                        <w:rPr>
                          <w:rFonts w:ascii="標楷體" w:eastAsia="標楷體" w:hAnsi="標楷體" w:hint="eastAsia"/>
                          <w:sz w:val="18"/>
                          <w:szCs w:val="18"/>
                        </w:rPr>
                        <w:t>依</w:t>
                      </w:r>
                      <w:proofErr w:type="gramStart"/>
                      <w:r w:rsidRPr="001E2453">
                        <w:rPr>
                          <w:rFonts w:ascii="標楷體" w:eastAsia="標楷體" w:hAnsi="標楷體" w:hint="eastAsia"/>
                          <w:sz w:val="18"/>
                          <w:szCs w:val="18"/>
                        </w:rPr>
                        <w:t>113</w:t>
                      </w:r>
                      <w:proofErr w:type="gramEnd"/>
                      <w:r w:rsidRPr="001E2453">
                        <w:rPr>
                          <w:rFonts w:ascii="標楷體" w:eastAsia="標楷體" w:hAnsi="標楷體" w:hint="eastAsia"/>
                          <w:sz w:val="18"/>
                          <w:szCs w:val="18"/>
                        </w:rPr>
                        <w:t>年度公告地價調整後</w:t>
                      </w:r>
                      <w:r>
                        <w:rPr>
                          <w:rFonts w:ascii="標楷體" w:eastAsia="標楷體" w:hAnsi="標楷體" w:hint="eastAsia"/>
                          <w:sz w:val="18"/>
                          <w:szCs w:val="18"/>
                        </w:rPr>
                        <w:t>之</w:t>
                      </w:r>
                      <w:r w:rsidRPr="001E2453">
                        <w:rPr>
                          <w:rFonts w:ascii="標楷體" w:eastAsia="標楷體" w:hAnsi="標楷體" w:hint="eastAsia"/>
                          <w:sz w:val="18"/>
                          <w:szCs w:val="18"/>
                        </w:rPr>
                        <w:t>金額</w:t>
                      </w:r>
                      <w:r>
                        <w:rPr>
                          <w:rFonts w:ascii="標楷體" w:eastAsia="標楷體" w:hAnsi="標楷體" w:hint="eastAsia"/>
                          <w:sz w:val="18"/>
                          <w:szCs w:val="18"/>
                        </w:rPr>
                        <w:t>。</w:t>
                      </w:r>
                    </w:p>
                    <w:p w14:paraId="1B7EB6C4" w14:textId="77777777" w:rsidR="00B41E63" w:rsidRPr="00B66CD6" w:rsidRDefault="00B41E63" w:rsidP="00EA6CBC">
                      <w:pPr>
                        <w:spacing w:line="300" w:lineRule="exact"/>
                        <w:ind w:leftChars="-50" w:left="-120" w:firstLineChars="266" w:firstLine="479"/>
                        <w:rPr>
                          <w:rFonts w:ascii="標楷體" w:eastAsia="標楷體" w:hAnsi="標楷體"/>
                          <w:sz w:val="18"/>
                          <w:szCs w:val="18"/>
                        </w:rPr>
                      </w:pPr>
                      <w:r>
                        <w:rPr>
                          <w:rFonts w:ascii="標楷體" w:eastAsia="標楷體" w:hAnsi="標楷體" w:hint="eastAsia"/>
                          <w:sz w:val="18"/>
                          <w:szCs w:val="18"/>
                        </w:rPr>
                        <w:t>3.</w:t>
                      </w:r>
                      <w:r w:rsidRPr="00B66CD6">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中市政府提供資料。</w:t>
                      </w:r>
                    </w:p>
                  </w:txbxContent>
                </v:textbox>
                <w10:wrap type="square" anchorx="margin" anchory="margin"/>
              </v:shape>
            </w:pict>
          </mc:Fallback>
        </mc:AlternateContent>
      </w:r>
      <w:proofErr w:type="gramStart"/>
      <w:r w:rsidR="00240E82" w:rsidRPr="00D903B2">
        <w:rPr>
          <w:rFonts w:cs="新細明體" w:hint="eastAsia"/>
          <w:kern w:val="0"/>
          <w:szCs w:val="32"/>
        </w:rPr>
        <w:t>臺</w:t>
      </w:r>
      <w:proofErr w:type="gramEnd"/>
      <w:r w:rsidR="00B41E63" w:rsidRPr="00D903B2">
        <w:rPr>
          <w:rFonts w:cs="新細明體" w:hint="eastAsia"/>
          <w:kern w:val="0"/>
          <w:szCs w:val="32"/>
        </w:rPr>
        <w:t>中市政府為維護市有財產權益及增加收益，由所屬機關學校辦理被占用房地清理作業及依促進民間參與公共建設法辦理促參案件，截至113年底止，</w:t>
      </w:r>
      <w:proofErr w:type="gramStart"/>
      <w:r w:rsidR="00B41E63" w:rsidRPr="00D903B2">
        <w:rPr>
          <w:rFonts w:cs="新細明體" w:hint="eastAsia"/>
          <w:kern w:val="0"/>
          <w:szCs w:val="32"/>
        </w:rPr>
        <w:t>列管促參</w:t>
      </w:r>
      <w:proofErr w:type="gramEnd"/>
      <w:r w:rsidR="00B41E63" w:rsidRPr="00D903B2">
        <w:rPr>
          <w:rFonts w:cs="新細明體" w:hint="eastAsia"/>
          <w:kern w:val="0"/>
          <w:szCs w:val="32"/>
        </w:rPr>
        <w:t>案件計111件，其中在履約階段者82件，餘29件尚在辦理促參前置作業階段。有關被占用房地清理作業，</w:t>
      </w:r>
      <w:proofErr w:type="gramStart"/>
      <w:r w:rsidR="00B41E63" w:rsidRPr="00D903B2">
        <w:rPr>
          <w:rFonts w:cs="新細明體" w:hint="eastAsia"/>
          <w:kern w:val="0"/>
          <w:szCs w:val="32"/>
        </w:rPr>
        <w:t>迭經本</w:t>
      </w:r>
      <w:proofErr w:type="gramEnd"/>
      <w:r w:rsidR="00B41E63" w:rsidRPr="00D903B2">
        <w:rPr>
          <w:rFonts w:cs="新細明體" w:hint="eastAsia"/>
          <w:kern w:val="0"/>
          <w:szCs w:val="32"/>
        </w:rPr>
        <w:t>處函請檢討改善，據復將按季召開市有房地被占用處理情形專案會議，逐案檢討各機關執行情形。案經追蹤結果，截至113年底止，市政府</w:t>
      </w:r>
      <w:r w:rsidR="00B738EF">
        <w:rPr>
          <w:rFonts w:cs="新細明體" w:hint="eastAsia"/>
          <w:kern w:val="0"/>
          <w:szCs w:val="32"/>
        </w:rPr>
        <w:t>所屬機關學校</w:t>
      </w:r>
      <w:r w:rsidR="00B41E63" w:rsidRPr="00D903B2">
        <w:rPr>
          <w:rFonts w:cs="新細明體" w:hint="eastAsia"/>
          <w:kern w:val="0"/>
          <w:szCs w:val="32"/>
        </w:rPr>
        <w:t>經管公務用、公共用及非公用房地，其中被占用土地面積計31萬7千餘平方公尺（表</w:t>
      </w:r>
      <w:r w:rsidR="00D903B2" w:rsidRPr="00D903B2">
        <w:rPr>
          <w:rFonts w:cs="新細明體" w:hint="eastAsia"/>
          <w:kern w:val="0"/>
          <w:szCs w:val="32"/>
        </w:rPr>
        <w:t>1</w:t>
      </w:r>
      <w:r w:rsidR="00B41E63" w:rsidRPr="00D903B2">
        <w:rPr>
          <w:rFonts w:cs="新細明體" w:hint="eastAsia"/>
          <w:kern w:val="0"/>
          <w:szCs w:val="32"/>
        </w:rPr>
        <w:t>），較112年底減少18餘平方公尺；被占用房屋面積計2千1百餘平方公尺，較112年底減少40餘平方公尺，清理作業略見成效。經查執行情形，</w:t>
      </w:r>
      <w:proofErr w:type="gramStart"/>
      <w:r w:rsidR="00B41E63" w:rsidRPr="00D903B2">
        <w:rPr>
          <w:rFonts w:cs="新細明體" w:hint="eastAsia"/>
          <w:kern w:val="0"/>
          <w:szCs w:val="32"/>
        </w:rPr>
        <w:t>仍核有</w:t>
      </w:r>
      <w:proofErr w:type="gramEnd"/>
      <w:r w:rsidR="00B41E63" w:rsidRPr="00D903B2">
        <w:rPr>
          <w:rFonts w:cs="新細明體" w:hint="eastAsia"/>
          <w:kern w:val="0"/>
          <w:szCs w:val="32"/>
        </w:rPr>
        <w:t>：（1）持續清理被占用市有房地，惟仍有新增被占用土地，其中新增被占用土地面</w:t>
      </w:r>
      <w:r w:rsidR="00B41E63" w:rsidRPr="00FB5AB5">
        <w:rPr>
          <w:rFonts w:cs="新細明體" w:hint="eastAsia"/>
          <w:kern w:val="0"/>
          <w:szCs w:val="32"/>
        </w:rPr>
        <w:lastRenderedPageBreak/>
        <w:t>積逾500平方公尺者計11筆，主要係沙鹿區公所9筆及生命禮儀管理處2筆；（2）部分被占用</w:t>
      </w:r>
      <w:proofErr w:type="gramStart"/>
      <w:r w:rsidR="00B41E63" w:rsidRPr="00FB5AB5">
        <w:rPr>
          <w:rFonts w:cs="新細明體" w:hint="eastAsia"/>
          <w:kern w:val="0"/>
          <w:szCs w:val="32"/>
        </w:rPr>
        <w:t>土地未追收</w:t>
      </w:r>
      <w:proofErr w:type="gramEnd"/>
      <w:r w:rsidR="00B41E63" w:rsidRPr="00FB5AB5">
        <w:rPr>
          <w:rFonts w:cs="新細明體" w:hint="eastAsia"/>
          <w:kern w:val="0"/>
          <w:szCs w:val="32"/>
        </w:rPr>
        <w:t>使用補償金；（3）辦理土地清查計畫掌握使用現況及釐正產籍資料，惟農業局尚未依規定訂定清查計畫；（4）持續辦理市有非公用土地開發，以增加市庫收益，惟位於住宅區或商業區且面積逾100</w:t>
      </w:r>
      <w:proofErr w:type="gramStart"/>
      <w:r w:rsidR="00B41E63" w:rsidRPr="00FB5AB5">
        <w:rPr>
          <w:rFonts w:cs="新細明體" w:hint="eastAsia"/>
          <w:kern w:val="0"/>
          <w:szCs w:val="32"/>
        </w:rPr>
        <w:t>坪非公用</w:t>
      </w:r>
      <w:proofErr w:type="gramEnd"/>
      <w:r w:rsidR="00B41E63" w:rsidRPr="00FB5AB5">
        <w:rPr>
          <w:rFonts w:cs="新細明體" w:hint="eastAsia"/>
          <w:kern w:val="0"/>
          <w:szCs w:val="32"/>
        </w:rPr>
        <w:t>土地尚未開發利用者仍有63筆；（5）辦理促參案件提升公共服務水準及促進社會經濟發展，惟已簽約促參案件因可行性評估、先期規劃及履約管理作業</w:t>
      </w:r>
      <w:proofErr w:type="gramStart"/>
      <w:r w:rsidR="00B41E63" w:rsidRPr="00FB5AB5">
        <w:rPr>
          <w:rFonts w:cs="新細明體" w:hint="eastAsia"/>
          <w:kern w:val="0"/>
          <w:szCs w:val="32"/>
        </w:rPr>
        <w:t>未周妥致</w:t>
      </w:r>
      <w:proofErr w:type="gramEnd"/>
      <w:r w:rsidR="00B41E63" w:rsidRPr="00FB5AB5">
        <w:rPr>
          <w:rFonts w:cs="新細明體" w:hint="eastAsia"/>
          <w:kern w:val="0"/>
          <w:szCs w:val="32"/>
        </w:rPr>
        <w:t>終止契約者有6件；另已修正促參案件履約管理表單，惟僅公布於</w:t>
      </w:r>
      <w:proofErr w:type="gramStart"/>
      <w:r w:rsidR="00B41E63" w:rsidRPr="00FB5AB5">
        <w:rPr>
          <w:rFonts w:cs="新細明體" w:hint="eastAsia"/>
          <w:kern w:val="0"/>
          <w:szCs w:val="32"/>
        </w:rPr>
        <w:t>財政局官網</w:t>
      </w:r>
      <w:proofErr w:type="gramEnd"/>
      <w:r w:rsidR="00B41E63" w:rsidRPr="00FB5AB5">
        <w:rPr>
          <w:rFonts w:cs="新細明體" w:hint="eastAsia"/>
          <w:kern w:val="0"/>
          <w:szCs w:val="32"/>
        </w:rPr>
        <w:t>，尚未函知各執行機關等情事，經函請檢討改善。據復：（1）按季召開專案會議逐案檢討各機關執行情形，持續促請各機關學校於平時執行業務或定期巡查時，</w:t>
      </w:r>
      <w:proofErr w:type="gramStart"/>
      <w:r w:rsidR="00B41E63" w:rsidRPr="00FB5AB5">
        <w:rPr>
          <w:rFonts w:cs="新細明體" w:hint="eastAsia"/>
          <w:kern w:val="0"/>
          <w:szCs w:val="32"/>
        </w:rPr>
        <w:t>併</w:t>
      </w:r>
      <w:proofErr w:type="gramEnd"/>
      <w:r w:rsidR="00B41E63" w:rsidRPr="00FB5AB5">
        <w:rPr>
          <w:rFonts w:cs="新細明體" w:hint="eastAsia"/>
          <w:kern w:val="0"/>
          <w:szCs w:val="32"/>
        </w:rPr>
        <w:t>同辦理市有房地清查作業，以</w:t>
      </w:r>
      <w:proofErr w:type="gramStart"/>
      <w:r w:rsidR="00B41E63" w:rsidRPr="00FB5AB5">
        <w:rPr>
          <w:rFonts w:cs="新細明體" w:hint="eastAsia"/>
          <w:kern w:val="0"/>
          <w:szCs w:val="32"/>
        </w:rPr>
        <w:t>避免新占用</w:t>
      </w:r>
      <w:proofErr w:type="gramEnd"/>
      <w:r w:rsidR="00B41E63" w:rsidRPr="00FB5AB5">
        <w:rPr>
          <w:rFonts w:cs="新細明體" w:hint="eastAsia"/>
          <w:kern w:val="0"/>
          <w:szCs w:val="32"/>
        </w:rPr>
        <w:t>產生；（2）已協調占用人申請分期繳納或函請占用人限期拆除等，並</w:t>
      </w:r>
      <w:proofErr w:type="gramStart"/>
      <w:r w:rsidR="00B41E63" w:rsidRPr="00FB5AB5">
        <w:rPr>
          <w:rFonts w:cs="新細明體" w:hint="eastAsia"/>
          <w:kern w:val="0"/>
          <w:szCs w:val="32"/>
        </w:rPr>
        <w:t>視排占</w:t>
      </w:r>
      <w:proofErr w:type="gramEnd"/>
      <w:r w:rsidR="00B41E63" w:rsidRPr="00FB5AB5">
        <w:rPr>
          <w:rFonts w:cs="新細明體" w:hint="eastAsia"/>
          <w:kern w:val="0"/>
          <w:szCs w:val="32"/>
        </w:rPr>
        <w:t>情形依法收取使用補償金；（3）</w:t>
      </w:r>
      <w:proofErr w:type="gramStart"/>
      <w:r w:rsidR="00B41E63" w:rsidRPr="00FB5AB5">
        <w:rPr>
          <w:rFonts w:cs="新細明體" w:hint="eastAsia"/>
          <w:kern w:val="0"/>
          <w:szCs w:val="32"/>
        </w:rPr>
        <w:t>農業局業以</w:t>
      </w:r>
      <w:proofErr w:type="gramEnd"/>
      <w:r w:rsidR="00B41E63" w:rsidRPr="00FB5AB5">
        <w:rPr>
          <w:rFonts w:cs="新細明體" w:hint="eastAsia"/>
          <w:kern w:val="0"/>
          <w:szCs w:val="32"/>
        </w:rPr>
        <w:t>現有人力優先就毗鄰道路或住商密集區域之公有土地重點式清查，</w:t>
      </w:r>
      <w:r w:rsidR="00C65138">
        <w:rPr>
          <w:rFonts w:cs="新細明體" w:hint="eastAsia"/>
          <w:kern w:val="0"/>
          <w:szCs w:val="32"/>
        </w:rPr>
        <w:t>已</w:t>
      </w:r>
      <w:r w:rsidR="00B41E63" w:rsidRPr="00FB5AB5">
        <w:rPr>
          <w:rFonts w:cs="新細明體" w:hint="eastAsia"/>
          <w:kern w:val="0"/>
          <w:szCs w:val="32"/>
        </w:rPr>
        <w:t>訂定市有土地清查計畫並依規定執行；（4）部分土地刻正辦理地上權處分、公開標租活化利用等，將視都市發展情形</w:t>
      </w:r>
      <w:proofErr w:type="gramStart"/>
      <w:r w:rsidR="00B41E63" w:rsidRPr="00FB5AB5">
        <w:rPr>
          <w:rFonts w:cs="新細明體" w:hint="eastAsia"/>
          <w:kern w:val="0"/>
          <w:szCs w:val="32"/>
        </w:rPr>
        <w:t>賡</w:t>
      </w:r>
      <w:proofErr w:type="gramEnd"/>
      <w:r w:rsidR="00B41E63" w:rsidRPr="00FB5AB5">
        <w:rPr>
          <w:rFonts w:cs="新細明體" w:hint="eastAsia"/>
          <w:kern w:val="0"/>
          <w:szCs w:val="32"/>
        </w:rPr>
        <w:t>續辦理市有非公用土地活化利用；（5）將持續透過促參推動委員會、訪視機制及教育訓練課程，加強對執行機關的輔導與協助，</w:t>
      </w:r>
      <w:proofErr w:type="gramStart"/>
      <w:r w:rsidR="00B41E63" w:rsidRPr="00FB5AB5">
        <w:rPr>
          <w:rFonts w:cs="新細明體" w:hint="eastAsia"/>
          <w:kern w:val="0"/>
          <w:szCs w:val="32"/>
        </w:rPr>
        <w:t>優化促</w:t>
      </w:r>
      <w:proofErr w:type="gramEnd"/>
      <w:r w:rsidR="00B41E63" w:rsidRPr="00FB5AB5">
        <w:rPr>
          <w:rFonts w:cs="新細明體" w:hint="eastAsia"/>
          <w:kern w:val="0"/>
          <w:szCs w:val="32"/>
        </w:rPr>
        <w:t>參管理制度，對履約過程中的風險進行預警與控制，並強化跨機關合作，確保公共建設與服務的穩健推動；後續修正促參案件表單資料將函知各執行機關參考運用。</w:t>
      </w:r>
      <w:bookmarkEnd w:id="30"/>
    </w:p>
    <w:p w14:paraId="1427182F" w14:textId="2C2BE26C" w:rsidR="00240E82" w:rsidRPr="00D903B2" w:rsidRDefault="00240E82" w:rsidP="0048433D">
      <w:pPr>
        <w:pStyle w:val="afff0"/>
        <w:spacing w:line="540" w:lineRule="exact"/>
      </w:pPr>
      <w:r w:rsidRPr="00D903B2">
        <w:rPr>
          <w:rFonts w:hint="eastAsia"/>
        </w:rPr>
        <w:t>（五）</w:t>
      </w:r>
      <w:proofErr w:type="gramStart"/>
      <w:r w:rsidRPr="00D903B2">
        <w:rPr>
          <w:rFonts w:hint="eastAsia"/>
        </w:rPr>
        <w:t>11</w:t>
      </w:r>
      <w:r w:rsidR="00567F22" w:rsidRPr="00D903B2">
        <w:rPr>
          <w:rFonts w:hint="eastAsia"/>
        </w:rPr>
        <w:t>2</w:t>
      </w:r>
      <w:proofErr w:type="gramEnd"/>
      <w:r w:rsidRPr="00D903B2">
        <w:rPr>
          <w:rFonts w:hint="eastAsia"/>
        </w:rPr>
        <w:t>年度重要審核意見追蹤查核情形</w:t>
      </w:r>
    </w:p>
    <w:p w14:paraId="3AD776DA" w14:textId="4378862E" w:rsidR="00240E82" w:rsidRPr="00D903B2" w:rsidRDefault="00240E82" w:rsidP="0048433D">
      <w:pPr>
        <w:pStyle w:val="affe"/>
        <w:spacing w:line="540" w:lineRule="exact"/>
        <w:ind w:firstLine="480"/>
        <w:rPr>
          <w:bCs w:val="0"/>
        </w:rPr>
      </w:pPr>
      <w:r w:rsidRPr="00D903B2">
        <w:rPr>
          <w:rFonts w:hint="eastAsia"/>
          <w:bCs w:val="0"/>
        </w:rPr>
        <w:t>本處於</w:t>
      </w:r>
      <w:proofErr w:type="gramStart"/>
      <w:r w:rsidRPr="00D903B2">
        <w:rPr>
          <w:rFonts w:hint="eastAsia"/>
          <w:bCs w:val="0"/>
        </w:rPr>
        <w:t>11</w:t>
      </w:r>
      <w:r w:rsidR="00567F22" w:rsidRPr="00D903B2">
        <w:rPr>
          <w:rFonts w:hint="eastAsia"/>
          <w:bCs w:val="0"/>
        </w:rPr>
        <w:t>2</w:t>
      </w:r>
      <w:proofErr w:type="gramEnd"/>
      <w:r w:rsidRPr="00D903B2">
        <w:rPr>
          <w:rFonts w:hint="eastAsia"/>
          <w:bCs w:val="0"/>
        </w:rPr>
        <w:t>年度審核報告列重要審核意見</w:t>
      </w:r>
      <w:r w:rsidR="00567F22" w:rsidRPr="00D903B2">
        <w:rPr>
          <w:rFonts w:hint="eastAsia"/>
          <w:bCs w:val="0"/>
        </w:rPr>
        <w:t>2</w:t>
      </w:r>
      <w:r w:rsidRPr="00D903B2">
        <w:rPr>
          <w:rFonts w:hint="eastAsia"/>
          <w:bCs w:val="0"/>
        </w:rPr>
        <w:t>項，經</w:t>
      </w:r>
      <w:proofErr w:type="gramStart"/>
      <w:r w:rsidRPr="00D903B2">
        <w:rPr>
          <w:rFonts w:hint="eastAsia"/>
          <w:bCs w:val="0"/>
        </w:rPr>
        <w:t>賡</w:t>
      </w:r>
      <w:proofErr w:type="gramEnd"/>
      <w:r w:rsidRPr="00D903B2">
        <w:rPr>
          <w:rFonts w:hint="eastAsia"/>
          <w:bCs w:val="0"/>
        </w:rPr>
        <w:t>續追蹤查核實際辦理結果，仍待繼續改善者2項（表</w:t>
      </w:r>
      <w:r w:rsidR="00D903B2" w:rsidRPr="00D903B2">
        <w:rPr>
          <w:rFonts w:hint="eastAsia"/>
          <w:bCs w:val="0"/>
        </w:rPr>
        <w:t>2</w:t>
      </w:r>
      <w:r w:rsidRPr="00D903B2">
        <w:rPr>
          <w:rFonts w:hint="eastAsia"/>
          <w:bCs w:val="0"/>
        </w:rPr>
        <w:t>），經再</w:t>
      </w:r>
      <w:proofErr w:type="gramStart"/>
      <w:r w:rsidRPr="00D903B2">
        <w:rPr>
          <w:rFonts w:hint="eastAsia"/>
          <w:bCs w:val="0"/>
        </w:rPr>
        <w:t>研</w:t>
      </w:r>
      <w:proofErr w:type="gramEnd"/>
      <w:r w:rsidRPr="00D903B2">
        <w:rPr>
          <w:rFonts w:hint="eastAsia"/>
          <w:bCs w:val="0"/>
        </w:rPr>
        <w:t>提審核意見2項通知檢討改善。</w:t>
      </w:r>
    </w:p>
    <w:p w14:paraId="76F75060" w14:textId="7E6FE644" w:rsidR="00240E82" w:rsidRPr="00D903B2" w:rsidRDefault="00240E82" w:rsidP="00321186">
      <w:pPr>
        <w:overflowPunct w:val="0"/>
        <w:spacing w:afterLines="50" w:after="180" w:line="500" w:lineRule="exact"/>
        <w:jc w:val="center"/>
        <w:rPr>
          <w:rFonts w:ascii="標楷體" w:eastAsia="標楷體" w:hAnsi="標楷體"/>
          <w:b/>
        </w:rPr>
      </w:pPr>
      <w:r w:rsidRPr="00D903B2">
        <w:rPr>
          <w:rFonts w:ascii="標楷體" w:eastAsia="標楷體" w:hAnsi="標楷體" w:hint="eastAsia"/>
          <w:b/>
        </w:rPr>
        <w:t>表</w:t>
      </w:r>
      <w:r w:rsidR="00D903B2" w:rsidRPr="00D903B2">
        <w:rPr>
          <w:rFonts w:ascii="標楷體" w:eastAsia="標楷體" w:hAnsi="標楷體" w:hint="eastAsia"/>
          <w:b/>
        </w:rPr>
        <w:t>2</w:t>
      </w:r>
      <w:r w:rsidRPr="00D903B2">
        <w:rPr>
          <w:rFonts w:ascii="標楷體" w:eastAsia="標楷體" w:hAnsi="標楷體" w:hint="eastAsia"/>
          <w:b/>
        </w:rPr>
        <w:t xml:space="preserve">　</w:t>
      </w:r>
      <w:proofErr w:type="gramStart"/>
      <w:r w:rsidRPr="00D903B2">
        <w:rPr>
          <w:rFonts w:ascii="標楷體" w:eastAsia="標楷體" w:hAnsi="標楷體" w:hint="eastAsia"/>
          <w:b/>
        </w:rPr>
        <w:t>11</w:t>
      </w:r>
      <w:r w:rsidR="00567F22" w:rsidRPr="00D903B2">
        <w:rPr>
          <w:rFonts w:ascii="標楷體" w:eastAsia="標楷體" w:hAnsi="標楷體" w:hint="eastAsia"/>
          <w:b/>
        </w:rPr>
        <w:t>2</w:t>
      </w:r>
      <w:proofErr w:type="gramEnd"/>
      <w:r w:rsidRPr="00D903B2">
        <w:rPr>
          <w:rFonts w:ascii="標楷體" w:eastAsia="標楷體" w:hAnsi="標楷體" w:hint="eastAsia"/>
          <w:b/>
        </w:rPr>
        <w:t>年度審核報告所列</w:t>
      </w:r>
      <w:proofErr w:type="gramStart"/>
      <w:r w:rsidRPr="00D903B2">
        <w:rPr>
          <w:rFonts w:ascii="標楷體" w:eastAsia="標楷體" w:hAnsi="標楷體" w:hint="eastAsia"/>
          <w:b/>
        </w:rPr>
        <w:t>臺</w:t>
      </w:r>
      <w:proofErr w:type="gramEnd"/>
      <w:r w:rsidRPr="00D903B2">
        <w:rPr>
          <w:rFonts w:ascii="標楷體" w:eastAsia="標楷體" w:hAnsi="標楷體" w:hint="eastAsia"/>
          <w:b/>
        </w:rPr>
        <w:t>中市政府財政局主管重要審核意見覆核辦理情形</w:t>
      </w:r>
    </w:p>
    <w:tbl>
      <w:tblPr>
        <w:tblW w:w="9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602"/>
        <w:gridCol w:w="3372"/>
      </w:tblGrid>
      <w:tr w:rsidR="00D903B2" w:rsidRPr="00D903B2" w14:paraId="45951028" w14:textId="77777777" w:rsidTr="0048433D">
        <w:trPr>
          <w:trHeight w:val="340"/>
          <w:tblHeader/>
          <w:jc w:val="center"/>
        </w:trPr>
        <w:tc>
          <w:tcPr>
            <w:tcW w:w="6602" w:type="dxa"/>
            <w:tcBorders>
              <w:top w:val="single" w:sz="4" w:space="0" w:color="auto"/>
              <w:left w:val="single" w:sz="4" w:space="0" w:color="auto"/>
              <w:bottom w:val="single" w:sz="4" w:space="0" w:color="auto"/>
              <w:right w:val="single" w:sz="4" w:space="0" w:color="auto"/>
            </w:tcBorders>
            <w:vAlign w:val="center"/>
          </w:tcPr>
          <w:p w14:paraId="08D36226" w14:textId="77777777" w:rsidR="00240E82" w:rsidRPr="00D903B2" w:rsidRDefault="00240E82" w:rsidP="009F6D86">
            <w:pPr>
              <w:widowControl/>
              <w:overflowPunct w:val="0"/>
              <w:snapToGrid w:val="0"/>
              <w:jc w:val="center"/>
              <w:rPr>
                <w:rFonts w:ascii="標楷體" w:eastAsia="標楷體" w:hAnsi="標楷體"/>
                <w:sz w:val="20"/>
                <w:szCs w:val="20"/>
              </w:rPr>
            </w:pPr>
            <w:r w:rsidRPr="00D903B2">
              <w:rPr>
                <w:rFonts w:ascii="標楷體" w:eastAsia="標楷體" w:hAnsi="標楷體" w:hint="eastAsia"/>
                <w:sz w:val="20"/>
                <w:szCs w:val="20"/>
              </w:rPr>
              <w:t>重要審核意見標題</w:t>
            </w:r>
          </w:p>
        </w:tc>
        <w:tc>
          <w:tcPr>
            <w:tcW w:w="3372" w:type="dxa"/>
            <w:tcBorders>
              <w:top w:val="single" w:sz="4" w:space="0" w:color="auto"/>
              <w:left w:val="single" w:sz="4" w:space="0" w:color="auto"/>
              <w:bottom w:val="single" w:sz="4" w:space="0" w:color="auto"/>
              <w:right w:val="single" w:sz="4" w:space="0" w:color="auto"/>
            </w:tcBorders>
            <w:vAlign w:val="center"/>
          </w:tcPr>
          <w:p w14:paraId="3068F53E" w14:textId="77777777" w:rsidR="00240E82" w:rsidRPr="00D903B2" w:rsidRDefault="00240E82" w:rsidP="009F6D86">
            <w:pPr>
              <w:widowControl/>
              <w:overflowPunct w:val="0"/>
              <w:snapToGrid w:val="0"/>
              <w:jc w:val="center"/>
              <w:rPr>
                <w:rFonts w:ascii="標楷體" w:eastAsia="標楷體" w:hAnsi="標楷體"/>
                <w:sz w:val="20"/>
                <w:szCs w:val="20"/>
              </w:rPr>
            </w:pPr>
            <w:r w:rsidRPr="00D903B2">
              <w:rPr>
                <w:rFonts w:ascii="標楷體" w:eastAsia="標楷體" w:hAnsi="標楷體" w:hint="eastAsia"/>
                <w:sz w:val="20"/>
                <w:szCs w:val="20"/>
              </w:rPr>
              <w:t>說明</w:t>
            </w:r>
          </w:p>
        </w:tc>
      </w:tr>
      <w:tr w:rsidR="00D903B2" w:rsidRPr="00D903B2" w14:paraId="3991F509" w14:textId="77777777" w:rsidTr="0048433D">
        <w:trPr>
          <w:trHeight w:val="340"/>
          <w:jc w:val="center"/>
        </w:trPr>
        <w:tc>
          <w:tcPr>
            <w:tcW w:w="6602" w:type="dxa"/>
            <w:tcBorders>
              <w:top w:val="single" w:sz="4" w:space="0" w:color="auto"/>
              <w:left w:val="single" w:sz="4" w:space="0" w:color="auto"/>
              <w:bottom w:val="single" w:sz="4" w:space="0" w:color="auto"/>
              <w:right w:val="nil"/>
            </w:tcBorders>
            <w:vAlign w:val="center"/>
          </w:tcPr>
          <w:p w14:paraId="0299B70F" w14:textId="77777777" w:rsidR="00240E82" w:rsidRPr="00D903B2" w:rsidRDefault="00240E82" w:rsidP="009F6D86">
            <w:pPr>
              <w:widowControl/>
              <w:overflowPunct w:val="0"/>
              <w:snapToGrid w:val="0"/>
              <w:ind w:left="295" w:hanging="318"/>
              <w:jc w:val="both"/>
              <w:rPr>
                <w:rFonts w:ascii="標楷體" w:eastAsia="標楷體" w:hAnsi="標楷體"/>
                <w:b/>
                <w:sz w:val="20"/>
                <w:szCs w:val="20"/>
              </w:rPr>
            </w:pPr>
            <w:r w:rsidRPr="00D903B2">
              <w:rPr>
                <w:rFonts w:ascii="標楷體" w:eastAsia="標楷體" w:hAnsi="標楷體" w:hint="eastAsia"/>
                <w:b/>
                <w:noProof/>
                <w:sz w:val="20"/>
                <w:szCs w:val="20"/>
              </w:rPr>
              <w:t>仍待繼續改善</w:t>
            </w:r>
          </w:p>
        </w:tc>
        <w:tc>
          <w:tcPr>
            <w:tcW w:w="3372" w:type="dxa"/>
            <w:tcBorders>
              <w:top w:val="single" w:sz="4" w:space="0" w:color="auto"/>
              <w:left w:val="nil"/>
              <w:bottom w:val="single" w:sz="4" w:space="0" w:color="auto"/>
              <w:right w:val="single" w:sz="4" w:space="0" w:color="auto"/>
            </w:tcBorders>
            <w:vAlign w:val="center"/>
          </w:tcPr>
          <w:p w14:paraId="5E107CD6" w14:textId="77777777" w:rsidR="00240E82" w:rsidRPr="00D903B2" w:rsidRDefault="00240E82" w:rsidP="0090022F">
            <w:pPr>
              <w:widowControl/>
              <w:overflowPunct w:val="0"/>
              <w:snapToGrid w:val="0"/>
              <w:spacing w:line="220" w:lineRule="exact"/>
              <w:jc w:val="both"/>
              <w:rPr>
                <w:rFonts w:ascii="標楷體" w:eastAsia="標楷體" w:hAnsi="標楷體"/>
                <w:b/>
                <w:sz w:val="20"/>
                <w:szCs w:val="20"/>
              </w:rPr>
            </w:pPr>
          </w:p>
        </w:tc>
      </w:tr>
      <w:tr w:rsidR="00D903B2" w:rsidRPr="00D903B2" w14:paraId="5990CF0C" w14:textId="77777777" w:rsidTr="0090022F">
        <w:trPr>
          <w:trHeight w:val="933"/>
          <w:jc w:val="center"/>
        </w:trPr>
        <w:tc>
          <w:tcPr>
            <w:tcW w:w="6602" w:type="dxa"/>
            <w:tcBorders>
              <w:top w:val="single" w:sz="4" w:space="0" w:color="auto"/>
              <w:left w:val="single" w:sz="4" w:space="0" w:color="auto"/>
              <w:bottom w:val="single" w:sz="4" w:space="0" w:color="auto"/>
              <w:right w:val="single" w:sz="4" w:space="0" w:color="auto"/>
            </w:tcBorders>
          </w:tcPr>
          <w:p w14:paraId="2F723C34" w14:textId="38499375" w:rsidR="00240E82" w:rsidRPr="00D903B2" w:rsidRDefault="00240E82" w:rsidP="00197E23">
            <w:pPr>
              <w:widowControl/>
              <w:overflowPunct w:val="0"/>
              <w:snapToGrid w:val="0"/>
              <w:spacing w:line="360" w:lineRule="exact"/>
              <w:ind w:leftChars="-2" w:left="201" w:hangingChars="103" w:hanging="206"/>
              <w:jc w:val="both"/>
              <w:rPr>
                <w:rFonts w:ascii="標楷體" w:eastAsia="標楷體" w:hAnsi="標楷體"/>
                <w:sz w:val="20"/>
                <w:szCs w:val="20"/>
                <w:highlight w:val="yellow"/>
              </w:rPr>
            </w:pPr>
            <w:r w:rsidRPr="00D903B2">
              <w:rPr>
                <w:rFonts w:ascii="標楷體" w:eastAsia="標楷體" w:hAnsi="標楷體" w:hint="eastAsia"/>
                <w:noProof/>
                <w:sz w:val="20"/>
                <w:szCs w:val="20"/>
              </w:rPr>
              <w:t>1.</w:t>
            </w:r>
            <w:r w:rsidR="00567F22" w:rsidRPr="00D903B2">
              <w:rPr>
                <w:rFonts w:ascii="標楷體" w:eastAsia="標楷體" w:hAnsi="標楷體"/>
                <w:noProof/>
                <w:sz w:val="20"/>
                <w:szCs w:val="20"/>
              </w:rPr>
              <w:t>公共債務未償餘額</w:t>
            </w:r>
            <w:r w:rsidR="00567F22" w:rsidRPr="00D903B2">
              <w:rPr>
                <w:rFonts w:ascii="標楷體" w:eastAsia="標楷體" w:hAnsi="標楷體" w:hint="eastAsia"/>
                <w:noProof/>
                <w:sz w:val="20"/>
                <w:szCs w:val="20"/>
              </w:rPr>
              <w:t>已略下降</w:t>
            </w:r>
            <w:r w:rsidR="00567F22" w:rsidRPr="00D903B2">
              <w:rPr>
                <w:rFonts w:ascii="標楷體" w:eastAsia="標楷體" w:hAnsi="標楷體"/>
                <w:noProof/>
                <w:sz w:val="20"/>
                <w:szCs w:val="20"/>
              </w:rPr>
              <w:t>，</w:t>
            </w:r>
            <w:r w:rsidR="00567F22" w:rsidRPr="00D903B2">
              <w:rPr>
                <w:rFonts w:ascii="標楷體" w:eastAsia="標楷體" w:hAnsi="標楷體" w:hint="eastAsia"/>
                <w:noProof/>
                <w:sz w:val="20"/>
                <w:szCs w:val="20"/>
              </w:rPr>
              <w:t>公庫調度納入集中支付之特種基金與專戶餘額上升，未來須編列預算支付積欠款項與重大公共建設經費等龐鉅財政負擔，亟待研議加強各項開源節流措施，</w:t>
            </w:r>
            <w:r w:rsidR="00567F22" w:rsidRPr="00D903B2">
              <w:rPr>
                <w:rFonts w:ascii="標楷體" w:eastAsia="標楷體" w:hAnsi="標楷體"/>
                <w:noProof/>
                <w:sz w:val="20"/>
                <w:szCs w:val="20"/>
              </w:rPr>
              <w:t>以</w:t>
            </w:r>
            <w:r w:rsidR="00567F22" w:rsidRPr="00D903B2">
              <w:rPr>
                <w:rFonts w:ascii="標楷體" w:eastAsia="標楷體" w:hAnsi="標楷體" w:hint="eastAsia"/>
                <w:noProof/>
                <w:sz w:val="20"/>
                <w:szCs w:val="20"/>
              </w:rPr>
              <w:t>使財政長期穩健，持續建設臺中</w:t>
            </w:r>
            <w:r w:rsidRPr="00D903B2">
              <w:rPr>
                <w:rFonts w:ascii="標楷體" w:eastAsia="標楷體" w:hAnsi="標楷體" w:hint="eastAsia"/>
                <w:noProof/>
                <w:sz w:val="20"/>
                <w:szCs w:val="20"/>
              </w:rPr>
              <w:t>。</w:t>
            </w:r>
          </w:p>
        </w:tc>
        <w:tc>
          <w:tcPr>
            <w:tcW w:w="3372" w:type="dxa"/>
            <w:tcBorders>
              <w:top w:val="single" w:sz="4" w:space="0" w:color="auto"/>
              <w:left w:val="single" w:sz="4" w:space="0" w:color="auto"/>
              <w:bottom w:val="single" w:sz="4" w:space="0" w:color="auto"/>
              <w:right w:val="single" w:sz="4" w:space="0" w:color="auto"/>
            </w:tcBorders>
          </w:tcPr>
          <w:p w14:paraId="4C7C59E0" w14:textId="1F7C09D8" w:rsidR="00240E82" w:rsidRPr="00D903B2" w:rsidRDefault="00240E82" w:rsidP="00197E23">
            <w:pPr>
              <w:widowControl/>
              <w:overflowPunct w:val="0"/>
              <w:snapToGrid w:val="0"/>
              <w:spacing w:line="360" w:lineRule="exact"/>
              <w:ind w:leftChars="-2" w:left="3" w:hangingChars="4" w:hanging="8"/>
              <w:jc w:val="both"/>
              <w:rPr>
                <w:rFonts w:ascii="標楷體" w:eastAsia="標楷體" w:hAnsi="標楷體"/>
                <w:noProof/>
                <w:sz w:val="20"/>
                <w:szCs w:val="20"/>
              </w:rPr>
            </w:pPr>
            <w:r w:rsidRPr="00D903B2">
              <w:rPr>
                <w:rFonts w:ascii="標楷體" w:eastAsia="標楷體" w:hAnsi="標楷體" w:hint="eastAsia"/>
                <w:noProof/>
                <w:sz w:val="20"/>
                <w:szCs w:val="20"/>
              </w:rPr>
              <w:t>因</w:t>
            </w:r>
            <w:r w:rsidR="00A6107C" w:rsidRPr="00D903B2">
              <w:rPr>
                <w:rFonts w:ascii="標楷體" w:eastAsia="標楷體" w:hAnsi="標楷體" w:hint="eastAsia"/>
                <w:noProof/>
                <w:sz w:val="20"/>
                <w:szCs w:val="20"/>
              </w:rPr>
              <w:t>未來財政負擔依然沉重，中央考評債務管理成績乙等，債息支出金額加重</w:t>
            </w:r>
            <w:r w:rsidRPr="00D903B2">
              <w:rPr>
                <w:rFonts w:ascii="標楷體" w:eastAsia="標楷體" w:hAnsi="標楷體" w:hint="eastAsia"/>
                <w:noProof/>
                <w:sz w:val="20"/>
                <w:szCs w:val="20"/>
              </w:rPr>
              <w:t>等</w:t>
            </w:r>
            <w:r w:rsidRPr="00D903B2">
              <w:rPr>
                <w:rFonts w:ascii="標楷體" w:eastAsia="標楷體" w:hAnsi="標楷體"/>
                <w:noProof/>
                <w:sz w:val="20"/>
                <w:szCs w:val="20"/>
              </w:rPr>
              <w:t>，</w:t>
            </w:r>
            <w:r w:rsidRPr="00D903B2">
              <w:rPr>
                <w:rFonts w:ascii="標楷體" w:eastAsia="標楷體" w:hAnsi="標楷體" w:hint="eastAsia"/>
                <w:noProof/>
                <w:sz w:val="20"/>
                <w:szCs w:val="20"/>
              </w:rPr>
              <w:t>仍待持續加強改善，業再研提審核意見詳「（四）重要審核意見1.」。</w:t>
            </w:r>
          </w:p>
        </w:tc>
      </w:tr>
      <w:tr w:rsidR="00240E82" w:rsidRPr="00D903B2" w14:paraId="3A86FCD3" w14:textId="77777777" w:rsidTr="00FB5AB5">
        <w:trPr>
          <w:trHeight w:val="1183"/>
          <w:jc w:val="center"/>
        </w:trPr>
        <w:tc>
          <w:tcPr>
            <w:tcW w:w="6602" w:type="dxa"/>
            <w:tcBorders>
              <w:top w:val="single" w:sz="4" w:space="0" w:color="auto"/>
              <w:left w:val="single" w:sz="4" w:space="0" w:color="auto"/>
              <w:bottom w:val="single" w:sz="4" w:space="0" w:color="auto"/>
              <w:right w:val="single" w:sz="4" w:space="0" w:color="auto"/>
            </w:tcBorders>
          </w:tcPr>
          <w:p w14:paraId="2363F60C" w14:textId="485953D9" w:rsidR="00240E82" w:rsidRPr="00D903B2" w:rsidRDefault="00240E82" w:rsidP="00197E23">
            <w:pPr>
              <w:widowControl/>
              <w:overflowPunct w:val="0"/>
              <w:snapToGrid w:val="0"/>
              <w:spacing w:line="360" w:lineRule="exact"/>
              <w:ind w:leftChars="-2" w:left="201" w:hangingChars="103" w:hanging="206"/>
              <w:jc w:val="both"/>
              <w:rPr>
                <w:rFonts w:ascii="標楷體" w:eastAsia="標楷體" w:hAnsi="標楷體"/>
                <w:noProof/>
                <w:sz w:val="20"/>
                <w:szCs w:val="20"/>
              </w:rPr>
            </w:pPr>
            <w:r w:rsidRPr="00D903B2">
              <w:rPr>
                <w:rFonts w:ascii="標楷體" w:eastAsia="標楷體" w:hAnsi="標楷體" w:hint="eastAsia"/>
                <w:noProof/>
                <w:sz w:val="20"/>
                <w:szCs w:val="20"/>
              </w:rPr>
              <w:t>2.</w:t>
            </w:r>
            <w:r w:rsidR="00567F22" w:rsidRPr="00D903B2">
              <w:rPr>
                <w:rFonts w:ascii="標楷體" w:eastAsia="標楷體" w:hAnsi="標楷體" w:hint="eastAsia"/>
                <w:noProof/>
                <w:sz w:val="20"/>
                <w:szCs w:val="20"/>
              </w:rPr>
              <w:t>賡續辦理被占用房地清理作業，維護公產權益，惟被占用房地面積增加，部分被占用房地未追收使用補償金，催收及產籍管理作業未臻周全等，有待賡續加強辦理</w:t>
            </w:r>
            <w:r w:rsidRPr="00D903B2">
              <w:rPr>
                <w:rFonts w:ascii="標楷體" w:eastAsia="標楷體" w:hAnsi="標楷體" w:hint="eastAsia"/>
                <w:noProof/>
                <w:sz w:val="20"/>
                <w:szCs w:val="20"/>
              </w:rPr>
              <w:t>。</w:t>
            </w:r>
          </w:p>
        </w:tc>
        <w:tc>
          <w:tcPr>
            <w:tcW w:w="3372" w:type="dxa"/>
            <w:tcBorders>
              <w:top w:val="single" w:sz="4" w:space="0" w:color="auto"/>
              <w:left w:val="single" w:sz="4" w:space="0" w:color="auto"/>
              <w:bottom w:val="single" w:sz="4" w:space="0" w:color="auto"/>
              <w:right w:val="single" w:sz="4" w:space="0" w:color="auto"/>
            </w:tcBorders>
          </w:tcPr>
          <w:p w14:paraId="4CE2F969" w14:textId="1C1BEE15" w:rsidR="00240E82" w:rsidRPr="00D903B2" w:rsidRDefault="00240E82" w:rsidP="00197E23">
            <w:pPr>
              <w:widowControl/>
              <w:overflowPunct w:val="0"/>
              <w:snapToGrid w:val="0"/>
              <w:spacing w:line="360" w:lineRule="exact"/>
              <w:ind w:leftChars="-2" w:left="-1" w:hangingChars="2" w:hanging="4"/>
              <w:jc w:val="both"/>
              <w:rPr>
                <w:rFonts w:ascii="標楷體" w:eastAsia="標楷體" w:hAnsi="標楷體"/>
                <w:noProof/>
                <w:sz w:val="20"/>
                <w:szCs w:val="20"/>
              </w:rPr>
            </w:pPr>
            <w:r w:rsidRPr="00D903B2">
              <w:rPr>
                <w:rFonts w:ascii="標楷體" w:eastAsia="標楷體" w:hAnsi="標楷體" w:hint="eastAsia"/>
                <w:noProof/>
                <w:sz w:val="20"/>
                <w:szCs w:val="20"/>
              </w:rPr>
              <w:t>因</w:t>
            </w:r>
            <w:r w:rsidR="00D903B2" w:rsidRPr="00D903B2">
              <w:rPr>
                <w:rFonts w:ascii="標楷體" w:eastAsia="標楷體" w:hAnsi="標楷體" w:hint="eastAsia"/>
                <w:noProof/>
                <w:sz w:val="20"/>
                <w:szCs w:val="20"/>
              </w:rPr>
              <w:t>113年度有新增</w:t>
            </w:r>
            <w:r w:rsidR="00A6107C" w:rsidRPr="00D903B2">
              <w:rPr>
                <w:rFonts w:ascii="標楷體" w:eastAsia="標楷體" w:hAnsi="標楷體" w:hint="eastAsia"/>
                <w:noProof/>
                <w:sz w:val="20"/>
                <w:szCs w:val="20"/>
              </w:rPr>
              <w:t>被占用土地</w:t>
            </w:r>
            <w:r w:rsidR="00D903B2" w:rsidRPr="00D903B2">
              <w:rPr>
                <w:rFonts w:ascii="標楷體" w:eastAsia="標楷體" w:hAnsi="標楷體" w:hint="eastAsia"/>
                <w:noProof/>
                <w:sz w:val="20"/>
                <w:szCs w:val="20"/>
              </w:rPr>
              <w:t>仍</w:t>
            </w:r>
            <w:r w:rsidRPr="00D903B2">
              <w:rPr>
                <w:rFonts w:ascii="標楷體" w:eastAsia="標楷體" w:hAnsi="標楷體" w:hint="eastAsia"/>
                <w:noProof/>
                <w:sz w:val="20"/>
                <w:szCs w:val="20"/>
              </w:rPr>
              <w:t>待改善，業再研提審核意見</w:t>
            </w:r>
            <w:r w:rsidR="00D903B2" w:rsidRPr="00D903B2">
              <w:rPr>
                <w:rFonts w:ascii="標楷體" w:eastAsia="標楷體" w:hAnsi="標楷體" w:hint="eastAsia"/>
                <w:noProof/>
                <w:sz w:val="20"/>
                <w:szCs w:val="20"/>
              </w:rPr>
              <w:t>，</w:t>
            </w:r>
            <w:r w:rsidRPr="00D903B2">
              <w:rPr>
                <w:rFonts w:ascii="標楷體" w:eastAsia="標楷體" w:hAnsi="標楷體" w:hint="eastAsia"/>
                <w:noProof/>
                <w:sz w:val="20"/>
                <w:szCs w:val="20"/>
              </w:rPr>
              <w:t>詳「（四）重要審核意見2</w:t>
            </w:r>
            <w:r w:rsidRPr="00D903B2">
              <w:rPr>
                <w:rFonts w:ascii="標楷體" w:eastAsia="標楷體" w:hAnsi="標楷體"/>
                <w:noProof/>
                <w:sz w:val="20"/>
                <w:szCs w:val="20"/>
              </w:rPr>
              <w:t>.</w:t>
            </w:r>
            <w:r w:rsidRPr="00D903B2">
              <w:rPr>
                <w:rFonts w:ascii="標楷體" w:eastAsia="標楷體" w:hAnsi="標楷體" w:hint="eastAsia"/>
                <w:noProof/>
                <w:sz w:val="20"/>
                <w:szCs w:val="20"/>
              </w:rPr>
              <w:t>」。</w:t>
            </w:r>
          </w:p>
        </w:tc>
      </w:tr>
    </w:tbl>
    <w:p w14:paraId="56F3A17B" w14:textId="429B16A7" w:rsidR="008030CF" w:rsidRDefault="008030CF" w:rsidP="00C53AB0">
      <w:pPr>
        <w:pStyle w:val="14"/>
        <w:spacing w:line="40" w:lineRule="exact"/>
        <w:ind w:firstLineChars="210" w:firstLine="504"/>
        <w:rPr>
          <w:lang w:val="x-none"/>
        </w:rPr>
      </w:pPr>
    </w:p>
    <w:p w14:paraId="52C0CF85" w14:textId="49E60CC3" w:rsidR="001D46F2" w:rsidRDefault="001D46F2" w:rsidP="00C53AB0">
      <w:pPr>
        <w:pStyle w:val="14"/>
        <w:spacing w:line="40" w:lineRule="exact"/>
        <w:ind w:firstLineChars="210" w:firstLine="504"/>
        <w:rPr>
          <w:lang w:val="x-none"/>
        </w:rPr>
      </w:pPr>
    </w:p>
    <w:p w14:paraId="198480D0" w14:textId="0B4E7B97" w:rsidR="001D46F2" w:rsidRDefault="001D46F2" w:rsidP="00C53AB0">
      <w:pPr>
        <w:pStyle w:val="14"/>
        <w:spacing w:line="40" w:lineRule="exact"/>
        <w:ind w:firstLineChars="210" w:firstLine="504"/>
        <w:rPr>
          <w:lang w:val="x-none"/>
        </w:rPr>
      </w:pPr>
    </w:p>
    <w:p w14:paraId="5CE80308" w14:textId="4BC92611" w:rsidR="001D46F2" w:rsidRDefault="001D46F2" w:rsidP="00C53AB0">
      <w:pPr>
        <w:pStyle w:val="14"/>
        <w:spacing w:line="40" w:lineRule="exact"/>
        <w:ind w:firstLineChars="210" w:firstLine="504"/>
        <w:rPr>
          <w:lang w:val="x-none"/>
        </w:rPr>
      </w:pPr>
    </w:p>
    <w:p w14:paraId="7EC6440C" w14:textId="172D7374" w:rsidR="001D46F2" w:rsidRDefault="001D46F2" w:rsidP="00C53AB0">
      <w:pPr>
        <w:pStyle w:val="14"/>
        <w:spacing w:line="40" w:lineRule="exact"/>
        <w:ind w:firstLineChars="210" w:firstLine="504"/>
        <w:rPr>
          <w:lang w:val="x-none"/>
        </w:rPr>
      </w:pPr>
    </w:p>
    <w:p w14:paraId="45B2DC9E" w14:textId="79C66B11" w:rsidR="001D46F2" w:rsidRDefault="001D46F2" w:rsidP="00C53AB0">
      <w:pPr>
        <w:pStyle w:val="14"/>
        <w:spacing w:line="40" w:lineRule="exact"/>
        <w:ind w:firstLineChars="210" w:firstLine="504"/>
        <w:rPr>
          <w:lang w:val="x-none"/>
        </w:rPr>
      </w:pPr>
    </w:p>
    <w:p w14:paraId="39CA4420" w14:textId="77777777" w:rsidR="001D46F2" w:rsidRPr="00AF2421" w:rsidRDefault="001D46F2" w:rsidP="003F7627">
      <w:pPr>
        <w:tabs>
          <w:tab w:val="left" w:leader="dot" w:pos="8460"/>
          <w:tab w:val="left" w:leader="dot" w:pos="8640"/>
        </w:tabs>
        <w:overflowPunct w:val="0"/>
        <w:snapToGrid w:val="0"/>
        <w:spacing w:line="440" w:lineRule="exact"/>
        <w:jc w:val="both"/>
        <w:rPr>
          <w:rFonts w:ascii="標楷體" w:eastAsia="標楷體" w:hAnsi="標楷體"/>
          <w:b/>
          <w:sz w:val="36"/>
          <w:szCs w:val="32"/>
          <w:lang w:val="x-none" w:eastAsia="x-none"/>
        </w:rPr>
      </w:pPr>
      <w:proofErr w:type="spellStart"/>
      <w:r w:rsidRPr="00AF2421">
        <w:rPr>
          <w:rFonts w:ascii="標楷體" w:eastAsia="標楷體" w:hAnsi="標楷體" w:hint="eastAsia"/>
          <w:b/>
          <w:sz w:val="36"/>
          <w:szCs w:val="32"/>
          <w:lang w:val="x-none" w:eastAsia="x-none"/>
        </w:rPr>
        <w:lastRenderedPageBreak/>
        <w:t>伍、臺中市政府教育局主管</w:t>
      </w:r>
      <w:proofErr w:type="spellEnd"/>
    </w:p>
    <w:p w14:paraId="1FA44982" w14:textId="77777777" w:rsidR="001D46F2" w:rsidRPr="000E49D2" w:rsidRDefault="001D46F2" w:rsidP="001D46F2">
      <w:pPr>
        <w:overflowPunct w:val="0"/>
        <w:snapToGrid w:val="0"/>
        <w:spacing w:line="414" w:lineRule="exact"/>
        <w:ind w:firstLineChars="200" w:firstLine="480"/>
        <w:jc w:val="both"/>
        <w:rPr>
          <w:rFonts w:ascii="標楷體" w:eastAsia="標楷體" w:hAnsi="標楷體"/>
          <w:bCs/>
        </w:rPr>
      </w:pPr>
      <w:proofErr w:type="gramStart"/>
      <w:r w:rsidRPr="000E49D2">
        <w:rPr>
          <w:rFonts w:ascii="標楷體" w:eastAsia="標楷體" w:hAnsi="標楷體" w:hint="eastAsia"/>
          <w:bCs/>
        </w:rPr>
        <w:t>臺</w:t>
      </w:r>
      <w:proofErr w:type="gramEnd"/>
      <w:r w:rsidRPr="000E49D2">
        <w:rPr>
          <w:rFonts w:ascii="標楷體" w:eastAsia="標楷體" w:hAnsi="標楷體" w:hint="eastAsia"/>
          <w:bCs/>
        </w:rPr>
        <w:t>中市政府教育局主管計有公務機關2個，非營業特種基金單位1個，各該單位決算、附屬單位決算非營業部分之審核情形如次</w:t>
      </w:r>
      <w:proofErr w:type="gramStart"/>
      <w:r w:rsidRPr="000E49D2">
        <w:rPr>
          <w:rFonts w:ascii="標楷體" w:eastAsia="標楷體" w:hAnsi="標楷體" w:hint="eastAsia"/>
          <w:bCs/>
        </w:rPr>
        <w:t>（</w:t>
      </w:r>
      <w:proofErr w:type="gramEnd"/>
      <w:r w:rsidRPr="000E49D2">
        <w:rPr>
          <w:rFonts w:ascii="標楷體" w:eastAsia="標楷體" w:hAnsi="標楷體" w:hint="eastAsia"/>
          <w:bCs/>
        </w:rPr>
        <w:t>各公務機關歲入、歲出決算之審定及各項差異之原因分析暨附屬單位決算基金單位之審核相關附表及差異原因說明等詳細內容，請至審計部全球資訊網/總決算審核報告/總決算審核報告查詢平台查閱；重大公共建設計畫執行情形之查核，請</w:t>
      </w:r>
      <w:proofErr w:type="gramStart"/>
      <w:r w:rsidRPr="000E49D2">
        <w:rPr>
          <w:rFonts w:ascii="標楷體" w:eastAsia="標楷體" w:hAnsi="標楷體" w:hint="eastAsia"/>
          <w:bCs/>
        </w:rPr>
        <w:t>參閱戊</w:t>
      </w:r>
      <w:proofErr w:type="gramEnd"/>
      <w:r w:rsidRPr="000E49D2">
        <w:rPr>
          <w:rFonts w:ascii="標楷體" w:eastAsia="標楷體" w:hAnsi="標楷體" w:hint="eastAsia"/>
          <w:bCs/>
        </w:rPr>
        <w:t>、</w:t>
      </w:r>
      <w:r>
        <w:rPr>
          <w:rFonts w:ascii="標楷體" w:eastAsia="標楷體" w:hAnsi="標楷體" w:hint="eastAsia"/>
          <w:bCs/>
        </w:rPr>
        <w:t>伍</w:t>
      </w:r>
      <w:r w:rsidRPr="000E49D2">
        <w:rPr>
          <w:rFonts w:ascii="標楷體" w:eastAsia="標楷體" w:hAnsi="標楷體" w:hint="eastAsia"/>
          <w:bCs/>
        </w:rPr>
        <w:t>、重大公共建設計畫及採購執行情形之查核</w:t>
      </w:r>
      <w:proofErr w:type="gramStart"/>
      <w:r w:rsidRPr="000E49D2">
        <w:rPr>
          <w:rFonts w:ascii="標楷體" w:eastAsia="標楷體" w:hAnsi="標楷體" w:hint="eastAsia"/>
          <w:bCs/>
        </w:rPr>
        <w:t>）</w:t>
      </w:r>
      <w:proofErr w:type="gramEnd"/>
      <w:r w:rsidRPr="000E49D2">
        <w:rPr>
          <w:rFonts w:ascii="標楷體" w:eastAsia="標楷體" w:hAnsi="標楷體" w:hint="eastAsia"/>
          <w:bCs/>
        </w:rPr>
        <w:t>：</w:t>
      </w:r>
    </w:p>
    <w:p w14:paraId="7CA4B772" w14:textId="77777777" w:rsidR="001D46F2" w:rsidRPr="00420CE3" w:rsidRDefault="001D46F2" w:rsidP="001D46F2">
      <w:pPr>
        <w:pStyle w:val="affc"/>
        <w:spacing w:beforeLines="20" w:before="72" w:line="500" w:lineRule="exact"/>
      </w:pPr>
      <w:r w:rsidRPr="00420CE3">
        <w:rPr>
          <w:rFonts w:hint="eastAsia"/>
        </w:rPr>
        <w:t>一、單位決算部分</w:t>
      </w:r>
    </w:p>
    <w:p w14:paraId="561E8B98" w14:textId="77777777" w:rsidR="001D46F2" w:rsidRPr="00AF2421" w:rsidRDefault="001D46F2" w:rsidP="001D46F2">
      <w:pPr>
        <w:overflowPunct w:val="0"/>
        <w:snapToGrid w:val="0"/>
        <w:spacing w:line="440" w:lineRule="exact"/>
        <w:ind w:firstLineChars="200" w:firstLine="480"/>
        <w:jc w:val="both"/>
        <w:rPr>
          <w:rFonts w:ascii="標楷體" w:eastAsia="標楷體" w:hAnsi="標楷體"/>
          <w:bCs/>
        </w:rPr>
      </w:pPr>
      <w:proofErr w:type="gramStart"/>
      <w:r w:rsidRPr="00AF2421">
        <w:rPr>
          <w:rFonts w:ascii="標楷體" w:eastAsia="標楷體" w:hAnsi="標楷體" w:hint="eastAsia"/>
          <w:bCs/>
        </w:rPr>
        <w:t>臺</w:t>
      </w:r>
      <w:proofErr w:type="gramEnd"/>
      <w:r w:rsidRPr="00AF2421">
        <w:rPr>
          <w:rFonts w:ascii="標楷體" w:eastAsia="標楷體" w:hAnsi="標楷體" w:hint="eastAsia"/>
          <w:bCs/>
        </w:rPr>
        <w:t>中市政府教育局主管包括</w:t>
      </w:r>
      <w:proofErr w:type="gramStart"/>
      <w:r w:rsidRPr="00AF2421">
        <w:rPr>
          <w:rFonts w:ascii="標楷體" w:eastAsia="標楷體" w:hAnsi="標楷體" w:hint="eastAsia"/>
          <w:bCs/>
        </w:rPr>
        <w:t>臺</w:t>
      </w:r>
      <w:proofErr w:type="gramEnd"/>
      <w:r w:rsidRPr="00AF2421">
        <w:rPr>
          <w:rFonts w:ascii="標楷體" w:eastAsia="標楷體" w:hAnsi="標楷體" w:hint="eastAsia"/>
          <w:bCs/>
        </w:rPr>
        <w:t>中市政府教育局、</w:t>
      </w:r>
      <w:proofErr w:type="gramStart"/>
      <w:r w:rsidRPr="00AF2421">
        <w:rPr>
          <w:rFonts w:ascii="標楷體" w:eastAsia="標楷體" w:hAnsi="標楷體" w:hint="eastAsia"/>
          <w:bCs/>
        </w:rPr>
        <w:t>臺</w:t>
      </w:r>
      <w:proofErr w:type="gramEnd"/>
      <w:r w:rsidRPr="00AF2421">
        <w:rPr>
          <w:rFonts w:ascii="標楷體" w:eastAsia="標楷體" w:hAnsi="標楷體" w:hint="eastAsia"/>
          <w:bCs/>
        </w:rPr>
        <w:t>中市家庭教育中心等2個機關，掌理</w:t>
      </w:r>
      <w:proofErr w:type="gramStart"/>
      <w:r w:rsidRPr="00AF2421">
        <w:rPr>
          <w:rFonts w:ascii="標楷體" w:eastAsia="標楷體" w:hAnsi="標楷體" w:hint="eastAsia"/>
          <w:bCs/>
        </w:rPr>
        <w:t>臺</w:t>
      </w:r>
      <w:proofErr w:type="gramEnd"/>
      <w:r w:rsidRPr="00AF2421">
        <w:rPr>
          <w:rFonts w:ascii="標楷體" w:eastAsia="標楷體" w:hAnsi="標楷體" w:hint="eastAsia"/>
          <w:bCs/>
        </w:rPr>
        <w:t>中市教育行政、家庭教育推廣活動等業務。茲將</w:t>
      </w:r>
      <w:proofErr w:type="gramStart"/>
      <w:r w:rsidRPr="00AF2421">
        <w:rPr>
          <w:rFonts w:ascii="標楷體" w:eastAsia="標楷體" w:hAnsi="標楷體" w:hint="eastAsia"/>
          <w:bCs/>
        </w:rPr>
        <w:t>113</w:t>
      </w:r>
      <w:proofErr w:type="gramEnd"/>
      <w:r w:rsidRPr="00AF2421">
        <w:rPr>
          <w:rFonts w:ascii="標楷體" w:eastAsia="標楷體" w:hAnsi="標楷體" w:hint="eastAsia"/>
          <w:bCs/>
        </w:rPr>
        <w:t>年度決算審核結果說明如次：</w:t>
      </w:r>
    </w:p>
    <w:p w14:paraId="6CDE37BC" w14:textId="77777777" w:rsidR="001D46F2" w:rsidRPr="00420CE3" w:rsidRDefault="001D46F2" w:rsidP="001D46F2">
      <w:pPr>
        <w:pStyle w:val="afff0"/>
        <w:spacing w:line="500" w:lineRule="exact"/>
      </w:pPr>
      <w:r w:rsidRPr="00420CE3">
        <w:rPr>
          <w:rFonts w:hint="eastAsia"/>
        </w:rPr>
        <w:t>（一）計畫實施之查核</w:t>
      </w:r>
    </w:p>
    <w:p w14:paraId="240D0842" w14:textId="77777777" w:rsidR="001D46F2" w:rsidRPr="00FC3B46" w:rsidRDefault="001D46F2" w:rsidP="001D46F2">
      <w:pPr>
        <w:overflowPunct w:val="0"/>
        <w:snapToGrid w:val="0"/>
        <w:spacing w:line="420" w:lineRule="exact"/>
        <w:ind w:firstLineChars="200" w:firstLine="480"/>
        <w:jc w:val="both"/>
        <w:rPr>
          <w:rFonts w:ascii="標楷體" w:eastAsia="標楷體" w:hAnsi="標楷體"/>
          <w:bCs/>
        </w:rPr>
      </w:pPr>
      <w:r w:rsidRPr="00FC3B46">
        <w:rPr>
          <w:rFonts w:ascii="標楷體" w:eastAsia="標楷體" w:hAnsi="標楷體" w:hint="eastAsia"/>
          <w:bCs/>
        </w:rPr>
        <w:t>業務計畫1</w:t>
      </w:r>
      <w:r w:rsidRPr="00FC3B46">
        <w:rPr>
          <w:rFonts w:ascii="標楷體" w:eastAsia="標楷體" w:hAnsi="標楷體"/>
          <w:bCs/>
        </w:rPr>
        <w:t>1</w:t>
      </w:r>
      <w:r w:rsidRPr="00FC3B46">
        <w:rPr>
          <w:rFonts w:ascii="標楷體" w:eastAsia="標楷體" w:hAnsi="標楷體" w:hint="eastAsia"/>
          <w:bCs/>
        </w:rPr>
        <w:t>項，下分工作計畫1</w:t>
      </w:r>
      <w:r w:rsidRPr="00FC3B46">
        <w:rPr>
          <w:rFonts w:ascii="標楷體" w:eastAsia="標楷體" w:hAnsi="標楷體"/>
          <w:bCs/>
        </w:rPr>
        <w:t>2</w:t>
      </w:r>
      <w:r w:rsidRPr="00FC3B46">
        <w:rPr>
          <w:rFonts w:ascii="標楷體" w:eastAsia="標楷體" w:hAnsi="標楷體" w:hint="eastAsia"/>
          <w:bCs/>
        </w:rPr>
        <w:t>項，包括補助教育行政及各校教學支出、各級學校教學繼續性工程及其他設備費、教職員退休及資遣、教職員及技工工友撫卹金、教職人員因公受傷、殘廢、死亡慰問金等各項經費、辦理家庭教育活動及提供家庭教育資源等重要施政項目，其中已執行完成者9項，尚在執行者2項，主要係教育部補助</w:t>
      </w:r>
      <w:r w:rsidRPr="007C0170">
        <w:rPr>
          <w:rFonts w:ascii="標楷體" w:eastAsia="標楷體" w:hAnsi="標楷體" w:hint="eastAsia"/>
          <w:bCs/>
        </w:rPr>
        <w:t>北屯區文中5、文小5及文中小3</w:t>
      </w:r>
      <w:r w:rsidRPr="00FC3B46">
        <w:rPr>
          <w:rFonts w:ascii="標楷體" w:eastAsia="標楷體" w:hAnsi="標楷體" w:hint="eastAsia"/>
          <w:bCs/>
        </w:rPr>
        <w:t>設校工程尚在辦理中，須</w:t>
      </w:r>
      <w:r w:rsidRPr="00FC3B46">
        <w:rPr>
          <w:rFonts w:ascii="標楷體" w:eastAsia="標楷體" w:hAnsi="標楷體"/>
          <w:bCs/>
        </w:rPr>
        <w:t>繼續執行。</w:t>
      </w:r>
      <w:r w:rsidRPr="00A14A09">
        <w:rPr>
          <w:rFonts w:ascii="標楷體" w:eastAsia="標楷體" w:hAnsi="標楷體" w:hint="eastAsia"/>
          <w:bCs/>
        </w:rPr>
        <w:t>未執行者1項，係家庭教育中心建置友善家庭空間計畫未獲教育部補助，</w:t>
      </w:r>
      <w:proofErr w:type="gramStart"/>
      <w:r>
        <w:rPr>
          <w:rFonts w:ascii="標楷體" w:eastAsia="標楷體" w:hAnsi="標楷體" w:hint="eastAsia"/>
          <w:bCs/>
        </w:rPr>
        <w:t>爰</w:t>
      </w:r>
      <w:proofErr w:type="gramEnd"/>
      <w:r>
        <w:rPr>
          <w:rFonts w:ascii="標楷體" w:eastAsia="標楷體" w:hAnsi="標楷體" w:hint="eastAsia"/>
          <w:bCs/>
        </w:rPr>
        <w:t>未執行。</w:t>
      </w:r>
    </w:p>
    <w:p w14:paraId="23028141" w14:textId="77777777" w:rsidR="001D46F2" w:rsidRPr="00B058E7" w:rsidRDefault="001D46F2" w:rsidP="001D46F2">
      <w:pPr>
        <w:pStyle w:val="afff0"/>
        <w:spacing w:line="500" w:lineRule="exact"/>
      </w:pPr>
      <w:r w:rsidRPr="00B058E7">
        <w:rPr>
          <w:rFonts w:hint="eastAsia"/>
        </w:rPr>
        <w:t>（二）預算執行之審核</w:t>
      </w:r>
    </w:p>
    <w:p w14:paraId="322553B6" w14:textId="77777777" w:rsidR="001D46F2" w:rsidRPr="00FC3B46" w:rsidRDefault="001D46F2" w:rsidP="003F7627">
      <w:pPr>
        <w:overflowPunct w:val="0"/>
        <w:snapToGrid w:val="0"/>
        <w:spacing w:line="420" w:lineRule="exact"/>
        <w:ind w:firstLineChars="300" w:firstLine="720"/>
        <w:jc w:val="both"/>
        <w:rPr>
          <w:rFonts w:ascii="標楷體" w:eastAsia="標楷體" w:hAnsi="標楷體"/>
        </w:rPr>
      </w:pPr>
      <w:r w:rsidRPr="00FC3B46">
        <w:rPr>
          <w:rFonts w:ascii="標楷體" w:eastAsia="標楷體" w:hAnsi="標楷體" w:hint="eastAsia"/>
        </w:rPr>
        <w:t>1.歲入預算數178億614萬餘元，決算審核結果，審定實現數156億2,969萬餘元，應收保留數2億3,819萬餘元，主要係中央補助款依工程實際需求核撥；合計決算審定數為158億6,788萬餘元，較預算減少19億3,826萬餘元（10.89％），主要係</w:t>
      </w:r>
      <w:r>
        <w:rPr>
          <w:rFonts w:ascii="標楷體" w:eastAsia="標楷體" w:hAnsi="標楷體" w:hint="eastAsia"/>
        </w:rPr>
        <w:t>中央</w:t>
      </w:r>
      <w:r w:rsidRPr="00FC3B46">
        <w:rPr>
          <w:rFonts w:ascii="標楷體" w:eastAsia="標楷體" w:hAnsi="標楷體" w:hint="eastAsia"/>
        </w:rPr>
        <w:t>計畫型補助收入依計畫實際需求核撥。</w:t>
      </w:r>
    </w:p>
    <w:p w14:paraId="5D093054" w14:textId="77777777" w:rsidR="001D46F2" w:rsidRPr="00FC3B46" w:rsidRDefault="001D46F2" w:rsidP="003F7627">
      <w:pPr>
        <w:overflowPunct w:val="0"/>
        <w:snapToGrid w:val="0"/>
        <w:spacing w:line="420" w:lineRule="exact"/>
        <w:ind w:firstLineChars="300" w:firstLine="720"/>
        <w:jc w:val="both"/>
        <w:rPr>
          <w:rFonts w:ascii="標楷體" w:eastAsia="標楷體" w:hAnsi="標楷體"/>
        </w:rPr>
      </w:pPr>
      <w:r w:rsidRPr="00FC3B46">
        <w:rPr>
          <w:rFonts w:ascii="標楷體" w:eastAsia="標楷體" w:hAnsi="標楷體" w:hint="eastAsia"/>
        </w:rPr>
        <w:t>2.以前年度歲入轉入數計2億3,086萬餘元，決算審核結果，審定實現數2億1,488萬餘元（93.08％）；減免（註銷）數30萬餘元（0.13％），主要係</w:t>
      </w:r>
      <w:proofErr w:type="gramStart"/>
      <w:r w:rsidRPr="00FC3B46">
        <w:rPr>
          <w:rFonts w:ascii="標楷體" w:eastAsia="標楷體" w:hAnsi="標楷體" w:hint="eastAsia"/>
        </w:rPr>
        <w:t>註銷</w:t>
      </w:r>
      <w:r>
        <w:rPr>
          <w:rFonts w:ascii="標楷體" w:eastAsia="標楷體" w:hAnsi="標楷體" w:hint="eastAsia"/>
        </w:rPr>
        <w:t>溢列</w:t>
      </w:r>
      <w:r w:rsidRPr="00FC3B46">
        <w:rPr>
          <w:rFonts w:ascii="標楷體" w:eastAsia="標楷體" w:hAnsi="標楷體" w:hint="eastAsia"/>
        </w:rPr>
        <w:t>應</w:t>
      </w:r>
      <w:proofErr w:type="gramEnd"/>
      <w:r w:rsidRPr="00FC3B46">
        <w:rPr>
          <w:rFonts w:ascii="標楷體" w:eastAsia="標楷體" w:hAnsi="標楷體" w:hint="eastAsia"/>
        </w:rPr>
        <w:t>收行政罰鍰；應收保留數1,568萬元（6.79％），主要係中央補助款依工程進度核撥。</w:t>
      </w:r>
    </w:p>
    <w:p w14:paraId="448FDDBB" w14:textId="77777777" w:rsidR="001D46F2" w:rsidRPr="00FC3B46" w:rsidRDefault="001D46F2" w:rsidP="003F7627">
      <w:pPr>
        <w:overflowPunct w:val="0"/>
        <w:snapToGrid w:val="0"/>
        <w:spacing w:line="420" w:lineRule="exact"/>
        <w:ind w:firstLineChars="300" w:firstLine="720"/>
        <w:jc w:val="both"/>
        <w:rPr>
          <w:rFonts w:ascii="標楷體" w:eastAsia="標楷體" w:hAnsi="標楷體"/>
        </w:rPr>
      </w:pPr>
      <w:r w:rsidRPr="00FC3B46">
        <w:rPr>
          <w:rFonts w:ascii="標楷體" w:eastAsia="標楷體" w:hAnsi="標楷體" w:hint="eastAsia"/>
        </w:rPr>
        <w:t>3.歲出原編列預算數640億7,973萬餘元，因補助</w:t>
      </w:r>
      <w:proofErr w:type="gramStart"/>
      <w:r w:rsidRPr="00FC3B46">
        <w:rPr>
          <w:rFonts w:ascii="標楷體" w:eastAsia="標楷體" w:hAnsi="標楷體" w:hint="eastAsia"/>
        </w:rPr>
        <w:t>臺</w:t>
      </w:r>
      <w:proofErr w:type="gramEnd"/>
      <w:r w:rsidRPr="00FC3B46">
        <w:rPr>
          <w:rFonts w:ascii="標楷體" w:eastAsia="標楷體" w:hAnsi="標楷體" w:hint="eastAsia"/>
        </w:rPr>
        <w:t>中市國中</w:t>
      </w:r>
      <w:proofErr w:type="gramStart"/>
      <w:r w:rsidRPr="00FC3B46">
        <w:rPr>
          <w:rFonts w:ascii="標楷體" w:eastAsia="標楷體" w:hAnsi="標楷體" w:hint="eastAsia"/>
        </w:rPr>
        <w:t>小課桌椅汰換</w:t>
      </w:r>
      <w:r>
        <w:rPr>
          <w:rFonts w:ascii="標楷體" w:eastAsia="標楷體" w:hAnsi="標楷體" w:hint="eastAsia"/>
        </w:rPr>
        <w:t>所</w:t>
      </w:r>
      <w:proofErr w:type="gramEnd"/>
      <w:r>
        <w:rPr>
          <w:rFonts w:ascii="標楷體" w:eastAsia="標楷體" w:hAnsi="標楷體" w:hint="eastAsia"/>
        </w:rPr>
        <w:t>需經費</w:t>
      </w:r>
      <w:r w:rsidRPr="00FC3B46">
        <w:rPr>
          <w:rFonts w:ascii="標楷體" w:eastAsia="標楷體" w:hAnsi="標楷體" w:hint="eastAsia"/>
        </w:rPr>
        <w:t>等事由，經動支第二預備金1億8,902萬餘元，</w:t>
      </w:r>
      <w:proofErr w:type="gramStart"/>
      <w:r w:rsidRPr="00FC3B46">
        <w:rPr>
          <w:rFonts w:ascii="標楷體" w:eastAsia="標楷體" w:hAnsi="標楷體" w:hint="eastAsia"/>
        </w:rPr>
        <w:t>暨因人事</w:t>
      </w:r>
      <w:proofErr w:type="gramEnd"/>
      <w:r w:rsidRPr="00FC3B46">
        <w:rPr>
          <w:rFonts w:ascii="標楷體" w:eastAsia="標楷體" w:hAnsi="標楷體" w:hint="eastAsia"/>
        </w:rPr>
        <w:t>費不足事由，動支各類員工待遇準備71萬餘元，合計642億6,947萬餘元，決算審核結果，審定實現數620億8,643萬餘元（96.60％），應付保留數2億3,877萬餘元（0.37％），保留原因詳「（一）計畫實施之查核」說明；合計決算審</w:t>
      </w:r>
      <w:r w:rsidRPr="00FC3B46">
        <w:rPr>
          <w:rFonts w:ascii="標楷體" w:eastAsia="標楷體" w:hAnsi="標楷體" w:hint="eastAsia"/>
          <w:spacing w:val="-6"/>
        </w:rPr>
        <w:t>定數為623億2,521萬餘元，預算賸餘19億4,426萬餘元（3.03％），主要係補助計畫經費結餘。</w:t>
      </w:r>
    </w:p>
    <w:p w14:paraId="5E3A3941" w14:textId="0ECDC682" w:rsidR="001D46F2" w:rsidRPr="00AF2421" w:rsidRDefault="001D46F2" w:rsidP="003F7627">
      <w:pPr>
        <w:overflowPunct w:val="0"/>
        <w:snapToGrid w:val="0"/>
        <w:spacing w:line="420" w:lineRule="exact"/>
        <w:ind w:firstLineChars="300" w:firstLine="720"/>
        <w:jc w:val="both"/>
        <w:rPr>
          <w:rFonts w:ascii="標楷體" w:eastAsia="標楷體" w:hAnsi="標楷體"/>
          <w:spacing w:val="-6"/>
        </w:rPr>
      </w:pPr>
      <w:r w:rsidRPr="00FC3B46">
        <w:rPr>
          <w:rFonts w:ascii="標楷體" w:eastAsia="標楷體" w:hAnsi="標楷體" w:hint="eastAsia"/>
        </w:rPr>
        <w:t>4.以前年度歲出轉入數計2億3,275萬餘元，決算審核結果，審定實現數2億1,707萬餘元（93.26％）</w:t>
      </w:r>
      <w:r>
        <w:rPr>
          <w:rFonts w:ascii="標楷體" w:eastAsia="標楷體" w:hAnsi="標楷體" w:hint="eastAsia"/>
        </w:rPr>
        <w:t>；</w:t>
      </w:r>
      <w:r w:rsidRPr="00FC3B46">
        <w:rPr>
          <w:rFonts w:ascii="標楷體" w:eastAsia="標楷體" w:hAnsi="標楷體" w:hint="eastAsia"/>
        </w:rPr>
        <w:t>應付保留數1,568萬元（6.74％），主要係教育部補助北屯區文中5、文小5及文中小3設校工程尚在辦理中</w:t>
      </w:r>
      <w:r w:rsidR="000E2FDC">
        <w:rPr>
          <w:rFonts w:ascii="標楷體" w:eastAsia="標楷體" w:hAnsi="標楷體" w:hint="eastAsia"/>
        </w:rPr>
        <w:t>，仍須保留繼續執行</w:t>
      </w:r>
      <w:r w:rsidRPr="00FC3B46">
        <w:rPr>
          <w:rFonts w:ascii="標楷體" w:eastAsia="標楷體" w:hAnsi="標楷體" w:hint="eastAsia"/>
        </w:rPr>
        <w:t>。</w:t>
      </w:r>
    </w:p>
    <w:p w14:paraId="7AB36926" w14:textId="77777777" w:rsidR="001D46F2" w:rsidRPr="005E44EB" w:rsidRDefault="001D46F2" w:rsidP="001D46F2">
      <w:pPr>
        <w:pStyle w:val="affc"/>
        <w:spacing w:line="500" w:lineRule="exact"/>
      </w:pPr>
      <w:r w:rsidRPr="005E44EB">
        <w:rPr>
          <w:rFonts w:hint="eastAsia"/>
        </w:rPr>
        <w:lastRenderedPageBreak/>
        <w:t>二、附屬單位決算非營業部分</w:t>
      </w:r>
    </w:p>
    <w:p w14:paraId="4FD5BE48" w14:textId="77777777" w:rsidR="001D46F2" w:rsidRPr="00AF2421" w:rsidRDefault="001D46F2" w:rsidP="000E2FDC">
      <w:pPr>
        <w:overflowPunct w:val="0"/>
        <w:snapToGrid w:val="0"/>
        <w:spacing w:line="500" w:lineRule="exact"/>
        <w:ind w:firstLineChars="200" w:firstLine="480"/>
        <w:jc w:val="both"/>
        <w:rPr>
          <w:rFonts w:ascii="標楷體" w:eastAsia="標楷體" w:hAnsi="標楷體"/>
          <w:bCs/>
        </w:rPr>
      </w:pPr>
      <w:proofErr w:type="gramStart"/>
      <w:r w:rsidRPr="00AF2421">
        <w:rPr>
          <w:rFonts w:ascii="標楷體" w:eastAsia="標楷體" w:hAnsi="標楷體" w:hint="eastAsia"/>
          <w:bCs/>
        </w:rPr>
        <w:t>臺</w:t>
      </w:r>
      <w:proofErr w:type="gramEnd"/>
      <w:r w:rsidRPr="00AF2421">
        <w:rPr>
          <w:rFonts w:ascii="標楷體" w:eastAsia="標楷體" w:hAnsi="標楷體" w:hint="eastAsia"/>
          <w:bCs/>
        </w:rPr>
        <w:t>中市政府教育局主管僅</w:t>
      </w:r>
      <w:proofErr w:type="gramStart"/>
      <w:r w:rsidRPr="00AF2421">
        <w:rPr>
          <w:rFonts w:ascii="標楷體" w:eastAsia="標楷體" w:hAnsi="標楷體" w:hint="eastAsia"/>
          <w:bCs/>
        </w:rPr>
        <w:t>臺</w:t>
      </w:r>
      <w:proofErr w:type="gramEnd"/>
      <w:r w:rsidRPr="00AF2421">
        <w:rPr>
          <w:rFonts w:ascii="標楷體" w:eastAsia="標楷體" w:hAnsi="標楷體" w:hint="eastAsia"/>
          <w:bCs/>
        </w:rPr>
        <w:t>中市地方教育發展基金1個特別收入基金單位。茲將</w:t>
      </w:r>
      <w:proofErr w:type="gramStart"/>
      <w:r w:rsidRPr="00AF2421">
        <w:rPr>
          <w:rFonts w:ascii="標楷體" w:eastAsia="標楷體" w:hAnsi="標楷體" w:hint="eastAsia"/>
          <w:bCs/>
        </w:rPr>
        <w:t>113</w:t>
      </w:r>
      <w:proofErr w:type="gramEnd"/>
      <w:r w:rsidRPr="00AF2421">
        <w:rPr>
          <w:rFonts w:ascii="標楷體" w:eastAsia="標楷體" w:hAnsi="標楷體" w:hint="eastAsia"/>
          <w:bCs/>
        </w:rPr>
        <w:t>年度決算審核結果說明如次：</w:t>
      </w:r>
    </w:p>
    <w:p w14:paraId="55F1A426" w14:textId="77777777" w:rsidR="001D46F2" w:rsidRPr="003A14DD" w:rsidRDefault="001D46F2" w:rsidP="000E2FDC">
      <w:pPr>
        <w:pStyle w:val="afff0"/>
        <w:spacing w:line="520" w:lineRule="exact"/>
      </w:pPr>
      <w:r w:rsidRPr="003A14DD">
        <w:rPr>
          <w:rFonts w:hint="eastAsia"/>
        </w:rPr>
        <w:t>（一）計畫實施之查核</w:t>
      </w:r>
    </w:p>
    <w:p w14:paraId="32333766" w14:textId="0DABD234" w:rsidR="001D46F2" w:rsidRPr="00AF2421" w:rsidRDefault="001D46F2" w:rsidP="003F7627">
      <w:pPr>
        <w:overflowPunct w:val="0"/>
        <w:snapToGrid w:val="0"/>
        <w:spacing w:line="480" w:lineRule="exact"/>
        <w:ind w:firstLineChars="200" w:firstLine="480"/>
        <w:jc w:val="both"/>
        <w:rPr>
          <w:rFonts w:ascii="標楷體" w:eastAsia="標楷體" w:hAnsi="標楷體"/>
          <w:bCs/>
        </w:rPr>
      </w:pPr>
      <w:r w:rsidRPr="00AF2421">
        <w:rPr>
          <w:rFonts w:ascii="標楷體" w:eastAsia="標楷體" w:hAnsi="標楷體" w:hint="eastAsia"/>
          <w:bCs/>
        </w:rPr>
        <w:t>業務計畫主要有高中及高職教育、國民教育、學前教育、特殊教育、社會教育、體育及衛生教育、其他教育、一般行政管理、建築及設備等9項，實施結果，</w:t>
      </w:r>
      <w:r>
        <w:rPr>
          <w:rFonts w:ascii="標楷體" w:eastAsia="標楷體" w:hAnsi="標楷體" w:hint="eastAsia"/>
          <w:bCs/>
        </w:rPr>
        <w:t>計</w:t>
      </w:r>
      <w:r w:rsidRPr="00AF2421">
        <w:rPr>
          <w:rFonts w:ascii="標楷體" w:eastAsia="標楷體" w:hAnsi="標楷體" w:hint="eastAsia"/>
          <w:bCs/>
        </w:rPr>
        <w:t>有</w:t>
      </w:r>
      <w:r w:rsidRPr="00075691">
        <w:rPr>
          <w:rFonts w:ascii="標楷體" w:eastAsia="標楷體" w:hAnsi="標楷體" w:hint="eastAsia"/>
          <w:bCs/>
        </w:rPr>
        <w:t>學前教育</w:t>
      </w:r>
      <w:r>
        <w:rPr>
          <w:rFonts w:ascii="標楷體" w:eastAsia="標楷體" w:hAnsi="標楷體" w:hint="eastAsia"/>
          <w:bCs/>
        </w:rPr>
        <w:t>及</w:t>
      </w:r>
      <w:r w:rsidRPr="00A16226">
        <w:rPr>
          <w:rFonts w:ascii="標楷體" w:eastAsia="標楷體" w:hAnsi="標楷體" w:hint="eastAsia"/>
          <w:bCs/>
        </w:rPr>
        <w:t>一般行政管理</w:t>
      </w:r>
      <w:r>
        <w:rPr>
          <w:rFonts w:ascii="標楷體" w:eastAsia="標楷體" w:hAnsi="標楷體" w:hint="eastAsia"/>
          <w:bCs/>
        </w:rPr>
        <w:t>等2項計畫，</w:t>
      </w:r>
      <w:r w:rsidRPr="00AF2421">
        <w:rPr>
          <w:rFonts w:ascii="標楷體" w:eastAsia="標楷體" w:hAnsi="標楷體" w:hint="eastAsia"/>
          <w:bCs/>
        </w:rPr>
        <w:t>因中央補助少子女化對策計畫各項就學補助及育兒津貼等經費較預計減少</w:t>
      </w:r>
      <w:r>
        <w:rPr>
          <w:rFonts w:ascii="標楷體" w:eastAsia="標楷體" w:hAnsi="標楷體" w:hint="eastAsia"/>
          <w:bCs/>
        </w:rPr>
        <w:t>，</w:t>
      </w:r>
      <w:r w:rsidR="00783207">
        <w:rPr>
          <w:rFonts w:ascii="標楷體" w:eastAsia="標楷體" w:hAnsi="標楷體" w:hint="eastAsia"/>
          <w:bCs/>
        </w:rPr>
        <w:t>或</w:t>
      </w:r>
      <w:r w:rsidRPr="00A16226">
        <w:rPr>
          <w:rFonts w:ascii="標楷體" w:eastAsia="標楷體" w:hAnsi="標楷體" w:hint="eastAsia"/>
          <w:bCs/>
        </w:rPr>
        <w:t>用人費用依實際需求支用</w:t>
      </w:r>
      <w:r w:rsidRPr="00AF2421">
        <w:rPr>
          <w:rFonts w:ascii="標楷體" w:eastAsia="標楷體" w:hAnsi="標楷體" w:hint="eastAsia"/>
          <w:bCs/>
        </w:rPr>
        <w:t>，</w:t>
      </w:r>
      <w:r w:rsidRPr="00AF2421">
        <w:rPr>
          <w:rFonts w:ascii="標楷體" w:eastAsia="標楷體" w:hAnsi="標楷體"/>
          <w:bCs/>
        </w:rPr>
        <w:t>致</w:t>
      </w:r>
      <w:r w:rsidRPr="00AF2421">
        <w:rPr>
          <w:rFonts w:ascii="標楷體" w:eastAsia="標楷體" w:hAnsi="標楷體" w:hint="eastAsia"/>
          <w:bCs/>
        </w:rPr>
        <w:t>未達預計目標。</w:t>
      </w:r>
    </w:p>
    <w:p w14:paraId="71E1059D" w14:textId="77777777" w:rsidR="001D46F2" w:rsidRPr="005E44EB" w:rsidRDefault="001D46F2" w:rsidP="000E2FDC">
      <w:pPr>
        <w:pStyle w:val="afff0"/>
        <w:spacing w:line="520" w:lineRule="exact"/>
      </w:pPr>
      <w:r w:rsidRPr="005E44EB">
        <w:rPr>
          <w:rFonts w:hint="eastAsia"/>
        </w:rPr>
        <w:t>（二）餘</w:t>
      </w:r>
      <w:proofErr w:type="gramStart"/>
      <w:r w:rsidRPr="005E44EB">
        <w:rPr>
          <w:rFonts w:hint="eastAsia"/>
        </w:rPr>
        <w:t>絀</w:t>
      </w:r>
      <w:proofErr w:type="gramEnd"/>
      <w:r w:rsidRPr="005E44EB">
        <w:rPr>
          <w:rFonts w:hint="eastAsia"/>
        </w:rPr>
        <w:t>之審定</w:t>
      </w:r>
    </w:p>
    <w:p w14:paraId="60A155C3" w14:textId="77777777" w:rsidR="001D46F2" w:rsidRPr="00AF2421" w:rsidRDefault="001D46F2" w:rsidP="003F7627">
      <w:pPr>
        <w:overflowPunct w:val="0"/>
        <w:snapToGrid w:val="0"/>
        <w:spacing w:line="480" w:lineRule="exact"/>
        <w:ind w:firstLineChars="200" w:firstLine="480"/>
        <w:jc w:val="both"/>
        <w:rPr>
          <w:rFonts w:ascii="標楷體" w:eastAsia="標楷體" w:hAnsi="標楷體"/>
          <w:bCs/>
        </w:rPr>
      </w:pPr>
      <w:r w:rsidRPr="00AF2421">
        <w:rPr>
          <w:rFonts w:ascii="標楷體" w:eastAsia="標楷體" w:hAnsi="標楷體" w:hint="eastAsia"/>
          <w:bCs/>
        </w:rPr>
        <w:t>決算審核結果，審定賸餘3億4,332萬餘元，與預算短</w:t>
      </w:r>
      <w:proofErr w:type="gramStart"/>
      <w:r w:rsidRPr="00AF2421">
        <w:rPr>
          <w:rFonts w:ascii="標楷體" w:eastAsia="標楷體" w:hAnsi="標楷體" w:hint="eastAsia"/>
          <w:bCs/>
        </w:rPr>
        <w:t>絀</w:t>
      </w:r>
      <w:proofErr w:type="gramEnd"/>
      <w:r w:rsidRPr="00AF2421">
        <w:rPr>
          <w:rFonts w:ascii="標楷體" w:eastAsia="標楷體" w:hAnsi="標楷體" w:hint="eastAsia"/>
          <w:bCs/>
        </w:rPr>
        <w:t>8億226萬餘元，相距11億4,558萬餘元，主要係用人費用依實際需求支用所致。</w:t>
      </w:r>
    </w:p>
    <w:p w14:paraId="28641240" w14:textId="77777777" w:rsidR="001D46F2" w:rsidRPr="005E44EB" w:rsidRDefault="001D46F2" w:rsidP="000E2FDC">
      <w:pPr>
        <w:pStyle w:val="affc"/>
        <w:spacing w:beforeLines="20" w:before="72" w:line="560" w:lineRule="exact"/>
      </w:pPr>
      <w:r w:rsidRPr="005E44EB">
        <w:rPr>
          <w:rFonts w:hint="eastAsia"/>
        </w:rPr>
        <w:t>三、重要審核意見</w:t>
      </w:r>
    </w:p>
    <w:p w14:paraId="221CF71F" w14:textId="28294568" w:rsidR="001D46F2" w:rsidRPr="00AF2421" w:rsidRDefault="001D46F2" w:rsidP="000E2FDC">
      <w:pPr>
        <w:overflowPunct w:val="0"/>
        <w:snapToGrid w:val="0"/>
        <w:spacing w:line="560" w:lineRule="exact"/>
        <w:ind w:firstLineChars="200" w:firstLine="561"/>
        <w:jc w:val="both"/>
        <w:rPr>
          <w:rFonts w:ascii="標楷體" w:eastAsia="標楷體" w:hAnsi="標楷體" w:cs="新細明體"/>
          <w:b/>
          <w:snapToGrid w:val="0"/>
          <w:kern w:val="0"/>
          <w:sz w:val="28"/>
          <w:szCs w:val="28"/>
        </w:rPr>
      </w:pPr>
      <w:bookmarkStart w:id="31" w:name="_Hlk200717226"/>
      <w:r w:rsidRPr="00AF2421">
        <w:rPr>
          <w:rFonts w:ascii="標楷體" w:eastAsia="標楷體" w:hAnsi="標楷體" w:cs="新細明體"/>
          <w:b/>
          <w:snapToGrid w:val="0"/>
          <w:kern w:val="0"/>
          <w:sz w:val="28"/>
          <w:szCs w:val="28"/>
        </w:rPr>
        <w:t>（</w:t>
      </w:r>
      <w:r w:rsidRPr="00AF2421">
        <w:rPr>
          <w:rFonts w:ascii="標楷體" w:eastAsia="標楷體" w:hAnsi="標楷體" w:cs="新細明體" w:hint="eastAsia"/>
          <w:b/>
          <w:snapToGrid w:val="0"/>
          <w:kern w:val="0"/>
          <w:sz w:val="28"/>
          <w:szCs w:val="28"/>
        </w:rPr>
        <w:t>一</w:t>
      </w:r>
      <w:r w:rsidRPr="00AF2421">
        <w:rPr>
          <w:rFonts w:ascii="標楷體" w:eastAsia="標楷體" w:hAnsi="標楷體" w:cs="新細明體"/>
          <w:b/>
          <w:snapToGrid w:val="0"/>
          <w:kern w:val="0"/>
          <w:sz w:val="28"/>
          <w:szCs w:val="28"/>
        </w:rPr>
        <w:t>）</w:t>
      </w:r>
      <w:r w:rsidRPr="00AF2421">
        <w:rPr>
          <w:rFonts w:ascii="標楷體" w:eastAsia="標楷體" w:hAnsi="標楷體" w:cs="新細明體" w:hint="eastAsia"/>
          <w:b/>
          <w:snapToGrid w:val="0"/>
          <w:kern w:val="0"/>
          <w:sz w:val="28"/>
          <w:szCs w:val="28"/>
        </w:rPr>
        <w:t>辦理安心通學校</w:t>
      </w:r>
      <w:proofErr w:type="gramStart"/>
      <w:r w:rsidRPr="00AF2421">
        <w:rPr>
          <w:rFonts w:ascii="標楷體" w:eastAsia="標楷體" w:hAnsi="標楷體" w:cs="新細明體" w:hint="eastAsia"/>
          <w:b/>
          <w:snapToGrid w:val="0"/>
          <w:kern w:val="0"/>
          <w:sz w:val="28"/>
          <w:szCs w:val="28"/>
        </w:rPr>
        <w:t>園周</w:t>
      </w:r>
      <w:proofErr w:type="gramEnd"/>
      <w:r w:rsidRPr="00AF2421">
        <w:rPr>
          <w:rFonts w:ascii="標楷體" w:eastAsia="標楷體" w:hAnsi="標楷體" w:cs="新細明體" w:hint="eastAsia"/>
          <w:b/>
          <w:snapToGrid w:val="0"/>
          <w:kern w:val="0"/>
          <w:sz w:val="28"/>
          <w:szCs w:val="28"/>
        </w:rPr>
        <w:t>邊人行道改善計畫，以維護通學安全，惟部分學校校門口附近未設置行車速率管制設施，學生通學發生交通事故件數上升，未獲補助辦理通行安全待改善項目等，允宜檢討改善，以維護學生通學交通安全。</w:t>
      </w:r>
    </w:p>
    <w:p w14:paraId="4C4119E2" w14:textId="649704DD" w:rsidR="001D46F2" w:rsidRDefault="001D46F2" w:rsidP="001D46F2">
      <w:pPr>
        <w:overflowPunct w:val="0"/>
        <w:snapToGrid w:val="0"/>
        <w:spacing w:line="476" w:lineRule="exact"/>
        <w:ind w:firstLineChars="200" w:firstLine="480"/>
        <w:jc w:val="both"/>
        <w:rPr>
          <w:rFonts w:ascii="標楷體" w:eastAsia="標楷體" w:hAnsi="標楷體" w:cs="新細明體"/>
          <w:bCs/>
          <w:noProof/>
          <w:kern w:val="0"/>
        </w:rPr>
      </w:pPr>
      <w:r w:rsidRPr="00AF2421">
        <w:rPr>
          <w:rFonts w:ascii="標楷體" w:eastAsia="標楷體" w:hAnsi="標楷體" w:cs="新細明體" w:hint="eastAsia"/>
          <w:bCs/>
          <w:noProof/>
          <w:kern w:val="0"/>
        </w:rPr>
        <w:t>教育局為改善校園及周邊環境設施，維護學生上下學交通安全，於113年度施政計畫列有安心通學校園周邊人行道改善計畫及學校人本交通等幸福政見，協助學校改善校園周邊交通環境，於臺中市地方教育發展基金編列預算2,070萬元。經查執行情形，核有：1.部分學校校門口附近500公尺內未設置行車速率等管制設施，如：減速墊、減速丘、減速臺等，或未劃設交通寧靜區或人行道，影響學童通行安全；2.查詢交通部道安資訊查詢網建置「學校周邊肇事熱點」臺中市資料，經統計其中28所國民小學110年度至113年9月底學生於通學時間在學校周邊500公尺內曾發生交通事故件數，分別為55件、56件、83件及59件，顯示校園通學環境仍存有交通事故風險；3.根據交通部統計，臺中市13至17歲少年發生交通事故死傷人數由111年度1,729人上升至113年度2,566人，其中屬無照駕駛之死傷人數由111年度701人，上升至113年度753人，占比約3至4成（圖1</w:t>
      </w:r>
      <w:r w:rsidRPr="00AF2421">
        <w:rPr>
          <w:rFonts w:ascii="標楷體" w:eastAsia="標楷體" w:hAnsi="標楷體" w:cs="新細明體"/>
          <w:bCs/>
          <w:noProof/>
          <w:kern w:val="0"/>
        </w:rPr>
        <w:t>）</w:t>
      </w:r>
      <w:r w:rsidRPr="00AF2421">
        <w:rPr>
          <w:rFonts w:ascii="標楷體" w:eastAsia="標楷體" w:hAnsi="標楷體" w:cs="新細明體" w:hint="eastAsia"/>
          <w:bCs/>
          <w:noProof/>
          <w:kern w:val="0"/>
        </w:rPr>
        <w:t>，有待督促學校加強推廣交通安全教育；4.辦理交通安全教育觀摩研習，以利學校相互學習，惟部分學校未派員參加；5.部分學校申請辦理安心通學校園周邊人行道改善計畫，係校園周邊人行道有影響通行安全待改善項目，惟未獲補助等情事，經函請檢討改善。據復：1.已函請交通局、建設局等權管單位評估後，協助各校據以改善，並將持續</w:t>
      </w:r>
      <w:r w:rsidR="00211F96" w:rsidRPr="00C23366">
        <w:rPr>
          <w:rFonts w:ascii="標楷體" w:eastAsia="標楷體" w:hAnsi="標楷體" w:cs="新細明體"/>
          <w:bCs/>
          <w:noProof/>
          <w:kern w:val="0"/>
          <w14:ligatures w14:val="standardContextual"/>
        </w:rPr>
        <w:lastRenderedPageBreak/>
        <mc:AlternateContent>
          <mc:Choice Requires="wps">
            <w:drawing>
              <wp:anchor distT="45720" distB="45720" distL="114300" distR="114300" simplePos="0" relativeHeight="251742208" behindDoc="0" locked="0" layoutInCell="1" allowOverlap="1" wp14:anchorId="00391AD6" wp14:editId="22A3A27A">
                <wp:simplePos x="0" y="0"/>
                <wp:positionH relativeFrom="column">
                  <wp:posOffset>2058035</wp:posOffset>
                </wp:positionH>
                <wp:positionV relativeFrom="paragraph">
                  <wp:posOffset>0</wp:posOffset>
                </wp:positionV>
                <wp:extent cx="4498975" cy="2857500"/>
                <wp:effectExtent l="0" t="0" r="0" b="0"/>
                <wp:wrapSquare wrapText="bothSides"/>
                <wp:docPr id="191202276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8975" cy="2857500"/>
                        </a:xfrm>
                        <a:prstGeom prst="rect">
                          <a:avLst/>
                        </a:prstGeom>
                        <a:solidFill>
                          <a:srgbClr val="FFFFFF"/>
                        </a:solidFill>
                        <a:ln w="9525">
                          <a:noFill/>
                          <a:miter lim="800000"/>
                          <a:headEnd/>
                          <a:tailEnd/>
                        </a:ln>
                      </wps:spPr>
                      <wps:txbx>
                        <w:txbxContent>
                          <w:p w14:paraId="122D4A10" w14:textId="77777777" w:rsidR="00211F96" w:rsidRPr="0021350E" w:rsidRDefault="00211F96" w:rsidP="00211F96">
                            <w:pPr>
                              <w:ind w:rightChars="-10" w:right="-24"/>
                              <w:jc w:val="center"/>
                              <w:rPr>
                                <w:rFonts w:ascii="標楷體" w:eastAsia="標楷體" w:hAnsi="標楷體"/>
                                <w:b/>
                                <w:bCs/>
                              </w:rPr>
                            </w:pPr>
                            <w:r w:rsidRPr="0021350E">
                              <w:rPr>
                                <w:rFonts w:ascii="標楷體" w:eastAsia="標楷體" w:hAnsi="標楷體" w:hint="eastAsia"/>
                                <w:b/>
                                <w:bCs/>
                              </w:rPr>
                              <w:t xml:space="preserve">圖1　</w:t>
                            </w:r>
                            <w:proofErr w:type="gramStart"/>
                            <w:r w:rsidRPr="0021350E">
                              <w:rPr>
                                <w:rFonts w:ascii="標楷體" w:eastAsia="標楷體" w:hAnsi="標楷體" w:hint="eastAsia"/>
                                <w:b/>
                                <w:bCs/>
                              </w:rPr>
                              <w:t>臺</w:t>
                            </w:r>
                            <w:proofErr w:type="gramEnd"/>
                            <w:r w:rsidRPr="0021350E">
                              <w:rPr>
                                <w:rFonts w:ascii="標楷體" w:eastAsia="標楷體" w:hAnsi="標楷體" w:hint="eastAsia"/>
                                <w:b/>
                                <w:bCs/>
                              </w:rPr>
                              <w:t>中市少年交通事故死傷及無照駕駛死傷人數</w:t>
                            </w:r>
                          </w:p>
                          <w:p w14:paraId="6E7EFF42" w14:textId="77777777" w:rsidR="00211F96" w:rsidRDefault="00211F96" w:rsidP="00211F96">
                            <w:pPr>
                              <w:ind w:rightChars="-10" w:right="-24"/>
                              <w:rPr>
                                <w:rFonts w:ascii="標楷體" w:eastAsia="標楷體" w:hAnsi="標楷體"/>
                                <w:sz w:val="18"/>
                                <w:szCs w:val="18"/>
                              </w:rPr>
                            </w:pPr>
                            <w:r>
                              <w:rPr>
                                <w:noProof/>
                              </w:rPr>
                              <w:drawing>
                                <wp:inline distT="0" distB="0" distL="0" distR="0" wp14:anchorId="19D76842" wp14:editId="43EC80C7">
                                  <wp:extent cx="4307205" cy="2152650"/>
                                  <wp:effectExtent l="0" t="0" r="0" b="0"/>
                                  <wp:docPr id="1799467885" name="圖表 1">
                                    <a:extLst xmlns:a="http://schemas.openxmlformats.org/drawingml/2006/main">
                                      <a:ext uri="{FF2B5EF4-FFF2-40B4-BE49-F238E27FC236}">
                                        <a16:creationId xmlns:a16="http://schemas.microsoft.com/office/drawing/2014/main" id="{2EC42850-84ED-4A2C-AF2E-CBFD9DF341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91370B4" w14:textId="6A44EA28" w:rsidR="00211F96" w:rsidRPr="00EC4292" w:rsidRDefault="00211F96" w:rsidP="00211F96">
                            <w:pPr>
                              <w:ind w:rightChars="-10" w:right="-24"/>
                              <w:rPr>
                                <w:rFonts w:ascii="標楷體" w:eastAsia="標楷體" w:hAnsi="標楷體"/>
                                <w:sz w:val="18"/>
                                <w:szCs w:val="18"/>
                              </w:rPr>
                            </w:pPr>
                            <w:r w:rsidRPr="00EC4292">
                              <w:rPr>
                                <w:rFonts w:ascii="標楷體" w:eastAsia="標楷體" w:hAnsi="標楷體" w:hint="eastAsia"/>
                                <w:sz w:val="18"/>
                                <w:szCs w:val="18"/>
                              </w:rPr>
                              <w:t>資料來源：整理自</w:t>
                            </w:r>
                            <w:r>
                              <w:rPr>
                                <w:rFonts w:ascii="標楷體" w:eastAsia="標楷體" w:hAnsi="標楷體" w:hint="eastAsia"/>
                                <w:sz w:val="18"/>
                                <w:szCs w:val="18"/>
                              </w:rPr>
                              <w:t>交通</w:t>
                            </w:r>
                            <w:r w:rsidRPr="00EC4292">
                              <w:rPr>
                                <w:rFonts w:ascii="標楷體" w:eastAsia="標楷體" w:hAnsi="標楷體" w:hint="eastAsia"/>
                                <w:sz w:val="18"/>
                                <w:szCs w:val="18"/>
                              </w:rPr>
                              <w:t>部</w:t>
                            </w:r>
                            <w:r>
                              <w:rPr>
                                <w:rFonts w:ascii="標楷體" w:eastAsia="標楷體" w:hAnsi="標楷體" w:hint="eastAsia"/>
                                <w:sz w:val="18"/>
                                <w:szCs w:val="18"/>
                              </w:rPr>
                              <w:t>路政及道安司道安總動員</w:t>
                            </w:r>
                            <w:r w:rsidRPr="00EC4292">
                              <w:rPr>
                                <w:rFonts w:ascii="標楷體" w:eastAsia="標楷體" w:hAnsi="標楷體" w:hint="eastAsia"/>
                                <w:sz w:val="18"/>
                                <w:szCs w:val="18"/>
                              </w:rPr>
                              <w:t>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391AD6" id="_x0000_s1063" type="#_x0000_t202" style="position:absolute;left:0;text-align:left;margin-left:162.05pt;margin-top:0;width:354.25pt;height:225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" stroked="f">
                <v:textbox>
                  <w:txbxContent>
                    <w:p w14:paraId="122D4A10" w14:textId="77777777" w:rsidR="00211F96" w:rsidRPr="0021350E" w:rsidRDefault="00211F96" w:rsidP="00211F96">
                      <w:pPr>
                        <w:ind w:rightChars="-10" w:right="-24"/>
                        <w:jc w:val="center"/>
                        <w:rPr>
                          <w:rFonts w:ascii="標楷體" w:eastAsia="標楷體" w:hAnsi="標楷體"/>
                          <w:b/>
                          <w:bCs/>
                        </w:rPr>
                      </w:pPr>
                      <w:r w:rsidRPr="0021350E">
                        <w:rPr>
                          <w:rFonts w:ascii="標楷體" w:eastAsia="標楷體" w:hAnsi="標楷體" w:hint="eastAsia"/>
                          <w:b/>
                          <w:bCs/>
                        </w:rPr>
                        <w:t xml:space="preserve">圖1　</w:t>
                      </w:r>
                      <w:proofErr w:type="gramStart"/>
                      <w:r w:rsidRPr="0021350E">
                        <w:rPr>
                          <w:rFonts w:ascii="標楷體" w:eastAsia="標楷體" w:hAnsi="標楷體" w:hint="eastAsia"/>
                          <w:b/>
                          <w:bCs/>
                        </w:rPr>
                        <w:t>臺</w:t>
                      </w:r>
                      <w:proofErr w:type="gramEnd"/>
                      <w:r w:rsidRPr="0021350E">
                        <w:rPr>
                          <w:rFonts w:ascii="標楷體" w:eastAsia="標楷體" w:hAnsi="標楷體" w:hint="eastAsia"/>
                          <w:b/>
                          <w:bCs/>
                        </w:rPr>
                        <w:t>中市少年交通事故死傷及無照駕駛死傷人數</w:t>
                      </w:r>
                    </w:p>
                    <w:p w14:paraId="6E7EFF42" w14:textId="77777777" w:rsidR="00211F96" w:rsidRDefault="00211F96" w:rsidP="00211F96">
                      <w:pPr>
                        <w:ind w:rightChars="-10" w:right="-24"/>
                        <w:rPr>
                          <w:rFonts w:ascii="標楷體" w:eastAsia="標楷體" w:hAnsi="標楷體"/>
                          <w:sz w:val="18"/>
                          <w:szCs w:val="18"/>
                        </w:rPr>
                      </w:pPr>
                      <w:r>
                        <w:rPr>
                          <w:noProof/>
                        </w:rPr>
                        <w:drawing>
                          <wp:inline distT="0" distB="0" distL="0" distR="0" wp14:anchorId="19D76842" wp14:editId="43EC80C7">
                            <wp:extent cx="4307205" cy="2152650"/>
                            <wp:effectExtent l="0" t="0" r="0" b="0"/>
                            <wp:docPr id="1799467885" name="圖表 1">
                              <a:extLst xmlns:a="http://schemas.openxmlformats.org/drawingml/2006/main">
                                <a:ext uri="{FF2B5EF4-FFF2-40B4-BE49-F238E27FC236}">
                                  <a16:creationId xmlns:a16="http://schemas.microsoft.com/office/drawing/2014/main" id="{2EC42850-84ED-4A2C-AF2E-CBFD9DF341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91370B4" w14:textId="6A44EA28" w:rsidR="00211F96" w:rsidRPr="00EC4292" w:rsidRDefault="00211F96" w:rsidP="00211F96">
                      <w:pPr>
                        <w:ind w:rightChars="-10" w:right="-24"/>
                        <w:rPr>
                          <w:rFonts w:ascii="標楷體" w:eastAsia="標楷體" w:hAnsi="標楷體"/>
                          <w:sz w:val="18"/>
                          <w:szCs w:val="18"/>
                        </w:rPr>
                      </w:pPr>
                      <w:r w:rsidRPr="00EC4292">
                        <w:rPr>
                          <w:rFonts w:ascii="標楷體" w:eastAsia="標楷體" w:hAnsi="標楷體" w:hint="eastAsia"/>
                          <w:sz w:val="18"/>
                          <w:szCs w:val="18"/>
                        </w:rPr>
                        <w:t>資料來源：整理自</w:t>
                      </w:r>
                      <w:r>
                        <w:rPr>
                          <w:rFonts w:ascii="標楷體" w:eastAsia="標楷體" w:hAnsi="標楷體" w:hint="eastAsia"/>
                          <w:sz w:val="18"/>
                          <w:szCs w:val="18"/>
                        </w:rPr>
                        <w:t>交通</w:t>
                      </w:r>
                      <w:r w:rsidRPr="00EC4292">
                        <w:rPr>
                          <w:rFonts w:ascii="標楷體" w:eastAsia="標楷體" w:hAnsi="標楷體" w:hint="eastAsia"/>
                          <w:sz w:val="18"/>
                          <w:szCs w:val="18"/>
                        </w:rPr>
                        <w:t>部</w:t>
                      </w:r>
                      <w:r>
                        <w:rPr>
                          <w:rFonts w:ascii="標楷體" w:eastAsia="標楷體" w:hAnsi="標楷體" w:hint="eastAsia"/>
                          <w:sz w:val="18"/>
                          <w:szCs w:val="18"/>
                        </w:rPr>
                        <w:t>路政及道安司道安總動員</w:t>
                      </w:r>
                      <w:r w:rsidRPr="00EC4292">
                        <w:rPr>
                          <w:rFonts w:ascii="標楷體" w:eastAsia="標楷體" w:hAnsi="標楷體" w:hint="eastAsia"/>
                          <w:sz w:val="18"/>
                          <w:szCs w:val="18"/>
                        </w:rPr>
                        <w:t>網站資料。</w:t>
                      </w:r>
                    </w:p>
                  </w:txbxContent>
                </v:textbox>
                <w10:wrap type="square"/>
              </v:shape>
            </w:pict>
          </mc:Fallback>
        </mc:AlternateContent>
      </w:r>
      <w:r w:rsidRPr="00AF2421">
        <w:rPr>
          <w:rFonts w:ascii="標楷體" w:eastAsia="標楷體" w:hAnsi="標楷體" w:cs="新細明體" w:hint="eastAsia"/>
          <w:bCs/>
          <w:noProof/>
          <w:kern w:val="0"/>
        </w:rPr>
        <w:t>監督各校重視學生通學空間的延續性，加強校園周邊與其他鄰里延伸路網的整體改善；2.將加強各校運用交通部道安資訊查詢網功能，分析檢視校園及周邊道路交通環境，針對危險路段研訂加強因應措施，維護學生通學安全；3.將督促學校以多元方式落實交通安全教育，以減少學生交通意外事故發生；4.將採實體及線上模式辦理交通安全教育觀摩研習，並請各校於交通安全推展業務人員不克參與時，遴派相關人員與會，另公告績優學校作法供各校學習；5.將協助學校妥籌經費辦理改善。</w:t>
      </w:r>
    </w:p>
    <w:p w14:paraId="788AC0B9" w14:textId="5D1CE593" w:rsidR="001D46F2" w:rsidRPr="00E66B54" w:rsidRDefault="001D46F2" w:rsidP="001D46F2">
      <w:pPr>
        <w:overflowPunct w:val="0"/>
        <w:snapToGrid w:val="0"/>
        <w:spacing w:line="520" w:lineRule="exact"/>
        <w:ind w:firstLineChars="200" w:firstLine="561"/>
        <w:jc w:val="both"/>
        <w:rPr>
          <w:rFonts w:ascii="標楷體" w:eastAsia="標楷體" w:hAnsi="標楷體" w:cs="新細明體"/>
          <w:b/>
          <w:snapToGrid w:val="0"/>
          <w:kern w:val="0"/>
          <w:sz w:val="28"/>
          <w:szCs w:val="28"/>
        </w:rPr>
      </w:pPr>
      <w:r w:rsidRPr="00E66B54">
        <w:rPr>
          <w:rFonts w:ascii="標楷體" w:eastAsia="標楷體" w:hAnsi="標楷體" w:cs="新細明體" w:hint="eastAsia"/>
          <w:b/>
          <w:snapToGrid w:val="0"/>
          <w:kern w:val="0"/>
          <w:sz w:val="28"/>
          <w:szCs w:val="28"/>
        </w:rPr>
        <w:t>（二）持續強化校園安全防護機制，以維護學生安全，惟肢體及網路</w:t>
      </w:r>
      <w:proofErr w:type="gramStart"/>
      <w:r w:rsidRPr="00E66B54">
        <w:rPr>
          <w:rFonts w:ascii="標楷體" w:eastAsia="標楷體" w:hAnsi="標楷體" w:cs="新細明體" w:hint="eastAsia"/>
          <w:b/>
          <w:snapToGrid w:val="0"/>
          <w:kern w:val="0"/>
          <w:sz w:val="28"/>
          <w:szCs w:val="28"/>
        </w:rPr>
        <w:t>霸凌件</w:t>
      </w:r>
      <w:proofErr w:type="gramEnd"/>
      <w:r w:rsidRPr="00E66B54">
        <w:rPr>
          <w:rFonts w:ascii="標楷體" w:eastAsia="標楷體" w:hAnsi="標楷體" w:cs="新細明體" w:hint="eastAsia"/>
          <w:b/>
          <w:snapToGrid w:val="0"/>
          <w:kern w:val="0"/>
          <w:sz w:val="28"/>
          <w:szCs w:val="28"/>
        </w:rPr>
        <w:t>數上升，</w:t>
      </w:r>
      <w:proofErr w:type="gramStart"/>
      <w:r w:rsidRPr="00E66B54">
        <w:rPr>
          <w:rFonts w:ascii="標楷體" w:eastAsia="標楷體" w:hAnsi="標楷體" w:cs="新細明體" w:hint="eastAsia"/>
          <w:b/>
          <w:snapToGrid w:val="0"/>
          <w:kern w:val="0"/>
          <w:sz w:val="28"/>
          <w:szCs w:val="28"/>
        </w:rPr>
        <w:t>間有校安</w:t>
      </w:r>
      <w:proofErr w:type="gramEnd"/>
      <w:r w:rsidRPr="00E66B54">
        <w:rPr>
          <w:rFonts w:ascii="標楷體" w:eastAsia="標楷體" w:hAnsi="標楷體" w:cs="新細明體" w:hint="eastAsia"/>
          <w:b/>
          <w:snapToGrid w:val="0"/>
          <w:kern w:val="0"/>
          <w:sz w:val="28"/>
          <w:szCs w:val="28"/>
        </w:rPr>
        <w:t>事件逾時通報</w:t>
      </w:r>
      <w:r>
        <w:rPr>
          <w:rFonts w:ascii="標楷體" w:eastAsia="標楷體" w:hAnsi="標楷體" w:cs="新細明體" w:hint="eastAsia"/>
          <w:b/>
          <w:snapToGrid w:val="0"/>
          <w:kern w:val="0"/>
          <w:sz w:val="28"/>
          <w:szCs w:val="28"/>
        </w:rPr>
        <w:t>，</w:t>
      </w:r>
      <w:r w:rsidRPr="00E66B54">
        <w:rPr>
          <w:rFonts w:ascii="標楷體" w:eastAsia="標楷體" w:hAnsi="標楷體" w:cs="新細明體" w:hint="eastAsia"/>
          <w:b/>
          <w:snapToGrid w:val="0"/>
          <w:kern w:val="0"/>
          <w:sz w:val="28"/>
          <w:szCs w:val="28"/>
        </w:rPr>
        <w:t>未落實不適任教育人員查詢作業</w:t>
      </w:r>
      <w:r>
        <w:rPr>
          <w:rFonts w:ascii="標楷體" w:eastAsia="標楷體" w:hAnsi="標楷體" w:cs="新細明體" w:hint="eastAsia"/>
          <w:b/>
          <w:snapToGrid w:val="0"/>
          <w:kern w:val="0"/>
          <w:sz w:val="28"/>
          <w:szCs w:val="28"/>
        </w:rPr>
        <w:t>，</w:t>
      </w:r>
      <w:r w:rsidRPr="00E66B54">
        <w:rPr>
          <w:rFonts w:ascii="標楷體" w:eastAsia="標楷體" w:hAnsi="標楷體" w:cs="新細明體" w:hint="eastAsia"/>
          <w:b/>
          <w:snapToGrid w:val="0"/>
          <w:kern w:val="0"/>
          <w:sz w:val="28"/>
          <w:szCs w:val="28"/>
        </w:rPr>
        <w:t>未將校園周邊查獲毒品地點列入巡查清冊等情事，允應檢討改善，以營造安全校園環境。</w:t>
      </w:r>
    </w:p>
    <w:p w14:paraId="7E10804D" w14:textId="41E79110" w:rsidR="001D46F2" w:rsidRPr="00E66B54" w:rsidRDefault="001D46F2" w:rsidP="001D46F2">
      <w:pPr>
        <w:overflowPunct w:val="0"/>
        <w:snapToGrid w:val="0"/>
        <w:spacing w:line="478" w:lineRule="exact"/>
        <w:ind w:firstLineChars="200" w:firstLine="480"/>
        <w:jc w:val="both"/>
        <w:rPr>
          <w:rFonts w:ascii="標楷體" w:eastAsia="標楷體" w:hAnsi="標楷體" w:cs="新細明體"/>
          <w:bCs/>
          <w:noProof/>
          <w:kern w:val="0"/>
        </w:rPr>
      </w:pPr>
      <w:r w:rsidRPr="0080552A">
        <w:rPr>
          <w:rFonts w:ascii="標楷體" w:eastAsia="標楷體" w:hAnsi="標楷體" w:cs="新細明體" w:hint="eastAsia"/>
          <w:bCs/>
          <w:noProof/>
          <w:kern w:val="0"/>
          <w14:ligatures w14:val="standardContextual"/>
        </w:rPr>
        <mc:AlternateContent>
          <mc:Choice Requires="wps">
            <w:drawing>
              <wp:anchor distT="45720" distB="45720" distL="114300" distR="114300" simplePos="0" relativeHeight="251583488" behindDoc="0" locked="0" layoutInCell="1" allowOverlap="1" wp14:anchorId="1F723A42" wp14:editId="7A9CDFC2">
                <wp:simplePos x="0" y="0"/>
                <wp:positionH relativeFrom="column">
                  <wp:posOffset>2924810</wp:posOffset>
                </wp:positionH>
                <wp:positionV relativeFrom="paragraph">
                  <wp:posOffset>1614805</wp:posOffset>
                </wp:positionV>
                <wp:extent cx="3268980" cy="2606040"/>
                <wp:effectExtent l="0" t="0" r="7620" b="381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8980" cy="2606040"/>
                        </a:xfrm>
                        <a:prstGeom prst="rect">
                          <a:avLst/>
                        </a:prstGeom>
                        <a:solidFill>
                          <a:srgbClr val="FFFFFF"/>
                        </a:solidFill>
                        <a:ln w="9525">
                          <a:noFill/>
                          <a:miter lim="800000"/>
                          <a:headEnd/>
                          <a:tailEnd/>
                        </a:ln>
                      </wps:spPr>
                      <wps:txbx>
                        <w:txbxContent>
                          <w:p w14:paraId="1CF4FAA7" w14:textId="77777777" w:rsidR="001D46F2" w:rsidRDefault="001D46F2" w:rsidP="001D46F2">
                            <w:pPr>
                              <w:jc w:val="center"/>
                              <w:rPr>
                                <w:rFonts w:ascii="標楷體" w:eastAsia="標楷體" w:hAnsi="標楷體"/>
                                <w:b/>
                                <w:bCs/>
                              </w:rPr>
                            </w:pPr>
                            <w:r>
                              <w:rPr>
                                <w:rFonts w:ascii="標楷體" w:eastAsia="標楷體" w:hAnsi="標楷體" w:hint="eastAsia"/>
                                <w:b/>
                                <w:bCs/>
                              </w:rPr>
                              <w:t xml:space="preserve">圖2　</w:t>
                            </w:r>
                            <w:proofErr w:type="gramStart"/>
                            <w:r>
                              <w:rPr>
                                <w:rFonts w:ascii="標楷體" w:eastAsia="標楷體" w:hAnsi="標楷體" w:hint="eastAsia"/>
                                <w:b/>
                                <w:bCs/>
                              </w:rPr>
                              <w:t>校園霸凌通報</w:t>
                            </w:r>
                            <w:proofErr w:type="gramEnd"/>
                            <w:r>
                              <w:rPr>
                                <w:rFonts w:ascii="標楷體" w:eastAsia="標楷體" w:hAnsi="標楷體" w:hint="eastAsia"/>
                                <w:b/>
                                <w:bCs/>
                              </w:rPr>
                              <w:t>及調查成立件數</w:t>
                            </w:r>
                          </w:p>
                          <w:p w14:paraId="7D40A085" w14:textId="77777777" w:rsidR="001D46F2" w:rsidRDefault="001D46F2" w:rsidP="001D46F2">
                            <w:pPr>
                              <w:rPr>
                                <w:rFonts w:ascii="標楷體" w:eastAsia="標楷體" w:hAnsi="標楷體"/>
                              </w:rPr>
                            </w:pPr>
                            <w:r>
                              <w:rPr>
                                <w:rFonts w:ascii="Calibri" w:eastAsia="Times New Roman" w:hAnsi="Calibri"/>
                                <w:noProof/>
                                <w:kern w:val="0"/>
                                <w:sz w:val="20"/>
                                <w:szCs w:val="20"/>
                              </w:rPr>
                              <w:drawing>
                                <wp:inline distT="0" distB="0" distL="0" distR="0" wp14:anchorId="7586D737" wp14:editId="34E2BD98">
                                  <wp:extent cx="3078480" cy="2052320"/>
                                  <wp:effectExtent l="0" t="0" r="7620" b="5080"/>
                                  <wp:docPr id="1239309224" name="圖表 1239309224">
                                    <a:extLst xmlns:a="http://schemas.openxmlformats.org/drawingml/2006/main">
                                      <a:ext uri="{FF2B5EF4-FFF2-40B4-BE49-F238E27FC236}">
                                        <a16:creationId xmlns:a16="http://schemas.microsoft.com/office/drawing/2014/main" id="{EF638713-C9F6-17F3-9011-BC751B9D6A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35B15F0" w14:textId="77777777" w:rsidR="001D46F2" w:rsidRDefault="001D46F2" w:rsidP="001D46F2">
                            <w:pPr>
                              <w:rPr>
                                <w:rFonts w:ascii="標楷體" w:eastAsia="標楷體" w:hAnsi="標楷體"/>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中市政府教育局提供資料。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723A42" id="_x0000_s1064" type="#_x0000_t202" style="position:absolute;left:0;text-align:left;margin-left:230.3pt;margin-top:127.15pt;width:257.4pt;height:205.2pt;z-index:251583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" stroked="f">
                <v:textbox>
                  <w:txbxContent>
                    <w:p w14:paraId="1CF4FAA7" w14:textId="77777777" w:rsidR="001D46F2" w:rsidRDefault="001D46F2" w:rsidP="001D46F2">
                      <w:pPr>
                        <w:jc w:val="center"/>
                        <w:rPr>
                          <w:rFonts w:ascii="標楷體" w:eastAsia="標楷體" w:hAnsi="標楷體"/>
                          <w:b/>
                          <w:bCs/>
                        </w:rPr>
                      </w:pPr>
                      <w:r>
                        <w:rPr>
                          <w:rFonts w:ascii="標楷體" w:eastAsia="標楷體" w:hAnsi="標楷體" w:hint="eastAsia"/>
                          <w:b/>
                          <w:bCs/>
                        </w:rPr>
                        <w:t xml:space="preserve">圖2　</w:t>
                      </w:r>
                      <w:proofErr w:type="gramStart"/>
                      <w:r>
                        <w:rPr>
                          <w:rFonts w:ascii="標楷體" w:eastAsia="標楷體" w:hAnsi="標楷體" w:hint="eastAsia"/>
                          <w:b/>
                          <w:bCs/>
                        </w:rPr>
                        <w:t>校園霸凌通報</w:t>
                      </w:r>
                      <w:proofErr w:type="gramEnd"/>
                      <w:r>
                        <w:rPr>
                          <w:rFonts w:ascii="標楷體" w:eastAsia="標楷體" w:hAnsi="標楷體" w:hint="eastAsia"/>
                          <w:b/>
                          <w:bCs/>
                        </w:rPr>
                        <w:t>及調查成立件數</w:t>
                      </w:r>
                    </w:p>
                    <w:p w14:paraId="7D40A085" w14:textId="77777777" w:rsidR="001D46F2" w:rsidRDefault="001D46F2" w:rsidP="001D46F2">
                      <w:pPr>
                        <w:rPr>
                          <w:rFonts w:ascii="標楷體" w:eastAsia="標楷體" w:hAnsi="標楷體"/>
                        </w:rPr>
                      </w:pPr>
                      <w:r>
                        <w:rPr>
                          <w:rFonts w:ascii="Calibri" w:eastAsia="Times New Roman" w:hAnsi="Calibri"/>
                          <w:noProof/>
                          <w:kern w:val="0"/>
                          <w:sz w:val="20"/>
                          <w:szCs w:val="20"/>
                        </w:rPr>
                        <w:drawing>
                          <wp:inline distT="0" distB="0" distL="0" distR="0" wp14:anchorId="7586D737" wp14:editId="34E2BD98">
                            <wp:extent cx="3078480" cy="2052320"/>
                            <wp:effectExtent l="0" t="0" r="7620" b="5080"/>
                            <wp:docPr id="1239309224" name="圖表 1239309224">
                              <a:extLst xmlns:a="http://schemas.openxmlformats.org/drawingml/2006/main">
                                <a:ext uri="{FF2B5EF4-FFF2-40B4-BE49-F238E27FC236}">
                                  <a16:creationId xmlns:a16="http://schemas.microsoft.com/office/drawing/2014/main" id="{EF638713-C9F6-17F3-9011-BC751B9D6A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35B15F0" w14:textId="77777777" w:rsidR="001D46F2" w:rsidRDefault="001D46F2" w:rsidP="001D46F2">
                      <w:pPr>
                        <w:rPr>
                          <w:rFonts w:ascii="標楷體" w:eastAsia="標楷體" w:hAnsi="標楷體"/>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中市政府教育局提供資料。</w:t>
                      </w:r>
                    </w:p>
                  </w:txbxContent>
                </v:textbox>
                <w10:wrap type="square"/>
              </v:shape>
            </w:pict>
          </mc:Fallback>
        </mc:AlternateContent>
      </w:r>
      <w:r w:rsidRPr="00E66B54">
        <w:rPr>
          <w:rFonts w:ascii="標楷體" w:eastAsia="標楷體" w:hAnsi="標楷體" w:cs="新細明體" w:hint="eastAsia"/>
          <w:bCs/>
          <w:noProof/>
          <w:kern w:val="0"/>
        </w:rPr>
        <w:t>教育局為強化校園安全防護機制，督導轄管高級中等以下學校儘速掌握校園安全及災害情事，依校園安全及災害事件通報作業要點規定進行通報，以提供必要協助，減少危害安全事件發生。113年度於臺中市地方教育發展基金編列預算712萬餘元，辦理各級學校校園安全管理相關業務計畫，決算數701萬餘元。經查執行情形，核有：1.113年度教育局接獲轄管學校（不含幼兒園）通報校園安全事件計1萬9,861件，其中逾時通報者計206件，約1.04％；2.111至113年度教育局轄管學校（不含幼兒園）通報校園霸凌件數分別為175、274及334件（圖2），</w:t>
      </w:r>
      <w:r>
        <w:rPr>
          <w:rFonts w:ascii="標楷體" w:eastAsia="標楷體" w:hAnsi="標楷體" w:cs="新細明體" w:hint="eastAsia"/>
          <w:bCs/>
          <w:noProof/>
          <w:kern w:val="0"/>
        </w:rPr>
        <w:t>呈</w:t>
      </w:r>
      <w:r w:rsidRPr="00E66B54">
        <w:rPr>
          <w:rFonts w:ascii="標楷體" w:eastAsia="標楷體" w:hAnsi="標楷體" w:cs="新細明體" w:hint="eastAsia"/>
          <w:bCs/>
          <w:noProof/>
          <w:kern w:val="0"/>
        </w:rPr>
        <w:t>上升現象，其中以言語霸凌類型件數最多，肢體霸凌類型及網路霸凌類型均</w:t>
      </w:r>
      <w:r>
        <w:rPr>
          <w:rFonts w:ascii="標楷體" w:eastAsia="標楷體" w:hAnsi="標楷體" w:cs="新細明體" w:hint="eastAsia"/>
          <w:bCs/>
          <w:noProof/>
          <w:kern w:val="0"/>
        </w:rPr>
        <w:t>呈</w:t>
      </w:r>
      <w:r w:rsidRPr="00E66B54">
        <w:rPr>
          <w:rFonts w:ascii="標楷體" w:eastAsia="標楷體" w:hAnsi="標楷體" w:cs="新細明體" w:hint="eastAsia"/>
          <w:bCs/>
          <w:noProof/>
          <w:kern w:val="0"/>
        </w:rPr>
        <w:t>上升現象（表1）；3.部分學校未落實不適任教育人員之通報資訊蒐集及查詢處理利用辦法規定辦理不適任教育人員</w:t>
      </w:r>
      <w:r w:rsidRPr="00CE7142">
        <w:rPr>
          <w:rFonts w:ascii="標楷體" w:eastAsia="標楷體" w:hAnsi="標楷體" w:cs="新細明體" w:hint="eastAsia"/>
          <w:bCs/>
          <w:noProof/>
          <w:kern w:val="0"/>
        </w:rPr>
        <w:lastRenderedPageBreak/>
        <mc:AlternateContent>
          <mc:Choice Requires="wpg">
            <w:drawing>
              <wp:anchor distT="0" distB="0" distL="114300" distR="114300" simplePos="0" relativeHeight="251577344" behindDoc="0" locked="0" layoutInCell="1" allowOverlap="1" wp14:anchorId="1938AD90" wp14:editId="6F411394">
                <wp:simplePos x="0" y="0"/>
                <wp:positionH relativeFrom="column">
                  <wp:posOffset>2729230</wp:posOffset>
                </wp:positionH>
                <wp:positionV relativeFrom="paragraph">
                  <wp:posOffset>128270</wp:posOffset>
                </wp:positionV>
                <wp:extent cx="3566160" cy="2203450"/>
                <wp:effectExtent l="0" t="0" r="0" b="6350"/>
                <wp:wrapSquare wrapText="bothSides"/>
                <wp:docPr id="844525962" name="群組 3"/>
                <wp:cNvGraphicFramePr/>
                <a:graphic xmlns:a="http://schemas.openxmlformats.org/drawingml/2006/main">
                  <a:graphicData uri="http://schemas.microsoft.com/office/word/2010/wordprocessingGroup">
                    <wpg:wgp>
                      <wpg:cNvGrpSpPr/>
                      <wpg:grpSpPr>
                        <a:xfrm>
                          <a:off x="0" y="0"/>
                          <a:ext cx="3566160" cy="2203450"/>
                          <a:chOff x="0" y="0"/>
                          <a:chExt cx="3959860" cy="2091055"/>
                        </a:xfrm>
                      </wpg:grpSpPr>
                      <wps:wsp>
                        <wps:cNvPr id="2048672642" name="文字方塊 2"/>
                        <wps:cNvSpPr txBox="1">
                          <a:spLocks noChangeArrowheads="1"/>
                        </wps:cNvSpPr>
                        <wps:spPr bwMode="auto">
                          <a:xfrm>
                            <a:off x="0" y="0"/>
                            <a:ext cx="3959860" cy="2091055"/>
                          </a:xfrm>
                          <a:prstGeom prst="rect">
                            <a:avLst/>
                          </a:prstGeom>
                          <a:solidFill>
                            <a:srgbClr val="FFFFFF"/>
                          </a:solidFill>
                          <a:ln w="9525">
                            <a:noFill/>
                            <a:miter lim="800000"/>
                            <a:headEnd/>
                            <a:tailEnd/>
                          </a:ln>
                        </wps:spPr>
                        <wps:txbx>
                          <w:txbxContent>
                            <w:tbl>
                              <w:tblPr>
                                <w:tblW w:w="5385" w:type="dxa"/>
                                <w:tblLayout w:type="fixed"/>
                                <w:tblCellMar>
                                  <w:left w:w="28" w:type="dxa"/>
                                  <w:right w:w="28" w:type="dxa"/>
                                </w:tblCellMar>
                                <w:tblLook w:val="04A0" w:firstRow="1" w:lastRow="0" w:firstColumn="1" w:lastColumn="0" w:noHBand="0" w:noVBand="1"/>
                              </w:tblPr>
                              <w:tblGrid>
                                <w:gridCol w:w="1133"/>
                                <w:gridCol w:w="685"/>
                                <w:gridCol w:w="557"/>
                                <w:gridCol w:w="557"/>
                                <w:gridCol w:w="557"/>
                                <w:gridCol w:w="557"/>
                                <w:gridCol w:w="772"/>
                                <w:gridCol w:w="567"/>
                              </w:tblGrid>
                              <w:tr w:rsidR="001D46F2" w14:paraId="7788807A" w14:textId="77777777">
                                <w:trPr>
                                  <w:trHeight w:val="324"/>
                                </w:trPr>
                                <w:tc>
                                  <w:tcPr>
                                    <w:tcW w:w="5387" w:type="dxa"/>
                                    <w:gridSpan w:val="8"/>
                                    <w:noWrap/>
                                    <w:vAlign w:val="center"/>
                                    <w:hideMark/>
                                  </w:tcPr>
                                  <w:p w14:paraId="526E964A" w14:textId="77777777" w:rsidR="001D46F2" w:rsidRDefault="001D46F2">
                                    <w:pPr>
                                      <w:widowControl/>
                                      <w:adjustRightInd w:val="0"/>
                                      <w:snapToGrid w:val="0"/>
                                      <w:jc w:val="center"/>
                                      <w:rPr>
                                        <w:rFonts w:ascii="標楷體" w:eastAsia="標楷體" w:hAnsi="標楷體" w:cs="新細明體"/>
                                        <w:b/>
                                        <w:bCs/>
                                        <w:color w:val="000000"/>
                                        <w:kern w:val="0"/>
                                        <w14:ligatures w14:val="standardContextual"/>
                                      </w:rPr>
                                    </w:pPr>
                                    <w:r>
                                      <w:rPr>
                                        <w:rFonts w:ascii="標楷體" w:eastAsia="標楷體" w:hAnsi="標楷體" w:cs="新細明體" w:hint="eastAsia"/>
                                        <w:b/>
                                        <w:bCs/>
                                        <w:color w:val="000000"/>
                                        <w:kern w:val="0"/>
                                        <w14:ligatures w14:val="standardContextual"/>
                                      </w:rPr>
                                      <w:t xml:space="preserve">表1　</w:t>
                                    </w:r>
                                    <w:proofErr w:type="gramStart"/>
                                    <w:r>
                                      <w:rPr>
                                        <w:rFonts w:ascii="標楷體" w:eastAsia="標楷體" w:hAnsi="標楷體" w:cs="新細明體" w:hint="eastAsia"/>
                                        <w:b/>
                                        <w:bCs/>
                                        <w:color w:val="000000"/>
                                        <w:kern w:val="0"/>
                                        <w14:ligatures w14:val="standardContextual"/>
                                      </w:rPr>
                                      <w:t>校園霸凌通報</w:t>
                                    </w:r>
                                    <w:proofErr w:type="gramEnd"/>
                                    <w:r>
                                      <w:rPr>
                                        <w:rFonts w:ascii="標楷體" w:eastAsia="標楷體" w:hAnsi="標楷體" w:cs="新細明體" w:hint="eastAsia"/>
                                        <w:b/>
                                        <w:bCs/>
                                        <w:color w:val="000000"/>
                                        <w:kern w:val="0"/>
                                        <w14:ligatures w14:val="standardContextual"/>
                                      </w:rPr>
                                      <w:t>案件類型</w:t>
                                    </w:r>
                                  </w:p>
                                </w:tc>
                              </w:tr>
                              <w:tr w:rsidR="001D46F2" w14:paraId="39E9194A" w14:textId="77777777">
                                <w:trPr>
                                  <w:trHeight w:val="324"/>
                                </w:trPr>
                                <w:tc>
                                  <w:tcPr>
                                    <w:tcW w:w="5387" w:type="dxa"/>
                                    <w:gridSpan w:val="8"/>
                                    <w:tcBorders>
                                      <w:top w:val="nil"/>
                                      <w:left w:val="nil"/>
                                      <w:bottom w:val="single" w:sz="4" w:space="0" w:color="auto"/>
                                      <w:right w:val="nil"/>
                                    </w:tcBorders>
                                    <w:noWrap/>
                                    <w:vAlign w:val="center"/>
                                    <w:hideMark/>
                                  </w:tcPr>
                                  <w:p w14:paraId="4AB5C23A" w14:textId="77777777" w:rsidR="001D46F2" w:rsidRDefault="001D46F2">
                                    <w:pPr>
                                      <w:widowControl/>
                                      <w:adjustRightInd w:val="0"/>
                                      <w:snapToGrid w:val="0"/>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單位：件</w:t>
                                    </w:r>
                                  </w:p>
                                </w:tc>
                              </w:tr>
                              <w:tr w:rsidR="001D46F2" w14:paraId="35BD2B20" w14:textId="77777777" w:rsidTr="0099168C">
                                <w:trPr>
                                  <w:trHeight w:val="1041"/>
                                </w:trPr>
                                <w:tc>
                                  <w:tcPr>
                                    <w:tcW w:w="1134" w:type="dxa"/>
                                    <w:tcBorders>
                                      <w:top w:val="nil"/>
                                      <w:left w:val="single" w:sz="4" w:space="0" w:color="auto"/>
                                      <w:bottom w:val="single" w:sz="4" w:space="0" w:color="auto"/>
                                      <w:right w:val="single" w:sz="4" w:space="0" w:color="auto"/>
                                      <w:tl2br w:val="single" w:sz="4" w:space="0" w:color="auto"/>
                                    </w:tcBorders>
                                    <w:noWrap/>
                                    <w:vAlign w:val="bottom"/>
                                    <w:hideMark/>
                                  </w:tcPr>
                                  <w:p w14:paraId="3E7C0D24" w14:textId="77777777" w:rsidR="001D46F2" w:rsidRDefault="001D46F2" w:rsidP="008B0A4B">
                                    <w:pPr>
                                      <w:widowControl/>
                                      <w:ind w:firstLineChars="50" w:firstLine="100"/>
                                      <w:jc w:val="both"/>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年度</w:t>
                                    </w:r>
                                  </w:p>
                                </w:tc>
                                <w:tc>
                                  <w:tcPr>
                                    <w:tcW w:w="686" w:type="dxa"/>
                                    <w:tcBorders>
                                      <w:top w:val="nil"/>
                                      <w:left w:val="nil"/>
                                      <w:bottom w:val="single" w:sz="4" w:space="0" w:color="auto"/>
                                      <w:right w:val="single" w:sz="4" w:space="0" w:color="auto"/>
                                    </w:tcBorders>
                                    <w:noWrap/>
                                    <w:vAlign w:val="center"/>
                                    <w:hideMark/>
                                  </w:tcPr>
                                  <w:p w14:paraId="3810EF14" w14:textId="77777777" w:rsidR="001D46F2" w:rsidRPr="00F4612F" w:rsidRDefault="001D46F2">
                                    <w:pPr>
                                      <w:widowControl/>
                                      <w:jc w:val="center"/>
                                      <w:rPr>
                                        <w:rFonts w:ascii="標楷體" w:eastAsia="標楷體" w:hAnsi="標楷體" w:cs="新細明體"/>
                                        <w:color w:val="000000"/>
                                        <w:kern w:val="0"/>
                                        <w:sz w:val="20"/>
                                        <w:szCs w:val="20"/>
                                        <w14:ligatures w14:val="standardContextual"/>
                                      </w:rPr>
                                    </w:pPr>
                                    <w:r w:rsidRPr="00F4612F">
                                      <w:rPr>
                                        <w:rFonts w:ascii="標楷體" w:eastAsia="標楷體" w:hAnsi="標楷體" w:cs="新細明體" w:hint="eastAsia"/>
                                        <w:color w:val="000000"/>
                                        <w:kern w:val="0"/>
                                        <w:sz w:val="20"/>
                                        <w:szCs w:val="20"/>
                                        <w14:ligatures w14:val="standardContextual"/>
                                      </w:rPr>
                                      <w:t>合計</w:t>
                                    </w:r>
                                  </w:p>
                                </w:tc>
                                <w:tc>
                                  <w:tcPr>
                                    <w:tcW w:w="557" w:type="dxa"/>
                                    <w:tcBorders>
                                      <w:top w:val="nil"/>
                                      <w:left w:val="nil"/>
                                      <w:bottom w:val="single" w:sz="4" w:space="0" w:color="auto"/>
                                      <w:right w:val="single" w:sz="4" w:space="0" w:color="auto"/>
                                    </w:tcBorders>
                                    <w:noWrap/>
                                    <w:vAlign w:val="center"/>
                                    <w:hideMark/>
                                  </w:tcPr>
                                  <w:p w14:paraId="7CB0934D" w14:textId="77777777" w:rsidR="001D46F2" w:rsidRDefault="001D46F2">
                                    <w:pPr>
                                      <w:widowControl/>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言語</w:t>
                                    </w:r>
                                  </w:p>
                                </w:tc>
                                <w:tc>
                                  <w:tcPr>
                                    <w:tcW w:w="557" w:type="dxa"/>
                                    <w:tcBorders>
                                      <w:top w:val="nil"/>
                                      <w:left w:val="nil"/>
                                      <w:bottom w:val="single" w:sz="4" w:space="0" w:color="auto"/>
                                      <w:right w:val="single" w:sz="4" w:space="0" w:color="auto"/>
                                    </w:tcBorders>
                                    <w:noWrap/>
                                    <w:vAlign w:val="center"/>
                                    <w:hideMark/>
                                  </w:tcPr>
                                  <w:p w14:paraId="1D0FE44A" w14:textId="77777777" w:rsidR="001D46F2" w:rsidRDefault="001D46F2">
                                    <w:pPr>
                                      <w:widowControl/>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肢體</w:t>
                                    </w:r>
                                  </w:p>
                                </w:tc>
                                <w:tc>
                                  <w:tcPr>
                                    <w:tcW w:w="557" w:type="dxa"/>
                                    <w:tcBorders>
                                      <w:top w:val="nil"/>
                                      <w:left w:val="nil"/>
                                      <w:bottom w:val="single" w:sz="4" w:space="0" w:color="auto"/>
                                      <w:right w:val="single" w:sz="4" w:space="0" w:color="auto"/>
                                    </w:tcBorders>
                                    <w:noWrap/>
                                    <w:vAlign w:val="center"/>
                                    <w:hideMark/>
                                  </w:tcPr>
                                  <w:p w14:paraId="05B5B358" w14:textId="77777777" w:rsidR="001D46F2" w:rsidRDefault="001D46F2">
                                    <w:pPr>
                                      <w:widowControl/>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關係</w:t>
                                    </w:r>
                                  </w:p>
                                </w:tc>
                                <w:tc>
                                  <w:tcPr>
                                    <w:tcW w:w="557" w:type="dxa"/>
                                    <w:tcBorders>
                                      <w:top w:val="nil"/>
                                      <w:left w:val="nil"/>
                                      <w:bottom w:val="single" w:sz="4" w:space="0" w:color="auto"/>
                                      <w:right w:val="single" w:sz="4" w:space="0" w:color="auto"/>
                                    </w:tcBorders>
                                    <w:noWrap/>
                                    <w:vAlign w:val="center"/>
                                    <w:hideMark/>
                                  </w:tcPr>
                                  <w:p w14:paraId="26ADDCE2" w14:textId="77777777" w:rsidR="001D46F2" w:rsidRDefault="001D46F2">
                                    <w:pPr>
                                      <w:widowControl/>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網路</w:t>
                                    </w:r>
                                  </w:p>
                                </w:tc>
                                <w:tc>
                                  <w:tcPr>
                                    <w:tcW w:w="772" w:type="dxa"/>
                                    <w:tcBorders>
                                      <w:top w:val="nil"/>
                                      <w:left w:val="nil"/>
                                      <w:bottom w:val="single" w:sz="4" w:space="0" w:color="auto"/>
                                      <w:right w:val="single" w:sz="4" w:space="0" w:color="auto"/>
                                    </w:tcBorders>
                                    <w:noWrap/>
                                    <w:vAlign w:val="center"/>
                                    <w:hideMark/>
                                  </w:tcPr>
                                  <w:p w14:paraId="76FFA07E" w14:textId="77777777" w:rsidR="001D46F2" w:rsidRDefault="001D46F2">
                                    <w:pPr>
                                      <w:widowControl/>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師對生</w:t>
                                    </w:r>
                                  </w:p>
                                </w:tc>
                                <w:tc>
                                  <w:tcPr>
                                    <w:tcW w:w="567" w:type="dxa"/>
                                    <w:tcBorders>
                                      <w:top w:val="nil"/>
                                      <w:left w:val="nil"/>
                                      <w:bottom w:val="single" w:sz="4" w:space="0" w:color="auto"/>
                                      <w:right w:val="single" w:sz="4" w:space="0" w:color="auto"/>
                                    </w:tcBorders>
                                    <w:noWrap/>
                                    <w:vAlign w:val="center"/>
                                    <w:hideMark/>
                                  </w:tcPr>
                                  <w:p w14:paraId="47BCEC2C" w14:textId="77777777" w:rsidR="001D46F2" w:rsidRDefault="001D46F2">
                                    <w:pPr>
                                      <w:widowControl/>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其他</w:t>
                                    </w:r>
                                  </w:p>
                                </w:tc>
                              </w:tr>
                              <w:tr w:rsidR="001D46F2" w14:paraId="051B3B98" w14:textId="77777777">
                                <w:trPr>
                                  <w:trHeight w:val="324"/>
                                </w:trPr>
                                <w:tc>
                                  <w:tcPr>
                                    <w:tcW w:w="1134" w:type="dxa"/>
                                    <w:tcBorders>
                                      <w:top w:val="nil"/>
                                      <w:left w:val="single" w:sz="4" w:space="0" w:color="auto"/>
                                      <w:bottom w:val="single" w:sz="4" w:space="0" w:color="auto"/>
                                      <w:right w:val="single" w:sz="4" w:space="0" w:color="auto"/>
                                    </w:tcBorders>
                                    <w:noWrap/>
                                    <w:vAlign w:val="center"/>
                                    <w:hideMark/>
                                  </w:tcPr>
                                  <w:p w14:paraId="352C4DFB" w14:textId="77777777" w:rsidR="001D46F2" w:rsidRDefault="001D46F2">
                                    <w:pPr>
                                      <w:widowControl/>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111</w:t>
                                    </w:r>
                                  </w:p>
                                </w:tc>
                                <w:tc>
                                  <w:tcPr>
                                    <w:tcW w:w="686" w:type="dxa"/>
                                    <w:tcBorders>
                                      <w:top w:val="nil"/>
                                      <w:left w:val="nil"/>
                                      <w:bottom w:val="single" w:sz="4" w:space="0" w:color="auto"/>
                                      <w:right w:val="single" w:sz="4" w:space="0" w:color="auto"/>
                                    </w:tcBorders>
                                    <w:noWrap/>
                                    <w:vAlign w:val="center"/>
                                    <w:hideMark/>
                                  </w:tcPr>
                                  <w:p w14:paraId="7FB86A79" w14:textId="77777777" w:rsidR="001D46F2" w:rsidRDefault="001D46F2" w:rsidP="00AD67E6">
                                    <w:pPr>
                                      <w:widowControl/>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175</w:t>
                                    </w:r>
                                  </w:p>
                                </w:tc>
                                <w:tc>
                                  <w:tcPr>
                                    <w:tcW w:w="557" w:type="dxa"/>
                                    <w:tcBorders>
                                      <w:top w:val="nil"/>
                                      <w:left w:val="nil"/>
                                      <w:bottom w:val="single" w:sz="4" w:space="0" w:color="auto"/>
                                      <w:right w:val="single" w:sz="4" w:space="0" w:color="auto"/>
                                    </w:tcBorders>
                                    <w:noWrap/>
                                    <w:vAlign w:val="center"/>
                                    <w:hideMark/>
                                  </w:tcPr>
                                  <w:p w14:paraId="60D9B16C"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59</w:t>
                                    </w:r>
                                  </w:p>
                                </w:tc>
                                <w:tc>
                                  <w:tcPr>
                                    <w:tcW w:w="557" w:type="dxa"/>
                                    <w:tcBorders>
                                      <w:top w:val="nil"/>
                                      <w:left w:val="nil"/>
                                      <w:bottom w:val="single" w:sz="4" w:space="0" w:color="auto"/>
                                      <w:right w:val="single" w:sz="4" w:space="0" w:color="auto"/>
                                    </w:tcBorders>
                                    <w:noWrap/>
                                    <w:vAlign w:val="center"/>
                                    <w:hideMark/>
                                  </w:tcPr>
                                  <w:p w14:paraId="1A7853AE"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33</w:t>
                                    </w:r>
                                  </w:p>
                                </w:tc>
                                <w:tc>
                                  <w:tcPr>
                                    <w:tcW w:w="557" w:type="dxa"/>
                                    <w:tcBorders>
                                      <w:top w:val="nil"/>
                                      <w:left w:val="nil"/>
                                      <w:bottom w:val="single" w:sz="4" w:space="0" w:color="auto"/>
                                      <w:right w:val="single" w:sz="4" w:space="0" w:color="auto"/>
                                    </w:tcBorders>
                                    <w:noWrap/>
                                    <w:vAlign w:val="center"/>
                                    <w:hideMark/>
                                  </w:tcPr>
                                  <w:p w14:paraId="152EECB7"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20</w:t>
                                    </w:r>
                                  </w:p>
                                </w:tc>
                                <w:tc>
                                  <w:tcPr>
                                    <w:tcW w:w="557" w:type="dxa"/>
                                    <w:tcBorders>
                                      <w:top w:val="nil"/>
                                      <w:left w:val="nil"/>
                                      <w:bottom w:val="single" w:sz="4" w:space="0" w:color="auto"/>
                                      <w:right w:val="single" w:sz="4" w:space="0" w:color="auto"/>
                                    </w:tcBorders>
                                    <w:noWrap/>
                                    <w:vAlign w:val="center"/>
                                    <w:hideMark/>
                                  </w:tcPr>
                                  <w:p w14:paraId="443BEC4A"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10</w:t>
                                    </w:r>
                                  </w:p>
                                </w:tc>
                                <w:tc>
                                  <w:tcPr>
                                    <w:tcW w:w="772" w:type="dxa"/>
                                    <w:tcBorders>
                                      <w:top w:val="nil"/>
                                      <w:left w:val="nil"/>
                                      <w:bottom w:val="single" w:sz="4" w:space="0" w:color="auto"/>
                                      <w:right w:val="single" w:sz="4" w:space="0" w:color="auto"/>
                                    </w:tcBorders>
                                    <w:noWrap/>
                                    <w:vAlign w:val="center"/>
                                    <w:hideMark/>
                                  </w:tcPr>
                                  <w:p w14:paraId="49E4BB7C"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53</w:t>
                                    </w:r>
                                  </w:p>
                                </w:tc>
                                <w:tc>
                                  <w:tcPr>
                                    <w:tcW w:w="567" w:type="dxa"/>
                                    <w:tcBorders>
                                      <w:top w:val="nil"/>
                                      <w:left w:val="nil"/>
                                      <w:bottom w:val="single" w:sz="4" w:space="0" w:color="auto"/>
                                      <w:right w:val="single" w:sz="4" w:space="0" w:color="auto"/>
                                    </w:tcBorders>
                                    <w:noWrap/>
                                    <w:vAlign w:val="center"/>
                                    <w:hideMark/>
                                  </w:tcPr>
                                  <w:p w14:paraId="66F94D66"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w:t>
                                    </w:r>
                                  </w:p>
                                </w:tc>
                              </w:tr>
                              <w:tr w:rsidR="001D46F2" w14:paraId="65CEC546" w14:textId="77777777">
                                <w:trPr>
                                  <w:trHeight w:val="324"/>
                                </w:trPr>
                                <w:tc>
                                  <w:tcPr>
                                    <w:tcW w:w="1134" w:type="dxa"/>
                                    <w:tcBorders>
                                      <w:top w:val="nil"/>
                                      <w:left w:val="single" w:sz="4" w:space="0" w:color="auto"/>
                                      <w:bottom w:val="single" w:sz="4" w:space="0" w:color="auto"/>
                                      <w:right w:val="single" w:sz="4" w:space="0" w:color="auto"/>
                                    </w:tcBorders>
                                    <w:noWrap/>
                                    <w:vAlign w:val="center"/>
                                    <w:hideMark/>
                                  </w:tcPr>
                                  <w:p w14:paraId="00C9DB2A" w14:textId="77777777" w:rsidR="001D46F2" w:rsidRDefault="001D46F2">
                                    <w:pPr>
                                      <w:widowControl/>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112</w:t>
                                    </w:r>
                                  </w:p>
                                </w:tc>
                                <w:tc>
                                  <w:tcPr>
                                    <w:tcW w:w="686" w:type="dxa"/>
                                    <w:tcBorders>
                                      <w:top w:val="nil"/>
                                      <w:left w:val="nil"/>
                                      <w:bottom w:val="single" w:sz="4" w:space="0" w:color="auto"/>
                                      <w:right w:val="single" w:sz="4" w:space="0" w:color="auto"/>
                                    </w:tcBorders>
                                    <w:noWrap/>
                                    <w:vAlign w:val="center"/>
                                    <w:hideMark/>
                                  </w:tcPr>
                                  <w:p w14:paraId="5AE97C6C" w14:textId="77777777" w:rsidR="001D46F2" w:rsidRDefault="001D46F2" w:rsidP="00AD67E6">
                                    <w:pPr>
                                      <w:widowControl/>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274</w:t>
                                    </w:r>
                                  </w:p>
                                </w:tc>
                                <w:tc>
                                  <w:tcPr>
                                    <w:tcW w:w="557" w:type="dxa"/>
                                    <w:tcBorders>
                                      <w:top w:val="nil"/>
                                      <w:left w:val="nil"/>
                                      <w:bottom w:val="single" w:sz="4" w:space="0" w:color="auto"/>
                                      <w:right w:val="single" w:sz="4" w:space="0" w:color="auto"/>
                                    </w:tcBorders>
                                    <w:noWrap/>
                                    <w:vAlign w:val="center"/>
                                    <w:hideMark/>
                                  </w:tcPr>
                                  <w:p w14:paraId="4A5734D8"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99</w:t>
                                    </w:r>
                                  </w:p>
                                </w:tc>
                                <w:tc>
                                  <w:tcPr>
                                    <w:tcW w:w="557" w:type="dxa"/>
                                    <w:tcBorders>
                                      <w:top w:val="nil"/>
                                      <w:left w:val="nil"/>
                                      <w:bottom w:val="single" w:sz="4" w:space="0" w:color="auto"/>
                                      <w:right w:val="single" w:sz="4" w:space="0" w:color="auto"/>
                                    </w:tcBorders>
                                    <w:noWrap/>
                                    <w:vAlign w:val="center"/>
                                    <w:hideMark/>
                                  </w:tcPr>
                                  <w:p w14:paraId="0E932035"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62</w:t>
                                    </w:r>
                                  </w:p>
                                </w:tc>
                                <w:tc>
                                  <w:tcPr>
                                    <w:tcW w:w="557" w:type="dxa"/>
                                    <w:tcBorders>
                                      <w:top w:val="nil"/>
                                      <w:left w:val="nil"/>
                                      <w:bottom w:val="single" w:sz="4" w:space="0" w:color="auto"/>
                                      <w:right w:val="single" w:sz="4" w:space="0" w:color="auto"/>
                                    </w:tcBorders>
                                    <w:noWrap/>
                                    <w:vAlign w:val="center"/>
                                    <w:hideMark/>
                                  </w:tcPr>
                                  <w:p w14:paraId="3D474DA6"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51</w:t>
                                    </w:r>
                                  </w:p>
                                </w:tc>
                                <w:tc>
                                  <w:tcPr>
                                    <w:tcW w:w="557" w:type="dxa"/>
                                    <w:tcBorders>
                                      <w:top w:val="nil"/>
                                      <w:left w:val="nil"/>
                                      <w:bottom w:val="single" w:sz="4" w:space="0" w:color="auto"/>
                                      <w:right w:val="single" w:sz="4" w:space="0" w:color="auto"/>
                                    </w:tcBorders>
                                    <w:noWrap/>
                                    <w:vAlign w:val="center"/>
                                    <w:hideMark/>
                                  </w:tcPr>
                                  <w:p w14:paraId="737A9C36"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18</w:t>
                                    </w:r>
                                  </w:p>
                                </w:tc>
                                <w:tc>
                                  <w:tcPr>
                                    <w:tcW w:w="772" w:type="dxa"/>
                                    <w:tcBorders>
                                      <w:top w:val="nil"/>
                                      <w:left w:val="nil"/>
                                      <w:bottom w:val="single" w:sz="4" w:space="0" w:color="auto"/>
                                      <w:right w:val="single" w:sz="4" w:space="0" w:color="auto"/>
                                    </w:tcBorders>
                                    <w:noWrap/>
                                    <w:vAlign w:val="center"/>
                                    <w:hideMark/>
                                  </w:tcPr>
                                  <w:p w14:paraId="41C7CBB0"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43</w:t>
                                    </w:r>
                                  </w:p>
                                </w:tc>
                                <w:tc>
                                  <w:tcPr>
                                    <w:tcW w:w="567" w:type="dxa"/>
                                    <w:tcBorders>
                                      <w:top w:val="nil"/>
                                      <w:left w:val="nil"/>
                                      <w:bottom w:val="single" w:sz="4" w:space="0" w:color="auto"/>
                                      <w:right w:val="single" w:sz="4" w:space="0" w:color="auto"/>
                                    </w:tcBorders>
                                    <w:noWrap/>
                                    <w:vAlign w:val="center"/>
                                    <w:hideMark/>
                                  </w:tcPr>
                                  <w:p w14:paraId="28DDF362"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w:t>
                                    </w:r>
                                  </w:p>
                                </w:tc>
                              </w:tr>
                              <w:tr w:rsidR="001D46F2" w14:paraId="12891455" w14:textId="77777777">
                                <w:trPr>
                                  <w:trHeight w:val="324"/>
                                </w:trPr>
                                <w:tc>
                                  <w:tcPr>
                                    <w:tcW w:w="1134" w:type="dxa"/>
                                    <w:tcBorders>
                                      <w:top w:val="nil"/>
                                      <w:left w:val="single" w:sz="4" w:space="0" w:color="auto"/>
                                      <w:bottom w:val="single" w:sz="4" w:space="0" w:color="auto"/>
                                      <w:right w:val="single" w:sz="4" w:space="0" w:color="auto"/>
                                    </w:tcBorders>
                                    <w:noWrap/>
                                    <w:vAlign w:val="center"/>
                                    <w:hideMark/>
                                  </w:tcPr>
                                  <w:p w14:paraId="487303FE" w14:textId="77777777" w:rsidR="001D46F2" w:rsidRDefault="001D46F2">
                                    <w:pPr>
                                      <w:widowControl/>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113</w:t>
                                    </w:r>
                                  </w:p>
                                </w:tc>
                                <w:tc>
                                  <w:tcPr>
                                    <w:tcW w:w="686" w:type="dxa"/>
                                    <w:tcBorders>
                                      <w:top w:val="nil"/>
                                      <w:left w:val="nil"/>
                                      <w:bottom w:val="single" w:sz="4" w:space="0" w:color="auto"/>
                                      <w:right w:val="single" w:sz="4" w:space="0" w:color="auto"/>
                                    </w:tcBorders>
                                    <w:noWrap/>
                                    <w:vAlign w:val="center"/>
                                    <w:hideMark/>
                                  </w:tcPr>
                                  <w:p w14:paraId="7F6D00E2" w14:textId="77777777" w:rsidR="001D46F2" w:rsidRDefault="001D46F2" w:rsidP="00AD67E6">
                                    <w:pPr>
                                      <w:widowControl/>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334</w:t>
                                    </w:r>
                                  </w:p>
                                </w:tc>
                                <w:tc>
                                  <w:tcPr>
                                    <w:tcW w:w="557" w:type="dxa"/>
                                    <w:tcBorders>
                                      <w:top w:val="nil"/>
                                      <w:left w:val="nil"/>
                                      <w:bottom w:val="single" w:sz="4" w:space="0" w:color="auto"/>
                                      <w:right w:val="single" w:sz="4" w:space="0" w:color="auto"/>
                                    </w:tcBorders>
                                    <w:noWrap/>
                                    <w:vAlign w:val="center"/>
                                    <w:hideMark/>
                                  </w:tcPr>
                                  <w:p w14:paraId="13C7E799"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90</w:t>
                                    </w:r>
                                  </w:p>
                                </w:tc>
                                <w:tc>
                                  <w:tcPr>
                                    <w:tcW w:w="557" w:type="dxa"/>
                                    <w:tcBorders>
                                      <w:top w:val="nil"/>
                                      <w:left w:val="nil"/>
                                      <w:bottom w:val="single" w:sz="4" w:space="0" w:color="auto"/>
                                      <w:right w:val="single" w:sz="4" w:space="0" w:color="auto"/>
                                    </w:tcBorders>
                                    <w:noWrap/>
                                    <w:vAlign w:val="center"/>
                                    <w:hideMark/>
                                  </w:tcPr>
                                  <w:p w14:paraId="770C980B"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88</w:t>
                                    </w:r>
                                  </w:p>
                                </w:tc>
                                <w:tc>
                                  <w:tcPr>
                                    <w:tcW w:w="557" w:type="dxa"/>
                                    <w:tcBorders>
                                      <w:top w:val="nil"/>
                                      <w:left w:val="nil"/>
                                      <w:bottom w:val="single" w:sz="4" w:space="0" w:color="auto"/>
                                      <w:right w:val="single" w:sz="4" w:space="0" w:color="auto"/>
                                    </w:tcBorders>
                                    <w:noWrap/>
                                    <w:vAlign w:val="center"/>
                                    <w:hideMark/>
                                  </w:tcPr>
                                  <w:p w14:paraId="3931D86E"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45</w:t>
                                    </w:r>
                                  </w:p>
                                </w:tc>
                                <w:tc>
                                  <w:tcPr>
                                    <w:tcW w:w="557" w:type="dxa"/>
                                    <w:tcBorders>
                                      <w:top w:val="nil"/>
                                      <w:left w:val="nil"/>
                                      <w:bottom w:val="single" w:sz="4" w:space="0" w:color="auto"/>
                                      <w:right w:val="single" w:sz="4" w:space="0" w:color="auto"/>
                                    </w:tcBorders>
                                    <w:noWrap/>
                                    <w:vAlign w:val="center"/>
                                    <w:hideMark/>
                                  </w:tcPr>
                                  <w:p w14:paraId="4848C64F"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22</w:t>
                                    </w:r>
                                  </w:p>
                                </w:tc>
                                <w:tc>
                                  <w:tcPr>
                                    <w:tcW w:w="772" w:type="dxa"/>
                                    <w:tcBorders>
                                      <w:top w:val="nil"/>
                                      <w:left w:val="nil"/>
                                      <w:bottom w:val="single" w:sz="4" w:space="0" w:color="auto"/>
                                      <w:right w:val="single" w:sz="4" w:space="0" w:color="auto"/>
                                    </w:tcBorders>
                                    <w:noWrap/>
                                    <w:vAlign w:val="center"/>
                                    <w:hideMark/>
                                  </w:tcPr>
                                  <w:p w14:paraId="2AEC9014"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49</w:t>
                                    </w:r>
                                  </w:p>
                                </w:tc>
                                <w:tc>
                                  <w:tcPr>
                                    <w:tcW w:w="567" w:type="dxa"/>
                                    <w:tcBorders>
                                      <w:top w:val="nil"/>
                                      <w:left w:val="nil"/>
                                      <w:bottom w:val="single" w:sz="4" w:space="0" w:color="auto"/>
                                      <w:right w:val="single" w:sz="4" w:space="0" w:color="auto"/>
                                    </w:tcBorders>
                                    <w:noWrap/>
                                    <w:vAlign w:val="center"/>
                                    <w:hideMark/>
                                  </w:tcPr>
                                  <w:p w14:paraId="50601EC4"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40</w:t>
                                    </w:r>
                                  </w:p>
                                </w:tc>
                              </w:tr>
                              <w:tr w:rsidR="001D46F2" w14:paraId="6648E525" w14:textId="77777777">
                                <w:trPr>
                                  <w:trHeight w:val="324"/>
                                </w:trPr>
                                <w:tc>
                                  <w:tcPr>
                                    <w:tcW w:w="5387" w:type="dxa"/>
                                    <w:gridSpan w:val="8"/>
                                    <w:tcBorders>
                                      <w:top w:val="single" w:sz="4" w:space="0" w:color="auto"/>
                                      <w:left w:val="nil"/>
                                      <w:bottom w:val="nil"/>
                                      <w:right w:val="nil"/>
                                    </w:tcBorders>
                                    <w:noWrap/>
                                    <w:vAlign w:val="center"/>
                                    <w:hideMark/>
                                  </w:tcPr>
                                  <w:p w14:paraId="2DA9D3BC" w14:textId="24836480" w:rsidR="0099168C" w:rsidRPr="0099168C" w:rsidRDefault="0099168C" w:rsidP="0099168C">
                                    <w:pPr>
                                      <w:widowControl/>
                                      <w:spacing w:line="200" w:lineRule="exact"/>
                                      <w:rPr>
                                        <w:rFonts w:ascii="標楷體" w:eastAsia="標楷體" w:hAnsi="標楷體" w:cs="新細明體"/>
                                        <w:kern w:val="0"/>
                                        <w:sz w:val="18"/>
                                        <w:szCs w:val="18"/>
                                        <w14:ligatures w14:val="standardContextual"/>
                                      </w:rPr>
                                    </w:pPr>
                                    <w:proofErr w:type="gramStart"/>
                                    <w:r w:rsidRPr="0099168C">
                                      <w:rPr>
                                        <w:rFonts w:ascii="標楷體" w:eastAsia="標楷體" w:hAnsi="標楷體" w:cs="新細明體" w:hint="eastAsia"/>
                                        <w:kern w:val="0"/>
                                        <w:sz w:val="18"/>
                                        <w:szCs w:val="18"/>
                                        <w14:ligatures w14:val="standardContextual"/>
                                      </w:rPr>
                                      <w:t>註</w:t>
                                    </w:r>
                                    <w:proofErr w:type="gramEnd"/>
                                    <w:r w:rsidRPr="0099168C">
                                      <w:rPr>
                                        <w:rFonts w:ascii="標楷體" w:eastAsia="標楷體" w:hAnsi="標楷體" w:cs="新細明體" w:hint="eastAsia"/>
                                        <w:kern w:val="0"/>
                                        <w:sz w:val="18"/>
                                        <w:szCs w:val="18"/>
                                        <w14:ligatures w14:val="standardContextual"/>
                                      </w:rPr>
                                      <w:t>：1.其他為</w:t>
                                    </w:r>
                                    <w:proofErr w:type="gramStart"/>
                                    <w:r w:rsidRPr="0099168C">
                                      <w:rPr>
                                        <w:rFonts w:ascii="標楷體" w:eastAsia="標楷體" w:hAnsi="標楷體" w:cs="新細明體" w:hint="eastAsia"/>
                                        <w:kern w:val="0"/>
                                        <w:sz w:val="18"/>
                                        <w:szCs w:val="18"/>
                                        <w14:ligatures w14:val="standardContextual"/>
                                      </w:rPr>
                                      <w:t>尚待</w:t>
                                    </w:r>
                                    <w:r w:rsidR="00A85963">
                                      <w:rPr>
                                        <w:rFonts w:ascii="標楷體" w:eastAsia="標楷體" w:hAnsi="標楷體" w:cs="新細明體" w:hint="eastAsia"/>
                                        <w:kern w:val="0"/>
                                        <w:sz w:val="18"/>
                                        <w:szCs w:val="18"/>
                                        <w14:ligatures w14:val="standardContextual"/>
                                      </w:rPr>
                                      <w:t>或無法</w:t>
                                    </w:r>
                                    <w:r w:rsidRPr="0099168C">
                                      <w:rPr>
                                        <w:rFonts w:ascii="標楷體" w:eastAsia="標楷體" w:hAnsi="標楷體" w:cs="新細明體" w:hint="eastAsia"/>
                                        <w:kern w:val="0"/>
                                        <w:sz w:val="18"/>
                                        <w:szCs w:val="18"/>
                                        <w14:ligatures w14:val="standardContextual"/>
                                      </w:rPr>
                                      <w:t>歸類霸凌類型</w:t>
                                    </w:r>
                                    <w:proofErr w:type="gramEnd"/>
                                    <w:r w:rsidRPr="0099168C">
                                      <w:rPr>
                                        <w:rFonts w:ascii="標楷體" w:eastAsia="標楷體" w:hAnsi="標楷體" w:cs="新細明體" w:hint="eastAsia"/>
                                        <w:kern w:val="0"/>
                                        <w:sz w:val="18"/>
                                        <w:szCs w:val="18"/>
                                        <w14:ligatures w14:val="standardContextual"/>
                                      </w:rPr>
                                      <w:t>。</w:t>
                                    </w:r>
                                  </w:p>
                                  <w:p w14:paraId="2FDDAD2A" w14:textId="672CA112" w:rsidR="001D46F2" w:rsidRDefault="0099168C" w:rsidP="0099168C">
                                    <w:pPr>
                                      <w:widowControl/>
                                      <w:spacing w:line="200" w:lineRule="exact"/>
                                      <w:ind w:firstLineChars="200" w:firstLine="360"/>
                                      <w:rPr>
                                        <w:rFonts w:ascii="標楷體" w:eastAsia="標楷體" w:hAnsi="標楷體" w:cs="新細明體"/>
                                        <w:color w:val="000000"/>
                                        <w:kern w:val="0"/>
                                        <w:sz w:val="18"/>
                                        <w:szCs w:val="18"/>
                                        <w14:ligatures w14:val="standardContextual"/>
                                      </w:rPr>
                                    </w:pPr>
                                    <w:r>
                                      <w:rPr>
                                        <w:rFonts w:ascii="標楷體" w:eastAsia="標楷體" w:hAnsi="標楷體" w:cs="新細明體" w:hint="eastAsia"/>
                                        <w:color w:val="000000"/>
                                        <w:kern w:val="0"/>
                                        <w:sz w:val="18"/>
                                        <w:szCs w:val="18"/>
                                        <w14:ligatures w14:val="standardContextual"/>
                                      </w:rPr>
                                      <w:t>2.資料來源：整理自</w:t>
                                    </w:r>
                                    <w:proofErr w:type="gramStart"/>
                                    <w:r>
                                      <w:rPr>
                                        <w:rFonts w:ascii="標楷體" w:eastAsia="標楷體" w:hAnsi="標楷體" w:cs="新細明體" w:hint="eastAsia"/>
                                        <w:color w:val="000000"/>
                                        <w:kern w:val="0"/>
                                        <w:sz w:val="18"/>
                                        <w:szCs w:val="18"/>
                                        <w14:ligatures w14:val="standardContextual"/>
                                      </w:rPr>
                                      <w:t>臺</w:t>
                                    </w:r>
                                    <w:proofErr w:type="gramEnd"/>
                                    <w:r>
                                      <w:rPr>
                                        <w:rFonts w:ascii="標楷體" w:eastAsia="標楷體" w:hAnsi="標楷體" w:cs="新細明體" w:hint="eastAsia"/>
                                        <w:color w:val="000000"/>
                                        <w:kern w:val="0"/>
                                        <w:sz w:val="18"/>
                                        <w:szCs w:val="18"/>
                                        <w14:ligatures w14:val="standardContextual"/>
                                      </w:rPr>
                                      <w:t>中市政府教育局提供資料。</w:t>
                                    </w:r>
                                  </w:p>
                                </w:tc>
                              </w:tr>
                            </w:tbl>
                            <w:p w14:paraId="158BA1D3" w14:textId="77777777" w:rsidR="001D46F2" w:rsidRDefault="001D46F2" w:rsidP="001D46F2">
                              <w:pPr>
                                <w:rPr>
                                  <w:rFonts w:ascii="標楷體" w:eastAsia="標楷體" w:hAnsi="標楷體"/>
                                  <w:sz w:val="18"/>
                                  <w:szCs w:val="18"/>
                                </w:rPr>
                              </w:pPr>
                            </w:p>
                          </w:txbxContent>
                        </wps:txbx>
                        <wps:bodyPr rot="0" vert="horz" wrap="square" lIns="91440" tIns="45720" rIns="91440" bIns="45720" anchor="t" anchorCtr="0">
                          <a:noAutofit/>
                        </wps:bodyPr>
                      </wps:wsp>
                      <wps:wsp>
                        <wps:cNvPr id="422461568" name="文字方塊 2"/>
                        <wps:cNvSpPr txBox="1"/>
                        <wps:spPr>
                          <a:xfrm>
                            <a:off x="465368" y="413969"/>
                            <a:ext cx="770043" cy="515821"/>
                          </a:xfrm>
                          <a:prstGeom prst="rect">
                            <a:avLst/>
                          </a:prstGeom>
                          <a:noFill/>
                          <a:ln w="6350">
                            <a:noFill/>
                          </a:ln>
                        </wps:spPr>
                        <wps:txbx>
                          <w:txbxContent>
                            <w:p w14:paraId="2C746692" w14:textId="77777777" w:rsidR="001D46F2" w:rsidRDefault="001D46F2" w:rsidP="001D46F2">
                              <w:pPr>
                                <w:widowControl/>
                                <w:adjustRightInd w:val="0"/>
                                <w:snapToGrid w:val="0"/>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霸凌</w:t>
                              </w:r>
                            </w:p>
                            <w:p w14:paraId="088FAA3C" w14:textId="77777777" w:rsidR="001D46F2" w:rsidRDefault="001D46F2" w:rsidP="001D46F2">
                              <w:pPr>
                                <w:widowControl/>
                                <w:adjustRightInd w:val="0"/>
                                <w:snapToGrid w:val="0"/>
                                <w:spacing w:line="240" w:lineRule="exact"/>
                              </w:pPr>
                              <w:r>
                                <w:rPr>
                                  <w:rFonts w:ascii="標楷體" w:eastAsia="標楷體" w:hAnsi="標楷體" w:cs="新細明體" w:hint="eastAsia"/>
                                  <w:color w:val="000000"/>
                                  <w:kern w:val="0"/>
                                  <w:sz w:val="20"/>
                                  <w:szCs w:val="20"/>
                                </w:rPr>
                                <w:t>類型</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margin">
                  <wp14:pctHeight>0</wp14:pctHeight>
                </wp14:sizeRelV>
              </wp:anchor>
            </w:drawing>
          </mc:Choice>
          <mc:Fallback>
            <w:pict>
              <v:group w14:anchorId="1938AD90" id="群組 3" o:spid="_x0000_s1065" style="position:absolute;left:0;text-align:left;margin-left:214.9pt;margin-top:10.1pt;width:280.8pt;height:173.5pt;z-index:251577344;mso-height-relative:margin" coordsize="39598,20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">
                <v:shape id="_x0000_s1066" type="#_x0000_t202" style="position:absolute;width:39598;height:209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" stroked="f">
                  <v:textbox>
                    <w:txbxContent>
                      <w:tbl>
                        <w:tblPr>
                          <w:tblW w:w="5385" w:type="dxa"/>
                          <w:tblLayout w:type="fixed"/>
                          <w:tblCellMar>
                            <w:left w:w="28" w:type="dxa"/>
                            <w:right w:w="28" w:type="dxa"/>
                          </w:tblCellMar>
                          <w:tblLook w:val="04A0" w:firstRow="1" w:lastRow="0" w:firstColumn="1" w:lastColumn="0" w:noHBand="0" w:noVBand="1"/>
                        </w:tblPr>
                        <w:tblGrid>
                          <w:gridCol w:w="1133"/>
                          <w:gridCol w:w="685"/>
                          <w:gridCol w:w="557"/>
                          <w:gridCol w:w="557"/>
                          <w:gridCol w:w="557"/>
                          <w:gridCol w:w="557"/>
                          <w:gridCol w:w="772"/>
                          <w:gridCol w:w="567"/>
                        </w:tblGrid>
                        <w:tr w:rsidR="001D46F2" w14:paraId="7788807A" w14:textId="77777777">
                          <w:trPr>
                            <w:trHeight w:val="324"/>
                          </w:trPr>
                          <w:tc>
                            <w:tcPr>
                              <w:tcW w:w="5387" w:type="dxa"/>
                              <w:gridSpan w:val="8"/>
                              <w:noWrap/>
                              <w:vAlign w:val="center"/>
                              <w:hideMark/>
                            </w:tcPr>
                            <w:p w14:paraId="526E964A" w14:textId="77777777" w:rsidR="001D46F2" w:rsidRDefault="001D46F2">
                              <w:pPr>
                                <w:widowControl/>
                                <w:adjustRightInd w:val="0"/>
                                <w:snapToGrid w:val="0"/>
                                <w:jc w:val="center"/>
                                <w:rPr>
                                  <w:rFonts w:ascii="標楷體" w:eastAsia="標楷體" w:hAnsi="標楷體" w:cs="新細明體"/>
                                  <w:b/>
                                  <w:bCs/>
                                  <w:color w:val="000000"/>
                                  <w:kern w:val="0"/>
                                  <w14:ligatures w14:val="standardContextual"/>
                                </w:rPr>
                              </w:pPr>
                              <w:r>
                                <w:rPr>
                                  <w:rFonts w:ascii="標楷體" w:eastAsia="標楷體" w:hAnsi="標楷體" w:cs="新細明體" w:hint="eastAsia"/>
                                  <w:b/>
                                  <w:bCs/>
                                  <w:color w:val="000000"/>
                                  <w:kern w:val="0"/>
                                  <w14:ligatures w14:val="standardContextual"/>
                                </w:rPr>
                                <w:t xml:space="preserve">表1　</w:t>
                              </w:r>
                              <w:proofErr w:type="gramStart"/>
                              <w:r>
                                <w:rPr>
                                  <w:rFonts w:ascii="標楷體" w:eastAsia="標楷體" w:hAnsi="標楷體" w:cs="新細明體" w:hint="eastAsia"/>
                                  <w:b/>
                                  <w:bCs/>
                                  <w:color w:val="000000"/>
                                  <w:kern w:val="0"/>
                                  <w14:ligatures w14:val="standardContextual"/>
                                </w:rPr>
                                <w:t>校園霸凌通報</w:t>
                              </w:r>
                              <w:proofErr w:type="gramEnd"/>
                              <w:r>
                                <w:rPr>
                                  <w:rFonts w:ascii="標楷體" w:eastAsia="標楷體" w:hAnsi="標楷體" w:cs="新細明體" w:hint="eastAsia"/>
                                  <w:b/>
                                  <w:bCs/>
                                  <w:color w:val="000000"/>
                                  <w:kern w:val="0"/>
                                  <w14:ligatures w14:val="standardContextual"/>
                                </w:rPr>
                                <w:t>案件類型</w:t>
                              </w:r>
                            </w:p>
                          </w:tc>
                        </w:tr>
                        <w:tr w:rsidR="001D46F2" w14:paraId="39E9194A" w14:textId="77777777">
                          <w:trPr>
                            <w:trHeight w:val="324"/>
                          </w:trPr>
                          <w:tc>
                            <w:tcPr>
                              <w:tcW w:w="5387" w:type="dxa"/>
                              <w:gridSpan w:val="8"/>
                              <w:tcBorders>
                                <w:top w:val="nil"/>
                                <w:left w:val="nil"/>
                                <w:bottom w:val="single" w:sz="4" w:space="0" w:color="auto"/>
                                <w:right w:val="nil"/>
                              </w:tcBorders>
                              <w:noWrap/>
                              <w:vAlign w:val="center"/>
                              <w:hideMark/>
                            </w:tcPr>
                            <w:p w14:paraId="4AB5C23A" w14:textId="77777777" w:rsidR="001D46F2" w:rsidRDefault="001D46F2">
                              <w:pPr>
                                <w:widowControl/>
                                <w:adjustRightInd w:val="0"/>
                                <w:snapToGrid w:val="0"/>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單位：件</w:t>
                              </w:r>
                            </w:p>
                          </w:tc>
                        </w:tr>
                        <w:tr w:rsidR="001D46F2" w14:paraId="35BD2B20" w14:textId="77777777" w:rsidTr="0099168C">
                          <w:trPr>
                            <w:trHeight w:val="1041"/>
                          </w:trPr>
                          <w:tc>
                            <w:tcPr>
                              <w:tcW w:w="1134" w:type="dxa"/>
                              <w:tcBorders>
                                <w:top w:val="nil"/>
                                <w:left w:val="single" w:sz="4" w:space="0" w:color="auto"/>
                                <w:bottom w:val="single" w:sz="4" w:space="0" w:color="auto"/>
                                <w:right w:val="single" w:sz="4" w:space="0" w:color="auto"/>
                                <w:tl2br w:val="single" w:sz="4" w:space="0" w:color="auto"/>
                              </w:tcBorders>
                              <w:noWrap/>
                              <w:vAlign w:val="bottom"/>
                              <w:hideMark/>
                            </w:tcPr>
                            <w:p w14:paraId="3E7C0D24" w14:textId="77777777" w:rsidR="001D46F2" w:rsidRDefault="001D46F2" w:rsidP="008B0A4B">
                              <w:pPr>
                                <w:widowControl/>
                                <w:ind w:firstLineChars="50" w:firstLine="100"/>
                                <w:jc w:val="both"/>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年度</w:t>
                              </w:r>
                            </w:p>
                          </w:tc>
                          <w:tc>
                            <w:tcPr>
                              <w:tcW w:w="686" w:type="dxa"/>
                              <w:tcBorders>
                                <w:top w:val="nil"/>
                                <w:left w:val="nil"/>
                                <w:bottom w:val="single" w:sz="4" w:space="0" w:color="auto"/>
                                <w:right w:val="single" w:sz="4" w:space="0" w:color="auto"/>
                              </w:tcBorders>
                              <w:noWrap/>
                              <w:vAlign w:val="center"/>
                              <w:hideMark/>
                            </w:tcPr>
                            <w:p w14:paraId="3810EF14" w14:textId="77777777" w:rsidR="001D46F2" w:rsidRPr="00F4612F" w:rsidRDefault="001D46F2">
                              <w:pPr>
                                <w:widowControl/>
                                <w:jc w:val="center"/>
                                <w:rPr>
                                  <w:rFonts w:ascii="標楷體" w:eastAsia="標楷體" w:hAnsi="標楷體" w:cs="新細明體"/>
                                  <w:color w:val="000000"/>
                                  <w:kern w:val="0"/>
                                  <w:sz w:val="20"/>
                                  <w:szCs w:val="20"/>
                                  <w14:ligatures w14:val="standardContextual"/>
                                </w:rPr>
                              </w:pPr>
                              <w:r w:rsidRPr="00F4612F">
                                <w:rPr>
                                  <w:rFonts w:ascii="標楷體" w:eastAsia="標楷體" w:hAnsi="標楷體" w:cs="新細明體" w:hint="eastAsia"/>
                                  <w:color w:val="000000"/>
                                  <w:kern w:val="0"/>
                                  <w:sz w:val="20"/>
                                  <w:szCs w:val="20"/>
                                  <w14:ligatures w14:val="standardContextual"/>
                                </w:rPr>
                                <w:t>合計</w:t>
                              </w:r>
                            </w:p>
                          </w:tc>
                          <w:tc>
                            <w:tcPr>
                              <w:tcW w:w="557" w:type="dxa"/>
                              <w:tcBorders>
                                <w:top w:val="nil"/>
                                <w:left w:val="nil"/>
                                <w:bottom w:val="single" w:sz="4" w:space="0" w:color="auto"/>
                                <w:right w:val="single" w:sz="4" w:space="0" w:color="auto"/>
                              </w:tcBorders>
                              <w:noWrap/>
                              <w:vAlign w:val="center"/>
                              <w:hideMark/>
                            </w:tcPr>
                            <w:p w14:paraId="7CB0934D" w14:textId="77777777" w:rsidR="001D46F2" w:rsidRDefault="001D46F2">
                              <w:pPr>
                                <w:widowControl/>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言語</w:t>
                              </w:r>
                            </w:p>
                          </w:tc>
                          <w:tc>
                            <w:tcPr>
                              <w:tcW w:w="557" w:type="dxa"/>
                              <w:tcBorders>
                                <w:top w:val="nil"/>
                                <w:left w:val="nil"/>
                                <w:bottom w:val="single" w:sz="4" w:space="0" w:color="auto"/>
                                <w:right w:val="single" w:sz="4" w:space="0" w:color="auto"/>
                              </w:tcBorders>
                              <w:noWrap/>
                              <w:vAlign w:val="center"/>
                              <w:hideMark/>
                            </w:tcPr>
                            <w:p w14:paraId="1D0FE44A" w14:textId="77777777" w:rsidR="001D46F2" w:rsidRDefault="001D46F2">
                              <w:pPr>
                                <w:widowControl/>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肢體</w:t>
                              </w:r>
                            </w:p>
                          </w:tc>
                          <w:tc>
                            <w:tcPr>
                              <w:tcW w:w="557" w:type="dxa"/>
                              <w:tcBorders>
                                <w:top w:val="nil"/>
                                <w:left w:val="nil"/>
                                <w:bottom w:val="single" w:sz="4" w:space="0" w:color="auto"/>
                                <w:right w:val="single" w:sz="4" w:space="0" w:color="auto"/>
                              </w:tcBorders>
                              <w:noWrap/>
                              <w:vAlign w:val="center"/>
                              <w:hideMark/>
                            </w:tcPr>
                            <w:p w14:paraId="05B5B358" w14:textId="77777777" w:rsidR="001D46F2" w:rsidRDefault="001D46F2">
                              <w:pPr>
                                <w:widowControl/>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關係</w:t>
                              </w:r>
                            </w:p>
                          </w:tc>
                          <w:tc>
                            <w:tcPr>
                              <w:tcW w:w="557" w:type="dxa"/>
                              <w:tcBorders>
                                <w:top w:val="nil"/>
                                <w:left w:val="nil"/>
                                <w:bottom w:val="single" w:sz="4" w:space="0" w:color="auto"/>
                                <w:right w:val="single" w:sz="4" w:space="0" w:color="auto"/>
                              </w:tcBorders>
                              <w:noWrap/>
                              <w:vAlign w:val="center"/>
                              <w:hideMark/>
                            </w:tcPr>
                            <w:p w14:paraId="26ADDCE2" w14:textId="77777777" w:rsidR="001D46F2" w:rsidRDefault="001D46F2">
                              <w:pPr>
                                <w:widowControl/>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網路</w:t>
                              </w:r>
                            </w:p>
                          </w:tc>
                          <w:tc>
                            <w:tcPr>
                              <w:tcW w:w="772" w:type="dxa"/>
                              <w:tcBorders>
                                <w:top w:val="nil"/>
                                <w:left w:val="nil"/>
                                <w:bottom w:val="single" w:sz="4" w:space="0" w:color="auto"/>
                                <w:right w:val="single" w:sz="4" w:space="0" w:color="auto"/>
                              </w:tcBorders>
                              <w:noWrap/>
                              <w:vAlign w:val="center"/>
                              <w:hideMark/>
                            </w:tcPr>
                            <w:p w14:paraId="76FFA07E" w14:textId="77777777" w:rsidR="001D46F2" w:rsidRDefault="001D46F2">
                              <w:pPr>
                                <w:widowControl/>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師對生</w:t>
                              </w:r>
                            </w:p>
                          </w:tc>
                          <w:tc>
                            <w:tcPr>
                              <w:tcW w:w="567" w:type="dxa"/>
                              <w:tcBorders>
                                <w:top w:val="nil"/>
                                <w:left w:val="nil"/>
                                <w:bottom w:val="single" w:sz="4" w:space="0" w:color="auto"/>
                                <w:right w:val="single" w:sz="4" w:space="0" w:color="auto"/>
                              </w:tcBorders>
                              <w:noWrap/>
                              <w:vAlign w:val="center"/>
                              <w:hideMark/>
                            </w:tcPr>
                            <w:p w14:paraId="47BCEC2C" w14:textId="77777777" w:rsidR="001D46F2" w:rsidRDefault="001D46F2">
                              <w:pPr>
                                <w:widowControl/>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其他</w:t>
                              </w:r>
                            </w:p>
                          </w:tc>
                        </w:tr>
                        <w:tr w:rsidR="001D46F2" w14:paraId="051B3B98" w14:textId="77777777">
                          <w:trPr>
                            <w:trHeight w:val="324"/>
                          </w:trPr>
                          <w:tc>
                            <w:tcPr>
                              <w:tcW w:w="1134" w:type="dxa"/>
                              <w:tcBorders>
                                <w:top w:val="nil"/>
                                <w:left w:val="single" w:sz="4" w:space="0" w:color="auto"/>
                                <w:bottom w:val="single" w:sz="4" w:space="0" w:color="auto"/>
                                <w:right w:val="single" w:sz="4" w:space="0" w:color="auto"/>
                              </w:tcBorders>
                              <w:noWrap/>
                              <w:vAlign w:val="center"/>
                              <w:hideMark/>
                            </w:tcPr>
                            <w:p w14:paraId="352C4DFB" w14:textId="77777777" w:rsidR="001D46F2" w:rsidRDefault="001D46F2">
                              <w:pPr>
                                <w:widowControl/>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111</w:t>
                              </w:r>
                            </w:p>
                          </w:tc>
                          <w:tc>
                            <w:tcPr>
                              <w:tcW w:w="686" w:type="dxa"/>
                              <w:tcBorders>
                                <w:top w:val="nil"/>
                                <w:left w:val="nil"/>
                                <w:bottom w:val="single" w:sz="4" w:space="0" w:color="auto"/>
                                <w:right w:val="single" w:sz="4" w:space="0" w:color="auto"/>
                              </w:tcBorders>
                              <w:noWrap/>
                              <w:vAlign w:val="center"/>
                              <w:hideMark/>
                            </w:tcPr>
                            <w:p w14:paraId="7FB86A79" w14:textId="77777777" w:rsidR="001D46F2" w:rsidRDefault="001D46F2" w:rsidP="00AD67E6">
                              <w:pPr>
                                <w:widowControl/>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175</w:t>
                              </w:r>
                            </w:p>
                          </w:tc>
                          <w:tc>
                            <w:tcPr>
                              <w:tcW w:w="557" w:type="dxa"/>
                              <w:tcBorders>
                                <w:top w:val="nil"/>
                                <w:left w:val="nil"/>
                                <w:bottom w:val="single" w:sz="4" w:space="0" w:color="auto"/>
                                <w:right w:val="single" w:sz="4" w:space="0" w:color="auto"/>
                              </w:tcBorders>
                              <w:noWrap/>
                              <w:vAlign w:val="center"/>
                              <w:hideMark/>
                            </w:tcPr>
                            <w:p w14:paraId="60D9B16C"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59</w:t>
                              </w:r>
                            </w:p>
                          </w:tc>
                          <w:tc>
                            <w:tcPr>
                              <w:tcW w:w="557" w:type="dxa"/>
                              <w:tcBorders>
                                <w:top w:val="nil"/>
                                <w:left w:val="nil"/>
                                <w:bottom w:val="single" w:sz="4" w:space="0" w:color="auto"/>
                                <w:right w:val="single" w:sz="4" w:space="0" w:color="auto"/>
                              </w:tcBorders>
                              <w:noWrap/>
                              <w:vAlign w:val="center"/>
                              <w:hideMark/>
                            </w:tcPr>
                            <w:p w14:paraId="1A7853AE"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33</w:t>
                              </w:r>
                            </w:p>
                          </w:tc>
                          <w:tc>
                            <w:tcPr>
                              <w:tcW w:w="557" w:type="dxa"/>
                              <w:tcBorders>
                                <w:top w:val="nil"/>
                                <w:left w:val="nil"/>
                                <w:bottom w:val="single" w:sz="4" w:space="0" w:color="auto"/>
                                <w:right w:val="single" w:sz="4" w:space="0" w:color="auto"/>
                              </w:tcBorders>
                              <w:noWrap/>
                              <w:vAlign w:val="center"/>
                              <w:hideMark/>
                            </w:tcPr>
                            <w:p w14:paraId="152EECB7"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20</w:t>
                              </w:r>
                            </w:p>
                          </w:tc>
                          <w:tc>
                            <w:tcPr>
                              <w:tcW w:w="557" w:type="dxa"/>
                              <w:tcBorders>
                                <w:top w:val="nil"/>
                                <w:left w:val="nil"/>
                                <w:bottom w:val="single" w:sz="4" w:space="0" w:color="auto"/>
                                <w:right w:val="single" w:sz="4" w:space="0" w:color="auto"/>
                              </w:tcBorders>
                              <w:noWrap/>
                              <w:vAlign w:val="center"/>
                              <w:hideMark/>
                            </w:tcPr>
                            <w:p w14:paraId="443BEC4A"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10</w:t>
                              </w:r>
                            </w:p>
                          </w:tc>
                          <w:tc>
                            <w:tcPr>
                              <w:tcW w:w="772" w:type="dxa"/>
                              <w:tcBorders>
                                <w:top w:val="nil"/>
                                <w:left w:val="nil"/>
                                <w:bottom w:val="single" w:sz="4" w:space="0" w:color="auto"/>
                                <w:right w:val="single" w:sz="4" w:space="0" w:color="auto"/>
                              </w:tcBorders>
                              <w:noWrap/>
                              <w:vAlign w:val="center"/>
                              <w:hideMark/>
                            </w:tcPr>
                            <w:p w14:paraId="49E4BB7C"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53</w:t>
                              </w:r>
                            </w:p>
                          </w:tc>
                          <w:tc>
                            <w:tcPr>
                              <w:tcW w:w="567" w:type="dxa"/>
                              <w:tcBorders>
                                <w:top w:val="nil"/>
                                <w:left w:val="nil"/>
                                <w:bottom w:val="single" w:sz="4" w:space="0" w:color="auto"/>
                                <w:right w:val="single" w:sz="4" w:space="0" w:color="auto"/>
                              </w:tcBorders>
                              <w:noWrap/>
                              <w:vAlign w:val="center"/>
                              <w:hideMark/>
                            </w:tcPr>
                            <w:p w14:paraId="66F94D66"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w:t>
                              </w:r>
                            </w:p>
                          </w:tc>
                        </w:tr>
                        <w:tr w:rsidR="001D46F2" w14:paraId="65CEC546" w14:textId="77777777">
                          <w:trPr>
                            <w:trHeight w:val="324"/>
                          </w:trPr>
                          <w:tc>
                            <w:tcPr>
                              <w:tcW w:w="1134" w:type="dxa"/>
                              <w:tcBorders>
                                <w:top w:val="nil"/>
                                <w:left w:val="single" w:sz="4" w:space="0" w:color="auto"/>
                                <w:bottom w:val="single" w:sz="4" w:space="0" w:color="auto"/>
                                <w:right w:val="single" w:sz="4" w:space="0" w:color="auto"/>
                              </w:tcBorders>
                              <w:noWrap/>
                              <w:vAlign w:val="center"/>
                              <w:hideMark/>
                            </w:tcPr>
                            <w:p w14:paraId="00C9DB2A" w14:textId="77777777" w:rsidR="001D46F2" w:rsidRDefault="001D46F2">
                              <w:pPr>
                                <w:widowControl/>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112</w:t>
                              </w:r>
                            </w:p>
                          </w:tc>
                          <w:tc>
                            <w:tcPr>
                              <w:tcW w:w="686" w:type="dxa"/>
                              <w:tcBorders>
                                <w:top w:val="nil"/>
                                <w:left w:val="nil"/>
                                <w:bottom w:val="single" w:sz="4" w:space="0" w:color="auto"/>
                                <w:right w:val="single" w:sz="4" w:space="0" w:color="auto"/>
                              </w:tcBorders>
                              <w:noWrap/>
                              <w:vAlign w:val="center"/>
                              <w:hideMark/>
                            </w:tcPr>
                            <w:p w14:paraId="5AE97C6C" w14:textId="77777777" w:rsidR="001D46F2" w:rsidRDefault="001D46F2" w:rsidP="00AD67E6">
                              <w:pPr>
                                <w:widowControl/>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274</w:t>
                              </w:r>
                            </w:p>
                          </w:tc>
                          <w:tc>
                            <w:tcPr>
                              <w:tcW w:w="557" w:type="dxa"/>
                              <w:tcBorders>
                                <w:top w:val="nil"/>
                                <w:left w:val="nil"/>
                                <w:bottom w:val="single" w:sz="4" w:space="0" w:color="auto"/>
                                <w:right w:val="single" w:sz="4" w:space="0" w:color="auto"/>
                              </w:tcBorders>
                              <w:noWrap/>
                              <w:vAlign w:val="center"/>
                              <w:hideMark/>
                            </w:tcPr>
                            <w:p w14:paraId="4A5734D8"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99</w:t>
                              </w:r>
                            </w:p>
                          </w:tc>
                          <w:tc>
                            <w:tcPr>
                              <w:tcW w:w="557" w:type="dxa"/>
                              <w:tcBorders>
                                <w:top w:val="nil"/>
                                <w:left w:val="nil"/>
                                <w:bottom w:val="single" w:sz="4" w:space="0" w:color="auto"/>
                                <w:right w:val="single" w:sz="4" w:space="0" w:color="auto"/>
                              </w:tcBorders>
                              <w:noWrap/>
                              <w:vAlign w:val="center"/>
                              <w:hideMark/>
                            </w:tcPr>
                            <w:p w14:paraId="0E932035"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62</w:t>
                              </w:r>
                            </w:p>
                          </w:tc>
                          <w:tc>
                            <w:tcPr>
                              <w:tcW w:w="557" w:type="dxa"/>
                              <w:tcBorders>
                                <w:top w:val="nil"/>
                                <w:left w:val="nil"/>
                                <w:bottom w:val="single" w:sz="4" w:space="0" w:color="auto"/>
                                <w:right w:val="single" w:sz="4" w:space="0" w:color="auto"/>
                              </w:tcBorders>
                              <w:noWrap/>
                              <w:vAlign w:val="center"/>
                              <w:hideMark/>
                            </w:tcPr>
                            <w:p w14:paraId="3D474DA6"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51</w:t>
                              </w:r>
                            </w:p>
                          </w:tc>
                          <w:tc>
                            <w:tcPr>
                              <w:tcW w:w="557" w:type="dxa"/>
                              <w:tcBorders>
                                <w:top w:val="nil"/>
                                <w:left w:val="nil"/>
                                <w:bottom w:val="single" w:sz="4" w:space="0" w:color="auto"/>
                                <w:right w:val="single" w:sz="4" w:space="0" w:color="auto"/>
                              </w:tcBorders>
                              <w:noWrap/>
                              <w:vAlign w:val="center"/>
                              <w:hideMark/>
                            </w:tcPr>
                            <w:p w14:paraId="737A9C36"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18</w:t>
                              </w:r>
                            </w:p>
                          </w:tc>
                          <w:tc>
                            <w:tcPr>
                              <w:tcW w:w="772" w:type="dxa"/>
                              <w:tcBorders>
                                <w:top w:val="nil"/>
                                <w:left w:val="nil"/>
                                <w:bottom w:val="single" w:sz="4" w:space="0" w:color="auto"/>
                                <w:right w:val="single" w:sz="4" w:space="0" w:color="auto"/>
                              </w:tcBorders>
                              <w:noWrap/>
                              <w:vAlign w:val="center"/>
                              <w:hideMark/>
                            </w:tcPr>
                            <w:p w14:paraId="41C7CBB0"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43</w:t>
                              </w:r>
                            </w:p>
                          </w:tc>
                          <w:tc>
                            <w:tcPr>
                              <w:tcW w:w="567" w:type="dxa"/>
                              <w:tcBorders>
                                <w:top w:val="nil"/>
                                <w:left w:val="nil"/>
                                <w:bottom w:val="single" w:sz="4" w:space="0" w:color="auto"/>
                                <w:right w:val="single" w:sz="4" w:space="0" w:color="auto"/>
                              </w:tcBorders>
                              <w:noWrap/>
                              <w:vAlign w:val="center"/>
                              <w:hideMark/>
                            </w:tcPr>
                            <w:p w14:paraId="28DDF362"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w:t>
                              </w:r>
                            </w:p>
                          </w:tc>
                        </w:tr>
                        <w:tr w:rsidR="001D46F2" w14:paraId="12891455" w14:textId="77777777">
                          <w:trPr>
                            <w:trHeight w:val="324"/>
                          </w:trPr>
                          <w:tc>
                            <w:tcPr>
                              <w:tcW w:w="1134" w:type="dxa"/>
                              <w:tcBorders>
                                <w:top w:val="nil"/>
                                <w:left w:val="single" w:sz="4" w:space="0" w:color="auto"/>
                                <w:bottom w:val="single" w:sz="4" w:space="0" w:color="auto"/>
                                <w:right w:val="single" w:sz="4" w:space="0" w:color="auto"/>
                              </w:tcBorders>
                              <w:noWrap/>
                              <w:vAlign w:val="center"/>
                              <w:hideMark/>
                            </w:tcPr>
                            <w:p w14:paraId="487303FE" w14:textId="77777777" w:rsidR="001D46F2" w:rsidRDefault="001D46F2">
                              <w:pPr>
                                <w:widowControl/>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113</w:t>
                              </w:r>
                            </w:p>
                          </w:tc>
                          <w:tc>
                            <w:tcPr>
                              <w:tcW w:w="686" w:type="dxa"/>
                              <w:tcBorders>
                                <w:top w:val="nil"/>
                                <w:left w:val="nil"/>
                                <w:bottom w:val="single" w:sz="4" w:space="0" w:color="auto"/>
                                <w:right w:val="single" w:sz="4" w:space="0" w:color="auto"/>
                              </w:tcBorders>
                              <w:noWrap/>
                              <w:vAlign w:val="center"/>
                              <w:hideMark/>
                            </w:tcPr>
                            <w:p w14:paraId="7F6D00E2" w14:textId="77777777" w:rsidR="001D46F2" w:rsidRDefault="001D46F2" w:rsidP="00AD67E6">
                              <w:pPr>
                                <w:widowControl/>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334</w:t>
                              </w:r>
                            </w:p>
                          </w:tc>
                          <w:tc>
                            <w:tcPr>
                              <w:tcW w:w="557" w:type="dxa"/>
                              <w:tcBorders>
                                <w:top w:val="nil"/>
                                <w:left w:val="nil"/>
                                <w:bottom w:val="single" w:sz="4" w:space="0" w:color="auto"/>
                                <w:right w:val="single" w:sz="4" w:space="0" w:color="auto"/>
                              </w:tcBorders>
                              <w:noWrap/>
                              <w:vAlign w:val="center"/>
                              <w:hideMark/>
                            </w:tcPr>
                            <w:p w14:paraId="13C7E799"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90</w:t>
                              </w:r>
                            </w:p>
                          </w:tc>
                          <w:tc>
                            <w:tcPr>
                              <w:tcW w:w="557" w:type="dxa"/>
                              <w:tcBorders>
                                <w:top w:val="nil"/>
                                <w:left w:val="nil"/>
                                <w:bottom w:val="single" w:sz="4" w:space="0" w:color="auto"/>
                                <w:right w:val="single" w:sz="4" w:space="0" w:color="auto"/>
                              </w:tcBorders>
                              <w:noWrap/>
                              <w:vAlign w:val="center"/>
                              <w:hideMark/>
                            </w:tcPr>
                            <w:p w14:paraId="770C980B"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88</w:t>
                              </w:r>
                            </w:p>
                          </w:tc>
                          <w:tc>
                            <w:tcPr>
                              <w:tcW w:w="557" w:type="dxa"/>
                              <w:tcBorders>
                                <w:top w:val="nil"/>
                                <w:left w:val="nil"/>
                                <w:bottom w:val="single" w:sz="4" w:space="0" w:color="auto"/>
                                <w:right w:val="single" w:sz="4" w:space="0" w:color="auto"/>
                              </w:tcBorders>
                              <w:noWrap/>
                              <w:vAlign w:val="center"/>
                              <w:hideMark/>
                            </w:tcPr>
                            <w:p w14:paraId="3931D86E"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45</w:t>
                              </w:r>
                            </w:p>
                          </w:tc>
                          <w:tc>
                            <w:tcPr>
                              <w:tcW w:w="557" w:type="dxa"/>
                              <w:tcBorders>
                                <w:top w:val="nil"/>
                                <w:left w:val="nil"/>
                                <w:bottom w:val="single" w:sz="4" w:space="0" w:color="auto"/>
                                <w:right w:val="single" w:sz="4" w:space="0" w:color="auto"/>
                              </w:tcBorders>
                              <w:noWrap/>
                              <w:vAlign w:val="center"/>
                              <w:hideMark/>
                            </w:tcPr>
                            <w:p w14:paraId="4848C64F"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22</w:t>
                              </w:r>
                            </w:p>
                          </w:tc>
                          <w:tc>
                            <w:tcPr>
                              <w:tcW w:w="772" w:type="dxa"/>
                              <w:tcBorders>
                                <w:top w:val="nil"/>
                                <w:left w:val="nil"/>
                                <w:bottom w:val="single" w:sz="4" w:space="0" w:color="auto"/>
                                <w:right w:val="single" w:sz="4" w:space="0" w:color="auto"/>
                              </w:tcBorders>
                              <w:noWrap/>
                              <w:vAlign w:val="center"/>
                              <w:hideMark/>
                            </w:tcPr>
                            <w:p w14:paraId="2AEC9014"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49</w:t>
                              </w:r>
                            </w:p>
                          </w:tc>
                          <w:tc>
                            <w:tcPr>
                              <w:tcW w:w="567" w:type="dxa"/>
                              <w:tcBorders>
                                <w:top w:val="nil"/>
                                <w:left w:val="nil"/>
                                <w:bottom w:val="single" w:sz="4" w:space="0" w:color="auto"/>
                                <w:right w:val="single" w:sz="4" w:space="0" w:color="auto"/>
                              </w:tcBorders>
                              <w:noWrap/>
                              <w:vAlign w:val="center"/>
                              <w:hideMark/>
                            </w:tcPr>
                            <w:p w14:paraId="50601EC4" w14:textId="77777777" w:rsidR="001D46F2" w:rsidRDefault="001D46F2" w:rsidP="00AD67E6">
                              <w:pPr>
                                <w:widowControl/>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40</w:t>
                              </w:r>
                            </w:p>
                          </w:tc>
                        </w:tr>
                        <w:tr w:rsidR="001D46F2" w14:paraId="6648E525" w14:textId="77777777">
                          <w:trPr>
                            <w:trHeight w:val="324"/>
                          </w:trPr>
                          <w:tc>
                            <w:tcPr>
                              <w:tcW w:w="5387" w:type="dxa"/>
                              <w:gridSpan w:val="8"/>
                              <w:tcBorders>
                                <w:top w:val="single" w:sz="4" w:space="0" w:color="auto"/>
                                <w:left w:val="nil"/>
                                <w:bottom w:val="nil"/>
                                <w:right w:val="nil"/>
                              </w:tcBorders>
                              <w:noWrap/>
                              <w:vAlign w:val="center"/>
                              <w:hideMark/>
                            </w:tcPr>
                            <w:p w14:paraId="2DA9D3BC" w14:textId="24836480" w:rsidR="0099168C" w:rsidRPr="0099168C" w:rsidRDefault="0099168C" w:rsidP="0099168C">
                              <w:pPr>
                                <w:widowControl/>
                                <w:spacing w:line="200" w:lineRule="exact"/>
                                <w:rPr>
                                  <w:rFonts w:ascii="標楷體" w:eastAsia="標楷體" w:hAnsi="標楷體" w:cs="新細明體"/>
                                  <w:kern w:val="0"/>
                                  <w:sz w:val="18"/>
                                  <w:szCs w:val="18"/>
                                  <w14:ligatures w14:val="standardContextual"/>
                                </w:rPr>
                              </w:pPr>
                              <w:proofErr w:type="gramStart"/>
                              <w:r w:rsidRPr="0099168C">
                                <w:rPr>
                                  <w:rFonts w:ascii="標楷體" w:eastAsia="標楷體" w:hAnsi="標楷體" w:cs="新細明體" w:hint="eastAsia"/>
                                  <w:kern w:val="0"/>
                                  <w:sz w:val="18"/>
                                  <w:szCs w:val="18"/>
                                  <w14:ligatures w14:val="standardContextual"/>
                                </w:rPr>
                                <w:t>註</w:t>
                              </w:r>
                              <w:proofErr w:type="gramEnd"/>
                              <w:r w:rsidRPr="0099168C">
                                <w:rPr>
                                  <w:rFonts w:ascii="標楷體" w:eastAsia="標楷體" w:hAnsi="標楷體" w:cs="新細明體" w:hint="eastAsia"/>
                                  <w:kern w:val="0"/>
                                  <w:sz w:val="18"/>
                                  <w:szCs w:val="18"/>
                                  <w14:ligatures w14:val="standardContextual"/>
                                </w:rPr>
                                <w:t>：1.其他為</w:t>
                              </w:r>
                              <w:proofErr w:type="gramStart"/>
                              <w:r w:rsidRPr="0099168C">
                                <w:rPr>
                                  <w:rFonts w:ascii="標楷體" w:eastAsia="標楷體" w:hAnsi="標楷體" w:cs="新細明體" w:hint="eastAsia"/>
                                  <w:kern w:val="0"/>
                                  <w:sz w:val="18"/>
                                  <w:szCs w:val="18"/>
                                  <w14:ligatures w14:val="standardContextual"/>
                                </w:rPr>
                                <w:t>尚待</w:t>
                              </w:r>
                              <w:r w:rsidR="00A85963">
                                <w:rPr>
                                  <w:rFonts w:ascii="標楷體" w:eastAsia="標楷體" w:hAnsi="標楷體" w:cs="新細明體" w:hint="eastAsia"/>
                                  <w:kern w:val="0"/>
                                  <w:sz w:val="18"/>
                                  <w:szCs w:val="18"/>
                                  <w14:ligatures w14:val="standardContextual"/>
                                </w:rPr>
                                <w:t>或無法</w:t>
                              </w:r>
                              <w:r w:rsidRPr="0099168C">
                                <w:rPr>
                                  <w:rFonts w:ascii="標楷體" w:eastAsia="標楷體" w:hAnsi="標楷體" w:cs="新細明體" w:hint="eastAsia"/>
                                  <w:kern w:val="0"/>
                                  <w:sz w:val="18"/>
                                  <w:szCs w:val="18"/>
                                  <w14:ligatures w14:val="standardContextual"/>
                                </w:rPr>
                                <w:t>歸類霸凌類型</w:t>
                              </w:r>
                              <w:proofErr w:type="gramEnd"/>
                              <w:r w:rsidRPr="0099168C">
                                <w:rPr>
                                  <w:rFonts w:ascii="標楷體" w:eastAsia="標楷體" w:hAnsi="標楷體" w:cs="新細明體" w:hint="eastAsia"/>
                                  <w:kern w:val="0"/>
                                  <w:sz w:val="18"/>
                                  <w:szCs w:val="18"/>
                                  <w14:ligatures w14:val="standardContextual"/>
                                </w:rPr>
                                <w:t>。</w:t>
                              </w:r>
                            </w:p>
                            <w:p w14:paraId="2FDDAD2A" w14:textId="672CA112" w:rsidR="001D46F2" w:rsidRDefault="0099168C" w:rsidP="0099168C">
                              <w:pPr>
                                <w:widowControl/>
                                <w:spacing w:line="200" w:lineRule="exact"/>
                                <w:ind w:firstLineChars="200" w:firstLine="360"/>
                                <w:rPr>
                                  <w:rFonts w:ascii="標楷體" w:eastAsia="標楷體" w:hAnsi="標楷體" w:cs="新細明體"/>
                                  <w:color w:val="000000"/>
                                  <w:kern w:val="0"/>
                                  <w:sz w:val="18"/>
                                  <w:szCs w:val="18"/>
                                  <w14:ligatures w14:val="standardContextual"/>
                                </w:rPr>
                              </w:pPr>
                              <w:r>
                                <w:rPr>
                                  <w:rFonts w:ascii="標楷體" w:eastAsia="標楷體" w:hAnsi="標楷體" w:cs="新細明體" w:hint="eastAsia"/>
                                  <w:color w:val="000000"/>
                                  <w:kern w:val="0"/>
                                  <w:sz w:val="18"/>
                                  <w:szCs w:val="18"/>
                                  <w14:ligatures w14:val="standardContextual"/>
                                </w:rPr>
                                <w:t>2.資料來源：整理自</w:t>
                              </w:r>
                              <w:proofErr w:type="gramStart"/>
                              <w:r>
                                <w:rPr>
                                  <w:rFonts w:ascii="標楷體" w:eastAsia="標楷體" w:hAnsi="標楷體" w:cs="新細明體" w:hint="eastAsia"/>
                                  <w:color w:val="000000"/>
                                  <w:kern w:val="0"/>
                                  <w:sz w:val="18"/>
                                  <w:szCs w:val="18"/>
                                  <w14:ligatures w14:val="standardContextual"/>
                                </w:rPr>
                                <w:t>臺</w:t>
                              </w:r>
                              <w:proofErr w:type="gramEnd"/>
                              <w:r>
                                <w:rPr>
                                  <w:rFonts w:ascii="標楷體" w:eastAsia="標楷體" w:hAnsi="標楷體" w:cs="新細明體" w:hint="eastAsia"/>
                                  <w:color w:val="000000"/>
                                  <w:kern w:val="0"/>
                                  <w:sz w:val="18"/>
                                  <w:szCs w:val="18"/>
                                  <w14:ligatures w14:val="standardContextual"/>
                                </w:rPr>
                                <w:t>中市政府教育局提供資料。</w:t>
                              </w:r>
                            </w:p>
                          </w:tc>
                        </w:tr>
                      </w:tbl>
                      <w:p w14:paraId="158BA1D3" w14:textId="77777777" w:rsidR="001D46F2" w:rsidRDefault="001D46F2" w:rsidP="001D46F2">
                        <w:pPr>
                          <w:rPr>
                            <w:rFonts w:ascii="標楷體" w:eastAsia="標楷體" w:hAnsi="標楷體"/>
                            <w:sz w:val="18"/>
                            <w:szCs w:val="18"/>
                          </w:rPr>
                        </w:pPr>
                      </w:p>
                    </w:txbxContent>
                  </v:textbox>
                </v:shape>
                <v:shape id="_x0000_s1067" type="#_x0000_t202" style="position:absolute;left:4653;top:4139;width:7701;height:5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" filled="f" stroked="f" strokeweight=".5pt">
                  <v:textbox>
                    <w:txbxContent>
                      <w:p w14:paraId="2C746692" w14:textId="77777777" w:rsidR="001D46F2" w:rsidRDefault="001D46F2" w:rsidP="001D46F2">
                        <w:pPr>
                          <w:widowControl/>
                          <w:adjustRightInd w:val="0"/>
                          <w:snapToGrid w:val="0"/>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霸凌</w:t>
                        </w:r>
                      </w:p>
                      <w:p w14:paraId="088FAA3C" w14:textId="77777777" w:rsidR="001D46F2" w:rsidRDefault="001D46F2" w:rsidP="001D46F2">
                        <w:pPr>
                          <w:widowControl/>
                          <w:adjustRightInd w:val="0"/>
                          <w:snapToGrid w:val="0"/>
                          <w:spacing w:line="240" w:lineRule="exact"/>
                        </w:pPr>
                        <w:r>
                          <w:rPr>
                            <w:rFonts w:ascii="標楷體" w:eastAsia="標楷體" w:hAnsi="標楷體" w:cs="新細明體" w:hint="eastAsia"/>
                            <w:color w:val="000000"/>
                            <w:kern w:val="0"/>
                            <w:sz w:val="20"/>
                            <w:szCs w:val="20"/>
                          </w:rPr>
                          <w:t>類型</w:t>
                        </w:r>
                      </w:p>
                    </w:txbxContent>
                  </v:textbox>
                </v:shape>
                <w10:wrap type="square"/>
              </v:group>
            </w:pict>
          </mc:Fallback>
        </mc:AlternateContent>
      </w:r>
      <w:r w:rsidRPr="00E66B54">
        <w:rPr>
          <w:rFonts w:ascii="標楷體" w:eastAsia="標楷體" w:hAnsi="標楷體" w:cs="新細明體" w:hint="eastAsia"/>
          <w:bCs/>
          <w:noProof/>
          <w:kern w:val="0"/>
        </w:rPr>
        <w:t>查詢作業，致未</w:t>
      </w:r>
      <w:r>
        <w:rPr>
          <w:rFonts w:ascii="標楷體" w:eastAsia="標楷體" w:hAnsi="標楷體" w:cs="新細明體" w:hint="eastAsia"/>
          <w:bCs/>
          <w:noProof/>
          <w:kern w:val="0"/>
        </w:rPr>
        <w:t>即</w:t>
      </w:r>
      <w:r w:rsidRPr="00E66B54">
        <w:rPr>
          <w:rFonts w:ascii="標楷體" w:eastAsia="標楷體" w:hAnsi="標楷體" w:cs="新細明體" w:hint="eastAsia"/>
          <w:bCs/>
          <w:noProof/>
          <w:kern w:val="0"/>
        </w:rPr>
        <w:t>時發現不適任教練；4.教育局定期彙整校園周邊熱點清冊並辦理校外巡查工作，惟部分校園周邊曾查獲毒品地點尚未列入清冊巡查；5.待設</w:t>
      </w:r>
      <w:r w:rsidRPr="00D239B3">
        <w:rPr>
          <w:rFonts w:ascii="標楷體" w:eastAsia="標楷體" w:hAnsi="標楷體" w:cs="新細明體" w:hint="eastAsia"/>
          <w:bCs/>
          <w:noProof/>
          <w:kern w:val="0"/>
        </w:rPr>
        <w:t>置或汰換監視系統之學校數頗多，允應籌措經費改善等情事，經函請檢討改善。據復：1.已函文督導逾時通報學校說明並檢討改進，另於各項研習及會議宣導校安通報之時限及重要性；2.將持續督導各校加強反霸凌宣導工作，並請各校建置完善處理機制，落實疑似校園霸凌通報及處理；3.已發函要求臺中市高級中等以下學校應於每學期落實不適任教育人員查詢作業，並回報查詢結果；4.將定期檢視少年犯罪案件與校園地緣關聯性，結合警政提供之少年涉毒案件地點及時段，透過每季教育與警政定期聯繫會議，滾動調整巡查熱點列管清冊；5.已請學校依需求提出校園安全防護經費申請，以完備校園安全防護。</w:t>
      </w:r>
    </w:p>
    <w:p w14:paraId="5A16F6FE" w14:textId="77777777" w:rsidR="001D46F2" w:rsidRPr="00E66B54" w:rsidRDefault="001D46F2" w:rsidP="001D46F2">
      <w:pPr>
        <w:overflowPunct w:val="0"/>
        <w:snapToGrid w:val="0"/>
        <w:spacing w:line="520" w:lineRule="exact"/>
        <w:ind w:firstLineChars="200" w:firstLine="561"/>
        <w:jc w:val="both"/>
        <w:rPr>
          <w:rFonts w:ascii="標楷體" w:eastAsia="標楷體" w:hAnsi="標楷體" w:cs="新細明體"/>
          <w:b/>
          <w:snapToGrid w:val="0"/>
          <w:kern w:val="0"/>
          <w:sz w:val="28"/>
          <w:szCs w:val="28"/>
        </w:rPr>
      </w:pPr>
      <w:r w:rsidRPr="00E66B54">
        <w:rPr>
          <w:rFonts w:ascii="標楷體" w:eastAsia="標楷體" w:hAnsi="標楷體" w:cs="新細明體" w:hint="eastAsia"/>
          <w:b/>
          <w:snapToGrid w:val="0"/>
          <w:kern w:val="0"/>
          <w:sz w:val="28"/>
          <w:szCs w:val="28"/>
        </w:rPr>
        <w:t>（三）持續推動偏遠地區學校學習扶助業務，學生成績已有明顯進步，惟行動載具配發未達1人1</w:t>
      </w:r>
      <w:proofErr w:type="gramStart"/>
      <w:r w:rsidRPr="00E66B54">
        <w:rPr>
          <w:rFonts w:ascii="標楷體" w:eastAsia="標楷體" w:hAnsi="標楷體" w:cs="新細明體" w:hint="eastAsia"/>
          <w:b/>
          <w:snapToGrid w:val="0"/>
          <w:kern w:val="0"/>
          <w:sz w:val="28"/>
          <w:szCs w:val="28"/>
        </w:rPr>
        <w:t>臺</w:t>
      </w:r>
      <w:proofErr w:type="gramEnd"/>
      <w:r w:rsidRPr="00E66B54">
        <w:rPr>
          <w:rFonts w:ascii="標楷體" w:eastAsia="標楷體" w:hAnsi="標楷體" w:cs="新細明體" w:hint="eastAsia"/>
          <w:b/>
          <w:snapToGrid w:val="0"/>
          <w:kern w:val="0"/>
          <w:sz w:val="28"/>
          <w:szCs w:val="28"/>
        </w:rPr>
        <w:t>目標，專任教師</w:t>
      </w:r>
      <w:proofErr w:type="gramStart"/>
      <w:r w:rsidRPr="00E66B54">
        <w:rPr>
          <w:rFonts w:ascii="標楷體" w:eastAsia="標楷體" w:hAnsi="標楷體" w:cs="新細明體" w:hint="eastAsia"/>
          <w:b/>
          <w:snapToGrid w:val="0"/>
          <w:kern w:val="0"/>
          <w:sz w:val="28"/>
          <w:szCs w:val="28"/>
        </w:rPr>
        <w:t>員額控留</w:t>
      </w:r>
      <w:proofErr w:type="gramEnd"/>
      <w:r w:rsidRPr="00E66B54">
        <w:rPr>
          <w:rFonts w:ascii="標楷體" w:eastAsia="標楷體" w:hAnsi="標楷體" w:cs="新細明體" w:hint="eastAsia"/>
          <w:b/>
          <w:snapToGrid w:val="0"/>
          <w:kern w:val="0"/>
          <w:sz w:val="28"/>
          <w:szCs w:val="28"/>
        </w:rPr>
        <w:t>、代理教師兼任行政工作及無合格教師證等</w:t>
      </w:r>
      <w:proofErr w:type="gramStart"/>
      <w:r w:rsidRPr="00E66B54">
        <w:rPr>
          <w:rFonts w:ascii="標楷體" w:eastAsia="標楷體" w:hAnsi="標楷體" w:cs="新細明體" w:hint="eastAsia"/>
          <w:b/>
          <w:snapToGrid w:val="0"/>
          <w:kern w:val="0"/>
          <w:sz w:val="28"/>
          <w:szCs w:val="28"/>
        </w:rPr>
        <w:t>比率均偏高等</w:t>
      </w:r>
      <w:proofErr w:type="gramEnd"/>
      <w:r w:rsidRPr="00E66B54">
        <w:rPr>
          <w:rFonts w:ascii="標楷體" w:eastAsia="標楷體" w:hAnsi="標楷體" w:cs="新細明體" w:hint="eastAsia"/>
          <w:b/>
          <w:snapToGrid w:val="0"/>
          <w:kern w:val="0"/>
          <w:sz w:val="28"/>
          <w:szCs w:val="28"/>
        </w:rPr>
        <w:t>，允宜檢討改善，以提升教學品質。</w:t>
      </w:r>
    </w:p>
    <w:p w14:paraId="3E0E5334" w14:textId="454B4F2B" w:rsidR="001D46F2" w:rsidRDefault="001D46F2" w:rsidP="001D46F2">
      <w:pPr>
        <w:overflowPunct w:val="0"/>
        <w:snapToGrid w:val="0"/>
        <w:spacing w:line="478" w:lineRule="exact"/>
        <w:ind w:firstLineChars="200" w:firstLine="480"/>
        <w:jc w:val="both"/>
        <w:rPr>
          <w:b/>
        </w:rPr>
      </w:pPr>
      <w:r w:rsidRPr="00E66B54">
        <w:rPr>
          <w:rFonts w:ascii="標楷體" w:eastAsia="標楷體" w:hAnsi="標楷體" w:cs="新細明體" w:hint="eastAsia"/>
          <w:bCs/>
          <w:noProof/>
          <w:kern w:val="0"/>
        </w:rPr>
        <w:t>教育局為因應偏遠地區學校教育之特性及需求，依偏遠地區學校教育發展條例，協助偏鄉地區學校發展，落實教育機會均等與社會公平正義，提升其教育品質，近年持續辦理臺中市偏遠地區學校學習扶助等教育發展工作。教育局</w:t>
      </w:r>
      <w:r w:rsidRPr="00E66B54">
        <w:rPr>
          <w:rFonts w:ascii="標楷體" w:eastAsia="標楷體" w:hAnsi="標楷體" w:cs="新細明體"/>
          <w:bCs/>
          <w:noProof/>
          <w:kern w:val="0"/>
        </w:rPr>
        <w:t>112</w:t>
      </w:r>
      <w:r w:rsidRPr="00E66B54">
        <w:rPr>
          <w:rFonts w:ascii="標楷體" w:eastAsia="標楷體" w:hAnsi="標楷體" w:cs="新細明體" w:hint="eastAsia"/>
          <w:bCs/>
          <w:noProof/>
          <w:kern w:val="0"/>
        </w:rPr>
        <w:t>學年度所屬國民小學計</w:t>
      </w:r>
      <w:r w:rsidRPr="00E66B54">
        <w:rPr>
          <w:rFonts w:ascii="標楷體" w:eastAsia="標楷體" w:hAnsi="標楷體" w:cs="新細明體"/>
          <w:bCs/>
          <w:noProof/>
          <w:kern w:val="0"/>
        </w:rPr>
        <w:t>230</w:t>
      </w:r>
      <w:r w:rsidRPr="00E66B54">
        <w:rPr>
          <w:rFonts w:ascii="標楷體" w:eastAsia="標楷體" w:hAnsi="標楷體" w:cs="新細明體" w:hint="eastAsia"/>
          <w:bCs/>
          <w:noProof/>
          <w:kern w:val="0"/>
        </w:rPr>
        <w:t>校、國民中學計</w:t>
      </w:r>
      <w:r w:rsidRPr="00E66B54">
        <w:rPr>
          <w:rFonts w:ascii="標楷體" w:eastAsia="標楷體" w:hAnsi="標楷體" w:cs="新細明體"/>
          <w:bCs/>
          <w:noProof/>
          <w:kern w:val="0"/>
        </w:rPr>
        <w:t>67</w:t>
      </w:r>
      <w:r w:rsidRPr="00E66B54">
        <w:rPr>
          <w:rFonts w:ascii="標楷體" w:eastAsia="標楷體" w:hAnsi="標楷體" w:cs="新細明體" w:hint="eastAsia"/>
          <w:bCs/>
          <w:noProof/>
          <w:kern w:val="0"/>
        </w:rPr>
        <w:t>校、國民中小學計</w:t>
      </w:r>
      <w:r w:rsidRPr="00E66B54">
        <w:rPr>
          <w:rFonts w:ascii="標楷體" w:eastAsia="標楷體" w:hAnsi="標楷體" w:cs="新細明體"/>
          <w:bCs/>
          <w:noProof/>
          <w:kern w:val="0"/>
        </w:rPr>
        <w:t>3</w:t>
      </w:r>
      <w:r w:rsidRPr="00E66B54">
        <w:rPr>
          <w:rFonts w:ascii="標楷體" w:eastAsia="標楷體" w:hAnsi="標楷體" w:cs="新細明體" w:hint="eastAsia"/>
          <w:bCs/>
          <w:noProof/>
          <w:kern w:val="0"/>
        </w:rPr>
        <w:t>校，高級中學附設國中部計</w:t>
      </w:r>
      <w:r w:rsidRPr="00E66B54">
        <w:rPr>
          <w:rFonts w:ascii="標楷體" w:eastAsia="標楷體" w:hAnsi="標楷體" w:cs="新細明體"/>
          <w:bCs/>
          <w:noProof/>
          <w:kern w:val="0"/>
        </w:rPr>
        <w:t>11</w:t>
      </w:r>
      <w:r w:rsidRPr="00E66B54">
        <w:rPr>
          <w:rFonts w:ascii="標楷體" w:eastAsia="標楷體" w:hAnsi="標楷體" w:cs="新細明體" w:hint="eastAsia"/>
          <w:bCs/>
          <w:noProof/>
          <w:kern w:val="0"/>
        </w:rPr>
        <w:t>校，合計</w:t>
      </w:r>
      <w:r w:rsidRPr="00E66B54">
        <w:rPr>
          <w:rFonts w:ascii="標楷體" w:eastAsia="標楷體" w:hAnsi="標楷體" w:cs="新細明體"/>
          <w:bCs/>
          <w:noProof/>
          <w:kern w:val="0"/>
        </w:rPr>
        <w:t>311</w:t>
      </w:r>
      <w:r w:rsidRPr="00E66B54">
        <w:rPr>
          <w:rFonts w:ascii="標楷體" w:eastAsia="標楷體" w:hAnsi="標楷體" w:cs="新細明體" w:hint="eastAsia"/>
          <w:bCs/>
          <w:noProof/>
          <w:kern w:val="0"/>
        </w:rPr>
        <w:t>所國中小學，其中屬偏遠地區學校計</w:t>
      </w:r>
      <w:r w:rsidRPr="00E66B54">
        <w:rPr>
          <w:rFonts w:ascii="標楷體" w:eastAsia="標楷體" w:hAnsi="標楷體" w:cs="新細明體"/>
          <w:bCs/>
          <w:noProof/>
          <w:kern w:val="0"/>
        </w:rPr>
        <w:t>47</w:t>
      </w:r>
      <w:r w:rsidRPr="00E66B54">
        <w:rPr>
          <w:rFonts w:ascii="標楷體" w:eastAsia="標楷體" w:hAnsi="標楷體" w:cs="新細明體" w:hint="eastAsia"/>
          <w:bCs/>
          <w:noProof/>
          <w:kern w:val="0"/>
        </w:rPr>
        <w:t>校，包含偏遠學校</w:t>
      </w:r>
      <w:r w:rsidRPr="00E66B54">
        <w:rPr>
          <w:rFonts w:ascii="標楷體" w:eastAsia="標楷體" w:hAnsi="標楷體" w:cs="新細明體"/>
          <w:bCs/>
          <w:noProof/>
          <w:kern w:val="0"/>
        </w:rPr>
        <w:t>37</w:t>
      </w:r>
      <w:r w:rsidRPr="00E66B54">
        <w:rPr>
          <w:rFonts w:ascii="標楷體" w:eastAsia="標楷體" w:hAnsi="標楷體" w:cs="新細明體" w:hint="eastAsia"/>
          <w:bCs/>
          <w:noProof/>
          <w:kern w:val="0"/>
        </w:rPr>
        <w:t>校、特殊偏遠學校</w:t>
      </w:r>
      <w:r w:rsidRPr="00E66B54">
        <w:rPr>
          <w:rFonts w:ascii="標楷體" w:eastAsia="標楷體" w:hAnsi="標楷體" w:cs="新細明體"/>
          <w:bCs/>
          <w:noProof/>
          <w:kern w:val="0"/>
        </w:rPr>
        <w:t>2</w:t>
      </w:r>
      <w:r w:rsidRPr="00E66B54">
        <w:rPr>
          <w:rFonts w:ascii="標楷體" w:eastAsia="標楷體" w:hAnsi="標楷體" w:cs="新細明體" w:hint="eastAsia"/>
          <w:bCs/>
          <w:noProof/>
          <w:kern w:val="0"/>
        </w:rPr>
        <w:t>校、極度偏遠學校</w:t>
      </w:r>
      <w:r w:rsidRPr="00E66B54">
        <w:rPr>
          <w:rFonts w:ascii="標楷體" w:eastAsia="標楷體" w:hAnsi="標楷體" w:cs="新細明體"/>
          <w:bCs/>
          <w:noProof/>
          <w:kern w:val="0"/>
        </w:rPr>
        <w:t>8</w:t>
      </w:r>
      <w:r w:rsidRPr="00E66B54">
        <w:rPr>
          <w:rFonts w:ascii="標楷體" w:eastAsia="標楷體" w:hAnsi="標楷體" w:cs="新細明體" w:hint="eastAsia"/>
          <w:bCs/>
          <w:noProof/>
          <w:kern w:val="0"/>
        </w:rPr>
        <w:t>校；餘</w:t>
      </w:r>
      <w:r w:rsidRPr="00E66B54">
        <w:rPr>
          <w:rFonts w:ascii="標楷體" w:eastAsia="標楷體" w:hAnsi="標楷體" w:cs="新細明體"/>
          <w:bCs/>
          <w:noProof/>
          <w:kern w:val="0"/>
        </w:rPr>
        <w:t>264</w:t>
      </w:r>
      <w:r w:rsidRPr="00E66B54">
        <w:rPr>
          <w:rFonts w:ascii="標楷體" w:eastAsia="標楷體" w:hAnsi="標楷體" w:cs="新細明體" w:hint="eastAsia"/>
          <w:bCs/>
          <w:noProof/>
          <w:kern w:val="0"/>
        </w:rPr>
        <w:t>校屬非偏遠地區學校，包含一般地區</w:t>
      </w:r>
      <w:r w:rsidRPr="00E66B54">
        <w:rPr>
          <w:rFonts w:ascii="標楷體" w:eastAsia="標楷體" w:hAnsi="標楷體" w:cs="新細明體"/>
          <w:bCs/>
          <w:noProof/>
          <w:kern w:val="0"/>
        </w:rPr>
        <w:t>237</w:t>
      </w:r>
      <w:r w:rsidRPr="00E66B54">
        <w:rPr>
          <w:rFonts w:ascii="標楷體" w:eastAsia="標楷體" w:hAnsi="標楷體" w:cs="新細明體" w:hint="eastAsia"/>
          <w:bCs/>
          <w:noProof/>
          <w:kern w:val="0"/>
        </w:rPr>
        <w:t>校及非山非市地區</w:t>
      </w:r>
      <w:r w:rsidRPr="00E66B54">
        <w:rPr>
          <w:rFonts w:ascii="標楷體" w:eastAsia="標楷體" w:hAnsi="標楷體" w:cs="新細明體"/>
          <w:bCs/>
          <w:noProof/>
          <w:kern w:val="0"/>
        </w:rPr>
        <w:t>27</w:t>
      </w:r>
      <w:r w:rsidRPr="00E66B54">
        <w:rPr>
          <w:rFonts w:ascii="標楷體" w:eastAsia="標楷體" w:hAnsi="標楷體" w:cs="新細明體" w:hint="eastAsia"/>
          <w:bCs/>
          <w:noProof/>
          <w:kern w:val="0"/>
        </w:rPr>
        <w:t>校。近</w:t>
      </w:r>
      <w:r w:rsidRPr="00E66B54">
        <w:rPr>
          <w:rFonts w:ascii="標楷體" w:eastAsia="標楷體" w:hAnsi="標楷體" w:cs="新細明體"/>
          <w:bCs/>
          <w:noProof/>
          <w:kern w:val="0"/>
        </w:rPr>
        <w:t>3</w:t>
      </w:r>
      <w:r w:rsidRPr="00E66B54">
        <w:rPr>
          <w:rFonts w:ascii="標楷體" w:eastAsia="標楷體" w:hAnsi="標楷體" w:cs="新細明體" w:hint="eastAsia"/>
          <w:bCs/>
          <w:noProof/>
          <w:kern w:val="0"/>
        </w:rPr>
        <w:t>年度（</w:t>
      </w:r>
      <w:r w:rsidRPr="00E66B54">
        <w:rPr>
          <w:rFonts w:ascii="標楷體" w:eastAsia="標楷體" w:hAnsi="標楷體" w:cs="新細明體"/>
          <w:bCs/>
          <w:noProof/>
          <w:kern w:val="0"/>
        </w:rPr>
        <w:t>111</w:t>
      </w:r>
      <w:r w:rsidRPr="00E66B54">
        <w:rPr>
          <w:rFonts w:ascii="標楷體" w:eastAsia="標楷體" w:hAnsi="標楷體" w:cs="新細明體" w:hint="eastAsia"/>
          <w:bCs/>
          <w:noProof/>
          <w:kern w:val="0"/>
        </w:rPr>
        <w:t>至</w:t>
      </w:r>
      <w:r w:rsidRPr="00E66B54">
        <w:rPr>
          <w:rFonts w:ascii="標楷體" w:eastAsia="標楷體" w:hAnsi="標楷體" w:cs="新細明體"/>
          <w:bCs/>
          <w:noProof/>
          <w:kern w:val="0"/>
        </w:rPr>
        <w:t>113</w:t>
      </w:r>
      <w:r w:rsidRPr="00E66B54">
        <w:rPr>
          <w:rFonts w:ascii="標楷體" w:eastAsia="標楷體" w:hAnsi="標楷體" w:cs="新細明體" w:hint="eastAsia"/>
          <w:bCs/>
          <w:noProof/>
          <w:kern w:val="0"/>
        </w:rPr>
        <w:t>年度）編列辦理全市國民中小學學生學習扶助等相關經費分別為</w:t>
      </w:r>
      <w:r w:rsidRPr="00E66B54">
        <w:rPr>
          <w:rFonts w:ascii="標楷體" w:eastAsia="標楷體" w:hAnsi="標楷體" w:cs="新細明體"/>
          <w:bCs/>
          <w:noProof/>
          <w:kern w:val="0"/>
        </w:rPr>
        <w:t>6,962</w:t>
      </w:r>
      <w:r w:rsidRPr="00E66B54">
        <w:rPr>
          <w:rFonts w:ascii="標楷體" w:eastAsia="標楷體" w:hAnsi="標楷體" w:cs="新細明體" w:hint="eastAsia"/>
          <w:bCs/>
          <w:noProof/>
          <w:kern w:val="0"/>
        </w:rPr>
        <w:t>萬餘元、</w:t>
      </w:r>
      <w:r w:rsidRPr="00E66B54">
        <w:rPr>
          <w:rFonts w:ascii="標楷體" w:eastAsia="標楷體" w:hAnsi="標楷體" w:cs="新細明體"/>
          <w:bCs/>
          <w:noProof/>
          <w:kern w:val="0"/>
        </w:rPr>
        <w:t>6,962</w:t>
      </w:r>
      <w:r w:rsidRPr="00E66B54">
        <w:rPr>
          <w:rFonts w:ascii="標楷體" w:eastAsia="標楷體" w:hAnsi="標楷體" w:cs="新細明體" w:hint="eastAsia"/>
          <w:bCs/>
          <w:noProof/>
          <w:kern w:val="0"/>
        </w:rPr>
        <w:t>萬餘元、</w:t>
      </w:r>
      <w:r w:rsidRPr="00E66B54">
        <w:rPr>
          <w:rFonts w:ascii="標楷體" w:eastAsia="標楷體" w:hAnsi="標楷體" w:cs="新細明體"/>
          <w:bCs/>
          <w:noProof/>
          <w:kern w:val="0"/>
        </w:rPr>
        <w:t>6,636</w:t>
      </w:r>
      <w:r w:rsidRPr="00E66B54">
        <w:rPr>
          <w:rFonts w:ascii="標楷體" w:eastAsia="標楷體" w:hAnsi="標楷體" w:cs="新細明體" w:hint="eastAsia"/>
          <w:bCs/>
          <w:noProof/>
          <w:kern w:val="0"/>
        </w:rPr>
        <w:t>萬餘元。經查執行情形，核有：</w:t>
      </w:r>
      <w:r w:rsidRPr="00E66B54">
        <w:rPr>
          <w:rFonts w:ascii="標楷體" w:eastAsia="標楷體" w:hAnsi="標楷體" w:cs="新細明體"/>
          <w:bCs/>
          <w:noProof/>
          <w:kern w:val="0"/>
        </w:rPr>
        <w:t>1.</w:t>
      </w:r>
      <w:r w:rsidRPr="00E66B54">
        <w:rPr>
          <w:rFonts w:ascii="標楷體" w:eastAsia="標楷體" w:hAnsi="標楷體" w:cs="新細明體" w:hint="eastAsia"/>
          <w:bCs/>
          <w:noProof/>
          <w:kern w:val="0"/>
        </w:rPr>
        <w:t>積極於偏遠地區學校推動學習扶助工作，偏遠地區學生於</w:t>
      </w:r>
      <w:r w:rsidRPr="00E66B54">
        <w:rPr>
          <w:rFonts w:ascii="標楷體" w:eastAsia="標楷體" w:hAnsi="標楷體" w:cs="新細明體"/>
          <w:bCs/>
          <w:noProof/>
          <w:kern w:val="0"/>
        </w:rPr>
        <w:t>113</w:t>
      </w:r>
      <w:r w:rsidRPr="00E66B54">
        <w:rPr>
          <w:rFonts w:ascii="標楷體" w:eastAsia="標楷體" w:hAnsi="標楷體" w:cs="新細明體" w:hint="eastAsia"/>
          <w:bCs/>
          <w:noProof/>
          <w:kern w:val="0"/>
        </w:rPr>
        <w:t>年度國中會考之國文、英語、數學科成績為</w:t>
      </w:r>
      <w:r w:rsidRPr="00E66B54">
        <w:rPr>
          <w:rFonts w:ascii="標楷體" w:eastAsia="標楷體" w:hAnsi="標楷體" w:cs="新細明體"/>
          <w:bCs/>
          <w:noProof/>
          <w:kern w:val="0"/>
        </w:rPr>
        <w:t>C</w:t>
      </w:r>
      <w:r w:rsidRPr="00E66B54">
        <w:rPr>
          <w:rFonts w:ascii="標楷體" w:eastAsia="標楷體" w:hAnsi="標楷體" w:cs="新細明體" w:hint="eastAsia"/>
          <w:bCs/>
          <w:noProof/>
          <w:kern w:val="0"/>
        </w:rPr>
        <w:t>級（待加強</w:t>
      </w:r>
      <w:r w:rsidR="00CD2C57" w:rsidRPr="00E66B54">
        <w:rPr>
          <w:rFonts w:ascii="標楷體" w:eastAsia="標楷體" w:hAnsi="標楷體" w:cs="新細明體" w:hint="eastAsia"/>
          <w:bCs/>
          <w:noProof/>
          <w:kern w:val="0"/>
        </w:rPr>
        <w:t>）</w:t>
      </w:r>
      <w:r w:rsidRPr="00E66B54">
        <w:rPr>
          <w:rFonts w:ascii="標楷體" w:eastAsia="標楷體" w:hAnsi="標楷體" w:cs="新細明體" w:hint="eastAsia"/>
          <w:bCs/>
          <w:noProof/>
          <w:kern w:val="0"/>
        </w:rPr>
        <w:t>之比率分別為</w:t>
      </w:r>
      <w:r w:rsidRPr="00E66B54">
        <w:rPr>
          <w:rFonts w:ascii="標楷體" w:eastAsia="標楷體" w:hAnsi="標楷體" w:cs="新細明體"/>
          <w:bCs/>
          <w:noProof/>
          <w:kern w:val="0"/>
        </w:rPr>
        <w:t>22.39</w:t>
      </w:r>
      <w:r w:rsidRPr="00E66B54">
        <w:rPr>
          <w:rFonts w:ascii="標楷體" w:eastAsia="標楷體" w:hAnsi="標楷體" w:cs="新細明體" w:hint="eastAsia"/>
          <w:bCs/>
          <w:noProof/>
          <w:kern w:val="0"/>
        </w:rPr>
        <w:t>％、</w:t>
      </w:r>
      <w:r w:rsidRPr="00E66B54">
        <w:rPr>
          <w:rFonts w:ascii="標楷體" w:eastAsia="標楷體" w:hAnsi="標楷體" w:cs="新細明體"/>
          <w:bCs/>
          <w:noProof/>
          <w:kern w:val="0"/>
        </w:rPr>
        <w:t>44.40</w:t>
      </w:r>
      <w:r w:rsidRPr="00E66B54">
        <w:rPr>
          <w:rFonts w:ascii="標楷體" w:eastAsia="標楷體" w:hAnsi="標楷體" w:cs="新細明體" w:hint="eastAsia"/>
          <w:bCs/>
          <w:noProof/>
          <w:kern w:val="0"/>
        </w:rPr>
        <w:t>％、</w:t>
      </w:r>
      <w:r w:rsidRPr="00E66B54">
        <w:rPr>
          <w:rFonts w:ascii="標楷體" w:eastAsia="標楷體" w:hAnsi="標楷體" w:cs="新細明體"/>
          <w:bCs/>
          <w:noProof/>
          <w:kern w:val="0"/>
        </w:rPr>
        <w:t>45.17</w:t>
      </w:r>
      <w:r w:rsidRPr="00E66B54">
        <w:rPr>
          <w:rFonts w:ascii="標楷體" w:eastAsia="標楷體" w:hAnsi="標楷體" w:cs="新細明體" w:hint="eastAsia"/>
          <w:bCs/>
          <w:noProof/>
          <w:kern w:val="0"/>
        </w:rPr>
        <w:t>％，較</w:t>
      </w:r>
      <w:r w:rsidRPr="00E66B54">
        <w:rPr>
          <w:rFonts w:ascii="標楷體" w:eastAsia="標楷體" w:hAnsi="標楷體" w:cs="新細明體"/>
          <w:bCs/>
          <w:noProof/>
          <w:kern w:val="0"/>
        </w:rPr>
        <w:t>112</w:t>
      </w:r>
      <w:r w:rsidRPr="00E66B54">
        <w:rPr>
          <w:rFonts w:ascii="標楷體" w:eastAsia="標楷體" w:hAnsi="標楷體" w:cs="新細明體" w:hint="eastAsia"/>
          <w:bCs/>
          <w:noProof/>
          <w:kern w:val="0"/>
        </w:rPr>
        <w:t>年度之</w:t>
      </w:r>
      <w:r w:rsidRPr="00E66B54">
        <w:rPr>
          <w:rFonts w:ascii="標楷體" w:eastAsia="標楷體" w:hAnsi="標楷體" w:cs="新細明體"/>
          <w:bCs/>
          <w:noProof/>
          <w:kern w:val="0"/>
        </w:rPr>
        <w:t>24.32</w:t>
      </w:r>
      <w:r w:rsidRPr="00E66B54">
        <w:rPr>
          <w:rFonts w:ascii="標楷體" w:eastAsia="標楷體" w:hAnsi="標楷體" w:cs="新細明體" w:hint="eastAsia"/>
          <w:bCs/>
          <w:noProof/>
          <w:kern w:val="0"/>
        </w:rPr>
        <w:t>％、</w:t>
      </w:r>
      <w:r w:rsidRPr="00E66B54">
        <w:rPr>
          <w:rFonts w:ascii="標楷體" w:eastAsia="標楷體" w:hAnsi="標楷體" w:cs="新細明體"/>
          <w:bCs/>
          <w:noProof/>
          <w:kern w:val="0"/>
        </w:rPr>
        <w:t>51.05</w:t>
      </w:r>
      <w:r w:rsidRPr="00E66B54">
        <w:rPr>
          <w:rFonts w:ascii="標楷體" w:eastAsia="標楷體" w:hAnsi="標楷體" w:cs="新細明體" w:hint="eastAsia"/>
          <w:bCs/>
          <w:noProof/>
          <w:kern w:val="0"/>
        </w:rPr>
        <w:t>％、</w:t>
      </w:r>
      <w:r w:rsidRPr="00E66B54">
        <w:rPr>
          <w:rFonts w:ascii="標楷體" w:eastAsia="標楷體" w:hAnsi="標楷體" w:cs="新細明體"/>
          <w:bCs/>
          <w:noProof/>
          <w:kern w:val="0"/>
        </w:rPr>
        <w:t>47.45</w:t>
      </w:r>
      <w:r w:rsidRPr="00E66B54">
        <w:rPr>
          <w:rFonts w:ascii="標楷體" w:eastAsia="標楷體" w:hAnsi="標楷體" w:cs="新細明體" w:hint="eastAsia"/>
          <w:bCs/>
          <w:noProof/>
          <w:kern w:val="0"/>
        </w:rPr>
        <w:t>％已有明顯進步，惟</w:t>
      </w:r>
      <w:r>
        <w:rPr>
          <w:rFonts w:ascii="標楷體" w:eastAsia="標楷體" w:hAnsi="標楷體" w:cs="新細明體" w:hint="eastAsia"/>
          <w:bCs/>
          <w:noProof/>
          <w:kern w:val="0"/>
        </w:rPr>
        <w:t>仍</w:t>
      </w:r>
      <w:r w:rsidRPr="00E66B54">
        <w:rPr>
          <w:rFonts w:ascii="標楷體" w:eastAsia="標楷體" w:hAnsi="標楷體" w:cs="新細明體" w:hint="eastAsia"/>
          <w:bCs/>
          <w:noProof/>
          <w:kern w:val="0"/>
        </w:rPr>
        <w:t>較非偏遠地區學校學生有相當差距，以英語及數學</w:t>
      </w:r>
      <w:r w:rsidRPr="00E66B54">
        <w:rPr>
          <w:rFonts w:ascii="標楷體" w:eastAsia="標楷體" w:hAnsi="標楷體" w:cs="新細明體"/>
          <w:bCs/>
          <w:noProof/>
          <w:kern w:val="0"/>
        </w:rPr>
        <w:t>2</w:t>
      </w:r>
      <w:r w:rsidRPr="00E66B54">
        <w:rPr>
          <w:rFonts w:ascii="標楷體" w:eastAsia="標楷體" w:hAnsi="標楷體" w:cs="新細明體" w:hint="eastAsia"/>
          <w:bCs/>
          <w:noProof/>
          <w:kern w:val="0"/>
        </w:rPr>
        <w:t>科目成績差距較大（表2）；</w:t>
      </w:r>
      <w:r w:rsidRPr="00E66B54">
        <w:rPr>
          <w:rFonts w:ascii="標楷體" w:eastAsia="標楷體" w:hAnsi="標楷體" w:cs="新細明體"/>
          <w:bCs/>
          <w:noProof/>
          <w:kern w:val="0"/>
        </w:rPr>
        <w:t>2.</w:t>
      </w:r>
      <w:r w:rsidRPr="00E66B54">
        <w:rPr>
          <w:rFonts w:ascii="標楷體" w:eastAsia="標楷體" w:hAnsi="標楷體" w:cs="新細明體" w:hint="eastAsia"/>
          <w:bCs/>
          <w:noProof/>
          <w:kern w:val="0"/>
        </w:rPr>
        <w:t>部分偏遠地區學校配發師生行動載具未達</w:t>
      </w:r>
      <w:r w:rsidRPr="00E66B54">
        <w:rPr>
          <w:rFonts w:ascii="標楷體" w:eastAsia="標楷體" w:hAnsi="標楷體" w:cs="新細明體"/>
          <w:bCs/>
          <w:noProof/>
          <w:kern w:val="0"/>
        </w:rPr>
        <w:t>1</w:t>
      </w:r>
      <w:r w:rsidRPr="00E66B54">
        <w:rPr>
          <w:rFonts w:ascii="標楷體" w:eastAsia="標楷體" w:hAnsi="標楷體" w:cs="新細明體" w:hint="eastAsia"/>
          <w:bCs/>
          <w:noProof/>
          <w:kern w:val="0"/>
        </w:rPr>
        <w:t>人</w:t>
      </w:r>
      <w:r w:rsidRPr="00E66B54">
        <w:rPr>
          <w:rFonts w:ascii="標楷體" w:eastAsia="標楷體" w:hAnsi="標楷體" w:cs="新細明體"/>
          <w:bCs/>
          <w:noProof/>
          <w:kern w:val="0"/>
        </w:rPr>
        <w:t>1</w:t>
      </w:r>
      <w:r w:rsidRPr="00E66B54">
        <w:rPr>
          <w:rFonts w:ascii="標楷體" w:eastAsia="標楷體" w:hAnsi="標楷體" w:cs="新細明體" w:hint="eastAsia"/>
          <w:bCs/>
          <w:noProof/>
          <w:kern w:val="0"/>
        </w:rPr>
        <w:t>臺，</w:t>
      </w:r>
      <w:r>
        <w:rPr>
          <w:rFonts w:ascii="標楷體" w:eastAsia="標楷體" w:hAnsi="標楷體" w:cs="新細明體" w:hint="eastAsia"/>
          <w:bCs/>
          <w:noProof/>
          <w:kern w:val="0"/>
        </w:rPr>
        <w:t>惟</w:t>
      </w:r>
      <w:r w:rsidRPr="00E66B54">
        <w:rPr>
          <w:rFonts w:ascii="標楷體" w:eastAsia="標楷體" w:hAnsi="標楷體" w:cs="新細明體" w:hint="eastAsia"/>
          <w:bCs/>
          <w:noProof/>
          <w:kern w:val="0"/>
        </w:rPr>
        <w:t>部分學校平均每位師生可使用</w:t>
      </w:r>
      <w:r w:rsidRPr="00E66B54">
        <w:rPr>
          <w:rFonts w:ascii="標楷體" w:eastAsia="標楷體" w:hAnsi="標楷體" w:cs="新細明體"/>
          <w:bCs/>
          <w:noProof/>
          <w:kern w:val="0"/>
        </w:rPr>
        <w:t>2</w:t>
      </w:r>
      <w:r w:rsidRPr="00E66B54">
        <w:rPr>
          <w:rFonts w:ascii="標楷體" w:eastAsia="標楷體" w:hAnsi="標楷體" w:cs="新細明體" w:hint="eastAsia"/>
          <w:bCs/>
          <w:noProof/>
          <w:kern w:val="0"/>
        </w:rPr>
        <w:t>臺以上，有待調撥資源，以達</w:t>
      </w:r>
      <w:r w:rsidRPr="00E66B54">
        <w:rPr>
          <w:rFonts w:ascii="標楷體" w:eastAsia="標楷體" w:hAnsi="標楷體" w:cs="新細明體"/>
          <w:bCs/>
          <w:noProof/>
          <w:kern w:val="0"/>
        </w:rPr>
        <w:t>1</w:t>
      </w:r>
      <w:r w:rsidRPr="00E66B54">
        <w:rPr>
          <w:rFonts w:ascii="標楷體" w:eastAsia="標楷體" w:hAnsi="標楷體" w:cs="新細明體" w:hint="eastAsia"/>
          <w:bCs/>
          <w:noProof/>
          <w:kern w:val="0"/>
        </w:rPr>
        <w:t>人</w:t>
      </w:r>
      <w:r w:rsidRPr="00E66B54">
        <w:rPr>
          <w:rFonts w:ascii="標楷體" w:eastAsia="標楷體" w:hAnsi="標楷體" w:cs="新細明體"/>
          <w:bCs/>
          <w:noProof/>
          <w:kern w:val="0"/>
        </w:rPr>
        <w:t>1</w:t>
      </w:r>
      <w:r w:rsidRPr="00E66B54">
        <w:rPr>
          <w:rFonts w:ascii="標楷體" w:eastAsia="標楷體" w:hAnsi="標楷體" w:cs="新細明體" w:hint="eastAsia"/>
          <w:bCs/>
          <w:noProof/>
          <w:kern w:val="0"/>
        </w:rPr>
        <w:t>臺目標；</w:t>
      </w:r>
      <w:r w:rsidRPr="00E66B54">
        <w:rPr>
          <w:rFonts w:ascii="標楷體" w:eastAsia="標楷體" w:hAnsi="標楷體" w:cs="新細明體"/>
          <w:bCs/>
          <w:noProof/>
          <w:kern w:val="0"/>
        </w:rPr>
        <w:t>3.</w:t>
      </w:r>
      <w:r w:rsidRPr="00E66B54">
        <w:rPr>
          <w:rFonts w:ascii="標楷體" w:eastAsia="標楷體" w:hAnsi="標楷體" w:cs="新細明體" w:hint="eastAsia"/>
          <w:bCs/>
          <w:noProof/>
          <w:kern w:val="0"/>
        </w:rPr>
        <w:t>控留專任教師編制員額，以因應少子化而生超額教師，惟部分國中小學學校控留比率超逾國民小</w:t>
      </w:r>
      <w:r w:rsidR="00783207" w:rsidRPr="00CE7142">
        <w:rPr>
          <w:rFonts w:ascii="標楷體" w:eastAsia="標楷體" w:hAnsi="標楷體" w:cs="新細明體" w:hint="eastAsia"/>
          <w:bCs/>
          <w:noProof/>
          <w:kern w:val="0"/>
        </w:rPr>
        <w:lastRenderedPageBreak/>
        <mc:AlternateContent>
          <mc:Choice Requires="wps">
            <w:drawing>
              <wp:anchor distT="45720" distB="45720" distL="114300" distR="114300" simplePos="0" relativeHeight="251578368" behindDoc="1" locked="0" layoutInCell="1" allowOverlap="1" wp14:anchorId="49164C60" wp14:editId="2E990995">
                <wp:simplePos x="0" y="0"/>
                <wp:positionH relativeFrom="margin">
                  <wp:posOffset>2492375</wp:posOffset>
                </wp:positionH>
                <wp:positionV relativeFrom="page">
                  <wp:posOffset>953135</wp:posOffset>
                </wp:positionV>
                <wp:extent cx="3840480" cy="1744980"/>
                <wp:effectExtent l="0" t="0" r="0" b="0"/>
                <wp:wrapSquare wrapText="bothSides"/>
                <wp:docPr id="19041683"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0480" cy="1744980"/>
                        </a:xfrm>
                        <a:prstGeom prst="rect">
                          <a:avLst/>
                        </a:prstGeom>
                        <a:noFill/>
                        <a:ln w="9525">
                          <a:noFill/>
                          <a:miter lim="800000"/>
                          <a:headEnd/>
                          <a:tailEnd/>
                        </a:ln>
                      </wps:spPr>
                      <wps:txbx>
                        <w:txbxContent>
                          <w:tbl>
                            <w:tblPr>
                              <w:tblW w:w="5805" w:type="dxa"/>
                              <w:tblLayout w:type="fixed"/>
                              <w:tblCellMar>
                                <w:left w:w="28" w:type="dxa"/>
                                <w:right w:w="28" w:type="dxa"/>
                              </w:tblCellMar>
                              <w:tblLook w:val="04A0" w:firstRow="1" w:lastRow="0" w:firstColumn="1" w:lastColumn="0" w:noHBand="0" w:noVBand="1"/>
                            </w:tblPr>
                            <w:tblGrid>
                              <w:gridCol w:w="518"/>
                              <w:gridCol w:w="3188"/>
                              <w:gridCol w:w="699"/>
                              <w:gridCol w:w="700"/>
                              <w:gridCol w:w="700"/>
                            </w:tblGrid>
                            <w:tr w:rsidR="001D46F2" w14:paraId="2E72CD11" w14:textId="77777777" w:rsidTr="00D9542D">
                              <w:trPr>
                                <w:trHeight w:val="136"/>
                              </w:trPr>
                              <w:tc>
                                <w:tcPr>
                                  <w:tcW w:w="5805" w:type="dxa"/>
                                  <w:gridSpan w:val="5"/>
                                  <w:noWrap/>
                                  <w:vAlign w:val="bottom"/>
                                  <w:hideMark/>
                                </w:tcPr>
                                <w:p w14:paraId="4C673541" w14:textId="77777777" w:rsidR="001D46F2" w:rsidRDefault="001D46F2" w:rsidP="00CE7142">
                                  <w:pPr>
                                    <w:widowControl/>
                                    <w:spacing w:line="240" w:lineRule="exact"/>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 xml:space="preserve">表2  </w:t>
                                  </w:r>
                                  <w:proofErr w:type="gramStart"/>
                                  <w:r>
                                    <w:rPr>
                                      <w:rFonts w:ascii="標楷體" w:eastAsia="標楷體" w:hAnsi="標楷體" w:cs="新細明體" w:hint="eastAsia"/>
                                      <w:b/>
                                      <w:bCs/>
                                      <w:color w:val="000000"/>
                                      <w:kern w:val="0"/>
                                    </w:rPr>
                                    <w:t>臺</w:t>
                                  </w:r>
                                  <w:proofErr w:type="gramEnd"/>
                                  <w:r>
                                    <w:rPr>
                                      <w:rFonts w:ascii="標楷體" w:eastAsia="標楷體" w:hAnsi="標楷體" w:cs="新細明體" w:hint="eastAsia"/>
                                      <w:b/>
                                      <w:bCs/>
                                      <w:color w:val="000000"/>
                                      <w:kern w:val="0"/>
                                    </w:rPr>
                                    <w:t>中市國民中學會考成績待加強比率</w:t>
                                  </w:r>
                                </w:p>
                              </w:tc>
                            </w:tr>
                            <w:tr w:rsidR="001D46F2" w14:paraId="608B4492" w14:textId="77777777" w:rsidTr="00D9542D">
                              <w:trPr>
                                <w:trHeight w:val="57"/>
                              </w:trPr>
                              <w:tc>
                                <w:tcPr>
                                  <w:tcW w:w="5805" w:type="dxa"/>
                                  <w:gridSpan w:val="5"/>
                                  <w:tcBorders>
                                    <w:top w:val="nil"/>
                                    <w:left w:val="nil"/>
                                    <w:bottom w:val="single" w:sz="4" w:space="0" w:color="auto"/>
                                    <w:right w:val="nil"/>
                                  </w:tcBorders>
                                  <w:noWrap/>
                                  <w:vAlign w:val="center"/>
                                  <w:hideMark/>
                                </w:tcPr>
                                <w:p w14:paraId="0531BF79" w14:textId="77777777" w:rsidR="001D46F2" w:rsidRDefault="001D46F2" w:rsidP="00CE7142">
                                  <w:pPr>
                                    <w:widowControl/>
                                    <w:spacing w:line="240" w:lineRule="exact"/>
                                    <w:jc w:val="righ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 xml:space="preserve">單位：％ </w:t>
                                  </w:r>
                                </w:p>
                              </w:tc>
                            </w:tr>
                            <w:tr w:rsidR="001D46F2" w14:paraId="3C9F27E4" w14:textId="77777777" w:rsidTr="00D9542D">
                              <w:trPr>
                                <w:trHeight w:val="314"/>
                              </w:trPr>
                              <w:tc>
                                <w:tcPr>
                                  <w:tcW w:w="518" w:type="dxa"/>
                                  <w:tcBorders>
                                    <w:top w:val="nil"/>
                                    <w:left w:val="single" w:sz="4" w:space="0" w:color="auto"/>
                                    <w:bottom w:val="single" w:sz="4" w:space="0" w:color="auto"/>
                                    <w:right w:val="nil"/>
                                  </w:tcBorders>
                                  <w:noWrap/>
                                  <w:vAlign w:val="center"/>
                                  <w:hideMark/>
                                </w:tcPr>
                                <w:p w14:paraId="59D2770B" w14:textId="77777777"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tc>
                              <w:tc>
                                <w:tcPr>
                                  <w:tcW w:w="3188" w:type="dxa"/>
                                  <w:tcBorders>
                                    <w:top w:val="nil"/>
                                    <w:left w:val="single" w:sz="4" w:space="0" w:color="auto"/>
                                    <w:bottom w:val="single" w:sz="4" w:space="0" w:color="auto"/>
                                    <w:right w:val="single" w:sz="4" w:space="0" w:color="auto"/>
                                  </w:tcBorders>
                                  <w:vAlign w:val="center"/>
                                  <w:hideMark/>
                                </w:tcPr>
                                <w:p w14:paraId="7A2DD14F" w14:textId="77777777"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學校類型</w:t>
                                  </w:r>
                                </w:p>
                              </w:tc>
                              <w:tc>
                                <w:tcPr>
                                  <w:tcW w:w="699" w:type="dxa"/>
                                  <w:tcBorders>
                                    <w:top w:val="nil"/>
                                    <w:left w:val="single" w:sz="4" w:space="0" w:color="auto"/>
                                    <w:bottom w:val="single" w:sz="4" w:space="0" w:color="000000"/>
                                    <w:right w:val="nil"/>
                                  </w:tcBorders>
                                  <w:noWrap/>
                                  <w:vAlign w:val="center"/>
                                  <w:hideMark/>
                                </w:tcPr>
                                <w:p w14:paraId="4AC3CE9E" w14:textId="77777777"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國文</w:t>
                                  </w:r>
                                </w:p>
                              </w:tc>
                              <w:tc>
                                <w:tcPr>
                                  <w:tcW w:w="700" w:type="dxa"/>
                                  <w:tcBorders>
                                    <w:top w:val="nil"/>
                                    <w:left w:val="single" w:sz="4" w:space="0" w:color="auto"/>
                                    <w:bottom w:val="single" w:sz="4" w:space="0" w:color="auto"/>
                                    <w:right w:val="single" w:sz="4" w:space="0" w:color="auto"/>
                                  </w:tcBorders>
                                  <w:noWrap/>
                                  <w:vAlign w:val="center"/>
                                  <w:hideMark/>
                                </w:tcPr>
                                <w:p w14:paraId="54DA543F" w14:textId="77777777"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英語</w:t>
                                  </w:r>
                                </w:p>
                              </w:tc>
                              <w:tc>
                                <w:tcPr>
                                  <w:tcW w:w="700" w:type="dxa"/>
                                  <w:tcBorders>
                                    <w:top w:val="nil"/>
                                    <w:left w:val="nil"/>
                                    <w:bottom w:val="single" w:sz="4" w:space="0" w:color="000000"/>
                                    <w:right w:val="single" w:sz="4" w:space="0" w:color="auto"/>
                                  </w:tcBorders>
                                  <w:noWrap/>
                                  <w:vAlign w:val="center"/>
                                  <w:hideMark/>
                                </w:tcPr>
                                <w:p w14:paraId="56DECE5A" w14:textId="77777777"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數學</w:t>
                                  </w:r>
                                </w:p>
                              </w:tc>
                            </w:tr>
                            <w:tr w:rsidR="001D46F2" w14:paraId="6BB4280C" w14:textId="77777777" w:rsidTr="00D9542D">
                              <w:trPr>
                                <w:trHeight w:val="57"/>
                              </w:trPr>
                              <w:tc>
                                <w:tcPr>
                                  <w:tcW w:w="518" w:type="dxa"/>
                                  <w:vMerge w:val="restart"/>
                                  <w:tcBorders>
                                    <w:top w:val="single" w:sz="4" w:space="0" w:color="auto"/>
                                    <w:left w:val="single" w:sz="4" w:space="0" w:color="auto"/>
                                    <w:bottom w:val="single" w:sz="4" w:space="0" w:color="auto"/>
                                    <w:right w:val="single" w:sz="4" w:space="0" w:color="auto"/>
                                  </w:tcBorders>
                                  <w:noWrap/>
                                  <w:vAlign w:val="center"/>
                                  <w:hideMark/>
                                </w:tcPr>
                                <w:p w14:paraId="40CA1D76" w14:textId="77777777"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3188" w:type="dxa"/>
                                  <w:tcBorders>
                                    <w:top w:val="single" w:sz="4" w:space="0" w:color="auto"/>
                                    <w:left w:val="nil"/>
                                    <w:bottom w:val="single" w:sz="4" w:space="0" w:color="auto"/>
                                    <w:right w:val="single" w:sz="4" w:space="0" w:color="auto"/>
                                  </w:tcBorders>
                                  <w:noWrap/>
                                  <w:vAlign w:val="center"/>
                                  <w:hideMark/>
                                </w:tcPr>
                                <w:p w14:paraId="24D90439" w14:textId="77777777"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平均</w:t>
                                  </w:r>
                                </w:p>
                              </w:tc>
                              <w:tc>
                                <w:tcPr>
                                  <w:tcW w:w="699" w:type="dxa"/>
                                  <w:tcBorders>
                                    <w:top w:val="nil"/>
                                    <w:left w:val="nil"/>
                                    <w:bottom w:val="single" w:sz="4" w:space="0" w:color="auto"/>
                                    <w:right w:val="single" w:sz="4" w:space="0" w:color="auto"/>
                                  </w:tcBorders>
                                  <w:noWrap/>
                                  <w:vAlign w:val="center"/>
                                  <w:hideMark/>
                                </w:tcPr>
                                <w:p w14:paraId="3483B5B5"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11.20</w:t>
                                  </w:r>
                                </w:p>
                              </w:tc>
                              <w:tc>
                                <w:tcPr>
                                  <w:tcW w:w="700" w:type="dxa"/>
                                  <w:tcBorders>
                                    <w:top w:val="nil"/>
                                    <w:left w:val="nil"/>
                                    <w:bottom w:val="single" w:sz="4" w:space="0" w:color="auto"/>
                                    <w:right w:val="single" w:sz="4" w:space="0" w:color="auto"/>
                                  </w:tcBorders>
                                  <w:noWrap/>
                                  <w:vAlign w:val="center"/>
                                  <w:hideMark/>
                                </w:tcPr>
                                <w:p w14:paraId="3BDEA0AB"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26.33</w:t>
                                  </w:r>
                                </w:p>
                              </w:tc>
                              <w:tc>
                                <w:tcPr>
                                  <w:tcW w:w="700" w:type="dxa"/>
                                  <w:tcBorders>
                                    <w:top w:val="nil"/>
                                    <w:left w:val="nil"/>
                                    <w:bottom w:val="single" w:sz="4" w:space="0" w:color="auto"/>
                                    <w:right w:val="single" w:sz="4" w:space="0" w:color="auto"/>
                                  </w:tcBorders>
                                  <w:noWrap/>
                                  <w:vAlign w:val="center"/>
                                  <w:hideMark/>
                                </w:tcPr>
                                <w:p w14:paraId="66C697A3"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23.29</w:t>
                                  </w:r>
                                </w:p>
                              </w:tc>
                            </w:tr>
                            <w:tr w:rsidR="001D46F2" w14:paraId="6C6B86A6" w14:textId="77777777" w:rsidTr="00D9542D">
                              <w:trPr>
                                <w:trHeight w:val="57"/>
                              </w:trPr>
                              <w:tc>
                                <w:tcPr>
                                  <w:tcW w:w="518" w:type="dxa"/>
                                  <w:vMerge/>
                                  <w:tcBorders>
                                    <w:top w:val="nil"/>
                                    <w:left w:val="single" w:sz="4" w:space="0" w:color="auto"/>
                                    <w:bottom w:val="single" w:sz="4" w:space="0" w:color="auto"/>
                                    <w:right w:val="single" w:sz="4" w:space="0" w:color="auto"/>
                                  </w:tcBorders>
                                  <w:vAlign w:val="center"/>
                                  <w:hideMark/>
                                </w:tcPr>
                                <w:p w14:paraId="79713A69" w14:textId="77777777" w:rsidR="001D46F2" w:rsidRDefault="001D46F2" w:rsidP="00CE7142">
                                  <w:pPr>
                                    <w:widowControl/>
                                    <w:rPr>
                                      <w:rFonts w:ascii="標楷體" w:eastAsia="標楷體" w:hAnsi="標楷體" w:cs="新細明體"/>
                                      <w:color w:val="000000"/>
                                      <w:kern w:val="0"/>
                                      <w:sz w:val="20"/>
                                      <w:szCs w:val="20"/>
                                    </w:rPr>
                                  </w:pPr>
                                </w:p>
                              </w:tc>
                              <w:tc>
                                <w:tcPr>
                                  <w:tcW w:w="3188" w:type="dxa"/>
                                  <w:tcBorders>
                                    <w:top w:val="nil"/>
                                    <w:left w:val="nil"/>
                                    <w:bottom w:val="single" w:sz="4" w:space="0" w:color="auto"/>
                                    <w:right w:val="single" w:sz="4" w:space="0" w:color="auto"/>
                                  </w:tcBorders>
                                  <w:vAlign w:val="center"/>
                                  <w:hideMark/>
                                </w:tcPr>
                                <w:p w14:paraId="07DAB746" w14:textId="3361791C"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偏遠地區學校</w:t>
                                  </w:r>
                                  <w:r w:rsidR="00A71424">
                                    <w:rPr>
                                      <w:rFonts w:ascii="標楷體" w:eastAsia="標楷體" w:hAnsi="標楷體" w:cs="新細明體"/>
                                      <w:color w:val="000000"/>
                                      <w:kern w:val="0"/>
                                      <w:sz w:val="20"/>
                                      <w:szCs w:val="20"/>
                                    </w:rPr>
                                    <w:t>（</w:t>
                                  </w:r>
                                  <w:r>
                                    <w:rPr>
                                      <w:rFonts w:ascii="標楷體" w:eastAsia="標楷體" w:hAnsi="標楷體" w:cs="新細明體" w:hint="eastAsia"/>
                                      <w:color w:val="000000"/>
                                      <w:kern w:val="0"/>
                                      <w:sz w:val="20"/>
                                      <w:szCs w:val="20"/>
                                    </w:rPr>
                                    <w:t>偏遠/特偏/極偏</w:t>
                                  </w:r>
                                  <w:r w:rsidR="00A71424">
                                    <w:rPr>
                                      <w:rFonts w:ascii="標楷體" w:eastAsia="標楷體" w:hAnsi="標楷體" w:cs="新細明體"/>
                                      <w:color w:val="000000"/>
                                      <w:kern w:val="0"/>
                                      <w:sz w:val="20"/>
                                      <w:szCs w:val="20"/>
                                    </w:rPr>
                                    <w:t>）</w:t>
                                  </w:r>
                                </w:p>
                              </w:tc>
                              <w:tc>
                                <w:tcPr>
                                  <w:tcW w:w="699" w:type="dxa"/>
                                  <w:tcBorders>
                                    <w:top w:val="nil"/>
                                    <w:left w:val="nil"/>
                                    <w:bottom w:val="single" w:sz="4" w:space="0" w:color="auto"/>
                                    <w:right w:val="single" w:sz="4" w:space="0" w:color="auto"/>
                                  </w:tcBorders>
                                  <w:noWrap/>
                                  <w:vAlign w:val="center"/>
                                  <w:hideMark/>
                                </w:tcPr>
                                <w:p w14:paraId="6CB5A5E9"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24.32</w:t>
                                  </w:r>
                                </w:p>
                              </w:tc>
                              <w:tc>
                                <w:tcPr>
                                  <w:tcW w:w="700" w:type="dxa"/>
                                  <w:tcBorders>
                                    <w:top w:val="nil"/>
                                    <w:left w:val="nil"/>
                                    <w:bottom w:val="single" w:sz="4" w:space="0" w:color="auto"/>
                                    <w:right w:val="single" w:sz="4" w:space="0" w:color="auto"/>
                                  </w:tcBorders>
                                  <w:noWrap/>
                                  <w:vAlign w:val="center"/>
                                  <w:hideMark/>
                                </w:tcPr>
                                <w:p w14:paraId="0FAABF4D"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51.05</w:t>
                                  </w:r>
                                </w:p>
                              </w:tc>
                              <w:tc>
                                <w:tcPr>
                                  <w:tcW w:w="700" w:type="dxa"/>
                                  <w:tcBorders>
                                    <w:top w:val="nil"/>
                                    <w:left w:val="nil"/>
                                    <w:bottom w:val="single" w:sz="4" w:space="0" w:color="auto"/>
                                    <w:right w:val="single" w:sz="4" w:space="0" w:color="auto"/>
                                  </w:tcBorders>
                                  <w:noWrap/>
                                  <w:vAlign w:val="center"/>
                                  <w:hideMark/>
                                </w:tcPr>
                                <w:p w14:paraId="2479B6EE"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47.45</w:t>
                                  </w:r>
                                </w:p>
                              </w:tc>
                            </w:tr>
                            <w:tr w:rsidR="001D46F2" w14:paraId="0539A06C" w14:textId="77777777" w:rsidTr="00F4612F">
                              <w:trPr>
                                <w:trHeight w:val="57"/>
                              </w:trPr>
                              <w:tc>
                                <w:tcPr>
                                  <w:tcW w:w="518" w:type="dxa"/>
                                  <w:vMerge/>
                                  <w:tcBorders>
                                    <w:top w:val="nil"/>
                                    <w:left w:val="single" w:sz="4" w:space="0" w:color="auto"/>
                                    <w:bottom w:val="double" w:sz="4" w:space="0" w:color="auto"/>
                                    <w:right w:val="single" w:sz="4" w:space="0" w:color="auto"/>
                                  </w:tcBorders>
                                  <w:vAlign w:val="center"/>
                                  <w:hideMark/>
                                </w:tcPr>
                                <w:p w14:paraId="7419855D" w14:textId="77777777" w:rsidR="001D46F2" w:rsidRDefault="001D46F2" w:rsidP="00CE7142">
                                  <w:pPr>
                                    <w:widowControl/>
                                    <w:rPr>
                                      <w:rFonts w:ascii="標楷體" w:eastAsia="標楷體" w:hAnsi="標楷體" w:cs="新細明體"/>
                                      <w:color w:val="000000"/>
                                      <w:kern w:val="0"/>
                                      <w:sz w:val="20"/>
                                      <w:szCs w:val="20"/>
                                    </w:rPr>
                                  </w:pPr>
                                </w:p>
                              </w:tc>
                              <w:tc>
                                <w:tcPr>
                                  <w:tcW w:w="3188" w:type="dxa"/>
                                  <w:tcBorders>
                                    <w:top w:val="nil"/>
                                    <w:left w:val="nil"/>
                                    <w:bottom w:val="double" w:sz="4" w:space="0" w:color="auto"/>
                                    <w:right w:val="single" w:sz="4" w:space="0" w:color="auto"/>
                                  </w:tcBorders>
                                  <w:vAlign w:val="center"/>
                                  <w:hideMark/>
                                </w:tcPr>
                                <w:p w14:paraId="121E32C1" w14:textId="3434565F"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非偏遠地區學校</w:t>
                                  </w:r>
                                  <w:r w:rsidR="00A71424">
                                    <w:rPr>
                                      <w:rFonts w:ascii="標楷體" w:eastAsia="標楷體" w:hAnsi="標楷體" w:cs="新細明體"/>
                                      <w:color w:val="000000"/>
                                      <w:kern w:val="0"/>
                                      <w:sz w:val="20"/>
                                      <w:szCs w:val="20"/>
                                    </w:rPr>
                                    <w:t>（</w:t>
                                  </w:r>
                                  <w:r>
                                    <w:rPr>
                                      <w:rFonts w:ascii="標楷體" w:eastAsia="標楷體" w:hAnsi="標楷體" w:cs="新細明體" w:hint="eastAsia"/>
                                      <w:color w:val="000000"/>
                                      <w:kern w:val="0"/>
                                      <w:sz w:val="20"/>
                                      <w:szCs w:val="20"/>
                                    </w:rPr>
                                    <w:t>一般/非山非市</w:t>
                                  </w:r>
                                  <w:r w:rsidR="00A71424">
                                    <w:rPr>
                                      <w:rFonts w:ascii="標楷體" w:eastAsia="標楷體" w:hAnsi="標楷體" w:cs="新細明體"/>
                                      <w:color w:val="000000"/>
                                      <w:kern w:val="0"/>
                                      <w:sz w:val="20"/>
                                      <w:szCs w:val="20"/>
                                    </w:rPr>
                                    <w:t>）</w:t>
                                  </w:r>
                                </w:p>
                              </w:tc>
                              <w:tc>
                                <w:tcPr>
                                  <w:tcW w:w="699" w:type="dxa"/>
                                  <w:tcBorders>
                                    <w:top w:val="nil"/>
                                    <w:left w:val="nil"/>
                                    <w:bottom w:val="double" w:sz="4" w:space="0" w:color="auto"/>
                                    <w:right w:val="single" w:sz="4" w:space="0" w:color="auto"/>
                                  </w:tcBorders>
                                  <w:noWrap/>
                                  <w:vAlign w:val="center"/>
                                  <w:hideMark/>
                                </w:tcPr>
                                <w:p w14:paraId="2B8DD43B"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11.03</w:t>
                                  </w:r>
                                </w:p>
                              </w:tc>
                              <w:tc>
                                <w:tcPr>
                                  <w:tcW w:w="700" w:type="dxa"/>
                                  <w:tcBorders>
                                    <w:top w:val="nil"/>
                                    <w:left w:val="nil"/>
                                    <w:bottom w:val="double" w:sz="4" w:space="0" w:color="auto"/>
                                    <w:right w:val="single" w:sz="4" w:space="0" w:color="auto"/>
                                  </w:tcBorders>
                                  <w:noWrap/>
                                  <w:vAlign w:val="center"/>
                                  <w:hideMark/>
                                </w:tcPr>
                                <w:p w14:paraId="7B13A529"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26.01</w:t>
                                  </w:r>
                                </w:p>
                              </w:tc>
                              <w:tc>
                                <w:tcPr>
                                  <w:tcW w:w="700" w:type="dxa"/>
                                  <w:tcBorders>
                                    <w:top w:val="nil"/>
                                    <w:left w:val="nil"/>
                                    <w:bottom w:val="double" w:sz="4" w:space="0" w:color="auto"/>
                                    <w:right w:val="single" w:sz="4" w:space="0" w:color="auto"/>
                                  </w:tcBorders>
                                  <w:noWrap/>
                                  <w:vAlign w:val="center"/>
                                  <w:hideMark/>
                                </w:tcPr>
                                <w:p w14:paraId="3BB40BE8"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22.98</w:t>
                                  </w:r>
                                </w:p>
                              </w:tc>
                            </w:tr>
                            <w:tr w:rsidR="001D46F2" w14:paraId="7ACB76F0" w14:textId="77777777" w:rsidTr="00F4612F">
                              <w:trPr>
                                <w:trHeight w:val="57"/>
                              </w:trPr>
                              <w:tc>
                                <w:tcPr>
                                  <w:tcW w:w="518" w:type="dxa"/>
                                  <w:vMerge w:val="restart"/>
                                  <w:tcBorders>
                                    <w:top w:val="double" w:sz="4" w:space="0" w:color="auto"/>
                                    <w:left w:val="single" w:sz="4" w:space="0" w:color="auto"/>
                                    <w:bottom w:val="single" w:sz="4" w:space="0" w:color="auto"/>
                                    <w:right w:val="single" w:sz="4" w:space="0" w:color="auto"/>
                                  </w:tcBorders>
                                  <w:noWrap/>
                                  <w:vAlign w:val="center"/>
                                  <w:hideMark/>
                                </w:tcPr>
                                <w:p w14:paraId="0ECBFA3F" w14:textId="77777777"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c>
                                <w:tcPr>
                                  <w:tcW w:w="3188" w:type="dxa"/>
                                  <w:tcBorders>
                                    <w:top w:val="double" w:sz="4" w:space="0" w:color="auto"/>
                                    <w:left w:val="nil"/>
                                    <w:bottom w:val="single" w:sz="4" w:space="0" w:color="auto"/>
                                    <w:right w:val="single" w:sz="4" w:space="0" w:color="auto"/>
                                  </w:tcBorders>
                                  <w:noWrap/>
                                  <w:vAlign w:val="center"/>
                                  <w:hideMark/>
                                </w:tcPr>
                                <w:p w14:paraId="424C0067" w14:textId="77777777"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平均</w:t>
                                  </w:r>
                                </w:p>
                              </w:tc>
                              <w:tc>
                                <w:tcPr>
                                  <w:tcW w:w="699" w:type="dxa"/>
                                  <w:tcBorders>
                                    <w:top w:val="double" w:sz="4" w:space="0" w:color="auto"/>
                                    <w:left w:val="nil"/>
                                    <w:bottom w:val="single" w:sz="4" w:space="0" w:color="auto"/>
                                    <w:right w:val="single" w:sz="4" w:space="0" w:color="auto"/>
                                  </w:tcBorders>
                                  <w:noWrap/>
                                  <w:vAlign w:val="center"/>
                                  <w:hideMark/>
                                </w:tcPr>
                                <w:p w14:paraId="78B84E20"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11.55</w:t>
                                  </w:r>
                                </w:p>
                              </w:tc>
                              <w:tc>
                                <w:tcPr>
                                  <w:tcW w:w="700" w:type="dxa"/>
                                  <w:tcBorders>
                                    <w:top w:val="double" w:sz="4" w:space="0" w:color="auto"/>
                                    <w:left w:val="nil"/>
                                    <w:bottom w:val="single" w:sz="4" w:space="0" w:color="auto"/>
                                    <w:right w:val="single" w:sz="4" w:space="0" w:color="auto"/>
                                  </w:tcBorders>
                                  <w:noWrap/>
                                  <w:vAlign w:val="center"/>
                                  <w:hideMark/>
                                </w:tcPr>
                                <w:p w14:paraId="519A123E"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26.49</w:t>
                                  </w:r>
                                </w:p>
                              </w:tc>
                              <w:tc>
                                <w:tcPr>
                                  <w:tcW w:w="700" w:type="dxa"/>
                                  <w:tcBorders>
                                    <w:top w:val="double" w:sz="4" w:space="0" w:color="auto"/>
                                    <w:left w:val="nil"/>
                                    <w:bottom w:val="single" w:sz="4" w:space="0" w:color="auto"/>
                                    <w:right w:val="single" w:sz="4" w:space="0" w:color="auto"/>
                                  </w:tcBorders>
                                  <w:noWrap/>
                                  <w:vAlign w:val="center"/>
                                  <w:hideMark/>
                                </w:tcPr>
                                <w:p w14:paraId="1EBAAEAA"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24.10</w:t>
                                  </w:r>
                                </w:p>
                              </w:tc>
                            </w:tr>
                            <w:tr w:rsidR="001D46F2" w14:paraId="416EB919" w14:textId="77777777" w:rsidTr="00F4612F">
                              <w:trPr>
                                <w:trHeight w:val="57"/>
                              </w:trPr>
                              <w:tc>
                                <w:tcPr>
                                  <w:tcW w:w="518" w:type="dxa"/>
                                  <w:vMerge/>
                                  <w:tcBorders>
                                    <w:top w:val="single" w:sz="4" w:space="0" w:color="auto"/>
                                    <w:left w:val="single" w:sz="4" w:space="0" w:color="auto"/>
                                    <w:bottom w:val="single" w:sz="4" w:space="0" w:color="auto"/>
                                    <w:right w:val="single" w:sz="4" w:space="0" w:color="auto"/>
                                  </w:tcBorders>
                                  <w:vAlign w:val="center"/>
                                  <w:hideMark/>
                                </w:tcPr>
                                <w:p w14:paraId="6A9EC474" w14:textId="77777777" w:rsidR="001D46F2" w:rsidRDefault="001D46F2" w:rsidP="00CE7142">
                                  <w:pPr>
                                    <w:widowControl/>
                                    <w:rPr>
                                      <w:rFonts w:ascii="標楷體" w:eastAsia="標楷體" w:hAnsi="標楷體" w:cs="新細明體"/>
                                      <w:color w:val="000000"/>
                                      <w:kern w:val="0"/>
                                      <w:sz w:val="20"/>
                                      <w:szCs w:val="20"/>
                                    </w:rPr>
                                  </w:pPr>
                                </w:p>
                              </w:tc>
                              <w:tc>
                                <w:tcPr>
                                  <w:tcW w:w="3188" w:type="dxa"/>
                                  <w:tcBorders>
                                    <w:top w:val="single" w:sz="4" w:space="0" w:color="auto"/>
                                    <w:left w:val="nil"/>
                                    <w:bottom w:val="single" w:sz="4" w:space="0" w:color="auto"/>
                                    <w:right w:val="single" w:sz="4" w:space="0" w:color="auto"/>
                                  </w:tcBorders>
                                  <w:vAlign w:val="center"/>
                                  <w:hideMark/>
                                </w:tcPr>
                                <w:p w14:paraId="67E38C4D" w14:textId="4091D77C"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偏遠地區學校</w:t>
                                  </w:r>
                                  <w:r w:rsidR="00A71424">
                                    <w:rPr>
                                      <w:rFonts w:ascii="標楷體" w:eastAsia="標楷體" w:hAnsi="標楷體" w:cs="新細明體"/>
                                      <w:color w:val="000000"/>
                                      <w:kern w:val="0"/>
                                      <w:sz w:val="20"/>
                                      <w:szCs w:val="20"/>
                                    </w:rPr>
                                    <w:t>（</w:t>
                                  </w:r>
                                  <w:r>
                                    <w:rPr>
                                      <w:rFonts w:ascii="標楷體" w:eastAsia="標楷體" w:hAnsi="標楷體" w:cs="新細明體" w:hint="eastAsia"/>
                                      <w:color w:val="000000"/>
                                      <w:kern w:val="0"/>
                                      <w:sz w:val="20"/>
                                      <w:szCs w:val="20"/>
                                    </w:rPr>
                                    <w:t>偏遠/特偏/極偏</w:t>
                                  </w:r>
                                  <w:r w:rsidR="00A71424">
                                    <w:rPr>
                                      <w:rFonts w:ascii="標楷體" w:eastAsia="標楷體" w:hAnsi="標楷體" w:cs="新細明體"/>
                                      <w:color w:val="000000"/>
                                      <w:kern w:val="0"/>
                                      <w:sz w:val="20"/>
                                      <w:szCs w:val="20"/>
                                    </w:rPr>
                                    <w:t>）</w:t>
                                  </w:r>
                                </w:p>
                              </w:tc>
                              <w:tc>
                                <w:tcPr>
                                  <w:tcW w:w="699" w:type="dxa"/>
                                  <w:tcBorders>
                                    <w:top w:val="single" w:sz="4" w:space="0" w:color="auto"/>
                                    <w:left w:val="nil"/>
                                    <w:bottom w:val="single" w:sz="4" w:space="0" w:color="auto"/>
                                    <w:right w:val="single" w:sz="4" w:space="0" w:color="auto"/>
                                  </w:tcBorders>
                                  <w:noWrap/>
                                  <w:vAlign w:val="center"/>
                                  <w:hideMark/>
                                </w:tcPr>
                                <w:p w14:paraId="1F8A50F9"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22.39</w:t>
                                  </w:r>
                                </w:p>
                              </w:tc>
                              <w:tc>
                                <w:tcPr>
                                  <w:tcW w:w="700" w:type="dxa"/>
                                  <w:tcBorders>
                                    <w:top w:val="single" w:sz="4" w:space="0" w:color="auto"/>
                                    <w:left w:val="nil"/>
                                    <w:bottom w:val="single" w:sz="4" w:space="0" w:color="auto"/>
                                    <w:right w:val="single" w:sz="4" w:space="0" w:color="auto"/>
                                  </w:tcBorders>
                                  <w:noWrap/>
                                  <w:vAlign w:val="center"/>
                                  <w:hideMark/>
                                </w:tcPr>
                                <w:p w14:paraId="1851229F"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44.40</w:t>
                                  </w:r>
                                </w:p>
                              </w:tc>
                              <w:tc>
                                <w:tcPr>
                                  <w:tcW w:w="700" w:type="dxa"/>
                                  <w:tcBorders>
                                    <w:top w:val="single" w:sz="4" w:space="0" w:color="auto"/>
                                    <w:left w:val="nil"/>
                                    <w:bottom w:val="single" w:sz="4" w:space="0" w:color="auto"/>
                                    <w:right w:val="single" w:sz="4" w:space="0" w:color="auto"/>
                                  </w:tcBorders>
                                  <w:noWrap/>
                                  <w:vAlign w:val="center"/>
                                  <w:hideMark/>
                                </w:tcPr>
                                <w:p w14:paraId="7BA9F025"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45.17</w:t>
                                  </w:r>
                                </w:p>
                              </w:tc>
                            </w:tr>
                            <w:tr w:rsidR="001D46F2" w14:paraId="70774004" w14:textId="77777777" w:rsidTr="00D9542D">
                              <w:trPr>
                                <w:trHeight w:val="57"/>
                              </w:trPr>
                              <w:tc>
                                <w:tcPr>
                                  <w:tcW w:w="518" w:type="dxa"/>
                                  <w:vMerge/>
                                  <w:tcBorders>
                                    <w:top w:val="nil"/>
                                    <w:left w:val="single" w:sz="4" w:space="0" w:color="auto"/>
                                    <w:bottom w:val="single" w:sz="4" w:space="0" w:color="auto"/>
                                    <w:right w:val="single" w:sz="4" w:space="0" w:color="auto"/>
                                  </w:tcBorders>
                                  <w:vAlign w:val="center"/>
                                  <w:hideMark/>
                                </w:tcPr>
                                <w:p w14:paraId="4FBFBF16" w14:textId="77777777" w:rsidR="001D46F2" w:rsidRDefault="001D46F2" w:rsidP="00CE7142">
                                  <w:pPr>
                                    <w:widowControl/>
                                    <w:rPr>
                                      <w:rFonts w:ascii="標楷體" w:eastAsia="標楷體" w:hAnsi="標楷體" w:cs="新細明體"/>
                                      <w:color w:val="000000"/>
                                      <w:kern w:val="0"/>
                                      <w:sz w:val="20"/>
                                      <w:szCs w:val="20"/>
                                    </w:rPr>
                                  </w:pPr>
                                </w:p>
                              </w:tc>
                              <w:tc>
                                <w:tcPr>
                                  <w:tcW w:w="3188" w:type="dxa"/>
                                  <w:tcBorders>
                                    <w:top w:val="nil"/>
                                    <w:left w:val="nil"/>
                                    <w:bottom w:val="single" w:sz="4" w:space="0" w:color="auto"/>
                                    <w:right w:val="single" w:sz="4" w:space="0" w:color="auto"/>
                                  </w:tcBorders>
                                  <w:vAlign w:val="center"/>
                                  <w:hideMark/>
                                </w:tcPr>
                                <w:p w14:paraId="0A128204" w14:textId="661F4729"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非偏遠地區學校</w:t>
                                  </w:r>
                                  <w:r w:rsidR="00A71424">
                                    <w:rPr>
                                      <w:rFonts w:ascii="標楷體" w:eastAsia="標楷體" w:hAnsi="標楷體" w:cs="新細明體"/>
                                      <w:color w:val="000000"/>
                                      <w:kern w:val="0"/>
                                      <w:sz w:val="20"/>
                                      <w:szCs w:val="20"/>
                                    </w:rPr>
                                    <w:t>（</w:t>
                                  </w:r>
                                  <w:r>
                                    <w:rPr>
                                      <w:rFonts w:ascii="標楷體" w:eastAsia="標楷體" w:hAnsi="標楷體" w:cs="新細明體" w:hint="eastAsia"/>
                                      <w:color w:val="000000"/>
                                      <w:kern w:val="0"/>
                                      <w:sz w:val="20"/>
                                      <w:szCs w:val="20"/>
                                    </w:rPr>
                                    <w:t>一般/非山非市</w:t>
                                  </w:r>
                                  <w:r w:rsidR="00A71424">
                                    <w:rPr>
                                      <w:rFonts w:ascii="標楷體" w:eastAsia="標楷體" w:hAnsi="標楷體" w:cs="新細明體"/>
                                      <w:color w:val="000000"/>
                                      <w:kern w:val="0"/>
                                      <w:sz w:val="20"/>
                                      <w:szCs w:val="20"/>
                                    </w:rPr>
                                    <w:t>）</w:t>
                                  </w:r>
                                </w:p>
                              </w:tc>
                              <w:tc>
                                <w:tcPr>
                                  <w:tcW w:w="699" w:type="dxa"/>
                                  <w:tcBorders>
                                    <w:top w:val="nil"/>
                                    <w:left w:val="nil"/>
                                    <w:bottom w:val="single" w:sz="4" w:space="0" w:color="auto"/>
                                    <w:right w:val="single" w:sz="4" w:space="0" w:color="auto"/>
                                  </w:tcBorders>
                                  <w:noWrap/>
                                  <w:vAlign w:val="center"/>
                                  <w:hideMark/>
                                </w:tcPr>
                                <w:p w14:paraId="031290D3"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11.44</w:t>
                                  </w:r>
                                </w:p>
                              </w:tc>
                              <w:tc>
                                <w:tcPr>
                                  <w:tcW w:w="700" w:type="dxa"/>
                                  <w:tcBorders>
                                    <w:top w:val="nil"/>
                                    <w:left w:val="nil"/>
                                    <w:bottom w:val="single" w:sz="4" w:space="0" w:color="auto"/>
                                    <w:right w:val="single" w:sz="4" w:space="0" w:color="auto"/>
                                  </w:tcBorders>
                                  <w:noWrap/>
                                  <w:vAlign w:val="center"/>
                                  <w:hideMark/>
                                </w:tcPr>
                                <w:p w14:paraId="7A4A990F"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26.31</w:t>
                                  </w:r>
                                </w:p>
                              </w:tc>
                              <w:tc>
                                <w:tcPr>
                                  <w:tcW w:w="700" w:type="dxa"/>
                                  <w:tcBorders>
                                    <w:top w:val="nil"/>
                                    <w:left w:val="nil"/>
                                    <w:bottom w:val="single" w:sz="4" w:space="0" w:color="auto"/>
                                    <w:right w:val="single" w:sz="4" w:space="0" w:color="auto"/>
                                  </w:tcBorders>
                                  <w:noWrap/>
                                  <w:vAlign w:val="center"/>
                                  <w:hideMark/>
                                </w:tcPr>
                                <w:p w14:paraId="1ADECD50"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23.88</w:t>
                                  </w:r>
                                </w:p>
                              </w:tc>
                            </w:tr>
                            <w:tr w:rsidR="001D46F2" w14:paraId="07892394" w14:textId="77777777" w:rsidTr="00D9542D">
                              <w:trPr>
                                <w:trHeight w:val="57"/>
                              </w:trPr>
                              <w:tc>
                                <w:tcPr>
                                  <w:tcW w:w="5805" w:type="dxa"/>
                                  <w:gridSpan w:val="5"/>
                                  <w:tcBorders>
                                    <w:top w:val="single" w:sz="4" w:space="0" w:color="auto"/>
                                    <w:left w:val="nil"/>
                                    <w:bottom w:val="nil"/>
                                    <w:right w:val="nil"/>
                                  </w:tcBorders>
                                  <w:noWrap/>
                                  <w:vAlign w:val="bottom"/>
                                  <w:hideMark/>
                                </w:tcPr>
                                <w:p w14:paraId="29DFBE02" w14:textId="77777777" w:rsidR="001D46F2" w:rsidRDefault="001D46F2" w:rsidP="00CE7142">
                                  <w:pPr>
                                    <w:widowControl/>
                                    <w:spacing w:line="24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資料來源：整理自教育部國民及學前教育署提供資料。</w:t>
                                  </w:r>
                                </w:p>
                              </w:tc>
                            </w:tr>
                          </w:tbl>
                          <w:p w14:paraId="332697DE" w14:textId="77777777" w:rsidR="001D46F2" w:rsidRDefault="001D46F2" w:rsidP="001D46F2">
                            <w:pPr>
                              <w:ind w:rightChars="-10" w:right="-24"/>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164C60" id="_x0000_s1068" type="#_x0000_t202" style="position:absolute;left:0;text-align:left;margin-left:196.25pt;margin-top:75.05pt;width:302.4pt;height:137.4pt;z-index:-2517381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" filled="f" stroked="f">
                <v:textbox>
                  <w:txbxContent>
                    <w:tbl>
                      <w:tblPr>
                        <w:tblW w:w="5805" w:type="dxa"/>
                        <w:tblLayout w:type="fixed"/>
                        <w:tblCellMar>
                          <w:left w:w="28" w:type="dxa"/>
                          <w:right w:w="28" w:type="dxa"/>
                        </w:tblCellMar>
                        <w:tblLook w:val="04A0" w:firstRow="1" w:lastRow="0" w:firstColumn="1" w:lastColumn="0" w:noHBand="0" w:noVBand="1"/>
                      </w:tblPr>
                      <w:tblGrid>
                        <w:gridCol w:w="518"/>
                        <w:gridCol w:w="3188"/>
                        <w:gridCol w:w="699"/>
                        <w:gridCol w:w="700"/>
                        <w:gridCol w:w="700"/>
                      </w:tblGrid>
                      <w:tr w:rsidR="001D46F2" w14:paraId="2E72CD11" w14:textId="77777777" w:rsidTr="00D9542D">
                        <w:trPr>
                          <w:trHeight w:val="136"/>
                        </w:trPr>
                        <w:tc>
                          <w:tcPr>
                            <w:tcW w:w="5805" w:type="dxa"/>
                            <w:gridSpan w:val="5"/>
                            <w:noWrap/>
                            <w:vAlign w:val="bottom"/>
                            <w:hideMark/>
                          </w:tcPr>
                          <w:p w14:paraId="4C673541" w14:textId="77777777" w:rsidR="001D46F2" w:rsidRDefault="001D46F2" w:rsidP="00CE7142">
                            <w:pPr>
                              <w:widowControl/>
                              <w:spacing w:line="240" w:lineRule="exact"/>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 xml:space="preserve">表2  </w:t>
                            </w:r>
                            <w:proofErr w:type="gramStart"/>
                            <w:r>
                              <w:rPr>
                                <w:rFonts w:ascii="標楷體" w:eastAsia="標楷體" w:hAnsi="標楷體" w:cs="新細明體" w:hint="eastAsia"/>
                                <w:b/>
                                <w:bCs/>
                                <w:color w:val="000000"/>
                                <w:kern w:val="0"/>
                              </w:rPr>
                              <w:t>臺</w:t>
                            </w:r>
                            <w:proofErr w:type="gramEnd"/>
                            <w:r>
                              <w:rPr>
                                <w:rFonts w:ascii="標楷體" w:eastAsia="標楷體" w:hAnsi="標楷體" w:cs="新細明體" w:hint="eastAsia"/>
                                <w:b/>
                                <w:bCs/>
                                <w:color w:val="000000"/>
                                <w:kern w:val="0"/>
                              </w:rPr>
                              <w:t>中市國民中學會考成績待加強比率</w:t>
                            </w:r>
                          </w:p>
                        </w:tc>
                      </w:tr>
                      <w:tr w:rsidR="001D46F2" w14:paraId="608B4492" w14:textId="77777777" w:rsidTr="00D9542D">
                        <w:trPr>
                          <w:trHeight w:val="57"/>
                        </w:trPr>
                        <w:tc>
                          <w:tcPr>
                            <w:tcW w:w="5805" w:type="dxa"/>
                            <w:gridSpan w:val="5"/>
                            <w:tcBorders>
                              <w:top w:val="nil"/>
                              <w:left w:val="nil"/>
                              <w:bottom w:val="single" w:sz="4" w:space="0" w:color="auto"/>
                              <w:right w:val="nil"/>
                            </w:tcBorders>
                            <w:noWrap/>
                            <w:vAlign w:val="center"/>
                            <w:hideMark/>
                          </w:tcPr>
                          <w:p w14:paraId="0531BF79" w14:textId="77777777" w:rsidR="001D46F2" w:rsidRDefault="001D46F2" w:rsidP="00CE7142">
                            <w:pPr>
                              <w:widowControl/>
                              <w:spacing w:line="240" w:lineRule="exact"/>
                              <w:jc w:val="righ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 xml:space="preserve">單位：％ </w:t>
                            </w:r>
                          </w:p>
                        </w:tc>
                      </w:tr>
                      <w:tr w:rsidR="001D46F2" w14:paraId="3C9F27E4" w14:textId="77777777" w:rsidTr="00D9542D">
                        <w:trPr>
                          <w:trHeight w:val="314"/>
                        </w:trPr>
                        <w:tc>
                          <w:tcPr>
                            <w:tcW w:w="518" w:type="dxa"/>
                            <w:tcBorders>
                              <w:top w:val="nil"/>
                              <w:left w:val="single" w:sz="4" w:space="0" w:color="auto"/>
                              <w:bottom w:val="single" w:sz="4" w:space="0" w:color="auto"/>
                              <w:right w:val="nil"/>
                            </w:tcBorders>
                            <w:noWrap/>
                            <w:vAlign w:val="center"/>
                            <w:hideMark/>
                          </w:tcPr>
                          <w:p w14:paraId="59D2770B" w14:textId="77777777"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tc>
                        <w:tc>
                          <w:tcPr>
                            <w:tcW w:w="3188" w:type="dxa"/>
                            <w:tcBorders>
                              <w:top w:val="nil"/>
                              <w:left w:val="single" w:sz="4" w:space="0" w:color="auto"/>
                              <w:bottom w:val="single" w:sz="4" w:space="0" w:color="auto"/>
                              <w:right w:val="single" w:sz="4" w:space="0" w:color="auto"/>
                            </w:tcBorders>
                            <w:vAlign w:val="center"/>
                            <w:hideMark/>
                          </w:tcPr>
                          <w:p w14:paraId="7A2DD14F" w14:textId="77777777"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學校類型</w:t>
                            </w:r>
                          </w:p>
                        </w:tc>
                        <w:tc>
                          <w:tcPr>
                            <w:tcW w:w="699" w:type="dxa"/>
                            <w:tcBorders>
                              <w:top w:val="nil"/>
                              <w:left w:val="single" w:sz="4" w:space="0" w:color="auto"/>
                              <w:bottom w:val="single" w:sz="4" w:space="0" w:color="000000"/>
                              <w:right w:val="nil"/>
                            </w:tcBorders>
                            <w:noWrap/>
                            <w:vAlign w:val="center"/>
                            <w:hideMark/>
                          </w:tcPr>
                          <w:p w14:paraId="4AC3CE9E" w14:textId="77777777"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國文</w:t>
                            </w:r>
                          </w:p>
                        </w:tc>
                        <w:tc>
                          <w:tcPr>
                            <w:tcW w:w="700" w:type="dxa"/>
                            <w:tcBorders>
                              <w:top w:val="nil"/>
                              <w:left w:val="single" w:sz="4" w:space="0" w:color="auto"/>
                              <w:bottom w:val="single" w:sz="4" w:space="0" w:color="auto"/>
                              <w:right w:val="single" w:sz="4" w:space="0" w:color="auto"/>
                            </w:tcBorders>
                            <w:noWrap/>
                            <w:vAlign w:val="center"/>
                            <w:hideMark/>
                          </w:tcPr>
                          <w:p w14:paraId="54DA543F" w14:textId="77777777"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英語</w:t>
                            </w:r>
                          </w:p>
                        </w:tc>
                        <w:tc>
                          <w:tcPr>
                            <w:tcW w:w="700" w:type="dxa"/>
                            <w:tcBorders>
                              <w:top w:val="nil"/>
                              <w:left w:val="nil"/>
                              <w:bottom w:val="single" w:sz="4" w:space="0" w:color="000000"/>
                              <w:right w:val="single" w:sz="4" w:space="0" w:color="auto"/>
                            </w:tcBorders>
                            <w:noWrap/>
                            <w:vAlign w:val="center"/>
                            <w:hideMark/>
                          </w:tcPr>
                          <w:p w14:paraId="56DECE5A" w14:textId="77777777"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數學</w:t>
                            </w:r>
                          </w:p>
                        </w:tc>
                      </w:tr>
                      <w:tr w:rsidR="001D46F2" w14:paraId="6BB4280C" w14:textId="77777777" w:rsidTr="00D9542D">
                        <w:trPr>
                          <w:trHeight w:val="57"/>
                        </w:trPr>
                        <w:tc>
                          <w:tcPr>
                            <w:tcW w:w="518" w:type="dxa"/>
                            <w:vMerge w:val="restart"/>
                            <w:tcBorders>
                              <w:top w:val="single" w:sz="4" w:space="0" w:color="auto"/>
                              <w:left w:val="single" w:sz="4" w:space="0" w:color="auto"/>
                              <w:bottom w:val="single" w:sz="4" w:space="0" w:color="auto"/>
                              <w:right w:val="single" w:sz="4" w:space="0" w:color="auto"/>
                            </w:tcBorders>
                            <w:noWrap/>
                            <w:vAlign w:val="center"/>
                            <w:hideMark/>
                          </w:tcPr>
                          <w:p w14:paraId="40CA1D76" w14:textId="77777777"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3188" w:type="dxa"/>
                            <w:tcBorders>
                              <w:top w:val="single" w:sz="4" w:space="0" w:color="auto"/>
                              <w:left w:val="nil"/>
                              <w:bottom w:val="single" w:sz="4" w:space="0" w:color="auto"/>
                              <w:right w:val="single" w:sz="4" w:space="0" w:color="auto"/>
                            </w:tcBorders>
                            <w:noWrap/>
                            <w:vAlign w:val="center"/>
                            <w:hideMark/>
                          </w:tcPr>
                          <w:p w14:paraId="24D90439" w14:textId="77777777"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平均</w:t>
                            </w:r>
                          </w:p>
                        </w:tc>
                        <w:tc>
                          <w:tcPr>
                            <w:tcW w:w="699" w:type="dxa"/>
                            <w:tcBorders>
                              <w:top w:val="nil"/>
                              <w:left w:val="nil"/>
                              <w:bottom w:val="single" w:sz="4" w:space="0" w:color="auto"/>
                              <w:right w:val="single" w:sz="4" w:space="0" w:color="auto"/>
                            </w:tcBorders>
                            <w:noWrap/>
                            <w:vAlign w:val="center"/>
                            <w:hideMark/>
                          </w:tcPr>
                          <w:p w14:paraId="3483B5B5"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11.20</w:t>
                            </w:r>
                          </w:p>
                        </w:tc>
                        <w:tc>
                          <w:tcPr>
                            <w:tcW w:w="700" w:type="dxa"/>
                            <w:tcBorders>
                              <w:top w:val="nil"/>
                              <w:left w:val="nil"/>
                              <w:bottom w:val="single" w:sz="4" w:space="0" w:color="auto"/>
                              <w:right w:val="single" w:sz="4" w:space="0" w:color="auto"/>
                            </w:tcBorders>
                            <w:noWrap/>
                            <w:vAlign w:val="center"/>
                            <w:hideMark/>
                          </w:tcPr>
                          <w:p w14:paraId="3BDEA0AB"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26.33</w:t>
                            </w:r>
                          </w:p>
                        </w:tc>
                        <w:tc>
                          <w:tcPr>
                            <w:tcW w:w="700" w:type="dxa"/>
                            <w:tcBorders>
                              <w:top w:val="nil"/>
                              <w:left w:val="nil"/>
                              <w:bottom w:val="single" w:sz="4" w:space="0" w:color="auto"/>
                              <w:right w:val="single" w:sz="4" w:space="0" w:color="auto"/>
                            </w:tcBorders>
                            <w:noWrap/>
                            <w:vAlign w:val="center"/>
                            <w:hideMark/>
                          </w:tcPr>
                          <w:p w14:paraId="66C697A3"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23.29</w:t>
                            </w:r>
                          </w:p>
                        </w:tc>
                      </w:tr>
                      <w:tr w:rsidR="001D46F2" w14:paraId="6C6B86A6" w14:textId="77777777" w:rsidTr="00D9542D">
                        <w:trPr>
                          <w:trHeight w:val="57"/>
                        </w:trPr>
                        <w:tc>
                          <w:tcPr>
                            <w:tcW w:w="518" w:type="dxa"/>
                            <w:vMerge/>
                            <w:tcBorders>
                              <w:top w:val="nil"/>
                              <w:left w:val="single" w:sz="4" w:space="0" w:color="auto"/>
                              <w:bottom w:val="single" w:sz="4" w:space="0" w:color="auto"/>
                              <w:right w:val="single" w:sz="4" w:space="0" w:color="auto"/>
                            </w:tcBorders>
                            <w:vAlign w:val="center"/>
                            <w:hideMark/>
                          </w:tcPr>
                          <w:p w14:paraId="79713A69" w14:textId="77777777" w:rsidR="001D46F2" w:rsidRDefault="001D46F2" w:rsidP="00CE7142">
                            <w:pPr>
                              <w:widowControl/>
                              <w:rPr>
                                <w:rFonts w:ascii="標楷體" w:eastAsia="標楷體" w:hAnsi="標楷體" w:cs="新細明體"/>
                                <w:color w:val="000000"/>
                                <w:kern w:val="0"/>
                                <w:sz w:val="20"/>
                                <w:szCs w:val="20"/>
                              </w:rPr>
                            </w:pPr>
                          </w:p>
                        </w:tc>
                        <w:tc>
                          <w:tcPr>
                            <w:tcW w:w="3188" w:type="dxa"/>
                            <w:tcBorders>
                              <w:top w:val="nil"/>
                              <w:left w:val="nil"/>
                              <w:bottom w:val="single" w:sz="4" w:space="0" w:color="auto"/>
                              <w:right w:val="single" w:sz="4" w:space="0" w:color="auto"/>
                            </w:tcBorders>
                            <w:vAlign w:val="center"/>
                            <w:hideMark/>
                          </w:tcPr>
                          <w:p w14:paraId="07DAB746" w14:textId="3361791C"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偏遠地區學校</w:t>
                            </w:r>
                            <w:r w:rsidR="00A71424">
                              <w:rPr>
                                <w:rFonts w:ascii="標楷體" w:eastAsia="標楷體" w:hAnsi="標楷體" w:cs="新細明體"/>
                                <w:color w:val="000000"/>
                                <w:kern w:val="0"/>
                                <w:sz w:val="20"/>
                                <w:szCs w:val="20"/>
                              </w:rPr>
                              <w:t>（</w:t>
                            </w:r>
                            <w:r>
                              <w:rPr>
                                <w:rFonts w:ascii="標楷體" w:eastAsia="標楷體" w:hAnsi="標楷體" w:cs="新細明體" w:hint="eastAsia"/>
                                <w:color w:val="000000"/>
                                <w:kern w:val="0"/>
                                <w:sz w:val="20"/>
                                <w:szCs w:val="20"/>
                              </w:rPr>
                              <w:t>偏遠/特偏/極偏</w:t>
                            </w:r>
                            <w:r w:rsidR="00A71424">
                              <w:rPr>
                                <w:rFonts w:ascii="標楷體" w:eastAsia="標楷體" w:hAnsi="標楷體" w:cs="新細明體"/>
                                <w:color w:val="000000"/>
                                <w:kern w:val="0"/>
                                <w:sz w:val="20"/>
                                <w:szCs w:val="20"/>
                              </w:rPr>
                              <w:t>）</w:t>
                            </w:r>
                          </w:p>
                        </w:tc>
                        <w:tc>
                          <w:tcPr>
                            <w:tcW w:w="699" w:type="dxa"/>
                            <w:tcBorders>
                              <w:top w:val="nil"/>
                              <w:left w:val="nil"/>
                              <w:bottom w:val="single" w:sz="4" w:space="0" w:color="auto"/>
                              <w:right w:val="single" w:sz="4" w:space="0" w:color="auto"/>
                            </w:tcBorders>
                            <w:noWrap/>
                            <w:vAlign w:val="center"/>
                            <w:hideMark/>
                          </w:tcPr>
                          <w:p w14:paraId="6CB5A5E9"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24.32</w:t>
                            </w:r>
                          </w:p>
                        </w:tc>
                        <w:tc>
                          <w:tcPr>
                            <w:tcW w:w="700" w:type="dxa"/>
                            <w:tcBorders>
                              <w:top w:val="nil"/>
                              <w:left w:val="nil"/>
                              <w:bottom w:val="single" w:sz="4" w:space="0" w:color="auto"/>
                              <w:right w:val="single" w:sz="4" w:space="0" w:color="auto"/>
                            </w:tcBorders>
                            <w:noWrap/>
                            <w:vAlign w:val="center"/>
                            <w:hideMark/>
                          </w:tcPr>
                          <w:p w14:paraId="0FAABF4D"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51.05</w:t>
                            </w:r>
                          </w:p>
                        </w:tc>
                        <w:tc>
                          <w:tcPr>
                            <w:tcW w:w="700" w:type="dxa"/>
                            <w:tcBorders>
                              <w:top w:val="nil"/>
                              <w:left w:val="nil"/>
                              <w:bottom w:val="single" w:sz="4" w:space="0" w:color="auto"/>
                              <w:right w:val="single" w:sz="4" w:space="0" w:color="auto"/>
                            </w:tcBorders>
                            <w:noWrap/>
                            <w:vAlign w:val="center"/>
                            <w:hideMark/>
                          </w:tcPr>
                          <w:p w14:paraId="2479B6EE"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47.45</w:t>
                            </w:r>
                          </w:p>
                        </w:tc>
                      </w:tr>
                      <w:tr w:rsidR="001D46F2" w14:paraId="0539A06C" w14:textId="77777777" w:rsidTr="00F4612F">
                        <w:trPr>
                          <w:trHeight w:val="57"/>
                        </w:trPr>
                        <w:tc>
                          <w:tcPr>
                            <w:tcW w:w="518" w:type="dxa"/>
                            <w:vMerge/>
                            <w:tcBorders>
                              <w:top w:val="nil"/>
                              <w:left w:val="single" w:sz="4" w:space="0" w:color="auto"/>
                              <w:bottom w:val="double" w:sz="4" w:space="0" w:color="auto"/>
                              <w:right w:val="single" w:sz="4" w:space="0" w:color="auto"/>
                            </w:tcBorders>
                            <w:vAlign w:val="center"/>
                            <w:hideMark/>
                          </w:tcPr>
                          <w:p w14:paraId="7419855D" w14:textId="77777777" w:rsidR="001D46F2" w:rsidRDefault="001D46F2" w:rsidP="00CE7142">
                            <w:pPr>
                              <w:widowControl/>
                              <w:rPr>
                                <w:rFonts w:ascii="標楷體" w:eastAsia="標楷體" w:hAnsi="標楷體" w:cs="新細明體"/>
                                <w:color w:val="000000"/>
                                <w:kern w:val="0"/>
                                <w:sz w:val="20"/>
                                <w:szCs w:val="20"/>
                              </w:rPr>
                            </w:pPr>
                          </w:p>
                        </w:tc>
                        <w:tc>
                          <w:tcPr>
                            <w:tcW w:w="3188" w:type="dxa"/>
                            <w:tcBorders>
                              <w:top w:val="nil"/>
                              <w:left w:val="nil"/>
                              <w:bottom w:val="double" w:sz="4" w:space="0" w:color="auto"/>
                              <w:right w:val="single" w:sz="4" w:space="0" w:color="auto"/>
                            </w:tcBorders>
                            <w:vAlign w:val="center"/>
                            <w:hideMark/>
                          </w:tcPr>
                          <w:p w14:paraId="121E32C1" w14:textId="3434565F"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非偏遠地區學校</w:t>
                            </w:r>
                            <w:r w:rsidR="00A71424">
                              <w:rPr>
                                <w:rFonts w:ascii="標楷體" w:eastAsia="標楷體" w:hAnsi="標楷體" w:cs="新細明體"/>
                                <w:color w:val="000000"/>
                                <w:kern w:val="0"/>
                                <w:sz w:val="20"/>
                                <w:szCs w:val="20"/>
                              </w:rPr>
                              <w:t>（</w:t>
                            </w:r>
                            <w:r>
                              <w:rPr>
                                <w:rFonts w:ascii="標楷體" w:eastAsia="標楷體" w:hAnsi="標楷體" w:cs="新細明體" w:hint="eastAsia"/>
                                <w:color w:val="000000"/>
                                <w:kern w:val="0"/>
                                <w:sz w:val="20"/>
                                <w:szCs w:val="20"/>
                              </w:rPr>
                              <w:t>一般/非山非市</w:t>
                            </w:r>
                            <w:r w:rsidR="00A71424">
                              <w:rPr>
                                <w:rFonts w:ascii="標楷體" w:eastAsia="標楷體" w:hAnsi="標楷體" w:cs="新細明體"/>
                                <w:color w:val="000000"/>
                                <w:kern w:val="0"/>
                                <w:sz w:val="20"/>
                                <w:szCs w:val="20"/>
                              </w:rPr>
                              <w:t>）</w:t>
                            </w:r>
                          </w:p>
                        </w:tc>
                        <w:tc>
                          <w:tcPr>
                            <w:tcW w:w="699" w:type="dxa"/>
                            <w:tcBorders>
                              <w:top w:val="nil"/>
                              <w:left w:val="nil"/>
                              <w:bottom w:val="double" w:sz="4" w:space="0" w:color="auto"/>
                              <w:right w:val="single" w:sz="4" w:space="0" w:color="auto"/>
                            </w:tcBorders>
                            <w:noWrap/>
                            <w:vAlign w:val="center"/>
                            <w:hideMark/>
                          </w:tcPr>
                          <w:p w14:paraId="2B8DD43B"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11.03</w:t>
                            </w:r>
                          </w:p>
                        </w:tc>
                        <w:tc>
                          <w:tcPr>
                            <w:tcW w:w="700" w:type="dxa"/>
                            <w:tcBorders>
                              <w:top w:val="nil"/>
                              <w:left w:val="nil"/>
                              <w:bottom w:val="double" w:sz="4" w:space="0" w:color="auto"/>
                              <w:right w:val="single" w:sz="4" w:space="0" w:color="auto"/>
                            </w:tcBorders>
                            <w:noWrap/>
                            <w:vAlign w:val="center"/>
                            <w:hideMark/>
                          </w:tcPr>
                          <w:p w14:paraId="7B13A529"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26.01</w:t>
                            </w:r>
                          </w:p>
                        </w:tc>
                        <w:tc>
                          <w:tcPr>
                            <w:tcW w:w="700" w:type="dxa"/>
                            <w:tcBorders>
                              <w:top w:val="nil"/>
                              <w:left w:val="nil"/>
                              <w:bottom w:val="double" w:sz="4" w:space="0" w:color="auto"/>
                              <w:right w:val="single" w:sz="4" w:space="0" w:color="auto"/>
                            </w:tcBorders>
                            <w:noWrap/>
                            <w:vAlign w:val="center"/>
                            <w:hideMark/>
                          </w:tcPr>
                          <w:p w14:paraId="3BB40BE8"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22.98</w:t>
                            </w:r>
                          </w:p>
                        </w:tc>
                      </w:tr>
                      <w:tr w:rsidR="001D46F2" w14:paraId="7ACB76F0" w14:textId="77777777" w:rsidTr="00F4612F">
                        <w:trPr>
                          <w:trHeight w:val="57"/>
                        </w:trPr>
                        <w:tc>
                          <w:tcPr>
                            <w:tcW w:w="518" w:type="dxa"/>
                            <w:vMerge w:val="restart"/>
                            <w:tcBorders>
                              <w:top w:val="double" w:sz="4" w:space="0" w:color="auto"/>
                              <w:left w:val="single" w:sz="4" w:space="0" w:color="auto"/>
                              <w:bottom w:val="single" w:sz="4" w:space="0" w:color="auto"/>
                              <w:right w:val="single" w:sz="4" w:space="0" w:color="auto"/>
                            </w:tcBorders>
                            <w:noWrap/>
                            <w:vAlign w:val="center"/>
                            <w:hideMark/>
                          </w:tcPr>
                          <w:p w14:paraId="0ECBFA3F" w14:textId="77777777"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c>
                          <w:tcPr>
                            <w:tcW w:w="3188" w:type="dxa"/>
                            <w:tcBorders>
                              <w:top w:val="double" w:sz="4" w:space="0" w:color="auto"/>
                              <w:left w:val="nil"/>
                              <w:bottom w:val="single" w:sz="4" w:space="0" w:color="auto"/>
                              <w:right w:val="single" w:sz="4" w:space="0" w:color="auto"/>
                            </w:tcBorders>
                            <w:noWrap/>
                            <w:vAlign w:val="center"/>
                            <w:hideMark/>
                          </w:tcPr>
                          <w:p w14:paraId="424C0067" w14:textId="77777777"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平均</w:t>
                            </w:r>
                          </w:p>
                        </w:tc>
                        <w:tc>
                          <w:tcPr>
                            <w:tcW w:w="699" w:type="dxa"/>
                            <w:tcBorders>
                              <w:top w:val="double" w:sz="4" w:space="0" w:color="auto"/>
                              <w:left w:val="nil"/>
                              <w:bottom w:val="single" w:sz="4" w:space="0" w:color="auto"/>
                              <w:right w:val="single" w:sz="4" w:space="0" w:color="auto"/>
                            </w:tcBorders>
                            <w:noWrap/>
                            <w:vAlign w:val="center"/>
                            <w:hideMark/>
                          </w:tcPr>
                          <w:p w14:paraId="78B84E20"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11.55</w:t>
                            </w:r>
                          </w:p>
                        </w:tc>
                        <w:tc>
                          <w:tcPr>
                            <w:tcW w:w="700" w:type="dxa"/>
                            <w:tcBorders>
                              <w:top w:val="double" w:sz="4" w:space="0" w:color="auto"/>
                              <w:left w:val="nil"/>
                              <w:bottom w:val="single" w:sz="4" w:space="0" w:color="auto"/>
                              <w:right w:val="single" w:sz="4" w:space="0" w:color="auto"/>
                            </w:tcBorders>
                            <w:noWrap/>
                            <w:vAlign w:val="center"/>
                            <w:hideMark/>
                          </w:tcPr>
                          <w:p w14:paraId="519A123E"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26.49</w:t>
                            </w:r>
                          </w:p>
                        </w:tc>
                        <w:tc>
                          <w:tcPr>
                            <w:tcW w:w="700" w:type="dxa"/>
                            <w:tcBorders>
                              <w:top w:val="double" w:sz="4" w:space="0" w:color="auto"/>
                              <w:left w:val="nil"/>
                              <w:bottom w:val="single" w:sz="4" w:space="0" w:color="auto"/>
                              <w:right w:val="single" w:sz="4" w:space="0" w:color="auto"/>
                            </w:tcBorders>
                            <w:noWrap/>
                            <w:vAlign w:val="center"/>
                            <w:hideMark/>
                          </w:tcPr>
                          <w:p w14:paraId="1EBAAEAA"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24.10</w:t>
                            </w:r>
                          </w:p>
                        </w:tc>
                      </w:tr>
                      <w:tr w:rsidR="001D46F2" w14:paraId="416EB919" w14:textId="77777777" w:rsidTr="00F4612F">
                        <w:trPr>
                          <w:trHeight w:val="57"/>
                        </w:trPr>
                        <w:tc>
                          <w:tcPr>
                            <w:tcW w:w="518" w:type="dxa"/>
                            <w:vMerge/>
                            <w:tcBorders>
                              <w:top w:val="single" w:sz="4" w:space="0" w:color="auto"/>
                              <w:left w:val="single" w:sz="4" w:space="0" w:color="auto"/>
                              <w:bottom w:val="single" w:sz="4" w:space="0" w:color="auto"/>
                              <w:right w:val="single" w:sz="4" w:space="0" w:color="auto"/>
                            </w:tcBorders>
                            <w:vAlign w:val="center"/>
                            <w:hideMark/>
                          </w:tcPr>
                          <w:p w14:paraId="6A9EC474" w14:textId="77777777" w:rsidR="001D46F2" w:rsidRDefault="001D46F2" w:rsidP="00CE7142">
                            <w:pPr>
                              <w:widowControl/>
                              <w:rPr>
                                <w:rFonts w:ascii="標楷體" w:eastAsia="標楷體" w:hAnsi="標楷體" w:cs="新細明體"/>
                                <w:color w:val="000000"/>
                                <w:kern w:val="0"/>
                                <w:sz w:val="20"/>
                                <w:szCs w:val="20"/>
                              </w:rPr>
                            </w:pPr>
                          </w:p>
                        </w:tc>
                        <w:tc>
                          <w:tcPr>
                            <w:tcW w:w="3188" w:type="dxa"/>
                            <w:tcBorders>
                              <w:top w:val="single" w:sz="4" w:space="0" w:color="auto"/>
                              <w:left w:val="nil"/>
                              <w:bottom w:val="single" w:sz="4" w:space="0" w:color="auto"/>
                              <w:right w:val="single" w:sz="4" w:space="0" w:color="auto"/>
                            </w:tcBorders>
                            <w:vAlign w:val="center"/>
                            <w:hideMark/>
                          </w:tcPr>
                          <w:p w14:paraId="67E38C4D" w14:textId="4091D77C"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偏遠地區學校</w:t>
                            </w:r>
                            <w:r w:rsidR="00A71424">
                              <w:rPr>
                                <w:rFonts w:ascii="標楷體" w:eastAsia="標楷體" w:hAnsi="標楷體" w:cs="新細明體"/>
                                <w:color w:val="000000"/>
                                <w:kern w:val="0"/>
                                <w:sz w:val="20"/>
                                <w:szCs w:val="20"/>
                              </w:rPr>
                              <w:t>（</w:t>
                            </w:r>
                            <w:r>
                              <w:rPr>
                                <w:rFonts w:ascii="標楷體" w:eastAsia="標楷體" w:hAnsi="標楷體" w:cs="新細明體" w:hint="eastAsia"/>
                                <w:color w:val="000000"/>
                                <w:kern w:val="0"/>
                                <w:sz w:val="20"/>
                                <w:szCs w:val="20"/>
                              </w:rPr>
                              <w:t>偏遠/特偏/極偏</w:t>
                            </w:r>
                            <w:r w:rsidR="00A71424">
                              <w:rPr>
                                <w:rFonts w:ascii="標楷體" w:eastAsia="標楷體" w:hAnsi="標楷體" w:cs="新細明體"/>
                                <w:color w:val="000000"/>
                                <w:kern w:val="0"/>
                                <w:sz w:val="20"/>
                                <w:szCs w:val="20"/>
                              </w:rPr>
                              <w:t>）</w:t>
                            </w:r>
                          </w:p>
                        </w:tc>
                        <w:tc>
                          <w:tcPr>
                            <w:tcW w:w="699" w:type="dxa"/>
                            <w:tcBorders>
                              <w:top w:val="single" w:sz="4" w:space="0" w:color="auto"/>
                              <w:left w:val="nil"/>
                              <w:bottom w:val="single" w:sz="4" w:space="0" w:color="auto"/>
                              <w:right w:val="single" w:sz="4" w:space="0" w:color="auto"/>
                            </w:tcBorders>
                            <w:noWrap/>
                            <w:vAlign w:val="center"/>
                            <w:hideMark/>
                          </w:tcPr>
                          <w:p w14:paraId="1F8A50F9"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22.39</w:t>
                            </w:r>
                          </w:p>
                        </w:tc>
                        <w:tc>
                          <w:tcPr>
                            <w:tcW w:w="700" w:type="dxa"/>
                            <w:tcBorders>
                              <w:top w:val="single" w:sz="4" w:space="0" w:color="auto"/>
                              <w:left w:val="nil"/>
                              <w:bottom w:val="single" w:sz="4" w:space="0" w:color="auto"/>
                              <w:right w:val="single" w:sz="4" w:space="0" w:color="auto"/>
                            </w:tcBorders>
                            <w:noWrap/>
                            <w:vAlign w:val="center"/>
                            <w:hideMark/>
                          </w:tcPr>
                          <w:p w14:paraId="1851229F"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44.40</w:t>
                            </w:r>
                          </w:p>
                        </w:tc>
                        <w:tc>
                          <w:tcPr>
                            <w:tcW w:w="700" w:type="dxa"/>
                            <w:tcBorders>
                              <w:top w:val="single" w:sz="4" w:space="0" w:color="auto"/>
                              <w:left w:val="nil"/>
                              <w:bottom w:val="single" w:sz="4" w:space="0" w:color="auto"/>
                              <w:right w:val="single" w:sz="4" w:space="0" w:color="auto"/>
                            </w:tcBorders>
                            <w:noWrap/>
                            <w:vAlign w:val="center"/>
                            <w:hideMark/>
                          </w:tcPr>
                          <w:p w14:paraId="7BA9F025"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45.17</w:t>
                            </w:r>
                          </w:p>
                        </w:tc>
                      </w:tr>
                      <w:tr w:rsidR="001D46F2" w14:paraId="70774004" w14:textId="77777777" w:rsidTr="00D9542D">
                        <w:trPr>
                          <w:trHeight w:val="57"/>
                        </w:trPr>
                        <w:tc>
                          <w:tcPr>
                            <w:tcW w:w="518" w:type="dxa"/>
                            <w:vMerge/>
                            <w:tcBorders>
                              <w:top w:val="nil"/>
                              <w:left w:val="single" w:sz="4" w:space="0" w:color="auto"/>
                              <w:bottom w:val="single" w:sz="4" w:space="0" w:color="auto"/>
                              <w:right w:val="single" w:sz="4" w:space="0" w:color="auto"/>
                            </w:tcBorders>
                            <w:vAlign w:val="center"/>
                            <w:hideMark/>
                          </w:tcPr>
                          <w:p w14:paraId="4FBFBF16" w14:textId="77777777" w:rsidR="001D46F2" w:rsidRDefault="001D46F2" w:rsidP="00CE7142">
                            <w:pPr>
                              <w:widowControl/>
                              <w:rPr>
                                <w:rFonts w:ascii="標楷體" w:eastAsia="標楷體" w:hAnsi="標楷體" w:cs="新細明體"/>
                                <w:color w:val="000000"/>
                                <w:kern w:val="0"/>
                                <w:sz w:val="20"/>
                                <w:szCs w:val="20"/>
                              </w:rPr>
                            </w:pPr>
                          </w:p>
                        </w:tc>
                        <w:tc>
                          <w:tcPr>
                            <w:tcW w:w="3188" w:type="dxa"/>
                            <w:tcBorders>
                              <w:top w:val="nil"/>
                              <w:left w:val="nil"/>
                              <w:bottom w:val="single" w:sz="4" w:space="0" w:color="auto"/>
                              <w:right w:val="single" w:sz="4" w:space="0" w:color="auto"/>
                            </w:tcBorders>
                            <w:vAlign w:val="center"/>
                            <w:hideMark/>
                          </w:tcPr>
                          <w:p w14:paraId="0A128204" w14:textId="661F4729" w:rsidR="001D46F2" w:rsidRDefault="001D46F2" w:rsidP="00CE71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非偏遠地區學校</w:t>
                            </w:r>
                            <w:r w:rsidR="00A71424">
                              <w:rPr>
                                <w:rFonts w:ascii="標楷體" w:eastAsia="標楷體" w:hAnsi="標楷體" w:cs="新細明體"/>
                                <w:color w:val="000000"/>
                                <w:kern w:val="0"/>
                                <w:sz w:val="20"/>
                                <w:szCs w:val="20"/>
                              </w:rPr>
                              <w:t>（</w:t>
                            </w:r>
                            <w:r>
                              <w:rPr>
                                <w:rFonts w:ascii="標楷體" w:eastAsia="標楷體" w:hAnsi="標楷體" w:cs="新細明體" w:hint="eastAsia"/>
                                <w:color w:val="000000"/>
                                <w:kern w:val="0"/>
                                <w:sz w:val="20"/>
                                <w:szCs w:val="20"/>
                              </w:rPr>
                              <w:t>一般/非山非市</w:t>
                            </w:r>
                            <w:r w:rsidR="00A71424">
                              <w:rPr>
                                <w:rFonts w:ascii="標楷體" w:eastAsia="標楷體" w:hAnsi="標楷體" w:cs="新細明體"/>
                                <w:color w:val="000000"/>
                                <w:kern w:val="0"/>
                                <w:sz w:val="20"/>
                                <w:szCs w:val="20"/>
                              </w:rPr>
                              <w:t>）</w:t>
                            </w:r>
                          </w:p>
                        </w:tc>
                        <w:tc>
                          <w:tcPr>
                            <w:tcW w:w="699" w:type="dxa"/>
                            <w:tcBorders>
                              <w:top w:val="nil"/>
                              <w:left w:val="nil"/>
                              <w:bottom w:val="single" w:sz="4" w:space="0" w:color="auto"/>
                              <w:right w:val="single" w:sz="4" w:space="0" w:color="auto"/>
                            </w:tcBorders>
                            <w:noWrap/>
                            <w:vAlign w:val="center"/>
                            <w:hideMark/>
                          </w:tcPr>
                          <w:p w14:paraId="031290D3"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11.44</w:t>
                            </w:r>
                          </w:p>
                        </w:tc>
                        <w:tc>
                          <w:tcPr>
                            <w:tcW w:w="700" w:type="dxa"/>
                            <w:tcBorders>
                              <w:top w:val="nil"/>
                              <w:left w:val="nil"/>
                              <w:bottom w:val="single" w:sz="4" w:space="0" w:color="auto"/>
                              <w:right w:val="single" w:sz="4" w:space="0" w:color="auto"/>
                            </w:tcBorders>
                            <w:noWrap/>
                            <w:vAlign w:val="center"/>
                            <w:hideMark/>
                          </w:tcPr>
                          <w:p w14:paraId="7A4A990F"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26.31</w:t>
                            </w:r>
                          </w:p>
                        </w:tc>
                        <w:tc>
                          <w:tcPr>
                            <w:tcW w:w="700" w:type="dxa"/>
                            <w:tcBorders>
                              <w:top w:val="nil"/>
                              <w:left w:val="nil"/>
                              <w:bottom w:val="single" w:sz="4" w:space="0" w:color="auto"/>
                              <w:right w:val="single" w:sz="4" w:space="0" w:color="auto"/>
                            </w:tcBorders>
                            <w:noWrap/>
                            <w:vAlign w:val="center"/>
                            <w:hideMark/>
                          </w:tcPr>
                          <w:p w14:paraId="1ADECD50" w14:textId="77777777" w:rsidR="001D46F2" w:rsidRDefault="001D46F2" w:rsidP="00CE7142">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23.88</w:t>
                            </w:r>
                          </w:p>
                        </w:tc>
                      </w:tr>
                      <w:tr w:rsidR="001D46F2" w14:paraId="07892394" w14:textId="77777777" w:rsidTr="00D9542D">
                        <w:trPr>
                          <w:trHeight w:val="57"/>
                        </w:trPr>
                        <w:tc>
                          <w:tcPr>
                            <w:tcW w:w="5805" w:type="dxa"/>
                            <w:gridSpan w:val="5"/>
                            <w:tcBorders>
                              <w:top w:val="single" w:sz="4" w:space="0" w:color="auto"/>
                              <w:left w:val="nil"/>
                              <w:bottom w:val="nil"/>
                              <w:right w:val="nil"/>
                            </w:tcBorders>
                            <w:noWrap/>
                            <w:vAlign w:val="bottom"/>
                            <w:hideMark/>
                          </w:tcPr>
                          <w:p w14:paraId="29DFBE02" w14:textId="77777777" w:rsidR="001D46F2" w:rsidRDefault="001D46F2" w:rsidP="00CE7142">
                            <w:pPr>
                              <w:widowControl/>
                              <w:spacing w:line="24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資料來源：整理自教育部國民及學前教育署提供資料。</w:t>
                            </w:r>
                          </w:p>
                        </w:tc>
                      </w:tr>
                    </w:tbl>
                    <w:p w14:paraId="332697DE" w14:textId="77777777" w:rsidR="001D46F2" w:rsidRDefault="001D46F2" w:rsidP="001D46F2">
                      <w:pPr>
                        <w:ind w:rightChars="-10" w:right="-24"/>
                      </w:pPr>
                    </w:p>
                  </w:txbxContent>
                </v:textbox>
                <w10:wrap type="square" anchorx="margin" anchory="page"/>
              </v:shape>
            </w:pict>
          </mc:Fallback>
        </mc:AlternateContent>
      </w:r>
      <w:r w:rsidRPr="00E66B54">
        <w:rPr>
          <w:rFonts w:ascii="標楷體" w:eastAsia="標楷體" w:hAnsi="標楷體" w:cs="新細明體" w:hint="eastAsia"/>
          <w:bCs/>
          <w:noProof/>
          <w:kern w:val="0"/>
        </w:rPr>
        <w:t>學與國民中學班級編制及教職員員額編制準則</w:t>
      </w:r>
      <w:r w:rsidRPr="00E66B54">
        <w:rPr>
          <w:rFonts w:ascii="標楷體" w:eastAsia="標楷體" w:hAnsi="標楷體" w:cs="新細明體"/>
          <w:bCs/>
          <w:noProof/>
          <w:kern w:val="0"/>
        </w:rPr>
        <w:t>8</w:t>
      </w:r>
      <w:r w:rsidRPr="00E66B54">
        <w:rPr>
          <w:rFonts w:ascii="標楷體" w:eastAsia="標楷體" w:hAnsi="標楷體" w:cs="新細明體" w:hint="eastAsia"/>
          <w:bCs/>
          <w:noProof/>
          <w:kern w:val="0"/>
        </w:rPr>
        <w:t>％規定，以偏遠地區學校最嚴重，影響偏鄉教育品質；</w:t>
      </w:r>
      <w:r w:rsidRPr="00E66B54">
        <w:rPr>
          <w:rFonts w:ascii="標楷體" w:eastAsia="標楷體" w:hAnsi="標楷體" w:cs="新細明體"/>
          <w:bCs/>
          <w:noProof/>
          <w:kern w:val="0"/>
        </w:rPr>
        <w:t>4.</w:t>
      </w:r>
      <w:r w:rsidRPr="00E66B54">
        <w:rPr>
          <w:rFonts w:ascii="標楷體" w:eastAsia="標楷體" w:hAnsi="標楷體" w:cs="新細明體" w:hint="eastAsia"/>
          <w:bCs/>
          <w:noProof/>
          <w:kern w:val="0"/>
        </w:rPr>
        <w:t>持續推動行政減量措施，惟仍有部分學校由代理</w:t>
      </w:r>
      <w:r w:rsidRPr="00783207">
        <w:rPr>
          <w:rFonts w:ascii="標楷體" w:eastAsia="標楷體" w:hAnsi="標楷體" w:cs="新細明體" w:hint="eastAsia"/>
          <w:bCs/>
          <w:noProof/>
          <w:spacing w:val="-2"/>
          <w:kern w:val="0"/>
        </w:rPr>
        <w:t>教師兼任行政職務，其中</w:t>
      </w:r>
      <w:r w:rsidR="00783207" w:rsidRPr="00783207">
        <w:rPr>
          <w:rFonts w:ascii="標楷體" w:eastAsia="標楷體" w:hAnsi="標楷體" w:cs="新細明體" w:hint="eastAsia"/>
          <w:bCs/>
          <w:noProof/>
          <w:spacing w:val="-2"/>
          <w:kern w:val="0"/>
        </w:rPr>
        <mc:AlternateContent>
          <mc:Choice Requires="wps">
            <w:drawing>
              <wp:anchor distT="0" distB="0" distL="114300" distR="114300" simplePos="0" relativeHeight="251575296" behindDoc="0" locked="0" layoutInCell="1" allowOverlap="1" wp14:anchorId="0EAC1276" wp14:editId="40115380">
                <wp:simplePos x="0" y="0"/>
                <wp:positionH relativeFrom="margin">
                  <wp:posOffset>3487420</wp:posOffset>
                </wp:positionH>
                <wp:positionV relativeFrom="margin">
                  <wp:posOffset>1798320</wp:posOffset>
                </wp:positionV>
                <wp:extent cx="2849880" cy="2933700"/>
                <wp:effectExtent l="0" t="0" r="7620" b="0"/>
                <wp:wrapSquare wrapText="bothSides"/>
                <wp:docPr id="838302465" name="文字方塊 1"/>
                <wp:cNvGraphicFramePr/>
                <a:graphic xmlns:a="http://schemas.openxmlformats.org/drawingml/2006/main">
                  <a:graphicData uri="http://schemas.microsoft.com/office/word/2010/wordprocessingShape">
                    <wps:wsp>
                      <wps:cNvSpPr txBox="1"/>
                      <wps:spPr>
                        <a:xfrm>
                          <a:off x="0" y="0"/>
                          <a:ext cx="2849880" cy="2933700"/>
                        </a:xfrm>
                        <a:prstGeom prst="rect">
                          <a:avLst/>
                        </a:prstGeom>
                        <a:solidFill>
                          <a:sysClr val="window" lastClr="FFFFFF"/>
                        </a:solidFill>
                        <a:ln w="6350">
                          <a:noFill/>
                        </a:ln>
                        <a:effectLst/>
                      </wps:spPr>
                      <wps:txbx>
                        <w:txbxContent>
                          <w:p w14:paraId="2269CA1A" w14:textId="77777777" w:rsidR="001D46F2" w:rsidRDefault="001D46F2" w:rsidP="001D46F2">
                            <w:pPr>
                              <w:spacing w:line="320" w:lineRule="exact"/>
                              <w:ind w:left="480" w:hangingChars="200" w:hanging="480"/>
                              <w:jc w:val="center"/>
                              <w:rPr>
                                <w:rFonts w:ascii="標楷體" w:eastAsia="標楷體" w:hAnsi="標楷體"/>
                                <w:b/>
                              </w:rPr>
                            </w:pPr>
                            <w:r>
                              <w:rPr>
                                <w:rFonts w:ascii="標楷體" w:eastAsia="標楷體" w:hAnsi="標楷體" w:hint="eastAsia"/>
                                <w:b/>
                              </w:rPr>
                              <w:t>圖3　112</w:t>
                            </w:r>
                            <w:proofErr w:type="gramStart"/>
                            <w:r>
                              <w:rPr>
                                <w:rFonts w:ascii="標楷體" w:eastAsia="標楷體" w:hAnsi="標楷體" w:hint="eastAsia"/>
                                <w:b/>
                              </w:rPr>
                              <w:t>學年度聘期</w:t>
                            </w:r>
                            <w:proofErr w:type="gramEnd"/>
                            <w:r>
                              <w:rPr>
                                <w:rFonts w:ascii="標楷體" w:eastAsia="標楷體" w:hAnsi="標楷體" w:hint="eastAsia"/>
                                <w:b/>
                              </w:rPr>
                              <w:t>3個月以上代理</w:t>
                            </w:r>
                          </w:p>
                          <w:p w14:paraId="4F7B13CC" w14:textId="77777777" w:rsidR="001D46F2" w:rsidRDefault="001D46F2" w:rsidP="001D46F2">
                            <w:pPr>
                              <w:spacing w:line="320" w:lineRule="exact"/>
                              <w:ind w:leftChars="200" w:left="480" w:firstLineChars="126" w:firstLine="303"/>
                              <w:rPr>
                                <w:rFonts w:ascii="標楷體" w:eastAsia="標楷體" w:hAnsi="標楷體"/>
                                <w:b/>
                              </w:rPr>
                            </w:pPr>
                            <w:r>
                              <w:rPr>
                                <w:rFonts w:ascii="標楷體" w:eastAsia="標楷體" w:hAnsi="標楷體" w:hint="eastAsia"/>
                                <w:b/>
                              </w:rPr>
                              <w:t>教師無合格教師證比率</w:t>
                            </w:r>
                          </w:p>
                          <w:p w14:paraId="3FB35678" w14:textId="77777777" w:rsidR="001D46F2" w:rsidRDefault="001D46F2" w:rsidP="001D46F2">
                            <w:r>
                              <w:rPr>
                                <w:noProof/>
                                <w:kern w:val="0"/>
                                <w:sz w:val="20"/>
                                <w:szCs w:val="20"/>
                              </w:rPr>
                              <w:drawing>
                                <wp:inline distT="0" distB="0" distL="0" distR="0" wp14:anchorId="0AC76BE1" wp14:editId="2DB9C466">
                                  <wp:extent cx="2611120" cy="2194560"/>
                                  <wp:effectExtent l="0" t="0" r="0" b="0"/>
                                  <wp:docPr id="1239309225" name="圖表 3653974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E091FDF" w14:textId="77777777" w:rsidR="001D46F2" w:rsidRDefault="001D46F2" w:rsidP="001D46F2">
                            <w:pPr>
                              <w:spacing w:line="240" w:lineRule="exact"/>
                              <w:ind w:firstLineChars="100" w:firstLine="180"/>
                              <w:rPr>
                                <w:sz w:val="18"/>
                                <w:szCs w:val="18"/>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中市政府教育局提供資料。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C1276" id="_x0000_s1069" type="#_x0000_t202" style="position:absolute;left:0;text-align:left;margin-left:274.6pt;margin-top:141.6pt;width:224.4pt;height:231pt;z-index:2515752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" fillcolor="window" stroked="f" strokeweight=".5pt">
                <v:textbox>
                  <w:txbxContent>
                    <w:p w14:paraId="2269CA1A" w14:textId="77777777" w:rsidR="001D46F2" w:rsidRDefault="001D46F2" w:rsidP="001D46F2">
                      <w:pPr>
                        <w:spacing w:line="320" w:lineRule="exact"/>
                        <w:ind w:left="480" w:hangingChars="200" w:hanging="480"/>
                        <w:jc w:val="center"/>
                        <w:rPr>
                          <w:rFonts w:ascii="標楷體" w:eastAsia="標楷體" w:hAnsi="標楷體"/>
                          <w:b/>
                        </w:rPr>
                      </w:pPr>
                      <w:r>
                        <w:rPr>
                          <w:rFonts w:ascii="標楷體" w:eastAsia="標楷體" w:hAnsi="標楷體" w:hint="eastAsia"/>
                          <w:b/>
                        </w:rPr>
                        <w:t>圖3　112</w:t>
                      </w:r>
                      <w:proofErr w:type="gramStart"/>
                      <w:r>
                        <w:rPr>
                          <w:rFonts w:ascii="標楷體" w:eastAsia="標楷體" w:hAnsi="標楷體" w:hint="eastAsia"/>
                          <w:b/>
                        </w:rPr>
                        <w:t>學年度聘期</w:t>
                      </w:r>
                      <w:proofErr w:type="gramEnd"/>
                      <w:r>
                        <w:rPr>
                          <w:rFonts w:ascii="標楷體" w:eastAsia="標楷體" w:hAnsi="標楷體" w:hint="eastAsia"/>
                          <w:b/>
                        </w:rPr>
                        <w:t>3個月以上代理</w:t>
                      </w:r>
                    </w:p>
                    <w:p w14:paraId="4F7B13CC" w14:textId="77777777" w:rsidR="001D46F2" w:rsidRDefault="001D46F2" w:rsidP="001D46F2">
                      <w:pPr>
                        <w:spacing w:line="320" w:lineRule="exact"/>
                        <w:ind w:leftChars="200" w:left="480" w:firstLineChars="126" w:firstLine="303"/>
                        <w:rPr>
                          <w:rFonts w:ascii="標楷體" w:eastAsia="標楷體" w:hAnsi="標楷體"/>
                          <w:b/>
                        </w:rPr>
                      </w:pPr>
                      <w:r>
                        <w:rPr>
                          <w:rFonts w:ascii="標楷體" w:eastAsia="標楷體" w:hAnsi="標楷體" w:hint="eastAsia"/>
                          <w:b/>
                        </w:rPr>
                        <w:t>教師無合格教師證比率</w:t>
                      </w:r>
                    </w:p>
                    <w:p w14:paraId="3FB35678" w14:textId="77777777" w:rsidR="001D46F2" w:rsidRDefault="001D46F2" w:rsidP="001D46F2">
                      <w:r>
                        <w:rPr>
                          <w:noProof/>
                          <w:kern w:val="0"/>
                          <w:sz w:val="20"/>
                          <w:szCs w:val="20"/>
                        </w:rPr>
                        <w:drawing>
                          <wp:inline distT="0" distB="0" distL="0" distR="0" wp14:anchorId="0AC76BE1" wp14:editId="2DB9C466">
                            <wp:extent cx="2611120" cy="2194560"/>
                            <wp:effectExtent l="0" t="0" r="0" b="0"/>
                            <wp:docPr id="1239309225" name="圖表 3653974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E091FDF" w14:textId="77777777" w:rsidR="001D46F2" w:rsidRDefault="001D46F2" w:rsidP="001D46F2">
                      <w:pPr>
                        <w:spacing w:line="240" w:lineRule="exact"/>
                        <w:ind w:firstLineChars="100" w:firstLine="180"/>
                        <w:rPr>
                          <w:sz w:val="18"/>
                          <w:szCs w:val="18"/>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中市政府教育局提供資料。</w:t>
                      </w:r>
                    </w:p>
                  </w:txbxContent>
                </v:textbox>
                <w10:wrap type="square" anchorx="margin" anchory="margin"/>
              </v:shape>
            </w:pict>
          </mc:Fallback>
        </mc:AlternateContent>
      </w:r>
      <w:r w:rsidRPr="00783207">
        <w:rPr>
          <w:rFonts w:ascii="標楷體" w:eastAsia="標楷體" w:hAnsi="標楷體" w:cs="新細明體"/>
          <w:bCs/>
          <w:noProof/>
          <w:spacing w:val="-2"/>
          <w:kern w:val="0"/>
        </w:rPr>
        <w:t>112</w:t>
      </w:r>
      <w:r w:rsidRPr="00783207">
        <w:rPr>
          <w:rFonts w:ascii="標楷體" w:eastAsia="標楷體" w:hAnsi="標楷體" w:cs="新細明體" w:hint="eastAsia"/>
          <w:bCs/>
          <w:noProof/>
          <w:spacing w:val="-2"/>
          <w:kern w:val="0"/>
        </w:rPr>
        <w:t>學年度偏遠地區國民小學及國民中學代理教師兼任行政職務比率分別為</w:t>
      </w:r>
      <w:r w:rsidRPr="00783207">
        <w:rPr>
          <w:rFonts w:ascii="標楷體" w:eastAsia="標楷體" w:hAnsi="標楷體" w:cs="新細明體"/>
          <w:bCs/>
          <w:noProof/>
          <w:spacing w:val="-2"/>
          <w:kern w:val="0"/>
        </w:rPr>
        <w:t>6.51</w:t>
      </w:r>
      <w:r w:rsidRPr="00783207">
        <w:rPr>
          <w:rFonts w:ascii="標楷體" w:eastAsia="標楷體" w:hAnsi="標楷體" w:cs="新細明體" w:hint="eastAsia"/>
          <w:bCs/>
          <w:noProof/>
          <w:spacing w:val="-2"/>
          <w:kern w:val="0"/>
        </w:rPr>
        <w:t>％及</w:t>
      </w:r>
      <w:r w:rsidRPr="00783207">
        <w:rPr>
          <w:rFonts w:ascii="標楷體" w:eastAsia="標楷體" w:hAnsi="標楷體" w:cs="新細明體"/>
          <w:bCs/>
          <w:noProof/>
          <w:spacing w:val="-2"/>
          <w:kern w:val="0"/>
        </w:rPr>
        <w:t>29.76</w:t>
      </w:r>
      <w:r w:rsidRPr="00783207">
        <w:rPr>
          <w:rFonts w:ascii="標楷體" w:eastAsia="標楷體" w:hAnsi="標楷體" w:cs="新細明體" w:hint="eastAsia"/>
          <w:bCs/>
          <w:noProof/>
          <w:spacing w:val="-2"/>
          <w:kern w:val="0"/>
        </w:rPr>
        <w:t>％；</w:t>
      </w:r>
      <w:r w:rsidRPr="00783207">
        <w:rPr>
          <w:rFonts w:ascii="標楷體" w:eastAsia="標楷體" w:hAnsi="標楷體" w:cs="新細明體"/>
          <w:bCs/>
          <w:noProof/>
          <w:spacing w:val="-2"/>
          <w:kern w:val="0"/>
        </w:rPr>
        <w:t>5.</w:t>
      </w:r>
      <w:r w:rsidRPr="00783207">
        <w:rPr>
          <w:rFonts w:ascii="標楷體" w:eastAsia="標楷體" w:hAnsi="標楷體" w:cs="新細明體" w:hint="eastAsia"/>
          <w:bCs/>
          <w:noProof/>
          <w:spacing w:val="-2"/>
          <w:kern w:val="0"/>
        </w:rPr>
        <w:t>偏遠地區學校聘期</w:t>
      </w:r>
      <w:r w:rsidRPr="00783207">
        <w:rPr>
          <w:rFonts w:ascii="標楷體" w:eastAsia="標楷體" w:hAnsi="標楷體" w:cs="新細明體"/>
          <w:bCs/>
          <w:noProof/>
          <w:spacing w:val="-2"/>
          <w:kern w:val="0"/>
        </w:rPr>
        <w:t>3</w:t>
      </w:r>
      <w:r w:rsidRPr="00783207">
        <w:rPr>
          <w:rFonts w:ascii="標楷體" w:eastAsia="標楷體" w:hAnsi="標楷體" w:cs="新細明體" w:hint="eastAsia"/>
          <w:bCs/>
          <w:noProof/>
          <w:spacing w:val="-2"/>
          <w:kern w:val="0"/>
        </w:rPr>
        <w:t>個月以上代理教師無合格教師證書比率高於非偏遠地區學校（圖3）等情事，經函請檢討改善。據復：</w:t>
      </w:r>
      <w:r w:rsidRPr="00783207">
        <w:rPr>
          <w:rFonts w:ascii="標楷體" w:eastAsia="標楷體" w:hAnsi="標楷體" w:cs="新細明體"/>
          <w:bCs/>
          <w:noProof/>
          <w:spacing w:val="-2"/>
          <w:kern w:val="0"/>
        </w:rPr>
        <w:t>1.</w:t>
      </w:r>
      <w:r w:rsidRPr="00783207">
        <w:rPr>
          <w:rFonts w:ascii="標楷體" w:eastAsia="標楷體" w:hAnsi="標楷體" w:cs="新細明體" w:hint="eastAsia"/>
          <w:bCs/>
          <w:noProof/>
          <w:spacing w:val="-2"/>
          <w:kern w:val="0"/>
        </w:rPr>
        <w:t>將持續給予偏遠地區學校相關學習扶助資源，並請輔導員提供到校諮詢及入班輔導；</w:t>
      </w:r>
      <w:r w:rsidRPr="00783207">
        <w:rPr>
          <w:rFonts w:ascii="標楷體" w:eastAsia="標楷體" w:hAnsi="標楷體" w:cs="新細明體"/>
          <w:bCs/>
          <w:noProof/>
          <w:spacing w:val="-2"/>
          <w:kern w:val="0"/>
        </w:rPr>
        <w:t>2.</w:t>
      </w:r>
      <w:r w:rsidRPr="00783207">
        <w:rPr>
          <w:rFonts w:ascii="標楷體" w:eastAsia="標楷體" w:hAnsi="標楷體" w:cs="新細明體" w:hint="eastAsia"/>
          <w:bCs/>
          <w:noProof/>
          <w:spacing w:val="-2"/>
          <w:kern w:val="0"/>
        </w:rPr>
        <w:t>為增進各校學習載具使用及管理效能，已訂定臺中市政府教育局轄屬學校學習載具調撥原則暨作業流程，</w:t>
      </w:r>
      <w:r w:rsidRPr="00E66B54">
        <w:rPr>
          <w:rFonts w:ascii="標楷體" w:eastAsia="標楷體" w:hAnsi="標楷體" w:cs="新細明體" w:hint="eastAsia"/>
          <w:bCs/>
          <w:noProof/>
          <w:kern w:val="0"/>
        </w:rPr>
        <w:t>並於</w:t>
      </w:r>
      <w:r w:rsidRPr="00E66B54">
        <w:rPr>
          <w:rFonts w:ascii="標楷體" w:eastAsia="標楷體" w:hAnsi="標楷體" w:cs="新細明體"/>
          <w:bCs/>
          <w:noProof/>
          <w:kern w:val="0"/>
        </w:rPr>
        <w:t>114</w:t>
      </w:r>
      <w:r w:rsidRPr="00E66B54">
        <w:rPr>
          <w:rFonts w:ascii="標楷體" w:eastAsia="標楷體" w:hAnsi="標楷體" w:cs="新細明體" w:hint="eastAsia"/>
          <w:bCs/>
          <w:noProof/>
          <w:kern w:val="0"/>
        </w:rPr>
        <w:t>年</w:t>
      </w:r>
      <w:r w:rsidRPr="00E66B54">
        <w:rPr>
          <w:rFonts w:ascii="標楷體" w:eastAsia="標楷體" w:hAnsi="標楷體" w:cs="新細明體"/>
          <w:bCs/>
          <w:noProof/>
          <w:kern w:val="0"/>
        </w:rPr>
        <w:t>5</w:t>
      </w:r>
      <w:r w:rsidRPr="00E66B54">
        <w:rPr>
          <w:rFonts w:ascii="標楷體" w:eastAsia="標楷體" w:hAnsi="標楷體" w:cs="新細明體" w:hint="eastAsia"/>
          <w:bCs/>
          <w:noProof/>
          <w:kern w:val="0"/>
        </w:rPr>
        <w:t>月函各校憑辦；</w:t>
      </w:r>
      <w:r w:rsidRPr="00E66B54">
        <w:rPr>
          <w:rFonts w:ascii="標楷體" w:eastAsia="標楷體" w:hAnsi="標楷體" w:cs="新細明體"/>
          <w:bCs/>
          <w:noProof/>
          <w:kern w:val="0"/>
        </w:rPr>
        <w:t>3.</w:t>
      </w:r>
      <w:r w:rsidRPr="00E66B54">
        <w:rPr>
          <w:rFonts w:ascii="標楷體" w:eastAsia="標楷體" w:hAnsi="標楷體" w:cs="新細明體" w:hint="eastAsia"/>
          <w:bCs/>
          <w:noProof/>
          <w:kern w:val="0"/>
        </w:rPr>
        <w:t>將協助偏遠地區學校採公費</w:t>
      </w:r>
      <w:r w:rsidRPr="00783207">
        <w:rPr>
          <w:rFonts w:ascii="標楷體" w:eastAsia="標楷體" w:hAnsi="標楷體" w:cs="新細明體" w:hint="eastAsia"/>
          <w:bCs/>
          <w:noProof/>
          <w:spacing w:val="-2"/>
          <w:kern w:val="0"/>
        </w:rPr>
        <w:t>生方式培育師資，並持續透過多元管道進用專任教師，優先提出缺額供有意願介聘至偏遠地區學校教師選填，及專為偏遠地區學校辦理教師甄選等方式，為學校補充正式人力，另將加強輔導及鼓勵控留比率較高之學校開缺，以降低員額控留比率；</w:t>
      </w:r>
      <w:r w:rsidRPr="00783207">
        <w:rPr>
          <w:rFonts w:ascii="標楷體" w:eastAsia="標楷體" w:hAnsi="標楷體" w:cs="新細明體"/>
          <w:bCs/>
          <w:noProof/>
          <w:spacing w:val="-2"/>
          <w:kern w:val="0"/>
        </w:rPr>
        <w:t>4.</w:t>
      </w:r>
      <w:r w:rsidRPr="00783207">
        <w:rPr>
          <w:rFonts w:ascii="標楷體" w:eastAsia="標楷體" w:hAnsi="標楷體" w:cs="新細明體" w:hint="eastAsia"/>
          <w:bCs/>
          <w:noProof/>
          <w:spacing w:val="-2"/>
          <w:kern w:val="0"/>
        </w:rPr>
        <w:t>將持續透過降低兼任行政人員每週基本授課節數、給予行政加給及特休假、請未兼行政業務之人員協助辦理行政業務並減課，及兼任行政人員介聘積分加分等策略，增加正式教師兼任行政意願；</w:t>
      </w:r>
      <w:r w:rsidRPr="00783207">
        <w:rPr>
          <w:rFonts w:ascii="標楷體" w:eastAsia="標楷體" w:hAnsi="標楷體" w:cs="新細明體"/>
          <w:bCs/>
          <w:noProof/>
          <w:spacing w:val="-2"/>
          <w:kern w:val="0"/>
        </w:rPr>
        <w:t>5.</w:t>
      </w:r>
      <w:r w:rsidRPr="00783207">
        <w:rPr>
          <w:rFonts w:ascii="標楷體" w:eastAsia="標楷體" w:hAnsi="標楷體" w:cs="新細明體" w:hint="eastAsia"/>
          <w:bCs/>
          <w:noProof/>
          <w:spacing w:val="-2"/>
          <w:kern w:val="0"/>
        </w:rPr>
        <w:t>教育部刻正研議實施具合格教師證之代理教師年資提敘制度，俟教育部修法完成後，將配合辦理，以提升具合格教師證者應聘代理教師意願，並提供未具教師證之代理教師考取教師證誘因。</w:t>
      </w:r>
    </w:p>
    <w:p w14:paraId="469ABF11" w14:textId="77777777" w:rsidR="001D46F2" w:rsidRPr="00775967" w:rsidRDefault="001D46F2" w:rsidP="001D46F2">
      <w:pPr>
        <w:overflowPunct w:val="0"/>
        <w:snapToGrid w:val="0"/>
        <w:spacing w:line="520" w:lineRule="exact"/>
        <w:ind w:firstLineChars="200" w:firstLine="561"/>
        <w:jc w:val="both"/>
        <w:rPr>
          <w:rFonts w:ascii="標楷體" w:eastAsia="標楷體" w:hAnsi="標楷體" w:cs="新細明體"/>
          <w:b/>
          <w:snapToGrid w:val="0"/>
          <w:kern w:val="0"/>
          <w:sz w:val="28"/>
          <w:szCs w:val="28"/>
        </w:rPr>
      </w:pPr>
      <w:r w:rsidRPr="00775967">
        <w:rPr>
          <w:rFonts w:ascii="標楷體" w:eastAsia="標楷體" w:hAnsi="標楷體" w:cs="新細明體" w:hint="eastAsia"/>
          <w:b/>
          <w:snapToGrid w:val="0"/>
          <w:kern w:val="0"/>
          <w:sz w:val="28"/>
          <w:szCs w:val="28"/>
        </w:rPr>
        <w:t>（四）持續推動公幼倍增計畫，</w:t>
      </w:r>
      <w:proofErr w:type="gramStart"/>
      <w:r w:rsidRPr="00775967">
        <w:rPr>
          <w:rFonts w:ascii="標楷體" w:eastAsia="標楷體" w:hAnsi="標楷體" w:cs="新細明體" w:hint="eastAsia"/>
          <w:b/>
          <w:snapToGrid w:val="0"/>
          <w:kern w:val="0"/>
          <w:sz w:val="28"/>
          <w:szCs w:val="28"/>
        </w:rPr>
        <w:t>增班數已</w:t>
      </w:r>
      <w:proofErr w:type="gramEnd"/>
      <w:r w:rsidRPr="00775967">
        <w:rPr>
          <w:rFonts w:ascii="標楷體" w:eastAsia="標楷體" w:hAnsi="標楷體" w:cs="新細明體" w:hint="eastAsia"/>
          <w:b/>
          <w:snapToGrid w:val="0"/>
          <w:kern w:val="0"/>
          <w:sz w:val="28"/>
          <w:szCs w:val="28"/>
        </w:rPr>
        <w:t>提前達成中期目標，惟2歲專班仍供不應求，私立幼兒園簽約率僅近</w:t>
      </w:r>
      <w:proofErr w:type="gramStart"/>
      <w:r w:rsidRPr="00775967">
        <w:rPr>
          <w:rFonts w:ascii="標楷體" w:eastAsia="標楷體" w:hAnsi="標楷體" w:cs="新細明體" w:hint="eastAsia"/>
          <w:b/>
          <w:snapToGrid w:val="0"/>
          <w:kern w:val="0"/>
          <w:sz w:val="28"/>
          <w:szCs w:val="28"/>
        </w:rPr>
        <w:t>4成</w:t>
      </w:r>
      <w:proofErr w:type="gramEnd"/>
      <w:r w:rsidRPr="00775967">
        <w:rPr>
          <w:rFonts w:ascii="標楷體" w:eastAsia="標楷體" w:hAnsi="標楷體" w:cs="新細明體" w:hint="eastAsia"/>
          <w:b/>
          <w:snapToGrid w:val="0"/>
          <w:kern w:val="0"/>
          <w:sz w:val="28"/>
          <w:szCs w:val="28"/>
        </w:rPr>
        <w:t>，公立幼兒園室內監視器</w:t>
      </w:r>
      <w:proofErr w:type="gramStart"/>
      <w:r w:rsidRPr="00775967">
        <w:rPr>
          <w:rFonts w:ascii="標楷體" w:eastAsia="標楷體" w:hAnsi="標楷體" w:cs="新細明體" w:hint="eastAsia"/>
          <w:b/>
          <w:snapToGrid w:val="0"/>
          <w:kern w:val="0"/>
          <w:sz w:val="28"/>
          <w:szCs w:val="28"/>
        </w:rPr>
        <w:t>裝設率最低</w:t>
      </w:r>
      <w:proofErr w:type="gramEnd"/>
      <w:r w:rsidRPr="00775967">
        <w:rPr>
          <w:rFonts w:ascii="標楷體" w:eastAsia="標楷體" w:hAnsi="標楷體" w:cs="新細明體" w:hint="eastAsia"/>
          <w:b/>
          <w:snapToGrid w:val="0"/>
          <w:kern w:val="0"/>
          <w:sz w:val="28"/>
          <w:szCs w:val="28"/>
        </w:rPr>
        <w:t>等，允宜檢討改善，加強提升平價教保服務量能，以滿足家長托育需求。</w:t>
      </w:r>
    </w:p>
    <w:p w14:paraId="39A0CC76" w14:textId="31871348" w:rsidR="001D46F2" w:rsidRPr="00775967" w:rsidRDefault="001D46F2" w:rsidP="001D46F2">
      <w:pPr>
        <w:overflowPunct w:val="0"/>
        <w:snapToGrid w:val="0"/>
        <w:spacing w:line="478" w:lineRule="exact"/>
        <w:ind w:firstLineChars="200" w:firstLine="480"/>
        <w:jc w:val="both"/>
      </w:pPr>
      <w:r w:rsidRPr="00775967">
        <w:rPr>
          <w:rFonts w:ascii="標楷體" w:eastAsia="標楷體" w:hAnsi="標楷體" w:cs="新細明體" w:hint="eastAsia"/>
          <w:bCs/>
          <w:noProof/>
          <w:kern w:val="0"/>
        </w:rPr>
        <w:t>臺灣永續發展具體目標4.2揭示，擴大近便性與可及性兼具的公共化教保服務，增加幼兒入園的機會；2023臺中市自願檢視報告2.0</w:t>
      </w:r>
      <w:r w:rsidR="009C51BD">
        <w:rPr>
          <w:rFonts w:ascii="標楷體" w:eastAsia="標楷體" w:hAnsi="標楷體" w:cs="新細明體" w:hint="eastAsia"/>
          <w:bCs/>
          <w:noProof/>
          <w:kern w:val="0"/>
        </w:rPr>
        <w:t xml:space="preserve"> </w:t>
      </w:r>
      <w:r w:rsidRPr="00775967">
        <w:rPr>
          <w:rFonts w:ascii="標楷體" w:eastAsia="標楷體" w:hAnsi="標楷體" w:cs="新細明體" w:hint="eastAsia"/>
          <w:bCs/>
          <w:noProof/>
          <w:kern w:val="0"/>
        </w:rPr>
        <w:t>SDG</w:t>
      </w:r>
      <w:r w:rsidR="00FE6F2E">
        <w:rPr>
          <w:rFonts w:ascii="標楷體" w:eastAsia="標楷體" w:hAnsi="標楷體" w:cs="新細明體"/>
          <w:bCs/>
          <w:noProof/>
          <w:kern w:val="0"/>
        </w:rPr>
        <w:t xml:space="preserve"> </w:t>
      </w:r>
      <w:r w:rsidRPr="00775967">
        <w:rPr>
          <w:rFonts w:ascii="標楷體" w:eastAsia="標楷體" w:hAnsi="標楷體" w:cs="新細明體" w:hint="eastAsia"/>
          <w:bCs/>
          <w:noProof/>
          <w:kern w:val="0"/>
        </w:rPr>
        <w:t>4教育品質具體目標4.2</w:t>
      </w:r>
      <w:r w:rsidR="00A71424">
        <w:rPr>
          <w:rFonts w:ascii="標楷體" w:eastAsia="標楷體" w:hAnsi="標楷體" w:cs="新細明體" w:hint="eastAsia"/>
          <w:bCs/>
          <w:noProof/>
          <w:kern w:val="0"/>
        </w:rPr>
        <w:t>揭示</w:t>
      </w:r>
      <w:r w:rsidRPr="00775967">
        <w:rPr>
          <w:rFonts w:ascii="標楷體" w:eastAsia="標楷體" w:hAnsi="標楷體" w:cs="新細明體" w:hint="eastAsia"/>
          <w:bCs/>
          <w:noProof/>
          <w:kern w:val="0"/>
        </w:rPr>
        <w:t>設定公共化幼兒園班級累計成長率，以當年度臺中市公立幼兒園及非營利幼兒園增班數較基準年累計成長幅度（以109年798班為基準年），110年短期目標3％，114年中期目標15％。教育局為提供家長</w:t>
      </w:r>
      <w:r w:rsidRPr="00775967">
        <w:rPr>
          <w:rFonts w:ascii="標楷體" w:eastAsia="標楷體" w:hAnsi="標楷體" w:cs="新細明體" w:hint="eastAsia"/>
          <w:bCs/>
          <w:noProof/>
          <w:kern w:val="0"/>
        </w:rPr>
        <w:lastRenderedPageBreak/>
        <w:t>平價優質及近便性之幼兒教保服務，持續於113年度臺中市地方教育發展基金編列預算107億5,555萬餘元，辦理少子女化對策計畫、公共化幼兒園環境整備及充實或改善設備等計畫，決算數91億1,517萬餘元，截至113年底公共化幼兒園班級累計成長率為17.17％，已提前達成</w:t>
      </w:r>
      <w:r>
        <w:rPr>
          <w:rFonts w:ascii="標楷體" w:eastAsia="標楷體" w:hAnsi="標楷體" w:cs="新細明體" w:hint="eastAsia"/>
          <w:bCs/>
          <w:noProof/>
          <w:kern w:val="0"/>
        </w:rPr>
        <w:t>114年</w:t>
      </w:r>
      <w:r w:rsidRPr="00775967">
        <w:rPr>
          <w:rFonts w:ascii="標楷體" w:eastAsia="標楷體" w:hAnsi="標楷體" w:cs="新細明體" w:hint="eastAsia"/>
          <w:bCs/>
          <w:noProof/>
          <w:kern w:val="0"/>
        </w:rPr>
        <w:t>中期目標。有關部分行政區2歲專班備取人數仍多，前經本處函請檢討改善，據復推出公幼再加量實施計畫，並依招生情形適時轉型3至5歲班，擴增幼兒園2歲專班供應量。惟案經追蹤結果，仍核有：1.公共化幼兒園2歲專班已配合中央政策逐年增設，惟113學年度2歲專班一般生錄取率僅約36.92％，尚有1千餘人待備取；2.為提供家長平價優質之教保服務，積極與私立幼兒園簽約轉型為準公共幼兒園，惟簽約率僅39.84％；3.為讓家長安心托育，建構安全學習環境，補助公立及非營利幼兒園室內活動空間裝設監視器，惟</w:t>
      </w:r>
      <w:bookmarkStart w:id="32" w:name="_Hlk200631812"/>
      <w:r w:rsidRPr="00775967">
        <w:rPr>
          <w:rFonts w:ascii="標楷體" w:eastAsia="標楷體" w:hAnsi="標楷體" w:cs="新細明體" w:hint="eastAsia"/>
          <w:bCs/>
          <w:noProof/>
          <w:kern w:val="0"/>
        </w:rPr>
        <w:t>截至114年4月14日止，公立幼兒園裝設率僅53.78％，為各類幼兒園最低</w:t>
      </w:r>
      <w:bookmarkEnd w:id="32"/>
      <w:r w:rsidRPr="00775967">
        <w:rPr>
          <w:rFonts w:ascii="標楷體" w:eastAsia="標楷體" w:hAnsi="標楷體" w:cs="新細明體" w:hint="eastAsia"/>
          <w:bCs/>
          <w:noProof/>
          <w:kern w:val="0"/>
        </w:rPr>
        <w:t>（圖</w:t>
      </w:r>
      <w:r>
        <w:rPr>
          <w:rFonts w:ascii="標楷體" w:eastAsia="標楷體" w:hAnsi="標楷體" w:cs="新細明體" w:hint="eastAsia"/>
          <w:bCs/>
          <w:noProof/>
          <w:kern w:val="0"/>
        </w:rPr>
        <w:t>4</w:t>
      </w:r>
      <w:r w:rsidRPr="00775967">
        <w:rPr>
          <w:rFonts w:ascii="標楷體" w:eastAsia="標楷體" w:hAnsi="標楷體" w:cs="新細明體" w:hint="eastAsia"/>
          <w:bCs/>
          <w:noProof/>
          <w:kern w:val="0"/>
        </w:rPr>
        <w:t>）；4.持續辦理育兒津貼及就學補助溢領案</w:t>
      </w:r>
      <w:r w:rsidR="00571188" w:rsidRPr="00775967">
        <w:rPr>
          <w:rFonts w:ascii="標楷體" w:eastAsia="標楷體" w:hAnsi="標楷體" w:cs="新細明體" w:hint="eastAsia"/>
          <w:bCs/>
          <w:noProof/>
          <w:kern w:val="0"/>
        </w:rPr>
        <mc:AlternateContent>
          <mc:Choice Requires="wps">
            <w:drawing>
              <wp:anchor distT="45720" distB="45720" distL="114300" distR="114300" simplePos="0" relativeHeight="251735040" behindDoc="0" locked="0" layoutInCell="1" allowOverlap="1" wp14:anchorId="63F0F6AD" wp14:editId="73BD1C14">
                <wp:simplePos x="0" y="0"/>
                <wp:positionH relativeFrom="column">
                  <wp:posOffset>2100580</wp:posOffset>
                </wp:positionH>
                <wp:positionV relativeFrom="paragraph">
                  <wp:posOffset>3125470</wp:posOffset>
                </wp:positionV>
                <wp:extent cx="4415790" cy="2876550"/>
                <wp:effectExtent l="0" t="0" r="3810" b="0"/>
                <wp:wrapSquare wrapText="bothSides"/>
                <wp:docPr id="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5790" cy="2876550"/>
                        </a:xfrm>
                        <a:prstGeom prst="rect">
                          <a:avLst/>
                        </a:prstGeom>
                        <a:solidFill>
                          <a:srgbClr val="FFFFFF"/>
                        </a:solidFill>
                        <a:ln w="9525">
                          <a:noFill/>
                          <a:miter lim="800000"/>
                          <a:headEnd/>
                          <a:tailEnd/>
                        </a:ln>
                      </wps:spPr>
                      <wps:txbx>
                        <w:txbxContent>
                          <w:p w14:paraId="17074EBD" w14:textId="77777777" w:rsidR="00571188" w:rsidRPr="00571188" w:rsidRDefault="00571188" w:rsidP="00571188">
                            <w:pPr>
                              <w:jc w:val="center"/>
                              <w:rPr>
                                <w:rFonts w:ascii="標楷體" w:eastAsia="標楷體" w:hAnsi="標楷體"/>
                                <w:b/>
                                <w:bCs/>
                              </w:rPr>
                            </w:pPr>
                            <w:r w:rsidRPr="00571188">
                              <w:rPr>
                                <w:rFonts w:ascii="標楷體" w:eastAsia="標楷體" w:hAnsi="標楷體" w:hint="eastAsia"/>
                                <w:b/>
                                <w:bCs/>
                              </w:rPr>
                              <w:t>圖4　各類幼兒園室內監視器裝</w:t>
                            </w:r>
                            <w:proofErr w:type="gramStart"/>
                            <w:r w:rsidRPr="00571188">
                              <w:rPr>
                                <w:rFonts w:ascii="標楷體" w:eastAsia="標楷體" w:hAnsi="標楷體" w:hint="eastAsia"/>
                                <w:b/>
                                <w:bCs/>
                              </w:rPr>
                              <w:t>設園數</w:t>
                            </w:r>
                            <w:proofErr w:type="gramEnd"/>
                          </w:p>
                          <w:p w14:paraId="0E6479D0" w14:textId="77777777" w:rsidR="00571188" w:rsidRDefault="00571188" w:rsidP="00571188">
                            <w:pPr>
                              <w:jc w:val="center"/>
                              <w:rPr>
                                <w:rFonts w:ascii="標楷體" w:eastAsia="標楷體" w:hAnsi="標楷體"/>
                                <w:b/>
                                <w:bCs/>
                              </w:rPr>
                            </w:pPr>
                            <w:r>
                              <w:rPr>
                                <w:rFonts w:ascii="Calibri" w:eastAsia="Times New Roman" w:hAnsi="Calibri"/>
                                <w:noProof/>
                                <w:kern w:val="0"/>
                                <w:sz w:val="20"/>
                                <w:szCs w:val="20"/>
                              </w:rPr>
                              <w:drawing>
                                <wp:inline distT="0" distB="0" distL="0" distR="0" wp14:anchorId="730207D1" wp14:editId="2FC7F619">
                                  <wp:extent cx="4259580" cy="2270760"/>
                                  <wp:effectExtent l="0" t="0" r="7620" b="0"/>
                                  <wp:docPr id="1254201084" name="圖表 1254201084">
                                    <a:extLst xmlns:a="http://schemas.openxmlformats.org/drawingml/2006/main">
                                      <a:ext uri="{FF2B5EF4-FFF2-40B4-BE49-F238E27FC236}">
                                        <a16:creationId xmlns:a16="http://schemas.microsoft.com/office/drawing/2014/main" id="{5FAD0B88-BB12-59A7-1213-318C8F408B2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FA1C92D" w14:textId="77777777" w:rsidR="00571188" w:rsidRPr="00584ACB" w:rsidRDefault="00571188" w:rsidP="00571188">
                            <w:pPr>
                              <w:adjustRightInd w:val="0"/>
                              <w:snapToGrid w:val="0"/>
                              <w:spacing w:line="200" w:lineRule="exact"/>
                              <w:rPr>
                                <w:rFonts w:ascii="標楷體" w:eastAsia="標楷體" w:hAnsi="標楷體"/>
                                <w:sz w:val="18"/>
                                <w:szCs w:val="18"/>
                              </w:rPr>
                            </w:pPr>
                            <w:r>
                              <w:rPr>
                                <w:rFonts w:ascii="標楷體" w:eastAsia="標楷體" w:hAnsi="標楷體" w:hint="eastAsia"/>
                                <w:b/>
                                <w:bCs/>
                              </w:rPr>
                              <w:t xml:space="preserve">　　</w:t>
                            </w:r>
                            <w:proofErr w:type="gramStart"/>
                            <w:r w:rsidRPr="00E471E1">
                              <w:rPr>
                                <w:rFonts w:ascii="標楷體" w:eastAsia="標楷體" w:hAnsi="標楷體" w:hint="eastAsia"/>
                                <w:sz w:val="20"/>
                                <w:szCs w:val="20"/>
                              </w:rPr>
                              <w:t>註</w:t>
                            </w:r>
                            <w:proofErr w:type="gramEnd"/>
                            <w:r w:rsidRPr="00E471E1">
                              <w:rPr>
                                <w:rFonts w:ascii="標楷體" w:eastAsia="標楷體" w:hAnsi="標楷體" w:hint="eastAsia"/>
                                <w:sz w:val="20"/>
                                <w:szCs w:val="20"/>
                              </w:rPr>
                              <w:t>：</w:t>
                            </w:r>
                            <w:r w:rsidRPr="00584ACB">
                              <w:rPr>
                                <w:rFonts w:ascii="標楷體" w:eastAsia="標楷體" w:hAnsi="標楷體" w:hint="eastAsia"/>
                                <w:sz w:val="18"/>
                                <w:szCs w:val="18"/>
                              </w:rPr>
                              <w:t>1.資料截止日期：114年4月14日。</w:t>
                            </w:r>
                          </w:p>
                          <w:p w14:paraId="3CAF880F" w14:textId="77777777" w:rsidR="00571188" w:rsidRDefault="00571188" w:rsidP="00571188">
                            <w:pPr>
                              <w:adjustRightInd w:val="0"/>
                              <w:snapToGrid w:val="0"/>
                              <w:spacing w:line="200" w:lineRule="exact"/>
                              <w:ind w:firstLineChars="490" w:firstLine="882"/>
                              <w:rPr>
                                <w:rFonts w:ascii="標楷體" w:eastAsia="標楷體" w:hAnsi="標楷體"/>
                                <w:sz w:val="18"/>
                                <w:szCs w:val="18"/>
                              </w:rPr>
                            </w:pPr>
                            <w:r>
                              <w:rPr>
                                <w:rFonts w:ascii="標楷體" w:eastAsia="標楷體" w:hAnsi="標楷體" w:hint="eastAsia"/>
                                <w:sz w:val="18"/>
                                <w:szCs w:val="18"/>
                              </w:rPr>
                              <w:t>2.資料來源：整理自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中市政府教育局提供資料。</w:t>
                            </w:r>
                          </w:p>
                          <w:p w14:paraId="35037095" w14:textId="77777777" w:rsidR="00571188" w:rsidRDefault="00571188" w:rsidP="00571188">
                            <w:pPr>
                              <w:jc w:val="center"/>
                              <w:rPr>
                                <w:rFonts w:ascii="標楷體" w:eastAsia="標楷體" w:hAnsi="標楷體"/>
                                <w:b/>
                                <w:bCs/>
                              </w:rPr>
                            </w:pPr>
                          </w:p>
                          <w:p w14:paraId="6002C265" w14:textId="77777777" w:rsidR="00571188" w:rsidRDefault="00571188" w:rsidP="00571188">
                            <w:pPr>
                              <w:jc w:val="center"/>
                              <w:rPr>
                                <w:rFonts w:ascii="標楷體" w:eastAsia="標楷體" w:hAnsi="標楷體"/>
                                <w:b/>
                                <w:bCs/>
                              </w:rPr>
                            </w:pPr>
                          </w:p>
                          <w:p w14:paraId="64E8745B" w14:textId="77777777" w:rsidR="00571188" w:rsidRDefault="00571188" w:rsidP="00571188">
                            <w:pPr>
                              <w:jc w:val="center"/>
                              <w:rPr>
                                <w:rFonts w:ascii="標楷體" w:eastAsia="標楷體" w:hAnsi="標楷體"/>
                                <w:b/>
                                <w:bCs/>
                              </w:rPr>
                            </w:pPr>
                          </w:p>
                          <w:p w14:paraId="44C4B4D4" w14:textId="77777777" w:rsidR="00571188" w:rsidRDefault="00571188" w:rsidP="00571188">
                            <w:pPr>
                              <w:jc w:val="center"/>
                              <w:rPr>
                                <w:rFonts w:ascii="標楷體" w:eastAsia="標楷體" w:hAnsi="標楷體"/>
                                <w:b/>
                                <w:bCs/>
                              </w:rPr>
                            </w:pPr>
                          </w:p>
                          <w:p w14:paraId="495A06D3" w14:textId="77777777" w:rsidR="00571188" w:rsidRDefault="00571188" w:rsidP="00571188">
                            <w:pPr>
                              <w:jc w:val="center"/>
                              <w:rPr>
                                <w:rFonts w:ascii="標楷體" w:eastAsia="標楷體" w:hAnsi="標楷體"/>
                                <w:b/>
                                <w:bCs/>
                              </w:rPr>
                            </w:pPr>
                          </w:p>
                          <w:p w14:paraId="1DC4B661" w14:textId="77777777" w:rsidR="00571188" w:rsidRDefault="00571188" w:rsidP="00571188">
                            <w:pPr>
                              <w:jc w:val="center"/>
                              <w:rPr>
                                <w:rFonts w:ascii="標楷體" w:eastAsia="標楷體" w:hAnsi="標楷體"/>
                                <w:b/>
                                <w:bCs/>
                              </w:rPr>
                            </w:pPr>
                          </w:p>
                          <w:p w14:paraId="1E956608" w14:textId="77777777" w:rsidR="00571188" w:rsidRDefault="00571188" w:rsidP="00571188">
                            <w:pPr>
                              <w:jc w:val="center"/>
                              <w:rPr>
                                <w:rFonts w:ascii="標楷體" w:eastAsia="標楷體" w:hAnsi="標楷體"/>
                                <w:b/>
                                <w:bCs/>
                              </w:rPr>
                            </w:pPr>
                          </w:p>
                          <w:p w14:paraId="6477FC9F" w14:textId="77777777" w:rsidR="00571188" w:rsidRDefault="00571188" w:rsidP="00571188">
                            <w:pPr>
                              <w:jc w:val="center"/>
                              <w:rPr>
                                <w:rFonts w:ascii="標楷體" w:eastAsia="標楷體" w:hAnsi="標楷體"/>
                                <w:b/>
                                <w:bCs/>
                              </w:rPr>
                            </w:pPr>
                          </w:p>
                          <w:p w14:paraId="6A23570C" w14:textId="77777777" w:rsidR="00571188" w:rsidRDefault="00571188" w:rsidP="00571188">
                            <w:pPr>
                              <w:jc w:val="center"/>
                              <w:rPr>
                                <w:rFonts w:ascii="標楷體" w:eastAsia="標楷體" w:hAnsi="標楷體"/>
                                <w:b/>
                                <w:bCs/>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F0F6AD" id="_x0000_s1070" type="#_x0000_t202" style="position:absolute;left:0;text-align:left;margin-left:165.4pt;margin-top:246.1pt;width:347.7pt;height:226.5pt;z-index:251735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" stroked="f">
                <v:textbox>
                  <w:txbxContent>
                    <w:p w14:paraId="17074EBD" w14:textId="77777777" w:rsidR="00571188" w:rsidRPr="00571188" w:rsidRDefault="00571188" w:rsidP="00571188">
                      <w:pPr>
                        <w:jc w:val="center"/>
                        <w:rPr>
                          <w:rFonts w:ascii="標楷體" w:eastAsia="標楷體" w:hAnsi="標楷體"/>
                          <w:b/>
                          <w:bCs/>
                        </w:rPr>
                      </w:pPr>
                      <w:r w:rsidRPr="00571188">
                        <w:rPr>
                          <w:rFonts w:ascii="標楷體" w:eastAsia="標楷體" w:hAnsi="標楷體" w:hint="eastAsia"/>
                          <w:b/>
                          <w:bCs/>
                        </w:rPr>
                        <w:t>圖4　各類幼兒園室內監視器裝</w:t>
                      </w:r>
                      <w:proofErr w:type="gramStart"/>
                      <w:r w:rsidRPr="00571188">
                        <w:rPr>
                          <w:rFonts w:ascii="標楷體" w:eastAsia="標楷體" w:hAnsi="標楷體" w:hint="eastAsia"/>
                          <w:b/>
                          <w:bCs/>
                        </w:rPr>
                        <w:t>設園數</w:t>
                      </w:r>
                      <w:proofErr w:type="gramEnd"/>
                    </w:p>
                    <w:p w14:paraId="0E6479D0" w14:textId="77777777" w:rsidR="00571188" w:rsidRDefault="00571188" w:rsidP="00571188">
                      <w:pPr>
                        <w:jc w:val="center"/>
                        <w:rPr>
                          <w:rFonts w:ascii="標楷體" w:eastAsia="標楷體" w:hAnsi="標楷體"/>
                          <w:b/>
                          <w:bCs/>
                        </w:rPr>
                      </w:pPr>
                      <w:r>
                        <w:rPr>
                          <w:rFonts w:ascii="Calibri" w:eastAsia="Times New Roman" w:hAnsi="Calibri"/>
                          <w:noProof/>
                          <w:kern w:val="0"/>
                          <w:sz w:val="20"/>
                          <w:szCs w:val="20"/>
                        </w:rPr>
                        <w:drawing>
                          <wp:inline distT="0" distB="0" distL="0" distR="0" wp14:anchorId="730207D1" wp14:editId="2FC7F619">
                            <wp:extent cx="4259580" cy="2270760"/>
                            <wp:effectExtent l="0" t="0" r="7620" b="0"/>
                            <wp:docPr id="1254201084" name="圖表 1254201084">
                              <a:extLst xmlns:a="http://schemas.openxmlformats.org/drawingml/2006/main">
                                <a:ext uri="{FF2B5EF4-FFF2-40B4-BE49-F238E27FC236}">
                                  <a16:creationId xmlns:a16="http://schemas.microsoft.com/office/drawing/2014/main" id="{5FAD0B88-BB12-59A7-1213-318C8F408B2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FA1C92D" w14:textId="77777777" w:rsidR="00571188" w:rsidRPr="00584ACB" w:rsidRDefault="00571188" w:rsidP="00571188">
                      <w:pPr>
                        <w:adjustRightInd w:val="0"/>
                        <w:snapToGrid w:val="0"/>
                        <w:spacing w:line="200" w:lineRule="exact"/>
                        <w:rPr>
                          <w:rFonts w:ascii="標楷體" w:eastAsia="標楷體" w:hAnsi="標楷體"/>
                          <w:sz w:val="18"/>
                          <w:szCs w:val="18"/>
                        </w:rPr>
                      </w:pPr>
                      <w:r>
                        <w:rPr>
                          <w:rFonts w:ascii="標楷體" w:eastAsia="標楷體" w:hAnsi="標楷體" w:hint="eastAsia"/>
                          <w:b/>
                          <w:bCs/>
                        </w:rPr>
                        <w:t xml:space="preserve">　　</w:t>
                      </w:r>
                      <w:proofErr w:type="gramStart"/>
                      <w:r w:rsidRPr="00E471E1">
                        <w:rPr>
                          <w:rFonts w:ascii="標楷體" w:eastAsia="標楷體" w:hAnsi="標楷體" w:hint="eastAsia"/>
                          <w:sz w:val="20"/>
                          <w:szCs w:val="20"/>
                        </w:rPr>
                        <w:t>註</w:t>
                      </w:r>
                      <w:proofErr w:type="gramEnd"/>
                      <w:r w:rsidRPr="00E471E1">
                        <w:rPr>
                          <w:rFonts w:ascii="標楷體" w:eastAsia="標楷體" w:hAnsi="標楷體" w:hint="eastAsia"/>
                          <w:sz w:val="20"/>
                          <w:szCs w:val="20"/>
                        </w:rPr>
                        <w:t>：</w:t>
                      </w:r>
                      <w:r w:rsidRPr="00584ACB">
                        <w:rPr>
                          <w:rFonts w:ascii="標楷體" w:eastAsia="標楷體" w:hAnsi="標楷體" w:hint="eastAsia"/>
                          <w:sz w:val="18"/>
                          <w:szCs w:val="18"/>
                        </w:rPr>
                        <w:t>1.資料截止日期：114年4月14日。</w:t>
                      </w:r>
                    </w:p>
                    <w:p w14:paraId="3CAF880F" w14:textId="77777777" w:rsidR="00571188" w:rsidRDefault="00571188" w:rsidP="00571188">
                      <w:pPr>
                        <w:adjustRightInd w:val="0"/>
                        <w:snapToGrid w:val="0"/>
                        <w:spacing w:line="200" w:lineRule="exact"/>
                        <w:ind w:firstLineChars="490" w:firstLine="882"/>
                        <w:rPr>
                          <w:rFonts w:ascii="標楷體" w:eastAsia="標楷體" w:hAnsi="標楷體"/>
                          <w:sz w:val="18"/>
                          <w:szCs w:val="18"/>
                        </w:rPr>
                      </w:pPr>
                      <w:r>
                        <w:rPr>
                          <w:rFonts w:ascii="標楷體" w:eastAsia="標楷體" w:hAnsi="標楷體" w:hint="eastAsia"/>
                          <w:sz w:val="18"/>
                          <w:szCs w:val="18"/>
                        </w:rPr>
                        <w:t>2.資料來源：整理自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中市政府教育局提供資料。</w:t>
                      </w:r>
                    </w:p>
                    <w:p w14:paraId="35037095" w14:textId="77777777" w:rsidR="00571188" w:rsidRDefault="00571188" w:rsidP="00571188">
                      <w:pPr>
                        <w:jc w:val="center"/>
                        <w:rPr>
                          <w:rFonts w:ascii="標楷體" w:eastAsia="標楷體" w:hAnsi="標楷體"/>
                          <w:b/>
                          <w:bCs/>
                        </w:rPr>
                      </w:pPr>
                    </w:p>
                    <w:p w14:paraId="6002C265" w14:textId="77777777" w:rsidR="00571188" w:rsidRDefault="00571188" w:rsidP="00571188">
                      <w:pPr>
                        <w:jc w:val="center"/>
                        <w:rPr>
                          <w:rFonts w:ascii="標楷體" w:eastAsia="標楷體" w:hAnsi="標楷體"/>
                          <w:b/>
                          <w:bCs/>
                        </w:rPr>
                      </w:pPr>
                    </w:p>
                    <w:p w14:paraId="64E8745B" w14:textId="77777777" w:rsidR="00571188" w:rsidRDefault="00571188" w:rsidP="00571188">
                      <w:pPr>
                        <w:jc w:val="center"/>
                        <w:rPr>
                          <w:rFonts w:ascii="標楷體" w:eastAsia="標楷體" w:hAnsi="標楷體"/>
                          <w:b/>
                          <w:bCs/>
                        </w:rPr>
                      </w:pPr>
                    </w:p>
                    <w:p w14:paraId="44C4B4D4" w14:textId="77777777" w:rsidR="00571188" w:rsidRDefault="00571188" w:rsidP="00571188">
                      <w:pPr>
                        <w:jc w:val="center"/>
                        <w:rPr>
                          <w:rFonts w:ascii="標楷體" w:eastAsia="標楷體" w:hAnsi="標楷體"/>
                          <w:b/>
                          <w:bCs/>
                        </w:rPr>
                      </w:pPr>
                    </w:p>
                    <w:p w14:paraId="495A06D3" w14:textId="77777777" w:rsidR="00571188" w:rsidRDefault="00571188" w:rsidP="00571188">
                      <w:pPr>
                        <w:jc w:val="center"/>
                        <w:rPr>
                          <w:rFonts w:ascii="標楷體" w:eastAsia="標楷體" w:hAnsi="標楷體"/>
                          <w:b/>
                          <w:bCs/>
                        </w:rPr>
                      </w:pPr>
                    </w:p>
                    <w:p w14:paraId="1DC4B661" w14:textId="77777777" w:rsidR="00571188" w:rsidRDefault="00571188" w:rsidP="00571188">
                      <w:pPr>
                        <w:jc w:val="center"/>
                        <w:rPr>
                          <w:rFonts w:ascii="標楷體" w:eastAsia="標楷體" w:hAnsi="標楷體"/>
                          <w:b/>
                          <w:bCs/>
                        </w:rPr>
                      </w:pPr>
                    </w:p>
                    <w:p w14:paraId="1E956608" w14:textId="77777777" w:rsidR="00571188" w:rsidRDefault="00571188" w:rsidP="00571188">
                      <w:pPr>
                        <w:jc w:val="center"/>
                        <w:rPr>
                          <w:rFonts w:ascii="標楷體" w:eastAsia="標楷體" w:hAnsi="標楷體"/>
                          <w:b/>
                          <w:bCs/>
                        </w:rPr>
                      </w:pPr>
                    </w:p>
                    <w:p w14:paraId="6477FC9F" w14:textId="77777777" w:rsidR="00571188" w:rsidRDefault="00571188" w:rsidP="00571188">
                      <w:pPr>
                        <w:jc w:val="center"/>
                        <w:rPr>
                          <w:rFonts w:ascii="標楷體" w:eastAsia="標楷體" w:hAnsi="標楷體"/>
                          <w:b/>
                          <w:bCs/>
                        </w:rPr>
                      </w:pPr>
                    </w:p>
                    <w:p w14:paraId="6A23570C" w14:textId="77777777" w:rsidR="00571188" w:rsidRDefault="00571188" w:rsidP="00571188">
                      <w:pPr>
                        <w:jc w:val="center"/>
                        <w:rPr>
                          <w:rFonts w:ascii="標楷體" w:eastAsia="標楷體" w:hAnsi="標楷體"/>
                          <w:b/>
                          <w:bCs/>
                        </w:rPr>
                      </w:pPr>
                    </w:p>
                  </w:txbxContent>
                </v:textbox>
                <w10:wrap type="square"/>
              </v:shape>
            </w:pict>
          </mc:Fallback>
        </mc:AlternateContent>
      </w:r>
      <w:r w:rsidRPr="00775967">
        <w:rPr>
          <w:rFonts w:ascii="標楷體" w:eastAsia="標楷體" w:hAnsi="標楷體" w:cs="新細明體" w:hint="eastAsia"/>
          <w:bCs/>
          <w:noProof/>
          <w:kern w:val="0"/>
        </w:rPr>
        <w:t>件追繳作業，惟部分溢領案件延遲或漏未催繳等情事，經函請檢討改善。據復：1.將於114學年度公共化幼兒園招生作業後，2歲專班錄取率較低及等待備取人數較多之行政區，並考量其3至5歲班招生餘額較多，又有空餘室內活動教室者，將優先評估增設2歲專班之可行性，以加速提升2歲專班供應量；2.積極配合中央政策協助私立教保服務機構簽訂契約加入準公共教保服務機構；3.將持續優先補助公立幼兒園設置監視器；4.將積極辦理溢領款追繳程序。</w:t>
      </w:r>
    </w:p>
    <w:p w14:paraId="68D0AA2C" w14:textId="6A833659" w:rsidR="001D46F2" w:rsidRPr="00A31A25" w:rsidRDefault="001D46F2" w:rsidP="001D46F2">
      <w:pPr>
        <w:overflowPunct w:val="0"/>
        <w:snapToGrid w:val="0"/>
        <w:spacing w:line="520" w:lineRule="exact"/>
        <w:ind w:firstLineChars="200" w:firstLine="561"/>
        <w:jc w:val="both"/>
        <w:rPr>
          <w:rFonts w:ascii="標楷體" w:eastAsia="標楷體" w:hAnsi="標楷體" w:cs="新細明體"/>
          <w:b/>
          <w:snapToGrid w:val="0"/>
          <w:kern w:val="0"/>
          <w:sz w:val="28"/>
          <w:szCs w:val="28"/>
        </w:rPr>
      </w:pPr>
      <w:r w:rsidRPr="00A31A25">
        <w:rPr>
          <w:rFonts w:ascii="標楷體" w:eastAsia="標楷體" w:hAnsi="標楷體" w:cs="新細明體" w:hint="eastAsia"/>
          <w:b/>
          <w:snapToGrid w:val="0"/>
          <w:kern w:val="0"/>
          <w:sz w:val="28"/>
          <w:szCs w:val="28"/>
        </w:rPr>
        <w:t>（</w:t>
      </w:r>
      <w:r w:rsidRPr="00E66B54">
        <w:rPr>
          <w:rFonts w:ascii="標楷體" w:eastAsia="標楷體" w:hAnsi="標楷體" w:cs="新細明體" w:hint="eastAsia"/>
          <w:b/>
          <w:snapToGrid w:val="0"/>
          <w:kern w:val="0"/>
          <w:sz w:val="28"/>
          <w:szCs w:val="28"/>
        </w:rPr>
        <w:t>五</w:t>
      </w:r>
      <w:r w:rsidRPr="00A31A25">
        <w:rPr>
          <w:rFonts w:ascii="標楷體" w:eastAsia="標楷體" w:hAnsi="標楷體" w:cs="新細明體" w:hint="eastAsia"/>
          <w:b/>
          <w:snapToGrid w:val="0"/>
          <w:kern w:val="0"/>
          <w:sz w:val="28"/>
          <w:szCs w:val="28"/>
        </w:rPr>
        <w:t>）建置校園能源管理系統平台，協助學校管理冷氣用電，</w:t>
      </w:r>
      <w:proofErr w:type="gramStart"/>
      <w:r w:rsidRPr="00A31A25">
        <w:rPr>
          <w:rFonts w:ascii="標楷體" w:eastAsia="標楷體" w:hAnsi="標楷體" w:cs="新細明體" w:hint="eastAsia"/>
          <w:b/>
          <w:snapToGrid w:val="0"/>
          <w:kern w:val="0"/>
          <w:sz w:val="28"/>
          <w:szCs w:val="28"/>
        </w:rPr>
        <w:t>惟間有學校</w:t>
      </w:r>
      <w:proofErr w:type="gramEnd"/>
      <w:r w:rsidRPr="00A31A25">
        <w:rPr>
          <w:rFonts w:ascii="標楷體" w:eastAsia="標楷體" w:hAnsi="標楷體" w:cs="新細明體" w:hint="eastAsia"/>
          <w:b/>
          <w:snapToGrid w:val="0"/>
          <w:kern w:val="0"/>
          <w:sz w:val="28"/>
          <w:szCs w:val="28"/>
        </w:rPr>
        <w:t>用電度數增加，能源管理系統未連線，用電統計資訊異常，用電契約容量未妥適，未修改向學生收費規定等情事，允宜檢討改善，以發揮平台建置效益</w:t>
      </w:r>
      <w:r w:rsidRPr="00A31A25">
        <w:rPr>
          <w:rFonts w:ascii="標楷體" w:eastAsia="標楷體" w:hAnsi="標楷體" w:cs="新細明體"/>
          <w:b/>
          <w:snapToGrid w:val="0"/>
          <w:kern w:val="0"/>
          <w:sz w:val="28"/>
          <w:szCs w:val="28"/>
        </w:rPr>
        <w:t>。</w:t>
      </w:r>
    </w:p>
    <w:p w14:paraId="281D5BFD" w14:textId="46C8DD62" w:rsidR="001D46F2" w:rsidRPr="008F2A56" w:rsidRDefault="001D46F2" w:rsidP="001D46F2">
      <w:pPr>
        <w:overflowPunct w:val="0"/>
        <w:snapToGrid w:val="0"/>
        <w:spacing w:line="480" w:lineRule="exact"/>
        <w:ind w:firstLineChars="200" w:firstLine="480"/>
        <w:jc w:val="both"/>
        <w:rPr>
          <w:rFonts w:ascii="標楷體" w:eastAsia="標楷體" w:hAnsi="標楷體" w:cs="新細明體"/>
          <w:bCs/>
          <w:noProof/>
          <w:kern w:val="0"/>
        </w:rPr>
      </w:pPr>
      <w:r w:rsidRPr="008F2A56">
        <w:rPr>
          <w:rFonts w:ascii="標楷體" w:eastAsia="標楷體" w:hAnsi="標楷體" w:cs="新細明體" w:hint="eastAsia"/>
          <w:bCs/>
          <w:noProof/>
          <w:kern w:val="0"/>
        </w:rPr>
        <w:t>教育局109至111年度為接續中央補助校園裝置冷氣後之用電管理，接受教育部國民及學前教育署（下稱國教署）補助辦理「電力系統改善暨冷氣裝設計畫</w:t>
      </w:r>
      <w:r>
        <w:rPr>
          <w:rFonts w:ascii="標楷體" w:eastAsia="標楷體" w:hAnsi="標楷體" w:cs="新細明體" w:hint="eastAsia"/>
          <w:bCs/>
          <w:noProof/>
          <w:kern w:val="0"/>
        </w:rPr>
        <w:t>－</w:t>
      </w:r>
      <w:r w:rsidRPr="008F2A56">
        <w:rPr>
          <w:rFonts w:ascii="標楷體" w:eastAsia="標楷體" w:hAnsi="標楷體" w:cs="新細明體" w:hint="eastAsia"/>
          <w:bCs/>
          <w:noProof/>
          <w:kern w:val="0"/>
        </w:rPr>
        <w:t>臺中市校園能源管理系統（下稱EMS）委託建置案」，建置</w:t>
      </w:r>
      <w:r w:rsidRPr="008F2A56">
        <w:rPr>
          <w:rFonts w:ascii="標楷體" w:eastAsia="標楷體" w:hAnsi="標楷體" w:cs="新細明體"/>
          <w:bCs/>
          <w:noProof/>
          <w:kern w:val="0"/>
        </w:rPr>
        <w:t>EMS</w:t>
      </w:r>
      <w:r w:rsidRPr="008F2A56">
        <w:rPr>
          <w:rFonts w:ascii="標楷體" w:eastAsia="標楷體" w:hAnsi="標楷體" w:cs="新細明體" w:hint="eastAsia"/>
          <w:bCs/>
          <w:noProof/>
          <w:kern w:val="0"/>
        </w:rPr>
        <w:t>學校計</w:t>
      </w:r>
      <w:r w:rsidRPr="008F2A56">
        <w:rPr>
          <w:rFonts w:ascii="標楷體" w:eastAsia="標楷體" w:hAnsi="標楷體" w:cs="新細明體"/>
          <w:bCs/>
          <w:noProof/>
          <w:kern w:val="0"/>
        </w:rPr>
        <w:t>317</w:t>
      </w:r>
      <w:r w:rsidRPr="008F2A56">
        <w:rPr>
          <w:rFonts w:ascii="標楷體" w:eastAsia="標楷體" w:hAnsi="標楷體" w:cs="新細明體" w:hint="eastAsia"/>
          <w:bCs/>
          <w:noProof/>
          <w:kern w:val="0"/>
        </w:rPr>
        <w:t>校，結算金額合計</w:t>
      </w:r>
      <w:r w:rsidRPr="008F2A56">
        <w:rPr>
          <w:rFonts w:ascii="標楷體" w:eastAsia="標楷體" w:hAnsi="標楷體" w:cs="新細明體"/>
          <w:bCs/>
          <w:noProof/>
          <w:kern w:val="0"/>
        </w:rPr>
        <w:t>2</w:t>
      </w:r>
      <w:r w:rsidRPr="008F2A56">
        <w:rPr>
          <w:rFonts w:ascii="標楷體" w:eastAsia="標楷體" w:hAnsi="標楷體" w:cs="新細明體" w:hint="eastAsia"/>
          <w:bCs/>
          <w:noProof/>
          <w:kern w:val="0"/>
        </w:rPr>
        <w:t>億</w:t>
      </w:r>
      <w:r w:rsidRPr="008F2A56">
        <w:rPr>
          <w:rFonts w:ascii="標楷體" w:eastAsia="標楷體" w:hAnsi="標楷體" w:cs="新細明體"/>
          <w:bCs/>
          <w:noProof/>
          <w:kern w:val="0"/>
        </w:rPr>
        <w:t>6,424</w:t>
      </w:r>
      <w:r w:rsidRPr="008F2A56">
        <w:rPr>
          <w:rFonts w:ascii="標楷體" w:eastAsia="標楷體" w:hAnsi="標楷體" w:cs="新細明體" w:hint="eastAsia"/>
          <w:bCs/>
          <w:noProof/>
          <w:kern w:val="0"/>
        </w:rPr>
        <w:t>萬餘元，嗣後112及113年度再接受教育部補助7,929萬元及2,511萬元，辦理一般性補助款指定辦理施政</w:t>
      </w:r>
      <w:r w:rsidRPr="008F2A56">
        <w:rPr>
          <w:rFonts w:ascii="標楷體" w:eastAsia="標楷體" w:hAnsi="標楷體" w:cs="新細明體" w:hint="eastAsia"/>
          <w:bCs/>
          <w:noProof/>
          <w:kern w:val="0"/>
        </w:rPr>
        <w:lastRenderedPageBreak/>
        <w:t>項目「改善國民中小學校園環境</w:t>
      </w:r>
      <w:r>
        <w:rPr>
          <w:rFonts w:ascii="標楷體" w:eastAsia="標楷體" w:hAnsi="標楷體" w:cs="新細明體" w:hint="eastAsia"/>
          <w:bCs/>
          <w:noProof/>
          <w:kern w:val="0"/>
        </w:rPr>
        <w:t>－</w:t>
      </w:r>
      <w:r w:rsidRPr="008F2A56">
        <w:rPr>
          <w:rFonts w:ascii="標楷體" w:eastAsia="標楷體" w:hAnsi="標楷體" w:cs="新細明體" w:hint="eastAsia"/>
          <w:bCs/>
          <w:noProof/>
          <w:kern w:val="0"/>
        </w:rPr>
        <w:t>冷氣建置」，協助學校辦理冷氣汰換（新設）、EMS建置及局部電力改善工程等，再新設EMS學校2校，截至114年4月11日止，建置EMS學校計有319校，占轄屬學校332校之96.08％。經查執行情形，核有：1.建置EMS平台協助學校管理冷氣用電情形，惟未研擬定期運用平台資料分析機制，檢討有無可節省用電之措施，致多數學校用電度數仍增加，EMS節能成效有待改善；2.EMS平台建置完成後，仍有部分學校EMS未連線、冷氣用電統計資訊異常、未即時回復查詢結果、學校名稱未更新等；3.部分學校雖已調整用電契約容量，惟仍有用電最高需量超逾契約容量，致被加倍計收基本電費；4.部分學校之相關冷氣使用收費規定，不符教育部將公立國民小學及國民中學學生在校作息時間內使用冷氣所衍生之電費及維護費，納入中央對直轄市及縣市政府一般教育補助款；5.部分學校遲延辦理冷氣廠商回饋商品登帳作業等情事，經函請檢討改善。據復：1.將定期檢視各校用電資料，倘發現異常用電情況，將查明原因並督促學校檢討改進，以提升節能成效；2.已通知EMS廠商儘速修正，並將追蹤修正進度；3.已督促各校檢視冷氣設備之契約容量，倘有超出契約容量情形者，應向台灣電力股份有限公司申請調整，以降低不必要之電費支出；4.已函請學校修正冷氣管理使用規範；5.已督導學校依臺中市市有財產產籍管理作業要點辦理，並釐清行政責任。</w:t>
      </w:r>
    </w:p>
    <w:p w14:paraId="095EB202" w14:textId="77777777" w:rsidR="001D46F2" w:rsidRPr="001A25FD" w:rsidRDefault="001D46F2" w:rsidP="001D46F2">
      <w:pPr>
        <w:pStyle w:val="afff0"/>
        <w:spacing w:line="540" w:lineRule="exact"/>
      </w:pPr>
      <w:r w:rsidRPr="001A25FD">
        <w:rPr>
          <w:rFonts w:hint="eastAsia"/>
        </w:rPr>
        <w:t>（</w:t>
      </w:r>
      <w:r w:rsidRPr="00E66B54">
        <w:rPr>
          <w:rFonts w:hint="eastAsia"/>
        </w:rPr>
        <w:t>六</w:t>
      </w:r>
      <w:r w:rsidRPr="001A25FD">
        <w:rPr>
          <w:rFonts w:hint="eastAsia"/>
        </w:rPr>
        <w:t>）持續推動雙語教學相關計畫，參與學校及獲獎校數比率均上升，惟部分計畫經費執行率未達</w:t>
      </w:r>
      <w:proofErr w:type="gramStart"/>
      <w:r w:rsidRPr="001A25FD">
        <w:rPr>
          <w:rFonts w:hint="eastAsia"/>
        </w:rPr>
        <w:t>8成</w:t>
      </w:r>
      <w:proofErr w:type="gramEnd"/>
      <w:r w:rsidRPr="001A25FD">
        <w:rPr>
          <w:rFonts w:hint="eastAsia"/>
        </w:rPr>
        <w:t>，部分</w:t>
      </w:r>
      <w:proofErr w:type="gramStart"/>
      <w:r w:rsidRPr="001A25FD">
        <w:rPr>
          <w:rFonts w:hint="eastAsia"/>
        </w:rPr>
        <w:t>學校均未辦理</w:t>
      </w:r>
      <w:proofErr w:type="gramEnd"/>
      <w:r w:rsidRPr="001A25FD">
        <w:rPr>
          <w:rFonts w:hint="eastAsia"/>
        </w:rPr>
        <w:t>或未持續辦理雙語教學計畫，或</w:t>
      </w:r>
      <w:r w:rsidRPr="00E66B54">
        <w:rPr>
          <w:rFonts w:hint="eastAsia"/>
          <w:spacing w:val="-6"/>
        </w:rPr>
        <w:t>未於學期前完成聘僱外籍英語教師等，允宜檢討改善，以增進學生雙語學習機會</w:t>
      </w:r>
      <w:r w:rsidRPr="00E66B54">
        <w:rPr>
          <w:spacing w:val="-6"/>
        </w:rPr>
        <w:t>。</w:t>
      </w:r>
    </w:p>
    <w:p w14:paraId="10DFB9F1" w14:textId="699BA129" w:rsidR="001D46F2" w:rsidRPr="001D46F2" w:rsidRDefault="001D46F2" w:rsidP="001D46F2">
      <w:pPr>
        <w:overflowPunct w:val="0"/>
        <w:snapToGrid w:val="0"/>
        <w:spacing w:line="500" w:lineRule="exact"/>
        <w:ind w:firstLineChars="200" w:firstLine="488"/>
        <w:jc w:val="both"/>
        <w:rPr>
          <w:rFonts w:ascii="標楷體" w:eastAsia="標楷體" w:hAnsi="標楷體" w:cs="新細明體"/>
          <w:bCs/>
          <w:noProof/>
          <w:spacing w:val="2"/>
          <w:kern w:val="0"/>
        </w:rPr>
      </w:pPr>
      <w:r w:rsidRPr="001D46F2">
        <w:rPr>
          <w:rFonts w:ascii="標楷體" w:eastAsia="標楷體" w:hAnsi="標楷體" w:cs="新細明體" w:hint="eastAsia"/>
          <w:bCs/>
          <w:noProof/>
          <w:spacing w:val="2"/>
          <w:kern w:val="0"/>
        </w:rPr>
        <w:t>教育局為配合中央2030雙語政策整體推動方案，113年度於臺中市地方教育發展基金編列預算2億5,900萬餘元，辦理高級中等學校及國民中小學推動雙語相關計畫、外籍英語教師及美籍英語協同教學人員招募計畫，決算數2億4,027萬餘元。經查該局所屬學校執行情形，核有：1.113學年度高級中等學校雙語實驗班開設校數比率19.15％，已達成上開方案所定之12.5％目標（每8所有1所開辦），惟110及112學年度計畫經費執行率分別為78.66％及79.96％，未達8成，部分未獲補助學校未依審查意見檢討改善再重新規劃辦理，影響學生權益；2.110至113學年度辦理高級中等學校部分領域課程雙語教學計畫分別為7校、15校、16校及16校，整體趨勢穩定成長，惟部分學校計畫經費執行率未達8成，及申請學校數仍有再提升空間；3.111至113學年度國民中小學311校，其中辦理雙語教學計畫或部分領域課程雙語教學實施計畫之校數由158校（約50.80％）逐年增加至232校（約74.60％）（圖5），惟部分學校計畫經費執行率未達8成，且有部分學校近3學年度均未辦理或未持續辦理；4.結合</w:t>
      </w:r>
      <w:r w:rsidRPr="00783207">
        <w:rPr>
          <w:rFonts w:hint="eastAsia"/>
          <w:b/>
          <w:noProof/>
          <w:lang w:val="zh-TW"/>
        </w:rPr>
        <w:lastRenderedPageBreak/>
        <mc:AlternateContent>
          <mc:Choice Requires="wpg">
            <w:drawing>
              <wp:anchor distT="0" distB="0" distL="114300" distR="114300" simplePos="0" relativeHeight="251580416" behindDoc="0" locked="0" layoutInCell="1" allowOverlap="1" wp14:anchorId="03577CD3" wp14:editId="38EB2F84">
                <wp:simplePos x="0" y="0"/>
                <wp:positionH relativeFrom="column">
                  <wp:posOffset>2862580</wp:posOffset>
                </wp:positionH>
                <wp:positionV relativeFrom="paragraph">
                  <wp:posOffset>1270</wp:posOffset>
                </wp:positionV>
                <wp:extent cx="3430270" cy="3155950"/>
                <wp:effectExtent l="0" t="0" r="0" b="6350"/>
                <wp:wrapSquare wrapText="bothSides"/>
                <wp:docPr id="976731821" name="群組 4"/>
                <wp:cNvGraphicFramePr/>
                <a:graphic xmlns:a="http://schemas.openxmlformats.org/drawingml/2006/main">
                  <a:graphicData uri="http://schemas.microsoft.com/office/word/2010/wordprocessingGroup">
                    <wpg:wgp>
                      <wpg:cNvGrpSpPr/>
                      <wpg:grpSpPr>
                        <a:xfrm>
                          <a:off x="0" y="0"/>
                          <a:ext cx="3430270" cy="3155950"/>
                          <a:chOff x="0" y="0"/>
                          <a:chExt cx="3328670" cy="3041015"/>
                        </a:xfrm>
                      </wpg:grpSpPr>
                      <wps:wsp>
                        <wps:cNvPr id="1926118773" name="文字方塊 2">
                          <a:extLst>
                            <a:ext uri="{FF2B5EF4-FFF2-40B4-BE49-F238E27FC236}">
                              <a16:creationId xmlns:a16="http://schemas.microsoft.com/office/drawing/2014/main" id="{DABDA977-0A99-40AD-BC40-21D8D8A93A6F}"/>
                            </a:ext>
                          </a:extLst>
                        </wps:cNvPr>
                        <wps:cNvSpPr txBox="1">
                          <a:spLocks noChangeArrowheads="1"/>
                        </wps:cNvSpPr>
                        <wps:spPr bwMode="auto">
                          <a:xfrm>
                            <a:off x="68580" y="2758440"/>
                            <a:ext cx="2697480" cy="282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B03338" w14:textId="77777777" w:rsidR="001D46F2" w:rsidRDefault="001D46F2" w:rsidP="001D46F2">
                              <w:pPr>
                                <w:rPr>
                                  <w:rFonts w:eastAsia="標楷體" w:hAnsi="標楷體"/>
                                  <w:sz w:val="18"/>
                                  <w:szCs w:val="18"/>
                                </w:rPr>
                              </w:pPr>
                              <w:r>
                                <w:rPr>
                                  <w:rFonts w:eastAsia="標楷體" w:hAnsi="標楷體" w:hint="eastAsia"/>
                                  <w:sz w:val="18"/>
                                  <w:szCs w:val="18"/>
                                </w:rPr>
                                <w:t>資料來源：整理自</w:t>
                              </w:r>
                              <w:proofErr w:type="gramStart"/>
                              <w:r>
                                <w:rPr>
                                  <w:rFonts w:eastAsia="標楷體" w:hAnsi="標楷體" w:hint="eastAsia"/>
                                  <w:sz w:val="18"/>
                                  <w:szCs w:val="18"/>
                                </w:rPr>
                                <w:t>臺</w:t>
                              </w:r>
                              <w:proofErr w:type="gramEnd"/>
                              <w:r>
                                <w:rPr>
                                  <w:rFonts w:eastAsia="標楷體" w:hAnsi="標楷體" w:hint="eastAsia"/>
                                  <w:sz w:val="18"/>
                                  <w:szCs w:val="18"/>
                                </w:rPr>
                                <w:t>中市政府教育局提供資料。</w:t>
                              </w:r>
                            </w:p>
                          </w:txbxContent>
                        </wps:txbx>
                        <wps:bodyPr rot="0" vert="horz" wrap="square" lIns="91440" tIns="45720" rIns="91440" bIns="45720" anchor="t" anchorCtr="0" upright="1">
                          <a:noAutofit/>
                        </wps:bodyPr>
                      </wps:wsp>
                      <wpg:grpSp>
                        <wpg:cNvPr id="1546480690" name="群組 2"/>
                        <wpg:cNvGrpSpPr/>
                        <wpg:grpSpPr>
                          <a:xfrm>
                            <a:off x="0" y="0"/>
                            <a:ext cx="3328670" cy="2858135"/>
                            <a:chOff x="0" y="0"/>
                            <a:chExt cx="4038600" cy="2810510"/>
                          </a:xfrm>
                        </wpg:grpSpPr>
                        <wps:wsp>
                          <wps:cNvPr id="2069718474" name="文字方塊 2">
                            <a:extLst>
                              <a:ext uri="{FF2B5EF4-FFF2-40B4-BE49-F238E27FC236}">
                                <a16:creationId xmlns:a16="http://schemas.microsoft.com/office/drawing/2014/main" id="{350DEF55-ADD4-46F9-8CBE-2AF8548B55D6}"/>
                              </a:ext>
                            </a:extLst>
                          </wps:cNvPr>
                          <wps:cNvSpPr txBox="1">
                            <a:spLocks noChangeArrowheads="1"/>
                          </wps:cNvSpPr>
                          <wps:spPr bwMode="auto">
                            <a:xfrm>
                              <a:off x="83207" y="0"/>
                              <a:ext cx="3907243" cy="3625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966FE0" w14:textId="77777777" w:rsidR="001D46F2" w:rsidRDefault="001D46F2" w:rsidP="001D46F2">
                                <w:pPr>
                                  <w:jc w:val="center"/>
                                  <w:rPr>
                                    <w:rFonts w:ascii="標楷體" w:eastAsia="標楷體" w:hAnsi="標楷體"/>
                                    <w:b/>
                                    <w:bCs/>
                                  </w:rPr>
                                </w:pPr>
                                <w:r>
                                  <w:rPr>
                                    <w:rFonts w:ascii="標楷體" w:eastAsia="標楷體" w:hAnsi="標楷體" w:hint="eastAsia"/>
                                    <w:b/>
                                    <w:bCs/>
                                  </w:rPr>
                                  <w:t>圖5　國民中小學參加雙語教學計畫校數</w:t>
                                </w:r>
                              </w:p>
                            </w:txbxContent>
                          </wps:txbx>
                          <wps:bodyPr rot="0" vert="horz" wrap="square" lIns="91440" tIns="45720" rIns="91440" bIns="45720" anchor="t" anchorCtr="0" upright="1">
                            <a:noAutofit/>
                          </wps:bodyPr>
                        </wps:wsp>
                        <wpg:graphicFrame>
                          <wpg:cNvPr id="24019886" name="圖表 1">
                            <a:extLst>
                              <a:ext uri="{FF2B5EF4-FFF2-40B4-BE49-F238E27FC236}">
                                <a16:creationId xmlns:a16="http://schemas.microsoft.com/office/drawing/2014/main" id="{E1B94042-41FE-4B7E-B63B-2470584ED82C}"/>
                              </a:ext>
                            </a:extLst>
                          </wpg:cNvPr>
                          <wpg:cNvFrPr/>
                          <wpg:xfrm>
                            <a:off x="0" y="342900"/>
                            <a:ext cx="4038600" cy="2467610"/>
                          </wpg:xfrm>
                          <a:graphic>
                            <a:graphicData uri="http://schemas.openxmlformats.org/drawingml/2006/chart">
                              <c:chart xmlns:c="http://schemas.openxmlformats.org/drawingml/2006/chart" xmlns:r="http://schemas.openxmlformats.org/officeDocument/2006/relationships" r:id="rId20"/>
                            </a:graphicData>
                          </a:graphic>
                        </wpg:graphicFrame>
                      </wpg:grpSp>
                    </wpg:wgp>
                  </a:graphicData>
                </a:graphic>
                <wp14:sizeRelH relativeFrom="margin">
                  <wp14:pctWidth>0</wp14:pctWidth>
                </wp14:sizeRelH>
                <wp14:sizeRelV relativeFrom="margin">
                  <wp14:pctHeight>0</wp14:pctHeight>
                </wp14:sizeRelV>
              </wp:anchor>
            </w:drawing>
          </mc:Choice>
          <mc:Fallback>
            <w:pict>
              <v:group w14:anchorId="03577CD3" id="群組 4" o:spid="_x0000_s1071" style="position:absolute;left:0;text-align:left;margin-left:225.4pt;margin-top:.1pt;width:270.1pt;height:248.5pt;z-index:251580416;mso-width-relative:margin;mso-height-relative:margin" coordsize="33286,30410"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">
                <v:shape id="_x0000_s1072" type="#_x0000_t202" style="position:absolute;left:685;top:27584;width:26975;height:2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" stroked="f">
                  <v:textbox>
                    <w:txbxContent>
                      <w:p w14:paraId="44B03338" w14:textId="77777777" w:rsidR="001D46F2" w:rsidRDefault="001D46F2" w:rsidP="001D46F2">
                        <w:pPr>
                          <w:rPr>
                            <w:rFonts w:eastAsia="標楷體" w:hAnsi="標楷體"/>
                            <w:sz w:val="18"/>
                            <w:szCs w:val="18"/>
                          </w:rPr>
                        </w:pPr>
                        <w:r>
                          <w:rPr>
                            <w:rFonts w:eastAsia="標楷體" w:hAnsi="標楷體" w:hint="eastAsia"/>
                            <w:sz w:val="18"/>
                            <w:szCs w:val="18"/>
                          </w:rPr>
                          <w:t>資料來源：整理自</w:t>
                        </w:r>
                        <w:proofErr w:type="gramStart"/>
                        <w:r>
                          <w:rPr>
                            <w:rFonts w:eastAsia="標楷體" w:hAnsi="標楷體" w:hint="eastAsia"/>
                            <w:sz w:val="18"/>
                            <w:szCs w:val="18"/>
                          </w:rPr>
                          <w:t>臺</w:t>
                        </w:r>
                        <w:proofErr w:type="gramEnd"/>
                        <w:r>
                          <w:rPr>
                            <w:rFonts w:eastAsia="標楷體" w:hAnsi="標楷體" w:hint="eastAsia"/>
                            <w:sz w:val="18"/>
                            <w:szCs w:val="18"/>
                          </w:rPr>
                          <w:t>中市政府教育局提供資料。</w:t>
                        </w:r>
                      </w:p>
                    </w:txbxContent>
                  </v:textbox>
                </v:shape>
                <v:group id="群組 2" o:spid="_x0000_s1073" style="position:absolute;width:33286;height:28581" coordsize="40386,28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">
                  <v:shape id="_x0000_s1074" type="#_x0000_t202" style="position:absolute;left:832;width:39072;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" stroked="f">
                    <v:textbox>
                      <w:txbxContent>
                        <w:p w14:paraId="2C966FE0" w14:textId="77777777" w:rsidR="001D46F2" w:rsidRDefault="001D46F2" w:rsidP="001D46F2">
                          <w:pPr>
                            <w:jc w:val="center"/>
                            <w:rPr>
                              <w:rFonts w:ascii="標楷體" w:eastAsia="標楷體" w:hAnsi="標楷體"/>
                              <w:b/>
                              <w:bCs/>
                            </w:rPr>
                          </w:pPr>
                          <w:r>
                            <w:rPr>
                              <w:rFonts w:ascii="標楷體" w:eastAsia="標楷體" w:hAnsi="標楷體" w:hint="eastAsia"/>
                              <w:b/>
                              <w:bCs/>
                            </w:rPr>
                            <w:t>圖5　國民中小學參加雙語教學計畫校數</w:t>
                          </w:r>
                        </w:p>
                      </w:txbxContent>
                    </v:textbox>
                  </v:shape>
                  <v:shape id="圖表 1" o:spid="_x0000_s1075" type="#_x0000_t75" style="position:absolute;top:3407;width:40406;height:2472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">
                    <v:imagedata r:id="rId21" o:title=""/>
                    <o:lock v:ext="edit" aspectratio="f"/>
                  </v:shape>
                </v:group>
                <w10:wrap type="square"/>
              </v:group>
            </w:pict>
          </mc:Fallback>
        </mc:AlternateContent>
      </w:r>
      <w:r w:rsidRPr="00783207">
        <w:rPr>
          <w:rFonts w:ascii="標楷體" w:eastAsia="標楷體" w:hAnsi="標楷體" w:cs="新細明體" w:hint="eastAsia"/>
          <w:bCs/>
          <w:noProof/>
          <w:kern w:val="0"/>
        </w:rPr>
        <w:t>教育部酷英（Cool English）英語線上學習獎勵計畫，113學年度獲獎學校數已增加，惟非山非市及偏遠地區學校學生於臺中K歌認證獲獎比率低於一般地區</w:t>
      </w:r>
      <w:r w:rsidRPr="001D46F2">
        <w:rPr>
          <w:rFonts w:ascii="標楷體" w:eastAsia="標楷體" w:hAnsi="標楷體" w:cs="新細明體" w:hint="eastAsia"/>
          <w:bCs/>
          <w:noProof/>
          <w:spacing w:val="2"/>
          <w:kern w:val="0"/>
        </w:rPr>
        <w:t>（圖6）；5.聘僱外籍英語教師，以建構優質英語學習環境，惟部分學校未於學期前完成聘僱，影響教學，或教師於學期中離職或</w:t>
      </w:r>
      <w:r w:rsidRPr="00D239B3">
        <w:rPr>
          <w:rFonts w:ascii="標楷體" w:eastAsia="標楷體" w:hAnsi="標楷體" w:cs="新細明體" w:hint="eastAsia"/>
          <w:bCs/>
          <w:noProof/>
          <w:kern w:val="0"/>
        </w:rPr>
        <w:t>未續聘等情事，經函請檢討改善。據復：1.將持續督導學校依計畫落實經費支用，並鼓勵學校申辦雙語實驗班，以提升整體學</w:t>
      </w:r>
      <w:r w:rsidR="00211F96" w:rsidRPr="00D239B3">
        <w:rPr>
          <w:rFonts w:hint="eastAsia"/>
          <w:b/>
          <w:noProof/>
          <w:color w:val="000000"/>
          <w:lang w:val="zh-TW"/>
        </w:rPr>
        <mc:AlternateContent>
          <mc:Choice Requires="wpg">
            <w:drawing>
              <wp:anchor distT="0" distB="0" distL="114300" distR="114300" simplePos="0" relativeHeight="251581440" behindDoc="0" locked="0" layoutInCell="1" allowOverlap="1" wp14:anchorId="4B206C4E" wp14:editId="318AA55C">
                <wp:simplePos x="0" y="0"/>
                <wp:positionH relativeFrom="column">
                  <wp:posOffset>3001010</wp:posOffset>
                </wp:positionH>
                <wp:positionV relativeFrom="paragraph">
                  <wp:posOffset>3347720</wp:posOffset>
                </wp:positionV>
                <wp:extent cx="3434080" cy="3175000"/>
                <wp:effectExtent l="0" t="0" r="0" b="6350"/>
                <wp:wrapSquare wrapText="bothSides"/>
                <wp:docPr id="594242337" name="群組 4"/>
                <wp:cNvGraphicFramePr/>
                <a:graphic xmlns:a="http://schemas.openxmlformats.org/drawingml/2006/main">
                  <a:graphicData uri="http://schemas.microsoft.com/office/word/2010/wordprocessingGroup">
                    <wpg:wgp>
                      <wpg:cNvGrpSpPr/>
                      <wpg:grpSpPr>
                        <a:xfrm>
                          <a:off x="0" y="0"/>
                          <a:ext cx="3434080" cy="3175000"/>
                          <a:chOff x="0" y="0"/>
                          <a:chExt cx="3318510" cy="3071495"/>
                        </a:xfrm>
                      </wpg:grpSpPr>
                      <wpg:graphicFrame>
                        <wpg:cNvPr id="674421121" name="圖表 1">
                          <a:extLst>
                            <a:ext uri="{FF2B5EF4-FFF2-40B4-BE49-F238E27FC236}">
                              <a16:creationId xmlns:a16="http://schemas.microsoft.com/office/drawing/2014/main" id="{9CA8019B-062C-437B-834B-A44A7021851F}"/>
                            </a:ext>
                          </a:extLst>
                        </wpg:cNvPr>
                        <wpg:cNvFrPr/>
                        <wpg:xfrm>
                          <a:off x="0" y="0"/>
                          <a:ext cx="3318510" cy="2983230"/>
                        </wpg:xfrm>
                        <a:graphic>
                          <a:graphicData uri="http://schemas.openxmlformats.org/drawingml/2006/chart">
                            <c:chart xmlns:c="http://schemas.openxmlformats.org/drawingml/2006/chart" xmlns:r="http://schemas.openxmlformats.org/officeDocument/2006/relationships" r:id="rId22"/>
                          </a:graphicData>
                        </a:graphic>
                      </wpg:graphicFrame>
                      <wps:wsp>
                        <wps:cNvPr id="1315855440" name="文字方塊 2"/>
                        <wps:cNvSpPr txBox="1">
                          <a:spLocks noChangeArrowheads="1"/>
                        </wps:cNvSpPr>
                        <wps:spPr bwMode="auto">
                          <a:xfrm>
                            <a:off x="213360" y="2788920"/>
                            <a:ext cx="2697480" cy="282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242C5C" w14:textId="77777777" w:rsidR="001D46F2" w:rsidRDefault="001D46F2" w:rsidP="001D46F2">
                              <w:pPr>
                                <w:rPr>
                                  <w:rFonts w:eastAsia="標楷體" w:hAnsi="標楷體"/>
                                  <w:sz w:val="18"/>
                                  <w:szCs w:val="18"/>
                                </w:rPr>
                              </w:pPr>
                              <w:r>
                                <w:rPr>
                                  <w:rFonts w:eastAsia="標楷體" w:hAnsi="標楷體" w:hint="eastAsia"/>
                                  <w:sz w:val="18"/>
                                  <w:szCs w:val="18"/>
                                </w:rPr>
                                <w:t>資料來源：整理自</w:t>
                              </w:r>
                              <w:proofErr w:type="gramStart"/>
                              <w:r>
                                <w:rPr>
                                  <w:rFonts w:eastAsia="標楷體" w:hAnsi="標楷體" w:hint="eastAsia"/>
                                  <w:sz w:val="18"/>
                                  <w:szCs w:val="18"/>
                                </w:rPr>
                                <w:t>臺</w:t>
                              </w:r>
                              <w:proofErr w:type="gramEnd"/>
                              <w:r>
                                <w:rPr>
                                  <w:rFonts w:eastAsia="標楷體" w:hAnsi="標楷體" w:hint="eastAsia"/>
                                  <w:sz w:val="18"/>
                                  <w:szCs w:val="18"/>
                                </w:rPr>
                                <w:t>中市政府教育局提供資料。</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4B206C4E" id="_x0000_s1076" style="position:absolute;left:0;text-align:left;margin-left:236.3pt;margin-top:263.6pt;width:270.4pt;height:250pt;z-index:251581440;mso-width-relative:margin;mso-height-relative:margin" coordsize="33185,30714" o:gfxdata="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">
                <v:shape id="圖表 1" o:spid="_x0000_s1077" type="#_x0000_t75" style="position:absolute;width:33165;height:298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">
                  <v:imagedata r:id="rId23" o:title=""/>
                  <o:lock v:ext="edit" aspectratio="f"/>
                </v:shape>
                <v:shape id="_x0000_s1078" type="#_x0000_t202" style="position:absolute;left:2133;top:27889;width:26975;height:2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" stroked="f">
                  <v:textbox>
                    <w:txbxContent>
                      <w:p w14:paraId="3D242C5C" w14:textId="77777777" w:rsidR="001D46F2" w:rsidRDefault="001D46F2" w:rsidP="001D46F2">
                        <w:pPr>
                          <w:rPr>
                            <w:rFonts w:eastAsia="標楷體" w:hAnsi="標楷體"/>
                            <w:sz w:val="18"/>
                            <w:szCs w:val="18"/>
                          </w:rPr>
                        </w:pPr>
                        <w:r>
                          <w:rPr>
                            <w:rFonts w:eastAsia="標楷體" w:hAnsi="標楷體" w:hint="eastAsia"/>
                            <w:sz w:val="18"/>
                            <w:szCs w:val="18"/>
                          </w:rPr>
                          <w:t>資料來源：整理自</w:t>
                        </w:r>
                        <w:proofErr w:type="gramStart"/>
                        <w:r>
                          <w:rPr>
                            <w:rFonts w:eastAsia="標楷體" w:hAnsi="標楷體" w:hint="eastAsia"/>
                            <w:sz w:val="18"/>
                            <w:szCs w:val="18"/>
                          </w:rPr>
                          <w:t>臺</w:t>
                        </w:r>
                        <w:proofErr w:type="gramEnd"/>
                        <w:r>
                          <w:rPr>
                            <w:rFonts w:eastAsia="標楷體" w:hAnsi="標楷體" w:hint="eastAsia"/>
                            <w:sz w:val="18"/>
                            <w:szCs w:val="18"/>
                          </w:rPr>
                          <w:t>中市政府教育局提供資料。</w:t>
                        </w:r>
                      </w:p>
                    </w:txbxContent>
                  </v:textbox>
                </v:shape>
                <w10:wrap type="square"/>
              </v:group>
              <o:OLEObject Type="Embed" ProgID="Excel.Chart.8" ShapeID="圖表 1" DrawAspect="Content" ObjectID="_1815564663" r:id="rId24">
                <o:FieldCodes>\s</o:FieldCodes>
              </o:OLEObject>
            </w:pict>
          </mc:Fallback>
        </mc:AlternateContent>
      </w:r>
      <w:r w:rsidRPr="00D239B3">
        <w:rPr>
          <w:rFonts w:ascii="標楷體" w:eastAsia="標楷體" w:hAnsi="標楷體" w:cs="新細明體" w:hint="eastAsia"/>
          <w:bCs/>
          <w:noProof/>
          <w:kern w:val="0"/>
        </w:rPr>
        <w:t>生雙語學習機會；2.將了解經費執行率未達8成學校之困難及提供相關協助，並將加強宣導及鼓勵110至113學年度均未參加學校提出申請；3.為提升整體執行效能與資源運用效率，將鼓勵學校辦理「校際教師社群」，由經驗豐富學校協助新進學校進行教學與行政經驗分享，並持續透過資源共享與專業支持</w:t>
      </w:r>
      <w:r w:rsidRPr="001D46F2">
        <w:rPr>
          <w:rFonts w:ascii="標楷體" w:eastAsia="標楷體" w:hAnsi="標楷體" w:cs="新細明體" w:hint="eastAsia"/>
          <w:bCs/>
          <w:noProof/>
          <w:spacing w:val="2"/>
          <w:kern w:val="0"/>
        </w:rPr>
        <w:t>，</w:t>
      </w:r>
      <w:r w:rsidRPr="00D239B3">
        <w:rPr>
          <w:rFonts w:ascii="標楷體" w:eastAsia="標楷體" w:hAnsi="標楷體" w:cs="新細明體" w:hint="eastAsia"/>
          <w:bCs/>
          <w:noProof/>
          <w:kern w:val="0"/>
        </w:rPr>
        <w:t>協助尚未參與學校穩健邁入雙語教學之推動軌道，另系統性彙整各校教學資源、課程設計與實施成果，建置於網路平台供學校查閱與沿用，以利計畫經驗與資源傳承，提升計畫推動之穩定性與永續性；4.每學年度規劃辦理增能研習，協助教師熟稔平台資源及系統操作，並將鼓勵偏鄉及非山非市地區教師踴躍參加，另將針對學校教師擬定相關行政獎勵，以激發鼓勵教師積極運用及推行各項教學資源及平台，活化英語及雙語教學；5.已落實評估中央及各縣市徵聘福利，在考量市府財政負擔，盡力酌予爭取較高福利，以提高外籍英語教師應聘意願，另將評估提早招標作業期程之可行性，以符合服務建議書所訂進度，並在相關說明會或研習，分享外師運用之多元方式及面向，以利學校如遇有外師更替時，適時調整執行方式。</w:t>
      </w:r>
    </w:p>
    <w:p w14:paraId="71ED0367" w14:textId="79A75ACA" w:rsidR="001D46F2" w:rsidRPr="00E66B54" w:rsidRDefault="001D46F2" w:rsidP="001D46F2">
      <w:pPr>
        <w:overflowPunct w:val="0"/>
        <w:snapToGrid w:val="0"/>
        <w:spacing w:line="540" w:lineRule="exact"/>
        <w:ind w:firstLineChars="200" w:firstLine="561"/>
        <w:jc w:val="both"/>
        <w:rPr>
          <w:rFonts w:ascii="標楷體" w:eastAsia="標楷體" w:hAnsi="標楷體" w:cs="新細明體"/>
          <w:b/>
          <w:snapToGrid w:val="0"/>
          <w:kern w:val="0"/>
          <w:sz w:val="28"/>
          <w:szCs w:val="28"/>
        </w:rPr>
      </w:pPr>
      <w:r w:rsidRPr="00E66B54">
        <w:rPr>
          <w:rFonts w:ascii="標楷體" w:eastAsia="標楷體" w:hAnsi="標楷體" w:cs="新細明體" w:hint="eastAsia"/>
          <w:b/>
          <w:snapToGrid w:val="0"/>
          <w:kern w:val="0"/>
          <w:sz w:val="28"/>
          <w:szCs w:val="28"/>
        </w:rPr>
        <w:lastRenderedPageBreak/>
        <w:t>（七）持續辦理校舍耐震能力改善工程，以保障師生使用安全，惟部分學校尚未完成建築物耐震能力評估檢查申報作業，或無經費辦理耐震補強工程等，亟待檢討改善，以早日完成校舍耐震能力改善。</w:t>
      </w:r>
    </w:p>
    <w:p w14:paraId="2CA870BE" w14:textId="11BADDDB" w:rsidR="001D46F2" w:rsidRPr="008F2A56" w:rsidRDefault="001D46F2" w:rsidP="001D46F2">
      <w:pPr>
        <w:overflowPunct w:val="0"/>
        <w:snapToGrid w:val="0"/>
        <w:spacing w:line="478" w:lineRule="exact"/>
        <w:ind w:firstLineChars="200" w:firstLine="480"/>
        <w:jc w:val="both"/>
        <w:rPr>
          <w:rFonts w:ascii="標楷體" w:eastAsia="標楷體" w:hAnsi="標楷體" w:cs="新細明體"/>
          <w:bCs/>
          <w:noProof/>
          <w:kern w:val="0"/>
        </w:rPr>
      </w:pPr>
      <w:r w:rsidRPr="00A71424">
        <w:rPr>
          <w:rFonts w:ascii="標楷體" w:eastAsia="標楷體" w:hAnsi="標楷體" w:cs="新細明體" w:hint="eastAsia"/>
          <w:bCs/>
          <w:noProof/>
          <w:spacing w:val="2"/>
          <w:kern w:val="0"/>
        </w:rPr>
        <mc:AlternateContent>
          <mc:Choice Requires="wpg">
            <w:drawing>
              <wp:anchor distT="0" distB="0" distL="114300" distR="114300" simplePos="0" relativeHeight="251576320" behindDoc="0" locked="0" layoutInCell="1" allowOverlap="1" wp14:anchorId="1562F847" wp14:editId="2EF67C0F">
                <wp:simplePos x="0" y="0"/>
                <wp:positionH relativeFrom="column">
                  <wp:posOffset>3440430</wp:posOffset>
                </wp:positionH>
                <wp:positionV relativeFrom="paragraph">
                  <wp:posOffset>1965325</wp:posOffset>
                </wp:positionV>
                <wp:extent cx="2832100" cy="2266315"/>
                <wp:effectExtent l="0" t="0" r="6350" b="635"/>
                <wp:wrapSquare wrapText="bothSides"/>
                <wp:docPr id="637136141" name="群組 1"/>
                <wp:cNvGraphicFramePr/>
                <a:graphic xmlns:a="http://schemas.openxmlformats.org/drawingml/2006/main">
                  <a:graphicData uri="http://schemas.microsoft.com/office/word/2010/wordprocessingGroup">
                    <wpg:wgp>
                      <wpg:cNvGrpSpPr/>
                      <wpg:grpSpPr>
                        <a:xfrm>
                          <a:off x="0" y="0"/>
                          <a:ext cx="2832100" cy="2266315"/>
                          <a:chOff x="0" y="0"/>
                          <a:chExt cx="2832100" cy="2266682"/>
                        </a:xfrm>
                      </wpg:grpSpPr>
                      <pic:pic xmlns:pic="http://schemas.openxmlformats.org/drawingml/2006/picture">
                        <pic:nvPicPr>
                          <pic:cNvPr id="102690456" name="圖片 102690456"/>
                          <pic:cNvPicPr>
                            <a:picLocks noChangeAspect="1"/>
                          </pic:cNvPicPr>
                        </pic:nvPicPr>
                        <pic:blipFill rotWithShape="1">
                          <a:blip r:embed="rId25" cstate="print">
                            <a:extLst>
                              <a:ext uri="{28A0092B-C50C-407E-A947-70E740481C1C}">
                                <a14:useLocalDpi xmlns:a14="http://schemas.microsoft.com/office/drawing/2010/main" val="0"/>
                              </a:ext>
                            </a:extLst>
                          </a:blip>
                          <a:srcRect l="8355" r="16441" b="15227"/>
                          <a:stretch/>
                        </pic:blipFill>
                        <pic:spPr bwMode="auto">
                          <a:xfrm>
                            <a:off x="0" y="0"/>
                            <a:ext cx="2828925" cy="1714500"/>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wps:wsp>
                        <wps:cNvPr id="1079371383" name="文字方塊 2"/>
                        <wps:cNvSpPr txBox="1">
                          <a:spLocks noChangeArrowheads="1"/>
                        </wps:cNvSpPr>
                        <wps:spPr bwMode="auto">
                          <a:xfrm>
                            <a:off x="0" y="1809482"/>
                            <a:ext cx="2832100" cy="457200"/>
                          </a:xfrm>
                          <a:prstGeom prst="rect">
                            <a:avLst/>
                          </a:prstGeom>
                          <a:noFill/>
                          <a:ln w="9525">
                            <a:noFill/>
                            <a:miter lim="800000"/>
                            <a:headEnd/>
                            <a:tailEnd/>
                          </a:ln>
                        </wps:spPr>
                        <wps:txbx>
                          <w:txbxContent>
                            <w:p w14:paraId="6E8E64E7" w14:textId="7933C13F" w:rsidR="001D46F2" w:rsidRPr="00D91D68" w:rsidRDefault="001D46F2" w:rsidP="001D46F2">
                              <w:pPr>
                                <w:spacing w:line="320" w:lineRule="exact"/>
                                <w:jc w:val="center"/>
                                <w:rPr>
                                  <w:rFonts w:ascii="標楷體" w:eastAsia="標楷體" w:hAnsi="標楷體"/>
                                  <w:b/>
                                  <w:bCs/>
                                  <w:spacing w:val="-12"/>
                                  <w:sz w:val="23"/>
                                  <w:szCs w:val="23"/>
                                </w:rPr>
                              </w:pPr>
                              <w:proofErr w:type="gramStart"/>
                              <w:r w:rsidRPr="00D91D68">
                                <w:rPr>
                                  <w:rFonts w:ascii="標楷體" w:eastAsia="標楷體" w:hAnsi="標楷體" w:hint="eastAsia"/>
                                  <w:b/>
                                  <w:bCs/>
                                  <w:spacing w:val="-12"/>
                                  <w:sz w:val="23"/>
                                  <w:szCs w:val="23"/>
                                </w:rPr>
                                <w:t>后</w:t>
                              </w:r>
                              <w:proofErr w:type="gramEnd"/>
                              <w:r w:rsidRPr="00D91D68">
                                <w:rPr>
                                  <w:rFonts w:ascii="標楷體" w:eastAsia="標楷體" w:hAnsi="標楷體" w:hint="eastAsia"/>
                                  <w:b/>
                                  <w:bCs/>
                                  <w:spacing w:val="-12"/>
                                  <w:sz w:val="23"/>
                                  <w:szCs w:val="23"/>
                                </w:rPr>
                                <w:t>綜高級中學</w:t>
                              </w:r>
                              <w:proofErr w:type="gramStart"/>
                              <w:r w:rsidRPr="00D91D68">
                                <w:rPr>
                                  <w:rFonts w:ascii="標楷體" w:eastAsia="標楷體" w:hAnsi="標楷體" w:hint="eastAsia"/>
                                  <w:b/>
                                  <w:bCs/>
                                  <w:spacing w:val="-12"/>
                                  <w:sz w:val="23"/>
                                  <w:szCs w:val="23"/>
                                </w:rPr>
                                <w:t>國中部老舊</w:t>
                              </w:r>
                              <w:proofErr w:type="gramEnd"/>
                              <w:r w:rsidRPr="00D91D68">
                                <w:rPr>
                                  <w:rFonts w:ascii="標楷體" w:eastAsia="標楷體" w:hAnsi="標楷體" w:hint="eastAsia"/>
                                  <w:b/>
                                  <w:bCs/>
                                  <w:spacing w:val="-12"/>
                                  <w:sz w:val="23"/>
                                  <w:szCs w:val="23"/>
                                </w:rPr>
                                <w:t>校舍改建工程</w:t>
                              </w:r>
                              <w:r w:rsidR="00D91D68" w:rsidRPr="00D91D68">
                                <w:rPr>
                                  <w:rFonts w:ascii="標楷體" w:eastAsia="標楷體" w:hAnsi="標楷體" w:hint="eastAsia"/>
                                  <w:b/>
                                  <w:bCs/>
                                  <w:spacing w:val="-12"/>
                                  <w:sz w:val="23"/>
                                  <w:szCs w:val="23"/>
                                </w:rPr>
                                <w:t>示意圖</w:t>
                              </w:r>
                            </w:p>
                            <w:p w14:paraId="67C1DD83" w14:textId="77777777" w:rsidR="001D46F2" w:rsidRDefault="001D46F2" w:rsidP="001D46F2">
                              <w:pPr>
                                <w:spacing w:line="240" w:lineRule="exact"/>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中市政府教育局提供</w:t>
                              </w:r>
                              <w:proofErr w:type="gramStart"/>
                              <w:r>
                                <w:rPr>
                                  <w:rFonts w:ascii="標楷體" w:eastAsia="標楷體" w:hAnsi="標楷體" w:hint="eastAsia"/>
                                  <w:sz w:val="18"/>
                                  <w:szCs w:val="18"/>
                                </w:rPr>
                                <w:t>）</w:t>
                              </w:r>
                              <w:proofErr w:type="gramEnd"/>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562F847" id="群組 1" o:spid="_x0000_s1079" style="position:absolute;left:0;text-align:left;margin-left:270.9pt;margin-top:154.75pt;width:223pt;height:178.45pt;z-index:251576320" coordsize="28321,2266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">
                <v:shape id="圖片 102690456" o:spid="_x0000_s1080" type="#_x0000_t75" style="position:absolute;width:28289;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" adj="1856" filled="t" fillcolor="#ededed">
                  <v:imagedata r:id="rId26" o:title="" cropbottom="9979f" cropleft="5476f" cropright="10775f"/>
                </v:shape>
                <v:shape id="_x0000_s1081" type="#_x0000_t202" style="position:absolute;top:18094;width:28321;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" filled="f" stroked="f">
                  <v:textbox>
                    <w:txbxContent>
                      <w:p w14:paraId="6E8E64E7" w14:textId="7933C13F" w:rsidR="001D46F2" w:rsidRPr="00D91D68" w:rsidRDefault="001D46F2" w:rsidP="001D46F2">
                        <w:pPr>
                          <w:spacing w:line="320" w:lineRule="exact"/>
                          <w:jc w:val="center"/>
                          <w:rPr>
                            <w:rFonts w:ascii="標楷體" w:eastAsia="標楷體" w:hAnsi="標楷體"/>
                            <w:b/>
                            <w:bCs/>
                            <w:spacing w:val="-12"/>
                            <w:sz w:val="23"/>
                            <w:szCs w:val="23"/>
                          </w:rPr>
                        </w:pPr>
                        <w:proofErr w:type="gramStart"/>
                        <w:r w:rsidRPr="00D91D68">
                          <w:rPr>
                            <w:rFonts w:ascii="標楷體" w:eastAsia="標楷體" w:hAnsi="標楷體" w:hint="eastAsia"/>
                            <w:b/>
                            <w:bCs/>
                            <w:spacing w:val="-12"/>
                            <w:sz w:val="23"/>
                            <w:szCs w:val="23"/>
                          </w:rPr>
                          <w:t>后</w:t>
                        </w:r>
                        <w:proofErr w:type="gramEnd"/>
                        <w:r w:rsidRPr="00D91D68">
                          <w:rPr>
                            <w:rFonts w:ascii="標楷體" w:eastAsia="標楷體" w:hAnsi="標楷體" w:hint="eastAsia"/>
                            <w:b/>
                            <w:bCs/>
                            <w:spacing w:val="-12"/>
                            <w:sz w:val="23"/>
                            <w:szCs w:val="23"/>
                          </w:rPr>
                          <w:t>綜高級中學</w:t>
                        </w:r>
                        <w:proofErr w:type="gramStart"/>
                        <w:r w:rsidRPr="00D91D68">
                          <w:rPr>
                            <w:rFonts w:ascii="標楷體" w:eastAsia="標楷體" w:hAnsi="標楷體" w:hint="eastAsia"/>
                            <w:b/>
                            <w:bCs/>
                            <w:spacing w:val="-12"/>
                            <w:sz w:val="23"/>
                            <w:szCs w:val="23"/>
                          </w:rPr>
                          <w:t>國中部老舊</w:t>
                        </w:r>
                        <w:proofErr w:type="gramEnd"/>
                        <w:r w:rsidRPr="00D91D68">
                          <w:rPr>
                            <w:rFonts w:ascii="標楷體" w:eastAsia="標楷體" w:hAnsi="標楷體" w:hint="eastAsia"/>
                            <w:b/>
                            <w:bCs/>
                            <w:spacing w:val="-12"/>
                            <w:sz w:val="23"/>
                            <w:szCs w:val="23"/>
                          </w:rPr>
                          <w:t>校舍改建工程</w:t>
                        </w:r>
                        <w:r w:rsidR="00D91D68" w:rsidRPr="00D91D68">
                          <w:rPr>
                            <w:rFonts w:ascii="標楷體" w:eastAsia="標楷體" w:hAnsi="標楷體" w:hint="eastAsia"/>
                            <w:b/>
                            <w:bCs/>
                            <w:spacing w:val="-12"/>
                            <w:sz w:val="23"/>
                            <w:szCs w:val="23"/>
                          </w:rPr>
                          <w:t>示意圖</w:t>
                        </w:r>
                      </w:p>
                      <w:p w14:paraId="67C1DD83" w14:textId="77777777" w:rsidR="001D46F2" w:rsidRDefault="001D46F2" w:rsidP="001D46F2">
                        <w:pPr>
                          <w:spacing w:line="240" w:lineRule="exact"/>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中市政府教育局提供</w:t>
                        </w:r>
                        <w:proofErr w:type="gramStart"/>
                        <w:r>
                          <w:rPr>
                            <w:rFonts w:ascii="標楷體" w:eastAsia="標楷體" w:hAnsi="標楷體" w:hint="eastAsia"/>
                            <w:sz w:val="18"/>
                            <w:szCs w:val="18"/>
                          </w:rPr>
                          <w:t>）</w:t>
                        </w:r>
                        <w:proofErr w:type="gramEnd"/>
                      </w:p>
                    </w:txbxContent>
                  </v:textbox>
                </v:shape>
                <w10:wrap type="square"/>
              </v:group>
            </w:pict>
          </mc:Fallback>
        </mc:AlternateContent>
      </w:r>
      <w:r w:rsidRPr="00A71424">
        <w:rPr>
          <w:rFonts w:ascii="標楷體" w:eastAsia="標楷體" w:hAnsi="標楷體" w:cs="新細明體" w:hint="eastAsia"/>
          <w:bCs/>
          <w:noProof/>
          <w:spacing w:val="2"/>
          <w:kern w:val="0"/>
        </w:rPr>
        <w:t>臺灣永續發展目標核心目標11建構具包容、安全、韌性及永續特質的城市與鄉村，其具體目標11.5揭示，降低各種災害造成的損失。教育局依建築物公共安全檢查簽證及申報辦法，為提升所屬學校校舍結構之耐震能力，確保師生使用安全，辦理公立高級中等以下學校改善校舍耐震能力補助作業，獲教育部核定於一般性補助款辦理高級中等以下學校校舍耐震能力改善計畫（112－114年度），經費1億3,153萬餘元，並辦理臺中市立后綜高級中學國中部老舊校舍改建工程，計畫期程110至114年度，經費2億1,790萬元，編列於臺中市地方教育發展基金，截至113年底止，2項計畫累計執行數1億2,147萬餘元。經查執行情形，核有：1.持續辦理校舍耐震能力評估及檢查申報作業，所屬學校已有9成3建築物經耐震能力評估結果無疑慮解除列管，惟校舍經耐震評估結果有疑慮尚未完成詳細評估、補強或拆除者仍有31校、55棟，致尚未完成上開檢查申報作業；2.部分校舍已完成耐震能力詳細評估結果須辦理耐震補強工程，惟無經費辦理；3.重複編列模板、鋼筋及混凝土等工項數量或不當列計損耗；4.施工廠商及監造單位未會同辦理混凝土圓柱試體抗壓強度試驗之送驗作業；5.鋼筋續接器抽樣試驗數量與契約規定不符等情事，經函請檢討改善。據復：1.已函請各校積極辦理建築物耐震能力評估檢查申報作業；2.將配合教育部一般性補助款老舊校舍整建計畫期程，協助學校申請校舍耐震補強工程經費補助；3.已扣罰設計單位懲罰性違約金1萬元，數量重複編列或不當列計損耗部分，於辦理變更設計時檢討修正；4.已分別扣罰施工廠商及監造單位懲罰性違約金8萬元及2萬元；5.已於後續工程中取樣並完成契約規定取樣試驗數量，並分別扣罰施工廠商及監造單位懲罰性違約金1萬餘元及4千元。</w:t>
      </w:r>
    </w:p>
    <w:p w14:paraId="54F9F945" w14:textId="77777777" w:rsidR="001D46F2" w:rsidRPr="00E66B54" w:rsidRDefault="001D46F2" w:rsidP="001D46F2">
      <w:pPr>
        <w:overflowPunct w:val="0"/>
        <w:snapToGrid w:val="0"/>
        <w:spacing w:line="520" w:lineRule="exact"/>
        <w:ind w:firstLineChars="200" w:firstLine="561"/>
        <w:jc w:val="both"/>
        <w:rPr>
          <w:rFonts w:ascii="標楷體" w:eastAsia="標楷體" w:hAnsi="標楷體" w:cs="新細明體"/>
          <w:b/>
          <w:snapToGrid w:val="0"/>
          <w:kern w:val="0"/>
          <w:sz w:val="28"/>
          <w:szCs w:val="28"/>
        </w:rPr>
      </w:pPr>
      <w:r w:rsidRPr="00E66B54">
        <w:rPr>
          <w:rFonts w:ascii="標楷體" w:eastAsia="標楷體" w:hAnsi="標楷體" w:cs="新細明體" w:hint="eastAsia"/>
          <w:b/>
          <w:snapToGrid w:val="0"/>
          <w:kern w:val="0"/>
          <w:sz w:val="28"/>
          <w:szCs w:val="28"/>
        </w:rPr>
        <w:t>（八）積極爭取中央補助款興建藝教大樓工程，以滿足專科教學需求及演藝活動使用，惟完工後閒置甚久，男女</w:t>
      </w:r>
      <w:proofErr w:type="gramStart"/>
      <w:r w:rsidRPr="00E66B54">
        <w:rPr>
          <w:rFonts w:ascii="標楷體" w:eastAsia="標楷體" w:hAnsi="標楷體" w:cs="新細明體" w:hint="eastAsia"/>
          <w:b/>
          <w:snapToGrid w:val="0"/>
          <w:kern w:val="0"/>
          <w:sz w:val="28"/>
          <w:szCs w:val="28"/>
        </w:rPr>
        <w:t>廁</w:t>
      </w:r>
      <w:r>
        <w:rPr>
          <w:rFonts w:ascii="標楷體" w:eastAsia="標楷體" w:hAnsi="標楷體" w:cs="新細明體" w:hint="eastAsia"/>
          <w:b/>
          <w:snapToGrid w:val="0"/>
          <w:kern w:val="0"/>
          <w:sz w:val="28"/>
          <w:szCs w:val="28"/>
        </w:rPr>
        <w:t>間數</w:t>
      </w:r>
      <w:r w:rsidRPr="00E66B54">
        <w:rPr>
          <w:rFonts w:ascii="標楷體" w:eastAsia="標楷體" w:hAnsi="標楷體" w:cs="新細明體" w:hint="eastAsia"/>
          <w:b/>
          <w:snapToGrid w:val="0"/>
          <w:kern w:val="0"/>
          <w:sz w:val="28"/>
          <w:szCs w:val="28"/>
        </w:rPr>
        <w:t>不符</w:t>
      </w:r>
      <w:proofErr w:type="gramEnd"/>
      <w:r w:rsidRPr="00E66B54">
        <w:rPr>
          <w:rFonts w:ascii="標楷體" w:eastAsia="標楷體" w:hAnsi="標楷體" w:cs="新細明體" w:hint="eastAsia"/>
          <w:b/>
          <w:snapToGrid w:val="0"/>
          <w:kern w:val="0"/>
          <w:sz w:val="28"/>
          <w:szCs w:val="28"/>
        </w:rPr>
        <w:t>規定</w:t>
      </w:r>
      <w:r>
        <w:rPr>
          <w:rFonts w:ascii="標楷體" w:eastAsia="標楷體" w:hAnsi="標楷體" w:cs="新細明體" w:hint="eastAsia"/>
          <w:b/>
          <w:snapToGrid w:val="0"/>
          <w:kern w:val="0"/>
          <w:sz w:val="28"/>
          <w:szCs w:val="28"/>
        </w:rPr>
        <w:t>比例</w:t>
      </w:r>
      <w:r w:rsidRPr="00E66B54">
        <w:rPr>
          <w:rFonts w:ascii="標楷體" w:eastAsia="標楷體" w:hAnsi="標楷體" w:cs="新細明體" w:hint="eastAsia"/>
          <w:b/>
          <w:snapToGrid w:val="0"/>
          <w:kern w:val="0"/>
          <w:sz w:val="28"/>
          <w:szCs w:val="28"/>
        </w:rPr>
        <w:t>，重複編列鋼筋檢驗費，未檢討設置再生能源發電設備等，允宜檢討改善，以提升工程品質。</w:t>
      </w:r>
    </w:p>
    <w:p w14:paraId="14DCBA83" w14:textId="0404751B" w:rsidR="001D46F2" w:rsidRPr="008F2A56" w:rsidRDefault="001D46F2" w:rsidP="001D46F2">
      <w:pPr>
        <w:overflowPunct w:val="0"/>
        <w:snapToGrid w:val="0"/>
        <w:spacing w:line="478" w:lineRule="exact"/>
        <w:ind w:firstLineChars="200" w:firstLine="480"/>
        <w:jc w:val="both"/>
        <w:rPr>
          <w:rFonts w:ascii="標楷體" w:eastAsia="標楷體" w:hAnsi="標楷體" w:cs="新細明體"/>
          <w:bCs/>
          <w:noProof/>
          <w:kern w:val="0"/>
        </w:rPr>
      </w:pPr>
      <w:r w:rsidRPr="008F2A56">
        <w:rPr>
          <w:rFonts w:ascii="標楷體" w:eastAsia="標楷體" w:hAnsi="標楷體" w:cs="新細明體" w:hint="eastAsia"/>
          <w:bCs/>
          <w:noProof/>
          <w:kern w:val="0"/>
        </w:rPr>
        <w:lastRenderedPageBreak/>
        <w:t>臺中市立臺中第二高級中等學校因校內專科教室及演藝廳建築物年久老舊，於104年7月向</w:t>
      </w:r>
      <w:r>
        <w:rPr>
          <w:rFonts w:ascii="標楷體" w:eastAsia="標楷體" w:hAnsi="標楷體" w:cs="新細明體" w:hint="eastAsia"/>
          <w:bCs/>
          <w:noProof/>
          <w:kern w:val="0"/>
        </w:rPr>
        <w:t>國教署</w:t>
      </w:r>
      <w:r w:rsidRPr="008F2A56">
        <w:rPr>
          <w:rFonts w:ascii="標楷體" w:eastAsia="標楷體" w:hAnsi="標楷體" w:cs="新細明體" w:hint="eastAsia"/>
          <w:bCs/>
          <w:noProof/>
          <w:kern w:val="0"/>
        </w:rPr>
        <w:t>申請補助經費興建地下1層地上4層之藝教大樓，總樓地板面積5,100平方公尺，設置家政、烹飪、健護、音樂、美術、生活科技等11間專科課程教室，以滿足教學需求，</w:t>
      </w:r>
      <w:r w:rsidR="00A71424">
        <w:rPr>
          <w:rFonts w:ascii="標楷體" w:eastAsia="標楷體" w:hAnsi="標楷體" w:cs="新細明體" w:hint="eastAsia"/>
          <w:bCs/>
          <w:noProof/>
          <w:kern w:val="0"/>
        </w:rPr>
        <w:t>2</w:t>
      </w:r>
      <w:r w:rsidRPr="008F2A56">
        <w:rPr>
          <w:rFonts w:ascii="標楷體" w:eastAsia="標楷體" w:hAnsi="標楷體" w:cs="新細明體" w:hint="eastAsia"/>
          <w:bCs/>
          <w:noProof/>
          <w:kern w:val="0"/>
        </w:rPr>
        <w:t>樓並設置演藝廳，作為音樂、舞蹈、藝文表演及各類演講等活動使用，設計完成後委託教育局代辦</w:t>
      </w:r>
      <w:r w:rsidRPr="001C5908">
        <w:rPr>
          <w:rFonts w:ascii="標楷體" w:eastAsia="標楷體" w:hAnsi="標楷體" w:cs="新細明體"/>
          <w:bCs/>
          <w:noProof/>
          <w:kern w:val="0"/>
        </w:rPr>
        <mc:AlternateContent>
          <mc:Choice Requires="wps">
            <w:drawing>
              <wp:anchor distT="0" distB="0" distL="114300" distR="114300" simplePos="0" relativeHeight="251582464" behindDoc="0" locked="0" layoutInCell="1" allowOverlap="1" wp14:anchorId="4C1AA951" wp14:editId="410229C9">
                <wp:simplePos x="0" y="0"/>
                <wp:positionH relativeFrom="margin">
                  <wp:posOffset>3606165</wp:posOffset>
                </wp:positionH>
                <wp:positionV relativeFrom="margin">
                  <wp:posOffset>-20320</wp:posOffset>
                </wp:positionV>
                <wp:extent cx="2762250" cy="2619375"/>
                <wp:effectExtent l="0" t="0" r="0" b="9525"/>
                <wp:wrapSquare wrapText="bothSides"/>
                <wp:docPr id="121630497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2619375"/>
                        </a:xfrm>
                        <a:prstGeom prst="rect">
                          <a:avLst/>
                        </a:prstGeom>
                        <a:solidFill>
                          <a:srgbClr val="FFFFFF"/>
                        </a:solidFill>
                        <a:ln>
                          <a:noFill/>
                        </a:ln>
                      </wps:spPr>
                      <wps:txbx>
                        <w:txbxContent>
                          <w:p w14:paraId="4759CA48" w14:textId="77777777" w:rsidR="001D46F2" w:rsidRDefault="001D46F2" w:rsidP="001D46F2">
                            <w:pPr>
                              <w:jc w:val="center"/>
                              <w:rPr>
                                <w:rFonts w:ascii="標楷體" w:eastAsia="標楷體" w:hAnsi="標楷體"/>
                                <w:b/>
                                <w:noProof/>
                              </w:rPr>
                            </w:pPr>
                            <w:r>
                              <w:rPr>
                                <w:rFonts w:ascii="標楷體" w:eastAsia="標楷體" w:hAnsi="標楷體" w:hint="eastAsia"/>
                                <w:b/>
                                <w:noProof/>
                              </w:rPr>
                              <w:t xml:space="preserve"> </w:t>
                            </w:r>
                            <w:r w:rsidRPr="00120B22">
                              <w:rPr>
                                <w:noProof/>
                              </w:rPr>
                              <w:drawing>
                                <wp:inline distT="0" distB="0" distL="0" distR="0" wp14:anchorId="294D72E0" wp14:editId="1B3CB8F8">
                                  <wp:extent cx="2473960" cy="1920240"/>
                                  <wp:effectExtent l="0" t="0" r="2540" b="3810"/>
                                  <wp:docPr id="1239309227"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546386" name="圖片 18"/>
                                          <pic:cNvPicPr>
                                            <a:picLocks noChangeAspect="1" noChangeArrowheads="1"/>
                                          </pic:cNvPicPr>
                                        </pic:nvPicPr>
                                        <pic:blipFill>
                                          <a:blip r:embed="rId27">
                                            <a:extLst>
                                              <a:ext uri="{28A0092B-C50C-407E-A947-70E740481C1C}">
                                                <a14:useLocalDpi xmlns:a14="http://schemas.microsoft.com/office/drawing/2010/main" val="0"/>
                                              </a:ext>
                                            </a:extLst>
                                          </a:blip>
                                          <a:srcRect l="1705" r="1705"/>
                                          <a:stretch>
                                            <a:fillRect/>
                                          </a:stretch>
                                        </pic:blipFill>
                                        <pic:spPr bwMode="auto">
                                          <a:xfrm>
                                            <a:off x="0" y="0"/>
                                            <a:ext cx="2473960" cy="1920240"/>
                                          </a:xfrm>
                                          <a:prstGeom prst="roundRect">
                                            <a:avLst>
                                              <a:gd name="adj" fmla="val 8594"/>
                                            </a:avLst>
                                          </a:prstGeom>
                                          <a:solidFill>
                                            <a:srgbClr val="FFFFFF">
                                              <a:shade val="85000"/>
                                            </a:srgbClr>
                                          </a:solidFill>
                                          <a:ln>
                                            <a:noFill/>
                                          </a:ln>
                                          <a:effectLst>
                                            <a:reflection blurRad="12700" endPos="0" dist="5000" dir="5400000" sy="-100000" algn="bl" rotWithShape="0"/>
                                            <a:softEdge rad="0"/>
                                          </a:effectLst>
                                        </pic:spPr>
                                      </pic:pic>
                                    </a:graphicData>
                                  </a:graphic>
                                </wp:inline>
                              </w:drawing>
                            </w:r>
                          </w:p>
                          <w:p w14:paraId="5AB20672" w14:textId="77777777" w:rsidR="001D46F2" w:rsidRPr="009141DC" w:rsidRDefault="001D46F2" w:rsidP="001D46F2">
                            <w:pPr>
                              <w:jc w:val="center"/>
                              <w:rPr>
                                <w:rFonts w:ascii="標楷體" w:eastAsia="標楷體" w:hAnsi="標楷體"/>
                                <w:b/>
                                <w:noProof/>
                              </w:rPr>
                            </w:pPr>
                            <w:r w:rsidRPr="009141DC">
                              <w:rPr>
                                <w:rFonts w:ascii="標楷體" w:eastAsia="標楷體" w:hAnsi="標楷體" w:hint="eastAsia"/>
                                <w:b/>
                                <w:noProof/>
                              </w:rPr>
                              <w:t>臺中第二高級中等學校藝教大樓</w:t>
                            </w:r>
                          </w:p>
                          <w:p w14:paraId="7AAE1888" w14:textId="77777777" w:rsidR="001D46F2" w:rsidRPr="003E2942" w:rsidRDefault="001D46F2" w:rsidP="001D46F2">
                            <w:pPr>
                              <w:spacing w:line="300" w:lineRule="exact"/>
                              <w:ind w:firstLineChars="50" w:firstLine="90"/>
                              <w:jc w:val="center"/>
                              <w:rPr>
                                <w:rFonts w:ascii="Calibri" w:hAnsi="Calibri"/>
                                <w:szCs w:val="22"/>
                              </w:rPr>
                            </w:pPr>
                            <w:proofErr w:type="gramStart"/>
                            <w:r>
                              <w:rPr>
                                <w:rFonts w:ascii="標楷體" w:eastAsia="標楷體" w:hAnsi="標楷體" w:hint="eastAsia"/>
                                <w:sz w:val="18"/>
                                <w:szCs w:val="18"/>
                              </w:rPr>
                              <w:t>（</w:t>
                            </w:r>
                            <w:proofErr w:type="gramEnd"/>
                            <w:r w:rsidRPr="0079428F">
                              <w:rPr>
                                <w:rFonts w:ascii="標楷體" w:eastAsia="標楷體" w:hAnsi="標楷體" w:hint="eastAsia"/>
                                <w:sz w:val="18"/>
                                <w:szCs w:val="18"/>
                              </w:rPr>
                              <w:t>圖片來源：</w:t>
                            </w:r>
                            <w:r w:rsidRPr="006C78DD">
                              <w:rPr>
                                <w:rFonts w:ascii="標楷體" w:eastAsia="標楷體" w:hAnsi="標楷體" w:hint="eastAsia"/>
                                <w:sz w:val="18"/>
                                <w:szCs w:val="18"/>
                              </w:rPr>
                              <w:t>本處</w:t>
                            </w:r>
                            <w:r>
                              <w:rPr>
                                <w:rFonts w:ascii="標楷體" w:eastAsia="標楷體" w:hAnsi="標楷體" w:hint="eastAsia"/>
                                <w:sz w:val="18"/>
                                <w:szCs w:val="18"/>
                              </w:rPr>
                              <w:t>於</w:t>
                            </w:r>
                            <w:r w:rsidRPr="006C78DD">
                              <w:rPr>
                                <w:rFonts w:ascii="標楷體" w:eastAsia="標楷體" w:hAnsi="標楷體" w:hint="eastAsia"/>
                                <w:sz w:val="18"/>
                                <w:szCs w:val="18"/>
                              </w:rPr>
                              <w:t>11</w:t>
                            </w:r>
                            <w:r>
                              <w:rPr>
                                <w:rFonts w:ascii="標楷體" w:eastAsia="標楷體" w:hAnsi="標楷體" w:hint="eastAsia"/>
                                <w:sz w:val="18"/>
                                <w:szCs w:val="18"/>
                              </w:rPr>
                              <w:t>3</w:t>
                            </w:r>
                            <w:r w:rsidRPr="006C78DD">
                              <w:rPr>
                                <w:rFonts w:ascii="標楷體" w:eastAsia="標楷體" w:hAnsi="標楷體" w:hint="eastAsia"/>
                                <w:sz w:val="18"/>
                                <w:szCs w:val="18"/>
                              </w:rPr>
                              <w:t>年</w:t>
                            </w:r>
                            <w:r>
                              <w:rPr>
                                <w:rFonts w:ascii="標楷體" w:eastAsia="標楷體" w:hAnsi="標楷體" w:hint="eastAsia"/>
                                <w:sz w:val="18"/>
                                <w:szCs w:val="18"/>
                              </w:rPr>
                              <w:t>8</w:t>
                            </w:r>
                            <w:r w:rsidRPr="006C78DD">
                              <w:rPr>
                                <w:rFonts w:ascii="標楷體" w:eastAsia="標楷體" w:hAnsi="標楷體" w:hint="eastAsia"/>
                                <w:sz w:val="18"/>
                                <w:szCs w:val="18"/>
                              </w:rPr>
                              <w:t>月</w:t>
                            </w:r>
                            <w:r>
                              <w:rPr>
                                <w:rFonts w:ascii="標楷體" w:eastAsia="標楷體" w:hAnsi="標楷體" w:hint="eastAsia"/>
                                <w:sz w:val="18"/>
                                <w:szCs w:val="18"/>
                              </w:rPr>
                              <w:t>29</w:t>
                            </w:r>
                            <w:r w:rsidRPr="006C78DD">
                              <w:rPr>
                                <w:rFonts w:ascii="標楷體" w:eastAsia="標楷體" w:hAnsi="標楷體" w:hint="eastAsia"/>
                                <w:sz w:val="18"/>
                                <w:szCs w:val="18"/>
                              </w:rPr>
                              <w:t>日拍攝</w:t>
                            </w:r>
                            <w:proofErr w:type="gramStart"/>
                            <w:r>
                              <w:rPr>
                                <w:rFonts w:ascii="新細明體" w:hAnsi="新細明體" w:hint="eastAsia"/>
                                <w:sz w:val="18"/>
                                <w:szCs w:val="18"/>
                              </w:rPr>
                              <w:t>）</w:t>
                            </w:r>
                            <w:proofErr w:type="gram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1AA951" id="_x0000_s1082" type="#_x0000_t202" style="position:absolute;left:0;text-align:left;margin-left:283.95pt;margin-top:-1.6pt;width:217.5pt;height:206.25pt;z-index:2515824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" stroked="f">
                <v:textbox>
                  <w:txbxContent>
                    <w:p w14:paraId="4759CA48" w14:textId="77777777" w:rsidR="001D46F2" w:rsidRDefault="001D46F2" w:rsidP="001D46F2">
                      <w:pPr>
                        <w:jc w:val="center"/>
                        <w:rPr>
                          <w:rFonts w:ascii="標楷體" w:eastAsia="標楷體" w:hAnsi="標楷體"/>
                          <w:b/>
                          <w:noProof/>
                        </w:rPr>
                      </w:pPr>
                      <w:r>
                        <w:rPr>
                          <w:rFonts w:ascii="標楷體" w:eastAsia="標楷體" w:hAnsi="標楷體" w:hint="eastAsia"/>
                          <w:b/>
                          <w:noProof/>
                        </w:rPr>
                        <w:t xml:space="preserve"> </w:t>
                      </w:r>
                      <w:r w:rsidRPr="00120B22">
                        <w:rPr>
                          <w:noProof/>
                        </w:rPr>
                        <w:drawing>
                          <wp:inline distT="0" distB="0" distL="0" distR="0" wp14:anchorId="294D72E0" wp14:editId="1B3CB8F8">
                            <wp:extent cx="2473960" cy="1920240"/>
                            <wp:effectExtent l="0" t="0" r="2540" b="3810"/>
                            <wp:docPr id="1239309227"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546386" name="圖片 18"/>
                                    <pic:cNvPicPr>
                                      <a:picLocks noChangeAspect="1" noChangeArrowheads="1"/>
                                    </pic:cNvPicPr>
                                  </pic:nvPicPr>
                                  <pic:blipFill>
                                    <a:blip r:embed="rId27">
                                      <a:extLst>
                                        <a:ext uri="{28A0092B-C50C-407E-A947-70E740481C1C}">
                                          <a14:useLocalDpi xmlns:a14="http://schemas.microsoft.com/office/drawing/2010/main" val="0"/>
                                        </a:ext>
                                      </a:extLst>
                                    </a:blip>
                                    <a:srcRect l="1705" r="1705"/>
                                    <a:stretch>
                                      <a:fillRect/>
                                    </a:stretch>
                                  </pic:blipFill>
                                  <pic:spPr bwMode="auto">
                                    <a:xfrm>
                                      <a:off x="0" y="0"/>
                                      <a:ext cx="2473960" cy="1920240"/>
                                    </a:xfrm>
                                    <a:prstGeom prst="roundRect">
                                      <a:avLst>
                                        <a:gd name="adj" fmla="val 8594"/>
                                      </a:avLst>
                                    </a:prstGeom>
                                    <a:solidFill>
                                      <a:srgbClr val="FFFFFF">
                                        <a:shade val="85000"/>
                                      </a:srgbClr>
                                    </a:solidFill>
                                    <a:ln>
                                      <a:noFill/>
                                    </a:ln>
                                    <a:effectLst>
                                      <a:reflection blurRad="12700" endPos="0" dist="5000" dir="5400000" sy="-100000" algn="bl" rotWithShape="0"/>
                                      <a:softEdge rad="0"/>
                                    </a:effectLst>
                                  </pic:spPr>
                                </pic:pic>
                              </a:graphicData>
                            </a:graphic>
                          </wp:inline>
                        </w:drawing>
                      </w:r>
                    </w:p>
                    <w:p w14:paraId="5AB20672" w14:textId="77777777" w:rsidR="001D46F2" w:rsidRPr="009141DC" w:rsidRDefault="001D46F2" w:rsidP="001D46F2">
                      <w:pPr>
                        <w:jc w:val="center"/>
                        <w:rPr>
                          <w:rFonts w:ascii="標楷體" w:eastAsia="標楷體" w:hAnsi="標楷體"/>
                          <w:b/>
                          <w:noProof/>
                        </w:rPr>
                      </w:pPr>
                      <w:r w:rsidRPr="009141DC">
                        <w:rPr>
                          <w:rFonts w:ascii="標楷體" w:eastAsia="標楷體" w:hAnsi="標楷體" w:hint="eastAsia"/>
                          <w:b/>
                          <w:noProof/>
                        </w:rPr>
                        <w:t>臺中第二高級中等學校藝教大樓</w:t>
                      </w:r>
                    </w:p>
                    <w:p w14:paraId="7AAE1888" w14:textId="77777777" w:rsidR="001D46F2" w:rsidRPr="003E2942" w:rsidRDefault="001D46F2" w:rsidP="001D46F2">
                      <w:pPr>
                        <w:spacing w:line="300" w:lineRule="exact"/>
                        <w:ind w:firstLineChars="50" w:firstLine="90"/>
                        <w:jc w:val="center"/>
                        <w:rPr>
                          <w:rFonts w:ascii="Calibri" w:hAnsi="Calibri"/>
                          <w:szCs w:val="22"/>
                        </w:rPr>
                      </w:pPr>
                      <w:proofErr w:type="gramStart"/>
                      <w:r>
                        <w:rPr>
                          <w:rFonts w:ascii="標楷體" w:eastAsia="標楷體" w:hAnsi="標楷體" w:hint="eastAsia"/>
                          <w:sz w:val="18"/>
                          <w:szCs w:val="18"/>
                        </w:rPr>
                        <w:t>（</w:t>
                      </w:r>
                      <w:proofErr w:type="gramEnd"/>
                      <w:r w:rsidRPr="0079428F">
                        <w:rPr>
                          <w:rFonts w:ascii="標楷體" w:eastAsia="標楷體" w:hAnsi="標楷體" w:hint="eastAsia"/>
                          <w:sz w:val="18"/>
                          <w:szCs w:val="18"/>
                        </w:rPr>
                        <w:t>圖片來源：</w:t>
                      </w:r>
                      <w:r w:rsidRPr="006C78DD">
                        <w:rPr>
                          <w:rFonts w:ascii="標楷體" w:eastAsia="標楷體" w:hAnsi="標楷體" w:hint="eastAsia"/>
                          <w:sz w:val="18"/>
                          <w:szCs w:val="18"/>
                        </w:rPr>
                        <w:t>本處</w:t>
                      </w:r>
                      <w:r>
                        <w:rPr>
                          <w:rFonts w:ascii="標楷體" w:eastAsia="標楷體" w:hAnsi="標楷體" w:hint="eastAsia"/>
                          <w:sz w:val="18"/>
                          <w:szCs w:val="18"/>
                        </w:rPr>
                        <w:t>於</w:t>
                      </w:r>
                      <w:r w:rsidRPr="006C78DD">
                        <w:rPr>
                          <w:rFonts w:ascii="標楷體" w:eastAsia="標楷體" w:hAnsi="標楷體" w:hint="eastAsia"/>
                          <w:sz w:val="18"/>
                          <w:szCs w:val="18"/>
                        </w:rPr>
                        <w:t>11</w:t>
                      </w:r>
                      <w:r>
                        <w:rPr>
                          <w:rFonts w:ascii="標楷體" w:eastAsia="標楷體" w:hAnsi="標楷體" w:hint="eastAsia"/>
                          <w:sz w:val="18"/>
                          <w:szCs w:val="18"/>
                        </w:rPr>
                        <w:t>3</w:t>
                      </w:r>
                      <w:r w:rsidRPr="006C78DD">
                        <w:rPr>
                          <w:rFonts w:ascii="標楷體" w:eastAsia="標楷體" w:hAnsi="標楷體" w:hint="eastAsia"/>
                          <w:sz w:val="18"/>
                          <w:szCs w:val="18"/>
                        </w:rPr>
                        <w:t>年</w:t>
                      </w:r>
                      <w:r>
                        <w:rPr>
                          <w:rFonts w:ascii="標楷體" w:eastAsia="標楷體" w:hAnsi="標楷體" w:hint="eastAsia"/>
                          <w:sz w:val="18"/>
                          <w:szCs w:val="18"/>
                        </w:rPr>
                        <w:t>8</w:t>
                      </w:r>
                      <w:r w:rsidRPr="006C78DD">
                        <w:rPr>
                          <w:rFonts w:ascii="標楷體" w:eastAsia="標楷體" w:hAnsi="標楷體" w:hint="eastAsia"/>
                          <w:sz w:val="18"/>
                          <w:szCs w:val="18"/>
                        </w:rPr>
                        <w:t>月</w:t>
                      </w:r>
                      <w:r>
                        <w:rPr>
                          <w:rFonts w:ascii="標楷體" w:eastAsia="標楷體" w:hAnsi="標楷體" w:hint="eastAsia"/>
                          <w:sz w:val="18"/>
                          <w:szCs w:val="18"/>
                        </w:rPr>
                        <w:t>29</w:t>
                      </w:r>
                      <w:r w:rsidRPr="006C78DD">
                        <w:rPr>
                          <w:rFonts w:ascii="標楷體" w:eastAsia="標楷體" w:hAnsi="標楷體" w:hint="eastAsia"/>
                          <w:sz w:val="18"/>
                          <w:szCs w:val="18"/>
                        </w:rPr>
                        <w:t>日拍攝</w:t>
                      </w:r>
                      <w:proofErr w:type="gramStart"/>
                      <w:r>
                        <w:rPr>
                          <w:rFonts w:ascii="新細明體" w:hAnsi="新細明體" w:hint="eastAsia"/>
                          <w:sz w:val="18"/>
                          <w:szCs w:val="18"/>
                        </w:rPr>
                        <w:t>）</w:t>
                      </w:r>
                      <w:proofErr w:type="gramEnd"/>
                    </w:p>
                  </w:txbxContent>
                </v:textbox>
                <w10:wrap type="square" anchorx="margin" anchory="margin"/>
              </v:shape>
            </w:pict>
          </mc:Fallback>
        </mc:AlternateContent>
      </w:r>
      <w:r w:rsidRPr="008F2A56">
        <w:rPr>
          <w:rFonts w:ascii="標楷體" w:eastAsia="標楷體" w:hAnsi="標楷體" w:cs="新細明體" w:hint="eastAsia"/>
          <w:bCs/>
          <w:noProof/>
          <w:kern w:val="0"/>
        </w:rPr>
        <w:t>藝教大樓工程採購及履約事宜，於109年9月決標，金額1億3,696萬元，111年7月8日完工，同年11月29日驗收合格後，截至113年底止，已閒置2年1個月餘，主要係專科教室欠缺空調與教學設備及演藝廳欠缺座椅及燈光音響等設施。經查執行情形，核有：1.男女廁所間數不符「臺中市政府及所屬各機關學校建築物附設廁所設置及管理維護基準」規定</w:t>
      </w:r>
      <w:r>
        <w:rPr>
          <w:rFonts w:ascii="標楷體" w:eastAsia="標楷體" w:hAnsi="標楷體" w:cs="新細明體" w:hint="eastAsia"/>
          <w:bCs/>
          <w:noProof/>
          <w:kern w:val="0"/>
        </w:rPr>
        <w:t>比例</w:t>
      </w:r>
      <w:r w:rsidRPr="008F2A56">
        <w:rPr>
          <w:rFonts w:ascii="標楷體" w:eastAsia="標楷體" w:hAnsi="標楷體" w:cs="新細明體" w:hint="eastAsia"/>
          <w:bCs/>
          <w:noProof/>
          <w:kern w:val="0"/>
        </w:rPr>
        <w:t>；2.鋼筋材料之檢驗費用重複於契約工項「檢驗費」及「鋼筋及彎紮組立」單價分析表編列；3.未取得綠建築標章證書，即核發工程結算驗收證明書，核與契約規定不合；4.工程發包前未一併檢討是否符合設置再生能源發電設備條件且未設置再生能源發電設備等情事，經分別函請教育局及該校檢討改善。據復：1.後續將積極爭取經費逐年改善，以符合法規規定；2.施工廠商及監造單位分別繳回9萬餘元及3千餘元，並扣罰監造單位懲罰性違約金4千元；3.嗣後辦理工程驗收結算時，將注意依契約規定辦理；4.經檢討藝教大樓頂樓空間可設置太陽光電發電設備，後續將再徵詢各方意見辦理光電屋頂標租事宜。</w:t>
      </w:r>
    </w:p>
    <w:p w14:paraId="72EC0363" w14:textId="2D692E21" w:rsidR="001D46F2" w:rsidRPr="00E66B54" w:rsidRDefault="001D46F2" w:rsidP="001D46F2">
      <w:pPr>
        <w:overflowPunct w:val="0"/>
        <w:snapToGrid w:val="0"/>
        <w:spacing w:line="520" w:lineRule="exact"/>
        <w:ind w:firstLineChars="200" w:firstLine="561"/>
        <w:jc w:val="both"/>
        <w:rPr>
          <w:rFonts w:ascii="標楷體" w:eastAsia="標楷體" w:hAnsi="標楷體" w:cs="新細明體"/>
          <w:b/>
          <w:snapToGrid w:val="0"/>
          <w:kern w:val="0"/>
          <w:sz w:val="28"/>
          <w:szCs w:val="28"/>
        </w:rPr>
      </w:pPr>
      <w:r w:rsidRPr="00E66B54">
        <w:rPr>
          <w:rFonts w:ascii="標楷體" w:eastAsia="標楷體" w:hAnsi="標楷體" w:cs="新細明體" w:hint="eastAsia"/>
          <w:b/>
          <w:snapToGrid w:val="0"/>
          <w:kern w:val="0"/>
          <w:sz w:val="28"/>
          <w:szCs w:val="28"/>
        </w:rPr>
        <w:t>（九）辦理學校社區</w:t>
      </w:r>
      <w:proofErr w:type="gramStart"/>
      <w:r w:rsidRPr="00E66B54">
        <w:rPr>
          <w:rFonts w:ascii="標楷體" w:eastAsia="標楷體" w:hAnsi="標楷體" w:cs="新細明體" w:hint="eastAsia"/>
          <w:b/>
          <w:snapToGrid w:val="0"/>
          <w:kern w:val="0"/>
          <w:sz w:val="28"/>
          <w:szCs w:val="28"/>
        </w:rPr>
        <w:t>共讀站</w:t>
      </w:r>
      <w:proofErr w:type="gramEnd"/>
      <w:r w:rsidRPr="00E66B54">
        <w:rPr>
          <w:rFonts w:ascii="標楷體" w:eastAsia="標楷體" w:hAnsi="標楷體" w:cs="新細明體" w:hint="eastAsia"/>
          <w:b/>
          <w:snapToGrid w:val="0"/>
          <w:kern w:val="0"/>
          <w:sz w:val="28"/>
          <w:szCs w:val="28"/>
        </w:rPr>
        <w:t>設置及操場跑道等整建工程，以帶動社區居民閱讀風氣及提供良好運動場域，惟部分</w:t>
      </w:r>
      <w:proofErr w:type="gramStart"/>
      <w:r w:rsidRPr="00E66B54">
        <w:rPr>
          <w:rFonts w:ascii="標楷體" w:eastAsia="標楷體" w:hAnsi="標楷體" w:cs="新細明體" w:hint="eastAsia"/>
          <w:b/>
          <w:snapToGrid w:val="0"/>
          <w:kern w:val="0"/>
          <w:sz w:val="28"/>
          <w:szCs w:val="28"/>
        </w:rPr>
        <w:t>共讀站</w:t>
      </w:r>
      <w:proofErr w:type="gramEnd"/>
      <w:r w:rsidRPr="00E66B54">
        <w:rPr>
          <w:rFonts w:ascii="標楷體" w:eastAsia="標楷體" w:hAnsi="標楷體" w:cs="新細明體" w:hint="eastAsia"/>
          <w:b/>
          <w:snapToGrid w:val="0"/>
          <w:kern w:val="0"/>
          <w:sz w:val="28"/>
          <w:szCs w:val="28"/>
        </w:rPr>
        <w:t>尚未開放社區使用，部分學校尚無整</w:t>
      </w:r>
      <w:r w:rsidRPr="00E66B54">
        <w:rPr>
          <w:rFonts w:ascii="標楷體" w:eastAsia="標楷體" w:hAnsi="標楷體" w:cs="新細明體" w:hint="eastAsia"/>
          <w:b/>
          <w:snapToGrid w:val="0"/>
          <w:spacing w:val="-6"/>
          <w:kern w:val="0"/>
          <w:sz w:val="28"/>
          <w:szCs w:val="28"/>
        </w:rPr>
        <w:t>修經費，履約管理及工程</w:t>
      </w:r>
      <w:proofErr w:type="gramStart"/>
      <w:r w:rsidRPr="00E66B54">
        <w:rPr>
          <w:rFonts w:ascii="標楷體" w:eastAsia="標楷體" w:hAnsi="標楷體" w:cs="新細明體" w:hint="eastAsia"/>
          <w:b/>
          <w:snapToGrid w:val="0"/>
          <w:spacing w:val="-6"/>
          <w:kern w:val="0"/>
          <w:sz w:val="28"/>
          <w:szCs w:val="28"/>
        </w:rPr>
        <w:t>品質間有缺失</w:t>
      </w:r>
      <w:proofErr w:type="gramEnd"/>
      <w:r w:rsidRPr="00E66B54">
        <w:rPr>
          <w:rFonts w:ascii="標楷體" w:eastAsia="標楷體" w:hAnsi="標楷體" w:cs="新細明體" w:hint="eastAsia"/>
          <w:b/>
          <w:snapToGrid w:val="0"/>
          <w:spacing w:val="-6"/>
          <w:kern w:val="0"/>
          <w:sz w:val="28"/>
          <w:szCs w:val="28"/>
        </w:rPr>
        <w:t>等，允宜檢討改善，以發揮計畫經費效益。</w:t>
      </w:r>
    </w:p>
    <w:p w14:paraId="634AD7F6" w14:textId="6D04A045" w:rsidR="001D46F2" w:rsidRPr="001D46F2" w:rsidRDefault="001D46F2" w:rsidP="001D46F2">
      <w:pPr>
        <w:overflowPunct w:val="0"/>
        <w:snapToGrid w:val="0"/>
        <w:spacing w:line="478" w:lineRule="exact"/>
        <w:ind w:firstLineChars="200" w:firstLine="480"/>
        <w:jc w:val="both"/>
        <w:rPr>
          <w:rFonts w:ascii="標楷體" w:eastAsia="標楷體" w:hAnsi="標楷體" w:cs="新細明體"/>
          <w:bCs/>
          <w:noProof/>
          <w:spacing w:val="-2"/>
          <w:kern w:val="0"/>
        </w:rPr>
      </w:pPr>
      <w:r w:rsidRPr="00D239B3">
        <w:rPr>
          <w:rFonts w:ascii="標楷體" w:eastAsia="標楷體" w:hAnsi="標楷體" w:cs="新細明體" w:hint="eastAsia"/>
          <w:bCs/>
          <w:noProof/>
          <w:kern w:val="0"/>
        </w:rPr>
        <w:t>教育局為帶動學校附近社區居民加入閱讀行列，規劃於學校內設置社區共讀站，及為改善學校操場之跑道品質與增置相關體育設施，俾使學生及附近居民有良好運動環境，分別於112及113年間爭取中央前瞻基礎建設計畫特別預算「城鄉建設－校園社區化改造計畫」經費補助學校改善校園環境，經抽查其中補助臺中市潭子區潭子國民小學等4所學校辦理學校社區共讀站整修工程，及於111至113年間爭取教育部體育署「高級中等以下學校運動操場及周邊設施整建計畫」經費補助學校改善工程，經抽查其中補助臺中市南區樹義國民小學等4所學校辦理運動操場及周邊設施整建工程，相關規劃設計與工程決標金額計4,702萬餘元。經查執行情形，核</w:t>
      </w:r>
      <w:r w:rsidRPr="00D239B3">
        <w:rPr>
          <w:rFonts w:ascii="標楷體" w:eastAsia="標楷體" w:hAnsi="標楷體" w:cs="新細明體" w:hint="eastAsia"/>
          <w:bCs/>
          <w:noProof/>
          <w:kern w:val="0"/>
        </w:rPr>
        <w:lastRenderedPageBreak/>
        <w:t>有：1.部分學校</w:t>
      </w:r>
      <w:r w:rsidRPr="00D239B3">
        <w:rPr>
          <w:rFonts w:ascii="標楷體" w:eastAsia="標楷體" w:hAnsi="標楷體"/>
          <w:bCs/>
          <w:noProof/>
        </w:rPr>
        <mc:AlternateContent>
          <mc:Choice Requires="wps">
            <w:drawing>
              <wp:anchor distT="0" distB="0" distL="114300" distR="114300" simplePos="0" relativeHeight="251579392" behindDoc="0" locked="0" layoutInCell="1" allowOverlap="1" wp14:anchorId="30F66AA9" wp14:editId="0B09D1CC">
                <wp:simplePos x="0" y="0"/>
                <wp:positionH relativeFrom="margin">
                  <wp:posOffset>3618865</wp:posOffset>
                </wp:positionH>
                <wp:positionV relativeFrom="margin">
                  <wp:posOffset>-49530</wp:posOffset>
                </wp:positionV>
                <wp:extent cx="2743200" cy="2476500"/>
                <wp:effectExtent l="0" t="0" r="0" b="0"/>
                <wp:wrapSquare wrapText="bothSides"/>
                <wp:docPr id="8001108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2476500"/>
                        </a:xfrm>
                        <a:prstGeom prst="rect">
                          <a:avLst/>
                        </a:prstGeom>
                        <a:solidFill>
                          <a:srgbClr val="FFFFFF"/>
                        </a:solidFill>
                        <a:ln>
                          <a:noFill/>
                        </a:ln>
                      </wps:spPr>
                      <wps:txbx>
                        <w:txbxContent>
                          <w:p w14:paraId="0390C16A" w14:textId="77777777" w:rsidR="001D46F2" w:rsidRDefault="001D46F2" w:rsidP="001D46F2">
                            <w:pPr>
                              <w:jc w:val="center"/>
                              <w:rPr>
                                <w:rFonts w:ascii="標楷體" w:eastAsia="標楷體" w:hAnsi="標楷體"/>
                                <w:b/>
                                <w:noProof/>
                              </w:rPr>
                            </w:pPr>
                            <w:r>
                              <w:rPr>
                                <w:rFonts w:ascii="標楷體" w:eastAsia="標楷體" w:hAnsi="標楷體" w:hint="eastAsia"/>
                                <w:b/>
                                <w:noProof/>
                              </w:rPr>
                              <w:t xml:space="preserve"> </w:t>
                            </w:r>
                            <w:r w:rsidRPr="00120B22">
                              <w:rPr>
                                <w:noProof/>
                              </w:rPr>
                              <w:drawing>
                                <wp:inline distT="0" distB="0" distL="0" distR="0" wp14:anchorId="050B3533" wp14:editId="1A049077">
                                  <wp:extent cx="2473960" cy="1920240"/>
                                  <wp:effectExtent l="0" t="0" r="2540" b="3810"/>
                                  <wp:docPr id="123930922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066974" name="圖片 18"/>
                                          <pic:cNvPicPr>
                                            <a:picLocks noChangeAspect="1" noChangeArrowheads="1"/>
                                          </pic:cNvPicPr>
                                        </pic:nvPicPr>
                                        <pic:blipFill>
                                          <a:blip r:embed="rId28">
                                            <a:extLst>
                                              <a:ext uri="{28A0092B-C50C-407E-A947-70E740481C1C}">
                                                <a14:useLocalDpi xmlns:a14="http://schemas.microsoft.com/office/drawing/2010/main" val="0"/>
                                              </a:ext>
                                            </a:extLst>
                                          </a:blip>
                                          <a:srcRect l="1705" r="1705"/>
                                          <a:stretch>
                                            <a:fillRect/>
                                          </a:stretch>
                                        </pic:blipFill>
                                        <pic:spPr bwMode="auto">
                                          <a:xfrm>
                                            <a:off x="0" y="0"/>
                                            <a:ext cx="2473960" cy="1920240"/>
                                          </a:xfrm>
                                          <a:prstGeom prst="roundRect">
                                            <a:avLst>
                                              <a:gd name="adj" fmla="val 8594"/>
                                            </a:avLst>
                                          </a:prstGeom>
                                          <a:solidFill>
                                            <a:srgbClr val="FFFFFF">
                                              <a:shade val="85000"/>
                                            </a:srgbClr>
                                          </a:solidFill>
                                          <a:ln>
                                            <a:noFill/>
                                          </a:ln>
                                          <a:effectLst>
                                            <a:reflection blurRad="12700" endPos="0" dist="5000" dir="5400000" sy="-100000" algn="bl" rotWithShape="0"/>
                                            <a:softEdge rad="0"/>
                                          </a:effectLst>
                                        </pic:spPr>
                                      </pic:pic>
                                    </a:graphicData>
                                  </a:graphic>
                                </wp:inline>
                              </w:drawing>
                            </w:r>
                          </w:p>
                          <w:p w14:paraId="63589F47" w14:textId="77777777" w:rsidR="001D46F2" w:rsidRDefault="001D46F2" w:rsidP="00174538">
                            <w:pPr>
                              <w:spacing w:line="240" w:lineRule="exact"/>
                              <w:jc w:val="center"/>
                              <w:rPr>
                                <w:rFonts w:ascii="標楷體" w:eastAsia="標楷體" w:hAnsi="標楷體"/>
                                <w:b/>
                                <w:noProof/>
                              </w:rPr>
                            </w:pPr>
                            <w:r>
                              <w:rPr>
                                <w:rFonts w:ascii="標楷體" w:eastAsia="標楷體" w:hAnsi="標楷體" w:hint="eastAsia"/>
                                <w:b/>
                                <w:noProof/>
                              </w:rPr>
                              <w:t>樹義國小</w:t>
                            </w:r>
                            <w:r w:rsidRPr="002342FC">
                              <w:rPr>
                                <w:rFonts w:ascii="標楷體" w:eastAsia="標楷體" w:hAnsi="標楷體" w:hint="eastAsia"/>
                                <w:b/>
                                <w:noProof/>
                              </w:rPr>
                              <w:t>社區共讀站</w:t>
                            </w:r>
                          </w:p>
                          <w:p w14:paraId="59E3413B" w14:textId="77777777" w:rsidR="001D46F2" w:rsidRPr="003E2942" w:rsidRDefault="001D46F2" w:rsidP="00174538">
                            <w:pPr>
                              <w:spacing w:line="240" w:lineRule="exact"/>
                              <w:ind w:firstLineChars="50" w:firstLine="90"/>
                              <w:jc w:val="center"/>
                              <w:rPr>
                                <w:rFonts w:ascii="Calibri" w:hAnsi="Calibri"/>
                                <w:szCs w:val="22"/>
                              </w:rPr>
                            </w:pPr>
                            <w:proofErr w:type="gramStart"/>
                            <w:r>
                              <w:rPr>
                                <w:rFonts w:ascii="標楷體" w:eastAsia="標楷體" w:hAnsi="標楷體" w:hint="eastAsia"/>
                                <w:sz w:val="18"/>
                                <w:szCs w:val="18"/>
                              </w:rPr>
                              <w:t>（</w:t>
                            </w:r>
                            <w:proofErr w:type="gramEnd"/>
                            <w:r w:rsidRPr="0079428F">
                              <w:rPr>
                                <w:rFonts w:ascii="標楷體" w:eastAsia="標楷體" w:hAnsi="標楷體" w:hint="eastAsia"/>
                                <w:sz w:val="18"/>
                                <w:szCs w:val="18"/>
                              </w:rPr>
                              <w:t>圖片來源：</w:t>
                            </w:r>
                            <w:r w:rsidRPr="006C78DD">
                              <w:rPr>
                                <w:rFonts w:ascii="標楷體" w:eastAsia="標楷體" w:hAnsi="標楷體" w:hint="eastAsia"/>
                                <w:sz w:val="18"/>
                                <w:szCs w:val="18"/>
                              </w:rPr>
                              <w:t>本處</w:t>
                            </w:r>
                            <w:r>
                              <w:rPr>
                                <w:rFonts w:ascii="標楷體" w:eastAsia="標楷體" w:hAnsi="標楷體" w:hint="eastAsia"/>
                                <w:sz w:val="18"/>
                                <w:szCs w:val="18"/>
                              </w:rPr>
                              <w:t>於</w:t>
                            </w:r>
                            <w:r w:rsidRPr="006C78DD">
                              <w:rPr>
                                <w:rFonts w:ascii="標楷體" w:eastAsia="標楷體" w:hAnsi="標楷體" w:hint="eastAsia"/>
                                <w:sz w:val="18"/>
                                <w:szCs w:val="18"/>
                              </w:rPr>
                              <w:t>11</w:t>
                            </w:r>
                            <w:r>
                              <w:rPr>
                                <w:rFonts w:ascii="標楷體" w:eastAsia="標楷體" w:hAnsi="標楷體" w:hint="eastAsia"/>
                                <w:sz w:val="18"/>
                                <w:szCs w:val="18"/>
                              </w:rPr>
                              <w:t>3</w:t>
                            </w:r>
                            <w:r w:rsidRPr="006C78DD">
                              <w:rPr>
                                <w:rFonts w:ascii="標楷體" w:eastAsia="標楷體" w:hAnsi="標楷體" w:hint="eastAsia"/>
                                <w:sz w:val="18"/>
                                <w:szCs w:val="18"/>
                              </w:rPr>
                              <w:t>年12月</w:t>
                            </w:r>
                            <w:r>
                              <w:rPr>
                                <w:rFonts w:ascii="標楷體" w:eastAsia="標楷體" w:hAnsi="標楷體" w:hint="eastAsia"/>
                                <w:sz w:val="18"/>
                                <w:szCs w:val="18"/>
                              </w:rPr>
                              <w:t>20</w:t>
                            </w:r>
                            <w:r w:rsidRPr="006C78DD">
                              <w:rPr>
                                <w:rFonts w:ascii="標楷體" w:eastAsia="標楷體" w:hAnsi="標楷體" w:hint="eastAsia"/>
                                <w:sz w:val="18"/>
                                <w:szCs w:val="18"/>
                              </w:rPr>
                              <w:t>日拍攝</w:t>
                            </w:r>
                            <w:proofErr w:type="gramStart"/>
                            <w:r>
                              <w:rPr>
                                <w:rFonts w:ascii="新細明體" w:hAnsi="新細明體" w:hint="eastAsia"/>
                                <w:sz w:val="18"/>
                                <w:szCs w:val="18"/>
                              </w:rPr>
                              <w:t>）</w:t>
                            </w:r>
                            <w:proofErr w:type="gram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F66AA9" id="_x0000_s1083" type="#_x0000_t202" style="position:absolute;left:0;text-align:left;margin-left:284.95pt;margin-top:-3.9pt;width:3in;height:195pt;z-index:2515793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" stroked="f">
                <v:textbox>
                  <w:txbxContent>
                    <w:p w14:paraId="0390C16A" w14:textId="77777777" w:rsidR="001D46F2" w:rsidRDefault="001D46F2" w:rsidP="001D46F2">
                      <w:pPr>
                        <w:jc w:val="center"/>
                        <w:rPr>
                          <w:rFonts w:ascii="標楷體" w:eastAsia="標楷體" w:hAnsi="標楷體"/>
                          <w:b/>
                          <w:noProof/>
                        </w:rPr>
                      </w:pPr>
                      <w:r>
                        <w:rPr>
                          <w:rFonts w:ascii="標楷體" w:eastAsia="標楷體" w:hAnsi="標楷體" w:hint="eastAsia"/>
                          <w:b/>
                          <w:noProof/>
                        </w:rPr>
                        <w:t xml:space="preserve"> </w:t>
                      </w:r>
                      <w:r w:rsidRPr="00120B22">
                        <w:rPr>
                          <w:noProof/>
                        </w:rPr>
                        <w:drawing>
                          <wp:inline distT="0" distB="0" distL="0" distR="0" wp14:anchorId="050B3533" wp14:editId="1A049077">
                            <wp:extent cx="2473960" cy="1920240"/>
                            <wp:effectExtent l="0" t="0" r="2540" b="3810"/>
                            <wp:docPr id="123930922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066974" name="圖片 18"/>
                                    <pic:cNvPicPr>
                                      <a:picLocks noChangeAspect="1" noChangeArrowheads="1"/>
                                    </pic:cNvPicPr>
                                  </pic:nvPicPr>
                                  <pic:blipFill>
                                    <a:blip r:embed="rId28">
                                      <a:extLst>
                                        <a:ext uri="{28A0092B-C50C-407E-A947-70E740481C1C}">
                                          <a14:useLocalDpi xmlns:a14="http://schemas.microsoft.com/office/drawing/2010/main" val="0"/>
                                        </a:ext>
                                      </a:extLst>
                                    </a:blip>
                                    <a:srcRect l="1705" r="1705"/>
                                    <a:stretch>
                                      <a:fillRect/>
                                    </a:stretch>
                                  </pic:blipFill>
                                  <pic:spPr bwMode="auto">
                                    <a:xfrm>
                                      <a:off x="0" y="0"/>
                                      <a:ext cx="2473960" cy="1920240"/>
                                    </a:xfrm>
                                    <a:prstGeom prst="roundRect">
                                      <a:avLst>
                                        <a:gd name="adj" fmla="val 8594"/>
                                      </a:avLst>
                                    </a:prstGeom>
                                    <a:solidFill>
                                      <a:srgbClr val="FFFFFF">
                                        <a:shade val="85000"/>
                                      </a:srgbClr>
                                    </a:solidFill>
                                    <a:ln>
                                      <a:noFill/>
                                    </a:ln>
                                    <a:effectLst>
                                      <a:reflection blurRad="12700" endPos="0" dist="5000" dir="5400000" sy="-100000" algn="bl" rotWithShape="0"/>
                                      <a:softEdge rad="0"/>
                                    </a:effectLst>
                                  </pic:spPr>
                                </pic:pic>
                              </a:graphicData>
                            </a:graphic>
                          </wp:inline>
                        </w:drawing>
                      </w:r>
                    </w:p>
                    <w:p w14:paraId="63589F47" w14:textId="77777777" w:rsidR="001D46F2" w:rsidRDefault="001D46F2" w:rsidP="00174538">
                      <w:pPr>
                        <w:spacing w:line="240" w:lineRule="exact"/>
                        <w:jc w:val="center"/>
                        <w:rPr>
                          <w:rFonts w:ascii="標楷體" w:eastAsia="標楷體" w:hAnsi="標楷體"/>
                          <w:b/>
                          <w:noProof/>
                        </w:rPr>
                      </w:pPr>
                      <w:r>
                        <w:rPr>
                          <w:rFonts w:ascii="標楷體" w:eastAsia="標楷體" w:hAnsi="標楷體" w:hint="eastAsia"/>
                          <w:b/>
                          <w:noProof/>
                        </w:rPr>
                        <w:t>樹義國小</w:t>
                      </w:r>
                      <w:r w:rsidRPr="002342FC">
                        <w:rPr>
                          <w:rFonts w:ascii="標楷體" w:eastAsia="標楷體" w:hAnsi="標楷體" w:hint="eastAsia"/>
                          <w:b/>
                          <w:noProof/>
                        </w:rPr>
                        <w:t>社區共讀站</w:t>
                      </w:r>
                    </w:p>
                    <w:p w14:paraId="59E3413B" w14:textId="77777777" w:rsidR="001D46F2" w:rsidRPr="003E2942" w:rsidRDefault="001D46F2" w:rsidP="00174538">
                      <w:pPr>
                        <w:spacing w:line="240" w:lineRule="exact"/>
                        <w:ind w:firstLineChars="50" w:firstLine="90"/>
                        <w:jc w:val="center"/>
                        <w:rPr>
                          <w:rFonts w:ascii="Calibri" w:hAnsi="Calibri"/>
                          <w:szCs w:val="22"/>
                        </w:rPr>
                      </w:pPr>
                      <w:proofErr w:type="gramStart"/>
                      <w:r>
                        <w:rPr>
                          <w:rFonts w:ascii="標楷體" w:eastAsia="標楷體" w:hAnsi="標楷體" w:hint="eastAsia"/>
                          <w:sz w:val="18"/>
                          <w:szCs w:val="18"/>
                        </w:rPr>
                        <w:t>（</w:t>
                      </w:r>
                      <w:proofErr w:type="gramEnd"/>
                      <w:r w:rsidRPr="0079428F">
                        <w:rPr>
                          <w:rFonts w:ascii="標楷體" w:eastAsia="標楷體" w:hAnsi="標楷體" w:hint="eastAsia"/>
                          <w:sz w:val="18"/>
                          <w:szCs w:val="18"/>
                        </w:rPr>
                        <w:t>圖片來源：</w:t>
                      </w:r>
                      <w:r w:rsidRPr="006C78DD">
                        <w:rPr>
                          <w:rFonts w:ascii="標楷體" w:eastAsia="標楷體" w:hAnsi="標楷體" w:hint="eastAsia"/>
                          <w:sz w:val="18"/>
                          <w:szCs w:val="18"/>
                        </w:rPr>
                        <w:t>本處</w:t>
                      </w:r>
                      <w:r>
                        <w:rPr>
                          <w:rFonts w:ascii="標楷體" w:eastAsia="標楷體" w:hAnsi="標楷體" w:hint="eastAsia"/>
                          <w:sz w:val="18"/>
                          <w:szCs w:val="18"/>
                        </w:rPr>
                        <w:t>於</w:t>
                      </w:r>
                      <w:r w:rsidRPr="006C78DD">
                        <w:rPr>
                          <w:rFonts w:ascii="標楷體" w:eastAsia="標楷體" w:hAnsi="標楷體" w:hint="eastAsia"/>
                          <w:sz w:val="18"/>
                          <w:szCs w:val="18"/>
                        </w:rPr>
                        <w:t>11</w:t>
                      </w:r>
                      <w:r>
                        <w:rPr>
                          <w:rFonts w:ascii="標楷體" w:eastAsia="標楷體" w:hAnsi="標楷體" w:hint="eastAsia"/>
                          <w:sz w:val="18"/>
                          <w:szCs w:val="18"/>
                        </w:rPr>
                        <w:t>3</w:t>
                      </w:r>
                      <w:r w:rsidRPr="006C78DD">
                        <w:rPr>
                          <w:rFonts w:ascii="標楷體" w:eastAsia="標楷體" w:hAnsi="標楷體" w:hint="eastAsia"/>
                          <w:sz w:val="18"/>
                          <w:szCs w:val="18"/>
                        </w:rPr>
                        <w:t>年12月</w:t>
                      </w:r>
                      <w:r>
                        <w:rPr>
                          <w:rFonts w:ascii="標楷體" w:eastAsia="標楷體" w:hAnsi="標楷體" w:hint="eastAsia"/>
                          <w:sz w:val="18"/>
                          <w:szCs w:val="18"/>
                        </w:rPr>
                        <w:t>20</w:t>
                      </w:r>
                      <w:r w:rsidRPr="006C78DD">
                        <w:rPr>
                          <w:rFonts w:ascii="標楷體" w:eastAsia="標楷體" w:hAnsi="標楷體" w:hint="eastAsia"/>
                          <w:sz w:val="18"/>
                          <w:szCs w:val="18"/>
                        </w:rPr>
                        <w:t>日拍攝</w:t>
                      </w:r>
                      <w:proofErr w:type="gramStart"/>
                      <w:r>
                        <w:rPr>
                          <w:rFonts w:ascii="新細明體" w:hAnsi="新細明體" w:hint="eastAsia"/>
                          <w:sz w:val="18"/>
                          <w:szCs w:val="18"/>
                        </w:rPr>
                        <w:t>）</w:t>
                      </w:r>
                      <w:proofErr w:type="gramEnd"/>
                    </w:p>
                  </w:txbxContent>
                </v:textbox>
                <w10:wrap type="square" anchorx="margin" anchory="margin"/>
              </v:shape>
            </w:pict>
          </mc:Fallback>
        </mc:AlternateContent>
      </w:r>
      <w:r w:rsidRPr="00D239B3">
        <w:rPr>
          <w:rFonts w:ascii="標楷體" w:eastAsia="標楷體" w:hAnsi="標楷體" w:cs="新細明體" w:hint="eastAsia"/>
          <w:bCs/>
          <w:noProof/>
          <w:kern w:val="0"/>
        </w:rPr>
        <w:t>共讀站尚未依補助計畫對外開放供社區居民使用，未能達成帶動社區共同學習風潮之目的；2.部分學校申請補助操場整建經費惟未獲核定；3.部分工程監造日報表未記載相關機關督導所列缺失；4.部分工程結算資料未附合法廢棄物運棄證明、隔間牆矽酸鈣板耐燃一級證明或遮光防焰捲簾防焰檢測報告等文件；5.部分工程辦理變更設計惟尚未檢討設計單位有無設計不周或錯誤應負責任；6.部分PU跑道面層有損壞等情事，經函請檢討改善。據復：1.已規劃學校社區共讀站開放時程，提供社區民眾借閱使用；2.已積極協助學校向教育部體育署申請經費補助；3.已依契約規定扣罰監造單位懲罰性違約金計7千餘元；4.施工廠商已補送廢棄物運棄證明、隔間牆矽酸鈣板耐燃一級證明及遮光防焰捲簾防焰檢測報告等相關文件，經監造單位審查符合契約規定；5.已依契約規定扣罰設計單位懲罰性違約金2萬元；6.施工廠商已完成修復PU面層損壞部分。</w:t>
      </w:r>
      <w:bookmarkEnd w:id="31"/>
    </w:p>
    <w:p w14:paraId="494BE0E4" w14:textId="71312B1E" w:rsidR="001D46F2" w:rsidRPr="00CB3229" w:rsidRDefault="001D46F2" w:rsidP="001D46F2">
      <w:pPr>
        <w:pStyle w:val="affc"/>
        <w:spacing w:line="520" w:lineRule="exact"/>
      </w:pPr>
      <w:r w:rsidRPr="00CB3229">
        <w:rPr>
          <w:rFonts w:hint="eastAsia"/>
        </w:rPr>
        <w:t>四、</w:t>
      </w:r>
      <w:proofErr w:type="gramStart"/>
      <w:r>
        <w:rPr>
          <w:rFonts w:hint="eastAsia"/>
        </w:rPr>
        <w:t>112</w:t>
      </w:r>
      <w:proofErr w:type="gramEnd"/>
      <w:r w:rsidRPr="00CB3229">
        <w:rPr>
          <w:rFonts w:hint="eastAsia"/>
        </w:rPr>
        <w:t>年度重要審核意見追蹤查核情形</w:t>
      </w:r>
    </w:p>
    <w:p w14:paraId="7EFF7393" w14:textId="6E2A6F81" w:rsidR="001D46F2" w:rsidRPr="00264277" w:rsidRDefault="001D46F2" w:rsidP="001D46F2">
      <w:pPr>
        <w:pStyle w:val="affe"/>
        <w:spacing w:line="450" w:lineRule="exact"/>
        <w:ind w:firstLine="480"/>
        <w:rPr>
          <w:b/>
        </w:rPr>
      </w:pPr>
      <w:r w:rsidRPr="00CB3229">
        <w:rPr>
          <w:rFonts w:hint="eastAsia"/>
          <w:color w:val="000000" w:themeColor="text1"/>
        </w:rPr>
        <w:t>本處於</w:t>
      </w:r>
      <w:proofErr w:type="gramStart"/>
      <w:r>
        <w:rPr>
          <w:rFonts w:hint="eastAsia"/>
          <w:color w:val="000000" w:themeColor="text1"/>
        </w:rPr>
        <w:t>112</w:t>
      </w:r>
      <w:proofErr w:type="gramEnd"/>
      <w:r w:rsidRPr="00CB3229">
        <w:rPr>
          <w:rFonts w:hint="eastAsia"/>
          <w:color w:val="000000" w:themeColor="text1"/>
        </w:rPr>
        <w:t>年度審核報告列重要審核意見</w:t>
      </w:r>
      <w:r>
        <w:rPr>
          <w:rFonts w:hint="eastAsia"/>
          <w:color w:val="000000" w:themeColor="text1"/>
        </w:rPr>
        <w:t>6</w:t>
      </w:r>
      <w:r w:rsidRPr="00CB3229">
        <w:rPr>
          <w:rFonts w:hint="eastAsia"/>
          <w:color w:val="000000" w:themeColor="text1"/>
        </w:rPr>
        <w:t>項，經</w:t>
      </w:r>
      <w:proofErr w:type="gramStart"/>
      <w:r w:rsidRPr="00CB3229">
        <w:rPr>
          <w:rFonts w:hint="eastAsia"/>
          <w:color w:val="000000" w:themeColor="text1"/>
        </w:rPr>
        <w:t>賡</w:t>
      </w:r>
      <w:proofErr w:type="gramEnd"/>
      <w:r w:rsidRPr="00CB3229">
        <w:rPr>
          <w:rFonts w:hint="eastAsia"/>
          <w:color w:val="000000" w:themeColor="text1"/>
        </w:rPr>
        <w:t>續追蹤查核實際辦理結果，</w:t>
      </w:r>
      <w:r>
        <w:rPr>
          <w:rFonts w:hint="eastAsia"/>
          <w:color w:val="000000" w:themeColor="text1"/>
        </w:rPr>
        <w:t>仍待繼續改善者1項，</w:t>
      </w:r>
      <w:r w:rsidRPr="00CB3229">
        <w:rPr>
          <w:rFonts w:hint="eastAsia"/>
          <w:color w:val="000000" w:themeColor="text1"/>
        </w:rPr>
        <w:t>已</w:t>
      </w:r>
      <w:proofErr w:type="gramStart"/>
      <w:r w:rsidRPr="00CB3229">
        <w:rPr>
          <w:rFonts w:hint="eastAsia"/>
          <w:color w:val="000000" w:themeColor="text1"/>
        </w:rPr>
        <w:t>研</w:t>
      </w:r>
      <w:proofErr w:type="gramEnd"/>
      <w:r w:rsidRPr="00CB3229">
        <w:rPr>
          <w:rFonts w:hint="eastAsia"/>
          <w:color w:val="000000" w:themeColor="text1"/>
        </w:rPr>
        <w:t>謀改善或依改善措施持續辦理</w:t>
      </w:r>
      <w:r>
        <w:rPr>
          <w:rFonts w:hint="eastAsia"/>
          <w:color w:val="000000" w:themeColor="text1"/>
        </w:rPr>
        <w:t>者5項</w:t>
      </w:r>
      <w:r w:rsidRPr="00264277">
        <w:rPr>
          <w:rFonts w:hint="eastAsia"/>
        </w:rPr>
        <w:t>（表3）</w:t>
      </w:r>
      <w:r>
        <w:rPr>
          <w:rFonts w:hint="eastAsia"/>
          <w:color w:val="000000" w:themeColor="text1"/>
        </w:rPr>
        <w:t>，其中仍待繼續改善者，經再</w:t>
      </w:r>
      <w:proofErr w:type="gramStart"/>
      <w:r>
        <w:rPr>
          <w:rFonts w:hint="eastAsia"/>
          <w:color w:val="000000" w:themeColor="text1"/>
        </w:rPr>
        <w:t>研</w:t>
      </w:r>
      <w:proofErr w:type="gramEnd"/>
      <w:r>
        <w:rPr>
          <w:rFonts w:hint="eastAsia"/>
          <w:color w:val="000000" w:themeColor="text1"/>
        </w:rPr>
        <w:t>提審核意見1項通知檢討改善</w:t>
      </w:r>
      <w:r w:rsidRPr="00264277">
        <w:rPr>
          <w:rFonts w:hint="eastAsia"/>
        </w:rPr>
        <w:t>。</w:t>
      </w:r>
    </w:p>
    <w:p w14:paraId="2901CC0F" w14:textId="77777777" w:rsidR="001D46F2" w:rsidRPr="00264277" w:rsidRDefault="001D46F2" w:rsidP="00174538">
      <w:pPr>
        <w:overflowPunct w:val="0"/>
        <w:spacing w:beforeLines="10" w:before="36" w:line="300" w:lineRule="exact"/>
        <w:jc w:val="center"/>
        <w:rPr>
          <w:rFonts w:ascii="標楷體" w:eastAsia="標楷體" w:hAnsi="標楷體"/>
          <w:b/>
        </w:rPr>
      </w:pPr>
      <w:r w:rsidRPr="00264277">
        <w:rPr>
          <w:rFonts w:ascii="標楷體" w:eastAsia="標楷體" w:hAnsi="標楷體" w:hint="eastAsia"/>
          <w:b/>
        </w:rPr>
        <w:t xml:space="preserve">表3　</w:t>
      </w:r>
      <w:proofErr w:type="gramStart"/>
      <w:r w:rsidRPr="00264277">
        <w:rPr>
          <w:rFonts w:ascii="標楷體" w:eastAsia="標楷體" w:hAnsi="標楷體" w:hint="eastAsia"/>
          <w:b/>
        </w:rPr>
        <w:t>11</w:t>
      </w:r>
      <w:r>
        <w:rPr>
          <w:rFonts w:ascii="標楷體" w:eastAsia="標楷體" w:hAnsi="標楷體" w:hint="eastAsia"/>
          <w:b/>
        </w:rPr>
        <w:t>2</w:t>
      </w:r>
      <w:proofErr w:type="gramEnd"/>
      <w:r w:rsidRPr="00264277">
        <w:rPr>
          <w:rFonts w:ascii="標楷體" w:eastAsia="標楷體" w:hAnsi="標楷體" w:hint="eastAsia"/>
          <w:b/>
        </w:rPr>
        <w:t>年度審核報告所列</w:t>
      </w:r>
      <w:proofErr w:type="gramStart"/>
      <w:r w:rsidRPr="00264277">
        <w:rPr>
          <w:rFonts w:ascii="標楷體" w:eastAsia="標楷體" w:hAnsi="標楷體" w:hint="eastAsia"/>
          <w:b/>
        </w:rPr>
        <w:t>臺</w:t>
      </w:r>
      <w:proofErr w:type="gramEnd"/>
      <w:r w:rsidRPr="00264277">
        <w:rPr>
          <w:rFonts w:ascii="標楷體" w:eastAsia="標楷體" w:hAnsi="標楷體" w:hint="eastAsia"/>
          <w:b/>
        </w:rPr>
        <w:t>中市政府教育局主管重要審核意見覆核辦理情形</w:t>
      </w:r>
    </w:p>
    <w:tbl>
      <w:tblPr>
        <w:tblW w:w="992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742"/>
        <w:gridCol w:w="3181"/>
      </w:tblGrid>
      <w:tr w:rsidR="001D46F2" w:rsidRPr="00264277" w14:paraId="18841FA0" w14:textId="77777777" w:rsidTr="00F95473">
        <w:trPr>
          <w:trHeight w:val="57"/>
        </w:trPr>
        <w:tc>
          <w:tcPr>
            <w:tcW w:w="6742" w:type="dxa"/>
            <w:vAlign w:val="center"/>
            <w:hideMark/>
          </w:tcPr>
          <w:p w14:paraId="44FE2674" w14:textId="77777777" w:rsidR="001D46F2" w:rsidRPr="00264277" w:rsidRDefault="001D46F2" w:rsidP="00F95473">
            <w:pPr>
              <w:overflowPunct w:val="0"/>
              <w:spacing w:line="294" w:lineRule="exact"/>
              <w:jc w:val="center"/>
              <w:rPr>
                <w:rFonts w:ascii="標楷體" w:eastAsia="標楷體" w:hAnsi="標楷體"/>
                <w:sz w:val="20"/>
              </w:rPr>
            </w:pPr>
            <w:r w:rsidRPr="00264277">
              <w:rPr>
                <w:rFonts w:ascii="標楷體" w:eastAsia="標楷體" w:hAnsi="標楷體" w:hint="eastAsia"/>
                <w:sz w:val="20"/>
              </w:rPr>
              <w:t>重要審核意見標題</w:t>
            </w:r>
          </w:p>
        </w:tc>
        <w:tc>
          <w:tcPr>
            <w:tcW w:w="3181" w:type="dxa"/>
            <w:vAlign w:val="center"/>
            <w:hideMark/>
          </w:tcPr>
          <w:p w14:paraId="65160329" w14:textId="77777777" w:rsidR="001D46F2" w:rsidRPr="00264277" w:rsidRDefault="001D46F2" w:rsidP="00F95473">
            <w:pPr>
              <w:overflowPunct w:val="0"/>
              <w:spacing w:line="294" w:lineRule="exact"/>
              <w:jc w:val="center"/>
              <w:rPr>
                <w:rFonts w:ascii="標楷體" w:eastAsia="標楷體" w:hAnsi="標楷體"/>
                <w:sz w:val="20"/>
              </w:rPr>
            </w:pPr>
            <w:r w:rsidRPr="00264277">
              <w:rPr>
                <w:rFonts w:ascii="標楷體" w:eastAsia="標楷體" w:hAnsi="標楷體" w:hint="eastAsia"/>
                <w:sz w:val="20"/>
              </w:rPr>
              <w:t>說明</w:t>
            </w:r>
          </w:p>
        </w:tc>
      </w:tr>
      <w:tr w:rsidR="001D46F2" w:rsidRPr="00264277" w14:paraId="5928030D" w14:textId="77777777" w:rsidTr="00F95473">
        <w:trPr>
          <w:trHeight w:val="57"/>
        </w:trPr>
        <w:tc>
          <w:tcPr>
            <w:tcW w:w="9923" w:type="dxa"/>
            <w:gridSpan w:val="2"/>
            <w:vAlign w:val="center"/>
          </w:tcPr>
          <w:p w14:paraId="1FBE0DE6" w14:textId="77777777" w:rsidR="001D46F2" w:rsidRPr="00264277" w:rsidRDefault="001D46F2" w:rsidP="00F95473">
            <w:pPr>
              <w:overflowPunct w:val="0"/>
              <w:spacing w:line="294" w:lineRule="exact"/>
              <w:rPr>
                <w:rFonts w:ascii="標楷體" w:eastAsia="標楷體" w:hAnsi="標楷體"/>
                <w:sz w:val="20"/>
              </w:rPr>
            </w:pPr>
            <w:r w:rsidRPr="00264277">
              <w:rPr>
                <w:rFonts w:ascii="標楷體" w:eastAsia="標楷體" w:hAnsi="標楷體" w:hint="eastAsia"/>
                <w:b/>
                <w:sz w:val="20"/>
              </w:rPr>
              <w:t>仍待繼續改善</w:t>
            </w:r>
          </w:p>
        </w:tc>
      </w:tr>
      <w:tr w:rsidR="001D46F2" w:rsidRPr="00264277" w14:paraId="661CA3C6" w14:textId="77777777" w:rsidTr="00F95473">
        <w:trPr>
          <w:trHeight w:val="57"/>
        </w:trPr>
        <w:tc>
          <w:tcPr>
            <w:tcW w:w="6742" w:type="dxa"/>
          </w:tcPr>
          <w:p w14:paraId="6F09E309" w14:textId="77777777" w:rsidR="001D46F2" w:rsidRPr="00264277" w:rsidRDefault="001D46F2" w:rsidP="001D46F2">
            <w:pPr>
              <w:overflowPunct w:val="0"/>
              <w:spacing w:line="240" w:lineRule="exact"/>
              <w:ind w:leftChars="-15" w:left="-36" w:firstLineChars="2" w:firstLine="4"/>
              <w:jc w:val="both"/>
              <w:rPr>
                <w:rFonts w:ascii="標楷體" w:eastAsia="標楷體" w:hAnsi="標楷體"/>
                <w:sz w:val="20"/>
              </w:rPr>
            </w:pPr>
            <w:r w:rsidRPr="009D3F86">
              <w:rPr>
                <w:rFonts w:ascii="標楷體" w:eastAsia="標楷體" w:hAnsi="標楷體" w:hint="eastAsia"/>
                <w:sz w:val="20"/>
              </w:rPr>
              <w:t>積極推動公幼倍增計畫，已達成增班目標，以滿足家長托育需求，惟幼兒就讀公共化幼兒園比率尚未達</w:t>
            </w:r>
            <w:proofErr w:type="gramStart"/>
            <w:r w:rsidRPr="009D3F86">
              <w:rPr>
                <w:rFonts w:ascii="標楷體" w:eastAsia="標楷體" w:hAnsi="標楷體" w:hint="eastAsia"/>
                <w:sz w:val="20"/>
              </w:rPr>
              <w:t>4成</w:t>
            </w:r>
            <w:proofErr w:type="gramEnd"/>
            <w:r w:rsidRPr="009D3F86">
              <w:rPr>
                <w:rFonts w:ascii="標楷體" w:eastAsia="標楷體" w:hAnsi="標楷體" w:hint="eastAsia"/>
                <w:sz w:val="20"/>
              </w:rPr>
              <w:t>目標，2歲專班供不應求，幼兒園監視錄影系統仍有待加強稽查裁處等，允宜</w:t>
            </w:r>
            <w:proofErr w:type="gramStart"/>
            <w:r w:rsidRPr="009D3F86">
              <w:rPr>
                <w:rFonts w:ascii="標楷體" w:eastAsia="標楷體" w:hAnsi="標楷體" w:hint="eastAsia"/>
                <w:sz w:val="20"/>
              </w:rPr>
              <w:t>研</w:t>
            </w:r>
            <w:proofErr w:type="gramEnd"/>
            <w:r w:rsidRPr="009D3F86">
              <w:rPr>
                <w:rFonts w:ascii="標楷體" w:eastAsia="標楷體" w:hAnsi="標楷體" w:hint="eastAsia"/>
                <w:sz w:val="20"/>
              </w:rPr>
              <w:t>謀改善，以維護幼兒安全及家長權益。</w:t>
            </w:r>
          </w:p>
        </w:tc>
        <w:tc>
          <w:tcPr>
            <w:tcW w:w="3181" w:type="dxa"/>
          </w:tcPr>
          <w:p w14:paraId="6957BDE3" w14:textId="77777777" w:rsidR="001D46F2" w:rsidRPr="00264277" w:rsidRDefault="001D46F2" w:rsidP="001D46F2">
            <w:pPr>
              <w:overflowPunct w:val="0"/>
              <w:spacing w:line="240" w:lineRule="exact"/>
              <w:ind w:leftChars="-15" w:left="-36" w:firstLineChars="2" w:firstLine="4"/>
              <w:jc w:val="both"/>
              <w:rPr>
                <w:rFonts w:ascii="標楷體" w:eastAsia="標楷體" w:hAnsi="標楷體"/>
                <w:sz w:val="20"/>
              </w:rPr>
            </w:pPr>
            <w:r w:rsidRPr="00264277">
              <w:rPr>
                <w:rFonts w:ascii="標楷體" w:eastAsia="標楷體" w:hAnsi="標楷體" w:hint="eastAsia"/>
                <w:noProof/>
                <w:sz w:val="20"/>
                <w:szCs w:val="20"/>
              </w:rPr>
              <w:t>因2歲專班供不應求</w:t>
            </w:r>
            <w:r w:rsidRPr="00264277">
              <w:rPr>
                <w:rFonts w:ascii="標楷體" w:eastAsia="標楷體" w:hAnsi="標楷體" w:hint="eastAsia"/>
                <w:sz w:val="20"/>
                <w:szCs w:val="20"/>
              </w:rPr>
              <w:t>，</w:t>
            </w:r>
            <w:r w:rsidRPr="00264277">
              <w:rPr>
                <w:rFonts w:ascii="標楷體" w:eastAsia="標楷體" w:hAnsi="標楷體" w:hint="eastAsia"/>
                <w:noProof/>
                <w:sz w:val="20"/>
                <w:szCs w:val="20"/>
              </w:rPr>
              <w:t>仍待持續加強改善，業再研提審核意見詳「三、重要審核意見（四）」</w:t>
            </w:r>
          </w:p>
        </w:tc>
      </w:tr>
      <w:tr w:rsidR="001D46F2" w:rsidRPr="003943F0" w14:paraId="3BD68D92" w14:textId="77777777" w:rsidTr="00F95473">
        <w:trPr>
          <w:trHeight w:val="57"/>
        </w:trPr>
        <w:tc>
          <w:tcPr>
            <w:tcW w:w="9923" w:type="dxa"/>
            <w:gridSpan w:val="2"/>
            <w:tcBorders>
              <w:bottom w:val="single" w:sz="4" w:space="0" w:color="auto"/>
            </w:tcBorders>
            <w:vAlign w:val="center"/>
            <w:hideMark/>
          </w:tcPr>
          <w:p w14:paraId="73C3DBDC" w14:textId="77777777" w:rsidR="001D46F2" w:rsidRPr="00FE151C" w:rsidRDefault="001D46F2" w:rsidP="001D46F2">
            <w:pPr>
              <w:overflowPunct w:val="0"/>
              <w:spacing w:line="240" w:lineRule="exact"/>
              <w:jc w:val="both"/>
              <w:rPr>
                <w:rFonts w:ascii="標楷體" w:eastAsia="標楷體" w:hAnsi="標楷體"/>
                <w:sz w:val="20"/>
              </w:rPr>
            </w:pPr>
            <w:r w:rsidRPr="00FE151C">
              <w:rPr>
                <w:rFonts w:ascii="標楷體" w:eastAsia="標楷體" w:hAnsi="標楷體" w:hint="eastAsia"/>
                <w:b/>
                <w:sz w:val="20"/>
              </w:rPr>
              <w:t>已</w:t>
            </w:r>
            <w:proofErr w:type="gramStart"/>
            <w:r w:rsidRPr="00FE151C">
              <w:rPr>
                <w:rFonts w:ascii="標楷體" w:eastAsia="標楷體" w:hAnsi="標楷體" w:hint="eastAsia"/>
                <w:b/>
                <w:sz w:val="20"/>
              </w:rPr>
              <w:t>研</w:t>
            </w:r>
            <w:proofErr w:type="gramEnd"/>
            <w:r w:rsidRPr="00FE151C">
              <w:rPr>
                <w:rFonts w:ascii="標楷體" w:eastAsia="標楷體" w:hAnsi="標楷體" w:hint="eastAsia"/>
                <w:b/>
                <w:sz w:val="20"/>
              </w:rPr>
              <w:t>謀改善或依改善措施持續辦理</w:t>
            </w:r>
          </w:p>
        </w:tc>
      </w:tr>
      <w:tr w:rsidR="001D46F2" w:rsidRPr="003943F0" w14:paraId="04383A8F" w14:textId="77777777" w:rsidTr="00F95473">
        <w:trPr>
          <w:trHeight w:val="57"/>
        </w:trPr>
        <w:tc>
          <w:tcPr>
            <w:tcW w:w="6742" w:type="dxa"/>
            <w:vAlign w:val="center"/>
            <w:hideMark/>
          </w:tcPr>
          <w:p w14:paraId="3101DD40" w14:textId="77777777" w:rsidR="001D46F2" w:rsidRPr="00FE151C" w:rsidRDefault="001D46F2" w:rsidP="00B047A0">
            <w:pPr>
              <w:overflowPunct w:val="0"/>
              <w:spacing w:line="220" w:lineRule="exact"/>
              <w:ind w:leftChars="-13" w:left="553" w:hangingChars="292" w:hanging="584"/>
              <w:jc w:val="both"/>
              <w:rPr>
                <w:rFonts w:ascii="標楷體" w:eastAsia="標楷體" w:hAnsi="標楷體"/>
                <w:sz w:val="20"/>
              </w:rPr>
            </w:pPr>
            <w:r w:rsidRPr="009D3F86">
              <w:rPr>
                <w:rFonts w:ascii="標楷體" w:eastAsia="標楷體" w:hAnsi="標楷體" w:hint="eastAsia"/>
                <w:sz w:val="20"/>
              </w:rPr>
              <w:t>（</w:t>
            </w:r>
            <w:r>
              <w:rPr>
                <w:rFonts w:ascii="標楷體" w:eastAsia="標楷體" w:hAnsi="標楷體" w:hint="eastAsia"/>
                <w:sz w:val="20"/>
              </w:rPr>
              <w:t>一</w:t>
            </w:r>
            <w:r w:rsidRPr="009D3F86">
              <w:rPr>
                <w:rFonts w:ascii="標楷體" w:eastAsia="標楷體" w:hAnsi="標楷體" w:hint="eastAsia"/>
                <w:sz w:val="20"/>
              </w:rPr>
              <w:t>）</w:t>
            </w:r>
            <w:r w:rsidRPr="003F7627">
              <w:rPr>
                <w:rFonts w:ascii="標楷體" w:eastAsia="標楷體" w:hAnsi="標楷體" w:hint="eastAsia"/>
                <w:spacing w:val="2"/>
                <w:sz w:val="20"/>
              </w:rPr>
              <w:t>積極辦理學校營養午餐計畫，守護學生健康，惟部分學校尚未完成違規廠商處理程序，收支明細未於規定時限公告，專戶結餘金額偏高，廚工未依規定完成健康檢查等，允宜督促檢討改善，以維護營養午餐供應品質。</w:t>
            </w:r>
          </w:p>
        </w:tc>
        <w:tc>
          <w:tcPr>
            <w:tcW w:w="3181" w:type="dxa"/>
            <w:vMerge w:val="restart"/>
            <w:tcBorders>
              <w:tl2br w:val="single" w:sz="4" w:space="0" w:color="auto"/>
            </w:tcBorders>
            <w:vAlign w:val="center"/>
            <w:hideMark/>
          </w:tcPr>
          <w:p w14:paraId="2F91B778" w14:textId="77777777" w:rsidR="001D46F2" w:rsidRPr="003943F0" w:rsidRDefault="001D46F2" w:rsidP="00F95473">
            <w:pPr>
              <w:widowControl/>
              <w:overflowPunct w:val="0"/>
              <w:spacing w:line="294" w:lineRule="exact"/>
              <w:rPr>
                <w:rFonts w:ascii="標楷體" w:eastAsia="標楷體" w:hAnsi="標楷體"/>
                <w:color w:val="EE0000"/>
                <w:sz w:val="20"/>
              </w:rPr>
            </w:pPr>
          </w:p>
        </w:tc>
      </w:tr>
      <w:tr w:rsidR="001D46F2" w:rsidRPr="003943F0" w14:paraId="268F0AA3" w14:textId="77777777" w:rsidTr="00F95473">
        <w:trPr>
          <w:trHeight w:val="57"/>
        </w:trPr>
        <w:tc>
          <w:tcPr>
            <w:tcW w:w="6742" w:type="dxa"/>
            <w:vAlign w:val="center"/>
          </w:tcPr>
          <w:p w14:paraId="7C2B29C2" w14:textId="77777777" w:rsidR="001D46F2" w:rsidRPr="00FE151C" w:rsidRDefault="001D46F2" w:rsidP="00174538">
            <w:pPr>
              <w:overflowPunct w:val="0"/>
              <w:spacing w:line="220" w:lineRule="exact"/>
              <w:ind w:leftChars="-13" w:left="583" w:hangingChars="307" w:hanging="614"/>
              <w:jc w:val="both"/>
              <w:rPr>
                <w:rFonts w:ascii="標楷體" w:eastAsia="標楷體" w:hAnsi="標楷體"/>
                <w:sz w:val="20"/>
              </w:rPr>
            </w:pPr>
            <w:r w:rsidRPr="009D3F86">
              <w:rPr>
                <w:rFonts w:ascii="標楷體" w:eastAsia="標楷體" w:hAnsi="標楷體" w:hint="eastAsia"/>
                <w:sz w:val="20"/>
              </w:rPr>
              <w:t>（</w:t>
            </w:r>
            <w:r>
              <w:rPr>
                <w:rFonts w:ascii="標楷體" w:eastAsia="標楷體" w:hAnsi="標楷體" w:hint="eastAsia"/>
                <w:sz w:val="20"/>
              </w:rPr>
              <w:t>二</w:t>
            </w:r>
            <w:r w:rsidRPr="009D3F86">
              <w:rPr>
                <w:rFonts w:ascii="標楷體" w:eastAsia="標楷體" w:hAnsi="標楷體" w:hint="eastAsia"/>
                <w:sz w:val="20"/>
              </w:rPr>
              <w:t>）配合中央推動中小學數位學習精進方案，協助中小學運用科技輔助教學，惟部分設備財產未登帳，部分學校載具</w:t>
            </w:r>
            <w:proofErr w:type="gramStart"/>
            <w:r w:rsidRPr="009D3F86">
              <w:rPr>
                <w:rFonts w:ascii="標楷體" w:eastAsia="標楷體" w:hAnsi="標楷體" w:hint="eastAsia"/>
                <w:sz w:val="20"/>
              </w:rPr>
              <w:t>使用率未佳或</w:t>
            </w:r>
            <w:proofErr w:type="gramEnd"/>
            <w:r w:rsidRPr="009D3F86">
              <w:rPr>
                <w:rFonts w:ascii="標楷體" w:eastAsia="標楷體" w:hAnsi="標楷體" w:hint="eastAsia"/>
                <w:sz w:val="20"/>
              </w:rPr>
              <w:t>未運用科技輔助系統或班級涵蓋率偏低等，允宜檢討改善，以提升計畫成效，扶助學習落後學生。</w:t>
            </w:r>
          </w:p>
        </w:tc>
        <w:tc>
          <w:tcPr>
            <w:tcW w:w="3181" w:type="dxa"/>
            <w:vMerge/>
            <w:tcBorders>
              <w:tl2br w:val="single" w:sz="4" w:space="0" w:color="auto"/>
            </w:tcBorders>
            <w:vAlign w:val="center"/>
          </w:tcPr>
          <w:p w14:paraId="1EEDDEF4" w14:textId="77777777" w:rsidR="001D46F2" w:rsidRPr="003943F0" w:rsidRDefault="001D46F2" w:rsidP="00F95473">
            <w:pPr>
              <w:overflowPunct w:val="0"/>
              <w:spacing w:line="294" w:lineRule="exact"/>
              <w:ind w:leftChars="-15" w:hangingChars="18" w:hanging="36"/>
              <w:jc w:val="both"/>
              <w:rPr>
                <w:rFonts w:ascii="標楷體" w:eastAsia="標楷體" w:hAnsi="標楷體"/>
                <w:color w:val="EE0000"/>
                <w:sz w:val="20"/>
              </w:rPr>
            </w:pPr>
          </w:p>
        </w:tc>
      </w:tr>
      <w:tr w:rsidR="001D46F2" w:rsidRPr="003943F0" w14:paraId="33F93630" w14:textId="77777777" w:rsidTr="00F95473">
        <w:trPr>
          <w:trHeight w:val="57"/>
        </w:trPr>
        <w:tc>
          <w:tcPr>
            <w:tcW w:w="6742" w:type="dxa"/>
            <w:vAlign w:val="center"/>
            <w:hideMark/>
          </w:tcPr>
          <w:p w14:paraId="5897DA71" w14:textId="77777777" w:rsidR="001D46F2" w:rsidRPr="00FE151C" w:rsidRDefault="001D46F2" w:rsidP="00B047A0">
            <w:pPr>
              <w:overflowPunct w:val="0"/>
              <w:spacing w:line="220" w:lineRule="exact"/>
              <w:ind w:leftChars="-13" w:left="553" w:hangingChars="292" w:hanging="584"/>
              <w:jc w:val="both"/>
              <w:rPr>
                <w:rFonts w:ascii="標楷體" w:eastAsia="標楷體" w:hAnsi="標楷體"/>
                <w:sz w:val="20"/>
              </w:rPr>
            </w:pPr>
            <w:r w:rsidRPr="009D3F86">
              <w:rPr>
                <w:rFonts w:ascii="標楷體" w:eastAsia="標楷體" w:hAnsi="標楷體" w:hint="eastAsia"/>
                <w:sz w:val="20"/>
              </w:rPr>
              <w:t>（</w:t>
            </w:r>
            <w:r>
              <w:rPr>
                <w:rFonts w:ascii="標楷體" w:eastAsia="標楷體" w:hAnsi="標楷體" w:hint="eastAsia"/>
                <w:sz w:val="20"/>
              </w:rPr>
              <w:t>三</w:t>
            </w:r>
            <w:r w:rsidRPr="009D3F86">
              <w:rPr>
                <w:rFonts w:ascii="標楷體" w:eastAsia="標楷體" w:hAnsi="標楷體" w:hint="eastAsia"/>
                <w:sz w:val="20"/>
              </w:rPr>
              <w:t>）</w:t>
            </w:r>
            <w:r w:rsidRPr="00174538">
              <w:rPr>
                <w:rFonts w:ascii="標楷體" w:eastAsia="標楷體" w:hAnsi="標楷體" w:hint="eastAsia"/>
                <w:spacing w:val="-2"/>
                <w:sz w:val="20"/>
              </w:rPr>
              <w:t>持續爭取中央補助辦理教育優先區計畫，照顧弱勢族群學生，惟部分學校未積極填報評估資料或未參加計畫說明會，及未實地訪評學校辦理情形等，允宜檢討改善，以提升弱勢學生受教資源。</w:t>
            </w:r>
          </w:p>
        </w:tc>
        <w:tc>
          <w:tcPr>
            <w:tcW w:w="3181" w:type="dxa"/>
            <w:vMerge/>
            <w:tcBorders>
              <w:tl2br w:val="single" w:sz="4" w:space="0" w:color="auto"/>
            </w:tcBorders>
            <w:vAlign w:val="center"/>
            <w:hideMark/>
          </w:tcPr>
          <w:p w14:paraId="54A408FA" w14:textId="77777777" w:rsidR="001D46F2" w:rsidRPr="003943F0" w:rsidRDefault="001D46F2" w:rsidP="00F95473">
            <w:pPr>
              <w:widowControl/>
              <w:overflowPunct w:val="0"/>
              <w:spacing w:line="294" w:lineRule="exact"/>
              <w:rPr>
                <w:rFonts w:ascii="標楷體" w:eastAsia="標楷體" w:hAnsi="標楷體"/>
                <w:color w:val="EE0000"/>
                <w:sz w:val="20"/>
              </w:rPr>
            </w:pPr>
          </w:p>
        </w:tc>
      </w:tr>
      <w:tr w:rsidR="001D46F2" w:rsidRPr="003943F0" w14:paraId="40C40836" w14:textId="77777777" w:rsidTr="00F95473">
        <w:trPr>
          <w:trHeight w:val="57"/>
        </w:trPr>
        <w:tc>
          <w:tcPr>
            <w:tcW w:w="6742" w:type="dxa"/>
            <w:vAlign w:val="center"/>
            <w:hideMark/>
          </w:tcPr>
          <w:p w14:paraId="7AA0A155" w14:textId="77777777" w:rsidR="001D46F2" w:rsidRPr="00FE151C" w:rsidRDefault="001D46F2" w:rsidP="00B047A0">
            <w:pPr>
              <w:overflowPunct w:val="0"/>
              <w:spacing w:line="220" w:lineRule="exact"/>
              <w:ind w:leftChars="-13" w:left="567" w:hangingChars="299" w:hanging="598"/>
              <w:jc w:val="both"/>
              <w:rPr>
                <w:rFonts w:ascii="標楷體" w:eastAsia="標楷體" w:hAnsi="標楷體"/>
                <w:sz w:val="20"/>
              </w:rPr>
            </w:pPr>
            <w:r w:rsidRPr="009D3F86">
              <w:rPr>
                <w:rFonts w:ascii="標楷體" w:eastAsia="標楷體" w:hAnsi="標楷體" w:hint="eastAsia"/>
                <w:sz w:val="20"/>
              </w:rPr>
              <w:t>（</w:t>
            </w:r>
            <w:r>
              <w:rPr>
                <w:rFonts w:ascii="標楷體" w:eastAsia="標楷體" w:hAnsi="標楷體" w:hint="eastAsia"/>
                <w:sz w:val="20"/>
              </w:rPr>
              <w:t>四</w:t>
            </w:r>
            <w:r w:rsidRPr="009D3F86">
              <w:rPr>
                <w:rFonts w:ascii="標楷體" w:eastAsia="標楷體" w:hAnsi="標楷體" w:hint="eastAsia"/>
                <w:sz w:val="20"/>
              </w:rPr>
              <w:t>）</w:t>
            </w:r>
            <w:r w:rsidRPr="00174538">
              <w:rPr>
                <w:rFonts w:ascii="標楷體" w:eastAsia="標楷體" w:hAnsi="標楷體" w:hint="eastAsia"/>
                <w:spacing w:val="2"/>
                <w:sz w:val="20"/>
              </w:rPr>
              <w:t>積極</w:t>
            </w:r>
            <w:proofErr w:type="gramStart"/>
            <w:r w:rsidRPr="00174538">
              <w:rPr>
                <w:rFonts w:ascii="標楷體" w:eastAsia="標楷體" w:hAnsi="標楷體" w:hint="eastAsia"/>
                <w:spacing w:val="2"/>
                <w:sz w:val="20"/>
              </w:rPr>
              <w:t>辦理樂齡學習</w:t>
            </w:r>
            <w:proofErr w:type="gramEnd"/>
            <w:r w:rsidRPr="00174538">
              <w:rPr>
                <w:rFonts w:ascii="標楷體" w:eastAsia="標楷體" w:hAnsi="標楷體" w:hint="eastAsia"/>
                <w:spacing w:val="2"/>
                <w:sz w:val="20"/>
              </w:rPr>
              <w:t>中心計畫，增加長者學習管道，惟經費未見成長，未依人口數妥為開辦課程及就近學習點，部分場所待改善無障礙設施，及補助款核銷延遲等，允宜檢討改善，提升服務成效，以使長者就近樂在學習。</w:t>
            </w:r>
          </w:p>
        </w:tc>
        <w:tc>
          <w:tcPr>
            <w:tcW w:w="3181" w:type="dxa"/>
            <w:vMerge/>
            <w:tcBorders>
              <w:tl2br w:val="single" w:sz="4" w:space="0" w:color="auto"/>
            </w:tcBorders>
            <w:vAlign w:val="center"/>
            <w:hideMark/>
          </w:tcPr>
          <w:p w14:paraId="7F5A282B" w14:textId="77777777" w:rsidR="001D46F2" w:rsidRPr="003943F0" w:rsidRDefault="001D46F2" w:rsidP="00F95473">
            <w:pPr>
              <w:widowControl/>
              <w:overflowPunct w:val="0"/>
              <w:spacing w:line="294" w:lineRule="exact"/>
              <w:rPr>
                <w:rFonts w:ascii="標楷體" w:eastAsia="標楷體" w:hAnsi="標楷體"/>
                <w:color w:val="EE0000"/>
                <w:sz w:val="20"/>
              </w:rPr>
            </w:pPr>
          </w:p>
        </w:tc>
      </w:tr>
      <w:tr w:rsidR="001D46F2" w:rsidRPr="003943F0" w14:paraId="6999858A" w14:textId="77777777" w:rsidTr="00275144">
        <w:trPr>
          <w:trHeight w:val="529"/>
        </w:trPr>
        <w:tc>
          <w:tcPr>
            <w:tcW w:w="6742" w:type="dxa"/>
            <w:vAlign w:val="center"/>
          </w:tcPr>
          <w:p w14:paraId="3B7BCC92" w14:textId="77777777" w:rsidR="001D46F2" w:rsidRPr="00FE151C" w:rsidRDefault="001D46F2" w:rsidP="00174538">
            <w:pPr>
              <w:overflowPunct w:val="0"/>
              <w:spacing w:line="220" w:lineRule="exact"/>
              <w:ind w:leftChars="-13" w:left="583" w:hangingChars="307" w:hanging="614"/>
              <w:jc w:val="both"/>
              <w:rPr>
                <w:rFonts w:ascii="標楷體" w:eastAsia="標楷體" w:hAnsi="標楷體"/>
                <w:sz w:val="20"/>
              </w:rPr>
            </w:pPr>
            <w:r w:rsidRPr="009D3F86">
              <w:rPr>
                <w:rFonts w:ascii="標楷體" w:eastAsia="標楷體" w:hAnsi="標楷體" w:hint="eastAsia"/>
                <w:sz w:val="20"/>
              </w:rPr>
              <w:t>（</w:t>
            </w:r>
            <w:r>
              <w:rPr>
                <w:rFonts w:ascii="標楷體" w:eastAsia="標楷體" w:hAnsi="標楷體" w:hint="eastAsia"/>
                <w:sz w:val="20"/>
              </w:rPr>
              <w:t>五</w:t>
            </w:r>
            <w:r w:rsidRPr="009D3F86">
              <w:rPr>
                <w:rFonts w:ascii="標楷體" w:eastAsia="標楷體" w:hAnsi="標楷體" w:hint="eastAsia"/>
                <w:sz w:val="20"/>
              </w:rPr>
              <w:t>）</w:t>
            </w:r>
            <w:r w:rsidRPr="00174538">
              <w:rPr>
                <w:rFonts w:ascii="標楷體" w:eastAsia="標楷體" w:hAnsi="標楷體" w:hint="eastAsia"/>
                <w:spacing w:val="-2"/>
                <w:sz w:val="20"/>
              </w:rPr>
              <w:t>積極規劃興建運動場設施工程，提供社區優質運動場域，惟發包作業、履約</w:t>
            </w:r>
            <w:proofErr w:type="gramStart"/>
            <w:r w:rsidRPr="00174538">
              <w:rPr>
                <w:rFonts w:ascii="標楷體" w:eastAsia="標楷體" w:hAnsi="標楷體" w:hint="eastAsia"/>
                <w:spacing w:val="-2"/>
                <w:sz w:val="20"/>
              </w:rPr>
              <w:t>管理間有缺失</w:t>
            </w:r>
            <w:proofErr w:type="gramEnd"/>
            <w:r w:rsidRPr="00174538">
              <w:rPr>
                <w:rFonts w:ascii="標楷體" w:eastAsia="標楷體" w:hAnsi="標楷體" w:hint="eastAsia"/>
                <w:spacing w:val="-2"/>
                <w:sz w:val="20"/>
              </w:rPr>
              <w:t>，有待檢討改善。</w:t>
            </w:r>
          </w:p>
        </w:tc>
        <w:tc>
          <w:tcPr>
            <w:tcW w:w="3181" w:type="dxa"/>
            <w:vMerge/>
            <w:tcBorders>
              <w:tl2br w:val="single" w:sz="4" w:space="0" w:color="auto"/>
            </w:tcBorders>
            <w:vAlign w:val="center"/>
          </w:tcPr>
          <w:p w14:paraId="1763C56C" w14:textId="77777777" w:rsidR="001D46F2" w:rsidRPr="003943F0" w:rsidRDefault="001D46F2" w:rsidP="00F95473">
            <w:pPr>
              <w:widowControl/>
              <w:overflowPunct w:val="0"/>
              <w:spacing w:line="294" w:lineRule="exact"/>
              <w:rPr>
                <w:rFonts w:ascii="標楷體" w:eastAsia="標楷體" w:hAnsi="標楷體"/>
                <w:color w:val="EE0000"/>
                <w:sz w:val="20"/>
              </w:rPr>
            </w:pPr>
          </w:p>
        </w:tc>
      </w:tr>
    </w:tbl>
    <w:p w14:paraId="41A50002" w14:textId="77777777" w:rsidR="001D46F2" w:rsidRPr="00732846" w:rsidRDefault="001D46F2" w:rsidP="001D46F2">
      <w:pPr>
        <w:overflowPunct w:val="0"/>
        <w:snapToGrid w:val="0"/>
        <w:spacing w:line="14" w:lineRule="exact"/>
        <w:jc w:val="both"/>
        <w:rPr>
          <w:rFonts w:ascii="標楷體" w:eastAsia="標楷體" w:hAnsi="標楷體"/>
          <w:bCs/>
        </w:rPr>
      </w:pPr>
    </w:p>
    <w:p w14:paraId="30E0DD90" w14:textId="07866463" w:rsidR="001D46F2" w:rsidRDefault="001D46F2" w:rsidP="00C53AB0">
      <w:pPr>
        <w:pStyle w:val="14"/>
        <w:spacing w:line="40" w:lineRule="exact"/>
        <w:ind w:firstLineChars="210" w:firstLine="504"/>
      </w:pPr>
    </w:p>
    <w:p w14:paraId="49C5E48F" w14:textId="47DE1D70" w:rsidR="00D21782" w:rsidRDefault="00D21782" w:rsidP="00C53AB0">
      <w:pPr>
        <w:pStyle w:val="14"/>
        <w:spacing w:line="40" w:lineRule="exact"/>
        <w:ind w:firstLineChars="210" w:firstLine="504"/>
      </w:pPr>
    </w:p>
    <w:p w14:paraId="2F1C2336" w14:textId="657F9A11" w:rsidR="00D21782" w:rsidRDefault="00D21782" w:rsidP="00C53AB0">
      <w:pPr>
        <w:pStyle w:val="14"/>
        <w:spacing w:line="40" w:lineRule="exact"/>
        <w:ind w:firstLineChars="210" w:firstLine="504"/>
      </w:pPr>
    </w:p>
    <w:p w14:paraId="0E928ED0" w14:textId="77777777" w:rsidR="00A904E0" w:rsidRPr="005D576E" w:rsidRDefault="00A904E0" w:rsidP="00A904E0">
      <w:pPr>
        <w:pStyle w:val="affa"/>
        <w:spacing w:line="540" w:lineRule="exact"/>
      </w:pPr>
      <w:proofErr w:type="spellStart"/>
      <w:r w:rsidRPr="005D576E">
        <w:rPr>
          <w:rFonts w:hint="eastAsia"/>
        </w:rPr>
        <w:t>陸、臺中市政府經濟發展局主管</w:t>
      </w:r>
      <w:proofErr w:type="spellEnd"/>
    </w:p>
    <w:p w14:paraId="277D8539" w14:textId="77777777" w:rsidR="00A904E0" w:rsidRPr="005D576E" w:rsidRDefault="00A904E0" w:rsidP="00A904E0">
      <w:pPr>
        <w:pStyle w:val="affe"/>
        <w:spacing w:line="480" w:lineRule="exact"/>
        <w:ind w:firstLine="468"/>
        <w:rPr>
          <w:spacing w:val="-3"/>
        </w:rPr>
      </w:pPr>
      <w:proofErr w:type="gramStart"/>
      <w:r w:rsidRPr="005D576E">
        <w:rPr>
          <w:rFonts w:hint="eastAsia"/>
          <w:spacing w:val="-3"/>
        </w:rPr>
        <w:t>臺</w:t>
      </w:r>
      <w:proofErr w:type="gramEnd"/>
      <w:r w:rsidRPr="005D576E">
        <w:rPr>
          <w:rFonts w:hint="eastAsia"/>
          <w:spacing w:val="-3"/>
        </w:rPr>
        <w:t>中市政府經濟發展局主管計有公務機關</w:t>
      </w:r>
      <w:r w:rsidRPr="005D576E">
        <w:rPr>
          <w:spacing w:val="-3"/>
        </w:rPr>
        <w:t>1</w:t>
      </w:r>
      <w:r w:rsidRPr="005D576E">
        <w:rPr>
          <w:rFonts w:hint="eastAsia"/>
          <w:spacing w:val="-3"/>
        </w:rPr>
        <w:t>個，非營業特種基金單位2個，各該單位決算、附屬單位決算非營業部分之審核情形如次</w:t>
      </w:r>
      <w:proofErr w:type="gramStart"/>
      <w:r w:rsidRPr="005D576E">
        <w:rPr>
          <w:rFonts w:hint="eastAsia"/>
          <w:spacing w:val="-3"/>
        </w:rPr>
        <w:t>（</w:t>
      </w:r>
      <w:proofErr w:type="gramEnd"/>
      <w:r w:rsidRPr="005D576E">
        <w:rPr>
          <w:rFonts w:hint="eastAsia"/>
          <w:spacing w:val="-3"/>
        </w:rPr>
        <w:t>公務機關歲入、歲出決算之審定及各項差異之原因分析</w:t>
      </w:r>
      <w:r>
        <w:rPr>
          <w:rFonts w:hint="eastAsia"/>
          <w:spacing w:val="-3"/>
        </w:rPr>
        <w:t>暨</w:t>
      </w:r>
      <w:r w:rsidRPr="005D576E">
        <w:rPr>
          <w:rFonts w:hint="eastAsia"/>
          <w:spacing w:val="-3"/>
        </w:rPr>
        <w:t>附屬單位決算各基金單位之審核相關附表及差異原因說明等詳細內容，請至審計部全球資訊網/總決算審核報告/總決算審核報告查詢平台查閱；重大公共建設計畫執行情形之查核，請</w:t>
      </w:r>
      <w:proofErr w:type="gramStart"/>
      <w:r w:rsidRPr="005D576E">
        <w:rPr>
          <w:rFonts w:hint="eastAsia"/>
          <w:spacing w:val="-3"/>
        </w:rPr>
        <w:t>參閱戊</w:t>
      </w:r>
      <w:proofErr w:type="gramEnd"/>
      <w:r w:rsidRPr="005D576E">
        <w:rPr>
          <w:rFonts w:hint="eastAsia"/>
          <w:spacing w:val="-3"/>
        </w:rPr>
        <w:t>、</w:t>
      </w:r>
      <w:r>
        <w:rPr>
          <w:rFonts w:hint="eastAsia"/>
          <w:spacing w:val="-3"/>
        </w:rPr>
        <w:t>伍</w:t>
      </w:r>
      <w:r w:rsidRPr="005D576E">
        <w:rPr>
          <w:rFonts w:hint="eastAsia"/>
          <w:spacing w:val="-3"/>
        </w:rPr>
        <w:t>、重大公共建設計畫及採購執行情形之查核</w:t>
      </w:r>
      <w:proofErr w:type="gramStart"/>
      <w:r w:rsidRPr="005D576E">
        <w:rPr>
          <w:rFonts w:hint="eastAsia"/>
          <w:spacing w:val="-3"/>
        </w:rPr>
        <w:t>）</w:t>
      </w:r>
      <w:proofErr w:type="gramEnd"/>
      <w:r w:rsidRPr="005D576E">
        <w:rPr>
          <w:rFonts w:hint="eastAsia"/>
          <w:spacing w:val="-3"/>
        </w:rPr>
        <w:t>：</w:t>
      </w:r>
    </w:p>
    <w:p w14:paraId="156CB660" w14:textId="77777777" w:rsidR="00A904E0" w:rsidRPr="005D576E" w:rsidRDefault="00A904E0" w:rsidP="00A904E0">
      <w:pPr>
        <w:pStyle w:val="affc"/>
        <w:spacing w:line="540" w:lineRule="exact"/>
      </w:pPr>
      <w:r w:rsidRPr="005D576E">
        <w:rPr>
          <w:rFonts w:hint="eastAsia"/>
        </w:rPr>
        <w:t>一、單位決算部分</w:t>
      </w:r>
    </w:p>
    <w:p w14:paraId="069D2C1D" w14:textId="77777777" w:rsidR="00A904E0" w:rsidRPr="005D576E" w:rsidRDefault="00A904E0" w:rsidP="00A904E0">
      <w:pPr>
        <w:pStyle w:val="affe"/>
        <w:spacing w:line="480" w:lineRule="exact"/>
        <w:ind w:firstLine="468"/>
        <w:rPr>
          <w:spacing w:val="-3"/>
        </w:rPr>
      </w:pPr>
      <w:proofErr w:type="gramStart"/>
      <w:r w:rsidRPr="005D576E">
        <w:rPr>
          <w:rFonts w:hint="eastAsia"/>
          <w:spacing w:val="-3"/>
        </w:rPr>
        <w:t>臺</w:t>
      </w:r>
      <w:proofErr w:type="gramEnd"/>
      <w:r w:rsidRPr="005D576E">
        <w:rPr>
          <w:rFonts w:hint="eastAsia"/>
          <w:spacing w:val="-3"/>
        </w:rPr>
        <w:t>中市政府經濟發展局主管僅</w:t>
      </w:r>
      <w:proofErr w:type="gramStart"/>
      <w:r w:rsidRPr="005D576E">
        <w:rPr>
          <w:rFonts w:hint="eastAsia"/>
          <w:spacing w:val="-3"/>
        </w:rPr>
        <w:t>臺</w:t>
      </w:r>
      <w:proofErr w:type="gramEnd"/>
      <w:r w:rsidRPr="005D576E">
        <w:rPr>
          <w:rFonts w:hint="eastAsia"/>
          <w:spacing w:val="-3"/>
        </w:rPr>
        <w:t>中市政府經濟發展局</w:t>
      </w:r>
      <w:r w:rsidRPr="005D576E">
        <w:rPr>
          <w:spacing w:val="-3"/>
        </w:rPr>
        <w:t>1</w:t>
      </w:r>
      <w:r w:rsidRPr="005D576E">
        <w:rPr>
          <w:rFonts w:hint="eastAsia"/>
          <w:spacing w:val="-3"/>
        </w:rPr>
        <w:t>個機關，掌理</w:t>
      </w:r>
      <w:r>
        <w:rPr>
          <w:rFonts w:hint="eastAsia"/>
          <w:spacing w:val="-3"/>
        </w:rPr>
        <w:t>地方產業發展</w:t>
      </w:r>
      <w:r w:rsidRPr="005D576E">
        <w:rPr>
          <w:rFonts w:hint="eastAsia"/>
          <w:spacing w:val="-3"/>
        </w:rPr>
        <w:t>規劃與</w:t>
      </w:r>
      <w:r>
        <w:rPr>
          <w:rFonts w:hint="eastAsia"/>
          <w:spacing w:val="-3"/>
        </w:rPr>
        <w:t>輔導</w:t>
      </w:r>
      <w:r w:rsidRPr="005D576E">
        <w:rPr>
          <w:rFonts w:hint="eastAsia"/>
          <w:spacing w:val="-3"/>
        </w:rPr>
        <w:t>、招商及投資協調、工</w:t>
      </w:r>
      <w:r>
        <w:rPr>
          <w:rFonts w:hint="eastAsia"/>
          <w:spacing w:val="-3"/>
        </w:rPr>
        <w:t>商</w:t>
      </w:r>
      <w:r w:rsidRPr="005D576E">
        <w:rPr>
          <w:rFonts w:hint="eastAsia"/>
          <w:spacing w:val="-3"/>
        </w:rPr>
        <w:t>業登記及管理、產業園區</w:t>
      </w:r>
      <w:r>
        <w:rPr>
          <w:rFonts w:hint="eastAsia"/>
          <w:spacing w:val="-3"/>
        </w:rPr>
        <w:t>（工業區）</w:t>
      </w:r>
      <w:r w:rsidRPr="005D576E">
        <w:rPr>
          <w:rFonts w:hint="eastAsia"/>
          <w:spacing w:val="-3"/>
        </w:rPr>
        <w:t>開發及管理、</w:t>
      </w:r>
      <w:r>
        <w:rPr>
          <w:rFonts w:hint="eastAsia"/>
          <w:spacing w:val="-3"/>
        </w:rPr>
        <w:t>工廠管理輔導</w:t>
      </w:r>
      <w:r w:rsidRPr="005D576E">
        <w:rPr>
          <w:rFonts w:hint="eastAsia"/>
          <w:spacing w:val="-3"/>
        </w:rPr>
        <w:t>、</w:t>
      </w:r>
      <w:r>
        <w:rPr>
          <w:rFonts w:hint="eastAsia"/>
          <w:spacing w:val="-3"/>
        </w:rPr>
        <w:t>公用事業監督管理及協調</w:t>
      </w:r>
      <w:r w:rsidRPr="005D576E">
        <w:rPr>
          <w:rFonts w:hint="eastAsia"/>
          <w:spacing w:val="-3"/>
        </w:rPr>
        <w:t>、公民有零售市場</w:t>
      </w:r>
      <w:r>
        <w:rPr>
          <w:rFonts w:hint="eastAsia"/>
          <w:spacing w:val="-3"/>
        </w:rPr>
        <w:t>輔導與</w:t>
      </w:r>
      <w:r w:rsidRPr="005D576E">
        <w:rPr>
          <w:rFonts w:hint="eastAsia"/>
          <w:spacing w:val="-3"/>
        </w:rPr>
        <w:t>管理等業務。茲將</w:t>
      </w:r>
      <w:proofErr w:type="gramStart"/>
      <w:r w:rsidRPr="005D576E">
        <w:rPr>
          <w:rFonts w:hint="eastAsia"/>
          <w:spacing w:val="-3"/>
        </w:rPr>
        <w:t>113</w:t>
      </w:r>
      <w:proofErr w:type="gramEnd"/>
      <w:r w:rsidRPr="005D576E">
        <w:rPr>
          <w:rFonts w:hint="eastAsia"/>
          <w:spacing w:val="-3"/>
        </w:rPr>
        <w:t>年度決算審核結果說明如次：</w:t>
      </w:r>
    </w:p>
    <w:p w14:paraId="56B20098" w14:textId="77777777" w:rsidR="00A904E0" w:rsidRPr="005D576E" w:rsidRDefault="00A904E0" w:rsidP="00A904E0">
      <w:pPr>
        <w:pStyle w:val="afff0"/>
        <w:spacing w:line="540" w:lineRule="exact"/>
      </w:pPr>
      <w:r w:rsidRPr="005D576E">
        <w:t>（</w:t>
      </w:r>
      <w:r w:rsidRPr="005D576E">
        <w:rPr>
          <w:rFonts w:hint="eastAsia"/>
        </w:rPr>
        <w:t>一</w:t>
      </w:r>
      <w:r w:rsidRPr="005D576E">
        <w:t>）</w:t>
      </w:r>
      <w:r w:rsidRPr="005D576E">
        <w:rPr>
          <w:rFonts w:hint="eastAsia"/>
        </w:rPr>
        <w:t>計畫實施之查核</w:t>
      </w:r>
    </w:p>
    <w:p w14:paraId="05CD9992" w14:textId="77777777" w:rsidR="00A904E0" w:rsidRPr="005D576E" w:rsidRDefault="00A904E0" w:rsidP="00A904E0">
      <w:pPr>
        <w:pStyle w:val="affe"/>
        <w:spacing w:line="480" w:lineRule="exact"/>
        <w:ind w:firstLine="468"/>
        <w:rPr>
          <w:spacing w:val="-3"/>
        </w:rPr>
      </w:pPr>
      <w:r w:rsidRPr="005D576E">
        <w:rPr>
          <w:rFonts w:hint="eastAsia"/>
          <w:spacing w:val="-3"/>
        </w:rPr>
        <w:t>業務計畫</w:t>
      </w:r>
      <w:r w:rsidRPr="005D576E">
        <w:rPr>
          <w:spacing w:val="-3"/>
        </w:rPr>
        <w:t>8</w:t>
      </w:r>
      <w:r w:rsidRPr="005D576E">
        <w:rPr>
          <w:rFonts w:hint="eastAsia"/>
          <w:spacing w:val="-3"/>
        </w:rPr>
        <w:t>項，下分工作計畫</w:t>
      </w:r>
      <w:r w:rsidRPr="005D576E">
        <w:rPr>
          <w:spacing w:val="-3"/>
        </w:rPr>
        <w:t>13</w:t>
      </w:r>
      <w:r w:rsidRPr="005D576E">
        <w:rPr>
          <w:rFonts w:hint="eastAsia"/>
          <w:spacing w:val="-3"/>
        </w:rPr>
        <w:t>項，包括</w:t>
      </w:r>
      <w:r>
        <w:rPr>
          <w:rFonts w:hint="eastAsia"/>
          <w:spacing w:val="-3"/>
        </w:rPr>
        <w:t>辦理產業園區</w:t>
      </w:r>
      <w:r w:rsidRPr="005D576E">
        <w:rPr>
          <w:rFonts w:hint="eastAsia"/>
          <w:spacing w:val="-3"/>
        </w:rPr>
        <w:t>開發</w:t>
      </w:r>
      <w:r>
        <w:rPr>
          <w:rFonts w:hint="eastAsia"/>
          <w:spacing w:val="-3"/>
        </w:rPr>
        <w:t>及產業招商</w:t>
      </w:r>
      <w:r w:rsidRPr="005D576E">
        <w:rPr>
          <w:spacing w:val="-3"/>
        </w:rPr>
        <w:t>、輔導產業升級</w:t>
      </w:r>
      <w:r w:rsidRPr="005D576E">
        <w:rPr>
          <w:rFonts w:hint="eastAsia"/>
          <w:spacing w:val="-3"/>
        </w:rPr>
        <w:t>、推</w:t>
      </w:r>
      <w:r w:rsidRPr="005D576E">
        <w:rPr>
          <w:spacing w:val="-3"/>
        </w:rPr>
        <w:t>動市場</w:t>
      </w:r>
      <w:r>
        <w:rPr>
          <w:rFonts w:hint="eastAsia"/>
          <w:spacing w:val="-3"/>
        </w:rPr>
        <w:t>用地結合多目標使用開發</w:t>
      </w:r>
      <w:r w:rsidRPr="005D576E">
        <w:rPr>
          <w:rFonts w:hint="eastAsia"/>
          <w:spacing w:val="-3"/>
        </w:rPr>
        <w:t>、辦理無自來水地區供水</w:t>
      </w:r>
      <w:r w:rsidRPr="005D576E">
        <w:rPr>
          <w:spacing w:val="-3"/>
        </w:rPr>
        <w:t>改善計畫</w:t>
      </w:r>
      <w:r w:rsidRPr="005D576E">
        <w:rPr>
          <w:rFonts w:hint="eastAsia"/>
          <w:spacing w:val="-3"/>
        </w:rPr>
        <w:t>、推動再生能源及輔導特定工廠屋頂種電等重要施政項目，其</w:t>
      </w:r>
      <w:r w:rsidRPr="005D576E">
        <w:rPr>
          <w:spacing w:val="-3"/>
        </w:rPr>
        <w:t>中</w:t>
      </w:r>
      <w:r w:rsidRPr="005D576E">
        <w:rPr>
          <w:rFonts w:hint="eastAsia"/>
          <w:spacing w:val="-3"/>
        </w:rPr>
        <w:t>已執行完成者5項，尚在執行者8項，主要係</w:t>
      </w:r>
      <w:proofErr w:type="gramStart"/>
      <w:r w:rsidRPr="005D576E">
        <w:rPr>
          <w:rFonts w:hint="eastAsia"/>
          <w:spacing w:val="-3"/>
        </w:rPr>
        <w:t>臺</w:t>
      </w:r>
      <w:proofErr w:type="gramEnd"/>
      <w:r w:rsidRPr="005D576E">
        <w:rPr>
          <w:rFonts w:hint="eastAsia"/>
          <w:spacing w:val="-3"/>
        </w:rPr>
        <w:t>中購物節及自來水延管路</w:t>
      </w:r>
      <w:proofErr w:type="gramStart"/>
      <w:r w:rsidRPr="005D576E">
        <w:rPr>
          <w:rFonts w:hint="eastAsia"/>
          <w:spacing w:val="-3"/>
        </w:rPr>
        <w:t>面復平</w:t>
      </w:r>
      <w:proofErr w:type="gramEnd"/>
      <w:r w:rsidRPr="005D576E">
        <w:rPr>
          <w:rFonts w:hint="eastAsia"/>
          <w:spacing w:val="-3"/>
        </w:rPr>
        <w:t>計畫第二期工程等案尚在辦理中</w:t>
      </w:r>
      <w:r w:rsidRPr="005D576E">
        <w:rPr>
          <w:spacing w:val="-3"/>
        </w:rPr>
        <w:t>，須繼續執行。</w:t>
      </w:r>
    </w:p>
    <w:p w14:paraId="3B891B0E" w14:textId="77777777" w:rsidR="00A904E0" w:rsidRPr="005D576E" w:rsidRDefault="00A904E0" w:rsidP="00A904E0">
      <w:pPr>
        <w:pStyle w:val="afff0"/>
        <w:spacing w:line="540" w:lineRule="exact"/>
      </w:pPr>
      <w:r w:rsidRPr="005D576E">
        <w:t>（</w:t>
      </w:r>
      <w:r w:rsidRPr="005D576E">
        <w:rPr>
          <w:rFonts w:hint="eastAsia"/>
        </w:rPr>
        <w:t>二</w:t>
      </w:r>
      <w:r w:rsidRPr="005D576E">
        <w:t>）</w:t>
      </w:r>
      <w:r w:rsidRPr="005D576E">
        <w:rPr>
          <w:rFonts w:hint="eastAsia"/>
        </w:rPr>
        <w:t>預算執行之審核</w:t>
      </w:r>
    </w:p>
    <w:p w14:paraId="15DFB796" w14:textId="77777777" w:rsidR="00A904E0" w:rsidRPr="005D576E" w:rsidRDefault="00A904E0" w:rsidP="00A904E0">
      <w:pPr>
        <w:pStyle w:val="14"/>
        <w:spacing w:line="500" w:lineRule="exact"/>
      </w:pPr>
      <w:r w:rsidRPr="005D576E">
        <w:t>1.</w:t>
      </w:r>
      <w:r w:rsidRPr="005D576E">
        <w:rPr>
          <w:rFonts w:hint="eastAsia"/>
        </w:rPr>
        <w:t>歲入預算數4億9,168萬餘元，決算審核結果，審定實現數5億1,192萬餘元，應收保留數3,501萬餘元，</w:t>
      </w:r>
      <w:r w:rsidRPr="005D576E">
        <w:rPr>
          <w:rFonts w:hint="eastAsia"/>
          <w:spacing w:val="2"/>
        </w:rPr>
        <w:t>主要係台灣電力股份有限公司促進電力發展營運協助金補助款依計畫執行進度核撥</w:t>
      </w:r>
      <w:r w:rsidRPr="005D576E">
        <w:rPr>
          <w:rFonts w:hint="eastAsia"/>
        </w:rPr>
        <w:t>；合計決算審定數為5億4,694萬餘元，較預算增加5,525萬餘元（11.24％），</w:t>
      </w:r>
      <w:r w:rsidRPr="005D576E">
        <w:rPr>
          <w:rFonts w:hint="eastAsia"/>
          <w:spacing w:val="2"/>
        </w:rPr>
        <w:t>主要係市場租金收入較預計增加。</w:t>
      </w:r>
    </w:p>
    <w:p w14:paraId="4292C49E" w14:textId="77777777" w:rsidR="00A904E0" w:rsidRPr="005D576E" w:rsidRDefault="00A904E0" w:rsidP="00A904E0">
      <w:pPr>
        <w:pStyle w:val="14"/>
        <w:spacing w:line="500" w:lineRule="exact"/>
      </w:pPr>
      <w:r w:rsidRPr="005D576E">
        <w:t>2.</w:t>
      </w:r>
      <w:r w:rsidRPr="005D576E">
        <w:rPr>
          <w:rFonts w:hint="eastAsia"/>
        </w:rPr>
        <w:t>以前年度歲入轉入數計3億7,398萬餘元，決算審核結果，審定實現數870萬餘元（2.33％）；減免（註銷）數3億2,658萬餘元（87.32％），主要係中央補助款依工程實際需求核撥；應收保留數3,870萬餘元（10.35％），主要係台灣電力股份有限公司促進電力發展營運協助金補助款依計畫進度核撥。</w:t>
      </w:r>
    </w:p>
    <w:p w14:paraId="138DB40C" w14:textId="77777777" w:rsidR="00A904E0" w:rsidRPr="005D576E" w:rsidRDefault="00A904E0" w:rsidP="00A904E0">
      <w:pPr>
        <w:pStyle w:val="14"/>
        <w:spacing w:line="500" w:lineRule="exact"/>
      </w:pPr>
      <w:r w:rsidRPr="005D576E">
        <w:t>3.</w:t>
      </w:r>
      <w:r w:rsidRPr="005D576E">
        <w:rPr>
          <w:rFonts w:hint="eastAsia"/>
        </w:rPr>
        <w:t>歲出原編列預算數11億6,</w:t>
      </w:r>
      <w:r w:rsidRPr="00FB4F54">
        <w:rPr>
          <w:rFonts w:hint="eastAsia"/>
        </w:rPr>
        <w:t>632萬餘元，因</w:t>
      </w:r>
      <w:proofErr w:type="gramStart"/>
      <w:r w:rsidRPr="00FB4F54">
        <w:rPr>
          <w:rFonts w:hint="eastAsia"/>
        </w:rPr>
        <w:t>臺</w:t>
      </w:r>
      <w:proofErr w:type="gramEnd"/>
      <w:r w:rsidRPr="00FB4F54">
        <w:rPr>
          <w:rFonts w:hint="eastAsia"/>
        </w:rPr>
        <w:t>中市第一</w:t>
      </w:r>
      <w:r w:rsidRPr="00A505A7">
        <w:rPr>
          <w:rFonts w:hint="eastAsia"/>
        </w:rPr>
        <w:t>公有零售市場機電設施</w:t>
      </w:r>
      <w:proofErr w:type="gramStart"/>
      <w:r w:rsidRPr="00A505A7">
        <w:rPr>
          <w:rFonts w:hint="eastAsia"/>
        </w:rPr>
        <w:t>汰換所</w:t>
      </w:r>
      <w:proofErr w:type="gramEnd"/>
      <w:r w:rsidRPr="00A505A7">
        <w:rPr>
          <w:rFonts w:hint="eastAsia"/>
        </w:rPr>
        <w:t>需經費事由，經動支第二預備金1,000萬元，</w:t>
      </w:r>
      <w:proofErr w:type="gramStart"/>
      <w:r w:rsidRPr="00A505A7">
        <w:rPr>
          <w:rFonts w:hint="eastAsia"/>
        </w:rPr>
        <w:t>暨因人事</w:t>
      </w:r>
      <w:proofErr w:type="gramEnd"/>
      <w:r w:rsidRPr="00A505A7">
        <w:rPr>
          <w:rFonts w:hint="eastAsia"/>
        </w:rPr>
        <w:t>費不足事由，動</w:t>
      </w:r>
      <w:r w:rsidRPr="005D576E">
        <w:rPr>
          <w:rFonts w:hint="eastAsia"/>
        </w:rPr>
        <w:t>支各類員工待遇準備115萬餘元，合計11億7,748萬餘元，決算審核結果，審定實現數8億3,323萬餘元（70.76％），應</w:t>
      </w:r>
      <w:r w:rsidRPr="005D576E">
        <w:rPr>
          <w:rFonts w:hint="eastAsia"/>
        </w:rPr>
        <w:lastRenderedPageBreak/>
        <w:t>付保留數3億177萬餘元（25.63％），保留原因詳「（一）計畫實施之查核」說明；合計決算審定數為11億3,500萬餘元，預算賸餘4,247萬餘元（3.61％），主要係按業務需要減少支付之賸餘。</w:t>
      </w:r>
    </w:p>
    <w:p w14:paraId="3E40F13F" w14:textId="77777777" w:rsidR="00A904E0" w:rsidRPr="00B12040" w:rsidRDefault="00A904E0" w:rsidP="00A904E0">
      <w:pPr>
        <w:pStyle w:val="14"/>
        <w:spacing w:line="480" w:lineRule="exact"/>
        <w:ind w:firstLine="708"/>
        <w:rPr>
          <w:spacing w:val="-2"/>
        </w:rPr>
      </w:pPr>
      <w:r w:rsidRPr="00B12040">
        <w:rPr>
          <w:spacing w:val="-2"/>
        </w:rPr>
        <w:t>4.</w:t>
      </w:r>
      <w:r w:rsidRPr="00B12040">
        <w:rPr>
          <w:rFonts w:hint="eastAsia"/>
          <w:spacing w:val="-2"/>
        </w:rPr>
        <w:t>以前年度歲出轉入數計3億3,052萬餘元，決算審核結果，審定實現數2億5,994萬餘元（78.65％）；減免（註銷）數5,925萬餘元（17.93％），主要係補助</w:t>
      </w:r>
      <w:proofErr w:type="gramStart"/>
      <w:r w:rsidRPr="00B12040">
        <w:rPr>
          <w:rFonts w:hint="eastAsia"/>
          <w:spacing w:val="-2"/>
        </w:rPr>
        <w:t>臺</w:t>
      </w:r>
      <w:proofErr w:type="gramEnd"/>
      <w:r w:rsidRPr="00B12040">
        <w:rPr>
          <w:rFonts w:hint="eastAsia"/>
          <w:spacing w:val="-2"/>
        </w:rPr>
        <w:t>中市工業區開發管理基金辦理</w:t>
      </w:r>
      <w:proofErr w:type="gramStart"/>
      <w:r w:rsidRPr="00B12040">
        <w:rPr>
          <w:rFonts w:hint="eastAsia"/>
          <w:spacing w:val="-2"/>
        </w:rPr>
        <w:t>臺</w:t>
      </w:r>
      <w:proofErr w:type="gramEnd"/>
      <w:r w:rsidRPr="00B12040">
        <w:rPr>
          <w:rFonts w:hint="eastAsia"/>
          <w:spacing w:val="-2"/>
        </w:rPr>
        <w:t>中市清水海風產業園區委託申請設置案之結餘；應付保留數1,132萬餘元（3.43％），主要係自來水延管路</w:t>
      </w:r>
      <w:proofErr w:type="gramStart"/>
      <w:r w:rsidRPr="00B12040">
        <w:rPr>
          <w:rFonts w:hint="eastAsia"/>
          <w:spacing w:val="-2"/>
        </w:rPr>
        <w:t>面復平</w:t>
      </w:r>
      <w:proofErr w:type="gramEnd"/>
      <w:r w:rsidRPr="00B12040">
        <w:rPr>
          <w:rFonts w:hint="eastAsia"/>
          <w:spacing w:val="-2"/>
        </w:rPr>
        <w:t>計畫第三期工程委託設計監造技術服務尚在辦理中，仍須保留繼續執行。</w:t>
      </w:r>
    </w:p>
    <w:p w14:paraId="5C73E343" w14:textId="77777777" w:rsidR="00A904E0" w:rsidRPr="005D576E" w:rsidRDefault="00A904E0" w:rsidP="00A904E0">
      <w:pPr>
        <w:pStyle w:val="affc"/>
        <w:spacing w:line="540" w:lineRule="exact"/>
      </w:pPr>
      <w:r w:rsidRPr="005D576E">
        <w:rPr>
          <w:rFonts w:hint="eastAsia"/>
        </w:rPr>
        <w:t>二、附屬單位決算非營業部分</w:t>
      </w:r>
    </w:p>
    <w:p w14:paraId="64E27853" w14:textId="77777777" w:rsidR="00A904E0" w:rsidRPr="005D576E" w:rsidRDefault="00A904E0" w:rsidP="00A904E0">
      <w:pPr>
        <w:pStyle w:val="affe"/>
        <w:spacing w:line="480" w:lineRule="exact"/>
        <w:ind w:firstLine="480"/>
      </w:pPr>
      <w:r w:rsidRPr="005D576E">
        <w:rPr>
          <w:rFonts w:hint="eastAsia"/>
          <w:noProof/>
        </w:rPr>
        <w:t>臺中市政府</w:t>
      </w:r>
      <w:r w:rsidRPr="005D576E">
        <w:rPr>
          <w:rFonts w:hint="eastAsia"/>
        </w:rPr>
        <w:t>經濟發展局主管包括（一</w:t>
      </w:r>
      <w:r w:rsidRPr="005D576E">
        <w:t>）</w:t>
      </w:r>
      <w:r w:rsidRPr="005D576E">
        <w:rPr>
          <w:rFonts w:hint="eastAsia"/>
        </w:rPr>
        <w:t>作</w:t>
      </w:r>
      <w:r w:rsidRPr="005D576E">
        <w:t>業基金</w:t>
      </w:r>
      <w:r w:rsidRPr="005D576E">
        <w:rPr>
          <w:rFonts w:hint="eastAsia"/>
        </w:rPr>
        <w:t>：</w:t>
      </w:r>
      <w:proofErr w:type="gramStart"/>
      <w:r w:rsidRPr="005D576E">
        <w:rPr>
          <w:rFonts w:hint="eastAsia"/>
        </w:rPr>
        <w:t>臺</w:t>
      </w:r>
      <w:proofErr w:type="gramEnd"/>
      <w:r w:rsidRPr="005D576E">
        <w:rPr>
          <w:rFonts w:hint="eastAsia"/>
        </w:rPr>
        <w:t>中市工業區開發管理基金；（二</w:t>
      </w:r>
      <w:r w:rsidRPr="005D576E">
        <w:t>）</w:t>
      </w:r>
      <w:r w:rsidRPr="005D576E">
        <w:rPr>
          <w:rFonts w:hint="eastAsia"/>
        </w:rPr>
        <w:t>特</w:t>
      </w:r>
      <w:r w:rsidRPr="005D576E">
        <w:t>別收入基金</w:t>
      </w:r>
      <w:r w:rsidRPr="005D576E">
        <w:rPr>
          <w:rFonts w:hint="eastAsia"/>
        </w:rPr>
        <w:t>：</w:t>
      </w:r>
      <w:proofErr w:type="gramStart"/>
      <w:r w:rsidRPr="005D576E">
        <w:rPr>
          <w:rFonts w:hint="eastAsia"/>
        </w:rPr>
        <w:t>臺</w:t>
      </w:r>
      <w:proofErr w:type="gramEnd"/>
      <w:r w:rsidRPr="005D576E">
        <w:rPr>
          <w:rFonts w:hint="eastAsia"/>
        </w:rPr>
        <w:t>中市產業發展基金等共2個單位。茲將</w:t>
      </w:r>
      <w:proofErr w:type="gramStart"/>
      <w:r w:rsidRPr="005D576E">
        <w:rPr>
          <w:rFonts w:hint="eastAsia"/>
        </w:rPr>
        <w:t>113</w:t>
      </w:r>
      <w:proofErr w:type="gramEnd"/>
      <w:r w:rsidRPr="005D576E">
        <w:rPr>
          <w:rFonts w:hint="eastAsia"/>
        </w:rPr>
        <w:t>年度決算審核結果說明如次：</w:t>
      </w:r>
    </w:p>
    <w:p w14:paraId="5F2EF313" w14:textId="77777777" w:rsidR="00A904E0" w:rsidRPr="005D576E" w:rsidRDefault="00A904E0" w:rsidP="00A904E0">
      <w:pPr>
        <w:pStyle w:val="afff0"/>
        <w:spacing w:line="500" w:lineRule="exact"/>
      </w:pPr>
      <w:r w:rsidRPr="005D576E">
        <w:t>（</w:t>
      </w:r>
      <w:r w:rsidRPr="005D576E">
        <w:rPr>
          <w:rFonts w:hint="eastAsia"/>
        </w:rPr>
        <w:t>一</w:t>
      </w:r>
      <w:r w:rsidRPr="005D576E">
        <w:t>）</w:t>
      </w:r>
      <w:r w:rsidRPr="005D576E">
        <w:rPr>
          <w:rFonts w:hint="eastAsia"/>
        </w:rPr>
        <w:t>計畫實施之查核</w:t>
      </w:r>
    </w:p>
    <w:p w14:paraId="27300176" w14:textId="77777777" w:rsidR="00A904E0" w:rsidRPr="005D576E" w:rsidRDefault="00A904E0" w:rsidP="00A904E0">
      <w:pPr>
        <w:pStyle w:val="affe"/>
        <w:spacing w:line="500" w:lineRule="exact"/>
        <w:ind w:firstLine="480"/>
        <w:rPr>
          <w:rFonts w:cs="標楷體"/>
        </w:rPr>
      </w:pPr>
      <w:r w:rsidRPr="005D576E">
        <w:rPr>
          <w:rFonts w:cs="標楷體" w:hint="eastAsia"/>
        </w:rPr>
        <w:t>營運</w:t>
      </w:r>
      <w:r w:rsidRPr="005D576E">
        <w:rPr>
          <w:rFonts w:hint="eastAsia"/>
        </w:rPr>
        <w:t>（</w:t>
      </w:r>
      <w:r w:rsidRPr="005D576E">
        <w:rPr>
          <w:rFonts w:cs="標楷體" w:hint="eastAsia"/>
        </w:rPr>
        <w:t>業務</w:t>
      </w:r>
      <w:r w:rsidRPr="005D576E">
        <w:rPr>
          <w:rFonts w:hint="eastAsia"/>
        </w:rPr>
        <w:t>）</w:t>
      </w:r>
      <w:r w:rsidRPr="005D576E">
        <w:rPr>
          <w:rFonts w:cs="標楷體" w:hint="eastAsia"/>
        </w:rPr>
        <w:t>計畫主要有擴大神岡都市計畫產業園區、</w:t>
      </w:r>
      <w:proofErr w:type="gramStart"/>
      <w:r>
        <w:rPr>
          <w:rFonts w:cs="標楷體" w:hint="eastAsia"/>
        </w:rPr>
        <w:t>臺</w:t>
      </w:r>
      <w:proofErr w:type="gramEnd"/>
      <w:r>
        <w:rPr>
          <w:rFonts w:cs="標楷體" w:hint="eastAsia"/>
        </w:rPr>
        <w:t>中市</w:t>
      </w:r>
      <w:r w:rsidRPr="005D576E">
        <w:rPr>
          <w:rFonts w:cs="標楷體" w:hint="eastAsia"/>
        </w:rPr>
        <w:t>精密機械科技創新園區三期、</w:t>
      </w:r>
      <w:proofErr w:type="gramStart"/>
      <w:r>
        <w:rPr>
          <w:rFonts w:cs="標楷體" w:hint="eastAsia"/>
        </w:rPr>
        <w:t>臺</w:t>
      </w:r>
      <w:proofErr w:type="gramEnd"/>
      <w:r>
        <w:rPr>
          <w:rFonts w:cs="標楷體" w:hint="eastAsia"/>
        </w:rPr>
        <w:t>中市</w:t>
      </w:r>
      <w:r w:rsidRPr="005D576E">
        <w:rPr>
          <w:rFonts w:cs="標楷體" w:hint="eastAsia"/>
        </w:rPr>
        <w:t>神岡豐洲科技工業園區二期、清水海風產業園區、</w:t>
      </w:r>
      <w:proofErr w:type="gramStart"/>
      <w:r>
        <w:rPr>
          <w:rFonts w:cs="標楷體" w:hint="eastAsia"/>
        </w:rPr>
        <w:t>臺</w:t>
      </w:r>
      <w:proofErr w:type="gramEnd"/>
      <w:r>
        <w:rPr>
          <w:rFonts w:cs="標楷體" w:hint="eastAsia"/>
        </w:rPr>
        <w:t>中市</w:t>
      </w:r>
      <w:r w:rsidRPr="005D576E">
        <w:rPr>
          <w:rFonts w:cs="標楷體" w:hint="eastAsia"/>
        </w:rPr>
        <w:t>大里塗城產業園區、勞務成本、投融資業務成本、管理及總務費用</w:t>
      </w:r>
      <w:r w:rsidRPr="005D576E">
        <w:rPr>
          <w:rFonts w:cs="標楷體"/>
        </w:rPr>
        <w:t>、產業發</w:t>
      </w:r>
      <w:r w:rsidRPr="005D576E">
        <w:rPr>
          <w:rFonts w:cs="標楷體" w:hint="eastAsia"/>
        </w:rPr>
        <w:t>展</w:t>
      </w:r>
      <w:r w:rsidRPr="005D576E">
        <w:rPr>
          <w:rFonts w:cs="標楷體"/>
        </w:rPr>
        <w:t>計畫</w:t>
      </w:r>
      <w:r w:rsidRPr="005D576E">
        <w:rPr>
          <w:rFonts w:cs="標楷體" w:hint="eastAsia"/>
        </w:rPr>
        <w:t>、未登記工廠管理輔導計畫</w:t>
      </w:r>
      <w:r w:rsidRPr="005D576E">
        <w:rPr>
          <w:rFonts w:cs="標楷體"/>
        </w:rPr>
        <w:t>等</w:t>
      </w:r>
      <w:r w:rsidRPr="005D576E">
        <w:rPr>
          <w:rFonts w:cs="標楷體" w:hint="eastAsia"/>
        </w:rPr>
        <w:t>10項，</w:t>
      </w:r>
      <w:r w:rsidRPr="005D576E">
        <w:rPr>
          <w:rFonts w:cs="標楷體"/>
        </w:rPr>
        <w:t>實施結果，計有</w:t>
      </w:r>
      <w:r w:rsidRPr="005D576E">
        <w:rPr>
          <w:rFonts w:cs="標楷體" w:hint="eastAsia"/>
        </w:rPr>
        <w:t>擴大神岡都市計畫產業園區、</w:t>
      </w:r>
      <w:proofErr w:type="gramStart"/>
      <w:r>
        <w:rPr>
          <w:rFonts w:cs="標楷體" w:hint="eastAsia"/>
        </w:rPr>
        <w:t>臺</w:t>
      </w:r>
      <w:proofErr w:type="gramEnd"/>
      <w:r>
        <w:rPr>
          <w:rFonts w:cs="標楷體" w:hint="eastAsia"/>
        </w:rPr>
        <w:t>中市</w:t>
      </w:r>
      <w:r w:rsidRPr="005D576E">
        <w:rPr>
          <w:rFonts w:cs="標楷體" w:hint="eastAsia"/>
        </w:rPr>
        <w:t>精密機械科技創新園區三期、清水海風產業園區、勞務成本、投融資業務成本、管理及總務費用、未登記工廠管理輔導計畫等7項</w:t>
      </w:r>
      <w:r w:rsidRPr="005D576E">
        <w:rPr>
          <w:rFonts w:cs="標楷體"/>
        </w:rPr>
        <w:t>，</w:t>
      </w:r>
      <w:r w:rsidRPr="005D576E">
        <w:rPr>
          <w:rFonts w:cs="標楷體" w:hint="eastAsia"/>
        </w:rPr>
        <w:t>因都市計畫尚在審議程序中，</w:t>
      </w:r>
      <w:r>
        <w:rPr>
          <w:rFonts w:cs="標楷體" w:hint="eastAsia"/>
        </w:rPr>
        <w:t>或</w:t>
      </w:r>
      <w:r w:rsidRPr="005D576E">
        <w:rPr>
          <w:rFonts w:cs="標楷體" w:hint="eastAsia"/>
        </w:rPr>
        <w:t>尚在辦理開發範圍內之私有土地所有權人參與開發意願調查作業</w:t>
      </w:r>
      <w:r>
        <w:rPr>
          <w:rFonts w:cs="標楷體" w:hint="eastAsia"/>
        </w:rPr>
        <w:t>中</w:t>
      </w:r>
      <w:r w:rsidRPr="005D576E">
        <w:rPr>
          <w:rFonts w:cs="標楷體" w:hint="eastAsia"/>
        </w:rPr>
        <w:t>，轄管產業園區污水處理廠委外操作費用減少，或依業務實際需要支用，</w:t>
      </w:r>
      <w:r w:rsidRPr="005D576E">
        <w:rPr>
          <w:rFonts w:cs="標楷體"/>
        </w:rPr>
        <w:t>致未達預期目標</w:t>
      </w:r>
      <w:r w:rsidRPr="005D576E">
        <w:rPr>
          <w:rFonts w:cs="標楷體" w:hint="eastAsia"/>
        </w:rPr>
        <w:t>；另未執行者1項，係</w:t>
      </w:r>
      <w:proofErr w:type="gramStart"/>
      <w:r>
        <w:rPr>
          <w:rFonts w:cs="標楷體" w:hint="eastAsia"/>
        </w:rPr>
        <w:t>臺</w:t>
      </w:r>
      <w:proofErr w:type="gramEnd"/>
      <w:r>
        <w:rPr>
          <w:rFonts w:cs="標楷體" w:hint="eastAsia"/>
        </w:rPr>
        <w:t>中市</w:t>
      </w:r>
      <w:r w:rsidRPr="005D576E">
        <w:rPr>
          <w:rFonts w:cs="標楷體" w:hint="eastAsia"/>
        </w:rPr>
        <w:t>大里塗城產業園區，</w:t>
      </w:r>
      <w:r w:rsidRPr="005D576E">
        <w:rPr>
          <w:rFonts w:cs="標楷體"/>
        </w:rPr>
        <w:t>因</w:t>
      </w:r>
      <w:r w:rsidRPr="005D576E">
        <w:rPr>
          <w:rFonts w:cs="標楷體" w:hint="eastAsia"/>
        </w:rPr>
        <w:t>尚在辦理開發範圍內之私有土地所有權人參與開發意願調查作業中，致無執行數。</w:t>
      </w:r>
    </w:p>
    <w:p w14:paraId="77B4D25F" w14:textId="77777777" w:rsidR="00A904E0" w:rsidRPr="005D576E" w:rsidRDefault="00A904E0" w:rsidP="00A904E0">
      <w:pPr>
        <w:pStyle w:val="afff0"/>
        <w:spacing w:line="500" w:lineRule="exact"/>
      </w:pPr>
      <w:r w:rsidRPr="005D576E">
        <w:t>（</w:t>
      </w:r>
      <w:r w:rsidRPr="005D576E">
        <w:rPr>
          <w:rFonts w:hint="eastAsia"/>
        </w:rPr>
        <w:t>二</w:t>
      </w:r>
      <w:r w:rsidRPr="005D576E">
        <w:t>）</w:t>
      </w:r>
      <w:r w:rsidRPr="005D576E">
        <w:rPr>
          <w:rFonts w:hint="eastAsia"/>
        </w:rPr>
        <w:t>餘</w:t>
      </w:r>
      <w:proofErr w:type="gramStart"/>
      <w:r w:rsidRPr="005D576E">
        <w:rPr>
          <w:rFonts w:hint="eastAsia"/>
        </w:rPr>
        <w:t>絀</w:t>
      </w:r>
      <w:proofErr w:type="gramEnd"/>
      <w:r w:rsidRPr="005D576E">
        <w:rPr>
          <w:rFonts w:hint="eastAsia"/>
        </w:rPr>
        <w:t>之審定</w:t>
      </w:r>
    </w:p>
    <w:p w14:paraId="6EF783CA" w14:textId="77777777" w:rsidR="00A904E0" w:rsidRPr="005D576E" w:rsidRDefault="00A904E0" w:rsidP="00A904E0">
      <w:pPr>
        <w:pStyle w:val="14"/>
        <w:spacing w:line="500" w:lineRule="exact"/>
        <w:ind w:firstLine="697"/>
        <w:rPr>
          <w:spacing w:val="-4"/>
        </w:rPr>
      </w:pPr>
      <w:r w:rsidRPr="005D576E">
        <w:rPr>
          <w:b/>
          <w:spacing w:val="-4"/>
        </w:rPr>
        <w:t>1.</w:t>
      </w:r>
      <w:r w:rsidRPr="005D576E">
        <w:rPr>
          <w:rFonts w:hint="eastAsia"/>
          <w:b/>
          <w:spacing w:val="-4"/>
        </w:rPr>
        <w:t>作</w:t>
      </w:r>
      <w:r w:rsidRPr="005D576E">
        <w:rPr>
          <w:b/>
          <w:spacing w:val="-4"/>
        </w:rPr>
        <w:t>業基金</w:t>
      </w:r>
      <w:r w:rsidRPr="005D576E">
        <w:rPr>
          <w:rFonts w:hint="eastAsia"/>
          <w:b/>
          <w:spacing w:val="-4"/>
        </w:rPr>
        <w:t>：</w:t>
      </w:r>
      <w:r w:rsidRPr="00B55861">
        <w:rPr>
          <w:rFonts w:hint="eastAsia"/>
        </w:rPr>
        <w:t>決</w:t>
      </w:r>
      <w:r w:rsidRPr="00B55861">
        <w:t>算審核</w:t>
      </w:r>
      <w:r w:rsidRPr="00B55861">
        <w:rPr>
          <w:rFonts w:hint="eastAsia"/>
        </w:rPr>
        <w:t>結</w:t>
      </w:r>
      <w:r w:rsidRPr="00B55861">
        <w:t>果，</w:t>
      </w:r>
      <w:r w:rsidRPr="00B55861">
        <w:rPr>
          <w:rFonts w:hint="eastAsia"/>
        </w:rPr>
        <w:t>修正增列業務外收入671萬餘元，係</w:t>
      </w:r>
      <w:proofErr w:type="gramStart"/>
      <w:r w:rsidRPr="00B55861">
        <w:rPr>
          <w:rFonts w:hint="eastAsia"/>
        </w:rPr>
        <w:t>臺</w:t>
      </w:r>
      <w:proofErr w:type="gramEnd"/>
      <w:r w:rsidRPr="00B55861">
        <w:rPr>
          <w:rFonts w:hint="eastAsia"/>
        </w:rPr>
        <w:t>中市精密機械創新園區開發工作聯繫小組解散，銀行存款帳戶結清餘額原列暫收</w:t>
      </w:r>
      <w:proofErr w:type="gramStart"/>
      <w:r w:rsidRPr="00B55861">
        <w:rPr>
          <w:rFonts w:hint="eastAsia"/>
        </w:rPr>
        <w:t>及待結轉帳</w:t>
      </w:r>
      <w:proofErr w:type="gramEnd"/>
      <w:r w:rsidRPr="00B55861">
        <w:rPr>
          <w:rFonts w:hint="eastAsia"/>
        </w:rPr>
        <w:t>項轉列收入，並同數增列賸餘；審定短</w:t>
      </w:r>
      <w:proofErr w:type="gramStart"/>
      <w:r w:rsidRPr="00B55861">
        <w:rPr>
          <w:rFonts w:hint="eastAsia"/>
        </w:rPr>
        <w:t>絀</w:t>
      </w:r>
      <w:proofErr w:type="gramEnd"/>
      <w:r w:rsidRPr="00B55861">
        <w:rPr>
          <w:rFonts w:hint="eastAsia"/>
        </w:rPr>
        <w:t>5,193萬餘元，較預算短</w:t>
      </w:r>
      <w:proofErr w:type="gramStart"/>
      <w:r w:rsidRPr="00B55861">
        <w:rPr>
          <w:rFonts w:hint="eastAsia"/>
        </w:rPr>
        <w:t>絀</w:t>
      </w:r>
      <w:proofErr w:type="gramEnd"/>
      <w:r w:rsidRPr="00B55861">
        <w:rPr>
          <w:rFonts w:hint="eastAsia"/>
        </w:rPr>
        <w:t>1億5,119萬餘元，減少9,925萬餘元，約65.65％，</w:t>
      </w:r>
      <w:proofErr w:type="gramStart"/>
      <w:r w:rsidRPr="00B55861">
        <w:rPr>
          <w:rFonts w:hint="eastAsia"/>
        </w:rPr>
        <w:t>主要係轄管</w:t>
      </w:r>
      <w:proofErr w:type="gramEnd"/>
      <w:r w:rsidRPr="00B55861">
        <w:rPr>
          <w:rFonts w:hint="eastAsia"/>
        </w:rPr>
        <w:t>產業園區污水系統處理費收入較預期增加所致。</w:t>
      </w:r>
    </w:p>
    <w:p w14:paraId="2887D133" w14:textId="77777777" w:rsidR="00A904E0" w:rsidRPr="005D576E" w:rsidRDefault="00A904E0" w:rsidP="00A904E0">
      <w:pPr>
        <w:pStyle w:val="14"/>
        <w:spacing w:line="480" w:lineRule="exact"/>
        <w:ind w:firstLine="721"/>
      </w:pPr>
      <w:r w:rsidRPr="005D576E">
        <w:rPr>
          <w:b/>
        </w:rPr>
        <w:t>2.</w:t>
      </w:r>
      <w:r w:rsidRPr="005D576E">
        <w:rPr>
          <w:rFonts w:hint="eastAsia"/>
          <w:b/>
        </w:rPr>
        <w:t>特</w:t>
      </w:r>
      <w:r w:rsidRPr="005D576E">
        <w:rPr>
          <w:b/>
        </w:rPr>
        <w:t>別收入基金：</w:t>
      </w:r>
      <w:r w:rsidRPr="005D576E">
        <w:t>決算審核結果，</w:t>
      </w:r>
      <w:r w:rsidRPr="005D576E">
        <w:rPr>
          <w:rFonts w:hint="eastAsia"/>
        </w:rPr>
        <w:t>審</w:t>
      </w:r>
      <w:r w:rsidRPr="005D576E">
        <w:t>定</w:t>
      </w:r>
      <w:r w:rsidRPr="005D576E">
        <w:rPr>
          <w:rFonts w:hint="eastAsia"/>
        </w:rPr>
        <w:t>賸餘5億6,146萬餘元，較預算賸餘3億1,583萬餘元，增加2億4,563萬餘元，約77.77％，主要係未登記工廠繳納之納管輔導金及營運管理金較預計增加，徵收及依法分配</w:t>
      </w:r>
      <w:proofErr w:type="gramStart"/>
      <w:r w:rsidRPr="005D576E">
        <w:rPr>
          <w:rFonts w:hint="eastAsia"/>
        </w:rPr>
        <w:t>收入隨增所</w:t>
      </w:r>
      <w:proofErr w:type="gramEnd"/>
      <w:r w:rsidRPr="005D576E">
        <w:rPr>
          <w:rFonts w:hint="eastAsia"/>
        </w:rPr>
        <w:t>致。</w:t>
      </w:r>
    </w:p>
    <w:p w14:paraId="7D714BE5" w14:textId="77777777" w:rsidR="00A904E0" w:rsidRPr="005D576E" w:rsidRDefault="00A904E0" w:rsidP="00A904E0">
      <w:pPr>
        <w:pStyle w:val="affc"/>
        <w:spacing w:beforeLines="20" w:before="72" w:line="420" w:lineRule="exact"/>
      </w:pPr>
      <w:r w:rsidRPr="005D576E">
        <w:rPr>
          <w:rFonts w:hint="eastAsia"/>
        </w:rPr>
        <w:lastRenderedPageBreak/>
        <w:t>三、重要審核意見</w:t>
      </w:r>
    </w:p>
    <w:p w14:paraId="7E797D22" w14:textId="77777777" w:rsidR="00A904E0" w:rsidRPr="005D576E" w:rsidRDefault="00A904E0" w:rsidP="00A904E0">
      <w:pPr>
        <w:pStyle w:val="afff0"/>
        <w:spacing w:line="520" w:lineRule="exact"/>
      </w:pPr>
      <w:r w:rsidRPr="005D576E">
        <w:t>（</w:t>
      </w:r>
      <w:proofErr w:type="gramStart"/>
      <w:r w:rsidRPr="005D576E">
        <w:rPr>
          <w:rFonts w:hint="eastAsia"/>
        </w:rPr>
        <w:t>ㄧ</w:t>
      </w:r>
      <w:proofErr w:type="gramEnd"/>
      <w:r w:rsidRPr="005D576E">
        <w:t>）</w:t>
      </w:r>
      <w:r w:rsidRPr="005D576E">
        <w:rPr>
          <w:rFonts w:hint="eastAsia"/>
        </w:rPr>
        <w:t>推動再生能源</w:t>
      </w:r>
      <w:r>
        <w:rPr>
          <w:rFonts w:hint="eastAsia"/>
        </w:rPr>
        <w:t>設置</w:t>
      </w:r>
      <w:r w:rsidRPr="005D576E">
        <w:rPr>
          <w:rFonts w:hint="eastAsia"/>
        </w:rPr>
        <w:t>及節能治理，以實現</w:t>
      </w:r>
      <w:proofErr w:type="gramStart"/>
      <w:r w:rsidRPr="005D576E">
        <w:rPr>
          <w:rFonts w:cs="標楷體"/>
        </w:rPr>
        <w:t>淨零碳排</w:t>
      </w:r>
      <w:proofErr w:type="gramEnd"/>
      <w:r w:rsidRPr="005D576E">
        <w:rPr>
          <w:rFonts w:cs="標楷體" w:hint="eastAsia"/>
        </w:rPr>
        <w:t>目標，</w:t>
      </w:r>
      <w:r w:rsidRPr="005D576E">
        <w:rPr>
          <w:rFonts w:hint="eastAsia"/>
        </w:rPr>
        <w:t>惟相關法規尚未</w:t>
      </w:r>
      <w:proofErr w:type="gramStart"/>
      <w:r w:rsidRPr="005D576E">
        <w:rPr>
          <w:rFonts w:hint="eastAsia"/>
        </w:rPr>
        <w:t>健全，</w:t>
      </w:r>
      <w:proofErr w:type="gramEnd"/>
      <w:r w:rsidRPr="005D576E">
        <w:rPr>
          <w:bCs/>
        </w:rPr>
        <w:t>機關學校節電</w:t>
      </w:r>
      <w:r w:rsidRPr="005D576E">
        <w:rPr>
          <w:rFonts w:hint="eastAsia"/>
          <w:bCs/>
        </w:rPr>
        <w:t>成效未</w:t>
      </w:r>
      <w:r>
        <w:rPr>
          <w:rFonts w:hint="eastAsia"/>
          <w:bCs/>
        </w:rPr>
        <w:t>理想</w:t>
      </w:r>
      <w:r w:rsidRPr="005D576E">
        <w:rPr>
          <w:rFonts w:hint="eastAsia"/>
          <w:bCs/>
        </w:rPr>
        <w:t>，部分用電大戶未完成再生能源發電設備，再生能源使用率</w:t>
      </w:r>
      <w:r>
        <w:rPr>
          <w:rFonts w:hint="eastAsia"/>
          <w:bCs/>
        </w:rPr>
        <w:t>背</w:t>
      </w:r>
      <w:r w:rsidRPr="005D576E">
        <w:rPr>
          <w:rFonts w:hint="eastAsia"/>
          <w:bCs/>
        </w:rPr>
        <w:t>離目標等</w:t>
      </w:r>
      <w:r w:rsidRPr="005D576E">
        <w:rPr>
          <w:bCs/>
        </w:rPr>
        <w:t>，</w:t>
      </w:r>
      <w:r w:rsidRPr="005D576E">
        <w:rPr>
          <w:rFonts w:hint="eastAsia"/>
          <w:bCs/>
        </w:rPr>
        <w:t>允應</w:t>
      </w:r>
      <w:r w:rsidRPr="005D576E">
        <w:rPr>
          <w:bCs/>
        </w:rPr>
        <w:t>檢討改善</w:t>
      </w:r>
      <w:r w:rsidRPr="005D576E">
        <w:rPr>
          <w:rFonts w:hint="eastAsia"/>
          <w:bCs/>
        </w:rPr>
        <w:t>，以</w:t>
      </w:r>
      <w:r>
        <w:rPr>
          <w:rFonts w:hint="eastAsia"/>
          <w:bCs/>
        </w:rPr>
        <w:t>落實</w:t>
      </w:r>
      <w:proofErr w:type="gramStart"/>
      <w:r w:rsidRPr="005D576E">
        <w:rPr>
          <w:rFonts w:cstheme="minorBidi"/>
        </w:rPr>
        <w:t>淨零碳排</w:t>
      </w:r>
      <w:proofErr w:type="gramEnd"/>
      <w:r w:rsidRPr="005D576E">
        <w:rPr>
          <w:rFonts w:cstheme="minorBidi"/>
        </w:rPr>
        <w:t>路徑</w:t>
      </w:r>
      <w:r w:rsidRPr="005D576E">
        <w:rPr>
          <w:rFonts w:hint="eastAsia"/>
        </w:rPr>
        <w:t>。</w:t>
      </w:r>
    </w:p>
    <w:tbl>
      <w:tblPr>
        <w:tblpPr w:leftFromText="180" w:rightFromText="180" w:vertAnchor="page" w:horzAnchor="margin" w:tblpXSpec="right" w:tblpY="6949"/>
        <w:tblOverlap w:val="never"/>
        <w:tblW w:w="56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79"/>
        <w:gridCol w:w="1039"/>
        <w:gridCol w:w="882"/>
        <w:gridCol w:w="956"/>
        <w:gridCol w:w="1182"/>
        <w:gridCol w:w="676"/>
      </w:tblGrid>
      <w:tr w:rsidR="00A904E0" w:rsidRPr="005D576E" w14:paraId="6291EF17" w14:textId="77777777" w:rsidTr="00C32C23">
        <w:trPr>
          <w:trHeight w:val="360"/>
        </w:trPr>
        <w:tc>
          <w:tcPr>
            <w:tcW w:w="5614" w:type="dxa"/>
            <w:gridSpan w:val="6"/>
            <w:tcBorders>
              <w:top w:val="nil"/>
              <w:left w:val="nil"/>
              <w:bottom w:val="nil"/>
              <w:right w:val="nil"/>
            </w:tcBorders>
            <w:vAlign w:val="center"/>
            <w:hideMark/>
          </w:tcPr>
          <w:p w14:paraId="15C285C1" w14:textId="5CB332E0" w:rsidR="00A904E0" w:rsidRPr="005D576E" w:rsidRDefault="00A904E0" w:rsidP="00C32C23">
            <w:pPr>
              <w:widowControl/>
              <w:adjustRightInd w:val="0"/>
              <w:snapToGrid w:val="0"/>
              <w:jc w:val="center"/>
              <w:rPr>
                <w:rFonts w:ascii="標楷體" w:eastAsia="標楷體" w:hAnsi="標楷體" w:cs="新細明體"/>
                <w:b/>
                <w:bCs/>
                <w:kern w:val="0"/>
              </w:rPr>
            </w:pPr>
            <w:r w:rsidRPr="005D576E">
              <w:rPr>
                <w:rFonts w:ascii="標楷體" w:eastAsia="標楷體" w:hAnsi="標楷體" w:cs="新細明體" w:hint="eastAsia"/>
                <w:b/>
                <w:bCs/>
                <w:kern w:val="0"/>
              </w:rPr>
              <w:t>表1</w:t>
            </w:r>
            <w:r w:rsidRPr="005D576E">
              <w:rPr>
                <w:rFonts w:ascii="標楷體" w:eastAsia="標楷體" w:hAnsi="標楷體" w:cs="新細明體" w:hint="eastAsia"/>
                <w:b/>
                <w:bCs/>
                <w:kern w:val="0"/>
                <w:szCs w:val="28"/>
              </w:rPr>
              <w:t xml:space="preserve">　</w:t>
            </w:r>
            <w:r w:rsidR="00D91D68" w:rsidRPr="005D576E">
              <w:rPr>
                <w:rFonts w:ascii="標楷體" w:eastAsia="標楷體" w:hAnsi="標楷體" w:cs="新細明體" w:hint="eastAsia"/>
                <w:b/>
                <w:bCs/>
                <w:kern w:val="0"/>
                <w:szCs w:val="28"/>
              </w:rPr>
              <w:t>六都</w:t>
            </w:r>
            <w:r w:rsidRPr="005D576E">
              <w:rPr>
                <w:rFonts w:ascii="標楷體" w:eastAsia="標楷體" w:hAnsi="標楷體" w:cs="新細明體" w:hint="eastAsia"/>
                <w:b/>
                <w:bCs/>
                <w:kern w:val="0"/>
                <w:szCs w:val="28"/>
              </w:rPr>
              <w:t>113年底</w:t>
            </w:r>
            <w:r w:rsidRPr="005D576E">
              <w:rPr>
                <w:rFonts w:ascii="標楷體" w:eastAsia="標楷體" w:hAnsi="標楷體" w:cs="新細明體" w:hint="eastAsia"/>
                <w:b/>
                <w:bCs/>
                <w:kern w:val="0"/>
              </w:rPr>
              <w:t>再生能源裝置容量</w:t>
            </w:r>
          </w:p>
        </w:tc>
      </w:tr>
      <w:tr w:rsidR="00A904E0" w:rsidRPr="005D576E" w14:paraId="4F32A89E" w14:textId="77777777" w:rsidTr="00C32C23">
        <w:trPr>
          <w:trHeight w:val="300"/>
        </w:trPr>
        <w:tc>
          <w:tcPr>
            <w:tcW w:w="5614" w:type="dxa"/>
            <w:gridSpan w:val="6"/>
            <w:tcBorders>
              <w:top w:val="nil"/>
              <w:left w:val="nil"/>
              <w:right w:val="nil"/>
            </w:tcBorders>
            <w:vAlign w:val="center"/>
            <w:hideMark/>
          </w:tcPr>
          <w:p w14:paraId="138E251E" w14:textId="77777777" w:rsidR="00A904E0" w:rsidRPr="005D576E" w:rsidRDefault="00A904E0" w:rsidP="00C32C23">
            <w:pPr>
              <w:widowControl/>
              <w:adjustRightInd w:val="0"/>
              <w:snapToGrid w:val="0"/>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單位：MW</w:t>
            </w:r>
          </w:p>
        </w:tc>
      </w:tr>
      <w:tr w:rsidR="00A904E0" w:rsidRPr="005D576E" w14:paraId="166E0056" w14:textId="77777777" w:rsidTr="00C32C23">
        <w:trPr>
          <w:trHeight w:val="340"/>
        </w:trPr>
        <w:tc>
          <w:tcPr>
            <w:tcW w:w="879" w:type="dxa"/>
            <w:vMerge w:val="restart"/>
            <w:shd w:val="clear" w:color="auto" w:fill="auto"/>
            <w:vAlign w:val="center"/>
            <w:hideMark/>
          </w:tcPr>
          <w:p w14:paraId="657BA27E" w14:textId="77777777" w:rsidR="00A904E0" w:rsidRPr="005D576E" w:rsidRDefault="00A904E0" w:rsidP="00C32C23">
            <w:pPr>
              <w:widowControl/>
              <w:adjustRightInd w:val="0"/>
              <w:snapToGrid w:val="0"/>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直轄市別</w:t>
            </w:r>
          </w:p>
        </w:tc>
        <w:tc>
          <w:tcPr>
            <w:tcW w:w="1039" w:type="dxa"/>
            <w:vMerge w:val="restart"/>
            <w:shd w:val="clear" w:color="auto" w:fill="auto"/>
            <w:vAlign w:val="center"/>
            <w:hideMark/>
          </w:tcPr>
          <w:p w14:paraId="5315A798" w14:textId="77777777" w:rsidR="00A904E0" w:rsidRPr="005D576E" w:rsidRDefault="00A904E0" w:rsidP="00C32C23">
            <w:pPr>
              <w:widowControl/>
              <w:adjustRightInd w:val="0"/>
              <w:snapToGrid w:val="0"/>
              <w:jc w:val="center"/>
              <w:rPr>
                <w:rFonts w:ascii="標楷體" w:eastAsia="標楷體" w:hAnsi="標楷體" w:cs="新細明體"/>
                <w:b/>
                <w:bCs/>
                <w:kern w:val="0"/>
                <w:sz w:val="20"/>
                <w:szCs w:val="20"/>
              </w:rPr>
            </w:pPr>
            <w:r w:rsidRPr="005D576E">
              <w:rPr>
                <w:rFonts w:ascii="標楷體" w:eastAsia="標楷體" w:hAnsi="標楷體" w:cs="新細明體" w:hint="eastAsia"/>
                <w:b/>
                <w:bCs/>
                <w:kern w:val="0"/>
                <w:sz w:val="20"/>
                <w:szCs w:val="20"/>
              </w:rPr>
              <w:t>合計</w:t>
            </w:r>
          </w:p>
        </w:tc>
        <w:tc>
          <w:tcPr>
            <w:tcW w:w="3020" w:type="dxa"/>
            <w:gridSpan w:val="3"/>
            <w:shd w:val="clear" w:color="auto" w:fill="auto"/>
            <w:vAlign w:val="center"/>
            <w:hideMark/>
          </w:tcPr>
          <w:p w14:paraId="00CB5AAC" w14:textId="77777777" w:rsidR="00A904E0" w:rsidRPr="005D576E" w:rsidRDefault="00A904E0" w:rsidP="00C32C23">
            <w:pPr>
              <w:widowControl/>
              <w:adjustRightInd w:val="0"/>
              <w:snapToGrid w:val="0"/>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再生能源種類</w:t>
            </w:r>
          </w:p>
        </w:tc>
        <w:tc>
          <w:tcPr>
            <w:tcW w:w="676" w:type="dxa"/>
            <w:vMerge w:val="restart"/>
            <w:shd w:val="clear" w:color="auto" w:fill="auto"/>
            <w:vAlign w:val="center"/>
            <w:hideMark/>
          </w:tcPr>
          <w:p w14:paraId="146233E8" w14:textId="77777777" w:rsidR="00A904E0" w:rsidRPr="005D576E" w:rsidRDefault="00A904E0" w:rsidP="00C32C23">
            <w:pPr>
              <w:widowControl/>
              <w:adjustRightInd w:val="0"/>
              <w:snapToGrid w:val="0"/>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排名</w:t>
            </w:r>
          </w:p>
        </w:tc>
      </w:tr>
      <w:tr w:rsidR="00A904E0" w:rsidRPr="005D576E" w14:paraId="0ACFC85A" w14:textId="77777777" w:rsidTr="00C32C23">
        <w:trPr>
          <w:trHeight w:val="340"/>
        </w:trPr>
        <w:tc>
          <w:tcPr>
            <w:tcW w:w="879" w:type="dxa"/>
            <w:vMerge/>
            <w:shd w:val="clear" w:color="auto" w:fill="auto"/>
            <w:vAlign w:val="center"/>
            <w:hideMark/>
          </w:tcPr>
          <w:p w14:paraId="150F92F0" w14:textId="77777777" w:rsidR="00A904E0" w:rsidRPr="005D576E" w:rsidRDefault="00A904E0" w:rsidP="00C32C23">
            <w:pPr>
              <w:widowControl/>
              <w:rPr>
                <w:rFonts w:ascii="標楷體" w:eastAsia="標楷體" w:hAnsi="標楷體" w:cs="新細明體"/>
                <w:kern w:val="0"/>
                <w:sz w:val="20"/>
                <w:szCs w:val="20"/>
              </w:rPr>
            </w:pPr>
          </w:p>
        </w:tc>
        <w:tc>
          <w:tcPr>
            <w:tcW w:w="1039" w:type="dxa"/>
            <w:vMerge/>
            <w:shd w:val="clear" w:color="auto" w:fill="auto"/>
            <w:vAlign w:val="center"/>
            <w:hideMark/>
          </w:tcPr>
          <w:p w14:paraId="1184B90D" w14:textId="77777777" w:rsidR="00A904E0" w:rsidRPr="005D576E" w:rsidRDefault="00A904E0" w:rsidP="00C32C23">
            <w:pPr>
              <w:widowControl/>
              <w:rPr>
                <w:rFonts w:ascii="標楷體" w:eastAsia="標楷體" w:hAnsi="標楷體" w:cs="新細明體"/>
                <w:b/>
                <w:bCs/>
                <w:kern w:val="0"/>
                <w:sz w:val="20"/>
                <w:szCs w:val="20"/>
              </w:rPr>
            </w:pPr>
          </w:p>
        </w:tc>
        <w:tc>
          <w:tcPr>
            <w:tcW w:w="882" w:type="dxa"/>
            <w:shd w:val="clear" w:color="auto" w:fill="auto"/>
            <w:vAlign w:val="center"/>
            <w:hideMark/>
          </w:tcPr>
          <w:p w14:paraId="2BBBD7DE" w14:textId="77777777" w:rsidR="00A904E0" w:rsidRPr="005D576E" w:rsidRDefault="00A904E0" w:rsidP="00C32C23">
            <w:pPr>
              <w:widowControl/>
              <w:adjustRightInd w:val="0"/>
              <w:snapToGrid w:val="0"/>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風力</w:t>
            </w:r>
          </w:p>
        </w:tc>
        <w:tc>
          <w:tcPr>
            <w:tcW w:w="956" w:type="dxa"/>
            <w:shd w:val="clear" w:color="auto" w:fill="auto"/>
            <w:vAlign w:val="center"/>
            <w:hideMark/>
          </w:tcPr>
          <w:p w14:paraId="60551AF4" w14:textId="77777777" w:rsidR="00A904E0" w:rsidRPr="005D576E" w:rsidRDefault="00A904E0" w:rsidP="00C32C23">
            <w:pPr>
              <w:widowControl/>
              <w:adjustRightInd w:val="0"/>
              <w:snapToGrid w:val="0"/>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太陽光電</w:t>
            </w:r>
          </w:p>
        </w:tc>
        <w:tc>
          <w:tcPr>
            <w:tcW w:w="1182" w:type="dxa"/>
            <w:shd w:val="clear" w:color="auto" w:fill="auto"/>
            <w:vAlign w:val="center"/>
            <w:hideMark/>
          </w:tcPr>
          <w:p w14:paraId="3BF7E6C8" w14:textId="77777777" w:rsidR="00A904E0" w:rsidRPr="005D576E" w:rsidRDefault="00A904E0" w:rsidP="00C32C23">
            <w:pPr>
              <w:widowControl/>
              <w:adjustRightInd w:val="0"/>
              <w:snapToGrid w:val="0"/>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其</w:t>
            </w:r>
            <w:proofErr w:type="gramStart"/>
            <w:r w:rsidRPr="005D576E">
              <w:rPr>
                <w:rFonts w:ascii="標楷體" w:eastAsia="標楷體" w:hAnsi="標楷體" w:cs="新細明體" w:hint="eastAsia"/>
                <w:kern w:val="0"/>
                <w:sz w:val="20"/>
                <w:szCs w:val="20"/>
              </w:rPr>
              <w:t>他</w:t>
            </w:r>
            <w:proofErr w:type="gramEnd"/>
            <w:r w:rsidRPr="005D576E">
              <w:rPr>
                <w:rFonts w:ascii="標楷體" w:eastAsia="標楷體" w:hAnsi="標楷體" w:cs="新細明體"/>
                <w:kern w:val="0"/>
                <w:sz w:val="20"/>
                <w:szCs w:val="20"/>
              </w:rPr>
              <w:br/>
            </w:r>
            <w:r w:rsidRPr="005D576E">
              <w:rPr>
                <w:rFonts w:ascii="標楷體" w:eastAsia="標楷體" w:hAnsi="標楷體" w:cs="新細明體" w:hint="eastAsia"/>
                <w:kern w:val="0"/>
                <w:sz w:val="20"/>
                <w:szCs w:val="20"/>
              </w:rPr>
              <w:t>（含水力）</w:t>
            </w:r>
          </w:p>
        </w:tc>
        <w:tc>
          <w:tcPr>
            <w:tcW w:w="0" w:type="auto"/>
            <w:vMerge/>
            <w:shd w:val="clear" w:color="auto" w:fill="auto"/>
            <w:vAlign w:val="center"/>
            <w:hideMark/>
          </w:tcPr>
          <w:p w14:paraId="305D6A9D" w14:textId="77777777" w:rsidR="00A904E0" w:rsidRPr="005D576E" w:rsidRDefault="00A904E0" w:rsidP="00C32C23">
            <w:pPr>
              <w:widowControl/>
              <w:rPr>
                <w:rFonts w:ascii="標楷體" w:eastAsia="標楷體" w:hAnsi="標楷體" w:cs="新細明體"/>
                <w:kern w:val="0"/>
                <w:sz w:val="20"/>
                <w:szCs w:val="20"/>
              </w:rPr>
            </w:pPr>
          </w:p>
        </w:tc>
      </w:tr>
      <w:tr w:rsidR="00A904E0" w:rsidRPr="005D576E" w14:paraId="6EEC6B68" w14:textId="77777777" w:rsidTr="00C32C23">
        <w:trPr>
          <w:trHeight w:val="340"/>
        </w:trPr>
        <w:tc>
          <w:tcPr>
            <w:tcW w:w="879" w:type="dxa"/>
            <w:noWrap/>
            <w:vAlign w:val="center"/>
            <w:hideMark/>
          </w:tcPr>
          <w:p w14:paraId="6045EAD4" w14:textId="77777777" w:rsidR="00A904E0" w:rsidRPr="005D576E" w:rsidRDefault="00A904E0" w:rsidP="00C32C23">
            <w:pPr>
              <w:widowControl/>
              <w:adjustRightInd w:val="0"/>
              <w:snapToGrid w:val="0"/>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臺北市</w:t>
            </w:r>
          </w:p>
        </w:tc>
        <w:tc>
          <w:tcPr>
            <w:tcW w:w="1039" w:type="dxa"/>
            <w:noWrap/>
            <w:vAlign w:val="center"/>
            <w:hideMark/>
          </w:tcPr>
          <w:p w14:paraId="754EA173" w14:textId="77777777" w:rsidR="00A904E0" w:rsidRPr="005D576E" w:rsidRDefault="00A904E0" w:rsidP="00C32C23">
            <w:pPr>
              <w:widowControl/>
              <w:adjustRightInd w:val="0"/>
              <w:snapToGrid w:val="0"/>
              <w:jc w:val="right"/>
              <w:rPr>
                <w:rFonts w:ascii="標楷體" w:eastAsia="標楷體" w:hAnsi="標楷體" w:cs="新細明體"/>
                <w:b/>
                <w:bCs/>
                <w:kern w:val="0"/>
                <w:sz w:val="20"/>
                <w:szCs w:val="20"/>
              </w:rPr>
            </w:pPr>
            <w:r w:rsidRPr="005D576E">
              <w:rPr>
                <w:rFonts w:ascii="標楷體" w:eastAsia="標楷體" w:hAnsi="標楷體" w:cs="新細明體" w:hint="eastAsia"/>
                <w:b/>
                <w:bCs/>
                <w:kern w:val="0"/>
                <w:sz w:val="20"/>
                <w:szCs w:val="20"/>
              </w:rPr>
              <w:t xml:space="preserve">80.502 </w:t>
            </w:r>
          </w:p>
        </w:tc>
        <w:tc>
          <w:tcPr>
            <w:tcW w:w="882" w:type="dxa"/>
            <w:noWrap/>
            <w:vAlign w:val="center"/>
            <w:hideMark/>
          </w:tcPr>
          <w:p w14:paraId="6494C232" w14:textId="77777777" w:rsidR="00A904E0" w:rsidRPr="005D576E" w:rsidRDefault="00A904E0" w:rsidP="00C32C23">
            <w:pPr>
              <w:widowControl/>
              <w:adjustRightInd w:val="0"/>
              <w:snapToGrid w:val="0"/>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 xml:space="preserve">－ </w:t>
            </w:r>
          </w:p>
        </w:tc>
        <w:tc>
          <w:tcPr>
            <w:tcW w:w="956" w:type="dxa"/>
            <w:noWrap/>
            <w:vAlign w:val="center"/>
            <w:hideMark/>
          </w:tcPr>
          <w:p w14:paraId="39EAD719" w14:textId="77777777" w:rsidR="00A904E0" w:rsidRPr="005D576E" w:rsidRDefault="00A904E0" w:rsidP="00C32C23">
            <w:pPr>
              <w:widowControl/>
              <w:adjustRightInd w:val="0"/>
              <w:snapToGrid w:val="0"/>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80.242</w:t>
            </w:r>
          </w:p>
        </w:tc>
        <w:tc>
          <w:tcPr>
            <w:tcW w:w="1182" w:type="dxa"/>
            <w:noWrap/>
            <w:vAlign w:val="center"/>
            <w:hideMark/>
          </w:tcPr>
          <w:p w14:paraId="014AB93F" w14:textId="77777777" w:rsidR="00A904E0" w:rsidRPr="005D576E" w:rsidRDefault="00A904E0" w:rsidP="00C32C23">
            <w:pPr>
              <w:widowControl/>
              <w:adjustRightInd w:val="0"/>
              <w:snapToGrid w:val="0"/>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0.260</w:t>
            </w:r>
          </w:p>
        </w:tc>
        <w:tc>
          <w:tcPr>
            <w:tcW w:w="676" w:type="dxa"/>
            <w:vAlign w:val="center"/>
            <w:hideMark/>
          </w:tcPr>
          <w:p w14:paraId="2AB14D3A" w14:textId="77777777" w:rsidR="00A904E0" w:rsidRPr="005D576E" w:rsidRDefault="00A904E0" w:rsidP="00C32C23">
            <w:pPr>
              <w:widowControl/>
              <w:adjustRightInd w:val="0"/>
              <w:snapToGrid w:val="0"/>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6</w:t>
            </w:r>
          </w:p>
        </w:tc>
      </w:tr>
      <w:tr w:rsidR="00A904E0" w:rsidRPr="005D576E" w14:paraId="14B1781B" w14:textId="77777777" w:rsidTr="00C32C23">
        <w:trPr>
          <w:trHeight w:val="340"/>
        </w:trPr>
        <w:tc>
          <w:tcPr>
            <w:tcW w:w="879" w:type="dxa"/>
            <w:noWrap/>
            <w:vAlign w:val="center"/>
            <w:hideMark/>
          </w:tcPr>
          <w:p w14:paraId="7EE1691B" w14:textId="77777777" w:rsidR="00A904E0" w:rsidRPr="005D576E" w:rsidRDefault="00A904E0" w:rsidP="00C32C23">
            <w:pPr>
              <w:widowControl/>
              <w:adjustRightInd w:val="0"/>
              <w:snapToGrid w:val="0"/>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新北市</w:t>
            </w:r>
          </w:p>
        </w:tc>
        <w:tc>
          <w:tcPr>
            <w:tcW w:w="1039" w:type="dxa"/>
            <w:noWrap/>
            <w:vAlign w:val="center"/>
            <w:hideMark/>
          </w:tcPr>
          <w:p w14:paraId="288A1DD5" w14:textId="77777777" w:rsidR="00A904E0" w:rsidRPr="005D576E" w:rsidRDefault="00A904E0" w:rsidP="00C32C23">
            <w:pPr>
              <w:widowControl/>
              <w:adjustRightInd w:val="0"/>
              <w:snapToGrid w:val="0"/>
              <w:jc w:val="right"/>
              <w:rPr>
                <w:rFonts w:ascii="標楷體" w:eastAsia="標楷體" w:hAnsi="標楷體" w:cs="新細明體"/>
                <w:b/>
                <w:bCs/>
                <w:kern w:val="0"/>
                <w:sz w:val="20"/>
                <w:szCs w:val="20"/>
              </w:rPr>
            </w:pPr>
            <w:r w:rsidRPr="005D576E">
              <w:rPr>
                <w:rFonts w:ascii="標楷體" w:eastAsia="標楷體" w:hAnsi="標楷體" w:cs="新細明體" w:hint="eastAsia"/>
                <w:b/>
                <w:bCs/>
                <w:kern w:val="0"/>
                <w:sz w:val="20"/>
                <w:szCs w:val="20"/>
              </w:rPr>
              <w:t xml:space="preserve">309.395 </w:t>
            </w:r>
          </w:p>
        </w:tc>
        <w:tc>
          <w:tcPr>
            <w:tcW w:w="882" w:type="dxa"/>
            <w:noWrap/>
            <w:vAlign w:val="center"/>
            <w:hideMark/>
          </w:tcPr>
          <w:p w14:paraId="55A732F1" w14:textId="77777777" w:rsidR="00A904E0" w:rsidRPr="005D576E" w:rsidRDefault="00A904E0" w:rsidP="00C32C23">
            <w:pPr>
              <w:widowControl/>
              <w:adjustRightInd w:val="0"/>
              <w:snapToGrid w:val="0"/>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 xml:space="preserve">13.340 </w:t>
            </w:r>
          </w:p>
        </w:tc>
        <w:tc>
          <w:tcPr>
            <w:tcW w:w="956" w:type="dxa"/>
            <w:noWrap/>
            <w:vAlign w:val="center"/>
            <w:hideMark/>
          </w:tcPr>
          <w:p w14:paraId="0A5A3B18" w14:textId="77777777" w:rsidR="00A904E0" w:rsidRPr="005D576E" w:rsidRDefault="00A904E0" w:rsidP="00C32C23">
            <w:pPr>
              <w:widowControl/>
              <w:adjustRightInd w:val="0"/>
              <w:snapToGrid w:val="0"/>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 xml:space="preserve">184.135 </w:t>
            </w:r>
          </w:p>
        </w:tc>
        <w:tc>
          <w:tcPr>
            <w:tcW w:w="1182" w:type="dxa"/>
            <w:noWrap/>
            <w:vAlign w:val="center"/>
            <w:hideMark/>
          </w:tcPr>
          <w:p w14:paraId="4299BEA4" w14:textId="77777777" w:rsidR="00A904E0" w:rsidRPr="005D576E" w:rsidRDefault="00A904E0" w:rsidP="00C32C23">
            <w:pPr>
              <w:widowControl/>
              <w:adjustRightInd w:val="0"/>
              <w:snapToGrid w:val="0"/>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 xml:space="preserve">111.920 </w:t>
            </w:r>
          </w:p>
        </w:tc>
        <w:tc>
          <w:tcPr>
            <w:tcW w:w="676" w:type="dxa"/>
            <w:vAlign w:val="center"/>
            <w:hideMark/>
          </w:tcPr>
          <w:p w14:paraId="1F3378E4" w14:textId="77777777" w:rsidR="00A904E0" w:rsidRPr="005D576E" w:rsidRDefault="00A904E0" w:rsidP="00C32C23">
            <w:pPr>
              <w:widowControl/>
              <w:adjustRightInd w:val="0"/>
              <w:snapToGrid w:val="0"/>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5</w:t>
            </w:r>
          </w:p>
        </w:tc>
      </w:tr>
      <w:tr w:rsidR="00A904E0" w:rsidRPr="005D576E" w14:paraId="051A0155" w14:textId="77777777" w:rsidTr="00C32C23">
        <w:trPr>
          <w:trHeight w:val="340"/>
        </w:trPr>
        <w:tc>
          <w:tcPr>
            <w:tcW w:w="879" w:type="dxa"/>
            <w:tcBorders>
              <w:bottom w:val="single" w:sz="18" w:space="0" w:color="auto"/>
            </w:tcBorders>
            <w:shd w:val="clear" w:color="auto" w:fill="auto"/>
            <w:noWrap/>
            <w:vAlign w:val="center"/>
            <w:hideMark/>
          </w:tcPr>
          <w:p w14:paraId="77595CE7" w14:textId="77777777" w:rsidR="00A904E0" w:rsidRPr="005D576E" w:rsidRDefault="00A904E0" w:rsidP="00C32C23">
            <w:pPr>
              <w:widowControl/>
              <w:adjustRightInd w:val="0"/>
              <w:snapToGrid w:val="0"/>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桃園市</w:t>
            </w:r>
          </w:p>
        </w:tc>
        <w:tc>
          <w:tcPr>
            <w:tcW w:w="1039" w:type="dxa"/>
            <w:tcBorders>
              <w:bottom w:val="single" w:sz="18" w:space="0" w:color="auto"/>
            </w:tcBorders>
            <w:shd w:val="clear" w:color="auto" w:fill="auto"/>
            <w:noWrap/>
            <w:vAlign w:val="center"/>
            <w:hideMark/>
          </w:tcPr>
          <w:p w14:paraId="3A4DF37E" w14:textId="77777777" w:rsidR="00A904E0" w:rsidRPr="005D576E" w:rsidRDefault="00A904E0" w:rsidP="00C32C23">
            <w:pPr>
              <w:widowControl/>
              <w:adjustRightInd w:val="0"/>
              <w:snapToGrid w:val="0"/>
              <w:jc w:val="right"/>
              <w:rPr>
                <w:rFonts w:ascii="標楷體" w:eastAsia="標楷體" w:hAnsi="標楷體" w:cs="新細明體"/>
                <w:b/>
                <w:bCs/>
                <w:kern w:val="0"/>
                <w:sz w:val="20"/>
                <w:szCs w:val="20"/>
              </w:rPr>
            </w:pPr>
            <w:r w:rsidRPr="005D576E">
              <w:rPr>
                <w:rFonts w:ascii="標楷體" w:eastAsia="標楷體" w:hAnsi="標楷體" w:cs="新細明體" w:hint="eastAsia"/>
                <w:b/>
                <w:bCs/>
                <w:kern w:val="0"/>
                <w:sz w:val="20"/>
                <w:szCs w:val="20"/>
              </w:rPr>
              <w:t xml:space="preserve">1,082.228 </w:t>
            </w:r>
          </w:p>
        </w:tc>
        <w:tc>
          <w:tcPr>
            <w:tcW w:w="882" w:type="dxa"/>
            <w:tcBorders>
              <w:bottom w:val="single" w:sz="18" w:space="0" w:color="auto"/>
            </w:tcBorders>
            <w:shd w:val="clear" w:color="auto" w:fill="auto"/>
            <w:noWrap/>
            <w:vAlign w:val="center"/>
            <w:hideMark/>
          </w:tcPr>
          <w:p w14:paraId="5B830010" w14:textId="77777777" w:rsidR="00A904E0" w:rsidRPr="005D576E" w:rsidRDefault="00A904E0" w:rsidP="00C32C23">
            <w:pPr>
              <w:widowControl/>
              <w:adjustRightInd w:val="0"/>
              <w:snapToGrid w:val="0"/>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 xml:space="preserve">100.650 </w:t>
            </w:r>
          </w:p>
        </w:tc>
        <w:tc>
          <w:tcPr>
            <w:tcW w:w="956" w:type="dxa"/>
            <w:tcBorders>
              <w:bottom w:val="single" w:sz="18" w:space="0" w:color="auto"/>
            </w:tcBorders>
            <w:shd w:val="clear" w:color="auto" w:fill="auto"/>
            <w:noWrap/>
            <w:vAlign w:val="center"/>
            <w:hideMark/>
          </w:tcPr>
          <w:p w14:paraId="4BA6571B" w14:textId="77777777" w:rsidR="00A904E0" w:rsidRPr="005D576E" w:rsidRDefault="00A904E0" w:rsidP="00C32C23">
            <w:pPr>
              <w:widowControl/>
              <w:adjustRightInd w:val="0"/>
              <w:snapToGrid w:val="0"/>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 xml:space="preserve">808.810 </w:t>
            </w:r>
          </w:p>
        </w:tc>
        <w:tc>
          <w:tcPr>
            <w:tcW w:w="1182" w:type="dxa"/>
            <w:tcBorders>
              <w:bottom w:val="single" w:sz="18" w:space="0" w:color="auto"/>
            </w:tcBorders>
            <w:shd w:val="clear" w:color="auto" w:fill="auto"/>
            <w:noWrap/>
            <w:vAlign w:val="center"/>
            <w:hideMark/>
          </w:tcPr>
          <w:p w14:paraId="476872DC" w14:textId="77777777" w:rsidR="00A904E0" w:rsidRPr="005D576E" w:rsidRDefault="00A904E0" w:rsidP="00C32C23">
            <w:pPr>
              <w:widowControl/>
              <w:adjustRightInd w:val="0"/>
              <w:snapToGrid w:val="0"/>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172.768</w:t>
            </w:r>
          </w:p>
        </w:tc>
        <w:tc>
          <w:tcPr>
            <w:tcW w:w="676" w:type="dxa"/>
            <w:tcBorders>
              <w:bottom w:val="single" w:sz="18" w:space="0" w:color="auto"/>
            </w:tcBorders>
            <w:shd w:val="clear" w:color="auto" w:fill="auto"/>
            <w:vAlign w:val="center"/>
            <w:hideMark/>
          </w:tcPr>
          <w:p w14:paraId="0D0B49C7" w14:textId="77777777" w:rsidR="00A904E0" w:rsidRPr="005D576E" w:rsidRDefault="00A904E0" w:rsidP="00C32C23">
            <w:pPr>
              <w:widowControl/>
              <w:adjustRightInd w:val="0"/>
              <w:snapToGrid w:val="0"/>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4</w:t>
            </w:r>
          </w:p>
        </w:tc>
      </w:tr>
      <w:tr w:rsidR="00A904E0" w:rsidRPr="005D576E" w14:paraId="4C2EBE54" w14:textId="77777777" w:rsidTr="00C32C23">
        <w:trPr>
          <w:trHeight w:val="340"/>
        </w:trPr>
        <w:tc>
          <w:tcPr>
            <w:tcW w:w="879" w:type="dxa"/>
            <w:tcBorders>
              <w:top w:val="single" w:sz="18" w:space="0" w:color="auto"/>
              <w:left w:val="single" w:sz="18" w:space="0" w:color="auto"/>
              <w:bottom w:val="single" w:sz="18" w:space="0" w:color="auto"/>
              <w:right w:val="single" w:sz="2" w:space="0" w:color="auto"/>
            </w:tcBorders>
            <w:noWrap/>
            <w:vAlign w:val="center"/>
            <w:hideMark/>
          </w:tcPr>
          <w:p w14:paraId="51B1C988" w14:textId="77777777" w:rsidR="00A904E0" w:rsidRPr="005D576E" w:rsidRDefault="00A904E0" w:rsidP="00C32C23">
            <w:pPr>
              <w:widowControl/>
              <w:adjustRightInd w:val="0"/>
              <w:snapToGrid w:val="0"/>
              <w:jc w:val="center"/>
              <w:rPr>
                <w:rFonts w:ascii="標楷體" w:eastAsia="標楷體" w:hAnsi="標楷體" w:cs="新細明體"/>
                <w:kern w:val="0"/>
                <w:sz w:val="20"/>
                <w:szCs w:val="20"/>
              </w:rPr>
            </w:pPr>
            <w:proofErr w:type="gramStart"/>
            <w:r w:rsidRPr="005D576E">
              <w:rPr>
                <w:rFonts w:ascii="標楷體" w:eastAsia="標楷體" w:hAnsi="標楷體" w:cs="新細明體" w:hint="eastAsia"/>
                <w:kern w:val="0"/>
                <w:sz w:val="20"/>
                <w:szCs w:val="20"/>
              </w:rPr>
              <w:t>臺</w:t>
            </w:r>
            <w:proofErr w:type="gramEnd"/>
            <w:r w:rsidRPr="005D576E">
              <w:rPr>
                <w:rFonts w:ascii="標楷體" w:eastAsia="標楷體" w:hAnsi="標楷體" w:cs="新細明體" w:hint="eastAsia"/>
                <w:kern w:val="0"/>
                <w:sz w:val="20"/>
                <w:szCs w:val="20"/>
              </w:rPr>
              <w:t>中市</w:t>
            </w:r>
          </w:p>
        </w:tc>
        <w:tc>
          <w:tcPr>
            <w:tcW w:w="1039" w:type="dxa"/>
            <w:tcBorders>
              <w:top w:val="single" w:sz="18" w:space="0" w:color="auto"/>
              <w:left w:val="single" w:sz="2" w:space="0" w:color="auto"/>
              <w:bottom w:val="single" w:sz="18" w:space="0" w:color="auto"/>
              <w:right w:val="single" w:sz="2" w:space="0" w:color="auto"/>
            </w:tcBorders>
            <w:noWrap/>
            <w:vAlign w:val="center"/>
            <w:hideMark/>
          </w:tcPr>
          <w:p w14:paraId="2C8D5454" w14:textId="77777777" w:rsidR="00A904E0" w:rsidRPr="005D576E" w:rsidRDefault="00A904E0" w:rsidP="00C32C23">
            <w:pPr>
              <w:widowControl/>
              <w:adjustRightInd w:val="0"/>
              <w:snapToGrid w:val="0"/>
              <w:jc w:val="right"/>
              <w:rPr>
                <w:rFonts w:ascii="標楷體" w:eastAsia="標楷體" w:hAnsi="標楷體" w:cs="新細明體"/>
                <w:b/>
                <w:bCs/>
                <w:kern w:val="0"/>
                <w:sz w:val="20"/>
                <w:szCs w:val="20"/>
              </w:rPr>
            </w:pPr>
            <w:r w:rsidRPr="005D576E">
              <w:rPr>
                <w:rFonts w:ascii="標楷體" w:eastAsia="標楷體" w:hAnsi="標楷體" w:cs="新細明體" w:hint="eastAsia"/>
                <w:b/>
                <w:bCs/>
                <w:kern w:val="0"/>
                <w:sz w:val="20"/>
                <w:szCs w:val="20"/>
              </w:rPr>
              <w:t xml:space="preserve">2,091.094 </w:t>
            </w:r>
          </w:p>
        </w:tc>
        <w:tc>
          <w:tcPr>
            <w:tcW w:w="882" w:type="dxa"/>
            <w:tcBorders>
              <w:top w:val="single" w:sz="18" w:space="0" w:color="auto"/>
              <w:left w:val="single" w:sz="2" w:space="0" w:color="auto"/>
              <w:bottom w:val="single" w:sz="18" w:space="0" w:color="auto"/>
              <w:right w:val="single" w:sz="2" w:space="0" w:color="auto"/>
            </w:tcBorders>
            <w:noWrap/>
            <w:vAlign w:val="center"/>
            <w:hideMark/>
          </w:tcPr>
          <w:p w14:paraId="44E8DFE6" w14:textId="77777777" w:rsidR="00A904E0" w:rsidRPr="005D576E" w:rsidRDefault="00A904E0" w:rsidP="00C32C23">
            <w:pPr>
              <w:widowControl/>
              <w:adjustRightInd w:val="0"/>
              <w:snapToGrid w:val="0"/>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 xml:space="preserve">127.165 </w:t>
            </w:r>
          </w:p>
        </w:tc>
        <w:tc>
          <w:tcPr>
            <w:tcW w:w="956" w:type="dxa"/>
            <w:tcBorders>
              <w:top w:val="single" w:sz="18" w:space="0" w:color="auto"/>
              <w:left w:val="single" w:sz="2" w:space="0" w:color="auto"/>
              <w:bottom w:val="single" w:sz="18" w:space="0" w:color="auto"/>
              <w:right w:val="single" w:sz="2" w:space="0" w:color="auto"/>
            </w:tcBorders>
            <w:noWrap/>
            <w:vAlign w:val="center"/>
            <w:hideMark/>
          </w:tcPr>
          <w:p w14:paraId="34E25C0A" w14:textId="77777777" w:rsidR="00A904E0" w:rsidRPr="005D576E" w:rsidRDefault="00A904E0" w:rsidP="00C32C23">
            <w:pPr>
              <w:widowControl/>
              <w:adjustRightInd w:val="0"/>
              <w:snapToGrid w:val="0"/>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 xml:space="preserve">812.137 </w:t>
            </w:r>
          </w:p>
        </w:tc>
        <w:tc>
          <w:tcPr>
            <w:tcW w:w="1182" w:type="dxa"/>
            <w:tcBorders>
              <w:top w:val="single" w:sz="18" w:space="0" w:color="auto"/>
              <w:left w:val="single" w:sz="2" w:space="0" w:color="auto"/>
              <w:bottom w:val="single" w:sz="18" w:space="0" w:color="auto"/>
              <w:right w:val="single" w:sz="2" w:space="0" w:color="auto"/>
            </w:tcBorders>
            <w:noWrap/>
            <w:vAlign w:val="center"/>
            <w:hideMark/>
          </w:tcPr>
          <w:p w14:paraId="6AF1AB2B" w14:textId="77777777" w:rsidR="00A904E0" w:rsidRPr="005D576E" w:rsidRDefault="00A904E0" w:rsidP="00C32C23">
            <w:pPr>
              <w:widowControl/>
              <w:adjustRightInd w:val="0"/>
              <w:snapToGrid w:val="0"/>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1,151.792</w:t>
            </w:r>
          </w:p>
        </w:tc>
        <w:tc>
          <w:tcPr>
            <w:tcW w:w="676" w:type="dxa"/>
            <w:tcBorders>
              <w:top w:val="single" w:sz="18" w:space="0" w:color="auto"/>
              <w:left w:val="single" w:sz="2" w:space="0" w:color="auto"/>
              <w:bottom w:val="single" w:sz="18" w:space="0" w:color="auto"/>
              <w:right w:val="single" w:sz="18" w:space="0" w:color="auto"/>
            </w:tcBorders>
            <w:vAlign w:val="center"/>
            <w:hideMark/>
          </w:tcPr>
          <w:p w14:paraId="54409205" w14:textId="77777777" w:rsidR="00A904E0" w:rsidRPr="005D576E" w:rsidRDefault="00A904E0" w:rsidP="00C32C23">
            <w:pPr>
              <w:widowControl/>
              <w:adjustRightInd w:val="0"/>
              <w:snapToGrid w:val="0"/>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2</w:t>
            </w:r>
          </w:p>
        </w:tc>
      </w:tr>
      <w:tr w:rsidR="00A904E0" w:rsidRPr="005D576E" w14:paraId="1C10EAD0" w14:textId="77777777" w:rsidTr="00C32C23">
        <w:trPr>
          <w:trHeight w:val="340"/>
        </w:trPr>
        <w:tc>
          <w:tcPr>
            <w:tcW w:w="879" w:type="dxa"/>
            <w:tcBorders>
              <w:top w:val="single" w:sz="18" w:space="0" w:color="auto"/>
            </w:tcBorders>
            <w:noWrap/>
            <w:vAlign w:val="center"/>
            <w:hideMark/>
          </w:tcPr>
          <w:p w14:paraId="384887AA" w14:textId="77777777" w:rsidR="00A904E0" w:rsidRPr="005D576E" w:rsidRDefault="00A904E0" w:rsidP="00C32C23">
            <w:pPr>
              <w:widowControl/>
              <w:adjustRightInd w:val="0"/>
              <w:snapToGrid w:val="0"/>
              <w:jc w:val="center"/>
              <w:rPr>
                <w:rFonts w:ascii="標楷體" w:eastAsia="標楷體" w:hAnsi="標楷體" w:cs="新細明體"/>
                <w:kern w:val="0"/>
                <w:sz w:val="20"/>
                <w:szCs w:val="20"/>
              </w:rPr>
            </w:pPr>
            <w:proofErr w:type="gramStart"/>
            <w:r w:rsidRPr="005D576E">
              <w:rPr>
                <w:rFonts w:ascii="標楷體" w:eastAsia="標楷體" w:hAnsi="標楷體" w:cs="新細明體" w:hint="eastAsia"/>
                <w:kern w:val="0"/>
                <w:sz w:val="20"/>
                <w:szCs w:val="20"/>
              </w:rPr>
              <w:t>臺</w:t>
            </w:r>
            <w:proofErr w:type="gramEnd"/>
            <w:r w:rsidRPr="005D576E">
              <w:rPr>
                <w:rFonts w:ascii="標楷體" w:eastAsia="標楷體" w:hAnsi="標楷體" w:cs="新細明體" w:hint="eastAsia"/>
                <w:kern w:val="0"/>
                <w:sz w:val="20"/>
                <w:szCs w:val="20"/>
              </w:rPr>
              <w:t>南市</w:t>
            </w:r>
          </w:p>
        </w:tc>
        <w:tc>
          <w:tcPr>
            <w:tcW w:w="1039" w:type="dxa"/>
            <w:tcBorders>
              <w:top w:val="single" w:sz="18" w:space="0" w:color="auto"/>
            </w:tcBorders>
            <w:noWrap/>
            <w:vAlign w:val="center"/>
            <w:hideMark/>
          </w:tcPr>
          <w:p w14:paraId="518954DB" w14:textId="77777777" w:rsidR="00A904E0" w:rsidRPr="005D576E" w:rsidRDefault="00A904E0" w:rsidP="00C32C23">
            <w:pPr>
              <w:widowControl/>
              <w:adjustRightInd w:val="0"/>
              <w:snapToGrid w:val="0"/>
              <w:jc w:val="right"/>
              <w:rPr>
                <w:rFonts w:ascii="標楷體" w:eastAsia="標楷體" w:hAnsi="標楷體" w:cs="新細明體"/>
                <w:b/>
                <w:bCs/>
                <w:kern w:val="0"/>
                <w:sz w:val="20"/>
                <w:szCs w:val="20"/>
              </w:rPr>
            </w:pPr>
            <w:r w:rsidRPr="005D576E">
              <w:rPr>
                <w:rFonts w:ascii="標楷體" w:eastAsia="標楷體" w:hAnsi="標楷體" w:cs="新細明體" w:hint="eastAsia"/>
                <w:b/>
                <w:bCs/>
                <w:kern w:val="0"/>
                <w:sz w:val="20"/>
                <w:szCs w:val="20"/>
              </w:rPr>
              <w:t xml:space="preserve">2,827.007 </w:t>
            </w:r>
          </w:p>
        </w:tc>
        <w:tc>
          <w:tcPr>
            <w:tcW w:w="882" w:type="dxa"/>
            <w:tcBorders>
              <w:top w:val="single" w:sz="18" w:space="0" w:color="auto"/>
            </w:tcBorders>
            <w:noWrap/>
            <w:vAlign w:val="center"/>
            <w:hideMark/>
          </w:tcPr>
          <w:p w14:paraId="1C893612" w14:textId="77777777" w:rsidR="00A904E0" w:rsidRPr="005D576E" w:rsidRDefault="00A904E0" w:rsidP="00C32C23">
            <w:pPr>
              <w:widowControl/>
              <w:adjustRightInd w:val="0"/>
              <w:snapToGrid w:val="0"/>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 xml:space="preserve">－ </w:t>
            </w:r>
          </w:p>
        </w:tc>
        <w:tc>
          <w:tcPr>
            <w:tcW w:w="956" w:type="dxa"/>
            <w:tcBorders>
              <w:top w:val="single" w:sz="18" w:space="0" w:color="auto"/>
            </w:tcBorders>
            <w:noWrap/>
            <w:vAlign w:val="center"/>
            <w:hideMark/>
          </w:tcPr>
          <w:p w14:paraId="56EC0237" w14:textId="77777777" w:rsidR="00A904E0" w:rsidRPr="005D576E" w:rsidRDefault="00A904E0" w:rsidP="00C32C23">
            <w:pPr>
              <w:widowControl/>
              <w:adjustRightInd w:val="0"/>
              <w:snapToGrid w:val="0"/>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 xml:space="preserve">2,823.798 </w:t>
            </w:r>
          </w:p>
        </w:tc>
        <w:tc>
          <w:tcPr>
            <w:tcW w:w="1182" w:type="dxa"/>
            <w:tcBorders>
              <w:top w:val="single" w:sz="18" w:space="0" w:color="auto"/>
            </w:tcBorders>
            <w:noWrap/>
            <w:vAlign w:val="center"/>
            <w:hideMark/>
          </w:tcPr>
          <w:p w14:paraId="371DE23B" w14:textId="77777777" w:rsidR="00A904E0" w:rsidRPr="005D576E" w:rsidRDefault="00A904E0" w:rsidP="00C32C23">
            <w:pPr>
              <w:widowControl/>
              <w:adjustRightInd w:val="0"/>
              <w:snapToGrid w:val="0"/>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 xml:space="preserve">3.209 </w:t>
            </w:r>
          </w:p>
        </w:tc>
        <w:tc>
          <w:tcPr>
            <w:tcW w:w="676" w:type="dxa"/>
            <w:tcBorders>
              <w:top w:val="single" w:sz="18" w:space="0" w:color="auto"/>
            </w:tcBorders>
            <w:vAlign w:val="center"/>
            <w:hideMark/>
          </w:tcPr>
          <w:p w14:paraId="107CBAA4" w14:textId="77777777" w:rsidR="00A904E0" w:rsidRPr="005D576E" w:rsidRDefault="00A904E0" w:rsidP="00C32C23">
            <w:pPr>
              <w:widowControl/>
              <w:adjustRightInd w:val="0"/>
              <w:snapToGrid w:val="0"/>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1</w:t>
            </w:r>
          </w:p>
        </w:tc>
      </w:tr>
      <w:tr w:rsidR="00A904E0" w:rsidRPr="005D576E" w14:paraId="1CD34434" w14:textId="77777777" w:rsidTr="00C32C23">
        <w:trPr>
          <w:trHeight w:val="340"/>
        </w:trPr>
        <w:tc>
          <w:tcPr>
            <w:tcW w:w="879" w:type="dxa"/>
            <w:tcBorders>
              <w:bottom w:val="single" w:sz="4" w:space="0" w:color="auto"/>
            </w:tcBorders>
            <w:noWrap/>
            <w:vAlign w:val="center"/>
            <w:hideMark/>
          </w:tcPr>
          <w:p w14:paraId="500D011B" w14:textId="77777777" w:rsidR="00A904E0" w:rsidRPr="005D576E" w:rsidRDefault="00A904E0" w:rsidP="00C32C23">
            <w:pPr>
              <w:widowControl/>
              <w:adjustRightInd w:val="0"/>
              <w:snapToGrid w:val="0"/>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高雄市</w:t>
            </w:r>
          </w:p>
        </w:tc>
        <w:tc>
          <w:tcPr>
            <w:tcW w:w="1039" w:type="dxa"/>
            <w:tcBorders>
              <w:bottom w:val="single" w:sz="4" w:space="0" w:color="auto"/>
            </w:tcBorders>
            <w:noWrap/>
            <w:vAlign w:val="center"/>
            <w:hideMark/>
          </w:tcPr>
          <w:p w14:paraId="1DF056F5" w14:textId="77777777" w:rsidR="00A904E0" w:rsidRPr="005D576E" w:rsidRDefault="00A904E0" w:rsidP="00C32C23">
            <w:pPr>
              <w:widowControl/>
              <w:adjustRightInd w:val="0"/>
              <w:snapToGrid w:val="0"/>
              <w:jc w:val="right"/>
              <w:rPr>
                <w:rFonts w:ascii="標楷體" w:eastAsia="標楷體" w:hAnsi="標楷體" w:cs="新細明體"/>
                <w:b/>
                <w:bCs/>
                <w:kern w:val="0"/>
                <w:sz w:val="20"/>
                <w:szCs w:val="20"/>
              </w:rPr>
            </w:pPr>
            <w:r w:rsidRPr="005D576E">
              <w:rPr>
                <w:rFonts w:ascii="標楷體" w:eastAsia="標楷體" w:hAnsi="標楷體" w:cs="新細明體" w:hint="eastAsia"/>
                <w:b/>
                <w:bCs/>
                <w:kern w:val="0"/>
                <w:sz w:val="20"/>
                <w:szCs w:val="20"/>
              </w:rPr>
              <w:t xml:space="preserve">1,413.494 </w:t>
            </w:r>
          </w:p>
        </w:tc>
        <w:tc>
          <w:tcPr>
            <w:tcW w:w="882" w:type="dxa"/>
            <w:tcBorders>
              <w:bottom w:val="single" w:sz="4" w:space="0" w:color="auto"/>
            </w:tcBorders>
            <w:noWrap/>
            <w:vAlign w:val="center"/>
            <w:hideMark/>
          </w:tcPr>
          <w:p w14:paraId="2844A8EE" w14:textId="77777777" w:rsidR="00A904E0" w:rsidRPr="005D576E" w:rsidRDefault="00A904E0" w:rsidP="00C32C23">
            <w:pPr>
              <w:widowControl/>
              <w:adjustRightInd w:val="0"/>
              <w:snapToGrid w:val="0"/>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 xml:space="preserve">－ </w:t>
            </w:r>
          </w:p>
        </w:tc>
        <w:tc>
          <w:tcPr>
            <w:tcW w:w="956" w:type="dxa"/>
            <w:tcBorders>
              <w:bottom w:val="single" w:sz="4" w:space="0" w:color="auto"/>
            </w:tcBorders>
            <w:noWrap/>
            <w:vAlign w:val="center"/>
            <w:hideMark/>
          </w:tcPr>
          <w:p w14:paraId="6D118794" w14:textId="77777777" w:rsidR="00A904E0" w:rsidRPr="005D576E" w:rsidRDefault="00A904E0" w:rsidP="00C32C23">
            <w:pPr>
              <w:widowControl/>
              <w:adjustRightInd w:val="0"/>
              <w:snapToGrid w:val="0"/>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 xml:space="preserve">1,405.406 </w:t>
            </w:r>
          </w:p>
        </w:tc>
        <w:tc>
          <w:tcPr>
            <w:tcW w:w="1182" w:type="dxa"/>
            <w:tcBorders>
              <w:bottom w:val="single" w:sz="4" w:space="0" w:color="auto"/>
            </w:tcBorders>
            <w:noWrap/>
            <w:vAlign w:val="center"/>
            <w:hideMark/>
          </w:tcPr>
          <w:p w14:paraId="548B1FCB" w14:textId="77777777" w:rsidR="00A904E0" w:rsidRPr="005D576E" w:rsidRDefault="00A904E0" w:rsidP="00C32C23">
            <w:pPr>
              <w:widowControl/>
              <w:adjustRightInd w:val="0"/>
              <w:snapToGrid w:val="0"/>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 xml:space="preserve">8.088 </w:t>
            </w:r>
          </w:p>
        </w:tc>
        <w:tc>
          <w:tcPr>
            <w:tcW w:w="676" w:type="dxa"/>
            <w:tcBorders>
              <w:bottom w:val="single" w:sz="4" w:space="0" w:color="auto"/>
            </w:tcBorders>
            <w:vAlign w:val="center"/>
            <w:hideMark/>
          </w:tcPr>
          <w:p w14:paraId="784F7F4A" w14:textId="77777777" w:rsidR="00A904E0" w:rsidRPr="005D576E" w:rsidRDefault="00A904E0" w:rsidP="00C32C23">
            <w:pPr>
              <w:widowControl/>
              <w:adjustRightInd w:val="0"/>
              <w:snapToGrid w:val="0"/>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3</w:t>
            </w:r>
          </w:p>
        </w:tc>
      </w:tr>
      <w:tr w:rsidR="00A904E0" w:rsidRPr="005D576E" w14:paraId="5520FD21" w14:textId="77777777" w:rsidTr="00C32C23">
        <w:trPr>
          <w:trHeight w:val="330"/>
        </w:trPr>
        <w:tc>
          <w:tcPr>
            <w:tcW w:w="5614" w:type="dxa"/>
            <w:gridSpan w:val="6"/>
            <w:tcBorders>
              <w:left w:val="nil"/>
              <w:bottom w:val="nil"/>
              <w:right w:val="nil"/>
            </w:tcBorders>
            <w:vAlign w:val="center"/>
            <w:hideMark/>
          </w:tcPr>
          <w:p w14:paraId="6FEC3E5A" w14:textId="77777777" w:rsidR="00A904E0" w:rsidRPr="005D576E" w:rsidRDefault="00A904E0" w:rsidP="00C32C23">
            <w:pPr>
              <w:widowControl/>
              <w:adjustRightInd w:val="0"/>
              <w:snapToGrid w:val="0"/>
              <w:rPr>
                <w:rFonts w:ascii="標楷體" w:eastAsia="標楷體" w:hAnsi="標楷體" w:cs="新細明體"/>
                <w:kern w:val="0"/>
                <w:sz w:val="18"/>
                <w:szCs w:val="18"/>
              </w:rPr>
            </w:pPr>
            <w:r w:rsidRPr="005D576E">
              <w:rPr>
                <w:rFonts w:ascii="標楷體" w:eastAsia="標楷體" w:hAnsi="標楷體" w:cs="新細明體" w:hint="eastAsia"/>
                <w:kern w:val="0"/>
                <w:sz w:val="18"/>
                <w:szCs w:val="18"/>
              </w:rPr>
              <w:t>資料來源：整理自台灣電力股份有限公司網站資料。</w:t>
            </w:r>
          </w:p>
        </w:tc>
      </w:tr>
    </w:tbl>
    <w:p w14:paraId="6D9BAD55" w14:textId="77777777" w:rsidR="00A904E0" w:rsidRPr="005D576E" w:rsidRDefault="00A904E0" w:rsidP="00A904E0">
      <w:pPr>
        <w:pStyle w:val="affe"/>
        <w:spacing w:line="520" w:lineRule="exact"/>
        <w:ind w:firstLine="480"/>
        <w:rPr>
          <w:kern w:val="0"/>
        </w:rPr>
      </w:pPr>
      <w:r w:rsidRPr="005D576E">
        <w:rPr>
          <w:rFonts w:cstheme="minorBidi"/>
        </w:rPr>
        <w:t>臺灣永續發展具體目標7.2及8.13揭示提高再生能源裝置容量及</w:t>
      </w:r>
      <w:proofErr w:type="gramStart"/>
      <w:r w:rsidRPr="005D576E">
        <w:rPr>
          <w:rFonts w:cstheme="minorBidi"/>
        </w:rPr>
        <w:t>發展綠能科技</w:t>
      </w:r>
      <w:proofErr w:type="gramEnd"/>
      <w:r w:rsidRPr="005D576E">
        <w:rPr>
          <w:rFonts w:cstheme="minorBidi"/>
        </w:rPr>
        <w:t>，提升能源自主與能源多元性，鼓勵再生能源發展。</w:t>
      </w:r>
      <w:proofErr w:type="gramStart"/>
      <w:r w:rsidRPr="005D576E">
        <w:rPr>
          <w:rFonts w:cstheme="minorBidi"/>
        </w:rPr>
        <w:t>臺</w:t>
      </w:r>
      <w:proofErr w:type="gramEnd"/>
      <w:r w:rsidRPr="005D576E">
        <w:rPr>
          <w:rFonts w:cstheme="minorBidi"/>
        </w:rPr>
        <w:t>中市政府為因應全球溫室氣體排放量增加，氣候變遷日益加劇，於112年4月22日公布2050</w:t>
      </w:r>
      <w:proofErr w:type="gramStart"/>
      <w:r w:rsidRPr="005D576E">
        <w:rPr>
          <w:rFonts w:cstheme="minorBidi"/>
        </w:rPr>
        <w:t>臺</w:t>
      </w:r>
      <w:proofErr w:type="gramEnd"/>
      <w:r w:rsidRPr="005D576E">
        <w:rPr>
          <w:rFonts w:cstheme="minorBidi"/>
        </w:rPr>
        <w:t>中市</w:t>
      </w:r>
      <w:proofErr w:type="gramStart"/>
      <w:r w:rsidRPr="005D576E">
        <w:rPr>
          <w:rFonts w:cstheme="minorBidi"/>
        </w:rPr>
        <w:t>淨零碳排</w:t>
      </w:r>
      <w:proofErr w:type="gramEnd"/>
      <w:r w:rsidRPr="005D576E">
        <w:rPr>
          <w:rFonts w:cstheme="minorBidi"/>
        </w:rPr>
        <w:t>路徑報告，預計於2030再生能源裝置容量累計達2GW</w:t>
      </w:r>
      <w:r w:rsidRPr="005D576E">
        <w:rPr>
          <w:rFonts w:cs="標楷體" w:hint="eastAsia"/>
        </w:rPr>
        <w:t>（即2</w:t>
      </w:r>
      <w:r w:rsidRPr="005D576E">
        <w:rPr>
          <w:rFonts w:cs="標楷體"/>
        </w:rPr>
        <w:t>,000</w:t>
      </w:r>
      <w:r w:rsidRPr="005D576E">
        <w:rPr>
          <w:rFonts w:cs="標楷體" w:hint="eastAsia"/>
        </w:rPr>
        <w:t>MW</w:t>
      </w:r>
      <w:r w:rsidRPr="00E814C9">
        <w:rPr>
          <w:rFonts w:cs="標楷體" w:hint="eastAsia"/>
        </w:rPr>
        <w:t>〈</w:t>
      </w:r>
      <w:r w:rsidRPr="005D576E">
        <w:rPr>
          <w:rFonts w:cs="標楷體" w:hint="eastAsia"/>
        </w:rPr>
        <w:t>百萬瓦</w:t>
      </w:r>
      <w:r w:rsidRPr="00E814C9">
        <w:rPr>
          <w:rFonts w:cs="標楷體" w:hint="eastAsia"/>
        </w:rPr>
        <w:t>〉</w:t>
      </w:r>
      <w:r w:rsidRPr="005D576E">
        <w:rPr>
          <w:rFonts w:cs="新細明體" w:hint="eastAsia"/>
          <w:kern w:val="0"/>
        </w:rPr>
        <w:t>）</w:t>
      </w:r>
      <w:r w:rsidRPr="005D576E">
        <w:rPr>
          <w:rFonts w:cstheme="minorBidi"/>
        </w:rPr>
        <w:t>，再生能源使用率</w:t>
      </w:r>
      <w:r w:rsidRPr="005D576E">
        <w:rPr>
          <w:rFonts w:cstheme="minorBidi" w:hint="eastAsia"/>
        </w:rPr>
        <w:t>為</w:t>
      </w:r>
      <w:r w:rsidRPr="005D576E">
        <w:rPr>
          <w:rFonts w:cstheme="minorBidi"/>
        </w:rPr>
        <w:t>20％，至2050年累計達10GW</w:t>
      </w:r>
      <w:r w:rsidRPr="005D576E">
        <w:rPr>
          <w:rFonts w:cs="標楷體" w:hint="eastAsia"/>
        </w:rPr>
        <w:t>（即1</w:t>
      </w:r>
      <w:r w:rsidRPr="005D576E">
        <w:rPr>
          <w:rFonts w:cs="標楷體"/>
        </w:rPr>
        <w:t>0,000</w:t>
      </w:r>
      <w:r w:rsidRPr="005D576E">
        <w:rPr>
          <w:rFonts w:cs="標楷體" w:hint="eastAsia"/>
        </w:rPr>
        <w:t>MW</w:t>
      </w:r>
      <w:r w:rsidRPr="005D576E">
        <w:rPr>
          <w:rFonts w:cs="新細明體" w:hint="eastAsia"/>
          <w:kern w:val="0"/>
        </w:rPr>
        <w:t>）</w:t>
      </w:r>
      <w:r w:rsidRPr="005D576E">
        <w:rPr>
          <w:rFonts w:cstheme="minorBidi"/>
        </w:rPr>
        <w:t>，再生能源使用率</w:t>
      </w:r>
      <w:r w:rsidRPr="005D576E">
        <w:rPr>
          <w:rFonts w:cstheme="minorBidi" w:hint="eastAsia"/>
        </w:rPr>
        <w:t>為</w:t>
      </w:r>
      <w:r w:rsidRPr="005D576E">
        <w:rPr>
          <w:rFonts w:cstheme="minorBidi"/>
        </w:rPr>
        <w:t>70％。</w:t>
      </w:r>
      <w:r w:rsidRPr="005D576E">
        <w:rPr>
          <w:rFonts w:cs="標楷體" w:hint="eastAsia"/>
        </w:rPr>
        <w:t>依台灣電力股份有限公司網站資料，截至113年底全</w:t>
      </w:r>
      <w:proofErr w:type="gramStart"/>
      <w:r w:rsidRPr="005D576E">
        <w:rPr>
          <w:rFonts w:cs="標楷體" w:hint="eastAsia"/>
        </w:rPr>
        <w:t>臺</w:t>
      </w:r>
      <w:proofErr w:type="gramEnd"/>
      <w:r w:rsidRPr="005D576E">
        <w:rPr>
          <w:rFonts w:cs="標楷體" w:hint="eastAsia"/>
        </w:rPr>
        <w:t>再生能源裝置容量約為19,612.918MW，其中</w:t>
      </w:r>
      <w:proofErr w:type="gramStart"/>
      <w:r w:rsidRPr="005D576E">
        <w:rPr>
          <w:rFonts w:cs="標楷體" w:hint="eastAsia"/>
        </w:rPr>
        <w:t>臺</w:t>
      </w:r>
      <w:proofErr w:type="gramEnd"/>
      <w:r w:rsidRPr="005D576E">
        <w:rPr>
          <w:rFonts w:cs="標楷體" w:hint="eastAsia"/>
        </w:rPr>
        <w:t>中市再生能源總裝置容量約為2,091.094MW（含風力發電127.165MW、太陽光電812.137MW及其他《含水力》1,151.792MW</w:t>
      </w:r>
      <w:r w:rsidRPr="005D576E">
        <w:rPr>
          <w:rFonts w:cs="新細明體" w:hint="eastAsia"/>
          <w:kern w:val="0"/>
        </w:rPr>
        <w:t>）</w:t>
      </w:r>
      <w:r w:rsidRPr="005D576E">
        <w:rPr>
          <w:rFonts w:cs="標楷體" w:hint="eastAsia"/>
        </w:rPr>
        <w:t>，約占10.66％，居六都第2（表1</w:t>
      </w:r>
      <w:r w:rsidRPr="005D576E">
        <w:rPr>
          <w:rFonts w:cs="新細明體" w:hint="eastAsia"/>
          <w:kern w:val="0"/>
        </w:rPr>
        <w:t>）</w:t>
      </w:r>
      <w:r w:rsidRPr="005D576E">
        <w:rPr>
          <w:rFonts w:cs="標楷體" w:hint="eastAsia"/>
        </w:rPr>
        <w:t>。經濟發展局112至113年度編列預算計2,</w:t>
      </w:r>
      <w:r w:rsidRPr="005D576E">
        <w:rPr>
          <w:rFonts w:cs="標楷體"/>
        </w:rPr>
        <w:t>325</w:t>
      </w:r>
      <w:r w:rsidRPr="005D576E">
        <w:rPr>
          <w:rFonts w:cs="標楷體" w:hint="eastAsia"/>
        </w:rPr>
        <w:t>萬元，</w:t>
      </w:r>
      <w:proofErr w:type="gramStart"/>
      <w:r w:rsidRPr="005D576E">
        <w:rPr>
          <w:rFonts w:cs="標楷體" w:hint="eastAsia"/>
        </w:rPr>
        <w:t>辦理綠能推廣</w:t>
      </w:r>
      <w:proofErr w:type="gramEnd"/>
      <w:r w:rsidRPr="005D576E">
        <w:rPr>
          <w:rFonts w:cs="標楷體" w:hint="eastAsia"/>
        </w:rPr>
        <w:t>及節能治理與推廣等2項計畫，截至113年底</w:t>
      </w:r>
      <w:proofErr w:type="gramStart"/>
      <w:r w:rsidRPr="005D576E">
        <w:rPr>
          <w:rFonts w:cs="標楷體" w:hint="eastAsia"/>
        </w:rPr>
        <w:t>止</w:t>
      </w:r>
      <w:proofErr w:type="gramEnd"/>
      <w:r w:rsidRPr="005D576E">
        <w:rPr>
          <w:rFonts w:cs="標楷體" w:hint="eastAsia"/>
        </w:rPr>
        <w:t>結算金額2</w:t>
      </w:r>
      <w:r w:rsidRPr="005D576E">
        <w:rPr>
          <w:rFonts w:cs="標楷體"/>
        </w:rPr>
        <w:t>,265</w:t>
      </w:r>
      <w:r w:rsidRPr="005D576E">
        <w:rPr>
          <w:rFonts w:cs="標楷體" w:hint="eastAsia"/>
        </w:rPr>
        <w:t>萬餘元。</w:t>
      </w:r>
      <w:r w:rsidRPr="005D576E">
        <w:rPr>
          <w:rFonts w:cstheme="minorBidi"/>
        </w:rPr>
        <w:t>經查執行情形，核有</w:t>
      </w:r>
      <w:r w:rsidRPr="005D576E">
        <w:rPr>
          <w:rFonts w:hint="eastAsia"/>
        </w:rPr>
        <w:t>：1.</w:t>
      </w:r>
      <w:r w:rsidRPr="005D576E">
        <w:rPr>
          <w:rFonts w:cs="標楷體"/>
        </w:rPr>
        <w:t>已制定</w:t>
      </w:r>
      <w:proofErr w:type="gramStart"/>
      <w:r w:rsidRPr="005D576E">
        <w:rPr>
          <w:rFonts w:cs="標楷體"/>
        </w:rPr>
        <w:t>臺</w:t>
      </w:r>
      <w:proofErr w:type="gramEnd"/>
      <w:r w:rsidRPr="005D576E">
        <w:rPr>
          <w:rFonts w:cs="標楷體"/>
        </w:rPr>
        <w:t>中市低碳城市發展自治條例</w:t>
      </w:r>
      <w:r w:rsidRPr="005D576E">
        <w:rPr>
          <w:rFonts w:cs="標楷體" w:hint="eastAsia"/>
        </w:rPr>
        <w:t>，作為</w:t>
      </w:r>
      <w:r w:rsidRPr="005D576E">
        <w:rPr>
          <w:rFonts w:cs="標楷體"/>
        </w:rPr>
        <w:t>推動具調適機能永續城市</w:t>
      </w:r>
      <w:r w:rsidRPr="005D576E">
        <w:rPr>
          <w:rFonts w:cs="標楷體" w:hint="eastAsia"/>
        </w:rPr>
        <w:t>之依據</w:t>
      </w:r>
      <w:r w:rsidRPr="005D576E">
        <w:rPr>
          <w:rFonts w:cs="標楷體"/>
        </w:rPr>
        <w:t>，惟自治條例尚未依</w:t>
      </w:r>
      <w:r w:rsidRPr="005D576E">
        <w:rPr>
          <w:rFonts w:cs="標楷體" w:hint="eastAsia"/>
        </w:rPr>
        <w:t>再生能源發展條例</w:t>
      </w:r>
      <w:r w:rsidRPr="005D576E">
        <w:rPr>
          <w:rFonts w:cs="標楷體"/>
        </w:rPr>
        <w:t>納入用電大戶購買再生能源憑證或繳納代金方式</w:t>
      </w:r>
      <w:r w:rsidRPr="005D576E">
        <w:rPr>
          <w:rFonts w:cs="標楷體" w:hint="eastAsia"/>
        </w:rPr>
        <w:t>，及</w:t>
      </w:r>
      <w:r w:rsidRPr="005D576E">
        <w:rPr>
          <w:rFonts w:cs="標楷體"/>
        </w:rPr>
        <w:t>建築物新建、增建或改建達一定規模者應設置太陽光電發電設備等規定</w:t>
      </w:r>
      <w:r w:rsidRPr="005D576E">
        <w:rPr>
          <w:rFonts w:hint="eastAsia"/>
        </w:rPr>
        <w:t>；2.</w:t>
      </w:r>
      <w:r w:rsidRPr="005D576E">
        <w:rPr>
          <w:rFonts w:cs="標楷體"/>
        </w:rPr>
        <w:t>110至</w:t>
      </w:r>
      <w:proofErr w:type="gramStart"/>
      <w:r w:rsidRPr="005D576E">
        <w:rPr>
          <w:rFonts w:cs="標楷體"/>
        </w:rPr>
        <w:t>112</w:t>
      </w:r>
      <w:proofErr w:type="gramEnd"/>
      <w:r w:rsidRPr="005D576E">
        <w:rPr>
          <w:rFonts w:cs="標楷體"/>
        </w:rPr>
        <w:t>年度部分機關學校因</w:t>
      </w:r>
      <w:proofErr w:type="gramStart"/>
      <w:r w:rsidRPr="005D576E">
        <w:rPr>
          <w:rFonts w:cs="標楷體"/>
        </w:rPr>
        <w:t>老舊耗能</w:t>
      </w:r>
      <w:proofErr w:type="gramEnd"/>
      <w:r w:rsidRPr="005D576E">
        <w:rPr>
          <w:rFonts w:cs="標楷體"/>
        </w:rPr>
        <w:t>設備未</w:t>
      </w:r>
      <w:proofErr w:type="gramStart"/>
      <w:r w:rsidRPr="005D576E">
        <w:rPr>
          <w:rFonts w:cs="標楷體"/>
        </w:rPr>
        <w:t>汰</w:t>
      </w:r>
      <w:proofErr w:type="gramEnd"/>
      <w:r w:rsidRPr="005D576E">
        <w:rPr>
          <w:rFonts w:cs="標楷體"/>
        </w:rPr>
        <w:t>換等因素，致</w:t>
      </w:r>
      <w:r w:rsidRPr="005D576E">
        <w:rPr>
          <w:rFonts w:cs="標楷體" w:hint="eastAsia"/>
        </w:rPr>
        <w:t>用</w:t>
      </w:r>
      <w:proofErr w:type="gramStart"/>
      <w:r w:rsidRPr="005D576E">
        <w:rPr>
          <w:rFonts w:cs="標楷體" w:hint="eastAsia"/>
        </w:rPr>
        <w:t>電</w:t>
      </w:r>
      <w:r w:rsidRPr="005D576E">
        <w:rPr>
          <w:rFonts w:cs="標楷體"/>
        </w:rPr>
        <w:t>未達節</w:t>
      </w:r>
      <w:proofErr w:type="gramEnd"/>
      <w:r w:rsidRPr="005D576E">
        <w:rPr>
          <w:rFonts w:cs="標楷體"/>
        </w:rPr>
        <w:t>電目標</w:t>
      </w:r>
      <w:r w:rsidRPr="005D576E">
        <w:rPr>
          <w:rFonts w:cs="標楷體" w:hint="eastAsia"/>
        </w:rPr>
        <w:t>值</w:t>
      </w:r>
      <w:r w:rsidRPr="005D576E">
        <w:rPr>
          <w:rFonts w:cs="標楷體"/>
        </w:rPr>
        <w:t>者分別有240個、305個、348個</w:t>
      </w:r>
      <w:r w:rsidRPr="005D576E">
        <w:rPr>
          <w:rFonts w:cs="標楷體" w:hint="eastAsia"/>
        </w:rPr>
        <w:t>單位</w:t>
      </w:r>
      <w:r w:rsidRPr="005D576E">
        <w:rPr>
          <w:rFonts w:cs="標楷體"/>
        </w:rPr>
        <w:t>，占該</w:t>
      </w:r>
      <w:proofErr w:type="gramStart"/>
      <w:r w:rsidRPr="005D576E">
        <w:rPr>
          <w:rFonts w:cs="標楷體"/>
        </w:rPr>
        <w:t>3年度查填機關</w:t>
      </w:r>
      <w:proofErr w:type="gramEnd"/>
      <w:r w:rsidRPr="005D576E">
        <w:rPr>
          <w:rFonts w:cs="標楷體"/>
        </w:rPr>
        <w:t>學校數43.64％、56.17％、62.25％，呈逐年上升趨勢，</w:t>
      </w:r>
      <w:r w:rsidRPr="005D576E">
        <w:rPr>
          <w:rFonts w:cs="標楷體" w:hint="eastAsia"/>
        </w:rPr>
        <w:t>顯示未能積極</w:t>
      </w:r>
      <w:proofErr w:type="gramStart"/>
      <w:r w:rsidRPr="005D576E">
        <w:rPr>
          <w:rFonts w:cs="標楷體"/>
        </w:rPr>
        <w:t>汰</w:t>
      </w:r>
      <w:r w:rsidRPr="005D576E">
        <w:rPr>
          <w:rFonts w:cs="標楷體" w:hint="eastAsia"/>
        </w:rPr>
        <w:t>換耗</w:t>
      </w:r>
      <w:proofErr w:type="gramEnd"/>
      <w:r w:rsidRPr="005D576E">
        <w:rPr>
          <w:rFonts w:cs="標楷體" w:hint="eastAsia"/>
        </w:rPr>
        <w:t>能設備，亟待建立有效管考機制，定期追蹤考核機關學校節電成效</w:t>
      </w:r>
      <w:r w:rsidRPr="005D576E">
        <w:rPr>
          <w:rFonts w:hint="eastAsia"/>
        </w:rPr>
        <w:t>；3.</w:t>
      </w:r>
      <w:r w:rsidRPr="005D576E">
        <w:rPr>
          <w:rFonts w:cs="標楷體"/>
        </w:rPr>
        <w:t>用電大戶應設置再生能源發電設備</w:t>
      </w:r>
      <w:r w:rsidRPr="005D576E">
        <w:rPr>
          <w:rFonts w:cs="標楷體" w:hint="eastAsia"/>
        </w:rPr>
        <w:t>惟仍</w:t>
      </w:r>
      <w:r w:rsidRPr="005D576E">
        <w:rPr>
          <w:rFonts w:cs="標楷體"/>
        </w:rPr>
        <w:t>未取得備案及設備登記</w:t>
      </w:r>
      <w:r w:rsidRPr="005D576E">
        <w:rPr>
          <w:rFonts w:cs="標楷體" w:hint="eastAsia"/>
        </w:rPr>
        <w:t>者</w:t>
      </w:r>
      <w:r w:rsidRPr="005D576E">
        <w:rPr>
          <w:rFonts w:cs="標楷體"/>
        </w:rPr>
        <w:t>94家</w:t>
      </w:r>
      <w:r w:rsidRPr="005D576E">
        <w:rPr>
          <w:rFonts w:cs="標楷體" w:hint="eastAsia"/>
        </w:rPr>
        <w:t>，影響計畫執行成效</w:t>
      </w:r>
      <w:r w:rsidRPr="005D576E">
        <w:rPr>
          <w:rFonts w:hint="eastAsia"/>
        </w:rPr>
        <w:t>；4.依</w:t>
      </w:r>
      <w:proofErr w:type="gramStart"/>
      <w:r w:rsidRPr="005D576E">
        <w:rPr>
          <w:rFonts w:hint="eastAsia"/>
        </w:rPr>
        <w:t>臺</w:t>
      </w:r>
      <w:proofErr w:type="gramEnd"/>
      <w:r w:rsidRPr="005D576E">
        <w:rPr>
          <w:rFonts w:hint="eastAsia"/>
        </w:rPr>
        <w:t>中市政府永續發展及低碳城市推動辦公室設定</w:t>
      </w:r>
      <w:r w:rsidRPr="005D576E">
        <w:rPr>
          <w:rFonts w:cs="標楷體"/>
        </w:rPr>
        <w:t>111至113年</w:t>
      </w:r>
      <w:r w:rsidRPr="005D576E">
        <w:rPr>
          <w:rFonts w:cs="標楷體" w:hint="eastAsia"/>
        </w:rPr>
        <w:t>度再生能源使用率分別為</w:t>
      </w:r>
      <w:r w:rsidRPr="005D576E">
        <w:rPr>
          <w:rFonts w:cs="標楷體"/>
        </w:rPr>
        <w:t>1</w:t>
      </w:r>
      <w:r w:rsidRPr="005D576E">
        <w:rPr>
          <w:rFonts w:cs="標楷體" w:hint="eastAsia"/>
        </w:rPr>
        <w:t>1</w:t>
      </w:r>
      <w:r w:rsidRPr="005D576E">
        <w:rPr>
          <w:rFonts w:cs="標楷體"/>
        </w:rPr>
        <w:t>％、</w:t>
      </w:r>
      <w:r w:rsidRPr="005D576E">
        <w:rPr>
          <w:rFonts w:cs="標楷體" w:hint="eastAsia"/>
        </w:rPr>
        <w:t>11</w:t>
      </w:r>
      <w:r w:rsidRPr="005D576E">
        <w:rPr>
          <w:rFonts w:cs="標楷體"/>
        </w:rPr>
        <w:t>％、</w:t>
      </w:r>
      <w:r w:rsidRPr="005D576E">
        <w:rPr>
          <w:rFonts w:cs="標楷體" w:hint="eastAsia"/>
        </w:rPr>
        <w:t>12</w:t>
      </w:r>
      <w:r w:rsidRPr="005D576E">
        <w:rPr>
          <w:rFonts w:cs="標楷體"/>
        </w:rPr>
        <w:t>％</w:t>
      </w:r>
      <w:r w:rsidRPr="005D576E">
        <w:rPr>
          <w:rFonts w:cs="標楷體" w:hint="eastAsia"/>
        </w:rPr>
        <w:t>，惟各該年度</w:t>
      </w:r>
      <w:r w:rsidRPr="005D576E">
        <w:rPr>
          <w:rFonts w:cs="標楷體"/>
        </w:rPr>
        <w:t>再生能源總發電量約為35.35億度、25.60億度</w:t>
      </w:r>
      <w:r w:rsidRPr="005D576E">
        <w:rPr>
          <w:rFonts w:cs="標楷體" w:hint="eastAsia"/>
        </w:rPr>
        <w:t>及3</w:t>
      </w:r>
      <w:r w:rsidRPr="005D576E">
        <w:rPr>
          <w:rFonts w:cs="標楷體"/>
        </w:rPr>
        <w:t>0.06億</w:t>
      </w:r>
      <w:r w:rsidRPr="005D576E">
        <w:rPr>
          <w:rFonts w:cs="標楷體"/>
        </w:rPr>
        <w:lastRenderedPageBreak/>
        <w:t>度</w:t>
      </w:r>
      <w:r w:rsidRPr="005D576E">
        <w:rPr>
          <w:rFonts w:cs="標楷體" w:hint="eastAsia"/>
        </w:rPr>
        <w:t>，占</w:t>
      </w:r>
      <w:r w:rsidRPr="005D576E">
        <w:rPr>
          <w:rFonts w:cs="標楷體"/>
        </w:rPr>
        <w:t>總用電量</w:t>
      </w:r>
      <w:r w:rsidRPr="005D576E">
        <w:rPr>
          <w:rFonts w:cs="標楷體" w:hint="eastAsia"/>
        </w:rPr>
        <w:t>比</w:t>
      </w:r>
      <w:r w:rsidRPr="005D576E">
        <w:rPr>
          <w:rFonts w:cs="標楷體" w:hint="eastAsia"/>
          <w:noProof/>
          <w:lang w:val="zh-TW"/>
        </w:rPr>
        <mc:AlternateContent>
          <mc:Choice Requires="wpg">
            <w:drawing>
              <wp:anchor distT="0" distB="0" distL="114300" distR="114300" simplePos="0" relativeHeight="251589632" behindDoc="0" locked="0" layoutInCell="1" allowOverlap="1" wp14:anchorId="4522A054" wp14:editId="12C2476B">
                <wp:simplePos x="0" y="0"/>
                <wp:positionH relativeFrom="column">
                  <wp:posOffset>2698115</wp:posOffset>
                </wp:positionH>
                <wp:positionV relativeFrom="paragraph">
                  <wp:posOffset>245110</wp:posOffset>
                </wp:positionV>
                <wp:extent cx="3638550" cy="2454910"/>
                <wp:effectExtent l="0" t="0" r="0" b="2540"/>
                <wp:wrapSquare wrapText="bothSides"/>
                <wp:docPr id="331260570" name="群組 6"/>
                <wp:cNvGraphicFramePr/>
                <a:graphic xmlns:a="http://schemas.openxmlformats.org/drawingml/2006/main">
                  <a:graphicData uri="http://schemas.microsoft.com/office/word/2010/wordprocessingGroup">
                    <wpg:wgp>
                      <wpg:cNvGrpSpPr/>
                      <wpg:grpSpPr>
                        <a:xfrm>
                          <a:off x="0" y="0"/>
                          <a:ext cx="3638550" cy="2454910"/>
                          <a:chOff x="0" y="0"/>
                          <a:chExt cx="3638550" cy="2454910"/>
                        </a:xfrm>
                      </wpg:grpSpPr>
                      <wpg:graphicFrame>
                        <wpg:cNvPr id="452895350" name="圖表 1">
                          <a:extLst>
                            <a:ext uri="{FF2B5EF4-FFF2-40B4-BE49-F238E27FC236}">
                              <a16:creationId xmlns:a16="http://schemas.microsoft.com/office/drawing/2014/main" id="{818CB7EF-F011-4272-AC39-EE5C532ECE86}"/>
                            </a:ext>
                          </a:extLst>
                        </wpg:cNvPr>
                        <wpg:cNvFrPr/>
                        <wpg:xfrm>
                          <a:off x="0" y="0"/>
                          <a:ext cx="3638550" cy="2219325"/>
                        </wpg:xfrm>
                        <a:graphic>
                          <a:graphicData uri="http://schemas.openxmlformats.org/drawingml/2006/chart">
                            <c:chart xmlns:c="http://schemas.openxmlformats.org/drawingml/2006/chart" xmlns:r="http://schemas.openxmlformats.org/officeDocument/2006/relationships" r:id="rId29"/>
                          </a:graphicData>
                        </a:graphic>
                      </wpg:graphicFrame>
                      <wps:wsp>
                        <wps:cNvPr id="518023135" name="文字方塊 2"/>
                        <wps:cNvSpPr txBox="1">
                          <a:spLocks noChangeArrowheads="1"/>
                        </wps:cNvSpPr>
                        <wps:spPr bwMode="auto">
                          <a:xfrm>
                            <a:off x="205740" y="2125980"/>
                            <a:ext cx="3223260" cy="328930"/>
                          </a:xfrm>
                          <a:prstGeom prst="rect">
                            <a:avLst/>
                          </a:prstGeom>
                          <a:noFill/>
                          <a:ln w="9525">
                            <a:noFill/>
                            <a:miter lim="800000"/>
                            <a:headEnd/>
                            <a:tailEnd/>
                          </a:ln>
                        </wps:spPr>
                        <wps:txbx>
                          <w:txbxContent>
                            <w:p w14:paraId="379ACE21" w14:textId="77777777" w:rsidR="00A904E0" w:rsidRDefault="00A904E0" w:rsidP="00A904E0">
                              <w:r w:rsidRPr="00D230AD">
                                <w:rPr>
                                  <w:rFonts w:ascii="標楷體" w:eastAsia="標楷體" w:hAnsi="標楷體" w:cs="新細明體" w:hint="eastAsia"/>
                                  <w:color w:val="000000"/>
                                  <w:spacing w:val="-4"/>
                                  <w:kern w:val="0"/>
                                  <w:sz w:val="18"/>
                                  <w:szCs w:val="18"/>
                                </w:rPr>
                                <w:t>資料來源：整理自</w:t>
                              </w:r>
                              <w:proofErr w:type="gramStart"/>
                              <w:r w:rsidRPr="00D230AD">
                                <w:rPr>
                                  <w:rFonts w:ascii="標楷體" w:eastAsia="標楷體" w:hAnsi="標楷體" w:cs="新細明體" w:hint="eastAsia"/>
                                  <w:color w:val="000000"/>
                                  <w:spacing w:val="-4"/>
                                  <w:kern w:val="0"/>
                                  <w:sz w:val="18"/>
                                  <w:szCs w:val="18"/>
                                </w:rPr>
                                <w:t>臺</w:t>
                              </w:r>
                              <w:proofErr w:type="gramEnd"/>
                              <w:r w:rsidRPr="00D230AD">
                                <w:rPr>
                                  <w:rFonts w:ascii="標楷體" w:eastAsia="標楷體" w:hAnsi="標楷體" w:cs="新細明體" w:hint="eastAsia"/>
                                  <w:color w:val="000000"/>
                                  <w:spacing w:val="-4"/>
                                  <w:kern w:val="0"/>
                                  <w:sz w:val="18"/>
                                  <w:szCs w:val="18"/>
                                </w:rPr>
                                <w:t>中市政府經濟發展局提供資料。</w:t>
                              </w:r>
                            </w:p>
                          </w:txbxContent>
                        </wps:txbx>
                        <wps:bodyPr rot="0" vert="horz" wrap="square" lIns="91440" tIns="45720" rIns="91440" bIns="45720" anchor="t" anchorCtr="0">
                          <a:spAutoFit/>
                        </wps:bodyPr>
                      </wps:wsp>
                    </wpg:wgp>
                  </a:graphicData>
                </a:graphic>
                <wp14:sizeRelV relativeFrom="margin">
                  <wp14:pctHeight>0</wp14:pctHeight>
                </wp14:sizeRelV>
              </wp:anchor>
            </w:drawing>
          </mc:Choice>
          <mc:Fallback>
            <w:pict>
              <v:group w14:anchorId="4522A054" id="_x0000_s1084" style="position:absolute;left:0;text-align:left;margin-left:212.45pt;margin-top:19.3pt;width:286.5pt;height:193.3pt;z-index:251589632;mso-height-relative:margin" coordsize="36385,24549" o:gfxdata="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">
                <v:shape id="圖表 1" o:spid="_x0000_s1085" type="#_x0000_t75" style="position:absolute;width:36393;height:221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">
                  <v:imagedata r:id="rId30" o:title=""/>
                  <o:lock v:ext="edit" aspectratio="f"/>
                </v:shape>
                <v:shape id="_x0000_s1086" type="#_x0000_t202" style="position:absolute;left:2057;top:21259;width:32233;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" filled="f" stroked="f">
                  <v:textbox style="mso-fit-shape-to-text:t">
                    <w:txbxContent>
                      <w:p w14:paraId="379ACE21" w14:textId="77777777" w:rsidR="00A904E0" w:rsidRDefault="00A904E0" w:rsidP="00A904E0">
                        <w:r w:rsidRPr="00D230AD">
                          <w:rPr>
                            <w:rFonts w:ascii="標楷體" w:eastAsia="標楷體" w:hAnsi="標楷體" w:cs="新細明體" w:hint="eastAsia"/>
                            <w:color w:val="000000"/>
                            <w:spacing w:val="-4"/>
                            <w:kern w:val="0"/>
                            <w:sz w:val="18"/>
                            <w:szCs w:val="18"/>
                          </w:rPr>
                          <w:t>資料來源：整理自</w:t>
                        </w:r>
                        <w:proofErr w:type="gramStart"/>
                        <w:r w:rsidRPr="00D230AD">
                          <w:rPr>
                            <w:rFonts w:ascii="標楷體" w:eastAsia="標楷體" w:hAnsi="標楷體" w:cs="新細明體" w:hint="eastAsia"/>
                            <w:color w:val="000000"/>
                            <w:spacing w:val="-4"/>
                            <w:kern w:val="0"/>
                            <w:sz w:val="18"/>
                            <w:szCs w:val="18"/>
                          </w:rPr>
                          <w:t>臺</w:t>
                        </w:r>
                        <w:proofErr w:type="gramEnd"/>
                        <w:r w:rsidRPr="00D230AD">
                          <w:rPr>
                            <w:rFonts w:ascii="標楷體" w:eastAsia="標楷體" w:hAnsi="標楷體" w:cs="新細明體" w:hint="eastAsia"/>
                            <w:color w:val="000000"/>
                            <w:spacing w:val="-4"/>
                            <w:kern w:val="0"/>
                            <w:sz w:val="18"/>
                            <w:szCs w:val="18"/>
                          </w:rPr>
                          <w:t>中市政府經濟發展局提供資料。</w:t>
                        </w:r>
                      </w:p>
                    </w:txbxContent>
                  </v:textbox>
                </v:shape>
                <w10:wrap type="square"/>
              </v:group>
            </w:pict>
          </mc:Fallback>
        </mc:AlternateContent>
      </w:r>
      <w:r w:rsidRPr="005D576E">
        <w:rPr>
          <w:rFonts w:cs="標楷體" w:hint="eastAsia"/>
        </w:rPr>
        <w:t>率</w:t>
      </w:r>
      <w:r w:rsidRPr="005D576E">
        <w:rPr>
          <w:rFonts w:cs="標楷體"/>
        </w:rPr>
        <w:t>分別為10.12％、8.08％、8.79％</w:t>
      </w:r>
      <w:r w:rsidRPr="005D576E">
        <w:rPr>
          <w:rFonts w:cs="標楷體" w:hint="eastAsia"/>
        </w:rPr>
        <w:t>（圖1</w:t>
      </w:r>
      <w:r w:rsidRPr="005D576E">
        <w:rPr>
          <w:rFonts w:cs="新細明體" w:hint="eastAsia"/>
          <w:kern w:val="0"/>
        </w:rPr>
        <w:t>）</w:t>
      </w:r>
      <w:r w:rsidRPr="005D576E">
        <w:rPr>
          <w:rFonts w:cs="標楷體"/>
        </w:rPr>
        <w:t>，</w:t>
      </w:r>
      <w:proofErr w:type="gramStart"/>
      <w:r w:rsidRPr="005D576E">
        <w:rPr>
          <w:rFonts w:cs="標楷體" w:hint="eastAsia"/>
        </w:rPr>
        <w:t>均未達到</w:t>
      </w:r>
      <w:proofErr w:type="gramEnd"/>
      <w:r w:rsidRPr="005D576E">
        <w:rPr>
          <w:rFonts w:cs="標楷體" w:hint="eastAsia"/>
        </w:rPr>
        <w:t>目標值，且</w:t>
      </w:r>
      <w:r w:rsidRPr="005D576E">
        <w:rPr>
          <w:rFonts w:cs="標楷體"/>
        </w:rPr>
        <w:t>距2030年再生能源使用率20％目標，剩不到6年，離目標值仍有約11個百分點差距</w:t>
      </w:r>
      <w:r w:rsidRPr="005D576E">
        <w:rPr>
          <w:rFonts w:cs="標楷體" w:hint="eastAsia"/>
        </w:rPr>
        <w:t>，亟待</w:t>
      </w:r>
      <w:r w:rsidRPr="005D576E">
        <w:rPr>
          <w:rFonts w:cs="標楷體"/>
        </w:rPr>
        <w:t>加強推動及發展多元再生能源發電，提升</w:t>
      </w:r>
      <w:r>
        <w:rPr>
          <w:rFonts w:cs="標楷體" w:hint="eastAsia"/>
        </w:rPr>
        <w:t>再生能源</w:t>
      </w:r>
      <w:r w:rsidRPr="005D576E">
        <w:rPr>
          <w:rFonts w:cs="標楷體"/>
        </w:rPr>
        <w:t>使用率</w:t>
      </w:r>
      <w:r w:rsidRPr="005D576E">
        <w:rPr>
          <w:rFonts w:hint="eastAsia"/>
        </w:rPr>
        <w:t>等</w:t>
      </w:r>
      <w:r w:rsidRPr="005D576E">
        <w:t>情事，經函請檢討改善。據復：</w:t>
      </w:r>
      <w:r w:rsidRPr="005D576E">
        <w:rPr>
          <w:rFonts w:hint="eastAsia"/>
        </w:rPr>
        <w:t>1.已擬訂</w:t>
      </w:r>
      <w:proofErr w:type="gramStart"/>
      <w:r w:rsidRPr="005D576E">
        <w:rPr>
          <w:rFonts w:hint="eastAsia"/>
        </w:rPr>
        <w:t>臺</w:t>
      </w:r>
      <w:proofErr w:type="gramEnd"/>
      <w:r w:rsidRPr="005D576E">
        <w:rPr>
          <w:rFonts w:hint="eastAsia"/>
        </w:rPr>
        <w:t>中市永</w:t>
      </w:r>
      <w:proofErr w:type="gramStart"/>
      <w:r w:rsidRPr="005D576E">
        <w:rPr>
          <w:rFonts w:hint="eastAsia"/>
        </w:rPr>
        <w:t>續淨零</w:t>
      </w:r>
      <w:proofErr w:type="gramEnd"/>
      <w:r w:rsidRPr="005D576E">
        <w:rPr>
          <w:rFonts w:hint="eastAsia"/>
        </w:rPr>
        <w:t>自治條例，將繳納</w:t>
      </w:r>
      <w:r w:rsidRPr="00A904E0">
        <w:rPr>
          <w:rFonts w:hint="eastAsia"/>
          <w:spacing w:val="-2"/>
        </w:rPr>
        <w:t>回饋金方式作為指定用戶履行義務之替代方案；建築物、新建、增建或改建達一定規模者應設置太陽光電發電設備之規定，將</w:t>
      </w:r>
      <w:proofErr w:type="gramStart"/>
      <w:r w:rsidRPr="00A904E0">
        <w:rPr>
          <w:rFonts w:hint="eastAsia"/>
          <w:spacing w:val="-2"/>
        </w:rPr>
        <w:t>俟</w:t>
      </w:r>
      <w:proofErr w:type="gramEnd"/>
      <w:r w:rsidRPr="00A904E0">
        <w:rPr>
          <w:rFonts w:hint="eastAsia"/>
          <w:spacing w:val="-2"/>
        </w:rPr>
        <w:t>內政部公告規範標準後，由都市發展局</w:t>
      </w:r>
      <w:proofErr w:type="gramStart"/>
      <w:r w:rsidRPr="00A904E0">
        <w:rPr>
          <w:rFonts w:hint="eastAsia"/>
          <w:spacing w:val="-2"/>
        </w:rPr>
        <w:t>研</w:t>
      </w:r>
      <w:proofErr w:type="gramEnd"/>
      <w:r w:rsidRPr="00A904E0">
        <w:rPr>
          <w:rFonts w:hint="eastAsia"/>
          <w:spacing w:val="-2"/>
        </w:rPr>
        <w:t>擬配套措施；2.刻正</w:t>
      </w:r>
      <w:proofErr w:type="gramStart"/>
      <w:r w:rsidRPr="00A904E0">
        <w:rPr>
          <w:rFonts w:hint="eastAsia"/>
          <w:spacing w:val="-2"/>
        </w:rPr>
        <w:t>研</w:t>
      </w:r>
      <w:proofErr w:type="gramEnd"/>
      <w:r w:rsidRPr="00A904E0">
        <w:rPr>
          <w:rFonts w:hint="eastAsia"/>
          <w:spacing w:val="-2"/>
        </w:rPr>
        <w:t>議</w:t>
      </w:r>
      <w:proofErr w:type="gramStart"/>
      <w:r w:rsidRPr="00A904E0">
        <w:rPr>
          <w:rFonts w:hint="eastAsia"/>
          <w:spacing w:val="-2"/>
        </w:rPr>
        <w:t>臺</w:t>
      </w:r>
      <w:proofErr w:type="gramEnd"/>
      <w:r w:rsidRPr="00A904E0">
        <w:rPr>
          <w:rFonts w:hint="eastAsia"/>
          <w:spacing w:val="-2"/>
        </w:rPr>
        <w:t>中市機關學校用電效率提升計畫，以管考節電成效；3.</w:t>
      </w:r>
      <w:r w:rsidRPr="00A904E0">
        <w:rPr>
          <w:rFonts w:hint="eastAsia"/>
          <w:spacing w:val="-2"/>
          <w:kern w:val="0"/>
        </w:rPr>
        <w:t>持續管控用電大戶執行情形，另</w:t>
      </w:r>
      <w:proofErr w:type="gramStart"/>
      <w:r w:rsidRPr="00A904E0">
        <w:rPr>
          <w:rFonts w:hint="eastAsia"/>
          <w:spacing w:val="-2"/>
          <w:kern w:val="0"/>
        </w:rPr>
        <w:t>透過綠能推廣</w:t>
      </w:r>
      <w:proofErr w:type="gramEnd"/>
      <w:r w:rsidRPr="00A904E0">
        <w:rPr>
          <w:rFonts w:hint="eastAsia"/>
          <w:spacing w:val="-2"/>
          <w:kern w:val="0"/>
        </w:rPr>
        <w:t>計畫，積極輔導用電大戶，以設置太陽光電等再生能源發電設備為主，購買再生能源憑證及電力或</w:t>
      </w:r>
      <w:r w:rsidRPr="00A904E0">
        <w:rPr>
          <w:rFonts w:hint="eastAsia"/>
          <w:spacing w:val="-2"/>
        </w:rPr>
        <w:t>節能措施等替代方案為輔</w:t>
      </w:r>
      <w:r w:rsidRPr="00A904E0">
        <w:rPr>
          <w:rFonts w:hint="eastAsia"/>
          <w:spacing w:val="-2"/>
          <w:kern w:val="0"/>
        </w:rPr>
        <w:t>，提高用電大戶達成家數</w:t>
      </w:r>
      <w:r w:rsidRPr="00A904E0">
        <w:rPr>
          <w:rFonts w:hint="eastAsia"/>
          <w:spacing w:val="-2"/>
        </w:rPr>
        <w:t>；4.</w:t>
      </w:r>
      <w:r w:rsidRPr="00A904E0">
        <w:rPr>
          <w:spacing w:val="-2"/>
        </w:rPr>
        <w:t>持續發展各項再生能源，</w:t>
      </w:r>
      <w:r w:rsidRPr="00A904E0">
        <w:rPr>
          <w:rFonts w:hint="eastAsia"/>
          <w:spacing w:val="-2"/>
        </w:rPr>
        <w:t>包括</w:t>
      </w:r>
      <w:r w:rsidRPr="00A904E0">
        <w:rPr>
          <w:spacing w:val="-2"/>
        </w:rPr>
        <w:t>推動小水力發電</w:t>
      </w:r>
      <w:r w:rsidRPr="00A904E0">
        <w:rPr>
          <w:rFonts w:hint="eastAsia"/>
          <w:spacing w:val="-2"/>
        </w:rPr>
        <w:t>及離岸風力發電。</w:t>
      </w:r>
    </w:p>
    <w:p w14:paraId="085587A0" w14:textId="77777777" w:rsidR="00A904E0" w:rsidRPr="005D576E" w:rsidRDefault="00A904E0" w:rsidP="00A904E0">
      <w:pPr>
        <w:pStyle w:val="afff0"/>
        <w:spacing w:line="500" w:lineRule="exact"/>
      </w:pPr>
      <w:r w:rsidRPr="005D576E">
        <w:t>（</w:t>
      </w:r>
      <w:r w:rsidRPr="005D576E">
        <w:rPr>
          <w:rFonts w:hint="eastAsia"/>
        </w:rPr>
        <w:t>二</w:t>
      </w:r>
      <w:r w:rsidRPr="005D576E">
        <w:t>）</w:t>
      </w:r>
      <w:r w:rsidRPr="005D576E">
        <w:rPr>
          <w:rFonts w:hint="eastAsia"/>
        </w:rPr>
        <w:t>持續輔導商圈並辦理行銷推廣活動，促進商圈發展，惟新增商圈數不多及會員規模逐漸縮小，部分商圈未參加評鑑及電子支付與線上購物未</w:t>
      </w:r>
      <w:proofErr w:type="gramStart"/>
      <w:r w:rsidRPr="005D576E">
        <w:rPr>
          <w:rFonts w:hint="eastAsia"/>
        </w:rPr>
        <w:t>普及，</w:t>
      </w:r>
      <w:proofErr w:type="gramEnd"/>
      <w:r w:rsidRPr="005D576E">
        <w:rPr>
          <w:rFonts w:hint="eastAsia"/>
        </w:rPr>
        <w:t>廁所及無障礙設施不足等，允宜檢討改善，以提升商圈吸引力，創造經濟繁榮</w:t>
      </w:r>
      <w:r w:rsidRPr="005D576E">
        <w:t>。</w:t>
      </w:r>
    </w:p>
    <w:p w14:paraId="5440AE69" w14:textId="77777777" w:rsidR="00A904E0" w:rsidRPr="005D576E" w:rsidRDefault="00A904E0" w:rsidP="00A904E0">
      <w:pPr>
        <w:pStyle w:val="afff0"/>
        <w:spacing w:line="500" w:lineRule="exact"/>
        <w:ind w:firstLine="480"/>
        <w:rPr>
          <w:rFonts w:cs="Times New Roman"/>
          <w:b w:val="0"/>
          <w:bCs/>
          <w:snapToGrid/>
          <w:kern w:val="2"/>
          <w:sz w:val="24"/>
          <w:szCs w:val="24"/>
        </w:rPr>
      </w:pPr>
      <w:r w:rsidRPr="005D576E">
        <w:rPr>
          <w:rFonts w:cs="Times New Roman"/>
          <w:b w:val="0"/>
          <w:bCs/>
          <w:noProof/>
          <w:snapToGrid/>
          <w:kern w:val="2"/>
          <w:sz w:val="24"/>
          <w:szCs w:val="24"/>
        </w:rPr>
        <mc:AlternateContent>
          <mc:Choice Requires="wps">
            <w:drawing>
              <wp:anchor distT="45720" distB="45720" distL="114300" distR="114300" simplePos="0" relativeHeight="251590656" behindDoc="0" locked="0" layoutInCell="1" allowOverlap="1" wp14:anchorId="74E58698" wp14:editId="423A9236">
                <wp:simplePos x="0" y="0"/>
                <wp:positionH relativeFrom="column">
                  <wp:posOffset>2560320</wp:posOffset>
                </wp:positionH>
                <wp:positionV relativeFrom="paragraph">
                  <wp:posOffset>80645</wp:posOffset>
                </wp:positionV>
                <wp:extent cx="3769995" cy="3092450"/>
                <wp:effectExtent l="0" t="0" r="1905"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9995" cy="3092450"/>
                        </a:xfrm>
                        <a:prstGeom prst="rect">
                          <a:avLst/>
                        </a:prstGeom>
                        <a:solidFill>
                          <a:srgbClr val="FFFFFF"/>
                        </a:solidFill>
                        <a:ln w="9525">
                          <a:noFill/>
                          <a:miter lim="800000"/>
                          <a:headEnd/>
                          <a:tailEnd/>
                        </a:ln>
                      </wps:spPr>
                      <wps:txbx>
                        <w:txbxContent>
                          <w:p w14:paraId="356AA199" w14:textId="77777777" w:rsidR="00A904E0" w:rsidRPr="00C363B4" w:rsidRDefault="00A904E0" w:rsidP="00A904E0">
                            <w:pPr>
                              <w:jc w:val="center"/>
                              <w:rPr>
                                <w:rFonts w:ascii="標楷體" w:eastAsia="標楷體" w:hAnsi="標楷體"/>
                                <w:b/>
                                <w:bCs/>
                              </w:rPr>
                            </w:pPr>
                            <w:r w:rsidRPr="00C363B4">
                              <w:rPr>
                                <w:rFonts w:ascii="標楷體" w:eastAsia="標楷體" w:hAnsi="標楷體" w:hint="eastAsia"/>
                                <w:b/>
                                <w:bCs/>
                              </w:rPr>
                              <w:t>表</w:t>
                            </w:r>
                            <w:r>
                              <w:rPr>
                                <w:rFonts w:ascii="標楷體" w:eastAsia="標楷體" w:hAnsi="標楷體" w:hint="eastAsia"/>
                                <w:b/>
                                <w:bCs/>
                              </w:rPr>
                              <w:t>2</w:t>
                            </w:r>
                            <w:r w:rsidRPr="00C363B4">
                              <w:rPr>
                                <w:rFonts w:ascii="標楷體" w:eastAsia="標楷體" w:hAnsi="標楷體" w:hint="eastAsia"/>
                                <w:b/>
                                <w:bCs/>
                              </w:rPr>
                              <w:t xml:space="preserve">  </w:t>
                            </w:r>
                            <w:r>
                              <w:rPr>
                                <w:rFonts w:ascii="標楷體" w:eastAsia="標楷體" w:hAnsi="標楷體"/>
                                <w:b/>
                                <w:bCs/>
                              </w:rPr>
                              <w:t>1</w:t>
                            </w:r>
                            <w:r>
                              <w:rPr>
                                <w:rFonts w:ascii="標楷體" w:eastAsia="標楷體" w:hAnsi="標楷體" w:hint="eastAsia"/>
                                <w:b/>
                                <w:bCs/>
                              </w:rPr>
                              <w:t>13年底</w:t>
                            </w:r>
                            <w:proofErr w:type="gramStart"/>
                            <w:r w:rsidRPr="00C363B4">
                              <w:rPr>
                                <w:rFonts w:ascii="標楷體" w:eastAsia="標楷體" w:hAnsi="標楷體" w:hint="eastAsia"/>
                                <w:b/>
                                <w:bCs/>
                              </w:rPr>
                              <w:t>臺</w:t>
                            </w:r>
                            <w:proofErr w:type="gramEnd"/>
                            <w:r w:rsidRPr="00C363B4">
                              <w:rPr>
                                <w:rFonts w:ascii="標楷體" w:eastAsia="標楷體" w:hAnsi="標楷體" w:hint="eastAsia"/>
                                <w:b/>
                                <w:bCs/>
                              </w:rPr>
                              <w:t>中市商圈及會員數</w:t>
                            </w:r>
                          </w:p>
                          <w:p w14:paraId="56C64924" w14:textId="77777777" w:rsidR="00A904E0" w:rsidRPr="00C363B4" w:rsidRDefault="00A904E0" w:rsidP="00A904E0">
                            <w:pPr>
                              <w:jc w:val="right"/>
                              <w:rPr>
                                <w:rFonts w:ascii="標楷體" w:eastAsia="標楷體" w:hAnsi="標楷體"/>
                                <w:sz w:val="20"/>
                                <w:szCs w:val="20"/>
                              </w:rPr>
                            </w:pPr>
                            <w:r w:rsidRPr="00C363B4">
                              <w:rPr>
                                <w:rFonts w:ascii="標楷體" w:eastAsia="標楷體" w:hAnsi="標楷體" w:hint="eastAsia"/>
                                <w:sz w:val="20"/>
                                <w:szCs w:val="20"/>
                              </w:rPr>
                              <w:t>單位：</w:t>
                            </w:r>
                            <w:r>
                              <w:rPr>
                                <w:rFonts w:ascii="標楷體" w:eastAsia="標楷體" w:hAnsi="標楷體" w:hint="eastAsia"/>
                                <w:sz w:val="20"/>
                                <w:szCs w:val="20"/>
                              </w:rPr>
                              <w:t>處、</w:t>
                            </w:r>
                            <w:r w:rsidRPr="00C363B4">
                              <w:rPr>
                                <w:rFonts w:ascii="標楷體" w:eastAsia="標楷體" w:hAnsi="標楷體" w:hint="eastAsia"/>
                                <w:sz w:val="20"/>
                                <w:szCs w:val="20"/>
                              </w:rPr>
                              <w:t>家</w:t>
                            </w:r>
                            <w:r>
                              <w:rPr>
                                <w:rFonts w:ascii="標楷體" w:eastAsia="標楷體" w:hAnsi="標楷體" w:hint="eastAsia"/>
                                <w:sz w:val="20"/>
                                <w:szCs w:val="20"/>
                              </w:rPr>
                              <w:t>（</w:t>
                            </w:r>
                            <w:r w:rsidRPr="00C363B4">
                              <w:rPr>
                                <w:rFonts w:ascii="標楷體" w:eastAsia="標楷體" w:hAnsi="標楷體" w:hint="eastAsia"/>
                                <w:sz w:val="20"/>
                                <w:szCs w:val="20"/>
                              </w:rPr>
                              <w:t>人</w:t>
                            </w:r>
                            <w:r>
                              <w:rPr>
                                <w:rFonts w:ascii="標楷體" w:eastAsia="標楷體" w:hAnsi="標楷體" w:hint="eastAsia"/>
                                <w:sz w:val="20"/>
                                <w:szCs w:val="20"/>
                              </w:rPr>
                              <w:t>）</w:t>
                            </w:r>
                          </w:p>
                          <w:tbl>
                            <w:tblPr>
                              <w:tblW w:w="5560" w:type="dxa"/>
                              <w:tblCellMar>
                                <w:left w:w="28" w:type="dxa"/>
                                <w:right w:w="28" w:type="dxa"/>
                              </w:tblCellMar>
                              <w:tblLook w:val="04A0" w:firstRow="1" w:lastRow="0" w:firstColumn="1" w:lastColumn="0" w:noHBand="0" w:noVBand="1"/>
                            </w:tblPr>
                            <w:tblGrid>
                              <w:gridCol w:w="704"/>
                              <w:gridCol w:w="851"/>
                              <w:gridCol w:w="1265"/>
                              <w:gridCol w:w="800"/>
                              <w:gridCol w:w="770"/>
                              <w:gridCol w:w="1170"/>
                            </w:tblGrid>
                            <w:tr w:rsidR="00A904E0" w:rsidRPr="00C363B4" w14:paraId="222CAC6C" w14:textId="77777777" w:rsidTr="00C363B4">
                              <w:trPr>
                                <w:trHeight w:val="34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F0CCC3"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行政區</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3EC10C9" w14:textId="77777777" w:rsidR="00A904E0" w:rsidRPr="00C363B4" w:rsidRDefault="00A904E0" w:rsidP="00C363B4">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商圈數</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14:paraId="324CAE7C" w14:textId="77777777" w:rsidR="00A904E0" w:rsidRPr="00C363B4" w:rsidRDefault="00A904E0" w:rsidP="00C363B4">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商圈會員數</w:t>
                                  </w:r>
                                </w:p>
                              </w:tc>
                              <w:tc>
                                <w:tcPr>
                                  <w:tcW w:w="800" w:type="dxa"/>
                                  <w:tcBorders>
                                    <w:top w:val="single" w:sz="4" w:space="0" w:color="auto"/>
                                    <w:left w:val="nil"/>
                                    <w:bottom w:val="single" w:sz="4" w:space="0" w:color="auto"/>
                                    <w:right w:val="single" w:sz="4" w:space="0" w:color="auto"/>
                                  </w:tcBorders>
                                  <w:shd w:val="clear" w:color="auto" w:fill="auto"/>
                                  <w:noWrap/>
                                  <w:vAlign w:val="center"/>
                                  <w:hideMark/>
                                </w:tcPr>
                                <w:p w14:paraId="42CE9F1E"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行政區</w:t>
                                  </w:r>
                                </w:p>
                              </w:tc>
                              <w:tc>
                                <w:tcPr>
                                  <w:tcW w:w="770" w:type="dxa"/>
                                  <w:tcBorders>
                                    <w:top w:val="single" w:sz="4" w:space="0" w:color="auto"/>
                                    <w:left w:val="nil"/>
                                    <w:bottom w:val="single" w:sz="4" w:space="0" w:color="auto"/>
                                    <w:right w:val="single" w:sz="4" w:space="0" w:color="auto"/>
                                  </w:tcBorders>
                                  <w:shd w:val="clear" w:color="auto" w:fill="auto"/>
                                  <w:noWrap/>
                                  <w:vAlign w:val="center"/>
                                  <w:hideMark/>
                                </w:tcPr>
                                <w:p w14:paraId="0BBB1419" w14:textId="77777777" w:rsidR="00A904E0" w:rsidRPr="00C363B4" w:rsidRDefault="00A904E0" w:rsidP="00C363B4">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商圈數</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22FEC086" w14:textId="77777777" w:rsidR="00A904E0" w:rsidRPr="00C363B4" w:rsidRDefault="00A904E0" w:rsidP="00C363B4">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商圈會員數</w:t>
                                  </w:r>
                                </w:p>
                              </w:tc>
                            </w:tr>
                            <w:tr w:rsidR="00A904E0" w:rsidRPr="00C363B4" w14:paraId="4B3E9F78" w14:textId="77777777" w:rsidTr="00C363B4">
                              <w:trPr>
                                <w:trHeight w:val="34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6DF799C" w14:textId="77777777" w:rsidR="00A904E0" w:rsidRPr="00C363B4" w:rsidRDefault="00A904E0" w:rsidP="00F97912">
                                  <w:pPr>
                                    <w:widowControl/>
                                    <w:jc w:val="center"/>
                                    <w:rPr>
                                      <w:rFonts w:ascii="標楷體" w:eastAsia="標楷體" w:hAnsi="標楷體" w:cs="新細明體"/>
                                      <w:b/>
                                      <w:bCs/>
                                      <w:color w:val="000000"/>
                                      <w:kern w:val="0"/>
                                      <w:sz w:val="20"/>
                                      <w:szCs w:val="20"/>
                                    </w:rPr>
                                  </w:pPr>
                                  <w:r w:rsidRPr="00C363B4">
                                    <w:rPr>
                                      <w:rFonts w:ascii="標楷體" w:eastAsia="標楷體" w:hAnsi="標楷體" w:cs="新細明體" w:hint="eastAsia"/>
                                      <w:b/>
                                      <w:bCs/>
                                      <w:color w:val="000000"/>
                                      <w:kern w:val="0"/>
                                      <w:sz w:val="20"/>
                                      <w:szCs w:val="20"/>
                                    </w:rPr>
                                    <w:t>合計</w:t>
                                  </w:r>
                                </w:p>
                              </w:tc>
                              <w:tc>
                                <w:tcPr>
                                  <w:tcW w:w="851" w:type="dxa"/>
                                  <w:tcBorders>
                                    <w:top w:val="nil"/>
                                    <w:left w:val="nil"/>
                                    <w:bottom w:val="single" w:sz="4" w:space="0" w:color="auto"/>
                                    <w:right w:val="single" w:sz="4" w:space="0" w:color="auto"/>
                                  </w:tcBorders>
                                  <w:shd w:val="clear" w:color="auto" w:fill="auto"/>
                                  <w:noWrap/>
                                  <w:vAlign w:val="center"/>
                                  <w:hideMark/>
                                </w:tcPr>
                                <w:p w14:paraId="66492F5C" w14:textId="77777777" w:rsidR="00A904E0" w:rsidRPr="00C363B4" w:rsidRDefault="00A904E0" w:rsidP="00C363B4">
                                  <w:pPr>
                                    <w:widowControl/>
                                    <w:jc w:val="right"/>
                                    <w:rPr>
                                      <w:rFonts w:ascii="標楷體" w:eastAsia="標楷體" w:hAnsi="標楷體" w:cs="新細明體"/>
                                      <w:b/>
                                      <w:bCs/>
                                      <w:color w:val="000000"/>
                                      <w:kern w:val="0"/>
                                      <w:sz w:val="20"/>
                                      <w:szCs w:val="20"/>
                                    </w:rPr>
                                  </w:pPr>
                                  <w:r w:rsidRPr="00C363B4">
                                    <w:rPr>
                                      <w:rFonts w:ascii="標楷體" w:eastAsia="標楷體" w:hAnsi="標楷體" w:cs="新細明體" w:hint="eastAsia"/>
                                      <w:b/>
                                      <w:bCs/>
                                      <w:color w:val="000000"/>
                                      <w:kern w:val="0"/>
                                      <w:sz w:val="20"/>
                                      <w:szCs w:val="20"/>
                                    </w:rPr>
                                    <w:t>23</w:t>
                                  </w:r>
                                </w:p>
                              </w:tc>
                              <w:tc>
                                <w:tcPr>
                                  <w:tcW w:w="1265" w:type="dxa"/>
                                  <w:tcBorders>
                                    <w:top w:val="nil"/>
                                    <w:left w:val="nil"/>
                                    <w:bottom w:val="single" w:sz="4" w:space="0" w:color="auto"/>
                                    <w:right w:val="single" w:sz="4" w:space="0" w:color="auto"/>
                                  </w:tcBorders>
                                  <w:shd w:val="clear" w:color="auto" w:fill="auto"/>
                                  <w:noWrap/>
                                  <w:vAlign w:val="center"/>
                                  <w:hideMark/>
                                </w:tcPr>
                                <w:p w14:paraId="20AAC686" w14:textId="77777777" w:rsidR="00A904E0" w:rsidRPr="00C363B4" w:rsidRDefault="00A904E0" w:rsidP="001C31C5">
                                  <w:pPr>
                                    <w:widowControl/>
                                    <w:jc w:val="right"/>
                                    <w:rPr>
                                      <w:rFonts w:ascii="標楷體" w:eastAsia="標楷體" w:hAnsi="標楷體" w:cs="新細明體"/>
                                      <w:b/>
                                      <w:bCs/>
                                      <w:color w:val="000000"/>
                                      <w:kern w:val="0"/>
                                      <w:sz w:val="20"/>
                                      <w:szCs w:val="20"/>
                                    </w:rPr>
                                  </w:pPr>
                                  <w:r w:rsidRPr="00C363B4">
                                    <w:rPr>
                                      <w:rFonts w:ascii="標楷體" w:eastAsia="標楷體" w:hAnsi="標楷體" w:cs="新細明體" w:hint="eastAsia"/>
                                      <w:b/>
                                      <w:bCs/>
                                      <w:color w:val="000000"/>
                                      <w:kern w:val="0"/>
                                      <w:sz w:val="20"/>
                                      <w:szCs w:val="20"/>
                                    </w:rPr>
                                    <w:t xml:space="preserve">   1,117 </w:t>
                                  </w:r>
                                </w:p>
                              </w:tc>
                              <w:tc>
                                <w:tcPr>
                                  <w:tcW w:w="800" w:type="dxa"/>
                                  <w:tcBorders>
                                    <w:top w:val="nil"/>
                                    <w:left w:val="nil"/>
                                    <w:bottom w:val="single" w:sz="4" w:space="0" w:color="auto"/>
                                    <w:right w:val="single" w:sz="4" w:space="0" w:color="auto"/>
                                  </w:tcBorders>
                                  <w:shd w:val="clear" w:color="auto" w:fill="auto"/>
                                  <w:noWrap/>
                                  <w:vAlign w:val="center"/>
                                  <w:hideMark/>
                                </w:tcPr>
                                <w:p w14:paraId="528EBDF2"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太平區</w:t>
                                  </w:r>
                                </w:p>
                              </w:tc>
                              <w:tc>
                                <w:tcPr>
                                  <w:tcW w:w="770" w:type="dxa"/>
                                  <w:tcBorders>
                                    <w:top w:val="nil"/>
                                    <w:left w:val="nil"/>
                                    <w:bottom w:val="single" w:sz="4" w:space="0" w:color="auto"/>
                                    <w:right w:val="single" w:sz="4" w:space="0" w:color="auto"/>
                                  </w:tcBorders>
                                  <w:shd w:val="clear" w:color="auto" w:fill="auto"/>
                                  <w:noWrap/>
                                  <w:vAlign w:val="center"/>
                                  <w:hideMark/>
                                </w:tcPr>
                                <w:p w14:paraId="4919E0C1"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170" w:type="dxa"/>
                                  <w:tcBorders>
                                    <w:top w:val="nil"/>
                                    <w:left w:val="nil"/>
                                    <w:bottom w:val="single" w:sz="4" w:space="0" w:color="auto"/>
                                    <w:right w:val="single" w:sz="4" w:space="0" w:color="auto"/>
                                  </w:tcBorders>
                                  <w:shd w:val="clear" w:color="auto" w:fill="auto"/>
                                  <w:noWrap/>
                                  <w:vAlign w:val="center"/>
                                  <w:hideMark/>
                                </w:tcPr>
                                <w:p w14:paraId="00D01EEA"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63</w:t>
                                  </w:r>
                                </w:p>
                              </w:tc>
                            </w:tr>
                            <w:tr w:rsidR="00A904E0" w:rsidRPr="00C363B4" w14:paraId="2866BEF9" w14:textId="77777777" w:rsidTr="00C363B4">
                              <w:trPr>
                                <w:trHeight w:val="34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C789BBB"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中區</w:t>
                                  </w:r>
                                </w:p>
                              </w:tc>
                              <w:tc>
                                <w:tcPr>
                                  <w:tcW w:w="851" w:type="dxa"/>
                                  <w:tcBorders>
                                    <w:top w:val="nil"/>
                                    <w:left w:val="nil"/>
                                    <w:bottom w:val="single" w:sz="4" w:space="0" w:color="auto"/>
                                    <w:right w:val="single" w:sz="4" w:space="0" w:color="auto"/>
                                  </w:tcBorders>
                                  <w:shd w:val="clear" w:color="auto" w:fill="auto"/>
                                  <w:noWrap/>
                                  <w:vAlign w:val="center"/>
                                  <w:hideMark/>
                                </w:tcPr>
                                <w:p w14:paraId="79FB31C4"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3</w:t>
                                  </w:r>
                                </w:p>
                              </w:tc>
                              <w:tc>
                                <w:tcPr>
                                  <w:tcW w:w="1265" w:type="dxa"/>
                                  <w:tcBorders>
                                    <w:top w:val="nil"/>
                                    <w:left w:val="nil"/>
                                    <w:bottom w:val="single" w:sz="4" w:space="0" w:color="auto"/>
                                    <w:right w:val="single" w:sz="4" w:space="0" w:color="auto"/>
                                  </w:tcBorders>
                                  <w:shd w:val="clear" w:color="auto" w:fill="auto"/>
                                  <w:noWrap/>
                                  <w:vAlign w:val="center"/>
                                  <w:hideMark/>
                                </w:tcPr>
                                <w:p w14:paraId="34B12E6E"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111</w:t>
                                  </w:r>
                                </w:p>
                              </w:tc>
                              <w:tc>
                                <w:tcPr>
                                  <w:tcW w:w="800" w:type="dxa"/>
                                  <w:tcBorders>
                                    <w:top w:val="nil"/>
                                    <w:left w:val="nil"/>
                                    <w:bottom w:val="single" w:sz="4" w:space="0" w:color="auto"/>
                                    <w:right w:val="single" w:sz="4" w:space="0" w:color="auto"/>
                                  </w:tcBorders>
                                  <w:shd w:val="clear" w:color="auto" w:fill="auto"/>
                                  <w:noWrap/>
                                  <w:vAlign w:val="center"/>
                                  <w:hideMark/>
                                </w:tcPr>
                                <w:p w14:paraId="0C4F001D"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大甲區</w:t>
                                  </w:r>
                                </w:p>
                              </w:tc>
                              <w:tc>
                                <w:tcPr>
                                  <w:tcW w:w="770" w:type="dxa"/>
                                  <w:tcBorders>
                                    <w:top w:val="nil"/>
                                    <w:left w:val="nil"/>
                                    <w:bottom w:val="single" w:sz="4" w:space="0" w:color="auto"/>
                                    <w:right w:val="single" w:sz="4" w:space="0" w:color="auto"/>
                                  </w:tcBorders>
                                  <w:shd w:val="clear" w:color="auto" w:fill="auto"/>
                                  <w:noWrap/>
                                  <w:vAlign w:val="center"/>
                                  <w:hideMark/>
                                </w:tcPr>
                                <w:p w14:paraId="4DC41D52"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170" w:type="dxa"/>
                                  <w:tcBorders>
                                    <w:top w:val="nil"/>
                                    <w:left w:val="nil"/>
                                    <w:bottom w:val="single" w:sz="4" w:space="0" w:color="auto"/>
                                    <w:right w:val="single" w:sz="4" w:space="0" w:color="auto"/>
                                  </w:tcBorders>
                                  <w:shd w:val="clear" w:color="auto" w:fill="auto"/>
                                  <w:noWrap/>
                                  <w:vAlign w:val="center"/>
                                  <w:hideMark/>
                                </w:tcPr>
                                <w:p w14:paraId="77A5A2E2"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48</w:t>
                                  </w:r>
                                </w:p>
                              </w:tc>
                            </w:tr>
                            <w:tr w:rsidR="00A904E0" w:rsidRPr="00C363B4" w14:paraId="1AB07C1D" w14:textId="77777777" w:rsidTr="00C363B4">
                              <w:trPr>
                                <w:trHeight w:val="34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8B92E80"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東區</w:t>
                                  </w:r>
                                </w:p>
                              </w:tc>
                              <w:tc>
                                <w:tcPr>
                                  <w:tcW w:w="851" w:type="dxa"/>
                                  <w:tcBorders>
                                    <w:top w:val="nil"/>
                                    <w:left w:val="nil"/>
                                    <w:bottom w:val="single" w:sz="4" w:space="0" w:color="auto"/>
                                    <w:right w:val="single" w:sz="4" w:space="0" w:color="auto"/>
                                  </w:tcBorders>
                                  <w:shd w:val="clear" w:color="auto" w:fill="auto"/>
                                  <w:noWrap/>
                                  <w:vAlign w:val="center"/>
                                  <w:hideMark/>
                                </w:tcPr>
                                <w:p w14:paraId="4339A863"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265" w:type="dxa"/>
                                  <w:tcBorders>
                                    <w:top w:val="nil"/>
                                    <w:left w:val="nil"/>
                                    <w:bottom w:val="single" w:sz="4" w:space="0" w:color="auto"/>
                                    <w:right w:val="single" w:sz="4" w:space="0" w:color="auto"/>
                                  </w:tcBorders>
                                  <w:shd w:val="clear" w:color="auto" w:fill="auto"/>
                                  <w:noWrap/>
                                  <w:vAlign w:val="center"/>
                                  <w:hideMark/>
                                </w:tcPr>
                                <w:p w14:paraId="15FDA72C"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44</w:t>
                                  </w:r>
                                </w:p>
                              </w:tc>
                              <w:tc>
                                <w:tcPr>
                                  <w:tcW w:w="800" w:type="dxa"/>
                                  <w:tcBorders>
                                    <w:top w:val="nil"/>
                                    <w:left w:val="nil"/>
                                    <w:bottom w:val="single" w:sz="4" w:space="0" w:color="auto"/>
                                    <w:right w:val="single" w:sz="4" w:space="0" w:color="auto"/>
                                  </w:tcBorders>
                                  <w:shd w:val="clear" w:color="auto" w:fill="auto"/>
                                  <w:noWrap/>
                                  <w:vAlign w:val="center"/>
                                  <w:hideMark/>
                                </w:tcPr>
                                <w:p w14:paraId="3F030838"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東勢區</w:t>
                                  </w:r>
                                </w:p>
                              </w:tc>
                              <w:tc>
                                <w:tcPr>
                                  <w:tcW w:w="770" w:type="dxa"/>
                                  <w:tcBorders>
                                    <w:top w:val="nil"/>
                                    <w:left w:val="nil"/>
                                    <w:bottom w:val="single" w:sz="4" w:space="0" w:color="auto"/>
                                    <w:right w:val="single" w:sz="4" w:space="0" w:color="auto"/>
                                  </w:tcBorders>
                                  <w:shd w:val="clear" w:color="auto" w:fill="auto"/>
                                  <w:noWrap/>
                                  <w:vAlign w:val="center"/>
                                  <w:hideMark/>
                                </w:tcPr>
                                <w:p w14:paraId="725F1FE3"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170" w:type="dxa"/>
                                  <w:tcBorders>
                                    <w:top w:val="nil"/>
                                    <w:left w:val="nil"/>
                                    <w:bottom w:val="single" w:sz="4" w:space="0" w:color="auto"/>
                                    <w:right w:val="single" w:sz="4" w:space="0" w:color="auto"/>
                                  </w:tcBorders>
                                  <w:shd w:val="clear" w:color="auto" w:fill="auto"/>
                                  <w:noWrap/>
                                  <w:vAlign w:val="center"/>
                                  <w:hideMark/>
                                </w:tcPr>
                                <w:p w14:paraId="4657359C"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40</w:t>
                                  </w:r>
                                </w:p>
                              </w:tc>
                            </w:tr>
                            <w:tr w:rsidR="00A904E0" w:rsidRPr="00C363B4" w14:paraId="1C25FAE9" w14:textId="77777777" w:rsidTr="00C363B4">
                              <w:trPr>
                                <w:trHeight w:val="34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F962139"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西區</w:t>
                                  </w:r>
                                </w:p>
                              </w:tc>
                              <w:tc>
                                <w:tcPr>
                                  <w:tcW w:w="851" w:type="dxa"/>
                                  <w:tcBorders>
                                    <w:top w:val="nil"/>
                                    <w:left w:val="nil"/>
                                    <w:bottom w:val="single" w:sz="4" w:space="0" w:color="auto"/>
                                    <w:right w:val="single" w:sz="4" w:space="0" w:color="auto"/>
                                  </w:tcBorders>
                                  <w:shd w:val="clear" w:color="auto" w:fill="auto"/>
                                  <w:noWrap/>
                                  <w:vAlign w:val="center"/>
                                  <w:hideMark/>
                                </w:tcPr>
                                <w:p w14:paraId="3D858CDB"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3</w:t>
                                  </w:r>
                                </w:p>
                              </w:tc>
                              <w:tc>
                                <w:tcPr>
                                  <w:tcW w:w="1265" w:type="dxa"/>
                                  <w:tcBorders>
                                    <w:top w:val="nil"/>
                                    <w:left w:val="nil"/>
                                    <w:bottom w:val="single" w:sz="4" w:space="0" w:color="auto"/>
                                    <w:right w:val="single" w:sz="4" w:space="0" w:color="auto"/>
                                  </w:tcBorders>
                                  <w:shd w:val="clear" w:color="auto" w:fill="auto"/>
                                  <w:noWrap/>
                                  <w:vAlign w:val="center"/>
                                  <w:hideMark/>
                                </w:tcPr>
                                <w:p w14:paraId="47797EDB"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105</w:t>
                                  </w:r>
                                </w:p>
                              </w:tc>
                              <w:tc>
                                <w:tcPr>
                                  <w:tcW w:w="800" w:type="dxa"/>
                                  <w:tcBorders>
                                    <w:top w:val="nil"/>
                                    <w:left w:val="nil"/>
                                    <w:bottom w:val="single" w:sz="4" w:space="0" w:color="auto"/>
                                    <w:right w:val="single" w:sz="4" w:space="0" w:color="auto"/>
                                  </w:tcBorders>
                                  <w:shd w:val="clear" w:color="auto" w:fill="auto"/>
                                  <w:noWrap/>
                                  <w:vAlign w:val="center"/>
                                  <w:hideMark/>
                                </w:tcPr>
                                <w:p w14:paraId="1B047479"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梧棲區</w:t>
                                  </w:r>
                                </w:p>
                              </w:tc>
                              <w:tc>
                                <w:tcPr>
                                  <w:tcW w:w="770" w:type="dxa"/>
                                  <w:tcBorders>
                                    <w:top w:val="nil"/>
                                    <w:left w:val="nil"/>
                                    <w:bottom w:val="single" w:sz="4" w:space="0" w:color="auto"/>
                                    <w:right w:val="single" w:sz="4" w:space="0" w:color="auto"/>
                                  </w:tcBorders>
                                  <w:shd w:val="clear" w:color="auto" w:fill="auto"/>
                                  <w:noWrap/>
                                  <w:vAlign w:val="center"/>
                                  <w:hideMark/>
                                </w:tcPr>
                                <w:p w14:paraId="14F5026D"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170" w:type="dxa"/>
                                  <w:tcBorders>
                                    <w:top w:val="nil"/>
                                    <w:left w:val="nil"/>
                                    <w:bottom w:val="single" w:sz="4" w:space="0" w:color="auto"/>
                                    <w:right w:val="single" w:sz="4" w:space="0" w:color="auto"/>
                                  </w:tcBorders>
                                  <w:shd w:val="clear" w:color="auto" w:fill="auto"/>
                                  <w:noWrap/>
                                  <w:vAlign w:val="center"/>
                                  <w:hideMark/>
                                </w:tcPr>
                                <w:p w14:paraId="166AD97B"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13</w:t>
                                  </w:r>
                                </w:p>
                              </w:tc>
                            </w:tr>
                            <w:tr w:rsidR="00A904E0" w:rsidRPr="00C363B4" w14:paraId="3586982A" w14:textId="77777777" w:rsidTr="00C363B4">
                              <w:trPr>
                                <w:trHeight w:val="34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8176B19"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北區</w:t>
                                  </w:r>
                                </w:p>
                              </w:tc>
                              <w:tc>
                                <w:tcPr>
                                  <w:tcW w:w="851" w:type="dxa"/>
                                  <w:tcBorders>
                                    <w:top w:val="nil"/>
                                    <w:left w:val="nil"/>
                                    <w:bottom w:val="single" w:sz="4" w:space="0" w:color="auto"/>
                                    <w:right w:val="single" w:sz="4" w:space="0" w:color="auto"/>
                                  </w:tcBorders>
                                  <w:shd w:val="clear" w:color="auto" w:fill="auto"/>
                                  <w:noWrap/>
                                  <w:vAlign w:val="center"/>
                                  <w:hideMark/>
                                </w:tcPr>
                                <w:p w14:paraId="35748F99"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2</w:t>
                                  </w:r>
                                </w:p>
                              </w:tc>
                              <w:tc>
                                <w:tcPr>
                                  <w:tcW w:w="1265" w:type="dxa"/>
                                  <w:tcBorders>
                                    <w:top w:val="nil"/>
                                    <w:left w:val="nil"/>
                                    <w:bottom w:val="single" w:sz="4" w:space="0" w:color="auto"/>
                                    <w:right w:val="single" w:sz="4" w:space="0" w:color="auto"/>
                                  </w:tcBorders>
                                  <w:shd w:val="clear" w:color="auto" w:fill="auto"/>
                                  <w:noWrap/>
                                  <w:vAlign w:val="center"/>
                                  <w:hideMark/>
                                </w:tcPr>
                                <w:p w14:paraId="53B5C19D"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243</w:t>
                                  </w:r>
                                </w:p>
                              </w:tc>
                              <w:tc>
                                <w:tcPr>
                                  <w:tcW w:w="800" w:type="dxa"/>
                                  <w:tcBorders>
                                    <w:top w:val="nil"/>
                                    <w:left w:val="nil"/>
                                    <w:bottom w:val="single" w:sz="4" w:space="0" w:color="auto"/>
                                    <w:right w:val="single" w:sz="4" w:space="0" w:color="auto"/>
                                  </w:tcBorders>
                                  <w:shd w:val="clear" w:color="auto" w:fill="auto"/>
                                  <w:noWrap/>
                                  <w:vAlign w:val="center"/>
                                  <w:hideMark/>
                                </w:tcPr>
                                <w:p w14:paraId="7ED1867D"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大雅區</w:t>
                                  </w:r>
                                </w:p>
                              </w:tc>
                              <w:tc>
                                <w:tcPr>
                                  <w:tcW w:w="770" w:type="dxa"/>
                                  <w:tcBorders>
                                    <w:top w:val="nil"/>
                                    <w:left w:val="nil"/>
                                    <w:bottom w:val="single" w:sz="4" w:space="0" w:color="auto"/>
                                    <w:right w:val="single" w:sz="4" w:space="0" w:color="auto"/>
                                  </w:tcBorders>
                                  <w:shd w:val="clear" w:color="auto" w:fill="auto"/>
                                  <w:noWrap/>
                                  <w:vAlign w:val="center"/>
                                  <w:hideMark/>
                                </w:tcPr>
                                <w:p w14:paraId="47215D2D"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170" w:type="dxa"/>
                                  <w:tcBorders>
                                    <w:top w:val="nil"/>
                                    <w:left w:val="nil"/>
                                    <w:bottom w:val="single" w:sz="4" w:space="0" w:color="auto"/>
                                    <w:right w:val="single" w:sz="4" w:space="0" w:color="auto"/>
                                  </w:tcBorders>
                                  <w:shd w:val="clear" w:color="auto" w:fill="auto"/>
                                  <w:noWrap/>
                                  <w:vAlign w:val="center"/>
                                  <w:hideMark/>
                                </w:tcPr>
                                <w:p w14:paraId="6600533F"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48</w:t>
                                  </w:r>
                                </w:p>
                              </w:tc>
                            </w:tr>
                            <w:tr w:rsidR="00A904E0" w:rsidRPr="00C363B4" w14:paraId="4C796D37" w14:textId="77777777" w:rsidTr="00C363B4">
                              <w:trPr>
                                <w:trHeight w:val="34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7885BE7"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西屯區</w:t>
                                  </w:r>
                                </w:p>
                              </w:tc>
                              <w:tc>
                                <w:tcPr>
                                  <w:tcW w:w="851" w:type="dxa"/>
                                  <w:tcBorders>
                                    <w:top w:val="nil"/>
                                    <w:left w:val="nil"/>
                                    <w:bottom w:val="single" w:sz="4" w:space="0" w:color="auto"/>
                                    <w:right w:val="single" w:sz="4" w:space="0" w:color="auto"/>
                                  </w:tcBorders>
                                  <w:shd w:val="clear" w:color="auto" w:fill="auto"/>
                                  <w:noWrap/>
                                  <w:vAlign w:val="center"/>
                                  <w:hideMark/>
                                </w:tcPr>
                                <w:p w14:paraId="153A5BD3"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265" w:type="dxa"/>
                                  <w:tcBorders>
                                    <w:top w:val="nil"/>
                                    <w:left w:val="nil"/>
                                    <w:bottom w:val="single" w:sz="4" w:space="0" w:color="auto"/>
                                    <w:right w:val="single" w:sz="4" w:space="0" w:color="auto"/>
                                  </w:tcBorders>
                                  <w:shd w:val="clear" w:color="auto" w:fill="auto"/>
                                  <w:noWrap/>
                                  <w:vAlign w:val="center"/>
                                  <w:hideMark/>
                                </w:tcPr>
                                <w:p w14:paraId="7AE17C40"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28</w:t>
                                  </w:r>
                                </w:p>
                              </w:tc>
                              <w:tc>
                                <w:tcPr>
                                  <w:tcW w:w="800" w:type="dxa"/>
                                  <w:tcBorders>
                                    <w:top w:val="nil"/>
                                    <w:left w:val="nil"/>
                                    <w:bottom w:val="single" w:sz="4" w:space="0" w:color="auto"/>
                                    <w:right w:val="single" w:sz="4" w:space="0" w:color="auto"/>
                                  </w:tcBorders>
                                  <w:shd w:val="clear" w:color="auto" w:fill="auto"/>
                                  <w:noWrap/>
                                  <w:vAlign w:val="center"/>
                                  <w:hideMark/>
                                </w:tcPr>
                                <w:p w14:paraId="376891D8"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后里區</w:t>
                                  </w:r>
                                </w:p>
                              </w:tc>
                              <w:tc>
                                <w:tcPr>
                                  <w:tcW w:w="770" w:type="dxa"/>
                                  <w:tcBorders>
                                    <w:top w:val="nil"/>
                                    <w:left w:val="nil"/>
                                    <w:bottom w:val="single" w:sz="4" w:space="0" w:color="auto"/>
                                    <w:right w:val="single" w:sz="4" w:space="0" w:color="auto"/>
                                  </w:tcBorders>
                                  <w:shd w:val="clear" w:color="auto" w:fill="auto"/>
                                  <w:noWrap/>
                                  <w:vAlign w:val="center"/>
                                  <w:hideMark/>
                                </w:tcPr>
                                <w:p w14:paraId="41AFE934"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170" w:type="dxa"/>
                                  <w:tcBorders>
                                    <w:top w:val="nil"/>
                                    <w:left w:val="nil"/>
                                    <w:bottom w:val="single" w:sz="4" w:space="0" w:color="auto"/>
                                    <w:right w:val="single" w:sz="4" w:space="0" w:color="auto"/>
                                  </w:tcBorders>
                                  <w:shd w:val="clear" w:color="auto" w:fill="auto"/>
                                  <w:noWrap/>
                                  <w:vAlign w:val="center"/>
                                  <w:hideMark/>
                                </w:tcPr>
                                <w:p w14:paraId="149252A6"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14</w:t>
                                  </w:r>
                                </w:p>
                              </w:tc>
                            </w:tr>
                            <w:tr w:rsidR="00A904E0" w:rsidRPr="00C363B4" w14:paraId="54B926DC" w14:textId="77777777" w:rsidTr="00C363B4">
                              <w:trPr>
                                <w:trHeight w:val="34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95FB8AF"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北屯區</w:t>
                                  </w:r>
                                </w:p>
                              </w:tc>
                              <w:tc>
                                <w:tcPr>
                                  <w:tcW w:w="851" w:type="dxa"/>
                                  <w:tcBorders>
                                    <w:top w:val="nil"/>
                                    <w:left w:val="nil"/>
                                    <w:bottom w:val="single" w:sz="4" w:space="0" w:color="auto"/>
                                    <w:right w:val="single" w:sz="4" w:space="0" w:color="auto"/>
                                  </w:tcBorders>
                                  <w:shd w:val="clear" w:color="auto" w:fill="auto"/>
                                  <w:noWrap/>
                                  <w:vAlign w:val="center"/>
                                  <w:hideMark/>
                                </w:tcPr>
                                <w:p w14:paraId="183D0C62"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2</w:t>
                                  </w:r>
                                </w:p>
                              </w:tc>
                              <w:tc>
                                <w:tcPr>
                                  <w:tcW w:w="1265" w:type="dxa"/>
                                  <w:tcBorders>
                                    <w:top w:val="nil"/>
                                    <w:left w:val="nil"/>
                                    <w:bottom w:val="single" w:sz="4" w:space="0" w:color="auto"/>
                                    <w:right w:val="single" w:sz="4" w:space="0" w:color="auto"/>
                                  </w:tcBorders>
                                  <w:shd w:val="clear" w:color="auto" w:fill="auto"/>
                                  <w:noWrap/>
                                  <w:vAlign w:val="center"/>
                                  <w:hideMark/>
                                </w:tcPr>
                                <w:p w14:paraId="7910DA46"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88</w:t>
                                  </w:r>
                                </w:p>
                              </w:tc>
                              <w:tc>
                                <w:tcPr>
                                  <w:tcW w:w="800" w:type="dxa"/>
                                  <w:tcBorders>
                                    <w:top w:val="nil"/>
                                    <w:left w:val="nil"/>
                                    <w:bottom w:val="single" w:sz="4" w:space="0" w:color="auto"/>
                                    <w:right w:val="single" w:sz="4" w:space="0" w:color="auto"/>
                                  </w:tcBorders>
                                  <w:shd w:val="clear" w:color="auto" w:fill="auto"/>
                                  <w:noWrap/>
                                  <w:vAlign w:val="center"/>
                                  <w:hideMark/>
                                </w:tcPr>
                                <w:p w14:paraId="1692A4FF"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龍井區</w:t>
                                  </w:r>
                                </w:p>
                              </w:tc>
                              <w:tc>
                                <w:tcPr>
                                  <w:tcW w:w="770" w:type="dxa"/>
                                  <w:tcBorders>
                                    <w:top w:val="nil"/>
                                    <w:left w:val="nil"/>
                                    <w:bottom w:val="single" w:sz="4" w:space="0" w:color="auto"/>
                                    <w:right w:val="single" w:sz="4" w:space="0" w:color="auto"/>
                                  </w:tcBorders>
                                  <w:shd w:val="clear" w:color="auto" w:fill="auto"/>
                                  <w:noWrap/>
                                  <w:vAlign w:val="center"/>
                                  <w:hideMark/>
                                </w:tcPr>
                                <w:p w14:paraId="12D07DF7"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170" w:type="dxa"/>
                                  <w:tcBorders>
                                    <w:top w:val="nil"/>
                                    <w:left w:val="nil"/>
                                    <w:bottom w:val="single" w:sz="4" w:space="0" w:color="auto"/>
                                    <w:right w:val="single" w:sz="4" w:space="0" w:color="auto"/>
                                  </w:tcBorders>
                                  <w:shd w:val="clear" w:color="auto" w:fill="auto"/>
                                  <w:noWrap/>
                                  <w:vAlign w:val="center"/>
                                  <w:hideMark/>
                                </w:tcPr>
                                <w:p w14:paraId="637D3077"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64</w:t>
                                  </w:r>
                                </w:p>
                              </w:tc>
                            </w:tr>
                            <w:tr w:rsidR="00A904E0" w:rsidRPr="00C363B4" w14:paraId="571487E2" w14:textId="77777777" w:rsidTr="00C363B4">
                              <w:trPr>
                                <w:trHeight w:val="34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E14B9C2"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豐原區</w:t>
                                  </w:r>
                                </w:p>
                              </w:tc>
                              <w:tc>
                                <w:tcPr>
                                  <w:tcW w:w="851" w:type="dxa"/>
                                  <w:tcBorders>
                                    <w:top w:val="nil"/>
                                    <w:left w:val="nil"/>
                                    <w:bottom w:val="single" w:sz="4" w:space="0" w:color="auto"/>
                                    <w:right w:val="single" w:sz="4" w:space="0" w:color="auto"/>
                                  </w:tcBorders>
                                  <w:shd w:val="clear" w:color="auto" w:fill="auto"/>
                                  <w:noWrap/>
                                  <w:vAlign w:val="center"/>
                                  <w:hideMark/>
                                </w:tcPr>
                                <w:p w14:paraId="5C2740A2"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265" w:type="dxa"/>
                                  <w:tcBorders>
                                    <w:top w:val="nil"/>
                                    <w:left w:val="nil"/>
                                    <w:bottom w:val="single" w:sz="4" w:space="0" w:color="auto"/>
                                    <w:right w:val="single" w:sz="4" w:space="0" w:color="auto"/>
                                  </w:tcBorders>
                                  <w:shd w:val="clear" w:color="auto" w:fill="auto"/>
                                  <w:noWrap/>
                                  <w:vAlign w:val="center"/>
                                  <w:hideMark/>
                                </w:tcPr>
                                <w:p w14:paraId="68E77C0A"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74</w:t>
                                  </w:r>
                                </w:p>
                              </w:tc>
                              <w:tc>
                                <w:tcPr>
                                  <w:tcW w:w="800" w:type="dxa"/>
                                  <w:tcBorders>
                                    <w:top w:val="nil"/>
                                    <w:left w:val="nil"/>
                                    <w:bottom w:val="single" w:sz="4" w:space="0" w:color="auto"/>
                                    <w:right w:val="single" w:sz="4" w:space="0" w:color="auto"/>
                                  </w:tcBorders>
                                  <w:shd w:val="clear" w:color="auto" w:fill="auto"/>
                                  <w:noWrap/>
                                  <w:vAlign w:val="center"/>
                                  <w:hideMark/>
                                </w:tcPr>
                                <w:p w14:paraId="138E68C6"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新社區</w:t>
                                  </w:r>
                                </w:p>
                              </w:tc>
                              <w:tc>
                                <w:tcPr>
                                  <w:tcW w:w="770" w:type="dxa"/>
                                  <w:tcBorders>
                                    <w:top w:val="nil"/>
                                    <w:left w:val="nil"/>
                                    <w:bottom w:val="single" w:sz="4" w:space="0" w:color="auto"/>
                                    <w:right w:val="single" w:sz="4" w:space="0" w:color="auto"/>
                                  </w:tcBorders>
                                  <w:shd w:val="clear" w:color="auto" w:fill="auto"/>
                                  <w:noWrap/>
                                  <w:vAlign w:val="center"/>
                                  <w:hideMark/>
                                </w:tcPr>
                                <w:p w14:paraId="59561EF0"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170" w:type="dxa"/>
                                  <w:tcBorders>
                                    <w:top w:val="nil"/>
                                    <w:left w:val="nil"/>
                                    <w:bottom w:val="single" w:sz="4" w:space="0" w:color="auto"/>
                                    <w:right w:val="single" w:sz="4" w:space="0" w:color="auto"/>
                                  </w:tcBorders>
                                  <w:shd w:val="clear" w:color="auto" w:fill="auto"/>
                                  <w:noWrap/>
                                  <w:vAlign w:val="center"/>
                                  <w:hideMark/>
                                </w:tcPr>
                                <w:p w14:paraId="57EDC111"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40</w:t>
                                  </w:r>
                                </w:p>
                              </w:tc>
                            </w:tr>
                            <w:tr w:rsidR="00A904E0" w:rsidRPr="00C363B4" w14:paraId="080810E4" w14:textId="77777777" w:rsidTr="00C363B4">
                              <w:trPr>
                                <w:trHeight w:val="34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9ADD9B8"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大里區</w:t>
                                  </w:r>
                                </w:p>
                              </w:tc>
                              <w:tc>
                                <w:tcPr>
                                  <w:tcW w:w="851" w:type="dxa"/>
                                  <w:tcBorders>
                                    <w:top w:val="nil"/>
                                    <w:left w:val="nil"/>
                                    <w:bottom w:val="single" w:sz="4" w:space="0" w:color="auto"/>
                                    <w:right w:val="single" w:sz="4" w:space="0" w:color="auto"/>
                                  </w:tcBorders>
                                  <w:shd w:val="clear" w:color="auto" w:fill="auto"/>
                                  <w:noWrap/>
                                  <w:vAlign w:val="center"/>
                                  <w:hideMark/>
                                </w:tcPr>
                                <w:p w14:paraId="2D8641E9"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265" w:type="dxa"/>
                                  <w:tcBorders>
                                    <w:top w:val="nil"/>
                                    <w:left w:val="nil"/>
                                    <w:bottom w:val="single" w:sz="4" w:space="0" w:color="auto"/>
                                    <w:right w:val="single" w:sz="4" w:space="0" w:color="auto"/>
                                  </w:tcBorders>
                                  <w:shd w:val="clear" w:color="auto" w:fill="auto"/>
                                  <w:noWrap/>
                                  <w:vAlign w:val="center"/>
                                  <w:hideMark/>
                                </w:tcPr>
                                <w:p w14:paraId="129B47DC"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74</w:t>
                                  </w:r>
                                </w:p>
                              </w:tc>
                              <w:tc>
                                <w:tcPr>
                                  <w:tcW w:w="800" w:type="dxa"/>
                                  <w:tcBorders>
                                    <w:top w:val="nil"/>
                                    <w:left w:val="nil"/>
                                    <w:bottom w:val="single" w:sz="4" w:space="0" w:color="auto"/>
                                    <w:right w:val="single" w:sz="4" w:space="0" w:color="auto"/>
                                  </w:tcBorders>
                                  <w:shd w:val="clear" w:color="auto" w:fill="auto"/>
                                  <w:noWrap/>
                                  <w:vAlign w:val="center"/>
                                  <w:hideMark/>
                                </w:tcPr>
                                <w:p w14:paraId="6A208FF2"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和平區</w:t>
                                  </w:r>
                                </w:p>
                              </w:tc>
                              <w:tc>
                                <w:tcPr>
                                  <w:tcW w:w="770" w:type="dxa"/>
                                  <w:tcBorders>
                                    <w:top w:val="nil"/>
                                    <w:left w:val="nil"/>
                                    <w:bottom w:val="single" w:sz="4" w:space="0" w:color="auto"/>
                                    <w:right w:val="single" w:sz="4" w:space="0" w:color="auto"/>
                                  </w:tcBorders>
                                  <w:shd w:val="clear" w:color="auto" w:fill="auto"/>
                                  <w:noWrap/>
                                  <w:vAlign w:val="center"/>
                                  <w:hideMark/>
                                </w:tcPr>
                                <w:p w14:paraId="7E3F2C9F"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170" w:type="dxa"/>
                                  <w:tcBorders>
                                    <w:top w:val="nil"/>
                                    <w:left w:val="nil"/>
                                    <w:bottom w:val="single" w:sz="4" w:space="0" w:color="auto"/>
                                    <w:right w:val="single" w:sz="4" w:space="0" w:color="auto"/>
                                  </w:tcBorders>
                                  <w:shd w:val="clear" w:color="auto" w:fill="auto"/>
                                  <w:noWrap/>
                                  <w:vAlign w:val="center"/>
                                  <w:hideMark/>
                                </w:tcPr>
                                <w:p w14:paraId="589FDDAD"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20</w:t>
                                  </w:r>
                                </w:p>
                              </w:tc>
                            </w:tr>
                          </w:tbl>
                          <w:p w14:paraId="387CA28A" w14:textId="77777777" w:rsidR="00A904E0" w:rsidRPr="00C363B4" w:rsidRDefault="00A904E0" w:rsidP="00A904E0">
                            <w:pPr>
                              <w:rPr>
                                <w:rFonts w:ascii="標楷體" w:eastAsia="標楷體" w:hAnsi="標楷體"/>
                                <w:sz w:val="18"/>
                                <w:szCs w:val="18"/>
                              </w:rPr>
                            </w:pPr>
                            <w:r w:rsidRPr="00C363B4">
                              <w:rPr>
                                <w:rFonts w:ascii="標楷體" w:eastAsia="標楷體" w:hAnsi="標楷體" w:hint="eastAsia"/>
                                <w:sz w:val="18"/>
                                <w:szCs w:val="18"/>
                              </w:rPr>
                              <w:t>資料來源：整理自</w:t>
                            </w:r>
                            <w:proofErr w:type="gramStart"/>
                            <w:r w:rsidRPr="00C363B4">
                              <w:rPr>
                                <w:rFonts w:ascii="標楷體" w:eastAsia="標楷體" w:hAnsi="標楷體" w:hint="eastAsia"/>
                                <w:sz w:val="18"/>
                                <w:szCs w:val="18"/>
                              </w:rPr>
                              <w:t>臺</w:t>
                            </w:r>
                            <w:proofErr w:type="gramEnd"/>
                            <w:r w:rsidRPr="00C363B4">
                              <w:rPr>
                                <w:rFonts w:ascii="標楷體" w:eastAsia="標楷體" w:hAnsi="標楷體" w:hint="eastAsia"/>
                                <w:sz w:val="18"/>
                                <w:szCs w:val="18"/>
                              </w:rPr>
                              <w:t>中市政府經濟發展</w:t>
                            </w:r>
                            <w:r>
                              <w:rPr>
                                <w:rFonts w:ascii="標楷體" w:eastAsia="標楷體" w:hAnsi="標楷體" w:hint="eastAsia"/>
                                <w:sz w:val="18"/>
                                <w:szCs w:val="18"/>
                              </w:rPr>
                              <w:t>局</w:t>
                            </w:r>
                            <w:r w:rsidRPr="00C363B4">
                              <w:rPr>
                                <w:rFonts w:ascii="標楷體" w:eastAsia="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E58698" id="_x0000_s1087" type="#_x0000_t202" style="position:absolute;left:0;text-align:left;margin-left:201.6pt;margin-top:6.35pt;width:296.85pt;height:243.5pt;z-index:251590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" stroked="f">
                <v:textbox>
                  <w:txbxContent>
                    <w:p w14:paraId="356AA199" w14:textId="77777777" w:rsidR="00A904E0" w:rsidRPr="00C363B4" w:rsidRDefault="00A904E0" w:rsidP="00A904E0">
                      <w:pPr>
                        <w:jc w:val="center"/>
                        <w:rPr>
                          <w:rFonts w:ascii="標楷體" w:eastAsia="標楷體" w:hAnsi="標楷體"/>
                          <w:b/>
                          <w:bCs/>
                        </w:rPr>
                      </w:pPr>
                      <w:r w:rsidRPr="00C363B4">
                        <w:rPr>
                          <w:rFonts w:ascii="標楷體" w:eastAsia="標楷體" w:hAnsi="標楷體" w:hint="eastAsia"/>
                          <w:b/>
                          <w:bCs/>
                        </w:rPr>
                        <w:t>表</w:t>
                      </w:r>
                      <w:r>
                        <w:rPr>
                          <w:rFonts w:ascii="標楷體" w:eastAsia="標楷體" w:hAnsi="標楷體" w:hint="eastAsia"/>
                          <w:b/>
                          <w:bCs/>
                        </w:rPr>
                        <w:t>2</w:t>
                      </w:r>
                      <w:r w:rsidRPr="00C363B4">
                        <w:rPr>
                          <w:rFonts w:ascii="標楷體" w:eastAsia="標楷體" w:hAnsi="標楷體" w:hint="eastAsia"/>
                          <w:b/>
                          <w:bCs/>
                        </w:rPr>
                        <w:t xml:space="preserve">  </w:t>
                      </w:r>
                      <w:r>
                        <w:rPr>
                          <w:rFonts w:ascii="標楷體" w:eastAsia="標楷體" w:hAnsi="標楷體"/>
                          <w:b/>
                          <w:bCs/>
                        </w:rPr>
                        <w:t>1</w:t>
                      </w:r>
                      <w:r>
                        <w:rPr>
                          <w:rFonts w:ascii="標楷體" w:eastAsia="標楷體" w:hAnsi="標楷體" w:hint="eastAsia"/>
                          <w:b/>
                          <w:bCs/>
                        </w:rPr>
                        <w:t>13年底</w:t>
                      </w:r>
                      <w:proofErr w:type="gramStart"/>
                      <w:r w:rsidRPr="00C363B4">
                        <w:rPr>
                          <w:rFonts w:ascii="標楷體" w:eastAsia="標楷體" w:hAnsi="標楷體" w:hint="eastAsia"/>
                          <w:b/>
                          <w:bCs/>
                        </w:rPr>
                        <w:t>臺</w:t>
                      </w:r>
                      <w:proofErr w:type="gramEnd"/>
                      <w:r w:rsidRPr="00C363B4">
                        <w:rPr>
                          <w:rFonts w:ascii="標楷體" w:eastAsia="標楷體" w:hAnsi="標楷體" w:hint="eastAsia"/>
                          <w:b/>
                          <w:bCs/>
                        </w:rPr>
                        <w:t>中市商圈及會員數</w:t>
                      </w:r>
                    </w:p>
                    <w:p w14:paraId="56C64924" w14:textId="77777777" w:rsidR="00A904E0" w:rsidRPr="00C363B4" w:rsidRDefault="00A904E0" w:rsidP="00A904E0">
                      <w:pPr>
                        <w:jc w:val="right"/>
                        <w:rPr>
                          <w:rFonts w:ascii="標楷體" w:eastAsia="標楷體" w:hAnsi="標楷體"/>
                          <w:sz w:val="20"/>
                          <w:szCs w:val="20"/>
                        </w:rPr>
                      </w:pPr>
                      <w:r w:rsidRPr="00C363B4">
                        <w:rPr>
                          <w:rFonts w:ascii="標楷體" w:eastAsia="標楷體" w:hAnsi="標楷體" w:hint="eastAsia"/>
                          <w:sz w:val="20"/>
                          <w:szCs w:val="20"/>
                        </w:rPr>
                        <w:t>單位：</w:t>
                      </w:r>
                      <w:r>
                        <w:rPr>
                          <w:rFonts w:ascii="標楷體" w:eastAsia="標楷體" w:hAnsi="標楷體" w:hint="eastAsia"/>
                          <w:sz w:val="20"/>
                          <w:szCs w:val="20"/>
                        </w:rPr>
                        <w:t>處、</w:t>
                      </w:r>
                      <w:r w:rsidRPr="00C363B4">
                        <w:rPr>
                          <w:rFonts w:ascii="標楷體" w:eastAsia="標楷體" w:hAnsi="標楷體" w:hint="eastAsia"/>
                          <w:sz w:val="20"/>
                          <w:szCs w:val="20"/>
                        </w:rPr>
                        <w:t>家</w:t>
                      </w:r>
                      <w:r>
                        <w:rPr>
                          <w:rFonts w:ascii="標楷體" w:eastAsia="標楷體" w:hAnsi="標楷體" w:hint="eastAsia"/>
                          <w:sz w:val="20"/>
                          <w:szCs w:val="20"/>
                        </w:rPr>
                        <w:t>（</w:t>
                      </w:r>
                      <w:r w:rsidRPr="00C363B4">
                        <w:rPr>
                          <w:rFonts w:ascii="標楷體" w:eastAsia="標楷體" w:hAnsi="標楷體" w:hint="eastAsia"/>
                          <w:sz w:val="20"/>
                          <w:szCs w:val="20"/>
                        </w:rPr>
                        <w:t>人</w:t>
                      </w:r>
                      <w:r>
                        <w:rPr>
                          <w:rFonts w:ascii="標楷體" w:eastAsia="標楷體" w:hAnsi="標楷體" w:hint="eastAsia"/>
                          <w:sz w:val="20"/>
                          <w:szCs w:val="20"/>
                        </w:rPr>
                        <w:t>）</w:t>
                      </w:r>
                    </w:p>
                    <w:tbl>
                      <w:tblPr>
                        <w:tblW w:w="5560" w:type="dxa"/>
                        <w:tblCellMar>
                          <w:left w:w="28" w:type="dxa"/>
                          <w:right w:w="28" w:type="dxa"/>
                        </w:tblCellMar>
                        <w:tblLook w:val="04A0" w:firstRow="1" w:lastRow="0" w:firstColumn="1" w:lastColumn="0" w:noHBand="0" w:noVBand="1"/>
                      </w:tblPr>
                      <w:tblGrid>
                        <w:gridCol w:w="704"/>
                        <w:gridCol w:w="851"/>
                        <w:gridCol w:w="1265"/>
                        <w:gridCol w:w="800"/>
                        <w:gridCol w:w="770"/>
                        <w:gridCol w:w="1170"/>
                      </w:tblGrid>
                      <w:tr w:rsidR="00A904E0" w:rsidRPr="00C363B4" w14:paraId="222CAC6C" w14:textId="77777777" w:rsidTr="00C363B4">
                        <w:trPr>
                          <w:trHeight w:val="34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F0CCC3"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行政區</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3EC10C9" w14:textId="77777777" w:rsidR="00A904E0" w:rsidRPr="00C363B4" w:rsidRDefault="00A904E0" w:rsidP="00C363B4">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商圈數</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14:paraId="324CAE7C" w14:textId="77777777" w:rsidR="00A904E0" w:rsidRPr="00C363B4" w:rsidRDefault="00A904E0" w:rsidP="00C363B4">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商圈會員數</w:t>
                            </w:r>
                          </w:p>
                        </w:tc>
                        <w:tc>
                          <w:tcPr>
                            <w:tcW w:w="800" w:type="dxa"/>
                            <w:tcBorders>
                              <w:top w:val="single" w:sz="4" w:space="0" w:color="auto"/>
                              <w:left w:val="nil"/>
                              <w:bottom w:val="single" w:sz="4" w:space="0" w:color="auto"/>
                              <w:right w:val="single" w:sz="4" w:space="0" w:color="auto"/>
                            </w:tcBorders>
                            <w:shd w:val="clear" w:color="auto" w:fill="auto"/>
                            <w:noWrap/>
                            <w:vAlign w:val="center"/>
                            <w:hideMark/>
                          </w:tcPr>
                          <w:p w14:paraId="42CE9F1E"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行政區</w:t>
                            </w:r>
                          </w:p>
                        </w:tc>
                        <w:tc>
                          <w:tcPr>
                            <w:tcW w:w="770" w:type="dxa"/>
                            <w:tcBorders>
                              <w:top w:val="single" w:sz="4" w:space="0" w:color="auto"/>
                              <w:left w:val="nil"/>
                              <w:bottom w:val="single" w:sz="4" w:space="0" w:color="auto"/>
                              <w:right w:val="single" w:sz="4" w:space="0" w:color="auto"/>
                            </w:tcBorders>
                            <w:shd w:val="clear" w:color="auto" w:fill="auto"/>
                            <w:noWrap/>
                            <w:vAlign w:val="center"/>
                            <w:hideMark/>
                          </w:tcPr>
                          <w:p w14:paraId="0BBB1419" w14:textId="77777777" w:rsidR="00A904E0" w:rsidRPr="00C363B4" w:rsidRDefault="00A904E0" w:rsidP="00C363B4">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商圈數</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22FEC086" w14:textId="77777777" w:rsidR="00A904E0" w:rsidRPr="00C363B4" w:rsidRDefault="00A904E0" w:rsidP="00C363B4">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商圈會員數</w:t>
                            </w:r>
                          </w:p>
                        </w:tc>
                      </w:tr>
                      <w:tr w:rsidR="00A904E0" w:rsidRPr="00C363B4" w14:paraId="4B3E9F78" w14:textId="77777777" w:rsidTr="00C363B4">
                        <w:trPr>
                          <w:trHeight w:val="34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6DF799C" w14:textId="77777777" w:rsidR="00A904E0" w:rsidRPr="00C363B4" w:rsidRDefault="00A904E0" w:rsidP="00F97912">
                            <w:pPr>
                              <w:widowControl/>
                              <w:jc w:val="center"/>
                              <w:rPr>
                                <w:rFonts w:ascii="標楷體" w:eastAsia="標楷體" w:hAnsi="標楷體" w:cs="新細明體"/>
                                <w:b/>
                                <w:bCs/>
                                <w:color w:val="000000"/>
                                <w:kern w:val="0"/>
                                <w:sz w:val="20"/>
                                <w:szCs w:val="20"/>
                              </w:rPr>
                            </w:pPr>
                            <w:r w:rsidRPr="00C363B4">
                              <w:rPr>
                                <w:rFonts w:ascii="標楷體" w:eastAsia="標楷體" w:hAnsi="標楷體" w:cs="新細明體" w:hint="eastAsia"/>
                                <w:b/>
                                <w:bCs/>
                                <w:color w:val="000000"/>
                                <w:kern w:val="0"/>
                                <w:sz w:val="20"/>
                                <w:szCs w:val="20"/>
                              </w:rPr>
                              <w:t>合計</w:t>
                            </w:r>
                          </w:p>
                        </w:tc>
                        <w:tc>
                          <w:tcPr>
                            <w:tcW w:w="851" w:type="dxa"/>
                            <w:tcBorders>
                              <w:top w:val="nil"/>
                              <w:left w:val="nil"/>
                              <w:bottom w:val="single" w:sz="4" w:space="0" w:color="auto"/>
                              <w:right w:val="single" w:sz="4" w:space="0" w:color="auto"/>
                            </w:tcBorders>
                            <w:shd w:val="clear" w:color="auto" w:fill="auto"/>
                            <w:noWrap/>
                            <w:vAlign w:val="center"/>
                            <w:hideMark/>
                          </w:tcPr>
                          <w:p w14:paraId="66492F5C" w14:textId="77777777" w:rsidR="00A904E0" w:rsidRPr="00C363B4" w:rsidRDefault="00A904E0" w:rsidP="00C363B4">
                            <w:pPr>
                              <w:widowControl/>
                              <w:jc w:val="right"/>
                              <w:rPr>
                                <w:rFonts w:ascii="標楷體" w:eastAsia="標楷體" w:hAnsi="標楷體" w:cs="新細明體"/>
                                <w:b/>
                                <w:bCs/>
                                <w:color w:val="000000"/>
                                <w:kern w:val="0"/>
                                <w:sz w:val="20"/>
                                <w:szCs w:val="20"/>
                              </w:rPr>
                            </w:pPr>
                            <w:r w:rsidRPr="00C363B4">
                              <w:rPr>
                                <w:rFonts w:ascii="標楷體" w:eastAsia="標楷體" w:hAnsi="標楷體" w:cs="新細明體" w:hint="eastAsia"/>
                                <w:b/>
                                <w:bCs/>
                                <w:color w:val="000000"/>
                                <w:kern w:val="0"/>
                                <w:sz w:val="20"/>
                                <w:szCs w:val="20"/>
                              </w:rPr>
                              <w:t>23</w:t>
                            </w:r>
                          </w:p>
                        </w:tc>
                        <w:tc>
                          <w:tcPr>
                            <w:tcW w:w="1265" w:type="dxa"/>
                            <w:tcBorders>
                              <w:top w:val="nil"/>
                              <w:left w:val="nil"/>
                              <w:bottom w:val="single" w:sz="4" w:space="0" w:color="auto"/>
                              <w:right w:val="single" w:sz="4" w:space="0" w:color="auto"/>
                            </w:tcBorders>
                            <w:shd w:val="clear" w:color="auto" w:fill="auto"/>
                            <w:noWrap/>
                            <w:vAlign w:val="center"/>
                            <w:hideMark/>
                          </w:tcPr>
                          <w:p w14:paraId="20AAC686" w14:textId="77777777" w:rsidR="00A904E0" w:rsidRPr="00C363B4" w:rsidRDefault="00A904E0" w:rsidP="001C31C5">
                            <w:pPr>
                              <w:widowControl/>
                              <w:jc w:val="right"/>
                              <w:rPr>
                                <w:rFonts w:ascii="標楷體" w:eastAsia="標楷體" w:hAnsi="標楷體" w:cs="新細明體"/>
                                <w:b/>
                                <w:bCs/>
                                <w:color w:val="000000"/>
                                <w:kern w:val="0"/>
                                <w:sz w:val="20"/>
                                <w:szCs w:val="20"/>
                              </w:rPr>
                            </w:pPr>
                            <w:r w:rsidRPr="00C363B4">
                              <w:rPr>
                                <w:rFonts w:ascii="標楷體" w:eastAsia="標楷體" w:hAnsi="標楷體" w:cs="新細明體" w:hint="eastAsia"/>
                                <w:b/>
                                <w:bCs/>
                                <w:color w:val="000000"/>
                                <w:kern w:val="0"/>
                                <w:sz w:val="20"/>
                                <w:szCs w:val="20"/>
                              </w:rPr>
                              <w:t xml:space="preserve">   1,117 </w:t>
                            </w:r>
                          </w:p>
                        </w:tc>
                        <w:tc>
                          <w:tcPr>
                            <w:tcW w:w="800" w:type="dxa"/>
                            <w:tcBorders>
                              <w:top w:val="nil"/>
                              <w:left w:val="nil"/>
                              <w:bottom w:val="single" w:sz="4" w:space="0" w:color="auto"/>
                              <w:right w:val="single" w:sz="4" w:space="0" w:color="auto"/>
                            </w:tcBorders>
                            <w:shd w:val="clear" w:color="auto" w:fill="auto"/>
                            <w:noWrap/>
                            <w:vAlign w:val="center"/>
                            <w:hideMark/>
                          </w:tcPr>
                          <w:p w14:paraId="528EBDF2"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太平區</w:t>
                            </w:r>
                          </w:p>
                        </w:tc>
                        <w:tc>
                          <w:tcPr>
                            <w:tcW w:w="770" w:type="dxa"/>
                            <w:tcBorders>
                              <w:top w:val="nil"/>
                              <w:left w:val="nil"/>
                              <w:bottom w:val="single" w:sz="4" w:space="0" w:color="auto"/>
                              <w:right w:val="single" w:sz="4" w:space="0" w:color="auto"/>
                            </w:tcBorders>
                            <w:shd w:val="clear" w:color="auto" w:fill="auto"/>
                            <w:noWrap/>
                            <w:vAlign w:val="center"/>
                            <w:hideMark/>
                          </w:tcPr>
                          <w:p w14:paraId="4919E0C1"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170" w:type="dxa"/>
                            <w:tcBorders>
                              <w:top w:val="nil"/>
                              <w:left w:val="nil"/>
                              <w:bottom w:val="single" w:sz="4" w:space="0" w:color="auto"/>
                              <w:right w:val="single" w:sz="4" w:space="0" w:color="auto"/>
                            </w:tcBorders>
                            <w:shd w:val="clear" w:color="auto" w:fill="auto"/>
                            <w:noWrap/>
                            <w:vAlign w:val="center"/>
                            <w:hideMark/>
                          </w:tcPr>
                          <w:p w14:paraId="00D01EEA"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63</w:t>
                            </w:r>
                          </w:p>
                        </w:tc>
                      </w:tr>
                      <w:tr w:rsidR="00A904E0" w:rsidRPr="00C363B4" w14:paraId="2866BEF9" w14:textId="77777777" w:rsidTr="00C363B4">
                        <w:trPr>
                          <w:trHeight w:val="34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C789BBB"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中區</w:t>
                            </w:r>
                          </w:p>
                        </w:tc>
                        <w:tc>
                          <w:tcPr>
                            <w:tcW w:w="851" w:type="dxa"/>
                            <w:tcBorders>
                              <w:top w:val="nil"/>
                              <w:left w:val="nil"/>
                              <w:bottom w:val="single" w:sz="4" w:space="0" w:color="auto"/>
                              <w:right w:val="single" w:sz="4" w:space="0" w:color="auto"/>
                            </w:tcBorders>
                            <w:shd w:val="clear" w:color="auto" w:fill="auto"/>
                            <w:noWrap/>
                            <w:vAlign w:val="center"/>
                            <w:hideMark/>
                          </w:tcPr>
                          <w:p w14:paraId="79FB31C4"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3</w:t>
                            </w:r>
                          </w:p>
                        </w:tc>
                        <w:tc>
                          <w:tcPr>
                            <w:tcW w:w="1265" w:type="dxa"/>
                            <w:tcBorders>
                              <w:top w:val="nil"/>
                              <w:left w:val="nil"/>
                              <w:bottom w:val="single" w:sz="4" w:space="0" w:color="auto"/>
                              <w:right w:val="single" w:sz="4" w:space="0" w:color="auto"/>
                            </w:tcBorders>
                            <w:shd w:val="clear" w:color="auto" w:fill="auto"/>
                            <w:noWrap/>
                            <w:vAlign w:val="center"/>
                            <w:hideMark/>
                          </w:tcPr>
                          <w:p w14:paraId="34B12E6E"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111</w:t>
                            </w:r>
                          </w:p>
                        </w:tc>
                        <w:tc>
                          <w:tcPr>
                            <w:tcW w:w="800" w:type="dxa"/>
                            <w:tcBorders>
                              <w:top w:val="nil"/>
                              <w:left w:val="nil"/>
                              <w:bottom w:val="single" w:sz="4" w:space="0" w:color="auto"/>
                              <w:right w:val="single" w:sz="4" w:space="0" w:color="auto"/>
                            </w:tcBorders>
                            <w:shd w:val="clear" w:color="auto" w:fill="auto"/>
                            <w:noWrap/>
                            <w:vAlign w:val="center"/>
                            <w:hideMark/>
                          </w:tcPr>
                          <w:p w14:paraId="0C4F001D"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大甲區</w:t>
                            </w:r>
                          </w:p>
                        </w:tc>
                        <w:tc>
                          <w:tcPr>
                            <w:tcW w:w="770" w:type="dxa"/>
                            <w:tcBorders>
                              <w:top w:val="nil"/>
                              <w:left w:val="nil"/>
                              <w:bottom w:val="single" w:sz="4" w:space="0" w:color="auto"/>
                              <w:right w:val="single" w:sz="4" w:space="0" w:color="auto"/>
                            </w:tcBorders>
                            <w:shd w:val="clear" w:color="auto" w:fill="auto"/>
                            <w:noWrap/>
                            <w:vAlign w:val="center"/>
                            <w:hideMark/>
                          </w:tcPr>
                          <w:p w14:paraId="4DC41D52"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170" w:type="dxa"/>
                            <w:tcBorders>
                              <w:top w:val="nil"/>
                              <w:left w:val="nil"/>
                              <w:bottom w:val="single" w:sz="4" w:space="0" w:color="auto"/>
                              <w:right w:val="single" w:sz="4" w:space="0" w:color="auto"/>
                            </w:tcBorders>
                            <w:shd w:val="clear" w:color="auto" w:fill="auto"/>
                            <w:noWrap/>
                            <w:vAlign w:val="center"/>
                            <w:hideMark/>
                          </w:tcPr>
                          <w:p w14:paraId="77A5A2E2"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48</w:t>
                            </w:r>
                          </w:p>
                        </w:tc>
                      </w:tr>
                      <w:tr w:rsidR="00A904E0" w:rsidRPr="00C363B4" w14:paraId="1AB07C1D" w14:textId="77777777" w:rsidTr="00C363B4">
                        <w:trPr>
                          <w:trHeight w:val="34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8B92E80"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東區</w:t>
                            </w:r>
                          </w:p>
                        </w:tc>
                        <w:tc>
                          <w:tcPr>
                            <w:tcW w:w="851" w:type="dxa"/>
                            <w:tcBorders>
                              <w:top w:val="nil"/>
                              <w:left w:val="nil"/>
                              <w:bottom w:val="single" w:sz="4" w:space="0" w:color="auto"/>
                              <w:right w:val="single" w:sz="4" w:space="0" w:color="auto"/>
                            </w:tcBorders>
                            <w:shd w:val="clear" w:color="auto" w:fill="auto"/>
                            <w:noWrap/>
                            <w:vAlign w:val="center"/>
                            <w:hideMark/>
                          </w:tcPr>
                          <w:p w14:paraId="4339A863"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265" w:type="dxa"/>
                            <w:tcBorders>
                              <w:top w:val="nil"/>
                              <w:left w:val="nil"/>
                              <w:bottom w:val="single" w:sz="4" w:space="0" w:color="auto"/>
                              <w:right w:val="single" w:sz="4" w:space="0" w:color="auto"/>
                            </w:tcBorders>
                            <w:shd w:val="clear" w:color="auto" w:fill="auto"/>
                            <w:noWrap/>
                            <w:vAlign w:val="center"/>
                            <w:hideMark/>
                          </w:tcPr>
                          <w:p w14:paraId="15FDA72C"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44</w:t>
                            </w:r>
                          </w:p>
                        </w:tc>
                        <w:tc>
                          <w:tcPr>
                            <w:tcW w:w="800" w:type="dxa"/>
                            <w:tcBorders>
                              <w:top w:val="nil"/>
                              <w:left w:val="nil"/>
                              <w:bottom w:val="single" w:sz="4" w:space="0" w:color="auto"/>
                              <w:right w:val="single" w:sz="4" w:space="0" w:color="auto"/>
                            </w:tcBorders>
                            <w:shd w:val="clear" w:color="auto" w:fill="auto"/>
                            <w:noWrap/>
                            <w:vAlign w:val="center"/>
                            <w:hideMark/>
                          </w:tcPr>
                          <w:p w14:paraId="3F030838"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東勢區</w:t>
                            </w:r>
                          </w:p>
                        </w:tc>
                        <w:tc>
                          <w:tcPr>
                            <w:tcW w:w="770" w:type="dxa"/>
                            <w:tcBorders>
                              <w:top w:val="nil"/>
                              <w:left w:val="nil"/>
                              <w:bottom w:val="single" w:sz="4" w:space="0" w:color="auto"/>
                              <w:right w:val="single" w:sz="4" w:space="0" w:color="auto"/>
                            </w:tcBorders>
                            <w:shd w:val="clear" w:color="auto" w:fill="auto"/>
                            <w:noWrap/>
                            <w:vAlign w:val="center"/>
                            <w:hideMark/>
                          </w:tcPr>
                          <w:p w14:paraId="725F1FE3"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170" w:type="dxa"/>
                            <w:tcBorders>
                              <w:top w:val="nil"/>
                              <w:left w:val="nil"/>
                              <w:bottom w:val="single" w:sz="4" w:space="0" w:color="auto"/>
                              <w:right w:val="single" w:sz="4" w:space="0" w:color="auto"/>
                            </w:tcBorders>
                            <w:shd w:val="clear" w:color="auto" w:fill="auto"/>
                            <w:noWrap/>
                            <w:vAlign w:val="center"/>
                            <w:hideMark/>
                          </w:tcPr>
                          <w:p w14:paraId="4657359C"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40</w:t>
                            </w:r>
                          </w:p>
                        </w:tc>
                      </w:tr>
                      <w:tr w:rsidR="00A904E0" w:rsidRPr="00C363B4" w14:paraId="1C25FAE9" w14:textId="77777777" w:rsidTr="00C363B4">
                        <w:trPr>
                          <w:trHeight w:val="34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F962139"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西區</w:t>
                            </w:r>
                          </w:p>
                        </w:tc>
                        <w:tc>
                          <w:tcPr>
                            <w:tcW w:w="851" w:type="dxa"/>
                            <w:tcBorders>
                              <w:top w:val="nil"/>
                              <w:left w:val="nil"/>
                              <w:bottom w:val="single" w:sz="4" w:space="0" w:color="auto"/>
                              <w:right w:val="single" w:sz="4" w:space="0" w:color="auto"/>
                            </w:tcBorders>
                            <w:shd w:val="clear" w:color="auto" w:fill="auto"/>
                            <w:noWrap/>
                            <w:vAlign w:val="center"/>
                            <w:hideMark/>
                          </w:tcPr>
                          <w:p w14:paraId="3D858CDB"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3</w:t>
                            </w:r>
                          </w:p>
                        </w:tc>
                        <w:tc>
                          <w:tcPr>
                            <w:tcW w:w="1265" w:type="dxa"/>
                            <w:tcBorders>
                              <w:top w:val="nil"/>
                              <w:left w:val="nil"/>
                              <w:bottom w:val="single" w:sz="4" w:space="0" w:color="auto"/>
                              <w:right w:val="single" w:sz="4" w:space="0" w:color="auto"/>
                            </w:tcBorders>
                            <w:shd w:val="clear" w:color="auto" w:fill="auto"/>
                            <w:noWrap/>
                            <w:vAlign w:val="center"/>
                            <w:hideMark/>
                          </w:tcPr>
                          <w:p w14:paraId="47797EDB"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105</w:t>
                            </w:r>
                          </w:p>
                        </w:tc>
                        <w:tc>
                          <w:tcPr>
                            <w:tcW w:w="800" w:type="dxa"/>
                            <w:tcBorders>
                              <w:top w:val="nil"/>
                              <w:left w:val="nil"/>
                              <w:bottom w:val="single" w:sz="4" w:space="0" w:color="auto"/>
                              <w:right w:val="single" w:sz="4" w:space="0" w:color="auto"/>
                            </w:tcBorders>
                            <w:shd w:val="clear" w:color="auto" w:fill="auto"/>
                            <w:noWrap/>
                            <w:vAlign w:val="center"/>
                            <w:hideMark/>
                          </w:tcPr>
                          <w:p w14:paraId="1B047479"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梧棲區</w:t>
                            </w:r>
                          </w:p>
                        </w:tc>
                        <w:tc>
                          <w:tcPr>
                            <w:tcW w:w="770" w:type="dxa"/>
                            <w:tcBorders>
                              <w:top w:val="nil"/>
                              <w:left w:val="nil"/>
                              <w:bottom w:val="single" w:sz="4" w:space="0" w:color="auto"/>
                              <w:right w:val="single" w:sz="4" w:space="0" w:color="auto"/>
                            </w:tcBorders>
                            <w:shd w:val="clear" w:color="auto" w:fill="auto"/>
                            <w:noWrap/>
                            <w:vAlign w:val="center"/>
                            <w:hideMark/>
                          </w:tcPr>
                          <w:p w14:paraId="14F5026D"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170" w:type="dxa"/>
                            <w:tcBorders>
                              <w:top w:val="nil"/>
                              <w:left w:val="nil"/>
                              <w:bottom w:val="single" w:sz="4" w:space="0" w:color="auto"/>
                              <w:right w:val="single" w:sz="4" w:space="0" w:color="auto"/>
                            </w:tcBorders>
                            <w:shd w:val="clear" w:color="auto" w:fill="auto"/>
                            <w:noWrap/>
                            <w:vAlign w:val="center"/>
                            <w:hideMark/>
                          </w:tcPr>
                          <w:p w14:paraId="166AD97B"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13</w:t>
                            </w:r>
                          </w:p>
                        </w:tc>
                      </w:tr>
                      <w:tr w:rsidR="00A904E0" w:rsidRPr="00C363B4" w14:paraId="3586982A" w14:textId="77777777" w:rsidTr="00C363B4">
                        <w:trPr>
                          <w:trHeight w:val="34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8176B19"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北區</w:t>
                            </w:r>
                          </w:p>
                        </w:tc>
                        <w:tc>
                          <w:tcPr>
                            <w:tcW w:w="851" w:type="dxa"/>
                            <w:tcBorders>
                              <w:top w:val="nil"/>
                              <w:left w:val="nil"/>
                              <w:bottom w:val="single" w:sz="4" w:space="0" w:color="auto"/>
                              <w:right w:val="single" w:sz="4" w:space="0" w:color="auto"/>
                            </w:tcBorders>
                            <w:shd w:val="clear" w:color="auto" w:fill="auto"/>
                            <w:noWrap/>
                            <w:vAlign w:val="center"/>
                            <w:hideMark/>
                          </w:tcPr>
                          <w:p w14:paraId="35748F99"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2</w:t>
                            </w:r>
                          </w:p>
                        </w:tc>
                        <w:tc>
                          <w:tcPr>
                            <w:tcW w:w="1265" w:type="dxa"/>
                            <w:tcBorders>
                              <w:top w:val="nil"/>
                              <w:left w:val="nil"/>
                              <w:bottom w:val="single" w:sz="4" w:space="0" w:color="auto"/>
                              <w:right w:val="single" w:sz="4" w:space="0" w:color="auto"/>
                            </w:tcBorders>
                            <w:shd w:val="clear" w:color="auto" w:fill="auto"/>
                            <w:noWrap/>
                            <w:vAlign w:val="center"/>
                            <w:hideMark/>
                          </w:tcPr>
                          <w:p w14:paraId="53B5C19D"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243</w:t>
                            </w:r>
                          </w:p>
                        </w:tc>
                        <w:tc>
                          <w:tcPr>
                            <w:tcW w:w="800" w:type="dxa"/>
                            <w:tcBorders>
                              <w:top w:val="nil"/>
                              <w:left w:val="nil"/>
                              <w:bottom w:val="single" w:sz="4" w:space="0" w:color="auto"/>
                              <w:right w:val="single" w:sz="4" w:space="0" w:color="auto"/>
                            </w:tcBorders>
                            <w:shd w:val="clear" w:color="auto" w:fill="auto"/>
                            <w:noWrap/>
                            <w:vAlign w:val="center"/>
                            <w:hideMark/>
                          </w:tcPr>
                          <w:p w14:paraId="7ED1867D"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大雅區</w:t>
                            </w:r>
                          </w:p>
                        </w:tc>
                        <w:tc>
                          <w:tcPr>
                            <w:tcW w:w="770" w:type="dxa"/>
                            <w:tcBorders>
                              <w:top w:val="nil"/>
                              <w:left w:val="nil"/>
                              <w:bottom w:val="single" w:sz="4" w:space="0" w:color="auto"/>
                              <w:right w:val="single" w:sz="4" w:space="0" w:color="auto"/>
                            </w:tcBorders>
                            <w:shd w:val="clear" w:color="auto" w:fill="auto"/>
                            <w:noWrap/>
                            <w:vAlign w:val="center"/>
                            <w:hideMark/>
                          </w:tcPr>
                          <w:p w14:paraId="47215D2D"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170" w:type="dxa"/>
                            <w:tcBorders>
                              <w:top w:val="nil"/>
                              <w:left w:val="nil"/>
                              <w:bottom w:val="single" w:sz="4" w:space="0" w:color="auto"/>
                              <w:right w:val="single" w:sz="4" w:space="0" w:color="auto"/>
                            </w:tcBorders>
                            <w:shd w:val="clear" w:color="auto" w:fill="auto"/>
                            <w:noWrap/>
                            <w:vAlign w:val="center"/>
                            <w:hideMark/>
                          </w:tcPr>
                          <w:p w14:paraId="6600533F"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48</w:t>
                            </w:r>
                          </w:p>
                        </w:tc>
                      </w:tr>
                      <w:tr w:rsidR="00A904E0" w:rsidRPr="00C363B4" w14:paraId="4C796D37" w14:textId="77777777" w:rsidTr="00C363B4">
                        <w:trPr>
                          <w:trHeight w:val="34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7885BE7"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西屯區</w:t>
                            </w:r>
                          </w:p>
                        </w:tc>
                        <w:tc>
                          <w:tcPr>
                            <w:tcW w:w="851" w:type="dxa"/>
                            <w:tcBorders>
                              <w:top w:val="nil"/>
                              <w:left w:val="nil"/>
                              <w:bottom w:val="single" w:sz="4" w:space="0" w:color="auto"/>
                              <w:right w:val="single" w:sz="4" w:space="0" w:color="auto"/>
                            </w:tcBorders>
                            <w:shd w:val="clear" w:color="auto" w:fill="auto"/>
                            <w:noWrap/>
                            <w:vAlign w:val="center"/>
                            <w:hideMark/>
                          </w:tcPr>
                          <w:p w14:paraId="153A5BD3"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265" w:type="dxa"/>
                            <w:tcBorders>
                              <w:top w:val="nil"/>
                              <w:left w:val="nil"/>
                              <w:bottom w:val="single" w:sz="4" w:space="0" w:color="auto"/>
                              <w:right w:val="single" w:sz="4" w:space="0" w:color="auto"/>
                            </w:tcBorders>
                            <w:shd w:val="clear" w:color="auto" w:fill="auto"/>
                            <w:noWrap/>
                            <w:vAlign w:val="center"/>
                            <w:hideMark/>
                          </w:tcPr>
                          <w:p w14:paraId="7AE17C40"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28</w:t>
                            </w:r>
                          </w:p>
                        </w:tc>
                        <w:tc>
                          <w:tcPr>
                            <w:tcW w:w="800" w:type="dxa"/>
                            <w:tcBorders>
                              <w:top w:val="nil"/>
                              <w:left w:val="nil"/>
                              <w:bottom w:val="single" w:sz="4" w:space="0" w:color="auto"/>
                              <w:right w:val="single" w:sz="4" w:space="0" w:color="auto"/>
                            </w:tcBorders>
                            <w:shd w:val="clear" w:color="auto" w:fill="auto"/>
                            <w:noWrap/>
                            <w:vAlign w:val="center"/>
                            <w:hideMark/>
                          </w:tcPr>
                          <w:p w14:paraId="376891D8"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后里區</w:t>
                            </w:r>
                          </w:p>
                        </w:tc>
                        <w:tc>
                          <w:tcPr>
                            <w:tcW w:w="770" w:type="dxa"/>
                            <w:tcBorders>
                              <w:top w:val="nil"/>
                              <w:left w:val="nil"/>
                              <w:bottom w:val="single" w:sz="4" w:space="0" w:color="auto"/>
                              <w:right w:val="single" w:sz="4" w:space="0" w:color="auto"/>
                            </w:tcBorders>
                            <w:shd w:val="clear" w:color="auto" w:fill="auto"/>
                            <w:noWrap/>
                            <w:vAlign w:val="center"/>
                            <w:hideMark/>
                          </w:tcPr>
                          <w:p w14:paraId="41AFE934"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170" w:type="dxa"/>
                            <w:tcBorders>
                              <w:top w:val="nil"/>
                              <w:left w:val="nil"/>
                              <w:bottom w:val="single" w:sz="4" w:space="0" w:color="auto"/>
                              <w:right w:val="single" w:sz="4" w:space="0" w:color="auto"/>
                            </w:tcBorders>
                            <w:shd w:val="clear" w:color="auto" w:fill="auto"/>
                            <w:noWrap/>
                            <w:vAlign w:val="center"/>
                            <w:hideMark/>
                          </w:tcPr>
                          <w:p w14:paraId="149252A6"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14</w:t>
                            </w:r>
                          </w:p>
                        </w:tc>
                      </w:tr>
                      <w:tr w:rsidR="00A904E0" w:rsidRPr="00C363B4" w14:paraId="54B926DC" w14:textId="77777777" w:rsidTr="00C363B4">
                        <w:trPr>
                          <w:trHeight w:val="34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95FB8AF"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北屯區</w:t>
                            </w:r>
                          </w:p>
                        </w:tc>
                        <w:tc>
                          <w:tcPr>
                            <w:tcW w:w="851" w:type="dxa"/>
                            <w:tcBorders>
                              <w:top w:val="nil"/>
                              <w:left w:val="nil"/>
                              <w:bottom w:val="single" w:sz="4" w:space="0" w:color="auto"/>
                              <w:right w:val="single" w:sz="4" w:space="0" w:color="auto"/>
                            </w:tcBorders>
                            <w:shd w:val="clear" w:color="auto" w:fill="auto"/>
                            <w:noWrap/>
                            <w:vAlign w:val="center"/>
                            <w:hideMark/>
                          </w:tcPr>
                          <w:p w14:paraId="183D0C62"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2</w:t>
                            </w:r>
                          </w:p>
                        </w:tc>
                        <w:tc>
                          <w:tcPr>
                            <w:tcW w:w="1265" w:type="dxa"/>
                            <w:tcBorders>
                              <w:top w:val="nil"/>
                              <w:left w:val="nil"/>
                              <w:bottom w:val="single" w:sz="4" w:space="0" w:color="auto"/>
                              <w:right w:val="single" w:sz="4" w:space="0" w:color="auto"/>
                            </w:tcBorders>
                            <w:shd w:val="clear" w:color="auto" w:fill="auto"/>
                            <w:noWrap/>
                            <w:vAlign w:val="center"/>
                            <w:hideMark/>
                          </w:tcPr>
                          <w:p w14:paraId="7910DA46"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88</w:t>
                            </w:r>
                          </w:p>
                        </w:tc>
                        <w:tc>
                          <w:tcPr>
                            <w:tcW w:w="800" w:type="dxa"/>
                            <w:tcBorders>
                              <w:top w:val="nil"/>
                              <w:left w:val="nil"/>
                              <w:bottom w:val="single" w:sz="4" w:space="0" w:color="auto"/>
                              <w:right w:val="single" w:sz="4" w:space="0" w:color="auto"/>
                            </w:tcBorders>
                            <w:shd w:val="clear" w:color="auto" w:fill="auto"/>
                            <w:noWrap/>
                            <w:vAlign w:val="center"/>
                            <w:hideMark/>
                          </w:tcPr>
                          <w:p w14:paraId="1692A4FF"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龍井區</w:t>
                            </w:r>
                          </w:p>
                        </w:tc>
                        <w:tc>
                          <w:tcPr>
                            <w:tcW w:w="770" w:type="dxa"/>
                            <w:tcBorders>
                              <w:top w:val="nil"/>
                              <w:left w:val="nil"/>
                              <w:bottom w:val="single" w:sz="4" w:space="0" w:color="auto"/>
                              <w:right w:val="single" w:sz="4" w:space="0" w:color="auto"/>
                            </w:tcBorders>
                            <w:shd w:val="clear" w:color="auto" w:fill="auto"/>
                            <w:noWrap/>
                            <w:vAlign w:val="center"/>
                            <w:hideMark/>
                          </w:tcPr>
                          <w:p w14:paraId="12D07DF7"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170" w:type="dxa"/>
                            <w:tcBorders>
                              <w:top w:val="nil"/>
                              <w:left w:val="nil"/>
                              <w:bottom w:val="single" w:sz="4" w:space="0" w:color="auto"/>
                              <w:right w:val="single" w:sz="4" w:space="0" w:color="auto"/>
                            </w:tcBorders>
                            <w:shd w:val="clear" w:color="auto" w:fill="auto"/>
                            <w:noWrap/>
                            <w:vAlign w:val="center"/>
                            <w:hideMark/>
                          </w:tcPr>
                          <w:p w14:paraId="637D3077"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64</w:t>
                            </w:r>
                          </w:p>
                        </w:tc>
                      </w:tr>
                      <w:tr w:rsidR="00A904E0" w:rsidRPr="00C363B4" w14:paraId="571487E2" w14:textId="77777777" w:rsidTr="00C363B4">
                        <w:trPr>
                          <w:trHeight w:val="34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E14B9C2"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豐原區</w:t>
                            </w:r>
                          </w:p>
                        </w:tc>
                        <w:tc>
                          <w:tcPr>
                            <w:tcW w:w="851" w:type="dxa"/>
                            <w:tcBorders>
                              <w:top w:val="nil"/>
                              <w:left w:val="nil"/>
                              <w:bottom w:val="single" w:sz="4" w:space="0" w:color="auto"/>
                              <w:right w:val="single" w:sz="4" w:space="0" w:color="auto"/>
                            </w:tcBorders>
                            <w:shd w:val="clear" w:color="auto" w:fill="auto"/>
                            <w:noWrap/>
                            <w:vAlign w:val="center"/>
                            <w:hideMark/>
                          </w:tcPr>
                          <w:p w14:paraId="5C2740A2"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265" w:type="dxa"/>
                            <w:tcBorders>
                              <w:top w:val="nil"/>
                              <w:left w:val="nil"/>
                              <w:bottom w:val="single" w:sz="4" w:space="0" w:color="auto"/>
                              <w:right w:val="single" w:sz="4" w:space="0" w:color="auto"/>
                            </w:tcBorders>
                            <w:shd w:val="clear" w:color="auto" w:fill="auto"/>
                            <w:noWrap/>
                            <w:vAlign w:val="center"/>
                            <w:hideMark/>
                          </w:tcPr>
                          <w:p w14:paraId="68E77C0A"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74</w:t>
                            </w:r>
                          </w:p>
                        </w:tc>
                        <w:tc>
                          <w:tcPr>
                            <w:tcW w:w="800" w:type="dxa"/>
                            <w:tcBorders>
                              <w:top w:val="nil"/>
                              <w:left w:val="nil"/>
                              <w:bottom w:val="single" w:sz="4" w:space="0" w:color="auto"/>
                              <w:right w:val="single" w:sz="4" w:space="0" w:color="auto"/>
                            </w:tcBorders>
                            <w:shd w:val="clear" w:color="auto" w:fill="auto"/>
                            <w:noWrap/>
                            <w:vAlign w:val="center"/>
                            <w:hideMark/>
                          </w:tcPr>
                          <w:p w14:paraId="138E68C6"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新社區</w:t>
                            </w:r>
                          </w:p>
                        </w:tc>
                        <w:tc>
                          <w:tcPr>
                            <w:tcW w:w="770" w:type="dxa"/>
                            <w:tcBorders>
                              <w:top w:val="nil"/>
                              <w:left w:val="nil"/>
                              <w:bottom w:val="single" w:sz="4" w:space="0" w:color="auto"/>
                              <w:right w:val="single" w:sz="4" w:space="0" w:color="auto"/>
                            </w:tcBorders>
                            <w:shd w:val="clear" w:color="auto" w:fill="auto"/>
                            <w:noWrap/>
                            <w:vAlign w:val="center"/>
                            <w:hideMark/>
                          </w:tcPr>
                          <w:p w14:paraId="59561EF0"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170" w:type="dxa"/>
                            <w:tcBorders>
                              <w:top w:val="nil"/>
                              <w:left w:val="nil"/>
                              <w:bottom w:val="single" w:sz="4" w:space="0" w:color="auto"/>
                              <w:right w:val="single" w:sz="4" w:space="0" w:color="auto"/>
                            </w:tcBorders>
                            <w:shd w:val="clear" w:color="auto" w:fill="auto"/>
                            <w:noWrap/>
                            <w:vAlign w:val="center"/>
                            <w:hideMark/>
                          </w:tcPr>
                          <w:p w14:paraId="57EDC111"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40</w:t>
                            </w:r>
                          </w:p>
                        </w:tc>
                      </w:tr>
                      <w:tr w:rsidR="00A904E0" w:rsidRPr="00C363B4" w14:paraId="080810E4" w14:textId="77777777" w:rsidTr="00C363B4">
                        <w:trPr>
                          <w:trHeight w:val="340"/>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9ADD9B8"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大里區</w:t>
                            </w:r>
                          </w:p>
                        </w:tc>
                        <w:tc>
                          <w:tcPr>
                            <w:tcW w:w="851" w:type="dxa"/>
                            <w:tcBorders>
                              <w:top w:val="nil"/>
                              <w:left w:val="nil"/>
                              <w:bottom w:val="single" w:sz="4" w:space="0" w:color="auto"/>
                              <w:right w:val="single" w:sz="4" w:space="0" w:color="auto"/>
                            </w:tcBorders>
                            <w:shd w:val="clear" w:color="auto" w:fill="auto"/>
                            <w:noWrap/>
                            <w:vAlign w:val="center"/>
                            <w:hideMark/>
                          </w:tcPr>
                          <w:p w14:paraId="2D8641E9"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265" w:type="dxa"/>
                            <w:tcBorders>
                              <w:top w:val="nil"/>
                              <w:left w:val="nil"/>
                              <w:bottom w:val="single" w:sz="4" w:space="0" w:color="auto"/>
                              <w:right w:val="single" w:sz="4" w:space="0" w:color="auto"/>
                            </w:tcBorders>
                            <w:shd w:val="clear" w:color="auto" w:fill="auto"/>
                            <w:noWrap/>
                            <w:vAlign w:val="center"/>
                            <w:hideMark/>
                          </w:tcPr>
                          <w:p w14:paraId="129B47DC"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74</w:t>
                            </w:r>
                          </w:p>
                        </w:tc>
                        <w:tc>
                          <w:tcPr>
                            <w:tcW w:w="800" w:type="dxa"/>
                            <w:tcBorders>
                              <w:top w:val="nil"/>
                              <w:left w:val="nil"/>
                              <w:bottom w:val="single" w:sz="4" w:space="0" w:color="auto"/>
                              <w:right w:val="single" w:sz="4" w:space="0" w:color="auto"/>
                            </w:tcBorders>
                            <w:shd w:val="clear" w:color="auto" w:fill="auto"/>
                            <w:noWrap/>
                            <w:vAlign w:val="center"/>
                            <w:hideMark/>
                          </w:tcPr>
                          <w:p w14:paraId="6A208FF2" w14:textId="77777777" w:rsidR="00A904E0" w:rsidRPr="00C363B4" w:rsidRDefault="00A904E0" w:rsidP="00F97912">
                            <w:pPr>
                              <w:widowControl/>
                              <w:jc w:val="center"/>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和平區</w:t>
                            </w:r>
                          </w:p>
                        </w:tc>
                        <w:tc>
                          <w:tcPr>
                            <w:tcW w:w="770" w:type="dxa"/>
                            <w:tcBorders>
                              <w:top w:val="nil"/>
                              <w:left w:val="nil"/>
                              <w:bottom w:val="single" w:sz="4" w:space="0" w:color="auto"/>
                              <w:right w:val="single" w:sz="4" w:space="0" w:color="auto"/>
                            </w:tcBorders>
                            <w:shd w:val="clear" w:color="auto" w:fill="auto"/>
                            <w:noWrap/>
                            <w:vAlign w:val="center"/>
                            <w:hideMark/>
                          </w:tcPr>
                          <w:p w14:paraId="7E3F2C9F"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1</w:t>
                            </w:r>
                          </w:p>
                        </w:tc>
                        <w:tc>
                          <w:tcPr>
                            <w:tcW w:w="1170" w:type="dxa"/>
                            <w:tcBorders>
                              <w:top w:val="nil"/>
                              <w:left w:val="nil"/>
                              <w:bottom w:val="single" w:sz="4" w:space="0" w:color="auto"/>
                              <w:right w:val="single" w:sz="4" w:space="0" w:color="auto"/>
                            </w:tcBorders>
                            <w:shd w:val="clear" w:color="auto" w:fill="auto"/>
                            <w:noWrap/>
                            <w:vAlign w:val="center"/>
                            <w:hideMark/>
                          </w:tcPr>
                          <w:p w14:paraId="589FDDAD" w14:textId="77777777" w:rsidR="00A904E0" w:rsidRPr="00C363B4" w:rsidRDefault="00A904E0" w:rsidP="00C363B4">
                            <w:pPr>
                              <w:widowControl/>
                              <w:jc w:val="right"/>
                              <w:rPr>
                                <w:rFonts w:ascii="標楷體" w:eastAsia="標楷體" w:hAnsi="標楷體" w:cs="新細明體"/>
                                <w:color w:val="000000"/>
                                <w:kern w:val="0"/>
                                <w:sz w:val="20"/>
                                <w:szCs w:val="20"/>
                              </w:rPr>
                            </w:pPr>
                            <w:r w:rsidRPr="00C363B4">
                              <w:rPr>
                                <w:rFonts w:ascii="標楷體" w:eastAsia="標楷體" w:hAnsi="標楷體" w:cs="新細明體" w:hint="eastAsia"/>
                                <w:color w:val="000000"/>
                                <w:kern w:val="0"/>
                                <w:sz w:val="20"/>
                                <w:szCs w:val="20"/>
                              </w:rPr>
                              <w:t>20</w:t>
                            </w:r>
                          </w:p>
                        </w:tc>
                      </w:tr>
                    </w:tbl>
                    <w:p w14:paraId="387CA28A" w14:textId="77777777" w:rsidR="00A904E0" w:rsidRPr="00C363B4" w:rsidRDefault="00A904E0" w:rsidP="00A904E0">
                      <w:pPr>
                        <w:rPr>
                          <w:rFonts w:ascii="標楷體" w:eastAsia="標楷體" w:hAnsi="標楷體"/>
                          <w:sz w:val="18"/>
                          <w:szCs w:val="18"/>
                        </w:rPr>
                      </w:pPr>
                      <w:r w:rsidRPr="00C363B4">
                        <w:rPr>
                          <w:rFonts w:ascii="標楷體" w:eastAsia="標楷體" w:hAnsi="標楷體" w:hint="eastAsia"/>
                          <w:sz w:val="18"/>
                          <w:szCs w:val="18"/>
                        </w:rPr>
                        <w:t>資料來源：整理自</w:t>
                      </w:r>
                      <w:proofErr w:type="gramStart"/>
                      <w:r w:rsidRPr="00C363B4">
                        <w:rPr>
                          <w:rFonts w:ascii="標楷體" w:eastAsia="標楷體" w:hAnsi="標楷體" w:hint="eastAsia"/>
                          <w:sz w:val="18"/>
                          <w:szCs w:val="18"/>
                        </w:rPr>
                        <w:t>臺</w:t>
                      </w:r>
                      <w:proofErr w:type="gramEnd"/>
                      <w:r w:rsidRPr="00C363B4">
                        <w:rPr>
                          <w:rFonts w:ascii="標楷體" w:eastAsia="標楷體" w:hAnsi="標楷體" w:hint="eastAsia"/>
                          <w:sz w:val="18"/>
                          <w:szCs w:val="18"/>
                        </w:rPr>
                        <w:t>中市政府經濟發展</w:t>
                      </w:r>
                      <w:r>
                        <w:rPr>
                          <w:rFonts w:ascii="標楷體" w:eastAsia="標楷體" w:hAnsi="標楷體" w:hint="eastAsia"/>
                          <w:sz w:val="18"/>
                          <w:szCs w:val="18"/>
                        </w:rPr>
                        <w:t>局</w:t>
                      </w:r>
                      <w:r w:rsidRPr="00C363B4">
                        <w:rPr>
                          <w:rFonts w:ascii="標楷體" w:eastAsia="標楷體" w:hAnsi="標楷體" w:hint="eastAsia"/>
                          <w:sz w:val="18"/>
                          <w:szCs w:val="18"/>
                        </w:rPr>
                        <w:t>提供資料。</w:t>
                      </w:r>
                    </w:p>
                  </w:txbxContent>
                </v:textbox>
                <w10:wrap type="square"/>
              </v:shape>
            </w:pict>
          </mc:Fallback>
        </mc:AlternateContent>
      </w:r>
      <w:proofErr w:type="gramStart"/>
      <w:r w:rsidRPr="005D576E">
        <w:rPr>
          <w:rFonts w:cs="Times New Roman" w:hint="eastAsia"/>
          <w:b w:val="0"/>
          <w:bCs/>
          <w:snapToGrid/>
          <w:kern w:val="2"/>
          <w:sz w:val="24"/>
          <w:szCs w:val="24"/>
        </w:rPr>
        <w:t>臺</w:t>
      </w:r>
      <w:proofErr w:type="gramEnd"/>
      <w:r w:rsidRPr="005D576E">
        <w:rPr>
          <w:rFonts w:cs="Times New Roman" w:hint="eastAsia"/>
          <w:b w:val="0"/>
          <w:bCs/>
          <w:snapToGrid/>
          <w:kern w:val="2"/>
          <w:sz w:val="24"/>
          <w:szCs w:val="24"/>
        </w:rPr>
        <w:t>中市政府配合經濟部辦理商圈輔導計畫，輔導商家成立商圈組織，協助完善公共設施並行銷商圈。截至113年底止</w:t>
      </w:r>
      <w:proofErr w:type="gramStart"/>
      <w:r w:rsidRPr="005D576E">
        <w:rPr>
          <w:rFonts w:cs="Times New Roman" w:hint="eastAsia"/>
          <w:b w:val="0"/>
          <w:bCs/>
          <w:snapToGrid/>
          <w:kern w:val="2"/>
          <w:sz w:val="24"/>
          <w:szCs w:val="24"/>
        </w:rPr>
        <w:t>臺</w:t>
      </w:r>
      <w:proofErr w:type="gramEnd"/>
      <w:r w:rsidRPr="005D576E">
        <w:rPr>
          <w:rFonts w:cs="Times New Roman" w:hint="eastAsia"/>
          <w:b w:val="0"/>
          <w:bCs/>
          <w:snapToGrid/>
          <w:kern w:val="2"/>
          <w:sz w:val="24"/>
          <w:szCs w:val="24"/>
        </w:rPr>
        <w:t>中市商圈計23處、會員數1,117家（人）（表2）。經濟發展局為輔導轄內商店街區或商圈發展，</w:t>
      </w:r>
      <w:proofErr w:type="gramStart"/>
      <w:r w:rsidRPr="005D576E">
        <w:rPr>
          <w:rFonts w:cs="Times New Roman" w:hint="eastAsia"/>
          <w:b w:val="0"/>
          <w:bCs/>
          <w:snapToGrid/>
          <w:kern w:val="2"/>
          <w:sz w:val="24"/>
          <w:szCs w:val="24"/>
        </w:rPr>
        <w:t>113</w:t>
      </w:r>
      <w:proofErr w:type="gramEnd"/>
      <w:r w:rsidRPr="005D576E">
        <w:rPr>
          <w:rFonts w:cs="Times New Roman" w:hint="eastAsia"/>
          <w:b w:val="0"/>
          <w:bCs/>
          <w:snapToGrid/>
          <w:kern w:val="2"/>
          <w:sz w:val="24"/>
          <w:szCs w:val="24"/>
        </w:rPr>
        <w:t>年度編列預算3,228萬餘元辦理商圈特色行銷推廣活動，管理維護商圈經營環境及輔導潛力商圈成立商圈組織等，以吸引人潮進入商圈，帶動</w:t>
      </w:r>
      <w:r w:rsidRPr="005D576E">
        <w:rPr>
          <w:rFonts w:cs="Times New Roman" w:hint="eastAsia"/>
          <w:b w:val="0"/>
          <w:bCs/>
          <w:snapToGrid/>
          <w:kern w:val="2"/>
          <w:sz w:val="24"/>
          <w:szCs w:val="24"/>
        </w:rPr>
        <w:lastRenderedPageBreak/>
        <w:t>商圈發展，決算數3,182萬餘元。經查執行情形，核有：1.</w:t>
      </w:r>
      <w:proofErr w:type="gramStart"/>
      <w:r w:rsidRPr="005D576E">
        <w:rPr>
          <w:rFonts w:cs="Times New Roman" w:hint="eastAsia"/>
          <w:b w:val="0"/>
          <w:bCs/>
          <w:snapToGrid/>
          <w:kern w:val="2"/>
          <w:sz w:val="24"/>
          <w:szCs w:val="24"/>
        </w:rPr>
        <w:t>臺</w:t>
      </w:r>
      <w:proofErr w:type="gramEnd"/>
      <w:r w:rsidRPr="005D576E">
        <w:rPr>
          <w:rFonts w:cs="Times New Roman" w:hint="eastAsia"/>
          <w:b w:val="0"/>
          <w:bCs/>
          <w:snapToGrid/>
          <w:kern w:val="2"/>
          <w:sz w:val="24"/>
          <w:szCs w:val="24"/>
        </w:rPr>
        <w:t>中市政府為促進商店街區發展，於100年11月18日制定商店街區管理輔導自治條例，該局歷年亦訂定商圈輔導獎勵補助計畫及委外辦理商圈輔導計畫，惟100年至113年10月僅新增7個商圈、413家店家會員，成長緩慢，成效有待加強，且部分行政區</w:t>
      </w:r>
      <w:r w:rsidRPr="005D576E">
        <w:rPr>
          <w:rFonts w:cs="Times New Roman"/>
          <w:b w:val="0"/>
          <w:bCs/>
          <w:snapToGrid/>
          <w:kern w:val="2"/>
          <w:sz w:val="24"/>
          <w:szCs w:val="24"/>
        </w:rPr>
        <w:t>尚無輔導成立</w:t>
      </w:r>
      <w:r w:rsidRPr="005D576E">
        <w:rPr>
          <w:rFonts w:cs="Times New Roman" w:hint="eastAsia"/>
          <w:b w:val="0"/>
          <w:bCs/>
          <w:snapToGrid/>
          <w:kern w:val="2"/>
          <w:sz w:val="24"/>
          <w:szCs w:val="24"/>
        </w:rPr>
        <w:t>商圈</w:t>
      </w:r>
      <w:r w:rsidRPr="005D576E">
        <w:rPr>
          <w:rFonts w:cs="Times New Roman"/>
          <w:b w:val="0"/>
          <w:bCs/>
          <w:snapToGrid/>
          <w:kern w:val="2"/>
          <w:sz w:val="24"/>
          <w:szCs w:val="24"/>
        </w:rPr>
        <w:t>案例</w:t>
      </w:r>
      <w:r w:rsidRPr="005D576E">
        <w:rPr>
          <w:rFonts w:cs="Times New Roman" w:hint="eastAsia"/>
          <w:b w:val="0"/>
          <w:bCs/>
          <w:snapToGrid/>
          <w:kern w:val="2"/>
          <w:sz w:val="24"/>
          <w:szCs w:val="24"/>
        </w:rPr>
        <w:t>；2.商圈組織會員規模逐漸縮小，部分商圈因特色不再而逐漸沒落；3.辦理商圈評鑑，促進商店街區發展，惟部分商圈連續</w:t>
      </w:r>
      <w:proofErr w:type="gramStart"/>
      <w:r w:rsidRPr="005D576E">
        <w:rPr>
          <w:rFonts w:cs="Times New Roman" w:hint="eastAsia"/>
          <w:b w:val="0"/>
          <w:bCs/>
          <w:snapToGrid/>
          <w:kern w:val="2"/>
          <w:sz w:val="24"/>
          <w:szCs w:val="24"/>
        </w:rPr>
        <w:t>3</w:t>
      </w:r>
      <w:proofErr w:type="gramEnd"/>
      <w:r w:rsidRPr="005D576E">
        <w:rPr>
          <w:rFonts w:cs="Times New Roman" w:hint="eastAsia"/>
          <w:b w:val="0"/>
          <w:bCs/>
          <w:snapToGrid/>
          <w:kern w:val="2"/>
          <w:sz w:val="24"/>
          <w:szCs w:val="24"/>
        </w:rPr>
        <w:t>年度（</w:t>
      </w:r>
      <w:r w:rsidRPr="005D576E">
        <w:rPr>
          <w:rFonts w:cs="Times New Roman"/>
          <w:b w:val="0"/>
          <w:bCs/>
          <w:snapToGrid/>
          <w:kern w:val="2"/>
          <w:sz w:val="24"/>
          <w:szCs w:val="24"/>
        </w:rPr>
        <w:t>1</w:t>
      </w:r>
      <w:r w:rsidRPr="005D576E">
        <w:rPr>
          <w:rFonts w:cs="Times New Roman" w:hint="eastAsia"/>
          <w:b w:val="0"/>
          <w:bCs/>
          <w:snapToGrid/>
          <w:kern w:val="2"/>
          <w:sz w:val="24"/>
          <w:szCs w:val="24"/>
        </w:rPr>
        <w:t>11至113年度）因未提報第2階段評鑑或表現不佳而未獲獎；4.部分商圈廁所普及率偏低或未設置無障礙設施，環境友善度及便利性不足，不利吸引民眾前來消費；5.商圈非現金支付與線上購物使用率仍未</w:t>
      </w:r>
      <w:proofErr w:type="gramStart"/>
      <w:r w:rsidRPr="005D576E">
        <w:rPr>
          <w:rFonts w:cs="Times New Roman" w:hint="eastAsia"/>
          <w:b w:val="0"/>
          <w:bCs/>
          <w:snapToGrid/>
          <w:kern w:val="2"/>
          <w:sz w:val="24"/>
          <w:szCs w:val="24"/>
        </w:rPr>
        <w:t>普及，</w:t>
      </w:r>
      <w:proofErr w:type="gramEnd"/>
      <w:r w:rsidRPr="005D576E">
        <w:rPr>
          <w:rFonts w:cs="Times New Roman" w:hint="eastAsia"/>
          <w:b w:val="0"/>
          <w:bCs/>
          <w:snapToGrid/>
          <w:kern w:val="2"/>
          <w:sz w:val="24"/>
          <w:szCs w:val="24"/>
        </w:rPr>
        <w:t>不利電子商務推廣及吸引年輕族群消費；6.商圈設施修繕及營運維護預算使用集中於部分商圈，部分修繕項目非屬公有設施或補助範疇等情事，經函請檢討改善。據復：1.將</w:t>
      </w:r>
      <w:r w:rsidRPr="005D576E">
        <w:rPr>
          <w:rFonts w:cs="Times New Roman"/>
          <w:b w:val="0"/>
          <w:bCs/>
          <w:snapToGrid/>
          <w:kern w:val="2"/>
          <w:sz w:val="24"/>
          <w:szCs w:val="24"/>
        </w:rPr>
        <w:t>持續針對潛力區域進行新商圈籌設輔導</w:t>
      </w:r>
      <w:r w:rsidRPr="005D576E">
        <w:rPr>
          <w:rFonts w:cs="Times New Roman" w:hint="eastAsia"/>
          <w:b w:val="0"/>
          <w:bCs/>
          <w:snapToGrid/>
          <w:kern w:val="2"/>
          <w:sz w:val="24"/>
          <w:szCs w:val="24"/>
        </w:rPr>
        <w:t>；2.受</w:t>
      </w:r>
      <w:proofErr w:type="gramStart"/>
      <w:r w:rsidRPr="005D576E">
        <w:rPr>
          <w:rFonts w:cs="Times New Roman" w:hint="eastAsia"/>
          <w:b w:val="0"/>
          <w:bCs/>
          <w:snapToGrid/>
          <w:kern w:val="2"/>
          <w:sz w:val="24"/>
          <w:szCs w:val="24"/>
        </w:rPr>
        <w:t>新型冠</w:t>
      </w:r>
      <w:proofErr w:type="gramEnd"/>
      <w:r w:rsidRPr="005D576E">
        <w:rPr>
          <w:rFonts w:cs="Times New Roman" w:hint="eastAsia"/>
          <w:b w:val="0"/>
          <w:bCs/>
          <w:snapToGrid/>
          <w:kern w:val="2"/>
          <w:sz w:val="24"/>
          <w:szCs w:val="24"/>
        </w:rPr>
        <w:t>狀病毒肺炎（COVID－19）</w:t>
      </w:r>
      <w:proofErr w:type="gramStart"/>
      <w:r w:rsidRPr="005D576E">
        <w:rPr>
          <w:rFonts w:cs="Times New Roman" w:hint="eastAsia"/>
          <w:b w:val="0"/>
          <w:bCs/>
          <w:snapToGrid/>
          <w:kern w:val="2"/>
          <w:sz w:val="24"/>
          <w:szCs w:val="24"/>
        </w:rPr>
        <w:t>疫</w:t>
      </w:r>
      <w:proofErr w:type="gramEnd"/>
      <w:r w:rsidRPr="005D576E">
        <w:rPr>
          <w:rFonts w:cs="Times New Roman" w:hint="eastAsia"/>
          <w:b w:val="0"/>
          <w:bCs/>
          <w:snapToGrid/>
          <w:kern w:val="2"/>
          <w:sz w:val="24"/>
          <w:szCs w:val="24"/>
        </w:rPr>
        <w:t>情影響，部分商圈會員店家歇業或轉型，將</w:t>
      </w:r>
      <w:r w:rsidRPr="005D576E">
        <w:rPr>
          <w:rFonts w:cs="Times New Roman"/>
          <w:b w:val="0"/>
          <w:bCs/>
          <w:snapToGrid/>
          <w:kern w:val="2"/>
          <w:sz w:val="24"/>
          <w:szCs w:val="24"/>
        </w:rPr>
        <w:t>持續輔導商圈行銷及教育訓練</w:t>
      </w:r>
      <w:r w:rsidRPr="005D576E">
        <w:rPr>
          <w:rFonts w:cs="Times New Roman" w:hint="eastAsia"/>
          <w:b w:val="0"/>
          <w:bCs/>
          <w:snapToGrid/>
          <w:kern w:val="2"/>
          <w:sz w:val="24"/>
          <w:szCs w:val="24"/>
        </w:rPr>
        <w:t>，以</w:t>
      </w:r>
      <w:r w:rsidRPr="005D576E">
        <w:rPr>
          <w:rFonts w:cs="Times New Roman"/>
          <w:b w:val="0"/>
          <w:bCs/>
          <w:snapToGrid/>
          <w:kern w:val="2"/>
          <w:sz w:val="24"/>
          <w:szCs w:val="24"/>
        </w:rPr>
        <w:t>發展商圈特色</w:t>
      </w:r>
      <w:r w:rsidRPr="005D576E">
        <w:rPr>
          <w:rFonts w:cs="Times New Roman" w:hint="eastAsia"/>
          <w:b w:val="0"/>
          <w:bCs/>
          <w:snapToGrid/>
          <w:kern w:val="2"/>
          <w:sz w:val="24"/>
          <w:szCs w:val="24"/>
        </w:rPr>
        <w:t>；3.經輔導各商圈已穩定參與評鑑作業，將持續修正商圈評鑑表格或評鑑辦法，以提升整體商圈競爭力；4.將輔導商圈店家設置廁所及無障礙設施，並納為商圈評鑑之評分項目，藉以鼓勵商圈店家積極設置；5.已</w:t>
      </w:r>
      <w:r w:rsidRPr="005D576E">
        <w:rPr>
          <w:rFonts w:cs="Times New Roman"/>
          <w:b w:val="0"/>
          <w:bCs/>
          <w:snapToGrid/>
          <w:kern w:val="2"/>
          <w:sz w:val="24"/>
          <w:szCs w:val="24"/>
        </w:rPr>
        <w:t>規劃於</w:t>
      </w:r>
      <w:proofErr w:type="gramStart"/>
      <w:r w:rsidRPr="005D576E">
        <w:rPr>
          <w:rFonts w:cs="Times New Roman"/>
          <w:b w:val="0"/>
          <w:bCs/>
          <w:snapToGrid/>
          <w:kern w:val="2"/>
          <w:sz w:val="24"/>
          <w:szCs w:val="24"/>
        </w:rPr>
        <w:t>114</w:t>
      </w:r>
      <w:proofErr w:type="gramEnd"/>
      <w:r w:rsidRPr="005D576E">
        <w:rPr>
          <w:rFonts w:cs="Times New Roman"/>
          <w:b w:val="0"/>
          <w:bCs/>
          <w:snapToGrid/>
          <w:kern w:val="2"/>
          <w:sz w:val="24"/>
          <w:szCs w:val="24"/>
        </w:rPr>
        <w:t>年度商圈輔導計畫內新增商圈行動支付推廣計畫</w:t>
      </w:r>
      <w:r w:rsidRPr="005D576E">
        <w:rPr>
          <w:rFonts w:cs="Times New Roman" w:hint="eastAsia"/>
          <w:b w:val="0"/>
          <w:bCs/>
          <w:snapToGrid/>
          <w:kern w:val="2"/>
          <w:sz w:val="24"/>
          <w:szCs w:val="24"/>
        </w:rPr>
        <w:t>，</w:t>
      </w:r>
      <w:r w:rsidRPr="005D576E">
        <w:rPr>
          <w:rFonts w:cs="Times New Roman"/>
          <w:b w:val="0"/>
          <w:bCs/>
          <w:snapToGrid/>
          <w:kern w:val="2"/>
          <w:sz w:val="24"/>
          <w:szCs w:val="24"/>
        </w:rPr>
        <w:t>逐步加強各商圈店家多元支付使用，滿足消費者使用需求</w:t>
      </w:r>
      <w:r w:rsidRPr="005D576E">
        <w:rPr>
          <w:rFonts w:cs="Times New Roman" w:hint="eastAsia"/>
          <w:b w:val="0"/>
          <w:bCs/>
          <w:snapToGrid/>
          <w:kern w:val="2"/>
          <w:sz w:val="24"/>
          <w:szCs w:val="24"/>
        </w:rPr>
        <w:t>；6.將</w:t>
      </w:r>
      <w:r w:rsidRPr="005D576E">
        <w:rPr>
          <w:rFonts w:cs="Times New Roman"/>
          <w:b w:val="0"/>
          <w:bCs/>
          <w:snapToGrid/>
          <w:kern w:val="2"/>
          <w:sz w:val="24"/>
          <w:szCs w:val="24"/>
        </w:rPr>
        <w:t>強化修繕項目審查機制</w:t>
      </w:r>
      <w:r w:rsidRPr="005D576E">
        <w:rPr>
          <w:rFonts w:cs="Times New Roman" w:hint="eastAsia"/>
          <w:b w:val="0"/>
          <w:bCs/>
          <w:snapToGrid/>
          <w:kern w:val="2"/>
          <w:sz w:val="24"/>
          <w:szCs w:val="24"/>
        </w:rPr>
        <w:t>及</w:t>
      </w:r>
      <w:proofErr w:type="gramStart"/>
      <w:r w:rsidRPr="005D576E">
        <w:rPr>
          <w:rFonts w:cs="Times New Roman" w:hint="eastAsia"/>
          <w:b w:val="0"/>
          <w:bCs/>
          <w:snapToGrid/>
          <w:kern w:val="2"/>
          <w:sz w:val="24"/>
          <w:szCs w:val="24"/>
        </w:rPr>
        <w:t>研</w:t>
      </w:r>
      <w:proofErr w:type="gramEnd"/>
      <w:r w:rsidRPr="005D576E">
        <w:rPr>
          <w:rFonts w:cs="Times New Roman" w:hint="eastAsia"/>
          <w:b w:val="0"/>
          <w:bCs/>
          <w:snapToGrid/>
          <w:kern w:val="2"/>
          <w:sz w:val="24"/>
          <w:szCs w:val="24"/>
        </w:rPr>
        <w:t>議</w:t>
      </w:r>
      <w:r w:rsidRPr="005D576E">
        <w:rPr>
          <w:rFonts w:cs="Times New Roman"/>
          <w:b w:val="0"/>
          <w:bCs/>
          <w:snapToGrid/>
          <w:kern w:val="2"/>
          <w:sz w:val="24"/>
          <w:szCs w:val="24"/>
        </w:rPr>
        <w:t>修繕申請作業流程</w:t>
      </w:r>
      <w:r w:rsidRPr="005D576E">
        <w:rPr>
          <w:rFonts w:cs="Times New Roman" w:hint="eastAsia"/>
          <w:b w:val="0"/>
          <w:bCs/>
          <w:snapToGrid/>
          <w:kern w:val="2"/>
          <w:sz w:val="24"/>
          <w:szCs w:val="24"/>
        </w:rPr>
        <w:t>，訂定商圈</w:t>
      </w:r>
      <w:r w:rsidRPr="005D576E">
        <w:rPr>
          <w:rFonts w:cs="Times New Roman"/>
          <w:b w:val="0"/>
          <w:bCs/>
          <w:snapToGrid/>
          <w:kern w:val="2"/>
          <w:sz w:val="24"/>
          <w:szCs w:val="24"/>
        </w:rPr>
        <w:t>管</w:t>
      </w:r>
      <w:r w:rsidRPr="005D576E">
        <w:rPr>
          <w:rFonts w:cs="Times New Roman" w:hint="eastAsia"/>
          <w:b w:val="0"/>
          <w:bCs/>
          <w:snapToGrid/>
          <w:kern w:val="2"/>
          <w:sz w:val="24"/>
          <w:szCs w:val="24"/>
        </w:rPr>
        <w:t>理</w:t>
      </w:r>
      <w:r w:rsidRPr="005D576E">
        <w:rPr>
          <w:rFonts w:cs="Times New Roman"/>
          <w:b w:val="0"/>
          <w:bCs/>
          <w:snapToGrid/>
          <w:kern w:val="2"/>
          <w:sz w:val="24"/>
          <w:szCs w:val="24"/>
        </w:rPr>
        <w:t>委</w:t>
      </w:r>
      <w:r w:rsidRPr="005D576E">
        <w:rPr>
          <w:rFonts w:cs="Times New Roman" w:hint="eastAsia"/>
          <w:b w:val="0"/>
          <w:bCs/>
          <w:snapToGrid/>
          <w:kern w:val="2"/>
          <w:sz w:val="24"/>
          <w:szCs w:val="24"/>
        </w:rPr>
        <w:t>員</w:t>
      </w:r>
      <w:r w:rsidRPr="005D576E">
        <w:rPr>
          <w:rFonts w:cs="Times New Roman"/>
          <w:b w:val="0"/>
          <w:bCs/>
          <w:snapToGrid/>
          <w:kern w:val="2"/>
          <w:sz w:val="24"/>
          <w:szCs w:val="24"/>
        </w:rPr>
        <w:t>會</w:t>
      </w:r>
      <w:r w:rsidRPr="005D576E">
        <w:rPr>
          <w:rFonts w:cs="Times New Roman" w:hint="eastAsia"/>
          <w:b w:val="0"/>
          <w:bCs/>
          <w:snapToGrid/>
          <w:kern w:val="2"/>
          <w:sz w:val="24"/>
          <w:szCs w:val="24"/>
        </w:rPr>
        <w:t>管理維護責任範圍。</w:t>
      </w:r>
    </w:p>
    <w:p w14:paraId="506FCF34" w14:textId="77777777" w:rsidR="00A904E0" w:rsidRPr="005D576E" w:rsidRDefault="00A904E0" w:rsidP="00A904E0">
      <w:pPr>
        <w:pStyle w:val="afff0"/>
      </w:pPr>
      <w:r w:rsidRPr="005D576E">
        <w:t>（</w:t>
      </w:r>
      <w:r w:rsidRPr="005D576E">
        <w:rPr>
          <w:rFonts w:hint="eastAsia"/>
        </w:rPr>
        <w:t>三</w:t>
      </w:r>
      <w:r w:rsidRPr="005D576E">
        <w:t>）</w:t>
      </w:r>
      <w:r w:rsidRPr="005D576E">
        <w:rPr>
          <w:rFonts w:hint="eastAsia"/>
          <w:lang w:val="x-none"/>
        </w:rPr>
        <w:t>輔導管理簡易自來水系統，確保無自來水地區</w:t>
      </w:r>
      <w:r>
        <w:rPr>
          <w:rFonts w:hint="eastAsia"/>
          <w:lang w:val="x-none"/>
        </w:rPr>
        <w:t>居民</w:t>
      </w:r>
      <w:r w:rsidRPr="005D576E">
        <w:rPr>
          <w:rFonts w:hint="eastAsia"/>
          <w:lang w:val="x-none"/>
        </w:rPr>
        <w:t>生活用水權益，惟部分簡易自來水事業尚未經核准設置，未明定水質定期檢驗管理措施，水費收費管理及用水</w:t>
      </w:r>
      <w:proofErr w:type="gramStart"/>
      <w:r w:rsidRPr="005D576E">
        <w:rPr>
          <w:rFonts w:hint="eastAsia"/>
          <w:lang w:val="x-none"/>
        </w:rPr>
        <w:t>規定未周妥</w:t>
      </w:r>
      <w:proofErr w:type="gramEnd"/>
      <w:r w:rsidRPr="005D576E">
        <w:rPr>
          <w:rFonts w:hint="eastAsia"/>
          <w:lang w:val="x-none"/>
        </w:rPr>
        <w:t>等，允宜檢討改善，</w:t>
      </w:r>
      <w:proofErr w:type="gramStart"/>
      <w:r w:rsidRPr="005D576E">
        <w:rPr>
          <w:rFonts w:hint="eastAsia"/>
          <w:lang w:val="x-none"/>
        </w:rPr>
        <w:t>俾</w:t>
      </w:r>
      <w:proofErr w:type="gramEnd"/>
      <w:r w:rsidRPr="005D576E">
        <w:rPr>
          <w:rFonts w:hint="eastAsia"/>
          <w:lang w:val="x-none"/>
        </w:rPr>
        <w:t>維護各該地區居民用水衛生與安全。</w:t>
      </w:r>
    </w:p>
    <w:p w14:paraId="6C6CEEA8" w14:textId="562AC3CD" w:rsidR="00A904E0" w:rsidRPr="005D576E" w:rsidRDefault="00A904E0" w:rsidP="00A904E0">
      <w:pPr>
        <w:pStyle w:val="affe"/>
        <w:spacing w:line="480" w:lineRule="exact"/>
        <w:ind w:firstLine="480"/>
      </w:pPr>
      <w:r w:rsidRPr="005D576E">
        <w:rPr>
          <w:rFonts w:hint="eastAsia"/>
          <w:noProof/>
        </w:rPr>
        <w:t>依2023臺中市自願檢視報告2.0核心目標SDG 6淨水及衛生揭示，確保市民享有乾淨、衛生水資源。臺中市政府為解決地勢較高或偏遠地區，因自來水系統管線不易到達等問題，訂定臺中市簡易自來水事業管理辦法，並由經濟發展局受理無自來水地區民眾申請興辦簡易自來水事業，截至113年底止，該局列管46個簡易自來水系統，包括和平區37個、新社區4個、東勢區3個及霧峰區2個，並為了解臺中市簡易自來水事業營運現況、強化各簡易自來水管理委員會之運作及確保簡易自來水之水質等，維護市民飲水安全，113年度編列預算150萬元辦理臺中市簡易自來水系統輔導管理委託服務案採購，決標金額148萬元。經查執行情形，核有：1.上開列管之簡易自來水事業，其中23個尚未經核准設置（表3）；2.部分區公所檢送之簡易自來水系統營運操作季報表資料缺漏或不正確；3.部分簡易自來水管理委員會營運管理辦法未明定水質</w:t>
      </w:r>
      <w:r w:rsidRPr="005D576E">
        <w:rPr>
          <w:bCs w:val="0"/>
          <w:noProof/>
        </w:rPr>
        <w:lastRenderedPageBreak/>
        <mc:AlternateContent>
          <mc:Choice Requires="wps">
            <w:drawing>
              <wp:anchor distT="45720" distB="45720" distL="114300" distR="114300" simplePos="0" relativeHeight="251593728" behindDoc="0" locked="0" layoutInCell="1" allowOverlap="1" wp14:anchorId="444C0F88" wp14:editId="5C080040">
                <wp:simplePos x="0" y="0"/>
                <wp:positionH relativeFrom="column">
                  <wp:posOffset>3453765</wp:posOffset>
                </wp:positionH>
                <wp:positionV relativeFrom="paragraph">
                  <wp:posOffset>64135</wp:posOffset>
                </wp:positionV>
                <wp:extent cx="2870200" cy="4404360"/>
                <wp:effectExtent l="0" t="0" r="0" b="0"/>
                <wp:wrapSquare wrapText="bothSides"/>
                <wp:docPr id="65456657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0" cy="4404360"/>
                        </a:xfrm>
                        <a:prstGeom prst="rect">
                          <a:avLst/>
                        </a:prstGeom>
                        <a:noFill/>
                        <a:ln w="9525">
                          <a:noFill/>
                          <a:miter lim="800000"/>
                          <a:headEnd/>
                          <a:tailEnd/>
                        </a:ln>
                      </wps:spPr>
                      <wps:txbx>
                        <w:txbxContent>
                          <w:tbl>
                            <w:tblPr>
                              <w:tblW w:w="4253" w:type="dxa"/>
                              <w:tblCellMar>
                                <w:left w:w="28" w:type="dxa"/>
                                <w:right w:w="28" w:type="dxa"/>
                              </w:tblCellMar>
                              <w:tblLook w:val="04A0" w:firstRow="1" w:lastRow="0" w:firstColumn="1" w:lastColumn="0" w:noHBand="0" w:noVBand="1"/>
                            </w:tblPr>
                            <w:tblGrid>
                              <w:gridCol w:w="709"/>
                              <w:gridCol w:w="1134"/>
                              <w:gridCol w:w="2410"/>
                            </w:tblGrid>
                            <w:tr w:rsidR="00A904E0" w:rsidRPr="00785CD5" w14:paraId="54019F61" w14:textId="77777777" w:rsidTr="00785CD5">
                              <w:trPr>
                                <w:trHeight w:val="330"/>
                              </w:trPr>
                              <w:tc>
                                <w:tcPr>
                                  <w:tcW w:w="4253" w:type="dxa"/>
                                  <w:gridSpan w:val="3"/>
                                  <w:tcBorders>
                                    <w:top w:val="nil"/>
                                    <w:left w:val="nil"/>
                                    <w:bottom w:val="single" w:sz="4" w:space="0" w:color="auto"/>
                                    <w:right w:val="nil"/>
                                  </w:tcBorders>
                                  <w:shd w:val="clear" w:color="auto" w:fill="auto"/>
                                  <w:noWrap/>
                                  <w:vAlign w:val="center"/>
                                  <w:hideMark/>
                                </w:tcPr>
                                <w:p w14:paraId="03073056" w14:textId="2B789FEA" w:rsidR="00D91D68" w:rsidRPr="00785CD5" w:rsidRDefault="00A904E0" w:rsidP="00D91D68">
                                  <w:pPr>
                                    <w:widowControl/>
                                    <w:spacing w:line="240" w:lineRule="exact"/>
                                    <w:ind w:left="649" w:hangingChars="270" w:hanging="649"/>
                                    <w:rPr>
                                      <w:rFonts w:ascii="標楷體" w:eastAsia="標楷體" w:hAnsi="標楷體" w:cs="新細明體"/>
                                      <w:b/>
                                      <w:bCs/>
                                      <w:color w:val="000000"/>
                                      <w:kern w:val="0"/>
                                      <w:sz w:val="20"/>
                                      <w:szCs w:val="20"/>
                                    </w:rPr>
                                  </w:pPr>
                                  <w:r w:rsidRPr="00785CD5">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3</w:t>
                                  </w:r>
                                  <w:r w:rsidRPr="00785CD5">
                                    <w:rPr>
                                      <w:rFonts w:ascii="標楷體" w:eastAsia="標楷體" w:hAnsi="標楷體" w:cs="新細明體" w:hint="eastAsia"/>
                                      <w:b/>
                                      <w:bCs/>
                                      <w:color w:val="000000"/>
                                      <w:kern w:val="0"/>
                                    </w:rPr>
                                    <w:t xml:space="preserve">  </w:t>
                                  </w:r>
                                  <w:r w:rsidRPr="005F0CB3">
                                    <w:rPr>
                                      <w:rFonts w:ascii="標楷體" w:eastAsia="標楷體" w:hAnsi="標楷體" w:cs="新細明體" w:hint="eastAsia"/>
                                      <w:b/>
                                      <w:bCs/>
                                      <w:color w:val="000000"/>
                                      <w:spacing w:val="6"/>
                                      <w:kern w:val="0"/>
                                    </w:rPr>
                                    <w:t>113年底</w:t>
                                  </w:r>
                                  <w:r w:rsidR="00D91D68" w:rsidRPr="005F0CB3">
                                    <w:rPr>
                                      <w:rFonts w:ascii="標楷體" w:eastAsia="標楷體" w:hAnsi="標楷體" w:cs="新細明體" w:hint="eastAsia"/>
                                      <w:b/>
                                      <w:bCs/>
                                      <w:color w:val="000000"/>
                                      <w:spacing w:val="6"/>
                                      <w:kern w:val="0"/>
                                    </w:rPr>
                                    <w:t>簡易自來水事業</w:t>
                                  </w:r>
                                  <w:proofErr w:type="gramStart"/>
                                  <w:r w:rsidR="00D91D68">
                                    <w:rPr>
                                      <w:rFonts w:ascii="標楷體" w:eastAsia="標楷體" w:hAnsi="標楷體" w:cs="新細明體" w:hint="eastAsia"/>
                                      <w:b/>
                                      <w:bCs/>
                                      <w:color w:val="000000"/>
                                      <w:spacing w:val="6"/>
                                      <w:kern w:val="0"/>
                                    </w:rPr>
                                    <w:t>惟</w:t>
                                  </w:r>
                                  <w:proofErr w:type="gramEnd"/>
                                  <w:r w:rsidRPr="005F0CB3">
                                    <w:rPr>
                                      <w:rFonts w:ascii="標楷體" w:eastAsia="標楷體" w:hAnsi="標楷體" w:cs="新細明體" w:hint="eastAsia"/>
                                      <w:b/>
                                      <w:bCs/>
                                      <w:color w:val="000000"/>
                                      <w:spacing w:val="6"/>
                                      <w:kern w:val="0"/>
                                    </w:rPr>
                                    <w:t>未</w:t>
                                  </w:r>
                                  <w:r w:rsidR="00D91D68">
                                    <w:rPr>
                                      <w:rFonts w:ascii="標楷體" w:eastAsia="標楷體" w:hAnsi="標楷體" w:cs="新細明體" w:hint="eastAsia"/>
                                      <w:b/>
                                      <w:bCs/>
                                      <w:color w:val="000000"/>
                                      <w:spacing w:val="6"/>
                                      <w:kern w:val="0"/>
                                    </w:rPr>
                                    <w:t>經</w:t>
                                  </w:r>
                                  <w:r w:rsidRPr="005F0CB3">
                                    <w:rPr>
                                      <w:rFonts w:ascii="標楷體" w:eastAsia="標楷體" w:hAnsi="標楷體" w:cs="新細明體" w:hint="eastAsia"/>
                                      <w:b/>
                                      <w:bCs/>
                                      <w:color w:val="000000"/>
                                      <w:spacing w:val="6"/>
                                      <w:kern w:val="0"/>
                                    </w:rPr>
                                    <w:t>核准設置</w:t>
                                  </w:r>
                                </w:p>
                                <w:p w14:paraId="4E6D5924" w14:textId="48B0770A" w:rsidR="00A904E0" w:rsidRPr="00785CD5" w:rsidRDefault="00A904E0" w:rsidP="005F0CB3">
                                  <w:pPr>
                                    <w:widowControl/>
                                    <w:spacing w:line="240" w:lineRule="exact"/>
                                    <w:ind w:leftChars="250" w:left="600" w:firstLineChars="9" w:firstLine="18"/>
                                    <w:rPr>
                                      <w:rFonts w:ascii="標楷體" w:eastAsia="標楷體" w:hAnsi="標楷體" w:cs="新細明體"/>
                                      <w:b/>
                                      <w:bCs/>
                                      <w:color w:val="000000"/>
                                      <w:kern w:val="0"/>
                                      <w:sz w:val="20"/>
                                      <w:szCs w:val="20"/>
                                    </w:rPr>
                                  </w:pPr>
                                </w:p>
                              </w:tc>
                            </w:tr>
                            <w:tr w:rsidR="00A904E0" w:rsidRPr="00785CD5" w14:paraId="49225602" w14:textId="77777777" w:rsidTr="006D13B8">
                              <w:trPr>
                                <w:trHeight w:val="22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D4C3C41"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序號</w:t>
                                  </w:r>
                                </w:p>
                              </w:tc>
                              <w:tc>
                                <w:tcPr>
                                  <w:tcW w:w="1134" w:type="dxa"/>
                                  <w:tcBorders>
                                    <w:top w:val="nil"/>
                                    <w:left w:val="nil"/>
                                    <w:bottom w:val="single" w:sz="4" w:space="0" w:color="auto"/>
                                    <w:right w:val="single" w:sz="4" w:space="0" w:color="auto"/>
                                  </w:tcBorders>
                                  <w:shd w:val="clear" w:color="auto" w:fill="auto"/>
                                  <w:noWrap/>
                                  <w:vAlign w:val="center"/>
                                  <w:hideMark/>
                                </w:tcPr>
                                <w:p w14:paraId="50B078A8"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行政區</w:t>
                                  </w:r>
                                </w:p>
                              </w:tc>
                              <w:tc>
                                <w:tcPr>
                                  <w:tcW w:w="2410" w:type="dxa"/>
                                  <w:tcBorders>
                                    <w:top w:val="nil"/>
                                    <w:left w:val="nil"/>
                                    <w:bottom w:val="single" w:sz="4" w:space="0" w:color="auto"/>
                                    <w:right w:val="single" w:sz="4" w:space="0" w:color="auto"/>
                                  </w:tcBorders>
                                  <w:shd w:val="clear" w:color="auto" w:fill="auto"/>
                                  <w:noWrap/>
                                  <w:vAlign w:val="center"/>
                                  <w:hideMark/>
                                </w:tcPr>
                                <w:p w14:paraId="1D11A637"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簡易自來水</w:t>
                                  </w:r>
                                  <w:r>
                                    <w:rPr>
                                      <w:rFonts w:ascii="標楷體" w:eastAsia="標楷體" w:hAnsi="標楷體" w:cs="新細明體" w:hint="eastAsia"/>
                                      <w:color w:val="000000"/>
                                      <w:kern w:val="0"/>
                                      <w:sz w:val="20"/>
                                      <w:szCs w:val="20"/>
                                    </w:rPr>
                                    <w:t>事業</w:t>
                                  </w:r>
                                </w:p>
                              </w:tc>
                            </w:tr>
                            <w:tr w:rsidR="00A904E0" w:rsidRPr="00785CD5" w14:paraId="090F6A4A"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54A7640"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1</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4A741D3"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和平區</w:t>
                                  </w:r>
                                </w:p>
                              </w:tc>
                              <w:tc>
                                <w:tcPr>
                                  <w:tcW w:w="2410" w:type="dxa"/>
                                  <w:tcBorders>
                                    <w:top w:val="nil"/>
                                    <w:left w:val="nil"/>
                                    <w:bottom w:val="single" w:sz="4" w:space="0" w:color="auto"/>
                                    <w:right w:val="single" w:sz="4" w:space="0" w:color="auto"/>
                                  </w:tcBorders>
                                  <w:shd w:val="clear" w:color="auto" w:fill="auto"/>
                                  <w:noWrap/>
                                  <w:vAlign w:val="center"/>
                                  <w:hideMark/>
                                </w:tcPr>
                                <w:p w14:paraId="2F952DEB"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香川社區</w:t>
                                  </w:r>
                                </w:p>
                              </w:tc>
                            </w:tr>
                            <w:tr w:rsidR="00A904E0" w:rsidRPr="00785CD5" w14:paraId="32069627"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F6D4B29"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2</w:t>
                                  </w:r>
                                </w:p>
                              </w:tc>
                              <w:tc>
                                <w:tcPr>
                                  <w:tcW w:w="1134" w:type="dxa"/>
                                  <w:vMerge/>
                                  <w:tcBorders>
                                    <w:top w:val="nil"/>
                                    <w:left w:val="single" w:sz="4" w:space="0" w:color="auto"/>
                                    <w:bottom w:val="single" w:sz="4" w:space="0" w:color="auto"/>
                                    <w:right w:val="single" w:sz="4" w:space="0" w:color="auto"/>
                                  </w:tcBorders>
                                  <w:vAlign w:val="center"/>
                                  <w:hideMark/>
                                </w:tcPr>
                                <w:p w14:paraId="0EE9392B"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2442CEDC"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達觀社區</w:t>
                                  </w:r>
                                </w:p>
                              </w:tc>
                            </w:tr>
                            <w:tr w:rsidR="00A904E0" w:rsidRPr="00785CD5" w14:paraId="317D062F"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1BB33E7"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3</w:t>
                                  </w:r>
                                </w:p>
                              </w:tc>
                              <w:tc>
                                <w:tcPr>
                                  <w:tcW w:w="1134" w:type="dxa"/>
                                  <w:vMerge/>
                                  <w:tcBorders>
                                    <w:top w:val="nil"/>
                                    <w:left w:val="single" w:sz="4" w:space="0" w:color="auto"/>
                                    <w:bottom w:val="single" w:sz="4" w:space="0" w:color="auto"/>
                                    <w:right w:val="single" w:sz="4" w:space="0" w:color="auto"/>
                                  </w:tcBorders>
                                  <w:vAlign w:val="center"/>
                                  <w:hideMark/>
                                </w:tcPr>
                                <w:p w14:paraId="45C307AC"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660A3AC2"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摩天嶺</w:t>
                                  </w:r>
                                </w:p>
                              </w:tc>
                            </w:tr>
                            <w:tr w:rsidR="00A904E0" w:rsidRPr="00785CD5" w14:paraId="144ADB93"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4630D85"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4</w:t>
                                  </w:r>
                                </w:p>
                              </w:tc>
                              <w:tc>
                                <w:tcPr>
                                  <w:tcW w:w="1134" w:type="dxa"/>
                                  <w:vMerge/>
                                  <w:tcBorders>
                                    <w:top w:val="nil"/>
                                    <w:left w:val="single" w:sz="4" w:space="0" w:color="auto"/>
                                    <w:bottom w:val="single" w:sz="4" w:space="0" w:color="auto"/>
                                    <w:right w:val="single" w:sz="4" w:space="0" w:color="auto"/>
                                  </w:tcBorders>
                                  <w:vAlign w:val="center"/>
                                  <w:hideMark/>
                                </w:tcPr>
                                <w:p w14:paraId="070A75FF"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375D6079"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竹林社區</w:t>
                                  </w:r>
                                </w:p>
                              </w:tc>
                            </w:tr>
                            <w:tr w:rsidR="00A904E0" w:rsidRPr="00785CD5" w14:paraId="3B7E4E23"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6D6532C"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5</w:t>
                                  </w:r>
                                </w:p>
                              </w:tc>
                              <w:tc>
                                <w:tcPr>
                                  <w:tcW w:w="1134" w:type="dxa"/>
                                  <w:vMerge/>
                                  <w:tcBorders>
                                    <w:top w:val="nil"/>
                                    <w:left w:val="single" w:sz="4" w:space="0" w:color="auto"/>
                                    <w:bottom w:val="single" w:sz="4" w:space="0" w:color="auto"/>
                                    <w:right w:val="single" w:sz="4" w:space="0" w:color="auto"/>
                                  </w:tcBorders>
                                  <w:vAlign w:val="center"/>
                                  <w:hideMark/>
                                </w:tcPr>
                                <w:p w14:paraId="37417E60"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6699F5F9"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十文溪</w:t>
                                  </w:r>
                                </w:p>
                              </w:tc>
                            </w:tr>
                            <w:tr w:rsidR="00A904E0" w:rsidRPr="00785CD5" w14:paraId="2F6E2E12"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7887824"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6</w:t>
                                  </w:r>
                                </w:p>
                              </w:tc>
                              <w:tc>
                                <w:tcPr>
                                  <w:tcW w:w="1134" w:type="dxa"/>
                                  <w:vMerge/>
                                  <w:tcBorders>
                                    <w:top w:val="nil"/>
                                    <w:left w:val="single" w:sz="4" w:space="0" w:color="auto"/>
                                    <w:bottom w:val="single" w:sz="4" w:space="0" w:color="auto"/>
                                    <w:right w:val="single" w:sz="4" w:space="0" w:color="auto"/>
                                  </w:tcBorders>
                                  <w:vAlign w:val="center"/>
                                  <w:hideMark/>
                                </w:tcPr>
                                <w:p w14:paraId="4975FEB4"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4EB92285"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博愛里松鶴</w:t>
                                  </w:r>
                                </w:p>
                              </w:tc>
                            </w:tr>
                            <w:tr w:rsidR="00A904E0" w:rsidRPr="00785CD5" w14:paraId="5FE20D06"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0EA35A4"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7</w:t>
                                  </w:r>
                                </w:p>
                              </w:tc>
                              <w:tc>
                                <w:tcPr>
                                  <w:tcW w:w="1134" w:type="dxa"/>
                                  <w:vMerge/>
                                  <w:tcBorders>
                                    <w:top w:val="nil"/>
                                    <w:left w:val="single" w:sz="4" w:space="0" w:color="auto"/>
                                    <w:bottom w:val="single" w:sz="4" w:space="0" w:color="auto"/>
                                    <w:right w:val="single" w:sz="4" w:space="0" w:color="auto"/>
                                  </w:tcBorders>
                                  <w:vAlign w:val="center"/>
                                  <w:hideMark/>
                                </w:tcPr>
                                <w:p w14:paraId="2418AAE6"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6160F69F"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平等里（環山）</w:t>
                                  </w:r>
                                </w:p>
                              </w:tc>
                            </w:tr>
                            <w:tr w:rsidR="00A904E0" w:rsidRPr="00785CD5" w14:paraId="08BAB970"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E1A8228"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8</w:t>
                                  </w:r>
                                </w:p>
                              </w:tc>
                              <w:tc>
                                <w:tcPr>
                                  <w:tcW w:w="1134" w:type="dxa"/>
                                  <w:vMerge/>
                                  <w:tcBorders>
                                    <w:top w:val="nil"/>
                                    <w:left w:val="single" w:sz="4" w:space="0" w:color="auto"/>
                                    <w:bottom w:val="single" w:sz="4" w:space="0" w:color="auto"/>
                                    <w:right w:val="single" w:sz="4" w:space="0" w:color="auto"/>
                                  </w:tcBorders>
                                  <w:vAlign w:val="center"/>
                                  <w:hideMark/>
                                </w:tcPr>
                                <w:p w14:paraId="5A0036B6"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553FB976"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烏石坑</w:t>
                                  </w:r>
                                </w:p>
                              </w:tc>
                            </w:tr>
                            <w:tr w:rsidR="00A904E0" w:rsidRPr="00785CD5" w14:paraId="726D0E6F"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E68C1CB"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9</w:t>
                                  </w:r>
                                </w:p>
                              </w:tc>
                              <w:tc>
                                <w:tcPr>
                                  <w:tcW w:w="1134" w:type="dxa"/>
                                  <w:vMerge/>
                                  <w:tcBorders>
                                    <w:top w:val="nil"/>
                                    <w:left w:val="single" w:sz="4" w:space="0" w:color="auto"/>
                                    <w:bottom w:val="single" w:sz="4" w:space="0" w:color="auto"/>
                                    <w:right w:val="single" w:sz="4" w:space="0" w:color="auto"/>
                                  </w:tcBorders>
                                  <w:vAlign w:val="center"/>
                                  <w:hideMark/>
                                </w:tcPr>
                                <w:p w14:paraId="13DF8D39"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02397C95"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南勢里</w:t>
                                  </w:r>
                                </w:p>
                              </w:tc>
                            </w:tr>
                            <w:tr w:rsidR="00A904E0" w:rsidRPr="00785CD5" w14:paraId="2C3B9D37"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CCF9BE8"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10</w:t>
                                  </w:r>
                                </w:p>
                              </w:tc>
                              <w:tc>
                                <w:tcPr>
                                  <w:tcW w:w="1134" w:type="dxa"/>
                                  <w:vMerge/>
                                  <w:tcBorders>
                                    <w:top w:val="nil"/>
                                    <w:left w:val="single" w:sz="4" w:space="0" w:color="auto"/>
                                    <w:bottom w:val="single" w:sz="4" w:space="0" w:color="auto"/>
                                    <w:right w:val="single" w:sz="4" w:space="0" w:color="auto"/>
                                  </w:tcBorders>
                                  <w:vAlign w:val="center"/>
                                  <w:hideMark/>
                                </w:tcPr>
                                <w:p w14:paraId="239CED1F"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56418FEF"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天輪</w:t>
                                  </w:r>
                                </w:p>
                              </w:tc>
                            </w:tr>
                            <w:tr w:rsidR="00A904E0" w:rsidRPr="00785CD5" w14:paraId="0BEA606D"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60B1536"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11</w:t>
                                  </w:r>
                                </w:p>
                              </w:tc>
                              <w:tc>
                                <w:tcPr>
                                  <w:tcW w:w="1134" w:type="dxa"/>
                                  <w:vMerge/>
                                  <w:tcBorders>
                                    <w:top w:val="nil"/>
                                    <w:left w:val="single" w:sz="4" w:space="0" w:color="auto"/>
                                    <w:bottom w:val="single" w:sz="4" w:space="0" w:color="auto"/>
                                    <w:right w:val="single" w:sz="4" w:space="0" w:color="auto"/>
                                  </w:tcBorders>
                                  <w:vAlign w:val="center"/>
                                  <w:hideMark/>
                                </w:tcPr>
                                <w:p w14:paraId="72395E01"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1DD83EB5"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佳陽社區</w:t>
                                  </w:r>
                                </w:p>
                              </w:tc>
                            </w:tr>
                            <w:tr w:rsidR="00A904E0" w:rsidRPr="00785CD5" w14:paraId="6DBEA849"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981F1B1"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12</w:t>
                                  </w:r>
                                </w:p>
                              </w:tc>
                              <w:tc>
                                <w:tcPr>
                                  <w:tcW w:w="1134" w:type="dxa"/>
                                  <w:vMerge/>
                                  <w:tcBorders>
                                    <w:top w:val="nil"/>
                                    <w:left w:val="single" w:sz="4" w:space="0" w:color="auto"/>
                                    <w:bottom w:val="single" w:sz="4" w:space="0" w:color="auto"/>
                                    <w:right w:val="single" w:sz="4" w:space="0" w:color="auto"/>
                                  </w:tcBorders>
                                  <w:vAlign w:val="center"/>
                                  <w:hideMark/>
                                </w:tcPr>
                                <w:p w14:paraId="4921E0B4"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33B62538"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roofErr w:type="gramStart"/>
                                  <w:r w:rsidRPr="00785CD5">
                                    <w:rPr>
                                      <w:rFonts w:ascii="標楷體" w:eastAsia="標楷體" w:hAnsi="標楷體" w:cs="新細明體" w:hint="eastAsia"/>
                                      <w:color w:val="000000"/>
                                      <w:kern w:val="0"/>
                                      <w:sz w:val="20"/>
                                      <w:szCs w:val="20"/>
                                    </w:rPr>
                                    <w:t>舊佳陽</w:t>
                                  </w:r>
                                  <w:proofErr w:type="gramEnd"/>
                                </w:p>
                              </w:tc>
                            </w:tr>
                            <w:tr w:rsidR="00A904E0" w:rsidRPr="00785CD5" w14:paraId="519CAAE7"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64AFBA5"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13</w:t>
                                  </w:r>
                                </w:p>
                              </w:tc>
                              <w:tc>
                                <w:tcPr>
                                  <w:tcW w:w="1134" w:type="dxa"/>
                                  <w:vMerge/>
                                  <w:tcBorders>
                                    <w:top w:val="nil"/>
                                    <w:left w:val="single" w:sz="4" w:space="0" w:color="auto"/>
                                    <w:bottom w:val="single" w:sz="4" w:space="0" w:color="auto"/>
                                    <w:right w:val="single" w:sz="4" w:space="0" w:color="auto"/>
                                  </w:tcBorders>
                                  <w:vAlign w:val="center"/>
                                  <w:hideMark/>
                                </w:tcPr>
                                <w:p w14:paraId="45A4BDFC"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5C194C9B"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福壽</w:t>
                                  </w:r>
                                </w:p>
                              </w:tc>
                            </w:tr>
                            <w:tr w:rsidR="00A904E0" w:rsidRPr="00785CD5" w14:paraId="23E49AE6"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2553C89"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14</w:t>
                                  </w:r>
                                </w:p>
                              </w:tc>
                              <w:tc>
                                <w:tcPr>
                                  <w:tcW w:w="1134" w:type="dxa"/>
                                  <w:vMerge/>
                                  <w:tcBorders>
                                    <w:top w:val="nil"/>
                                    <w:left w:val="single" w:sz="4" w:space="0" w:color="auto"/>
                                    <w:bottom w:val="single" w:sz="4" w:space="0" w:color="auto"/>
                                    <w:right w:val="single" w:sz="4" w:space="0" w:color="auto"/>
                                  </w:tcBorders>
                                  <w:vAlign w:val="center"/>
                                  <w:hideMark/>
                                </w:tcPr>
                                <w:p w14:paraId="1AFFF45E"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684E6E26"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上谷關</w:t>
                                  </w:r>
                                </w:p>
                              </w:tc>
                            </w:tr>
                            <w:tr w:rsidR="00A904E0" w:rsidRPr="00785CD5" w14:paraId="16E70CC2"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4171D09"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15</w:t>
                                  </w:r>
                                </w:p>
                              </w:tc>
                              <w:tc>
                                <w:tcPr>
                                  <w:tcW w:w="1134" w:type="dxa"/>
                                  <w:vMerge/>
                                  <w:tcBorders>
                                    <w:top w:val="nil"/>
                                    <w:left w:val="single" w:sz="4" w:space="0" w:color="auto"/>
                                    <w:bottom w:val="single" w:sz="4" w:space="0" w:color="auto"/>
                                    <w:right w:val="single" w:sz="4" w:space="0" w:color="auto"/>
                                  </w:tcBorders>
                                  <w:vAlign w:val="center"/>
                                  <w:hideMark/>
                                </w:tcPr>
                                <w:p w14:paraId="55C18D94"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7D614027"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roofErr w:type="gramStart"/>
                                  <w:r w:rsidRPr="00785CD5">
                                    <w:rPr>
                                      <w:rFonts w:ascii="標楷體" w:eastAsia="標楷體" w:hAnsi="標楷體" w:cs="新細明體" w:hint="eastAsia"/>
                                      <w:color w:val="000000"/>
                                      <w:kern w:val="0"/>
                                      <w:sz w:val="20"/>
                                      <w:szCs w:val="20"/>
                                    </w:rPr>
                                    <w:t>舊佳陽勝利</w:t>
                                  </w:r>
                                  <w:proofErr w:type="gramEnd"/>
                                  <w:r w:rsidRPr="00785CD5">
                                    <w:rPr>
                                      <w:rFonts w:ascii="標楷體" w:eastAsia="標楷體" w:hAnsi="標楷體" w:cs="新細明體" w:hint="eastAsia"/>
                                      <w:color w:val="000000"/>
                                      <w:kern w:val="0"/>
                                      <w:sz w:val="20"/>
                                      <w:szCs w:val="20"/>
                                    </w:rPr>
                                    <w:t>路</w:t>
                                  </w:r>
                                </w:p>
                              </w:tc>
                            </w:tr>
                            <w:tr w:rsidR="00A904E0" w:rsidRPr="00785CD5" w14:paraId="6DCB070F"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8E13A3B"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16</w:t>
                                  </w:r>
                                </w:p>
                              </w:tc>
                              <w:tc>
                                <w:tcPr>
                                  <w:tcW w:w="1134" w:type="dxa"/>
                                  <w:vMerge/>
                                  <w:tcBorders>
                                    <w:top w:val="nil"/>
                                    <w:left w:val="single" w:sz="4" w:space="0" w:color="auto"/>
                                    <w:bottom w:val="single" w:sz="4" w:space="0" w:color="auto"/>
                                    <w:right w:val="single" w:sz="4" w:space="0" w:color="auto"/>
                                  </w:tcBorders>
                                  <w:vAlign w:val="center"/>
                                  <w:hideMark/>
                                </w:tcPr>
                                <w:p w14:paraId="3383B569"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5ED35E06"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roofErr w:type="gramStart"/>
                                  <w:r w:rsidRPr="00785CD5">
                                    <w:rPr>
                                      <w:rFonts w:ascii="標楷體" w:eastAsia="標楷體" w:hAnsi="標楷體" w:cs="新細明體" w:hint="eastAsia"/>
                                      <w:color w:val="000000"/>
                                      <w:kern w:val="0"/>
                                      <w:sz w:val="20"/>
                                      <w:szCs w:val="20"/>
                                    </w:rPr>
                                    <w:t>麗陽</w:t>
                                  </w:r>
                                  <w:proofErr w:type="gramEnd"/>
                                </w:p>
                              </w:tc>
                            </w:tr>
                            <w:tr w:rsidR="00A904E0" w:rsidRPr="00785CD5" w14:paraId="79FF8765"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0DAC675"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17</w:t>
                                  </w:r>
                                </w:p>
                              </w:tc>
                              <w:tc>
                                <w:tcPr>
                                  <w:tcW w:w="1134" w:type="dxa"/>
                                  <w:vMerge/>
                                  <w:tcBorders>
                                    <w:top w:val="nil"/>
                                    <w:left w:val="single" w:sz="4" w:space="0" w:color="auto"/>
                                    <w:bottom w:val="single" w:sz="4" w:space="0" w:color="auto"/>
                                    <w:right w:val="single" w:sz="4" w:space="0" w:color="auto"/>
                                  </w:tcBorders>
                                  <w:vAlign w:val="center"/>
                                  <w:hideMark/>
                                </w:tcPr>
                                <w:p w14:paraId="03FC41A9"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7F6FAAFC"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裡冷社區</w:t>
                                  </w:r>
                                </w:p>
                              </w:tc>
                            </w:tr>
                            <w:tr w:rsidR="00A904E0" w:rsidRPr="00785CD5" w14:paraId="2425FCA9"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AFA25A6"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18</w:t>
                                  </w:r>
                                </w:p>
                              </w:tc>
                              <w:tc>
                                <w:tcPr>
                                  <w:tcW w:w="1134" w:type="dxa"/>
                                  <w:vMerge/>
                                  <w:tcBorders>
                                    <w:top w:val="nil"/>
                                    <w:left w:val="single" w:sz="4" w:space="0" w:color="auto"/>
                                    <w:bottom w:val="single" w:sz="4" w:space="0" w:color="auto"/>
                                    <w:right w:val="single" w:sz="4" w:space="0" w:color="auto"/>
                                  </w:tcBorders>
                                  <w:vAlign w:val="center"/>
                                  <w:hideMark/>
                                </w:tcPr>
                                <w:p w14:paraId="49834A2A"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4CC10692"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三叉坑</w:t>
                                  </w:r>
                                </w:p>
                              </w:tc>
                            </w:tr>
                            <w:tr w:rsidR="00A904E0" w:rsidRPr="00785CD5" w14:paraId="5E780ECD"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05AAF44"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19</w:t>
                                  </w:r>
                                </w:p>
                              </w:tc>
                              <w:tc>
                                <w:tcPr>
                                  <w:tcW w:w="1134" w:type="dxa"/>
                                  <w:vMerge/>
                                  <w:tcBorders>
                                    <w:top w:val="nil"/>
                                    <w:left w:val="single" w:sz="4" w:space="0" w:color="auto"/>
                                    <w:bottom w:val="single" w:sz="4" w:space="0" w:color="auto"/>
                                    <w:right w:val="single" w:sz="4" w:space="0" w:color="auto"/>
                                  </w:tcBorders>
                                  <w:vAlign w:val="center"/>
                                  <w:hideMark/>
                                </w:tcPr>
                                <w:p w14:paraId="1202B5AC"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0D004587"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雙</w:t>
                                  </w:r>
                                  <w:proofErr w:type="gramStart"/>
                                  <w:r w:rsidRPr="00785CD5">
                                    <w:rPr>
                                      <w:rFonts w:ascii="標楷體" w:eastAsia="標楷體" w:hAnsi="標楷體" w:cs="新細明體" w:hint="eastAsia"/>
                                      <w:color w:val="000000"/>
                                      <w:kern w:val="0"/>
                                      <w:sz w:val="20"/>
                                      <w:szCs w:val="20"/>
                                    </w:rPr>
                                    <w:t>崎</w:t>
                                  </w:r>
                                  <w:proofErr w:type="gramEnd"/>
                                  <w:r w:rsidRPr="00785CD5">
                                    <w:rPr>
                                      <w:rFonts w:ascii="標楷體" w:eastAsia="標楷體" w:hAnsi="標楷體" w:cs="新細明體" w:hint="eastAsia"/>
                                      <w:color w:val="000000"/>
                                      <w:kern w:val="0"/>
                                      <w:sz w:val="20"/>
                                      <w:szCs w:val="20"/>
                                    </w:rPr>
                                    <w:t>社區</w:t>
                                  </w:r>
                                </w:p>
                              </w:tc>
                            </w:tr>
                            <w:tr w:rsidR="00A904E0" w:rsidRPr="00785CD5" w14:paraId="7B660C8D"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EDCC89B"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20</w:t>
                                  </w:r>
                                </w:p>
                              </w:tc>
                              <w:tc>
                                <w:tcPr>
                                  <w:tcW w:w="1134" w:type="dxa"/>
                                  <w:vMerge/>
                                  <w:tcBorders>
                                    <w:top w:val="nil"/>
                                    <w:left w:val="single" w:sz="4" w:space="0" w:color="auto"/>
                                    <w:bottom w:val="single" w:sz="4" w:space="0" w:color="auto"/>
                                    <w:right w:val="single" w:sz="4" w:space="0" w:color="auto"/>
                                  </w:tcBorders>
                                  <w:vAlign w:val="center"/>
                                  <w:hideMark/>
                                </w:tcPr>
                                <w:p w14:paraId="3708BEFF"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65940A8F"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大雪山社區</w:t>
                                  </w:r>
                                </w:p>
                              </w:tc>
                            </w:tr>
                            <w:tr w:rsidR="00A904E0" w:rsidRPr="00785CD5" w14:paraId="4DEBA19B"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4FC800D"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21</w:t>
                                  </w:r>
                                </w:p>
                              </w:tc>
                              <w:tc>
                                <w:tcPr>
                                  <w:tcW w:w="1134" w:type="dxa"/>
                                  <w:vMerge/>
                                  <w:tcBorders>
                                    <w:top w:val="nil"/>
                                    <w:left w:val="single" w:sz="4" w:space="0" w:color="auto"/>
                                    <w:bottom w:val="single" w:sz="4" w:space="0" w:color="auto"/>
                                    <w:right w:val="single" w:sz="4" w:space="0" w:color="auto"/>
                                  </w:tcBorders>
                                  <w:vAlign w:val="center"/>
                                  <w:hideMark/>
                                </w:tcPr>
                                <w:p w14:paraId="35C92BE5"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01A5BA60"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七棟</w:t>
                                  </w:r>
                                  <w:proofErr w:type="gramStart"/>
                                  <w:r w:rsidRPr="00785CD5">
                                    <w:rPr>
                                      <w:rFonts w:ascii="標楷體" w:eastAsia="標楷體" w:hAnsi="標楷體" w:cs="新細明體" w:hint="eastAsia"/>
                                      <w:color w:val="000000"/>
                                      <w:kern w:val="0"/>
                                      <w:sz w:val="20"/>
                                      <w:szCs w:val="20"/>
                                    </w:rPr>
                                    <w:t>寮</w:t>
                                  </w:r>
                                  <w:proofErr w:type="gramEnd"/>
                                </w:p>
                              </w:tc>
                            </w:tr>
                            <w:tr w:rsidR="00A904E0" w:rsidRPr="00785CD5" w14:paraId="4A3E883C"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3A3A201"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22</w:t>
                                  </w:r>
                                </w:p>
                              </w:tc>
                              <w:tc>
                                <w:tcPr>
                                  <w:tcW w:w="1134" w:type="dxa"/>
                                  <w:vMerge/>
                                  <w:tcBorders>
                                    <w:top w:val="nil"/>
                                    <w:left w:val="single" w:sz="4" w:space="0" w:color="auto"/>
                                    <w:bottom w:val="single" w:sz="4" w:space="0" w:color="auto"/>
                                    <w:right w:val="single" w:sz="4" w:space="0" w:color="auto"/>
                                  </w:tcBorders>
                                  <w:vAlign w:val="center"/>
                                  <w:hideMark/>
                                </w:tcPr>
                                <w:p w14:paraId="178AFED8"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4A5F6F52"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谷關</w:t>
                                  </w:r>
                                </w:p>
                              </w:tc>
                            </w:tr>
                            <w:tr w:rsidR="00A904E0" w:rsidRPr="00785CD5" w14:paraId="3153A2DB"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BFD51C4"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23</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2036C298"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新社區</w:t>
                                  </w:r>
                                </w:p>
                              </w:tc>
                              <w:tc>
                                <w:tcPr>
                                  <w:tcW w:w="2410" w:type="dxa"/>
                                  <w:tcBorders>
                                    <w:top w:val="nil"/>
                                    <w:left w:val="nil"/>
                                    <w:bottom w:val="single" w:sz="4" w:space="0" w:color="auto"/>
                                    <w:right w:val="single" w:sz="4" w:space="0" w:color="auto"/>
                                  </w:tcBorders>
                                  <w:shd w:val="clear" w:color="auto" w:fill="auto"/>
                                  <w:noWrap/>
                                  <w:vAlign w:val="center"/>
                                  <w:hideMark/>
                                </w:tcPr>
                                <w:p w14:paraId="6FD3F464"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中和里</w:t>
                                  </w:r>
                                </w:p>
                              </w:tc>
                            </w:tr>
                            <w:tr w:rsidR="00A904E0" w:rsidRPr="00785CD5" w14:paraId="16069203" w14:textId="77777777" w:rsidTr="00785CD5">
                              <w:trPr>
                                <w:trHeight w:val="330"/>
                              </w:trPr>
                              <w:tc>
                                <w:tcPr>
                                  <w:tcW w:w="4253" w:type="dxa"/>
                                  <w:gridSpan w:val="3"/>
                                  <w:tcBorders>
                                    <w:top w:val="single" w:sz="4" w:space="0" w:color="auto"/>
                                    <w:left w:val="nil"/>
                                    <w:bottom w:val="nil"/>
                                    <w:right w:val="nil"/>
                                  </w:tcBorders>
                                  <w:shd w:val="clear" w:color="auto" w:fill="auto"/>
                                  <w:noWrap/>
                                  <w:vAlign w:val="center"/>
                                  <w:hideMark/>
                                </w:tcPr>
                                <w:p w14:paraId="709B6F37" w14:textId="77777777" w:rsidR="00A904E0" w:rsidRPr="00785CD5" w:rsidRDefault="00A904E0" w:rsidP="00785CD5">
                                  <w:pPr>
                                    <w:widowControl/>
                                    <w:spacing w:line="24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18"/>
                                      <w:szCs w:val="18"/>
                                    </w:rPr>
                                    <w:t>資料來源：整理自</w:t>
                                  </w:r>
                                  <w:proofErr w:type="gramStart"/>
                                  <w:r w:rsidRPr="00785CD5">
                                    <w:rPr>
                                      <w:rFonts w:ascii="標楷體" w:eastAsia="標楷體" w:hAnsi="標楷體" w:cs="新細明體" w:hint="eastAsia"/>
                                      <w:color w:val="000000"/>
                                      <w:kern w:val="0"/>
                                      <w:sz w:val="18"/>
                                      <w:szCs w:val="18"/>
                                    </w:rPr>
                                    <w:t>臺</w:t>
                                  </w:r>
                                  <w:proofErr w:type="gramEnd"/>
                                  <w:r w:rsidRPr="00785CD5">
                                    <w:rPr>
                                      <w:rFonts w:ascii="標楷體" w:eastAsia="標楷體" w:hAnsi="標楷體" w:cs="新細明體" w:hint="eastAsia"/>
                                      <w:color w:val="000000"/>
                                      <w:kern w:val="0"/>
                                      <w:sz w:val="18"/>
                                      <w:szCs w:val="18"/>
                                    </w:rPr>
                                    <w:t>中市政府經濟發展局提供資料。</w:t>
                                  </w:r>
                                </w:p>
                              </w:tc>
                            </w:tr>
                          </w:tbl>
                          <w:p w14:paraId="151C287A" w14:textId="77777777" w:rsidR="00A904E0" w:rsidRPr="00785CD5" w:rsidRDefault="00A904E0" w:rsidP="00A904E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4C0F88" id="_x0000_s1088" type="#_x0000_t202" style="position:absolute;left:0;text-align:left;margin-left:271.95pt;margin-top:5.05pt;width:226pt;height:346.8pt;z-index:251593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" filled="f" stroked="f">
                <v:textbox>
                  <w:txbxContent>
                    <w:tbl>
                      <w:tblPr>
                        <w:tblW w:w="4253" w:type="dxa"/>
                        <w:tblCellMar>
                          <w:left w:w="28" w:type="dxa"/>
                          <w:right w:w="28" w:type="dxa"/>
                        </w:tblCellMar>
                        <w:tblLook w:val="04A0" w:firstRow="1" w:lastRow="0" w:firstColumn="1" w:lastColumn="0" w:noHBand="0" w:noVBand="1"/>
                      </w:tblPr>
                      <w:tblGrid>
                        <w:gridCol w:w="709"/>
                        <w:gridCol w:w="1134"/>
                        <w:gridCol w:w="2410"/>
                      </w:tblGrid>
                      <w:tr w:rsidR="00A904E0" w:rsidRPr="00785CD5" w14:paraId="54019F61" w14:textId="77777777" w:rsidTr="00785CD5">
                        <w:trPr>
                          <w:trHeight w:val="330"/>
                        </w:trPr>
                        <w:tc>
                          <w:tcPr>
                            <w:tcW w:w="4253" w:type="dxa"/>
                            <w:gridSpan w:val="3"/>
                            <w:tcBorders>
                              <w:top w:val="nil"/>
                              <w:left w:val="nil"/>
                              <w:bottom w:val="single" w:sz="4" w:space="0" w:color="auto"/>
                              <w:right w:val="nil"/>
                            </w:tcBorders>
                            <w:shd w:val="clear" w:color="auto" w:fill="auto"/>
                            <w:noWrap/>
                            <w:vAlign w:val="center"/>
                            <w:hideMark/>
                          </w:tcPr>
                          <w:p w14:paraId="03073056" w14:textId="2B789FEA" w:rsidR="00D91D68" w:rsidRPr="00785CD5" w:rsidRDefault="00A904E0" w:rsidP="00D91D68">
                            <w:pPr>
                              <w:widowControl/>
                              <w:spacing w:line="240" w:lineRule="exact"/>
                              <w:ind w:left="649" w:hangingChars="270" w:hanging="649"/>
                              <w:rPr>
                                <w:rFonts w:ascii="標楷體" w:eastAsia="標楷體" w:hAnsi="標楷體" w:cs="新細明體"/>
                                <w:b/>
                                <w:bCs/>
                                <w:color w:val="000000"/>
                                <w:kern w:val="0"/>
                                <w:sz w:val="20"/>
                                <w:szCs w:val="20"/>
                              </w:rPr>
                            </w:pPr>
                            <w:r w:rsidRPr="00785CD5">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3</w:t>
                            </w:r>
                            <w:r w:rsidRPr="00785CD5">
                              <w:rPr>
                                <w:rFonts w:ascii="標楷體" w:eastAsia="標楷體" w:hAnsi="標楷體" w:cs="新細明體" w:hint="eastAsia"/>
                                <w:b/>
                                <w:bCs/>
                                <w:color w:val="000000"/>
                                <w:kern w:val="0"/>
                              </w:rPr>
                              <w:t xml:space="preserve">  </w:t>
                            </w:r>
                            <w:r w:rsidRPr="005F0CB3">
                              <w:rPr>
                                <w:rFonts w:ascii="標楷體" w:eastAsia="標楷體" w:hAnsi="標楷體" w:cs="新細明體" w:hint="eastAsia"/>
                                <w:b/>
                                <w:bCs/>
                                <w:color w:val="000000"/>
                                <w:spacing w:val="6"/>
                                <w:kern w:val="0"/>
                              </w:rPr>
                              <w:t>113年底</w:t>
                            </w:r>
                            <w:r w:rsidR="00D91D68" w:rsidRPr="005F0CB3">
                              <w:rPr>
                                <w:rFonts w:ascii="標楷體" w:eastAsia="標楷體" w:hAnsi="標楷體" w:cs="新細明體" w:hint="eastAsia"/>
                                <w:b/>
                                <w:bCs/>
                                <w:color w:val="000000"/>
                                <w:spacing w:val="6"/>
                                <w:kern w:val="0"/>
                              </w:rPr>
                              <w:t>簡易自來水事業</w:t>
                            </w:r>
                            <w:proofErr w:type="gramStart"/>
                            <w:r w:rsidR="00D91D68">
                              <w:rPr>
                                <w:rFonts w:ascii="標楷體" w:eastAsia="標楷體" w:hAnsi="標楷體" w:cs="新細明體" w:hint="eastAsia"/>
                                <w:b/>
                                <w:bCs/>
                                <w:color w:val="000000"/>
                                <w:spacing w:val="6"/>
                                <w:kern w:val="0"/>
                              </w:rPr>
                              <w:t>惟</w:t>
                            </w:r>
                            <w:proofErr w:type="gramEnd"/>
                            <w:r w:rsidRPr="005F0CB3">
                              <w:rPr>
                                <w:rFonts w:ascii="標楷體" w:eastAsia="標楷體" w:hAnsi="標楷體" w:cs="新細明體" w:hint="eastAsia"/>
                                <w:b/>
                                <w:bCs/>
                                <w:color w:val="000000"/>
                                <w:spacing w:val="6"/>
                                <w:kern w:val="0"/>
                              </w:rPr>
                              <w:t>未</w:t>
                            </w:r>
                            <w:r w:rsidR="00D91D68">
                              <w:rPr>
                                <w:rFonts w:ascii="標楷體" w:eastAsia="標楷體" w:hAnsi="標楷體" w:cs="新細明體" w:hint="eastAsia"/>
                                <w:b/>
                                <w:bCs/>
                                <w:color w:val="000000"/>
                                <w:spacing w:val="6"/>
                                <w:kern w:val="0"/>
                              </w:rPr>
                              <w:t>經</w:t>
                            </w:r>
                            <w:r w:rsidRPr="005F0CB3">
                              <w:rPr>
                                <w:rFonts w:ascii="標楷體" w:eastAsia="標楷體" w:hAnsi="標楷體" w:cs="新細明體" w:hint="eastAsia"/>
                                <w:b/>
                                <w:bCs/>
                                <w:color w:val="000000"/>
                                <w:spacing w:val="6"/>
                                <w:kern w:val="0"/>
                              </w:rPr>
                              <w:t>核准設置</w:t>
                            </w:r>
                          </w:p>
                          <w:p w14:paraId="4E6D5924" w14:textId="48B0770A" w:rsidR="00A904E0" w:rsidRPr="00785CD5" w:rsidRDefault="00A904E0" w:rsidP="005F0CB3">
                            <w:pPr>
                              <w:widowControl/>
                              <w:spacing w:line="240" w:lineRule="exact"/>
                              <w:ind w:leftChars="250" w:left="600" w:firstLineChars="9" w:firstLine="18"/>
                              <w:rPr>
                                <w:rFonts w:ascii="標楷體" w:eastAsia="標楷體" w:hAnsi="標楷體" w:cs="新細明體"/>
                                <w:b/>
                                <w:bCs/>
                                <w:color w:val="000000"/>
                                <w:kern w:val="0"/>
                                <w:sz w:val="20"/>
                                <w:szCs w:val="20"/>
                              </w:rPr>
                            </w:pPr>
                          </w:p>
                        </w:tc>
                      </w:tr>
                      <w:tr w:rsidR="00A904E0" w:rsidRPr="00785CD5" w14:paraId="49225602" w14:textId="77777777" w:rsidTr="006D13B8">
                        <w:trPr>
                          <w:trHeight w:val="22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D4C3C41"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序號</w:t>
                            </w:r>
                          </w:p>
                        </w:tc>
                        <w:tc>
                          <w:tcPr>
                            <w:tcW w:w="1134" w:type="dxa"/>
                            <w:tcBorders>
                              <w:top w:val="nil"/>
                              <w:left w:val="nil"/>
                              <w:bottom w:val="single" w:sz="4" w:space="0" w:color="auto"/>
                              <w:right w:val="single" w:sz="4" w:space="0" w:color="auto"/>
                            </w:tcBorders>
                            <w:shd w:val="clear" w:color="auto" w:fill="auto"/>
                            <w:noWrap/>
                            <w:vAlign w:val="center"/>
                            <w:hideMark/>
                          </w:tcPr>
                          <w:p w14:paraId="50B078A8"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行政區</w:t>
                            </w:r>
                          </w:p>
                        </w:tc>
                        <w:tc>
                          <w:tcPr>
                            <w:tcW w:w="2410" w:type="dxa"/>
                            <w:tcBorders>
                              <w:top w:val="nil"/>
                              <w:left w:val="nil"/>
                              <w:bottom w:val="single" w:sz="4" w:space="0" w:color="auto"/>
                              <w:right w:val="single" w:sz="4" w:space="0" w:color="auto"/>
                            </w:tcBorders>
                            <w:shd w:val="clear" w:color="auto" w:fill="auto"/>
                            <w:noWrap/>
                            <w:vAlign w:val="center"/>
                            <w:hideMark/>
                          </w:tcPr>
                          <w:p w14:paraId="1D11A637"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簡易自來水</w:t>
                            </w:r>
                            <w:r>
                              <w:rPr>
                                <w:rFonts w:ascii="標楷體" w:eastAsia="標楷體" w:hAnsi="標楷體" w:cs="新細明體" w:hint="eastAsia"/>
                                <w:color w:val="000000"/>
                                <w:kern w:val="0"/>
                                <w:sz w:val="20"/>
                                <w:szCs w:val="20"/>
                              </w:rPr>
                              <w:t>事業</w:t>
                            </w:r>
                          </w:p>
                        </w:tc>
                      </w:tr>
                      <w:tr w:rsidR="00A904E0" w:rsidRPr="00785CD5" w14:paraId="090F6A4A"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54A7640"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1</w:t>
                            </w:r>
                          </w:p>
                        </w:tc>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4A741D3"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和平區</w:t>
                            </w:r>
                          </w:p>
                        </w:tc>
                        <w:tc>
                          <w:tcPr>
                            <w:tcW w:w="2410" w:type="dxa"/>
                            <w:tcBorders>
                              <w:top w:val="nil"/>
                              <w:left w:val="nil"/>
                              <w:bottom w:val="single" w:sz="4" w:space="0" w:color="auto"/>
                              <w:right w:val="single" w:sz="4" w:space="0" w:color="auto"/>
                            </w:tcBorders>
                            <w:shd w:val="clear" w:color="auto" w:fill="auto"/>
                            <w:noWrap/>
                            <w:vAlign w:val="center"/>
                            <w:hideMark/>
                          </w:tcPr>
                          <w:p w14:paraId="2F952DEB"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香川社區</w:t>
                            </w:r>
                          </w:p>
                        </w:tc>
                      </w:tr>
                      <w:tr w:rsidR="00A904E0" w:rsidRPr="00785CD5" w14:paraId="32069627"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F6D4B29"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2</w:t>
                            </w:r>
                          </w:p>
                        </w:tc>
                        <w:tc>
                          <w:tcPr>
                            <w:tcW w:w="1134" w:type="dxa"/>
                            <w:vMerge/>
                            <w:tcBorders>
                              <w:top w:val="nil"/>
                              <w:left w:val="single" w:sz="4" w:space="0" w:color="auto"/>
                              <w:bottom w:val="single" w:sz="4" w:space="0" w:color="auto"/>
                              <w:right w:val="single" w:sz="4" w:space="0" w:color="auto"/>
                            </w:tcBorders>
                            <w:vAlign w:val="center"/>
                            <w:hideMark/>
                          </w:tcPr>
                          <w:p w14:paraId="0EE9392B"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2442CEDC"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達觀社區</w:t>
                            </w:r>
                          </w:p>
                        </w:tc>
                      </w:tr>
                      <w:tr w:rsidR="00A904E0" w:rsidRPr="00785CD5" w14:paraId="317D062F"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1BB33E7"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3</w:t>
                            </w:r>
                          </w:p>
                        </w:tc>
                        <w:tc>
                          <w:tcPr>
                            <w:tcW w:w="1134" w:type="dxa"/>
                            <w:vMerge/>
                            <w:tcBorders>
                              <w:top w:val="nil"/>
                              <w:left w:val="single" w:sz="4" w:space="0" w:color="auto"/>
                              <w:bottom w:val="single" w:sz="4" w:space="0" w:color="auto"/>
                              <w:right w:val="single" w:sz="4" w:space="0" w:color="auto"/>
                            </w:tcBorders>
                            <w:vAlign w:val="center"/>
                            <w:hideMark/>
                          </w:tcPr>
                          <w:p w14:paraId="45C307AC"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660A3AC2"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摩天嶺</w:t>
                            </w:r>
                          </w:p>
                        </w:tc>
                      </w:tr>
                      <w:tr w:rsidR="00A904E0" w:rsidRPr="00785CD5" w14:paraId="144ADB93"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4630D85"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4</w:t>
                            </w:r>
                          </w:p>
                        </w:tc>
                        <w:tc>
                          <w:tcPr>
                            <w:tcW w:w="1134" w:type="dxa"/>
                            <w:vMerge/>
                            <w:tcBorders>
                              <w:top w:val="nil"/>
                              <w:left w:val="single" w:sz="4" w:space="0" w:color="auto"/>
                              <w:bottom w:val="single" w:sz="4" w:space="0" w:color="auto"/>
                              <w:right w:val="single" w:sz="4" w:space="0" w:color="auto"/>
                            </w:tcBorders>
                            <w:vAlign w:val="center"/>
                            <w:hideMark/>
                          </w:tcPr>
                          <w:p w14:paraId="070A75FF"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375D6079"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竹林社區</w:t>
                            </w:r>
                          </w:p>
                        </w:tc>
                      </w:tr>
                      <w:tr w:rsidR="00A904E0" w:rsidRPr="00785CD5" w14:paraId="3B7E4E23"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6D6532C"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5</w:t>
                            </w:r>
                          </w:p>
                        </w:tc>
                        <w:tc>
                          <w:tcPr>
                            <w:tcW w:w="1134" w:type="dxa"/>
                            <w:vMerge/>
                            <w:tcBorders>
                              <w:top w:val="nil"/>
                              <w:left w:val="single" w:sz="4" w:space="0" w:color="auto"/>
                              <w:bottom w:val="single" w:sz="4" w:space="0" w:color="auto"/>
                              <w:right w:val="single" w:sz="4" w:space="0" w:color="auto"/>
                            </w:tcBorders>
                            <w:vAlign w:val="center"/>
                            <w:hideMark/>
                          </w:tcPr>
                          <w:p w14:paraId="37417E60"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6699F5F9"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十文溪</w:t>
                            </w:r>
                          </w:p>
                        </w:tc>
                      </w:tr>
                      <w:tr w:rsidR="00A904E0" w:rsidRPr="00785CD5" w14:paraId="2F6E2E12"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7887824"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6</w:t>
                            </w:r>
                          </w:p>
                        </w:tc>
                        <w:tc>
                          <w:tcPr>
                            <w:tcW w:w="1134" w:type="dxa"/>
                            <w:vMerge/>
                            <w:tcBorders>
                              <w:top w:val="nil"/>
                              <w:left w:val="single" w:sz="4" w:space="0" w:color="auto"/>
                              <w:bottom w:val="single" w:sz="4" w:space="0" w:color="auto"/>
                              <w:right w:val="single" w:sz="4" w:space="0" w:color="auto"/>
                            </w:tcBorders>
                            <w:vAlign w:val="center"/>
                            <w:hideMark/>
                          </w:tcPr>
                          <w:p w14:paraId="4975FEB4"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4EB92285"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博愛里松鶴</w:t>
                            </w:r>
                          </w:p>
                        </w:tc>
                      </w:tr>
                      <w:tr w:rsidR="00A904E0" w:rsidRPr="00785CD5" w14:paraId="5FE20D06"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0EA35A4"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7</w:t>
                            </w:r>
                          </w:p>
                        </w:tc>
                        <w:tc>
                          <w:tcPr>
                            <w:tcW w:w="1134" w:type="dxa"/>
                            <w:vMerge/>
                            <w:tcBorders>
                              <w:top w:val="nil"/>
                              <w:left w:val="single" w:sz="4" w:space="0" w:color="auto"/>
                              <w:bottom w:val="single" w:sz="4" w:space="0" w:color="auto"/>
                              <w:right w:val="single" w:sz="4" w:space="0" w:color="auto"/>
                            </w:tcBorders>
                            <w:vAlign w:val="center"/>
                            <w:hideMark/>
                          </w:tcPr>
                          <w:p w14:paraId="2418AAE6"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6160F69F"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平等里（環山）</w:t>
                            </w:r>
                          </w:p>
                        </w:tc>
                      </w:tr>
                      <w:tr w:rsidR="00A904E0" w:rsidRPr="00785CD5" w14:paraId="08BAB970"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E1A8228"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8</w:t>
                            </w:r>
                          </w:p>
                        </w:tc>
                        <w:tc>
                          <w:tcPr>
                            <w:tcW w:w="1134" w:type="dxa"/>
                            <w:vMerge/>
                            <w:tcBorders>
                              <w:top w:val="nil"/>
                              <w:left w:val="single" w:sz="4" w:space="0" w:color="auto"/>
                              <w:bottom w:val="single" w:sz="4" w:space="0" w:color="auto"/>
                              <w:right w:val="single" w:sz="4" w:space="0" w:color="auto"/>
                            </w:tcBorders>
                            <w:vAlign w:val="center"/>
                            <w:hideMark/>
                          </w:tcPr>
                          <w:p w14:paraId="5A0036B6"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553FB976"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烏石坑</w:t>
                            </w:r>
                          </w:p>
                        </w:tc>
                      </w:tr>
                      <w:tr w:rsidR="00A904E0" w:rsidRPr="00785CD5" w14:paraId="726D0E6F"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E68C1CB"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9</w:t>
                            </w:r>
                          </w:p>
                        </w:tc>
                        <w:tc>
                          <w:tcPr>
                            <w:tcW w:w="1134" w:type="dxa"/>
                            <w:vMerge/>
                            <w:tcBorders>
                              <w:top w:val="nil"/>
                              <w:left w:val="single" w:sz="4" w:space="0" w:color="auto"/>
                              <w:bottom w:val="single" w:sz="4" w:space="0" w:color="auto"/>
                              <w:right w:val="single" w:sz="4" w:space="0" w:color="auto"/>
                            </w:tcBorders>
                            <w:vAlign w:val="center"/>
                            <w:hideMark/>
                          </w:tcPr>
                          <w:p w14:paraId="13DF8D39"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02397C95"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南勢里</w:t>
                            </w:r>
                          </w:p>
                        </w:tc>
                      </w:tr>
                      <w:tr w:rsidR="00A904E0" w:rsidRPr="00785CD5" w14:paraId="2C3B9D37"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CCF9BE8"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10</w:t>
                            </w:r>
                          </w:p>
                        </w:tc>
                        <w:tc>
                          <w:tcPr>
                            <w:tcW w:w="1134" w:type="dxa"/>
                            <w:vMerge/>
                            <w:tcBorders>
                              <w:top w:val="nil"/>
                              <w:left w:val="single" w:sz="4" w:space="0" w:color="auto"/>
                              <w:bottom w:val="single" w:sz="4" w:space="0" w:color="auto"/>
                              <w:right w:val="single" w:sz="4" w:space="0" w:color="auto"/>
                            </w:tcBorders>
                            <w:vAlign w:val="center"/>
                            <w:hideMark/>
                          </w:tcPr>
                          <w:p w14:paraId="239CED1F"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56418FEF"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天輪</w:t>
                            </w:r>
                          </w:p>
                        </w:tc>
                      </w:tr>
                      <w:tr w:rsidR="00A904E0" w:rsidRPr="00785CD5" w14:paraId="0BEA606D"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60B1536"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11</w:t>
                            </w:r>
                          </w:p>
                        </w:tc>
                        <w:tc>
                          <w:tcPr>
                            <w:tcW w:w="1134" w:type="dxa"/>
                            <w:vMerge/>
                            <w:tcBorders>
                              <w:top w:val="nil"/>
                              <w:left w:val="single" w:sz="4" w:space="0" w:color="auto"/>
                              <w:bottom w:val="single" w:sz="4" w:space="0" w:color="auto"/>
                              <w:right w:val="single" w:sz="4" w:space="0" w:color="auto"/>
                            </w:tcBorders>
                            <w:vAlign w:val="center"/>
                            <w:hideMark/>
                          </w:tcPr>
                          <w:p w14:paraId="72395E01"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1DD83EB5"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佳陽社區</w:t>
                            </w:r>
                          </w:p>
                        </w:tc>
                      </w:tr>
                      <w:tr w:rsidR="00A904E0" w:rsidRPr="00785CD5" w14:paraId="6DBEA849"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981F1B1"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12</w:t>
                            </w:r>
                          </w:p>
                        </w:tc>
                        <w:tc>
                          <w:tcPr>
                            <w:tcW w:w="1134" w:type="dxa"/>
                            <w:vMerge/>
                            <w:tcBorders>
                              <w:top w:val="nil"/>
                              <w:left w:val="single" w:sz="4" w:space="0" w:color="auto"/>
                              <w:bottom w:val="single" w:sz="4" w:space="0" w:color="auto"/>
                              <w:right w:val="single" w:sz="4" w:space="0" w:color="auto"/>
                            </w:tcBorders>
                            <w:vAlign w:val="center"/>
                            <w:hideMark/>
                          </w:tcPr>
                          <w:p w14:paraId="4921E0B4"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33B62538"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roofErr w:type="gramStart"/>
                            <w:r w:rsidRPr="00785CD5">
                              <w:rPr>
                                <w:rFonts w:ascii="標楷體" w:eastAsia="標楷體" w:hAnsi="標楷體" w:cs="新細明體" w:hint="eastAsia"/>
                                <w:color w:val="000000"/>
                                <w:kern w:val="0"/>
                                <w:sz w:val="20"/>
                                <w:szCs w:val="20"/>
                              </w:rPr>
                              <w:t>舊佳陽</w:t>
                            </w:r>
                            <w:proofErr w:type="gramEnd"/>
                          </w:p>
                        </w:tc>
                      </w:tr>
                      <w:tr w:rsidR="00A904E0" w:rsidRPr="00785CD5" w14:paraId="519CAAE7"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64AFBA5"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13</w:t>
                            </w:r>
                          </w:p>
                        </w:tc>
                        <w:tc>
                          <w:tcPr>
                            <w:tcW w:w="1134" w:type="dxa"/>
                            <w:vMerge/>
                            <w:tcBorders>
                              <w:top w:val="nil"/>
                              <w:left w:val="single" w:sz="4" w:space="0" w:color="auto"/>
                              <w:bottom w:val="single" w:sz="4" w:space="0" w:color="auto"/>
                              <w:right w:val="single" w:sz="4" w:space="0" w:color="auto"/>
                            </w:tcBorders>
                            <w:vAlign w:val="center"/>
                            <w:hideMark/>
                          </w:tcPr>
                          <w:p w14:paraId="45A4BDFC"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5C194C9B"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福壽</w:t>
                            </w:r>
                          </w:p>
                        </w:tc>
                      </w:tr>
                      <w:tr w:rsidR="00A904E0" w:rsidRPr="00785CD5" w14:paraId="23E49AE6"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2553C89"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14</w:t>
                            </w:r>
                          </w:p>
                        </w:tc>
                        <w:tc>
                          <w:tcPr>
                            <w:tcW w:w="1134" w:type="dxa"/>
                            <w:vMerge/>
                            <w:tcBorders>
                              <w:top w:val="nil"/>
                              <w:left w:val="single" w:sz="4" w:space="0" w:color="auto"/>
                              <w:bottom w:val="single" w:sz="4" w:space="0" w:color="auto"/>
                              <w:right w:val="single" w:sz="4" w:space="0" w:color="auto"/>
                            </w:tcBorders>
                            <w:vAlign w:val="center"/>
                            <w:hideMark/>
                          </w:tcPr>
                          <w:p w14:paraId="1AFFF45E"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684E6E26"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上谷關</w:t>
                            </w:r>
                          </w:p>
                        </w:tc>
                      </w:tr>
                      <w:tr w:rsidR="00A904E0" w:rsidRPr="00785CD5" w14:paraId="16E70CC2"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4171D09"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15</w:t>
                            </w:r>
                          </w:p>
                        </w:tc>
                        <w:tc>
                          <w:tcPr>
                            <w:tcW w:w="1134" w:type="dxa"/>
                            <w:vMerge/>
                            <w:tcBorders>
                              <w:top w:val="nil"/>
                              <w:left w:val="single" w:sz="4" w:space="0" w:color="auto"/>
                              <w:bottom w:val="single" w:sz="4" w:space="0" w:color="auto"/>
                              <w:right w:val="single" w:sz="4" w:space="0" w:color="auto"/>
                            </w:tcBorders>
                            <w:vAlign w:val="center"/>
                            <w:hideMark/>
                          </w:tcPr>
                          <w:p w14:paraId="55C18D94"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7D614027"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roofErr w:type="gramStart"/>
                            <w:r w:rsidRPr="00785CD5">
                              <w:rPr>
                                <w:rFonts w:ascii="標楷體" w:eastAsia="標楷體" w:hAnsi="標楷體" w:cs="新細明體" w:hint="eastAsia"/>
                                <w:color w:val="000000"/>
                                <w:kern w:val="0"/>
                                <w:sz w:val="20"/>
                                <w:szCs w:val="20"/>
                              </w:rPr>
                              <w:t>舊佳陽勝利</w:t>
                            </w:r>
                            <w:proofErr w:type="gramEnd"/>
                            <w:r w:rsidRPr="00785CD5">
                              <w:rPr>
                                <w:rFonts w:ascii="標楷體" w:eastAsia="標楷體" w:hAnsi="標楷體" w:cs="新細明體" w:hint="eastAsia"/>
                                <w:color w:val="000000"/>
                                <w:kern w:val="0"/>
                                <w:sz w:val="20"/>
                                <w:szCs w:val="20"/>
                              </w:rPr>
                              <w:t>路</w:t>
                            </w:r>
                          </w:p>
                        </w:tc>
                      </w:tr>
                      <w:tr w:rsidR="00A904E0" w:rsidRPr="00785CD5" w14:paraId="6DCB070F"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8E13A3B"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16</w:t>
                            </w:r>
                          </w:p>
                        </w:tc>
                        <w:tc>
                          <w:tcPr>
                            <w:tcW w:w="1134" w:type="dxa"/>
                            <w:vMerge/>
                            <w:tcBorders>
                              <w:top w:val="nil"/>
                              <w:left w:val="single" w:sz="4" w:space="0" w:color="auto"/>
                              <w:bottom w:val="single" w:sz="4" w:space="0" w:color="auto"/>
                              <w:right w:val="single" w:sz="4" w:space="0" w:color="auto"/>
                            </w:tcBorders>
                            <w:vAlign w:val="center"/>
                            <w:hideMark/>
                          </w:tcPr>
                          <w:p w14:paraId="3383B569"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5ED35E06"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roofErr w:type="gramStart"/>
                            <w:r w:rsidRPr="00785CD5">
                              <w:rPr>
                                <w:rFonts w:ascii="標楷體" w:eastAsia="標楷體" w:hAnsi="標楷體" w:cs="新細明體" w:hint="eastAsia"/>
                                <w:color w:val="000000"/>
                                <w:kern w:val="0"/>
                                <w:sz w:val="20"/>
                                <w:szCs w:val="20"/>
                              </w:rPr>
                              <w:t>麗陽</w:t>
                            </w:r>
                            <w:proofErr w:type="gramEnd"/>
                          </w:p>
                        </w:tc>
                      </w:tr>
                      <w:tr w:rsidR="00A904E0" w:rsidRPr="00785CD5" w14:paraId="79FF8765"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0DAC675"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17</w:t>
                            </w:r>
                          </w:p>
                        </w:tc>
                        <w:tc>
                          <w:tcPr>
                            <w:tcW w:w="1134" w:type="dxa"/>
                            <w:vMerge/>
                            <w:tcBorders>
                              <w:top w:val="nil"/>
                              <w:left w:val="single" w:sz="4" w:space="0" w:color="auto"/>
                              <w:bottom w:val="single" w:sz="4" w:space="0" w:color="auto"/>
                              <w:right w:val="single" w:sz="4" w:space="0" w:color="auto"/>
                            </w:tcBorders>
                            <w:vAlign w:val="center"/>
                            <w:hideMark/>
                          </w:tcPr>
                          <w:p w14:paraId="03FC41A9"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7F6FAAFC"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裡冷社區</w:t>
                            </w:r>
                          </w:p>
                        </w:tc>
                      </w:tr>
                      <w:tr w:rsidR="00A904E0" w:rsidRPr="00785CD5" w14:paraId="2425FCA9"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AFA25A6"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18</w:t>
                            </w:r>
                          </w:p>
                        </w:tc>
                        <w:tc>
                          <w:tcPr>
                            <w:tcW w:w="1134" w:type="dxa"/>
                            <w:vMerge/>
                            <w:tcBorders>
                              <w:top w:val="nil"/>
                              <w:left w:val="single" w:sz="4" w:space="0" w:color="auto"/>
                              <w:bottom w:val="single" w:sz="4" w:space="0" w:color="auto"/>
                              <w:right w:val="single" w:sz="4" w:space="0" w:color="auto"/>
                            </w:tcBorders>
                            <w:vAlign w:val="center"/>
                            <w:hideMark/>
                          </w:tcPr>
                          <w:p w14:paraId="49834A2A"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4CC10692"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三叉坑</w:t>
                            </w:r>
                          </w:p>
                        </w:tc>
                      </w:tr>
                      <w:tr w:rsidR="00A904E0" w:rsidRPr="00785CD5" w14:paraId="5E780ECD"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05AAF44"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19</w:t>
                            </w:r>
                          </w:p>
                        </w:tc>
                        <w:tc>
                          <w:tcPr>
                            <w:tcW w:w="1134" w:type="dxa"/>
                            <w:vMerge/>
                            <w:tcBorders>
                              <w:top w:val="nil"/>
                              <w:left w:val="single" w:sz="4" w:space="0" w:color="auto"/>
                              <w:bottom w:val="single" w:sz="4" w:space="0" w:color="auto"/>
                              <w:right w:val="single" w:sz="4" w:space="0" w:color="auto"/>
                            </w:tcBorders>
                            <w:vAlign w:val="center"/>
                            <w:hideMark/>
                          </w:tcPr>
                          <w:p w14:paraId="1202B5AC"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0D004587"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雙</w:t>
                            </w:r>
                            <w:proofErr w:type="gramStart"/>
                            <w:r w:rsidRPr="00785CD5">
                              <w:rPr>
                                <w:rFonts w:ascii="標楷體" w:eastAsia="標楷體" w:hAnsi="標楷體" w:cs="新細明體" w:hint="eastAsia"/>
                                <w:color w:val="000000"/>
                                <w:kern w:val="0"/>
                                <w:sz w:val="20"/>
                                <w:szCs w:val="20"/>
                              </w:rPr>
                              <w:t>崎</w:t>
                            </w:r>
                            <w:proofErr w:type="gramEnd"/>
                            <w:r w:rsidRPr="00785CD5">
                              <w:rPr>
                                <w:rFonts w:ascii="標楷體" w:eastAsia="標楷體" w:hAnsi="標楷體" w:cs="新細明體" w:hint="eastAsia"/>
                                <w:color w:val="000000"/>
                                <w:kern w:val="0"/>
                                <w:sz w:val="20"/>
                                <w:szCs w:val="20"/>
                              </w:rPr>
                              <w:t>社區</w:t>
                            </w:r>
                          </w:p>
                        </w:tc>
                      </w:tr>
                      <w:tr w:rsidR="00A904E0" w:rsidRPr="00785CD5" w14:paraId="7B660C8D"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EDCC89B"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20</w:t>
                            </w:r>
                          </w:p>
                        </w:tc>
                        <w:tc>
                          <w:tcPr>
                            <w:tcW w:w="1134" w:type="dxa"/>
                            <w:vMerge/>
                            <w:tcBorders>
                              <w:top w:val="nil"/>
                              <w:left w:val="single" w:sz="4" w:space="0" w:color="auto"/>
                              <w:bottom w:val="single" w:sz="4" w:space="0" w:color="auto"/>
                              <w:right w:val="single" w:sz="4" w:space="0" w:color="auto"/>
                            </w:tcBorders>
                            <w:vAlign w:val="center"/>
                            <w:hideMark/>
                          </w:tcPr>
                          <w:p w14:paraId="3708BEFF"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65940A8F"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大雪山社區</w:t>
                            </w:r>
                          </w:p>
                        </w:tc>
                      </w:tr>
                      <w:tr w:rsidR="00A904E0" w:rsidRPr="00785CD5" w14:paraId="4DEBA19B"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4FC800D"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21</w:t>
                            </w:r>
                          </w:p>
                        </w:tc>
                        <w:tc>
                          <w:tcPr>
                            <w:tcW w:w="1134" w:type="dxa"/>
                            <w:vMerge/>
                            <w:tcBorders>
                              <w:top w:val="nil"/>
                              <w:left w:val="single" w:sz="4" w:space="0" w:color="auto"/>
                              <w:bottom w:val="single" w:sz="4" w:space="0" w:color="auto"/>
                              <w:right w:val="single" w:sz="4" w:space="0" w:color="auto"/>
                            </w:tcBorders>
                            <w:vAlign w:val="center"/>
                            <w:hideMark/>
                          </w:tcPr>
                          <w:p w14:paraId="35C92BE5"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01A5BA60"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七棟</w:t>
                            </w:r>
                            <w:proofErr w:type="gramStart"/>
                            <w:r w:rsidRPr="00785CD5">
                              <w:rPr>
                                <w:rFonts w:ascii="標楷體" w:eastAsia="標楷體" w:hAnsi="標楷體" w:cs="新細明體" w:hint="eastAsia"/>
                                <w:color w:val="000000"/>
                                <w:kern w:val="0"/>
                                <w:sz w:val="20"/>
                                <w:szCs w:val="20"/>
                              </w:rPr>
                              <w:t>寮</w:t>
                            </w:r>
                            <w:proofErr w:type="gramEnd"/>
                          </w:p>
                        </w:tc>
                      </w:tr>
                      <w:tr w:rsidR="00A904E0" w:rsidRPr="00785CD5" w14:paraId="4A3E883C"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3A3A201"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22</w:t>
                            </w:r>
                          </w:p>
                        </w:tc>
                        <w:tc>
                          <w:tcPr>
                            <w:tcW w:w="1134" w:type="dxa"/>
                            <w:vMerge/>
                            <w:tcBorders>
                              <w:top w:val="nil"/>
                              <w:left w:val="single" w:sz="4" w:space="0" w:color="auto"/>
                              <w:bottom w:val="single" w:sz="4" w:space="0" w:color="auto"/>
                              <w:right w:val="single" w:sz="4" w:space="0" w:color="auto"/>
                            </w:tcBorders>
                            <w:vAlign w:val="center"/>
                            <w:hideMark/>
                          </w:tcPr>
                          <w:p w14:paraId="178AFED8"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p>
                        </w:tc>
                        <w:tc>
                          <w:tcPr>
                            <w:tcW w:w="2410" w:type="dxa"/>
                            <w:tcBorders>
                              <w:top w:val="nil"/>
                              <w:left w:val="nil"/>
                              <w:bottom w:val="single" w:sz="4" w:space="0" w:color="auto"/>
                              <w:right w:val="single" w:sz="4" w:space="0" w:color="auto"/>
                            </w:tcBorders>
                            <w:shd w:val="clear" w:color="auto" w:fill="auto"/>
                            <w:noWrap/>
                            <w:vAlign w:val="center"/>
                            <w:hideMark/>
                          </w:tcPr>
                          <w:p w14:paraId="4A5F6F52"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谷關</w:t>
                            </w:r>
                          </w:p>
                        </w:tc>
                      </w:tr>
                      <w:tr w:rsidR="00A904E0" w:rsidRPr="00785CD5" w14:paraId="3153A2DB" w14:textId="77777777" w:rsidTr="006D13B8">
                        <w:trPr>
                          <w:trHeight w:val="23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BFD51C4"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23</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2036C298" w14:textId="77777777" w:rsidR="00A904E0" w:rsidRPr="00785CD5" w:rsidRDefault="00A904E0" w:rsidP="00785CD5">
                            <w:pPr>
                              <w:widowControl/>
                              <w:spacing w:line="200" w:lineRule="exact"/>
                              <w:jc w:val="center"/>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新社區</w:t>
                            </w:r>
                          </w:p>
                        </w:tc>
                        <w:tc>
                          <w:tcPr>
                            <w:tcW w:w="2410" w:type="dxa"/>
                            <w:tcBorders>
                              <w:top w:val="nil"/>
                              <w:left w:val="nil"/>
                              <w:bottom w:val="single" w:sz="4" w:space="0" w:color="auto"/>
                              <w:right w:val="single" w:sz="4" w:space="0" w:color="auto"/>
                            </w:tcBorders>
                            <w:shd w:val="clear" w:color="auto" w:fill="auto"/>
                            <w:noWrap/>
                            <w:vAlign w:val="center"/>
                            <w:hideMark/>
                          </w:tcPr>
                          <w:p w14:paraId="6FD3F464" w14:textId="77777777" w:rsidR="00A904E0" w:rsidRPr="00785CD5" w:rsidRDefault="00A904E0" w:rsidP="00785CD5">
                            <w:pPr>
                              <w:widowControl/>
                              <w:spacing w:line="20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20"/>
                                <w:szCs w:val="20"/>
                              </w:rPr>
                              <w:t>中和里</w:t>
                            </w:r>
                          </w:p>
                        </w:tc>
                      </w:tr>
                      <w:tr w:rsidR="00A904E0" w:rsidRPr="00785CD5" w14:paraId="16069203" w14:textId="77777777" w:rsidTr="00785CD5">
                        <w:trPr>
                          <w:trHeight w:val="330"/>
                        </w:trPr>
                        <w:tc>
                          <w:tcPr>
                            <w:tcW w:w="4253" w:type="dxa"/>
                            <w:gridSpan w:val="3"/>
                            <w:tcBorders>
                              <w:top w:val="single" w:sz="4" w:space="0" w:color="auto"/>
                              <w:left w:val="nil"/>
                              <w:bottom w:val="nil"/>
                              <w:right w:val="nil"/>
                            </w:tcBorders>
                            <w:shd w:val="clear" w:color="auto" w:fill="auto"/>
                            <w:noWrap/>
                            <w:vAlign w:val="center"/>
                            <w:hideMark/>
                          </w:tcPr>
                          <w:p w14:paraId="709B6F37" w14:textId="77777777" w:rsidR="00A904E0" w:rsidRPr="00785CD5" w:rsidRDefault="00A904E0" w:rsidP="00785CD5">
                            <w:pPr>
                              <w:widowControl/>
                              <w:spacing w:line="240" w:lineRule="exact"/>
                              <w:rPr>
                                <w:rFonts w:ascii="標楷體" w:eastAsia="標楷體" w:hAnsi="標楷體" w:cs="新細明體"/>
                                <w:color w:val="000000"/>
                                <w:kern w:val="0"/>
                                <w:sz w:val="20"/>
                                <w:szCs w:val="20"/>
                              </w:rPr>
                            </w:pPr>
                            <w:r w:rsidRPr="00785CD5">
                              <w:rPr>
                                <w:rFonts w:ascii="標楷體" w:eastAsia="標楷體" w:hAnsi="標楷體" w:cs="新細明體" w:hint="eastAsia"/>
                                <w:color w:val="000000"/>
                                <w:kern w:val="0"/>
                                <w:sz w:val="18"/>
                                <w:szCs w:val="18"/>
                              </w:rPr>
                              <w:t>資料來源：整理自</w:t>
                            </w:r>
                            <w:proofErr w:type="gramStart"/>
                            <w:r w:rsidRPr="00785CD5">
                              <w:rPr>
                                <w:rFonts w:ascii="標楷體" w:eastAsia="標楷體" w:hAnsi="標楷體" w:cs="新細明體" w:hint="eastAsia"/>
                                <w:color w:val="000000"/>
                                <w:kern w:val="0"/>
                                <w:sz w:val="18"/>
                                <w:szCs w:val="18"/>
                              </w:rPr>
                              <w:t>臺</w:t>
                            </w:r>
                            <w:proofErr w:type="gramEnd"/>
                            <w:r w:rsidRPr="00785CD5">
                              <w:rPr>
                                <w:rFonts w:ascii="標楷體" w:eastAsia="標楷體" w:hAnsi="標楷體" w:cs="新細明體" w:hint="eastAsia"/>
                                <w:color w:val="000000"/>
                                <w:kern w:val="0"/>
                                <w:sz w:val="18"/>
                                <w:szCs w:val="18"/>
                              </w:rPr>
                              <w:t>中市政府經濟發展局提供資料。</w:t>
                            </w:r>
                          </w:p>
                        </w:tc>
                      </w:tr>
                    </w:tbl>
                    <w:p w14:paraId="151C287A" w14:textId="77777777" w:rsidR="00A904E0" w:rsidRPr="00785CD5" w:rsidRDefault="00A904E0" w:rsidP="00A904E0"/>
                  </w:txbxContent>
                </v:textbox>
                <w10:wrap type="square"/>
              </v:shape>
            </w:pict>
          </mc:Fallback>
        </mc:AlternateContent>
      </w:r>
      <w:r w:rsidRPr="005D576E">
        <w:rPr>
          <w:rFonts w:hint="eastAsia"/>
          <w:noProof/>
        </w:rPr>
        <w:t>定期檢驗管理措施，不利維護居民用水衛生；4.已列管之簡易自來水系統均已訂定水費計價方式，並採收費機制，惟部分簡易自來水系統水費收入短收或無相關收費紀錄或未設置專戶，不利健全財務管理；5.部分簡易自來水管理委員會之營運章程未明訂僅供日常生活使用之規範，恐有用於農業灌溉而排擠一般民生用水之虞等情事，經函請檢討改善。據復：1.將持續督促區公所輔導簡易自來水管理委員會完成申請設置核備作業；2.將透過教育訓練方式，輔導簡易自來水管理委員會熟悉報表填寫內容，並督導區公所要求各簡易自來水管理委員會定期檢視及更新報表；3.已督促區公所協助各簡易自來水管理委員會修訂其營運管理辦法，增列水質定期檢驗管理措施，確保水質管理機制之完善，提升居民用水安全；4.已提供簡易自來水事業財務收支規劃作為簡易自來水管理委員會收費紀錄參考，及督促區公所輔導各簡易自來水管理委員會研議設立專戶獨立管理收支之可行性，以健全財務管理，促進簡易自來水系統長期穩定運作；5.已督促區公所加強輔導協助簡易自來水管理委員會增列簡易自來水僅供日常生活使用相關管理規定，另將持續加強宣導簡易自來水僅供日常之用，確保水資源合理分配，並防止灌溉用水影響民生用水需求</w:t>
      </w:r>
      <w:r w:rsidRPr="005D576E">
        <w:rPr>
          <w:rFonts w:hint="eastAsia"/>
        </w:rPr>
        <w:t>。</w:t>
      </w:r>
    </w:p>
    <w:p w14:paraId="2A0C8B09" w14:textId="77777777" w:rsidR="00A904E0" w:rsidRPr="005D576E" w:rsidRDefault="00A904E0" w:rsidP="00A904E0">
      <w:pPr>
        <w:pStyle w:val="afff0"/>
        <w:spacing w:line="520" w:lineRule="exact"/>
      </w:pPr>
      <w:r w:rsidRPr="005D576E">
        <w:t>（</w:t>
      </w:r>
      <w:r w:rsidRPr="005D576E">
        <w:rPr>
          <w:rFonts w:hint="eastAsia"/>
        </w:rPr>
        <w:t>四</w:t>
      </w:r>
      <w:r w:rsidRPr="005D576E">
        <w:t>）</w:t>
      </w:r>
      <w:r w:rsidRPr="005D576E">
        <w:rPr>
          <w:rFonts w:hint="eastAsia"/>
        </w:rPr>
        <w:t>擬</w:t>
      </w:r>
      <w:r>
        <w:rPr>
          <w:rFonts w:hint="eastAsia"/>
        </w:rPr>
        <w:t>訂</w:t>
      </w:r>
      <w:r w:rsidRPr="005D576E">
        <w:rPr>
          <w:rFonts w:hint="eastAsia"/>
        </w:rPr>
        <w:t>自助洗衣店自治條例草案並辦理稽查，以維公共安全，惟自治條例規範待加強，使用</w:t>
      </w:r>
      <w:proofErr w:type="gramStart"/>
      <w:r w:rsidRPr="005D576E">
        <w:rPr>
          <w:rFonts w:hint="eastAsia"/>
        </w:rPr>
        <w:t>天然氣者裝設</w:t>
      </w:r>
      <w:proofErr w:type="gramEnd"/>
      <w:r w:rsidRPr="005D576E">
        <w:rPr>
          <w:rFonts w:hint="eastAsia"/>
        </w:rPr>
        <w:t>自動遮斷瓦斯設備比率偏低，稽查家數</w:t>
      </w:r>
      <w:r>
        <w:rPr>
          <w:rFonts w:hint="eastAsia"/>
        </w:rPr>
        <w:t>偏少</w:t>
      </w:r>
      <w:r w:rsidRPr="005D576E">
        <w:rPr>
          <w:rFonts w:hint="eastAsia"/>
        </w:rPr>
        <w:t>，且</w:t>
      </w:r>
      <w:r>
        <w:rPr>
          <w:rFonts w:hint="eastAsia"/>
        </w:rPr>
        <w:t>缺失</w:t>
      </w:r>
      <w:r w:rsidRPr="005D576E">
        <w:rPr>
          <w:rFonts w:hint="eastAsia"/>
        </w:rPr>
        <w:t>多為消防安全不足等，允宜檢討改善，加強宣導及稽查，以維公共安全。</w:t>
      </w:r>
    </w:p>
    <w:p w14:paraId="3E3E903E" w14:textId="77777777" w:rsidR="00A904E0" w:rsidRPr="005D576E" w:rsidRDefault="00A904E0" w:rsidP="000E2FDC">
      <w:pPr>
        <w:pStyle w:val="affe"/>
        <w:spacing w:line="540" w:lineRule="exact"/>
        <w:ind w:firstLine="480"/>
        <w:rPr>
          <w:noProof/>
        </w:rPr>
      </w:pPr>
      <w:r w:rsidRPr="005D576E">
        <w:rPr>
          <w:rFonts w:hint="eastAsia"/>
          <w:noProof/>
        </w:rPr>
        <w:t>根據經濟發展局提供截至113年底臺中市使用天然氣之自助洗衣店計有489家（表4），該局為維護自助洗衣店之公共消防安全，113年度編列預算40萬元，委託廠商辦理臺中市公用天然氣事業查核管理計畫時，一併擇選部分使用天然氣之自助洗衣店辦理現場稽查，以維社區居民住家安全，結算金額38萬元。經查執行情形，核有：1.已擬</w:t>
      </w:r>
      <w:r>
        <w:rPr>
          <w:rFonts w:hint="eastAsia"/>
          <w:noProof/>
        </w:rPr>
        <w:t>訂</w:t>
      </w:r>
      <w:r w:rsidRPr="005D576E">
        <w:rPr>
          <w:rFonts w:hint="eastAsia"/>
          <w:noProof/>
        </w:rPr>
        <w:t>臺中市自助洗衣店安全管理自治條例草案，惟草案內容並未將自</w:t>
      </w:r>
      <w:r>
        <w:rPr>
          <w:rFonts w:hint="eastAsia"/>
          <w:noProof/>
        </w:rPr>
        <w:t>助</w:t>
      </w:r>
      <w:r w:rsidRPr="005D576E">
        <w:rPr>
          <w:rFonts w:hint="eastAsia"/>
          <w:noProof/>
        </w:rPr>
        <w:t>洗衣店投保公共意外責任險、自主檢查合格告示、錄影監</w:t>
      </w:r>
    </w:p>
    <w:tbl>
      <w:tblPr>
        <w:tblpPr w:leftFromText="180" w:rightFromText="180" w:vertAnchor="text" w:horzAnchor="margin" w:tblpXSpec="right" w:tblpY="240"/>
        <w:tblW w:w="2835" w:type="dxa"/>
        <w:tblCellMar>
          <w:left w:w="28" w:type="dxa"/>
          <w:right w:w="28" w:type="dxa"/>
        </w:tblCellMar>
        <w:tblLook w:val="04A0" w:firstRow="1" w:lastRow="0" w:firstColumn="1" w:lastColumn="0" w:noHBand="0" w:noVBand="1"/>
      </w:tblPr>
      <w:tblGrid>
        <w:gridCol w:w="851"/>
        <w:gridCol w:w="567"/>
        <w:gridCol w:w="850"/>
        <w:gridCol w:w="567"/>
      </w:tblGrid>
      <w:tr w:rsidR="00A904E0" w:rsidRPr="005D576E" w14:paraId="52E2FA7F" w14:textId="77777777" w:rsidTr="00C32C23">
        <w:trPr>
          <w:trHeight w:val="330"/>
        </w:trPr>
        <w:tc>
          <w:tcPr>
            <w:tcW w:w="2835" w:type="dxa"/>
            <w:gridSpan w:val="4"/>
            <w:tcBorders>
              <w:top w:val="nil"/>
              <w:left w:val="nil"/>
              <w:bottom w:val="single" w:sz="4" w:space="0" w:color="auto"/>
              <w:right w:val="nil"/>
            </w:tcBorders>
            <w:shd w:val="clear" w:color="auto" w:fill="auto"/>
            <w:noWrap/>
            <w:vAlign w:val="center"/>
            <w:hideMark/>
          </w:tcPr>
          <w:p w14:paraId="0130684E" w14:textId="77777777" w:rsidR="00A904E0" w:rsidRPr="005D576E" w:rsidRDefault="00A904E0" w:rsidP="00C32C23">
            <w:pPr>
              <w:widowControl/>
              <w:spacing w:line="240" w:lineRule="exact"/>
              <w:ind w:left="551" w:hangingChars="250" w:hanging="551"/>
              <w:jc w:val="both"/>
              <w:rPr>
                <w:rFonts w:ascii="標楷體" w:eastAsia="標楷體" w:hAnsi="標楷體" w:cs="新細明體"/>
                <w:b/>
                <w:bCs/>
                <w:spacing w:val="-10"/>
                <w:kern w:val="0"/>
              </w:rPr>
            </w:pPr>
            <w:r w:rsidRPr="005D576E">
              <w:rPr>
                <w:rFonts w:ascii="標楷體" w:eastAsia="標楷體" w:hAnsi="標楷體" w:cs="新細明體" w:hint="eastAsia"/>
                <w:b/>
                <w:bCs/>
                <w:spacing w:val="-10"/>
                <w:kern w:val="0"/>
              </w:rPr>
              <w:lastRenderedPageBreak/>
              <w:t>表4 113年底使用天然氣之自助洗衣店分布情形</w:t>
            </w:r>
          </w:p>
          <w:p w14:paraId="391E1A47" w14:textId="77777777" w:rsidR="00A904E0" w:rsidRPr="005D576E" w:rsidRDefault="00A904E0" w:rsidP="00C32C23">
            <w:pPr>
              <w:widowControl/>
              <w:spacing w:line="240" w:lineRule="exact"/>
              <w:jc w:val="right"/>
              <w:rPr>
                <w:rFonts w:ascii="標楷體" w:eastAsia="標楷體" w:hAnsi="標楷體" w:cs="新細明體"/>
                <w:spacing w:val="-10"/>
                <w:kern w:val="0"/>
                <w:sz w:val="20"/>
                <w:szCs w:val="20"/>
              </w:rPr>
            </w:pPr>
            <w:r w:rsidRPr="005D576E">
              <w:rPr>
                <w:rFonts w:ascii="標楷體" w:eastAsia="標楷體" w:hAnsi="標楷體" w:cs="新細明體" w:hint="eastAsia"/>
                <w:spacing w:val="-10"/>
                <w:kern w:val="0"/>
                <w:sz w:val="20"/>
                <w:szCs w:val="20"/>
              </w:rPr>
              <w:t>單位：家</w:t>
            </w:r>
          </w:p>
        </w:tc>
      </w:tr>
      <w:tr w:rsidR="00A904E0" w:rsidRPr="005D576E" w14:paraId="3B9762DF" w14:textId="77777777" w:rsidTr="00C32C23">
        <w:trPr>
          <w:trHeight w:val="33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8B0C43C"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行政區</w:t>
            </w:r>
          </w:p>
        </w:tc>
        <w:tc>
          <w:tcPr>
            <w:tcW w:w="567" w:type="dxa"/>
            <w:tcBorders>
              <w:top w:val="single" w:sz="4" w:space="0" w:color="auto"/>
              <w:left w:val="single" w:sz="4" w:space="0" w:color="auto"/>
              <w:bottom w:val="single" w:sz="4" w:space="0" w:color="auto"/>
              <w:right w:val="double" w:sz="6" w:space="0" w:color="auto"/>
            </w:tcBorders>
            <w:shd w:val="clear" w:color="auto" w:fill="auto"/>
            <w:noWrap/>
            <w:vAlign w:val="center"/>
            <w:hideMark/>
          </w:tcPr>
          <w:p w14:paraId="6065136D"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家數</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0A73070"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行政區</w:t>
            </w:r>
          </w:p>
        </w:tc>
        <w:tc>
          <w:tcPr>
            <w:tcW w:w="567" w:type="dxa"/>
            <w:tcBorders>
              <w:top w:val="nil"/>
              <w:left w:val="nil"/>
              <w:bottom w:val="single" w:sz="4" w:space="0" w:color="auto"/>
              <w:right w:val="single" w:sz="4" w:space="0" w:color="auto"/>
            </w:tcBorders>
            <w:shd w:val="clear" w:color="auto" w:fill="auto"/>
            <w:noWrap/>
            <w:vAlign w:val="center"/>
            <w:hideMark/>
          </w:tcPr>
          <w:p w14:paraId="48FA0B7C"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家數</w:t>
            </w:r>
          </w:p>
        </w:tc>
      </w:tr>
      <w:tr w:rsidR="00A904E0" w:rsidRPr="005D576E" w14:paraId="7DD0F8E8" w14:textId="77777777" w:rsidTr="00C32C23">
        <w:trPr>
          <w:trHeight w:val="330"/>
        </w:trPr>
        <w:tc>
          <w:tcPr>
            <w:tcW w:w="851" w:type="dxa"/>
            <w:tcBorders>
              <w:top w:val="nil"/>
              <w:left w:val="single" w:sz="4" w:space="0" w:color="auto"/>
              <w:bottom w:val="single" w:sz="4" w:space="0" w:color="auto"/>
              <w:right w:val="single" w:sz="4" w:space="0" w:color="auto"/>
            </w:tcBorders>
            <w:shd w:val="clear" w:color="auto" w:fill="auto"/>
            <w:noWrap/>
            <w:vAlign w:val="center"/>
          </w:tcPr>
          <w:p w14:paraId="39B8E226" w14:textId="77777777" w:rsidR="00A904E0" w:rsidRPr="005D576E" w:rsidRDefault="00A904E0" w:rsidP="00C32C23">
            <w:pPr>
              <w:widowControl/>
              <w:spacing w:line="200" w:lineRule="exact"/>
              <w:jc w:val="center"/>
              <w:rPr>
                <w:rFonts w:ascii="標楷體" w:eastAsia="標楷體" w:hAnsi="標楷體" w:cs="新細明體"/>
                <w:b/>
                <w:bCs/>
                <w:kern w:val="0"/>
                <w:sz w:val="20"/>
                <w:szCs w:val="20"/>
              </w:rPr>
            </w:pPr>
            <w:r w:rsidRPr="005D576E">
              <w:rPr>
                <w:rFonts w:ascii="標楷體" w:eastAsia="標楷體" w:hAnsi="標楷體" w:cs="新細明體" w:hint="eastAsia"/>
                <w:b/>
                <w:bCs/>
                <w:kern w:val="0"/>
                <w:sz w:val="20"/>
                <w:szCs w:val="20"/>
              </w:rPr>
              <w:t>合計</w:t>
            </w:r>
          </w:p>
        </w:tc>
        <w:tc>
          <w:tcPr>
            <w:tcW w:w="567" w:type="dxa"/>
            <w:tcBorders>
              <w:top w:val="nil"/>
              <w:left w:val="single" w:sz="4" w:space="0" w:color="auto"/>
              <w:bottom w:val="single" w:sz="4" w:space="0" w:color="auto"/>
              <w:right w:val="double" w:sz="6" w:space="0" w:color="auto"/>
            </w:tcBorders>
            <w:shd w:val="clear" w:color="auto" w:fill="auto"/>
            <w:noWrap/>
            <w:vAlign w:val="center"/>
          </w:tcPr>
          <w:p w14:paraId="04C89D2E" w14:textId="77777777" w:rsidR="00A904E0" w:rsidRPr="005D576E" w:rsidRDefault="00A904E0" w:rsidP="00C32C23">
            <w:pPr>
              <w:widowControl/>
              <w:spacing w:line="200" w:lineRule="exact"/>
              <w:ind w:rightChars="20" w:right="48"/>
              <w:jc w:val="right"/>
              <w:rPr>
                <w:rFonts w:ascii="標楷體" w:eastAsia="標楷體" w:hAnsi="標楷體" w:cs="新細明體"/>
                <w:b/>
                <w:bCs/>
                <w:kern w:val="0"/>
                <w:sz w:val="20"/>
                <w:szCs w:val="20"/>
              </w:rPr>
            </w:pPr>
            <w:r w:rsidRPr="005D576E">
              <w:rPr>
                <w:rFonts w:ascii="標楷體" w:eastAsia="標楷體" w:hAnsi="標楷體" w:cs="新細明體" w:hint="eastAsia"/>
                <w:b/>
                <w:bCs/>
                <w:kern w:val="0"/>
                <w:sz w:val="20"/>
                <w:szCs w:val="20"/>
              </w:rPr>
              <w:t>4</w:t>
            </w:r>
            <w:r w:rsidRPr="005D576E">
              <w:rPr>
                <w:rFonts w:ascii="標楷體" w:eastAsia="標楷體" w:hAnsi="標楷體" w:cs="新細明體"/>
                <w:b/>
                <w:bCs/>
                <w:kern w:val="0"/>
                <w:sz w:val="20"/>
                <w:szCs w:val="20"/>
              </w:rPr>
              <w:t>89</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F42AB3B"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大雅區</w:t>
            </w:r>
          </w:p>
        </w:tc>
        <w:tc>
          <w:tcPr>
            <w:tcW w:w="567" w:type="dxa"/>
            <w:tcBorders>
              <w:top w:val="nil"/>
              <w:left w:val="nil"/>
              <w:bottom w:val="single" w:sz="4" w:space="0" w:color="auto"/>
              <w:right w:val="single" w:sz="4" w:space="0" w:color="auto"/>
            </w:tcBorders>
            <w:shd w:val="clear" w:color="auto" w:fill="auto"/>
            <w:noWrap/>
            <w:vAlign w:val="center"/>
          </w:tcPr>
          <w:p w14:paraId="5BAFAEC7" w14:textId="77777777" w:rsidR="00A904E0" w:rsidRPr="005D576E" w:rsidRDefault="00A904E0" w:rsidP="00C32C23">
            <w:pPr>
              <w:widowControl/>
              <w:spacing w:line="200" w:lineRule="exact"/>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13</w:t>
            </w:r>
          </w:p>
        </w:tc>
      </w:tr>
      <w:tr w:rsidR="00A904E0" w:rsidRPr="005D576E" w14:paraId="12F25A73" w14:textId="77777777" w:rsidTr="00C32C23">
        <w:trPr>
          <w:trHeight w:val="33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4E9DCB5"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北屯區</w:t>
            </w:r>
          </w:p>
        </w:tc>
        <w:tc>
          <w:tcPr>
            <w:tcW w:w="567" w:type="dxa"/>
            <w:tcBorders>
              <w:top w:val="nil"/>
              <w:left w:val="single" w:sz="4" w:space="0" w:color="auto"/>
              <w:bottom w:val="single" w:sz="4" w:space="0" w:color="auto"/>
              <w:right w:val="double" w:sz="6" w:space="0" w:color="auto"/>
            </w:tcBorders>
            <w:shd w:val="clear" w:color="auto" w:fill="auto"/>
            <w:noWrap/>
            <w:vAlign w:val="center"/>
            <w:hideMark/>
          </w:tcPr>
          <w:p w14:paraId="2AC4F27B" w14:textId="77777777" w:rsidR="00A904E0" w:rsidRPr="005D576E" w:rsidRDefault="00A904E0" w:rsidP="00C32C23">
            <w:pPr>
              <w:widowControl/>
              <w:spacing w:line="200" w:lineRule="exact"/>
              <w:ind w:rightChars="20" w:right="48"/>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46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09733A5"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后里區</w:t>
            </w:r>
          </w:p>
        </w:tc>
        <w:tc>
          <w:tcPr>
            <w:tcW w:w="567" w:type="dxa"/>
            <w:tcBorders>
              <w:top w:val="nil"/>
              <w:left w:val="nil"/>
              <w:bottom w:val="single" w:sz="4" w:space="0" w:color="auto"/>
              <w:right w:val="single" w:sz="4" w:space="0" w:color="auto"/>
            </w:tcBorders>
            <w:shd w:val="clear" w:color="auto" w:fill="auto"/>
            <w:noWrap/>
            <w:vAlign w:val="center"/>
          </w:tcPr>
          <w:p w14:paraId="23A52E6A" w14:textId="77777777" w:rsidR="00A904E0" w:rsidRPr="005D576E" w:rsidRDefault="00A904E0" w:rsidP="00C32C23">
            <w:pPr>
              <w:widowControl/>
              <w:spacing w:line="200" w:lineRule="exact"/>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13</w:t>
            </w:r>
          </w:p>
        </w:tc>
      </w:tr>
      <w:tr w:rsidR="00A904E0" w:rsidRPr="005D576E" w14:paraId="6A66A22C" w14:textId="77777777" w:rsidTr="00C32C23">
        <w:trPr>
          <w:trHeight w:val="33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6849B41"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西屯區</w:t>
            </w:r>
          </w:p>
        </w:tc>
        <w:tc>
          <w:tcPr>
            <w:tcW w:w="567" w:type="dxa"/>
            <w:tcBorders>
              <w:top w:val="nil"/>
              <w:left w:val="single" w:sz="4" w:space="0" w:color="auto"/>
              <w:bottom w:val="single" w:sz="4" w:space="0" w:color="auto"/>
              <w:right w:val="double" w:sz="6" w:space="0" w:color="auto"/>
            </w:tcBorders>
            <w:shd w:val="clear" w:color="auto" w:fill="auto"/>
            <w:noWrap/>
            <w:vAlign w:val="center"/>
            <w:hideMark/>
          </w:tcPr>
          <w:p w14:paraId="584516A1" w14:textId="77777777" w:rsidR="00A904E0" w:rsidRPr="005D576E" w:rsidRDefault="00A904E0" w:rsidP="00C32C23">
            <w:pPr>
              <w:widowControl/>
              <w:spacing w:line="200" w:lineRule="exact"/>
              <w:ind w:rightChars="20" w:right="48"/>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44</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D820ECE"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梧棲區</w:t>
            </w:r>
          </w:p>
        </w:tc>
        <w:tc>
          <w:tcPr>
            <w:tcW w:w="567" w:type="dxa"/>
            <w:tcBorders>
              <w:top w:val="nil"/>
              <w:left w:val="nil"/>
              <w:bottom w:val="single" w:sz="4" w:space="0" w:color="auto"/>
              <w:right w:val="single" w:sz="4" w:space="0" w:color="auto"/>
            </w:tcBorders>
            <w:shd w:val="clear" w:color="auto" w:fill="auto"/>
            <w:noWrap/>
            <w:vAlign w:val="center"/>
          </w:tcPr>
          <w:p w14:paraId="317ED964" w14:textId="77777777" w:rsidR="00A904E0" w:rsidRPr="005D576E" w:rsidRDefault="00A904E0" w:rsidP="00C32C23">
            <w:pPr>
              <w:widowControl/>
              <w:spacing w:line="200" w:lineRule="exact"/>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11</w:t>
            </w:r>
          </w:p>
        </w:tc>
      </w:tr>
      <w:tr w:rsidR="00A904E0" w:rsidRPr="005D576E" w14:paraId="04AD0CEF" w14:textId="77777777" w:rsidTr="00C32C23">
        <w:trPr>
          <w:trHeight w:val="33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E6871CF"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北區</w:t>
            </w:r>
          </w:p>
        </w:tc>
        <w:tc>
          <w:tcPr>
            <w:tcW w:w="567" w:type="dxa"/>
            <w:tcBorders>
              <w:top w:val="nil"/>
              <w:left w:val="single" w:sz="4" w:space="0" w:color="auto"/>
              <w:bottom w:val="single" w:sz="4" w:space="0" w:color="auto"/>
              <w:right w:val="double" w:sz="6" w:space="0" w:color="auto"/>
            </w:tcBorders>
            <w:shd w:val="clear" w:color="auto" w:fill="auto"/>
            <w:noWrap/>
            <w:vAlign w:val="center"/>
            <w:hideMark/>
          </w:tcPr>
          <w:p w14:paraId="07E30DC2" w14:textId="77777777" w:rsidR="00A904E0" w:rsidRPr="005D576E" w:rsidRDefault="00A904E0" w:rsidP="00C32C23">
            <w:pPr>
              <w:widowControl/>
              <w:spacing w:line="200" w:lineRule="exact"/>
              <w:ind w:rightChars="20" w:right="48"/>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39</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C93932F"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中區</w:t>
            </w:r>
          </w:p>
        </w:tc>
        <w:tc>
          <w:tcPr>
            <w:tcW w:w="567" w:type="dxa"/>
            <w:tcBorders>
              <w:top w:val="nil"/>
              <w:left w:val="nil"/>
              <w:bottom w:val="single" w:sz="4" w:space="0" w:color="auto"/>
              <w:right w:val="single" w:sz="4" w:space="0" w:color="auto"/>
            </w:tcBorders>
            <w:shd w:val="clear" w:color="auto" w:fill="auto"/>
            <w:noWrap/>
            <w:vAlign w:val="center"/>
          </w:tcPr>
          <w:p w14:paraId="34824565" w14:textId="77777777" w:rsidR="00A904E0" w:rsidRPr="005D576E" w:rsidRDefault="00A904E0" w:rsidP="00C32C23">
            <w:pPr>
              <w:widowControl/>
              <w:spacing w:line="200" w:lineRule="exact"/>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10</w:t>
            </w:r>
          </w:p>
        </w:tc>
      </w:tr>
      <w:tr w:rsidR="00A904E0" w:rsidRPr="005D576E" w14:paraId="2D05AE8D" w14:textId="77777777" w:rsidTr="00C32C23">
        <w:trPr>
          <w:trHeight w:val="33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DD5ED1C"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大里區</w:t>
            </w:r>
          </w:p>
        </w:tc>
        <w:tc>
          <w:tcPr>
            <w:tcW w:w="567" w:type="dxa"/>
            <w:tcBorders>
              <w:top w:val="nil"/>
              <w:left w:val="single" w:sz="4" w:space="0" w:color="auto"/>
              <w:bottom w:val="single" w:sz="4" w:space="0" w:color="auto"/>
              <w:right w:val="double" w:sz="6" w:space="0" w:color="auto"/>
            </w:tcBorders>
            <w:shd w:val="clear" w:color="auto" w:fill="auto"/>
            <w:noWrap/>
            <w:vAlign w:val="center"/>
            <w:hideMark/>
          </w:tcPr>
          <w:p w14:paraId="12F64588" w14:textId="77777777" w:rsidR="00A904E0" w:rsidRPr="005D576E" w:rsidRDefault="00A904E0" w:rsidP="00C32C23">
            <w:pPr>
              <w:widowControl/>
              <w:spacing w:line="200" w:lineRule="exact"/>
              <w:ind w:rightChars="20" w:right="48"/>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36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D63DB6"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清水區</w:t>
            </w:r>
          </w:p>
        </w:tc>
        <w:tc>
          <w:tcPr>
            <w:tcW w:w="567" w:type="dxa"/>
            <w:tcBorders>
              <w:top w:val="nil"/>
              <w:left w:val="nil"/>
              <w:bottom w:val="single" w:sz="4" w:space="0" w:color="auto"/>
              <w:right w:val="single" w:sz="4" w:space="0" w:color="auto"/>
            </w:tcBorders>
            <w:shd w:val="clear" w:color="auto" w:fill="auto"/>
            <w:noWrap/>
            <w:vAlign w:val="center"/>
          </w:tcPr>
          <w:p w14:paraId="120A37A7" w14:textId="77777777" w:rsidR="00A904E0" w:rsidRPr="005D576E" w:rsidRDefault="00A904E0" w:rsidP="00C32C23">
            <w:pPr>
              <w:widowControl/>
              <w:spacing w:line="200" w:lineRule="exact"/>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10</w:t>
            </w:r>
          </w:p>
        </w:tc>
      </w:tr>
      <w:tr w:rsidR="00A904E0" w:rsidRPr="005D576E" w14:paraId="5DAAD47E" w14:textId="77777777" w:rsidTr="00C32C23">
        <w:trPr>
          <w:trHeight w:val="33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E06297E"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太平區</w:t>
            </w:r>
          </w:p>
        </w:tc>
        <w:tc>
          <w:tcPr>
            <w:tcW w:w="567" w:type="dxa"/>
            <w:tcBorders>
              <w:top w:val="nil"/>
              <w:left w:val="single" w:sz="4" w:space="0" w:color="auto"/>
              <w:bottom w:val="single" w:sz="4" w:space="0" w:color="auto"/>
              <w:right w:val="double" w:sz="6" w:space="0" w:color="auto"/>
            </w:tcBorders>
            <w:shd w:val="clear" w:color="auto" w:fill="auto"/>
            <w:noWrap/>
            <w:vAlign w:val="center"/>
            <w:hideMark/>
          </w:tcPr>
          <w:p w14:paraId="5D72B18B" w14:textId="77777777" w:rsidR="00A904E0" w:rsidRPr="005D576E" w:rsidRDefault="00A904E0" w:rsidP="00C32C23">
            <w:pPr>
              <w:widowControl/>
              <w:spacing w:line="200" w:lineRule="exact"/>
              <w:ind w:rightChars="20" w:right="48"/>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33</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4121B7B"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霧峰區</w:t>
            </w:r>
          </w:p>
        </w:tc>
        <w:tc>
          <w:tcPr>
            <w:tcW w:w="567" w:type="dxa"/>
            <w:tcBorders>
              <w:top w:val="nil"/>
              <w:left w:val="nil"/>
              <w:bottom w:val="single" w:sz="4" w:space="0" w:color="auto"/>
              <w:right w:val="single" w:sz="4" w:space="0" w:color="auto"/>
            </w:tcBorders>
            <w:shd w:val="clear" w:color="auto" w:fill="auto"/>
            <w:noWrap/>
            <w:vAlign w:val="center"/>
          </w:tcPr>
          <w:p w14:paraId="15B50C70" w14:textId="77777777" w:rsidR="00A904E0" w:rsidRPr="005D576E" w:rsidRDefault="00A904E0" w:rsidP="00C32C23">
            <w:pPr>
              <w:widowControl/>
              <w:spacing w:line="200" w:lineRule="exact"/>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10</w:t>
            </w:r>
          </w:p>
        </w:tc>
      </w:tr>
      <w:tr w:rsidR="00A904E0" w:rsidRPr="005D576E" w14:paraId="463E28F9" w14:textId="77777777" w:rsidTr="00C32C23">
        <w:trPr>
          <w:trHeight w:val="33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DA6BB43"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南屯區</w:t>
            </w:r>
          </w:p>
        </w:tc>
        <w:tc>
          <w:tcPr>
            <w:tcW w:w="567" w:type="dxa"/>
            <w:tcBorders>
              <w:top w:val="nil"/>
              <w:left w:val="single" w:sz="4" w:space="0" w:color="auto"/>
              <w:bottom w:val="single" w:sz="4" w:space="0" w:color="auto"/>
              <w:right w:val="double" w:sz="6" w:space="0" w:color="auto"/>
            </w:tcBorders>
            <w:shd w:val="clear" w:color="auto" w:fill="auto"/>
            <w:noWrap/>
            <w:vAlign w:val="center"/>
            <w:hideMark/>
          </w:tcPr>
          <w:p w14:paraId="006B0336" w14:textId="77777777" w:rsidR="00A904E0" w:rsidRPr="005D576E" w:rsidRDefault="00A904E0" w:rsidP="00C32C23">
            <w:pPr>
              <w:widowControl/>
              <w:spacing w:line="200" w:lineRule="exact"/>
              <w:ind w:rightChars="20" w:right="48"/>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29</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466EA7D"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大肚區</w:t>
            </w:r>
          </w:p>
        </w:tc>
        <w:tc>
          <w:tcPr>
            <w:tcW w:w="567" w:type="dxa"/>
            <w:tcBorders>
              <w:top w:val="nil"/>
              <w:left w:val="nil"/>
              <w:bottom w:val="single" w:sz="4" w:space="0" w:color="auto"/>
              <w:right w:val="single" w:sz="4" w:space="0" w:color="auto"/>
            </w:tcBorders>
            <w:shd w:val="clear" w:color="auto" w:fill="auto"/>
            <w:noWrap/>
            <w:vAlign w:val="center"/>
          </w:tcPr>
          <w:p w14:paraId="1B3E75E9" w14:textId="77777777" w:rsidR="00A904E0" w:rsidRPr="005D576E" w:rsidRDefault="00A904E0" w:rsidP="00C32C23">
            <w:pPr>
              <w:widowControl/>
              <w:spacing w:line="200" w:lineRule="exact"/>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9</w:t>
            </w:r>
          </w:p>
        </w:tc>
      </w:tr>
      <w:tr w:rsidR="00A904E0" w:rsidRPr="005D576E" w14:paraId="78ACBECC" w14:textId="77777777" w:rsidTr="00C32C23">
        <w:trPr>
          <w:trHeight w:val="33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9B6B8ED"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潭子區</w:t>
            </w:r>
          </w:p>
        </w:tc>
        <w:tc>
          <w:tcPr>
            <w:tcW w:w="567" w:type="dxa"/>
            <w:tcBorders>
              <w:top w:val="nil"/>
              <w:left w:val="single" w:sz="4" w:space="0" w:color="auto"/>
              <w:bottom w:val="single" w:sz="4" w:space="0" w:color="auto"/>
              <w:right w:val="double" w:sz="6" w:space="0" w:color="auto"/>
            </w:tcBorders>
            <w:shd w:val="clear" w:color="auto" w:fill="auto"/>
            <w:noWrap/>
            <w:vAlign w:val="center"/>
            <w:hideMark/>
          </w:tcPr>
          <w:p w14:paraId="51E143CC" w14:textId="77777777" w:rsidR="00A904E0" w:rsidRPr="005D576E" w:rsidRDefault="00A904E0" w:rsidP="00C32C23">
            <w:pPr>
              <w:widowControl/>
              <w:spacing w:line="200" w:lineRule="exact"/>
              <w:ind w:rightChars="20" w:right="48"/>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26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9F2D1EF"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proofErr w:type="gramStart"/>
            <w:r w:rsidRPr="005D576E">
              <w:rPr>
                <w:rFonts w:ascii="標楷體" w:eastAsia="標楷體" w:hAnsi="標楷體" w:cs="新細明體" w:hint="eastAsia"/>
                <w:kern w:val="0"/>
                <w:sz w:val="20"/>
                <w:szCs w:val="20"/>
              </w:rPr>
              <w:t>神岡區</w:t>
            </w:r>
            <w:proofErr w:type="gramEnd"/>
          </w:p>
        </w:tc>
        <w:tc>
          <w:tcPr>
            <w:tcW w:w="567" w:type="dxa"/>
            <w:tcBorders>
              <w:top w:val="nil"/>
              <w:left w:val="nil"/>
              <w:bottom w:val="single" w:sz="4" w:space="0" w:color="auto"/>
              <w:right w:val="single" w:sz="4" w:space="0" w:color="auto"/>
            </w:tcBorders>
            <w:shd w:val="clear" w:color="auto" w:fill="auto"/>
            <w:noWrap/>
            <w:vAlign w:val="center"/>
          </w:tcPr>
          <w:p w14:paraId="036C9C17" w14:textId="77777777" w:rsidR="00A904E0" w:rsidRPr="005D576E" w:rsidRDefault="00A904E0" w:rsidP="00C32C23">
            <w:pPr>
              <w:widowControl/>
              <w:spacing w:line="200" w:lineRule="exact"/>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8</w:t>
            </w:r>
          </w:p>
        </w:tc>
      </w:tr>
      <w:tr w:rsidR="00A904E0" w:rsidRPr="005D576E" w14:paraId="5DC800B3" w14:textId="77777777" w:rsidTr="00C32C23">
        <w:trPr>
          <w:trHeight w:val="33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16208AE7"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西區</w:t>
            </w:r>
          </w:p>
        </w:tc>
        <w:tc>
          <w:tcPr>
            <w:tcW w:w="567" w:type="dxa"/>
            <w:tcBorders>
              <w:top w:val="nil"/>
              <w:left w:val="single" w:sz="4" w:space="0" w:color="auto"/>
              <w:bottom w:val="single" w:sz="4" w:space="0" w:color="auto"/>
              <w:right w:val="double" w:sz="6" w:space="0" w:color="auto"/>
            </w:tcBorders>
            <w:shd w:val="clear" w:color="auto" w:fill="auto"/>
            <w:noWrap/>
            <w:vAlign w:val="center"/>
            <w:hideMark/>
          </w:tcPr>
          <w:p w14:paraId="797D7DE1" w14:textId="77777777" w:rsidR="00A904E0" w:rsidRPr="005D576E" w:rsidRDefault="00A904E0" w:rsidP="00C32C23">
            <w:pPr>
              <w:widowControl/>
              <w:spacing w:line="200" w:lineRule="exact"/>
              <w:ind w:rightChars="20" w:right="48"/>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E532942"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烏日區</w:t>
            </w:r>
          </w:p>
        </w:tc>
        <w:tc>
          <w:tcPr>
            <w:tcW w:w="567" w:type="dxa"/>
            <w:tcBorders>
              <w:top w:val="nil"/>
              <w:left w:val="nil"/>
              <w:bottom w:val="single" w:sz="4" w:space="0" w:color="auto"/>
              <w:right w:val="single" w:sz="4" w:space="0" w:color="auto"/>
            </w:tcBorders>
            <w:shd w:val="clear" w:color="auto" w:fill="auto"/>
            <w:noWrap/>
            <w:vAlign w:val="center"/>
          </w:tcPr>
          <w:p w14:paraId="3762A105" w14:textId="77777777" w:rsidR="00A904E0" w:rsidRPr="005D576E" w:rsidRDefault="00A904E0" w:rsidP="00C32C23">
            <w:pPr>
              <w:widowControl/>
              <w:spacing w:line="200" w:lineRule="exact"/>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7</w:t>
            </w:r>
          </w:p>
        </w:tc>
      </w:tr>
      <w:tr w:rsidR="00A904E0" w:rsidRPr="005D576E" w14:paraId="5161BAF3" w14:textId="77777777" w:rsidTr="00C32C23">
        <w:trPr>
          <w:trHeight w:val="33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CCFC298"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南區</w:t>
            </w:r>
          </w:p>
        </w:tc>
        <w:tc>
          <w:tcPr>
            <w:tcW w:w="567" w:type="dxa"/>
            <w:tcBorders>
              <w:top w:val="nil"/>
              <w:left w:val="single" w:sz="4" w:space="0" w:color="auto"/>
              <w:bottom w:val="single" w:sz="4" w:space="0" w:color="auto"/>
              <w:right w:val="double" w:sz="6" w:space="0" w:color="auto"/>
            </w:tcBorders>
            <w:shd w:val="clear" w:color="auto" w:fill="auto"/>
            <w:noWrap/>
            <w:vAlign w:val="center"/>
            <w:hideMark/>
          </w:tcPr>
          <w:p w14:paraId="29692CD1" w14:textId="77777777" w:rsidR="00A904E0" w:rsidRPr="005D576E" w:rsidRDefault="00A904E0" w:rsidP="00C32C23">
            <w:pPr>
              <w:widowControl/>
              <w:spacing w:line="200" w:lineRule="exact"/>
              <w:ind w:rightChars="20" w:right="48"/>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E92179"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東勢區</w:t>
            </w:r>
          </w:p>
        </w:tc>
        <w:tc>
          <w:tcPr>
            <w:tcW w:w="567" w:type="dxa"/>
            <w:tcBorders>
              <w:top w:val="nil"/>
              <w:left w:val="nil"/>
              <w:bottom w:val="single" w:sz="4" w:space="0" w:color="auto"/>
              <w:right w:val="single" w:sz="4" w:space="0" w:color="auto"/>
            </w:tcBorders>
            <w:shd w:val="clear" w:color="auto" w:fill="auto"/>
            <w:noWrap/>
            <w:vAlign w:val="center"/>
          </w:tcPr>
          <w:p w14:paraId="04B5E6BE" w14:textId="77777777" w:rsidR="00A904E0" w:rsidRPr="005D576E" w:rsidRDefault="00A904E0" w:rsidP="00C32C23">
            <w:pPr>
              <w:widowControl/>
              <w:spacing w:line="200" w:lineRule="exact"/>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5</w:t>
            </w:r>
          </w:p>
        </w:tc>
      </w:tr>
      <w:tr w:rsidR="00A904E0" w:rsidRPr="005D576E" w14:paraId="6F312EF1" w14:textId="77777777" w:rsidTr="00C32C23">
        <w:trPr>
          <w:trHeight w:val="33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2D4DD166"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豐原區</w:t>
            </w:r>
          </w:p>
        </w:tc>
        <w:tc>
          <w:tcPr>
            <w:tcW w:w="567" w:type="dxa"/>
            <w:tcBorders>
              <w:top w:val="nil"/>
              <w:left w:val="single" w:sz="4" w:space="0" w:color="auto"/>
              <w:bottom w:val="single" w:sz="4" w:space="0" w:color="auto"/>
              <w:right w:val="double" w:sz="6" w:space="0" w:color="auto"/>
            </w:tcBorders>
            <w:shd w:val="clear" w:color="auto" w:fill="auto"/>
            <w:noWrap/>
            <w:vAlign w:val="center"/>
            <w:hideMark/>
          </w:tcPr>
          <w:p w14:paraId="1D66F6B8" w14:textId="77777777" w:rsidR="00A904E0" w:rsidRPr="005D576E" w:rsidRDefault="00A904E0" w:rsidP="00C32C23">
            <w:pPr>
              <w:widowControl/>
              <w:spacing w:line="200" w:lineRule="exact"/>
              <w:ind w:rightChars="20" w:right="48"/>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20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13C152"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外埔區</w:t>
            </w:r>
          </w:p>
        </w:tc>
        <w:tc>
          <w:tcPr>
            <w:tcW w:w="567" w:type="dxa"/>
            <w:tcBorders>
              <w:top w:val="nil"/>
              <w:left w:val="nil"/>
              <w:bottom w:val="single" w:sz="4" w:space="0" w:color="auto"/>
              <w:right w:val="single" w:sz="4" w:space="0" w:color="auto"/>
            </w:tcBorders>
            <w:shd w:val="clear" w:color="auto" w:fill="auto"/>
            <w:noWrap/>
            <w:vAlign w:val="center"/>
          </w:tcPr>
          <w:p w14:paraId="1AEC1D6A" w14:textId="77777777" w:rsidR="00A904E0" w:rsidRPr="005D576E" w:rsidRDefault="00A904E0" w:rsidP="00C32C23">
            <w:pPr>
              <w:widowControl/>
              <w:spacing w:line="200" w:lineRule="exact"/>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3</w:t>
            </w:r>
          </w:p>
        </w:tc>
      </w:tr>
      <w:tr w:rsidR="00A904E0" w:rsidRPr="005D576E" w14:paraId="2C40AFA7" w14:textId="77777777" w:rsidTr="00C32C23">
        <w:trPr>
          <w:trHeight w:val="33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CE2BFAC"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沙鹿區</w:t>
            </w:r>
          </w:p>
        </w:tc>
        <w:tc>
          <w:tcPr>
            <w:tcW w:w="567" w:type="dxa"/>
            <w:tcBorders>
              <w:top w:val="nil"/>
              <w:left w:val="single" w:sz="4" w:space="0" w:color="auto"/>
              <w:bottom w:val="single" w:sz="4" w:space="0" w:color="auto"/>
              <w:right w:val="double" w:sz="6" w:space="0" w:color="auto"/>
            </w:tcBorders>
            <w:shd w:val="clear" w:color="auto" w:fill="auto"/>
            <w:noWrap/>
            <w:vAlign w:val="center"/>
            <w:hideMark/>
          </w:tcPr>
          <w:p w14:paraId="31E00785" w14:textId="77777777" w:rsidR="00A904E0" w:rsidRPr="005D576E" w:rsidRDefault="00A904E0" w:rsidP="00C32C23">
            <w:pPr>
              <w:widowControl/>
              <w:spacing w:line="200" w:lineRule="exact"/>
              <w:ind w:rightChars="20" w:right="48"/>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18</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A8D5194"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大安區</w:t>
            </w:r>
          </w:p>
        </w:tc>
        <w:tc>
          <w:tcPr>
            <w:tcW w:w="567" w:type="dxa"/>
            <w:tcBorders>
              <w:top w:val="nil"/>
              <w:left w:val="nil"/>
              <w:bottom w:val="single" w:sz="4" w:space="0" w:color="auto"/>
              <w:right w:val="single" w:sz="4" w:space="0" w:color="auto"/>
            </w:tcBorders>
            <w:shd w:val="clear" w:color="auto" w:fill="auto"/>
            <w:noWrap/>
            <w:vAlign w:val="center"/>
          </w:tcPr>
          <w:p w14:paraId="1A7F99EC" w14:textId="77777777" w:rsidR="00A904E0" w:rsidRPr="005D576E" w:rsidRDefault="00A904E0" w:rsidP="00C32C23">
            <w:pPr>
              <w:widowControl/>
              <w:spacing w:line="200" w:lineRule="exact"/>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1</w:t>
            </w:r>
          </w:p>
        </w:tc>
      </w:tr>
      <w:tr w:rsidR="00A904E0" w:rsidRPr="005D576E" w14:paraId="204E6B36" w14:textId="77777777" w:rsidTr="00C32C23">
        <w:trPr>
          <w:trHeight w:val="33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89F66FE"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東區</w:t>
            </w:r>
          </w:p>
        </w:tc>
        <w:tc>
          <w:tcPr>
            <w:tcW w:w="567" w:type="dxa"/>
            <w:tcBorders>
              <w:top w:val="nil"/>
              <w:left w:val="single" w:sz="4" w:space="0" w:color="auto"/>
              <w:bottom w:val="single" w:sz="4" w:space="0" w:color="auto"/>
              <w:right w:val="double" w:sz="6" w:space="0" w:color="auto"/>
            </w:tcBorders>
            <w:shd w:val="clear" w:color="auto" w:fill="auto"/>
            <w:noWrap/>
            <w:vAlign w:val="center"/>
            <w:hideMark/>
          </w:tcPr>
          <w:p w14:paraId="263F097F" w14:textId="77777777" w:rsidR="00A904E0" w:rsidRPr="005D576E" w:rsidRDefault="00A904E0" w:rsidP="00C32C23">
            <w:pPr>
              <w:widowControl/>
              <w:spacing w:line="200" w:lineRule="exact"/>
              <w:ind w:rightChars="20" w:right="48"/>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16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B5C2434"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石岡區</w:t>
            </w:r>
          </w:p>
        </w:tc>
        <w:tc>
          <w:tcPr>
            <w:tcW w:w="567" w:type="dxa"/>
            <w:tcBorders>
              <w:top w:val="nil"/>
              <w:left w:val="nil"/>
              <w:bottom w:val="single" w:sz="4" w:space="0" w:color="auto"/>
              <w:right w:val="single" w:sz="4" w:space="0" w:color="auto"/>
            </w:tcBorders>
            <w:shd w:val="clear" w:color="auto" w:fill="auto"/>
            <w:noWrap/>
            <w:vAlign w:val="center"/>
          </w:tcPr>
          <w:p w14:paraId="78E5BB46" w14:textId="77777777" w:rsidR="00A904E0" w:rsidRPr="005D576E" w:rsidRDefault="00A904E0" w:rsidP="00C32C23">
            <w:pPr>
              <w:widowControl/>
              <w:spacing w:line="200" w:lineRule="exact"/>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1</w:t>
            </w:r>
          </w:p>
        </w:tc>
      </w:tr>
      <w:tr w:rsidR="00A904E0" w:rsidRPr="005D576E" w14:paraId="52CF5B8A" w14:textId="77777777" w:rsidTr="00C32C23">
        <w:trPr>
          <w:trHeight w:val="33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B73B6FA"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大甲區</w:t>
            </w:r>
          </w:p>
        </w:tc>
        <w:tc>
          <w:tcPr>
            <w:tcW w:w="567" w:type="dxa"/>
            <w:tcBorders>
              <w:top w:val="nil"/>
              <w:left w:val="single" w:sz="4" w:space="0" w:color="auto"/>
              <w:bottom w:val="single" w:sz="4" w:space="0" w:color="auto"/>
              <w:right w:val="double" w:sz="6" w:space="0" w:color="auto"/>
            </w:tcBorders>
            <w:shd w:val="clear" w:color="auto" w:fill="auto"/>
            <w:noWrap/>
            <w:vAlign w:val="center"/>
            <w:hideMark/>
          </w:tcPr>
          <w:p w14:paraId="213F9626" w14:textId="77777777" w:rsidR="00A904E0" w:rsidRPr="005D576E" w:rsidRDefault="00A904E0" w:rsidP="00C32C23">
            <w:pPr>
              <w:widowControl/>
              <w:spacing w:line="200" w:lineRule="exact"/>
              <w:ind w:rightChars="20" w:right="48"/>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15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F6FF710"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新社區</w:t>
            </w:r>
          </w:p>
        </w:tc>
        <w:tc>
          <w:tcPr>
            <w:tcW w:w="567" w:type="dxa"/>
            <w:tcBorders>
              <w:top w:val="nil"/>
              <w:left w:val="nil"/>
              <w:bottom w:val="single" w:sz="4" w:space="0" w:color="auto"/>
              <w:right w:val="single" w:sz="4" w:space="0" w:color="auto"/>
            </w:tcBorders>
            <w:shd w:val="clear" w:color="auto" w:fill="auto"/>
            <w:noWrap/>
            <w:vAlign w:val="center"/>
          </w:tcPr>
          <w:p w14:paraId="2565F0B0" w14:textId="77777777" w:rsidR="00A904E0" w:rsidRPr="005D576E" w:rsidRDefault="00A904E0" w:rsidP="00C32C23">
            <w:pPr>
              <w:widowControl/>
              <w:spacing w:line="200" w:lineRule="exact"/>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1</w:t>
            </w:r>
          </w:p>
        </w:tc>
      </w:tr>
      <w:tr w:rsidR="00A904E0" w:rsidRPr="005D576E" w14:paraId="083BC301" w14:textId="77777777" w:rsidTr="00C32C23">
        <w:trPr>
          <w:trHeight w:val="330"/>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7F7A189"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龍井區</w:t>
            </w:r>
          </w:p>
        </w:tc>
        <w:tc>
          <w:tcPr>
            <w:tcW w:w="567" w:type="dxa"/>
            <w:tcBorders>
              <w:top w:val="nil"/>
              <w:left w:val="single" w:sz="4" w:space="0" w:color="auto"/>
              <w:bottom w:val="single" w:sz="4" w:space="0" w:color="auto"/>
              <w:right w:val="double" w:sz="6" w:space="0" w:color="auto"/>
            </w:tcBorders>
            <w:shd w:val="clear" w:color="auto" w:fill="auto"/>
            <w:noWrap/>
            <w:vAlign w:val="center"/>
            <w:hideMark/>
          </w:tcPr>
          <w:p w14:paraId="71FCEDE4" w14:textId="77777777" w:rsidR="00A904E0" w:rsidRPr="005D576E" w:rsidRDefault="00A904E0" w:rsidP="00C32C23">
            <w:pPr>
              <w:widowControl/>
              <w:spacing w:line="200" w:lineRule="exact"/>
              <w:ind w:rightChars="20" w:right="48"/>
              <w:jc w:val="right"/>
              <w:rPr>
                <w:rFonts w:ascii="標楷體" w:eastAsia="標楷體" w:hAnsi="標楷體" w:cs="新細明體"/>
                <w:kern w:val="0"/>
                <w:sz w:val="20"/>
                <w:szCs w:val="20"/>
              </w:rPr>
            </w:pPr>
            <w:r w:rsidRPr="005D576E">
              <w:rPr>
                <w:rFonts w:ascii="標楷體" w:eastAsia="標楷體" w:hAnsi="標楷體" w:cs="新細明體" w:hint="eastAsia"/>
                <w:kern w:val="0"/>
                <w:sz w:val="20"/>
                <w:szCs w:val="20"/>
              </w:rPr>
              <w:t>15</w:t>
            </w:r>
          </w:p>
        </w:tc>
        <w:tc>
          <w:tcPr>
            <w:tcW w:w="1417" w:type="dxa"/>
            <w:gridSpan w:val="2"/>
            <w:tcBorders>
              <w:top w:val="single" w:sz="4" w:space="0" w:color="auto"/>
              <w:left w:val="nil"/>
              <w:bottom w:val="single" w:sz="4" w:space="0" w:color="auto"/>
              <w:right w:val="single" w:sz="4" w:space="0" w:color="auto"/>
              <w:tl2br w:val="single" w:sz="2" w:space="0" w:color="auto"/>
            </w:tcBorders>
            <w:shd w:val="clear" w:color="auto" w:fill="auto"/>
            <w:noWrap/>
            <w:vAlign w:val="center"/>
          </w:tcPr>
          <w:p w14:paraId="0F3F3E0A" w14:textId="77777777" w:rsidR="00A904E0" w:rsidRPr="005D576E" w:rsidRDefault="00A904E0" w:rsidP="00C32C23">
            <w:pPr>
              <w:widowControl/>
              <w:spacing w:line="200" w:lineRule="exact"/>
              <w:jc w:val="center"/>
              <w:rPr>
                <w:rFonts w:ascii="標楷體" w:eastAsia="標楷體" w:hAnsi="標楷體" w:cs="新細明體"/>
                <w:kern w:val="0"/>
                <w:sz w:val="20"/>
                <w:szCs w:val="20"/>
              </w:rPr>
            </w:pPr>
          </w:p>
        </w:tc>
      </w:tr>
      <w:tr w:rsidR="00A904E0" w:rsidRPr="005D576E" w14:paraId="6895296C" w14:textId="77777777" w:rsidTr="00C32C23">
        <w:trPr>
          <w:trHeight w:val="330"/>
        </w:trPr>
        <w:tc>
          <w:tcPr>
            <w:tcW w:w="2835" w:type="dxa"/>
            <w:gridSpan w:val="4"/>
            <w:tcBorders>
              <w:top w:val="single" w:sz="4" w:space="0" w:color="auto"/>
              <w:left w:val="nil"/>
              <w:bottom w:val="nil"/>
              <w:right w:val="nil"/>
            </w:tcBorders>
            <w:shd w:val="clear" w:color="auto" w:fill="auto"/>
            <w:noWrap/>
            <w:vAlign w:val="center"/>
            <w:hideMark/>
          </w:tcPr>
          <w:p w14:paraId="77B4A7C5" w14:textId="77777777" w:rsidR="00A904E0" w:rsidRPr="005D576E" w:rsidRDefault="00A904E0" w:rsidP="00C32C23">
            <w:pPr>
              <w:widowControl/>
              <w:spacing w:beforeLines="-20" w:before="65464" w:beforeAutospacing="1" w:line="180" w:lineRule="exact"/>
              <w:ind w:left="900" w:hangingChars="500" w:hanging="900"/>
              <w:rPr>
                <w:rFonts w:ascii="標楷體" w:eastAsia="標楷體" w:hAnsi="標楷體" w:cs="新細明體"/>
                <w:kern w:val="0"/>
                <w:sz w:val="18"/>
                <w:szCs w:val="18"/>
              </w:rPr>
            </w:pPr>
            <w:r w:rsidRPr="005D576E">
              <w:rPr>
                <w:rFonts w:ascii="標楷體" w:eastAsia="標楷體" w:hAnsi="標楷體" w:cs="新細明體" w:hint="eastAsia"/>
                <w:kern w:val="0"/>
                <w:sz w:val="18"/>
                <w:szCs w:val="18"/>
              </w:rPr>
              <w:t>資料來源：整理自</w:t>
            </w:r>
            <w:proofErr w:type="gramStart"/>
            <w:r w:rsidRPr="005D576E">
              <w:rPr>
                <w:rFonts w:ascii="標楷體" w:eastAsia="標楷體" w:hAnsi="標楷體" w:cs="新細明體" w:hint="eastAsia"/>
                <w:kern w:val="0"/>
                <w:sz w:val="18"/>
                <w:szCs w:val="18"/>
              </w:rPr>
              <w:t>臺</w:t>
            </w:r>
            <w:proofErr w:type="gramEnd"/>
            <w:r w:rsidRPr="005D576E">
              <w:rPr>
                <w:rFonts w:ascii="標楷體" w:eastAsia="標楷體" w:hAnsi="標楷體" w:cs="新細明體" w:hint="eastAsia"/>
                <w:kern w:val="0"/>
                <w:sz w:val="18"/>
                <w:szCs w:val="18"/>
              </w:rPr>
              <w:t>中市政府經濟發展局提供資料。</w:t>
            </w:r>
          </w:p>
        </w:tc>
      </w:tr>
    </w:tbl>
    <w:p w14:paraId="3D6313FD" w14:textId="77777777" w:rsidR="00A904E0" w:rsidRPr="005D576E" w:rsidRDefault="00A904E0" w:rsidP="00A904E0">
      <w:pPr>
        <w:pStyle w:val="affe"/>
        <w:spacing w:line="530" w:lineRule="exact"/>
        <w:ind w:firstLineChars="0" w:firstLine="0"/>
      </w:pPr>
      <w:r w:rsidRPr="005D576E">
        <w:rPr>
          <w:rFonts w:hint="eastAsia"/>
          <w:noProof/>
        </w:rPr>
        <w:t>視影像使用等規範納入草案中，未能確保消費者權益；2.使用天然氣自助洗衣店已裝設微電腦瓦斯表或具遮斷功能之瓦斯設備者，分別為151家及72家，占比約30.88％及14.72％，比率偏低，影響公共安全，亟待輔導裝設，以保障社區居民生命財產安全；3.近3年度（111至113年度）委託廠商查核天然氣事業同時稽查自助洗衣店現場分別為7家、6家及9家，113年度家數僅占全數489家之1.84％，明顯偏</w:t>
      </w:r>
      <w:r>
        <w:rPr>
          <w:rFonts w:hint="eastAsia"/>
          <w:noProof/>
        </w:rPr>
        <w:t>少</w:t>
      </w:r>
      <w:r w:rsidRPr="005D576E">
        <w:rPr>
          <w:rFonts w:hint="eastAsia"/>
          <w:noProof/>
        </w:rPr>
        <w:t>，且稽查意見多為消防安全設備不足，顯示自助洗衣店</w:t>
      </w:r>
      <w:r>
        <w:rPr>
          <w:rFonts w:hint="eastAsia"/>
          <w:noProof/>
        </w:rPr>
        <w:t>確</w:t>
      </w:r>
      <w:r w:rsidRPr="005D576E">
        <w:rPr>
          <w:rFonts w:hint="eastAsia"/>
          <w:noProof/>
        </w:rPr>
        <w:t>存在消防安全不足之憂等情事，經函請檢討改善。據復：1.已於自治條例草案中納入強制投保公共意外責任保險之規定，並針對錄影監視裝置蒐集、處理或利用個人資料，依個人資料保護法相關規定辦理，另為有效防止業者違反自主檢查事項，已於草案中明定主管機關查核自主檢查表，如有不合格情事，應於入口明顯處張貼告示，提醒消費者注意；2.已函請自助洗衣店業者踴躍更換微電腦瓦斯表或自動緊急遮斷裝置，並持續配合天然氣公司，透過多元方式進行宣導；3.為維護公共安全，將提高查核量能，並俟自治條例草案完成後依規定定期查核自助洗衣店之自主檢查結果</w:t>
      </w:r>
      <w:r w:rsidRPr="005D576E">
        <w:rPr>
          <w:rFonts w:hint="eastAsia"/>
        </w:rPr>
        <w:t>。</w:t>
      </w:r>
    </w:p>
    <w:p w14:paraId="1D029F23" w14:textId="77777777" w:rsidR="00A904E0" w:rsidRPr="005D576E" w:rsidRDefault="00A904E0" w:rsidP="000E2FDC">
      <w:pPr>
        <w:pStyle w:val="afff0"/>
        <w:spacing w:line="600" w:lineRule="exact"/>
      </w:pPr>
      <w:r w:rsidRPr="005D576E">
        <w:rPr>
          <w:rFonts w:hint="eastAsia"/>
        </w:rPr>
        <w:t>（五）持續推動工業園區開發，以吸引廠商創造就業機會，惟豐洲二期園區遲未取得國有土地進行開發，潭子聚興園區未完成土地出售影響結算作業，公共設施維護及污水處理等費用</w:t>
      </w:r>
      <w:proofErr w:type="gramStart"/>
      <w:r w:rsidRPr="005D576E">
        <w:rPr>
          <w:rFonts w:hint="eastAsia"/>
        </w:rPr>
        <w:t>尚待催繳</w:t>
      </w:r>
      <w:proofErr w:type="gramEnd"/>
      <w:r w:rsidRPr="005D576E">
        <w:rPr>
          <w:rFonts w:hint="eastAsia"/>
        </w:rPr>
        <w:t>等，允宜檢討改善，提升基金營運績效。</w:t>
      </w:r>
    </w:p>
    <w:p w14:paraId="089FCD79" w14:textId="77777777" w:rsidR="00A904E0" w:rsidRPr="005D576E" w:rsidRDefault="00A904E0" w:rsidP="00A904E0">
      <w:pPr>
        <w:pStyle w:val="afff0"/>
        <w:spacing w:line="500" w:lineRule="exact"/>
        <w:ind w:firstLine="480"/>
        <w:rPr>
          <w:rFonts w:cs="Times New Roman"/>
          <w:b w:val="0"/>
          <w:bCs/>
          <w:snapToGrid/>
          <w:kern w:val="2"/>
          <w:sz w:val="24"/>
          <w:szCs w:val="24"/>
        </w:rPr>
      </w:pPr>
      <w:r w:rsidRPr="005D576E">
        <w:rPr>
          <w:rFonts w:cs="Times New Roman" w:hint="eastAsia"/>
          <w:b w:val="0"/>
          <w:bCs/>
          <w:noProof/>
          <w:snapToGrid/>
          <w:kern w:val="2"/>
          <w:sz w:val="24"/>
          <w:szCs w:val="24"/>
          <w:lang w:val="zh-TW"/>
        </w:rPr>
        <w:t>經濟發展局為促進轄內土地資源有效利用、輔導未登記工廠合法化，持續推動工業園區開發，截至113年底止已開發完成4個工業園區（精密機械科技創新園區一、二期、神岡豐洲科技工業園區一期、太平產業園區），</w:t>
      </w:r>
      <w:r w:rsidRPr="00A904E0">
        <w:rPr>
          <w:rFonts w:cs="Times New Roman" w:hint="eastAsia"/>
          <w:b w:val="0"/>
          <w:bCs/>
          <w:noProof/>
          <w:snapToGrid/>
          <w:kern w:val="2"/>
          <w:sz w:val="24"/>
          <w:szCs w:val="24"/>
          <w:lang w:val="zh-TW"/>
        </w:rPr>
        <w:t>另潭子聚興產業園區亦已完成開發並辦理公共設施驗收作業中，餘規劃及開發中產業園區計有豐洲二期等7個園區。113</w:t>
      </w:r>
      <w:r w:rsidRPr="005D576E">
        <w:rPr>
          <w:rFonts w:cs="Times New Roman" w:hint="eastAsia"/>
          <w:b w:val="0"/>
          <w:bCs/>
          <w:noProof/>
          <w:snapToGrid/>
          <w:kern w:val="2"/>
          <w:sz w:val="24"/>
          <w:szCs w:val="24"/>
          <w:lang w:val="zh-TW"/>
        </w:rPr>
        <w:t>年度於臺中市工業區開發管理基金，編列園區營運管理、規劃及開發預算計3億5,363萬餘元，決算數2億7,573萬餘元，113年度向廠商收取公共設施維護費及污水處理系統使用費等合計7,888萬餘元，惟支付園區景觀維護工作、環境監測計畫、污水處理廠、自來水系統維護及代操作等費用合計1億7,740萬餘</w:t>
      </w:r>
      <w:r w:rsidRPr="005D576E">
        <w:rPr>
          <w:noProof/>
        </w:rPr>
        <w:lastRenderedPageBreak/>
        <mc:AlternateContent>
          <mc:Choice Requires="wps">
            <w:drawing>
              <wp:anchor distT="45720" distB="45720" distL="114300" distR="114300" simplePos="0" relativeHeight="251591680" behindDoc="0" locked="0" layoutInCell="1" allowOverlap="1" wp14:anchorId="5F472662" wp14:editId="39FE80E6">
                <wp:simplePos x="0" y="0"/>
                <wp:positionH relativeFrom="column">
                  <wp:posOffset>1059815</wp:posOffset>
                </wp:positionH>
                <wp:positionV relativeFrom="paragraph">
                  <wp:posOffset>133985</wp:posOffset>
                </wp:positionV>
                <wp:extent cx="5204460" cy="2039620"/>
                <wp:effectExtent l="0" t="0" r="0" b="0"/>
                <wp:wrapSquare wrapText="bothSides"/>
                <wp:docPr id="18963778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4460" cy="2039620"/>
                        </a:xfrm>
                        <a:prstGeom prst="rect">
                          <a:avLst/>
                        </a:prstGeom>
                        <a:solidFill>
                          <a:srgbClr val="FFFFFF"/>
                        </a:solidFill>
                        <a:ln w="9525">
                          <a:noFill/>
                          <a:miter lim="800000"/>
                          <a:headEnd/>
                          <a:tailEnd/>
                        </a:ln>
                      </wps:spPr>
                      <wps:txbx>
                        <w:txbxContent>
                          <w:tbl>
                            <w:tblPr>
                              <w:tblStyle w:val="af0"/>
                              <w:tblW w:w="8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00"/>
                            </w:tblGrid>
                            <w:tr w:rsidR="00A904E0" w:rsidRPr="001E177D" w14:paraId="412979CC" w14:textId="77777777" w:rsidTr="008475AC">
                              <w:tc>
                                <w:tcPr>
                                  <w:tcW w:w="8900" w:type="dxa"/>
                                </w:tcPr>
                                <w:p w14:paraId="3B7F213D" w14:textId="77777777" w:rsidR="00A904E0" w:rsidRPr="001E177D" w:rsidRDefault="00A904E0" w:rsidP="00381884">
                                  <w:pPr>
                                    <w:widowControl/>
                                    <w:spacing w:line="240" w:lineRule="exact"/>
                                    <w:ind w:rightChars="357" w:right="857"/>
                                    <w:jc w:val="center"/>
                                    <w:rPr>
                                      <w:rFonts w:ascii="標楷體" w:eastAsia="標楷體" w:hAnsi="標楷體"/>
                                      <w:b/>
                                      <w:bCs/>
                                      <w:kern w:val="32"/>
                                      <w:szCs w:val="32"/>
                                    </w:rPr>
                                  </w:pPr>
                                  <w:r w:rsidRPr="001E177D">
                                    <w:rPr>
                                      <w:rFonts w:ascii="標楷體" w:eastAsia="標楷體" w:hAnsi="標楷體" w:hint="eastAsia"/>
                                      <w:b/>
                                      <w:kern w:val="32"/>
                                    </w:rPr>
                                    <w:t>表</w:t>
                                  </w:r>
                                  <w:r>
                                    <w:rPr>
                                      <w:rFonts w:ascii="標楷體" w:eastAsia="標楷體" w:hAnsi="標楷體" w:hint="eastAsia"/>
                                      <w:b/>
                                      <w:kern w:val="32"/>
                                    </w:rPr>
                                    <w:t xml:space="preserve">5  </w:t>
                                  </w:r>
                                  <w:proofErr w:type="gramStart"/>
                                  <w:r>
                                    <w:rPr>
                                      <w:rFonts w:ascii="標楷體" w:eastAsia="標楷體" w:hAnsi="標楷體" w:hint="eastAsia"/>
                                      <w:b/>
                                      <w:kern w:val="32"/>
                                    </w:rPr>
                                    <w:t>1</w:t>
                                  </w:r>
                                  <w:r>
                                    <w:rPr>
                                      <w:rFonts w:ascii="標楷體" w:eastAsia="標楷體" w:hAnsi="標楷體"/>
                                      <w:b/>
                                      <w:kern w:val="32"/>
                                    </w:rPr>
                                    <w:t>13</w:t>
                                  </w:r>
                                  <w:proofErr w:type="gramEnd"/>
                                  <w:r>
                                    <w:rPr>
                                      <w:rFonts w:ascii="標楷體" w:eastAsia="標楷體" w:hAnsi="標楷體" w:hint="eastAsia"/>
                                      <w:b/>
                                      <w:kern w:val="32"/>
                                    </w:rPr>
                                    <w:t>年度工業</w:t>
                                  </w:r>
                                  <w:r w:rsidRPr="001E177D">
                                    <w:rPr>
                                      <w:rFonts w:ascii="標楷體" w:eastAsia="標楷體" w:hAnsi="標楷體"/>
                                      <w:b/>
                                      <w:color w:val="000000" w:themeColor="text1"/>
                                    </w:rPr>
                                    <w:t>園區營運收支情形</w:t>
                                  </w:r>
                                </w:p>
                                <w:p w14:paraId="172AF994" w14:textId="77777777" w:rsidR="00A904E0" w:rsidRPr="001E177D" w:rsidRDefault="00A904E0" w:rsidP="003736F2">
                                  <w:pPr>
                                    <w:widowControl/>
                                    <w:spacing w:line="240" w:lineRule="exact"/>
                                    <w:ind w:right="420"/>
                                    <w:jc w:val="center"/>
                                    <w:rPr>
                                      <w:rFonts w:ascii="標楷體" w:eastAsia="標楷體" w:hAnsi="標楷體"/>
                                      <w:bCs/>
                                      <w:kern w:val="32"/>
                                      <w:sz w:val="20"/>
                                    </w:rPr>
                                  </w:pPr>
                                  <w:r>
                                    <w:rPr>
                                      <w:rFonts w:ascii="標楷體" w:eastAsia="標楷體" w:hAnsi="標楷體" w:hint="eastAsia"/>
                                      <w:bCs/>
                                      <w:kern w:val="32"/>
                                      <w:sz w:val="20"/>
                                    </w:rPr>
                                    <w:t xml:space="preserve"> </w:t>
                                  </w:r>
                                  <w:r>
                                    <w:rPr>
                                      <w:rFonts w:ascii="標楷體" w:eastAsia="標楷體" w:hAnsi="標楷體"/>
                                      <w:bCs/>
                                      <w:kern w:val="32"/>
                                      <w:sz w:val="20"/>
                                    </w:rPr>
                                    <w:t xml:space="preserve">                                                         </w:t>
                                  </w:r>
                                  <w:r w:rsidRPr="001E177D">
                                    <w:rPr>
                                      <w:rFonts w:ascii="標楷體" w:eastAsia="標楷體" w:hAnsi="標楷體" w:hint="eastAsia"/>
                                      <w:bCs/>
                                      <w:kern w:val="32"/>
                                      <w:sz w:val="20"/>
                                    </w:rPr>
                                    <w:t>單位：</w:t>
                                  </w:r>
                                  <w:r w:rsidRPr="001E177D">
                                    <w:rPr>
                                      <w:rFonts w:ascii="標楷體" w:eastAsia="標楷體" w:hAnsi="標楷體" w:cs="新細明體" w:hint="eastAsia"/>
                                      <w:color w:val="000000"/>
                                      <w:kern w:val="0"/>
                                      <w:sz w:val="20"/>
                                    </w:rPr>
                                    <w:t>新臺幣千元</w:t>
                                  </w:r>
                                </w:p>
                                <w:tbl>
                                  <w:tblPr>
                                    <w:tblStyle w:val="af0"/>
                                    <w:tblW w:w="7933" w:type="dxa"/>
                                    <w:tblLook w:val="04A0" w:firstRow="1" w:lastRow="0" w:firstColumn="1" w:lastColumn="0" w:noHBand="0" w:noVBand="1"/>
                                  </w:tblPr>
                                  <w:tblGrid>
                                    <w:gridCol w:w="1360"/>
                                    <w:gridCol w:w="1045"/>
                                    <w:gridCol w:w="992"/>
                                    <w:gridCol w:w="851"/>
                                    <w:gridCol w:w="992"/>
                                    <w:gridCol w:w="851"/>
                                    <w:gridCol w:w="850"/>
                                    <w:gridCol w:w="992"/>
                                  </w:tblGrid>
                                  <w:tr w:rsidR="00A904E0" w:rsidRPr="001E177D" w14:paraId="1AE35CC9" w14:textId="77777777" w:rsidTr="00570A73">
                                    <w:trPr>
                                      <w:trHeight w:val="218"/>
                                      <w:tblHeader/>
                                    </w:trPr>
                                    <w:tc>
                                      <w:tcPr>
                                        <w:tcW w:w="1360" w:type="dxa"/>
                                        <w:vMerge w:val="restart"/>
                                        <w:shd w:val="clear" w:color="auto" w:fill="auto"/>
                                        <w:vAlign w:val="center"/>
                                      </w:tcPr>
                                      <w:p w14:paraId="66B56321" w14:textId="77777777" w:rsidR="00A904E0" w:rsidRPr="001E177D" w:rsidRDefault="00A904E0" w:rsidP="006A785C">
                                        <w:pPr>
                                          <w:widowControl/>
                                          <w:spacing w:line="200" w:lineRule="exact"/>
                                          <w:jc w:val="distribute"/>
                                          <w:rPr>
                                            <w:rFonts w:ascii="標楷體" w:eastAsia="標楷體" w:hAnsi="標楷體"/>
                                            <w:kern w:val="32"/>
                                            <w:sz w:val="20"/>
                                          </w:rPr>
                                        </w:pPr>
                                        <w:r w:rsidRPr="001E177D">
                                          <w:rPr>
                                            <w:rFonts w:ascii="標楷體" w:eastAsia="標楷體" w:hAnsi="標楷體" w:hint="eastAsia"/>
                                            <w:kern w:val="32"/>
                                            <w:sz w:val="20"/>
                                          </w:rPr>
                                          <w:t>園區名稱</w:t>
                                        </w:r>
                                      </w:p>
                                    </w:tc>
                                    <w:tc>
                                      <w:tcPr>
                                        <w:tcW w:w="2888" w:type="dxa"/>
                                        <w:gridSpan w:val="3"/>
                                        <w:shd w:val="clear" w:color="auto" w:fill="auto"/>
                                        <w:vAlign w:val="center"/>
                                      </w:tcPr>
                                      <w:p w14:paraId="57A8C3F3" w14:textId="77777777" w:rsidR="00A904E0" w:rsidRPr="001E177D" w:rsidRDefault="00A904E0" w:rsidP="006A785C">
                                        <w:pPr>
                                          <w:widowControl/>
                                          <w:spacing w:line="200" w:lineRule="exact"/>
                                          <w:jc w:val="distribute"/>
                                          <w:rPr>
                                            <w:rFonts w:ascii="標楷體" w:eastAsia="標楷體" w:hAnsi="標楷體"/>
                                            <w:kern w:val="32"/>
                                            <w:sz w:val="20"/>
                                          </w:rPr>
                                        </w:pPr>
                                        <w:r w:rsidRPr="001E177D">
                                          <w:rPr>
                                            <w:rFonts w:ascii="標楷體" w:eastAsia="標楷體" w:hAnsi="標楷體" w:hint="eastAsia"/>
                                            <w:kern w:val="32"/>
                                            <w:sz w:val="20"/>
                                          </w:rPr>
                                          <w:t>收入</w:t>
                                        </w:r>
                                      </w:p>
                                    </w:tc>
                                    <w:tc>
                                      <w:tcPr>
                                        <w:tcW w:w="2693" w:type="dxa"/>
                                        <w:gridSpan w:val="3"/>
                                        <w:shd w:val="clear" w:color="auto" w:fill="auto"/>
                                        <w:vAlign w:val="center"/>
                                      </w:tcPr>
                                      <w:p w14:paraId="00722EC0" w14:textId="77777777" w:rsidR="00A904E0" w:rsidRPr="001E177D" w:rsidRDefault="00A904E0" w:rsidP="006A785C">
                                        <w:pPr>
                                          <w:widowControl/>
                                          <w:spacing w:line="200" w:lineRule="exact"/>
                                          <w:jc w:val="distribute"/>
                                          <w:rPr>
                                            <w:rFonts w:ascii="標楷體" w:eastAsia="標楷體" w:hAnsi="標楷體"/>
                                            <w:kern w:val="32"/>
                                            <w:sz w:val="20"/>
                                          </w:rPr>
                                        </w:pPr>
                                        <w:r w:rsidRPr="001E177D">
                                          <w:rPr>
                                            <w:rFonts w:ascii="標楷體" w:eastAsia="標楷體" w:hAnsi="標楷體" w:hint="eastAsia"/>
                                            <w:kern w:val="32"/>
                                            <w:sz w:val="20"/>
                                          </w:rPr>
                                          <w:t>支出</w:t>
                                        </w:r>
                                      </w:p>
                                    </w:tc>
                                    <w:tc>
                                      <w:tcPr>
                                        <w:tcW w:w="992" w:type="dxa"/>
                                        <w:shd w:val="clear" w:color="auto" w:fill="auto"/>
                                        <w:vAlign w:val="center"/>
                                      </w:tcPr>
                                      <w:p w14:paraId="37783DB0" w14:textId="77777777" w:rsidR="00A904E0" w:rsidRPr="007C1D80" w:rsidRDefault="00A904E0" w:rsidP="006A785C">
                                        <w:pPr>
                                          <w:widowControl/>
                                          <w:spacing w:line="200" w:lineRule="exact"/>
                                          <w:ind w:leftChars="-20" w:left="-48" w:rightChars="-20" w:right="-48"/>
                                          <w:jc w:val="distribute"/>
                                          <w:rPr>
                                            <w:rFonts w:ascii="標楷體" w:eastAsia="標楷體" w:hAnsi="標楷體"/>
                                            <w:spacing w:val="-20"/>
                                            <w:kern w:val="32"/>
                                            <w:sz w:val="20"/>
                                          </w:rPr>
                                        </w:pPr>
                                        <w:r w:rsidRPr="007C1D80">
                                          <w:rPr>
                                            <w:rFonts w:ascii="標楷體" w:eastAsia="標楷體" w:hAnsi="標楷體" w:hint="eastAsia"/>
                                            <w:spacing w:val="-20"/>
                                            <w:kern w:val="32"/>
                                            <w:sz w:val="20"/>
                                          </w:rPr>
                                          <w:t>賸餘（短</w:t>
                                        </w:r>
                                        <w:proofErr w:type="gramStart"/>
                                        <w:r w:rsidRPr="007C1D80">
                                          <w:rPr>
                                            <w:rFonts w:ascii="標楷體" w:eastAsia="標楷體" w:hAnsi="標楷體" w:hint="eastAsia"/>
                                            <w:spacing w:val="-20"/>
                                            <w:kern w:val="32"/>
                                            <w:sz w:val="20"/>
                                          </w:rPr>
                                          <w:t>絀</w:t>
                                        </w:r>
                                        <w:proofErr w:type="gramEnd"/>
                                        <w:r w:rsidRPr="007C1D80">
                                          <w:rPr>
                                            <w:rFonts w:ascii="標楷體" w:eastAsia="標楷體" w:hAnsi="標楷體" w:hint="eastAsia"/>
                                            <w:spacing w:val="-20"/>
                                            <w:kern w:val="32"/>
                                            <w:sz w:val="20"/>
                                          </w:rPr>
                                          <w:t>）</w:t>
                                        </w:r>
                                      </w:p>
                                    </w:tc>
                                  </w:tr>
                                  <w:tr w:rsidR="00A904E0" w:rsidRPr="001E177D" w14:paraId="0A450D50" w14:textId="77777777" w:rsidTr="003736F2">
                                    <w:trPr>
                                      <w:trHeight w:val="414"/>
                                      <w:tblHeader/>
                                    </w:trPr>
                                    <w:tc>
                                      <w:tcPr>
                                        <w:tcW w:w="1360" w:type="dxa"/>
                                        <w:vMerge/>
                                        <w:shd w:val="clear" w:color="auto" w:fill="auto"/>
                                        <w:vAlign w:val="center"/>
                                      </w:tcPr>
                                      <w:p w14:paraId="1F6B53C7" w14:textId="77777777" w:rsidR="00A904E0" w:rsidRPr="001E177D" w:rsidRDefault="00A904E0" w:rsidP="006A785C">
                                        <w:pPr>
                                          <w:widowControl/>
                                          <w:spacing w:line="200" w:lineRule="exact"/>
                                          <w:jc w:val="center"/>
                                          <w:rPr>
                                            <w:rFonts w:ascii="標楷體" w:eastAsia="標楷體" w:hAnsi="標楷體"/>
                                            <w:kern w:val="32"/>
                                            <w:sz w:val="20"/>
                                          </w:rPr>
                                        </w:pPr>
                                      </w:p>
                                    </w:tc>
                                    <w:tc>
                                      <w:tcPr>
                                        <w:tcW w:w="1045" w:type="dxa"/>
                                        <w:shd w:val="clear" w:color="auto" w:fill="auto"/>
                                        <w:vAlign w:val="center"/>
                                      </w:tcPr>
                                      <w:p w14:paraId="0930CF1C" w14:textId="77777777" w:rsidR="003849AD" w:rsidRDefault="00A904E0" w:rsidP="00E76E8F">
                                        <w:pPr>
                                          <w:widowControl/>
                                          <w:spacing w:line="200" w:lineRule="exact"/>
                                          <w:ind w:leftChars="-20" w:left="-48" w:rightChars="-20" w:right="-48"/>
                                          <w:jc w:val="distribute"/>
                                          <w:rPr>
                                            <w:rFonts w:ascii="標楷體" w:eastAsia="標楷體" w:hAnsi="標楷體"/>
                                            <w:spacing w:val="-20"/>
                                            <w:kern w:val="32"/>
                                            <w:sz w:val="20"/>
                                          </w:rPr>
                                        </w:pPr>
                                        <w:r w:rsidRPr="007C1D80">
                                          <w:rPr>
                                            <w:rFonts w:ascii="標楷體" w:eastAsia="標楷體" w:hAnsi="標楷體" w:hint="eastAsia"/>
                                            <w:spacing w:val="-20"/>
                                            <w:kern w:val="32"/>
                                            <w:sz w:val="20"/>
                                          </w:rPr>
                                          <w:t>污水處理</w:t>
                                        </w:r>
                                      </w:p>
                                      <w:p w14:paraId="7379BB14" w14:textId="1F473108" w:rsidR="00A904E0" w:rsidRPr="007C1D80" w:rsidRDefault="00A904E0" w:rsidP="00E76E8F">
                                        <w:pPr>
                                          <w:widowControl/>
                                          <w:spacing w:line="200" w:lineRule="exact"/>
                                          <w:ind w:leftChars="-20" w:left="-48" w:rightChars="-20" w:right="-48"/>
                                          <w:jc w:val="distribute"/>
                                          <w:rPr>
                                            <w:rFonts w:ascii="標楷體" w:eastAsia="標楷體" w:hAnsi="標楷體"/>
                                            <w:spacing w:val="-20"/>
                                            <w:kern w:val="32"/>
                                            <w:sz w:val="20"/>
                                          </w:rPr>
                                        </w:pPr>
                                        <w:r w:rsidRPr="007C1D80">
                                          <w:rPr>
                                            <w:rFonts w:ascii="標楷體" w:eastAsia="標楷體" w:hAnsi="標楷體" w:hint="eastAsia"/>
                                            <w:spacing w:val="-20"/>
                                            <w:kern w:val="32"/>
                                            <w:sz w:val="20"/>
                                          </w:rPr>
                                          <w:t>系統使用費</w:t>
                                        </w:r>
                                      </w:p>
                                    </w:tc>
                                    <w:tc>
                                      <w:tcPr>
                                        <w:tcW w:w="992" w:type="dxa"/>
                                        <w:shd w:val="clear" w:color="auto" w:fill="auto"/>
                                        <w:vAlign w:val="center"/>
                                      </w:tcPr>
                                      <w:p w14:paraId="200ADA8A" w14:textId="77777777" w:rsidR="00A904E0" w:rsidRDefault="00A904E0" w:rsidP="006A785C">
                                        <w:pPr>
                                          <w:widowControl/>
                                          <w:spacing w:line="200" w:lineRule="exact"/>
                                          <w:ind w:leftChars="-20" w:left="-48" w:rightChars="-20" w:right="-48"/>
                                          <w:jc w:val="distribute"/>
                                          <w:rPr>
                                            <w:rFonts w:ascii="標楷體" w:eastAsia="標楷體" w:hAnsi="標楷體"/>
                                            <w:spacing w:val="-16"/>
                                            <w:kern w:val="32"/>
                                            <w:sz w:val="20"/>
                                          </w:rPr>
                                        </w:pPr>
                                        <w:r w:rsidRPr="001E177D">
                                          <w:rPr>
                                            <w:rFonts w:ascii="標楷體" w:eastAsia="標楷體" w:hAnsi="標楷體" w:hint="eastAsia"/>
                                            <w:spacing w:val="-16"/>
                                            <w:kern w:val="32"/>
                                            <w:sz w:val="20"/>
                                          </w:rPr>
                                          <w:t>公共設施</w:t>
                                        </w:r>
                                      </w:p>
                                      <w:p w14:paraId="5B6EA5BD" w14:textId="77777777" w:rsidR="00A904E0" w:rsidRPr="001E177D" w:rsidRDefault="00A904E0" w:rsidP="006A785C">
                                        <w:pPr>
                                          <w:widowControl/>
                                          <w:spacing w:line="200" w:lineRule="exact"/>
                                          <w:ind w:leftChars="-20" w:left="-48" w:rightChars="-20" w:right="-48"/>
                                          <w:jc w:val="distribute"/>
                                          <w:rPr>
                                            <w:rFonts w:ascii="標楷體" w:eastAsia="標楷體" w:hAnsi="標楷體"/>
                                            <w:spacing w:val="-16"/>
                                            <w:kern w:val="32"/>
                                            <w:sz w:val="20"/>
                                          </w:rPr>
                                        </w:pPr>
                                        <w:r w:rsidRPr="001E177D">
                                          <w:rPr>
                                            <w:rFonts w:ascii="標楷體" w:eastAsia="標楷體" w:hAnsi="標楷體" w:hint="eastAsia"/>
                                            <w:spacing w:val="-16"/>
                                            <w:kern w:val="32"/>
                                            <w:sz w:val="20"/>
                                          </w:rPr>
                                          <w:t>維護費</w:t>
                                        </w:r>
                                      </w:p>
                                    </w:tc>
                                    <w:tc>
                                      <w:tcPr>
                                        <w:tcW w:w="851" w:type="dxa"/>
                                        <w:shd w:val="clear" w:color="auto" w:fill="auto"/>
                                        <w:vAlign w:val="center"/>
                                      </w:tcPr>
                                      <w:p w14:paraId="3ED93A0C" w14:textId="77777777" w:rsidR="00A904E0" w:rsidRPr="001E177D" w:rsidRDefault="00A904E0" w:rsidP="006A785C">
                                        <w:pPr>
                                          <w:widowControl/>
                                          <w:spacing w:line="200" w:lineRule="exact"/>
                                          <w:jc w:val="distribute"/>
                                          <w:rPr>
                                            <w:rFonts w:ascii="標楷體" w:eastAsia="標楷體" w:hAnsi="標楷體"/>
                                            <w:kern w:val="32"/>
                                            <w:sz w:val="20"/>
                                          </w:rPr>
                                        </w:pPr>
                                        <w:r w:rsidRPr="001E177D">
                                          <w:rPr>
                                            <w:rFonts w:ascii="標楷體" w:eastAsia="標楷體" w:hAnsi="標楷體" w:hint="eastAsia"/>
                                            <w:kern w:val="32"/>
                                            <w:sz w:val="20"/>
                                          </w:rPr>
                                          <w:t>小計</w:t>
                                        </w:r>
                                      </w:p>
                                      <w:p w14:paraId="2E94B7E6" w14:textId="77777777" w:rsidR="00A904E0" w:rsidRPr="001E177D" w:rsidRDefault="00A904E0" w:rsidP="006A785C">
                                        <w:pPr>
                                          <w:widowControl/>
                                          <w:spacing w:line="200" w:lineRule="exact"/>
                                          <w:jc w:val="center"/>
                                          <w:rPr>
                                            <w:rFonts w:ascii="標楷體" w:eastAsia="標楷體" w:hAnsi="標楷體"/>
                                            <w:kern w:val="32"/>
                                            <w:sz w:val="20"/>
                                          </w:rPr>
                                        </w:pPr>
                                        <w:r w:rsidRPr="001E177D">
                                          <w:rPr>
                                            <w:rFonts w:ascii="標楷體" w:eastAsia="標楷體" w:hAnsi="標楷體" w:hint="eastAsia"/>
                                            <w:kern w:val="32"/>
                                            <w:sz w:val="20"/>
                                          </w:rPr>
                                          <w:t>（</w:t>
                                        </w:r>
                                        <w:r w:rsidRPr="001E177D">
                                          <w:rPr>
                                            <w:rFonts w:ascii="標楷體" w:eastAsia="標楷體" w:hAnsi="標楷體"/>
                                            <w:kern w:val="32"/>
                                            <w:sz w:val="20"/>
                                          </w:rPr>
                                          <w:t>A</w:t>
                                        </w:r>
                                        <w:r w:rsidRPr="001E177D">
                                          <w:rPr>
                                            <w:rFonts w:ascii="標楷體" w:eastAsia="標楷體" w:hAnsi="標楷體" w:hint="eastAsia"/>
                                            <w:kern w:val="32"/>
                                            <w:sz w:val="20"/>
                                          </w:rPr>
                                          <w:t>）</w:t>
                                        </w:r>
                                      </w:p>
                                    </w:tc>
                                    <w:tc>
                                      <w:tcPr>
                                        <w:tcW w:w="992" w:type="dxa"/>
                                        <w:shd w:val="clear" w:color="auto" w:fill="auto"/>
                                        <w:vAlign w:val="center"/>
                                      </w:tcPr>
                                      <w:p w14:paraId="1A5FCEB8" w14:textId="77777777" w:rsidR="00A904E0" w:rsidRPr="001E177D" w:rsidRDefault="00A904E0" w:rsidP="00E76E8F">
                                        <w:pPr>
                                          <w:widowControl/>
                                          <w:spacing w:line="200" w:lineRule="exact"/>
                                          <w:ind w:leftChars="-20" w:left="-48" w:rightChars="-20" w:right="-48"/>
                                          <w:jc w:val="distribute"/>
                                          <w:rPr>
                                            <w:rFonts w:ascii="標楷體" w:eastAsia="標楷體" w:hAnsi="標楷體"/>
                                            <w:kern w:val="32"/>
                                            <w:sz w:val="20"/>
                                          </w:rPr>
                                        </w:pPr>
                                        <w:r w:rsidRPr="001E177D">
                                          <w:rPr>
                                            <w:rFonts w:ascii="標楷體" w:eastAsia="標楷體" w:hAnsi="標楷體" w:hint="eastAsia"/>
                                            <w:kern w:val="32"/>
                                            <w:sz w:val="20"/>
                                          </w:rPr>
                                          <w:t>勞務成本</w:t>
                                        </w:r>
                                      </w:p>
                                      <w:p w14:paraId="688A2C5A" w14:textId="77777777" w:rsidR="00A904E0" w:rsidRPr="00E76E8F" w:rsidRDefault="00A904E0" w:rsidP="00E76E8F">
                                        <w:pPr>
                                          <w:widowControl/>
                                          <w:spacing w:line="200" w:lineRule="exact"/>
                                          <w:ind w:leftChars="-20" w:left="-48" w:rightChars="-20" w:right="-48"/>
                                          <w:rPr>
                                            <w:rFonts w:ascii="標楷體" w:eastAsia="標楷體" w:hAnsi="標楷體"/>
                                            <w:spacing w:val="-30"/>
                                            <w:kern w:val="32"/>
                                            <w:sz w:val="20"/>
                                          </w:rPr>
                                        </w:pPr>
                                        <w:r w:rsidRPr="00E76E8F">
                                          <w:rPr>
                                            <w:rFonts w:ascii="標楷體" w:eastAsia="標楷體" w:hAnsi="標楷體" w:hint="eastAsia"/>
                                            <w:spacing w:val="-30"/>
                                            <w:kern w:val="32"/>
                                            <w:sz w:val="20"/>
                                          </w:rPr>
                                          <w:t>（不含折舊）</w:t>
                                        </w:r>
                                      </w:p>
                                    </w:tc>
                                    <w:tc>
                                      <w:tcPr>
                                        <w:tcW w:w="851" w:type="dxa"/>
                                        <w:shd w:val="clear" w:color="auto" w:fill="auto"/>
                                        <w:vAlign w:val="center"/>
                                      </w:tcPr>
                                      <w:p w14:paraId="17D46BCA" w14:textId="77777777" w:rsidR="00A904E0" w:rsidRDefault="00A904E0" w:rsidP="006A785C">
                                        <w:pPr>
                                          <w:widowControl/>
                                          <w:spacing w:line="200" w:lineRule="exact"/>
                                          <w:ind w:leftChars="-20" w:left="-48" w:rightChars="-20" w:right="-48"/>
                                          <w:jc w:val="distribute"/>
                                          <w:rPr>
                                            <w:rFonts w:ascii="標楷體" w:eastAsia="標楷體" w:hAnsi="標楷體"/>
                                            <w:spacing w:val="-10"/>
                                            <w:kern w:val="32"/>
                                            <w:sz w:val="20"/>
                                          </w:rPr>
                                        </w:pPr>
                                        <w:r w:rsidRPr="001E177D">
                                          <w:rPr>
                                            <w:rFonts w:ascii="標楷體" w:eastAsia="標楷體" w:hAnsi="標楷體" w:hint="eastAsia"/>
                                            <w:spacing w:val="-10"/>
                                            <w:kern w:val="32"/>
                                            <w:sz w:val="20"/>
                                          </w:rPr>
                                          <w:t>折舊</w:t>
                                        </w:r>
                                      </w:p>
                                      <w:p w14:paraId="4B37D7DC" w14:textId="77777777" w:rsidR="00A904E0" w:rsidRPr="001E177D" w:rsidRDefault="00A904E0" w:rsidP="006A785C">
                                        <w:pPr>
                                          <w:widowControl/>
                                          <w:spacing w:line="200" w:lineRule="exact"/>
                                          <w:ind w:leftChars="-20" w:left="-48" w:rightChars="-20" w:right="-48"/>
                                          <w:jc w:val="distribute"/>
                                          <w:rPr>
                                            <w:rFonts w:ascii="標楷體" w:eastAsia="標楷體" w:hAnsi="標楷體"/>
                                            <w:spacing w:val="-10"/>
                                            <w:kern w:val="32"/>
                                            <w:sz w:val="20"/>
                                          </w:rPr>
                                        </w:pPr>
                                        <w:r w:rsidRPr="001E177D">
                                          <w:rPr>
                                            <w:rFonts w:ascii="標楷體" w:eastAsia="標楷體" w:hAnsi="標楷體" w:hint="eastAsia"/>
                                            <w:spacing w:val="-10"/>
                                            <w:kern w:val="32"/>
                                            <w:sz w:val="20"/>
                                          </w:rPr>
                                          <w:t>及攤銷</w:t>
                                        </w:r>
                                      </w:p>
                                    </w:tc>
                                    <w:tc>
                                      <w:tcPr>
                                        <w:tcW w:w="850" w:type="dxa"/>
                                        <w:shd w:val="clear" w:color="auto" w:fill="auto"/>
                                        <w:vAlign w:val="center"/>
                                      </w:tcPr>
                                      <w:p w14:paraId="3860E498" w14:textId="77777777" w:rsidR="00A904E0" w:rsidRPr="001E177D" w:rsidRDefault="00A904E0" w:rsidP="006A785C">
                                        <w:pPr>
                                          <w:widowControl/>
                                          <w:spacing w:line="200" w:lineRule="exact"/>
                                          <w:ind w:leftChars="-20" w:left="-48" w:rightChars="-20" w:right="-48"/>
                                          <w:jc w:val="distribute"/>
                                          <w:rPr>
                                            <w:rFonts w:ascii="標楷體" w:eastAsia="標楷體" w:hAnsi="標楷體"/>
                                            <w:kern w:val="32"/>
                                            <w:sz w:val="20"/>
                                          </w:rPr>
                                        </w:pPr>
                                        <w:r w:rsidRPr="001E177D">
                                          <w:rPr>
                                            <w:rFonts w:ascii="標楷體" w:eastAsia="標楷體" w:hAnsi="標楷體" w:hint="eastAsia"/>
                                            <w:kern w:val="32"/>
                                            <w:sz w:val="20"/>
                                          </w:rPr>
                                          <w:t>小計</w:t>
                                        </w:r>
                                      </w:p>
                                      <w:p w14:paraId="782E749B" w14:textId="77777777" w:rsidR="00A904E0" w:rsidRPr="001E177D" w:rsidRDefault="00A904E0" w:rsidP="006A785C">
                                        <w:pPr>
                                          <w:widowControl/>
                                          <w:spacing w:line="200" w:lineRule="exact"/>
                                          <w:jc w:val="center"/>
                                          <w:rPr>
                                            <w:rFonts w:ascii="標楷體" w:eastAsia="標楷體" w:hAnsi="標楷體"/>
                                            <w:kern w:val="32"/>
                                            <w:sz w:val="20"/>
                                          </w:rPr>
                                        </w:pPr>
                                        <w:r w:rsidRPr="001E177D">
                                          <w:rPr>
                                            <w:rFonts w:ascii="標楷體" w:eastAsia="標楷體" w:hAnsi="標楷體" w:hint="eastAsia"/>
                                            <w:kern w:val="32"/>
                                            <w:sz w:val="20"/>
                                          </w:rPr>
                                          <w:t>（</w:t>
                                        </w:r>
                                        <w:r w:rsidRPr="001E177D">
                                          <w:rPr>
                                            <w:rFonts w:ascii="標楷體" w:eastAsia="標楷體" w:hAnsi="標楷體"/>
                                            <w:kern w:val="32"/>
                                            <w:sz w:val="20"/>
                                          </w:rPr>
                                          <w:t>B</w:t>
                                        </w:r>
                                        <w:r w:rsidRPr="001E177D">
                                          <w:rPr>
                                            <w:rFonts w:ascii="標楷體" w:eastAsia="標楷體" w:hAnsi="標楷體" w:hint="eastAsia"/>
                                            <w:kern w:val="32"/>
                                            <w:sz w:val="20"/>
                                          </w:rPr>
                                          <w:t>）</w:t>
                                        </w:r>
                                      </w:p>
                                    </w:tc>
                                    <w:tc>
                                      <w:tcPr>
                                        <w:tcW w:w="992" w:type="dxa"/>
                                        <w:shd w:val="clear" w:color="auto" w:fill="auto"/>
                                        <w:vAlign w:val="center"/>
                                      </w:tcPr>
                                      <w:p w14:paraId="293C52E6" w14:textId="5BABDEB5" w:rsidR="00A904E0" w:rsidRPr="00003337" w:rsidRDefault="00A904E0" w:rsidP="00E67F5B">
                                        <w:pPr>
                                          <w:widowControl/>
                                          <w:spacing w:line="200" w:lineRule="exact"/>
                                          <w:ind w:leftChars="-20" w:left="-48"/>
                                          <w:jc w:val="distribute"/>
                                          <w:rPr>
                                            <w:rFonts w:ascii="標楷體" w:eastAsia="標楷體" w:hAnsi="標楷體"/>
                                            <w:kern w:val="32"/>
                                            <w:sz w:val="20"/>
                                          </w:rPr>
                                        </w:pPr>
                                        <w:r w:rsidRPr="00E67F5B">
                                          <w:rPr>
                                            <w:rFonts w:ascii="標楷體" w:eastAsia="標楷體" w:hAnsi="標楷體" w:hint="eastAsia"/>
                                            <w:spacing w:val="-30"/>
                                            <w:kern w:val="32"/>
                                            <w:sz w:val="20"/>
                                          </w:rPr>
                                          <w:t>（</w:t>
                                        </w:r>
                                        <w:r w:rsidRPr="00E67F5B">
                                          <w:rPr>
                                            <w:rFonts w:ascii="標楷體" w:eastAsia="標楷體" w:hAnsi="標楷體"/>
                                            <w:spacing w:val="-30"/>
                                            <w:kern w:val="32"/>
                                            <w:sz w:val="20"/>
                                          </w:rPr>
                                          <w:t>C=A</w:t>
                                        </w:r>
                                        <w:r w:rsidR="005F0CB3">
                                          <w:rPr>
                                            <w:rFonts w:ascii="標楷體" w:eastAsia="標楷體" w:hAnsi="標楷體" w:hint="eastAsia"/>
                                            <w:spacing w:val="-30"/>
                                            <w:kern w:val="32"/>
                                            <w:sz w:val="20"/>
                                          </w:rPr>
                                          <w:t>-</w:t>
                                        </w:r>
                                        <w:r w:rsidRPr="00E67F5B">
                                          <w:rPr>
                                            <w:rFonts w:ascii="標楷體" w:eastAsia="標楷體" w:hAnsi="標楷體"/>
                                            <w:spacing w:val="-30"/>
                                            <w:kern w:val="32"/>
                                            <w:sz w:val="20"/>
                                          </w:rPr>
                                          <w:t>B</w:t>
                                        </w:r>
                                        <w:r w:rsidRPr="00E67F5B">
                                          <w:rPr>
                                            <w:rFonts w:ascii="標楷體" w:eastAsia="標楷體" w:hAnsi="標楷體" w:hint="eastAsia"/>
                                            <w:spacing w:val="-30"/>
                                            <w:kern w:val="32"/>
                                            <w:sz w:val="20"/>
                                          </w:rPr>
                                          <w:t>）</w:t>
                                        </w:r>
                                      </w:p>
                                    </w:tc>
                                  </w:tr>
                                  <w:tr w:rsidR="00A904E0" w:rsidRPr="001E177D" w14:paraId="216E5AFC" w14:textId="77777777" w:rsidTr="003736F2">
                                    <w:trPr>
                                      <w:trHeight w:val="279"/>
                                    </w:trPr>
                                    <w:tc>
                                      <w:tcPr>
                                        <w:tcW w:w="1360" w:type="dxa"/>
                                        <w:shd w:val="clear" w:color="auto" w:fill="auto"/>
                                        <w:vAlign w:val="center"/>
                                      </w:tcPr>
                                      <w:p w14:paraId="161C5BAE" w14:textId="77777777" w:rsidR="00A904E0" w:rsidRPr="001E177D" w:rsidRDefault="00A904E0" w:rsidP="006A785C">
                                        <w:pPr>
                                          <w:widowControl/>
                                          <w:spacing w:line="200" w:lineRule="exact"/>
                                          <w:ind w:leftChars="-20" w:left="-48" w:rightChars="-20" w:right="-48"/>
                                          <w:jc w:val="distribute"/>
                                          <w:rPr>
                                            <w:rFonts w:ascii="標楷體" w:eastAsia="標楷體" w:hAnsi="標楷體"/>
                                            <w:b/>
                                            <w:kern w:val="32"/>
                                            <w:sz w:val="20"/>
                                          </w:rPr>
                                        </w:pPr>
                                        <w:r w:rsidRPr="001E177D">
                                          <w:rPr>
                                            <w:rFonts w:ascii="標楷體" w:eastAsia="標楷體" w:hAnsi="標楷體" w:hint="eastAsia"/>
                                            <w:b/>
                                            <w:kern w:val="32"/>
                                            <w:sz w:val="20"/>
                                          </w:rPr>
                                          <w:t>合計</w:t>
                                        </w:r>
                                      </w:p>
                                    </w:tc>
                                    <w:tc>
                                      <w:tcPr>
                                        <w:tcW w:w="1045" w:type="dxa"/>
                                        <w:shd w:val="clear" w:color="auto" w:fill="auto"/>
                                        <w:vAlign w:val="center"/>
                                      </w:tcPr>
                                      <w:p w14:paraId="58F5DCBB" w14:textId="77777777" w:rsidR="00A904E0" w:rsidRPr="001E177D" w:rsidRDefault="00A904E0" w:rsidP="006A785C">
                                        <w:pPr>
                                          <w:widowControl/>
                                          <w:spacing w:line="200" w:lineRule="exact"/>
                                          <w:jc w:val="right"/>
                                          <w:rPr>
                                            <w:rFonts w:ascii="標楷體" w:eastAsia="標楷體" w:hAnsi="標楷體"/>
                                            <w:b/>
                                            <w:spacing w:val="-10"/>
                                            <w:kern w:val="32"/>
                                            <w:sz w:val="20"/>
                                          </w:rPr>
                                        </w:pPr>
                                        <w:r w:rsidRPr="001E177D">
                                          <w:rPr>
                                            <w:rFonts w:ascii="標楷體" w:eastAsia="標楷體" w:hAnsi="標楷體"/>
                                            <w:b/>
                                            <w:spacing w:val="-10"/>
                                            <w:kern w:val="32"/>
                                            <w:sz w:val="20"/>
                                          </w:rPr>
                                          <w:t>60,141</w:t>
                                        </w:r>
                                      </w:p>
                                    </w:tc>
                                    <w:tc>
                                      <w:tcPr>
                                        <w:tcW w:w="992" w:type="dxa"/>
                                        <w:shd w:val="clear" w:color="auto" w:fill="auto"/>
                                        <w:vAlign w:val="center"/>
                                      </w:tcPr>
                                      <w:p w14:paraId="6B21C673" w14:textId="77777777" w:rsidR="00A904E0" w:rsidRPr="001E177D" w:rsidRDefault="00A904E0" w:rsidP="006A785C">
                                        <w:pPr>
                                          <w:widowControl/>
                                          <w:spacing w:line="200" w:lineRule="exact"/>
                                          <w:jc w:val="right"/>
                                          <w:rPr>
                                            <w:rFonts w:ascii="標楷體" w:eastAsia="標楷體" w:hAnsi="標楷體"/>
                                            <w:b/>
                                            <w:spacing w:val="-10"/>
                                            <w:kern w:val="32"/>
                                            <w:sz w:val="20"/>
                                          </w:rPr>
                                        </w:pPr>
                                        <w:r w:rsidRPr="001E177D">
                                          <w:rPr>
                                            <w:rFonts w:ascii="標楷體" w:eastAsia="標楷體" w:hAnsi="標楷體"/>
                                            <w:b/>
                                            <w:spacing w:val="-10"/>
                                            <w:kern w:val="32"/>
                                            <w:sz w:val="20"/>
                                          </w:rPr>
                                          <w:t>18,746</w:t>
                                        </w:r>
                                      </w:p>
                                    </w:tc>
                                    <w:tc>
                                      <w:tcPr>
                                        <w:tcW w:w="851" w:type="dxa"/>
                                        <w:shd w:val="clear" w:color="auto" w:fill="auto"/>
                                        <w:vAlign w:val="center"/>
                                      </w:tcPr>
                                      <w:p w14:paraId="09C725CA" w14:textId="77777777" w:rsidR="00A904E0" w:rsidRPr="001E177D" w:rsidRDefault="00A904E0" w:rsidP="006A785C">
                                        <w:pPr>
                                          <w:widowControl/>
                                          <w:spacing w:line="200" w:lineRule="exact"/>
                                          <w:jc w:val="right"/>
                                          <w:rPr>
                                            <w:rFonts w:ascii="標楷體" w:eastAsia="標楷體" w:hAnsi="標楷體"/>
                                            <w:b/>
                                            <w:spacing w:val="-10"/>
                                            <w:kern w:val="32"/>
                                            <w:sz w:val="20"/>
                                          </w:rPr>
                                        </w:pPr>
                                        <w:r w:rsidRPr="001E177D">
                                          <w:rPr>
                                            <w:rFonts w:ascii="標楷體" w:eastAsia="標楷體" w:hAnsi="標楷體"/>
                                            <w:b/>
                                            <w:spacing w:val="-10"/>
                                            <w:kern w:val="32"/>
                                            <w:sz w:val="20"/>
                                          </w:rPr>
                                          <w:t>78,887</w:t>
                                        </w:r>
                                      </w:p>
                                    </w:tc>
                                    <w:tc>
                                      <w:tcPr>
                                        <w:tcW w:w="992" w:type="dxa"/>
                                        <w:shd w:val="clear" w:color="auto" w:fill="auto"/>
                                        <w:vAlign w:val="center"/>
                                      </w:tcPr>
                                      <w:p w14:paraId="38015B2C" w14:textId="77777777" w:rsidR="00A904E0" w:rsidRPr="001E177D" w:rsidRDefault="00A904E0" w:rsidP="006A785C">
                                        <w:pPr>
                                          <w:widowControl/>
                                          <w:spacing w:line="200" w:lineRule="exact"/>
                                          <w:jc w:val="right"/>
                                          <w:rPr>
                                            <w:rFonts w:ascii="標楷體" w:eastAsia="標楷體" w:hAnsi="標楷體"/>
                                            <w:b/>
                                            <w:spacing w:val="-10"/>
                                            <w:kern w:val="32"/>
                                            <w:sz w:val="20"/>
                                          </w:rPr>
                                        </w:pPr>
                                        <w:r w:rsidRPr="001E177D">
                                          <w:rPr>
                                            <w:rFonts w:ascii="標楷體" w:eastAsia="標楷體" w:hAnsi="標楷體"/>
                                            <w:b/>
                                            <w:spacing w:val="-10"/>
                                            <w:kern w:val="32"/>
                                            <w:sz w:val="20"/>
                                          </w:rPr>
                                          <w:t>12</w:t>
                                        </w:r>
                                        <w:r w:rsidRPr="001E177D">
                                          <w:rPr>
                                            <w:rFonts w:ascii="標楷體" w:eastAsia="標楷體" w:hAnsi="標楷體" w:hint="eastAsia"/>
                                            <w:b/>
                                            <w:spacing w:val="-10"/>
                                            <w:kern w:val="32"/>
                                            <w:sz w:val="20"/>
                                          </w:rPr>
                                          <w:t>1</w:t>
                                        </w:r>
                                        <w:r w:rsidRPr="001E177D">
                                          <w:rPr>
                                            <w:rFonts w:ascii="標楷體" w:eastAsia="標楷體" w:hAnsi="標楷體"/>
                                            <w:b/>
                                            <w:spacing w:val="-10"/>
                                            <w:kern w:val="32"/>
                                            <w:sz w:val="20"/>
                                          </w:rPr>
                                          <w:t>,8</w:t>
                                        </w:r>
                                        <w:r w:rsidRPr="001E177D">
                                          <w:rPr>
                                            <w:rFonts w:ascii="標楷體" w:eastAsia="標楷體" w:hAnsi="標楷體" w:hint="eastAsia"/>
                                            <w:b/>
                                            <w:spacing w:val="-10"/>
                                            <w:kern w:val="32"/>
                                            <w:sz w:val="20"/>
                                          </w:rPr>
                                          <w:t>60</w:t>
                                        </w:r>
                                      </w:p>
                                    </w:tc>
                                    <w:tc>
                                      <w:tcPr>
                                        <w:tcW w:w="851" w:type="dxa"/>
                                        <w:shd w:val="clear" w:color="auto" w:fill="auto"/>
                                        <w:vAlign w:val="center"/>
                                      </w:tcPr>
                                      <w:p w14:paraId="271387F2" w14:textId="77777777" w:rsidR="00A904E0" w:rsidRPr="001E177D" w:rsidRDefault="00A904E0" w:rsidP="006A785C">
                                        <w:pPr>
                                          <w:widowControl/>
                                          <w:spacing w:line="200" w:lineRule="exact"/>
                                          <w:jc w:val="right"/>
                                          <w:rPr>
                                            <w:rFonts w:ascii="標楷體" w:eastAsia="標楷體" w:hAnsi="標楷體"/>
                                            <w:b/>
                                            <w:spacing w:val="-10"/>
                                            <w:kern w:val="32"/>
                                            <w:sz w:val="20"/>
                                          </w:rPr>
                                        </w:pPr>
                                        <w:r w:rsidRPr="001E177D">
                                          <w:rPr>
                                            <w:rFonts w:ascii="標楷體" w:eastAsia="標楷體" w:hAnsi="標楷體" w:hint="eastAsia"/>
                                            <w:b/>
                                            <w:spacing w:val="-10"/>
                                            <w:kern w:val="32"/>
                                            <w:sz w:val="20"/>
                                          </w:rPr>
                                          <w:t>5</w:t>
                                        </w:r>
                                        <w:r w:rsidRPr="001E177D">
                                          <w:rPr>
                                            <w:rFonts w:ascii="標楷體" w:eastAsia="標楷體" w:hAnsi="標楷體"/>
                                            <w:b/>
                                            <w:spacing w:val="-10"/>
                                            <w:kern w:val="32"/>
                                            <w:sz w:val="20"/>
                                          </w:rPr>
                                          <w:t>5,542</w:t>
                                        </w:r>
                                      </w:p>
                                    </w:tc>
                                    <w:tc>
                                      <w:tcPr>
                                        <w:tcW w:w="850" w:type="dxa"/>
                                        <w:shd w:val="clear" w:color="auto" w:fill="auto"/>
                                        <w:vAlign w:val="center"/>
                                      </w:tcPr>
                                      <w:p w14:paraId="3353040A" w14:textId="77777777" w:rsidR="00A904E0" w:rsidRPr="001E177D" w:rsidRDefault="00A904E0" w:rsidP="006A785C">
                                        <w:pPr>
                                          <w:widowControl/>
                                          <w:spacing w:line="200" w:lineRule="exact"/>
                                          <w:jc w:val="right"/>
                                          <w:rPr>
                                            <w:rFonts w:ascii="標楷體" w:eastAsia="標楷體" w:hAnsi="標楷體"/>
                                            <w:b/>
                                            <w:spacing w:val="-10"/>
                                            <w:kern w:val="32"/>
                                            <w:sz w:val="20"/>
                                          </w:rPr>
                                        </w:pPr>
                                        <w:r w:rsidRPr="001E177D">
                                          <w:rPr>
                                            <w:rFonts w:ascii="標楷體" w:eastAsia="標楷體" w:hAnsi="標楷體"/>
                                            <w:b/>
                                            <w:spacing w:val="-10"/>
                                            <w:kern w:val="32"/>
                                            <w:sz w:val="20"/>
                                          </w:rPr>
                                          <w:t>17</w:t>
                                        </w:r>
                                        <w:r w:rsidRPr="001E177D">
                                          <w:rPr>
                                            <w:rFonts w:ascii="標楷體" w:eastAsia="標楷體" w:hAnsi="標楷體" w:hint="eastAsia"/>
                                            <w:b/>
                                            <w:spacing w:val="-10"/>
                                            <w:kern w:val="32"/>
                                            <w:sz w:val="20"/>
                                          </w:rPr>
                                          <w:t>7</w:t>
                                        </w:r>
                                        <w:r w:rsidRPr="001E177D">
                                          <w:rPr>
                                            <w:rFonts w:ascii="標楷體" w:eastAsia="標楷體" w:hAnsi="標楷體"/>
                                            <w:b/>
                                            <w:spacing w:val="-10"/>
                                            <w:kern w:val="32"/>
                                            <w:sz w:val="20"/>
                                          </w:rPr>
                                          <w:t>,</w:t>
                                        </w:r>
                                        <w:r w:rsidRPr="001E177D">
                                          <w:rPr>
                                            <w:rFonts w:ascii="標楷體" w:eastAsia="標楷體" w:hAnsi="標楷體" w:hint="eastAsia"/>
                                            <w:b/>
                                            <w:spacing w:val="-10"/>
                                            <w:kern w:val="32"/>
                                            <w:sz w:val="20"/>
                                          </w:rPr>
                                          <w:t>403</w:t>
                                        </w:r>
                                      </w:p>
                                    </w:tc>
                                    <w:tc>
                                      <w:tcPr>
                                        <w:tcW w:w="992" w:type="dxa"/>
                                        <w:shd w:val="clear" w:color="auto" w:fill="auto"/>
                                        <w:vAlign w:val="center"/>
                                      </w:tcPr>
                                      <w:p w14:paraId="12CEC528" w14:textId="77777777" w:rsidR="00A904E0" w:rsidRPr="001E177D" w:rsidRDefault="00A904E0" w:rsidP="006A785C">
                                        <w:pPr>
                                          <w:widowControl/>
                                          <w:spacing w:line="200" w:lineRule="exact"/>
                                          <w:jc w:val="right"/>
                                          <w:rPr>
                                            <w:rFonts w:ascii="標楷體" w:eastAsia="標楷體" w:hAnsi="標楷體" w:cs="標楷體"/>
                                            <w:b/>
                                            <w:kern w:val="0"/>
                                            <w:sz w:val="20"/>
                                          </w:rPr>
                                        </w:pPr>
                                        <w:r w:rsidRPr="001E177D">
                                          <w:rPr>
                                            <w:rFonts w:ascii="標楷體" w:eastAsia="標楷體" w:hAnsi="標楷體" w:cs="標楷體" w:hint="eastAsia"/>
                                            <w:b/>
                                            <w:kern w:val="0"/>
                                            <w:sz w:val="20"/>
                                          </w:rPr>
                                          <w:t>-</w:t>
                                        </w:r>
                                        <w:r w:rsidRPr="001E177D">
                                          <w:rPr>
                                            <w:rFonts w:ascii="標楷體" w:eastAsia="標楷體" w:hAnsi="標楷體" w:hint="eastAsia"/>
                                            <w:b/>
                                            <w:noProof/>
                                            <w:sz w:val="20"/>
                                          </w:rPr>
                                          <w:t xml:space="preserve"> </w:t>
                                        </w:r>
                                        <w:r w:rsidRPr="001E177D">
                                          <w:rPr>
                                            <w:rFonts w:ascii="標楷體" w:eastAsia="標楷體" w:hAnsi="標楷體" w:hint="eastAsia"/>
                                            <w:b/>
                                            <w:spacing w:val="-10"/>
                                            <w:kern w:val="32"/>
                                            <w:sz w:val="20"/>
                                          </w:rPr>
                                          <w:t>98,515</w:t>
                                        </w:r>
                                      </w:p>
                                    </w:tc>
                                  </w:tr>
                                  <w:tr w:rsidR="00A904E0" w:rsidRPr="001E177D" w14:paraId="73D6EEC5" w14:textId="77777777" w:rsidTr="003736F2">
                                    <w:trPr>
                                      <w:trHeight w:val="552"/>
                                    </w:trPr>
                                    <w:tc>
                                      <w:tcPr>
                                        <w:tcW w:w="1360" w:type="dxa"/>
                                        <w:shd w:val="clear" w:color="auto" w:fill="auto"/>
                                        <w:vAlign w:val="center"/>
                                      </w:tcPr>
                                      <w:p w14:paraId="21A54C04" w14:textId="77777777" w:rsidR="00A904E0" w:rsidRPr="001E177D" w:rsidRDefault="00A904E0" w:rsidP="006A785C">
                                        <w:pPr>
                                          <w:widowControl/>
                                          <w:spacing w:line="200" w:lineRule="exact"/>
                                          <w:ind w:leftChars="-20" w:left="-48" w:rightChars="-20" w:right="-48"/>
                                          <w:jc w:val="distribute"/>
                                          <w:rPr>
                                            <w:rFonts w:ascii="標楷體" w:eastAsia="標楷體" w:hAnsi="標楷體"/>
                                            <w:bCs/>
                                            <w:kern w:val="32"/>
                                            <w:sz w:val="20"/>
                                          </w:rPr>
                                        </w:pPr>
                                        <w:r w:rsidRPr="001E177D">
                                          <w:rPr>
                                            <w:rFonts w:ascii="標楷體" w:eastAsia="標楷體" w:hAnsi="標楷體" w:hint="eastAsia"/>
                                            <w:bCs/>
                                            <w:kern w:val="32"/>
                                            <w:sz w:val="20"/>
                                          </w:rPr>
                                          <w:t>精密機械科技創新園區</w:t>
                                        </w:r>
                                      </w:p>
                                      <w:p w14:paraId="5D620074" w14:textId="77777777" w:rsidR="00A904E0" w:rsidRPr="00E14888" w:rsidRDefault="00A904E0" w:rsidP="006A785C">
                                        <w:pPr>
                                          <w:widowControl/>
                                          <w:spacing w:line="200" w:lineRule="exact"/>
                                          <w:ind w:leftChars="-20" w:left="-48" w:rightChars="-20" w:right="-48"/>
                                          <w:rPr>
                                            <w:rFonts w:ascii="標楷體" w:eastAsia="標楷體" w:hAnsi="標楷體"/>
                                            <w:bCs/>
                                            <w:spacing w:val="-12"/>
                                            <w:kern w:val="32"/>
                                            <w:sz w:val="20"/>
                                          </w:rPr>
                                        </w:pPr>
                                        <w:r w:rsidRPr="00E14888">
                                          <w:rPr>
                                            <w:rFonts w:ascii="標楷體" w:eastAsia="標楷體" w:hAnsi="標楷體" w:cs="新細明體" w:hint="eastAsia"/>
                                            <w:color w:val="000000" w:themeColor="text1"/>
                                            <w:spacing w:val="-12"/>
                                            <w:kern w:val="0"/>
                                            <w:sz w:val="20"/>
                                          </w:rPr>
                                          <w:t>（</w:t>
                                        </w:r>
                                        <w:r w:rsidRPr="00E14888">
                                          <w:rPr>
                                            <w:rFonts w:ascii="標楷體" w:eastAsia="標楷體" w:hAnsi="標楷體" w:hint="eastAsia"/>
                                            <w:bCs/>
                                            <w:spacing w:val="-12"/>
                                            <w:kern w:val="32"/>
                                            <w:sz w:val="20"/>
                                          </w:rPr>
                                          <w:t>一期、二期</w:t>
                                        </w:r>
                                        <w:r w:rsidRPr="00E14888">
                                          <w:rPr>
                                            <w:rFonts w:ascii="標楷體" w:eastAsia="標楷體" w:hAnsi="標楷體" w:cs="新細明體" w:hint="eastAsia"/>
                                            <w:color w:val="000000" w:themeColor="text1"/>
                                            <w:spacing w:val="-12"/>
                                            <w:kern w:val="0"/>
                                            <w:sz w:val="20"/>
                                          </w:rPr>
                                          <w:t>）</w:t>
                                        </w:r>
                                      </w:p>
                                    </w:tc>
                                    <w:tc>
                                      <w:tcPr>
                                        <w:tcW w:w="1045" w:type="dxa"/>
                                        <w:shd w:val="clear" w:color="auto" w:fill="auto"/>
                                        <w:vAlign w:val="center"/>
                                      </w:tcPr>
                                      <w:p w14:paraId="13B85B87"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bCs/>
                                            <w:spacing w:val="-10"/>
                                            <w:kern w:val="32"/>
                                            <w:sz w:val="20"/>
                                          </w:rPr>
                                          <w:t>53,470</w:t>
                                        </w:r>
                                      </w:p>
                                    </w:tc>
                                    <w:tc>
                                      <w:tcPr>
                                        <w:tcW w:w="992" w:type="dxa"/>
                                        <w:shd w:val="clear" w:color="auto" w:fill="auto"/>
                                        <w:vAlign w:val="center"/>
                                      </w:tcPr>
                                      <w:p w14:paraId="229C0769"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bCs/>
                                            <w:spacing w:val="-10"/>
                                            <w:kern w:val="32"/>
                                            <w:sz w:val="20"/>
                                          </w:rPr>
                                          <w:t>10,113</w:t>
                                        </w:r>
                                      </w:p>
                                    </w:tc>
                                    <w:tc>
                                      <w:tcPr>
                                        <w:tcW w:w="851" w:type="dxa"/>
                                        <w:shd w:val="clear" w:color="auto" w:fill="auto"/>
                                        <w:vAlign w:val="center"/>
                                      </w:tcPr>
                                      <w:p w14:paraId="56D517EB"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bCs/>
                                            <w:spacing w:val="-10"/>
                                            <w:kern w:val="32"/>
                                            <w:sz w:val="20"/>
                                          </w:rPr>
                                          <w:t>63,584</w:t>
                                        </w:r>
                                      </w:p>
                                    </w:tc>
                                    <w:tc>
                                      <w:tcPr>
                                        <w:tcW w:w="992" w:type="dxa"/>
                                        <w:shd w:val="clear" w:color="auto" w:fill="auto"/>
                                        <w:vAlign w:val="center"/>
                                      </w:tcPr>
                                      <w:p w14:paraId="480364DE"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bCs/>
                                            <w:spacing w:val="-10"/>
                                            <w:kern w:val="32"/>
                                            <w:sz w:val="20"/>
                                          </w:rPr>
                                          <w:t>80,079</w:t>
                                        </w:r>
                                      </w:p>
                                    </w:tc>
                                    <w:tc>
                                      <w:tcPr>
                                        <w:tcW w:w="851" w:type="dxa"/>
                                        <w:shd w:val="clear" w:color="auto" w:fill="auto"/>
                                        <w:vAlign w:val="center"/>
                                      </w:tcPr>
                                      <w:p w14:paraId="454171F7"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bCs/>
                                            <w:spacing w:val="-10"/>
                                            <w:kern w:val="32"/>
                                            <w:sz w:val="20"/>
                                          </w:rPr>
                                          <w:t>4</w:t>
                                        </w:r>
                                        <w:r w:rsidRPr="001E177D">
                                          <w:rPr>
                                            <w:rFonts w:ascii="標楷體" w:eastAsia="標楷體" w:hAnsi="標楷體" w:hint="eastAsia"/>
                                            <w:bCs/>
                                            <w:spacing w:val="-10"/>
                                            <w:kern w:val="32"/>
                                            <w:sz w:val="20"/>
                                          </w:rPr>
                                          <w:t>7</w:t>
                                        </w:r>
                                        <w:r w:rsidRPr="001E177D">
                                          <w:rPr>
                                            <w:rFonts w:ascii="標楷體" w:eastAsia="標楷體" w:hAnsi="標楷體"/>
                                            <w:bCs/>
                                            <w:spacing w:val="-10"/>
                                            <w:kern w:val="32"/>
                                            <w:sz w:val="20"/>
                                          </w:rPr>
                                          <w:t>,</w:t>
                                        </w:r>
                                        <w:r w:rsidRPr="001E177D">
                                          <w:rPr>
                                            <w:rFonts w:ascii="標楷體" w:eastAsia="標楷體" w:hAnsi="標楷體" w:hint="eastAsia"/>
                                            <w:bCs/>
                                            <w:spacing w:val="-10"/>
                                            <w:kern w:val="32"/>
                                            <w:sz w:val="20"/>
                                          </w:rPr>
                                          <w:t>244</w:t>
                                        </w:r>
                                        <w:r w:rsidRPr="001E177D">
                                          <w:rPr>
                                            <w:rFonts w:ascii="標楷體" w:eastAsia="標楷體" w:hAnsi="標楷體"/>
                                            <w:bCs/>
                                            <w:spacing w:val="-10"/>
                                            <w:kern w:val="32"/>
                                            <w:sz w:val="20"/>
                                          </w:rPr>
                                          <w:t xml:space="preserve"> </w:t>
                                        </w:r>
                                      </w:p>
                                    </w:tc>
                                    <w:tc>
                                      <w:tcPr>
                                        <w:tcW w:w="850" w:type="dxa"/>
                                        <w:shd w:val="clear" w:color="auto" w:fill="auto"/>
                                        <w:vAlign w:val="center"/>
                                      </w:tcPr>
                                      <w:p w14:paraId="7ABDD7FC"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bCs/>
                                            <w:spacing w:val="-10"/>
                                            <w:kern w:val="32"/>
                                            <w:sz w:val="20"/>
                                          </w:rPr>
                                          <w:t>127,324</w:t>
                                        </w:r>
                                      </w:p>
                                    </w:tc>
                                    <w:tc>
                                      <w:tcPr>
                                        <w:tcW w:w="992" w:type="dxa"/>
                                        <w:shd w:val="clear" w:color="auto" w:fill="auto"/>
                                        <w:vAlign w:val="center"/>
                                      </w:tcPr>
                                      <w:p w14:paraId="6013D4C8"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cs="標楷體" w:hint="eastAsia"/>
                                            <w:bCs/>
                                            <w:kern w:val="0"/>
                                            <w:sz w:val="20"/>
                                          </w:rPr>
                                          <w:t>-</w:t>
                                        </w:r>
                                        <w:r w:rsidRPr="001E177D">
                                          <w:rPr>
                                            <w:rFonts w:ascii="標楷體" w:eastAsia="標楷體" w:hAnsi="標楷體" w:hint="eastAsia"/>
                                            <w:noProof/>
                                            <w:sz w:val="20"/>
                                          </w:rPr>
                                          <w:t xml:space="preserve"> </w:t>
                                        </w:r>
                                        <w:r w:rsidRPr="001E177D">
                                          <w:rPr>
                                            <w:rFonts w:ascii="標楷體" w:eastAsia="標楷體" w:hAnsi="標楷體" w:hint="eastAsia"/>
                                            <w:bCs/>
                                            <w:spacing w:val="-10"/>
                                            <w:kern w:val="32"/>
                                            <w:sz w:val="20"/>
                                          </w:rPr>
                                          <w:t>63,739</w:t>
                                        </w:r>
                                      </w:p>
                                    </w:tc>
                                  </w:tr>
                                  <w:tr w:rsidR="00A904E0" w:rsidRPr="001E177D" w14:paraId="34302261" w14:textId="77777777" w:rsidTr="003736F2">
                                    <w:trPr>
                                      <w:trHeight w:val="376"/>
                                    </w:trPr>
                                    <w:tc>
                                      <w:tcPr>
                                        <w:tcW w:w="1360" w:type="dxa"/>
                                        <w:shd w:val="clear" w:color="auto" w:fill="auto"/>
                                        <w:vAlign w:val="center"/>
                                      </w:tcPr>
                                      <w:p w14:paraId="1792EDE9" w14:textId="77777777" w:rsidR="00A904E0" w:rsidRPr="001E177D" w:rsidRDefault="00A904E0" w:rsidP="006A785C">
                                        <w:pPr>
                                          <w:widowControl/>
                                          <w:spacing w:line="200" w:lineRule="exact"/>
                                          <w:ind w:leftChars="-20" w:left="-48" w:rightChars="-20" w:right="-48"/>
                                          <w:jc w:val="distribute"/>
                                          <w:rPr>
                                            <w:rFonts w:ascii="標楷體" w:eastAsia="標楷體" w:hAnsi="標楷體"/>
                                            <w:bCs/>
                                            <w:kern w:val="32"/>
                                            <w:sz w:val="20"/>
                                          </w:rPr>
                                        </w:pPr>
                                        <w:r w:rsidRPr="001E177D">
                                          <w:rPr>
                                            <w:rFonts w:ascii="標楷體" w:eastAsia="標楷體" w:hAnsi="標楷體" w:hint="eastAsia"/>
                                            <w:bCs/>
                                            <w:kern w:val="32"/>
                                            <w:sz w:val="20"/>
                                          </w:rPr>
                                          <w:t>神岡豐洲科技工業園區</w:t>
                                        </w:r>
                                        <w:r>
                                          <w:rPr>
                                            <w:rFonts w:ascii="標楷體" w:eastAsia="標楷體" w:hAnsi="標楷體" w:hint="eastAsia"/>
                                            <w:bCs/>
                                            <w:kern w:val="32"/>
                                            <w:sz w:val="20"/>
                                          </w:rPr>
                                          <w:t>一期</w:t>
                                        </w:r>
                                      </w:p>
                                    </w:tc>
                                    <w:tc>
                                      <w:tcPr>
                                        <w:tcW w:w="1045" w:type="dxa"/>
                                        <w:shd w:val="clear" w:color="auto" w:fill="auto"/>
                                        <w:vAlign w:val="center"/>
                                      </w:tcPr>
                                      <w:p w14:paraId="7ABDBE4F"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hint="eastAsia"/>
                                            <w:bCs/>
                                            <w:spacing w:val="-10"/>
                                            <w:kern w:val="32"/>
                                            <w:sz w:val="20"/>
                                          </w:rPr>
                                          <w:t>6</w:t>
                                        </w:r>
                                        <w:r w:rsidRPr="001E177D">
                                          <w:rPr>
                                            <w:rFonts w:ascii="標楷體" w:eastAsia="標楷體" w:hAnsi="標楷體"/>
                                            <w:bCs/>
                                            <w:spacing w:val="-10"/>
                                            <w:kern w:val="32"/>
                                            <w:sz w:val="20"/>
                                          </w:rPr>
                                          <w:t>,</w:t>
                                        </w:r>
                                        <w:r w:rsidRPr="001E177D">
                                          <w:rPr>
                                            <w:rFonts w:ascii="標楷體" w:eastAsia="標楷體" w:hAnsi="標楷體" w:hint="eastAsia"/>
                                            <w:bCs/>
                                            <w:spacing w:val="-10"/>
                                            <w:kern w:val="32"/>
                                            <w:sz w:val="20"/>
                                          </w:rPr>
                                          <w:t>098</w:t>
                                        </w:r>
                                      </w:p>
                                    </w:tc>
                                    <w:tc>
                                      <w:tcPr>
                                        <w:tcW w:w="992" w:type="dxa"/>
                                        <w:shd w:val="clear" w:color="auto" w:fill="auto"/>
                                        <w:vAlign w:val="center"/>
                                      </w:tcPr>
                                      <w:p w14:paraId="5C3AE584"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hint="eastAsia"/>
                                            <w:bCs/>
                                            <w:spacing w:val="-10"/>
                                            <w:kern w:val="32"/>
                                            <w:sz w:val="20"/>
                                          </w:rPr>
                                          <w:t>3</w:t>
                                        </w:r>
                                        <w:r w:rsidRPr="001E177D">
                                          <w:rPr>
                                            <w:rFonts w:ascii="標楷體" w:eastAsia="標楷體" w:hAnsi="標楷體"/>
                                            <w:bCs/>
                                            <w:spacing w:val="-10"/>
                                            <w:kern w:val="32"/>
                                            <w:sz w:val="20"/>
                                          </w:rPr>
                                          <w:t>,</w:t>
                                        </w:r>
                                        <w:r w:rsidRPr="001E177D">
                                          <w:rPr>
                                            <w:rFonts w:ascii="標楷體" w:eastAsia="標楷體" w:hAnsi="標楷體" w:hint="eastAsia"/>
                                            <w:bCs/>
                                            <w:spacing w:val="-10"/>
                                            <w:kern w:val="32"/>
                                            <w:sz w:val="20"/>
                                          </w:rPr>
                                          <w:t>223</w:t>
                                        </w:r>
                                      </w:p>
                                    </w:tc>
                                    <w:tc>
                                      <w:tcPr>
                                        <w:tcW w:w="851" w:type="dxa"/>
                                        <w:shd w:val="clear" w:color="auto" w:fill="auto"/>
                                        <w:vAlign w:val="center"/>
                                      </w:tcPr>
                                      <w:p w14:paraId="5A83ECDE"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bCs/>
                                            <w:spacing w:val="-10"/>
                                            <w:kern w:val="32"/>
                                            <w:sz w:val="20"/>
                                          </w:rPr>
                                          <w:t>9,321</w:t>
                                        </w:r>
                                      </w:p>
                                    </w:tc>
                                    <w:tc>
                                      <w:tcPr>
                                        <w:tcW w:w="992" w:type="dxa"/>
                                        <w:shd w:val="clear" w:color="auto" w:fill="auto"/>
                                        <w:vAlign w:val="center"/>
                                      </w:tcPr>
                                      <w:p w14:paraId="1222DA6A"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bCs/>
                                            <w:spacing w:val="-10"/>
                                            <w:kern w:val="32"/>
                                            <w:sz w:val="20"/>
                                          </w:rPr>
                                          <w:t>25,027</w:t>
                                        </w:r>
                                      </w:p>
                                    </w:tc>
                                    <w:tc>
                                      <w:tcPr>
                                        <w:tcW w:w="851" w:type="dxa"/>
                                        <w:shd w:val="clear" w:color="auto" w:fill="auto"/>
                                        <w:vAlign w:val="center"/>
                                      </w:tcPr>
                                      <w:p w14:paraId="5E21DF36"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hint="eastAsia"/>
                                            <w:bCs/>
                                            <w:spacing w:val="-10"/>
                                            <w:kern w:val="32"/>
                                            <w:sz w:val="20"/>
                                          </w:rPr>
                                          <w:t>6</w:t>
                                        </w:r>
                                        <w:r w:rsidRPr="001E177D">
                                          <w:rPr>
                                            <w:rFonts w:ascii="標楷體" w:eastAsia="標楷體" w:hAnsi="標楷體"/>
                                            <w:bCs/>
                                            <w:spacing w:val="-10"/>
                                            <w:kern w:val="32"/>
                                            <w:sz w:val="20"/>
                                          </w:rPr>
                                          <w:t>,</w:t>
                                        </w:r>
                                        <w:r w:rsidRPr="001E177D">
                                          <w:rPr>
                                            <w:rFonts w:ascii="標楷體" w:eastAsia="標楷體" w:hAnsi="標楷體" w:hint="eastAsia"/>
                                            <w:bCs/>
                                            <w:spacing w:val="-10"/>
                                            <w:kern w:val="32"/>
                                            <w:sz w:val="20"/>
                                          </w:rPr>
                                          <w:t>704</w:t>
                                        </w:r>
                                      </w:p>
                                    </w:tc>
                                    <w:tc>
                                      <w:tcPr>
                                        <w:tcW w:w="850" w:type="dxa"/>
                                        <w:shd w:val="clear" w:color="auto" w:fill="auto"/>
                                        <w:vAlign w:val="center"/>
                                      </w:tcPr>
                                      <w:p w14:paraId="547CF820"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bCs/>
                                            <w:spacing w:val="-10"/>
                                            <w:kern w:val="32"/>
                                            <w:sz w:val="20"/>
                                          </w:rPr>
                                          <w:t>31,732</w:t>
                                        </w:r>
                                      </w:p>
                                    </w:tc>
                                    <w:tc>
                                      <w:tcPr>
                                        <w:tcW w:w="992" w:type="dxa"/>
                                        <w:shd w:val="clear" w:color="auto" w:fill="auto"/>
                                        <w:vAlign w:val="center"/>
                                      </w:tcPr>
                                      <w:p w14:paraId="5947D7D6"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cs="標楷體" w:hint="eastAsia"/>
                                            <w:bCs/>
                                            <w:kern w:val="0"/>
                                            <w:sz w:val="20"/>
                                          </w:rPr>
                                          <w:t>-</w:t>
                                        </w:r>
                                        <w:r w:rsidRPr="001E177D">
                                          <w:rPr>
                                            <w:rFonts w:ascii="標楷體" w:eastAsia="標楷體" w:hAnsi="標楷體" w:hint="eastAsia"/>
                                            <w:noProof/>
                                            <w:sz w:val="20"/>
                                          </w:rPr>
                                          <w:t xml:space="preserve"> </w:t>
                                        </w:r>
                                        <w:r w:rsidRPr="001E177D">
                                          <w:rPr>
                                            <w:rFonts w:ascii="標楷體" w:eastAsia="標楷體" w:hAnsi="標楷體" w:hint="eastAsia"/>
                                            <w:bCs/>
                                            <w:spacing w:val="-10"/>
                                            <w:kern w:val="32"/>
                                            <w:sz w:val="20"/>
                                          </w:rPr>
                                          <w:t>22,410</w:t>
                                        </w:r>
                                      </w:p>
                                    </w:tc>
                                  </w:tr>
                                  <w:tr w:rsidR="00A904E0" w:rsidRPr="001E177D" w14:paraId="0A2A57D0" w14:textId="77777777" w:rsidTr="003736F2">
                                    <w:trPr>
                                      <w:trHeight w:val="112"/>
                                    </w:trPr>
                                    <w:tc>
                                      <w:tcPr>
                                        <w:tcW w:w="1360" w:type="dxa"/>
                                        <w:tcBorders>
                                          <w:bottom w:val="single" w:sz="4" w:space="0" w:color="auto"/>
                                        </w:tcBorders>
                                        <w:shd w:val="clear" w:color="auto" w:fill="auto"/>
                                        <w:vAlign w:val="center"/>
                                      </w:tcPr>
                                      <w:p w14:paraId="35A3C3D2" w14:textId="77777777" w:rsidR="00A904E0" w:rsidRPr="001E177D" w:rsidRDefault="00A904E0" w:rsidP="006A785C">
                                        <w:pPr>
                                          <w:widowControl/>
                                          <w:spacing w:line="200" w:lineRule="exact"/>
                                          <w:ind w:leftChars="-20" w:left="-48"/>
                                          <w:jc w:val="distribute"/>
                                          <w:rPr>
                                            <w:rFonts w:ascii="標楷體" w:eastAsia="標楷體" w:hAnsi="標楷體"/>
                                            <w:bCs/>
                                            <w:spacing w:val="-30"/>
                                            <w:kern w:val="32"/>
                                            <w:sz w:val="20"/>
                                          </w:rPr>
                                        </w:pPr>
                                        <w:r w:rsidRPr="001E177D">
                                          <w:rPr>
                                            <w:rFonts w:ascii="標楷體" w:eastAsia="標楷體" w:hAnsi="標楷體" w:hint="eastAsia"/>
                                            <w:bCs/>
                                            <w:spacing w:val="-30"/>
                                            <w:kern w:val="32"/>
                                            <w:sz w:val="20"/>
                                          </w:rPr>
                                          <w:t>太平產業園區</w:t>
                                        </w:r>
                                      </w:p>
                                    </w:tc>
                                    <w:tc>
                                      <w:tcPr>
                                        <w:tcW w:w="1045" w:type="dxa"/>
                                        <w:tcBorders>
                                          <w:bottom w:val="single" w:sz="4" w:space="0" w:color="auto"/>
                                        </w:tcBorders>
                                        <w:shd w:val="clear" w:color="auto" w:fill="auto"/>
                                        <w:vAlign w:val="center"/>
                                      </w:tcPr>
                                      <w:p w14:paraId="669C2E4C"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hint="eastAsia"/>
                                            <w:bCs/>
                                            <w:spacing w:val="-10"/>
                                            <w:kern w:val="32"/>
                                            <w:sz w:val="20"/>
                                          </w:rPr>
                                          <w:t>572</w:t>
                                        </w:r>
                                      </w:p>
                                    </w:tc>
                                    <w:tc>
                                      <w:tcPr>
                                        <w:tcW w:w="992" w:type="dxa"/>
                                        <w:tcBorders>
                                          <w:bottom w:val="single" w:sz="4" w:space="0" w:color="auto"/>
                                        </w:tcBorders>
                                        <w:shd w:val="clear" w:color="auto" w:fill="auto"/>
                                        <w:vAlign w:val="center"/>
                                      </w:tcPr>
                                      <w:p w14:paraId="10A8FFBD"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hint="eastAsia"/>
                                            <w:bCs/>
                                            <w:spacing w:val="-10"/>
                                            <w:kern w:val="32"/>
                                            <w:sz w:val="20"/>
                                          </w:rPr>
                                          <w:t>5</w:t>
                                        </w:r>
                                        <w:r w:rsidRPr="001E177D">
                                          <w:rPr>
                                            <w:rFonts w:ascii="標楷體" w:eastAsia="標楷體" w:hAnsi="標楷體"/>
                                            <w:bCs/>
                                            <w:spacing w:val="-10"/>
                                            <w:kern w:val="32"/>
                                            <w:sz w:val="20"/>
                                          </w:rPr>
                                          <w:t>,408</w:t>
                                        </w:r>
                                      </w:p>
                                    </w:tc>
                                    <w:tc>
                                      <w:tcPr>
                                        <w:tcW w:w="851" w:type="dxa"/>
                                        <w:tcBorders>
                                          <w:bottom w:val="single" w:sz="4" w:space="0" w:color="auto"/>
                                        </w:tcBorders>
                                        <w:shd w:val="clear" w:color="auto" w:fill="auto"/>
                                        <w:vAlign w:val="center"/>
                                      </w:tcPr>
                                      <w:p w14:paraId="3E67BF3D"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hint="eastAsia"/>
                                            <w:bCs/>
                                            <w:spacing w:val="-10"/>
                                            <w:kern w:val="32"/>
                                            <w:sz w:val="20"/>
                                          </w:rPr>
                                          <w:t>5</w:t>
                                        </w:r>
                                        <w:r w:rsidRPr="001E177D">
                                          <w:rPr>
                                            <w:rFonts w:ascii="標楷體" w:eastAsia="標楷體" w:hAnsi="標楷體"/>
                                            <w:bCs/>
                                            <w:spacing w:val="-10"/>
                                            <w:kern w:val="32"/>
                                            <w:sz w:val="20"/>
                                          </w:rPr>
                                          <w:t>,981</w:t>
                                        </w:r>
                                      </w:p>
                                    </w:tc>
                                    <w:tc>
                                      <w:tcPr>
                                        <w:tcW w:w="992" w:type="dxa"/>
                                        <w:tcBorders>
                                          <w:bottom w:val="single" w:sz="4" w:space="0" w:color="auto"/>
                                        </w:tcBorders>
                                        <w:shd w:val="clear" w:color="auto" w:fill="auto"/>
                                        <w:vAlign w:val="center"/>
                                      </w:tcPr>
                                      <w:p w14:paraId="2D206F3D"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hint="eastAsia"/>
                                            <w:bCs/>
                                            <w:spacing w:val="-10"/>
                                            <w:kern w:val="32"/>
                                            <w:sz w:val="20"/>
                                          </w:rPr>
                                          <w:t>1</w:t>
                                        </w:r>
                                        <w:r w:rsidRPr="001E177D">
                                          <w:rPr>
                                            <w:rFonts w:ascii="標楷體" w:eastAsia="標楷體" w:hAnsi="標楷體"/>
                                            <w:bCs/>
                                            <w:spacing w:val="-10"/>
                                            <w:kern w:val="32"/>
                                            <w:sz w:val="20"/>
                                          </w:rPr>
                                          <w:t>6,752</w:t>
                                        </w:r>
                                      </w:p>
                                    </w:tc>
                                    <w:tc>
                                      <w:tcPr>
                                        <w:tcW w:w="851" w:type="dxa"/>
                                        <w:tcBorders>
                                          <w:bottom w:val="single" w:sz="4" w:space="0" w:color="auto"/>
                                        </w:tcBorders>
                                        <w:shd w:val="clear" w:color="auto" w:fill="auto"/>
                                        <w:vAlign w:val="center"/>
                                      </w:tcPr>
                                      <w:p w14:paraId="50583619"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hint="eastAsia"/>
                                            <w:bCs/>
                                            <w:spacing w:val="-10"/>
                                            <w:kern w:val="32"/>
                                            <w:sz w:val="20"/>
                                          </w:rPr>
                                          <w:t>1,</w:t>
                                        </w:r>
                                        <w:r w:rsidRPr="001E177D">
                                          <w:rPr>
                                            <w:rFonts w:ascii="標楷體" w:eastAsia="標楷體" w:hAnsi="標楷體"/>
                                            <w:bCs/>
                                            <w:spacing w:val="-10"/>
                                            <w:kern w:val="32"/>
                                            <w:sz w:val="20"/>
                                          </w:rPr>
                                          <w:t>594</w:t>
                                        </w:r>
                                      </w:p>
                                    </w:tc>
                                    <w:tc>
                                      <w:tcPr>
                                        <w:tcW w:w="850" w:type="dxa"/>
                                        <w:tcBorders>
                                          <w:bottom w:val="single" w:sz="4" w:space="0" w:color="auto"/>
                                        </w:tcBorders>
                                        <w:shd w:val="clear" w:color="auto" w:fill="auto"/>
                                        <w:vAlign w:val="center"/>
                                      </w:tcPr>
                                      <w:p w14:paraId="63204D19"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hint="eastAsia"/>
                                            <w:bCs/>
                                            <w:spacing w:val="-10"/>
                                            <w:kern w:val="32"/>
                                            <w:sz w:val="20"/>
                                          </w:rPr>
                                          <w:t>1</w:t>
                                        </w:r>
                                        <w:r w:rsidRPr="001E177D">
                                          <w:rPr>
                                            <w:rFonts w:ascii="標楷體" w:eastAsia="標楷體" w:hAnsi="標楷體"/>
                                            <w:bCs/>
                                            <w:spacing w:val="-10"/>
                                            <w:kern w:val="32"/>
                                            <w:sz w:val="20"/>
                                          </w:rPr>
                                          <w:t>8,347</w:t>
                                        </w:r>
                                      </w:p>
                                    </w:tc>
                                    <w:tc>
                                      <w:tcPr>
                                        <w:tcW w:w="992" w:type="dxa"/>
                                        <w:tcBorders>
                                          <w:bottom w:val="single" w:sz="4" w:space="0" w:color="auto"/>
                                        </w:tcBorders>
                                        <w:shd w:val="clear" w:color="auto" w:fill="auto"/>
                                        <w:vAlign w:val="center"/>
                                      </w:tcPr>
                                      <w:p w14:paraId="693AA720"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cs="標楷體" w:hint="eastAsia"/>
                                            <w:bCs/>
                                            <w:kern w:val="0"/>
                                            <w:sz w:val="20"/>
                                          </w:rPr>
                                          <w:t>-</w:t>
                                        </w:r>
                                        <w:r w:rsidRPr="001E177D">
                                          <w:rPr>
                                            <w:rFonts w:ascii="標楷體" w:eastAsia="標楷體" w:hAnsi="標楷體" w:hint="eastAsia"/>
                                            <w:noProof/>
                                            <w:sz w:val="20"/>
                                          </w:rPr>
                                          <w:t xml:space="preserve"> </w:t>
                                        </w:r>
                                        <w:r w:rsidRPr="001E177D">
                                          <w:rPr>
                                            <w:rFonts w:ascii="標楷體" w:eastAsia="標楷體" w:hAnsi="標楷體" w:hint="eastAsia"/>
                                            <w:bCs/>
                                            <w:spacing w:val="-10"/>
                                            <w:kern w:val="32"/>
                                            <w:sz w:val="20"/>
                                          </w:rPr>
                                          <w:t>12,366</w:t>
                                        </w:r>
                                      </w:p>
                                    </w:tc>
                                  </w:tr>
                                </w:tbl>
                                <w:p w14:paraId="15776A3B" w14:textId="77777777" w:rsidR="00A904E0" w:rsidRPr="001E177D" w:rsidRDefault="00A904E0" w:rsidP="006A785C">
                                  <w:pPr>
                                    <w:widowControl/>
                                    <w:spacing w:line="200" w:lineRule="exact"/>
                                    <w:rPr>
                                      <w:rFonts w:ascii="標楷體" w:eastAsia="標楷體" w:hAnsi="標楷體"/>
                                      <w:bCs/>
                                      <w:kern w:val="32"/>
                                      <w:sz w:val="18"/>
                                      <w:szCs w:val="18"/>
                                    </w:rPr>
                                  </w:pPr>
                                  <w:proofErr w:type="gramStart"/>
                                  <w:r w:rsidRPr="001E177D">
                                    <w:rPr>
                                      <w:rFonts w:ascii="標楷體" w:eastAsia="標楷體" w:hAnsi="標楷體" w:hint="eastAsia"/>
                                      <w:bCs/>
                                      <w:kern w:val="32"/>
                                      <w:sz w:val="18"/>
                                      <w:szCs w:val="18"/>
                                    </w:rPr>
                                    <w:t>註</w:t>
                                  </w:r>
                                  <w:proofErr w:type="gramEnd"/>
                                  <w:r w:rsidRPr="001E177D">
                                    <w:rPr>
                                      <w:rFonts w:ascii="標楷體" w:eastAsia="標楷體" w:hAnsi="標楷體" w:hint="eastAsia"/>
                                      <w:bCs/>
                                      <w:kern w:val="32"/>
                                      <w:sz w:val="18"/>
                                      <w:szCs w:val="18"/>
                                    </w:rPr>
                                    <w:t>：1.本表不含</w:t>
                                  </w:r>
                                  <w:r w:rsidRPr="001E177D">
                                    <w:rPr>
                                      <w:rFonts w:ascii="標楷體" w:eastAsia="標楷體" w:hAnsi="標楷體"/>
                                      <w:color w:val="000000" w:themeColor="text1"/>
                                      <w:sz w:val="18"/>
                                      <w:szCs w:val="18"/>
                                    </w:rPr>
                                    <w:t>未能歸屬園區之地價稅等費用</w:t>
                                  </w:r>
                                  <w:r w:rsidRPr="001E177D">
                                    <w:rPr>
                                      <w:rFonts w:ascii="標楷體" w:eastAsia="標楷體" w:hAnsi="標楷體" w:hint="eastAsia"/>
                                      <w:color w:val="000000" w:themeColor="text1"/>
                                      <w:sz w:val="18"/>
                                      <w:szCs w:val="18"/>
                                    </w:rPr>
                                    <w:t>。</w:t>
                                  </w:r>
                                </w:p>
                                <w:p w14:paraId="21331E98" w14:textId="77777777" w:rsidR="00A904E0" w:rsidRPr="001E177D" w:rsidRDefault="00A904E0" w:rsidP="006A785C">
                                  <w:pPr>
                                    <w:widowControl/>
                                    <w:spacing w:line="200" w:lineRule="exact"/>
                                    <w:ind w:firstLineChars="200" w:firstLine="360"/>
                                    <w:rPr>
                                      <w:rFonts w:ascii="標楷體" w:eastAsia="標楷體" w:hAnsi="標楷體"/>
                                      <w:bCs/>
                                      <w:kern w:val="32"/>
                                    </w:rPr>
                                  </w:pPr>
                                  <w:r w:rsidRPr="001E177D">
                                    <w:rPr>
                                      <w:rFonts w:ascii="標楷體" w:eastAsia="標楷體" w:hAnsi="標楷體" w:hint="eastAsia"/>
                                      <w:bCs/>
                                      <w:kern w:val="32"/>
                                      <w:sz w:val="18"/>
                                      <w:szCs w:val="18"/>
                                    </w:rPr>
                                    <w:t>2.資料來源：</w:t>
                                  </w:r>
                                  <w:r w:rsidRPr="001E177D">
                                    <w:rPr>
                                      <w:rFonts w:ascii="標楷體" w:eastAsia="標楷體" w:hAnsi="標楷體" w:hint="eastAsia"/>
                                      <w:sz w:val="18"/>
                                      <w:szCs w:val="18"/>
                                    </w:rPr>
                                    <w:t>整理自</w:t>
                                  </w:r>
                                  <w:proofErr w:type="gramStart"/>
                                  <w:r w:rsidRPr="001E177D">
                                    <w:rPr>
                                      <w:rFonts w:ascii="標楷體" w:eastAsia="標楷體" w:hAnsi="標楷體" w:hint="eastAsia"/>
                                      <w:sz w:val="18"/>
                                      <w:szCs w:val="18"/>
                                    </w:rPr>
                                    <w:t>臺</w:t>
                                  </w:r>
                                  <w:proofErr w:type="gramEnd"/>
                                  <w:r w:rsidRPr="001E177D">
                                    <w:rPr>
                                      <w:rFonts w:ascii="標楷體" w:eastAsia="標楷體" w:hAnsi="標楷體" w:hint="eastAsia"/>
                                      <w:sz w:val="18"/>
                                      <w:szCs w:val="18"/>
                                    </w:rPr>
                                    <w:t>中市政府經濟發展局提供資料。</w:t>
                                  </w:r>
                                </w:p>
                              </w:tc>
                            </w:tr>
                          </w:tbl>
                          <w:p w14:paraId="6F325302" w14:textId="77777777" w:rsidR="00A904E0" w:rsidRPr="006A785C" w:rsidRDefault="00A904E0" w:rsidP="00A904E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472662" id="_x0000_s1089" type="#_x0000_t202" style="position:absolute;left:0;text-align:left;margin-left:83.45pt;margin-top:10.55pt;width:409.8pt;height:160.6pt;z-index:251591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" stroked="f">
                <v:textbox>
                  <w:txbxContent>
                    <w:tbl>
                      <w:tblPr>
                        <w:tblStyle w:val="af0"/>
                        <w:tblW w:w="8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00"/>
                      </w:tblGrid>
                      <w:tr w:rsidR="00A904E0" w:rsidRPr="001E177D" w14:paraId="412979CC" w14:textId="77777777" w:rsidTr="008475AC">
                        <w:tc>
                          <w:tcPr>
                            <w:tcW w:w="8900" w:type="dxa"/>
                          </w:tcPr>
                          <w:p w14:paraId="3B7F213D" w14:textId="77777777" w:rsidR="00A904E0" w:rsidRPr="001E177D" w:rsidRDefault="00A904E0" w:rsidP="00381884">
                            <w:pPr>
                              <w:widowControl/>
                              <w:spacing w:line="240" w:lineRule="exact"/>
                              <w:ind w:rightChars="357" w:right="857"/>
                              <w:jc w:val="center"/>
                              <w:rPr>
                                <w:rFonts w:ascii="標楷體" w:eastAsia="標楷體" w:hAnsi="標楷體"/>
                                <w:b/>
                                <w:bCs/>
                                <w:kern w:val="32"/>
                                <w:szCs w:val="32"/>
                              </w:rPr>
                            </w:pPr>
                            <w:r w:rsidRPr="001E177D">
                              <w:rPr>
                                <w:rFonts w:ascii="標楷體" w:eastAsia="標楷體" w:hAnsi="標楷體" w:hint="eastAsia"/>
                                <w:b/>
                                <w:kern w:val="32"/>
                              </w:rPr>
                              <w:t>表</w:t>
                            </w:r>
                            <w:r>
                              <w:rPr>
                                <w:rFonts w:ascii="標楷體" w:eastAsia="標楷體" w:hAnsi="標楷體" w:hint="eastAsia"/>
                                <w:b/>
                                <w:kern w:val="32"/>
                              </w:rPr>
                              <w:t xml:space="preserve">5  </w:t>
                            </w:r>
                            <w:proofErr w:type="gramStart"/>
                            <w:r>
                              <w:rPr>
                                <w:rFonts w:ascii="標楷體" w:eastAsia="標楷體" w:hAnsi="標楷體" w:hint="eastAsia"/>
                                <w:b/>
                                <w:kern w:val="32"/>
                              </w:rPr>
                              <w:t>1</w:t>
                            </w:r>
                            <w:r>
                              <w:rPr>
                                <w:rFonts w:ascii="標楷體" w:eastAsia="標楷體" w:hAnsi="標楷體"/>
                                <w:b/>
                                <w:kern w:val="32"/>
                              </w:rPr>
                              <w:t>13</w:t>
                            </w:r>
                            <w:proofErr w:type="gramEnd"/>
                            <w:r>
                              <w:rPr>
                                <w:rFonts w:ascii="標楷體" w:eastAsia="標楷體" w:hAnsi="標楷體" w:hint="eastAsia"/>
                                <w:b/>
                                <w:kern w:val="32"/>
                              </w:rPr>
                              <w:t>年度工業</w:t>
                            </w:r>
                            <w:r w:rsidRPr="001E177D">
                              <w:rPr>
                                <w:rFonts w:ascii="標楷體" w:eastAsia="標楷體" w:hAnsi="標楷體"/>
                                <w:b/>
                                <w:color w:val="000000" w:themeColor="text1"/>
                              </w:rPr>
                              <w:t>園區營運收支情形</w:t>
                            </w:r>
                          </w:p>
                          <w:p w14:paraId="172AF994" w14:textId="77777777" w:rsidR="00A904E0" w:rsidRPr="001E177D" w:rsidRDefault="00A904E0" w:rsidP="003736F2">
                            <w:pPr>
                              <w:widowControl/>
                              <w:spacing w:line="240" w:lineRule="exact"/>
                              <w:ind w:right="420"/>
                              <w:jc w:val="center"/>
                              <w:rPr>
                                <w:rFonts w:ascii="標楷體" w:eastAsia="標楷體" w:hAnsi="標楷體"/>
                                <w:bCs/>
                                <w:kern w:val="32"/>
                                <w:sz w:val="20"/>
                              </w:rPr>
                            </w:pPr>
                            <w:r>
                              <w:rPr>
                                <w:rFonts w:ascii="標楷體" w:eastAsia="標楷體" w:hAnsi="標楷體" w:hint="eastAsia"/>
                                <w:bCs/>
                                <w:kern w:val="32"/>
                                <w:sz w:val="20"/>
                              </w:rPr>
                              <w:t xml:space="preserve"> </w:t>
                            </w:r>
                            <w:r>
                              <w:rPr>
                                <w:rFonts w:ascii="標楷體" w:eastAsia="標楷體" w:hAnsi="標楷體"/>
                                <w:bCs/>
                                <w:kern w:val="32"/>
                                <w:sz w:val="20"/>
                              </w:rPr>
                              <w:t xml:space="preserve">                                                         </w:t>
                            </w:r>
                            <w:r w:rsidRPr="001E177D">
                              <w:rPr>
                                <w:rFonts w:ascii="標楷體" w:eastAsia="標楷體" w:hAnsi="標楷體" w:hint="eastAsia"/>
                                <w:bCs/>
                                <w:kern w:val="32"/>
                                <w:sz w:val="20"/>
                              </w:rPr>
                              <w:t>單位：</w:t>
                            </w:r>
                            <w:r w:rsidRPr="001E177D">
                              <w:rPr>
                                <w:rFonts w:ascii="標楷體" w:eastAsia="標楷體" w:hAnsi="標楷體" w:cs="新細明體" w:hint="eastAsia"/>
                                <w:color w:val="000000"/>
                                <w:kern w:val="0"/>
                                <w:sz w:val="20"/>
                              </w:rPr>
                              <w:t>新臺幣千元</w:t>
                            </w:r>
                          </w:p>
                          <w:tbl>
                            <w:tblPr>
                              <w:tblStyle w:val="af0"/>
                              <w:tblW w:w="7933" w:type="dxa"/>
                              <w:tblLook w:val="04A0" w:firstRow="1" w:lastRow="0" w:firstColumn="1" w:lastColumn="0" w:noHBand="0" w:noVBand="1"/>
                            </w:tblPr>
                            <w:tblGrid>
                              <w:gridCol w:w="1360"/>
                              <w:gridCol w:w="1045"/>
                              <w:gridCol w:w="992"/>
                              <w:gridCol w:w="851"/>
                              <w:gridCol w:w="992"/>
                              <w:gridCol w:w="851"/>
                              <w:gridCol w:w="850"/>
                              <w:gridCol w:w="992"/>
                            </w:tblGrid>
                            <w:tr w:rsidR="00A904E0" w:rsidRPr="001E177D" w14:paraId="1AE35CC9" w14:textId="77777777" w:rsidTr="00570A73">
                              <w:trPr>
                                <w:trHeight w:val="218"/>
                                <w:tblHeader/>
                              </w:trPr>
                              <w:tc>
                                <w:tcPr>
                                  <w:tcW w:w="1360" w:type="dxa"/>
                                  <w:vMerge w:val="restart"/>
                                  <w:shd w:val="clear" w:color="auto" w:fill="auto"/>
                                  <w:vAlign w:val="center"/>
                                </w:tcPr>
                                <w:p w14:paraId="66B56321" w14:textId="77777777" w:rsidR="00A904E0" w:rsidRPr="001E177D" w:rsidRDefault="00A904E0" w:rsidP="006A785C">
                                  <w:pPr>
                                    <w:widowControl/>
                                    <w:spacing w:line="200" w:lineRule="exact"/>
                                    <w:jc w:val="distribute"/>
                                    <w:rPr>
                                      <w:rFonts w:ascii="標楷體" w:eastAsia="標楷體" w:hAnsi="標楷體"/>
                                      <w:kern w:val="32"/>
                                      <w:sz w:val="20"/>
                                    </w:rPr>
                                  </w:pPr>
                                  <w:r w:rsidRPr="001E177D">
                                    <w:rPr>
                                      <w:rFonts w:ascii="標楷體" w:eastAsia="標楷體" w:hAnsi="標楷體" w:hint="eastAsia"/>
                                      <w:kern w:val="32"/>
                                      <w:sz w:val="20"/>
                                    </w:rPr>
                                    <w:t>園區名稱</w:t>
                                  </w:r>
                                </w:p>
                              </w:tc>
                              <w:tc>
                                <w:tcPr>
                                  <w:tcW w:w="2888" w:type="dxa"/>
                                  <w:gridSpan w:val="3"/>
                                  <w:shd w:val="clear" w:color="auto" w:fill="auto"/>
                                  <w:vAlign w:val="center"/>
                                </w:tcPr>
                                <w:p w14:paraId="57A8C3F3" w14:textId="77777777" w:rsidR="00A904E0" w:rsidRPr="001E177D" w:rsidRDefault="00A904E0" w:rsidP="006A785C">
                                  <w:pPr>
                                    <w:widowControl/>
                                    <w:spacing w:line="200" w:lineRule="exact"/>
                                    <w:jc w:val="distribute"/>
                                    <w:rPr>
                                      <w:rFonts w:ascii="標楷體" w:eastAsia="標楷體" w:hAnsi="標楷體"/>
                                      <w:kern w:val="32"/>
                                      <w:sz w:val="20"/>
                                    </w:rPr>
                                  </w:pPr>
                                  <w:r w:rsidRPr="001E177D">
                                    <w:rPr>
                                      <w:rFonts w:ascii="標楷體" w:eastAsia="標楷體" w:hAnsi="標楷體" w:hint="eastAsia"/>
                                      <w:kern w:val="32"/>
                                      <w:sz w:val="20"/>
                                    </w:rPr>
                                    <w:t>收入</w:t>
                                  </w:r>
                                </w:p>
                              </w:tc>
                              <w:tc>
                                <w:tcPr>
                                  <w:tcW w:w="2693" w:type="dxa"/>
                                  <w:gridSpan w:val="3"/>
                                  <w:shd w:val="clear" w:color="auto" w:fill="auto"/>
                                  <w:vAlign w:val="center"/>
                                </w:tcPr>
                                <w:p w14:paraId="00722EC0" w14:textId="77777777" w:rsidR="00A904E0" w:rsidRPr="001E177D" w:rsidRDefault="00A904E0" w:rsidP="006A785C">
                                  <w:pPr>
                                    <w:widowControl/>
                                    <w:spacing w:line="200" w:lineRule="exact"/>
                                    <w:jc w:val="distribute"/>
                                    <w:rPr>
                                      <w:rFonts w:ascii="標楷體" w:eastAsia="標楷體" w:hAnsi="標楷體"/>
                                      <w:kern w:val="32"/>
                                      <w:sz w:val="20"/>
                                    </w:rPr>
                                  </w:pPr>
                                  <w:r w:rsidRPr="001E177D">
                                    <w:rPr>
                                      <w:rFonts w:ascii="標楷體" w:eastAsia="標楷體" w:hAnsi="標楷體" w:hint="eastAsia"/>
                                      <w:kern w:val="32"/>
                                      <w:sz w:val="20"/>
                                    </w:rPr>
                                    <w:t>支出</w:t>
                                  </w:r>
                                </w:p>
                              </w:tc>
                              <w:tc>
                                <w:tcPr>
                                  <w:tcW w:w="992" w:type="dxa"/>
                                  <w:shd w:val="clear" w:color="auto" w:fill="auto"/>
                                  <w:vAlign w:val="center"/>
                                </w:tcPr>
                                <w:p w14:paraId="37783DB0" w14:textId="77777777" w:rsidR="00A904E0" w:rsidRPr="007C1D80" w:rsidRDefault="00A904E0" w:rsidP="006A785C">
                                  <w:pPr>
                                    <w:widowControl/>
                                    <w:spacing w:line="200" w:lineRule="exact"/>
                                    <w:ind w:leftChars="-20" w:left="-48" w:rightChars="-20" w:right="-48"/>
                                    <w:jc w:val="distribute"/>
                                    <w:rPr>
                                      <w:rFonts w:ascii="標楷體" w:eastAsia="標楷體" w:hAnsi="標楷體"/>
                                      <w:spacing w:val="-20"/>
                                      <w:kern w:val="32"/>
                                      <w:sz w:val="20"/>
                                    </w:rPr>
                                  </w:pPr>
                                  <w:r w:rsidRPr="007C1D80">
                                    <w:rPr>
                                      <w:rFonts w:ascii="標楷體" w:eastAsia="標楷體" w:hAnsi="標楷體" w:hint="eastAsia"/>
                                      <w:spacing w:val="-20"/>
                                      <w:kern w:val="32"/>
                                      <w:sz w:val="20"/>
                                    </w:rPr>
                                    <w:t>賸餘（短</w:t>
                                  </w:r>
                                  <w:proofErr w:type="gramStart"/>
                                  <w:r w:rsidRPr="007C1D80">
                                    <w:rPr>
                                      <w:rFonts w:ascii="標楷體" w:eastAsia="標楷體" w:hAnsi="標楷體" w:hint="eastAsia"/>
                                      <w:spacing w:val="-20"/>
                                      <w:kern w:val="32"/>
                                      <w:sz w:val="20"/>
                                    </w:rPr>
                                    <w:t>絀</w:t>
                                  </w:r>
                                  <w:proofErr w:type="gramEnd"/>
                                  <w:r w:rsidRPr="007C1D80">
                                    <w:rPr>
                                      <w:rFonts w:ascii="標楷體" w:eastAsia="標楷體" w:hAnsi="標楷體" w:hint="eastAsia"/>
                                      <w:spacing w:val="-20"/>
                                      <w:kern w:val="32"/>
                                      <w:sz w:val="20"/>
                                    </w:rPr>
                                    <w:t>）</w:t>
                                  </w:r>
                                </w:p>
                              </w:tc>
                            </w:tr>
                            <w:tr w:rsidR="00A904E0" w:rsidRPr="001E177D" w14:paraId="0A450D50" w14:textId="77777777" w:rsidTr="003736F2">
                              <w:trPr>
                                <w:trHeight w:val="414"/>
                                <w:tblHeader/>
                              </w:trPr>
                              <w:tc>
                                <w:tcPr>
                                  <w:tcW w:w="1360" w:type="dxa"/>
                                  <w:vMerge/>
                                  <w:shd w:val="clear" w:color="auto" w:fill="auto"/>
                                  <w:vAlign w:val="center"/>
                                </w:tcPr>
                                <w:p w14:paraId="1F6B53C7" w14:textId="77777777" w:rsidR="00A904E0" w:rsidRPr="001E177D" w:rsidRDefault="00A904E0" w:rsidP="006A785C">
                                  <w:pPr>
                                    <w:widowControl/>
                                    <w:spacing w:line="200" w:lineRule="exact"/>
                                    <w:jc w:val="center"/>
                                    <w:rPr>
                                      <w:rFonts w:ascii="標楷體" w:eastAsia="標楷體" w:hAnsi="標楷體"/>
                                      <w:kern w:val="32"/>
                                      <w:sz w:val="20"/>
                                    </w:rPr>
                                  </w:pPr>
                                </w:p>
                              </w:tc>
                              <w:tc>
                                <w:tcPr>
                                  <w:tcW w:w="1045" w:type="dxa"/>
                                  <w:shd w:val="clear" w:color="auto" w:fill="auto"/>
                                  <w:vAlign w:val="center"/>
                                </w:tcPr>
                                <w:p w14:paraId="0930CF1C" w14:textId="77777777" w:rsidR="003849AD" w:rsidRDefault="00A904E0" w:rsidP="00E76E8F">
                                  <w:pPr>
                                    <w:widowControl/>
                                    <w:spacing w:line="200" w:lineRule="exact"/>
                                    <w:ind w:leftChars="-20" w:left="-48" w:rightChars="-20" w:right="-48"/>
                                    <w:jc w:val="distribute"/>
                                    <w:rPr>
                                      <w:rFonts w:ascii="標楷體" w:eastAsia="標楷體" w:hAnsi="標楷體"/>
                                      <w:spacing w:val="-20"/>
                                      <w:kern w:val="32"/>
                                      <w:sz w:val="20"/>
                                    </w:rPr>
                                  </w:pPr>
                                  <w:r w:rsidRPr="007C1D80">
                                    <w:rPr>
                                      <w:rFonts w:ascii="標楷體" w:eastAsia="標楷體" w:hAnsi="標楷體" w:hint="eastAsia"/>
                                      <w:spacing w:val="-20"/>
                                      <w:kern w:val="32"/>
                                      <w:sz w:val="20"/>
                                    </w:rPr>
                                    <w:t>污水處理</w:t>
                                  </w:r>
                                </w:p>
                                <w:p w14:paraId="7379BB14" w14:textId="1F473108" w:rsidR="00A904E0" w:rsidRPr="007C1D80" w:rsidRDefault="00A904E0" w:rsidP="00E76E8F">
                                  <w:pPr>
                                    <w:widowControl/>
                                    <w:spacing w:line="200" w:lineRule="exact"/>
                                    <w:ind w:leftChars="-20" w:left="-48" w:rightChars="-20" w:right="-48"/>
                                    <w:jc w:val="distribute"/>
                                    <w:rPr>
                                      <w:rFonts w:ascii="標楷體" w:eastAsia="標楷體" w:hAnsi="標楷體"/>
                                      <w:spacing w:val="-20"/>
                                      <w:kern w:val="32"/>
                                      <w:sz w:val="20"/>
                                    </w:rPr>
                                  </w:pPr>
                                  <w:r w:rsidRPr="007C1D80">
                                    <w:rPr>
                                      <w:rFonts w:ascii="標楷體" w:eastAsia="標楷體" w:hAnsi="標楷體" w:hint="eastAsia"/>
                                      <w:spacing w:val="-20"/>
                                      <w:kern w:val="32"/>
                                      <w:sz w:val="20"/>
                                    </w:rPr>
                                    <w:t>系統使用費</w:t>
                                  </w:r>
                                </w:p>
                              </w:tc>
                              <w:tc>
                                <w:tcPr>
                                  <w:tcW w:w="992" w:type="dxa"/>
                                  <w:shd w:val="clear" w:color="auto" w:fill="auto"/>
                                  <w:vAlign w:val="center"/>
                                </w:tcPr>
                                <w:p w14:paraId="200ADA8A" w14:textId="77777777" w:rsidR="00A904E0" w:rsidRDefault="00A904E0" w:rsidP="006A785C">
                                  <w:pPr>
                                    <w:widowControl/>
                                    <w:spacing w:line="200" w:lineRule="exact"/>
                                    <w:ind w:leftChars="-20" w:left="-48" w:rightChars="-20" w:right="-48"/>
                                    <w:jc w:val="distribute"/>
                                    <w:rPr>
                                      <w:rFonts w:ascii="標楷體" w:eastAsia="標楷體" w:hAnsi="標楷體"/>
                                      <w:spacing w:val="-16"/>
                                      <w:kern w:val="32"/>
                                      <w:sz w:val="20"/>
                                    </w:rPr>
                                  </w:pPr>
                                  <w:r w:rsidRPr="001E177D">
                                    <w:rPr>
                                      <w:rFonts w:ascii="標楷體" w:eastAsia="標楷體" w:hAnsi="標楷體" w:hint="eastAsia"/>
                                      <w:spacing w:val="-16"/>
                                      <w:kern w:val="32"/>
                                      <w:sz w:val="20"/>
                                    </w:rPr>
                                    <w:t>公共設施</w:t>
                                  </w:r>
                                </w:p>
                                <w:p w14:paraId="5B6EA5BD" w14:textId="77777777" w:rsidR="00A904E0" w:rsidRPr="001E177D" w:rsidRDefault="00A904E0" w:rsidP="006A785C">
                                  <w:pPr>
                                    <w:widowControl/>
                                    <w:spacing w:line="200" w:lineRule="exact"/>
                                    <w:ind w:leftChars="-20" w:left="-48" w:rightChars="-20" w:right="-48"/>
                                    <w:jc w:val="distribute"/>
                                    <w:rPr>
                                      <w:rFonts w:ascii="標楷體" w:eastAsia="標楷體" w:hAnsi="標楷體"/>
                                      <w:spacing w:val="-16"/>
                                      <w:kern w:val="32"/>
                                      <w:sz w:val="20"/>
                                    </w:rPr>
                                  </w:pPr>
                                  <w:r w:rsidRPr="001E177D">
                                    <w:rPr>
                                      <w:rFonts w:ascii="標楷體" w:eastAsia="標楷體" w:hAnsi="標楷體" w:hint="eastAsia"/>
                                      <w:spacing w:val="-16"/>
                                      <w:kern w:val="32"/>
                                      <w:sz w:val="20"/>
                                    </w:rPr>
                                    <w:t>維護費</w:t>
                                  </w:r>
                                </w:p>
                              </w:tc>
                              <w:tc>
                                <w:tcPr>
                                  <w:tcW w:w="851" w:type="dxa"/>
                                  <w:shd w:val="clear" w:color="auto" w:fill="auto"/>
                                  <w:vAlign w:val="center"/>
                                </w:tcPr>
                                <w:p w14:paraId="3ED93A0C" w14:textId="77777777" w:rsidR="00A904E0" w:rsidRPr="001E177D" w:rsidRDefault="00A904E0" w:rsidP="006A785C">
                                  <w:pPr>
                                    <w:widowControl/>
                                    <w:spacing w:line="200" w:lineRule="exact"/>
                                    <w:jc w:val="distribute"/>
                                    <w:rPr>
                                      <w:rFonts w:ascii="標楷體" w:eastAsia="標楷體" w:hAnsi="標楷體"/>
                                      <w:kern w:val="32"/>
                                      <w:sz w:val="20"/>
                                    </w:rPr>
                                  </w:pPr>
                                  <w:r w:rsidRPr="001E177D">
                                    <w:rPr>
                                      <w:rFonts w:ascii="標楷體" w:eastAsia="標楷體" w:hAnsi="標楷體" w:hint="eastAsia"/>
                                      <w:kern w:val="32"/>
                                      <w:sz w:val="20"/>
                                    </w:rPr>
                                    <w:t>小計</w:t>
                                  </w:r>
                                </w:p>
                                <w:p w14:paraId="2E94B7E6" w14:textId="77777777" w:rsidR="00A904E0" w:rsidRPr="001E177D" w:rsidRDefault="00A904E0" w:rsidP="006A785C">
                                  <w:pPr>
                                    <w:widowControl/>
                                    <w:spacing w:line="200" w:lineRule="exact"/>
                                    <w:jc w:val="center"/>
                                    <w:rPr>
                                      <w:rFonts w:ascii="標楷體" w:eastAsia="標楷體" w:hAnsi="標楷體"/>
                                      <w:kern w:val="32"/>
                                      <w:sz w:val="20"/>
                                    </w:rPr>
                                  </w:pPr>
                                  <w:r w:rsidRPr="001E177D">
                                    <w:rPr>
                                      <w:rFonts w:ascii="標楷體" w:eastAsia="標楷體" w:hAnsi="標楷體" w:hint="eastAsia"/>
                                      <w:kern w:val="32"/>
                                      <w:sz w:val="20"/>
                                    </w:rPr>
                                    <w:t>（</w:t>
                                  </w:r>
                                  <w:r w:rsidRPr="001E177D">
                                    <w:rPr>
                                      <w:rFonts w:ascii="標楷體" w:eastAsia="標楷體" w:hAnsi="標楷體"/>
                                      <w:kern w:val="32"/>
                                      <w:sz w:val="20"/>
                                    </w:rPr>
                                    <w:t>A</w:t>
                                  </w:r>
                                  <w:r w:rsidRPr="001E177D">
                                    <w:rPr>
                                      <w:rFonts w:ascii="標楷體" w:eastAsia="標楷體" w:hAnsi="標楷體" w:hint="eastAsia"/>
                                      <w:kern w:val="32"/>
                                      <w:sz w:val="20"/>
                                    </w:rPr>
                                    <w:t>）</w:t>
                                  </w:r>
                                </w:p>
                              </w:tc>
                              <w:tc>
                                <w:tcPr>
                                  <w:tcW w:w="992" w:type="dxa"/>
                                  <w:shd w:val="clear" w:color="auto" w:fill="auto"/>
                                  <w:vAlign w:val="center"/>
                                </w:tcPr>
                                <w:p w14:paraId="1A5FCEB8" w14:textId="77777777" w:rsidR="00A904E0" w:rsidRPr="001E177D" w:rsidRDefault="00A904E0" w:rsidP="00E76E8F">
                                  <w:pPr>
                                    <w:widowControl/>
                                    <w:spacing w:line="200" w:lineRule="exact"/>
                                    <w:ind w:leftChars="-20" w:left="-48" w:rightChars="-20" w:right="-48"/>
                                    <w:jc w:val="distribute"/>
                                    <w:rPr>
                                      <w:rFonts w:ascii="標楷體" w:eastAsia="標楷體" w:hAnsi="標楷體"/>
                                      <w:kern w:val="32"/>
                                      <w:sz w:val="20"/>
                                    </w:rPr>
                                  </w:pPr>
                                  <w:r w:rsidRPr="001E177D">
                                    <w:rPr>
                                      <w:rFonts w:ascii="標楷體" w:eastAsia="標楷體" w:hAnsi="標楷體" w:hint="eastAsia"/>
                                      <w:kern w:val="32"/>
                                      <w:sz w:val="20"/>
                                    </w:rPr>
                                    <w:t>勞務成本</w:t>
                                  </w:r>
                                </w:p>
                                <w:p w14:paraId="688A2C5A" w14:textId="77777777" w:rsidR="00A904E0" w:rsidRPr="00E76E8F" w:rsidRDefault="00A904E0" w:rsidP="00E76E8F">
                                  <w:pPr>
                                    <w:widowControl/>
                                    <w:spacing w:line="200" w:lineRule="exact"/>
                                    <w:ind w:leftChars="-20" w:left="-48" w:rightChars="-20" w:right="-48"/>
                                    <w:rPr>
                                      <w:rFonts w:ascii="標楷體" w:eastAsia="標楷體" w:hAnsi="標楷體"/>
                                      <w:spacing w:val="-30"/>
                                      <w:kern w:val="32"/>
                                      <w:sz w:val="20"/>
                                    </w:rPr>
                                  </w:pPr>
                                  <w:r w:rsidRPr="00E76E8F">
                                    <w:rPr>
                                      <w:rFonts w:ascii="標楷體" w:eastAsia="標楷體" w:hAnsi="標楷體" w:hint="eastAsia"/>
                                      <w:spacing w:val="-30"/>
                                      <w:kern w:val="32"/>
                                      <w:sz w:val="20"/>
                                    </w:rPr>
                                    <w:t>（不含折舊）</w:t>
                                  </w:r>
                                </w:p>
                              </w:tc>
                              <w:tc>
                                <w:tcPr>
                                  <w:tcW w:w="851" w:type="dxa"/>
                                  <w:shd w:val="clear" w:color="auto" w:fill="auto"/>
                                  <w:vAlign w:val="center"/>
                                </w:tcPr>
                                <w:p w14:paraId="17D46BCA" w14:textId="77777777" w:rsidR="00A904E0" w:rsidRDefault="00A904E0" w:rsidP="006A785C">
                                  <w:pPr>
                                    <w:widowControl/>
                                    <w:spacing w:line="200" w:lineRule="exact"/>
                                    <w:ind w:leftChars="-20" w:left="-48" w:rightChars="-20" w:right="-48"/>
                                    <w:jc w:val="distribute"/>
                                    <w:rPr>
                                      <w:rFonts w:ascii="標楷體" w:eastAsia="標楷體" w:hAnsi="標楷體"/>
                                      <w:spacing w:val="-10"/>
                                      <w:kern w:val="32"/>
                                      <w:sz w:val="20"/>
                                    </w:rPr>
                                  </w:pPr>
                                  <w:r w:rsidRPr="001E177D">
                                    <w:rPr>
                                      <w:rFonts w:ascii="標楷體" w:eastAsia="標楷體" w:hAnsi="標楷體" w:hint="eastAsia"/>
                                      <w:spacing w:val="-10"/>
                                      <w:kern w:val="32"/>
                                      <w:sz w:val="20"/>
                                    </w:rPr>
                                    <w:t>折舊</w:t>
                                  </w:r>
                                </w:p>
                                <w:p w14:paraId="4B37D7DC" w14:textId="77777777" w:rsidR="00A904E0" w:rsidRPr="001E177D" w:rsidRDefault="00A904E0" w:rsidP="006A785C">
                                  <w:pPr>
                                    <w:widowControl/>
                                    <w:spacing w:line="200" w:lineRule="exact"/>
                                    <w:ind w:leftChars="-20" w:left="-48" w:rightChars="-20" w:right="-48"/>
                                    <w:jc w:val="distribute"/>
                                    <w:rPr>
                                      <w:rFonts w:ascii="標楷體" w:eastAsia="標楷體" w:hAnsi="標楷體"/>
                                      <w:spacing w:val="-10"/>
                                      <w:kern w:val="32"/>
                                      <w:sz w:val="20"/>
                                    </w:rPr>
                                  </w:pPr>
                                  <w:r w:rsidRPr="001E177D">
                                    <w:rPr>
                                      <w:rFonts w:ascii="標楷體" w:eastAsia="標楷體" w:hAnsi="標楷體" w:hint="eastAsia"/>
                                      <w:spacing w:val="-10"/>
                                      <w:kern w:val="32"/>
                                      <w:sz w:val="20"/>
                                    </w:rPr>
                                    <w:t>及攤銷</w:t>
                                  </w:r>
                                </w:p>
                              </w:tc>
                              <w:tc>
                                <w:tcPr>
                                  <w:tcW w:w="850" w:type="dxa"/>
                                  <w:shd w:val="clear" w:color="auto" w:fill="auto"/>
                                  <w:vAlign w:val="center"/>
                                </w:tcPr>
                                <w:p w14:paraId="3860E498" w14:textId="77777777" w:rsidR="00A904E0" w:rsidRPr="001E177D" w:rsidRDefault="00A904E0" w:rsidP="006A785C">
                                  <w:pPr>
                                    <w:widowControl/>
                                    <w:spacing w:line="200" w:lineRule="exact"/>
                                    <w:ind w:leftChars="-20" w:left="-48" w:rightChars="-20" w:right="-48"/>
                                    <w:jc w:val="distribute"/>
                                    <w:rPr>
                                      <w:rFonts w:ascii="標楷體" w:eastAsia="標楷體" w:hAnsi="標楷體"/>
                                      <w:kern w:val="32"/>
                                      <w:sz w:val="20"/>
                                    </w:rPr>
                                  </w:pPr>
                                  <w:r w:rsidRPr="001E177D">
                                    <w:rPr>
                                      <w:rFonts w:ascii="標楷體" w:eastAsia="標楷體" w:hAnsi="標楷體" w:hint="eastAsia"/>
                                      <w:kern w:val="32"/>
                                      <w:sz w:val="20"/>
                                    </w:rPr>
                                    <w:t>小計</w:t>
                                  </w:r>
                                </w:p>
                                <w:p w14:paraId="782E749B" w14:textId="77777777" w:rsidR="00A904E0" w:rsidRPr="001E177D" w:rsidRDefault="00A904E0" w:rsidP="006A785C">
                                  <w:pPr>
                                    <w:widowControl/>
                                    <w:spacing w:line="200" w:lineRule="exact"/>
                                    <w:jc w:val="center"/>
                                    <w:rPr>
                                      <w:rFonts w:ascii="標楷體" w:eastAsia="標楷體" w:hAnsi="標楷體"/>
                                      <w:kern w:val="32"/>
                                      <w:sz w:val="20"/>
                                    </w:rPr>
                                  </w:pPr>
                                  <w:r w:rsidRPr="001E177D">
                                    <w:rPr>
                                      <w:rFonts w:ascii="標楷體" w:eastAsia="標楷體" w:hAnsi="標楷體" w:hint="eastAsia"/>
                                      <w:kern w:val="32"/>
                                      <w:sz w:val="20"/>
                                    </w:rPr>
                                    <w:t>（</w:t>
                                  </w:r>
                                  <w:r w:rsidRPr="001E177D">
                                    <w:rPr>
                                      <w:rFonts w:ascii="標楷體" w:eastAsia="標楷體" w:hAnsi="標楷體"/>
                                      <w:kern w:val="32"/>
                                      <w:sz w:val="20"/>
                                    </w:rPr>
                                    <w:t>B</w:t>
                                  </w:r>
                                  <w:r w:rsidRPr="001E177D">
                                    <w:rPr>
                                      <w:rFonts w:ascii="標楷體" w:eastAsia="標楷體" w:hAnsi="標楷體" w:hint="eastAsia"/>
                                      <w:kern w:val="32"/>
                                      <w:sz w:val="20"/>
                                    </w:rPr>
                                    <w:t>）</w:t>
                                  </w:r>
                                </w:p>
                              </w:tc>
                              <w:tc>
                                <w:tcPr>
                                  <w:tcW w:w="992" w:type="dxa"/>
                                  <w:shd w:val="clear" w:color="auto" w:fill="auto"/>
                                  <w:vAlign w:val="center"/>
                                </w:tcPr>
                                <w:p w14:paraId="293C52E6" w14:textId="5BABDEB5" w:rsidR="00A904E0" w:rsidRPr="00003337" w:rsidRDefault="00A904E0" w:rsidP="00E67F5B">
                                  <w:pPr>
                                    <w:widowControl/>
                                    <w:spacing w:line="200" w:lineRule="exact"/>
                                    <w:ind w:leftChars="-20" w:left="-48"/>
                                    <w:jc w:val="distribute"/>
                                    <w:rPr>
                                      <w:rFonts w:ascii="標楷體" w:eastAsia="標楷體" w:hAnsi="標楷體"/>
                                      <w:kern w:val="32"/>
                                      <w:sz w:val="20"/>
                                    </w:rPr>
                                  </w:pPr>
                                  <w:r w:rsidRPr="00E67F5B">
                                    <w:rPr>
                                      <w:rFonts w:ascii="標楷體" w:eastAsia="標楷體" w:hAnsi="標楷體" w:hint="eastAsia"/>
                                      <w:spacing w:val="-30"/>
                                      <w:kern w:val="32"/>
                                      <w:sz w:val="20"/>
                                    </w:rPr>
                                    <w:t>（</w:t>
                                  </w:r>
                                  <w:r w:rsidRPr="00E67F5B">
                                    <w:rPr>
                                      <w:rFonts w:ascii="標楷體" w:eastAsia="標楷體" w:hAnsi="標楷體"/>
                                      <w:spacing w:val="-30"/>
                                      <w:kern w:val="32"/>
                                      <w:sz w:val="20"/>
                                    </w:rPr>
                                    <w:t>C=A</w:t>
                                  </w:r>
                                  <w:r w:rsidR="005F0CB3">
                                    <w:rPr>
                                      <w:rFonts w:ascii="標楷體" w:eastAsia="標楷體" w:hAnsi="標楷體" w:hint="eastAsia"/>
                                      <w:spacing w:val="-30"/>
                                      <w:kern w:val="32"/>
                                      <w:sz w:val="20"/>
                                    </w:rPr>
                                    <w:t>-</w:t>
                                  </w:r>
                                  <w:r w:rsidRPr="00E67F5B">
                                    <w:rPr>
                                      <w:rFonts w:ascii="標楷體" w:eastAsia="標楷體" w:hAnsi="標楷體"/>
                                      <w:spacing w:val="-30"/>
                                      <w:kern w:val="32"/>
                                      <w:sz w:val="20"/>
                                    </w:rPr>
                                    <w:t>B</w:t>
                                  </w:r>
                                  <w:r w:rsidRPr="00E67F5B">
                                    <w:rPr>
                                      <w:rFonts w:ascii="標楷體" w:eastAsia="標楷體" w:hAnsi="標楷體" w:hint="eastAsia"/>
                                      <w:spacing w:val="-30"/>
                                      <w:kern w:val="32"/>
                                      <w:sz w:val="20"/>
                                    </w:rPr>
                                    <w:t>）</w:t>
                                  </w:r>
                                </w:p>
                              </w:tc>
                            </w:tr>
                            <w:tr w:rsidR="00A904E0" w:rsidRPr="001E177D" w14:paraId="216E5AFC" w14:textId="77777777" w:rsidTr="003736F2">
                              <w:trPr>
                                <w:trHeight w:val="279"/>
                              </w:trPr>
                              <w:tc>
                                <w:tcPr>
                                  <w:tcW w:w="1360" w:type="dxa"/>
                                  <w:shd w:val="clear" w:color="auto" w:fill="auto"/>
                                  <w:vAlign w:val="center"/>
                                </w:tcPr>
                                <w:p w14:paraId="161C5BAE" w14:textId="77777777" w:rsidR="00A904E0" w:rsidRPr="001E177D" w:rsidRDefault="00A904E0" w:rsidP="006A785C">
                                  <w:pPr>
                                    <w:widowControl/>
                                    <w:spacing w:line="200" w:lineRule="exact"/>
                                    <w:ind w:leftChars="-20" w:left="-48" w:rightChars="-20" w:right="-48"/>
                                    <w:jc w:val="distribute"/>
                                    <w:rPr>
                                      <w:rFonts w:ascii="標楷體" w:eastAsia="標楷體" w:hAnsi="標楷體"/>
                                      <w:b/>
                                      <w:kern w:val="32"/>
                                      <w:sz w:val="20"/>
                                    </w:rPr>
                                  </w:pPr>
                                  <w:r w:rsidRPr="001E177D">
                                    <w:rPr>
                                      <w:rFonts w:ascii="標楷體" w:eastAsia="標楷體" w:hAnsi="標楷體" w:hint="eastAsia"/>
                                      <w:b/>
                                      <w:kern w:val="32"/>
                                      <w:sz w:val="20"/>
                                    </w:rPr>
                                    <w:t>合計</w:t>
                                  </w:r>
                                </w:p>
                              </w:tc>
                              <w:tc>
                                <w:tcPr>
                                  <w:tcW w:w="1045" w:type="dxa"/>
                                  <w:shd w:val="clear" w:color="auto" w:fill="auto"/>
                                  <w:vAlign w:val="center"/>
                                </w:tcPr>
                                <w:p w14:paraId="58F5DCBB" w14:textId="77777777" w:rsidR="00A904E0" w:rsidRPr="001E177D" w:rsidRDefault="00A904E0" w:rsidP="006A785C">
                                  <w:pPr>
                                    <w:widowControl/>
                                    <w:spacing w:line="200" w:lineRule="exact"/>
                                    <w:jc w:val="right"/>
                                    <w:rPr>
                                      <w:rFonts w:ascii="標楷體" w:eastAsia="標楷體" w:hAnsi="標楷體"/>
                                      <w:b/>
                                      <w:spacing w:val="-10"/>
                                      <w:kern w:val="32"/>
                                      <w:sz w:val="20"/>
                                    </w:rPr>
                                  </w:pPr>
                                  <w:r w:rsidRPr="001E177D">
                                    <w:rPr>
                                      <w:rFonts w:ascii="標楷體" w:eastAsia="標楷體" w:hAnsi="標楷體"/>
                                      <w:b/>
                                      <w:spacing w:val="-10"/>
                                      <w:kern w:val="32"/>
                                      <w:sz w:val="20"/>
                                    </w:rPr>
                                    <w:t>60,141</w:t>
                                  </w:r>
                                </w:p>
                              </w:tc>
                              <w:tc>
                                <w:tcPr>
                                  <w:tcW w:w="992" w:type="dxa"/>
                                  <w:shd w:val="clear" w:color="auto" w:fill="auto"/>
                                  <w:vAlign w:val="center"/>
                                </w:tcPr>
                                <w:p w14:paraId="6B21C673" w14:textId="77777777" w:rsidR="00A904E0" w:rsidRPr="001E177D" w:rsidRDefault="00A904E0" w:rsidP="006A785C">
                                  <w:pPr>
                                    <w:widowControl/>
                                    <w:spacing w:line="200" w:lineRule="exact"/>
                                    <w:jc w:val="right"/>
                                    <w:rPr>
                                      <w:rFonts w:ascii="標楷體" w:eastAsia="標楷體" w:hAnsi="標楷體"/>
                                      <w:b/>
                                      <w:spacing w:val="-10"/>
                                      <w:kern w:val="32"/>
                                      <w:sz w:val="20"/>
                                    </w:rPr>
                                  </w:pPr>
                                  <w:r w:rsidRPr="001E177D">
                                    <w:rPr>
                                      <w:rFonts w:ascii="標楷體" w:eastAsia="標楷體" w:hAnsi="標楷體"/>
                                      <w:b/>
                                      <w:spacing w:val="-10"/>
                                      <w:kern w:val="32"/>
                                      <w:sz w:val="20"/>
                                    </w:rPr>
                                    <w:t>18,746</w:t>
                                  </w:r>
                                </w:p>
                              </w:tc>
                              <w:tc>
                                <w:tcPr>
                                  <w:tcW w:w="851" w:type="dxa"/>
                                  <w:shd w:val="clear" w:color="auto" w:fill="auto"/>
                                  <w:vAlign w:val="center"/>
                                </w:tcPr>
                                <w:p w14:paraId="09C725CA" w14:textId="77777777" w:rsidR="00A904E0" w:rsidRPr="001E177D" w:rsidRDefault="00A904E0" w:rsidP="006A785C">
                                  <w:pPr>
                                    <w:widowControl/>
                                    <w:spacing w:line="200" w:lineRule="exact"/>
                                    <w:jc w:val="right"/>
                                    <w:rPr>
                                      <w:rFonts w:ascii="標楷體" w:eastAsia="標楷體" w:hAnsi="標楷體"/>
                                      <w:b/>
                                      <w:spacing w:val="-10"/>
                                      <w:kern w:val="32"/>
                                      <w:sz w:val="20"/>
                                    </w:rPr>
                                  </w:pPr>
                                  <w:r w:rsidRPr="001E177D">
                                    <w:rPr>
                                      <w:rFonts w:ascii="標楷體" w:eastAsia="標楷體" w:hAnsi="標楷體"/>
                                      <w:b/>
                                      <w:spacing w:val="-10"/>
                                      <w:kern w:val="32"/>
                                      <w:sz w:val="20"/>
                                    </w:rPr>
                                    <w:t>78,887</w:t>
                                  </w:r>
                                </w:p>
                              </w:tc>
                              <w:tc>
                                <w:tcPr>
                                  <w:tcW w:w="992" w:type="dxa"/>
                                  <w:shd w:val="clear" w:color="auto" w:fill="auto"/>
                                  <w:vAlign w:val="center"/>
                                </w:tcPr>
                                <w:p w14:paraId="38015B2C" w14:textId="77777777" w:rsidR="00A904E0" w:rsidRPr="001E177D" w:rsidRDefault="00A904E0" w:rsidP="006A785C">
                                  <w:pPr>
                                    <w:widowControl/>
                                    <w:spacing w:line="200" w:lineRule="exact"/>
                                    <w:jc w:val="right"/>
                                    <w:rPr>
                                      <w:rFonts w:ascii="標楷體" w:eastAsia="標楷體" w:hAnsi="標楷體"/>
                                      <w:b/>
                                      <w:spacing w:val="-10"/>
                                      <w:kern w:val="32"/>
                                      <w:sz w:val="20"/>
                                    </w:rPr>
                                  </w:pPr>
                                  <w:r w:rsidRPr="001E177D">
                                    <w:rPr>
                                      <w:rFonts w:ascii="標楷體" w:eastAsia="標楷體" w:hAnsi="標楷體"/>
                                      <w:b/>
                                      <w:spacing w:val="-10"/>
                                      <w:kern w:val="32"/>
                                      <w:sz w:val="20"/>
                                    </w:rPr>
                                    <w:t>12</w:t>
                                  </w:r>
                                  <w:r w:rsidRPr="001E177D">
                                    <w:rPr>
                                      <w:rFonts w:ascii="標楷體" w:eastAsia="標楷體" w:hAnsi="標楷體" w:hint="eastAsia"/>
                                      <w:b/>
                                      <w:spacing w:val="-10"/>
                                      <w:kern w:val="32"/>
                                      <w:sz w:val="20"/>
                                    </w:rPr>
                                    <w:t>1</w:t>
                                  </w:r>
                                  <w:r w:rsidRPr="001E177D">
                                    <w:rPr>
                                      <w:rFonts w:ascii="標楷體" w:eastAsia="標楷體" w:hAnsi="標楷體"/>
                                      <w:b/>
                                      <w:spacing w:val="-10"/>
                                      <w:kern w:val="32"/>
                                      <w:sz w:val="20"/>
                                    </w:rPr>
                                    <w:t>,8</w:t>
                                  </w:r>
                                  <w:r w:rsidRPr="001E177D">
                                    <w:rPr>
                                      <w:rFonts w:ascii="標楷體" w:eastAsia="標楷體" w:hAnsi="標楷體" w:hint="eastAsia"/>
                                      <w:b/>
                                      <w:spacing w:val="-10"/>
                                      <w:kern w:val="32"/>
                                      <w:sz w:val="20"/>
                                    </w:rPr>
                                    <w:t>60</w:t>
                                  </w:r>
                                </w:p>
                              </w:tc>
                              <w:tc>
                                <w:tcPr>
                                  <w:tcW w:w="851" w:type="dxa"/>
                                  <w:shd w:val="clear" w:color="auto" w:fill="auto"/>
                                  <w:vAlign w:val="center"/>
                                </w:tcPr>
                                <w:p w14:paraId="271387F2" w14:textId="77777777" w:rsidR="00A904E0" w:rsidRPr="001E177D" w:rsidRDefault="00A904E0" w:rsidP="006A785C">
                                  <w:pPr>
                                    <w:widowControl/>
                                    <w:spacing w:line="200" w:lineRule="exact"/>
                                    <w:jc w:val="right"/>
                                    <w:rPr>
                                      <w:rFonts w:ascii="標楷體" w:eastAsia="標楷體" w:hAnsi="標楷體"/>
                                      <w:b/>
                                      <w:spacing w:val="-10"/>
                                      <w:kern w:val="32"/>
                                      <w:sz w:val="20"/>
                                    </w:rPr>
                                  </w:pPr>
                                  <w:r w:rsidRPr="001E177D">
                                    <w:rPr>
                                      <w:rFonts w:ascii="標楷體" w:eastAsia="標楷體" w:hAnsi="標楷體" w:hint="eastAsia"/>
                                      <w:b/>
                                      <w:spacing w:val="-10"/>
                                      <w:kern w:val="32"/>
                                      <w:sz w:val="20"/>
                                    </w:rPr>
                                    <w:t>5</w:t>
                                  </w:r>
                                  <w:r w:rsidRPr="001E177D">
                                    <w:rPr>
                                      <w:rFonts w:ascii="標楷體" w:eastAsia="標楷體" w:hAnsi="標楷體"/>
                                      <w:b/>
                                      <w:spacing w:val="-10"/>
                                      <w:kern w:val="32"/>
                                      <w:sz w:val="20"/>
                                    </w:rPr>
                                    <w:t>5,542</w:t>
                                  </w:r>
                                </w:p>
                              </w:tc>
                              <w:tc>
                                <w:tcPr>
                                  <w:tcW w:w="850" w:type="dxa"/>
                                  <w:shd w:val="clear" w:color="auto" w:fill="auto"/>
                                  <w:vAlign w:val="center"/>
                                </w:tcPr>
                                <w:p w14:paraId="3353040A" w14:textId="77777777" w:rsidR="00A904E0" w:rsidRPr="001E177D" w:rsidRDefault="00A904E0" w:rsidP="006A785C">
                                  <w:pPr>
                                    <w:widowControl/>
                                    <w:spacing w:line="200" w:lineRule="exact"/>
                                    <w:jc w:val="right"/>
                                    <w:rPr>
                                      <w:rFonts w:ascii="標楷體" w:eastAsia="標楷體" w:hAnsi="標楷體"/>
                                      <w:b/>
                                      <w:spacing w:val="-10"/>
                                      <w:kern w:val="32"/>
                                      <w:sz w:val="20"/>
                                    </w:rPr>
                                  </w:pPr>
                                  <w:r w:rsidRPr="001E177D">
                                    <w:rPr>
                                      <w:rFonts w:ascii="標楷體" w:eastAsia="標楷體" w:hAnsi="標楷體"/>
                                      <w:b/>
                                      <w:spacing w:val="-10"/>
                                      <w:kern w:val="32"/>
                                      <w:sz w:val="20"/>
                                    </w:rPr>
                                    <w:t>17</w:t>
                                  </w:r>
                                  <w:r w:rsidRPr="001E177D">
                                    <w:rPr>
                                      <w:rFonts w:ascii="標楷體" w:eastAsia="標楷體" w:hAnsi="標楷體" w:hint="eastAsia"/>
                                      <w:b/>
                                      <w:spacing w:val="-10"/>
                                      <w:kern w:val="32"/>
                                      <w:sz w:val="20"/>
                                    </w:rPr>
                                    <w:t>7</w:t>
                                  </w:r>
                                  <w:r w:rsidRPr="001E177D">
                                    <w:rPr>
                                      <w:rFonts w:ascii="標楷體" w:eastAsia="標楷體" w:hAnsi="標楷體"/>
                                      <w:b/>
                                      <w:spacing w:val="-10"/>
                                      <w:kern w:val="32"/>
                                      <w:sz w:val="20"/>
                                    </w:rPr>
                                    <w:t>,</w:t>
                                  </w:r>
                                  <w:r w:rsidRPr="001E177D">
                                    <w:rPr>
                                      <w:rFonts w:ascii="標楷體" w:eastAsia="標楷體" w:hAnsi="標楷體" w:hint="eastAsia"/>
                                      <w:b/>
                                      <w:spacing w:val="-10"/>
                                      <w:kern w:val="32"/>
                                      <w:sz w:val="20"/>
                                    </w:rPr>
                                    <w:t>403</w:t>
                                  </w:r>
                                </w:p>
                              </w:tc>
                              <w:tc>
                                <w:tcPr>
                                  <w:tcW w:w="992" w:type="dxa"/>
                                  <w:shd w:val="clear" w:color="auto" w:fill="auto"/>
                                  <w:vAlign w:val="center"/>
                                </w:tcPr>
                                <w:p w14:paraId="12CEC528" w14:textId="77777777" w:rsidR="00A904E0" w:rsidRPr="001E177D" w:rsidRDefault="00A904E0" w:rsidP="006A785C">
                                  <w:pPr>
                                    <w:widowControl/>
                                    <w:spacing w:line="200" w:lineRule="exact"/>
                                    <w:jc w:val="right"/>
                                    <w:rPr>
                                      <w:rFonts w:ascii="標楷體" w:eastAsia="標楷體" w:hAnsi="標楷體" w:cs="標楷體"/>
                                      <w:b/>
                                      <w:kern w:val="0"/>
                                      <w:sz w:val="20"/>
                                    </w:rPr>
                                  </w:pPr>
                                  <w:r w:rsidRPr="001E177D">
                                    <w:rPr>
                                      <w:rFonts w:ascii="標楷體" w:eastAsia="標楷體" w:hAnsi="標楷體" w:cs="標楷體" w:hint="eastAsia"/>
                                      <w:b/>
                                      <w:kern w:val="0"/>
                                      <w:sz w:val="20"/>
                                    </w:rPr>
                                    <w:t>-</w:t>
                                  </w:r>
                                  <w:r w:rsidRPr="001E177D">
                                    <w:rPr>
                                      <w:rFonts w:ascii="標楷體" w:eastAsia="標楷體" w:hAnsi="標楷體" w:hint="eastAsia"/>
                                      <w:b/>
                                      <w:noProof/>
                                      <w:sz w:val="20"/>
                                    </w:rPr>
                                    <w:t xml:space="preserve"> </w:t>
                                  </w:r>
                                  <w:r w:rsidRPr="001E177D">
                                    <w:rPr>
                                      <w:rFonts w:ascii="標楷體" w:eastAsia="標楷體" w:hAnsi="標楷體" w:hint="eastAsia"/>
                                      <w:b/>
                                      <w:spacing w:val="-10"/>
                                      <w:kern w:val="32"/>
                                      <w:sz w:val="20"/>
                                    </w:rPr>
                                    <w:t>98,515</w:t>
                                  </w:r>
                                </w:p>
                              </w:tc>
                            </w:tr>
                            <w:tr w:rsidR="00A904E0" w:rsidRPr="001E177D" w14:paraId="73D6EEC5" w14:textId="77777777" w:rsidTr="003736F2">
                              <w:trPr>
                                <w:trHeight w:val="552"/>
                              </w:trPr>
                              <w:tc>
                                <w:tcPr>
                                  <w:tcW w:w="1360" w:type="dxa"/>
                                  <w:shd w:val="clear" w:color="auto" w:fill="auto"/>
                                  <w:vAlign w:val="center"/>
                                </w:tcPr>
                                <w:p w14:paraId="21A54C04" w14:textId="77777777" w:rsidR="00A904E0" w:rsidRPr="001E177D" w:rsidRDefault="00A904E0" w:rsidP="006A785C">
                                  <w:pPr>
                                    <w:widowControl/>
                                    <w:spacing w:line="200" w:lineRule="exact"/>
                                    <w:ind w:leftChars="-20" w:left="-48" w:rightChars="-20" w:right="-48"/>
                                    <w:jc w:val="distribute"/>
                                    <w:rPr>
                                      <w:rFonts w:ascii="標楷體" w:eastAsia="標楷體" w:hAnsi="標楷體"/>
                                      <w:bCs/>
                                      <w:kern w:val="32"/>
                                      <w:sz w:val="20"/>
                                    </w:rPr>
                                  </w:pPr>
                                  <w:r w:rsidRPr="001E177D">
                                    <w:rPr>
                                      <w:rFonts w:ascii="標楷體" w:eastAsia="標楷體" w:hAnsi="標楷體" w:hint="eastAsia"/>
                                      <w:bCs/>
                                      <w:kern w:val="32"/>
                                      <w:sz w:val="20"/>
                                    </w:rPr>
                                    <w:t>精密機械科技創新園區</w:t>
                                  </w:r>
                                </w:p>
                                <w:p w14:paraId="5D620074" w14:textId="77777777" w:rsidR="00A904E0" w:rsidRPr="00E14888" w:rsidRDefault="00A904E0" w:rsidP="006A785C">
                                  <w:pPr>
                                    <w:widowControl/>
                                    <w:spacing w:line="200" w:lineRule="exact"/>
                                    <w:ind w:leftChars="-20" w:left="-48" w:rightChars="-20" w:right="-48"/>
                                    <w:rPr>
                                      <w:rFonts w:ascii="標楷體" w:eastAsia="標楷體" w:hAnsi="標楷體"/>
                                      <w:bCs/>
                                      <w:spacing w:val="-12"/>
                                      <w:kern w:val="32"/>
                                      <w:sz w:val="20"/>
                                    </w:rPr>
                                  </w:pPr>
                                  <w:r w:rsidRPr="00E14888">
                                    <w:rPr>
                                      <w:rFonts w:ascii="標楷體" w:eastAsia="標楷體" w:hAnsi="標楷體" w:cs="新細明體" w:hint="eastAsia"/>
                                      <w:color w:val="000000" w:themeColor="text1"/>
                                      <w:spacing w:val="-12"/>
                                      <w:kern w:val="0"/>
                                      <w:sz w:val="20"/>
                                    </w:rPr>
                                    <w:t>（</w:t>
                                  </w:r>
                                  <w:r w:rsidRPr="00E14888">
                                    <w:rPr>
                                      <w:rFonts w:ascii="標楷體" w:eastAsia="標楷體" w:hAnsi="標楷體" w:hint="eastAsia"/>
                                      <w:bCs/>
                                      <w:spacing w:val="-12"/>
                                      <w:kern w:val="32"/>
                                      <w:sz w:val="20"/>
                                    </w:rPr>
                                    <w:t>一期、二期</w:t>
                                  </w:r>
                                  <w:r w:rsidRPr="00E14888">
                                    <w:rPr>
                                      <w:rFonts w:ascii="標楷體" w:eastAsia="標楷體" w:hAnsi="標楷體" w:cs="新細明體" w:hint="eastAsia"/>
                                      <w:color w:val="000000" w:themeColor="text1"/>
                                      <w:spacing w:val="-12"/>
                                      <w:kern w:val="0"/>
                                      <w:sz w:val="20"/>
                                    </w:rPr>
                                    <w:t>）</w:t>
                                  </w:r>
                                </w:p>
                              </w:tc>
                              <w:tc>
                                <w:tcPr>
                                  <w:tcW w:w="1045" w:type="dxa"/>
                                  <w:shd w:val="clear" w:color="auto" w:fill="auto"/>
                                  <w:vAlign w:val="center"/>
                                </w:tcPr>
                                <w:p w14:paraId="13B85B87"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bCs/>
                                      <w:spacing w:val="-10"/>
                                      <w:kern w:val="32"/>
                                      <w:sz w:val="20"/>
                                    </w:rPr>
                                    <w:t>53,470</w:t>
                                  </w:r>
                                </w:p>
                              </w:tc>
                              <w:tc>
                                <w:tcPr>
                                  <w:tcW w:w="992" w:type="dxa"/>
                                  <w:shd w:val="clear" w:color="auto" w:fill="auto"/>
                                  <w:vAlign w:val="center"/>
                                </w:tcPr>
                                <w:p w14:paraId="229C0769"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bCs/>
                                      <w:spacing w:val="-10"/>
                                      <w:kern w:val="32"/>
                                      <w:sz w:val="20"/>
                                    </w:rPr>
                                    <w:t>10,113</w:t>
                                  </w:r>
                                </w:p>
                              </w:tc>
                              <w:tc>
                                <w:tcPr>
                                  <w:tcW w:w="851" w:type="dxa"/>
                                  <w:shd w:val="clear" w:color="auto" w:fill="auto"/>
                                  <w:vAlign w:val="center"/>
                                </w:tcPr>
                                <w:p w14:paraId="56D517EB"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bCs/>
                                      <w:spacing w:val="-10"/>
                                      <w:kern w:val="32"/>
                                      <w:sz w:val="20"/>
                                    </w:rPr>
                                    <w:t>63,584</w:t>
                                  </w:r>
                                </w:p>
                              </w:tc>
                              <w:tc>
                                <w:tcPr>
                                  <w:tcW w:w="992" w:type="dxa"/>
                                  <w:shd w:val="clear" w:color="auto" w:fill="auto"/>
                                  <w:vAlign w:val="center"/>
                                </w:tcPr>
                                <w:p w14:paraId="480364DE"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bCs/>
                                      <w:spacing w:val="-10"/>
                                      <w:kern w:val="32"/>
                                      <w:sz w:val="20"/>
                                    </w:rPr>
                                    <w:t>80,079</w:t>
                                  </w:r>
                                </w:p>
                              </w:tc>
                              <w:tc>
                                <w:tcPr>
                                  <w:tcW w:w="851" w:type="dxa"/>
                                  <w:shd w:val="clear" w:color="auto" w:fill="auto"/>
                                  <w:vAlign w:val="center"/>
                                </w:tcPr>
                                <w:p w14:paraId="454171F7"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bCs/>
                                      <w:spacing w:val="-10"/>
                                      <w:kern w:val="32"/>
                                      <w:sz w:val="20"/>
                                    </w:rPr>
                                    <w:t>4</w:t>
                                  </w:r>
                                  <w:r w:rsidRPr="001E177D">
                                    <w:rPr>
                                      <w:rFonts w:ascii="標楷體" w:eastAsia="標楷體" w:hAnsi="標楷體" w:hint="eastAsia"/>
                                      <w:bCs/>
                                      <w:spacing w:val="-10"/>
                                      <w:kern w:val="32"/>
                                      <w:sz w:val="20"/>
                                    </w:rPr>
                                    <w:t>7</w:t>
                                  </w:r>
                                  <w:r w:rsidRPr="001E177D">
                                    <w:rPr>
                                      <w:rFonts w:ascii="標楷體" w:eastAsia="標楷體" w:hAnsi="標楷體"/>
                                      <w:bCs/>
                                      <w:spacing w:val="-10"/>
                                      <w:kern w:val="32"/>
                                      <w:sz w:val="20"/>
                                    </w:rPr>
                                    <w:t>,</w:t>
                                  </w:r>
                                  <w:r w:rsidRPr="001E177D">
                                    <w:rPr>
                                      <w:rFonts w:ascii="標楷體" w:eastAsia="標楷體" w:hAnsi="標楷體" w:hint="eastAsia"/>
                                      <w:bCs/>
                                      <w:spacing w:val="-10"/>
                                      <w:kern w:val="32"/>
                                      <w:sz w:val="20"/>
                                    </w:rPr>
                                    <w:t>244</w:t>
                                  </w:r>
                                  <w:r w:rsidRPr="001E177D">
                                    <w:rPr>
                                      <w:rFonts w:ascii="標楷體" w:eastAsia="標楷體" w:hAnsi="標楷體"/>
                                      <w:bCs/>
                                      <w:spacing w:val="-10"/>
                                      <w:kern w:val="32"/>
                                      <w:sz w:val="20"/>
                                    </w:rPr>
                                    <w:t xml:space="preserve"> </w:t>
                                  </w:r>
                                </w:p>
                              </w:tc>
                              <w:tc>
                                <w:tcPr>
                                  <w:tcW w:w="850" w:type="dxa"/>
                                  <w:shd w:val="clear" w:color="auto" w:fill="auto"/>
                                  <w:vAlign w:val="center"/>
                                </w:tcPr>
                                <w:p w14:paraId="7ABDD7FC"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bCs/>
                                      <w:spacing w:val="-10"/>
                                      <w:kern w:val="32"/>
                                      <w:sz w:val="20"/>
                                    </w:rPr>
                                    <w:t>127,324</w:t>
                                  </w:r>
                                </w:p>
                              </w:tc>
                              <w:tc>
                                <w:tcPr>
                                  <w:tcW w:w="992" w:type="dxa"/>
                                  <w:shd w:val="clear" w:color="auto" w:fill="auto"/>
                                  <w:vAlign w:val="center"/>
                                </w:tcPr>
                                <w:p w14:paraId="6013D4C8"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cs="標楷體" w:hint="eastAsia"/>
                                      <w:bCs/>
                                      <w:kern w:val="0"/>
                                      <w:sz w:val="20"/>
                                    </w:rPr>
                                    <w:t>-</w:t>
                                  </w:r>
                                  <w:r w:rsidRPr="001E177D">
                                    <w:rPr>
                                      <w:rFonts w:ascii="標楷體" w:eastAsia="標楷體" w:hAnsi="標楷體" w:hint="eastAsia"/>
                                      <w:noProof/>
                                      <w:sz w:val="20"/>
                                    </w:rPr>
                                    <w:t xml:space="preserve"> </w:t>
                                  </w:r>
                                  <w:r w:rsidRPr="001E177D">
                                    <w:rPr>
                                      <w:rFonts w:ascii="標楷體" w:eastAsia="標楷體" w:hAnsi="標楷體" w:hint="eastAsia"/>
                                      <w:bCs/>
                                      <w:spacing w:val="-10"/>
                                      <w:kern w:val="32"/>
                                      <w:sz w:val="20"/>
                                    </w:rPr>
                                    <w:t>63,739</w:t>
                                  </w:r>
                                </w:p>
                              </w:tc>
                            </w:tr>
                            <w:tr w:rsidR="00A904E0" w:rsidRPr="001E177D" w14:paraId="34302261" w14:textId="77777777" w:rsidTr="003736F2">
                              <w:trPr>
                                <w:trHeight w:val="376"/>
                              </w:trPr>
                              <w:tc>
                                <w:tcPr>
                                  <w:tcW w:w="1360" w:type="dxa"/>
                                  <w:shd w:val="clear" w:color="auto" w:fill="auto"/>
                                  <w:vAlign w:val="center"/>
                                </w:tcPr>
                                <w:p w14:paraId="1792EDE9" w14:textId="77777777" w:rsidR="00A904E0" w:rsidRPr="001E177D" w:rsidRDefault="00A904E0" w:rsidP="006A785C">
                                  <w:pPr>
                                    <w:widowControl/>
                                    <w:spacing w:line="200" w:lineRule="exact"/>
                                    <w:ind w:leftChars="-20" w:left="-48" w:rightChars="-20" w:right="-48"/>
                                    <w:jc w:val="distribute"/>
                                    <w:rPr>
                                      <w:rFonts w:ascii="標楷體" w:eastAsia="標楷體" w:hAnsi="標楷體"/>
                                      <w:bCs/>
                                      <w:kern w:val="32"/>
                                      <w:sz w:val="20"/>
                                    </w:rPr>
                                  </w:pPr>
                                  <w:r w:rsidRPr="001E177D">
                                    <w:rPr>
                                      <w:rFonts w:ascii="標楷體" w:eastAsia="標楷體" w:hAnsi="標楷體" w:hint="eastAsia"/>
                                      <w:bCs/>
                                      <w:kern w:val="32"/>
                                      <w:sz w:val="20"/>
                                    </w:rPr>
                                    <w:t>神岡豐洲科技工業園區</w:t>
                                  </w:r>
                                  <w:r>
                                    <w:rPr>
                                      <w:rFonts w:ascii="標楷體" w:eastAsia="標楷體" w:hAnsi="標楷體" w:hint="eastAsia"/>
                                      <w:bCs/>
                                      <w:kern w:val="32"/>
                                      <w:sz w:val="20"/>
                                    </w:rPr>
                                    <w:t>一期</w:t>
                                  </w:r>
                                </w:p>
                              </w:tc>
                              <w:tc>
                                <w:tcPr>
                                  <w:tcW w:w="1045" w:type="dxa"/>
                                  <w:shd w:val="clear" w:color="auto" w:fill="auto"/>
                                  <w:vAlign w:val="center"/>
                                </w:tcPr>
                                <w:p w14:paraId="7ABDBE4F"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hint="eastAsia"/>
                                      <w:bCs/>
                                      <w:spacing w:val="-10"/>
                                      <w:kern w:val="32"/>
                                      <w:sz w:val="20"/>
                                    </w:rPr>
                                    <w:t>6</w:t>
                                  </w:r>
                                  <w:r w:rsidRPr="001E177D">
                                    <w:rPr>
                                      <w:rFonts w:ascii="標楷體" w:eastAsia="標楷體" w:hAnsi="標楷體"/>
                                      <w:bCs/>
                                      <w:spacing w:val="-10"/>
                                      <w:kern w:val="32"/>
                                      <w:sz w:val="20"/>
                                    </w:rPr>
                                    <w:t>,</w:t>
                                  </w:r>
                                  <w:r w:rsidRPr="001E177D">
                                    <w:rPr>
                                      <w:rFonts w:ascii="標楷體" w:eastAsia="標楷體" w:hAnsi="標楷體" w:hint="eastAsia"/>
                                      <w:bCs/>
                                      <w:spacing w:val="-10"/>
                                      <w:kern w:val="32"/>
                                      <w:sz w:val="20"/>
                                    </w:rPr>
                                    <w:t>098</w:t>
                                  </w:r>
                                </w:p>
                              </w:tc>
                              <w:tc>
                                <w:tcPr>
                                  <w:tcW w:w="992" w:type="dxa"/>
                                  <w:shd w:val="clear" w:color="auto" w:fill="auto"/>
                                  <w:vAlign w:val="center"/>
                                </w:tcPr>
                                <w:p w14:paraId="5C3AE584"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hint="eastAsia"/>
                                      <w:bCs/>
                                      <w:spacing w:val="-10"/>
                                      <w:kern w:val="32"/>
                                      <w:sz w:val="20"/>
                                    </w:rPr>
                                    <w:t>3</w:t>
                                  </w:r>
                                  <w:r w:rsidRPr="001E177D">
                                    <w:rPr>
                                      <w:rFonts w:ascii="標楷體" w:eastAsia="標楷體" w:hAnsi="標楷體"/>
                                      <w:bCs/>
                                      <w:spacing w:val="-10"/>
                                      <w:kern w:val="32"/>
                                      <w:sz w:val="20"/>
                                    </w:rPr>
                                    <w:t>,</w:t>
                                  </w:r>
                                  <w:r w:rsidRPr="001E177D">
                                    <w:rPr>
                                      <w:rFonts w:ascii="標楷體" w:eastAsia="標楷體" w:hAnsi="標楷體" w:hint="eastAsia"/>
                                      <w:bCs/>
                                      <w:spacing w:val="-10"/>
                                      <w:kern w:val="32"/>
                                      <w:sz w:val="20"/>
                                    </w:rPr>
                                    <w:t>223</w:t>
                                  </w:r>
                                </w:p>
                              </w:tc>
                              <w:tc>
                                <w:tcPr>
                                  <w:tcW w:w="851" w:type="dxa"/>
                                  <w:shd w:val="clear" w:color="auto" w:fill="auto"/>
                                  <w:vAlign w:val="center"/>
                                </w:tcPr>
                                <w:p w14:paraId="5A83ECDE"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bCs/>
                                      <w:spacing w:val="-10"/>
                                      <w:kern w:val="32"/>
                                      <w:sz w:val="20"/>
                                    </w:rPr>
                                    <w:t>9,321</w:t>
                                  </w:r>
                                </w:p>
                              </w:tc>
                              <w:tc>
                                <w:tcPr>
                                  <w:tcW w:w="992" w:type="dxa"/>
                                  <w:shd w:val="clear" w:color="auto" w:fill="auto"/>
                                  <w:vAlign w:val="center"/>
                                </w:tcPr>
                                <w:p w14:paraId="1222DA6A"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bCs/>
                                      <w:spacing w:val="-10"/>
                                      <w:kern w:val="32"/>
                                      <w:sz w:val="20"/>
                                    </w:rPr>
                                    <w:t>25,027</w:t>
                                  </w:r>
                                </w:p>
                              </w:tc>
                              <w:tc>
                                <w:tcPr>
                                  <w:tcW w:w="851" w:type="dxa"/>
                                  <w:shd w:val="clear" w:color="auto" w:fill="auto"/>
                                  <w:vAlign w:val="center"/>
                                </w:tcPr>
                                <w:p w14:paraId="5E21DF36"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hint="eastAsia"/>
                                      <w:bCs/>
                                      <w:spacing w:val="-10"/>
                                      <w:kern w:val="32"/>
                                      <w:sz w:val="20"/>
                                    </w:rPr>
                                    <w:t>6</w:t>
                                  </w:r>
                                  <w:r w:rsidRPr="001E177D">
                                    <w:rPr>
                                      <w:rFonts w:ascii="標楷體" w:eastAsia="標楷體" w:hAnsi="標楷體"/>
                                      <w:bCs/>
                                      <w:spacing w:val="-10"/>
                                      <w:kern w:val="32"/>
                                      <w:sz w:val="20"/>
                                    </w:rPr>
                                    <w:t>,</w:t>
                                  </w:r>
                                  <w:r w:rsidRPr="001E177D">
                                    <w:rPr>
                                      <w:rFonts w:ascii="標楷體" w:eastAsia="標楷體" w:hAnsi="標楷體" w:hint="eastAsia"/>
                                      <w:bCs/>
                                      <w:spacing w:val="-10"/>
                                      <w:kern w:val="32"/>
                                      <w:sz w:val="20"/>
                                    </w:rPr>
                                    <w:t>704</w:t>
                                  </w:r>
                                </w:p>
                              </w:tc>
                              <w:tc>
                                <w:tcPr>
                                  <w:tcW w:w="850" w:type="dxa"/>
                                  <w:shd w:val="clear" w:color="auto" w:fill="auto"/>
                                  <w:vAlign w:val="center"/>
                                </w:tcPr>
                                <w:p w14:paraId="547CF820"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bCs/>
                                      <w:spacing w:val="-10"/>
                                      <w:kern w:val="32"/>
                                      <w:sz w:val="20"/>
                                    </w:rPr>
                                    <w:t>31,732</w:t>
                                  </w:r>
                                </w:p>
                              </w:tc>
                              <w:tc>
                                <w:tcPr>
                                  <w:tcW w:w="992" w:type="dxa"/>
                                  <w:shd w:val="clear" w:color="auto" w:fill="auto"/>
                                  <w:vAlign w:val="center"/>
                                </w:tcPr>
                                <w:p w14:paraId="5947D7D6"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cs="標楷體" w:hint="eastAsia"/>
                                      <w:bCs/>
                                      <w:kern w:val="0"/>
                                      <w:sz w:val="20"/>
                                    </w:rPr>
                                    <w:t>-</w:t>
                                  </w:r>
                                  <w:r w:rsidRPr="001E177D">
                                    <w:rPr>
                                      <w:rFonts w:ascii="標楷體" w:eastAsia="標楷體" w:hAnsi="標楷體" w:hint="eastAsia"/>
                                      <w:noProof/>
                                      <w:sz w:val="20"/>
                                    </w:rPr>
                                    <w:t xml:space="preserve"> </w:t>
                                  </w:r>
                                  <w:r w:rsidRPr="001E177D">
                                    <w:rPr>
                                      <w:rFonts w:ascii="標楷體" w:eastAsia="標楷體" w:hAnsi="標楷體" w:hint="eastAsia"/>
                                      <w:bCs/>
                                      <w:spacing w:val="-10"/>
                                      <w:kern w:val="32"/>
                                      <w:sz w:val="20"/>
                                    </w:rPr>
                                    <w:t>22,410</w:t>
                                  </w:r>
                                </w:p>
                              </w:tc>
                            </w:tr>
                            <w:tr w:rsidR="00A904E0" w:rsidRPr="001E177D" w14:paraId="0A2A57D0" w14:textId="77777777" w:rsidTr="003736F2">
                              <w:trPr>
                                <w:trHeight w:val="112"/>
                              </w:trPr>
                              <w:tc>
                                <w:tcPr>
                                  <w:tcW w:w="1360" w:type="dxa"/>
                                  <w:tcBorders>
                                    <w:bottom w:val="single" w:sz="4" w:space="0" w:color="auto"/>
                                  </w:tcBorders>
                                  <w:shd w:val="clear" w:color="auto" w:fill="auto"/>
                                  <w:vAlign w:val="center"/>
                                </w:tcPr>
                                <w:p w14:paraId="35A3C3D2" w14:textId="77777777" w:rsidR="00A904E0" w:rsidRPr="001E177D" w:rsidRDefault="00A904E0" w:rsidP="006A785C">
                                  <w:pPr>
                                    <w:widowControl/>
                                    <w:spacing w:line="200" w:lineRule="exact"/>
                                    <w:ind w:leftChars="-20" w:left="-48"/>
                                    <w:jc w:val="distribute"/>
                                    <w:rPr>
                                      <w:rFonts w:ascii="標楷體" w:eastAsia="標楷體" w:hAnsi="標楷體"/>
                                      <w:bCs/>
                                      <w:spacing w:val="-30"/>
                                      <w:kern w:val="32"/>
                                      <w:sz w:val="20"/>
                                    </w:rPr>
                                  </w:pPr>
                                  <w:r w:rsidRPr="001E177D">
                                    <w:rPr>
                                      <w:rFonts w:ascii="標楷體" w:eastAsia="標楷體" w:hAnsi="標楷體" w:hint="eastAsia"/>
                                      <w:bCs/>
                                      <w:spacing w:val="-30"/>
                                      <w:kern w:val="32"/>
                                      <w:sz w:val="20"/>
                                    </w:rPr>
                                    <w:t>太平產業園區</w:t>
                                  </w:r>
                                </w:p>
                              </w:tc>
                              <w:tc>
                                <w:tcPr>
                                  <w:tcW w:w="1045" w:type="dxa"/>
                                  <w:tcBorders>
                                    <w:bottom w:val="single" w:sz="4" w:space="0" w:color="auto"/>
                                  </w:tcBorders>
                                  <w:shd w:val="clear" w:color="auto" w:fill="auto"/>
                                  <w:vAlign w:val="center"/>
                                </w:tcPr>
                                <w:p w14:paraId="669C2E4C"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hint="eastAsia"/>
                                      <w:bCs/>
                                      <w:spacing w:val="-10"/>
                                      <w:kern w:val="32"/>
                                      <w:sz w:val="20"/>
                                    </w:rPr>
                                    <w:t>572</w:t>
                                  </w:r>
                                </w:p>
                              </w:tc>
                              <w:tc>
                                <w:tcPr>
                                  <w:tcW w:w="992" w:type="dxa"/>
                                  <w:tcBorders>
                                    <w:bottom w:val="single" w:sz="4" w:space="0" w:color="auto"/>
                                  </w:tcBorders>
                                  <w:shd w:val="clear" w:color="auto" w:fill="auto"/>
                                  <w:vAlign w:val="center"/>
                                </w:tcPr>
                                <w:p w14:paraId="10A8FFBD"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hint="eastAsia"/>
                                      <w:bCs/>
                                      <w:spacing w:val="-10"/>
                                      <w:kern w:val="32"/>
                                      <w:sz w:val="20"/>
                                    </w:rPr>
                                    <w:t>5</w:t>
                                  </w:r>
                                  <w:r w:rsidRPr="001E177D">
                                    <w:rPr>
                                      <w:rFonts w:ascii="標楷體" w:eastAsia="標楷體" w:hAnsi="標楷體"/>
                                      <w:bCs/>
                                      <w:spacing w:val="-10"/>
                                      <w:kern w:val="32"/>
                                      <w:sz w:val="20"/>
                                    </w:rPr>
                                    <w:t>,408</w:t>
                                  </w:r>
                                </w:p>
                              </w:tc>
                              <w:tc>
                                <w:tcPr>
                                  <w:tcW w:w="851" w:type="dxa"/>
                                  <w:tcBorders>
                                    <w:bottom w:val="single" w:sz="4" w:space="0" w:color="auto"/>
                                  </w:tcBorders>
                                  <w:shd w:val="clear" w:color="auto" w:fill="auto"/>
                                  <w:vAlign w:val="center"/>
                                </w:tcPr>
                                <w:p w14:paraId="3E67BF3D"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hint="eastAsia"/>
                                      <w:bCs/>
                                      <w:spacing w:val="-10"/>
                                      <w:kern w:val="32"/>
                                      <w:sz w:val="20"/>
                                    </w:rPr>
                                    <w:t>5</w:t>
                                  </w:r>
                                  <w:r w:rsidRPr="001E177D">
                                    <w:rPr>
                                      <w:rFonts w:ascii="標楷體" w:eastAsia="標楷體" w:hAnsi="標楷體"/>
                                      <w:bCs/>
                                      <w:spacing w:val="-10"/>
                                      <w:kern w:val="32"/>
                                      <w:sz w:val="20"/>
                                    </w:rPr>
                                    <w:t>,981</w:t>
                                  </w:r>
                                </w:p>
                              </w:tc>
                              <w:tc>
                                <w:tcPr>
                                  <w:tcW w:w="992" w:type="dxa"/>
                                  <w:tcBorders>
                                    <w:bottom w:val="single" w:sz="4" w:space="0" w:color="auto"/>
                                  </w:tcBorders>
                                  <w:shd w:val="clear" w:color="auto" w:fill="auto"/>
                                  <w:vAlign w:val="center"/>
                                </w:tcPr>
                                <w:p w14:paraId="2D206F3D"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hint="eastAsia"/>
                                      <w:bCs/>
                                      <w:spacing w:val="-10"/>
                                      <w:kern w:val="32"/>
                                      <w:sz w:val="20"/>
                                    </w:rPr>
                                    <w:t>1</w:t>
                                  </w:r>
                                  <w:r w:rsidRPr="001E177D">
                                    <w:rPr>
                                      <w:rFonts w:ascii="標楷體" w:eastAsia="標楷體" w:hAnsi="標楷體"/>
                                      <w:bCs/>
                                      <w:spacing w:val="-10"/>
                                      <w:kern w:val="32"/>
                                      <w:sz w:val="20"/>
                                    </w:rPr>
                                    <w:t>6,752</w:t>
                                  </w:r>
                                </w:p>
                              </w:tc>
                              <w:tc>
                                <w:tcPr>
                                  <w:tcW w:w="851" w:type="dxa"/>
                                  <w:tcBorders>
                                    <w:bottom w:val="single" w:sz="4" w:space="0" w:color="auto"/>
                                  </w:tcBorders>
                                  <w:shd w:val="clear" w:color="auto" w:fill="auto"/>
                                  <w:vAlign w:val="center"/>
                                </w:tcPr>
                                <w:p w14:paraId="50583619"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hint="eastAsia"/>
                                      <w:bCs/>
                                      <w:spacing w:val="-10"/>
                                      <w:kern w:val="32"/>
                                      <w:sz w:val="20"/>
                                    </w:rPr>
                                    <w:t>1,</w:t>
                                  </w:r>
                                  <w:r w:rsidRPr="001E177D">
                                    <w:rPr>
                                      <w:rFonts w:ascii="標楷體" w:eastAsia="標楷體" w:hAnsi="標楷體"/>
                                      <w:bCs/>
                                      <w:spacing w:val="-10"/>
                                      <w:kern w:val="32"/>
                                      <w:sz w:val="20"/>
                                    </w:rPr>
                                    <w:t>594</w:t>
                                  </w:r>
                                </w:p>
                              </w:tc>
                              <w:tc>
                                <w:tcPr>
                                  <w:tcW w:w="850" w:type="dxa"/>
                                  <w:tcBorders>
                                    <w:bottom w:val="single" w:sz="4" w:space="0" w:color="auto"/>
                                  </w:tcBorders>
                                  <w:shd w:val="clear" w:color="auto" w:fill="auto"/>
                                  <w:vAlign w:val="center"/>
                                </w:tcPr>
                                <w:p w14:paraId="63204D19"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hint="eastAsia"/>
                                      <w:bCs/>
                                      <w:spacing w:val="-10"/>
                                      <w:kern w:val="32"/>
                                      <w:sz w:val="20"/>
                                    </w:rPr>
                                    <w:t>1</w:t>
                                  </w:r>
                                  <w:r w:rsidRPr="001E177D">
                                    <w:rPr>
                                      <w:rFonts w:ascii="標楷體" w:eastAsia="標楷體" w:hAnsi="標楷體"/>
                                      <w:bCs/>
                                      <w:spacing w:val="-10"/>
                                      <w:kern w:val="32"/>
                                      <w:sz w:val="20"/>
                                    </w:rPr>
                                    <w:t>8,347</w:t>
                                  </w:r>
                                </w:p>
                              </w:tc>
                              <w:tc>
                                <w:tcPr>
                                  <w:tcW w:w="992" w:type="dxa"/>
                                  <w:tcBorders>
                                    <w:bottom w:val="single" w:sz="4" w:space="0" w:color="auto"/>
                                  </w:tcBorders>
                                  <w:shd w:val="clear" w:color="auto" w:fill="auto"/>
                                  <w:vAlign w:val="center"/>
                                </w:tcPr>
                                <w:p w14:paraId="693AA720" w14:textId="77777777" w:rsidR="00A904E0" w:rsidRPr="001E177D" w:rsidRDefault="00A904E0" w:rsidP="006A785C">
                                  <w:pPr>
                                    <w:widowControl/>
                                    <w:spacing w:line="200" w:lineRule="exact"/>
                                    <w:jc w:val="right"/>
                                    <w:rPr>
                                      <w:rFonts w:ascii="標楷體" w:eastAsia="標楷體" w:hAnsi="標楷體"/>
                                      <w:bCs/>
                                      <w:spacing w:val="-10"/>
                                      <w:kern w:val="32"/>
                                      <w:sz w:val="20"/>
                                    </w:rPr>
                                  </w:pPr>
                                  <w:r w:rsidRPr="001E177D">
                                    <w:rPr>
                                      <w:rFonts w:ascii="標楷體" w:eastAsia="標楷體" w:hAnsi="標楷體" w:cs="標楷體" w:hint="eastAsia"/>
                                      <w:bCs/>
                                      <w:kern w:val="0"/>
                                      <w:sz w:val="20"/>
                                    </w:rPr>
                                    <w:t>-</w:t>
                                  </w:r>
                                  <w:r w:rsidRPr="001E177D">
                                    <w:rPr>
                                      <w:rFonts w:ascii="標楷體" w:eastAsia="標楷體" w:hAnsi="標楷體" w:hint="eastAsia"/>
                                      <w:noProof/>
                                      <w:sz w:val="20"/>
                                    </w:rPr>
                                    <w:t xml:space="preserve"> </w:t>
                                  </w:r>
                                  <w:r w:rsidRPr="001E177D">
                                    <w:rPr>
                                      <w:rFonts w:ascii="標楷體" w:eastAsia="標楷體" w:hAnsi="標楷體" w:hint="eastAsia"/>
                                      <w:bCs/>
                                      <w:spacing w:val="-10"/>
                                      <w:kern w:val="32"/>
                                      <w:sz w:val="20"/>
                                    </w:rPr>
                                    <w:t>12,366</w:t>
                                  </w:r>
                                </w:p>
                              </w:tc>
                            </w:tr>
                          </w:tbl>
                          <w:p w14:paraId="15776A3B" w14:textId="77777777" w:rsidR="00A904E0" w:rsidRPr="001E177D" w:rsidRDefault="00A904E0" w:rsidP="006A785C">
                            <w:pPr>
                              <w:widowControl/>
                              <w:spacing w:line="200" w:lineRule="exact"/>
                              <w:rPr>
                                <w:rFonts w:ascii="標楷體" w:eastAsia="標楷體" w:hAnsi="標楷體"/>
                                <w:bCs/>
                                <w:kern w:val="32"/>
                                <w:sz w:val="18"/>
                                <w:szCs w:val="18"/>
                              </w:rPr>
                            </w:pPr>
                            <w:proofErr w:type="gramStart"/>
                            <w:r w:rsidRPr="001E177D">
                              <w:rPr>
                                <w:rFonts w:ascii="標楷體" w:eastAsia="標楷體" w:hAnsi="標楷體" w:hint="eastAsia"/>
                                <w:bCs/>
                                <w:kern w:val="32"/>
                                <w:sz w:val="18"/>
                                <w:szCs w:val="18"/>
                              </w:rPr>
                              <w:t>註</w:t>
                            </w:r>
                            <w:proofErr w:type="gramEnd"/>
                            <w:r w:rsidRPr="001E177D">
                              <w:rPr>
                                <w:rFonts w:ascii="標楷體" w:eastAsia="標楷體" w:hAnsi="標楷體" w:hint="eastAsia"/>
                                <w:bCs/>
                                <w:kern w:val="32"/>
                                <w:sz w:val="18"/>
                                <w:szCs w:val="18"/>
                              </w:rPr>
                              <w:t>：1.本表不含</w:t>
                            </w:r>
                            <w:r w:rsidRPr="001E177D">
                              <w:rPr>
                                <w:rFonts w:ascii="標楷體" w:eastAsia="標楷體" w:hAnsi="標楷體"/>
                                <w:color w:val="000000" w:themeColor="text1"/>
                                <w:sz w:val="18"/>
                                <w:szCs w:val="18"/>
                              </w:rPr>
                              <w:t>未能歸屬園區之地價稅等費用</w:t>
                            </w:r>
                            <w:r w:rsidRPr="001E177D">
                              <w:rPr>
                                <w:rFonts w:ascii="標楷體" w:eastAsia="標楷體" w:hAnsi="標楷體" w:hint="eastAsia"/>
                                <w:color w:val="000000" w:themeColor="text1"/>
                                <w:sz w:val="18"/>
                                <w:szCs w:val="18"/>
                              </w:rPr>
                              <w:t>。</w:t>
                            </w:r>
                          </w:p>
                          <w:p w14:paraId="21331E98" w14:textId="77777777" w:rsidR="00A904E0" w:rsidRPr="001E177D" w:rsidRDefault="00A904E0" w:rsidP="006A785C">
                            <w:pPr>
                              <w:widowControl/>
                              <w:spacing w:line="200" w:lineRule="exact"/>
                              <w:ind w:firstLineChars="200" w:firstLine="360"/>
                              <w:rPr>
                                <w:rFonts w:ascii="標楷體" w:eastAsia="標楷體" w:hAnsi="標楷體"/>
                                <w:bCs/>
                                <w:kern w:val="32"/>
                              </w:rPr>
                            </w:pPr>
                            <w:r w:rsidRPr="001E177D">
                              <w:rPr>
                                <w:rFonts w:ascii="標楷體" w:eastAsia="標楷體" w:hAnsi="標楷體" w:hint="eastAsia"/>
                                <w:bCs/>
                                <w:kern w:val="32"/>
                                <w:sz w:val="18"/>
                                <w:szCs w:val="18"/>
                              </w:rPr>
                              <w:t>2.資料來源：</w:t>
                            </w:r>
                            <w:r w:rsidRPr="001E177D">
                              <w:rPr>
                                <w:rFonts w:ascii="標楷體" w:eastAsia="標楷體" w:hAnsi="標楷體" w:hint="eastAsia"/>
                                <w:sz w:val="18"/>
                                <w:szCs w:val="18"/>
                              </w:rPr>
                              <w:t>整理自</w:t>
                            </w:r>
                            <w:proofErr w:type="gramStart"/>
                            <w:r w:rsidRPr="001E177D">
                              <w:rPr>
                                <w:rFonts w:ascii="標楷體" w:eastAsia="標楷體" w:hAnsi="標楷體" w:hint="eastAsia"/>
                                <w:sz w:val="18"/>
                                <w:szCs w:val="18"/>
                              </w:rPr>
                              <w:t>臺</w:t>
                            </w:r>
                            <w:proofErr w:type="gramEnd"/>
                            <w:r w:rsidRPr="001E177D">
                              <w:rPr>
                                <w:rFonts w:ascii="標楷體" w:eastAsia="標楷體" w:hAnsi="標楷體" w:hint="eastAsia"/>
                                <w:sz w:val="18"/>
                                <w:szCs w:val="18"/>
                              </w:rPr>
                              <w:t>中市政府經濟發展局提供資料。</w:t>
                            </w:r>
                          </w:p>
                        </w:tc>
                      </w:tr>
                    </w:tbl>
                    <w:p w14:paraId="6F325302" w14:textId="77777777" w:rsidR="00A904E0" w:rsidRPr="006A785C" w:rsidRDefault="00A904E0" w:rsidP="00A904E0"/>
                  </w:txbxContent>
                </v:textbox>
                <w10:wrap type="square"/>
              </v:shape>
            </w:pict>
          </mc:Fallback>
        </mc:AlternateContent>
      </w:r>
      <w:r w:rsidRPr="005D576E">
        <w:rPr>
          <w:rFonts w:cs="Times New Roman" w:hint="eastAsia"/>
          <w:b w:val="0"/>
          <w:bCs/>
          <w:noProof/>
          <w:snapToGrid/>
          <w:kern w:val="2"/>
          <w:sz w:val="24"/>
          <w:szCs w:val="24"/>
          <w:lang w:val="zh-TW"/>
        </w:rPr>
        <w:t>元後，短絀高達9,851萬餘元（表5），肇致工業區開發管理基金113年度決算審定數短絀5,193萬餘元。有關豐洲園區久未進行開發，然費用持續增加，聚興園區產生鉅額虧損，基金收入不足支應</w:t>
      </w:r>
      <w:r w:rsidRPr="00A904E0">
        <w:rPr>
          <w:rFonts w:cs="Times New Roman" w:hint="eastAsia"/>
          <w:b w:val="0"/>
          <w:bCs/>
          <w:noProof/>
          <w:snapToGrid/>
          <w:kern w:val="2"/>
          <w:sz w:val="24"/>
          <w:szCs w:val="24"/>
          <w:lang w:val="zh-TW"/>
        </w:rPr>
        <w:t>支出，迭經本處函請檢討改善，據復將持續與承租戶溝通依法補償</w:t>
      </w:r>
      <w:r w:rsidRPr="00A904E0">
        <w:rPr>
          <w:rFonts w:cs="Times New Roman" w:hint="eastAsia"/>
          <w:b w:val="0"/>
          <w:bCs/>
          <w:noProof/>
          <w:snapToGrid/>
          <w:kern w:val="2"/>
          <w:sz w:val="24"/>
          <w:szCs w:val="24"/>
        </w:rPr>
        <w:t>並持續與經濟部研議處理方案</w:t>
      </w:r>
      <w:r w:rsidRPr="00A904E0">
        <w:rPr>
          <w:rFonts w:cs="Times New Roman" w:hint="eastAsia"/>
          <w:b w:val="0"/>
          <w:bCs/>
          <w:noProof/>
          <w:snapToGrid/>
          <w:kern w:val="2"/>
          <w:sz w:val="24"/>
          <w:szCs w:val="24"/>
          <w:lang w:val="zh-TW"/>
        </w:rPr>
        <w:t>，</w:t>
      </w:r>
      <w:r w:rsidRPr="005D576E">
        <w:rPr>
          <w:rFonts w:cs="Times New Roman" w:hint="eastAsia"/>
          <w:b w:val="0"/>
          <w:bCs/>
          <w:noProof/>
          <w:snapToGrid/>
          <w:kern w:val="2"/>
          <w:sz w:val="24"/>
          <w:szCs w:val="24"/>
          <w:lang w:val="zh-TW"/>
        </w:rPr>
        <w:t>及以潭子聚興產業園區為殷鑑，以達成開發園區之目標與目的，並將持續滾動式檢討公共設施維護費費率，以撙節支出。案經追蹤結果，仍核有：1.豐洲科技工業園區二期開發案，自102年3月辦理開發案公聽會至114年3月止已逾12年餘，園區內國有土地仍未取得，影響園區開發作業，且每年仍須持續支付環境監測費用；2.潭子聚興產業園區開發案預計於114年完工，惟部分土地尚未出售，致影響開發成本結算作業，又未縝密考量開發成本估算項目及費用，肇致已出售土地收入不敷支應總開發成本，可能造成基金鉅額虧損；3.部分進駐太平產業園區廠商之廠房閒置未使用；4.精密機械科技創新園區（一期、二期）計有3筆土地、面積3萬餘平方公尺，惟僅8百餘平方公尺委託廠商經營臨時停車場，其餘土地閒置未利用；5.園區部分廠商逾期仍未繳交公共設施維護費及污水處理系統使用費，尚待催繳等情事，經函請檢討改善。據復：1.持續與經濟部產業園區管理局研議加速開發方式，並與耕地三七五租約承租人持續溝通依法補償，即早完成用地取得及園區開發；2.將依市場需求研議出售土地處分方案，以利完成開發成本結算作業；3.已函請廠商說明未營運使用原因；4.將賡續研議招商及開發利用；5.將函請廠商儘速繳納</w:t>
      </w:r>
      <w:r w:rsidRPr="005D576E">
        <w:rPr>
          <w:rFonts w:cs="Times New Roman" w:hint="eastAsia"/>
          <w:b w:val="0"/>
          <w:bCs/>
          <w:snapToGrid/>
          <w:kern w:val="2"/>
          <w:sz w:val="24"/>
          <w:szCs w:val="24"/>
        </w:rPr>
        <w:t>。</w:t>
      </w:r>
    </w:p>
    <w:p w14:paraId="759A4091" w14:textId="77777777" w:rsidR="00A904E0" w:rsidRPr="005D576E" w:rsidRDefault="00A904E0" w:rsidP="00A904E0">
      <w:pPr>
        <w:pStyle w:val="afff0"/>
        <w:spacing w:line="500" w:lineRule="exact"/>
      </w:pPr>
      <w:r w:rsidRPr="005D576E">
        <w:rPr>
          <w:rFonts w:hint="eastAsia"/>
        </w:rPr>
        <w:t>（六）委託台開公司開發工業區，衍生鉅額民事求償訴訟案，惟部分訴訟案已定</w:t>
      </w:r>
      <w:proofErr w:type="gramStart"/>
      <w:r w:rsidRPr="005D576E">
        <w:rPr>
          <w:rFonts w:hint="eastAsia"/>
        </w:rPr>
        <w:t>讞</w:t>
      </w:r>
      <w:proofErr w:type="gramEnd"/>
      <w:r w:rsidRPr="005D576E">
        <w:rPr>
          <w:rFonts w:hint="eastAsia"/>
        </w:rPr>
        <w:t>尚未強制執行，部分應收結餘</w:t>
      </w:r>
      <w:proofErr w:type="gramStart"/>
      <w:r w:rsidRPr="005D576E">
        <w:rPr>
          <w:rFonts w:hint="eastAsia"/>
        </w:rPr>
        <w:t>款懸列</w:t>
      </w:r>
      <w:proofErr w:type="gramEnd"/>
      <w:r w:rsidRPr="005D576E">
        <w:rPr>
          <w:rFonts w:hint="eastAsia"/>
        </w:rPr>
        <w:t>多年未收回，沒入履約保證金未妥為列帳，有待建立債權憑證管理及揭露機制等，亟待檢討改善，以確保政府權益。</w:t>
      </w:r>
    </w:p>
    <w:p w14:paraId="39AC01EC" w14:textId="77777777" w:rsidR="00A904E0" w:rsidRPr="005D576E" w:rsidRDefault="00A904E0" w:rsidP="00A904E0">
      <w:pPr>
        <w:pStyle w:val="affe"/>
        <w:spacing w:line="480" w:lineRule="exact"/>
        <w:ind w:firstLine="480"/>
      </w:pPr>
      <w:r w:rsidRPr="005D576E">
        <w:rPr>
          <w:rFonts w:cs="微軟正黑體" w:hint="eastAsia"/>
          <w:noProof/>
          <w:kern w:val="0"/>
        </w:rPr>
        <w:t>臺中市政府為促進臺中市產業發展及增加市民就業機會，推動工業園區之開發，於66年至101年間與台灣土地開發股份有限公司（下稱台開公司）簽訂委託台開公司辦理臺中工業區二期、大里工業區、臺中市精密機械科技創新園區一期、二期、神岡豐洲科技工業園區二期等5個</w:t>
      </w:r>
      <w:r w:rsidRPr="005D576E">
        <w:rPr>
          <w:rFonts w:cs="微軟正黑體" w:hint="eastAsia"/>
          <w:noProof/>
          <w:kern w:val="0"/>
        </w:rPr>
        <w:lastRenderedPageBreak/>
        <w:t>工業區開發之協議書或契約，惟因台開公司違反契約規定，均經市政府終止契約，並向法院提起6件訴訟案，請求台開公司返還出售護坡地收入、開發結餘款、開發代辦費及沒入履約保證金等款項計40億4,392萬餘元（表6），截至114年2月底止，其中3案（臺中市精密機械科技創新園區一期開發結餘款、代辦費及臺中工業區二期護坡地出售收入）業經法院判決市政府勝訴定讞；餘3案尚在法院審理中（同表6）。經查執行情形，核有：1.臺中市精密機械科技創新園區一期開發代辦費民事訴訟案已定讞，惟尚未聲請法院強制執行台開公司財產；2.大里工業區開發案，自103年底帳列臺中市工業區開發管理基金（下稱工發基金）應收結餘款1億257萬餘元，迄113年底止已懸列10年仍未收回；3.神岡豐洲科技工業園區二期開發案，自110年12月間沒入連帶保證銀行給付之履約保證金3億1,822萬餘元，迄113年底止已懸列單位會計暫收款科目3年餘尚未轉列工發基金；4.臺中市精密機械科技創新園區一期結餘款民事訴訟案，業經最高法院於113年5月8日判決市政府勝訴定讞，並強制執行台開公司財產中，惟台開公司不動產業經其他債權人設定抵押權，尚待研議後續債權未完全受償</w:t>
      </w:r>
      <w:r>
        <w:rPr>
          <w:rFonts w:cs="微軟正黑體" w:hint="eastAsia"/>
          <w:noProof/>
          <w:kern w:val="0"/>
        </w:rPr>
        <w:t>而</w:t>
      </w:r>
      <w:r w:rsidRPr="005D576E">
        <w:rPr>
          <w:rFonts w:cs="微軟正黑體" w:hint="eastAsia"/>
          <w:noProof/>
          <w:kern w:val="0"/>
        </w:rPr>
        <w:t>取得法院發給債權憑證之追償管理作業機制，並納入內部控制制度與稽核項目；5.民事訴訟案取得債權憑證後尚待研議於工發基金財務報表揭露方式；6.臺中市工業區二期護坡地尚未出售計13筆，其中10筆護坡地未登列財產帳等情事，經函請檢討改善。據復：1.臺中市精密機械科技創新園區一期開發代</w:t>
      </w:r>
      <w:r w:rsidRPr="005D576E">
        <w:rPr>
          <w:rFonts w:ascii="新細明體" w:hAnsi="新細明體" w:cs="新細明體"/>
          <w:noProof/>
          <w:kern w:val="0"/>
        </w:rPr>
        <mc:AlternateContent>
          <mc:Choice Requires="wps">
            <w:drawing>
              <wp:anchor distT="0" distB="0" distL="114300" distR="114300" simplePos="0" relativeHeight="251592704" behindDoc="0" locked="0" layoutInCell="1" allowOverlap="1" wp14:anchorId="3A0EDF58" wp14:editId="73A3D5BD">
                <wp:simplePos x="0" y="0"/>
                <wp:positionH relativeFrom="column">
                  <wp:posOffset>-635</wp:posOffset>
                </wp:positionH>
                <wp:positionV relativeFrom="paragraph">
                  <wp:posOffset>5059045</wp:posOffset>
                </wp:positionV>
                <wp:extent cx="6270625" cy="3829050"/>
                <wp:effectExtent l="0" t="0" r="0" b="0"/>
                <wp:wrapSquare wrapText="bothSides"/>
                <wp:docPr id="964066284" name="文字方塊 6"/>
                <wp:cNvGraphicFramePr/>
                <a:graphic xmlns:a="http://schemas.openxmlformats.org/drawingml/2006/main">
                  <a:graphicData uri="http://schemas.microsoft.com/office/word/2010/wordprocessingShape">
                    <wps:wsp>
                      <wps:cNvSpPr txBox="1"/>
                      <wps:spPr bwMode="auto">
                        <a:xfrm>
                          <a:off x="0" y="0"/>
                          <a:ext cx="6270625" cy="3829050"/>
                        </a:xfrm>
                        <a:prstGeom prst="rect">
                          <a:avLst/>
                        </a:prstGeom>
                        <a:noFill/>
                        <a:ln w="9525">
                          <a:noFill/>
                          <a:miter lim="800000"/>
                          <a:headEnd/>
                          <a:tailEnd/>
                        </a:ln>
                      </wps:spPr>
                      <wps:txbx>
                        <w:txbxContent>
                          <w:tbl>
                            <w:tblPr>
                              <w:tblW w:w="4968" w:type="pct"/>
                              <w:tblCellMar>
                                <w:left w:w="28" w:type="dxa"/>
                                <w:right w:w="28" w:type="dxa"/>
                              </w:tblCellMar>
                              <w:tblLook w:val="04A0" w:firstRow="1" w:lastRow="0" w:firstColumn="1" w:lastColumn="0" w:noHBand="0" w:noVBand="1"/>
                            </w:tblPr>
                            <w:tblGrid>
                              <w:gridCol w:w="2258"/>
                              <w:gridCol w:w="2262"/>
                              <w:gridCol w:w="1284"/>
                              <w:gridCol w:w="3723"/>
                            </w:tblGrid>
                            <w:tr w:rsidR="00A904E0" w14:paraId="3C7D9F53" w14:textId="77777777" w:rsidTr="00233385">
                              <w:trPr>
                                <w:trHeight w:val="567"/>
                              </w:trPr>
                              <w:tc>
                                <w:tcPr>
                                  <w:tcW w:w="5000" w:type="pct"/>
                                  <w:gridSpan w:val="4"/>
                                  <w:tcBorders>
                                    <w:top w:val="nil"/>
                                    <w:left w:val="nil"/>
                                    <w:bottom w:val="single" w:sz="4" w:space="0" w:color="auto"/>
                                    <w:right w:val="nil"/>
                                  </w:tcBorders>
                                  <w:hideMark/>
                                </w:tcPr>
                                <w:p w14:paraId="4B1A2301" w14:textId="77777777" w:rsidR="00A904E0" w:rsidRDefault="00A904E0">
                                  <w:pPr>
                                    <w:widowControl/>
                                    <w:spacing w:line="320" w:lineRule="exact"/>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表6  114年2月底</w:t>
                                  </w:r>
                                  <w:proofErr w:type="gramStart"/>
                                  <w:r>
                                    <w:rPr>
                                      <w:rFonts w:ascii="標楷體" w:eastAsia="標楷體" w:hAnsi="標楷體" w:cs="新細明體" w:hint="eastAsia"/>
                                      <w:b/>
                                      <w:bCs/>
                                      <w:color w:val="000000"/>
                                      <w:kern w:val="0"/>
                                    </w:rPr>
                                    <w:t>臺</w:t>
                                  </w:r>
                                  <w:proofErr w:type="gramEnd"/>
                                  <w:r>
                                    <w:rPr>
                                      <w:rFonts w:ascii="標楷體" w:eastAsia="標楷體" w:hAnsi="標楷體" w:cs="新細明體" w:hint="eastAsia"/>
                                      <w:b/>
                                      <w:bCs/>
                                      <w:color w:val="000000"/>
                                      <w:kern w:val="0"/>
                                    </w:rPr>
                                    <w:t>中市政府與台灣土地開發股份有限公司訴訟情形</w:t>
                                  </w:r>
                                </w:p>
                                <w:p w14:paraId="44BDB2B5" w14:textId="77777777" w:rsidR="00A904E0" w:rsidRDefault="00A904E0">
                                  <w:pPr>
                                    <w:spacing w:line="320" w:lineRule="exact"/>
                                    <w:jc w:val="right"/>
                                    <w:rPr>
                                      <w:rFonts w:ascii="標楷體" w:eastAsia="標楷體" w:hAnsi="標楷體" w:cs="新細明體"/>
                                      <w:b/>
                                      <w:bCs/>
                                      <w:color w:val="000000"/>
                                      <w:kern w:val="0"/>
                                    </w:rPr>
                                  </w:pPr>
                                  <w:r>
                                    <w:rPr>
                                      <w:rFonts w:ascii="標楷體" w:eastAsia="標楷體" w:hAnsi="標楷體" w:cs="新細明體" w:hint="eastAsia"/>
                                      <w:b/>
                                      <w:bCs/>
                                      <w:color w:val="000000"/>
                                      <w:kern w:val="0"/>
                                      <w:sz w:val="28"/>
                                      <w:szCs w:val="28"/>
                                    </w:rPr>
                                    <w:t xml:space="preserve">　</w:t>
                                  </w:r>
                                  <w:r>
                                    <w:rPr>
                                      <w:rFonts w:ascii="標楷體" w:eastAsia="標楷體" w:hAnsi="標楷體" w:cs="新細明體" w:hint="eastAsia"/>
                                      <w:color w:val="000000"/>
                                      <w:kern w:val="0"/>
                                      <w:sz w:val="20"/>
                                      <w:szCs w:val="20"/>
                                    </w:rPr>
                                    <w:t>單位：新臺幣千元</w:t>
                                  </w:r>
                                </w:p>
                              </w:tc>
                            </w:tr>
                            <w:tr w:rsidR="00A904E0" w14:paraId="4C5B230E" w14:textId="77777777" w:rsidTr="00233385">
                              <w:trPr>
                                <w:trHeight w:val="348"/>
                              </w:trPr>
                              <w:tc>
                                <w:tcPr>
                                  <w:tcW w:w="1185" w:type="pct"/>
                                  <w:tcBorders>
                                    <w:top w:val="single" w:sz="4" w:space="0" w:color="auto"/>
                                    <w:left w:val="single" w:sz="4" w:space="0" w:color="auto"/>
                                    <w:bottom w:val="single" w:sz="4" w:space="0" w:color="auto"/>
                                    <w:right w:val="single" w:sz="4" w:space="0" w:color="auto"/>
                                  </w:tcBorders>
                                  <w:vAlign w:val="center"/>
                                  <w:hideMark/>
                                </w:tcPr>
                                <w:p w14:paraId="3A55F743" w14:textId="77777777" w:rsidR="00A904E0" w:rsidRDefault="00A904E0">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委託開發工業區名稱</w:t>
                                  </w:r>
                                </w:p>
                              </w:tc>
                              <w:tc>
                                <w:tcPr>
                                  <w:tcW w:w="1187" w:type="pct"/>
                                  <w:tcBorders>
                                    <w:top w:val="single" w:sz="4" w:space="0" w:color="auto"/>
                                    <w:left w:val="nil"/>
                                    <w:bottom w:val="single" w:sz="4" w:space="0" w:color="auto"/>
                                    <w:right w:val="single" w:sz="4" w:space="0" w:color="auto"/>
                                  </w:tcBorders>
                                  <w:vAlign w:val="center"/>
                                  <w:hideMark/>
                                </w:tcPr>
                                <w:p w14:paraId="0EFBA374" w14:textId="77777777" w:rsidR="00A904E0" w:rsidRDefault="00A904E0">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訴訟事件</w:t>
                                  </w:r>
                                </w:p>
                              </w:tc>
                              <w:tc>
                                <w:tcPr>
                                  <w:tcW w:w="674" w:type="pct"/>
                                  <w:tcBorders>
                                    <w:top w:val="single" w:sz="4" w:space="0" w:color="auto"/>
                                    <w:left w:val="nil"/>
                                    <w:bottom w:val="single" w:sz="4" w:space="0" w:color="auto"/>
                                    <w:right w:val="single" w:sz="4" w:space="0" w:color="auto"/>
                                  </w:tcBorders>
                                  <w:vAlign w:val="center"/>
                                  <w:hideMark/>
                                </w:tcPr>
                                <w:p w14:paraId="66BA5202" w14:textId="77777777" w:rsidR="00A904E0" w:rsidRDefault="00A904E0">
                                  <w:pPr>
                                    <w:widowControl/>
                                    <w:spacing w:line="280" w:lineRule="exact"/>
                                    <w:jc w:val="center"/>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金額（</w:t>
                                  </w:r>
                                  <w:proofErr w:type="gramStart"/>
                                  <w:r>
                                    <w:rPr>
                                      <w:rFonts w:ascii="標楷體" w:eastAsia="標楷體" w:hAnsi="標楷體" w:cs="新細明體" w:hint="eastAsia"/>
                                      <w:color w:val="000000"/>
                                      <w:spacing w:val="-12"/>
                                      <w:kern w:val="0"/>
                                      <w:sz w:val="20"/>
                                      <w:szCs w:val="20"/>
                                    </w:rPr>
                                    <w:t>註</w:t>
                                  </w:r>
                                  <w:proofErr w:type="gramEnd"/>
                                  <w:r>
                                    <w:rPr>
                                      <w:rFonts w:ascii="標楷體" w:eastAsia="標楷體" w:hAnsi="標楷體" w:cs="新細明體" w:hint="eastAsia"/>
                                      <w:color w:val="000000"/>
                                      <w:spacing w:val="-12"/>
                                      <w:kern w:val="0"/>
                                      <w:sz w:val="20"/>
                                      <w:szCs w:val="20"/>
                                    </w:rPr>
                                    <w:t xml:space="preserve">1） </w:t>
                                  </w:r>
                                </w:p>
                              </w:tc>
                              <w:tc>
                                <w:tcPr>
                                  <w:tcW w:w="1954" w:type="pct"/>
                                  <w:tcBorders>
                                    <w:top w:val="single" w:sz="4" w:space="0" w:color="auto"/>
                                    <w:left w:val="nil"/>
                                    <w:bottom w:val="single" w:sz="4" w:space="0" w:color="auto"/>
                                    <w:right w:val="single" w:sz="4" w:space="0" w:color="auto"/>
                                  </w:tcBorders>
                                  <w:vAlign w:val="center"/>
                                  <w:hideMark/>
                                </w:tcPr>
                                <w:p w14:paraId="14E911C3" w14:textId="6ABBD4A7" w:rsidR="00A904E0" w:rsidRDefault="00A904E0">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法院</w:t>
                                  </w:r>
                                  <w:r w:rsidR="005B6B5E">
                                    <w:rPr>
                                      <w:rFonts w:ascii="標楷體" w:eastAsia="標楷體" w:hAnsi="標楷體" w:cs="新細明體" w:hint="eastAsia"/>
                                      <w:color w:val="000000"/>
                                      <w:kern w:val="0"/>
                                      <w:sz w:val="20"/>
                                      <w:szCs w:val="20"/>
                                    </w:rPr>
                                    <w:t>審理情形</w:t>
                                  </w:r>
                                </w:p>
                              </w:tc>
                            </w:tr>
                            <w:tr w:rsidR="00A904E0" w14:paraId="6630EECC" w14:textId="77777777" w:rsidTr="00233385">
                              <w:trPr>
                                <w:trHeight w:val="254"/>
                              </w:trPr>
                              <w:tc>
                                <w:tcPr>
                                  <w:tcW w:w="2372" w:type="pct"/>
                                  <w:gridSpan w:val="2"/>
                                  <w:tcBorders>
                                    <w:top w:val="single" w:sz="4" w:space="0" w:color="auto"/>
                                    <w:left w:val="single" w:sz="4" w:space="0" w:color="auto"/>
                                    <w:bottom w:val="single" w:sz="4" w:space="0" w:color="auto"/>
                                    <w:right w:val="single" w:sz="4" w:space="0" w:color="auto"/>
                                  </w:tcBorders>
                                  <w:vAlign w:val="center"/>
                                  <w:hideMark/>
                                </w:tcPr>
                                <w:p w14:paraId="5F5CB949" w14:textId="77777777" w:rsidR="00A904E0" w:rsidRDefault="00A904E0" w:rsidP="00233385">
                                  <w:pPr>
                                    <w:widowControl/>
                                    <w:spacing w:line="28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   計</w:t>
                                  </w:r>
                                </w:p>
                              </w:tc>
                              <w:tc>
                                <w:tcPr>
                                  <w:tcW w:w="674" w:type="pct"/>
                                  <w:tcBorders>
                                    <w:top w:val="single" w:sz="4" w:space="0" w:color="auto"/>
                                    <w:left w:val="nil"/>
                                    <w:bottom w:val="single" w:sz="4" w:space="0" w:color="auto"/>
                                    <w:right w:val="single" w:sz="4" w:space="0" w:color="auto"/>
                                  </w:tcBorders>
                                  <w:vAlign w:val="center"/>
                                  <w:hideMark/>
                                </w:tcPr>
                                <w:p w14:paraId="033D0043" w14:textId="77777777" w:rsidR="00A904E0" w:rsidRDefault="00A904E0">
                                  <w:pPr>
                                    <w:widowControl/>
                                    <w:spacing w:line="28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4,043,921 </w:t>
                                  </w:r>
                                </w:p>
                              </w:tc>
                              <w:tc>
                                <w:tcPr>
                                  <w:tcW w:w="1954" w:type="pct"/>
                                  <w:tcBorders>
                                    <w:top w:val="single" w:sz="4" w:space="0" w:color="auto"/>
                                    <w:left w:val="nil"/>
                                    <w:bottom w:val="single" w:sz="4" w:space="0" w:color="auto"/>
                                    <w:right w:val="single" w:sz="4" w:space="0" w:color="auto"/>
                                  </w:tcBorders>
                                  <w:vAlign w:val="center"/>
                                  <w:hideMark/>
                                </w:tcPr>
                                <w:p w14:paraId="563FBC8A" w14:textId="77777777" w:rsidR="00A904E0" w:rsidRDefault="00A904E0">
                                  <w:pPr>
                                    <w:widowControl/>
                                    <w:spacing w:line="28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　</w:t>
                                  </w:r>
                                </w:p>
                              </w:tc>
                            </w:tr>
                            <w:tr w:rsidR="00A904E0" w14:paraId="2EE9B918" w14:textId="77777777" w:rsidTr="00F741AB">
                              <w:trPr>
                                <w:trHeight w:val="541"/>
                              </w:trPr>
                              <w:tc>
                                <w:tcPr>
                                  <w:tcW w:w="1185" w:type="pct"/>
                                  <w:tcBorders>
                                    <w:top w:val="nil"/>
                                    <w:left w:val="single" w:sz="4" w:space="0" w:color="auto"/>
                                    <w:bottom w:val="nil"/>
                                    <w:right w:val="single" w:sz="4" w:space="0" w:color="auto"/>
                                  </w:tcBorders>
                                  <w:hideMark/>
                                </w:tcPr>
                                <w:p w14:paraId="7E45F1D4" w14:textId="77777777" w:rsidR="00A904E0" w:rsidRDefault="00A904E0">
                                  <w:pPr>
                                    <w:widowControl/>
                                    <w:spacing w:line="280" w:lineRule="exact"/>
                                    <w:jc w:val="both"/>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中工業區二期（66年簽訂協議書）</w:t>
                                  </w:r>
                                </w:p>
                              </w:tc>
                              <w:tc>
                                <w:tcPr>
                                  <w:tcW w:w="1187" w:type="pct"/>
                                  <w:tcBorders>
                                    <w:top w:val="nil"/>
                                    <w:left w:val="nil"/>
                                    <w:bottom w:val="single" w:sz="4" w:space="0" w:color="auto"/>
                                    <w:right w:val="single" w:sz="4" w:space="0" w:color="auto"/>
                                  </w:tcBorders>
                                  <w:hideMark/>
                                </w:tcPr>
                                <w:p w14:paraId="5C5B5D88"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民事訴訟，請求返還出售護坡地收入款項</w:t>
                                  </w:r>
                                </w:p>
                              </w:tc>
                              <w:tc>
                                <w:tcPr>
                                  <w:tcW w:w="674" w:type="pct"/>
                                  <w:tcBorders>
                                    <w:top w:val="nil"/>
                                    <w:left w:val="nil"/>
                                    <w:bottom w:val="nil"/>
                                    <w:right w:val="single" w:sz="4" w:space="0" w:color="auto"/>
                                  </w:tcBorders>
                                  <w:vAlign w:val="center"/>
                                  <w:hideMark/>
                                </w:tcPr>
                                <w:p w14:paraId="38200CA3" w14:textId="77777777" w:rsidR="00A904E0" w:rsidRDefault="00A904E0">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417,613 </w:t>
                                  </w:r>
                                </w:p>
                              </w:tc>
                              <w:tc>
                                <w:tcPr>
                                  <w:tcW w:w="1954" w:type="pct"/>
                                  <w:tcBorders>
                                    <w:top w:val="nil"/>
                                    <w:left w:val="nil"/>
                                    <w:bottom w:val="single" w:sz="4" w:space="0" w:color="auto"/>
                                    <w:right w:val="single" w:sz="4" w:space="0" w:color="auto"/>
                                  </w:tcBorders>
                                  <w:vAlign w:val="center"/>
                                  <w:hideMark/>
                                </w:tcPr>
                                <w:p w14:paraId="4091A813"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113年12月31日臺灣高等法院臺中分院判決市政府勝訴定</w:t>
                                  </w:r>
                                  <w:proofErr w:type="gramStart"/>
                                  <w:r>
                                    <w:rPr>
                                      <w:rFonts w:ascii="標楷體" w:eastAsia="標楷體" w:hAnsi="標楷體" w:cs="新細明體" w:hint="eastAsia"/>
                                      <w:color w:val="000000"/>
                                      <w:kern w:val="0"/>
                                      <w:sz w:val="20"/>
                                      <w:szCs w:val="20"/>
                                    </w:rPr>
                                    <w:t>讞</w:t>
                                  </w:r>
                                  <w:proofErr w:type="gramEnd"/>
                                </w:p>
                              </w:tc>
                            </w:tr>
                            <w:tr w:rsidR="00A904E0" w14:paraId="633B9EF6" w14:textId="77777777" w:rsidTr="00F741AB">
                              <w:trPr>
                                <w:trHeight w:val="534"/>
                              </w:trPr>
                              <w:tc>
                                <w:tcPr>
                                  <w:tcW w:w="1185" w:type="pct"/>
                                  <w:tcBorders>
                                    <w:top w:val="single" w:sz="4" w:space="0" w:color="auto"/>
                                    <w:left w:val="single" w:sz="4" w:space="0" w:color="auto"/>
                                    <w:bottom w:val="nil"/>
                                    <w:right w:val="nil"/>
                                  </w:tcBorders>
                                  <w:hideMark/>
                                </w:tcPr>
                                <w:p w14:paraId="576E9F8A"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大里工業區（78年簽訂協議書）</w:t>
                                  </w:r>
                                </w:p>
                              </w:tc>
                              <w:tc>
                                <w:tcPr>
                                  <w:tcW w:w="1187" w:type="pct"/>
                                  <w:tcBorders>
                                    <w:top w:val="nil"/>
                                    <w:left w:val="single" w:sz="4" w:space="0" w:color="auto"/>
                                    <w:bottom w:val="single" w:sz="4" w:space="0" w:color="auto"/>
                                    <w:right w:val="single" w:sz="4" w:space="0" w:color="auto"/>
                                  </w:tcBorders>
                                  <w:hideMark/>
                                </w:tcPr>
                                <w:p w14:paraId="49EB5875"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民事訴訟，請求返還開發結餘款</w:t>
                                  </w:r>
                                </w:p>
                              </w:tc>
                              <w:tc>
                                <w:tcPr>
                                  <w:tcW w:w="674" w:type="pct"/>
                                  <w:tcBorders>
                                    <w:top w:val="single" w:sz="4" w:space="0" w:color="auto"/>
                                    <w:left w:val="nil"/>
                                    <w:bottom w:val="single" w:sz="4" w:space="0" w:color="auto"/>
                                    <w:right w:val="single" w:sz="4" w:space="0" w:color="auto"/>
                                  </w:tcBorders>
                                  <w:vAlign w:val="center"/>
                                  <w:hideMark/>
                                </w:tcPr>
                                <w:p w14:paraId="64AD6CD9" w14:textId="77777777" w:rsidR="00A904E0" w:rsidRDefault="00A904E0">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231,759 </w:t>
                                  </w:r>
                                </w:p>
                              </w:tc>
                              <w:tc>
                                <w:tcPr>
                                  <w:tcW w:w="1954" w:type="pct"/>
                                  <w:tcBorders>
                                    <w:top w:val="nil"/>
                                    <w:left w:val="nil"/>
                                    <w:bottom w:val="single" w:sz="4" w:space="0" w:color="auto"/>
                                    <w:right w:val="single" w:sz="4" w:space="0" w:color="auto"/>
                                  </w:tcBorders>
                                  <w:vAlign w:val="center"/>
                                  <w:hideMark/>
                                </w:tcPr>
                                <w:p w14:paraId="6C35B3B2"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113年4月24日最高法院發回臺灣高等法院臺中分院</w:t>
                                  </w:r>
                                </w:p>
                              </w:tc>
                            </w:tr>
                            <w:tr w:rsidR="00A904E0" w14:paraId="4CE2D2D1" w14:textId="77777777" w:rsidTr="00F741AB">
                              <w:trPr>
                                <w:trHeight w:val="528"/>
                              </w:trPr>
                              <w:tc>
                                <w:tcPr>
                                  <w:tcW w:w="1185" w:type="pct"/>
                                  <w:vMerge w:val="restart"/>
                                  <w:tcBorders>
                                    <w:top w:val="single" w:sz="4" w:space="0" w:color="auto"/>
                                    <w:left w:val="single" w:sz="4" w:space="0" w:color="auto"/>
                                    <w:bottom w:val="single" w:sz="4" w:space="0" w:color="000000"/>
                                    <w:right w:val="single" w:sz="4" w:space="0" w:color="auto"/>
                                  </w:tcBorders>
                                  <w:hideMark/>
                                </w:tcPr>
                                <w:p w14:paraId="014E2168" w14:textId="77777777" w:rsidR="00A904E0" w:rsidRDefault="00A904E0">
                                  <w:pPr>
                                    <w:widowControl/>
                                    <w:spacing w:line="280" w:lineRule="exact"/>
                                    <w:jc w:val="both"/>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中市精密機械科技創新園區一期（87年簽約）</w:t>
                                  </w:r>
                                </w:p>
                              </w:tc>
                              <w:tc>
                                <w:tcPr>
                                  <w:tcW w:w="1187" w:type="pct"/>
                                  <w:tcBorders>
                                    <w:top w:val="nil"/>
                                    <w:left w:val="nil"/>
                                    <w:bottom w:val="single" w:sz="4" w:space="0" w:color="auto"/>
                                    <w:right w:val="single" w:sz="4" w:space="0" w:color="auto"/>
                                  </w:tcBorders>
                                  <w:hideMark/>
                                </w:tcPr>
                                <w:p w14:paraId="2D6444AF"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民事訴訟，請求返還開發結餘款</w:t>
                                  </w:r>
                                </w:p>
                              </w:tc>
                              <w:tc>
                                <w:tcPr>
                                  <w:tcW w:w="674" w:type="pct"/>
                                  <w:tcBorders>
                                    <w:top w:val="nil"/>
                                    <w:left w:val="nil"/>
                                    <w:bottom w:val="nil"/>
                                    <w:right w:val="single" w:sz="4" w:space="0" w:color="auto"/>
                                  </w:tcBorders>
                                  <w:vAlign w:val="center"/>
                                  <w:hideMark/>
                                </w:tcPr>
                                <w:p w14:paraId="7AABC65D" w14:textId="77777777" w:rsidR="00A904E0" w:rsidRDefault="00A904E0">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1,712,374 </w:t>
                                  </w:r>
                                </w:p>
                              </w:tc>
                              <w:tc>
                                <w:tcPr>
                                  <w:tcW w:w="1954" w:type="pct"/>
                                  <w:tcBorders>
                                    <w:top w:val="nil"/>
                                    <w:left w:val="nil"/>
                                    <w:bottom w:val="single" w:sz="4" w:space="0" w:color="auto"/>
                                    <w:right w:val="single" w:sz="4" w:space="0" w:color="auto"/>
                                  </w:tcBorders>
                                  <w:vAlign w:val="center"/>
                                  <w:hideMark/>
                                </w:tcPr>
                                <w:p w14:paraId="2AE5CC7E"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113年5月8日最高法院裁定市政府勝訴定</w:t>
                                  </w:r>
                                  <w:proofErr w:type="gramStart"/>
                                  <w:r>
                                    <w:rPr>
                                      <w:rFonts w:ascii="標楷體" w:eastAsia="標楷體" w:hAnsi="標楷體" w:cs="新細明體" w:hint="eastAsia"/>
                                      <w:color w:val="000000"/>
                                      <w:kern w:val="0"/>
                                      <w:sz w:val="20"/>
                                      <w:szCs w:val="20"/>
                                    </w:rPr>
                                    <w:t>讞</w:t>
                                  </w:r>
                                  <w:proofErr w:type="gramEnd"/>
                                </w:p>
                              </w:tc>
                            </w:tr>
                            <w:tr w:rsidR="00A904E0" w14:paraId="71DA2356" w14:textId="77777777" w:rsidTr="00F741AB">
                              <w:trPr>
                                <w:trHeight w:val="532"/>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4BE7BFC" w14:textId="77777777" w:rsidR="00A904E0" w:rsidRDefault="00A904E0">
                                  <w:pPr>
                                    <w:widowControl/>
                                    <w:rPr>
                                      <w:rFonts w:ascii="標楷體" w:eastAsia="標楷體" w:hAnsi="標楷體" w:cs="新細明體"/>
                                      <w:color w:val="000000"/>
                                      <w:kern w:val="0"/>
                                      <w:sz w:val="20"/>
                                      <w:szCs w:val="20"/>
                                    </w:rPr>
                                  </w:pPr>
                                </w:p>
                              </w:tc>
                              <w:tc>
                                <w:tcPr>
                                  <w:tcW w:w="1187" w:type="pct"/>
                                  <w:tcBorders>
                                    <w:top w:val="nil"/>
                                    <w:left w:val="nil"/>
                                    <w:bottom w:val="single" w:sz="4" w:space="0" w:color="auto"/>
                                    <w:right w:val="single" w:sz="4" w:space="0" w:color="auto"/>
                                  </w:tcBorders>
                                  <w:hideMark/>
                                </w:tcPr>
                                <w:p w14:paraId="0AA74725"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民事訴訟，請求給付開發代辦費</w:t>
                                  </w:r>
                                </w:p>
                              </w:tc>
                              <w:tc>
                                <w:tcPr>
                                  <w:tcW w:w="674" w:type="pct"/>
                                  <w:tcBorders>
                                    <w:top w:val="single" w:sz="4" w:space="0" w:color="auto"/>
                                    <w:left w:val="nil"/>
                                    <w:bottom w:val="nil"/>
                                    <w:right w:val="single" w:sz="4" w:space="0" w:color="auto"/>
                                  </w:tcBorders>
                                  <w:vAlign w:val="center"/>
                                  <w:hideMark/>
                                </w:tcPr>
                                <w:p w14:paraId="4E610CB0" w14:textId="77777777" w:rsidR="00A904E0" w:rsidRDefault="00A904E0">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54,606 </w:t>
                                  </w:r>
                                </w:p>
                              </w:tc>
                              <w:tc>
                                <w:tcPr>
                                  <w:tcW w:w="1954" w:type="pct"/>
                                  <w:tcBorders>
                                    <w:top w:val="nil"/>
                                    <w:left w:val="nil"/>
                                    <w:bottom w:val="single" w:sz="4" w:space="0" w:color="auto"/>
                                    <w:right w:val="single" w:sz="4" w:space="0" w:color="auto"/>
                                  </w:tcBorders>
                                  <w:vAlign w:val="center"/>
                                  <w:hideMark/>
                                </w:tcPr>
                                <w:p w14:paraId="7C30A941"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113年10月15日臺灣高等法院臺中分院判決市政府勝訴定</w:t>
                                  </w:r>
                                  <w:proofErr w:type="gramStart"/>
                                  <w:r>
                                    <w:rPr>
                                      <w:rFonts w:ascii="標楷體" w:eastAsia="標楷體" w:hAnsi="標楷體" w:cs="新細明體" w:hint="eastAsia"/>
                                      <w:color w:val="000000"/>
                                      <w:kern w:val="0"/>
                                      <w:sz w:val="20"/>
                                      <w:szCs w:val="20"/>
                                    </w:rPr>
                                    <w:t>讞</w:t>
                                  </w:r>
                                  <w:proofErr w:type="gramEnd"/>
                                </w:p>
                              </w:tc>
                            </w:tr>
                            <w:tr w:rsidR="00A904E0" w14:paraId="3C477FDB" w14:textId="77777777" w:rsidTr="00F741AB">
                              <w:trPr>
                                <w:trHeight w:val="550"/>
                              </w:trPr>
                              <w:tc>
                                <w:tcPr>
                                  <w:tcW w:w="1185" w:type="pct"/>
                                  <w:tcBorders>
                                    <w:top w:val="nil"/>
                                    <w:left w:val="single" w:sz="4" w:space="0" w:color="auto"/>
                                    <w:bottom w:val="nil"/>
                                    <w:right w:val="single" w:sz="4" w:space="0" w:color="auto"/>
                                  </w:tcBorders>
                                  <w:hideMark/>
                                </w:tcPr>
                                <w:p w14:paraId="588A9CD7" w14:textId="77777777" w:rsidR="00A904E0" w:rsidRDefault="00A904E0">
                                  <w:pPr>
                                    <w:widowControl/>
                                    <w:spacing w:line="280" w:lineRule="exact"/>
                                    <w:jc w:val="both"/>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中市精密機械科技創新園區二期（96年簽約）</w:t>
                                  </w:r>
                                </w:p>
                              </w:tc>
                              <w:tc>
                                <w:tcPr>
                                  <w:tcW w:w="1187" w:type="pct"/>
                                  <w:tcBorders>
                                    <w:top w:val="nil"/>
                                    <w:left w:val="nil"/>
                                    <w:bottom w:val="single" w:sz="4" w:space="0" w:color="auto"/>
                                    <w:right w:val="single" w:sz="4" w:space="0" w:color="auto"/>
                                  </w:tcBorders>
                                  <w:hideMark/>
                                </w:tcPr>
                                <w:p w14:paraId="58AFD505"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行政訴訟，行政契約（請求返還開發結餘款）</w:t>
                                  </w:r>
                                </w:p>
                              </w:tc>
                              <w:tc>
                                <w:tcPr>
                                  <w:tcW w:w="674" w:type="pct"/>
                                  <w:tcBorders>
                                    <w:top w:val="single" w:sz="4" w:space="0" w:color="auto"/>
                                    <w:left w:val="nil"/>
                                    <w:bottom w:val="single" w:sz="4" w:space="0" w:color="auto"/>
                                    <w:right w:val="single" w:sz="4" w:space="0" w:color="auto"/>
                                  </w:tcBorders>
                                  <w:vAlign w:val="center"/>
                                  <w:hideMark/>
                                </w:tcPr>
                                <w:p w14:paraId="6C8C16C0" w14:textId="77777777" w:rsidR="00A904E0" w:rsidRDefault="00A904E0">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1,309,340 </w:t>
                                  </w:r>
                                </w:p>
                              </w:tc>
                              <w:tc>
                                <w:tcPr>
                                  <w:tcW w:w="1954" w:type="pct"/>
                                  <w:tcBorders>
                                    <w:top w:val="nil"/>
                                    <w:left w:val="nil"/>
                                    <w:bottom w:val="single" w:sz="4" w:space="0" w:color="auto"/>
                                    <w:right w:val="single" w:sz="4" w:space="0" w:color="auto"/>
                                  </w:tcBorders>
                                  <w:vAlign w:val="center"/>
                                  <w:hideMark/>
                                </w:tcPr>
                                <w:p w14:paraId="5551C034"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113年12月31日</w:t>
                                  </w: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北高等行政法院裁定移至臺灣</w:t>
                                  </w: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中地方法院審判</w:t>
                                  </w:r>
                                </w:p>
                              </w:tc>
                            </w:tr>
                            <w:tr w:rsidR="00A904E0" w14:paraId="6C222641" w14:textId="77777777" w:rsidTr="00434631">
                              <w:trPr>
                                <w:trHeight w:val="744"/>
                              </w:trPr>
                              <w:tc>
                                <w:tcPr>
                                  <w:tcW w:w="1185" w:type="pct"/>
                                  <w:tcBorders>
                                    <w:top w:val="single" w:sz="4" w:space="0" w:color="auto"/>
                                    <w:left w:val="single" w:sz="4" w:space="0" w:color="auto"/>
                                    <w:bottom w:val="single" w:sz="4" w:space="0" w:color="auto"/>
                                    <w:right w:val="single" w:sz="4" w:space="0" w:color="auto"/>
                                  </w:tcBorders>
                                  <w:hideMark/>
                                </w:tcPr>
                                <w:p w14:paraId="1E00BCCB"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神岡豐洲科技工業園區二期（101年簽約）</w:t>
                                  </w:r>
                                </w:p>
                              </w:tc>
                              <w:tc>
                                <w:tcPr>
                                  <w:tcW w:w="1187" w:type="pct"/>
                                  <w:tcBorders>
                                    <w:top w:val="nil"/>
                                    <w:left w:val="nil"/>
                                    <w:bottom w:val="single" w:sz="4" w:space="0" w:color="auto"/>
                                    <w:right w:val="single" w:sz="4" w:space="0" w:color="auto"/>
                                  </w:tcBorders>
                                  <w:hideMark/>
                                </w:tcPr>
                                <w:p w14:paraId="1D576F1F" w14:textId="77777777" w:rsidR="00A904E0" w:rsidRDefault="00A904E0">
                                  <w:pPr>
                                    <w:widowControl/>
                                    <w:spacing w:line="280" w:lineRule="exact"/>
                                    <w:jc w:val="both"/>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行政訴訟，行政契約（確認契約不存在，沒入履約保證金）（</w:t>
                                  </w:r>
                                  <w:proofErr w:type="gramStart"/>
                                  <w:r>
                                    <w:rPr>
                                      <w:rFonts w:ascii="標楷體" w:eastAsia="標楷體" w:hAnsi="標楷體" w:cs="新細明體" w:hint="eastAsia"/>
                                      <w:color w:val="000000"/>
                                      <w:spacing w:val="-8"/>
                                      <w:kern w:val="0"/>
                                      <w:sz w:val="20"/>
                                      <w:szCs w:val="20"/>
                                    </w:rPr>
                                    <w:t>註</w:t>
                                  </w:r>
                                  <w:proofErr w:type="gramEnd"/>
                                  <w:r>
                                    <w:rPr>
                                      <w:rFonts w:ascii="標楷體" w:eastAsia="標楷體" w:hAnsi="標楷體" w:cs="新細明體" w:hint="eastAsia"/>
                                      <w:color w:val="000000"/>
                                      <w:spacing w:val="-8"/>
                                      <w:kern w:val="0"/>
                                      <w:sz w:val="20"/>
                                      <w:szCs w:val="20"/>
                                    </w:rPr>
                                    <w:t>2）</w:t>
                                  </w:r>
                                </w:p>
                              </w:tc>
                              <w:tc>
                                <w:tcPr>
                                  <w:tcW w:w="674" w:type="pct"/>
                                  <w:tcBorders>
                                    <w:top w:val="nil"/>
                                    <w:left w:val="nil"/>
                                    <w:bottom w:val="single" w:sz="4" w:space="0" w:color="auto"/>
                                    <w:right w:val="single" w:sz="4" w:space="0" w:color="auto"/>
                                  </w:tcBorders>
                                  <w:vAlign w:val="center"/>
                                  <w:hideMark/>
                                </w:tcPr>
                                <w:p w14:paraId="3E4EB4A8" w14:textId="77777777" w:rsidR="00A904E0" w:rsidRDefault="00A904E0">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318,227 </w:t>
                                  </w:r>
                                </w:p>
                              </w:tc>
                              <w:tc>
                                <w:tcPr>
                                  <w:tcW w:w="1954" w:type="pct"/>
                                  <w:tcBorders>
                                    <w:top w:val="nil"/>
                                    <w:left w:val="nil"/>
                                    <w:bottom w:val="single" w:sz="4" w:space="0" w:color="auto"/>
                                    <w:right w:val="single" w:sz="4" w:space="0" w:color="auto"/>
                                  </w:tcBorders>
                                  <w:hideMark/>
                                </w:tcPr>
                                <w:p w14:paraId="6C7553F1"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113年4月11日最高行政法院裁定移至臺灣</w:t>
                                  </w: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中地方法院審判</w:t>
                                  </w:r>
                                </w:p>
                              </w:tc>
                            </w:tr>
                            <w:tr w:rsidR="00A904E0" w14:paraId="272AF9D9" w14:textId="77777777" w:rsidTr="00233385">
                              <w:trPr>
                                <w:trHeight w:val="804"/>
                              </w:trPr>
                              <w:tc>
                                <w:tcPr>
                                  <w:tcW w:w="5000" w:type="pct"/>
                                  <w:gridSpan w:val="4"/>
                                  <w:tcBorders>
                                    <w:top w:val="single" w:sz="4" w:space="0" w:color="auto"/>
                                    <w:left w:val="nil"/>
                                    <w:bottom w:val="nil"/>
                                    <w:right w:val="nil"/>
                                  </w:tcBorders>
                                  <w:noWrap/>
                                  <w:hideMark/>
                                </w:tcPr>
                                <w:p w14:paraId="7522866B" w14:textId="77777777" w:rsidR="00A904E0" w:rsidRDefault="00A904E0">
                                  <w:pPr>
                                    <w:widowControl/>
                                    <w:spacing w:line="240" w:lineRule="exact"/>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：1.金額不含請求法定遲延利息。</w:t>
                                  </w:r>
                                </w:p>
                                <w:p w14:paraId="488BABFC" w14:textId="77777777" w:rsidR="00A904E0" w:rsidRDefault="00A904E0">
                                  <w:pPr>
                                    <w:widowControl/>
                                    <w:spacing w:line="240" w:lineRule="exact"/>
                                    <w:ind w:leftChars="150" w:left="360"/>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2.履</w:t>
                                  </w:r>
                                  <w:r>
                                    <w:rPr>
                                      <w:rFonts w:ascii="標楷體" w:eastAsia="標楷體" w:hAnsi="標楷體" w:hint="eastAsia"/>
                                      <w:sz w:val="18"/>
                                      <w:szCs w:val="18"/>
                                    </w:rPr>
                                    <w:t>約保證金連帶保證銀行已給付。</w:t>
                                  </w:r>
                                </w:p>
                                <w:p w14:paraId="3151B8CA" w14:textId="77777777" w:rsidR="00A904E0" w:rsidRDefault="00A904E0">
                                  <w:pPr>
                                    <w:spacing w:line="24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 xml:space="preserve">    3.資料來源：整理自法院判決書及</w:t>
                                  </w:r>
                                  <w:proofErr w:type="gramStart"/>
                                  <w:r>
                                    <w:rPr>
                                      <w:rFonts w:ascii="標楷體" w:eastAsia="標楷體" w:hAnsi="標楷體" w:cs="新細明體" w:hint="eastAsia"/>
                                      <w:color w:val="000000"/>
                                      <w:kern w:val="0"/>
                                      <w:sz w:val="18"/>
                                      <w:szCs w:val="18"/>
                                    </w:rPr>
                                    <w:t>臺</w:t>
                                  </w:r>
                                  <w:proofErr w:type="gramEnd"/>
                                  <w:r>
                                    <w:rPr>
                                      <w:rFonts w:ascii="標楷體" w:eastAsia="標楷體" w:hAnsi="標楷體" w:cs="新細明體" w:hint="eastAsia"/>
                                      <w:color w:val="000000"/>
                                      <w:kern w:val="0"/>
                                      <w:sz w:val="18"/>
                                      <w:szCs w:val="18"/>
                                    </w:rPr>
                                    <w:t>中市政府經濟發展局提供資料。</w:t>
                                  </w:r>
                                </w:p>
                              </w:tc>
                            </w:tr>
                          </w:tbl>
                          <w:p w14:paraId="36BFB2DA" w14:textId="77777777" w:rsidR="00A904E0" w:rsidRDefault="00A904E0" w:rsidP="00A904E0"/>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0EDF58" id="文字方塊 6" o:spid="_x0000_s1090" type="#_x0000_t202" style="position:absolute;left:0;text-align:left;margin-left:-.05pt;margin-top:398.35pt;width:493.75pt;height:301.5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" filled="f" stroked="f">
                <v:textbox>
                  <w:txbxContent>
                    <w:tbl>
                      <w:tblPr>
                        <w:tblW w:w="4968" w:type="pct"/>
                        <w:tblCellMar>
                          <w:left w:w="28" w:type="dxa"/>
                          <w:right w:w="28" w:type="dxa"/>
                        </w:tblCellMar>
                        <w:tblLook w:val="04A0" w:firstRow="1" w:lastRow="0" w:firstColumn="1" w:lastColumn="0" w:noHBand="0" w:noVBand="1"/>
                      </w:tblPr>
                      <w:tblGrid>
                        <w:gridCol w:w="2258"/>
                        <w:gridCol w:w="2262"/>
                        <w:gridCol w:w="1284"/>
                        <w:gridCol w:w="3723"/>
                      </w:tblGrid>
                      <w:tr w:rsidR="00A904E0" w14:paraId="3C7D9F53" w14:textId="77777777" w:rsidTr="00233385">
                        <w:trPr>
                          <w:trHeight w:val="567"/>
                        </w:trPr>
                        <w:tc>
                          <w:tcPr>
                            <w:tcW w:w="5000" w:type="pct"/>
                            <w:gridSpan w:val="4"/>
                            <w:tcBorders>
                              <w:top w:val="nil"/>
                              <w:left w:val="nil"/>
                              <w:bottom w:val="single" w:sz="4" w:space="0" w:color="auto"/>
                              <w:right w:val="nil"/>
                            </w:tcBorders>
                            <w:hideMark/>
                          </w:tcPr>
                          <w:p w14:paraId="4B1A2301" w14:textId="77777777" w:rsidR="00A904E0" w:rsidRDefault="00A904E0">
                            <w:pPr>
                              <w:widowControl/>
                              <w:spacing w:line="320" w:lineRule="exact"/>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表6  114年2月底</w:t>
                            </w:r>
                            <w:proofErr w:type="gramStart"/>
                            <w:r>
                              <w:rPr>
                                <w:rFonts w:ascii="標楷體" w:eastAsia="標楷體" w:hAnsi="標楷體" w:cs="新細明體" w:hint="eastAsia"/>
                                <w:b/>
                                <w:bCs/>
                                <w:color w:val="000000"/>
                                <w:kern w:val="0"/>
                              </w:rPr>
                              <w:t>臺</w:t>
                            </w:r>
                            <w:proofErr w:type="gramEnd"/>
                            <w:r>
                              <w:rPr>
                                <w:rFonts w:ascii="標楷體" w:eastAsia="標楷體" w:hAnsi="標楷體" w:cs="新細明體" w:hint="eastAsia"/>
                                <w:b/>
                                <w:bCs/>
                                <w:color w:val="000000"/>
                                <w:kern w:val="0"/>
                              </w:rPr>
                              <w:t>中市政府與台灣土地開發股份有限公司訴訟情形</w:t>
                            </w:r>
                          </w:p>
                          <w:p w14:paraId="44BDB2B5" w14:textId="77777777" w:rsidR="00A904E0" w:rsidRDefault="00A904E0">
                            <w:pPr>
                              <w:spacing w:line="320" w:lineRule="exact"/>
                              <w:jc w:val="right"/>
                              <w:rPr>
                                <w:rFonts w:ascii="標楷體" w:eastAsia="標楷體" w:hAnsi="標楷體" w:cs="新細明體"/>
                                <w:b/>
                                <w:bCs/>
                                <w:color w:val="000000"/>
                                <w:kern w:val="0"/>
                              </w:rPr>
                            </w:pPr>
                            <w:r>
                              <w:rPr>
                                <w:rFonts w:ascii="標楷體" w:eastAsia="標楷體" w:hAnsi="標楷體" w:cs="新細明體" w:hint="eastAsia"/>
                                <w:b/>
                                <w:bCs/>
                                <w:color w:val="000000"/>
                                <w:kern w:val="0"/>
                                <w:sz w:val="28"/>
                                <w:szCs w:val="28"/>
                              </w:rPr>
                              <w:t xml:space="preserve">　</w:t>
                            </w:r>
                            <w:r>
                              <w:rPr>
                                <w:rFonts w:ascii="標楷體" w:eastAsia="標楷體" w:hAnsi="標楷體" w:cs="新細明體" w:hint="eastAsia"/>
                                <w:color w:val="000000"/>
                                <w:kern w:val="0"/>
                                <w:sz w:val="20"/>
                                <w:szCs w:val="20"/>
                              </w:rPr>
                              <w:t>單位：新臺幣千元</w:t>
                            </w:r>
                          </w:p>
                        </w:tc>
                      </w:tr>
                      <w:tr w:rsidR="00A904E0" w14:paraId="4C5B230E" w14:textId="77777777" w:rsidTr="00233385">
                        <w:trPr>
                          <w:trHeight w:val="348"/>
                        </w:trPr>
                        <w:tc>
                          <w:tcPr>
                            <w:tcW w:w="1185" w:type="pct"/>
                            <w:tcBorders>
                              <w:top w:val="single" w:sz="4" w:space="0" w:color="auto"/>
                              <w:left w:val="single" w:sz="4" w:space="0" w:color="auto"/>
                              <w:bottom w:val="single" w:sz="4" w:space="0" w:color="auto"/>
                              <w:right w:val="single" w:sz="4" w:space="0" w:color="auto"/>
                            </w:tcBorders>
                            <w:vAlign w:val="center"/>
                            <w:hideMark/>
                          </w:tcPr>
                          <w:p w14:paraId="3A55F743" w14:textId="77777777" w:rsidR="00A904E0" w:rsidRDefault="00A904E0">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委託開發工業區名稱</w:t>
                            </w:r>
                          </w:p>
                        </w:tc>
                        <w:tc>
                          <w:tcPr>
                            <w:tcW w:w="1187" w:type="pct"/>
                            <w:tcBorders>
                              <w:top w:val="single" w:sz="4" w:space="0" w:color="auto"/>
                              <w:left w:val="nil"/>
                              <w:bottom w:val="single" w:sz="4" w:space="0" w:color="auto"/>
                              <w:right w:val="single" w:sz="4" w:space="0" w:color="auto"/>
                            </w:tcBorders>
                            <w:vAlign w:val="center"/>
                            <w:hideMark/>
                          </w:tcPr>
                          <w:p w14:paraId="0EFBA374" w14:textId="77777777" w:rsidR="00A904E0" w:rsidRDefault="00A904E0">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訴訟事件</w:t>
                            </w:r>
                          </w:p>
                        </w:tc>
                        <w:tc>
                          <w:tcPr>
                            <w:tcW w:w="674" w:type="pct"/>
                            <w:tcBorders>
                              <w:top w:val="single" w:sz="4" w:space="0" w:color="auto"/>
                              <w:left w:val="nil"/>
                              <w:bottom w:val="single" w:sz="4" w:space="0" w:color="auto"/>
                              <w:right w:val="single" w:sz="4" w:space="0" w:color="auto"/>
                            </w:tcBorders>
                            <w:vAlign w:val="center"/>
                            <w:hideMark/>
                          </w:tcPr>
                          <w:p w14:paraId="66BA5202" w14:textId="77777777" w:rsidR="00A904E0" w:rsidRDefault="00A904E0">
                            <w:pPr>
                              <w:widowControl/>
                              <w:spacing w:line="280" w:lineRule="exact"/>
                              <w:jc w:val="center"/>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金額（</w:t>
                            </w:r>
                            <w:proofErr w:type="gramStart"/>
                            <w:r>
                              <w:rPr>
                                <w:rFonts w:ascii="標楷體" w:eastAsia="標楷體" w:hAnsi="標楷體" w:cs="新細明體" w:hint="eastAsia"/>
                                <w:color w:val="000000"/>
                                <w:spacing w:val="-12"/>
                                <w:kern w:val="0"/>
                                <w:sz w:val="20"/>
                                <w:szCs w:val="20"/>
                              </w:rPr>
                              <w:t>註</w:t>
                            </w:r>
                            <w:proofErr w:type="gramEnd"/>
                            <w:r>
                              <w:rPr>
                                <w:rFonts w:ascii="標楷體" w:eastAsia="標楷體" w:hAnsi="標楷體" w:cs="新細明體" w:hint="eastAsia"/>
                                <w:color w:val="000000"/>
                                <w:spacing w:val="-12"/>
                                <w:kern w:val="0"/>
                                <w:sz w:val="20"/>
                                <w:szCs w:val="20"/>
                              </w:rPr>
                              <w:t xml:space="preserve">1） </w:t>
                            </w:r>
                          </w:p>
                        </w:tc>
                        <w:tc>
                          <w:tcPr>
                            <w:tcW w:w="1954" w:type="pct"/>
                            <w:tcBorders>
                              <w:top w:val="single" w:sz="4" w:space="0" w:color="auto"/>
                              <w:left w:val="nil"/>
                              <w:bottom w:val="single" w:sz="4" w:space="0" w:color="auto"/>
                              <w:right w:val="single" w:sz="4" w:space="0" w:color="auto"/>
                            </w:tcBorders>
                            <w:vAlign w:val="center"/>
                            <w:hideMark/>
                          </w:tcPr>
                          <w:p w14:paraId="14E911C3" w14:textId="6ABBD4A7" w:rsidR="00A904E0" w:rsidRDefault="00A904E0">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法院</w:t>
                            </w:r>
                            <w:r w:rsidR="005B6B5E">
                              <w:rPr>
                                <w:rFonts w:ascii="標楷體" w:eastAsia="標楷體" w:hAnsi="標楷體" w:cs="新細明體" w:hint="eastAsia"/>
                                <w:color w:val="000000"/>
                                <w:kern w:val="0"/>
                                <w:sz w:val="20"/>
                                <w:szCs w:val="20"/>
                              </w:rPr>
                              <w:t>審理情形</w:t>
                            </w:r>
                          </w:p>
                        </w:tc>
                      </w:tr>
                      <w:tr w:rsidR="00A904E0" w14:paraId="6630EECC" w14:textId="77777777" w:rsidTr="00233385">
                        <w:trPr>
                          <w:trHeight w:val="254"/>
                        </w:trPr>
                        <w:tc>
                          <w:tcPr>
                            <w:tcW w:w="2372" w:type="pct"/>
                            <w:gridSpan w:val="2"/>
                            <w:tcBorders>
                              <w:top w:val="single" w:sz="4" w:space="0" w:color="auto"/>
                              <w:left w:val="single" w:sz="4" w:space="0" w:color="auto"/>
                              <w:bottom w:val="single" w:sz="4" w:space="0" w:color="auto"/>
                              <w:right w:val="single" w:sz="4" w:space="0" w:color="auto"/>
                            </w:tcBorders>
                            <w:vAlign w:val="center"/>
                            <w:hideMark/>
                          </w:tcPr>
                          <w:p w14:paraId="5F5CB949" w14:textId="77777777" w:rsidR="00A904E0" w:rsidRDefault="00A904E0" w:rsidP="00233385">
                            <w:pPr>
                              <w:widowControl/>
                              <w:spacing w:line="28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   計</w:t>
                            </w:r>
                          </w:p>
                        </w:tc>
                        <w:tc>
                          <w:tcPr>
                            <w:tcW w:w="674" w:type="pct"/>
                            <w:tcBorders>
                              <w:top w:val="single" w:sz="4" w:space="0" w:color="auto"/>
                              <w:left w:val="nil"/>
                              <w:bottom w:val="single" w:sz="4" w:space="0" w:color="auto"/>
                              <w:right w:val="single" w:sz="4" w:space="0" w:color="auto"/>
                            </w:tcBorders>
                            <w:vAlign w:val="center"/>
                            <w:hideMark/>
                          </w:tcPr>
                          <w:p w14:paraId="033D0043" w14:textId="77777777" w:rsidR="00A904E0" w:rsidRDefault="00A904E0">
                            <w:pPr>
                              <w:widowControl/>
                              <w:spacing w:line="28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4,043,921 </w:t>
                            </w:r>
                          </w:p>
                        </w:tc>
                        <w:tc>
                          <w:tcPr>
                            <w:tcW w:w="1954" w:type="pct"/>
                            <w:tcBorders>
                              <w:top w:val="single" w:sz="4" w:space="0" w:color="auto"/>
                              <w:left w:val="nil"/>
                              <w:bottom w:val="single" w:sz="4" w:space="0" w:color="auto"/>
                              <w:right w:val="single" w:sz="4" w:space="0" w:color="auto"/>
                            </w:tcBorders>
                            <w:vAlign w:val="center"/>
                            <w:hideMark/>
                          </w:tcPr>
                          <w:p w14:paraId="563FBC8A" w14:textId="77777777" w:rsidR="00A904E0" w:rsidRDefault="00A904E0">
                            <w:pPr>
                              <w:widowControl/>
                              <w:spacing w:line="28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　</w:t>
                            </w:r>
                          </w:p>
                        </w:tc>
                      </w:tr>
                      <w:tr w:rsidR="00A904E0" w14:paraId="2EE9B918" w14:textId="77777777" w:rsidTr="00F741AB">
                        <w:trPr>
                          <w:trHeight w:val="541"/>
                        </w:trPr>
                        <w:tc>
                          <w:tcPr>
                            <w:tcW w:w="1185" w:type="pct"/>
                            <w:tcBorders>
                              <w:top w:val="nil"/>
                              <w:left w:val="single" w:sz="4" w:space="0" w:color="auto"/>
                              <w:bottom w:val="nil"/>
                              <w:right w:val="single" w:sz="4" w:space="0" w:color="auto"/>
                            </w:tcBorders>
                            <w:hideMark/>
                          </w:tcPr>
                          <w:p w14:paraId="7E45F1D4" w14:textId="77777777" w:rsidR="00A904E0" w:rsidRDefault="00A904E0">
                            <w:pPr>
                              <w:widowControl/>
                              <w:spacing w:line="280" w:lineRule="exact"/>
                              <w:jc w:val="both"/>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中工業區二期（66年簽訂協議書）</w:t>
                            </w:r>
                          </w:p>
                        </w:tc>
                        <w:tc>
                          <w:tcPr>
                            <w:tcW w:w="1187" w:type="pct"/>
                            <w:tcBorders>
                              <w:top w:val="nil"/>
                              <w:left w:val="nil"/>
                              <w:bottom w:val="single" w:sz="4" w:space="0" w:color="auto"/>
                              <w:right w:val="single" w:sz="4" w:space="0" w:color="auto"/>
                            </w:tcBorders>
                            <w:hideMark/>
                          </w:tcPr>
                          <w:p w14:paraId="5C5B5D88"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民事訴訟，請求返還出售護坡地收入款項</w:t>
                            </w:r>
                          </w:p>
                        </w:tc>
                        <w:tc>
                          <w:tcPr>
                            <w:tcW w:w="674" w:type="pct"/>
                            <w:tcBorders>
                              <w:top w:val="nil"/>
                              <w:left w:val="nil"/>
                              <w:bottom w:val="nil"/>
                              <w:right w:val="single" w:sz="4" w:space="0" w:color="auto"/>
                            </w:tcBorders>
                            <w:vAlign w:val="center"/>
                            <w:hideMark/>
                          </w:tcPr>
                          <w:p w14:paraId="38200CA3" w14:textId="77777777" w:rsidR="00A904E0" w:rsidRDefault="00A904E0">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417,613 </w:t>
                            </w:r>
                          </w:p>
                        </w:tc>
                        <w:tc>
                          <w:tcPr>
                            <w:tcW w:w="1954" w:type="pct"/>
                            <w:tcBorders>
                              <w:top w:val="nil"/>
                              <w:left w:val="nil"/>
                              <w:bottom w:val="single" w:sz="4" w:space="0" w:color="auto"/>
                              <w:right w:val="single" w:sz="4" w:space="0" w:color="auto"/>
                            </w:tcBorders>
                            <w:vAlign w:val="center"/>
                            <w:hideMark/>
                          </w:tcPr>
                          <w:p w14:paraId="4091A813"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113年12月31日臺灣高等法院臺中分院判決市政府勝訴定</w:t>
                            </w:r>
                            <w:proofErr w:type="gramStart"/>
                            <w:r>
                              <w:rPr>
                                <w:rFonts w:ascii="標楷體" w:eastAsia="標楷體" w:hAnsi="標楷體" w:cs="新細明體" w:hint="eastAsia"/>
                                <w:color w:val="000000"/>
                                <w:kern w:val="0"/>
                                <w:sz w:val="20"/>
                                <w:szCs w:val="20"/>
                              </w:rPr>
                              <w:t>讞</w:t>
                            </w:r>
                            <w:proofErr w:type="gramEnd"/>
                          </w:p>
                        </w:tc>
                      </w:tr>
                      <w:tr w:rsidR="00A904E0" w14:paraId="633B9EF6" w14:textId="77777777" w:rsidTr="00F741AB">
                        <w:trPr>
                          <w:trHeight w:val="534"/>
                        </w:trPr>
                        <w:tc>
                          <w:tcPr>
                            <w:tcW w:w="1185" w:type="pct"/>
                            <w:tcBorders>
                              <w:top w:val="single" w:sz="4" w:space="0" w:color="auto"/>
                              <w:left w:val="single" w:sz="4" w:space="0" w:color="auto"/>
                              <w:bottom w:val="nil"/>
                              <w:right w:val="nil"/>
                            </w:tcBorders>
                            <w:hideMark/>
                          </w:tcPr>
                          <w:p w14:paraId="576E9F8A"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大里工業區（78年簽訂協議書）</w:t>
                            </w:r>
                          </w:p>
                        </w:tc>
                        <w:tc>
                          <w:tcPr>
                            <w:tcW w:w="1187" w:type="pct"/>
                            <w:tcBorders>
                              <w:top w:val="nil"/>
                              <w:left w:val="single" w:sz="4" w:space="0" w:color="auto"/>
                              <w:bottom w:val="single" w:sz="4" w:space="0" w:color="auto"/>
                              <w:right w:val="single" w:sz="4" w:space="0" w:color="auto"/>
                            </w:tcBorders>
                            <w:hideMark/>
                          </w:tcPr>
                          <w:p w14:paraId="49EB5875"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民事訴訟，請求返還開發結餘款</w:t>
                            </w:r>
                          </w:p>
                        </w:tc>
                        <w:tc>
                          <w:tcPr>
                            <w:tcW w:w="674" w:type="pct"/>
                            <w:tcBorders>
                              <w:top w:val="single" w:sz="4" w:space="0" w:color="auto"/>
                              <w:left w:val="nil"/>
                              <w:bottom w:val="single" w:sz="4" w:space="0" w:color="auto"/>
                              <w:right w:val="single" w:sz="4" w:space="0" w:color="auto"/>
                            </w:tcBorders>
                            <w:vAlign w:val="center"/>
                            <w:hideMark/>
                          </w:tcPr>
                          <w:p w14:paraId="64AD6CD9" w14:textId="77777777" w:rsidR="00A904E0" w:rsidRDefault="00A904E0">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231,759 </w:t>
                            </w:r>
                          </w:p>
                        </w:tc>
                        <w:tc>
                          <w:tcPr>
                            <w:tcW w:w="1954" w:type="pct"/>
                            <w:tcBorders>
                              <w:top w:val="nil"/>
                              <w:left w:val="nil"/>
                              <w:bottom w:val="single" w:sz="4" w:space="0" w:color="auto"/>
                              <w:right w:val="single" w:sz="4" w:space="0" w:color="auto"/>
                            </w:tcBorders>
                            <w:vAlign w:val="center"/>
                            <w:hideMark/>
                          </w:tcPr>
                          <w:p w14:paraId="6C35B3B2"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113年4月24日最高法院發回臺灣高等法院臺中分院</w:t>
                            </w:r>
                          </w:p>
                        </w:tc>
                      </w:tr>
                      <w:tr w:rsidR="00A904E0" w14:paraId="4CE2D2D1" w14:textId="77777777" w:rsidTr="00F741AB">
                        <w:trPr>
                          <w:trHeight w:val="528"/>
                        </w:trPr>
                        <w:tc>
                          <w:tcPr>
                            <w:tcW w:w="1185" w:type="pct"/>
                            <w:vMerge w:val="restart"/>
                            <w:tcBorders>
                              <w:top w:val="single" w:sz="4" w:space="0" w:color="auto"/>
                              <w:left w:val="single" w:sz="4" w:space="0" w:color="auto"/>
                              <w:bottom w:val="single" w:sz="4" w:space="0" w:color="000000"/>
                              <w:right w:val="single" w:sz="4" w:space="0" w:color="auto"/>
                            </w:tcBorders>
                            <w:hideMark/>
                          </w:tcPr>
                          <w:p w14:paraId="014E2168" w14:textId="77777777" w:rsidR="00A904E0" w:rsidRDefault="00A904E0">
                            <w:pPr>
                              <w:widowControl/>
                              <w:spacing w:line="280" w:lineRule="exact"/>
                              <w:jc w:val="both"/>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中市精密機械科技創新園區一期（87年簽約）</w:t>
                            </w:r>
                          </w:p>
                        </w:tc>
                        <w:tc>
                          <w:tcPr>
                            <w:tcW w:w="1187" w:type="pct"/>
                            <w:tcBorders>
                              <w:top w:val="nil"/>
                              <w:left w:val="nil"/>
                              <w:bottom w:val="single" w:sz="4" w:space="0" w:color="auto"/>
                              <w:right w:val="single" w:sz="4" w:space="0" w:color="auto"/>
                            </w:tcBorders>
                            <w:hideMark/>
                          </w:tcPr>
                          <w:p w14:paraId="2D6444AF"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民事訴訟，請求返還開發結餘款</w:t>
                            </w:r>
                          </w:p>
                        </w:tc>
                        <w:tc>
                          <w:tcPr>
                            <w:tcW w:w="674" w:type="pct"/>
                            <w:tcBorders>
                              <w:top w:val="nil"/>
                              <w:left w:val="nil"/>
                              <w:bottom w:val="nil"/>
                              <w:right w:val="single" w:sz="4" w:space="0" w:color="auto"/>
                            </w:tcBorders>
                            <w:vAlign w:val="center"/>
                            <w:hideMark/>
                          </w:tcPr>
                          <w:p w14:paraId="7AABC65D" w14:textId="77777777" w:rsidR="00A904E0" w:rsidRDefault="00A904E0">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1,712,374 </w:t>
                            </w:r>
                          </w:p>
                        </w:tc>
                        <w:tc>
                          <w:tcPr>
                            <w:tcW w:w="1954" w:type="pct"/>
                            <w:tcBorders>
                              <w:top w:val="nil"/>
                              <w:left w:val="nil"/>
                              <w:bottom w:val="single" w:sz="4" w:space="0" w:color="auto"/>
                              <w:right w:val="single" w:sz="4" w:space="0" w:color="auto"/>
                            </w:tcBorders>
                            <w:vAlign w:val="center"/>
                            <w:hideMark/>
                          </w:tcPr>
                          <w:p w14:paraId="2AE5CC7E"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113年5月8日最高法院裁定市政府勝訴定</w:t>
                            </w:r>
                            <w:proofErr w:type="gramStart"/>
                            <w:r>
                              <w:rPr>
                                <w:rFonts w:ascii="標楷體" w:eastAsia="標楷體" w:hAnsi="標楷體" w:cs="新細明體" w:hint="eastAsia"/>
                                <w:color w:val="000000"/>
                                <w:kern w:val="0"/>
                                <w:sz w:val="20"/>
                                <w:szCs w:val="20"/>
                              </w:rPr>
                              <w:t>讞</w:t>
                            </w:r>
                            <w:proofErr w:type="gramEnd"/>
                          </w:p>
                        </w:tc>
                      </w:tr>
                      <w:tr w:rsidR="00A904E0" w14:paraId="71DA2356" w14:textId="77777777" w:rsidTr="00F741AB">
                        <w:trPr>
                          <w:trHeight w:val="532"/>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4BE7BFC" w14:textId="77777777" w:rsidR="00A904E0" w:rsidRDefault="00A904E0">
                            <w:pPr>
                              <w:widowControl/>
                              <w:rPr>
                                <w:rFonts w:ascii="標楷體" w:eastAsia="標楷體" w:hAnsi="標楷體" w:cs="新細明體"/>
                                <w:color w:val="000000"/>
                                <w:kern w:val="0"/>
                                <w:sz w:val="20"/>
                                <w:szCs w:val="20"/>
                              </w:rPr>
                            </w:pPr>
                          </w:p>
                        </w:tc>
                        <w:tc>
                          <w:tcPr>
                            <w:tcW w:w="1187" w:type="pct"/>
                            <w:tcBorders>
                              <w:top w:val="nil"/>
                              <w:left w:val="nil"/>
                              <w:bottom w:val="single" w:sz="4" w:space="0" w:color="auto"/>
                              <w:right w:val="single" w:sz="4" w:space="0" w:color="auto"/>
                            </w:tcBorders>
                            <w:hideMark/>
                          </w:tcPr>
                          <w:p w14:paraId="0AA74725"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民事訴訟，請求給付開發代辦費</w:t>
                            </w:r>
                          </w:p>
                        </w:tc>
                        <w:tc>
                          <w:tcPr>
                            <w:tcW w:w="674" w:type="pct"/>
                            <w:tcBorders>
                              <w:top w:val="single" w:sz="4" w:space="0" w:color="auto"/>
                              <w:left w:val="nil"/>
                              <w:bottom w:val="nil"/>
                              <w:right w:val="single" w:sz="4" w:space="0" w:color="auto"/>
                            </w:tcBorders>
                            <w:vAlign w:val="center"/>
                            <w:hideMark/>
                          </w:tcPr>
                          <w:p w14:paraId="4E610CB0" w14:textId="77777777" w:rsidR="00A904E0" w:rsidRDefault="00A904E0">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54,606 </w:t>
                            </w:r>
                          </w:p>
                        </w:tc>
                        <w:tc>
                          <w:tcPr>
                            <w:tcW w:w="1954" w:type="pct"/>
                            <w:tcBorders>
                              <w:top w:val="nil"/>
                              <w:left w:val="nil"/>
                              <w:bottom w:val="single" w:sz="4" w:space="0" w:color="auto"/>
                              <w:right w:val="single" w:sz="4" w:space="0" w:color="auto"/>
                            </w:tcBorders>
                            <w:vAlign w:val="center"/>
                            <w:hideMark/>
                          </w:tcPr>
                          <w:p w14:paraId="7C30A941"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113年10月15日臺灣高等法院臺中分院判決市政府勝訴定</w:t>
                            </w:r>
                            <w:proofErr w:type="gramStart"/>
                            <w:r>
                              <w:rPr>
                                <w:rFonts w:ascii="標楷體" w:eastAsia="標楷體" w:hAnsi="標楷體" w:cs="新細明體" w:hint="eastAsia"/>
                                <w:color w:val="000000"/>
                                <w:kern w:val="0"/>
                                <w:sz w:val="20"/>
                                <w:szCs w:val="20"/>
                              </w:rPr>
                              <w:t>讞</w:t>
                            </w:r>
                            <w:proofErr w:type="gramEnd"/>
                          </w:p>
                        </w:tc>
                      </w:tr>
                      <w:tr w:rsidR="00A904E0" w14:paraId="3C477FDB" w14:textId="77777777" w:rsidTr="00F741AB">
                        <w:trPr>
                          <w:trHeight w:val="550"/>
                        </w:trPr>
                        <w:tc>
                          <w:tcPr>
                            <w:tcW w:w="1185" w:type="pct"/>
                            <w:tcBorders>
                              <w:top w:val="nil"/>
                              <w:left w:val="single" w:sz="4" w:space="0" w:color="auto"/>
                              <w:bottom w:val="nil"/>
                              <w:right w:val="single" w:sz="4" w:space="0" w:color="auto"/>
                            </w:tcBorders>
                            <w:hideMark/>
                          </w:tcPr>
                          <w:p w14:paraId="588A9CD7" w14:textId="77777777" w:rsidR="00A904E0" w:rsidRDefault="00A904E0">
                            <w:pPr>
                              <w:widowControl/>
                              <w:spacing w:line="280" w:lineRule="exact"/>
                              <w:jc w:val="both"/>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中市精密機械科技創新園區二期（96年簽約）</w:t>
                            </w:r>
                          </w:p>
                        </w:tc>
                        <w:tc>
                          <w:tcPr>
                            <w:tcW w:w="1187" w:type="pct"/>
                            <w:tcBorders>
                              <w:top w:val="nil"/>
                              <w:left w:val="nil"/>
                              <w:bottom w:val="single" w:sz="4" w:space="0" w:color="auto"/>
                              <w:right w:val="single" w:sz="4" w:space="0" w:color="auto"/>
                            </w:tcBorders>
                            <w:hideMark/>
                          </w:tcPr>
                          <w:p w14:paraId="58AFD505"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行政訴訟，行政契約（請求返還開發結餘款）</w:t>
                            </w:r>
                          </w:p>
                        </w:tc>
                        <w:tc>
                          <w:tcPr>
                            <w:tcW w:w="674" w:type="pct"/>
                            <w:tcBorders>
                              <w:top w:val="single" w:sz="4" w:space="0" w:color="auto"/>
                              <w:left w:val="nil"/>
                              <w:bottom w:val="single" w:sz="4" w:space="0" w:color="auto"/>
                              <w:right w:val="single" w:sz="4" w:space="0" w:color="auto"/>
                            </w:tcBorders>
                            <w:vAlign w:val="center"/>
                            <w:hideMark/>
                          </w:tcPr>
                          <w:p w14:paraId="6C8C16C0" w14:textId="77777777" w:rsidR="00A904E0" w:rsidRDefault="00A904E0">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1,309,340 </w:t>
                            </w:r>
                          </w:p>
                        </w:tc>
                        <w:tc>
                          <w:tcPr>
                            <w:tcW w:w="1954" w:type="pct"/>
                            <w:tcBorders>
                              <w:top w:val="nil"/>
                              <w:left w:val="nil"/>
                              <w:bottom w:val="single" w:sz="4" w:space="0" w:color="auto"/>
                              <w:right w:val="single" w:sz="4" w:space="0" w:color="auto"/>
                            </w:tcBorders>
                            <w:vAlign w:val="center"/>
                            <w:hideMark/>
                          </w:tcPr>
                          <w:p w14:paraId="5551C034"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113年12月31日</w:t>
                            </w: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北高等行政法院裁定移至臺灣</w:t>
                            </w: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中地方法院審判</w:t>
                            </w:r>
                          </w:p>
                        </w:tc>
                      </w:tr>
                      <w:tr w:rsidR="00A904E0" w14:paraId="6C222641" w14:textId="77777777" w:rsidTr="00434631">
                        <w:trPr>
                          <w:trHeight w:val="744"/>
                        </w:trPr>
                        <w:tc>
                          <w:tcPr>
                            <w:tcW w:w="1185" w:type="pct"/>
                            <w:tcBorders>
                              <w:top w:val="single" w:sz="4" w:space="0" w:color="auto"/>
                              <w:left w:val="single" w:sz="4" w:space="0" w:color="auto"/>
                              <w:bottom w:val="single" w:sz="4" w:space="0" w:color="auto"/>
                              <w:right w:val="single" w:sz="4" w:space="0" w:color="auto"/>
                            </w:tcBorders>
                            <w:hideMark/>
                          </w:tcPr>
                          <w:p w14:paraId="1E00BCCB"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神岡豐洲科技工業園區二期（101年簽約）</w:t>
                            </w:r>
                          </w:p>
                        </w:tc>
                        <w:tc>
                          <w:tcPr>
                            <w:tcW w:w="1187" w:type="pct"/>
                            <w:tcBorders>
                              <w:top w:val="nil"/>
                              <w:left w:val="nil"/>
                              <w:bottom w:val="single" w:sz="4" w:space="0" w:color="auto"/>
                              <w:right w:val="single" w:sz="4" w:space="0" w:color="auto"/>
                            </w:tcBorders>
                            <w:hideMark/>
                          </w:tcPr>
                          <w:p w14:paraId="1D576F1F" w14:textId="77777777" w:rsidR="00A904E0" w:rsidRDefault="00A904E0">
                            <w:pPr>
                              <w:widowControl/>
                              <w:spacing w:line="280" w:lineRule="exact"/>
                              <w:jc w:val="both"/>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行政訴訟，行政契約（確認契約不存在，沒入履約保證金）（</w:t>
                            </w:r>
                            <w:proofErr w:type="gramStart"/>
                            <w:r>
                              <w:rPr>
                                <w:rFonts w:ascii="標楷體" w:eastAsia="標楷體" w:hAnsi="標楷體" w:cs="新細明體" w:hint="eastAsia"/>
                                <w:color w:val="000000"/>
                                <w:spacing w:val="-8"/>
                                <w:kern w:val="0"/>
                                <w:sz w:val="20"/>
                                <w:szCs w:val="20"/>
                              </w:rPr>
                              <w:t>註</w:t>
                            </w:r>
                            <w:proofErr w:type="gramEnd"/>
                            <w:r>
                              <w:rPr>
                                <w:rFonts w:ascii="標楷體" w:eastAsia="標楷體" w:hAnsi="標楷體" w:cs="新細明體" w:hint="eastAsia"/>
                                <w:color w:val="000000"/>
                                <w:spacing w:val="-8"/>
                                <w:kern w:val="0"/>
                                <w:sz w:val="20"/>
                                <w:szCs w:val="20"/>
                              </w:rPr>
                              <w:t>2）</w:t>
                            </w:r>
                          </w:p>
                        </w:tc>
                        <w:tc>
                          <w:tcPr>
                            <w:tcW w:w="674" w:type="pct"/>
                            <w:tcBorders>
                              <w:top w:val="nil"/>
                              <w:left w:val="nil"/>
                              <w:bottom w:val="single" w:sz="4" w:space="0" w:color="auto"/>
                              <w:right w:val="single" w:sz="4" w:space="0" w:color="auto"/>
                            </w:tcBorders>
                            <w:vAlign w:val="center"/>
                            <w:hideMark/>
                          </w:tcPr>
                          <w:p w14:paraId="3E4EB4A8" w14:textId="77777777" w:rsidR="00A904E0" w:rsidRDefault="00A904E0">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318,227 </w:t>
                            </w:r>
                          </w:p>
                        </w:tc>
                        <w:tc>
                          <w:tcPr>
                            <w:tcW w:w="1954" w:type="pct"/>
                            <w:tcBorders>
                              <w:top w:val="nil"/>
                              <w:left w:val="nil"/>
                              <w:bottom w:val="single" w:sz="4" w:space="0" w:color="auto"/>
                              <w:right w:val="single" w:sz="4" w:space="0" w:color="auto"/>
                            </w:tcBorders>
                            <w:hideMark/>
                          </w:tcPr>
                          <w:p w14:paraId="6C7553F1" w14:textId="77777777" w:rsidR="00A904E0" w:rsidRDefault="00A904E0">
                            <w:pPr>
                              <w:widowControl/>
                              <w:spacing w:line="28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113年4月11日最高行政法院裁定移至臺灣</w:t>
                            </w: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中地方法院審判</w:t>
                            </w:r>
                          </w:p>
                        </w:tc>
                      </w:tr>
                      <w:tr w:rsidR="00A904E0" w14:paraId="272AF9D9" w14:textId="77777777" w:rsidTr="00233385">
                        <w:trPr>
                          <w:trHeight w:val="804"/>
                        </w:trPr>
                        <w:tc>
                          <w:tcPr>
                            <w:tcW w:w="5000" w:type="pct"/>
                            <w:gridSpan w:val="4"/>
                            <w:tcBorders>
                              <w:top w:val="single" w:sz="4" w:space="0" w:color="auto"/>
                              <w:left w:val="nil"/>
                              <w:bottom w:val="nil"/>
                              <w:right w:val="nil"/>
                            </w:tcBorders>
                            <w:noWrap/>
                            <w:hideMark/>
                          </w:tcPr>
                          <w:p w14:paraId="7522866B" w14:textId="77777777" w:rsidR="00A904E0" w:rsidRDefault="00A904E0">
                            <w:pPr>
                              <w:widowControl/>
                              <w:spacing w:line="240" w:lineRule="exact"/>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：1.金額不含請求法定遲延利息。</w:t>
                            </w:r>
                          </w:p>
                          <w:p w14:paraId="488BABFC" w14:textId="77777777" w:rsidR="00A904E0" w:rsidRDefault="00A904E0">
                            <w:pPr>
                              <w:widowControl/>
                              <w:spacing w:line="240" w:lineRule="exact"/>
                              <w:ind w:leftChars="150" w:left="360"/>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2.履</w:t>
                            </w:r>
                            <w:r>
                              <w:rPr>
                                <w:rFonts w:ascii="標楷體" w:eastAsia="標楷體" w:hAnsi="標楷體" w:hint="eastAsia"/>
                                <w:sz w:val="18"/>
                                <w:szCs w:val="18"/>
                              </w:rPr>
                              <w:t>約保證金連帶保證銀行已給付。</w:t>
                            </w:r>
                          </w:p>
                          <w:p w14:paraId="3151B8CA" w14:textId="77777777" w:rsidR="00A904E0" w:rsidRDefault="00A904E0">
                            <w:pPr>
                              <w:spacing w:line="24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 xml:space="preserve">    3.資料來源：整理自法院判決書及</w:t>
                            </w:r>
                            <w:proofErr w:type="gramStart"/>
                            <w:r>
                              <w:rPr>
                                <w:rFonts w:ascii="標楷體" w:eastAsia="標楷體" w:hAnsi="標楷體" w:cs="新細明體" w:hint="eastAsia"/>
                                <w:color w:val="000000"/>
                                <w:kern w:val="0"/>
                                <w:sz w:val="18"/>
                                <w:szCs w:val="18"/>
                              </w:rPr>
                              <w:t>臺</w:t>
                            </w:r>
                            <w:proofErr w:type="gramEnd"/>
                            <w:r>
                              <w:rPr>
                                <w:rFonts w:ascii="標楷體" w:eastAsia="標楷體" w:hAnsi="標楷體" w:cs="新細明體" w:hint="eastAsia"/>
                                <w:color w:val="000000"/>
                                <w:kern w:val="0"/>
                                <w:sz w:val="18"/>
                                <w:szCs w:val="18"/>
                              </w:rPr>
                              <w:t>中市政府經濟發展局提供資料。</w:t>
                            </w:r>
                          </w:p>
                        </w:tc>
                      </w:tr>
                    </w:tbl>
                    <w:p w14:paraId="36BFB2DA" w14:textId="77777777" w:rsidR="00A904E0" w:rsidRDefault="00A904E0" w:rsidP="00A904E0"/>
                  </w:txbxContent>
                </v:textbox>
                <w10:wrap type="square"/>
              </v:shape>
            </w:pict>
          </mc:Fallback>
        </mc:AlternateContent>
      </w:r>
      <w:r w:rsidRPr="005D576E">
        <w:rPr>
          <w:rFonts w:cs="微軟正黑體" w:hint="eastAsia"/>
          <w:noProof/>
          <w:kern w:val="0"/>
        </w:rPr>
        <w:t>辦費民事訴訟案，業於114年5月委託律師辦理強制執行作業，以維護政府權益；2.大里工業</w:t>
      </w:r>
      <w:r w:rsidRPr="005D576E">
        <w:rPr>
          <w:rFonts w:cs="微軟正黑體" w:hint="eastAsia"/>
          <w:noProof/>
          <w:kern w:val="0"/>
        </w:rPr>
        <w:lastRenderedPageBreak/>
        <w:t>區民事訴訟案自113年4月經最高法院發回臺灣高等法院臺中分院後，尚在審理程序中，將俟判決確定後評估收回之可能性，以充分表達基金財務報表；3.已將神岡豐洲科技工業園區二期開發契約終止後，沒入之履約保證金轉列工發基金平衡表暫收及待結轉帳項科目列帳；4.將依臺中市政府所屬各機關學校行政罰鍰案件及債權憑證管理作業要點辦理民事債權憑證追償管理作業，及將債權憑證納入稽核項目作為後續辦理遵循依據，以確保政府債權；5.訴訟案後續強制執行若取得債權憑證，將依工發基金會計制度於財務報表附註揭露；6.已將10筆護坡地登列財產帳管理，並將賡續研議出售之可行性</w:t>
      </w:r>
      <w:r w:rsidRPr="005D576E">
        <w:rPr>
          <w:rFonts w:hint="eastAsia"/>
        </w:rPr>
        <w:t>。</w:t>
      </w:r>
    </w:p>
    <w:p w14:paraId="16D28F55" w14:textId="77777777" w:rsidR="00A904E0" w:rsidRPr="005D576E" w:rsidRDefault="00A904E0" w:rsidP="00A904E0">
      <w:pPr>
        <w:pStyle w:val="affc"/>
        <w:spacing w:beforeLines="50" w:before="180" w:line="480" w:lineRule="exact"/>
      </w:pPr>
      <w:r w:rsidRPr="005D576E">
        <w:rPr>
          <w:rFonts w:hint="eastAsia"/>
        </w:rPr>
        <w:t>四、</w:t>
      </w:r>
      <w:proofErr w:type="gramStart"/>
      <w:r w:rsidRPr="005D576E">
        <w:rPr>
          <w:rFonts w:hint="eastAsia"/>
        </w:rPr>
        <w:t>112</w:t>
      </w:r>
      <w:proofErr w:type="gramEnd"/>
      <w:r w:rsidRPr="005D576E">
        <w:rPr>
          <w:rFonts w:hint="eastAsia"/>
        </w:rPr>
        <w:t>年度重要審核意見追蹤查核情形</w:t>
      </w:r>
    </w:p>
    <w:p w14:paraId="26D16621" w14:textId="77777777" w:rsidR="00A904E0" w:rsidRPr="005D576E" w:rsidRDefault="00A904E0" w:rsidP="00A904E0">
      <w:pPr>
        <w:pStyle w:val="affe"/>
        <w:spacing w:line="480" w:lineRule="exact"/>
        <w:ind w:firstLine="480"/>
      </w:pPr>
      <w:r w:rsidRPr="005D576E">
        <w:rPr>
          <w:rFonts w:hint="eastAsia"/>
        </w:rPr>
        <w:t>本處於</w:t>
      </w:r>
      <w:proofErr w:type="gramStart"/>
      <w:r w:rsidRPr="005D576E">
        <w:rPr>
          <w:rFonts w:hint="eastAsia"/>
        </w:rPr>
        <w:t>112</w:t>
      </w:r>
      <w:proofErr w:type="gramEnd"/>
      <w:r w:rsidRPr="005D576E">
        <w:rPr>
          <w:rFonts w:hint="eastAsia"/>
        </w:rPr>
        <w:t>年度審核報告列重要審核意見6項，經</w:t>
      </w:r>
      <w:proofErr w:type="gramStart"/>
      <w:r w:rsidRPr="005D576E">
        <w:rPr>
          <w:rFonts w:hint="eastAsia"/>
        </w:rPr>
        <w:t>賡</w:t>
      </w:r>
      <w:proofErr w:type="gramEnd"/>
      <w:r w:rsidRPr="005D576E">
        <w:rPr>
          <w:rFonts w:hint="eastAsia"/>
        </w:rPr>
        <w:t>續追蹤查核實際辦理結果，仍待繼續改善者1項、已</w:t>
      </w:r>
      <w:proofErr w:type="gramStart"/>
      <w:r w:rsidRPr="005D576E">
        <w:rPr>
          <w:rFonts w:hint="eastAsia"/>
        </w:rPr>
        <w:t>研</w:t>
      </w:r>
      <w:proofErr w:type="gramEnd"/>
      <w:r w:rsidRPr="005D576E">
        <w:rPr>
          <w:rFonts w:hint="eastAsia"/>
        </w:rPr>
        <w:t>謀改善或依改善措施持續辦理者5項</w:t>
      </w:r>
      <w:r w:rsidRPr="005D576E">
        <w:t>（</w:t>
      </w:r>
      <w:r w:rsidRPr="005D576E">
        <w:rPr>
          <w:rFonts w:hint="eastAsia"/>
        </w:rPr>
        <w:t>表7</w:t>
      </w:r>
      <w:r w:rsidRPr="005D576E">
        <w:t>）</w:t>
      </w:r>
      <w:r w:rsidRPr="005D576E">
        <w:rPr>
          <w:rFonts w:hint="eastAsia"/>
        </w:rPr>
        <w:t>，其中仍待繼續改善者，經再</w:t>
      </w:r>
      <w:proofErr w:type="gramStart"/>
      <w:r w:rsidRPr="005D576E">
        <w:rPr>
          <w:rFonts w:hint="eastAsia"/>
        </w:rPr>
        <w:t>研</w:t>
      </w:r>
      <w:proofErr w:type="gramEnd"/>
      <w:r w:rsidRPr="005D576E">
        <w:rPr>
          <w:rFonts w:hint="eastAsia"/>
        </w:rPr>
        <w:t>提審核意見1項通知檢討改善。</w:t>
      </w:r>
    </w:p>
    <w:p w14:paraId="4A47C6F2" w14:textId="77777777" w:rsidR="00A904E0" w:rsidRPr="005D576E" w:rsidRDefault="00A904E0" w:rsidP="00A904E0">
      <w:pPr>
        <w:overflowPunct w:val="0"/>
        <w:spacing w:line="520" w:lineRule="exact"/>
        <w:ind w:firstLineChars="91" w:firstLine="204"/>
        <w:jc w:val="center"/>
        <w:rPr>
          <w:rFonts w:ascii="標楷體" w:eastAsia="標楷體" w:hAnsi="標楷體"/>
          <w:b/>
          <w:spacing w:val="-8"/>
          <w:sz w:val="32"/>
          <w:szCs w:val="32"/>
        </w:rPr>
      </w:pPr>
      <w:r w:rsidRPr="005D576E">
        <w:rPr>
          <w:rFonts w:ascii="標楷體" w:eastAsia="標楷體" w:hAnsi="標楷體" w:hint="eastAsia"/>
          <w:b/>
          <w:spacing w:val="-8"/>
        </w:rPr>
        <w:t xml:space="preserve">表7　</w:t>
      </w:r>
      <w:proofErr w:type="gramStart"/>
      <w:r w:rsidRPr="005D576E">
        <w:rPr>
          <w:rFonts w:ascii="標楷體" w:eastAsia="標楷體" w:hAnsi="標楷體"/>
          <w:b/>
          <w:spacing w:val="-8"/>
        </w:rPr>
        <w:t>1</w:t>
      </w:r>
      <w:r w:rsidRPr="005D576E">
        <w:rPr>
          <w:rFonts w:ascii="標楷體" w:eastAsia="標楷體" w:hAnsi="標楷體" w:hint="eastAsia"/>
          <w:b/>
          <w:spacing w:val="-8"/>
        </w:rPr>
        <w:t>12</w:t>
      </w:r>
      <w:proofErr w:type="gramEnd"/>
      <w:r w:rsidRPr="005D576E">
        <w:rPr>
          <w:rFonts w:ascii="標楷體" w:eastAsia="標楷體" w:hAnsi="標楷體" w:hint="eastAsia"/>
          <w:b/>
          <w:spacing w:val="-8"/>
        </w:rPr>
        <w:t>年度審核報告所列</w:t>
      </w:r>
      <w:proofErr w:type="gramStart"/>
      <w:r w:rsidRPr="005D576E">
        <w:rPr>
          <w:rFonts w:ascii="標楷體" w:eastAsia="標楷體" w:hAnsi="標楷體" w:hint="eastAsia"/>
          <w:b/>
          <w:spacing w:val="-8"/>
        </w:rPr>
        <w:t>臺</w:t>
      </w:r>
      <w:proofErr w:type="gramEnd"/>
      <w:r w:rsidRPr="005D576E">
        <w:rPr>
          <w:rFonts w:ascii="標楷體" w:eastAsia="標楷體" w:hAnsi="標楷體" w:hint="eastAsia"/>
          <w:b/>
          <w:spacing w:val="-8"/>
        </w:rPr>
        <w:t>中市政府經濟發展局主管重要審核意見覆核辦理情形</w:t>
      </w:r>
    </w:p>
    <w:tbl>
      <w:tblPr>
        <w:tblW w:w="101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231"/>
        <w:gridCol w:w="3947"/>
      </w:tblGrid>
      <w:tr w:rsidR="00A904E0" w:rsidRPr="005D576E" w14:paraId="265F29A5" w14:textId="77777777" w:rsidTr="00C32C23">
        <w:trPr>
          <w:trHeight w:val="340"/>
          <w:tblHeader/>
          <w:jc w:val="center"/>
        </w:trPr>
        <w:tc>
          <w:tcPr>
            <w:tcW w:w="6231" w:type="dxa"/>
            <w:tcBorders>
              <w:top w:val="single" w:sz="4" w:space="0" w:color="auto"/>
              <w:left w:val="single" w:sz="4" w:space="0" w:color="auto"/>
              <w:bottom w:val="single" w:sz="4" w:space="0" w:color="auto"/>
              <w:right w:val="single" w:sz="4" w:space="0" w:color="auto"/>
            </w:tcBorders>
            <w:vAlign w:val="center"/>
          </w:tcPr>
          <w:p w14:paraId="3EA80C47" w14:textId="77777777" w:rsidR="00A904E0" w:rsidRPr="005D576E" w:rsidRDefault="00A904E0" w:rsidP="00C32C23">
            <w:pPr>
              <w:widowControl/>
              <w:overflowPunct w:val="0"/>
              <w:jc w:val="center"/>
              <w:rPr>
                <w:rFonts w:ascii="標楷體" w:eastAsia="標楷體" w:hAnsi="標楷體"/>
                <w:sz w:val="20"/>
                <w:szCs w:val="20"/>
              </w:rPr>
            </w:pPr>
            <w:r w:rsidRPr="005D576E">
              <w:rPr>
                <w:rFonts w:ascii="標楷體" w:eastAsia="標楷體" w:hAnsi="標楷體" w:hint="eastAsia"/>
                <w:sz w:val="20"/>
                <w:szCs w:val="20"/>
              </w:rPr>
              <w:t>重要審核意見標題</w:t>
            </w:r>
          </w:p>
        </w:tc>
        <w:tc>
          <w:tcPr>
            <w:tcW w:w="3947" w:type="dxa"/>
            <w:tcBorders>
              <w:top w:val="single" w:sz="4" w:space="0" w:color="auto"/>
              <w:left w:val="single" w:sz="4" w:space="0" w:color="auto"/>
              <w:bottom w:val="single" w:sz="4" w:space="0" w:color="auto"/>
              <w:right w:val="single" w:sz="4" w:space="0" w:color="auto"/>
            </w:tcBorders>
            <w:vAlign w:val="center"/>
          </w:tcPr>
          <w:p w14:paraId="4FEBDBE1" w14:textId="77777777" w:rsidR="00A904E0" w:rsidRPr="005D576E" w:rsidRDefault="00A904E0" w:rsidP="00C32C23">
            <w:pPr>
              <w:widowControl/>
              <w:overflowPunct w:val="0"/>
              <w:jc w:val="center"/>
              <w:rPr>
                <w:rFonts w:ascii="標楷體" w:eastAsia="標楷體" w:hAnsi="標楷體"/>
                <w:sz w:val="20"/>
                <w:szCs w:val="20"/>
              </w:rPr>
            </w:pPr>
            <w:r w:rsidRPr="005D576E">
              <w:rPr>
                <w:rFonts w:ascii="標楷體" w:eastAsia="標楷體" w:hAnsi="標楷體" w:hint="eastAsia"/>
                <w:sz w:val="20"/>
                <w:szCs w:val="20"/>
              </w:rPr>
              <w:t>說明</w:t>
            </w:r>
          </w:p>
        </w:tc>
      </w:tr>
      <w:tr w:rsidR="00A904E0" w:rsidRPr="005D576E" w14:paraId="034671DA" w14:textId="77777777" w:rsidTr="00C32C23">
        <w:trPr>
          <w:trHeight w:val="387"/>
          <w:jc w:val="center"/>
        </w:trPr>
        <w:tc>
          <w:tcPr>
            <w:tcW w:w="10178" w:type="dxa"/>
            <w:gridSpan w:val="2"/>
            <w:tcBorders>
              <w:top w:val="single" w:sz="4" w:space="0" w:color="auto"/>
              <w:left w:val="single" w:sz="4" w:space="0" w:color="auto"/>
              <w:bottom w:val="single" w:sz="4" w:space="0" w:color="auto"/>
              <w:right w:val="single" w:sz="4" w:space="0" w:color="auto"/>
            </w:tcBorders>
            <w:vAlign w:val="center"/>
          </w:tcPr>
          <w:p w14:paraId="2BCD6FCA" w14:textId="77777777" w:rsidR="00A904E0" w:rsidRPr="005D576E" w:rsidRDefault="00A904E0" w:rsidP="00C32C23">
            <w:pPr>
              <w:widowControl/>
              <w:overflowPunct w:val="0"/>
              <w:jc w:val="both"/>
              <w:rPr>
                <w:rFonts w:ascii="標楷體" w:eastAsia="標楷體" w:hAnsi="標楷體"/>
                <w:b/>
                <w:noProof/>
                <w:sz w:val="20"/>
                <w:szCs w:val="20"/>
              </w:rPr>
            </w:pPr>
            <w:r w:rsidRPr="005D576E">
              <w:rPr>
                <w:rFonts w:ascii="標楷體" w:eastAsia="標楷體" w:hAnsi="標楷體" w:hint="eastAsia"/>
                <w:b/>
                <w:bCs/>
                <w:sz w:val="20"/>
                <w:szCs w:val="20"/>
              </w:rPr>
              <w:t>仍待繼續改善</w:t>
            </w:r>
          </w:p>
        </w:tc>
      </w:tr>
      <w:tr w:rsidR="00A904E0" w:rsidRPr="005D576E" w14:paraId="304784B4" w14:textId="77777777" w:rsidTr="00C32C23">
        <w:trPr>
          <w:trHeight w:val="1101"/>
          <w:jc w:val="center"/>
        </w:trPr>
        <w:tc>
          <w:tcPr>
            <w:tcW w:w="6231" w:type="dxa"/>
            <w:tcBorders>
              <w:top w:val="single" w:sz="4" w:space="0" w:color="auto"/>
              <w:left w:val="single" w:sz="4" w:space="0" w:color="auto"/>
              <w:bottom w:val="single" w:sz="4" w:space="0" w:color="auto"/>
              <w:right w:val="single" w:sz="4" w:space="0" w:color="auto"/>
            </w:tcBorders>
          </w:tcPr>
          <w:p w14:paraId="408A6707" w14:textId="77777777" w:rsidR="00A904E0" w:rsidRPr="005D576E" w:rsidRDefault="00A904E0" w:rsidP="00C32C23">
            <w:pPr>
              <w:widowControl/>
              <w:overflowPunct w:val="0"/>
              <w:spacing w:line="260" w:lineRule="exact"/>
              <w:jc w:val="both"/>
              <w:rPr>
                <w:rFonts w:ascii="標楷體" w:eastAsia="標楷體" w:hAnsi="標楷體"/>
                <w:bCs/>
                <w:noProof/>
                <w:spacing w:val="2"/>
                <w:sz w:val="20"/>
                <w:szCs w:val="20"/>
              </w:rPr>
            </w:pPr>
            <w:r w:rsidRPr="005D576E">
              <w:rPr>
                <w:rFonts w:ascii="標楷體" w:eastAsia="標楷體" w:hAnsi="標楷體" w:hint="eastAsia"/>
                <w:bCs/>
                <w:noProof/>
                <w:spacing w:val="2"/>
                <w:sz w:val="20"/>
                <w:szCs w:val="20"/>
              </w:rPr>
              <w:t>持續規劃開發產業園區，以吸引廠商進駐，促進經濟發展，惟豐洲園區久未進行開發然費用持續增加，聚興園區產生鉅額虧損，基金收入不足支應支出，財務體質持續惡化中等，亟待研謀改善，以達成設立基金目的。</w:t>
            </w:r>
          </w:p>
        </w:tc>
        <w:tc>
          <w:tcPr>
            <w:tcW w:w="3947" w:type="dxa"/>
            <w:tcBorders>
              <w:top w:val="single" w:sz="4" w:space="0" w:color="auto"/>
              <w:left w:val="single" w:sz="4" w:space="0" w:color="auto"/>
              <w:bottom w:val="single" w:sz="4" w:space="0" w:color="auto"/>
              <w:right w:val="single" w:sz="4" w:space="0" w:color="auto"/>
            </w:tcBorders>
          </w:tcPr>
          <w:p w14:paraId="189F3F2E" w14:textId="77777777" w:rsidR="00A904E0" w:rsidRPr="005D576E" w:rsidRDefault="00A904E0" w:rsidP="00C32C23">
            <w:pPr>
              <w:widowControl/>
              <w:overflowPunct w:val="0"/>
              <w:spacing w:line="260" w:lineRule="exact"/>
              <w:jc w:val="both"/>
              <w:rPr>
                <w:rFonts w:ascii="標楷體" w:eastAsia="標楷體" w:hAnsi="標楷體"/>
                <w:bCs/>
                <w:noProof/>
                <w:sz w:val="20"/>
                <w:szCs w:val="20"/>
              </w:rPr>
            </w:pPr>
            <w:r w:rsidRPr="005D576E">
              <w:rPr>
                <w:rFonts w:ascii="標楷體" w:eastAsia="標楷體" w:hAnsi="標楷體" w:hint="eastAsia"/>
                <w:bCs/>
                <w:noProof/>
                <w:sz w:val="20"/>
                <w:szCs w:val="20"/>
              </w:rPr>
              <w:t>因神岡豐洲科技工業園區二</w:t>
            </w:r>
            <w:r>
              <w:rPr>
                <w:rFonts w:ascii="標楷體" w:eastAsia="標楷體" w:hAnsi="標楷體" w:hint="eastAsia"/>
                <w:bCs/>
                <w:noProof/>
                <w:sz w:val="20"/>
                <w:szCs w:val="20"/>
              </w:rPr>
              <w:t>期</w:t>
            </w:r>
            <w:r w:rsidRPr="005D576E">
              <w:rPr>
                <w:rFonts w:ascii="標楷體" w:eastAsia="標楷體" w:hAnsi="標楷體" w:hint="eastAsia"/>
                <w:bCs/>
                <w:noProof/>
                <w:sz w:val="20"/>
                <w:szCs w:val="20"/>
              </w:rPr>
              <w:t>園區內國有土地仍未取得，影響園區開發作業，業再研提審核意見詳「三、重要審核意見（五）」。</w:t>
            </w:r>
          </w:p>
        </w:tc>
      </w:tr>
      <w:tr w:rsidR="00A904E0" w:rsidRPr="005D576E" w14:paraId="11A53DAE" w14:textId="77777777" w:rsidTr="00C32C23">
        <w:trPr>
          <w:trHeight w:val="387"/>
          <w:jc w:val="center"/>
        </w:trPr>
        <w:tc>
          <w:tcPr>
            <w:tcW w:w="10178" w:type="dxa"/>
            <w:gridSpan w:val="2"/>
            <w:tcBorders>
              <w:top w:val="single" w:sz="4" w:space="0" w:color="auto"/>
              <w:left w:val="single" w:sz="4" w:space="0" w:color="auto"/>
              <w:bottom w:val="single" w:sz="4" w:space="0" w:color="auto"/>
              <w:right w:val="single" w:sz="4" w:space="0" w:color="auto"/>
            </w:tcBorders>
            <w:vAlign w:val="center"/>
          </w:tcPr>
          <w:p w14:paraId="42BAC1AF" w14:textId="77777777" w:rsidR="00A904E0" w:rsidRPr="005D576E" w:rsidRDefault="00A904E0" w:rsidP="00C32C23">
            <w:pPr>
              <w:widowControl/>
              <w:overflowPunct w:val="0"/>
              <w:jc w:val="both"/>
              <w:rPr>
                <w:rFonts w:ascii="標楷體" w:eastAsia="標楷體" w:hAnsi="標楷體"/>
                <w:b/>
                <w:sz w:val="20"/>
                <w:szCs w:val="20"/>
              </w:rPr>
            </w:pPr>
            <w:r w:rsidRPr="005D576E">
              <w:rPr>
                <w:rFonts w:ascii="標楷體" w:eastAsia="標楷體" w:hAnsi="標楷體" w:hint="eastAsia"/>
                <w:b/>
                <w:noProof/>
                <w:sz w:val="20"/>
                <w:szCs w:val="20"/>
              </w:rPr>
              <w:t>已研謀改善或依改善措施持續辦理</w:t>
            </w:r>
          </w:p>
        </w:tc>
      </w:tr>
      <w:tr w:rsidR="00A904E0" w:rsidRPr="005D576E" w14:paraId="635B718F" w14:textId="77777777" w:rsidTr="00C32C23">
        <w:trPr>
          <w:trHeight w:val="1084"/>
          <w:jc w:val="center"/>
        </w:trPr>
        <w:tc>
          <w:tcPr>
            <w:tcW w:w="6231" w:type="dxa"/>
            <w:tcBorders>
              <w:top w:val="single" w:sz="4" w:space="0" w:color="auto"/>
              <w:left w:val="single" w:sz="4" w:space="0" w:color="auto"/>
              <w:bottom w:val="single" w:sz="4" w:space="0" w:color="auto"/>
              <w:right w:val="single" w:sz="4" w:space="0" w:color="auto"/>
            </w:tcBorders>
          </w:tcPr>
          <w:p w14:paraId="0B3BED4B" w14:textId="77777777" w:rsidR="00A904E0" w:rsidRPr="005D576E" w:rsidRDefault="00A904E0" w:rsidP="00E14888">
            <w:pPr>
              <w:widowControl/>
              <w:overflowPunct w:val="0"/>
              <w:spacing w:line="270" w:lineRule="exact"/>
              <w:ind w:leftChars="-49" w:left="474" w:hangingChars="296" w:hanging="592"/>
              <w:jc w:val="both"/>
              <w:rPr>
                <w:rFonts w:ascii="標楷體" w:eastAsia="標楷體" w:hAnsi="標楷體"/>
              </w:rPr>
            </w:pPr>
            <w:r w:rsidRPr="005D576E">
              <w:rPr>
                <w:rFonts w:ascii="標楷體" w:eastAsia="標楷體" w:hAnsi="標楷體" w:hint="eastAsia"/>
                <w:noProof/>
                <w:sz w:val="20"/>
                <w:szCs w:val="20"/>
              </w:rPr>
              <w:t>（一）積極辦理休閒娛樂服務行業稽查輔導管理工作，以維社區安寧及保障公共安全，惟尚有部分業者未列管及逾改善輔導期限未依規裁處等，有待積極查處，以維社區安寧及兒少身心健康。</w:t>
            </w:r>
          </w:p>
        </w:tc>
        <w:tc>
          <w:tcPr>
            <w:tcW w:w="3947" w:type="dxa"/>
            <w:vMerge w:val="restart"/>
            <w:tcBorders>
              <w:top w:val="single" w:sz="4" w:space="0" w:color="auto"/>
              <w:left w:val="single" w:sz="4" w:space="0" w:color="auto"/>
              <w:right w:val="single" w:sz="4" w:space="0" w:color="auto"/>
              <w:tl2br w:val="single" w:sz="4" w:space="0" w:color="auto"/>
            </w:tcBorders>
          </w:tcPr>
          <w:p w14:paraId="150B08C0" w14:textId="77777777" w:rsidR="00A904E0" w:rsidRPr="005D576E" w:rsidRDefault="00A904E0" w:rsidP="00C32C23">
            <w:pPr>
              <w:overflowPunct w:val="0"/>
              <w:spacing w:line="240" w:lineRule="exact"/>
              <w:jc w:val="both"/>
              <w:rPr>
                <w:rFonts w:ascii="標楷體" w:eastAsia="標楷體" w:hAnsi="標楷體"/>
                <w:sz w:val="20"/>
                <w:szCs w:val="20"/>
              </w:rPr>
            </w:pPr>
          </w:p>
        </w:tc>
      </w:tr>
      <w:tr w:rsidR="00A904E0" w:rsidRPr="005D576E" w14:paraId="54B5BDEF" w14:textId="77777777" w:rsidTr="00C32C23">
        <w:trPr>
          <w:trHeight w:val="1084"/>
          <w:jc w:val="center"/>
        </w:trPr>
        <w:tc>
          <w:tcPr>
            <w:tcW w:w="6231" w:type="dxa"/>
            <w:tcBorders>
              <w:top w:val="single" w:sz="4" w:space="0" w:color="auto"/>
              <w:left w:val="single" w:sz="4" w:space="0" w:color="auto"/>
              <w:bottom w:val="single" w:sz="4" w:space="0" w:color="auto"/>
              <w:right w:val="single" w:sz="4" w:space="0" w:color="auto"/>
            </w:tcBorders>
          </w:tcPr>
          <w:p w14:paraId="4620638D" w14:textId="77777777" w:rsidR="00A904E0" w:rsidRPr="005D576E" w:rsidRDefault="00A904E0" w:rsidP="00E14888">
            <w:pPr>
              <w:widowControl/>
              <w:overflowPunct w:val="0"/>
              <w:spacing w:line="270" w:lineRule="exact"/>
              <w:ind w:leftChars="-49" w:left="474" w:hangingChars="296" w:hanging="592"/>
              <w:jc w:val="both"/>
              <w:rPr>
                <w:rFonts w:ascii="標楷體" w:eastAsia="標楷體" w:hAnsi="標楷體"/>
              </w:rPr>
            </w:pPr>
            <w:r w:rsidRPr="005D576E">
              <w:rPr>
                <w:rFonts w:ascii="標楷體" w:eastAsia="標楷體" w:hAnsi="標楷體" w:hint="eastAsia"/>
                <w:noProof/>
                <w:sz w:val="20"/>
                <w:szCs w:val="20"/>
              </w:rPr>
              <w:t>（二）辦理天然氣事業查核管理計畫，以確保用戶用氣安全，惟微電腦瓦斯表裝置率偏低，老舊管線汰換量能不足等，亟待研謀改善，以確保公共安全。</w:t>
            </w:r>
          </w:p>
        </w:tc>
        <w:tc>
          <w:tcPr>
            <w:tcW w:w="3947" w:type="dxa"/>
            <w:vMerge/>
            <w:tcBorders>
              <w:left w:val="single" w:sz="4" w:space="0" w:color="auto"/>
              <w:right w:val="single" w:sz="4" w:space="0" w:color="auto"/>
              <w:tl2br w:val="single" w:sz="4" w:space="0" w:color="auto"/>
            </w:tcBorders>
          </w:tcPr>
          <w:p w14:paraId="6397E193" w14:textId="77777777" w:rsidR="00A904E0" w:rsidRPr="005D576E" w:rsidRDefault="00A904E0" w:rsidP="00C32C23">
            <w:pPr>
              <w:overflowPunct w:val="0"/>
              <w:spacing w:line="240" w:lineRule="exact"/>
              <w:jc w:val="both"/>
              <w:rPr>
                <w:rFonts w:ascii="標楷體" w:eastAsia="標楷體" w:hAnsi="標楷體"/>
                <w:sz w:val="20"/>
                <w:szCs w:val="20"/>
              </w:rPr>
            </w:pPr>
          </w:p>
        </w:tc>
      </w:tr>
      <w:tr w:rsidR="00A904E0" w:rsidRPr="005D576E" w14:paraId="298C4895" w14:textId="77777777" w:rsidTr="00C32C23">
        <w:trPr>
          <w:trHeight w:val="1084"/>
          <w:jc w:val="center"/>
        </w:trPr>
        <w:tc>
          <w:tcPr>
            <w:tcW w:w="6231" w:type="dxa"/>
            <w:tcBorders>
              <w:top w:val="single" w:sz="4" w:space="0" w:color="auto"/>
              <w:left w:val="single" w:sz="4" w:space="0" w:color="auto"/>
              <w:bottom w:val="single" w:sz="4" w:space="0" w:color="auto"/>
              <w:right w:val="single" w:sz="4" w:space="0" w:color="auto"/>
            </w:tcBorders>
          </w:tcPr>
          <w:p w14:paraId="5B446B7D" w14:textId="77777777" w:rsidR="00A904E0" w:rsidRPr="005D576E" w:rsidRDefault="00A904E0" w:rsidP="00E14888">
            <w:pPr>
              <w:widowControl/>
              <w:overflowPunct w:val="0"/>
              <w:spacing w:line="270" w:lineRule="exact"/>
              <w:ind w:leftChars="-49" w:left="474" w:hangingChars="296" w:hanging="592"/>
              <w:jc w:val="both"/>
              <w:rPr>
                <w:rFonts w:ascii="標楷體" w:eastAsia="標楷體" w:hAnsi="標楷體"/>
                <w:noProof/>
                <w:sz w:val="20"/>
                <w:szCs w:val="20"/>
              </w:rPr>
            </w:pPr>
            <w:r w:rsidRPr="005D576E">
              <w:rPr>
                <w:rFonts w:ascii="標楷體" w:eastAsia="標楷體" w:hAnsi="標楷體" w:hint="eastAsia"/>
                <w:noProof/>
                <w:sz w:val="20"/>
                <w:szCs w:val="20"/>
              </w:rPr>
              <w:t>（三）積極辦理青創夢想家案及弦線新經濟案等計畫，以協助青年創業及促進產業發展，惟計畫成效未明，專家訪視及補助資源運用未周妥，捷運公益廣告託播時數不足等，允宜檢討改善，以發揮補助經費效益。</w:t>
            </w:r>
          </w:p>
        </w:tc>
        <w:tc>
          <w:tcPr>
            <w:tcW w:w="3947" w:type="dxa"/>
            <w:vMerge/>
            <w:tcBorders>
              <w:left w:val="single" w:sz="4" w:space="0" w:color="auto"/>
              <w:right w:val="single" w:sz="4" w:space="0" w:color="auto"/>
              <w:tl2br w:val="single" w:sz="4" w:space="0" w:color="auto"/>
            </w:tcBorders>
          </w:tcPr>
          <w:p w14:paraId="6ADC894D" w14:textId="77777777" w:rsidR="00A904E0" w:rsidRPr="005D576E" w:rsidRDefault="00A904E0" w:rsidP="00C32C23">
            <w:pPr>
              <w:overflowPunct w:val="0"/>
              <w:spacing w:line="240" w:lineRule="exact"/>
              <w:jc w:val="both"/>
              <w:rPr>
                <w:rFonts w:ascii="標楷體" w:eastAsia="標楷體" w:hAnsi="標楷體"/>
                <w:sz w:val="20"/>
                <w:szCs w:val="20"/>
              </w:rPr>
            </w:pPr>
          </w:p>
        </w:tc>
      </w:tr>
      <w:tr w:rsidR="00A904E0" w:rsidRPr="005D576E" w14:paraId="6DE7C786" w14:textId="77777777" w:rsidTr="00C32C23">
        <w:trPr>
          <w:trHeight w:val="1127"/>
          <w:jc w:val="center"/>
        </w:trPr>
        <w:tc>
          <w:tcPr>
            <w:tcW w:w="6231" w:type="dxa"/>
            <w:tcBorders>
              <w:top w:val="single" w:sz="4" w:space="0" w:color="auto"/>
              <w:left w:val="single" w:sz="4" w:space="0" w:color="auto"/>
              <w:right w:val="single" w:sz="4" w:space="0" w:color="auto"/>
            </w:tcBorders>
          </w:tcPr>
          <w:p w14:paraId="05C94E7B" w14:textId="77777777" w:rsidR="00A904E0" w:rsidRPr="005D576E" w:rsidRDefault="00A904E0" w:rsidP="00E14888">
            <w:pPr>
              <w:widowControl/>
              <w:overflowPunct w:val="0"/>
              <w:spacing w:line="270" w:lineRule="exact"/>
              <w:ind w:leftChars="-49" w:left="474" w:hangingChars="296" w:hanging="592"/>
              <w:jc w:val="both"/>
              <w:rPr>
                <w:rFonts w:ascii="標楷體" w:eastAsia="標楷體" w:hAnsi="標楷體"/>
                <w:noProof/>
                <w:sz w:val="20"/>
                <w:szCs w:val="20"/>
              </w:rPr>
            </w:pPr>
            <w:r w:rsidRPr="005D576E">
              <w:rPr>
                <w:rFonts w:ascii="標楷體" w:eastAsia="標楷體" w:hAnsi="標楷體" w:hint="eastAsia"/>
                <w:noProof/>
                <w:sz w:val="20"/>
                <w:szCs w:val="20"/>
              </w:rPr>
              <w:t>（四）</w:t>
            </w:r>
            <w:r w:rsidRPr="00443712">
              <w:rPr>
                <w:rFonts w:ascii="標楷體" w:eastAsia="標楷體" w:hAnsi="標楷體" w:hint="eastAsia"/>
                <w:noProof/>
                <w:spacing w:val="4"/>
                <w:sz w:val="20"/>
                <w:szCs w:val="20"/>
              </w:rPr>
              <w:t>受理商業及公司登記，持續提升為民服務效能，惟部分商號已達營業稅起徵點查無商業登記，登記資料與營業稅籍資料不符，疑似未營業者未辦理異動登記等，允宜檢討改善，以健全商業登記管理。</w:t>
            </w:r>
          </w:p>
        </w:tc>
        <w:tc>
          <w:tcPr>
            <w:tcW w:w="3947" w:type="dxa"/>
            <w:vMerge/>
            <w:tcBorders>
              <w:left w:val="single" w:sz="4" w:space="0" w:color="auto"/>
              <w:right w:val="single" w:sz="4" w:space="0" w:color="auto"/>
              <w:tl2br w:val="single" w:sz="4" w:space="0" w:color="auto"/>
            </w:tcBorders>
          </w:tcPr>
          <w:p w14:paraId="16D469B3" w14:textId="77777777" w:rsidR="00A904E0" w:rsidRPr="005D576E" w:rsidRDefault="00A904E0" w:rsidP="00C32C23">
            <w:pPr>
              <w:overflowPunct w:val="0"/>
              <w:spacing w:line="240" w:lineRule="exact"/>
              <w:jc w:val="both"/>
              <w:rPr>
                <w:rFonts w:ascii="標楷體" w:eastAsia="標楷體" w:hAnsi="標楷體"/>
                <w:sz w:val="20"/>
                <w:szCs w:val="20"/>
              </w:rPr>
            </w:pPr>
          </w:p>
        </w:tc>
      </w:tr>
      <w:tr w:rsidR="00A904E0" w:rsidRPr="005D576E" w14:paraId="32808908" w14:textId="77777777" w:rsidTr="00C32C23">
        <w:trPr>
          <w:trHeight w:val="1084"/>
          <w:jc w:val="center"/>
        </w:trPr>
        <w:tc>
          <w:tcPr>
            <w:tcW w:w="6231" w:type="dxa"/>
            <w:tcBorders>
              <w:top w:val="single" w:sz="4" w:space="0" w:color="auto"/>
              <w:left w:val="single" w:sz="4" w:space="0" w:color="auto"/>
              <w:bottom w:val="single" w:sz="4" w:space="0" w:color="auto"/>
              <w:right w:val="single" w:sz="4" w:space="0" w:color="auto"/>
            </w:tcBorders>
          </w:tcPr>
          <w:p w14:paraId="6FDE552A" w14:textId="77777777" w:rsidR="00A904E0" w:rsidRPr="005D576E" w:rsidRDefault="00A904E0" w:rsidP="00E14888">
            <w:pPr>
              <w:widowControl/>
              <w:overflowPunct w:val="0"/>
              <w:spacing w:line="270" w:lineRule="exact"/>
              <w:ind w:leftChars="-49" w:left="474" w:hangingChars="296" w:hanging="592"/>
              <w:jc w:val="both"/>
              <w:rPr>
                <w:rFonts w:ascii="標楷體" w:eastAsia="標楷體" w:hAnsi="標楷體"/>
                <w:noProof/>
                <w:sz w:val="20"/>
                <w:szCs w:val="20"/>
              </w:rPr>
            </w:pPr>
            <w:r w:rsidRPr="005D576E">
              <w:rPr>
                <w:rFonts w:ascii="標楷體" w:eastAsia="標楷體" w:hAnsi="標楷體" w:hint="eastAsia"/>
                <w:noProof/>
                <w:sz w:val="20"/>
                <w:szCs w:val="20"/>
              </w:rPr>
              <w:t>（五）辦理工業園區公共設施與公共建築物管理維護作業，惟部分廠商持續超量用水，污水計量設備損壞未修復，景觀維護作業未妥適等，允宜檢討改善，以維護園區景觀及節約用水。</w:t>
            </w:r>
          </w:p>
        </w:tc>
        <w:tc>
          <w:tcPr>
            <w:tcW w:w="3947" w:type="dxa"/>
            <w:vMerge/>
            <w:tcBorders>
              <w:left w:val="single" w:sz="4" w:space="0" w:color="auto"/>
              <w:right w:val="single" w:sz="4" w:space="0" w:color="auto"/>
              <w:tl2br w:val="single" w:sz="4" w:space="0" w:color="auto"/>
            </w:tcBorders>
          </w:tcPr>
          <w:p w14:paraId="3F762544" w14:textId="77777777" w:rsidR="00A904E0" w:rsidRPr="005D576E" w:rsidRDefault="00A904E0" w:rsidP="00C32C23">
            <w:pPr>
              <w:overflowPunct w:val="0"/>
              <w:spacing w:line="240" w:lineRule="exact"/>
              <w:jc w:val="both"/>
              <w:rPr>
                <w:rFonts w:ascii="標楷體" w:eastAsia="標楷體" w:hAnsi="標楷體"/>
                <w:sz w:val="20"/>
                <w:szCs w:val="20"/>
              </w:rPr>
            </w:pPr>
          </w:p>
        </w:tc>
      </w:tr>
    </w:tbl>
    <w:p w14:paraId="4BD496A5" w14:textId="77777777" w:rsidR="00E07C3F" w:rsidRPr="008F6F58" w:rsidRDefault="00E07C3F" w:rsidP="00E07C3F">
      <w:pPr>
        <w:pStyle w:val="affa"/>
        <w:adjustRightInd w:val="0"/>
        <w:spacing w:beforeLines="0" w:before="0" w:line="500" w:lineRule="exact"/>
      </w:pPr>
      <w:proofErr w:type="spellStart"/>
      <w:r w:rsidRPr="008F6F58">
        <w:rPr>
          <w:rFonts w:hint="eastAsia"/>
        </w:rPr>
        <w:lastRenderedPageBreak/>
        <w:t>柒、臺中市政府建設局主管</w:t>
      </w:r>
      <w:proofErr w:type="spellEnd"/>
    </w:p>
    <w:p w14:paraId="35A40412" w14:textId="77777777" w:rsidR="00E07C3F" w:rsidRPr="00375516" w:rsidRDefault="00E07C3F" w:rsidP="00E07C3F">
      <w:pPr>
        <w:pStyle w:val="affe"/>
        <w:adjustRightInd w:val="0"/>
        <w:spacing w:line="500" w:lineRule="exact"/>
        <w:ind w:firstLine="480"/>
        <w:rPr>
          <w:shd w:val="pct15" w:color="auto" w:fill="FFFFFF"/>
        </w:rPr>
      </w:pPr>
      <w:proofErr w:type="gramStart"/>
      <w:r w:rsidRPr="00375516">
        <w:rPr>
          <w:rFonts w:hint="eastAsia"/>
        </w:rPr>
        <w:t>臺</w:t>
      </w:r>
      <w:proofErr w:type="gramEnd"/>
      <w:r w:rsidRPr="00375516">
        <w:rPr>
          <w:rFonts w:hint="eastAsia"/>
        </w:rPr>
        <w:t>中市政府建設局主管計有公務機關3個，非營業特種基金單位1個，各該單位決算、附屬單位決算非營業部分之審核情形如次</w:t>
      </w:r>
      <w:proofErr w:type="gramStart"/>
      <w:r w:rsidRPr="00375516">
        <w:rPr>
          <w:rFonts w:hint="eastAsia"/>
        </w:rPr>
        <w:t>（</w:t>
      </w:r>
      <w:proofErr w:type="gramEnd"/>
      <w:r w:rsidRPr="00375516">
        <w:t>各公務機關歲入、歲出決算之審定及各項差異之原因分析</w:t>
      </w:r>
      <w:r w:rsidRPr="00375516">
        <w:rPr>
          <w:rFonts w:hint="eastAsia"/>
        </w:rPr>
        <w:t>暨</w:t>
      </w:r>
      <w:r w:rsidRPr="00375516">
        <w:t>附屬單位決算基金單位之審核相關附表及差異原因說明等詳細內容，請至審計部全球資訊網/總決算審核報告/總決算審核報告查詢平台查閱</w:t>
      </w:r>
      <w:r w:rsidRPr="00375516">
        <w:rPr>
          <w:rFonts w:hint="eastAsia"/>
        </w:rPr>
        <w:t>；重大公共建設計畫執行情形之查核，請</w:t>
      </w:r>
      <w:proofErr w:type="gramStart"/>
      <w:r w:rsidRPr="00375516">
        <w:rPr>
          <w:rFonts w:hint="eastAsia"/>
        </w:rPr>
        <w:t>參閱戊</w:t>
      </w:r>
      <w:proofErr w:type="gramEnd"/>
      <w:r w:rsidRPr="00375516">
        <w:rPr>
          <w:rFonts w:hint="eastAsia"/>
        </w:rPr>
        <w:t>、</w:t>
      </w:r>
      <w:r>
        <w:rPr>
          <w:rFonts w:hint="eastAsia"/>
        </w:rPr>
        <w:t>伍</w:t>
      </w:r>
      <w:r w:rsidRPr="00375516">
        <w:rPr>
          <w:rFonts w:hint="eastAsia"/>
        </w:rPr>
        <w:t>、重大公共建設計畫及採購執行情形之查核</w:t>
      </w:r>
      <w:proofErr w:type="gramStart"/>
      <w:r w:rsidRPr="00375516">
        <w:rPr>
          <w:rFonts w:hint="eastAsia"/>
        </w:rPr>
        <w:t>）</w:t>
      </w:r>
      <w:proofErr w:type="gramEnd"/>
      <w:r w:rsidRPr="00375516">
        <w:rPr>
          <w:rFonts w:hint="eastAsia"/>
        </w:rPr>
        <w:t>：</w:t>
      </w:r>
    </w:p>
    <w:p w14:paraId="703CEEFE" w14:textId="77777777" w:rsidR="00E07C3F" w:rsidRPr="00375516" w:rsidRDefault="00E07C3F" w:rsidP="00E07C3F">
      <w:pPr>
        <w:pStyle w:val="affc"/>
        <w:adjustRightInd w:val="0"/>
        <w:spacing w:line="500" w:lineRule="exact"/>
      </w:pPr>
      <w:r w:rsidRPr="00375516">
        <w:rPr>
          <w:rFonts w:hint="eastAsia"/>
        </w:rPr>
        <w:t>一、單位決算部分</w:t>
      </w:r>
    </w:p>
    <w:p w14:paraId="6CA978E9" w14:textId="77777777" w:rsidR="00E07C3F" w:rsidRPr="00103814" w:rsidRDefault="00E07C3F" w:rsidP="00E07C3F">
      <w:pPr>
        <w:pStyle w:val="affe"/>
        <w:adjustRightInd w:val="0"/>
        <w:spacing w:line="500" w:lineRule="exact"/>
        <w:ind w:firstLine="480"/>
      </w:pPr>
      <w:proofErr w:type="gramStart"/>
      <w:r w:rsidRPr="00375516">
        <w:rPr>
          <w:rFonts w:hint="eastAsia"/>
        </w:rPr>
        <w:t>臺</w:t>
      </w:r>
      <w:proofErr w:type="gramEnd"/>
      <w:r w:rsidRPr="00375516">
        <w:rPr>
          <w:rFonts w:hint="eastAsia"/>
        </w:rPr>
        <w:t>中市政府建設局主管包括</w:t>
      </w:r>
      <w:proofErr w:type="gramStart"/>
      <w:r w:rsidRPr="00375516">
        <w:rPr>
          <w:rFonts w:hint="eastAsia"/>
        </w:rPr>
        <w:t>臺</w:t>
      </w:r>
      <w:proofErr w:type="gramEnd"/>
      <w:r w:rsidRPr="00375516">
        <w:rPr>
          <w:rFonts w:hint="eastAsia"/>
        </w:rPr>
        <w:t>中市政府建設局、</w:t>
      </w:r>
      <w:proofErr w:type="gramStart"/>
      <w:r w:rsidRPr="00375516">
        <w:rPr>
          <w:rFonts w:hint="eastAsia"/>
        </w:rPr>
        <w:t>臺</w:t>
      </w:r>
      <w:proofErr w:type="gramEnd"/>
      <w:r w:rsidRPr="00375516">
        <w:rPr>
          <w:rFonts w:hint="eastAsia"/>
        </w:rPr>
        <w:t>中市新建工程處、</w:t>
      </w:r>
      <w:proofErr w:type="gramStart"/>
      <w:r w:rsidRPr="00375516">
        <w:rPr>
          <w:rFonts w:hint="eastAsia"/>
        </w:rPr>
        <w:t>臺</w:t>
      </w:r>
      <w:proofErr w:type="gramEnd"/>
      <w:r w:rsidRPr="00375516">
        <w:rPr>
          <w:rFonts w:hint="eastAsia"/>
        </w:rPr>
        <w:t>中市養護工程處等3個機關，</w:t>
      </w:r>
      <w:r w:rsidRPr="00103814">
        <w:rPr>
          <w:rFonts w:hint="eastAsia"/>
        </w:rPr>
        <w:t>掌理全市工務行政，推行公共建設，改善營</w:t>
      </w:r>
      <w:proofErr w:type="gramStart"/>
      <w:r w:rsidRPr="00103814">
        <w:rPr>
          <w:rFonts w:hint="eastAsia"/>
        </w:rPr>
        <w:t>繕</w:t>
      </w:r>
      <w:proofErr w:type="gramEnd"/>
      <w:r w:rsidRPr="00103814">
        <w:rPr>
          <w:rFonts w:hint="eastAsia"/>
        </w:rPr>
        <w:t>工程，提高工程品質，以及公園綠化、道路、橋梁、路燈養護、管線設施管理等業務。</w:t>
      </w:r>
      <w:r w:rsidRPr="00103814">
        <w:rPr>
          <w:rFonts w:hint="eastAsia"/>
          <w:spacing w:val="-2"/>
        </w:rPr>
        <w:t>茲將</w:t>
      </w:r>
      <w:proofErr w:type="gramStart"/>
      <w:r w:rsidRPr="00103814">
        <w:rPr>
          <w:rFonts w:hint="eastAsia"/>
          <w:spacing w:val="-2"/>
        </w:rPr>
        <w:t>1</w:t>
      </w:r>
      <w:r w:rsidRPr="00103814">
        <w:rPr>
          <w:spacing w:val="-2"/>
        </w:rPr>
        <w:t>1</w:t>
      </w:r>
      <w:r w:rsidRPr="00103814">
        <w:rPr>
          <w:rFonts w:hint="eastAsia"/>
          <w:spacing w:val="-2"/>
        </w:rPr>
        <w:t>3</w:t>
      </w:r>
      <w:proofErr w:type="gramEnd"/>
      <w:r w:rsidRPr="00103814">
        <w:rPr>
          <w:rFonts w:hint="eastAsia"/>
          <w:spacing w:val="-2"/>
        </w:rPr>
        <w:t>年度決算審核結果說明如次：</w:t>
      </w:r>
    </w:p>
    <w:p w14:paraId="3C907F8D" w14:textId="77777777" w:rsidR="00E07C3F" w:rsidRPr="00103814" w:rsidRDefault="00E07C3F" w:rsidP="00E07C3F">
      <w:pPr>
        <w:pStyle w:val="afff0"/>
        <w:adjustRightInd w:val="0"/>
        <w:spacing w:line="500" w:lineRule="exact"/>
      </w:pPr>
      <w:r w:rsidRPr="00103814">
        <w:rPr>
          <w:rFonts w:hint="eastAsia"/>
        </w:rPr>
        <w:t>（一）計畫實施之查核</w:t>
      </w:r>
    </w:p>
    <w:p w14:paraId="0E7A1646" w14:textId="77777777" w:rsidR="00E07C3F" w:rsidRPr="00152BCC" w:rsidRDefault="00E07C3F" w:rsidP="00E07C3F">
      <w:pPr>
        <w:pStyle w:val="21"/>
        <w:overflowPunct w:val="0"/>
        <w:adjustRightInd w:val="0"/>
        <w:snapToGrid w:val="0"/>
        <w:spacing w:line="500" w:lineRule="exact"/>
        <w:ind w:firstLineChars="200" w:firstLine="480"/>
        <w:rPr>
          <w:spacing w:val="0"/>
          <w:lang w:eastAsia="zh-TW"/>
        </w:rPr>
      </w:pPr>
      <w:r w:rsidRPr="00103814">
        <w:rPr>
          <w:rFonts w:hint="eastAsia"/>
          <w:spacing w:val="0"/>
        </w:rPr>
        <w:t>業務計畫18項，下分工作計畫24項，包括辦理</w:t>
      </w:r>
      <w:r w:rsidRPr="00103814">
        <w:rPr>
          <w:rFonts w:hint="eastAsia"/>
          <w:spacing w:val="0"/>
          <w:lang w:eastAsia="zh-TW"/>
        </w:rPr>
        <w:t>公有建築物興建、道路橋梁及公園新</w:t>
      </w:r>
      <w:proofErr w:type="gramStart"/>
      <w:r w:rsidRPr="00103814">
        <w:rPr>
          <w:rFonts w:hint="eastAsia"/>
          <w:spacing w:val="0"/>
          <w:lang w:eastAsia="zh-TW"/>
        </w:rPr>
        <w:t>闢暨整</w:t>
      </w:r>
      <w:proofErr w:type="gramEnd"/>
      <w:r w:rsidRPr="00103814">
        <w:rPr>
          <w:rFonts w:hint="eastAsia"/>
          <w:spacing w:val="0"/>
          <w:lang w:eastAsia="zh-TW"/>
        </w:rPr>
        <w:t>建、道路維護管理、</w:t>
      </w:r>
      <w:r w:rsidRPr="00103814">
        <w:rPr>
          <w:spacing w:val="0"/>
          <w:lang w:val="en-US"/>
        </w:rPr>
        <w:t>道路統一挖補</w:t>
      </w:r>
      <w:r w:rsidRPr="00103814">
        <w:rPr>
          <w:rFonts w:hint="eastAsia"/>
          <w:spacing w:val="0"/>
          <w:lang w:val="en-US" w:eastAsia="zh-TW"/>
        </w:rPr>
        <w:t>、</w:t>
      </w:r>
      <w:r w:rsidRPr="00103814">
        <w:rPr>
          <w:rFonts w:hint="eastAsia"/>
          <w:spacing w:val="0"/>
          <w:lang w:eastAsia="zh-TW"/>
        </w:rPr>
        <w:t>橋梁維護管理、路燈養護管理、管線維護管理、公園綠地維護管理、行道樹管理、</w:t>
      </w:r>
      <w:r w:rsidRPr="00152BCC">
        <w:rPr>
          <w:spacing w:val="0"/>
          <w:lang w:eastAsia="zh-TW"/>
        </w:rPr>
        <w:t>人本通行環境改善</w:t>
      </w:r>
      <w:r w:rsidRPr="00103814">
        <w:rPr>
          <w:rFonts w:hint="eastAsia"/>
          <w:spacing w:val="0"/>
          <w:lang w:eastAsia="zh-TW"/>
        </w:rPr>
        <w:t>等重要施政項目，其中已執行完成者9項，尚在執行者15項，主要係</w:t>
      </w:r>
      <w:r w:rsidRPr="00152BCC">
        <w:rPr>
          <w:rFonts w:hint="eastAsia"/>
          <w:spacing w:val="0"/>
          <w:lang w:eastAsia="zh-TW"/>
        </w:rPr>
        <w:t>道路、橋梁、公園新</w:t>
      </w:r>
      <w:proofErr w:type="gramStart"/>
      <w:r w:rsidRPr="00152BCC">
        <w:rPr>
          <w:rFonts w:hint="eastAsia"/>
          <w:spacing w:val="0"/>
          <w:lang w:eastAsia="zh-TW"/>
        </w:rPr>
        <w:t>闢</w:t>
      </w:r>
      <w:proofErr w:type="gramEnd"/>
      <w:r w:rsidRPr="00152BCC">
        <w:rPr>
          <w:rFonts w:hint="eastAsia"/>
          <w:spacing w:val="0"/>
          <w:lang w:eastAsia="zh-TW"/>
        </w:rPr>
        <w:t>及遊戲場等工程尚在辦理中，須繼續執行。</w:t>
      </w:r>
    </w:p>
    <w:p w14:paraId="7CB52AEE" w14:textId="77777777" w:rsidR="00E07C3F" w:rsidRPr="00012547" w:rsidRDefault="00E07C3F" w:rsidP="00E07C3F">
      <w:pPr>
        <w:pStyle w:val="afff0"/>
        <w:adjustRightInd w:val="0"/>
        <w:spacing w:line="500" w:lineRule="exact"/>
      </w:pPr>
      <w:r w:rsidRPr="00012547">
        <w:rPr>
          <w:rFonts w:hint="eastAsia"/>
        </w:rPr>
        <w:t>（二）預算執行之審核</w:t>
      </w:r>
    </w:p>
    <w:p w14:paraId="4D3CF2CF" w14:textId="77777777" w:rsidR="00E07C3F" w:rsidRPr="00A3311F" w:rsidRDefault="00E07C3F" w:rsidP="00E07C3F">
      <w:pPr>
        <w:pStyle w:val="14"/>
        <w:adjustRightInd w:val="0"/>
        <w:spacing w:line="500" w:lineRule="exact"/>
      </w:pPr>
      <w:r w:rsidRPr="00785F4F">
        <w:rPr>
          <w:rFonts w:hint="eastAsia"/>
        </w:rPr>
        <w:t>1.</w:t>
      </w:r>
      <w:r w:rsidRPr="00785F4F">
        <w:rPr>
          <w:kern w:val="0"/>
        </w:rPr>
        <w:t>歲入預算數6億1,917萬餘元，決算審核結果，修正減列應收保留數5,161萬餘元，</w:t>
      </w:r>
      <w:proofErr w:type="gramStart"/>
      <w:r w:rsidRPr="00785F4F">
        <w:rPr>
          <w:kern w:val="0"/>
        </w:rPr>
        <w:t>係</w:t>
      </w:r>
      <w:r w:rsidRPr="008D69D5">
        <w:rPr>
          <w:rFonts w:hint="eastAsia"/>
          <w:kern w:val="0"/>
        </w:rPr>
        <w:t>減列</w:t>
      </w:r>
      <w:proofErr w:type="gramEnd"/>
      <w:r w:rsidRPr="008D69D5">
        <w:rPr>
          <w:rFonts w:hint="eastAsia"/>
          <w:kern w:val="0"/>
        </w:rPr>
        <w:t>無須保留之計畫型補助收入</w:t>
      </w:r>
      <w:r w:rsidRPr="00785F4F">
        <w:rPr>
          <w:kern w:val="0"/>
        </w:rPr>
        <w:t>；審定實現數4億7,725萬餘元，應收保留數2億2,495萬餘元，主要係</w:t>
      </w:r>
      <w:r w:rsidRPr="00FC5B0B">
        <w:rPr>
          <w:rFonts w:hint="eastAsia"/>
          <w:kern w:val="0"/>
        </w:rPr>
        <w:t>中央補助款依工程進度核撥</w:t>
      </w:r>
      <w:r w:rsidRPr="00785F4F">
        <w:rPr>
          <w:kern w:val="0"/>
        </w:rPr>
        <w:t>；合計決算審定數為7億221萬餘元，較預算增加8,304萬餘元（13</w:t>
      </w:r>
      <w:r w:rsidRPr="00A3311F">
        <w:rPr>
          <w:kern w:val="0"/>
        </w:rPr>
        <w:t>.41％），主要係</w:t>
      </w:r>
      <w:r w:rsidRPr="008C7FF8">
        <w:rPr>
          <w:rFonts w:hint="eastAsia"/>
          <w:kern w:val="0"/>
        </w:rPr>
        <w:t>寬頻管道使用費及道路使用費收入較預計增加</w:t>
      </w:r>
      <w:r w:rsidRPr="00A3311F">
        <w:rPr>
          <w:rFonts w:hint="eastAsia"/>
        </w:rPr>
        <w:t>。</w:t>
      </w:r>
    </w:p>
    <w:p w14:paraId="363BBCE7" w14:textId="77777777" w:rsidR="00E07C3F" w:rsidRPr="00D15252" w:rsidRDefault="00E07C3F" w:rsidP="00E07C3F">
      <w:pPr>
        <w:pStyle w:val="14"/>
        <w:adjustRightInd w:val="0"/>
        <w:spacing w:line="500" w:lineRule="exact"/>
      </w:pPr>
      <w:r w:rsidRPr="00A3311F">
        <w:rPr>
          <w:rFonts w:hint="eastAsia"/>
        </w:rPr>
        <w:t>2.</w:t>
      </w:r>
      <w:r w:rsidRPr="00A3311F">
        <w:rPr>
          <w:kern w:val="0"/>
        </w:rPr>
        <w:t>以前年度歲入轉入數計3億8,705萬餘元，決算審核結果，</w:t>
      </w:r>
      <w:r w:rsidRPr="00D71D2E">
        <w:rPr>
          <w:kern w:val="0"/>
        </w:rPr>
        <w:t>修正減列應收保留數5,494萬餘元，並如數增列減免（註銷）數，</w:t>
      </w:r>
      <w:proofErr w:type="gramStart"/>
      <w:r w:rsidRPr="00D71D2E">
        <w:rPr>
          <w:kern w:val="0"/>
        </w:rPr>
        <w:t>係</w:t>
      </w:r>
      <w:r w:rsidRPr="00096864">
        <w:rPr>
          <w:rFonts w:hint="eastAsia"/>
          <w:kern w:val="0"/>
        </w:rPr>
        <w:t>減</w:t>
      </w:r>
      <w:r w:rsidRPr="00866145">
        <w:rPr>
          <w:rFonts w:hint="eastAsia"/>
          <w:kern w:val="0"/>
        </w:rPr>
        <w:t>列</w:t>
      </w:r>
      <w:proofErr w:type="gramEnd"/>
      <w:r w:rsidRPr="00866145">
        <w:rPr>
          <w:rFonts w:hint="eastAsia"/>
          <w:kern w:val="0"/>
        </w:rPr>
        <w:t>無須保留之計畫型補助收入</w:t>
      </w:r>
      <w:r w:rsidRPr="00866145">
        <w:rPr>
          <w:kern w:val="0"/>
        </w:rPr>
        <w:t>；</w:t>
      </w:r>
      <w:r w:rsidRPr="00D71D2E">
        <w:rPr>
          <w:kern w:val="0"/>
        </w:rPr>
        <w:t>審定實現數2億5,395萬餘元（65.61％）；</w:t>
      </w:r>
      <w:r w:rsidRPr="00866145">
        <w:rPr>
          <w:kern w:val="0"/>
        </w:rPr>
        <w:t>減免（註銷）數9,890萬餘元（25.55％），主要係</w:t>
      </w:r>
      <w:r w:rsidRPr="00866145">
        <w:rPr>
          <w:rFonts w:hint="eastAsia"/>
          <w:kern w:val="0"/>
        </w:rPr>
        <w:t>中央補助款依工程實際需求核撥</w:t>
      </w:r>
      <w:r w:rsidRPr="00866145">
        <w:rPr>
          <w:kern w:val="0"/>
        </w:rPr>
        <w:t>；應收保留數3,419萬餘元（8.84％），主要係</w:t>
      </w:r>
      <w:r w:rsidRPr="00866145">
        <w:rPr>
          <w:rFonts w:hint="eastAsia"/>
          <w:kern w:val="0"/>
        </w:rPr>
        <w:t>中</w:t>
      </w:r>
      <w:r w:rsidRPr="00D15252">
        <w:rPr>
          <w:rFonts w:hint="eastAsia"/>
          <w:kern w:val="0"/>
        </w:rPr>
        <w:t>央補助款依工程進度核撥</w:t>
      </w:r>
      <w:r w:rsidRPr="00D15252">
        <w:rPr>
          <w:rFonts w:hint="eastAsia"/>
        </w:rPr>
        <w:t>。</w:t>
      </w:r>
    </w:p>
    <w:p w14:paraId="2CCAAB42" w14:textId="77777777" w:rsidR="00E07C3F" w:rsidRPr="009B4EE2" w:rsidRDefault="00E07C3F" w:rsidP="00E07C3F">
      <w:pPr>
        <w:pStyle w:val="14"/>
        <w:adjustRightInd w:val="0"/>
        <w:spacing w:line="500" w:lineRule="exact"/>
        <w:rPr>
          <w:kern w:val="0"/>
        </w:rPr>
      </w:pPr>
      <w:r w:rsidRPr="00D15252">
        <w:rPr>
          <w:rFonts w:hint="eastAsia"/>
        </w:rPr>
        <w:t>3.</w:t>
      </w:r>
      <w:r w:rsidRPr="00D15252">
        <w:rPr>
          <w:kern w:val="0"/>
        </w:rPr>
        <w:t>歲出原編列預算數122億7,679萬餘元，因</w:t>
      </w:r>
      <w:r w:rsidRPr="00D15252">
        <w:rPr>
          <w:rFonts w:hint="eastAsia"/>
          <w:kern w:val="0"/>
        </w:rPr>
        <w:t>2024中臺灣元宵燈會展期延長所需經費</w:t>
      </w:r>
      <w:r w:rsidRPr="00D15252">
        <w:rPr>
          <w:kern w:val="0"/>
        </w:rPr>
        <w:t>事由，經動支第二預備金119萬餘元，</w:t>
      </w:r>
      <w:proofErr w:type="gramStart"/>
      <w:r w:rsidRPr="00D15252">
        <w:rPr>
          <w:kern w:val="0"/>
        </w:rPr>
        <w:t>暨因</w:t>
      </w:r>
      <w:r w:rsidRPr="00D15252">
        <w:rPr>
          <w:rFonts w:hint="eastAsia"/>
          <w:kern w:val="0"/>
        </w:rPr>
        <w:t>人事</w:t>
      </w:r>
      <w:proofErr w:type="gramEnd"/>
      <w:r w:rsidRPr="00D15252">
        <w:rPr>
          <w:rFonts w:hint="eastAsia"/>
          <w:kern w:val="0"/>
        </w:rPr>
        <w:t>費不足</w:t>
      </w:r>
      <w:r w:rsidRPr="00D15252">
        <w:rPr>
          <w:kern w:val="0"/>
        </w:rPr>
        <w:t>事由</w:t>
      </w:r>
      <w:r w:rsidRPr="00D71D2E">
        <w:rPr>
          <w:kern w:val="0"/>
        </w:rPr>
        <w:t>，動支各類員工待遇準備5萬餘元，合計122億7,805萬元，決算審核結果，修正減列應付保留數852萬餘元，</w:t>
      </w:r>
      <w:proofErr w:type="gramStart"/>
      <w:r w:rsidRPr="00D71D2E">
        <w:rPr>
          <w:kern w:val="0"/>
        </w:rPr>
        <w:t>係</w:t>
      </w:r>
      <w:r w:rsidRPr="00ED14AE">
        <w:rPr>
          <w:rFonts w:hint="eastAsia"/>
          <w:kern w:val="0"/>
        </w:rPr>
        <w:t>減列</w:t>
      </w:r>
      <w:proofErr w:type="gramEnd"/>
      <w:r w:rsidRPr="00ED14AE">
        <w:rPr>
          <w:rFonts w:hint="eastAsia"/>
          <w:kern w:val="0"/>
        </w:rPr>
        <w:t>無須保留之</w:t>
      </w:r>
      <w:r w:rsidRPr="00E00453">
        <w:rPr>
          <w:rFonts w:hint="eastAsia"/>
          <w:spacing w:val="-8"/>
          <w:kern w:val="0"/>
        </w:rPr>
        <w:t>計畫經費</w:t>
      </w:r>
      <w:r w:rsidRPr="00E00453">
        <w:rPr>
          <w:spacing w:val="-8"/>
          <w:kern w:val="0"/>
        </w:rPr>
        <w:t>；審定實現數76億1,255萬餘元（62.00％），應付保留數42億7,361萬餘元（34.81％）</w:t>
      </w:r>
      <w:r w:rsidRPr="00E00453">
        <w:rPr>
          <w:spacing w:val="-4"/>
          <w:kern w:val="0"/>
        </w:rPr>
        <w:t>，</w:t>
      </w:r>
      <w:r w:rsidRPr="00D71D2E">
        <w:rPr>
          <w:kern w:val="0"/>
        </w:rPr>
        <w:lastRenderedPageBreak/>
        <w:t>保留原因詳「（一）計畫</w:t>
      </w:r>
      <w:r w:rsidRPr="009B4EE2">
        <w:rPr>
          <w:kern w:val="0"/>
        </w:rPr>
        <w:t>實施之查核」說明；合計決算審定數為118億8,617萬餘元，預算賸餘3億9,187萬餘元（3.19％），主要係</w:t>
      </w:r>
      <w:r w:rsidRPr="009B4EE2">
        <w:rPr>
          <w:rFonts w:hint="eastAsia"/>
          <w:kern w:val="0"/>
        </w:rPr>
        <w:t>營</w:t>
      </w:r>
      <w:proofErr w:type="gramStart"/>
      <w:r w:rsidRPr="009B4EE2">
        <w:rPr>
          <w:rFonts w:hint="eastAsia"/>
          <w:kern w:val="0"/>
        </w:rPr>
        <w:t>繕</w:t>
      </w:r>
      <w:proofErr w:type="gramEnd"/>
      <w:r w:rsidRPr="009B4EE2">
        <w:rPr>
          <w:rFonts w:hint="eastAsia"/>
          <w:kern w:val="0"/>
        </w:rPr>
        <w:t>工程結餘款</w:t>
      </w:r>
      <w:r w:rsidRPr="009B4EE2">
        <w:rPr>
          <w:kern w:val="0"/>
        </w:rPr>
        <w:t>。</w:t>
      </w:r>
    </w:p>
    <w:p w14:paraId="7618C56F" w14:textId="77777777" w:rsidR="00E07C3F" w:rsidRPr="009B4EE2" w:rsidRDefault="00E07C3F" w:rsidP="00E07C3F">
      <w:pPr>
        <w:pStyle w:val="14"/>
        <w:adjustRightInd w:val="0"/>
        <w:spacing w:line="500" w:lineRule="exact"/>
      </w:pPr>
      <w:r w:rsidRPr="009B4EE2">
        <w:rPr>
          <w:rFonts w:hint="eastAsia"/>
        </w:rPr>
        <w:t>4.</w:t>
      </w:r>
      <w:r w:rsidRPr="009B4EE2">
        <w:rPr>
          <w:kern w:val="0"/>
        </w:rPr>
        <w:t>以前年度歲出轉入數計60億6,469萬餘元，決算審核結果，修正減列應付保留數638萬餘元，並如數增列減免（註銷）數</w:t>
      </w:r>
      <w:r w:rsidRPr="009B4EE2">
        <w:rPr>
          <w:rFonts w:hint="eastAsia"/>
          <w:kern w:val="0"/>
        </w:rPr>
        <w:t>，</w:t>
      </w:r>
      <w:proofErr w:type="gramStart"/>
      <w:r w:rsidRPr="009B4EE2">
        <w:rPr>
          <w:rFonts w:hint="eastAsia"/>
          <w:kern w:val="0"/>
        </w:rPr>
        <w:t>係</w:t>
      </w:r>
      <w:r w:rsidRPr="009B4EE2">
        <w:rPr>
          <w:rFonts w:hint="eastAsia"/>
        </w:rPr>
        <w:t>減列</w:t>
      </w:r>
      <w:proofErr w:type="gramEnd"/>
      <w:r w:rsidRPr="009B4EE2">
        <w:rPr>
          <w:rFonts w:hint="eastAsia"/>
        </w:rPr>
        <w:t>無須保留之計畫經費</w:t>
      </w:r>
      <w:r w:rsidRPr="009B4EE2">
        <w:rPr>
          <w:kern w:val="0"/>
        </w:rPr>
        <w:t>；審定實現數35億719萬餘元（57.83％）；減免（註銷）數8億3,479萬餘元（13.76％），主要係</w:t>
      </w:r>
      <w:r w:rsidRPr="009B4EE2">
        <w:rPr>
          <w:rFonts w:hint="eastAsia"/>
        </w:rPr>
        <w:t>營</w:t>
      </w:r>
      <w:proofErr w:type="gramStart"/>
      <w:r w:rsidRPr="009B4EE2">
        <w:rPr>
          <w:rFonts w:hint="eastAsia"/>
        </w:rPr>
        <w:t>繕</w:t>
      </w:r>
      <w:proofErr w:type="gramEnd"/>
      <w:r w:rsidRPr="009B4EE2">
        <w:rPr>
          <w:rFonts w:hint="eastAsia"/>
        </w:rPr>
        <w:t>工程結餘款</w:t>
      </w:r>
      <w:r w:rsidRPr="009B4EE2">
        <w:rPr>
          <w:kern w:val="0"/>
        </w:rPr>
        <w:t>；應付保留數17億2,270萬餘元（28.41％），主要係</w:t>
      </w:r>
      <w:r w:rsidRPr="009B4EE2">
        <w:rPr>
          <w:rFonts w:hint="eastAsia"/>
        </w:rPr>
        <w:t>東勢至豐原生活圈快速道路等工程尚在辦理中，仍須保留繼續執行。</w:t>
      </w:r>
    </w:p>
    <w:p w14:paraId="2F5B37F3" w14:textId="77777777" w:rsidR="00E07C3F" w:rsidRPr="00401E8B" w:rsidRDefault="00E07C3F" w:rsidP="00E07C3F">
      <w:pPr>
        <w:pStyle w:val="affc"/>
        <w:adjustRightInd w:val="0"/>
        <w:spacing w:line="500" w:lineRule="exact"/>
      </w:pPr>
      <w:r w:rsidRPr="008D31CC">
        <w:rPr>
          <w:rFonts w:hint="eastAsia"/>
        </w:rPr>
        <w:t>二、附屬單位決算</w:t>
      </w:r>
      <w:r w:rsidRPr="00401E8B">
        <w:rPr>
          <w:rFonts w:hint="eastAsia"/>
        </w:rPr>
        <w:t>非營業部分</w:t>
      </w:r>
    </w:p>
    <w:p w14:paraId="597E2C3C" w14:textId="77777777" w:rsidR="00E07C3F" w:rsidRPr="00401E8B" w:rsidRDefault="00E07C3F" w:rsidP="00E07C3F">
      <w:pPr>
        <w:pStyle w:val="affe"/>
        <w:adjustRightInd w:val="0"/>
        <w:spacing w:line="500" w:lineRule="exact"/>
        <w:ind w:firstLine="480"/>
      </w:pPr>
      <w:proofErr w:type="gramStart"/>
      <w:r w:rsidRPr="00401E8B">
        <w:rPr>
          <w:rFonts w:hint="eastAsia"/>
        </w:rPr>
        <w:t>臺</w:t>
      </w:r>
      <w:proofErr w:type="gramEnd"/>
      <w:r w:rsidRPr="00401E8B">
        <w:rPr>
          <w:rFonts w:hint="eastAsia"/>
        </w:rPr>
        <w:t>中市政府建設局主管僅</w:t>
      </w:r>
      <w:proofErr w:type="gramStart"/>
      <w:r w:rsidRPr="00401E8B">
        <w:rPr>
          <w:rFonts w:hint="eastAsia"/>
        </w:rPr>
        <w:t>臺</w:t>
      </w:r>
      <w:proofErr w:type="gramEnd"/>
      <w:r w:rsidRPr="00401E8B">
        <w:rPr>
          <w:rFonts w:hint="eastAsia"/>
        </w:rPr>
        <w:t>中市管線工程統一挖補作業基金1個單位。茲將</w:t>
      </w:r>
      <w:proofErr w:type="gramStart"/>
      <w:r w:rsidRPr="00401E8B">
        <w:rPr>
          <w:rFonts w:hint="eastAsia"/>
        </w:rPr>
        <w:t>113</w:t>
      </w:r>
      <w:proofErr w:type="gramEnd"/>
      <w:r w:rsidRPr="00401E8B">
        <w:rPr>
          <w:rFonts w:hint="eastAsia"/>
        </w:rPr>
        <w:t>年度決算審核結果說明如次：</w:t>
      </w:r>
    </w:p>
    <w:p w14:paraId="5873D429" w14:textId="77777777" w:rsidR="00E07C3F" w:rsidRPr="00401E8B" w:rsidRDefault="00E07C3F" w:rsidP="00E07C3F">
      <w:pPr>
        <w:pStyle w:val="afff0"/>
        <w:adjustRightInd w:val="0"/>
        <w:spacing w:line="500" w:lineRule="exact"/>
      </w:pPr>
      <w:r w:rsidRPr="00401E8B">
        <w:rPr>
          <w:rFonts w:hint="eastAsia"/>
        </w:rPr>
        <w:t>（一）計畫實施之查核</w:t>
      </w:r>
    </w:p>
    <w:p w14:paraId="6E9F04FB" w14:textId="77777777" w:rsidR="00E07C3F" w:rsidRPr="00401E8B" w:rsidRDefault="00E07C3F" w:rsidP="00E07C3F">
      <w:pPr>
        <w:pStyle w:val="affe"/>
        <w:adjustRightInd w:val="0"/>
        <w:spacing w:line="500" w:lineRule="exact"/>
        <w:ind w:firstLine="480"/>
      </w:pPr>
      <w:r w:rsidRPr="00401E8B">
        <w:rPr>
          <w:rFonts w:hint="eastAsia"/>
        </w:rPr>
        <w:t>營運計畫主要有勞務成本（統一挖補作業區域代辦各管線單位管溝經費支出）、勞務成本【市管（公）道路路修支出】、管理及總務費用等</w:t>
      </w:r>
      <w:r w:rsidRPr="00401E8B">
        <w:t>3</w:t>
      </w:r>
      <w:r w:rsidRPr="00401E8B">
        <w:rPr>
          <w:rFonts w:hint="eastAsia"/>
        </w:rPr>
        <w:t>項，實施結果，計有勞務成本（統一挖補作業區域代辦各管線單位管溝經費支出）、管理及總務費用等2項，因實際辦理管線工程較預計減少、或依業務實際需要支用，致未達預計目標。</w:t>
      </w:r>
    </w:p>
    <w:p w14:paraId="658EF416" w14:textId="77777777" w:rsidR="00E07C3F" w:rsidRPr="00401E8B" w:rsidRDefault="00E07C3F" w:rsidP="00E07C3F">
      <w:pPr>
        <w:pStyle w:val="afff0"/>
        <w:adjustRightInd w:val="0"/>
        <w:spacing w:line="500" w:lineRule="exact"/>
      </w:pPr>
      <w:r w:rsidRPr="00401E8B">
        <w:rPr>
          <w:rFonts w:hint="eastAsia"/>
        </w:rPr>
        <w:t>（二）餘</w:t>
      </w:r>
      <w:proofErr w:type="gramStart"/>
      <w:r w:rsidRPr="00401E8B">
        <w:rPr>
          <w:rFonts w:hint="eastAsia"/>
        </w:rPr>
        <w:t>絀</w:t>
      </w:r>
      <w:proofErr w:type="gramEnd"/>
      <w:r w:rsidRPr="00401E8B">
        <w:rPr>
          <w:rFonts w:hint="eastAsia"/>
        </w:rPr>
        <w:t>之審定</w:t>
      </w:r>
    </w:p>
    <w:p w14:paraId="3836E734" w14:textId="77777777" w:rsidR="00E07C3F" w:rsidRPr="00401E8B" w:rsidRDefault="00E07C3F" w:rsidP="00E07C3F">
      <w:pPr>
        <w:pStyle w:val="affe"/>
        <w:adjustRightInd w:val="0"/>
        <w:spacing w:line="500" w:lineRule="exact"/>
        <w:ind w:firstLine="480"/>
      </w:pPr>
      <w:r w:rsidRPr="00401E8B">
        <w:rPr>
          <w:rFonts w:hint="eastAsia"/>
        </w:rPr>
        <w:t>決算審核結果，審定賸餘4,610萬餘元，較預算賸餘733萬餘元，增加3,876萬餘元，主要係刨除料折價收入較預計增加及應付帳款註銷轉列業務外收入所致。</w:t>
      </w:r>
    </w:p>
    <w:p w14:paraId="2D508F5B" w14:textId="77777777" w:rsidR="00E07C3F" w:rsidRPr="00401E8B" w:rsidRDefault="00E07C3F" w:rsidP="00E07C3F">
      <w:pPr>
        <w:pStyle w:val="affc"/>
        <w:spacing w:line="500" w:lineRule="exact"/>
      </w:pPr>
      <w:r w:rsidRPr="00401E8B">
        <w:rPr>
          <w:rFonts w:hint="eastAsia"/>
        </w:rPr>
        <w:t>三、重要審核意見</w:t>
      </w:r>
    </w:p>
    <w:p w14:paraId="06986B42" w14:textId="77777777" w:rsidR="00E07C3F" w:rsidRPr="00401E8B" w:rsidRDefault="00E07C3F" w:rsidP="00E07C3F">
      <w:pPr>
        <w:widowControl/>
        <w:overflowPunct w:val="0"/>
        <w:adjustRightInd w:val="0"/>
        <w:snapToGrid w:val="0"/>
        <w:spacing w:line="500" w:lineRule="exact"/>
        <w:ind w:leftChars="50" w:left="120" w:firstLineChars="150" w:firstLine="420"/>
        <w:jc w:val="both"/>
        <w:rPr>
          <w:rFonts w:ascii="標楷體" w:eastAsia="標楷體" w:hAnsi="標楷體"/>
          <w:b/>
          <w:bCs/>
          <w:sz w:val="28"/>
          <w:szCs w:val="28"/>
        </w:rPr>
      </w:pPr>
      <w:r w:rsidRPr="00401E8B">
        <w:rPr>
          <w:rFonts w:ascii="標楷體" w:eastAsia="標楷體" w:hAnsi="標楷體"/>
          <w:b/>
          <w:bCs/>
          <w:sz w:val="28"/>
          <w:szCs w:val="28"/>
        </w:rPr>
        <w:t>（</w:t>
      </w:r>
      <w:r w:rsidRPr="00401E8B">
        <w:rPr>
          <w:rFonts w:ascii="標楷體" w:eastAsia="標楷體" w:hAnsi="標楷體" w:hint="eastAsia"/>
          <w:b/>
          <w:bCs/>
          <w:sz w:val="28"/>
          <w:szCs w:val="28"/>
        </w:rPr>
        <w:t>一</w:t>
      </w:r>
      <w:r w:rsidRPr="00401E8B">
        <w:rPr>
          <w:rFonts w:ascii="標楷體" w:eastAsia="標楷體" w:hAnsi="標楷體"/>
          <w:b/>
          <w:bCs/>
          <w:sz w:val="28"/>
          <w:szCs w:val="28"/>
        </w:rPr>
        <w:t>）</w:t>
      </w:r>
      <w:r w:rsidRPr="00401E8B">
        <w:rPr>
          <w:rFonts w:ascii="標楷體" w:eastAsia="標楷體" w:hAnsi="標楷體" w:hint="eastAsia"/>
          <w:b/>
          <w:bCs/>
          <w:sz w:val="28"/>
          <w:szCs w:val="28"/>
        </w:rPr>
        <w:t>持續</w:t>
      </w:r>
      <w:proofErr w:type="gramStart"/>
      <w:r w:rsidRPr="00401E8B">
        <w:rPr>
          <w:rFonts w:ascii="標楷體" w:eastAsia="標楷體" w:hAnsi="標楷體" w:hint="eastAsia"/>
          <w:b/>
          <w:bCs/>
          <w:sz w:val="28"/>
          <w:szCs w:val="28"/>
        </w:rPr>
        <w:t>辦理路平專案</w:t>
      </w:r>
      <w:proofErr w:type="gramEnd"/>
      <w:r w:rsidRPr="00401E8B">
        <w:rPr>
          <w:rFonts w:ascii="標楷體" w:eastAsia="標楷體" w:hAnsi="標楷體" w:hint="eastAsia"/>
          <w:b/>
          <w:bCs/>
          <w:sz w:val="28"/>
          <w:szCs w:val="28"/>
        </w:rPr>
        <w:t>工程，改善道路品質，</w:t>
      </w:r>
      <w:r w:rsidRPr="00401E8B">
        <w:rPr>
          <w:rFonts w:ascii="標楷體" w:eastAsia="標楷體" w:hAnsi="標楷體"/>
          <w:b/>
          <w:bCs/>
          <w:sz w:val="28"/>
          <w:szCs w:val="28"/>
        </w:rPr>
        <w:t>道路</w:t>
      </w:r>
      <w:r w:rsidRPr="00401E8B">
        <w:rPr>
          <w:rFonts w:ascii="標楷體" w:eastAsia="標楷體" w:hAnsi="標楷體" w:hint="eastAsia"/>
          <w:b/>
          <w:bCs/>
          <w:sz w:val="28"/>
          <w:szCs w:val="28"/>
        </w:rPr>
        <w:t>破損</w:t>
      </w:r>
      <w:r w:rsidRPr="00401E8B">
        <w:rPr>
          <w:rFonts w:ascii="標楷體" w:eastAsia="標楷體" w:hAnsi="標楷體"/>
          <w:b/>
          <w:bCs/>
          <w:sz w:val="28"/>
          <w:szCs w:val="28"/>
        </w:rPr>
        <w:t>陳情件數</w:t>
      </w:r>
      <w:r w:rsidRPr="00401E8B">
        <w:rPr>
          <w:rFonts w:ascii="標楷體" w:eastAsia="標楷體" w:hAnsi="標楷體" w:hint="eastAsia"/>
          <w:b/>
          <w:bCs/>
          <w:sz w:val="28"/>
          <w:szCs w:val="28"/>
        </w:rPr>
        <w:t>已下降，惟尚未引進AI巡查</w:t>
      </w:r>
      <w:r w:rsidRPr="00401E8B">
        <w:rPr>
          <w:rFonts w:ascii="標楷體" w:eastAsia="標楷體" w:hAnsi="標楷體"/>
          <w:b/>
          <w:bCs/>
          <w:sz w:val="28"/>
          <w:szCs w:val="28"/>
        </w:rPr>
        <w:t>道路，</w:t>
      </w:r>
      <w:r w:rsidRPr="00401E8B">
        <w:rPr>
          <w:rFonts w:ascii="標楷體" w:eastAsia="標楷體" w:hAnsi="標楷體" w:hint="eastAsia"/>
          <w:b/>
          <w:bCs/>
          <w:sz w:val="28"/>
          <w:szCs w:val="28"/>
        </w:rPr>
        <w:t>部分</w:t>
      </w:r>
      <w:r w:rsidRPr="00401E8B">
        <w:rPr>
          <w:rFonts w:ascii="標楷體" w:eastAsia="標楷體" w:hAnsi="標楷體"/>
          <w:b/>
          <w:bCs/>
          <w:sz w:val="28"/>
          <w:szCs w:val="28"/>
        </w:rPr>
        <w:t>巡查</w:t>
      </w:r>
      <w:r w:rsidRPr="00401E8B">
        <w:rPr>
          <w:rFonts w:ascii="標楷體" w:eastAsia="標楷體" w:hAnsi="標楷體" w:hint="eastAsia"/>
          <w:b/>
          <w:bCs/>
          <w:sz w:val="28"/>
          <w:szCs w:val="28"/>
        </w:rPr>
        <w:t>結果未</w:t>
      </w:r>
      <w:r w:rsidRPr="00401E8B">
        <w:rPr>
          <w:rFonts w:ascii="標楷體" w:eastAsia="標楷體" w:hAnsi="標楷體"/>
          <w:b/>
          <w:bCs/>
          <w:sz w:val="28"/>
          <w:szCs w:val="28"/>
        </w:rPr>
        <w:t>填報</w:t>
      </w:r>
      <w:r w:rsidRPr="00401E8B">
        <w:rPr>
          <w:rFonts w:ascii="標楷體" w:eastAsia="標楷體" w:hAnsi="標楷體" w:hint="eastAsia"/>
          <w:b/>
          <w:bCs/>
          <w:sz w:val="28"/>
          <w:szCs w:val="28"/>
        </w:rPr>
        <w:t>系統，山線及海線地區道路破損</w:t>
      </w:r>
      <w:r w:rsidRPr="00401E8B">
        <w:rPr>
          <w:rFonts w:ascii="標楷體" w:eastAsia="標楷體" w:hAnsi="標楷體"/>
          <w:b/>
          <w:bCs/>
          <w:sz w:val="28"/>
          <w:szCs w:val="28"/>
        </w:rPr>
        <w:t>陳情件</w:t>
      </w:r>
      <w:r w:rsidRPr="00401E8B">
        <w:rPr>
          <w:rFonts w:ascii="標楷體" w:eastAsia="標楷體" w:hAnsi="標楷體" w:hint="eastAsia"/>
          <w:b/>
          <w:bCs/>
          <w:sz w:val="28"/>
          <w:szCs w:val="28"/>
        </w:rPr>
        <w:t>數</w:t>
      </w:r>
      <w:r w:rsidRPr="00401E8B">
        <w:rPr>
          <w:rFonts w:ascii="標楷體" w:eastAsia="標楷體" w:hAnsi="標楷體"/>
          <w:b/>
          <w:bCs/>
          <w:sz w:val="28"/>
          <w:szCs w:val="28"/>
        </w:rPr>
        <w:t>增加</w:t>
      </w:r>
      <w:r w:rsidRPr="00401E8B">
        <w:rPr>
          <w:rFonts w:ascii="標楷體" w:eastAsia="標楷體" w:hAnsi="標楷體" w:hint="eastAsia"/>
          <w:b/>
          <w:bCs/>
          <w:sz w:val="28"/>
          <w:szCs w:val="28"/>
        </w:rPr>
        <w:t>等</w:t>
      </w:r>
      <w:r w:rsidRPr="00401E8B">
        <w:rPr>
          <w:rFonts w:ascii="標楷體" w:eastAsia="標楷體" w:hAnsi="標楷體"/>
          <w:b/>
          <w:bCs/>
          <w:sz w:val="28"/>
          <w:szCs w:val="28"/>
        </w:rPr>
        <w:t>，</w:t>
      </w:r>
      <w:r w:rsidRPr="00401E8B">
        <w:rPr>
          <w:rFonts w:ascii="標楷體" w:eastAsia="標楷體" w:hAnsi="標楷體" w:hint="eastAsia"/>
          <w:b/>
          <w:bCs/>
          <w:sz w:val="28"/>
          <w:szCs w:val="28"/>
        </w:rPr>
        <w:t>允宜檢討改善，</w:t>
      </w:r>
      <w:r w:rsidRPr="00401E8B">
        <w:rPr>
          <w:rFonts w:ascii="標楷體" w:eastAsia="標楷體" w:hAnsi="標楷體"/>
          <w:b/>
          <w:bCs/>
          <w:sz w:val="28"/>
          <w:szCs w:val="28"/>
        </w:rPr>
        <w:t>提升</w:t>
      </w:r>
      <w:r w:rsidRPr="00401E8B">
        <w:rPr>
          <w:rFonts w:ascii="標楷體" w:eastAsia="標楷體" w:hAnsi="標楷體" w:hint="eastAsia"/>
          <w:b/>
          <w:bCs/>
          <w:sz w:val="28"/>
          <w:szCs w:val="28"/>
        </w:rPr>
        <w:t>道路品質，保障</w:t>
      </w:r>
      <w:r w:rsidRPr="00401E8B">
        <w:rPr>
          <w:rFonts w:ascii="標楷體" w:eastAsia="標楷體" w:hAnsi="標楷體"/>
          <w:b/>
          <w:bCs/>
          <w:sz w:val="28"/>
          <w:szCs w:val="28"/>
        </w:rPr>
        <w:t>用路人安全</w:t>
      </w:r>
      <w:r w:rsidRPr="00401E8B">
        <w:rPr>
          <w:rFonts w:ascii="標楷體" w:eastAsia="標楷體" w:hAnsi="標楷體" w:hint="eastAsia"/>
          <w:b/>
          <w:bCs/>
          <w:sz w:val="28"/>
          <w:szCs w:val="28"/>
        </w:rPr>
        <w:t>。</w:t>
      </w:r>
    </w:p>
    <w:p w14:paraId="2057643F" w14:textId="21EC8712" w:rsidR="00E07C3F" w:rsidRPr="0094389B" w:rsidRDefault="00E07C3F" w:rsidP="00E07C3F">
      <w:pPr>
        <w:tabs>
          <w:tab w:val="left" w:pos="2990"/>
        </w:tabs>
        <w:overflowPunct w:val="0"/>
        <w:adjustRightInd w:val="0"/>
        <w:snapToGrid w:val="0"/>
        <w:spacing w:line="500" w:lineRule="exact"/>
        <w:ind w:firstLineChars="200" w:firstLine="480"/>
        <w:jc w:val="both"/>
        <w:rPr>
          <w:rFonts w:ascii="標楷體" w:eastAsia="標楷體" w:hAnsi="標楷體" w:cs="新細明體"/>
          <w:b/>
          <w:snapToGrid w:val="0"/>
          <w:kern w:val="0"/>
          <w:sz w:val="28"/>
          <w:szCs w:val="28"/>
          <w:shd w:val="pct15" w:color="auto" w:fill="FFFFFF"/>
        </w:rPr>
      </w:pPr>
      <w:r w:rsidRPr="00401E8B">
        <w:rPr>
          <w:rFonts w:ascii="標楷體" w:eastAsia="標楷體" w:hAnsi="標楷體" w:hint="eastAsia"/>
        </w:rPr>
        <w:t>建設</w:t>
      </w:r>
      <w:r w:rsidRPr="00401E8B">
        <w:rPr>
          <w:rFonts w:ascii="標楷體" w:eastAsia="標楷體" w:hAnsi="標楷體"/>
        </w:rPr>
        <w:t>局</w:t>
      </w:r>
      <w:r w:rsidRPr="00401E8B">
        <w:rPr>
          <w:rFonts w:ascii="標楷體" w:eastAsia="標楷體" w:hAnsi="標楷體" w:hint="eastAsia"/>
        </w:rPr>
        <w:t>辦理</w:t>
      </w:r>
      <w:r w:rsidRPr="00401E8B">
        <w:rPr>
          <w:rFonts w:ascii="標楷體" w:eastAsia="標楷體" w:hAnsi="標楷體"/>
        </w:rPr>
        <w:t>道路品質</w:t>
      </w:r>
      <w:r w:rsidRPr="00401E8B">
        <w:rPr>
          <w:rFonts w:ascii="標楷體" w:eastAsia="標楷體" w:hAnsi="標楷體" w:hint="eastAsia"/>
        </w:rPr>
        <w:t>巡檢作業及</w:t>
      </w:r>
      <w:r w:rsidRPr="00401E8B">
        <w:rPr>
          <w:rFonts w:ascii="標楷體" w:eastAsia="標楷體" w:hAnsi="標楷體"/>
        </w:rPr>
        <w:t>控管道路養護案件情形及位置，委託廠商擴充</w:t>
      </w:r>
      <w:proofErr w:type="gramStart"/>
      <w:r w:rsidRPr="00401E8B">
        <w:rPr>
          <w:rFonts w:ascii="標楷體" w:eastAsia="標楷體" w:hAnsi="標楷體"/>
        </w:rPr>
        <w:t>臺</w:t>
      </w:r>
      <w:proofErr w:type="gramEnd"/>
      <w:r w:rsidRPr="00401E8B">
        <w:rPr>
          <w:rFonts w:ascii="標楷體" w:eastAsia="標楷體" w:hAnsi="標楷體"/>
        </w:rPr>
        <w:t>中好好行A</w:t>
      </w:r>
      <w:r w:rsidRPr="00401E8B">
        <w:rPr>
          <w:rFonts w:ascii="標楷體" w:eastAsia="標楷體" w:hAnsi="標楷體" w:hint="eastAsia"/>
        </w:rPr>
        <w:t>pp</w:t>
      </w:r>
      <w:r w:rsidRPr="00401E8B">
        <w:rPr>
          <w:rFonts w:ascii="標楷體" w:eastAsia="標楷體" w:hAnsi="標楷體"/>
        </w:rPr>
        <w:t>系統功能，</w:t>
      </w:r>
      <w:r w:rsidRPr="00401E8B">
        <w:rPr>
          <w:rFonts w:ascii="標楷體" w:eastAsia="標楷體" w:hAnsi="標楷體" w:hint="eastAsia"/>
        </w:rPr>
        <w:t>新</w:t>
      </w:r>
      <w:r w:rsidRPr="00401E8B">
        <w:rPr>
          <w:rFonts w:ascii="標楷體" w:eastAsia="標楷體" w:hAnsi="標楷體"/>
        </w:rPr>
        <w:t>增</w:t>
      </w:r>
      <w:r w:rsidRPr="00401E8B">
        <w:rPr>
          <w:rFonts w:ascii="標楷體" w:eastAsia="標楷體" w:hAnsi="標楷體" w:hint="eastAsia"/>
        </w:rPr>
        <w:t>道路巡查</w:t>
      </w:r>
      <w:r w:rsidRPr="00401E8B">
        <w:rPr>
          <w:rFonts w:ascii="標楷體" w:eastAsia="標楷體" w:hAnsi="標楷體"/>
        </w:rPr>
        <w:t>填報</w:t>
      </w:r>
      <w:r w:rsidRPr="00401E8B">
        <w:rPr>
          <w:rFonts w:ascii="標楷體" w:eastAsia="標楷體" w:hAnsi="標楷體" w:hint="eastAsia"/>
        </w:rPr>
        <w:t>功能，提升道路品質管控。根據</w:t>
      </w:r>
      <w:proofErr w:type="gramStart"/>
      <w:r w:rsidRPr="00401E8B">
        <w:rPr>
          <w:rFonts w:ascii="標楷體" w:eastAsia="標楷體" w:hAnsi="標楷體" w:hint="eastAsia"/>
        </w:rPr>
        <w:t>臺</w:t>
      </w:r>
      <w:proofErr w:type="gramEnd"/>
      <w:r w:rsidRPr="00401E8B">
        <w:rPr>
          <w:rFonts w:ascii="標楷體" w:eastAsia="標楷體" w:hAnsi="標楷體" w:hint="eastAsia"/>
        </w:rPr>
        <w:t>中市統計資訊網資料，</w:t>
      </w:r>
      <w:proofErr w:type="gramStart"/>
      <w:r w:rsidRPr="00401E8B">
        <w:rPr>
          <w:rFonts w:ascii="標楷體" w:eastAsia="標楷體" w:hAnsi="標楷體" w:hint="eastAsia"/>
        </w:rPr>
        <w:t>113</w:t>
      </w:r>
      <w:proofErr w:type="gramEnd"/>
      <w:r w:rsidRPr="00401E8B">
        <w:rPr>
          <w:rFonts w:ascii="標楷體" w:eastAsia="標楷體" w:hAnsi="標楷體" w:hint="eastAsia"/>
        </w:rPr>
        <w:t>年度</w:t>
      </w:r>
      <w:proofErr w:type="gramStart"/>
      <w:r w:rsidRPr="00401E8B">
        <w:rPr>
          <w:rFonts w:ascii="標楷體" w:eastAsia="標楷體" w:hAnsi="標楷體" w:hint="eastAsia"/>
        </w:rPr>
        <w:t>臺</w:t>
      </w:r>
      <w:proofErr w:type="gramEnd"/>
      <w:r w:rsidRPr="00401E8B">
        <w:rPr>
          <w:rFonts w:ascii="標楷體" w:eastAsia="標楷體" w:hAnsi="標楷體" w:hint="eastAsia"/>
        </w:rPr>
        <w:t>中市路平專案工程改善道路長度計</w:t>
      </w:r>
      <w:r w:rsidRPr="00401E8B">
        <w:rPr>
          <w:rFonts w:ascii="標楷體" w:eastAsia="標楷體" w:hAnsi="標楷體" w:cs="Calibri" w:hint="eastAsia"/>
          <w:kern w:val="0"/>
        </w:rPr>
        <w:t>4萬餘公尺、面積42萬餘平方公尺</w:t>
      </w:r>
      <w:r w:rsidRPr="00401E8B">
        <w:rPr>
          <w:rFonts w:ascii="標楷體" w:eastAsia="標楷體" w:hAnsi="標楷體" w:hint="eastAsia"/>
        </w:rPr>
        <w:t>。經查執行情形，核有：1</w:t>
      </w:r>
      <w:r w:rsidRPr="00401E8B">
        <w:rPr>
          <w:rFonts w:ascii="標楷體" w:eastAsia="標楷體" w:hAnsi="標楷體"/>
        </w:rPr>
        <w:t>.現行道路巡查作業仍</w:t>
      </w:r>
      <w:proofErr w:type="gramStart"/>
      <w:r w:rsidRPr="00401E8B">
        <w:rPr>
          <w:rFonts w:ascii="標楷體" w:eastAsia="標楷體" w:hAnsi="標楷體"/>
        </w:rPr>
        <w:t>採</w:t>
      </w:r>
      <w:proofErr w:type="gramEnd"/>
      <w:r w:rsidRPr="00172162">
        <w:rPr>
          <w:rFonts w:ascii="標楷體" w:eastAsia="標楷體" w:hAnsi="標楷體"/>
        </w:rPr>
        <w:t>傳統目視方式辦理，</w:t>
      </w:r>
      <w:r>
        <w:rPr>
          <w:rFonts w:ascii="標楷體" w:eastAsia="標楷體" w:hAnsi="標楷體" w:hint="eastAsia"/>
        </w:rPr>
        <w:t>為提升</w:t>
      </w:r>
      <w:r w:rsidRPr="00172162">
        <w:rPr>
          <w:rFonts w:ascii="標楷體" w:eastAsia="標楷體" w:hAnsi="標楷體"/>
        </w:rPr>
        <w:t>巡查</w:t>
      </w:r>
      <w:r>
        <w:rPr>
          <w:rFonts w:ascii="標楷體" w:eastAsia="標楷體" w:hAnsi="標楷體" w:hint="eastAsia"/>
        </w:rPr>
        <w:t>效率及</w:t>
      </w:r>
      <w:r w:rsidRPr="00172162">
        <w:rPr>
          <w:rFonts w:ascii="標楷體" w:eastAsia="標楷體" w:hAnsi="標楷體"/>
        </w:rPr>
        <w:t>成效，及早發現道路瑕疵</w:t>
      </w:r>
      <w:r>
        <w:rPr>
          <w:rFonts w:ascii="標楷體" w:eastAsia="標楷體" w:hAnsi="標楷體" w:hint="eastAsia"/>
        </w:rPr>
        <w:t>予</w:t>
      </w:r>
      <w:r w:rsidRPr="00172162">
        <w:rPr>
          <w:rFonts w:ascii="標楷體" w:eastAsia="標楷體" w:hAnsi="標楷體"/>
        </w:rPr>
        <w:t>以改善</w:t>
      </w:r>
      <w:r>
        <w:rPr>
          <w:rFonts w:ascii="標楷體" w:eastAsia="標楷體" w:hAnsi="標楷體" w:hint="eastAsia"/>
        </w:rPr>
        <w:t>，允宜</w:t>
      </w:r>
      <w:r w:rsidRPr="00172162">
        <w:rPr>
          <w:rFonts w:ascii="標楷體" w:eastAsia="標楷體" w:hAnsi="標楷體"/>
        </w:rPr>
        <w:t>推動AI智慧巡查，確保用路安全</w:t>
      </w:r>
      <w:r w:rsidRPr="00172162">
        <w:rPr>
          <w:rFonts w:ascii="標楷體" w:eastAsia="標楷體" w:hAnsi="標楷體" w:hint="eastAsia"/>
        </w:rPr>
        <w:t>；2</w:t>
      </w:r>
      <w:r w:rsidRPr="00172162">
        <w:rPr>
          <w:rFonts w:ascii="標楷體" w:eastAsia="標楷體" w:hAnsi="標楷體"/>
        </w:rPr>
        <w:t>.建置</w:t>
      </w:r>
      <w:proofErr w:type="gramStart"/>
      <w:r w:rsidRPr="00172162">
        <w:rPr>
          <w:rFonts w:ascii="標楷體" w:eastAsia="標楷體" w:hAnsi="標楷體"/>
        </w:rPr>
        <w:t>臺</w:t>
      </w:r>
      <w:proofErr w:type="gramEnd"/>
      <w:r w:rsidRPr="00172162">
        <w:rPr>
          <w:rFonts w:ascii="標楷體" w:eastAsia="標楷體" w:hAnsi="標楷體"/>
        </w:rPr>
        <w:t>中好好行A</w:t>
      </w:r>
      <w:r>
        <w:rPr>
          <w:rFonts w:ascii="標楷體" w:eastAsia="標楷體" w:hAnsi="標楷體" w:hint="eastAsia"/>
        </w:rPr>
        <w:t>pp</w:t>
      </w:r>
      <w:r w:rsidRPr="00172162">
        <w:rPr>
          <w:rFonts w:ascii="標楷體" w:eastAsia="標楷體" w:hAnsi="標楷體"/>
        </w:rPr>
        <w:t>供道路巡查填報，</w:t>
      </w:r>
      <w:proofErr w:type="gramStart"/>
      <w:r w:rsidRPr="00172162">
        <w:rPr>
          <w:rFonts w:ascii="標楷體" w:eastAsia="標楷體" w:hAnsi="標楷體"/>
        </w:rPr>
        <w:t>惟</w:t>
      </w:r>
      <w:r>
        <w:rPr>
          <w:rFonts w:ascii="標楷體" w:eastAsia="標楷體" w:hAnsi="標楷體" w:hint="eastAsia"/>
        </w:rPr>
        <w:t>間有</w:t>
      </w:r>
      <w:r w:rsidRPr="00567C70">
        <w:rPr>
          <w:rFonts w:ascii="標楷體" w:eastAsia="標楷體" w:hAnsi="標楷體" w:hint="eastAsia"/>
        </w:rPr>
        <w:t>未</w:t>
      </w:r>
      <w:proofErr w:type="gramEnd"/>
      <w:r w:rsidRPr="00567C70">
        <w:rPr>
          <w:rFonts w:ascii="標楷體" w:eastAsia="標楷體" w:hAnsi="標楷體" w:hint="eastAsia"/>
        </w:rPr>
        <w:t>確實</w:t>
      </w:r>
      <w:r w:rsidRPr="00567C70">
        <w:rPr>
          <w:rFonts w:ascii="標楷體" w:eastAsia="標楷體" w:hAnsi="標楷體"/>
        </w:rPr>
        <w:t>填報巡查</w:t>
      </w:r>
      <w:r w:rsidRPr="00567C70">
        <w:rPr>
          <w:rFonts w:ascii="標楷體" w:eastAsia="標楷體" w:hAnsi="標楷體" w:hint="eastAsia"/>
        </w:rPr>
        <w:t>結果</w:t>
      </w:r>
      <w:r>
        <w:rPr>
          <w:rFonts w:ascii="標楷體" w:eastAsia="標楷體" w:hAnsi="標楷體" w:hint="eastAsia"/>
        </w:rPr>
        <w:t>，致資料缺漏</w:t>
      </w:r>
      <w:r w:rsidRPr="00172162">
        <w:rPr>
          <w:rFonts w:ascii="標楷體" w:eastAsia="標楷體" w:hAnsi="標楷體" w:hint="eastAsia"/>
        </w:rPr>
        <w:t>；3</w:t>
      </w:r>
      <w:r w:rsidRPr="00172162">
        <w:rPr>
          <w:rFonts w:ascii="標楷體" w:eastAsia="標楷體" w:hAnsi="標楷體"/>
        </w:rPr>
        <w:t>.道路</w:t>
      </w:r>
      <w:r>
        <w:rPr>
          <w:rFonts w:ascii="標楷體" w:eastAsia="標楷體" w:hAnsi="標楷體" w:hint="eastAsia"/>
        </w:rPr>
        <w:t>破損</w:t>
      </w:r>
      <w:r w:rsidRPr="00172162">
        <w:rPr>
          <w:rFonts w:ascii="標楷體" w:eastAsia="標楷體" w:hAnsi="標楷體"/>
        </w:rPr>
        <w:t>陳情件數</w:t>
      </w:r>
      <w:r>
        <w:rPr>
          <w:rFonts w:ascii="標楷體" w:eastAsia="標楷體" w:hAnsi="標楷體" w:hint="eastAsia"/>
        </w:rPr>
        <w:t>由</w:t>
      </w:r>
      <w:proofErr w:type="gramStart"/>
      <w:r>
        <w:rPr>
          <w:rFonts w:ascii="標楷體" w:eastAsia="標楷體" w:hAnsi="標楷體" w:hint="eastAsia"/>
        </w:rPr>
        <w:t>109</w:t>
      </w:r>
      <w:proofErr w:type="gramEnd"/>
      <w:r>
        <w:rPr>
          <w:rFonts w:ascii="標楷體" w:eastAsia="標楷體" w:hAnsi="標楷體" w:hint="eastAsia"/>
        </w:rPr>
        <w:t>年度2,315件，下降至113</w:t>
      </w:r>
      <w:r w:rsidRPr="00904542">
        <w:rPr>
          <w:rFonts w:ascii="標楷體" w:eastAsia="標楷體" w:hAnsi="標楷體"/>
          <w:noProof/>
        </w:rPr>
        <w:lastRenderedPageBreak/>
        <mc:AlternateContent>
          <mc:Choice Requires="wps">
            <w:drawing>
              <wp:anchor distT="45720" distB="45720" distL="114300" distR="114300" simplePos="0" relativeHeight="251620352" behindDoc="0" locked="0" layoutInCell="1" allowOverlap="1" wp14:anchorId="45505CA1" wp14:editId="6F4B99DC">
                <wp:simplePos x="0" y="0"/>
                <wp:positionH relativeFrom="column">
                  <wp:posOffset>3616960</wp:posOffset>
                </wp:positionH>
                <wp:positionV relativeFrom="paragraph">
                  <wp:posOffset>87630</wp:posOffset>
                </wp:positionV>
                <wp:extent cx="2799080" cy="1855470"/>
                <wp:effectExtent l="0" t="0" r="1270" b="0"/>
                <wp:wrapSquare wrapText="bothSides"/>
                <wp:docPr id="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9080" cy="1855470"/>
                        </a:xfrm>
                        <a:prstGeom prst="rect">
                          <a:avLst/>
                        </a:prstGeom>
                        <a:solidFill>
                          <a:srgbClr val="FFFFFF"/>
                        </a:solidFill>
                        <a:ln w="9525">
                          <a:noFill/>
                          <a:miter lim="800000"/>
                          <a:headEnd/>
                          <a:tailEnd/>
                        </a:ln>
                      </wps:spPr>
                      <wps:txbx>
                        <w:txbxContent>
                          <w:tbl>
                            <w:tblPr>
                              <w:tblW w:w="3969" w:type="dxa"/>
                              <w:jc w:val="center"/>
                              <w:tblCellMar>
                                <w:left w:w="28" w:type="dxa"/>
                                <w:right w:w="28" w:type="dxa"/>
                              </w:tblCellMar>
                              <w:tblLook w:val="04A0" w:firstRow="1" w:lastRow="0" w:firstColumn="1" w:lastColumn="0" w:noHBand="0" w:noVBand="1"/>
                            </w:tblPr>
                            <w:tblGrid>
                              <w:gridCol w:w="988"/>
                              <w:gridCol w:w="1490"/>
                              <w:gridCol w:w="1491"/>
                            </w:tblGrid>
                            <w:tr w:rsidR="00E07C3F" w:rsidRPr="0068635E" w14:paraId="33D58064" w14:textId="77777777" w:rsidTr="00625663">
                              <w:trPr>
                                <w:jc w:val="center"/>
                              </w:trPr>
                              <w:tc>
                                <w:tcPr>
                                  <w:tcW w:w="3969" w:type="dxa"/>
                                  <w:gridSpan w:val="3"/>
                                  <w:shd w:val="clear" w:color="auto" w:fill="auto"/>
                                  <w:noWrap/>
                                  <w:vAlign w:val="center"/>
                                  <w:hideMark/>
                                </w:tcPr>
                                <w:p w14:paraId="31981E77" w14:textId="77777777" w:rsidR="00E07C3F" w:rsidRPr="0068635E" w:rsidRDefault="00E07C3F" w:rsidP="00625663">
                                  <w:pPr>
                                    <w:widowControl/>
                                    <w:adjustRightInd w:val="0"/>
                                    <w:snapToGrid w:val="0"/>
                                    <w:jc w:val="center"/>
                                    <w:rPr>
                                      <w:rFonts w:ascii="標楷體" w:eastAsia="標楷體" w:hAnsi="標楷體"/>
                                      <w:b/>
                                      <w:bCs/>
                                      <w:kern w:val="0"/>
                                      <w:sz w:val="20"/>
                                      <w:szCs w:val="20"/>
                                    </w:rPr>
                                  </w:pPr>
                                  <w:r w:rsidRPr="00904542">
                                    <w:rPr>
                                      <w:rFonts w:ascii="標楷體" w:eastAsia="標楷體" w:hAnsi="標楷體" w:hint="eastAsia"/>
                                      <w:b/>
                                      <w:bCs/>
                                    </w:rPr>
                                    <w:t>表1</w:t>
                                  </w:r>
                                  <w:r>
                                    <w:rPr>
                                      <w:rFonts w:ascii="標楷體" w:eastAsia="標楷體" w:hAnsi="標楷體" w:hint="eastAsia"/>
                                      <w:b/>
                                      <w:bCs/>
                                    </w:rPr>
                                    <w:t xml:space="preserve">　</w:t>
                                  </w:r>
                                  <w:proofErr w:type="gramStart"/>
                                  <w:r w:rsidRPr="00BD4D02">
                                    <w:rPr>
                                      <w:rFonts w:ascii="標楷體" w:eastAsia="標楷體" w:hAnsi="標楷體" w:hint="eastAsia"/>
                                      <w:b/>
                                      <w:bCs/>
                                    </w:rPr>
                                    <w:t>臺</w:t>
                                  </w:r>
                                  <w:proofErr w:type="gramEnd"/>
                                  <w:r w:rsidRPr="00BD4D02">
                                    <w:rPr>
                                      <w:rFonts w:ascii="標楷體" w:eastAsia="標楷體" w:hAnsi="標楷體" w:hint="eastAsia"/>
                                      <w:b/>
                                      <w:bCs/>
                                    </w:rPr>
                                    <w:t>中市</w:t>
                                  </w:r>
                                  <w:r w:rsidRPr="00904542">
                                    <w:rPr>
                                      <w:rFonts w:ascii="標楷體" w:eastAsia="標楷體" w:hAnsi="標楷體"/>
                                      <w:b/>
                                      <w:bCs/>
                                    </w:rPr>
                                    <w:t>道路</w:t>
                                  </w:r>
                                  <w:r w:rsidRPr="005F4015">
                                    <w:rPr>
                                      <w:rFonts w:ascii="標楷體" w:eastAsia="標楷體" w:hAnsi="標楷體" w:hint="eastAsia"/>
                                      <w:b/>
                                      <w:bCs/>
                                    </w:rPr>
                                    <w:t>破損</w:t>
                                  </w:r>
                                  <w:r w:rsidRPr="005F4015">
                                    <w:rPr>
                                      <w:rFonts w:ascii="標楷體" w:eastAsia="標楷體" w:hAnsi="標楷體"/>
                                      <w:b/>
                                      <w:bCs/>
                                    </w:rPr>
                                    <w:t>陳情</w:t>
                                  </w:r>
                                  <w:r>
                                    <w:rPr>
                                      <w:rFonts w:ascii="標楷體" w:eastAsia="標楷體" w:hAnsi="標楷體" w:hint="eastAsia"/>
                                      <w:b/>
                                      <w:bCs/>
                                    </w:rPr>
                                    <w:t>件數</w:t>
                                  </w:r>
                                </w:p>
                              </w:tc>
                            </w:tr>
                            <w:tr w:rsidR="00E07C3F" w:rsidRPr="0068635E" w14:paraId="6618B82E" w14:textId="77777777" w:rsidTr="00625663">
                              <w:trPr>
                                <w:jc w:val="center"/>
                              </w:trPr>
                              <w:tc>
                                <w:tcPr>
                                  <w:tcW w:w="3969" w:type="dxa"/>
                                  <w:gridSpan w:val="3"/>
                                  <w:tcBorders>
                                    <w:bottom w:val="single" w:sz="4" w:space="0" w:color="auto"/>
                                  </w:tcBorders>
                                  <w:shd w:val="clear" w:color="auto" w:fill="auto"/>
                                  <w:noWrap/>
                                  <w:vAlign w:val="center"/>
                                  <w:hideMark/>
                                </w:tcPr>
                                <w:p w14:paraId="20AB48E8" w14:textId="77777777" w:rsidR="00E07C3F" w:rsidRPr="0068635E" w:rsidRDefault="00E07C3F" w:rsidP="00625663">
                                  <w:pPr>
                                    <w:widowControl/>
                                    <w:adjustRightInd w:val="0"/>
                                    <w:snapToGrid w:val="0"/>
                                    <w:jc w:val="right"/>
                                    <w:rPr>
                                      <w:rFonts w:ascii="標楷體" w:eastAsia="標楷體" w:hAnsi="標楷體"/>
                                      <w:kern w:val="0"/>
                                      <w:sz w:val="20"/>
                                      <w:szCs w:val="20"/>
                                    </w:rPr>
                                  </w:pPr>
                                  <w:r w:rsidRPr="0068635E">
                                    <w:rPr>
                                      <w:rFonts w:ascii="標楷體" w:eastAsia="標楷體" w:hAnsi="標楷體" w:cs="新細明體" w:hint="eastAsia"/>
                                      <w:kern w:val="0"/>
                                      <w:sz w:val="20"/>
                                      <w:szCs w:val="20"/>
                                    </w:rPr>
                                    <w:t>單位：件</w:t>
                                  </w:r>
                                </w:p>
                              </w:tc>
                            </w:tr>
                            <w:tr w:rsidR="00E07C3F" w:rsidRPr="0068635E" w14:paraId="018F871C" w14:textId="77777777" w:rsidTr="00625663">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5EBCFD" w14:textId="77777777" w:rsidR="00E07C3F" w:rsidRPr="0068635E" w:rsidRDefault="00E07C3F" w:rsidP="00625663">
                                  <w:pPr>
                                    <w:widowControl/>
                                    <w:adjustRightInd w:val="0"/>
                                    <w:snapToGrid w:val="0"/>
                                    <w:jc w:val="center"/>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年度</w:t>
                                  </w:r>
                                </w:p>
                              </w:tc>
                              <w:tc>
                                <w:tcPr>
                                  <w:tcW w:w="14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50E8E" w14:textId="77777777" w:rsidR="00E07C3F" w:rsidRPr="0068635E" w:rsidRDefault="00E07C3F" w:rsidP="00625663">
                                  <w:pPr>
                                    <w:widowControl/>
                                    <w:adjustRightInd w:val="0"/>
                                    <w:snapToGrid w:val="0"/>
                                    <w:jc w:val="center"/>
                                    <w:rPr>
                                      <w:rFonts w:ascii="標楷體" w:eastAsia="標楷體" w:hAnsi="標楷體" w:cs="新細明體"/>
                                      <w:color w:val="000000"/>
                                      <w:kern w:val="0"/>
                                      <w:sz w:val="20"/>
                                      <w:szCs w:val="20"/>
                                    </w:rPr>
                                  </w:pPr>
                                  <w:r w:rsidRPr="0068635E">
                                    <w:rPr>
                                      <w:rFonts w:ascii="標楷體" w:eastAsia="標楷體" w:hAnsi="標楷體" w:hint="eastAsia"/>
                                      <w:sz w:val="20"/>
                                      <w:szCs w:val="20"/>
                                    </w:rPr>
                                    <w:t>陳情件數</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14:paraId="098C0C7F" w14:textId="77777777" w:rsidR="00E07C3F" w:rsidRDefault="00E07C3F" w:rsidP="00625663">
                                  <w:pPr>
                                    <w:widowControl/>
                                    <w:adjustRightInd w:val="0"/>
                                    <w:snapToGrid w:val="0"/>
                                    <w:jc w:val="center"/>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較上年度</w:t>
                                  </w:r>
                                </w:p>
                                <w:p w14:paraId="5CC80C5F" w14:textId="77777777" w:rsidR="00E07C3F" w:rsidRPr="0068635E" w:rsidRDefault="00E07C3F" w:rsidP="00625663">
                                  <w:pPr>
                                    <w:widowControl/>
                                    <w:adjustRightInd w:val="0"/>
                                    <w:snapToGrid w:val="0"/>
                                    <w:jc w:val="center"/>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增減件數</w:t>
                                  </w:r>
                                </w:p>
                              </w:tc>
                            </w:tr>
                            <w:tr w:rsidR="00E07C3F" w:rsidRPr="0068635E" w14:paraId="33769579" w14:textId="77777777" w:rsidTr="00625663">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3EF48A" w14:textId="77777777" w:rsidR="00E07C3F" w:rsidRPr="0068635E" w:rsidRDefault="00E07C3F" w:rsidP="00625663">
                                  <w:pPr>
                                    <w:widowControl/>
                                    <w:adjustRightInd w:val="0"/>
                                    <w:snapToGrid w:val="0"/>
                                    <w:jc w:val="center"/>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109</w:t>
                                  </w:r>
                                </w:p>
                              </w:tc>
                              <w:tc>
                                <w:tcPr>
                                  <w:tcW w:w="14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385B40" w14:textId="77777777" w:rsidR="00E07C3F" w:rsidRPr="0068635E" w:rsidRDefault="00E07C3F" w:rsidP="00625663">
                                  <w:pPr>
                                    <w:widowControl/>
                                    <w:adjustRightInd w:val="0"/>
                                    <w:snapToGrid w:val="0"/>
                                    <w:jc w:val="right"/>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2,315</w:t>
                                  </w:r>
                                </w:p>
                              </w:tc>
                              <w:tc>
                                <w:tcPr>
                                  <w:tcW w:w="149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79119B0F" w14:textId="77777777" w:rsidR="00E07C3F" w:rsidRPr="0068635E" w:rsidRDefault="00E07C3F" w:rsidP="00625663">
                                  <w:pPr>
                                    <w:widowControl/>
                                    <w:adjustRightInd w:val="0"/>
                                    <w:snapToGrid w:val="0"/>
                                    <w:jc w:val="right"/>
                                    <w:rPr>
                                      <w:rFonts w:ascii="標楷體" w:eastAsia="標楷體" w:hAnsi="標楷體" w:cs="新細明體"/>
                                      <w:color w:val="000000"/>
                                      <w:kern w:val="0"/>
                                      <w:sz w:val="20"/>
                                      <w:szCs w:val="20"/>
                                    </w:rPr>
                                  </w:pPr>
                                </w:p>
                              </w:tc>
                            </w:tr>
                            <w:tr w:rsidR="00E07C3F" w:rsidRPr="0068635E" w14:paraId="09A92507" w14:textId="77777777" w:rsidTr="00625663">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5102B8" w14:textId="77777777" w:rsidR="00E07C3F" w:rsidRPr="0068635E" w:rsidRDefault="00E07C3F" w:rsidP="00625663">
                                  <w:pPr>
                                    <w:widowControl/>
                                    <w:adjustRightInd w:val="0"/>
                                    <w:snapToGrid w:val="0"/>
                                    <w:jc w:val="center"/>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110</w:t>
                                  </w:r>
                                </w:p>
                              </w:tc>
                              <w:tc>
                                <w:tcPr>
                                  <w:tcW w:w="14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23CCA" w14:textId="77777777" w:rsidR="00E07C3F" w:rsidRPr="0068635E" w:rsidRDefault="00E07C3F" w:rsidP="00625663">
                                  <w:pPr>
                                    <w:widowControl/>
                                    <w:adjustRightInd w:val="0"/>
                                    <w:snapToGrid w:val="0"/>
                                    <w:jc w:val="right"/>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2,339</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14:paraId="6742D318" w14:textId="77777777" w:rsidR="00E07C3F" w:rsidRPr="0068635E" w:rsidRDefault="00E07C3F" w:rsidP="00625663">
                                  <w:pPr>
                                    <w:widowControl/>
                                    <w:adjustRightInd w:val="0"/>
                                    <w:snapToGrid w:val="0"/>
                                    <w:jc w:val="right"/>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24</w:t>
                                  </w:r>
                                </w:p>
                              </w:tc>
                            </w:tr>
                            <w:tr w:rsidR="00E07C3F" w:rsidRPr="0068635E" w14:paraId="642B6CE6" w14:textId="77777777" w:rsidTr="00625663">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E20D6" w14:textId="77777777" w:rsidR="00E07C3F" w:rsidRPr="0068635E" w:rsidRDefault="00E07C3F" w:rsidP="00625663">
                                  <w:pPr>
                                    <w:widowControl/>
                                    <w:adjustRightInd w:val="0"/>
                                    <w:snapToGrid w:val="0"/>
                                    <w:jc w:val="center"/>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111</w:t>
                                  </w:r>
                                </w:p>
                              </w:tc>
                              <w:tc>
                                <w:tcPr>
                                  <w:tcW w:w="14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3E7A6D" w14:textId="77777777" w:rsidR="00E07C3F" w:rsidRPr="0068635E" w:rsidRDefault="00E07C3F" w:rsidP="00625663">
                                  <w:pPr>
                                    <w:widowControl/>
                                    <w:adjustRightInd w:val="0"/>
                                    <w:snapToGrid w:val="0"/>
                                    <w:jc w:val="right"/>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2,126</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14:paraId="5FEB626A" w14:textId="77777777" w:rsidR="00E07C3F" w:rsidRPr="0068635E" w:rsidRDefault="00E07C3F" w:rsidP="00625663">
                                  <w:pPr>
                                    <w:widowControl/>
                                    <w:adjustRightInd w:val="0"/>
                                    <w:snapToGrid w:val="0"/>
                                    <w:jc w:val="right"/>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 xml:space="preserve"> </w:t>
                                  </w:r>
                                  <w:r w:rsidRPr="0068635E">
                                    <w:rPr>
                                      <w:rFonts w:ascii="標楷體" w:eastAsia="標楷體" w:hAnsi="標楷體" w:cs="新細明體" w:hint="eastAsia"/>
                                      <w:color w:val="000000"/>
                                      <w:kern w:val="0"/>
                                      <w:sz w:val="20"/>
                                      <w:szCs w:val="20"/>
                                    </w:rPr>
                                    <w:t>213</w:t>
                                  </w:r>
                                </w:p>
                              </w:tc>
                            </w:tr>
                            <w:tr w:rsidR="00E07C3F" w:rsidRPr="0068635E" w14:paraId="7236962A" w14:textId="77777777" w:rsidTr="00625663">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FD9F13" w14:textId="77777777" w:rsidR="00E07C3F" w:rsidRPr="0068635E" w:rsidRDefault="00E07C3F" w:rsidP="00625663">
                                  <w:pPr>
                                    <w:widowControl/>
                                    <w:adjustRightInd w:val="0"/>
                                    <w:snapToGrid w:val="0"/>
                                    <w:jc w:val="center"/>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112</w:t>
                                  </w:r>
                                </w:p>
                              </w:tc>
                              <w:tc>
                                <w:tcPr>
                                  <w:tcW w:w="14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C8ED8" w14:textId="77777777" w:rsidR="00E07C3F" w:rsidRPr="0068635E" w:rsidRDefault="00E07C3F" w:rsidP="00625663">
                                  <w:pPr>
                                    <w:widowControl/>
                                    <w:adjustRightInd w:val="0"/>
                                    <w:snapToGrid w:val="0"/>
                                    <w:jc w:val="right"/>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1,884</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14:paraId="5E90C085" w14:textId="77777777" w:rsidR="00E07C3F" w:rsidRPr="0068635E" w:rsidRDefault="00E07C3F" w:rsidP="00625663">
                                  <w:pPr>
                                    <w:widowControl/>
                                    <w:adjustRightInd w:val="0"/>
                                    <w:snapToGrid w:val="0"/>
                                    <w:jc w:val="right"/>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 xml:space="preserve"> </w:t>
                                  </w:r>
                                  <w:r w:rsidRPr="0068635E">
                                    <w:rPr>
                                      <w:rFonts w:ascii="標楷體" w:eastAsia="標楷體" w:hAnsi="標楷體" w:cs="新細明體" w:hint="eastAsia"/>
                                      <w:color w:val="000000"/>
                                      <w:kern w:val="0"/>
                                      <w:sz w:val="20"/>
                                      <w:szCs w:val="20"/>
                                    </w:rPr>
                                    <w:t>242</w:t>
                                  </w:r>
                                </w:p>
                              </w:tc>
                            </w:tr>
                            <w:tr w:rsidR="00E07C3F" w:rsidRPr="0068635E" w14:paraId="6E654B3F" w14:textId="77777777" w:rsidTr="00625663">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2BC005" w14:textId="77777777" w:rsidR="00E07C3F" w:rsidRPr="0068635E" w:rsidRDefault="00E07C3F" w:rsidP="00625663">
                                  <w:pPr>
                                    <w:widowControl/>
                                    <w:adjustRightInd w:val="0"/>
                                    <w:snapToGrid w:val="0"/>
                                    <w:jc w:val="center"/>
                                    <w:rPr>
                                      <w:rFonts w:ascii="標楷體" w:eastAsia="標楷體" w:hAnsi="標楷體" w:cs="新細明體"/>
                                      <w:kern w:val="0"/>
                                      <w:sz w:val="20"/>
                                      <w:szCs w:val="20"/>
                                    </w:rPr>
                                  </w:pPr>
                                  <w:r w:rsidRPr="0068635E">
                                    <w:rPr>
                                      <w:rFonts w:ascii="標楷體" w:eastAsia="標楷體" w:hAnsi="標楷體" w:cs="新細明體" w:hint="eastAsia"/>
                                      <w:kern w:val="0"/>
                                      <w:sz w:val="20"/>
                                      <w:szCs w:val="20"/>
                                    </w:rPr>
                                    <w:t>113</w:t>
                                  </w:r>
                                </w:p>
                              </w:tc>
                              <w:tc>
                                <w:tcPr>
                                  <w:tcW w:w="14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7255E9" w14:textId="77777777" w:rsidR="00E07C3F" w:rsidRPr="0068635E" w:rsidRDefault="00E07C3F" w:rsidP="00625663">
                                  <w:pPr>
                                    <w:widowControl/>
                                    <w:adjustRightInd w:val="0"/>
                                    <w:snapToGrid w:val="0"/>
                                    <w:jc w:val="right"/>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1,763</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14:paraId="2D569A2C" w14:textId="77777777" w:rsidR="00E07C3F" w:rsidRPr="0068635E" w:rsidRDefault="00E07C3F" w:rsidP="00625663">
                                  <w:pPr>
                                    <w:widowControl/>
                                    <w:adjustRightInd w:val="0"/>
                                    <w:snapToGrid w:val="0"/>
                                    <w:jc w:val="right"/>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 xml:space="preserve"> </w:t>
                                  </w:r>
                                  <w:r w:rsidRPr="0068635E">
                                    <w:rPr>
                                      <w:rFonts w:ascii="標楷體" w:eastAsia="標楷體" w:hAnsi="標楷體" w:cs="新細明體" w:hint="eastAsia"/>
                                      <w:color w:val="000000"/>
                                      <w:kern w:val="0"/>
                                      <w:sz w:val="20"/>
                                      <w:szCs w:val="20"/>
                                    </w:rPr>
                                    <w:t>121</w:t>
                                  </w:r>
                                </w:p>
                              </w:tc>
                            </w:tr>
                            <w:tr w:rsidR="00E07C3F" w:rsidRPr="0068635E" w14:paraId="2D58088E" w14:textId="77777777" w:rsidTr="00625663">
                              <w:trPr>
                                <w:jc w:val="center"/>
                              </w:trPr>
                              <w:tc>
                                <w:tcPr>
                                  <w:tcW w:w="3969" w:type="dxa"/>
                                  <w:gridSpan w:val="3"/>
                                  <w:tcBorders>
                                    <w:top w:val="single" w:sz="4" w:space="0" w:color="auto"/>
                                  </w:tcBorders>
                                  <w:shd w:val="clear" w:color="auto" w:fill="auto"/>
                                  <w:noWrap/>
                                  <w:vAlign w:val="center"/>
                                </w:tcPr>
                                <w:p w14:paraId="3F0491BE" w14:textId="77777777" w:rsidR="00E07C3F" w:rsidRPr="0068635E" w:rsidRDefault="00E07C3F" w:rsidP="00625663">
                                  <w:pPr>
                                    <w:widowControl/>
                                    <w:adjustRightInd w:val="0"/>
                                    <w:snapToGrid w:val="0"/>
                                    <w:ind w:left="900" w:hangingChars="500" w:hanging="900"/>
                                    <w:jc w:val="both"/>
                                    <w:rPr>
                                      <w:rFonts w:ascii="標楷體" w:eastAsia="標楷體" w:hAnsi="標楷體" w:cs="新細明體"/>
                                      <w:color w:val="000000"/>
                                      <w:kern w:val="0"/>
                                      <w:sz w:val="20"/>
                                      <w:szCs w:val="20"/>
                                    </w:rPr>
                                  </w:pPr>
                                  <w:r w:rsidRPr="00BE4282">
                                    <w:rPr>
                                      <w:rFonts w:ascii="標楷體" w:eastAsia="標楷體" w:hAnsi="標楷體" w:hint="eastAsia"/>
                                      <w:sz w:val="18"/>
                                      <w:szCs w:val="18"/>
                                    </w:rPr>
                                    <w:t>資料來源：整理</w:t>
                                  </w:r>
                                  <w:r w:rsidRPr="00DC590D">
                                    <w:rPr>
                                      <w:rFonts w:ascii="標楷體" w:eastAsia="標楷體" w:hAnsi="標楷體" w:hint="eastAsia"/>
                                      <w:sz w:val="18"/>
                                      <w:szCs w:val="18"/>
                                    </w:rPr>
                                    <w:t>自</w:t>
                                  </w:r>
                                  <w:proofErr w:type="gramStart"/>
                                  <w:r w:rsidRPr="00DC590D">
                                    <w:rPr>
                                      <w:rFonts w:ascii="標楷體" w:eastAsia="標楷體" w:hAnsi="標楷體" w:hint="eastAsia"/>
                                      <w:sz w:val="18"/>
                                      <w:szCs w:val="18"/>
                                    </w:rPr>
                                    <w:t>臺</w:t>
                                  </w:r>
                                  <w:proofErr w:type="gramEnd"/>
                                  <w:r w:rsidRPr="00DC590D">
                                    <w:rPr>
                                      <w:rFonts w:ascii="標楷體" w:eastAsia="標楷體" w:hAnsi="標楷體" w:hint="eastAsia"/>
                                      <w:sz w:val="18"/>
                                      <w:szCs w:val="18"/>
                                    </w:rPr>
                                    <w:t>中市政府</w:t>
                                  </w:r>
                                  <w:r>
                                    <w:rPr>
                                      <w:rFonts w:ascii="標楷體" w:eastAsia="標楷體" w:hAnsi="標楷體" w:hint="eastAsia"/>
                                      <w:sz w:val="18"/>
                                      <w:szCs w:val="18"/>
                                    </w:rPr>
                                    <w:t>建設局提供資料</w:t>
                                  </w:r>
                                  <w:r w:rsidRPr="00BE4282">
                                    <w:rPr>
                                      <w:rFonts w:ascii="標楷體" w:eastAsia="標楷體" w:hAnsi="標楷體" w:hint="eastAsia"/>
                                      <w:sz w:val="18"/>
                                      <w:szCs w:val="18"/>
                                    </w:rPr>
                                    <w:t>。</w:t>
                                  </w:r>
                                </w:p>
                              </w:tc>
                            </w:tr>
                            <w:tr w:rsidR="00E07C3F" w:rsidRPr="0068635E" w14:paraId="36853A70" w14:textId="77777777" w:rsidTr="00625663">
                              <w:trPr>
                                <w:jc w:val="center"/>
                              </w:trPr>
                              <w:tc>
                                <w:tcPr>
                                  <w:tcW w:w="988" w:type="dxa"/>
                                  <w:shd w:val="clear" w:color="auto" w:fill="auto"/>
                                  <w:noWrap/>
                                  <w:vAlign w:val="center"/>
                                  <w:hideMark/>
                                </w:tcPr>
                                <w:p w14:paraId="254D03F5" w14:textId="77777777" w:rsidR="00E07C3F" w:rsidRPr="0068635E" w:rsidRDefault="00E07C3F" w:rsidP="00625663">
                                  <w:pPr>
                                    <w:widowControl/>
                                    <w:adjustRightInd w:val="0"/>
                                    <w:snapToGrid w:val="0"/>
                                    <w:rPr>
                                      <w:rFonts w:ascii="標楷體" w:eastAsia="標楷體" w:hAnsi="標楷體" w:cs="新細明體"/>
                                      <w:color w:val="000000"/>
                                      <w:kern w:val="0"/>
                                      <w:sz w:val="20"/>
                                      <w:szCs w:val="20"/>
                                    </w:rPr>
                                  </w:pPr>
                                </w:p>
                              </w:tc>
                              <w:tc>
                                <w:tcPr>
                                  <w:tcW w:w="2981" w:type="dxa"/>
                                  <w:gridSpan w:val="2"/>
                                  <w:shd w:val="clear" w:color="auto" w:fill="auto"/>
                                  <w:noWrap/>
                                  <w:vAlign w:val="center"/>
                                  <w:hideMark/>
                                </w:tcPr>
                                <w:p w14:paraId="169D95B7" w14:textId="77777777" w:rsidR="00E07C3F" w:rsidRPr="0068635E" w:rsidRDefault="00E07C3F" w:rsidP="00625663">
                                  <w:pPr>
                                    <w:widowControl/>
                                    <w:adjustRightInd w:val="0"/>
                                    <w:snapToGrid w:val="0"/>
                                    <w:rPr>
                                      <w:rFonts w:ascii="標楷體" w:eastAsia="標楷體" w:hAnsi="標楷體"/>
                                      <w:kern w:val="0"/>
                                      <w:sz w:val="20"/>
                                      <w:szCs w:val="20"/>
                                    </w:rPr>
                                  </w:pPr>
                                </w:p>
                              </w:tc>
                            </w:tr>
                          </w:tbl>
                          <w:p w14:paraId="301FB3EE" w14:textId="77777777" w:rsidR="00E07C3F" w:rsidRPr="00625663" w:rsidRDefault="00E07C3F" w:rsidP="00E07C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505CA1" id="_x0000_s1091" type="#_x0000_t202" style="position:absolute;left:0;text-align:left;margin-left:284.8pt;margin-top:6.9pt;width:220.4pt;height:146.1pt;z-index:251620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" stroked="f">
                <v:textbox>
                  <w:txbxContent>
                    <w:tbl>
                      <w:tblPr>
                        <w:tblW w:w="3969" w:type="dxa"/>
                        <w:jc w:val="center"/>
                        <w:tblCellMar>
                          <w:left w:w="28" w:type="dxa"/>
                          <w:right w:w="28" w:type="dxa"/>
                        </w:tblCellMar>
                        <w:tblLook w:val="04A0" w:firstRow="1" w:lastRow="0" w:firstColumn="1" w:lastColumn="0" w:noHBand="0" w:noVBand="1"/>
                      </w:tblPr>
                      <w:tblGrid>
                        <w:gridCol w:w="988"/>
                        <w:gridCol w:w="1490"/>
                        <w:gridCol w:w="1491"/>
                      </w:tblGrid>
                      <w:tr w:rsidR="00E07C3F" w:rsidRPr="0068635E" w14:paraId="33D58064" w14:textId="77777777" w:rsidTr="00625663">
                        <w:trPr>
                          <w:jc w:val="center"/>
                        </w:trPr>
                        <w:tc>
                          <w:tcPr>
                            <w:tcW w:w="3969" w:type="dxa"/>
                            <w:gridSpan w:val="3"/>
                            <w:shd w:val="clear" w:color="auto" w:fill="auto"/>
                            <w:noWrap/>
                            <w:vAlign w:val="center"/>
                            <w:hideMark/>
                          </w:tcPr>
                          <w:p w14:paraId="31981E77" w14:textId="77777777" w:rsidR="00E07C3F" w:rsidRPr="0068635E" w:rsidRDefault="00E07C3F" w:rsidP="00625663">
                            <w:pPr>
                              <w:widowControl/>
                              <w:adjustRightInd w:val="0"/>
                              <w:snapToGrid w:val="0"/>
                              <w:jc w:val="center"/>
                              <w:rPr>
                                <w:rFonts w:ascii="標楷體" w:eastAsia="標楷體" w:hAnsi="標楷體"/>
                                <w:b/>
                                <w:bCs/>
                                <w:kern w:val="0"/>
                                <w:sz w:val="20"/>
                                <w:szCs w:val="20"/>
                              </w:rPr>
                            </w:pPr>
                            <w:r w:rsidRPr="00904542">
                              <w:rPr>
                                <w:rFonts w:ascii="標楷體" w:eastAsia="標楷體" w:hAnsi="標楷體" w:hint="eastAsia"/>
                                <w:b/>
                                <w:bCs/>
                              </w:rPr>
                              <w:t>表1</w:t>
                            </w:r>
                            <w:r>
                              <w:rPr>
                                <w:rFonts w:ascii="標楷體" w:eastAsia="標楷體" w:hAnsi="標楷體" w:hint="eastAsia"/>
                                <w:b/>
                                <w:bCs/>
                              </w:rPr>
                              <w:t xml:space="preserve">　</w:t>
                            </w:r>
                            <w:proofErr w:type="gramStart"/>
                            <w:r w:rsidRPr="00BD4D02">
                              <w:rPr>
                                <w:rFonts w:ascii="標楷體" w:eastAsia="標楷體" w:hAnsi="標楷體" w:hint="eastAsia"/>
                                <w:b/>
                                <w:bCs/>
                              </w:rPr>
                              <w:t>臺</w:t>
                            </w:r>
                            <w:proofErr w:type="gramEnd"/>
                            <w:r w:rsidRPr="00BD4D02">
                              <w:rPr>
                                <w:rFonts w:ascii="標楷體" w:eastAsia="標楷體" w:hAnsi="標楷體" w:hint="eastAsia"/>
                                <w:b/>
                                <w:bCs/>
                              </w:rPr>
                              <w:t>中市</w:t>
                            </w:r>
                            <w:r w:rsidRPr="00904542">
                              <w:rPr>
                                <w:rFonts w:ascii="標楷體" w:eastAsia="標楷體" w:hAnsi="標楷體"/>
                                <w:b/>
                                <w:bCs/>
                              </w:rPr>
                              <w:t>道路</w:t>
                            </w:r>
                            <w:r w:rsidRPr="005F4015">
                              <w:rPr>
                                <w:rFonts w:ascii="標楷體" w:eastAsia="標楷體" w:hAnsi="標楷體" w:hint="eastAsia"/>
                                <w:b/>
                                <w:bCs/>
                              </w:rPr>
                              <w:t>破損</w:t>
                            </w:r>
                            <w:r w:rsidRPr="005F4015">
                              <w:rPr>
                                <w:rFonts w:ascii="標楷體" w:eastAsia="標楷體" w:hAnsi="標楷體"/>
                                <w:b/>
                                <w:bCs/>
                              </w:rPr>
                              <w:t>陳情</w:t>
                            </w:r>
                            <w:r>
                              <w:rPr>
                                <w:rFonts w:ascii="標楷體" w:eastAsia="標楷體" w:hAnsi="標楷體" w:hint="eastAsia"/>
                                <w:b/>
                                <w:bCs/>
                              </w:rPr>
                              <w:t>件數</w:t>
                            </w:r>
                          </w:p>
                        </w:tc>
                      </w:tr>
                      <w:tr w:rsidR="00E07C3F" w:rsidRPr="0068635E" w14:paraId="6618B82E" w14:textId="77777777" w:rsidTr="00625663">
                        <w:trPr>
                          <w:jc w:val="center"/>
                        </w:trPr>
                        <w:tc>
                          <w:tcPr>
                            <w:tcW w:w="3969" w:type="dxa"/>
                            <w:gridSpan w:val="3"/>
                            <w:tcBorders>
                              <w:bottom w:val="single" w:sz="4" w:space="0" w:color="auto"/>
                            </w:tcBorders>
                            <w:shd w:val="clear" w:color="auto" w:fill="auto"/>
                            <w:noWrap/>
                            <w:vAlign w:val="center"/>
                            <w:hideMark/>
                          </w:tcPr>
                          <w:p w14:paraId="20AB48E8" w14:textId="77777777" w:rsidR="00E07C3F" w:rsidRPr="0068635E" w:rsidRDefault="00E07C3F" w:rsidP="00625663">
                            <w:pPr>
                              <w:widowControl/>
                              <w:adjustRightInd w:val="0"/>
                              <w:snapToGrid w:val="0"/>
                              <w:jc w:val="right"/>
                              <w:rPr>
                                <w:rFonts w:ascii="標楷體" w:eastAsia="標楷體" w:hAnsi="標楷體"/>
                                <w:kern w:val="0"/>
                                <w:sz w:val="20"/>
                                <w:szCs w:val="20"/>
                              </w:rPr>
                            </w:pPr>
                            <w:r w:rsidRPr="0068635E">
                              <w:rPr>
                                <w:rFonts w:ascii="標楷體" w:eastAsia="標楷體" w:hAnsi="標楷體" w:cs="新細明體" w:hint="eastAsia"/>
                                <w:kern w:val="0"/>
                                <w:sz w:val="20"/>
                                <w:szCs w:val="20"/>
                              </w:rPr>
                              <w:t>單位：件</w:t>
                            </w:r>
                          </w:p>
                        </w:tc>
                      </w:tr>
                      <w:tr w:rsidR="00E07C3F" w:rsidRPr="0068635E" w14:paraId="018F871C" w14:textId="77777777" w:rsidTr="00625663">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5EBCFD" w14:textId="77777777" w:rsidR="00E07C3F" w:rsidRPr="0068635E" w:rsidRDefault="00E07C3F" w:rsidP="00625663">
                            <w:pPr>
                              <w:widowControl/>
                              <w:adjustRightInd w:val="0"/>
                              <w:snapToGrid w:val="0"/>
                              <w:jc w:val="center"/>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年度</w:t>
                            </w:r>
                          </w:p>
                        </w:tc>
                        <w:tc>
                          <w:tcPr>
                            <w:tcW w:w="14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50E8E" w14:textId="77777777" w:rsidR="00E07C3F" w:rsidRPr="0068635E" w:rsidRDefault="00E07C3F" w:rsidP="00625663">
                            <w:pPr>
                              <w:widowControl/>
                              <w:adjustRightInd w:val="0"/>
                              <w:snapToGrid w:val="0"/>
                              <w:jc w:val="center"/>
                              <w:rPr>
                                <w:rFonts w:ascii="標楷體" w:eastAsia="標楷體" w:hAnsi="標楷體" w:cs="新細明體"/>
                                <w:color w:val="000000"/>
                                <w:kern w:val="0"/>
                                <w:sz w:val="20"/>
                                <w:szCs w:val="20"/>
                              </w:rPr>
                            </w:pPr>
                            <w:r w:rsidRPr="0068635E">
                              <w:rPr>
                                <w:rFonts w:ascii="標楷體" w:eastAsia="標楷體" w:hAnsi="標楷體" w:hint="eastAsia"/>
                                <w:sz w:val="20"/>
                                <w:szCs w:val="20"/>
                              </w:rPr>
                              <w:t>陳情件數</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14:paraId="098C0C7F" w14:textId="77777777" w:rsidR="00E07C3F" w:rsidRDefault="00E07C3F" w:rsidP="00625663">
                            <w:pPr>
                              <w:widowControl/>
                              <w:adjustRightInd w:val="0"/>
                              <w:snapToGrid w:val="0"/>
                              <w:jc w:val="center"/>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較上年度</w:t>
                            </w:r>
                          </w:p>
                          <w:p w14:paraId="5CC80C5F" w14:textId="77777777" w:rsidR="00E07C3F" w:rsidRPr="0068635E" w:rsidRDefault="00E07C3F" w:rsidP="00625663">
                            <w:pPr>
                              <w:widowControl/>
                              <w:adjustRightInd w:val="0"/>
                              <w:snapToGrid w:val="0"/>
                              <w:jc w:val="center"/>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增減件數</w:t>
                            </w:r>
                          </w:p>
                        </w:tc>
                      </w:tr>
                      <w:tr w:rsidR="00E07C3F" w:rsidRPr="0068635E" w14:paraId="33769579" w14:textId="77777777" w:rsidTr="00625663">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3EF48A" w14:textId="77777777" w:rsidR="00E07C3F" w:rsidRPr="0068635E" w:rsidRDefault="00E07C3F" w:rsidP="00625663">
                            <w:pPr>
                              <w:widowControl/>
                              <w:adjustRightInd w:val="0"/>
                              <w:snapToGrid w:val="0"/>
                              <w:jc w:val="center"/>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109</w:t>
                            </w:r>
                          </w:p>
                        </w:tc>
                        <w:tc>
                          <w:tcPr>
                            <w:tcW w:w="14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385B40" w14:textId="77777777" w:rsidR="00E07C3F" w:rsidRPr="0068635E" w:rsidRDefault="00E07C3F" w:rsidP="00625663">
                            <w:pPr>
                              <w:widowControl/>
                              <w:adjustRightInd w:val="0"/>
                              <w:snapToGrid w:val="0"/>
                              <w:jc w:val="right"/>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2,315</w:t>
                            </w:r>
                          </w:p>
                        </w:tc>
                        <w:tc>
                          <w:tcPr>
                            <w:tcW w:w="149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79119B0F" w14:textId="77777777" w:rsidR="00E07C3F" w:rsidRPr="0068635E" w:rsidRDefault="00E07C3F" w:rsidP="00625663">
                            <w:pPr>
                              <w:widowControl/>
                              <w:adjustRightInd w:val="0"/>
                              <w:snapToGrid w:val="0"/>
                              <w:jc w:val="right"/>
                              <w:rPr>
                                <w:rFonts w:ascii="標楷體" w:eastAsia="標楷體" w:hAnsi="標楷體" w:cs="新細明體"/>
                                <w:color w:val="000000"/>
                                <w:kern w:val="0"/>
                                <w:sz w:val="20"/>
                                <w:szCs w:val="20"/>
                              </w:rPr>
                            </w:pPr>
                          </w:p>
                        </w:tc>
                      </w:tr>
                      <w:tr w:rsidR="00E07C3F" w:rsidRPr="0068635E" w14:paraId="09A92507" w14:textId="77777777" w:rsidTr="00625663">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5102B8" w14:textId="77777777" w:rsidR="00E07C3F" w:rsidRPr="0068635E" w:rsidRDefault="00E07C3F" w:rsidP="00625663">
                            <w:pPr>
                              <w:widowControl/>
                              <w:adjustRightInd w:val="0"/>
                              <w:snapToGrid w:val="0"/>
                              <w:jc w:val="center"/>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110</w:t>
                            </w:r>
                          </w:p>
                        </w:tc>
                        <w:tc>
                          <w:tcPr>
                            <w:tcW w:w="14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23CCA" w14:textId="77777777" w:rsidR="00E07C3F" w:rsidRPr="0068635E" w:rsidRDefault="00E07C3F" w:rsidP="00625663">
                            <w:pPr>
                              <w:widowControl/>
                              <w:adjustRightInd w:val="0"/>
                              <w:snapToGrid w:val="0"/>
                              <w:jc w:val="right"/>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2,339</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14:paraId="6742D318" w14:textId="77777777" w:rsidR="00E07C3F" w:rsidRPr="0068635E" w:rsidRDefault="00E07C3F" w:rsidP="00625663">
                            <w:pPr>
                              <w:widowControl/>
                              <w:adjustRightInd w:val="0"/>
                              <w:snapToGrid w:val="0"/>
                              <w:jc w:val="right"/>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24</w:t>
                            </w:r>
                          </w:p>
                        </w:tc>
                      </w:tr>
                      <w:tr w:rsidR="00E07C3F" w:rsidRPr="0068635E" w14:paraId="642B6CE6" w14:textId="77777777" w:rsidTr="00625663">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E20D6" w14:textId="77777777" w:rsidR="00E07C3F" w:rsidRPr="0068635E" w:rsidRDefault="00E07C3F" w:rsidP="00625663">
                            <w:pPr>
                              <w:widowControl/>
                              <w:adjustRightInd w:val="0"/>
                              <w:snapToGrid w:val="0"/>
                              <w:jc w:val="center"/>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111</w:t>
                            </w:r>
                          </w:p>
                        </w:tc>
                        <w:tc>
                          <w:tcPr>
                            <w:tcW w:w="14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3E7A6D" w14:textId="77777777" w:rsidR="00E07C3F" w:rsidRPr="0068635E" w:rsidRDefault="00E07C3F" w:rsidP="00625663">
                            <w:pPr>
                              <w:widowControl/>
                              <w:adjustRightInd w:val="0"/>
                              <w:snapToGrid w:val="0"/>
                              <w:jc w:val="right"/>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2,126</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14:paraId="5FEB626A" w14:textId="77777777" w:rsidR="00E07C3F" w:rsidRPr="0068635E" w:rsidRDefault="00E07C3F" w:rsidP="00625663">
                            <w:pPr>
                              <w:widowControl/>
                              <w:adjustRightInd w:val="0"/>
                              <w:snapToGrid w:val="0"/>
                              <w:jc w:val="right"/>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 xml:space="preserve"> </w:t>
                            </w:r>
                            <w:r w:rsidRPr="0068635E">
                              <w:rPr>
                                <w:rFonts w:ascii="標楷體" w:eastAsia="標楷體" w:hAnsi="標楷體" w:cs="新細明體" w:hint="eastAsia"/>
                                <w:color w:val="000000"/>
                                <w:kern w:val="0"/>
                                <w:sz w:val="20"/>
                                <w:szCs w:val="20"/>
                              </w:rPr>
                              <w:t>213</w:t>
                            </w:r>
                          </w:p>
                        </w:tc>
                      </w:tr>
                      <w:tr w:rsidR="00E07C3F" w:rsidRPr="0068635E" w14:paraId="7236962A" w14:textId="77777777" w:rsidTr="00625663">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FD9F13" w14:textId="77777777" w:rsidR="00E07C3F" w:rsidRPr="0068635E" w:rsidRDefault="00E07C3F" w:rsidP="00625663">
                            <w:pPr>
                              <w:widowControl/>
                              <w:adjustRightInd w:val="0"/>
                              <w:snapToGrid w:val="0"/>
                              <w:jc w:val="center"/>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112</w:t>
                            </w:r>
                          </w:p>
                        </w:tc>
                        <w:tc>
                          <w:tcPr>
                            <w:tcW w:w="14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C8ED8" w14:textId="77777777" w:rsidR="00E07C3F" w:rsidRPr="0068635E" w:rsidRDefault="00E07C3F" w:rsidP="00625663">
                            <w:pPr>
                              <w:widowControl/>
                              <w:adjustRightInd w:val="0"/>
                              <w:snapToGrid w:val="0"/>
                              <w:jc w:val="right"/>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1,884</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14:paraId="5E90C085" w14:textId="77777777" w:rsidR="00E07C3F" w:rsidRPr="0068635E" w:rsidRDefault="00E07C3F" w:rsidP="00625663">
                            <w:pPr>
                              <w:widowControl/>
                              <w:adjustRightInd w:val="0"/>
                              <w:snapToGrid w:val="0"/>
                              <w:jc w:val="right"/>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 xml:space="preserve"> </w:t>
                            </w:r>
                            <w:r w:rsidRPr="0068635E">
                              <w:rPr>
                                <w:rFonts w:ascii="標楷體" w:eastAsia="標楷體" w:hAnsi="標楷體" w:cs="新細明體" w:hint="eastAsia"/>
                                <w:color w:val="000000"/>
                                <w:kern w:val="0"/>
                                <w:sz w:val="20"/>
                                <w:szCs w:val="20"/>
                              </w:rPr>
                              <w:t>242</w:t>
                            </w:r>
                          </w:p>
                        </w:tc>
                      </w:tr>
                      <w:tr w:rsidR="00E07C3F" w:rsidRPr="0068635E" w14:paraId="6E654B3F" w14:textId="77777777" w:rsidTr="00625663">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2BC005" w14:textId="77777777" w:rsidR="00E07C3F" w:rsidRPr="0068635E" w:rsidRDefault="00E07C3F" w:rsidP="00625663">
                            <w:pPr>
                              <w:widowControl/>
                              <w:adjustRightInd w:val="0"/>
                              <w:snapToGrid w:val="0"/>
                              <w:jc w:val="center"/>
                              <w:rPr>
                                <w:rFonts w:ascii="標楷體" w:eastAsia="標楷體" w:hAnsi="標楷體" w:cs="新細明體"/>
                                <w:kern w:val="0"/>
                                <w:sz w:val="20"/>
                                <w:szCs w:val="20"/>
                              </w:rPr>
                            </w:pPr>
                            <w:r w:rsidRPr="0068635E">
                              <w:rPr>
                                <w:rFonts w:ascii="標楷體" w:eastAsia="標楷體" w:hAnsi="標楷體" w:cs="新細明體" w:hint="eastAsia"/>
                                <w:kern w:val="0"/>
                                <w:sz w:val="20"/>
                                <w:szCs w:val="20"/>
                              </w:rPr>
                              <w:t>113</w:t>
                            </w:r>
                          </w:p>
                        </w:tc>
                        <w:tc>
                          <w:tcPr>
                            <w:tcW w:w="14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7255E9" w14:textId="77777777" w:rsidR="00E07C3F" w:rsidRPr="0068635E" w:rsidRDefault="00E07C3F" w:rsidP="00625663">
                            <w:pPr>
                              <w:widowControl/>
                              <w:adjustRightInd w:val="0"/>
                              <w:snapToGrid w:val="0"/>
                              <w:jc w:val="right"/>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1,763</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14:paraId="2D569A2C" w14:textId="77777777" w:rsidR="00E07C3F" w:rsidRPr="0068635E" w:rsidRDefault="00E07C3F" w:rsidP="00625663">
                            <w:pPr>
                              <w:widowControl/>
                              <w:adjustRightInd w:val="0"/>
                              <w:snapToGrid w:val="0"/>
                              <w:jc w:val="right"/>
                              <w:rPr>
                                <w:rFonts w:ascii="標楷體" w:eastAsia="標楷體" w:hAnsi="標楷體" w:cs="新細明體"/>
                                <w:color w:val="000000"/>
                                <w:kern w:val="0"/>
                                <w:sz w:val="20"/>
                                <w:szCs w:val="20"/>
                              </w:rPr>
                            </w:pPr>
                            <w:r w:rsidRPr="0068635E">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 xml:space="preserve"> </w:t>
                            </w:r>
                            <w:r w:rsidRPr="0068635E">
                              <w:rPr>
                                <w:rFonts w:ascii="標楷體" w:eastAsia="標楷體" w:hAnsi="標楷體" w:cs="新細明體" w:hint="eastAsia"/>
                                <w:color w:val="000000"/>
                                <w:kern w:val="0"/>
                                <w:sz w:val="20"/>
                                <w:szCs w:val="20"/>
                              </w:rPr>
                              <w:t>121</w:t>
                            </w:r>
                          </w:p>
                        </w:tc>
                      </w:tr>
                      <w:tr w:rsidR="00E07C3F" w:rsidRPr="0068635E" w14:paraId="2D58088E" w14:textId="77777777" w:rsidTr="00625663">
                        <w:trPr>
                          <w:jc w:val="center"/>
                        </w:trPr>
                        <w:tc>
                          <w:tcPr>
                            <w:tcW w:w="3969" w:type="dxa"/>
                            <w:gridSpan w:val="3"/>
                            <w:tcBorders>
                              <w:top w:val="single" w:sz="4" w:space="0" w:color="auto"/>
                            </w:tcBorders>
                            <w:shd w:val="clear" w:color="auto" w:fill="auto"/>
                            <w:noWrap/>
                            <w:vAlign w:val="center"/>
                          </w:tcPr>
                          <w:p w14:paraId="3F0491BE" w14:textId="77777777" w:rsidR="00E07C3F" w:rsidRPr="0068635E" w:rsidRDefault="00E07C3F" w:rsidP="00625663">
                            <w:pPr>
                              <w:widowControl/>
                              <w:adjustRightInd w:val="0"/>
                              <w:snapToGrid w:val="0"/>
                              <w:ind w:left="900" w:hangingChars="500" w:hanging="900"/>
                              <w:jc w:val="both"/>
                              <w:rPr>
                                <w:rFonts w:ascii="標楷體" w:eastAsia="標楷體" w:hAnsi="標楷體" w:cs="新細明體"/>
                                <w:color w:val="000000"/>
                                <w:kern w:val="0"/>
                                <w:sz w:val="20"/>
                                <w:szCs w:val="20"/>
                              </w:rPr>
                            </w:pPr>
                            <w:r w:rsidRPr="00BE4282">
                              <w:rPr>
                                <w:rFonts w:ascii="標楷體" w:eastAsia="標楷體" w:hAnsi="標楷體" w:hint="eastAsia"/>
                                <w:sz w:val="18"/>
                                <w:szCs w:val="18"/>
                              </w:rPr>
                              <w:t>資料來源：整理</w:t>
                            </w:r>
                            <w:r w:rsidRPr="00DC590D">
                              <w:rPr>
                                <w:rFonts w:ascii="標楷體" w:eastAsia="標楷體" w:hAnsi="標楷體" w:hint="eastAsia"/>
                                <w:sz w:val="18"/>
                                <w:szCs w:val="18"/>
                              </w:rPr>
                              <w:t>自</w:t>
                            </w:r>
                            <w:proofErr w:type="gramStart"/>
                            <w:r w:rsidRPr="00DC590D">
                              <w:rPr>
                                <w:rFonts w:ascii="標楷體" w:eastAsia="標楷體" w:hAnsi="標楷體" w:hint="eastAsia"/>
                                <w:sz w:val="18"/>
                                <w:szCs w:val="18"/>
                              </w:rPr>
                              <w:t>臺</w:t>
                            </w:r>
                            <w:proofErr w:type="gramEnd"/>
                            <w:r w:rsidRPr="00DC590D">
                              <w:rPr>
                                <w:rFonts w:ascii="標楷體" w:eastAsia="標楷體" w:hAnsi="標楷體" w:hint="eastAsia"/>
                                <w:sz w:val="18"/>
                                <w:szCs w:val="18"/>
                              </w:rPr>
                              <w:t>中市政府</w:t>
                            </w:r>
                            <w:r>
                              <w:rPr>
                                <w:rFonts w:ascii="標楷體" w:eastAsia="標楷體" w:hAnsi="標楷體" w:hint="eastAsia"/>
                                <w:sz w:val="18"/>
                                <w:szCs w:val="18"/>
                              </w:rPr>
                              <w:t>建設局提供資料</w:t>
                            </w:r>
                            <w:r w:rsidRPr="00BE4282">
                              <w:rPr>
                                <w:rFonts w:ascii="標楷體" w:eastAsia="標楷體" w:hAnsi="標楷體" w:hint="eastAsia"/>
                                <w:sz w:val="18"/>
                                <w:szCs w:val="18"/>
                              </w:rPr>
                              <w:t>。</w:t>
                            </w:r>
                          </w:p>
                        </w:tc>
                      </w:tr>
                      <w:tr w:rsidR="00E07C3F" w:rsidRPr="0068635E" w14:paraId="36853A70" w14:textId="77777777" w:rsidTr="00625663">
                        <w:trPr>
                          <w:jc w:val="center"/>
                        </w:trPr>
                        <w:tc>
                          <w:tcPr>
                            <w:tcW w:w="988" w:type="dxa"/>
                            <w:shd w:val="clear" w:color="auto" w:fill="auto"/>
                            <w:noWrap/>
                            <w:vAlign w:val="center"/>
                            <w:hideMark/>
                          </w:tcPr>
                          <w:p w14:paraId="254D03F5" w14:textId="77777777" w:rsidR="00E07C3F" w:rsidRPr="0068635E" w:rsidRDefault="00E07C3F" w:rsidP="00625663">
                            <w:pPr>
                              <w:widowControl/>
                              <w:adjustRightInd w:val="0"/>
                              <w:snapToGrid w:val="0"/>
                              <w:rPr>
                                <w:rFonts w:ascii="標楷體" w:eastAsia="標楷體" w:hAnsi="標楷體" w:cs="新細明體"/>
                                <w:color w:val="000000"/>
                                <w:kern w:val="0"/>
                                <w:sz w:val="20"/>
                                <w:szCs w:val="20"/>
                              </w:rPr>
                            </w:pPr>
                          </w:p>
                        </w:tc>
                        <w:tc>
                          <w:tcPr>
                            <w:tcW w:w="2981" w:type="dxa"/>
                            <w:gridSpan w:val="2"/>
                            <w:shd w:val="clear" w:color="auto" w:fill="auto"/>
                            <w:noWrap/>
                            <w:vAlign w:val="center"/>
                            <w:hideMark/>
                          </w:tcPr>
                          <w:p w14:paraId="169D95B7" w14:textId="77777777" w:rsidR="00E07C3F" w:rsidRPr="0068635E" w:rsidRDefault="00E07C3F" w:rsidP="00625663">
                            <w:pPr>
                              <w:widowControl/>
                              <w:adjustRightInd w:val="0"/>
                              <w:snapToGrid w:val="0"/>
                              <w:rPr>
                                <w:rFonts w:ascii="標楷體" w:eastAsia="標楷體" w:hAnsi="標楷體"/>
                                <w:kern w:val="0"/>
                                <w:sz w:val="20"/>
                                <w:szCs w:val="20"/>
                              </w:rPr>
                            </w:pPr>
                          </w:p>
                        </w:tc>
                      </w:tr>
                    </w:tbl>
                    <w:p w14:paraId="301FB3EE" w14:textId="77777777" w:rsidR="00E07C3F" w:rsidRPr="00625663" w:rsidRDefault="00E07C3F" w:rsidP="00E07C3F"/>
                  </w:txbxContent>
                </v:textbox>
                <w10:wrap type="square"/>
              </v:shape>
            </w:pict>
          </mc:Fallback>
        </mc:AlternateContent>
      </w:r>
      <w:r>
        <w:rPr>
          <w:rFonts w:ascii="標楷體" w:eastAsia="標楷體" w:hAnsi="標楷體" w:hint="eastAsia"/>
        </w:rPr>
        <w:t>年度1,763件</w:t>
      </w:r>
      <w:r w:rsidRPr="00172162">
        <w:rPr>
          <w:rFonts w:ascii="標楷體" w:eastAsia="標楷體" w:hAnsi="標楷體" w:hint="eastAsia"/>
        </w:rPr>
        <w:t>（</w:t>
      </w:r>
      <w:r>
        <w:rPr>
          <w:rFonts w:ascii="標楷體" w:eastAsia="標楷體" w:hAnsi="標楷體" w:hint="eastAsia"/>
        </w:rPr>
        <w:t>表</w:t>
      </w:r>
      <w:r w:rsidRPr="00172162">
        <w:rPr>
          <w:rFonts w:ascii="標楷體" w:eastAsia="標楷體" w:hAnsi="標楷體" w:hint="eastAsia"/>
        </w:rPr>
        <w:t>1）</w:t>
      </w:r>
      <w:r w:rsidRPr="00172162">
        <w:rPr>
          <w:rFonts w:ascii="標楷體" w:eastAsia="標楷體" w:hAnsi="標楷體"/>
        </w:rPr>
        <w:t>，</w:t>
      </w:r>
      <w:r>
        <w:rPr>
          <w:rFonts w:ascii="標楷體" w:eastAsia="標楷體" w:hAnsi="標楷體" w:hint="eastAsia"/>
        </w:rPr>
        <w:t>顯示道路品質有所提升，</w:t>
      </w:r>
      <w:r w:rsidRPr="00172162">
        <w:rPr>
          <w:rFonts w:ascii="標楷體" w:eastAsia="標楷體" w:hAnsi="標楷體"/>
        </w:rPr>
        <w:t>惟</w:t>
      </w:r>
      <w:r>
        <w:rPr>
          <w:rFonts w:ascii="標楷體" w:eastAsia="標楷體" w:hAnsi="標楷體" w:hint="eastAsia"/>
        </w:rPr>
        <w:t>在</w:t>
      </w:r>
      <w:r w:rsidRPr="00172162">
        <w:rPr>
          <w:rFonts w:ascii="標楷體" w:eastAsia="標楷體" w:hAnsi="標楷體"/>
        </w:rPr>
        <w:t>山線及海線地區陳情件</w:t>
      </w:r>
      <w:r>
        <w:rPr>
          <w:rFonts w:ascii="標楷體" w:eastAsia="標楷體" w:hAnsi="標楷體" w:hint="eastAsia"/>
        </w:rPr>
        <w:t>數卻</w:t>
      </w:r>
      <w:r w:rsidRPr="00172162">
        <w:rPr>
          <w:rFonts w:ascii="標楷體" w:eastAsia="標楷體" w:hAnsi="標楷體"/>
        </w:rPr>
        <w:t>增加，</w:t>
      </w:r>
      <w:r>
        <w:rPr>
          <w:rFonts w:ascii="標楷體" w:eastAsia="標楷體" w:hAnsi="標楷體" w:hint="eastAsia"/>
        </w:rPr>
        <w:t>及各該地區之</w:t>
      </w:r>
      <w:r w:rsidRPr="00172162">
        <w:rPr>
          <w:rFonts w:ascii="標楷體" w:eastAsia="標楷體" w:hAnsi="標楷體"/>
        </w:rPr>
        <w:t>道路巡查及修補契約金額提前用罄，</w:t>
      </w:r>
      <w:r>
        <w:rPr>
          <w:rFonts w:ascii="標楷體" w:eastAsia="標楷體" w:hAnsi="標楷體" w:hint="eastAsia"/>
        </w:rPr>
        <w:t>影響</w:t>
      </w:r>
      <w:r w:rsidRPr="00172162">
        <w:rPr>
          <w:rFonts w:ascii="標楷體" w:eastAsia="標楷體" w:hAnsi="標楷體"/>
        </w:rPr>
        <w:t>道路</w:t>
      </w:r>
      <w:r>
        <w:rPr>
          <w:rFonts w:ascii="標楷體" w:eastAsia="標楷體" w:hAnsi="標楷體" w:hint="eastAsia"/>
        </w:rPr>
        <w:t>修復工作</w:t>
      </w:r>
      <w:r w:rsidRPr="00172162">
        <w:rPr>
          <w:rFonts w:ascii="標楷體" w:eastAsia="標楷體" w:hAnsi="標楷體" w:hint="eastAsia"/>
        </w:rPr>
        <w:t>；4</w:t>
      </w:r>
      <w:r w:rsidRPr="00172162">
        <w:rPr>
          <w:rFonts w:ascii="標楷體" w:eastAsia="標楷體" w:hAnsi="標楷體"/>
        </w:rPr>
        <w:t>.</w:t>
      </w:r>
      <w:r>
        <w:rPr>
          <w:rFonts w:ascii="標楷體" w:eastAsia="標楷體" w:hAnsi="標楷體" w:hint="eastAsia"/>
        </w:rPr>
        <w:t>近</w:t>
      </w:r>
      <w:proofErr w:type="gramStart"/>
      <w:r>
        <w:rPr>
          <w:rFonts w:ascii="標楷體" w:eastAsia="標楷體" w:hAnsi="標楷體" w:hint="eastAsia"/>
        </w:rPr>
        <w:t>3</w:t>
      </w:r>
      <w:proofErr w:type="gramEnd"/>
      <w:r>
        <w:rPr>
          <w:rFonts w:ascii="標楷體" w:eastAsia="標楷體" w:hAnsi="標楷體" w:hint="eastAsia"/>
        </w:rPr>
        <w:t>年度（111至11</w:t>
      </w:r>
      <w:r w:rsidRPr="00172162">
        <w:rPr>
          <w:rFonts w:ascii="標楷體" w:eastAsia="標楷體" w:hAnsi="標楷體"/>
        </w:rPr>
        <w:t>3年度</w:t>
      </w:r>
      <w:r>
        <w:rPr>
          <w:rFonts w:ascii="標楷體" w:eastAsia="標楷體" w:hAnsi="標楷體" w:hint="eastAsia"/>
        </w:rPr>
        <w:t>）</w:t>
      </w:r>
      <w:r w:rsidRPr="00172162">
        <w:rPr>
          <w:rFonts w:ascii="標楷體" w:eastAsia="標楷體" w:hAnsi="標楷體"/>
        </w:rPr>
        <w:t>因道路設施管理不善，衍生</w:t>
      </w:r>
      <w:proofErr w:type="gramStart"/>
      <w:r w:rsidRPr="00172162">
        <w:rPr>
          <w:rFonts w:ascii="標楷體" w:eastAsia="標楷體" w:hAnsi="標楷體"/>
        </w:rPr>
        <w:t>國賠件數</w:t>
      </w:r>
      <w:proofErr w:type="gramEnd"/>
      <w:r>
        <w:rPr>
          <w:rFonts w:ascii="標楷體" w:eastAsia="標楷體" w:hAnsi="標楷體" w:hint="eastAsia"/>
        </w:rPr>
        <w:t>已</w:t>
      </w:r>
      <w:r w:rsidRPr="00172162">
        <w:rPr>
          <w:rFonts w:ascii="標楷體" w:eastAsia="標楷體" w:hAnsi="標楷體"/>
        </w:rPr>
        <w:t>下降，惟</w:t>
      </w:r>
      <w:r>
        <w:rPr>
          <w:rFonts w:ascii="標楷體" w:eastAsia="標楷體" w:hAnsi="標楷體" w:hint="eastAsia"/>
        </w:rPr>
        <w:t>賠償</w:t>
      </w:r>
      <w:r w:rsidR="000C768A">
        <w:rPr>
          <w:rFonts w:ascii="標楷體" w:eastAsia="標楷體" w:hAnsi="標楷體" w:hint="eastAsia"/>
        </w:rPr>
        <w:t>金額</w:t>
      </w:r>
      <w:r>
        <w:rPr>
          <w:rFonts w:ascii="標楷體" w:eastAsia="標楷體" w:hAnsi="標楷體" w:hint="eastAsia"/>
        </w:rPr>
        <w:t>頗高</w:t>
      </w:r>
      <w:r w:rsidRPr="00172162">
        <w:rPr>
          <w:rFonts w:ascii="標楷體" w:eastAsia="標楷體" w:hAnsi="標楷體" w:hint="eastAsia"/>
        </w:rPr>
        <w:t>（</w:t>
      </w:r>
      <w:r>
        <w:rPr>
          <w:rFonts w:ascii="標楷體" w:eastAsia="標楷體" w:hAnsi="標楷體" w:hint="eastAsia"/>
        </w:rPr>
        <w:t>圖</w:t>
      </w:r>
      <w:r w:rsidRPr="00172162">
        <w:rPr>
          <w:rFonts w:ascii="標楷體" w:eastAsia="標楷體" w:hAnsi="標楷體" w:hint="eastAsia"/>
        </w:rPr>
        <w:t>1）</w:t>
      </w:r>
      <w:r>
        <w:rPr>
          <w:rFonts w:ascii="標楷體" w:eastAsia="標楷體" w:hAnsi="標楷體" w:hint="eastAsia"/>
        </w:rPr>
        <w:t>，顯示</w:t>
      </w:r>
      <w:r w:rsidRPr="00172162">
        <w:rPr>
          <w:rFonts w:ascii="標楷體" w:eastAsia="標楷體" w:hAnsi="標楷體"/>
        </w:rPr>
        <w:t>仍有改善空間</w:t>
      </w:r>
      <w:r w:rsidRPr="00172162">
        <w:rPr>
          <w:rFonts w:ascii="標楷體" w:eastAsia="標楷體" w:hAnsi="標楷體" w:hint="eastAsia"/>
        </w:rPr>
        <w:t>等情事，經函請檢討改善。據復：</w:t>
      </w:r>
      <w:r w:rsidRPr="00904542">
        <w:rPr>
          <w:rFonts w:ascii="標楷體" w:eastAsia="標楷體" w:hAnsi="標楷體"/>
          <w:noProof/>
        </w:rPr>
        <mc:AlternateContent>
          <mc:Choice Requires="wps">
            <w:drawing>
              <wp:anchor distT="45720" distB="45720" distL="114300" distR="114300" simplePos="0" relativeHeight="251622400" behindDoc="0" locked="0" layoutInCell="1" allowOverlap="1" wp14:anchorId="56BFCC2C" wp14:editId="425A83D5">
                <wp:simplePos x="0" y="0"/>
                <wp:positionH relativeFrom="column">
                  <wp:posOffset>3510280</wp:posOffset>
                </wp:positionH>
                <wp:positionV relativeFrom="paragraph">
                  <wp:posOffset>1957070</wp:posOffset>
                </wp:positionV>
                <wp:extent cx="2799080" cy="2438400"/>
                <wp:effectExtent l="0" t="0" r="1270" b="0"/>
                <wp:wrapSquare wrapText="bothSides"/>
                <wp:docPr id="192230509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9080" cy="2438400"/>
                        </a:xfrm>
                        <a:prstGeom prst="rect">
                          <a:avLst/>
                        </a:prstGeom>
                        <a:solidFill>
                          <a:srgbClr val="FFFFFF"/>
                        </a:solidFill>
                        <a:ln w="9525">
                          <a:noFill/>
                          <a:miter lim="800000"/>
                          <a:headEnd/>
                          <a:tailEnd/>
                        </a:ln>
                      </wps:spPr>
                      <wps:txbx>
                        <w:txbxContent>
                          <w:p w14:paraId="6886A6BE" w14:textId="77777777" w:rsidR="00E07C3F" w:rsidRPr="008565E4" w:rsidRDefault="00E07C3F" w:rsidP="00E07C3F">
                            <w:pPr>
                              <w:ind w:leftChars="-20" w:left="-48" w:rightChars="-20" w:right="-48"/>
                              <w:jc w:val="center"/>
                              <w:rPr>
                                <w:spacing w:val="-2"/>
                              </w:rPr>
                            </w:pPr>
                            <w:r w:rsidRPr="008565E4">
                              <w:rPr>
                                <w:rFonts w:ascii="標楷體" w:eastAsia="標楷體" w:hAnsi="標楷體" w:hint="eastAsia"/>
                                <w:b/>
                                <w:bCs/>
                                <w:spacing w:val="-2"/>
                              </w:rPr>
                              <w:t xml:space="preserve">圖1　</w:t>
                            </w:r>
                            <w:proofErr w:type="gramStart"/>
                            <w:r w:rsidRPr="008565E4">
                              <w:rPr>
                                <w:rFonts w:ascii="標楷體" w:eastAsia="標楷體" w:hAnsi="標楷體" w:hint="eastAsia"/>
                                <w:b/>
                                <w:bCs/>
                                <w:spacing w:val="-2"/>
                              </w:rPr>
                              <w:t>臺</w:t>
                            </w:r>
                            <w:proofErr w:type="gramEnd"/>
                            <w:r w:rsidRPr="008565E4">
                              <w:rPr>
                                <w:rFonts w:ascii="標楷體" w:eastAsia="標楷體" w:hAnsi="標楷體" w:hint="eastAsia"/>
                                <w:b/>
                                <w:bCs/>
                                <w:spacing w:val="-2"/>
                              </w:rPr>
                              <w:t>中市道路設施管理不善國賠案件</w:t>
                            </w:r>
                          </w:p>
                          <w:p w14:paraId="10B7B89E" w14:textId="77777777" w:rsidR="00E07C3F" w:rsidRDefault="00E07C3F" w:rsidP="00E07C3F">
                            <w:pPr>
                              <w:jc w:val="center"/>
                            </w:pPr>
                            <w:r>
                              <w:rPr>
                                <w:noProof/>
                                <w14:ligatures w14:val="standardContextual"/>
                              </w:rPr>
                              <w:drawing>
                                <wp:inline distT="0" distB="0" distL="0" distR="0" wp14:anchorId="27165858" wp14:editId="75A14418">
                                  <wp:extent cx="2267585" cy="1755775"/>
                                  <wp:effectExtent l="0" t="0" r="0" b="0"/>
                                  <wp:docPr id="1239309229" name="圖表 1">
                                    <a:extLst xmlns:a="http://schemas.openxmlformats.org/drawingml/2006/main">
                                      <a:ext uri="{FF2B5EF4-FFF2-40B4-BE49-F238E27FC236}">
                                        <a16:creationId xmlns:a16="http://schemas.microsoft.com/office/drawing/2014/main" id="{D64C7FA2-5230-D1AE-89BA-F67BC0FB53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33246F5" w14:textId="77777777" w:rsidR="00E07C3F" w:rsidRPr="00DD665C" w:rsidRDefault="00E07C3F" w:rsidP="00E07C3F">
                            <w:pPr>
                              <w:adjustRightInd w:val="0"/>
                              <w:snapToGrid w:val="0"/>
                              <w:rPr>
                                <w:rFonts w:ascii="標楷體" w:eastAsia="標楷體" w:hAnsi="標楷體"/>
                                <w:sz w:val="18"/>
                                <w:szCs w:val="18"/>
                              </w:rPr>
                            </w:pPr>
                            <w:r w:rsidRPr="00BE4282">
                              <w:rPr>
                                <w:rFonts w:ascii="標楷體" w:eastAsia="標楷體" w:hAnsi="標楷體" w:hint="eastAsia"/>
                                <w:sz w:val="18"/>
                                <w:szCs w:val="18"/>
                              </w:rPr>
                              <w:t>資料來源：整理</w:t>
                            </w:r>
                            <w:r w:rsidRPr="00DC590D">
                              <w:rPr>
                                <w:rFonts w:ascii="標楷體" w:eastAsia="標楷體" w:hAnsi="標楷體" w:hint="eastAsia"/>
                                <w:sz w:val="18"/>
                                <w:szCs w:val="18"/>
                              </w:rPr>
                              <w:t>自</w:t>
                            </w:r>
                            <w:proofErr w:type="gramStart"/>
                            <w:r w:rsidRPr="00DC590D">
                              <w:rPr>
                                <w:rFonts w:ascii="標楷體" w:eastAsia="標楷體" w:hAnsi="標楷體" w:hint="eastAsia"/>
                                <w:sz w:val="18"/>
                                <w:szCs w:val="18"/>
                              </w:rPr>
                              <w:t>臺</w:t>
                            </w:r>
                            <w:proofErr w:type="gramEnd"/>
                            <w:r w:rsidRPr="00DC590D">
                              <w:rPr>
                                <w:rFonts w:ascii="標楷體" w:eastAsia="標楷體" w:hAnsi="標楷體" w:hint="eastAsia"/>
                                <w:sz w:val="18"/>
                                <w:szCs w:val="18"/>
                              </w:rPr>
                              <w:t>中市政府</w:t>
                            </w:r>
                            <w:r>
                              <w:rPr>
                                <w:rFonts w:ascii="標楷體" w:eastAsia="標楷體" w:hAnsi="標楷體" w:hint="eastAsia"/>
                                <w:sz w:val="18"/>
                                <w:szCs w:val="18"/>
                              </w:rPr>
                              <w:t>建設局提供資料</w:t>
                            </w:r>
                            <w:r w:rsidRPr="00BE4282">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BFCC2C" id="_x0000_s1092" type="#_x0000_t202" style="position:absolute;left:0;text-align:left;margin-left:276.4pt;margin-top:154.1pt;width:220.4pt;height:192pt;z-index:251622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" stroked="f">
                <v:textbox>
                  <w:txbxContent>
                    <w:p w14:paraId="6886A6BE" w14:textId="77777777" w:rsidR="00E07C3F" w:rsidRPr="008565E4" w:rsidRDefault="00E07C3F" w:rsidP="00E07C3F">
                      <w:pPr>
                        <w:ind w:leftChars="-20" w:left="-48" w:rightChars="-20" w:right="-48"/>
                        <w:jc w:val="center"/>
                        <w:rPr>
                          <w:spacing w:val="-2"/>
                        </w:rPr>
                      </w:pPr>
                      <w:r w:rsidRPr="008565E4">
                        <w:rPr>
                          <w:rFonts w:ascii="標楷體" w:eastAsia="標楷體" w:hAnsi="標楷體" w:hint="eastAsia"/>
                          <w:b/>
                          <w:bCs/>
                          <w:spacing w:val="-2"/>
                        </w:rPr>
                        <w:t xml:space="preserve">圖1　</w:t>
                      </w:r>
                      <w:proofErr w:type="gramStart"/>
                      <w:r w:rsidRPr="008565E4">
                        <w:rPr>
                          <w:rFonts w:ascii="標楷體" w:eastAsia="標楷體" w:hAnsi="標楷體" w:hint="eastAsia"/>
                          <w:b/>
                          <w:bCs/>
                          <w:spacing w:val="-2"/>
                        </w:rPr>
                        <w:t>臺</w:t>
                      </w:r>
                      <w:proofErr w:type="gramEnd"/>
                      <w:r w:rsidRPr="008565E4">
                        <w:rPr>
                          <w:rFonts w:ascii="標楷體" w:eastAsia="標楷體" w:hAnsi="標楷體" w:hint="eastAsia"/>
                          <w:b/>
                          <w:bCs/>
                          <w:spacing w:val="-2"/>
                        </w:rPr>
                        <w:t>中市道路設施管理不善國賠案件</w:t>
                      </w:r>
                    </w:p>
                    <w:p w14:paraId="10B7B89E" w14:textId="77777777" w:rsidR="00E07C3F" w:rsidRDefault="00E07C3F" w:rsidP="00E07C3F">
                      <w:pPr>
                        <w:jc w:val="center"/>
                      </w:pPr>
                      <w:r>
                        <w:rPr>
                          <w:noProof/>
                          <w14:ligatures w14:val="standardContextual"/>
                        </w:rPr>
                        <w:drawing>
                          <wp:inline distT="0" distB="0" distL="0" distR="0" wp14:anchorId="27165858" wp14:editId="75A14418">
                            <wp:extent cx="2267585" cy="1755775"/>
                            <wp:effectExtent l="0" t="0" r="0" b="0"/>
                            <wp:docPr id="1239309229" name="圖表 1">
                              <a:extLst xmlns:a="http://schemas.openxmlformats.org/drawingml/2006/main">
                                <a:ext uri="{FF2B5EF4-FFF2-40B4-BE49-F238E27FC236}">
                                  <a16:creationId xmlns:a16="http://schemas.microsoft.com/office/drawing/2014/main" id="{D64C7FA2-5230-D1AE-89BA-F67BC0FB53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33246F5" w14:textId="77777777" w:rsidR="00E07C3F" w:rsidRPr="00DD665C" w:rsidRDefault="00E07C3F" w:rsidP="00E07C3F">
                      <w:pPr>
                        <w:adjustRightInd w:val="0"/>
                        <w:snapToGrid w:val="0"/>
                        <w:rPr>
                          <w:rFonts w:ascii="標楷體" w:eastAsia="標楷體" w:hAnsi="標楷體"/>
                          <w:sz w:val="18"/>
                          <w:szCs w:val="18"/>
                        </w:rPr>
                      </w:pPr>
                      <w:r w:rsidRPr="00BE4282">
                        <w:rPr>
                          <w:rFonts w:ascii="標楷體" w:eastAsia="標楷體" w:hAnsi="標楷體" w:hint="eastAsia"/>
                          <w:sz w:val="18"/>
                          <w:szCs w:val="18"/>
                        </w:rPr>
                        <w:t>資料來源：整理</w:t>
                      </w:r>
                      <w:r w:rsidRPr="00DC590D">
                        <w:rPr>
                          <w:rFonts w:ascii="標楷體" w:eastAsia="標楷體" w:hAnsi="標楷體" w:hint="eastAsia"/>
                          <w:sz w:val="18"/>
                          <w:szCs w:val="18"/>
                        </w:rPr>
                        <w:t>自</w:t>
                      </w:r>
                      <w:proofErr w:type="gramStart"/>
                      <w:r w:rsidRPr="00DC590D">
                        <w:rPr>
                          <w:rFonts w:ascii="標楷體" w:eastAsia="標楷體" w:hAnsi="標楷體" w:hint="eastAsia"/>
                          <w:sz w:val="18"/>
                          <w:szCs w:val="18"/>
                        </w:rPr>
                        <w:t>臺</w:t>
                      </w:r>
                      <w:proofErr w:type="gramEnd"/>
                      <w:r w:rsidRPr="00DC590D">
                        <w:rPr>
                          <w:rFonts w:ascii="標楷體" w:eastAsia="標楷體" w:hAnsi="標楷體" w:hint="eastAsia"/>
                          <w:sz w:val="18"/>
                          <w:szCs w:val="18"/>
                        </w:rPr>
                        <w:t>中市政府</w:t>
                      </w:r>
                      <w:r>
                        <w:rPr>
                          <w:rFonts w:ascii="標楷體" w:eastAsia="標楷體" w:hAnsi="標楷體" w:hint="eastAsia"/>
                          <w:sz w:val="18"/>
                          <w:szCs w:val="18"/>
                        </w:rPr>
                        <w:t>建設局提供資料</w:t>
                      </w:r>
                      <w:r w:rsidRPr="00BE4282">
                        <w:rPr>
                          <w:rFonts w:ascii="標楷體" w:eastAsia="標楷體" w:hAnsi="標楷體" w:hint="eastAsia"/>
                          <w:sz w:val="18"/>
                          <w:szCs w:val="18"/>
                        </w:rPr>
                        <w:t>。</w:t>
                      </w:r>
                    </w:p>
                  </w:txbxContent>
                </v:textbox>
                <w10:wrap type="square"/>
              </v:shape>
            </w:pict>
          </mc:Fallback>
        </mc:AlternateContent>
      </w:r>
      <w:r w:rsidRPr="00172162">
        <w:rPr>
          <w:rFonts w:ascii="標楷體" w:eastAsia="標楷體" w:hAnsi="標楷體" w:hint="eastAsia"/>
        </w:rPr>
        <w:t>1</w:t>
      </w:r>
      <w:r w:rsidRPr="00172162">
        <w:rPr>
          <w:rFonts w:ascii="標楷體" w:eastAsia="標楷體" w:hAnsi="標楷體"/>
        </w:rPr>
        <w:t>.已規劃於</w:t>
      </w:r>
      <w:proofErr w:type="gramStart"/>
      <w:r w:rsidRPr="00172162">
        <w:rPr>
          <w:rFonts w:ascii="標楷體" w:eastAsia="標楷體" w:hAnsi="標楷體"/>
        </w:rPr>
        <w:t>114</w:t>
      </w:r>
      <w:proofErr w:type="gramEnd"/>
      <w:r w:rsidRPr="00172162">
        <w:rPr>
          <w:rFonts w:ascii="標楷體" w:eastAsia="標楷體" w:hAnsi="標楷體"/>
        </w:rPr>
        <w:t>年度試辦15公尺以上道路之智慧巡檢，透過AI科技進行道路辨識，以提升巡查效率與精</w:t>
      </w:r>
      <w:proofErr w:type="gramStart"/>
      <w:r w:rsidRPr="00172162">
        <w:rPr>
          <w:rFonts w:ascii="標楷體" w:eastAsia="標楷體" w:hAnsi="標楷體"/>
        </w:rPr>
        <w:t>準</w:t>
      </w:r>
      <w:proofErr w:type="gramEnd"/>
      <w:r w:rsidRPr="00172162">
        <w:rPr>
          <w:rFonts w:ascii="標楷體" w:eastAsia="標楷體" w:hAnsi="標楷體"/>
        </w:rPr>
        <w:t>度</w:t>
      </w:r>
      <w:r w:rsidRPr="00172162">
        <w:rPr>
          <w:rFonts w:ascii="標楷體" w:eastAsia="標楷體" w:hAnsi="標楷體" w:hint="eastAsia"/>
        </w:rPr>
        <w:t>；</w:t>
      </w:r>
      <w:r w:rsidRPr="00AA0B5F">
        <w:rPr>
          <w:rFonts w:ascii="標楷體" w:eastAsia="標楷體" w:hAnsi="標楷體" w:hint="eastAsia"/>
        </w:rPr>
        <w:t>2</w:t>
      </w:r>
      <w:r w:rsidRPr="00AA0B5F">
        <w:rPr>
          <w:rFonts w:ascii="標楷體" w:eastAsia="標楷體" w:hAnsi="標楷體"/>
        </w:rPr>
        <w:t>.已要求巡查人員須</w:t>
      </w:r>
      <w:r>
        <w:rPr>
          <w:rFonts w:ascii="標楷體" w:eastAsia="標楷體" w:hAnsi="標楷體" w:hint="eastAsia"/>
        </w:rPr>
        <w:t>將</w:t>
      </w:r>
      <w:r w:rsidRPr="00AA0B5F">
        <w:rPr>
          <w:rFonts w:ascii="標楷體" w:eastAsia="標楷體" w:hAnsi="標楷體"/>
        </w:rPr>
        <w:t>巡查資料確實填報</w:t>
      </w:r>
      <w:r>
        <w:rPr>
          <w:rFonts w:ascii="標楷體" w:eastAsia="標楷體" w:hAnsi="標楷體" w:hint="eastAsia"/>
        </w:rPr>
        <w:t>於</w:t>
      </w:r>
      <w:proofErr w:type="gramStart"/>
      <w:r w:rsidRPr="00172162">
        <w:rPr>
          <w:rFonts w:ascii="標楷體" w:eastAsia="標楷體" w:hAnsi="標楷體"/>
        </w:rPr>
        <w:t>臺</w:t>
      </w:r>
      <w:proofErr w:type="gramEnd"/>
      <w:r w:rsidRPr="00172162">
        <w:rPr>
          <w:rFonts w:ascii="標楷體" w:eastAsia="標楷體" w:hAnsi="標楷體"/>
        </w:rPr>
        <w:t>中好好行A</w:t>
      </w:r>
      <w:r>
        <w:rPr>
          <w:rFonts w:ascii="標楷體" w:eastAsia="標楷體" w:hAnsi="標楷體" w:hint="eastAsia"/>
        </w:rPr>
        <w:t>pp</w:t>
      </w:r>
      <w:r w:rsidRPr="00AA0B5F">
        <w:rPr>
          <w:rFonts w:ascii="標楷體" w:eastAsia="標楷體" w:hAnsi="標楷體"/>
        </w:rPr>
        <w:t>系統中，後續</w:t>
      </w:r>
      <w:r>
        <w:rPr>
          <w:rFonts w:ascii="標楷體" w:eastAsia="標楷體" w:hAnsi="標楷體" w:hint="eastAsia"/>
        </w:rPr>
        <w:t>並</w:t>
      </w:r>
      <w:r w:rsidRPr="00AA0B5F">
        <w:rPr>
          <w:rFonts w:ascii="標楷體" w:eastAsia="標楷體" w:hAnsi="標楷體"/>
        </w:rPr>
        <w:t>將定期進行資料抽查核對</w:t>
      </w:r>
      <w:r w:rsidRPr="00401E8B">
        <w:rPr>
          <w:rFonts w:ascii="標楷體" w:eastAsia="標楷體" w:hAnsi="標楷體"/>
        </w:rPr>
        <w:t>，</w:t>
      </w:r>
      <w:r w:rsidRPr="00401E8B">
        <w:rPr>
          <w:rFonts w:ascii="標楷體" w:eastAsia="標楷體" w:hAnsi="標楷體" w:hint="eastAsia"/>
        </w:rPr>
        <w:t>及</w:t>
      </w:r>
      <w:r w:rsidRPr="00401E8B">
        <w:rPr>
          <w:rFonts w:ascii="標楷體" w:eastAsia="標楷體" w:hAnsi="標楷體"/>
        </w:rPr>
        <w:t>加強巡查人員教育訓練，以確保資料填報完整性與</w:t>
      </w:r>
      <w:r w:rsidRPr="00401E8B">
        <w:rPr>
          <w:rFonts w:ascii="標楷體" w:eastAsia="標楷體" w:hAnsi="標楷體" w:hint="eastAsia"/>
        </w:rPr>
        <w:t>即時</w:t>
      </w:r>
      <w:r w:rsidRPr="00401E8B">
        <w:rPr>
          <w:rFonts w:ascii="標楷體" w:eastAsia="標楷體" w:hAnsi="標楷體"/>
        </w:rPr>
        <w:t>性</w:t>
      </w:r>
      <w:r w:rsidRPr="00401E8B">
        <w:rPr>
          <w:rFonts w:ascii="標楷體" w:eastAsia="標楷體" w:hAnsi="標楷體" w:hint="eastAsia"/>
        </w:rPr>
        <w:t>；3</w:t>
      </w:r>
      <w:r w:rsidRPr="00401E8B">
        <w:rPr>
          <w:rFonts w:ascii="標楷體" w:eastAsia="標楷體" w:hAnsi="標楷體"/>
        </w:rPr>
        <w:t>.</w:t>
      </w:r>
      <w:r w:rsidRPr="00401E8B">
        <w:rPr>
          <w:rFonts w:ascii="標楷體" w:eastAsia="標楷體" w:hAnsi="標楷體" w:hint="eastAsia"/>
        </w:rPr>
        <w:t>已</w:t>
      </w:r>
      <w:r w:rsidRPr="00401E8B">
        <w:rPr>
          <w:rFonts w:ascii="標楷體" w:eastAsia="標楷體" w:hAnsi="標楷體"/>
        </w:rPr>
        <w:t>責成廠商</w:t>
      </w:r>
      <w:r w:rsidRPr="00401E8B">
        <w:rPr>
          <w:rFonts w:ascii="標楷體" w:eastAsia="標楷體" w:hAnsi="標楷體" w:hint="eastAsia"/>
        </w:rPr>
        <w:t>針對</w:t>
      </w:r>
      <w:r w:rsidRPr="00401E8B">
        <w:rPr>
          <w:rFonts w:ascii="標楷體" w:eastAsia="標楷體" w:hAnsi="標楷體"/>
        </w:rPr>
        <w:t>豐原區、</w:t>
      </w:r>
      <w:proofErr w:type="gramStart"/>
      <w:r w:rsidRPr="00401E8B">
        <w:rPr>
          <w:rFonts w:ascii="標楷體" w:eastAsia="標楷體" w:hAnsi="標楷體"/>
        </w:rPr>
        <w:t>神岡區</w:t>
      </w:r>
      <w:proofErr w:type="gramEnd"/>
      <w:r w:rsidRPr="00401E8B">
        <w:rPr>
          <w:rFonts w:ascii="標楷體" w:eastAsia="標楷體" w:hAnsi="標楷體"/>
        </w:rPr>
        <w:t>、梧棲區、沙鹿區</w:t>
      </w:r>
      <w:r w:rsidRPr="00401E8B">
        <w:rPr>
          <w:rFonts w:ascii="標楷體" w:eastAsia="標楷體" w:hAnsi="標楷體" w:hint="eastAsia"/>
        </w:rPr>
        <w:t>等</w:t>
      </w:r>
      <w:r w:rsidRPr="00401E8B">
        <w:rPr>
          <w:rFonts w:ascii="標楷體" w:eastAsia="標楷體" w:hAnsi="標楷體"/>
        </w:rPr>
        <w:t>陳情</w:t>
      </w:r>
      <w:r w:rsidRPr="00401E8B">
        <w:rPr>
          <w:rFonts w:ascii="標楷體" w:eastAsia="標楷體" w:hAnsi="標楷體" w:hint="eastAsia"/>
        </w:rPr>
        <w:t>案件</w:t>
      </w:r>
      <w:r w:rsidRPr="00401E8B">
        <w:rPr>
          <w:rFonts w:ascii="標楷體" w:eastAsia="標楷體" w:hAnsi="標楷體"/>
        </w:rPr>
        <w:t>增加較多</w:t>
      </w:r>
      <w:r w:rsidRPr="00401E8B">
        <w:rPr>
          <w:rFonts w:ascii="標楷體" w:eastAsia="標楷體" w:hAnsi="標楷體" w:hint="eastAsia"/>
        </w:rPr>
        <w:t>之</w:t>
      </w:r>
      <w:r w:rsidRPr="00401E8B">
        <w:rPr>
          <w:rFonts w:ascii="標楷體" w:eastAsia="標楷體" w:hAnsi="標楷體"/>
        </w:rPr>
        <w:t>行政區加強道路巡查及坑洞填補，就修補熱點優先</w:t>
      </w:r>
      <w:proofErr w:type="gramStart"/>
      <w:r w:rsidRPr="00401E8B">
        <w:rPr>
          <w:rFonts w:ascii="標楷體" w:eastAsia="標楷體" w:hAnsi="標楷體"/>
        </w:rPr>
        <w:t>列入燙平計畫</w:t>
      </w:r>
      <w:proofErr w:type="gramEnd"/>
      <w:r w:rsidRPr="00401E8B">
        <w:rPr>
          <w:rFonts w:ascii="標楷體" w:eastAsia="標楷體" w:hAnsi="標楷體"/>
        </w:rPr>
        <w:t>評估</w:t>
      </w:r>
      <w:r w:rsidRPr="00401E8B">
        <w:rPr>
          <w:rFonts w:ascii="標楷體" w:eastAsia="標楷體" w:hAnsi="標楷體" w:hint="eastAsia"/>
        </w:rPr>
        <w:t>，並加強道路巡查及修補</w:t>
      </w:r>
      <w:r w:rsidRPr="00401E8B">
        <w:rPr>
          <w:rFonts w:ascii="標楷體" w:eastAsia="標楷體" w:hAnsi="標楷體"/>
        </w:rPr>
        <w:t>經費控</w:t>
      </w:r>
      <w:r w:rsidRPr="0094389B">
        <w:rPr>
          <w:rFonts w:ascii="標楷體" w:eastAsia="標楷體" w:hAnsi="標楷體"/>
        </w:rPr>
        <w:t>管</w:t>
      </w:r>
      <w:r w:rsidRPr="0094389B">
        <w:rPr>
          <w:rFonts w:ascii="標楷體" w:eastAsia="標楷體" w:hAnsi="標楷體" w:hint="eastAsia"/>
        </w:rPr>
        <w:t>；4</w:t>
      </w:r>
      <w:r w:rsidRPr="0094389B">
        <w:rPr>
          <w:rFonts w:ascii="標楷體" w:eastAsia="標楷體" w:hAnsi="標楷體"/>
        </w:rPr>
        <w:t>.規劃於</w:t>
      </w:r>
      <w:proofErr w:type="gramStart"/>
      <w:r w:rsidRPr="0094389B">
        <w:rPr>
          <w:rFonts w:ascii="標楷體" w:eastAsia="標楷體" w:hAnsi="標楷體"/>
        </w:rPr>
        <w:t>114</w:t>
      </w:r>
      <w:proofErr w:type="gramEnd"/>
      <w:r w:rsidRPr="0094389B">
        <w:rPr>
          <w:rFonts w:ascii="標楷體" w:eastAsia="標楷體" w:hAnsi="標楷體"/>
        </w:rPr>
        <w:t>年度導入智慧巡檢系統，透過科技設備與辨識技術提升巡查效率與精</w:t>
      </w:r>
      <w:proofErr w:type="gramStart"/>
      <w:r w:rsidRPr="0094389B">
        <w:rPr>
          <w:rFonts w:ascii="標楷體" w:eastAsia="標楷體" w:hAnsi="標楷體"/>
        </w:rPr>
        <w:t>準</w:t>
      </w:r>
      <w:proofErr w:type="gramEnd"/>
      <w:r w:rsidRPr="0094389B">
        <w:rPr>
          <w:rFonts w:ascii="標楷體" w:eastAsia="標楷體" w:hAnsi="標楷體"/>
        </w:rPr>
        <w:t>度，以降低道路風險因子，減少國賠案件發生</w:t>
      </w:r>
      <w:r w:rsidRPr="0094389B">
        <w:rPr>
          <w:rFonts w:ascii="標楷體" w:eastAsia="標楷體" w:hAnsi="標楷體" w:cs="新細明體" w:hint="eastAsia"/>
          <w:kern w:val="0"/>
        </w:rPr>
        <w:t>。</w:t>
      </w:r>
    </w:p>
    <w:p w14:paraId="53AD913D" w14:textId="77777777" w:rsidR="00E07C3F" w:rsidRPr="0094389B" w:rsidRDefault="00E07C3F" w:rsidP="00E07C3F">
      <w:pPr>
        <w:tabs>
          <w:tab w:val="left" w:pos="2990"/>
        </w:tabs>
        <w:overflowPunct w:val="0"/>
        <w:adjustRightInd w:val="0"/>
        <w:snapToGrid w:val="0"/>
        <w:spacing w:line="500" w:lineRule="exact"/>
        <w:ind w:firstLineChars="200" w:firstLine="561"/>
        <w:jc w:val="both"/>
        <w:rPr>
          <w:rFonts w:ascii="標楷體" w:eastAsia="標楷體" w:hAnsi="標楷體" w:cs="新細明體"/>
          <w:b/>
          <w:snapToGrid w:val="0"/>
          <w:kern w:val="0"/>
          <w:sz w:val="28"/>
          <w:szCs w:val="28"/>
        </w:rPr>
      </w:pPr>
      <w:r w:rsidRPr="0094389B">
        <w:rPr>
          <w:rFonts w:ascii="標楷體" w:eastAsia="標楷體" w:hAnsi="標楷體" w:cs="新細明體" w:hint="eastAsia"/>
          <w:b/>
          <w:snapToGrid w:val="0"/>
          <w:kern w:val="0"/>
          <w:sz w:val="28"/>
          <w:szCs w:val="28"/>
        </w:rPr>
        <w:t>（二）</w:t>
      </w:r>
      <w:r w:rsidRPr="0094389B">
        <w:rPr>
          <w:rFonts w:ascii="標楷體" w:eastAsia="標楷體" w:hAnsi="標楷體" w:cs="新細明體" w:hint="eastAsia"/>
          <w:b/>
          <w:bCs/>
          <w:noProof/>
          <w:kern w:val="16"/>
          <w:sz w:val="28"/>
          <w:szCs w:val="28"/>
        </w:rPr>
        <w:t>持續辦理臺中市管線統一挖補工程，減少道路重複挖掘次數，延長道路使用壽命，惟間有數量溢計，施工安全措施不足，完工後未補繪道路標線等情事，允宜檢討改善，提升工程品質</w:t>
      </w:r>
      <w:r w:rsidRPr="0094389B">
        <w:rPr>
          <w:rFonts w:ascii="標楷體" w:eastAsia="標楷體" w:hAnsi="標楷體" w:cs="新細明體" w:hint="eastAsia"/>
          <w:b/>
          <w:snapToGrid w:val="0"/>
          <w:kern w:val="0"/>
          <w:sz w:val="28"/>
          <w:szCs w:val="28"/>
        </w:rPr>
        <w:t>。</w:t>
      </w:r>
    </w:p>
    <w:p w14:paraId="44A9AE85" w14:textId="77777777" w:rsidR="00E07C3F" w:rsidRPr="0094389B" w:rsidRDefault="00E07C3F" w:rsidP="00E07C3F">
      <w:pPr>
        <w:tabs>
          <w:tab w:val="left" w:pos="2990"/>
        </w:tabs>
        <w:overflowPunct w:val="0"/>
        <w:adjustRightInd w:val="0"/>
        <w:snapToGrid w:val="0"/>
        <w:spacing w:line="500" w:lineRule="exact"/>
        <w:ind w:firstLineChars="200" w:firstLine="480"/>
        <w:jc w:val="both"/>
        <w:rPr>
          <w:rFonts w:ascii="標楷體" w:eastAsia="標楷體" w:hAnsi="標楷體" w:cs="新細明體"/>
          <w:b/>
          <w:snapToGrid w:val="0"/>
          <w:kern w:val="0"/>
          <w:sz w:val="28"/>
          <w:szCs w:val="28"/>
          <w:shd w:val="pct15" w:color="auto" w:fill="FFFFFF"/>
        </w:rPr>
      </w:pPr>
      <w:r w:rsidRPr="00B22FF8">
        <w:rPr>
          <w:rFonts w:ascii="標楷體" w:eastAsia="標楷體" w:hAnsi="標楷體" w:hint="eastAsia"/>
          <w:bCs/>
          <w:noProof/>
          <w:color w:val="000000" w:themeColor="text1"/>
          <w:lang w:val="zh-TW"/>
        </w:rPr>
        <mc:AlternateContent>
          <mc:Choice Requires="wpg">
            <w:drawing>
              <wp:anchor distT="0" distB="0" distL="114300" distR="114300" simplePos="0" relativeHeight="251621376" behindDoc="0" locked="0" layoutInCell="1" allowOverlap="1" wp14:anchorId="3FA598C5" wp14:editId="25806669">
                <wp:simplePos x="0" y="0"/>
                <wp:positionH relativeFrom="margin">
                  <wp:posOffset>3615055</wp:posOffset>
                </wp:positionH>
                <wp:positionV relativeFrom="margin">
                  <wp:posOffset>6494780</wp:posOffset>
                </wp:positionV>
                <wp:extent cx="2637790" cy="2419350"/>
                <wp:effectExtent l="38100" t="57150" r="48260" b="0"/>
                <wp:wrapSquare wrapText="bothSides"/>
                <wp:docPr id="1709513299" name="群組 5"/>
                <wp:cNvGraphicFramePr/>
                <a:graphic xmlns:a="http://schemas.openxmlformats.org/drawingml/2006/main">
                  <a:graphicData uri="http://schemas.microsoft.com/office/word/2010/wordprocessingGroup">
                    <wpg:wgp>
                      <wpg:cNvGrpSpPr/>
                      <wpg:grpSpPr>
                        <a:xfrm>
                          <a:off x="0" y="0"/>
                          <a:ext cx="2637790" cy="2419350"/>
                          <a:chOff x="0" y="0"/>
                          <a:chExt cx="2639004" cy="2492115"/>
                        </a:xfrm>
                      </wpg:grpSpPr>
                      <pic:pic xmlns:pic="http://schemas.openxmlformats.org/drawingml/2006/picture">
                        <pic:nvPicPr>
                          <pic:cNvPr id="427847869" name="圖片 4"/>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39004" cy="1981348"/>
                          </a:xfrm>
                          <a:prstGeom prst="roundRect">
                            <a:avLst>
                              <a:gd name="adj" fmla="val 16667"/>
                            </a:avLst>
                          </a:prstGeom>
                          <a:ln>
                            <a:noFill/>
                          </a:ln>
                          <a:effectLst/>
                          <a:scene3d>
                            <a:camera prst="orthographicFront"/>
                            <a:lightRig rig="contrasting" dir="t">
                              <a:rot lat="0" lon="0" rev="4200000"/>
                            </a:lightRig>
                          </a:scene3d>
                          <a:sp3d prstMaterial="plastic">
                            <a:contourClr>
                              <a:srgbClr val="969696"/>
                            </a:contourClr>
                          </a:sp3d>
                        </pic:spPr>
                      </pic:pic>
                      <wps:wsp>
                        <wps:cNvPr id="903725225" name="文字方塊 2"/>
                        <wps:cNvSpPr txBox="1">
                          <a:spLocks noChangeArrowheads="1"/>
                        </wps:cNvSpPr>
                        <wps:spPr bwMode="auto">
                          <a:xfrm>
                            <a:off x="47625" y="1982573"/>
                            <a:ext cx="2522109" cy="509542"/>
                          </a:xfrm>
                          <a:prstGeom prst="rect">
                            <a:avLst/>
                          </a:prstGeom>
                          <a:noFill/>
                          <a:ln w="9525">
                            <a:noFill/>
                            <a:miter lim="800000"/>
                            <a:headEnd/>
                            <a:tailEnd/>
                          </a:ln>
                        </wps:spPr>
                        <wps:txbx>
                          <w:txbxContent>
                            <w:p w14:paraId="27E4BA99" w14:textId="77777777" w:rsidR="00E07C3F" w:rsidRPr="00AE2B23" w:rsidRDefault="00E07C3F" w:rsidP="00E07C3F">
                              <w:pPr>
                                <w:jc w:val="center"/>
                                <w:rPr>
                                  <w:rFonts w:ascii="標楷體" w:eastAsia="標楷體" w:hAnsi="標楷體"/>
                                  <w:b/>
                                  <w:bCs/>
                                  <w:sz w:val="22"/>
                                  <w:szCs w:val="22"/>
                                </w:rPr>
                              </w:pPr>
                              <w:r w:rsidRPr="00AE2B23">
                                <w:rPr>
                                  <w:rFonts w:ascii="標楷體" w:eastAsia="標楷體" w:hAnsi="標楷體" w:hint="eastAsia"/>
                                  <w:b/>
                                  <w:bCs/>
                                  <w:sz w:val="22"/>
                                  <w:szCs w:val="22"/>
                                </w:rPr>
                                <w:t>瀝青</w:t>
                              </w:r>
                              <w:proofErr w:type="gramStart"/>
                              <w:r w:rsidRPr="00AE2B23">
                                <w:rPr>
                                  <w:rFonts w:ascii="標楷體" w:eastAsia="標楷體" w:hAnsi="標楷體" w:hint="eastAsia"/>
                                  <w:b/>
                                  <w:bCs/>
                                  <w:sz w:val="22"/>
                                  <w:szCs w:val="22"/>
                                </w:rPr>
                                <w:t>混凝土面層鋪設</w:t>
                              </w:r>
                              <w:proofErr w:type="gramEnd"/>
                              <w:r w:rsidRPr="00AE2B23">
                                <w:rPr>
                                  <w:rFonts w:ascii="標楷體" w:eastAsia="標楷體" w:hAnsi="標楷體" w:hint="eastAsia"/>
                                  <w:b/>
                                  <w:bCs/>
                                  <w:sz w:val="22"/>
                                  <w:szCs w:val="22"/>
                                </w:rPr>
                                <w:t>情形</w:t>
                              </w:r>
                            </w:p>
                            <w:p w14:paraId="0CD74917" w14:textId="77777777" w:rsidR="00E07C3F" w:rsidRPr="00D26335" w:rsidRDefault="00E07C3F" w:rsidP="00E07C3F">
                              <w:pPr>
                                <w:adjustRightInd w:val="0"/>
                                <w:snapToGrid w:val="0"/>
                                <w:jc w:val="center"/>
                                <w:rPr>
                                  <w:rFonts w:ascii="標楷體" w:eastAsia="標楷體" w:hAnsi="標楷體"/>
                                  <w:sz w:val="18"/>
                                  <w:szCs w:val="18"/>
                                </w:rPr>
                              </w:pPr>
                              <w:proofErr w:type="gramStart"/>
                              <w:r w:rsidRPr="002A7DFF">
                                <w:rPr>
                                  <w:rFonts w:ascii="標楷體" w:eastAsia="標楷體" w:hAnsi="標楷體" w:hint="eastAsia"/>
                                  <w:sz w:val="20"/>
                                </w:rPr>
                                <w:t>（</w:t>
                              </w:r>
                              <w:proofErr w:type="gramEnd"/>
                              <w:r w:rsidRPr="00D26335">
                                <w:rPr>
                                  <w:rFonts w:ascii="標楷體" w:eastAsia="標楷體" w:hAnsi="標楷體" w:hint="eastAsia"/>
                                  <w:sz w:val="18"/>
                                  <w:szCs w:val="18"/>
                                </w:rPr>
                                <w:t>圖片來源：</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中市政府建設局提供</w:t>
                              </w:r>
                              <w:proofErr w:type="gramStart"/>
                              <w:r w:rsidRPr="002A7DFF">
                                <w:rPr>
                                  <w:rFonts w:ascii="標楷體" w:eastAsia="標楷體" w:hAnsi="標楷體" w:hint="eastAsia"/>
                                  <w:sz w:val="20"/>
                                </w:rPr>
                                <w:t>）</w:t>
                              </w:r>
                              <w:proofErr w:type="gramEnd"/>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3FA598C5" id="群組 5" o:spid="_x0000_s1093" style="position:absolute;left:0;text-align:left;margin-left:284.65pt;margin-top:511.4pt;width:207.7pt;height:190.5pt;z-index:251621376;mso-position-horizontal-relative:margin;mso-position-vertical-relative:margin;mso-width-relative:margin;mso-height-relative:margin" coordsize="26390,249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">
                <v:shape id="圖片 4" o:spid="_x0000_s1094" type="#_x0000_t75" style="position:absolute;width:26390;height:19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" adj="3600">
                  <v:imagedata r:id="rId33" o:title=""/>
                </v:shape>
                <v:shape id="_x0000_s1095" type="#_x0000_t202" style="position:absolute;left:476;top:19825;width:25221;height:5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" filled="f" stroked="f">
                  <v:textbox style="mso-fit-shape-to-text:t">
                    <w:txbxContent>
                      <w:p w14:paraId="27E4BA99" w14:textId="77777777" w:rsidR="00E07C3F" w:rsidRPr="00AE2B23" w:rsidRDefault="00E07C3F" w:rsidP="00E07C3F">
                        <w:pPr>
                          <w:jc w:val="center"/>
                          <w:rPr>
                            <w:rFonts w:ascii="標楷體" w:eastAsia="標楷體" w:hAnsi="標楷體"/>
                            <w:b/>
                            <w:bCs/>
                            <w:sz w:val="22"/>
                            <w:szCs w:val="22"/>
                          </w:rPr>
                        </w:pPr>
                        <w:r w:rsidRPr="00AE2B23">
                          <w:rPr>
                            <w:rFonts w:ascii="標楷體" w:eastAsia="標楷體" w:hAnsi="標楷體" w:hint="eastAsia"/>
                            <w:b/>
                            <w:bCs/>
                            <w:sz w:val="22"/>
                            <w:szCs w:val="22"/>
                          </w:rPr>
                          <w:t>瀝青</w:t>
                        </w:r>
                        <w:proofErr w:type="gramStart"/>
                        <w:r w:rsidRPr="00AE2B23">
                          <w:rPr>
                            <w:rFonts w:ascii="標楷體" w:eastAsia="標楷體" w:hAnsi="標楷體" w:hint="eastAsia"/>
                            <w:b/>
                            <w:bCs/>
                            <w:sz w:val="22"/>
                            <w:szCs w:val="22"/>
                          </w:rPr>
                          <w:t>混凝土面層鋪設</w:t>
                        </w:r>
                        <w:proofErr w:type="gramEnd"/>
                        <w:r w:rsidRPr="00AE2B23">
                          <w:rPr>
                            <w:rFonts w:ascii="標楷體" w:eastAsia="標楷體" w:hAnsi="標楷體" w:hint="eastAsia"/>
                            <w:b/>
                            <w:bCs/>
                            <w:sz w:val="22"/>
                            <w:szCs w:val="22"/>
                          </w:rPr>
                          <w:t>情形</w:t>
                        </w:r>
                      </w:p>
                      <w:p w14:paraId="0CD74917" w14:textId="77777777" w:rsidR="00E07C3F" w:rsidRPr="00D26335" w:rsidRDefault="00E07C3F" w:rsidP="00E07C3F">
                        <w:pPr>
                          <w:adjustRightInd w:val="0"/>
                          <w:snapToGrid w:val="0"/>
                          <w:jc w:val="center"/>
                          <w:rPr>
                            <w:rFonts w:ascii="標楷體" w:eastAsia="標楷體" w:hAnsi="標楷體"/>
                            <w:sz w:val="18"/>
                            <w:szCs w:val="18"/>
                          </w:rPr>
                        </w:pPr>
                        <w:proofErr w:type="gramStart"/>
                        <w:r w:rsidRPr="002A7DFF">
                          <w:rPr>
                            <w:rFonts w:ascii="標楷體" w:eastAsia="標楷體" w:hAnsi="標楷體" w:hint="eastAsia"/>
                            <w:sz w:val="20"/>
                          </w:rPr>
                          <w:t>（</w:t>
                        </w:r>
                        <w:proofErr w:type="gramEnd"/>
                        <w:r w:rsidRPr="00D26335">
                          <w:rPr>
                            <w:rFonts w:ascii="標楷體" w:eastAsia="標楷體" w:hAnsi="標楷體" w:hint="eastAsia"/>
                            <w:sz w:val="18"/>
                            <w:szCs w:val="18"/>
                          </w:rPr>
                          <w:t>圖片來源：</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中市政府建設局提供</w:t>
                        </w:r>
                        <w:proofErr w:type="gramStart"/>
                        <w:r w:rsidRPr="002A7DFF">
                          <w:rPr>
                            <w:rFonts w:ascii="標楷體" w:eastAsia="標楷體" w:hAnsi="標楷體" w:hint="eastAsia"/>
                            <w:sz w:val="20"/>
                          </w:rPr>
                          <w:t>）</w:t>
                        </w:r>
                        <w:proofErr w:type="gramEnd"/>
                      </w:p>
                    </w:txbxContent>
                  </v:textbox>
                </v:shape>
                <w10:wrap type="square" anchorx="margin" anchory="margin"/>
              </v:group>
            </w:pict>
          </mc:Fallback>
        </mc:AlternateContent>
      </w:r>
      <w:r w:rsidRPr="0094389B">
        <w:rPr>
          <w:rFonts w:ascii="標楷體" w:eastAsia="標楷體" w:hAnsi="標楷體" w:hint="eastAsia"/>
          <w:bCs/>
          <w:noProof/>
          <w:color w:val="000000" w:themeColor="text1"/>
        </w:rPr>
        <w:t>建設局為減少道路重複挖掘次數，延長道路使用壽命，持續辦理臺中市管線統一挖補作業，</w:t>
      </w:r>
      <w:r w:rsidRPr="0094389B">
        <w:rPr>
          <w:rFonts w:ascii="標楷體" w:eastAsia="標楷體" w:hAnsi="標楷體" w:hint="eastAsia"/>
          <w:bCs/>
          <w:noProof/>
        </w:rPr>
        <w:t>112年管線統一挖補工程採購案（第一至四工區</w:t>
      </w:r>
      <w:bookmarkStart w:id="33" w:name="_Hlk200531900"/>
      <w:r w:rsidRPr="0094389B">
        <w:rPr>
          <w:rFonts w:ascii="標楷體" w:eastAsia="標楷體" w:hAnsi="標楷體" w:hint="eastAsia"/>
          <w:bCs/>
          <w:noProof/>
        </w:rPr>
        <w:t>）</w:t>
      </w:r>
      <w:bookmarkEnd w:id="33"/>
      <w:r w:rsidRPr="0094389B">
        <w:rPr>
          <w:rFonts w:ascii="標楷體" w:eastAsia="標楷體" w:hAnsi="標楷體" w:hint="eastAsia"/>
          <w:bCs/>
          <w:noProof/>
        </w:rPr>
        <w:t>陸續於112年2、4、5月決標，金額合計13億9,413萬餘元，及於112年12月及113年1月辦理</w:t>
      </w:r>
      <w:r w:rsidRPr="0094389B">
        <w:rPr>
          <w:rFonts w:ascii="標楷體" w:eastAsia="標楷體" w:hAnsi="標楷體" w:hint="eastAsia"/>
          <w:bCs/>
          <w:noProof/>
          <w:color w:val="000000" w:themeColor="text1"/>
        </w:rPr>
        <w:t>各工區第1次後續擴充採購訂約，契約金額合計11億1,000萬元，施工範圍分別為第一工區：臺中市原8區在臺灣大道、自由路以南；第二工區：臺中市原8區在</w:t>
      </w:r>
      <w:r w:rsidRPr="0094389B">
        <w:rPr>
          <w:rFonts w:ascii="標楷體" w:eastAsia="標楷體" w:hAnsi="標楷體" w:hint="eastAsia"/>
          <w:bCs/>
          <w:noProof/>
        </w:rPr>
        <w:t>臺灣大道、自由路以北；第三工區：大里區、太平區；第四工區：豐原區、潭子區</w:t>
      </w:r>
      <w:r w:rsidRPr="0094389B">
        <w:rPr>
          <w:rFonts w:ascii="標楷體" w:eastAsia="標楷體" w:hAnsi="標楷體" w:hint="eastAsia"/>
          <w:bCs/>
          <w:noProof/>
          <w:color w:val="000000" w:themeColor="text1"/>
        </w:rPr>
        <w:t>。經查執行情形，核有：</w:t>
      </w:r>
      <w:r w:rsidRPr="0094389B">
        <w:rPr>
          <w:rFonts w:ascii="標楷體" w:eastAsia="標楷體" w:hAnsi="標楷體" w:hint="eastAsia"/>
          <w:bCs/>
          <w:noProof/>
          <w:color w:val="000000" w:themeColor="text1"/>
        </w:rPr>
        <w:lastRenderedPageBreak/>
        <w:t>1.部分工項瀝青混凝土密度誤植，致</w:t>
      </w:r>
      <w:r w:rsidRPr="0094389B">
        <w:rPr>
          <w:rFonts w:ascii="標楷體" w:eastAsia="標楷體" w:hAnsi="標楷體"/>
          <w:bCs/>
          <w:noProof/>
          <w:color w:val="000000" w:themeColor="text1"/>
        </w:rPr>
        <w:t>溢計</w:t>
      </w:r>
      <w:r w:rsidRPr="0094389B">
        <w:rPr>
          <w:rFonts w:ascii="標楷體" w:eastAsia="標楷體" w:hAnsi="標楷體" w:hint="eastAsia"/>
          <w:bCs/>
          <w:noProof/>
          <w:color w:val="000000" w:themeColor="text1"/>
        </w:rPr>
        <w:t>金額；2.</w:t>
      </w:r>
      <w:r w:rsidRPr="0094389B">
        <w:rPr>
          <w:rFonts w:ascii="標楷體" w:eastAsia="標楷體" w:hAnsi="標楷體"/>
          <w:bCs/>
          <w:noProof/>
          <w:color w:val="000000" w:themeColor="text1"/>
        </w:rPr>
        <w:t>部分工區管道開挖寬度超過</w:t>
      </w:r>
      <w:r w:rsidRPr="0094389B">
        <w:rPr>
          <w:rFonts w:ascii="標楷體" w:eastAsia="標楷體" w:hAnsi="標楷體" w:hint="eastAsia"/>
          <w:bCs/>
          <w:noProof/>
          <w:color w:val="000000" w:themeColor="text1"/>
        </w:rPr>
        <w:t>1.8公尺</w:t>
      </w:r>
      <w:r w:rsidRPr="0094389B">
        <w:rPr>
          <w:rFonts w:ascii="標楷體" w:eastAsia="標楷體" w:hAnsi="標楷體"/>
          <w:bCs/>
          <w:noProof/>
          <w:color w:val="000000" w:themeColor="text1"/>
        </w:rPr>
        <w:t>，未依規定</w:t>
      </w:r>
      <w:r w:rsidRPr="0094389B">
        <w:rPr>
          <w:rFonts w:ascii="標楷體" w:eastAsia="標楷體" w:hAnsi="標楷體" w:hint="eastAsia"/>
          <w:bCs/>
          <w:noProof/>
          <w:color w:val="000000" w:themeColor="text1"/>
        </w:rPr>
        <w:t>鋪</w:t>
      </w:r>
      <w:r w:rsidRPr="0094389B">
        <w:rPr>
          <w:rFonts w:ascii="標楷體" w:eastAsia="標楷體" w:hAnsi="標楷體"/>
          <w:bCs/>
          <w:noProof/>
          <w:color w:val="000000" w:themeColor="text1"/>
        </w:rPr>
        <w:t>設H型鋼覆蓋版</w:t>
      </w:r>
      <w:r w:rsidRPr="0094389B">
        <w:rPr>
          <w:rFonts w:ascii="標楷體" w:eastAsia="標楷體" w:hAnsi="標楷體" w:hint="eastAsia"/>
          <w:bCs/>
          <w:noProof/>
          <w:color w:val="000000" w:themeColor="text1"/>
        </w:rPr>
        <w:t>；3.部分工程管溝完工後未依規定期限補繪路面交通標線；4.部分工程監造日報表未記載督導單位所列缺失；5.道路挖掘完工開放通行後，未依規定期限於道路挖掘管理系統申報完工等情事，經函請檢討改善。據復：1.將向各工區施工廠商及監造單位分別追繳溢領金額計23萬餘元及5千餘元；2.將依契約規定扣罰施工廠商懲罰性違約金；3.將依契約規定辦理扣罰施工廠商懲罰性違約金8千元；4.將依契約規定</w:t>
      </w:r>
      <w:r w:rsidRPr="0094389B">
        <w:rPr>
          <w:rFonts w:ascii="標楷體" w:eastAsia="標楷體" w:hAnsi="標楷體" w:hint="eastAsia"/>
          <w:bCs/>
          <w:noProof/>
        </w:rPr>
        <w:t>扣罰監造</w:t>
      </w:r>
      <w:bookmarkStart w:id="34" w:name="_Hlk200276628"/>
      <w:r w:rsidRPr="0094389B">
        <w:rPr>
          <w:rFonts w:ascii="標楷體" w:eastAsia="標楷體" w:hAnsi="標楷體" w:hint="eastAsia"/>
          <w:bCs/>
          <w:noProof/>
        </w:rPr>
        <w:t>單位懲罰性違約金</w:t>
      </w:r>
      <w:bookmarkEnd w:id="34"/>
      <w:r w:rsidRPr="0094389B">
        <w:rPr>
          <w:rFonts w:ascii="標楷體" w:eastAsia="標楷體" w:hAnsi="標楷體" w:hint="eastAsia"/>
          <w:bCs/>
          <w:noProof/>
        </w:rPr>
        <w:t>1萬元；5.後續將精進申報完工作業流程，避免再次發生逾期申報情事</w:t>
      </w:r>
      <w:r w:rsidRPr="0094389B">
        <w:rPr>
          <w:rFonts w:ascii="標楷體" w:eastAsia="標楷體" w:hAnsi="標楷體" w:cs="新細明體" w:hint="eastAsia"/>
          <w:kern w:val="0"/>
        </w:rPr>
        <w:t>。</w:t>
      </w:r>
    </w:p>
    <w:p w14:paraId="3C990A98" w14:textId="77777777" w:rsidR="00E07C3F" w:rsidRPr="0094389B" w:rsidRDefault="00E07C3F" w:rsidP="00E07C3F">
      <w:pPr>
        <w:tabs>
          <w:tab w:val="left" w:pos="2990"/>
        </w:tabs>
        <w:overflowPunct w:val="0"/>
        <w:adjustRightInd w:val="0"/>
        <w:snapToGrid w:val="0"/>
        <w:spacing w:line="500" w:lineRule="exact"/>
        <w:ind w:firstLineChars="200" w:firstLine="561"/>
        <w:jc w:val="both"/>
        <w:rPr>
          <w:rFonts w:ascii="標楷體" w:eastAsia="標楷體" w:hAnsi="標楷體" w:cs="新細明體"/>
          <w:b/>
          <w:bCs/>
          <w:noProof/>
          <w:kern w:val="16"/>
          <w:sz w:val="28"/>
          <w:szCs w:val="28"/>
        </w:rPr>
      </w:pPr>
      <w:r w:rsidRPr="0094389B">
        <w:rPr>
          <w:rFonts w:ascii="標楷體" w:eastAsia="標楷體" w:hAnsi="標楷體" w:cs="新細明體" w:hint="eastAsia"/>
          <w:b/>
          <w:bCs/>
          <w:noProof/>
          <w:kern w:val="16"/>
          <w:sz w:val="28"/>
          <w:szCs w:val="28"/>
        </w:rPr>
        <w:t>（三）持續辦</w:t>
      </w:r>
      <w:r w:rsidRPr="0094389B">
        <w:rPr>
          <w:rFonts w:ascii="標楷體" w:eastAsia="標楷體" w:hAnsi="標楷體" w:cs="新細明體"/>
          <w:b/>
          <w:bCs/>
          <w:noProof/>
          <w:kern w:val="16"/>
          <w:sz w:val="28"/>
          <w:szCs w:val="28"/>
        </w:rPr>
        <w:t>理人行道改善</w:t>
      </w:r>
      <w:r w:rsidRPr="0094389B">
        <w:rPr>
          <w:rFonts w:ascii="標楷體" w:eastAsia="標楷體" w:hAnsi="標楷體" w:cs="新細明體" w:hint="eastAsia"/>
          <w:b/>
          <w:bCs/>
          <w:noProof/>
          <w:kern w:val="16"/>
          <w:sz w:val="28"/>
          <w:szCs w:val="28"/>
        </w:rPr>
        <w:t>及</w:t>
      </w:r>
      <w:r w:rsidRPr="0094389B">
        <w:rPr>
          <w:rFonts w:ascii="標楷體" w:eastAsia="標楷體" w:hAnsi="標楷體" w:cs="新細明體"/>
          <w:b/>
          <w:bCs/>
          <w:noProof/>
          <w:kern w:val="16"/>
          <w:sz w:val="28"/>
          <w:szCs w:val="28"/>
        </w:rPr>
        <w:t>新建工程</w:t>
      </w:r>
      <w:r w:rsidRPr="0094389B">
        <w:rPr>
          <w:rFonts w:ascii="標楷體" w:eastAsia="標楷體" w:hAnsi="標楷體" w:cs="新細明體" w:hint="eastAsia"/>
          <w:b/>
          <w:bCs/>
          <w:noProof/>
          <w:kern w:val="16"/>
          <w:sz w:val="28"/>
          <w:szCs w:val="28"/>
        </w:rPr>
        <w:t>業務</w:t>
      </w:r>
      <w:r w:rsidRPr="0094389B">
        <w:rPr>
          <w:rFonts w:ascii="標楷體" w:eastAsia="標楷體" w:hAnsi="標楷體" w:cs="新細明體"/>
          <w:b/>
          <w:bCs/>
          <w:noProof/>
          <w:kern w:val="16"/>
          <w:sz w:val="28"/>
          <w:szCs w:val="28"/>
        </w:rPr>
        <w:t>，</w:t>
      </w:r>
      <w:r w:rsidRPr="0094389B">
        <w:rPr>
          <w:rFonts w:ascii="標楷體" w:eastAsia="標楷體" w:hAnsi="標楷體" w:cs="新細明體" w:hint="eastAsia"/>
          <w:b/>
          <w:bCs/>
          <w:noProof/>
          <w:kern w:val="16"/>
          <w:sz w:val="28"/>
          <w:szCs w:val="28"/>
        </w:rPr>
        <w:t>獲中央考評優等，惟間有</w:t>
      </w:r>
      <w:r w:rsidRPr="0094389B">
        <w:rPr>
          <w:rFonts w:ascii="標楷體" w:eastAsia="標楷體" w:hAnsi="標楷體" w:cs="新細明體"/>
          <w:b/>
          <w:bCs/>
          <w:noProof/>
          <w:kern w:val="16"/>
          <w:sz w:val="28"/>
          <w:szCs w:val="28"/>
        </w:rPr>
        <w:t>人行道破損未即時修復致生國賠案件</w:t>
      </w:r>
      <w:r w:rsidRPr="0094389B">
        <w:rPr>
          <w:rFonts w:ascii="標楷體" w:eastAsia="標楷體" w:hAnsi="標楷體" w:cs="新細明體" w:hint="eastAsia"/>
          <w:b/>
          <w:bCs/>
          <w:noProof/>
          <w:kern w:val="16"/>
          <w:sz w:val="28"/>
          <w:szCs w:val="28"/>
        </w:rPr>
        <w:t>、</w:t>
      </w:r>
      <w:r w:rsidRPr="0094389B">
        <w:rPr>
          <w:rFonts w:ascii="標楷體" w:eastAsia="標楷體" w:hAnsi="標楷體" w:cs="新細明體"/>
          <w:b/>
          <w:bCs/>
          <w:noProof/>
          <w:kern w:val="16"/>
          <w:sz w:val="28"/>
          <w:szCs w:val="28"/>
        </w:rPr>
        <w:t>人行道改善</w:t>
      </w:r>
      <w:r w:rsidRPr="0094389B">
        <w:rPr>
          <w:rFonts w:ascii="標楷體" w:eastAsia="標楷體" w:hAnsi="標楷體" w:cs="新細明體" w:hint="eastAsia"/>
          <w:b/>
          <w:bCs/>
          <w:noProof/>
          <w:kern w:val="16"/>
          <w:sz w:val="28"/>
          <w:szCs w:val="28"/>
        </w:rPr>
        <w:t>後仍存有</w:t>
      </w:r>
      <w:r w:rsidRPr="0094389B">
        <w:rPr>
          <w:rFonts w:ascii="標楷體" w:eastAsia="標楷體" w:hAnsi="標楷體" w:cs="新細明體"/>
          <w:b/>
          <w:bCs/>
          <w:noProof/>
          <w:kern w:val="16"/>
          <w:sz w:val="28"/>
          <w:szCs w:val="28"/>
        </w:rPr>
        <w:t>無障礙通路未</w:t>
      </w:r>
      <w:r w:rsidRPr="0094389B">
        <w:rPr>
          <w:rFonts w:ascii="標楷體" w:eastAsia="標楷體" w:hAnsi="標楷體" w:cs="新細明體" w:hint="eastAsia"/>
          <w:b/>
          <w:bCs/>
          <w:noProof/>
          <w:kern w:val="16"/>
          <w:sz w:val="28"/>
          <w:szCs w:val="28"/>
        </w:rPr>
        <w:t>符規定，及部分人行道遭樹根破損等情事，允宜檢討改善，以提供安全舒適步行空間。</w:t>
      </w:r>
    </w:p>
    <w:p w14:paraId="563840BC" w14:textId="4FE35028" w:rsidR="00E07C3F" w:rsidRPr="00406738" w:rsidRDefault="00592D09" w:rsidP="00E07C3F">
      <w:pPr>
        <w:overflowPunct w:val="0"/>
        <w:adjustRightInd w:val="0"/>
        <w:snapToGrid w:val="0"/>
        <w:spacing w:line="500" w:lineRule="exact"/>
        <w:ind w:firstLineChars="200" w:firstLine="480"/>
        <w:jc w:val="both"/>
        <w:rPr>
          <w:rFonts w:ascii="標楷體" w:eastAsia="標楷體" w:hAnsi="標楷體"/>
        </w:rPr>
      </w:pPr>
      <w:r w:rsidRPr="00C15CA4">
        <w:rPr>
          <w:rFonts w:ascii="標楷體" w:eastAsia="標楷體" w:hAnsi="標楷體" w:cs="新細明體"/>
          <w:noProof/>
          <w:color w:val="000000" w:themeColor="text1"/>
          <w:kern w:val="0"/>
        </w:rPr>
        <mc:AlternateContent>
          <mc:Choice Requires="wps">
            <w:drawing>
              <wp:anchor distT="45720" distB="45720" distL="114300" distR="114300" simplePos="0" relativeHeight="251728896" behindDoc="0" locked="0" layoutInCell="1" allowOverlap="1" wp14:anchorId="75191D5F" wp14:editId="49E5906D">
                <wp:simplePos x="0" y="0"/>
                <wp:positionH relativeFrom="margin">
                  <wp:posOffset>3323590</wp:posOffset>
                </wp:positionH>
                <wp:positionV relativeFrom="margin">
                  <wp:posOffset>5963285</wp:posOffset>
                </wp:positionV>
                <wp:extent cx="2985770" cy="3006090"/>
                <wp:effectExtent l="0" t="0" r="5080" b="3810"/>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5770" cy="3006090"/>
                        </a:xfrm>
                        <a:prstGeom prst="rect">
                          <a:avLst/>
                        </a:prstGeom>
                        <a:solidFill>
                          <a:srgbClr val="FFFFFF"/>
                        </a:solidFill>
                        <a:ln w="9525">
                          <a:noFill/>
                          <a:miter lim="800000"/>
                          <a:headEnd/>
                          <a:tailEnd/>
                        </a:ln>
                      </wps:spPr>
                      <wps:txbx>
                        <w:txbxContent>
                          <w:p w14:paraId="5A8637FD" w14:textId="77777777" w:rsidR="00592D09" w:rsidRDefault="00592D09" w:rsidP="00592D09">
                            <w:pPr>
                              <w:snapToGrid w:val="0"/>
                              <w:jc w:val="center"/>
                              <w:rPr>
                                <w:rFonts w:ascii="標楷體" w:eastAsia="標楷體" w:hAnsi="標楷體"/>
                                <w:b/>
                                <w:bCs/>
                              </w:rPr>
                            </w:pPr>
                            <w:r w:rsidRPr="00EC4292">
                              <w:rPr>
                                <w:rFonts w:ascii="標楷體" w:eastAsia="標楷體" w:hAnsi="標楷體" w:hint="eastAsia"/>
                                <w:b/>
                                <w:bCs/>
                              </w:rPr>
                              <w:t>圖</w:t>
                            </w:r>
                            <w:r>
                              <w:rPr>
                                <w:rFonts w:ascii="標楷體" w:eastAsia="標楷體" w:hAnsi="標楷體" w:hint="eastAsia"/>
                                <w:b/>
                                <w:bCs/>
                              </w:rPr>
                              <w:t xml:space="preserve">2　</w:t>
                            </w:r>
                            <w:proofErr w:type="gramStart"/>
                            <w:r w:rsidRPr="00EC4292">
                              <w:rPr>
                                <w:rFonts w:ascii="標楷體" w:eastAsia="標楷體" w:hAnsi="標楷體" w:hint="eastAsia"/>
                                <w:b/>
                                <w:bCs/>
                              </w:rPr>
                              <w:t>臺</w:t>
                            </w:r>
                            <w:proofErr w:type="gramEnd"/>
                            <w:r w:rsidRPr="00EC4292">
                              <w:rPr>
                                <w:rFonts w:ascii="標楷體" w:eastAsia="標楷體" w:hAnsi="標楷體" w:hint="eastAsia"/>
                                <w:b/>
                                <w:bCs/>
                              </w:rPr>
                              <w:t>中市</w:t>
                            </w:r>
                            <w:r>
                              <w:rPr>
                                <w:rFonts w:ascii="標楷體" w:eastAsia="標楷體" w:hAnsi="標楷體" w:hint="eastAsia"/>
                                <w:b/>
                                <w:bCs/>
                              </w:rPr>
                              <w:t>及全國</w:t>
                            </w:r>
                            <w:r w:rsidRPr="005257A3">
                              <w:rPr>
                                <w:rFonts w:ascii="標楷體" w:eastAsia="標楷體" w:hAnsi="標楷體" w:cs="新細明體"/>
                                <w:b/>
                                <w:bCs/>
                                <w:color w:val="000000"/>
                                <w:kern w:val="0"/>
                              </w:rPr>
                              <w:t>人行道</w:t>
                            </w:r>
                            <w:r w:rsidRPr="001A0E93">
                              <w:rPr>
                                <w:rFonts w:ascii="標楷體" w:eastAsia="標楷體" w:hAnsi="標楷體" w:hint="eastAsia"/>
                                <w:b/>
                                <w:bCs/>
                              </w:rPr>
                              <w:t>適宜性</w:t>
                            </w:r>
                            <w:r>
                              <w:rPr>
                                <w:rFonts w:ascii="標楷體" w:eastAsia="標楷體" w:hAnsi="標楷體"/>
                                <w:b/>
                                <w:bCs/>
                              </w:rPr>
                              <w:t>比率</w:t>
                            </w:r>
                          </w:p>
                          <w:p w14:paraId="6A1EBDEC" w14:textId="77777777" w:rsidR="00592D09" w:rsidRDefault="00592D09" w:rsidP="00592D09">
                            <w:pPr>
                              <w:snapToGrid w:val="0"/>
                              <w:jc w:val="center"/>
                              <w:rPr>
                                <w:noProof/>
                              </w:rPr>
                            </w:pPr>
                            <w:proofErr w:type="gramStart"/>
                            <w:r w:rsidRPr="00FA1AA6">
                              <w:rPr>
                                <w:rFonts w:ascii="標楷體" w:eastAsia="標楷體" w:hAnsi="標楷體" w:hint="eastAsia"/>
                              </w:rPr>
                              <w:t>113</w:t>
                            </w:r>
                            <w:proofErr w:type="gramEnd"/>
                            <w:r w:rsidRPr="00FA1AA6">
                              <w:rPr>
                                <w:rFonts w:ascii="標楷體" w:eastAsia="標楷體" w:hAnsi="標楷體" w:hint="eastAsia"/>
                              </w:rPr>
                              <w:t>年度</w:t>
                            </w:r>
                          </w:p>
                          <w:p w14:paraId="3868FED8" w14:textId="77777777" w:rsidR="00592D09" w:rsidRDefault="00592D09" w:rsidP="00592D09">
                            <w:pPr>
                              <w:snapToGrid w:val="0"/>
                              <w:jc w:val="center"/>
                              <w:rPr>
                                <w:rFonts w:ascii="標楷體" w:eastAsia="標楷體" w:hAnsi="標楷體"/>
                                <w:b/>
                                <w:bCs/>
                              </w:rPr>
                            </w:pPr>
                            <w:r>
                              <w:rPr>
                                <w:noProof/>
                              </w:rPr>
                              <w:drawing>
                                <wp:inline distT="0" distB="0" distL="0" distR="0" wp14:anchorId="11440864" wp14:editId="7A02ACC8">
                                  <wp:extent cx="2796540" cy="1789430"/>
                                  <wp:effectExtent l="0" t="0" r="3810" b="0"/>
                                  <wp:docPr id="1606297171" name="圖表 1">
                                    <a:extLst xmlns:a="http://schemas.openxmlformats.org/drawingml/2006/main">
                                      <a:ext uri="{FF2B5EF4-FFF2-40B4-BE49-F238E27FC236}">
                                        <a16:creationId xmlns:a16="http://schemas.microsoft.com/office/drawing/2014/main" id="{46F9DDFF-07EC-6820-B120-EB76173B24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F0584D4" w14:textId="77777777" w:rsidR="00592D09" w:rsidRDefault="00592D09" w:rsidP="00592D09">
                            <w:pPr>
                              <w:adjustRightInd w:val="0"/>
                              <w:snapToGrid w:val="0"/>
                              <w:ind w:leftChars="20" w:left="606" w:hangingChars="310" w:hanging="558"/>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：1.適宜性比率係</w:t>
                            </w:r>
                            <w:r w:rsidRPr="001A0E93">
                              <w:rPr>
                                <w:rFonts w:ascii="標楷體" w:eastAsia="標楷體" w:hAnsi="標楷體" w:hint="eastAsia"/>
                                <w:sz w:val="18"/>
                                <w:szCs w:val="18"/>
                              </w:rPr>
                              <w:t>同時符合總寬度</w:t>
                            </w:r>
                            <w:proofErr w:type="gramStart"/>
                            <w:r w:rsidRPr="001A0E93">
                              <w:rPr>
                                <w:rFonts w:ascii="標楷體" w:eastAsia="標楷體" w:hAnsi="標楷體" w:hint="eastAsia"/>
                                <w:sz w:val="18"/>
                                <w:szCs w:val="18"/>
                              </w:rPr>
                              <w:t>1.5公尺且淨寬</w:t>
                            </w:r>
                            <w:proofErr w:type="gramEnd"/>
                            <w:r w:rsidRPr="001A0E93">
                              <w:rPr>
                                <w:rFonts w:ascii="標楷體" w:eastAsia="標楷體" w:hAnsi="標楷體" w:hint="eastAsia"/>
                                <w:sz w:val="18"/>
                                <w:szCs w:val="18"/>
                              </w:rPr>
                              <w:t>達0.9公尺，並設置無障礙設施人行道長度</w:t>
                            </w:r>
                            <w:r>
                              <w:rPr>
                                <w:rFonts w:ascii="標楷體" w:eastAsia="標楷體" w:hAnsi="標楷體" w:hint="eastAsia"/>
                                <w:sz w:val="18"/>
                                <w:szCs w:val="18"/>
                              </w:rPr>
                              <w:t>，</w:t>
                            </w:r>
                            <w:r w:rsidRPr="006D50C6">
                              <w:rPr>
                                <w:rFonts w:ascii="標楷體" w:eastAsia="標楷體" w:hAnsi="標楷體"/>
                                <w:sz w:val="18"/>
                                <w:szCs w:val="18"/>
                              </w:rPr>
                              <w:t>占人行道總長度</w:t>
                            </w:r>
                            <w:r>
                              <w:rPr>
                                <w:rFonts w:ascii="標楷體" w:eastAsia="標楷體" w:hAnsi="標楷體" w:hint="eastAsia"/>
                                <w:sz w:val="18"/>
                                <w:szCs w:val="18"/>
                              </w:rPr>
                              <w:t>之</w:t>
                            </w:r>
                            <w:r w:rsidRPr="006D50C6">
                              <w:rPr>
                                <w:rFonts w:ascii="標楷體" w:eastAsia="標楷體" w:hAnsi="標楷體"/>
                                <w:sz w:val="18"/>
                                <w:szCs w:val="18"/>
                              </w:rPr>
                              <w:t>比</w:t>
                            </w:r>
                            <w:r>
                              <w:rPr>
                                <w:rFonts w:ascii="標楷體" w:eastAsia="標楷體" w:hAnsi="標楷體" w:hint="eastAsia"/>
                                <w:sz w:val="18"/>
                                <w:szCs w:val="18"/>
                              </w:rPr>
                              <w:t>率。</w:t>
                            </w:r>
                          </w:p>
                          <w:p w14:paraId="01C58320" w14:textId="77777777" w:rsidR="00592D09" w:rsidRPr="00FA1AA6" w:rsidRDefault="00592D09" w:rsidP="00592D09">
                            <w:pPr>
                              <w:adjustRightInd w:val="0"/>
                              <w:snapToGrid w:val="0"/>
                              <w:ind w:leftChars="20" w:left="48" w:firstLineChars="200" w:firstLine="360"/>
                              <w:jc w:val="both"/>
                              <w:rPr>
                                <w:rFonts w:ascii="標楷體" w:eastAsia="標楷體" w:hAnsi="標楷體"/>
                                <w:sz w:val="18"/>
                                <w:szCs w:val="18"/>
                              </w:rPr>
                            </w:pPr>
                            <w:r>
                              <w:rPr>
                                <w:rFonts w:ascii="標楷體" w:eastAsia="標楷體" w:hAnsi="標楷體" w:hint="eastAsia"/>
                                <w:sz w:val="18"/>
                                <w:szCs w:val="18"/>
                              </w:rPr>
                              <w:t>2.</w:t>
                            </w:r>
                            <w:r w:rsidRPr="001A0E93">
                              <w:rPr>
                                <w:rFonts w:ascii="標楷體" w:eastAsia="標楷體" w:hAnsi="標楷體" w:hint="eastAsia"/>
                                <w:sz w:val="18"/>
                                <w:szCs w:val="18"/>
                              </w:rPr>
                              <w:t>資料來源</w:t>
                            </w:r>
                            <w:r>
                              <w:rPr>
                                <w:rFonts w:ascii="標楷體" w:eastAsia="標楷體" w:hAnsi="標楷體" w:hint="eastAsia"/>
                                <w:sz w:val="18"/>
                                <w:szCs w:val="18"/>
                              </w:rPr>
                              <w:t>：整理自</w:t>
                            </w:r>
                            <w:proofErr w:type="gramStart"/>
                            <w:r>
                              <w:rPr>
                                <w:rFonts w:ascii="標楷體" w:eastAsia="標楷體" w:hAnsi="標楷體" w:cstheme="minorBidi" w:hint="eastAsia"/>
                                <w:color w:val="000000" w:themeColor="text1"/>
                                <w:kern w:val="24"/>
                                <w:sz w:val="18"/>
                                <w:szCs w:val="18"/>
                              </w:rPr>
                              <w:t>臺</w:t>
                            </w:r>
                            <w:proofErr w:type="gramEnd"/>
                            <w:r>
                              <w:rPr>
                                <w:rFonts w:ascii="標楷體" w:eastAsia="標楷體" w:hAnsi="標楷體" w:cstheme="minorBidi" w:hint="eastAsia"/>
                                <w:color w:val="000000" w:themeColor="text1"/>
                                <w:kern w:val="24"/>
                                <w:sz w:val="18"/>
                                <w:szCs w:val="18"/>
                              </w:rPr>
                              <w:t>中市政府</w:t>
                            </w:r>
                            <w:r w:rsidRPr="00E92E86">
                              <w:rPr>
                                <w:rFonts w:ascii="標楷體" w:eastAsia="標楷體" w:hAnsi="標楷體" w:cstheme="minorBidi" w:hint="eastAsia"/>
                                <w:color w:val="000000" w:themeColor="text1"/>
                                <w:kern w:val="24"/>
                                <w:sz w:val="18"/>
                                <w:szCs w:val="18"/>
                              </w:rPr>
                              <w:t>建設局</w:t>
                            </w:r>
                            <w:r>
                              <w:rPr>
                                <w:rFonts w:ascii="標楷體" w:eastAsia="標楷體" w:hAnsi="標楷體" w:hint="eastAsia"/>
                                <w:sz w:val="18"/>
                                <w:szCs w:val="18"/>
                              </w:rPr>
                              <w:t>提供資料。</w:t>
                            </w:r>
                          </w:p>
                        </w:txbxContent>
                      </wps:txbx>
                      <wps:bodyPr rot="0" vert="horz" wrap="square" lIns="90000" tIns="46800" rIns="90000" bIns="46800" anchor="t" anchorCtr="0">
                        <a:noAutofit/>
                      </wps:bodyPr>
                    </wps:wsp>
                  </a:graphicData>
                </a:graphic>
                <wp14:sizeRelH relativeFrom="margin">
                  <wp14:pctWidth>0</wp14:pctWidth>
                </wp14:sizeRelH>
                <wp14:sizeRelV relativeFrom="margin">
                  <wp14:pctHeight>0</wp14:pctHeight>
                </wp14:sizeRelV>
              </wp:anchor>
            </w:drawing>
          </mc:Choice>
          <mc:Fallback>
            <w:pict>
              <v:shape w14:anchorId="75191D5F" id="_x0000_s1096" type="#_x0000_t202" style="position:absolute;left:0;text-align:left;margin-left:261.7pt;margin-top:469.55pt;width:235.1pt;height:236.7pt;z-index:2517288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" stroked="f">
                <v:textbox inset="2.5mm,1.3mm,2.5mm,1.3mm">
                  <w:txbxContent>
                    <w:p w14:paraId="5A8637FD" w14:textId="77777777" w:rsidR="00592D09" w:rsidRDefault="00592D09" w:rsidP="00592D09">
                      <w:pPr>
                        <w:snapToGrid w:val="0"/>
                        <w:jc w:val="center"/>
                        <w:rPr>
                          <w:rFonts w:ascii="標楷體" w:eastAsia="標楷體" w:hAnsi="標楷體"/>
                          <w:b/>
                          <w:bCs/>
                        </w:rPr>
                      </w:pPr>
                      <w:r w:rsidRPr="00EC4292">
                        <w:rPr>
                          <w:rFonts w:ascii="標楷體" w:eastAsia="標楷體" w:hAnsi="標楷體" w:hint="eastAsia"/>
                          <w:b/>
                          <w:bCs/>
                        </w:rPr>
                        <w:t>圖</w:t>
                      </w:r>
                      <w:r>
                        <w:rPr>
                          <w:rFonts w:ascii="標楷體" w:eastAsia="標楷體" w:hAnsi="標楷體" w:hint="eastAsia"/>
                          <w:b/>
                          <w:bCs/>
                        </w:rPr>
                        <w:t xml:space="preserve">2　</w:t>
                      </w:r>
                      <w:proofErr w:type="gramStart"/>
                      <w:r w:rsidRPr="00EC4292">
                        <w:rPr>
                          <w:rFonts w:ascii="標楷體" w:eastAsia="標楷體" w:hAnsi="標楷體" w:hint="eastAsia"/>
                          <w:b/>
                          <w:bCs/>
                        </w:rPr>
                        <w:t>臺</w:t>
                      </w:r>
                      <w:proofErr w:type="gramEnd"/>
                      <w:r w:rsidRPr="00EC4292">
                        <w:rPr>
                          <w:rFonts w:ascii="標楷體" w:eastAsia="標楷體" w:hAnsi="標楷體" w:hint="eastAsia"/>
                          <w:b/>
                          <w:bCs/>
                        </w:rPr>
                        <w:t>中市</w:t>
                      </w:r>
                      <w:r>
                        <w:rPr>
                          <w:rFonts w:ascii="標楷體" w:eastAsia="標楷體" w:hAnsi="標楷體" w:hint="eastAsia"/>
                          <w:b/>
                          <w:bCs/>
                        </w:rPr>
                        <w:t>及全國</w:t>
                      </w:r>
                      <w:r w:rsidRPr="005257A3">
                        <w:rPr>
                          <w:rFonts w:ascii="標楷體" w:eastAsia="標楷體" w:hAnsi="標楷體" w:cs="新細明體"/>
                          <w:b/>
                          <w:bCs/>
                          <w:color w:val="000000"/>
                          <w:kern w:val="0"/>
                        </w:rPr>
                        <w:t>人行道</w:t>
                      </w:r>
                      <w:r w:rsidRPr="001A0E93">
                        <w:rPr>
                          <w:rFonts w:ascii="標楷體" w:eastAsia="標楷體" w:hAnsi="標楷體" w:hint="eastAsia"/>
                          <w:b/>
                          <w:bCs/>
                        </w:rPr>
                        <w:t>適宜性</w:t>
                      </w:r>
                      <w:r>
                        <w:rPr>
                          <w:rFonts w:ascii="標楷體" w:eastAsia="標楷體" w:hAnsi="標楷體"/>
                          <w:b/>
                          <w:bCs/>
                        </w:rPr>
                        <w:t>比率</w:t>
                      </w:r>
                    </w:p>
                    <w:p w14:paraId="6A1EBDEC" w14:textId="77777777" w:rsidR="00592D09" w:rsidRDefault="00592D09" w:rsidP="00592D09">
                      <w:pPr>
                        <w:snapToGrid w:val="0"/>
                        <w:jc w:val="center"/>
                        <w:rPr>
                          <w:noProof/>
                        </w:rPr>
                      </w:pPr>
                      <w:proofErr w:type="gramStart"/>
                      <w:r w:rsidRPr="00FA1AA6">
                        <w:rPr>
                          <w:rFonts w:ascii="標楷體" w:eastAsia="標楷體" w:hAnsi="標楷體" w:hint="eastAsia"/>
                        </w:rPr>
                        <w:t>113</w:t>
                      </w:r>
                      <w:proofErr w:type="gramEnd"/>
                      <w:r w:rsidRPr="00FA1AA6">
                        <w:rPr>
                          <w:rFonts w:ascii="標楷體" w:eastAsia="標楷體" w:hAnsi="標楷體" w:hint="eastAsia"/>
                        </w:rPr>
                        <w:t>年度</w:t>
                      </w:r>
                    </w:p>
                    <w:p w14:paraId="3868FED8" w14:textId="77777777" w:rsidR="00592D09" w:rsidRDefault="00592D09" w:rsidP="00592D09">
                      <w:pPr>
                        <w:snapToGrid w:val="0"/>
                        <w:jc w:val="center"/>
                        <w:rPr>
                          <w:rFonts w:ascii="標楷體" w:eastAsia="標楷體" w:hAnsi="標楷體"/>
                          <w:b/>
                          <w:bCs/>
                        </w:rPr>
                      </w:pPr>
                      <w:r>
                        <w:rPr>
                          <w:noProof/>
                        </w:rPr>
                        <w:drawing>
                          <wp:inline distT="0" distB="0" distL="0" distR="0" wp14:anchorId="11440864" wp14:editId="7A02ACC8">
                            <wp:extent cx="2796540" cy="1789430"/>
                            <wp:effectExtent l="0" t="0" r="3810" b="0"/>
                            <wp:docPr id="1606297171" name="圖表 1">
                              <a:extLst xmlns:a="http://schemas.openxmlformats.org/drawingml/2006/main">
                                <a:ext uri="{FF2B5EF4-FFF2-40B4-BE49-F238E27FC236}">
                                  <a16:creationId xmlns:a16="http://schemas.microsoft.com/office/drawing/2014/main" id="{46F9DDFF-07EC-6820-B120-EB76173B24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F0584D4" w14:textId="77777777" w:rsidR="00592D09" w:rsidRDefault="00592D09" w:rsidP="00592D09">
                      <w:pPr>
                        <w:adjustRightInd w:val="0"/>
                        <w:snapToGrid w:val="0"/>
                        <w:ind w:leftChars="20" w:left="606" w:hangingChars="310" w:hanging="558"/>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：1.適宜性比率係</w:t>
                      </w:r>
                      <w:r w:rsidRPr="001A0E93">
                        <w:rPr>
                          <w:rFonts w:ascii="標楷體" w:eastAsia="標楷體" w:hAnsi="標楷體" w:hint="eastAsia"/>
                          <w:sz w:val="18"/>
                          <w:szCs w:val="18"/>
                        </w:rPr>
                        <w:t>同時符合總寬度</w:t>
                      </w:r>
                      <w:proofErr w:type="gramStart"/>
                      <w:r w:rsidRPr="001A0E93">
                        <w:rPr>
                          <w:rFonts w:ascii="標楷體" w:eastAsia="標楷體" w:hAnsi="標楷體" w:hint="eastAsia"/>
                          <w:sz w:val="18"/>
                          <w:szCs w:val="18"/>
                        </w:rPr>
                        <w:t>1.5公尺且淨寬</w:t>
                      </w:r>
                      <w:proofErr w:type="gramEnd"/>
                      <w:r w:rsidRPr="001A0E93">
                        <w:rPr>
                          <w:rFonts w:ascii="標楷體" w:eastAsia="標楷體" w:hAnsi="標楷體" w:hint="eastAsia"/>
                          <w:sz w:val="18"/>
                          <w:szCs w:val="18"/>
                        </w:rPr>
                        <w:t>達0.9公尺，並設置無障礙設施人行道長度</w:t>
                      </w:r>
                      <w:r>
                        <w:rPr>
                          <w:rFonts w:ascii="標楷體" w:eastAsia="標楷體" w:hAnsi="標楷體" w:hint="eastAsia"/>
                          <w:sz w:val="18"/>
                          <w:szCs w:val="18"/>
                        </w:rPr>
                        <w:t>，</w:t>
                      </w:r>
                      <w:r w:rsidRPr="006D50C6">
                        <w:rPr>
                          <w:rFonts w:ascii="標楷體" w:eastAsia="標楷體" w:hAnsi="標楷體"/>
                          <w:sz w:val="18"/>
                          <w:szCs w:val="18"/>
                        </w:rPr>
                        <w:t>占人行道總長度</w:t>
                      </w:r>
                      <w:r>
                        <w:rPr>
                          <w:rFonts w:ascii="標楷體" w:eastAsia="標楷體" w:hAnsi="標楷體" w:hint="eastAsia"/>
                          <w:sz w:val="18"/>
                          <w:szCs w:val="18"/>
                        </w:rPr>
                        <w:t>之</w:t>
                      </w:r>
                      <w:r w:rsidRPr="006D50C6">
                        <w:rPr>
                          <w:rFonts w:ascii="標楷體" w:eastAsia="標楷體" w:hAnsi="標楷體"/>
                          <w:sz w:val="18"/>
                          <w:szCs w:val="18"/>
                        </w:rPr>
                        <w:t>比</w:t>
                      </w:r>
                      <w:r>
                        <w:rPr>
                          <w:rFonts w:ascii="標楷體" w:eastAsia="標楷體" w:hAnsi="標楷體" w:hint="eastAsia"/>
                          <w:sz w:val="18"/>
                          <w:szCs w:val="18"/>
                        </w:rPr>
                        <w:t>率。</w:t>
                      </w:r>
                    </w:p>
                    <w:p w14:paraId="01C58320" w14:textId="77777777" w:rsidR="00592D09" w:rsidRPr="00FA1AA6" w:rsidRDefault="00592D09" w:rsidP="00592D09">
                      <w:pPr>
                        <w:adjustRightInd w:val="0"/>
                        <w:snapToGrid w:val="0"/>
                        <w:ind w:leftChars="20" w:left="48" w:firstLineChars="200" w:firstLine="360"/>
                        <w:jc w:val="both"/>
                        <w:rPr>
                          <w:rFonts w:ascii="標楷體" w:eastAsia="標楷體" w:hAnsi="標楷體"/>
                          <w:sz w:val="18"/>
                          <w:szCs w:val="18"/>
                        </w:rPr>
                      </w:pPr>
                      <w:r>
                        <w:rPr>
                          <w:rFonts w:ascii="標楷體" w:eastAsia="標楷體" w:hAnsi="標楷體" w:hint="eastAsia"/>
                          <w:sz w:val="18"/>
                          <w:szCs w:val="18"/>
                        </w:rPr>
                        <w:t>2.</w:t>
                      </w:r>
                      <w:r w:rsidRPr="001A0E93">
                        <w:rPr>
                          <w:rFonts w:ascii="標楷體" w:eastAsia="標楷體" w:hAnsi="標楷體" w:hint="eastAsia"/>
                          <w:sz w:val="18"/>
                          <w:szCs w:val="18"/>
                        </w:rPr>
                        <w:t>資料來源</w:t>
                      </w:r>
                      <w:r>
                        <w:rPr>
                          <w:rFonts w:ascii="標楷體" w:eastAsia="標楷體" w:hAnsi="標楷體" w:hint="eastAsia"/>
                          <w:sz w:val="18"/>
                          <w:szCs w:val="18"/>
                        </w:rPr>
                        <w:t>：整理自</w:t>
                      </w:r>
                      <w:proofErr w:type="gramStart"/>
                      <w:r>
                        <w:rPr>
                          <w:rFonts w:ascii="標楷體" w:eastAsia="標楷體" w:hAnsi="標楷體" w:cstheme="minorBidi" w:hint="eastAsia"/>
                          <w:color w:val="000000" w:themeColor="text1"/>
                          <w:kern w:val="24"/>
                          <w:sz w:val="18"/>
                          <w:szCs w:val="18"/>
                        </w:rPr>
                        <w:t>臺</w:t>
                      </w:r>
                      <w:proofErr w:type="gramEnd"/>
                      <w:r>
                        <w:rPr>
                          <w:rFonts w:ascii="標楷體" w:eastAsia="標楷體" w:hAnsi="標楷體" w:cstheme="minorBidi" w:hint="eastAsia"/>
                          <w:color w:val="000000" w:themeColor="text1"/>
                          <w:kern w:val="24"/>
                          <w:sz w:val="18"/>
                          <w:szCs w:val="18"/>
                        </w:rPr>
                        <w:t>中市政府</w:t>
                      </w:r>
                      <w:r w:rsidRPr="00E92E86">
                        <w:rPr>
                          <w:rFonts w:ascii="標楷體" w:eastAsia="標楷體" w:hAnsi="標楷體" w:cstheme="minorBidi" w:hint="eastAsia"/>
                          <w:color w:val="000000" w:themeColor="text1"/>
                          <w:kern w:val="24"/>
                          <w:sz w:val="18"/>
                          <w:szCs w:val="18"/>
                        </w:rPr>
                        <w:t>建設局</w:t>
                      </w:r>
                      <w:r>
                        <w:rPr>
                          <w:rFonts w:ascii="標楷體" w:eastAsia="標楷體" w:hAnsi="標楷體" w:hint="eastAsia"/>
                          <w:sz w:val="18"/>
                          <w:szCs w:val="18"/>
                        </w:rPr>
                        <w:t>提供資料。</w:t>
                      </w:r>
                    </w:p>
                  </w:txbxContent>
                </v:textbox>
                <w10:wrap type="square" anchorx="margin" anchory="margin"/>
              </v:shape>
            </w:pict>
          </mc:Fallback>
        </mc:AlternateContent>
      </w:r>
      <w:r w:rsidR="00E07C3F" w:rsidRPr="00C15CA4">
        <w:rPr>
          <w:rFonts w:ascii="標楷體" w:eastAsia="標楷體" w:hAnsi="標楷體" w:cs="新細明體" w:hint="eastAsia"/>
          <w:color w:val="000000" w:themeColor="text1"/>
          <w:kern w:val="0"/>
        </w:rPr>
        <w:t>建設局為達成「友善行人」之核心理念，</w:t>
      </w:r>
      <w:r w:rsidR="00E07C3F" w:rsidRPr="00C15CA4">
        <w:rPr>
          <w:rFonts w:ascii="標楷體" w:eastAsia="標楷體" w:hAnsi="標楷體"/>
          <w:color w:val="000000" w:themeColor="text1"/>
        </w:rPr>
        <w:t>營造無障礙人行環境，</w:t>
      </w:r>
      <w:r w:rsidR="00E07C3F" w:rsidRPr="00C15CA4">
        <w:rPr>
          <w:rFonts w:ascii="標楷體" w:eastAsia="標楷體" w:hAnsi="標楷體" w:hint="eastAsia"/>
          <w:color w:val="000000" w:themeColor="text1"/>
        </w:rPr>
        <w:t>持續</w:t>
      </w:r>
      <w:r w:rsidR="00E07C3F" w:rsidRPr="00C15CA4">
        <w:rPr>
          <w:rFonts w:ascii="標楷體" w:eastAsia="標楷體" w:hAnsi="標楷體"/>
          <w:color w:val="000000" w:themeColor="text1"/>
        </w:rPr>
        <w:t>辦理人行道改善</w:t>
      </w:r>
      <w:r w:rsidR="00E07C3F" w:rsidRPr="00C15CA4">
        <w:rPr>
          <w:rFonts w:ascii="標楷體" w:eastAsia="標楷體" w:hAnsi="標楷體" w:hint="eastAsia"/>
          <w:color w:val="000000" w:themeColor="text1"/>
        </w:rPr>
        <w:t>及</w:t>
      </w:r>
      <w:r w:rsidR="00E07C3F" w:rsidRPr="00C15CA4">
        <w:rPr>
          <w:rFonts w:ascii="標楷體" w:eastAsia="標楷體" w:hAnsi="標楷體"/>
          <w:color w:val="000000" w:themeColor="text1"/>
        </w:rPr>
        <w:t>新建工程，</w:t>
      </w:r>
      <w:r w:rsidR="00E07C3F" w:rsidRPr="00C15CA4">
        <w:rPr>
          <w:rFonts w:ascii="標楷體" w:eastAsia="標楷體" w:hAnsi="標楷體" w:hint="eastAsia"/>
          <w:color w:val="000000" w:themeColor="text1"/>
        </w:rPr>
        <w:t>以</w:t>
      </w:r>
      <w:r w:rsidR="00E07C3F" w:rsidRPr="00C15CA4">
        <w:rPr>
          <w:rFonts w:ascii="標楷體" w:eastAsia="標楷體" w:hAnsi="標楷體"/>
          <w:color w:val="000000" w:themeColor="text1"/>
        </w:rPr>
        <w:t>建立</w:t>
      </w:r>
      <w:r w:rsidR="00E07C3F" w:rsidRPr="00C15CA4">
        <w:rPr>
          <w:rFonts w:ascii="標楷體" w:eastAsia="標楷體" w:hAnsi="標楷體" w:cs="新細明體" w:hint="eastAsia"/>
          <w:color w:val="000000" w:themeColor="text1"/>
          <w:kern w:val="0"/>
        </w:rPr>
        <w:t>安全便捷之步行空間，</w:t>
      </w:r>
      <w:r w:rsidR="00E07C3F">
        <w:rPr>
          <w:rFonts w:ascii="標楷體" w:eastAsia="標楷體" w:hAnsi="標楷體" w:cs="新細明體" w:hint="eastAsia"/>
          <w:color w:val="000000" w:themeColor="text1"/>
          <w:kern w:val="0"/>
        </w:rPr>
        <w:t>榮</w:t>
      </w:r>
      <w:r w:rsidR="00E07C3F" w:rsidRPr="00C15CA4">
        <w:rPr>
          <w:rFonts w:ascii="標楷體" w:eastAsia="標楷體" w:hAnsi="標楷體" w:cs="新細明體" w:hint="eastAsia"/>
          <w:color w:val="000000" w:themeColor="text1"/>
          <w:kern w:val="0"/>
        </w:rPr>
        <w:t>獲內政部</w:t>
      </w:r>
      <w:proofErr w:type="gramStart"/>
      <w:r w:rsidR="00E07C3F" w:rsidRPr="00C15CA4">
        <w:rPr>
          <w:rFonts w:ascii="標楷體" w:eastAsia="標楷體" w:hAnsi="標楷體" w:cs="新細明體" w:hint="eastAsia"/>
          <w:color w:val="000000" w:themeColor="text1"/>
          <w:kern w:val="0"/>
        </w:rPr>
        <w:t>113</w:t>
      </w:r>
      <w:proofErr w:type="gramEnd"/>
      <w:r w:rsidR="00E07C3F" w:rsidRPr="00C15CA4">
        <w:rPr>
          <w:rFonts w:ascii="標楷體" w:eastAsia="標楷體" w:hAnsi="標楷體" w:cs="新細明體" w:hint="eastAsia"/>
          <w:color w:val="000000" w:themeColor="text1"/>
          <w:kern w:val="0"/>
        </w:rPr>
        <w:t>年度市區道路養護</w:t>
      </w:r>
      <w:proofErr w:type="gramStart"/>
      <w:r w:rsidR="00E07C3F" w:rsidRPr="00C15CA4">
        <w:rPr>
          <w:rFonts w:ascii="標楷體" w:eastAsia="標楷體" w:hAnsi="標楷體" w:cs="新細明體" w:hint="eastAsia"/>
          <w:color w:val="000000" w:themeColor="text1"/>
          <w:kern w:val="0"/>
        </w:rPr>
        <w:t>管理暨人行</w:t>
      </w:r>
      <w:proofErr w:type="gramEnd"/>
      <w:r w:rsidR="00E07C3F" w:rsidRPr="00C15CA4">
        <w:rPr>
          <w:rFonts w:ascii="標楷體" w:eastAsia="標楷體" w:hAnsi="標楷體" w:cs="新細明體" w:hint="eastAsia"/>
          <w:color w:val="000000" w:themeColor="text1"/>
          <w:kern w:val="0"/>
        </w:rPr>
        <w:t>環境無障礙考評總成績優等。根據</w:t>
      </w:r>
      <w:r w:rsidR="00E07C3F" w:rsidRPr="00C15CA4">
        <w:rPr>
          <w:rFonts w:ascii="標楷體" w:eastAsia="標楷體" w:hAnsi="標楷體" w:cs="新細明體"/>
          <w:color w:val="000000" w:themeColor="text1"/>
          <w:kern w:val="0"/>
        </w:rPr>
        <w:t>內政部國土管理署市區道路人行安全地理資訊系統</w:t>
      </w:r>
      <w:r w:rsidR="00E07C3F" w:rsidRPr="00C15CA4">
        <w:rPr>
          <w:rFonts w:ascii="標楷體" w:eastAsia="標楷體" w:hAnsi="標楷體" w:cs="新細明體" w:hint="eastAsia"/>
          <w:color w:val="000000" w:themeColor="text1"/>
          <w:kern w:val="0"/>
        </w:rPr>
        <w:t>（</w:t>
      </w:r>
      <w:r w:rsidR="00E07C3F" w:rsidRPr="00C15CA4">
        <w:rPr>
          <w:rFonts w:ascii="標楷體" w:eastAsia="標楷體" w:hAnsi="標楷體" w:cs="新細明體"/>
          <w:color w:val="000000" w:themeColor="text1"/>
          <w:kern w:val="0"/>
        </w:rPr>
        <w:t>下稱人行安全資訊系統</w:t>
      </w:r>
      <w:r w:rsidR="00E07C3F" w:rsidRPr="00C15CA4">
        <w:rPr>
          <w:rFonts w:ascii="標楷體" w:eastAsia="標楷體" w:hAnsi="標楷體" w:cs="新細明體" w:hint="eastAsia"/>
          <w:color w:val="000000" w:themeColor="text1"/>
          <w:kern w:val="0"/>
        </w:rPr>
        <w:t>）</w:t>
      </w:r>
      <w:r w:rsidR="00E07C3F" w:rsidRPr="00C15CA4">
        <w:rPr>
          <w:rFonts w:ascii="標楷體" w:eastAsia="標楷體" w:hAnsi="標楷體" w:cs="新細明體"/>
          <w:color w:val="000000" w:themeColor="text1"/>
          <w:kern w:val="0"/>
        </w:rPr>
        <w:t>資料，截至113年</w:t>
      </w:r>
      <w:r w:rsidR="00E07C3F" w:rsidRPr="00C15CA4">
        <w:rPr>
          <w:rFonts w:ascii="標楷體" w:eastAsia="標楷體" w:hAnsi="標楷體" w:cs="新細明體" w:hint="eastAsia"/>
          <w:color w:val="000000" w:themeColor="text1"/>
          <w:kern w:val="0"/>
        </w:rPr>
        <w:t>底止</w:t>
      </w:r>
      <w:r w:rsidR="00E07C3F" w:rsidRPr="00C15CA4">
        <w:rPr>
          <w:rFonts w:ascii="標楷體" w:eastAsia="標楷體" w:hAnsi="標楷體" w:cs="新細明體"/>
          <w:color w:val="000000" w:themeColor="text1"/>
          <w:kern w:val="0"/>
        </w:rPr>
        <w:t>，</w:t>
      </w:r>
      <w:proofErr w:type="gramStart"/>
      <w:r w:rsidR="00E07C3F" w:rsidRPr="00C15CA4">
        <w:rPr>
          <w:rFonts w:ascii="標楷體" w:eastAsia="標楷體" w:hAnsi="標楷體" w:cs="新細明體"/>
          <w:color w:val="000000" w:themeColor="text1"/>
          <w:kern w:val="0"/>
        </w:rPr>
        <w:t>臺</w:t>
      </w:r>
      <w:proofErr w:type="gramEnd"/>
      <w:r w:rsidR="00E07C3F" w:rsidRPr="00C15CA4">
        <w:rPr>
          <w:rFonts w:ascii="標楷體" w:eastAsia="標楷體" w:hAnsi="標楷體" w:cs="新細明體"/>
          <w:color w:val="000000" w:themeColor="text1"/>
          <w:kern w:val="0"/>
        </w:rPr>
        <w:t>中市市區道路總長度計2,</w:t>
      </w:r>
      <w:proofErr w:type="gramStart"/>
      <w:r w:rsidR="00E07C3F" w:rsidRPr="00C15CA4">
        <w:rPr>
          <w:rFonts w:ascii="標楷體" w:eastAsia="標楷體" w:hAnsi="標楷體" w:cs="新細明體"/>
          <w:color w:val="000000" w:themeColor="text1"/>
          <w:kern w:val="0"/>
        </w:rPr>
        <w:t>882餘公里</w:t>
      </w:r>
      <w:proofErr w:type="gramEnd"/>
      <w:r w:rsidR="00E07C3F" w:rsidRPr="00C15CA4">
        <w:rPr>
          <w:rFonts w:ascii="標楷體" w:eastAsia="標楷體" w:hAnsi="標楷體" w:cs="新細明體"/>
          <w:color w:val="000000" w:themeColor="text1"/>
          <w:kern w:val="0"/>
        </w:rPr>
        <w:t>，其中有人行道之道路計2,</w:t>
      </w:r>
      <w:proofErr w:type="gramStart"/>
      <w:r w:rsidR="00E07C3F" w:rsidRPr="00C15CA4">
        <w:rPr>
          <w:rFonts w:ascii="標楷體" w:eastAsia="標楷體" w:hAnsi="標楷體" w:cs="新細明體"/>
          <w:color w:val="000000" w:themeColor="text1"/>
          <w:kern w:val="0"/>
        </w:rPr>
        <w:t>066餘公里</w:t>
      </w:r>
      <w:proofErr w:type="gramEnd"/>
      <w:r w:rsidR="00E07C3F" w:rsidRPr="00C15CA4">
        <w:rPr>
          <w:rFonts w:ascii="標楷體" w:eastAsia="標楷體" w:hAnsi="標楷體" w:cs="新細明體"/>
          <w:color w:val="000000" w:themeColor="text1"/>
          <w:kern w:val="0"/>
        </w:rPr>
        <w:t>，人行道普及率為71.69％。</w:t>
      </w:r>
      <w:r w:rsidR="00E07C3F" w:rsidRPr="00C15CA4">
        <w:rPr>
          <w:rFonts w:ascii="標楷體" w:eastAsia="標楷體" w:hAnsi="標楷體" w:cs="新細明體" w:hint="eastAsia"/>
          <w:color w:val="000000" w:themeColor="text1"/>
          <w:kern w:val="0"/>
        </w:rPr>
        <w:t>經查執行情形，核有：</w:t>
      </w:r>
      <w:r w:rsidR="00E07C3F" w:rsidRPr="00C15CA4">
        <w:rPr>
          <w:rFonts w:ascii="標楷體" w:eastAsia="標楷體" w:hAnsi="標楷體" w:hint="eastAsia"/>
          <w:color w:val="000000" w:themeColor="text1"/>
        </w:rPr>
        <w:t>1.</w:t>
      </w:r>
      <w:r w:rsidR="00E07C3F" w:rsidRPr="00C15CA4">
        <w:rPr>
          <w:rFonts w:ascii="標楷體" w:eastAsia="標楷體" w:hAnsi="標楷體"/>
          <w:color w:val="000000" w:themeColor="text1"/>
        </w:rPr>
        <w:t>部分人行道破損未即時修復致衍生國賠案件，</w:t>
      </w:r>
      <w:r w:rsidR="00E07C3F" w:rsidRPr="00C15CA4">
        <w:rPr>
          <w:rFonts w:ascii="標楷體" w:eastAsia="標楷體" w:hAnsi="標楷體" w:hint="eastAsia"/>
          <w:color w:val="000000" w:themeColor="text1"/>
        </w:rPr>
        <w:t>有待</w:t>
      </w:r>
      <w:r w:rsidR="00E07C3F" w:rsidRPr="00C15CA4">
        <w:rPr>
          <w:rFonts w:ascii="標楷體" w:eastAsia="標楷體" w:hAnsi="標楷體"/>
          <w:color w:val="000000" w:themeColor="text1"/>
        </w:rPr>
        <w:t>加強人行道巡查及養護作業</w:t>
      </w:r>
      <w:r w:rsidR="00E07C3F" w:rsidRPr="00C15CA4">
        <w:rPr>
          <w:rFonts w:ascii="標楷體" w:eastAsia="標楷體" w:hAnsi="標楷體" w:hint="eastAsia"/>
          <w:color w:val="000000" w:themeColor="text1"/>
        </w:rPr>
        <w:t>；2.</w:t>
      </w:r>
      <w:r w:rsidR="00E07C3F" w:rsidRPr="00C15CA4">
        <w:rPr>
          <w:rFonts w:ascii="標楷體" w:eastAsia="標楷體" w:hAnsi="標楷體"/>
          <w:color w:val="000000" w:themeColor="text1"/>
        </w:rPr>
        <w:t>人行道適宜</w:t>
      </w:r>
      <w:r w:rsidR="00E07C3F" w:rsidRPr="00C15CA4">
        <w:rPr>
          <w:rFonts w:ascii="標楷體" w:eastAsia="標楷體" w:hAnsi="標楷體" w:hint="eastAsia"/>
          <w:color w:val="000000" w:themeColor="text1"/>
        </w:rPr>
        <w:t>性比</w:t>
      </w:r>
      <w:r w:rsidR="00E07C3F" w:rsidRPr="0099413F">
        <w:rPr>
          <w:rFonts w:ascii="標楷體" w:eastAsia="標楷體" w:hAnsi="標楷體"/>
          <w:color w:val="000000" w:themeColor="text1"/>
        </w:rPr>
        <w:t>率</w:t>
      </w:r>
      <w:r w:rsidR="00E07C3F" w:rsidRPr="0099413F">
        <w:rPr>
          <w:rFonts w:ascii="標楷體" w:eastAsia="標楷體" w:hAnsi="標楷體" w:hint="eastAsia"/>
          <w:color w:val="000000" w:themeColor="text1"/>
        </w:rPr>
        <w:t>（83.46％）</w:t>
      </w:r>
      <w:r w:rsidR="00E07C3F" w:rsidRPr="0099413F">
        <w:rPr>
          <w:rFonts w:ascii="標楷體" w:eastAsia="標楷體" w:hAnsi="標楷體"/>
          <w:color w:val="000000" w:themeColor="text1"/>
        </w:rPr>
        <w:t>優</w:t>
      </w:r>
      <w:r w:rsidR="00E07C3F" w:rsidRPr="00C15CA4">
        <w:rPr>
          <w:rFonts w:ascii="標楷體" w:eastAsia="標楷體" w:hAnsi="標楷體"/>
          <w:color w:val="000000" w:themeColor="text1"/>
        </w:rPr>
        <w:t>於全國平均</w:t>
      </w:r>
      <w:r w:rsidR="00E07C3F" w:rsidRPr="00C15CA4">
        <w:rPr>
          <w:rFonts w:ascii="標楷體" w:eastAsia="標楷體" w:hAnsi="標楷體" w:cs="新細明體" w:hint="eastAsia"/>
          <w:color w:val="000000" w:themeColor="text1"/>
          <w:kern w:val="0"/>
        </w:rPr>
        <w:t>（</w:t>
      </w:r>
      <w:r w:rsidR="00E07C3F" w:rsidRPr="00C15CA4">
        <w:rPr>
          <w:rFonts w:ascii="標楷體" w:eastAsia="標楷體" w:hAnsi="標楷體" w:hint="eastAsia"/>
          <w:color w:val="000000" w:themeColor="text1"/>
        </w:rPr>
        <w:t>圖</w:t>
      </w:r>
      <w:r w:rsidR="00E07C3F">
        <w:rPr>
          <w:rFonts w:ascii="標楷體" w:eastAsia="標楷體" w:hAnsi="標楷體" w:hint="eastAsia"/>
          <w:color w:val="000000" w:themeColor="text1"/>
        </w:rPr>
        <w:t>2</w:t>
      </w:r>
      <w:r w:rsidR="00E07C3F" w:rsidRPr="00C15CA4">
        <w:rPr>
          <w:rFonts w:ascii="標楷體" w:eastAsia="標楷體" w:hAnsi="標楷體" w:cs="新細明體" w:hint="eastAsia"/>
          <w:color w:val="000000" w:themeColor="text1"/>
          <w:kern w:val="0"/>
        </w:rPr>
        <w:t>）</w:t>
      </w:r>
      <w:r w:rsidR="00E07C3F" w:rsidRPr="00C15CA4">
        <w:rPr>
          <w:rFonts w:ascii="標楷體" w:eastAsia="標楷體" w:hAnsi="標楷體"/>
          <w:color w:val="000000" w:themeColor="text1"/>
        </w:rPr>
        <w:t>，</w:t>
      </w:r>
      <w:proofErr w:type="gramStart"/>
      <w:r w:rsidR="00E07C3F" w:rsidRPr="00C15CA4">
        <w:rPr>
          <w:rFonts w:ascii="標楷體" w:eastAsia="標楷體" w:hAnsi="標楷體"/>
          <w:color w:val="000000" w:themeColor="text1"/>
        </w:rPr>
        <w:t>惟</w:t>
      </w:r>
      <w:r w:rsidR="00E07C3F">
        <w:rPr>
          <w:rFonts w:ascii="標楷體" w:eastAsia="標楷體" w:hAnsi="標楷體" w:hint="eastAsia"/>
          <w:color w:val="000000" w:themeColor="text1"/>
        </w:rPr>
        <w:t>間有</w:t>
      </w:r>
      <w:r w:rsidR="00E07C3F" w:rsidRPr="00C15CA4">
        <w:rPr>
          <w:rFonts w:ascii="標楷體" w:eastAsia="標楷體" w:hAnsi="標楷體"/>
          <w:color w:val="000000" w:themeColor="text1"/>
        </w:rPr>
        <w:t>已</w:t>
      </w:r>
      <w:proofErr w:type="gramEnd"/>
      <w:r w:rsidR="00E07C3F" w:rsidRPr="00C15CA4">
        <w:rPr>
          <w:rFonts w:ascii="標楷體" w:eastAsia="標楷體" w:hAnsi="標楷體"/>
          <w:color w:val="000000" w:themeColor="text1"/>
        </w:rPr>
        <w:t>施作完成</w:t>
      </w:r>
      <w:r w:rsidR="00E07C3F" w:rsidRPr="00C15CA4">
        <w:rPr>
          <w:rFonts w:ascii="標楷體" w:eastAsia="標楷體" w:hAnsi="標楷體" w:hint="eastAsia"/>
          <w:color w:val="000000" w:themeColor="text1"/>
        </w:rPr>
        <w:t>之</w:t>
      </w:r>
      <w:r w:rsidR="00E07C3F" w:rsidRPr="00C15CA4">
        <w:rPr>
          <w:rFonts w:ascii="標楷體" w:eastAsia="標楷體" w:hAnsi="標楷體"/>
          <w:color w:val="000000" w:themeColor="text1"/>
        </w:rPr>
        <w:t>人行道改善工程，</w:t>
      </w:r>
      <w:r w:rsidR="00E07C3F" w:rsidRPr="00C15CA4">
        <w:rPr>
          <w:rFonts w:ascii="標楷體" w:eastAsia="標楷體" w:hAnsi="標楷體" w:hint="eastAsia"/>
          <w:color w:val="000000" w:themeColor="text1"/>
        </w:rPr>
        <w:t>因</w:t>
      </w:r>
      <w:r w:rsidR="00E07C3F" w:rsidRPr="00C15CA4">
        <w:rPr>
          <w:rFonts w:ascii="標楷體" w:eastAsia="標楷體" w:hAnsi="標楷體"/>
          <w:color w:val="000000" w:themeColor="text1"/>
        </w:rPr>
        <w:t>劃設機車停等區</w:t>
      </w:r>
      <w:r w:rsidR="00E07C3F">
        <w:rPr>
          <w:rFonts w:ascii="標楷體" w:eastAsia="標楷體" w:hAnsi="標楷體" w:hint="eastAsia"/>
          <w:color w:val="000000" w:themeColor="text1"/>
        </w:rPr>
        <w:t>而</w:t>
      </w:r>
      <w:r w:rsidR="00E07C3F" w:rsidRPr="00C15CA4">
        <w:rPr>
          <w:rFonts w:ascii="標楷體" w:eastAsia="標楷體" w:hAnsi="標楷體"/>
          <w:color w:val="000000" w:themeColor="text1"/>
        </w:rPr>
        <w:t>刨除重繪</w:t>
      </w:r>
      <w:r w:rsidR="00E07C3F">
        <w:rPr>
          <w:rFonts w:ascii="標楷體" w:eastAsia="標楷體" w:hAnsi="標楷體" w:hint="eastAsia"/>
          <w:color w:val="000000" w:themeColor="text1"/>
        </w:rPr>
        <w:t>之</w:t>
      </w:r>
      <w:r w:rsidR="00037F16" w:rsidRPr="00C15CA4">
        <w:rPr>
          <w:rFonts w:ascii="標楷體" w:eastAsia="標楷體" w:hAnsi="標楷體"/>
          <w:color w:val="000000" w:themeColor="text1"/>
        </w:rPr>
        <w:t>行</w:t>
      </w:r>
      <w:r w:rsidR="00E07C3F" w:rsidRPr="00C15CA4">
        <w:rPr>
          <w:rFonts w:ascii="標楷體" w:eastAsia="標楷體" w:hAnsi="標楷體"/>
          <w:color w:val="000000" w:themeColor="text1"/>
        </w:rPr>
        <w:t>人穿越道</w:t>
      </w:r>
      <w:r w:rsidR="00E07C3F">
        <w:rPr>
          <w:rFonts w:ascii="標楷體" w:eastAsia="標楷體" w:hAnsi="標楷體" w:hint="eastAsia"/>
          <w:color w:val="000000" w:themeColor="text1"/>
        </w:rPr>
        <w:t>、</w:t>
      </w:r>
      <w:proofErr w:type="gramStart"/>
      <w:r w:rsidR="00E07C3F" w:rsidRPr="00C15CA4">
        <w:rPr>
          <w:rFonts w:ascii="標楷體" w:eastAsia="標楷體" w:hAnsi="標楷體"/>
          <w:color w:val="000000" w:themeColor="text1"/>
        </w:rPr>
        <w:t>路緣斜坡</w:t>
      </w:r>
      <w:proofErr w:type="gramEnd"/>
      <w:r w:rsidR="00E07C3F" w:rsidRPr="00C15CA4">
        <w:rPr>
          <w:rFonts w:ascii="標楷體" w:eastAsia="標楷體" w:hAnsi="標楷體"/>
          <w:color w:val="000000" w:themeColor="text1"/>
        </w:rPr>
        <w:t>未與行人穿越道位置對齊</w:t>
      </w:r>
      <w:r w:rsidR="00E07C3F">
        <w:rPr>
          <w:rFonts w:ascii="標楷體" w:eastAsia="標楷體" w:hAnsi="標楷體" w:hint="eastAsia"/>
          <w:color w:val="000000" w:themeColor="text1"/>
        </w:rPr>
        <w:t>、</w:t>
      </w:r>
      <w:r w:rsidR="00E07C3F" w:rsidRPr="00C15CA4">
        <w:rPr>
          <w:rFonts w:ascii="標楷體" w:eastAsia="標楷體" w:hAnsi="標楷體"/>
          <w:color w:val="000000" w:themeColor="text1"/>
        </w:rPr>
        <w:t>連接行人</w:t>
      </w:r>
      <w:proofErr w:type="gramStart"/>
      <w:r w:rsidR="00E07C3F" w:rsidRPr="00C15CA4">
        <w:rPr>
          <w:rFonts w:ascii="標楷體" w:eastAsia="標楷體" w:hAnsi="標楷體"/>
          <w:color w:val="000000" w:themeColor="text1"/>
        </w:rPr>
        <w:t>穿越道線之</w:t>
      </w:r>
      <w:proofErr w:type="gramEnd"/>
      <w:r w:rsidR="00E07C3F" w:rsidRPr="00C15CA4">
        <w:rPr>
          <w:rFonts w:ascii="標楷體" w:eastAsia="標楷體" w:hAnsi="標楷體"/>
          <w:color w:val="000000" w:themeColor="text1"/>
        </w:rPr>
        <w:t>排水溝</w:t>
      </w:r>
      <w:proofErr w:type="gramStart"/>
      <w:r w:rsidR="00E07C3F" w:rsidRPr="00C15CA4">
        <w:rPr>
          <w:rFonts w:ascii="標楷體" w:eastAsia="標楷體" w:hAnsi="標楷體"/>
          <w:color w:val="000000" w:themeColor="text1"/>
        </w:rPr>
        <w:t>進水格柵</w:t>
      </w:r>
      <w:r w:rsidR="00E07C3F">
        <w:rPr>
          <w:rFonts w:ascii="標楷體" w:eastAsia="標楷體" w:hAnsi="標楷體" w:hint="eastAsia"/>
          <w:color w:val="000000" w:themeColor="text1"/>
        </w:rPr>
        <w:t>方向</w:t>
      </w:r>
      <w:proofErr w:type="gramEnd"/>
      <w:r w:rsidR="00E07C3F" w:rsidRPr="00C15CA4">
        <w:rPr>
          <w:rFonts w:ascii="標楷體" w:eastAsia="標楷體" w:hAnsi="標楷體" w:hint="eastAsia"/>
          <w:color w:val="000000" w:themeColor="text1"/>
        </w:rPr>
        <w:t>未符規定</w:t>
      </w:r>
      <w:r w:rsidR="00E07C3F">
        <w:rPr>
          <w:rFonts w:ascii="標楷體" w:eastAsia="標楷體" w:hAnsi="標楷體" w:hint="eastAsia"/>
          <w:color w:val="000000" w:themeColor="text1"/>
        </w:rPr>
        <w:t>等，致影響人行安全</w:t>
      </w:r>
      <w:r w:rsidR="00E07C3F" w:rsidRPr="00C15CA4">
        <w:rPr>
          <w:rFonts w:ascii="標楷體" w:eastAsia="標楷體" w:hAnsi="標楷體" w:hint="eastAsia"/>
          <w:color w:val="000000" w:themeColor="text1"/>
        </w:rPr>
        <w:t>；3.</w:t>
      </w:r>
      <w:r w:rsidR="00E07C3F" w:rsidRPr="00C15CA4">
        <w:rPr>
          <w:rFonts w:ascii="標楷體" w:eastAsia="標楷體" w:hAnsi="標楷體"/>
          <w:color w:val="000000" w:themeColor="text1"/>
        </w:rPr>
        <w:t>為建立通暢及舒適之人行空間，持續辦理人行道新建工程，惟部分新增人行道未確實登載於人行安全資訊系統，致</w:t>
      </w:r>
      <w:proofErr w:type="gramStart"/>
      <w:r w:rsidR="00E07C3F" w:rsidRPr="00C15CA4">
        <w:rPr>
          <w:rFonts w:ascii="標楷體" w:eastAsia="標楷體" w:hAnsi="標楷體" w:hint="eastAsia"/>
          <w:color w:val="000000" w:themeColor="text1"/>
        </w:rPr>
        <w:t>系統</w:t>
      </w:r>
      <w:r w:rsidR="00E07C3F" w:rsidRPr="00C15CA4">
        <w:rPr>
          <w:rFonts w:ascii="標楷體" w:eastAsia="標楷體" w:hAnsi="標楷體"/>
          <w:color w:val="000000" w:themeColor="text1"/>
        </w:rPr>
        <w:t>圖資與</w:t>
      </w:r>
      <w:proofErr w:type="gramEnd"/>
      <w:r w:rsidR="00E07C3F" w:rsidRPr="00C15CA4">
        <w:rPr>
          <w:rFonts w:ascii="標楷體" w:eastAsia="標楷體" w:hAnsi="標楷體"/>
          <w:color w:val="000000" w:themeColor="text1"/>
        </w:rPr>
        <w:t>現況不符</w:t>
      </w:r>
      <w:r w:rsidR="00E07C3F" w:rsidRPr="00C15CA4">
        <w:rPr>
          <w:rFonts w:ascii="標楷體" w:eastAsia="標楷體" w:hAnsi="標楷體" w:hint="eastAsia"/>
          <w:color w:val="000000" w:themeColor="text1"/>
        </w:rPr>
        <w:t>；4.</w:t>
      </w:r>
      <w:r w:rsidR="00E07C3F" w:rsidRPr="00C15CA4">
        <w:rPr>
          <w:rFonts w:ascii="標楷體" w:eastAsia="標楷體" w:hAnsi="標楷體"/>
          <w:color w:val="000000" w:themeColor="text1"/>
        </w:rPr>
        <w:t>人行道栽植樹木綠美化景觀環境，惟</w:t>
      </w:r>
      <w:r w:rsidR="00E07C3F">
        <w:rPr>
          <w:rFonts w:ascii="標楷體" w:eastAsia="標楷體" w:hAnsi="標楷體" w:hint="eastAsia"/>
          <w:color w:val="000000" w:themeColor="text1"/>
        </w:rPr>
        <w:t>部分</w:t>
      </w:r>
      <w:r w:rsidR="00E07C3F" w:rsidRPr="00C15CA4">
        <w:rPr>
          <w:rFonts w:ascii="標楷體" w:eastAsia="標楷體" w:hAnsi="標楷體" w:cs="新細明體" w:hint="eastAsia"/>
          <w:color w:val="000000" w:themeColor="text1"/>
          <w:kern w:val="0"/>
        </w:rPr>
        <w:t>人行道鋪面因</w:t>
      </w:r>
      <w:proofErr w:type="gramStart"/>
      <w:r w:rsidR="00E07C3F" w:rsidRPr="00C15CA4">
        <w:rPr>
          <w:rFonts w:ascii="標楷體" w:eastAsia="標楷體" w:hAnsi="標楷體" w:cs="新細明體" w:hint="eastAsia"/>
          <w:color w:val="000000" w:themeColor="text1"/>
          <w:kern w:val="0"/>
        </w:rPr>
        <w:t>樹木浮根</w:t>
      </w:r>
      <w:r w:rsidR="00E07C3F">
        <w:rPr>
          <w:rFonts w:ascii="標楷體" w:eastAsia="標楷體" w:hAnsi="標楷體" w:cs="新細明體" w:hint="eastAsia"/>
          <w:color w:val="000000" w:themeColor="text1"/>
          <w:kern w:val="0"/>
        </w:rPr>
        <w:t>而</w:t>
      </w:r>
      <w:proofErr w:type="gramEnd"/>
      <w:r w:rsidR="00E07C3F" w:rsidRPr="00C15CA4">
        <w:rPr>
          <w:rFonts w:ascii="標楷體" w:eastAsia="標楷體" w:hAnsi="標楷體" w:cs="新細明體" w:hint="eastAsia"/>
          <w:color w:val="000000" w:themeColor="text1"/>
          <w:kern w:val="0"/>
        </w:rPr>
        <w:t>損壞或隆起，影響行人安全等</w:t>
      </w:r>
      <w:r w:rsidR="00E07C3F" w:rsidRPr="00C15CA4">
        <w:rPr>
          <w:rFonts w:ascii="標楷體" w:eastAsia="標楷體" w:hAnsi="標楷體" w:hint="eastAsia"/>
          <w:color w:val="000000" w:themeColor="text1"/>
        </w:rPr>
        <w:t>情事，經函請檢討改善。據</w:t>
      </w:r>
      <w:r w:rsidR="00E07C3F" w:rsidRPr="00C15CA4">
        <w:rPr>
          <w:rFonts w:ascii="標楷體" w:eastAsia="標楷體" w:hAnsi="標楷體" w:hint="eastAsia"/>
          <w:color w:val="000000" w:themeColor="text1"/>
          <w:spacing w:val="2"/>
        </w:rPr>
        <w:t>復：</w:t>
      </w:r>
      <w:r w:rsidR="00E07C3F" w:rsidRPr="00C15CA4">
        <w:rPr>
          <w:rFonts w:ascii="標楷體" w:eastAsia="標楷體" w:hAnsi="標楷體" w:hint="eastAsia"/>
          <w:color w:val="000000" w:themeColor="text1"/>
        </w:rPr>
        <w:t>1.</w:t>
      </w:r>
      <w:r w:rsidR="00E07C3F" w:rsidRPr="00C15CA4">
        <w:rPr>
          <w:rFonts w:ascii="標楷體" w:eastAsia="標楷體" w:hAnsi="標楷體"/>
          <w:color w:val="000000" w:themeColor="text1"/>
        </w:rPr>
        <w:t>已要求</w:t>
      </w:r>
      <w:proofErr w:type="gramStart"/>
      <w:r w:rsidR="00E07C3F" w:rsidRPr="00C15CA4">
        <w:rPr>
          <w:rFonts w:ascii="標楷體" w:eastAsia="標楷體" w:hAnsi="標楷體"/>
          <w:color w:val="000000" w:themeColor="text1"/>
        </w:rPr>
        <w:t>巡路員</w:t>
      </w:r>
      <w:proofErr w:type="gramEnd"/>
      <w:r w:rsidR="00E07C3F" w:rsidRPr="00C15CA4">
        <w:rPr>
          <w:rFonts w:ascii="標楷體" w:eastAsia="標楷體" w:hAnsi="標楷體"/>
          <w:color w:val="000000" w:themeColor="text1"/>
        </w:rPr>
        <w:t>及廠商加強人行道及路面巡查，並通報控管</w:t>
      </w:r>
      <w:r w:rsidR="00E07C3F" w:rsidRPr="00C15CA4">
        <w:rPr>
          <w:rFonts w:ascii="標楷體" w:eastAsia="標楷體" w:hAnsi="標楷體" w:hint="eastAsia"/>
          <w:color w:val="000000" w:themeColor="text1"/>
        </w:rPr>
        <w:t>；倘</w:t>
      </w:r>
      <w:r w:rsidR="00E07C3F" w:rsidRPr="00C15CA4">
        <w:rPr>
          <w:rFonts w:ascii="標楷體" w:eastAsia="標楷體" w:hAnsi="標楷體"/>
          <w:color w:val="000000" w:themeColor="text1"/>
        </w:rPr>
        <w:t>人行道損壞具有危險性者，以</w:t>
      </w:r>
      <w:proofErr w:type="gramStart"/>
      <w:r w:rsidR="00E07C3F" w:rsidRPr="00C15CA4">
        <w:rPr>
          <w:rFonts w:ascii="標楷體" w:eastAsia="標楷體" w:hAnsi="標楷體"/>
          <w:color w:val="000000" w:themeColor="text1"/>
        </w:rPr>
        <w:t>緊急派工方式</w:t>
      </w:r>
      <w:proofErr w:type="gramEnd"/>
      <w:r w:rsidR="00E07C3F" w:rsidRPr="00C15CA4">
        <w:rPr>
          <w:rFonts w:ascii="標楷體" w:eastAsia="標楷體" w:hAnsi="標楷體"/>
          <w:color w:val="000000" w:themeColor="text1"/>
        </w:rPr>
        <w:t>修繕</w:t>
      </w:r>
      <w:r w:rsidR="00E07C3F" w:rsidRPr="00C15CA4">
        <w:rPr>
          <w:rFonts w:ascii="標楷體" w:eastAsia="標楷體" w:hAnsi="標楷體" w:hint="eastAsia"/>
          <w:color w:val="000000" w:themeColor="text1"/>
        </w:rPr>
        <w:t>，</w:t>
      </w:r>
      <w:r w:rsidR="00E07C3F" w:rsidRPr="00C15CA4">
        <w:rPr>
          <w:rFonts w:ascii="標楷體" w:eastAsia="標楷體" w:hAnsi="標楷體"/>
          <w:color w:val="000000" w:themeColor="text1"/>
        </w:rPr>
        <w:t>損壞範圍較大且無立即危險者</w:t>
      </w:r>
      <w:r w:rsidR="00E07C3F" w:rsidRPr="00406738">
        <w:rPr>
          <w:rFonts w:ascii="標楷體" w:eastAsia="標楷體" w:hAnsi="標楷體"/>
        </w:rPr>
        <w:t>，則縮短派工時程</w:t>
      </w:r>
      <w:r w:rsidR="00E07C3F" w:rsidRPr="00406738">
        <w:rPr>
          <w:rFonts w:ascii="標楷體" w:eastAsia="標楷體" w:hAnsi="標楷體" w:hint="eastAsia"/>
        </w:rPr>
        <w:t>儘</w:t>
      </w:r>
      <w:r w:rsidR="00E07C3F" w:rsidRPr="00406738">
        <w:rPr>
          <w:rFonts w:ascii="標楷體" w:eastAsia="標楷體" w:hAnsi="標楷體"/>
        </w:rPr>
        <w:t>速修</w:t>
      </w:r>
      <w:r w:rsidR="00E07C3F" w:rsidRPr="00406738">
        <w:rPr>
          <w:rFonts w:ascii="標楷體" w:eastAsia="標楷體" w:hAnsi="標楷體" w:hint="eastAsia"/>
        </w:rPr>
        <w:t>復；2.將由</w:t>
      </w:r>
      <w:proofErr w:type="gramStart"/>
      <w:r w:rsidR="00E07C3F" w:rsidRPr="00406738">
        <w:rPr>
          <w:rFonts w:ascii="標楷體" w:eastAsia="標楷體" w:hAnsi="標楷體" w:hint="eastAsia"/>
        </w:rPr>
        <w:t>交通局</w:t>
      </w:r>
      <w:r w:rsidR="00E07C3F" w:rsidRPr="00406738">
        <w:rPr>
          <w:rFonts w:ascii="標楷體" w:eastAsia="標楷體" w:hAnsi="標楷體" w:hint="eastAsia"/>
        </w:rPr>
        <w:lastRenderedPageBreak/>
        <w:t>劃設</w:t>
      </w:r>
      <w:proofErr w:type="gramEnd"/>
      <w:r w:rsidR="00E07C3F" w:rsidRPr="00406738">
        <w:rPr>
          <w:rFonts w:ascii="標楷體" w:eastAsia="標楷體" w:hAnsi="標楷體" w:hint="eastAsia"/>
        </w:rPr>
        <w:t>標線型人行道，及改善</w:t>
      </w:r>
      <w:r w:rsidR="00E07C3F" w:rsidRPr="00406738">
        <w:rPr>
          <w:rFonts w:ascii="標楷體" w:eastAsia="標楷體" w:hAnsi="標楷體"/>
        </w:rPr>
        <w:t>排水溝</w:t>
      </w:r>
      <w:r w:rsidR="00E07C3F" w:rsidRPr="00406738">
        <w:rPr>
          <w:rFonts w:ascii="標楷體" w:eastAsia="標楷體" w:hAnsi="標楷體" w:hint="eastAsia"/>
        </w:rPr>
        <w:t>蓋，</w:t>
      </w:r>
      <w:r w:rsidR="00E07C3F" w:rsidRPr="00406738">
        <w:rPr>
          <w:rFonts w:ascii="標楷體" w:eastAsia="標楷體" w:hAnsi="標楷體"/>
        </w:rPr>
        <w:t>以提供用路人安全友善無礙之步行空間</w:t>
      </w:r>
      <w:r w:rsidR="00E07C3F" w:rsidRPr="00406738">
        <w:rPr>
          <w:rFonts w:ascii="標楷體" w:eastAsia="標楷體" w:hAnsi="標楷體" w:hint="eastAsia"/>
        </w:rPr>
        <w:t>；3.已於系統補</w:t>
      </w:r>
      <w:proofErr w:type="gramStart"/>
      <w:r w:rsidR="00E07C3F" w:rsidRPr="00406738">
        <w:rPr>
          <w:rFonts w:ascii="標楷體" w:eastAsia="標楷體" w:hAnsi="標楷體"/>
        </w:rPr>
        <w:t>登</w:t>
      </w:r>
      <w:r w:rsidR="00E07C3F" w:rsidRPr="00406738">
        <w:rPr>
          <w:rFonts w:ascii="標楷體" w:eastAsia="標楷體" w:hAnsi="標楷體" w:hint="eastAsia"/>
        </w:rPr>
        <w:t>圖資</w:t>
      </w:r>
      <w:proofErr w:type="gramEnd"/>
      <w:r w:rsidR="00E07C3F" w:rsidRPr="00406738">
        <w:rPr>
          <w:rFonts w:ascii="標楷體" w:eastAsia="標楷體" w:hAnsi="標楷體"/>
        </w:rPr>
        <w:t>，</w:t>
      </w:r>
      <w:r w:rsidR="00E07C3F" w:rsidRPr="00406738">
        <w:rPr>
          <w:rFonts w:ascii="標楷體" w:eastAsia="標楷體" w:hAnsi="標楷體" w:hint="eastAsia"/>
        </w:rPr>
        <w:t>嗣後</w:t>
      </w:r>
      <w:r w:rsidR="00E07C3F" w:rsidRPr="00406738">
        <w:rPr>
          <w:rFonts w:ascii="標楷體" w:eastAsia="標楷體" w:hAnsi="標楷體"/>
        </w:rPr>
        <w:t>將請人行道新建單位提供</w:t>
      </w:r>
      <w:r w:rsidR="00E07C3F" w:rsidRPr="00406738">
        <w:rPr>
          <w:rFonts w:ascii="標楷體" w:eastAsia="標楷體" w:hAnsi="標楷體" w:hint="eastAsia"/>
        </w:rPr>
        <w:t>相關資料並</w:t>
      </w:r>
      <w:r w:rsidR="00E07C3F" w:rsidRPr="00406738">
        <w:rPr>
          <w:rFonts w:ascii="標楷體" w:eastAsia="標楷體" w:hAnsi="標楷體"/>
        </w:rPr>
        <w:t>定期更新</w:t>
      </w:r>
      <w:r w:rsidR="00E07C3F" w:rsidRPr="00406738">
        <w:rPr>
          <w:rFonts w:ascii="標楷體" w:eastAsia="標楷體" w:hAnsi="標楷體" w:hint="eastAsia"/>
        </w:rPr>
        <w:t>；4.將依</w:t>
      </w:r>
      <w:r w:rsidR="00E07C3F" w:rsidRPr="00406738">
        <w:rPr>
          <w:rFonts w:ascii="標楷體" w:eastAsia="標楷體" w:hAnsi="標楷體"/>
        </w:rPr>
        <w:t>樹木健診</w:t>
      </w:r>
      <w:r w:rsidR="00E07C3F" w:rsidRPr="00406738">
        <w:rPr>
          <w:rFonts w:ascii="標楷體" w:eastAsia="標楷體" w:hAnsi="標楷體" w:hint="eastAsia"/>
        </w:rPr>
        <w:t>結果，提送</w:t>
      </w:r>
      <w:r w:rsidR="00E07C3F" w:rsidRPr="00406738">
        <w:rPr>
          <w:rFonts w:ascii="標楷體" w:eastAsia="標楷體" w:hAnsi="標楷體"/>
        </w:rPr>
        <w:t>景觀及植栽委員會</w:t>
      </w:r>
      <w:r w:rsidR="00E07C3F" w:rsidRPr="00406738">
        <w:rPr>
          <w:rFonts w:ascii="標楷體" w:eastAsia="標楷體" w:hAnsi="標楷體" w:hint="eastAsia"/>
        </w:rPr>
        <w:t>評估移植</w:t>
      </w:r>
      <w:proofErr w:type="gramStart"/>
      <w:r w:rsidR="00E07C3F" w:rsidRPr="00406738">
        <w:rPr>
          <w:rFonts w:ascii="標楷體" w:eastAsia="標楷體" w:hAnsi="標楷體" w:hint="eastAsia"/>
        </w:rPr>
        <w:t>或換植事宜</w:t>
      </w:r>
      <w:proofErr w:type="gramEnd"/>
      <w:r w:rsidR="00E07C3F" w:rsidRPr="00406738">
        <w:rPr>
          <w:rFonts w:ascii="標楷體" w:eastAsia="標楷體" w:hAnsi="標楷體" w:hint="eastAsia"/>
        </w:rPr>
        <w:t>，</w:t>
      </w:r>
      <w:r w:rsidR="00E07C3F" w:rsidRPr="00406738">
        <w:rPr>
          <w:rFonts w:ascii="標楷體" w:eastAsia="標楷體" w:hAnsi="標楷體"/>
        </w:rPr>
        <w:t>預計於114年下半年完成</w:t>
      </w:r>
      <w:r w:rsidR="00E07C3F" w:rsidRPr="00406738">
        <w:rPr>
          <w:rFonts w:ascii="標楷體" w:eastAsia="標楷體" w:hAnsi="標楷體" w:hint="eastAsia"/>
        </w:rPr>
        <w:t>相關改善</w:t>
      </w:r>
      <w:r w:rsidR="00E07C3F" w:rsidRPr="00406738">
        <w:rPr>
          <w:rFonts w:ascii="標楷體" w:eastAsia="標楷體" w:hAnsi="標楷體"/>
        </w:rPr>
        <w:t>作業</w:t>
      </w:r>
      <w:r w:rsidR="00E07C3F" w:rsidRPr="00406738">
        <w:rPr>
          <w:rFonts w:ascii="標楷體" w:eastAsia="標楷體" w:hAnsi="標楷體" w:hint="eastAsia"/>
        </w:rPr>
        <w:t>。</w:t>
      </w:r>
    </w:p>
    <w:p w14:paraId="47184C21" w14:textId="77777777" w:rsidR="00E07C3F" w:rsidRPr="00406738" w:rsidRDefault="00E07C3F" w:rsidP="00E07C3F">
      <w:pPr>
        <w:tabs>
          <w:tab w:val="left" w:pos="2990"/>
        </w:tabs>
        <w:overflowPunct w:val="0"/>
        <w:snapToGrid w:val="0"/>
        <w:spacing w:line="500" w:lineRule="exact"/>
        <w:ind w:firstLineChars="200" w:firstLine="561"/>
        <w:jc w:val="both"/>
        <w:rPr>
          <w:rFonts w:ascii="標楷體" w:eastAsia="標楷體" w:hAnsi="標楷體" w:cs="新細明體"/>
          <w:b/>
          <w:snapToGrid w:val="0"/>
          <w:kern w:val="0"/>
          <w:sz w:val="28"/>
          <w:szCs w:val="28"/>
        </w:rPr>
      </w:pPr>
      <w:r w:rsidRPr="00406738">
        <w:rPr>
          <w:rFonts w:ascii="標楷體" w:eastAsia="標楷體" w:hAnsi="標楷體" w:cs="新細明體" w:hint="eastAsia"/>
          <w:b/>
          <w:snapToGrid w:val="0"/>
          <w:kern w:val="0"/>
          <w:sz w:val="28"/>
          <w:szCs w:val="28"/>
        </w:rPr>
        <w:t>（四）</w:t>
      </w:r>
      <w:r w:rsidRPr="00406738">
        <w:rPr>
          <w:rFonts w:ascii="標楷體" w:eastAsia="標楷體" w:hAnsi="標楷體" w:hint="eastAsia"/>
          <w:b/>
          <w:bCs/>
          <w:sz w:val="28"/>
          <w:szCs w:val="28"/>
        </w:rPr>
        <w:t>建置智慧路燈管理系統，以管理並維護</w:t>
      </w:r>
      <w:r w:rsidRPr="00406738">
        <w:rPr>
          <w:rFonts w:ascii="標楷體" w:eastAsia="標楷體" w:hAnsi="標楷體"/>
          <w:b/>
          <w:bCs/>
          <w:sz w:val="28"/>
          <w:szCs w:val="28"/>
        </w:rPr>
        <w:t>路燈</w:t>
      </w:r>
      <w:r w:rsidRPr="00406738">
        <w:rPr>
          <w:rFonts w:ascii="標楷體" w:eastAsia="標楷體" w:hAnsi="標楷體" w:hint="eastAsia"/>
          <w:b/>
          <w:bCs/>
          <w:sz w:val="28"/>
          <w:szCs w:val="28"/>
        </w:rPr>
        <w:t>正常功能</w:t>
      </w:r>
      <w:r w:rsidRPr="00406738">
        <w:rPr>
          <w:rFonts w:ascii="標楷體" w:eastAsia="標楷體" w:hAnsi="標楷體"/>
          <w:b/>
          <w:bCs/>
          <w:sz w:val="28"/>
          <w:szCs w:val="28"/>
        </w:rPr>
        <w:t>，惟系統</w:t>
      </w:r>
      <w:r w:rsidRPr="00406738">
        <w:rPr>
          <w:rFonts w:ascii="標楷體" w:eastAsia="標楷體" w:hAnsi="標楷體" w:hint="eastAsia"/>
          <w:b/>
          <w:bCs/>
          <w:sz w:val="28"/>
          <w:szCs w:val="28"/>
        </w:rPr>
        <w:t>部分資料遺失，部分期間未實施材料</w:t>
      </w:r>
      <w:r w:rsidRPr="00406738">
        <w:rPr>
          <w:rFonts w:ascii="標楷體" w:eastAsia="標楷體" w:hAnsi="標楷體"/>
          <w:b/>
          <w:bCs/>
          <w:sz w:val="28"/>
          <w:szCs w:val="28"/>
        </w:rPr>
        <w:t>盤點</w:t>
      </w:r>
      <w:r w:rsidRPr="00406738">
        <w:rPr>
          <w:rFonts w:ascii="標楷體" w:eastAsia="標楷體" w:hAnsi="標楷體" w:hint="eastAsia"/>
          <w:b/>
          <w:bCs/>
          <w:sz w:val="28"/>
          <w:szCs w:val="28"/>
        </w:rPr>
        <w:t>，列管路燈數量短少及因監造單位</w:t>
      </w:r>
      <w:proofErr w:type="gramStart"/>
      <w:r>
        <w:rPr>
          <w:rFonts w:ascii="標楷體" w:eastAsia="標楷體" w:hAnsi="標楷體" w:hint="eastAsia"/>
          <w:b/>
          <w:bCs/>
          <w:sz w:val="28"/>
          <w:szCs w:val="28"/>
        </w:rPr>
        <w:t>疏失</w:t>
      </w:r>
      <w:r w:rsidRPr="00406738">
        <w:rPr>
          <w:rFonts w:ascii="標楷體" w:eastAsia="標楷體" w:hAnsi="標楷體" w:hint="eastAsia"/>
          <w:b/>
          <w:bCs/>
          <w:sz w:val="28"/>
          <w:szCs w:val="28"/>
        </w:rPr>
        <w:t>致須額外</w:t>
      </w:r>
      <w:proofErr w:type="gramEnd"/>
      <w:r w:rsidRPr="00406738">
        <w:rPr>
          <w:rFonts w:ascii="標楷體" w:eastAsia="標楷體" w:hAnsi="標楷體" w:hint="eastAsia"/>
          <w:b/>
          <w:bCs/>
          <w:sz w:val="28"/>
          <w:szCs w:val="28"/>
        </w:rPr>
        <w:t>支付工程款等</w:t>
      </w:r>
      <w:r w:rsidRPr="00406738">
        <w:rPr>
          <w:rFonts w:ascii="標楷體" w:eastAsia="標楷體" w:hAnsi="標楷體"/>
          <w:b/>
          <w:bCs/>
          <w:sz w:val="28"/>
          <w:szCs w:val="28"/>
        </w:rPr>
        <w:t>，</w:t>
      </w:r>
      <w:r w:rsidRPr="00406738">
        <w:rPr>
          <w:rFonts w:ascii="標楷體" w:eastAsia="標楷體" w:hAnsi="標楷體" w:hint="eastAsia"/>
          <w:b/>
          <w:bCs/>
          <w:sz w:val="28"/>
          <w:szCs w:val="28"/>
        </w:rPr>
        <w:t>允宜檢討</w:t>
      </w:r>
      <w:r w:rsidRPr="00406738">
        <w:rPr>
          <w:rFonts w:ascii="標楷體" w:eastAsia="標楷體" w:hAnsi="標楷體"/>
          <w:b/>
          <w:bCs/>
          <w:sz w:val="28"/>
          <w:szCs w:val="28"/>
        </w:rPr>
        <w:t>改善，以確保</w:t>
      </w:r>
      <w:r w:rsidRPr="00406738">
        <w:rPr>
          <w:rFonts w:ascii="標楷體" w:eastAsia="標楷體" w:hAnsi="標楷體" w:hint="eastAsia"/>
          <w:b/>
          <w:bCs/>
          <w:sz w:val="28"/>
          <w:szCs w:val="28"/>
        </w:rPr>
        <w:t>系統</w:t>
      </w:r>
      <w:r w:rsidRPr="00406738">
        <w:rPr>
          <w:rFonts w:ascii="標楷體" w:eastAsia="標楷體" w:hAnsi="標楷體"/>
          <w:b/>
          <w:bCs/>
          <w:sz w:val="28"/>
          <w:szCs w:val="28"/>
        </w:rPr>
        <w:t>資訊完整</w:t>
      </w:r>
      <w:r w:rsidRPr="00406738">
        <w:rPr>
          <w:rFonts w:ascii="標楷體" w:eastAsia="標楷體" w:hAnsi="標楷體" w:hint="eastAsia"/>
          <w:b/>
          <w:bCs/>
          <w:sz w:val="28"/>
          <w:szCs w:val="28"/>
        </w:rPr>
        <w:t>及</w:t>
      </w:r>
      <w:r w:rsidRPr="00406738">
        <w:rPr>
          <w:rFonts w:ascii="標楷體" w:eastAsia="標楷體" w:hAnsi="標楷體"/>
          <w:b/>
          <w:bCs/>
          <w:sz w:val="28"/>
          <w:szCs w:val="28"/>
        </w:rPr>
        <w:t>正確，</w:t>
      </w:r>
      <w:r w:rsidRPr="00406738">
        <w:rPr>
          <w:rFonts w:ascii="標楷體" w:eastAsia="標楷體" w:hAnsi="標楷體" w:hint="eastAsia"/>
          <w:b/>
          <w:bCs/>
          <w:sz w:val="28"/>
          <w:szCs w:val="28"/>
        </w:rPr>
        <w:t>提升</w:t>
      </w:r>
      <w:r w:rsidRPr="00406738">
        <w:rPr>
          <w:rFonts w:ascii="標楷體" w:eastAsia="標楷體" w:hAnsi="標楷體"/>
          <w:b/>
          <w:bCs/>
          <w:sz w:val="28"/>
          <w:szCs w:val="28"/>
        </w:rPr>
        <w:t>管理</w:t>
      </w:r>
      <w:r w:rsidRPr="00406738">
        <w:rPr>
          <w:rFonts w:ascii="標楷體" w:eastAsia="標楷體" w:hAnsi="標楷體" w:hint="eastAsia"/>
          <w:b/>
          <w:bCs/>
          <w:sz w:val="28"/>
          <w:szCs w:val="28"/>
        </w:rPr>
        <w:t>功能</w:t>
      </w:r>
      <w:r w:rsidRPr="00406738">
        <w:rPr>
          <w:rFonts w:ascii="標楷體" w:eastAsia="標楷體" w:hAnsi="標楷體" w:cs="新細明體" w:hint="eastAsia"/>
          <w:b/>
          <w:snapToGrid w:val="0"/>
          <w:kern w:val="0"/>
          <w:sz w:val="28"/>
          <w:szCs w:val="28"/>
        </w:rPr>
        <w:t>。</w:t>
      </w:r>
    </w:p>
    <w:p w14:paraId="0A2D740B" w14:textId="51723818" w:rsidR="00E07C3F" w:rsidRPr="00753F7E" w:rsidRDefault="00E07C3F" w:rsidP="00E07C3F">
      <w:pPr>
        <w:tabs>
          <w:tab w:val="left" w:pos="2990"/>
        </w:tabs>
        <w:overflowPunct w:val="0"/>
        <w:adjustRightInd w:val="0"/>
        <w:snapToGrid w:val="0"/>
        <w:spacing w:line="500" w:lineRule="exact"/>
        <w:ind w:firstLineChars="200" w:firstLine="480"/>
        <w:jc w:val="both"/>
        <w:rPr>
          <w:rFonts w:ascii="標楷體" w:eastAsia="標楷體" w:hAnsi="標楷體" w:cs="新細明體"/>
          <w:b/>
          <w:snapToGrid w:val="0"/>
          <w:spacing w:val="-3"/>
          <w:kern w:val="0"/>
          <w:sz w:val="28"/>
          <w:szCs w:val="28"/>
          <w:shd w:val="pct15" w:color="auto" w:fill="FFFFFF"/>
        </w:rPr>
      </w:pPr>
      <w:r w:rsidRPr="006909B9">
        <w:rPr>
          <w:rFonts w:ascii="標楷體" w:eastAsia="標楷體" w:hAnsi="標楷體" w:cs="新細明體"/>
          <w:noProof/>
          <w:kern w:val="0"/>
        </w:rPr>
        <mc:AlternateContent>
          <mc:Choice Requires="wps">
            <w:drawing>
              <wp:anchor distT="45720" distB="45720" distL="114300" distR="114300" simplePos="0" relativeHeight="251618304" behindDoc="0" locked="0" layoutInCell="1" allowOverlap="1" wp14:anchorId="23F9A95F" wp14:editId="06E28DFA">
                <wp:simplePos x="0" y="0"/>
                <wp:positionH relativeFrom="margin">
                  <wp:posOffset>2519680</wp:posOffset>
                </wp:positionH>
                <wp:positionV relativeFrom="margin">
                  <wp:posOffset>5165090</wp:posOffset>
                </wp:positionV>
                <wp:extent cx="3822065" cy="1763395"/>
                <wp:effectExtent l="0" t="0" r="6985" b="8255"/>
                <wp:wrapSquare wrapText="bothSides"/>
                <wp:docPr id="21405792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2065" cy="1763395"/>
                        </a:xfrm>
                        <a:prstGeom prst="rect">
                          <a:avLst/>
                        </a:prstGeom>
                        <a:solidFill>
                          <a:srgbClr val="FFFFFF"/>
                        </a:solidFill>
                        <a:ln w="9525">
                          <a:noFill/>
                          <a:miter lim="800000"/>
                          <a:headEnd/>
                          <a:tailEnd/>
                        </a:ln>
                      </wps:spPr>
                      <wps:txbx>
                        <w:txbxContent>
                          <w:tbl>
                            <w:tblPr>
                              <w:tblW w:w="5812" w:type="dxa"/>
                              <w:jc w:val="center"/>
                              <w:tblLayout w:type="fixed"/>
                              <w:tblCellMar>
                                <w:left w:w="28" w:type="dxa"/>
                                <w:right w:w="28" w:type="dxa"/>
                              </w:tblCellMar>
                              <w:tblLook w:val="04A0" w:firstRow="1" w:lastRow="0" w:firstColumn="1" w:lastColumn="0" w:noHBand="0" w:noVBand="1"/>
                            </w:tblPr>
                            <w:tblGrid>
                              <w:gridCol w:w="1135"/>
                              <w:gridCol w:w="1701"/>
                              <w:gridCol w:w="1701"/>
                              <w:gridCol w:w="1275"/>
                            </w:tblGrid>
                            <w:tr w:rsidR="00E07C3F" w:rsidRPr="001779AB" w14:paraId="7890C0BC" w14:textId="77777777" w:rsidTr="001E56EC">
                              <w:trPr>
                                <w:trHeight w:val="20"/>
                                <w:jc w:val="center"/>
                              </w:trPr>
                              <w:tc>
                                <w:tcPr>
                                  <w:tcW w:w="5812" w:type="dxa"/>
                                  <w:gridSpan w:val="4"/>
                                  <w:tcBorders>
                                    <w:top w:val="nil"/>
                                    <w:left w:val="nil"/>
                                    <w:bottom w:val="nil"/>
                                    <w:right w:val="nil"/>
                                  </w:tcBorders>
                                  <w:shd w:val="clear" w:color="auto" w:fill="auto"/>
                                  <w:noWrap/>
                                  <w:vAlign w:val="center"/>
                                  <w:hideMark/>
                                </w:tcPr>
                                <w:p w14:paraId="2A1B68D0" w14:textId="77777777" w:rsidR="00E07C3F" w:rsidRPr="001779AB" w:rsidRDefault="00E07C3F" w:rsidP="0074021C">
                                  <w:pPr>
                                    <w:widowControl/>
                                    <w:adjustRightInd w:val="0"/>
                                    <w:snapToGrid w:val="0"/>
                                    <w:spacing w:line="240" w:lineRule="exact"/>
                                    <w:jc w:val="center"/>
                                    <w:rPr>
                                      <w:rFonts w:ascii="標楷體" w:eastAsia="標楷體" w:hAnsi="標楷體" w:cs="新細明體"/>
                                      <w:b/>
                                      <w:bCs/>
                                      <w:color w:val="000000"/>
                                      <w:kern w:val="0"/>
                                      <w:sz w:val="20"/>
                                      <w:szCs w:val="20"/>
                                    </w:rPr>
                                  </w:pPr>
                                  <w:r w:rsidRPr="001779AB">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2</w:t>
                                  </w:r>
                                  <w:r w:rsidRPr="001779AB">
                                    <w:rPr>
                                      <w:rFonts w:ascii="標楷體" w:eastAsia="標楷體" w:hAnsi="標楷體" w:cs="新細明體" w:hint="eastAsia"/>
                                      <w:b/>
                                      <w:bCs/>
                                      <w:color w:val="000000"/>
                                      <w:kern w:val="0"/>
                                    </w:rPr>
                                    <w:t xml:space="preserve">　</w:t>
                                  </w:r>
                                  <w:proofErr w:type="gramStart"/>
                                  <w:r w:rsidRPr="001779AB">
                                    <w:rPr>
                                      <w:rFonts w:ascii="標楷體" w:eastAsia="標楷體" w:hAnsi="標楷體" w:cs="新細明體" w:hint="eastAsia"/>
                                      <w:b/>
                                      <w:bCs/>
                                      <w:color w:val="000000"/>
                                      <w:kern w:val="0"/>
                                    </w:rPr>
                                    <w:t>臺</w:t>
                                  </w:r>
                                  <w:proofErr w:type="gramEnd"/>
                                  <w:r w:rsidRPr="001779AB">
                                    <w:rPr>
                                      <w:rFonts w:ascii="標楷體" w:eastAsia="標楷體" w:hAnsi="標楷體" w:cs="新細明體" w:hint="eastAsia"/>
                                      <w:b/>
                                      <w:bCs/>
                                      <w:color w:val="000000"/>
                                      <w:kern w:val="0"/>
                                    </w:rPr>
                                    <w:t>中市路燈</w:t>
                                  </w:r>
                                  <w:r>
                                    <w:rPr>
                                      <w:rFonts w:ascii="標楷體" w:eastAsia="標楷體" w:hAnsi="標楷體" w:cs="新細明體" w:hint="eastAsia"/>
                                      <w:b/>
                                      <w:bCs/>
                                      <w:color w:val="000000"/>
                                      <w:kern w:val="0"/>
                                    </w:rPr>
                                    <w:t>管理</w:t>
                                  </w:r>
                                  <w:r w:rsidRPr="001779AB">
                                    <w:rPr>
                                      <w:rFonts w:ascii="標楷體" w:eastAsia="標楷體" w:hAnsi="標楷體" w:cs="新細明體" w:hint="eastAsia"/>
                                      <w:b/>
                                      <w:bCs/>
                                      <w:color w:val="000000"/>
                                      <w:kern w:val="0"/>
                                    </w:rPr>
                                    <w:t>系統與台帳差異</w:t>
                                  </w:r>
                                </w:p>
                              </w:tc>
                            </w:tr>
                            <w:tr w:rsidR="00E07C3F" w:rsidRPr="001779AB" w14:paraId="5D87F64C" w14:textId="77777777" w:rsidTr="001E56EC">
                              <w:trPr>
                                <w:trHeight w:val="20"/>
                                <w:jc w:val="center"/>
                              </w:trPr>
                              <w:tc>
                                <w:tcPr>
                                  <w:tcW w:w="5812" w:type="dxa"/>
                                  <w:gridSpan w:val="4"/>
                                  <w:tcBorders>
                                    <w:top w:val="nil"/>
                                    <w:left w:val="nil"/>
                                    <w:bottom w:val="single" w:sz="4" w:space="0" w:color="auto"/>
                                    <w:right w:val="nil"/>
                                  </w:tcBorders>
                                  <w:shd w:val="clear" w:color="auto" w:fill="auto"/>
                                  <w:noWrap/>
                                  <w:vAlign w:val="center"/>
                                  <w:hideMark/>
                                </w:tcPr>
                                <w:p w14:paraId="643EEFF2" w14:textId="77777777" w:rsidR="00E07C3F" w:rsidRPr="001779AB" w:rsidRDefault="00E07C3F" w:rsidP="0074021C">
                                  <w:pPr>
                                    <w:widowControl/>
                                    <w:adjustRightInd w:val="0"/>
                                    <w:snapToGrid w:val="0"/>
                                    <w:spacing w:line="240" w:lineRule="exact"/>
                                    <w:jc w:val="right"/>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單位：</w:t>
                                  </w:r>
                                  <w:proofErr w:type="gramStart"/>
                                  <w:r w:rsidRPr="001779AB">
                                    <w:rPr>
                                      <w:rFonts w:ascii="標楷體" w:eastAsia="標楷體" w:hAnsi="標楷體" w:cs="新細明體" w:hint="eastAsia"/>
                                      <w:color w:val="000000"/>
                                      <w:kern w:val="0"/>
                                      <w:sz w:val="20"/>
                                      <w:szCs w:val="20"/>
                                    </w:rPr>
                                    <w:t>盞</w:t>
                                  </w:r>
                                  <w:proofErr w:type="gramEnd"/>
                                </w:p>
                              </w:tc>
                            </w:tr>
                            <w:tr w:rsidR="00E07C3F" w:rsidRPr="001779AB" w14:paraId="5AC0EAC1" w14:textId="77777777" w:rsidTr="001E56EC">
                              <w:trPr>
                                <w:trHeight w:val="2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4400A437" w14:textId="77777777" w:rsidR="00E07C3F" w:rsidRPr="001779AB" w:rsidRDefault="00E07C3F" w:rsidP="001E56EC">
                                  <w:pPr>
                                    <w:widowControl/>
                                    <w:adjustRightInd w:val="0"/>
                                    <w:snapToGrid w:val="0"/>
                                    <w:jc w:val="center"/>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項目</w:t>
                                  </w:r>
                                </w:p>
                              </w:tc>
                              <w:tc>
                                <w:tcPr>
                                  <w:tcW w:w="1701" w:type="dxa"/>
                                  <w:tcBorders>
                                    <w:top w:val="nil"/>
                                    <w:left w:val="nil"/>
                                    <w:bottom w:val="single" w:sz="4" w:space="0" w:color="auto"/>
                                    <w:right w:val="single" w:sz="4" w:space="0" w:color="auto"/>
                                  </w:tcBorders>
                                  <w:shd w:val="clear" w:color="auto" w:fill="auto"/>
                                  <w:vAlign w:val="center"/>
                                  <w:hideMark/>
                                </w:tcPr>
                                <w:p w14:paraId="67A8AD51" w14:textId="77777777" w:rsidR="00E07C3F" w:rsidRPr="001779AB" w:rsidRDefault="00E07C3F" w:rsidP="001E56EC">
                                  <w:pPr>
                                    <w:widowControl/>
                                    <w:adjustRightInd w:val="0"/>
                                    <w:snapToGrid w:val="0"/>
                                    <w:jc w:val="center"/>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113年11月8日</w:t>
                                  </w:r>
                                  <w:r w:rsidRPr="001779AB">
                                    <w:rPr>
                                      <w:rFonts w:ascii="標楷體" w:eastAsia="標楷體" w:hAnsi="標楷體" w:cs="新細明體" w:hint="eastAsia"/>
                                      <w:color w:val="000000"/>
                                      <w:kern w:val="0"/>
                                      <w:sz w:val="20"/>
                                      <w:szCs w:val="20"/>
                                    </w:rPr>
                                    <w:br/>
                                    <w:t>路燈</w:t>
                                  </w:r>
                                  <w:r>
                                    <w:rPr>
                                      <w:rFonts w:ascii="標楷體" w:eastAsia="標楷體" w:hAnsi="標楷體" w:cs="新細明體" w:hint="eastAsia"/>
                                      <w:color w:val="000000"/>
                                      <w:kern w:val="0"/>
                                      <w:sz w:val="20"/>
                                      <w:szCs w:val="20"/>
                                    </w:rPr>
                                    <w:t>管理</w:t>
                                  </w:r>
                                  <w:r w:rsidRPr="001779AB">
                                    <w:rPr>
                                      <w:rFonts w:ascii="標楷體" w:eastAsia="標楷體" w:hAnsi="標楷體" w:cs="新細明體" w:hint="eastAsia"/>
                                      <w:color w:val="000000"/>
                                      <w:kern w:val="0"/>
                                      <w:sz w:val="20"/>
                                      <w:szCs w:val="20"/>
                                    </w:rPr>
                                    <w:t>系統數量</w:t>
                                  </w:r>
                                  <w:r w:rsidRPr="001779AB">
                                    <w:rPr>
                                      <w:rFonts w:ascii="標楷體" w:eastAsia="標楷體" w:hAnsi="標楷體" w:cs="新細明體" w:hint="eastAsia"/>
                                      <w:color w:val="000000"/>
                                      <w:kern w:val="0"/>
                                      <w:sz w:val="20"/>
                                      <w:szCs w:val="20"/>
                                    </w:rPr>
                                    <w:br/>
                                  </w:r>
                                  <w:r w:rsidRPr="002F69C1">
                                    <w:rPr>
                                      <w:rFonts w:ascii="標楷體" w:eastAsia="標楷體" w:hAnsi="標楷體" w:cs="新細明體" w:hint="eastAsia"/>
                                      <w:color w:val="000000"/>
                                      <w:kern w:val="0"/>
                                      <w:sz w:val="20"/>
                                      <w:szCs w:val="20"/>
                                    </w:rPr>
                                    <w:t>（</w:t>
                                  </w:r>
                                  <w:r w:rsidRPr="001779AB">
                                    <w:rPr>
                                      <w:rFonts w:ascii="標楷體" w:eastAsia="標楷體" w:hAnsi="標楷體" w:cs="新細明體" w:hint="eastAsia"/>
                                      <w:color w:val="000000"/>
                                      <w:kern w:val="0"/>
                                      <w:sz w:val="20"/>
                                      <w:szCs w:val="20"/>
                                    </w:rPr>
                                    <w:t>A</w:t>
                                  </w:r>
                                  <w:r w:rsidRPr="002F69C1">
                                    <w:rPr>
                                      <w:rFonts w:ascii="標楷體" w:eastAsia="標楷體" w:hAnsi="標楷體" w:cs="新細明體" w:hint="eastAsia"/>
                                      <w:color w:val="000000"/>
                                      <w:kern w:val="0"/>
                                      <w:sz w:val="20"/>
                                      <w:szCs w:val="20"/>
                                    </w:rPr>
                                    <w:t>）</w:t>
                                  </w:r>
                                </w:p>
                              </w:tc>
                              <w:tc>
                                <w:tcPr>
                                  <w:tcW w:w="1701" w:type="dxa"/>
                                  <w:tcBorders>
                                    <w:top w:val="nil"/>
                                    <w:left w:val="nil"/>
                                    <w:bottom w:val="single" w:sz="4" w:space="0" w:color="auto"/>
                                    <w:right w:val="single" w:sz="4" w:space="0" w:color="auto"/>
                                  </w:tcBorders>
                                  <w:shd w:val="clear" w:color="auto" w:fill="auto"/>
                                  <w:vAlign w:val="center"/>
                                  <w:hideMark/>
                                </w:tcPr>
                                <w:p w14:paraId="4D0DE660" w14:textId="77777777" w:rsidR="00E07C3F" w:rsidRPr="001779AB" w:rsidRDefault="00E07C3F" w:rsidP="001E56EC">
                                  <w:pPr>
                                    <w:widowControl/>
                                    <w:adjustRightInd w:val="0"/>
                                    <w:snapToGrid w:val="0"/>
                                    <w:jc w:val="center"/>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113年10月31日</w:t>
                                  </w:r>
                                  <w:r w:rsidRPr="001779AB">
                                    <w:rPr>
                                      <w:rFonts w:ascii="標楷體" w:eastAsia="標楷體" w:hAnsi="標楷體" w:cs="新細明體" w:hint="eastAsia"/>
                                      <w:color w:val="000000"/>
                                      <w:kern w:val="0"/>
                                      <w:sz w:val="20"/>
                                      <w:szCs w:val="20"/>
                                    </w:rPr>
                                    <w:br/>
                                    <w:t>路燈台帳數量</w:t>
                                  </w:r>
                                  <w:r w:rsidRPr="001779AB">
                                    <w:rPr>
                                      <w:rFonts w:ascii="標楷體" w:eastAsia="標楷體" w:hAnsi="標楷體" w:cs="新細明體" w:hint="eastAsia"/>
                                      <w:color w:val="000000"/>
                                      <w:kern w:val="0"/>
                                      <w:sz w:val="20"/>
                                      <w:szCs w:val="20"/>
                                    </w:rPr>
                                    <w:br/>
                                  </w:r>
                                  <w:r w:rsidRPr="002F69C1">
                                    <w:rPr>
                                      <w:rFonts w:ascii="標楷體" w:eastAsia="標楷體" w:hAnsi="標楷體" w:cs="新細明體" w:hint="eastAsia"/>
                                      <w:color w:val="000000"/>
                                      <w:kern w:val="0"/>
                                      <w:sz w:val="20"/>
                                      <w:szCs w:val="20"/>
                                    </w:rPr>
                                    <w:t>（</w:t>
                                  </w:r>
                                  <w:r w:rsidRPr="001779AB">
                                    <w:rPr>
                                      <w:rFonts w:ascii="標楷體" w:eastAsia="標楷體" w:hAnsi="標楷體" w:cs="新細明體" w:hint="eastAsia"/>
                                      <w:color w:val="000000"/>
                                      <w:kern w:val="0"/>
                                      <w:sz w:val="20"/>
                                      <w:szCs w:val="20"/>
                                    </w:rPr>
                                    <w:t>B</w:t>
                                  </w:r>
                                  <w:r w:rsidRPr="002F69C1">
                                    <w:rPr>
                                      <w:rFonts w:ascii="標楷體" w:eastAsia="標楷體" w:hAnsi="標楷體" w:cs="新細明體" w:hint="eastAsia"/>
                                      <w:color w:val="000000"/>
                                      <w:kern w:val="0"/>
                                      <w:sz w:val="20"/>
                                      <w:szCs w:val="20"/>
                                    </w:rPr>
                                    <w:t>）</w:t>
                                  </w:r>
                                </w:p>
                              </w:tc>
                              <w:tc>
                                <w:tcPr>
                                  <w:tcW w:w="1275" w:type="dxa"/>
                                  <w:tcBorders>
                                    <w:top w:val="nil"/>
                                    <w:left w:val="nil"/>
                                    <w:bottom w:val="single" w:sz="4" w:space="0" w:color="auto"/>
                                    <w:right w:val="single" w:sz="4" w:space="0" w:color="auto"/>
                                  </w:tcBorders>
                                  <w:shd w:val="clear" w:color="auto" w:fill="auto"/>
                                  <w:vAlign w:val="center"/>
                                  <w:hideMark/>
                                </w:tcPr>
                                <w:p w14:paraId="294BC492" w14:textId="77777777" w:rsidR="00E07C3F" w:rsidRPr="001779AB" w:rsidRDefault="00E07C3F" w:rsidP="001E56EC">
                                  <w:pPr>
                                    <w:widowControl/>
                                    <w:adjustRightInd w:val="0"/>
                                    <w:snapToGrid w:val="0"/>
                                    <w:jc w:val="center"/>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比較增減</w:t>
                                  </w:r>
                                  <w:r w:rsidRPr="001779AB">
                                    <w:rPr>
                                      <w:rFonts w:ascii="標楷體" w:eastAsia="標楷體" w:hAnsi="標楷體" w:cs="新細明體" w:hint="eastAsia"/>
                                      <w:color w:val="000000"/>
                                      <w:kern w:val="0"/>
                                      <w:sz w:val="20"/>
                                      <w:szCs w:val="20"/>
                                    </w:rPr>
                                    <w:br/>
                                  </w:r>
                                  <w:r w:rsidRPr="002F69C1">
                                    <w:rPr>
                                      <w:rFonts w:ascii="標楷體" w:eastAsia="標楷體" w:hAnsi="標楷體" w:cs="新細明體" w:hint="eastAsia"/>
                                      <w:color w:val="000000"/>
                                      <w:kern w:val="0"/>
                                      <w:sz w:val="20"/>
                                      <w:szCs w:val="20"/>
                                    </w:rPr>
                                    <w:t>（</w:t>
                                  </w:r>
                                  <w:r w:rsidRPr="001779AB">
                                    <w:rPr>
                                      <w:rFonts w:ascii="標楷體" w:eastAsia="標楷體" w:hAnsi="標楷體" w:cs="新細明體" w:hint="eastAsia"/>
                                      <w:color w:val="000000"/>
                                      <w:kern w:val="0"/>
                                      <w:sz w:val="20"/>
                                      <w:szCs w:val="20"/>
                                    </w:rPr>
                                    <w:t>A-B</w:t>
                                  </w:r>
                                  <w:r w:rsidRPr="002F69C1">
                                    <w:rPr>
                                      <w:rFonts w:ascii="標楷體" w:eastAsia="標楷體" w:hAnsi="標楷體" w:cs="新細明體" w:hint="eastAsia"/>
                                      <w:color w:val="000000"/>
                                      <w:kern w:val="0"/>
                                      <w:sz w:val="20"/>
                                      <w:szCs w:val="20"/>
                                    </w:rPr>
                                    <w:t>）</w:t>
                                  </w:r>
                                </w:p>
                              </w:tc>
                            </w:tr>
                            <w:tr w:rsidR="00E07C3F" w:rsidRPr="001779AB" w14:paraId="015ED753" w14:textId="77777777" w:rsidTr="001E56EC">
                              <w:trPr>
                                <w:trHeight w:val="2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35FAE686" w14:textId="77777777" w:rsidR="00E07C3F" w:rsidRPr="001779AB" w:rsidRDefault="00E07C3F" w:rsidP="00D24F4F">
                                  <w:pPr>
                                    <w:widowControl/>
                                    <w:adjustRightInd w:val="0"/>
                                    <w:snapToGrid w:val="0"/>
                                    <w:jc w:val="center"/>
                                    <w:rPr>
                                      <w:rFonts w:ascii="標楷體" w:eastAsia="標楷體" w:hAnsi="標楷體" w:cs="新細明體"/>
                                      <w:b/>
                                      <w:bCs/>
                                      <w:color w:val="000000"/>
                                      <w:kern w:val="0"/>
                                      <w:sz w:val="20"/>
                                      <w:szCs w:val="20"/>
                                    </w:rPr>
                                  </w:pPr>
                                  <w:r w:rsidRPr="001779AB">
                                    <w:rPr>
                                      <w:rFonts w:ascii="標楷體" w:eastAsia="標楷體" w:hAnsi="標楷體" w:cs="新細明體" w:hint="eastAsia"/>
                                      <w:b/>
                                      <w:bCs/>
                                      <w:color w:val="000000"/>
                                      <w:kern w:val="0"/>
                                      <w:sz w:val="20"/>
                                      <w:szCs w:val="20"/>
                                    </w:rPr>
                                    <w:t>合計</w:t>
                                  </w:r>
                                </w:p>
                              </w:tc>
                              <w:tc>
                                <w:tcPr>
                                  <w:tcW w:w="1701" w:type="dxa"/>
                                  <w:tcBorders>
                                    <w:top w:val="nil"/>
                                    <w:left w:val="nil"/>
                                    <w:bottom w:val="single" w:sz="4" w:space="0" w:color="auto"/>
                                    <w:right w:val="single" w:sz="4" w:space="0" w:color="auto"/>
                                  </w:tcBorders>
                                  <w:shd w:val="clear" w:color="auto" w:fill="auto"/>
                                  <w:noWrap/>
                                  <w:vAlign w:val="center"/>
                                  <w:hideMark/>
                                </w:tcPr>
                                <w:p w14:paraId="756A788B" w14:textId="77777777" w:rsidR="00E07C3F" w:rsidRPr="001779AB" w:rsidRDefault="00E07C3F" w:rsidP="001E56EC">
                                  <w:pPr>
                                    <w:widowControl/>
                                    <w:adjustRightInd w:val="0"/>
                                    <w:snapToGrid w:val="0"/>
                                    <w:jc w:val="right"/>
                                    <w:rPr>
                                      <w:rFonts w:ascii="標楷體" w:eastAsia="標楷體" w:hAnsi="標楷體" w:cs="新細明體"/>
                                      <w:b/>
                                      <w:bCs/>
                                      <w:color w:val="000000"/>
                                      <w:kern w:val="0"/>
                                      <w:sz w:val="20"/>
                                      <w:szCs w:val="20"/>
                                    </w:rPr>
                                  </w:pPr>
                                  <w:r w:rsidRPr="001779AB">
                                    <w:rPr>
                                      <w:rFonts w:ascii="標楷體" w:eastAsia="標楷體" w:hAnsi="標楷體" w:cs="新細明體" w:hint="eastAsia"/>
                                      <w:b/>
                                      <w:bCs/>
                                      <w:color w:val="000000"/>
                                      <w:kern w:val="0"/>
                                      <w:sz w:val="20"/>
                                      <w:szCs w:val="20"/>
                                    </w:rPr>
                                    <w:t>223,260</w:t>
                                  </w:r>
                                </w:p>
                              </w:tc>
                              <w:tc>
                                <w:tcPr>
                                  <w:tcW w:w="1701" w:type="dxa"/>
                                  <w:tcBorders>
                                    <w:top w:val="nil"/>
                                    <w:left w:val="nil"/>
                                    <w:bottom w:val="single" w:sz="4" w:space="0" w:color="auto"/>
                                    <w:right w:val="single" w:sz="4" w:space="0" w:color="auto"/>
                                  </w:tcBorders>
                                  <w:shd w:val="clear" w:color="auto" w:fill="auto"/>
                                  <w:noWrap/>
                                  <w:vAlign w:val="center"/>
                                  <w:hideMark/>
                                </w:tcPr>
                                <w:p w14:paraId="109F72D9" w14:textId="77777777" w:rsidR="00E07C3F" w:rsidRPr="001779AB" w:rsidRDefault="00E07C3F" w:rsidP="001E56EC">
                                  <w:pPr>
                                    <w:widowControl/>
                                    <w:adjustRightInd w:val="0"/>
                                    <w:snapToGrid w:val="0"/>
                                    <w:jc w:val="right"/>
                                    <w:rPr>
                                      <w:rFonts w:ascii="標楷體" w:eastAsia="標楷體" w:hAnsi="標楷體" w:cs="新細明體"/>
                                      <w:b/>
                                      <w:bCs/>
                                      <w:color w:val="000000"/>
                                      <w:kern w:val="0"/>
                                      <w:sz w:val="20"/>
                                      <w:szCs w:val="20"/>
                                    </w:rPr>
                                  </w:pPr>
                                  <w:r w:rsidRPr="001779AB">
                                    <w:rPr>
                                      <w:rFonts w:ascii="標楷體" w:eastAsia="標楷體" w:hAnsi="標楷體" w:cs="新細明體" w:hint="eastAsia"/>
                                      <w:b/>
                                      <w:bCs/>
                                      <w:color w:val="000000"/>
                                      <w:kern w:val="0"/>
                                      <w:sz w:val="20"/>
                                      <w:szCs w:val="20"/>
                                    </w:rPr>
                                    <w:t>268,422</w:t>
                                  </w:r>
                                </w:p>
                              </w:tc>
                              <w:tc>
                                <w:tcPr>
                                  <w:tcW w:w="1275" w:type="dxa"/>
                                  <w:tcBorders>
                                    <w:top w:val="nil"/>
                                    <w:left w:val="nil"/>
                                    <w:bottom w:val="single" w:sz="4" w:space="0" w:color="auto"/>
                                    <w:right w:val="single" w:sz="4" w:space="0" w:color="auto"/>
                                  </w:tcBorders>
                                  <w:shd w:val="clear" w:color="auto" w:fill="auto"/>
                                  <w:noWrap/>
                                  <w:vAlign w:val="center"/>
                                  <w:hideMark/>
                                </w:tcPr>
                                <w:p w14:paraId="5005962B" w14:textId="77777777" w:rsidR="00E07C3F" w:rsidRPr="001779AB" w:rsidRDefault="00E07C3F" w:rsidP="001E56EC">
                                  <w:pPr>
                                    <w:widowControl/>
                                    <w:adjustRightInd w:val="0"/>
                                    <w:snapToGrid w:val="0"/>
                                    <w:jc w:val="right"/>
                                    <w:rPr>
                                      <w:rFonts w:ascii="標楷體" w:eastAsia="標楷體" w:hAnsi="標楷體" w:cs="新細明體"/>
                                      <w:b/>
                                      <w:bCs/>
                                      <w:color w:val="000000"/>
                                      <w:kern w:val="0"/>
                                      <w:sz w:val="20"/>
                                      <w:szCs w:val="20"/>
                                    </w:rPr>
                                  </w:pPr>
                                  <w:r w:rsidRPr="001779AB">
                                    <w:rPr>
                                      <w:rFonts w:ascii="標楷體" w:eastAsia="標楷體" w:hAnsi="標楷體" w:cs="新細明體" w:hint="eastAsia"/>
                                      <w:b/>
                                      <w:bCs/>
                                      <w:color w:val="000000"/>
                                      <w:kern w:val="0"/>
                                      <w:sz w:val="20"/>
                                      <w:szCs w:val="20"/>
                                    </w:rPr>
                                    <w:t>-</w:t>
                                  </w:r>
                                  <w:r>
                                    <w:rPr>
                                      <w:rFonts w:ascii="標楷體" w:eastAsia="標楷體" w:hAnsi="標楷體" w:cs="新細明體" w:hint="eastAsia"/>
                                      <w:b/>
                                      <w:bCs/>
                                      <w:color w:val="000000"/>
                                      <w:kern w:val="0"/>
                                      <w:sz w:val="20"/>
                                      <w:szCs w:val="20"/>
                                    </w:rPr>
                                    <w:t xml:space="preserve"> </w:t>
                                  </w:r>
                                  <w:r w:rsidRPr="001779AB">
                                    <w:rPr>
                                      <w:rFonts w:ascii="標楷體" w:eastAsia="標楷體" w:hAnsi="標楷體" w:cs="新細明體" w:hint="eastAsia"/>
                                      <w:b/>
                                      <w:bCs/>
                                      <w:color w:val="000000"/>
                                      <w:kern w:val="0"/>
                                      <w:sz w:val="20"/>
                                      <w:szCs w:val="20"/>
                                    </w:rPr>
                                    <w:t>45,162</w:t>
                                  </w:r>
                                </w:p>
                              </w:tc>
                            </w:tr>
                            <w:tr w:rsidR="00E07C3F" w:rsidRPr="001779AB" w14:paraId="1361F71F" w14:textId="77777777" w:rsidTr="001E56EC">
                              <w:trPr>
                                <w:trHeight w:val="2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2E774D9D" w14:textId="77777777" w:rsidR="00E07C3F" w:rsidRPr="001779AB" w:rsidRDefault="00E07C3F" w:rsidP="001E56EC">
                                  <w:pPr>
                                    <w:widowControl/>
                                    <w:adjustRightInd w:val="0"/>
                                    <w:snapToGrid w:val="0"/>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LED燈</w:t>
                                  </w:r>
                                </w:p>
                              </w:tc>
                              <w:tc>
                                <w:tcPr>
                                  <w:tcW w:w="1701" w:type="dxa"/>
                                  <w:tcBorders>
                                    <w:top w:val="nil"/>
                                    <w:left w:val="nil"/>
                                    <w:bottom w:val="single" w:sz="4" w:space="0" w:color="auto"/>
                                    <w:right w:val="single" w:sz="4" w:space="0" w:color="auto"/>
                                  </w:tcBorders>
                                  <w:shd w:val="clear" w:color="auto" w:fill="auto"/>
                                  <w:noWrap/>
                                  <w:vAlign w:val="center"/>
                                  <w:hideMark/>
                                </w:tcPr>
                                <w:p w14:paraId="31E95E4C" w14:textId="77777777" w:rsidR="00E07C3F" w:rsidRPr="001779AB" w:rsidRDefault="00E07C3F" w:rsidP="001E56EC">
                                  <w:pPr>
                                    <w:widowControl/>
                                    <w:adjustRightInd w:val="0"/>
                                    <w:snapToGrid w:val="0"/>
                                    <w:jc w:val="right"/>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121,128</w:t>
                                  </w:r>
                                </w:p>
                              </w:tc>
                              <w:tc>
                                <w:tcPr>
                                  <w:tcW w:w="1701" w:type="dxa"/>
                                  <w:tcBorders>
                                    <w:top w:val="nil"/>
                                    <w:left w:val="nil"/>
                                    <w:bottom w:val="single" w:sz="4" w:space="0" w:color="auto"/>
                                    <w:right w:val="single" w:sz="4" w:space="0" w:color="auto"/>
                                  </w:tcBorders>
                                  <w:shd w:val="clear" w:color="auto" w:fill="auto"/>
                                  <w:noWrap/>
                                  <w:vAlign w:val="center"/>
                                  <w:hideMark/>
                                </w:tcPr>
                                <w:p w14:paraId="60D35BEB" w14:textId="77777777" w:rsidR="00E07C3F" w:rsidRPr="001779AB" w:rsidRDefault="00E07C3F" w:rsidP="001E56EC">
                                  <w:pPr>
                                    <w:widowControl/>
                                    <w:adjustRightInd w:val="0"/>
                                    <w:snapToGrid w:val="0"/>
                                    <w:jc w:val="right"/>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150,580</w:t>
                                  </w:r>
                                </w:p>
                              </w:tc>
                              <w:tc>
                                <w:tcPr>
                                  <w:tcW w:w="1275" w:type="dxa"/>
                                  <w:tcBorders>
                                    <w:top w:val="nil"/>
                                    <w:left w:val="nil"/>
                                    <w:bottom w:val="single" w:sz="4" w:space="0" w:color="auto"/>
                                    <w:right w:val="single" w:sz="4" w:space="0" w:color="auto"/>
                                  </w:tcBorders>
                                  <w:shd w:val="clear" w:color="auto" w:fill="auto"/>
                                  <w:noWrap/>
                                  <w:vAlign w:val="center"/>
                                  <w:hideMark/>
                                </w:tcPr>
                                <w:p w14:paraId="277A2173" w14:textId="77777777" w:rsidR="00E07C3F" w:rsidRPr="001779AB" w:rsidRDefault="00E07C3F" w:rsidP="001E56EC">
                                  <w:pPr>
                                    <w:widowControl/>
                                    <w:adjustRightInd w:val="0"/>
                                    <w:snapToGrid w:val="0"/>
                                    <w:jc w:val="right"/>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w:t>
                                  </w:r>
                                  <w:r>
                                    <w:rPr>
                                      <w:rFonts w:ascii="標楷體" w:eastAsia="標楷體" w:hAnsi="標楷體" w:cs="新細明體" w:hint="eastAsia"/>
                                      <w:b/>
                                      <w:bCs/>
                                      <w:color w:val="000000"/>
                                      <w:kern w:val="0"/>
                                      <w:sz w:val="20"/>
                                      <w:szCs w:val="20"/>
                                    </w:rPr>
                                    <w:t xml:space="preserve"> </w:t>
                                  </w:r>
                                  <w:r w:rsidRPr="001779AB">
                                    <w:rPr>
                                      <w:rFonts w:ascii="標楷體" w:eastAsia="標楷體" w:hAnsi="標楷體" w:cs="新細明體" w:hint="eastAsia"/>
                                      <w:color w:val="000000"/>
                                      <w:kern w:val="0"/>
                                      <w:sz w:val="20"/>
                                      <w:szCs w:val="20"/>
                                    </w:rPr>
                                    <w:t>29,452</w:t>
                                  </w:r>
                                </w:p>
                              </w:tc>
                            </w:tr>
                            <w:tr w:rsidR="00E07C3F" w:rsidRPr="001779AB" w14:paraId="4F9D4E9D" w14:textId="77777777" w:rsidTr="001E56EC">
                              <w:trPr>
                                <w:trHeight w:val="2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30521889" w14:textId="77777777" w:rsidR="00E07C3F" w:rsidRPr="001779AB" w:rsidRDefault="00E07C3F" w:rsidP="001E56EC">
                                  <w:pPr>
                                    <w:widowControl/>
                                    <w:adjustRightInd w:val="0"/>
                                    <w:snapToGrid w:val="0"/>
                                    <w:rPr>
                                      <w:rFonts w:ascii="標楷體" w:eastAsia="標楷體" w:hAnsi="標楷體" w:cs="新細明體"/>
                                      <w:color w:val="000000"/>
                                      <w:kern w:val="0"/>
                                      <w:sz w:val="20"/>
                                      <w:szCs w:val="20"/>
                                    </w:rPr>
                                  </w:pPr>
                                  <w:proofErr w:type="gramStart"/>
                                  <w:r w:rsidRPr="001779AB">
                                    <w:rPr>
                                      <w:rFonts w:ascii="標楷體" w:eastAsia="標楷體" w:hAnsi="標楷體" w:cs="新細明體" w:hint="eastAsia"/>
                                      <w:color w:val="000000"/>
                                      <w:kern w:val="0"/>
                                      <w:sz w:val="20"/>
                                      <w:szCs w:val="20"/>
                                    </w:rPr>
                                    <w:t>鈉光燈</w:t>
                                  </w:r>
                                  <w:proofErr w:type="gramEnd"/>
                                </w:p>
                              </w:tc>
                              <w:tc>
                                <w:tcPr>
                                  <w:tcW w:w="1701" w:type="dxa"/>
                                  <w:tcBorders>
                                    <w:top w:val="nil"/>
                                    <w:left w:val="nil"/>
                                    <w:bottom w:val="single" w:sz="4" w:space="0" w:color="auto"/>
                                    <w:right w:val="single" w:sz="4" w:space="0" w:color="auto"/>
                                  </w:tcBorders>
                                  <w:shd w:val="clear" w:color="auto" w:fill="auto"/>
                                  <w:noWrap/>
                                  <w:vAlign w:val="center"/>
                                  <w:hideMark/>
                                </w:tcPr>
                                <w:p w14:paraId="5884030E" w14:textId="77777777" w:rsidR="00E07C3F" w:rsidRPr="001779AB" w:rsidRDefault="00E07C3F" w:rsidP="001E56EC">
                                  <w:pPr>
                                    <w:widowControl/>
                                    <w:adjustRightInd w:val="0"/>
                                    <w:snapToGrid w:val="0"/>
                                    <w:jc w:val="right"/>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92,801</w:t>
                                  </w:r>
                                </w:p>
                              </w:tc>
                              <w:tc>
                                <w:tcPr>
                                  <w:tcW w:w="1701" w:type="dxa"/>
                                  <w:tcBorders>
                                    <w:top w:val="nil"/>
                                    <w:left w:val="nil"/>
                                    <w:bottom w:val="single" w:sz="4" w:space="0" w:color="auto"/>
                                    <w:right w:val="single" w:sz="4" w:space="0" w:color="auto"/>
                                  </w:tcBorders>
                                  <w:shd w:val="clear" w:color="auto" w:fill="auto"/>
                                  <w:noWrap/>
                                  <w:vAlign w:val="center"/>
                                  <w:hideMark/>
                                </w:tcPr>
                                <w:p w14:paraId="5B760E45" w14:textId="77777777" w:rsidR="00E07C3F" w:rsidRPr="001779AB" w:rsidRDefault="00E07C3F" w:rsidP="001E56EC">
                                  <w:pPr>
                                    <w:widowControl/>
                                    <w:adjustRightInd w:val="0"/>
                                    <w:snapToGrid w:val="0"/>
                                    <w:jc w:val="right"/>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107,420</w:t>
                                  </w:r>
                                </w:p>
                              </w:tc>
                              <w:tc>
                                <w:tcPr>
                                  <w:tcW w:w="1275" w:type="dxa"/>
                                  <w:tcBorders>
                                    <w:top w:val="nil"/>
                                    <w:left w:val="nil"/>
                                    <w:bottom w:val="single" w:sz="4" w:space="0" w:color="auto"/>
                                    <w:right w:val="single" w:sz="4" w:space="0" w:color="auto"/>
                                  </w:tcBorders>
                                  <w:shd w:val="clear" w:color="auto" w:fill="auto"/>
                                  <w:noWrap/>
                                  <w:vAlign w:val="center"/>
                                  <w:hideMark/>
                                </w:tcPr>
                                <w:p w14:paraId="5B0E5344" w14:textId="77777777" w:rsidR="00E07C3F" w:rsidRPr="001779AB" w:rsidRDefault="00E07C3F" w:rsidP="001E56EC">
                                  <w:pPr>
                                    <w:widowControl/>
                                    <w:adjustRightInd w:val="0"/>
                                    <w:snapToGrid w:val="0"/>
                                    <w:jc w:val="right"/>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w:t>
                                  </w:r>
                                  <w:r>
                                    <w:rPr>
                                      <w:rFonts w:ascii="標楷體" w:eastAsia="標楷體" w:hAnsi="標楷體" w:cs="新細明體" w:hint="eastAsia"/>
                                      <w:b/>
                                      <w:bCs/>
                                      <w:color w:val="000000"/>
                                      <w:kern w:val="0"/>
                                      <w:sz w:val="20"/>
                                      <w:szCs w:val="20"/>
                                    </w:rPr>
                                    <w:t xml:space="preserve"> </w:t>
                                  </w:r>
                                  <w:r w:rsidRPr="001779AB">
                                    <w:rPr>
                                      <w:rFonts w:ascii="標楷體" w:eastAsia="標楷體" w:hAnsi="標楷體" w:cs="新細明體" w:hint="eastAsia"/>
                                      <w:color w:val="000000"/>
                                      <w:kern w:val="0"/>
                                      <w:sz w:val="20"/>
                                      <w:szCs w:val="20"/>
                                    </w:rPr>
                                    <w:t>14,619</w:t>
                                  </w:r>
                                </w:p>
                              </w:tc>
                            </w:tr>
                            <w:tr w:rsidR="00E07C3F" w:rsidRPr="001779AB" w14:paraId="34BC4E63" w14:textId="77777777" w:rsidTr="001E56EC">
                              <w:trPr>
                                <w:trHeight w:val="2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60DDC0FD" w14:textId="77777777" w:rsidR="00E07C3F" w:rsidRPr="008E45CE" w:rsidRDefault="00E07C3F" w:rsidP="001E56EC">
                                  <w:pPr>
                                    <w:widowControl/>
                                    <w:adjustRightInd w:val="0"/>
                                    <w:snapToGrid w:val="0"/>
                                    <w:rPr>
                                      <w:rFonts w:ascii="標楷體" w:eastAsia="標楷體" w:hAnsi="標楷體" w:cs="新細明體"/>
                                      <w:color w:val="000000"/>
                                      <w:kern w:val="0"/>
                                      <w:sz w:val="20"/>
                                      <w:szCs w:val="20"/>
                                    </w:rPr>
                                  </w:pPr>
                                  <w:proofErr w:type="gramStart"/>
                                  <w:r w:rsidRPr="001779AB">
                                    <w:rPr>
                                      <w:rFonts w:ascii="標楷體" w:eastAsia="標楷體" w:hAnsi="標楷體" w:cs="新細明體" w:hint="eastAsia"/>
                                      <w:color w:val="000000"/>
                                      <w:kern w:val="0"/>
                                      <w:sz w:val="20"/>
                                      <w:szCs w:val="20"/>
                                    </w:rPr>
                                    <w:t>其他</w:t>
                                  </w:r>
                                  <w:r>
                                    <w:rPr>
                                      <w:rFonts w:ascii="標楷體" w:eastAsia="標楷體" w:hAnsi="標楷體" w:cs="新細明體" w:hint="eastAsia"/>
                                      <w:color w:val="000000"/>
                                      <w:kern w:val="0"/>
                                      <w:sz w:val="20"/>
                                      <w:szCs w:val="20"/>
                                    </w:rPr>
                                    <w:t>燈種</w:t>
                                  </w:r>
                                  <w:proofErr w:type="gramEnd"/>
                                </w:p>
                              </w:tc>
                              <w:tc>
                                <w:tcPr>
                                  <w:tcW w:w="1701" w:type="dxa"/>
                                  <w:tcBorders>
                                    <w:top w:val="nil"/>
                                    <w:left w:val="nil"/>
                                    <w:bottom w:val="single" w:sz="4" w:space="0" w:color="auto"/>
                                    <w:right w:val="single" w:sz="4" w:space="0" w:color="auto"/>
                                  </w:tcBorders>
                                  <w:shd w:val="clear" w:color="auto" w:fill="auto"/>
                                  <w:noWrap/>
                                  <w:vAlign w:val="center"/>
                                  <w:hideMark/>
                                </w:tcPr>
                                <w:p w14:paraId="36418F97" w14:textId="77777777" w:rsidR="00E07C3F" w:rsidRPr="001779AB" w:rsidRDefault="00E07C3F" w:rsidP="001E56EC">
                                  <w:pPr>
                                    <w:widowControl/>
                                    <w:adjustRightInd w:val="0"/>
                                    <w:snapToGrid w:val="0"/>
                                    <w:jc w:val="right"/>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9,331</w:t>
                                  </w:r>
                                </w:p>
                              </w:tc>
                              <w:tc>
                                <w:tcPr>
                                  <w:tcW w:w="1701" w:type="dxa"/>
                                  <w:tcBorders>
                                    <w:top w:val="nil"/>
                                    <w:left w:val="nil"/>
                                    <w:bottom w:val="single" w:sz="4" w:space="0" w:color="auto"/>
                                    <w:right w:val="single" w:sz="4" w:space="0" w:color="auto"/>
                                  </w:tcBorders>
                                  <w:shd w:val="clear" w:color="auto" w:fill="auto"/>
                                  <w:noWrap/>
                                  <w:vAlign w:val="center"/>
                                  <w:hideMark/>
                                </w:tcPr>
                                <w:p w14:paraId="0C2E59FE" w14:textId="77777777" w:rsidR="00E07C3F" w:rsidRPr="001779AB" w:rsidRDefault="00E07C3F" w:rsidP="001E56EC">
                                  <w:pPr>
                                    <w:widowControl/>
                                    <w:adjustRightInd w:val="0"/>
                                    <w:snapToGrid w:val="0"/>
                                    <w:jc w:val="right"/>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10,422</w:t>
                                  </w:r>
                                </w:p>
                              </w:tc>
                              <w:tc>
                                <w:tcPr>
                                  <w:tcW w:w="1275" w:type="dxa"/>
                                  <w:tcBorders>
                                    <w:top w:val="nil"/>
                                    <w:left w:val="nil"/>
                                    <w:bottom w:val="single" w:sz="4" w:space="0" w:color="auto"/>
                                    <w:right w:val="single" w:sz="4" w:space="0" w:color="auto"/>
                                  </w:tcBorders>
                                  <w:shd w:val="clear" w:color="auto" w:fill="auto"/>
                                  <w:noWrap/>
                                  <w:vAlign w:val="center"/>
                                  <w:hideMark/>
                                </w:tcPr>
                                <w:p w14:paraId="693F1959" w14:textId="77777777" w:rsidR="00E07C3F" w:rsidRPr="001779AB" w:rsidRDefault="00E07C3F" w:rsidP="001E56EC">
                                  <w:pPr>
                                    <w:widowControl/>
                                    <w:adjustRightInd w:val="0"/>
                                    <w:snapToGrid w:val="0"/>
                                    <w:jc w:val="right"/>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w:t>
                                  </w:r>
                                  <w:r>
                                    <w:rPr>
                                      <w:rFonts w:ascii="標楷體" w:eastAsia="標楷體" w:hAnsi="標楷體" w:cs="新細明體" w:hint="eastAsia"/>
                                      <w:b/>
                                      <w:bCs/>
                                      <w:color w:val="000000"/>
                                      <w:kern w:val="0"/>
                                      <w:sz w:val="20"/>
                                      <w:szCs w:val="20"/>
                                    </w:rPr>
                                    <w:t xml:space="preserve"> </w:t>
                                  </w:r>
                                  <w:r w:rsidRPr="001779AB">
                                    <w:rPr>
                                      <w:rFonts w:ascii="標楷體" w:eastAsia="標楷體" w:hAnsi="標楷體" w:cs="新細明體" w:hint="eastAsia"/>
                                      <w:color w:val="000000"/>
                                      <w:kern w:val="0"/>
                                      <w:sz w:val="20"/>
                                      <w:szCs w:val="20"/>
                                    </w:rPr>
                                    <w:t>1,091</w:t>
                                  </w:r>
                                </w:p>
                              </w:tc>
                            </w:tr>
                            <w:tr w:rsidR="00E07C3F" w:rsidRPr="00342DC1" w14:paraId="306138F9" w14:textId="77777777" w:rsidTr="001E56EC">
                              <w:trPr>
                                <w:trHeight w:val="20"/>
                                <w:jc w:val="center"/>
                              </w:trPr>
                              <w:tc>
                                <w:tcPr>
                                  <w:tcW w:w="5812" w:type="dxa"/>
                                  <w:gridSpan w:val="4"/>
                                  <w:tcBorders>
                                    <w:top w:val="single" w:sz="4" w:space="0" w:color="auto"/>
                                    <w:left w:val="nil"/>
                                    <w:bottom w:val="nil"/>
                                    <w:right w:val="nil"/>
                                  </w:tcBorders>
                                  <w:shd w:val="clear" w:color="auto" w:fill="auto"/>
                                  <w:noWrap/>
                                  <w:vAlign w:val="center"/>
                                  <w:hideMark/>
                                </w:tcPr>
                                <w:p w14:paraId="37180AC0" w14:textId="77777777" w:rsidR="00E07C3F" w:rsidRPr="00342DC1" w:rsidRDefault="00E07C3F" w:rsidP="001E56EC">
                                  <w:pPr>
                                    <w:widowControl/>
                                    <w:adjustRightInd w:val="0"/>
                                    <w:snapToGrid w:val="0"/>
                                    <w:rPr>
                                      <w:rFonts w:ascii="標楷體" w:eastAsia="標楷體" w:hAnsi="標楷體" w:cs="新細明體"/>
                                      <w:color w:val="000000"/>
                                      <w:kern w:val="0"/>
                                      <w:sz w:val="18"/>
                                      <w:szCs w:val="18"/>
                                    </w:rPr>
                                  </w:pPr>
                                  <w:r w:rsidRPr="00342DC1">
                                    <w:rPr>
                                      <w:rFonts w:ascii="標楷體" w:eastAsia="標楷體" w:hAnsi="標楷體" w:cs="新細明體" w:hint="eastAsia"/>
                                      <w:color w:val="000000"/>
                                      <w:kern w:val="0"/>
                                      <w:sz w:val="18"/>
                                      <w:szCs w:val="18"/>
                                    </w:rPr>
                                    <w:t>資料來源：整理自</w:t>
                                  </w:r>
                                  <w:proofErr w:type="gramStart"/>
                                  <w:r w:rsidRPr="00342DC1">
                                    <w:rPr>
                                      <w:rFonts w:ascii="標楷體" w:eastAsia="標楷體" w:hAnsi="標楷體" w:cs="新細明體" w:hint="eastAsia"/>
                                      <w:color w:val="000000"/>
                                      <w:kern w:val="0"/>
                                      <w:sz w:val="18"/>
                                      <w:szCs w:val="18"/>
                                    </w:rPr>
                                    <w:t>臺</w:t>
                                  </w:r>
                                  <w:proofErr w:type="gramEnd"/>
                                  <w:r w:rsidRPr="00342DC1">
                                    <w:rPr>
                                      <w:rFonts w:ascii="標楷體" w:eastAsia="標楷體" w:hAnsi="標楷體" w:cs="新細明體" w:hint="eastAsia"/>
                                      <w:color w:val="000000"/>
                                      <w:kern w:val="0"/>
                                      <w:sz w:val="18"/>
                                      <w:szCs w:val="18"/>
                                    </w:rPr>
                                    <w:t>中市養護工程處提供資料。</w:t>
                                  </w:r>
                                </w:p>
                              </w:tc>
                            </w:tr>
                          </w:tbl>
                          <w:p w14:paraId="1CD37E67" w14:textId="77777777" w:rsidR="00E07C3F" w:rsidRPr="008E45CE" w:rsidRDefault="00E07C3F" w:rsidP="00E07C3F">
                            <w:pPr>
                              <w:rPr>
                                <w:color w:val="FF000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F9A95F" id="_x0000_s1097" type="#_x0000_t202" style="position:absolute;left:0;text-align:left;margin-left:198.4pt;margin-top:406.7pt;width:300.95pt;height:138.85pt;z-index:2516183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" stroked="f">
                <v:textbox>
                  <w:txbxContent>
                    <w:tbl>
                      <w:tblPr>
                        <w:tblW w:w="5812" w:type="dxa"/>
                        <w:jc w:val="center"/>
                        <w:tblLayout w:type="fixed"/>
                        <w:tblCellMar>
                          <w:left w:w="28" w:type="dxa"/>
                          <w:right w:w="28" w:type="dxa"/>
                        </w:tblCellMar>
                        <w:tblLook w:val="04A0" w:firstRow="1" w:lastRow="0" w:firstColumn="1" w:lastColumn="0" w:noHBand="0" w:noVBand="1"/>
                      </w:tblPr>
                      <w:tblGrid>
                        <w:gridCol w:w="1135"/>
                        <w:gridCol w:w="1701"/>
                        <w:gridCol w:w="1701"/>
                        <w:gridCol w:w="1275"/>
                      </w:tblGrid>
                      <w:tr w:rsidR="00E07C3F" w:rsidRPr="001779AB" w14:paraId="7890C0BC" w14:textId="77777777" w:rsidTr="001E56EC">
                        <w:trPr>
                          <w:trHeight w:val="20"/>
                          <w:jc w:val="center"/>
                        </w:trPr>
                        <w:tc>
                          <w:tcPr>
                            <w:tcW w:w="5812" w:type="dxa"/>
                            <w:gridSpan w:val="4"/>
                            <w:tcBorders>
                              <w:top w:val="nil"/>
                              <w:left w:val="nil"/>
                              <w:bottom w:val="nil"/>
                              <w:right w:val="nil"/>
                            </w:tcBorders>
                            <w:shd w:val="clear" w:color="auto" w:fill="auto"/>
                            <w:noWrap/>
                            <w:vAlign w:val="center"/>
                            <w:hideMark/>
                          </w:tcPr>
                          <w:p w14:paraId="2A1B68D0" w14:textId="77777777" w:rsidR="00E07C3F" w:rsidRPr="001779AB" w:rsidRDefault="00E07C3F" w:rsidP="0074021C">
                            <w:pPr>
                              <w:widowControl/>
                              <w:adjustRightInd w:val="0"/>
                              <w:snapToGrid w:val="0"/>
                              <w:spacing w:line="240" w:lineRule="exact"/>
                              <w:jc w:val="center"/>
                              <w:rPr>
                                <w:rFonts w:ascii="標楷體" w:eastAsia="標楷體" w:hAnsi="標楷體" w:cs="新細明體"/>
                                <w:b/>
                                <w:bCs/>
                                <w:color w:val="000000"/>
                                <w:kern w:val="0"/>
                                <w:sz w:val="20"/>
                                <w:szCs w:val="20"/>
                              </w:rPr>
                            </w:pPr>
                            <w:r w:rsidRPr="001779AB">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2</w:t>
                            </w:r>
                            <w:r w:rsidRPr="001779AB">
                              <w:rPr>
                                <w:rFonts w:ascii="標楷體" w:eastAsia="標楷體" w:hAnsi="標楷體" w:cs="新細明體" w:hint="eastAsia"/>
                                <w:b/>
                                <w:bCs/>
                                <w:color w:val="000000"/>
                                <w:kern w:val="0"/>
                              </w:rPr>
                              <w:t xml:space="preserve">　</w:t>
                            </w:r>
                            <w:proofErr w:type="gramStart"/>
                            <w:r w:rsidRPr="001779AB">
                              <w:rPr>
                                <w:rFonts w:ascii="標楷體" w:eastAsia="標楷體" w:hAnsi="標楷體" w:cs="新細明體" w:hint="eastAsia"/>
                                <w:b/>
                                <w:bCs/>
                                <w:color w:val="000000"/>
                                <w:kern w:val="0"/>
                              </w:rPr>
                              <w:t>臺</w:t>
                            </w:r>
                            <w:proofErr w:type="gramEnd"/>
                            <w:r w:rsidRPr="001779AB">
                              <w:rPr>
                                <w:rFonts w:ascii="標楷體" w:eastAsia="標楷體" w:hAnsi="標楷體" w:cs="新細明體" w:hint="eastAsia"/>
                                <w:b/>
                                <w:bCs/>
                                <w:color w:val="000000"/>
                                <w:kern w:val="0"/>
                              </w:rPr>
                              <w:t>中市路燈</w:t>
                            </w:r>
                            <w:r>
                              <w:rPr>
                                <w:rFonts w:ascii="標楷體" w:eastAsia="標楷體" w:hAnsi="標楷體" w:cs="新細明體" w:hint="eastAsia"/>
                                <w:b/>
                                <w:bCs/>
                                <w:color w:val="000000"/>
                                <w:kern w:val="0"/>
                              </w:rPr>
                              <w:t>管理</w:t>
                            </w:r>
                            <w:r w:rsidRPr="001779AB">
                              <w:rPr>
                                <w:rFonts w:ascii="標楷體" w:eastAsia="標楷體" w:hAnsi="標楷體" w:cs="新細明體" w:hint="eastAsia"/>
                                <w:b/>
                                <w:bCs/>
                                <w:color w:val="000000"/>
                                <w:kern w:val="0"/>
                              </w:rPr>
                              <w:t>系統與台帳差異</w:t>
                            </w:r>
                          </w:p>
                        </w:tc>
                      </w:tr>
                      <w:tr w:rsidR="00E07C3F" w:rsidRPr="001779AB" w14:paraId="5D87F64C" w14:textId="77777777" w:rsidTr="001E56EC">
                        <w:trPr>
                          <w:trHeight w:val="20"/>
                          <w:jc w:val="center"/>
                        </w:trPr>
                        <w:tc>
                          <w:tcPr>
                            <w:tcW w:w="5812" w:type="dxa"/>
                            <w:gridSpan w:val="4"/>
                            <w:tcBorders>
                              <w:top w:val="nil"/>
                              <w:left w:val="nil"/>
                              <w:bottom w:val="single" w:sz="4" w:space="0" w:color="auto"/>
                              <w:right w:val="nil"/>
                            </w:tcBorders>
                            <w:shd w:val="clear" w:color="auto" w:fill="auto"/>
                            <w:noWrap/>
                            <w:vAlign w:val="center"/>
                            <w:hideMark/>
                          </w:tcPr>
                          <w:p w14:paraId="643EEFF2" w14:textId="77777777" w:rsidR="00E07C3F" w:rsidRPr="001779AB" w:rsidRDefault="00E07C3F" w:rsidP="0074021C">
                            <w:pPr>
                              <w:widowControl/>
                              <w:adjustRightInd w:val="0"/>
                              <w:snapToGrid w:val="0"/>
                              <w:spacing w:line="240" w:lineRule="exact"/>
                              <w:jc w:val="right"/>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單位：</w:t>
                            </w:r>
                            <w:proofErr w:type="gramStart"/>
                            <w:r w:rsidRPr="001779AB">
                              <w:rPr>
                                <w:rFonts w:ascii="標楷體" w:eastAsia="標楷體" w:hAnsi="標楷體" w:cs="新細明體" w:hint="eastAsia"/>
                                <w:color w:val="000000"/>
                                <w:kern w:val="0"/>
                                <w:sz w:val="20"/>
                                <w:szCs w:val="20"/>
                              </w:rPr>
                              <w:t>盞</w:t>
                            </w:r>
                            <w:proofErr w:type="gramEnd"/>
                          </w:p>
                        </w:tc>
                      </w:tr>
                      <w:tr w:rsidR="00E07C3F" w:rsidRPr="001779AB" w14:paraId="5AC0EAC1" w14:textId="77777777" w:rsidTr="001E56EC">
                        <w:trPr>
                          <w:trHeight w:val="2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4400A437" w14:textId="77777777" w:rsidR="00E07C3F" w:rsidRPr="001779AB" w:rsidRDefault="00E07C3F" w:rsidP="001E56EC">
                            <w:pPr>
                              <w:widowControl/>
                              <w:adjustRightInd w:val="0"/>
                              <w:snapToGrid w:val="0"/>
                              <w:jc w:val="center"/>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項目</w:t>
                            </w:r>
                          </w:p>
                        </w:tc>
                        <w:tc>
                          <w:tcPr>
                            <w:tcW w:w="1701" w:type="dxa"/>
                            <w:tcBorders>
                              <w:top w:val="nil"/>
                              <w:left w:val="nil"/>
                              <w:bottom w:val="single" w:sz="4" w:space="0" w:color="auto"/>
                              <w:right w:val="single" w:sz="4" w:space="0" w:color="auto"/>
                            </w:tcBorders>
                            <w:shd w:val="clear" w:color="auto" w:fill="auto"/>
                            <w:vAlign w:val="center"/>
                            <w:hideMark/>
                          </w:tcPr>
                          <w:p w14:paraId="67A8AD51" w14:textId="77777777" w:rsidR="00E07C3F" w:rsidRPr="001779AB" w:rsidRDefault="00E07C3F" w:rsidP="001E56EC">
                            <w:pPr>
                              <w:widowControl/>
                              <w:adjustRightInd w:val="0"/>
                              <w:snapToGrid w:val="0"/>
                              <w:jc w:val="center"/>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113年11月8日</w:t>
                            </w:r>
                            <w:r w:rsidRPr="001779AB">
                              <w:rPr>
                                <w:rFonts w:ascii="標楷體" w:eastAsia="標楷體" w:hAnsi="標楷體" w:cs="新細明體" w:hint="eastAsia"/>
                                <w:color w:val="000000"/>
                                <w:kern w:val="0"/>
                                <w:sz w:val="20"/>
                                <w:szCs w:val="20"/>
                              </w:rPr>
                              <w:br/>
                              <w:t>路燈</w:t>
                            </w:r>
                            <w:r>
                              <w:rPr>
                                <w:rFonts w:ascii="標楷體" w:eastAsia="標楷體" w:hAnsi="標楷體" w:cs="新細明體" w:hint="eastAsia"/>
                                <w:color w:val="000000"/>
                                <w:kern w:val="0"/>
                                <w:sz w:val="20"/>
                                <w:szCs w:val="20"/>
                              </w:rPr>
                              <w:t>管理</w:t>
                            </w:r>
                            <w:r w:rsidRPr="001779AB">
                              <w:rPr>
                                <w:rFonts w:ascii="標楷體" w:eastAsia="標楷體" w:hAnsi="標楷體" w:cs="新細明體" w:hint="eastAsia"/>
                                <w:color w:val="000000"/>
                                <w:kern w:val="0"/>
                                <w:sz w:val="20"/>
                                <w:szCs w:val="20"/>
                              </w:rPr>
                              <w:t>系統數量</w:t>
                            </w:r>
                            <w:r w:rsidRPr="001779AB">
                              <w:rPr>
                                <w:rFonts w:ascii="標楷體" w:eastAsia="標楷體" w:hAnsi="標楷體" w:cs="新細明體" w:hint="eastAsia"/>
                                <w:color w:val="000000"/>
                                <w:kern w:val="0"/>
                                <w:sz w:val="20"/>
                                <w:szCs w:val="20"/>
                              </w:rPr>
                              <w:br/>
                            </w:r>
                            <w:r w:rsidRPr="002F69C1">
                              <w:rPr>
                                <w:rFonts w:ascii="標楷體" w:eastAsia="標楷體" w:hAnsi="標楷體" w:cs="新細明體" w:hint="eastAsia"/>
                                <w:color w:val="000000"/>
                                <w:kern w:val="0"/>
                                <w:sz w:val="20"/>
                                <w:szCs w:val="20"/>
                              </w:rPr>
                              <w:t>（</w:t>
                            </w:r>
                            <w:r w:rsidRPr="001779AB">
                              <w:rPr>
                                <w:rFonts w:ascii="標楷體" w:eastAsia="標楷體" w:hAnsi="標楷體" w:cs="新細明體" w:hint="eastAsia"/>
                                <w:color w:val="000000"/>
                                <w:kern w:val="0"/>
                                <w:sz w:val="20"/>
                                <w:szCs w:val="20"/>
                              </w:rPr>
                              <w:t>A</w:t>
                            </w:r>
                            <w:r w:rsidRPr="002F69C1">
                              <w:rPr>
                                <w:rFonts w:ascii="標楷體" w:eastAsia="標楷體" w:hAnsi="標楷體" w:cs="新細明體" w:hint="eastAsia"/>
                                <w:color w:val="000000"/>
                                <w:kern w:val="0"/>
                                <w:sz w:val="20"/>
                                <w:szCs w:val="20"/>
                              </w:rPr>
                              <w:t>）</w:t>
                            </w:r>
                          </w:p>
                        </w:tc>
                        <w:tc>
                          <w:tcPr>
                            <w:tcW w:w="1701" w:type="dxa"/>
                            <w:tcBorders>
                              <w:top w:val="nil"/>
                              <w:left w:val="nil"/>
                              <w:bottom w:val="single" w:sz="4" w:space="0" w:color="auto"/>
                              <w:right w:val="single" w:sz="4" w:space="0" w:color="auto"/>
                            </w:tcBorders>
                            <w:shd w:val="clear" w:color="auto" w:fill="auto"/>
                            <w:vAlign w:val="center"/>
                            <w:hideMark/>
                          </w:tcPr>
                          <w:p w14:paraId="4D0DE660" w14:textId="77777777" w:rsidR="00E07C3F" w:rsidRPr="001779AB" w:rsidRDefault="00E07C3F" w:rsidP="001E56EC">
                            <w:pPr>
                              <w:widowControl/>
                              <w:adjustRightInd w:val="0"/>
                              <w:snapToGrid w:val="0"/>
                              <w:jc w:val="center"/>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113年10月31日</w:t>
                            </w:r>
                            <w:r w:rsidRPr="001779AB">
                              <w:rPr>
                                <w:rFonts w:ascii="標楷體" w:eastAsia="標楷體" w:hAnsi="標楷體" w:cs="新細明體" w:hint="eastAsia"/>
                                <w:color w:val="000000"/>
                                <w:kern w:val="0"/>
                                <w:sz w:val="20"/>
                                <w:szCs w:val="20"/>
                              </w:rPr>
                              <w:br/>
                              <w:t>路燈台帳數量</w:t>
                            </w:r>
                            <w:r w:rsidRPr="001779AB">
                              <w:rPr>
                                <w:rFonts w:ascii="標楷體" w:eastAsia="標楷體" w:hAnsi="標楷體" w:cs="新細明體" w:hint="eastAsia"/>
                                <w:color w:val="000000"/>
                                <w:kern w:val="0"/>
                                <w:sz w:val="20"/>
                                <w:szCs w:val="20"/>
                              </w:rPr>
                              <w:br/>
                            </w:r>
                            <w:r w:rsidRPr="002F69C1">
                              <w:rPr>
                                <w:rFonts w:ascii="標楷體" w:eastAsia="標楷體" w:hAnsi="標楷體" w:cs="新細明體" w:hint="eastAsia"/>
                                <w:color w:val="000000"/>
                                <w:kern w:val="0"/>
                                <w:sz w:val="20"/>
                                <w:szCs w:val="20"/>
                              </w:rPr>
                              <w:t>（</w:t>
                            </w:r>
                            <w:r w:rsidRPr="001779AB">
                              <w:rPr>
                                <w:rFonts w:ascii="標楷體" w:eastAsia="標楷體" w:hAnsi="標楷體" w:cs="新細明體" w:hint="eastAsia"/>
                                <w:color w:val="000000"/>
                                <w:kern w:val="0"/>
                                <w:sz w:val="20"/>
                                <w:szCs w:val="20"/>
                              </w:rPr>
                              <w:t>B</w:t>
                            </w:r>
                            <w:r w:rsidRPr="002F69C1">
                              <w:rPr>
                                <w:rFonts w:ascii="標楷體" w:eastAsia="標楷體" w:hAnsi="標楷體" w:cs="新細明體" w:hint="eastAsia"/>
                                <w:color w:val="000000"/>
                                <w:kern w:val="0"/>
                                <w:sz w:val="20"/>
                                <w:szCs w:val="20"/>
                              </w:rPr>
                              <w:t>）</w:t>
                            </w:r>
                          </w:p>
                        </w:tc>
                        <w:tc>
                          <w:tcPr>
                            <w:tcW w:w="1275" w:type="dxa"/>
                            <w:tcBorders>
                              <w:top w:val="nil"/>
                              <w:left w:val="nil"/>
                              <w:bottom w:val="single" w:sz="4" w:space="0" w:color="auto"/>
                              <w:right w:val="single" w:sz="4" w:space="0" w:color="auto"/>
                            </w:tcBorders>
                            <w:shd w:val="clear" w:color="auto" w:fill="auto"/>
                            <w:vAlign w:val="center"/>
                            <w:hideMark/>
                          </w:tcPr>
                          <w:p w14:paraId="294BC492" w14:textId="77777777" w:rsidR="00E07C3F" w:rsidRPr="001779AB" w:rsidRDefault="00E07C3F" w:rsidP="001E56EC">
                            <w:pPr>
                              <w:widowControl/>
                              <w:adjustRightInd w:val="0"/>
                              <w:snapToGrid w:val="0"/>
                              <w:jc w:val="center"/>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比較增減</w:t>
                            </w:r>
                            <w:r w:rsidRPr="001779AB">
                              <w:rPr>
                                <w:rFonts w:ascii="標楷體" w:eastAsia="標楷體" w:hAnsi="標楷體" w:cs="新細明體" w:hint="eastAsia"/>
                                <w:color w:val="000000"/>
                                <w:kern w:val="0"/>
                                <w:sz w:val="20"/>
                                <w:szCs w:val="20"/>
                              </w:rPr>
                              <w:br/>
                            </w:r>
                            <w:r w:rsidRPr="002F69C1">
                              <w:rPr>
                                <w:rFonts w:ascii="標楷體" w:eastAsia="標楷體" w:hAnsi="標楷體" w:cs="新細明體" w:hint="eastAsia"/>
                                <w:color w:val="000000"/>
                                <w:kern w:val="0"/>
                                <w:sz w:val="20"/>
                                <w:szCs w:val="20"/>
                              </w:rPr>
                              <w:t>（</w:t>
                            </w:r>
                            <w:r w:rsidRPr="001779AB">
                              <w:rPr>
                                <w:rFonts w:ascii="標楷體" w:eastAsia="標楷體" w:hAnsi="標楷體" w:cs="新細明體" w:hint="eastAsia"/>
                                <w:color w:val="000000"/>
                                <w:kern w:val="0"/>
                                <w:sz w:val="20"/>
                                <w:szCs w:val="20"/>
                              </w:rPr>
                              <w:t>A-B</w:t>
                            </w:r>
                            <w:r w:rsidRPr="002F69C1">
                              <w:rPr>
                                <w:rFonts w:ascii="標楷體" w:eastAsia="標楷體" w:hAnsi="標楷體" w:cs="新細明體" w:hint="eastAsia"/>
                                <w:color w:val="000000"/>
                                <w:kern w:val="0"/>
                                <w:sz w:val="20"/>
                                <w:szCs w:val="20"/>
                              </w:rPr>
                              <w:t>）</w:t>
                            </w:r>
                          </w:p>
                        </w:tc>
                      </w:tr>
                      <w:tr w:rsidR="00E07C3F" w:rsidRPr="001779AB" w14:paraId="015ED753" w14:textId="77777777" w:rsidTr="001E56EC">
                        <w:trPr>
                          <w:trHeight w:val="2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35FAE686" w14:textId="77777777" w:rsidR="00E07C3F" w:rsidRPr="001779AB" w:rsidRDefault="00E07C3F" w:rsidP="00D24F4F">
                            <w:pPr>
                              <w:widowControl/>
                              <w:adjustRightInd w:val="0"/>
                              <w:snapToGrid w:val="0"/>
                              <w:jc w:val="center"/>
                              <w:rPr>
                                <w:rFonts w:ascii="標楷體" w:eastAsia="標楷體" w:hAnsi="標楷體" w:cs="新細明體"/>
                                <w:b/>
                                <w:bCs/>
                                <w:color w:val="000000"/>
                                <w:kern w:val="0"/>
                                <w:sz w:val="20"/>
                                <w:szCs w:val="20"/>
                              </w:rPr>
                            </w:pPr>
                            <w:r w:rsidRPr="001779AB">
                              <w:rPr>
                                <w:rFonts w:ascii="標楷體" w:eastAsia="標楷體" w:hAnsi="標楷體" w:cs="新細明體" w:hint="eastAsia"/>
                                <w:b/>
                                <w:bCs/>
                                <w:color w:val="000000"/>
                                <w:kern w:val="0"/>
                                <w:sz w:val="20"/>
                                <w:szCs w:val="20"/>
                              </w:rPr>
                              <w:t>合計</w:t>
                            </w:r>
                          </w:p>
                        </w:tc>
                        <w:tc>
                          <w:tcPr>
                            <w:tcW w:w="1701" w:type="dxa"/>
                            <w:tcBorders>
                              <w:top w:val="nil"/>
                              <w:left w:val="nil"/>
                              <w:bottom w:val="single" w:sz="4" w:space="0" w:color="auto"/>
                              <w:right w:val="single" w:sz="4" w:space="0" w:color="auto"/>
                            </w:tcBorders>
                            <w:shd w:val="clear" w:color="auto" w:fill="auto"/>
                            <w:noWrap/>
                            <w:vAlign w:val="center"/>
                            <w:hideMark/>
                          </w:tcPr>
                          <w:p w14:paraId="756A788B" w14:textId="77777777" w:rsidR="00E07C3F" w:rsidRPr="001779AB" w:rsidRDefault="00E07C3F" w:rsidP="001E56EC">
                            <w:pPr>
                              <w:widowControl/>
                              <w:adjustRightInd w:val="0"/>
                              <w:snapToGrid w:val="0"/>
                              <w:jc w:val="right"/>
                              <w:rPr>
                                <w:rFonts w:ascii="標楷體" w:eastAsia="標楷體" w:hAnsi="標楷體" w:cs="新細明體"/>
                                <w:b/>
                                <w:bCs/>
                                <w:color w:val="000000"/>
                                <w:kern w:val="0"/>
                                <w:sz w:val="20"/>
                                <w:szCs w:val="20"/>
                              </w:rPr>
                            </w:pPr>
                            <w:r w:rsidRPr="001779AB">
                              <w:rPr>
                                <w:rFonts w:ascii="標楷體" w:eastAsia="標楷體" w:hAnsi="標楷體" w:cs="新細明體" w:hint="eastAsia"/>
                                <w:b/>
                                <w:bCs/>
                                <w:color w:val="000000"/>
                                <w:kern w:val="0"/>
                                <w:sz w:val="20"/>
                                <w:szCs w:val="20"/>
                              </w:rPr>
                              <w:t>223,260</w:t>
                            </w:r>
                          </w:p>
                        </w:tc>
                        <w:tc>
                          <w:tcPr>
                            <w:tcW w:w="1701" w:type="dxa"/>
                            <w:tcBorders>
                              <w:top w:val="nil"/>
                              <w:left w:val="nil"/>
                              <w:bottom w:val="single" w:sz="4" w:space="0" w:color="auto"/>
                              <w:right w:val="single" w:sz="4" w:space="0" w:color="auto"/>
                            </w:tcBorders>
                            <w:shd w:val="clear" w:color="auto" w:fill="auto"/>
                            <w:noWrap/>
                            <w:vAlign w:val="center"/>
                            <w:hideMark/>
                          </w:tcPr>
                          <w:p w14:paraId="109F72D9" w14:textId="77777777" w:rsidR="00E07C3F" w:rsidRPr="001779AB" w:rsidRDefault="00E07C3F" w:rsidP="001E56EC">
                            <w:pPr>
                              <w:widowControl/>
                              <w:adjustRightInd w:val="0"/>
                              <w:snapToGrid w:val="0"/>
                              <w:jc w:val="right"/>
                              <w:rPr>
                                <w:rFonts w:ascii="標楷體" w:eastAsia="標楷體" w:hAnsi="標楷體" w:cs="新細明體"/>
                                <w:b/>
                                <w:bCs/>
                                <w:color w:val="000000"/>
                                <w:kern w:val="0"/>
                                <w:sz w:val="20"/>
                                <w:szCs w:val="20"/>
                              </w:rPr>
                            </w:pPr>
                            <w:r w:rsidRPr="001779AB">
                              <w:rPr>
                                <w:rFonts w:ascii="標楷體" w:eastAsia="標楷體" w:hAnsi="標楷體" w:cs="新細明體" w:hint="eastAsia"/>
                                <w:b/>
                                <w:bCs/>
                                <w:color w:val="000000"/>
                                <w:kern w:val="0"/>
                                <w:sz w:val="20"/>
                                <w:szCs w:val="20"/>
                              </w:rPr>
                              <w:t>268,422</w:t>
                            </w:r>
                          </w:p>
                        </w:tc>
                        <w:tc>
                          <w:tcPr>
                            <w:tcW w:w="1275" w:type="dxa"/>
                            <w:tcBorders>
                              <w:top w:val="nil"/>
                              <w:left w:val="nil"/>
                              <w:bottom w:val="single" w:sz="4" w:space="0" w:color="auto"/>
                              <w:right w:val="single" w:sz="4" w:space="0" w:color="auto"/>
                            </w:tcBorders>
                            <w:shd w:val="clear" w:color="auto" w:fill="auto"/>
                            <w:noWrap/>
                            <w:vAlign w:val="center"/>
                            <w:hideMark/>
                          </w:tcPr>
                          <w:p w14:paraId="5005962B" w14:textId="77777777" w:rsidR="00E07C3F" w:rsidRPr="001779AB" w:rsidRDefault="00E07C3F" w:rsidP="001E56EC">
                            <w:pPr>
                              <w:widowControl/>
                              <w:adjustRightInd w:val="0"/>
                              <w:snapToGrid w:val="0"/>
                              <w:jc w:val="right"/>
                              <w:rPr>
                                <w:rFonts w:ascii="標楷體" w:eastAsia="標楷體" w:hAnsi="標楷體" w:cs="新細明體"/>
                                <w:b/>
                                <w:bCs/>
                                <w:color w:val="000000"/>
                                <w:kern w:val="0"/>
                                <w:sz w:val="20"/>
                                <w:szCs w:val="20"/>
                              </w:rPr>
                            </w:pPr>
                            <w:r w:rsidRPr="001779AB">
                              <w:rPr>
                                <w:rFonts w:ascii="標楷體" w:eastAsia="標楷體" w:hAnsi="標楷體" w:cs="新細明體" w:hint="eastAsia"/>
                                <w:b/>
                                <w:bCs/>
                                <w:color w:val="000000"/>
                                <w:kern w:val="0"/>
                                <w:sz w:val="20"/>
                                <w:szCs w:val="20"/>
                              </w:rPr>
                              <w:t>-</w:t>
                            </w:r>
                            <w:r>
                              <w:rPr>
                                <w:rFonts w:ascii="標楷體" w:eastAsia="標楷體" w:hAnsi="標楷體" w:cs="新細明體" w:hint="eastAsia"/>
                                <w:b/>
                                <w:bCs/>
                                <w:color w:val="000000"/>
                                <w:kern w:val="0"/>
                                <w:sz w:val="20"/>
                                <w:szCs w:val="20"/>
                              </w:rPr>
                              <w:t xml:space="preserve"> </w:t>
                            </w:r>
                            <w:r w:rsidRPr="001779AB">
                              <w:rPr>
                                <w:rFonts w:ascii="標楷體" w:eastAsia="標楷體" w:hAnsi="標楷體" w:cs="新細明體" w:hint="eastAsia"/>
                                <w:b/>
                                <w:bCs/>
                                <w:color w:val="000000"/>
                                <w:kern w:val="0"/>
                                <w:sz w:val="20"/>
                                <w:szCs w:val="20"/>
                              </w:rPr>
                              <w:t>45,162</w:t>
                            </w:r>
                          </w:p>
                        </w:tc>
                      </w:tr>
                      <w:tr w:rsidR="00E07C3F" w:rsidRPr="001779AB" w14:paraId="1361F71F" w14:textId="77777777" w:rsidTr="001E56EC">
                        <w:trPr>
                          <w:trHeight w:val="2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2E774D9D" w14:textId="77777777" w:rsidR="00E07C3F" w:rsidRPr="001779AB" w:rsidRDefault="00E07C3F" w:rsidP="001E56EC">
                            <w:pPr>
                              <w:widowControl/>
                              <w:adjustRightInd w:val="0"/>
                              <w:snapToGrid w:val="0"/>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LED燈</w:t>
                            </w:r>
                          </w:p>
                        </w:tc>
                        <w:tc>
                          <w:tcPr>
                            <w:tcW w:w="1701" w:type="dxa"/>
                            <w:tcBorders>
                              <w:top w:val="nil"/>
                              <w:left w:val="nil"/>
                              <w:bottom w:val="single" w:sz="4" w:space="0" w:color="auto"/>
                              <w:right w:val="single" w:sz="4" w:space="0" w:color="auto"/>
                            </w:tcBorders>
                            <w:shd w:val="clear" w:color="auto" w:fill="auto"/>
                            <w:noWrap/>
                            <w:vAlign w:val="center"/>
                            <w:hideMark/>
                          </w:tcPr>
                          <w:p w14:paraId="31E95E4C" w14:textId="77777777" w:rsidR="00E07C3F" w:rsidRPr="001779AB" w:rsidRDefault="00E07C3F" w:rsidP="001E56EC">
                            <w:pPr>
                              <w:widowControl/>
                              <w:adjustRightInd w:val="0"/>
                              <w:snapToGrid w:val="0"/>
                              <w:jc w:val="right"/>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121,128</w:t>
                            </w:r>
                          </w:p>
                        </w:tc>
                        <w:tc>
                          <w:tcPr>
                            <w:tcW w:w="1701" w:type="dxa"/>
                            <w:tcBorders>
                              <w:top w:val="nil"/>
                              <w:left w:val="nil"/>
                              <w:bottom w:val="single" w:sz="4" w:space="0" w:color="auto"/>
                              <w:right w:val="single" w:sz="4" w:space="0" w:color="auto"/>
                            </w:tcBorders>
                            <w:shd w:val="clear" w:color="auto" w:fill="auto"/>
                            <w:noWrap/>
                            <w:vAlign w:val="center"/>
                            <w:hideMark/>
                          </w:tcPr>
                          <w:p w14:paraId="60D35BEB" w14:textId="77777777" w:rsidR="00E07C3F" w:rsidRPr="001779AB" w:rsidRDefault="00E07C3F" w:rsidP="001E56EC">
                            <w:pPr>
                              <w:widowControl/>
                              <w:adjustRightInd w:val="0"/>
                              <w:snapToGrid w:val="0"/>
                              <w:jc w:val="right"/>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150,580</w:t>
                            </w:r>
                          </w:p>
                        </w:tc>
                        <w:tc>
                          <w:tcPr>
                            <w:tcW w:w="1275" w:type="dxa"/>
                            <w:tcBorders>
                              <w:top w:val="nil"/>
                              <w:left w:val="nil"/>
                              <w:bottom w:val="single" w:sz="4" w:space="0" w:color="auto"/>
                              <w:right w:val="single" w:sz="4" w:space="0" w:color="auto"/>
                            </w:tcBorders>
                            <w:shd w:val="clear" w:color="auto" w:fill="auto"/>
                            <w:noWrap/>
                            <w:vAlign w:val="center"/>
                            <w:hideMark/>
                          </w:tcPr>
                          <w:p w14:paraId="277A2173" w14:textId="77777777" w:rsidR="00E07C3F" w:rsidRPr="001779AB" w:rsidRDefault="00E07C3F" w:rsidP="001E56EC">
                            <w:pPr>
                              <w:widowControl/>
                              <w:adjustRightInd w:val="0"/>
                              <w:snapToGrid w:val="0"/>
                              <w:jc w:val="right"/>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w:t>
                            </w:r>
                            <w:r>
                              <w:rPr>
                                <w:rFonts w:ascii="標楷體" w:eastAsia="標楷體" w:hAnsi="標楷體" w:cs="新細明體" w:hint="eastAsia"/>
                                <w:b/>
                                <w:bCs/>
                                <w:color w:val="000000"/>
                                <w:kern w:val="0"/>
                                <w:sz w:val="20"/>
                                <w:szCs w:val="20"/>
                              </w:rPr>
                              <w:t xml:space="preserve"> </w:t>
                            </w:r>
                            <w:r w:rsidRPr="001779AB">
                              <w:rPr>
                                <w:rFonts w:ascii="標楷體" w:eastAsia="標楷體" w:hAnsi="標楷體" w:cs="新細明體" w:hint="eastAsia"/>
                                <w:color w:val="000000"/>
                                <w:kern w:val="0"/>
                                <w:sz w:val="20"/>
                                <w:szCs w:val="20"/>
                              </w:rPr>
                              <w:t>29,452</w:t>
                            </w:r>
                          </w:p>
                        </w:tc>
                      </w:tr>
                      <w:tr w:rsidR="00E07C3F" w:rsidRPr="001779AB" w14:paraId="4F9D4E9D" w14:textId="77777777" w:rsidTr="001E56EC">
                        <w:trPr>
                          <w:trHeight w:val="2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30521889" w14:textId="77777777" w:rsidR="00E07C3F" w:rsidRPr="001779AB" w:rsidRDefault="00E07C3F" w:rsidP="001E56EC">
                            <w:pPr>
                              <w:widowControl/>
                              <w:adjustRightInd w:val="0"/>
                              <w:snapToGrid w:val="0"/>
                              <w:rPr>
                                <w:rFonts w:ascii="標楷體" w:eastAsia="標楷體" w:hAnsi="標楷體" w:cs="新細明體"/>
                                <w:color w:val="000000"/>
                                <w:kern w:val="0"/>
                                <w:sz w:val="20"/>
                                <w:szCs w:val="20"/>
                              </w:rPr>
                            </w:pPr>
                            <w:proofErr w:type="gramStart"/>
                            <w:r w:rsidRPr="001779AB">
                              <w:rPr>
                                <w:rFonts w:ascii="標楷體" w:eastAsia="標楷體" w:hAnsi="標楷體" w:cs="新細明體" w:hint="eastAsia"/>
                                <w:color w:val="000000"/>
                                <w:kern w:val="0"/>
                                <w:sz w:val="20"/>
                                <w:szCs w:val="20"/>
                              </w:rPr>
                              <w:t>鈉光燈</w:t>
                            </w:r>
                            <w:proofErr w:type="gramEnd"/>
                          </w:p>
                        </w:tc>
                        <w:tc>
                          <w:tcPr>
                            <w:tcW w:w="1701" w:type="dxa"/>
                            <w:tcBorders>
                              <w:top w:val="nil"/>
                              <w:left w:val="nil"/>
                              <w:bottom w:val="single" w:sz="4" w:space="0" w:color="auto"/>
                              <w:right w:val="single" w:sz="4" w:space="0" w:color="auto"/>
                            </w:tcBorders>
                            <w:shd w:val="clear" w:color="auto" w:fill="auto"/>
                            <w:noWrap/>
                            <w:vAlign w:val="center"/>
                            <w:hideMark/>
                          </w:tcPr>
                          <w:p w14:paraId="5884030E" w14:textId="77777777" w:rsidR="00E07C3F" w:rsidRPr="001779AB" w:rsidRDefault="00E07C3F" w:rsidP="001E56EC">
                            <w:pPr>
                              <w:widowControl/>
                              <w:adjustRightInd w:val="0"/>
                              <w:snapToGrid w:val="0"/>
                              <w:jc w:val="right"/>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92,801</w:t>
                            </w:r>
                          </w:p>
                        </w:tc>
                        <w:tc>
                          <w:tcPr>
                            <w:tcW w:w="1701" w:type="dxa"/>
                            <w:tcBorders>
                              <w:top w:val="nil"/>
                              <w:left w:val="nil"/>
                              <w:bottom w:val="single" w:sz="4" w:space="0" w:color="auto"/>
                              <w:right w:val="single" w:sz="4" w:space="0" w:color="auto"/>
                            </w:tcBorders>
                            <w:shd w:val="clear" w:color="auto" w:fill="auto"/>
                            <w:noWrap/>
                            <w:vAlign w:val="center"/>
                            <w:hideMark/>
                          </w:tcPr>
                          <w:p w14:paraId="5B760E45" w14:textId="77777777" w:rsidR="00E07C3F" w:rsidRPr="001779AB" w:rsidRDefault="00E07C3F" w:rsidP="001E56EC">
                            <w:pPr>
                              <w:widowControl/>
                              <w:adjustRightInd w:val="0"/>
                              <w:snapToGrid w:val="0"/>
                              <w:jc w:val="right"/>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107,420</w:t>
                            </w:r>
                          </w:p>
                        </w:tc>
                        <w:tc>
                          <w:tcPr>
                            <w:tcW w:w="1275" w:type="dxa"/>
                            <w:tcBorders>
                              <w:top w:val="nil"/>
                              <w:left w:val="nil"/>
                              <w:bottom w:val="single" w:sz="4" w:space="0" w:color="auto"/>
                              <w:right w:val="single" w:sz="4" w:space="0" w:color="auto"/>
                            </w:tcBorders>
                            <w:shd w:val="clear" w:color="auto" w:fill="auto"/>
                            <w:noWrap/>
                            <w:vAlign w:val="center"/>
                            <w:hideMark/>
                          </w:tcPr>
                          <w:p w14:paraId="5B0E5344" w14:textId="77777777" w:rsidR="00E07C3F" w:rsidRPr="001779AB" w:rsidRDefault="00E07C3F" w:rsidP="001E56EC">
                            <w:pPr>
                              <w:widowControl/>
                              <w:adjustRightInd w:val="0"/>
                              <w:snapToGrid w:val="0"/>
                              <w:jc w:val="right"/>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w:t>
                            </w:r>
                            <w:r>
                              <w:rPr>
                                <w:rFonts w:ascii="標楷體" w:eastAsia="標楷體" w:hAnsi="標楷體" w:cs="新細明體" w:hint="eastAsia"/>
                                <w:b/>
                                <w:bCs/>
                                <w:color w:val="000000"/>
                                <w:kern w:val="0"/>
                                <w:sz w:val="20"/>
                                <w:szCs w:val="20"/>
                              </w:rPr>
                              <w:t xml:space="preserve"> </w:t>
                            </w:r>
                            <w:r w:rsidRPr="001779AB">
                              <w:rPr>
                                <w:rFonts w:ascii="標楷體" w:eastAsia="標楷體" w:hAnsi="標楷體" w:cs="新細明體" w:hint="eastAsia"/>
                                <w:color w:val="000000"/>
                                <w:kern w:val="0"/>
                                <w:sz w:val="20"/>
                                <w:szCs w:val="20"/>
                              </w:rPr>
                              <w:t>14,619</w:t>
                            </w:r>
                          </w:p>
                        </w:tc>
                      </w:tr>
                      <w:tr w:rsidR="00E07C3F" w:rsidRPr="001779AB" w14:paraId="34BC4E63" w14:textId="77777777" w:rsidTr="001E56EC">
                        <w:trPr>
                          <w:trHeight w:val="2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60DDC0FD" w14:textId="77777777" w:rsidR="00E07C3F" w:rsidRPr="008E45CE" w:rsidRDefault="00E07C3F" w:rsidP="001E56EC">
                            <w:pPr>
                              <w:widowControl/>
                              <w:adjustRightInd w:val="0"/>
                              <w:snapToGrid w:val="0"/>
                              <w:rPr>
                                <w:rFonts w:ascii="標楷體" w:eastAsia="標楷體" w:hAnsi="標楷體" w:cs="新細明體"/>
                                <w:color w:val="000000"/>
                                <w:kern w:val="0"/>
                                <w:sz w:val="20"/>
                                <w:szCs w:val="20"/>
                              </w:rPr>
                            </w:pPr>
                            <w:proofErr w:type="gramStart"/>
                            <w:r w:rsidRPr="001779AB">
                              <w:rPr>
                                <w:rFonts w:ascii="標楷體" w:eastAsia="標楷體" w:hAnsi="標楷體" w:cs="新細明體" w:hint="eastAsia"/>
                                <w:color w:val="000000"/>
                                <w:kern w:val="0"/>
                                <w:sz w:val="20"/>
                                <w:szCs w:val="20"/>
                              </w:rPr>
                              <w:t>其他</w:t>
                            </w:r>
                            <w:r>
                              <w:rPr>
                                <w:rFonts w:ascii="標楷體" w:eastAsia="標楷體" w:hAnsi="標楷體" w:cs="新細明體" w:hint="eastAsia"/>
                                <w:color w:val="000000"/>
                                <w:kern w:val="0"/>
                                <w:sz w:val="20"/>
                                <w:szCs w:val="20"/>
                              </w:rPr>
                              <w:t>燈種</w:t>
                            </w:r>
                            <w:proofErr w:type="gramEnd"/>
                          </w:p>
                        </w:tc>
                        <w:tc>
                          <w:tcPr>
                            <w:tcW w:w="1701" w:type="dxa"/>
                            <w:tcBorders>
                              <w:top w:val="nil"/>
                              <w:left w:val="nil"/>
                              <w:bottom w:val="single" w:sz="4" w:space="0" w:color="auto"/>
                              <w:right w:val="single" w:sz="4" w:space="0" w:color="auto"/>
                            </w:tcBorders>
                            <w:shd w:val="clear" w:color="auto" w:fill="auto"/>
                            <w:noWrap/>
                            <w:vAlign w:val="center"/>
                            <w:hideMark/>
                          </w:tcPr>
                          <w:p w14:paraId="36418F97" w14:textId="77777777" w:rsidR="00E07C3F" w:rsidRPr="001779AB" w:rsidRDefault="00E07C3F" w:rsidP="001E56EC">
                            <w:pPr>
                              <w:widowControl/>
                              <w:adjustRightInd w:val="0"/>
                              <w:snapToGrid w:val="0"/>
                              <w:jc w:val="right"/>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9,331</w:t>
                            </w:r>
                          </w:p>
                        </w:tc>
                        <w:tc>
                          <w:tcPr>
                            <w:tcW w:w="1701" w:type="dxa"/>
                            <w:tcBorders>
                              <w:top w:val="nil"/>
                              <w:left w:val="nil"/>
                              <w:bottom w:val="single" w:sz="4" w:space="0" w:color="auto"/>
                              <w:right w:val="single" w:sz="4" w:space="0" w:color="auto"/>
                            </w:tcBorders>
                            <w:shd w:val="clear" w:color="auto" w:fill="auto"/>
                            <w:noWrap/>
                            <w:vAlign w:val="center"/>
                            <w:hideMark/>
                          </w:tcPr>
                          <w:p w14:paraId="0C2E59FE" w14:textId="77777777" w:rsidR="00E07C3F" w:rsidRPr="001779AB" w:rsidRDefault="00E07C3F" w:rsidP="001E56EC">
                            <w:pPr>
                              <w:widowControl/>
                              <w:adjustRightInd w:val="0"/>
                              <w:snapToGrid w:val="0"/>
                              <w:jc w:val="right"/>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10,422</w:t>
                            </w:r>
                          </w:p>
                        </w:tc>
                        <w:tc>
                          <w:tcPr>
                            <w:tcW w:w="1275" w:type="dxa"/>
                            <w:tcBorders>
                              <w:top w:val="nil"/>
                              <w:left w:val="nil"/>
                              <w:bottom w:val="single" w:sz="4" w:space="0" w:color="auto"/>
                              <w:right w:val="single" w:sz="4" w:space="0" w:color="auto"/>
                            </w:tcBorders>
                            <w:shd w:val="clear" w:color="auto" w:fill="auto"/>
                            <w:noWrap/>
                            <w:vAlign w:val="center"/>
                            <w:hideMark/>
                          </w:tcPr>
                          <w:p w14:paraId="693F1959" w14:textId="77777777" w:rsidR="00E07C3F" w:rsidRPr="001779AB" w:rsidRDefault="00E07C3F" w:rsidP="001E56EC">
                            <w:pPr>
                              <w:widowControl/>
                              <w:adjustRightInd w:val="0"/>
                              <w:snapToGrid w:val="0"/>
                              <w:jc w:val="right"/>
                              <w:rPr>
                                <w:rFonts w:ascii="標楷體" w:eastAsia="標楷體" w:hAnsi="標楷體" w:cs="新細明體"/>
                                <w:color w:val="000000"/>
                                <w:kern w:val="0"/>
                                <w:sz w:val="20"/>
                                <w:szCs w:val="20"/>
                              </w:rPr>
                            </w:pPr>
                            <w:r w:rsidRPr="001779AB">
                              <w:rPr>
                                <w:rFonts w:ascii="標楷體" w:eastAsia="標楷體" w:hAnsi="標楷體" w:cs="新細明體" w:hint="eastAsia"/>
                                <w:color w:val="000000"/>
                                <w:kern w:val="0"/>
                                <w:sz w:val="20"/>
                                <w:szCs w:val="20"/>
                              </w:rPr>
                              <w:t>-</w:t>
                            </w:r>
                            <w:r>
                              <w:rPr>
                                <w:rFonts w:ascii="標楷體" w:eastAsia="標楷體" w:hAnsi="標楷體" w:cs="新細明體" w:hint="eastAsia"/>
                                <w:b/>
                                <w:bCs/>
                                <w:color w:val="000000"/>
                                <w:kern w:val="0"/>
                                <w:sz w:val="20"/>
                                <w:szCs w:val="20"/>
                              </w:rPr>
                              <w:t xml:space="preserve"> </w:t>
                            </w:r>
                            <w:r w:rsidRPr="001779AB">
                              <w:rPr>
                                <w:rFonts w:ascii="標楷體" w:eastAsia="標楷體" w:hAnsi="標楷體" w:cs="新細明體" w:hint="eastAsia"/>
                                <w:color w:val="000000"/>
                                <w:kern w:val="0"/>
                                <w:sz w:val="20"/>
                                <w:szCs w:val="20"/>
                              </w:rPr>
                              <w:t>1,091</w:t>
                            </w:r>
                          </w:p>
                        </w:tc>
                      </w:tr>
                      <w:tr w:rsidR="00E07C3F" w:rsidRPr="00342DC1" w14:paraId="306138F9" w14:textId="77777777" w:rsidTr="001E56EC">
                        <w:trPr>
                          <w:trHeight w:val="20"/>
                          <w:jc w:val="center"/>
                        </w:trPr>
                        <w:tc>
                          <w:tcPr>
                            <w:tcW w:w="5812" w:type="dxa"/>
                            <w:gridSpan w:val="4"/>
                            <w:tcBorders>
                              <w:top w:val="single" w:sz="4" w:space="0" w:color="auto"/>
                              <w:left w:val="nil"/>
                              <w:bottom w:val="nil"/>
                              <w:right w:val="nil"/>
                            </w:tcBorders>
                            <w:shd w:val="clear" w:color="auto" w:fill="auto"/>
                            <w:noWrap/>
                            <w:vAlign w:val="center"/>
                            <w:hideMark/>
                          </w:tcPr>
                          <w:p w14:paraId="37180AC0" w14:textId="77777777" w:rsidR="00E07C3F" w:rsidRPr="00342DC1" w:rsidRDefault="00E07C3F" w:rsidP="001E56EC">
                            <w:pPr>
                              <w:widowControl/>
                              <w:adjustRightInd w:val="0"/>
                              <w:snapToGrid w:val="0"/>
                              <w:rPr>
                                <w:rFonts w:ascii="標楷體" w:eastAsia="標楷體" w:hAnsi="標楷體" w:cs="新細明體"/>
                                <w:color w:val="000000"/>
                                <w:kern w:val="0"/>
                                <w:sz w:val="18"/>
                                <w:szCs w:val="18"/>
                              </w:rPr>
                            </w:pPr>
                            <w:r w:rsidRPr="00342DC1">
                              <w:rPr>
                                <w:rFonts w:ascii="標楷體" w:eastAsia="標楷體" w:hAnsi="標楷體" w:cs="新細明體" w:hint="eastAsia"/>
                                <w:color w:val="000000"/>
                                <w:kern w:val="0"/>
                                <w:sz w:val="18"/>
                                <w:szCs w:val="18"/>
                              </w:rPr>
                              <w:t>資料來源：整理自</w:t>
                            </w:r>
                            <w:proofErr w:type="gramStart"/>
                            <w:r w:rsidRPr="00342DC1">
                              <w:rPr>
                                <w:rFonts w:ascii="標楷體" w:eastAsia="標楷體" w:hAnsi="標楷體" w:cs="新細明體" w:hint="eastAsia"/>
                                <w:color w:val="000000"/>
                                <w:kern w:val="0"/>
                                <w:sz w:val="18"/>
                                <w:szCs w:val="18"/>
                              </w:rPr>
                              <w:t>臺</w:t>
                            </w:r>
                            <w:proofErr w:type="gramEnd"/>
                            <w:r w:rsidRPr="00342DC1">
                              <w:rPr>
                                <w:rFonts w:ascii="標楷體" w:eastAsia="標楷體" w:hAnsi="標楷體" w:cs="新細明體" w:hint="eastAsia"/>
                                <w:color w:val="000000"/>
                                <w:kern w:val="0"/>
                                <w:sz w:val="18"/>
                                <w:szCs w:val="18"/>
                              </w:rPr>
                              <w:t>中市養護工程處提供資料。</w:t>
                            </w:r>
                          </w:p>
                        </w:tc>
                      </w:tr>
                    </w:tbl>
                    <w:p w14:paraId="1CD37E67" w14:textId="77777777" w:rsidR="00E07C3F" w:rsidRPr="008E45CE" w:rsidRDefault="00E07C3F" w:rsidP="00E07C3F">
                      <w:pPr>
                        <w:rPr>
                          <w:color w:val="FF0000"/>
                        </w:rPr>
                      </w:pPr>
                    </w:p>
                  </w:txbxContent>
                </v:textbox>
                <w10:wrap type="square" anchorx="margin" anchory="margin"/>
              </v:shape>
            </w:pict>
          </mc:Fallback>
        </mc:AlternateContent>
      </w:r>
      <w:r w:rsidRPr="006909B9">
        <w:rPr>
          <w:rFonts w:ascii="標楷體" w:eastAsia="標楷體" w:hAnsi="標楷體" w:cs="新細明體" w:hint="eastAsia"/>
          <w:kern w:val="0"/>
        </w:rPr>
        <w:t>建設局</w:t>
      </w:r>
      <w:r w:rsidRPr="006909B9">
        <w:rPr>
          <w:rFonts w:ascii="標楷體" w:eastAsia="標楷體" w:hAnsi="標楷體" w:cs="新細明體"/>
          <w:kern w:val="0"/>
        </w:rPr>
        <w:t>所屬養護工程處</w:t>
      </w:r>
      <w:r w:rsidRPr="000355DB">
        <w:rPr>
          <w:rFonts w:ascii="標楷體" w:eastAsia="標楷體" w:hAnsi="標楷體" w:cs="新細明體"/>
          <w:kern w:val="0"/>
        </w:rPr>
        <w:t>為</w:t>
      </w:r>
      <w:r>
        <w:rPr>
          <w:rFonts w:ascii="標楷體" w:eastAsia="標楷體" w:hAnsi="標楷體" w:cs="新細明體" w:hint="eastAsia"/>
          <w:kern w:val="0"/>
        </w:rPr>
        <w:t>強化</w:t>
      </w:r>
      <w:r w:rsidRPr="000355DB">
        <w:rPr>
          <w:rFonts w:ascii="標楷體" w:eastAsia="標楷體" w:hAnsi="標楷體" w:cs="新細明體"/>
          <w:kern w:val="0"/>
        </w:rPr>
        <w:t>智慧城市基礎</w:t>
      </w:r>
      <w:r>
        <w:rPr>
          <w:rFonts w:ascii="標楷體" w:eastAsia="標楷體" w:hAnsi="標楷體" w:cs="新細明體" w:hint="eastAsia"/>
          <w:kern w:val="0"/>
        </w:rPr>
        <w:t>建設</w:t>
      </w:r>
      <w:r w:rsidRPr="000355DB">
        <w:rPr>
          <w:rFonts w:ascii="標楷體" w:eastAsia="標楷體" w:hAnsi="標楷體" w:cs="新細明體"/>
          <w:kern w:val="0"/>
        </w:rPr>
        <w:t>，</w:t>
      </w:r>
      <w:r>
        <w:rPr>
          <w:rFonts w:ascii="標楷體" w:eastAsia="標楷體" w:hAnsi="標楷體" w:cs="新細明體" w:hint="eastAsia"/>
          <w:kern w:val="0"/>
        </w:rPr>
        <w:t>創新</w:t>
      </w:r>
      <w:proofErr w:type="gramStart"/>
      <w:r>
        <w:rPr>
          <w:rFonts w:ascii="標楷體" w:eastAsia="標楷體" w:hAnsi="標楷體" w:cs="新細明體" w:hint="eastAsia"/>
          <w:kern w:val="0"/>
        </w:rPr>
        <w:t>研</w:t>
      </w:r>
      <w:proofErr w:type="gramEnd"/>
      <w:r>
        <w:rPr>
          <w:rFonts w:ascii="標楷體" w:eastAsia="標楷體" w:hAnsi="標楷體" w:cs="新細明體" w:hint="eastAsia"/>
          <w:kern w:val="0"/>
        </w:rPr>
        <w:t>議將路燈除照明功能外並具有其他</w:t>
      </w:r>
      <w:r w:rsidRPr="00EB3CB6">
        <w:rPr>
          <w:rFonts w:ascii="標楷體" w:eastAsia="標楷體" w:hAnsi="標楷體" w:cs="新細明體"/>
          <w:kern w:val="0"/>
        </w:rPr>
        <w:t>加值服務，</w:t>
      </w:r>
      <w:r>
        <w:rPr>
          <w:rFonts w:ascii="標楷體" w:eastAsia="標楷體" w:hAnsi="標楷體" w:cs="新細明體" w:hint="eastAsia"/>
          <w:kern w:val="0"/>
        </w:rPr>
        <w:t>於</w:t>
      </w:r>
      <w:proofErr w:type="gramStart"/>
      <w:r w:rsidRPr="000355DB">
        <w:rPr>
          <w:rFonts w:ascii="標楷體" w:eastAsia="標楷體" w:hAnsi="標楷體" w:cs="新細明體"/>
          <w:kern w:val="0"/>
        </w:rPr>
        <w:t>108</w:t>
      </w:r>
      <w:proofErr w:type="gramEnd"/>
      <w:r w:rsidRPr="000355DB">
        <w:rPr>
          <w:rFonts w:ascii="標楷體" w:eastAsia="標楷體" w:hAnsi="標楷體" w:cs="新細明體"/>
          <w:kern w:val="0"/>
        </w:rPr>
        <w:t>年</w:t>
      </w:r>
      <w:r>
        <w:rPr>
          <w:rFonts w:ascii="標楷體" w:eastAsia="標楷體" w:hAnsi="標楷體" w:cs="新細明體" w:hint="eastAsia"/>
          <w:kern w:val="0"/>
        </w:rPr>
        <w:t>度</w:t>
      </w:r>
      <w:r w:rsidRPr="000355DB">
        <w:rPr>
          <w:rFonts w:ascii="標楷體" w:eastAsia="標楷體" w:hAnsi="標楷體" w:cs="新細明體"/>
          <w:kern w:val="0"/>
        </w:rPr>
        <w:t>建</w:t>
      </w:r>
      <w:r>
        <w:rPr>
          <w:rFonts w:ascii="標楷體" w:eastAsia="標楷體" w:hAnsi="標楷體" w:cs="新細明體" w:hint="eastAsia"/>
          <w:kern w:val="0"/>
        </w:rPr>
        <w:t>置</w:t>
      </w:r>
      <w:proofErr w:type="gramStart"/>
      <w:r w:rsidRPr="000355DB">
        <w:rPr>
          <w:rFonts w:ascii="標楷體" w:eastAsia="標楷體" w:hAnsi="標楷體" w:cs="新細明體"/>
          <w:kern w:val="0"/>
        </w:rPr>
        <w:t>臺</w:t>
      </w:r>
      <w:proofErr w:type="gramEnd"/>
      <w:r w:rsidRPr="000355DB">
        <w:rPr>
          <w:rFonts w:ascii="標楷體" w:eastAsia="標楷體" w:hAnsi="標楷體" w:cs="新細明體"/>
          <w:kern w:val="0"/>
        </w:rPr>
        <w:t>中市智慧路燈</w:t>
      </w:r>
      <w:r>
        <w:rPr>
          <w:rFonts w:ascii="標楷體" w:eastAsia="標楷體" w:hAnsi="標楷體" w:cs="新細明體" w:hint="eastAsia"/>
          <w:kern w:val="0"/>
        </w:rPr>
        <w:t>管理</w:t>
      </w:r>
      <w:r w:rsidRPr="000355DB">
        <w:rPr>
          <w:rFonts w:ascii="標楷體" w:eastAsia="標楷體" w:hAnsi="標楷體" w:cs="新細明體"/>
          <w:kern w:val="0"/>
        </w:rPr>
        <w:t>系統</w:t>
      </w:r>
      <w:r>
        <w:rPr>
          <w:rFonts w:ascii="標楷體" w:eastAsia="標楷體" w:hAnsi="標楷體" w:cs="新細明體" w:hint="eastAsia"/>
          <w:kern w:val="0"/>
        </w:rPr>
        <w:t>（下稱</w:t>
      </w:r>
      <w:r w:rsidRPr="00F10FA6">
        <w:rPr>
          <w:rFonts w:ascii="標楷體" w:eastAsia="標楷體" w:hAnsi="標楷體" w:cs="新細明體"/>
          <w:kern w:val="0"/>
        </w:rPr>
        <w:t>路燈</w:t>
      </w:r>
      <w:r>
        <w:rPr>
          <w:rFonts w:ascii="標楷體" w:eastAsia="標楷體" w:hAnsi="標楷體" w:cs="新細明體" w:hint="eastAsia"/>
          <w:kern w:val="0"/>
        </w:rPr>
        <w:t>管理</w:t>
      </w:r>
      <w:r w:rsidRPr="00F10FA6">
        <w:rPr>
          <w:rFonts w:ascii="標楷體" w:eastAsia="標楷體" w:hAnsi="標楷體" w:cs="新細明體"/>
          <w:kern w:val="0"/>
        </w:rPr>
        <w:t>系統</w:t>
      </w:r>
      <w:r>
        <w:rPr>
          <w:rFonts w:ascii="標楷體" w:eastAsia="標楷體" w:hAnsi="標楷體" w:cs="新細明體" w:hint="eastAsia"/>
          <w:kern w:val="0"/>
        </w:rPr>
        <w:t>），</w:t>
      </w:r>
      <w:r w:rsidRPr="00501E35">
        <w:rPr>
          <w:rFonts w:ascii="標楷體" w:eastAsia="標楷體" w:hAnsi="標楷體" w:cs="新細明體"/>
          <w:kern w:val="0"/>
        </w:rPr>
        <w:t>功能</w:t>
      </w:r>
      <w:r>
        <w:rPr>
          <w:rFonts w:ascii="標楷體" w:eastAsia="標楷體" w:hAnsi="標楷體" w:cs="新細明體" w:hint="eastAsia"/>
          <w:kern w:val="0"/>
        </w:rPr>
        <w:t>包括</w:t>
      </w:r>
      <w:r w:rsidRPr="00501E35">
        <w:rPr>
          <w:rFonts w:ascii="標楷體" w:eastAsia="標楷體" w:hAnsi="標楷體" w:cs="新細明體"/>
          <w:kern w:val="0"/>
        </w:rPr>
        <w:t>路燈</w:t>
      </w:r>
      <w:r>
        <w:rPr>
          <w:rFonts w:ascii="標楷體" w:eastAsia="標楷體" w:hAnsi="標楷體" w:cs="新細明體" w:hint="eastAsia"/>
          <w:kern w:val="0"/>
        </w:rPr>
        <w:t>資產管理、設備維修管理、材料管理及相關統計報表</w:t>
      </w:r>
      <w:r w:rsidRPr="00501E35">
        <w:rPr>
          <w:rFonts w:ascii="標楷體" w:eastAsia="標楷體" w:hAnsi="標楷體" w:cs="新細明體"/>
          <w:kern w:val="0"/>
        </w:rPr>
        <w:t>等</w:t>
      </w:r>
      <w:r w:rsidRPr="00B931F7">
        <w:rPr>
          <w:rFonts w:ascii="標楷體" w:eastAsia="標楷體" w:hAnsi="標楷體" w:cs="新細明體"/>
          <w:kern w:val="0"/>
        </w:rPr>
        <w:t>，以提升</w:t>
      </w:r>
      <w:r>
        <w:rPr>
          <w:rFonts w:ascii="標楷體" w:eastAsia="標楷體" w:hAnsi="標楷體" w:cs="新細明體" w:hint="eastAsia"/>
          <w:kern w:val="0"/>
        </w:rPr>
        <w:t>路燈</w:t>
      </w:r>
      <w:r w:rsidRPr="00B931F7">
        <w:rPr>
          <w:rFonts w:ascii="標楷體" w:eastAsia="標楷體" w:hAnsi="標楷體" w:cs="新細明體"/>
          <w:kern w:val="0"/>
        </w:rPr>
        <w:t>管理效率與</w:t>
      </w:r>
      <w:r>
        <w:rPr>
          <w:rFonts w:ascii="標楷體" w:eastAsia="標楷體" w:hAnsi="標楷體" w:cs="新細明體" w:hint="eastAsia"/>
          <w:kern w:val="0"/>
        </w:rPr>
        <w:t>服務</w:t>
      </w:r>
      <w:r w:rsidRPr="00B931F7">
        <w:rPr>
          <w:rFonts w:ascii="標楷體" w:eastAsia="標楷體" w:hAnsi="標楷體" w:cs="新細明體"/>
          <w:kern w:val="0"/>
        </w:rPr>
        <w:t>品質</w:t>
      </w:r>
      <w:r>
        <w:rPr>
          <w:rFonts w:ascii="標楷體" w:eastAsia="標楷體" w:hAnsi="標楷體" w:cs="新細明體" w:hint="eastAsia"/>
          <w:kern w:val="0"/>
        </w:rPr>
        <w:t>；及</w:t>
      </w:r>
      <w:r w:rsidRPr="00246BF8">
        <w:rPr>
          <w:rFonts w:ascii="標楷體" w:eastAsia="標楷體" w:hAnsi="標楷體" w:cs="新細明體"/>
          <w:kern w:val="0"/>
        </w:rPr>
        <w:t>為確保路燈正常運作，維護交通安全與市容觀瞻</w:t>
      </w:r>
      <w:r>
        <w:rPr>
          <w:rFonts w:ascii="標楷體" w:eastAsia="標楷體" w:hAnsi="標楷體" w:cs="新細明體" w:hint="eastAsia"/>
          <w:kern w:val="0"/>
        </w:rPr>
        <w:t>，持續</w:t>
      </w:r>
      <w:r w:rsidRPr="006909B9">
        <w:rPr>
          <w:rFonts w:ascii="標楷體" w:eastAsia="標楷體" w:hAnsi="標楷體" w:cs="新細明體"/>
          <w:kern w:val="0"/>
        </w:rPr>
        <w:t>辦理路燈養護、增設及</w:t>
      </w:r>
      <w:proofErr w:type="gramStart"/>
      <w:r w:rsidRPr="006909B9">
        <w:rPr>
          <w:rFonts w:ascii="標楷體" w:eastAsia="標楷體" w:hAnsi="標楷體" w:cs="新細明體"/>
          <w:kern w:val="0"/>
        </w:rPr>
        <w:t>派員巡修等</w:t>
      </w:r>
      <w:proofErr w:type="gramEnd"/>
      <w:r>
        <w:rPr>
          <w:rFonts w:ascii="標楷體" w:eastAsia="標楷體" w:hAnsi="標楷體" w:cs="新細明體" w:hint="eastAsia"/>
          <w:kern w:val="0"/>
        </w:rPr>
        <w:t>業務</w:t>
      </w:r>
      <w:r w:rsidRPr="006909B9">
        <w:rPr>
          <w:rFonts w:ascii="標楷體" w:eastAsia="標楷體" w:hAnsi="標楷體" w:cs="新細明體"/>
          <w:kern w:val="0"/>
        </w:rPr>
        <w:t>，</w:t>
      </w:r>
      <w:proofErr w:type="gramStart"/>
      <w:r w:rsidRPr="006909B9">
        <w:rPr>
          <w:rFonts w:ascii="標楷體" w:eastAsia="標楷體" w:hAnsi="標楷體" w:cs="新細明體"/>
          <w:kern w:val="0"/>
        </w:rPr>
        <w:t>113</w:t>
      </w:r>
      <w:proofErr w:type="gramEnd"/>
      <w:r w:rsidRPr="006909B9">
        <w:rPr>
          <w:rFonts w:ascii="標楷體" w:eastAsia="標楷體" w:hAnsi="標楷體" w:cs="新細明體"/>
          <w:kern w:val="0"/>
        </w:rPr>
        <w:t>年度編列預算數4億5,372萬餘元，執行結果</w:t>
      </w:r>
      <w:r w:rsidRPr="00C0647F">
        <w:rPr>
          <w:rFonts w:ascii="標楷體" w:eastAsia="標楷體" w:hAnsi="標楷體" w:cs="新細明體"/>
          <w:kern w:val="0"/>
        </w:rPr>
        <w:t>，</w:t>
      </w:r>
      <w:r w:rsidRPr="00C0647F">
        <w:rPr>
          <w:rFonts w:ascii="標楷體" w:eastAsia="標楷體" w:hAnsi="標楷體" w:cs="新細明體" w:hint="eastAsia"/>
          <w:kern w:val="0"/>
        </w:rPr>
        <w:t>決算數4億4,499萬餘元。</w:t>
      </w:r>
      <w:r w:rsidRPr="00193292">
        <w:rPr>
          <w:rFonts w:ascii="標楷體" w:eastAsia="標楷體" w:hAnsi="標楷體" w:cs="新細明體" w:hint="eastAsia"/>
          <w:kern w:val="0"/>
        </w:rPr>
        <w:t>經查</w:t>
      </w:r>
      <w:r>
        <w:rPr>
          <w:rFonts w:ascii="標楷體" w:eastAsia="標楷體" w:hAnsi="標楷體" w:cs="新細明體" w:hint="eastAsia"/>
          <w:kern w:val="0"/>
        </w:rPr>
        <w:t>執行情形</w:t>
      </w:r>
      <w:r w:rsidRPr="00193292">
        <w:rPr>
          <w:rFonts w:ascii="標楷體" w:eastAsia="標楷體" w:hAnsi="標楷體" w:cs="新細明體" w:hint="eastAsia"/>
          <w:kern w:val="0"/>
        </w:rPr>
        <w:t>，核有</w:t>
      </w:r>
      <w:r w:rsidRPr="00F10FA6">
        <w:rPr>
          <w:rFonts w:ascii="標楷體" w:eastAsia="標楷體" w:hAnsi="標楷體" w:cs="新細明體" w:hint="eastAsia"/>
          <w:kern w:val="0"/>
        </w:rPr>
        <w:t>：</w:t>
      </w:r>
      <w:r>
        <w:rPr>
          <w:rFonts w:ascii="標楷體" w:eastAsia="標楷體" w:hAnsi="標楷體" w:cs="新細明體"/>
          <w:kern w:val="0"/>
        </w:rPr>
        <w:t>1</w:t>
      </w:r>
      <w:r w:rsidRPr="00F10FA6">
        <w:rPr>
          <w:rFonts w:ascii="標楷體" w:eastAsia="標楷體" w:hAnsi="標楷體" w:cs="新細明體"/>
          <w:kern w:val="0"/>
        </w:rPr>
        <w:t>.路燈</w:t>
      </w:r>
      <w:r w:rsidRPr="00B931F7">
        <w:rPr>
          <w:rFonts w:ascii="標楷體" w:eastAsia="標楷體" w:hAnsi="標楷體" w:cs="新細明體"/>
          <w:kern w:val="0"/>
        </w:rPr>
        <w:t>管理</w:t>
      </w:r>
      <w:r w:rsidRPr="00F10FA6">
        <w:rPr>
          <w:rFonts w:ascii="標楷體" w:eastAsia="標楷體" w:hAnsi="標楷體" w:cs="新細明體"/>
          <w:kern w:val="0"/>
        </w:rPr>
        <w:t>系統</w:t>
      </w:r>
      <w:r w:rsidRPr="003B3DDC">
        <w:rPr>
          <w:rFonts w:ascii="標楷體" w:eastAsia="標楷體" w:hAnsi="標楷體" w:cs="新細明體"/>
          <w:kern w:val="0"/>
        </w:rPr>
        <w:t>於</w:t>
      </w:r>
      <w:proofErr w:type="gramStart"/>
      <w:r w:rsidRPr="003B3DDC">
        <w:rPr>
          <w:rFonts w:ascii="標楷體" w:eastAsia="標楷體" w:hAnsi="標楷體" w:cs="新細明體"/>
          <w:kern w:val="0"/>
        </w:rPr>
        <w:t>113年</w:t>
      </w:r>
      <w:r>
        <w:rPr>
          <w:rFonts w:ascii="標楷體" w:eastAsia="標楷體" w:hAnsi="標楷體" w:cs="新細明體" w:hint="eastAsia"/>
          <w:kern w:val="0"/>
        </w:rPr>
        <w:t>9</w:t>
      </w:r>
      <w:r w:rsidRPr="003B3DDC">
        <w:rPr>
          <w:rFonts w:ascii="標楷體" w:eastAsia="標楷體" w:hAnsi="標楷體" w:cs="新細明體"/>
          <w:kern w:val="0"/>
        </w:rPr>
        <w:t>月</w:t>
      </w:r>
      <w:r>
        <w:rPr>
          <w:rFonts w:ascii="標楷體" w:eastAsia="標楷體" w:hAnsi="標楷體" w:cs="新細明體" w:hint="eastAsia"/>
          <w:kern w:val="0"/>
        </w:rPr>
        <w:t>間因硬體</w:t>
      </w:r>
      <w:proofErr w:type="gramEnd"/>
      <w:r w:rsidRPr="003B3DDC">
        <w:rPr>
          <w:rFonts w:ascii="標楷體" w:eastAsia="標楷體" w:hAnsi="標楷體" w:cs="新細明體"/>
          <w:kern w:val="0"/>
        </w:rPr>
        <w:t>損壞，</w:t>
      </w:r>
      <w:r w:rsidRPr="002C1080">
        <w:rPr>
          <w:rFonts w:ascii="標楷體" w:eastAsia="標楷體" w:hAnsi="標楷體" w:cs="新細明體" w:hint="eastAsia"/>
          <w:kern w:val="0"/>
        </w:rPr>
        <w:t>導</w:t>
      </w:r>
      <w:r w:rsidRPr="002C1080">
        <w:rPr>
          <w:rFonts w:ascii="標楷體" w:eastAsia="標楷體" w:hAnsi="標楷體" w:cs="新細明體"/>
          <w:kern w:val="0"/>
        </w:rPr>
        <w:t>致</w:t>
      </w:r>
      <w:r>
        <w:rPr>
          <w:rFonts w:ascii="標楷體" w:eastAsia="標楷體" w:hAnsi="標楷體" w:cs="新細明體" w:hint="eastAsia"/>
          <w:kern w:val="0"/>
        </w:rPr>
        <w:t>部分資料遺失，允宜查明</w:t>
      </w:r>
      <w:r w:rsidRPr="00F10FA6">
        <w:rPr>
          <w:rFonts w:ascii="標楷體" w:eastAsia="標楷體" w:hAnsi="標楷體" w:cs="新細明體"/>
          <w:kern w:val="0"/>
        </w:rPr>
        <w:t>系統</w:t>
      </w:r>
      <w:r w:rsidRPr="003B3DDC">
        <w:rPr>
          <w:rFonts w:ascii="標楷體" w:eastAsia="標楷體" w:hAnsi="標楷體" w:cs="新細明體" w:hint="eastAsia"/>
          <w:kern w:val="0"/>
        </w:rPr>
        <w:t>維護</w:t>
      </w:r>
      <w:r w:rsidRPr="003B3DDC">
        <w:rPr>
          <w:rFonts w:ascii="標楷體" w:eastAsia="標楷體" w:hAnsi="標楷體" w:cs="新細明體"/>
          <w:kern w:val="0"/>
        </w:rPr>
        <w:t>廠商</w:t>
      </w:r>
      <w:r>
        <w:rPr>
          <w:rFonts w:ascii="標楷體" w:eastAsia="標楷體" w:hAnsi="標楷體" w:cs="新細明體" w:hint="eastAsia"/>
          <w:kern w:val="0"/>
        </w:rPr>
        <w:t>責任</w:t>
      </w:r>
      <w:proofErr w:type="gramStart"/>
      <w:r w:rsidRPr="003B3DDC">
        <w:rPr>
          <w:rFonts w:ascii="標楷體" w:eastAsia="標楷體" w:hAnsi="標楷體" w:cs="新細明體"/>
          <w:kern w:val="0"/>
        </w:rPr>
        <w:t>依約</w:t>
      </w:r>
      <w:r>
        <w:rPr>
          <w:rFonts w:ascii="標楷體" w:eastAsia="標楷體" w:hAnsi="標楷體" w:cs="新細明體" w:hint="eastAsia"/>
          <w:kern w:val="0"/>
        </w:rPr>
        <w:t>妥處</w:t>
      </w:r>
      <w:proofErr w:type="gramEnd"/>
      <w:r w:rsidRPr="00F10FA6">
        <w:rPr>
          <w:rFonts w:ascii="標楷體" w:eastAsia="標楷體" w:hAnsi="標楷體" w:cs="新細明體" w:hint="eastAsia"/>
          <w:kern w:val="0"/>
        </w:rPr>
        <w:t>；</w:t>
      </w:r>
      <w:r>
        <w:rPr>
          <w:rFonts w:ascii="標楷體" w:eastAsia="標楷體" w:hAnsi="標楷體" w:cs="新細明體" w:hint="eastAsia"/>
          <w:kern w:val="0"/>
        </w:rPr>
        <w:t>2</w:t>
      </w:r>
      <w:r w:rsidRPr="00F10FA6">
        <w:rPr>
          <w:rFonts w:ascii="標楷體" w:eastAsia="標楷體" w:hAnsi="標楷體" w:cs="新細明體"/>
          <w:kern w:val="0"/>
        </w:rPr>
        <w:t>.</w:t>
      </w:r>
      <w:r>
        <w:rPr>
          <w:rFonts w:ascii="標楷體" w:eastAsia="標楷體" w:hAnsi="標楷體" w:cs="新細明體" w:hint="eastAsia"/>
          <w:kern w:val="0"/>
        </w:rPr>
        <w:t>截至</w:t>
      </w:r>
      <w:r w:rsidRPr="00922027">
        <w:rPr>
          <w:rFonts w:ascii="標楷體" w:eastAsia="標楷體" w:hAnsi="標楷體" w:cs="新細明體"/>
          <w:kern w:val="0"/>
        </w:rPr>
        <w:t>113年11月8日</w:t>
      </w:r>
      <w:r>
        <w:rPr>
          <w:rFonts w:ascii="標楷體" w:eastAsia="標楷體" w:hAnsi="標楷體" w:cs="新細明體" w:hint="eastAsia"/>
          <w:kern w:val="0"/>
        </w:rPr>
        <w:t>止，</w:t>
      </w:r>
      <w:r w:rsidRPr="00922027">
        <w:rPr>
          <w:rFonts w:ascii="標楷體" w:eastAsia="標楷體" w:hAnsi="標楷體" w:cs="新細明體"/>
          <w:kern w:val="0"/>
        </w:rPr>
        <w:t>路燈</w:t>
      </w:r>
      <w:r>
        <w:rPr>
          <w:rFonts w:ascii="標楷體" w:eastAsia="標楷體" w:hAnsi="標楷體" w:cs="新細明體" w:hint="eastAsia"/>
          <w:kern w:val="0"/>
        </w:rPr>
        <w:t>管理</w:t>
      </w:r>
      <w:r w:rsidRPr="00922027">
        <w:rPr>
          <w:rFonts w:ascii="標楷體" w:eastAsia="標楷體" w:hAnsi="標楷體" w:cs="新細明體"/>
          <w:kern w:val="0"/>
        </w:rPr>
        <w:t>系統列載</w:t>
      </w:r>
      <w:proofErr w:type="gramStart"/>
      <w:r w:rsidRPr="00922027">
        <w:rPr>
          <w:rFonts w:ascii="標楷體" w:eastAsia="標楷體" w:hAnsi="標楷體" w:cs="新細明體"/>
          <w:kern w:val="0"/>
        </w:rPr>
        <w:t>臺</w:t>
      </w:r>
      <w:proofErr w:type="gramEnd"/>
      <w:r w:rsidRPr="00922027">
        <w:rPr>
          <w:rFonts w:ascii="標楷體" w:eastAsia="標楷體" w:hAnsi="標楷體" w:cs="新細明體"/>
          <w:kern w:val="0"/>
        </w:rPr>
        <w:t>中</w:t>
      </w:r>
      <w:r w:rsidRPr="00352699">
        <w:rPr>
          <w:rFonts w:ascii="標楷體" w:eastAsia="標楷體" w:hAnsi="標楷體" w:cs="新細明體"/>
          <w:kern w:val="0"/>
        </w:rPr>
        <w:t>市路燈</w:t>
      </w:r>
      <w:r>
        <w:rPr>
          <w:rFonts w:ascii="標楷體" w:eastAsia="標楷體" w:hAnsi="標楷體" w:cs="新細明體" w:hint="eastAsia"/>
          <w:kern w:val="0"/>
        </w:rPr>
        <w:t>計</w:t>
      </w:r>
      <w:r w:rsidRPr="00352699">
        <w:rPr>
          <w:rFonts w:ascii="標楷體" w:eastAsia="標楷體" w:hAnsi="標楷體" w:cs="新細明體"/>
          <w:kern w:val="0"/>
        </w:rPr>
        <w:t>223,260盞</w:t>
      </w:r>
      <w:r w:rsidRPr="00352699">
        <w:rPr>
          <w:rFonts w:ascii="標楷體" w:eastAsia="標楷體" w:hAnsi="標楷體" w:cs="新細明體" w:hint="eastAsia"/>
          <w:kern w:val="0"/>
        </w:rPr>
        <w:t>，</w:t>
      </w:r>
      <w:r w:rsidRPr="00352699">
        <w:rPr>
          <w:rFonts w:ascii="標楷體" w:eastAsia="標楷體" w:hAnsi="標楷體" w:cs="新細明體"/>
          <w:kern w:val="0"/>
        </w:rPr>
        <w:t>較台灣電力股份有限公司113年10月31日路燈台帳清冊短少4萬5千餘盞</w:t>
      </w:r>
      <w:r w:rsidRPr="00352699">
        <w:rPr>
          <w:rFonts w:ascii="標楷體" w:eastAsia="標楷體" w:hAnsi="標楷體" w:cs="新細明體" w:hint="eastAsia"/>
          <w:kern w:val="0"/>
        </w:rPr>
        <w:t>（表</w:t>
      </w:r>
      <w:r>
        <w:rPr>
          <w:rFonts w:ascii="標楷體" w:eastAsia="標楷體" w:hAnsi="標楷體" w:cs="新細明體" w:hint="eastAsia"/>
          <w:kern w:val="0"/>
        </w:rPr>
        <w:t>2</w:t>
      </w:r>
      <w:r w:rsidRPr="00352699">
        <w:rPr>
          <w:rFonts w:ascii="標楷體" w:eastAsia="標楷體" w:hAnsi="標楷體" w:cs="新細明體" w:hint="eastAsia"/>
          <w:kern w:val="0"/>
        </w:rPr>
        <w:t>），</w:t>
      </w:r>
      <w:r>
        <w:rPr>
          <w:rFonts w:ascii="標楷體" w:eastAsia="標楷體" w:hAnsi="標楷體" w:cs="新細明體" w:hint="eastAsia"/>
          <w:kern w:val="0"/>
        </w:rPr>
        <w:t>部分原因</w:t>
      </w:r>
      <w:r w:rsidRPr="00352699">
        <w:rPr>
          <w:rFonts w:ascii="標楷體" w:eastAsia="標楷體" w:hAnsi="標楷體" w:cs="新細明體"/>
          <w:kern w:val="0"/>
        </w:rPr>
        <w:t>係</w:t>
      </w:r>
      <w:r w:rsidRPr="006909B9">
        <w:rPr>
          <w:rFonts w:ascii="標楷體" w:eastAsia="標楷體" w:hAnsi="標楷體" w:cs="新細明體"/>
          <w:kern w:val="0"/>
        </w:rPr>
        <w:t>養護工程處</w:t>
      </w:r>
      <w:r w:rsidRPr="00352699">
        <w:rPr>
          <w:rFonts w:ascii="標楷體" w:eastAsia="標楷體" w:hAnsi="標楷體" w:cs="新細明體"/>
          <w:kern w:val="0"/>
        </w:rPr>
        <w:t>新設路燈後，未</w:t>
      </w:r>
      <w:r>
        <w:rPr>
          <w:rFonts w:ascii="標楷體" w:eastAsia="標楷體" w:hAnsi="標楷體" w:cs="新細明體" w:hint="eastAsia"/>
          <w:kern w:val="0"/>
        </w:rPr>
        <w:t>登</w:t>
      </w:r>
      <w:r w:rsidRPr="00352699">
        <w:rPr>
          <w:rFonts w:ascii="標楷體" w:eastAsia="標楷體" w:hAnsi="標楷體" w:cs="新細明體"/>
          <w:kern w:val="0"/>
        </w:rPr>
        <w:t>錄路燈</w:t>
      </w:r>
      <w:r>
        <w:rPr>
          <w:rFonts w:ascii="標楷體" w:eastAsia="標楷體" w:hAnsi="標楷體" w:cs="新細明體" w:hint="eastAsia"/>
          <w:kern w:val="0"/>
        </w:rPr>
        <w:t>管理</w:t>
      </w:r>
      <w:r w:rsidRPr="00352699">
        <w:rPr>
          <w:rFonts w:ascii="標楷體" w:eastAsia="標楷體" w:hAnsi="標楷體" w:cs="新細明體"/>
          <w:kern w:val="0"/>
        </w:rPr>
        <w:t>系統所致，不利路燈管理維護</w:t>
      </w:r>
      <w:r w:rsidRPr="00352699">
        <w:rPr>
          <w:rFonts w:ascii="標楷體" w:eastAsia="標楷體" w:hAnsi="標楷體" w:cs="新細明體" w:hint="eastAsia"/>
          <w:kern w:val="0"/>
        </w:rPr>
        <w:t>；</w:t>
      </w:r>
      <w:r>
        <w:rPr>
          <w:rFonts w:ascii="標楷體" w:eastAsia="標楷體" w:hAnsi="標楷體" w:cs="新細明體" w:hint="eastAsia"/>
          <w:kern w:val="0"/>
        </w:rPr>
        <w:t>3.部分期間</w:t>
      </w:r>
      <w:r w:rsidRPr="002E3D80">
        <w:rPr>
          <w:rFonts w:ascii="標楷體" w:eastAsia="標楷體" w:hAnsi="標楷體" w:cs="新細明體"/>
          <w:kern w:val="0"/>
        </w:rPr>
        <w:t>未依路</w:t>
      </w:r>
      <w:r>
        <w:rPr>
          <w:rFonts w:ascii="標楷體" w:eastAsia="標楷體" w:hAnsi="標楷體" w:cs="新細明體" w:hint="eastAsia"/>
          <w:kern w:val="0"/>
        </w:rPr>
        <w:t>燈材</w:t>
      </w:r>
      <w:r w:rsidRPr="002E3D80">
        <w:rPr>
          <w:rFonts w:ascii="標楷體" w:eastAsia="標楷體" w:hAnsi="標楷體" w:cs="新細明體"/>
          <w:kern w:val="0"/>
        </w:rPr>
        <w:t>料倉庫盤點計畫所定頻率實施盤點作業</w:t>
      </w:r>
      <w:r w:rsidRPr="00F10FA6">
        <w:rPr>
          <w:rFonts w:ascii="標楷體" w:eastAsia="標楷體" w:hAnsi="標楷體" w:cs="新細明體" w:hint="eastAsia"/>
          <w:kern w:val="0"/>
        </w:rPr>
        <w:t>；</w:t>
      </w:r>
      <w:r>
        <w:rPr>
          <w:rFonts w:ascii="標楷體" w:eastAsia="標楷體" w:hAnsi="標楷體" w:cs="新細明體" w:hint="eastAsia"/>
          <w:kern w:val="0"/>
        </w:rPr>
        <w:t>4</w:t>
      </w:r>
      <w:r w:rsidRPr="00352699">
        <w:rPr>
          <w:rFonts w:ascii="標楷體" w:eastAsia="標楷體" w:hAnsi="標楷體" w:cs="新細明體"/>
          <w:kern w:val="0"/>
        </w:rPr>
        <w:t>.水銀路燈落</w:t>
      </w:r>
      <w:r w:rsidRPr="003349FD">
        <w:rPr>
          <w:rFonts w:ascii="標楷體" w:eastAsia="標楷體" w:hAnsi="標楷體" w:cs="新細明體"/>
          <w:kern w:val="0"/>
        </w:rPr>
        <w:t>日計畫因監造單位</w:t>
      </w:r>
      <w:r>
        <w:rPr>
          <w:rFonts w:ascii="標楷體" w:eastAsia="標楷體" w:hAnsi="標楷體" w:cs="新細明體" w:hint="eastAsia"/>
          <w:kern w:val="0"/>
        </w:rPr>
        <w:t>疏失因素，經法院</w:t>
      </w:r>
      <w:r w:rsidRPr="003349FD">
        <w:rPr>
          <w:rFonts w:ascii="標楷體" w:eastAsia="標楷體" w:hAnsi="標楷體" w:cs="新細明體"/>
          <w:kern w:val="0"/>
        </w:rPr>
        <w:t>判決</w:t>
      </w:r>
      <w:r>
        <w:rPr>
          <w:rFonts w:ascii="標楷體" w:eastAsia="標楷體" w:hAnsi="標楷體" w:cs="新細明體" w:hint="eastAsia"/>
          <w:kern w:val="0"/>
        </w:rPr>
        <w:t>機關須支</w:t>
      </w:r>
      <w:r w:rsidRPr="003349FD">
        <w:rPr>
          <w:rFonts w:ascii="標楷體" w:eastAsia="標楷體" w:hAnsi="標楷體" w:cs="新細明體"/>
          <w:kern w:val="0"/>
        </w:rPr>
        <w:t>付</w:t>
      </w:r>
      <w:r>
        <w:rPr>
          <w:rFonts w:ascii="標楷體" w:eastAsia="標楷體" w:hAnsi="標楷體" w:cs="新細明體" w:hint="eastAsia"/>
          <w:kern w:val="0"/>
        </w:rPr>
        <w:t>施工廠商</w:t>
      </w:r>
      <w:r w:rsidRPr="00BB177F">
        <w:rPr>
          <w:rFonts w:ascii="標楷體" w:eastAsia="標楷體" w:hAnsi="標楷體" w:cs="新細明體"/>
          <w:kern w:val="0"/>
        </w:rPr>
        <w:t>額外</w:t>
      </w:r>
      <w:r>
        <w:rPr>
          <w:rFonts w:ascii="標楷體" w:eastAsia="標楷體" w:hAnsi="標楷體" w:cs="新細明體" w:hint="eastAsia"/>
          <w:kern w:val="0"/>
        </w:rPr>
        <w:t>工</w:t>
      </w:r>
      <w:r w:rsidRPr="00BB177F">
        <w:rPr>
          <w:rFonts w:ascii="標楷體" w:eastAsia="標楷體" w:hAnsi="標楷體" w:cs="新細明體" w:hint="eastAsia"/>
          <w:kern w:val="0"/>
        </w:rPr>
        <w:t>程款及</w:t>
      </w:r>
      <w:r>
        <w:rPr>
          <w:rFonts w:ascii="標楷體" w:eastAsia="標楷體" w:hAnsi="標楷體" w:cs="新細明體" w:hint="eastAsia"/>
          <w:kern w:val="0"/>
        </w:rPr>
        <w:t>遲延</w:t>
      </w:r>
      <w:r w:rsidRPr="00BB177F">
        <w:rPr>
          <w:rFonts w:ascii="標楷體" w:eastAsia="標楷體" w:hAnsi="標楷體" w:cs="新細明體" w:hint="eastAsia"/>
          <w:kern w:val="0"/>
        </w:rPr>
        <w:t>利息</w:t>
      </w:r>
      <w:r w:rsidRPr="003349FD">
        <w:rPr>
          <w:rFonts w:ascii="標楷體" w:eastAsia="標楷體" w:hAnsi="標楷體" w:cs="新細明體"/>
          <w:kern w:val="0"/>
        </w:rPr>
        <w:t>，</w:t>
      </w:r>
      <w:r>
        <w:rPr>
          <w:rFonts w:ascii="標楷體" w:eastAsia="標楷體" w:hAnsi="標楷體" w:cs="新細明體" w:hint="eastAsia"/>
          <w:kern w:val="0"/>
        </w:rPr>
        <w:t>尚未</w:t>
      </w:r>
      <w:r w:rsidRPr="00CA34D5">
        <w:rPr>
          <w:rFonts w:ascii="標楷體" w:eastAsia="標楷體" w:hAnsi="標楷體" w:cs="新細明體"/>
          <w:kern w:val="0"/>
        </w:rPr>
        <w:t>追究監造單位責任</w:t>
      </w:r>
      <w:r w:rsidRPr="00F10FA6">
        <w:rPr>
          <w:rFonts w:ascii="標楷體" w:eastAsia="標楷體" w:hAnsi="標楷體" w:cs="新細明體" w:hint="eastAsia"/>
          <w:kern w:val="0"/>
        </w:rPr>
        <w:t>等情事，經函請檢討改善。據復：</w:t>
      </w:r>
      <w:r w:rsidRPr="00605CDA">
        <w:rPr>
          <w:rFonts w:ascii="標楷體" w:eastAsia="標楷體" w:hAnsi="標楷體" w:cs="新細明體" w:hint="eastAsia"/>
          <w:kern w:val="0"/>
        </w:rPr>
        <w:t>1</w:t>
      </w:r>
      <w:r w:rsidRPr="00605CDA">
        <w:rPr>
          <w:rFonts w:ascii="標楷體" w:eastAsia="標楷體" w:hAnsi="標楷體" w:cs="新細明體"/>
          <w:kern w:val="0"/>
        </w:rPr>
        <w:t>.</w:t>
      </w:r>
      <w:r>
        <w:rPr>
          <w:rFonts w:ascii="標楷體" w:eastAsia="標楷體" w:hAnsi="標楷體" w:cs="新細明體" w:hint="eastAsia"/>
          <w:kern w:val="0"/>
        </w:rPr>
        <w:t>由廠商採回溯方式將資料重建完成，系統服務中斷及資料遺失部分，依契約</w:t>
      </w:r>
      <w:r w:rsidRPr="009129AD">
        <w:rPr>
          <w:rFonts w:ascii="標楷體" w:eastAsia="標楷體" w:hAnsi="標楷體" w:cs="新細明體" w:hint="eastAsia"/>
          <w:kern w:val="0"/>
        </w:rPr>
        <w:t>扣罰廠商1萬</w:t>
      </w:r>
      <w:r>
        <w:rPr>
          <w:rFonts w:ascii="標楷體" w:eastAsia="標楷體" w:hAnsi="標楷體" w:cs="新細明體" w:hint="eastAsia"/>
          <w:kern w:val="0"/>
        </w:rPr>
        <w:t>餘</w:t>
      </w:r>
      <w:r w:rsidRPr="009129AD">
        <w:rPr>
          <w:rFonts w:ascii="標楷體" w:eastAsia="標楷體" w:hAnsi="標楷體" w:cs="新細明體" w:hint="eastAsia"/>
          <w:kern w:val="0"/>
        </w:rPr>
        <w:t>元</w:t>
      </w:r>
      <w:r w:rsidRPr="00605CDA">
        <w:rPr>
          <w:rFonts w:ascii="標楷體" w:eastAsia="標楷體" w:hAnsi="標楷體" w:cs="新細明體" w:hint="eastAsia"/>
          <w:kern w:val="0"/>
        </w:rPr>
        <w:t>；</w:t>
      </w:r>
      <w:r>
        <w:rPr>
          <w:rFonts w:ascii="標楷體" w:eastAsia="標楷體" w:hAnsi="標楷體" w:cs="新細明體" w:hint="eastAsia"/>
          <w:kern w:val="0"/>
        </w:rPr>
        <w:t>2</w:t>
      </w:r>
      <w:r w:rsidRPr="00605CDA">
        <w:rPr>
          <w:rFonts w:ascii="標楷體" w:eastAsia="標楷體" w:hAnsi="標楷體" w:cs="新細明體"/>
          <w:kern w:val="0"/>
        </w:rPr>
        <w:t>.</w:t>
      </w:r>
      <w:r w:rsidRPr="00247F77">
        <w:rPr>
          <w:rFonts w:ascii="標楷體" w:eastAsia="標楷體" w:hAnsi="標楷體" w:cs="新細明體"/>
          <w:kern w:val="0"/>
        </w:rPr>
        <w:t>於114年</w:t>
      </w:r>
      <w:r w:rsidRPr="00605CDA">
        <w:rPr>
          <w:rFonts w:ascii="標楷體" w:eastAsia="標楷體" w:hAnsi="標楷體" w:cs="新細明體"/>
          <w:kern w:val="0"/>
        </w:rPr>
        <w:t>推行</w:t>
      </w:r>
      <w:r>
        <w:rPr>
          <w:rFonts w:ascii="標楷體" w:eastAsia="標楷體" w:hAnsi="標楷體" w:cs="新細明體" w:hint="eastAsia"/>
          <w:kern w:val="0"/>
        </w:rPr>
        <w:t>PFI</w:t>
      </w:r>
      <w:r w:rsidRPr="00605CDA">
        <w:rPr>
          <w:rFonts w:ascii="標楷體" w:eastAsia="標楷體" w:hAnsi="標楷體" w:cs="新細明體"/>
          <w:kern w:val="0"/>
        </w:rPr>
        <w:t>民間財務主導公共建設</w:t>
      </w:r>
      <w:r>
        <w:rPr>
          <w:rFonts w:ascii="標楷體" w:eastAsia="標楷體" w:hAnsi="標楷體" w:cs="新細明體" w:hint="eastAsia"/>
          <w:kern w:val="0"/>
        </w:rPr>
        <w:t>，委由廠商進行路燈實地複查作業等</w:t>
      </w:r>
      <w:r w:rsidRPr="00605CDA">
        <w:rPr>
          <w:rFonts w:ascii="標楷體" w:eastAsia="標楷體" w:hAnsi="標楷體" w:cs="新細明體"/>
          <w:kern w:val="0"/>
        </w:rPr>
        <w:t>，</w:t>
      </w:r>
      <w:proofErr w:type="gramStart"/>
      <w:r w:rsidRPr="00605CDA">
        <w:rPr>
          <w:rFonts w:ascii="標楷體" w:eastAsia="標楷體" w:hAnsi="標楷體" w:cs="新細明體"/>
          <w:kern w:val="0"/>
        </w:rPr>
        <w:t>俟</w:t>
      </w:r>
      <w:proofErr w:type="gramEnd"/>
      <w:r w:rsidRPr="00605CDA">
        <w:rPr>
          <w:rFonts w:ascii="標楷體" w:eastAsia="標楷體" w:hAnsi="標楷體" w:cs="新細明體"/>
          <w:kern w:val="0"/>
        </w:rPr>
        <w:t>115年底完成複查作業後，可與</w:t>
      </w:r>
      <w:r w:rsidRPr="00922027">
        <w:rPr>
          <w:rFonts w:ascii="標楷體" w:eastAsia="標楷體" w:hAnsi="標楷體" w:cs="新細明體"/>
          <w:kern w:val="0"/>
        </w:rPr>
        <w:t>路燈</w:t>
      </w:r>
      <w:r w:rsidRPr="00605CDA">
        <w:rPr>
          <w:rFonts w:ascii="標楷體" w:eastAsia="標楷體" w:hAnsi="標楷體" w:cs="新細明體"/>
          <w:kern w:val="0"/>
        </w:rPr>
        <w:t>台帳數據相同</w:t>
      </w:r>
      <w:r>
        <w:rPr>
          <w:rFonts w:ascii="標楷體" w:eastAsia="標楷體" w:hAnsi="標楷體" w:cs="新細明體" w:hint="eastAsia"/>
          <w:kern w:val="0"/>
        </w:rPr>
        <w:t>，以</w:t>
      </w:r>
      <w:r w:rsidRPr="0066358C">
        <w:rPr>
          <w:rFonts w:ascii="標楷體" w:eastAsia="標楷體" w:hAnsi="標楷體" w:cs="新細明體"/>
          <w:kern w:val="0"/>
        </w:rPr>
        <w:t>達成路燈資料完整性</w:t>
      </w:r>
      <w:r w:rsidRPr="00605CDA">
        <w:rPr>
          <w:rFonts w:ascii="標楷體" w:eastAsia="標楷體" w:hAnsi="標楷體" w:cs="新細明體" w:hint="eastAsia"/>
          <w:kern w:val="0"/>
        </w:rPr>
        <w:t>；</w:t>
      </w:r>
      <w:r>
        <w:rPr>
          <w:rFonts w:ascii="標楷體" w:eastAsia="標楷體" w:hAnsi="標楷體" w:cs="新細明體" w:hint="eastAsia"/>
          <w:kern w:val="0"/>
        </w:rPr>
        <w:t>3</w:t>
      </w:r>
      <w:r w:rsidRPr="00605CDA">
        <w:rPr>
          <w:rFonts w:ascii="標楷體" w:eastAsia="標楷體" w:hAnsi="標楷體" w:cs="新細明體"/>
          <w:kern w:val="0"/>
        </w:rPr>
        <w:t>.</w:t>
      </w:r>
      <w:r w:rsidRPr="002E78B4">
        <w:rPr>
          <w:rFonts w:ascii="標楷體" w:eastAsia="標楷體" w:hAnsi="標楷體" w:cs="新細明體"/>
          <w:kern w:val="0"/>
        </w:rPr>
        <w:t>因</w:t>
      </w:r>
      <w:r w:rsidRPr="00753F7E">
        <w:rPr>
          <w:rFonts w:ascii="標楷體" w:eastAsia="標楷體" w:hAnsi="標楷體" w:cs="新細明體"/>
          <w:kern w:val="0"/>
        </w:rPr>
        <w:t>人員異動頻繁，導致業務移交缺漏，</w:t>
      </w:r>
      <w:r w:rsidRPr="00753F7E">
        <w:rPr>
          <w:rFonts w:ascii="標楷體" w:eastAsia="標楷體" w:hAnsi="標楷體" w:cs="新細明體" w:hint="eastAsia"/>
          <w:kern w:val="0"/>
        </w:rPr>
        <w:t>已</w:t>
      </w:r>
      <w:r w:rsidRPr="00753F7E">
        <w:rPr>
          <w:rFonts w:ascii="標楷體" w:eastAsia="標楷體" w:hAnsi="標楷體" w:cs="新細明體"/>
          <w:kern w:val="0"/>
        </w:rPr>
        <w:t>將此業務</w:t>
      </w:r>
      <w:r w:rsidR="00037F16">
        <w:rPr>
          <w:rFonts w:ascii="標楷體" w:eastAsia="標楷體" w:hAnsi="標楷體" w:cs="新細明體" w:hint="eastAsia"/>
          <w:kern w:val="0"/>
        </w:rPr>
        <w:t>列</w:t>
      </w:r>
      <w:r w:rsidRPr="00753F7E">
        <w:rPr>
          <w:rFonts w:ascii="標楷體" w:eastAsia="標楷體" w:hAnsi="標楷體" w:cs="新細明體"/>
          <w:kern w:val="0"/>
        </w:rPr>
        <w:t>為制式移交項目，以避免後續發生遺漏情況</w:t>
      </w:r>
      <w:r w:rsidRPr="00753F7E">
        <w:rPr>
          <w:rFonts w:ascii="標楷體" w:eastAsia="標楷體" w:hAnsi="標楷體" w:cs="新細明體" w:hint="eastAsia"/>
          <w:kern w:val="0"/>
        </w:rPr>
        <w:t>，</w:t>
      </w:r>
      <w:r w:rsidRPr="00753F7E">
        <w:rPr>
          <w:rFonts w:ascii="標楷體" w:eastAsia="標楷體" w:hAnsi="標楷體" w:cs="新細明體"/>
          <w:kern w:val="0"/>
        </w:rPr>
        <w:t>並同步辦理盤點作業</w:t>
      </w:r>
      <w:r w:rsidRPr="00753F7E">
        <w:rPr>
          <w:rFonts w:ascii="標楷體" w:eastAsia="標楷體" w:hAnsi="標楷體" w:cs="新細明體" w:hint="eastAsia"/>
          <w:kern w:val="0"/>
        </w:rPr>
        <w:t>；4</w:t>
      </w:r>
      <w:r w:rsidRPr="00753F7E">
        <w:rPr>
          <w:rFonts w:ascii="標楷體" w:eastAsia="標楷體" w:hAnsi="標楷體" w:cs="新細明體"/>
          <w:kern w:val="0"/>
        </w:rPr>
        <w:t>.</w:t>
      </w:r>
      <w:r w:rsidRPr="00753F7E">
        <w:rPr>
          <w:rFonts w:ascii="標楷體" w:eastAsia="標楷體" w:hAnsi="標楷體" w:cs="新細明體" w:hint="eastAsia"/>
          <w:kern w:val="0"/>
        </w:rPr>
        <w:t>將</w:t>
      </w:r>
      <w:r w:rsidRPr="00753F7E">
        <w:rPr>
          <w:rFonts w:ascii="標楷體" w:eastAsia="標楷體" w:hAnsi="標楷體" w:cs="新細明體"/>
          <w:kern w:val="0"/>
        </w:rPr>
        <w:t>成立採購工作及審查小組，追究監造單位應負責任</w:t>
      </w:r>
      <w:r w:rsidRPr="00753F7E">
        <w:rPr>
          <w:rFonts w:ascii="標楷體" w:eastAsia="標楷體" w:hAnsi="標楷體" w:cs="新細明體" w:hint="eastAsia"/>
          <w:spacing w:val="-3"/>
          <w:kern w:val="0"/>
        </w:rPr>
        <w:t>。</w:t>
      </w:r>
    </w:p>
    <w:p w14:paraId="0CC98C9C" w14:textId="77777777" w:rsidR="00E07C3F" w:rsidRPr="00B75283" w:rsidRDefault="00E07C3F" w:rsidP="00E07C3F">
      <w:pPr>
        <w:overflowPunct w:val="0"/>
        <w:snapToGrid w:val="0"/>
        <w:spacing w:line="500" w:lineRule="exact"/>
        <w:ind w:firstLineChars="200" w:firstLine="561"/>
        <w:jc w:val="both"/>
        <w:rPr>
          <w:rFonts w:ascii="標楷體" w:eastAsia="標楷體" w:hAnsi="標楷體" w:cs="新細明體"/>
          <w:b/>
          <w:bCs/>
          <w:noProof/>
          <w:kern w:val="16"/>
          <w:sz w:val="28"/>
          <w:szCs w:val="28"/>
        </w:rPr>
      </w:pPr>
      <w:r w:rsidRPr="00B75283">
        <w:rPr>
          <w:rFonts w:ascii="標楷體" w:eastAsia="標楷體" w:hAnsi="標楷體" w:cs="新細明體" w:hint="eastAsia"/>
          <w:b/>
          <w:bCs/>
          <w:noProof/>
          <w:kern w:val="16"/>
          <w:sz w:val="28"/>
          <w:szCs w:val="28"/>
        </w:rPr>
        <w:t>（五）定期</w:t>
      </w:r>
      <w:r w:rsidRPr="00B75283">
        <w:rPr>
          <w:rFonts w:ascii="標楷體" w:eastAsia="標楷體" w:hAnsi="標楷體" w:cs="新細明體"/>
          <w:b/>
          <w:bCs/>
          <w:noProof/>
          <w:kern w:val="16"/>
          <w:sz w:val="28"/>
          <w:szCs w:val="28"/>
        </w:rPr>
        <w:t>辦理橋梁</w:t>
      </w:r>
      <w:r w:rsidRPr="00B75283">
        <w:rPr>
          <w:rFonts w:ascii="標楷體" w:eastAsia="標楷體" w:hAnsi="標楷體" w:cs="新細明體" w:hint="eastAsia"/>
          <w:b/>
          <w:bCs/>
          <w:noProof/>
          <w:kern w:val="16"/>
          <w:sz w:val="28"/>
          <w:szCs w:val="28"/>
        </w:rPr>
        <w:t>管理維護</w:t>
      </w:r>
      <w:r w:rsidRPr="00B75283">
        <w:rPr>
          <w:rFonts w:ascii="標楷體" w:eastAsia="標楷體" w:hAnsi="標楷體" w:cs="新細明體"/>
          <w:b/>
          <w:bCs/>
          <w:noProof/>
          <w:kern w:val="16"/>
          <w:sz w:val="28"/>
          <w:szCs w:val="28"/>
        </w:rPr>
        <w:t>作業，</w:t>
      </w:r>
      <w:r w:rsidRPr="00B75283">
        <w:rPr>
          <w:rFonts w:ascii="標楷體" w:eastAsia="標楷體" w:hAnsi="標楷體" w:cs="新細明體" w:hint="eastAsia"/>
          <w:b/>
          <w:bCs/>
          <w:noProof/>
          <w:kern w:val="16"/>
          <w:sz w:val="28"/>
          <w:szCs w:val="28"/>
        </w:rPr>
        <w:t>經</w:t>
      </w:r>
      <w:r w:rsidRPr="00B75283">
        <w:rPr>
          <w:rFonts w:ascii="標楷體" w:eastAsia="標楷體" w:hAnsi="標楷體" w:cs="新細明體"/>
          <w:b/>
          <w:bCs/>
          <w:noProof/>
          <w:kern w:val="16"/>
          <w:sz w:val="28"/>
          <w:szCs w:val="28"/>
        </w:rPr>
        <w:t>交通部評鑑優</w:t>
      </w:r>
      <w:r w:rsidRPr="00B75283">
        <w:rPr>
          <w:rFonts w:ascii="標楷體" w:eastAsia="標楷體" w:hAnsi="標楷體" w:cs="新細明體" w:hint="eastAsia"/>
          <w:b/>
          <w:bCs/>
          <w:noProof/>
          <w:kern w:val="16"/>
          <w:sz w:val="28"/>
          <w:szCs w:val="28"/>
        </w:rPr>
        <w:t>良，惟間有橋梁損壞未於規定期限完成維修</w:t>
      </w:r>
      <w:r>
        <w:rPr>
          <w:rFonts w:ascii="標楷體" w:eastAsia="標楷體" w:hAnsi="標楷體" w:cs="新細明體" w:hint="eastAsia"/>
          <w:b/>
          <w:bCs/>
          <w:noProof/>
          <w:kern w:val="16"/>
          <w:sz w:val="28"/>
          <w:szCs w:val="28"/>
        </w:rPr>
        <w:t>，</w:t>
      </w:r>
      <w:r w:rsidRPr="00B75283">
        <w:rPr>
          <w:rFonts w:ascii="標楷體" w:eastAsia="標楷體" w:hAnsi="標楷體" w:cs="新細明體"/>
          <w:b/>
          <w:bCs/>
          <w:noProof/>
          <w:kern w:val="16"/>
          <w:sz w:val="28"/>
          <w:szCs w:val="28"/>
        </w:rPr>
        <w:t>新建橋梁</w:t>
      </w:r>
      <w:r w:rsidRPr="00B75283">
        <w:rPr>
          <w:rFonts w:ascii="標楷體" w:eastAsia="標楷體" w:hAnsi="標楷體" w:cs="新細明體" w:hint="eastAsia"/>
          <w:b/>
          <w:bCs/>
          <w:noProof/>
          <w:kern w:val="16"/>
          <w:sz w:val="28"/>
          <w:szCs w:val="28"/>
        </w:rPr>
        <w:t>已</w:t>
      </w:r>
      <w:r w:rsidRPr="00B75283">
        <w:rPr>
          <w:rFonts w:ascii="標楷體" w:eastAsia="標楷體" w:hAnsi="標楷體" w:cs="新細明體"/>
          <w:b/>
          <w:bCs/>
          <w:noProof/>
          <w:kern w:val="16"/>
          <w:sz w:val="28"/>
          <w:szCs w:val="28"/>
        </w:rPr>
        <w:t>完工通車未納入系統列管</w:t>
      </w:r>
      <w:r>
        <w:rPr>
          <w:rFonts w:ascii="標楷體" w:eastAsia="標楷體" w:hAnsi="標楷體" w:cs="新細明體" w:hint="eastAsia"/>
          <w:b/>
          <w:bCs/>
          <w:noProof/>
          <w:kern w:val="16"/>
          <w:sz w:val="28"/>
          <w:szCs w:val="28"/>
        </w:rPr>
        <w:t>，</w:t>
      </w:r>
      <w:r w:rsidRPr="00B75283">
        <w:rPr>
          <w:rFonts w:ascii="標楷體" w:eastAsia="標楷體" w:hAnsi="標楷體" w:cs="新細明體"/>
          <w:b/>
          <w:bCs/>
          <w:noProof/>
          <w:kern w:val="16"/>
          <w:sz w:val="28"/>
          <w:szCs w:val="28"/>
        </w:rPr>
        <w:t>維修改善</w:t>
      </w:r>
      <w:r w:rsidRPr="00B75283">
        <w:rPr>
          <w:rFonts w:ascii="標楷體" w:eastAsia="標楷體" w:hAnsi="標楷體" w:cs="新細明體" w:hint="eastAsia"/>
          <w:b/>
          <w:bCs/>
          <w:noProof/>
          <w:kern w:val="16"/>
          <w:sz w:val="28"/>
          <w:szCs w:val="28"/>
        </w:rPr>
        <w:t>完成案件</w:t>
      </w:r>
      <w:r w:rsidRPr="00B75283">
        <w:rPr>
          <w:rFonts w:ascii="標楷體" w:eastAsia="標楷體" w:hAnsi="標楷體" w:cs="新細明體"/>
          <w:b/>
          <w:bCs/>
          <w:noProof/>
          <w:kern w:val="16"/>
          <w:sz w:val="28"/>
          <w:szCs w:val="28"/>
        </w:rPr>
        <w:t>未即</w:t>
      </w:r>
      <w:r w:rsidRPr="00B75283">
        <w:rPr>
          <w:rFonts w:ascii="標楷體" w:eastAsia="標楷體" w:hAnsi="標楷體" w:cs="新細明體"/>
          <w:b/>
          <w:bCs/>
          <w:noProof/>
          <w:kern w:val="16"/>
          <w:sz w:val="28"/>
          <w:szCs w:val="28"/>
        </w:rPr>
        <w:lastRenderedPageBreak/>
        <w:t>時上傳竣工圖資</w:t>
      </w:r>
      <w:r w:rsidRPr="00B75283">
        <w:rPr>
          <w:rFonts w:ascii="標楷體" w:eastAsia="標楷體" w:hAnsi="標楷體" w:cs="新細明體" w:hint="eastAsia"/>
          <w:b/>
          <w:bCs/>
          <w:noProof/>
          <w:kern w:val="16"/>
          <w:sz w:val="28"/>
          <w:szCs w:val="28"/>
        </w:rPr>
        <w:t>等情事</w:t>
      </w:r>
      <w:r w:rsidRPr="00B75283">
        <w:rPr>
          <w:rFonts w:ascii="標楷體" w:eastAsia="標楷體" w:hAnsi="標楷體" w:cs="新細明體"/>
          <w:b/>
          <w:bCs/>
          <w:noProof/>
          <w:kern w:val="16"/>
          <w:sz w:val="28"/>
          <w:szCs w:val="28"/>
        </w:rPr>
        <w:t>，允宜</w:t>
      </w:r>
      <w:r w:rsidRPr="00B75283">
        <w:rPr>
          <w:rFonts w:ascii="標楷體" w:eastAsia="標楷體" w:hAnsi="標楷體" w:cs="新細明體" w:hint="eastAsia"/>
          <w:b/>
          <w:bCs/>
          <w:noProof/>
          <w:kern w:val="16"/>
          <w:sz w:val="28"/>
          <w:szCs w:val="28"/>
        </w:rPr>
        <w:t>檢討</w:t>
      </w:r>
      <w:r w:rsidRPr="00B75283">
        <w:rPr>
          <w:rFonts w:ascii="標楷體" w:eastAsia="標楷體" w:hAnsi="標楷體" w:cs="新細明體"/>
          <w:b/>
          <w:bCs/>
          <w:noProof/>
          <w:kern w:val="16"/>
          <w:sz w:val="28"/>
          <w:szCs w:val="28"/>
        </w:rPr>
        <w:t>改善，以維護</w:t>
      </w:r>
      <w:r w:rsidRPr="00B75283">
        <w:rPr>
          <w:rFonts w:ascii="標楷體" w:eastAsia="標楷體" w:hAnsi="標楷體" w:cs="新細明體" w:hint="eastAsia"/>
          <w:b/>
          <w:bCs/>
          <w:noProof/>
          <w:kern w:val="16"/>
          <w:sz w:val="28"/>
          <w:szCs w:val="28"/>
        </w:rPr>
        <w:t>橋梁通行</w:t>
      </w:r>
      <w:r w:rsidRPr="00B75283">
        <w:rPr>
          <w:rFonts w:ascii="標楷體" w:eastAsia="標楷體" w:hAnsi="標楷體" w:cs="新細明體"/>
          <w:b/>
          <w:bCs/>
          <w:noProof/>
          <w:kern w:val="16"/>
          <w:sz w:val="28"/>
          <w:szCs w:val="28"/>
        </w:rPr>
        <w:t>安全</w:t>
      </w:r>
      <w:r w:rsidRPr="00B75283">
        <w:rPr>
          <w:rFonts w:ascii="標楷體" w:eastAsia="標楷體" w:hAnsi="標楷體" w:cs="新細明體" w:hint="eastAsia"/>
          <w:b/>
          <w:bCs/>
          <w:noProof/>
          <w:kern w:val="16"/>
          <w:sz w:val="28"/>
          <w:szCs w:val="28"/>
        </w:rPr>
        <w:t>。</w:t>
      </w:r>
    </w:p>
    <w:p w14:paraId="2B240282" w14:textId="77777777" w:rsidR="00E07C3F" w:rsidRPr="00452726" w:rsidRDefault="00E07C3F" w:rsidP="00E07C3F">
      <w:pPr>
        <w:overflowPunct w:val="0"/>
        <w:snapToGrid w:val="0"/>
        <w:spacing w:line="500" w:lineRule="exact"/>
        <w:ind w:firstLineChars="200" w:firstLine="480"/>
        <w:jc w:val="both"/>
        <w:rPr>
          <w:rFonts w:ascii="標楷體" w:eastAsia="標楷體" w:hAnsi="標楷體"/>
          <w:bCs/>
          <w:noProof/>
        </w:rPr>
      </w:pPr>
      <w:r w:rsidRPr="005A26D0">
        <w:rPr>
          <w:rFonts w:ascii="標楷體" w:eastAsia="標楷體" w:hAnsi="標楷體" w:cs="新細明體"/>
          <w:noProof/>
          <w:color w:val="000000" w:themeColor="text1"/>
          <w:kern w:val="0"/>
        </w:rPr>
        <mc:AlternateContent>
          <mc:Choice Requires="wps">
            <w:drawing>
              <wp:anchor distT="45720" distB="45720" distL="114300" distR="114300" simplePos="0" relativeHeight="251619328" behindDoc="0" locked="0" layoutInCell="1" allowOverlap="1" wp14:anchorId="1DBE62E0" wp14:editId="3C6D6445">
                <wp:simplePos x="0" y="0"/>
                <wp:positionH relativeFrom="margin">
                  <wp:posOffset>3846830</wp:posOffset>
                </wp:positionH>
                <wp:positionV relativeFrom="margin">
                  <wp:posOffset>2081038</wp:posOffset>
                </wp:positionV>
                <wp:extent cx="2456180" cy="1657985"/>
                <wp:effectExtent l="0" t="0" r="1270" b="0"/>
                <wp:wrapSquare wrapText="bothSides"/>
                <wp:docPr id="7927389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180" cy="1657985"/>
                        </a:xfrm>
                        <a:prstGeom prst="rect">
                          <a:avLst/>
                        </a:prstGeom>
                        <a:solidFill>
                          <a:srgbClr val="FFFFFF"/>
                        </a:solidFill>
                        <a:ln w="9525">
                          <a:noFill/>
                          <a:miter lim="800000"/>
                          <a:headEnd/>
                          <a:tailEnd/>
                        </a:ln>
                      </wps:spPr>
                      <wps:txbx>
                        <w:txbxContent>
                          <w:p w14:paraId="6B7E743B" w14:textId="77777777" w:rsidR="00E07C3F" w:rsidRPr="00F425FD" w:rsidRDefault="00E07C3F" w:rsidP="00E07C3F">
                            <w:pPr>
                              <w:widowControl/>
                              <w:adjustRightInd w:val="0"/>
                              <w:jc w:val="center"/>
                              <w:rPr>
                                <w:rFonts w:ascii="標楷體" w:eastAsia="標楷體" w:hAnsi="標楷體"/>
                                <w:b/>
                                <w:bCs/>
                                <w:spacing w:val="-10"/>
                              </w:rPr>
                            </w:pPr>
                            <w:r w:rsidRPr="00F425FD">
                              <w:rPr>
                                <w:rFonts w:ascii="標楷體" w:eastAsia="標楷體" w:hAnsi="標楷體" w:hint="eastAsia"/>
                                <w:b/>
                                <w:bCs/>
                                <w:spacing w:val="-10"/>
                              </w:rPr>
                              <w:t>表</w:t>
                            </w:r>
                            <w:r>
                              <w:rPr>
                                <w:rFonts w:ascii="標楷體" w:eastAsia="標楷體" w:hAnsi="標楷體" w:hint="eastAsia"/>
                                <w:b/>
                                <w:bCs/>
                                <w:spacing w:val="-10"/>
                              </w:rPr>
                              <w:t>3</w:t>
                            </w:r>
                            <w:r w:rsidRPr="00F425FD">
                              <w:rPr>
                                <w:rFonts w:ascii="標楷體" w:eastAsia="標楷體" w:hAnsi="標楷體" w:hint="eastAsia"/>
                                <w:b/>
                                <w:bCs/>
                                <w:spacing w:val="-10"/>
                              </w:rPr>
                              <w:t xml:space="preserve">　113年底</w:t>
                            </w:r>
                            <w:proofErr w:type="gramStart"/>
                            <w:r w:rsidRPr="00F425FD">
                              <w:rPr>
                                <w:rFonts w:ascii="標楷體" w:eastAsia="標楷體" w:hAnsi="標楷體"/>
                                <w:b/>
                                <w:bCs/>
                                <w:spacing w:val="-10"/>
                              </w:rPr>
                              <w:t>臺</w:t>
                            </w:r>
                            <w:proofErr w:type="gramEnd"/>
                            <w:r w:rsidRPr="00F425FD">
                              <w:rPr>
                                <w:rFonts w:ascii="標楷體" w:eastAsia="標楷體" w:hAnsi="標楷體"/>
                                <w:b/>
                                <w:bCs/>
                                <w:spacing w:val="-10"/>
                              </w:rPr>
                              <w:t>中市</w:t>
                            </w:r>
                            <w:r w:rsidRPr="00F425FD">
                              <w:rPr>
                                <w:rFonts w:ascii="標楷體" w:eastAsia="標楷體" w:hAnsi="標楷體" w:hint="eastAsia"/>
                                <w:b/>
                                <w:bCs/>
                                <w:spacing w:val="-10"/>
                              </w:rPr>
                              <w:t>車行</w:t>
                            </w:r>
                            <w:r w:rsidRPr="00F425FD">
                              <w:rPr>
                                <w:rFonts w:ascii="標楷體" w:eastAsia="標楷體" w:hAnsi="標楷體"/>
                                <w:b/>
                                <w:bCs/>
                                <w:spacing w:val="-10"/>
                              </w:rPr>
                              <w:t>橋</w:t>
                            </w:r>
                            <w:r w:rsidRPr="00F425FD">
                              <w:rPr>
                                <w:rFonts w:ascii="標楷體" w:eastAsia="標楷體" w:hAnsi="標楷體" w:hint="eastAsia"/>
                                <w:b/>
                                <w:bCs/>
                                <w:spacing w:val="-10"/>
                              </w:rPr>
                              <w:t>梁</w:t>
                            </w:r>
                            <w:r w:rsidRPr="00F425FD">
                              <w:rPr>
                                <w:rFonts w:ascii="標楷體" w:eastAsia="標楷體" w:hAnsi="標楷體"/>
                                <w:b/>
                                <w:bCs/>
                                <w:spacing w:val="-10"/>
                              </w:rPr>
                              <w:t>數量</w:t>
                            </w:r>
                          </w:p>
                          <w:p w14:paraId="6D3DDC9D" w14:textId="77777777" w:rsidR="00E07C3F" w:rsidRDefault="00E07C3F" w:rsidP="00E07C3F">
                            <w:pPr>
                              <w:widowControl/>
                              <w:adjustRightInd w:val="0"/>
                              <w:snapToGrid w:val="0"/>
                              <w:jc w:val="right"/>
                              <w:rPr>
                                <w:rFonts w:ascii="標楷體" w:eastAsia="標楷體" w:hAnsi="標楷體" w:cs="新細明體"/>
                                <w:color w:val="000000"/>
                                <w:kern w:val="0"/>
                                <w:sz w:val="20"/>
                                <w:szCs w:val="20"/>
                              </w:rPr>
                            </w:pPr>
                            <w:r w:rsidRPr="00E03B81">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座</w:t>
                            </w:r>
                          </w:p>
                          <w:tbl>
                            <w:tblPr>
                              <w:tblW w:w="35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63"/>
                              <w:gridCol w:w="1276"/>
                            </w:tblGrid>
                            <w:tr w:rsidR="00E07C3F" w:rsidRPr="00E03B81" w14:paraId="093313AE" w14:textId="77777777" w:rsidTr="00DC4534">
                              <w:trPr>
                                <w:trHeight w:val="20"/>
                                <w:jc w:val="center"/>
                              </w:trPr>
                              <w:tc>
                                <w:tcPr>
                                  <w:tcW w:w="2263" w:type="dxa"/>
                                  <w:shd w:val="clear" w:color="auto" w:fill="auto"/>
                                  <w:noWrap/>
                                  <w:vAlign w:val="center"/>
                                  <w:hideMark/>
                                </w:tcPr>
                                <w:p w14:paraId="79456380" w14:textId="77777777" w:rsidR="00E07C3F" w:rsidRPr="00E03B81" w:rsidRDefault="00E07C3F" w:rsidP="000E72C4">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長度</w:t>
                                  </w:r>
                                </w:p>
                              </w:tc>
                              <w:tc>
                                <w:tcPr>
                                  <w:tcW w:w="1276" w:type="dxa"/>
                                  <w:shd w:val="clear" w:color="auto" w:fill="auto"/>
                                  <w:noWrap/>
                                  <w:vAlign w:val="center"/>
                                </w:tcPr>
                                <w:p w14:paraId="76071810" w14:textId="77777777" w:rsidR="00E07C3F" w:rsidRPr="00E03B81" w:rsidRDefault="00E07C3F" w:rsidP="000E72C4">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數量</w:t>
                                  </w:r>
                                </w:p>
                              </w:tc>
                            </w:tr>
                            <w:tr w:rsidR="00E07C3F" w:rsidRPr="00E03B81" w14:paraId="080F1F97" w14:textId="77777777" w:rsidTr="00DC4534">
                              <w:trPr>
                                <w:trHeight w:val="20"/>
                                <w:jc w:val="center"/>
                              </w:trPr>
                              <w:tc>
                                <w:tcPr>
                                  <w:tcW w:w="2263" w:type="dxa"/>
                                  <w:shd w:val="clear" w:color="auto" w:fill="auto"/>
                                  <w:noWrap/>
                                  <w:vAlign w:val="center"/>
                                  <w:hideMark/>
                                </w:tcPr>
                                <w:p w14:paraId="0786A30D" w14:textId="77777777" w:rsidR="00E07C3F" w:rsidRPr="00E03B81" w:rsidRDefault="00E07C3F" w:rsidP="000E72C4">
                                  <w:pPr>
                                    <w:widowControl/>
                                    <w:adjustRightInd w:val="0"/>
                                    <w:snapToGrid w:val="0"/>
                                    <w:jc w:val="center"/>
                                    <w:rPr>
                                      <w:rFonts w:ascii="標楷體" w:eastAsia="標楷體" w:hAnsi="標楷體" w:cs="新細明體"/>
                                      <w:b/>
                                      <w:bCs/>
                                      <w:color w:val="000000"/>
                                      <w:kern w:val="0"/>
                                      <w:sz w:val="20"/>
                                      <w:szCs w:val="20"/>
                                    </w:rPr>
                                  </w:pPr>
                                  <w:r w:rsidRPr="00E03B81">
                                    <w:rPr>
                                      <w:rFonts w:ascii="標楷體" w:eastAsia="標楷體" w:hAnsi="標楷體" w:cs="新細明體" w:hint="eastAsia"/>
                                      <w:b/>
                                      <w:bCs/>
                                      <w:color w:val="000000"/>
                                      <w:kern w:val="0"/>
                                      <w:sz w:val="20"/>
                                      <w:szCs w:val="20"/>
                                    </w:rPr>
                                    <w:t>合計</w:t>
                                  </w:r>
                                </w:p>
                              </w:tc>
                              <w:tc>
                                <w:tcPr>
                                  <w:tcW w:w="1276" w:type="dxa"/>
                                  <w:shd w:val="clear" w:color="auto" w:fill="auto"/>
                                  <w:noWrap/>
                                  <w:vAlign w:val="center"/>
                                </w:tcPr>
                                <w:p w14:paraId="5329DCF9" w14:textId="77777777" w:rsidR="00E07C3F" w:rsidRPr="00E03B81" w:rsidRDefault="00E07C3F" w:rsidP="000E72C4">
                                  <w:pPr>
                                    <w:widowControl/>
                                    <w:adjustRightInd w:val="0"/>
                                    <w:snapToGrid w:val="0"/>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2,215</w:t>
                                  </w:r>
                                </w:p>
                              </w:tc>
                            </w:tr>
                            <w:tr w:rsidR="00E07C3F" w:rsidRPr="00E03B81" w14:paraId="517EE43A" w14:textId="77777777" w:rsidTr="00DC4534">
                              <w:trPr>
                                <w:trHeight w:val="20"/>
                                <w:jc w:val="center"/>
                              </w:trPr>
                              <w:tc>
                                <w:tcPr>
                                  <w:tcW w:w="2263" w:type="dxa"/>
                                  <w:shd w:val="clear" w:color="auto" w:fill="auto"/>
                                  <w:vAlign w:val="center"/>
                                  <w:hideMark/>
                                </w:tcPr>
                                <w:p w14:paraId="473BA33F" w14:textId="77777777" w:rsidR="00E07C3F" w:rsidRPr="00E03B81" w:rsidRDefault="00E07C3F" w:rsidP="000E72C4">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6公尺以上</w:t>
                                  </w:r>
                                </w:p>
                              </w:tc>
                              <w:tc>
                                <w:tcPr>
                                  <w:tcW w:w="1276" w:type="dxa"/>
                                  <w:shd w:val="clear" w:color="auto" w:fill="auto"/>
                                  <w:noWrap/>
                                  <w:vAlign w:val="center"/>
                                </w:tcPr>
                                <w:p w14:paraId="55F274FD" w14:textId="77777777" w:rsidR="00E07C3F" w:rsidRPr="00E03B81" w:rsidRDefault="00E07C3F" w:rsidP="000E72C4">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1,832</w:t>
                                  </w:r>
                                </w:p>
                              </w:tc>
                            </w:tr>
                            <w:tr w:rsidR="00E07C3F" w:rsidRPr="00E03B81" w14:paraId="7AF308D1" w14:textId="77777777" w:rsidTr="00DC4534">
                              <w:trPr>
                                <w:trHeight w:val="20"/>
                                <w:jc w:val="center"/>
                              </w:trPr>
                              <w:tc>
                                <w:tcPr>
                                  <w:tcW w:w="2263" w:type="dxa"/>
                                  <w:shd w:val="clear" w:color="auto" w:fill="auto"/>
                                  <w:vAlign w:val="center"/>
                                  <w:hideMark/>
                                </w:tcPr>
                                <w:p w14:paraId="0C066881" w14:textId="77777777" w:rsidR="00E07C3F" w:rsidRPr="00E03B81" w:rsidRDefault="00E07C3F" w:rsidP="000E72C4">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未達6公尺</w:t>
                                  </w:r>
                                </w:p>
                              </w:tc>
                              <w:tc>
                                <w:tcPr>
                                  <w:tcW w:w="1276" w:type="dxa"/>
                                  <w:shd w:val="clear" w:color="auto" w:fill="auto"/>
                                  <w:noWrap/>
                                  <w:vAlign w:val="center"/>
                                </w:tcPr>
                                <w:p w14:paraId="6CE3D1C3" w14:textId="77777777" w:rsidR="00E07C3F" w:rsidRPr="00E03B81" w:rsidRDefault="00E07C3F" w:rsidP="000E72C4">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383</w:t>
                                  </w:r>
                                </w:p>
                              </w:tc>
                            </w:tr>
                          </w:tbl>
                          <w:p w14:paraId="58A6382E" w14:textId="77777777" w:rsidR="00E07C3F" w:rsidRPr="00E973C7" w:rsidRDefault="00E07C3F" w:rsidP="00E07C3F">
                            <w:pPr>
                              <w:snapToGrid w:val="0"/>
                              <w:ind w:rightChars="-34" w:right="-82"/>
                              <w:jc w:val="both"/>
                              <w:rPr>
                                <w:rFonts w:ascii="標楷體" w:eastAsia="標楷體" w:hAnsi="標楷體" w:cs="新細明體"/>
                                <w:color w:val="000000"/>
                                <w:kern w:val="0"/>
                                <w:sz w:val="18"/>
                                <w:szCs w:val="18"/>
                              </w:rPr>
                            </w:pPr>
                            <w:proofErr w:type="gramStart"/>
                            <w:r w:rsidRPr="00E973C7">
                              <w:rPr>
                                <w:rFonts w:ascii="標楷體" w:eastAsia="標楷體" w:hAnsi="標楷體" w:cs="新細明體" w:hint="eastAsia"/>
                                <w:color w:val="000000"/>
                                <w:kern w:val="0"/>
                                <w:sz w:val="18"/>
                                <w:szCs w:val="18"/>
                              </w:rPr>
                              <w:t>註</w:t>
                            </w:r>
                            <w:proofErr w:type="gramEnd"/>
                            <w:r w:rsidRPr="00E973C7">
                              <w:rPr>
                                <w:rFonts w:ascii="標楷體" w:eastAsia="標楷體" w:hAnsi="標楷體" w:cs="新細明體" w:hint="eastAsia"/>
                                <w:color w:val="000000"/>
                                <w:kern w:val="0"/>
                                <w:sz w:val="18"/>
                                <w:szCs w:val="18"/>
                              </w:rPr>
                              <w:t>：1.</w:t>
                            </w:r>
                            <w:proofErr w:type="gramStart"/>
                            <w:r w:rsidRPr="00E973C7">
                              <w:rPr>
                                <w:rFonts w:ascii="標楷體" w:eastAsia="標楷體" w:hAnsi="標楷體" w:cs="新細明體" w:hint="eastAsia"/>
                                <w:color w:val="000000"/>
                                <w:kern w:val="0"/>
                                <w:sz w:val="18"/>
                                <w:szCs w:val="18"/>
                              </w:rPr>
                              <w:t>不含停用</w:t>
                            </w:r>
                            <w:proofErr w:type="gramEnd"/>
                            <w:r>
                              <w:rPr>
                                <w:rFonts w:ascii="標楷體" w:eastAsia="標楷體" w:hAnsi="標楷體" w:cs="新細明體" w:hint="eastAsia"/>
                                <w:color w:val="000000"/>
                                <w:kern w:val="0"/>
                                <w:sz w:val="18"/>
                                <w:szCs w:val="18"/>
                              </w:rPr>
                              <w:t>之</w:t>
                            </w:r>
                            <w:r w:rsidRPr="00E973C7">
                              <w:rPr>
                                <w:rFonts w:ascii="標楷體" w:eastAsia="標楷體" w:hAnsi="標楷體" w:cs="新細明體" w:hint="eastAsia"/>
                                <w:color w:val="000000"/>
                                <w:kern w:val="0"/>
                                <w:sz w:val="18"/>
                                <w:szCs w:val="18"/>
                              </w:rPr>
                              <w:t>橋梁。</w:t>
                            </w:r>
                          </w:p>
                          <w:p w14:paraId="7BC61918" w14:textId="77777777" w:rsidR="00E07C3F" w:rsidRPr="00E973C7" w:rsidRDefault="00E07C3F" w:rsidP="00E07C3F">
                            <w:pPr>
                              <w:snapToGrid w:val="0"/>
                              <w:ind w:leftChars="150" w:left="544" w:rightChars="10" w:right="24" w:hangingChars="102" w:hanging="184"/>
                              <w:jc w:val="both"/>
                              <w:rPr>
                                <w:sz w:val="18"/>
                                <w:szCs w:val="18"/>
                              </w:rPr>
                            </w:pPr>
                            <w:r w:rsidRPr="00E973C7">
                              <w:rPr>
                                <w:rFonts w:ascii="標楷體" w:eastAsia="標楷體" w:hAnsi="標楷體" w:cs="新細明體" w:hint="eastAsia"/>
                                <w:color w:val="000000"/>
                                <w:kern w:val="0"/>
                                <w:sz w:val="18"/>
                                <w:szCs w:val="18"/>
                              </w:rPr>
                              <w:t>2.資料來源：</w:t>
                            </w:r>
                            <w:r w:rsidRPr="00E973C7">
                              <w:rPr>
                                <w:rFonts w:ascii="標楷體" w:eastAsia="標楷體" w:hAnsi="標楷體" w:cs="新細明體" w:hint="eastAsia"/>
                                <w:color w:val="000000" w:themeColor="text1"/>
                                <w:sz w:val="18"/>
                                <w:szCs w:val="18"/>
                              </w:rPr>
                              <w:t>整理自</w:t>
                            </w:r>
                            <w:proofErr w:type="gramStart"/>
                            <w:r w:rsidRPr="00E973C7">
                              <w:rPr>
                                <w:rFonts w:ascii="標楷體" w:eastAsia="標楷體" w:hAnsi="標楷體" w:cs="新細明體" w:hint="eastAsia"/>
                                <w:color w:val="000000" w:themeColor="text1"/>
                                <w:sz w:val="18"/>
                                <w:szCs w:val="18"/>
                              </w:rPr>
                              <w:t>臺</w:t>
                            </w:r>
                            <w:proofErr w:type="gramEnd"/>
                            <w:r w:rsidRPr="00E973C7">
                              <w:rPr>
                                <w:rFonts w:ascii="標楷體" w:eastAsia="標楷體" w:hAnsi="標楷體" w:cs="新細明體" w:hint="eastAsia"/>
                                <w:color w:val="000000" w:themeColor="text1"/>
                                <w:sz w:val="18"/>
                                <w:szCs w:val="18"/>
                              </w:rPr>
                              <w:t>中市</w:t>
                            </w:r>
                            <w:r w:rsidRPr="00E973C7">
                              <w:rPr>
                                <w:rFonts w:ascii="標楷體" w:eastAsia="標楷體" w:hAnsi="標楷體" w:cs="新細明體"/>
                                <w:color w:val="000000" w:themeColor="text1"/>
                                <w:sz w:val="18"/>
                                <w:szCs w:val="18"/>
                              </w:rPr>
                              <w:t>養</w:t>
                            </w:r>
                            <w:r w:rsidRPr="00E973C7">
                              <w:rPr>
                                <w:rFonts w:ascii="標楷體" w:eastAsia="標楷體" w:hAnsi="標楷體" w:cs="新細明體" w:hint="eastAsia"/>
                                <w:color w:val="000000" w:themeColor="text1"/>
                                <w:sz w:val="18"/>
                                <w:szCs w:val="18"/>
                              </w:rPr>
                              <w:t>護</w:t>
                            </w:r>
                            <w:r w:rsidRPr="00E973C7">
                              <w:rPr>
                                <w:rFonts w:ascii="標楷體" w:eastAsia="標楷體" w:hAnsi="標楷體" w:cs="新細明體"/>
                                <w:color w:val="000000" w:themeColor="text1"/>
                                <w:sz w:val="18"/>
                                <w:szCs w:val="18"/>
                              </w:rPr>
                              <w:t>工</w:t>
                            </w:r>
                            <w:r w:rsidRPr="00E973C7">
                              <w:rPr>
                                <w:rFonts w:ascii="標楷體" w:eastAsia="標楷體" w:hAnsi="標楷體" w:cs="新細明體" w:hint="eastAsia"/>
                                <w:color w:val="000000" w:themeColor="text1"/>
                                <w:sz w:val="18"/>
                                <w:szCs w:val="18"/>
                              </w:rPr>
                              <w:t>程</w:t>
                            </w:r>
                            <w:r w:rsidRPr="00E973C7">
                              <w:rPr>
                                <w:rFonts w:ascii="標楷體" w:eastAsia="標楷體" w:hAnsi="標楷體" w:cs="新細明體"/>
                                <w:color w:val="000000" w:themeColor="text1"/>
                                <w:sz w:val="18"/>
                                <w:szCs w:val="18"/>
                              </w:rPr>
                              <w:t>處</w:t>
                            </w:r>
                            <w:r w:rsidRPr="00E973C7">
                              <w:rPr>
                                <w:rFonts w:ascii="標楷體" w:eastAsia="標楷體" w:hAnsi="標楷體" w:cs="新細明體" w:hint="eastAsia"/>
                                <w:color w:val="000000" w:themeColor="text1"/>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BE62E0" id="_x0000_s1098" type="#_x0000_t202" style="position:absolute;left:0;text-align:left;margin-left:302.9pt;margin-top:163.85pt;width:193.4pt;height:130.55pt;z-index:2516193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" stroked="f">
                <v:textbox>
                  <w:txbxContent>
                    <w:p w14:paraId="6B7E743B" w14:textId="77777777" w:rsidR="00E07C3F" w:rsidRPr="00F425FD" w:rsidRDefault="00E07C3F" w:rsidP="00E07C3F">
                      <w:pPr>
                        <w:widowControl/>
                        <w:adjustRightInd w:val="0"/>
                        <w:jc w:val="center"/>
                        <w:rPr>
                          <w:rFonts w:ascii="標楷體" w:eastAsia="標楷體" w:hAnsi="標楷體"/>
                          <w:b/>
                          <w:bCs/>
                          <w:spacing w:val="-10"/>
                        </w:rPr>
                      </w:pPr>
                      <w:r w:rsidRPr="00F425FD">
                        <w:rPr>
                          <w:rFonts w:ascii="標楷體" w:eastAsia="標楷體" w:hAnsi="標楷體" w:hint="eastAsia"/>
                          <w:b/>
                          <w:bCs/>
                          <w:spacing w:val="-10"/>
                        </w:rPr>
                        <w:t>表</w:t>
                      </w:r>
                      <w:r>
                        <w:rPr>
                          <w:rFonts w:ascii="標楷體" w:eastAsia="標楷體" w:hAnsi="標楷體" w:hint="eastAsia"/>
                          <w:b/>
                          <w:bCs/>
                          <w:spacing w:val="-10"/>
                        </w:rPr>
                        <w:t>3</w:t>
                      </w:r>
                      <w:r w:rsidRPr="00F425FD">
                        <w:rPr>
                          <w:rFonts w:ascii="標楷體" w:eastAsia="標楷體" w:hAnsi="標楷體" w:hint="eastAsia"/>
                          <w:b/>
                          <w:bCs/>
                          <w:spacing w:val="-10"/>
                        </w:rPr>
                        <w:t xml:space="preserve">　113年底</w:t>
                      </w:r>
                      <w:proofErr w:type="gramStart"/>
                      <w:r w:rsidRPr="00F425FD">
                        <w:rPr>
                          <w:rFonts w:ascii="標楷體" w:eastAsia="標楷體" w:hAnsi="標楷體"/>
                          <w:b/>
                          <w:bCs/>
                          <w:spacing w:val="-10"/>
                        </w:rPr>
                        <w:t>臺</w:t>
                      </w:r>
                      <w:proofErr w:type="gramEnd"/>
                      <w:r w:rsidRPr="00F425FD">
                        <w:rPr>
                          <w:rFonts w:ascii="標楷體" w:eastAsia="標楷體" w:hAnsi="標楷體"/>
                          <w:b/>
                          <w:bCs/>
                          <w:spacing w:val="-10"/>
                        </w:rPr>
                        <w:t>中市</w:t>
                      </w:r>
                      <w:r w:rsidRPr="00F425FD">
                        <w:rPr>
                          <w:rFonts w:ascii="標楷體" w:eastAsia="標楷體" w:hAnsi="標楷體" w:hint="eastAsia"/>
                          <w:b/>
                          <w:bCs/>
                          <w:spacing w:val="-10"/>
                        </w:rPr>
                        <w:t>車行</w:t>
                      </w:r>
                      <w:r w:rsidRPr="00F425FD">
                        <w:rPr>
                          <w:rFonts w:ascii="標楷體" w:eastAsia="標楷體" w:hAnsi="標楷體"/>
                          <w:b/>
                          <w:bCs/>
                          <w:spacing w:val="-10"/>
                        </w:rPr>
                        <w:t>橋</w:t>
                      </w:r>
                      <w:r w:rsidRPr="00F425FD">
                        <w:rPr>
                          <w:rFonts w:ascii="標楷體" w:eastAsia="標楷體" w:hAnsi="標楷體" w:hint="eastAsia"/>
                          <w:b/>
                          <w:bCs/>
                          <w:spacing w:val="-10"/>
                        </w:rPr>
                        <w:t>梁</w:t>
                      </w:r>
                      <w:r w:rsidRPr="00F425FD">
                        <w:rPr>
                          <w:rFonts w:ascii="標楷體" w:eastAsia="標楷體" w:hAnsi="標楷體"/>
                          <w:b/>
                          <w:bCs/>
                          <w:spacing w:val="-10"/>
                        </w:rPr>
                        <w:t>數量</w:t>
                      </w:r>
                    </w:p>
                    <w:p w14:paraId="6D3DDC9D" w14:textId="77777777" w:rsidR="00E07C3F" w:rsidRDefault="00E07C3F" w:rsidP="00E07C3F">
                      <w:pPr>
                        <w:widowControl/>
                        <w:adjustRightInd w:val="0"/>
                        <w:snapToGrid w:val="0"/>
                        <w:jc w:val="right"/>
                        <w:rPr>
                          <w:rFonts w:ascii="標楷體" w:eastAsia="標楷體" w:hAnsi="標楷體" w:cs="新細明體"/>
                          <w:color w:val="000000"/>
                          <w:kern w:val="0"/>
                          <w:sz w:val="20"/>
                          <w:szCs w:val="20"/>
                        </w:rPr>
                      </w:pPr>
                      <w:r w:rsidRPr="00E03B81">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座</w:t>
                      </w:r>
                    </w:p>
                    <w:tbl>
                      <w:tblPr>
                        <w:tblW w:w="35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63"/>
                        <w:gridCol w:w="1276"/>
                      </w:tblGrid>
                      <w:tr w:rsidR="00E07C3F" w:rsidRPr="00E03B81" w14:paraId="093313AE" w14:textId="77777777" w:rsidTr="00DC4534">
                        <w:trPr>
                          <w:trHeight w:val="20"/>
                          <w:jc w:val="center"/>
                        </w:trPr>
                        <w:tc>
                          <w:tcPr>
                            <w:tcW w:w="2263" w:type="dxa"/>
                            <w:shd w:val="clear" w:color="auto" w:fill="auto"/>
                            <w:noWrap/>
                            <w:vAlign w:val="center"/>
                            <w:hideMark/>
                          </w:tcPr>
                          <w:p w14:paraId="79456380" w14:textId="77777777" w:rsidR="00E07C3F" w:rsidRPr="00E03B81" w:rsidRDefault="00E07C3F" w:rsidP="000E72C4">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長度</w:t>
                            </w:r>
                          </w:p>
                        </w:tc>
                        <w:tc>
                          <w:tcPr>
                            <w:tcW w:w="1276" w:type="dxa"/>
                            <w:shd w:val="clear" w:color="auto" w:fill="auto"/>
                            <w:noWrap/>
                            <w:vAlign w:val="center"/>
                          </w:tcPr>
                          <w:p w14:paraId="76071810" w14:textId="77777777" w:rsidR="00E07C3F" w:rsidRPr="00E03B81" w:rsidRDefault="00E07C3F" w:rsidP="000E72C4">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數量</w:t>
                            </w:r>
                          </w:p>
                        </w:tc>
                      </w:tr>
                      <w:tr w:rsidR="00E07C3F" w:rsidRPr="00E03B81" w14:paraId="080F1F97" w14:textId="77777777" w:rsidTr="00DC4534">
                        <w:trPr>
                          <w:trHeight w:val="20"/>
                          <w:jc w:val="center"/>
                        </w:trPr>
                        <w:tc>
                          <w:tcPr>
                            <w:tcW w:w="2263" w:type="dxa"/>
                            <w:shd w:val="clear" w:color="auto" w:fill="auto"/>
                            <w:noWrap/>
                            <w:vAlign w:val="center"/>
                            <w:hideMark/>
                          </w:tcPr>
                          <w:p w14:paraId="0786A30D" w14:textId="77777777" w:rsidR="00E07C3F" w:rsidRPr="00E03B81" w:rsidRDefault="00E07C3F" w:rsidP="000E72C4">
                            <w:pPr>
                              <w:widowControl/>
                              <w:adjustRightInd w:val="0"/>
                              <w:snapToGrid w:val="0"/>
                              <w:jc w:val="center"/>
                              <w:rPr>
                                <w:rFonts w:ascii="標楷體" w:eastAsia="標楷體" w:hAnsi="標楷體" w:cs="新細明體"/>
                                <w:b/>
                                <w:bCs/>
                                <w:color w:val="000000"/>
                                <w:kern w:val="0"/>
                                <w:sz w:val="20"/>
                                <w:szCs w:val="20"/>
                              </w:rPr>
                            </w:pPr>
                            <w:r w:rsidRPr="00E03B81">
                              <w:rPr>
                                <w:rFonts w:ascii="標楷體" w:eastAsia="標楷體" w:hAnsi="標楷體" w:cs="新細明體" w:hint="eastAsia"/>
                                <w:b/>
                                <w:bCs/>
                                <w:color w:val="000000"/>
                                <w:kern w:val="0"/>
                                <w:sz w:val="20"/>
                                <w:szCs w:val="20"/>
                              </w:rPr>
                              <w:t>合計</w:t>
                            </w:r>
                          </w:p>
                        </w:tc>
                        <w:tc>
                          <w:tcPr>
                            <w:tcW w:w="1276" w:type="dxa"/>
                            <w:shd w:val="clear" w:color="auto" w:fill="auto"/>
                            <w:noWrap/>
                            <w:vAlign w:val="center"/>
                          </w:tcPr>
                          <w:p w14:paraId="5329DCF9" w14:textId="77777777" w:rsidR="00E07C3F" w:rsidRPr="00E03B81" w:rsidRDefault="00E07C3F" w:rsidP="000E72C4">
                            <w:pPr>
                              <w:widowControl/>
                              <w:adjustRightInd w:val="0"/>
                              <w:snapToGrid w:val="0"/>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2,215</w:t>
                            </w:r>
                          </w:p>
                        </w:tc>
                      </w:tr>
                      <w:tr w:rsidR="00E07C3F" w:rsidRPr="00E03B81" w14:paraId="517EE43A" w14:textId="77777777" w:rsidTr="00DC4534">
                        <w:trPr>
                          <w:trHeight w:val="20"/>
                          <w:jc w:val="center"/>
                        </w:trPr>
                        <w:tc>
                          <w:tcPr>
                            <w:tcW w:w="2263" w:type="dxa"/>
                            <w:shd w:val="clear" w:color="auto" w:fill="auto"/>
                            <w:vAlign w:val="center"/>
                            <w:hideMark/>
                          </w:tcPr>
                          <w:p w14:paraId="473BA33F" w14:textId="77777777" w:rsidR="00E07C3F" w:rsidRPr="00E03B81" w:rsidRDefault="00E07C3F" w:rsidP="000E72C4">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6公尺以上</w:t>
                            </w:r>
                          </w:p>
                        </w:tc>
                        <w:tc>
                          <w:tcPr>
                            <w:tcW w:w="1276" w:type="dxa"/>
                            <w:shd w:val="clear" w:color="auto" w:fill="auto"/>
                            <w:noWrap/>
                            <w:vAlign w:val="center"/>
                          </w:tcPr>
                          <w:p w14:paraId="55F274FD" w14:textId="77777777" w:rsidR="00E07C3F" w:rsidRPr="00E03B81" w:rsidRDefault="00E07C3F" w:rsidP="000E72C4">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1,832</w:t>
                            </w:r>
                          </w:p>
                        </w:tc>
                      </w:tr>
                      <w:tr w:rsidR="00E07C3F" w:rsidRPr="00E03B81" w14:paraId="7AF308D1" w14:textId="77777777" w:rsidTr="00DC4534">
                        <w:trPr>
                          <w:trHeight w:val="20"/>
                          <w:jc w:val="center"/>
                        </w:trPr>
                        <w:tc>
                          <w:tcPr>
                            <w:tcW w:w="2263" w:type="dxa"/>
                            <w:shd w:val="clear" w:color="auto" w:fill="auto"/>
                            <w:vAlign w:val="center"/>
                            <w:hideMark/>
                          </w:tcPr>
                          <w:p w14:paraId="0C066881" w14:textId="77777777" w:rsidR="00E07C3F" w:rsidRPr="00E03B81" w:rsidRDefault="00E07C3F" w:rsidP="000E72C4">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未達6公尺</w:t>
                            </w:r>
                          </w:p>
                        </w:tc>
                        <w:tc>
                          <w:tcPr>
                            <w:tcW w:w="1276" w:type="dxa"/>
                            <w:shd w:val="clear" w:color="auto" w:fill="auto"/>
                            <w:noWrap/>
                            <w:vAlign w:val="center"/>
                          </w:tcPr>
                          <w:p w14:paraId="6CE3D1C3" w14:textId="77777777" w:rsidR="00E07C3F" w:rsidRPr="00E03B81" w:rsidRDefault="00E07C3F" w:rsidP="000E72C4">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383</w:t>
                            </w:r>
                          </w:p>
                        </w:tc>
                      </w:tr>
                    </w:tbl>
                    <w:p w14:paraId="58A6382E" w14:textId="77777777" w:rsidR="00E07C3F" w:rsidRPr="00E973C7" w:rsidRDefault="00E07C3F" w:rsidP="00E07C3F">
                      <w:pPr>
                        <w:snapToGrid w:val="0"/>
                        <w:ind w:rightChars="-34" w:right="-82"/>
                        <w:jc w:val="both"/>
                        <w:rPr>
                          <w:rFonts w:ascii="標楷體" w:eastAsia="標楷體" w:hAnsi="標楷體" w:cs="新細明體"/>
                          <w:color w:val="000000"/>
                          <w:kern w:val="0"/>
                          <w:sz w:val="18"/>
                          <w:szCs w:val="18"/>
                        </w:rPr>
                      </w:pPr>
                      <w:proofErr w:type="gramStart"/>
                      <w:r w:rsidRPr="00E973C7">
                        <w:rPr>
                          <w:rFonts w:ascii="標楷體" w:eastAsia="標楷體" w:hAnsi="標楷體" w:cs="新細明體" w:hint="eastAsia"/>
                          <w:color w:val="000000"/>
                          <w:kern w:val="0"/>
                          <w:sz w:val="18"/>
                          <w:szCs w:val="18"/>
                        </w:rPr>
                        <w:t>註</w:t>
                      </w:r>
                      <w:proofErr w:type="gramEnd"/>
                      <w:r w:rsidRPr="00E973C7">
                        <w:rPr>
                          <w:rFonts w:ascii="標楷體" w:eastAsia="標楷體" w:hAnsi="標楷體" w:cs="新細明體" w:hint="eastAsia"/>
                          <w:color w:val="000000"/>
                          <w:kern w:val="0"/>
                          <w:sz w:val="18"/>
                          <w:szCs w:val="18"/>
                        </w:rPr>
                        <w:t>：1.</w:t>
                      </w:r>
                      <w:proofErr w:type="gramStart"/>
                      <w:r w:rsidRPr="00E973C7">
                        <w:rPr>
                          <w:rFonts w:ascii="標楷體" w:eastAsia="標楷體" w:hAnsi="標楷體" w:cs="新細明體" w:hint="eastAsia"/>
                          <w:color w:val="000000"/>
                          <w:kern w:val="0"/>
                          <w:sz w:val="18"/>
                          <w:szCs w:val="18"/>
                        </w:rPr>
                        <w:t>不含停用</w:t>
                      </w:r>
                      <w:proofErr w:type="gramEnd"/>
                      <w:r>
                        <w:rPr>
                          <w:rFonts w:ascii="標楷體" w:eastAsia="標楷體" w:hAnsi="標楷體" w:cs="新細明體" w:hint="eastAsia"/>
                          <w:color w:val="000000"/>
                          <w:kern w:val="0"/>
                          <w:sz w:val="18"/>
                          <w:szCs w:val="18"/>
                        </w:rPr>
                        <w:t>之</w:t>
                      </w:r>
                      <w:r w:rsidRPr="00E973C7">
                        <w:rPr>
                          <w:rFonts w:ascii="標楷體" w:eastAsia="標楷體" w:hAnsi="標楷體" w:cs="新細明體" w:hint="eastAsia"/>
                          <w:color w:val="000000"/>
                          <w:kern w:val="0"/>
                          <w:sz w:val="18"/>
                          <w:szCs w:val="18"/>
                        </w:rPr>
                        <w:t>橋梁。</w:t>
                      </w:r>
                    </w:p>
                    <w:p w14:paraId="7BC61918" w14:textId="77777777" w:rsidR="00E07C3F" w:rsidRPr="00E973C7" w:rsidRDefault="00E07C3F" w:rsidP="00E07C3F">
                      <w:pPr>
                        <w:snapToGrid w:val="0"/>
                        <w:ind w:leftChars="150" w:left="544" w:rightChars="10" w:right="24" w:hangingChars="102" w:hanging="184"/>
                        <w:jc w:val="both"/>
                        <w:rPr>
                          <w:sz w:val="18"/>
                          <w:szCs w:val="18"/>
                        </w:rPr>
                      </w:pPr>
                      <w:r w:rsidRPr="00E973C7">
                        <w:rPr>
                          <w:rFonts w:ascii="標楷體" w:eastAsia="標楷體" w:hAnsi="標楷體" w:cs="新細明體" w:hint="eastAsia"/>
                          <w:color w:val="000000"/>
                          <w:kern w:val="0"/>
                          <w:sz w:val="18"/>
                          <w:szCs w:val="18"/>
                        </w:rPr>
                        <w:t>2.資料來源：</w:t>
                      </w:r>
                      <w:r w:rsidRPr="00E973C7">
                        <w:rPr>
                          <w:rFonts w:ascii="標楷體" w:eastAsia="標楷體" w:hAnsi="標楷體" w:cs="新細明體" w:hint="eastAsia"/>
                          <w:color w:val="000000" w:themeColor="text1"/>
                          <w:sz w:val="18"/>
                          <w:szCs w:val="18"/>
                        </w:rPr>
                        <w:t>整理自</w:t>
                      </w:r>
                      <w:proofErr w:type="gramStart"/>
                      <w:r w:rsidRPr="00E973C7">
                        <w:rPr>
                          <w:rFonts w:ascii="標楷體" w:eastAsia="標楷體" w:hAnsi="標楷體" w:cs="新細明體" w:hint="eastAsia"/>
                          <w:color w:val="000000" w:themeColor="text1"/>
                          <w:sz w:val="18"/>
                          <w:szCs w:val="18"/>
                        </w:rPr>
                        <w:t>臺</w:t>
                      </w:r>
                      <w:proofErr w:type="gramEnd"/>
                      <w:r w:rsidRPr="00E973C7">
                        <w:rPr>
                          <w:rFonts w:ascii="標楷體" w:eastAsia="標楷體" w:hAnsi="標楷體" w:cs="新細明體" w:hint="eastAsia"/>
                          <w:color w:val="000000" w:themeColor="text1"/>
                          <w:sz w:val="18"/>
                          <w:szCs w:val="18"/>
                        </w:rPr>
                        <w:t>中市</w:t>
                      </w:r>
                      <w:r w:rsidRPr="00E973C7">
                        <w:rPr>
                          <w:rFonts w:ascii="標楷體" w:eastAsia="標楷體" w:hAnsi="標楷體" w:cs="新細明體"/>
                          <w:color w:val="000000" w:themeColor="text1"/>
                          <w:sz w:val="18"/>
                          <w:szCs w:val="18"/>
                        </w:rPr>
                        <w:t>養</w:t>
                      </w:r>
                      <w:r w:rsidRPr="00E973C7">
                        <w:rPr>
                          <w:rFonts w:ascii="標楷體" w:eastAsia="標楷體" w:hAnsi="標楷體" w:cs="新細明體" w:hint="eastAsia"/>
                          <w:color w:val="000000" w:themeColor="text1"/>
                          <w:sz w:val="18"/>
                          <w:szCs w:val="18"/>
                        </w:rPr>
                        <w:t>護</w:t>
                      </w:r>
                      <w:r w:rsidRPr="00E973C7">
                        <w:rPr>
                          <w:rFonts w:ascii="標楷體" w:eastAsia="標楷體" w:hAnsi="標楷體" w:cs="新細明體"/>
                          <w:color w:val="000000" w:themeColor="text1"/>
                          <w:sz w:val="18"/>
                          <w:szCs w:val="18"/>
                        </w:rPr>
                        <w:t>工</w:t>
                      </w:r>
                      <w:r w:rsidRPr="00E973C7">
                        <w:rPr>
                          <w:rFonts w:ascii="標楷體" w:eastAsia="標楷體" w:hAnsi="標楷體" w:cs="新細明體" w:hint="eastAsia"/>
                          <w:color w:val="000000" w:themeColor="text1"/>
                          <w:sz w:val="18"/>
                          <w:szCs w:val="18"/>
                        </w:rPr>
                        <w:t>程</w:t>
                      </w:r>
                      <w:r w:rsidRPr="00E973C7">
                        <w:rPr>
                          <w:rFonts w:ascii="標楷體" w:eastAsia="標楷體" w:hAnsi="標楷體" w:cs="新細明體"/>
                          <w:color w:val="000000" w:themeColor="text1"/>
                          <w:sz w:val="18"/>
                          <w:szCs w:val="18"/>
                        </w:rPr>
                        <w:t>處</w:t>
                      </w:r>
                      <w:r w:rsidRPr="00E973C7">
                        <w:rPr>
                          <w:rFonts w:ascii="標楷體" w:eastAsia="標楷體" w:hAnsi="標楷體" w:cs="新細明體" w:hint="eastAsia"/>
                          <w:color w:val="000000" w:themeColor="text1"/>
                          <w:sz w:val="18"/>
                          <w:szCs w:val="18"/>
                        </w:rPr>
                        <w:t>提供資料。</w:t>
                      </w:r>
                    </w:p>
                  </w:txbxContent>
                </v:textbox>
                <w10:wrap type="square" anchorx="margin" anchory="margin"/>
              </v:shape>
            </w:pict>
          </mc:Fallback>
        </mc:AlternateContent>
      </w:r>
      <w:r w:rsidRPr="005A26D0">
        <w:rPr>
          <w:rFonts w:ascii="標楷體" w:eastAsia="標楷體" w:hAnsi="標楷體" w:cs="新細明體" w:hint="eastAsia"/>
          <w:color w:val="000000" w:themeColor="text1"/>
          <w:kern w:val="0"/>
        </w:rPr>
        <w:t>建設局</w:t>
      </w:r>
      <w:r w:rsidRPr="005A26D0">
        <w:rPr>
          <w:rFonts w:ascii="標楷體" w:eastAsia="標楷體" w:hAnsi="標楷體" w:cs="新細明體"/>
          <w:color w:val="000000" w:themeColor="text1"/>
          <w:kern w:val="0"/>
        </w:rPr>
        <w:t>為維護道路橋梁安全，由</w:t>
      </w:r>
      <w:r w:rsidRPr="005A26D0">
        <w:rPr>
          <w:rFonts w:ascii="標楷體" w:eastAsia="標楷體" w:hAnsi="標楷體" w:cs="新細明體" w:hint="eastAsia"/>
          <w:color w:val="000000" w:themeColor="text1"/>
          <w:kern w:val="0"/>
        </w:rPr>
        <w:t>所屬</w:t>
      </w:r>
      <w:r w:rsidRPr="005A26D0">
        <w:rPr>
          <w:rFonts w:ascii="標楷體" w:eastAsia="標楷體" w:hAnsi="標楷體" w:cs="新細明體"/>
          <w:color w:val="000000" w:themeColor="text1"/>
          <w:kern w:val="0"/>
        </w:rPr>
        <w:t>養</w:t>
      </w:r>
      <w:r w:rsidRPr="005A26D0">
        <w:rPr>
          <w:rFonts w:ascii="標楷體" w:eastAsia="標楷體" w:hAnsi="標楷體" w:cs="新細明體" w:hint="eastAsia"/>
          <w:color w:val="000000" w:themeColor="text1"/>
          <w:kern w:val="0"/>
        </w:rPr>
        <w:t>護</w:t>
      </w:r>
      <w:r w:rsidRPr="005A26D0">
        <w:rPr>
          <w:rFonts w:ascii="標楷體" w:eastAsia="標楷體" w:hAnsi="標楷體" w:cs="新細明體"/>
          <w:color w:val="000000" w:themeColor="text1"/>
          <w:kern w:val="0"/>
        </w:rPr>
        <w:t>工</w:t>
      </w:r>
      <w:r w:rsidRPr="005A26D0">
        <w:rPr>
          <w:rFonts w:ascii="標楷體" w:eastAsia="標楷體" w:hAnsi="標楷體" w:cs="新細明體" w:hint="eastAsia"/>
          <w:color w:val="000000" w:themeColor="text1"/>
          <w:kern w:val="0"/>
        </w:rPr>
        <w:t>程</w:t>
      </w:r>
      <w:r w:rsidRPr="005A26D0">
        <w:rPr>
          <w:rFonts w:ascii="標楷體" w:eastAsia="標楷體" w:hAnsi="標楷體" w:cs="新細明體"/>
          <w:color w:val="000000" w:themeColor="text1"/>
          <w:kern w:val="0"/>
        </w:rPr>
        <w:t>處辦理橋梁資料普查、安全檢測及維修</w:t>
      </w:r>
      <w:r w:rsidRPr="005A26D0">
        <w:rPr>
          <w:rFonts w:ascii="標楷體" w:eastAsia="標楷體" w:hAnsi="標楷體" w:cs="新細明體" w:hint="eastAsia"/>
          <w:color w:val="000000" w:themeColor="text1"/>
          <w:kern w:val="0"/>
        </w:rPr>
        <w:t>整建</w:t>
      </w:r>
      <w:r w:rsidRPr="005A26D0">
        <w:rPr>
          <w:rFonts w:ascii="標楷體" w:eastAsia="標楷體" w:hAnsi="標楷體" w:cs="新細明體"/>
          <w:color w:val="000000" w:themeColor="text1"/>
          <w:kern w:val="0"/>
        </w:rPr>
        <w:t>作業，並將橋梁基本資料與檢測及維修結果建置於交通部車行橋梁管理資訊系統</w:t>
      </w:r>
      <w:r w:rsidRPr="005A26D0">
        <w:rPr>
          <w:rFonts w:ascii="標楷體" w:eastAsia="標楷體" w:hAnsi="標楷體" w:cs="新細明體" w:hint="eastAsia"/>
          <w:color w:val="000000" w:themeColor="text1"/>
          <w:kern w:val="0"/>
        </w:rPr>
        <w:t>（</w:t>
      </w:r>
      <w:r w:rsidRPr="005A26D0">
        <w:rPr>
          <w:rFonts w:ascii="標楷體" w:eastAsia="標楷體" w:hAnsi="標楷體" w:cs="新細明體"/>
          <w:color w:val="000000" w:themeColor="text1"/>
          <w:kern w:val="0"/>
        </w:rPr>
        <w:t>下稱車行橋梁管理系統</w:t>
      </w:r>
      <w:r w:rsidRPr="005A26D0">
        <w:rPr>
          <w:rFonts w:ascii="標楷體" w:eastAsia="標楷體" w:hAnsi="標楷體" w:cs="新細明體" w:hint="eastAsia"/>
          <w:color w:val="000000" w:themeColor="text1"/>
          <w:kern w:val="0"/>
        </w:rPr>
        <w:t>）</w:t>
      </w:r>
      <w:r w:rsidRPr="005A26D0">
        <w:rPr>
          <w:rFonts w:ascii="標楷體" w:eastAsia="標楷體" w:hAnsi="標楷體" w:cs="新細明體"/>
          <w:color w:val="000000" w:themeColor="text1"/>
          <w:kern w:val="0"/>
        </w:rPr>
        <w:t>，</w:t>
      </w:r>
      <w:r w:rsidRPr="005A26D0">
        <w:rPr>
          <w:rFonts w:ascii="標楷體" w:eastAsia="標楷體" w:hAnsi="標楷體" w:cs="新細明體" w:hint="eastAsia"/>
          <w:color w:val="000000" w:themeColor="text1"/>
          <w:kern w:val="0"/>
        </w:rPr>
        <w:t>以</w:t>
      </w:r>
      <w:r w:rsidRPr="005A26D0">
        <w:rPr>
          <w:rFonts w:ascii="標楷體" w:eastAsia="標楷體" w:hAnsi="標楷體" w:cs="新細明體"/>
          <w:color w:val="000000" w:themeColor="text1"/>
          <w:kern w:val="0"/>
        </w:rPr>
        <w:t>掌握橋梁</w:t>
      </w:r>
      <w:r>
        <w:rPr>
          <w:rFonts w:ascii="標楷體" w:eastAsia="標楷體" w:hAnsi="標楷體" w:cs="新細明體" w:hint="eastAsia"/>
          <w:color w:val="000000" w:themeColor="text1"/>
          <w:kern w:val="0"/>
        </w:rPr>
        <w:t>健康情形</w:t>
      </w:r>
      <w:r w:rsidRPr="005A26D0">
        <w:rPr>
          <w:rFonts w:ascii="標楷體" w:eastAsia="標楷體" w:hAnsi="標楷體" w:cs="新細明體" w:hint="eastAsia"/>
          <w:color w:val="000000" w:themeColor="text1"/>
          <w:kern w:val="0"/>
        </w:rPr>
        <w:t>，</w:t>
      </w:r>
      <w:r w:rsidRPr="005A26D0">
        <w:rPr>
          <w:rFonts w:ascii="標楷體" w:eastAsia="標楷體" w:hAnsi="標楷體" w:cs="新細明體"/>
          <w:color w:val="000000" w:themeColor="text1"/>
          <w:kern w:val="0"/>
        </w:rPr>
        <w:t>110至112年度縣市政府橋梁維護管理作業</w:t>
      </w:r>
      <w:r w:rsidRPr="005A26D0">
        <w:rPr>
          <w:rFonts w:ascii="標楷體" w:eastAsia="標楷體" w:hAnsi="標楷體" w:cs="新細明體" w:hint="eastAsia"/>
          <w:color w:val="000000" w:themeColor="text1"/>
          <w:kern w:val="0"/>
        </w:rPr>
        <w:t>經</w:t>
      </w:r>
      <w:r w:rsidRPr="005A26D0">
        <w:rPr>
          <w:rFonts w:ascii="標楷體" w:eastAsia="標楷體" w:hAnsi="標楷體" w:cs="新細明體"/>
          <w:color w:val="000000" w:themeColor="text1"/>
          <w:kern w:val="0"/>
        </w:rPr>
        <w:t>交通部</w:t>
      </w:r>
      <w:proofErr w:type="gramStart"/>
      <w:r w:rsidRPr="005A26D0">
        <w:rPr>
          <w:rFonts w:ascii="標楷體" w:eastAsia="標楷體" w:hAnsi="標楷體" w:cs="新細明體"/>
          <w:color w:val="000000" w:themeColor="text1"/>
          <w:kern w:val="0"/>
        </w:rPr>
        <w:t>評鑑均獲優</w:t>
      </w:r>
      <w:r w:rsidRPr="005A26D0">
        <w:rPr>
          <w:rFonts w:ascii="標楷體" w:eastAsia="標楷體" w:hAnsi="標楷體" w:cs="新細明體" w:hint="eastAsia"/>
          <w:color w:val="000000" w:themeColor="text1"/>
          <w:kern w:val="0"/>
        </w:rPr>
        <w:t>良</w:t>
      </w:r>
      <w:proofErr w:type="gramEnd"/>
      <w:r w:rsidRPr="005A26D0">
        <w:rPr>
          <w:rFonts w:ascii="標楷體" w:eastAsia="標楷體" w:hAnsi="標楷體" w:cs="新細明體"/>
          <w:color w:val="000000" w:themeColor="text1"/>
          <w:kern w:val="0"/>
        </w:rPr>
        <w:t>。</w:t>
      </w:r>
      <w:r w:rsidRPr="005A26D0">
        <w:rPr>
          <w:rFonts w:ascii="標楷體" w:eastAsia="標楷體" w:hAnsi="標楷體" w:cs="新細明體" w:hint="eastAsia"/>
          <w:color w:val="000000" w:themeColor="text1"/>
          <w:kern w:val="0"/>
        </w:rPr>
        <w:t>截至113年底止，</w:t>
      </w:r>
      <w:r w:rsidRPr="005A26D0">
        <w:rPr>
          <w:rFonts w:ascii="標楷體" w:eastAsia="標楷體" w:hAnsi="標楷體" w:cs="新細明體"/>
          <w:color w:val="000000" w:themeColor="text1"/>
          <w:kern w:val="0"/>
        </w:rPr>
        <w:t>養</w:t>
      </w:r>
      <w:r w:rsidRPr="005A26D0">
        <w:rPr>
          <w:rFonts w:ascii="標楷體" w:eastAsia="標楷體" w:hAnsi="標楷體" w:cs="新細明體" w:hint="eastAsia"/>
          <w:color w:val="000000" w:themeColor="text1"/>
          <w:kern w:val="0"/>
        </w:rPr>
        <w:t>護</w:t>
      </w:r>
      <w:r w:rsidRPr="005A26D0">
        <w:rPr>
          <w:rFonts w:ascii="標楷體" w:eastAsia="標楷體" w:hAnsi="標楷體" w:cs="新細明體"/>
          <w:color w:val="000000" w:themeColor="text1"/>
          <w:kern w:val="0"/>
        </w:rPr>
        <w:t>工</w:t>
      </w:r>
      <w:r w:rsidRPr="005A26D0">
        <w:rPr>
          <w:rFonts w:ascii="標楷體" w:eastAsia="標楷體" w:hAnsi="標楷體" w:cs="新細明體" w:hint="eastAsia"/>
          <w:color w:val="000000" w:themeColor="text1"/>
          <w:kern w:val="0"/>
        </w:rPr>
        <w:t>程</w:t>
      </w:r>
      <w:r w:rsidRPr="005A26D0">
        <w:rPr>
          <w:rFonts w:ascii="標楷體" w:eastAsia="標楷體" w:hAnsi="標楷體" w:cs="新細明體"/>
          <w:color w:val="000000" w:themeColor="text1"/>
          <w:kern w:val="0"/>
        </w:rPr>
        <w:t>處列管車行橋梁計</w:t>
      </w:r>
      <w:r w:rsidRPr="005A26D0">
        <w:rPr>
          <w:rFonts w:ascii="標楷體" w:eastAsia="標楷體" w:hAnsi="標楷體" w:cs="新細明體" w:hint="eastAsia"/>
          <w:color w:val="000000" w:themeColor="text1"/>
          <w:kern w:val="0"/>
        </w:rPr>
        <w:t>2,215</w:t>
      </w:r>
      <w:r w:rsidRPr="005A26D0">
        <w:rPr>
          <w:rFonts w:ascii="標楷體" w:eastAsia="標楷體" w:hAnsi="標楷體" w:cs="新細明體"/>
          <w:color w:val="000000" w:themeColor="text1"/>
          <w:kern w:val="0"/>
        </w:rPr>
        <w:t>座</w:t>
      </w:r>
      <w:r w:rsidRPr="005A26D0">
        <w:rPr>
          <w:rFonts w:ascii="標楷體" w:eastAsia="標楷體" w:hAnsi="標楷體" w:cs="新細明體" w:hint="eastAsia"/>
          <w:color w:val="000000" w:themeColor="text1"/>
          <w:kern w:val="0"/>
        </w:rPr>
        <w:t>（表</w:t>
      </w:r>
      <w:r>
        <w:rPr>
          <w:rFonts w:ascii="標楷體" w:eastAsia="標楷體" w:hAnsi="標楷體" w:cs="新細明體" w:hint="eastAsia"/>
          <w:color w:val="000000" w:themeColor="text1"/>
          <w:kern w:val="0"/>
        </w:rPr>
        <w:t>3</w:t>
      </w:r>
      <w:r w:rsidRPr="005A26D0">
        <w:rPr>
          <w:rFonts w:ascii="標楷體" w:eastAsia="標楷體" w:hAnsi="標楷體" w:cs="新細明體" w:hint="eastAsia"/>
          <w:color w:val="000000" w:themeColor="text1"/>
          <w:kern w:val="0"/>
        </w:rPr>
        <w:t>），</w:t>
      </w:r>
      <w:proofErr w:type="gramStart"/>
      <w:r w:rsidRPr="005A26D0">
        <w:rPr>
          <w:rFonts w:ascii="標楷體" w:eastAsia="標楷體" w:hAnsi="標楷體" w:cs="新細明體" w:hint="eastAsia"/>
          <w:color w:val="000000" w:themeColor="text1"/>
          <w:kern w:val="0"/>
        </w:rPr>
        <w:t>113</w:t>
      </w:r>
      <w:proofErr w:type="gramEnd"/>
      <w:r w:rsidRPr="005A26D0">
        <w:rPr>
          <w:rFonts w:ascii="標楷體" w:eastAsia="標楷體" w:hAnsi="標楷體" w:cs="新細明體" w:hint="eastAsia"/>
          <w:color w:val="000000" w:themeColor="text1"/>
          <w:kern w:val="0"/>
        </w:rPr>
        <w:t>年</w:t>
      </w:r>
      <w:r>
        <w:rPr>
          <w:rFonts w:ascii="標楷體" w:eastAsia="標楷體" w:hAnsi="標楷體" w:cs="新細明體" w:hint="eastAsia"/>
          <w:color w:val="000000" w:themeColor="text1"/>
          <w:kern w:val="0"/>
        </w:rPr>
        <w:t>度</w:t>
      </w:r>
      <w:r w:rsidRPr="005A26D0">
        <w:rPr>
          <w:rFonts w:ascii="標楷體" w:eastAsia="標楷體" w:hAnsi="標楷體" w:cs="新細明體" w:hint="eastAsia"/>
          <w:color w:val="000000" w:themeColor="text1"/>
          <w:kern w:val="0"/>
        </w:rPr>
        <w:t>委外辦理</w:t>
      </w:r>
      <w:r w:rsidRPr="005A26D0">
        <w:rPr>
          <w:rFonts w:ascii="標楷體" w:eastAsia="標楷體" w:hAnsi="標楷體" w:cs="新細明體"/>
          <w:color w:val="000000" w:themeColor="text1"/>
          <w:kern w:val="0"/>
        </w:rPr>
        <w:t>橋梁</w:t>
      </w:r>
      <w:r w:rsidRPr="005A26D0">
        <w:rPr>
          <w:rFonts w:ascii="標楷體" w:eastAsia="標楷體" w:hAnsi="標楷體" w:cs="新細明體" w:hint="eastAsia"/>
          <w:color w:val="000000" w:themeColor="text1"/>
          <w:kern w:val="0"/>
        </w:rPr>
        <w:t>定期檢測及</w:t>
      </w:r>
      <w:r w:rsidRPr="005A26D0">
        <w:rPr>
          <w:rFonts w:ascii="標楷體" w:eastAsia="標楷體" w:hAnsi="標楷體" w:cs="新細明體"/>
          <w:color w:val="000000" w:themeColor="text1"/>
          <w:kern w:val="0"/>
        </w:rPr>
        <w:t>維修改善工程，</w:t>
      </w:r>
      <w:r w:rsidRPr="005A26D0">
        <w:rPr>
          <w:rFonts w:ascii="標楷體" w:eastAsia="標楷體" w:hAnsi="標楷體" w:cs="新細明體" w:hint="eastAsia"/>
          <w:color w:val="000000" w:themeColor="text1"/>
          <w:kern w:val="0"/>
        </w:rPr>
        <w:t>契約</w:t>
      </w:r>
      <w:r w:rsidRPr="005A26D0">
        <w:rPr>
          <w:rFonts w:ascii="標楷體" w:eastAsia="標楷體" w:hAnsi="標楷體" w:cs="新細明體"/>
          <w:color w:val="000000" w:themeColor="text1"/>
          <w:kern w:val="0"/>
        </w:rPr>
        <w:t>金</w:t>
      </w:r>
      <w:r w:rsidRPr="005A26D0">
        <w:rPr>
          <w:rFonts w:ascii="標楷體" w:eastAsia="標楷體" w:hAnsi="標楷體" w:cs="新細明體" w:hint="eastAsia"/>
          <w:color w:val="000000" w:themeColor="text1"/>
          <w:kern w:val="0"/>
        </w:rPr>
        <w:t>額合計9,212</w:t>
      </w:r>
      <w:r w:rsidRPr="005A26D0">
        <w:rPr>
          <w:rFonts w:ascii="標楷體" w:eastAsia="標楷體" w:hAnsi="標楷體" w:cs="新細明體"/>
          <w:color w:val="000000" w:themeColor="text1"/>
          <w:kern w:val="0"/>
        </w:rPr>
        <w:t>萬餘元，</w:t>
      </w:r>
      <w:r w:rsidRPr="005A26D0">
        <w:rPr>
          <w:rFonts w:ascii="標楷體" w:eastAsia="標楷體" w:hAnsi="標楷體" w:cs="新細明體" w:hint="eastAsia"/>
          <w:color w:val="000000" w:themeColor="text1"/>
          <w:kern w:val="0"/>
        </w:rPr>
        <w:t>截至114年5月底止，執行數合計7,139</w:t>
      </w:r>
      <w:r w:rsidRPr="005A26D0">
        <w:rPr>
          <w:rFonts w:ascii="標楷體" w:eastAsia="標楷體" w:hAnsi="標楷體" w:cs="新細明體"/>
          <w:color w:val="000000" w:themeColor="text1"/>
          <w:kern w:val="0"/>
        </w:rPr>
        <w:t>萬餘元</w:t>
      </w:r>
      <w:r>
        <w:rPr>
          <w:rFonts w:ascii="標楷體" w:eastAsia="標楷體" w:hAnsi="標楷體" w:cs="新細明體" w:hint="eastAsia"/>
          <w:color w:val="000000" w:themeColor="text1"/>
          <w:kern w:val="0"/>
        </w:rPr>
        <w:t>。</w:t>
      </w:r>
      <w:r w:rsidRPr="005A26D0">
        <w:rPr>
          <w:rFonts w:ascii="標楷體" w:eastAsia="標楷體" w:hAnsi="標楷體" w:cs="新細明體" w:hint="eastAsia"/>
          <w:color w:val="000000" w:themeColor="text1"/>
          <w:kern w:val="0"/>
        </w:rPr>
        <w:t>經查執行情形，核有：1</w:t>
      </w:r>
      <w:r w:rsidRPr="005A26D0">
        <w:rPr>
          <w:rFonts w:ascii="標楷體" w:eastAsia="標楷體" w:hAnsi="標楷體" w:cs="新細明體"/>
          <w:color w:val="000000" w:themeColor="text1"/>
          <w:kern w:val="0"/>
        </w:rPr>
        <w:t>.</w:t>
      </w:r>
      <w:r w:rsidRPr="005A26D0">
        <w:rPr>
          <w:rFonts w:ascii="標楷體" w:eastAsia="標楷體" w:hAnsi="標楷體" w:cs="新細明體" w:hint="eastAsia"/>
          <w:color w:val="000000" w:themeColor="text1"/>
          <w:kern w:val="0"/>
        </w:rPr>
        <w:t>部分</w:t>
      </w:r>
      <w:r w:rsidRPr="005A26D0">
        <w:rPr>
          <w:rFonts w:ascii="標楷體" w:eastAsia="標楷體" w:hAnsi="標楷體" w:cs="新細明體"/>
          <w:color w:val="000000" w:themeColor="text1"/>
          <w:kern w:val="0"/>
        </w:rPr>
        <w:t>構件劣化程度達U3需於1年內完成維修補強</w:t>
      </w:r>
      <w:r>
        <w:rPr>
          <w:rFonts w:ascii="標楷體" w:eastAsia="標楷體" w:hAnsi="標楷體" w:cs="新細明體" w:hint="eastAsia"/>
          <w:color w:val="000000" w:themeColor="text1"/>
          <w:kern w:val="0"/>
        </w:rPr>
        <w:t>，惟</w:t>
      </w:r>
      <w:r w:rsidRPr="005A26D0">
        <w:rPr>
          <w:rFonts w:ascii="標楷體" w:eastAsia="標楷體" w:hAnsi="標楷體" w:cs="新細明體"/>
          <w:color w:val="000000" w:themeColor="text1"/>
          <w:kern w:val="0"/>
        </w:rPr>
        <w:t>逾</w:t>
      </w:r>
      <w:r w:rsidRPr="005A26D0">
        <w:rPr>
          <w:rFonts w:ascii="標楷體" w:eastAsia="標楷體" w:hAnsi="標楷體" w:cs="新細明體" w:hint="eastAsia"/>
          <w:color w:val="000000" w:themeColor="text1"/>
          <w:kern w:val="0"/>
        </w:rPr>
        <w:t>規定期</w:t>
      </w:r>
      <w:r>
        <w:rPr>
          <w:rFonts w:ascii="標楷體" w:eastAsia="標楷體" w:hAnsi="標楷體" w:cs="新細明體" w:hint="eastAsia"/>
          <w:color w:val="000000" w:themeColor="text1"/>
          <w:kern w:val="0"/>
        </w:rPr>
        <w:t>限</w:t>
      </w:r>
      <w:r w:rsidRPr="005A26D0">
        <w:rPr>
          <w:rFonts w:ascii="標楷體" w:eastAsia="標楷體" w:hAnsi="標楷體" w:cs="新細明體" w:hint="eastAsia"/>
          <w:color w:val="000000" w:themeColor="text1"/>
          <w:kern w:val="0"/>
        </w:rPr>
        <w:t>未</w:t>
      </w:r>
      <w:r w:rsidRPr="005A26D0">
        <w:rPr>
          <w:rFonts w:ascii="標楷體" w:eastAsia="標楷體" w:hAnsi="標楷體" w:cs="新細明體"/>
          <w:color w:val="000000" w:themeColor="text1"/>
          <w:kern w:val="0"/>
        </w:rPr>
        <w:t>辦理維修</w:t>
      </w:r>
      <w:r>
        <w:rPr>
          <w:rFonts w:ascii="標楷體" w:eastAsia="標楷體" w:hAnsi="標楷體" w:cs="新細明體" w:hint="eastAsia"/>
          <w:color w:val="000000" w:themeColor="text1"/>
          <w:kern w:val="0"/>
        </w:rPr>
        <w:t>者計</w:t>
      </w:r>
      <w:r w:rsidRPr="005A26D0">
        <w:rPr>
          <w:rFonts w:ascii="標楷體" w:eastAsia="標楷體" w:hAnsi="標楷體" w:cs="新細明體" w:hint="eastAsia"/>
          <w:color w:val="000000" w:themeColor="text1"/>
          <w:kern w:val="0"/>
        </w:rPr>
        <w:t>12座</w:t>
      </w:r>
      <w:r w:rsidRPr="005A26D0">
        <w:rPr>
          <w:rFonts w:ascii="標楷體" w:eastAsia="標楷體" w:hAnsi="標楷體" w:cs="新細明體"/>
          <w:color w:val="000000" w:themeColor="text1"/>
          <w:kern w:val="0"/>
        </w:rPr>
        <w:t>橋梁</w:t>
      </w:r>
      <w:r w:rsidRPr="005A26D0">
        <w:rPr>
          <w:rFonts w:ascii="標楷體" w:eastAsia="標楷體" w:hAnsi="標楷體" w:cs="新細明體" w:hint="eastAsia"/>
          <w:color w:val="000000" w:themeColor="text1"/>
          <w:kern w:val="0"/>
        </w:rPr>
        <w:t>；2</w:t>
      </w:r>
      <w:r w:rsidRPr="005A26D0">
        <w:rPr>
          <w:rFonts w:ascii="標楷體" w:eastAsia="標楷體" w:hAnsi="標楷體" w:cs="新細明體"/>
          <w:color w:val="000000" w:themeColor="text1"/>
          <w:kern w:val="0"/>
        </w:rPr>
        <w:t>.</w:t>
      </w:r>
      <w:r w:rsidRPr="005A26D0">
        <w:rPr>
          <w:rFonts w:ascii="標楷體" w:eastAsia="標楷體" w:hAnsi="標楷體" w:cs="新細明體" w:hint="eastAsia"/>
          <w:color w:val="000000" w:themeColor="text1"/>
          <w:kern w:val="0"/>
        </w:rPr>
        <w:t>經</w:t>
      </w:r>
      <w:r w:rsidRPr="005A26D0">
        <w:rPr>
          <w:rFonts w:ascii="標楷體" w:eastAsia="標楷體" w:hAnsi="標楷體" w:cs="新細明體"/>
          <w:color w:val="000000" w:themeColor="text1"/>
          <w:kern w:val="0"/>
        </w:rPr>
        <w:t>安全檢測</w:t>
      </w:r>
      <w:r w:rsidRPr="000B631A">
        <w:rPr>
          <w:rFonts w:ascii="標楷體" w:eastAsia="標楷體" w:hAnsi="標楷體" w:cs="新細明體"/>
          <w:kern w:val="0"/>
        </w:rPr>
        <w:t>評估建議</w:t>
      </w:r>
      <w:r w:rsidRPr="000B631A">
        <w:rPr>
          <w:rFonts w:ascii="標楷體" w:eastAsia="標楷體" w:hAnsi="標楷體" w:cs="新細明體" w:hint="eastAsia"/>
          <w:kern w:val="0"/>
        </w:rPr>
        <w:t>為</w:t>
      </w:r>
      <w:r w:rsidRPr="000B631A">
        <w:rPr>
          <w:rFonts w:ascii="標楷體" w:eastAsia="標楷體" w:hAnsi="標楷體" w:cs="新細明體"/>
          <w:kern w:val="0"/>
        </w:rPr>
        <w:t>第1順位修復之護欄高度不足</w:t>
      </w:r>
      <w:r w:rsidRPr="000B631A">
        <w:rPr>
          <w:rFonts w:ascii="標楷體" w:eastAsia="標楷體" w:hAnsi="標楷體" w:cs="新細明體" w:hint="eastAsia"/>
          <w:kern w:val="0"/>
        </w:rPr>
        <w:t>且部分</w:t>
      </w:r>
      <w:r w:rsidRPr="000B631A">
        <w:rPr>
          <w:rFonts w:ascii="標楷體" w:eastAsia="標楷體" w:hAnsi="標楷體" w:cs="新細明體"/>
          <w:kern w:val="0"/>
        </w:rPr>
        <w:t>構件劣化程度為U2</w:t>
      </w:r>
      <w:r w:rsidRPr="000B631A">
        <w:rPr>
          <w:rFonts w:ascii="標楷體" w:eastAsia="標楷體" w:hAnsi="標楷體" w:cs="新細明體" w:hint="eastAsia"/>
          <w:kern w:val="0"/>
        </w:rPr>
        <w:t>需</w:t>
      </w:r>
      <w:r w:rsidRPr="000B631A">
        <w:rPr>
          <w:rFonts w:ascii="標楷體" w:eastAsia="標楷體" w:hAnsi="標楷體" w:cs="新細明體"/>
          <w:kern w:val="0"/>
        </w:rPr>
        <w:t>定期追蹤或於3年內完成維修補強</w:t>
      </w:r>
      <w:r w:rsidRPr="000B631A">
        <w:rPr>
          <w:rFonts w:ascii="標楷體" w:eastAsia="標楷體" w:hAnsi="標楷體" w:cs="新細明體" w:hint="eastAsia"/>
          <w:kern w:val="0"/>
        </w:rPr>
        <w:t>，惟</w:t>
      </w:r>
      <w:r w:rsidRPr="000B631A">
        <w:rPr>
          <w:rFonts w:ascii="標楷體" w:eastAsia="標楷體" w:hAnsi="標楷體" w:cs="新細明體"/>
          <w:kern w:val="0"/>
        </w:rPr>
        <w:t>逾</w:t>
      </w:r>
      <w:r w:rsidRPr="000B631A">
        <w:rPr>
          <w:rFonts w:ascii="標楷體" w:eastAsia="標楷體" w:hAnsi="標楷體" w:cs="新細明體" w:hint="eastAsia"/>
          <w:kern w:val="0"/>
        </w:rPr>
        <w:t>3年</w:t>
      </w:r>
      <w:r w:rsidRPr="000B631A">
        <w:rPr>
          <w:rFonts w:ascii="標楷體" w:eastAsia="標楷體" w:hAnsi="標楷體" w:cs="新細明體"/>
          <w:kern w:val="0"/>
        </w:rPr>
        <w:t>未辦理</w:t>
      </w:r>
      <w:r w:rsidRPr="000B631A">
        <w:rPr>
          <w:rFonts w:ascii="標楷體" w:eastAsia="標楷體" w:hAnsi="標楷體" w:cs="新細明體" w:hint="eastAsia"/>
          <w:kern w:val="0"/>
        </w:rPr>
        <w:t>修復者計17座橋梁；3.</w:t>
      </w:r>
      <w:r w:rsidRPr="000B631A">
        <w:rPr>
          <w:rFonts w:ascii="標楷體" w:eastAsia="標楷體" w:hAnsi="標楷體" w:cs="新細明體"/>
          <w:kern w:val="0"/>
        </w:rPr>
        <w:t>部分新建橋梁完工或通車使用1年</w:t>
      </w:r>
      <w:r w:rsidRPr="000B631A">
        <w:rPr>
          <w:rFonts w:ascii="標楷體" w:eastAsia="標楷體" w:hAnsi="標楷體" w:cs="新細明體" w:hint="eastAsia"/>
          <w:kern w:val="0"/>
        </w:rPr>
        <w:t>餘</w:t>
      </w:r>
      <w:r w:rsidRPr="000B631A">
        <w:rPr>
          <w:rFonts w:ascii="標楷體" w:eastAsia="標楷體" w:hAnsi="標楷體" w:cs="新細明體"/>
          <w:kern w:val="0"/>
        </w:rPr>
        <w:t>，仍未</w:t>
      </w:r>
      <w:r w:rsidRPr="000B631A">
        <w:rPr>
          <w:rFonts w:ascii="標楷體" w:eastAsia="標楷體" w:hAnsi="標楷體" w:cs="新細明體" w:hint="eastAsia"/>
          <w:kern w:val="0"/>
        </w:rPr>
        <w:t>登錄</w:t>
      </w:r>
      <w:r w:rsidRPr="000B631A">
        <w:rPr>
          <w:rFonts w:ascii="標楷體" w:eastAsia="標楷體" w:hAnsi="標楷體" w:cs="新細明體"/>
          <w:kern w:val="0"/>
        </w:rPr>
        <w:t>車行橋梁管理系統列管</w:t>
      </w:r>
      <w:r w:rsidRPr="000B631A">
        <w:rPr>
          <w:rFonts w:ascii="標楷體" w:eastAsia="標楷體" w:hAnsi="標楷體" w:cs="新細明體" w:hint="eastAsia"/>
          <w:kern w:val="0"/>
        </w:rPr>
        <w:t>；4</w:t>
      </w:r>
      <w:r w:rsidRPr="000B631A">
        <w:rPr>
          <w:rFonts w:ascii="標楷體" w:eastAsia="標楷體" w:hAnsi="標楷體" w:cs="新細明體"/>
          <w:kern w:val="0"/>
        </w:rPr>
        <w:t>.部分橋梁維修改善工程案件未即時</w:t>
      </w:r>
      <w:r w:rsidRPr="000B631A">
        <w:rPr>
          <w:rFonts w:ascii="標楷體" w:eastAsia="標楷體" w:hAnsi="標楷體" w:cs="新細明體" w:hint="eastAsia"/>
          <w:kern w:val="0"/>
        </w:rPr>
        <w:t>於</w:t>
      </w:r>
      <w:r w:rsidRPr="000B631A">
        <w:rPr>
          <w:rFonts w:ascii="標楷體" w:eastAsia="標楷體" w:hAnsi="標楷體" w:cs="新細明體"/>
          <w:kern w:val="0"/>
        </w:rPr>
        <w:t>車行橋梁管理系統上傳</w:t>
      </w:r>
      <w:proofErr w:type="gramStart"/>
      <w:r w:rsidRPr="000B631A">
        <w:rPr>
          <w:rFonts w:ascii="標楷體" w:eastAsia="標楷體" w:hAnsi="標楷體" w:cs="新細明體"/>
          <w:kern w:val="0"/>
        </w:rPr>
        <w:t>竣工圖資</w:t>
      </w:r>
      <w:proofErr w:type="gramEnd"/>
      <w:r w:rsidRPr="000B631A">
        <w:rPr>
          <w:rFonts w:ascii="標楷體" w:eastAsia="標楷體" w:hAnsi="標楷體" w:cs="新細明體"/>
          <w:kern w:val="0"/>
        </w:rPr>
        <w:t>，或</w:t>
      </w:r>
      <w:r w:rsidRPr="000B631A">
        <w:rPr>
          <w:rFonts w:ascii="標楷體" w:eastAsia="標楷體" w:hAnsi="標楷體" w:cs="新細明體" w:hint="eastAsia"/>
          <w:kern w:val="0"/>
        </w:rPr>
        <w:t>系統</w:t>
      </w:r>
      <w:r w:rsidRPr="000B631A">
        <w:rPr>
          <w:rFonts w:ascii="標楷體" w:eastAsia="標楷體" w:hAnsi="標楷體" w:cs="新細明體"/>
          <w:kern w:val="0"/>
        </w:rPr>
        <w:t>資料有開工日晚於完工日</w:t>
      </w:r>
      <w:r w:rsidRPr="000B631A">
        <w:rPr>
          <w:rFonts w:ascii="標楷體" w:eastAsia="標楷體" w:hAnsi="標楷體" w:cs="新細明體" w:hint="eastAsia"/>
          <w:kern w:val="0"/>
        </w:rPr>
        <w:t>等情事</w:t>
      </w:r>
      <w:r w:rsidRPr="000B631A">
        <w:rPr>
          <w:rFonts w:ascii="標楷體" w:eastAsia="標楷體" w:hAnsi="標楷體" w:cs="新細明體"/>
          <w:kern w:val="0"/>
        </w:rPr>
        <w:t>，</w:t>
      </w:r>
      <w:r w:rsidRPr="000B631A">
        <w:rPr>
          <w:rFonts w:ascii="標楷體" w:eastAsia="標楷體" w:hAnsi="標楷體" w:cs="新細明體" w:hint="eastAsia"/>
          <w:kern w:val="0"/>
        </w:rPr>
        <w:t>經函請檢討改善。據復：1</w:t>
      </w:r>
      <w:r w:rsidRPr="000B631A">
        <w:rPr>
          <w:rFonts w:ascii="標楷體" w:eastAsia="標楷體" w:hAnsi="標楷體" w:cs="新細明體"/>
          <w:kern w:val="0"/>
        </w:rPr>
        <w:t>.</w:t>
      </w:r>
      <w:r w:rsidRPr="000B631A">
        <w:rPr>
          <w:rFonts w:ascii="標楷體" w:eastAsia="標楷體" w:hAnsi="標楷體" w:cs="新細明體" w:hint="eastAsia"/>
          <w:kern w:val="0"/>
        </w:rPr>
        <w:t>其中9座</w:t>
      </w:r>
      <w:r w:rsidRPr="000B631A">
        <w:rPr>
          <w:rFonts w:ascii="標楷體" w:eastAsia="標楷體" w:hAnsi="標楷體" w:cs="新細明體"/>
          <w:kern w:val="0"/>
        </w:rPr>
        <w:t>橋梁</w:t>
      </w:r>
      <w:r w:rsidRPr="000B631A">
        <w:rPr>
          <w:rFonts w:ascii="標楷體" w:eastAsia="標楷體" w:hAnsi="標楷體" w:cs="新細明體" w:hint="eastAsia"/>
          <w:kern w:val="0"/>
        </w:rPr>
        <w:t>已完成維修，餘3座</w:t>
      </w:r>
      <w:r w:rsidRPr="000B631A">
        <w:rPr>
          <w:rFonts w:ascii="標楷體" w:eastAsia="標楷體" w:hAnsi="標楷體" w:cs="新細明體"/>
          <w:kern w:val="0"/>
        </w:rPr>
        <w:t>橋梁</w:t>
      </w:r>
      <w:r w:rsidRPr="000B631A">
        <w:rPr>
          <w:rFonts w:ascii="標楷體" w:eastAsia="標楷體" w:hAnsi="標楷體" w:cs="新細明體" w:hint="eastAsia"/>
          <w:kern w:val="0"/>
        </w:rPr>
        <w:t>刻正辦理維護作業中；2</w:t>
      </w:r>
      <w:r w:rsidRPr="000B631A">
        <w:rPr>
          <w:rFonts w:ascii="標楷體" w:eastAsia="標楷體" w:hAnsi="標楷體" w:cs="新細明體"/>
          <w:kern w:val="0"/>
        </w:rPr>
        <w:t>.</w:t>
      </w:r>
      <w:r w:rsidRPr="000B631A">
        <w:rPr>
          <w:rFonts w:ascii="標楷體" w:eastAsia="標楷體" w:hAnsi="標楷體" w:cs="新細明體" w:hint="eastAsia"/>
          <w:kern w:val="0"/>
        </w:rPr>
        <w:t>已完成工程經費估算，將積極籌措經費辦理改善；3</w:t>
      </w:r>
      <w:r w:rsidRPr="000B631A">
        <w:rPr>
          <w:rFonts w:ascii="標楷體" w:eastAsia="標楷體" w:hAnsi="標楷體" w:cs="新細明體"/>
          <w:kern w:val="0"/>
        </w:rPr>
        <w:t>.</w:t>
      </w:r>
      <w:r w:rsidRPr="000B631A">
        <w:rPr>
          <w:rFonts w:ascii="標楷體" w:eastAsia="標楷體" w:hAnsi="標楷體" w:cs="新細明體" w:hint="eastAsia"/>
          <w:kern w:val="0"/>
        </w:rPr>
        <w:t>業於系統</w:t>
      </w:r>
      <w:r w:rsidRPr="000B631A">
        <w:rPr>
          <w:rFonts w:ascii="標楷體" w:eastAsia="標楷體" w:hAnsi="標楷體" w:cs="新細明體"/>
          <w:kern w:val="0"/>
        </w:rPr>
        <w:t>建置</w:t>
      </w:r>
      <w:r w:rsidRPr="000B631A">
        <w:rPr>
          <w:rFonts w:ascii="標楷體" w:eastAsia="標楷體" w:hAnsi="標楷體" w:cs="新細明體" w:hint="eastAsia"/>
          <w:kern w:val="0"/>
        </w:rPr>
        <w:t>橋梁</w:t>
      </w:r>
      <w:r w:rsidRPr="000B631A">
        <w:rPr>
          <w:rFonts w:ascii="標楷體" w:eastAsia="標楷體" w:hAnsi="標楷體" w:cs="新細明體"/>
          <w:kern w:val="0"/>
        </w:rPr>
        <w:t>資料</w:t>
      </w:r>
      <w:r w:rsidRPr="000B631A">
        <w:rPr>
          <w:rFonts w:ascii="標楷體" w:eastAsia="標楷體" w:hAnsi="標楷體" w:cs="新細明體" w:hint="eastAsia"/>
          <w:kern w:val="0"/>
        </w:rPr>
        <w:t>，嗣後將請橋梁</w:t>
      </w:r>
      <w:r w:rsidRPr="000B631A">
        <w:rPr>
          <w:rFonts w:ascii="標楷體" w:eastAsia="標楷體" w:hAnsi="標楷體" w:cs="新細明體"/>
          <w:kern w:val="0"/>
        </w:rPr>
        <w:t>工程主辦機關於驗收完</w:t>
      </w:r>
      <w:r w:rsidRPr="000B631A">
        <w:rPr>
          <w:rFonts w:ascii="標楷體" w:eastAsia="標楷體" w:hAnsi="標楷體" w:cs="新細明體" w:hint="eastAsia"/>
          <w:kern w:val="0"/>
        </w:rPr>
        <w:t>成後，依規定</w:t>
      </w:r>
      <w:r w:rsidRPr="000B631A">
        <w:rPr>
          <w:rFonts w:ascii="標楷體" w:eastAsia="標楷體" w:hAnsi="標楷體" w:cs="新細明體"/>
          <w:kern w:val="0"/>
        </w:rPr>
        <w:t>填具工程結算驗收證明書</w:t>
      </w:r>
      <w:proofErr w:type="gramStart"/>
      <w:r w:rsidRPr="000B631A">
        <w:rPr>
          <w:rFonts w:ascii="標楷體" w:eastAsia="標楷體" w:hAnsi="標楷體" w:cs="新細明體"/>
          <w:kern w:val="0"/>
        </w:rPr>
        <w:t>併</w:t>
      </w:r>
      <w:proofErr w:type="gramEnd"/>
      <w:r w:rsidRPr="000B631A">
        <w:rPr>
          <w:rFonts w:ascii="標楷體" w:eastAsia="標楷體" w:hAnsi="標楷體" w:cs="新細明體"/>
          <w:kern w:val="0"/>
        </w:rPr>
        <w:t>同相關移交資料，送養護工程處辦理橋梁資料建檔事宜</w:t>
      </w:r>
      <w:r w:rsidRPr="000B631A">
        <w:rPr>
          <w:rFonts w:ascii="標楷體" w:eastAsia="標楷體" w:hAnsi="標楷體" w:cs="新細明體" w:hint="eastAsia"/>
          <w:kern w:val="0"/>
        </w:rPr>
        <w:t>；4</w:t>
      </w:r>
      <w:r w:rsidRPr="000B631A">
        <w:rPr>
          <w:rFonts w:ascii="標楷體" w:eastAsia="標楷體" w:hAnsi="標楷體" w:cs="新細明體"/>
          <w:kern w:val="0"/>
        </w:rPr>
        <w:t>.已</w:t>
      </w:r>
      <w:proofErr w:type="gramStart"/>
      <w:r w:rsidRPr="000B631A">
        <w:rPr>
          <w:rFonts w:ascii="標楷體" w:eastAsia="標楷體" w:hAnsi="標楷體" w:cs="新細明體"/>
          <w:kern w:val="0"/>
        </w:rPr>
        <w:t>補傳竣工圖資</w:t>
      </w:r>
      <w:proofErr w:type="gramEnd"/>
      <w:r w:rsidRPr="000B631A">
        <w:rPr>
          <w:rFonts w:ascii="標楷體" w:eastAsia="標楷體" w:hAnsi="標楷體" w:cs="新細明體" w:hint="eastAsia"/>
          <w:kern w:val="0"/>
        </w:rPr>
        <w:t>及更正</w:t>
      </w:r>
      <w:r w:rsidRPr="000B631A">
        <w:rPr>
          <w:rFonts w:ascii="標楷體" w:eastAsia="標楷體" w:hAnsi="標楷體" w:cs="新細明體"/>
          <w:kern w:val="0"/>
        </w:rPr>
        <w:t>誤</w:t>
      </w:r>
      <w:proofErr w:type="gramStart"/>
      <w:r w:rsidRPr="000B631A">
        <w:rPr>
          <w:rFonts w:ascii="標楷體" w:eastAsia="標楷體" w:hAnsi="標楷體" w:cs="新細明體"/>
          <w:kern w:val="0"/>
        </w:rPr>
        <w:t>繕</w:t>
      </w:r>
      <w:proofErr w:type="gramEnd"/>
      <w:r w:rsidRPr="000B631A">
        <w:rPr>
          <w:rFonts w:ascii="標楷體" w:eastAsia="標楷體" w:hAnsi="標楷體" w:cs="新細明體" w:hint="eastAsia"/>
          <w:kern w:val="0"/>
        </w:rPr>
        <w:t>日期，嗣後將</w:t>
      </w:r>
      <w:r w:rsidRPr="000B631A">
        <w:rPr>
          <w:rFonts w:ascii="標楷體" w:eastAsia="標楷體" w:hAnsi="標楷體" w:cs="新細明體"/>
          <w:kern w:val="0"/>
        </w:rPr>
        <w:t>確實登載維護記錄</w:t>
      </w:r>
      <w:r w:rsidRPr="000B631A">
        <w:rPr>
          <w:rFonts w:ascii="標楷體" w:eastAsia="標楷體" w:hAnsi="標楷體" w:cs="新細明體" w:hint="eastAsia"/>
          <w:kern w:val="0"/>
        </w:rPr>
        <w:t>，並</w:t>
      </w:r>
      <w:r w:rsidRPr="000B631A">
        <w:rPr>
          <w:rFonts w:ascii="標楷體" w:eastAsia="標楷體" w:hAnsi="標楷體" w:cs="新細明體"/>
          <w:kern w:val="0"/>
        </w:rPr>
        <w:t>每月檢視資料正確性</w:t>
      </w:r>
      <w:r w:rsidRPr="000B631A">
        <w:rPr>
          <w:rFonts w:ascii="標楷體" w:eastAsia="標楷體" w:hAnsi="標楷體" w:hint="eastAsia"/>
          <w:bCs/>
          <w:noProof/>
        </w:rPr>
        <w:t>。</w:t>
      </w:r>
    </w:p>
    <w:p w14:paraId="1F80F3CB" w14:textId="29722AC6" w:rsidR="00E07C3F" w:rsidRPr="00452726" w:rsidRDefault="00E07C3F" w:rsidP="00E07C3F">
      <w:pPr>
        <w:tabs>
          <w:tab w:val="left" w:pos="2990"/>
        </w:tabs>
        <w:overflowPunct w:val="0"/>
        <w:snapToGrid w:val="0"/>
        <w:spacing w:line="500" w:lineRule="exact"/>
        <w:ind w:firstLineChars="200" w:firstLine="561"/>
        <w:jc w:val="both"/>
        <w:rPr>
          <w:rFonts w:ascii="標楷體" w:eastAsia="標楷體" w:hAnsi="標楷體" w:cs="新細明體"/>
          <w:b/>
          <w:snapToGrid w:val="0"/>
          <w:kern w:val="0"/>
          <w:sz w:val="28"/>
          <w:szCs w:val="28"/>
        </w:rPr>
      </w:pPr>
      <w:r w:rsidRPr="00452726">
        <w:rPr>
          <w:rFonts w:ascii="標楷體" w:eastAsia="標楷體" w:hAnsi="標楷體" w:cs="新細明體" w:hint="eastAsia"/>
          <w:b/>
          <w:snapToGrid w:val="0"/>
          <w:kern w:val="0"/>
          <w:sz w:val="28"/>
          <w:szCs w:val="28"/>
        </w:rPr>
        <w:t>（六）持續推動美樂地計畫，每位市民享有公園綠地面積居六都第2，惟委託清潔案仍待加強監督及審核廠商請款資料，逾</w:t>
      </w:r>
      <w:proofErr w:type="gramStart"/>
      <w:r w:rsidRPr="00452726">
        <w:rPr>
          <w:rFonts w:ascii="標楷體" w:eastAsia="標楷體" w:hAnsi="標楷體" w:cs="新細明體"/>
          <w:b/>
          <w:snapToGrid w:val="0"/>
          <w:kern w:val="0"/>
          <w:sz w:val="28"/>
          <w:szCs w:val="28"/>
        </w:rPr>
        <w:t>6成</w:t>
      </w:r>
      <w:proofErr w:type="gramEnd"/>
      <w:r w:rsidRPr="00452726">
        <w:rPr>
          <w:rFonts w:ascii="標楷體" w:eastAsia="標楷體" w:hAnsi="標楷體" w:cs="新細明體"/>
          <w:b/>
          <w:snapToGrid w:val="0"/>
          <w:kern w:val="0"/>
          <w:sz w:val="28"/>
          <w:szCs w:val="28"/>
        </w:rPr>
        <w:t>公園</w:t>
      </w:r>
      <w:r>
        <w:rPr>
          <w:rFonts w:ascii="標楷體" w:eastAsia="標楷體" w:hAnsi="標楷體" w:cs="新細明體" w:hint="eastAsia"/>
          <w:b/>
          <w:snapToGrid w:val="0"/>
          <w:kern w:val="0"/>
          <w:sz w:val="28"/>
          <w:szCs w:val="28"/>
        </w:rPr>
        <w:t>男女</w:t>
      </w:r>
      <w:proofErr w:type="gramStart"/>
      <w:r w:rsidRPr="00452726">
        <w:rPr>
          <w:rFonts w:ascii="標楷體" w:eastAsia="標楷體" w:hAnsi="標楷體" w:cs="新細明體" w:hint="eastAsia"/>
          <w:b/>
          <w:snapToGrid w:val="0"/>
          <w:kern w:val="0"/>
          <w:sz w:val="28"/>
          <w:szCs w:val="28"/>
        </w:rPr>
        <w:t>廁間</w:t>
      </w:r>
      <w:r>
        <w:rPr>
          <w:rFonts w:ascii="標楷體" w:eastAsia="標楷體" w:hAnsi="標楷體" w:cs="新細明體" w:hint="eastAsia"/>
          <w:b/>
          <w:snapToGrid w:val="0"/>
          <w:kern w:val="0"/>
          <w:sz w:val="28"/>
          <w:szCs w:val="28"/>
        </w:rPr>
        <w:t>數</w:t>
      </w:r>
      <w:r w:rsidRPr="00452726">
        <w:rPr>
          <w:rFonts w:ascii="標楷體" w:eastAsia="標楷體" w:hAnsi="標楷體" w:cs="新細明體"/>
          <w:b/>
          <w:snapToGrid w:val="0"/>
          <w:kern w:val="0"/>
          <w:sz w:val="28"/>
          <w:szCs w:val="28"/>
        </w:rPr>
        <w:t>未</w:t>
      </w:r>
      <w:proofErr w:type="gramEnd"/>
      <w:r w:rsidRPr="00452726">
        <w:rPr>
          <w:rFonts w:ascii="標楷體" w:eastAsia="標楷體" w:hAnsi="標楷體" w:cs="新細明體"/>
          <w:b/>
          <w:snapToGrid w:val="0"/>
          <w:kern w:val="0"/>
          <w:sz w:val="28"/>
          <w:szCs w:val="28"/>
        </w:rPr>
        <w:t>達</w:t>
      </w:r>
      <w:r w:rsidRPr="00452726">
        <w:rPr>
          <w:rFonts w:ascii="標楷體" w:eastAsia="標楷體" w:hAnsi="標楷體" w:cs="新細明體" w:hint="eastAsia"/>
          <w:b/>
          <w:snapToGrid w:val="0"/>
          <w:kern w:val="0"/>
          <w:sz w:val="28"/>
          <w:szCs w:val="28"/>
        </w:rPr>
        <w:t>陽光公廁設</w:t>
      </w:r>
      <w:r w:rsidRPr="00452726">
        <w:rPr>
          <w:rFonts w:ascii="標楷體" w:eastAsia="標楷體" w:hAnsi="標楷體" w:cs="新細明體"/>
          <w:b/>
          <w:snapToGrid w:val="0"/>
          <w:kern w:val="0"/>
          <w:sz w:val="28"/>
          <w:szCs w:val="28"/>
        </w:rPr>
        <w:t>計原則</w:t>
      </w:r>
      <w:r>
        <w:rPr>
          <w:rFonts w:ascii="標楷體" w:eastAsia="標楷體" w:hAnsi="標楷體" w:cs="新細明體" w:hint="eastAsia"/>
          <w:b/>
          <w:snapToGrid w:val="0"/>
          <w:kern w:val="0"/>
          <w:sz w:val="28"/>
          <w:szCs w:val="28"/>
        </w:rPr>
        <w:t>比</w:t>
      </w:r>
      <w:r w:rsidRPr="00E26702">
        <w:rPr>
          <w:rFonts w:ascii="標楷體" w:eastAsia="標楷體" w:hAnsi="標楷體" w:cs="新細明體" w:hint="eastAsia"/>
          <w:b/>
          <w:snapToGrid w:val="0"/>
          <w:kern w:val="0"/>
          <w:sz w:val="28"/>
          <w:szCs w:val="28"/>
        </w:rPr>
        <w:t>例</w:t>
      </w:r>
      <w:r w:rsidRPr="00452726">
        <w:rPr>
          <w:rFonts w:ascii="標楷體" w:eastAsia="標楷體" w:hAnsi="標楷體" w:cs="新細明體" w:hint="eastAsia"/>
          <w:b/>
          <w:snapToGrid w:val="0"/>
          <w:kern w:val="0"/>
          <w:sz w:val="28"/>
          <w:szCs w:val="28"/>
        </w:rPr>
        <w:t>等，允宜檢討改善，以提供</w:t>
      </w:r>
      <w:r w:rsidRPr="00452726">
        <w:rPr>
          <w:rFonts w:ascii="標楷體" w:eastAsia="標楷體" w:hAnsi="標楷體" w:cs="新細明體"/>
          <w:b/>
          <w:snapToGrid w:val="0"/>
          <w:kern w:val="0"/>
          <w:sz w:val="28"/>
          <w:szCs w:val="28"/>
        </w:rPr>
        <w:t>民眾舒適清潔</w:t>
      </w:r>
      <w:r w:rsidRPr="00452726">
        <w:rPr>
          <w:rFonts w:ascii="標楷體" w:eastAsia="標楷體" w:hAnsi="標楷體" w:cs="新細明體" w:hint="eastAsia"/>
          <w:b/>
          <w:snapToGrid w:val="0"/>
          <w:kern w:val="0"/>
          <w:sz w:val="28"/>
          <w:szCs w:val="28"/>
        </w:rPr>
        <w:t>之公</w:t>
      </w:r>
      <w:r w:rsidRPr="00452726">
        <w:rPr>
          <w:rFonts w:ascii="標楷體" w:eastAsia="標楷體" w:hAnsi="標楷體" w:cs="新細明體"/>
          <w:b/>
          <w:snapToGrid w:val="0"/>
          <w:kern w:val="0"/>
          <w:sz w:val="28"/>
          <w:szCs w:val="28"/>
        </w:rPr>
        <w:t>廁環境</w:t>
      </w:r>
      <w:r w:rsidRPr="00452726">
        <w:rPr>
          <w:rFonts w:ascii="標楷體" w:eastAsia="標楷體" w:hAnsi="標楷體" w:cs="新細明體" w:hint="eastAsia"/>
          <w:b/>
          <w:snapToGrid w:val="0"/>
          <w:kern w:val="0"/>
          <w:sz w:val="28"/>
          <w:szCs w:val="28"/>
        </w:rPr>
        <w:t>。</w:t>
      </w:r>
    </w:p>
    <w:p w14:paraId="31157FEC" w14:textId="683E9F01" w:rsidR="00E07C3F" w:rsidRPr="00640D36" w:rsidRDefault="00E07C3F" w:rsidP="00E07C3F">
      <w:pPr>
        <w:tabs>
          <w:tab w:val="left" w:pos="2990"/>
        </w:tabs>
        <w:overflowPunct w:val="0"/>
        <w:snapToGrid w:val="0"/>
        <w:spacing w:line="500" w:lineRule="exact"/>
        <w:ind w:firstLineChars="200" w:firstLine="480"/>
        <w:jc w:val="both"/>
        <w:rPr>
          <w:rFonts w:ascii="標楷體" w:eastAsia="標楷體" w:hAnsi="標楷體"/>
          <w:bCs/>
          <w:noProof/>
        </w:rPr>
      </w:pPr>
      <w:r>
        <w:rPr>
          <w:noProof/>
        </w:rPr>
        <mc:AlternateContent>
          <mc:Choice Requires="wps">
            <w:drawing>
              <wp:anchor distT="45720" distB="45720" distL="114300" distR="114300" simplePos="0" relativeHeight="251623424" behindDoc="0" locked="0" layoutInCell="1" allowOverlap="1" wp14:anchorId="60B8198E" wp14:editId="4BAC8A99">
                <wp:simplePos x="0" y="0"/>
                <wp:positionH relativeFrom="margin">
                  <wp:posOffset>3443605</wp:posOffset>
                </wp:positionH>
                <wp:positionV relativeFrom="margin">
                  <wp:posOffset>6792183</wp:posOffset>
                </wp:positionV>
                <wp:extent cx="2861945" cy="2143125"/>
                <wp:effectExtent l="0" t="0" r="0" b="9525"/>
                <wp:wrapSquare wrapText="bothSides"/>
                <wp:docPr id="8027535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1945" cy="2143125"/>
                        </a:xfrm>
                        <a:prstGeom prst="rect">
                          <a:avLst/>
                        </a:prstGeom>
                        <a:solidFill>
                          <a:srgbClr val="FFFFFF"/>
                        </a:solidFill>
                        <a:ln w="9525">
                          <a:noFill/>
                          <a:miter lim="800000"/>
                          <a:headEnd/>
                          <a:tailEnd/>
                        </a:ln>
                      </wps:spPr>
                      <wps:txbx>
                        <w:txbxContent>
                          <w:p w14:paraId="7C8F6ADC" w14:textId="77777777" w:rsidR="00E07C3F" w:rsidRDefault="00E07C3F" w:rsidP="00E07C3F">
                            <w:pPr>
                              <w:widowControl/>
                              <w:adjustRightInd w:val="0"/>
                              <w:snapToGrid w:val="0"/>
                              <w:ind w:left="661" w:hangingChars="275" w:hanging="661"/>
                              <w:jc w:val="center"/>
                              <w:rPr>
                                <w:rFonts w:ascii="標楷體" w:eastAsia="標楷體" w:hAnsi="標楷體" w:cs="新細明體"/>
                                <w:b/>
                                <w:bCs/>
                                <w:kern w:val="0"/>
                              </w:rPr>
                            </w:pPr>
                            <w:r>
                              <w:rPr>
                                <w:rFonts w:ascii="標楷體" w:eastAsia="標楷體" w:hAnsi="標楷體" w:cs="新細明體" w:hint="eastAsia"/>
                                <w:b/>
                                <w:bCs/>
                                <w:kern w:val="0"/>
                              </w:rPr>
                              <w:t>圖3</w:t>
                            </w:r>
                            <w:r w:rsidRPr="00367B8F">
                              <w:rPr>
                                <w:rFonts w:ascii="標楷體" w:eastAsia="標楷體" w:hAnsi="標楷體" w:cs="新細明體" w:hint="eastAsia"/>
                                <w:b/>
                                <w:bCs/>
                                <w:kern w:val="0"/>
                              </w:rPr>
                              <w:t xml:space="preserve">　六都</w:t>
                            </w:r>
                            <w:r>
                              <w:rPr>
                                <w:rFonts w:ascii="標楷體" w:eastAsia="標楷體" w:hAnsi="標楷體" w:cs="新細明體" w:hint="eastAsia"/>
                                <w:b/>
                                <w:bCs/>
                                <w:kern w:val="0"/>
                              </w:rPr>
                              <w:t>112年</w:t>
                            </w:r>
                            <w:r>
                              <w:rPr>
                                <w:rFonts w:ascii="標楷體" w:eastAsia="標楷體" w:hAnsi="標楷體" w:cs="新細明體"/>
                                <w:b/>
                                <w:bCs/>
                                <w:kern w:val="0"/>
                              </w:rPr>
                              <w:t>底</w:t>
                            </w:r>
                            <w:r w:rsidRPr="00367B8F">
                              <w:rPr>
                                <w:rFonts w:ascii="標楷體" w:eastAsia="標楷體" w:hAnsi="標楷體" w:cs="新細明體" w:hint="eastAsia"/>
                                <w:b/>
                                <w:bCs/>
                                <w:kern w:val="0"/>
                              </w:rPr>
                              <w:t>都市計畫區每萬人</w:t>
                            </w:r>
                          </w:p>
                          <w:p w14:paraId="25037B53" w14:textId="77777777" w:rsidR="00E07C3F" w:rsidRDefault="00E07C3F" w:rsidP="00E07C3F">
                            <w:pPr>
                              <w:adjustRightInd w:val="0"/>
                              <w:snapToGrid w:val="0"/>
                              <w:ind w:leftChars="315" w:left="756"/>
                              <w:jc w:val="both"/>
                            </w:pPr>
                            <w:r>
                              <w:rPr>
                                <w:rFonts w:ascii="標楷體" w:eastAsia="標楷體" w:hAnsi="標楷體" w:cs="新細明體" w:hint="eastAsia"/>
                                <w:b/>
                                <w:bCs/>
                                <w:kern w:val="0"/>
                              </w:rPr>
                              <w:t>享有</w:t>
                            </w:r>
                            <w:r w:rsidRPr="00367B8F">
                              <w:rPr>
                                <w:rFonts w:ascii="標楷體" w:eastAsia="標楷體" w:hAnsi="標楷體" w:cs="新細明體" w:hint="eastAsia"/>
                                <w:b/>
                                <w:bCs/>
                                <w:kern w:val="0"/>
                              </w:rPr>
                              <w:t>公園綠地面積</w:t>
                            </w:r>
                          </w:p>
                          <w:p w14:paraId="119EED4E" w14:textId="77777777" w:rsidR="00E07C3F" w:rsidRDefault="00E07C3F" w:rsidP="00E07C3F">
                            <w:pPr>
                              <w:jc w:val="center"/>
                            </w:pPr>
                            <w:r>
                              <w:rPr>
                                <w:noProof/>
                                <w14:ligatures w14:val="standardContextual"/>
                              </w:rPr>
                              <w:drawing>
                                <wp:inline distT="0" distB="0" distL="0" distR="0" wp14:anchorId="5E088A80" wp14:editId="65C3B016">
                                  <wp:extent cx="2677160" cy="1136650"/>
                                  <wp:effectExtent l="0" t="0" r="8890" b="6350"/>
                                  <wp:docPr id="1239309231" name="圖表 1">
                                    <a:extLst xmlns:a="http://schemas.openxmlformats.org/drawingml/2006/main">
                                      <a:ext uri="{FF2B5EF4-FFF2-40B4-BE49-F238E27FC236}">
                                        <a16:creationId xmlns:a16="http://schemas.microsoft.com/office/drawing/2014/main" id="{949B0FA7-3161-CBD5-10DB-1B7D99759F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9028E1F" w14:textId="77777777" w:rsidR="00E07C3F" w:rsidRDefault="00E07C3F" w:rsidP="00E07C3F">
                            <w:pPr>
                              <w:adjustRightInd w:val="0"/>
                              <w:snapToGrid w:val="0"/>
                              <w:jc w:val="both"/>
                              <w:rPr>
                                <w:rFonts w:ascii="標楷體" w:eastAsia="標楷體" w:hAnsi="標楷體" w:cs="新細明體"/>
                                <w:kern w:val="0"/>
                                <w:sz w:val="18"/>
                                <w:szCs w:val="18"/>
                              </w:rPr>
                            </w:pPr>
                            <w:proofErr w:type="gramStart"/>
                            <w:r w:rsidRPr="0012382F">
                              <w:rPr>
                                <w:rFonts w:ascii="標楷體" w:eastAsia="標楷體" w:hAnsi="標楷體" w:cs="新細明體" w:hint="eastAsia"/>
                                <w:kern w:val="0"/>
                                <w:sz w:val="18"/>
                                <w:szCs w:val="18"/>
                              </w:rPr>
                              <w:t>註</w:t>
                            </w:r>
                            <w:proofErr w:type="gramEnd"/>
                            <w:r w:rsidRPr="0012382F">
                              <w:rPr>
                                <w:rFonts w:ascii="標楷體" w:eastAsia="標楷體" w:hAnsi="標楷體" w:cs="新細明體" w:hint="eastAsia"/>
                                <w:kern w:val="0"/>
                                <w:sz w:val="18"/>
                                <w:szCs w:val="18"/>
                              </w:rPr>
                              <w:t>：</w:t>
                            </w:r>
                            <w:r w:rsidRPr="0012382F">
                              <w:rPr>
                                <w:rFonts w:ascii="標楷體" w:eastAsia="標楷體" w:hAnsi="標楷體" w:cs="新細明體"/>
                                <w:kern w:val="0"/>
                                <w:sz w:val="18"/>
                                <w:szCs w:val="18"/>
                              </w:rPr>
                              <w:t>1.</w:t>
                            </w:r>
                            <w:r w:rsidRPr="0012382F">
                              <w:rPr>
                                <w:rFonts w:ascii="標楷體" w:eastAsia="標楷體" w:hAnsi="標楷體" w:cs="新細明體" w:hint="eastAsia"/>
                                <w:kern w:val="0"/>
                                <w:sz w:val="18"/>
                                <w:szCs w:val="18"/>
                              </w:rPr>
                              <w:t>包含公園、綠地、廣場、兒童遊樂場及體育場所。</w:t>
                            </w:r>
                          </w:p>
                          <w:p w14:paraId="12130B5D" w14:textId="77777777" w:rsidR="00E07C3F" w:rsidRDefault="00E07C3F" w:rsidP="00E07C3F">
                            <w:pPr>
                              <w:adjustRightInd w:val="0"/>
                              <w:snapToGrid w:val="0"/>
                              <w:ind w:leftChars="128" w:left="487" w:hangingChars="100" w:hanging="180"/>
                              <w:jc w:val="both"/>
                            </w:pPr>
                            <w:r w:rsidRPr="0012382F">
                              <w:rPr>
                                <w:rFonts w:ascii="標楷體" w:eastAsia="標楷體" w:hAnsi="標楷體" w:cs="新細明體" w:hint="eastAsia"/>
                                <w:kern w:val="0"/>
                                <w:sz w:val="18"/>
                                <w:szCs w:val="18"/>
                              </w:rPr>
                              <w:t>2</w:t>
                            </w:r>
                            <w:r w:rsidRPr="0012382F">
                              <w:rPr>
                                <w:rFonts w:ascii="標楷體" w:eastAsia="標楷體" w:hAnsi="標楷體" w:cs="新細明體"/>
                                <w:kern w:val="0"/>
                                <w:sz w:val="18"/>
                                <w:szCs w:val="18"/>
                              </w:rPr>
                              <w:t>.</w:t>
                            </w:r>
                            <w:r w:rsidRPr="0012382F">
                              <w:rPr>
                                <w:rFonts w:ascii="標楷體" w:eastAsia="標楷體" w:hAnsi="標楷體" w:cs="新細明體" w:hint="eastAsia"/>
                                <w:kern w:val="0"/>
                                <w:sz w:val="18"/>
                                <w:szCs w:val="18"/>
                              </w:rPr>
                              <w:t>資料來源：整理自國家發展委</w:t>
                            </w:r>
                            <w:r w:rsidRPr="00284324">
                              <w:rPr>
                                <w:rFonts w:ascii="標楷體" w:eastAsia="標楷體" w:hAnsi="標楷體" w:cs="新細明體" w:hint="eastAsia"/>
                                <w:kern w:val="0"/>
                                <w:sz w:val="18"/>
                                <w:szCs w:val="18"/>
                              </w:rPr>
                              <w:t>員會國土區域離島發展處1</w:t>
                            </w:r>
                            <w:r w:rsidRPr="00284324">
                              <w:rPr>
                                <w:rFonts w:ascii="標楷體" w:eastAsia="標楷體" w:hAnsi="標楷體" w:cs="新細明體"/>
                                <w:kern w:val="0"/>
                                <w:sz w:val="18"/>
                                <w:szCs w:val="18"/>
                              </w:rPr>
                              <w:t>1</w:t>
                            </w:r>
                            <w:r w:rsidRPr="00284324">
                              <w:rPr>
                                <w:rFonts w:ascii="標楷體" w:eastAsia="標楷體" w:hAnsi="標楷體" w:cs="新細明體" w:hint="eastAsia"/>
                                <w:kern w:val="0"/>
                                <w:sz w:val="18"/>
                                <w:szCs w:val="18"/>
                              </w:rPr>
                              <w:t>3年都市及區域發展統計彙編。</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B8198E" id="_x0000_s1099" type="#_x0000_t202" style="position:absolute;left:0;text-align:left;margin-left:271.15pt;margin-top:534.8pt;width:225.35pt;height:168.75pt;z-index:2516234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" stroked="f">
                <v:textbox>
                  <w:txbxContent>
                    <w:p w14:paraId="7C8F6ADC" w14:textId="77777777" w:rsidR="00E07C3F" w:rsidRDefault="00E07C3F" w:rsidP="00E07C3F">
                      <w:pPr>
                        <w:widowControl/>
                        <w:adjustRightInd w:val="0"/>
                        <w:snapToGrid w:val="0"/>
                        <w:ind w:left="661" w:hangingChars="275" w:hanging="661"/>
                        <w:jc w:val="center"/>
                        <w:rPr>
                          <w:rFonts w:ascii="標楷體" w:eastAsia="標楷體" w:hAnsi="標楷體" w:cs="新細明體"/>
                          <w:b/>
                          <w:bCs/>
                          <w:kern w:val="0"/>
                        </w:rPr>
                      </w:pPr>
                      <w:r>
                        <w:rPr>
                          <w:rFonts w:ascii="標楷體" w:eastAsia="標楷體" w:hAnsi="標楷體" w:cs="新細明體" w:hint="eastAsia"/>
                          <w:b/>
                          <w:bCs/>
                          <w:kern w:val="0"/>
                        </w:rPr>
                        <w:t>圖3</w:t>
                      </w:r>
                      <w:r w:rsidRPr="00367B8F">
                        <w:rPr>
                          <w:rFonts w:ascii="標楷體" w:eastAsia="標楷體" w:hAnsi="標楷體" w:cs="新細明體" w:hint="eastAsia"/>
                          <w:b/>
                          <w:bCs/>
                          <w:kern w:val="0"/>
                        </w:rPr>
                        <w:t xml:space="preserve">　六都</w:t>
                      </w:r>
                      <w:r>
                        <w:rPr>
                          <w:rFonts w:ascii="標楷體" w:eastAsia="標楷體" w:hAnsi="標楷體" w:cs="新細明體" w:hint="eastAsia"/>
                          <w:b/>
                          <w:bCs/>
                          <w:kern w:val="0"/>
                        </w:rPr>
                        <w:t>112年</w:t>
                      </w:r>
                      <w:r>
                        <w:rPr>
                          <w:rFonts w:ascii="標楷體" w:eastAsia="標楷體" w:hAnsi="標楷體" w:cs="新細明體"/>
                          <w:b/>
                          <w:bCs/>
                          <w:kern w:val="0"/>
                        </w:rPr>
                        <w:t>底</w:t>
                      </w:r>
                      <w:r w:rsidRPr="00367B8F">
                        <w:rPr>
                          <w:rFonts w:ascii="標楷體" w:eastAsia="標楷體" w:hAnsi="標楷體" w:cs="新細明體" w:hint="eastAsia"/>
                          <w:b/>
                          <w:bCs/>
                          <w:kern w:val="0"/>
                        </w:rPr>
                        <w:t>都市計畫區每萬人</w:t>
                      </w:r>
                    </w:p>
                    <w:p w14:paraId="25037B53" w14:textId="77777777" w:rsidR="00E07C3F" w:rsidRDefault="00E07C3F" w:rsidP="00E07C3F">
                      <w:pPr>
                        <w:adjustRightInd w:val="0"/>
                        <w:snapToGrid w:val="0"/>
                        <w:ind w:leftChars="315" w:left="756"/>
                        <w:jc w:val="both"/>
                      </w:pPr>
                      <w:r>
                        <w:rPr>
                          <w:rFonts w:ascii="標楷體" w:eastAsia="標楷體" w:hAnsi="標楷體" w:cs="新細明體" w:hint="eastAsia"/>
                          <w:b/>
                          <w:bCs/>
                          <w:kern w:val="0"/>
                        </w:rPr>
                        <w:t>享有</w:t>
                      </w:r>
                      <w:r w:rsidRPr="00367B8F">
                        <w:rPr>
                          <w:rFonts w:ascii="標楷體" w:eastAsia="標楷體" w:hAnsi="標楷體" w:cs="新細明體" w:hint="eastAsia"/>
                          <w:b/>
                          <w:bCs/>
                          <w:kern w:val="0"/>
                        </w:rPr>
                        <w:t>公園綠地面積</w:t>
                      </w:r>
                    </w:p>
                    <w:p w14:paraId="119EED4E" w14:textId="77777777" w:rsidR="00E07C3F" w:rsidRDefault="00E07C3F" w:rsidP="00E07C3F">
                      <w:pPr>
                        <w:jc w:val="center"/>
                      </w:pPr>
                      <w:r>
                        <w:rPr>
                          <w:noProof/>
                          <w14:ligatures w14:val="standardContextual"/>
                        </w:rPr>
                        <w:drawing>
                          <wp:inline distT="0" distB="0" distL="0" distR="0" wp14:anchorId="5E088A80" wp14:editId="65C3B016">
                            <wp:extent cx="2677160" cy="1136650"/>
                            <wp:effectExtent l="0" t="0" r="8890" b="6350"/>
                            <wp:docPr id="1239309231" name="圖表 1">
                              <a:extLst xmlns:a="http://schemas.openxmlformats.org/drawingml/2006/main">
                                <a:ext uri="{FF2B5EF4-FFF2-40B4-BE49-F238E27FC236}">
                                  <a16:creationId xmlns:a16="http://schemas.microsoft.com/office/drawing/2014/main" id="{949B0FA7-3161-CBD5-10DB-1B7D99759F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9028E1F" w14:textId="77777777" w:rsidR="00E07C3F" w:rsidRDefault="00E07C3F" w:rsidP="00E07C3F">
                      <w:pPr>
                        <w:adjustRightInd w:val="0"/>
                        <w:snapToGrid w:val="0"/>
                        <w:jc w:val="both"/>
                        <w:rPr>
                          <w:rFonts w:ascii="標楷體" w:eastAsia="標楷體" w:hAnsi="標楷體" w:cs="新細明體"/>
                          <w:kern w:val="0"/>
                          <w:sz w:val="18"/>
                          <w:szCs w:val="18"/>
                        </w:rPr>
                      </w:pPr>
                      <w:proofErr w:type="gramStart"/>
                      <w:r w:rsidRPr="0012382F">
                        <w:rPr>
                          <w:rFonts w:ascii="標楷體" w:eastAsia="標楷體" w:hAnsi="標楷體" w:cs="新細明體" w:hint="eastAsia"/>
                          <w:kern w:val="0"/>
                          <w:sz w:val="18"/>
                          <w:szCs w:val="18"/>
                        </w:rPr>
                        <w:t>註</w:t>
                      </w:r>
                      <w:proofErr w:type="gramEnd"/>
                      <w:r w:rsidRPr="0012382F">
                        <w:rPr>
                          <w:rFonts w:ascii="標楷體" w:eastAsia="標楷體" w:hAnsi="標楷體" w:cs="新細明體" w:hint="eastAsia"/>
                          <w:kern w:val="0"/>
                          <w:sz w:val="18"/>
                          <w:szCs w:val="18"/>
                        </w:rPr>
                        <w:t>：</w:t>
                      </w:r>
                      <w:r w:rsidRPr="0012382F">
                        <w:rPr>
                          <w:rFonts w:ascii="標楷體" w:eastAsia="標楷體" w:hAnsi="標楷體" w:cs="新細明體"/>
                          <w:kern w:val="0"/>
                          <w:sz w:val="18"/>
                          <w:szCs w:val="18"/>
                        </w:rPr>
                        <w:t>1.</w:t>
                      </w:r>
                      <w:r w:rsidRPr="0012382F">
                        <w:rPr>
                          <w:rFonts w:ascii="標楷體" w:eastAsia="標楷體" w:hAnsi="標楷體" w:cs="新細明體" w:hint="eastAsia"/>
                          <w:kern w:val="0"/>
                          <w:sz w:val="18"/>
                          <w:szCs w:val="18"/>
                        </w:rPr>
                        <w:t>包含公園、綠地、廣場、兒童遊樂場及體育場所。</w:t>
                      </w:r>
                    </w:p>
                    <w:p w14:paraId="12130B5D" w14:textId="77777777" w:rsidR="00E07C3F" w:rsidRDefault="00E07C3F" w:rsidP="00E07C3F">
                      <w:pPr>
                        <w:adjustRightInd w:val="0"/>
                        <w:snapToGrid w:val="0"/>
                        <w:ind w:leftChars="128" w:left="487" w:hangingChars="100" w:hanging="180"/>
                        <w:jc w:val="both"/>
                      </w:pPr>
                      <w:r w:rsidRPr="0012382F">
                        <w:rPr>
                          <w:rFonts w:ascii="標楷體" w:eastAsia="標楷體" w:hAnsi="標楷體" w:cs="新細明體" w:hint="eastAsia"/>
                          <w:kern w:val="0"/>
                          <w:sz w:val="18"/>
                          <w:szCs w:val="18"/>
                        </w:rPr>
                        <w:t>2</w:t>
                      </w:r>
                      <w:r w:rsidRPr="0012382F">
                        <w:rPr>
                          <w:rFonts w:ascii="標楷體" w:eastAsia="標楷體" w:hAnsi="標楷體" w:cs="新細明體"/>
                          <w:kern w:val="0"/>
                          <w:sz w:val="18"/>
                          <w:szCs w:val="18"/>
                        </w:rPr>
                        <w:t>.</w:t>
                      </w:r>
                      <w:r w:rsidRPr="0012382F">
                        <w:rPr>
                          <w:rFonts w:ascii="標楷體" w:eastAsia="標楷體" w:hAnsi="標楷體" w:cs="新細明體" w:hint="eastAsia"/>
                          <w:kern w:val="0"/>
                          <w:sz w:val="18"/>
                          <w:szCs w:val="18"/>
                        </w:rPr>
                        <w:t>資料來源：整理自國家發展委</w:t>
                      </w:r>
                      <w:r w:rsidRPr="00284324">
                        <w:rPr>
                          <w:rFonts w:ascii="標楷體" w:eastAsia="標楷體" w:hAnsi="標楷體" w:cs="新細明體" w:hint="eastAsia"/>
                          <w:kern w:val="0"/>
                          <w:sz w:val="18"/>
                          <w:szCs w:val="18"/>
                        </w:rPr>
                        <w:t>員會國土區域離島發展處1</w:t>
                      </w:r>
                      <w:r w:rsidRPr="00284324">
                        <w:rPr>
                          <w:rFonts w:ascii="標楷體" w:eastAsia="標楷體" w:hAnsi="標楷體" w:cs="新細明體"/>
                          <w:kern w:val="0"/>
                          <w:sz w:val="18"/>
                          <w:szCs w:val="18"/>
                        </w:rPr>
                        <w:t>1</w:t>
                      </w:r>
                      <w:r w:rsidRPr="00284324">
                        <w:rPr>
                          <w:rFonts w:ascii="標楷體" w:eastAsia="標楷體" w:hAnsi="標楷體" w:cs="新細明體" w:hint="eastAsia"/>
                          <w:kern w:val="0"/>
                          <w:sz w:val="18"/>
                          <w:szCs w:val="18"/>
                        </w:rPr>
                        <w:t>3年都市及區域發展統計彙編。</w:t>
                      </w:r>
                    </w:p>
                  </w:txbxContent>
                </v:textbox>
                <w10:wrap type="square" anchorx="margin" anchory="margin"/>
              </v:shape>
            </w:pict>
          </mc:Fallback>
        </mc:AlternateContent>
      </w:r>
      <w:r w:rsidRPr="001E751A">
        <w:rPr>
          <w:rFonts w:ascii="標楷體" w:eastAsia="標楷體" w:hAnsi="標楷體" w:cs="新細明體"/>
          <w:kern w:val="0"/>
        </w:rPr>
        <w:t>建設局推動美樂地計畫，致力於打造陽光</w:t>
      </w:r>
      <w:r>
        <w:rPr>
          <w:rFonts w:ascii="標楷體" w:eastAsia="標楷體" w:hAnsi="標楷體" w:cs="新細明體" w:hint="eastAsia"/>
          <w:kern w:val="0"/>
        </w:rPr>
        <w:t>公</w:t>
      </w:r>
      <w:r w:rsidRPr="001E751A">
        <w:rPr>
          <w:rFonts w:ascii="標楷體" w:eastAsia="標楷體" w:hAnsi="標楷體" w:cs="新細明體"/>
          <w:kern w:val="0"/>
        </w:rPr>
        <w:t>廁環境、提升公共設施水準，</w:t>
      </w:r>
      <w:r>
        <w:rPr>
          <w:rFonts w:ascii="標楷體" w:eastAsia="標楷體" w:hAnsi="標楷體" w:cs="新細明體" w:hint="eastAsia"/>
          <w:kern w:val="0"/>
        </w:rPr>
        <w:t>增加</w:t>
      </w:r>
      <w:r w:rsidRPr="00E92DC8">
        <w:rPr>
          <w:rFonts w:ascii="標楷體" w:eastAsia="標楷體" w:hAnsi="標楷體" w:cs="新細明體"/>
          <w:kern w:val="0"/>
        </w:rPr>
        <w:t>城市綠覆率，讓市民擁有更多綠地空間</w:t>
      </w:r>
      <w:r w:rsidRPr="00E92DC8">
        <w:rPr>
          <w:rFonts w:ascii="標楷體" w:eastAsia="標楷體" w:hAnsi="標楷體" w:cs="新細明體" w:hint="eastAsia"/>
          <w:kern w:val="0"/>
        </w:rPr>
        <w:t>，</w:t>
      </w:r>
      <w:r>
        <w:rPr>
          <w:rFonts w:ascii="標楷體" w:eastAsia="標楷體" w:hAnsi="標楷體" w:cs="新細明體" w:hint="eastAsia"/>
          <w:kern w:val="0"/>
        </w:rPr>
        <w:t>並</w:t>
      </w:r>
      <w:r w:rsidRPr="00E92DC8">
        <w:rPr>
          <w:rFonts w:ascii="標楷體" w:eastAsia="標楷體" w:hAnsi="標楷體" w:cs="新細明體" w:hint="eastAsia"/>
          <w:kern w:val="0"/>
        </w:rPr>
        <w:t>推動民間參與投入公廁及公園維護</w:t>
      </w:r>
      <w:r w:rsidRPr="00E92DC8">
        <w:rPr>
          <w:rFonts w:ascii="標楷體" w:eastAsia="標楷體" w:hAnsi="標楷體" w:cs="新細明體"/>
          <w:kern w:val="0"/>
        </w:rPr>
        <w:t>，</w:t>
      </w:r>
      <w:r>
        <w:rPr>
          <w:rFonts w:ascii="標楷體" w:eastAsia="標楷體" w:hAnsi="標楷體" w:cs="新細明體" w:hint="eastAsia"/>
          <w:kern w:val="0"/>
        </w:rPr>
        <w:t>以</w:t>
      </w:r>
      <w:r w:rsidRPr="00E92DC8">
        <w:rPr>
          <w:rFonts w:ascii="標楷體" w:eastAsia="標楷體" w:hAnsi="標楷體" w:cs="新細明體"/>
          <w:kern w:val="0"/>
        </w:rPr>
        <w:t>提供</w:t>
      </w:r>
      <w:r>
        <w:rPr>
          <w:rFonts w:ascii="標楷體" w:eastAsia="標楷體" w:hAnsi="標楷體" w:cs="新細明體" w:hint="eastAsia"/>
          <w:kern w:val="0"/>
        </w:rPr>
        <w:t>市民</w:t>
      </w:r>
      <w:r w:rsidRPr="00E92DC8">
        <w:rPr>
          <w:rFonts w:ascii="標楷體" w:eastAsia="標楷體" w:hAnsi="標楷體" w:cs="新細明體"/>
          <w:kern w:val="0"/>
        </w:rPr>
        <w:t>更優質</w:t>
      </w:r>
      <w:r>
        <w:rPr>
          <w:rFonts w:ascii="標楷體" w:eastAsia="標楷體" w:hAnsi="標楷體" w:cs="新細明體" w:hint="eastAsia"/>
          <w:kern w:val="0"/>
        </w:rPr>
        <w:t>之</w:t>
      </w:r>
      <w:r w:rsidRPr="001E751A">
        <w:rPr>
          <w:rFonts w:ascii="標楷體" w:eastAsia="標楷體" w:hAnsi="標楷體" w:cs="新細明體"/>
          <w:kern w:val="0"/>
        </w:rPr>
        <w:t>居住環境。</w:t>
      </w:r>
      <w:r w:rsidRPr="00CF47B3">
        <w:rPr>
          <w:rFonts w:ascii="標楷體" w:eastAsia="標楷體" w:hAnsi="標楷體" w:cs="新細明體" w:hint="eastAsia"/>
          <w:kern w:val="0"/>
        </w:rPr>
        <w:t>截至11</w:t>
      </w:r>
      <w:r>
        <w:rPr>
          <w:rFonts w:ascii="標楷體" w:eastAsia="標楷體" w:hAnsi="標楷體" w:cs="新細明體" w:hint="eastAsia"/>
          <w:kern w:val="0"/>
        </w:rPr>
        <w:t>2</w:t>
      </w:r>
      <w:r w:rsidRPr="00CF47B3">
        <w:rPr>
          <w:rFonts w:ascii="標楷體" w:eastAsia="標楷體" w:hAnsi="標楷體" w:cs="新細明體" w:hint="eastAsia"/>
          <w:kern w:val="0"/>
        </w:rPr>
        <w:t>年底止，</w:t>
      </w:r>
      <w:proofErr w:type="gramStart"/>
      <w:r w:rsidRPr="00CF47B3">
        <w:rPr>
          <w:rFonts w:ascii="標楷體" w:eastAsia="標楷體" w:hAnsi="標楷體" w:cs="新細明體" w:hint="eastAsia"/>
          <w:kern w:val="0"/>
        </w:rPr>
        <w:t>臺</w:t>
      </w:r>
      <w:proofErr w:type="gramEnd"/>
      <w:r w:rsidRPr="00CF47B3">
        <w:rPr>
          <w:rFonts w:ascii="標楷體" w:eastAsia="標楷體" w:hAnsi="標楷體" w:cs="新細明體" w:hint="eastAsia"/>
          <w:kern w:val="0"/>
        </w:rPr>
        <w:t>中市都市計畫區每萬人享有公園綠地面積為9.46公頃，居六都第2（</w:t>
      </w:r>
      <w:r>
        <w:rPr>
          <w:rFonts w:ascii="標楷體" w:eastAsia="標楷體" w:hAnsi="標楷體" w:cs="新細明體" w:hint="eastAsia"/>
          <w:kern w:val="0"/>
        </w:rPr>
        <w:t>圖3</w:t>
      </w:r>
      <w:r w:rsidRPr="00CF47B3">
        <w:rPr>
          <w:rFonts w:ascii="標楷體" w:eastAsia="標楷體" w:hAnsi="標楷體" w:cs="新細明體" w:hint="eastAsia"/>
          <w:kern w:val="0"/>
        </w:rPr>
        <w:t>）。</w:t>
      </w:r>
      <w:r>
        <w:rPr>
          <w:rFonts w:ascii="標楷體" w:eastAsia="標楷體" w:hAnsi="標楷體" w:cs="新細明體" w:hint="eastAsia"/>
          <w:kern w:val="0"/>
        </w:rPr>
        <w:t>根</w:t>
      </w:r>
      <w:r w:rsidRPr="00CF47B3">
        <w:rPr>
          <w:rFonts w:ascii="標楷體" w:eastAsia="標楷體" w:hAnsi="標楷體" w:cs="新細明體" w:hint="eastAsia"/>
          <w:kern w:val="0"/>
        </w:rPr>
        <w:t>據</w:t>
      </w:r>
      <w:proofErr w:type="gramStart"/>
      <w:r w:rsidRPr="00DF7667">
        <w:rPr>
          <w:rFonts w:ascii="標楷體" w:eastAsia="標楷體" w:hAnsi="標楷體" w:cs="新細明體" w:hint="eastAsia"/>
          <w:kern w:val="0"/>
        </w:rPr>
        <w:t>臺</w:t>
      </w:r>
      <w:proofErr w:type="gramEnd"/>
      <w:r w:rsidRPr="00DF7667">
        <w:rPr>
          <w:rFonts w:ascii="標楷體" w:eastAsia="標楷體" w:hAnsi="標楷體" w:cs="新細明體" w:hint="eastAsia"/>
          <w:kern w:val="0"/>
        </w:rPr>
        <w:t>中市統計資訊網資料，截至113年</w:t>
      </w:r>
      <w:r w:rsidRPr="000026AC">
        <w:rPr>
          <w:rFonts w:ascii="標楷體" w:eastAsia="標楷體" w:hAnsi="標楷體" w:cs="新細明體" w:hint="eastAsia"/>
          <w:kern w:val="0"/>
        </w:rPr>
        <w:t>底止，建設局權管已</w:t>
      </w:r>
      <w:r w:rsidRPr="000026AC">
        <w:rPr>
          <w:rFonts w:ascii="標楷體" w:eastAsia="標楷體" w:hAnsi="標楷體" w:cs="新細明體" w:hint="eastAsia"/>
          <w:kern w:val="0"/>
        </w:rPr>
        <w:lastRenderedPageBreak/>
        <w:t>開闢公園425座、綠地415座、兒童遊樂場215座、廣場38座，合計1,09</w:t>
      </w:r>
      <w:r w:rsidRPr="000026AC">
        <w:rPr>
          <w:rFonts w:ascii="標楷體" w:eastAsia="標楷體" w:hAnsi="標楷體" w:cs="新細明體"/>
          <w:kern w:val="0"/>
        </w:rPr>
        <w:t>3</w:t>
      </w:r>
      <w:r w:rsidRPr="000026AC">
        <w:rPr>
          <w:rFonts w:ascii="標楷體" w:eastAsia="標楷體" w:hAnsi="標楷體" w:cs="新細明體" w:hint="eastAsia"/>
          <w:kern w:val="0"/>
        </w:rPr>
        <w:t>座，面積約856公頃</w:t>
      </w:r>
      <w:r w:rsidRPr="00CF47B3">
        <w:rPr>
          <w:rFonts w:ascii="標楷體" w:eastAsia="標楷體" w:hAnsi="標楷體" w:cs="新細明體" w:hint="eastAsia"/>
          <w:kern w:val="0"/>
        </w:rPr>
        <w:t>（</w:t>
      </w:r>
      <w:r w:rsidRPr="00850F4B">
        <w:rPr>
          <w:rFonts w:ascii="標楷體" w:eastAsia="標楷體" w:hAnsi="標楷體" w:cs="新細明體" w:hint="eastAsia"/>
          <w:kern w:val="0"/>
        </w:rPr>
        <w:t>表</w:t>
      </w:r>
      <w:r>
        <w:rPr>
          <w:rFonts w:ascii="標楷體" w:eastAsia="標楷體" w:hAnsi="標楷體" w:cs="新細明體" w:hint="eastAsia"/>
          <w:kern w:val="0"/>
        </w:rPr>
        <w:t>4</w:t>
      </w:r>
      <w:r w:rsidRPr="00CF47B3">
        <w:rPr>
          <w:rFonts w:ascii="標楷體" w:eastAsia="標楷體" w:hAnsi="標楷體" w:cs="新細明體" w:hint="eastAsia"/>
          <w:kern w:val="0"/>
        </w:rPr>
        <w:t>）</w:t>
      </w:r>
      <w:r w:rsidRPr="000026AC">
        <w:rPr>
          <w:rFonts w:ascii="標楷體" w:eastAsia="標楷體" w:hAnsi="標楷體" w:cs="新細明體" w:hint="eastAsia"/>
          <w:kern w:val="0"/>
        </w:rPr>
        <w:t>。經查</w:t>
      </w:r>
      <w:r>
        <w:rPr>
          <w:rFonts w:ascii="標楷體" w:eastAsia="標楷體" w:hAnsi="標楷體" w:cs="新細明體" w:hint="eastAsia"/>
          <w:kern w:val="0"/>
        </w:rPr>
        <w:t>執行</w:t>
      </w:r>
      <w:r w:rsidRPr="000026AC">
        <w:rPr>
          <w:rFonts w:ascii="標楷體" w:eastAsia="標楷體" w:hAnsi="標楷體" w:cs="新細明體" w:hint="eastAsia"/>
          <w:kern w:val="0"/>
        </w:rPr>
        <w:t>情形，核有：1</w:t>
      </w:r>
      <w:r w:rsidRPr="000026AC">
        <w:rPr>
          <w:rFonts w:ascii="標楷體" w:eastAsia="標楷體" w:hAnsi="標楷體" w:cs="新細明體"/>
          <w:kern w:val="0"/>
        </w:rPr>
        <w:t>.廠商提送公園綠美化維護施工照片，</w:t>
      </w:r>
      <w:proofErr w:type="gramStart"/>
      <w:r>
        <w:rPr>
          <w:rFonts w:ascii="標楷體" w:eastAsia="標楷體" w:hAnsi="標楷體" w:cs="新細明體" w:hint="eastAsia"/>
          <w:kern w:val="0"/>
        </w:rPr>
        <w:t>間有</w:t>
      </w:r>
      <w:r w:rsidRPr="000026AC">
        <w:rPr>
          <w:rFonts w:ascii="標楷體" w:eastAsia="標楷體" w:hAnsi="標楷體" w:cs="新細明體"/>
          <w:kern w:val="0"/>
        </w:rPr>
        <w:t>同</w:t>
      </w:r>
      <w:proofErr w:type="gramEnd"/>
      <w:r w:rsidRPr="000026AC">
        <w:rPr>
          <w:rFonts w:ascii="標楷體" w:eastAsia="標楷體" w:hAnsi="標楷體" w:cs="新細明體"/>
          <w:kern w:val="0"/>
        </w:rPr>
        <w:t>地點不同日期</w:t>
      </w:r>
      <w:r w:rsidR="00037F16" w:rsidRPr="00720439">
        <w:rPr>
          <w:rFonts w:ascii="標楷體" w:eastAsia="標楷體" w:hAnsi="標楷體" w:cs="新細明體"/>
          <w:noProof/>
          <w:kern w:val="0"/>
        </w:rPr>
        <mc:AlternateContent>
          <mc:Choice Requires="wps">
            <w:drawing>
              <wp:anchor distT="45720" distB="45720" distL="114300" distR="114300" simplePos="0" relativeHeight="251624448" behindDoc="0" locked="0" layoutInCell="1" allowOverlap="1" wp14:anchorId="0ADF7476" wp14:editId="354E0020">
                <wp:simplePos x="0" y="0"/>
                <wp:positionH relativeFrom="margin">
                  <wp:posOffset>3510280</wp:posOffset>
                </wp:positionH>
                <wp:positionV relativeFrom="margin">
                  <wp:posOffset>826770</wp:posOffset>
                </wp:positionV>
                <wp:extent cx="2790190" cy="2292350"/>
                <wp:effectExtent l="0" t="0" r="0" b="0"/>
                <wp:wrapSquare wrapText="bothSides"/>
                <wp:docPr id="147417028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0190" cy="2292350"/>
                        </a:xfrm>
                        <a:prstGeom prst="rect">
                          <a:avLst/>
                        </a:prstGeom>
                        <a:solidFill>
                          <a:srgbClr val="FFFFFF"/>
                        </a:solidFill>
                        <a:ln w="9525">
                          <a:noFill/>
                          <a:miter lim="800000"/>
                          <a:headEnd/>
                          <a:tailEnd/>
                        </a:ln>
                      </wps:spPr>
                      <wps:txbx>
                        <w:txbxContent>
                          <w:tbl>
                            <w:tblPr>
                              <w:tblW w:w="4111" w:type="dxa"/>
                              <w:jc w:val="center"/>
                              <w:tblLayout w:type="fixed"/>
                              <w:tblCellMar>
                                <w:left w:w="28" w:type="dxa"/>
                                <w:right w:w="28" w:type="dxa"/>
                              </w:tblCellMar>
                              <w:tblLook w:val="04A0" w:firstRow="1" w:lastRow="0" w:firstColumn="1" w:lastColumn="0" w:noHBand="0" w:noVBand="1"/>
                            </w:tblPr>
                            <w:tblGrid>
                              <w:gridCol w:w="1276"/>
                              <w:gridCol w:w="1276"/>
                              <w:gridCol w:w="1559"/>
                            </w:tblGrid>
                            <w:tr w:rsidR="00E07C3F" w:rsidRPr="00F947C1" w14:paraId="388A0621" w14:textId="77777777" w:rsidTr="00F14E15">
                              <w:trPr>
                                <w:trHeight w:val="20"/>
                                <w:jc w:val="center"/>
                              </w:trPr>
                              <w:tc>
                                <w:tcPr>
                                  <w:tcW w:w="4111" w:type="dxa"/>
                                  <w:gridSpan w:val="3"/>
                                  <w:tcBorders>
                                    <w:top w:val="nil"/>
                                    <w:left w:val="nil"/>
                                    <w:bottom w:val="nil"/>
                                    <w:right w:val="nil"/>
                                  </w:tcBorders>
                                  <w:shd w:val="clear" w:color="auto" w:fill="auto"/>
                                  <w:vAlign w:val="center"/>
                                  <w:hideMark/>
                                </w:tcPr>
                                <w:p w14:paraId="51FB80D3" w14:textId="77777777" w:rsidR="00E07C3F" w:rsidRPr="00F947C1" w:rsidRDefault="00E07C3F" w:rsidP="00A54A0B">
                                  <w:pPr>
                                    <w:widowControl/>
                                    <w:adjustRightInd w:val="0"/>
                                    <w:snapToGrid w:val="0"/>
                                    <w:ind w:left="649" w:hangingChars="270" w:hanging="649"/>
                                    <w:jc w:val="both"/>
                                    <w:rPr>
                                      <w:rFonts w:ascii="標楷體" w:eastAsia="標楷體" w:hAnsi="標楷體" w:cs="新細明體"/>
                                      <w:b/>
                                      <w:bCs/>
                                      <w:color w:val="000000"/>
                                      <w:kern w:val="0"/>
                                    </w:rPr>
                                  </w:pPr>
                                  <w:r w:rsidRPr="00F947C1">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4</w:t>
                                  </w:r>
                                  <w:r w:rsidRPr="00F947C1">
                                    <w:rPr>
                                      <w:rFonts w:ascii="標楷體" w:eastAsia="標楷體" w:hAnsi="標楷體" w:cs="新細明體" w:hint="eastAsia"/>
                                      <w:b/>
                                      <w:bCs/>
                                      <w:color w:val="000000"/>
                                      <w:kern w:val="0"/>
                                    </w:rPr>
                                    <w:t xml:space="preserve">　113年底建設局權管已開闢公園、綠地、兒童遊樂場、廣場</w:t>
                                  </w:r>
                                </w:p>
                              </w:tc>
                            </w:tr>
                            <w:tr w:rsidR="00E07C3F" w:rsidRPr="00F947C1" w14:paraId="58AEF5E7" w14:textId="77777777" w:rsidTr="00F14E15">
                              <w:trPr>
                                <w:trHeight w:val="20"/>
                                <w:jc w:val="center"/>
                              </w:trPr>
                              <w:tc>
                                <w:tcPr>
                                  <w:tcW w:w="4111" w:type="dxa"/>
                                  <w:gridSpan w:val="3"/>
                                  <w:tcBorders>
                                    <w:top w:val="nil"/>
                                    <w:left w:val="nil"/>
                                    <w:bottom w:val="single" w:sz="4" w:space="0" w:color="auto"/>
                                    <w:right w:val="nil"/>
                                  </w:tcBorders>
                                  <w:shd w:val="clear" w:color="auto" w:fill="auto"/>
                                  <w:noWrap/>
                                  <w:vAlign w:val="center"/>
                                  <w:hideMark/>
                                </w:tcPr>
                                <w:p w14:paraId="2219F3E9" w14:textId="77777777" w:rsidR="00E07C3F" w:rsidRPr="00F947C1" w:rsidRDefault="00E07C3F" w:rsidP="00A54A0B">
                                  <w:pPr>
                                    <w:widowControl/>
                                    <w:adjustRightInd w:val="0"/>
                                    <w:snapToGrid w:val="0"/>
                                    <w:jc w:val="right"/>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單位：座、</w:t>
                                  </w:r>
                                  <w:r w:rsidRPr="003E7677">
                                    <w:rPr>
                                      <w:rFonts w:ascii="標楷體" w:eastAsia="標楷體" w:hAnsi="標楷體" w:cs="新細明體" w:hint="eastAsia"/>
                                      <w:color w:val="000000"/>
                                      <w:kern w:val="0"/>
                                      <w:sz w:val="20"/>
                                      <w:szCs w:val="20"/>
                                    </w:rPr>
                                    <w:t>公頃</w:t>
                                  </w:r>
                                </w:p>
                              </w:tc>
                            </w:tr>
                            <w:tr w:rsidR="00E07C3F" w:rsidRPr="009142FF" w14:paraId="4D6948A9" w14:textId="77777777" w:rsidTr="00037F16">
                              <w:trPr>
                                <w:trHeight w:val="328"/>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B1C8AF7" w14:textId="77777777" w:rsidR="00E07C3F" w:rsidRPr="00F947C1" w:rsidRDefault="00E07C3F" w:rsidP="0081463D">
                                  <w:pPr>
                                    <w:widowControl/>
                                    <w:adjustRightInd w:val="0"/>
                                    <w:snapToGrid w:val="0"/>
                                    <w:jc w:val="center"/>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項目</w:t>
                                  </w:r>
                                </w:p>
                              </w:tc>
                              <w:tc>
                                <w:tcPr>
                                  <w:tcW w:w="1276" w:type="dxa"/>
                                  <w:tcBorders>
                                    <w:top w:val="nil"/>
                                    <w:left w:val="nil"/>
                                    <w:bottom w:val="single" w:sz="4" w:space="0" w:color="auto"/>
                                    <w:right w:val="single" w:sz="4" w:space="0" w:color="auto"/>
                                  </w:tcBorders>
                                  <w:shd w:val="clear" w:color="auto" w:fill="auto"/>
                                  <w:noWrap/>
                                  <w:vAlign w:val="center"/>
                                  <w:hideMark/>
                                </w:tcPr>
                                <w:p w14:paraId="210BFCB9" w14:textId="77777777" w:rsidR="00E07C3F" w:rsidRPr="00F947C1" w:rsidRDefault="00E07C3F" w:rsidP="0081463D">
                                  <w:pPr>
                                    <w:widowControl/>
                                    <w:adjustRightInd w:val="0"/>
                                    <w:snapToGrid w:val="0"/>
                                    <w:jc w:val="center"/>
                                    <w:rPr>
                                      <w:rFonts w:ascii="標楷體" w:eastAsia="標楷體" w:hAnsi="標楷體" w:cs="新細明體"/>
                                      <w:color w:val="000000"/>
                                      <w:kern w:val="0"/>
                                      <w:sz w:val="20"/>
                                      <w:szCs w:val="20"/>
                                    </w:rPr>
                                  </w:pPr>
                                  <w:proofErr w:type="gramStart"/>
                                  <w:r w:rsidRPr="00F947C1">
                                    <w:rPr>
                                      <w:rFonts w:ascii="標楷體" w:eastAsia="標楷體" w:hAnsi="標楷體" w:cs="新細明體" w:hint="eastAsia"/>
                                      <w:color w:val="000000"/>
                                      <w:kern w:val="0"/>
                                      <w:sz w:val="20"/>
                                      <w:szCs w:val="20"/>
                                    </w:rPr>
                                    <w:t>座數</w:t>
                                  </w:r>
                                  <w:proofErr w:type="gramEnd"/>
                                </w:p>
                              </w:tc>
                              <w:tc>
                                <w:tcPr>
                                  <w:tcW w:w="1559" w:type="dxa"/>
                                  <w:tcBorders>
                                    <w:top w:val="nil"/>
                                    <w:left w:val="nil"/>
                                    <w:bottom w:val="single" w:sz="4" w:space="0" w:color="auto"/>
                                    <w:right w:val="single" w:sz="4" w:space="0" w:color="auto"/>
                                  </w:tcBorders>
                                  <w:shd w:val="clear" w:color="auto" w:fill="auto"/>
                                  <w:noWrap/>
                                  <w:vAlign w:val="center"/>
                                  <w:hideMark/>
                                </w:tcPr>
                                <w:p w14:paraId="63EB1AA0" w14:textId="77777777" w:rsidR="00E07C3F" w:rsidRPr="00F947C1" w:rsidRDefault="00E07C3F" w:rsidP="0081463D">
                                  <w:pPr>
                                    <w:widowControl/>
                                    <w:adjustRightInd w:val="0"/>
                                    <w:snapToGrid w:val="0"/>
                                    <w:jc w:val="center"/>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面積</w:t>
                                  </w:r>
                                </w:p>
                              </w:tc>
                            </w:tr>
                            <w:tr w:rsidR="00E07C3F" w:rsidRPr="009142FF" w14:paraId="7F6B17A1" w14:textId="77777777" w:rsidTr="00037F16">
                              <w:trPr>
                                <w:trHeight w:val="328"/>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B1561BF" w14:textId="77777777" w:rsidR="00E07C3F" w:rsidRPr="00F947C1" w:rsidRDefault="00E07C3F" w:rsidP="0081463D">
                                  <w:pPr>
                                    <w:widowControl/>
                                    <w:adjustRightInd w:val="0"/>
                                    <w:snapToGrid w:val="0"/>
                                    <w:jc w:val="center"/>
                                    <w:rPr>
                                      <w:rFonts w:ascii="標楷體" w:eastAsia="標楷體" w:hAnsi="標楷體" w:cs="新細明體"/>
                                      <w:b/>
                                      <w:bCs/>
                                      <w:color w:val="000000"/>
                                      <w:kern w:val="0"/>
                                      <w:sz w:val="20"/>
                                      <w:szCs w:val="20"/>
                                    </w:rPr>
                                  </w:pPr>
                                  <w:r w:rsidRPr="00F947C1">
                                    <w:rPr>
                                      <w:rFonts w:ascii="標楷體" w:eastAsia="標楷體" w:hAnsi="標楷體" w:cs="新細明體" w:hint="eastAsia"/>
                                      <w:b/>
                                      <w:bCs/>
                                      <w:color w:val="000000"/>
                                      <w:kern w:val="0"/>
                                      <w:sz w:val="20"/>
                                      <w:szCs w:val="20"/>
                                    </w:rPr>
                                    <w:t>合計</w:t>
                                  </w:r>
                                </w:p>
                              </w:tc>
                              <w:tc>
                                <w:tcPr>
                                  <w:tcW w:w="1276" w:type="dxa"/>
                                  <w:tcBorders>
                                    <w:top w:val="nil"/>
                                    <w:left w:val="nil"/>
                                    <w:bottom w:val="single" w:sz="4" w:space="0" w:color="auto"/>
                                    <w:right w:val="single" w:sz="4" w:space="0" w:color="auto"/>
                                  </w:tcBorders>
                                  <w:shd w:val="clear" w:color="auto" w:fill="auto"/>
                                  <w:noWrap/>
                                  <w:vAlign w:val="center"/>
                                  <w:hideMark/>
                                </w:tcPr>
                                <w:p w14:paraId="5E53BADF" w14:textId="77777777" w:rsidR="00E07C3F" w:rsidRPr="00F947C1" w:rsidRDefault="00E07C3F" w:rsidP="0081463D">
                                  <w:pPr>
                                    <w:widowControl/>
                                    <w:adjustRightInd w:val="0"/>
                                    <w:snapToGrid w:val="0"/>
                                    <w:jc w:val="right"/>
                                    <w:rPr>
                                      <w:rFonts w:ascii="標楷體" w:eastAsia="標楷體" w:hAnsi="標楷體" w:cs="新細明體"/>
                                      <w:b/>
                                      <w:bCs/>
                                      <w:color w:val="000000"/>
                                      <w:kern w:val="0"/>
                                      <w:sz w:val="20"/>
                                      <w:szCs w:val="20"/>
                                    </w:rPr>
                                  </w:pPr>
                                  <w:r w:rsidRPr="0004752C">
                                    <w:rPr>
                                      <w:rFonts w:ascii="標楷體" w:eastAsia="標楷體" w:hAnsi="標楷體" w:cs="新細明體" w:hint="eastAsia"/>
                                      <w:b/>
                                      <w:bCs/>
                                      <w:color w:val="000000"/>
                                      <w:kern w:val="0"/>
                                      <w:sz w:val="20"/>
                                      <w:szCs w:val="20"/>
                                    </w:rPr>
                                    <w:t>1,093</w:t>
                                  </w:r>
                                </w:p>
                              </w:tc>
                              <w:tc>
                                <w:tcPr>
                                  <w:tcW w:w="1559" w:type="dxa"/>
                                  <w:tcBorders>
                                    <w:top w:val="nil"/>
                                    <w:left w:val="nil"/>
                                    <w:bottom w:val="single" w:sz="4" w:space="0" w:color="auto"/>
                                    <w:right w:val="single" w:sz="4" w:space="0" w:color="auto"/>
                                  </w:tcBorders>
                                  <w:shd w:val="clear" w:color="auto" w:fill="auto"/>
                                  <w:noWrap/>
                                  <w:vAlign w:val="center"/>
                                  <w:hideMark/>
                                </w:tcPr>
                                <w:p w14:paraId="4D34D8B9" w14:textId="77777777" w:rsidR="00E07C3F" w:rsidRPr="00F947C1" w:rsidRDefault="00E07C3F" w:rsidP="0081463D">
                                  <w:pPr>
                                    <w:widowControl/>
                                    <w:adjustRightInd w:val="0"/>
                                    <w:snapToGrid w:val="0"/>
                                    <w:jc w:val="right"/>
                                    <w:rPr>
                                      <w:rFonts w:ascii="標楷體" w:eastAsia="標楷體" w:hAnsi="標楷體" w:cs="新細明體"/>
                                      <w:b/>
                                      <w:bCs/>
                                      <w:color w:val="000000"/>
                                      <w:kern w:val="0"/>
                                      <w:sz w:val="20"/>
                                      <w:szCs w:val="20"/>
                                    </w:rPr>
                                  </w:pPr>
                                  <w:r w:rsidRPr="0004752C">
                                    <w:rPr>
                                      <w:rFonts w:ascii="標楷體" w:eastAsia="標楷體" w:hAnsi="標楷體" w:cs="新細明體" w:hint="eastAsia"/>
                                      <w:b/>
                                      <w:bCs/>
                                      <w:color w:val="000000"/>
                                      <w:kern w:val="0"/>
                                      <w:sz w:val="20"/>
                                      <w:szCs w:val="20"/>
                                    </w:rPr>
                                    <w:t>856</w:t>
                                  </w:r>
                                </w:p>
                              </w:tc>
                            </w:tr>
                            <w:tr w:rsidR="00E07C3F" w:rsidRPr="009142FF" w14:paraId="75C45144" w14:textId="77777777" w:rsidTr="00037F16">
                              <w:trPr>
                                <w:trHeight w:val="328"/>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A76874E" w14:textId="77777777" w:rsidR="00E07C3F" w:rsidRPr="00F947C1" w:rsidRDefault="00E07C3F" w:rsidP="0081463D">
                                  <w:pPr>
                                    <w:widowControl/>
                                    <w:adjustRightInd w:val="0"/>
                                    <w:snapToGrid w:val="0"/>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公園</w:t>
                                  </w:r>
                                </w:p>
                              </w:tc>
                              <w:tc>
                                <w:tcPr>
                                  <w:tcW w:w="1276" w:type="dxa"/>
                                  <w:tcBorders>
                                    <w:top w:val="nil"/>
                                    <w:left w:val="nil"/>
                                    <w:bottom w:val="single" w:sz="4" w:space="0" w:color="auto"/>
                                    <w:right w:val="single" w:sz="4" w:space="0" w:color="auto"/>
                                  </w:tcBorders>
                                  <w:shd w:val="clear" w:color="auto" w:fill="auto"/>
                                  <w:noWrap/>
                                  <w:vAlign w:val="center"/>
                                  <w:hideMark/>
                                </w:tcPr>
                                <w:p w14:paraId="40319314" w14:textId="77777777" w:rsidR="00E07C3F" w:rsidRPr="00F947C1" w:rsidRDefault="00E07C3F" w:rsidP="0081463D">
                                  <w:pPr>
                                    <w:widowControl/>
                                    <w:adjustRightInd w:val="0"/>
                                    <w:snapToGrid w:val="0"/>
                                    <w:jc w:val="right"/>
                                    <w:rPr>
                                      <w:rFonts w:ascii="標楷體" w:eastAsia="標楷體" w:hAnsi="標楷體" w:cs="新細明體"/>
                                      <w:color w:val="000000"/>
                                      <w:kern w:val="0"/>
                                      <w:sz w:val="20"/>
                                      <w:szCs w:val="20"/>
                                    </w:rPr>
                                  </w:pPr>
                                  <w:r w:rsidRPr="0004752C">
                                    <w:rPr>
                                      <w:rFonts w:ascii="標楷體" w:eastAsia="標楷體" w:hAnsi="標楷體" w:cs="新細明體" w:hint="eastAsia"/>
                                      <w:color w:val="000000"/>
                                      <w:kern w:val="0"/>
                                      <w:sz w:val="20"/>
                                      <w:szCs w:val="20"/>
                                    </w:rPr>
                                    <w:t>425</w:t>
                                  </w:r>
                                </w:p>
                              </w:tc>
                              <w:tc>
                                <w:tcPr>
                                  <w:tcW w:w="1559" w:type="dxa"/>
                                  <w:tcBorders>
                                    <w:top w:val="nil"/>
                                    <w:left w:val="nil"/>
                                    <w:bottom w:val="single" w:sz="4" w:space="0" w:color="auto"/>
                                    <w:right w:val="single" w:sz="4" w:space="0" w:color="auto"/>
                                  </w:tcBorders>
                                  <w:shd w:val="clear" w:color="auto" w:fill="auto"/>
                                  <w:noWrap/>
                                  <w:vAlign w:val="center"/>
                                  <w:hideMark/>
                                </w:tcPr>
                                <w:p w14:paraId="48E434A4" w14:textId="77777777" w:rsidR="00E07C3F" w:rsidRPr="00F947C1" w:rsidRDefault="00E07C3F" w:rsidP="0081463D">
                                  <w:pPr>
                                    <w:widowControl/>
                                    <w:adjustRightInd w:val="0"/>
                                    <w:snapToGrid w:val="0"/>
                                    <w:jc w:val="right"/>
                                    <w:rPr>
                                      <w:rFonts w:ascii="標楷體" w:eastAsia="標楷體" w:hAnsi="標楷體" w:cs="新細明體"/>
                                      <w:color w:val="000000"/>
                                      <w:kern w:val="0"/>
                                      <w:sz w:val="20"/>
                                      <w:szCs w:val="20"/>
                                    </w:rPr>
                                  </w:pPr>
                                  <w:r w:rsidRPr="0004752C">
                                    <w:rPr>
                                      <w:rFonts w:ascii="標楷體" w:eastAsia="標楷體" w:hAnsi="標楷體" w:cs="新細明體" w:hint="eastAsia"/>
                                      <w:color w:val="000000"/>
                                      <w:kern w:val="0"/>
                                      <w:sz w:val="20"/>
                                      <w:szCs w:val="20"/>
                                    </w:rPr>
                                    <w:t>628</w:t>
                                  </w:r>
                                </w:p>
                              </w:tc>
                            </w:tr>
                            <w:tr w:rsidR="00E07C3F" w:rsidRPr="009142FF" w14:paraId="1FFB2551" w14:textId="77777777" w:rsidTr="00037F16">
                              <w:trPr>
                                <w:trHeight w:val="328"/>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76E87CE" w14:textId="77777777" w:rsidR="00E07C3F" w:rsidRPr="00F947C1" w:rsidRDefault="00E07C3F" w:rsidP="0081463D">
                                  <w:pPr>
                                    <w:widowControl/>
                                    <w:adjustRightInd w:val="0"/>
                                    <w:snapToGrid w:val="0"/>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綠地</w:t>
                                  </w:r>
                                </w:p>
                              </w:tc>
                              <w:tc>
                                <w:tcPr>
                                  <w:tcW w:w="1276" w:type="dxa"/>
                                  <w:tcBorders>
                                    <w:top w:val="nil"/>
                                    <w:left w:val="nil"/>
                                    <w:bottom w:val="single" w:sz="4" w:space="0" w:color="auto"/>
                                    <w:right w:val="single" w:sz="4" w:space="0" w:color="auto"/>
                                  </w:tcBorders>
                                  <w:shd w:val="clear" w:color="auto" w:fill="auto"/>
                                  <w:noWrap/>
                                  <w:vAlign w:val="center"/>
                                  <w:hideMark/>
                                </w:tcPr>
                                <w:p w14:paraId="365CA51B" w14:textId="77777777" w:rsidR="00E07C3F" w:rsidRPr="00F947C1" w:rsidRDefault="00E07C3F" w:rsidP="0081463D">
                                  <w:pPr>
                                    <w:widowControl/>
                                    <w:adjustRightInd w:val="0"/>
                                    <w:snapToGrid w:val="0"/>
                                    <w:jc w:val="right"/>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415</w:t>
                                  </w:r>
                                </w:p>
                              </w:tc>
                              <w:tc>
                                <w:tcPr>
                                  <w:tcW w:w="1559" w:type="dxa"/>
                                  <w:tcBorders>
                                    <w:top w:val="nil"/>
                                    <w:left w:val="nil"/>
                                    <w:bottom w:val="single" w:sz="4" w:space="0" w:color="auto"/>
                                    <w:right w:val="single" w:sz="4" w:space="0" w:color="auto"/>
                                  </w:tcBorders>
                                  <w:shd w:val="clear" w:color="auto" w:fill="auto"/>
                                  <w:noWrap/>
                                  <w:vAlign w:val="center"/>
                                  <w:hideMark/>
                                </w:tcPr>
                                <w:p w14:paraId="1B36CA49" w14:textId="77777777" w:rsidR="00E07C3F" w:rsidRPr="00F947C1" w:rsidRDefault="00E07C3F" w:rsidP="0081463D">
                                  <w:pPr>
                                    <w:widowControl/>
                                    <w:adjustRightInd w:val="0"/>
                                    <w:snapToGrid w:val="0"/>
                                    <w:jc w:val="right"/>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150</w:t>
                                  </w:r>
                                </w:p>
                              </w:tc>
                            </w:tr>
                            <w:tr w:rsidR="00E07C3F" w:rsidRPr="009142FF" w14:paraId="35AD8096" w14:textId="77777777" w:rsidTr="00037F16">
                              <w:trPr>
                                <w:trHeight w:val="328"/>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0D36341" w14:textId="77777777" w:rsidR="00E07C3F" w:rsidRPr="00F947C1" w:rsidRDefault="00E07C3F" w:rsidP="0081463D">
                                  <w:pPr>
                                    <w:widowControl/>
                                    <w:adjustRightInd w:val="0"/>
                                    <w:snapToGrid w:val="0"/>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兒童遊樂場</w:t>
                                  </w:r>
                                </w:p>
                              </w:tc>
                              <w:tc>
                                <w:tcPr>
                                  <w:tcW w:w="1276" w:type="dxa"/>
                                  <w:tcBorders>
                                    <w:top w:val="nil"/>
                                    <w:left w:val="nil"/>
                                    <w:bottom w:val="single" w:sz="4" w:space="0" w:color="auto"/>
                                    <w:right w:val="single" w:sz="4" w:space="0" w:color="auto"/>
                                  </w:tcBorders>
                                  <w:shd w:val="clear" w:color="auto" w:fill="auto"/>
                                  <w:noWrap/>
                                  <w:vAlign w:val="center"/>
                                  <w:hideMark/>
                                </w:tcPr>
                                <w:p w14:paraId="48936B63" w14:textId="77777777" w:rsidR="00E07C3F" w:rsidRPr="00F947C1" w:rsidRDefault="00E07C3F" w:rsidP="0081463D">
                                  <w:pPr>
                                    <w:widowControl/>
                                    <w:adjustRightInd w:val="0"/>
                                    <w:snapToGrid w:val="0"/>
                                    <w:jc w:val="right"/>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215</w:t>
                                  </w:r>
                                </w:p>
                              </w:tc>
                              <w:tc>
                                <w:tcPr>
                                  <w:tcW w:w="1559" w:type="dxa"/>
                                  <w:tcBorders>
                                    <w:top w:val="nil"/>
                                    <w:left w:val="nil"/>
                                    <w:bottom w:val="single" w:sz="4" w:space="0" w:color="auto"/>
                                    <w:right w:val="single" w:sz="4" w:space="0" w:color="auto"/>
                                  </w:tcBorders>
                                  <w:shd w:val="clear" w:color="auto" w:fill="auto"/>
                                  <w:noWrap/>
                                  <w:vAlign w:val="center"/>
                                  <w:hideMark/>
                                </w:tcPr>
                                <w:p w14:paraId="5A8B8656" w14:textId="77777777" w:rsidR="00E07C3F" w:rsidRPr="00F947C1" w:rsidRDefault="00E07C3F" w:rsidP="0081463D">
                                  <w:pPr>
                                    <w:widowControl/>
                                    <w:adjustRightInd w:val="0"/>
                                    <w:snapToGrid w:val="0"/>
                                    <w:jc w:val="right"/>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59</w:t>
                                  </w:r>
                                </w:p>
                              </w:tc>
                            </w:tr>
                            <w:tr w:rsidR="00E07C3F" w:rsidRPr="009142FF" w14:paraId="0C6FA0D3" w14:textId="77777777" w:rsidTr="00037F16">
                              <w:trPr>
                                <w:trHeight w:val="328"/>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C2AD12F" w14:textId="77777777" w:rsidR="00E07C3F" w:rsidRPr="00F947C1" w:rsidRDefault="00E07C3F" w:rsidP="0081463D">
                                  <w:pPr>
                                    <w:widowControl/>
                                    <w:adjustRightInd w:val="0"/>
                                    <w:snapToGrid w:val="0"/>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廣場</w:t>
                                  </w:r>
                                </w:p>
                              </w:tc>
                              <w:tc>
                                <w:tcPr>
                                  <w:tcW w:w="1276" w:type="dxa"/>
                                  <w:tcBorders>
                                    <w:top w:val="nil"/>
                                    <w:left w:val="nil"/>
                                    <w:bottom w:val="single" w:sz="4" w:space="0" w:color="auto"/>
                                    <w:right w:val="single" w:sz="4" w:space="0" w:color="auto"/>
                                  </w:tcBorders>
                                  <w:shd w:val="clear" w:color="auto" w:fill="auto"/>
                                  <w:noWrap/>
                                  <w:vAlign w:val="center"/>
                                  <w:hideMark/>
                                </w:tcPr>
                                <w:p w14:paraId="71A7D7FB" w14:textId="77777777" w:rsidR="00E07C3F" w:rsidRPr="00F947C1" w:rsidRDefault="00E07C3F" w:rsidP="0081463D">
                                  <w:pPr>
                                    <w:widowControl/>
                                    <w:adjustRightInd w:val="0"/>
                                    <w:snapToGrid w:val="0"/>
                                    <w:jc w:val="right"/>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38</w:t>
                                  </w:r>
                                </w:p>
                              </w:tc>
                              <w:tc>
                                <w:tcPr>
                                  <w:tcW w:w="1559" w:type="dxa"/>
                                  <w:tcBorders>
                                    <w:top w:val="nil"/>
                                    <w:left w:val="nil"/>
                                    <w:bottom w:val="single" w:sz="4" w:space="0" w:color="auto"/>
                                    <w:right w:val="single" w:sz="4" w:space="0" w:color="auto"/>
                                  </w:tcBorders>
                                  <w:shd w:val="clear" w:color="auto" w:fill="auto"/>
                                  <w:noWrap/>
                                  <w:vAlign w:val="center"/>
                                  <w:hideMark/>
                                </w:tcPr>
                                <w:p w14:paraId="4F15A534" w14:textId="77777777" w:rsidR="00E07C3F" w:rsidRPr="00F947C1" w:rsidRDefault="00E07C3F" w:rsidP="0081463D">
                                  <w:pPr>
                                    <w:widowControl/>
                                    <w:adjustRightInd w:val="0"/>
                                    <w:snapToGrid w:val="0"/>
                                    <w:jc w:val="right"/>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17</w:t>
                                  </w:r>
                                </w:p>
                              </w:tc>
                            </w:tr>
                            <w:tr w:rsidR="00E07C3F" w:rsidRPr="00F947C1" w14:paraId="19366385" w14:textId="77777777" w:rsidTr="00F14E15">
                              <w:trPr>
                                <w:trHeight w:val="20"/>
                                <w:jc w:val="center"/>
                              </w:trPr>
                              <w:tc>
                                <w:tcPr>
                                  <w:tcW w:w="4111" w:type="dxa"/>
                                  <w:gridSpan w:val="3"/>
                                  <w:tcBorders>
                                    <w:top w:val="single" w:sz="4" w:space="0" w:color="auto"/>
                                    <w:left w:val="nil"/>
                                    <w:bottom w:val="nil"/>
                                    <w:right w:val="nil"/>
                                  </w:tcBorders>
                                  <w:shd w:val="clear" w:color="auto" w:fill="auto"/>
                                  <w:noWrap/>
                                  <w:vAlign w:val="center"/>
                                  <w:hideMark/>
                                </w:tcPr>
                                <w:p w14:paraId="6DEB4EAE" w14:textId="406F2E1E" w:rsidR="00037F16" w:rsidRDefault="00037F16" w:rsidP="00A54A0B">
                                  <w:pPr>
                                    <w:widowControl/>
                                    <w:adjustRightInd w:val="0"/>
                                    <w:snapToGrid w:val="0"/>
                                    <w:jc w:val="both"/>
                                    <w:rPr>
                                      <w:rFonts w:ascii="標楷體" w:eastAsia="標楷體" w:hAnsi="標楷體" w:cs="新細明體"/>
                                      <w:color w:val="000000"/>
                                      <w:spacing w:val="-4"/>
                                      <w:kern w:val="0"/>
                                      <w:sz w:val="18"/>
                                      <w:szCs w:val="18"/>
                                    </w:rPr>
                                  </w:pPr>
                                  <w:proofErr w:type="gramStart"/>
                                  <w:r>
                                    <w:rPr>
                                      <w:rFonts w:ascii="標楷體" w:eastAsia="標楷體" w:hAnsi="標楷體" w:cs="新細明體" w:hint="eastAsia"/>
                                      <w:color w:val="000000"/>
                                      <w:spacing w:val="-4"/>
                                      <w:kern w:val="0"/>
                                      <w:sz w:val="18"/>
                                      <w:szCs w:val="18"/>
                                    </w:rPr>
                                    <w:t>註</w:t>
                                  </w:r>
                                  <w:proofErr w:type="gramEnd"/>
                                  <w:r w:rsidR="00036756" w:rsidRPr="005A1F7F">
                                    <w:rPr>
                                      <w:rFonts w:ascii="標楷體" w:eastAsia="標楷體" w:hAnsi="標楷體" w:hint="eastAsia"/>
                                      <w:sz w:val="18"/>
                                      <w:szCs w:val="18"/>
                                    </w:rPr>
                                    <w:t>：</w:t>
                                  </w:r>
                                  <w:r>
                                    <w:rPr>
                                      <w:rFonts w:ascii="標楷體" w:eastAsia="標楷體" w:hAnsi="標楷體" w:cs="新細明體" w:hint="eastAsia"/>
                                      <w:color w:val="000000"/>
                                      <w:spacing w:val="-4"/>
                                      <w:kern w:val="0"/>
                                      <w:sz w:val="18"/>
                                      <w:szCs w:val="18"/>
                                    </w:rPr>
                                    <w:t>1.表內面積數據以小數全</w:t>
                                  </w:r>
                                  <w:proofErr w:type="gramStart"/>
                                  <w:r>
                                    <w:rPr>
                                      <w:rFonts w:ascii="標楷體" w:eastAsia="標楷體" w:hAnsi="標楷體" w:cs="新細明體" w:hint="eastAsia"/>
                                      <w:color w:val="000000"/>
                                      <w:spacing w:val="-4"/>
                                      <w:kern w:val="0"/>
                                      <w:sz w:val="18"/>
                                      <w:szCs w:val="18"/>
                                    </w:rPr>
                                    <w:t>捨</w:t>
                                  </w:r>
                                  <w:proofErr w:type="gramEnd"/>
                                  <w:r>
                                    <w:rPr>
                                      <w:rFonts w:ascii="標楷體" w:eastAsia="標楷體" w:hAnsi="標楷體" w:cs="新細明體" w:hint="eastAsia"/>
                                      <w:color w:val="000000"/>
                                      <w:spacing w:val="-4"/>
                                      <w:kern w:val="0"/>
                                      <w:sz w:val="18"/>
                                      <w:szCs w:val="18"/>
                                    </w:rPr>
                                    <w:t>方式表達。</w:t>
                                  </w:r>
                                </w:p>
                                <w:p w14:paraId="31796577" w14:textId="7FE6DE45" w:rsidR="00E07C3F" w:rsidRPr="00F947C1" w:rsidRDefault="00037F16" w:rsidP="00036756">
                                  <w:pPr>
                                    <w:widowControl/>
                                    <w:adjustRightInd w:val="0"/>
                                    <w:snapToGrid w:val="0"/>
                                    <w:ind w:firstLineChars="208" w:firstLine="358"/>
                                    <w:jc w:val="both"/>
                                    <w:rPr>
                                      <w:rFonts w:ascii="標楷體" w:eastAsia="標楷體" w:hAnsi="標楷體" w:cs="新細明體"/>
                                      <w:color w:val="000000"/>
                                      <w:spacing w:val="-4"/>
                                      <w:kern w:val="0"/>
                                      <w:sz w:val="18"/>
                                      <w:szCs w:val="18"/>
                                    </w:rPr>
                                  </w:pPr>
                                  <w:r>
                                    <w:rPr>
                                      <w:rFonts w:ascii="標楷體" w:eastAsia="標楷體" w:hAnsi="標楷體" w:cs="新細明體" w:hint="eastAsia"/>
                                      <w:color w:val="000000"/>
                                      <w:spacing w:val="-4"/>
                                      <w:kern w:val="0"/>
                                      <w:sz w:val="18"/>
                                      <w:szCs w:val="18"/>
                                    </w:rPr>
                                    <w:t>2</w:t>
                                  </w:r>
                                  <w:r>
                                    <w:rPr>
                                      <w:rFonts w:ascii="標楷體" w:eastAsia="標楷體" w:hAnsi="標楷體" w:cs="新細明體"/>
                                      <w:color w:val="000000"/>
                                      <w:spacing w:val="-4"/>
                                      <w:kern w:val="0"/>
                                      <w:sz w:val="18"/>
                                      <w:szCs w:val="18"/>
                                    </w:rPr>
                                    <w:t>.</w:t>
                                  </w:r>
                                  <w:r w:rsidR="00E07C3F" w:rsidRPr="00F947C1">
                                    <w:rPr>
                                      <w:rFonts w:ascii="標楷體" w:eastAsia="標楷體" w:hAnsi="標楷體" w:cs="新細明體" w:hint="eastAsia"/>
                                      <w:color w:val="000000"/>
                                      <w:spacing w:val="-4"/>
                                      <w:kern w:val="0"/>
                                      <w:sz w:val="18"/>
                                      <w:szCs w:val="18"/>
                                    </w:rPr>
                                    <w:t>資料來源：整理自</w:t>
                                  </w:r>
                                  <w:proofErr w:type="gramStart"/>
                                  <w:r w:rsidR="00E07C3F" w:rsidRPr="00F947C1">
                                    <w:rPr>
                                      <w:rFonts w:ascii="標楷體" w:eastAsia="標楷體" w:hAnsi="標楷體" w:cs="新細明體" w:hint="eastAsia"/>
                                      <w:color w:val="000000"/>
                                      <w:spacing w:val="-4"/>
                                      <w:kern w:val="0"/>
                                      <w:sz w:val="18"/>
                                      <w:szCs w:val="18"/>
                                    </w:rPr>
                                    <w:t>臺</w:t>
                                  </w:r>
                                  <w:proofErr w:type="gramEnd"/>
                                  <w:r w:rsidR="00E07C3F" w:rsidRPr="00F947C1">
                                    <w:rPr>
                                      <w:rFonts w:ascii="標楷體" w:eastAsia="標楷體" w:hAnsi="標楷體" w:cs="新細明體" w:hint="eastAsia"/>
                                      <w:color w:val="000000"/>
                                      <w:spacing w:val="-4"/>
                                      <w:kern w:val="0"/>
                                      <w:sz w:val="18"/>
                                      <w:szCs w:val="18"/>
                                    </w:rPr>
                                    <w:t>中市統計資訊網</w:t>
                                  </w:r>
                                  <w:r w:rsidR="00E07C3F">
                                    <w:rPr>
                                      <w:rFonts w:ascii="標楷體" w:eastAsia="標楷體" w:hAnsi="標楷體" w:cs="新細明體" w:hint="eastAsia"/>
                                      <w:color w:val="000000"/>
                                      <w:spacing w:val="-4"/>
                                      <w:kern w:val="0"/>
                                      <w:sz w:val="18"/>
                                      <w:szCs w:val="18"/>
                                    </w:rPr>
                                    <w:t>站</w:t>
                                  </w:r>
                                  <w:r w:rsidR="00E07C3F" w:rsidRPr="00F947C1">
                                    <w:rPr>
                                      <w:rFonts w:ascii="標楷體" w:eastAsia="標楷體" w:hAnsi="標楷體" w:cs="新細明體" w:hint="eastAsia"/>
                                      <w:color w:val="000000"/>
                                      <w:spacing w:val="-4"/>
                                      <w:kern w:val="0"/>
                                      <w:sz w:val="18"/>
                                      <w:szCs w:val="18"/>
                                    </w:rPr>
                                    <w:t>資料。</w:t>
                                  </w:r>
                                </w:p>
                              </w:tc>
                            </w:tr>
                          </w:tbl>
                          <w:p w14:paraId="56949E43" w14:textId="77777777" w:rsidR="00E07C3F" w:rsidRPr="00A54A0B" w:rsidRDefault="00E07C3F" w:rsidP="00E07C3F">
                            <w:pPr>
                              <w:spacing w:line="20" w:lineRule="exact"/>
                              <w:rPr>
                                <w:color w:val="FF000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DF7476" id="_x0000_s1100" type="#_x0000_t202" style="position:absolute;left:0;text-align:left;margin-left:276.4pt;margin-top:65.1pt;width:219.7pt;height:180.5pt;z-index:2516244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" stroked="f">
                <v:textbox>
                  <w:txbxContent>
                    <w:tbl>
                      <w:tblPr>
                        <w:tblW w:w="4111" w:type="dxa"/>
                        <w:jc w:val="center"/>
                        <w:tblLayout w:type="fixed"/>
                        <w:tblCellMar>
                          <w:left w:w="28" w:type="dxa"/>
                          <w:right w:w="28" w:type="dxa"/>
                        </w:tblCellMar>
                        <w:tblLook w:val="04A0" w:firstRow="1" w:lastRow="0" w:firstColumn="1" w:lastColumn="0" w:noHBand="0" w:noVBand="1"/>
                      </w:tblPr>
                      <w:tblGrid>
                        <w:gridCol w:w="1276"/>
                        <w:gridCol w:w="1276"/>
                        <w:gridCol w:w="1559"/>
                      </w:tblGrid>
                      <w:tr w:rsidR="00E07C3F" w:rsidRPr="00F947C1" w14:paraId="388A0621" w14:textId="77777777" w:rsidTr="00F14E15">
                        <w:trPr>
                          <w:trHeight w:val="20"/>
                          <w:jc w:val="center"/>
                        </w:trPr>
                        <w:tc>
                          <w:tcPr>
                            <w:tcW w:w="4111" w:type="dxa"/>
                            <w:gridSpan w:val="3"/>
                            <w:tcBorders>
                              <w:top w:val="nil"/>
                              <w:left w:val="nil"/>
                              <w:bottom w:val="nil"/>
                              <w:right w:val="nil"/>
                            </w:tcBorders>
                            <w:shd w:val="clear" w:color="auto" w:fill="auto"/>
                            <w:vAlign w:val="center"/>
                            <w:hideMark/>
                          </w:tcPr>
                          <w:p w14:paraId="51FB80D3" w14:textId="77777777" w:rsidR="00E07C3F" w:rsidRPr="00F947C1" w:rsidRDefault="00E07C3F" w:rsidP="00A54A0B">
                            <w:pPr>
                              <w:widowControl/>
                              <w:adjustRightInd w:val="0"/>
                              <w:snapToGrid w:val="0"/>
                              <w:ind w:left="649" w:hangingChars="270" w:hanging="649"/>
                              <w:jc w:val="both"/>
                              <w:rPr>
                                <w:rFonts w:ascii="標楷體" w:eastAsia="標楷體" w:hAnsi="標楷體" w:cs="新細明體"/>
                                <w:b/>
                                <w:bCs/>
                                <w:color w:val="000000"/>
                                <w:kern w:val="0"/>
                              </w:rPr>
                            </w:pPr>
                            <w:r w:rsidRPr="00F947C1">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4</w:t>
                            </w:r>
                            <w:r w:rsidRPr="00F947C1">
                              <w:rPr>
                                <w:rFonts w:ascii="標楷體" w:eastAsia="標楷體" w:hAnsi="標楷體" w:cs="新細明體" w:hint="eastAsia"/>
                                <w:b/>
                                <w:bCs/>
                                <w:color w:val="000000"/>
                                <w:kern w:val="0"/>
                              </w:rPr>
                              <w:t xml:space="preserve">　113年底建設局權管已開闢公園、綠地、兒童遊樂場、廣場</w:t>
                            </w:r>
                          </w:p>
                        </w:tc>
                      </w:tr>
                      <w:tr w:rsidR="00E07C3F" w:rsidRPr="00F947C1" w14:paraId="58AEF5E7" w14:textId="77777777" w:rsidTr="00F14E15">
                        <w:trPr>
                          <w:trHeight w:val="20"/>
                          <w:jc w:val="center"/>
                        </w:trPr>
                        <w:tc>
                          <w:tcPr>
                            <w:tcW w:w="4111" w:type="dxa"/>
                            <w:gridSpan w:val="3"/>
                            <w:tcBorders>
                              <w:top w:val="nil"/>
                              <w:left w:val="nil"/>
                              <w:bottom w:val="single" w:sz="4" w:space="0" w:color="auto"/>
                              <w:right w:val="nil"/>
                            </w:tcBorders>
                            <w:shd w:val="clear" w:color="auto" w:fill="auto"/>
                            <w:noWrap/>
                            <w:vAlign w:val="center"/>
                            <w:hideMark/>
                          </w:tcPr>
                          <w:p w14:paraId="2219F3E9" w14:textId="77777777" w:rsidR="00E07C3F" w:rsidRPr="00F947C1" w:rsidRDefault="00E07C3F" w:rsidP="00A54A0B">
                            <w:pPr>
                              <w:widowControl/>
                              <w:adjustRightInd w:val="0"/>
                              <w:snapToGrid w:val="0"/>
                              <w:jc w:val="right"/>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單位：座、</w:t>
                            </w:r>
                            <w:r w:rsidRPr="003E7677">
                              <w:rPr>
                                <w:rFonts w:ascii="標楷體" w:eastAsia="標楷體" w:hAnsi="標楷體" w:cs="新細明體" w:hint="eastAsia"/>
                                <w:color w:val="000000"/>
                                <w:kern w:val="0"/>
                                <w:sz w:val="20"/>
                                <w:szCs w:val="20"/>
                              </w:rPr>
                              <w:t>公頃</w:t>
                            </w:r>
                          </w:p>
                        </w:tc>
                      </w:tr>
                      <w:tr w:rsidR="00E07C3F" w:rsidRPr="009142FF" w14:paraId="4D6948A9" w14:textId="77777777" w:rsidTr="00037F16">
                        <w:trPr>
                          <w:trHeight w:val="328"/>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B1C8AF7" w14:textId="77777777" w:rsidR="00E07C3F" w:rsidRPr="00F947C1" w:rsidRDefault="00E07C3F" w:rsidP="0081463D">
                            <w:pPr>
                              <w:widowControl/>
                              <w:adjustRightInd w:val="0"/>
                              <w:snapToGrid w:val="0"/>
                              <w:jc w:val="center"/>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項目</w:t>
                            </w:r>
                          </w:p>
                        </w:tc>
                        <w:tc>
                          <w:tcPr>
                            <w:tcW w:w="1276" w:type="dxa"/>
                            <w:tcBorders>
                              <w:top w:val="nil"/>
                              <w:left w:val="nil"/>
                              <w:bottom w:val="single" w:sz="4" w:space="0" w:color="auto"/>
                              <w:right w:val="single" w:sz="4" w:space="0" w:color="auto"/>
                            </w:tcBorders>
                            <w:shd w:val="clear" w:color="auto" w:fill="auto"/>
                            <w:noWrap/>
                            <w:vAlign w:val="center"/>
                            <w:hideMark/>
                          </w:tcPr>
                          <w:p w14:paraId="210BFCB9" w14:textId="77777777" w:rsidR="00E07C3F" w:rsidRPr="00F947C1" w:rsidRDefault="00E07C3F" w:rsidP="0081463D">
                            <w:pPr>
                              <w:widowControl/>
                              <w:adjustRightInd w:val="0"/>
                              <w:snapToGrid w:val="0"/>
                              <w:jc w:val="center"/>
                              <w:rPr>
                                <w:rFonts w:ascii="標楷體" w:eastAsia="標楷體" w:hAnsi="標楷體" w:cs="新細明體"/>
                                <w:color w:val="000000"/>
                                <w:kern w:val="0"/>
                                <w:sz w:val="20"/>
                                <w:szCs w:val="20"/>
                              </w:rPr>
                            </w:pPr>
                            <w:proofErr w:type="gramStart"/>
                            <w:r w:rsidRPr="00F947C1">
                              <w:rPr>
                                <w:rFonts w:ascii="標楷體" w:eastAsia="標楷體" w:hAnsi="標楷體" w:cs="新細明體" w:hint="eastAsia"/>
                                <w:color w:val="000000"/>
                                <w:kern w:val="0"/>
                                <w:sz w:val="20"/>
                                <w:szCs w:val="20"/>
                              </w:rPr>
                              <w:t>座數</w:t>
                            </w:r>
                            <w:proofErr w:type="gramEnd"/>
                          </w:p>
                        </w:tc>
                        <w:tc>
                          <w:tcPr>
                            <w:tcW w:w="1559" w:type="dxa"/>
                            <w:tcBorders>
                              <w:top w:val="nil"/>
                              <w:left w:val="nil"/>
                              <w:bottom w:val="single" w:sz="4" w:space="0" w:color="auto"/>
                              <w:right w:val="single" w:sz="4" w:space="0" w:color="auto"/>
                            </w:tcBorders>
                            <w:shd w:val="clear" w:color="auto" w:fill="auto"/>
                            <w:noWrap/>
                            <w:vAlign w:val="center"/>
                            <w:hideMark/>
                          </w:tcPr>
                          <w:p w14:paraId="63EB1AA0" w14:textId="77777777" w:rsidR="00E07C3F" w:rsidRPr="00F947C1" w:rsidRDefault="00E07C3F" w:rsidP="0081463D">
                            <w:pPr>
                              <w:widowControl/>
                              <w:adjustRightInd w:val="0"/>
                              <w:snapToGrid w:val="0"/>
                              <w:jc w:val="center"/>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面積</w:t>
                            </w:r>
                          </w:p>
                        </w:tc>
                      </w:tr>
                      <w:tr w:rsidR="00E07C3F" w:rsidRPr="009142FF" w14:paraId="7F6B17A1" w14:textId="77777777" w:rsidTr="00037F16">
                        <w:trPr>
                          <w:trHeight w:val="328"/>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B1561BF" w14:textId="77777777" w:rsidR="00E07C3F" w:rsidRPr="00F947C1" w:rsidRDefault="00E07C3F" w:rsidP="0081463D">
                            <w:pPr>
                              <w:widowControl/>
                              <w:adjustRightInd w:val="0"/>
                              <w:snapToGrid w:val="0"/>
                              <w:jc w:val="center"/>
                              <w:rPr>
                                <w:rFonts w:ascii="標楷體" w:eastAsia="標楷體" w:hAnsi="標楷體" w:cs="新細明體"/>
                                <w:b/>
                                <w:bCs/>
                                <w:color w:val="000000"/>
                                <w:kern w:val="0"/>
                                <w:sz w:val="20"/>
                                <w:szCs w:val="20"/>
                              </w:rPr>
                            </w:pPr>
                            <w:r w:rsidRPr="00F947C1">
                              <w:rPr>
                                <w:rFonts w:ascii="標楷體" w:eastAsia="標楷體" w:hAnsi="標楷體" w:cs="新細明體" w:hint="eastAsia"/>
                                <w:b/>
                                <w:bCs/>
                                <w:color w:val="000000"/>
                                <w:kern w:val="0"/>
                                <w:sz w:val="20"/>
                                <w:szCs w:val="20"/>
                              </w:rPr>
                              <w:t>合計</w:t>
                            </w:r>
                          </w:p>
                        </w:tc>
                        <w:tc>
                          <w:tcPr>
                            <w:tcW w:w="1276" w:type="dxa"/>
                            <w:tcBorders>
                              <w:top w:val="nil"/>
                              <w:left w:val="nil"/>
                              <w:bottom w:val="single" w:sz="4" w:space="0" w:color="auto"/>
                              <w:right w:val="single" w:sz="4" w:space="0" w:color="auto"/>
                            </w:tcBorders>
                            <w:shd w:val="clear" w:color="auto" w:fill="auto"/>
                            <w:noWrap/>
                            <w:vAlign w:val="center"/>
                            <w:hideMark/>
                          </w:tcPr>
                          <w:p w14:paraId="5E53BADF" w14:textId="77777777" w:rsidR="00E07C3F" w:rsidRPr="00F947C1" w:rsidRDefault="00E07C3F" w:rsidP="0081463D">
                            <w:pPr>
                              <w:widowControl/>
                              <w:adjustRightInd w:val="0"/>
                              <w:snapToGrid w:val="0"/>
                              <w:jc w:val="right"/>
                              <w:rPr>
                                <w:rFonts w:ascii="標楷體" w:eastAsia="標楷體" w:hAnsi="標楷體" w:cs="新細明體"/>
                                <w:b/>
                                <w:bCs/>
                                <w:color w:val="000000"/>
                                <w:kern w:val="0"/>
                                <w:sz w:val="20"/>
                                <w:szCs w:val="20"/>
                              </w:rPr>
                            </w:pPr>
                            <w:r w:rsidRPr="0004752C">
                              <w:rPr>
                                <w:rFonts w:ascii="標楷體" w:eastAsia="標楷體" w:hAnsi="標楷體" w:cs="新細明體" w:hint="eastAsia"/>
                                <w:b/>
                                <w:bCs/>
                                <w:color w:val="000000"/>
                                <w:kern w:val="0"/>
                                <w:sz w:val="20"/>
                                <w:szCs w:val="20"/>
                              </w:rPr>
                              <w:t>1,093</w:t>
                            </w:r>
                          </w:p>
                        </w:tc>
                        <w:tc>
                          <w:tcPr>
                            <w:tcW w:w="1559" w:type="dxa"/>
                            <w:tcBorders>
                              <w:top w:val="nil"/>
                              <w:left w:val="nil"/>
                              <w:bottom w:val="single" w:sz="4" w:space="0" w:color="auto"/>
                              <w:right w:val="single" w:sz="4" w:space="0" w:color="auto"/>
                            </w:tcBorders>
                            <w:shd w:val="clear" w:color="auto" w:fill="auto"/>
                            <w:noWrap/>
                            <w:vAlign w:val="center"/>
                            <w:hideMark/>
                          </w:tcPr>
                          <w:p w14:paraId="4D34D8B9" w14:textId="77777777" w:rsidR="00E07C3F" w:rsidRPr="00F947C1" w:rsidRDefault="00E07C3F" w:rsidP="0081463D">
                            <w:pPr>
                              <w:widowControl/>
                              <w:adjustRightInd w:val="0"/>
                              <w:snapToGrid w:val="0"/>
                              <w:jc w:val="right"/>
                              <w:rPr>
                                <w:rFonts w:ascii="標楷體" w:eastAsia="標楷體" w:hAnsi="標楷體" w:cs="新細明體"/>
                                <w:b/>
                                <w:bCs/>
                                <w:color w:val="000000"/>
                                <w:kern w:val="0"/>
                                <w:sz w:val="20"/>
                                <w:szCs w:val="20"/>
                              </w:rPr>
                            </w:pPr>
                            <w:r w:rsidRPr="0004752C">
                              <w:rPr>
                                <w:rFonts w:ascii="標楷體" w:eastAsia="標楷體" w:hAnsi="標楷體" w:cs="新細明體" w:hint="eastAsia"/>
                                <w:b/>
                                <w:bCs/>
                                <w:color w:val="000000"/>
                                <w:kern w:val="0"/>
                                <w:sz w:val="20"/>
                                <w:szCs w:val="20"/>
                              </w:rPr>
                              <w:t>856</w:t>
                            </w:r>
                          </w:p>
                        </w:tc>
                      </w:tr>
                      <w:tr w:rsidR="00E07C3F" w:rsidRPr="009142FF" w14:paraId="75C45144" w14:textId="77777777" w:rsidTr="00037F16">
                        <w:trPr>
                          <w:trHeight w:val="328"/>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A76874E" w14:textId="77777777" w:rsidR="00E07C3F" w:rsidRPr="00F947C1" w:rsidRDefault="00E07C3F" w:rsidP="0081463D">
                            <w:pPr>
                              <w:widowControl/>
                              <w:adjustRightInd w:val="0"/>
                              <w:snapToGrid w:val="0"/>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公園</w:t>
                            </w:r>
                          </w:p>
                        </w:tc>
                        <w:tc>
                          <w:tcPr>
                            <w:tcW w:w="1276" w:type="dxa"/>
                            <w:tcBorders>
                              <w:top w:val="nil"/>
                              <w:left w:val="nil"/>
                              <w:bottom w:val="single" w:sz="4" w:space="0" w:color="auto"/>
                              <w:right w:val="single" w:sz="4" w:space="0" w:color="auto"/>
                            </w:tcBorders>
                            <w:shd w:val="clear" w:color="auto" w:fill="auto"/>
                            <w:noWrap/>
                            <w:vAlign w:val="center"/>
                            <w:hideMark/>
                          </w:tcPr>
                          <w:p w14:paraId="40319314" w14:textId="77777777" w:rsidR="00E07C3F" w:rsidRPr="00F947C1" w:rsidRDefault="00E07C3F" w:rsidP="0081463D">
                            <w:pPr>
                              <w:widowControl/>
                              <w:adjustRightInd w:val="0"/>
                              <w:snapToGrid w:val="0"/>
                              <w:jc w:val="right"/>
                              <w:rPr>
                                <w:rFonts w:ascii="標楷體" w:eastAsia="標楷體" w:hAnsi="標楷體" w:cs="新細明體"/>
                                <w:color w:val="000000"/>
                                <w:kern w:val="0"/>
                                <w:sz w:val="20"/>
                                <w:szCs w:val="20"/>
                              </w:rPr>
                            </w:pPr>
                            <w:r w:rsidRPr="0004752C">
                              <w:rPr>
                                <w:rFonts w:ascii="標楷體" w:eastAsia="標楷體" w:hAnsi="標楷體" w:cs="新細明體" w:hint="eastAsia"/>
                                <w:color w:val="000000"/>
                                <w:kern w:val="0"/>
                                <w:sz w:val="20"/>
                                <w:szCs w:val="20"/>
                              </w:rPr>
                              <w:t>425</w:t>
                            </w:r>
                          </w:p>
                        </w:tc>
                        <w:tc>
                          <w:tcPr>
                            <w:tcW w:w="1559" w:type="dxa"/>
                            <w:tcBorders>
                              <w:top w:val="nil"/>
                              <w:left w:val="nil"/>
                              <w:bottom w:val="single" w:sz="4" w:space="0" w:color="auto"/>
                              <w:right w:val="single" w:sz="4" w:space="0" w:color="auto"/>
                            </w:tcBorders>
                            <w:shd w:val="clear" w:color="auto" w:fill="auto"/>
                            <w:noWrap/>
                            <w:vAlign w:val="center"/>
                            <w:hideMark/>
                          </w:tcPr>
                          <w:p w14:paraId="48E434A4" w14:textId="77777777" w:rsidR="00E07C3F" w:rsidRPr="00F947C1" w:rsidRDefault="00E07C3F" w:rsidP="0081463D">
                            <w:pPr>
                              <w:widowControl/>
                              <w:adjustRightInd w:val="0"/>
                              <w:snapToGrid w:val="0"/>
                              <w:jc w:val="right"/>
                              <w:rPr>
                                <w:rFonts w:ascii="標楷體" w:eastAsia="標楷體" w:hAnsi="標楷體" w:cs="新細明體"/>
                                <w:color w:val="000000"/>
                                <w:kern w:val="0"/>
                                <w:sz w:val="20"/>
                                <w:szCs w:val="20"/>
                              </w:rPr>
                            </w:pPr>
                            <w:r w:rsidRPr="0004752C">
                              <w:rPr>
                                <w:rFonts w:ascii="標楷體" w:eastAsia="標楷體" w:hAnsi="標楷體" w:cs="新細明體" w:hint="eastAsia"/>
                                <w:color w:val="000000"/>
                                <w:kern w:val="0"/>
                                <w:sz w:val="20"/>
                                <w:szCs w:val="20"/>
                              </w:rPr>
                              <w:t>628</w:t>
                            </w:r>
                          </w:p>
                        </w:tc>
                      </w:tr>
                      <w:tr w:rsidR="00E07C3F" w:rsidRPr="009142FF" w14:paraId="1FFB2551" w14:textId="77777777" w:rsidTr="00037F16">
                        <w:trPr>
                          <w:trHeight w:val="328"/>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76E87CE" w14:textId="77777777" w:rsidR="00E07C3F" w:rsidRPr="00F947C1" w:rsidRDefault="00E07C3F" w:rsidP="0081463D">
                            <w:pPr>
                              <w:widowControl/>
                              <w:adjustRightInd w:val="0"/>
                              <w:snapToGrid w:val="0"/>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綠地</w:t>
                            </w:r>
                          </w:p>
                        </w:tc>
                        <w:tc>
                          <w:tcPr>
                            <w:tcW w:w="1276" w:type="dxa"/>
                            <w:tcBorders>
                              <w:top w:val="nil"/>
                              <w:left w:val="nil"/>
                              <w:bottom w:val="single" w:sz="4" w:space="0" w:color="auto"/>
                              <w:right w:val="single" w:sz="4" w:space="0" w:color="auto"/>
                            </w:tcBorders>
                            <w:shd w:val="clear" w:color="auto" w:fill="auto"/>
                            <w:noWrap/>
                            <w:vAlign w:val="center"/>
                            <w:hideMark/>
                          </w:tcPr>
                          <w:p w14:paraId="365CA51B" w14:textId="77777777" w:rsidR="00E07C3F" w:rsidRPr="00F947C1" w:rsidRDefault="00E07C3F" w:rsidP="0081463D">
                            <w:pPr>
                              <w:widowControl/>
                              <w:adjustRightInd w:val="0"/>
                              <w:snapToGrid w:val="0"/>
                              <w:jc w:val="right"/>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415</w:t>
                            </w:r>
                          </w:p>
                        </w:tc>
                        <w:tc>
                          <w:tcPr>
                            <w:tcW w:w="1559" w:type="dxa"/>
                            <w:tcBorders>
                              <w:top w:val="nil"/>
                              <w:left w:val="nil"/>
                              <w:bottom w:val="single" w:sz="4" w:space="0" w:color="auto"/>
                              <w:right w:val="single" w:sz="4" w:space="0" w:color="auto"/>
                            </w:tcBorders>
                            <w:shd w:val="clear" w:color="auto" w:fill="auto"/>
                            <w:noWrap/>
                            <w:vAlign w:val="center"/>
                            <w:hideMark/>
                          </w:tcPr>
                          <w:p w14:paraId="1B36CA49" w14:textId="77777777" w:rsidR="00E07C3F" w:rsidRPr="00F947C1" w:rsidRDefault="00E07C3F" w:rsidP="0081463D">
                            <w:pPr>
                              <w:widowControl/>
                              <w:adjustRightInd w:val="0"/>
                              <w:snapToGrid w:val="0"/>
                              <w:jc w:val="right"/>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150</w:t>
                            </w:r>
                          </w:p>
                        </w:tc>
                      </w:tr>
                      <w:tr w:rsidR="00E07C3F" w:rsidRPr="009142FF" w14:paraId="35AD8096" w14:textId="77777777" w:rsidTr="00037F16">
                        <w:trPr>
                          <w:trHeight w:val="328"/>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0D36341" w14:textId="77777777" w:rsidR="00E07C3F" w:rsidRPr="00F947C1" w:rsidRDefault="00E07C3F" w:rsidP="0081463D">
                            <w:pPr>
                              <w:widowControl/>
                              <w:adjustRightInd w:val="0"/>
                              <w:snapToGrid w:val="0"/>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兒童遊樂場</w:t>
                            </w:r>
                          </w:p>
                        </w:tc>
                        <w:tc>
                          <w:tcPr>
                            <w:tcW w:w="1276" w:type="dxa"/>
                            <w:tcBorders>
                              <w:top w:val="nil"/>
                              <w:left w:val="nil"/>
                              <w:bottom w:val="single" w:sz="4" w:space="0" w:color="auto"/>
                              <w:right w:val="single" w:sz="4" w:space="0" w:color="auto"/>
                            </w:tcBorders>
                            <w:shd w:val="clear" w:color="auto" w:fill="auto"/>
                            <w:noWrap/>
                            <w:vAlign w:val="center"/>
                            <w:hideMark/>
                          </w:tcPr>
                          <w:p w14:paraId="48936B63" w14:textId="77777777" w:rsidR="00E07C3F" w:rsidRPr="00F947C1" w:rsidRDefault="00E07C3F" w:rsidP="0081463D">
                            <w:pPr>
                              <w:widowControl/>
                              <w:adjustRightInd w:val="0"/>
                              <w:snapToGrid w:val="0"/>
                              <w:jc w:val="right"/>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215</w:t>
                            </w:r>
                          </w:p>
                        </w:tc>
                        <w:tc>
                          <w:tcPr>
                            <w:tcW w:w="1559" w:type="dxa"/>
                            <w:tcBorders>
                              <w:top w:val="nil"/>
                              <w:left w:val="nil"/>
                              <w:bottom w:val="single" w:sz="4" w:space="0" w:color="auto"/>
                              <w:right w:val="single" w:sz="4" w:space="0" w:color="auto"/>
                            </w:tcBorders>
                            <w:shd w:val="clear" w:color="auto" w:fill="auto"/>
                            <w:noWrap/>
                            <w:vAlign w:val="center"/>
                            <w:hideMark/>
                          </w:tcPr>
                          <w:p w14:paraId="5A8B8656" w14:textId="77777777" w:rsidR="00E07C3F" w:rsidRPr="00F947C1" w:rsidRDefault="00E07C3F" w:rsidP="0081463D">
                            <w:pPr>
                              <w:widowControl/>
                              <w:adjustRightInd w:val="0"/>
                              <w:snapToGrid w:val="0"/>
                              <w:jc w:val="right"/>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59</w:t>
                            </w:r>
                          </w:p>
                        </w:tc>
                      </w:tr>
                      <w:tr w:rsidR="00E07C3F" w:rsidRPr="009142FF" w14:paraId="0C6FA0D3" w14:textId="77777777" w:rsidTr="00037F16">
                        <w:trPr>
                          <w:trHeight w:val="328"/>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C2AD12F" w14:textId="77777777" w:rsidR="00E07C3F" w:rsidRPr="00F947C1" w:rsidRDefault="00E07C3F" w:rsidP="0081463D">
                            <w:pPr>
                              <w:widowControl/>
                              <w:adjustRightInd w:val="0"/>
                              <w:snapToGrid w:val="0"/>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廣場</w:t>
                            </w:r>
                          </w:p>
                        </w:tc>
                        <w:tc>
                          <w:tcPr>
                            <w:tcW w:w="1276" w:type="dxa"/>
                            <w:tcBorders>
                              <w:top w:val="nil"/>
                              <w:left w:val="nil"/>
                              <w:bottom w:val="single" w:sz="4" w:space="0" w:color="auto"/>
                              <w:right w:val="single" w:sz="4" w:space="0" w:color="auto"/>
                            </w:tcBorders>
                            <w:shd w:val="clear" w:color="auto" w:fill="auto"/>
                            <w:noWrap/>
                            <w:vAlign w:val="center"/>
                            <w:hideMark/>
                          </w:tcPr>
                          <w:p w14:paraId="71A7D7FB" w14:textId="77777777" w:rsidR="00E07C3F" w:rsidRPr="00F947C1" w:rsidRDefault="00E07C3F" w:rsidP="0081463D">
                            <w:pPr>
                              <w:widowControl/>
                              <w:adjustRightInd w:val="0"/>
                              <w:snapToGrid w:val="0"/>
                              <w:jc w:val="right"/>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38</w:t>
                            </w:r>
                          </w:p>
                        </w:tc>
                        <w:tc>
                          <w:tcPr>
                            <w:tcW w:w="1559" w:type="dxa"/>
                            <w:tcBorders>
                              <w:top w:val="nil"/>
                              <w:left w:val="nil"/>
                              <w:bottom w:val="single" w:sz="4" w:space="0" w:color="auto"/>
                              <w:right w:val="single" w:sz="4" w:space="0" w:color="auto"/>
                            </w:tcBorders>
                            <w:shd w:val="clear" w:color="auto" w:fill="auto"/>
                            <w:noWrap/>
                            <w:vAlign w:val="center"/>
                            <w:hideMark/>
                          </w:tcPr>
                          <w:p w14:paraId="4F15A534" w14:textId="77777777" w:rsidR="00E07C3F" w:rsidRPr="00F947C1" w:rsidRDefault="00E07C3F" w:rsidP="0081463D">
                            <w:pPr>
                              <w:widowControl/>
                              <w:adjustRightInd w:val="0"/>
                              <w:snapToGrid w:val="0"/>
                              <w:jc w:val="right"/>
                              <w:rPr>
                                <w:rFonts w:ascii="標楷體" w:eastAsia="標楷體" w:hAnsi="標楷體" w:cs="新細明體"/>
                                <w:color w:val="000000"/>
                                <w:kern w:val="0"/>
                                <w:sz w:val="20"/>
                                <w:szCs w:val="20"/>
                              </w:rPr>
                            </w:pPr>
                            <w:r w:rsidRPr="00F947C1">
                              <w:rPr>
                                <w:rFonts w:ascii="標楷體" w:eastAsia="標楷體" w:hAnsi="標楷體" w:cs="新細明體" w:hint="eastAsia"/>
                                <w:color w:val="000000"/>
                                <w:kern w:val="0"/>
                                <w:sz w:val="20"/>
                                <w:szCs w:val="20"/>
                              </w:rPr>
                              <w:t>17</w:t>
                            </w:r>
                          </w:p>
                        </w:tc>
                      </w:tr>
                      <w:tr w:rsidR="00E07C3F" w:rsidRPr="00F947C1" w14:paraId="19366385" w14:textId="77777777" w:rsidTr="00F14E15">
                        <w:trPr>
                          <w:trHeight w:val="20"/>
                          <w:jc w:val="center"/>
                        </w:trPr>
                        <w:tc>
                          <w:tcPr>
                            <w:tcW w:w="4111" w:type="dxa"/>
                            <w:gridSpan w:val="3"/>
                            <w:tcBorders>
                              <w:top w:val="single" w:sz="4" w:space="0" w:color="auto"/>
                              <w:left w:val="nil"/>
                              <w:bottom w:val="nil"/>
                              <w:right w:val="nil"/>
                            </w:tcBorders>
                            <w:shd w:val="clear" w:color="auto" w:fill="auto"/>
                            <w:noWrap/>
                            <w:vAlign w:val="center"/>
                            <w:hideMark/>
                          </w:tcPr>
                          <w:p w14:paraId="6DEB4EAE" w14:textId="406F2E1E" w:rsidR="00037F16" w:rsidRDefault="00037F16" w:rsidP="00A54A0B">
                            <w:pPr>
                              <w:widowControl/>
                              <w:adjustRightInd w:val="0"/>
                              <w:snapToGrid w:val="0"/>
                              <w:jc w:val="both"/>
                              <w:rPr>
                                <w:rFonts w:ascii="標楷體" w:eastAsia="標楷體" w:hAnsi="標楷體" w:cs="新細明體"/>
                                <w:color w:val="000000"/>
                                <w:spacing w:val="-4"/>
                                <w:kern w:val="0"/>
                                <w:sz w:val="18"/>
                                <w:szCs w:val="18"/>
                              </w:rPr>
                            </w:pPr>
                            <w:proofErr w:type="gramStart"/>
                            <w:r>
                              <w:rPr>
                                <w:rFonts w:ascii="標楷體" w:eastAsia="標楷體" w:hAnsi="標楷體" w:cs="新細明體" w:hint="eastAsia"/>
                                <w:color w:val="000000"/>
                                <w:spacing w:val="-4"/>
                                <w:kern w:val="0"/>
                                <w:sz w:val="18"/>
                                <w:szCs w:val="18"/>
                              </w:rPr>
                              <w:t>註</w:t>
                            </w:r>
                            <w:proofErr w:type="gramEnd"/>
                            <w:r w:rsidR="00036756" w:rsidRPr="005A1F7F">
                              <w:rPr>
                                <w:rFonts w:ascii="標楷體" w:eastAsia="標楷體" w:hAnsi="標楷體" w:hint="eastAsia"/>
                                <w:sz w:val="18"/>
                                <w:szCs w:val="18"/>
                              </w:rPr>
                              <w:t>：</w:t>
                            </w:r>
                            <w:r>
                              <w:rPr>
                                <w:rFonts w:ascii="標楷體" w:eastAsia="標楷體" w:hAnsi="標楷體" w:cs="新細明體" w:hint="eastAsia"/>
                                <w:color w:val="000000"/>
                                <w:spacing w:val="-4"/>
                                <w:kern w:val="0"/>
                                <w:sz w:val="18"/>
                                <w:szCs w:val="18"/>
                              </w:rPr>
                              <w:t>1.表內面積數據以小數全</w:t>
                            </w:r>
                            <w:proofErr w:type="gramStart"/>
                            <w:r>
                              <w:rPr>
                                <w:rFonts w:ascii="標楷體" w:eastAsia="標楷體" w:hAnsi="標楷體" w:cs="新細明體" w:hint="eastAsia"/>
                                <w:color w:val="000000"/>
                                <w:spacing w:val="-4"/>
                                <w:kern w:val="0"/>
                                <w:sz w:val="18"/>
                                <w:szCs w:val="18"/>
                              </w:rPr>
                              <w:t>捨</w:t>
                            </w:r>
                            <w:proofErr w:type="gramEnd"/>
                            <w:r>
                              <w:rPr>
                                <w:rFonts w:ascii="標楷體" w:eastAsia="標楷體" w:hAnsi="標楷體" w:cs="新細明體" w:hint="eastAsia"/>
                                <w:color w:val="000000"/>
                                <w:spacing w:val="-4"/>
                                <w:kern w:val="0"/>
                                <w:sz w:val="18"/>
                                <w:szCs w:val="18"/>
                              </w:rPr>
                              <w:t>方式表達。</w:t>
                            </w:r>
                          </w:p>
                          <w:p w14:paraId="31796577" w14:textId="7FE6DE45" w:rsidR="00E07C3F" w:rsidRPr="00F947C1" w:rsidRDefault="00037F16" w:rsidP="00036756">
                            <w:pPr>
                              <w:widowControl/>
                              <w:adjustRightInd w:val="0"/>
                              <w:snapToGrid w:val="0"/>
                              <w:ind w:firstLineChars="208" w:firstLine="358"/>
                              <w:jc w:val="both"/>
                              <w:rPr>
                                <w:rFonts w:ascii="標楷體" w:eastAsia="標楷體" w:hAnsi="標楷體" w:cs="新細明體"/>
                                <w:color w:val="000000"/>
                                <w:spacing w:val="-4"/>
                                <w:kern w:val="0"/>
                                <w:sz w:val="18"/>
                                <w:szCs w:val="18"/>
                              </w:rPr>
                            </w:pPr>
                            <w:r>
                              <w:rPr>
                                <w:rFonts w:ascii="標楷體" w:eastAsia="標楷體" w:hAnsi="標楷體" w:cs="新細明體" w:hint="eastAsia"/>
                                <w:color w:val="000000"/>
                                <w:spacing w:val="-4"/>
                                <w:kern w:val="0"/>
                                <w:sz w:val="18"/>
                                <w:szCs w:val="18"/>
                              </w:rPr>
                              <w:t>2</w:t>
                            </w:r>
                            <w:r>
                              <w:rPr>
                                <w:rFonts w:ascii="標楷體" w:eastAsia="標楷體" w:hAnsi="標楷體" w:cs="新細明體"/>
                                <w:color w:val="000000"/>
                                <w:spacing w:val="-4"/>
                                <w:kern w:val="0"/>
                                <w:sz w:val="18"/>
                                <w:szCs w:val="18"/>
                              </w:rPr>
                              <w:t>.</w:t>
                            </w:r>
                            <w:r w:rsidR="00E07C3F" w:rsidRPr="00F947C1">
                              <w:rPr>
                                <w:rFonts w:ascii="標楷體" w:eastAsia="標楷體" w:hAnsi="標楷體" w:cs="新細明體" w:hint="eastAsia"/>
                                <w:color w:val="000000"/>
                                <w:spacing w:val="-4"/>
                                <w:kern w:val="0"/>
                                <w:sz w:val="18"/>
                                <w:szCs w:val="18"/>
                              </w:rPr>
                              <w:t>資料來源：整理自</w:t>
                            </w:r>
                            <w:proofErr w:type="gramStart"/>
                            <w:r w:rsidR="00E07C3F" w:rsidRPr="00F947C1">
                              <w:rPr>
                                <w:rFonts w:ascii="標楷體" w:eastAsia="標楷體" w:hAnsi="標楷體" w:cs="新細明體" w:hint="eastAsia"/>
                                <w:color w:val="000000"/>
                                <w:spacing w:val="-4"/>
                                <w:kern w:val="0"/>
                                <w:sz w:val="18"/>
                                <w:szCs w:val="18"/>
                              </w:rPr>
                              <w:t>臺</w:t>
                            </w:r>
                            <w:proofErr w:type="gramEnd"/>
                            <w:r w:rsidR="00E07C3F" w:rsidRPr="00F947C1">
                              <w:rPr>
                                <w:rFonts w:ascii="標楷體" w:eastAsia="標楷體" w:hAnsi="標楷體" w:cs="新細明體" w:hint="eastAsia"/>
                                <w:color w:val="000000"/>
                                <w:spacing w:val="-4"/>
                                <w:kern w:val="0"/>
                                <w:sz w:val="18"/>
                                <w:szCs w:val="18"/>
                              </w:rPr>
                              <w:t>中市統計資訊網</w:t>
                            </w:r>
                            <w:r w:rsidR="00E07C3F">
                              <w:rPr>
                                <w:rFonts w:ascii="標楷體" w:eastAsia="標楷體" w:hAnsi="標楷體" w:cs="新細明體" w:hint="eastAsia"/>
                                <w:color w:val="000000"/>
                                <w:spacing w:val="-4"/>
                                <w:kern w:val="0"/>
                                <w:sz w:val="18"/>
                                <w:szCs w:val="18"/>
                              </w:rPr>
                              <w:t>站</w:t>
                            </w:r>
                            <w:r w:rsidR="00E07C3F" w:rsidRPr="00F947C1">
                              <w:rPr>
                                <w:rFonts w:ascii="標楷體" w:eastAsia="標楷體" w:hAnsi="標楷體" w:cs="新細明體" w:hint="eastAsia"/>
                                <w:color w:val="000000"/>
                                <w:spacing w:val="-4"/>
                                <w:kern w:val="0"/>
                                <w:sz w:val="18"/>
                                <w:szCs w:val="18"/>
                              </w:rPr>
                              <w:t>資料。</w:t>
                            </w:r>
                          </w:p>
                        </w:tc>
                      </w:tr>
                    </w:tbl>
                    <w:p w14:paraId="56949E43" w14:textId="77777777" w:rsidR="00E07C3F" w:rsidRPr="00A54A0B" w:rsidRDefault="00E07C3F" w:rsidP="00E07C3F">
                      <w:pPr>
                        <w:spacing w:line="20" w:lineRule="exact"/>
                        <w:rPr>
                          <w:color w:val="FF0000"/>
                        </w:rPr>
                      </w:pPr>
                    </w:p>
                  </w:txbxContent>
                </v:textbox>
                <w10:wrap type="square" anchorx="margin" anchory="margin"/>
              </v:shape>
            </w:pict>
          </mc:Fallback>
        </mc:AlternateContent>
      </w:r>
      <w:r w:rsidRPr="000026AC">
        <w:rPr>
          <w:rFonts w:ascii="標楷體" w:eastAsia="標楷體" w:hAnsi="標楷體" w:cs="新細明體"/>
          <w:kern w:val="0"/>
        </w:rPr>
        <w:t>施工前後照片雷同</w:t>
      </w:r>
      <w:r w:rsidRPr="000026AC">
        <w:rPr>
          <w:rFonts w:ascii="標楷體" w:eastAsia="標楷體" w:hAnsi="標楷體" w:cs="新細明體" w:hint="eastAsia"/>
          <w:kern w:val="0"/>
        </w:rPr>
        <w:t>；</w:t>
      </w:r>
      <w:r w:rsidRPr="000026AC">
        <w:rPr>
          <w:rFonts w:ascii="標楷體" w:eastAsia="標楷體" w:hAnsi="標楷體" w:cs="新細明體"/>
          <w:kern w:val="0"/>
        </w:rPr>
        <w:t>2.</w:t>
      </w:r>
      <w:r w:rsidRPr="002315A2">
        <w:rPr>
          <w:rFonts w:ascii="標楷體" w:eastAsia="標楷體" w:hAnsi="標楷體" w:cs="新細明體"/>
          <w:spacing w:val="-6"/>
          <w:kern w:val="0"/>
        </w:rPr>
        <w:t>113年10月底</w:t>
      </w:r>
      <w:r w:rsidRPr="002315A2">
        <w:rPr>
          <w:rFonts w:ascii="標楷體" w:eastAsia="標楷體" w:hAnsi="標楷體" w:cs="新細明體" w:hint="eastAsia"/>
          <w:spacing w:val="-6"/>
          <w:kern w:val="0"/>
        </w:rPr>
        <w:t>設</w:t>
      </w:r>
      <w:r w:rsidRPr="002315A2">
        <w:rPr>
          <w:rFonts w:ascii="標楷體" w:eastAsia="標楷體" w:hAnsi="標楷體" w:cs="新細明體"/>
          <w:spacing w:val="-6"/>
          <w:kern w:val="0"/>
        </w:rPr>
        <w:t>有公廁</w:t>
      </w:r>
      <w:r w:rsidRPr="002315A2">
        <w:rPr>
          <w:rFonts w:ascii="標楷體" w:eastAsia="標楷體" w:hAnsi="標楷體" w:cs="新細明體" w:hint="eastAsia"/>
          <w:spacing w:val="-6"/>
          <w:kern w:val="0"/>
        </w:rPr>
        <w:t>之</w:t>
      </w:r>
      <w:r w:rsidRPr="002315A2">
        <w:rPr>
          <w:rFonts w:ascii="標楷體" w:eastAsia="標楷體" w:hAnsi="標楷體" w:cs="新細明體"/>
          <w:spacing w:val="-6"/>
          <w:kern w:val="0"/>
        </w:rPr>
        <w:t>公園</w:t>
      </w:r>
      <w:r w:rsidRPr="002315A2">
        <w:rPr>
          <w:rFonts w:ascii="標楷體" w:eastAsia="標楷體" w:hAnsi="標楷體" w:cs="新細明體" w:hint="eastAsia"/>
          <w:spacing w:val="-6"/>
          <w:kern w:val="0"/>
        </w:rPr>
        <w:t>計</w:t>
      </w:r>
      <w:r w:rsidRPr="002315A2">
        <w:rPr>
          <w:rFonts w:ascii="標楷體" w:eastAsia="標楷體" w:hAnsi="標楷體" w:cs="新細明體"/>
          <w:spacing w:val="-6"/>
          <w:kern w:val="0"/>
        </w:rPr>
        <w:t>168座</w:t>
      </w:r>
      <w:r w:rsidRPr="002315A2">
        <w:rPr>
          <w:rFonts w:ascii="標楷體" w:eastAsia="標楷體" w:hAnsi="標楷體" w:cs="新細明體" w:hint="eastAsia"/>
          <w:spacing w:val="-6"/>
          <w:kern w:val="0"/>
        </w:rPr>
        <w:t>，其中約62.50％</w:t>
      </w:r>
      <w:r w:rsidRPr="002315A2">
        <w:rPr>
          <w:rFonts w:ascii="標楷體" w:eastAsia="標楷體" w:hAnsi="標楷體" w:cs="新細明體"/>
          <w:spacing w:val="-6"/>
          <w:kern w:val="0"/>
        </w:rPr>
        <w:t>男女</w:t>
      </w:r>
      <w:proofErr w:type="gramStart"/>
      <w:r w:rsidRPr="002315A2">
        <w:rPr>
          <w:rFonts w:ascii="標楷體" w:eastAsia="標楷體" w:hAnsi="標楷體" w:cs="新細明體"/>
          <w:spacing w:val="-6"/>
          <w:kern w:val="0"/>
        </w:rPr>
        <w:t>廁間</w:t>
      </w:r>
      <w:r w:rsidRPr="002315A2">
        <w:rPr>
          <w:rFonts w:ascii="標楷體" w:eastAsia="標楷體" w:hAnsi="標楷體" w:cs="新細明體" w:hint="eastAsia"/>
          <w:spacing w:val="-6"/>
          <w:kern w:val="0"/>
        </w:rPr>
        <w:t>數</w:t>
      </w:r>
      <w:r w:rsidRPr="002315A2">
        <w:rPr>
          <w:rFonts w:ascii="標楷體" w:eastAsia="標楷體" w:hAnsi="標楷體" w:cs="新細明體"/>
          <w:spacing w:val="-6"/>
          <w:kern w:val="0"/>
        </w:rPr>
        <w:t>比</w:t>
      </w:r>
      <w:r w:rsidRPr="002315A2">
        <w:rPr>
          <w:rFonts w:ascii="標楷體" w:eastAsia="標楷體" w:hAnsi="標楷體" w:cs="新細明體" w:hint="eastAsia"/>
          <w:spacing w:val="-6"/>
          <w:kern w:val="0"/>
        </w:rPr>
        <w:t>例</w:t>
      </w:r>
      <w:proofErr w:type="gramEnd"/>
      <w:r w:rsidRPr="002315A2">
        <w:rPr>
          <w:rFonts w:ascii="標楷體" w:eastAsia="標楷體" w:hAnsi="標楷體" w:cs="新細明體"/>
          <w:spacing w:val="-6"/>
          <w:kern w:val="0"/>
        </w:rPr>
        <w:t>未達1：4</w:t>
      </w:r>
      <w:r w:rsidRPr="001E751A">
        <w:rPr>
          <w:rFonts w:ascii="標楷體" w:eastAsia="標楷體" w:hAnsi="標楷體" w:cs="新細明體"/>
          <w:kern w:val="0"/>
        </w:rPr>
        <w:t>陽光</w:t>
      </w:r>
      <w:r>
        <w:rPr>
          <w:rFonts w:ascii="標楷體" w:eastAsia="標楷體" w:hAnsi="標楷體" w:cs="新細明體" w:hint="eastAsia"/>
          <w:kern w:val="0"/>
        </w:rPr>
        <w:t>公</w:t>
      </w:r>
      <w:r w:rsidRPr="001E751A">
        <w:rPr>
          <w:rFonts w:ascii="標楷體" w:eastAsia="標楷體" w:hAnsi="標楷體" w:cs="新細明體"/>
          <w:kern w:val="0"/>
        </w:rPr>
        <w:t>廁</w:t>
      </w:r>
      <w:r w:rsidRPr="009112C0">
        <w:rPr>
          <w:rFonts w:ascii="標楷體" w:eastAsia="標楷體" w:hAnsi="標楷體" w:cs="新細明體"/>
          <w:kern w:val="0"/>
        </w:rPr>
        <w:t>設計</w:t>
      </w:r>
      <w:r w:rsidRPr="000026AC">
        <w:rPr>
          <w:rFonts w:ascii="標楷體" w:eastAsia="標楷體" w:hAnsi="標楷體" w:cs="新細明體"/>
          <w:kern w:val="0"/>
        </w:rPr>
        <w:t>原則</w:t>
      </w:r>
      <w:r w:rsidRPr="008D3CB9">
        <w:rPr>
          <w:rFonts w:ascii="標楷體" w:eastAsia="標楷體" w:hAnsi="標楷體" w:cs="新細明體" w:hint="eastAsia"/>
          <w:kern w:val="0"/>
        </w:rPr>
        <w:t>；</w:t>
      </w:r>
      <w:r>
        <w:rPr>
          <w:rFonts w:ascii="標楷體" w:eastAsia="標楷體" w:hAnsi="標楷體" w:cs="新細明體" w:hint="eastAsia"/>
          <w:kern w:val="0"/>
        </w:rPr>
        <w:t>3</w:t>
      </w:r>
      <w:r w:rsidRPr="008D3CB9">
        <w:rPr>
          <w:rFonts w:ascii="標楷體" w:eastAsia="標楷體" w:hAnsi="標楷體" w:cs="新細明體"/>
          <w:kern w:val="0"/>
        </w:rPr>
        <w:t>.部分公園</w:t>
      </w:r>
      <w:r w:rsidRPr="000026AC">
        <w:rPr>
          <w:rFonts w:ascii="標楷體" w:eastAsia="標楷體" w:hAnsi="標楷體" w:cs="新細明體"/>
          <w:kern w:val="0"/>
        </w:rPr>
        <w:t>公廁</w:t>
      </w:r>
      <w:r w:rsidRPr="008D3CB9">
        <w:rPr>
          <w:rFonts w:ascii="標楷體" w:eastAsia="標楷體" w:hAnsi="標楷體" w:cs="新細明體"/>
          <w:kern w:val="0"/>
        </w:rPr>
        <w:t>屢遭通報</w:t>
      </w:r>
      <w:r>
        <w:rPr>
          <w:rFonts w:ascii="標楷體" w:eastAsia="標楷體" w:hAnsi="標楷體" w:cs="新細明體" w:hint="eastAsia"/>
          <w:kern w:val="0"/>
        </w:rPr>
        <w:t>有</w:t>
      </w:r>
      <w:r w:rsidRPr="008D3CB9">
        <w:rPr>
          <w:rFonts w:ascii="標楷體" w:eastAsia="標楷體" w:hAnsi="標楷體" w:cs="新細明體"/>
          <w:kern w:val="0"/>
        </w:rPr>
        <w:t>環境髒亂問題</w:t>
      </w:r>
      <w:r>
        <w:rPr>
          <w:rFonts w:ascii="標楷體" w:eastAsia="標楷體" w:hAnsi="標楷體" w:cs="新細明體" w:hint="eastAsia"/>
          <w:kern w:val="0"/>
        </w:rPr>
        <w:t>，履約監督待加強</w:t>
      </w:r>
      <w:r w:rsidRPr="000026AC">
        <w:rPr>
          <w:rFonts w:ascii="標楷體" w:eastAsia="標楷體" w:hAnsi="標楷體" w:cs="新細明體" w:hint="eastAsia"/>
          <w:kern w:val="0"/>
        </w:rPr>
        <w:t>；</w:t>
      </w:r>
      <w:r>
        <w:rPr>
          <w:rFonts w:ascii="標楷體" w:eastAsia="標楷體" w:hAnsi="標楷體" w:cs="新細明體" w:hint="eastAsia"/>
          <w:kern w:val="0"/>
        </w:rPr>
        <w:t>4</w:t>
      </w:r>
      <w:r w:rsidRPr="000026AC">
        <w:rPr>
          <w:rFonts w:ascii="標楷體" w:eastAsia="標楷體" w:hAnsi="標楷體" w:cs="新細明體"/>
          <w:kern w:val="0"/>
        </w:rPr>
        <w:t>.公園公廁通報管理系統通報</w:t>
      </w:r>
      <w:r>
        <w:rPr>
          <w:rFonts w:ascii="標楷體" w:eastAsia="標楷體" w:hAnsi="標楷體" w:cs="新細明體" w:hint="eastAsia"/>
          <w:kern w:val="0"/>
        </w:rPr>
        <w:t>應清潔</w:t>
      </w:r>
      <w:r w:rsidRPr="000026AC">
        <w:rPr>
          <w:rFonts w:ascii="標楷體" w:eastAsia="標楷體" w:hAnsi="標楷體" w:cs="新細明體"/>
          <w:kern w:val="0"/>
        </w:rPr>
        <w:t>案件，經廠商完成清潔後，未於規定時限上傳改善照片</w:t>
      </w:r>
      <w:r w:rsidRPr="00FE3F43">
        <w:rPr>
          <w:rFonts w:ascii="標楷體" w:eastAsia="標楷體" w:hAnsi="標楷體" w:hint="eastAsia"/>
          <w:color w:val="000000"/>
        </w:rPr>
        <w:t>等情事，經函請檢討改善。據復：1</w:t>
      </w:r>
      <w:r w:rsidRPr="00FE3F43">
        <w:rPr>
          <w:rFonts w:ascii="標楷體" w:eastAsia="標楷體" w:hAnsi="標楷體"/>
          <w:color w:val="000000"/>
        </w:rPr>
        <w:t>.</w:t>
      </w:r>
      <w:r>
        <w:rPr>
          <w:rFonts w:ascii="標楷體" w:eastAsia="標楷體" w:hAnsi="標楷體" w:hint="eastAsia"/>
          <w:color w:val="000000"/>
        </w:rPr>
        <w:t>係</w:t>
      </w:r>
      <w:r w:rsidRPr="00FE3F43">
        <w:rPr>
          <w:rFonts w:ascii="標楷體" w:eastAsia="標楷體" w:hAnsi="標楷體" w:hint="eastAsia"/>
          <w:color w:val="000000"/>
        </w:rPr>
        <w:t>廠商</w:t>
      </w:r>
      <w:r w:rsidRPr="00FE3F43">
        <w:rPr>
          <w:rFonts w:ascii="標楷體" w:eastAsia="標楷體" w:hAnsi="標楷體"/>
          <w:color w:val="000000"/>
        </w:rPr>
        <w:t>誤編</w:t>
      </w:r>
      <w:r w:rsidRPr="00B4193D">
        <w:rPr>
          <w:rFonts w:ascii="標楷體" w:eastAsia="標楷體" w:hAnsi="標楷體"/>
          <w:color w:val="000000"/>
        </w:rPr>
        <w:t>輯</w:t>
      </w:r>
      <w:r w:rsidRPr="00FE3F43">
        <w:rPr>
          <w:rFonts w:ascii="標楷體" w:eastAsia="標楷體" w:hAnsi="標楷體"/>
          <w:color w:val="000000"/>
        </w:rPr>
        <w:t>施工照片</w:t>
      </w:r>
      <w:r w:rsidRPr="00B4193D">
        <w:rPr>
          <w:rFonts w:ascii="標楷體" w:eastAsia="標楷體" w:hAnsi="標楷體" w:hint="eastAsia"/>
          <w:color w:val="000000"/>
        </w:rPr>
        <w:t>日期</w:t>
      </w:r>
      <w:r w:rsidRPr="00B4193D">
        <w:rPr>
          <w:rFonts w:ascii="標楷體" w:eastAsia="標楷體" w:hAnsi="標楷體"/>
          <w:color w:val="000000"/>
        </w:rPr>
        <w:t>，</w:t>
      </w:r>
      <w:r>
        <w:rPr>
          <w:rFonts w:ascii="標楷體" w:eastAsia="標楷體" w:hAnsi="標楷體" w:hint="eastAsia"/>
          <w:color w:val="000000"/>
        </w:rPr>
        <w:t>業</w:t>
      </w:r>
      <w:r w:rsidRPr="00B4193D">
        <w:rPr>
          <w:rFonts w:ascii="標楷體" w:eastAsia="標楷體" w:hAnsi="標楷體"/>
          <w:color w:val="000000"/>
        </w:rPr>
        <w:t>依違反契約</w:t>
      </w:r>
      <w:r w:rsidRPr="00B4193D">
        <w:rPr>
          <w:rFonts w:ascii="標楷體" w:eastAsia="標楷體" w:hAnsi="標楷體" w:hint="eastAsia"/>
          <w:color w:val="000000"/>
        </w:rPr>
        <w:t>規範，</w:t>
      </w:r>
      <w:proofErr w:type="gramStart"/>
      <w:r w:rsidRPr="00B4193D">
        <w:rPr>
          <w:rFonts w:ascii="標楷體" w:eastAsia="標楷體" w:hAnsi="標楷體"/>
          <w:color w:val="000000"/>
        </w:rPr>
        <w:t>計罰</w:t>
      </w:r>
      <w:proofErr w:type="gramEnd"/>
      <w:r w:rsidRPr="00B4193D">
        <w:rPr>
          <w:rFonts w:ascii="標楷體" w:eastAsia="標楷體" w:hAnsi="標楷體"/>
          <w:color w:val="000000"/>
        </w:rPr>
        <w:t>1萬元</w:t>
      </w:r>
      <w:r w:rsidRPr="00B4193D">
        <w:rPr>
          <w:rFonts w:ascii="標楷體" w:eastAsia="標楷體" w:hAnsi="標楷體" w:hint="eastAsia"/>
          <w:color w:val="000000"/>
        </w:rPr>
        <w:t>之</w:t>
      </w:r>
      <w:r w:rsidRPr="00B4193D">
        <w:rPr>
          <w:rFonts w:ascii="標楷體" w:eastAsia="標楷體" w:hAnsi="標楷體"/>
          <w:color w:val="000000"/>
        </w:rPr>
        <w:t>懲罰性違約金</w:t>
      </w:r>
      <w:r w:rsidRPr="00B4193D">
        <w:rPr>
          <w:rFonts w:ascii="標楷體" w:eastAsia="標楷體" w:hAnsi="標楷體" w:hint="eastAsia"/>
          <w:color w:val="000000"/>
        </w:rPr>
        <w:t>；2</w:t>
      </w:r>
      <w:r w:rsidRPr="00B4193D">
        <w:rPr>
          <w:rFonts w:ascii="標楷體" w:eastAsia="標楷體" w:hAnsi="標楷體"/>
          <w:color w:val="000000"/>
        </w:rPr>
        <w:t>.</w:t>
      </w:r>
      <w:r w:rsidRPr="00FE3F43">
        <w:rPr>
          <w:rFonts w:ascii="標楷體" w:eastAsia="標楷體" w:hAnsi="標楷體" w:hint="eastAsia"/>
          <w:color w:val="000000"/>
        </w:rPr>
        <w:t>部分</w:t>
      </w:r>
      <w:r w:rsidRPr="00FE3F43">
        <w:rPr>
          <w:rFonts w:ascii="標楷體" w:eastAsia="標楷體" w:hAnsi="標楷體"/>
          <w:color w:val="000000"/>
        </w:rPr>
        <w:t>公廁受限於既有空間，已</w:t>
      </w:r>
      <w:proofErr w:type="gramStart"/>
      <w:r w:rsidRPr="00FE3F43">
        <w:rPr>
          <w:rFonts w:ascii="標楷體" w:eastAsia="標楷體" w:hAnsi="標楷體"/>
          <w:color w:val="000000"/>
        </w:rPr>
        <w:t>採</w:t>
      </w:r>
      <w:proofErr w:type="gramEnd"/>
      <w:r w:rsidRPr="00FE3F43">
        <w:rPr>
          <w:rFonts w:ascii="標楷體" w:eastAsia="標楷體" w:hAnsi="標楷體"/>
          <w:color w:val="000000"/>
        </w:rPr>
        <w:t>性別友善廁所規劃，</w:t>
      </w:r>
      <w:r w:rsidRPr="00E838B3">
        <w:rPr>
          <w:rFonts w:ascii="標楷體" w:eastAsia="標楷體" w:hAnsi="標楷體"/>
          <w:color w:val="000000"/>
        </w:rPr>
        <w:t>以提升使用便利性與公</w:t>
      </w:r>
      <w:r w:rsidRPr="00640D36">
        <w:rPr>
          <w:rFonts w:ascii="標楷體" w:eastAsia="標楷體" w:hAnsi="標楷體"/>
        </w:rPr>
        <w:t>平性，後續仍積極推動陽光公廁改善計畫，以打造公園性別友善環境</w:t>
      </w:r>
      <w:r w:rsidRPr="00640D36">
        <w:rPr>
          <w:rFonts w:ascii="標楷體" w:eastAsia="標楷體" w:hAnsi="標楷體" w:hint="eastAsia"/>
        </w:rPr>
        <w:t>；3</w:t>
      </w:r>
      <w:r w:rsidRPr="00640D36">
        <w:rPr>
          <w:rFonts w:ascii="標楷體" w:eastAsia="標楷體" w:hAnsi="標楷體"/>
        </w:rPr>
        <w:t>.已要求廠商提高清潔頻率，</w:t>
      </w:r>
      <w:r w:rsidRPr="00640D36">
        <w:rPr>
          <w:rFonts w:ascii="標楷體" w:eastAsia="標楷體" w:hAnsi="標楷體" w:hint="eastAsia"/>
        </w:rPr>
        <w:t>並</w:t>
      </w:r>
      <w:r w:rsidRPr="00640D36">
        <w:rPr>
          <w:rFonts w:ascii="標楷體" w:eastAsia="標楷體" w:hAnsi="標楷體"/>
        </w:rPr>
        <w:t>納入每年公園評鑑考核項目，持續加強履約督導，</w:t>
      </w:r>
      <w:r w:rsidRPr="00640D36">
        <w:rPr>
          <w:rFonts w:ascii="標楷體" w:eastAsia="標楷體" w:hAnsi="標楷體" w:hint="eastAsia"/>
        </w:rPr>
        <w:t>以提供</w:t>
      </w:r>
      <w:r w:rsidRPr="00640D36">
        <w:rPr>
          <w:rFonts w:ascii="標楷體" w:eastAsia="標楷體" w:hAnsi="標楷體"/>
        </w:rPr>
        <w:t>民眾舒適清潔</w:t>
      </w:r>
      <w:r w:rsidRPr="00640D36">
        <w:rPr>
          <w:rFonts w:ascii="標楷體" w:eastAsia="標楷體" w:hAnsi="標楷體" w:hint="eastAsia"/>
        </w:rPr>
        <w:t>之公</w:t>
      </w:r>
      <w:r w:rsidRPr="00640D36">
        <w:rPr>
          <w:rFonts w:ascii="標楷體" w:eastAsia="標楷體" w:hAnsi="標楷體"/>
        </w:rPr>
        <w:t>廁環境</w:t>
      </w:r>
      <w:r w:rsidRPr="00640D36">
        <w:rPr>
          <w:rFonts w:ascii="標楷體" w:eastAsia="標楷體" w:hAnsi="標楷體" w:hint="eastAsia"/>
        </w:rPr>
        <w:t>；4</w:t>
      </w:r>
      <w:r w:rsidRPr="00640D36">
        <w:rPr>
          <w:rFonts w:ascii="標楷體" w:eastAsia="標楷體" w:hAnsi="標楷體"/>
        </w:rPr>
        <w:t>.已針對逾期提送案件依約</w:t>
      </w:r>
      <w:r w:rsidRPr="00640D36">
        <w:rPr>
          <w:rFonts w:ascii="標楷體" w:eastAsia="標楷體" w:hAnsi="標楷體" w:hint="eastAsia"/>
        </w:rPr>
        <w:t>檢討</w:t>
      </w:r>
      <w:r w:rsidRPr="00640D36">
        <w:rPr>
          <w:rFonts w:ascii="標楷體" w:eastAsia="標楷體" w:hAnsi="標楷體"/>
        </w:rPr>
        <w:t>扣罰</w:t>
      </w:r>
      <w:r w:rsidRPr="00640D36">
        <w:rPr>
          <w:rFonts w:ascii="標楷體" w:eastAsia="標楷體" w:hAnsi="標楷體" w:cs="新細明體" w:hint="eastAsia"/>
          <w:kern w:val="0"/>
        </w:rPr>
        <w:t>。</w:t>
      </w:r>
    </w:p>
    <w:p w14:paraId="20D95E06" w14:textId="77777777" w:rsidR="00E07C3F" w:rsidRPr="00CC08A3" w:rsidRDefault="00E07C3F" w:rsidP="00E07C3F">
      <w:pPr>
        <w:tabs>
          <w:tab w:val="left" w:pos="2990"/>
        </w:tabs>
        <w:overflowPunct w:val="0"/>
        <w:snapToGrid w:val="0"/>
        <w:spacing w:line="500" w:lineRule="exact"/>
        <w:ind w:firstLineChars="200" w:firstLine="561"/>
        <w:jc w:val="both"/>
        <w:rPr>
          <w:rFonts w:ascii="標楷體" w:eastAsia="標楷體" w:hAnsi="標楷體" w:cs="新細明體"/>
          <w:b/>
          <w:snapToGrid w:val="0"/>
          <w:kern w:val="0"/>
          <w:sz w:val="28"/>
          <w:szCs w:val="28"/>
        </w:rPr>
      </w:pPr>
      <w:r w:rsidRPr="00F94C63">
        <w:rPr>
          <w:rFonts w:ascii="標楷體" w:eastAsia="標楷體" w:hAnsi="標楷體" w:cs="新細明體" w:hint="eastAsia"/>
          <w:b/>
          <w:snapToGrid w:val="0"/>
          <w:kern w:val="0"/>
          <w:sz w:val="28"/>
          <w:szCs w:val="28"/>
        </w:rPr>
        <w:t>（七）持續打造公園綠地內兒童遊戲場及寵物公園，以增進市民休閒環境，惟兒童遊戲場設施</w:t>
      </w:r>
      <w:r w:rsidRPr="00F94C63">
        <w:rPr>
          <w:rFonts w:ascii="標楷體" w:eastAsia="標楷體" w:hAnsi="標楷體" w:cs="新細明體"/>
          <w:b/>
          <w:snapToGrid w:val="0"/>
          <w:kern w:val="0"/>
          <w:sz w:val="28"/>
          <w:szCs w:val="28"/>
        </w:rPr>
        <w:t>檢驗不合格率</w:t>
      </w:r>
      <w:r w:rsidRPr="00F94C63">
        <w:rPr>
          <w:rFonts w:ascii="標楷體" w:eastAsia="標楷體" w:hAnsi="標楷體" w:cs="新細明體" w:hint="eastAsia"/>
          <w:b/>
          <w:snapToGrid w:val="0"/>
          <w:kern w:val="0"/>
          <w:sz w:val="28"/>
          <w:szCs w:val="28"/>
        </w:rPr>
        <w:t>偏高，</w:t>
      </w:r>
      <w:r w:rsidRPr="00F94C63">
        <w:rPr>
          <w:rFonts w:ascii="標楷體" w:eastAsia="標楷體" w:hAnsi="標楷體" w:cs="新細明體"/>
          <w:b/>
          <w:snapToGrid w:val="0"/>
          <w:kern w:val="0"/>
          <w:sz w:val="28"/>
          <w:szCs w:val="28"/>
        </w:rPr>
        <w:t>不合格</w:t>
      </w:r>
      <w:r w:rsidRPr="00F94C63">
        <w:rPr>
          <w:rFonts w:ascii="標楷體" w:eastAsia="標楷體" w:hAnsi="標楷體" w:cs="新細明體" w:hint="eastAsia"/>
          <w:b/>
          <w:snapToGrid w:val="0"/>
          <w:kern w:val="0"/>
          <w:sz w:val="28"/>
          <w:szCs w:val="28"/>
        </w:rPr>
        <w:t>設施</w:t>
      </w:r>
      <w:r w:rsidRPr="00F94C63">
        <w:rPr>
          <w:rFonts w:ascii="標楷體" w:eastAsia="標楷體" w:hAnsi="標楷體" w:cs="新細明體"/>
          <w:b/>
          <w:snapToGrid w:val="0"/>
          <w:kern w:val="0"/>
          <w:sz w:val="28"/>
          <w:szCs w:val="28"/>
        </w:rPr>
        <w:t>未完成改善</w:t>
      </w:r>
      <w:r w:rsidRPr="00F94C63">
        <w:rPr>
          <w:rFonts w:ascii="標楷體" w:eastAsia="標楷體" w:hAnsi="標楷體" w:cs="新細明體" w:hint="eastAsia"/>
          <w:b/>
          <w:snapToGrid w:val="0"/>
          <w:kern w:val="0"/>
          <w:sz w:val="28"/>
          <w:szCs w:val="28"/>
        </w:rPr>
        <w:t>，部分公所未善盡通報缺失</w:t>
      </w:r>
      <w:r w:rsidRPr="00F94C63">
        <w:rPr>
          <w:rFonts w:ascii="標楷體" w:eastAsia="標楷體" w:hAnsi="標楷體" w:cs="新細明體"/>
          <w:b/>
          <w:snapToGrid w:val="0"/>
          <w:kern w:val="0"/>
          <w:sz w:val="28"/>
          <w:szCs w:val="28"/>
        </w:rPr>
        <w:t>等</w:t>
      </w:r>
      <w:r w:rsidRPr="00F94C63">
        <w:rPr>
          <w:rFonts w:ascii="標楷體" w:eastAsia="標楷體" w:hAnsi="標楷體" w:cs="新細明體" w:hint="eastAsia"/>
          <w:b/>
          <w:snapToGrid w:val="0"/>
          <w:kern w:val="0"/>
          <w:sz w:val="28"/>
          <w:szCs w:val="28"/>
        </w:rPr>
        <w:t>，允宜檢</w:t>
      </w:r>
      <w:r w:rsidRPr="00CC08A3">
        <w:rPr>
          <w:rFonts w:ascii="標楷體" w:eastAsia="標楷體" w:hAnsi="標楷體" w:cs="新細明體" w:hint="eastAsia"/>
          <w:b/>
          <w:snapToGrid w:val="0"/>
          <w:kern w:val="0"/>
          <w:sz w:val="28"/>
          <w:szCs w:val="28"/>
        </w:rPr>
        <w:t>討改善，以維護兒童及毛小孩使用安全。</w:t>
      </w:r>
    </w:p>
    <w:p w14:paraId="4DF8C520" w14:textId="77777777" w:rsidR="00E07C3F" w:rsidRPr="00674DB7" w:rsidRDefault="00E07C3F" w:rsidP="00E07C3F">
      <w:pPr>
        <w:overflowPunct w:val="0"/>
        <w:snapToGrid w:val="0"/>
        <w:spacing w:line="500" w:lineRule="exact"/>
        <w:ind w:firstLineChars="200" w:firstLine="480"/>
        <w:jc w:val="both"/>
        <w:rPr>
          <w:rFonts w:ascii="標楷體" w:eastAsia="標楷體" w:hAnsi="標楷體"/>
          <w:spacing w:val="2"/>
        </w:rPr>
      </w:pPr>
      <w:r w:rsidRPr="00CC08A3">
        <w:rPr>
          <w:rFonts w:ascii="標楷體" w:eastAsia="標楷體" w:hAnsi="標楷體" w:hint="eastAsia"/>
          <w:bCs/>
        </w:rPr>
        <w:t>建設局推動具地方特色與遊戲安全兼具之友善公園，並增設寵物公園友善設施，打造友善動物城市，由所屬養護工程處負責兒童遊戲場檢驗及安全改善工程，</w:t>
      </w:r>
      <w:proofErr w:type="gramStart"/>
      <w:r w:rsidRPr="00CC08A3">
        <w:rPr>
          <w:rFonts w:ascii="標楷體" w:eastAsia="標楷體" w:hAnsi="標楷體" w:hint="eastAsia"/>
          <w:bCs/>
        </w:rPr>
        <w:t>113</w:t>
      </w:r>
      <w:proofErr w:type="gramEnd"/>
      <w:r w:rsidRPr="00CC08A3">
        <w:rPr>
          <w:rFonts w:ascii="標楷體" w:eastAsia="標楷體" w:hAnsi="標楷體" w:hint="eastAsia"/>
          <w:bCs/>
        </w:rPr>
        <w:t>年度契約金額4,242萬餘元，執行結果，實現數3,639萬餘元，執行率85.79％。截至113年底止，</w:t>
      </w:r>
      <w:proofErr w:type="gramStart"/>
      <w:r w:rsidRPr="00CC08A3">
        <w:rPr>
          <w:rFonts w:ascii="標楷體" w:eastAsia="標楷體" w:hAnsi="標楷體" w:hint="eastAsia"/>
          <w:bCs/>
        </w:rPr>
        <w:t>臺</w:t>
      </w:r>
      <w:proofErr w:type="gramEnd"/>
      <w:r w:rsidRPr="00CC08A3">
        <w:rPr>
          <w:rFonts w:ascii="標楷體" w:eastAsia="標楷體" w:hAnsi="標楷體" w:hint="eastAsia"/>
          <w:bCs/>
        </w:rPr>
        <w:t>中市公園、綠地已設置兒童遊戲場計635處、寵物公園18處。經查執行情形，核有：1.</w:t>
      </w:r>
      <w:bookmarkStart w:id="35" w:name="_Hlk200975631"/>
      <w:r w:rsidRPr="00CC08A3">
        <w:rPr>
          <w:rFonts w:ascii="標楷體" w:eastAsia="標楷體" w:hAnsi="標楷體" w:hint="eastAsia"/>
          <w:bCs/>
        </w:rPr>
        <w:t>持續辦理兒童遊戲場設施定期檢驗，</w:t>
      </w:r>
      <w:bookmarkEnd w:id="35"/>
      <w:r w:rsidRPr="00CC08A3">
        <w:rPr>
          <w:rFonts w:ascii="標楷體" w:eastAsia="標楷體" w:hAnsi="標楷體" w:hint="eastAsia"/>
          <w:bCs/>
        </w:rPr>
        <w:t>惟近</w:t>
      </w:r>
      <w:proofErr w:type="gramStart"/>
      <w:r w:rsidRPr="00CC08A3">
        <w:rPr>
          <w:rFonts w:ascii="標楷體" w:eastAsia="標楷體" w:hAnsi="標楷體" w:hint="eastAsia"/>
          <w:bCs/>
        </w:rPr>
        <w:t>3</w:t>
      </w:r>
      <w:proofErr w:type="gramEnd"/>
      <w:r w:rsidRPr="00CC08A3">
        <w:rPr>
          <w:rFonts w:ascii="標楷體" w:eastAsia="標楷體" w:hAnsi="標楷體" w:hint="eastAsia"/>
          <w:bCs/>
        </w:rPr>
        <w:t>年度</w:t>
      </w:r>
      <w:r w:rsidRPr="002A7DFF">
        <w:rPr>
          <w:rFonts w:ascii="標楷體" w:eastAsia="標楷體" w:hAnsi="標楷體" w:hint="eastAsia"/>
          <w:sz w:val="20"/>
        </w:rPr>
        <w:t>（</w:t>
      </w:r>
      <w:r w:rsidRPr="00CC08A3">
        <w:rPr>
          <w:rFonts w:ascii="標楷體" w:eastAsia="標楷體" w:hAnsi="標楷體" w:hint="eastAsia"/>
          <w:bCs/>
        </w:rPr>
        <w:t>111至113年度</w:t>
      </w:r>
      <w:r w:rsidRPr="002A7DFF">
        <w:rPr>
          <w:rFonts w:ascii="標楷體" w:eastAsia="標楷體" w:hAnsi="標楷體" w:hint="eastAsia"/>
          <w:sz w:val="20"/>
        </w:rPr>
        <w:t>）</w:t>
      </w:r>
      <w:r w:rsidRPr="00CC08A3">
        <w:rPr>
          <w:rFonts w:ascii="標楷體" w:eastAsia="標楷體" w:hAnsi="標楷體" w:hint="eastAsia"/>
          <w:bCs/>
        </w:rPr>
        <w:t>檢驗不合格率高達72.07％</w:t>
      </w:r>
      <w:r w:rsidRPr="002A7DFF">
        <w:rPr>
          <w:rFonts w:ascii="標楷體" w:eastAsia="標楷體" w:hAnsi="標楷體" w:hint="eastAsia"/>
          <w:sz w:val="20"/>
        </w:rPr>
        <w:t>（</w:t>
      </w:r>
      <w:r w:rsidRPr="00CC08A3">
        <w:rPr>
          <w:rFonts w:ascii="標楷體" w:eastAsia="標楷體" w:hAnsi="標楷體" w:hint="eastAsia"/>
          <w:bCs/>
        </w:rPr>
        <w:t>表</w:t>
      </w:r>
      <w:r>
        <w:rPr>
          <w:rFonts w:ascii="標楷體" w:eastAsia="標楷體" w:hAnsi="標楷體" w:hint="eastAsia"/>
          <w:bCs/>
        </w:rPr>
        <w:t>5</w:t>
      </w:r>
      <w:r w:rsidRPr="002A7DFF">
        <w:rPr>
          <w:rFonts w:ascii="標楷體" w:eastAsia="標楷體" w:hAnsi="標楷體" w:hint="eastAsia"/>
          <w:sz w:val="20"/>
        </w:rPr>
        <w:t>）</w:t>
      </w:r>
      <w:r w:rsidRPr="00CC08A3">
        <w:rPr>
          <w:rFonts w:ascii="標楷體" w:eastAsia="標楷體" w:hAnsi="標楷體" w:hint="eastAsia"/>
          <w:bCs/>
        </w:rPr>
        <w:t>，且未對不合格之原因、態樣進行整體分析，</w:t>
      </w:r>
      <w:proofErr w:type="gramStart"/>
      <w:r w:rsidRPr="00CC08A3">
        <w:rPr>
          <w:rFonts w:ascii="標楷體" w:eastAsia="標楷體" w:hAnsi="標楷體" w:hint="eastAsia"/>
          <w:bCs/>
        </w:rPr>
        <w:t>研</w:t>
      </w:r>
      <w:proofErr w:type="gramEnd"/>
      <w:r w:rsidRPr="00CC08A3">
        <w:rPr>
          <w:rFonts w:ascii="標楷體" w:eastAsia="標楷體" w:hAnsi="標楷體" w:hint="eastAsia"/>
          <w:bCs/>
        </w:rPr>
        <w:t>訂改善措施積極辦理，以維護兒童遊戲場設施使用安全；2.兒童遊戲場檢驗不合格尚未完成改善者約4</w:t>
      </w:r>
      <w:r w:rsidRPr="00CC08A3">
        <w:rPr>
          <w:rFonts w:ascii="標楷體" w:eastAsia="標楷體" w:hAnsi="標楷體"/>
          <w:bCs/>
        </w:rPr>
        <w:t>4</w:t>
      </w:r>
      <w:r w:rsidRPr="00CC08A3">
        <w:rPr>
          <w:rFonts w:ascii="標楷體" w:eastAsia="標楷體" w:hAnsi="標楷體" w:hint="eastAsia"/>
          <w:bCs/>
        </w:rPr>
        <w:t>.95％，其中部分未改善設施係屬尖銳點等情形，惟未導入風險管理評估流程並即時處理</w:t>
      </w:r>
      <w:r w:rsidRPr="002A7DFF">
        <w:rPr>
          <w:rFonts w:ascii="標楷體" w:eastAsia="標楷體" w:hAnsi="標楷體" w:hint="eastAsia"/>
          <w:sz w:val="20"/>
        </w:rPr>
        <w:t>（</w:t>
      </w:r>
      <w:r w:rsidRPr="00CC08A3">
        <w:rPr>
          <w:rFonts w:ascii="標楷體" w:eastAsia="標楷體" w:hAnsi="標楷體" w:hint="eastAsia"/>
          <w:bCs/>
        </w:rPr>
        <w:t>同表</w:t>
      </w:r>
      <w:r>
        <w:rPr>
          <w:rFonts w:ascii="標楷體" w:eastAsia="標楷體" w:hAnsi="標楷體" w:hint="eastAsia"/>
          <w:bCs/>
        </w:rPr>
        <w:t>5</w:t>
      </w:r>
      <w:r w:rsidRPr="002A7DFF">
        <w:rPr>
          <w:rFonts w:ascii="標楷體" w:eastAsia="標楷體" w:hAnsi="標楷體" w:hint="eastAsia"/>
          <w:sz w:val="20"/>
        </w:rPr>
        <w:t>）</w:t>
      </w:r>
      <w:r w:rsidRPr="00CC08A3">
        <w:rPr>
          <w:rFonts w:ascii="標楷體" w:eastAsia="標楷體" w:hAnsi="標楷體" w:hint="eastAsia"/>
          <w:bCs/>
        </w:rPr>
        <w:t>；</w:t>
      </w:r>
      <w:r w:rsidRPr="00CC08A3">
        <w:rPr>
          <w:rFonts w:ascii="標楷體" w:eastAsia="標楷體" w:hAnsi="標楷體" w:hint="eastAsia"/>
          <w:bCs/>
          <w:color w:val="000000"/>
        </w:rPr>
        <w:t>3.</w:t>
      </w:r>
      <w:r w:rsidRPr="00CC08A3">
        <w:rPr>
          <w:rFonts w:ascii="標楷體" w:eastAsia="標楷體" w:hAnsi="標楷體" w:hint="eastAsia"/>
          <w:bCs/>
        </w:rPr>
        <w:t>緊鄰馬卡龍公園兒童遊戲場溜滑梯附近之繩索鞦韆、平面彈跳床組、拱形鞦韆組損壞無法使用，遊戲區地墊大部分損壞，尚未改善；4.打造友善動物城市持續增設寵物公園，惟未針對寵物公園維護管理設置督導考核項目，致部分公園有維護不佳情形；</w:t>
      </w:r>
      <w:r w:rsidRPr="00CC08A3">
        <w:rPr>
          <w:rFonts w:ascii="標楷體" w:eastAsia="標楷體" w:hAnsi="標楷體" w:hint="eastAsia"/>
          <w:bCs/>
          <w:color w:val="000000"/>
        </w:rPr>
        <w:t>泉源公園寵物專區內有坑洞及草皮枯死須填平及</w:t>
      </w:r>
      <w:proofErr w:type="gramStart"/>
      <w:r w:rsidRPr="00CC08A3">
        <w:rPr>
          <w:rFonts w:ascii="標楷體" w:eastAsia="標楷體" w:hAnsi="標楷體" w:hint="eastAsia"/>
          <w:bCs/>
        </w:rPr>
        <w:t>補植等缺失</w:t>
      </w:r>
      <w:proofErr w:type="gramEnd"/>
      <w:r w:rsidRPr="00CC08A3">
        <w:rPr>
          <w:rFonts w:ascii="標楷體" w:eastAsia="標楷體" w:hAnsi="標楷體" w:hint="eastAsia"/>
          <w:bCs/>
          <w:color w:val="000000"/>
        </w:rPr>
        <w:t>，惟</w:t>
      </w:r>
      <w:r w:rsidRPr="00CC08A3">
        <w:rPr>
          <w:rFonts w:ascii="標楷體" w:eastAsia="標楷體" w:hAnsi="標楷體" w:hint="eastAsia"/>
          <w:bCs/>
        </w:rPr>
        <w:t>東區區公所未善盡通報，影響毛小孩使用安全等情事，經函請檢討改善。據復：1.針對以前檢驗不合格之檢驗報</w:t>
      </w:r>
      <w:r>
        <w:rPr>
          <w:noProof/>
        </w:rPr>
        <w:lastRenderedPageBreak/>
        <mc:AlternateContent>
          <mc:Choice Requires="wps">
            <w:drawing>
              <wp:anchor distT="45720" distB="45720" distL="114300" distR="114300" simplePos="0" relativeHeight="251625472" behindDoc="0" locked="0" layoutInCell="1" allowOverlap="1" wp14:anchorId="05E82E18" wp14:editId="0C679EB9">
                <wp:simplePos x="0" y="0"/>
                <wp:positionH relativeFrom="margin">
                  <wp:posOffset>1549400</wp:posOffset>
                </wp:positionH>
                <wp:positionV relativeFrom="margin">
                  <wp:posOffset>108585</wp:posOffset>
                </wp:positionV>
                <wp:extent cx="4760595" cy="2694940"/>
                <wp:effectExtent l="0" t="0" r="1905" b="0"/>
                <wp:wrapSquare wrapText="bothSides"/>
                <wp:docPr id="66543937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0595" cy="2694940"/>
                        </a:xfrm>
                        <a:prstGeom prst="rect">
                          <a:avLst/>
                        </a:prstGeom>
                        <a:solidFill>
                          <a:srgbClr val="FFFFFF"/>
                        </a:solidFill>
                        <a:ln w="9525">
                          <a:noFill/>
                          <a:miter lim="800000"/>
                          <a:headEnd/>
                          <a:tailEnd/>
                        </a:ln>
                      </wps:spPr>
                      <wps:txbx>
                        <w:txbxContent>
                          <w:tbl>
                            <w:tblPr>
                              <w:tblW w:w="7230" w:type="dxa"/>
                              <w:jc w:val="center"/>
                              <w:tblLayout w:type="fixed"/>
                              <w:tblCellMar>
                                <w:left w:w="28" w:type="dxa"/>
                                <w:right w:w="28" w:type="dxa"/>
                              </w:tblCellMar>
                              <w:tblLook w:val="04A0" w:firstRow="1" w:lastRow="0" w:firstColumn="1" w:lastColumn="0" w:noHBand="0" w:noVBand="1"/>
                            </w:tblPr>
                            <w:tblGrid>
                              <w:gridCol w:w="567"/>
                              <w:gridCol w:w="917"/>
                              <w:gridCol w:w="679"/>
                              <w:gridCol w:w="679"/>
                              <w:gridCol w:w="1316"/>
                              <w:gridCol w:w="874"/>
                              <w:gridCol w:w="875"/>
                              <w:gridCol w:w="1323"/>
                            </w:tblGrid>
                            <w:tr w:rsidR="00E07C3F" w:rsidRPr="00793567" w14:paraId="0286AE5F" w14:textId="77777777" w:rsidTr="00E140FB">
                              <w:trPr>
                                <w:trHeight w:val="324"/>
                                <w:jc w:val="center"/>
                              </w:trPr>
                              <w:tc>
                                <w:tcPr>
                                  <w:tcW w:w="7230" w:type="dxa"/>
                                  <w:gridSpan w:val="8"/>
                                  <w:tcBorders>
                                    <w:top w:val="nil"/>
                                    <w:left w:val="nil"/>
                                    <w:bottom w:val="nil"/>
                                    <w:right w:val="nil"/>
                                  </w:tcBorders>
                                  <w:shd w:val="clear" w:color="auto" w:fill="auto"/>
                                  <w:noWrap/>
                                  <w:vAlign w:val="bottom"/>
                                  <w:hideMark/>
                                </w:tcPr>
                                <w:p w14:paraId="6DD79547" w14:textId="77777777" w:rsidR="00E07C3F" w:rsidRPr="00793567" w:rsidRDefault="00E07C3F" w:rsidP="006370A5">
                                  <w:pPr>
                                    <w:widowControl/>
                                    <w:adjustRightInd w:val="0"/>
                                    <w:snapToGrid w:val="0"/>
                                    <w:jc w:val="center"/>
                                    <w:rPr>
                                      <w:rFonts w:ascii="標楷體" w:eastAsia="標楷體" w:hAnsi="標楷體" w:cs="新細明體"/>
                                      <w:b/>
                                      <w:bCs/>
                                      <w:color w:val="000000"/>
                                      <w:kern w:val="0"/>
                                    </w:rPr>
                                  </w:pPr>
                                  <w:r w:rsidRPr="00793567">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5</w:t>
                                  </w:r>
                                  <w:r w:rsidRPr="00793567">
                                    <w:rPr>
                                      <w:rFonts w:ascii="標楷體" w:eastAsia="標楷體" w:hAnsi="標楷體" w:cs="新細明體" w:hint="eastAsia"/>
                                      <w:b/>
                                      <w:bCs/>
                                      <w:color w:val="000000"/>
                                      <w:kern w:val="0"/>
                                    </w:rPr>
                                    <w:t xml:space="preserve">　</w:t>
                                  </w:r>
                                  <w:proofErr w:type="gramStart"/>
                                  <w:r w:rsidRPr="00793567">
                                    <w:rPr>
                                      <w:rFonts w:ascii="標楷體" w:eastAsia="標楷體" w:hAnsi="標楷體" w:cs="新細明體" w:hint="eastAsia"/>
                                      <w:b/>
                                      <w:bCs/>
                                      <w:color w:val="000000"/>
                                      <w:kern w:val="0"/>
                                    </w:rPr>
                                    <w:t>臺</w:t>
                                  </w:r>
                                  <w:proofErr w:type="gramEnd"/>
                                  <w:r w:rsidRPr="00793567">
                                    <w:rPr>
                                      <w:rFonts w:ascii="標楷體" w:eastAsia="標楷體" w:hAnsi="標楷體" w:cs="新細明體" w:hint="eastAsia"/>
                                      <w:b/>
                                      <w:bCs/>
                                      <w:color w:val="000000"/>
                                      <w:kern w:val="0"/>
                                    </w:rPr>
                                    <w:t>中市兒童遊戲場定期檢驗結果暨改善情形</w:t>
                                  </w:r>
                                </w:p>
                              </w:tc>
                            </w:tr>
                            <w:tr w:rsidR="00E07C3F" w:rsidRPr="00793567" w14:paraId="2F4870FC" w14:textId="77777777" w:rsidTr="00E140FB">
                              <w:trPr>
                                <w:trHeight w:val="300"/>
                                <w:jc w:val="center"/>
                              </w:trPr>
                              <w:tc>
                                <w:tcPr>
                                  <w:tcW w:w="7230" w:type="dxa"/>
                                  <w:gridSpan w:val="8"/>
                                  <w:tcBorders>
                                    <w:top w:val="nil"/>
                                    <w:left w:val="nil"/>
                                    <w:bottom w:val="single" w:sz="4" w:space="0" w:color="auto"/>
                                    <w:right w:val="nil"/>
                                  </w:tcBorders>
                                  <w:shd w:val="clear" w:color="auto" w:fill="auto"/>
                                  <w:noWrap/>
                                  <w:vAlign w:val="center"/>
                                  <w:hideMark/>
                                </w:tcPr>
                                <w:p w14:paraId="03DC2372" w14:textId="77777777" w:rsidR="00E07C3F" w:rsidRPr="00793567" w:rsidRDefault="00E07C3F" w:rsidP="006370A5">
                                  <w:pPr>
                                    <w:widowControl/>
                                    <w:adjustRightInd w:val="0"/>
                                    <w:snapToGrid w:val="0"/>
                                    <w:jc w:val="right"/>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單位：處、％</w:t>
                                  </w:r>
                                </w:p>
                              </w:tc>
                            </w:tr>
                            <w:tr w:rsidR="00E07C3F" w:rsidRPr="00793567" w14:paraId="4D577E16" w14:textId="77777777" w:rsidTr="00E140FB">
                              <w:trPr>
                                <w:trHeight w:val="283"/>
                                <w:jc w:val="center"/>
                              </w:trPr>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14:paraId="0923303C" w14:textId="77777777" w:rsidR="00E07C3F" w:rsidRDefault="00E07C3F" w:rsidP="006370A5">
                                  <w:pPr>
                                    <w:widowControl/>
                                    <w:adjustRightInd w:val="0"/>
                                    <w:snapToGrid w:val="0"/>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檢驗</w:t>
                                  </w:r>
                                </w:p>
                                <w:p w14:paraId="25FE16F9" w14:textId="77777777" w:rsidR="00E07C3F" w:rsidRPr="00793567" w:rsidRDefault="00E07C3F" w:rsidP="006370A5">
                                  <w:pPr>
                                    <w:widowControl/>
                                    <w:adjustRightInd w:val="0"/>
                                    <w:snapToGrid w:val="0"/>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年度</w:t>
                                  </w:r>
                                </w:p>
                              </w:tc>
                              <w:tc>
                                <w:tcPr>
                                  <w:tcW w:w="3591" w:type="dxa"/>
                                  <w:gridSpan w:val="4"/>
                                  <w:tcBorders>
                                    <w:top w:val="single" w:sz="4" w:space="0" w:color="auto"/>
                                    <w:left w:val="nil"/>
                                    <w:bottom w:val="single" w:sz="4" w:space="0" w:color="auto"/>
                                    <w:right w:val="single" w:sz="4" w:space="0" w:color="000000"/>
                                  </w:tcBorders>
                                  <w:shd w:val="clear" w:color="auto" w:fill="auto"/>
                                  <w:vAlign w:val="center"/>
                                  <w:hideMark/>
                                </w:tcPr>
                                <w:p w14:paraId="1FC40DE3" w14:textId="77777777" w:rsidR="00E07C3F" w:rsidRPr="00793567" w:rsidRDefault="00E07C3F" w:rsidP="006370A5">
                                  <w:pPr>
                                    <w:widowControl/>
                                    <w:adjustRightInd w:val="0"/>
                                    <w:snapToGrid w:val="0"/>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定期檢驗</w:t>
                                  </w:r>
                                </w:p>
                              </w:tc>
                              <w:tc>
                                <w:tcPr>
                                  <w:tcW w:w="3072" w:type="dxa"/>
                                  <w:gridSpan w:val="3"/>
                                  <w:tcBorders>
                                    <w:top w:val="single" w:sz="4" w:space="0" w:color="auto"/>
                                    <w:left w:val="nil"/>
                                    <w:bottom w:val="single" w:sz="4" w:space="0" w:color="auto"/>
                                    <w:right w:val="single" w:sz="4" w:space="0" w:color="auto"/>
                                  </w:tcBorders>
                                  <w:shd w:val="clear" w:color="auto" w:fill="auto"/>
                                  <w:vAlign w:val="center"/>
                                  <w:hideMark/>
                                </w:tcPr>
                                <w:p w14:paraId="3F557ADE" w14:textId="0E5BCEEB" w:rsidR="00E07C3F" w:rsidRPr="00793567" w:rsidRDefault="00037F16" w:rsidP="006370A5">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至113年底</w:t>
                                  </w:r>
                                  <w:r w:rsidR="00E07C3F" w:rsidRPr="00793567">
                                    <w:rPr>
                                      <w:rFonts w:ascii="標楷體" w:eastAsia="標楷體" w:hAnsi="標楷體" w:cs="新細明體" w:hint="eastAsia"/>
                                      <w:color w:val="000000"/>
                                      <w:kern w:val="0"/>
                                      <w:sz w:val="20"/>
                                      <w:szCs w:val="20"/>
                                    </w:rPr>
                                    <w:t>改善情形</w:t>
                                  </w:r>
                                </w:p>
                              </w:tc>
                            </w:tr>
                            <w:tr w:rsidR="00E07C3F" w:rsidRPr="00793567" w14:paraId="29012EBA" w14:textId="77777777" w:rsidTr="00337EC6">
                              <w:trPr>
                                <w:trHeight w:val="567"/>
                                <w:jc w:val="center"/>
                              </w:trPr>
                              <w:tc>
                                <w:tcPr>
                                  <w:tcW w:w="567" w:type="dxa"/>
                                  <w:vMerge/>
                                  <w:tcBorders>
                                    <w:top w:val="nil"/>
                                    <w:left w:val="single" w:sz="4" w:space="0" w:color="auto"/>
                                    <w:bottom w:val="single" w:sz="4" w:space="0" w:color="auto"/>
                                    <w:right w:val="single" w:sz="4" w:space="0" w:color="auto"/>
                                  </w:tcBorders>
                                  <w:vAlign w:val="center"/>
                                  <w:hideMark/>
                                </w:tcPr>
                                <w:p w14:paraId="308CF5A6" w14:textId="77777777" w:rsidR="00E07C3F" w:rsidRPr="00793567" w:rsidRDefault="00E07C3F" w:rsidP="006370A5">
                                  <w:pPr>
                                    <w:widowControl/>
                                    <w:adjustRightInd w:val="0"/>
                                    <w:snapToGrid w:val="0"/>
                                    <w:rPr>
                                      <w:rFonts w:ascii="標楷體" w:eastAsia="標楷體" w:hAnsi="標楷體" w:cs="新細明體"/>
                                      <w:color w:val="000000"/>
                                      <w:kern w:val="0"/>
                                      <w:sz w:val="20"/>
                                      <w:szCs w:val="20"/>
                                    </w:rPr>
                                  </w:pPr>
                                </w:p>
                              </w:tc>
                              <w:tc>
                                <w:tcPr>
                                  <w:tcW w:w="917" w:type="dxa"/>
                                  <w:tcBorders>
                                    <w:top w:val="nil"/>
                                    <w:left w:val="nil"/>
                                    <w:bottom w:val="nil"/>
                                    <w:right w:val="single" w:sz="4" w:space="0" w:color="auto"/>
                                  </w:tcBorders>
                                  <w:shd w:val="clear" w:color="auto" w:fill="auto"/>
                                  <w:vAlign w:val="center"/>
                                  <w:hideMark/>
                                </w:tcPr>
                                <w:p w14:paraId="2AB8AB1C" w14:textId="77777777" w:rsidR="00E07C3F" w:rsidRDefault="00E07C3F" w:rsidP="00D062B8">
                                  <w:pPr>
                                    <w:widowControl/>
                                    <w:adjustRightInd w:val="0"/>
                                    <w:snapToGrid w:val="0"/>
                                    <w:ind w:leftChars="-10" w:left="-24" w:rightChars="-10" w:right="-24"/>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檢驗數</w:t>
                                  </w:r>
                                </w:p>
                                <w:p w14:paraId="098927CB" w14:textId="77777777" w:rsidR="00E07C3F" w:rsidRPr="00793567" w:rsidRDefault="00E07C3F" w:rsidP="00D062B8">
                                  <w:pPr>
                                    <w:widowControl/>
                                    <w:adjustRightInd w:val="0"/>
                                    <w:snapToGrid w:val="0"/>
                                    <w:ind w:leftChars="-10" w:left="-24" w:rightChars="-10" w:right="-24"/>
                                    <w:jc w:val="center"/>
                                    <w:rPr>
                                      <w:rFonts w:ascii="標楷體" w:eastAsia="標楷體" w:hAnsi="標楷體" w:cs="新細明體"/>
                                      <w:color w:val="000000"/>
                                      <w:kern w:val="0"/>
                                      <w:sz w:val="20"/>
                                      <w:szCs w:val="20"/>
                                    </w:rPr>
                                  </w:pPr>
                                  <w:r w:rsidRPr="002F69C1">
                                    <w:rPr>
                                      <w:rFonts w:ascii="標楷體" w:eastAsia="標楷體" w:hAnsi="標楷體" w:cs="新細明體" w:hint="eastAsia"/>
                                      <w:color w:val="000000"/>
                                      <w:kern w:val="0"/>
                                      <w:sz w:val="20"/>
                                      <w:szCs w:val="20"/>
                                    </w:rPr>
                                    <w:t>（</w:t>
                                  </w:r>
                                  <w:r w:rsidRPr="00793567">
                                    <w:rPr>
                                      <w:rFonts w:ascii="標楷體" w:eastAsia="標楷體" w:hAnsi="標楷體" w:cs="新細明體" w:hint="eastAsia"/>
                                      <w:color w:val="000000"/>
                                      <w:kern w:val="0"/>
                                      <w:sz w:val="20"/>
                                      <w:szCs w:val="20"/>
                                    </w:rPr>
                                    <w:t>A=B+C</w:t>
                                  </w:r>
                                  <w:r w:rsidRPr="002F69C1">
                                    <w:rPr>
                                      <w:rFonts w:ascii="標楷體" w:eastAsia="標楷體" w:hAnsi="標楷體" w:cs="新細明體" w:hint="eastAsia"/>
                                      <w:color w:val="000000"/>
                                      <w:kern w:val="0"/>
                                      <w:sz w:val="20"/>
                                      <w:szCs w:val="20"/>
                                    </w:rPr>
                                    <w:t>）</w:t>
                                  </w:r>
                                </w:p>
                              </w:tc>
                              <w:tc>
                                <w:tcPr>
                                  <w:tcW w:w="679" w:type="dxa"/>
                                  <w:tcBorders>
                                    <w:top w:val="nil"/>
                                    <w:left w:val="nil"/>
                                    <w:bottom w:val="nil"/>
                                    <w:right w:val="single" w:sz="4" w:space="0" w:color="auto"/>
                                  </w:tcBorders>
                                  <w:shd w:val="clear" w:color="auto" w:fill="auto"/>
                                  <w:vAlign w:val="center"/>
                                  <w:hideMark/>
                                </w:tcPr>
                                <w:p w14:paraId="6DC84952" w14:textId="77777777" w:rsidR="00E07C3F" w:rsidRDefault="00E07C3F" w:rsidP="00D062B8">
                                  <w:pPr>
                                    <w:widowControl/>
                                    <w:adjustRightInd w:val="0"/>
                                    <w:snapToGrid w:val="0"/>
                                    <w:ind w:leftChars="-10" w:left="-24" w:rightChars="-10" w:right="-24"/>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合格</w:t>
                                  </w:r>
                                </w:p>
                                <w:p w14:paraId="37B1BFEE" w14:textId="77777777" w:rsidR="00E07C3F" w:rsidRPr="00793567" w:rsidRDefault="00E07C3F" w:rsidP="00D062B8">
                                  <w:pPr>
                                    <w:widowControl/>
                                    <w:adjustRightInd w:val="0"/>
                                    <w:snapToGrid w:val="0"/>
                                    <w:ind w:leftChars="-10" w:left="-24" w:rightChars="-10" w:right="-24"/>
                                    <w:jc w:val="center"/>
                                    <w:rPr>
                                      <w:rFonts w:ascii="標楷體" w:eastAsia="標楷體" w:hAnsi="標楷體" w:cs="新細明體"/>
                                      <w:color w:val="000000"/>
                                      <w:kern w:val="0"/>
                                      <w:sz w:val="20"/>
                                      <w:szCs w:val="20"/>
                                    </w:rPr>
                                  </w:pPr>
                                  <w:r w:rsidRPr="002F69C1">
                                    <w:rPr>
                                      <w:rFonts w:ascii="標楷體" w:eastAsia="標楷體" w:hAnsi="標楷體" w:cs="新細明體" w:hint="eastAsia"/>
                                      <w:color w:val="000000"/>
                                      <w:kern w:val="0"/>
                                      <w:sz w:val="20"/>
                                      <w:szCs w:val="20"/>
                                    </w:rPr>
                                    <w:t>（</w:t>
                                  </w:r>
                                  <w:r w:rsidRPr="00793567">
                                    <w:rPr>
                                      <w:rFonts w:ascii="標楷體" w:eastAsia="標楷體" w:hAnsi="標楷體" w:cs="新細明體" w:hint="eastAsia"/>
                                      <w:color w:val="000000"/>
                                      <w:kern w:val="0"/>
                                      <w:sz w:val="20"/>
                                      <w:szCs w:val="20"/>
                                    </w:rPr>
                                    <w:t>B</w:t>
                                  </w:r>
                                  <w:r w:rsidRPr="002F69C1">
                                    <w:rPr>
                                      <w:rFonts w:ascii="標楷體" w:eastAsia="標楷體" w:hAnsi="標楷體" w:cs="新細明體" w:hint="eastAsia"/>
                                      <w:color w:val="000000"/>
                                      <w:kern w:val="0"/>
                                      <w:sz w:val="20"/>
                                      <w:szCs w:val="20"/>
                                    </w:rPr>
                                    <w:t>）</w:t>
                                  </w:r>
                                </w:p>
                              </w:tc>
                              <w:tc>
                                <w:tcPr>
                                  <w:tcW w:w="679" w:type="dxa"/>
                                  <w:tcBorders>
                                    <w:top w:val="nil"/>
                                    <w:left w:val="nil"/>
                                    <w:bottom w:val="nil"/>
                                    <w:right w:val="single" w:sz="4" w:space="0" w:color="auto"/>
                                  </w:tcBorders>
                                  <w:shd w:val="clear" w:color="auto" w:fill="auto"/>
                                  <w:vAlign w:val="center"/>
                                  <w:hideMark/>
                                </w:tcPr>
                                <w:p w14:paraId="391CF217" w14:textId="77777777" w:rsidR="00E07C3F" w:rsidRDefault="00E07C3F" w:rsidP="00D062B8">
                                  <w:pPr>
                                    <w:widowControl/>
                                    <w:adjustRightInd w:val="0"/>
                                    <w:snapToGrid w:val="0"/>
                                    <w:ind w:leftChars="-10" w:left="-24" w:rightChars="-10" w:right="-24"/>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不合格</w:t>
                                  </w:r>
                                </w:p>
                                <w:p w14:paraId="26803406" w14:textId="77777777" w:rsidR="00E07C3F" w:rsidRPr="00793567" w:rsidRDefault="00E07C3F" w:rsidP="00D062B8">
                                  <w:pPr>
                                    <w:widowControl/>
                                    <w:adjustRightInd w:val="0"/>
                                    <w:snapToGrid w:val="0"/>
                                    <w:ind w:leftChars="-10" w:left="-24" w:rightChars="-10" w:right="-24"/>
                                    <w:jc w:val="center"/>
                                    <w:rPr>
                                      <w:rFonts w:ascii="標楷體" w:eastAsia="標楷體" w:hAnsi="標楷體" w:cs="新細明體"/>
                                      <w:color w:val="000000"/>
                                      <w:kern w:val="0"/>
                                      <w:sz w:val="20"/>
                                      <w:szCs w:val="20"/>
                                    </w:rPr>
                                  </w:pPr>
                                  <w:r w:rsidRPr="002F69C1">
                                    <w:rPr>
                                      <w:rFonts w:ascii="標楷體" w:eastAsia="標楷體" w:hAnsi="標楷體" w:cs="新細明體" w:hint="eastAsia"/>
                                      <w:color w:val="000000"/>
                                      <w:kern w:val="0"/>
                                      <w:sz w:val="20"/>
                                      <w:szCs w:val="20"/>
                                    </w:rPr>
                                    <w:t>（</w:t>
                                  </w:r>
                                  <w:r w:rsidRPr="00793567">
                                    <w:rPr>
                                      <w:rFonts w:ascii="標楷體" w:eastAsia="標楷體" w:hAnsi="標楷體" w:cs="新細明體" w:hint="eastAsia"/>
                                      <w:color w:val="000000"/>
                                      <w:kern w:val="0"/>
                                      <w:sz w:val="20"/>
                                      <w:szCs w:val="20"/>
                                    </w:rPr>
                                    <w:t>C</w:t>
                                  </w:r>
                                  <w:r w:rsidRPr="002F69C1">
                                    <w:rPr>
                                      <w:rFonts w:ascii="標楷體" w:eastAsia="標楷體" w:hAnsi="標楷體" w:cs="新細明體" w:hint="eastAsia"/>
                                      <w:color w:val="000000"/>
                                      <w:kern w:val="0"/>
                                      <w:sz w:val="20"/>
                                      <w:szCs w:val="20"/>
                                    </w:rPr>
                                    <w:t>）</w:t>
                                  </w:r>
                                </w:p>
                              </w:tc>
                              <w:tc>
                                <w:tcPr>
                                  <w:tcW w:w="1316" w:type="dxa"/>
                                  <w:tcBorders>
                                    <w:top w:val="nil"/>
                                    <w:left w:val="nil"/>
                                    <w:bottom w:val="nil"/>
                                    <w:right w:val="single" w:sz="4" w:space="0" w:color="auto"/>
                                  </w:tcBorders>
                                  <w:shd w:val="clear" w:color="auto" w:fill="auto"/>
                                  <w:vAlign w:val="center"/>
                                  <w:hideMark/>
                                </w:tcPr>
                                <w:p w14:paraId="1F589197" w14:textId="77777777" w:rsidR="00E07C3F" w:rsidRDefault="00E07C3F" w:rsidP="00D062B8">
                                  <w:pPr>
                                    <w:widowControl/>
                                    <w:adjustRightInd w:val="0"/>
                                    <w:snapToGrid w:val="0"/>
                                    <w:ind w:leftChars="-10" w:left="-24" w:rightChars="-10" w:right="-24"/>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不合格率</w:t>
                                  </w:r>
                                </w:p>
                                <w:p w14:paraId="23D6054E" w14:textId="77777777" w:rsidR="00E07C3F" w:rsidRPr="00793567" w:rsidRDefault="00E07C3F" w:rsidP="00D062B8">
                                  <w:pPr>
                                    <w:widowControl/>
                                    <w:adjustRightInd w:val="0"/>
                                    <w:snapToGrid w:val="0"/>
                                    <w:ind w:leftChars="-10" w:left="-24" w:rightChars="-10" w:right="-24"/>
                                    <w:jc w:val="center"/>
                                    <w:rPr>
                                      <w:rFonts w:ascii="標楷體" w:eastAsia="標楷體" w:hAnsi="標楷體" w:cs="新細明體"/>
                                      <w:color w:val="000000"/>
                                      <w:kern w:val="0"/>
                                      <w:sz w:val="20"/>
                                      <w:szCs w:val="20"/>
                                    </w:rPr>
                                  </w:pPr>
                                  <w:r w:rsidRPr="002F69C1">
                                    <w:rPr>
                                      <w:rFonts w:ascii="標楷體" w:eastAsia="標楷體" w:hAnsi="標楷體" w:cs="新細明體" w:hint="eastAsia"/>
                                      <w:color w:val="000000"/>
                                      <w:kern w:val="0"/>
                                      <w:sz w:val="20"/>
                                      <w:szCs w:val="20"/>
                                    </w:rPr>
                                    <w:t>（</w:t>
                                  </w:r>
                                  <w:r w:rsidRPr="00793567">
                                    <w:rPr>
                                      <w:rFonts w:ascii="標楷體" w:eastAsia="標楷體" w:hAnsi="標楷體" w:cs="新細明體" w:hint="eastAsia"/>
                                      <w:color w:val="000000"/>
                                      <w:kern w:val="0"/>
                                      <w:sz w:val="20"/>
                                      <w:szCs w:val="20"/>
                                    </w:rPr>
                                    <w:t>D=C/A×100</w:t>
                                  </w:r>
                                  <w:r w:rsidRPr="002F69C1">
                                    <w:rPr>
                                      <w:rFonts w:ascii="標楷體" w:eastAsia="標楷體" w:hAnsi="標楷體" w:cs="新細明體" w:hint="eastAsia"/>
                                      <w:color w:val="000000"/>
                                      <w:kern w:val="0"/>
                                      <w:sz w:val="20"/>
                                      <w:szCs w:val="20"/>
                                    </w:rPr>
                                    <w:t>）</w:t>
                                  </w:r>
                                </w:p>
                              </w:tc>
                              <w:tc>
                                <w:tcPr>
                                  <w:tcW w:w="874" w:type="dxa"/>
                                  <w:tcBorders>
                                    <w:top w:val="nil"/>
                                    <w:left w:val="nil"/>
                                    <w:bottom w:val="single" w:sz="4" w:space="0" w:color="auto"/>
                                    <w:right w:val="single" w:sz="4" w:space="0" w:color="auto"/>
                                  </w:tcBorders>
                                  <w:shd w:val="clear" w:color="auto" w:fill="auto"/>
                                  <w:vAlign w:val="center"/>
                                  <w:hideMark/>
                                </w:tcPr>
                                <w:p w14:paraId="649644B2" w14:textId="77777777" w:rsidR="00E07C3F" w:rsidRPr="00793567" w:rsidRDefault="00E07C3F" w:rsidP="00D062B8">
                                  <w:pPr>
                                    <w:widowControl/>
                                    <w:adjustRightInd w:val="0"/>
                                    <w:snapToGrid w:val="0"/>
                                    <w:ind w:leftChars="-10" w:left="-24" w:rightChars="-10" w:right="-24"/>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已改善</w:t>
                                  </w:r>
                                  <w:r w:rsidRPr="00793567">
                                    <w:rPr>
                                      <w:rFonts w:ascii="標楷體" w:eastAsia="標楷體" w:hAnsi="標楷體" w:cs="新細明體" w:hint="eastAsia"/>
                                      <w:color w:val="000000"/>
                                      <w:kern w:val="0"/>
                                      <w:sz w:val="20"/>
                                      <w:szCs w:val="20"/>
                                    </w:rPr>
                                    <w:br/>
                                  </w:r>
                                  <w:r w:rsidRPr="002F69C1">
                                    <w:rPr>
                                      <w:rFonts w:ascii="標楷體" w:eastAsia="標楷體" w:hAnsi="標楷體" w:cs="新細明體" w:hint="eastAsia"/>
                                      <w:color w:val="000000"/>
                                      <w:kern w:val="0"/>
                                      <w:sz w:val="20"/>
                                      <w:szCs w:val="20"/>
                                    </w:rPr>
                                    <w:t>（</w:t>
                                  </w:r>
                                  <w:r w:rsidRPr="00793567">
                                    <w:rPr>
                                      <w:rFonts w:ascii="標楷體" w:eastAsia="標楷體" w:hAnsi="標楷體" w:cs="新細明體" w:hint="eastAsia"/>
                                      <w:color w:val="000000"/>
                                      <w:kern w:val="0"/>
                                      <w:sz w:val="20"/>
                                      <w:szCs w:val="20"/>
                                    </w:rPr>
                                    <w:t>E</w:t>
                                  </w:r>
                                  <w:r w:rsidRPr="002F69C1">
                                    <w:rPr>
                                      <w:rFonts w:ascii="標楷體" w:eastAsia="標楷體" w:hAnsi="標楷體" w:cs="新細明體" w:hint="eastAsia"/>
                                      <w:color w:val="000000"/>
                                      <w:kern w:val="0"/>
                                      <w:sz w:val="20"/>
                                      <w:szCs w:val="20"/>
                                    </w:rPr>
                                    <w:t>）</w:t>
                                  </w:r>
                                </w:p>
                              </w:tc>
                              <w:tc>
                                <w:tcPr>
                                  <w:tcW w:w="875" w:type="dxa"/>
                                  <w:tcBorders>
                                    <w:top w:val="nil"/>
                                    <w:left w:val="nil"/>
                                    <w:bottom w:val="single" w:sz="4" w:space="0" w:color="auto"/>
                                    <w:right w:val="single" w:sz="4" w:space="0" w:color="auto"/>
                                  </w:tcBorders>
                                  <w:shd w:val="clear" w:color="auto" w:fill="auto"/>
                                  <w:vAlign w:val="center"/>
                                  <w:hideMark/>
                                </w:tcPr>
                                <w:p w14:paraId="73D645D0" w14:textId="77777777" w:rsidR="00E07C3F" w:rsidRPr="00793567" w:rsidRDefault="00E07C3F" w:rsidP="00D062B8">
                                  <w:pPr>
                                    <w:widowControl/>
                                    <w:adjustRightInd w:val="0"/>
                                    <w:snapToGrid w:val="0"/>
                                    <w:ind w:leftChars="-10" w:left="-24" w:rightChars="-10" w:right="-24"/>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未改善</w:t>
                                  </w:r>
                                  <w:r w:rsidRPr="00793567">
                                    <w:rPr>
                                      <w:rFonts w:ascii="標楷體" w:eastAsia="標楷體" w:hAnsi="標楷體" w:cs="新細明體" w:hint="eastAsia"/>
                                      <w:color w:val="000000"/>
                                      <w:kern w:val="0"/>
                                      <w:sz w:val="20"/>
                                      <w:szCs w:val="20"/>
                                    </w:rPr>
                                    <w:br/>
                                  </w:r>
                                  <w:r w:rsidRPr="002F69C1">
                                    <w:rPr>
                                      <w:rFonts w:ascii="標楷體" w:eastAsia="標楷體" w:hAnsi="標楷體" w:cs="新細明體" w:hint="eastAsia"/>
                                      <w:color w:val="000000"/>
                                      <w:kern w:val="0"/>
                                      <w:sz w:val="20"/>
                                      <w:szCs w:val="20"/>
                                    </w:rPr>
                                    <w:t>（</w:t>
                                  </w:r>
                                  <w:r w:rsidRPr="00793567">
                                    <w:rPr>
                                      <w:rFonts w:ascii="標楷體" w:eastAsia="標楷體" w:hAnsi="標楷體" w:cs="新細明體" w:hint="eastAsia"/>
                                      <w:color w:val="000000"/>
                                      <w:kern w:val="0"/>
                                      <w:sz w:val="20"/>
                                      <w:szCs w:val="20"/>
                                    </w:rPr>
                                    <w:t>F</w:t>
                                  </w:r>
                                  <w:r w:rsidRPr="002F69C1">
                                    <w:rPr>
                                      <w:rFonts w:ascii="標楷體" w:eastAsia="標楷體" w:hAnsi="標楷體" w:cs="新細明體" w:hint="eastAsia"/>
                                      <w:color w:val="000000"/>
                                      <w:kern w:val="0"/>
                                      <w:sz w:val="20"/>
                                      <w:szCs w:val="20"/>
                                    </w:rPr>
                                    <w:t>）</w:t>
                                  </w:r>
                                </w:p>
                              </w:tc>
                              <w:tc>
                                <w:tcPr>
                                  <w:tcW w:w="1323" w:type="dxa"/>
                                  <w:tcBorders>
                                    <w:top w:val="nil"/>
                                    <w:left w:val="nil"/>
                                    <w:bottom w:val="single" w:sz="4" w:space="0" w:color="auto"/>
                                    <w:right w:val="single" w:sz="4" w:space="0" w:color="auto"/>
                                  </w:tcBorders>
                                  <w:shd w:val="clear" w:color="auto" w:fill="auto"/>
                                  <w:vAlign w:val="center"/>
                                  <w:hideMark/>
                                </w:tcPr>
                                <w:p w14:paraId="7E414501" w14:textId="77777777" w:rsidR="00E07C3F" w:rsidRPr="00793567" w:rsidRDefault="00E07C3F" w:rsidP="00D062B8">
                                  <w:pPr>
                                    <w:widowControl/>
                                    <w:adjustRightInd w:val="0"/>
                                    <w:snapToGrid w:val="0"/>
                                    <w:ind w:leftChars="-10" w:left="-24" w:rightChars="-10" w:right="-24"/>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未改善率</w:t>
                                  </w:r>
                                  <w:r w:rsidRPr="00793567">
                                    <w:rPr>
                                      <w:rFonts w:ascii="標楷體" w:eastAsia="標楷體" w:hAnsi="標楷體" w:cs="新細明體" w:hint="eastAsia"/>
                                      <w:color w:val="000000"/>
                                      <w:kern w:val="0"/>
                                      <w:sz w:val="20"/>
                                      <w:szCs w:val="20"/>
                                    </w:rPr>
                                    <w:br/>
                                  </w:r>
                                  <w:r w:rsidRPr="002F69C1">
                                    <w:rPr>
                                      <w:rFonts w:ascii="標楷體" w:eastAsia="標楷體" w:hAnsi="標楷體" w:cs="新細明體" w:hint="eastAsia"/>
                                      <w:color w:val="000000"/>
                                      <w:kern w:val="0"/>
                                      <w:sz w:val="20"/>
                                      <w:szCs w:val="20"/>
                                    </w:rPr>
                                    <w:t>（</w:t>
                                  </w:r>
                                  <w:r w:rsidRPr="00793567">
                                    <w:rPr>
                                      <w:rFonts w:ascii="標楷體" w:eastAsia="標楷體" w:hAnsi="標楷體" w:cs="新細明體" w:hint="eastAsia"/>
                                      <w:color w:val="000000"/>
                                      <w:kern w:val="0"/>
                                      <w:sz w:val="20"/>
                                      <w:szCs w:val="20"/>
                                    </w:rPr>
                                    <w:t>G=F/C×100</w:t>
                                  </w:r>
                                  <w:r w:rsidRPr="002F69C1">
                                    <w:rPr>
                                      <w:rFonts w:ascii="標楷體" w:eastAsia="標楷體" w:hAnsi="標楷體" w:cs="新細明體" w:hint="eastAsia"/>
                                      <w:color w:val="000000"/>
                                      <w:kern w:val="0"/>
                                      <w:sz w:val="20"/>
                                      <w:szCs w:val="20"/>
                                    </w:rPr>
                                    <w:t>）</w:t>
                                  </w:r>
                                </w:p>
                              </w:tc>
                            </w:tr>
                            <w:tr w:rsidR="00E07C3F" w:rsidRPr="00793567" w14:paraId="56BC3453" w14:textId="77777777" w:rsidTr="00337EC6">
                              <w:trPr>
                                <w:trHeight w:val="432"/>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D6A56AF" w14:textId="77777777" w:rsidR="00E07C3F" w:rsidRPr="00793567" w:rsidRDefault="00E07C3F" w:rsidP="006370A5">
                                  <w:pPr>
                                    <w:widowControl/>
                                    <w:adjustRightInd w:val="0"/>
                                    <w:snapToGrid w:val="0"/>
                                    <w:jc w:val="center"/>
                                    <w:rPr>
                                      <w:rFonts w:ascii="標楷體" w:eastAsia="標楷體" w:hAnsi="標楷體" w:cs="新細明體"/>
                                      <w:b/>
                                      <w:bCs/>
                                      <w:color w:val="000000"/>
                                      <w:kern w:val="0"/>
                                      <w:sz w:val="20"/>
                                      <w:szCs w:val="20"/>
                                    </w:rPr>
                                  </w:pPr>
                                  <w:r w:rsidRPr="00793567">
                                    <w:rPr>
                                      <w:rFonts w:ascii="標楷體" w:eastAsia="標楷體" w:hAnsi="標楷體" w:cs="新細明體" w:hint="eastAsia"/>
                                      <w:b/>
                                      <w:bCs/>
                                      <w:color w:val="000000"/>
                                      <w:kern w:val="0"/>
                                      <w:sz w:val="20"/>
                                      <w:szCs w:val="20"/>
                                    </w:rPr>
                                    <w:t>合計</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638C4B7E" w14:textId="77777777" w:rsidR="00E07C3F" w:rsidRPr="00793567" w:rsidRDefault="00E07C3F" w:rsidP="006370A5">
                                  <w:pPr>
                                    <w:widowControl/>
                                    <w:adjustRightInd w:val="0"/>
                                    <w:snapToGrid w:val="0"/>
                                    <w:jc w:val="right"/>
                                    <w:rPr>
                                      <w:rFonts w:ascii="標楷體" w:eastAsia="標楷體" w:hAnsi="標楷體" w:cs="新細明體"/>
                                      <w:b/>
                                      <w:bCs/>
                                      <w:color w:val="000000"/>
                                      <w:kern w:val="0"/>
                                      <w:sz w:val="20"/>
                                      <w:szCs w:val="20"/>
                                    </w:rPr>
                                  </w:pPr>
                                  <w:r w:rsidRPr="00793567">
                                    <w:rPr>
                                      <w:rFonts w:ascii="標楷體" w:eastAsia="標楷體" w:hAnsi="標楷體" w:cs="新細明體" w:hint="eastAsia"/>
                                      <w:b/>
                                      <w:bCs/>
                                      <w:color w:val="000000"/>
                                      <w:kern w:val="0"/>
                                      <w:sz w:val="20"/>
                                      <w:szCs w:val="20"/>
                                    </w:rPr>
                                    <w:t>426</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18390B66" w14:textId="77777777" w:rsidR="00E07C3F" w:rsidRPr="00793567" w:rsidRDefault="00E07C3F" w:rsidP="006370A5">
                                  <w:pPr>
                                    <w:widowControl/>
                                    <w:adjustRightInd w:val="0"/>
                                    <w:snapToGrid w:val="0"/>
                                    <w:jc w:val="right"/>
                                    <w:rPr>
                                      <w:rFonts w:ascii="標楷體" w:eastAsia="標楷體" w:hAnsi="標楷體" w:cs="新細明體"/>
                                      <w:b/>
                                      <w:bCs/>
                                      <w:color w:val="000000"/>
                                      <w:kern w:val="0"/>
                                      <w:sz w:val="20"/>
                                      <w:szCs w:val="20"/>
                                    </w:rPr>
                                  </w:pPr>
                                  <w:r w:rsidRPr="00793567">
                                    <w:rPr>
                                      <w:rFonts w:ascii="標楷體" w:eastAsia="標楷體" w:hAnsi="標楷體" w:cs="新細明體" w:hint="eastAsia"/>
                                      <w:b/>
                                      <w:bCs/>
                                      <w:color w:val="000000"/>
                                      <w:kern w:val="0"/>
                                      <w:sz w:val="20"/>
                                      <w:szCs w:val="20"/>
                                    </w:rPr>
                                    <w:t>119</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5F770DBD" w14:textId="77777777" w:rsidR="00E07C3F" w:rsidRPr="00793567" w:rsidRDefault="00E07C3F" w:rsidP="006370A5">
                                  <w:pPr>
                                    <w:widowControl/>
                                    <w:adjustRightInd w:val="0"/>
                                    <w:snapToGrid w:val="0"/>
                                    <w:jc w:val="right"/>
                                    <w:rPr>
                                      <w:rFonts w:ascii="標楷體" w:eastAsia="標楷體" w:hAnsi="標楷體" w:cs="新細明體"/>
                                      <w:b/>
                                      <w:bCs/>
                                      <w:color w:val="000000"/>
                                      <w:kern w:val="0"/>
                                      <w:sz w:val="20"/>
                                      <w:szCs w:val="20"/>
                                    </w:rPr>
                                  </w:pPr>
                                  <w:r w:rsidRPr="00793567">
                                    <w:rPr>
                                      <w:rFonts w:ascii="標楷體" w:eastAsia="標楷體" w:hAnsi="標楷體" w:cs="新細明體" w:hint="eastAsia"/>
                                      <w:b/>
                                      <w:bCs/>
                                      <w:color w:val="000000"/>
                                      <w:kern w:val="0"/>
                                      <w:sz w:val="20"/>
                                      <w:szCs w:val="20"/>
                                    </w:rPr>
                                    <w:t>307</w:t>
                                  </w:r>
                                </w:p>
                              </w:tc>
                              <w:tc>
                                <w:tcPr>
                                  <w:tcW w:w="1316" w:type="dxa"/>
                                  <w:tcBorders>
                                    <w:top w:val="single" w:sz="4" w:space="0" w:color="auto"/>
                                    <w:left w:val="nil"/>
                                    <w:bottom w:val="single" w:sz="4" w:space="0" w:color="auto"/>
                                    <w:right w:val="single" w:sz="4" w:space="0" w:color="auto"/>
                                  </w:tcBorders>
                                  <w:shd w:val="clear" w:color="auto" w:fill="auto"/>
                                  <w:noWrap/>
                                  <w:vAlign w:val="center"/>
                                  <w:hideMark/>
                                </w:tcPr>
                                <w:p w14:paraId="7556E2A6" w14:textId="77777777" w:rsidR="00E07C3F" w:rsidRPr="00793567" w:rsidRDefault="00E07C3F" w:rsidP="006370A5">
                                  <w:pPr>
                                    <w:widowControl/>
                                    <w:adjustRightInd w:val="0"/>
                                    <w:snapToGrid w:val="0"/>
                                    <w:jc w:val="right"/>
                                    <w:rPr>
                                      <w:rFonts w:ascii="標楷體" w:eastAsia="標楷體" w:hAnsi="標楷體" w:cs="新細明體"/>
                                      <w:b/>
                                      <w:bCs/>
                                      <w:kern w:val="0"/>
                                      <w:sz w:val="20"/>
                                      <w:szCs w:val="20"/>
                                    </w:rPr>
                                  </w:pPr>
                                  <w:r w:rsidRPr="00793567">
                                    <w:rPr>
                                      <w:rFonts w:ascii="標楷體" w:eastAsia="標楷體" w:hAnsi="標楷體" w:cs="新細明體" w:hint="eastAsia"/>
                                      <w:b/>
                                      <w:bCs/>
                                      <w:kern w:val="0"/>
                                      <w:sz w:val="20"/>
                                      <w:szCs w:val="20"/>
                                    </w:rPr>
                                    <w:t>72.07</w:t>
                                  </w:r>
                                </w:p>
                              </w:tc>
                              <w:tc>
                                <w:tcPr>
                                  <w:tcW w:w="874" w:type="dxa"/>
                                  <w:tcBorders>
                                    <w:top w:val="nil"/>
                                    <w:left w:val="nil"/>
                                    <w:bottom w:val="single" w:sz="4" w:space="0" w:color="auto"/>
                                    <w:right w:val="single" w:sz="4" w:space="0" w:color="auto"/>
                                  </w:tcBorders>
                                  <w:shd w:val="clear" w:color="auto" w:fill="auto"/>
                                  <w:vAlign w:val="center"/>
                                  <w:hideMark/>
                                </w:tcPr>
                                <w:p w14:paraId="2141F617" w14:textId="77777777" w:rsidR="00E07C3F" w:rsidRPr="00793567" w:rsidRDefault="00E07C3F" w:rsidP="006370A5">
                                  <w:pPr>
                                    <w:widowControl/>
                                    <w:adjustRightInd w:val="0"/>
                                    <w:snapToGrid w:val="0"/>
                                    <w:jc w:val="right"/>
                                    <w:rPr>
                                      <w:rFonts w:ascii="標楷體" w:eastAsia="標楷體" w:hAnsi="標楷體" w:cs="新細明體"/>
                                      <w:b/>
                                      <w:bCs/>
                                      <w:color w:val="000000"/>
                                      <w:kern w:val="0"/>
                                      <w:sz w:val="20"/>
                                      <w:szCs w:val="20"/>
                                    </w:rPr>
                                  </w:pPr>
                                  <w:r w:rsidRPr="00793567">
                                    <w:rPr>
                                      <w:rFonts w:ascii="標楷體" w:eastAsia="標楷體" w:hAnsi="標楷體" w:cs="新細明體" w:hint="eastAsia"/>
                                      <w:b/>
                                      <w:bCs/>
                                      <w:color w:val="000000"/>
                                      <w:kern w:val="0"/>
                                      <w:sz w:val="20"/>
                                      <w:szCs w:val="20"/>
                                    </w:rPr>
                                    <w:t>169</w:t>
                                  </w:r>
                                </w:p>
                              </w:tc>
                              <w:tc>
                                <w:tcPr>
                                  <w:tcW w:w="875" w:type="dxa"/>
                                  <w:tcBorders>
                                    <w:top w:val="nil"/>
                                    <w:left w:val="nil"/>
                                    <w:bottom w:val="single" w:sz="4" w:space="0" w:color="auto"/>
                                    <w:right w:val="single" w:sz="4" w:space="0" w:color="auto"/>
                                  </w:tcBorders>
                                  <w:shd w:val="clear" w:color="auto" w:fill="auto"/>
                                  <w:vAlign w:val="center"/>
                                  <w:hideMark/>
                                </w:tcPr>
                                <w:p w14:paraId="7A8A8686" w14:textId="77777777" w:rsidR="00E07C3F" w:rsidRPr="00793567" w:rsidRDefault="00E07C3F" w:rsidP="006370A5">
                                  <w:pPr>
                                    <w:widowControl/>
                                    <w:adjustRightInd w:val="0"/>
                                    <w:snapToGrid w:val="0"/>
                                    <w:jc w:val="right"/>
                                    <w:rPr>
                                      <w:rFonts w:ascii="標楷體" w:eastAsia="標楷體" w:hAnsi="標楷體" w:cs="新細明體"/>
                                      <w:b/>
                                      <w:bCs/>
                                      <w:color w:val="000000"/>
                                      <w:kern w:val="0"/>
                                      <w:sz w:val="20"/>
                                      <w:szCs w:val="20"/>
                                    </w:rPr>
                                  </w:pPr>
                                  <w:r w:rsidRPr="00793567">
                                    <w:rPr>
                                      <w:rFonts w:ascii="標楷體" w:eastAsia="標楷體" w:hAnsi="標楷體" w:cs="新細明體" w:hint="eastAsia"/>
                                      <w:b/>
                                      <w:bCs/>
                                      <w:color w:val="000000"/>
                                      <w:kern w:val="0"/>
                                      <w:sz w:val="20"/>
                                      <w:szCs w:val="20"/>
                                    </w:rPr>
                                    <w:t>138</w:t>
                                  </w:r>
                                </w:p>
                              </w:tc>
                              <w:tc>
                                <w:tcPr>
                                  <w:tcW w:w="1323" w:type="dxa"/>
                                  <w:tcBorders>
                                    <w:top w:val="nil"/>
                                    <w:left w:val="nil"/>
                                    <w:bottom w:val="single" w:sz="4" w:space="0" w:color="auto"/>
                                    <w:right w:val="single" w:sz="4" w:space="0" w:color="auto"/>
                                  </w:tcBorders>
                                  <w:shd w:val="clear" w:color="auto" w:fill="auto"/>
                                  <w:noWrap/>
                                  <w:vAlign w:val="center"/>
                                  <w:hideMark/>
                                </w:tcPr>
                                <w:p w14:paraId="2F57CF65" w14:textId="77777777" w:rsidR="00E07C3F" w:rsidRPr="00793567" w:rsidRDefault="00E07C3F" w:rsidP="006370A5">
                                  <w:pPr>
                                    <w:widowControl/>
                                    <w:adjustRightInd w:val="0"/>
                                    <w:snapToGrid w:val="0"/>
                                    <w:jc w:val="right"/>
                                    <w:rPr>
                                      <w:rFonts w:ascii="標楷體" w:eastAsia="標楷體" w:hAnsi="標楷體" w:cs="新細明體"/>
                                      <w:b/>
                                      <w:bCs/>
                                      <w:color w:val="000000"/>
                                      <w:kern w:val="0"/>
                                      <w:sz w:val="20"/>
                                      <w:szCs w:val="20"/>
                                    </w:rPr>
                                  </w:pPr>
                                  <w:r w:rsidRPr="00793567">
                                    <w:rPr>
                                      <w:rFonts w:ascii="標楷體" w:eastAsia="標楷體" w:hAnsi="標楷體" w:cs="新細明體" w:hint="eastAsia"/>
                                      <w:b/>
                                      <w:bCs/>
                                      <w:color w:val="000000"/>
                                      <w:kern w:val="0"/>
                                      <w:sz w:val="20"/>
                                      <w:szCs w:val="20"/>
                                    </w:rPr>
                                    <w:t>44.95</w:t>
                                  </w:r>
                                </w:p>
                              </w:tc>
                            </w:tr>
                            <w:tr w:rsidR="00E07C3F" w:rsidRPr="00793567" w14:paraId="3AA63FE1" w14:textId="77777777" w:rsidTr="00337EC6">
                              <w:trPr>
                                <w:trHeight w:val="432"/>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D303DCE" w14:textId="77777777" w:rsidR="00E07C3F" w:rsidRPr="00793567" w:rsidRDefault="00E07C3F" w:rsidP="006370A5">
                                  <w:pPr>
                                    <w:widowControl/>
                                    <w:adjustRightInd w:val="0"/>
                                    <w:snapToGrid w:val="0"/>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111</w:t>
                                  </w:r>
                                </w:p>
                              </w:tc>
                              <w:tc>
                                <w:tcPr>
                                  <w:tcW w:w="917" w:type="dxa"/>
                                  <w:tcBorders>
                                    <w:top w:val="nil"/>
                                    <w:left w:val="nil"/>
                                    <w:bottom w:val="single" w:sz="4" w:space="0" w:color="auto"/>
                                    <w:right w:val="single" w:sz="4" w:space="0" w:color="auto"/>
                                  </w:tcBorders>
                                  <w:shd w:val="clear" w:color="auto" w:fill="auto"/>
                                  <w:noWrap/>
                                  <w:vAlign w:val="center"/>
                                  <w:hideMark/>
                                </w:tcPr>
                                <w:p w14:paraId="0EBFBFA9"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95</w:t>
                                  </w:r>
                                </w:p>
                              </w:tc>
                              <w:tc>
                                <w:tcPr>
                                  <w:tcW w:w="679" w:type="dxa"/>
                                  <w:tcBorders>
                                    <w:top w:val="nil"/>
                                    <w:left w:val="nil"/>
                                    <w:bottom w:val="single" w:sz="4" w:space="0" w:color="auto"/>
                                    <w:right w:val="single" w:sz="4" w:space="0" w:color="auto"/>
                                  </w:tcBorders>
                                  <w:shd w:val="clear" w:color="auto" w:fill="auto"/>
                                  <w:noWrap/>
                                  <w:vAlign w:val="center"/>
                                  <w:hideMark/>
                                </w:tcPr>
                                <w:p w14:paraId="6D28763B"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1</w:t>
                                  </w:r>
                                </w:p>
                              </w:tc>
                              <w:tc>
                                <w:tcPr>
                                  <w:tcW w:w="679" w:type="dxa"/>
                                  <w:tcBorders>
                                    <w:top w:val="nil"/>
                                    <w:left w:val="nil"/>
                                    <w:bottom w:val="single" w:sz="4" w:space="0" w:color="auto"/>
                                    <w:right w:val="single" w:sz="4" w:space="0" w:color="auto"/>
                                  </w:tcBorders>
                                  <w:shd w:val="clear" w:color="auto" w:fill="auto"/>
                                  <w:noWrap/>
                                  <w:vAlign w:val="center"/>
                                  <w:hideMark/>
                                </w:tcPr>
                                <w:p w14:paraId="444CAC58"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94</w:t>
                                  </w:r>
                                </w:p>
                              </w:tc>
                              <w:tc>
                                <w:tcPr>
                                  <w:tcW w:w="1316" w:type="dxa"/>
                                  <w:tcBorders>
                                    <w:top w:val="nil"/>
                                    <w:left w:val="nil"/>
                                    <w:bottom w:val="single" w:sz="4" w:space="0" w:color="auto"/>
                                    <w:right w:val="single" w:sz="4" w:space="0" w:color="auto"/>
                                  </w:tcBorders>
                                  <w:shd w:val="clear" w:color="auto" w:fill="auto"/>
                                  <w:noWrap/>
                                  <w:vAlign w:val="center"/>
                                  <w:hideMark/>
                                </w:tcPr>
                                <w:p w14:paraId="4C7C8FFF"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98.95</w:t>
                                  </w:r>
                                </w:p>
                              </w:tc>
                              <w:tc>
                                <w:tcPr>
                                  <w:tcW w:w="874" w:type="dxa"/>
                                  <w:tcBorders>
                                    <w:top w:val="nil"/>
                                    <w:left w:val="nil"/>
                                    <w:bottom w:val="single" w:sz="4" w:space="0" w:color="auto"/>
                                    <w:right w:val="single" w:sz="4" w:space="0" w:color="auto"/>
                                  </w:tcBorders>
                                  <w:shd w:val="clear" w:color="auto" w:fill="auto"/>
                                  <w:noWrap/>
                                  <w:vAlign w:val="center"/>
                                  <w:hideMark/>
                                </w:tcPr>
                                <w:p w14:paraId="61AD1648"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79</w:t>
                                  </w:r>
                                </w:p>
                              </w:tc>
                              <w:tc>
                                <w:tcPr>
                                  <w:tcW w:w="875" w:type="dxa"/>
                                  <w:tcBorders>
                                    <w:top w:val="nil"/>
                                    <w:left w:val="nil"/>
                                    <w:bottom w:val="single" w:sz="4" w:space="0" w:color="auto"/>
                                    <w:right w:val="single" w:sz="4" w:space="0" w:color="auto"/>
                                  </w:tcBorders>
                                  <w:shd w:val="clear" w:color="auto" w:fill="auto"/>
                                  <w:noWrap/>
                                  <w:vAlign w:val="center"/>
                                  <w:hideMark/>
                                </w:tcPr>
                                <w:p w14:paraId="483CB088"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15</w:t>
                                  </w:r>
                                </w:p>
                              </w:tc>
                              <w:tc>
                                <w:tcPr>
                                  <w:tcW w:w="1323" w:type="dxa"/>
                                  <w:tcBorders>
                                    <w:top w:val="nil"/>
                                    <w:left w:val="nil"/>
                                    <w:bottom w:val="single" w:sz="4" w:space="0" w:color="auto"/>
                                    <w:right w:val="single" w:sz="4" w:space="0" w:color="auto"/>
                                  </w:tcBorders>
                                  <w:shd w:val="clear" w:color="auto" w:fill="auto"/>
                                  <w:noWrap/>
                                  <w:vAlign w:val="center"/>
                                  <w:hideMark/>
                                </w:tcPr>
                                <w:p w14:paraId="5B4D2C38" w14:textId="77777777" w:rsidR="00E07C3F" w:rsidRPr="00793567" w:rsidRDefault="00E07C3F" w:rsidP="006370A5">
                                  <w:pPr>
                                    <w:widowControl/>
                                    <w:adjustRightInd w:val="0"/>
                                    <w:snapToGrid w:val="0"/>
                                    <w:jc w:val="right"/>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15.96</w:t>
                                  </w:r>
                                </w:p>
                              </w:tc>
                            </w:tr>
                            <w:tr w:rsidR="00E07C3F" w:rsidRPr="00793567" w14:paraId="49FB3120" w14:textId="77777777" w:rsidTr="00337EC6">
                              <w:trPr>
                                <w:trHeight w:val="432"/>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ED64EC" w14:textId="77777777" w:rsidR="00E07C3F" w:rsidRPr="00793567" w:rsidRDefault="00E07C3F" w:rsidP="006370A5">
                                  <w:pPr>
                                    <w:widowControl/>
                                    <w:adjustRightInd w:val="0"/>
                                    <w:snapToGrid w:val="0"/>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112</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2C455E78"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229</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14:paraId="7C45E5ED"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97</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14:paraId="2092A81D"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132</w:t>
                                  </w:r>
                                </w:p>
                              </w:tc>
                              <w:tc>
                                <w:tcPr>
                                  <w:tcW w:w="1316" w:type="dxa"/>
                                  <w:tcBorders>
                                    <w:top w:val="single" w:sz="4" w:space="0" w:color="auto"/>
                                    <w:left w:val="nil"/>
                                    <w:bottom w:val="single" w:sz="4" w:space="0" w:color="auto"/>
                                    <w:right w:val="single" w:sz="4" w:space="0" w:color="auto"/>
                                  </w:tcBorders>
                                  <w:shd w:val="clear" w:color="auto" w:fill="auto"/>
                                  <w:noWrap/>
                                  <w:vAlign w:val="center"/>
                                  <w:hideMark/>
                                </w:tcPr>
                                <w:p w14:paraId="3548337B"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57.64</w:t>
                                  </w:r>
                                </w:p>
                              </w:tc>
                              <w:tc>
                                <w:tcPr>
                                  <w:tcW w:w="874" w:type="dxa"/>
                                  <w:tcBorders>
                                    <w:top w:val="single" w:sz="4" w:space="0" w:color="auto"/>
                                    <w:left w:val="nil"/>
                                    <w:bottom w:val="single" w:sz="4" w:space="0" w:color="auto"/>
                                    <w:right w:val="single" w:sz="4" w:space="0" w:color="auto"/>
                                  </w:tcBorders>
                                  <w:shd w:val="clear" w:color="auto" w:fill="auto"/>
                                  <w:noWrap/>
                                  <w:vAlign w:val="center"/>
                                  <w:hideMark/>
                                </w:tcPr>
                                <w:p w14:paraId="2DEBD272"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90</w:t>
                                  </w:r>
                                </w:p>
                              </w:tc>
                              <w:tc>
                                <w:tcPr>
                                  <w:tcW w:w="875" w:type="dxa"/>
                                  <w:tcBorders>
                                    <w:top w:val="single" w:sz="4" w:space="0" w:color="auto"/>
                                    <w:left w:val="nil"/>
                                    <w:bottom w:val="single" w:sz="4" w:space="0" w:color="auto"/>
                                    <w:right w:val="single" w:sz="4" w:space="0" w:color="auto"/>
                                  </w:tcBorders>
                                  <w:shd w:val="clear" w:color="auto" w:fill="auto"/>
                                  <w:noWrap/>
                                  <w:vAlign w:val="center"/>
                                  <w:hideMark/>
                                </w:tcPr>
                                <w:p w14:paraId="4AF5344F"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42</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3BE48CD2" w14:textId="77777777" w:rsidR="00E07C3F" w:rsidRPr="00793567" w:rsidRDefault="00E07C3F" w:rsidP="006370A5">
                                  <w:pPr>
                                    <w:widowControl/>
                                    <w:adjustRightInd w:val="0"/>
                                    <w:snapToGrid w:val="0"/>
                                    <w:jc w:val="right"/>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31.82</w:t>
                                  </w:r>
                                </w:p>
                              </w:tc>
                            </w:tr>
                            <w:tr w:rsidR="00E07C3F" w:rsidRPr="00793567" w14:paraId="78AA65CE" w14:textId="77777777" w:rsidTr="00337EC6">
                              <w:trPr>
                                <w:trHeight w:val="432"/>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8747D" w14:textId="77777777" w:rsidR="00E07C3F" w:rsidRPr="00793567" w:rsidRDefault="00E07C3F" w:rsidP="006370A5">
                                  <w:pPr>
                                    <w:widowControl/>
                                    <w:adjustRightInd w:val="0"/>
                                    <w:snapToGrid w:val="0"/>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113</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27B9AD6A"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102</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14:paraId="193E725C"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21</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14:paraId="0BB5E567"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81</w:t>
                                  </w:r>
                                </w:p>
                              </w:tc>
                              <w:tc>
                                <w:tcPr>
                                  <w:tcW w:w="1316" w:type="dxa"/>
                                  <w:tcBorders>
                                    <w:top w:val="single" w:sz="4" w:space="0" w:color="auto"/>
                                    <w:left w:val="nil"/>
                                    <w:bottom w:val="single" w:sz="4" w:space="0" w:color="auto"/>
                                    <w:right w:val="single" w:sz="4" w:space="0" w:color="auto"/>
                                  </w:tcBorders>
                                  <w:shd w:val="clear" w:color="auto" w:fill="auto"/>
                                  <w:noWrap/>
                                  <w:vAlign w:val="center"/>
                                  <w:hideMark/>
                                </w:tcPr>
                                <w:p w14:paraId="5C2E59D0"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79.41</w:t>
                                  </w:r>
                                </w:p>
                              </w:tc>
                              <w:tc>
                                <w:tcPr>
                                  <w:tcW w:w="874" w:type="dxa"/>
                                  <w:tcBorders>
                                    <w:top w:val="single" w:sz="4" w:space="0" w:color="auto"/>
                                    <w:left w:val="nil"/>
                                    <w:bottom w:val="single" w:sz="4" w:space="0" w:color="auto"/>
                                    <w:right w:val="single" w:sz="4" w:space="0" w:color="auto"/>
                                  </w:tcBorders>
                                  <w:shd w:val="clear" w:color="auto" w:fill="auto"/>
                                  <w:noWrap/>
                                  <w:vAlign w:val="center"/>
                                  <w:hideMark/>
                                </w:tcPr>
                                <w:p w14:paraId="79385FA5" w14:textId="408B5A17" w:rsidR="00E07C3F" w:rsidRPr="00793567" w:rsidRDefault="00D24F4F" w:rsidP="006370A5">
                                  <w:pPr>
                                    <w:widowControl/>
                                    <w:adjustRightInd w:val="0"/>
                                    <w:snapToGrid w:val="0"/>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75" w:type="dxa"/>
                                  <w:tcBorders>
                                    <w:top w:val="single" w:sz="4" w:space="0" w:color="auto"/>
                                    <w:left w:val="nil"/>
                                    <w:bottom w:val="single" w:sz="4" w:space="0" w:color="auto"/>
                                    <w:right w:val="single" w:sz="4" w:space="0" w:color="auto"/>
                                  </w:tcBorders>
                                  <w:shd w:val="clear" w:color="auto" w:fill="auto"/>
                                  <w:noWrap/>
                                  <w:vAlign w:val="center"/>
                                  <w:hideMark/>
                                </w:tcPr>
                                <w:p w14:paraId="02BA2A0B"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81</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3AEB8718" w14:textId="77777777" w:rsidR="00E07C3F" w:rsidRPr="00793567" w:rsidRDefault="00E07C3F" w:rsidP="006370A5">
                                  <w:pPr>
                                    <w:widowControl/>
                                    <w:adjustRightInd w:val="0"/>
                                    <w:snapToGrid w:val="0"/>
                                    <w:jc w:val="right"/>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100.00</w:t>
                                  </w:r>
                                </w:p>
                              </w:tc>
                            </w:tr>
                            <w:tr w:rsidR="00E07C3F" w:rsidRPr="00793567" w14:paraId="3D68138D" w14:textId="77777777" w:rsidTr="00E140FB">
                              <w:trPr>
                                <w:trHeight w:val="283"/>
                                <w:jc w:val="center"/>
                              </w:trPr>
                              <w:tc>
                                <w:tcPr>
                                  <w:tcW w:w="7230" w:type="dxa"/>
                                  <w:gridSpan w:val="8"/>
                                  <w:tcBorders>
                                    <w:top w:val="single" w:sz="4" w:space="0" w:color="auto"/>
                                  </w:tcBorders>
                                  <w:shd w:val="clear" w:color="auto" w:fill="auto"/>
                                  <w:vAlign w:val="center"/>
                                </w:tcPr>
                                <w:p w14:paraId="3C10889F" w14:textId="77777777" w:rsidR="00E07C3F" w:rsidRDefault="00E07C3F" w:rsidP="006370A5">
                                  <w:pPr>
                                    <w:widowControl/>
                                    <w:adjustRightInd w:val="0"/>
                                    <w:snapToGrid w:val="0"/>
                                    <w:ind w:left="540" w:hangingChars="300" w:hanging="540"/>
                                    <w:rPr>
                                      <w:rFonts w:ascii="標楷體" w:eastAsia="標楷體" w:hAnsi="標楷體" w:cs="新細明體"/>
                                      <w:kern w:val="0"/>
                                      <w:sz w:val="18"/>
                                      <w:szCs w:val="18"/>
                                    </w:rPr>
                                  </w:pPr>
                                  <w:proofErr w:type="gramStart"/>
                                  <w:r w:rsidRPr="00793567">
                                    <w:rPr>
                                      <w:rFonts w:ascii="標楷體" w:eastAsia="標楷體" w:hAnsi="標楷體" w:cs="新細明體" w:hint="eastAsia"/>
                                      <w:kern w:val="0"/>
                                      <w:sz w:val="18"/>
                                      <w:szCs w:val="18"/>
                                    </w:rPr>
                                    <w:t>註</w:t>
                                  </w:r>
                                  <w:proofErr w:type="gramEnd"/>
                                  <w:r>
                                    <w:rPr>
                                      <w:rFonts w:ascii="標楷體" w:eastAsia="標楷體" w:hAnsi="標楷體" w:cs="新細明體" w:hint="eastAsia"/>
                                      <w:kern w:val="0"/>
                                      <w:sz w:val="18"/>
                                      <w:szCs w:val="18"/>
                                    </w:rPr>
                                    <w:t>：</w:t>
                                  </w:r>
                                  <w:r w:rsidRPr="00793567">
                                    <w:rPr>
                                      <w:rFonts w:ascii="標楷體" w:eastAsia="標楷體" w:hAnsi="標楷體" w:cs="新細明體" w:hint="eastAsia"/>
                                      <w:kern w:val="0"/>
                                      <w:sz w:val="18"/>
                                      <w:szCs w:val="18"/>
                                    </w:rPr>
                                    <w:t>1.</w:t>
                                  </w:r>
                                  <w:r>
                                    <w:rPr>
                                      <w:rFonts w:ascii="標楷體" w:eastAsia="標楷體" w:hAnsi="標楷體" w:cs="新細明體" w:hint="eastAsia"/>
                                      <w:kern w:val="0"/>
                                      <w:sz w:val="18"/>
                                      <w:szCs w:val="18"/>
                                    </w:rPr>
                                    <w:t>依</w:t>
                                  </w:r>
                                  <w:r w:rsidRPr="00793567">
                                    <w:rPr>
                                      <w:rFonts w:ascii="標楷體" w:eastAsia="標楷體" w:hAnsi="標楷體" w:cs="新細明體" w:hint="eastAsia"/>
                                      <w:kern w:val="0"/>
                                      <w:sz w:val="18"/>
                                      <w:szCs w:val="18"/>
                                    </w:rPr>
                                    <w:t>3年到期之檢驗報告辦理定期檢驗</w:t>
                                  </w:r>
                                  <w:r>
                                    <w:rPr>
                                      <w:rFonts w:ascii="標楷體" w:eastAsia="標楷體" w:hAnsi="標楷體" w:cs="新細明體" w:hint="eastAsia"/>
                                      <w:kern w:val="0"/>
                                      <w:sz w:val="18"/>
                                      <w:szCs w:val="18"/>
                                    </w:rPr>
                                    <w:t>，如</w:t>
                                  </w:r>
                                  <w:proofErr w:type="gramStart"/>
                                  <w:r w:rsidRPr="00793567">
                                    <w:rPr>
                                      <w:rFonts w:ascii="標楷體" w:eastAsia="標楷體" w:hAnsi="標楷體" w:cs="新細明體" w:hint="eastAsia"/>
                                      <w:kern w:val="0"/>
                                      <w:sz w:val="18"/>
                                      <w:szCs w:val="18"/>
                                    </w:rPr>
                                    <w:t>111</w:t>
                                  </w:r>
                                  <w:proofErr w:type="gramEnd"/>
                                  <w:r w:rsidRPr="00793567">
                                    <w:rPr>
                                      <w:rFonts w:ascii="標楷體" w:eastAsia="標楷體" w:hAnsi="標楷體" w:cs="新細明體" w:hint="eastAsia"/>
                                      <w:kern w:val="0"/>
                                      <w:sz w:val="18"/>
                                      <w:szCs w:val="18"/>
                                    </w:rPr>
                                    <w:t>年度檢驗標的以</w:t>
                                  </w:r>
                                  <w:proofErr w:type="gramStart"/>
                                  <w:r w:rsidRPr="00793567">
                                    <w:rPr>
                                      <w:rFonts w:ascii="標楷體" w:eastAsia="標楷體" w:hAnsi="標楷體" w:cs="新細明體" w:hint="eastAsia"/>
                                      <w:kern w:val="0"/>
                                      <w:sz w:val="18"/>
                                      <w:szCs w:val="18"/>
                                    </w:rPr>
                                    <w:t>108</w:t>
                                  </w:r>
                                  <w:proofErr w:type="gramEnd"/>
                                  <w:r w:rsidRPr="00793567">
                                    <w:rPr>
                                      <w:rFonts w:ascii="標楷體" w:eastAsia="標楷體" w:hAnsi="標楷體" w:cs="新細明體" w:hint="eastAsia"/>
                                      <w:kern w:val="0"/>
                                      <w:sz w:val="18"/>
                                      <w:szCs w:val="18"/>
                                    </w:rPr>
                                    <w:t>年度備查或檢驗合格標的進行檢驗。</w:t>
                                  </w:r>
                                </w:p>
                                <w:p w14:paraId="61560E1B" w14:textId="77777777" w:rsidR="00E07C3F" w:rsidRPr="00EA7A49" w:rsidRDefault="00E07C3F" w:rsidP="006370A5">
                                  <w:pPr>
                                    <w:widowControl/>
                                    <w:adjustRightInd w:val="0"/>
                                    <w:snapToGrid w:val="0"/>
                                    <w:ind w:leftChars="150" w:left="414" w:hangingChars="30" w:hanging="54"/>
                                    <w:rPr>
                                      <w:rFonts w:ascii="標楷體" w:eastAsia="標楷體" w:hAnsi="標楷體" w:cs="新細明體"/>
                                      <w:color w:val="000000"/>
                                      <w:kern w:val="0"/>
                                      <w:sz w:val="20"/>
                                      <w:szCs w:val="20"/>
                                    </w:rPr>
                                  </w:pPr>
                                  <w:r w:rsidRPr="00793567">
                                    <w:rPr>
                                      <w:rFonts w:ascii="標楷體" w:eastAsia="標楷體" w:hAnsi="標楷體" w:cs="新細明體" w:hint="eastAsia"/>
                                      <w:kern w:val="0"/>
                                      <w:sz w:val="18"/>
                                      <w:szCs w:val="18"/>
                                    </w:rPr>
                                    <w:t>2.資料來源</w:t>
                                  </w:r>
                                  <w:r w:rsidRPr="00793567">
                                    <w:rPr>
                                      <w:rFonts w:ascii="新細明體" w:hAnsi="新細明體" w:cs="新細明體" w:hint="eastAsia"/>
                                      <w:kern w:val="0"/>
                                      <w:sz w:val="18"/>
                                      <w:szCs w:val="18"/>
                                    </w:rPr>
                                    <w:t>：</w:t>
                                  </w:r>
                                  <w:r w:rsidRPr="00793567">
                                    <w:rPr>
                                      <w:rFonts w:ascii="標楷體" w:eastAsia="標楷體" w:hAnsi="標楷體" w:cs="新細明體" w:hint="eastAsia"/>
                                      <w:kern w:val="0"/>
                                      <w:sz w:val="18"/>
                                      <w:szCs w:val="18"/>
                                    </w:rPr>
                                    <w:t>整理自</w:t>
                                  </w:r>
                                  <w:proofErr w:type="gramStart"/>
                                  <w:r w:rsidRPr="00793567">
                                    <w:rPr>
                                      <w:rFonts w:ascii="標楷體" w:eastAsia="標楷體" w:hAnsi="標楷體" w:cs="新細明體" w:hint="eastAsia"/>
                                      <w:kern w:val="0"/>
                                      <w:sz w:val="18"/>
                                      <w:szCs w:val="18"/>
                                    </w:rPr>
                                    <w:t>臺</w:t>
                                  </w:r>
                                  <w:proofErr w:type="gramEnd"/>
                                  <w:r w:rsidRPr="00793567">
                                    <w:rPr>
                                      <w:rFonts w:ascii="標楷體" w:eastAsia="標楷體" w:hAnsi="標楷體" w:cs="新細明體" w:hint="eastAsia"/>
                                      <w:kern w:val="0"/>
                                      <w:sz w:val="18"/>
                                      <w:szCs w:val="18"/>
                                    </w:rPr>
                                    <w:t>中市養護工程處提供資料。</w:t>
                                  </w:r>
                                </w:p>
                              </w:tc>
                            </w:tr>
                          </w:tbl>
                          <w:p w14:paraId="5CC2D7B8" w14:textId="77777777" w:rsidR="00E07C3F" w:rsidRPr="006370A5" w:rsidRDefault="00E07C3F" w:rsidP="00E07C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E82E18" id="_x0000_s1101" type="#_x0000_t202" style="position:absolute;left:0;text-align:left;margin-left:122pt;margin-top:8.55pt;width:374.85pt;height:212.2pt;z-index:2516254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" stroked="f">
                <v:textbox>
                  <w:txbxContent>
                    <w:tbl>
                      <w:tblPr>
                        <w:tblW w:w="7230" w:type="dxa"/>
                        <w:jc w:val="center"/>
                        <w:tblLayout w:type="fixed"/>
                        <w:tblCellMar>
                          <w:left w:w="28" w:type="dxa"/>
                          <w:right w:w="28" w:type="dxa"/>
                        </w:tblCellMar>
                        <w:tblLook w:val="04A0" w:firstRow="1" w:lastRow="0" w:firstColumn="1" w:lastColumn="0" w:noHBand="0" w:noVBand="1"/>
                      </w:tblPr>
                      <w:tblGrid>
                        <w:gridCol w:w="567"/>
                        <w:gridCol w:w="917"/>
                        <w:gridCol w:w="679"/>
                        <w:gridCol w:w="679"/>
                        <w:gridCol w:w="1316"/>
                        <w:gridCol w:w="874"/>
                        <w:gridCol w:w="875"/>
                        <w:gridCol w:w="1323"/>
                      </w:tblGrid>
                      <w:tr w:rsidR="00E07C3F" w:rsidRPr="00793567" w14:paraId="0286AE5F" w14:textId="77777777" w:rsidTr="00E140FB">
                        <w:trPr>
                          <w:trHeight w:val="324"/>
                          <w:jc w:val="center"/>
                        </w:trPr>
                        <w:tc>
                          <w:tcPr>
                            <w:tcW w:w="7230" w:type="dxa"/>
                            <w:gridSpan w:val="8"/>
                            <w:tcBorders>
                              <w:top w:val="nil"/>
                              <w:left w:val="nil"/>
                              <w:bottom w:val="nil"/>
                              <w:right w:val="nil"/>
                            </w:tcBorders>
                            <w:shd w:val="clear" w:color="auto" w:fill="auto"/>
                            <w:noWrap/>
                            <w:vAlign w:val="bottom"/>
                            <w:hideMark/>
                          </w:tcPr>
                          <w:p w14:paraId="6DD79547" w14:textId="77777777" w:rsidR="00E07C3F" w:rsidRPr="00793567" w:rsidRDefault="00E07C3F" w:rsidP="006370A5">
                            <w:pPr>
                              <w:widowControl/>
                              <w:adjustRightInd w:val="0"/>
                              <w:snapToGrid w:val="0"/>
                              <w:jc w:val="center"/>
                              <w:rPr>
                                <w:rFonts w:ascii="標楷體" w:eastAsia="標楷體" w:hAnsi="標楷體" w:cs="新細明體"/>
                                <w:b/>
                                <w:bCs/>
                                <w:color w:val="000000"/>
                                <w:kern w:val="0"/>
                              </w:rPr>
                            </w:pPr>
                            <w:r w:rsidRPr="00793567">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5</w:t>
                            </w:r>
                            <w:r w:rsidRPr="00793567">
                              <w:rPr>
                                <w:rFonts w:ascii="標楷體" w:eastAsia="標楷體" w:hAnsi="標楷體" w:cs="新細明體" w:hint="eastAsia"/>
                                <w:b/>
                                <w:bCs/>
                                <w:color w:val="000000"/>
                                <w:kern w:val="0"/>
                              </w:rPr>
                              <w:t xml:space="preserve">　</w:t>
                            </w:r>
                            <w:proofErr w:type="gramStart"/>
                            <w:r w:rsidRPr="00793567">
                              <w:rPr>
                                <w:rFonts w:ascii="標楷體" w:eastAsia="標楷體" w:hAnsi="標楷體" w:cs="新細明體" w:hint="eastAsia"/>
                                <w:b/>
                                <w:bCs/>
                                <w:color w:val="000000"/>
                                <w:kern w:val="0"/>
                              </w:rPr>
                              <w:t>臺</w:t>
                            </w:r>
                            <w:proofErr w:type="gramEnd"/>
                            <w:r w:rsidRPr="00793567">
                              <w:rPr>
                                <w:rFonts w:ascii="標楷體" w:eastAsia="標楷體" w:hAnsi="標楷體" w:cs="新細明體" w:hint="eastAsia"/>
                                <w:b/>
                                <w:bCs/>
                                <w:color w:val="000000"/>
                                <w:kern w:val="0"/>
                              </w:rPr>
                              <w:t>中市兒童遊戲場定期檢驗結果暨改善情形</w:t>
                            </w:r>
                          </w:p>
                        </w:tc>
                      </w:tr>
                      <w:tr w:rsidR="00E07C3F" w:rsidRPr="00793567" w14:paraId="2F4870FC" w14:textId="77777777" w:rsidTr="00E140FB">
                        <w:trPr>
                          <w:trHeight w:val="300"/>
                          <w:jc w:val="center"/>
                        </w:trPr>
                        <w:tc>
                          <w:tcPr>
                            <w:tcW w:w="7230" w:type="dxa"/>
                            <w:gridSpan w:val="8"/>
                            <w:tcBorders>
                              <w:top w:val="nil"/>
                              <w:left w:val="nil"/>
                              <w:bottom w:val="single" w:sz="4" w:space="0" w:color="auto"/>
                              <w:right w:val="nil"/>
                            </w:tcBorders>
                            <w:shd w:val="clear" w:color="auto" w:fill="auto"/>
                            <w:noWrap/>
                            <w:vAlign w:val="center"/>
                            <w:hideMark/>
                          </w:tcPr>
                          <w:p w14:paraId="03DC2372" w14:textId="77777777" w:rsidR="00E07C3F" w:rsidRPr="00793567" w:rsidRDefault="00E07C3F" w:rsidP="006370A5">
                            <w:pPr>
                              <w:widowControl/>
                              <w:adjustRightInd w:val="0"/>
                              <w:snapToGrid w:val="0"/>
                              <w:jc w:val="right"/>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單位：處、％</w:t>
                            </w:r>
                          </w:p>
                        </w:tc>
                      </w:tr>
                      <w:tr w:rsidR="00E07C3F" w:rsidRPr="00793567" w14:paraId="4D577E16" w14:textId="77777777" w:rsidTr="00E140FB">
                        <w:trPr>
                          <w:trHeight w:val="283"/>
                          <w:jc w:val="center"/>
                        </w:trPr>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14:paraId="0923303C" w14:textId="77777777" w:rsidR="00E07C3F" w:rsidRDefault="00E07C3F" w:rsidP="006370A5">
                            <w:pPr>
                              <w:widowControl/>
                              <w:adjustRightInd w:val="0"/>
                              <w:snapToGrid w:val="0"/>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檢驗</w:t>
                            </w:r>
                          </w:p>
                          <w:p w14:paraId="25FE16F9" w14:textId="77777777" w:rsidR="00E07C3F" w:rsidRPr="00793567" w:rsidRDefault="00E07C3F" w:rsidP="006370A5">
                            <w:pPr>
                              <w:widowControl/>
                              <w:adjustRightInd w:val="0"/>
                              <w:snapToGrid w:val="0"/>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年度</w:t>
                            </w:r>
                          </w:p>
                        </w:tc>
                        <w:tc>
                          <w:tcPr>
                            <w:tcW w:w="3591" w:type="dxa"/>
                            <w:gridSpan w:val="4"/>
                            <w:tcBorders>
                              <w:top w:val="single" w:sz="4" w:space="0" w:color="auto"/>
                              <w:left w:val="nil"/>
                              <w:bottom w:val="single" w:sz="4" w:space="0" w:color="auto"/>
                              <w:right w:val="single" w:sz="4" w:space="0" w:color="000000"/>
                            </w:tcBorders>
                            <w:shd w:val="clear" w:color="auto" w:fill="auto"/>
                            <w:vAlign w:val="center"/>
                            <w:hideMark/>
                          </w:tcPr>
                          <w:p w14:paraId="1FC40DE3" w14:textId="77777777" w:rsidR="00E07C3F" w:rsidRPr="00793567" w:rsidRDefault="00E07C3F" w:rsidP="006370A5">
                            <w:pPr>
                              <w:widowControl/>
                              <w:adjustRightInd w:val="0"/>
                              <w:snapToGrid w:val="0"/>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定期檢驗</w:t>
                            </w:r>
                          </w:p>
                        </w:tc>
                        <w:tc>
                          <w:tcPr>
                            <w:tcW w:w="3072" w:type="dxa"/>
                            <w:gridSpan w:val="3"/>
                            <w:tcBorders>
                              <w:top w:val="single" w:sz="4" w:space="0" w:color="auto"/>
                              <w:left w:val="nil"/>
                              <w:bottom w:val="single" w:sz="4" w:space="0" w:color="auto"/>
                              <w:right w:val="single" w:sz="4" w:space="0" w:color="auto"/>
                            </w:tcBorders>
                            <w:shd w:val="clear" w:color="auto" w:fill="auto"/>
                            <w:vAlign w:val="center"/>
                            <w:hideMark/>
                          </w:tcPr>
                          <w:p w14:paraId="3F557ADE" w14:textId="0E5BCEEB" w:rsidR="00E07C3F" w:rsidRPr="00793567" w:rsidRDefault="00037F16" w:rsidP="006370A5">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至113年底</w:t>
                            </w:r>
                            <w:r w:rsidR="00E07C3F" w:rsidRPr="00793567">
                              <w:rPr>
                                <w:rFonts w:ascii="標楷體" w:eastAsia="標楷體" w:hAnsi="標楷體" w:cs="新細明體" w:hint="eastAsia"/>
                                <w:color w:val="000000"/>
                                <w:kern w:val="0"/>
                                <w:sz w:val="20"/>
                                <w:szCs w:val="20"/>
                              </w:rPr>
                              <w:t>改善情形</w:t>
                            </w:r>
                          </w:p>
                        </w:tc>
                      </w:tr>
                      <w:tr w:rsidR="00E07C3F" w:rsidRPr="00793567" w14:paraId="29012EBA" w14:textId="77777777" w:rsidTr="00337EC6">
                        <w:trPr>
                          <w:trHeight w:val="567"/>
                          <w:jc w:val="center"/>
                        </w:trPr>
                        <w:tc>
                          <w:tcPr>
                            <w:tcW w:w="567" w:type="dxa"/>
                            <w:vMerge/>
                            <w:tcBorders>
                              <w:top w:val="nil"/>
                              <w:left w:val="single" w:sz="4" w:space="0" w:color="auto"/>
                              <w:bottom w:val="single" w:sz="4" w:space="0" w:color="auto"/>
                              <w:right w:val="single" w:sz="4" w:space="0" w:color="auto"/>
                            </w:tcBorders>
                            <w:vAlign w:val="center"/>
                            <w:hideMark/>
                          </w:tcPr>
                          <w:p w14:paraId="308CF5A6" w14:textId="77777777" w:rsidR="00E07C3F" w:rsidRPr="00793567" w:rsidRDefault="00E07C3F" w:rsidP="006370A5">
                            <w:pPr>
                              <w:widowControl/>
                              <w:adjustRightInd w:val="0"/>
                              <w:snapToGrid w:val="0"/>
                              <w:rPr>
                                <w:rFonts w:ascii="標楷體" w:eastAsia="標楷體" w:hAnsi="標楷體" w:cs="新細明體"/>
                                <w:color w:val="000000"/>
                                <w:kern w:val="0"/>
                                <w:sz w:val="20"/>
                                <w:szCs w:val="20"/>
                              </w:rPr>
                            </w:pPr>
                          </w:p>
                        </w:tc>
                        <w:tc>
                          <w:tcPr>
                            <w:tcW w:w="917" w:type="dxa"/>
                            <w:tcBorders>
                              <w:top w:val="nil"/>
                              <w:left w:val="nil"/>
                              <w:bottom w:val="nil"/>
                              <w:right w:val="single" w:sz="4" w:space="0" w:color="auto"/>
                            </w:tcBorders>
                            <w:shd w:val="clear" w:color="auto" w:fill="auto"/>
                            <w:vAlign w:val="center"/>
                            <w:hideMark/>
                          </w:tcPr>
                          <w:p w14:paraId="2AB8AB1C" w14:textId="77777777" w:rsidR="00E07C3F" w:rsidRDefault="00E07C3F" w:rsidP="00D062B8">
                            <w:pPr>
                              <w:widowControl/>
                              <w:adjustRightInd w:val="0"/>
                              <w:snapToGrid w:val="0"/>
                              <w:ind w:leftChars="-10" w:left="-24" w:rightChars="-10" w:right="-24"/>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檢驗數</w:t>
                            </w:r>
                          </w:p>
                          <w:p w14:paraId="098927CB" w14:textId="77777777" w:rsidR="00E07C3F" w:rsidRPr="00793567" w:rsidRDefault="00E07C3F" w:rsidP="00D062B8">
                            <w:pPr>
                              <w:widowControl/>
                              <w:adjustRightInd w:val="0"/>
                              <w:snapToGrid w:val="0"/>
                              <w:ind w:leftChars="-10" w:left="-24" w:rightChars="-10" w:right="-24"/>
                              <w:jc w:val="center"/>
                              <w:rPr>
                                <w:rFonts w:ascii="標楷體" w:eastAsia="標楷體" w:hAnsi="標楷體" w:cs="新細明體"/>
                                <w:color w:val="000000"/>
                                <w:kern w:val="0"/>
                                <w:sz w:val="20"/>
                                <w:szCs w:val="20"/>
                              </w:rPr>
                            </w:pPr>
                            <w:r w:rsidRPr="002F69C1">
                              <w:rPr>
                                <w:rFonts w:ascii="標楷體" w:eastAsia="標楷體" w:hAnsi="標楷體" w:cs="新細明體" w:hint="eastAsia"/>
                                <w:color w:val="000000"/>
                                <w:kern w:val="0"/>
                                <w:sz w:val="20"/>
                                <w:szCs w:val="20"/>
                              </w:rPr>
                              <w:t>（</w:t>
                            </w:r>
                            <w:r w:rsidRPr="00793567">
                              <w:rPr>
                                <w:rFonts w:ascii="標楷體" w:eastAsia="標楷體" w:hAnsi="標楷體" w:cs="新細明體" w:hint="eastAsia"/>
                                <w:color w:val="000000"/>
                                <w:kern w:val="0"/>
                                <w:sz w:val="20"/>
                                <w:szCs w:val="20"/>
                              </w:rPr>
                              <w:t>A=B+C</w:t>
                            </w:r>
                            <w:r w:rsidRPr="002F69C1">
                              <w:rPr>
                                <w:rFonts w:ascii="標楷體" w:eastAsia="標楷體" w:hAnsi="標楷體" w:cs="新細明體" w:hint="eastAsia"/>
                                <w:color w:val="000000"/>
                                <w:kern w:val="0"/>
                                <w:sz w:val="20"/>
                                <w:szCs w:val="20"/>
                              </w:rPr>
                              <w:t>）</w:t>
                            </w:r>
                          </w:p>
                        </w:tc>
                        <w:tc>
                          <w:tcPr>
                            <w:tcW w:w="679" w:type="dxa"/>
                            <w:tcBorders>
                              <w:top w:val="nil"/>
                              <w:left w:val="nil"/>
                              <w:bottom w:val="nil"/>
                              <w:right w:val="single" w:sz="4" w:space="0" w:color="auto"/>
                            </w:tcBorders>
                            <w:shd w:val="clear" w:color="auto" w:fill="auto"/>
                            <w:vAlign w:val="center"/>
                            <w:hideMark/>
                          </w:tcPr>
                          <w:p w14:paraId="6DC84952" w14:textId="77777777" w:rsidR="00E07C3F" w:rsidRDefault="00E07C3F" w:rsidP="00D062B8">
                            <w:pPr>
                              <w:widowControl/>
                              <w:adjustRightInd w:val="0"/>
                              <w:snapToGrid w:val="0"/>
                              <w:ind w:leftChars="-10" w:left="-24" w:rightChars="-10" w:right="-24"/>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合格</w:t>
                            </w:r>
                          </w:p>
                          <w:p w14:paraId="37B1BFEE" w14:textId="77777777" w:rsidR="00E07C3F" w:rsidRPr="00793567" w:rsidRDefault="00E07C3F" w:rsidP="00D062B8">
                            <w:pPr>
                              <w:widowControl/>
                              <w:adjustRightInd w:val="0"/>
                              <w:snapToGrid w:val="0"/>
                              <w:ind w:leftChars="-10" w:left="-24" w:rightChars="-10" w:right="-24"/>
                              <w:jc w:val="center"/>
                              <w:rPr>
                                <w:rFonts w:ascii="標楷體" w:eastAsia="標楷體" w:hAnsi="標楷體" w:cs="新細明體"/>
                                <w:color w:val="000000"/>
                                <w:kern w:val="0"/>
                                <w:sz w:val="20"/>
                                <w:szCs w:val="20"/>
                              </w:rPr>
                            </w:pPr>
                            <w:r w:rsidRPr="002F69C1">
                              <w:rPr>
                                <w:rFonts w:ascii="標楷體" w:eastAsia="標楷體" w:hAnsi="標楷體" w:cs="新細明體" w:hint="eastAsia"/>
                                <w:color w:val="000000"/>
                                <w:kern w:val="0"/>
                                <w:sz w:val="20"/>
                                <w:szCs w:val="20"/>
                              </w:rPr>
                              <w:t>（</w:t>
                            </w:r>
                            <w:r w:rsidRPr="00793567">
                              <w:rPr>
                                <w:rFonts w:ascii="標楷體" w:eastAsia="標楷體" w:hAnsi="標楷體" w:cs="新細明體" w:hint="eastAsia"/>
                                <w:color w:val="000000"/>
                                <w:kern w:val="0"/>
                                <w:sz w:val="20"/>
                                <w:szCs w:val="20"/>
                              </w:rPr>
                              <w:t>B</w:t>
                            </w:r>
                            <w:r w:rsidRPr="002F69C1">
                              <w:rPr>
                                <w:rFonts w:ascii="標楷體" w:eastAsia="標楷體" w:hAnsi="標楷體" w:cs="新細明體" w:hint="eastAsia"/>
                                <w:color w:val="000000"/>
                                <w:kern w:val="0"/>
                                <w:sz w:val="20"/>
                                <w:szCs w:val="20"/>
                              </w:rPr>
                              <w:t>）</w:t>
                            </w:r>
                          </w:p>
                        </w:tc>
                        <w:tc>
                          <w:tcPr>
                            <w:tcW w:w="679" w:type="dxa"/>
                            <w:tcBorders>
                              <w:top w:val="nil"/>
                              <w:left w:val="nil"/>
                              <w:bottom w:val="nil"/>
                              <w:right w:val="single" w:sz="4" w:space="0" w:color="auto"/>
                            </w:tcBorders>
                            <w:shd w:val="clear" w:color="auto" w:fill="auto"/>
                            <w:vAlign w:val="center"/>
                            <w:hideMark/>
                          </w:tcPr>
                          <w:p w14:paraId="391CF217" w14:textId="77777777" w:rsidR="00E07C3F" w:rsidRDefault="00E07C3F" w:rsidP="00D062B8">
                            <w:pPr>
                              <w:widowControl/>
                              <w:adjustRightInd w:val="0"/>
                              <w:snapToGrid w:val="0"/>
                              <w:ind w:leftChars="-10" w:left="-24" w:rightChars="-10" w:right="-24"/>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不合格</w:t>
                            </w:r>
                          </w:p>
                          <w:p w14:paraId="26803406" w14:textId="77777777" w:rsidR="00E07C3F" w:rsidRPr="00793567" w:rsidRDefault="00E07C3F" w:rsidP="00D062B8">
                            <w:pPr>
                              <w:widowControl/>
                              <w:adjustRightInd w:val="0"/>
                              <w:snapToGrid w:val="0"/>
                              <w:ind w:leftChars="-10" w:left="-24" w:rightChars="-10" w:right="-24"/>
                              <w:jc w:val="center"/>
                              <w:rPr>
                                <w:rFonts w:ascii="標楷體" w:eastAsia="標楷體" w:hAnsi="標楷體" w:cs="新細明體"/>
                                <w:color w:val="000000"/>
                                <w:kern w:val="0"/>
                                <w:sz w:val="20"/>
                                <w:szCs w:val="20"/>
                              </w:rPr>
                            </w:pPr>
                            <w:r w:rsidRPr="002F69C1">
                              <w:rPr>
                                <w:rFonts w:ascii="標楷體" w:eastAsia="標楷體" w:hAnsi="標楷體" w:cs="新細明體" w:hint="eastAsia"/>
                                <w:color w:val="000000"/>
                                <w:kern w:val="0"/>
                                <w:sz w:val="20"/>
                                <w:szCs w:val="20"/>
                              </w:rPr>
                              <w:t>（</w:t>
                            </w:r>
                            <w:r w:rsidRPr="00793567">
                              <w:rPr>
                                <w:rFonts w:ascii="標楷體" w:eastAsia="標楷體" w:hAnsi="標楷體" w:cs="新細明體" w:hint="eastAsia"/>
                                <w:color w:val="000000"/>
                                <w:kern w:val="0"/>
                                <w:sz w:val="20"/>
                                <w:szCs w:val="20"/>
                              </w:rPr>
                              <w:t>C</w:t>
                            </w:r>
                            <w:r w:rsidRPr="002F69C1">
                              <w:rPr>
                                <w:rFonts w:ascii="標楷體" w:eastAsia="標楷體" w:hAnsi="標楷體" w:cs="新細明體" w:hint="eastAsia"/>
                                <w:color w:val="000000"/>
                                <w:kern w:val="0"/>
                                <w:sz w:val="20"/>
                                <w:szCs w:val="20"/>
                              </w:rPr>
                              <w:t>）</w:t>
                            </w:r>
                          </w:p>
                        </w:tc>
                        <w:tc>
                          <w:tcPr>
                            <w:tcW w:w="1316" w:type="dxa"/>
                            <w:tcBorders>
                              <w:top w:val="nil"/>
                              <w:left w:val="nil"/>
                              <w:bottom w:val="nil"/>
                              <w:right w:val="single" w:sz="4" w:space="0" w:color="auto"/>
                            </w:tcBorders>
                            <w:shd w:val="clear" w:color="auto" w:fill="auto"/>
                            <w:vAlign w:val="center"/>
                            <w:hideMark/>
                          </w:tcPr>
                          <w:p w14:paraId="1F589197" w14:textId="77777777" w:rsidR="00E07C3F" w:rsidRDefault="00E07C3F" w:rsidP="00D062B8">
                            <w:pPr>
                              <w:widowControl/>
                              <w:adjustRightInd w:val="0"/>
                              <w:snapToGrid w:val="0"/>
                              <w:ind w:leftChars="-10" w:left="-24" w:rightChars="-10" w:right="-24"/>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不合格率</w:t>
                            </w:r>
                          </w:p>
                          <w:p w14:paraId="23D6054E" w14:textId="77777777" w:rsidR="00E07C3F" w:rsidRPr="00793567" w:rsidRDefault="00E07C3F" w:rsidP="00D062B8">
                            <w:pPr>
                              <w:widowControl/>
                              <w:adjustRightInd w:val="0"/>
                              <w:snapToGrid w:val="0"/>
                              <w:ind w:leftChars="-10" w:left="-24" w:rightChars="-10" w:right="-24"/>
                              <w:jc w:val="center"/>
                              <w:rPr>
                                <w:rFonts w:ascii="標楷體" w:eastAsia="標楷體" w:hAnsi="標楷體" w:cs="新細明體"/>
                                <w:color w:val="000000"/>
                                <w:kern w:val="0"/>
                                <w:sz w:val="20"/>
                                <w:szCs w:val="20"/>
                              </w:rPr>
                            </w:pPr>
                            <w:r w:rsidRPr="002F69C1">
                              <w:rPr>
                                <w:rFonts w:ascii="標楷體" w:eastAsia="標楷體" w:hAnsi="標楷體" w:cs="新細明體" w:hint="eastAsia"/>
                                <w:color w:val="000000"/>
                                <w:kern w:val="0"/>
                                <w:sz w:val="20"/>
                                <w:szCs w:val="20"/>
                              </w:rPr>
                              <w:t>（</w:t>
                            </w:r>
                            <w:r w:rsidRPr="00793567">
                              <w:rPr>
                                <w:rFonts w:ascii="標楷體" w:eastAsia="標楷體" w:hAnsi="標楷體" w:cs="新細明體" w:hint="eastAsia"/>
                                <w:color w:val="000000"/>
                                <w:kern w:val="0"/>
                                <w:sz w:val="20"/>
                                <w:szCs w:val="20"/>
                              </w:rPr>
                              <w:t>D=C/A×100</w:t>
                            </w:r>
                            <w:r w:rsidRPr="002F69C1">
                              <w:rPr>
                                <w:rFonts w:ascii="標楷體" w:eastAsia="標楷體" w:hAnsi="標楷體" w:cs="新細明體" w:hint="eastAsia"/>
                                <w:color w:val="000000"/>
                                <w:kern w:val="0"/>
                                <w:sz w:val="20"/>
                                <w:szCs w:val="20"/>
                              </w:rPr>
                              <w:t>）</w:t>
                            </w:r>
                          </w:p>
                        </w:tc>
                        <w:tc>
                          <w:tcPr>
                            <w:tcW w:w="874" w:type="dxa"/>
                            <w:tcBorders>
                              <w:top w:val="nil"/>
                              <w:left w:val="nil"/>
                              <w:bottom w:val="single" w:sz="4" w:space="0" w:color="auto"/>
                              <w:right w:val="single" w:sz="4" w:space="0" w:color="auto"/>
                            </w:tcBorders>
                            <w:shd w:val="clear" w:color="auto" w:fill="auto"/>
                            <w:vAlign w:val="center"/>
                            <w:hideMark/>
                          </w:tcPr>
                          <w:p w14:paraId="649644B2" w14:textId="77777777" w:rsidR="00E07C3F" w:rsidRPr="00793567" w:rsidRDefault="00E07C3F" w:rsidP="00D062B8">
                            <w:pPr>
                              <w:widowControl/>
                              <w:adjustRightInd w:val="0"/>
                              <w:snapToGrid w:val="0"/>
                              <w:ind w:leftChars="-10" w:left="-24" w:rightChars="-10" w:right="-24"/>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已改善</w:t>
                            </w:r>
                            <w:r w:rsidRPr="00793567">
                              <w:rPr>
                                <w:rFonts w:ascii="標楷體" w:eastAsia="標楷體" w:hAnsi="標楷體" w:cs="新細明體" w:hint="eastAsia"/>
                                <w:color w:val="000000"/>
                                <w:kern w:val="0"/>
                                <w:sz w:val="20"/>
                                <w:szCs w:val="20"/>
                              </w:rPr>
                              <w:br/>
                            </w:r>
                            <w:r w:rsidRPr="002F69C1">
                              <w:rPr>
                                <w:rFonts w:ascii="標楷體" w:eastAsia="標楷體" w:hAnsi="標楷體" w:cs="新細明體" w:hint="eastAsia"/>
                                <w:color w:val="000000"/>
                                <w:kern w:val="0"/>
                                <w:sz w:val="20"/>
                                <w:szCs w:val="20"/>
                              </w:rPr>
                              <w:t>（</w:t>
                            </w:r>
                            <w:r w:rsidRPr="00793567">
                              <w:rPr>
                                <w:rFonts w:ascii="標楷體" w:eastAsia="標楷體" w:hAnsi="標楷體" w:cs="新細明體" w:hint="eastAsia"/>
                                <w:color w:val="000000"/>
                                <w:kern w:val="0"/>
                                <w:sz w:val="20"/>
                                <w:szCs w:val="20"/>
                              </w:rPr>
                              <w:t>E</w:t>
                            </w:r>
                            <w:r w:rsidRPr="002F69C1">
                              <w:rPr>
                                <w:rFonts w:ascii="標楷體" w:eastAsia="標楷體" w:hAnsi="標楷體" w:cs="新細明體" w:hint="eastAsia"/>
                                <w:color w:val="000000"/>
                                <w:kern w:val="0"/>
                                <w:sz w:val="20"/>
                                <w:szCs w:val="20"/>
                              </w:rPr>
                              <w:t>）</w:t>
                            </w:r>
                          </w:p>
                        </w:tc>
                        <w:tc>
                          <w:tcPr>
                            <w:tcW w:w="875" w:type="dxa"/>
                            <w:tcBorders>
                              <w:top w:val="nil"/>
                              <w:left w:val="nil"/>
                              <w:bottom w:val="single" w:sz="4" w:space="0" w:color="auto"/>
                              <w:right w:val="single" w:sz="4" w:space="0" w:color="auto"/>
                            </w:tcBorders>
                            <w:shd w:val="clear" w:color="auto" w:fill="auto"/>
                            <w:vAlign w:val="center"/>
                            <w:hideMark/>
                          </w:tcPr>
                          <w:p w14:paraId="73D645D0" w14:textId="77777777" w:rsidR="00E07C3F" w:rsidRPr="00793567" w:rsidRDefault="00E07C3F" w:rsidP="00D062B8">
                            <w:pPr>
                              <w:widowControl/>
                              <w:adjustRightInd w:val="0"/>
                              <w:snapToGrid w:val="0"/>
                              <w:ind w:leftChars="-10" w:left="-24" w:rightChars="-10" w:right="-24"/>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未改善</w:t>
                            </w:r>
                            <w:r w:rsidRPr="00793567">
                              <w:rPr>
                                <w:rFonts w:ascii="標楷體" w:eastAsia="標楷體" w:hAnsi="標楷體" w:cs="新細明體" w:hint="eastAsia"/>
                                <w:color w:val="000000"/>
                                <w:kern w:val="0"/>
                                <w:sz w:val="20"/>
                                <w:szCs w:val="20"/>
                              </w:rPr>
                              <w:br/>
                            </w:r>
                            <w:r w:rsidRPr="002F69C1">
                              <w:rPr>
                                <w:rFonts w:ascii="標楷體" w:eastAsia="標楷體" w:hAnsi="標楷體" w:cs="新細明體" w:hint="eastAsia"/>
                                <w:color w:val="000000"/>
                                <w:kern w:val="0"/>
                                <w:sz w:val="20"/>
                                <w:szCs w:val="20"/>
                              </w:rPr>
                              <w:t>（</w:t>
                            </w:r>
                            <w:r w:rsidRPr="00793567">
                              <w:rPr>
                                <w:rFonts w:ascii="標楷體" w:eastAsia="標楷體" w:hAnsi="標楷體" w:cs="新細明體" w:hint="eastAsia"/>
                                <w:color w:val="000000"/>
                                <w:kern w:val="0"/>
                                <w:sz w:val="20"/>
                                <w:szCs w:val="20"/>
                              </w:rPr>
                              <w:t>F</w:t>
                            </w:r>
                            <w:r w:rsidRPr="002F69C1">
                              <w:rPr>
                                <w:rFonts w:ascii="標楷體" w:eastAsia="標楷體" w:hAnsi="標楷體" w:cs="新細明體" w:hint="eastAsia"/>
                                <w:color w:val="000000"/>
                                <w:kern w:val="0"/>
                                <w:sz w:val="20"/>
                                <w:szCs w:val="20"/>
                              </w:rPr>
                              <w:t>）</w:t>
                            </w:r>
                          </w:p>
                        </w:tc>
                        <w:tc>
                          <w:tcPr>
                            <w:tcW w:w="1323" w:type="dxa"/>
                            <w:tcBorders>
                              <w:top w:val="nil"/>
                              <w:left w:val="nil"/>
                              <w:bottom w:val="single" w:sz="4" w:space="0" w:color="auto"/>
                              <w:right w:val="single" w:sz="4" w:space="0" w:color="auto"/>
                            </w:tcBorders>
                            <w:shd w:val="clear" w:color="auto" w:fill="auto"/>
                            <w:vAlign w:val="center"/>
                            <w:hideMark/>
                          </w:tcPr>
                          <w:p w14:paraId="7E414501" w14:textId="77777777" w:rsidR="00E07C3F" w:rsidRPr="00793567" w:rsidRDefault="00E07C3F" w:rsidP="00D062B8">
                            <w:pPr>
                              <w:widowControl/>
                              <w:adjustRightInd w:val="0"/>
                              <w:snapToGrid w:val="0"/>
                              <w:ind w:leftChars="-10" w:left="-24" w:rightChars="-10" w:right="-24"/>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未改善率</w:t>
                            </w:r>
                            <w:r w:rsidRPr="00793567">
                              <w:rPr>
                                <w:rFonts w:ascii="標楷體" w:eastAsia="標楷體" w:hAnsi="標楷體" w:cs="新細明體" w:hint="eastAsia"/>
                                <w:color w:val="000000"/>
                                <w:kern w:val="0"/>
                                <w:sz w:val="20"/>
                                <w:szCs w:val="20"/>
                              </w:rPr>
                              <w:br/>
                            </w:r>
                            <w:r w:rsidRPr="002F69C1">
                              <w:rPr>
                                <w:rFonts w:ascii="標楷體" w:eastAsia="標楷體" w:hAnsi="標楷體" w:cs="新細明體" w:hint="eastAsia"/>
                                <w:color w:val="000000"/>
                                <w:kern w:val="0"/>
                                <w:sz w:val="20"/>
                                <w:szCs w:val="20"/>
                              </w:rPr>
                              <w:t>（</w:t>
                            </w:r>
                            <w:r w:rsidRPr="00793567">
                              <w:rPr>
                                <w:rFonts w:ascii="標楷體" w:eastAsia="標楷體" w:hAnsi="標楷體" w:cs="新細明體" w:hint="eastAsia"/>
                                <w:color w:val="000000"/>
                                <w:kern w:val="0"/>
                                <w:sz w:val="20"/>
                                <w:szCs w:val="20"/>
                              </w:rPr>
                              <w:t>G=F/C×100</w:t>
                            </w:r>
                            <w:r w:rsidRPr="002F69C1">
                              <w:rPr>
                                <w:rFonts w:ascii="標楷體" w:eastAsia="標楷體" w:hAnsi="標楷體" w:cs="新細明體" w:hint="eastAsia"/>
                                <w:color w:val="000000"/>
                                <w:kern w:val="0"/>
                                <w:sz w:val="20"/>
                                <w:szCs w:val="20"/>
                              </w:rPr>
                              <w:t>）</w:t>
                            </w:r>
                          </w:p>
                        </w:tc>
                      </w:tr>
                      <w:tr w:rsidR="00E07C3F" w:rsidRPr="00793567" w14:paraId="56BC3453" w14:textId="77777777" w:rsidTr="00337EC6">
                        <w:trPr>
                          <w:trHeight w:val="432"/>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D6A56AF" w14:textId="77777777" w:rsidR="00E07C3F" w:rsidRPr="00793567" w:rsidRDefault="00E07C3F" w:rsidP="006370A5">
                            <w:pPr>
                              <w:widowControl/>
                              <w:adjustRightInd w:val="0"/>
                              <w:snapToGrid w:val="0"/>
                              <w:jc w:val="center"/>
                              <w:rPr>
                                <w:rFonts w:ascii="標楷體" w:eastAsia="標楷體" w:hAnsi="標楷體" w:cs="新細明體"/>
                                <w:b/>
                                <w:bCs/>
                                <w:color w:val="000000"/>
                                <w:kern w:val="0"/>
                                <w:sz w:val="20"/>
                                <w:szCs w:val="20"/>
                              </w:rPr>
                            </w:pPr>
                            <w:r w:rsidRPr="00793567">
                              <w:rPr>
                                <w:rFonts w:ascii="標楷體" w:eastAsia="標楷體" w:hAnsi="標楷體" w:cs="新細明體" w:hint="eastAsia"/>
                                <w:b/>
                                <w:bCs/>
                                <w:color w:val="000000"/>
                                <w:kern w:val="0"/>
                                <w:sz w:val="20"/>
                                <w:szCs w:val="20"/>
                              </w:rPr>
                              <w:t>合計</w:t>
                            </w:r>
                          </w:p>
                        </w:tc>
                        <w:tc>
                          <w:tcPr>
                            <w:tcW w:w="917" w:type="dxa"/>
                            <w:tcBorders>
                              <w:top w:val="single" w:sz="4" w:space="0" w:color="auto"/>
                              <w:left w:val="nil"/>
                              <w:bottom w:val="single" w:sz="4" w:space="0" w:color="auto"/>
                              <w:right w:val="single" w:sz="4" w:space="0" w:color="auto"/>
                            </w:tcBorders>
                            <w:shd w:val="clear" w:color="auto" w:fill="auto"/>
                            <w:vAlign w:val="center"/>
                            <w:hideMark/>
                          </w:tcPr>
                          <w:p w14:paraId="638C4B7E" w14:textId="77777777" w:rsidR="00E07C3F" w:rsidRPr="00793567" w:rsidRDefault="00E07C3F" w:rsidP="006370A5">
                            <w:pPr>
                              <w:widowControl/>
                              <w:adjustRightInd w:val="0"/>
                              <w:snapToGrid w:val="0"/>
                              <w:jc w:val="right"/>
                              <w:rPr>
                                <w:rFonts w:ascii="標楷體" w:eastAsia="標楷體" w:hAnsi="標楷體" w:cs="新細明體"/>
                                <w:b/>
                                <w:bCs/>
                                <w:color w:val="000000"/>
                                <w:kern w:val="0"/>
                                <w:sz w:val="20"/>
                                <w:szCs w:val="20"/>
                              </w:rPr>
                            </w:pPr>
                            <w:r w:rsidRPr="00793567">
                              <w:rPr>
                                <w:rFonts w:ascii="標楷體" w:eastAsia="標楷體" w:hAnsi="標楷體" w:cs="新細明體" w:hint="eastAsia"/>
                                <w:b/>
                                <w:bCs/>
                                <w:color w:val="000000"/>
                                <w:kern w:val="0"/>
                                <w:sz w:val="20"/>
                                <w:szCs w:val="20"/>
                              </w:rPr>
                              <w:t>426</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18390B66" w14:textId="77777777" w:rsidR="00E07C3F" w:rsidRPr="00793567" w:rsidRDefault="00E07C3F" w:rsidP="006370A5">
                            <w:pPr>
                              <w:widowControl/>
                              <w:adjustRightInd w:val="0"/>
                              <w:snapToGrid w:val="0"/>
                              <w:jc w:val="right"/>
                              <w:rPr>
                                <w:rFonts w:ascii="標楷體" w:eastAsia="標楷體" w:hAnsi="標楷體" w:cs="新細明體"/>
                                <w:b/>
                                <w:bCs/>
                                <w:color w:val="000000"/>
                                <w:kern w:val="0"/>
                                <w:sz w:val="20"/>
                                <w:szCs w:val="20"/>
                              </w:rPr>
                            </w:pPr>
                            <w:r w:rsidRPr="00793567">
                              <w:rPr>
                                <w:rFonts w:ascii="標楷體" w:eastAsia="標楷體" w:hAnsi="標楷體" w:cs="新細明體" w:hint="eastAsia"/>
                                <w:b/>
                                <w:bCs/>
                                <w:color w:val="000000"/>
                                <w:kern w:val="0"/>
                                <w:sz w:val="20"/>
                                <w:szCs w:val="20"/>
                              </w:rPr>
                              <w:t>119</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5F770DBD" w14:textId="77777777" w:rsidR="00E07C3F" w:rsidRPr="00793567" w:rsidRDefault="00E07C3F" w:rsidP="006370A5">
                            <w:pPr>
                              <w:widowControl/>
                              <w:adjustRightInd w:val="0"/>
                              <w:snapToGrid w:val="0"/>
                              <w:jc w:val="right"/>
                              <w:rPr>
                                <w:rFonts w:ascii="標楷體" w:eastAsia="標楷體" w:hAnsi="標楷體" w:cs="新細明體"/>
                                <w:b/>
                                <w:bCs/>
                                <w:color w:val="000000"/>
                                <w:kern w:val="0"/>
                                <w:sz w:val="20"/>
                                <w:szCs w:val="20"/>
                              </w:rPr>
                            </w:pPr>
                            <w:r w:rsidRPr="00793567">
                              <w:rPr>
                                <w:rFonts w:ascii="標楷體" w:eastAsia="標楷體" w:hAnsi="標楷體" w:cs="新細明體" w:hint="eastAsia"/>
                                <w:b/>
                                <w:bCs/>
                                <w:color w:val="000000"/>
                                <w:kern w:val="0"/>
                                <w:sz w:val="20"/>
                                <w:szCs w:val="20"/>
                              </w:rPr>
                              <w:t>307</w:t>
                            </w:r>
                          </w:p>
                        </w:tc>
                        <w:tc>
                          <w:tcPr>
                            <w:tcW w:w="1316" w:type="dxa"/>
                            <w:tcBorders>
                              <w:top w:val="single" w:sz="4" w:space="0" w:color="auto"/>
                              <w:left w:val="nil"/>
                              <w:bottom w:val="single" w:sz="4" w:space="0" w:color="auto"/>
                              <w:right w:val="single" w:sz="4" w:space="0" w:color="auto"/>
                            </w:tcBorders>
                            <w:shd w:val="clear" w:color="auto" w:fill="auto"/>
                            <w:noWrap/>
                            <w:vAlign w:val="center"/>
                            <w:hideMark/>
                          </w:tcPr>
                          <w:p w14:paraId="7556E2A6" w14:textId="77777777" w:rsidR="00E07C3F" w:rsidRPr="00793567" w:rsidRDefault="00E07C3F" w:rsidP="006370A5">
                            <w:pPr>
                              <w:widowControl/>
                              <w:adjustRightInd w:val="0"/>
                              <w:snapToGrid w:val="0"/>
                              <w:jc w:val="right"/>
                              <w:rPr>
                                <w:rFonts w:ascii="標楷體" w:eastAsia="標楷體" w:hAnsi="標楷體" w:cs="新細明體"/>
                                <w:b/>
                                <w:bCs/>
                                <w:kern w:val="0"/>
                                <w:sz w:val="20"/>
                                <w:szCs w:val="20"/>
                              </w:rPr>
                            </w:pPr>
                            <w:r w:rsidRPr="00793567">
                              <w:rPr>
                                <w:rFonts w:ascii="標楷體" w:eastAsia="標楷體" w:hAnsi="標楷體" w:cs="新細明體" w:hint="eastAsia"/>
                                <w:b/>
                                <w:bCs/>
                                <w:kern w:val="0"/>
                                <w:sz w:val="20"/>
                                <w:szCs w:val="20"/>
                              </w:rPr>
                              <w:t>72.07</w:t>
                            </w:r>
                          </w:p>
                        </w:tc>
                        <w:tc>
                          <w:tcPr>
                            <w:tcW w:w="874" w:type="dxa"/>
                            <w:tcBorders>
                              <w:top w:val="nil"/>
                              <w:left w:val="nil"/>
                              <w:bottom w:val="single" w:sz="4" w:space="0" w:color="auto"/>
                              <w:right w:val="single" w:sz="4" w:space="0" w:color="auto"/>
                            </w:tcBorders>
                            <w:shd w:val="clear" w:color="auto" w:fill="auto"/>
                            <w:vAlign w:val="center"/>
                            <w:hideMark/>
                          </w:tcPr>
                          <w:p w14:paraId="2141F617" w14:textId="77777777" w:rsidR="00E07C3F" w:rsidRPr="00793567" w:rsidRDefault="00E07C3F" w:rsidP="006370A5">
                            <w:pPr>
                              <w:widowControl/>
                              <w:adjustRightInd w:val="0"/>
                              <w:snapToGrid w:val="0"/>
                              <w:jc w:val="right"/>
                              <w:rPr>
                                <w:rFonts w:ascii="標楷體" w:eastAsia="標楷體" w:hAnsi="標楷體" w:cs="新細明體"/>
                                <w:b/>
                                <w:bCs/>
                                <w:color w:val="000000"/>
                                <w:kern w:val="0"/>
                                <w:sz w:val="20"/>
                                <w:szCs w:val="20"/>
                              </w:rPr>
                            </w:pPr>
                            <w:r w:rsidRPr="00793567">
                              <w:rPr>
                                <w:rFonts w:ascii="標楷體" w:eastAsia="標楷體" w:hAnsi="標楷體" w:cs="新細明體" w:hint="eastAsia"/>
                                <w:b/>
                                <w:bCs/>
                                <w:color w:val="000000"/>
                                <w:kern w:val="0"/>
                                <w:sz w:val="20"/>
                                <w:szCs w:val="20"/>
                              </w:rPr>
                              <w:t>169</w:t>
                            </w:r>
                          </w:p>
                        </w:tc>
                        <w:tc>
                          <w:tcPr>
                            <w:tcW w:w="875" w:type="dxa"/>
                            <w:tcBorders>
                              <w:top w:val="nil"/>
                              <w:left w:val="nil"/>
                              <w:bottom w:val="single" w:sz="4" w:space="0" w:color="auto"/>
                              <w:right w:val="single" w:sz="4" w:space="0" w:color="auto"/>
                            </w:tcBorders>
                            <w:shd w:val="clear" w:color="auto" w:fill="auto"/>
                            <w:vAlign w:val="center"/>
                            <w:hideMark/>
                          </w:tcPr>
                          <w:p w14:paraId="7A8A8686" w14:textId="77777777" w:rsidR="00E07C3F" w:rsidRPr="00793567" w:rsidRDefault="00E07C3F" w:rsidP="006370A5">
                            <w:pPr>
                              <w:widowControl/>
                              <w:adjustRightInd w:val="0"/>
                              <w:snapToGrid w:val="0"/>
                              <w:jc w:val="right"/>
                              <w:rPr>
                                <w:rFonts w:ascii="標楷體" w:eastAsia="標楷體" w:hAnsi="標楷體" w:cs="新細明體"/>
                                <w:b/>
                                <w:bCs/>
                                <w:color w:val="000000"/>
                                <w:kern w:val="0"/>
                                <w:sz w:val="20"/>
                                <w:szCs w:val="20"/>
                              </w:rPr>
                            </w:pPr>
                            <w:r w:rsidRPr="00793567">
                              <w:rPr>
                                <w:rFonts w:ascii="標楷體" w:eastAsia="標楷體" w:hAnsi="標楷體" w:cs="新細明體" w:hint="eastAsia"/>
                                <w:b/>
                                <w:bCs/>
                                <w:color w:val="000000"/>
                                <w:kern w:val="0"/>
                                <w:sz w:val="20"/>
                                <w:szCs w:val="20"/>
                              </w:rPr>
                              <w:t>138</w:t>
                            </w:r>
                          </w:p>
                        </w:tc>
                        <w:tc>
                          <w:tcPr>
                            <w:tcW w:w="1323" w:type="dxa"/>
                            <w:tcBorders>
                              <w:top w:val="nil"/>
                              <w:left w:val="nil"/>
                              <w:bottom w:val="single" w:sz="4" w:space="0" w:color="auto"/>
                              <w:right w:val="single" w:sz="4" w:space="0" w:color="auto"/>
                            </w:tcBorders>
                            <w:shd w:val="clear" w:color="auto" w:fill="auto"/>
                            <w:noWrap/>
                            <w:vAlign w:val="center"/>
                            <w:hideMark/>
                          </w:tcPr>
                          <w:p w14:paraId="2F57CF65" w14:textId="77777777" w:rsidR="00E07C3F" w:rsidRPr="00793567" w:rsidRDefault="00E07C3F" w:rsidP="006370A5">
                            <w:pPr>
                              <w:widowControl/>
                              <w:adjustRightInd w:val="0"/>
                              <w:snapToGrid w:val="0"/>
                              <w:jc w:val="right"/>
                              <w:rPr>
                                <w:rFonts w:ascii="標楷體" w:eastAsia="標楷體" w:hAnsi="標楷體" w:cs="新細明體"/>
                                <w:b/>
                                <w:bCs/>
                                <w:color w:val="000000"/>
                                <w:kern w:val="0"/>
                                <w:sz w:val="20"/>
                                <w:szCs w:val="20"/>
                              </w:rPr>
                            </w:pPr>
                            <w:r w:rsidRPr="00793567">
                              <w:rPr>
                                <w:rFonts w:ascii="標楷體" w:eastAsia="標楷體" w:hAnsi="標楷體" w:cs="新細明體" w:hint="eastAsia"/>
                                <w:b/>
                                <w:bCs/>
                                <w:color w:val="000000"/>
                                <w:kern w:val="0"/>
                                <w:sz w:val="20"/>
                                <w:szCs w:val="20"/>
                              </w:rPr>
                              <w:t>44.95</w:t>
                            </w:r>
                          </w:p>
                        </w:tc>
                      </w:tr>
                      <w:tr w:rsidR="00E07C3F" w:rsidRPr="00793567" w14:paraId="3AA63FE1" w14:textId="77777777" w:rsidTr="00337EC6">
                        <w:trPr>
                          <w:trHeight w:val="432"/>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D303DCE" w14:textId="77777777" w:rsidR="00E07C3F" w:rsidRPr="00793567" w:rsidRDefault="00E07C3F" w:rsidP="006370A5">
                            <w:pPr>
                              <w:widowControl/>
                              <w:adjustRightInd w:val="0"/>
                              <w:snapToGrid w:val="0"/>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111</w:t>
                            </w:r>
                          </w:p>
                        </w:tc>
                        <w:tc>
                          <w:tcPr>
                            <w:tcW w:w="917" w:type="dxa"/>
                            <w:tcBorders>
                              <w:top w:val="nil"/>
                              <w:left w:val="nil"/>
                              <w:bottom w:val="single" w:sz="4" w:space="0" w:color="auto"/>
                              <w:right w:val="single" w:sz="4" w:space="0" w:color="auto"/>
                            </w:tcBorders>
                            <w:shd w:val="clear" w:color="auto" w:fill="auto"/>
                            <w:noWrap/>
                            <w:vAlign w:val="center"/>
                            <w:hideMark/>
                          </w:tcPr>
                          <w:p w14:paraId="0EBFBFA9"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95</w:t>
                            </w:r>
                          </w:p>
                        </w:tc>
                        <w:tc>
                          <w:tcPr>
                            <w:tcW w:w="679" w:type="dxa"/>
                            <w:tcBorders>
                              <w:top w:val="nil"/>
                              <w:left w:val="nil"/>
                              <w:bottom w:val="single" w:sz="4" w:space="0" w:color="auto"/>
                              <w:right w:val="single" w:sz="4" w:space="0" w:color="auto"/>
                            </w:tcBorders>
                            <w:shd w:val="clear" w:color="auto" w:fill="auto"/>
                            <w:noWrap/>
                            <w:vAlign w:val="center"/>
                            <w:hideMark/>
                          </w:tcPr>
                          <w:p w14:paraId="6D28763B"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1</w:t>
                            </w:r>
                          </w:p>
                        </w:tc>
                        <w:tc>
                          <w:tcPr>
                            <w:tcW w:w="679" w:type="dxa"/>
                            <w:tcBorders>
                              <w:top w:val="nil"/>
                              <w:left w:val="nil"/>
                              <w:bottom w:val="single" w:sz="4" w:space="0" w:color="auto"/>
                              <w:right w:val="single" w:sz="4" w:space="0" w:color="auto"/>
                            </w:tcBorders>
                            <w:shd w:val="clear" w:color="auto" w:fill="auto"/>
                            <w:noWrap/>
                            <w:vAlign w:val="center"/>
                            <w:hideMark/>
                          </w:tcPr>
                          <w:p w14:paraId="444CAC58"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94</w:t>
                            </w:r>
                          </w:p>
                        </w:tc>
                        <w:tc>
                          <w:tcPr>
                            <w:tcW w:w="1316" w:type="dxa"/>
                            <w:tcBorders>
                              <w:top w:val="nil"/>
                              <w:left w:val="nil"/>
                              <w:bottom w:val="single" w:sz="4" w:space="0" w:color="auto"/>
                              <w:right w:val="single" w:sz="4" w:space="0" w:color="auto"/>
                            </w:tcBorders>
                            <w:shd w:val="clear" w:color="auto" w:fill="auto"/>
                            <w:noWrap/>
                            <w:vAlign w:val="center"/>
                            <w:hideMark/>
                          </w:tcPr>
                          <w:p w14:paraId="4C7C8FFF"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98.95</w:t>
                            </w:r>
                          </w:p>
                        </w:tc>
                        <w:tc>
                          <w:tcPr>
                            <w:tcW w:w="874" w:type="dxa"/>
                            <w:tcBorders>
                              <w:top w:val="nil"/>
                              <w:left w:val="nil"/>
                              <w:bottom w:val="single" w:sz="4" w:space="0" w:color="auto"/>
                              <w:right w:val="single" w:sz="4" w:space="0" w:color="auto"/>
                            </w:tcBorders>
                            <w:shd w:val="clear" w:color="auto" w:fill="auto"/>
                            <w:noWrap/>
                            <w:vAlign w:val="center"/>
                            <w:hideMark/>
                          </w:tcPr>
                          <w:p w14:paraId="61AD1648"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79</w:t>
                            </w:r>
                          </w:p>
                        </w:tc>
                        <w:tc>
                          <w:tcPr>
                            <w:tcW w:w="875" w:type="dxa"/>
                            <w:tcBorders>
                              <w:top w:val="nil"/>
                              <w:left w:val="nil"/>
                              <w:bottom w:val="single" w:sz="4" w:space="0" w:color="auto"/>
                              <w:right w:val="single" w:sz="4" w:space="0" w:color="auto"/>
                            </w:tcBorders>
                            <w:shd w:val="clear" w:color="auto" w:fill="auto"/>
                            <w:noWrap/>
                            <w:vAlign w:val="center"/>
                            <w:hideMark/>
                          </w:tcPr>
                          <w:p w14:paraId="483CB088"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15</w:t>
                            </w:r>
                          </w:p>
                        </w:tc>
                        <w:tc>
                          <w:tcPr>
                            <w:tcW w:w="1323" w:type="dxa"/>
                            <w:tcBorders>
                              <w:top w:val="nil"/>
                              <w:left w:val="nil"/>
                              <w:bottom w:val="single" w:sz="4" w:space="0" w:color="auto"/>
                              <w:right w:val="single" w:sz="4" w:space="0" w:color="auto"/>
                            </w:tcBorders>
                            <w:shd w:val="clear" w:color="auto" w:fill="auto"/>
                            <w:noWrap/>
                            <w:vAlign w:val="center"/>
                            <w:hideMark/>
                          </w:tcPr>
                          <w:p w14:paraId="5B4D2C38" w14:textId="77777777" w:rsidR="00E07C3F" w:rsidRPr="00793567" w:rsidRDefault="00E07C3F" w:rsidP="006370A5">
                            <w:pPr>
                              <w:widowControl/>
                              <w:adjustRightInd w:val="0"/>
                              <w:snapToGrid w:val="0"/>
                              <w:jc w:val="right"/>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15.96</w:t>
                            </w:r>
                          </w:p>
                        </w:tc>
                      </w:tr>
                      <w:tr w:rsidR="00E07C3F" w:rsidRPr="00793567" w14:paraId="49FB3120" w14:textId="77777777" w:rsidTr="00337EC6">
                        <w:trPr>
                          <w:trHeight w:val="432"/>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ED64EC" w14:textId="77777777" w:rsidR="00E07C3F" w:rsidRPr="00793567" w:rsidRDefault="00E07C3F" w:rsidP="006370A5">
                            <w:pPr>
                              <w:widowControl/>
                              <w:adjustRightInd w:val="0"/>
                              <w:snapToGrid w:val="0"/>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112</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2C455E78"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229</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14:paraId="7C45E5ED"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97</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14:paraId="2092A81D"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132</w:t>
                            </w:r>
                          </w:p>
                        </w:tc>
                        <w:tc>
                          <w:tcPr>
                            <w:tcW w:w="1316" w:type="dxa"/>
                            <w:tcBorders>
                              <w:top w:val="single" w:sz="4" w:space="0" w:color="auto"/>
                              <w:left w:val="nil"/>
                              <w:bottom w:val="single" w:sz="4" w:space="0" w:color="auto"/>
                              <w:right w:val="single" w:sz="4" w:space="0" w:color="auto"/>
                            </w:tcBorders>
                            <w:shd w:val="clear" w:color="auto" w:fill="auto"/>
                            <w:noWrap/>
                            <w:vAlign w:val="center"/>
                            <w:hideMark/>
                          </w:tcPr>
                          <w:p w14:paraId="3548337B"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57.64</w:t>
                            </w:r>
                          </w:p>
                        </w:tc>
                        <w:tc>
                          <w:tcPr>
                            <w:tcW w:w="874" w:type="dxa"/>
                            <w:tcBorders>
                              <w:top w:val="single" w:sz="4" w:space="0" w:color="auto"/>
                              <w:left w:val="nil"/>
                              <w:bottom w:val="single" w:sz="4" w:space="0" w:color="auto"/>
                              <w:right w:val="single" w:sz="4" w:space="0" w:color="auto"/>
                            </w:tcBorders>
                            <w:shd w:val="clear" w:color="auto" w:fill="auto"/>
                            <w:noWrap/>
                            <w:vAlign w:val="center"/>
                            <w:hideMark/>
                          </w:tcPr>
                          <w:p w14:paraId="2DEBD272"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90</w:t>
                            </w:r>
                          </w:p>
                        </w:tc>
                        <w:tc>
                          <w:tcPr>
                            <w:tcW w:w="875" w:type="dxa"/>
                            <w:tcBorders>
                              <w:top w:val="single" w:sz="4" w:space="0" w:color="auto"/>
                              <w:left w:val="nil"/>
                              <w:bottom w:val="single" w:sz="4" w:space="0" w:color="auto"/>
                              <w:right w:val="single" w:sz="4" w:space="0" w:color="auto"/>
                            </w:tcBorders>
                            <w:shd w:val="clear" w:color="auto" w:fill="auto"/>
                            <w:noWrap/>
                            <w:vAlign w:val="center"/>
                            <w:hideMark/>
                          </w:tcPr>
                          <w:p w14:paraId="4AF5344F"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42</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3BE48CD2" w14:textId="77777777" w:rsidR="00E07C3F" w:rsidRPr="00793567" w:rsidRDefault="00E07C3F" w:rsidP="006370A5">
                            <w:pPr>
                              <w:widowControl/>
                              <w:adjustRightInd w:val="0"/>
                              <w:snapToGrid w:val="0"/>
                              <w:jc w:val="right"/>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31.82</w:t>
                            </w:r>
                          </w:p>
                        </w:tc>
                      </w:tr>
                      <w:tr w:rsidR="00E07C3F" w:rsidRPr="00793567" w14:paraId="78AA65CE" w14:textId="77777777" w:rsidTr="00337EC6">
                        <w:trPr>
                          <w:trHeight w:val="432"/>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8747D" w14:textId="77777777" w:rsidR="00E07C3F" w:rsidRPr="00793567" w:rsidRDefault="00E07C3F" w:rsidP="006370A5">
                            <w:pPr>
                              <w:widowControl/>
                              <w:adjustRightInd w:val="0"/>
                              <w:snapToGrid w:val="0"/>
                              <w:jc w:val="center"/>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113</w:t>
                            </w:r>
                          </w:p>
                        </w:tc>
                        <w:tc>
                          <w:tcPr>
                            <w:tcW w:w="917" w:type="dxa"/>
                            <w:tcBorders>
                              <w:top w:val="single" w:sz="4" w:space="0" w:color="auto"/>
                              <w:left w:val="nil"/>
                              <w:bottom w:val="single" w:sz="4" w:space="0" w:color="auto"/>
                              <w:right w:val="single" w:sz="4" w:space="0" w:color="auto"/>
                            </w:tcBorders>
                            <w:shd w:val="clear" w:color="auto" w:fill="auto"/>
                            <w:noWrap/>
                            <w:vAlign w:val="center"/>
                            <w:hideMark/>
                          </w:tcPr>
                          <w:p w14:paraId="27B9AD6A"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102</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14:paraId="193E725C"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21</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14:paraId="0BB5E567"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81</w:t>
                            </w:r>
                          </w:p>
                        </w:tc>
                        <w:tc>
                          <w:tcPr>
                            <w:tcW w:w="1316" w:type="dxa"/>
                            <w:tcBorders>
                              <w:top w:val="single" w:sz="4" w:space="0" w:color="auto"/>
                              <w:left w:val="nil"/>
                              <w:bottom w:val="single" w:sz="4" w:space="0" w:color="auto"/>
                              <w:right w:val="single" w:sz="4" w:space="0" w:color="auto"/>
                            </w:tcBorders>
                            <w:shd w:val="clear" w:color="auto" w:fill="auto"/>
                            <w:noWrap/>
                            <w:vAlign w:val="center"/>
                            <w:hideMark/>
                          </w:tcPr>
                          <w:p w14:paraId="5C2E59D0"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79.41</w:t>
                            </w:r>
                          </w:p>
                        </w:tc>
                        <w:tc>
                          <w:tcPr>
                            <w:tcW w:w="874" w:type="dxa"/>
                            <w:tcBorders>
                              <w:top w:val="single" w:sz="4" w:space="0" w:color="auto"/>
                              <w:left w:val="nil"/>
                              <w:bottom w:val="single" w:sz="4" w:space="0" w:color="auto"/>
                              <w:right w:val="single" w:sz="4" w:space="0" w:color="auto"/>
                            </w:tcBorders>
                            <w:shd w:val="clear" w:color="auto" w:fill="auto"/>
                            <w:noWrap/>
                            <w:vAlign w:val="center"/>
                            <w:hideMark/>
                          </w:tcPr>
                          <w:p w14:paraId="79385FA5" w14:textId="408B5A17" w:rsidR="00E07C3F" w:rsidRPr="00793567" w:rsidRDefault="00D24F4F" w:rsidP="006370A5">
                            <w:pPr>
                              <w:widowControl/>
                              <w:adjustRightInd w:val="0"/>
                              <w:snapToGrid w:val="0"/>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w:t>
                            </w:r>
                          </w:p>
                        </w:tc>
                        <w:tc>
                          <w:tcPr>
                            <w:tcW w:w="875" w:type="dxa"/>
                            <w:tcBorders>
                              <w:top w:val="single" w:sz="4" w:space="0" w:color="auto"/>
                              <w:left w:val="nil"/>
                              <w:bottom w:val="single" w:sz="4" w:space="0" w:color="auto"/>
                              <w:right w:val="single" w:sz="4" w:space="0" w:color="auto"/>
                            </w:tcBorders>
                            <w:shd w:val="clear" w:color="auto" w:fill="auto"/>
                            <w:noWrap/>
                            <w:vAlign w:val="center"/>
                            <w:hideMark/>
                          </w:tcPr>
                          <w:p w14:paraId="02BA2A0B" w14:textId="77777777" w:rsidR="00E07C3F" w:rsidRPr="00793567" w:rsidRDefault="00E07C3F" w:rsidP="006370A5">
                            <w:pPr>
                              <w:widowControl/>
                              <w:adjustRightInd w:val="0"/>
                              <w:snapToGrid w:val="0"/>
                              <w:jc w:val="right"/>
                              <w:rPr>
                                <w:rFonts w:ascii="標楷體" w:eastAsia="標楷體" w:hAnsi="標楷體" w:cs="新細明體"/>
                                <w:kern w:val="0"/>
                                <w:sz w:val="20"/>
                                <w:szCs w:val="20"/>
                              </w:rPr>
                            </w:pPr>
                            <w:r w:rsidRPr="00793567">
                              <w:rPr>
                                <w:rFonts w:ascii="標楷體" w:eastAsia="標楷體" w:hAnsi="標楷體" w:cs="新細明體" w:hint="eastAsia"/>
                                <w:kern w:val="0"/>
                                <w:sz w:val="20"/>
                                <w:szCs w:val="20"/>
                              </w:rPr>
                              <w:t>81</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3AEB8718" w14:textId="77777777" w:rsidR="00E07C3F" w:rsidRPr="00793567" w:rsidRDefault="00E07C3F" w:rsidP="006370A5">
                            <w:pPr>
                              <w:widowControl/>
                              <w:adjustRightInd w:val="0"/>
                              <w:snapToGrid w:val="0"/>
                              <w:jc w:val="right"/>
                              <w:rPr>
                                <w:rFonts w:ascii="標楷體" w:eastAsia="標楷體" w:hAnsi="標楷體" w:cs="新細明體"/>
                                <w:color w:val="000000"/>
                                <w:kern w:val="0"/>
                                <w:sz w:val="20"/>
                                <w:szCs w:val="20"/>
                              </w:rPr>
                            </w:pPr>
                            <w:r w:rsidRPr="00793567">
                              <w:rPr>
                                <w:rFonts w:ascii="標楷體" w:eastAsia="標楷體" w:hAnsi="標楷體" w:cs="新細明體" w:hint="eastAsia"/>
                                <w:color w:val="000000"/>
                                <w:kern w:val="0"/>
                                <w:sz w:val="20"/>
                                <w:szCs w:val="20"/>
                              </w:rPr>
                              <w:t>100.00</w:t>
                            </w:r>
                          </w:p>
                        </w:tc>
                      </w:tr>
                      <w:tr w:rsidR="00E07C3F" w:rsidRPr="00793567" w14:paraId="3D68138D" w14:textId="77777777" w:rsidTr="00E140FB">
                        <w:trPr>
                          <w:trHeight w:val="283"/>
                          <w:jc w:val="center"/>
                        </w:trPr>
                        <w:tc>
                          <w:tcPr>
                            <w:tcW w:w="7230" w:type="dxa"/>
                            <w:gridSpan w:val="8"/>
                            <w:tcBorders>
                              <w:top w:val="single" w:sz="4" w:space="0" w:color="auto"/>
                            </w:tcBorders>
                            <w:shd w:val="clear" w:color="auto" w:fill="auto"/>
                            <w:vAlign w:val="center"/>
                          </w:tcPr>
                          <w:p w14:paraId="3C10889F" w14:textId="77777777" w:rsidR="00E07C3F" w:rsidRDefault="00E07C3F" w:rsidP="006370A5">
                            <w:pPr>
                              <w:widowControl/>
                              <w:adjustRightInd w:val="0"/>
                              <w:snapToGrid w:val="0"/>
                              <w:ind w:left="540" w:hangingChars="300" w:hanging="540"/>
                              <w:rPr>
                                <w:rFonts w:ascii="標楷體" w:eastAsia="標楷體" w:hAnsi="標楷體" w:cs="新細明體"/>
                                <w:kern w:val="0"/>
                                <w:sz w:val="18"/>
                                <w:szCs w:val="18"/>
                              </w:rPr>
                            </w:pPr>
                            <w:proofErr w:type="gramStart"/>
                            <w:r w:rsidRPr="00793567">
                              <w:rPr>
                                <w:rFonts w:ascii="標楷體" w:eastAsia="標楷體" w:hAnsi="標楷體" w:cs="新細明體" w:hint="eastAsia"/>
                                <w:kern w:val="0"/>
                                <w:sz w:val="18"/>
                                <w:szCs w:val="18"/>
                              </w:rPr>
                              <w:t>註</w:t>
                            </w:r>
                            <w:proofErr w:type="gramEnd"/>
                            <w:r>
                              <w:rPr>
                                <w:rFonts w:ascii="標楷體" w:eastAsia="標楷體" w:hAnsi="標楷體" w:cs="新細明體" w:hint="eastAsia"/>
                                <w:kern w:val="0"/>
                                <w:sz w:val="18"/>
                                <w:szCs w:val="18"/>
                              </w:rPr>
                              <w:t>：</w:t>
                            </w:r>
                            <w:r w:rsidRPr="00793567">
                              <w:rPr>
                                <w:rFonts w:ascii="標楷體" w:eastAsia="標楷體" w:hAnsi="標楷體" w:cs="新細明體" w:hint="eastAsia"/>
                                <w:kern w:val="0"/>
                                <w:sz w:val="18"/>
                                <w:szCs w:val="18"/>
                              </w:rPr>
                              <w:t>1.</w:t>
                            </w:r>
                            <w:r>
                              <w:rPr>
                                <w:rFonts w:ascii="標楷體" w:eastAsia="標楷體" w:hAnsi="標楷體" w:cs="新細明體" w:hint="eastAsia"/>
                                <w:kern w:val="0"/>
                                <w:sz w:val="18"/>
                                <w:szCs w:val="18"/>
                              </w:rPr>
                              <w:t>依</w:t>
                            </w:r>
                            <w:r w:rsidRPr="00793567">
                              <w:rPr>
                                <w:rFonts w:ascii="標楷體" w:eastAsia="標楷體" w:hAnsi="標楷體" w:cs="新細明體" w:hint="eastAsia"/>
                                <w:kern w:val="0"/>
                                <w:sz w:val="18"/>
                                <w:szCs w:val="18"/>
                              </w:rPr>
                              <w:t>3年到期之檢驗報告辦理定期檢驗</w:t>
                            </w:r>
                            <w:r>
                              <w:rPr>
                                <w:rFonts w:ascii="標楷體" w:eastAsia="標楷體" w:hAnsi="標楷體" w:cs="新細明體" w:hint="eastAsia"/>
                                <w:kern w:val="0"/>
                                <w:sz w:val="18"/>
                                <w:szCs w:val="18"/>
                              </w:rPr>
                              <w:t>，如</w:t>
                            </w:r>
                            <w:proofErr w:type="gramStart"/>
                            <w:r w:rsidRPr="00793567">
                              <w:rPr>
                                <w:rFonts w:ascii="標楷體" w:eastAsia="標楷體" w:hAnsi="標楷體" w:cs="新細明體" w:hint="eastAsia"/>
                                <w:kern w:val="0"/>
                                <w:sz w:val="18"/>
                                <w:szCs w:val="18"/>
                              </w:rPr>
                              <w:t>111</w:t>
                            </w:r>
                            <w:proofErr w:type="gramEnd"/>
                            <w:r w:rsidRPr="00793567">
                              <w:rPr>
                                <w:rFonts w:ascii="標楷體" w:eastAsia="標楷體" w:hAnsi="標楷體" w:cs="新細明體" w:hint="eastAsia"/>
                                <w:kern w:val="0"/>
                                <w:sz w:val="18"/>
                                <w:szCs w:val="18"/>
                              </w:rPr>
                              <w:t>年度檢驗標的以</w:t>
                            </w:r>
                            <w:proofErr w:type="gramStart"/>
                            <w:r w:rsidRPr="00793567">
                              <w:rPr>
                                <w:rFonts w:ascii="標楷體" w:eastAsia="標楷體" w:hAnsi="標楷體" w:cs="新細明體" w:hint="eastAsia"/>
                                <w:kern w:val="0"/>
                                <w:sz w:val="18"/>
                                <w:szCs w:val="18"/>
                              </w:rPr>
                              <w:t>108</w:t>
                            </w:r>
                            <w:proofErr w:type="gramEnd"/>
                            <w:r w:rsidRPr="00793567">
                              <w:rPr>
                                <w:rFonts w:ascii="標楷體" w:eastAsia="標楷體" w:hAnsi="標楷體" w:cs="新細明體" w:hint="eastAsia"/>
                                <w:kern w:val="0"/>
                                <w:sz w:val="18"/>
                                <w:szCs w:val="18"/>
                              </w:rPr>
                              <w:t>年度備查或檢驗合格標的進行檢驗。</w:t>
                            </w:r>
                          </w:p>
                          <w:p w14:paraId="61560E1B" w14:textId="77777777" w:rsidR="00E07C3F" w:rsidRPr="00EA7A49" w:rsidRDefault="00E07C3F" w:rsidP="006370A5">
                            <w:pPr>
                              <w:widowControl/>
                              <w:adjustRightInd w:val="0"/>
                              <w:snapToGrid w:val="0"/>
                              <w:ind w:leftChars="150" w:left="414" w:hangingChars="30" w:hanging="54"/>
                              <w:rPr>
                                <w:rFonts w:ascii="標楷體" w:eastAsia="標楷體" w:hAnsi="標楷體" w:cs="新細明體"/>
                                <w:color w:val="000000"/>
                                <w:kern w:val="0"/>
                                <w:sz w:val="20"/>
                                <w:szCs w:val="20"/>
                              </w:rPr>
                            </w:pPr>
                            <w:r w:rsidRPr="00793567">
                              <w:rPr>
                                <w:rFonts w:ascii="標楷體" w:eastAsia="標楷體" w:hAnsi="標楷體" w:cs="新細明體" w:hint="eastAsia"/>
                                <w:kern w:val="0"/>
                                <w:sz w:val="18"/>
                                <w:szCs w:val="18"/>
                              </w:rPr>
                              <w:t>2.資料來源</w:t>
                            </w:r>
                            <w:r w:rsidRPr="00793567">
                              <w:rPr>
                                <w:rFonts w:ascii="新細明體" w:hAnsi="新細明體" w:cs="新細明體" w:hint="eastAsia"/>
                                <w:kern w:val="0"/>
                                <w:sz w:val="18"/>
                                <w:szCs w:val="18"/>
                              </w:rPr>
                              <w:t>：</w:t>
                            </w:r>
                            <w:r w:rsidRPr="00793567">
                              <w:rPr>
                                <w:rFonts w:ascii="標楷體" w:eastAsia="標楷體" w:hAnsi="標楷體" w:cs="新細明體" w:hint="eastAsia"/>
                                <w:kern w:val="0"/>
                                <w:sz w:val="18"/>
                                <w:szCs w:val="18"/>
                              </w:rPr>
                              <w:t>整理自</w:t>
                            </w:r>
                            <w:proofErr w:type="gramStart"/>
                            <w:r w:rsidRPr="00793567">
                              <w:rPr>
                                <w:rFonts w:ascii="標楷體" w:eastAsia="標楷體" w:hAnsi="標楷體" w:cs="新細明體" w:hint="eastAsia"/>
                                <w:kern w:val="0"/>
                                <w:sz w:val="18"/>
                                <w:szCs w:val="18"/>
                              </w:rPr>
                              <w:t>臺</w:t>
                            </w:r>
                            <w:proofErr w:type="gramEnd"/>
                            <w:r w:rsidRPr="00793567">
                              <w:rPr>
                                <w:rFonts w:ascii="標楷體" w:eastAsia="標楷體" w:hAnsi="標楷體" w:cs="新細明體" w:hint="eastAsia"/>
                                <w:kern w:val="0"/>
                                <w:sz w:val="18"/>
                                <w:szCs w:val="18"/>
                              </w:rPr>
                              <w:t>中市養護工程處提供資料。</w:t>
                            </w:r>
                          </w:p>
                        </w:tc>
                      </w:tr>
                    </w:tbl>
                    <w:p w14:paraId="5CC2D7B8" w14:textId="77777777" w:rsidR="00E07C3F" w:rsidRPr="006370A5" w:rsidRDefault="00E07C3F" w:rsidP="00E07C3F"/>
                  </w:txbxContent>
                </v:textbox>
                <w10:wrap type="square" anchorx="margin" anchory="margin"/>
              </v:shape>
            </w:pict>
          </mc:Fallback>
        </mc:AlternateContent>
      </w:r>
      <w:r w:rsidRPr="00CC08A3">
        <w:rPr>
          <w:rFonts w:ascii="標楷體" w:eastAsia="標楷體" w:hAnsi="標楷體" w:hint="eastAsia"/>
          <w:bCs/>
        </w:rPr>
        <w:t>告，將提供廠商就不合格原因、態樣進行整體分析並提供建議，以供機關未來辦理採購或修繕維護作業；2.</w:t>
      </w:r>
      <w:r w:rsidRPr="00CC08A3">
        <w:rPr>
          <w:rFonts w:ascii="標楷體" w:eastAsia="標楷體" w:hAnsi="標楷體"/>
          <w:bCs/>
          <w:color w:val="000000"/>
        </w:rPr>
        <w:t>11</w:t>
      </w:r>
      <w:r w:rsidRPr="00CC08A3">
        <w:rPr>
          <w:rFonts w:ascii="標楷體" w:eastAsia="標楷體" w:hAnsi="標楷體" w:hint="eastAsia"/>
          <w:bCs/>
          <w:color w:val="000000"/>
        </w:rPr>
        <w:t>1至</w:t>
      </w:r>
      <w:proofErr w:type="gramStart"/>
      <w:r w:rsidRPr="00CC08A3">
        <w:rPr>
          <w:rFonts w:ascii="標楷體" w:eastAsia="標楷體" w:hAnsi="標楷體" w:hint="eastAsia"/>
          <w:bCs/>
          <w:color w:val="000000"/>
        </w:rPr>
        <w:t>112</w:t>
      </w:r>
      <w:proofErr w:type="gramEnd"/>
      <w:r w:rsidRPr="00CC08A3">
        <w:rPr>
          <w:rFonts w:ascii="標楷體" w:eastAsia="標楷體" w:hAnsi="標楷體" w:hint="eastAsia"/>
          <w:bCs/>
          <w:color w:val="000000"/>
        </w:rPr>
        <w:t>年度</w:t>
      </w:r>
      <w:r w:rsidRPr="00CC08A3">
        <w:rPr>
          <w:rFonts w:ascii="標楷體" w:eastAsia="標楷體" w:hAnsi="標楷體"/>
          <w:bCs/>
          <w:color w:val="000000"/>
        </w:rPr>
        <w:t>未改善之兒童遊戲場計</w:t>
      </w:r>
      <w:r w:rsidRPr="00CC08A3">
        <w:rPr>
          <w:rFonts w:ascii="標楷體" w:eastAsia="標楷體" w:hAnsi="標楷體" w:hint="eastAsia"/>
          <w:bCs/>
          <w:color w:val="000000"/>
        </w:rPr>
        <w:t>57</w:t>
      </w:r>
      <w:r w:rsidRPr="00CC08A3">
        <w:rPr>
          <w:rFonts w:ascii="標楷體" w:eastAsia="標楷體" w:hAnsi="標楷體"/>
          <w:bCs/>
          <w:color w:val="000000"/>
        </w:rPr>
        <w:t>處，</w:t>
      </w:r>
      <w:r w:rsidRPr="00CC08A3">
        <w:rPr>
          <w:rFonts w:ascii="標楷體" w:eastAsia="標楷體" w:hAnsi="標楷體" w:hint="eastAsia"/>
          <w:bCs/>
          <w:color w:val="000000"/>
        </w:rPr>
        <w:t>預計</w:t>
      </w:r>
      <w:r w:rsidRPr="00CC08A3">
        <w:rPr>
          <w:rFonts w:ascii="標楷體" w:eastAsia="標楷體" w:hAnsi="標楷體"/>
          <w:bCs/>
          <w:color w:val="000000"/>
        </w:rPr>
        <w:t>於114年辦理改善，</w:t>
      </w:r>
      <w:proofErr w:type="gramStart"/>
      <w:r w:rsidRPr="00CC08A3">
        <w:rPr>
          <w:rFonts w:ascii="標楷體" w:eastAsia="標楷體" w:hAnsi="標楷體" w:hint="eastAsia"/>
          <w:bCs/>
          <w:color w:val="000000"/>
        </w:rPr>
        <w:t>113</w:t>
      </w:r>
      <w:proofErr w:type="gramEnd"/>
      <w:r w:rsidRPr="00CC08A3">
        <w:rPr>
          <w:rFonts w:ascii="標楷體" w:eastAsia="標楷體" w:hAnsi="標楷體" w:hint="eastAsia"/>
          <w:bCs/>
          <w:color w:val="000000"/>
        </w:rPr>
        <w:t>年度檢驗不合格81處，</w:t>
      </w:r>
      <w:r w:rsidRPr="00CC08A3">
        <w:rPr>
          <w:rFonts w:ascii="標楷體" w:eastAsia="標楷體" w:hAnsi="標楷體" w:hint="eastAsia"/>
          <w:bCs/>
        </w:rPr>
        <w:t>屬尖銳點將</w:t>
      </w:r>
      <w:r w:rsidRPr="00CC08A3">
        <w:rPr>
          <w:rFonts w:ascii="標楷體" w:eastAsia="標楷體" w:hAnsi="標楷體" w:hint="eastAsia"/>
          <w:bCs/>
          <w:color w:val="000000"/>
        </w:rPr>
        <w:t>評估風險並</w:t>
      </w:r>
      <w:proofErr w:type="gramStart"/>
      <w:r w:rsidRPr="00CC08A3">
        <w:rPr>
          <w:rFonts w:ascii="標楷體" w:eastAsia="標楷體" w:hAnsi="標楷體" w:hint="eastAsia"/>
          <w:bCs/>
          <w:color w:val="000000"/>
        </w:rPr>
        <w:t>立即派工緊急</w:t>
      </w:r>
      <w:proofErr w:type="gramEnd"/>
      <w:r w:rsidRPr="00CC08A3">
        <w:rPr>
          <w:rFonts w:ascii="標楷體" w:eastAsia="標楷體" w:hAnsi="標楷體" w:hint="eastAsia"/>
          <w:bCs/>
          <w:color w:val="000000"/>
        </w:rPr>
        <w:t>處理，其餘已納入</w:t>
      </w:r>
      <w:proofErr w:type="gramStart"/>
      <w:r w:rsidRPr="00CC08A3">
        <w:rPr>
          <w:rFonts w:ascii="標楷體" w:eastAsia="標楷體" w:hAnsi="標楷體" w:hint="eastAsia"/>
          <w:bCs/>
          <w:color w:val="000000"/>
        </w:rPr>
        <w:t>114</w:t>
      </w:r>
      <w:proofErr w:type="gramEnd"/>
      <w:r w:rsidRPr="00CC08A3">
        <w:rPr>
          <w:rFonts w:ascii="標楷體" w:eastAsia="標楷體" w:hAnsi="標楷體" w:hint="eastAsia"/>
          <w:bCs/>
          <w:color w:val="000000"/>
        </w:rPr>
        <w:t>年度兒童遊戲場改善標的，</w:t>
      </w:r>
      <w:r w:rsidRPr="00CC08A3">
        <w:rPr>
          <w:rFonts w:ascii="標楷體" w:eastAsia="標楷體" w:hAnsi="標楷體"/>
          <w:bCs/>
          <w:color w:val="000000"/>
        </w:rPr>
        <w:t>後續</w:t>
      </w:r>
      <w:proofErr w:type="gramStart"/>
      <w:r w:rsidRPr="00CC08A3">
        <w:rPr>
          <w:rFonts w:ascii="標楷體" w:eastAsia="標楷體" w:hAnsi="標楷體"/>
          <w:bCs/>
          <w:color w:val="000000"/>
        </w:rPr>
        <w:t>114</w:t>
      </w:r>
      <w:proofErr w:type="gramEnd"/>
      <w:r w:rsidRPr="00CC08A3">
        <w:rPr>
          <w:rFonts w:ascii="標楷體" w:eastAsia="標楷體" w:hAnsi="標楷體"/>
          <w:bCs/>
          <w:color w:val="000000"/>
        </w:rPr>
        <w:t>年</w:t>
      </w:r>
      <w:r w:rsidRPr="00CC08A3">
        <w:rPr>
          <w:rFonts w:ascii="標楷體" w:eastAsia="標楷體" w:hAnsi="標楷體" w:hint="eastAsia"/>
          <w:bCs/>
          <w:color w:val="000000"/>
        </w:rPr>
        <w:t>度</w:t>
      </w:r>
      <w:r w:rsidRPr="00CC08A3">
        <w:rPr>
          <w:rFonts w:ascii="標楷體" w:eastAsia="標楷體" w:hAnsi="標楷體"/>
          <w:bCs/>
          <w:color w:val="000000"/>
        </w:rPr>
        <w:t>將依損壞情形評估風險及</w:t>
      </w:r>
      <w:proofErr w:type="gramStart"/>
      <w:r w:rsidRPr="00CC08A3">
        <w:rPr>
          <w:rFonts w:ascii="標楷體" w:eastAsia="標楷體" w:hAnsi="標楷體"/>
          <w:bCs/>
          <w:color w:val="000000"/>
        </w:rPr>
        <w:t>優先派工處理</w:t>
      </w:r>
      <w:proofErr w:type="gramEnd"/>
      <w:r w:rsidRPr="00CC08A3">
        <w:rPr>
          <w:rFonts w:ascii="標楷體" w:eastAsia="標楷體" w:hAnsi="標楷體"/>
          <w:bCs/>
          <w:color w:val="000000"/>
        </w:rPr>
        <w:t>，以防兒童傷害事件發生</w:t>
      </w:r>
      <w:r w:rsidRPr="00CC08A3">
        <w:rPr>
          <w:rFonts w:ascii="標楷體" w:eastAsia="標楷體" w:hAnsi="標楷體" w:hint="eastAsia"/>
          <w:bCs/>
        </w:rPr>
        <w:t>；3.遊戲</w:t>
      </w:r>
      <w:r w:rsidRPr="00CC08A3">
        <w:rPr>
          <w:rFonts w:ascii="標楷體" w:eastAsia="標楷體" w:hAnsi="標楷體"/>
          <w:bCs/>
          <w:color w:val="000000"/>
        </w:rPr>
        <w:t>設施已修繕完成</w:t>
      </w:r>
      <w:r w:rsidRPr="001266E3">
        <w:rPr>
          <w:rFonts w:ascii="標楷體" w:eastAsia="標楷體" w:hAnsi="標楷體" w:hint="eastAsia"/>
          <w:bCs/>
        </w:rPr>
        <w:t>，遊戲區地墊已補丁完成，並將於</w:t>
      </w:r>
      <w:proofErr w:type="gramStart"/>
      <w:r w:rsidRPr="001266E3">
        <w:rPr>
          <w:rFonts w:ascii="標楷體" w:eastAsia="標楷體" w:hAnsi="標楷體" w:hint="eastAsia"/>
          <w:bCs/>
        </w:rPr>
        <w:t>114</w:t>
      </w:r>
      <w:proofErr w:type="gramEnd"/>
      <w:r w:rsidRPr="001266E3">
        <w:rPr>
          <w:rFonts w:ascii="標楷體" w:eastAsia="標楷體" w:hAnsi="標楷體" w:hint="eastAsia"/>
          <w:bCs/>
        </w:rPr>
        <w:t>年度暑假後全面換新；4.114</w:t>
      </w:r>
      <w:r w:rsidRPr="001266E3">
        <w:rPr>
          <w:rFonts w:ascii="標楷體" w:eastAsia="標楷體" w:hAnsi="標楷體"/>
          <w:bCs/>
        </w:rPr>
        <w:t>年度督導評核時</w:t>
      </w:r>
      <w:r w:rsidRPr="001266E3">
        <w:rPr>
          <w:rFonts w:ascii="標楷體" w:eastAsia="標楷體" w:hAnsi="標楷體" w:hint="eastAsia"/>
          <w:bCs/>
        </w:rPr>
        <w:t>，將</w:t>
      </w:r>
      <w:r w:rsidRPr="001266E3">
        <w:rPr>
          <w:rFonts w:ascii="標楷體" w:eastAsia="標楷體" w:hAnsi="標楷體"/>
          <w:bCs/>
        </w:rPr>
        <w:t>針對寵物專區加強督導，並</w:t>
      </w:r>
      <w:proofErr w:type="gramStart"/>
      <w:r w:rsidRPr="001266E3">
        <w:rPr>
          <w:rFonts w:ascii="標楷體" w:eastAsia="標楷體" w:hAnsi="標楷體"/>
          <w:bCs/>
        </w:rPr>
        <w:t>於評核表</w:t>
      </w:r>
      <w:proofErr w:type="gramEnd"/>
      <w:r w:rsidRPr="001266E3">
        <w:rPr>
          <w:rFonts w:ascii="標楷體" w:eastAsia="標楷體" w:hAnsi="標楷體"/>
          <w:bCs/>
        </w:rPr>
        <w:t>實地考核項目中加</w:t>
      </w:r>
      <w:proofErr w:type="gramStart"/>
      <w:r w:rsidRPr="001266E3">
        <w:rPr>
          <w:rFonts w:ascii="標楷體" w:eastAsia="標楷體" w:hAnsi="標楷體"/>
          <w:bCs/>
        </w:rPr>
        <w:t>註</w:t>
      </w:r>
      <w:proofErr w:type="gramEnd"/>
      <w:r w:rsidRPr="001266E3">
        <w:rPr>
          <w:rFonts w:ascii="標楷體" w:eastAsia="標楷體" w:hAnsi="標楷體"/>
          <w:bCs/>
        </w:rPr>
        <w:t>寵物專區相關檢視</w:t>
      </w:r>
      <w:r w:rsidRPr="001266E3">
        <w:rPr>
          <w:rFonts w:ascii="標楷體" w:eastAsia="標楷體" w:hAnsi="標楷體" w:hint="eastAsia"/>
          <w:bCs/>
        </w:rPr>
        <w:t>項目；針對泉源公園寵物專區未即時修繕部分，養護工程處已進行修復，並將加強宣導各區公所，遇有設施損壞，應依委託各區公所辦理道路、路燈及公園綠地養護之經費執行及權責分工檢討會議決議通報養護工程處辦理</w:t>
      </w:r>
      <w:r w:rsidRPr="001266E3">
        <w:rPr>
          <w:rFonts w:ascii="標楷體" w:eastAsia="標楷體" w:hAnsi="標楷體" w:hint="eastAsia"/>
          <w:spacing w:val="2"/>
        </w:rPr>
        <w:t>。</w:t>
      </w:r>
    </w:p>
    <w:p w14:paraId="5BAF3843" w14:textId="77777777" w:rsidR="00E07C3F" w:rsidRPr="001266E3" w:rsidRDefault="00E07C3F" w:rsidP="00E07C3F">
      <w:pPr>
        <w:widowControl/>
        <w:overflowPunct w:val="0"/>
        <w:spacing w:line="500" w:lineRule="exact"/>
        <w:ind w:leftChars="50" w:left="120" w:firstLineChars="150" w:firstLine="420"/>
        <w:jc w:val="both"/>
        <w:rPr>
          <w:rFonts w:ascii="標楷體" w:eastAsia="標楷體" w:hAnsi="標楷體"/>
          <w:b/>
          <w:bCs/>
          <w:sz w:val="28"/>
          <w:szCs w:val="28"/>
        </w:rPr>
      </w:pPr>
      <w:r w:rsidRPr="001266E3">
        <w:rPr>
          <w:rFonts w:ascii="標楷體" w:eastAsia="標楷體" w:hAnsi="標楷體"/>
          <w:b/>
          <w:bCs/>
          <w:sz w:val="28"/>
          <w:szCs w:val="28"/>
        </w:rPr>
        <w:t>（</w:t>
      </w:r>
      <w:r w:rsidRPr="001266E3">
        <w:rPr>
          <w:rFonts w:ascii="標楷體" w:eastAsia="標楷體" w:hAnsi="標楷體" w:hint="eastAsia"/>
          <w:b/>
          <w:bCs/>
          <w:sz w:val="28"/>
          <w:szCs w:val="28"/>
        </w:rPr>
        <w:t>八</w:t>
      </w:r>
      <w:r w:rsidRPr="001266E3">
        <w:rPr>
          <w:rFonts w:ascii="標楷體" w:eastAsia="標楷體" w:hAnsi="標楷體"/>
          <w:b/>
          <w:bCs/>
          <w:sz w:val="28"/>
          <w:szCs w:val="28"/>
        </w:rPr>
        <w:t>）建置寬頻管道</w:t>
      </w:r>
      <w:r w:rsidRPr="001266E3">
        <w:rPr>
          <w:rFonts w:ascii="標楷體" w:eastAsia="標楷體" w:hAnsi="標楷體" w:hint="eastAsia"/>
          <w:b/>
          <w:bCs/>
          <w:sz w:val="28"/>
          <w:szCs w:val="28"/>
        </w:rPr>
        <w:t>並辦理巡查作業，</w:t>
      </w:r>
      <w:r w:rsidRPr="001266E3">
        <w:rPr>
          <w:rFonts w:ascii="標楷體" w:eastAsia="標楷體" w:hAnsi="標楷體"/>
          <w:b/>
          <w:bCs/>
          <w:sz w:val="28"/>
          <w:szCs w:val="28"/>
        </w:rPr>
        <w:t>以完善通訊傳播基礎建設</w:t>
      </w:r>
      <w:r w:rsidRPr="001266E3">
        <w:rPr>
          <w:rFonts w:ascii="標楷體" w:eastAsia="標楷體" w:hAnsi="標楷體"/>
          <w:b/>
          <w:sz w:val="28"/>
          <w:szCs w:val="28"/>
        </w:rPr>
        <w:t>，</w:t>
      </w:r>
      <w:r w:rsidRPr="001266E3">
        <w:rPr>
          <w:rFonts w:ascii="標楷體" w:eastAsia="標楷體" w:hAnsi="標楷體" w:hint="eastAsia"/>
          <w:b/>
          <w:bCs/>
          <w:sz w:val="28"/>
          <w:szCs w:val="28"/>
        </w:rPr>
        <w:t>惟</w:t>
      </w:r>
      <w:r w:rsidRPr="001266E3">
        <w:rPr>
          <w:rFonts w:ascii="標楷體" w:eastAsia="標楷體" w:hAnsi="標楷體"/>
          <w:b/>
          <w:bCs/>
          <w:sz w:val="28"/>
          <w:szCs w:val="28"/>
        </w:rPr>
        <w:t>部分</w:t>
      </w:r>
      <w:r w:rsidRPr="001266E3">
        <w:rPr>
          <w:rFonts w:ascii="標楷體" w:eastAsia="標楷體" w:hAnsi="標楷體" w:hint="eastAsia"/>
          <w:b/>
          <w:bCs/>
          <w:sz w:val="28"/>
          <w:szCs w:val="28"/>
        </w:rPr>
        <w:t>租用</w:t>
      </w:r>
      <w:r w:rsidRPr="001266E3">
        <w:rPr>
          <w:rFonts w:ascii="標楷體" w:eastAsia="標楷體" w:hAnsi="標楷體"/>
          <w:b/>
          <w:bCs/>
          <w:sz w:val="28"/>
          <w:szCs w:val="28"/>
        </w:rPr>
        <w:t>業者未確實依巡查結果</w:t>
      </w:r>
      <w:proofErr w:type="gramStart"/>
      <w:r w:rsidRPr="001266E3">
        <w:rPr>
          <w:rFonts w:ascii="標楷體" w:eastAsia="標楷體" w:hAnsi="標楷體"/>
          <w:b/>
          <w:bCs/>
          <w:sz w:val="28"/>
          <w:szCs w:val="28"/>
        </w:rPr>
        <w:t>辦理</w:t>
      </w:r>
      <w:r w:rsidRPr="001266E3">
        <w:rPr>
          <w:rFonts w:ascii="標楷體" w:eastAsia="標楷體" w:hAnsi="標楷體" w:hint="eastAsia"/>
          <w:b/>
          <w:bCs/>
          <w:sz w:val="28"/>
          <w:szCs w:val="28"/>
        </w:rPr>
        <w:t>補</w:t>
      </w:r>
      <w:r w:rsidRPr="001266E3">
        <w:rPr>
          <w:rFonts w:ascii="標楷體" w:eastAsia="標楷體" w:hAnsi="標楷體"/>
          <w:b/>
          <w:bCs/>
          <w:sz w:val="28"/>
          <w:szCs w:val="28"/>
        </w:rPr>
        <w:t>申租</w:t>
      </w:r>
      <w:proofErr w:type="gramEnd"/>
      <w:r w:rsidRPr="001266E3">
        <w:rPr>
          <w:rFonts w:ascii="標楷體" w:eastAsia="標楷體" w:hAnsi="標楷體"/>
          <w:b/>
          <w:bCs/>
          <w:sz w:val="28"/>
          <w:szCs w:val="28"/>
        </w:rPr>
        <w:t>或退租，</w:t>
      </w:r>
      <w:r w:rsidRPr="001266E3">
        <w:rPr>
          <w:rFonts w:ascii="標楷體" w:eastAsia="標楷體" w:hAnsi="標楷體" w:hint="eastAsia"/>
          <w:b/>
          <w:bCs/>
          <w:sz w:val="28"/>
          <w:szCs w:val="28"/>
        </w:rPr>
        <w:t>尚</w:t>
      </w:r>
      <w:r w:rsidRPr="001266E3">
        <w:rPr>
          <w:rFonts w:ascii="標楷體" w:eastAsia="標楷體" w:hAnsi="標楷體"/>
          <w:b/>
          <w:bCs/>
          <w:sz w:val="28"/>
          <w:szCs w:val="28"/>
        </w:rPr>
        <w:t>未清查管段高達</w:t>
      </w:r>
      <w:proofErr w:type="gramStart"/>
      <w:r w:rsidRPr="001266E3">
        <w:rPr>
          <w:rFonts w:ascii="標楷體" w:eastAsia="標楷體" w:hAnsi="標楷體"/>
          <w:b/>
          <w:bCs/>
          <w:sz w:val="28"/>
          <w:szCs w:val="28"/>
        </w:rPr>
        <w:t>7成</w:t>
      </w:r>
      <w:proofErr w:type="gramEnd"/>
      <w:r w:rsidRPr="001266E3">
        <w:rPr>
          <w:rFonts w:ascii="標楷體" w:eastAsia="標楷體" w:hAnsi="標楷體"/>
          <w:b/>
          <w:bCs/>
          <w:sz w:val="28"/>
          <w:szCs w:val="28"/>
        </w:rPr>
        <w:t>，</w:t>
      </w:r>
      <w:r w:rsidRPr="001266E3">
        <w:rPr>
          <w:rFonts w:ascii="標楷體" w:eastAsia="標楷體" w:hAnsi="標楷體" w:hint="eastAsia"/>
          <w:b/>
          <w:bCs/>
          <w:sz w:val="28"/>
          <w:szCs w:val="28"/>
        </w:rPr>
        <w:t>業者仍</w:t>
      </w:r>
      <w:proofErr w:type="gramStart"/>
      <w:r w:rsidRPr="001266E3">
        <w:rPr>
          <w:rFonts w:ascii="標楷體" w:eastAsia="標楷體" w:hAnsi="標楷體" w:hint="eastAsia"/>
          <w:b/>
          <w:bCs/>
          <w:sz w:val="28"/>
          <w:szCs w:val="28"/>
        </w:rPr>
        <w:t>有私掛纜</w:t>
      </w:r>
      <w:proofErr w:type="gramEnd"/>
      <w:r w:rsidRPr="001266E3">
        <w:rPr>
          <w:rFonts w:ascii="標楷體" w:eastAsia="標楷體" w:hAnsi="標楷體" w:hint="eastAsia"/>
          <w:b/>
          <w:bCs/>
          <w:sz w:val="28"/>
          <w:szCs w:val="28"/>
        </w:rPr>
        <w:t>線及檢附維護照片雷同等，允宜檢討改善，</w:t>
      </w:r>
      <w:r w:rsidRPr="001266E3">
        <w:rPr>
          <w:rFonts w:ascii="標楷體" w:eastAsia="標楷體" w:hAnsi="標楷體"/>
          <w:b/>
          <w:sz w:val="28"/>
          <w:szCs w:val="28"/>
        </w:rPr>
        <w:t>提升</w:t>
      </w:r>
      <w:proofErr w:type="gramStart"/>
      <w:r w:rsidRPr="001266E3">
        <w:rPr>
          <w:rFonts w:ascii="標楷體" w:eastAsia="標楷體" w:hAnsi="標楷體"/>
          <w:b/>
          <w:sz w:val="28"/>
          <w:szCs w:val="28"/>
        </w:rPr>
        <w:t>佈纜率</w:t>
      </w:r>
      <w:proofErr w:type="gramEnd"/>
      <w:r w:rsidRPr="001266E3">
        <w:rPr>
          <w:rFonts w:ascii="標楷體" w:eastAsia="標楷體" w:hAnsi="標楷體"/>
          <w:b/>
          <w:sz w:val="28"/>
          <w:szCs w:val="28"/>
        </w:rPr>
        <w:t>及租金收入</w:t>
      </w:r>
      <w:r w:rsidRPr="001266E3">
        <w:rPr>
          <w:rFonts w:ascii="標楷體" w:eastAsia="標楷體" w:hAnsi="標楷體" w:hint="eastAsia"/>
          <w:b/>
          <w:bCs/>
          <w:sz w:val="28"/>
          <w:szCs w:val="28"/>
        </w:rPr>
        <w:t>。</w:t>
      </w:r>
    </w:p>
    <w:p w14:paraId="6C0E41CC" w14:textId="73C24E23" w:rsidR="00E07C3F" w:rsidRDefault="00E07C3F" w:rsidP="00E07C3F">
      <w:pPr>
        <w:widowControl/>
        <w:overflowPunct w:val="0"/>
        <w:spacing w:line="500" w:lineRule="exact"/>
        <w:ind w:firstLineChars="200" w:firstLine="480"/>
        <w:jc w:val="both"/>
        <w:rPr>
          <w:rFonts w:ascii="標楷體" w:eastAsia="標楷體" w:hAnsi="標楷體" w:cs="新細明體"/>
          <w:color w:val="EE0000"/>
          <w:kern w:val="0"/>
        </w:rPr>
      </w:pPr>
      <w:r w:rsidRPr="009D17A7">
        <w:rPr>
          <w:rFonts w:ascii="標楷體" w:eastAsia="標楷體" w:hAnsi="標楷體" w:cs="新細明體" w:hint="eastAsia"/>
          <w:color w:val="000000" w:themeColor="text1"/>
          <w:kern w:val="0"/>
        </w:rPr>
        <w:t>建設局</w:t>
      </w:r>
      <w:r w:rsidRPr="009D17A7">
        <w:rPr>
          <w:rFonts w:ascii="標楷體" w:eastAsia="標楷體" w:hAnsi="標楷體" w:cs="新細明體"/>
          <w:color w:val="000000" w:themeColor="text1"/>
          <w:kern w:val="0"/>
        </w:rPr>
        <w:t>為維護市容整齊，提升通訊品質，建置寬頻管道，以完善通訊傳播基礎建設，</w:t>
      </w:r>
      <w:r w:rsidRPr="009D17A7">
        <w:rPr>
          <w:rFonts w:ascii="標楷體" w:eastAsia="標楷體" w:hAnsi="標楷體" w:cs="新細明體" w:hint="eastAsia"/>
          <w:color w:val="000000" w:themeColor="text1"/>
          <w:kern w:val="0"/>
        </w:rPr>
        <w:t>由所屬養護工程處</w:t>
      </w:r>
      <w:r w:rsidRPr="009D17A7">
        <w:rPr>
          <w:rFonts w:ascii="標楷體" w:eastAsia="標楷體" w:hAnsi="標楷體" w:cs="新細明體"/>
          <w:color w:val="000000" w:themeColor="text1"/>
          <w:kern w:val="0"/>
        </w:rPr>
        <w:t>管理寬頻管道並收取使用租金。截至114年4月</w:t>
      </w:r>
      <w:r w:rsidRPr="009D17A7">
        <w:rPr>
          <w:rFonts w:ascii="標楷體" w:eastAsia="標楷體" w:hAnsi="標楷體" w:cs="新細明體" w:hint="eastAsia"/>
          <w:color w:val="000000" w:themeColor="text1"/>
          <w:kern w:val="0"/>
        </w:rPr>
        <w:t>底止</w:t>
      </w:r>
      <w:r w:rsidRPr="009D17A7">
        <w:rPr>
          <w:rFonts w:ascii="標楷體" w:eastAsia="標楷體" w:hAnsi="標楷體" w:cs="新細明體"/>
          <w:color w:val="000000" w:themeColor="text1"/>
          <w:kern w:val="0"/>
        </w:rPr>
        <w:t>，</w:t>
      </w:r>
      <w:proofErr w:type="gramStart"/>
      <w:r w:rsidRPr="009D17A7">
        <w:rPr>
          <w:rFonts w:ascii="標楷體" w:eastAsia="標楷體" w:hAnsi="標楷體" w:cs="新細明體"/>
          <w:color w:val="000000" w:themeColor="text1"/>
          <w:kern w:val="0"/>
        </w:rPr>
        <w:t>臺</w:t>
      </w:r>
      <w:proofErr w:type="gramEnd"/>
      <w:r w:rsidRPr="009D17A7">
        <w:rPr>
          <w:rFonts w:ascii="標楷體" w:eastAsia="標楷體" w:hAnsi="標楷體" w:cs="新細明體"/>
          <w:color w:val="000000" w:themeColor="text1"/>
          <w:kern w:val="0"/>
        </w:rPr>
        <w:t>中市寬頻管道建置總長度計1,</w:t>
      </w:r>
      <w:proofErr w:type="gramStart"/>
      <w:r w:rsidRPr="009D17A7">
        <w:rPr>
          <w:rFonts w:ascii="標楷體" w:eastAsia="標楷體" w:hAnsi="標楷體" w:cs="新細明體"/>
          <w:color w:val="000000" w:themeColor="text1"/>
          <w:kern w:val="0"/>
        </w:rPr>
        <w:t>186餘公里</w:t>
      </w:r>
      <w:proofErr w:type="gramEnd"/>
      <w:r w:rsidRPr="009D17A7">
        <w:rPr>
          <w:rFonts w:ascii="標楷體" w:eastAsia="標楷體" w:hAnsi="標楷體" w:cs="新細明體"/>
          <w:color w:val="000000" w:themeColor="text1"/>
          <w:kern w:val="0"/>
        </w:rPr>
        <w:t>，已</w:t>
      </w:r>
      <w:proofErr w:type="gramStart"/>
      <w:r w:rsidRPr="009D17A7">
        <w:rPr>
          <w:rFonts w:ascii="標楷體" w:eastAsia="標楷體" w:hAnsi="標楷體" w:cs="新細明體"/>
          <w:color w:val="000000" w:themeColor="text1"/>
          <w:kern w:val="0"/>
        </w:rPr>
        <w:t>佈設纜</w:t>
      </w:r>
      <w:proofErr w:type="gramEnd"/>
      <w:r w:rsidRPr="009D17A7">
        <w:rPr>
          <w:rFonts w:ascii="標楷體" w:eastAsia="標楷體" w:hAnsi="標楷體" w:cs="新細明體"/>
          <w:color w:val="000000" w:themeColor="text1"/>
          <w:kern w:val="0"/>
        </w:rPr>
        <w:t>線總長度計4,</w:t>
      </w:r>
      <w:proofErr w:type="gramStart"/>
      <w:r w:rsidRPr="009D17A7">
        <w:rPr>
          <w:rFonts w:ascii="標楷體" w:eastAsia="標楷體" w:hAnsi="標楷體" w:cs="新細明體"/>
          <w:color w:val="000000" w:themeColor="text1"/>
          <w:kern w:val="0"/>
        </w:rPr>
        <w:t>521餘公里</w:t>
      </w:r>
      <w:proofErr w:type="gramEnd"/>
      <w:r w:rsidRPr="009D17A7">
        <w:rPr>
          <w:rFonts w:ascii="標楷體" w:eastAsia="標楷體" w:hAnsi="標楷體" w:cs="新細明體"/>
          <w:color w:val="000000" w:themeColor="text1"/>
          <w:kern w:val="0"/>
        </w:rPr>
        <w:t>，</w:t>
      </w:r>
      <w:proofErr w:type="gramStart"/>
      <w:r w:rsidRPr="009D17A7">
        <w:rPr>
          <w:rFonts w:ascii="標楷體" w:eastAsia="標楷體" w:hAnsi="標楷體" w:cs="新細明體"/>
          <w:color w:val="000000" w:themeColor="text1"/>
          <w:kern w:val="0"/>
        </w:rPr>
        <w:t>均居全臺</w:t>
      </w:r>
      <w:proofErr w:type="gramEnd"/>
      <w:r w:rsidRPr="009D17A7">
        <w:rPr>
          <w:rFonts w:ascii="標楷體" w:eastAsia="標楷體" w:hAnsi="標楷體" w:cs="新細明體"/>
          <w:color w:val="000000" w:themeColor="text1"/>
          <w:kern w:val="0"/>
        </w:rPr>
        <w:t>之冠，</w:t>
      </w:r>
      <w:proofErr w:type="gramStart"/>
      <w:r w:rsidRPr="009D17A7">
        <w:rPr>
          <w:rFonts w:ascii="標楷體" w:eastAsia="標楷體" w:hAnsi="標楷體" w:cs="新細明體"/>
          <w:color w:val="000000" w:themeColor="text1"/>
          <w:kern w:val="0"/>
        </w:rPr>
        <w:t>佈纜率</w:t>
      </w:r>
      <w:proofErr w:type="gramEnd"/>
      <w:r w:rsidRPr="009D17A7">
        <w:rPr>
          <w:rFonts w:ascii="標楷體" w:eastAsia="標楷體" w:hAnsi="標楷體" w:cs="新細明體"/>
          <w:color w:val="000000" w:themeColor="text1"/>
          <w:kern w:val="0"/>
        </w:rPr>
        <w:t>118.43％；其中原</w:t>
      </w:r>
      <w:proofErr w:type="gramStart"/>
      <w:r w:rsidRPr="009D17A7">
        <w:rPr>
          <w:rFonts w:ascii="標楷體" w:eastAsia="標楷體" w:hAnsi="標楷體" w:cs="新細明體"/>
          <w:color w:val="000000" w:themeColor="text1"/>
          <w:kern w:val="0"/>
        </w:rPr>
        <w:t>臺</w:t>
      </w:r>
      <w:proofErr w:type="gramEnd"/>
      <w:r w:rsidRPr="009D17A7">
        <w:rPr>
          <w:rFonts w:ascii="標楷體" w:eastAsia="標楷體" w:hAnsi="標楷體" w:cs="新細明體"/>
          <w:color w:val="000000" w:themeColor="text1"/>
          <w:kern w:val="0"/>
        </w:rPr>
        <w:t>中市8區由</w:t>
      </w:r>
      <w:r w:rsidRPr="009D17A7">
        <w:rPr>
          <w:rFonts w:ascii="標楷體" w:eastAsia="標楷體" w:hAnsi="標楷體" w:cs="新細明體" w:hint="eastAsia"/>
          <w:color w:val="000000" w:themeColor="text1"/>
          <w:kern w:val="0"/>
        </w:rPr>
        <w:t>養護工程處</w:t>
      </w:r>
      <w:r w:rsidRPr="009D17A7">
        <w:rPr>
          <w:rFonts w:ascii="標楷體" w:eastAsia="標楷體" w:hAnsi="標楷體" w:cs="新細明體"/>
          <w:color w:val="000000" w:themeColor="text1"/>
          <w:kern w:val="0"/>
        </w:rPr>
        <w:t>辦理管理維護作業，其餘委由</w:t>
      </w:r>
      <w:r>
        <w:rPr>
          <w:rFonts w:ascii="標楷體" w:eastAsia="標楷體" w:hAnsi="標楷體" w:cs="新細明體" w:hint="eastAsia"/>
          <w:color w:val="000000" w:themeColor="text1"/>
          <w:kern w:val="0"/>
        </w:rPr>
        <w:t>原縣</w:t>
      </w:r>
      <w:r w:rsidRPr="009D17A7">
        <w:rPr>
          <w:rFonts w:ascii="標楷體" w:eastAsia="標楷體" w:hAnsi="標楷體" w:cs="新細明體"/>
          <w:color w:val="000000" w:themeColor="text1"/>
          <w:kern w:val="0"/>
        </w:rPr>
        <w:t>區公所辦理。</w:t>
      </w:r>
      <w:r w:rsidRPr="009D17A7">
        <w:rPr>
          <w:rFonts w:ascii="標楷體" w:eastAsia="標楷體" w:hAnsi="標楷體" w:cs="新細明體" w:hint="eastAsia"/>
          <w:color w:val="000000" w:themeColor="text1"/>
          <w:kern w:val="0"/>
        </w:rPr>
        <w:t>養護工程處</w:t>
      </w:r>
      <w:r w:rsidRPr="009D17A7">
        <w:rPr>
          <w:rFonts w:ascii="標楷體" w:eastAsia="標楷體" w:hAnsi="標楷體" w:cs="新細明體"/>
          <w:color w:val="000000" w:themeColor="text1"/>
          <w:kern w:val="0"/>
        </w:rPr>
        <w:t>為辦理寬頻管道現況調查，</w:t>
      </w:r>
      <w:r w:rsidRPr="009D17A7">
        <w:rPr>
          <w:rFonts w:ascii="標楷體" w:eastAsia="標楷體" w:hAnsi="標楷體" w:cs="新細明體" w:hint="eastAsia"/>
          <w:color w:val="000000" w:themeColor="text1"/>
          <w:kern w:val="0"/>
        </w:rPr>
        <w:t>與</w:t>
      </w:r>
      <w:r w:rsidRPr="009D17A7">
        <w:rPr>
          <w:rFonts w:ascii="標楷體" w:eastAsia="標楷體" w:hAnsi="標楷體" w:cs="新細明體"/>
          <w:color w:val="000000" w:themeColor="text1"/>
          <w:kern w:val="0"/>
        </w:rPr>
        <w:t>寬頻管道路網規劃、建置及管理維護等業務，</w:t>
      </w:r>
      <w:proofErr w:type="gramStart"/>
      <w:r w:rsidRPr="009D17A7">
        <w:rPr>
          <w:rFonts w:ascii="標楷體" w:eastAsia="標楷體" w:hAnsi="標楷體" w:cs="新細明體"/>
          <w:color w:val="000000" w:themeColor="text1"/>
          <w:kern w:val="0"/>
        </w:rPr>
        <w:t>113</w:t>
      </w:r>
      <w:proofErr w:type="gramEnd"/>
      <w:r w:rsidRPr="009D17A7">
        <w:rPr>
          <w:rFonts w:ascii="標楷體" w:eastAsia="標楷體" w:hAnsi="標楷體" w:cs="新細明體"/>
          <w:color w:val="000000" w:themeColor="text1"/>
          <w:kern w:val="0"/>
        </w:rPr>
        <w:t>年度編列預算6,750萬餘元</w:t>
      </w:r>
      <w:r w:rsidRPr="009D17A7">
        <w:rPr>
          <w:rFonts w:ascii="標楷體" w:eastAsia="標楷體" w:hAnsi="標楷體" w:cs="新細明體" w:hint="eastAsia"/>
          <w:color w:val="000000" w:themeColor="text1"/>
          <w:kern w:val="0"/>
        </w:rPr>
        <w:t>，執行結果</w:t>
      </w:r>
      <w:r w:rsidRPr="009D17A7">
        <w:rPr>
          <w:rFonts w:ascii="標楷體" w:eastAsia="標楷體" w:hAnsi="標楷體" w:cs="新細明體"/>
          <w:color w:val="000000" w:themeColor="text1"/>
          <w:kern w:val="0"/>
        </w:rPr>
        <w:t>，</w:t>
      </w:r>
      <w:r w:rsidRPr="009D17A7">
        <w:rPr>
          <w:rFonts w:ascii="標楷體" w:eastAsia="標楷體" w:hAnsi="標楷體" w:cs="新細明體" w:hint="eastAsia"/>
          <w:color w:val="000000" w:themeColor="text1"/>
          <w:kern w:val="0"/>
        </w:rPr>
        <w:t>決算</w:t>
      </w:r>
      <w:r w:rsidRPr="009D17A7">
        <w:rPr>
          <w:rFonts w:ascii="標楷體" w:eastAsia="標楷體" w:hAnsi="標楷體" w:cs="新細明體"/>
          <w:color w:val="000000" w:themeColor="text1"/>
          <w:kern w:val="0"/>
        </w:rPr>
        <w:t>數4,493萬餘元。經查執行情形，核有：</w:t>
      </w:r>
      <w:r w:rsidRPr="009D17A7">
        <w:rPr>
          <w:rFonts w:ascii="標楷體" w:eastAsia="標楷體" w:hAnsi="標楷體" w:cs="新細明體" w:hint="eastAsia"/>
          <w:color w:val="000000" w:themeColor="text1"/>
          <w:kern w:val="0"/>
        </w:rPr>
        <w:t>1.</w:t>
      </w:r>
      <w:r w:rsidRPr="009D17A7">
        <w:rPr>
          <w:rFonts w:ascii="標楷體" w:eastAsia="標楷體" w:hAnsi="標楷體" w:cs="新細明體"/>
          <w:color w:val="000000" w:themeColor="text1"/>
          <w:kern w:val="0"/>
        </w:rPr>
        <w:t>建置寬頻管道地理資訊收費管理</w:t>
      </w:r>
      <w:proofErr w:type="gramStart"/>
      <w:r w:rsidRPr="009D17A7">
        <w:rPr>
          <w:rFonts w:ascii="標楷體" w:eastAsia="標楷體" w:hAnsi="標楷體" w:cs="新細明體"/>
          <w:color w:val="000000" w:themeColor="text1"/>
          <w:kern w:val="0"/>
        </w:rPr>
        <w:t>系統供</w:t>
      </w:r>
      <w:r w:rsidRPr="009D17A7">
        <w:rPr>
          <w:rFonts w:ascii="標楷體" w:eastAsia="標楷體" w:hAnsi="標楷體" w:cs="新細明體" w:hint="eastAsia"/>
          <w:color w:val="000000" w:themeColor="text1"/>
          <w:kern w:val="0"/>
        </w:rPr>
        <w:t>纜線</w:t>
      </w:r>
      <w:proofErr w:type="gramEnd"/>
      <w:r w:rsidRPr="009D17A7">
        <w:rPr>
          <w:rFonts w:ascii="標楷體" w:eastAsia="標楷體" w:hAnsi="標楷體" w:cs="新細明體"/>
          <w:color w:val="000000" w:themeColor="text1"/>
          <w:kern w:val="0"/>
        </w:rPr>
        <w:t>業者申辦租用，惟</w:t>
      </w:r>
      <w:r w:rsidRPr="009D17A7">
        <w:rPr>
          <w:rFonts w:ascii="標楷體" w:eastAsia="標楷體" w:hAnsi="標楷體" w:cs="新細明體" w:hint="eastAsia"/>
          <w:color w:val="000000" w:themeColor="text1"/>
          <w:kern w:val="0"/>
        </w:rPr>
        <w:t>業者</w:t>
      </w:r>
      <w:r w:rsidRPr="009D17A7">
        <w:rPr>
          <w:rFonts w:ascii="標楷體" w:eastAsia="標楷體" w:hAnsi="標楷體" w:cs="新細明體"/>
          <w:color w:val="000000" w:themeColor="text1"/>
          <w:kern w:val="0"/>
        </w:rPr>
        <w:t>申</w:t>
      </w:r>
      <w:r w:rsidRPr="009D17A7">
        <w:rPr>
          <w:rFonts w:ascii="標楷體" w:eastAsia="標楷體" w:hAnsi="標楷體" w:cs="新細明體" w:hint="eastAsia"/>
          <w:color w:val="000000" w:themeColor="text1"/>
          <w:kern w:val="0"/>
        </w:rPr>
        <w:t>辦</w:t>
      </w:r>
      <w:r w:rsidRPr="009D17A7">
        <w:rPr>
          <w:rFonts w:ascii="標楷體" w:eastAsia="標楷體" w:hAnsi="標楷體" w:cs="新細明體"/>
          <w:color w:val="000000" w:themeColor="text1"/>
          <w:kern w:val="0"/>
        </w:rPr>
        <w:t>文件未含</w:t>
      </w:r>
      <w:r>
        <w:rPr>
          <w:rFonts w:ascii="標楷體" w:eastAsia="標楷體" w:hAnsi="標楷體" w:cs="新細明體" w:hint="eastAsia"/>
          <w:color w:val="000000" w:themeColor="text1"/>
          <w:kern w:val="0"/>
        </w:rPr>
        <w:t>應附之</w:t>
      </w:r>
      <w:r w:rsidRPr="009D17A7">
        <w:rPr>
          <w:rFonts w:ascii="標楷體" w:eastAsia="標楷體" w:hAnsi="標楷體" w:cs="新細明體"/>
          <w:color w:val="000000" w:themeColor="text1"/>
          <w:kern w:val="0"/>
        </w:rPr>
        <w:t>相關施工影像等佐證資料</w:t>
      </w:r>
      <w:r w:rsidRPr="009D17A7">
        <w:rPr>
          <w:rFonts w:ascii="標楷體" w:eastAsia="標楷體" w:hAnsi="標楷體" w:cs="新細明體" w:hint="eastAsia"/>
          <w:color w:val="000000" w:themeColor="text1"/>
          <w:kern w:val="0"/>
        </w:rPr>
        <w:t>，</w:t>
      </w:r>
      <w:r>
        <w:rPr>
          <w:rFonts w:ascii="標楷體" w:eastAsia="標楷體" w:hAnsi="標楷體" w:cs="新細明體" w:hint="eastAsia"/>
          <w:color w:val="000000" w:themeColor="text1"/>
          <w:kern w:val="0"/>
        </w:rPr>
        <w:t>且</w:t>
      </w:r>
      <w:r w:rsidRPr="009D17A7">
        <w:rPr>
          <w:rFonts w:ascii="標楷體" w:eastAsia="標楷體" w:hAnsi="標楷體" w:cs="新細明體"/>
          <w:color w:val="000000" w:themeColor="text1"/>
          <w:kern w:val="0"/>
        </w:rPr>
        <w:t>定期稽查時未</w:t>
      </w:r>
      <w:r w:rsidRPr="009D17A7">
        <w:rPr>
          <w:rFonts w:ascii="標楷體" w:eastAsia="標楷體" w:hAnsi="標楷體" w:cs="新細明體" w:hint="eastAsia"/>
          <w:color w:val="000000" w:themeColor="text1"/>
          <w:kern w:val="0"/>
        </w:rPr>
        <w:t>就</w:t>
      </w:r>
      <w:r w:rsidRPr="009D17A7">
        <w:rPr>
          <w:rFonts w:ascii="標楷體" w:eastAsia="標楷體" w:hAnsi="標楷體" w:cs="新細明體"/>
          <w:color w:val="000000" w:themeColor="text1"/>
          <w:kern w:val="0"/>
        </w:rPr>
        <w:t>上</w:t>
      </w:r>
      <w:r w:rsidRPr="00B17336">
        <w:rPr>
          <w:rFonts w:ascii="標楷體" w:eastAsia="標楷體" w:hAnsi="標楷體" w:cs="新細明體"/>
          <w:color w:val="000000" w:themeColor="text1"/>
          <w:spacing w:val="4"/>
          <w:kern w:val="0"/>
        </w:rPr>
        <w:t>揭管道增加抽查比率，審核</w:t>
      </w:r>
      <w:r w:rsidRPr="00B17336">
        <w:rPr>
          <w:rFonts w:ascii="標楷體" w:eastAsia="標楷體" w:hAnsi="標楷體" w:cs="新細明體" w:hint="eastAsia"/>
          <w:color w:val="000000" w:themeColor="text1"/>
          <w:spacing w:val="4"/>
          <w:kern w:val="0"/>
        </w:rPr>
        <w:t>及稽查</w:t>
      </w:r>
      <w:r w:rsidRPr="00B17336">
        <w:rPr>
          <w:rFonts w:ascii="標楷體" w:eastAsia="標楷體" w:hAnsi="標楷體" w:cs="新細明體"/>
          <w:color w:val="000000" w:themeColor="text1"/>
          <w:spacing w:val="4"/>
          <w:kern w:val="0"/>
        </w:rPr>
        <w:t>作業有待加強</w:t>
      </w:r>
      <w:r w:rsidRPr="00B17336">
        <w:rPr>
          <w:rFonts w:ascii="標楷體" w:eastAsia="標楷體" w:hAnsi="標楷體" w:cs="新細明體" w:hint="eastAsia"/>
          <w:color w:val="000000" w:themeColor="text1"/>
          <w:spacing w:val="4"/>
          <w:kern w:val="0"/>
        </w:rPr>
        <w:t>；2.</w:t>
      </w:r>
      <w:r w:rsidRPr="00B17336">
        <w:rPr>
          <w:rFonts w:ascii="標楷體" w:eastAsia="標楷體" w:hAnsi="標楷體" w:cs="新細明體"/>
          <w:color w:val="000000" w:themeColor="text1"/>
          <w:spacing w:val="4"/>
          <w:kern w:val="0"/>
        </w:rPr>
        <w:t>委外辦理原</w:t>
      </w:r>
      <w:proofErr w:type="gramStart"/>
      <w:r w:rsidRPr="00B17336">
        <w:rPr>
          <w:rFonts w:ascii="標楷體" w:eastAsia="標楷體" w:hAnsi="標楷體" w:cs="新細明體"/>
          <w:color w:val="000000" w:themeColor="text1"/>
          <w:spacing w:val="4"/>
          <w:kern w:val="0"/>
        </w:rPr>
        <w:t>臺</w:t>
      </w:r>
      <w:proofErr w:type="gramEnd"/>
      <w:r w:rsidRPr="00B17336">
        <w:rPr>
          <w:rFonts w:ascii="標楷體" w:eastAsia="標楷體" w:hAnsi="標楷體" w:cs="新細明體"/>
          <w:color w:val="000000" w:themeColor="text1"/>
          <w:spacing w:val="4"/>
          <w:kern w:val="0"/>
        </w:rPr>
        <w:t>中市8區寬頻管道巡查作業，惟部分業者未確實依巡查結果辦理</w:t>
      </w:r>
      <w:proofErr w:type="gramStart"/>
      <w:r w:rsidRPr="00B17336">
        <w:rPr>
          <w:rFonts w:ascii="標楷體" w:eastAsia="標楷體" w:hAnsi="標楷體" w:cs="新細明體" w:hint="eastAsia"/>
          <w:color w:val="000000" w:themeColor="text1"/>
          <w:spacing w:val="4"/>
          <w:kern w:val="0"/>
        </w:rPr>
        <w:t>管道補</w:t>
      </w:r>
      <w:r w:rsidRPr="00B17336">
        <w:rPr>
          <w:rFonts w:ascii="標楷體" w:eastAsia="標楷體" w:hAnsi="標楷體" w:cs="新細明體"/>
          <w:color w:val="000000" w:themeColor="text1"/>
          <w:spacing w:val="4"/>
          <w:kern w:val="0"/>
        </w:rPr>
        <w:t>申租</w:t>
      </w:r>
      <w:proofErr w:type="gramEnd"/>
      <w:r w:rsidRPr="00B17336">
        <w:rPr>
          <w:rFonts w:ascii="標楷體" w:eastAsia="標楷體" w:hAnsi="標楷體" w:cs="新細明體"/>
          <w:color w:val="000000" w:themeColor="text1"/>
          <w:spacing w:val="4"/>
          <w:kern w:val="0"/>
        </w:rPr>
        <w:t>或退租作業，影響</w:t>
      </w:r>
      <w:r w:rsidRPr="00B17336">
        <w:rPr>
          <w:rFonts w:ascii="標楷體" w:eastAsia="標楷體" w:hAnsi="標楷體" w:cs="新細明體" w:hint="eastAsia"/>
          <w:color w:val="000000" w:themeColor="text1"/>
          <w:spacing w:val="4"/>
          <w:kern w:val="0"/>
        </w:rPr>
        <w:t>租金</w:t>
      </w:r>
      <w:r w:rsidRPr="00B17336">
        <w:rPr>
          <w:rFonts w:ascii="標楷體" w:eastAsia="標楷體" w:hAnsi="標楷體" w:cs="新細明體"/>
          <w:color w:val="000000" w:themeColor="text1"/>
          <w:spacing w:val="4"/>
          <w:kern w:val="0"/>
        </w:rPr>
        <w:t>收入</w:t>
      </w:r>
      <w:r w:rsidRPr="00B17336">
        <w:rPr>
          <w:rFonts w:ascii="標楷體" w:eastAsia="標楷體" w:hAnsi="標楷體" w:cs="新細明體" w:hint="eastAsia"/>
          <w:color w:val="000000" w:themeColor="text1"/>
          <w:spacing w:val="4"/>
          <w:kern w:val="0"/>
        </w:rPr>
        <w:t>；</w:t>
      </w:r>
      <w:r w:rsidRPr="00B17336">
        <w:rPr>
          <w:rFonts w:ascii="標楷體" w:eastAsia="標楷體" w:hAnsi="標楷體" w:cs="新細明體" w:hint="eastAsia"/>
          <w:color w:val="000000" w:themeColor="text1"/>
          <w:spacing w:val="4"/>
          <w:kern w:val="0"/>
        </w:rPr>
        <w:lastRenderedPageBreak/>
        <w:t>3.</w:t>
      </w:r>
      <w:r w:rsidRPr="00B17336">
        <w:rPr>
          <w:rFonts w:ascii="標楷體" w:eastAsia="標楷體" w:hAnsi="標楷體" w:cs="新細明體"/>
          <w:color w:val="000000" w:themeColor="text1"/>
          <w:spacing w:val="4"/>
          <w:kern w:val="0"/>
        </w:rPr>
        <w:t>自108年起分年辦理原</w:t>
      </w:r>
      <w:proofErr w:type="gramStart"/>
      <w:r w:rsidRPr="00B17336">
        <w:rPr>
          <w:rFonts w:ascii="標楷體" w:eastAsia="標楷體" w:hAnsi="標楷體" w:cs="新細明體"/>
          <w:color w:val="000000" w:themeColor="text1"/>
          <w:spacing w:val="4"/>
          <w:kern w:val="0"/>
        </w:rPr>
        <w:t>臺</w:t>
      </w:r>
      <w:proofErr w:type="gramEnd"/>
      <w:r w:rsidRPr="00B17336">
        <w:rPr>
          <w:rFonts w:ascii="標楷體" w:eastAsia="標楷體" w:hAnsi="標楷體" w:cs="新細明體"/>
          <w:color w:val="000000" w:themeColor="text1"/>
          <w:spacing w:val="4"/>
          <w:kern w:val="0"/>
        </w:rPr>
        <w:t>中市8區寬頻管道巡查作業，</w:t>
      </w:r>
      <w:r w:rsidRPr="00B17336">
        <w:rPr>
          <w:rFonts w:ascii="標楷體" w:eastAsia="標楷體" w:hAnsi="標楷體" w:cs="新細明體" w:hint="eastAsia"/>
          <w:color w:val="000000" w:themeColor="text1"/>
          <w:spacing w:val="4"/>
          <w:kern w:val="0"/>
        </w:rPr>
        <w:t>惟</w:t>
      </w:r>
      <w:r w:rsidRPr="00B17336">
        <w:rPr>
          <w:rFonts w:ascii="標楷體" w:eastAsia="標楷體" w:hAnsi="標楷體" w:cs="新細明體"/>
          <w:color w:val="000000" w:themeColor="text1"/>
          <w:spacing w:val="4"/>
          <w:kern w:val="0"/>
        </w:rPr>
        <w:t>未</w:t>
      </w:r>
      <w:proofErr w:type="gramStart"/>
      <w:r w:rsidRPr="00B17336">
        <w:rPr>
          <w:rFonts w:ascii="標楷體" w:eastAsia="標楷體" w:hAnsi="標楷體" w:cs="新細明體"/>
          <w:color w:val="000000" w:themeColor="text1"/>
          <w:spacing w:val="4"/>
          <w:kern w:val="0"/>
        </w:rPr>
        <w:t>清查管段仍</w:t>
      </w:r>
      <w:proofErr w:type="gramEnd"/>
      <w:r w:rsidRPr="00B17336">
        <w:rPr>
          <w:rFonts w:ascii="標楷體" w:eastAsia="標楷體" w:hAnsi="標楷體" w:cs="新細明體"/>
          <w:color w:val="000000" w:themeColor="text1"/>
          <w:spacing w:val="4"/>
          <w:kern w:val="0"/>
        </w:rPr>
        <w:t>高達</w:t>
      </w:r>
      <w:proofErr w:type="gramStart"/>
      <w:r w:rsidRPr="00B17336">
        <w:rPr>
          <w:rFonts w:ascii="標楷體" w:eastAsia="標楷體" w:hAnsi="標楷體" w:cs="新細明體"/>
          <w:color w:val="000000" w:themeColor="text1"/>
          <w:spacing w:val="4"/>
          <w:kern w:val="0"/>
        </w:rPr>
        <w:t>7成</w:t>
      </w:r>
      <w:proofErr w:type="gramEnd"/>
      <w:r w:rsidRPr="00B17336">
        <w:rPr>
          <w:rFonts w:ascii="標楷體" w:eastAsia="標楷體" w:hAnsi="標楷體" w:cs="新細明體"/>
          <w:color w:val="000000" w:themeColor="text1"/>
          <w:spacing w:val="4"/>
          <w:kern w:val="0"/>
        </w:rPr>
        <w:t>，</w:t>
      </w:r>
      <w:proofErr w:type="gramStart"/>
      <w:r w:rsidRPr="00B17336">
        <w:rPr>
          <w:rFonts w:ascii="標楷體" w:eastAsia="標楷體" w:hAnsi="標楷體" w:cs="新細明體" w:hint="eastAsia"/>
          <w:color w:val="000000" w:themeColor="text1"/>
          <w:spacing w:val="4"/>
          <w:kern w:val="0"/>
        </w:rPr>
        <w:t>又原縣</w:t>
      </w:r>
      <w:proofErr w:type="gramEnd"/>
      <w:r w:rsidRPr="00B17336">
        <w:rPr>
          <w:rFonts w:ascii="標楷體" w:eastAsia="標楷體" w:hAnsi="標楷體" w:cs="新細明體"/>
          <w:color w:val="000000" w:themeColor="text1"/>
          <w:spacing w:val="4"/>
          <w:kern w:val="0"/>
        </w:rPr>
        <w:t>區公所寬頻管道維護管理作業，亦有</w:t>
      </w:r>
      <w:r w:rsidRPr="00B17336">
        <w:rPr>
          <w:rFonts w:ascii="標楷體" w:eastAsia="標楷體" w:hAnsi="標楷體" w:cs="新細明體" w:hint="eastAsia"/>
          <w:color w:val="000000" w:themeColor="text1"/>
          <w:spacing w:val="4"/>
          <w:kern w:val="0"/>
        </w:rPr>
        <w:t>業者</w:t>
      </w:r>
      <w:r w:rsidRPr="00B17336">
        <w:rPr>
          <w:rFonts w:ascii="標楷體" w:eastAsia="標楷體" w:hAnsi="標楷體" w:cs="新細明體"/>
          <w:color w:val="000000" w:themeColor="text1"/>
          <w:spacing w:val="4"/>
          <w:kern w:val="0"/>
        </w:rPr>
        <w:t>現場</w:t>
      </w:r>
      <w:proofErr w:type="gramStart"/>
      <w:r w:rsidRPr="00B17336">
        <w:rPr>
          <w:rFonts w:ascii="標楷體" w:eastAsia="標楷體" w:hAnsi="標楷體" w:cs="新細明體"/>
          <w:color w:val="000000" w:themeColor="text1"/>
          <w:spacing w:val="4"/>
          <w:kern w:val="0"/>
        </w:rPr>
        <w:t>實際纜</w:t>
      </w:r>
      <w:proofErr w:type="gramEnd"/>
      <w:r w:rsidRPr="00B17336">
        <w:rPr>
          <w:rFonts w:ascii="標楷體" w:eastAsia="標楷體" w:hAnsi="標楷體" w:cs="新細明體"/>
          <w:color w:val="000000" w:themeColor="text1"/>
          <w:spacing w:val="4"/>
          <w:kern w:val="0"/>
        </w:rPr>
        <w:t>線數量與系統申租數量不符，</w:t>
      </w:r>
      <w:r w:rsidRPr="00B17336">
        <w:rPr>
          <w:rFonts w:ascii="標楷體" w:eastAsia="標楷體" w:hAnsi="標楷體" w:cs="新細明體" w:hint="eastAsia"/>
          <w:color w:val="000000" w:themeColor="text1"/>
          <w:spacing w:val="4"/>
          <w:kern w:val="0"/>
        </w:rPr>
        <w:t>及仍有</w:t>
      </w:r>
      <w:r w:rsidRPr="00B17336">
        <w:rPr>
          <w:rFonts w:ascii="標楷體" w:eastAsia="標楷體" w:hAnsi="標楷體" w:cs="新細明體"/>
          <w:color w:val="000000" w:themeColor="text1"/>
          <w:spacing w:val="4"/>
          <w:kern w:val="0"/>
        </w:rPr>
        <w:t>架空</w:t>
      </w:r>
      <w:proofErr w:type="gramStart"/>
      <w:r w:rsidRPr="00B17336">
        <w:rPr>
          <w:rFonts w:ascii="標楷體" w:eastAsia="標楷體" w:hAnsi="標楷體" w:cs="新細明體"/>
          <w:color w:val="000000" w:themeColor="text1"/>
          <w:spacing w:val="4"/>
          <w:kern w:val="0"/>
        </w:rPr>
        <w:t>或</w:t>
      </w:r>
      <w:r w:rsidRPr="00B17336">
        <w:rPr>
          <w:rFonts w:ascii="標楷體" w:eastAsia="標楷體" w:hAnsi="標楷體" w:cs="新細明體" w:hint="eastAsia"/>
          <w:color w:val="000000" w:themeColor="text1"/>
          <w:spacing w:val="4"/>
          <w:kern w:val="0"/>
        </w:rPr>
        <w:t>於</w:t>
      </w:r>
      <w:r w:rsidRPr="00B17336">
        <w:rPr>
          <w:rFonts w:ascii="標楷體" w:eastAsia="標楷體" w:hAnsi="標楷體" w:cs="新細明體"/>
          <w:color w:val="000000" w:themeColor="text1"/>
          <w:spacing w:val="4"/>
          <w:kern w:val="0"/>
        </w:rPr>
        <w:t>側溝違規</w:t>
      </w:r>
      <w:r w:rsidRPr="00B17336">
        <w:rPr>
          <w:rFonts w:ascii="標楷體" w:eastAsia="標楷體" w:hAnsi="標楷體" w:cs="新細明體" w:hint="eastAsia"/>
          <w:color w:val="000000" w:themeColor="text1"/>
          <w:spacing w:val="4"/>
          <w:kern w:val="0"/>
        </w:rPr>
        <w:t>私</w:t>
      </w:r>
      <w:r w:rsidRPr="00B17336">
        <w:rPr>
          <w:rFonts w:ascii="標楷體" w:eastAsia="標楷體" w:hAnsi="標楷體" w:cs="新細明體"/>
          <w:color w:val="000000" w:themeColor="text1"/>
          <w:spacing w:val="4"/>
          <w:kern w:val="0"/>
        </w:rPr>
        <w:t>掛纜</w:t>
      </w:r>
      <w:proofErr w:type="gramEnd"/>
      <w:r w:rsidRPr="00B17336">
        <w:rPr>
          <w:rFonts w:ascii="標楷體" w:eastAsia="標楷體" w:hAnsi="標楷體" w:cs="新細明體"/>
          <w:color w:val="000000" w:themeColor="text1"/>
          <w:spacing w:val="4"/>
          <w:kern w:val="0"/>
        </w:rPr>
        <w:t>線，</w:t>
      </w:r>
      <w:r w:rsidRPr="00B17336">
        <w:rPr>
          <w:rFonts w:ascii="標楷體" w:eastAsia="標楷體" w:hAnsi="標楷體" w:cs="新細明體" w:hint="eastAsia"/>
          <w:color w:val="000000" w:themeColor="text1"/>
          <w:spacing w:val="4"/>
          <w:kern w:val="0"/>
        </w:rPr>
        <w:t>有</w:t>
      </w:r>
      <w:r w:rsidRPr="00B17336">
        <w:rPr>
          <w:rFonts w:ascii="標楷體" w:eastAsia="標楷體" w:hAnsi="標楷體" w:cs="新細明體"/>
          <w:color w:val="000000" w:themeColor="text1"/>
          <w:spacing w:val="4"/>
          <w:kern w:val="0"/>
        </w:rPr>
        <w:t>待加速辦理清查</w:t>
      </w:r>
      <w:r w:rsidRPr="00B17336">
        <w:rPr>
          <w:rFonts w:ascii="標楷體" w:eastAsia="標楷體" w:hAnsi="標楷體" w:cs="新細明體" w:hint="eastAsia"/>
          <w:color w:val="000000" w:themeColor="text1"/>
          <w:spacing w:val="4"/>
          <w:kern w:val="0"/>
        </w:rPr>
        <w:t>；4.</w:t>
      </w:r>
      <w:r w:rsidRPr="00B17336">
        <w:rPr>
          <w:rFonts w:ascii="標楷體" w:eastAsia="標楷體" w:hAnsi="標楷體" w:cs="新細明體"/>
          <w:color w:val="000000" w:themeColor="text1"/>
          <w:spacing w:val="4"/>
          <w:kern w:val="0"/>
        </w:rPr>
        <w:t>部分業者自主檢查</w:t>
      </w:r>
      <w:proofErr w:type="gramStart"/>
      <w:r w:rsidRPr="00B17336">
        <w:rPr>
          <w:rFonts w:ascii="標楷體" w:eastAsia="標楷體" w:hAnsi="標楷體" w:cs="新細明體" w:hint="eastAsia"/>
          <w:color w:val="000000" w:themeColor="text1"/>
          <w:spacing w:val="4"/>
          <w:kern w:val="0"/>
        </w:rPr>
        <w:t>之</w:t>
      </w:r>
      <w:r w:rsidRPr="00B17336">
        <w:rPr>
          <w:rFonts w:ascii="標楷體" w:eastAsia="標楷體" w:hAnsi="標楷體" w:cs="新細明體"/>
          <w:color w:val="000000" w:themeColor="text1"/>
          <w:spacing w:val="4"/>
          <w:kern w:val="0"/>
        </w:rPr>
        <w:t>開孔</w:t>
      </w:r>
      <w:r w:rsidRPr="00B17336">
        <w:rPr>
          <w:rFonts w:ascii="標楷體" w:eastAsia="標楷體" w:hAnsi="標楷體" w:cs="新細明體" w:hint="eastAsia"/>
          <w:color w:val="000000" w:themeColor="text1"/>
          <w:spacing w:val="4"/>
          <w:kern w:val="0"/>
        </w:rPr>
        <w:t>檢視</w:t>
      </w:r>
      <w:proofErr w:type="gramEnd"/>
      <w:r w:rsidRPr="00B17336">
        <w:rPr>
          <w:rFonts w:ascii="標楷體" w:eastAsia="標楷體" w:hAnsi="標楷體" w:cs="新細明體"/>
          <w:color w:val="000000" w:themeColor="text1"/>
          <w:spacing w:val="4"/>
          <w:kern w:val="0"/>
        </w:rPr>
        <w:t>維護數量偏</w:t>
      </w:r>
      <w:r w:rsidR="00B17336" w:rsidRPr="00B17336">
        <w:rPr>
          <w:rFonts w:ascii="標楷體" w:eastAsia="標楷體" w:hAnsi="標楷體" w:cs="新細明體"/>
          <w:noProof/>
          <w:color w:val="000000" w:themeColor="text1"/>
          <w:spacing w:val="4"/>
          <w:kern w:val="0"/>
          <w:shd w:val="pct15" w:color="auto" w:fill="FFFFFF"/>
        </w:rPr>
        <mc:AlternateContent>
          <mc:Choice Requires="wps">
            <w:drawing>
              <wp:anchor distT="45720" distB="45720" distL="114300" distR="114300" simplePos="0" relativeHeight="251626496" behindDoc="0" locked="0" layoutInCell="1" allowOverlap="1" wp14:anchorId="38CF5DC1" wp14:editId="7E40E38A">
                <wp:simplePos x="0" y="0"/>
                <wp:positionH relativeFrom="margin">
                  <wp:posOffset>3411855</wp:posOffset>
                </wp:positionH>
                <wp:positionV relativeFrom="margin">
                  <wp:posOffset>1025525</wp:posOffset>
                </wp:positionV>
                <wp:extent cx="2981325" cy="2043430"/>
                <wp:effectExtent l="0" t="0" r="9525" b="0"/>
                <wp:wrapSquare wrapText="bothSides"/>
                <wp:docPr id="2864438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1325" cy="2043430"/>
                        </a:xfrm>
                        <a:prstGeom prst="rect">
                          <a:avLst/>
                        </a:prstGeom>
                        <a:solidFill>
                          <a:srgbClr val="FFFFFF"/>
                        </a:solidFill>
                        <a:ln w="9525">
                          <a:noFill/>
                          <a:miter lim="800000"/>
                          <a:headEnd/>
                          <a:tailEnd/>
                        </a:ln>
                      </wps:spPr>
                      <wps:txbx>
                        <w:txbxContent>
                          <w:p w14:paraId="13B8C687" w14:textId="77777777" w:rsidR="00E07C3F" w:rsidRDefault="00E07C3F" w:rsidP="00E07C3F">
                            <w:pPr>
                              <w:widowControl/>
                              <w:adjustRightInd w:val="0"/>
                              <w:snapToGrid w:val="0"/>
                              <w:ind w:leftChars="-18" w:left="-43"/>
                              <w:jc w:val="center"/>
                              <w:rPr>
                                <w:rFonts w:ascii="標楷體" w:eastAsia="標楷體" w:hAnsi="標楷體" w:cs="新細明體"/>
                                <w:b/>
                                <w:bCs/>
                                <w:color w:val="000000"/>
                                <w:kern w:val="0"/>
                              </w:rPr>
                            </w:pPr>
                            <w:r w:rsidRPr="00D33BA5">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6</w:t>
                            </w:r>
                            <w:r w:rsidRPr="00D33BA5">
                              <w:rPr>
                                <w:rFonts w:ascii="標楷體" w:eastAsia="標楷體" w:hAnsi="標楷體" w:cs="新細明體" w:hint="eastAsia"/>
                                <w:b/>
                                <w:bCs/>
                                <w:color w:val="000000"/>
                                <w:kern w:val="0"/>
                              </w:rPr>
                              <w:t xml:space="preserve">　寬頻業者自主檢查紀錄缺失情形</w:t>
                            </w:r>
                          </w:p>
                          <w:p w14:paraId="32A4E9EF" w14:textId="77777777" w:rsidR="00E07C3F" w:rsidRPr="00C4771A" w:rsidRDefault="00E07C3F" w:rsidP="00E07C3F">
                            <w:pPr>
                              <w:widowControl/>
                              <w:adjustRightInd w:val="0"/>
                              <w:snapToGrid w:val="0"/>
                              <w:ind w:leftChars="-18" w:left="-43"/>
                              <w:jc w:val="right"/>
                              <w:rPr>
                                <w:rFonts w:ascii="標楷體" w:eastAsia="標楷體" w:hAnsi="標楷體" w:cs="新細明體"/>
                                <w:color w:val="000000"/>
                                <w:kern w:val="0"/>
                                <w:sz w:val="20"/>
                                <w:szCs w:val="20"/>
                              </w:rPr>
                            </w:pPr>
                            <w:r w:rsidRPr="00C4771A">
                              <w:rPr>
                                <w:rFonts w:ascii="標楷體" w:eastAsia="標楷體" w:hAnsi="標楷體" w:cs="新細明體" w:hint="eastAsia"/>
                                <w:color w:val="000000"/>
                                <w:kern w:val="0"/>
                                <w:sz w:val="20"/>
                                <w:szCs w:val="20"/>
                              </w:rPr>
                              <w:t>單位：家</w:t>
                            </w:r>
                          </w:p>
                          <w:tbl>
                            <w:tblPr>
                              <w:tblW w:w="4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9"/>
                              <w:gridCol w:w="1276"/>
                            </w:tblGrid>
                            <w:tr w:rsidR="00E07C3F" w:rsidRPr="003E0EC5" w14:paraId="6BA8867E" w14:textId="77777777" w:rsidTr="00B17336">
                              <w:trPr>
                                <w:trHeight w:val="486"/>
                                <w:jc w:val="center"/>
                              </w:trPr>
                              <w:tc>
                                <w:tcPr>
                                  <w:tcW w:w="3119" w:type="dxa"/>
                                  <w:vAlign w:val="center"/>
                                </w:tcPr>
                                <w:p w14:paraId="7BAF34D6" w14:textId="77777777" w:rsidR="00E07C3F" w:rsidRPr="003E0EC5" w:rsidRDefault="00E07C3F" w:rsidP="00C4771A">
                                  <w:pPr>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缺失態樣</w:t>
                                  </w:r>
                                </w:p>
                              </w:tc>
                              <w:tc>
                                <w:tcPr>
                                  <w:tcW w:w="1276" w:type="dxa"/>
                                  <w:shd w:val="clear" w:color="auto" w:fill="auto"/>
                                  <w:noWrap/>
                                  <w:vAlign w:val="center"/>
                                  <w:hideMark/>
                                </w:tcPr>
                                <w:p w14:paraId="0B8AECBB" w14:textId="77777777" w:rsidR="00E07C3F" w:rsidRPr="00AB2AF5" w:rsidRDefault="00E07C3F" w:rsidP="00C4771A">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缺失業者家數</w:t>
                                  </w:r>
                                </w:p>
                              </w:tc>
                            </w:tr>
                            <w:tr w:rsidR="00E07C3F" w:rsidRPr="003E0EC5" w14:paraId="2DB9BCA0" w14:textId="77777777" w:rsidTr="00B17336">
                              <w:trPr>
                                <w:trHeight w:val="486"/>
                                <w:jc w:val="center"/>
                              </w:trPr>
                              <w:tc>
                                <w:tcPr>
                                  <w:tcW w:w="3119" w:type="dxa"/>
                                  <w:shd w:val="clear" w:color="auto" w:fill="auto"/>
                                  <w:vAlign w:val="center"/>
                                </w:tcPr>
                                <w:p w14:paraId="3B3C7155" w14:textId="77777777" w:rsidR="00E07C3F" w:rsidRPr="003E0EC5" w:rsidRDefault="00E07C3F" w:rsidP="00C4771A">
                                  <w:pPr>
                                    <w:widowControl/>
                                    <w:jc w:val="both"/>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開孔</w:t>
                                  </w:r>
                                  <w:r w:rsidRPr="00AB2AF5">
                                    <w:rPr>
                                      <w:rFonts w:ascii="標楷體" w:eastAsia="標楷體" w:hAnsi="標楷體" w:cs="新細明體" w:hint="eastAsia"/>
                                      <w:color w:val="000000"/>
                                      <w:kern w:val="0"/>
                                      <w:sz w:val="20"/>
                                      <w:szCs w:val="20"/>
                                    </w:rPr>
                                    <w:t>檢視</w:t>
                                  </w:r>
                                  <w:proofErr w:type="gramEnd"/>
                                  <w:r w:rsidRPr="00AB2AF5">
                                    <w:rPr>
                                      <w:rFonts w:ascii="標楷體" w:eastAsia="標楷體" w:hAnsi="標楷體" w:cs="新細明體" w:hint="eastAsia"/>
                                      <w:color w:val="000000"/>
                                      <w:kern w:val="0"/>
                                      <w:sz w:val="20"/>
                                      <w:szCs w:val="20"/>
                                    </w:rPr>
                                    <w:t>維護數量偏低</w:t>
                                  </w:r>
                                </w:p>
                              </w:tc>
                              <w:tc>
                                <w:tcPr>
                                  <w:tcW w:w="1276" w:type="dxa"/>
                                  <w:shd w:val="clear" w:color="auto" w:fill="auto"/>
                                  <w:noWrap/>
                                  <w:vAlign w:val="center"/>
                                </w:tcPr>
                                <w:p w14:paraId="18D4908A" w14:textId="77777777" w:rsidR="00E07C3F" w:rsidRPr="003E0EC5" w:rsidRDefault="00E07C3F" w:rsidP="00BC50EF">
                                  <w:pPr>
                                    <w:widowControl/>
                                    <w:ind w:rightChars="50" w:right="12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r>
                            <w:tr w:rsidR="00E07C3F" w:rsidRPr="003E0EC5" w14:paraId="65F5A174" w14:textId="77777777" w:rsidTr="00B17336">
                              <w:trPr>
                                <w:trHeight w:val="486"/>
                                <w:jc w:val="center"/>
                              </w:trPr>
                              <w:tc>
                                <w:tcPr>
                                  <w:tcW w:w="3119" w:type="dxa"/>
                                  <w:shd w:val="clear" w:color="auto" w:fill="auto"/>
                                  <w:vAlign w:val="center"/>
                                </w:tcPr>
                                <w:p w14:paraId="49860C55" w14:textId="77777777" w:rsidR="00E07C3F" w:rsidRDefault="00E07C3F" w:rsidP="00C4771A">
                                  <w:pPr>
                                    <w:widowControl/>
                                    <w:jc w:val="both"/>
                                    <w:rPr>
                                      <w:rFonts w:ascii="標楷體" w:eastAsia="標楷體" w:hAnsi="標楷體" w:cs="新細明體"/>
                                      <w:color w:val="000000"/>
                                      <w:kern w:val="0"/>
                                      <w:sz w:val="20"/>
                                      <w:szCs w:val="20"/>
                                    </w:rPr>
                                  </w:pPr>
                                  <w:r w:rsidRPr="00AB2AF5">
                                    <w:rPr>
                                      <w:rFonts w:ascii="標楷體" w:eastAsia="標楷體" w:hAnsi="標楷體" w:cs="新細明體" w:hint="eastAsia"/>
                                      <w:color w:val="000000"/>
                                      <w:kern w:val="0"/>
                                      <w:sz w:val="20"/>
                                      <w:szCs w:val="20"/>
                                    </w:rPr>
                                    <w:t>部分</w:t>
                                  </w:r>
                                  <w:r w:rsidRPr="008E5650">
                                    <w:rPr>
                                      <w:rFonts w:ascii="標楷體" w:eastAsia="標楷體" w:hAnsi="標楷體" w:cs="新細明體"/>
                                      <w:color w:val="000000"/>
                                      <w:kern w:val="0"/>
                                      <w:sz w:val="20"/>
                                      <w:szCs w:val="20"/>
                                    </w:rPr>
                                    <w:t>維護紀錄</w:t>
                                  </w:r>
                                  <w:r>
                                    <w:rPr>
                                      <w:rFonts w:ascii="標楷體" w:eastAsia="標楷體" w:hAnsi="標楷體" w:cs="新細明體" w:hint="eastAsia"/>
                                      <w:color w:val="000000"/>
                                      <w:kern w:val="0"/>
                                      <w:sz w:val="20"/>
                                      <w:szCs w:val="20"/>
                                    </w:rPr>
                                    <w:t>照</w:t>
                                  </w:r>
                                  <w:r w:rsidRPr="00AB2AF5">
                                    <w:rPr>
                                      <w:rFonts w:ascii="標楷體" w:eastAsia="標楷體" w:hAnsi="標楷體" w:cs="新細明體" w:hint="eastAsia"/>
                                      <w:color w:val="000000"/>
                                      <w:kern w:val="0"/>
                                      <w:sz w:val="20"/>
                                      <w:szCs w:val="20"/>
                                    </w:rPr>
                                    <w:t>片雷同</w:t>
                                  </w:r>
                                </w:p>
                              </w:tc>
                              <w:tc>
                                <w:tcPr>
                                  <w:tcW w:w="1276" w:type="dxa"/>
                                  <w:shd w:val="clear" w:color="auto" w:fill="auto"/>
                                  <w:noWrap/>
                                  <w:vAlign w:val="center"/>
                                </w:tcPr>
                                <w:p w14:paraId="3693FA49" w14:textId="77777777" w:rsidR="00E07C3F" w:rsidRDefault="00E07C3F" w:rsidP="00BC50EF">
                                  <w:pPr>
                                    <w:widowControl/>
                                    <w:ind w:rightChars="50" w:right="12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r>
                            <w:tr w:rsidR="00E07C3F" w:rsidRPr="003E0EC5" w14:paraId="463A772F" w14:textId="77777777" w:rsidTr="00B17336">
                              <w:trPr>
                                <w:trHeight w:val="486"/>
                                <w:jc w:val="center"/>
                              </w:trPr>
                              <w:tc>
                                <w:tcPr>
                                  <w:tcW w:w="3119" w:type="dxa"/>
                                  <w:shd w:val="clear" w:color="auto" w:fill="auto"/>
                                  <w:vAlign w:val="center"/>
                                </w:tcPr>
                                <w:p w14:paraId="1B3FBE4D" w14:textId="77777777" w:rsidR="00E07C3F" w:rsidRDefault="00E07C3F" w:rsidP="00C4771A">
                                  <w:pPr>
                                    <w:widowControl/>
                                    <w:jc w:val="both"/>
                                    <w:rPr>
                                      <w:rFonts w:ascii="標楷體" w:eastAsia="標楷體" w:hAnsi="標楷體" w:cs="新細明體"/>
                                      <w:color w:val="000000"/>
                                      <w:kern w:val="0"/>
                                      <w:sz w:val="20"/>
                                      <w:szCs w:val="20"/>
                                    </w:rPr>
                                  </w:pPr>
                                  <w:r w:rsidRPr="008E5650">
                                    <w:rPr>
                                      <w:rFonts w:ascii="標楷體" w:eastAsia="標楷體" w:hAnsi="標楷體" w:cs="新細明體"/>
                                      <w:color w:val="000000"/>
                                      <w:kern w:val="0"/>
                                      <w:sz w:val="20"/>
                                      <w:szCs w:val="20"/>
                                    </w:rPr>
                                    <w:t>維護紀錄</w:t>
                                  </w:r>
                                  <w:r>
                                    <w:rPr>
                                      <w:rFonts w:ascii="標楷體" w:eastAsia="標楷體" w:hAnsi="標楷體" w:cs="新細明體" w:hint="eastAsia"/>
                                      <w:color w:val="000000"/>
                                      <w:kern w:val="0"/>
                                      <w:sz w:val="20"/>
                                      <w:szCs w:val="20"/>
                                    </w:rPr>
                                    <w:t>照</w:t>
                                  </w:r>
                                  <w:r w:rsidRPr="00AB2AF5">
                                    <w:rPr>
                                      <w:rFonts w:ascii="標楷體" w:eastAsia="標楷體" w:hAnsi="標楷體" w:cs="新細明體" w:hint="eastAsia"/>
                                      <w:color w:val="000000"/>
                                      <w:kern w:val="0"/>
                                      <w:sz w:val="20"/>
                                      <w:szCs w:val="20"/>
                                    </w:rPr>
                                    <w:t>片</w:t>
                                  </w:r>
                                  <w:r>
                                    <w:rPr>
                                      <w:rFonts w:ascii="標楷體" w:eastAsia="標楷體" w:hAnsi="標楷體" w:cs="新細明體" w:hint="eastAsia"/>
                                      <w:color w:val="000000"/>
                                      <w:kern w:val="0"/>
                                      <w:sz w:val="20"/>
                                      <w:szCs w:val="20"/>
                                    </w:rPr>
                                    <w:t>未</w:t>
                                  </w:r>
                                  <w:r w:rsidRPr="00AB2AF5">
                                    <w:rPr>
                                      <w:rFonts w:ascii="標楷體" w:eastAsia="標楷體" w:hAnsi="標楷體" w:cs="新細明體" w:hint="eastAsia"/>
                                      <w:color w:val="000000"/>
                                      <w:kern w:val="0"/>
                                      <w:sz w:val="20"/>
                                      <w:szCs w:val="20"/>
                                    </w:rPr>
                                    <w:t>呈現</w:t>
                                  </w:r>
                                  <w:proofErr w:type="gramStart"/>
                                  <w:r>
                                    <w:rPr>
                                      <w:rFonts w:ascii="標楷體" w:eastAsia="標楷體" w:hAnsi="標楷體" w:cs="新細明體" w:hint="eastAsia"/>
                                      <w:color w:val="000000"/>
                                      <w:kern w:val="0"/>
                                      <w:sz w:val="20"/>
                                      <w:szCs w:val="20"/>
                                    </w:rPr>
                                    <w:t>手孔</w:t>
                                  </w:r>
                                  <w:r w:rsidRPr="00AB2AF5">
                                    <w:rPr>
                                      <w:rFonts w:ascii="標楷體" w:eastAsia="標楷體" w:hAnsi="標楷體" w:cs="新細明體" w:hint="eastAsia"/>
                                      <w:color w:val="000000"/>
                                      <w:kern w:val="0"/>
                                      <w:sz w:val="20"/>
                                      <w:szCs w:val="20"/>
                                    </w:rPr>
                                    <w:t>實際</w:t>
                                  </w:r>
                                  <w:proofErr w:type="gramEnd"/>
                                  <w:r w:rsidRPr="00AB2AF5">
                                    <w:rPr>
                                      <w:rFonts w:ascii="標楷體" w:eastAsia="標楷體" w:hAnsi="標楷體" w:cs="新細明體" w:hint="eastAsia"/>
                                      <w:color w:val="000000"/>
                                      <w:kern w:val="0"/>
                                      <w:sz w:val="20"/>
                                      <w:szCs w:val="20"/>
                                    </w:rPr>
                                    <w:t>情況</w:t>
                                  </w:r>
                                </w:p>
                              </w:tc>
                              <w:tc>
                                <w:tcPr>
                                  <w:tcW w:w="1276" w:type="dxa"/>
                                  <w:shd w:val="clear" w:color="auto" w:fill="auto"/>
                                  <w:noWrap/>
                                  <w:vAlign w:val="center"/>
                                </w:tcPr>
                                <w:p w14:paraId="77745DAC" w14:textId="77777777" w:rsidR="00E07C3F" w:rsidRDefault="00E07C3F" w:rsidP="00BC50EF">
                                  <w:pPr>
                                    <w:widowControl/>
                                    <w:ind w:rightChars="50" w:right="12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r>
                          </w:tbl>
                          <w:p w14:paraId="4BFB2EE6" w14:textId="77777777" w:rsidR="00E07C3F" w:rsidRDefault="00E07C3F" w:rsidP="00E07C3F">
                            <w:pPr>
                              <w:tabs>
                                <w:tab w:val="left" w:pos="851"/>
                              </w:tabs>
                              <w:overflowPunct w:val="0"/>
                              <w:snapToGrid w:val="0"/>
                              <w:jc w:val="both"/>
                              <w:rPr>
                                <w:rFonts w:ascii="標楷體" w:eastAsia="標楷體" w:hAnsi="標楷體" w:cs="標楷體"/>
                                <w:sz w:val="18"/>
                                <w:szCs w:val="18"/>
                              </w:rPr>
                            </w:pPr>
                            <w:proofErr w:type="gramStart"/>
                            <w:r>
                              <w:rPr>
                                <w:rFonts w:ascii="標楷體" w:eastAsia="標楷體" w:hAnsi="標楷體" w:cs="標楷體" w:hint="eastAsia"/>
                                <w:sz w:val="18"/>
                                <w:szCs w:val="18"/>
                              </w:rPr>
                              <w:t>註</w:t>
                            </w:r>
                            <w:proofErr w:type="gramEnd"/>
                            <w:r>
                              <w:rPr>
                                <w:rFonts w:ascii="標楷體" w:eastAsia="標楷體" w:hAnsi="標楷體" w:cs="標楷體" w:hint="eastAsia"/>
                                <w:sz w:val="18"/>
                                <w:szCs w:val="18"/>
                              </w:rPr>
                              <w:t>：1.本表統計期間為113年第1季至第4季。</w:t>
                            </w:r>
                          </w:p>
                          <w:p w14:paraId="7E430BD0" w14:textId="77777777" w:rsidR="00E07C3F" w:rsidRPr="00634B2E" w:rsidRDefault="00E07C3F" w:rsidP="00E07C3F">
                            <w:pPr>
                              <w:tabs>
                                <w:tab w:val="left" w:pos="851"/>
                              </w:tabs>
                              <w:overflowPunct w:val="0"/>
                              <w:snapToGrid w:val="0"/>
                              <w:ind w:firstLineChars="200" w:firstLine="360"/>
                              <w:jc w:val="both"/>
                              <w:rPr>
                                <w:rFonts w:ascii="標楷體" w:eastAsia="標楷體" w:hAnsi="標楷體" w:cs="標楷體"/>
                                <w:sz w:val="18"/>
                                <w:szCs w:val="18"/>
                              </w:rPr>
                            </w:pPr>
                            <w:r>
                              <w:rPr>
                                <w:rFonts w:ascii="標楷體" w:eastAsia="標楷體" w:hAnsi="標楷體" w:cs="標楷體" w:hint="eastAsia"/>
                                <w:sz w:val="18"/>
                                <w:szCs w:val="18"/>
                              </w:rPr>
                              <w:t>2.</w:t>
                            </w:r>
                            <w:r w:rsidRPr="00D33BA5">
                              <w:rPr>
                                <w:rFonts w:ascii="標楷體" w:eastAsia="標楷體" w:hAnsi="標楷體" w:cs="標楷體" w:hint="eastAsia"/>
                                <w:spacing w:val="-2"/>
                                <w:sz w:val="18"/>
                                <w:szCs w:val="18"/>
                              </w:rPr>
                              <w:t>資料來源：整理自</w:t>
                            </w:r>
                            <w:proofErr w:type="gramStart"/>
                            <w:r w:rsidRPr="00D33BA5">
                              <w:rPr>
                                <w:rFonts w:ascii="標楷體" w:eastAsia="標楷體" w:hAnsi="標楷體" w:cs="標楷體" w:hint="eastAsia"/>
                                <w:spacing w:val="-2"/>
                                <w:sz w:val="18"/>
                                <w:szCs w:val="18"/>
                              </w:rPr>
                              <w:t>臺</w:t>
                            </w:r>
                            <w:proofErr w:type="gramEnd"/>
                            <w:r w:rsidRPr="00D33BA5">
                              <w:rPr>
                                <w:rFonts w:ascii="標楷體" w:eastAsia="標楷體" w:hAnsi="標楷體" w:cs="標楷體" w:hint="eastAsia"/>
                                <w:spacing w:val="-2"/>
                                <w:sz w:val="18"/>
                                <w:szCs w:val="18"/>
                              </w:rPr>
                              <w:t>中市養護工程處提供資料。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CF5DC1" id="_x0000_s1102" type="#_x0000_t202" style="position:absolute;left:0;text-align:left;margin-left:268.65pt;margin-top:80.75pt;width:234.75pt;height:160.9pt;z-index:2516264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" stroked="f">
                <v:textbox>
                  <w:txbxContent>
                    <w:p w14:paraId="13B8C687" w14:textId="77777777" w:rsidR="00E07C3F" w:rsidRDefault="00E07C3F" w:rsidP="00E07C3F">
                      <w:pPr>
                        <w:widowControl/>
                        <w:adjustRightInd w:val="0"/>
                        <w:snapToGrid w:val="0"/>
                        <w:ind w:leftChars="-18" w:left="-43"/>
                        <w:jc w:val="center"/>
                        <w:rPr>
                          <w:rFonts w:ascii="標楷體" w:eastAsia="標楷體" w:hAnsi="標楷體" w:cs="新細明體"/>
                          <w:b/>
                          <w:bCs/>
                          <w:color w:val="000000"/>
                          <w:kern w:val="0"/>
                        </w:rPr>
                      </w:pPr>
                      <w:r w:rsidRPr="00D33BA5">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6</w:t>
                      </w:r>
                      <w:r w:rsidRPr="00D33BA5">
                        <w:rPr>
                          <w:rFonts w:ascii="標楷體" w:eastAsia="標楷體" w:hAnsi="標楷體" w:cs="新細明體" w:hint="eastAsia"/>
                          <w:b/>
                          <w:bCs/>
                          <w:color w:val="000000"/>
                          <w:kern w:val="0"/>
                        </w:rPr>
                        <w:t xml:space="preserve">　寬頻業者自主檢查紀錄缺失情形</w:t>
                      </w:r>
                    </w:p>
                    <w:p w14:paraId="32A4E9EF" w14:textId="77777777" w:rsidR="00E07C3F" w:rsidRPr="00C4771A" w:rsidRDefault="00E07C3F" w:rsidP="00E07C3F">
                      <w:pPr>
                        <w:widowControl/>
                        <w:adjustRightInd w:val="0"/>
                        <w:snapToGrid w:val="0"/>
                        <w:ind w:leftChars="-18" w:left="-43"/>
                        <w:jc w:val="right"/>
                        <w:rPr>
                          <w:rFonts w:ascii="標楷體" w:eastAsia="標楷體" w:hAnsi="標楷體" w:cs="新細明體"/>
                          <w:color w:val="000000"/>
                          <w:kern w:val="0"/>
                          <w:sz w:val="20"/>
                          <w:szCs w:val="20"/>
                        </w:rPr>
                      </w:pPr>
                      <w:r w:rsidRPr="00C4771A">
                        <w:rPr>
                          <w:rFonts w:ascii="標楷體" w:eastAsia="標楷體" w:hAnsi="標楷體" w:cs="新細明體" w:hint="eastAsia"/>
                          <w:color w:val="000000"/>
                          <w:kern w:val="0"/>
                          <w:sz w:val="20"/>
                          <w:szCs w:val="20"/>
                        </w:rPr>
                        <w:t>單位：家</w:t>
                      </w:r>
                    </w:p>
                    <w:tbl>
                      <w:tblPr>
                        <w:tblW w:w="4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9"/>
                        <w:gridCol w:w="1276"/>
                      </w:tblGrid>
                      <w:tr w:rsidR="00E07C3F" w:rsidRPr="003E0EC5" w14:paraId="6BA8867E" w14:textId="77777777" w:rsidTr="00B17336">
                        <w:trPr>
                          <w:trHeight w:val="486"/>
                          <w:jc w:val="center"/>
                        </w:trPr>
                        <w:tc>
                          <w:tcPr>
                            <w:tcW w:w="3119" w:type="dxa"/>
                            <w:vAlign w:val="center"/>
                          </w:tcPr>
                          <w:p w14:paraId="7BAF34D6" w14:textId="77777777" w:rsidR="00E07C3F" w:rsidRPr="003E0EC5" w:rsidRDefault="00E07C3F" w:rsidP="00C4771A">
                            <w:pPr>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缺失態樣</w:t>
                            </w:r>
                          </w:p>
                        </w:tc>
                        <w:tc>
                          <w:tcPr>
                            <w:tcW w:w="1276" w:type="dxa"/>
                            <w:shd w:val="clear" w:color="auto" w:fill="auto"/>
                            <w:noWrap/>
                            <w:vAlign w:val="center"/>
                            <w:hideMark/>
                          </w:tcPr>
                          <w:p w14:paraId="0B8AECBB" w14:textId="77777777" w:rsidR="00E07C3F" w:rsidRPr="00AB2AF5" w:rsidRDefault="00E07C3F" w:rsidP="00C4771A">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缺失業者家數</w:t>
                            </w:r>
                          </w:p>
                        </w:tc>
                      </w:tr>
                      <w:tr w:rsidR="00E07C3F" w:rsidRPr="003E0EC5" w14:paraId="2DB9BCA0" w14:textId="77777777" w:rsidTr="00B17336">
                        <w:trPr>
                          <w:trHeight w:val="486"/>
                          <w:jc w:val="center"/>
                        </w:trPr>
                        <w:tc>
                          <w:tcPr>
                            <w:tcW w:w="3119" w:type="dxa"/>
                            <w:shd w:val="clear" w:color="auto" w:fill="auto"/>
                            <w:vAlign w:val="center"/>
                          </w:tcPr>
                          <w:p w14:paraId="3B3C7155" w14:textId="77777777" w:rsidR="00E07C3F" w:rsidRPr="003E0EC5" w:rsidRDefault="00E07C3F" w:rsidP="00C4771A">
                            <w:pPr>
                              <w:widowControl/>
                              <w:jc w:val="both"/>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開孔</w:t>
                            </w:r>
                            <w:r w:rsidRPr="00AB2AF5">
                              <w:rPr>
                                <w:rFonts w:ascii="標楷體" w:eastAsia="標楷體" w:hAnsi="標楷體" w:cs="新細明體" w:hint="eastAsia"/>
                                <w:color w:val="000000"/>
                                <w:kern w:val="0"/>
                                <w:sz w:val="20"/>
                                <w:szCs w:val="20"/>
                              </w:rPr>
                              <w:t>檢視</w:t>
                            </w:r>
                            <w:proofErr w:type="gramEnd"/>
                            <w:r w:rsidRPr="00AB2AF5">
                              <w:rPr>
                                <w:rFonts w:ascii="標楷體" w:eastAsia="標楷體" w:hAnsi="標楷體" w:cs="新細明體" w:hint="eastAsia"/>
                                <w:color w:val="000000"/>
                                <w:kern w:val="0"/>
                                <w:sz w:val="20"/>
                                <w:szCs w:val="20"/>
                              </w:rPr>
                              <w:t>維護數量偏低</w:t>
                            </w:r>
                          </w:p>
                        </w:tc>
                        <w:tc>
                          <w:tcPr>
                            <w:tcW w:w="1276" w:type="dxa"/>
                            <w:shd w:val="clear" w:color="auto" w:fill="auto"/>
                            <w:noWrap/>
                            <w:vAlign w:val="center"/>
                          </w:tcPr>
                          <w:p w14:paraId="18D4908A" w14:textId="77777777" w:rsidR="00E07C3F" w:rsidRPr="003E0EC5" w:rsidRDefault="00E07C3F" w:rsidP="00BC50EF">
                            <w:pPr>
                              <w:widowControl/>
                              <w:ind w:rightChars="50" w:right="12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r>
                      <w:tr w:rsidR="00E07C3F" w:rsidRPr="003E0EC5" w14:paraId="65F5A174" w14:textId="77777777" w:rsidTr="00B17336">
                        <w:trPr>
                          <w:trHeight w:val="486"/>
                          <w:jc w:val="center"/>
                        </w:trPr>
                        <w:tc>
                          <w:tcPr>
                            <w:tcW w:w="3119" w:type="dxa"/>
                            <w:shd w:val="clear" w:color="auto" w:fill="auto"/>
                            <w:vAlign w:val="center"/>
                          </w:tcPr>
                          <w:p w14:paraId="49860C55" w14:textId="77777777" w:rsidR="00E07C3F" w:rsidRDefault="00E07C3F" w:rsidP="00C4771A">
                            <w:pPr>
                              <w:widowControl/>
                              <w:jc w:val="both"/>
                              <w:rPr>
                                <w:rFonts w:ascii="標楷體" w:eastAsia="標楷體" w:hAnsi="標楷體" w:cs="新細明體"/>
                                <w:color w:val="000000"/>
                                <w:kern w:val="0"/>
                                <w:sz w:val="20"/>
                                <w:szCs w:val="20"/>
                              </w:rPr>
                            </w:pPr>
                            <w:r w:rsidRPr="00AB2AF5">
                              <w:rPr>
                                <w:rFonts w:ascii="標楷體" w:eastAsia="標楷體" w:hAnsi="標楷體" w:cs="新細明體" w:hint="eastAsia"/>
                                <w:color w:val="000000"/>
                                <w:kern w:val="0"/>
                                <w:sz w:val="20"/>
                                <w:szCs w:val="20"/>
                              </w:rPr>
                              <w:t>部分</w:t>
                            </w:r>
                            <w:r w:rsidRPr="008E5650">
                              <w:rPr>
                                <w:rFonts w:ascii="標楷體" w:eastAsia="標楷體" w:hAnsi="標楷體" w:cs="新細明體"/>
                                <w:color w:val="000000"/>
                                <w:kern w:val="0"/>
                                <w:sz w:val="20"/>
                                <w:szCs w:val="20"/>
                              </w:rPr>
                              <w:t>維護紀錄</w:t>
                            </w:r>
                            <w:r>
                              <w:rPr>
                                <w:rFonts w:ascii="標楷體" w:eastAsia="標楷體" w:hAnsi="標楷體" w:cs="新細明體" w:hint="eastAsia"/>
                                <w:color w:val="000000"/>
                                <w:kern w:val="0"/>
                                <w:sz w:val="20"/>
                                <w:szCs w:val="20"/>
                              </w:rPr>
                              <w:t>照</w:t>
                            </w:r>
                            <w:r w:rsidRPr="00AB2AF5">
                              <w:rPr>
                                <w:rFonts w:ascii="標楷體" w:eastAsia="標楷體" w:hAnsi="標楷體" w:cs="新細明體" w:hint="eastAsia"/>
                                <w:color w:val="000000"/>
                                <w:kern w:val="0"/>
                                <w:sz w:val="20"/>
                                <w:szCs w:val="20"/>
                              </w:rPr>
                              <w:t>片雷同</w:t>
                            </w:r>
                          </w:p>
                        </w:tc>
                        <w:tc>
                          <w:tcPr>
                            <w:tcW w:w="1276" w:type="dxa"/>
                            <w:shd w:val="clear" w:color="auto" w:fill="auto"/>
                            <w:noWrap/>
                            <w:vAlign w:val="center"/>
                          </w:tcPr>
                          <w:p w14:paraId="3693FA49" w14:textId="77777777" w:rsidR="00E07C3F" w:rsidRDefault="00E07C3F" w:rsidP="00BC50EF">
                            <w:pPr>
                              <w:widowControl/>
                              <w:ind w:rightChars="50" w:right="12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r>
                      <w:tr w:rsidR="00E07C3F" w:rsidRPr="003E0EC5" w14:paraId="463A772F" w14:textId="77777777" w:rsidTr="00B17336">
                        <w:trPr>
                          <w:trHeight w:val="486"/>
                          <w:jc w:val="center"/>
                        </w:trPr>
                        <w:tc>
                          <w:tcPr>
                            <w:tcW w:w="3119" w:type="dxa"/>
                            <w:shd w:val="clear" w:color="auto" w:fill="auto"/>
                            <w:vAlign w:val="center"/>
                          </w:tcPr>
                          <w:p w14:paraId="1B3FBE4D" w14:textId="77777777" w:rsidR="00E07C3F" w:rsidRDefault="00E07C3F" w:rsidP="00C4771A">
                            <w:pPr>
                              <w:widowControl/>
                              <w:jc w:val="both"/>
                              <w:rPr>
                                <w:rFonts w:ascii="標楷體" w:eastAsia="標楷體" w:hAnsi="標楷體" w:cs="新細明體"/>
                                <w:color w:val="000000"/>
                                <w:kern w:val="0"/>
                                <w:sz w:val="20"/>
                                <w:szCs w:val="20"/>
                              </w:rPr>
                            </w:pPr>
                            <w:r w:rsidRPr="008E5650">
                              <w:rPr>
                                <w:rFonts w:ascii="標楷體" w:eastAsia="標楷體" w:hAnsi="標楷體" w:cs="新細明體"/>
                                <w:color w:val="000000"/>
                                <w:kern w:val="0"/>
                                <w:sz w:val="20"/>
                                <w:szCs w:val="20"/>
                              </w:rPr>
                              <w:t>維護紀錄</w:t>
                            </w:r>
                            <w:r>
                              <w:rPr>
                                <w:rFonts w:ascii="標楷體" w:eastAsia="標楷體" w:hAnsi="標楷體" w:cs="新細明體" w:hint="eastAsia"/>
                                <w:color w:val="000000"/>
                                <w:kern w:val="0"/>
                                <w:sz w:val="20"/>
                                <w:szCs w:val="20"/>
                              </w:rPr>
                              <w:t>照</w:t>
                            </w:r>
                            <w:r w:rsidRPr="00AB2AF5">
                              <w:rPr>
                                <w:rFonts w:ascii="標楷體" w:eastAsia="標楷體" w:hAnsi="標楷體" w:cs="新細明體" w:hint="eastAsia"/>
                                <w:color w:val="000000"/>
                                <w:kern w:val="0"/>
                                <w:sz w:val="20"/>
                                <w:szCs w:val="20"/>
                              </w:rPr>
                              <w:t>片</w:t>
                            </w:r>
                            <w:r>
                              <w:rPr>
                                <w:rFonts w:ascii="標楷體" w:eastAsia="標楷體" w:hAnsi="標楷體" w:cs="新細明體" w:hint="eastAsia"/>
                                <w:color w:val="000000"/>
                                <w:kern w:val="0"/>
                                <w:sz w:val="20"/>
                                <w:szCs w:val="20"/>
                              </w:rPr>
                              <w:t>未</w:t>
                            </w:r>
                            <w:r w:rsidRPr="00AB2AF5">
                              <w:rPr>
                                <w:rFonts w:ascii="標楷體" w:eastAsia="標楷體" w:hAnsi="標楷體" w:cs="新細明體" w:hint="eastAsia"/>
                                <w:color w:val="000000"/>
                                <w:kern w:val="0"/>
                                <w:sz w:val="20"/>
                                <w:szCs w:val="20"/>
                              </w:rPr>
                              <w:t>呈現</w:t>
                            </w:r>
                            <w:proofErr w:type="gramStart"/>
                            <w:r>
                              <w:rPr>
                                <w:rFonts w:ascii="標楷體" w:eastAsia="標楷體" w:hAnsi="標楷體" w:cs="新細明體" w:hint="eastAsia"/>
                                <w:color w:val="000000"/>
                                <w:kern w:val="0"/>
                                <w:sz w:val="20"/>
                                <w:szCs w:val="20"/>
                              </w:rPr>
                              <w:t>手孔</w:t>
                            </w:r>
                            <w:r w:rsidRPr="00AB2AF5">
                              <w:rPr>
                                <w:rFonts w:ascii="標楷體" w:eastAsia="標楷體" w:hAnsi="標楷體" w:cs="新細明體" w:hint="eastAsia"/>
                                <w:color w:val="000000"/>
                                <w:kern w:val="0"/>
                                <w:sz w:val="20"/>
                                <w:szCs w:val="20"/>
                              </w:rPr>
                              <w:t>實際</w:t>
                            </w:r>
                            <w:proofErr w:type="gramEnd"/>
                            <w:r w:rsidRPr="00AB2AF5">
                              <w:rPr>
                                <w:rFonts w:ascii="標楷體" w:eastAsia="標楷體" w:hAnsi="標楷體" w:cs="新細明體" w:hint="eastAsia"/>
                                <w:color w:val="000000"/>
                                <w:kern w:val="0"/>
                                <w:sz w:val="20"/>
                                <w:szCs w:val="20"/>
                              </w:rPr>
                              <w:t>情況</w:t>
                            </w:r>
                          </w:p>
                        </w:tc>
                        <w:tc>
                          <w:tcPr>
                            <w:tcW w:w="1276" w:type="dxa"/>
                            <w:shd w:val="clear" w:color="auto" w:fill="auto"/>
                            <w:noWrap/>
                            <w:vAlign w:val="center"/>
                          </w:tcPr>
                          <w:p w14:paraId="77745DAC" w14:textId="77777777" w:rsidR="00E07C3F" w:rsidRDefault="00E07C3F" w:rsidP="00BC50EF">
                            <w:pPr>
                              <w:widowControl/>
                              <w:ind w:rightChars="50" w:right="12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r>
                    </w:tbl>
                    <w:p w14:paraId="4BFB2EE6" w14:textId="77777777" w:rsidR="00E07C3F" w:rsidRDefault="00E07C3F" w:rsidP="00E07C3F">
                      <w:pPr>
                        <w:tabs>
                          <w:tab w:val="left" w:pos="851"/>
                        </w:tabs>
                        <w:overflowPunct w:val="0"/>
                        <w:snapToGrid w:val="0"/>
                        <w:jc w:val="both"/>
                        <w:rPr>
                          <w:rFonts w:ascii="標楷體" w:eastAsia="標楷體" w:hAnsi="標楷體" w:cs="標楷體"/>
                          <w:sz w:val="18"/>
                          <w:szCs w:val="18"/>
                        </w:rPr>
                      </w:pPr>
                      <w:proofErr w:type="gramStart"/>
                      <w:r>
                        <w:rPr>
                          <w:rFonts w:ascii="標楷體" w:eastAsia="標楷體" w:hAnsi="標楷體" w:cs="標楷體" w:hint="eastAsia"/>
                          <w:sz w:val="18"/>
                          <w:szCs w:val="18"/>
                        </w:rPr>
                        <w:t>註</w:t>
                      </w:r>
                      <w:proofErr w:type="gramEnd"/>
                      <w:r>
                        <w:rPr>
                          <w:rFonts w:ascii="標楷體" w:eastAsia="標楷體" w:hAnsi="標楷體" w:cs="標楷體" w:hint="eastAsia"/>
                          <w:sz w:val="18"/>
                          <w:szCs w:val="18"/>
                        </w:rPr>
                        <w:t>：1.本表統計期間為113年第1季至第4季。</w:t>
                      </w:r>
                    </w:p>
                    <w:p w14:paraId="7E430BD0" w14:textId="77777777" w:rsidR="00E07C3F" w:rsidRPr="00634B2E" w:rsidRDefault="00E07C3F" w:rsidP="00E07C3F">
                      <w:pPr>
                        <w:tabs>
                          <w:tab w:val="left" w:pos="851"/>
                        </w:tabs>
                        <w:overflowPunct w:val="0"/>
                        <w:snapToGrid w:val="0"/>
                        <w:ind w:firstLineChars="200" w:firstLine="360"/>
                        <w:jc w:val="both"/>
                        <w:rPr>
                          <w:rFonts w:ascii="標楷體" w:eastAsia="標楷體" w:hAnsi="標楷體" w:cs="標楷體"/>
                          <w:sz w:val="18"/>
                          <w:szCs w:val="18"/>
                        </w:rPr>
                      </w:pPr>
                      <w:r>
                        <w:rPr>
                          <w:rFonts w:ascii="標楷體" w:eastAsia="標楷體" w:hAnsi="標楷體" w:cs="標楷體" w:hint="eastAsia"/>
                          <w:sz w:val="18"/>
                          <w:szCs w:val="18"/>
                        </w:rPr>
                        <w:t>2.</w:t>
                      </w:r>
                      <w:r w:rsidRPr="00D33BA5">
                        <w:rPr>
                          <w:rFonts w:ascii="標楷體" w:eastAsia="標楷體" w:hAnsi="標楷體" w:cs="標楷體" w:hint="eastAsia"/>
                          <w:spacing w:val="-2"/>
                          <w:sz w:val="18"/>
                          <w:szCs w:val="18"/>
                        </w:rPr>
                        <w:t>資料來源：整理自</w:t>
                      </w:r>
                      <w:proofErr w:type="gramStart"/>
                      <w:r w:rsidRPr="00D33BA5">
                        <w:rPr>
                          <w:rFonts w:ascii="標楷體" w:eastAsia="標楷體" w:hAnsi="標楷體" w:cs="標楷體" w:hint="eastAsia"/>
                          <w:spacing w:val="-2"/>
                          <w:sz w:val="18"/>
                          <w:szCs w:val="18"/>
                        </w:rPr>
                        <w:t>臺</w:t>
                      </w:r>
                      <w:proofErr w:type="gramEnd"/>
                      <w:r w:rsidRPr="00D33BA5">
                        <w:rPr>
                          <w:rFonts w:ascii="標楷體" w:eastAsia="標楷體" w:hAnsi="標楷體" w:cs="標楷體" w:hint="eastAsia"/>
                          <w:spacing w:val="-2"/>
                          <w:sz w:val="18"/>
                          <w:szCs w:val="18"/>
                        </w:rPr>
                        <w:t>中市養護工程處提供資料。</w:t>
                      </w:r>
                    </w:p>
                  </w:txbxContent>
                </v:textbox>
                <w10:wrap type="square" anchorx="margin" anchory="margin"/>
              </v:shape>
            </w:pict>
          </mc:Fallback>
        </mc:AlternateContent>
      </w:r>
      <w:r w:rsidRPr="00B17336">
        <w:rPr>
          <w:rFonts w:ascii="標楷體" w:eastAsia="標楷體" w:hAnsi="標楷體" w:cs="新細明體"/>
          <w:color w:val="000000" w:themeColor="text1"/>
          <w:spacing w:val="4"/>
          <w:kern w:val="0"/>
        </w:rPr>
        <w:t>低，或</w:t>
      </w:r>
      <w:r w:rsidRPr="00B17336">
        <w:rPr>
          <w:rFonts w:ascii="標楷體" w:eastAsia="標楷體" w:hAnsi="標楷體" w:cs="新細明體" w:hint="eastAsia"/>
          <w:color w:val="000000" w:themeColor="text1"/>
          <w:spacing w:val="4"/>
          <w:kern w:val="0"/>
        </w:rPr>
        <w:t>寬頻管道檢視維護表檢附之</w:t>
      </w:r>
      <w:r w:rsidRPr="00B17336">
        <w:rPr>
          <w:rFonts w:ascii="標楷體" w:eastAsia="標楷體" w:hAnsi="標楷體" w:cs="新細明體"/>
          <w:color w:val="000000" w:themeColor="text1"/>
          <w:spacing w:val="4"/>
          <w:kern w:val="0"/>
        </w:rPr>
        <w:t>維護紀錄</w:t>
      </w:r>
      <w:r w:rsidRPr="00B17336">
        <w:rPr>
          <w:rFonts w:ascii="標楷體" w:eastAsia="標楷體" w:hAnsi="標楷體" w:cs="新細明體" w:hint="eastAsia"/>
          <w:color w:val="000000" w:themeColor="text1"/>
          <w:spacing w:val="4"/>
          <w:kern w:val="0"/>
        </w:rPr>
        <w:t>照</w:t>
      </w:r>
      <w:r w:rsidRPr="00B17336">
        <w:rPr>
          <w:rFonts w:ascii="標楷體" w:eastAsia="標楷體" w:hAnsi="標楷體" w:cs="新細明體"/>
          <w:color w:val="000000" w:themeColor="text1"/>
          <w:spacing w:val="4"/>
          <w:kern w:val="0"/>
        </w:rPr>
        <w:t>片雷同或未妥</w:t>
      </w:r>
      <w:r w:rsidRPr="00B17336">
        <w:rPr>
          <w:rFonts w:ascii="標楷體" w:eastAsia="標楷體" w:hAnsi="標楷體" w:cs="新細明體" w:hint="eastAsia"/>
          <w:color w:val="000000" w:themeColor="text1"/>
          <w:spacing w:val="4"/>
          <w:kern w:val="0"/>
        </w:rPr>
        <w:t>（表6）等情事，經函請檢討改善。據復：1.</w:t>
      </w:r>
      <w:r w:rsidRPr="00B17336">
        <w:rPr>
          <w:rFonts w:ascii="標楷體" w:eastAsia="標楷體" w:hAnsi="標楷體" w:cs="新細明體"/>
          <w:color w:val="000000" w:themeColor="text1"/>
          <w:spacing w:val="4"/>
          <w:kern w:val="0"/>
        </w:rPr>
        <w:t>已請系統廠商新增功能，要求業者上傳施工前後照片</w:t>
      </w:r>
      <w:r w:rsidRPr="00B17336">
        <w:rPr>
          <w:rFonts w:ascii="標楷體" w:eastAsia="標楷體" w:hAnsi="標楷體" w:cs="新細明體" w:hint="eastAsia"/>
          <w:color w:val="000000" w:themeColor="text1"/>
          <w:spacing w:val="4"/>
          <w:kern w:val="0"/>
        </w:rPr>
        <w:t>以</w:t>
      </w:r>
      <w:r w:rsidRPr="00B17336">
        <w:rPr>
          <w:rFonts w:ascii="標楷體" w:eastAsia="標楷體" w:hAnsi="標楷體" w:cs="新細明體"/>
          <w:color w:val="000000" w:themeColor="text1"/>
          <w:spacing w:val="4"/>
          <w:kern w:val="0"/>
        </w:rPr>
        <w:t>供審核，</w:t>
      </w:r>
      <w:r w:rsidRPr="00B17336">
        <w:rPr>
          <w:rFonts w:ascii="標楷體" w:eastAsia="標楷體" w:hAnsi="標楷體" w:cs="新細明體" w:hint="eastAsia"/>
          <w:color w:val="000000" w:themeColor="text1"/>
          <w:spacing w:val="4"/>
          <w:kern w:val="0"/>
        </w:rPr>
        <w:t>並</w:t>
      </w:r>
      <w:r w:rsidRPr="00B17336">
        <w:rPr>
          <w:rFonts w:ascii="標楷體" w:eastAsia="標楷體" w:hAnsi="標楷體" w:cs="新細明體"/>
          <w:color w:val="000000" w:themeColor="text1"/>
          <w:spacing w:val="4"/>
          <w:kern w:val="0"/>
        </w:rPr>
        <w:t>將</w:t>
      </w:r>
      <w:proofErr w:type="gramStart"/>
      <w:r w:rsidRPr="00B17336">
        <w:rPr>
          <w:rFonts w:ascii="標楷體" w:eastAsia="標楷體" w:hAnsi="標楷體" w:cs="新細明體"/>
          <w:color w:val="000000" w:themeColor="text1"/>
          <w:spacing w:val="4"/>
          <w:kern w:val="0"/>
        </w:rPr>
        <w:t>業者撤纜路段</w:t>
      </w:r>
      <w:proofErr w:type="gramEnd"/>
      <w:r w:rsidRPr="00B17336">
        <w:rPr>
          <w:rFonts w:ascii="標楷體" w:eastAsia="標楷體" w:hAnsi="標楷體" w:cs="新細明體"/>
          <w:color w:val="000000" w:themeColor="text1"/>
          <w:spacing w:val="4"/>
          <w:kern w:val="0"/>
        </w:rPr>
        <w:t>優先納入每月稽查範圍，</w:t>
      </w:r>
      <w:r w:rsidRPr="00B17336">
        <w:rPr>
          <w:rFonts w:ascii="標楷體" w:eastAsia="標楷體" w:hAnsi="標楷體" w:cs="新細明體" w:hint="eastAsia"/>
          <w:color w:val="000000" w:themeColor="text1"/>
          <w:spacing w:val="4"/>
          <w:kern w:val="0"/>
        </w:rPr>
        <w:t>以</w:t>
      </w:r>
      <w:r w:rsidRPr="00B17336">
        <w:rPr>
          <w:rFonts w:ascii="標楷體" w:eastAsia="標楷體" w:hAnsi="標楷體" w:cs="新細明體"/>
          <w:color w:val="000000" w:themeColor="text1"/>
          <w:spacing w:val="4"/>
          <w:kern w:val="0"/>
        </w:rPr>
        <w:t>強化審查機制</w:t>
      </w:r>
      <w:r w:rsidRPr="00B17336">
        <w:rPr>
          <w:rFonts w:ascii="標楷體" w:eastAsia="標楷體" w:hAnsi="標楷體" w:cs="新細明體" w:hint="eastAsia"/>
          <w:color w:val="000000" w:themeColor="text1"/>
          <w:spacing w:val="4"/>
          <w:kern w:val="0"/>
        </w:rPr>
        <w:t>；2.</w:t>
      </w:r>
      <w:r w:rsidRPr="00B17336">
        <w:rPr>
          <w:rFonts w:ascii="標楷體" w:eastAsia="標楷體" w:hAnsi="標楷體" w:cs="新細明體"/>
          <w:color w:val="000000" w:themeColor="text1"/>
          <w:spacing w:val="4"/>
          <w:kern w:val="0"/>
        </w:rPr>
        <w:t>將比對</w:t>
      </w:r>
      <w:r w:rsidRPr="00B17336">
        <w:rPr>
          <w:rFonts w:ascii="標楷體" w:eastAsia="標楷體" w:hAnsi="標楷體" w:cs="新細明體" w:hint="eastAsia"/>
          <w:color w:val="000000" w:themeColor="text1"/>
          <w:spacing w:val="4"/>
          <w:kern w:val="0"/>
        </w:rPr>
        <w:t>業者</w:t>
      </w:r>
      <w:r w:rsidRPr="00B17336">
        <w:rPr>
          <w:rFonts w:ascii="標楷體" w:eastAsia="標楷體" w:hAnsi="標楷體" w:cs="新細明體"/>
          <w:color w:val="000000" w:themeColor="text1"/>
          <w:spacing w:val="4"/>
          <w:kern w:val="0"/>
        </w:rPr>
        <w:t>申租</w:t>
      </w:r>
      <w:r w:rsidRPr="00B17336">
        <w:rPr>
          <w:rFonts w:ascii="標楷體" w:eastAsia="標楷體" w:hAnsi="標楷體" w:cs="新細明體" w:hint="eastAsia"/>
          <w:color w:val="000000" w:themeColor="text1"/>
          <w:spacing w:val="4"/>
          <w:kern w:val="0"/>
        </w:rPr>
        <w:t>及</w:t>
      </w:r>
      <w:r w:rsidRPr="00B17336">
        <w:rPr>
          <w:rFonts w:ascii="標楷體" w:eastAsia="標楷體" w:hAnsi="標楷體" w:cs="新細明體"/>
          <w:color w:val="000000" w:themeColor="text1"/>
          <w:spacing w:val="4"/>
          <w:kern w:val="0"/>
        </w:rPr>
        <w:t>退租</w:t>
      </w:r>
      <w:r w:rsidRPr="00B17336">
        <w:rPr>
          <w:rFonts w:ascii="標楷體" w:eastAsia="標楷體" w:hAnsi="標楷體" w:cs="新細明體" w:hint="eastAsia"/>
          <w:color w:val="000000" w:themeColor="text1"/>
          <w:spacing w:val="4"/>
          <w:kern w:val="0"/>
        </w:rPr>
        <w:t>資料，要求業者</w:t>
      </w:r>
      <w:r w:rsidRPr="00B17336">
        <w:rPr>
          <w:rFonts w:ascii="標楷體" w:eastAsia="標楷體" w:hAnsi="標楷體" w:cs="新細明體"/>
          <w:color w:val="000000" w:themeColor="text1"/>
          <w:spacing w:val="4"/>
          <w:kern w:val="0"/>
        </w:rPr>
        <w:t>限期</w:t>
      </w:r>
      <w:proofErr w:type="gramStart"/>
      <w:r w:rsidRPr="00B17336">
        <w:rPr>
          <w:rFonts w:ascii="標楷體" w:eastAsia="標楷體" w:hAnsi="標楷體" w:cs="新細明體"/>
          <w:color w:val="000000" w:themeColor="text1"/>
          <w:spacing w:val="4"/>
          <w:kern w:val="0"/>
        </w:rPr>
        <w:t>完成補申租</w:t>
      </w:r>
      <w:proofErr w:type="gramEnd"/>
      <w:r w:rsidRPr="00B17336">
        <w:rPr>
          <w:rFonts w:ascii="標楷體" w:eastAsia="標楷體" w:hAnsi="標楷體" w:cs="新細明體"/>
          <w:color w:val="000000" w:themeColor="text1"/>
          <w:spacing w:val="4"/>
          <w:kern w:val="0"/>
        </w:rPr>
        <w:t>作業</w:t>
      </w:r>
      <w:r w:rsidRPr="00B17336">
        <w:rPr>
          <w:rFonts w:ascii="標楷體" w:eastAsia="標楷體" w:hAnsi="標楷體" w:cs="新細明體" w:hint="eastAsia"/>
          <w:color w:val="000000" w:themeColor="text1"/>
          <w:spacing w:val="4"/>
          <w:kern w:val="0"/>
        </w:rPr>
        <w:t>；3.</w:t>
      </w:r>
      <w:r w:rsidRPr="00B17336">
        <w:rPr>
          <w:rFonts w:ascii="標楷體" w:eastAsia="標楷體" w:hAnsi="標楷體" w:cs="新細明體"/>
          <w:color w:val="000000" w:themeColor="text1"/>
          <w:spacing w:val="4"/>
          <w:kern w:val="0"/>
        </w:rPr>
        <w:t>將持續訓練巡查人員</w:t>
      </w:r>
      <w:r w:rsidRPr="00B17336">
        <w:rPr>
          <w:rFonts w:ascii="標楷體" w:eastAsia="標楷體" w:hAnsi="標楷體" w:cs="新細明體" w:hint="eastAsia"/>
          <w:color w:val="000000" w:themeColor="text1"/>
          <w:spacing w:val="4"/>
          <w:kern w:val="0"/>
        </w:rPr>
        <w:t>，</w:t>
      </w:r>
      <w:r w:rsidRPr="00B17336">
        <w:rPr>
          <w:rFonts w:ascii="標楷體" w:eastAsia="標楷體" w:hAnsi="標楷體" w:cs="新細明體"/>
          <w:color w:val="000000" w:themeColor="text1"/>
          <w:spacing w:val="4"/>
          <w:kern w:val="0"/>
        </w:rPr>
        <w:t>擴大巡查範圍，並加強督導各區公所辦理纜線下地作業</w:t>
      </w:r>
      <w:r w:rsidRPr="00B17336">
        <w:rPr>
          <w:rFonts w:ascii="標楷體" w:eastAsia="標楷體" w:hAnsi="標楷體" w:cs="新細明體" w:hint="eastAsia"/>
          <w:color w:val="000000" w:themeColor="text1"/>
          <w:spacing w:val="4"/>
          <w:kern w:val="0"/>
        </w:rPr>
        <w:t>；另</w:t>
      </w:r>
      <w:r w:rsidRPr="00B17336">
        <w:rPr>
          <w:rFonts w:ascii="標楷體" w:eastAsia="標楷體" w:hAnsi="標楷體" w:cs="新細明體"/>
          <w:color w:val="000000" w:themeColor="text1"/>
          <w:spacing w:val="4"/>
          <w:kern w:val="0"/>
        </w:rPr>
        <w:t>後續將評估</w:t>
      </w:r>
      <w:r w:rsidRPr="00B17336">
        <w:rPr>
          <w:rFonts w:ascii="標楷體" w:eastAsia="標楷體" w:hAnsi="標楷體" w:cs="新細明體"/>
          <w:spacing w:val="4"/>
          <w:kern w:val="0"/>
        </w:rPr>
        <w:t>預算</w:t>
      </w:r>
      <w:r w:rsidRPr="00B17336">
        <w:rPr>
          <w:rFonts w:ascii="標楷體" w:eastAsia="標楷體" w:hAnsi="標楷體" w:cs="新細明體" w:hint="eastAsia"/>
          <w:spacing w:val="4"/>
          <w:kern w:val="0"/>
        </w:rPr>
        <w:t>規模及委外契約內容</w:t>
      </w:r>
      <w:r w:rsidRPr="00B17336">
        <w:rPr>
          <w:rFonts w:ascii="標楷體" w:eastAsia="標楷體" w:hAnsi="標楷體" w:cs="新細明體"/>
          <w:spacing w:val="4"/>
          <w:kern w:val="0"/>
        </w:rPr>
        <w:t>，增加查驗量</w:t>
      </w:r>
      <w:r w:rsidRPr="00B17336">
        <w:rPr>
          <w:rFonts w:ascii="標楷體" w:eastAsia="標楷體" w:hAnsi="標楷體" w:cs="新細明體" w:hint="eastAsia"/>
          <w:spacing w:val="4"/>
          <w:kern w:val="0"/>
        </w:rPr>
        <w:t>能；4.</w:t>
      </w:r>
      <w:r w:rsidRPr="00B17336">
        <w:rPr>
          <w:rFonts w:ascii="標楷體" w:eastAsia="標楷體" w:hAnsi="標楷體" w:cs="新細明體"/>
          <w:spacing w:val="4"/>
          <w:kern w:val="0"/>
        </w:rPr>
        <w:t>將要求業者確實</w:t>
      </w:r>
      <w:r w:rsidRPr="00B17336">
        <w:rPr>
          <w:rFonts w:ascii="標楷體" w:eastAsia="標楷體" w:hAnsi="標楷體" w:cs="新細明體" w:hint="eastAsia"/>
          <w:spacing w:val="4"/>
          <w:kern w:val="0"/>
        </w:rPr>
        <w:t>辦理</w:t>
      </w:r>
      <w:r w:rsidRPr="00B17336">
        <w:rPr>
          <w:rFonts w:ascii="標楷體" w:eastAsia="標楷體" w:hAnsi="標楷體" w:cs="新細明體"/>
          <w:spacing w:val="4"/>
          <w:kern w:val="0"/>
        </w:rPr>
        <w:t>自主檢查作業，</w:t>
      </w:r>
      <w:r w:rsidRPr="00B17336">
        <w:rPr>
          <w:rFonts w:ascii="標楷體" w:eastAsia="標楷體" w:hAnsi="標楷體" w:cs="新細明體" w:hint="eastAsia"/>
          <w:spacing w:val="4"/>
          <w:kern w:val="0"/>
        </w:rPr>
        <w:t>並</w:t>
      </w:r>
      <w:r w:rsidRPr="00B17336">
        <w:rPr>
          <w:rFonts w:ascii="標楷體" w:eastAsia="標楷體" w:hAnsi="標楷體" w:cs="新細明體"/>
          <w:spacing w:val="4"/>
          <w:kern w:val="0"/>
        </w:rPr>
        <w:t>依</w:t>
      </w:r>
      <w:proofErr w:type="gramStart"/>
      <w:r w:rsidRPr="00B17336">
        <w:rPr>
          <w:rFonts w:ascii="標楷體" w:eastAsia="標楷體" w:hAnsi="標楷體" w:cs="新細明體"/>
          <w:spacing w:val="4"/>
          <w:kern w:val="0"/>
        </w:rPr>
        <w:t>佈</w:t>
      </w:r>
      <w:proofErr w:type="gramEnd"/>
      <w:r w:rsidRPr="00B17336">
        <w:rPr>
          <w:rFonts w:ascii="標楷體" w:eastAsia="標楷體" w:hAnsi="標楷體" w:cs="新細明體"/>
          <w:spacing w:val="4"/>
          <w:kern w:val="0"/>
        </w:rPr>
        <w:t>纜長度</w:t>
      </w:r>
      <w:proofErr w:type="gramStart"/>
      <w:r w:rsidRPr="00B17336">
        <w:rPr>
          <w:rFonts w:ascii="標楷體" w:eastAsia="標楷體" w:hAnsi="標楷體" w:cs="新細明體"/>
          <w:spacing w:val="4"/>
          <w:kern w:val="0"/>
        </w:rPr>
        <w:t>增加</w:t>
      </w:r>
      <w:r w:rsidRPr="00B17336">
        <w:rPr>
          <w:rFonts w:ascii="標楷體" w:eastAsia="標楷體" w:hAnsi="標楷體" w:cs="新細明體" w:hint="eastAsia"/>
          <w:spacing w:val="4"/>
          <w:kern w:val="0"/>
        </w:rPr>
        <w:t>開孔</w:t>
      </w:r>
      <w:r w:rsidRPr="00B17336">
        <w:rPr>
          <w:rFonts w:ascii="標楷體" w:eastAsia="標楷體" w:hAnsi="標楷體" w:cs="新細明體"/>
          <w:spacing w:val="4"/>
          <w:kern w:val="0"/>
        </w:rPr>
        <w:t>數量</w:t>
      </w:r>
      <w:proofErr w:type="gramEnd"/>
      <w:r w:rsidRPr="00B17336">
        <w:rPr>
          <w:rFonts w:ascii="標楷體" w:eastAsia="標楷體" w:hAnsi="標楷體" w:cs="新細明體"/>
          <w:spacing w:val="4"/>
          <w:kern w:val="0"/>
        </w:rPr>
        <w:t>，依規</w:t>
      </w:r>
      <w:r w:rsidRPr="00B17336">
        <w:rPr>
          <w:rFonts w:ascii="標楷體" w:eastAsia="標楷體" w:hAnsi="標楷體" w:cs="新細明體" w:hint="eastAsia"/>
          <w:spacing w:val="4"/>
          <w:kern w:val="0"/>
        </w:rPr>
        <w:t>定</w:t>
      </w:r>
      <w:r w:rsidRPr="00B17336">
        <w:rPr>
          <w:rFonts w:ascii="標楷體" w:eastAsia="標楷體" w:hAnsi="標楷體" w:cs="新細明體"/>
          <w:spacing w:val="4"/>
          <w:kern w:val="0"/>
        </w:rPr>
        <w:t>填寫寬頻管道檢視維護</w:t>
      </w:r>
      <w:r w:rsidRPr="00B17336">
        <w:rPr>
          <w:rFonts w:ascii="標楷體" w:eastAsia="標楷體" w:hAnsi="標楷體" w:cs="新細明體" w:hint="eastAsia"/>
          <w:spacing w:val="4"/>
          <w:kern w:val="0"/>
        </w:rPr>
        <w:t>表。</w:t>
      </w:r>
    </w:p>
    <w:p w14:paraId="79FF18AE" w14:textId="77777777" w:rsidR="00E07C3F" w:rsidRPr="001266E3" w:rsidRDefault="00E07C3F" w:rsidP="00E07C3F">
      <w:pPr>
        <w:widowControl/>
        <w:overflowPunct w:val="0"/>
        <w:spacing w:line="500" w:lineRule="exact"/>
        <w:ind w:leftChars="50" w:left="120" w:firstLineChars="150" w:firstLine="420"/>
        <w:jc w:val="both"/>
        <w:rPr>
          <w:rFonts w:ascii="標楷體" w:eastAsia="標楷體" w:hAnsi="標楷體"/>
          <w:b/>
          <w:bCs/>
          <w:sz w:val="28"/>
          <w:szCs w:val="28"/>
        </w:rPr>
      </w:pPr>
      <w:r w:rsidRPr="001266E3">
        <w:rPr>
          <w:rFonts w:ascii="標楷體" w:eastAsia="標楷體" w:hAnsi="標楷體"/>
          <w:b/>
          <w:bCs/>
          <w:sz w:val="28"/>
          <w:szCs w:val="28"/>
        </w:rPr>
        <w:t>（</w:t>
      </w:r>
      <w:r>
        <w:rPr>
          <w:rFonts w:ascii="標楷體" w:eastAsia="標楷體" w:hAnsi="標楷體" w:hint="eastAsia"/>
          <w:b/>
          <w:bCs/>
          <w:sz w:val="28"/>
          <w:szCs w:val="28"/>
        </w:rPr>
        <w:t>九</w:t>
      </w:r>
      <w:r w:rsidRPr="001266E3">
        <w:rPr>
          <w:rFonts w:ascii="標楷體" w:eastAsia="標楷體" w:hAnsi="標楷體"/>
          <w:b/>
          <w:bCs/>
          <w:sz w:val="28"/>
          <w:szCs w:val="28"/>
        </w:rPr>
        <w:t>）</w:t>
      </w:r>
      <w:r>
        <w:rPr>
          <w:rFonts w:ascii="標楷體" w:eastAsia="標楷體" w:hAnsi="標楷體" w:cs="新細明體" w:hint="eastAsia"/>
          <w:b/>
          <w:bCs/>
          <w:noProof/>
          <w:kern w:val="16"/>
          <w:sz w:val="28"/>
          <w:szCs w:val="28"/>
        </w:rPr>
        <w:t>積極建置</w:t>
      </w:r>
      <w:r w:rsidRPr="00C82A63">
        <w:rPr>
          <w:rFonts w:ascii="標楷體" w:eastAsia="標楷體" w:hAnsi="標楷體" w:cs="新細明體" w:hint="eastAsia"/>
          <w:b/>
          <w:bCs/>
          <w:noProof/>
          <w:kern w:val="16"/>
          <w:sz w:val="28"/>
          <w:szCs w:val="28"/>
        </w:rPr>
        <w:t>道路挖掘資訊網，整合地下8大管線圖資</w:t>
      </w:r>
      <w:r w:rsidRPr="00D636E7">
        <w:rPr>
          <w:rFonts w:ascii="標楷體" w:eastAsia="標楷體" w:hAnsi="標楷體" w:cs="新細明體" w:hint="eastAsia"/>
          <w:b/>
          <w:bCs/>
          <w:noProof/>
          <w:kern w:val="16"/>
          <w:sz w:val="28"/>
          <w:szCs w:val="28"/>
        </w:rPr>
        <w:t>，</w:t>
      </w:r>
      <w:r w:rsidRPr="000D5AD5">
        <w:rPr>
          <w:rFonts w:ascii="標楷體" w:eastAsia="標楷體" w:hAnsi="標楷體" w:cs="新細明體" w:hint="eastAsia"/>
          <w:b/>
          <w:bCs/>
          <w:noProof/>
          <w:kern w:val="16"/>
          <w:sz w:val="28"/>
          <w:szCs w:val="28"/>
        </w:rPr>
        <w:t>以</w:t>
      </w:r>
      <w:r>
        <w:rPr>
          <w:rFonts w:ascii="標楷體" w:eastAsia="標楷體" w:hAnsi="標楷體" w:cs="新細明體" w:hint="eastAsia"/>
          <w:b/>
          <w:bCs/>
          <w:noProof/>
          <w:kern w:val="16"/>
          <w:sz w:val="28"/>
          <w:szCs w:val="28"/>
        </w:rPr>
        <w:t>避免挖破管線，維護公共安全，</w:t>
      </w:r>
      <w:r w:rsidRPr="00D636E7">
        <w:rPr>
          <w:rFonts w:ascii="標楷體" w:eastAsia="標楷體" w:hAnsi="標楷體" w:cs="新細明體" w:hint="eastAsia"/>
          <w:b/>
          <w:bCs/>
          <w:noProof/>
          <w:kern w:val="16"/>
          <w:sz w:val="28"/>
          <w:szCs w:val="28"/>
        </w:rPr>
        <w:t>惟</w:t>
      </w:r>
      <w:r>
        <w:rPr>
          <w:rFonts w:ascii="標楷體" w:eastAsia="標楷體" w:hAnsi="標楷體" w:cs="新細明體" w:hint="eastAsia"/>
          <w:b/>
          <w:bCs/>
          <w:noProof/>
          <w:kern w:val="16"/>
          <w:sz w:val="28"/>
          <w:szCs w:val="28"/>
        </w:rPr>
        <w:t>間有</w:t>
      </w:r>
      <w:r w:rsidRPr="00311233">
        <w:rPr>
          <w:rFonts w:ascii="標楷體" w:eastAsia="標楷體" w:hAnsi="標楷體" w:cs="新細明體" w:hint="eastAsia"/>
          <w:b/>
          <w:bCs/>
          <w:noProof/>
          <w:kern w:val="16"/>
          <w:sz w:val="28"/>
          <w:szCs w:val="28"/>
        </w:rPr>
        <w:t>網</w:t>
      </w:r>
      <w:r>
        <w:rPr>
          <w:rFonts w:ascii="標楷體" w:eastAsia="標楷體" w:hAnsi="標楷體" w:cs="新細明體" w:hint="eastAsia"/>
          <w:b/>
          <w:bCs/>
          <w:noProof/>
          <w:kern w:val="16"/>
          <w:sz w:val="28"/>
          <w:szCs w:val="28"/>
        </w:rPr>
        <w:t>頁</w:t>
      </w:r>
      <w:r w:rsidRPr="002F1A3E">
        <w:rPr>
          <w:rFonts w:ascii="標楷體" w:eastAsia="標楷體" w:hAnsi="標楷體" w:cs="新細明體" w:hint="eastAsia"/>
          <w:b/>
          <w:bCs/>
          <w:noProof/>
          <w:kern w:val="16"/>
          <w:sz w:val="28"/>
          <w:szCs w:val="28"/>
        </w:rPr>
        <w:t>外部連結</w:t>
      </w:r>
      <w:r>
        <w:rPr>
          <w:rFonts w:ascii="標楷體" w:eastAsia="標楷體" w:hAnsi="標楷體" w:cs="新細明體" w:hint="eastAsia"/>
          <w:b/>
          <w:bCs/>
          <w:noProof/>
          <w:kern w:val="16"/>
          <w:sz w:val="28"/>
          <w:szCs w:val="28"/>
        </w:rPr>
        <w:t>錯誤，</w:t>
      </w:r>
      <w:r w:rsidRPr="00881411">
        <w:rPr>
          <w:rFonts w:ascii="標楷體" w:eastAsia="標楷體" w:hAnsi="標楷體" w:cs="新細明體" w:hint="eastAsia"/>
          <w:b/>
          <w:bCs/>
          <w:noProof/>
          <w:kern w:val="16"/>
          <w:sz w:val="28"/>
          <w:szCs w:val="28"/>
        </w:rPr>
        <w:t>部分</w:t>
      </w:r>
      <w:r w:rsidRPr="00716E00">
        <w:rPr>
          <w:rFonts w:ascii="標楷體" w:eastAsia="標楷體" w:hAnsi="標楷體" w:cs="新細明體" w:hint="eastAsia"/>
          <w:b/>
          <w:bCs/>
          <w:noProof/>
          <w:kern w:val="16"/>
          <w:sz w:val="28"/>
          <w:szCs w:val="28"/>
        </w:rPr>
        <w:t>管線資訊合格率偏低</w:t>
      </w:r>
      <w:r>
        <w:rPr>
          <w:rFonts w:ascii="標楷體" w:eastAsia="標楷體" w:hAnsi="標楷體" w:cs="新細明體" w:hint="eastAsia"/>
          <w:b/>
          <w:bCs/>
          <w:noProof/>
          <w:kern w:val="16"/>
          <w:sz w:val="28"/>
          <w:szCs w:val="28"/>
        </w:rPr>
        <w:t>，未將道路</w:t>
      </w:r>
      <w:r w:rsidRPr="00311233">
        <w:rPr>
          <w:rFonts w:ascii="標楷體" w:eastAsia="標楷體" w:hAnsi="標楷體" w:cs="新細明體" w:hint="eastAsia"/>
          <w:b/>
          <w:bCs/>
          <w:noProof/>
          <w:kern w:val="16"/>
          <w:sz w:val="28"/>
          <w:szCs w:val="28"/>
        </w:rPr>
        <w:t>試挖成果上傳</w:t>
      </w:r>
      <w:r>
        <w:rPr>
          <w:rFonts w:ascii="標楷體" w:eastAsia="標楷體" w:hAnsi="標楷體" w:cs="新細明體" w:hint="eastAsia"/>
          <w:b/>
          <w:bCs/>
          <w:noProof/>
          <w:kern w:val="16"/>
          <w:sz w:val="28"/>
          <w:szCs w:val="28"/>
        </w:rPr>
        <w:t>等</w:t>
      </w:r>
      <w:r w:rsidRPr="00D636E7">
        <w:rPr>
          <w:rFonts w:ascii="標楷體" w:eastAsia="標楷體" w:hAnsi="標楷體" w:cs="新細明體" w:hint="eastAsia"/>
          <w:b/>
          <w:bCs/>
          <w:noProof/>
          <w:kern w:val="16"/>
          <w:sz w:val="28"/>
          <w:szCs w:val="28"/>
        </w:rPr>
        <w:t>，</w:t>
      </w:r>
      <w:r>
        <w:rPr>
          <w:rFonts w:ascii="標楷體" w:eastAsia="標楷體" w:hAnsi="標楷體" w:cs="新細明體" w:hint="eastAsia"/>
          <w:b/>
          <w:bCs/>
          <w:noProof/>
          <w:kern w:val="16"/>
          <w:sz w:val="28"/>
          <w:szCs w:val="28"/>
        </w:rPr>
        <w:t>允宜</w:t>
      </w:r>
      <w:r w:rsidRPr="00D636E7">
        <w:rPr>
          <w:rFonts w:ascii="標楷體" w:eastAsia="標楷體" w:hAnsi="標楷體" w:cs="新細明體" w:hint="eastAsia"/>
          <w:b/>
          <w:bCs/>
          <w:noProof/>
          <w:kern w:val="16"/>
          <w:sz w:val="28"/>
          <w:szCs w:val="28"/>
        </w:rPr>
        <w:t>檢討改善，以</w:t>
      </w:r>
      <w:r>
        <w:rPr>
          <w:rFonts w:ascii="標楷體" w:eastAsia="標楷體" w:hAnsi="標楷體" w:cs="新細明體" w:hint="eastAsia"/>
          <w:b/>
          <w:bCs/>
          <w:noProof/>
          <w:kern w:val="16"/>
          <w:sz w:val="28"/>
          <w:szCs w:val="28"/>
        </w:rPr>
        <w:t>確保資訊網完整及正確，俾供各界使用</w:t>
      </w:r>
      <w:r w:rsidRPr="001266E3">
        <w:rPr>
          <w:rFonts w:ascii="標楷體" w:eastAsia="標楷體" w:hAnsi="標楷體" w:hint="eastAsia"/>
          <w:b/>
          <w:bCs/>
          <w:sz w:val="28"/>
          <w:szCs w:val="28"/>
        </w:rPr>
        <w:t>。</w:t>
      </w:r>
    </w:p>
    <w:p w14:paraId="4A62C8DE" w14:textId="77777777" w:rsidR="00E07C3F" w:rsidRPr="000E3CB5" w:rsidRDefault="00E07C3F" w:rsidP="00E07C3F">
      <w:pPr>
        <w:widowControl/>
        <w:overflowPunct w:val="0"/>
        <w:adjustRightInd w:val="0"/>
        <w:snapToGrid w:val="0"/>
        <w:spacing w:line="500" w:lineRule="exact"/>
        <w:ind w:firstLineChars="200" w:firstLine="480"/>
        <w:jc w:val="both"/>
        <w:rPr>
          <w:rFonts w:ascii="標楷體" w:eastAsia="標楷體" w:hAnsi="標楷體" w:cs="新細明體"/>
          <w:kern w:val="0"/>
        </w:rPr>
      </w:pPr>
      <w:r w:rsidRPr="00D636E7">
        <w:rPr>
          <w:rFonts w:ascii="標楷體" w:eastAsia="標楷體" w:hAnsi="標楷體" w:hint="eastAsia"/>
          <w:bCs/>
          <w:noProof/>
        </w:rPr>
        <w:t>建設局</w:t>
      </w:r>
      <w:r>
        <w:rPr>
          <w:rFonts w:ascii="標楷體" w:eastAsia="標楷體" w:hAnsi="標楷體" w:hint="eastAsia"/>
          <w:bCs/>
          <w:noProof/>
        </w:rPr>
        <w:t>為維護公共安全及辦理道路挖掘申請審核使用，積極建置道路地底下</w:t>
      </w:r>
      <w:r w:rsidRPr="00E07254">
        <w:rPr>
          <w:rFonts w:ascii="標楷體" w:eastAsia="標楷體" w:hAnsi="標楷體" w:hint="eastAsia"/>
          <w:bCs/>
          <w:noProof/>
        </w:rPr>
        <w:t>8大類管線</w:t>
      </w:r>
      <w:r>
        <w:rPr>
          <w:rFonts w:ascii="標楷體" w:eastAsia="標楷體" w:hAnsi="標楷體" w:hint="eastAsia"/>
          <w:bCs/>
          <w:noProof/>
        </w:rPr>
        <w:t>（電力、電信、自來</w:t>
      </w:r>
      <w:r w:rsidRPr="00E07254">
        <w:rPr>
          <w:rFonts w:ascii="標楷體" w:eastAsia="標楷體" w:hAnsi="標楷體" w:hint="eastAsia"/>
          <w:bCs/>
          <w:noProof/>
        </w:rPr>
        <w:t>水、污水、雨水、天然氣瓦斯、輸油</w:t>
      </w:r>
      <w:r>
        <w:rPr>
          <w:rFonts w:ascii="標楷體" w:eastAsia="標楷體" w:hAnsi="標楷體" w:hint="eastAsia"/>
          <w:bCs/>
          <w:noProof/>
        </w:rPr>
        <w:t>、</w:t>
      </w:r>
      <w:r w:rsidRPr="00E07254">
        <w:rPr>
          <w:rFonts w:ascii="標楷體" w:eastAsia="標楷體" w:hAnsi="標楷體" w:hint="eastAsia"/>
          <w:bCs/>
          <w:noProof/>
        </w:rPr>
        <w:t>共同管道</w:t>
      </w:r>
      <w:r>
        <w:rPr>
          <w:rFonts w:ascii="標楷體" w:eastAsia="標楷體" w:hAnsi="標楷體" w:hint="eastAsia"/>
          <w:bCs/>
          <w:noProof/>
        </w:rPr>
        <w:t>及</w:t>
      </w:r>
      <w:r w:rsidRPr="00E07254">
        <w:rPr>
          <w:rFonts w:ascii="標楷體" w:eastAsia="標楷體" w:hAnsi="標楷體" w:hint="eastAsia"/>
          <w:bCs/>
          <w:noProof/>
        </w:rPr>
        <w:t>寬頻管道</w:t>
      </w:r>
      <w:r>
        <w:rPr>
          <w:rFonts w:ascii="標楷體" w:eastAsia="標楷體" w:hAnsi="標楷體" w:hint="eastAsia"/>
          <w:bCs/>
          <w:noProof/>
        </w:rPr>
        <w:t>）圖資資料於</w:t>
      </w:r>
      <w:r w:rsidRPr="00E07254">
        <w:rPr>
          <w:rFonts w:ascii="標楷體" w:eastAsia="標楷體" w:hAnsi="標楷體" w:hint="eastAsia"/>
          <w:bCs/>
          <w:noProof/>
        </w:rPr>
        <w:t>「臺中市道路挖掘資訊網」</w:t>
      </w:r>
      <w:r>
        <w:rPr>
          <w:rFonts w:ascii="標楷體" w:eastAsia="標楷體" w:hAnsi="標楷體" w:hint="eastAsia"/>
          <w:bCs/>
          <w:noProof/>
        </w:rPr>
        <w:t>，以供</w:t>
      </w:r>
      <w:r w:rsidRPr="00E07254">
        <w:rPr>
          <w:rFonts w:ascii="標楷體" w:eastAsia="標楷體" w:hAnsi="標楷體" w:hint="eastAsia"/>
          <w:bCs/>
          <w:noProof/>
        </w:rPr>
        <w:t>各管線單位申請道路挖掘</w:t>
      </w:r>
      <w:r>
        <w:rPr>
          <w:rFonts w:ascii="標楷體" w:eastAsia="標楷體" w:hAnsi="標楷體" w:hint="eastAsia"/>
          <w:bCs/>
          <w:noProof/>
        </w:rPr>
        <w:t>許可；復為提升圖資資料完整性及正確性，</w:t>
      </w:r>
      <w:r w:rsidRPr="00C153B3">
        <w:rPr>
          <w:rFonts w:ascii="標楷體" w:eastAsia="標楷體" w:hAnsi="標楷體" w:hint="eastAsia"/>
          <w:bCs/>
          <w:noProof/>
        </w:rPr>
        <w:t>於110至112年間向內政部申請「邁向3D智慧國土</w:t>
      </w:r>
      <w:r>
        <w:rPr>
          <w:rFonts w:ascii="標楷體" w:eastAsia="標楷體" w:hAnsi="標楷體" w:hint="eastAsia"/>
          <w:bCs/>
          <w:noProof/>
        </w:rPr>
        <w:t>－</w:t>
      </w:r>
      <w:r w:rsidRPr="00C153B3">
        <w:rPr>
          <w:rFonts w:ascii="標楷體" w:eastAsia="標楷體" w:hAnsi="標楷體" w:hint="eastAsia"/>
          <w:bCs/>
          <w:noProof/>
        </w:rPr>
        <w:t>內政地理資訊3D化推動計畫</w:t>
      </w:r>
      <w:r>
        <w:rPr>
          <w:rFonts w:ascii="標楷體" w:eastAsia="標楷體" w:hAnsi="標楷體" w:hint="eastAsia"/>
          <w:bCs/>
          <w:noProof/>
        </w:rPr>
        <w:t>（</w:t>
      </w:r>
      <w:r w:rsidRPr="00C153B3">
        <w:rPr>
          <w:rFonts w:ascii="標楷體" w:eastAsia="標楷體" w:hAnsi="標楷體" w:hint="eastAsia"/>
          <w:bCs/>
          <w:noProof/>
        </w:rPr>
        <w:t>110</w:t>
      </w:r>
      <w:r>
        <w:rPr>
          <w:rFonts w:ascii="標楷體" w:eastAsia="標楷體" w:hAnsi="標楷體" w:hint="eastAsia"/>
          <w:bCs/>
          <w:noProof/>
        </w:rPr>
        <w:t>－</w:t>
      </w:r>
      <w:r w:rsidRPr="00C153B3">
        <w:rPr>
          <w:rFonts w:ascii="標楷體" w:eastAsia="標楷體" w:hAnsi="標楷體" w:hint="eastAsia"/>
          <w:bCs/>
          <w:noProof/>
        </w:rPr>
        <w:t>114年</w:t>
      </w:r>
      <w:r>
        <w:rPr>
          <w:rFonts w:ascii="標楷體" w:eastAsia="標楷體" w:hAnsi="標楷體" w:hint="eastAsia"/>
          <w:bCs/>
          <w:noProof/>
        </w:rPr>
        <w:t>）－</w:t>
      </w:r>
      <w:r w:rsidRPr="00C153B3">
        <w:rPr>
          <w:rFonts w:ascii="標楷體" w:eastAsia="標楷體" w:hAnsi="標楷體" w:hint="eastAsia"/>
          <w:bCs/>
          <w:noProof/>
        </w:rPr>
        <w:t>公共設施管線資料庫暨</w:t>
      </w:r>
      <w:r w:rsidRPr="00492178">
        <w:rPr>
          <w:rFonts w:ascii="標楷體" w:eastAsia="標楷體" w:hAnsi="標楷體" w:cs="新細明體" w:hint="eastAsia"/>
          <w:color w:val="000000" w:themeColor="text1"/>
          <w:kern w:val="0"/>
        </w:rPr>
        <w:t>管理</w:t>
      </w:r>
      <w:r w:rsidRPr="00C153B3">
        <w:rPr>
          <w:rFonts w:ascii="標楷體" w:eastAsia="標楷體" w:hAnsi="標楷體" w:hint="eastAsia"/>
          <w:bCs/>
          <w:noProof/>
        </w:rPr>
        <w:t>系統整合應用建置計畫」補助經費，辦理公共設施管線資料調查暨系統更新擴充第9至11期計畫等3件採購</w:t>
      </w:r>
      <w:r>
        <w:rPr>
          <w:rFonts w:ascii="標楷體" w:eastAsia="標楷體" w:hAnsi="標楷體" w:hint="eastAsia"/>
          <w:bCs/>
          <w:noProof/>
        </w:rPr>
        <w:t>案</w:t>
      </w:r>
      <w:r w:rsidRPr="00C153B3">
        <w:rPr>
          <w:rFonts w:ascii="標楷體" w:eastAsia="標楷體" w:hAnsi="標楷體" w:hint="eastAsia"/>
          <w:bCs/>
          <w:noProof/>
        </w:rPr>
        <w:t>，決標金額</w:t>
      </w:r>
      <w:r>
        <w:rPr>
          <w:rFonts w:ascii="標楷體" w:eastAsia="標楷體" w:hAnsi="標楷體" w:hint="eastAsia"/>
          <w:bCs/>
          <w:noProof/>
        </w:rPr>
        <w:t>合</w:t>
      </w:r>
      <w:r w:rsidRPr="00C153B3">
        <w:rPr>
          <w:rFonts w:ascii="標楷體" w:eastAsia="標楷體" w:hAnsi="標楷體" w:hint="eastAsia"/>
          <w:bCs/>
          <w:noProof/>
        </w:rPr>
        <w:t>計2</w:t>
      </w:r>
      <w:r w:rsidRPr="00C153B3">
        <w:rPr>
          <w:rFonts w:ascii="標楷體" w:eastAsia="標楷體" w:hAnsi="標楷體"/>
          <w:bCs/>
          <w:noProof/>
        </w:rPr>
        <w:t>,</w:t>
      </w:r>
      <w:r w:rsidRPr="00C153B3">
        <w:rPr>
          <w:rFonts w:ascii="標楷體" w:eastAsia="標楷體" w:hAnsi="標楷體" w:hint="eastAsia"/>
          <w:bCs/>
          <w:noProof/>
        </w:rPr>
        <w:t>601萬元</w:t>
      </w:r>
      <w:r w:rsidRPr="00EC06CC">
        <w:rPr>
          <w:rFonts w:ascii="標楷體" w:eastAsia="標楷體" w:hAnsi="標楷體" w:hint="eastAsia"/>
          <w:bCs/>
          <w:noProof/>
        </w:rPr>
        <w:t>。</w:t>
      </w:r>
      <w:r w:rsidRPr="00C153B3">
        <w:rPr>
          <w:rFonts w:ascii="標楷體" w:eastAsia="標楷體" w:hAnsi="標楷體" w:hint="eastAsia"/>
          <w:bCs/>
          <w:noProof/>
        </w:rPr>
        <w:t>經查執行情形，核有：1.建置臺中市道路挖掘資訊網</w:t>
      </w:r>
      <w:r>
        <w:rPr>
          <w:rFonts w:ascii="標楷體" w:eastAsia="標楷體" w:hAnsi="標楷體" w:hint="eastAsia"/>
          <w:bCs/>
          <w:noProof/>
        </w:rPr>
        <w:t>以</w:t>
      </w:r>
      <w:r w:rsidRPr="00C153B3">
        <w:rPr>
          <w:rFonts w:ascii="標楷體" w:eastAsia="標楷體" w:hAnsi="標楷體" w:hint="eastAsia"/>
          <w:bCs/>
          <w:noProof/>
        </w:rPr>
        <w:t>利</w:t>
      </w:r>
      <w:r>
        <w:rPr>
          <w:rFonts w:ascii="標楷體" w:eastAsia="標楷體" w:hAnsi="標楷體" w:hint="eastAsia"/>
          <w:bCs/>
          <w:noProof/>
        </w:rPr>
        <w:t>各界</w:t>
      </w:r>
      <w:r w:rsidRPr="00C153B3">
        <w:rPr>
          <w:rFonts w:ascii="標楷體" w:eastAsia="標楷體" w:hAnsi="標楷體" w:hint="eastAsia"/>
          <w:bCs/>
          <w:noProof/>
        </w:rPr>
        <w:t>使用，惟</w:t>
      </w:r>
      <w:r w:rsidRPr="00DC59B9">
        <w:rPr>
          <w:rFonts w:ascii="標楷體" w:eastAsia="標楷體" w:hAnsi="標楷體" w:hint="eastAsia"/>
          <w:bCs/>
          <w:noProof/>
        </w:rPr>
        <w:t>部分連結外部網頁</w:t>
      </w:r>
      <w:r w:rsidRPr="000406A7">
        <w:rPr>
          <w:rFonts w:ascii="標楷體" w:eastAsia="標楷體" w:hAnsi="標楷體" w:hint="eastAsia"/>
          <w:bCs/>
          <w:noProof/>
        </w:rPr>
        <w:t>錯誤等</w:t>
      </w:r>
      <w:r w:rsidRPr="00D636E7">
        <w:rPr>
          <w:rFonts w:ascii="標楷體" w:eastAsia="標楷體" w:hAnsi="標楷體" w:hint="eastAsia"/>
          <w:bCs/>
          <w:noProof/>
        </w:rPr>
        <w:t>；2.</w:t>
      </w:r>
      <w:r w:rsidRPr="000406A7">
        <w:rPr>
          <w:rFonts w:ascii="標楷體" w:eastAsia="標楷體" w:hAnsi="標楷體" w:hint="eastAsia"/>
          <w:bCs/>
          <w:noProof/>
        </w:rPr>
        <w:t>部分管線單位</w:t>
      </w:r>
      <w:r>
        <w:rPr>
          <w:rFonts w:ascii="標楷體" w:eastAsia="標楷體" w:hAnsi="標楷體" w:hint="eastAsia"/>
          <w:bCs/>
          <w:noProof/>
        </w:rPr>
        <w:t>建置</w:t>
      </w:r>
      <w:r w:rsidRPr="000406A7">
        <w:rPr>
          <w:rFonts w:ascii="標楷體" w:eastAsia="標楷體" w:hAnsi="標楷體" w:hint="eastAsia"/>
          <w:bCs/>
          <w:noProof/>
        </w:rPr>
        <w:t>管線資料</w:t>
      </w:r>
      <w:r>
        <w:rPr>
          <w:rFonts w:ascii="標楷體" w:eastAsia="標楷體" w:hAnsi="標楷體" w:hint="eastAsia"/>
          <w:bCs/>
          <w:noProof/>
        </w:rPr>
        <w:t>情形，經該局委託廠商</w:t>
      </w:r>
      <w:r w:rsidRPr="000406A7">
        <w:rPr>
          <w:rFonts w:ascii="標楷體" w:eastAsia="標楷體" w:hAnsi="標楷體" w:hint="eastAsia"/>
          <w:bCs/>
          <w:noProof/>
        </w:rPr>
        <w:t>抽測</w:t>
      </w:r>
      <w:r>
        <w:rPr>
          <w:rFonts w:ascii="標楷體" w:eastAsia="標楷體" w:hAnsi="標楷體" w:hint="eastAsia"/>
          <w:bCs/>
          <w:noProof/>
        </w:rPr>
        <w:t>發現</w:t>
      </w:r>
      <w:r w:rsidRPr="000406A7">
        <w:rPr>
          <w:rFonts w:ascii="標楷體" w:eastAsia="標楷體" w:hAnsi="標楷體" w:hint="eastAsia"/>
          <w:bCs/>
          <w:noProof/>
        </w:rPr>
        <w:t>合格率</w:t>
      </w:r>
      <w:r>
        <w:rPr>
          <w:rFonts w:ascii="標楷體" w:eastAsia="標楷體" w:hAnsi="標楷體" w:hint="eastAsia"/>
          <w:bCs/>
          <w:noProof/>
        </w:rPr>
        <w:t>僅33.57％</w:t>
      </w:r>
      <w:r w:rsidRPr="00D636E7">
        <w:rPr>
          <w:rFonts w:ascii="標楷體" w:eastAsia="標楷體" w:hAnsi="標楷體" w:hint="eastAsia"/>
          <w:bCs/>
          <w:noProof/>
        </w:rPr>
        <w:t>；</w:t>
      </w:r>
      <w:r>
        <w:rPr>
          <w:rFonts w:ascii="標楷體" w:eastAsia="標楷體" w:hAnsi="標楷體" w:hint="eastAsia"/>
          <w:bCs/>
          <w:noProof/>
        </w:rPr>
        <w:t>3.部分道路工程竣工後，施工單位未依補助計畫規定</w:t>
      </w:r>
      <w:r w:rsidRPr="0061021C">
        <w:rPr>
          <w:rFonts w:ascii="標楷體" w:eastAsia="標楷體" w:hAnsi="標楷體" w:hint="eastAsia"/>
          <w:bCs/>
          <w:noProof/>
        </w:rPr>
        <w:t>將地下管線試挖成果資料</w:t>
      </w:r>
      <w:r>
        <w:rPr>
          <w:rFonts w:ascii="標楷體" w:eastAsia="標楷體" w:hAnsi="標楷體" w:hint="eastAsia"/>
          <w:bCs/>
          <w:noProof/>
        </w:rPr>
        <w:t>上傳至</w:t>
      </w:r>
      <w:r w:rsidRPr="00E07254">
        <w:rPr>
          <w:rFonts w:ascii="標楷體" w:eastAsia="標楷體" w:hAnsi="標楷體" w:hint="eastAsia"/>
          <w:bCs/>
          <w:noProof/>
        </w:rPr>
        <w:t>臺中市道路挖掘資訊網</w:t>
      </w:r>
      <w:r>
        <w:rPr>
          <w:rFonts w:ascii="標楷體" w:eastAsia="標楷體" w:hAnsi="標楷體" w:hint="eastAsia"/>
          <w:bCs/>
          <w:noProof/>
        </w:rPr>
        <w:t>管理單位，據以</w:t>
      </w:r>
      <w:r w:rsidRPr="0061021C">
        <w:rPr>
          <w:rFonts w:ascii="標楷體" w:eastAsia="標楷體" w:hAnsi="標楷體" w:hint="eastAsia"/>
          <w:bCs/>
          <w:noProof/>
        </w:rPr>
        <w:t>校對或修正現有管線圖資</w:t>
      </w:r>
      <w:r>
        <w:rPr>
          <w:rFonts w:ascii="標楷體" w:eastAsia="標楷體" w:hAnsi="標楷體" w:hint="eastAsia"/>
          <w:bCs/>
          <w:noProof/>
        </w:rPr>
        <w:t>；4</w:t>
      </w:r>
      <w:r w:rsidRPr="00D636E7">
        <w:rPr>
          <w:rFonts w:ascii="標楷體" w:eastAsia="標楷體" w:hAnsi="標楷體" w:hint="eastAsia"/>
          <w:bCs/>
          <w:noProof/>
        </w:rPr>
        <w:t>.</w:t>
      </w:r>
      <w:r>
        <w:rPr>
          <w:rFonts w:ascii="標楷體" w:eastAsia="標楷體" w:hAnsi="標楷體" w:hint="eastAsia"/>
          <w:bCs/>
          <w:noProof/>
        </w:rPr>
        <w:t>該局辦理上開公共管線資料調查暨系統擴充採購案，包括</w:t>
      </w:r>
      <w:r w:rsidRPr="000406A7">
        <w:rPr>
          <w:rFonts w:ascii="標楷體" w:eastAsia="標楷體" w:hAnsi="標楷體" w:hint="eastAsia"/>
          <w:bCs/>
          <w:noProof/>
        </w:rPr>
        <w:t>公共管線地理資訊系統及道路挖掘管理系統</w:t>
      </w:r>
      <w:r>
        <w:rPr>
          <w:rFonts w:ascii="標楷體" w:eastAsia="標楷體" w:hAnsi="標楷體" w:hint="eastAsia"/>
          <w:bCs/>
          <w:noProof/>
        </w:rPr>
        <w:t>，惟</w:t>
      </w:r>
      <w:r w:rsidRPr="000406A7">
        <w:rPr>
          <w:rFonts w:ascii="標楷體" w:eastAsia="標楷體" w:hAnsi="標楷體" w:hint="eastAsia"/>
          <w:bCs/>
          <w:noProof/>
        </w:rPr>
        <w:t>未於招標公告填列</w:t>
      </w:r>
      <w:r>
        <w:rPr>
          <w:rFonts w:ascii="標楷體" w:eastAsia="標楷體" w:hAnsi="標楷體" w:hint="eastAsia"/>
          <w:bCs/>
          <w:noProof/>
        </w:rPr>
        <w:t>各該系統係</w:t>
      </w:r>
      <w:r w:rsidRPr="000406A7">
        <w:rPr>
          <w:rFonts w:ascii="標楷體" w:eastAsia="標楷體" w:hAnsi="標楷體" w:hint="eastAsia"/>
          <w:bCs/>
          <w:noProof/>
        </w:rPr>
        <w:t>屬具敏感性或國安</w:t>
      </w:r>
      <w:r>
        <w:rPr>
          <w:rFonts w:ascii="標楷體" w:eastAsia="標楷體" w:hAnsi="標楷體" w:hint="eastAsia"/>
          <w:bCs/>
          <w:noProof/>
        </w:rPr>
        <w:t>（</w:t>
      </w:r>
      <w:r w:rsidRPr="000406A7">
        <w:rPr>
          <w:rFonts w:ascii="標楷體" w:eastAsia="標楷體" w:hAnsi="標楷體" w:hint="eastAsia"/>
          <w:bCs/>
          <w:noProof/>
        </w:rPr>
        <w:t>含資安</w:t>
      </w:r>
      <w:r>
        <w:rPr>
          <w:rFonts w:ascii="標楷體" w:eastAsia="標楷體" w:hAnsi="標楷體" w:hint="eastAsia"/>
          <w:bCs/>
          <w:noProof/>
        </w:rPr>
        <w:t>）</w:t>
      </w:r>
      <w:r w:rsidRPr="000406A7">
        <w:rPr>
          <w:rFonts w:ascii="標楷體" w:eastAsia="標楷體" w:hAnsi="標楷體" w:hint="eastAsia"/>
          <w:bCs/>
          <w:noProof/>
        </w:rPr>
        <w:t>疑慮之採購</w:t>
      </w:r>
      <w:r>
        <w:rPr>
          <w:rFonts w:ascii="標楷體" w:eastAsia="標楷體" w:hAnsi="標楷體" w:hint="eastAsia"/>
          <w:bCs/>
          <w:noProof/>
        </w:rPr>
        <w:t>資訊</w:t>
      </w:r>
      <w:r w:rsidRPr="00D636E7">
        <w:rPr>
          <w:rFonts w:ascii="標楷體" w:eastAsia="標楷體" w:hAnsi="標楷體" w:hint="eastAsia"/>
          <w:bCs/>
          <w:noProof/>
        </w:rPr>
        <w:t>等情事，經函請檢討改善。據復：1.已</w:t>
      </w:r>
      <w:r w:rsidRPr="000406A7">
        <w:rPr>
          <w:rFonts w:ascii="標楷體" w:eastAsia="標楷體" w:hAnsi="標楷體" w:hint="eastAsia"/>
          <w:bCs/>
          <w:noProof/>
        </w:rPr>
        <w:t>請廠商修正</w:t>
      </w:r>
      <w:r w:rsidRPr="00E07254">
        <w:rPr>
          <w:rFonts w:ascii="標楷體" w:eastAsia="標楷體" w:hAnsi="標楷體" w:hint="eastAsia"/>
          <w:bCs/>
          <w:noProof/>
        </w:rPr>
        <w:t>臺中市道路挖掘資訊</w:t>
      </w:r>
      <w:r w:rsidRPr="00E07254">
        <w:rPr>
          <w:rFonts w:ascii="標楷體" w:eastAsia="標楷體" w:hAnsi="標楷體" w:hint="eastAsia"/>
          <w:bCs/>
          <w:noProof/>
        </w:rPr>
        <w:lastRenderedPageBreak/>
        <w:t>網</w:t>
      </w:r>
      <w:r w:rsidRPr="000406A7">
        <w:rPr>
          <w:rFonts w:ascii="標楷體" w:eastAsia="標楷體" w:hAnsi="標楷體" w:hint="eastAsia"/>
          <w:bCs/>
          <w:noProof/>
        </w:rPr>
        <w:t>，</w:t>
      </w:r>
      <w:r>
        <w:rPr>
          <w:rFonts w:ascii="標楷體" w:eastAsia="標楷體" w:hAnsi="標楷體" w:hint="eastAsia"/>
          <w:bCs/>
          <w:noProof/>
        </w:rPr>
        <w:t>確保網站資料正確性</w:t>
      </w:r>
      <w:r w:rsidRPr="00D636E7">
        <w:rPr>
          <w:rFonts w:ascii="標楷體" w:eastAsia="標楷體" w:hAnsi="標楷體" w:hint="eastAsia"/>
          <w:bCs/>
          <w:noProof/>
        </w:rPr>
        <w:t>；2.</w:t>
      </w:r>
      <w:r>
        <w:rPr>
          <w:rFonts w:ascii="標楷體" w:eastAsia="標楷體" w:hAnsi="標楷體" w:hint="eastAsia"/>
          <w:bCs/>
          <w:noProof/>
        </w:rPr>
        <w:t>已</w:t>
      </w:r>
      <w:r w:rsidRPr="002D4EC6">
        <w:rPr>
          <w:rFonts w:ascii="標楷體" w:eastAsia="標楷體" w:hAnsi="標楷體" w:hint="eastAsia"/>
          <w:bCs/>
          <w:noProof/>
        </w:rPr>
        <w:t>於113年8月</w:t>
      </w:r>
      <w:r>
        <w:rPr>
          <w:rFonts w:ascii="標楷體" w:eastAsia="標楷體" w:hAnsi="標楷體" w:hint="eastAsia"/>
          <w:bCs/>
          <w:noProof/>
        </w:rPr>
        <w:t>修正</w:t>
      </w:r>
      <w:r w:rsidRPr="002D4EC6">
        <w:rPr>
          <w:rFonts w:ascii="標楷體" w:eastAsia="標楷體" w:hAnsi="標楷體" w:hint="eastAsia"/>
          <w:bCs/>
          <w:noProof/>
        </w:rPr>
        <w:t>臺中市道路挖掘管理自治條例，新增未符合圖資更新相關規定</w:t>
      </w:r>
      <w:r w:rsidRPr="000E3CB5">
        <w:rPr>
          <w:rFonts w:ascii="標楷體" w:eastAsia="標楷體" w:hAnsi="標楷體" w:hint="eastAsia"/>
          <w:bCs/>
          <w:noProof/>
        </w:rPr>
        <w:t>之罰則，並加強辦理教育訓練，以提升圖資資料正確性，降低管線挖損率；3.已函請各單位於道路挖掘工程竣工後，依規定期限將竣工圖資上傳至臺中市道路挖掘資訊網；4.爾後將依規定辦理採購，以有效維護國家安全及避免資安疑慮</w:t>
      </w:r>
      <w:r>
        <w:rPr>
          <w:rFonts w:ascii="標楷體" w:eastAsia="標楷體" w:hAnsi="標楷體" w:hint="eastAsia"/>
          <w:bCs/>
          <w:noProof/>
        </w:rPr>
        <w:t>。</w:t>
      </w:r>
    </w:p>
    <w:p w14:paraId="4AC0B7A7" w14:textId="77777777" w:rsidR="00E07C3F" w:rsidRPr="000E3CB5" w:rsidRDefault="00E07C3F" w:rsidP="00E07C3F">
      <w:pPr>
        <w:overflowPunct w:val="0"/>
        <w:adjustRightInd w:val="0"/>
        <w:snapToGrid w:val="0"/>
        <w:spacing w:beforeLines="20" w:before="72" w:afterLines="20" w:after="72" w:line="500" w:lineRule="exact"/>
        <w:ind w:firstLineChars="100" w:firstLine="280"/>
        <w:jc w:val="both"/>
        <w:rPr>
          <w:rFonts w:ascii="標楷體" w:eastAsia="標楷體" w:hAnsi="標楷體"/>
          <w:b/>
          <w:sz w:val="28"/>
          <w:szCs w:val="28"/>
        </w:rPr>
      </w:pPr>
      <w:r w:rsidRPr="000E3CB5">
        <w:rPr>
          <w:rFonts w:ascii="標楷體" w:eastAsia="標楷體" w:hAnsi="標楷體" w:hint="eastAsia"/>
          <w:b/>
          <w:sz w:val="28"/>
          <w:szCs w:val="28"/>
        </w:rPr>
        <w:t>四、</w:t>
      </w:r>
      <w:proofErr w:type="gramStart"/>
      <w:r w:rsidRPr="000E3CB5">
        <w:rPr>
          <w:rFonts w:ascii="標楷體" w:eastAsia="標楷體" w:hAnsi="標楷體" w:hint="eastAsia"/>
          <w:b/>
          <w:sz w:val="28"/>
          <w:szCs w:val="28"/>
        </w:rPr>
        <w:t>112</w:t>
      </w:r>
      <w:proofErr w:type="gramEnd"/>
      <w:r w:rsidRPr="000E3CB5">
        <w:rPr>
          <w:rFonts w:ascii="標楷體" w:eastAsia="標楷體" w:hAnsi="標楷體" w:hint="eastAsia"/>
          <w:b/>
          <w:sz w:val="28"/>
          <w:szCs w:val="28"/>
        </w:rPr>
        <w:t>年度重要審核意見追蹤查核情形</w:t>
      </w:r>
    </w:p>
    <w:p w14:paraId="5E5254B0" w14:textId="77777777" w:rsidR="00E07C3F" w:rsidRPr="000E3CB5" w:rsidRDefault="00E07C3F" w:rsidP="00E07C3F">
      <w:pPr>
        <w:tabs>
          <w:tab w:val="left" w:pos="2990"/>
        </w:tabs>
        <w:overflowPunct w:val="0"/>
        <w:adjustRightInd w:val="0"/>
        <w:snapToGrid w:val="0"/>
        <w:spacing w:line="500" w:lineRule="exact"/>
        <w:ind w:firstLineChars="200" w:firstLine="480"/>
        <w:jc w:val="both"/>
        <w:rPr>
          <w:rFonts w:ascii="標楷體" w:eastAsia="標楷體" w:hAnsi="標楷體" w:cs="新細明體"/>
          <w:kern w:val="0"/>
        </w:rPr>
      </w:pPr>
      <w:r w:rsidRPr="000E3CB5">
        <w:rPr>
          <w:rFonts w:ascii="標楷體" w:eastAsia="標楷體" w:hAnsi="標楷體" w:cs="新細明體" w:hint="eastAsia"/>
          <w:kern w:val="0"/>
        </w:rPr>
        <w:t>本處於</w:t>
      </w:r>
      <w:proofErr w:type="gramStart"/>
      <w:r w:rsidRPr="000E3CB5">
        <w:rPr>
          <w:rFonts w:ascii="標楷體" w:eastAsia="標楷體" w:hAnsi="標楷體" w:cs="新細明體" w:hint="eastAsia"/>
          <w:kern w:val="0"/>
        </w:rPr>
        <w:t>112</w:t>
      </w:r>
      <w:proofErr w:type="gramEnd"/>
      <w:r w:rsidRPr="000E3CB5">
        <w:rPr>
          <w:rFonts w:ascii="標楷體" w:eastAsia="標楷體" w:hAnsi="標楷體" w:cs="新細明體" w:hint="eastAsia"/>
          <w:kern w:val="0"/>
        </w:rPr>
        <w:t>年度審核報告列重要審核意見8項，經</w:t>
      </w:r>
      <w:proofErr w:type="gramStart"/>
      <w:r w:rsidRPr="000E3CB5">
        <w:rPr>
          <w:rFonts w:ascii="標楷體" w:eastAsia="標楷體" w:hAnsi="標楷體" w:cs="新細明體" w:hint="eastAsia"/>
          <w:kern w:val="0"/>
        </w:rPr>
        <w:t>賡</w:t>
      </w:r>
      <w:proofErr w:type="gramEnd"/>
      <w:r w:rsidRPr="000E3CB5">
        <w:rPr>
          <w:rFonts w:ascii="標楷體" w:eastAsia="標楷體" w:hAnsi="標楷體" w:cs="新細明體" w:hint="eastAsia"/>
          <w:kern w:val="0"/>
        </w:rPr>
        <w:t>續追蹤查核實際辦理結果，均已</w:t>
      </w:r>
      <w:proofErr w:type="gramStart"/>
      <w:r w:rsidRPr="000E3CB5">
        <w:rPr>
          <w:rFonts w:ascii="標楷體" w:eastAsia="標楷體" w:hAnsi="標楷體" w:cs="新細明體" w:hint="eastAsia"/>
          <w:kern w:val="0"/>
        </w:rPr>
        <w:t>研</w:t>
      </w:r>
      <w:proofErr w:type="gramEnd"/>
      <w:r w:rsidRPr="000E3CB5">
        <w:rPr>
          <w:rFonts w:ascii="標楷體" w:eastAsia="標楷體" w:hAnsi="標楷體" w:cs="新細明體" w:hint="eastAsia"/>
          <w:kern w:val="0"/>
        </w:rPr>
        <w:t>謀改善或依改善措施持續辦理（表</w:t>
      </w:r>
      <w:r>
        <w:rPr>
          <w:rFonts w:ascii="標楷體" w:eastAsia="標楷體" w:hAnsi="標楷體" w:cs="新細明體" w:hint="eastAsia"/>
          <w:kern w:val="0"/>
        </w:rPr>
        <w:t>7</w:t>
      </w:r>
      <w:r w:rsidRPr="000E3CB5">
        <w:rPr>
          <w:rFonts w:ascii="標楷體" w:eastAsia="標楷體" w:hAnsi="標楷體" w:cs="新細明體" w:hint="eastAsia"/>
          <w:kern w:val="0"/>
        </w:rPr>
        <w:t>）。</w:t>
      </w:r>
    </w:p>
    <w:tbl>
      <w:tblPr>
        <w:tblW w:w="97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453"/>
        <w:gridCol w:w="3328"/>
      </w:tblGrid>
      <w:tr w:rsidR="00E07C3F" w:rsidRPr="00807571" w14:paraId="4F03BBE5" w14:textId="77777777" w:rsidTr="00C32C23">
        <w:trPr>
          <w:cantSplit/>
          <w:trHeight w:val="280"/>
          <w:tblHeader/>
        </w:trPr>
        <w:tc>
          <w:tcPr>
            <w:tcW w:w="9781" w:type="dxa"/>
            <w:gridSpan w:val="2"/>
            <w:tcBorders>
              <w:top w:val="nil"/>
              <w:left w:val="nil"/>
              <w:bottom w:val="single" w:sz="4" w:space="0" w:color="auto"/>
              <w:right w:val="nil"/>
            </w:tcBorders>
            <w:vAlign w:val="center"/>
          </w:tcPr>
          <w:p w14:paraId="1787C7AB" w14:textId="77777777" w:rsidR="00E07C3F" w:rsidRPr="00807571" w:rsidRDefault="00E07C3F" w:rsidP="00C32C23">
            <w:pPr>
              <w:overflowPunct w:val="0"/>
              <w:spacing w:line="500" w:lineRule="exact"/>
              <w:jc w:val="center"/>
              <w:rPr>
                <w:rFonts w:ascii="標楷體" w:eastAsia="標楷體" w:hAnsi="標楷體"/>
                <w:sz w:val="20"/>
              </w:rPr>
            </w:pPr>
            <w:r w:rsidRPr="00807571">
              <w:rPr>
                <w:rFonts w:ascii="標楷體" w:eastAsia="標楷體" w:hAnsi="標楷體" w:hint="eastAsia"/>
                <w:b/>
                <w:spacing w:val="-6"/>
              </w:rPr>
              <w:t>表</w:t>
            </w:r>
            <w:r>
              <w:rPr>
                <w:rFonts w:ascii="標楷體" w:eastAsia="標楷體" w:hAnsi="標楷體" w:hint="eastAsia"/>
                <w:b/>
                <w:spacing w:val="-6"/>
              </w:rPr>
              <w:t>7</w:t>
            </w:r>
            <w:r w:rsidRPr="00807571">
              <w:rPr>
                <w:rFonts w:ascii="標楷體" w:eastAsia="標楷體" w:hAnsi="標楷體" w:hint="eastAsia"/>
                <w:b/>
              </w:rPr>
              <w:t xml:space="preserve">　</w:t>
            </w:r>
            <w:proofErr w:type="gramStart"/>
            <w:r w:rsidRPr="00807571">
              <w:rPr>
                <w:rFonts w:ascii="標楷體" w:eastAsia="標楷體" w:hAnsi="標楷體"/>
                <w:b/>
                <w:spacing w:val="-4"/>
              </w:rPr>
              <w:t>1</w:t>
            </w:r>
            <w:r w:rsidRPr="00807571">
              <w:rPr>
                <w:rFonts w:ascii="標楷體" w:eastAsia="標楷體" w:hAnsi="標楷體" w:hint="eastAsia"/>
                <w:b/>
                <w:spacing w:val="-4"/>
              </w:rPr>
              <w:t>12</w:t>
            </w:r>
            <w:proofErr w:type="gramEnd"/>
            <w:r w:rsidRPr="00807571">
              <w:rPr>
                <w:rFonts w:ascii="標楷體" w:eastAsia="標楷體" w:hAnsi="標楷體" w:hint="eastAsia"/>
                <w:b/>
                <w:spacing w:val="-4"/>
              </w:rPr>
              <w:t>年度審核報告所列</w:t>
            </w:r>
            <w:proofErr w:type="gramStart"/>
            <w:r w:rsidRPr="00807571">
              <w:rPr>
                <w:rFonts w:ascii="標楷體" w:eastAsia="標楷體" w:hAnsi="標楷體" w:hint="eastAsia"/>
                <w:b/>
                <w:spacing w:val="-4"/>
              </w:rPr>
              <w:t>臺</w:t>
            </w:r>
            <w:proofErr w:type="gramEnd"/>
            <w:r w:rsidRPr="00807571">
              <w:rPr>
                <w:rFonts w:ascii="標楷體" w:eastAsia="標楷體" w:hAnsi="標楷體" w:hint="eastAsia"/>
                <w:b/>
                <w:spacing w:val="-4"/>
              </w:rPr>
              <w:t>中市政府</w:t>
            </w:r>
            <w:r w:rsidRPr="00807571">
              <w:rPr>
                <w:rFonts w:ascii="標楷體" w:eastAsia="標楷體" w:hAnsi="標楷體" w:hint="eastAsia"/>
                <w:b/>
                <w:spacing w:val="-4"/>
                <w:lang w:eastAsia="zh-HK"/>
              </w:rPr>
              <w:t>建設局</w:t>
            </w:r>
            <w:r w:rsidRPr="00807571">
              <w:rPr>
                <w:rFonts w:ascii="標楷體" w:eastAsia="標楷體" w:hAnsi="標楷體" w:hint="eastAsia"/>
                <w:b/>
                <w:spacing w:val="-4"/>
              </w:rPr>
              <w:t>主管重要審核意見覆核辦理情形</w:t>
            </w:r>
          </w:p>
        </w:tc>
      </w:tr>
      <w:tr w:rsidR="00E07C3F" w:rsidRPr="008F6F58" w14:paraId="22D05BDF" w14:textId="77777777" w:rsidTr="00C32C23">
        <w:trPr>
          <w:cantSplit/>
          <w:trHeight w:val="355"/>
          <w:tblHeader/>
        </w:trPr>
        <w:tc>
          <w:tcPr>
            <w:tcW w:w="6453" w:type="dxa"/>
            <w:tcBorders>
              <w:top w:val="single" w:sz="4" w:space="0" w:color="auto"/>
              <w:left w:val="single" w:sz="4" w:space="0" w:color="auto"/>
              <w:bottom w:val="single" w:sz="4" w:space="0" w:color="auto"/>
              <w:right w:val="single" w:sz="4" w:space="0" w:color="auto"/>
            </w:tcBorders>
            <w:shd w:val="clear" w:color="auto" w:fill="auto"/>
            <w:vAlign w:val="center"/>
          </w:tcPr>
          <w:p w14:paraId="5D4C12B0" w14:textId="77777777" w:rsidR="00E07C3F" w:rsidRPr="00807571" w:rsidRDefault="00E07C3F" w:rsidP="00C32C23">
            <w:pPr>
              <w:overflowPunct w:val="0"/>
              <w:jc w:val="center"/>
              <w:rPr>
                <w:rFonts w:ascii="標楷體" w:eastAsia="標楷體" w:hAnsi="標楷體"/>
                <w:sz w:val="20"/>
              </w:rPr>
            </w:pPr>
            <w:r w:rsidRPr="00807571">
              <w:rPr>
                <w:rFonts w:ascii="標楷體" w:eastAsia="標楷體" w:hAnsi="標楷體" w:hint="eastAsia"/>
                <w:sz w:val="20"/>
              </w:rPr>
              <w:t>重要審核意見標題</w:t>
            </w:r>
          </w:p>
        </w:tc>
        <w:tc>
          <w:tcPr>
            <w:tcW w:w="3328" w:type="dxa"/>
            <w:tcBorders>
              <w:top w:val="single" w:sz="4" w:space="0" w:color="auto"/>
              <w:left w:val="single" w:sz="4" w:space="0" w:color="auto"/>
              <w:bottom w:val="single" w:sz="4" w:space="0" w:color="auto"/>
              <w:right w:val="single" w:sz="4" w:space="0" w:color="auto"/>
            </w:tcBorders>
            <w:vAlign w:val="center"/>
          </w:tcPr>
          <w:p w14:paraId="4A75C340" w14:textId="77777777" w:rsidR="00E07C3F" w:rsidRPr="00807571" w:rsidRDefault="00E07C3F" w:rsidP="00C32C23">
            <w:pPr>
              <w:overflowPunct w:val="0"/>
              <w:jc w:val="center"/>
              <w:rPr>
                <w:rFonts w:ascii="標楷體" w:eastAsia="標楷體" w:hAnsi="標楷體"/>
                <w:sz w:val="20"/>
              </w:rPr>
            </w:pPr>
            <w:r w:rsidRPr="00807571">
              <w:rPr>
                <w:rFonts w:ascii="標楷體" w:eastAsia="標楷體" w:hAnsi="標楷體" w:hint="eastAsia"/>
                <w:sz w:val="20"/>
              </w:rPr>
              <w:t>說明</w:t>
            </w:r>
          </w:p>
        </w:tc>
      </w:tr>
      <w:tr w:rsidR="00E07C3F" w:rsidRPr="008F6F58" w14:paraId="655C5511" w14:textId="77777777" w:rsidTr="00C32C23">
        <w:trPr>
          <w:cantSplit/>
          <w:trHeight w:val="373"/>
          <w:tblHeader/>
        </w:trPr>
        <w:tc>
          <w:tcPr>
            <w:tcW w:w="978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6149E3" w14:textId="77777777" w:rsidR="00E07C3F" w:rsidRPr="002A7DFF" w:rsidRDefault="00E07C3F" w:rsidP="00C32C23">
            <w:pPr>
              <w:overflowPunct w:val="0"/>
              <w:jc w:val="both"/>
              <w:rPr>
                <w:rFonts w:ascii="標楷體" w:eastAsia="標楷體" w:hAnsi="標楷體"/>
                <w:sz w:val="20"/>
              </w:rPr>
            </w:pPr>
            <w:r w:rsidRPr="002A7DFF">
              <w:rPr>
                <w:rFonts w:ascii="標楷體" w:eastAsia="標楷體" w:hAnsi="標楷體" w:hint="eastAsia"/>
                <w:b/>
                <w:sz w:val="20"/>
              </w:rPr>
              <w:t>已</w:t>
            </w:r>
            <w:proofErr w:type="gramStart"/>
            <w:r w:rsidRPr="002A7DFF">
              <w:rPr>
                <w:rFonts w:ascii="標楷體" w:eastAsia="標楷體" w:hAnsi="標楷體" w:hint="eastAsia"/>
                <w:b/>
                <w:sz w:val="20"/>
              </w:rPr>
              <w:t>研</w:t>
            </w:r>
            <w:proofErr w:type="gramEnd"/>
            <w:r w:rsidRPr="002A7DFF">
              <w:rPr>
                <w:rFonts w:ascii="標楷體" w:eastAsia="標楷體" w:hAnsi="標楷體" w:hint="eastAsia"/>
                <w:b/>
                <w:sz w:val="20"/>
              </w:rPr>
              <w:t>謀改善或依改善措施持續辦理</w:t>
            </w:r>
          </w:p>
        </w:tc>
      </w:tr>
      <w:tr w:rsidR="00E07C3F" w:rsidRPr="008F6F58" w14:paraId="0D36959A" w14:textId="77777777" w:rsidTr="00C32C23">
        <w:trPr>
          <w:cantSplit/>
          <w:trHeight w:val="712"/>
          <w:tblHeader/>
        </w:trPr>
        <w:tc>
          <w:tcPr>
            <w:tcW w:w="6453" w:type="dxa"/>
            <w:tcBorders>
              <w:top w:val="single" w:sz="4" w:space="0" w:color="auto"/>
              <w:left w:val="single" w:sz="4" w:space="0" w:color="auto"/>
              <w:bottom w:val="single" w:sz="4" w:space="0" w:color="auto"/>
              <w:right w:val="single" w:sz="4" w:space="0" w:color="auto"/>
              <w:tl2br w:val="nil"/>
            </w:tcBorders>
            <w:shd w:val="clear" w:color="auto" w:fill="auto"/>
          </w:tcPr>
          <w:p w14:paraId="22385195" w14:textId="77777777" w:rsidR="00E07C3F" w:rsidRPr="002A7DFF" w:rsidRDefault="00E07C3F" w:rsidP="00C32C23">
            <w:pPr>
              <w:overflowPunct w:val="0"/>
              <w:spacing w:line="320" w:lineRule="exact"/>
              <w:ind w:left="570" w:hangingChars="285" w:hanging="570"/>
              <w:jc w:val="both"/>
              <w:rPr>
                <w:rFonts w:ascii="標楷體" w:eastAsia="標楷體" w:hAnsi="標楷體"/>
                <w:sz w:val="20"/>
              </w:rPr>
            </w:pPr>
            <w:r w:rsidRPr="002A7DFF">
              <w:rPr>
                <w:rFonts w:ascii="標楷體" w:eastAsia="標楷體" w:hAnsi="標楷體" w:hint="eastAsia"/>
                <w:sz w:val="20"/>
              </w:rPr>
              <w:t>（一</w:t>
            </w:r>
            <w:r w:rsidRPr="002A7DFF">
              <w:rPr>
                <w:rFonts w:ascii="標楷體" w:eastAsia="標楷體" w:hAnsi="標楷體"/>
                <w:sz w:val="20"/>
              </w:rPr>
              <w:t>）</w:t>
            </w:r>
            <w:r w:rsidRPr="002A7DFF">
              <w:rPr>
                <w:rFonts w:ascii="標楷體" w:eastAsia="標楷體" w:hAnsi="標楷體" w:hint="eastAsia"/>
                <w:sz w:val="20"/>
              </w:rPr>
              <w:t>辦理高美濕地遊客服務中心及體驗館等整建營運</w:t>
            </w:r>
            <w:proofErr w:type="gramStart"/>
            <w:r w:rsidRPr="002A7DFF">
              <w:rPr>
                <w:rFonts w:ascii="標楷體" w:eastAsia="標楷體" w:hAnsi="標楷體" w:hint="eastAsia"/>
                <w:sz w:val="20"/>
              </w:rPr>
              <w:t>促參案</w:t>
            </w:r>
            <w:proofErr w:type="gramEnd"/>
            <w:r w:rsidRPr="002A7DFF">
              <w:rPr>
                <w:rFonts w:ascii="標楷體" w:eastAsia="標楷體" w:hAnsi="標楷體" w:hint="eastAsia"/>
                <w:sz w:val="20"/>
              </w:rPr>
              <w:t>，以提升觀光休閒服務品質，惟公69停車場使用效能過低，遲未核定民間機構投資明細表及財產登帳與盤點作業待加強等，允宜檢討改善，以提升高美濕地觀光效益。</w:t>
            </w:r>
          </w:p>
        </w:tc>
        <w:tc>
          <w:tcPr>
            <w:tcW w:w="3328" w:type="dxa"/>
            <w:vMerge w:val="restart"/>
            <w:tcBorders>
              <w:top w:val="single" w:sz="4" w:space="0" w:color="auto"/>
              <w:left w:val="single" w:sz="4" w:space="0" w:color="auto"/>
              <w:bottom w:val="single" w:sz="4" w:space="0" w:color="auto"/>
              <w:right w:val="single" w:sz="4" w:space="0" w:color="auto"/>
              <w:tl2br w:val="single" w:sz="4" w:space="0" w:color="auto"/>
            </w:tcBorders>
          </w:tcPr>
          <w:p w14:paraId="659E83E3" w14:textId="77777777" w:rsidR="00E07C3F" w:rsidRPr="008F6F58" w:rsidRDefault="00E07C3F" w:rsidP="00C32C23">
            <w:pPr>
              <w:overflowPunct w:val="0"/>
              <w:spacing w:line="260" w:lineRule="exact"/>
              <w:ind w:rightChars="-18" w:right="-43"/>
              <w:jc w:val="both"/>
              <w:rPr>
                <w:rFonts w:ascii="標楷體" w:eastAsia="標楷體" w:hAnsi="標楷體"/>
                <w:color w:val="EE0000"/>
                <w:sz w:val="20"/>
                <w:highlight w:val="yellow"/>
                <w:shd w:val="pct15" w:color="auto" w:fill="FFFFFF"/>
              </w:rPr>
            </w:pPr>
          </w:p>
        </w:tc>
      </w:tr>
      <w:tr w:rsidR="00E07C3F" w:rsidRPr="008F6F58" w14:paraId="08A77D86" w14:textId="77777777" w:rsidTr="00C32C23">
        <w:trPr>
          <w:cantSplit/>
          <w:trHeight w:val="683"/>
          <w:tblHeader/>
        </w:trPr>
        <w:tc>
          <w:tcPr>
            <w:tcW w:w="6453" w:type="dxa"/>
            <w:tcBorders>
              <w:top w:val="single" w:sz="4" w:space="0" w:color="auto"/>
              <w:left w:val="single" w:sz="4" w:space="0" w:color="auto"/>
              <w:bottom w:val="single" w:sz="4" w:space="0" w:color="auto"/>
              <w:right w:val="single" w:sz="4" w:space="0" w:color="auto"/>
              <w:tl2br w:val="nil"/>
            </w:tcBorders>
            <w:shd w:val="clear" w:color="auto" w:fill="auto"/>
          </w:tcPr>
          <w:p w14:paraId="0215EB46" w14:textId="77777777" w:rsidR="00E07C3F" w:rsidRPr="002A7DFF" w:rsidRDefault="00E07C3F" w:rsidP="00C32C23">
            <w:pPr>
              <w:overflowPunct w:val="0"/>
              <w:spacing w:line="320" w:lineRule="exact"/>
              <w:ind w:left="570" w:hangingChars="285" w:hanging="570"/>
              <w:jc w:val="both"/>
              <w:rPr>
                <w:rFonts w:ascii="標楷體" w:eastAsia="標楷體" w:hAnsi="標楷體"/>
                <w:sz w:val="20"/>
              </w:rPr>
            </w:pPr>
            <w:r w:rsidRPr="002A7DFF">
              <w:rPr>
                <w:rFonts w:ascii="標楷體" w:eastAsia="標楷體" w:hAnsi="標楷體" w:hint="eastAsia"/>
                <w:sz w:val="20"/>
              </w:rPr>
              <w:t>（二</w:t>
            </w:r>
            <w:r w:rsidRPr="002A7DFF">
              <w:rPr>
                <w:rFonts w:ascii="標楷體" w:eastAsia="標楷體" w:hAnsi="標楷體"/>
                <w:sz w:val="20"/>
              </w:rPr>
              <w:t>）</w:t>
            </w:r>
            <w:r w:rsidRPr="002A7DFF">
              <w:rPr>
                <w:rFonts w:ascii="標楷體" w:eastAsia="標楷體" w:hAnsi="標楷體" w:hint="eastAsia"/>
                <w:sz w:val="20"/>
              </w:rPr>
              <w:t>建設中央公園成為市民主要休閒遊憩場所，惟未辦理建築物公共安全檢查申報，部分設施設置未妥適與損壞及未施作等，允宜檢討改善，以完善公園設施。</w:t>
            </w:r>
          </w:p>
        </w:tc>
        <w:tc>
          <w:tcPr>
            <w:tcW w:w="3328" w:type="dxa"/>
            <w:vMerge/>
            <w:tcBorders>
              <w:top w:val="single" w:sz="4" w:space="0" w:color="auto"/>
              <w:left w:val="single" w:sz="4" w:space="0" w:color="auto"/>
              <w:bottom w:val="single" w:sz="4" w:space="0" w:color="auto"/>
              <w:right w:val="single" w:sz="4" w:space="0" w:color="auto"/>
              <w:tl2br w:val="single" w:sz="4" w:space="0" w:color="auto"/>
            </w:tcBorders>
          </w:tcPr>
          <w:p w14:paraId="1DEF83FF" w14:textId="77777777" w:rsidR="00E07C3F" w:rsidRPr="008F6F58" w:rsidRDefault="00E07C3F" w:rsidP="00C32C23">
            <w:pPr>
              <w:overflowPunct w:val="0"/>
              <w:spacing w:line="260" w:lineRule="exact"/>
              <w:ind w:rightChars="-18" w:right="-43"/>
              <w:jc w:val="both"/>
              <w:rPr>
                <w:rFonts w:ascii="標楷體" w:eastAsia="標楷體" w:hAnsi="標楷體"/>
                <w:color w:val="EE0000"/>
                <w:sz w:val="20"/>
                <w:highlight w:val="yellow"/>
                <w:shd w:val="pct15" w:color="auto" w:fill="FFFFFF"/>
              </w:rPr>
            </w:pPr>
          </w:p>
        </w:tc>
      </w:tr>
      <w:tr w:rsidR="00E07C3F" w:rsidRPr="008F6F58" w14:paraId="455A5BDE" w14:textId="77777777" w:rsidTr="00C32C23">
        <w:trPr>
          <w:cantSplit/>
          <w:trHeight w:val="682"/>
          <w:tblHeader/>
        </w:trPr>
        <w:tc>
          <w:tcPr>
            <w:tcW w:w="6453" w:type="dxa"/>
            <w:tcBorders>
              <w:top w:val="single" w:sz="4" w:space="0" w:color="auto"/>
              <w:left w:val="single" w:sz="4" w:space="0" w:color="auto"/>
              <w:bottom w:val="single" w:sz="4" w:space="0" w:color="auto"/>
              <w:right w:val="single" w:sz="4" w:space="0" w:color="auto"/>
              <w:tl2br w:val="nil"/>
            </w:tcBorders>
            <w:shd w:val="clear" w:color="auto" w:fill="auto"/>
          </w:tcPr>
          <w:p w14:paraId="1C87246C" w14:textId="77777777" w:rsidR="00E07C3F" w:rsidRPr="002A7DFF" w:rsidRDefault="00E07C3F" w:rsidP="00C32C23">
            <w:pPr>
              <w:overflowPunct w:val="0"/>
              <w:spacing w:line="320" w:lineRule="exact"/>
              <w:ind w:left="570" w:hangingChars="285" w:hanging="570"/>
              <w:jc w:val="both"/>
              <w:rPr>
                <w:rFonts w:ascii="標楷體" w:eastAsia="標楷體" w:hAnsi="標楷體"/>
                <w:sz w:val="20"/>
              </w:rPr>
            </w:pPr>
            <w:r w:rsidRPr="002A7DFF">
              <w:rPr>
                <w:rFonts w:ascii="標楷體" w:eastAsia="標楷體" w:hAnsi="標楷體"/>
                <w:sz w:val="20"/>
              </w:rPr>
              <w:t>（</w:t>
            </w:r>
            <w:r w:rsidRPr="002A7DFF">
              <w:rPr>
                <w:rFonts w:ascii="標楷體" w:eastAsia="標楷體" w:hAnsi="標楷體" w:hint="eastAsia"/>
                <w:sz w:val="20"/>
              </w:rPr>
              <w:t>三）積極推動美樂地計畫</w:t>
            </w:r>
            <w:proofErr w:type="gramStart"/>
            <w:r w:rsidRPr="002A7DFF">
              <w:rPr>
                <w:rFonts w:ascii="標楷體" w:eastAsia="標楷體" w:hAnsi="標楷體" w:hint="eastAsia"/>
                <w:sz w:val="20"/>
              </w:rPr>
              <w:t>闢</w:t>
            </w:r>
            <w:proofErr w:type="gramEnd"/>
            <w:r w:rsidRPr="002A7DFF">
              <w:rPr>
                <w:rFonts w:ascii="標楷體" w:eastAsia="標楷體" w:hAnsi="標楷體" w:hint="eastAsia"/>
                <w:sz w:val="20"/>
              </w:rPr>
              <w:t>建公園並改善老舊公園設施</w:t>
            </w:r>
            <w:proofErr w:type="gramStart"/>
            <w:r w:rsidRPr="002A7DFF">
              <w:rPr>
                <w:rFonts w:ascii="標楷體" w:eastAsia="標楷體" w:hAnsi="標楷體" w:hint="eastAsia"/>
                <w:sz w:val="20"/>
              </w:rPr>
              <w:t>與遊具</w:t>
            </w:r>
            <w:proofErr w:type="gramEnd"/>
            <w:r w:rsidRPr="002A7DFF">
              <w:rPr>
                <w:rFonts w:ascii="標楷體" w:eastAsia="標楷體" w:hAnsi="標楷體" w:hint="eastAsia"/>
                <w:sz w:val="20"/>
              </w:rPr>
              <w:t>，營造友善育兒環境，惟部分人口數較多之里尚未布建，部分遊戲設施被不當使用，規劃布建有待加強與居民溝通等，允宜檢討改善，以提供市民安全友善休憩環境。</w:t>
            </w:r>
          </w:p>
        </w:tc>
        <w:tc>
          <w:tcPr>
            <w:tcW w:w="3328" w:type="dxa"/>
            <w:vMerge/>
            <w:tcBorders>
              <w:top w:val="single" w:sz="4" w:space="0" w:color="auto"/>
              <w:left w:val="single" w:sz="4" w:space="0" w:color="auto"/>
              <w:bottom w:val="single" w:sz="4" w:space="0" w:color="auto"/>
              <w:right w:val="single" w:sz="4" w:space="0" w:color="auto"/>
              <w:tl2br w:val="single" w:sz="4" w:space="0" w:color="auto"/>
            </w:tcBorders>
          </w:tcPr>
          <w:p w14:paraId="078CF331" w14:textId="77777777" w:rsidR="00E07C3F" w:rsidRPr="008F6F58" w:rsidRDefault="00E07C3F" w:rsidP="00C32C23">
            <w:pPr>
              <w:overflowPunct w:val="0"/>
              <w:spacing w:line="260" w:lineRule="exact"/>
              <w:ind w:left="5" w:hanging="5"/>
              <w:jc w:val="both"/>
              <w:rPr>
                <w:rFonts w:ascii="標楷體" w:eastAsia="標楷體" w:hAnsi="標楷體"/>
                <w:color w:val="EE0000"/>
                <w:sz w:val="20"/>
                <w:highlight w:val="yellow"/>
                <w:shd w:val="pct15" w:color="auto" w:fill="FFFFFF"/>
              </w:rPr>
            </w:pPr>
          </w:p>
        </w:tc>
      </w:tr>
      <w:tr w:rsidR="00E07C3F" w:rsidRPr="008F6F58" w14:paraId="0BE568F2" w14:textId="77777777" w:rsidTr="00C32C23">
        <w:trPr>
          <w:cantSplit/>
          <w:trHeight w:val="682"/>
          <w:tblHeader/>
        </w:trPr>
        <w:tc>
          <w:tcPr>
            <w:tcW w:w="6453" w:type="dxa"/>
            <w:tcBorders>
              <w:top w:val="single" w:sz="4" w:space="0" w:color="auto"/>
              <w:left w:val="single" w:sz="4" w:space="0" w:color="auto"/>
              <w:bottom w:val="single" w:sz="4" w:space="0" w:color="auto"/>
              <w:right w:val="single" w:sz="4" w:space="0" w:color="auto"/>
              <w:tl2br w:val="nil"/>
            </w:tcBorders>
            <w:shd w:val="clear" w:color="auto" w:fill="auto"/>
          </w:tcPr>
          <w:p w14:paraId="36832EE9" w14:textId="77777777" w:rsidR="00E07C3F" w:rsidRPr="002A7DFF" w:rsidRDefault="00E07C3F" w:rsidP="00C32C23">
            <w:pPr>
              <w:overflowPunct w:val="0"/>
              <w:spacing w:line="320" w:lineRule="exact"/>
              <w:ind w:left="570" w:hangingChars="285" w:hanging="570"/>
              <w:jc w:val="both"/>
              <w:rPr>
                <w:rFonts w:ascii="標楷體" w:eastAsia="標楷體" w:hAnsi="標楷體"/>
                <w:sz w:val="20"/>
              </w:rPr>
            </w:pPr>
            <w:r w:rsidRPr="002A7DFF">
              <w:rPr>
                <w:rFonts w:ascii="標楷體" w:eastAsia="標楷體" w:hAnsi="標楷體" w:hint="eastAsia"/>
                <w:sz w:val="20"/>
              </w:rPr>
              <w:t>（四）辦理市有土地清查及占用處理業務，維護政府權益，</w:t>
            </w:r>
            <w:proofErr w:type="gramStart"/>
            <w:r w:rsidRPr="002A7DFF">
              <w:rPr>
                <w:rFonts w:ascii="標楷體" w:eastAsia="標楷體" w:hAnsi="標楷體" w:hint="eastAsia"/>
                <w:sz w:val="20"/>
              </w:rPr>
              <w:t>惟間有市</w:t>
            </w:r>
            <w:proofErr w:type="gramEnd"/>
            <w:r w:rsidRPr="002A7DFF">
              <w:rPr>
                <w:rFonts w:ascii="標楷體" w:eastAsia="標楷體" w:hAnsi="標楷體" w:hint="eastAsia"/>
                <w:sz w:val="20"/>
              </w:rPr>
              <w:t>有公共設施用地未開闢而被占用，土地被占用未發現，被占用土地未收取使用補償金等情事，允宜檢討改善，以提升土地使用效能及政府權益。</w:t>
            </w:r>
          </w:p>
        </w:tc>
        <w:tc>
          <w:tcPr>
            <w:tcW w:w="3328" w:type="dxa"/>
            <w:vMerge/>
            <w:tcBorders>
              <w:top w:val="single" w:sz="4" w:space="0" w:color="auto"/>
              <w:left w:val="single" w:sz="4" w:space="0" w:color="auto"/>
              <w:bottom w:val="single" w:sz="4" w:space="0" w:color="auto"/>
              <w:right w:val="single" w:sz="4" w:space="0" w:color="auto"/>
              <w:tl2br w:val="single" w:sz="4" w:space="0" w:color="auto"/>
            </w:tcBorders>
          </w:tcPr>
          <w:p w14:paraId="61AB83A0" w14:textId="77777777" w:rsidR="00E07C3F" w:rsidRPr="008F6F58" w:rsidRDefault="00E07C3F" w:rsidP="00C32C23">
            <w:pPr>
              <w:overflowPunct w:val="0"/>
              <w:spacing w:line="260" w:lineRule="exact"/>
              <w:ind w:left="5" w:hanging="5"/>
              <w:jc w:val="both"/>
              <w:rPr>
                <w:rFonts w:ascii="標楷體" w:eastAsia="標楷體" w:hAnsi="標楷體"/>
                <w:color w:val="EE0000"/>
                <w:sz w:val="20"/>
                <w:highlight w:val="yellow"/>
                <w:shd w:val="pct15" w:color="auto" w:fill="FFFFFF"/>
              </w:rPr>
            </w:pPr>
          </w:p>
        </w:tc>
      </w:tr>
      <w:tr w:rsidR="00E07C3F" w:rsidRPr="008F6F58" w14:paraId="31C1D51A" w14:textId="77777777" w:rsidTr="00C32C23">
        <w:trPr>
          <w:cantSplit/>
          <w:trHeight w:val="682"/>
          <w:tblHeader/>
        </w:trPr>
        <w:tc>
          <w:tcPr>
            <w:tcW w:w="6453" w:type="dxa"/>
            <w:tcBorders>
              <w:top w:val="single" w:sz="4" w:space="0" w:color="auto"/>
              <w:left w:val="single" w:sz="4" w:space="0" w:color="auto"/>
              <w:bottom w:val="single" w:sz="4" w:space="0" w:color="auto"/>
              <w:right w:val="single" w:sz="4" w:space="0" w:color="auto"/>
              <w:tl2br w:val="nil"/>
            </w:tcBorders>
            <w:shd w:val="clear" w:color="auto" w:fill="auto"/>
          </w:tcPr>
          <w:p w14:paraId="7AF7BAE4" w14:textId="77777777" w:rsidR="00E07C3F" w:rsidRPr="002A7DFF" w:rsidRDefault="00E07C3F" w:rsidP="00C32C23">
            <w:pPr>
              <w:overflowPunct w:val="0"/>
              <w:spacing w:line="320" w:lineRule="exact"/>
              <w:ind w:left="570" w:hangingChars="285" w:hanging="570"/>
              <w:jc w:val="both"/>
              <w:rPr>
                <w:rFonts w:ascii="標楷體" w:eastAsia="標楷體" w:hAnsi="標楷體"/>
                <w:sz w:val="20"/>
              </w:rPr>
            </w:pPr>
            <w:r w:rsidRPr="002A7DFF">
              <w:rPr>
                <w:rFonts w:ascii="標楷體" w:eastAsia="標楷體" w:hAnsi="標楷體" w:hint="eastAsia"/>
                <w:sz w:val="20"/>
              </w:rPr>
              <w:t>（五）持續新</w:t>
            </w:r>
            <w:proofErr w:type="gramStart"/>
            <w:r w:rsidRPr="002A7DFF">
              <w:rPr>
                <w:rFonts w:ascii="標楷體" w:eastAsia="標楷體" w:hAnsi="標楷體" w:hint="eastAsia"/>
                <w:sz w:val="20"/>
              </w:rPr>
              <w:t>闢</w:t>
            </w:r>
            <w:proofErr w:type="gramEnd"/>
            <w:r w:rsidRPr="002A7DFF">
              <w:rPr>
                <w:rFonts w:ascii="標楷體" w:eastAsia="標楷體" w:hAnsi="標楷體" w:hint="eastAsia"/>
                <w:sz w:val="20"/>
              </w:rPr>
              <w:t>重大聯絡道路，以完善區域交通及促進觀光產業發展，惟先期</w:t>
            </w:r>
            <w:proofErr w:type="gramStart"/>
            <w:r w:rsidRPr="002A7DFF">
              <w:rPr>
                <w:rFonts w:ascii="標楷體" w:eastAsia="標楷體" w:hAnsi="標楷體" w:hint="eastAsia"/>
                <w:sz w:val="20"/>
              </w:rPr>
              <w:t>作業未周妥</w:t>
            </w:r>
            <w:proofErr w:type="gramEnd"/>
            <w:r w:rsidRPr="002A7DFF">
              <w:rPr>
                <w:rFonts w:ascii="標楷體" w:eastAsia="標楷體" w:hAnsi="標楷體" w:hint="eastAsia"/>
                <w:sz w:val="20"/>
              </w:rPr>
              <w:t>及增加經費，影響施工進度等，有待檢討改善，以提升工程進度。</w:t>
            </w:r>
          </w:p>
        </w:tc>
        <w:tc>
          <w:tcPr>
            <w:tcW w:w="3328" w:type="dxa"/>
            <w:vMerge/>
            <w:tcBorders>
              <w:top w:val="single" w:sz="4" w:space="0" w:color="auto"/>
              <w:left w:val="single" w:sz="4" w:space="0" w:color="auto"/>
              <w:bottom w:val="single" w:sz="4" w:space="0" w:color="auto"/>
              <w:right w:val="single" w:sz="4" w:space="0" w:color="auto"/>
              <w:tl2br w:val="single" w:sz="4" w:space="0" w:color="auto"/>
            </w:tcBorders>
          </w:tcPr>
          <w:p w14:paraId="0CC9B8C3" w14:textId="77777777" w:rsidR="00E07C3F" w:rsidRPr="008F6F58" w:rsidRDefault="00E07C3F" w:rsidP="00C32C23">
            <w:pPr>
              <w:overflowPunct w:val="0"/>
              <w:spacing w:line="260" w:lineRule="exact"/>
              <w:ind w:left="5" w:hanging="5"/>
              <w:jc w:val="both"/>
              <w:rPr>
                <w:rFonts w:ascii="標楷體" w:eastAsia="標楷體" w:hAnsi="標楷體"/>
                <w:color w:val="EE0000"/>
                <w:sz w:val="20"/>
                <w:highlight w:val="yellow"/>
                <w:shd w:val="pct15" w:color="auto" w:fill="FFFFFF"/>
              </w:rPr>
            </w:pPr>
          </w:p>
        </w:tc>
      </w:tr>
      <w:tr w:rsidR="00E07C3F" w:rsidRPr="008F6F58" w14:paraId="2DDE86AE" w14:textId="77777777" w:rsidTr="00C32C23">
        <w:trPr>
          <w:cantSplit/>
          <w:trHeight w:val="682"/>
          <w:tblHeader/>
        </w:trPr>
        <w:tc>
          <w:tcPr>
            <w:tcW w:w="6453" w:type="dxa"/>
            <w:tcBorders>
              <w:top w:val="single" w:sz="4" w:space="0" w:color="auto"/>
              <w:left w:val="single" w:sz="4" w:space="0" w:color="auto"/>
              <w:bottom w:val="single" w:sz="4" w:space="0" w:color="auto"/>
              <w:right w:val="single" w:sz="4" w:space="0" w:color="auto"/>
              <w:tl2br w:val="nil"/>
            </w:tcBorders>
            <w:shd w:val="clear" w:color="auto" w:fill="auto"/>
          </w:tcPr>
          <w:p w14:paraId="74190C20" w14:textId="77777777" w:rsidR="00E07C3F" w:rsidRPr="002A7DFF" w:rsidRDefault="00E07C3F" w:rsidP="00C32C23">
            <w:pPr>
              <w:overflowPunct w:val="0"/>
              <w:spacing w:line="320" w:lineRule="exact"/>
              <w:ind w:left="570" w:hangingChars="285" w:hanging="570"/>
              <w:jc w:val="both"/>
              <w:rPr>
                <w:rFonts w:ascii="標楷體" w:eastAsia="標楷體" w:hAnsi="標楷體"/>
                <w:sz w:val="20"/>
              </w:rPr>
            </w:pPr>
            <w:r w:rsidRPr="002A7DFF">
              <w:rPr>
                <w:rFonts w:ascii="標楷體" w:eastAsia="標楷體" w:hAnsi="標楷體" w:hint="eastAsia"/>
                <w:sz w:val="20"/>
              </w:rPr>
              <w:t>（六）持續辦理道路巡查養護及挖掘管理作業，提升道路服務品質，惟巡查資料建置未正確，管線挖破未通報，及修復完工後存有禁挖管制</w:t>
            </w:r>
            <w:proofErr w:type="gramStart"/>
            <w:r w:rsidRPr="002A7DFF">
              <w:rPr>
                <w:rFonts w:ascii="標楷體" w:eastAsia="標楷體" w:hAnsi="標楷體" w:hint="eastAsia"/>
                <w:sz w:val="20"/>
              </w:rPr>
              <w:t>空窗期等</w:t>
            </w:r>
            <w:proofErr w:type="gramEnd"/>
            <w:r w:rsidRPr="002A7DFF">
              <w:rPr>
                <w:rFonts w:ascii="標楷體" w:eastAsia="標楷體" w:hAnsi="標楷體" w:hint="eastAsia"/>
                <w:sz w:val="20"/>
              </w:rPr>
              <w:t>，允宜檢討改善，以提升道路品質，維護行車安全。</w:t>
            </w:r>
          </w:p>
        </w:tc>
        <w:tc>
          <w:tcPr>
            <w:tcW w:w="3328" w:type="dxa"/>
            <w:vMerge/>
            <w:tcBorders>
              <w:top w:val="single" w:sz="4" w:space="0" w:color="auto"/>
              <w:left w:val="single" w:sz="4" w:space="0" w:color="auto"/>
              <w:bottom w:val="single" w:sz="4" w:space="0" w:color="auto"/>
              <w:right w:val="single" w:sz="4" w:space="0" w:color="auto"/>
              <w:tl2br w:val="single" w:sz="4" w:space="0" w:color="auto"/>
            </w:tcBorders>
          </w:tcPr>
          <w:p w14:paraId="7FF324FA" w14:textId="77777777" w:rsidR="00E07C3F" w:rsidRPr="008F6F58" w:rsidRDefault="00E07C3F" w:rsidP="00C32C23">
            <w:pPr>
              <w:overflowPunct w:val="0"/>
              <w:spacing w:line="260" w:lineRule="exact"/>
              <w:ind w:left="5" w:hanging="5"/>
              <w:jc w:val="both"/>
              <w:rPr>
                <w:rFonts w:ascii="標楷體" w:eastAsia="標楷體" w:hAnsi="標楷體"/>
                <w:color w:val="EE0000"/>
                <w:sz w:val="20"/>
                <w:highlight w:val="yellow"/>
                <w:shd w:val="pct15" w:color="auto" w:fill="FFFFFF"/>
              </w:rPr>
            </w:pPr>
          </w:p>
        </w:tc>
      </w:tr>
      <w:tr w:rsidR="00E07C3F" w:rsidRPr="008F6F58" w14:paraId="2510E0D9" w14:textId="77777777" w:rsidTr="00C32C23">
        <w:trPr>
          <w:cantSplit/>
          <w:trHeight w:val="682"/>
          <w:tblHeader/>
        </w:trPr>
        <w:tc>
          <w:tcPr>
            <w:tcW w:w="6453" w:type="dxa"/>
            <w:tcBorders>
              <w:top w:val="single" w:sz="4" w:space="0" w:color="auto"/>
              <w:left w:val="single" w:sz="4" w:space="0" w:color="auto"/>
              <w:bottom w:val="single" w:sz="4" w:space="0" w:color="auto"/>
              <w:right w:val="single" w:sz="4" w:space="0" w:color="auto"/>
              <w:tl2br w:val="nil"/>
            </w:tcBorders>
            <w:shd w:val="clear" w:color="auto" w:fill="auto"/>
          </w:tcPr>
          <w:p w14:paraId="4CE17E6D" w14:textId="77777777" w:rsidR="00E07C3F" w:rsidRPr="002A7DFF" w:rsidRDefault="00E07C3F" w:rsidP="00C32C23">
            <w:pPr>
              <w:overflowPunct w:val="0"/>
              <w:spacing w:line="320" w:lineRule="exact"/>
              <w:ind w:left="570" w:hangingChars="285" w:hanging="570"/>
              <w:jc w:val="both"/>
              <w:rPr>
                <w:rFonts w:ascii="標楷體" w:eastAsia="標楷體" w:hAnsi="標楷體"/>
                <w:sz w:val="20"/>
              </w:rPr>
            </w:pPr>
            <w:r w:rsidRPr="002A7DFF">
              <w:rPr>
                <w:rFonts w:ascii="標楷體" w:eastAsia="標楷體" w:hAnsi="標楷體" w:hint="eastAsia"/>
                <w:sz w:val="20"/>
              </w:rPr>
              <w:t>（</w:t>
            </w:r>
            <w:r>
              <w:rPr>
                <w:rFonts w:ascii="標楷體" w:eastAsia="標楷體" w:hAnsi="標楷體" w:hint="eastAsia"/>
                <w:sz w:val="20"/>
              </w:rPr>
              <w:t>七</w:t>
            </w:r>
            <w:r w:rsidRPr="002A7DFF">
              <w:rPr>
                <w:rFonts w:ascii="標楷體" w:eastAsia="標楷體" w:hAnsi="標楷體" w:hint="eastAsia"/>
                <w:sz w:val="20"/>
              </w:rPr>
              <w:t>）</w:t>
            </w:r>
            <w:r w:rsidRPr="006620DB">
              <w:rPr>
                <w:rFonts w:ascii="標楷體" w:eastAsia="標楷體" w:hAnsi="標楷體" w:hint="eastAsia"/>
                <w:spacing w:val="-2"/>
                <w:sz w:val="20"/>
              </w:rPr>
              <w:t>積極</w:t>
            </w:r>
            <w:proofErr w:type="gramStart"/>
            <w:r w:rsidRPr="006620DB">
              <w:rPr>
                <w:rFonts w:ascii="標楷體" w:eastAsia="標楷體" w:hAnsi="標楷體" w:hint="eastAsia"/>
                <w:spacing w:val="-2"/>
                <w:sz w:val="20"/>
              </w:rPr>
              <w:t>闢</w:t>
            </w:r>
            <w:proofErr w:type="gramEnd"/>
            <w:r w:rsidRPr="006620DB">
              <w:rPr>
                <w:rFonts w:ascii="標楷體" w:eastAsia="標楷體" w:hAnsi="標楷體" w:hint="eastAsia"/>
                <w:spacing w:val="-2"/>
                <w:sz w:val="20"/>
              </w:rPr>
              <w:t>建及改善人行道環境，確保行人安全，惟間有人行道被占用，道路未規劃人行空間及改善後人行道淨寬不足等情事，允宜</w:t>
            </w:r>
            <w:proofErr w:type="gramStart"/>
            <w:r w:rsidRPr="006620DB">
              <w:rPr>
                <w:rFonts w:ascii="標楷體" w:eastAsia="標楷體" w:hAnsi="標楷體" w:hint="eastAsia"/>
                <w:spacing w:val="-2"/>
                <w:sz w:val="20"/>
              </w:rPr>
              <w:t>研</w:t>
            </w:r>
            <w:proofErr w:type="gramEnd"/>
            <w:r w:rsidRPr="006620DB">
              <w:rPr>
                <w:rFonts w:ascii="標楷體" w:eastAsia="標楷體" w:hAnsi="標楷體" w:hint="eastAsia"/>
                <w:spacing w:val="-2"/>
                <w:sz w:val="20"/>
              </w:rPr>
              <w:t>謀改善，以營造友善行人無障礙通行環境。</w:t>
            </w:r>
          </w:p>
        </w:tc>
        <w:tc>
          <w:tcPr>
            <w:tcW w:w="3328" w:type="dxa"/>
            <w:vMerge/>
            <w:tcBorders>
              <w:top w:val="single" w:sz="4" w:space="0" w:color="auto"/>
              <w:left w:val="single" w:sz="4" w:space="0" w:color="auto"/>
              <w:bottom w:val="single" w:sz="4" w:space="0" w:color="auto"/>
              <w:right w:val="single" w:sz="4" w:space="0" w:color="auto"/>
              <w:tl2br w:val="single" w:sz="4" w:space="0" w:color="auto"/>
            </w:tcBorders>
          </w:tcPr>
          <w:p w14:paraId="01BC04CD" w14:textId="77777777" w:rsidR="00E07C3F" w:rsidRPr="008F6F58" w:rsidRDefault="00E07C3F" w:rsidP="00C32C23">
            <w:pPr>
              <w:overflowPunct w:val="0"/>
              <w:spacing w:line="260" w:lineRule="exact"/>
              <w:ind w:left="5" w:hanging="5"/>
              <w:jc w:val="both"/>
              <w:rPr>
                <w:rFonts w:ascii="標楷體" w:eastAsia="標楷體" w:hAnsi="標楷體"/>
                <w:color w:val="EE0000"/>
                <w:sz w:val="20"/>
                <w:highlight w:val="yellow"/>
                <w:shd w:val="pct15" w:color="auto" w:fill="FFFFFF"/>
              </w:rPr>
            </w:pPr>
          </w:p>
        </w:tc>
      </w:tr>
      <w:tr w:rsidR="00E07C3F" w:rsidRPr="008F6F58" w14:paraId="62C6AE13" w14:textId="77777777" w:rsidTr="00C32C23">
        <w:trPr>
          <w:cantSplit/>
          <w:trHeight w:val="1239"/>
          <w:tblHeader/>
        </w:trPr>
        <w:tc>
          <w:tcPr>
            <w:tcW w:w="6453" w:type="dxa"/>
            <w:tcBorders>
              <w:top w:val="single" w:sz="4" w:space="0" w:color="auto"/>
              <w:left w:val="single" w:sz="4" w:space="0" w:color="auto"/>
              <w:bottom w:val="single" w:sz="4" w:space="0" w:color="auto"/>
              <w:right w:val="single" w:sz="4" w:space="0" w:color="auto"/>
              <w:tl2br w:val="nil"/>
            </w:tcBorders>
          </w:tcPr>
          <w:p w14:paraId="138EBD67" w14:textId="77777777" w:rsidR="00E07C3F" w:rsidRPr="002A7DFF" w:rsidRDefault="00E07C3F" w:rsidP="00C32C23">
            <w:pPr>
              <w:overflowPunct w:val="0"/>
              <w:spacing w:line="320" w:lineRule="exact"/>
              <w:ind w:left="570" w:hangingChars="285" w:hanging="570"/>
              <w:jc w:val="both"/>
              <w:rPr>
                <w:rFonts w:ascii="標楷體" w:eastAsia="標楷體" w:hAnsi="標楷體"/>
                <w:sz w:val="20"/>
              </w:rPr>
            </w:pPr>
            <w:r w:rsidRPr="002A7DFF">
              <w:rPr>
                <w:rFonts w:ascii="標楷體" w:eastAsia="標楷體" w:hAnsi="標楷體" w:hint="eastAsia"/>
                <w:sz w:val="20"/>
              </w:rPr>
              <w:t>（八）建置友善樹木空間資訊管理</w:t>
            </w:r>
            <w:proofErr w:type="gramStart"/>
            <w:r w:rsidRPr="002A7DFF">
              <w:rPr>
                <w:rFonts w:ascii="標楷體" w:eastAsia="標楷體" w:hAnsi="標楷體" w:hint="eastAsia"/>
                <w:sz w:val="20"/>
              </w:rPr>
              <w:t>系統圖台</w:t>
            </w:r>
            <w:proofErr w:type="gramEnd"/>
            <w:r w:rsidRPr="002A7DFF">
              <w:rPr>
                <w:rFonts w:ascii="標楷體" w:eastAsia="標楷體" w:hAnsi="標楷體" w:hint="eastAsia"/>
                <w:sz w:val="20"/>
              </w:rPr>
              <w:t>，公開供查詢，以增進民眾樹木保育意識，惟部分學校附近人行道鋪面遭樹根損壞，鋪面改善工程發包延宕，普查發現有安全疑慮樹木未移除或修剪等，亟待檢討改善，以確保公共安全。</w:t>
            </w:r>
          </w:p>
        </w:tc>
        <w:tc>
          <w:tcPr>
            <w:tcW w:w="3328" w:type="dxa"/>
            <w:vMerge/>
            <w:tcBorders>
              <w:top w:val="single" w:sz="4" w:space="0" w:color="auto"/>
              <w:left w:val="single" w:sz="4" w:space="0" w:color="auto"/>
              <w:bottom w:val="single" w:sz="4" w:space="0" w:color="auto"/>
              <w:right w:val="single" w:sz="4" w:space="0" w:color="auto"/>
              <w:tl2br w:val="single" w:sz="4" w:space="0" w:color="auto"/>
            </w:tcBorders>
          </w:tcPr>
          <w:p w14:paraId="6604D75B" w14:textId="77777777" w:rsidR="00E07C3F" w:rsidRPr="008F6F58" w:rsidRDefault="00E07C3F" w:rsidP="00C32C23">
            <w:pPr>
              <w:overflowPunct w:val="0"/>
              <w:spacing w:line="260" w:lineRule="exact"/>
              <w:ind w:left="18" w:rightChars="-18" w:right="-43" w:hanging="18"/>
              <w:rPr>
                <w:rFonts w:ascii="標楷體" w:eastAsia="標楷體" w:hAnsi="標楷體"/>
                <w:color w:val="EE0000"/>
                <w:sz w:val="20"/>
                <w:highlight w:val="yellow"/>
                <w:shd w:val="pct15" w:color="auto" w:fill="FFFFFF"/>
              </w:rPr>
            </w:pPr>
          </w:p>
        </w:tc>
      </w:tr>
    </w:tbl>
    <w:p w14:paraId="7B10FDF1" w14:textId="77777777" w:rsidR="00E07C3F" w:rsidRPr="005D58CC" w:rsidRDefault="00E07C3F" w:rsidP="00E07C3F">
      <w:pPr>
        <w:pStyle w:val="affa"/>
        <w:adjustRightInd w:val="0"/>
        <w:spacing w:beforeLines="0" w:before="0" w:line="20" w:lineRule="exact"/>
        <w:rPr>
          <w:color w:val="EE0000"/>
          <w:sz w:val="24"/>
          <w:szCs w:val="24"/>
          <w:lang w:val="en-US" w:eastAsia="zh-TW"/>
        </w:rPr>
      </w:pPr>
    </w:p>
    <w:p w14:paraId="55EB0E18" w14:textId="77777777" w:rsidR="00E07C3F" w:rsidRPr="00A162A4" w:rsidRDefault="00E07C3F" w:rsidP="00E07C3F">
      <w:pPr>
        <w:pStyle w:val="affa"/>
        <w:spacing w:line="460" w:lineRule="exact"/>
      </w:pPr>
      <w:proofErr w:type="spellStart"/>
      <w:r w:rsidRPr="00A162A4">
        <w:rPr>
          <w:rFonts w:hint="eastAsia"/>
        </w:rPr>
        <w:lastRenderedPageBreak/>
        <w:t>捌、臺中市政府交通局主管</w:t>
      </w:r>
      <w:proofErr w:type="spellEnd"/>
    </w:p>
    <w:p w14:paraId="35889F30" w14:textId="77777777" w:rsidR="00E07C3F" w:rsidRPr="000919A1" w:rsidRDefault="00E07C3F" w:rsidP="00E07C3F">
      <w:pPr>
        <w:overflowPunct w:val="0"/>
        <w:snapToGrid w:val="0"/>
        <w:spacing w:line="460" w:lineRule="exact"/>
        <w:ind w:firstLineChars="200" w:firstLine="480"/>
        <w:jc w:val="both"/>
      </w:pPr>
      <w:proofErr w:type="gramStart"/>
      <w:r w:rsidRPr="000919A1">
        <w:rPr>
          <w:rFonts w:ascii="標楷體" w:eastAsia="標楷體" w:hAnsi="標楷體" w:hint="eastAsia"/>
          <w:bCs/>
        </w:rPr>
        <w:t>臺</w:t>
      </w:r>
      <w:proofErr w:type="gramEnd"/>
      <w:r w:rsidRPr="000919A1">
        <w:rPr>
          <w:rFonts w:ascii="標楷體" w:eastAsia="標楷體" w:hAnsi="標楷體" w:hint="eastAsia"/>
          <w:bCs/>
        </w:rPr>
        <w:t>中市政府交通局主管計有公務機關5個，市營事業單位1個，非營業特種基金單位</w:t>
      </w:r>
      <w:r>
        <w:rPr>
          <w:rFonts w:ascii="標楷體" w:eastAsia="標楷體" w:hAnsi="標楷體" w:hint="eastAsia"/>
          <w:bCs/>
        </w:rPr>
        <w:t>2</w:t>
      </w:r>
      <w:r w:rsidRPr="000919A1">
        <w:rPr>
          <w:rFonts w:ascii="標楷體" w:eastAsia="標楷體" w:hAnsi="標楷體" w:hint="eastAsia"/>
          <w:bCs/>
        </w:rPr>
        <w:t>個，</w:t>
      </w:r>
      <w:r w:rsidRPr="00281C69">
        <w:rPr>
          <w:rFonts w:ascii="標楷體" w:eastAsia="標楷體" w:hAnsi="標楷體" w:hint="eastAsia"/>
          <w:bCs/>
          <w:spacing w:val="2"/>
        </w:rPr>
        <w:t>各該單位決算、附屬單位決算營業及非營業部分之審核情形如次</w:t>
      </w:r>
      <w:proofErr w:type="gramStart"/>
      <w:r w:rsidRPr="00281C69">
        <w:rPr>
          <w:rFonts w:ascii="標楷體" w:eastAsia="標楷體" w:hAnsi="標楷體" w:hint="eastAsia"/>
          <w:bCs/>
          <w:spacing w:val="2"/>
        </w:rPr>
        <w:t>（</w:t>
      </w:r>
      <w:proofErr w:type="gramEnd"/>
      <w:r w:rsidRPr="00D660A5">
        <w:rPr>
          <w:rFonts w:ascii="標楷體" w:eastAsia="標楷體" w:hAnsi="標楷體" w:hint="eastAsia"/>
          <w:bCs/>
          <w:color w:val="000000" w:themeColor="text1"/>
          <w:spacing w:val="2"/>
        </w:rPr>
        <w:t>各</w:t>
      </w:r>
      <w:r w:rsidRPr="00D660A5">
        <w:rPr>
          <w:rFonts w:ascii="標楷體" w:eastAsia="標楷體" w:hAnsi="標楷體" w:hint="eastAsia"/>
          <w:bCs/>
          <w:color w:val="000000" w:themeColor="text1"/>
        </w:rPr>
        <w:t>公務機關歲入、歲出決算之審定及各項差異之原因分析</w:t>
      </w:r>
      <w:r>
        <w:rPr>
          <w:rFonts w:ascii="標楷體" w:eastAsia="標楷體" w:hAnsi="標楷體" w:hint="eastAsia"/>
          <w:bCs/>
          <w:color w:val="000000" w:themeColor="text1"/>
        </w:rPr>
        <w:t>暨</w:t>
      </w:r>
      <w:r w:rsidRPr="00C04ED1">
        <w:rPr>
          <w:rFonts w:ascii="標楷體" w:eastAsia="標楷體" w:hAnsi="標楷體" w:hint="eastAsia"/>
          <w:bCs/>
        </w:rPr>
        <w:t>附屬單位決算各基金單位之審核相關附表及差異原因說明</w:t>
      </w:r>
      <w:r w:rsidRPr="00D660A5">
        <w:rPr>
          <w:rFonts w:ascii="標楷體" w:eastAsia="標楷體" w:hAnsi="標楷體" w:hint="eastAsia"/>
          <w:bCs/>
          <w:color w:val="000000" w:themeColor="text1"/>
        </w:rPr>
        <w:t>等詳細內容，請至審計部全球資訊網/總決算審核報告/總決算審核報告查詢平台查閱</w:t>
      </w:r>
      <w:r w:rsidRPr="00C04ED1">
        <w:rPr>
          <w:rFonts w:ascii="標楷體" w:eastAsia="標楷體" w:hAnsi="標楷體" w:hint="eastAsia"/>
          <w:bCs/>
        </w:rPr>
        <w:t>；重大公共建設計畫執行情形之查核，請</w:t>
      </w:r>
      <w:proofErr w:type="gramStart"/>
      <w:r w:rsidRPr="00C04ED1">
        <w:rPr>
          <w:rFonts w:ascii="標楷體" w:eastAsia="標楷體" w:hAnsi="標楷體" w:hint="eastAsia"/>
          <w:bCs/>
        </w:rPr>
        <w:t>參閱戊</w:t>
      </w:r>
      <w:proofErr w:type="gramEnd"/>
      <w:r w:rsidRPr="00C04ED1">
        <w:rPr>
          <w:rFonts w:ascii="標楷體" w:eastAsia="標楷體" w:hAnsi="標楷體" w:hint="eastAsia"/>
          <w:bCs/>
        </w:rPr>
        <w:t>、</w:t>
      </w:r>
      <w:r w:rsidRPr="00D660A5">
        <w:rPr>
          <w:rFonts w:ascii="標楷體" w:eastAsia="標楷體" w:hAnsi="標楷體" w:hint="eastAsia"/>
          <w:bCs/>
        </w:rPr>
        <w:t>伍</w:t>
      </w:r>
      <w:r w:rsidRPr="00C04ED1">
        <w:rPr>
          <w:rFonts w:ascii="標楷體" w:eastAsia="標楷體" w:hAnsi="標楷體" w:hint="eastAsia"/>
          <w:bCs/>
        </w:rPr>
        <w:t>、重大公共建設計畫及採購執行情形之查核</w:t>
      </w:r>
      <w:proofErr w:type="gramStart"/>
      <w:r w:rsidRPr="00636454">
        <w:rPr>
          <w:rFonts w:ascii="標楷體" w:eastAsia="標楷體" w:hAnsi="標楷體" w:hint="eastAsia"/>
        </w:rPr>
        <w:t>）</w:t>
      </w:r>
      <w:proofErr w:type="gramEnd"/>
      <w:r w:rsidRPr="000919A1">
        <w:rPr>
          <w:rFonts w:ascii="標楷體" w:eastAsia="標楷體" w:hAnsi="標楷體" w:hint="eastAsia"/>
          <w:bCs/>
        </w:rPr>
        <w:t>：</w:t>
      </w:r>
    </w:p>
    <w:p w14:paraId="554FC090" w14:textId="77777777" w:rsidR="00E07C3F" w:rsidRPr="009C2A2B" w:rsidRDefault="00E07C3F" w:rsidP="00E07C3F">
      <w:pPr>
        <w:pStyle w:val="affc"/>
        <w:spacing w:line="460" w:lineRule="exact"/>
      </w:pPr>
      <w:r w:rsidRPr="009C2A2B">
        <w:rPr>
          <w:rFonts w:hint="eastAsia"/>
        </w:rPr>
        <w:t>一、單位決算部分</w:t>
      </w:r>
    </w:p>
    <w:p w14:paraId="6F9B4321" w14:textId="77777777" w:rsidR="00E07C3F" w:rsidRPr="006E3248" w:rsidRDefault="00E07C3F" w:rsidP="00E07C3F">
      <w:pPr>
        <w:pStyle w:val="afff0"/>
        <w:ind w:firstLine="480"/>
        <w:rPr>
          <w:b w:val="0"/>
          <w:sz w:val="24"/>
          <w:szCs w:val="24"/>
        </w:rPr>
      </w:pPr>
      <w:proofErr w:type="gramStart"/>
      <w:r w:rsidRPr="006E3248">
        <w:rPr>
          <w:rFonts w:hint="eastAsia"/>
          <w:b w:val="0"/>
          <w:sz w:val="24"/>
          <w:szCs w:val="24"/>
        </w:rPr>
        <w:t>臺</w:t>
      </w:r>
      <w:proofErr w:type="gramEnd"/>
      <w:r w:rsidRPr="006E3248">
        <w:rPr>
          <w:rFonts w:hint="eastAsia"/>
          <w:b w:val="0"/>
          <w:sz w:val="24"/>
          <w:szCs w:val="24"/>
        </w:rPr>
        <w:t>中市政府交通局主管包括</w:t>
      </w:r>
      <w:proofErr w:type="gramStart"/>
      <w:r w:rsidRPr="006E3248">
        <w:rPr>
          <w:rFonts w:hint="eastAsia"/>
          <w:b w:val="0"/>
          <w:sz w:val="24"/>
          <w:szCs w:val="24"/>
        </w:rPr>
        <w:t>臺</w:t>
      </w:r>
      <w:proofErr w:type="gramEnd"/>
      <w:r w:rsidRPr="006E3248">
        <w:rPr>
          <w:rFonts w:hint="eastAsia"/>
          <w:b w:val="0"/>
          <w:sz w:val="24"/>
          <w:szCs w:val="24"/>
        </w:rPr>
        <w:t>中市政府交通局、</w:t>
      </w:r>
      <w:proofErr w:type="gramStart"/>
      <w:r w:rsidRPr="006E3248">
        <w:rPr>
          <w:rFonts w:hint="eastAsia"/>
          <w:b w:val="0"/>
          <w:sz w:val="24"/>
          <w:szCs w:val="24"/>
        </w:rPr>
        <w:t>臺</w:t>
      </w:r>
      <w:proofErr w:type="gramEnd"/>
      <w:r w:rsidRPr="006E3248">
        <w:rPr>
          <w:rFonts w:hint="eastAsia"/>
          <w:b w:val="0"/>
          <w:sz w:val="24"/>
          <w:szCs w:val="24"/>
        </w:rPr>
        <w:t>中市停車管理處、</w:t>
      </w:r>
      <w:proofErr w:type="gramStart"/>
      <w:r w:rsidRPr="006E3248">
        <w:rPr>
          <w:rFonts w:hint="eastAsia"/>
          <w:b w:val="0"/>
          <w:sz w:val="24"/>
          <w:szCs w:val="24"/>
        </w:rPr>
        <w:t>臺</w:t>
      </w:r>
      <w:proofErr w:type="gramEnd"/>
      <w:r w:rsidRPr="006E3248">
        <w:rPr>
          <w:rFonts w:hint="eastAsia"/>
          <w:b w:val="0"/>
          <w:sz w:val="24"/>
          <w:szCs w:val="24"/>
        </w:rPr>
        <w:t>中市車輛行車事故鑑定委員會、</w:t>
      </w:r>
      <w:proofErr w:type="gramStart"/>
      <w:r w:rsidRPr="006E3248">
        <w:rPr>
          <w:rFonts w:hint="eastAsia"/>
          <w:b w:val="0"/>
          <w:sz w:val="24"/>
          <w:szCs w:val="24"/>
        </w:rPr>
        <w:t>臺</w:t>
      </w:r>
      <w:proofErr w:type="gramEnd"/>
      <w:r w:rsidRPr="006E3248">
        <w:rPr>
          <w:rFonts w:hint="eastAsia"/>
          <w:b w:val="0"/>
          <w:sz w:val="24"/>
          <w:szCs w:val="24"/>
        </w:rPr>
        <w:t>中市交通事件裁決處、</w:t>
      </w:r>
      <w:proofErr w:type="gramStart"/>
      <w:r w:rsidRPr="006E3248">
        <w:rPr>
          <w:rFonts w:hint="eastAsia"/>
          <w:b w:val="0"/>
          <w:sz w:val="24"/>
          <w:szCs w:val="24"/>
        </w:rPr>
        <w:t>臺</w:t>
      </w:r>
      <w:proofErr w:type="gramEnd"/>
      <w:r w:rsidRPr="006E3248">
        <w:rPr>
          <w:rFonts w:hint="eastAsia"/>
          <w:b w:val="0"/>
          <w:sz w:val="24"/>
          <w:szCs w:val="24"/>
        </w:rPr>
        <w:t>中市公共運輸及捷運工程處等5個機關，掌理</w:t>
      </w:r>
      <w:proofErr w:type="gramStart"/>
      <w:r w:rsidRPr="006E3248">
        <w:rPr>
          <w:rFonts w:hint="eastAsia"/>
          <w:b w:val="0"/>
          <w:sz w:val="24"/>
          <w:szCs w:val="24"/>
        </w:rPr>
        <w:t>臺</w:t>
      </w:r>
      <w:proofErr w:type="gramEnd"/>
      <w:r w:rsidRPr="006E3248">
        <w:rPr>
          <w:rFonts w:hint="eastAsia"/>
          <w:b w:val="0"/>
          <w:sz w:val="24"/>
          <w:szCs w:val="24"/>
        </w:rPr>
        <w:t>中市交通運輸政策、規劃、管制設施、設施規劃新建工程、相關設備建置計畫及督導公共運輸、大眾捷運運輸、停車管理、車輛行車事故鑑定及交通裁決等業務。茲將</w:t>
      </w:r>
      <w:proofErr w:type="gramStart"/>
      <w:r w:rsidRPr="006E3248">
        <w:rPr>
          <w:rFonts w:hint="eastAsia"/>
          <w:b w:val="0"/>
          <w:sz w:val="24"/>
          <w:szCs w:val="24"/>
        </w:rPr>
        <w:t>11</w:t>
      </w:r>
      <w:r>
        <w:rPr>
          <w:rFonts w:hint="eastAsia"/>
          <w:b w:val="0"/>
          <w:sz w:val="24"/>
          <w:szCs w:val="24"/>
        </w:rPr>
        <w:t>3</w:t>
      </w:r>
      <w:proofErr w:type="gramEnd"/>
      <w:r w:rsidRPr="006E3248">
        <w:rPr>
          <w:rFonts w:hint="eastAsia"/>
          <w:b w:val="0"/>
          <w:sz w:val="24"/>
          <w:szCs w:val="24"/>
        </w:rPr>
        <w:t>年度決算審核結果說明如次：</w:t>
      </w:r>
    </w:p>
    <w:p w14:paraId="326B3BA1" w14:textId="77777777" w:rsidR="00E07C3F" w:rsidRPr="00AD1616" w:rsidRDefault="00E07C3F" w:rsidP="00E07C3F">
      <w:pPr>
        <w:pStyle w:val="afff0"/>
      </w:pPr>
      <w:r w:rsidRPr="00AD1616">
        <w:rPr>
          <w:rFonts w:hint="eastAsia"/>
        </w:rPr>
        <w:t>（一）計畫實施之查核</w:t>
      </w:r>
    </w:p>
    <w:p w14:paraId="56DB6608" w14:textId="77777777" w:rsidR="00E07C3F" w:rsidRPr="008F1B9C" w:rsidRDefault="00E07C3F" w:rsidP="00E07C3F">
      <w:pPr>
        <w:overflowPunct w:val="0"/>
        <w:snapToGrid w:val="0"/>
        <w:spacing w:line="460" w:lineRule="exact"/>
        <w:ind w:firstLineChars="200" w:firstLine="480"/>
        <w:jc w:val="both"/>
        <w:rPr>
          <w:rFonts w:ascii="標楷體" w:eastAsia="標楷體" w:hAnsi="標楷體"/>
          <w:bCs/>
          <w:spacing w:val="-2"/>
        </w:rPr>
      </w:pPr>
      <w:r>
        <w:rPr>
          <w:rFonts w:ascii="標楷體" w:eastAsia="標楷體" w:hAnsi="標楷體" w:hint="eastAsia"/>
          <w:bCs/>
        </w:rPr>
        <w:t>業務</w:t>
      </w:r>
      <w:r w:rsidRPr="005B4DAC">
        <w:rPr>
          <w:rFonts w:ascii="標楷體" w:eastAsia="標楷體" w:hAnsi="標楷體" w:hint="eastAsia"/>
          <w:bCs/>
        </w:rPr>
        <w:t>計畫</w:t>
      </w:r>
      <w:r>
        <w:rPr>
          <w:rFonts w:ascii="標楷體" w:eastAsia="標楷體" w:hAnsi="標楷體" w:hint="eastAsia"/>
          <w:bCs/>
        </w:rPr>
        <w:t>12</w:t>
      </w:r>
      <w:r w:rsidRPr="005B4DAC">
        <w:rPr>
          <w:rFonts w:ascii="標楷體" w:eastAsia="標楷體" w:hAnsi="標楷體" w:hint="eastAsia"/>
          <w:bCs/>
        </w:rPr>
        <w:t>項，下分工作計畫2</w:t>
      </w:r>
      <w:r>
        <w:rPr>
          <w:rFonts w:ascii="標楷體" w:eastAsia="標楷體" w:hAnsi="標楷體" w:hint="eastAsia"/>
          <w:bCs/>
        </w:rPr>
        <w:t>2</w:t>
      </w:r>
      <w:r w:rsidRPr="005B4DAC">
        <w:rPr>
          <w:rFonts w:ascii="標楷體" w:eastAsia="標楷體" w:hAnsi="標楷體" w:hint="eastAsia"/>
          <w:bCs/>
        </w:rPr>
        <w:t>項，包括建構大</w:t>
      </w:r>
      <w:proofErr w:type="gramStart"/>
      <w:r w:rsidRPr="005B4DAC">
        <w:rPr>
          <w:rFonts w:ascii="標楷體" w:eastAsia="標楷體" w:hAnsi="標楷體" w:hint="eastAsia"/>
          <w:bCs/>
        </w:rPr>
        <w:t>臺</w:t>
      </w:r>
      <w:proofErr w:type="gramEnd"/>
      <w:r w:rsidRPr="005B4DAC">
        <w:rPr>
          <w:rFonts w:ascii="標楷體" w:eastAsia="標楷體" w:hAnsi="標楷體" w:hint="eastAsia"/>
          <w:bCs/>
        </w:rPr>
        <w:t>中軌道運輸骨幹、形塑轉運中心樞紐、強化公車路網整合、強化公路網連結、發展智慧運輸系統、正視都市停車問題、改善交通安全、強化違規裁罰、完善事故鑑定制度等重要施政項目，其中</w:t>
      </w:r>
      <w:r w:rsidRPr="005B4DAC">
        <w:rPr>
          <w:rFonts w:ascii="標楷體" w:eastAsia="標楷體" w:hAnsi="標楷體" w:hint="eastAsia"/>
          <w:bCs/>
          <w:spacing w:val="-2"/>
        </w:rPr>
        <w:t>已執行完成者</w:t>
      </w:r>
      <w:r>
        <w:rPr>
          <w:rFonts w:ascii="標楷體" w:eastAsia="標楷體" w:hAnsi="標楷體" w:hint="eastAsia"/>
          <w:bCs/>
          <w:spacing w:val="-2"/>
        </w:rPr>
        <w:t>5</w:t>
      </w:r>
      <w:r w:rsidRPr="005B4DAC">
        <w:rPr>
          <w:rFonts w:ascii="標楷體" w:eastAsia="標楷體" w:hAnsi="標楷體" w:hint="eastAsia"/>
          <w:bCs/>
          <w:spacing w:val="-2"/>
        </w:rPr>
        <w:t>項，尚在執行者</w:t>
      </w:r>
      <w:r>
        <w:rPr>
          <w:rFonts w:ascii="標楷體" w:eastAsia="標楷體" w:hAnsi="標楷體" w:hint="eastAsia"/>
          <w:bCs/>
          <w:spacing w:val="-2"/>
        </w:rPr>
        <w:t>17</w:t>
      </w:r>
      <w:r w:rsidRPr="005B4DAC">
        <w:rPr>
          <w:rFonts w:ascii="標楷體" w:eastAsia="標楷體" w:hAnsi="標楷體" w:hint="eastAsia"/>
          <w:bCs/>
          <w:spacing w:val="-2"/>
        </w:rPr>
        <w:t>項，</w:t>
      </w:r>
      <w:r w:rsidRPr="008F1B9C">
        <w:rPr>
          <w:rFonts w:ascii="標楷體" w:eastAsia="標楷體" w:hAnsi="標楷體" w:hint="eastAsia"/>
          <w:bCs/>
          <w:spacing w:val="-2"/>
        </w:rPr>
        <w:t>主要係</w:t>
      </w:r>
      <w:r w:rsidRPr="00FA0D2B">
        <w:rPr>
          <w:rFonts w:eastAsia="標楷體" w:hAnsi="標楷體" w:hint="eastAsia"/>
        </w:rPr>
        <w:t>水</w:t>
      </w:r>
      <w:proofErr w:type="gramStart"/>
      <w:r w:rsidRPr="00FA0D2B">
        <w:rPr>
          <w:rFonts w:eastAsia="標楷體" w:hAnsi="標楷體" w:hint="eastAsia"/>
        </w:rPr>
        <w:t>湳</w:t>
      </w:r>
      <w:proofErr w:type="gramEnd"/>
      <w:r w:rsidRPr="00FA0D2B">
        <w:rPr>
          <w:rFonts w:eastAsia="標楷體" w:hAnsi="標楷體" w:hint="eastAsia"/>
        </w:rPr>
        <w:t>轉運中心新建工程</w:t>
      </w:r>
      <w:r>
        <w:rPr>
          <w:rFonts w:eastAsia="標楷體" w:hAnsi="標楷體" w:hint="eastAsia"/>
        </w:rPr>
        <w:t>等</w:t>
      </w:r>
      <w:r w:rsidRPr="00FA0D2B">
        <w:rPr>
          <w:rFonts w:eastAsia="標楷體" w:hAnsi="標楷體" w:hint="eastAsia"/>
        </w:rPr>
        <w:t>尚在辦理中</w:t>
      </w:r>
      <w:r w:rsidRPr="00FA0D2B">
        <w:rPr>
          <w:rFonts w:ascii="標楷體" w:eastAsia="標楷體" w:hAnsi="標楷體" w:hint="eastAsia"/>
          <w:bCs/>
          <w:spacing w:val="-2"/>
        </w:rPr>
        <w:t>，</w:t>
      </w:r>
      <w:r w:rsidRPr="008F1B9C">
        <w:rPr>
          <w:rFonts w:ascii="標楷體" w:eastAsia="標楷體" w:hAnsi="標楷體" w:hint="eastAsia"/>
          <w:bCs/>
          <w:spacing w:val="-2"/>
        </w:rPr>
        <w:t>須繼續執行。</w:t>
      </w:r>
    </w:p>
    <w:p w14:paraId="39E612E1" w14:textId="77777777" w:rsidR="00E07C3F" w:rsidRPr="00BB7676" w:rsidRDefault="00E07C3F" w:rsidP="00E07C3F">
      <w:pPr>
        <w:overflowPunct w:val="0"/>
        <w:snapToGrid w:val="0"/>
        <w:spacing w:line="460" w:lineRule="exact"/>
        <w:ind w:firstLineChars="200" w:firstLine="504"/>
        <w:jc w:val="both"/>
        <w:rPr>
          <w:rFonts w:ascii="標楷體" w:eastAsia="標楷體" w:hAnsi="標楷體"/>
          <w:spacing w:val="4"/>
        </w:rPr>
      </w:pPr>
      <w:r w:rsidRPr="00B1629A">
        <w:rPr>
          <w:rFonts w:ascii="標楷體" w:eastAsia="標楷體" w:hAnsi="標楷體" w:hint="eastAsia"/>
          <w:spacing w:val="6"/>
        </w:rPr>
        <w:t>臺灣交通亂</w:t>
      </w:r>
      <w:proofErr w:type="gramStart"/>
      <w:r w:rsidRPr="00B1629A">
        <w:rPr>
          <w:rFonts w:ascii="標楷體" w:eastAsia="標楷體" w:hAnsi="標楷體" w:hint="eastAsia"/>
          <w:spacing w:val="6"/>
        </w:rPr>
        <w:t>象</w:t>
      </w:r>
      <w:proofErr w:type="gramEnd"/>
      <w:r w:rsidRPr="00B1629A">
        <w:rPr>
          <w:rFonts w:ascii="標楷體" w:eastAsia="標楷體" w:hAnsi="標楷體" w:hint="eastAsia"/>
          <w:spacing w:val="6"/>
        </w:rPr>
        <w:t>登上國際媒體，被指稱「行人地獄」，行人安全問題引起關注。交通局為捍衛行人路權，提高路口辨識度，於112年優先於捷運沿線路口、行人眾多路口及現場環境夜間照度不足路口裝設LED行穿線感應式照明燈，燈座附設於交通號</w:t>
      </w:r>
      <w:proofErr w:type="gramStart"/>
      <w:r w:rsidRPr="00B1629A">
        <w:rPr>
          <w:rFonts w:ascii="標楷體" w:eastAsia="標楷體" w:hAnsi="標楷體" w:hint="eastAsia"/>
          <w:spacing w:val="6"/>
        </w:rPr>
        <w:t>誌桿</w:t>
      </w:r>
      <w:proofErr w:type="gramEnd"/>
      <w:r w:rsidRPr="00B1629A">
        <w:rPr>
          <w:rFonts w:ascii="標楷體" w:eastAsia="標楷體" w:hAnsi="標楷體" w:hint="eastAsia"/>
          <w:spacing w:val="6"/>
        </w:rPr>
        <w:t>，配合點</w:t>
      </w:r>
      <w:proofErr w:type="gramStart"/>
      <w:r w:rsidRPr="00B1629A">
        <w:rPr>
          <w:rFonts w:ascii="標楷體" w:eastAsia="標楷體" w:hAnsi="標楷體" w:hint="eastAsia"/>
          <w:spacing w:val="6"/>
        </w:rPr>
        <w:t>亮小綠人</w:t>
      </w:r>
      <w:proofErr w:type="gramEnd"/>
      <w:r w:rsidRPr="00B1629A">
        <w:rPr>
          <w:rFonts w:ascii="標楷體" w:eastAsia="標楷體" w:hAnsi="標楷體" w:hint="eastAsia"/>
          <w:spacing w:val="6"/>
        </w:rPr>
        <w:t>時，同步啟動運作，行人穿越馬路，照明光源即會亮起，其照明範圍由上而下投射，涵蓋整個行人</w:t>
      </w:r>
      <w:proofErr w:type="gramStart"/>
      <w:r w:rsidRPr="00B1629A">
        <w:rPr>
          <w:rFonts w:ascii="標楷體" w:eastAsia="標楷體" w:hAnsi="標楷體" w:hint="eastAsia"/>
          <w:spacing w:val="6"/>
        </w:rPr>
        <w:t>穿越道線</w:t>
      </w:r>
      <w:proofErr w:type="gramEnd"/>
      <w:r w:rsidRPr="00B1629A">
        <w:rPr>
          <w:rFonts w:ascii="標楷體" w:eastAsia="標楷體" w:hAnsi="標楷體" w:hint="eastAsia"/>
          <w:spacing w:val="6"/>
        </w:rPr>
        <w:t>，照亮行人通行的位置，在夜間視線不佳時，增加駕駛能見度，以警示及提醒車輛駕駛人通過路口時減速慢行，為行人提供安心通行的道路空間，並有防</w:t>
      </w:r>
      <w:proofErr w:type="gramStart"/>
      <w:r w:rsidRPr="00B1629A">
        <w:rPr>
          <w:rFonts w:ascii="標楷體" w:eastAsia="標楷體" w:hAnsi="標楷體" w:hint="eastAsia"/>
          <w:spacing w:val="6"/>
        </w:rPr>
        <w:t>眩</w:t>
      </w:r>
      <w:proofErr w:type="gramEnd"/>
      <w:r w:rsidRPr="00B1629A">
        <w:rPr>
          <w:rFonts w:ascii="標楷體" w:eastAsia="標楷體" w:hAnsi="標楷體" w:hint="eastAsia"/>
          <w:spacing w:val="6"/>
        </w:rPr>
        <w:t>光設計，車輛駕駛人不會有視線盲點，進而降低發生交通意外事故的機率；另LED行穿線感應式照明燈結合行人綠燈秒數倒數7秒時，感應式照明開始閃燈，提醒行人快步通過路口或等下個綠燈再通行，達到提醒行人的效益，降低行人穿越馬路的風險，</w:t>
      </w:r>
      <w:r w:rsidRPr="00BB7676">
        <w:rPr>
          <w:rFonts w:ascii="標楷體" w:eastAsia="標楷體" w:hAnsi="標楷體" w:hint="eastAsia"/>
          <w:spacing w:val="10"/>
        </w:rPr>
        <w:t>打造友善行人城市，</w:t>
      </w:r>
      <w:proofErr w:type="gramStart"/>
      <w:r w:rsidRPr="00BB7676">
        <w:rPr>
          <w:rFonts w:ascii="標楷體" w:eastAsia="標楷體" w:hAnsi="標楷體" w:hint="eastAsia"/>
          <w:spacing w:val="10"/>
        </w:rPr>
        <w:t>113</w:t>
      </w:r>
      <w:proofErr w:type="gramEnd"/>
      <w:r w:rsidRPr="00BB7676">
        <w:rPr>
          <w:rFonts w:ascii="標楷體" w:eastAsia="標楷體" w:hAnsi="標楷體" w:hint="eastAsia"/>
          <w:spacing w:val="10"/>
        </w:rPr>
        <w:t>年度再</w:t>
      </w:r>
      <w:r w:rsidRPr="00BB7676">
        <w:rPr>
          <w:rFonts w:ascii="標楷體" w:eastAsia="標楷體" w:hAnsi="標楷體"/>
          <w:spacing w:val="10"/>
        </w:rPr>
        <w:t>針對行人穿越量大之</w:t>
      </w:r>
      <w:r w:rsidRPr="00BB7676">
        <w:rPr>
          <w:rFonts w:ascii="標楷體" w:eastAsia="標楷體" w:hAnsi="標楷體" w:hint="eastAsia"/>
          <w:spacing w:val="10"/>
        </w:rPr>
        <w:t>學校及醫院</w:t>
      </w:r>
      <w:r w:rsidRPr="00BB7676">
        <w:rPr>
          <w:rFonts w:ascii="標楷體" w:eastAsia="標楷體" w:hAnsi="標楷體"/>
          <w:spacing w:val="10"/>
        </w:rPr>
        <w:t>路口</w:t>
      </w:r>
      <w:r w:rsidRPr="00BB7676">
        <w:rPr>
          <w:rFonts w:ascii="標楷體" w:eastAsia="標楷體" w:hAnsi="標楷體" w:hint="eastAsia"/>
          <w:spacing w:val="10"/>
        </w:rPr>
        <w:t>評估設置</w:t>
      </w:r>
      <w:r w:rsidRPr="00BB7676">
        <w:rPr>
          <w:rFonts w:ascii="標楷體" w:eastAsia="標楷體" w:hAnsi="標楷體"/>
          <w:spacing w:val="10"/>
        </w:rPr>
        <w:t>，</w:t>
      </w:r>
      <w:r w:rsidRPr="00BB7676">
        <w:rPr>
          <w:rFonts w:ascii="標楷體" w:eastAsia="標楷體" w:hAnsi="標楷體" w:hint="eastAsia"/>
          <w:spacing w:val="10"/>
        </w:rPr>
        <w:t>截至114年5月底止，合計裝設88處。</w:t>
      </w:r>
      <w:proofErr w:type="gramStart"/>
      <w:r w:rsidRPr="00BB7676">
        <w:rPr>
          <w:rFonts w:ascii="標楷體" w:eastAsia="標楷體" w:hAnsi="標楷體" w:hint="eastAsia"/>
          <w:spacing w:val="10"/>
        </w:rPr>
        <w:t>鑑</w:t>
      </w:r>
      <w:proofErr w:type="gramEnd"/>
      <w:r w:rsidRPr="00BB7676">
        <w:rPr>
          <w:rFonts w:ascii="標楷體" w:eastAsia="標楷體" w:hAnsi="標楷體" w:hint="eastAsia"/>
          <w:spacing w:val="10"/>
        </w:rPr>
        <w:t>於建置交通設施維護行人安全為政府共通性業務，經提供其他行政機關適時參酌運用，已獲部分市縣政府</w:t>
      </w:r>
      <w:proofErr w:type="gramStart"/>
      <w:r w:rsidRPr="00BB7676">
        <w:rPr>
          <w:rFonts w:ascii="標楷體" w:eastAsia="標楷體" w:hAnsi="標楷體" w:hint="eastAsia"/>
          <w:spacing w:val="10"/>
        </w:rPr>
        <w:t>研</w:t>
      </w:r>
      <w:proofErr w:type="gramEnd"/>
      <w:r w:rsidRPr="00BB7676">
        <w:rPr>
          <w:rFonts w:ascii="標楷體" w:eastAsia="標楷體" w:hAnsi="標楷體" w:hint="eastAsia"/>
          <w:spacing w:val="10"/>
        </w:rPr>
        <w:t>議參</w:t>
      </w:r>
      <w:proofErr w:type="gramStart"/>
      <w:r w:rsidRPr="00BB7676">
        <w:rPr>
          <w:rFonts w:ascii="標楷體" w:eastAsia="標楷體" w:hAnsi="標楷體" w:hint="eastAsia"/>
          <w:spacing w:val="10"/>
        </w:rPr>
        <w:t>採</w:t>
      </w:r>
      <w:proofErr w:type="gramEnd"/>
      <w:r w:rsidRPr="00BB7676">
        <w:rPr>
          <w:rFonts w:ascii="標楷體" w:eastAsia="標楷體" w:hAnsi="標楷體" w:hint="eastAsia"/>
          <w:spacing w:val="10"/>
        </w:rPr>
        <w:t>試辦，以提升夜間照明度與行人安全，有效提升政府施政效能。</w:t>
      </w:r>
    </w:p>
    <w:p w14:paraId="4A6F10A3" w14:textId="77777777" w:rsidR="00E07C3F" w:rsidRPr="00AD1616" w:rsidRDefault="00E07C3F" w:rsidP="00E07C3F">
      <w:pPr>
        <w:pStyle w:val="afff0"/>
      </w:pPr>
      <w:r w:rsidRPr="00AD1616">
        <w:rPr>
          <w:rFonts w:hint="eastAsia"/>
        </w:rPr>
        <w:lastRenderedPageBreak/>
        <w:t>（二）預算執行之審核</w:t>
      </w:r>
    </w:p>
    <w:p w14:paraId="21DE2152" w14:textId="77777777" w:rsidR="00E07C3F" w:rsidRPr="008C69A0" w:rsidRDefault="00E07C3F" w:rsidP="00E07C3F">
      <w:pPr>
        <w:overflowPunct w:val="0"/>
        <w:snapToGrid w:val="0"/>
        <w:spacing w:line="460" w:lineRule="exact"/>
        <w:ind w:firstLineChars="300" w:firstLine="756"/>
        <w:jc w:val="both"/>
        <w:rPr>
          <w:rFonts w:ascii="標楷體" w:eastAsia="標楷體" w:hAnsi="標楷體"/>
          <w:spacing w:val="6"/>
          <w:u w:val="single"/>
        </w:rPr>
      </w:pPr>
      <w:r w:rsidRPr="008C69A0">
        <w:rPr>
          <w:rFonts w:ascii="標楷體" w:eastAsia="標楷體" w:hAnsi="標楷體"/>
          <w:spacing w:val="6"/>
        </w:rPr>
        <w:t>1.</w:t>
      </w:r>
      <w:r>
        <w:rPr>
          <w:rFonts w:ascii="標楷體" w:eastAsia="標楷體" w:hAnsi="標楷體" w:hint="eastAsia"/>
          <w:kern w:val="0"/>
        </w:rPr>
        <w:t>歲入預算數31億7,283萬餘元，決算審核結果，審定實現數86億1,932萬餘元，應收保留數13億2,159萬餘元，主要係</w:t>
      </w:r>
      <w:r w:rsidRPr="00FA0D2B">
        <w:rPr>
          <w:rFonts w:ascii="標楷體" w:eastAsia="標楷體" w:hAnsi="標楷體" w:hint="eastAsia"/>
          <w:kern w:val="0"/>
        </w:rPr>
        <w:t>違反道路交通管理處罰條例等規定之罰鍰尚待收繳</w:t>
      </w:r>
      <w:r>
        <w:rPr>
          <w:rFonts w:ascii="標楷體" w:eastAsia="標楷體" w:hAnsi="標楷體" w:hint="eastAsia"/>
          <w:kern w:val="0"/>
        </w:rPr>
        <w:t>；合計決算審定數為99億4,091萬餘元，較預算增加67億6,807萬餘元（213.31％），主要係</w:t>
      </w:r>
      <w:r w:rsidRPr="00FA0D2B">
        <w:rPr>
          <w:rFonts w:ascii="標楷體" w:eastAsia="標楷體" w:hAnsi="標楷體" w:hint="eastAsia"/>
          <w:kern w:val="0"/>
        </w:rPr>
        <w:t>收回捷運綠線土地開發協議價購土地款。</w:t>
      </w:r>
    </w:p>
    <w:p w14:paraId="61B1140A" w14:textId="77777777" w:rsidR="00E07C3F" w:rsidRPr="00FA0D2B" w:rsidRDefault="00E07C3F" w:rsidP="00E07C3F">
      <w:pPr>
        <w:overflowPunct w:val="0"/>
        <w:snapToGrid w:val="0"/>
        <w:spacing w:line="460" w:lineRule="exact"/>
        <w:ind w:firstLineChars="300" w:firstLine="720"/>
        <w:jc w:val="both"/>
        <w:rPr>
          <w:rFonts w:ascii="標楷體" w:eastAsia="標楷體" w:hAnsi="標楷體"/>
          <w:spacing w:val="-4"/>
        </w:rPr>
      </w:pPr>
      <w:r w:rsidRPr="00AD1616">
        <w:rPr>
          <w:rFonts w:ascii="標楷體" w:eastAsia="標楷體" w:hAnsi="標楷體" w:hint="eastAsia"/>
        </w:rPr>
        <w:t>2.</w:t>
      </w:r>
      <w:r>
        <w:rPr>
          <w:rFonts w:ascii="標楷體" w:eastAsia="標楷體" w:hAnsi="標楷體" w:hint="eastAsia"/>
          <w:kern w:val="0"/>
        </w:rPr>
        <w:t>以前年度歲入轉入數計27億2,307萬餘元，決算審核結果，審定實現數12億3,199萬餘元（45.24％）；減免（註銷）數1億2,577萬餘元（4.62％）</w:t>
      </w:r>
      <w:r w:rsidRPr="00FA0D2B">
        <w:rPr>
          <w:rFonts w:ascii="標楷體" w:eastAsia="標楷體" w:hAnsi="標楷體" w:hint="eastAsia"/>
          <w:spacing w:val="-2"/>
          <w:kern w:val="0"/>
        </w:rPr>
        <w:t>，主要係</w:t>
      </w:r>
      <w:r w:rsidRPr="00FA0D2B">
        <w:rPr>
          <w:rFonts w:ascii="標楷體" w:eastAsia="標楷體" w:hAnsi="標楷體" w:hint="eastAsia"/>
          <w:spacing w:val="-2"/>
        </w:rPr>
        <w:t>中央補助款依計畫實際需求核撥</w:t>
      </w:r>
      <w:r w:rsidRPr="00FA0D2B">
        <w:rPr>
          <w:rFonts w:ascii="標楷體" w:eastAsia="標楷體" w:hAnsi="標楷體" w:hint="eastAsia"/>
          <w:spacing w:val="-2"/>
          <w:kern w:val="0"/>
        </w:rPr>
        <w:t>；應收保留數13億6,530萬餘元（50.14％），主要係</w:t>
      </w:r>
      <w:r w:rsidRPr="00FA0D2B">
        <w:rPr>
          <w:rFonts w:ascii="標楷體" w:eastAsia="標楷體" w:hAnsi="標楷體" w:hint="eastAsia"/>
          <w:spacing w:val="-2"/>
        </w:rPr>
        <w:t>中央補助款依計畫進度核撥。</w:t>
      </w:r>
    </w:p>
    <w:p w14:paraId="615AA7E3" w14:textId="77777777" w:rsidR="00E07C3F" w:rsidRPr="006439DD" w:rsidRDefault="00E07C3F" w:rsidP="00E07C3F">
      <w:pPr>
        <w:overflowPunct w:val="0"/>
        <w:snapToGrid w:val="0"/>
        <w:spacing w:line="460" w:lineRule="exact"/>
        <w:ind w:firstLineChars="300" w:firstLine="720"/>
        <w:jc w:val="both"/>
        <w:rPr>
          <w:rFonts w:ascii="標楷體" w:eastAsia="標楷體" w:hAnsi="標楷體"/>
          <w:spacing w:val="-4"/>
        </w:rPr>
      </w:pPr>
      <w:r w:rsidRPr="00AD1616">
        <w:rPr>
          <w:rFonts w:ascii="標楷體" w:eastAsia="標楷體" w:hAnsi="標楷體" w:hint="eastAsia"/>
        </w:rPr>
        <w:t>3.</w:t>
      </w:r>
      <w:r>
        <w:rPr>
          <w:rFonts w:ascii="標楷體" w:eastAsia="標楷體" w:hAnsi="標楷體" w:hint="eastAsia"/>
          <w:kern w:val="0"/>
        </w:rPr>
        <w:t>歲出原編列預算數67億6,162萬餘元，因</w:t>
      </w:r>
      <w:r w:rsidRPr="006E2EAA">
        <w:rPr>
          <w:rFonts w:ascii="標楷體" w:eastAsia="標楷體" w:hAnsi="標楷體" w:cs="新細明體" w:hint="eastAsia"/>
          <w:kern w:val="0"/>
        </w:rPr>
        <w:t>配合中央審查意見更新及補充「</w:t>
      </w:r>
      <w:proofErr w:type="gramStart"/>
      <w:r w:rsidRPr="006E2EAA">
        <w:rPr>
          <w:rFonts w:ascii="標楷體" w:eastAsia="標楷體" w:hAnsi="標楷體" w:cs="新細明體" w:hint="eastAsia"/>
          <w:kern w:val="0"/>
        </w:rPr>
        <w:t>臺</w:t>
      </w:r>
      <w:proofErr w:type="gramEnd"/>
      <w:r w:rsidRPr="006E2EAA">
        <w:rPr>
          <w:rFonts w:ascii="標楷體" w:eastAsia="標楷體" w:hAnsi="標楷體" w:cs="新細明體" w:hint="eastAsia"/>
          <w:kern w:val="0"/>
        </w:rPr>
        <w:t>中都會區大眾捷運系統屯區捷運可行性研究-捷運藍線延伸太平」報告書</w:t>
      </w:r>
      <w:r>
        <w:rPr>
          <w:rFonts w:ascii="標楷體" w:eastAsia="標楷體" w:hAnsi="標楷體" w:hint="eastAsia"/>
          <w:kern w:val="0"/>
        </w:rPr>
        <w:t>等事由，經動支第二預備金1,678萬餘元，</w:t>
      </w:r>
      <w:proofErr w:type="gramStart"/>
      <w:r>
        <w:rPr>
          <w:rFonts w:ascii="標楷體" w:eastAsia="標楷體" w:hAnsi="標楷體" w:hint="eastAsia"/>
          <w:kern w:val="0"/>
        </w:rPr>
        <w:t>暨因人事</w:t>
      </w:r>
      <w:proofErr w:type="gramEnd"/>
      <w:r>
        <w:rPr>
          <w:rFonts w:ascii="標楷體" w:eastAsia="標楷體" w:hAnsi="標楷體" w:hint="eastAsia"/>
          <w:kern w:val="0"/>
        </w:rPr>
        <w:t>費不足事由，動支各類員工待遇準備18萬餘元，合計67億7,859萬餘元，決算審核結果，審定實現數42億7,218萬餘元（63.02％），應付保留數19億2,488萬餘元（28.40％），保留原因詳「（一）計畫實施之查核」說明；合計決算審定數為61億9,707萬餘元，預算賸餘5億8,152萬餘元（8.58％），</w:t>
      </w:r>
      <w:r w:rsidRPr="006439DD">
        <w:rPr>
          <w:rFonts w:ascii="標楷體" w:eastAsia="標楷體" w:hAnsi="標楷體" w:hint="eastAsia"/>
          <w:kern w:val="0"/>
        </w:rPr>
        <w:t>主要係</w:t>
      </w:r>
      <w:r w:rsidRPr="006439DD">
        <w:rPr>
          <w:rFonts w:ascii="標楷體" w:eastAsia="標楷體" w:hAnsi="標楷體" w:hint="eastAsia"/>
          <w:spacing w:val="-4"/>
        </w:rPr>
        <w:t>補助計畫經費結餘。</w:t>
      </w:r>
    </w:p>
    <w:p w14:paraId="6DE78AA6" w14:textId="77777777" w:rsidR="00E07C3F" w:rsidRPr="00202BBE" w:rsidRDefault="00E07C3F" w:rsidP="00E07C3F">
      <w:pPr>
        <w:overflowPunct w:val="0"/>
        <w:snapToGrid w:val="0"/>
        <w:spacing w:line="460" w:lineRule="exact"/>
        <w:ind w:firstLineChars="300" w:firstLine="720"/>
        <w:jc w:val="both"/>
        <w:rPr>
          <w:rFonts w:ascii="標楷體" w:eastAsia="標楷體" w:hAnsi="標楷體"/>
        </w:rPr>
      </w:pPr>
      <w:r w:rsidRPr="00AD1616">
        <w:rPr>
          <w:rFonts w:ascii="標楷體" w:eastAsia="標楷體" w:hAnsi="標楷體" w:hint="eastAsia"/>
        </w:rPr>
        <w:t>4.</w:t>
      </w:r>
      <w:r>
        <w:rPr>
          <w:rFonts w:ascii="標楷體" w:eastAsia="標楷體" w:hAnsi="標楷體" w:hint="eastAsia"/>
          <w:kern w:val="0"/>
        </w:rPr>
        <w:t>以前年度歲出轉入數計46億8,182萬餘元，決算審核結果，審定實現數12億6,258萬餘元（26.97％）；減免（註銷）數3億6,835萬餘元（7.87％），主要係</w:t>
      </w:r>
      <w:r w:rsidRPr="00202BBE">
        <w:rPr>
          <w:rFonts w:ascii="標楷體" w:eastAsia="標楷體" w:hAnsi="標楷體" w:hint="eastAsia"/>
          <w:kern w:val="0"/>
        </w:rPr>
        <w:t>補助計畫經費結餘</w:t>
      </w:r>
      <w:r>
        <w:rPr>
          <w:rFonts w:ascii="標楷體" w:eastAsia="標楷體" w:hAnsi="標楷體" w:hint="eastAsia"/>
          <w:kern w:val="0"/>
        </w:rPr>
        <w:t>；應付保留數30億5,088萬餘元（65.16％），主要係</w:t>
      </w:r>
      <w:proofErr w:type="gramStart"/>
      <w:r w:rsidRPr="00202BBE">
        <w:rPr>
          <w:rFonts w:ascii="標楷體" w:eastAsia="標楷體" w:hAnsi="標楷體" w:hint="eastAsia"/>
          <w:kern w:val="0"/>
        </w:rPr>
        <w:t>臺</w:t>
      </w:r>
      <w:proofErr w:type="gramEnd"/>
      <w:r w:rsidRPr="00202BBE">
        <w:rPr>
          <w:rFonts w:ascii="標楷體" w:eastAsia="標楷體" w:hAnsi="標楷體" w:hint="eastAsia"/>
          <w:kern w:val="0"/>
        </w:rPr>
        <w:t>中都會區大眾捷運系統烏日文心</w:t>
      </w:r>
      <w:proofErr w:type="gramStart"/>
      <w:r w:rsidRPr="00202BBE">
        <w:rPr>
          <w:rFonts w:ascii="標楷體" w:eastAsia="標楷體" w:hAnsi="標楷體" w:hint="eastAsia"/>
          <w:kern w:val="0"/>
        </w:rPr>
        <w:t>北屯線建設</w:t>
      </w:r>
      <w:proofErr w:type="gramEnd"/>
      <w:r w:rsidRPr="00202BBE">
        <w:rPr>
          <w:rFonts w:ascii="標楷體" w:eastAsia="標楷體" w:hAnsi="標楷體" w:hint="eastAsia"/>
          <w:kern w:val="0"/>
        </w:rPr>
        <w:t>計畫經費核銷作業及後續精進工程尚在辦理中</w:t>
      </w:r>
      <w:r w:rsidRPr="00202BBE">
        <w:rPr>
          <w:rFonts w:ascii="標楷體" w:eastAsia="標楷體" w:hAnsi="標楷體" w:hint="eastAsia"/>
        </w:rPr>
        <w:t>，仍須保留繼續執行。</w:t>
      </w:r>
    </w:p>
    <w:p w14:paraId="66BF04AE" w14:textId="77777777" w:rsidR="00E07C3F" w:rsidRPr="00F74047" w:rsidRDefault="00E07C3F" w:rsidP="00E07C3F">
      <w:pPr>
        <w:overflowPunct w:val="0"/>
        <w:snapToGrid w:val="0"/>
        <w:spacing w:line="460" w:lineRule="exact"/>
        <w:ind w:firstLineChars="100" w:firstLine="320"/>
        <w:jc w:val="both"/>
        <w:rPr>
          <w:rFonts w:ascii="標楷體" w:eastAsia="標楷體" w:hAnsi="標楷體"/>
          <w:b/>
          <w:sz w:val="32"/>
          <w:szCs w:val="32"/>
        </w:rPr>
      </w:pPr>
      <w:r w:rsidRPr="00EC10F5">
        <w:rPr>
          <w:rFonts w:ascii="標楷體" w:eastAsia="標楷體" w:hAnsi="標楷體" w:hint="eastAsia"/>
          <w:b/>
          <w:sz w:val="32"/>
          <w:szCs w:val="32"/>
        </w:rPr>
        <w:t>二、</w:t>
      </w:r>
      <w:r w:rsidRPr="00F74047">
        <w:rPr>
          <w:rFonts w:ascii="標楷體" w:eastAsia="標楷體" w:hAnsi="標楷體" w:hint="eastAsia"/>
          <w:b/>
          <w:sz w:val="32"/>
          <w:szCs w:val="32"/>
        </w:rPr>
        <w:t>附屬單位決算營業部分</w:t>
      </w:r>
    </w:p>
    <w:p w14:paraId="49236326" w14:textId="77777777" w:rsidR="00E07C3F" w:rsidRPr="00EC10F5" w:rsidRDefault="00E07C3F" w:rsidP="00E07C3F">
      <w:pPr>
        <w:overflowPunct w:val="0"/>
        <w:snapToGrid w:val="0"/>
        <w:spacing w:line="460" w:lineRule="exact"/>
        <w:ind w:firstLineChars="198" w:firstLine="475"/>
        <w:jc w:val="both"/>
        <w:rPr>
          <w:rFonts w:ascii="標楷體" w:eastAsia="標楷體" w:hAnsi="標楷體"/>
          <w:bCs/>
        </w:rPr>
      </w:pPr>
      <w:proofErr w:type="gramStart"/>
      <w:r w:rsidRPr="00EC10F5">
        <w:rPr>
          <w:rFonts w:ascii="標楷體" w:eastAsia="標楷體" w:hAnsi="標楷體" w:hint="eastAsia"/>
          <w:bCs/>
        </w:rPr>
        <w:t>臺</w:t>
      </w:r>
      <w:proofErr w:type="gramEnd"/>
      <w:r w:rsidRPr="00EC10F5">
        <w:rPr>
          <w:rFonts w:ascii="標楷體" w:eastAsia="標楷體" w:hAnsi="標楷體" w:hint="eastAsia"/>
          <w:bCs/>
        </w:rPr>
        <w:t>中市政府交通局主管僅</w:t>
      </w:r>
      <w:proofErr w:type="gramStart"/>
      <w:r w:rsidRPr="00EC10F5">
        <w:rPr>
          <w:rFonts w:ascii="標楷體" w:eastAsia="標楷體" w:hAnsi="標楷體" w:hint="eastAsia"/>
          <w:bCs/>
        </w:rPr>
        <w:t>臺</w:t>
      </w:r>
      <w:proofErr w:type="gramEnd"/>
      <w:r w:rsidRPr="00EC10F5">
        <w:rPr>
          <w:rFonts w:ascii="標楷體" w:eastAsia="標楷體" w:hAnsi="標楷體" w:hint="eastAsia"/>
          <w:bCs/>
        </w:rPr>
        <w:t>中捷運股份有限公司1</w:t>
      </w:r>
      <w:r>
        <w:rPr>
          <w:rFonts w:ascii="標楷體" w:eastAsia="標楷體" w:hAnsi="標楷體" w:hint="eastAsia"/>
          <w:bCs/>
        </w:rPr>
        <w:t>個單位。</w:t>
      </w:r>
      <w:r w:rsidRPr="00EC10F5">
        <w:rPr>
          <w:rFonts w:ascii="標楷體" w:eastAsia="標楷體" w:hAnsi="標楷體" w:hint="eastAsia"/>
          <w:bCs/>
        </w:rPr>
        <w:t>茲將</w:t>
      </w:r>
      <w:proofErr w:type="gramStart"/>
      <w:r w:rsidRPr="00EC10F5">
        <w:rPr>
          <w:rFonts w:ascii="標楷體" w:eastAsia="標楷體" w:hAnsi="標楷體" w:hint="eastAsia"/>
          <w:bCs/>
        </w:rPr>
        <w:t>1</w:t>
      </w:r>
      <w:r>
        <w:rPr>
          <w:rFonts w:ascii="標楷體" w:eastAsia="標楷體" w:hAnsi="標楷體" w:hint="eastAsia"/>
          <w:bCs/>
        </w:rPr>
        <w:t>13</w:t>
      </w:r>
      <w:proofErr w:type="gramEnd"/>
      <w:r w:rsidRPr="00EC10F5">
        <w:rPr>
          <w:rFonts w:ascii="標楷體" w:eastAsia="標楷體" w:hAnsi="標楷體" w:hint="eastAsia"/>
          <w:bCs/>
        </w:rPr>
        <w:t>年度決算審核結果說明如次：</w:t>
      </w:r>
    </w:p>
    <w:p w14:paraId="6D9F7DC5" w14:textId="77777777" w:rsidR="00E07C3F" w:rsidRPr="00A94626" w:rsidRDefault="00E07C3F" w:rsidP="00E07C3F">
      <w:pPr>
        <w:overflowPunct w:val="0"/>
        <w:snapToGrid w:val="0"/>
        <w:spacing w:line="460" w:lineRule="exact"/>
        <w:ind w:firstLineChars="200" w:firstLine="561"/>
        <w:jc w:val="both"/>
        <w:rPr>
          <w:rFonts w:ascii="標楷體" w:eastAsia="標楷體" w:hAnsi="標楷體" w:cs="新細明體"/>
          <w:b/>
          <w:snapToGrid w:val="0"/>
          <w:kern w:val="0"/>
          <w:sz w:val="28"/>
          <w:szCs w:val="28"/>
        </w:rPr>
      </w:pPr>
      <w:r w:rsidRPr="00A94626">
        <w:rPr>
          <w:rFonts w:ascii="標楷體" w:eastAsia="標楷體" w:hAnsi="標楷體" w:cs="新細明體" w:hint="eastAsia"/>
          <w:b/>
          <w:snapToGrid w:val="0"/>
          <w:kern w:val="0"/>
          <w:sz w:val="28"/>
          <w:szCs w:val="28"/>
        </w:rPr>
        <w:t>（一）計畫實施之查核</w:t>
      </w:r>
    </w:p>
    <w:p w14:paraId="1AA8EE06" w14:textId="77777777" w:rsidR="00E07C3F" w:rsidRPr="006E2EAA" w:rsidRDefault="00E07C3F" w:rsidP="00E07C3F">
      <w:pPr>
        <w:spacing w:line="400" w:lineRule="exact"/>
        <w:ind w:firstLineChars="200" w:firstLine="480"/>
        <w:jc w:val="both"/>
        <w:rPr>
          <w:rFonts w:ascii="標楷體" w:eastAsia="標楷體" w:hAnsi="標楷體"/>
          <w:bCs/>
        </w:rPr>
      </w:pPr>
      <w:r w:rsidRPr="00F455EE">
        <w:rPr>
          <w:rFonts w:ascii="標楷體" w:eastAsia="標楷體" w:hAnsi="標楷體" w:hint="eastAsia"/>
          <w:bCs/>
        </w:rPr>
        <w:t>營運計畫僅列有客運1項，實施結果，實際運量較</w:t>
      </w:r>
      <w:r w:rsidRPr="00F455EE">
        <w:rPr>
          <w:rFonts w:ascii="標楷體" w:eastAsia="標楷體" w:hAnsi="標楷體" w:hint="eastAsia"/>
          <w:color w:val="000000"/>
          <w:szCs w:val="32"/>
        </w:rPr>
        <w:t>預計</w:t>
      </w:r>
      <w:r w:rsidRPr="00F455EE">
        <w:rPr>
          <w:rFonts w:ascii="標楷體" w:eastAsia="標楷體" w:hAnsi="標楷體" w:hint="eastAsia"/>
          <w:bCs/>
        </w:rPr>
        <w:t>減少，</w:t>
      </w:r>
      <w:r w:rsidRPr="0003121F">
        <w:rPr>
          <w:rFonts w:ascii="標楷體" w:eastAsia="標楷體" w:hAnsi="標楷體" w:hint="eastAsia"/>
          <w:bCs/>
        </w:rPr>
        <w:t>主要係</w:t>
      </w:r>
      <w:r>
        <w:rPr>
          <w:rFonts w:ascii="標楷體" w:eastAsia="標楷體" w:hAnsi="標楷體" w:hint="eastAsia"/>
          <w:color w:val="000000"/>
          <w:szCs w:val="32"/>
        </w:rPr>
        <w:t>捷運仍處於發展階段，運量尚未穩定，致實際運量較預計運量減少。</w:t>
      </w:r>
    </w:p>
    <w:p w14:paraId="5DC00E9B" w14:textId="77777777" w:rsidR="00E07C3F" w:rsidRPr="00A94626" w:rsidRDefault="00E07C3F" w:rsidP="00E07C3F">
      <w:pPr>
        <w:overflowPunct w:val="0"/>
        <w:snapToGrid w:val="0"/>
        <w:spacing w:line="460" w:lineRule="exact"/>
        <w:ind w:firstLineChars="200" w:firstLine="561"/>
        <w:jc w:val="both"/>
        <w:rPr>
          <w:rFonts w:ascii="標楷體" w:eastAsia="標楷體" w:hAnsi="標楷體" w:cs="新細明體"/>
          <w:b/>
          <w:snapToGrid w:val="0"/>
          <w:kern w:val="0"/>
          <w:sz w:val="28"/>
          <w:szCs w:val="28"/>
        </w:rPr>
      </w:pPr>
      <w:r w:rsidRPr="00A94626">
        <w:rPr>
          <w:rFonts w:ascii="標楷體" w:eastAsia="標楷體" w:hAnsi="標楷體" w:cs="新細明體" w:hint="eastAsia"/>
          <w:b/>
          <w:snapToGrid w:val="0"/>
          <w:kern w:val="0"/>
          <w:sz w:val="28"/>
          <w:szCs w:val="28"/>
        </w:rPr>
        <w:t>（二）盈虧之審定</w:t>
      </w:r>
    </w:p>
    <w:p w14:paraId="2BFD3384" w14:textId="77777777" w:rsidR="00E07C3F" w:rsidRPr="00F455EE" w:rsidRDefault="00E07C3F" w:rsidP="00E07C3F">
      <w:pPr>
        <w:overflowPunct w:val="0"/>
        <w:snapToGrid w:val="0"/>
        <w:spacing w:line="460" w:lineRule="exact"/>
        <w:ind w:firstLineChars="200" w:firstLine="480"/>
        <w:jc w:val="both"/>
        <w:rPr>
          <w:rFonts w:ascii="標楷體" w:eastAsia="標楷體" w:hAnsi="標楷體"/>
          <w:bCs/>
        </w:rPr>
      </w:pPr>
      <w:r w:rsidRPr="00F455EE">
        <w:rPr>
          <w:rFonts w:ascii="標楷體" w:eastAsia="標楷體" w:hAnsi="標楷體" w:hint="eastAsia"/>
          <w:bCs/>
        </w:rPr>
        <w:t>決算審核結果，審定</w:t>
      </w:r>
      <w:r w:rsidRPr="00F455EE">
        <w:rPr>
          <w:rFonts w:ascii="標楷體" w:eastAsia="標楷體" w:hAnsi="標楷體" w:hint="eastAsia"/>
          <w:color w:val="000000"/>
        </w:rPr>
        <w:t>稅後淨損為</w:t>
      </w:r>
      <w:r>
        <w:rPr>
          <w:rFonts w:ascii="標楷體" w:eastAsia="標楷體" w:hAnsi="Courier New" w:hint="eastAsia"/>
          <w:color w:val="000000"/>
          <w:szCs w:val="32"/>
        </w:rPr>
        <w:t>4億9,790萬餘元</w:t>
      </w:r>
      <w:r w:rsidRPr="00F455EE">
        <w:rPr>
          <w:rFonts w:ascii="標楷體" w:eastAsia="標楷體" w:hAnsi="標楷體" w:hint="eastAsia"/>
          <w:bCs/>
        </w:rPr>
        <w:t>，較預算</w:t>
      </w:r>
      <w:r w:rsidRPr="00F455EE">
        <w:rPr>
          <w:rFonts w:ascii="標楷體" w:eastAsia="標楷體" w:hAnsi="標楷體" w:hint="eastAsia"/>
          <w:color w:val="000000"/>
        </w:rPr>
        <w:t>淨損</w:t>
      </w:r>
      <w:r w:rsidRPr="00F455EE">
        <w:rPr>
          <w:rFonts w:ascii="標楷體" w:eastAsia="標楷體" w:hAnsi="標楷體" w:hint="eastAsia"/>
          <w:bCs/>
        </w:rPr>
        <w:t>7億</w:t>
      </w:r>
      <w:r>
        <w:rPr>
          <w:rFonts w:ascii="標楷體" w:eastAsia="標楷體" w:hAnsi="標楷體" w:hint="eastAsia"/>
          <w:bCs/>
        </w:rPr>
        <w:t>3</w:t>
      </w:r>
      <w:r w:rsidRPr="00F455EE">
        <w:rPr>
          <w:rFonts w:ascii="標楷體" w:eastAsia="標楷體" w:hAnsi="標楷體" w:hint="eastAsia"/>
          <w:bCs/>
        </w:rPr>
        <w:t>,</w:t>
      </w:r>
      <w:r>
        <w:rPr>
          <w:rFonts w:ascii="標楷體" w:eastAsia="標楷體" w:hAnsi="標楷體" w:hint="eastAsia"/>
          <w:bCs/>
        </w:rPr>
        <w:t>450</w:t>
      </w:r>
      <w:r w:rsidRPr="00F455EE">
        <w:rPr>
          <w:rFonts w:ascii="標楷體" w:eastAsia="標楷體" w:hAnsi="標楷體" w:hint="eastAsia"/>
          <w:bCs/>
        </w:rPr>
        <w:t>萬餘元，減損</w:t>
      </w:r>
      <w:r>
        <w:rPr>
          <w:rFonts w:ascii="標楷體" w:eastAsia="標楷體" w:hAnsi="標楷體" w:hint="eastAsia"/>
          <w:bCs/>
        </w:rPr>
        <w:t>2</w:t>
      </w:r>
      <w:r w:rsidRPr="00F455EE">
        <w:rPr>
          <w:rFonts w:ascii="標楷體" w:eastAsia="標楷體" w:hAnsi="Courier New" w:hint="eastAsia"/>
          <w:color w:val="000000"/>
          <w:szCs w:val="32"/>
        </w:rPr>
        <w:t>億</w:t>
      </w:r>
      <w:r>
        <w:rPr>
          <w:rFonts w:ascii="標楷體" w:eastAsia="標楷體" w:hAnsi="Courier New" w:hint="eastAsia"/>
          <w:color w:val="000000"/>
          <w:szCs w:val="32"/>
        </w:rPr>
        <w:t>3</w:t>
      </w:r>
      <w:r w:rsidRPr="00F455EE">
        <w:rPr>
          <w:rFonts w:ascii="標楷體" w:eastAsia="標楷體" w:hAnsi="標楷體" w:hint="eastAsia"/>
          <w:bCs/>
        </w:rPr>
        <w:t>,</w:t>
      </w:r>
      <w:r>
        <w:rPr>
          <w:rFonts w:ascii="標楷體" w:eastAsia="標楷體" w:hAnsi="標楷體" w:hint="eastAsia"/>
          <w:bCs/>
        </w:rPr>
        <w:t>659</w:t>
      </w:r>
      <w:r w:rsidRPr="00F455EE">
        <w:rPr>
          <w:rFonts w:ascii="標楷體" w:eastAsia="標楷體" w:hAnsi="標楷體" w:hint="eastAsia"/>
          <w:bCs/>
        </w:rPr>
        <w:t>萬餘元，約</w:t>
      </w:r>
      <w:r>
        <w:rPr>
          <w:rFonts w:ascii="標楷體" w:eastAsia="標楷體" w:hAnsi="標楷體" w:hint="eastAsia"/>
          <w:bCs/>
        </w:rPr>
        <w:t>32.21</w:t>
      </w:r>
      <w:r w:rsidRPr="00F455EE">
        <w:rPr>
          <w:rFonts w:ascii="標楷體" w:eastAsia="標楷體" w:hAnsi="標楷體" w:hint="eastAsia"/>
          <w:bCs/>
        </w:rPr>
        <w:t>％，</w:t>
      </w:r>
      <w:r w:rsidRPr="00F455EE">
        <w:rPr>
          <w:rFonts w:ascii="標楷體" w:eastAsia="標楷體" w:hAnsi="標楷體" w:hint="eastAsia"/>
          <w:bCs/>
          <w:color w:val="000000"/>
        </w:rPr>
        <w:t>主要係</w:t>
      </w:r>
      <w:r w:rsidRPr="007E23D5">
        <w:rPr>
          <w:rFonts w:ascii="標楷體" w:eastAsia="標楷體" w:hAnsi="標楷體" w:hint="eastAsia"/>
          <w:bCs/>
          <w:color w:val="000000"/>
        </w:rPr>
        <w:t>員額未補足，及針對車站與機廠進行相關節流措施，營運成本及管理費用較預計減少所致</w:t>
      </w:r>
      <w:r w:rsidRPr="00F455EE">
        <w:rPr>
          <w:rFonts w:ascii="標楷體" w:eastAsia="標楷體" w:hAnsi="標楷體" w:hint="eastAsia"/>
          <w:bCs/>
        </w:rPr>
        <w:t xml:space="preserve">。 </w:t>
      </w:r>
    </w:p>
    <w:p w14:paraId="2BAE1550" w14:textId="77777777" w:rsidR="00E07C3F" w:rsidRPr="00871559" w:rsidRDefault="00E07C3F" w:rsidP="00E07C3F">
      <w:pPr>
        <w:overflowPunct w:val="0"/>
        <w:snapToGrid w:val="0"/>
        <w:spacing w:line="520" w:lineRule="exact"/>
        <w:ind w:firstLineChars="100" w:firstLine="320"/>
        <w:jc w:val="both"/>
        <w:rPr>
          <w:rFonts w:ascii="標楷體" w:eastAsia="標楷體" w:hAnsi="標楷體"/>
          <w:b/>
          <w:sz w:val="32"/>
          <w:szCs w:val="32"/>
        </w:rPr>
      </w:pPr>
      <w:r w:rsidRPr="00A94626">
        <w:rPr>
          <w:rFonts w:ascii="標楷體" w:eastAsia="標楷體" w:hAnsi="標楷體" w:hint="eastAsia"/>
          <w:b/>
          <w:sz w:val="32"/>
          <w:szCs w:val="32"/>
        </w:rPr>
        <w:t>三、</w:t>
      </w:r>
      <w:r w:rsidRPr="00871559">
        <w:rPr>
          <w:rFonts w:ascii="標楷體" w:eastAsia="標楷體" w:hAnsi="標楷體" w:hint="eastAsia"/>
          <w:b/>
          <w:sz w:val="32"/>
          <w:szCs w:val="32"/>
        </w:rPr>
        <w:t>附屬單位決算非營業部分</w:t>
      </w:r>
    </w:p>
    <w:p w14:paraId="5074670B" w14:textId="77777777" w:rsidR="00E07C3F" w:rsidRPr="00A94626" w:rsidRDefault="00E07C3F" w:rsidP="00E07C3F">
      <w:pPr>
        <w:overflowPunct w:val="0"/>
        <w:snapToGrid w:val="0"/>
        <w:spacing w:line="460" w:lineRule="exact"/>
        <w:ind w:firstLineChars="200" w:firstLine="480"/>
        <w:jc w:val="both"/>
        <w:rPr>
          <w:rFonts w:ascii="標楷體" w:eastAsia="標楷體" w:hAnsi="標楷體"/>
          <w:bCs/>
        </w:rPr>
      </w:pPr>
      <w:proofErr w:type="gramStart"/>
      <w:r w:rsidRPr="00A94626">
        <w:rPr>
          <w:rFonts w:ascii="標楷體" w:eastAsia="標楷體" w:hAnsi="標楷體" w:hint="eastAsia"/>
          <w:bCs/>
        </w:rPr>
        <w:t>臺</w:t>
      </w:r>
      <w:proofErr w:type="gramEnd"/>
      <w:r w:rsidRPr="00A94626">
        <w:rPr>
          <w:rFonts w:ascii="標楷體" w:eastAsia="標楷體" w:hAnsi="標楷體" w:hint="eastAsia"/>
          <w:bCs/>
        </w:rPr>
        <w:t>中市政府交通局主管</w:t>
      </w:r>
      <w:r>
        <w:rPr>
          <w:rFonts w:ascii="標楷體" w:eastAsia="標楷體" w:hAnsi="標楷體" w:hint="eastAsia"/>
          <w:bCs/>
        </w:rPr>
        <w:t>包括</w:t>
      </w:r>
      <w:proofErr w:type="gramStart"/>
      <w:r w:rsidRPr="00A94626">
        <w:rPr>
          <w:rFonts w:ascii="標楷體" w:eastAsia="標楷體" w:hAnsi="標楷體" w:hint="eastAsia"/>
          <w:bCs/>
        </w:rPr>
        <w:t>臺</w:t>
      </w:r>
      <w:proofErr w:type="gramEnd"/>
      <w:r w:rsidRPr="00A94626">
        <w:rPr>
          <w:rFonts w:ascii="標楷體" w:eastAsia="標楷體" w:hAnsi="標楷體" w:hint="eastAsia"/>
          <w:bCs/>
        </w:rPr>
        <w:t>中市公有停車場基金</w:t>
      </w:r>
      <w:r>
        <w:rPr>
          <w:rFonts w:ascii="標楷體" w:eastAsia="標楷體" w:hAnsi="標楷體" w:hint="eastAsia"/>
          <w:bCs/>
        </w:rPr>
        <w:t>及</w:t>
      </w:r>
      <w:proofErr w:type="gramStart"/>
      <w:r w:rsidRPr="00A94626">
        <w:rPr>
          <w:rFonts w:ascii="標楷體" w:eastAsia="標楷體" w:hAnsi="標楷體" w:hint="eastAsia"/>
          <w:bCs/>
        </w:rPr>
        <w:t>臺</w:t>
      </w:r>
      <w:proofErr w:type="gramEnd"/>
      <w:r w:rsidRPr="00A94626">
        <w:rPr>
          <w:rFonts w:ascii="標楷體" w:eastAsia="標楷體" w:hAnsi="標楷體" w:hint="eastAsia"/>
          <w:bCs/>
        </w:rPr>
        <w:t>中市</w:t>
      </w:r>
      <w:r>
        <w:rPr>
          <w:rFonts w:ascii="標楷體" w:eastAsia="標楷體" w:hAnsi="標楷體" w:hint="eastAsia"/>
          <w:bCs/>
        </w:rPr>
        <w:t>軌道建設發展基金等2個作業</w:t>
      </w:r>
      <w:r w:rsidRPr="00A94626">
        <w:rPr>
          <w:rFonts w:ascii="標楷體" w:eastAsia="標楷體" w:hAnsi="標楷體" w:hint="eastAsia"/>
          <w:bCs/>
        </w:rPr>
        <w:lastRenderedPageBreak/>
        <w:t>基金</w:t>
      </w:r>
      <w:r>
        <w:rPr>
          <w:rFonts w:ascii="標楷體" w:eastAsia="標楷體" w:hAnsi="標楷體" w:hint="eastAsia"/>
          <w:bCs/>
        </w:rPr>
        <w:t>單位</w:t>
      </w:r>
      <w:r w:rsidRPr="00A94626">
        <w:rPr>
          <w:rFonts w:ascii="標楷體" w:eastAsia="標楷體" w:hAnsi="標楷體" w:hint="eastAsia"/>
          <w:bCs/>
        </w:rPr>
        <w:t>。茲將</w:t>
      </w:r>
      <w:proofErr w:type="gramStart"/>
      <w:r w:rsidRPr="00A94626">
        <w:rPr>
          <w:rFonts w:ascii="標楷體" w:eastAsia="標楷體" w:hAnsi="標楷體" w:hint="eastAsia"/>
          <w:bCs/>
        </w:rPr>
        <w:t>1</w:t>
      </w:r>
      <w:r>
        <w:rPr>
          <w:rFonts w:ascii="標楷體" w:eastAsia="標楷體" w:hAnsi="標楷體" w:hint="eastAsia"/>
          <w:bCs/>
        </w:rPr>
        <w:t>13</w:t>
      </w:r>
      <w:proofErr w:type="gramEnd"/>
      <w:r w:rsidRPr="00A94626">
        <w:rPr>
          <w:rFonts w:ascii="標楷體" w:eastAsia="標楷體" w:hAnsi="標楷體" w:hint="eastAsia"/>
          <w:bCs/>
        </w:rPr>
        <w:t>年度決算審核結果說明如次：</w:t>
      </w:r>
    </w:p>
    <w:p w14:paraId="1CA1E7B1" w14:textId="77777777" w:rsidR="00E07C3F" w:rsidRPr="008F78C4" w:rsidRDefault="00E07C3F" w:rsidP="00E07C3F">
      <w:pPr>
        <w:overflowPunct w:val="0"/>
        <w:snapToGrid w:val="0"/>
        <w:spacing w:line="480" w:lineRule="exact"/>
        <w:ind w:firstLineChars="200" w:firstLine="561"/>
        <w:jc w:val="both"/>
        <w:rPr>
          <w:rFonts w:ascii="標楷體" w:eastAsia="標楷體" w:hAnsi="標楷體" w:cs="新細明體"/>
          <w:b/>
          <w:snapToGrid w:val="0"/>
          <w:kern w:val="0"/>
          <w:sz w:val="28"/>
          <w:szCs w:val="28"/>
        </w:rPr>
      </w:pPr>
      <w:r w:rsidRPr="00A94626">
        <w:rPr>
          <w:rFonts w:ascii="標楷體" w:eastAsia="標楷體" w:hAnsi="標楷體" w:cs="新細明體" w:hint="eastAsia"/>
          <w:b/>
          <w:snapToGrid w:val="0"/>
          <w:kern w:val="0"/>
          <w:sz w:val="28"/>
          <w:szCs w:val="28"/>
        </w:rPr>
        <w:t>（一）</w:t>
      </w:r>
      <w:r w:rsidRPr="008F78C4">
        <w:rPr>
          <w:rFonts w:ascii="標楷體" w:eastAsia="標楷體" w:hAnsi="標楷體" w:cs="新細明體" w:hint="eastAsia"/>
          <w:b/>
          <w:snapToGrid w:val="0"/>
          <w:kern w:val="0"/>
          <w:sz w:val="28"/>
          <w:szCs w:val="28"/>
        </w:rPr>
        <w:t>計畫實施之查核</w:t>
      </w:r>
    </w:p>
    <w:p w14:paraId="0A422AD9" w14:textId="77777777" w:rsidR="00E07C3F" w:rsidRPr="00A00E25" w:rsidRDefault="00E07C3F" w:rsidP="00E07C3F">
      <w:pPr>
        <w:overflowPunct w:val="0"/>
        <w:snapToGrid w:val="0"/>
        <w:spacing w:line="460" w:lineRule="exact"/>
        <w:ind w:firstLineChars="200" w:firstLine="480"/>
        <w:jc w:val="both"/>
        <w:rPr>
          <w:rFonts w:ascii="標楷體" w:eastAsia="標楷體" w:hAnsi="標楷體"/>
          <w:bCs/>
        </w:rPr>
      </w:pPr>
      <w:r w:rsidRPr="00A00E25">
        <w:rPr>
          <w:rFonts w:ascii="標楷體" w:eastAsia="標楷體" w:hAnsi="標楷體" w:hint="eastAsia"/>
          <w:bCs/>
        </w:rPr>
        <w:t>營運計畫主要有管理收入、土地租金收入、權利金收入、</w:t>
      </w:r>
      <w:r w:rsidRPr="00BE5738">
        <w:rPr>
          <w:rFonts w:ascii="標楷體" w:eastAsia="標楷體" w:hAnsi="標楷體" w:hint="eastAsia"/>
          <w:bCs/>
        </w:rPr>
        <w:t>停車空間代金收入、</w:t>
      </w:r>
      <w:r w:rsidRPr="00A00E25">
        <w:rPr>
          <w:rFonts w:ascii="標楷體" w:eastAsia="標楷體" w:hAnsi="標楷體" w:hint="eastAsia"/>
          <w:bCs/>
        </w:rPr>
        <w:t>勞務成本</w:t>
      </w:r>
      <w:bookmarkStart w:id="36" w:name="_Hlk201220694"/>
      <w:r w:rsidRPr="00A00E25">
        <w:rPr>
          <w:rFonts w:ascii="標楷體" w:eastAsia="標楷體" w:hAnsi="標楷體" w:hint="eastAsia"/>
          <w:bCs/>
        </w:rPr>
        <w:t>、</w:t>
      </w:r>
      <w:bookmarkEnd w:id="36"/>
      <w:r w:rsidRPr="00A00E25">
        <w:rPr>
          <w:rFonts w:ascii="標楷體" w:eastAsia="標楷體" w:hAnsi="標楷體" w:hint="eastAsia"/>
          <w:bCs/>
        </w:rPr>
        <w:t>管理及總務費用、其他業務外費用、</w:t>
      </w:r>
      <w:bookmarkStart w:id="37" w:name="_Hlk169340339"/>
      <w:r w:rsidRPr="00A00E25">
        <w:rPr>
          <w:rFonts w:ascii="標楷體" w:eastAsia="標楷體" w:hAnsi="標楷體" w:hint="eastAsia"/>
          <w:bCs/>
        </w:rPr>
        <w:t>銷貨收入</w:t>
      </w:r>
      <w:bookmarkEnd w:id="37"/>
      <w:r w:rsidRPr="00A00E25">
        <w:rPr>
          <w:rFonts w:ascii="標楷體" w:eastAsia="標楷體" w:hAnsi="標楷體" w:hint="eastAsia"/>
          <w:bCs/>
        </w:rPr>
        <w:t>、其他業務收入、銷貨成本、業務費用、</w:t>
      </w:r>
      <w:r w:rsidRPr="00A00E25">
        <w:rPr>
          <w:rFonts w:ascii="標楷體" w:eastAsia="標楷體" w:hAnsi="標楷體" w:hint="eastAsia"/>
          <w:kern w:val="0"/>
        </w:rPr>
        <w:t>管理及總務費用</w:t>
      </w:r>
      <w:r w:rsidRPr="00A00E25">
        <w:rPr>
          <w:rFonts w:ascii="標楷體" w:eastAsia="標楷體" w:hAnsi="標楷體" w:hint="eastAsia"/>
          <w:bCs/>
        </w:rPr>
        <w:t>等1</w:t>
      </w:r>
      <w:r>
        <w:rPr>
          <w:rFonts w:ascii="標楷體" w:eastAsia="標楷體" w:hAnsi="標楷體" w:hint="eastAsia"/>
          <w:bCs/>
        </w:rPr>
        <w:t>2</w:t>
      </w:r>
      <w:r w:rsidRPr="00A00E25">
        <w:rPr>
          <w:rFonts w:ascii="標楷體" w:eastAsia="標楷體" w:hAnsi="標楷體" w:hint="eastAsia"/>
          <w:bCs/>
        </w:rPr>
        <w:t>項，實施結果，計有管理及總務費用、其他業務外費用等</w:t>
      </w:r>
      <w:r>
        <w:rPr>
          <w:rFonts w:ascii="標楷體" w:eastAsia="標楷體" w:hAnsi="標楷體" w:hint="eastAsia"/>
          <w:bCs/>
        </w:rPr>
        <w:t>2</w:t>
      </w:r>
      <w:r w:rsidRPr="00A00E25">
        <w:rPr>
          <w:rFonts w:ascii="標楷體" w:eastAsia="標楷體" w:hAnsi="標楷體" w:hint="eastAsia"/>
          <w:bCs/>
        </w:rPr>
        <w:t>項，因</w:t>
      </w:r>
      <w:r w:rsidRPr="00A00E25">
        <w:rPr>
          <w:rFonts w:ascii="標楷體" w:eastAsia="標楷體" w:hAnsi="標楷體" w:hint="eastAsia"/>
          <w:kern w:val="0"/>
        </w:rPr>
        <w:t>員額未補實</w:t>
      </w:r>
      <w:r w:rsidRPr="00A00E25">
        <w:rPr>
          <w:rFonts w:ascii="標楷體" w:eastAsia="標楷體" w:hAnsi="標楷體" w:hint="eastAsia"/>
          <w:bCs/>
        </w:rPr>
        <w:t>、</w:t>
      </w:r>
      <w:r w:rsidRPr="00A00E25">
        <w:rPr>
          <w:rFonts w:ascii="標楷體" w:eastAsia="標楷體" w:hAnsi="標楷體" w:hint="eastAsia"/>
          <w:kern w:val="0"/>
        </w:rPr>
        <w:t>或</w:t>
      </w:r>
      <w:r w:rsidRPr="00A00E25">
        <w:rPr>
          <w:rFonts w:ascii="標楷體" w:eastAsia="標楷體" w:hAnsi="標楷體" w:hint="eastAsia"/>
          <w:bCs/>
        </w:rPr>
        <w:t>依實際業務需要支用</w:t>
      </w:r>
      <w:r w:rsidRPr="00A00E25">
        <w:rPr>
          <w:rFonts w:ascii="標楷體" w:eastAsia="標楷體" w:hAnsi="標楷體" w:hint="eastAsia"/>
          <w:kern w:val="0"/>
        </w:rPr>
        <w:t>等，</w:t>
      </w:r>
      <w:r w:rsidRPr="00A00E25">
        <w:rPr>
          <w:rFonts w:ascii="標楷體" w:eastAsia="標楷體" w:hAnsi="標楷體" w:hint="eastAsia"/>
          <w:bCs/>
        </w:rPr>
        <w:t>致未達預計目標。</w:t>
      </w:r>
    </w:p>
    <w:p w14:paraId="27728D7E" w14:textId="77777777" w:rsidR="00E07C3F" w:rsidRPr="00A94626" w:rsidRDefault="00E07C3F" w:rsidP="00E07C3F">
      <w:pPr>
        <w:overflowPunct w:val="0"/>
        <w:snapToGrid w:val="0"/>
        <w:spacing w:line="480" w:lineRule="exact"/>
        <w:ind w:firstLineChars="200" w:firstLine="561"/>
        <w:jc w:val="both"/>
        <w:rPr>
          <w:rFonts w:ascii="標楷體" w:eastAsia="標楷體" w:hAnsi="標楷體" w:cs="新細明體"/>
          <w:b/>
          <w:snapToGrid w:val="0"/>
          <w:kern w:val="0"/>
          <w:sz w:val="28"/>
          <w:szCs w:val="28"/>
        </w:rPr>
      </w:pPr>
      <w:r w:rsidRPr="00A94626">
        <w:rPr>
          <w:rFonts w:ascii="標楷體" w:eastAsia="標楷體" w:hAnsi="標楷體" w:cs="新細明體" w:hint="eastAsia"/>
          <w:b/>
          <w:snapToGrid w:val="0"/>
          <w:kern w:val="0"/>
          <w:sz w:val="28"/>
          <w:szCs w:val="28"/>
        </w:rPr>
        <w:t>（二）餘</w:t>
      </w:r>
      <w:proofErr w:type="gramStart"/>
      <w:r w:rsidRPr="00A94626">
        <w:rPr>
          <w:rFonts w:ascii="標楷體" w:eastAsia="標楷體" w:hAnsi="標楷體" w:cs="新細明體" w:hint="eastAsia"/>
          <w:b/>
          <w:snapToGrid w:val="0"/>
          <w:kern w:val="0"/>
          <w:sz w:val="28"/>
          <w:szCs w:val="28"/>
        </w:rPr>
        <w:t>絀</w:t>
      </w:r>
      <w:proofErr w:type="gramEnd"/>
      <w:r w:rsidRPr="00A94626">
        <w:rPr>
          <w:rFonts w:ascii="標楷體" w:eastAsia="標楷體" w:hAnsi="標楷體" w:cs="新細明體" w:hint="eastAsia"/>
          <w:b/>
          <w:snapToGrid w:val="0"/>
          <w:kern w:val="0"/>
          <w:sz w:val="28"/>
          <w:szCs w:val="28"/>
        </w:rPr>
        <w:t>之審定</w:t>
      </w:r>
    </w:p>
    <w:p w14:paraId="70AAD943" w14:textId="77777777" w:rsidR="00E07C3F" w:rsidRPr="00F455EE" w:rsidRDefault="00E07C3F" w:rsidP="00E07C3F">
      <w:pPr>
        <w:overflowPunct w:val="0"/>
        <w:snapToGrid w:val="0"/>
        <w:spacing w:line="460" w:lineRule="exact"/>
        <w:ind w:firstLineChars="200" w:firstLine="480"/>
        <w:jc w:val="both"/>
        <w:rPr>
          <w:rFonts w:ascii="標楷體" w:eastAsia="標楷體" w:hAnsi="標楷體"/>
        </w:rPr>
      </w:pPr>
      <w:r w:rsidRPr="00F455EE">
        <w:rPr>
          <w:rFonts w:ascii="標楷體" w:eastAsia="標楷體" w:hAnsi="標楷體" w:hint="eastAsia"/>
          <w:bCs/>
        </w:rPr>
        <w:t>決算審核結果，審定賸餘</w:t>
      </w:r>
      <w:r>
        <w:rPr>
          <w:rFonts w:ascii="標楷體" w:eastAsia="標楷體" w:hAnsi="標楷體" w:hint="eastAsia"/>
          <w:bCs/>
        </w:rPr>
        <w:t>11</w:t>
      </w:r>
      <w:r w:rsidRPr="00F455EE">
        <w:rPr>
          <w:rFonts w:ascii="標楷體" w:eastAsia="標楷體" w:hAnsi="標楷體" w:hint="eastAsia"/>
        </w:rPr>
        <w:t>億</w:t>
      </w:r>
      <w:r>
        <w:rPr>
          <w:rFonts w:ascii="標楷體" w:eastAsia="標楷體" w:hAnsi="標楷體" w:hint="eastAsia"/>
        </w:rPr>
        <w:t>5</w:t>
      </w:r>
      <w:r w:rsidRPr="00F455EE">
        <w:rPr>
          <w:rFonts w:ascii="標楷體" w:eastAsia="標楷體" w:hAnsi="標楷體" w:hint="eastAsia"/>
        </w:rPr>
        <w:t>,</w:t>
      </w:r>
      <w:r>
        <w:rPr>
          <w:rFonts w:ascii="標楷體" w:eastAsia="標楷體" w:hAnsi="標楷體" w:hint="eastAsia"/>
        </w:rPr>
        <w:t>502</w:t>
      </w:r>
      <w:r w:rsidRPr="00F455EE">
        <w:rPr>
          <w:rFonts w:ascii="標楷體" w:eastAsia="標楷體" w:hAnsi="標楷體" w:hint="eastAsia"/>
        </w:rPr>
        <w:t>萬餘元</w:t>
      </w:r>
      <w:r w:rsidRPr="00F455EE">
        <w:rPr>
          <w:rFonts w:ascii="標楷體" w:eastAsia="標楷體" w:hAnsi="標楷體" w:hint="eastAsia"/>
          <w:bCs/>
        </w:rPr>
        <w:t>，</w:t>
      </w:r>
      <w:r w:rsidRPr="00F455EE">
        <w:rPr>
          <w:rFonts w:ascii="標楷體" w:eastAsia="標楷體" w:hAnsi="標楷體" w:hint="eastAsia"/>
        </w:rPr>
        <w:t>較預算賸餘</w:t>
      </w:r>
      <w:r>
        <w:rPr>
          <w:rFonts w:ascii="標楷體" w:eastAsia="標楷體" w:hAnsi="標楷體" w:hint="eastAsia"/>
        </w:rPr>
        <w:t>5</w:t>
      </w:r>
      <w:r w:rsidRPr="00F455EE">
        <w:rPr>
          <w:rFonts w:ascii="標楷體" w:eastAsia="標楷體" w:hAnsi="標楷體" w:hint="eastAsia"/>
        </w:rPr>
        <w:t>億</w:t>
      </w:r>
      <w:r>
        <w:rPr>
          <w:rFonts w:ascii="標楷體" w:eastAsia="標楷體" w:hAnsi="標楷體" w:hint="eastAsia"/>
        </w:rPr>
        <w:t>3</w:t>
      </w:r>
      <w:r w:rsidRPr="00F455EE">
        <w:rPr>
          <w:rFonts w:ascii="標楷體" w:eastAsia="標楷體" w:hAnsi="標楷體" w:hint="eastAsia"/>
        </w:rPr>
        <w:t>,</w:t>
      </w:r>
      <w:r>
        <w:rPr>
          <w:rFonts w:ascii="標楷體" w:eastAsia="標楷體" w:hAnsi="標楷體" w:hint="eastAsia"/>
        </w:rPr>
        <w:t>209</w:t>
      </w:r>
      <w:r w:rsidRPr="00F455EE">
        <w:rPr>
          <w:rFonts w:ascii="標楷體" w:eastAsia="標楷體" w:hAnsi="標楷體" w:hint="eastAsia"/>
        </w:rPr>
        <w:t>萬餘元，增加</w:t>
      </w:r>
      <w:r>
        <w:rPr>
          <w:rFonts w:ascii="標楷體" w:eastAsia="標楷體" w:hAnsi="標楷體" w:hint="eastAsia"/>
        </w:rPr>
        <w:t>6</w:t>
      </w:r>
      <w:r w:rsidRPr="00F455EE">
        <w:rPr>
          <w:rFonts w:ascii="標楷體" w:eastAsia="標楷體" w:hAnsi="標楷體" w:hint="eastAsia"/>
        </w:rPr>
        <w:t>億</w:t>
      </w:r>
      <w:r>
        <w:rPr>
          <w:rFonts w:ascii="標楷體" w:eastAsia="標楷體" w:hAnsi="標楷體" w:hint="eastAsia"/>
        </w:rPr>
        <w:t>2</w:t>
      </w:r>
      <w:r w:rsidRPr="00F455EE">
        <w:rPr>
          <w:rFonts w:ascii="標楷體" w:eastAsia="標楷體" w:hAnsi="標楷體" w:hint="eastAsia"/>
        </w:rPr>
        <w:t>,</w:t>
      </w:r>
      <w:r>
        <w:rPr>
          <w:rFonts w:ascii="標楷體" w:eastAsia="標楷體" w:hAnsi="標楷體" w:hint="eastAsia"/>
        </w:rPr>
        <w:t>292</w:t>
      </w:r>
      <w:r w:rsidRPr="00F455EE">
        <w:rPr>
          <w:rFonts w:ascii="標楷體" w:eastAsia="標楷體" w:hAnsi="標楷體" w:hint="eastAsia"/>
        </w:rPr>
        <w:t>萬餘元，約</w:t>
      </w:r>
      <w:r>
        <w:rPr>
          <w:rFonts w:ascii="標楷體" w:eastAsia="標楷體" w:hAnsi="標楷體" w:hint="eastAsia"/>
        </w:rPr>
        <w:t>117.07</w:t>
      </w:r>
      <w:r w:rsidRPr="00F455EE">
        <w:rPr>
          <w:rFonts w:ascii="標楷體" w:eastAsia="標楷體" w:hAnsi="標楷體" w:hint="eastAsia"/>
        </w:rPr>
        <w:t>％，主要係停車</w:t>
      </w:r>
      <w:r>
        <w:rPr>
          <w:rFonts w:ascii="標楷體" w:eastAsia="標楷體" w:hAnsi="標楷體" w:hint="eastAsia"/>
        </w:rPr>
        <w:t>管理</w:t>
      </w:r>
      <w:r w:rsidRPr="00F455EE">
        <w:rPr>
          <w:rFonts w:ascii="標楷體" w:eastAsia="標楷體" w:hAnsi="標楷體" w:hint="eastAsia"/>
        </w:rPr>
        <w:t>收入較預計增加所致。</w:t>
      </w:r>
    </w:p>
    <w:p w14:paraId="655DCBE9" w14:textId="77777777" w:rsidR="00E07C3F" w:rsidRPr="008B6506" w:rsidRDefault="00E07C3F" w:rsidP="00E07C3F">
      <w:pPr>
        <w:overflowPunct w:val="0"/>
        <w:snapToGrid w:val="0"/>
        <w:spacing w:line="460" w:lineRule="exact"/>
        <w:ind w:firstLineChars="100" w:firstLine="320"/>
        <w:jc w:val="both"/>
        <w:rPr>
          <w:rFonts w:ascii="標楷體" w:eastAsia="標楷體" w:hAnsi="標楷體"/>
          <w:sz w:val="32"/>
          <w:szCs w:val="32"/>
        </w:rPr>
      </w:pPr>
      <w:r>
        <w:rPr>
          <w:rFonts w:ascii="標楷體" w:eastAsia="標楷體" w:hAnsi="標楷體" w:hint="eastAsia"/>
          <w:b/>
          <w:sz w:val="32"/>
          <w:szCs w:val="32"/>
        </w:rPr>
        <w:t>四</w:t>
      </w:r>
      <w:r w:rsidRPr="00A162A4">
        <w:rPr>
          <w:rFonts w:ascii="標楷體" w:eastAsia="標楷體" w:hAnsi="標楷體" w:hint="eastAsia"/>
          <w:b/>
          <w:sz w:val="32"/>
          <w:szCs w:val="32"/>
        </w:rPr>
        <w:t>、重要審核意見</w:t>
      </w:r>
    </w:p>
    <w:p w14:paraId="5A648B20" w14:textId="11FF7A7E" w:rsidR="00E07C3F" w:rsidRPr="00741808" w:rsidRDefault="00E07C3F" w:rsidP="00E07C3F">
      <w:pPr>
        <w:overflowPunct w:val="0"/>
        <w:snapToGrid w:val="0"/>
        <w:spacing w:line="480" w:lineRule="exact"/>
        <w:ind w:firstLineChars="200" w:firstLine="561"/>
        <w:jc w:val="both"/>
        <w:rPr>
          <w:rFonts w:eastAsia="標楷體"/>
          <w:b/>
          <w:bCs/>
          <w:sz w:val="28"/>
          <w:szCs w:val="28"/>
        </w:rPr>
      </w:pPr>
      <w:r>
        <w:rPr>
          <w:rFonts w:ascii="標楷體" w:eastAsia="標楷體" w:hAnsi="標楷體" w:cs="新細明體" w:hint="eastAsia"/>
          <w:b/>
          <w:snapToGrid w:val="0"/>
          <w:kern w:val="0"/>
          <w:sz w:val="28"/>
          <w:szCs w:val="28"/>
        </w:rPr>
        <w:t>（</w:t>
      </w:r>
      <w:r w:rsidRPr="00625780">
        <w:rPr>
          <w:rFonts w:ascii="標楷體" w:eastAsia="標楷體" w:hAnsi="標楷體" w:cs="新細明體" w:hint="eastAsia"/>
          <w:b/>
          <w:snapToGrid w:val="0"/>
          <w:kern w:val="0"/>
          <w:sz w:val="28"/>
          <w:szCs w:val="28"/>
        </w:rPr>
        <w:t>一</w:t>
      </w:r>
      <w:r>
        <w:rPr>
          <w:rFonts w:ascii="標楷體" w:eastAsia="標楷體" w:hAnsi="標楷體" w:cs="新細明體" w:hint="eastAsia"/>
          <w:b/>
          <w:snapToGrid w:val="0"/>
          <w:kern w:val="0"/>
          <w:sz w:val="28"/>
          <w:szCs w:val="28"/>
        </w:rPr>
        <w:t>）</w:t>
      </w:r>
      <w:r w:rsidRPr="00741808">
        <w:rPr>
          <w:rFonts w:eastAsia="標楷體" w:hint="eastAsia"/>
          <w:b/>
          <w:bCs/>
          <w:sz w:val="28"/>
          <w:szCs w:val="28"/>
        </w:rPr>
        <w:t>補助市區</w:t>
      </w:r>
      <w:r>
        <w:rPr>
          <w:rFonts w:eastAsia="標楷體" w:hint="eastAsia"/>
          <w:b/>
          <w:bCs/>
          <w:sz w:val="28"/>
          <w:szCs w:val="28"/>
        </w:rPr>
        <w:t>公車營運虧損，以</w:t>
      </w:r>
      <w:r w:rsidRPr="00422771">
        <w:rPr>
          <w:rFonts w:eastAsia="標楷體" w:hint="eastAsia"/>
          <w:b/>
          <w:bCs/>
          <w:sz w:val="28"/>
          <w:szCs w:val="28"/>
        </w:rPr>
        <w:t>提</w:t>
      </w:r>
      <w:r>
        <w:rPr>
          <w:rFonts w:eastAsia="標楷體" w:hint="eastAsia"/>
          <w:b/>
          <w:bCs/>
          <w:sz w:val="28"/>
          <w:szCs w:val="28"/>
        </w:rPr>
        <w:t>供民眾交通需求</w:t>
      </w:r>
      <w:r w:rsidRPr="00422771">
        <w:rPr>
          <w:rFonts w:eastAsia="標楷體" w:hint="eastAsia"/>
          <w:b/>
          <w:bCs/>
          <w:sz w:val="28"/>
          <w:szCs w:val="28"/>
        </w:rPr>
        <w:t>，</w:t>
      </w:r>
      <w:r w:rsidRPr="00741808">
        <w:rPr>
          <w:rFonts w:eastAsia="標楷體" w:hint="eastAsia"/>
          <w:b/>
          <w:bCs/>
          <w:sz w:val="28"/>
          <w:szCs w:val="28"/>
        </w:rPr>
        <w:t>惟</w:t>
      </w:r>
      <w:r>
        <w:rPr>
          <w:rFonts w:eastAsia="標楷體" w:hint="eastAsia"/>
          <w:b/>
          <w:bCs/>
          <w:sz w:val="28"/>
          <w:szCs w:val="28"/>
        </w:rPr>
        <w:t>近</w:t>
      </w:r>
      <w:proofErr w:type="gramStart"/>
      <w:r w:rsidRPr="00B6451C">
        <w:rPr>
          <w:rFonts w:ascii="標楷體" w:eastAsia="標楷體" w:hAnsi="標楷體" w:cs="新細明體" w:hint="eastAsia"/>
          <w:b/>
          <w:bCs/>
          <w:color w:val="000000"/>
          <w:kern w:val="0"/>
          <w:sz w:val="28"/>
          <w:szCs w:val="28"/>
        </w:rPr>
        <w:t>3</w:t>
      </w:r>
      <w:proofErr w:type="gramEnd"/>
      <w:r>
        <w:rPr>
          <w:rFonts w:eastAsia="標楷體" w:hint="eastAsia"/>
          <w:b/>
          <w:bCs/>
          <w:sz w:val="28"/>
          <w:szCs w:val="28"/>
        </w:rPr>
        <w:t>年度</w:t>
      </w:r>
      <w:r>
        <w:rPr>
          <w:rFonts w:eastAsia="標楷體" w:cs="標楷體" w:hint="eastAsia"/>
          <w:b/>
          <w:bCs/>
          <w:sz w:val="28"/>
          <w:szCs w:val="28"/>
        </w:rPr>
        <w:t>公車涉入事故</w:t>
      </w:r>
      <w:r w:rsidRPr="00741808">
        <w:rPr>
          <w:rFonts w:eastAsia="標楷體" w:hint="eastAsia"/>
          <w:b/>
          <w:bCs/>
          <w:color w:val="000000"/>
          <w:sz w:val="28"/>
          <w:szCs w:val="28"/>
        </w:rPr>
        <w:t>民眾死傷人數</w:t>
      </w:r>
      <w:r w:rsidR="00B0148F">
        <w:rPr>
          <w:rFonts w:eastAsia="標楷體" w:hint="eastAsia"/>
          <w:b/>
          <w:bCs/>
          <w:sz w:val="28"/>
          <w:szCs w:val="28"/>
        </w:rPr>
        <w:t>呈上升現象</w:t>
      </w:r>
      <w:r w:rsidRPr="00741808">
        <w:rPr>
          <w:rFonts w:eastAsia="標楷體" w:hint="eastAsia"/>
          <w:b/>
          <w:bCs/>
          <w:sz w:val="28"/>
          <w:szCs w:val="28"/>
        </w:rPr>
        <w:t>，營運與服務評鑑作業</w:t>
      </w:r>
      <w:r>
        <w:rPr>
          <w:rFonts w:eastAsia="標楷體" w:hint="eastAsia"/>
          <w:b/>
          <w:bCs/>
          <w:sz w:val="28"/>
          <w:szCs w:val="28"/>
        </w:rPr>
        <w:t>嚴重</w:t>
      </w:r>
      <w:r w:rsidRPr="00741808">
        <w:rPr>
          <w:rFonts w:eastAsia="標楷體" w:hint="eastAsia"/>
          <w:b/>
          <w:bCs/>
          <w:sz w:val="28"/>
          <w:szCs w:val="28"/>
        </w:rPr>
        <w:t>延宕</w:t>
      </w:r>
      <w:r>
        <w:rPr>
          <w:rFonts w:eastAsia="標楷體" w:hint="eastAsia"/>
          <w:b/>
          <w:bCs/>
          <w:sz w:val="28"/>
          <w:szCs w:val="28"/>
        </w:rPr>
        <w:t>，</w:t>
      </w:r>
      <w:r w:rsidRPr="00741808">
        <w:rPr>
          <w:rFonts w:eastAsia="標楷體" w:hint="eastAsia"/>
          <w:b/>
          <w:bCs/>
          <w:sz w:val="28"/>
          <w:szCs w:val="28"/>
        </w:rPr>
        <w:t>部分</w:t>
      </w:r>
      <w:r w:rsidRPr="00741808">
        <w:rPr>
          <w:rFonts w:eastAsia="標楷體" w:hint="eastAsia"/>
          <w:b/>
          <w:bCs/>
          <w:color w:val="000000"/>
          <w:sz w:val="28"/>
          <w:szCs w:val="28"/>
        </w:rPr>
        <w:t>公車</w:t>
      </w:r>
      <w:proofErr w:type="gramStart"/>
      <w:r w:rsidRPr="00741808">
        <w:rPr>
          <w:rFonts w:eastAsia="標楷體" w:hint="eastAsia"/>
          <w:b/>
          <w:bCs/>
          <w:color w:val="000000"/>
          <w:sz w:val="28"/>
          <w:szCs w:val="28"/>
        </w:rPr>
        <w:t>業者</w:t>
      </w:r>
      <w:r w:rsidRPr="00741808">
        <w:rPr>
          <w:rFonts w:eastAsia="標楷體"/>
          <w:b/>
          <w:bCs/>
          <w:sz w:val="28"/>
          <w:szCs w:val="28"/>
        </w:rPr>
        <w:t>漏班</w:t>
      </w:r>
      <w:r>
        <w:rPr>
          <w:rFonts w:eastAsia="標楷體" w:hint="eastAsia"/>
          <w:b/>
          <w:bCs/>
          <w:sz w:val="28"/>
          <w:szCs w:val="28"/>
        </w:rPr>
        <w:t>情形</w:t>
      </w:r>
      <w:proofErr w:type="gramEnd"/>
      <w:r>
        <w:rPr>
          <w:rFonts w:eastAsia="標楷體" w:hint="eastAsia"/>
          <w:b/>
          <w:bCs/>
          <w:sz w:val="28"/>
          <w:szCs w:val="28"/>
        </w:rPr>
        <w:t>上升等</w:t>
      </w:r>
      <w:r w:rsidRPr="00741808">
        <w:rPr>
          <w:rFonts w:eastAsia="標楷體" w:hint="eastAsia"/>
          <w:b/>
          <w:bCs/>
          <w:sz w:val="28"/>
          <w:szCs w:val="28"/>
        </w:rPr>
        <w:t>，</w:t>
      </w:r>
      <w:r>
        <w:rPr>
          <w:rFonts w:eastAsia="標楷體" w:hint="eastAsia"/>
          <w:b/>
          <w:bCs/>
          <w:sz w:val="28"/>
          <w:szCs w:val="28"/>
        </w:rPr>
        <w:t>允宜</w:t>
      </w:r>
      <w:r w:rsidRPr="00741808">
        <w:rPr>
          <w:rFonts w:eastAsia="標楷體" w:hint="eastAsia"/>
          <w:b/>
          <w:bCs/>
          <w:sz w:val="28"/>
          <w:szCs w:val="28"/>
        </w:rPr>
        <w:t>檢討改善，以</w:t>
      </w:r>
      <w:r>
        <w:rPr>
          <w:rFonts w:eastAsia="標楷體" w:hint="eastAsia"/>
          <w:b/>
          <w:bCs/>
          <w:sz w:val="28"/>
          <w:szCs w:val="28"/>
        </w:rPr>
        <w:t>提供民眾安全舒適搭車服務及</w:t>
      </w:r>
      <w:r w:rsidRPr="00741808">
        <w:rPr>
          <w:rFonts w:eastAsia="標楷體" w:hint="eastAsia"/>
          <w:b/>
          <w:bCs/>
          <w:sz w:val="28"/>
          <w:szCs w:val="28"/>
        </w:rPr>
        <w:t>維護行人安全</w:t>
      </w:r>
      <w:r>
        <w:rPr>
          <w:rFonts w:eastAsia="標楷體" w:hint="eastAsia"/>
          <w:b/>
          <w:bCs/>
          <w:sz w:val="28"/>
          <w:szCs w:val="28"/>
        </w:rPr>
        <w:t>。</w:t>
      </w:r>
    </w:p>
    <w:tbl>
      <w:tblPr>
        <w:tblpPr w:leftFromText="180" w:rightFromText="180" w:vertAnchor="text" w:horzAnchor="margin" w:tblpXSpec="right" w:tblpY="2487"/>
        <w:tblW w:w="5840" w:type="dxa"/>
        <w:tblCellMar>
          <w:left w:w="28" w:type="dxa"/>
          <w:right w:w="28" w:type="dxa"/>
        </w:tblCellMar>
        <w:tblLook w:val="04A0" w:firstRow="1" w:lastRow="0" w:firstColumn="1" w:lastColumn="0" w:noHBand="0" w:noVBand="1"/>
      </w:tblPr>
      <w:tblGrid>
        <w:gridCol w:w="1300"/>
        <w:gridCol w:w="600"/>
        <w:gridCol w:w="652"/>
        <w:gridCol w:w="735"/>
        <w:gridCol w:w="1333"/>
        <w:gridCol w:w="1220"/>
      </w:tblGrid>
      <w:tr w:rsidR="00E07C3F" w:rsidRPr="00941F32" w14:paraId="79648614" w14:textId="77777777" w:rsidTr="00C32C23">
        <w:trPr>
          <w:trHeight w:val="324"/>
        </w:trPr>
        <w:tc>
          <w:tcPr>
            <w:tcW w:w="5840" w:type="dxa"/>
            <w:gridSpan w:val="6"/>
            <w:tcBorders>
              <w:top w:val="nil"/>
              <w:left w:val="nil"/>
              <w:bottom w:val="nil"/>
              <w:right w:val="nil"/>
            </w:tcBorders>
            <w:shd w:val="clear" w:color="auto" w:fill="auto"/>
            <w:noWrap/>
            <w:vAlign w:val="center"/>
            <w:hideMark/>
          </w:tcPr>
          <w:p w14:paraId="5E3A3087" w14:textId="77777777" w:rsidR="00E07C3F" w:rsidRPr="00941F32" w:rsidRDefault="00E07C3F" w:rsidP="00C32C23">
            <w:pPr>
              <w:widowControl/>
              <w:jc w:val="center"/>
              <w:rPr>
                <w:rFonts w:ascii="標楷體" w:eastAsia="標楷體" w:hAnsi="標楷體" w:cs="新細明體"/>
                <w:b/>
                <w:bCs/>
                <w:color w:val="000000"/>
                <w:kern w:val="0"/>
              </w:rPr>
            </w:pPr>
            <w:r w:rsidRPr="00941F32">
              <w:rPr>
                <w:rFonts w:ascii="標楷體" w:eastAsia="標楷體" w:hAnsi="標楷體" w:cs="新細明體" w:hint="eastAsia"/>
                <w:b/>
                <w:bCs/>
                <w:color w:val="000000"/>
                <w:kern w:val="0"/>
              </w:rPr>
              <w:t>表1　六都111至113年度市區</w:t>
            </w:r>
            <w:r>
              <w:rPr>
                <w:rFonts w:ascii="標楷體" w:eastAsia="標楷體" w:hAnsi="標楷體" w:cs="新細明體" w:hint="eastAsia"/>
                <w:b/>
                <w:bCs/>
                <w:color w:val="000000"/>
                <w:kern w:val="0"/>
              </w:rPr>
              <w:t>公車</w:t>
            </w:r>
            <w:r w:rsidRPr="00941F32">
              <w:rPr>
                <w:rFonts w:ascii="標楷體" w:eastAsia="標楷體" w:hAnsi="標楷體" w:cs="新細明體" w:hint="eastAsia"/>
                <w:b/>
                <w:bCs/>
                <w:color w:val="000000"/>
                <w:kern w:val="0"/>
              </w:rPr>
              <w:t>交通事故情形</w:t>
            </w:r>
          </w:p>
        </w:tc>
      </w:tr>
      <w:tr w:rsidR="00E07C3F" w:rsidRPr="00941F32" w14:paraId="4EE05AB8" w14:textId="77777777" w:rsidTr="00C32C23">
        <w:trPr>
          <w:trHeight w:val="324"/>
        </w:trPr>
        <w:tc>
          <w:tcPr>
            <w:tcW w:w="5840" w:type="dxa"/>
            <w:gridSpan w:val="6"/>
            <w:tcBorders>
              <w:top w:val="nil"/>
              <w:left w:val="nil"/>
              <w:bottom w:val="nil"/>
              <w:right w:val="nil"/>
            </w:tcBorders>
            <w:shd w:val="clear" w:color="auto" w:fill="auto"/>
            <w:noWrap/>
            <w:vAlign w:val="center"/>
            <w:hideMark/>
          </w:tcPr>
          <w:p w14:paraId="2078A1B5" w14:textId="77777777" w:rsidR="00E07C3F" w:rsidRPr="00941F32" w:rsidRDefault="00E07C3F" w:rsidP="00C32C23">
            <w:pPr>
              <w:widowControl/>
              <w:jc w:val="right"/>
              <w:rPr>
                <w:rFonts w:ascii="標楷體" w:eastAsia="標楷體" w:hAnsi="標楷體" w:cs="新細明體"/>
                <w:color w:val="000000"/>
                <w:kern w:val="0"/>
                <w:sz w:val="20"/>
                <w:szCs w:val="20"/>
              </w:rPr>
            </w:pPr>
            <w:r w:rsidRPr="00941F32">
              <w:rPr>
                <w:rFonts w:ascii="標楷體" w:eastAsia="標楷體" w:hAnsi="標楷體" w:cs="新細明體" w:hint="eastAsia"/>
                <w:color w:val="000000"/>
                <w:kern w:val="0"/>
                <w:sz w:val="20"/>
                <w:szCs w:val="20"/>
              </w:rPr>
              <w:t>單位：人、百萬公里、人/百萬公里</w:t>
            </w:r>
          </w:p>
        </w:tc>
      </w:tr>
      <w:tr w:rsidR="00E07C3F" w:rsidRPr="00941F32" w14:paraId="282B887B" w14:textId="77777777" w:rsidTr="00C32C23">
        <w:trPr>
          <w:trHeight w:val="516"/>
        </w:trPr>
        <w:tc>
          <w:tcPr>
            <w:tcW w:w="13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0052701" w14:textId="77777777" w:rsidR="00E07C3F" w:rsidRPr="00941F32" w:rsidRDefault="00E07C3F" w:rsidP="00C32C23">
            <w:pPr>
              <w:widowControl/>
              <w:spacing w:line="240" w:lineRule="exact"/>
              <w:jc w:val="center"/>
              <w:rPr>
                <w:rFonts w:ascii="標楷體" w:eastAsia="標楷體" w:hAnsi="標楷體" w:cs="新細明體"/>
                <w:color w:val="000000"/>
                <w:kern w:val="0"/>
                <w:sz w:val="20"/>
                <w:szCs w:val="20"/>
              </w:rPr>
            </w:pPr>
            <w:r w:rsidRPr="00941F32">
              <w:rPr>
                <w:rFonts w:ascii="標楷體" w:eastAsia="標楷體" w:hAnsi="標楷體" w:cs="新細明體" w:hint="eastAsia"/>
                <w:color w:val="000000"/>
                <w:kern w:val="0"/>
                <w:sz w:val="20"/>
                <w:szCs w:val="20"/>
              </w:rPr>
              <w:t>直轄市別</w:t>
            </w:r>
          </w:p>
        </w:tc>
        <w:tc>
          <w:tcPr>
            <w:tcW w:w="1987" w:type="dxa"/>
            <w:gridSpan w:val="3"/>
            <w:tcBorders>
              <w:top w:val="single" w:sz="4" w:space="0" w:color="auto"/>
              <w:left w:val="nil"/>
              <w:bottom w:val="single" w:sz="4" w:space="0" w:color="auto"/>
              <w:right w:val="single" w:sz="4" w:space="0" w:color="000000"/>
            </w:tcBorders>
            <w:shd w:val="clear" w:color="auto" w:fill="auto"/>
            <w:vAlign w:val="center"/>
            <w:hideMark/>
          </w:tcPr>
          <w:p w14:paraId="30B602E4" w14:textId="4DCF8751" w:rsidR="00E07C3F" w:rsidRPr="00941F32" w:rsidRDefault="00E07C3F" w:rsidP="00C32C23">
            <w:pPr>
              <w:widowControl/>
              <w:spacing w:line="240" w:lineRule="exact"/>
              <w:jc w:val="center"/>
              <w:rPr>
                <w:rFonts w:ascii="標楷體" w:eastAsia="標楷體" w:hAnsi="標楷體" w:cs="新細明體"/>
                <w:color w:val="000000"/>
                <w:kern w:val="0"/>
                <w:sz w:val="20"/>
                <w:szCs w:val="20"/>
              </w:rPr>
            </w:pPr>
            <w:r w:rsidRPr="00941F32">
              <w:rPr>
                <w:rFonts w:ascii="標楷體" w:eastAsia="標楷體" w:hAnsi="標楷體" w:cs="新細明體" w:hint="eastAsia"/>
                <w:color w:val="000000"/>
                <w:kern w:val="0"/>
                <w:sz w:val="20"/>
                <w:szCs w:val="20"/>
              </w:rPr>
              <w:t>市區公車涉入事故</w:t>
            </w:r>
          </w:p>
        </w:tc>
        <w:tc>
          <w:tcPr>
            <w:tcW w:w="133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199C124" w14:textId="77777777" w:rsidR="00E07C3F" w:rsidRPr="008C5E43" w:rsidRDefault="00E07C3F" w:rsidP="00C32C23">
            <w:pPr>
              <w:widowControl/>
              <w:spacing w:line="240" w:lineRule="exact"/>
              <w:jc w:val="center"/>
              <w:rPr>
                <w:rFonts w:ascii="標楷體" w:eastAsia="標楷體" w:hAnsi="標楷體" w:cs="新細明體"/>
                <w:color w:val="000000"/>
                <w:spacing w:val="-10"/>
                <w:kern w:val="0"/>
                <w:sz w:val="20"/>
                <w:szCs w:val="20"/>
              </w:rPr>
            </w:pPr>
            <w:r w:rsidRPr="008C5E43">
              <w:rPr>
                <w:rFonts w:ascii="標楷體" w:eastAsia="標楷體" w:hAnsi="標楷體" w:cs="新細明體" w:hint="eastAsia"/>
                <w:color w:val="000000"/>
                <w:spacing w:val="-10"/>
                <w:kern w:val="0"/>
                <w:sz w:val="20"/>
                <w:szCs w:val="20"/>
              </w:rPr>
              <w:t>近3年載客</w:t>
            </w:r>
            <w:proofErr w:type="gramStart"/>
            <w:r w:rsidRPr="008C5E43">
              <w:rPr>
                <w:rFonts w:ascii="標楷體" w:eastAsia="標楷體" w:hAnsi="標楷體" w:cs="新細明體" w:hint="eastAsia"/>
                <w:color w:val="000000"/>
                <w:spacing w:val="-10"/>
                <w:kern w:val="0"/>
                <w:sz w:val="20"/>
                <w:szCs w:val="20"/>
              </w:rPr>
              <w:t>總延車</w:t>
            </w:r>
            <w:proofErr w:type="gramEnd"/>
            <w:r w:rsidRPr="008C5E43">
              <w:rPr>
                <w:rFonts w:ascii="標楷體" w:eastAsia="標楷體" w:hAnsi="標楷體" w:cs="新細明體" w:hint="eastAsia"/>
                <w:color w:val="000000"/>
                <w:spacing w:val="-10"/>
                <w:kern w:val="0"/>
                <w:sz w:val="20"/>
                <w:szCs w:val="20"/>
              </w:rPr>
              <w:t>百萬公里數</w:t>
            </w:r>
          </w:p>
          <w:p w14:paraId="12935387" w14:textId="77777777" w:rsidR="00E07C3F" w:rsidRPr="00941F32" w:rsidRDefault="00E07C3F" w:rsidP="00C32C2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(B)</w:t>
            </w:r>
          </w:p>
        </w:tc>
        <w:tc>
          <w:tcPr>
            <w:tcW w:w="12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8F82687" w14:textId="77777777" w:rsidR="00E07C3F" w:rsidRDefault="00E07C3F" w:rsidP="00C32C23">
            <w:pPr>
              <w:widowControl/>
              <w:spacing w:line="240" w:lineRule="exact"/>
              <w:jc w:val="center"/>
              <w:rPr>
                <w:rFonts w:ascii="標楷體" w:eastAsia="標楷體" w:hAnsi="標楷體" w:cs="新細明體"/>
                <w:color w:val="000000"/>
                <w:spacing w:val="-20"/>
                <w:kern w:val="0"/>
                <w:sz w:val="20"/>
                <w:szCs w:val="20"/>
              </w:rPr>
            </w:pPr>
            <w:r w:rsidRPr="005755D8">
              <w:rPr>
                <w:rFonts w:ascii="標楷體" w:eastAsia="標楷體" w:hAnsi="標楷體" w:hint="eastAsia"/>
                <w:spacing w:val="-20"/>
                <w:sz w:val="20"/>
                <w:szCs w:val="20"/>
              </w:rPr>
              <w:t>近3年</w:t>
            </w:r>
            <w:proofErr w:type="gramStart"/>
            <w:r w:rsidRPr="005755D8">
              <w:rPr>
                <w:rFonts w:ascii="標楷體" w:eastAsia="標楷體" w:hAnsi="標楷體" w:hint="eastAsia"/>
                <w:spacing w:val="-20"/>
                <w:sz w:val="20"/>
                <w:szCs w:val="20"/>
              </w:rPr>
              <w:t>每百萬延車公里</w:t>
            </w:r>
            <w:proofErr w:type="gramEnd"/>
            <w:r w:rsidRPr="005755D8">
              <w:rPr>
                <w:rFonts w:ascii="標楷體" w:eastAsia="標楷體" w:hAnsi="標楷體" w:hint="eastAsia"/>
                <w:spacing w:val="-20"/>
                <w:sz w:val="20"/>
                <w:szCs w:val="20"/>
              </w:rPr>
              <w:t>涉</w:t>
            </w:r>
            <w:r>
              <w:rPr>
                <w:rFonts w:ascii="標楷體" w:eastAsia="標楷體" w:hAnsi="標楷體" w:hint="eastAsia"/>
                <w:spacing w:val="-20"/>
                <w:sz w:val="20"/>
                <w:szCs w:val="20"/>
              </w:rPr>
              <w:t>入事故</w:t>
            </w:r>
            <w:r w:rsidRPr="00485E3A">
              <w:rPr>
                <w:rFonts w:ascii="標楷體" w:eastAsia="標楷體" w:hAnsi="標楷體" w:cs="新細明體" w:hint="eastAsia"/>
                <w:color w:val="000000"/>
                <w:spacing w:val="-20"/>
                <w:kern w:val="0"/>
                <w:sz w:val="20"/>
                <w:szCs w:val="20"/>
              </w:rPr>
              <w:t>死</w:t>
            </w:r>
            <w:r w:rsidRPr="005755D8">
              <w:rPr>
                <w:rFonts w:ascii="標楷體" w:eastAsia="標楷體" w:hAnsi="標楷體" w:cs="新細明體" w:hint="eastAsia"/>
                <w:color w:val="000000"/>
                <w:spacing w:val="-20"/>
                <w:kern w:val="0"/>
                <w:sz w:val="20"/>
                <w:szCs w:val="20"/>
              </w:rPr>
              <w:t>傷人</w:t>
            </w:r>
            <w:r>
              <w:rPr>
                <w:rFonts w:ascii="標楷體" w:eastAsia="標楷體" w:hAnsi="標楷體" w:cs="新細明體" w:hint="eastAsia"/>
                <w:color w:val="000000"/>
                <w:spacing w:val="-20"/>
                <w:kern w:val="0"/>
                <w:sz w:val="20"/>
                <w:szCs w:val="20"/>
              </w:rPr>
              <w:t>數</w:t>
            </w:r>
          </w:p>
          <w:p w14:paraId="22EAE3A2" w14:textId="77777777" w:rsidR="00E07C3F" w:rsidRPr="000B2DC2" w:rsidRDefault="00E07C3F" w:rsidP="00C32C23">
            <w:pPr>
              <w:widowControl/>
              <w:spacing w:line="24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color w:val="000000"/>
                <w:spacing w:val="-20"/>
                <w:kern w:val="0"/>
                <w:sz w:val="20"/>
                <w:szCs w:val="20"/>
              </w:rPr>
              <w:t>(</w:t>
            </w:r>
            <w:r>
              <w:rPr>
                <w:rFonts w:ascii="標楷體" w:eastAsia="標楷體" w:hAnsi="標楷體" w:cs="新細明體"/>
                <w:color w:val="000000"/>
                <w:kern w:val="0"/>
                <w:sz w:val="20"/>
                <w:szCs w:val="20"/>
              </w:rPr>
              <w:t>C=A/B)</w:t>
            </w:r>
          </w:p>
        </w:tc>
      </w:tr>
      <w:tr w:rsidR="00AA2016" w:rsidRPr="00941F32" w14:paraId="45651E89" w14:textId="77777777" w:rsidTr="00C32C23">
        <w:trPr>
          <w:trHeight w:val="564"/>
        </w:trPr>
        <w:tc>
          <w:tcPr>
            <w:tcW w:w="1300" w:type="dxa"/>
            <w:vMerge/>
            <w:tcBorders>
              <w:top w:val="single" w:sz="4" w:space="0" w:color="auto"/>
              <w:left w:val="single" w:sz="4" w:space="0" w:color="auto"/>
              <w:bottom w:val="single" w:sz="4" w:space="0" w:color="000000"/>
              <w:right w:val="single" w:sz="4" w:space="0" w:color="auto"/>
            </w:tcBorders>
            <w:vAlign w:val="center"/>
            <w:hideMark/>
          </w:tcPr>
          <w:p w14:paraId="291FAD3A" w14:textId="77777777" w:rsidR="00AA2016" w:rsidRPr="00941F32" w:rsidRDefault="00AA2016" w:rsidP="00AA2016">
            <w:pPr>
              <w:widowControl/>
              <w:rPr>
                <w:rFonts w:ascii="標楷體" w:eastAsia="標楷體" w:hAnsi="標楷體" w:cs="新細明體"/>
                <w:color w:val="000000"/>
                <w:kern w:val="0"/>
                <w:sz w:val="20"/>
                <w:szCs w:val="20"/>
              </w:rPr>
            </w:pPr>
          </w:p>
        </w:tc>
        <w:tc>
          <w:tcPr>
            <w:tcW w:w="600" w:type="dxa"/>
            <w:tcBorders>
              <w:top w:val="nil"/>
              <w:left w:val="nil"/>
              <w:bottom w:val="single" w:sz="4" w:space="0" w:color="auto"/>
              <w:right w:val="single" w:sz="4" w:space="0" w:color="auto"/>
            </w:tcBorders>
            <w:shd w:val="clear" w:color="auto" w:fill="auto"/>
            <w:vAlign w:val="center"/>
            <w:hideMark/>
          </w:tcPr>
          <w:p w14:paraId="0B30B10E" w14:textId="77777777" w:rsidR="00AA2016" w:rsidRPr="0097126E" w:rsidRDefault="00AA2016" w:rsidP="00AA2016">
            <w:pPr>
              <w:widowControl/>
              <w:spacing w:line="240" w:lineRule="exact"/>
              <w:jc w:val="center"/>
              <w:rPr>
                <w:rFonts w:ascii="標楷體" w:eastAsia="標楷體" w:hAnsi="標楷體" w:cs="新細明體"/>
                <w:color w:val="000000"/>
                <w:kern w:val="0"/>
                <w:sz w:val="20"/>
                <w:szCs w:val="20"/>
              </w:rPr>
            </w:pPr>
            <w:r w:rsidRPr="0097126E">
              <w:rPr>
                <w:rFonts w:ascii="標楷體" w:eastAsia="標楷體" w:hAnsi="標楷體" w:cs="新細明體" w:hint="eastAsia"/>
                <w:color w:val="000000"/>
                <w:kern w:val="0"/>
                <w:sz w:val="20"/>
                <w:szCs w:val="20"/>
              </w:rPr>
              <w:t>合計</w:t>
            </w:r>
          </w:p>
          <w:p w14:paraId="3F455C0B" w14:textId="21BD8CDD" w:rsidR="0097126E" w:rsidRPr="0097126E" w:rsidRDefault="0097126E" w:rsidP="00AA2016">
            <w:pPr>
              <w:widowControl/>
              <w:spacing w:line="240" w:lineRule="exact"/>
              <w:jc w:val="center"/>
              <w:rPr>
                <w:rFonts w:ascii="標楷體" w:eastAsia="標楷體" w:hAnsi="標楷體" w:cs="新細明體"/>
                <w:color w:val="FF0000"/>
                <w:kern w:val="0"/>
                <w:sz w:val="20"/>
                <w:szCs w:val="20"/>
              </w:rPr>
            </w:pPr>
            <w:r w:rsidRPr="0097126E">
              <w:rPr>
                <w:rFonts w:ascii="標楷體" w:eastAsia="標楷體" w:hAnsi="標楷體" w:cs="新細明體" w:hint="eastAsia"/>
                <w:color w:val="000000"/>
                <w:kern w:val="0"/>
                <w:sz w:val="20"/>
                <w:szCs w:val="20"/>
              </w:rPr>
              <w:t>(A)</w:t>
            </w:r>
          </w:p>
        </w:tc>
        <w:tc>
          <w:tcPr>
            <w:tcW w:w="652" w:type="dxa"/>
            <w:tcBorders>
              <w:top w:val="nil"/>
              <w:left w:val="nil"/>
              <w:bottom w:val="single" w:sz="4" w:space="0" w:color="auto"/>
              <w:right w:val="single" w:sz="4" w:space="0" w:color="auto"/>
            </w:tcBorders>
            <w:shd w:val="clear" w:color="auto" w:fill="auto"/>
            <w:vAlign w:val="center"/>
            <w:hideMark/>
          </w:tcPr>
          <w:p w14:paraId="62E8E0E5" w14:textId="688D28C5" w:rsidR="00AA2016" w:rsidRPr="00AA2016" w:rsidRDefault="00AA2016" w:rsidP="00AA2016">
            <w:pPr>
              <w:widowControl/>
              <w:spacing w:line="240" w:lineRule="exact"/>
              <w:jc w:val="center"/>
              <w:rPr>
                <w:rFonts w:ascii="標楷體" w:eastAsia="標楷體" w:hAnsi="標楷體" w:cs="新細明體"/>
                <w:color w:val="FF0000"/>
                <w:kern w:val="0"/>
                <w:sz w:val="20"/>
                <w:szCs w:val="20"/>
              </w:rPr>
            </w:pPr>
            <w:r w:rsidRPr="00941F32">
              <w:rPr>
                <w:rFonts w:ascii="標楷體" w:eastAsia="標楷體" w:hAnsi="標楷體" w:cs="新細明體" w:hint="eastAsia"/>
                <w:color w:val="000000"/>
                <w:kern w:val="0"/>
                <w:sz w:val="20"/>
                <w:szCs w:val="20"/>
              </w:rPr>
              <w:t>死亡人數</w:t>
            </w:r>
          </w:p>
        </w:tc>
        <w:tc>
          <w:tcPr>
            <w:tcW w:w="735" w:type="dxa"/>
            <w:tcBorders>
              <w:top w:val="nil"/>
              <w:left w:val="nil"/>
              <w:bottom w:val="single" w:sz="4" w:space="0" w:color="auto"/>
              <w:right w:val="single" w:sz="4" w:space="0" w:color="auto"/>
            </w:tcBorders>
            <w:shd w:val="clear" w:color="auto" w:fill="auto"/>
            <w:vAlign w:val="center"/>
            <w:hideMark/>
          </w:tcPr>
          <w:p w14:paraId="0D039A28" w14:textId="77777777" w:rsidR="00AA2016" w:rsidRDefault="00AA2016" w:rsidP="00AA2016">
            <w:pPr>
              <w:widowControl/>
              <w:spacing w:line="240" w:lineRule="exact"/>
              <w:jc w:val="center"/>
              <w:rPr>
                <w:rFonts w:ascii="標楷體" w:eastAsia="標楷體" w:hAnsi="標楷體" w:cs="新細明體"/>
                <w:color w:val="000000"/>
                <w:kern w:val="0"/>
                <w:sz w:val="20"/>
                <w:szCs w:val="20"/>
              </w:rPr>
            </w:pPr>
            <w:r w:rsidRPr="00941F32">
              <w:rPr>
                <w:rFonts w:ascii="標楷體" w:eastAsia="標楷體" w:hAnsi="標楷體" w:cs="新細明體" w:hint="eastAsia"/>
                <w:color w:val="000000"/>
                <w:kern w:val="0"/>
                <w:sz w:val="20"/>
                <w:szCs w:val="20"/>
              </w:rPr>
              <w:t>受傷</w:t>
            </w:r>
          </w:p>
          <w:p w14:paraId="1B08954C" w14:textId="7ED358D3" w:rsidR="00AA2016" w:rsidRPr="00AA2016" w:rsidRDefault="00AA2016" w:rsidP="00AA2016">
            <w:pPr>
              <w:widowControl/>
              <w:spacing w:line="240" w:lineRule="exact"/>
              <w:jc w:val="center"/>
              <w:rPr>
                <w:rFonts w:ascii="標楷體" w:eastAsia="標楷體" w:hAnsi="標楷體" w:cs="新細明體"/>
                <w:b/>
                <w:bCs/>
                <w:color w:val="FF0000"/>
                <w:kern w:val="0"/>
                <w:sz w:val="20"/>
                <w:szCs w:val="20"/>
              </w:rPr>
            </w:pPr>
            <w:r w:rsidRPr="00941F32">
              <w:rPr>
                <w:rFonts w:ascii="標楷體" w:eastAsia="標楷體" w:hAnsi="標楷體" w:cs="新細明體" w:hint="eastAsia"/>
                <w:color w:val="000000"/>
                <w:kern w:val="0"/>
                <w:sz w:val="20"/>
                <w:szCs w:val="20"/>
              </w:rPr>
              <w:t>人數</w:t>
            </w:r>
          </w:p>
        </w:tc>
        <w:tc>
          <w:tcPr>
            <w:tcW w:w="1333" w:type="dxa"/>
            <w:vMerge/>
            <w:tcBorders>
              <w:top w:val="single" w:sz="4" w:space="0" w:color="auto"/>
              <w:left w:val="single" w:sz="4" w:space="0" w:color="auto"/>
              <w:bottom w:val="single" w:sz="4" w:space="0" w:color="000000"/>
              <w:right w:val="single" w:sz="4" w:space="0" w:color="auto"/>
            </w:tcBorders>
            <w:vAlign w:val="center"/>
            <w:hideMark/>
          </w:tcPr>
          <w:p w14:paraId="335451DD" w14:textId="77777777" w:rsidR="00AA2016" w:rsidRPr="00941F32" w:rsidRDefault="00AA2016" w:rsidP="00AA2016">
            <w:pPr>
              <w:widowControl/>
              <w:rPr>
                <w:rFonts w:ascii="標楷體" w:eastAsia="標楷體" w:hAnsi="標楷體" w:cs="新細明體"/>
                <w:color w:val="000000"/>
                <w:kern w:val="0"/>
                <w:sz w:val="20"/>
                <w:szCs w:val="20"/>
              </w:rPr>
            </w:pPr>
          </w:p>
        </w:tc>
        <w:tc>
          <w:tcPr>
            <w:tcW w:w="1220" w:type="dxa"/>
            <w:vMerge/>
            <w:tcBorders>
              <w:top w:val="single" w:sz="4" w:space="0" w:color="auto"/>
              <w:left w:val="single" w:sz="4" w:space="0" w:color="auto"/>
              <w:bottom w:val="single" w:sz="4" w:space="0" w:color="000000"/>
              <w:right w:val="single" w:sz="4" w:space="0" w:color="auto"/>
            </w:tcBorders>
            <w:vAlign w:val="center"/>
            <w:hideMark/>
          </w:tcPr>
          <w:p w14:paraId="44D5492D" w14:textId="77777777" w:rsidR="00AA2016" w:rsidRPr="00941F32" w:rsidRDefault="00AA2016" w:rsidP="00AA2016">
            <w:pPr>
              <w:widowControl/>
              <w:rPr>
                <w:rFonts w:ascii="標楷體" w:eastAsia="標楷體" w:hAnsi="標楷體" w:cs="新細明體"/>
                <w:color w:val="000000"/>
                <w:kern w:val="0"/>
                <w:sz w:val="20"/>
                <w:szCs w:val="20"/>
              </w:rPr>
            </w:pPr>
          </w:p>
        </w:tc>
      </w:tr>
      <w:tr w:rsidR="00AA2016" w:rsidRPr="00941F32" w14:paraId="54F02B70" w14:textId="77777777" w:rsidTr="00C32C23">
        <w:trPr>
          <w:trHeight w:val="443"/>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535149C8" w14:textId="77777777" w:rsidR="00AA2016" w:rsidRPr="00941F32" w:rsidRDefault="00AA2016" w:rsidP="00AA2016">
            <w:pPr>
              <w:widowControl/>
              <w:jc w:val="center"/>
              <w:rPr>
                <w:rFonts w:ascii="標楷體" w:eastAsia="標楷體" w:hAnsi="標楷體" w:cs="新細明體"/>
                <w:color w:val="000000"/>
                <w:kern w:val="0"/>
                <w:sz w:val="20"/>
                <w:szCs w:val="20"/>
              </w:rPr>
            </w:pPr>
            <w:r w:rsidRPr="00941F32">
              <w:rPr>
                <w:rFonts w:ascii="標楷體" w:eastAsia="標楷體" w:hAnsi="標楷體" w:cs="新細明體" w:hint="eastAsia"/>
                <w:color w:val="000000"/>
                <w:kern w:val="0"/>
                <w:sz w:val="20"/>
                <w:szCs w:val="20"/>
              </w:rPr>
              <w:t>臺北市</w:t>
            </w:r>
          </w:p>
        </w:tc>
        <w:tc>
          <w:tcPr>
            <w:tcW w:w="600" w:type="dxa"/>
            <w:tcBorders>
              <w:top w:val="nil"/>
              <w:left w:val="nil"/>
              <w:bottom w:val="single" w:sz="4" w:space="0" w:color="auto"/>
              <w:right w:val="single" w:sz="4" w:space="0" w:color="auto"/>
            </w:tcBorders>
            <w:shd w:val="clear" w:color="auto" w:fill="auto"/>
            <w:noWrap/>
            <w:vAlign w:val="center"/>
            <w:hideMark/>
          </w:tcPr>
          <w:p w14:paraId="70885997" w14:textId="686E2D74" w:rsidR="00AA2016" w:rsidRPr="00941F32" w:rsidRDefault="00AA2016" w:rsidP="00AA2016">
            <w:pPr>
              <w:widowControl/>
              <w:jc w:val="right"/>
              <w:rPr>
                <w:rFonts w:ascii="標楷體" w:eastAsia="標楷體" w:hAnsi="標楷體" w:cs="新細明體"/>
                <w:color w:val="000000"/>
                <w:kern w:val="0"/>
                <w:sz w:val="20"/>
                <w:szCs w:val="20"/>
              </w:rPr>
            </w:pPr>
            <w:r w:rsidRPr="00B6451C">
              <w:rPr>
                <w:rFonts w:ascii="標楷體" w:eastAsia="標楷體" w:hAnsi="標楷體" w:cs="新細明體" w:hint="eastAsia"/>
                <w:b/>
                <w:bCs/>
                <w:color w:val="000000"/>
                <w:kern w:val="0"/>
                <w:sz w:val="20"/>
                <w:szCs w:val="20"/>
              </w:rPr>
              <w:t>436</w:t>
            </w:r>
          </w:p>
        </w:tc>
        <w:tc>
          <w:tcPr>
            <w:tcW w:w="652" w:type="dxa"/>
            <w:tcBorders>
              <w:top w:val="nil"/>
              <w:left w:val="nil"/>
              <w:bottom w:val="single" w:sz="4" w:space="0" w:color="auto"/>
              <w:right w:val="single" w:sz="4" w:space="0" w:color="auto"/>
            </w:tcBorders>
            <w:shd w:val="clear" w:color="auto" w:fill="auto"/>
            <w:noWrap/>
            <w:vAlign w:val="center"/>
            <w:hideMark/>
          </w:tcPr>
          <w:p w14:paraId="39E1F130" w14:textId="48D551D0" w:rsidR="00AA2016" w:rsidRPr="00941F32" w:rsidRDefault="00AA2016" w:rsidP="00AA2016">
            <w:pPr>
              <w:widowControl/>
              <w:jc w:val="right"/>
              <w:rPr>
                <w:rFonts w:ascii="標楷體" w:eastAsia="標楷體" w:hAnsi="標楷體" w:cs="新細明體"/>
                <w:color w:val="000000"/>
                <w:kern w:val="0"/>
                <w:sz w:val="20"/>
                <w:szCs w:val="20"/>
              </w:rPr>
            </w:pPr>
            <w:r w:rsidRPr="00941F32">
              <w:rPr>
                <w:rFonts w:ascii="標楷體" w:eastAsia="標楷體" w:hAnsi="標楷體" w:cs="新細明體" w:hint="eastAsia"/>
                <w:color w:val="000000"/>
                <w:kern w:val="0"/>
                <w:sz w:val="20"/>
                <w:szCs w:val="20"/>
              </w:rPr>
              <w:t>2</w:t>
            </w:r>
          </w:p>
        </w:tc>
        <w:tc>
          <w:tcPr>
            <w:tcW w:w="735" w:type="dxa"/>
            <w:tcBorders>
              <w:top w:val="nil"/>
              <w:left w:val="nil"/>
              <w:bottom w:val="single" w:sz="4" w:space="0" w:color="auto"/>
              <w:right w:val="single" w:sz="4" w:space="0" w:color="auto"/>
            </w:tcBorders>
            <w:shd w:val="clear" w:color="auto" w:fill="auto"/>
            <w:noWrap/>
            <w:vAlign w:val="center"/>
            <w:hideMark/>
          </w:tcPr>
          <w:p w14:paraId="2BEE97AE" w14:textId="1EAE84C1" w:rsidR="00AA2016" w:rsidRPr="00B6451C" w:rsidRDefault="00AA2016" w:rsidP="00AA2016">
            <w:pPr>
              <w:widowControl/>
              <w:jc w:val="right"/>
              <w:rPr>
                <w:rFonts w:ascii="標楷體" w:eastAsia="標楷體" w:hAnsi="標楷體" w:cs="新細明體"/>
                <w:b/>
                <w:bCs/>
                <w:color w:val="000000"/>
                <w:kern w:val="0"/>
                <w:sz w:val="20"/>
                <w:szCs w:val="20"/>
              </w:rPr>
            </w:pPr>
            <w:r w:rsidRPr="00941F32">
              <w:rPr>
                <w:rFonts w:ascii="標楷體" w:eastAsia="標楷體" w:hAnsi="標楷體" w:cs="新細明體" w:hint="eastAsia"/>
                <w:color w:val="000000"/>
                <w:kern w:val="0"/>
                <w:sz w:val="20"/>
                <w:szCs w:val="20"/>
              </w:rPr>
              <w:t>434</w:t>
            </w:r>
          </w:p>
        </w:tc>
        <w:tc>
          <w:tcPr>
            <w:tcW w:w="1333" w:type="dxa"/>
            <w:tcBorders>
              <w:top w:val="nil"/>
              <w:left w:val="nil"/>
              <w:bottom w:val="single" w:sz="4" w:space="0" w:color="auto"/>
              <w:right w:val="single" w:sz="4" w:space="0" w:color="auto"/>
            </w:tcBorders>
            <w:shd w:val="clear" w:color="auto" w:fill="auto"/>
            <w:vAlign w:val="center"/>
            <w:hideMark/>
          </w:tcPr>
          <w:p w14:paraId="7B3DAE7F" w14:textId="77777777" w:rsidR="00AA2016" w:rsidRPr="00941F32" w:rsidRDefault="00AA2016" w:rsidP="00AA2016">
            <w:pPr>
              <w:widowControl/>
              <w:jc w:val="right"/>
              <w:rPr>
                <w:rFonts w:ascii="標楷體" w:eastAsia="標楷體" w:hAnsi="標楷體" w:cs="新細明體"/>
                <w:color w:val="000000"/>
                <w:kern w:val="0"/>
                <w:sz w:val="20"/>
                <w:szCs w:val="20"/>
              </w:rPr>
            </w:pPr>
            <w:r w:rsidRPr="00941F32">
              <w:rPr>
                <w:rFonts w:ascii="標楷體" w:eastAsia="標楷體" w:hAnsi="標楷體" w:cs="新細明體" w:hint="eastAsia"/>
                <w:color w:val="000000"/>
                <w:kern w:val="0"/>
                <w:sz w:val="20"/>
                <w:szCs w:val="20"/>
              </w:rPr>
              <w:t xml:space="preserve">410 </w:t>
            </w:r>
          </w:p>
        </w:tc>
        <w:tc>
          <w:tcPr>
            <w:tcW w:w="1220" w:type="dxa"/>
            <w:tcBorders>
              <w:top w:val="nil"/>
              <w:left w:val="nil"/>
              <w:bottom w:val="single" w:sz="4" w:space="0" w:color="auto"/>
              <w:right w:val="single" w:sz="4" w:space="0" w:color="auto"/>
            </w:tcBorders>
            <w:shd w:val="clear" w:color="auto" w:fill="auto"/>
            <w:noWrap/>
            <w:vAlign w:val="center"/>
            <w:hideMark/>
          </w:tcPr>
          <w:p w14:paraId="085C3880" w14:textId="77777777" w:rsidR="00AA2016" w:rsidRPr="00941F32" w:rsidRDefault="00AA2016" w:rsidP="00AA2016">
            <w:pPr>
              <w:widowControl/>
              <w:jc w:val="right"/>
              <w:rPr>
                <w:rFonts w:ascii="標楷體" w:eastAsia="標楷體" w:hAnsi="標楷體" w:cs="新細明體"/>
                <w:color w:val="000000"/>
                <w:kern w:val="0"/>
                <w:sz w:val="20"/>
                <w:szCs w:val="20"/>
              </w:rPr>
            </w:pPr>
            <w:r w:rsidRPr="00941F32">
              <w:rPr>
                <w:rFonts w:ascii="標楷體" w:eastAsia="標楷體" w:hAnsi="標楷體" w:cs="新細明體" w:hint="eastAsia"/>
                <w:color w:val="000000"/>
                <w:kern w:val="0"/>
                <w:sz w:val="20"/>
                <w:szCs w:val="20"/>
              </w:rPr>
              <w:t xml:space="preserve">1.06 </w:t>
            </w:r>
          </w:p>
        </w:tc>
      </w:tr>
      <w:tr w:rsidR="00AA2016" w:rsidRPr="00941F32" w14:paraId="1F40AA50" w14:textId="77777777" w:rsidTr="00C32C23">
        <w:trPr>
          <w:trHeight w:val="443"/>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1CBF5695" w14:textId="77777777" w:rsidR="00AA2016" w:rsidRPr="00941F32" w:rsidRDefault="00AA2016" w:rsidP="00AA2016">
            <w:pPr>
              <w:widowControl/>
              <w:jc w:val="center"/>
              <w:rPr>
                <w:rFonts w:ascii="標楷體" w:eastAsia="標楷體" w:hAnsi="標楷體" w:cs="新細明體"/>
                <w:color w:val="000000"/>
                <w:kern w:val="0"/>
                <w:sz w:val="20"/>
                <w:szCs w:val="20"/>
              </w:rPr>
            </w:pPr>
            <w:r w:rsidRPr="00941F32">
              <w:rPr>
                <w:rFonts w:ascii="標楷體" w:eastAsia="標楷體" w:hAnsi="標楷體" w:cs="新細明體" w:hint="eastAsia"/>
                <w:color w:val="000000"/>
                <w:kern w:val="0"/>
                <w:sz w:val="20"/>
                <w:szCs w:val="20"/>
              </w:rPr>
              <w:t>新北市</w:t>
            </w:r>
          </w:p>
        </w:tc>
        <w:tc>
          <w:tcPr>
            <w:tcW w:w="600" w:type="dxa"/>
            <w:tcBorders>
              <w:top w:val="nil"/>
              <w:left w:val="nil"/>
              <w:bottom w:val="single" w:sz="4" w:space="0" w:color="auto"/>
              <w:right w:val="single" w:sz="4" w:space="0" w:color="auto"/>
            </w:tcBorders>
            <w:shd w:val="clear" w:color="auto" w:fill="auto"/>
            <w:noWrap/>
            <w:vAlign w:val="center"/>
            <w:hideMark/>
          </w:tcPr>
          <w:p w14:paraId="7369655F" w14:textId="5EBAC40A" w:rsidR="00AA2016" w:rsidRPr="00941F32" w:rsidRDefault="00AA2016" w:rsidP="00AA2016">
            <w:pPr>
              <w:widowControl/>
              <w:jc w:val="right"/>
              <w:rPr>
                <w:rFonts w:ascii="標楷體" w:eastAsia="標楷體" w:hAnsi="標楷體" w:cs="新細明體"/>
                <w:color w:val="000000"/>
                <w:kern w:val="0"/>
                <w:sz w:val="20"/>
                <w:szCs w:val="20"/>
              </w:rPr>
            </w:pPr>
            <w:r w:rsidRPr="00B6451C">
              <w:rPr>
                <w:rFonts w:ascii="標楷體" w:eastAsia="標楷體" w:hAnsi="標楷體" w:cs="新細明體" w:hint="eastAsia"/>
                <w:b/>
                <w:bCs/>
                <w:color w:val="000000"/>
                <w:kern w:val="0"/>
                <w:sz w:val="20"/>
                <w:szCs w:val="20"/>
              </w:rPr>
              <w:t>537</w:t>
            </w:r>
          </w:p>
        </w:tc>
        <w:tc>
          <w:tcPr>
            <w:tcW w:w="652" w:type="dxa"/>
            <w:tcBorders>
              <w:top w:val="nil"/>
              <w:left w:val="nil"/>
              <w:bottom w:val="single" w:sz="4" w:space="0" w:color="auto"/>
              <w:right w:val="single" w:sz="4" w:space="0" w:color="auto"/>
            </w:tcBorders>
            <w:shd w:val="clear" w:color="auto" w:fill="auto"/>
            <w:noWrap/>
            <w:vAlign w:val="center"/>
            <w:hideMark/>
          </w:tcPr>
          <w:p w14:paraId="2D62E626" w14:textId="1580498D" w:rsidR="00AA2016" w:rsidRPr="00941F32" w:rsidRDefault="00AA2016" w:rsidP="00AA2016">
            <w:pPr>
              <w:widowControl/>
              <w:jc w:val="right"/>
              <w:rPr>
                <w:rFonts w:ascii="標楷體" w:eastAsia="標楷體" w:hAnsi="標楷體" w:cs="新細明體"/>
                <w:color w:val="000000"/>
                <w:kern w:val="0"/>
                <w:sz w:val="20"/>
                <w:szCs w:val="20"/>
              </w:rPr>
            </w:pPr>
            <w:r w:rsidRPr="00941F32">
              <w:rPr>
                <w:rFonts w:ascii="標楷體" w:eastAsia="標楷體" w:hAnsi="標楷體" w:cs="新細明體" w:hint="eastAsia"/>
                <w:color w:val="000000"/>
                <w:kern w:val="0"/>
                <w:sz w:val="20"/>
                <w:szCs w:val="20"/>
              </w:rPr>
              <w:t>4</w:t>
            </w:r>
          </w:p>
        </w:tc>
        <w:tc>
          <w:tcPr>
            <w:tcW w:w="735" w:type="dxa"/>
            <w:tcBorders>
              <w:top w:val="nil"/>
              <w:left w:val="nil"/>
              <w:bottom w:val="single" w:sz="4" w:space="0" w:color="auto"/>
              <w:right w:val="single" w:sz="4" w:space="0" w:color="auto"/>
            </w:tcBorders>
            <w:shd w:val="clear" w:color="auto" w:fill="auto"/>
            <w:noWrap/>
            <w:vAlign w:val="center"/>
            <w:hideMark/>
          </w:tcPr>
          <w:p w14:paraId="4624045D" w14:textId="0B4E50C7" w:rsidR="00AA2016" w:rsidRPr="00B6451C" w:rsidRDefault="00AA2016" w:rsidP="00AA2016">
            <w:pPr>
              <w:widowControl/>
              <w:jc w:val="right"/>
              <w:rPr>
                <w:rFonts w:ascii="標楷體" w:eastAsia="標楷體" w:hAnsi="標楷體" w:cs="新細明體"/>
                <w:b/>
                <w:bCs/>
                <w:color w:val="000000"/>
                <w:kern w:val="0"/>
                <w:sz w:val="20"/>
                <w:szCs w:val="20"/>
              </w:rPr>
            </w:pPr>
            <w:r w:rsidRPr="00941F32">
              <w:rPr>
                <w:rFonts w:ascii="標楷體" w:eastAsia="標楷體" w:hAnsi="標楷體" w:cs="新細明體" w:hint="eastAsia"/>
                <w:color w:val="000000"/>
                <w:kern w:val="0"/>
                <w:sz w:val="20"/>
                <w:szCs w:val="20"/>
              </w:rPr>
              <w:t>533</w:t>
            </w:r>
          </w:p>
        </w:tc>
        <w:tc>
          <w:tcPr>
            <w:tcW w:w="1333" w:type="dxa"/>
            <w:tcBorders>
              <w:top w:val="nil"/>
              <w:left w:val="nil"/>
              <w:bottom w:val="single" w:sz="4" w:space="0" w:color="auto"/>
              <w:right w:val="single" w:sz="4" w:space="0" w:color="auto"/>
            </w:tcBorders>
            <w:shd w:val="clear" w:color="auto" w:fill="auto"/>
            <w:vAlign w:val="center"/>
            <w:hideMark/>
          </w:tcPr>
          <w:p w14:paraId="6EC84557" w14:textId="77777777" w:rsidR="00AA2016" w:rsidRPr="00941F32" w:rsidRDefault="00AA2016" w:rsidP="00AA2016">
            <w:pPr>
              <w:widowControl/>
              <w:jc w:val="right"/>
              <w:rPr>
                <w:rFonts w:ascii="標楷體" w:eastAsia="標楷體" w:hAnsi="標楷體" w:cs="新細明體"/>
                <w:color w:val="000000"/>
                <w:kern w:val="0"/>
                <w:sz w:val="20"/>
                <w:szCs w:val="20"/>
              </w:rPr>
            </w:pPr>
            <w:r w:rsidRPr="00941F32">
              <w:rPr>
                <w:rFonts w:ascii="標楷體" w:eastAsia="標楷體" w:hAnsi="標楷體" w:cs="新細明體" w:hint="eastAsia"/>
                <w:color w:val="000000"/>
                <w:kern w:val="0"/>
                <w:sz w:val="20"/>
                <w:szCs w:val="20"/>
              </w:rPr>
              <w:t xml:space="preserve">358 </w:t>
            </w:r>
          </w:p>
        </w:tc>
        <w:tc>
          <w:tcPr>
            <w:tcW w:w="1220" w:type="dxa"/>
            <w:tcBorders>
              <w:top w:val="nil"/>
              <w:left w:val="nil"/>
              <w:bottom w:val="single" w:sz="4" w:space="0" w:color="auto"/>
              <w:right w:val="single" w:sz="4" w:space="0" w:color="auto"/>
            </w:tcBorders>
            <w:shd w:val="clear" w:color="auto" w:fill="auto"/>
            <w:noWrap/>
            <w:vAlign w:val="center"/>
            <w:hideMark/>
          </w:tcPr>
          <w:p w14:paraId="1419077B" w14:textId="77777777" w:rsidR="00AA2016" w:rsidRPr="00941F32" w:rsidRDefault="00AA2016" w:rsidP="00AA2016">
            <w:pPr>
              <w:widowControl/>
              <w:jc w:val="right"/>
              <w:rPr>
                <w:rFonts w:ascii="標楷體" w:eastAsia="標楷體" w:hAnsi="標楷體" w:cs="新細明體"/>
                <w:color w:val="000000"/>
                <w:kern w:val="0"/>
                <w:sz w:val="20"/>
                <w:szCs w:val="20"/>
              </w:rPr>
            </w:pPr>
            <w:r w:rsidRPr="00941F32">
              <w:rPr>
                <w:rFonts w:ascii="標楷體" w:eastAsia="標楷體" w:hAnsi="標楷體" w:cs="新細明體" w:hint="eastAsia"/>
                <w:color w:val="000000"/>
                <w:kern w:val="0"/>
                <w:sz w:val="20"/>
                <w:szCs w:val="20"/>
              </w:rPr>
              <w:t xml:space="preserve">1.50 </w:t>
            </w:r>
          </w:p>
        </w:tc>
      </w:tr>
      <w:tr w:rsidR="00AA2016" w:rsidRPr="00941F32" w14:paraId="60DA5DB1" w14:textId="77777777" w:rsidTr="00C32C23">
        <w:trPr>
          <w:trHeight w:val="443"/>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0ED2947C" w14:textId="77777777" w:rsidR="00AA2016" w:rsidRPr="00941F32" w:rsidRDefault="00AA2016" w:rsidP="00AA2016">
            <w:pPr>
              <w:widowControl/>
              <w:jc w:val="center"/>
              <w:rPr>
                <w:rFonts w:ascii="標楷體" w:eastAsia="標楷體" w:hAnsi="標楷體" w:cs="新細明體"/>
                <w:color w:val="000000"/>
                <w:kern w:val="0"/>
                <w:sz w:val="20"/>
                <w:szCs w:val="20"/>
              </w:rPr>
            </w:pPr>
            <w:r w:rsidRPr="00941F32">
              <w:rPr>
                <w:rFonts w:ascii="標楷體" w:eastAsia="標楷體" w:hAnsi="標楷體" w:cs="新細明體" w:hint="eastAsia"/>
                <w:color w:val="000000"/>
                <w:kern w:val="0"/>
                <w:sz w:val="20"/>
                <w:szCs w:val="20"/>
              </w:rPr>
              <w:t>桃園市</w:t>
            </w:r>
          </w:p>
        </w:tc>
        <w:tc>
          <w:tcPr>
            <w:tcW w:w="600" w:type="dxa"/>
            <w:tcBorders>
              <w:top w:val="nil"/>
              <w:left w:val="nil"/>
              <w:bottom w:val="single" w:sz="4" w:space="0" w:color="auto"/>
              <w:right w:val="single" w:sz="4" w:space="0" w:color="auto"/>
            </w:tcBorders>
            <w:shd w:val="clear" w:color="auto" w:fill="auto"/>
            <w:noWrap/>
            <w:vAlign w:val="center"/>
            <w:hideMark/>
          </w:tcPr>
          <w:p w14:paraId="3F970F38" w14:textId="1078A5E8" w:rsidR="00AA2016" w:rsidRPr="00941F32" w:rsidRDefault="00AA2016" w:rsidP="00AA2016">
            <w:pPr>
              <w:widowControl/>
              <w:jc w:val="right"/>
              <w:rPr>
                <w:rFonts w:ascii="標楷體" w:eastAsia="標楷體" w:hAnsi="標楷體" w:cs="新細明體"/>
                <w:color w:val="000000"/>
                <w:kern w:val="0"/>
                <w:sz w:val="20"/>
                <w:szCs w:val="20"/>
              </w:rPr>
            </w:pPr>
            <w:r w:rsidRPr="00B6451C">
              <w:rPr>
                <w:rFonts w:ascii="標楷體" w:eastAsia="標楷體" w:hAnsi="標楷體" w:cs="新細明體" w:hint="eastAsia"/>
                <w:b/>
                <w:bCs/>
                <w:color w:val="000000"/>
                <w:kern w:val="0"/>
                <w:sz w:val="20"/>
                <w:szCs w:val="20"/>
              </w:rPr>
              <w:t>4</w:t>
            </w:r>
          </w:p>
        </w:tc>
        <w:tc>
          <w:tcPr>
            <w:tcW w:w="652" w:type="dxa"/>
            <w:tcBorders>
              <w:top w:val="nil"/>
              <w:left w:val="nil"/>
              <w:bottom w:val="single" w:sz="4" w:space="0" w:color="auto"/>
              <w:right w:val="single" w:sz="4" w:space="0" w:color="auto"/>
            </w:tcBorders>
            <w:shd w:val="clear" w:color="auto" w:fill="auto"/>
            <w:noWrap/>
            <w:vAlign w:val="center"/>
            <w:hideMark/>
          </w:tcPr>
          <w:p w14:paraId="212FBDB3" w14:textId="2E3A51F6" w:rsidR="00AA2016" w:rsidRPr="00941F32" w:rsidRDefault="00AA2016" w:rsidP="00AA2016">
            <w:pPr>
              <w:widowControl/>
              <w:jc w:val="right"/>
              <w:rPr>
                <w:rFonts w:ascii="標楷體" w:eastAsia="標楷體" w:hAnsi="標楷體" w:cs="新細明體"/>
                <w:color w:val="000000"/>
                <w:kern w:val="0"/>
                <w:sz w:val="20"/>
                <w:szCs w:val="20"/>
              </w:rPr>
            </w:pPr>
            <w:r w:rsidRPr="003849AD">
              <w:rPr>
                <w:rFonts w:ascii="標楷體" w:eastAsia="標楷體" w:hAnsi="標楷體" w:cs="標楷體"/>
                <w:sz w:val="20"/>
                <w:szCs w:val="18"/>
              </w:rPr>
              <w:t>－</w:t>
            </w:r>
          </w:p>
        </w:tc>
        <w:tc>
          <w:tcPr>
            <w:tcW w:w="735" w:type="dxa"/>
            <w:tcBorders>
              <w:top w:val="nil"/>
              <w:left w:val="nil"/>
              <w:bottom w:val="single" w:sz="4" w:space="0" w:color="auto"/>
              <w:right w:val="single" w:sz="4" w:space="0" w:color="auto"/>
            </w:tcBorders>
            <w:shd w:val="clear" w:color="auto" w:fill="auto"/>
            <w:noWrap/>
            <w:vAlign w:val="center"/>
            <w:hideMark/>
          </w:tcPr>
          <w:p w14:paraId="3F8D3426" w14:textId="213ECC78" w:rsidR="00AA2016" w:rsidRPr="00B6451C" w:rsidRDefault="00AA2016" w:rsidP="00AA2016">
            <w:pPr>
              <w:widowControl/>
              <w:jc w:val="right"/>
              <w:rPr>
                <w:rFonts w:ascii="標楷體" w:eastAsia="標楷體" w:hAnsi="標楷體" w:cs="新細明體"/>
                <w:b/>
                <w:bCs/>
                <w:color w:val="000000"/>
                <w:kern w:val="0"/>
                <w:sz w:val="20"/>
                <w:szCs w:val="20"/>
              </w:rPr>
            </w:pPr>
            <w:r w:rsidRPr="00941F32">
              <w:rPr>
                <w:rFonts w:ascii="標楷體" w:eastAsia="標楷體" w:hAnsi="標楷體" w:cs="新細明體" w:hint="eastAsia"/>
                <w:color w:val="000000"/>
                <w:kern w:val="0"/>
                <w:sz w:val="20"/>
                <w:szCs w:val="20"/>
              </w:rPr>
              <w:t>4</w:t>
            </w:r>
          </w:p>
        </w:tc>
        <w:tc>
          <w:tcPr>
            <w:tcW w:w="1333" w:type="dxa"/>
            <w:tcBorders>
              <w:top w:val="nil"/>
              <w:left w:val="nil"/>
              <w:bottom w:val="single" w:sz="4" w:space="0" w:color="auto"/>
              <w:right w:val="single" w:sz="4" w:space="0" w:color="auto"/>
            </w:tcBorders>
            <w:shd w:val="clear" w:color="auto" w:fill="auto"/>
            <w:vAlign w:val="center"/>
            <w:hideMark/>
          </w:tcPr>
          <w:p w14:paraId="27167185" w14:textId="77777777" w:rsidR="00AA2016" w:rsidRPr="00941F32" w:rsidRDefault="00AA2016" w:rsidP="00AA2016">
            <w:pPr>
              <w:widowControl/>
              <w:jc w:val="right"/>
              <w:rPr>
                <w:rFonts w:ascii="標楷體" w:eastAsia="標楷體" w:hAnsi="標楷體" w:cs="新細明體"/>
                <w:color w:val="000000"/>
                <w:kern w:val="0"/>
                <w:sz w:val="20"/>
                <w:szCs w:val="20"/>
              </w:rPr>
            </w:pPr>
            <w:r w:rsidRPr="00941F32">
              <w:rPr>
                <w:rFonts w:ascii="標楷體" w:eastAsia="標楷體" w:hAnsi="標楷體" w:cs="新細明體" w:hint="eastAsia"/>
                <w:color w:val="000000"/>
                <w:kern w:val="0"/>
                <w:sz w:val="20"/>
                <w:szCs w:val="20"/>
              </w:rPr>
              <w:t xml:space="preserve">96 </w:t>
            </w:r>
          </w:p>
        </w:tc>
        <w:tc>
          <w:tcPr>
            <w:tcW w:w="1220" w:type="dxa"/>
            <w:tcBorders>
              <w:top w:val="nil"/>
              <w:left w:val="nil"/>
              <w:bottom w:val="single" w:sz="4" w:space="0" w:color="auto"/>
              <w:right w:val="single" w:sz="4" w:space="0" w:color="auto"/>
            </w:tcBorders>
            <w:shd w:val="clear" w:color="auto" w:fill="auto"/>
            <w:noWrap/>
            <w:vAlign w:val="center"/>
            <w:hideMark/>
          </w:tcPr>
          <w:p w14:paraId="230DBB62" w14:textId="77777777" w:rsidR="00AA2016" w:rsidRPr="00941F32" w:rsidRDefault="00AA2016" w:rsidP="00AA2016">
            <w:pPr>
              <w:widowControl/>
              <w:jc w:val="right"/>
              <w:rPr>
                <w:rFonts w:ascii="標楷體" w:eastAsia="標楷體" w:hAnsi="標楷體" w:cs="新細明體"/>
                <w:color w:val="000000"/>
                <w:kern w:val="0"/>
                <w:sz w:val="20"/>
                <w:szCs w:val="20"/>
              </w:rPr>
            </w:pPr>
            <w:r w:rsidRPr="00941F32">
              <w:rPr>
                <w:rFonts w:ascii="標楷體" w:eastAsia="標楷體" w:hAnsi="標楷體" w:cs="新細明體" w:hint="eastAsia"/>
                <w:color w:val="000000"/>
                <w:kern w:val="0"/>
                <w:sz w:val="20"/>
                <w:szCs w:val="20"/>
              </w:rPr>
              <w:t xml:space="preserve">0.04 </w:t>
            </w:r>
          </w:p>
        </w:tc>
      </w:tr>
      <w:tr w:rsidR="00AA2016" w:rsidRPr="00941F32" w14:paraId="5EF71854" w14:textId="77777777" w:rsidTr="00C32C23">
        <w:trPr>
          <w:trHeight w:val="443"/>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344926E5" w14:textId="77777777" w:rsidR="00AA2016" w:rsidRPr="00941F32" w:rsidRDefault="00AA2016" w:rsidP="00AA2016">
            <w:pPr>
              <w:widowControl/>
              <w:jc w:val="center"/>
              <w:rPr>
                <w:rFonts w:ascii="標楷體" w:eastAsia="標楷體" w:hAnsi="標楷體" w:cs="新細明體"/>
                <w:b/>
                <w:bCs/>
                <w:color w:val="000000"/>
                <w:kern w:val="0"/>
                <w:sz w:val="20"/>
                <w:szCs w:val="20"/>
              </w:rPr>
            </w:pPr>
            <w:proofErr w:type="gramStart"/>
            <w:r w:rsidRPr="00941F32">
              <w:rPr>
                <w:rFonts w:ascii="標楷體" w:eastAsia="標楷體" w:hAnsi="標楷體" w:cs="新細明體" w:hint="eastAsia"/>
                <w:b/>
                <w:bCs/>
                <w:color w:val="000000"/>
                <w:kern w:val="0"/>
                <w:sz w:val="20"/>
                <w:szCs w:val="20"/>
              </w:rPr>
              <w:t>臺</w:t>
            </w:r>
            <w:proofErr w:type="gramEnd"/>
            <w:r w:rsidRPr="00941F32">
              <w:rPr>
                <w:rFonts w:ascii="標楷體" w:eastAsia="標楷體" w:hAnsi="標楷體" w:cs="新細明體" w:hint="eastAsia"/>
                <w:b/>
                <w:bCs/>
                <w:color w:val="000000"/>
                <w:kern w:val="0"/>
                <w:sz w:val="20"/>
                <w:szCs w:val="20"/>
              </w:rPr>
              <w:t>中市</w:t>
            </w:r>
          </w:p>
        </w:tc>
        <w:tc>
          <w:tcPr>
            <w:tcW w:w="600" w:type="dxa"/>
            <w:tcBorders>
              <w:top w:val="nil"/>
              <w:left w:val="nil"/>
              <w:bottom w:val="single" w:sz="4" w:space="0" w:color="auto"/>
              <w:right w:val="single" w:sz="4" w:space="0" w:color="auto"/>
            </w:tcBorders>
            <w:shd w:val="clear" w:color="auto" w:fill="auto"/>
            <w:noWrap/>
            <w:vAlign w:val="center"/>
            <w:hideMark/>
          </w:tcPr>
          <w:p w14:paraId="7565DFA0" w14:textId="24ECD182" w:rsidR="00AA2016" w:rsidRPr="00941F32" w:rsidRDefault="00AA2016" w:rsidP="00AA2016">
            <w:pPr>
              <w:widowControl/>
              <w:jc w:val="right"/>
              <w:rPr>
                <w:rFonts w:ascii="標楷體" w:eastAsia="標楷體" w:hAnsi="標楷體" w:cs="新細明體"/>
                <w:b/>
                <w:bCs/>
                <w:color w:val="000000"/>
                <w:kern w:val="0"/>
                <w:sz w:val="20"/>
                <w:szCs w:val="20"/>
              </w:rPr>
            </w:pPr>
            <w:r w:rsidRPr="00B6451C">
              <w:rPr>
                <w:rFonts w:ascii="標楷體" w:eastAsia="標楷體" w:hAnsi="標楷體" w:cs="新細明體" w:hint="eastAsia"/>
                <w:b/>
                <w:bCs/>
                <w:color w:val="000000"/>
                <w:kern w:val="0"/>
                <w:sz w:val="20"/>
                <w:szCs w:val="20"/>
              </w:rPr>
              <w:t>1,191</w:t>
            </w:r>
          </w:p>
        </w:tc>
        <w:tc>
          <w:tcPr>
            <w:tcW w:w="652" w:type="dxa"/>
            <w:tcBorders>
              <w:top w:val="nil"/>
              <w:left w:val="nil"/>
              <w:bottom w:val="single" w:sz="4" w:space="0" w:color="auto"/>
              <w:right w:val="single" w:sz="4" w:space="0" w:color="auto"/>
            </w:tcBorders>
            <w:shd w:val="clear" w:color="auto" w:fill="auto"/>
            <w:noWrap/>
            <w:vAlign w:val="center"/>
            <w:hideMark/>
          </w:tcPr>
          <w:p w14:paraId="6041056B" w14:textId="30BFA4B1" w:rsidR="00AA2016" w:rsidRPr="00941F32" w:rsidRDefault="00AA2016" w:rsidP="00AA2016">
            <w:pPr>
              <w:widowControl/>
              <w:jc w:val="right"/>
              <w:rPr>
                <w:rFonts w:ascii="標楷體" w:eastAsia="標楷體" w:hAnsi="標楷體" w:cs="新細明體"/>
                <w:b/>
                <w:bCs/>
                <w:color w:val="000000"/>
                <w:kern w:val="0"/>
                <w:sz w:val="20"/>
                <w:szCs w:val="20"/>
              </w:rPr>
            </w:pPr>
            <w:r w:rsidRPr="00941F32">
              <w:rPr>
                <w:rFonts w:ascii="標楷體" w:eastAsia="標楷體" w:hAnsi="標楷體" w:cs="新細明體" w:hint="eastAsia"/>
                <w:b/>
                <w:bCs/>
                <w:color w:val="000000"/>
                <w:kern w:val="0"/>
                <w:sz w:val="20"/>
                <w:szCs w:val="20"/>
              </w:rPr>
              <w:t>7</w:t>
            </w:r>
          </w:p>
        </w:tc>
        <w:tc>
          <w:tcPr>
            <w:tcW w:w="735" w:type="dxa"/>
            <w:tcBorders>
              <w:top w:val="nil"/>
              <w:left w:val="nil"/>
              <w:bottom w:val="single" w:sz="4" w:space="0" w:color="auto"/>
              <w:right w:val="single" w:sz="4" w:space="0" w:color="auto"/>
            </w:tcBorders>
            <w:shd w:val="clear" w:color="auto" w:fill="auto"/>
            <w:noWrap/>
            <w:vAlign w:val="center"/>
            <w:hideMark/>
          </w:tcPr>
          <w:p w14:paraId="3979C34C" w14:textId="6D153E4E" w:rsidR="00AA2016" w:rsidRPr="00B6451C" w:rsidRDefault="00AA2016" w:rsidP="00AA2016">
            <w:pPr>
              <w:widowControl/>
              <w:jc w:val="right"/>
              <w:rPr>
                <w:rFonts w:ascii="標楷體" w:eastAsia="標楷體" w:hAnsi="標楷體" w:cs="新細明體"/>
                <w:b/>
                <w:bCs/>
                <w:color w:val="000000"/>
                <w:kern w:val="0"/>
                <w:sz w:val="20"/>
                <w:szCs w:val="20"/>
              </w:rPr>
            </w:pPr>
            <w:r w:rsidRPr="00941F32">
              <w:rPr>
                <w:rFonts w:ascii="標楷體" w:eastAsia="標楷體" w:hAnsi="標楷體" w:cs="新細明體" w:hint="eastAsia"/>
                <w:b/>
                <w:bCs/>
                <w:color w:val="000000"/>
                <w:kern w:val="0"/>
                <w:sz w:val="20"/>
                <w:szCs w:val="20"/>
              </w:rPr>
              <w:t>1</w:t>
            </w:r>
            <w:r w:rsidRPr="00941F32">
              <w:rPr>
                <w:rFonts w:ascii="標楷體" w:eastAsia="標楷體" w:hAnsi="標楷體" w:cs="新細明體" w:hint="eastAsia"/>
                <w:color w:val="000000"/>
                <w:kern w:val="0"/>
                <w:sz w:val="20"/>
                <w:szCs w:val="20"/>
              </w:rPr>
              <w:t>,</w:t>
            </w:r>
            <w:r w:rsidRPr="00941F32">
              <w:rPr>
                <w:rFonts w:ascii="標楷體" w:eastAsia="標楷體" w:hAnsi="標楷體" w:cs="新細明體" w:hint="eastAsia"/>
                <w:b/>
                <w:bCs/>
                <w:color w:val="000000"/>
                <w:kern w:val="0"/>
                <w:sz w:val="20"/>
                <w:szCs w:val="20"/>
              </w:rPr>
              <w:t>184</w:t>
            </w:r>
          </w:p>
        </w:tc>
        <w:tc>
          <w:tcPr>
            <w:tcW w:w="1333" w:type="dxa"/>
            <w:tcBorders>
              <w:top w:val="nil"/>
              <w:left w:val="nil"/>
              <w:bottom w:val="single" w:sz="4" w:space="0" w:color="auto"/>
              <w:right w:val="single" w:sz="4" w:space="0" w:color="auto"/>
            </w:tcBorders>
            <w:shd w:val="clear" w:color="auto" w:fill="auto"/>
            <w:vAlign w:val="center"/>
            <w:hideMark/>
          </w:tcPr>
          <w:p w14:paraId="0F4603E4" w14:textId="77777777" w:rsidR="00AA2016" w:rsidRPr="00941F32" w:rsidRDefault="00AA2016" w:rsidP="00AA2016">
            <w:pPr>
              <w:widowControl/>
              <w:jc w:val="right"/>
              <w:rPr>
                <w:rFonts w:ascii="標楷體" w:eastAsia="標楷體" w:hAnsi="標楷體" w:cs="新細明體"/>
                <w:b/>
                <w:bCs/>
                <w:color w:val="000000"/>
                <w:kern w:val="0"/>
                <w:sz w:val="20"/>
                <w:szCs w:val="20"/>
              </w:rPr>
            </w:pPr>
            <w:r w:rsidRPr="00941F32">
              <w:rPr>
                <w:rFonts w:ascii="標楷體" w:eastAsia="標楷體" w:hAnsi="標楷體" w:cs="新細明體" w:hint="eastAsia"/>
                <w:b/>
                <w:bCs/>
                <w:color w:val="000000"/>
                <w:kern w:val="0"/>
                <w:sz w:val="20"/>
                <w:szCs w:val="20"/>
              </w:rPr>
              <w:t xml:space="preserve">199 </w:t>
            </w:r>
          </w:p>
        </w:tc>
        <w:tc>
          <w:tcPr>
            <w:tcW w:w="1220" w:type="dxa"/>
            <w:tcBorders>
              <w:top w:val="nil"/>
              <w:left w:val="nil"/>
              <w:bottom w:val="single" w:sz="4" w:space="0" w:color="auto"/>
              <w:right w:val="single" w:sz="4" w:space="0" w:color="auto"/>
            </w:tcBorders>
            <w:shd w:val="clear" w:color="auto" w:fill="auto"/>
            <w:noWrap/>
            <w:vAlign w:val="center"/>
            <w:hideMark/>
          </w:tcPr>
          <w:p w14:paraId="0C100E09" w14:textId="77777777" w:rsidR="00AA2016" w:rsidRPr="00941F32" w:rsidRDefault="00AA2016" w:rsidP="00AA2016">
            <w:pPr>
              <w:widowControl/>
              <w:jc w:val="right"/>
              <w:rPr>
                <w:rFonts w:ascii="標楷體" w:eastAsia="標楷體" w:hAnsi="標楷體" w:cs="新細明體"/>
                <w:b/>
                <w:bCs/>
                <w:color w:val="000000"/>
                <w:kern w:val="0"/>
                <w:sz w:val="20"/>
                <w:szCs w:val="20"/>
              </w:rPr>
            </w:pPr>
            <w:r w:rsidRPr="00941F32">
              <w:rPr>
                <w:rFonts w:ascii="標楷體" w:eastAsia="標楷體" w:hAnsi="標楷體" w:cs="新細明體" w:hint="eastAsia"/>
                <w:b/>
                <w:bCs/>
                <w:color w:val="000000"/>
                <w:kern w:val="0"/>
                <w:sz w:val="20"/>
                <w:szCs w:val="20"/>
              </w:rPr>
              <w:t xml:space="preserve">5.96 </w:t>
            </w:r>
          </w:p>
        </w:tc>
      </w:tr>
      <w:tr w:rsidR="00AA2016" w:rsidRPr="00941F32" w14:paraId="1CEC13C4" w14:textId="77777777" w:rsidTr="00C32C23">
        <w:trPr>
          <w:trHeight w:val="443"/>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486D3D09" w14:textId="77777777" w:rsidR="00AA2016" w:rsidRPr="00941F32" w:rsidRDefault="00AA2016" w:rsidP="00AA2016">
            <w:pPr>
              <w:widowControl/>
              <w:jc w:val="center"/>
              <w:rPr>
                <w:rFonts w:ascii="標楷體" w:eastAsia="標楷體" w:hAnsi="標楷體" w:cs="新細明體"/>
                <w:color w:val="000000"/>
                <w:kern w:val="0"/>
                <w:sz w:val="20"/>
                <w:szCs w:val="20"/>
              </w:rPr>
            </w:pPr>
            <w:proofErr w:type="gramStart"/>
            <w:r w:rsidRPr="00941F32">
              <w:rPr>
                <w:rFonts w:ascii="標楷體" w:eastAsia="標楷體" w:hAnsi="標楷體" w:cs="新細明體" w:hint="eastAsia"/>
                <w:color w:val="000000"/>
                <w:kern w:val="0"/>
                <w:sz w:val="20"/>
                <w:szCs w:val="20"/>
              </w:rPr>
              <w:t>臺</w:t>
            </w:r>
            <w:proofErr w:type="gramEnd"/>
            <w:r w:rsidRPr="00941F32">
              <w:rPr>
                <w:rFonts w:ascii="標楷體" w:eastAsia="標楷體" w:hAnsi="標楷體" w:cs="新細明體" w:hint="eastAsia"/>
                <w:color w:val="000000"/>
                <w:kern w:val="0"/>
                <w:sz w:val="20"/>
                <w:szCs w:val="20"/>
              </w:rPr>
              <w:t>南市</w:t>
            </w:r>
          </w:p>
        </w:tc>
        <w:tc>
          <w:tcPr>
            <w:tcW w:w="600" w:type="dxa"/>
            <w:tcBorders>
              <w:top w:val="nil"/>
              <w:left w:val="nil"/>
              <w:bottom w:val="single" w:sz="4" w:space="0" w:color="auto"/>
              <w:right w:val="single" w:sz="4" w:space="0" w:color="auto"/>
            </w:tcBorders>
            <w:shd w:val="clear" w:color="auto" w:fill="auto"/>
            <w:noWrap/>
            <w:vAlign w:val="center"/>
            <w:hideMark/>
          </w:tcPr>
          <w:p w14:paraId="21CB590A" w14:textId="04DA612A" w:rsidR="00AA2016" w:rsidRPr="00941F32" w:rsidRDefault="00AA2016" w:rsidP="00AA2016">
            <w:pPr>
              <w:widowControl/>
              <w:jc w:val="right"/>
              <w:rPr>
                <w:rFonts w:ascii="標楷體" w:eastAsia="標楷體" w:hAnsi="標楷體" w:cs="新細明體"/>
                <w:color w:val="000000"/>
                <w:kern w:val="0"/>
                <w:sz w:val="20"/>
                <w:szCs w:val="20"/>
              </w:rPr>
            </w:pPr>
            <w:r w:rsidRPr="00B6451C">
              <w:rPr>
                <w:rFonts w:ascii="標楷體" w:eastAsia="標楷體" w:hAnsi="標楷體" w:cs="新細明體" w:hint="eastAsia"/>
                <w:b/>
                <w:bCs/>
                <w:color w:val="000000"/>
                <w:kern w:val="0"/>
                <w:sz w:val="20"/>
                <w:szCs w:val="20"/>
              </w:rPr>
              <w:t>3</w:t>
            </w:r>
          </w:p>
        </w:tc>
        <w:tc>
          <w:tcPr>
            <w:tcW w:w="652" w:type="dxa"/>
            <w:tcBorders>
              <w:top w:val="nil"/>
              <w:left w:val="nil"/>
              <w:bottom w:val="single" w:sz="4" w:space="0" w:color="auto"/>
              <w:right w:val="single" w:sz="4" w:space="0" w:color="auto"/>
            </w:tcBorders>
            <w:shd w:val="clear" w:color="auto" w:fill="auto"/>
            <w:noWrap/>
            <w:vAlign w:val="center"/>
            <w:hideMark/>
          </w:tcPr>
          <w:p w14:paraId="11239526" w14:textId="2FEFE905" w:rsidR="00AA2016" w:rsidRPr="00941F32" w:rsidRDefault="00AA2016" w:rsidP="00AA2016">
            <w:pPr>
              <w:widowControl/>
              <w:jc w:val="right"/>
              <w:rPr>
                <w:rFonts w:ascii="標楷體" w:eastAsia="標楷體" w:hAnsi="標楷體" w:cs="新細明體"/>
                <w:color w:val="000000"/>
                <w:kern w:val="0"/>
                <w:sz w:val="20"/>
                <w:szCs w:val="20"/>
              </w:rPr>
            </w:pPr>
            <w:r w:rsidRPr="003849AD">
              <w:rPr>
                <w:rFonts w:ascii="標楷體" w:eastAsia="標楷體" w:hAnsi="標楷體" w:cs="標楷體"/>
                <w:sz w:val="20"/>
                <w:szCs w:val="18"/>
              </w:rPr>
              <w:t>－</w:t>
            </w:r>
          </w:p>
        </w:tc>
        <w:tc>
          <w:tcPr>
            <w:tcW w:w="735" w:type="dxa"/>
            <w:tcBorders>
              <w:top w:val="nil"/>
              <w:left w:val="nil"/>
              <w:bottom w:val="single" w:sz="4" w:space="0" w:color="auto"/>
              <w:right w:val="single" w:sz="4" w:space="0" w:color="auto"/>
            </w:tcBorders>
            <w:shd w:val="clear" w:color="auto" w:fill="auto"/>
            <w:noWrap/>
            <w:vAlign w:val="center"/>
            <w:hideMark/>
          </w:tcPr>
          <w:p w14:paraId="1D1D9558" w14:textId="0DE49C8F" w:rsidR="00AA2016" w:rsidRPr="00B6451C" w:rsidRDefault="00AA2016" w:rsidP="00AA2016">
            <w:pPr>
              <w:widowControl/>
              <w:jc w:val="right"/>
              <w:rPr>
                <w:rFonts w:ascii="標楷體" w:eastAsia="標楷體" w:hAnsi="標楷體" w:cs="新細明體"/>
                <w:b/>
                <w:bCs/>
                <w:color w:val="000000"/>
                <w:kern w:val="0"/>
                <w:sz w:val="20"/>
                <w:szCs w:val="20"/>
              </w:rPr>
            </w:pPr>
            <w:r w:rsidRPr="00941F32">
              <w:rPr>
                <w:rFonts w:ascii="標楷體" w:eastAsia="標楷體" w:hAnsi="標楷體" w:cs="新細明體" w:hint="eastAsia"/>
                <w:color w:val="000000"/>
                <w:kern w:val="0"/>
                <w:sz w:val="20"/>
                <w:szCs w:val="20"/>
              </w:rPr>
              <w:t>3</w:t>
            </w:r>
          </w:p>
        </w:tc>
        <w:tc>
          <w:tcPr>
            <w:tcW w:w="1333" w:type="dxa"/>
            <w:tcBorders>
              <w:top w:val="nil"/>
              <w:left w:val="nil"/>
              <w:bottom w:val="single" w:sz="4" w:space="0" w:color="auto"/>
              <w:right w:val="single" w:sz="4" w:space="0" w:color="auto"/>
            </w:tcBorders>
            <w:shd w:val="clear" w:color="auto" w:fill="auto"/>
            <w:vAlign w:val="center"/>
            <w:hideMark/>
          </w:tcPr>
          <w:p w14:paraId="12F70FD6" w14:textId="77777777" w:rsidR="00AA2016" w:rsidRPr="00941F32" w:rsidRDefault="00AA2016" w:rsidP="00AA2016">
            <w:pPr>
              <w:widowControl/>
              <w:jc w:val="right"/>
              <w:rPr>
                <w:rFonts w:ascii="標楷體" w:eastAsia="標楷體" w:hAnsi="標楷體" w:cs="新細明體"/>
                <w:color w:val="000000"/>
                <w:kern w:val="0"/>
                <w:sz w:val="20"/>
                <w:szCs w:val="20"/>
              </w:rPr>
            </w:pPr>
            <w:r w:rsidRPr="00941F32">
              <w:rPr>
                <w:rFonts w:ascii="標楷體" w:eastAsia="標楷體" w:hAnsi="標楷體" w:cs="新細明體" w:hint="eastAsia"/>
                <w:color w:val="000000"/>
                <w:kern w:val="0"/>
                <w:sz w:val="20"/>
                <w:szCs w:val="20"/>
              </w:rPr>
              <w:t xml:space="preserve">70 </w:t>
            </w:r>
          </w:p>
        </w:tc>
        <w:tc>
          <w:tcPr>
            <w:tcW w:w="1220" w:type="dxa"/>
            <w:tcBorders>
              <w:top w:val="nil"/>
              <w:left w:val="nil"/>
              <w:bottom w:val="single" w:sz="4" w:space="0" w:color="auto"/>
              <w:right w:val="single" w:sz="4" w:space="0" w:color="auto"/>
            </w:tcBorders>
            <w:shd w:val="clear" w:color="auto" w:fill="auto"/>
            <w:noWrap/>
            <w:vAlign w:val="center"/>
            <w:hideMark/>
          </w:tcPr>
          <w:p w14:paraId="2B27476E" w14:textId="77777777" w:rsidR="00AA2016" w:rsidRPr="00941F32" w:rsidRDefault="00AA2016" w:rsidP="00AA2016">
            <w:pPr>
              <w:widowControl/>
              <w:jc w:val="right"/>
              <w:rPr>
                <w:rFonts w:ascii="標楷體" w:eastAsia="標楷體" w:hAnsi="標楷體" w:cs="新細明體"/>
                <w:color w:val="000000"/>
                <w:kern w:val="0"/>
                <w:sz w:val="20"/>
                <w:szCs w:val="20"/>
              </w:rPr>
            </w:pPr>
            <w:r w:rsidRPr="00941F32">
              <w:rPr>
                <w:rFonts w:ascii="標楷體" w:eastAsia="標楷體" w:hAnsi="標楷體" w:cs="新細明體" w:hint="eastAsia"/>
                <w:color w:val="000000"/>
                <w:kern w:val="0"/>
                <w:sz w:val="20"/>
                <w:szCs w:val="20"/>
              </w:rPr>
              <w:t xml:space="preserve">0.04 </w:t>
            </w:r>
          </w:p>
        </w:tc>
      </w:tr>
      <w:tr w:rsidR="00AA2016" w:rsidRPr="00941F32" w14:paraId="4E46989A" w14:textId="77777777" w:rsidTr="00C32C23">
        <w:trPr>
          <w:trHeight w:val="443"/>
        </w:trPr>
        <w:tc>
          <w:tcPr>
            <w:tcW w:w="1300" w:type="dxa"/>
            <w:tcBorders>
              <w:top w:val="nil"/>
              <w:left w:val="single" w:sz="4" w:space="0" w:color="auto"/>
              <w:bottom w:val="single" w:sz="4" w:space="0" w:color="auto"/>
              <w:right w:val="single" w:sz="4" w:space="0" w:color="auto"/>
            </w:tcBorders>
            <w:shd w:val="clear" w:color="auto" w:fill="auto"/>
            <w:noWrap/>
            <w:vAlign w:val="center"/>
            <w:hideMark/>
          </w:tcPr>
          <w:p w14:paraId="27BF00A6" w14:textId="77777777" w:rsidR="00AA2016" w:rsidRPr="00941F32" w:rsidRDefault="00AA2016" w:rsidP="00AA2016">
            <w:pPr>
              <w:widowControl/>
              <w:jc w:val="center"/>
              <w:rPr>
                <w:rFonts w:ascii="標楷體" w:eastAsia="標楷體" w:hAnsi="標楷體" w:cs="新細明體"/>
                <w:color w:val="000000"/>
                <w:kern w:val="0"/>
                <w:sz w:val="20"/>
                <w:szCs w:val="20"/>
              </w:rPr>
            </w:pPr>
            <w:r w:rsidRPr="00941F32">
              <w:rPr>
                <w:rFonts w:ascii="標楷體" w:eastAsia="標楷體" w:hAnsi="標楷體" w:cs="新細明體" w:hint="eastAsia"/>
                <w:color w:val="000000"/>
                <w:kern w:val="0"/>
                <w:sz w:val="20"/>
                <w:szCs w:val="20"/>
              </w:rPr>
              <w:t>高雄市</w:t>
            </w:r>
          </w:p>
        </w:tc>
        <w:tc>
          <w:tcPr>
            <w:tcW w:w="600" w:type="dxa"/>
            <w:tcBorders>
              <w:top w:val="nil"/>
              <w:left w:val="nil"/>
              <w:bottom w:val="single" w:sz="4" w:space="0" w:color="auto"/>
              <w:right w:val="single" w:sz="4" w:space="0" w:color="auto"/>
            </w:tcBorders>
            <w:shd w:val="clear" w:color="auto" w:fill="auto"/>
            <w:noWrap/>
            <w:vAlign w:val="center"/>
            <w:hideMark/>
          </w:tcPr>
          <w:p w14:paraId="6588ADDA" w14:textId="293E3F56" w:rsidR="00AA2016" w:rsidRPr="00941F32" w:rsidRDefault="00AA2016" w:rsidP="00AA2016">
            <w:pPr>
              <w:widowControl/>
              <w:jc w:val="right"/>
              <w:rPr>
                <w:rFonts w:ascii="標楷體" w:eastAsia="標楷體" w:hAnsi="標楷體" w:cs="新細明體"/>
                <w:color w:val="000000"/>
                <w:kern w:val="0"/>
                <w:sz w:val="20"/>
                <w:szCs w:val="20"/>
              </w:rPr>
            </w:pPr>
            <w:r w:rsidRPr="00B6451C">
              <w:rPr>
                <w:rFonts w:ascii="標楷體" w:eastAsia="標楷體" w:hAnsi="標楷體" w:cs="新細明體" w:hint="eastAsia"/>
                <w:b/>
                <w:bCs/>
                <w:color w:val="000000"/>
                <w:kern w:val="0"/>
                <w:sz w:val="20"/>
                <w:szCs w:val="20"/>
              </w:rPr>
              <w:t>640</w:t>
            </w:r>
          </w:p>
        </w:tc>
        <w:tc>
          <w:tcPr>
            <w:tcW w:w="652" w:type="dxa"/>
            <w:tcBorders>
              <w:top w:val="nil"/>
              <w:left w:val="nil"/>
              <w:bottom w:val="single" w:sz="4" w:space="0" w:color="auto"/>
              <w:right w:val="single" w:sz="4" w:space="0" w:color="auto"/>
            </w:tcBorders>
            <w:shd w:val="clear" w:color="auto" w:fill="auto"/>
            <w:noWrap/>
            <w:vAlign w:val="center"/>
            <w:hideMark/>
          </w:tcPr>
          <w:p w14:paraId="47828453" w14:textId="1C5871A8" w:rsidR="00AA2016" w:rsidRPr="00941F32" w:rsidRDefault="00AA2016" w:rsidP="00AA2016">
            <w:pPr>
              <w:widowControl/>
              <w:jc w:val="right"/>
              <w:rPr>
                <w:rFonts w:ascii="標楷體" w:eastAsia="標楷體" w:hAnsi="標楷體" w:cs="新細明體"/>
                <w:color w:val="000000"/>
                <w:kern w:val="0"/>
                <w:sz w:val="20"/>
                <w:szCs w:val="20"/>
              </w:rPr>
            </w:pPr>
            <w:r w:rsidRPr="00941F32">
              <w:rPr>
                <w:rFonts w:ascii="標楷體" w:eastAsia="標楷體" w:hAnsi="標楷體" w:cs="新細明體" w:hint="eastAsia"/>
                <w:color w:val="000000"/>
                <w:kern w:val="0"/>
                <w:sz w:val="20"/>
                <w:szCs w:val="20"/>
              </w:rPr>
              <w:t>5</w:t>
            </w:r>
          </w:p>
        </w:tc>
        <w:tc>
          <w:tcPr>
            <w:tcW w:w="735" w:type="dxa"/>
            <w:tcBorders>
              <w:top w:val="nil"/>
              <w:left w:val="nil"/>
              <w:bottom w:val="single" w:sz="4" w:space="0" w:color="auto"/>
              <w:right w:val="single" w:sz="4" w:space="0" w:color="auto"/>
            </w:tcBorders>
            <w:shd w:val="clear" w:color="auto" w:fill="auto"/>
            <w:noWrap/>
            <w:vAlign w:val="center"/>
            <w:hideMark/>
          </w:tcPr>
          <w:p w14:paraId="751B2EDA" w14:textId="77E2CDA3" w:rsidR="00AA2016" w:rsidRPr="00B6451C" w:rsidRDefault="00AA2016" w:rsidP="00AA2016">
            <w:pPr>
              <w:widowControl/>
              <w:jc w:val="right"/>
              <w:rPr>
                <w:rFonts w:ascii="標楷體" w:eastAsia="標楷體" w:hAnsi="標楷體" w:cs="新細明體"/>
                <w:b/>
                <w:bCs/>
                <w:color w:val="000000"/>
                <w:kern w:val="0"/>
                <w:sz w:val="20"/>
                <w:szCs w:val="20"/>
              </w:rPr>
            </w:pPr>
            <w:r w:rsidRPr="00941F32">
              <w:rPr>
                <w:rFonts w:ascii="標楷體" w:eastAsia="標楷體" w:hAnsi="標楷體" w:cs="新細明體" w:hint="eastAsia"/>
                <w:color w:val="000000"/>
                <w:kern w:val="0"/>
                <w:sz w:val="20"/>
                <w:szCs w:val="20"/>
              </w:rPr>
              <w:t>635</w:t>
            </w:r>
          </w:p>
        </w:tc>
        <w:tc>
          <w:tcPr>
            <w:tcW w:w="1333" w:type="dxa"/>
            <w:tcBorders>
              <w:top w:val="nil"/>
              <w:left w:val="nil"/>
              <w:bottom w:val="single" w:sz="4" w:space="0" w:color="auto"/>
              <w:right w:val="single" w:sz="4" w:space="0" w:color="auto"/>
            </w:tcBorders>
            <w:shd w:val="clear" w:color="auto" w:fill="auto"/>
            <w:vAlign w:val="center"/>
            <w:hideMark/>
          </w:tcPr>
          <w:p w14:paraId="2EE16512" w14:textId="77777777" w:rsidR="00AA2016" w:rsidRPr="00941F32" w:rsidRDefault="00AA2016" w:rsidP="00AA2016">
            <w:pPr>
              <w:widowControl/>
              <w:jc w:val="right"/>
              <w:rPr>
                <w:rFonts w:ascii="標楷體" w:eastAsia="標楷體" w:hAnsi="標楷體" w:cs="新細明體"/>
                <w:color w:val="000000"/>
                <w:kern w:val="0"/>
                <w:sz w:val="20"/>
                <w:szCs w:val="20"/>
              </w:rPr>
            </w:pPr>
            <w:r w:rsidRPr="00941F32">
              <w:rPr>
                <w:rFonts w:ascii="標楷體" w:eastAsia="標楷體" w:hAnsi="標楷體" w:cs="新細明體" w:hint="eastAsia"/>
                <w:color w:val="000000"/>
                <w:kern w:val="0"/>
                <w:sz w:val="20"/>
                <w:szCs w:val="20"/>
              </w:rPr>
              <w:t xml:space="preserve">118 </w:t>
            </w:r>
          </w:p>
        </w:tc>
        <w:tc>
          <w:tcPr>
            <w:tcW w:w="1220" w:type="dxa"/>
            <w:tcBorders>
              <w:top w:val="nil"/>
              <w:left w:val="nil"/>
              <w:bottom w:val="single" w:sz="4" w:space="0" w:color="auto"/>
              <w:right w:val="single" w:sz="4" w:space="0" w:color="auto"/>
            </w:tcBorders>
            <w:shd w:val="clear" w:color="auto" w:fill="auto"/>
            <w:noWrap/>
            <w:vAlign w:val="center"/>
            <w:hideMark/>
          </w:tcPr>
          <w:p w14:paraId="17EF3164" w14:textId="77777777" w:rsidR="00AA2016" w:rsidRPr="00941F32" w:rsidRDefault="00AA2016" w:rsidP="00AA2016">
            <w:pPr>
              <w:widowControl/>
              <w:jc w:val="right"/>
              <w:rPr>
                <w:rFonts w:ascii="標楷體" w:eastAsia="標楷體" w:hAnsi="標楷體" w:cs="新細明體"/>
                <w:color w:val="000000"/>
                <w:kern w:val="0"/>
                <w:sz w:val="20"/>
                <w:szCs w:val="20"/>
              </w:rPr>
            </w:pPr>
            <w:r w:rsidRPr="00941F32">
              <w:rPr>
                <w:rFonts w:ascii="標楷體" w:eastAsia="標楷體" w:hAnsi="標楷體" w:cs="新細明體" w:hint="eastAsia"/>
                <w:color w:val="000000"/>
                <w:kern w:val="0"/>
                <w:sz w:val="20"/>
                <w:szCs w:val="20"/>
              </w:rPr>
              <w:t xml:space="preserve">5.40 </w:t>
            </w:r>
          </w:p>
        </w:tc>
      </w:tr>
      <w:tr w:rsidR="00E07C3F" w:rsidRPr="00941F32" w14:paraId="490E160D" w14:textId="77777777" w:rsidTr="00C32C23">
        <w:trPr>
          <w:trHeight w:val="576"/>
        </w:trPr>
        <w:tc>
          <w:tcPr>
            <w:tcW w:w="5840" w:type="dxa"/>
            <w:gridSpan w:val="6"/>
            <w:tcBorders>
              <w:top w:val="single" w:sz="4" w:space="0" w:color="auto"/>
              <w:left w:val="nil"/>
              <w:bottom w:val="nil"/>
              <w:right w:val="nil"/>
            </w:tcBorders>
            <w:shd w:val="clear" w:color="auto" w:fill="auto"/>
            <w:hideMark/>
          </w:tcPr>
          <w:p w14:paraId="05592C88" w14:textId="68F63759" w:rsidR="00E07C3F" w:rsidRPr="00941F32" w:rsidRDefault="00E07C3F" w:rsidP="00C32C23">
            <w:pPr>
              <w:widowControl/>
              <w:spacing w:line="240" w:lineRule="exact"/>
              <w:ind w:left="900" w:hangingChars="500" w:hanging="900"/>
              <w:rPr>
                <w:rFonts w:ascii="標楷體" w:eastAsia="標楷體" w:hAnsi="標楷體" w:cs="新細明體"/>
                <w:color w:val="000000"/>
                <w:kern w:val="0"/>
                <w:sz w:val="18"/>
                <w:szCs w:val="18"/>
              </w:rPr>
            </w:pPr>
            <w:r w:rsidRPr="00941F32">
              <w:rPr>
                <w:rFonts w:ascii="標楷體" w:eastAsia="標楷體" w:hAnsi="標楷體" w:cs="新細明體" w:hint="eastAsia"/>
                <w:color w:val="000000"/>
                <w:kern w:val="0"/>
                <w:sz w:val="18"/>
                <w:szCs w:val="18"/>
              </w:rPr>
              <w:t>資料來源：整理自審計部臺北市審計處地方政府推動公路公共運輸</w:t>
            </w:r>
            <w:proofErr w:type="gramStart"/>
            <w:r w:rsidRPr="00941F32">
              <w:rPr>
                <w:rFonts w:ascii="標楷體" w:eastAsia="標楷體" w:hAnsi="標楷體" w:cs="新細明體" w:hint="eastAsia"/>
                <w:color w:val="000000"/>
                <w:kern w:val="0"/>
                <w:sz w:val="18"/>
                <w:szCs w:val="18"/>
              </w:rPr>
              <w:t>永續及交通</w:t>
            </w:r>
            <w:proofErr w:type="gramEnd"/>
            <w:r w:rsidRPr="00941F32">
              <w:rPr>
                <w:rFonts w:ascii="標楷體" w:eastAsia="標楷體" w:hAnsi="標楷體" w:cs="新細明體" w:hint="eastAsia"/>
                <w:color w:val="000000"/>
                <w:kern w:val="0"/>
                <w:sz w:val="18"/>
                <w:szCs w:val="18"/>
              </w:rPr>
              <w:t>平權執行情形專案調查</w:t>
            </w:r>
            <w:r w:rsidR="0033351A">
              <w:rPr>
                <w:rFonts w:ascii="標楷體" w:eastAsia="標楷體" w:hAnsi="標楷體" w:cs="新細明體" w:hint="eastAsia"/>
                <w:color w:val="000000"/>
                <w:kern w:val="0"/>
                <w:sz w:val="18"/>
                <w:szCs w:val="18"/>
              </w:rPr>
              <w:t>結果</w:t>
            </w:r>
            <w:r w:rsidRPr="00941F32">
              <w:rPr>
                <w:rFonts w:ascii="標楷體" w:eastAsia="標楷體" w:hAnsi="標楷體" w:cs="新細明體" w:hint="eastAsia"/>
                <w:color w:val="000000"/>
                <w:kern w:val="0"/>
                <w:sz w:val="18"/>
                <w:szCs w:val="18"/>
              </w:rPr>
              <w:t>。</w:t>
            </w:r>
          </w:p>
        </w:tc>
      </w:tr>
    </w:tbl>
    <w:p w14:paraId="3C70D6DA" w14:textId="34E3E0A0" w:rsidR="00E07C3F" w:rsidRDefault="00E07C3F" w:rsidP="00E07C3F">
      <w:pPr>
        <w:widowControl/>
        <w:spacing w:line="480" w:lineRule="exact"/>
        <w:ind w:firstLineChars="200" w:firstLine="488"/>
        <w:jc w:val="both"/>
        <w:rPr>
          <w:rFonts w:ascii="標楷體" w:eastAsia="標楷體" w:hAnsi="標楷體"/>
          <w:szCs w:val="22"/>
        </w:rPr>
      </w:pPr>
      <w:r w:rsidRPr="00D24F4F">
        <w:rPr>
          <w:rFonts w:ascii="標楷體" w:eastAsia="標楷體" w:hAnsi="標楷體" w:cs="新細明體" w:hint="eastAsia"/>
          <w:color w:val="000000"/>
          <w:spacing w:val="2"/>
          <w:kern w:val="0"/>
        </w:rPr>
        <w:t>臺灣永續發展核心目標9揭示，建構民眾可負擔、安全、對環境友善，且具韌性及可永續發展之運輸。</w:t>
      </w:r>
      <w:r w:rsidRPr="00D24F4F">
        <w:rPr>
          <w:rFonts w:ascii="標楷體" w:eastAsia="標楷體" w:hAnsi="標楷體" w:hint="eastAsia"/>
          <w:spacing w:val="2"/>
          <w:szCs w:val="22"/>
        </w:rPr>
        <w:t>交通局為增加私人運具移轉至公共運輸之比率，</w:t>
      </w:r>
      <w:r w:rsidRPr="00D24F4F">
        <w:rPr>
          <w:rFonts w:eastAsia="標楷體" w:hint="eastAsia"/>
          <w:spacing w:val="2"/>
        </w:rPr>
        <w:t>改善公路公共運輸駕駛員之駕駛行為</w:t>
      </w:r>
      <w:r w:rsidRPr="00D24F4F">
        <w:rPr>
          <w:rFonts w:eastAsia="標楷體" w:hint="eastAsia"/>
          <w:spacing w:val="2"/>
          <w:sz w:val="28"/>
          <w:szCs w:val="28"/>
        </w:rPr>
        <w:t>，</w:t>
      </w:r>
      <w:r w:rsidRPr="00D24F4F">
        <w:rPr>
          <w:rFonts w:eastAsia="標楷體" w:hint="eastAsia"/>
          <w:spacing w:val="2"/>
        </w:rPr>
        <w:t>提升</w:t>
      </w:r>
      <w:r w:rsidRPr="00D24F4F">
        <w:rPr>
          <w:rFonts w:ascii="標楷體" w:eastAsia="標楷體" w:hAnsi="標楷體" w:hint="eastAsia"/>
          <w:spacing w:val="2"/>
          <w:szCs w:val="22"/>
        </w:rPr>
        <w:t>公共運輸乘車</w:t>
      </w:r>
      <w:r w:rsidRPr="00D24F4F">
        <w:rPr>
          <w:rFonts w:ascii="標楷體" w:eastAsia="標楷體" w:hAnsi="標楷體"/>
          <w:spacing w:val="2"/>
          <w:szCs w:val="22"/>
        </w:rPr>
        <w:t>安全</w:t>
      </w:r>
      <w:r w:rsidRPr="00D24F4F">
        <w:rPr>
          <w:rFonts w:ascii="標楷體" w:eastAsia="標楷體" w:hAnsi="標楷體" w:hint="eastAsia"/>
          <w:spacing w:val="2"/>
          <w:szCs w:val="22"/>
        </w:rPr>
        <w:t>，</w:t>
      </w:r>
      <w:r w:rsidRPr="00D24F4F">
        <w:rPr>
          <w:rFonts w:ascii="標楷體" w:eastAsia="標楷體" w:hAnsi="標楷體"/>
          <w:bCs/>
          <w:spacing w:val="2"/>
          <w:szCs w:val="22"/>
        </w:rPr>
        <w:t>辦理</w:t>
      </w:r>
      <w:proofErr w:type="gramStart"/>
      <w:r w:rsidRPr="00D24F4F">
        <w:rPr>
          <w:rFonts w:ascii="標楷體" w:eastAsia="標楷體" w:hAnsi="標楷體"/>
          <w:bCs/>
          <w:spacing w:val="2"/>
          <w:szCs w:val="22"/>
        </w:rPr>
        <w:t>臺</w:t>
      </w:r>
      <w:proofErr w:type="gramEnd"/>
      <w:r w:rsidRPr="00D24F4F">
        <w:rPr>
          <w:rFonts w:ascii="標楷體" w:eastAsia="標楷體" w:hAnsi="標楷體"/>
          <w:bCs/>
          <w:spacing w:val="2"/>
          <w:szCs w:val="22"/>
        </w:rPr>
        <w:t>中市市區汽車營運虧損補貼及市區公車免費乘車等計畫</w:t>
      </w:r>
      <w:r w:rsidRPr="00D24F4F">
        <w:rPr>
          <w:rFonts w:ascii="標楷體" w:eastAsia="標楷體" w:hAnsi="標楷體" w:hint="eastAsia"/>
          <w:bCs/>
          <w:spacing w:val="2"/>
          <w:szCs w:val="22"/>
        </w:rPr>
        <w:t>，</w:t>
      </w:r>
      <w:r w:rsidR="00D24F4F" w:rsidRPr="00D24F4F">
        <w:rPr>
          <w:rFonts w:ascii="標楷體" w:eastAsia="標楷體" w:hAnsi="標楷體" w:hint="eastAsia"/>
          <w:bCs/>
          <w:spacing w:val="2"/>
          <w:szCs w:val="22"/>
        </w:rPr>
        <w:t xml:space="preserve"> </w:t>
      </w:r>
      <w:proofErr w:type="gramStart"/>
      <w:r w:rsidRPr="00D24F4F">
        <w:rPr>
          <w:rFonts w:ascii="標楷體" w:eastAsia="標楷體" w:hAnsi="標楷體" w:hint="eastAsia"/>
          <w:bCs/>
          <w:spacing w:val="2"/>
          <w:szCs w:val="22"/>
        </w:rPr>
        <w:t>113</w:t>
      </w:r>
      <w:proofErr w:type="gramEnd"/>
      <w:r w:rsidRPr="00D24F4F">
        <w:rPr>
          <w:rFonts w:ascii="標楷體" w:eastAsia="標楷體" w:hAnsi="標楷體" w:hint="eastAsia"/>
          <w:bCs/>
          <w:spacing w:val="2"/>
          <w:szCs w:val="22"/>
        </w:rPr>
        <w:t>年度</w:t>
      </w:r>
      <w:r w:rsidRPr="00D24F4F">
        <w:rPr>
          <w:rFonts w:ascii="標楷體" w:eastAsia="標楷體" w:hAnsi="標楷體" w:hint="eastAsia"/>
          <w:spacing w:val="2"/>
          <w:szCs w:val="22"/>
        </w:rPr>
        <w:t>編列預算25億189萬餘元，</w:t>
      </w:r>
      <w:r w:rsidRPr="00D24F4F">
        <w:rPr>
          <w:rFonts w:ascii="標楷體" w:eastAsia="標楷體" w:hAnsi="標楷體" w:hint="eastAsia"/>
          <w:bCs/>
          <w:spacing w:val="2"/>
          <w:szCs w:val="22"/>
        </w:rPr>
        <w:t>截至113年底止，</w:t>
      </w:r>
      <w:r w:rsidRPr="00D24F4F">
        <w:rPr>
          <w:rFonts w:ascii="標楷體" w:eastAsia="標楷體" w:hAnsi="標楷體" w:hint="eastAsia"/>
          <w:spacing w:val="2"/>
          <w:szCs w:val="22"/>
        </w:rPr>
        <w:t>執行數23億4,538萬餘元</w:t>
      </w:r>
      <w:r w:rsidRPr="00D24F4F">
        <w:rPr>
          <w:rFonts w:ascii="標楷體" w:eastAsia="標楷體" w:hAnsi="標楷體"/>
          <w:spacing w:val="2"/>
          <w:szCs w:val="22"/>
        </w:rPr>
        <w:t>；</w:t>
      </w:r>
      <w:r w:rsidRPr="00D24F4F">
        <w:rPr>
          <w:rFonts w:ascii="標楷體" w:eastAsia="標楷體" w:hAnsi="標楷體" w:cs="新細明體" w:hint="eastAsia"/>
          <w:color w:val="000000"/>
          <w:spacing w:val="2"/>
          <w:kern w:val="0"/>
        </w:rPr>
        <w:t>113年底</w:t>
      </w:r>
      <w:proofErr w:type="gramStart"/>
      <w:r w:rsidRPr="00D24F4F">
        <w:rPr>
          <w:rFonts w:ascii="標楷體" w:eastAsia="標楷體" w:hAnsi="標楷體" w:cs="新細明體" w:hint="eastAsia"/>
          <w:color w:val="000000"/>
          <w:spacing w:val="2"/>
          <w:kern w:val="0"/>
        </w:rPr>
        <w:t>臺</w:t>
      </w:r>
      <w:proofErr w:type="gramEnd"/>
      <w:r w:rsidRPr="00D24F4F">
        <w:rPr>
          <w:rFonts w:ascii="標楷體" w:eastAsia="標楷體" w:hAnsi="標楷體" w:cs="新細明體" w:hint="eastAsia"/>
          <w:color w:val="000000"/>
          <w:spacing w:val="2"/>
          <w:kern w:val="0"/>
        </w:rPr>
        <w:t>中市市區公車業者計有14家，核定營運路線計234條(不含梨山幸福巴士1條)、營業車輛1,342輛。</w:t>
      </w:r>
      <w:proofErr w:type="gramStart"/>
      <w:r w:rsidRPr="00D24F4F">
        <w:rPr>
          <w:rFonts w:ascii="標楷體" w:eastAsia="標楷體" w:hAnsi="標楷體" w:cs="新細明體" w:hint="eastAsia"/>
          <w:color w:val="000000"/>
          <w:spacing w:val="2"/>
          <w:kern w:val="0"/>
        </w:rPr>
        <w:t>惟公車漏班情形</w:t>
      </w:r>
      <w:proofErr w:type="gramEnd"/>
      <w:r w:rsidRPr="00D24F4F">
        <w:rPr>
          <w:rFonts w:ascii="標楷體" w:eastAsia="標楷體" w:hAnsi="標楷體" w:cs="新細明體" w:hint="eastAsia"/>
          <w:color w:val="000000"/>
          <w:spacing w:val="2"/>
          <w:kern w:val="0"/>
        </w:rPr>
        <w:t>未顯著改善，前經本處函請檢討改善，據復已依契約規定扣罰，並持續實施公車班次自動稽核，以督促公車業者加強管控車輛</w:t>
      </w:r>
      <w:proofErr w:type="gramStart"/>
      <w:r w:rsidRPr="00D24F4F">
        <w:rPr>
          <w:rFonts w:ascii="標楷體" w:eastAsia="標楷體" w:hAnsi="標楷體" w:cs="新細明體" w:hint="eastAsia"/>
          <w:color w:val="000000"/>
          <w:spacing w:val="2"/>
          <w:kern w:val="0"/>
        </w:rPr>
        <w:t>準</w:t>
      </w:r>
      <w:proofErr w:type="gramEnd"/>
      <w:r w:rsidRPr="00D24F4F">
        <w:rPr>
          <w:rFonts w:ascii="標楷體" w:eastAsia="標楷體" w:hAnsi="標楷體" w:cs="新細明體" w:hint="eastAsia"/>
          <w:color w:val="000000"/>
          <w:spacing w:val="2"/>
          <w:kern w:val="0"/>
        </w:rPr>
        <w:t>點行駛。案經追蹤結果，</w:t>
      </w:r>
      <w:proofErr w:type="gramStart"/>
      <w:r w:rsidRPr="00D24F4F">
        <w:rPr>
          <w:rFonts w:ascii="標楷體" w:eastAsia="標楷體" w:hAnsi="標楷體" w:hint="eastAsia"/>
          <w:spacing w:val="2"/>
          <w:szCs w:val="22"/>
        </w:rPr>
        <w:t>仍核有</w:t>
      </w:r>
      <w:proofErr w:type="gramEnd"/>
      <w:r w:rsidRPr="00D24F4F">
        <w:rPr>
          <w:rFonts w:ascii="標楷體" w:eastAsia="標楷體" w:hAnsi="標楷體" w:hint="eastAsia"/>
          <w:spacing w:val="2"/>
          <w:szCs w:val="22"/>
        </w:rPr>
        <w:t>：1.市區</w:t>
      </w:r>
      <w:r w:rsidRPr="00D24F4F">
        <w:rPr>
          <w:rFonts w:ascii="標楷體" w:eastAsia="標楷體" w:hAnsi="標楷體" w:cs="標楷體"/>
          <w:bCs/>
          <w:spacing w:val="2"/>
          <w:szCs w:val="22"/>
        </w:rPr>
        <w:t>公</w:t>
      </w:r>
      <w:r w:rsidRPr="00D24F4F">
        <w:rPr>
          <w:rFonts w:ascii="標楷體" w:eastAsia="標楷體" w:hAnsi="標楷體" w:cs="DFKaiShu-SB-Estd-BF"/>
          <w:bCs/>
          <w:spacing w:val="2"/>
          <w:szCs w:val="22"/>
        </w:rPr>
        <w:t>車駕駛仍頻生重大違規及違反道路交通安全處罰條例之案件，</w:t>
      </w:r>
      <w:r w:rsidRPr="00D24F4F">
        <w:rPr>
          <w:rFonts w:ascii="標楷體" w:eastAsia="標楷體" w:hAnsi="標楷體" w:cs="標楷體"/>
          <w:bCs/>
          <w:spacing w:val="2"/>
          <w:szCs w:val="22"/>
        </w:rPr>
        <w:t>且</w:t>
      </w:r>
      <w:r w:rsidRPr="00D24F4F">
        <w:rPr>
          <w:rFonts w:ascii="標楷體" w:eastAsia="標楷體" w:hAnsi="標楷體" w:cs="標楷體" w:hint="eastAsia"/>
          <w:bCs/>
          <w:spacing w:val="2"/>
          <w:szCs w:val="22"/>
        </w:rPr>
        <w:t>近</w:t>
      </w:r>
      <w:proofErr w:type="gramStart"/>
      <w:r w:rsidRPr="00D24F4F">
        <w:rPr>
          <w:rFonts w:ascii="標楷體" w:eastAsia="標楷體" w:hAnsi="標楷體" w:cs="標楷體" w:hint="eastAsia"/>
          <w:bCs/>
          <w:spacing w:val="2"/>
          <w:szCs w:val="22"/>
        </w:rPr>
        <w:t>3</w:t>
      </w:r>
      <w:proofErr w:type="gramEnd"/>
      <w:r w:rsidRPr="00D24F4F">
        <w:rPr>
          <w:rFonts w:ascii="標楷體" w:eastAsia="標楷體" w:hAnsi="標楷體" w:cs="標楷體" w:hint="eastAsia"/>
          <w:bCs/>
          <w:spacing w:val="2"/>
          <w:szCs w:val="22"/>
        </w:rPr>
        <w:t>年度(</w:t>
      </w:r>
      <w:r w:rsidRPr="00D24F4F">
        <w:rPr>
          <w:rFonts w:ascii="標楷體" w:eastAsia="標楷體" w:hAnsi="標楷體" w:cs="新細明體" w:hint="eastAsia"/>
          <w:bCs/>
          <w:color w:val="000000"/>
          <w:spacing w:val="2"/>
          <w:kern w:val="0"/>
        </w:rPr>
        <w:t>111至113年度)市區公車涉入事故致民眾死亡人數7人、受傷人數1</w:t>
      </w:r>
      <w:r w:rsidRPr="00D24F4F">
        <w:rPr>
          <w:rFonts w:ascii="標楷體" w:eastAsia="標楷體" w:hAnsi="標楷體" w:cs="新細明體"/>
          <w:bCs/>
          <w:color w:val="000000"/>
          <w:spacing w:val="2"/>
          <w:kern w:val="0"/>
        </w:rPr>
        <w:t>,</w:t>
      </w:r>
      <w:r w:rsidRPr="00D24F4F">
        <w:rPr>
          <w:rFonts w:ascii="標楷體" w:eastAsia="標楷體" w:hAnsi="標楷體" w:cs="新細明體" w:hint="eastAsia"/>
          <w:bCs/>
          <w:color w:val="000000"/>
          <w:spacing w:val="2"/>
          <w:kern w:val="0"/>
        </w:rPr>
        <w:t>1</w:t>
      </w:r>
      <w:r w:rsidRPr="00D24F4F">
        <w:rPr>
          <w:rFonts w:ascii="標楷體" w:eastAsia="標楷體" w:hAnsi="標楷體" w:cs="新細明體"/>
          <w:bCs/>
          <w:color w:val="000000"/>
          <w:spacing w:val="2"/>
          <w:kern w:val="0"/>
        </w:rPr>
        <w:t>84</w:t>
      </w:r>
      <w:r w:rsidRPr="00D24F4F">
        <w:rPr>
          <w:rFonts w:ascii="標楷體" w:eastAsia="標楷體" w:hAnsi="標楷體" w:cs="新細明體" w:hint="eastAsia"/>
          <w:bCs/>
          <w:color w:val="000000"/>
          <w:spacing w:val="2"/>
          <w:kern w:val="0"/>
        </w:rPr>
        <w:t>人，死傷人數合計1</w:t>
      </w:r>
      <w:r w:rsidRPr="00D24F4F">
        <w:rPr>
          <w:rFonts w:ascii="標楷體" w:eastAsia="標楷體" w:hAnsi="標楷體" w:cs="新細明體"/>
          <w:bCs/>
          <w:color w:val="000000"/>
          <w:spacing w:val="2"/>
          <w:kern w:val="0"/>
        </w:rPr>
        <w:t>,</w:t>
      </w:r>
      <w:r w:rsidRPr="00D24F4F">
        <w:rPr>
          <w:rFonts w:ascii="標楷體" w:eastAsia="標楷體" w:hAnsi="標楷體" w:cs="新細明體" w:hint="eastAsia"/>
          <w:bCs/>
          <w:color w:val="000000"/>
          <w:spacing w:val="2"/>
          <w:kern w:val="0"/>
        </w:rPr>
        <w:t>191人，</w:t>
      </w:r>
      <w:r w:rsidR="00B0148F">
        <w:rPr>
          <w:rFonts w:ascii="標楷體" w:eastAsia="標楷體" w:hAnsi="標楷體" w:hint="eastAsia"/>
          <w:spacing w:val="2"/>
          <w:szCs w:val="22"/>
        </w:rPr>
        <w:t>呈上升現象</w:t>
      </w:r>
      <w:r w:rsidRPr="00D24F4F">
        <w:rPr>
          <w:rFonts w:ascii="標楷體" w:eastAsia="標楷體" w:hAnsi="標楷體" w:hint="eastAsia"/>
          <w:spacing w:val="2"/>
          <w:szCs w:val="22"/>
        </w:rPr>
        <w:t>(表1)，且</w:t>
      </w:r>
      <w:r w:rsidRPr="00D24F4F">
        <w:rPr>
          <w:rFonts w:ascii="標楷體" w:eastAsia="標楷體" w:hAnsi="標楷體" w:hint="eastAsia"/>
          <w:spacing w:val="2"/>
          <w:szCs w:val="22"/>
        </w:rPr>
        <w:lastRenderedPageBreak/>
        <w:t>依交通部公路公共運輸服務升級計畫之績效指標「</w:t>
      </w:r>
      <w:proofErr w:type="gramStart"/>
      <w:r w:rsidRPr="00D24F4F">
        <w:rPr>
          <w:rFonts w:ascii="標楷體" w:eastAsia="標楷體" w:hAnsi="標楷體" w:hint="eastAsia"/>
          <w:spacing w:val="2"/>
          <w:szCs w:val="22"/>
        </w:rPr>
        <w:t>113</w:t>
      </w:r>
      <w:proofErr w:type="gramEnd"/>
      <w:r w:rsidRPr="00D24F4F">
        <w:rPr>
          <w:rFonts w:ascii="標楷體" w:eastAsia="標楷體" w:hAnsi="標楷體" w:hint="eastAsia"/>
          <w:spacing w:val="2"/>
          <w:szCs w:val="22"/>
        </w:rPr>
        <w:t>年度公車近3年</w:t>
      </w:r>
      <w:proofErr w:type="gramStart"/>
      <w:r w:rsidRPr="00D24F4F">
        <w:rPr>
          <w:rFonts w:ascii="標楷體" w:eastAsia="標楷體" w:hAnsi="標楷體" w:hint="eastAsia"/>
          <w:spacing w:val="2"/>
          <w:szCs w:val="22"/>
        </w:rPr>
        <w:t>每百萬延車公里</w:t>
      </w:r>
      <w:proofErr w:type="gramEnd"/>
      <w:r w:rsidRPr="00D24F4F">
        <w:rPr>
          <w:rFonts w:ascii="標楷體" w:eastAsia="標楷體" w:hAnsi="標楷體" w:hint="eastAsia"/>
          <w:spacing w:val="2"/>
          <w:szCs w:val="22"/>
        </w:rPr>
        <w:t>涉入事故</w:t>
      </w:r>
      <w:r w:rsidRPr="00D24F4F">
        <w:rPr>
          <w:rFonts w:ascii="標楷體" w:eastAsia="標楷體" w:hAnsi="標楷體" w:cs="新細明體" w:hint="eastAsia"/>
          <w:bCs/>
          <w:color w:val="000000"/>
          <w:spacing w:val="2"/>
          <w:kern w:val="0"/>
        </w:rPr>
        <w:t>死傷人數</w:t>
      </w:r>
      <w:r w:rsidRPr="00D24F4F">
        <w:rPr>
          <w:rFonts w:ascii="標楷體" w:eastAsia="標楷體" w:hAnsi="標楷體" w:hint="eastAsia"/>
          <w:spacing w:val="2"/>
          <w:szCs w:val="22"/>
        </w:rPr>
        <w:t>」目標值2.49人，而</w:t>
      </w:r>
      <w:proofErr w:type="gramStart"/>
      <w:r w:rsidRPr="00D24F4F">
        <w:rPr>
          <w:rFonts w:ascii="標楷體" w:eastAsia="標楷體" w:hAnsi="標楷體" w:hint="eastAsia"/>
          <w:spacing w:val="2"/>
          <w:szCs w:val="22"/>
        </w:rPr>
        <w:t>臺</w:t>
      </w:r>
      <w:proofErr w:type="gramEnd"/>
      <w:r w:rsidRPr="00D24F4F">
        <w:rPr>
          <w:rFonts w:ascii="標楷體" w:eastAsia="標楷體" w:hAnsi="標楷體" w:hint="eastAsia"/>
          <w:spacing w:val="2"/>
          <w:szCs w:val="22"/>
        </w:rPr>
        <w:t>中市高達5.96人，亟待將</w:t>
      </w:r>
      <w:proofErr w:type="gramStart"/>
      <w:r w:rsidRPr="00D24F4F">
        <w:rPr>
          <w:rFonts w:ascii="標楷體" w:eastAsia="標楷體" w:hAnsi="標楷體" w:hint="eastAsia"/>
          <w:spacing w:val="2"/>
          <w:szCs w:val="22"/>
        </w:rPr>
        <w:t>攸</w:t>
      </w:r>
      <w:proofErr w:type="gramEnd"/>
      <w:r w:rsidRPr="00D24F4F">
        <w:rPr>
          <w:rFonts w:ascii="標楷體" w:eastAsia="標楷體" w:hAnsi="標楷體" w:hint="eastAsia"/>
          <w:spacing w:val="2"/>
          <w:szCs w:val="22"/>
        </w:rPr>
        <w:t>關行車安全之駕駛人行為納入評鑑指標項目加重評比，以維護行人安全；2.截至</w:t>
      </w:r>
      <w:r w:rsidRPr="00D24F4F">
        <w:rPr>
          <w:rFonts w:ascii="標楷體" w:eastAsia="標楷體" w:hAnsi="標楷體" w:cs="細明體"/>
          <w:spacing w:val="2"/>
          <w:kern w:val="0"/>
          <w:szCs w:val="22"/>
          <w:lang w:val="zh-TW"/>
        </w:rPr>
        <w:t>113年11月29日</w:t>
      </w:r>
      <w:r w:rsidRPr="00D24F4F">
        <w:rPr>
          <w:rFonts w:ascii="標楷體" w:eastAsia="標楷體" w:hAnsi="標楷體" w:cs="細明體" w:hint="eastAsia"/>
          <w:spacing w:val="2"/>
          <w:kern w:val="0"/>
          <w:szCs w:val="22"/>
          <w:lang w:val="zh-TW"/>
        </w:rPr>
        <w:t>止，</w:t>
      </w:r>
      <w:r w:rsidRPr="00D24F4F">
        <w:rPr>
          <w:rFonts w:ascii="標楷體" w:eastAsia="標楷體" w:hAnsi="標楷體" w:hint="eastAsia"/>
          <w:spacing w:val="2"/>
          <w:szCs w:val="22"/>
        </w:rPr>
        <w:t>市區汽車客運營運與服務評鑑作業</w:t>
      </w:r>
      <w:proofErr w:type="gramStart"/>
      <w:r w:rsidRPr="00D24F4F">
        <w:rPr>
          <w:rFonts w:ascii="標楷體" w:eastAsia="標楷體" w:hAnsi="標楷體"/>
          <w:color w:val="000000" w:themeColor="text1"/>
          <w:spacing w:val="2"/>
          <w:szCs w:val="22"/>
        </w:rPr>
        <w:t>112</w:t>
      </w:r>
      <w:proofErr w:type="gramEnd"/>
      <w:r w:rsidRPr="00D24F4F">
        <w:rPr>
          <w:rFonts w:ascii="標楷體" w:eastAsia="標楷體" w:hAnsi="標楷體"/>
          <w:color w:val="000000" w:themeColor="text1"/>
          <w:spacing w:val="2"/>
          <w:szCs w:val="22"/>
        </w:rPr>
        <w:t>年度第1期</w:t>
      </w:r>
      <w:r w:rsidRPr="00D24F4F">
        <w:rPr>
          <w:rFonts w:ascii="標楷體" w:eastAsia="標楷體" w:hAnsi="標楷體" w:hint="eastAsia"/>
          <w:color w:val="000000" w:themeColor="text1"/>
          <w:spacing w:val="2"/>
          <w:szCs w:val="22"/>
        </w:rPr>
        <w:t>及第</w:t>
      </w:r>
      <w:proofErr w:type="gramStart"/>
      <w:r w:rsidRPr="00D24F4F">
        <w:rPr>
          <w:rFonts w:ascii="標楷體" w:eastAsia="標楷體" w:hAnsi="標楷體" w:hint="eastAsia"/>
          <w:color w:val="000000" w:themeColor="text1"/>
          <w:spacing w:val="2"/>
          <w:szCs w:val="22"/>
        </w:rPr>
        <w:t>2期均無評鑑</w:t>
      </w:r>
      <w:proofErr w:type="gramEnd"/>
      <w:r w:rsidRPr="00D24F4F">
        <w:rPr>
          <w:rFonts w:ascii="標楷體" w:eastAsia="標楷體" w:hAnsi="標楷體" w:hint="eastAsia"/>
          <w:color w:val="000000" w:themeColor="text1"/>
          <w:spacing w:val="2"/>
          <w:szCs w:val="22"/>
        </w:rPr>
        <w:t>結果</w:t>
      </w:r>
      <w:r w:rsidRPr="00D24F4F">
        <w:rPr>
          <w:rFonts w:ascii="標楷體" w:eastAsia="標楷體" w:hAnsi="標楷體"/>
          <w:color w:val="000000" w:themeColor="text1"/>
          <w:spacing w:val="2"/>
          <w:szCs w:val="22"/>
        </w:rPr>
        <w:t>，</w:t>
      </w:r>
      <w:proofErr w:type="gramStart"/>
      <w:r w:rsidRPr="00D24F4F">
        <w:rPr>
          <w:rFonts w:ascii="標楷體" w:eastAsia="標楷體" w:hAnsi="標楷體" w:cs="細明體"/>
          <w:spacing w:val="2"/>
          <w:kern w:val="0"/>
          <w:szCs w:val="22"/>
          <w:lang w:val="zh-TW"/>
        </w:rPr>
        <w:t>113</w:t>
      </w:r>
      <w:proofErr w:type="gramEnd"/>
      <w:r w:rsidRPr="00D24F4F">
        <w:rPr>
          <w:rFonts w:ascii="標楷體" w:eastAsia="標楷體" w:hAnsi="標楷體" w:cs="細明體"/>
          <w:spacing w:val="2"/>
          <w:kern w:val="0"/>
          <w:szCs w:val="22"/>
          <w:lang w:val="zh-TW"/>
        </w:rPr>
        <w:t>年度</w:t>
      </w:r>
      <w:r w:rsidRPr="00D24F4F">
        <w:rPr>
          <w:rFonts w:ascii="標楷體" w:eastAsia="標楷體" w:hAnsi="標楷體" w:cs="細明體" w:hint="eastAsia"/>
          <w:spacing w:val="2"/>
          <w:kern w:val="0"/>
          <w:szCs w:val="22"/>
          <w:lang w:val="zh-TW"/>
        </w:rPr>
        <w:t>則</w:t>
      </w:r>
      <w:r w:rsidRPr="00D24F4F">
        <w:rPr>
          <w:rFonts w:ascii="標楷體" w:eastAsia="標楷體" w:hAnsi="標楷體" w:cs="細明體"/>
          <w:spacing w:val="2"/>
          <w:kern w:val="0"/>
          <w:szCs w:val="22"/>
          <w:lang w:val="zh-TW"/>
        </w:rPr>
        <w:t>尚未辦理招標作業</w:t>
      </w:r>
      <w:r w:rsidRPr="00D24F4F">
        <w:rPr>
          <w:rFonts w:ascii="標楷體" w:eastAsia="標楷體" w:hAnsi="標楷體" w:cs="細明體" w:hint="eastAsia"/>
          <w:spacing w:val="2"/>
          <w:kern w:val="0"/>
          <w:szCs w:val="22"/>
          <w:lang w:val="zh-TW"/>
        </w:rPr>
        <w:t>，</w:t>
      </w:r>
      <w:r w:rsidRPr="00D24F4F">
        <w:rPr>
          <w:rFonts w:ascii="標楷體" w:eastAsia="標楷體" w:hAnsi="標楷體" w:hint="eastAsia"/>
          <w:spacing w:val="2"/>
          <w:szCs w:val="22"/>
        </w:rPr>
        <w:t>進度嚴重延宕，契約未明確規範履約期限，致未能及時依據評鑑結果作為虧損補貼依據及客運業者改善作為；3.公車駕駛缺工人數已逐年</w:t>
      </w:r>
      <w:proofErr w:type="gramStart"/>
      <w:r w:rsidRPr="00D24F4F">
        <w:rPr>
          <w:rFonts w:ascii="標楷體" w:eastAsia="標楷體" w:hAnsi="標楷體" w:hint="eastAsia"/>
          <w:spacing w:val="2"/>
          <w:szCs w:val="22"/>
        </w:rPr>
        <w:t>紓</w:t>
      </w:r>
      <w:proofErr w:type="gramEnd"/>
      <w:r w:rsidRPr="00D24F4F">
        <w:rPr>
          <w:rFonts w:ascii="標楷體" w:eastAsia="標楷體" w:hAnsi="標楷體" w:hint="eastAsia"/>
          <w:spacing w:val="2"/>
          <w:szCs w:val="22"/>
        </w:rPr>
        <w:t>緩，惟仍缺工，</w:t>
      </w:r>
      <w:r w:rsidRPr="00D24F4F">
        <w:rPr>
          <w:rFonts w:ascii="標楷體" w:eastAsia="標楷體" w:hAnsi="標楷體" w:cs="DFKaiShu-SB-Estd-BF"/>
          <w:spacing w:val="2"/>
          <w:szCs w:val="22"/>
        </w:rPr>
        <w:t>易生超時工作及疲勞駕駛</w:t>
      </w:r>
      <w:r w:rsidRPr="00D24F4F">
        <w:rPr>
          <w:rFonts w:ascii="標楷體" w:eastAsia="標楷體" w:hAnsi="標楷體" w:cs="DFKaiShu-SB-Estd-BF" w:hint="eastAsia"/>
          <w:spacing w:val="2"/>
          <w:szCs w:val="22"/>
        </w:rPr>
        <w:t>而發生交通事故</w:t>
      </w:r>
      <w:r w:rsidRPr="00D24F4F">
        <w:rPr>
          <w:rFonts w:ascii="標楷體" w:eastAsia="標楷體" w:hAnsi="標楷體" w:hint="eastAsia"/>
          <w:spacing w:val="2"/>
          <w:szCs w:val="22"/>
        </w:rPr>
        <w:t>；4.</w:t>
      </w:r>
      <w:r w:rsidRPr="00D24F4F">
        <w:rPr>
          <w:rFonts w:ascii="標楷體" w:eastAsia="標楷體" w:hAnsi="標楷體"/>
          <w:spacing w:val="2"/>
          <w:szCs w:val="22"/>
        </w:rPr>
        <w:t>113年1至8月</w:t>
      </w:r>
      <w:proofErr w:type="gramStart"/>
      <w:r w:rsidRPr="00D24F4F">
        <w:rPr>
          <w:rFonts w:ascii="標楷體" w:eastAsia="標楷體" w:hAnsi="標楷體"/>
          <w:spacing w:val="2"/>
          <w:szCs w:val="22"/>
        </w:rPr>
        <w:t>平均漏班比率</w:t>
      </w:r>
      <w:proofErr w:type="gramEnd"/>
      <w:r w:rsidRPr="00D24F4F">
        <w:rPr>
          <w:rFonts w:ascii="標楷體" w:eastAsia="標楷體" w:hAnsi="標楷體"/>
          <w:spacing w:val="2"/>
          <w:szCs w:val="22"/>
        </w:rPr>
        <w:t>1.52％較</w:t>
      </w:r>
      <w:proofErr w:type="gramStart"/>
      <w:r w:rsidRPr="00D24F4F">
        <w:rPr>
          <w:rFonts w:ascii="標楷體" w:eastAsia="標楷體" w:hAnsi="標楷體"/>
          <w:spacing w:val="2"/>
          <w:szCs w:val="22"/>
        </w:rPr>
        <w:t>112</w:t>
      </w:r>
      <w:proofErr w:type="gramEnd"/>
      <w:r w:rsidRPr="00D24F4F">
        <w:rPr>
          <w:rFonts w:ascii="標楷體" w:eastAsia="標楷體" w:hAnsi="標楷體"/>
          <w:spacing w:val="2"/>
          <w:szCs w:val="22"/>
        </w:rPr>
        <w:t>年度同期減少0.95個百分點，惟</w:t>
      </w:r>
      <w:r w:rsidRPr="00D24F4F">
        <w:rPr>
          <w:rFonts w:ascii="標楷體" w:eastAsia="標楷體" w:hAnsi="標楷體" w:hint="eastAsia"/>
          <w:spacing w:val="2"/>
          <w:szCs w:val="22"/>
        </w:rPr>
        <w:t>仍有部分</w:t>
      </w:r>
      <w:r w:rsidRPr="00D24F4F">
        <w:rPr>
          <w:rFonts w:ascii="標楷體" w:eastAsia="標楷體" w:hAnsi="標楷體" w:cs="新細明體" w:hint="eastAsia"/>
          <w:color w:val="000000"/>
          <w:spacing w:val="2"/>
          <w:kern w:val="0"/>
        </w:rPr>
        <w:t>市區</w:t>
      </w:r>
      <w:proofErr w:type="gramStart"/>
      <w:r w:rsidRPr="00D24F4F">
        <w:rPr>
          <w:rFonts w:ascii="標楷體" w:eastAsia="標楷體" w:hAnsi="標楷體" w:cs="新細明體" w:hint="eastAsia"/>
          <w:color w:val="000000"/>
          <w:spacing w:val="2"/>
          <w:kern w:val="0"/>
        </w:rPr>
        <w:t>公車</w:t>
      </w:r>
      <w:r w:rsidRPr="00D24F4F">
        <w:rPr>
          <w:rFonts w:ascii="標楷體" w:eastAsia="標楷體" w:hAnsi="標楷體"/>
          <w:spacing w:val="2"/>
          <w:szCs w:val="22"/>
        </w:rPr>
        <w:t>漏班比率</w:t>
      </w:r>
      <w:proofErr w:type="gramEnd"/>
      <w:r w:rsidRPr="00D24F4F">
        <w:rPr>
          <w:rFonts w:ascii="標楷體" w:eastAsia="標楷體" w:hAnsi="標楷體"/>
          <w:spacing w:val="2"/>
          <w:szCs w:val="22"/>
        </w:rPr>
        <w:t>較112年同期增</w:t>
      </w:r>
      <w:r w:rsidRPr="00D24F4F">
        <w:rPr>
          <w:rFonts w:ascii="標楷體" w:eastAsia="標楷體" w:hAnsi="標楷體" w:hint="eastAsia"/>
          <w:spacing w:val="2"/>
          <w:szCs w:val="22"/>
        </w:rPr>
        <w:t>加等情事，經函請檢討改善。據復：1.</w:t>
      </w:r>
      <w:r w:rsidRPr="00D24F4F">
        <w:rPr>
          <w:rFonts w:ascii="標楷體" w:eastAsia="標楷體" w:hAnsi="標楷體"/>
          <w:spacing w:val="2"/>
        </w:rPr>
        <w:t>將</w:t>
      </w:r>
      <w:r w:rsidRPr="00D24F4F">
        <w:rPr>
          <w:rFonts w:ascii="標楷體" w:eastAsia="標楷體" w:hAnsi="標楷體" w:hint="eastAsia"/>
          <w:spacing w:val="2"/>
        </w:rPr>
        <w:t>每年檢討市區汽車客運營運與服務評鑑指標適宜性，並自114年起參考臺北市評鑑指標項目修訂評鑑指標</w:t>
      </w:r>
      <w:r w:rsidRPr="00D24F4F">
        <w:rPr>
          <w:rFonts w:ascii="標楷體" w:eastAsia="標楷體" w:hAnsi="標楷體" w:hint="eastAsia"/>
          <w:spacing w:val="2"/>
          <w:szCs w:val="22"/>
        </w:rPr>
        <w:t>；2.將於</w:t>
      </w:r>
      <w:proofErr w:type="gramStart"/>
      <w:r w:rsidRPr="00D24F4F">
        <w:rPr>
          <w:rFonts w:ascii="標楷體" w:eastAsia="標楷體" w:hAnsi="標楷體" w:hint="eastAsia"/>
          <w:spacing w:val="2"/>
          <w:szCs w:val="22"/>
        </w:rPr>
        <w:t>114</w:t>
      </w:r>
      <w:proofErr w:type="gramEnd"/>
      <w:r w:rsidRPr="00D24F4F">
        <w:rPr>
          <w:rFonts w:ascii="標楷體" w:eastAsia="標楷體" w:hAnsi="標楷體" w:hint="eastAsia"/>
          <w:spacing w:val="2"/>
          <w:szCs w:val="22"/>
        </w:rPr>
        <w:t>年度起明確規定市區汽車客運營運與服務評鑑第1期及第2期之作業期程，並於契約明確規範履約期限；3</w:t>
      </w:r>
      <w:r w:rsidRPr="00D24F4F">
        <w:rPr>
          <w:rFonts w:ascii="標楷體" w:eastAsia="標楷體" w:hAnsi="標楷體"/>
          <w:spacing w:val="2"/>
          <w:szCs w:val="22"/>
        </w:rPr>
        <w:t>.已請客運業者檢視班次安排，務求提供合理行車時間，降低駕駛員行車壓力，同時積極招募駕駛員</w:t>
      </w:r>
      <w:r w:rsidRPr="00D24F4F">
        <w:rPr>
          <w:rFonts w:ascii="標楷體" w:eastAsia="標楷體" w:hAnsi="標楷體" w:hint="eastAsia"/>
          <w:spacing w:val="2"/>
          <w:szCs w:val="22"/>
        </w:rPr>
        <w:t>；4.持續滾動式調整路線、班次發車時間，以在有限的人力下，提升營運效率及</w:t>
      </w:r>
      <w:proofErr w:type="gramStart"/>
      <w:r w:rsidRPr="00D24F4F">
        <w:rPr>
          <w:rFonts w:ascii="標楷體" w:eastAsia="標楷體" w:hAnsi="標楷體" w:hint="eastAsia"/>
          <w:spacing w:val="2"/>
          <w:szCs w:val="22"/>
        </w:rPr>
        <w:t>準</w:t>
      </w:r>
      <w:proofErr w:type="gramEnd"/>
      <w:r w:rsidRPr="00D24F4F">
        <w:rPr>
          <w:rFonts w:ascii="標楷體" w:eastAsia="標楷體" w:hAnsi="標楷體" w:hint="eastAsia"/>
          <w:spacing w:val="2"/>
          <w:szCs w:val="22"/>
        </w:rPr>
        <w:t>點率。</w:t>
      </w:r>
    </w:p>
    <w:p w14:paraId="4FEF32C6" w14:textId="25A5F882" w:rsidR="00E07C3F" w:rsidRPr="00B61998" w:rsidRDefault="00E07C3F" w:rsidP="00E07C3F">
      <w:pPr>
        <w:overflowPunct w:val="0"/>
        <w:snapToGrid w:val="0"/>
        <w:spacing w:line="480" w:lineRule="exact"/>
        <w:ind w:firstLineChars="200" w:firstLine="561"/>
        <w:jc w:val="both"/>
        <w:rPr>
          <w:rFonts w:eastAsia="標楷體"/>
          <w:b/>
          <w:bCs/>
          <w:sz w:val="28"/>
          <w:szCs w:val="28"/>
        </w:rPr>
      </w:pPr>
      <w:r w:rsidRPr="00B61998">
        <w:rPr>
          <w:rFonts w:eastAsia="標楷體" w:hint="eastAsia"/>
          <w:b/>
          <w:bCs/>
          <w:sz w:val="28"/>
          <w:szCs w:val="28"/>
        </w:rPr>
        <w:t>（</w:t>
      </w:r>
      <w:r>
        <w:rPr>
          <w:rFonts w:eastAsia="標楷體" w:hint="eastAsia"/>
          <w:b/>
          <w:bCs/>
          <w:sz w:val="28"/>
          <w:szCs w:val="28"/>
        </w:rPr>
        <w:t>二</w:t>
      </w:r>
      <w:r w:rsidRPr="00B61998">
        <w:rPr>
          <w:rFonts w:eastAsia="標楷體" w:hint="eastAsia"/>
          <w:b/>
          <w:bCs/>
          <w:sz w:val="28"/>
          <w:szCs w:val="28"/>
        </w:rPr>
        <w:t>）建構</w:t>
      </w:r>
      <w:proofErr w:type="spellStart"/>
      <w:r w:rsidRPr="008E3394">
        <w:rPr>
          <w:rFonts w:ascii="標楷體" w:eastAsia="標楷體" w:hAnsi="標楷體" w:cs="標楷體"/>
          <w:b/>
          <w:bCs/>
          <w:sz w:val="28"/>
          <w:szCs w:val="28"/>
        </w:rPr>
        <w:t>MaaS</w:t>
      </w:r>
      <w:proofErr w:type="spellEnd"/>
      <w:r w:rsidRPr="00B61998">
        <w:rPr>
          <w:rFonts w:eastAsia="標楷體" w:hint="eastAsia"/>
          <w:b/>
          <w:bCs/>
          <w:sz w:val="28"/>
          <w:szCs w:val="28"/>
        </w:rPr>
        <w:t>交通行動服務平</w:t>
      </w:r>
      <w:proofErr w:type="gramStart"/>
      <w:r w:rsidRPr="00B61998">
        <w:rPr>
          <w:rFonts w:eastAsia="標楷體" w:hint="eastAsia"/>
          <w:b/>
          <w:bCs/>
          <w:sz w:val="28"/>
          <w:szCs w:val="28"/>
        </w:rPr>
        <w:t>臺</w:t>
      </w:r>
      <w:proofErr w:type="gramEnd"/>
      <w:r>
        <w:rPr>
          <w:rFonts w:eastAsia="標楷體" w:hint="eastAsia"/>
          <w:b/>
          <w:bCs/>
          <w:sz w:val="28"/>
          <w:szCs w:val="28"/>
        </w:rPr>
        <w:t>並</w:t>
      </w:r>
      <w:r w:rsidRPr="00B61998">
        <w:rPr>
          <w:rFonts w:eastAsia="標楷體" w:hint="eastAsia"/>
          <w:b/>
          <w:bCs/>
          <w:sz w:val="28"/>
          <w:szCs w:val="28"/>
        </w:rPr>
        <w:t>發行</w:t>
      </w:r>
      <w:r>
        <w:rPr>
          <w:rFonts w:eastAsia="標楷體" w:hint="eastAsia"/>
          <w:b/>
          <w:bCs/>
          <w:sz w:val="28"/>
          <w:szCs w:val="28"/>
        </w:rPr>
        <w:t>通勤</w:t>
      </w:r>
      <w:r w:rsidRPr="00B61998">
        <w:rPr>
          <w:rFonts w:eastAsia="標楷體" w:hint="eastAsia"/>
          <w:b/>
          <w:bCs/>
          <w:sz w:val="28"/>
          <w:szCs w:val="28"/>
        </w:rPr>
        <w:t>定期票，</w:t>
      </w:r>
      <w:r>
        <w:rPr>
          <w:rFonts w:eastAsia="標楷體" w:hint="eastAsia"/>
          <w:b/>
          <w:bCs/>
          <w:sz w:val="28"/>
          <w:szCs w:val="28"/>
        </w:rPr>
        <w:t>定期票銷售大幅成長</w:t>
      </w:r>
      <w:r w:rsidRPr="00B61998">
        <w:rPr>
          <w:rFonts w:eastAsia="標楷體" w:hint="eastAsia"/>
          <w:b/>
          <w:bCs/>
          <w:sz w:val="28"/>
          <w:szCs w:val="28"/>
        </w:rPr>
        <w:t>，惟平</w:t>
      </w:r>
      <w:proofErr w:type="gramStart"/>
      <w:r w:rsidRPr="00B61998">
        <w:rPr>
          <w:rFonts w:eastAsia="標楷體" w:hint="eastAsia"/>
          <w:b/>
          <w:bCs/>
          <w:sz w:val="28"/>
          <w:szCs w:val="28"/>
        </w:rPr>
        <w:t>臺</w:t>
      </w:r>
      <w:proofErr w:type="gramEnd"/>
      <w:r w:rsidRPr="00B61998">
        <w:rPr>
          <w:rFonts w:eastAsia="標楷體" w:hint="eastAsia"/>
          <w:b/>
          <w:bCs/>
          <w:sz w:val="28"/>
          <w:szCs w:val="28"/>
        </w:rPr>
        <w:t>會員</w:t>
      </w:r>
      <w:r>
        <w:rPr>
          <w:rFonts w:eastAsia="標楷體" w:hint="eastAsia"/>
          <w:b/>
          <w:bCs/>
          <w:sz w:val="28"/>
          <w:szCs w:val="28"/>
        </w:rPr>
        <w:t>數</w:t>
      </w:r>
      <w:r w:rsidRPr="00B61998">
        <w:rPr>
          <w:rFonts w:eastAsia="標楷體" w:hint="eastAsia"/>
          <w:b/>
          <w:bCs/>
          <w:sz w:val="28"/>
          <w:szCs w:val="28"/>
        </w:rPr>
        <w:t>及</w:t>
      </w:r>
      <w:r w:rsidRPr="008E3394">
        <w:rPr>
          <w:rFonts w:ascii="標楷體" w:eastAsia="標楷體" w:hAnsi="標楷體"/>
          <w:b/>
          <w:kern w:val="0"/>
          <w:sz w:val="28"/>
          <w:szCs w:val="28"/>
        </w:rPr>
        <w:t>App</w:t>
      </w:r>
      <w:r w:rsidRPr="00B61998">
        <w:rPr>
          <w:rFonts w:eastAsia="標楷體" w:hint="eastAsia"/>
          <w:b/>
          <w:bCs/>
          <w:sz w:val="28"/>
          <w:szCs w:val="28"/>
        </w:rPr>
        <w:t>下載量</w:t>
      </w:r>
      <w:r>
        <w:rPr>
          <w:rFonts w:eastAsia="標楷體" w:hint="eastAsia"/>
          <w:b/>
          <w:bCs/>
          <w:sz w:val="28"/>
          <w:szCs w:val="28"/>
        </w:rPr>
        <w:t>不高</w:t>
      </w:r>
      <w:r w:rsidRPr="00B61998">
        <w:rPr>
          <w:rFonts w:eastAsia="標楷體" w:hint="eastAsia"/>
          <w:b/>
          <w:bCs/>
          <w:sz w:val="28"/>
          <w:szCs w:val="28"/>
        </w:rPr>
        <w:t>，</w:t>
      </w:r>
      <w:r>
        <w:rPr>
          <w:rFonts w:eastAsia="標楷體" w:hint="eastAsia"/>
          <w:b/>
          <w:bCs/>
          <w:sz w:val="28"/>
          <w:szCs w:val="28"/>
        </w:rPr>
        <w:t>相關</w:t>
      </w:r>
      <w:r w:rsidRPr="00B61998">
        <w:rPr>
          <w:rFonts w:eastAsia="標楷體" w:hint="eastAsia"/>
          <w:b/>
          <w:bCs/>
          <w:sz w:val="28"/>
          <w:szCs w:val="28"/>
        </w:rPr>
        <w:t>運輸套票</w:t>
      </w:r>
      <w:proofErr w:type="gramStart"/>
      <w:r w:rsidRPr="00B61998">
        <w:rPr>
          <w:rFonts w:eastAsia="標楷體" w:hint="eastAsia"/>
          <w:b/>
          <w:bCs/>
          <w:sz w:val="28"/>
          <w:szCs w:val="28"/>
        </w:rPr>
        <w:t>銷售</w:t>
      </w:r>
      <w:r>
        <w:rPr>
          <w:rFonts w:eastAsia="標楷體" w:hint="eastAsia"/>
          <w:b/>
          <w:bCs/>
          <w:sz w:val="28"/>
          <w:szCs w:val="28"/>
        </w:rPr>
        <w:t>未</w:t>
      </w:r>
      <w:r w:rsidRPr="00B61998">
        <w:rPr>
          <w:rFonts w:eastAsia="標楷體" w:hint="eastAsia"/>
          <w:b/>
          <w:bCs/>
          <w:sz w:val="28"/>
          <w:szCs w:val="28"/>
        </w:rPr>
        <w:t>佳</w:t>
      </w:r>
      <w:proofErr w:type="gramEnd"/>
      <w:r w:rsidRPr="00B61998">
        <w:rPr>
          <w:rFonts w:eastAsia="標楷體" w:hint="eastAsia"/>
          <w:b/>
          <w:bCs/>
          <w:sz w:val="28"/>
          <w:szCs w:val="28"/>
        </w:rPr>
        <w:t>，</w:t>
      </w:r>
      <w:r w:rsidR="00244AFC">
        <w:rPr>
          <w:rFonts w:eastAsia="標楷體" w:hint="eastAsia"/>
          <w:b/>
          <w:bCs/>
          <w:sz w:val="28"/>
          <w:szCs w:val="28"/>
        </w:rPr>
        <w:t>市區</w:t>
      </w:r>
      <w:r>
        <w:rPr>
          <w:rFonts w:eastAsia="標楷體" w:hint="eastAsia"/>
          <w:b/>
          <w:bCs/>
          <w:sz w:val="28"/>
          <w:szCs w:val="28"/>
        </w:rPr>
        <w:t>公車</w:t>
      </w:r>
      <w:r w:rsidRPr="00B61998">
        <w:rPr>
          <w:rFonts w:ascii="標楷體" w:eastAsia="標楷體" w:hAnsi="標楷體" w:cs="新細明體" w:hint="eastAsia"/>
          <w:b/>
          <w:bCs/>
          <w:snapToGrid w:val="0"/>
          <w:kern w:val="0"/>
          <w:sz w:val="28"/>
          <w:szCs w:val="28"/>
        </w:rPr>
        <w:t>載客</w:t>
      </w:r>
      <w:r w:rsidRPr="00B61998">
        <w:rPr>
          <w:rFonts w:ascii="標楷體" w:eastAsia="標楷體" w:hAnsi="標楷體" w:cs="新細明體" w:hint="eastAsia"/>
          <w:b/>
          <w:bCs/>
          <w:kern w:val="0"/>
          <w:sz w:val="28"/>
          <w:szCs w:val="28"/>
        </w:rPr>
        <w:t>量</w:t>
      </w:r>
      <w:r>
        <w:rPr>
          <w:rFonts w:ascii="標楷體" w:eastAsia="標楷體" w:hAnsi="標楷體" w:cs="新細明體" w:hint="eastAsia"/>
          <w:b/>
          <w:bCs/>
          <w:kern w:val="0"/>
          <w:sz w:val="28"/>
          <w:szCs w:val="28"/>
        </w:rPr>
        <w:t>未達成長目標等</w:t>
      </w:r>
      <w:r w:rsidRPr="00B61998">
        <w:rPr>
          <w:rFonts w:ascii="標楷體" w:eastAsia="標楷體" w:hAnsi="標楷體" w:cs="新細明體" w:hint="eastAsia"/>
          <w:b/>
          <w:bCs/>
          <w:snapToGrid w:val="0"/>
          <w:kern w:val="0"/>
          <w:sz w:val="28"/>
          <w:szCs w:val="28"/>
        </w:rPr>
        <w:t>，</w:t>
      </w:r>
      <w:r>
        <w:rPr>
          <w:rFonts w:ascii="標楷體" w:eastAsia="標楷體" w:hAnsi="標楷體" w:cs="新細明體" w:hint="eastAsia"/>
          <w:b/>
          <w:bCs/>
          <w:snapToGrid w:val="0"/>
          <w:kern w:val="0"/>
          <w:sz w:val="28"/>
          <w:szCs w:val="28"/>
        </w:rPr>
        <w:t>允宜</w:t>
      </w:r>
      <w:r w:rsidRPr="00B61998">
        <w:rPr>
          <w:rFonts w:eastAsia="標楷體" w:hint="eastAsia"/>
          <w:b/>
          <w:bCs/>
          <w:sz w:val="28"/>
          <w:szCs w:val="28"/>
        </w:rPr>
        <w:t>檢討改善，以</w:t>
      </w:r>
      <w:r>
        <w:rPr>
          <w:rFonts w:eastAsia="標楷體" w:hint="eastAsia"/>
          <w:b/>
          <w:bCs/>
          <w:sz w:val="28"/>
          <w:szCs w:val="28"/>
        </w:rPr>
        <w:t>提升</w:t>
      </w:r>
      <w:r w:rsidRPr="00B61998">
        <w:rPr>
          <w:rFonts w:eastAsia="標楷體" w:hint="eastAsia"/>
          <w:b/>
          <w:bCs/>
          <w:sz w:val="28"/>
          <w:szCs w:val="28"/>
        </w:rPr>
        <w:t>公共運輸</w:t>
      </w:r>
      <w:r>
        <w:rPr>
          <w:rFonts w:eastAsia="標楷體" w:hint="eastAsia"/>
          <w:b/>
          <w:bCs/>
          <w:sz w:val="28"/>
          <w:szCs w:val="28"/>
        </w:rPr>
        <w:t>使用率</w:t>
      </w:r>
      <w:r w:rsidRPr="00B61998">
        <w:rPr>
          <w:rFonts w:eastAsia="標楷體" w:hint="eastAsia"/>
          <w:b/>
          <w:bCs/>
          <w:sz w:val="28"/>
          <w:szCs w:val="28"/>
        </w:rPr>
        <w:t>。</w:t>
      </w:r>
    </w:p>
    <w:p w14:paraId="267BBE02" w14:textId="5F00D0C8" w:rsidR="00E07C3F" w:rsidRDefault="00E07C3F" w:rsidP="00E07C3F">
      <w:pPr>
        <w:overflowPunct w:val="0"/>
        <w:snapToGrid w:val="0"/>
        <w:spacing w:line="500" w:lineRule="exact"/>
        <w:ind w:firstLineChars="200" w:firstLine="480"/>
        <w:jc w:val="both"/>
        <w:rPr>
          <w:rFonts w:ascii="標楷體" w:eastAsia="標楷體" w:hAnsi="標楷體"/>
          <w:szCs w:val="22"/>
        </w:rPr>
      </w:pPr>
      <w:r w:rsidRPr="00836DD3">
        <w:rPr>
          <w:rFonts w:ascii="標楷體" w:eastAsia="標楷體" w:hAnsi="標楷體" w:cs="標楷體" w:hint="eastAsia"/>
          <w:szCs w:val="22"/>
        </w:rPr>
        <w:t>交通局</w:t>
      </w:r>
      <w:r w:rsidRPr="00836DD3">
        <w:rPr>
          <w:rFonts w:ascii="標楷體" w:eastAsia="標楷體" w:hAnsi="標楷體" w:cs="標楷體"/>
          <w:szCs w:val="22"/>
        </w:rPr>
        <w:t>配合交通部公路局辦理公路公共運輸服務升級計畫（110－113年）</w:t>
      </w:r>
      <w:proofErr w:type="gramStart"/>
      <w:r w:rsidRPr="00836DD3">
        <w:rPr>
          <w:rFonts w:ascii="標楷體" w:eastAsia="標楷體" w:hAnsi="標楷體"/>
          <w:bCs/>
          <w:szCs w:val="22"/>
        </w:rPr>
        <w:t>推動跨運具</w:t>
      </w:r>
      <w:proofErr w:type="gramEnd"/>
      <w:r w:rsidRPr="00836DD3">
        <w:rPr>
          <w:rFonts w:ascii="標楷體" w:eastAsia="標楷體" w:hAnsi="標楷體"/>
          <w:bCs/>
          <w:szCs w:val="22"/>
        </w:rPr>
        <w:t>智慧票證整合</w:t>
      </w:r>
      <w:r w:rsidRPr="00836DD3">
        <w:rPr>
          <w:rFonts w:ascii="標楷體" w:eastAsia="標楷體" w:hAnsi="標楷體" w:cs="新細明體" w:hint="eastAsia"/>
          <w:snapToGrid w:val="0"/>
          <w:kern w:val="0"/>
        </w:rPr>
        <w:t>各類公共運具</w:t>
      </w:r>
      <w:r>
        <w:rPr>
          <w:rFonts w:ascii="標楷體" w:eastAsia="標楷體" w:hAnsi="標楷體" w:cs="新細明體" w:hint="eastAsia"/>
          <w:snapToGrid w:val="0"/>
          <w:kern w:val="0"/>
        </w:rPr>
        <w:t>，</w:t>
      </w:r>
      <w:r w:rsidRPr="00836DD3">
        <w:rPr>
          <w:rFonts w:ascii="標楷體" w:eastAsia="標楷體" w:hAnsi="標楷體" w:cs="新細明體" w:hint="eastAsia"/>
          <w:snapToGrid w:val="0"/>
          <w:kern w:val="0"/>
        </w:rPr>
        <w:t>並發行時數</w:t>
      </w:r>
      <w:r>
        <w:rPr>
          <w:rFonts w:ascii="標楷體" w:eastAsia="標楷體" w:hAnsi="標楷體" w:cs="新細明體" w:hint="eastAsia"/>
          <w:snapToGrid w:val="0"/>
          <w:kern w:val="0"/>
        </w:rPr>
        <w:t>型</w:t>
      </w:r>
      <w:r w:rsidRPr="00836DD3">
        <w:rPr>
          <w:rFonts w:ascii="標楷體" w:eastAsia="標楷體" w:hAnsi="標楷體" w:cs="新細明體" w:hint="eastAsia"/>
          <w:snapToGrid w:val="0"/>
          <w:kern w:val="0"/>
        </w:rPr>
        <w:t>觀光套票</w:t>
      </w:r>
      <w:r>
        <w:rPr>
          <w:rFonts w:ascii="標楷體" w:eastAsia="標楷體" w:hAnsi="標楷體" w:cs="新細明體" w:hint="eastAsia"/>
          <w:snapToGrid w:val="0"/>
          <w:kern w:val="0"/>
        </w:rPr>
        <w:t>等運輸套票</w:t>
      </w:r>
      <w:r w:rsidRPr="00836DD3">
        <w:rPr>
          <w:rFonts w:ascii="標楷體" w:eastAsia="標楷體" w:hAnsi="標楷體" w:cs="新細明體" w:hint="eastAsia"/>
          <w:snapToGrid w:val="0"/>
          <w:kern w:val="0"/>
        </w:rPr>
        <w:t>，</w:t>
      </w:r>
      <w:r>
        <w:rPr>
          <w:rFonts w:ascii="標楷體" w:eastAsia="標楷體" w:hAnsi="標楷體" w:cs="新細明體" w:hint="eastAsia"/>
          <w:snapToGrid w:val="0"/>
          <w:kern w:val="0"/>
        </w:rPr>
        <w:t>以提升</w:t>
      </w:r>
      <w:r w:rsidRPr="00836DD3">
        <w:rPr>
          <w:rFonts w:ascii="標楷體" w:eastAsia="標楷體" w:hAnsi="標楷體" w:cs="新細明體" w:hint="eastAsia"/>
          <w:snapToGrid w:val="0"/>
          <w:kern w:val="0"/>
        </w:rPr>
        <w:t>大眾運輸使用率，</w:t>
      </w:r>
      <w:r>
        <w:rPr>
          <w:rFonts w:ascii="標楷體" w:eastAsia="標楷體" w:hAnsi="標楷體" w:cs="新細明體" w:hint="eastAsia"/>
          <w:snapToGrid w:val="0"/>
          <w:kern w:val="0"/>
        </w:rPr>
        <w:t>及</w:t>
      </w:r>
      <w:r w:rsidRPr="00836DD3">
        <w:rPr>
          <w:rFonts w:ascii="標楷體" w:eastAsia="標楷體" w:hAnsi="標楷體" w:cs="標楷體"/>
          <w:szCs w:val="22"/>
        </w:rPr>
        <w:t>辦理</w:t>
      </w:r>
      <w:proofErr w:type="gramStart"/>
      <w:r w:rsidRPr="00836DD3">
        <w:rPr>
          <w:rFonts w:ascii="標楷體" w:eastAsia="標楷體" w:hAnsi="標楷體" w:cs="標楷體"/>
          <w:szCs w:val="22"/>
        </w:rPr>
        <w:t>臺</w:t>
      </w:r>
      <w:proofErr w:type="gramEnd"/>
      <w:r w:rsidRPr="00836DD3">
        <w:rPr>
          <w:rFonts w:ascii="標楷體" w:eastAsia="標楷體" w:hAnsi="標楷體" w:cs="標楷體"/>
          <w:szCs w:val="22"/>
        </w:rPr>
        <w:t>中市交通行動服</w:t>
      </w:r>
      <w:r w:rsidRPr="00836DD3">
        <w:rPr>
          <w:rFonts w:ascii="標楷體" w:eastAsia="標楷體" w:hAnsi="標楷體" w:cs="標楷體"/>
          <w:spacing w:val="-20"/>
          <w:szCs w:val="22"/>
        </w:rPr>
        <w:t>務</w:t>
      </w:r>
      <w:r w:rsidR="00037F16" w:rsidRPr="00836DD3">
        <w:rPr>
          <w:rFonts w:ascii="標楷體" w:eastAsia="標楷體" w:hAnsi="標楷體" w:cs="標楷體"/>
          <w:szCs w:val="22"/>
        </w:rPr>
        <w:t>（</w:t>
      </w:r>
      <w:r w:rsidRPr="008E3394">
        <w:rPr>
          <w:rFonts w:ascii="標楷體" w:eastAsia="標楷體" w:hAnsi="標楷體"/>
          <w:szCs w:val="22"/>
        </w:rPr>
        <w:t>Mobility</w:t>
      </w:r>
      <w:r w:rsidRPr="008E3394">
        <w:rPr>
          <w:rFonts w:ascii="標楷體" w:eastAsia="標楷體" w:hAnsi="標楷體" w:hint="eastAsia"/>
          <w:szCs w:val="22"/>
        </w:rPr>
        <w:t xml:space="preserve"> </w:t>
      </w:r>
      <w:r w:rsidRPr="008E3394">
        <w:rPr>
          <w:rFonts w:ascii="標楷體" w:eastAsia="標楷體" w:hAnsi="標楷體"/>
          <w:szCs w:val="22"/>
        </w:rPr>
        <w:t>as a Service，</w:t>
      </w:r>
      <w:bookmarkStart w:id="38" w:name="_Hlk201062299"/>
      <w:proofErr w:type="spellStart"/>
      <w:r w:rsidRPr="008E3394">
        <w:rPr>
          <w:rFonts w:ascii="標楷體" w:eastAsia="標楷體" w:hAnsi="標楷體" w:cs="標楷體"/>
          <w:szCs w:val="22"/>
        </w:rPr>
        <w:t>MaaS</w:t>
      </w:r>
      <w:bookmarkEnd w:id="38"/>
      <w:proofErr w:type="spellEnd"/>
      <w:r w:rsidR="00037F16" w:rsidRPr="00836DD3">
        <w:rPr>
          <w:rFonts w:ascii="標楷體" w:eastAsia="標楷體" w:hAnsi="標楷體" w:cs="標楷體"/>
          <w:szCs w:val="22"/>
        </w:rPr>
        <w:t>）</w:t>
      </w:r>
      <w:r w:rsidRPr="00836DD3">
        <w:rPr>
          <w:rFonts w:ascii="標楷體" w:eastAsia="標楷體" w:hAnsi="標楷體" w:cs="標楷體"/>
          <w:szCs w:val="22"/>
        </w:rPr>
        <w:t>平</w:t>
      </w:r>
      <w:proofErr w:type="gramStart"/>
      <w:r w:rsidRPr="00836DD3">
        <w:rPr>
          <w:rFonts w:ascii="標楷體" w:eastAsia="標楷體" w:hAnsi="標楷體" w:cs="標楷體"/>
          <w:szCs w:val="22"/>
        </w:rPr>
        <w:t>臺</w:t>
      </w:r>
      <w:proofErr w:type="gramEnd"/>
      <w:r w:rsidRPr="00836DD3">
        <w:rPr>
          <w:rFonts w:ascii="標楷體" w:eastAsia="標楷體" w:hAnsi="標楷體" w:cs="標楷體"/>
          <w:szCs w:val="22"/>
        </w:rPr>
        <w:t>建置等計畫，並設置</w:t>
      </w:r>
      <w:r w:rsidRPr="00836DD3">
        <w:rPr>
          <w:rFonts w:ascii="標楷體" w:eastAsia="標楷體" w:hAnsi="標楷體"/>
          <w:bCs/>
          <w:kern w:val="0"/>
          <w:szCs w:val="22"/>
        </w:rPr>
        <w:t>Taichung go</w:t>
      </w:r>
      <w:r w:rsidRPr="00836DD3">
        <w:rPr>
          <w:rFonts w:ascii="標楷體" w:eastAsia="標楷體" w:hAnsi="標楷體" w:cs="標楷體"/>
          <w:szCs w:val="22"/>
        </w:rPr>
        <w:t>網路查詢</w:t>
      </w:r>
      <w:r w:rsidRPr="00836DD3">
        <w:rPr>
          <w:rFonts w:ascii="標楷體" w:eastAsia="標楷體" w:hAnsi="標楷體"/>
          <w:bCs/>
          <w:kern w:val="0"/>
          <w:szCs w:val="22"/>
        </w:rPr>
        <w:t>平</w:t>
      </w:r>
      <w:proofErr w:type="gramStart"/>
      <w:r w:rsidRPr="00836DD3">
        <w:rPr>
          <w:rFonts w:ascii="標楷體" w:eastAsia="標楷體" w:hAnsi="標楷體"/>
          <w:bCs/>
          <w:kern w:val="0"/>
          <w:szCs w:val="22"/>
        </w:rPr>
        <w:t>臺</w:t>
      </w:r>
      <w:proofErr w:type="gramEnd"/>
      <w:r w:rsidRPr="00836DD3">
        <w:rPr>
          <w:rFonts w:ascii="標楷體" w:eastAsia="標楷體" w:hAnsi="標楷體"/>
          <w:bCs/>
          <w:kern w:val="0"/>
          <w:szCs w:val="22"/>
        </w:rPr>
        <w:t>及手機應用程式Taichung go A</w:t>
      </w:r>
      <w:r>
        <w:rPr>
          <w:rFonts w:ascii="標楷體" w:eastAsia="標楷體" w:hAnsi="標楷體"/>
          <w:bCs/>
          <w:kern w:val="0"/>
          <w:szCs w:val="22"/>
        </w:rPr>
        <w:t>pp</w:t>
      </w:r>
      <w:r w:rsidRPr="00836DD3">
        <w:rPr>
          <w:rFonts w:ascii="標楷體" w:eastAsia="標楷體" w:hAnsi="標楷體"/>
          <w:bCs/>
          <w:kern w:val="0"/>
          <w:szCs w:val="22"/>
        </w:rPr>
        <w:t>，</w:t>
      </w:r>
      <w:r>
        <w:rPr>
          <w:rFonts w:ascii="標楷體" w:eastAsia="標楷體" w:hAnsi="標楷體" w:hint="eastAsia"/>
          <w:bCs/>
          <w:szCs w:val="22"/>
        </w:rPr>
        <w:t>近</w:t>
      </w:r>
      <w:proofErr w:type="gramStart"/>
      <w:r>
        <w:rPr>
          <w:rFonts w:ascii="標楷體" w:eastAsia="標楷體" w:hAnsi="標楷體" w:hint="eastAsia"/>
          <w:bCs/>
          <w:szCs w:val="22"/>
        </w:rPr>
        <w:t>4</w:t>
      </w:r>
      <w:proofErr w:type="gramEnd"/>
      <w:r>
        <w:rPr>
          <w:rFonts w:ascii="標楷體" w:eastAsia="標楷體" w:hAnsi="標楷體" w:hint="eastAsia"/>
          <w:bCs/>
          <w:szCs w:val="22"/>
        </w:rPr>
        <w:t>年度（110至113年度</w:t>
      </w:r>
      <w:r w:rsidRPr="00836DD3">
        <w:rPr>
          <w:rFonts w:ascii="標楷體" w:eastAsia="標楷體" w:hAnsi="標楷體" w:cs="標楷體"/>
          <w:szCs w:val="22"/>
        </w:rPr>
        <w:t>）</w:t>
      </w:r>
      <w:r>
        <w:rPr>
          <w:rFonts w:ascii="標楷體" w:eastAsia="標楷體" w:hAnsi="標楷體" w:cs="標楷體" w:hint="eastAsia"/>
          <w:szCs w:val="22"/>
        </w:rPr>
        <w:t>累計</w:t>
      </w:r>
      <w:r w:rsidRPr="00836DD3">
        <w:rPr>
          <w:rFonts w:ascii="標楷體" w:eastAsia="標楷體" w:hAnsi="標楷體" w:cs="新細明體" w:hint="eastAsia"/>
          <w:snapToGrid w:val="0"/>
          <w:kern w:val="0"/>
        </w:rPr>
        <w:t>編</w:t>
      </w:r>
      <w:r>
        <w:rPr>
          <w:rFonts w:ascii="標楷體" w:eastAsia="標楷體" w:hAnsi="標楷體" w:cs="新細明體" w:hint="eastAsia"/>
          <w:snapToGrid w:val="0"/>
          <w:kern w:val="0"/>
        </w:rPr>
        <w:t>列預算</w:t>
      </w:r>
      <w:r w:rsidRPr="00DD4CD2">
        <w:rPr>
          <w:rFonts w:ascii="標楷體" w:eastAsia="標楷體" w:hAnsi="標楷體" w:cs="新細明體" w:hint="eastAsia"/>
          <w:snapToGrid w:val="0"/>
          <w:kern w:val="0"/>
        </w:rPr>
        <w:t>1億3,650萬元，截至113年底止，累計執行數7,666</w:t>
      </w:r>
      <w:r>
        <w:rPr>
          <w:rFonts w:ascii="標楷體" w:eastAsia="標楷體" w:hAnsi="標楷體" w:cs="新細明體" w:hint="eastAsia"/>
          <w:snapToGrid w:val="0"/>
          <w:kern w:val="0"/>
        </w:rPr>
        <w:t>萬餘</w:t>
      </w:r>
      <w:r w:rsidRPr="00DD4CD2">
        <w:rPr>
          <w:rFonts w:ascii="標楷體" w:eastAsia="標楷體" w:hAnsi="標楷體" w:cs="新細明體" w:hint="eastAsia"/>
          <w:snapToGrid w:val="0"/>
          <w:kern w:val="0"/>
        </w:rPr>
        <w:t>元</w:t>
      </w:r>
      <w:r>
        <w:rPr>
          <w:rFonts w:ascii="標楷體" w:eastAsia="標楷體" w:hAnsi="標楷體" w:cs="新細明體" w:hint="eastAsia"/>
          <w:snapToGrid w:val="0"/>
          <w:kern w:val="0"/>
        </w:rPr>
        <w:t>。</w:t>
      </w:r>
      <w:r w:rsidRPr="006F5253">
        <w:rPr>
          <w:rFonts w:ascii="標楷體" w:eastAsia="標楷體" w:hAnsi="標楷體" w:cs="新細明體" w:hint="eastAsia"/>
          <w:snapToGrid w:val="0"/>
          <w:kern w:val="0"/>
        </w:rPr>
        <w:t>另</w:t>
      </w:r>
      <w:r w:rsidRPr="006F5253">
        <w:rPr>
          <w:rFonts w:ascii="標楷體" w:eastAsia="標楷體" w:hAnsi="標楷體"/>
        </w:rPr>
        <w:t>配合行政院促進公共運輸使用方案，辦理中部地區生活圈公共運輸定期票及</w:t>
      </w:r>
      <w:proofErr w:type="gramStart"/>
      <w:r w:rsidRPr="006F5253">
        <w:rPr>
          <w:rFonts w:ascii="標楷體" w:eastAsia="標楷體" w:hAnsi="標楷體"/>
        </w:rPr>
        <w:t>臺</w:t>
      </w:r>
      <w:proofErr w:type="gramEnd"/>
      <w:r w:rsidRPr="006F5253">
        <w:rPr>
          <w:rFonts w:ascii="標楷體" w:eastAsia="標楷體" w:hAnsi="標楷體"/>
        </w:rPr>
        <w:t>中市境內定期票計畫</w:t>
      </w:r>
      <w:r>
        <w:rPr>
          <w:rFonts w:ascii="標楷體" w:eastAsia="標楷體" w:hAnsi="標楷體" w:cs="新細明體" w:hint="eastAsia"/>
          <w:snapToGrid w:val="0"/>
          <w:kern w:val="0"/>
        </w:rPr>
        <w:t>；中部市縣政府共同委託</w:t>
      </w:r>
      <w:proofErr w:type="gramStart"/>
      <w:r>
        <w:rPr>
          <w:rFonts w:ascii="標楷體" w:eastAsia="標楷體" w:hAnsi="標楷體" w:cs="新細明體" w:hint="eastAsia"/>
          <w:snapToGrid w:val="0"/>
          <w:kern w:val="0"/>
        </w:rPr>
        <w:t>臺</w:t>
      </w:r>
      <w:proofErr w:type="gramEnd"/>
      <w:r>
        <w:rPr>
          <w:rFonts w:ascii="標楷體" w:eastAsia="標楷體" w:hAnsi="標楷體" w:cs="新細明體" w:hint="eastAsia"/>
          <w:snapToGrid w:val="0"/>
          <w:kern w:val="0"/>
        </w:rPr>
        <w:t>中捷運股份有限公司（下稱中捷公司）自112年7月發行各該</w:t>
      </w:r>
      <w:r w:rsidRPr="002F52D5">
        <w:rPr>
          <w:rFonts w:ascii="標楷體" w:eastAsia="標楷體" w:hAnsi="標楷體" w:cs="新細明體" w:hint="eastAsia"/>
          <w:snapToGrid w:val="0"/>
          <w:kern w:val="0"/>
        </w:rPr>
        <w:t>定期票</w:t>
      </w:r>
      <w:r>
        <w:rPr>
          <w:rFonts w:ascii="標楷體" w:eastAsia="標楷體" w:hAnsi="標楷體" w:cs="新細明體" w:hint="eastAsia"/>
          <w:snapToGrid w:val="0"/>
          <w:kern w:val="0"/>
        </w:rPr>
        <w:t>，</w:t>
      </w:r>
      <w:proofErr w:type="gramStart"/>
      <w:r w:rsidRPr="00C102BF">
        <w:rPr>
          <w:rFonts w:ascii="標楷體" w:eastAsia="標楷體" w:hAnsi="標楷體" w:hint="eastAsia"/>
        </w:rPr>
        <w:t>臺</w:t>
      </w:r>
      <w:proofErr w:type="gramEnd"/>
      <w:r w:rsidRPr="00C102BF">
        <w:rPr>
          <w:rFonts w:ascii="標楷體" w:eastAsia="標楷體" w:hAnsi="標楷體" w:hint="eastAsia"/>
        </w:rPr>
        <w:t>中市境內</w:t>
      </w:r>
      <w:r w:rsidRPr="00C102BF">
        <w:rPr>
          <w:rFonts w:ascii="標楷體" w:eastAsia="標楷體" w:hAnsi="標楷體"/>
        </w:rPr>
        <w:t>定期票通勤運量</w:t>
      </w:r>
      <w:r w:rsidRPr="00C102BF">
        <w:rPr>
          <w:rFonts w:ascii="標楷體" w:eastAsia="標楷體" w:hAnsi="標楷體" w:hint="eastAsia"/>
        </w:rPr>
        <w:t>由112年7月之79萬餘人</w:t>
      </w:r>
      <w:bookmarkStart w:id="39" w:name="_Hlk168997818"/>
      <w:r w:rsidR="00037F16">
        <w:rPr>
          <w:rFonts w:ascii="標楷體" w:eastAsia="標楷體" w:hAnsi="標楷體" w:hint="eastAsia"/>
        </w:rPr>
        <w:t>次</w:t>
      </w:r>
      <w:r w:rsidRPr="00C102BF">
        <w:rPr>
          <w:rFonts w:ascii="標楷體" w:eastAsia="標楷體" w:hAnsi="標楷體"/>
        </w:rPr>
        <w:t>增加</w:t>
      </w:r>
      <w:bookmarkEnd w:id="39"/>
      <w:r w:rsidRPr="00C102BF">
        <w:rPr>
          <w:rFonts w:ascii="標楷體" w:eastAsia="標楷體" w:hAnsi="標楷體" w:hint="eastAsia"/>
        </w:rPr>
        <w:t>至</w:t>
      </w:r>
      <w:r>
        <w:rPr>
          <w:rFonts w:ascii="標楷體" w:eastAsia="標楷體" w:hAnsi="標楷體" w:hint="eastAsia"/>
        </w:rPr>
        <w:t>113年</w:t>
      </w:r>
      <w:r w:rsidRPr="00C102BF">
        <w:rPr>
          <w:rFonts w:ascii="標楷體" w:eastAsia="標楷體" w:hAnsi="標楷體" w:hint="eastAsia"/>
        </w:rPr>
        <w:t>12月之</w:t>
      </w:r>
      <w:r>
        <w:rPr>
          <w:rFonts w:ascii="標楷體" w:eastAsia="標楷體" w:hAnsi="標楷體" w:hint="eastAsia"/>
        </w:rPr>
        <w:t>219</w:t>
      </w:r>
      <w:r w:rsidRPr="00C102BF">
        <w:rPr>
          <w:rFonts w:ascii="標楷體" w:eastAsia="標楷體" w:hAnsi="標楷體" w:hint="eastAsia"/>
        </w:rPr>
        <w:t>萬餘</w:t>
      </w:r>
      <w:proofErr w:type="gramStart"/>
      <w:r w:rsidRPr="00C102BF">
        <w:rPr>
          <w:rFonts w:ascii="標楷體" w:eastAsia="標楷體" w:hAnsi="標楷體" w:hint="eastAsia"/>
        </w:rPr>
        <w:t>人次</w:t>
      </w:r>
      <w:r>
        <w:rPr>
          <w:rFonts w:ascii="標楷體" w:eastAsia="標楷體" w:hAnsi="標楷體" w:hint="eastAsia"/>
        </w:rPr>
        <w:t>，</w:t>
      </w:r>
      <w:proofErr w:type="gramEnd"/>
      <w:r>
        <w:rPr>
          <w:rFonts w:ascii="標楷體" w:eastAsia="標楷體" w:hAnsi="標楷體" w:hint="eastAsia"/>
        </w:rPr>
        <w:t>累計</w:t>
      </w:r>
      <w:r w:rsidRPr="00C102BF">
        <w:rPr>
          <w:rFonts w:ascii="標楷體" w:eastAsia="標楷體" w:hAnsi="標楷體"/>
        </w:rPr>
        <w:t>運量</w:t>
      </w:r>
      <w:r>
        <w:rPr>
          <w:rFonts w:ascii="標楷體" w:eastAsia="標楷體" w:hAnsi="標楷體" w:hint="eastAsia"/>
        </w:rPr>
        <w:t>2</w:t>
      </w:r>
      <w:r>
        <w:rPr>
          <w:rFonts w:ascii="標楷體" w:eastAsia="標楷體" w:hAnsi="標楷體"/>
          <w:bCs/>
          <w:kern w:val="0"/>
          <w:szCs w:val="22"/>
        </w:rPr>
        <w:t>,</w:t>
      </w:r>
      <w:r>
        <w:rPr>
          <w:rFonts w:ascii="標楷體" w:eastAsia="標楷體" w:hAnsi="標楷體" w:hint="eastAsia"/>
        </w:rPr>
        <w:t>974</w:t>
      </w:r>
      <w:r w:rsidRPr="00C102BF">
        <w:rPr>
          <w:rFonts w:ascii="標楷體" w:eastAsia="標楷體" w:hAnsi="標楷體" w:hint="eastAsia"/>
        </w:rPr>
        <w:t>萬餘人次；同期間中彰</w:t>
      </w:r>
      <w:proofErr w:type="gramStart"/>
      <w:r w:rsidRPr="00C102BF">
        <w:rPr>
          <w:rFonts w:ascii="標楷體" w:eastAsia="標楷體" w:hAnsi="標楷體" w:hint="eastAsia"/>
        </w:rPr>
        <w:t>投苗定</w:t>
      </w:r>
      <w:proofErr w:type="gramEnd"/>
      <w:r w:rsidRPr="00C102BF">
        <w:rPr>
          <w:rFonts w:ascii="標楷體" w:eastAsia="標楷體" w:hAnsi="標楷體" w:hint="eastAsia"/>
        </w:rPr>
        <w:t>期票由29萬餘人次</w:t>
      </w:r>
      <w:r w:rsidRPr="00C102BF">
        <w:rPr>
          <w:rFonts w:ascii="標楷體" w:eastAsia="標楷體" w:hAnsi="標楷體"/>
        </w:rPr>
        <w:t>增加</w:t>
      </w:r>
      <w:r w:rsidRPr="00C102BF">
        <w:rPr>
          <w:rFonts w:ascii="標楷體" w:eastAsia="標楷體" w:hAnsi="標楷體" w:hint="eastAsia"/>
        </w:rPr>
        <w:t>至</w:t>
      </w:r>
      <w:r>
        <w:rPr>
          <w:rFonts w:ascii="標楷體" w:eastAsia="標楷體" w:hAnsi="標楷體" w:hint="eastAsia"/>
        </w:rPr>
        <w:t>65</w:t>
      </w:r>
      <w:r w:rsidRPr="00C102BF">
        <w:rPr>
          <w:rFonts w:ascii="標楷體" w:eastAsia="標楷體" w:hAnsi="標楷體" w:hint="eastAsia"/>
        </w:rPr>
        <w:t>萬餘</w:t>
      </w:r>
      <w:proofErr w:type="gramStart"/>
      <w:r w:rsidRPr="00C102BF">
        <w:rPr>
          <w:rFonts w:ascii="標楷體" w:eastAsia="標楷體" w:hAnsi="標楷體" w:hint="eastAsia"/>
        </w:rPr>
        <w:t>人次</w:t>
      </w:r>
      <w:r>
        <w:rPr>
          <w:rFonts w:ascii="標楷體" w:eastAsia="標楷體" w:hAnsi="標楷體" w:hint="eastAsia"/>
        </w:rPr>
        <w:t>，</w:t>
      </w:r>
      <w:proofErr w:type="gramEnd"/>
      <w:r>
        <w:rPr>
          <w:rFonts w:ascii="標楷體" w:eastAsia="標楷體" w:hAnsi="標楷體" w:hint="eastAsia"/>
        </w:rPr>
        <w:t>累計</w:t>
      </w:r>
      <w:r w:rsidRPr="00C102BF">
        <w:rPr>
          <w:rFonts w:ascii="標楷體" w:eastAsia="標楷體" w:hAnsi="標楷體"/>
        </w:rPr>
        <w:t>運量</w:t>
      </w:r>
      <w:r>
        <w:rPr>
          <w:rFonts w:ascii="標楷體" w:eastAsia="標楷體" w:hAnsi="標楷體" w:hint="eastAsia"/>
        </w:rPr>
        <w:t>931</w:t>
      </w:r>
      <w:r w:rsidRPr="00C102BF">
        <w:rPr>
          <w:rFonts w:ascii="標楷體" w:eastAsia="標楷體" w:hAnsi="標楷體" w:hint="eastAsia"/>
        </w:rPr>
        <w:t>萬餘人次</w:t>
      </w:r>
      <w:r>
        <w:rPr>
          <w:rFonts w:ascii="標楷體" w:eastAsia="標楷體" w:hAnsi="標楷體" w:hint="eastAsia"/>
        </w:rPr>
        <w:t>。</w:t>
      </w:r>
      <w:r>
        <w:rPr>
          <w:rFonts w:ascii="標楷體" w:eastAsia="標楷體" w:hAnsi="標楷體" w:cs="新細明體" w:hint="eastAsia"/>
          <w:snapToGrid w:val="0"/>
          <w:kern w:val="0"/>
        </w:rPr>
        <w:t>經查</w:t>
      </w:r>
      <w:r w:rsidRPr="00013F4C">
        <w:rPr>
          <w:rFonts w:ascii="標楷體" w:eastAsia="標楷體" w:hAnsi="標楷體" w:cs="新細明體" w:hint="eastAsia"/>
          <w:snapToGrid w:val="0"/>
          <w:kern w:val="0"/>
        </w:rPr>
        <w:t>執行情形，</w:t>
      </w:r>
      <w:r w:rsidRPr="00013F4C">
        <w:rPr>
          <w:rFonts w:ascii="標楷體" w:eastAsia="標楷體" w:hAnsi="標楷體" w:hint="eastAsia"/>
        </w:rPr>
        <w:t>核有：</w:t>
      </w:r>
      <w:r>
        <w:rPr>
          <w:rFonts w:ascii="標楷體" w:eastAsia="標楷體" w:hAnsi="標楷體" w:hint="eastAsia"/>
        </w:rPr>
        <w:t>1</w:t>
      </w:r>
      <w:r>
        <w:rPr>
          <w:rFonts w:ascii="標楷體" w:eastAsia="標楷體" w:hAnsi="標楷體"/>
        </w:rPr>
        <w:t>.</w:t>
      </w:r>
      <w:proofErr w:type="gramStart"/>
      <w:r w:rsidRPr="00836DD3">
        <w:rPr>
          <w:rFonts w:ascii="標楷體" w:eastAsia="標楷體" w:hAnsi="標楷體"/>
          <w:szCs w:val="22"/>
        </w:rPr>
        <w:t>臺</w:t>
      </w:r>
      <w:proofErr w:type="gramEnd"/>
      <w:r w:rsidRPr="00836DD3">
        <w:rPr>
          <w:rFonts w:ascii="標楷體" w:eastAsia="標楷體" w:hAnsi="標楷體"/>
          <w:szCs w:val="22"/>
        </w:rPr>
        <w:t>中</w:t>
      </w:r>
      <w:proofErr w:type="spellStart"/>
      <w:r w:rsidRPr="00836DD3">
        <w:rPr>
          <w:rFonts w:ascii="標楷體" w:eastAsia="標楷體" w:hAnsi="標楷體"/>
          <w:szCs w:val="22"/>
        </w:rPr>
        <w:t>MaaS</w:t>
      </w:r>
      <w:proofErr w:type="spellEnd"/>
      <w:r w:rsidRPr="00836DD3">
        <w:rPr>
          <w:rFonts w:ascii="標楷體" w:eastAsia="標楷體" w:hAnsi="標楷體"/>
          <w:szCs w:val="22"/>
        </w:rPr>
        <w:t>平</w:t>
      </w:r>
      <w:proofErr w:type="gramStart"/>
      <w:r w:rsidRPr="00836DD3">
        <w:rPr>
          <w:rFonts w:ascii="標楷體" w:eastAsia="標楷體" w:hAnsi="標楷體"/>
          <w:szCs w:val="22"/>
        </w:rPr>
        <w:t>臺已</w:t>
      </w:r>
      <w:bookmarkStart w:id="40" w:name="_Hlk200704409"/>
      <w:r w:rsidRPr="00836DD3">
        <w:rPr>
          <w:rFonts w:ascii="標楷體" w:eastAsia="標楷體" w:hAnsi="標楷體"/>
          <w:szCs w:val="22"/>
        </w:rPr>
        <w:t>串</w:t>
      </w:r>
      <w:proofErr w:type="gramEnd"/>
      <w:r w:rsidRPr="00836DD3">
        <w:rPr>
          <w:rFonts w:ascii="標楷體" w:eastAsia="標楷體" w:hAnsi="標楷體"/>
          <w:szCs w:val="22"/>
        </w:rPr>
        <w:t>接不同公共運輸交通資訊</w:t>
      </w:r>
      <w:bookmarkEnd w:id="40"/>
      <w:r w:rsidRPr="00836DD3">
        <w:rPr>
          <w:rFonts w:ascii="標楷體" w:eastAsia="標楷體" w:hAnsi="標楷體"/>
          <w:szCs w:val="22"/>
        </w:rPr>
        <w:t>，惟尚無</w:t>
      </w:r>
      <w:proofErr w:type="gramStart"/>
      <w:r w:rsidRPr="00836DD3">
        <w:rPr>
          <w:rFonts w:ascii="標楷體" w:eastAsia="標楷體" w:hAnsi="標楷體"/>
          <w:szCs w:val="22"/>
        </w:rPr>
        <w:t>臺</w:t>
      </w:r>
      <w:proofErr w:type="gramEnd"/>
      <w:r w:rsidRPr="00836DD3">
        <w:rPr>
          <w:rFonts w:ascii="標楷體" w:eastAsia="標楷體" w:hAnsi="標楷體"/>
          <w:szCs w:val="22"/>
        </w:rPr>
        <w:t>中捷運到站時間動態資訊，無法滿足民眾</w:t>
      </w:r>
      <w:r w:rsidRPr="00836DD3">
        <w:rPr>
          <w:rFonts w:ascii="標楷體" w:eastAsia="標楷體" w:hAnsi="標楷體" w:cs="標楷體"/>
          <w:kern w:val="0"/>
          <w:szCs w:val="22"/>
        </w:rPr>
        <w:t>規劃旅運行程需</w:t>
      </w:r>
      <w:r w:rsidRPr="00836DD3">
        <w:rPr>
          <w:rFonts w:ascii="標楷體" w:eastAsia="標楷體" w:hAnsi="標楷體"/>
          <w:szCs w:val="22"/>
        </w:rPr>
        <w:t>求</w:t>
      </w:r>
      <w:r w:rsidRPr="00836DD3">
        <w:rPr>
          <w:rFonts w:ascii="標楷體" w:eastAsia="標楷體" w:hAnsi="標楷體" w:hint="eastAsia"/>
        </w:rPr>
        <w:t>；</w:t>
      </w:r>
      <w:r w:rsidRPr="00C102BF">
        <w:rPr>
          <w:rFonts w:ascii="標楷體" w:eastAsia="標楷體" w:hAnsi="標楷體" w:hint="eastAsia"/>
        </w:rPr>
        <w:t>2.</w:t>
      </w:r>
      <w:r w:rsidRPr="00836DD3">
        <w:rPr>
          <w:rFonts w:ascii="標楷體" w:eastAsia="標楷體" w:hAnsi="標楷體"/>
          <w:bCs/>
          <w:kern w:val="0"/>
          <w:szCs w:val="22"/>
        </w:rPr>
        <w:t>已發行虛擬化運輸電子套票，</w:t>
      </w:r>
      <w:proofErr w:type="gramStart"/>
      <w:r w:rsidRPr="00836DD3">
        <w:rPr>
          <w:rFonts w:ascii="標楷體" w:eastAsia="標楷體" w:hAnsi="標楷體"/>
          <w:bCs/>
          <w:kern w:val="0"/>
          <w:szCs w:val="22"/>
        </w:rPr>
        <w:t>惟套票</w:t>
      </w:r>
      <w:proofErr w:type="gramEnd"/>
      <w:r w:rsidRPr="00836DD3">
        <w:rPr>
          <w:rFonts w:ascii="標楷體" w:eastAsia="標楷體" w:hAnsi="標楷體"/>
          <w:bCs/>
          <w:kern w:val="0"/>
          <w:szCs w:val="22"/>
        </w:rPr>
        <w:t>可使用運具種類有限，且</w:t>
      </w:r>
      <w:r w:rsidRPr="00836DD3">
        <w:rPr>
          <w:rFonts w:ascii="標楷體" w:eastAsia="標楷體" w:hAnsi="標楷體" w:cs="標楷體"/>
          <w:bCs/>
          <w:szCs w:val="22"/>
        </w:rPr>
        <w:t>未結合在地商圈業者及特約商店合作提出旅遊消費優惠方案</w:t>
      </w:r>
      <w:r>
        <w:rPr>
          <w:rFonts w:ascii="標楷體" w:eastAsia="標楷體" w:hAnsi="標楷體" w:cs="標楷體" w:hint="eastAsia"/>
          <w:bCs/>
          <w:szCs w:val="22"/>
        </w:rPr>
        <w:t>暨</w:t>
      </w:r>
      <w:r w:rsidRPr="00836DD3">
        <w:rPr>
          <w:rFonts w:ascii="標楷體" w:eastAsia="標楷體" w:hAnsi="標楷體" w:cs="標楷體"/>
          <w:bCs/>
          <w:szCs w:val="22"/>
        </w:rPr>
        <w:t>行銷活動不足等因素，</w:t>
      </w:r>
      <w:r w:rsidR="00600B4F" w:rsidRPr="008C482C">
        <w:rPr>
          <w:rFonts w:ascii="標楷體" w:eastAsia="標楷體" w:hAnsi="標楷體"/>
          <w:noProof/>
          <w:szCs w:val="22"/>
        </w:rPr>
        <w:lastRenderedPageBreak/>
        <mc:AlternateContent>
          <mc:Choice Requires="wps">
            <w:drawing>
              <wp:anchor distT="45720" distB="45720" distL="114300" distR="114300" simplePos="0" relativeHeight="251610112" behindDoc="1" locked="0" layoutInCell="1" allowOverlap="1" wp14:anchorId="3F63175A" wp14:editId="1A661826">
                <wp:simplePos x="0" y="0"/>
                <wp:positionH relativeFrom="margin">
                  <wp:posOffset>2718191</wp:posOffset>
                </wp:positionH>
                <wp:positionV relativeFrom="margin">
                  <wp:posOffset>120748</wp:posOffset>
                </wp:positionV>
                <wp:extent cx="3733800" cy="2895600"/>
                <wp:effectExtent l="0" t="0" r="0" b="0"/>
                <wp:wrapTight wrapText="bothSides">
                  <wp:wrapPolygon edited="0">
                    <wp:start x="331" y="0"/>
                    <wp:lineTo x="331" y="21458"/>
                    <wp:lineTo x="21159" y="21458"/>
                    <wp:lineTo x="21159" y="0"/>
                    <wp:lineTo x="331" y="0"/>
                  </wp:wrapPolygon>
                </wp:wrapTight>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0" cy="2895600"/>
                        </a:xfrm>
                        <a:prstGeom prst="rect">
                          <a:avLst/>
                        </a:prstGeom>
                        <a:noFill/>
                        <a:ln w="9525">
                          <a:noFill/>
                          <a:miter lim="800000"/>
                          <a:headEnd/>
                          <a:tailEnd/>
                        </a:ln>
                      </wps:spPr>
                      <wps:txbx>
                        <w:txbxContent>
                          <w:tbl>
                            <w:tblPr>
                              <w:tblW w:w="5437" w:type="dxa"/>
                              <w:tblLayout w:type="fixed"/>
                              <w:tblCellMar>
                                <w:left w:w="28" w:type="dxa"/>
                                <w:right w:w="28" w:type="dxa"/>
                              </w:tblCellMar>
                              <w:tblLook w:val="04A0" w:firstRow="1" w:lastRow="0" w:firstColumn="1" w:lastColumn="0" w:noHBand="0" w:noVBand="1"/>
                            </w:tblPr>
                            <w:tblGrid>
                              <w:gridCol w:w="1134"/>
                              <w:gridCol w:w="1434"/>
                              <w:gridCol w:w="1434"/>
                              <w:gridCol w:w="1435"/>
                            </w:tblGrid>
                            <w:tr w:rsidR="00E07C3F" w:rsidRPr="00293D57" w14:paraId="3981E7B0" w14:textId="77777777" w:rsidTr="00277E4E">
                              <w:trPr>
                                <w:trHeight w:val="300"/>
                              </w:trPr>
                              <w:tc>
                                <w:tcPr>
                                  <w:tcW w:w="5437" w:type="dxa"/>
                                  <w:gridSpan w:val="4"/>
                                  <w:tcBorders>
                                    <w:top w:val="nil"/>
                                    <w:left w:val="nil"/>
                                    <w:bottom w:val="nil"/>
                                    <w:right w:val="nil"/>
                                  </w:tcBorders>
                                  <w:shd w:val="clear" w:color="auto" w:fill="auto"/>
                                  <w:noWrap/>
                                  <w:vAlign w:val="bottom"/>
                                  <w:hideMark/>
                                </w:tcPr>
                                <w:p w14:paraId="5C8053CC" w14:textId="77777777" w:rsidR="00E07C3F" w:rsidRDefault="00E07C3F" w:rsidP="003F2AD4">
                                  <w:pPr>
                                    <w:widowControl/>
                                    <w:jc w:val="center"/>
                                    <w:rPr>
                                      <w:rFonts w:ascii="標楷體" w:eastAsia="標楷體" w:hAnsi="標楷體" w:cs="新細明體"/>
                                      <w:color w:val="000000"/>
                                      <w:kern w:val="0"/>
                                      <w:sz w:val="20"/>
                                      <w:szCs w:val="20"/>
                                    </w:rPr>
                                  </w:pPr>
                                  <w:r w:rsidRPr="00293D57">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2</w:t>
                                  </w:r>
                                  <w:r w:rsidRPr="00293D57">
                                    <w:rPr>
                                      <w:rFonts w:ascii="標楷體" w:eastAsia="標楷體" w:hAnsi="標楷體" w:cs="新細明體" w:hint="eastAsia"/>
                                      <w:b/>
                                      <w:bCs/>
                                      <w:color w:val="000000"/>
                                      <w:kern w:val="0"/>
                                    </w:rPr>
                                    <w:t xml:space="preserve">　六都</w:t>
                                  </w:r>
                                  <w:proofErr w:type="gramStart"/>
                                  <w:r w:rsidRPr="00293D57">
                                    <w:rPr>
                                      <w:rFonts w:ascii="標楷體" w:eastAsia="標楷體" w:hAnsi="標楷體" w:cs="新細明體" w:hint="eastAsia"/>
                                      <w:b/>
                                      <w:bCs/>
                                      <w:color w:val="000000"/>
                                      <w:kern w:val="0"/>
                                    </w:rPr>
                                    <w:t>113</w:t>
                                  </w:r>
                                  <w:proofErr w:type="gramEnd"/>
                                  <w:r w:rsidRPr="00293D57">
                                    <w:rPr>
                                      <w:rFonts w:ascii="標楷體" w:eastAsia="標楷體" w:hAnsi="標楷體" w:cs="新細明體" w:hint="eastAsia"/>
                                      <w:b/>
                                      <w:bCs/>
                                      <w:color w:val="000000"/>
                                      <w:kern w:val="0"/>
                                    </w:rPr>
                                    <w:t>年</w:t>
                                  </w:r>
                                  <w:r>
                                    <w:rPr>
                                      <w:rFonts w:ascii="標楷體" w:eastAsia="標楷體" w:hAnsi="標楷體" w:cs="新細明體" w:hint="eastAsia"/>
                                      <w:b/>
                                      <w:bCs/>
                                      <w:color w:val="000000"/>
                                      <w:kern w:val="0"/>
                                    </w:rPr>
                                    <w:t>度</w:t>
                                  </w:r>
                                  <w:r w:rsidRPr="00293D57">
                                    <w:rPr>
                                      <w:rFonts w:ascii="標楷體" w:eastAsia="標楷體" w:hAnsi="標楷體" w:cs="新細明體" w:hint="eastAsia"/>
                                      <w:b/>
                                      <w:bCs/>
                                      <w:color w:val="000000"/>
                                      <w:kern w:val="0"/>
                                    </w:rPr>
                                    <w:t>市區客運載客</w:t>
                                  </w:r>
                                  <w:r>
                                    <w:rPr>
                                      <w:rFonts w:ascii="標楷體" w:eastAsia="標楷體" w:hAnsi="標楷體" w:cs="新細明體" w:hint="eastAsia"/>
                                      <w:b/>
                                      <w:bCs/>
                                      <w:color w:val="000000"/>
                                      <w:kern w:val="0"/>
                                    </w:rPr>
                                    <w:t>量</w:t>
                                  </w:r>
                                  <w:r w:rsidRPr="00293D57">
                                    <w:rPr>
                                      <w:rFonts w:ascii="標楷體" w:eastAsia="標楷體" w:hAnsi="標楷體" w:cs="新細明體" w:hint="eastAsia"/>
                                      <w:b/>
                                      <w:bCs/>
                                      <w:color w:val="000000"/>
                                      <w:kern w:val="0"/>
                                    </w:rPr>
                                    <w:t>減少情形</w:t>
                                  </w:r>
                                </w:p>
                                <w:p w14:paraId="421BA47B"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單位：</w:t>
                                  </w:r>
                                  <w:proofErr w:type="gramStart"/>
                                  <w:r w:rsidRPr="00293D57">
                                    <w:rPr>
                                      <w:rFonts w:ascii="標楷體" w:eastAsia="標楷體" w:hAnsi="標楷體" w:cs="新細明體" w:hint="eastAsia"/>
                                      <w:color w:val="000000"/>
                                      <w:kern w:val="0"/>
                                      <w:sz w:val="20"/>
                                      <w:szCs w:val="20"/>
                                    </w:rPr>
                                    <w:t>千人次</w:t>
                                  </w:r>
                                  <w:proofErr w:type="gramEnd"/>
                                  <w:r w:rsidRPr="00293D57">
                                    <w:rPr>
                                      <w:rFonts w:ascii="標楷體" w:eastAsia="標楷體" w:hAnsi="標楷體" w:cs="新細明體" w:hint="eastAsia"/>
                                      <w:color w:val="000000"/>
                                      <w:kern w:val="0"/>
                                      <w:sz w:val="20"/>
                                      <w:szCs w:val="20"/>
                                    </w:rPr>
                                    <w:t>、％</w:t>
                                  </w:r>
                                </w:p>
                              </w:tc>
                            </w:tr>
                            <w:tr w:rsidR="00E07C3F" w:rsidRPr="00293D57" w14:paraId="3D6F4493" w14:textId="77777777" w:rsidTr="00277E4E">
                              <w:trPr>
                                <w:trHeight w:val="567"/>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A21F15" w14:textId="77777777" w:rsidR="00E07C3F" w:rsidRPr="00293D57" w:rsidRDefault="00E07C3F" w:rsidP="003F2AD4">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直轄市別</w:t>
                                  </w:r>
                                </w:p>
                              </w:tc>
                              <w:tc>
                                <w:tcPr>
                                  <w:tcW w:w="1434" w:type="dxa"/>
                                  <w:tcBorders>
                                    <w:top w:val="single" w:sz="4" w:space="0" w:color="auto"/>
                                    <w:left w:val="nil"/>
                                    <w:bottom w:val="single" w:sz="4" w:space="0" w:color="auto"/>
                                    <w:right w:val="single" w:sz="4" w:space="0" w:color="auto"/>
                                  </w:tcBorders>
                                  <w:shd w:val="clear" w:color="auto" w:fill="auto"/>
                                  <w:vAlign w:val="center"/>
                                  <w:hideMark/>
                                </w:tcPr>
                                <w:p w14:paraId="318F41CB" w14:textId="77777777" w:rsidR="00E07C3F" w:rsidRDefault="00E07C3F" w:rsidP="003F2AD4">
                                  <w:pPr>
                                    <w:widowControl/>
                                    <w:spacing w:line="240" w:lineRule="exact"/>
                                    <w:jc w:val="center"/>
                                    <w:rPr>
                                      <w:rFonts w:ascii="標楷體" w:eastAsia="標楷體" w:hAnsi="標楷體" w:cs="新細明體"/>
                                      <w:color w:val="000000"/>
                                      <w:kern w:val="0"/>
                                      <w:sz w:val="20"/>
                                      <w:szCs w:val="20"/>
                                    </w:rPr>
                                  </w:pPr>
                                  <w:proofErr w:type="gramStart"/>
                                  <w:r w:rsidRPr="00293D57">
                                    <w:rPr>
                                      <w:rFonts w:ascii="標楷體" w:eastAsia="標楷體" w:hAnsi="標楷體" w:cs="新細明體" w:hint="eastAsia"/>
                                      <w:color w:val="000000"/>
                                      <w:kern w:val="0"/>
                                      <w:sz w:val="20"/>
                                      <w:szCs w:val="20"/>
                                    </w:rPr>
                                    <w:t>108</w:t>
                                  </w:r>
                                  <w:proofErr w:type="gramEnd"/>
                                  <w:r w:rsidRPr="00293D57">
                                    <w:rPr>
                                      <w:rFonts w:ascii="標楷體" w:eastAsia="標楷體" w:hAnsi="標楷體" w:cs="新細明體" w:hint="eastAsia"/>
                                      <w:color w:val="000000"/>
                                      <w:kern w:val="0"/>
                                      <w:sz w:val="20"/>
                                      <w:szCs w:val="20"/>
                                    </w:rPr>
                                    <w:t>年度</w:t>
                                  </w:r>
                                </w:p>
                                <w:p w14:paraId="5FDBE86E" w14:textId="77777777" w:rsidR="00E07C3F" w:rsidRPr="00293D57" w:rsidRDefault="00E07C3F" w:rsidP="003F2AD4">
                                  <w:pPr>
                                    <w:widowControl/>
                                    <w:spacing w:line="240" w:lineRule="exact"/>
                                    <w:jc w:val="center"/>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(A)</w:t>
                                  </w:r>
                                </w:p>
                              </w:tc>
                              <w:tc>
                                <w:tcPr>
                                  <w:tcW w:w="1434" w:type="dxa"/>
                                  <w:tcBorders>
                                    <w:top w:val="single" w:sz="4" w:space="0" w:color="auto"/>
                                    <w:left w:val="nil"/>
                                    <w:bottom w:val="single" w:sz="4" w:space="0" w:color="auto"/>
                                    <w:right w:val="single" w:sz="4" w:space="0" w:color="auto"/>
                                  </w:tcBorders>
                                  <w:shd w:val="clear" w:color="auto" w:fill="auto"/>
                                  <w:vAlign w:val="center"/>
                                  <w:hideMark/>
                                </w:tcPr>
                                <w:p w14:paraId="12709C14" w14:textId="77777777" w:rsidR="00E07C3F" w:rsidRDefault="00E07C3F" w:rsidP="003F2AD4">
                                  <w:pPr>
                                    <w:widowControl/>
                                    <w:spacing w:line="240" w:lineRule="exact"/>
                                    <w:jc w:val="center"/>
                                    <w:rPr>
                                      <w:rFonts w:ascii="標楷體" w:eastAsia="標楷體" w:hAnsi="標楷體" w:cs="新細明體"/>
                                      <w:color w:val="000000"/>
                                      <w:kern w:val="0"/>
                                      <w:sz w:val="20"/>
                                      <w:szCs w:val="20"/>
                                    </w:rPr>
                                  </w:pPr>
                                  <w:proofErr w:type="gramStart"/>
                                  <w:r w:rsidRPr="00293D57">
                                    <w:rPr>
                                      <w:rFonts w:ascii="標楷體" w:eastAsia="標楷體" w:hAnsi="標楷體" w:cs="新細明體" w:hint="eastAsia"/>
                                      <w:color w:val="000000"/>
                                      <w:kern w:val="0"/>
                                      <w:sz w:val="20"/>
                                      <w:szCs w:val="20"/>
                                    </w:rPr>
                                    <w:t>113</w:t>
                                  </w:r>
                                  <w:proofErr w:type="gramEnd"/>
                                  <w:r w:rsidRPr="00293D57">
                                    <w:rPr>
                                      <w:rFonts w:ascii="標楷體" w:eastAsia="標楷體" w:hAnsi="標楷體" w:cs="新細明體" w:hint="eastAsia"/>
                                      <w:color w:val="000000"/>
                                      <w:kern w:val="0"/>
                                      <w:sz w:val="20"/>
                                      <w:szCs w:val="20"/>
                                    </w:rPr>
                                    <w:t>年度</w:t>
                                  </w:r>
                                </w:p>
                                <w:p w14:paraId="0520761F" w14:textId="77777777" w:rsidR="00E07C3F" w:rsidRPr="00293D57" w:rsidRDefault="00E07C3F" w:rsidP="003F2AD4">
                                  <w:pPr>
                                    <w:widowControl/>
                                    <w:spacing w:line="240" w:lineRule="exact"/>
                                    <w:jc w:val="center"/>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(B)</w:t>
                                  </w:r>
                                </w:p>
                              </w:tc>
                              <w:tc>
                                <w:tcPr>
                                  <w:tcW w:w="1435" w:type="dxa"/>
                                  <w:tcBorders>
                                    <w:top w:val="single" w:sz="4" w:space="0" w:color="auto"/>
                                    <w:left w:val="nil"/>
                                    <w:bottom w:val="single" w:sz="4" w:space="0" w:color="auto"/>
                                    <w:right w:val="single" w:sz="4" w:space="0" w:color="auto"/>
                                  </w:tcBorders>
                                  <w:shd w:val="clear" w:color="auto" w:fill="auto"/>
                                  <w:vAlign w:val="center"/>
                                  <w:hideMark/>
                                </w:tcPr>
                                <w:p w14:paraId="49604858" w14:textId="77777777" w:rsidR="00E07C3F" w:rsidRDefault="00E07C3F" w:rsidP="003F2AD4">
                                  <w:pPr>
                                    <w:widowControl/>
                                    <w:spacing w:line="240" w:lineRule="exact"/>
                                    <w:jc w:val="center"/>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減少比率</w:t>
                                  </w:r>
                                </w:p>
                                <w:p w14:paraId="0DC443F2" w14:textId="77777777" w:rsidR="00E07C3F" w:rsidRPr="00293D57" w:rsidRDefault="00E07C3F" w:rsidP="003F2AD4">
                                  <w:pPr>
                                    <w:widowControl/>
                                    <w:spacing w:line="240" w:lineRule="exact"/>
                                    <w:jc w:val="center"/>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C=(B-A)/A×100</w:t>
                                  </w:r>
                                </w:p>
                              </w:tc>
                            </w:tr>
                            <w:tr w:rsidR="00E07C3F" w:rsidRPr="00293D57" w14:paraId="77298E9E" w14:textId="77777777" w:rsidTr="00A0299B">
                              <w:trPr>
                                <w:trHeight w:val="411"/>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70A694F0" w14:textId="77777777" w:rsidR="00E07C3F" w:rsidRPr="00293D57" w:rsidRDefault="00E07C3F" w:rsidP="003F2AD4">
                                  <w:pPr>
                                    <w:widowControl/>
                                    <w:jc w:val="center"/>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臺北市</w:t>
                                  </w:r>
                                </w:p>
                              </w:tc>
                              <w:tc>
                                <w:tcPr>
                                  <w:tcW w:w="1434" w:type="dxa"/>
                                  <w:tcBorders>
                                    <w:top w:val="nil"/>
                                    <w:left w:val="nil"/>
                                    <w:bottom w:val="single" w:sz="4" w:space="0" w:color="auto"/>
                                    <w:right w:val="single" w:sz="4" w:space="0" w:color="auto"/>
                                  </w:tcBorders>
                                  <w:shd w:val="clear" w:color="auto" w:fill="auto"/>
                                  <w:noWrap/>
                                  <w:vAlign w:val="bottom"/>
                                  <w:hideMark/>
                                </w:tcPr>
                                <w:p w14:paraId="41ACBDB6"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 xml:space="preserve">480,579 </w:t>
                                  </w:r>
                                </w:p>
                              </w:tc>
                              <w:tc>
                                <w:tcPr>
                                  <w:tcW w:w="1434" w:type="dxa"/>
                                  <w:tcBorders>
                                    <w:top w:val="nil"/>
                                    <w:left w:val="nil"/>
                                    <w:bottom w:val="single" w:sz="4" w:space="0" w:color="auto"/>
                                    <w:right w:val="single" w:sz="4" w:space="0" w:color="auto"/>
                                  </w:tcBorders>
                                  <w:shd w:val="clear" w:color="auto" w:fill="auto"/>
                                  <w:noWrap/>
                                  <w:vAlign w:val="bottom"/>
                                  <w:hideMark/>
                                </w:tcPr>
                                <w:p w14:paraId="1AF6D925"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 xml:space="preserve">398,938 </w:t>
                                  </w:r>
                                </w:p>
                              </w:tc>
                              <w:tc>
                                <w:tcPr>
                                  <w:tcW w:w="1435" w:type="dxa"/>
                                  <w:tcBorders>
                                    <w:top w:val="nil"/>
                                    <w:left w:val="nil"/>
                                    <w:bottom w:val="single" w:sz="4" w:space="0" w:color="auto"/>
                                    <w:right w:val="single" w:sz="4" w:space="0" w:color="auto"/>
                                  </w:tcBorders>
                                  <w:shd w:val="clear" w:color="auto" w:fill="auto"/>
                                  <w:noWrap/>
                                  <w:vAlign w:val="bottom"/>
                                  <w:hideMark/>
                                </w:tcPr>
                                <w:p w14:paraId="0AF514BF"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16.99</w:t>
                                  </w:r>
                                </w:p>
                              </w:tc>
                            </w:tr>
                            <w:tr w:rsidR="00E07C3F" w:rsidRPr="00293D57" w14:paraId="44EC2BF8" w14:textId="77777777" w:rsidTr="00A0299B">
                              <w:trPr>
                                <w:trHeight w:val="411"/>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10513C30" w14:textId="77777777" w:rsidR="00E07C3F" w:rsidRPr="00293D57" w:rsidRDefault="00E07C3F" w:rsidP="003F2AD4">
                                  <w:pPr>
                                    <w:widowControl/>
                                    <w:jc w:val="center"/>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新北市</w:t>
                                  </w:r>
                                </w:p>
                              </w:tc>
                              <w:tc>
                                <w:tcPr>
                                  <w:tcW w:w="1434" w:type="dxa"/>
                                  <w:tcBorders>
                                    <w:top w:val="nil"/>
                                    <w:left w:val="nil"/>
                                    <w:bottom w:val="single" w:sz="4" w:space="0" w:color="auto"/>
                                    <w:right w:val="single" w:sz="4" w:space="0" w:color="auto"/>
                                  </w:tcBorders>
                                  <w:shd w:val="clear" w:color="auto" w:fill="auto"/>
                                  <w:noWrap/>
                                  <w:vAlign w:val="bottom"/>
                                  <w:hideMark/>
                                </w:tcPr>
                                <w:p w14:paraId="177EA96C"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 xml:space="preserve">312,412 </w:t>
                                  </w:r>
                                </w:p>
                              </w:tc>
                              <w:tc>
                                <w:tcPr>
                                  <w:tcW w:w="1434" w:type="dxa"/>
                                  <w:tcBorders>
                                    <w:top w:val="nil"/>
                                    <w:left w:val="nil"/>
                                    <w:bottom w:val="single" w:sz="4" w:space="0" w:color="auto"/>
                                    <w:right w:val="single" w:sz="4" w:space="0" w:color="auto"/>
                                  </w:tcBorders>
                                  <w:shd w:val="clear" w:color="auto" w:fill="auto"/>
                                  <w:noWrap/>
                                  <w:vAlign w:val="bottom"/>
                                  <w:hideMark/>
                                </w:tcPr>
                                <w:p w14:paraId="71365F9C"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 xml:space="preserve">283,878 </w:t>
                                  </w:r>
                                </w:p>
                              </w:tc>
                              <w:tc>
                                <w:tcPr>
                                  <w:tcW w:w="1435" w:type="dxa"/>
                                  <w:tcBorders>
                                    <w:top w:val="nil"/>
                                    <w:left w:val="nil"/>
                                    <w:bottom w:val="single" w:sz="4" w:space="0" w:color="auto"/>
                                    <w:right w:val="single" w:sz="4" w:space="0" w:color="auto"/>
                                  </w:tcBorders>
                                  <w:shd w:val="clear" w:color="auto" w:fill="auto"/>
                                  <w:noWrap/>
                                  <w:vAlign w:val="bottom"/>
                                  <w:hideMark/>
                                </w:tcPr>
                                <w:p w14:paraId="4DFED989"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9.13</w:t>
                                  </w:r>
                                </w:p>
                              </w:tc>
                            </w:tr>
                            <w:tr w:rsidR="00E07C3F" w:rsidRPr="00293D57" w14:paraId="3579B674" w14:textId="77777777" w:rsidTr="00A0299B">
                              <w:trPr>
                                <w:trHeight w:val="411"/>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335FA2B6" w14:textId="77777777" w:rsidR="00E07C3F" w:rsidRPr="00293D57" w:rsidRDefault="00E07C3F" w:rsidP="003F2AD4">
                                  <w:pPr>
                                    <w:widowControl/>
                                    <w:jc w:val="center"/>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桃園市</w:t>
                                  </w:r>
                                </w:p>
                              </w:tc>
                              <w:tc>
                                <w:tcPr>
                                  <w:tcW w:w="1434" w:type="dxa"/>
                                  <w:tcBorders>
                                    <w:top w:val="nil"/>
                                    <w:left w:val="nil"/>
                                    <w:bottom w:val="single" w:sz="4" w:space="0" w:color="auto"/>
                                    <w:right w:val="single" w:sz="4" w:space="0" w:color="auto"/>
                                  </w:tcBorders>
                                  <w:shd w:val="clear" w:color="auto" w:fill="auto"/>
                                  <w:noWrap/>
                                  <w:vAlign w:val="bottom"/>
                                  <w:hideMark/>
                                </w:tcPr>
                                <w:p w14:paraId="76F1DCE2"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 xml:space="preserve">56,701 </w:t>
                                  </w:r>
                                </w:p>
                              </w:tc>
                              <w:tc>
                                <w:tcPr>
                                  <w:tcW w:w="1434" w:type="dxa"/>
                                  <w:tcBorders>
                                    <w:top w:val="nil"/>
                                    <w:left w:val="nil"/>
                                    <w:bottom w:val="single" w:sz="4" w:space="0" w:color="auto"/>
                                    <w:right w:val="single" w:sz="4" w:space="0" w:color="auto"/>
                                  </w:tcBorders>
                                  <w:shd w:val="clear" w:color="auto" w:fill="auto"/>
                                  <w:noWrap/>
                                  <w:vAlign w:val="bottom"/>
                                  <w:hideMark/>
                                </w:tcPr>
                                <w:p w14:paraId="37B3AFDB"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 xml:space="preserve">39,375 </w:t>
                                  </w:r>
                                </w:p>
                              </w:tc>
                              <w:tc>
                                <w:tcPr>
                                  <w:tcW w:w="1435" w:type="dxa"/>
                                  <w:tcBorders>
                                    <w:top w:val="nil"/>
                                    <w:left w:val="nil"/>
                                    <w:bottom w:val="single" w:sz="4" w:space="0" w:color="auto"/>
                                    <w:right w:val="single" w:sz="4" w:space="0" w:color="auto"/>
                                  </w:tcBorders>
                                  <w:shd w:val="clear" w:color="auto" w:fill="auto"/>
                                  <w:noWrap/>
                                  <w:vAlign w:val="bottom"/>
                                  <w:hideMark/>
                                </w:tcPr>
                                <w:p w14:paraId="036E31D0"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30.56</w:t>
                                  </w:r>
                                </w:p>
                              </w:tc>
                            </w:tr>
                            <w:tr w:rsidR="00E07C3F" w:rsidRPr="00293D57" w14:paraId="01A9E669" w14:textId="77777777" w:rsidTr="00A0299B">
                              <w:trPr>
                                <w:trHeight w:val="411"/>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19595B55" w14:textId="77777777" w:rsidR="00E07C3F" w:rsidRPr="00293D57" w:rsidRDefault="00E07C3F" w:rsidP="003F2AD4">
                                  <w:pPr>
                                    <w:widowControl/>
                                    <w:jc w:val="center"/>
                                    <w:rPr>
                                      <w:rFonts w:ascii="標楷體" w:eastAsia="標楷體" w:hAnsi="標楷體" w:cs="新細明體"/>
                                      <w:b/>
                                      <w:bCs/>
                                      <w:color w:val="000000"/>
                                      <w:kern w:val="0"/>
                                      <w:sz w:val="20"/>
                                      <w:szCs w:val="20"/>
                                    </w:rPr>
                                  </w:pPr>
                                  <w:proofErr w:type="gramStart"/>
                                  <w:r w:rsidRPr="00293D57">
                                    <w:rPr>
                                      <w:rFonts w:ascii="標楷體" w:eastAsia="標楷體" w:hAnsi="標楷體" w:cs="新細明體" w:hint="eastAsia"/>
                                      <w:b/>
                                      <w:bCs/>
                                      <w:color w:val="000000"/>
                                      <w:kern w:val="0"/>
                                      <w:sz w:val="20"/>
                                      <w:szCs w:val="20"/>
                                    </w:rPr>
                                    <w:t>臺</w:t>
                                  </w:r>
                                  <w:proofErr w:type="gramEnd"/>
                                  <w:r w:rsidRPr="00293D57">
                                    <w:rPr>
                                      <w:rFonts w:ascii="標楷體" w:eastAsia="標楷體" w:hAnsi="標楷體" w:cs="新細明體" w:hint="eastAsia"/>
                                      <w:b/>
                                      <w:bCs/>
                                      <w:color w:val="000000"/>
                                      <w:kern w:val="0"/>
                                      <w:sz w:val="20"/>
                                      <w:szCs w:val="20"/>
                                    </w:rPr>
                                    <w:t>中市</w:t>
                                  </w:r>
                                </w:p>
                              </w:tc>
                              <w:tc>
                                <w:tcPr>
                                  <w:tcW w:w="1434" w:type="dxa"/>
                                  <w:tcBorders>
                                    <w:top w:val="nil"/>
                                    <w:left w:val="nil"/>
                                    <w:bottom w:val="single" w:sz="4" w:space="0" w:color="auto"/>
                                    <w:right w:val="single" w:sz="4" w:space="0" w:color="auto"/>
                                  </w:tcBorders>
                                  <w:shd w:val="clear" w:color="auto" w:fill="auto"/>
                                  <w:noWrap/>
                                  <w:vAlign w:val="bottom"/>
                                  <w:hideMark/>
                                </w:tcPr>
                                <w:p w14:paraId="14118188" w14:textId="77777777" w:rsidR="00E07C3F" w:rsidRPr="00293D57" w:rsidRDefault="00E07C3F" w:rsidP="003F2AD4">
                                  <w:pPr>
                                    <w:widowControl/>
                                    <w:jc w:val="right"/>
                                    <w:rPr>
                                      <w:rFonts w:ascii="標楷體" w:eastAsia="標楷體" w:hAnsi="標楷體" w:cs="新細明體"/>
                                      <w:b/>
                                      <w:bCs/>
                                      <w:color w:val="000000"/>
                                      <w:kern w:val="0"/>
                                      <w:sz w:val="20"/>
                                      <w:szCs w:val="20"/>
                                    </w:rPr>
                                  </w:pPr>
                                  <w:r w:rsidRPr="00293D57">
                                    <w:rPr>
                                      <w:rFonts w:ascii="標楷體" w:eastAsia="標楷體" w:hAnsi="標楷體" w:cs="新細明體" w:hint="eastAsia"/>
                                      <w:b/>
                                      <w:bCs/>
                                      <w:color w:val="000000"/>
                                      <w:kern w:val="0"/>
                                      <w:sz w:val="20"/>
                                      <w:szCs w:val="20"/>
                                    </w:rPr>
                                    <w:t xml:space="preserve">133,781 </w:t>
                                  </w:r>
                                </w:p>
                              </w:tc>
                              <w:tc>
                                <w:tcPr>
                                  <w:tcW w:w="1434" w:type="dxa"/>
                                  <w:tcBorders>
                                    <w:top w:val="nil"/>
                                    <w:left w:val="nil"/>
                                    <w:bottom w:val="single" w:sz="4" w:space="0" w:color="auto"/>
                                    <w:right w:val="single" w:sz="4" w:space="0" w:color="auto"/>
                                  </w:tcBorders>
                                  <w:shd w:val="clear" w:color="auto" w:fill="auto"/>
                                  <w:noWrap/>
                                  <w:vAlign w:val="bottom"/>
                                  <w:hideMark/>
                                </w:tcPr>
                                <w:p w14:paraId="7EA2F3FA" w14:textId="77777777" w:rsidR="00E07C3F" w:rsidRPr="00293D57" w:rsidRDefault="00E07C3F" w:rsidP="003F2AD4">
                                  <w:pPr>
                                    <w:widowControl/>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82</w:t>
                                  </w:r>
                                  <w:r w:rsidRPr="00293D57">
                                    <w:rPr>
                                      <w:rFonts w:ascii="標楷體" w:eastAsia="標楷體" w:hAnsi="標楷體" w:cs="新細明體" w:hint="eastAsia"/>
                                      <w:b/>
                                      <w:bCs/>
                                      <w:color w:val="000000"/>
                                      <w:kern w:val="0"/>
                                      <w:sz w:val="20"/>
                                      <w:szCs w:val="20"/>
                                    </w:rPr>
                                    <w:t>,</w:t>
                                  </w:r>
                                  <w:r>
                                    <w:rPr>
                                      <w:rFonts w:ascii="標楷體" w:eastAsia="標楷體" w:hAnsi="標楷體" w:cs="新細明體"/>
                                      <w:b/>
                                      <w:bCs/>
                                      <w:color w:val="000000"/>
                                      <w:kern w:val="0"/>
                                      <w:sz w:val="20"/>
                                      <w:szCs w:val="20"/>
                                    </w:rPr>
                                    <w:t>675</w:t>
                                  </w:r>
                                  <w:r w:rsidRPr="00293D57">
                                    <w:rPr>
                                      <w:rFonts w:ascii="標楷體" w:eastAsia="標楷體" w:hAnsi="標楷體" w:cs="新細明體" w:hint="eastAsia"/>
                                      <w:b/>
                                      <w:bCs/>
                                      <w:color w:val="000000"/>
                                      <w:kern w:val="0"/>
                                      <w:sz w:val="20"/>
                                      <w:szCs w:val="20"/>
                                    </w:rPr>
                                    <w:t xml:space="preserve"> </w:t>
                                  </w:r>
                                </w:p>
                              </w:tc>
                              <w:tc>
                                <w:tcPr>
                                  <w:tcW w:w="1435" w:type="dxa"/>
                                  <w:tcBorders>
                                    <w:top w:val="nil"/>
                                    <w:left w:val="nil"/>
                                    <w:bottom w:val="single" w:sz="4" w:space="0" w:color="auto"/>
                                    <w:right w:val="single" w:sz="4" w:space="0" w:color="auto"/>
                                  </w:tcBorders>
                                  <w:shd w:val="clear" w:color="auto" w:fill="auto"/>
                                  <w:noWrap/>
                                  <w:vAlign w:val="bottom"/>
                                  <w:hideMark/>
                                </w:tcPr>
                                <w:p w14:paraId="4C76B927" w14:textId="77777777" w:rsidR="00E07C3F" w:rsidRPr="00293D57" w:rsidRDefault="00E07C3F" w:rsidP="003F2AD4">
                                  <w:pPr>
                                    <w:widowControl/>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38.20</w:t>
                                  </w:r>
                                </w:p>
                              </w:tc>
                            </w:tr>
                            <w:tr w:rsidR="00E07C3F" w:rsidRPr="00293D57" w14:paraId="34184FCF" w14:textId="77777777" w:rsidTr="00A0299B">
                              <w:trPr>
                                <w:trHeight w:val="411"/>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6DF90A6E" w14:textId="77777777" w:rsidR="00E07C3F" w:rsidRPr="00293D57" w:rsidRDefault="00E07C3F" w:rsidP="003F2AD4">
                                  <w:pPr>
                                    <w:widowControl/>
                                    <w:jc w:val="center"/>
                                    <w:rPr>
                                      <w:rFonts w:ascii="標楷體" w:eastAsia="標楷體" w:hAnsi="標楷體" w:cs="新細明體"/>
                                      <w:color w:val="000000"/>
                                      <w:kern w:val="0"/>
                                      <w:sz w:val="20"/>
                                      <w:szCs w:val="20"/>
                                    </w:rPr>
                                  </w:pPr>
                                  <w:proofErr w:type="gramStart"/>
                                  <w:r w:rsidRPr="00293D57">
                                    <w:rPr>
                                      <w:rFonts w:ascii="標楷體" w:eastAsia="標楷體" w:hAnsi="標楷體" w:cs="新細明體" w:hint="eastAsia"/>
                                      <w:color w:val="000000"/>
                                      <w:kern w:val="0"/>
                                      <w:sz w:val="20"/>
                                      <w:szCs w:val="20"/>
                                    </w:rPr>
                                    <w:t>臺</w:t>
                                  </w:r>
                                  <w:proofErr w:type="gramEnd"/>
                                  <w:r w:rsidRPr="00293D57">
                                    <w:rPr>
                                      <w:rFonts w:ascii="標楷體" w:eastAsia="標楷體" w:hAnsi="標楷體" w:cs="新細明體" w:hint="eastAsia"/>
                                      <w:color w:val="000000"/>
                                      <w:kern w:val="0"/>
                                      <w:sz w:val="20"/>
                                      <w:szCs w:val="20"/>
                                    </w:rPr>
                                    <w:t>南市</w:t>
                                  </w:r>
                                </w:p>
                              </w:tc>
                              <w:tc>
                                <w:tcPr>
                                  <w:tcW w:w="1434" w:type="dxa"/>
                                  <w:tcBorders>
                                    <w:top w:val="nil"/>
                                    <w:left w:val="nil"/>
                                    <w:bottom w:val="single" w:sz="4" w:space="0" w:color="auto"/>
                                    <w:right w:val="single" w:sz="4" w:space="0" w:color="auto"/>
                                  </w:tcBorders>
                                  <w:shd w:val="clear" w:color="auto" w:fill="auto"/>
                                  <w:noWrap/>
                                  <w:vAlign w:val="bottom"/>
                                  <w:hideMark/>
                                </w:tcPr>
                                <w:p w14:paraId="06121853"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 xml:space="preserve">23,680 </w:t>
                                  </w:r>
                                </w:p>
                              </w:tc>
                              <w:tc>
                                <w:tcPr>
                                  <w:tcW w:w="1434" w:type="dxa"/>
                                  <w:tcBorders>
                                    <w:top w:val="nil"/>
                                    <w:left w:val="nil"/>
                                    <w:bottom w:val="single" w:sz="4" w:space="0" w:color="auto"/>
                                    <w:right w:val="single" w:sz="4" w:space="0" w:color="auto"/>
                                  </w:tcBorders>
                                  <w:shd w:val="clear" w:color="auto" w:fill="auto"/>
                                  <w:noWrap/>
                                  <w:vAlign w:val="bottom"/>
                                  <w:hideMark/>
                                </w:tcPr>
                                <w:p w14:paraId="7F3BD8A1"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 xml:space="preserve">15,942 </w:t>
                                  </w:r>
                                </w:p>
                              </w:tc>
                              <w:tc>
                                <w:tcPr>
                                  <w:tcW w:w="1435" w:type="dxa"/>
                                  <w:tcBorders>
                                    <w:top w:val="nil"/>
                                    <w:left w:val="nil"/>
                                    <w:bottom w:val="single" w:sz="4" w:space="0" w:color="auto"/>
                                    <w:right w:val="single" w:sz="4" w:space="0" w:color="auto"/>
                                  </w:tcBorders>
                                  <w:shd w:val="clear" w:color="auto" w:fill="auto"/>
                                  <w:noWrap/>
                                  <w:vAlign w:val="bottom"/>
                                  <w:hideMark/>
                                </w:tcPr>
                                <w:p w14:paraId="35F28656"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32.68</w:t>
                                  </w:r>
                                </w:p>
                              </w:tc>
                            </w:tr>
                            <w:tr w:rsidR="00E07C3F" w:rsidRPr="00293D57" w14:paraId="32796194" w14:textId="77777777" w:rsidTr="00A0299B">
                              <w:trPr>
                                <w:trHeight w:val="411"/>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23BA8561" w14:textId="77777777" w:rsidR="00E07C3F" w:rsidRPr="00293D57" w:rsidRDefault="00E07C3F" w:rsidP="003F2AD4">
                                  <w:pPr>
                                    <w:widowControl/>
                                    <w:jc w:val="center"/>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高雄市</w:t>
                                  </w:r>
                                </w:p>
                              </w:tc>
                              <w:tc>
                                <w:tcPr>
                                  <w:tcW w:w="1434" w:type="dxa"/>
                                  <w:tcBorders>
                                    <w:top w:val="nil"/>
                                    <w:left w:val="nil"/>
                                    <w:bottom w:val="single" w:sz="4" w:space="0" w:color="auto"/>
                                    <w:right w:val="single" w:sz="4" w:space="0" w:color="auto"/>
                                  </w:tcBorders>
                                  <w:shd w:val="clear" w:color="auto" w:fill="auto"/>
                                  <w:noWrap/>
                                  <w:vAlign w:val="bottom"/>
                                  <w:hideMark/>
                                </w:tcPr>
                                <w:p w14:paraId="459B9129"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 xml:space="preserve">49,322 </w:t>
                                  </w:r>
                                </w:p>
                              </w:tc>
                              <w:tc>
                                <w:tcPr>
                                  <w:tcW w:w="1434" w:type="dxa"/>
                                  <w:tcBorders>
                                    <w:top w:val="nil"/>
                                    <w:left w:val="nil"/>
                                    <w:bottom w:val="single" w:sz="4" w:space="0" w:color="auto"/>
                                    <w:right w:val="single" w:sz="4" w:space="0" w:color="auto"/>
                                  </w:tcBorders>
                                  <w:shd w:val="clear" w:color="auto" w:fill="auto"/>
                                  <w:noWrap/>
                                  <w:vAlign w:val="bottom"/>
                                  <w:hideMark/>
                                </w:tcPr>
                                <w:p w14:paraId="7C1CB133"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 xml:space="preserve">36,887 </w:t>
                                  </w:r>
                                </w:p>
                              </w:tc>
                              <w:tc>
                                <w:tcPr>
                                  <w:tcW w:w="1435" w:type="dxa"/>
                                  <w:tcBorders>
                                    <w:top w:val="nil"/>
                                    <w:left w:val="nil"/>
                                    <w:bottom w:val="single" w:sz="4" w:space="0" w:color="auto"/>
                                    <w:right w:val="single" w:sz="4" w:space="0" w:color="auto"/>
                                  </w:tcBorders>
                                  <w:shd w:val="clear" w:color="auto" w:fill="auto"/>
                                  <w:noWrap/>
                                  <w:vAlign w:val="bottom"/>
                                  <w:hideMark/>
                                </w:tcPr>
                                <w:p w14:paraId="73C6F386"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25.21</w:t>
                                  </w:r>
                                </w:p>
                              </w:tc>
                            </w:tr>
                            <w:tr w:rsidR="00E07C3F" w:rsidRPr="00293D57" w14:paraId="447BDAE1" w14:textId="77777777" w:rsidTr="00277E4E">
                              <w:trPr>
                                <w:trHeight w:val="300"/>
                              </w:trPr>
                              <w:tc>
                                <w:tcPr>
                                  <w:tcW w:w="5437" w:type="dxa"/>
                                  <w:gridSpan w:val="4"/>
                                  <w:tcBorders>
                                    <w:top w:val="single" w:sz="4" w:space="0" w:color="auto"/>
                                    <w:left w:val="nil"/>
                                    <w:bottom w:val="nil"/>
                                    <w:right w:val="nil"/>
                                  </w:tcBorders>
                                  <w:shd w:val="clear" w:color="auto" w:fill="auto"/>
                                  <w:noWrap/>
                                  <w:vAlign w:val="bottom"/>
                                  <w:hideMark/>
                                </w:tcPr>
                                <w:p w14:paraId="75A13504" w14:textId="7FF0A390" w:rsidR="00E07C3F" w:rsidRPr="00293D57" w:rsidRDefault="00E07C3F" w:rsidP="00DC75D2">
                                  <w:pPr>
                                    <w:widowControl/>
                                    <w:spacing w:line="240" w:lineRule="exact"/>
                                    <w:ind w:left="900" w:hangingChars="500" w:hanging="900"/>
                                    <w:jc w:val="both"/>
                                    <w:rPr>
                                      <w:rFonts w:ascii="新細明體" w:hAnsi="新細明體" w:cs="新細明體"/>
                                      <w:color w:val="000000"/>
                                      <w:kern w:val="0"/>
                                      <w:sz w:val="22"/>
                                      <w:szCs w:val="22"/>
                                    </w:rPr>
                                  </w:pPr>
                                  <w:r w:rsidRPr="00941F32">
                                    <w:rPr>
                                      <w:rFonts w:ascii="標楷體" w:eastAsia="標楷體" w:hAnsi="標楷體" w:cs="新細明體" w:hint="eastAsia"/>
                                      <w:color w:val="000000"/>
                                      <w:kern w:val="0"/>
                                      <w:sz w:val="18"/>
                                      <w:szCs w:val="18"/>
                                    </w:rPr>
                                    <w:t>資料來源：整理自審計部臺北市審計處地方政府推動公路公共運輸</w:t>
                                  </w:r>
                                  <w:proofErr w:type="gramStart"/>
                                  <w:r w:rsidRPr="00941F32">
                                    <w:rPr>
                                      <w:rFonts w:ascii="標楷體" w:eastAsia="標楷體" w:hAnsi="標楷體" w:cs="新細明體" w:hint="eastAsia"/>
                                      <w:color w:val="000000"/>
                                      <w:kern w:val="0"/>
                                      <w:sz w:val="18"/>
                                      <w:szCs w:val="18"/>
                                    </w:rPr>
                                    <w:t>永續及交通</w:t>
                                  </w:r>
                                  <w:proofErr w:type="gramEnd"/>
                                  <w:r w:rsidRPr="00941F32">
                                    <w:rPr>
                                      <w:rFonts w:ascii="標楷體" w:eastAsia="標楷體" w:hAnsi="標楷體" w:cs="新細明體" w:hint="eastAsia"/>
                                      <w:color w:val="000000"/>
                                      <w:kern w:val="0"/>
                                      <w:sz w:val="18"/>
                                      <w:szCs w:val="18"/>
                                    </w:rPr>
                                    <w:t>平權執行情形專案調查</w:t>
                                  </w:r>
                                  <w:r w:rsidR="0033351A">
                                    <w:rPr>
                                      <w:rFonts w:ascii="標楷體" w:eastAsia="標楷體" w:hAnsi="標楷體" w:cs="新細明體" w:hint="eastAsia"/>
                                      <w:color w:val="000000"/>
                                      <w:kern w:val="0"/>
                                      <w:sz w:val="18"/>
                                      <w:szCs w:val="18"/>
                                    </w:rPr>
                                    <w:t>結果</w:t>
                                  </w:r>
                                  <w:r w:rsidRPr="00941F32">
                                    <w:rPr>
                                      <w:rFonts w:ascii="標楷體" w:eastAsia="標楷體" w:hAnsi="標楷體" w:cs="新細明體" w:hint="eastAsia"/>
                                      <w:color w:val="000000"/>
                                      <w:kern w:val="0"/>
                                      <w:sz w:val="18"/>
                                      <w:szCs w:val="18"/>
                                    </w:rPr>
                                    <w:t>。</w:t>
                                  </w:r>
                                </w:p>
                              </w:tc>
                            </w:tr>
                          </w:tbl>
                          <w:p w14:paraId="5E88D077" w14:textId="77777777" w:rsidR="00E07C3F" w:rsidRPr="003F2AD4" w:rsidRDefault="00E07C3F" w:rsidP="00E07C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63175A" id="_x0000_s1103" type="#_x0000_t202" style="position:absolute;left:0;text-align:left;margin-left:214.05pt;margin-top:9.5pt;width:294pt;height:228pt;z-index:-2517063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" filled="f" stroked="f">
                <v:textbox>
                  <w:txbxContent>
                    <w:tbl>
                      <w:tblPr>
                        <w:tblW w:w="5437" w:type="dxa"/>
                        <w:tblLayout w:type="fixed"/>
                        <w:tblCellMar>
                          <w:left w:w="28" w:type="dxa"/>
                          <w:right w:w="28" w:type="dxa"/>
                        </w:tblCellMar>
                        <w:tblLook w:val="04A0" w:firstRow="1" w:lastRow="0" w:firstColumn="1" w:lastColumn="0" w:noHBand="0" w:noVBand="1"/>
                      </w:tblPr>
                      <w:tblGrid>
                        <w:gridCol w:w="1134"/>
                        <w:gridCol w:w="1434"/>
                        <w:gridCol w:w="1434"/>
                        <w:gridCol w:w="1435"/>
                      </w:tblGrid>
                      <w:tr w:rsidR="00E07C3F" w:rsidRPr="00293D57" w14:paraId="3981E7B0" w14:textId="77777777" w:rsidTr="00277E4E">
                        <w:trPr>
                          <w:trHeight w:val="300"/>
                        </w:trPr>
                        <w:tc>
                          <w:tcPr>
                            <w:tcW w:w="5437" w:type="dxa"/>
                            <w:gridSpan w:val="4"/>
                            <w:tcBorders>
                              <w:top w:val="nil"/>
                              <w:left w:val="nil"/>
                              <w:bottom w:val="nil"/>
                              <w:right w:val="nil"/>
                            </w:tcBorders>
                            <w:shd w:val="clear" w:color="auto" w:fill="auto"/>
                            <w:noWrap/>
                            <w:vAlign w:val="bottom"/>
                            <w:hideMark/>
                          </w:tcPr>
                          <w:p w14:paraId="5C8053CC" w14:textId="77777777" w:rsidR="00E07C3F" w:rsidRDefault="00E07C3F" w:rsidP="003F2AD4">
                            <w:pPr>
                              <w:widowControl/>
                              <w:jc w:val="center"/>
                              <w:rPr>
                                <w:rFonts w:ascii="標楷體" w:eastAsia="標楷體" w:hAnsi="標楷體" w:cs="新細明體"/>
                                <w:color w:val="000000"/>
                                <w:kern w:val="0"/>
                                <w:sz w:val="20"/>
                                <w:szCs w:val="20"/>
                              </w:rPr>
                            </w:pPr>
                            <w:r w:rsidRPr="00293D57">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2</w:t>
                            </w:r>
                            <w:r w:rsidRPr="00293D57">
                              <w:rPr>
                                <w:rFonts w:ascii="標楷體" w:eastAsia="標楷體" w:hAnsi="標楷體" w:cs="新細明體" w:hint="eastAsia"/>
                                <w:b/>
                                <w:bCs/>
                                <w:color w:val="000000"/>
                                <w:kern w:val="0"/>
                              </w:rPr>
                              <w:t xml:space="preserve">　六都</w:t>
                            </w:r>
                            <w:proofErr w:type="gramStart"/>
                            <w:r w:rsidRPr="00293D57">
                              <w:rPr>
                                <w:rFonts w:ascii="標楷體" w:eastAsia="標楷體" w:hAnsi="標楷體" w:cs="新細明體" w:hint="eastAsia"/>
                                <w:b/>
                                <w:bCs/>
                                <w:color w:val="000000"/>
                                <w:kern w:val="0"/>
                              </w:rPr>
                              <w:t>113</w:t>
                            </w:r>
                            <w:proofErr w:type="gramEnd"/>
                            <w:r w:rsidRPr="00293D57">
                              <w:rPr>
                                <w:rFonts w:ascii="標楷體" w:eastAsia="標楷體" w:hAnsi="標楷體" w:cs="新細明體" w:hint="eastAsia"/>
                                <w:b/>
                                <w:bCs/>
                                <w:color w:val="000000"/>
                                <w:kern w:val="0"/>
                              </w:rPr>
                              <w:t>年</w:t>
                            </w:r>
                            <w:r>
                              <w:rPr>
                                <w:rFonts w:ascii="標楷體" w:eastAsia="標楷體" w:hAnsi="標楷體" w:cs="新細明體" w:hint="eastAsia"/>
                                <w:b/>
                                <w:bCs/>
                                <w:color w:val="000000"/>
                                <w:kern w:val="0"/>
                              </w:rPr>
                              <w:t>度</w:t>
                            </w:r>
                            <w:r w:rsidRPr="00293D57">
                              <w:rPr>
                                <w:rFonts w:ascii="標楷體" w:eastAsia="標楷體" w:hAnsi="標楷體" w:cs="新細明體" w:hint="eastAsia"/>
                                <w:b/>
                                <w:bCs/>
                                <w:color w:val="000000"/>
                                <w:kern w:val="0"/>
                              </w:rPr>
                              <w:t>市區客運載客</w:t>
                            </w:r>
                            <w:r>
                              <w:rPr>
                                <w:rFonts w:ascii="標楷體" w:eastAsia="標楷體" w:hAnsi="標楷體" w:cs="新細明體" w:hint="eastAsia"/>
                                <w:b/>
                                <w:bCs/>
                                <w:color w:val="000000"/>
                                <w:kern w:val="0"/>
                              </w:rPr>
                              <w:t>量</w:t>
                            </w:r>
                            <w:r w:rsidRPr="00293D57">
                              <w:rPr>
                                <w:rFonts w:ascii="標楷體" w:eastAsia="標楷體" w:hAnsi="標楷體" w:cs="新細明體" w:hint="eastAsia"/>
                                <w:b/>
                                <w:bCs/>
                                <w:color w:val="000000"/>
                                <w:kern w:val="0"/>
                              </w:rPr>
                              <w:t>減少情形</w:t>
                            </w:r>
                          </w:p>
                          <w:p w14:paraId="421BA47B"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單位：</w:t>
                            </w:r>
                            <w:proofErr w:type="gramStart"/>
                            <w:r w:rsidRPr="00293D57">
                              <w:rPr>
                                <w:rFonts w:ascii="標楷體" w:eastAsia="標楷體" w:hAnsi="標楷體" w:cs="新細明體" w:hint="eastAsia"/>
                                <w:color w:val="000000"/>
                                <w:kern w:val="0"/>
                                <w:sz w:val="20"/>
                                <w:szCs w:val="20"/>
                              </w:rPr>
                              <w:t>千人次</w:t>
                            </w:r>
                            <w:proofErr w:type="gramEnd"/>
                            <w:r w:rsidRPr="00293D57">
                              <w:rPr>
                                <w:rFonts w:ascii="標楷體" w:eastAsia="標楷體" w:hAnsi="標楷體" w:cs="新細明體" w:hint="eastAsia"/>
                                <w:color w:val="000000"/>
                                <w:kern w:val="0"/>
                                <w:sz w:val="20"/>
                                <w:szCs w:val="20"/>
                              </w:rPr>
                              <w:t>、％</w:t>
                            </w:r>
                          </w:p>
                        </w:tc>
                      </w:tr>
                      <w:tr w:rsidR="00E07C3F" w:rsidRPr="00293D57" w14:paraId="3D6F4493" w14:textId="77777777" w:rsidTr="00277E4E">
                        <w:trPr>
                          <w:trHeight w:val="567"/>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A21F15" w14:textId="77777777" w:rsidR="00E07C3F" w:rsidRPr="00293D57" w:rsidRDefault="00E07C3F" w:rsidP="003F2AD4">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直轄市別</w:t>
                            </w:r>
                          </w:p>
                        </w:tc>
                        <w:tc>
                          <w:tcPr>
                            <w:tcW w:w="1434" w:type="dxa"/>
                            <w:tcBorders>
                              <w:top w:val="single" w:sz="4" w:space="0" w:color="auto"/>
                              <w:left w:val="nil"/>
                              <w:bottom w:val="single" w:sz="4" w:space="0" w:color="auto"/>
                              <w:right w:val="single" w:sz="4" w:space="0" w:color="auto"/>
                            </w:tcBorders>
                            <w:shd w:val="clear" w:color="auto" w:fill="auto"/>
                            <w:vAlign w:val="center"/>
                            <w:hideMark/>
                          </w:tcPr>
                          <w:p w14:paraId="318F41CB" w14:textId="77777777" w:rsidR="00E07C3F" w:rsidRDefault="00E07C3F" w:rsidP="003F2AD4">
                            <w:pPr>
                              <w:widowControl/>
                              <w:spacing w:line="240" w:lineRule="exact"/>
                              <w:jc w:val="center"/>
                              <w:rPr>
                                <w:rFonts w:ascii="標楷體" w:eastAsia="標楷體" w:hAnsi="標楷體" w:cs="新細明體"/>
                                <w:color w:val="000000"/>
                                <w:kern w:val="0"/>
                                <w:sz w:val="20"/>
                                <w:szCs w:val="20"/>
                              </w:rPr>
                            </w:pPr>
                            <w:proofErr w:type="gramStart"/>
                            <w:r w:rsidRPr="00293D57">
                              <w:rPr>
                                <w:rFonts w:ascii="標楷體" w:eastAsia="標楷體" w:hAnsi="標楷體" w:cs="新細明體" w:hint="eastAsia"/>
                                <w:color w:val="000000"/>
                                <w:kern w:val="0"/>
                                <w:sz w:val="20"/>
                                <w:szCs w:val="20"/>
                              </w:rPr>
                              <w:t>108</w:t>
                            </w:r>
                            <w:proofErr w:type="gramEnd"/>
                            <w:r w:rsidRPr="00293D57">
                              <w:rPr>
                                <w:rFonts w:ascii="標楷體" w:eastAsia="標楷體" w:hAnsi="標楷體" w:cs="新細明體" w:hint="eastAsia"/>
                                <w:color w:val="000000"/>
                                <w:kern w:val="0"/>
                                <w:sz w:val="20"/>
                                <w:szCs w:val="20"/>
                              </w:rPr>
                              <w:t>年度</w:t>
                            </w:r>
                          </w:p>
                          <w:p w14:paraId="5FDBE86E" w14:textId="77777777" w:rsidR="00E07C3F" w:rsidRPr="00293D57" w:rsidRDefault="00E07C3F" w:rsidP="003F2AD4">
                            <w:pPr>
                              <w:widowControl/>
                              <w:spacing w:line="240" w:lineRule="exact"/>
                              <w:jc w:val="center"/>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(A)</w:t>
                            </w:r>
                          </w:p>
                        </w:tc>
                        <w:tc>
                          <w:tcPr>
                            <w:tcW w:w="1434" w:type="dxa"/>
                            <w:tcBorders>
                              <w:top w:val="single" w:sz="4" w:space="0" w:color="auto"/>
                              <w:left w:val="nil"/>
                              <w:bottom w:val="single" w:sz="4" w:space="0" w:color="auto"/>
                              <w:right w:val="single" w:sz="4" w:space="0" w:color="auto"/>
                            </w:tcBorders>
                            <w:shd w:val="clear" w:color="auto" w:fill="auto"/>
                            <w:vAlign w:val="center"/>
                            <w:hideMark/>
                          </w:tcPr>
                          <w:p w14:paraId="12709C14" w14:textId="77777777" w:rsidR="00E07C3F" w:rsidRDefault="00E07C3F" w:rsidP="003F2AD4">
                            <w:pPr>
                              <w:widowControl/>
                              <w:spacing w:line="240" w:lineRule="exact"/>
                              <w:jc w:val="center"/>
                              <w:rPr>
                                <w:rFonts w:ascii="標楷體" w:eastAsia="標楷體" w:hAnsi="標楷體" w:cs="新細明體"/>
                                <w:color w:val="000000"/>
                                <w:kern w:val="0"/>
                                <w:sz w:val="20"/>
                                <w:szCs w:val="20"/>
                              </w:rPr>
                            </w:pPr>
                            <w:proofErr w:type="gramStart"/>
                            <w:r w:rsidRPr="00293D57">
                              <w:rPr>
                                <w:rFonts w:ascii="標楷體" w:eastAsia="標楷體" w:hAnsi="標楷體" w:cs="新細明體" w:hint="eastAsia"/>
                                <w:color w:val="000000"/>
                                <w:kern w:val="0"/>
                                <w:sz w:val="20"/>
                                <w:szCs w:val="20"/>
                              </w:rPr>
                              <w:t>113</w:t>
                            </w:r>
                            <w:proofErr w:type="gramEnd"/>
                            <w:r w:rsidRPr="00293D57">
                              <w:rPr>
                                <w:rFonts w:ascii="標楷體" w:eastAsia="標楷體" w:hAnsi="標楷體" w:cs="新細明體" w:hint="eastAsia"/>
                                <w:color w:val="000000"/>
                                <w:kern w:val="0"/>
                                <w:sz w:val="20"/>
                                <w:szCs w:val="20"/>
                              </w:rPr>
                              <w:t>年度</w:t>
                            </w:r>
                          </w:p>
                          <w:p w14:paraId="0520761F" w14:textId="77777777" w:rsidR="00E07C3F" w:rsidRPr="00293D57" w:rsidRDefault="00E07C3F" w:rsidP="003F2AD4">
                            <w:pPr>
                              <w:widowControl/>
                              <w:spacing w:line="240" w:lineRule="exact"/>
                              <w:jc w:val="center"/>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(B)</w:t>
                            </w:r>
                          </w:p>
                        </w:tc>
                        <w:tc>
                          <w:tcPr>
                            <w:tcW w:w="1435" w:type="dxa"/>
                            <w:tcBorders>
                              <w:top w:val="single" w:sz="4" w:space="0" w:color="auto"/>
                              <w:left w:val="nil"/>
                              <w:bottom w:val="single" w:sz="4" w:space="0" w:color="auto"/>
                              <w:right w:val="single" w:sz="4" w:space="0" w:color="auto"/>
                            </w:tcBorders>
                            <w:shd w:val="clear" w:color="auto" w:fill="auto"/>
                            <w:vAlign w:val="center"/>
                            <w:hideMark/>
                          </w:tcPr>
                          <w:p w14:paraId="49604858" w14:textId="77777777" w:rsidR="00E07C3F" w:rsidRDefault="00E07C3F" w:rsidP="003F2AD4">
                            <w:pPr>
                              <w:widowControl/>
                              <w:spacing w:line="240" w:lineRule="exact"/>
                              <w:jc w:val="center"/>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減少比率</w:t>
                            </w:r>
                          </w:p>
                          <w:p w14:paraId="0DC443F2" w14:textId="77777777" w:rsidR="00E07C3F" w:rsidRPr="00293D57" w:rsidRDefault="00E07C3F" w:rsidP="003F2AD4">
                            <w:pPr>
                              <w:widowControl/>
                              <w:spacing w:line="240" w:lineRule="exact"/>
                              <w:jc w:val="center"/>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C=(B-A)/A×100</w:t>
                            </w:r>
                          </w:p>
                        </w:tc>
                      </w:tr>
                      <w:tr w:rsidR="00E07C3F" w:rsidRPr="00293D57" w14:paraId="77298E9E" w14:textId="77777777" w:rsidTr="00A0299B">
                        <w:trPr>
                          <w:trHeight w:val="411"/>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70A694F0" w14:textId="77777777" w:rsidR="00E07C3F" w:rsidRPr="00293D57" w:rsidRDefault="00E07C3F" w:rsidP="003F2AD4">
                            <w:pPr>
                              <w:widowControl/>
                              <w:jc w:val="center"/>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臺北市</w:t>
                            </w:r>
                          </w:p>
                        </w:tc>
                        <w:tc>
                          <w:tcPr>
                            <w:tcW w:w="1434" w:type="dxa"/>
                            <w:tcBorders>
                              <w:top w:val="nil"/>
                              <w:left w:val="nil"/>
                              <w:bottom w:val="single" w:sz="4" w:space="0" w:color="auto"/>
                              <w:right w:val="single" w:sz="4" w:space="0" w:color="auto"/>
                            </w:tcBorders>
                            <w:shd w:val="clear" w:color="auto" w:fill="auto"/>
                            <w:noWrap/>
                            <w:vAlign w:val="bottom"/>
                            <w:hideMark/>
                          </w:tcPr>
                          <w:p w14:paraId="41ACBDB6"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 xml:space="preserve">480,579 </w:t>
                            </w:r>
                          </w:p>
                        </w:tc>
                        <w:tc>
                          <w:tcPr>
                            <w:tcW w:w="1434" w:type="dxa"/>
                            <w:tcBorders>
                              <w:top w:val="nil"/>
                              <w:left w:val="nil"/>
                              <w:bottom w:val="single" w:sz="4" w:space="0" w:color="auto"/>
                              <w:right w:val="single" w:sz="4" w:space="0" w:color="auto"/>
                            </w:tcBorders>
                            <w:shd w:val="clear" w:color="auto" w:fill="auto"/>
                            <w:noWrap/>
                            <w:vAlign w:val="bottom"/>
                            <w:hideMark/>
                          </w:tcPr>
                          <w:p w14:paraId="1AF6D925"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 xml:space="preserve">398,938 </w:t>
                            </w:r>
                          </w:p>
                        </w:tc>
                        <w:tc>
                          <w:tcPr>
                            <w:tcW w:w="1435" w:type="dxa"/>
                            <w:tcBorders>
                              <w:top w:val="nil"/>
                              <w:left w:val="nil"/>
                              <w:bottom w:val="single" w:sz="4" w:space="0" w:color="auto"/>
                              <w:right w:val="single" w:sz="4" w:space="0" w:color="auto"/>
                            </w:tcBorders>
                            <w:shd w:val="clear" w:color="auto" w:fill="auto"/>
                            <w:noWrap/>
                            <w:vAlign w:val="bottom"/>
                            <w:hideMark/>
                          </w:tcPr>
                          <w:p w14:paraId="0AF514BF"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16.99</w:t>
                            </w:r>
                          </w:p>
                        </w:tc>
                      </w:tr>
                      <w:tr w:rsidR="00E07C3F" w:rsidRPr="00293D57" w14:paraId="44EC2BF8" w14:textId="77777777" w:rsidTr="00A0299B">
                        <w:trPr>
                          <w:trHeight w:val="411"/>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10513C30" w14:textId="77777777" w:rsidR="00E07C3F" w:rsidRPr="00293D57" w:rsidRDefault="00E07C3F" w:rsidP="003F2AD4">
                            <w:pPr>
                              <w:widowControl/>
                              <w:jc w:val="center"/>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新北市</w:t>
                            </w:r>
                          </w:p>
                        </w:tc>
                        <w:tc>
                          <w:tcPr>
                            <w:tcW w:w="1434" w:type="dxa"/>
                            <w:tcBorders>
                              <w:top w:val="nil"/>
                              <w:left w:val="nil"/>
                              <w:bottom w:val="single" w:sz="4" w:space="0" w:color="auto"/>
                              <w:right w:val="single" w:sz="4" w:space="0" w:color="auto"/>
                            </w:tcBorders>
                            <w:shd w:val="clear" w:color="auto" w:fill="auto"/>
                            <w:noWrap/>
                            <w:vAlign w:val="bottom"/>
                            <w:hideMark/>
                          </w:tcPr>
                          <w:p w14:paraId="177EA96C"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 xml:space="preserve">312,412 </w:t>
                            </w:r>
                          </w:p>
                        </w:tc>
                        <w:tc>
                          <w:tcPr>
                            <w:tcW w:w="1434" w:type="dxa"/>
                            <w:tcBorders>
                              <w:top w:val="nil"/>
                              <w:left w:val="nil"/>
                              <w:bottom w:val="single" w:sz="4" w:space="0" w:color="auto"/>
                              <w:right w:val="single" w:sz="4" w:space="0" w:color="auto"/>
                            </w:tcBorders>
                            <w:shd w:val="clear" w:color="auto" w:fill="auto"/>
                            <w:noWrap/>
                            <w:vAlign w:val="bottom"/>
                            <w:hideMark/>
                          </w:tcPr>
                          <w:p w14:paraId="71365F9C"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 xml:space="preserve">283,878 </w:t>
                            </w:r>
                          </w:p>
                        </w:tc>
                        <w:tc>
                          <w:tcPr>
                            <w:tcW w:w="1435" w:type="dxa"/>
                            <w:tcBorders>
                              <w:top w:val="nil"/>
                              <w:left w:val="nil"/>
                              <w:bottom w:val="single" w:sz="4" w:space="0" w:color="auto"/>
                              <w:right w:val="single" w:sz="4" w:space="0" w:color="auto"/>
                            </w:tcBorders>
                            <w:shd w:val="clear" w:color="auto" w:fill="auto"/>
                            <w:noWrap/>
                            <w:vAlign w:val="bottom"/>
                            <w:hideMark/>
                          </w:tcPr>
                          <w:p w14:paraId="4DFED989"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9.13</w:t>
                            </w:r>
                          </w:p>
                        </w:tc>
                      </w:tr>
                      <w:tr w:rsidR="00E07C3F" w:rsidRPr="00293D57" w14:paraId="3579B674" w14:textId="77777777" w:rsidTr="00A0299B">
                        <w:trPr>
                          <w:trHeight w:val="411"/>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335FA2B6" w14:textId="77777777" w:rsidR="00E07C3F" w:rsidRPr="00293D57" w:rsidRDefault="00E07C3F" w:rsidP="003F2AD4">
                            <w:pPr>
                              <w:widowControl/>
                              <w:jc w:val="center"/>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桃園市</w:t>
                            </w:r>
                          </w:p>
                        </w:tc>
                        <w:tc>
                          <w:tcPr>
                            <w:tcW w:w="1434" w:type="dxa"/>
                            <w:tcBorders>
                              <w:top w:val="nil"/>
                              <w:left w:val="nil"/>
                              <w:bottom w:val="single" w:sz="4" w:space="0" w:color="auto"/>
                              <w:right w:val="single" w:sz="4" w:space="0" w:color="auto"/>
                            </w:tcBorders>
                            <w:shd w:val="clear" w:color="auto" w:fill="auto"/>
                            <w:noWrap/>
                            <w:vAlign w:val="bottom"/>
                            <w:hideMark/>
                          </w:tcPr>
                          <w:p w14:paraId="76F1DCE2"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 xml:space="preserve">56,701 </w:t>
                            </w:r>
                          </w:p>
                        </w:tc>
                        <w:tc>
                          <w:tcPr>
                            <w:tcW w:w="1434" w:type="dxa"/>
                            <w:tcBorders>
                              <w:top w:val="nil"/>
                              <w:left w:val="nil"/>
                              <w:bottom w:val="single" w:sz="4" w:space="0" w:color="auto"/>
                              <w:right w:val="single" w:sz="4" w:space="0" w:color="auto"/>
                            </w:tcBorders>
                            <w:shd w:val="clear" w:color="auto" w:fill="auto"/>
                            <w:noWrap/>
                            <w:vAlign w:val="bottom"/>
                            <w:hideMark/>
                          </w:tcPr>
                          <w:p w14:paraId="37B3AFDB"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 xml:space="preserve">39,375 </w:t>
                            </w:r>
                          </w:p>
                        </w:tc>
                        <w:tc>
                          <w:tcPr>
                            <w:tcW w:w="1435" w:type="dxa"/>
                            <w:tcBorders>
                              <w:top w:val="nil"/>
                              <w:left w:val="nil"/>
                              <w:bottom w:val="single" w:sz="4" w:space="0" w:color="auto"/>
                              <w:right w:val="single" w:sz="4" w:space="0" w:color="auto"/>
                            </w:tcBorders>
                            <w:shd w:val="clear" w:color="auto" w:fill="auto"/>
                            <w:noWrap/>
                            <w:vAlign w:val="bottom"/>
                            <w:hideMark/>
                          </w:tcPr>
                          <w:p w14:paraId="036E31D0"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30.56</w:t>
                            </w:r>
                          </w:p>
                        </w:tc>
                      </w:tr>
                      <w:tr w:rsidR="00E07C3F" w:rsidRPr="00293D57" w14:paraId="01A9E669" w14:textId="77777777" w:rsidTr="00A0299B">
                        <w:trPr>
                          <w:trHeight w:val="411"/>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19595B55" w14:textId="77777777" w:rsidR="00E07C3F" w:rsidRPr="00293D57" w:rsidRDefault="00E07C3F" w:rsidP="003F2AD4">
                            <w:pPr>
                              <w:widowControl/>
                              <w:jc w:val="center"/>
                              <w:rPr>
                                <w:rFonts w:ascii="標楷體" w:eastAsia="標楷體" w:hAnsi="標楷體" w:cs="新細明體"/>
                                <w:b/>
                                <w:bCs/>
                                <w:color w:val="000000"/>
                                <w:kern w:val="0"/>
                                <w:sz w:val="20"/>
                                <w:szCs w:val="20"/>
                              </w:rPr>
                            </w:pPr>
                            <w:proofErr w:type="gramStart"/>
                            <w:r w:rsidRPr="00293D57">
                              <w:rPr>
                                <w:rFonts w:ascii="標楷體" w:eastAsia="標楷體" w:hAnsi="標楷體" w:cs="新細明體" w:hint="eastAsia"/>
                                <w:b/>
                                <w:bCs/>
                                <w:color w:val="000000"/>
                                <w:kern w:val="0"/>
                                <w:sz w:val="20"/>
                                <w:szCs w:val="20"/>
                              </w:rPr>
                              <w:t>臺</w:t>
                            </w:r>
                            <w:proofErr w:type="gramEnd"/>
                            <w:r w:rsidRPr="00293D57">
                              <w:rPr>
                                <w:rFonts w:ascii="標楷體" w:eastAsia="標楷體" w:hAnsi="標楷體" w:cs="新細明體" w:hint="eastAsia"/>
                                <w:b/>
                                <w:bCs/>
                                <w:color w:val="000000"/>
                                <w:kern w:val="0"/>
                                <w:sz w:val="20"/>
                                <w:szCs w:val="20"/>
                              </w:rPr>
                              <w:t>中市</w:t>
                            </w:r>
                          </w:p>
                        </w:tc>
                        <w:tc>
                          <w:tcPr>
                            <w:tcW w:w="1434" w:type="dxa"/>
                            <w:tcBorders>
                              <w:top w:val="nil"/>
                              <w:left w:val="nil"/>
                              <w:bottom w:val="single" w:sz="4" w:space="0" w:color="auto"/>
                              <w:right w:val="single" w:sz="4" w:space="0" w:color="auto"/>
                            </w:tcBorders>
                            <w:shd w:val="clear" w:color="auto" w:fill="auto"/>
                            <w:noWrap/>
                            <w:vAlign w:val="bottom"/>
                            <w:hideMark/>
                          </w:tcPr>
                          <w:p w14:paraId="14118188" w14:textId="77777777" w:rsidR="00E07C3F" w:rsidRPr="00293D57" w:rsidRDefault="00E07C3F" w:rsidP="003F2AD4">
                            <w:pPr>
                              <w:widowControl/>
                              <w:jc w:val="right"/>
                              <w:rPr>
                                <w:rFonts w:ascii="標楷體" w:eastAsia="標楷體" w:hAnsi="標楷體" w:cs="新細明體"/>
                                <w:b/>
                                <w:bCs/>
                                <w:color w:val="000000"/>
                                <w:kern w:val="0"/>
                                <w:sz w:val="20"/>
                                <w:szCs w:val="20"/>
                              </w:rPr>
                            </w:pPr>
                            <w:r w:rsidRPr="00293D57">
                              <w:rPr>
                                <w:rFonts w:ascii="標楷體" w:eastAsia="標楷體" w:hAnsi="標楷體" w:cs="新細明體" w:hint="eastAsia"/>
                                <w:b/>
                                <w:bCs/>
                                <w:color w:val="000000"/>
                                <w:kern w:val="0"/>
                                <w:sz w:val="20"/>
                                <w:szCs w:val="20"/>
                              </w:rPr>
                              <w:t xml:space="preserve">133,781 </w:t>
                            </w:r>
                          </w:p>
                        </w:tc>
                        <w:tc>
                          <w:tcPr>
                            <w:tcW w:w="1434" w:type="dxa"/>
                            <w:tcBorders>
                              <w:top w:val="nil"/>
                              <w:left w:val="nil"/>
                              <w:bottom w:val="single" w:sz="4" w:space="0" w:color="auto"/>
                              <w:right w:val="single" w:sz="4" w:space="0" w:color="auto"/>
                            </w:tcBorders>
                            <w:shd w:val="clear" w:color="auto" w:fill="auto"/>
                            <w:noWrap/>
                            <w:vAlign w:val="bottom"/>
                            <w:hideMark/>
                          </w:tcPr>
                          <w:p w14:paraId="7EA2F3FA" w14:textId="77777777" w:rsidR="00E07C3F" w:rsidRPr="00293D57" w:rsidRDefault="00E07C3F" w:rsidP="003F2AD4">
                            <w:pPr>
                              <w:widowControl/>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82</w:t>
                            </w:r>
                            <w:r w:rsidRPr="00293D57">
                              <w:rPr>
                                <w:rFonts w:ascii="標楷體" w:eastAsia="標楷體" w:hAnsi="標楷體" w:cs="新細明體" w:hint="eastAsia"/>
                                <w:b/>
                                <w:bCs/>
                                <w:color w:val="000000"/>
                                <w:kern w:val="0"/>
                                <w:sz w:val="20"/>
                                <w:szCs w:val="20"/>
                              </w:rPr>
                              <w:t>,</w:t>
                            </w:r>
                            <w:r>
                              <w:rPr>
                                <w:rFonts w:ascii="標楷體" w:eastAsia="標楷體" w:hAnsi="標楷體" w:cs="新細明體"/>
                                <w:b/>
                                <w:bCs/>
                                <w:color w:val="000000"/>
                                <w:kern w:val="0"/>
                                <w:sz w:val="20"/>
                                <w:szCs w:val="20"/>
                              </w:rPr>
                              <w:t>675</w:t>
                            </w:r>
                            <w:r w:rsidRPr="00293D57">
                              <w:rPr>
                                <w:rFonts w:ascii="標楷體" w:eastAsia="標楷體" w:hAnsi="標楷體" w:cs="新細明體" w:hint="eastAsia"/>
                                <w:b/>
                                <w:bCs/>
                                <w:color w:val="000000"/>
                                <w:kern w:val="0"/>
                                <w:sz w:val="20"/>
                                <w:szCs w:val="20"/>
                              </w:rPr>
                              <w:t xml:space="preserve"> </w:t>
                            </w:r>
                          </w:p>
                        </w:tc>
                        <w:tc>
                          <w:tcPr>
                            <w:tcW w:w="1435" w:type="dxa"/>
                            <w:tcBorders>
                              <w:top w:val="nil"/>
                              <w:left w:val="nil"/>
                              <w:bottom w:val="single" w:sz="4" w:space="0" w:color="auto"/>
                              <w:right w:val="single" w:sz="4" w:space="0" w:color="auto"/>
                            </w:tcBorders>
                            <w:shd w:val="clear" w:color="auto" w:fill="auto"/>
                            <w:noWrap/>
                            <w:vAlign w:val="bottom"/>
                            <w:hideMark/>
                          </w:tcPr>
                          <w:p w14:paraId="4C76B927" w14:textId="77777777" w:rsidR="00E07C3F" w:rsidRPr="00293D57" w:rsidRDefault="00E07C3F" w:rsidP="003F2AD4">
                            <w:pPr>
                              <w:widowControl/>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38.20</w:t>
                            </w:r>
                          </w:p>
                        </w:tc>
                      </w:tr>
                      <w:tr w:rsidR="00E07C3F" w:rsidRPr="00293D57" w14:paraId="34184FCF" w14:textId="77777777" w:rsidTr="00A0299B">
                        <w:trPr>
                          <w:trHeight w:val="411"/>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6DF90A6E" w14:textId="77777777" w:rsidR="00E07C3F" w:rsidRPr="00293D57" w:rsidRDefault="00E07C3F" w:rsidP="003F2AD4">
                            <w:pPr>
                              <w:widowControl/>
                              <w:jc w:val="center"/>
                              <w:rPr>
                                <w:rFonts w:ascii="標楷體" w:eastAsia="標楷體" w:hAnsi="標楷體" w:cs="新細明體"/>
                                <w:color w:val="000000"/>
                                <w:kern w:val="0"/>
                                <w:sz w:val="20"/>
                                <w:szCs w:val="20"/>
                              </w:rPr>
                            </w:pPr>
                            <w:proofErr w:type="gramStart"/>
                            <w:r w:rsidRPr="00293D57">
                              <w:rPr>
                                <w:rFonts w:ascii="標楷體" w:eastAsia="標楷體" w:hAnsi="標楷體" w:cs="新細明體" w:hint="eastAsia"/>
                                <w:color w:val="000000"/>
                                <w:kern w:val="0"/>
                                <w:sz w:val="20"/>
                                <w:szCs w:val="20"/>
                              </w:rPr>
                              <w:t>臺</w:t>
                            </w:r>
                            <w:proofErr w:type="gramEnd"/>
                            <w:r w:rsidRPr="00293D57">
                              <w:rPr>
                                <w:rFonts w:ascii="標楷體" w:eastAsia="標楷體" w:hAnsi="標楷體" w:cs="新細明體" w:hint="eastAsia"/>
                                <w:color w:val="000000"/>
                                <w:kern w:val="0"/>
                                <w:sz w:val="20"/>
                                <w:szCs w:val="20"/>
                              </w:rPr>
                              <w:t>南市</w:t>
                            </w:r>
                          </w:p>
                        </w:tc>
                        <w:tc>
                          <w:tcPr>
                            <w:tcW w:w="1434" w:type="dxa"/>
                            <w:tcBorders>
                              <w:top w:val="nil"/>
                              <w:left w:val="nil"/>
                              <w:bottom w:val="single" w:sz="4" w:space="0" w:color="auto"/>
                              <w:right w:val="single" w:sz="4" w:space="0" w:color="auto"/>
                            </w:tcBorders>
                            <w:shd w:val="clear" w:color="auto" w:fill="auto"/>
                            <w:noWrap/>
                            <w:vAlign w:val="bottom"/>
                            <w:hideMark/>
                          </w:tcPr>
                          <w:p w14:paraId="06121853"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 xml:space="preserve">23,680 </w:t>
                            </w:r>
                          </w:p>
                        </w:tc>
                        <w:tc>
                          <w:tcPr>
                            <w:tcW w:w="1434" w:type="dxa"/>
                            <w:tcBorders>
                              <w:top w:val="nil"/>
                              <w:left w:val="nil"/>
                              <w:bottom w:val="single" w:sz="4" w:space="0" w:color="auto"/>
                              <w:right w:val="single" w:sz="4" w:space="0" w:color="auto"/>
                            </w:tcBorders>
                            <w:shd w:val="clear" w:color="auto" w:fill="auto"/>
                            <w:noWrap/>
                            <w:vAlign w:val="bottom"/>
                            <w:hideMark/>
                          </w:tcPr>
                          <w:p w14:paraId="7F3BD8A1"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 xml:space="preserve">15,942 </w:t>
                            </w:r>
                          </w:p>
                        </w:tc>
                        <w:tc>
                          <w:tcPr>
                            <w:tcW w:w="1435" w:type="dxa"/>
                            <w:tcBorders>
                              <w:top w:val="nil"/>
                              <w:left w:val="nil"/>
                              <w:bottom w:val="single" w:sz="4" w:space="0" w:color="auto"/>
                              <w:right w:val="single" w:sz="4" w:space="0" w:color="auto"/>
                            </w:tcBorders>
                            <w:shd w:val="clear" w:color="auto" w:fill="auto"/>
                            <w:noWrap/>
                            <w:vAlign w:val="bottom"/>
                            <w:hideMark/>
                          </w:tcPr>
                          <w:p w14:paraId="35F28656"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32.68</w:t>
                            </w:r>
                          </w:p>
                        </w:tc>
                      </w:tr>
                      <w:tr w:rsidR="00E07C3F" w:rsidRPr="00293D57" w14:paraId="32796194" w14:textId="77777777" w:rsidTr="00A0299B">
                        <w:trPr>
                          <w:trHeight w:val="411"/>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23BA8561" w14:textId="77777777" w:rsidR="00E07C3F" w:rsidRPr="00293D57" w:rsidRDefault="00E07C3F" w:rsidP="003F2AD4">
                            <w:pPr>
                              <w:widowControl/>
                              <w:jc w:val="center"/>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高雄市</w:t>
                            </w:r>
                          </w:p>
                        </w:tc>
                        <w:tc>
                          <w:tcPr>
                            <w:tcW w:w="1434" w:type="dxa"/>
                            <w:tcBorders>
                              <w:top w:val="nil"/>
                              <w:left w:val="nil"/>
                              <w:bottom w:val="single" w:sz="4" w:space="0" w:color="auto"/>
                              <w:right w:val="single" w:sz="4" w:space="0" w:color="auto"/>
                            </w:tcBorders>
                            <w:shd w:val="clear" w:color="auto" w:fill="auto"/>
                            <w:noWrap/>
                            <w:vAlign w:val="bottom"/>
                            <w:hideMark/>
                          </w:tcPr>
                          <w:p w14:paraId="459B9129"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 xml:space="preserve">49,322 </w:t>
                            </w:r>
                          </w:p>
                        </w:tc>
                        <w:tc>
                          <w:tcPr>
                            <w:tcW w:w="1434" w:type="dxa"/>
                            <w:tcBorders>
                              <w:top w:val="nil"/>
                              <w:left w:val="nil"/>
                              <w:bottom w:val="single" w:sz="4" w:space="0" w:color="auto"/>
                              <w:right w:val="single" w:sz="4" w:space="0" w:color="auto"/>
                            </w:tcBorders>
                            <w:shd w:val="clear" w:color="auto" w:fill="auto"/>
                            <w:noWrap/>
                            <w:vAlign w:val="bottom"/>
                            <w:hideMark/>
                          </w:tcPr>
                          <w:p w14:paraId="7C1CB133"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 xml:space="preserve">36,887 </w:t>
                            </w:r>
                          </w:p>
                        </w:tc>
                        <w:tc>
                          <w:tcPr>
                            <w:tcW w:w="1435" w:type="dxa"/>
                            <w:tcBorders>
                              <w:top w:val="nil"/>
                              <w:left w:val="nil"/>
                              <w:bottom w:val="single" w:sz="4" w:space="0" w:color="auto"/>
                              <w:right w:val="single" w:sz="4" w:space="0" w:color="auto"/>
                            </w:tcBorders>
                            <w:shd w:val="clear" w:color="auto" w:fill="auto"/>
                            <w:noWrap/>
                            <w:vAlign w:val="bottom"/>
                            <w:hideMark/>
                          </w:tcPr>
                          <w:p w14:paraId="73C6F386" w14:textId="77777777" w:rsidR="00E07C3F" w:rsidRPr="00293D57" w:rsidRDefault="00E07C3F" w:rsidP="003F2AD4">
                            <w:pPr>
                              <w:widowControl/>
                              <w:jc w:val="right"/>
                              <w:rPr>
                                <w:rFonts w:ascii="標楷體" w:eastAsia="標楷體" w:hAnsi="標楷體" w:cs="新細明體"/>
                                <w:color w:val="000000"/>
                                <w:kern w:val="0"/>
                                <w:sz w:val="20"/>
                                <w:szCs w:val="20"/>
                              </w:rPr>
                            </w:pPr>
                            <w:r w:rsidRPr="00293D57">
                              <w:rPr>
                                <w:rFonts w:ascii="標楷體" w:eastAsia="標楷體" w:hAnsi="標楷體" w:cs="新細明體" w:hint="eastAsia"/>
                                <w:color w:val="000000"/>
                                <w:kern w:val="0"/>
                                <w:sz w:val="20"/>
                                <w:szCs w:val="20"/>
                              </w:rPr>
                              <w:t>25.21</w:t>
                            </w:r>
                          </w:p>
                        </w:tc>
                      </w:tr>
                      <w:tr w:rsidR="00E07C3F" w:rsidRPr="00293D57" w14:paraId="447BDAE1" w14:textId="77777777" w:rsidTr="00277E4E">
                        <w:trPr>
                          <w:trHeight w:val="300"/>
                        </w:trPr>
                        <w:tc>
                          <w:tcPr>
                            <w:tcW w:w="5437" w:type="dxa"/>
                            <w:gridSpan w:val="4"/>
                            <w:tcBorders>
                              <w:top w:val="single" w:sz="4" w:space="0" w:color="auto"/>
                              <w:left w:val="nil"/>
                              <w:bottom w:val="nil"/>
                              <w:right w:val="nil"/>
                            </w:tcBorders>
                            <w:shd w:val="clear" w:color="auto" w:fill="auto"/>
                            <w:noWrap/>
                            <w:vAlign w:val="bottom"/>
                            <w:hideMark/>
                          </w:tcPr>
                          <w:p w14:paraId="75A13504" w14:textId="7FF0A390" w:rsidR="00E07C3F" w:rsidRPr="00293D57" w:rsidRDefault="00E07C3F" w:rsidP="00DC75D2">
                            <w:pPr>
                              <w:widowControl/>
                              <w:spacing w:line="240" w:lineRule="exact"/>
                              <w:ind w:left="900" w:hangingChars="500" w:hanging="900"/>
                              <w:jc w:val="both"/>
                              <w:rPr>
                                <w:rFonts w:ascii="新細明體" w:hAnsi="新細明體" w:cs="新細明體"/>
                                <w:color w:val="000000"/>
                                <w:kern w:val="0"/>
                                <w:sz w:val="22"/>
                                <w:szCs w:val="22"/>
                              </w:rPr>
                            </w:pPr>
                            <w:r w:rsidRPr="00941F32">
                              <w:rPr>
                                <w:rFonts w:ascii="標楷體" w:eastAsia="標楷體" w:hAnsi="標楷體" w:cs="新細明體" w:hint="eastAsia"/>
                                <w:color w:val="000000"/>
                                <w:kern w:val="0"/>
                                <w:sz w:val="18"/>
                                <w:szCs w:val="18"/>
                              </w:rPr>
                              <w:t>資料來源：整理自審計部臺北市審計處地方政府推動公路公共運輸</w:t>
                            </w:r>
                            <w:proofErr w:type="gramStart"/>
                            <w:r w:rsidRPr="00941F32">
                              <w:rPr>
                                <w:rFonts w:ascii="標楷體" w:eastAsia="標楷體" w:hAnsi="標楷體" w:cs="新細明體" w:hint="eastAsia"/>
                                <w:color w:val="000000"/>
                                <w:kern w:val="0"/>
                                <w:sz w:val="18"/>
                                <w:szCs w:val="18"/>
                              </w:rPr>
                              <w:t>永續及交通</w:t>
                            </w:r>
                            <w:proofErr w:type="gramEnd"/>
                            <w:r w:rsidRPr="00941F32">
                              <w:rPr>
                                <w:rFonts w:ascii="標楷體" w:eastAsia="標楷體" w:hAnsi="標楷體" w:cs="新細明體" w:hint="eastAsia"/>
                                <w:color w:val="000000"/>
                                <w:kern w:val="0"/>
                                <w:sz w:val="18"/>
                                <w:szCs w:val="18"/>
                              </w:rPr>
                              <w:t>平權執行情形專案調查</w:t>
                            </w:r>
                            <w:r w:rsidR="0033351A">
                              <w:rPr>
                                <w:rFonts w:ascii="標楷體" w:eastAsia="標楷體" w:hAnsi="標楷體" w:cs="新細明體" w:hint="eastAsia"/>
                                <w:color w:val="000000"/>
                                <w:kern w:val="0"/>
                                <w:sz w:val="18"/>
                                <w:szCs w:val="18"/>
                              </w:rPr>
                              <w:t>結果</w:t>
                            </w:r>
                            <w:r w:rsidRPr="00941F32">
                              <w:rPr>
                                <w:rFonts w:ascii="標楷體" w:eastAsia="標楷體" w:hAnsi="標楷體" w:cs="新細明體" w:hint="eastAsia"/>
                                <w:color w:val="000000"/>
                                <w:kern w:val="0"/>
                                <w:sz w:val="18"/>
                                <w:szCs w:val="18"/>
                              </w:rPr>
                              <w:t>。</w:t>
                            </w:r>
                          </w:p>
                        </w:tc>
                      </w:tr>
                    </w:tbl>
                    <w:p w14:paraId="5E88D077" w14:textId="77777777" w:rsidR="00E07C3F" w:rsidRPr="003F2AD4" w:rsidRDefault="00E07C3F" w:rsidP="00E07C3F"/>
                  </w:txbxContent>
                </v:textbox>
                <w10:wrap type="tight" anchorx="margin" anchory="margin"/>
              </v:shape>
            </w:pict>
          </mc:Fallback>
        </mc:AlternateContent>
      </w:r>
      <w:r>
        <w:rPr>
          <w:rFonts w:ascii="標楷體" w:eastAsia="標楷體" w:hAnsi="標楷體" w:cs="標楷體" w:hint="eastAsia"/>
          <w:bCs/>
          <w:szCs w:val="22"/>
        </w:rPr>
        <w:t>致</w:t>
      </w:r>
      <w:bookmarkStart w:id="41" w:name="_Hlk200706326"/>
      <w:r>
        <w:rPr>
          <w:rFonts w:ascii="標楷體" w:eastAsia="標楷體" w:hAnsi="標楷體" w:cs="標楷體" w:hint="eastAsia"/>
          <w:bCs/>
          <w:szCs w:val="22"/>
        </w:rPr>
        <w:t>電子</w:t>
      </w:r>
      <w:r>
        <w:rPr>
          <w:rFonts w:ascii="標楷體" w:eastAsia="標楷體" w:hAnsi="標楷體"/>
          <w:bCs/>
          <w:kern w:val="0"/>
          <w:szCs w:val="22"/>
        </w:rPr>
        <w:t>套票</w:t>
      </w:r>
      <w:bookmarkStart w:id="42" w:name="_Hlk190183287"/>
      <w:bookmarkEnd w:id="41"/>
      <w:r>
        <w:rPr>
          <w:rFonts w:ascii="標楷體" w:eastAsia="標楷體" w:hAnsi="標楷體"/>
          <w:bCs/>
          <w:kern w:val="0"/>
          <w:szCs w:val="22"/>
        </w:rPr>
        <w:t>自112年10月發行至113</w:t>
      </w:r>
      <w:proofErr w:type="gramStart"/>
      <w:r>
        <w:rPr>
          <w:rFonts w:ascii="標楷體" w:eastAsia="標楷體" w:hAnsi="標楷體"/>
          <w:bCs/>
          <w:kern w:val="0"/>
          <w:szCs w:val="22"/>
        </w:rPr>
        <w:t>年底止僅售出</w:t>
      </w:r>
      <w:proofErr w:type="gramEnd"/>
      <w:r>
        <w:rPr>
          <w:rFonts w:ascii="標楷體" w:eastAsia="標楷體" w:hAnsi="標楷體" w:hint="eastAsia"/>
          <w:bCs/>
          <w:kern w:val="0"/>
          <w:szCs w:val="22"/>
        </w:rPr>
        <w:t>477</w:t>
      </w:r>
      <w:r>
        <w:rPr>
          <w:rFonts w:ascii="標楷體" w:eastAsia="標楷體" w:hAnsi="標楷體"/>
          <w:bCs/>
          <w:kern w:val="0"/>
          <w:szCs w:val="22"/>
        </w:rPr>
        <w:t>張，票收收入僅</w:t>
      </w:r>
      <w:r>
        <w:rPr>
          <w:rFonts w:ascii="標楷體" w:eastAsia="標楷體" w:hAnsi="標楷體" w:hint="eastAsia"/>
          <w:bCs/>
          <w:kern w:val="0"/>
          <w:szCs w:val="22"/>
        </w:rPr>
        <w:t>9</w:t>
      </w:r>
      <w:r>
        <w:rPr>
          <w:rFonts w:ascii="標楷體" w:eastAsia="標楷體" w:hAnsi="標楷體"/>
          <w:bCs/>
          <w:kern w:val="0"/>
          <w:szCs w:val="22"/>
        </w:rPr>
        <w:t>萬餘元</w:t>
      </w:r>
      <w:bookmarkEnd w:id="42"/>
      <w:r w:rsidRPr="00836DD3">
        <w:rPr>
          <w:rFonts w:ascii="標楷體" w:eastAsia="標楷體" w:hAnsi="標楷體" w:cs="新細明體" w:hint="eastAsia"/>
          <w:bCs/>
          <w:snapToGrid w:val="0"/>
          <w:kern w:val="0"/>
        </w:rPr>
        <w:t>；</w:t>
      </w:r>
      <w:r w:rsidRPr="00C102BF">
        <w:rPr>
          <w:rFonts w:ascii="標楷體" w:eastAsia="標楷體" w:hAnsi="標楷體" w:cs="新細明體" w:hint="eastAsia"/>
          <w:snapToGrid w:val="0"/>
          <w:kern w:val="0"/>
        </w:rPr>
        <w:t>3.</w:t>
      </w:r>
      <w:r w:rsidRPr="00382CB7">
        <w:rPr>
          <w:rFonts w:ascii="標楷體" w:eastAsia="標楷體" w:hAnsi="標楷體" w:cs="新細明體" w:hint="eastAsia"/>
          <w:snapToGrid w:val="0"/>
          <w:kern w:val="0"/>
        </w:rPr>
        <w:t>截至113年底止</w:t>
      </w:r>
      <w:r>
        <w:rPr>
          <w:rFonts w:ascii="標楷體" w:eastAsia="標楷體" w:hAnsi="標楷體" w:cs="新細明體" w:hint="eastAsia"/>
          <w:snapToGrid w:val="0"/>
          <w:kern w:val="0"/>
        </w:rPr>
        <w:t>，</w:t>
      </w:r>
      <w:proofErr w:type="gramStart"/>
      <w:r w:rsidRPr="009A7C11">
        <w:rPr>
          <w:rFonts w:ascii="標楷體" w:eastAsia="標楷體" w:hAnsi="標楷體"/>
          <w:bCs/>
          <w:kern w:val="0"/>
          <w:szCs w:val="22"/>
        </w:rPr>
        <w:t>臺</w:t>
      </w:r>
      <w:proofErr w:type="gramEnd"/>
      <w:r w:rsidRPr="009A7C11">
        <w:rPr>
          <w:rFonts w:ascii="標楷體" w:eastAsia="標楷體" w:hAnsi="標楷體"/>
          <w:bCs/>
          <w:kern w:val="0"/>
          <w:szCs w:val="22"/>
        </w:rPr>
        <w:t>中</w:t>
      </w:r>
      <w:proofErr w:type="spellStart"/>
      <w:r w:rsidRPr="009A7C11">
        <w:rPr>
          <w:rFonts w:ascii="標楷體" w:eastAsia="標楷體" w:hAnsi="標楷體"/>
          <w:bCs/>
          <w:kern w:val="0"/>
          <w:szCs w:val="22"/>
        </w:rPr>
        <w:t>MaaS</w:t>
      </w:r>
      <w:proofErr w:type="spellEnd"/>
      <w:r w:rsidRPr="009A7C11">
        <w:rPr>
          <w:rFonts w:ascii="標楷體" w:eastAsia="標楷體" w:hAnsi="標楷體"/>
          <w:bCs/>
          <w:kern w:val="0"/>
          <w:szCs w:val="22"/>
        </w:rPr>
        <w:t>查詢平</w:t>
      </w:r>
      <w:proofErr w:type="gramStart"/>
      <w:r w:rsidRPr="009A7C11">
        <w:rPr>
          <w:rFonts w:ascii="標楷體" w:eastAsia="標楷體" w:hAnsi="標楷體"/>
          <w:bCs/>
          <w:kern w:val="0"/>
          <w:szCs w:val="22"/>
        </w:rPr>
        <w:t>臺</w:t>
      </w:r>
      <w:proofErr w:type="gramEnd"/>
      <w:r w:rsidRPr="009A7C11">
        <w:rPr>
          <w:rFonts w:ascii="標楷體" w:eastAsia="標楷體" w:hAnsi="標楷體"/>
          <w:bCs/>
          <w:kern w:val="0"/>
          <w:szCs w:val="22"/>
        </w:rPr>
        <w:t>註冊會員人數</w:t>
      </w:r>
      <w:r>
        <w:rPr>
          <w:rFonts w:ascii="標楷體" w:eastAsia="標楷體" w:hAnsi="標楷體"/>
          <w:bCs/>
          <w:kern w:val="0"/>
          <w:szCs w:val="22"/>
        </w:rPr>
        <w:t>僅930人，僅占預計人數28.18％。另Taichung go App於113年9月上架後，</w:t>
      </w:r>
      <w:r w:rsidRPr="00382CB7">
        <w:rPr>
          <w:rFonts w:ascii="標楷體" w:eastAsia="標楷體" w:hAnsi="標楷體" w:cs="新細明體" w:hint="eastAsia"/>
          <w:snapToGrid w:val="0"/>
          <w:kern w:val="0"/>
        </w:rPr>
        <w:t>截至113年底止</w:t>
      </w:r>
      <w:r>
        <w:rPr>
          <w:rFonts w:ascii="標楷體" w:eastAsia="標楷體" w:hAnsi="標楷體" w:cs="新細明體" w:hint="eastAsia"/>
          <w:snapToGrid w:val="0"/>
          <w:kern w:val="0"/>
        </w:rPr>
        <w:t>，</w:t>
      </w:r>
      <w:r>
        <w:rPr>
          <w:rFonts w:ascii="標楷體" w:eastAsia="標楷體" w:hAnsi="標楷體"/>
          <w:szCs w:val="22"/>
        </w:rPr>
        <w:t>下載次數</w:t>
      </w:r>
      <w:r>
        <w:rPr>
          <w:rFonts w:ascii="標楷體" w:eastAsia="標楷體" w:hAnsi="標楷體" w:hint="eastAsia"/>
          <w:szCs w:val="22"/>
        </w:rPr>
        <w:t>僅</w:t>
      </w:r>
      <w:r>
        <w:rPr>
          <w:rFonts w:ascii="標楷體" w:eastAsia="標楷體" w:hAnsi="標楷體"/>
          <w:szCs w:val="22"/>
        </w:rPr>
        <w:t>326次</w:t>
      </w:r>
      <w:r>
        <w:rPr>
          <w:rFonts w:ascii="標楷體" w:eastAsia="標楷體" w:hAnsi="標楷體" w:cs="標楷體" w:hint="eastAsia"/>
          <w:bCs/>
          <w:szCs w:val="22"/>
        </w:rPr>
        <w:t>，亟待</w:t>
      </w:r>
      <w:proofErr w:type="gramStart"/>
      <w:r>
        <w:rPr>
          <w:rFonts w:ascii="標楷體" w:eastAsia="標楷體" w:hAnsi="標楷體" w:cs="標楷體" w:hint="eastAsia"/>
          <w:bCs/>
          <w:szCs w:val="22"/>
        </w:rPr>
        <w:t>研</w:t>
      </w:r>
      <w:proofErr w:type="gramEnd"/>
      <w:r>
        <w:rPr>
          <w:rFonts w:ascii="標楷體" w:eastAsia="標楷體" w:hAnsi="標楷體" w:cs="標楷體" w:hint="eastAsia"/>
          <w:bCs/>
          <w:szCs w:val="22"/>
        </w:rPr>
        <w:t>謀改善措施</w:t>
      </w:r>
      <w:r w:rsidRPr="00C102BF">
        <w:rPr>
          <w:rFonts w:ascii="標楷體" w:eastAsia="標楷體" w:hAnsi="標楷體" w:cs="新細明體" w:hint="eastAsia"/>
          <w:snapToGrid w:val="0"/>
          <w:kern w:val="0"/>
        </w:rPr>
        <w:t>；4</w:t>
      </w:r>
      <w:r>
        <w:rPr>
          <w:rFonts w:ascii="標楷體" w:eastAsia="標楷體" w:hAnsi="標楷體" w:cs="新細明體" w:hint="eastAsia"/>
          <w:snapToGrid w:val="0"/>
          <w:kern w:val="0"/>
        </w:rPr>
        <w:t>.</w:t>
      </w:r>
      <w:r w:rsidRPr="00C728D6">
        <w:rPr>
          <w:rFonts w:ascii="標楷體" w:eastAsia="標楷體" w:hAnsi="標楷體" w:hint="eastAsia"/>
          <w:szCs w:val="22"/>
        </w:rPr>
        <w:t>依上開公路公共運輸服務升級計畫之績效指標</w:t>
      </w:r>
      <w:proofErr w:type="gramStart"/>
      <w:r>
        <w:rPr>
          <w:rFonts w:ascii="標楷體" w:eastAsia="標楷體" w:hAnsi="標楷體" w:hint="eastAsia"/>
          <w:szCs w:val="22"/>
        </w:rPr>
        <w:t>113</w:t>
      </w:r>
      <w:proofErr w:type="gramEnd"/>
      <w:r>
        <w:rPr>
          <w:rFonts w:ascii="標楷體" w:eastAsia="標楷體" w:hAnsi="標楷體" w:hint="eastAsia"/>
          <w:szCs w:val="22"/>
        </w:rPr>
        <w:t>年度</w:t>
      </w:r>
      <w:r w:rsidRPr="00C728D6">
        <w:rPr>
          <w:rFonts w:ascii="標楷體" w:eastAsia="標楷體" w:hAnsi="標楷體" w:hint="eastAsia"/>
          <w:szCs w:val="22"/>
        </w:rPr>
        <w:t>「</w:t>
      </w:r>
      <w:r>
        <w:rPr>
          <w:rFonts w:ascii="標楷體" w:eastAsia="標楷體" w:hAnsi="標楷體" w:hint="eastAsia"/>
          <w:szCs w:val="22"/>
        </w:rPr>
        <w:t>公路</w:t>
      </w:r>
      <w:r w:rsidRPr="00C728D6">
        <w:rPr>
          <w:rFonts w:ascii="標楷體" w:eastAsia="標楷體" w:hAnsi="標楷體" w:hint="eastAsia"/>
          <w:szCs w:val="22"/>
        </w:rPr>
        <w:t>公共運輸</w:t>
      </w:r>
      <w:r w:rsidRPr="00C728D6">
        <w:rPr>
          <w:rFonts w:ascii="標楷體" w:eastAsia="標楷體" w:hAnsi="標楷體" w:cs="新細明體" w:hint="eastAsia"/>
          <w:kern w:val="0"/>
        </w:rPr>
        <w:t>載客量</w:t>
      </w:r>
      <w:r w:rsidRPr="00C728D6">
        <w:rPr>
          <w:rFonts w:ascii="標楷體" w:eastAsia="標楷體" w:hAnsi="標楷體" w:hint="eastAsia"/>
          <w:szCs w:val="22"/>
        </w:rPr>
        <w:t>」</w:t>
      </w:r>
      <w:r>
        <w:rPr>
          <w:rFonts w:ascii="標楷體" w:eastAsia="標楷體" w:hAnsi="標楷體" w:hint="eastAsia"/>
          <w:szCs w:val="22"/>
        </w:rPr>
        <w:t>六</w:t>
      </w:r>
      <w:r w:rsidRPr="00C728D6">
        <w:rPr>
          <w:rFonts w:ascii="標楷體" w:eastAsia="標楷體" w:hAnsi="標楷體" w:hint="eastAsia"/>
          <w:szCs w:val="22"/>
        </w:rPr>
        <w:t>都市區客運</w:t>
      </w:r>
      <w:r w:rsidRPr="0008325E">
        <w:rPr>
          <w:rFonts w:ascii="標楷體" w:eastAsia="標楷體" w:hAnsi="標楷體" w:cs="新細明體" w:hint="eastAsia"/>
          <w:snapToGrid w:val="0"/>
          <w:kern w:val="0"/>
        </w:rPr>
        <w:t>載客</w:t>
      </w:r>
      <w:r w:rsidRPr="00C728D6">
        <w:rPr>
          <w:rFonts w:ascii="標楷體" w:eastAsia="標楷體" w:hAnsi="標楷體" w:cs="新細明體" w:hint="eastAsia"/>
          <w:kern w:val="0"/>
        </w:rPr>
        <w:t>量</w:t>
      </w:r>
      <w:r w:rsidRPr="00C728D6">
        <w:rPr>
          <w:rFonts w:ascii="標楷體" w:eastAsia="標楷體" w:hAnsi="標楷體" w:hint="eastAsia"/>
          <w:szCs w:val="22"/>
        </w:rPr>
        <w:t>較</w:t>
      </w:r>
      <w:proofErr w:type="gramStart"/>
      <w:r w:rsidRPr="00C728D6">
        <w:rPr>
          <w:rFonts w:ascii="標楷體" w:eastAsia="標楷體" w:hAnsi="標楷體" w:hint="eastAsia"/>
          <w:szCs w:val="22"/>
        </w:rPr>
        <w:t>108</w:t>
      </w:r>
      <w:proofErr w:type="gramEnd"/>
      <w:r w:rsidRPr="00C728D6">
        <w:rPr>
          <w:rFonts w:ascii="標楷體" w:eastAsia="標楷體" w:hAnsi="標楷體" w:hint="eastAsia"/>
          <w:szCs w:val="22"/>
        </w:rPr>
        <w:t>年</w:t>
      </w:r>
      <w:r>
        <w:rPr>
          <w:rFonts w:ascii="標楷體" w:eastAsia="標楷體" w:hAnsi="標楷體" w:hint="eastAsia"/>
          <w:szCs w:val="22"/>
        </w:rPr>
        <w:t>度</w:t>
      </w:r>
      <w:r w:rsidRPr="00C728D6">
        <w:rPr>
          <w:rFonts w:ascii="標楷體" w:eastAsia="標楷體" w:hAnsi="標楷體" w:hint="eastAsia"/>
          <w:szCs w:val="22"/>
        </w:rPr>
        <w:t>成長2</w:t>
      </w:r>
      <w:r>
        <w:rPr>
          <w:rFonts w:ascii="標楷體" w:eastAsia="標楷體" w:hAnsi="標楷體" w:hint="eastAsia"/>
          <w:szCs w:val="22"/>
        </w:rPr>
        <w:t>％，</w:t>
      </w:r>
      <w:r w:rsidRPr="00C728D6">
        <w:rPr>
          <w:rFonts w:ascii="標楷體" w:eastAsia="標楷體" w:hAnsi="標楷體" w:cs="新細明體" w:hint="eastAsia"/>
          <w:snapToGrid w:val="0"/>
          <w:kern w:val="0"/>
        </w:rPr>
        <w:t>惟</w:t>
      </w:r>
      <w:proofErr w:type="gramStart"/>
      <w:r w:rsidRPr="00C728D6">
        <w:rPr>
          <w:rFonts w:ascii="標楷體" w:eastAsia="標楷體" w:hAnsi="標楷體" w:cs="新細明體" w:hint="eastAsia"/>
          <w:snapToGrid w:val="0"/>
          <w:kern w:val="0"/>
        </w:rPr>
        <w:t>臺</w:t>
      </w:r>
      <w:proofErr w:type="gramEnd"/>
      <w:r w:rsidRPr="00C728D6">
        <w:rPr>
          <w:rFonts w:ascii="標楷體" w:eastAsia="標楷體" w:hAnsi="標楷體" w:cs="新細明體" w:hint="eastAsia"/>
          <w:snapToGrid w:val="0"/>
          <w:kern w:val="0"/>
        </w:rPr>
        <w:t>中市</w:t>
      </w:r>
      <w:r w:rsidRPr="0008325E">
        <w:rPr>
          <w:rFonts w:ascii="標楷體" w:eastAsia="標楷體" w:hAnsi="標楷體" w:cs="新細明體" w:hint="eastAsia"/>
          <w:snapToGrid w:val="0"/>
          <w:kern w:val="0"/>
        </w:rPr>
        <w:t>市區客運載客</w:t>
      </w:r>
      <w:r w:rsidRPr="00C728D6">
        <w:rPr>
          <w:rFonts w:ascii="標楷體" w:eastAsia="標楷體" w:hAnsi="標楷體" w:cs="新細明體" w:hint="eastAsia"/>
          <w:kern w:val="0"/>
        </w:rPr>
        <w:t>量</w:t>
      </w:r>
      <w:r>
        <w:rPr>
          <w:rFonts w:ascii="標楷體" w:eastAsia="標楷體" w:hAnsi="標楷體" w:cs="新細明體" w:hint="eastAsia"/>
          <w:kern w:val="0"/>
        </w:rPr>
        <w:t>未</w:t>
      </w:r>
      <w:r w:rsidRPr="0008325E">
        <w:rPr>
          <w:rFonts w:ascii="標楷體" w:eastAsia="標楷體" w:hAnsi="標楷體" w:cs="新細明體" w:hint="eastAsia"/>
          <w:color w:val="000000"/>
          <w:kern w:val="0"/>
        </w:rPr>
        <w:t>增反減</w:t>
      </w:r>
      <w:r>
        <w:rPr>
          <w:rFonts w:ascii="標楷體" w:eastAsia="標楷體" w:hAnsi="標楷體" w:cs="新細明體" w:hint="eastAsia"/>
          <w:color w:val="000000"/>
          <w:kern w:val="0"/>
        </w:rPr>
        <w:t>，減少幅度居六都最多</w:t>
      </w:r>
      <w:r w:rsidR="00037F16">
        <w:rPr>
          <w:rFonts w:ascii="標楷體" w:eastAsia="標楷體" w:hAnsi="標楷體" w:cs="新細明體" w:hint="eastAsia"/>
          <w:snapToGrid w:val="0"/>
          <w:kern w:val="0"/>
        </w:rPr>
        <w:t>（</w:t>
      </w:r>
      <w:r>
        <w:rPr>
          <w:rFonts w:ascii="標楷體" w:eastAsia="標楷體" w:hAnsi="標楷體" w:cs="新細明體" w:hint="eastAsia"/>
          <w:color w:val="000000"/>
          <w:kern w:val="0"/>
        </w:rPr>
        <w:t>表2</w:t>
      </w:r>
      <w:r w:rsidR="00037F16">
        <w:rPr>
          <w:rFonts w:ascii="標楷體" w:eastAsia="標楷體" w:hAnsi="標楷體" w:cs="新細明體" w:hint="eastAsia"/>
          <w:snapToGrid w:val="0"/>
          <w:kern w:val="0"/>
        </w:rPr>
        <w:t>）</w:t>
      </w:r>
      <w:r w:rsidRPr="009500C7">
        <w:rPr>
          <w:rFonts w:ascii="標楷體" w:eastAsia="標楷體" w:hAnsi="標楷體" w:cs="新細明體" w:hint="eastAsia"/>
          <w:color w:val="000000"/>
          <w:kern w:val="0"/>
        </w:rPr>
        <w:t>，尚</w:t>
      </w:r>
      <w:r w:rsidRPr="00C728D6">
        <w:rPr>
          <w:rFonts w:ascii="標楷體" w:eastAsia="標楷體" w:hAnsi="標楷體" w:cs="新細明體" w:hint="eastAsia"/>
          <w:snapToGrid w:val="0"/>
          <w:kern w:val="0"/>
        </w:rPr>
        <w:t>未能恢復至</w:t>
      </w:r>
      <w:proofErr w:type="gramStart"/>
      <w:r w:rsidRPr="00C728D6">
        <w:rPr>
          <w:rFonts w:ascii="標楷體" w:eastAsia="標楷體" w:hAnsi="標楷體" w:cs="新細明體" w:hint="eastAsia"/>
          <w:snapToGrid w:val="0"/>
          <w:kern w:val="0"/>
        </w:rPr>
        <w:t>疫情前</w:t>
      </w:r>
      <w:proofErr w:type="gramEnd"/>
      <w:r w:rsidRPr="00C728D6">
        <w:rPr>
          <w:rFonts w:ascii="標楷體" w:eastAsia="標楷體" w:hAnsi="標楷體" w:cs="新細明體" w:hint="eastAsia"/>
          <w:snapToGrid w:val="0"/>
          <w:kern w:val="0"/>
        </w:rPr>
        <w:t>水準</w:t>
      </w:r>
      <w:r w:rsidRPr="00C102BF">
        <w:rPr>
          <w:rFonts w:ascii="標楷體" w:eastAsia="標楷體" w:hAnsi="標楷體" w:cs="新細明體" w:hint="eastAsia"/>
          <w:snapToGrid w:val="0"/>
          <w:kern w:val="0"/>
        </w:rPr>
        <w:t>；</w:t>
      </w:r>
      <w:r w:rsidRPr="0008325E">
        <w:rPr>
          <w:rFonts w:ascii="標楷體" w:eastAsia="標楷體" w:hAnsi="標楷體" w:cs="新細明體" w:hint="eastAsia"/>
          <w:snapToGrid w:val="0"/>
          <w:kern w:val="0"/>
        </w:rPr>
        <w:t>5</w:t>
      </w:r>
      <w:r w:rsidRPr="0008325E">
        <w:rPr>
          <w:rFonts w:ascii="標楷體" w:eastAsia="標楷體" w:hAnsi="標楷體" w:cs="新細明體"/>
          <w:snapToGrid w:val="0"/>
          <w:kern w:val="0"/>
        </w:rPr>
        <w:t>.</w:t>
      </w:r>
      <w:r w:rsidRPr="0008325E">
        <w:rPr>
          <w:rFonts w:ascii="標楷體" w:eastAsia="標楷體" w:hAnsi="標楷體" w:cs="標楷體"/>
          <w:szCs w:val="22"/>
        </w:rPr>
        <w:t>定</w:t>
      </w:r>
      <w:r w:rsidRPr="00547530">
        <w:rPr>
          <w:rFonts w:ascii="標楷體" w:eastAsia="標楷體" w:hAnsi="標楷體" w:cs="標楷體"/>
          <w:szCs w:val="22"/>
        </w:rPr>
        <w:t>期</w:t>
      </w:r>
      <w:r w:rsidRPr="0051228E">
        <w:rPr>
          <w:rFonts w:ascii="標楷體" w:eastAsia="標楷體" w:hAnsi="標楷體" w:cs="標楷體"/>
          <w:spacing w:val="-2"/>
          <w:szCs w:val="22"/>
        </w:rPr>
        <w:t>票銷售仍以實體通路居多</w:t>
      </w:r>
      <w:r w:rsidRPr="0051228E">
        <w:rPr>
          <w:rFonts w:ascii="標楷體" w:eastAsia="標楷體" w:hAnsi="標楷體"/>
          <w:spacing w:val="-2"/>
          <w:szCs w:val="22"/>
        </w:rPr>
        <w:t>，尚</w:t>
      </w:r>
      <w:r w:rsidRPr="0051228E">
        <w:rPr>
          <w:rFonts w:ascii="標楷體" w:eastAsia="標楷體" w:hAnsi="標楷體" w:hint="eastAsia"/>
          <w:spacing w:val="-2"/>
          <w:szCs w:val="22"/>
        </w:rPr>
        <w:t>未</w:t>
      </w:r>
      <w:r w:rsidRPr="0051228E">
        <w:rPr>
          <w:rFonts w:ascii="標楷體" w:eastAsia="標楷體" w:hAnsi="標楷體"/>
          <w:spacing w:val="-2"/>
          <w:szCs w:val="22"/>
        </w:rPr>
        <w:t>發售</w:t>
      </w:r>
      <w:proofErr w:type="gramStart"/>
      <w:r w:rsidRPr="0051228E">
        <w:rPr>
          <w:rFonts w:ascii="標楷體" w:eastAsia="標楷體" w:hAnsi="標楷體" w:cs="標楷體"/>
          <w:spacing w:val="-2"/>
          <w:szCs w:val="22"/>
        </w:rPr>
        <w:t>虛擬化定期票</w:t>
      </w:r>
      <w:proofErr w:type="gramEnd"/>
      <w:r w:rsidRPr="0051228E">
        <w:rPr>
          <w:rFonts w:ascii="標楷體" w:eastAsia="標楷體" w:hAnsi="標楷體" w:cs="新細明體" w:hint="eastAsia"/>
          <w:snapToGrid w:val="0"/>
          <w:spacing w:val="-2"/>
          <w:kern w:val="0"/>
        </w:rPr>
        <w:t>等情事，經函請檢討改善。據復：1.將持續與中捷公司</w:t>
      </w:r>
      <w:proofErr w:type="gramStart"/>
      <w:r w:rsidRPr="0051228E">
        <w:rPr>
          <w:rFonts w:ascii="標楷體" w:eastAsia="標楷體" w:hAnsi="標楷體" w:cs="新細明體" w:hint="eastAsia"/>
          <w:snapToGrid w:val="0"/>
          <w:spacing w:val="-2"/>
          <w:kern w:val="0"/>
        </w:rPr>
        <w:t>研</w:t>
      </w:r>
      <w:proofErr w:type="gramEnd"/>
      <w:r w:rsidRPr="0051228E">
        <w:rPr>
          <w:rFonts w:ascii="標楷體" w:eastAsia="標楷體" w:hAnsi="標楷體" w:cs="新細明體" w:hint="eastAsia"/>
          <w:snapToGrid w:val="0"/>
          <w:spacing w:val="-2"/>
          <w:kern w:val="0"/>
        </w:rPr>
        <w:t>議，並規劃</w:t>
      </w:r>
      <w:proofErr w:type="gramStart"/>
      <w:r w:rsidRPr="0051228E">
        <w:rPr>
          <w:rFonts w:ascii="標楷體" w:eastAsia="標楷體" w:hAnsi="標楷體" w:cs="新細明體" w:hint="eastAsia"/>
          <w:snapToGrid w:val="0"/>
          <w:spacing w:val="-2"/>
          <w:kern w:val="0"/>
        </w:rPr>
        <w:t>於轉乘精</w:t>
      </w:r>
      <w:proofErr w:type="gramEnd"/>
      <w:r w:rsidRPr="0051228E">
        <w:rPr>
          <w:rFonts w:ascii="標楷體" w:eastAsia="標楷體" w:hAnsi="標楷體" w:cs="新細明體" w:hint="eastAsia"/>
          <w:snapToGrid w:val="0"/>
          <w:spacing w:val="-2"/>
          <w:kern w:val="0"/>
        </w:rPr>
        <w:t>進會議進行討論；2.未來將持續與觀光旅宿業及在地商家洽談，結合觀光或活動，推出旅遊套票，落實</w:t>
      </w:r>
      <w:proofErr w:type="gramStart"/>
      <w:r w:rsidRPr="0051228E">
        <w:rPr>
          <w:rFonts w:ascii="標楷體" w:eastAsia="標楷體" w:hAnsi="標楷體" w:cs="新細明體" w:hint="eastAsia"/>
          <w:snapToGrid w:val="0"/>
          <w:spacing w:val="-2"/>
          <w:kern w:val="0"/>
        </w:rPr>
        <w:t>食宿遊購行</w:t>
      </w:r>
      <w:proofErr w:type="gramEnd"/>
      <w:r w:rsidRPr="0051228E">
        <w:rPr>
          <w:rFonts w:ascii="標楷體" w:eastAsia="標楷體" w:hAnsi="標楷體" w:cs="新細明體" w:hint="eastAsia"/>
          <w:snapToGrid w:val="0"/>
          <w:spacing w:val="-2"/>
          <w:kern w:val="0"/>
        </w:rPr>
        <w:t>服務串接；3.</w:t>
      </w:r>
      <w:r w:rsidRPr="0051228E">
        <w:rPr>
          <w:rFonts w:ascii="標楷體" w:eastAsia="標楷體" w:hAnsi="標楷體" w:hint="eastAsia"/>
          <w:spacing w:val="-2"/>
          <w:szCs w:val="22"/>
        </w:rPr>
        <w:t>已於114年3月21日</w:t>
      </w:r>
      <w:r w:rsidRPr="0051228E">
        <w:rPr>
          <w:rFonts w:ascii="標楷體" w:eastAsia="標楷體" w:hAnsi="標楷體"/>
          <w:spacing w:val="-2"/>
          <w:szCs w:val="22"/>
        </w:rPr>
        <w:t>推出市民限定乘車碼，</w:t>
      </w:r>
      <w:r w:rsidRPr="0051228E">
        <w:rPr>
          <w:rFonts w:ascii="標楷體" w:eastAsia="標楷體" w:hAnsi="標楷體" w:hint="eastAsia"/>
          <w:spacing w:val="-2"/>
          <w:szCs w:val="22"/>
        </w:rPr>
        <w:t>可憑手機搭乘公車</w:t>
      </w:r>
      <w:r w:rsidRPr="0051228E">
        <w:rPr>
          <w:rFonts w:ascii="標楷體" w:eastAsia="標楷體" w:hAnsi="標楷體"/>
          <w:spacing w:val="-2"/>
          <w:szCs w:val="22"/>
        </w:rPr>
        <w:t>享雙十公車優惠</w:t>
      </w:r>
      <w:r w:rsidRPr="0051228E">
        <w:rPr>
          <w:rFonts w:ascii="標楷體" w:eastAsia="標楷體" w:hAnsi="標楷體" w:hint="eastAsia"/>
          <w:spacing w:val="-2"/>
          <w:szCs w:val="22"/>
        </w:rPr>
        <w:t>，截至6月12日止，</w:t>
      </w:r>
      <w:r w:rsidRPr="0051228E">
        <w:rPr>
          <w:rFonts w:ascii="標楷體" w:eastAsia="標楷體" w:hAnsi="標楷體"/>
          <w:bCs/>
          <w:spacing w:val="-2"/>
          <w:kern w:val="0"/>
          <w:szCs w:val="22"/>
        </w:rPr>
        <w:t>Taichung go平</w:t>
      </w:r>
      <w:proofErr w:type="gramStart"/>
      <w:r w:rsidRPr="0051228E">
        <w:rPr>
          <w:rFonts w:ascii="標楷體" w:eastAsia="標楷體" w:hAnsi="標楷體"/>
          <w:bCs/>
          <w:spacing w:val="-2"/>
          <w:kern w:val="0"/>
          <w:szCs w:val="22"/>
        </w:rPr>
        <w:t>臺</w:t>
      </w:r>
      <w:proofErr w:type="gramEnd"/>
      <w:r w:rsidRPr="0051228E">
        <w:rPr>
          <w:rFonts w:ascii="標楷體" w:eastAsia="標楷體" w:hAnsi="標楷體" w:hint="eastAsia"/>
          <w:spacing w:val="-2"/>
          <w:szCs w:val="22"/>
        </w:rPr>
        <w:t>會員數達5萬餘人；</w:t>
      </w:r>
      <w:r w:rsidRPr="0051228E">
        <w:rPr>
          <w:rFonts w:ascii="標楷體" w:eastAsia="標楷體" w:hAnsi="標楷體"/>
          <w:spacing w:val="-2"/>
          <w:szCs w:val="22"/>
        </w:rPr>
        <w:t xml:space="preserve">Taichung </w:t>
      </w:r>
      <w:r w:rsidRPr="0051228E">
        <w:rPr>
          <w:rFonts w:ascii="標楷體" w:eastAsia="標楷體" w:hAnsi="標楷體" w:hint="eastAsia"/>
          <w:spacing w:val="-2"/>
          <w:szCs w:val="22"/>
        </w:rPr>
        <w:t>g</w:t>
      </w:r>
      <w:r w:rsidRPr="0051228E">
        <w:rPr>
          <w:rFonts w:ascii="標楷體" w:eastAsia="標楷體" w:hAnsi="標楷體"/>
          <w:spacing w:val="-2"/>
          <w:szCs w:val="22"/>
        </w:rPr>
        <w:t>o</w:t>
      </w:r>
      <w:r w:rsidRPr="0051228E">
        <w:rPr>
          <w:rFonts w:ascii="標楷體" w:eastAsia="標楷體" w:hAnsi="標楷體" w:hint="eastAsia"/>
          <w:spacing w:val="-2"/>
          <w:szCs w:val="22"/>
        </w:rPr>
        <w:t xml:space="preserve"> </w:t>
      </w:r>
      <w:r w:rsidRPr="0051228E">
        <w:rPr>
          <w:rFonts w:ascii="標楷體" w:eastAsia="標楷體" w:hAnsi="標楷體"/>
          <w:spacing w:val="-2"/>
          <w:szCs w:val="22"/>
        </w:rPr>
        <w:t>App</w:t>
      </w:r>
      <w:r w:rsidRPr="0051228E">
        <w:rPr>
          <w:rFonts w:ascii="標楷體" w:eastAsia="標楷體" w:hAnsi="標楷體" w:hint="eastAsia"/>
          <w:spacing w:val="-2"/>
          <w:szCs w:val="22"/>
        </w:rPr>
        <w:t>與</w:t>
      </w:r>
      <w:proofErr w:type="gramStart"/>
      <w:r w:rsidRPr="0051228E">
        <w:rPr>
          <w:rFonts w:ascii="標楷體" w:eastAsia="標楷體" w:hAnsi="標楷體" w:hint="eastAsia"/>
          <w:spacing w:val="-2"/>
          <w:szCs w:val="22"/>
        </w:rPr>
        <w:t>臺</w:t>
      </w:r>
      <w:proofErr w:type="gramEnd"/>
      <w:r w:rsidRPr="0051228E">
        <w:rPr>
          <w:rFonts w:ascii="標楷體" w:eastAsia="標楷體" w:hAnsi="標楷體" w:hint="eastAsia"/>
          <w:spacing w:val="-2"/>
          <w:szCs w:val="22"/>
        </w:rPr>
        <w:t>中公車A</w:t>
      </w:r>
      <w:r w:rsidRPr="0051228E">
        <w:rPr>
          <w:rFonts w:ascii="標楷體" w:eastAsia="標楷體" w:hAnsi="標楷體"/>
          <w:spacing w:val="-2"/>
          <w:szCs w:val="22"/>
        </w:rPr>
        <w:t>pp</w:t>
      </w:r>
      <w:r w:rsidRPr="0051228E">
        <w:rPr>
          <w:rFonts w:ascii="標楷體" w:eastAsia="標楷體" w:hAnsi="標楷體" w:hint="eastAsia"/>
          <w:spacing w:val="-2"/>
          <w:szCs w:val="22"/>
        </w:rPr>
        <w:t>自114年1月整</w:t>
      </w:r>
      <w:proofErr w:type="gramStart"/>
      <w:r w:rsidRPr="0051228E">
        <w:rPr>
          <w:rFonts w:ascii="標楷體" w:eastAsia="標楷體" w:hAnsi="標楷體" w:hint="eastAsia"/>
          <w:spacing w:val="-2"/>
          <w:szCs w:val="22"/>
        </w:rPr>
        <w:t>併</w:t>
      </w:r>
      <w:proofErr w:type="gramEnd"/>
      <w:r w:rsidRPr="0051228E">
        <w:rPr>
          <w:rFonts w:ascii="標楷體" w:eastAsia="標楷體" w:hAnsi="標楷體" w:hint="eastAsia"/>
          <w:spacing w:val="-2"/>
          <w:szCs w:val="22"/>
        </w:rPr>
        <w:t>更名為台中</w:t>
      </w:r>
      <w:r w:rsidRPr="0051228E">
        <w:rPr>
          <w:rFonts w:ascii="標楷體" w:eastAsia="標楷體" w:hAnsi="標楷體"/>
          <w:spacing w:val="-2"/>
          <w:szCs w:val="22"/>
        </w:rPr>
        <w:t>Go</w:t>
      </w:r>
      <w:r w:rsidRPr="0051228E">
        <w:rPr>
          <w:rFonts w:ascii="標楷體" w:eastAsia="標楷體" w:hAnsi="標楷體" w:hint="eastAsia"/>
          <w:spacing w:val="-2"/>
          <w:szCs w:val="22"/>
        </w:rPr>
        <w:t xml:space="preserve"> </w:t>
      </w:r>
      <w:r w:rsidRPr="0051228E">
        <w:rPr>
          <w:rFonts w:ascii="標楷體" w:eastAsia="標楷體" w:hAnsi="標楷體"/>
          <w:spacing w:val="-2"/>
          <w:szCs w:val="22"/>
        </w:rPr>
        <w:t>App</w:t>
      </w:r>
      <w:r w:rsidRPr="0051228E">
        <w:rPr>
          <w:rFonts w:ascii="標楷體" w:eastAsia="標楷體" w:hAnsi="標楷體" w:hint="eastAsia"/>
          <w:spacing w:val="-2"/>
          <w:szCs w:val="22"/>
        </w:rPr>
        <w:t>，截至6月7日止，下載達99萬餘次</w:t>
      </w:r>
      <w:r w:rsidRPr="0051228E">
        <w:rPr>
          <w:rFonts w:ascii="標楷體" w:eastAsia="標楷體" w:hAnsi="標楷體" w:cs="新細明體" w:hint="eastAsia"/>
          <w:snapToGrid w:val="0"/>
          <w:spacing w:val="-2"/>
          <w:kern w:val="0"/>
        </w:rPr>
        <w:t>；4.</w:t>
      </w:r>
      <w:r w:rsidRPr="0051228E">
        <w:rPr>
          <w:rFonts w:ascii="標楷體" w:eastAsia="標楷體" w:hAnsi="標楷體"/>
          <w:spacing w:val="-2"/>
          <w:szCs w:val="22"/>
        </w:rPr>
        <w:t>持續透過政策推動各種乘車鼓勵措施</w:t>
      </w:r>
      <w:r w:rsidRPr="0051228E">
        <w:rPr>
          <w:rFonts w:ascii="標楷體" w:eastAsia="標楷體" w:hAnsi="標楷體" w:hint="eastAsia"/>
          <w:spacing w:val="-2"/>
          <w:szCs w:val="22"/>
        </w:rPr>
        <w:t>，</w:t>
      </w:r>
      <w:r w:rsidRPr="0051228E">
        <w:rPr>
          <w:rFonts w:ascii="標楷體" w:eastAsia="標楷體" w:hAnsi="標楷體" w:cs="新細明體" w:hint="eastAsia"/>
          <w:snapToGrid w:val="0"/>
          <w:spacing w:val="-2"/>
          <w:kern w:val="0"/>
        </w:rPr>
        <w:t>包括推動雙十公車優惠及TPASS通勤月票政策、整合</w:t>
      </w:r>
      <w:proofErr w:type="gramStart"/>
      <w:r w:rsidRPr="0051228E">
        <w:rPr>
          <w:rFonts w:ascii="標楷體" w:eastAsia="標楷體" w:hAnsi="標楷體" w:cs="新細明體" w:hint="eastAsia"/>
          <w:snapToGrid w:val="0"/>
          <w:spacing w:val="-2"/>
          <w:kern w:val="0"/>
        </w:rPr>
        <w:t>食宿遊購與</w:t>
      </w:r>
      <w:proofErr w:type="spellStart"/>
      <w:proofErr w:type="gramEnd"/>
      <w:r w:rsidRPr="0051228E">
        <w:rPr>
          <w:rFonts w:ascii="標楷體" w:eastAsia="標楷體" w:hAnsi="標楷體" w:cs="新細明體" w:hint="eastAsia"/>
          <w:snapToGrid w:val="0"/>
          <w:spacing w:val="-2"/>
          <w:kern w:val="0"/>
        </w:rPr>
        <w:t>Ma</w:t>
      </w:r>
      <w:r w:rsidRPr="0051228E">
        <w:rPr>
          <w:rFonts w:ascii="標楷體" w:eastAsia="標楷體" w:hAnsi="標楷體" w:cs="新細明體"/>
          <w:snapToGrid w:val="0"/>
          <w:spacing w:val="-2"/>
          <w:kern w:val="0"/>
        </w:rPr>
        <w:t>a</w:t>
      </w:r>
      <w:r w:rsidRPr="0051228E">
        <w:rPr>
          <w:rFonts w:ascii="標楷體" w:eastAsia="標楷體" w:hAnsi="標楷體" w:cs="新細明體" w:hint="eastAsia"/>
          <w:snapToGrid w:val="0"/>
          <w:spacing w:val="-2"/>
          <w:kern w:val="0"/>
        </w:rPr>
        <w:t>S</w:t>
      </w:r>
      <w:proofErr w:type="spellEnd"/>
      <w:r w:rsidRPr="0051228E">
        <w:rPr>
          <w:rFonts w:ascii="標楷體" w:eastAsia="標楷體" w:hAnsi="標楷體" w:cs="新細明體" w:hint="eastAsia"/>
          <w:snapToGrid w:val="0"/>
          <w:spacing w:val="-2"/>
          <w:kern w:val="0"/>
        </w:rPr>
        <w:t>交通套票等，增進民眾乘車便利性；5</w:t>
      </w:r>
      <w:r w:rsidRPr="0051228E">
        <w:rPr>
          <w:rFonts w:ascii="標楷體" w:eastAsia="標楷體" w:hAnsi="標楷體" w:cs="新細明體"/>
          <w:snapToGrid w:val="0"/>
          <w:spacing w:val="-2"/>
          <w:kern w:val="0"/>
        </w:rPr>
        <w:t>.</w:t>
      </w:r>
      <w:r w:rsidRPr="0051228E">
        <w:rPr>
          <w:rFonts w:ascii="標楷體" w:eastAsia="標楷體" w:hAnsi="標楷體"/>
          <w:spacing w:val="-2"/>
          <w:szCs w:val="22"/>
        </w:rPr>
        <w:t>中捷</w:t>
      </w:r>
      <w:r w:rsidRPr="0051228E">
        <w:rPr>
          <w:rFonts w:ascii="標楷體" w:eastAsia="標楷體" w:hAnsi="標楷體" w:hint="eastAsia"/>
          <w:spacing w:val="-2"/>
          <w:szCs w:val="22"/>
        </w:rPr>
        <w:t>公司預</w:t>
      </w:r>
      <w:r w:rsidRPr="0051228E">
        <w:rPr>
          <w:rFonts w:ascii="標楷體" w:eastAsia="標楷體" w:hAnsi="標楷體"/>
          <w:spacing w:val="-2"/>
          <w:szCs w:val="22"/>
        </w:rPr>
        <w:t>計</w:t>
      </w:r>
      <w:r w:rsidRPr="0051228E">
        <w:rPr>
          <w:rFonts w:ascii="標楷體" w:eastAsia="標楷體" w:hAnsi="標楷體" w:hint="eastAsia"/>
          <w:spacing w:val="-2"/>
          <w:szCs w:val="22"/>
        </w:rPr>
        <w:t>114年</w:t>
      </w:r>
      <w:r w:rsidRPr="0051228E">
        <w:rPr>
          <w:rFonts w:ascii="標楷體" w:eastAsia="標楷體" w:hAnsi="標楷體"/>
          <w:spacing w:val="-2"/>
          <w:szCs w:val="22"/>
        </w:rPr>
        <w:t>7月完成自動售票加值機之程式修改作業，民眾可至各站自動售票加值機</w:t>
      </w:r>
      <w:r w:rsidRPr="0051228E">
        <w:rPr>
          <w:rFonts w:ascii="標楷體" w:eastAsia="標楷體" w:hAnsi="標楷體" w:hint="eastAsia"/>
          <w:spacing w:val="-2"/>
          <w:szCs w:val="22"/>
        </w:rPr>
        <w:t>購買</w:t>
      </w:r>
      <w:r w:rsidRPr="0051228E">
        <w:rPr>
          <w:rFonts w:ascii="標楷體" w:eastAsia="標楷體" w:hAnsi="標楷體"/>
          <w:spacing w:val="-2"/>
          <w:szCs w:val="22"/>
        </w:rPr>
        <w:t>中部地區定期票</w:t>
      </w:r>
      <w:r w:rsidRPr="0051228E">
        <w:rPr>
          <w:rFonts w:ascii="標楷體" w:eastAsia="標楷體" w:hAnsi="標楷體" w:hint="eastAsia"/>
          <w:spacing w:val="-2"/>
          <w:szCs w:val="22"/>
        </w:rPr>
        <w:t>，及</w:t>
      </w:r>
      <w:r w:rsidRPr="0051228E">
        <w:rPr>
          <w:rFonts w:ascii="標楷體" w:eastAsia="標楷體" w:hAnsi="標楷體"/>
          <w:spacing w:val="-2"/>
          <w:szCs w:val="22"/>
        </w:rPr>
        <w:t>統一超商</w:t>
      </w:r>
      <w:r w:rsidRPr="0051228E">
        <w:rPr>
          <w:rFonts w:ascii="標楷體" w:eastAsia="標楷體" w:hAnsi="標楷體" w:hint="eastAsia"/>
          <w:spacing w:val="-2"/>
          <w:szCs w:val="22"/>
        </w:rPr>
        <w:t>已販售中部地區定期票；</w:t>
      </w:r>
      <w:r w:rsidRPr="0051228E">
        <w:rPr>
          <w:rFonts w:ascii="標楷體" w:eastAsia="標楷體" w:hAnsi="標楷體"/>
          <w:spacing w:val="-2"/>
          <w:szCs w:val="22"/>
        </w:rPr>
        <w:t>將視市民限定乘車碼推動情形、定期票販售情形及民眾使用狀況綜合評估定期票虛擬化納入交通行動服務</w:t>
      </w:r>
      <w:r w:rsidR="00037F16">
        <w:rPr>
          <w:rFonts w:ascii="標楷體" w:eastAsia="標楷體" w:hAnsi="標楷體" w:cs="新細明體" w:hint="eastAsia"/>
          <w:snapToGrid w:val="0"/>
          <w:kern w:val="0"/>
        </w:rPr>
        <w:t>（</w:t>
      </w:r>
      <w:proofErr w:type="spellStart"/>
      <w:r w:rsidRPr="0051228E">
        <w:rPr>
          <w:rFonts w:ascii="標楷體" w:eastAsia="標楷體" w:hAnsi="標楷體"/>
          <w:spacing w:val="-2"/>
          <w:szCs w:val="22"/>
        </w:rPr>
        <w:t>MaaS</w:t>
      </w:r>
      <w:proofErr w:type="spellEnd"/>
      <w:r w:rsidR="00037F16">
        <w:rPr>
          <w:rFonts w:ascii="標楷體" w:eastAsia="標楷體" w:hAnsi="標楷體" w:cs="新細明體" w:hint="eastAsia"/>
          <w:snapToGrid w:val="0"/>
          <w:kern w:val="0"/>
        </w:rPr>
        <w:t>）</w:t>
      </w:r>
      <w:r w:rsidRPr="0051228E">
        <w:rPr>
          <w:rFonts w:ascii="標楷體" w:eastAsia="標楷體" w:hAnsi="標楷體"/>
          <w:spacing w:val="-2"/>
          <w:szCs w:val="22"/>
        </w:rPr>
        <w:t>計畫之可行性</w:t>
      </w:r>
      <w:r w:rsidRPr="0051228E">
        <w:rPr>
          <w:rFonts w:ascii="標楷體" w:eastAsia="標楷體" w:hAnsi="標楷體" w:hint="eastAsia"/>
          <w:spacing w:val="-2"/>
          <w:szCs w:val="22"/>
        </w:rPr>
        <w:t>。</w:t>
      </w:r>
    </w:p>
    <w:p w14:paraId="743511AA" w14:textId="77777777" w:rsidR="00E07C3F" w:rsidRPr="00142122" w:rsidRDefault="00E07C3F" w:rsidP="00E07C3F">
      <w:pPr>
        <w:pStyle w:val="afff0"/>
        <w:spacing w:line="480" w:lineRule="exact"/>
      </w:pPr>
      <w:r w:rsidRPr="00142122">
        <w:rPr>
          <w:rFonts w:hint="eastAsia"/>
        </w:rPr>
        <w:t>（</w:t>
      </w:r>
      <w:r>
        <w:rPr>
          <w:rFonts w:hint="eastAsia"/>
        </w:rPr>
        <w:t>三</w:t>
      </w:r>
      <w:r w:rsidRPr="00142122">
        <w:rPr>
          <w:rFonts w:hint="eastAsia"/>
        </w:rPr>
        <w:t>）</w:t>
      </w:r>
      <w:r>
        <w:rPr>
          <w:rFonts w:hint="eastAsia"/>
          <w:szCs w:val="22"/>
        </w:rPr>
        <w:t>配合行政院政策</w:t>
      </w:r>
      <w:r w:rsidRPr="00BC7864">
        <w:rPr>
          <w:rFonts w:hint="eastAsia"/>
          <w:szCs w:val="22"/>
        </w:rPr>
        <w:t>建置</w:t>
      </w:r>
      <w:r>
        <w:rPr>
          <w:rFonts w:hint="eastAsia"/>
          <w:szCs w:val="22"/>
        </w:rPr>
        <w:t>各項</w:t>
      </w:r>
      <w:r w:rsidRPr="00BC7864">
        <w:rPr>
          <w:rFonts w:hint="eastAsia"/>
          <w:szCs w:val="22"/>
        </w:rPr>
        <w:t>友善行人環境及設施，</w:t>
      </w:r>
      <w:r w:rsidRPr="008C4873">
        <w:rPr>
          <w:rFonts w:hint="eastAsia"/>
          <w:szCs w:val="22"/>
        </w:rPr>
        <w:t>惟</w:t>
      </w:r>
      <w:r w:rsidRPr="00BC7864">
        <w:rPr>
          <w:rFonts w:hint="eastAsia"/>
          <w:szCs w:val="22"/>
        </w:rPr>
        <w:t>行人交通事故</w:t>
      </w:r>
      <w:r>
        <w:rPr>
          <w:rFonts w:hint="eastAsia"/>
          <w:szCs w:val="22"/>
        </w:rPr>
        <w:t>件數居六都最</w:t>
      </w:r>
      <w:r w:rsidRPr="00BC7864">
        <w:rPr>
          <w:rFonts w:hint="eastAsia"/>
          <w:szCs w:val="22"/>
        </w:rPr>
        <w:t>高</w:t>
      </w:r>
      <w:r>
        <w:rPr>
          <w:rFonts w:hint="eastAsia"/>
          <w:szCs w:val="22"/>
        </w:rPr>
        <w:t>，</w:t>
      </w:r>
      <w:r w:rsidRPr="00BC7864">
        <w:rPr>
          <w:rFonts w:hint="eastAsia"/>
          <w:szCs w:val="22"/>
        </w:rPr>
        <w:t>標線型人行道</w:t>
      </w:r>
      <w:r>
        <w:rPr>
          <w:rFonts w:hint="eastAsia"/>
          <w:szCs w:val="22"/>
        </w:rPr>
        <w:t>、</w:t>
      </w:r>
      <w:r w:rsidRPr="00BC7864">
        <w:rPr>
          <w:rFonts w:hint="eastAsia"/>
          <w:szCs w:val="22"/>
        </w:rPr>
        <w:t>綠底行人</w:t>
      </w:r>
      <w:proofErr w:type="gramStart"/>
      <w:r w:rsidRPr="00BC7864">
        <w:rPr>
          <w:rFonts w:hint="eastAsia"/>
          <w:szCs w:val="22"/>
        </w:rPr>
        <w:t>穿越道線</w:t>
      </w:r>
      <w:proofErr w:type="gramEnd"/>
      <w:r>
        <w:rPr>
          <w:rFonts w:hint="eastAsia"/>
          <w:szCs w:val="22"/>
        </w:rPr>
        <w:t>、行人專用號</w:t>
      </w:r>
      <w:proofErr w:type="gramStart"/>
      <w:r>
        <w:rPr>
          <w:rFonts w:hint="eastAsia"/>
          <w:szCs w:val="22"/>
        </w:rPr>
        <w:t>誌</w:t>
      </w:r>
      <w:proofErr w:type="gramEnd"/>
      <w:r>
        <w:rPr>
          <w:rFonts w:hint="eastAsia"/>
          <w:szCs w:val="22"/>
        </w:rPr>
        <w:t>等設施尚待加強，亟待檢討改善，提供行人安全用路環境</w:t>
      </w:r>
      <w:r w:rsidRPr="00BF787A">
        <w:rPr>
          <w:rFonts w:hint="eastAsia"/>
          <w:spacing w:val="-6"/>
        </w:rPr>
        <w:t>。</w:t>
      </w:r>
    </w:p>
    <w:p w14:paraId="32F396C7" w14:textId="480B6148" w:rsidR="00E07C3F" w:rsidRDefault="00E07C3F" w:rsidP="00E07C3F">
      <w:pPr>
        <w:widowControl/>
        <w:spacing w:line="500" w:lineRule="exact"/>
        <w:ind w:firstLineChars="200" w:firstLine="480"/>
        <w:jc w:val="both"/>
        <w:rPr>
          <w:rFonts w:ascii="標楷體" w:eastAsia="標楷體" w:hAnsi="標楷體"/>
          <w:szCs w:val="22"/>
        </w:rPr>
      </w:pPr>
      <w:r w:rsidRPr="00EF65DB">
        <w:rPr>
          <w:rFonts w:ascii="標楷體" w:eastAsia="標楷體" w:hAnsi="標楷體" w:hint="eastAsia"/>
          <w:szCs w:val="22"/>
        </w:rPr>
        <w:t>2</w:t>
      </w:r>
      <w:r w:rsidRPr="00EF65DB">
        <w:rPr>
          <w:rFonts w:ascii="標楷體" w:eastAsia="標楷體" w:hAnsi="標楷體"/>
          <w:szCs w:val="22"/>
        </w:rPr>
        <w:t>02</w:t>
      </w:r>
      <w:r w:rsidRPr="00EF65DB">
        <w:rPr>
          <w:rFonts w:ascii="標楷體" w:eastAsia="標楷體" w:hAnsi="標楷體" w:hint="eastAsia"/>
          <w:szCs w:val="22"/>
        </w:rPr>
        <w:t>3</w:t>
      </w:r>
      <w:proofErr w:type="gramStart"/>
      <w:r w:rsidRPr="00EF65DB">
        <w:rPr>
          <w:rFonts w:ascii="標楷體" w:eastAsia="標楷體" w:hAnsi="標楷體" w:hint="eastAsia"/>
          <w:szCs w:val="22"/>
        </w:rPr>
        <w:t>臺</w:t>
      </w:r>
      <w:proofErr w:type="gramEnd"/>
      <w:r w:rsidRPr="00EF65DB">
        <w:rPr>
          <w:rFonts w:ascii="標楷體" w:eastAsia="標楷體" w:hAnsi="標楷體" w:hint="eastAsia"/>
          <w:szCs w:val="22"/>
        </w:rPr>
        <w:t>中市自願檢視報告2.0</w:t>
      </w:r>
      <w:r>
        <w:rPr>
          <w:rFonts w:ascii="標楷體" w:eastAsia="標楷體" w:hAnsi="標楷體" w:hint="eastAsia"/>
          <w:szCs w:val="22"/>
        </w:rPr>
        <w:t xml:space="preserve"> </w:t>
      </w:r>
      <w:r w:rsidRPr="00EF65DB">
        <w:rPr>
          <w:rFonts w:ascii="標楷體" w:eastAsia="標楷體" w:hAnsi="標楷體" w:hint="eastAsia"/>
          <w:szCs w:val="22"/>
        </w:rPr>
        <w:t>S</w:t>
      </w:r>
      <w:r w:rsidRPr="00EF65DB">
        <w:rPr>
          <w:rFonts w:ascii="標楷體" w:eastAsia="標楷體" w:hAnsi="標楷體"/>
          <w:szCs w:val="22"/>
        </w:rPr>
        <w:t>DG</w:t>
      </w:r>
      <w:r>
        <w:rPr>
          <w:rFonts w:ascii="標楷體" w:eastAsia="標楷體" w:hAnsi="標楷體" w:hint="eastAsia"/>
          <w:szCs w:val="22"/>
        </w:rPr>
        <w:t xml:space="preserve"> </w:t>
      </w:r>
      <w:r w:rsidRPr="00EF65DB">
        <w:rPr>
          <w:rFonts w:ascii="標楷體" w:eastAsia="標楷體" w:hAnsi="標楷體" w:hint="eastAsia"/>
          <w:szCs w:val="22"/>
        </w:rPr>
        <w:t>11</w:t>
      </w:r>
      <w:r w:rsidRPr="00D25F07">
        <w:rPr>
          <w:rFonts w:ascii="標楷體" w:eastAsia="標楷體" w:hAnsi="標楷體"/>
          <w:szCs w:val="22"/>
        </w:rPr>
        <w:t>永續城市</w:t>
      </w:r>
      <w:r w:rsidRPr="00EF65DB">
        <w:rPr>
          <w:rFonts w:ascii="標楷體" w:eastAsia="標楷體" w:hAnsi="標楷體" w:hint="eastAsia"/>
          <w:szCs w:val="22"/>
        </w:rPr>
        <w:t>揭示，</w:t>
      </w:r>
      <w:r w:rsidRPr="00EF65DB">
        <w:rPr>
          <w:rFonts w:ascii="標楷體" w:eastAsia="標楷體" w:hAnsi="標楷體"/>
          <w:szCs w:val="22"/>
        </w:rPr>
        <w:t>為了落實永續城鄉目標</w:t>
      </w:r>
      <w:r w:rsidRPr="00EF65DB">
        <w:rPr>
          <w:rFonts w:ascii="標楷體" w:eastAsia="標楷體" w:hAnsi="標楷體" w:hint="eastAsia"/>
          <w:szCs w:val="22"/>
        </w:rPr>
        <w:t>，</w:t>
      </w:r>
      <w:r w:rsidRPr="00EF65DB">
        <w:rPr>
          <w:rFonts w:ascii="標楷體" w:eastAsia="標楷體" w:hAnsi="標楷體"/>
          <w:szCs w:val="22"/>
        </w:rPr>
        <w:t>積極改善公共設施，以促使城市與人類居住具包容、安全、韌性及永續性</w:t>
      </w:r>
      <w:r w:rsidRPr="00EF65DB">
        <w:rPr>
          <w:rFonts w:ascii="標楷體" w:eastAsia="標楷體" w:hAnsi="標楷體" w:hint="eastAsia"/>
          <w:szCs w:val="22"/>
        </w:rPr>
        <w:t>；並列有人本通行環境建置計畫，</w:t>
      </w:r>
      <w:r w:rsidRPr="00EF65DB">
        <w:rPr>
          <w:rFonts w:ascii="標楷體" w:eastAsia="標楷體" w:hAnsi="標楷體"/>
          <w:szCs w:val="22"/>
        </w:rPr>
        <w:t>以提升步行空間品質，建構合乎人本、生態</w:t>
      </w:r>
      <w:proofErr w:type="gramStart"/>
      <w:r w:rsidRPr="00EF65DB">
        <w:rPr>
          <w:rFonts w:ascii="標楷體" w:eastAsia="標楷體" w:hAnsi="標楷體"/>
          <w:szCs w:val="22"/>
        </w:rPr>
        <w:t>及美質之</w:t>
      </w:r>
      <w:proofErr w:type="gramEnd"/>
      <w:r w:rsidRPr="00EF65DB">
        <w:rPr>
          <w:rFonts w:ascii="標楷體" w:eastAsia="標楷體" w:hAnsi="標楷體"/>
          <w:szCs w:val="22"/>
        </w:rPr>
        <w:t>街道生活環境</w:t>
      </w:r>
      <w:r w:rsidRPr="00EF65DB">
        <w:rPr>
          <w:rFonts w:ascii="標楷體" w:eastAsia="標楷體" w:hAnsi="標楷體" w:hint="eastAsia"/>
          <w:szCs w:val="22"/>
        </w:rPr>
        <w:t>。</w:t>
      </w:r>
      <w:r>
        <w:rPr>
          <w:rFonts w:ascii="標楷體" w:eastAsia="標楷體" w:hAnsi="標楷體" w:hint="eastAsia"/>
          <w:szCs w:val="22"/>
        </w:rPr>
        <w:t>交通</w:t>
      </w:r>
      <w:r w:rsidRPr="00BC7864">
        <w:rPr>
          <w:rFonts w:ascii="標楷體" w:eastAsia="標楷體" w:hAnsi="標楷體" w:hint="eastAsia"/>
          <w:szCs w:val="22"/>
        </w:rPr>
        <w:t>局</w:t>
      </w:r>
      <w:r>
        <w:rPr>
          <w:rFonts w:ascii="標楷體" w:eastAsia="標楷體" w:hAnsi="標楷體" w:hint="eastAsia"/>
          <w:szCs w:val="22"/>
        </w:rPr>
        <w:t>依</w:t>
      </w:r>
      <w:proofErr w:type="gramStart"/>
      <w:r>
        <w:rPr>
          <w:rFonts w:ascii="標楷體" w:eastAsia="標楷體" w:hAnsi="標楷體" w:hint="eastAsia"/>
          <w:szCs w:val="22"/>
        </w:rPr>
        <w:t>上開永續</w:t>
      </w:r>
      <w:proofErr w:type="gramEnd"/>
      <w:r>
        <w:rPr>
          <w:rFonts w:ascii="標楷體" w:eastAsia="標楷體" w:hAnsi="標楷體" w:hint="eastAsia"/>
          <w:szCs w:val="22"/>
        </w:rPr>
        <w:t>發展目標及</w:t>
      </w:r>
      <w:r w:rsidRPr="00BC7864">
        <w:rPr>
          <w:rFonts w:ascii="標楷體" w:eastAsia="標楷體" w:hAnsi="標楷體" w:hint="eastAsia"/>
          <w:szCs w:val="22"/>
        </w:rPr>
        <w:t>為落實人本交通政策，</w:t>
      </w:r>
      <w:r>
        <w:rPr>
          <w:rFonts w:ascii="標楷體" w:eastAsia="標楷體" w:hAnsi="標楷體" w:hint="eastAsia"/>
          <w:szCs w:val="22"/>
        </w:rPr>
        <w:t>配合行政院</w:t>
      </w:r>
      <w:r w:rsidRPr="0056548E">
        <w:rPr>
          <w:rFonts w:ascii="標楷體" w:eastAsia="標楷體" w:hAnsi="標楷體" w:hint="eastAsia"/>
          <w:szCs w:val="22"/>
        </w:rPr>
        <w:t>推動行人優先交通安全行動綱領</w:t>
      </w:r>
      <w:r w:rsidRPr="00BC7864">
        <w:rPr>
          <w:rFonts w:ascii="標楷體" w:eastAsia="標楷體" w:hAnsi="標楷體" w:hint="eastAsia"/>
          <w:szCs w:val="22"/>
        </w:rPr>
        <w:t>，建置</w:t>
      </w:r>
      <w:r>
        <w:rPr>
          <w:rFonts w:ascii="標楷體" w:eastAsia="標楷體" w:hAnsi="標楷體" w:hint="eastAsia"/>
          <w:szCs w:val="22"/>
        </w:rPr>
        <w:t>各項</w:t>
      </w:r>
      <w:r w:rsidRPr="00BC7864">
        <w:rPr>
          <w:rFonts w:ascii="標楷體" w:eastAsia="標楷體" w:hAnsi="標楷體" w:hint="eastAsia"/>
          <w:szCs w:val="22"/>
        </w:rPr>
        <w:t>行人友善環境</w:t>
      </w:r>
      <w:r w:rsidRPr="00BC7864">
        <w:rPr>
          <w:rFonts w:ascii="標楷體" w:eastAsia="標楷體" w:hAnsi="標楷體" w:hint="eastAsia"/>
          <w:szCs w:val="22"/>
        </w:rPr>
        <w:lastRenderedPageBreak/>
        <w:t>及設施</w:t>
      </w:r>
      <w:r>
        <w:rPr>
          <w:rFonts w:ascii="標楷體" w:eastAsia="標楷體" w:hAnsi="標楷體" w:hint="eastAsia"/>
          <w:szCs w:val="22"/>
        </w:rPr>
        <w:t>，截至</w:t>
      </w:r>
      <w:r w:rsidRPr="009639FE">
        <w:rPr>
          <w:rFonts w:ascii="標楷體" w:eastAsia="標楷體" w:hAnsi="標楷體" w:hint="eastAsia"/>
          <w:spacing w:val="-2"/>
          <w:szCs w:val="22"/>
        </w:rPr>
        <w:t>113年底止，標線型人行道計224處、綠底行人</w:t>
      </w:r>
      <w:proofErr w:type="gramStart"/>
      <w:r w:rsidRPr="009639FE">
        <w:rPr>
          <w:rFonts w:ascii="標楷體" w:eastAsia="標楷體" w:hAnsi="標楷體" w:hint="eastAsia"/>
          <w:spacing w:val="-2"/>
          <w:szCs w:val="22"/>
        </w:rPr>
        <w:t>穿越道線826處</w:t>
      </w:r>
      <w:proofErr w:type="gramEnd"/>
      <w:r w:rsidRPr="009639FE">
        <w:rPr>
          <w:rFonts w:ascii="標楷體" w:eastAsia="標楷體" w:hAnsi="標楷體" w:hint="eastAsia"/>
          <w:spacing w:val="-2"/>
          <w:szCs w:val="22"/>
        </w:rPr>
        <w:t>及設置行人專用號</w:t>
      </w:r>
      <w:proofErr w:type="gramStart"/>
      <w:r w:rsidRPr="009639FE">
        <w:rPr>
          <w:rFonts w:ascii="標楷體" w:eastAsia="標楷體" w:hAnsi="標楷體" w:hint="eastAsia"/>
          <w:spacing w:val="-2"/>
          <w:szCs w:val="22"/>
        </w:rPr>
        <w:t>誌</w:t>
      </w:r>
      <w:proofErr w:type="gramEnd"/>
      <w:r w:rsidRPr="009639FE">
        <w:rPr>
          <w:rFonts w:ascii="標楷體" w:eastAsia="標楷體" w:hAnsi="標楷體" w:hint="eastAsia"/>
          <w:spacing w:val="-2"/>
          <w:szCs w:val="22"/>
        </w:rPr>
        <w:t>2</w:t>
      </w:r>
      <w:r w:rsidRPr="009639FE">
        <w:rPr>
          <w:rFonts w:ascii="標楷體" w:eastAsia="標楷體" w:hAnsi="標楷體"/>
          <w:spacing w:val="-2"/>
          <w:szCs w:val="22"/>
        </w:rPr>
        <w:t>,</w:t>
      </w:r>
      <w:r w:rsidRPr="009639FE">
        <w:rPr>
          <w:rFonts w:ascii="標楷體" w:eastAsia="標楷體" w:hAnsi="標楷體" w:hint="eastAsia"/>
          <w:spacing w:val="-2"/>
          <w:szCs w:val="22"/>
        </w:rPr>
        <w:t>216處等，並改善易肇事路口交通動線，以提升行人安全用路環境。經查執行情形，核有</w:t>
      </w:r>
      <w:r w:rsidRPr="009639FE">
        <w:rPr>
          <w:rFonts w:ascii="標楷體" w:eastAsia="標楷體" w:hAnsi="標楷體" w:hint="eastAsia"/>
          <w:spacing w:val="-4"/>
          <w:szCs w:val="22"/>
        </w:rPr>
        <w:t>：</w:t>
      </w:r>
      <w:r w:rsidRPr="00BC7864">
        <w:rPr>
          <w:rFonts w:ascii="標楷體" w:eastAsia="標楷體" w:hAnsi="標楷體" w:hint="eastAsia"/>
          <w:szCs w:val="22"/>
        </w:rPr>
        <w:t>1.</w:t>
      </w:r>
      <w:r>
        <w:rPr>
          <w:rFonts w:ascii="標楷體" w:eastAsia="標楷體" w:hAnsi="標楷體" w:hint="eastAsia"/>
          <w:szCs w:val="22"/>
        </w:rPr>
        <w:t>已辦理各項交通設施改善作業，</w:t>
      </w:r>
      <w:proofErr w:type="gramStart"/>
      <w:r w:rsidRPr="00BC7864">
        <w:rPr>
          <w:rFonts w:ascii="標楷體" w:eastAsia="標楷體" w:hAnsi="標楷體" w:hint="eastAsia"/>
          <w:szCs w:val="22"/>
        </w:rPr>
        <w:t>113</w:t>
      </w:r>
      <w:proofErr w:type="gramEnd"/>
      <w:r w:rsidRPr="00BC7864">
        <w:rPr>
          <w:rFonts w:ascii="標楷體" w:eastAsia="標楷體" w:hAnsi="標楷體" w:hint="eastAsia"/>
          <w:szCs w:val="22"/>
        </w:rPr>
        <w:t>年</w:t>
      </w:r>
      <w:r>
        <w:rPr>
          <w:rFonts w:ascii="標楷體" w:eastAsia="標楷體" w:hAnsi="標楷體" w:hint="eastAsia"/>
          <w:szCs w:val="22"/>
        </w:rPr>
        <w:t>度</w:t>
      </w:r>
      <w:proofErr w:type="gramStart"/>
      <w:r w:rsidRPr="00BC7864">
        <w:rPr>
          <w:rFonts w:ascii="標楷體" w:eastAsia="標楷體" w:hAnsi="標楷體" w:hint="eastAsia"/>
          <w:szCs w:val="22"/>
        </w:rPr>
        <w:t>臺</w:t>
      </w:r>
      <w:proofErr w:type="gramEnd"/>
      <w:r w:rsidRPr="00BC7864">
        <w:rPr>
          <w:rFonts w:ascii="標楷體" w:eastAsia="標楷體" w:hAnsi="標楷體" w:hint="eastAsia"/>
          <w:szCs w:val="22"/>
        </w:rPr>
        <w:t>中市行人交通事故</w:t>
      </w:r>
      <w:r>
        <w:rPr>
          <w:rFonts w:ascii="標楷體" w:eastAsia="標楷體" w:hAnsi="標楷體" w:hint="eastAsia"/>
          <w:szCs w:val="22"/>
        </w:rPr>
        <w:t>件數及死傷人數較</w:t>
      </w:r>
      <w:proofErr w:type="gramStart"/>
      <w:r>
        <w:rPr>
          <w:rFonts w:ascii="標楷體" w:eastAsia="標楷體" w:hAnsi="標楷體" w:hint="eastAsia"/>
          <w:szCs w:val="22"/>
        </w:rPr>
        <w:t>112</w:t>
      </w:r>
      <w:proofErr w:type="gramEnd"/>
      <w:r>
        <w:rPr>
          <w:rFonts w:ascii="標楷體" w:eastAsia="標楷體" w:hAnsi="標楷體" w:hint="eastAsia"/>
          <w:szCs w:val="22"/>
        </w:rPr>
        <w:t>年度下降</w:t>
      </w:r>
      <w:r w:rsidRPr="00BC7864">
        <w:rPr>
          <w:rFonts w:ascii="標楷體" w:eastAsia="標楷體" w:hAnsi="標楷體" w:hint="eastAsia"/>
          <w:szCs w:val="22"/>
        </w:rPr>
        <w:t>（圖</w:t>
      </w:r>
      <w:r>
        <w:rPr>
          <w:rFonts w:ascii="標楷體" w:eastAsia="標楷體" w:hAnsi="標楷體" w:hint="eastAsia"/>
          <w:szCs w:val="22"/>
        </w:rPr>
        <w:t>1</w:t>
      </w:r>
      <w:r w:rsidRPr="00BC7864">
        <w:rPr>
          <w:rFonts w:ascii="標楷體" w:eastAsia="標楷體" w:hAnsi="標楷體"/>
          <w:szCs w:val="22"/>
        </w:rPr>
        <w:t>）</w:t>
      </w:r>
      <w:r>
        <w:rPr>
          <w:rFonts w:ascii="標楷體" w:eastAsia="標楷體" w:hAnsi="標楷體" w:hint="eastAsia"/>
          <w:szCs w:val="22"/>
        </w:rPr>
        <w:t>，惟居六都最高（表</w:t>
      </w:r>
      <w:r w:rsidR="00822DA3" w:rsidRPr="00B6451C">
        <w:rPr>
          <w:rFonts w:ascii="標楷體" w:eastAsia="標楷體" w:hAnsi="標楷體"/>
          <w:noProof/>
          <w:szCs w:val="22"/>
        </w:rPr>
        <mc:AlternateContent>
          <mc:Choice Requires="wps">
            <w:drawing>
              <wp:anchor distT="45720" distB="45720" distL="114300" distR="114300" simplePos="0" relativeHeight="251615232" behindDoc="0" locked="0" layoutInCell="1" allowOverlap="1" wp14:anchorId="2930C36D" wp14:editId="4C550E1E">
                <wp:simplePos x="0" y="0"/>
                <wp:positionH relativeFrom="column">
                  <wp:posOffset>3322320</wp:posOffset>
                </wp:positionH>
                <wp:positionV relativeFrom="paragraph">
                  <wp:posOffset>3440430</wp:posOffset>
                </wp:positionV>
                <wp:extent cx="3070860" cy="3132455"/>
                <wp:effectExtent l="0" t="0" r="0" b="0"/>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0860" cy="3132455"/>
                        </a:xfrm>
                        <a:prstGeom prst="rect">
                          <a:avLst/>
                        </a:prstGeom>
                        <a:noFill/>
                        <a:ln w="9525">
                          <a:noFill/>
                          <a:miter lim="800000"/>
                          <a:headEnd/>
                          <a:tailEnd/>
                        </a:ln>
                      </wps:spPr>
                      <wps:txbx>
                        <w:txbxContent>
                          <w:tbl>
                            <w:tblPr>
                              <w:tblW w:w="4395" w:type="dxa"/>
                              <w:tblLayout w:type="fixed"/>
                              <w:tblCellMar>
                                <w:left w:w="28" w:type="dxa"/>
                                <w:right w:w="28" w:type="dxa"/>
                              </w:tblCellMar>
                              <w:tblLook w:val="04A0" w:firstRow="1" w:lastRow="0" w:firstColumn="1" w:lastColumn="0" w:noHBand="0" w:noVBand="1"/>
                            </w:tblPr>
                            <w:tblGrid>
                              <w:gridCol w:w="1465"/>
                              <w:gridCol w:w="1465"/>
                              <w:gridCol w:w="1465"/>
                            </w:tblGrid>
                            <w:tr w:rsidR="00E07C3F" w:rsidRPr="0025093C" w14:paraId="653D39FE" w14:textId="77777777" w:rsidTr="00973E9D">
                              <w:trPr>
                                <w:trHeight w:val="315"/>
                              </w:trPr>
                              <w:tc>
                                <w:tcPr>
                                  <w:tcW w:w="4395" w:type="dxa"/>
                                  <w:gridSpan w:val="3"/>
                                  <w:tcBorders>
                                    <w:bottom w:val="single" w:sz="4" w:space="0" w:color="auto"/>
                                  </w:tcBorders>
                                  <w:shd w:val="clear" w:color="auto" w:fill="auto"/>
                                  <w:noWrap/>
                                  <w:vAlign w:val="center"/>
                                </w:tcPr>
                                <w:p w14:paraId="6E558545" w14:textId="77777777" w:rsidR="00E07C3F" w:rsidRDefault="00E07C3F" w:rsidP="00B6451C">
                                  <w:pPr>
                                    <w:widowControl/>
                                    <w:jc w:val="center"/>
                                    <w:rPr>
                                      <w:rFonts w:ascii="標楷體" w:eastAsia="標楷體" w:hAnsi="標楷體" w:cs="新細明體"/>
                                      <w:b/>
                                      <w:bCs/>
                                      <w:color w:val="000000"/>
                                      <w:kern w:val="0"/>
                                    </w:rPr>
                                  </w:pPr>
                                  <w:r w:rsidRPr="00150B64">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3</w:t>
                                  </w:r>
                                  <w:r w:rsidRPr="00293D57">
                                    <w:rPr>
                                      <w:rFonts w:ascii="標楷體" w:eastAsia="標楷體" w:hAnsi="標楷體" w:cs="新細明體" w:hint="eastAsia"/>
                                      <w:b/>
                                      <w:bCs/>
                                      <w:color w:val="000000"/>
                                      <w:kern w:val="0"/>
                                    </w:rPr>
                                    <w:t xml:space="preserve">　</w:t>
                                  </w:r>
                                  <w:r>
                                    <w:rPr>
                                      <w:rFonts w:ascii="標楷體" w:eastAsia="標楷體" w:hAnsi="標楷體" w:cs="新細明體" w:hint="eastAsia"/>
                                      <w:b/>
                                      <w:bCs/>
                                      <w:color w:val="000000"/>
                                      <w:kern w:val="0"/>
                                    </w:rPr>
                                    <w:t>六都</w:t>
                                  </w:r>
                                  <w:proofErr w:type="gramStart"/>
                                  <w:r>
                                    <w:rPr>
                                      <w:rFonts w:ascii="標楷體" w:eastAsia="標楷體" w:hAnsi="標楷體" w:cs="新細明體" w:hint="eastAsia"/>
                                      <w:b/>
                                      <w:bCs/>
                                      <w:color w:val="000000"/>
                                      <w:kern w:val="0"/>
                                    </w:rPr>
                                    <w:t>113</w:t>
                                  </w:r>
                                  <w:proofErr w:type="gramEnd"/>
                                  <w:r>
                                    <w:rPr>
                                      <w:rFonts w:ascii="標楷體" w:eastAsia="標楷體" w:hAnsi="標楷體" w:cs="新細明體" w:hint="eastAsia"/>
                                      <w:b/>
                                      <w:bCs/>
                                      <w:color w:val="000000"/>
                                      <w:kern w:val="0"/>
                                    </w:rPr>
                                    <w:t>年度行人交通事故情形</w:t>
                                  </w:r>
                                </w:p>
                                <w:p w14:paraId="61E6905D" w14:textId="77777777" w:rsidR="00E07C3F" w:rsidRPr="00EE0468" w:rsidRDefault="00E07C3F" w:rsidP="00B6451C">
                                  <w:pPr>
                                    <w:widowControl/>
                                    <w:jc w:val="right"/>
                                    <w:rPr>
                                      <w:rFonts w:ascii="標楷體" w:eastAsia="標楷體" w:hAnsi="標楷體" w:cs="新細明體"/>
                                      <w:color w:val="000000"/>
                                      <w:kern w:val="0"/>
                                      <w:sz w:val="20"/>
                                      <w:szCs w:val="20"/>
                                    </w:rPr>
                                  </w:pPr>
                                  <w:r w:rsidRPr="00EE0468">
                                    <w:rPr>
                                      <w:rFonts w:ascii="標楷體" w:eastAsia="標楷體" w:hAnsi="標楷體" w:cs="新細明體" w:hint="eastAsia"/>
                                      <w:color w:val="000000"/>
                                      <w:kern w:val="0"/>
                                      <w:sz w:val="20"/>
                                      <w:szCs w:val="20"/>
                                    </w:rPr>
                                    <w:t>單位：件、人</w:t>
                                  </w:r>
                                </w:p>
                              </w:tc>
                            </w:tr>
                            <w:tr w:rsidR="00E07C3F" w:rsidRPr="0025093C" w14:paraId="1B557F9B" w14:textId="77777777" w:rsidTr="00973E9D">
                              <w:trPr>
                                <w:trHeight w:val="567"/>
                              </w:trPr>
                              <w:tc>
                                <w:tcPr>
                                  <w:tcW w:w="1465"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78E6A8ED" w14:textId="77777777" w:rsidR="00E07C3F" w:rsidRDefault="00E07C3F" w:rsidP="00B6451C">
                                  <w:pPr>
                                    <w:widowControl/>
                                    <w:jc w:val="right"/>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項目</w:t>
                                  </w:r>
                                </w:p>
                                <w:p w14:paraId="43EB7C44" w14:textId="77777777" w:rsidR="00E07C3F" w:rsidRPr="0025093C" w:rsidRDefault="00E07C3F" w:rsidP="00B6451C">
                                  <w:pPr>
                                    <w:widowControl/>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直轄市別</w:t>
                                  </w:r>
                                </w:p>
                              </w:tc>
                              <w:tc>
                                <w:tcPr>
                                  <w:tcW w:w="1465" w:type="dxa"/>
                                  <w:tcBorders>
                                    <w:top w:val="single" w:sz="4" w:space="0" w:color="auto"/>
                                    <w:left w:val="nil"/>
                                    <w:bottom w:val="single" w:sz="4" w:space="0" w:color="auto"/>
                                    <w:right w:val="single" w:sz="4" w:space="0" w:color="auto"/>
                                  </w:tcBorders>
                                  <w:shd w:val="clear" w:color="auto" w:fill="auto"/>
                                  <w:noWrap/>
                                  <w:vAlign w:val="center"/>
                                  <w:hideMark/>
                                </w:tcPr>
                                <w:p w14:paraId="3C0B1365" w14:textId="77777777" w:rsidR="00E07C3F" w:rsidRPr="0025093C" w:rsidRDefault="00E07C3F" w:rsidP="00B6451C">
                                  <w:pPr>
                                    <w:widowControl/>
                                    <w:jc w:val="center"/>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事故件數</w:t>
                                  </w:r>
                                </w:p>
                              </w:tc>
                              <w:tc>
                                <w:tcPr>
                                  <w:tcW w:w="1465" w:type="dxa"/>
                                  <w:tcBorders>
                                    <w:top w:val="single" w:sz="4" w:space="0" w:color="auto"/>
                                    <w:left w:val="nil"/>
                                    <w:bottom w:val="single" w:sz="4" w:space="0" w:color="auto"/>
                                    <w:right w:val="single" w:sz="4" w:space="0" w:color="auto"/>
                                  </w:tcBorders>
                                  <w:shd w:val="clear" w:color="auto" w:fill="auto"/>
                                  <w:noWrap/>
                                  <w:vAlign w:val="center"/>
                                  <w:hideMark/>
                                </w:tcPr>
                                <w:p w14:paraId="0FF3E99A" w14:textId="77777777" w:rsidR="00E07C3F" w:rsidRPr="0025093C" w:rsidRDefault="00E07C3F" w:rsidP="00B6451C">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死傷</w:t>
                                  </w:r>
                                  <w:r w:rsidRPr="0025093C">
                                    <w:rPr>
                                      <w:rFonts w:ascii="標楷體" w:eastAsia="標楷體" w:hAnsi="標楷體" w:cs="新細明體" w:hint="eastAsia"/>
                                      <w:color w:val="000000"/>
                                      <w:kern w:val="0"/>
                                      <w:sz w:val="20"/>
                                      <w:szCs w:val="20"/>
                                    </w:rPr>
                                    <w:t>人數</w:t>
                                  </w:r>
                                </w:p>
                              </w:tc>
                            </w:tr>
                            <w:tr w:rsidR="00E07C3F" w:rsidRPr="0025093C" w14:paraId="5408A555" w14:textId="77777777" w:rsidTr="00822DA3">
                              <w:trPr>
                                <w:trHeight w:val="479"/>
                              </w:trPr>
                              <w:tc>
                                <w:tcPr>
                                  <w:tcW w:w="1465" w:type="dxa"/>
                                  <w:tcBorders>
                                    <w:top w:val="nil"/>
                                    <w:left w:val="single" w:sz="4" w:space="0" w:color="auto"/>
                                    <w:bottom w:val="single" w:sz="4" w:space="0" w:color="auto"/>
                                    <w:right w:val="single" w:sz="4" w:space="0" w:color="auto"/>
                                  </w:tcBorders>
                                  <w:shd w:val="clear" w:color="auto" w:fill="auto"/>
                                  <w:noWrap/>
                                  <w:vAlign w:val="center"/>
                                </w:tcPr>
                                <w:p w14:paraId="3A0D1BCD" w14:textId="77777777" w:rsidR="00E07C3F" w:rsidRPr="00D47476" w:rsidRDefault="00E07C3F" w:rsidP="00B6451C">
                                  <w:pPr>
                                    <w:widowControl/>
                                    <w:jc w:val="center"/>
                                    <w:rPr>
                                      <w:rFonts w:ascii="標楷體" w:eastAsia="標楷體" w:hAnsi="標楷體" w:cs="新細明體"/>
                                      <w:b/>
                                      <w:bCs/>
                                      <w:color w:val="000000"/>
                                      <w:kern w:val="0"/>
                                      <w:sz w:val="20"/>
                                      <w:szCs w:val="20"/>
                                    </w:rPr>
                                  </w:pPr>
                                  <w:proofErr w:type="gramStart"/>
                                  <w:r w:rsidRPr="00D47476">
                                    <w:rPr>
                                      <w:rFonts w:ascii="標楷體" w:eastAsia="標楷體" w:hAnsi="標楷體" w:cs="新細明體" w:hint="eastAsia"/>
                                      <w:b/>
                                      <w:bCs/>
                                      <w:color w:val="000000"/>
                                      <w:kern w:val="0"/>
                                      <w:sz w:val="20"/>
                                      <w:szCs w:val="20"/>
                                    </w:rPr>
                                    <w:t>臺</w:t>
                                  </w:r>
                                  <w:proofErr w:type="gramEnd"/>
                                  <w:r w:rsidRPr="00D47476">
                                    <w:rPr>
                                      <w:rFonts w:ascii="標楷體" w:eastAsia="標楷體" w:hAnsi="標楷體" w:cs="新細明體" w:hint="eastAsia"/>
                                      <w:b/>
                                      <w:bCs/>
                                      <w:color w:val="000000"/>
                                      <w:kern w:val="0"/>
                                      <w:sz w:val="20"/>
                                      <w:szCs w:val="20"/>
                                    </w:rPr>
                                    <w:t>中市</w:t>
                                  </w:r>
                                </w:p>
                              </w:tc>
                              <w:tc>
                                <w:tcPr>
                                  <w:tcW w:w="1465" w:type="dxa"/>
                                  <w:tcBorders>
                                    <w:top w:val="nil"/>
                                    <w:left w:val="nil"/>
                                    <w:bottom w:val="single" w:sz="4" w:space="0" w:color="auto"/>
                                    <w:right w:val="single" w:sz="4" w:space="0" w:color="auto"/>
                                  </w:tcBorders>
                                  <w:shd w:val="clear" w:color="auto" w:fill="auto"/>
                                  <w:noWrap/>
                                  <w:vAlign w:val="center"/>
                                </w:tcPr>
                                <w:p w14:paraId="23F04DAF" w14:textId="77777777" w:rsidR="00E07C3F" w:rsidRPr="00D47476" w:rsidRDefault="00E07C3F" w:rsidP="00D47476">
                                  <w:pPr>
                                    <w:widowControl/>
                                    <w:jc w:val="right"/>
                                    <w:rPr>
                                      <w:rFonts w:ascii="標楷體" w:eastAsia="標楷體" w:hAnsi="標楷體" w:cs="新細明體"/>
                                      <w:b/>
                                      <w:bCs/>
                                      <w:color w:val="000000"/>
                                      <w:kern w:val="0"/>
                                      <w:sz w:val="20"/>
                                      <w:szCs w:val="20"/>
                                    </w:rPr>
                                  </w:pPr>
                                  <w:r w:rsidRPr="00D47476">
                                    <w:rPr>
                                      <w:rFonts w:ascii="標楷體" w:eastAsia="標楷體" w:hAnsi="標楷體" w:cs="新細明體" w:hint="eastAsia"/>
                                      <w:b/>
                                      <w:bCs/>
                                      <w:color w:val="000000"/>
                                      <w:kern w:val="0"/>
                                      <w:sz w:val="20"/>
                                      <w:szCs w:val="20"/>
                                    </w:rPr>
                                    <w:t>2,972</w:t>
                                  </w:r>
                                </w:p>
                              </w:tc>
                              <w:tc>
                                <w:tcPr>
                                  <w:tcW w:w="1465" w:type="dxa"/>
                                  <w:tcBorders>
                                    <w:top w:val="nil"/>
                                    <w:left w:val="nil"/>
                                    <w:bottom w:val="single" w:sz="4" w:space="0" w:color="auto"/>
                                    <w:right w:val="single" w:sz="4" w:space="0" w:color="auto"/>
                                  </w:tcBorders>
                                  <w:shd w:val="clear" w:color="auto" w:fill="auto"/>
                                  <w:noWrap/>
                                  <w:vAlign w:val="center"/>
                                </w:tcPr>
                                <w:p w14:paraId="54E0ED9E" w14:textId="77777777" w:rsidR="00E07C3F" w:rsidRPr="00D47476" w:rsidRDefault="00E07C3F" w:rsidP="00B6451C">
                                  <w:pPr>
                                    <w:widowControl/>
                                    <w:jc w:val="right"/>
                                    <w:rPr>
                                      <w:rFonts w:ascii="標楷體" w:eastAsia="標楷體" w:hAnsi="標楷體" w:cs="新細明體"/>
                                      <w:b/>
                                      <w:bCs/>
                                      <w:color w:val="000000"/>
                                      <w:kern w:val="0"/>
                                      <w:sz w:val="20"/>
                                      <w:szCs w:val="20"/>
                                    </w:rPr>
                                  </w:pPr>
                                  <w:r w:rsidRPr="00D47476">
                                    <w:rPr>
                                      <w:rFonts w:ascii="標楷體" w:eastAsia="標楷體" w:hAnsi="標楷體" w:cs="新細明體" w:hint="eastAsia"/>
                                      <w:b/>
                                      <w:bCs/>
                                      <w:color w:val="000000"/>
                                      <w:kern w:val="0"/>
                                      <w:sz w:val="20"/>
                                      <w:szCs w:val="20"/>
                                    </w:rPr>
                                    <w:t xml:space="preserve">    2,833 </w:t>
                                  </w:r>
                                </w:p>
                              </w:tc>
                            </w:tr>
                            <w:tr w:rsidR="00E07C3F" w:rsidRPr="0025093C" w14:paraId="54B0E097" w14:textId="77777777" w:rsidTr="00822DA3">
                              <w:trPr>
                                <w:trHeight w:val="479"/>
                              </w:trPr>
                              <w:tc>
                                <w:tcPr>
                                  <w:tcW w:w="1465" w:type="dxa"/>
                                  <w:tcBorders>
                                    <w:top w:val="nil"/>
                                    <w:left w:val="single" w:sz="4" w:space="0" w:color="auto"/>
                                    <w:bottom w:val="single" w:sz="4" w:space="0" w:color="auto"/>
                                    <w:right w:val="single" w:sz="4" w:space="0" w:color="auto"/>
                                  </w:tcBorders>
                                  <w:shd w:val="clear" w:color="auto" w:fill="auto"/>
                                  <w:noWrap/>
                                  <w:vAlign w:val="center"/>
                                </w:tcPr>
                                <w:p w14:paraId="6ABB8D09" w14:textId="77777777" w:rsidR="00E07C3F" w:rsidRPr="0025093C" w:rsidRDefault="00E07C3F" w:rsidP="00B6451C">
                                  <w:pPr>
                                    <w:widowControl/>
                                    <w:jc w:val="center"/>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新北市</w:t>
                                  </w:r>
                                </w:p>
                              </w:tc>
                              <w:tc>
                                <w:tcPr>
                                  <w:tcW w:w="1465" w:type="dxa"/>
                                  <w:tcBorders>
                                    <w:top w:val="nil"/>
                                    <w:left w:val="nil"/>
                                    <w:bottom w:val="single" w:sz="4" w:space="0" w:color="auto"/>
                                    <w:right w:val="single" w:sz="4" w:space="0" w:color="auto"/>
                                  </w:tcBorders>
                                  <w:shd w:val="clear" w:color="auto" w:fill="auto"/>
                                  <w:noWrap/>
                                  <w:vAlign w:val="center"/>
                                </w:tcPr>
                                <w:p w14:paraId="381E8656" w14:textId="77777777" w:rsidR="00E07C3F" w:rsidRPr="0025093C" w:rsidRDefault="00E07C3F" w:rsidP="00B6451C">
                                  <w:pPr>
                                    <w:widowControl/>
                                    <w:jc w:val="right"/>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 xml:space="preserve">    2,903 </w:t>
                                  </w:r>
                                </w:p>
                              </w:tc>
                              <w:tc>
                                <w:tcPr>
                                  <w:tcW w:w="1465" w:type="dxa"/>
                                  <w:tcBorders>
                                    <w:top w:val="nil"/>
                                    <w:left w:val="nil"/>
                                    <w:bottom w:val="single" w:sz="4" w:space="0" w:color="auto"/>
                                    <w:right w:val="single" w:sz="4" w:space="0" w:color="auto"/>
                                  </w:tcBorders>
                                  <w:shd w:val="clear" w:color="auto" w:fill="auto"/>
                                  <w:noWrap/>
                                  <w:vAlign w:val="center"/>
                                </w:tcPr>
                                <w:p w14:paraId="06145295" w14:textId="77777777" w:rsidR="00E07C3F" w:rsidRPr="0025093C" w:rsidRDefault="00E07C3F" w:rsidP="00B6451C">
                                  <w:pPr>
                                    <w:widowControl/>
                                    <w:jc w:val="right"/>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 xml:space="preserve">    2,757 </w:t>
                                  </w:r>
                                </w:p>
                              </w:tc>
                            </w:tr>
                            <w:tr w:rsidR="00E07C3F" w:rsidRPr="0025093C" w14:paraId="1F8D0D0B" w14:textId="77777777" w:rsidTr="00822DA3">
                              <w:trPr>
                                <w:trHeight w:val="479"/>
                              </w:trPr>
                              <w:tc>
                                <w:tcPr>
                                  <w:tcW w:w="1465" w:type="dxa"/>
                                  <w:tcBorders>
                                    <w:top w:val="nil"/>
                                    <w:left w:val="single" w:sz="4" w:space="0" w:color="auto"/>
                                    <w:bottom w:val="single" w:sz="4" w:space="0" w:color="auto"/>
                                    <w:right w:val="single" w:sz="4" w:space="0" w:color="auto"/>
                                  </w:tcBorders>
                                  <w:shd w:val="clear" w:color="auto" w:fill="auto"/>
                                  <w:noWrap/>
                                  <w:vAlign w:val="center"/>
                                </w:tcPr>
                                <w:p w14:paraId="20A4DF1E" w14:textId="77777777" w:rsidR="00E07C3F" w:rsidRPr="0025093C" w:rsidRDefault="00E07C3F" w:rsidP="00B6451C">
                                  <w:pPr>
                                    <w:widowControl/>
                                    <w:jc w:val="center"/>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桃園市</w:t>
                                  </w:r>
                                </w:p>
                              </w:tc>
                              <w:tc>
                                <w:tcPr>
                                  <w:tcW w:w="1465" w:type="dxa"/>
                                  <w:tcBorders>
                                    <w:top w:val="nil"/>
                                    <w:left w:val="nil"/>
                                    <w:bottom w:val="single" w:sz="4" w:space="0" w:color="auto"/>
                                    <w:right w:val="single" w:sz="4" w:space="0" w:color="auto"/>
                                  </w:tcBorders>
                                  <w:shd w:val="clear" w:color="auto" w:fill="auto"/>
                                  <w:noWrap/>
                                  <w:vAlign w:val="center"/>
                                </w:tcPr>
                                <w:p w14:paraId="701048B4" w14:textId="77777777" w:rsidR="00E07C3F" w:rsidRPr="0025093C" w:rsidRDefault="00E07C3F" w:rsidP="00B6451C">
                                  <w:pPr>
                                    <w:widowControl/>
                                    <w:jc w:val="right"/>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 xml:space="preserve">    2,137 </w:t>
                                  </w:r>
                                </w:p>
                              </w:tc>
                              <w:tc>
                                <w:tcPr>
                                  <w:tcW w:w="1465" w:type="dxa"/>
                                  <w:tcBorders>
                                    <w:top w:val="nil"/>
                                    <w:left w:val="nil"/>
                                    <w:bottom w:val="single" w:sz="4" w:space="0" w:color="auto"/>
                                    <w:right w:val="single" w:sz="4" w:space="0" w:color="auto"/>
                                  </w:tcBorders>
                                  <w:shd w:val="clear" w:color="auto" w:fill="auto"/>
                                  <w:noWrap/>
                                  <w:vAlign w:val="center"/>
                                </w:tcPr>
                                <w:p w14:paraId="3BC2142E" w14:textId="77777777" w:rsidR="00E07C3F" w:rsidRPr="0025093C" w:rsidRDefault="00E07C3F" w:rsidP="00B6451C">
                                  <w:pPr>
                                    <w:widowControl/>
                                    <w:jc w:val="right"/>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 xml:space="preserve">    2,009 </w:t>
                                  </w:r>
                                </w:p>
                              </w:tc>
                            </w:tr>
                            <w:tr w:rsidR="00E07C3F" w:rsidRPr="0025093C" w14:paraId="0E8FF1FA" w14:textId="77777777" w:rsidTr="00822DA3">
                              <w:trPr>
                                <w:trHeight w:val="479"/>
                              </w:trPr>
                              <w:tc>
                                <w:tcPr>
                                  <w:tcW w:w="1465" w:type="dxa"/>
                                  <w:tcBorders>
                                    <w:top w:val="nil"/>
                                    <w:left w:val="single" w:sz="4" w:space="0" w:color="auto"/>
                                    <w:bottom w:val="single" w:sz="4" w:space="0" w:color="auto"/>
                                    <w:right w:val="single" w:sz="4" w:space="0" w:color="auto"/>
                                  </w:tcBorders>
                                  <w:shd w:val="clear" w:color="auto" w:fill="auto"/>
                                  <w:noWrap/>
                                  <w:vAlign w:val="center"/>
                                  <w:hideMark/>
                                </w:tcPr>
                                <w:p w14:paraId="013A1ACB" w14:textId="77777777" w:rsidR="00E07C3F" w:rsidRPr="0025093C" w:rsidRDefault="00E07C3F" w:rsidP="00B6451C">
                                  <w:pPr>
                                    <w:widowControl/>
                                    <w:jc w:val="center"/>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臺北市</w:t>
                                  </w:r>
                                </w:p>
                              </w:tc>
                              <w:tc>
                                <w:tcPr>
                                  <w:tcW w:w="1465" w:type="dxa"/>
                                  <w:tcBorders>
                                    <w:top w:val="nil"/>
                                    <w:left w:val="nil"/>
                                    <w:bottom w:val="single" w:sz="4" w:space="0" w:color="auto"/>
                                    <w:right w:val="single" w:sz="4" w:space="0" w:color="auto"/>
                                  </w:tcBorders>
                                  <w:shd w:val="clear" w:color="auto" w:fill="auto"/>
                                  <w:noWrap/>
                                  <w:vAlign w:val="center"/>
                                  <w:hideMark/>
                                </w:tcPr>
                                <w:p w14:paraId="2D228F46" w14:textId="77777777" w:rsidR="00E07C3F" w:rsidRPr="0025093C" w:rsidRDefault="00E07C3F" w:rsidP="00B6451C">
                                  <w:pPr>
                                    <w:widowControl/>
                                    <w:jc w:val="right"/>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 xml:space="preserve">    1,740 </w:t>
                                  </w:r>
                                </w:p>
                              </w:tc>
                              <w:tc>
                                <w:tcPr>
                                  <w:tcW w:w="1465" w:type="dxa"/>
                                  <w:tcBorders>
                                    <w:top w:val="nil"/>
                                    <w:left w:val="nil"/>
                                    <w:bottom w:val="single" w:sz="4" w:space="0" w:color="auto"/>
                                    <w:right w:val="single" w:sz="4" w:space="0" w:color="auto"/>
                                  </w:tcBorders>
                                  <w:shd w:val="clear" w:color="auto" w:fill="auto"/>
                                  <w:noWrap/>
                                  <w:vAlign w:val="center"/>
                                  <w:hideMark/>
                                </w:tcPr>
                                <w:p w14:paraId="21DF4CBF" w14:textId="77777777" w:rsidR="00E07C3F" w:rsidRPr="0025093C" w:rsidRDefault="00E07C3F" w:rsidP="00B6451C">
                                  <w:pPr>
                                    <w:widowControl/>
                                    <w:jc w:val="right"/>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 xml:space="preserve">    1,672 </w:t>
                                  </w:r>
                                </w:p>
                              </w:tc>
                            </w:tr>
                            <w:tr w:rsidR="00E07C3F" w:rsidRPr="0025093C" w14:paraId="022595E0" w14:textId="77777777" w:rsidTr="00822DA3">
                              <w:trPr>
                                <w:trHeight w:val="479"/>
                              </w:trPr>
                              <w:tc>
                                <w:tcPr>
                                  <w:tcW w:w="1465" w:type="dxa"/>
                                  <w:tcBorders>
                                    <w:top w:val="nil"/>
                                    <w:left w:val="single" w:sz="4" w:space="0" w:color="auto"/>
                                    <w:bottom w:val="single" w:sz="4" w:space="0" w:color="auto"/>
                                    <w:right w:val="single" w:sz="4" w:space="0" w:color="auto"/>
                                  </w:tcBorders>
                                  <w:shd w:val="clear" w:color="auto" w:fill="auto"/>
                                  <w:noWrap/>
                                  <w:vAlign w:val="center"/>
                                  <w:hideMark/>
                                </w:tcPr>
                                <w:p w14:paraId="4342B097" w14:textId="77777777" w:rsidR="00E07C3F" w:rsidRPr="0025093C" w:rsidRDefault="00E07C3F" w:rsidP="00B6451C">
                                  <w:pPr>
                                    <w:widowControl/>
                                    <w:jc w:val="center"/>
                                    <w:rPr>
                                      <w:rFonts w:ascii="標楷體" w:eastAsia="標楷體" w:hAnsi="標楷體" w:cs="新細明體"/>
                                      <w:color w:val="000000"/>
                                      <w:kern w:val="0"/>
                                      <w:sz w:val="20"/>
                                      <w:szCs w:val="20"/>
                                    </w:rPr>
                                  </w:pPr>
                                  <w:proofErr w:type="gramStart"/>
                                  <w:r w:rsidRPr="0025093C">
                                    <w:rPr>
                                      <w:rFonts w:ascii="標楷體" w:eastAsia="標楷體" w:hAnsi="標楷體" w:cs="新細明體" w:hint="eastAsia"/>
                                      <w:color w:val="000000"/>
                                      <w:kern w:val="0"/>
                                      <w:sz w:val="20"/>
                                      <w:szCs w:val="20"/>
                                    </w:rPr>
                                    <w:t>臺</w:t>
                                  </w:r>
                                  <w:proofErr w:type="gramEnd"/>
                                  <w:r w:rsidRPr="0025093C">
                                    <w:rPr>
                                      <w:rFonts w:ascii="標楷體" w:eastAsia="標楷體" w:hAnsi="標楷體" w:cs="新細明體" w:hint="eastAsia"/>
                                      <w:color w:val="000000"/>
                                      <w:kern w:val="0"/>
                                      <w:sz w:val="20"/>
                                      <w:szCs w:val="20"/>
                                    </w:rPr>
                                    <w:t>南市</w:t>
                                  </w:r>
                                </w:p>
                              </w:tc>
                              <w:tc>
                                <w:tcPr>
                                  <w:tcW w:w="1465" w:type="dxa"/>
                                  <w:tcBorders>
                                    <w:top w:val="nil"/>
                                    <w:left w:val="nil"/>
                                    <w:bottom w:val="single" w:sz="4" w:space="0" w:color="auto"/>
                                    <w:right w:val="single" w:sz="4" w:space="0" w:color="auto"/>
                                  </w:tcBorders>
                                  <w:shd w:val="clear" w:color="auto" w:fill="auto"/>
                                  <w:noWrap/>
                                  <w:vAlign w:val="center"/>
                                  <w:hideMark/>
                                </w:tcPr>
                                <w:p w14:paraId="707D6BDA" w14:textId="77777777" w:rsidR="00E07C3F" w:rsidRPr="0025093C" w:rsidRDefault="00E07C3F" w:rsidP="00B6451C">
                                  <w:pPr>
                                    <w:widowControl/>
                                    <w:jc w:val="right"/>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 xml:space="preserve">    1,381 </w:t>
                                  </w:r>
                                </w:p>
                              </w:tc>
                              <w:tc>
                                <w:tcPr>
                                  <w:tcW w:w="1465" w:type="dxa"/>
                                  <w:tcBorders>
                                    <w:top w:val="nil"/>
                                    <w:left w:val="nil"/>
                                    <w:bottom w:val="single" w:sz="4" w:space="0" w:color="auto"/>
                                    <w:right w:val="single" w:sz="4" w:space="0" w:color="auto"/>
                                  </w:tcBorders>
                                  <w:shd w:val="clear" w:color="auto" w:fill="auto"/>
                                  <w:noWrap/>
                                  <w:vAlign w:val="center"/>
                                  <w:hideMark/>
                                </w:tcPr>
                                <w:p w14:paraId="169F8E5F" w14:textId="77777777" w:rsidR="00E07C3F" w:rsidRPr="0025093C" w:rsidRDefault="00E07C3F" w:rsidP="00B6451C">
                                  <w:pPr>
                                    <w:widowControl/>
                                    <w:jc w:val="right"/>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 xml:space="preserve">    1,314 </w:t>
                                  </w:r>
                                </w:p>
                              </w:tc>
                            </w:tr>
                            <w:tr w:rsidR="00E07C3F" w:rsidRPr="0025093C" w14:paraId="70A44FD8" w14:textId="77777777" w:rsidTr="00822DA3">
                              <w:trPr>
                                <w:trHeight w:val="479"/>
                              </w:trPr>
                              <w:tc>
                                <w:tcPr>
                                  <w:tcW w:w="1465" w:type="dxa"/>
                                  <w:tcBorders>
                                    <w:top w:val="nil"/>
                                    <w:left w:val="single" w:sz="4" w:space="0" w:color="auto"/>
                                    <w:bottom w:val="single" w:sz="4" w:space="0" w:color="auto"/>
                                    <w:right w:val="single" w:sz="4" w:space="0" w:color="auto"/>
                                  </w:tcBorders>
                                  <w:shd w:val="clear" w:color="auto" w:fill="auto"/>
                                  <w:noWrap/>
                                  <w:vAlign w:val="center"/>
                                  <w:hideMark/>
                                </w:tcPr>
                                <w:p w14:paraId="76F37129" w14:textId="77777777" w:rsidR="00E07C3F" w:rsidRPr="0025093C" w:rsidRDefault="00E07C3F" w:rsidP="00B6451C">
                                  <w:pPr>
                                    <w:widowControl/>
                                    <w:jc w:val="center"/>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高雄市</w:t>
                                  </w:r>
                                </w:p>
                              </w:tc>
                              <w:tc>
                                <w:tcPr>
                                  <w:tcW w:w="1465" w:type="dxa"/>
                                  <w:tcBorders>
                                    <w:top w:val="nil"/>
                                    <w:left w:val="nil"/>
                                    <w:bottom w:val="single" w:sz="4" w:space="0" w:color="auto"/>
                                    <w:right w:val="single" w:sz="4" w:space="0" w:color="auto"/>
                                  </w:tcBorders>
                                  <w:shd w:val="clear" w:color="auto" w:fill="auto"/>
                                  <w:noWrap/>
                                  <w:vAlign w:val="center"/>
                                  <w:hideMark/>
                                </w:tcPr>
                                <w:p w14:paraId="74493A57" w14:textId="77777777" w:rsidR="00E07C3F" w:rsidRPr="0025093C" w:rsidRDefault="00E07C3F" w:rsidP="00B6451C">
                                  <w:pPr>
                                    <w:widowControl/>
                                    <w:jc w:val="right"/>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 xml:space="preserve">    1,348 </w:t>
                                  </w:r>
                                </w:p>
                              </w:tc>
                              <w:tc>
                                <w:tcPr>
                                  <w:tcW w:w="1465" w:type="dxa"/>
                                  <w:tcBorders>
                                    <w:top w:val="nil"/>
                                    <w:left w:val="nil"/>
                                    <w:bottom w:val="single" w:sz="4" w:space="0" w:color="auto"/>
                                    <w:right w:val="single" w:sz="4" w:space="0" w:color="auto"/>
                                  </w:tcBorders>
                                  <w:shd w:val="clear" w:color="auto" w:fill="auto"/>
                                  <w:noWrap/>
                                  <w:vAlign w:val="center"/>
                                  <w:hideMark/>
                                </w:tcPr>
                                <w:p w14:paraId="38500388" w14:textId="77777777" w:rsidR="00E07C3F" w:rsidRPr="0025093C" w:rsidRDefault="00E07C3F" w:rsidP="00B6451C">
                                  <w:pPr>
                                    <w:widowControl/>
                                    <w:jc w:val="right"/>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 xml:space="preserve">    1,310 </w:t>
                                  </w:r>
                                </w:p>
                              </w:tc>
                            </w:tr>
                            <w:tr w:rsidR="00E07C3F" w:rsidRPr="0025093C" w14:paraId="3E0CC815" w14:textId="77777777" w:rsidTr="00973E9D">
                              <w:trPr>
                                <w:trHeight w:val="340"/>
                              </w:trPr>
                              <w:tc>
                                <w:tcPr>
                                  <w:tcW w:w="4395" w:type="dxa"/>
                                  <w:gridSpan w:val="3"/>
                                  <w:tcBorders>
                                    <w:top w:val="single" w:sz="4" w:space="0" w:color="auto"/>
                                  </w:tcBorders>
                                  <w:shd w:val="clear" w:color="auto" w:fill="auto"/>
                                  <w:noWrap/>
                                  <w:vAlign w:val="center"/>
                                </w:tcPr>
                                <w:p w14:paraId="6A9810B2" w14:textId="77777777" w:rsidR="00E07C3F" w:rsidRPr="00150B64" w:rsidRDefault="00E07C3F" w:rsidP="00B6451C">
                                  <w:pPr>
                                    <w:widowControl/>
                                    <w:rPr>
                                      <w:rFonts w:ascii="標楷體" w:eastAsia="標楷體" w:hAnsi="標楷體" w:cs="新細明體"/>
                                      <w:color w:val="000000"/>
                                      <w:spacing w:val="-10"/>
                                      <w:kern w:val="0"/>
                                      <w:sz w:val="18"/>
                                      <w:szCs w:val="18"/>
                                    </w:rPr>
                                  </w:pPr>
                                  <w:r w:rsidRPr="00150B64">
                                    <w:rPr>
                                      <w:rFonts w:ascii="標楷體" w:eastAsia="標楷體" w:hAnsi="標楷體" w:cs="新細明體" w:hint="eastAsia"/>
                                      <w:color w:val="000000"/>
                                      <w:spacing w:val="-10"/>
                                      <w:kern w:val="0"/>
                                      <w:sz w:val="18"/>
                                      <w:szCs w:val="18"/>
                                    </w:rPr>
                                    <w:t>資料來源：整理自交通部路政及道安司道安總動員網站</w:t>
                                  </w:r>
                                  <w:r>
                                    <w:rPr>
                                      <w:rFonts w:ascii="標楷體" w:eastAsia="標楷體" w:hAnsi="標楷體" w:cs="新細明體" w:hint="eastAsia"/>
                                      <w:color w:val="000000"/>
                                      <w:spacing w:val="-10"/>
                                      <w:kern w:val="0"/>
                                      <w:sz w:val="18"/>
                                      <w:szCs w:val="18"/>
                                    </w:rPr>
                                    <w:t>資料</w:t>
                                  </w:r>
                                  <w:r w:rsidRPr="00150B64">
                                    <w:rPr>
                                      <w:rFonts w:ascii="標楷體" w:eastAsia="標楷體" w:hAnsi="標楷體" w:cs="新細明體" w:hint="eastAsia"/>
                                      <w:color w:val="000000"/>
                                      <w:spacing w:val="-10"/>
                                      <w:kern w:val="0"/>
                                      <w:sz w:val="18"/>
                                      <w:szCs w:val="18"/>
                                    </w:rPr>
                                    <w:t>。</w:t>
                                  </w:r>
                                </w:p>
                                <w:p w14:paraId="66C566FC" w14:textId="77777777" w:rsidR="00E07C3F" w:rsidRPr="00150B64" w:rsidRDefault="00E07C3F" w:rsidP="00B6451C">
                                  <w:pPr>
                                    <w:widowControl/>
                                    <w:jc w:val="right"/>
                                    <w:rPr>
                                      <w:rFonts w:ascii="標楷體" w:eastAsia="標楷體" w:hAnsi="標楷體" w:cs="新細明體"/>
                                      <w:color w:val="000000"/>
                                      <w:kern w:val="0"/>
                                      <w:sz w:val="20"/>
                                      <w:szCs w:val="20"/>
                                    </w:rPr>
                                  </w:pPr>
                                </w:p>
                              </w:tc>
                            </w:tr>
                          </w:tbl>
                          <w:p w14:paraId="0B64B51C" w14:textId="77777777" w:rsidR="00E07C3F" w:rsidRPr="00B6451C" w:rsidRDefault="00E07C3F" w:rsidP="00E07C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30C36D" id="_x0000_s1104" type="#_x0000_t202" style="position:absolute;left:0;text-align:left;margin-left:261.6pt;margin-top:270.9pt;width:241.8pt;height:246.65pt;z-index:251615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" filled="f" stroked="f">
                <v:textbox>
                  <w:txbxContent>
                    <w:tbl>
                      <w:tblPr>
                        <w:tblW w:w="4395" w:type="dxa"/>
                        <w:tblLayout w:type="fixed"/>
                        <w:tblCellMar>
                          <w:left w:w="28" w:type="dxa"/>
                          <w:right w:w="28" w:type="dxa"/>
                        </w:tblCellMar>
                        <w:tblLook w:val="04A0" w:firstRow="1" w:lastRow="0" w:firstColumn="1" w:lastColumn="0" w:noHBand="0" w:noVBand="1"/>
                      </w:tblPr>
                      <w:tblGrid>
                        <w:gridCol w:w="1465"/>
                        <w:gridCol w:w="1465"/>
                        <w:gridCol w:w="1465"/>
                      </w:tblGrid>
                      <w:tr w:rsidR="00E07C3F" w:rsidRPr="0025093C" w14:paraId="653D39FE" w14:textId="77777777" w:rsidTr="00973E9D">
                        <w:trPr>
                          <w:trHeight w:val="315"/>
                        </w:trPr>
                        <w:tc>
                          <w:tcPr>
                            <w:tcW w:w="4395" w:type="dxa"/>
                            <w:gridSpan w:val="3"/>
                            <w:tcBorders>
                              <w:bottom w:val="single" w:sz="4" w:space="0" w:color="auto"/>
                            </w:tcBorders>
                            <w:shd w:val="clear" w:color="auto" w:fill="auto"/>
                            <w:noWrap/>
                            <w:vAlign w:val="center"/>
                          </w:tcPr>
                          <w:p w14:paraId="6E558545" w14:textId="77777777" w:rsidR="00E07C3F" w:rsidRDefault="00E07C3F" w:rsidP="00B6451C">
                            <w:pPr>
                              <w:widowControl/>
                              <w:jc w:val="center"/>
                              <w:rPr>
                                <w:rFonts w:ascii="標楷體" w:eastAsia="標楷體" w:hAnsi="標楷體" w:cs="新細明體"/>
                                <w:b/>
                                <w:bCs/>
                                <w:color w:val="000000"/>
                                <w:kern w:val="0"/>
                              </w:rPr>
                            </w:pPr>
                            <w:r w:rsidRPr="00150B64">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3</w:t>
                            </w:r>
                            <w:r w:rsidRPr="00293D57">
                              <w:rPr>
                                <w:rFonts w:ascii="標楷體" w:eastAsia="標楷體" w:hAnsi="標楷體" w:cs="新細明體" w:hint="eastAsia"/>
                                <w:b/>
                                <w:bCs/>
                                <w:color w:val="000000"/>
                                <w:kern w:val="0"/>
                              </w:rPr>
                              <w:t xml:space="preserve">　</w:t>
                            </w:r>
                            <w:r>
                              <w:rPr>
                                <w:rFonts w:ascii="標楷體" w:eastAsia="標楷體" w:hAnsi="標楷體" w:cs="新細明體" w:hint="eastAsia"/>
                                <w:b/>
                                <w:bCs/>
                                <w:color w:val="000000"/>
                                <w:kern w:val="0"/>
                              </w:rPr>
                              <w:t>六都</w:t>
                            </w:r>
                            <w:proofErr w:type="gramStart"/>
                            <w:r>
                              <w:rPr>
                                <w:rFonts w:ascii="標楷體" w:eastAsia="標楷體" w:hAnsi="標楷體" w:cs="新細明體" w:hint="eastAsia"/>
                                <w:b/>
                                <w:bCs/>
                                <w:color w:val="000000"/>
                                <w:kern w:val="0"/>
                              </w:rPr>
                              <w:t>113</w:t>
                            </w:r>
                            <w:proofErr w:type="gramEnd"/>
                            <w:r>
                              <w:rPr>
                                <w:rFonts w:ascii="標楷體" w:eastAsia="標楷體" w:hAnsi="標楷體" w:cs="新細明體" w:hint="eastAsia"/>
                                <w:b/>
                                <w:bCs/>
                                <w:color w:val="000000"/>
                                <w:kern w:val="0"/>
                              </w:rPr>
                              <w:t>年度行人交通事故情形</w:t>
                            </w:r>
                          </w:p>
                          <w:p w14:paraId="61E6905D" w14:textId="77777777" w:rsidR="00E07C3F" w:rsidRPr="00EE0468" w:rsidRDefault="00E07C3F" w:rsidP="00B6451C">
                            <w:pPr>
                              <w:widowControl/>
                              <w:jc w:val="right"/>
                              <w:rPr>
                                <w:rFonts w:ascii="標楷體" w:eastAsia="標楷體" w:hAnsi="標楷體" w:cs="新細明體"/>
                                <w:color w:val="000000"/>
                                <w:kern w:val="0"/>
                                <w:sz w:val="20"/>
                                <w:szCs w:val="20"/>
                              </w:rPr>
                            </w:pPr>
                            <w:r w:rsidRPr="00EE0468">
                              <w:rPr>
                                <w:rFonts w:ascii="標楷體" w:eastAsia="標楷體" w:hAnsi="標楷體" w:cs="新細明體" w:hint="eastAsia"/>
                                <w:color w:val="000000"/>
                                <w:kern w:val="0"/>
                                <w:sz w:val="20"/>
                                <w:szCs w:val="20"/>
                              </w:rPr>
                              <w:t>單位：件、人</w:t>
                            </w:r>
                          </w:p>
                        </w:tc>
                      </w:tr>
                      <w:tr w:rsidR="00E07C3F" w:rsidRPr="0025093C" w14:paraId="1B557F9B" w14:textId="77777777" w:rsidTr="00973E9D">
                        <w:trPr>
                          <w:trHeight w:val="567"/>
                        </w:trPr>
                        <w:tc>
                          <w:tcPr>
                            <w:tcW w:w="1465"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78E6A8ED" w14:textId="77777777" w:rsidR="00E07C3F" w:rsidRDefault="00E07C3F" w:rsidP="00B6451C">
                            <w:pPr>
                              <w:widowControl/>
                              <w:jc w:val="right"/>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 xml:space="preserve">　</w:t>
                            </w:r>
                            <w:r>
                              <w:rPr>
                                <w:rFonts w:ascii="標楷體" w:eastAsia="標楷體" w:hAnsi="標楷體" w:cs="新細明體" w:hint="eastAsia"/>
                                <w:color w:val="000000"/>
                                <w:kern w:val="0"/>
                                <w:sz w:val="20"/>
                                <w:szCs w:val="20"/>
                              </w:rPr>
                              <w:t>項目</w:t>
                            </w:r>
                          </w:p>
                          <w:p w14:paraId="43EB7C44" w14:textId="77777777" w:rsidR="00E07C3F" w:rsidRPr="0025093C" w:rsidRDefault="00E07C3F" w:rsidP="00B6451C">
                            <w:pPr>
                              <w:widowControl/>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直轄市別</w:t>
                            </w:r>
                          </w:p>
                        </w:tc>
                        <w:tc>
                          <w:tcPr>
                            <w:tcW w:w="1465" w:type="dxa"/>
                            <w:tcBorders>
                              <w:top w:val="single" w:sz="4" w:space="0" w:color="auto"/>
                              <w:left w:val="nil"/>
                              <w:bottom w:val="single" w:sz="4" w:space="0" w:color="auto"/>
                              <w:right w:val="single" w:sz="4" w:space="0" w:color="auto"/>
                            </w:tcBorders>
                            <w:shd w:val="clear" w:color="auto" w:fill="auto"/>
                            <w:noWrap/>
                            <w:vAlign w:val="center"/>
                            <w:hideMark/>
                          </w:tcPr>
                          <w:p w14:paraId="3C0B1365" w14:textId="77777777" w:rsidR="00E07C3F" w:rsidRPr="0025093C" w:rsidRDefault="00E07C3F" w:rsidP="00B6451C">
                            <w:pPr>
                              <w:widowControl/>
                              <w:jc w:val="center"/>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事故件數</w:t>
                            </w:r>
                          </w:p>
                        </w:tc>
                        <w:tc>
                          <w:tcPr>
                            <w:tcW w:w="1465" w:type="dxa"/>
                            <w:tcBorders>
                              <w:top w:val="single" w:sz="4" w:space="0" w:color="auto"/>
                              <w:left w:val="nil"/>
                              <w:bottom w:val="single" w:sz="4" w:space="0" w:color="auto"/>
                              <w:right w:val="single" w:sz="4" w:space="0" w:color="auto"/>
                            </w:tcBorders>
                            <w:shd w:val="clear" w:color="auto" w:fill="auto"/>
                            <w:noWrap/>
                            <w:vAlign w:val="center"/>
                            <w:hideMark/>
                          </w:tcPr>
                          <w:p w14:paraId="0FF3E99A" w14:textId="77777777" w:rsidR="00E07C3F" w:rsidRPr="0025093C" w:rsidRDefault="00E07C3F" w:rsidP="00B6451C">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死傷</w:t>
                            </w:r>
                            <w:r w:rsidRPr="0025093C">
                              <w:rPr>
                                <w:rFonts w:ascii="標楷體" w:eastAsia="標楷體" w:hAnsi="標楷體" w:cs="新細明體" w:hint="eastAsia"/>
                                <w:color w:val="000000"/>
                                <w:kern w:val="0"/>
                                <w:sz w:val="20"/>
                                <w:szCs w:val="20"/>
                              </w:rPr>
                              <w:t>人數</w:t>
                            </w:r>
                          </w:p>
                        </w:tc>
                      </w:tr>
                      <w:tr w:rsidR="00E07C3F" w:rsidRPr="0025093C" w14:paraId="5408A555" w14:textId="77777777" w:rsidTr="00822DA3">
                        <w:trPr>
                          <w:trHeight w:val="479"/>
                        </w:trPr>
                        <w:tc>
                          <w:tcPr>
                            <w:tcW w:w="1465" w:type="dxa"/>
                            <w:tcBorders>
                              <w:top w:val="nil"/>
                              <w:left w:val="single" w:sz="4" w:space="0" w:color="auto"/>
                              <w:bottom w:val="single" w:sz="4" w:space="0" w:color="auto"/>
                              <w:right w:val="single" w:sz="4" w:space="0" w:color="auto"/>
                            </w:tcBorders>
                            <w:shd w:val="clear" w:color="auto" w:fill="auto"/>
                            <w:noWrap/>
                            <w:vAlign w:val="center"/>
                          </w:tcPr>
                          <w:p w14:paraId="3A0D1BCD" w14:textId="77777777" w:rsidR="00E07C3F" w:rsidRPr="00D47476" w:rsidRDefault="00E07C3F" w:rsidP="00B6451C">
                            <w:pPr>
                              <w:widowControl/>
                              <w:jc w:val="center"/>
                              <w:rPr>
                                <w:rFonts w:ascii="標楷體" w:eastAsia="標楷體" w:hAnsi="標楷體" w:cs="新細明體"/>
                                <w:b/>
                                <w:bCs/>
                                <w:color w:val="000000"/>
                                <w:kern w:val="0"/>
                                <w:sz w:val="20"/>
                                <w:szCs w:val="20"/>
                              </w:rPr>
                            </w:pPr>
                            <w:proofErr w:type="gramStart"/>
                            <w:r w:rsidRPr="00D47476">
                              <w:rPr>
                                <w:rFonts w:ascii="標楷體" w:eastAsia="標楷體" w:hAnsi="標楷體" w:cs="新細明體" w:hint="eastAsia"/>
                                <w:b/>
                                <w:bCs/>
                                <w:color w:val="000000"/>
                                <w:kern w:val="0"/>
                                <w:sz w:val="20"/>
                                <w:szCs w:val="20"/>
                              </w:rPr>
                              <w:t>臺</w:t>
                            </w:r>
                            <w:proofErr w:type="gramEnd"/>
                            <w:r w:rsidRPr="00D47476">
                              <w:rPr>
                                <w:rFonts w:ascii="標楷體" w:eastAsia="標楷體" w:hAnsi="標楷體" w:cs="新細明體" w:hint="eastAsia"/>
                                <w:b/>
                                <w:bCs/>
                                <w:color w:val="000000"/>
                                <w:kern w:val="0"/>
                                <w:sz w:val="20"/>
                                <w:szCs w:val="20"/>
                              </w:rPr>
                              <w:t>中市</w:t>
                            </w:r>
                          </w:p>
                        </w:tc>
                        <w:tc>
                          <w:tcPr>
                            <w:tcW w:w="1465" w:type="dxa"/>
                            <w:tcBorders>
                              <w:top w:val="nil"/>
                              <w:left w:val="nil"/>
                              <w:bottom w:val="single" w:sz="4" w:space="0" w:color="auto"/>
                              <w:right w:val="single" w:sz="4" w:space="0" w:color="auto"/>
                            </w:tcBorders>
                            <w:shd w:val="clear" w:color="auto" w:fill="auto"/>
                            <w:noWrap/>
                            <w:vAlign w:val="center"/>
                          </w:tcPr>
                          <w:p w14:paraId="23F04DAF" w14:textId="77777777" w:rsidR="00E07C3F" w:rsidRPr="00D47476" w:rsidRDefault="00E07C3F" w:rsidP="00D47476">
                            <w:pPr>
                              <w:widowControl/>
                              <w:jc w:val="right"/>
                              <w:rPr>
                                <w:rFonts w:ascii="標楷體" w:eastAsia="標楷體" w:hAnsi="標楷體" w:cs="新細明體"/>
                                <w:b/>
                                <w:bCs/>
                                <w:color w:val="000000"/>
                                <w:kern w:val="0"/>
                                <w:sz w:val="20"/>
                                <w:szCs w:val="20"/>
                              </w:rPr>
                            </w:pPr>
                            <w:r w:rsidRPr="00D47476">
                              <w:rPr>
                                <w:rFonts w:ascii="標楷體" w:eastAsia="標楷體" w:hAnsi="標楷體" w:cs="新細明體" w:hint="eastAsia"/>
                                <w:b/>
                                <w:bCs/>
                                <w:color w:val="000000"/>
                                <w:kern w:val="0"/>
                                <w:sz w:val="20"/>
                                <w:szCs w:val="20"/>
                              </w:rPr>
                              <w:t>2,972</w:t>
                            </w:r>
                          </w:p>
                        </w:tc>
                        <w:tc>
                          <w:tcPr>
                            <w:tcW w:w="1465" w:type="dxa"/>
                            <w:tcBorders>
                              <w:top w:val="nil"/>
                              <w:left w:val="nil"/>
                              <w:bottom w:val="single" w:sz="4" w:space="0" w:color="auto"/>
                              <w:right w:val="single" w:sz="4" w:space="0" w:color="auto"/>
                            </w:tcBorders>
                            <w:shd w:val="clear" w:color="auto" w:fill="auto"/>
                            <w:noWrap/>
                            <w:vAlign w:val="center"/>
                          </w:tcPr>
                          <w:p w14:paraId="54E0ED9E" w14:textId="77777777" w:rsidR="00E07C3F" w:rsidRPr="00D47476" w:rsidRDefault="00E07C3F" w:rsidP="00B6451C">
                            <w:pPr>
                              <w:widowControl/>
                              <w:jc w:val="right"/>
                              <w:rPr>
                                <w:rFonts w:ascii="標楷體" w:eastAsia="標楷體" w:hAnsi="標楷體" w:cs="新細明體"/>
                                <w:b/>
                                <w:bCs/>
                                <w:color w:val="000000"/>
                                <w:kern w:val="0"/>
                                <w:sz w:val="20"/>
                                <w:szCs w:val="20"/>
                              </w:rPr>
                            </w:pPr>
                            <w:r w:rsidRPr="00D47476">
                              <w:rPr>
                                <w:rFonts w:ascii="標楷體" w:eastAsia="標楷體" w:hAnsi="標楷體" w:cs="新細明體" w:hint="eastAsia"/>
                                <w:b/>
                                <w:bCs/>
                                <w:color w:val="000000"/>
                                <w:kern w:val="0"/>
                                <w:sz w:val="20"/>
                                <w:szCs w:val="20"/>
                              </w:rPr>
                              <w:t xml:space="preserve">    2,833 </w:t>
                            </w:r>
                          </w:p>
                        </w:tc>
                      </w:tr>
                      <w:tr w:rsidR="00E07C3F" w:rsidRPr="0025093C" w14:paraId="54B0E097" w14:textId="77777777" w:rsidTr="00822DA3">
                        <w:trPr>
                          <w:trHeight w:val="479"/>
                        </w:trPr>
                        <w:tc>
                          <w:tcPr>
                            <w:tcW w:w="1465" w:type="dxa"/>
                            <w:tcBorders>
                              <w:top w:val="nil"/>
                              <w:left w:val="single" w:sz="4" w:space="0" w:color="auto"/>
                              <w:bottom w:val="single" w:sz="4" w:space="0" w:color="auto"/>
                              <w:right w:val="single" w:sz="4" w:space="0" w:color="auto"/>
                            </w:tcBorders>
                            <w:shd w:val="clear" w:color="auto" w:fill="auto"/>
                            <w:noWrap/>
                            <w:vAlign w:val="center"/>
                          </w:tcPr>
                          <w:p w14:paraId="6ABB8D09" w14:textId="77777777" w:rsidR="00E07C3F" w:rsidRPr="0025093C" w:rsidRDefault="00E07C3F" w:rsidP="00B6451C">
                            <w:pPr>
                              <w:widowControl/>
                              <w:jc w:val="center"/>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新北市</w:t>
                            </w:r>
                          </w:p>
                        </w:tc>
                        <w:tc>
                          <w:tcPr>
                            <w:tcW w:w="1465" w:type="dxa"/>
                            <w:tcBorders>
                              <w:top w:val="nil"/>
                              <w:left w:val="nil"/>
                              <w:bottom w:val="single" w:sz="4" w:space="0" w:color="auto"/>
                              <w:right w:val="single" w:sz="4" w:space="0" w:color="auto"/>
                            </w:tcBorders>
                            <w:shd w:val="clear" w:color="auto" w:fill="auto"/>
                            <w:noWrap/>
                            <w:vAlign w:val="center"/>
                          </w:tcPr>
                          <w:p w14:paraId="381E8656" w14:textId="77777777" w:rsidR="00E07C3F" w:rsidRPr="0025093C" w:rsidRDefault="00E07C3F" w:rsidP="00B6451C">
                            <w:pPr>
                              <w:widowControl/>
                              <w:jc w:val="right"/>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 xml:space="preserve">    2,903 </w:t>
                            </w:r>
                          </w:p>
                        </w:tc>
                        <w:tc>
                          <w:tcPr>
                            <w:tcW w:w="1465" w:type="dxa"/>
                            <w:tcBorders>
                              <w:top w:val="nil"/>
                              <w:left w:val="nil"/>
                              <w:bottom w:val="single" w:sz="4" w:space="0" w:color="auto"/>
                              <w:right w:val="single" w:sz="4" w:space="0" w:color="auto"/>
                            </w:tcBorders>
                            <w:shd w:val="clear" w:color="auto" w:fill="auto"/>
                            <w:noWrap/>
                            <w:vAlign w:val="center"/>
                          </w:tcPr>
                          <w:p w14:paraId="06145295" w14:textId="77777777" w:rsidR="00E07C3F" w:rsidRPr="0025093C" w:rsidRDefault="00E07C3F" w:rsidP="00B6451C">
                            <w:pPr>
                              <w:widowControl/>
                              <w:jc w:val="right"/>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 xml:space="preserve">    2,757 </w:t>
                            </w:r>
                          </w:p>
                        </w:tc>
                      </w:tr>
                      <w:tr w:rsidR="00E07C3F" w:rsidRPr="0025093C" w14:paraId="1F8D0D0B" w14:textId="77777777" w:rsidTr="00822DA3">
                        <w:trPr>
                          <w:trHeight w:val="479"/>
                        </w:trPr>
                        <w:tc>
                          <w:tcPr>
                            <w:tcW w:w="1465" w:type="dxa"/>
                            <w:tcBorders>
                              <w:top w:val="nil"/>
                              <w:left w:val="single" w:sz="4" w:space="0" w:color="auto"/>
                              <w:bottom w:val="single" w:sz="4" w:space="0" w:color="auto"/>
                              <w:right w:val="single" w:sz="4" w:space="0" w:color="auto"/>
                            </w:tcBorders>
                            <w:shd w:val="clear" w:color="auto" w:fill="auto"/>
                            <w:noWrap/>
                            <w:vAlign w:val="center"/>
                          </w:tcPr>
                          <w:p w14:paraId="20A4DF1E" w14:textId="77777777" w:rsidR="00E07C3F" w:rsidRPr="0025093C" w:rsidRDefault="00E07C3F" w:rsidP="00B6451C">
                            <w:pPr>
                              <w:widowControl/>
                              <w:jc w:val="center"/>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桃園市</w:t>
                            </w:r>
                          </w:p>
                        </w:tc>
                        <w:tc>
                          <w:tcPr>
                            <w:tcW w:w="1465" w:type="dxa"/>
                            <w:tcBorders>
                              <w:top w:val="nil"/>
                              <w:left w:val="nil"/>
                              <w:bottom w:val="single" w:sz="4" w:space="0" w:color="auto"/>
                              <w:right w:val="single" w:sz="4" w:space="0" w:color="auto"/>
                            </w:tcBorders>
                            <w:shd w:val="clear" w:color="auto" w:fill="auto"/>
                            <w:noWrap/>
                            <w:vAlign w:val="center"/>
                          </w:tcPr>
                          <w:p w14:paraId="701048B4" w14:textId="77777777" w:rsidR="00E07C3F" w:rsidRPr="0025093C" w:rsidRDefault="00E07C3F" w:rsidP="00B6451C">
                            <w:pPr>
                              <w:widowControl/>
                              <w:jc w:val="right"/>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 xml:space="preserve">    2,137 </w:t>
                            </w:r>
                          </w:p>
                        </w:tc>
                        <w:tc>
                          <w:tcPr>
                            <w:tcW w:w="1465" w:type="dxa"/>
                            <w:tcBorders>
                              <w:top w:val="nil"/>
                              <w:left w:val="nil"/>
                              <w:bottom w:val="single" w:sz="4" w:space="0" w:color="auto"/>
                              <w:right w:val="single" w:sz="4" w:space="0" w:color="auto"/>
                            </w:tcBorders>
                            <w:shd w:val="clear" w:color="auto" w:fill="auto"/>
                            <w:noWrap/>
                            <w:vAlign w:val="center"/>
                          </w:tcPr>
                          <w:p w14:paraId="3BC2142E" w14:textId="77777777" w:rsidR="00E07C3F" w:rsidRPr="0025093C" w:rsidRDefault="00E07C3F" w:rsidP="00B6451C">
                            <w:pPr>
                              <w:widowControl/>
                              <w:jc w:val="right"/>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 xml:space="preserve">    2,009 </w:t>
                            </w:r>
                          </w:p>
                        </w:tc>
                      </w:tr>
                      <w:tr w:rsidR="00E07C3F" w:rsidRPr="0025093C" w14:paraId="0E8FF1FA" w14:textId="77777777" w:rsidTr="00822DA3">
                        <w:trPr>
                          <w:trHeight w:val="479"/>
                        </w:trPr>
                        <w:tc>
                          <w:tcPr>
                            <w:tcW w:w="1465" w:type="dxa"/>
                            <w:tcBorders>
                              <w:top w:val="nil"/>
                              <w:left w:val="single" w:sz="4" w:space="0" w:color="auto"/>
                              <w:bottom w:val="single" w:sz="4" w:space="0" w:color="auto"/>
                              <w:right w:val="single" w:sz="4" w:space="0" w:color="auto"/>
                            </w:tcBorders>
                            <w:shd w:val="clear" w:color="auto" w:fill="auto"/>
                            <w:noWrap/>
                            <w:vAlign w:val="center"/>
                            <w:hideMark/>
                          </w:tcPr>
                          <w:p w14:paraId="013A1ACB" w14:textId="77777777" w:rsidR="00E07C3F" w:rsidRPr="0025093C" w:rsidRDefault="00E07C3F" w:rsidP="00B6451C">
                            <w:pPr>
                              <w:widowControl/>
                              <w:jc w:val="center"/>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臺北市</w:t>
                            </w:r>
                          </w:p>
                        </w:tc>
                        <w:tc>
                          <w:tcPr>
                            <w:tcW w:w="1465" w:type="dxa"/>
                            <w:tcBorders>
                              <w:top w:val="nil"/>
                              <w:left w:val="nil"/>
                              <w:bottom w:val="single" w:sz="4" w:space="0" w:color="auto"/>
                              <w:right w:val="single" w:sz="4" w:space="0" w:color="auto"/>
                            </w:tcBorders>
                            <w:shd w:val="clear" w:color="auto" w:fill="auto"/>
                            <w:noWrap/>
                            <w:vAlign w:val="center"/>
                            <w:hideMark/>
                          </w:tcPr>
                          <w:p w14:paraId="2D228F46" w14:textId="77777777" w:rsidR="00E07C3F" w:rsidRPr="0025093C" w:rsidRDefault="00E07C3F" w:rsidP="00B6451C">
                            <w:pPr>
                              <w:widowControl/>
                              <w:jc w:val="right"/>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 xml:space="preserve">    1,740 </w:t>
                            </w:r>
                          </w:p>
                        </w:tc>
                        <w:tc>
                          <w:tcPr>
                            <w:tcW w:w="1465" w:type="dxa"/>
                            <w:tcBorders>
                              <w:top w:val="nil"/>
                              <w:left w:val="nil"/>
                              <w:bottom w:val="single" w:sz="4" w:space="0" w:color="auto"/>
                              <w:right w:val="single" w:sz="4" w:space="0" w:color="auto"/>
                            </w:tcBorders>
                            <w:shd w:val="clear" w:color="auto" w:fill="auto"/>
                            <w:noWrap/>
                            <w:vAlign w:val="center"/>
                            <w:hideMark/>
                          </w:tcPr>
                          <w:p w14:paraId="21DF4CBF" w14:textId="77777777" w:rsidR="00E07C3F" w:rsidRPr="0025093C" w:rsidRDefault="00E07C3F" w:rsidP="00B6451C">
                            <w:pPr>
                              <w:widowControl/>
                              <w:jc w:val="right"/>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 xml:space="preserve">    1,672 </w:t>
                            </w:r>
                          </w:p>
                        </w:tc>
                      </w:tr>
                      <w:tr w:rsidR="00E07C3F" w:rsidRPr="0025093C" w14:paraId="022595E0" w14:textId="77777777" w:rsidTr="00822DA3">
                        <w:trPr>
                          <w:trHeight w:val="479"/>
                        </w:trPr>
                        <w:tc>
                          <w:tcPr>
                            <w:tcW w:w="1465" w:type="dxa"/>
                            <w:tcBorders>
                              <w:top w:val="nil"/>
                              <w:left w:val="single" w:sz="4" w:space="0" w:color="auto"/>
                              <w:bottom w:val="single" w:sz="4" w:space="0" w:color="auto"/>
                              <w:right w:val="single" w:sz="4" w:space="0" w:color="auto"/>
                            </w:tcBorders>
                            <w:shd w:val="clear" w:color="auto" w:fill="auto"/>
                            <w:noWrap/>
                            <w:vAlign w:val="center"/>
                            <w:hideMark/>
                          </w:tcPr>
                          <w:p w14:paraId="4342B097" w14:textId="77777777" w:rsidR="00E07C3F" w:rsidRPr="0025093C" w:rsidRDefault="00E07C3F" w:rsidP="00B6451C">
                            <w:pPr>
                              <w:widowControl/>
                              <w:jc w:val="center"/>
                              <w:rPr>
                                <w:rFonts w:ascii="標楷體" w:eastAsia="標楷體" w:hAnsi="標楷體" w:cs="新細明體"/>
                                <w:color w:val="000000"/>
                                <w:kern w:val="0"/>
                                <w:sz w:val="20"/>
                                <w:szCs w:val="20"/>
                              </w:rPr>
                            </w:pPr>
                            <w:proofErr w:type="gramStart"/>
                            <w:r w:rsidRPr="0025093C">
                              <w:rPr>
                                <w:rFonts w:ascii="標楷體" w:eastAsia="標楷體" w:hAnsi="標楷體" w:cs="新細明體" w:hint="eastAsia"/>
                                <w:color w:val="000000"/>
                                <w:kern w:val="0"/>
                                <w:sz w:val="20"/>
                                <w:szCs w:val="20"/>
                              </w:rPr>
                              <w:t>臺</w:t>
                            </w:r>
                            <w:proofErr w:type="gramEnd"/>
                            <w:r w:rsidRPr="0025093C">
                              <w:rPr>
                                <w:rFonts w:ascii="標楷體" w:eastAsia="標楷體" w:hAnsi="標楷體" w:cs="新細明體" w:hint="eastAsia"/>
                                <w:color w:val="000000"/>
                                <w:kern w:val="0"/>
                                <w:sz w:val="20"/>
                                <w:szCs w:val="20"/>
                              </w:rPr>
                              <w:t>南市</w:t>
                            </w:r>
                          </w:p>
                        </w:tc>
                        <w:tc>
                          <w:tcPr>
                            <w:tcW w:w="1465" w:type="dxa"/>
                            <w:tcBorders>
                              <w:top w:val="nil"/>
                              <w:left w:val="nil"/>
                              <w:bottom w:val="single" w:sz="4" w:space="0" w:color="auto"/>
                              <w:right w:val="single" w:sz="4" w:space="0" w:color="auto"/>
                            </w:tcBorders>
                            <w:shd w:val="clear" w:color="auto" w:fill="auto"/>
                            <w:noWrap/>
                            <w:vAlign w:val="center"/>
                            <w:hideMark/>
                          </w:tcPr>
                          <w:p w14:paraId="707D6BDA" w14:textId="77777777" w:rsidR="00E07C3F" w:rsidRPr="0025093C" w:rsidRDefault="00E07C3F" w:rsidP="00B6451C">
                            <w:pPr>
                              <w:widowControl/>
                              <w:jc w:val="right"/>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 xml:space="preserve">    1,381 </w:t>
                            </w:r>
                          </w:p>
                        </w:tc>
                        <w:tc>
                          <w:tcPr>
                            <w:tcW w:w="1465" w:type="dxa"/>
                            <w:tcBorders>
                              <w:top w:val="nil"/>
                              <w:left w:val="nil"/>
                              <w:bottom w:val="single" w:sz="4" w:space="0" w:color="auto"/>
                              <w:right w:val="single" w:sz="4" w:space="0" w:color="auto"/>
                            </w:tcBorders>
                            <w:shd w:val="clear" w:color="auto" w:fill="auto"/>
                            <w:noWrap/>
                            <w:vAlign w:val="center"/>
                            <w:hideMark/>
                          </w:tcPr>
                          <w:p w14:paraId="169F8E5F" w14:textId="77777777" w:rsidR="00E07C3F" w:rsidRPr="0025093C" w:rsidRDefault="00E07C3F" w:rsidP="00B6451C">
                            <w:pPr>
                              <w:widowControl/>
                              <w:jc w:val="right"/>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 xml:space="preserve">    1,314 </w:t>
                            </w:r>
                          </w:p>
                        </w:tc>
                      </w:tr>
                      <w:tr w:rsidR="00E07C3F" w:rsidRPr="0025093C" w14:paraId="70A44FD8" w14:textId="77777777" w:rsidTr="00822DA3">
                        <w:trPr>
                          <w:trHeight w:val="479"/>
                        </w:trPr>
                        <w:tc>
                          <w:tcPr>
                            <w:tcW w:w="1465" w:type="dxa"/>
                            <w:tcBorders>
                              <w:top w:val="nil"/>
                              <w:left w:val="single" w:sz="4" w:space="0" w:color="auto"/>
                              <w:bottom w:val="single" w:sz="4" w:space="0" w:color="auto"/>
                              <w:right w:val="single" w:sz="4" w:space="0" w:color="auto"/>
                            </w:tcBorders>
                            <w:shd w:val="clear" w:color="auto" w:fill="auto"/>
                            <w:noWrap/>
                            <w:vAlign w:val="center"/>
                            <w:hideMark/>
                          </w:tcPr>
                          <w:p w14:paraId="76F37129" w14:textId="77777777" w:rsidR="00E07C3F" w:rsidRPr="0025093C" w:rsidRDefault="00E07C3F" w:rsidP="00B6451C">
                            <w:pPr>
                              <w:widowControl/>
                              <w:jc w:val="center"/>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高雄市</w:t>
                            </w:r>
                          </w:p>
                        </w:tc>
                        <w:tc>
                          <w:tcPr>
                            <w:tcW w:w="1465" w:type="dxa"/>
                            <w:tcBorders>
                              <w:top w:val="nil"/>
                              <w:left w:val="nil"/>
                              <w:bottom w:val="single" w:sz="4" w:space="0" w:color="auto"/>
                              <w:right w:val="single" w:sz="4" w:space="0" w:color="auto"/>
                            </w:tcBorders>
                            <w:shd w:val="clear" w:color="auto" w:fill="auto"/>
                            <w:noWrap/>
                            <w:vAlign w:val="center"/>
                            <w:hideMark/>
                          </w:tcPr>
                          <w:p w14:paraId="74493A57" w14:textId="77777777" w:rsidR="00E07C3F" w:rsidRPr="0025093C" w:rsidRDefault="00E07C3F" w:rsidP="00B6451C">
                            <w:pPr>
                              <w:widowControl/>
                              <w:jc w:val="right"/>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 xml:space="preserve">    1,348 </w:t>
                            </w:r>
                          </w:p>
                        </w:tc>
                        <w:tc>
                          <w:tcPr>
                            <w:tcW w:w="1465" w:type="dxa"/>
                            <w:tcBorders>
                              <w:top w:val="nil"/>
                              <w:left w:val="nil"/>
                              <w:bottom w:val="single" w:sz="4" w:space="0" w:color="auto"/>
                              <w:right w:val="single" w:sz="4" w:space="0" w:color="auto"/>
                            </w:tcBorders>
                            <w:shd w:val="clear" w:color="auto" w:fill="auto"/>
                            <w:noWrap/>
                            <w:vAlign w:val="center"/>
                            <w:hideMark/>
                          </w:tcPr>
                          <w:p w14:paraId="38500388" w14:textId="77777777" w:rsidR="00E07C3F" w:rsidRPr="0025093C" w:rsidRDefault="00E07C3F" w:rsidP="00B6451C">
                            <w:pPr>
                              <w:widowControl/>
                              <w:jc w:val="right"/>
                              <w:rPr>
                                <w:rFonts w:ascii="標楷體" w:eastAsia="標楷體" w:hAnsi="標楷體" w:cs="新細明體"/>
                                <w:color w:val="000000"/>
                                <w:kern w:val="0"/>
                                <w:sz w:val="20"/>
                                <w:szCs w:val="20"/>
                              </w:rPr>
                            </w:pPr>
                            <w:r w:rsidRPr="0025093C">
                              <w:rPr>
                                <w:rFonts w:ascii="標楷體" w:eastAsia="標楷體" w:hAnsi="標楷體" w:cs="新細明體" w:hint="eastAsia"/>
                                <w:color w:val="000000"/>
                                <w:kern w:val="0"/>
                                <w:sz w:val="20"/>
                                <w:szCs w:val="20"/>
                              </w:rPr>
                              <w:t xml:space="preserve">    1,310 </w:t>
                            </w:r>
                          </w:p>
                        </w:tc>
                      </w:tr>
                      <w:tr w:rsidR="00E07C3F" w:rsidRPr="0025093C" w14:paraId="3E0CC815" w14:textId="77777777" w:rsidTr="00973E9D">
                        <w:trPr>
                          <w:trHeight w:val="340"/>
                        </w:trPr>
                        <w:tc>
                          <w:tcPr>
                            <w:tcW w:w="4395" w:type="dxa"/>
                            <w:gridSpan w:val="3"/>
                            <w:tcBorders>
                              <w:top w:val="single" w:sz="4" w:space="0" w:color="auto"/>
                            </w:tcBorders>
                            <w:shd w:val="clear" w:color="auto" w:fill="auto"/>
                            <w:noWrap/>
                            <w:vAlign w:val="center"/>
                          </w:tcPr>
                          <w:p w14:paraId="6A9810B2" w14:textId="77777777" w:rsidR="00E07C3F" w:rsidRPr="00150B64" w:rsidRDefault="00E07C3F" w:rsidP="00B6451C">
                            <w:pPr>
                              <w:widowControl/>
                              <w:rPr>
                                <w:rFonts w:ascii="標楷體" w:eastAsia="標楷體" w:hAnsi="標楷體" w:cs="新細明體"/>
                                <w:color w:val="000000"/>
                                <w:spacing w:val="-10"/>
                                <w:kern w:val="0"/>
                                <w:sz w:val="18"/>
                                <w:szCs w:val="18"/>
                              </w:rPr>
                            </w:pPr>
                            <w:r w:rsidRPr="00150B64">
                              <w:rPr>
                                <w:rFonts w:ascii="標楷體" w:eastAsia="標楷體" w:hAnsi="標楷體" w:cs="新細明體" w:hint="eastAsia"/>
                                <w:color w:val="000000"/>
                                <w:spacing w:val="-10"/>
                                <w:kern w:val="0"/>
                                <w:sz w:val="18"/>
                                <w:szCs w:val="18"/>
                              </w:rPr>
                              <w:t>資料來源：整理自交通部路政及道安司道安總動員網站</w:t>
                            </w:r>
                            <w:r>
                              <w:rPr>
                                <w:rFonts w:ascii="標楷體" w:eastAsia="標楷體" w:hAnsi="標楷體" w:cs="新細明體" w:hint="eastAsia"/>
                                <w:color w:val="000000"/>
                                <w:spacing w:val="-10"/>
                                <w:kern w:val="0"/>
                                <w:sz w:val="18"/>
                                <w:szCs w:val="18"/>
                              </w:rPr>
                              <w:t>資料</w:t>
                            </w:r>
                            <w:r w:rsidRPr="00150B64">
                              <w:rPr>
                                <w:rFonts w:ascii="標楷體" w:eastAsia="標楷體" w:hAnsi="標楷體" w:cs="新細明體" w:hint="eastAsia"/>
                                <w:color w:val="000000"/>
                                <w:spacing w:val="-10"/>
                                <w:kern w:val="0"/>
                                <w:sz w:val="18"/>
                                <w:szCs w:val="18"/>
                              </w:rPr>
                              <w:t>。</w:t>
                            </w:r>
                          </w:p>
                          <w:p w14:paraId="66C566FC" w14:textId="77777777" w:rsidR="00E07C3F" w:rsidRPr="00150B64" w:rsidRDefault="00E07C3F" w:rsidP="00B6451C">
                            <w:pPr>
                              <w:widowControl/>
                              <w:jc w:val="right"/>
                              <w:rPr>
                                <w:rFonts w:ascii="標楷體" w:eastAsia="標楷體" w:hAnsi="標楷體" w:cs="新細明體"/>
                                <w:color w:val="000000"/>
                                <w:kern w:val="0"/>
                                <w:sz w:val="20"/>
                                <w:szCs w:val="20"/>
                              </w:rPr>
                            </w:pPr>
                          </w:p>
                        </w:tc>
                      </w:tr>
                    </w:tbl>
                    <w:p w14:paraId="0B64B51C" w14:textId="77777777" w:rsidR="00E07C3F" w:rsidRPr="00B6451C" w:rsidRDefault="00E07C3F" w:rsidP="00E07C3F"/>
                  </w:txbxContent>
                </v:textbox>
                <w10:wrap type="square"/>
              </v:shape>
            </w:pict>
          </mc:Fallback>
        </mc:AlternateContent>
      </w:r>
      <w:r>
        <w:rPr>
          <w:rFonts w:ascii="標楷體" w:eastAsia="標楷體" w:hAnsi="標楷體" w:hint="eastAsia"/>
          <w:szCs w:val="22"/>
        </w:rPr>
        <w:t>3</w:t>
      </w:r>
      <w:r>
        <w:rPr>
          <w:rFonts w:ascii="標楷體" w:eastAsia="標楷體" w:hAnsi="標楷體"/>
          <w:szCs w:val="22"/>
        </w:rPr>
        <w:t>）</w:t>
      </w:r>
      <w:r w:rsidRPr="00BC7864">
        <w:rPr>
          <w:rFonts w:ascii="標楷體" w:eastAsia="標楷體" w:hAnsi="標楷體" w:hint="eastAsia"/>
          <w:szCs w:val="22"/>
        </w:rPr>
        <w:t>；2.配合內政部推動永續提升人行安全計畫，辦理易肇事路口改善工程63處，</w:t>
      </w:r>
      <w:r>
        <w:rPr>
          <w:rFonts w:ascii="標楷體" w:eastAsia="標楷體" w:hAnsi="標楷體" w:hint="eastAsia"/>
          <w:szCs w:val="22"/>
        </w:rPr>
        <w:t>截</w:t>
      </w:r>
      <w:r w:rsidRPr="00BC7864">
        <w:rPr>
          <w:rFonts w:ascii="標楷體" w:eastAsia="標楷體" w:hAnsi="標楷體" w:hint="eastAsia"/>
          <w:szCs w:val="22"/>
        </w:rPr>
        <w:t>至113年9月底僅完成32處，</w:t>
      </w:r>
      <w:r>
        <w:rPr>
          <w:rFonts w:ascii="標楷體" w:eastAsia="標楷體" w:hAnsi="標楷體" w:hint="eastAsia"/>
          <w:szCs w:val="22"/>
        </w:rPr>
        <w:t>尚有</w:t>
      </w:r>
      <w:r w:rsidRPr="00BC7864">
        <w:rPr>
          <w:rFonts w:ascii="標楷體" w:eastAsia="標楷體" w:hAnsi="標楷體" w:hint="eastAsia"/>
          <w:szCs w:val="22"/>
        </w:rPr>
        <w:t>部分案件未申請道路挖掘許可；3.規劃</w:t>
      </w:r>
      <w:r w:rsidRPr="00EF65DB">
        <w:rPr>
          <w:rFonts w:ascii="標楷體" w:eastAsia="標楷體" w:hAnsi="標楷體"/>
          <w:noProof/>
          <w:szCs w:val="22"/>
        </w:rPr>
        <w:drawing>
          <wp:anchor distT="0" distB="0" distL="114300" distR="114300" simplePos="0" relativeHeight="251616256" behindDoc="1" locked="0" layoutInCell="1" allowOverlap="1" wp14:anchorId="70EB75B3" wp14:editId="59B93CC0">
            <wp:simplePos x="0" y="0"/>
            <wp:positionH relativeFrom="margin">
              <wp:posOffset>2191385</wp:posOffset>
            </wp:positionH>
            <wp:positionV relativeFrom="margin">
              <wp:posOffset>-13335</wp:posOffset>
            </wp:positionV>
            <wp:extent cx="4282440" cy="3268980"/>
            <wp:effectExtent l="0" t="0" r="3810" b="7620"/>
            <wp:wrapTight wrapText="bothSides">
              <wp:wrapPolygon edited="0">
                <wp:start x="0" y="0"/>
                <wp:lineTo x="0" y="21524"/>
                <wp:lineTo x="21523" y="21524"/>
                <wp:lineTo x="21523" y="0"/>
                <wp:lineTo x="0" y="0"/>
              </wp:wrapPolygon>
            </wp:wrapTight>
            <wp:docPr id="34" name="圖表 34">
              <a:extLst xmlns:a="http://schemas.openxmlformats.org/drawingml/2006/main">
                <a:ext uri="{FF2B5EF4-FFF2-40B4-BE49-F238E27FC236}">
                  <a16:creationId xmlns:a16="http://schemas.microsoft.com/office/drawing/2014/main" id="{85869F52-572E-434B-8BAA-6CEAE86EA2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page">
              <wp14:pctWidth>0</wp14:pctWidth>
            </wp14:sizeRelH>
            <wp14:sizeRelV relativeFrom="page">
              <wp14:pctHeight>0</wp14:pctHeight>
            </wp14:sizeRelV>
          </wp:anchor>
        </w:drawing>
      </w:r>
      <w:r w:rsidRPr="00BC7864">
        <w:rPr>
          <w:rFonts w:ascii="標楷體" w:eastAsia="標楷體" w:hAnsi="標楷體" w:hint="eastAsia"/>
          <w:szCs w:val="22"/>
        </w:rPr>
        <w:t>繪設標線型人行道完善行人通行環境，惟未整體</w:t>
      </w:r>
      <w:r w:rsidRPr="00BC7864">
        <w:rPr>
          <w:rFonts w:ascii="標楷體" w:eastAsia="標楷體" w:hAnsi="標楷體"/>
          <w:szCs w:val="22"/>
        </w:rPr>
        <w:t>調查</w:t>
      </w:r>
      <w:proofErr w:type="gramStart"/>
      <w:r w:rsidRPr="00BC7864">
        <w:rPr>
          <w:rFonts w:ascii="標楷體" w:eastAsia="標楷體" w:hAnsi="標楷體"/>
          <w:szCs w:val="22"/>
        </w:rPr>
        <w:t>評估</w:t>
      </w:r>
      <w:r w:rsidRPr="00BC7864">
        <w:rPr>
          <w:rFonts w:ascii="標楷體" w:eastAsia="標楷體" w:hAnsi="標楷體" w:hint="eastAsia"/>
          <w:szCs w:val="22"/>
        </w:rPr>
        <w:t>應繪設</w:t>
      </w:r>
      <w:proofErr w:type="gramEnd"/>
      <w:r w:rsidRPr="00BC7864">
        <w:rPr>
          <w:rFonts w:ascii="標楷體" w:eastAsia="標楷體" w:hAnsi="標楷體" w:hint="eastAsia"/>
          <w:szCs w:val="22"/>
        </w:rPr>
        <w:t>範圍及</w:t>
      </w:r>
      <w:proofErr w:type="gramStart"/>
      <w:r w:rsidRPr="00BC7864">
        <w:rPr>
          <w:rFonts w:ascii="標楷體" w:eastAsia="標楷體" w:hAnsi="標楷體" w:hint="eastAsia"/>
          <w:szCs w:val="22"/>
        </w:rPr>
        <w:t>需求熱區</w:t>
      </w:r>
      <w:proofErr w:type="gramEnd"/>
      <w:r w:rsidRPr="00BC7864">
        <w:rPr>
          <w:rFonts w:ascii="標楷體" w:eastAsia="標楷體" w:hAnsi="標楷體" w:hint="eastAsia"/>
          <w:szCs w:val="22"/>
        </w:rPr>
        <w:t>，訂</w:t>
      </w:r>
      <w:r w:rsidRPr="009E0CBB">
        <w:rPr>
          <w:rFonts w:ascii="標楷體" w:eastAsia="標楷體" w:hAnsi="標楷體" w:hint="eastAsia"/>
          <w:szCs w:val="22"/>
        </w:rPr>
        <w:t>定</w:t>
      </w:r>
      <w:r w:rsidRPr="009E0CBB">
        <w:rPr>
          <w:rFonts w:ascii="標楷體" w:eastAsia="標楷體" w:hAnsi="標楷體"/>
          <w:szCs w:val="22"/>
        </w:rPr>
        <w:t>優先順序</w:t>
      </w:r>
      <w:r w:rsidRPr="009E0CBB">
        <w:rPr>
          <w:rFonts w:ascii="標楷體" w:eastAsia="標楷體" w:hAnsi="標楷體" w:hint="eastAsia"/>
          <w:szCs w:val="22"/>
        </w:rPr>
        <w:t>；4.於學校</w:t>
      </w:r>
      <w:r>
        <w:rPr>
          <w:rFonts w:ascii="標楷體" w:eastAsia="標楷體" w:hAnsi="標楷體" w:hint="eastAsia"/>
          <w:szCs w:val="22"/>
        </w:rPr>
        <w:t>周</w:t>
      </w:r>
      <w:r w:rsidRPr="009E0CBB">
        <w:rPr>
          <w:rFonts w:ascii="標楷體" w:eastAsia="標楷體" w:hAnsi="標楷體" w:hint="eastAsia"/>
          <w:szCs w:val="22"/>
        </w:rPr>
        <w:t>邊</w:t>
      </w:r>
      <w:proofErr w:type="gramStart"/>
      <w:r w:rsidRPr="009E0CBB">
        <w:rPr>
          <w:rFonts w:ascii="標楷體" w:eastAsia="標楷體" w:hAnsi="標楷體" w:hint="eastAsia"/>
          <w:szCs w:val="22"/>
        </w:rPr>
        <w:t>繪設綠底</w:t>
      </w:r>
      <w:proofErr w:type="gramEnd"/>
      <w:r w:rsidRPr="009E0CBB">
        <w:rPr>
          <w:rFonts w:ascii="標楷體" w:eastAsia="標楷體" w:hAnsi="標楷體" w:hint="eastAsia"/>
          <w:szCs w:val="22"/>
        </w:rPr>
        <w:t>行人</w:t>
      </w:r>
      <w:proofErr w:type="gramStart"/>
      <w:r w:rsidRPr="009E0CBB">
        <w:rPr>
          <w:rFonts w:ascii="標楷體" w:eastAsia="標楷體" w:hAnsi="標楷體" w:hint="eastAsia"/>
          <w:szCs w:val="22"/>
        </w:rPr>
        <w:t>穿越道線</w:t>
      </w:r>
      <w:proofErr w:type="gramEnd"/>
      <w:r w:rsidRPr="009E0CBB">
        <w:rPr>
          <w:rFonts w:ascii="標楷體" w:eastAsia="標楷體" w:hAnsi="標楷體" w:hint="eastAsia"/>
          <w:szCs w:val="22"/>
        </w:rPr>
        <w:t>，提升學童</w:t>
      </w:r>
      <w:r>
        <w:rPr>
          <w:rFonts w:ascii="標楷體" w:eastAsia="標楷體" w:hAnsi="標楷體" w:hint="eastAsia"/>
          <w:szCs w:val="22"/>
        </w:rPr>
        <w:t>過馬路</w:t>
      </w:r>
      <w:r w:rsidRPr="009E0CBB">
        <w:rPr>
          <w:rFonts w:ascii="標楷體" w:eastAsia="標楷體" w:hAnsi="標楷體" w:hint="eastAsia"/>
          <w:szCs w:val="22"/>
        </w:rPr>
        <w:t>安全，惟部分行政區之學校</w:t>
      </w:r>
      <w:r>
        <w:rPr>
          <w:rFonts w:ascii="標楷體" w:eastAsia="標楷體" w:hAnsi="標楷體" w:hint="eastAsia"/>
          <w:szCs w:val="22"/>
        </w:rPr>
        <w:t>周邊</w:t>
      </w:r>
      <w:r w:rsidRPr="009E0CBB">
        <w:rPr>
          <w:rFonts w:ascii="標楷體" w:eastAsia="標楷體" w:hAnsi="標楷體" w:hint="eastAsia"/>
          <w:szCs w:val="22"/>
        </w:rPr>
        <w:t>繪設比率未達</w:t>
      </w:r>
      <w:proofErr w:type="gramStart"/>
      <w:r w:rsidRPr="009E0CBB">
        <w:rPr>
          <w:rFonts w:ascii="標楷體" w:eastAsia="標楷體" w:hAnsi="標楷體" w:hint="eastAsia"/>
          <w:szCs w:val="22"/>
        </w:rPr>
        <w:t>5成</w:t>
      </w:r>
      <w:proofErr w:type="gramEnd"/>
      <w:r w:rsidRPr="009E0CBB">
        <w:rPr>
          <w:rFonts w:ascii="標楷體" w:eastAsia="標楷體" w:hAnsi="標楷體" w:hint="eastAsia"/>
          <w:szCs w:val="22"/>
        </w:rPr>
        <w:t>，</w:t>
      </w:r>
      <w:r>
        <w:rPr>
          <w:rFonts w:ascii="標楷體" w:eastAsia="標楷體" w:hAnsi="標楷體" w:hint="eastAsia"/>
          <w:szCs w:val="22"/>
        </w:rPr>
        <w:t>或</w:t>
      </w:r>
      <w:r w:rsidRPr="009E0CBB">
        <w:rPr>
          <w:rFonts w:ascii="標楷體" w:eastAsia="標楷體" w:hAnsi="標楷體" w:hint="eastAsia"/>
          <w:szCs w:val="22"/>
        </w:rPr>
        <w:t>部分標</w:t>
      </w:r>
      <w:proofErr w:type="gramStart"/>
      <w:r w:rsidRPr="009E0CBB">
        <w:rPr>
          <w:rFonts w:ascii="標楷體" w:eastAsia="標楷體" w:hAnsi="標楷體" w:hint="eastAsia"/>
          <w:szCs w:val="22"/>
        </w:rPr>
        <w:t>線漆面</w:t>
      </w:r>
      <w:proofErr w:type="gramEnd"/>
      <w:r w:rsidRPr="009E0CBB">
        <w:rPr>
          <w:rFonts w:ascii="標楷體" w:eastAsia="標楷體" w:hAnsi="標楷體" w:hint="eastAsia"/>
          <w:szCs w:val="22"/>
        </w:rPr>
        <w:t>脫落及斑駁；5.</w:t>
      </w:r>
      <w:r>
        <w:rPr>
          <w:rFonts w:ascii="標楷體" w:eastAsia="標楷體" w:hAnsi="標楷體" w:hint="eastAsia"/>
          <w:szCs w:val="22"/>
        </w:rPr>
        <w:t>截至113年6月底止，設有行車管制號</w:t>
      </w:r>
      <w:proofErr w:type="gramStart"/>
      <w:r>
        <w:rPr>
          <w:rFonts w:ascii="標楷體" w:eastAsia="標楷體" w:hAnsi="標楷體" w:hint="eastAsia"/>
          <w:szCs w:val="22"/>
        </w:rPr>
        <w:t>誌</w:t>
      </w:r>
      <w:proofErr w:type="gramEnd"/>
      <w:r>
        <w:rPr>
          <w:rFonts w:ascii="標楷體" w:eastAsia="標楷體" w:hAnsi="標楷體" w:hint="eastAsia"/>
          <w:szCs w:val="22"/>
        </w:rPr>
        <w:t>路口中僅約</w:t>
      </w:r>
      <w:proofErr w:type="gramStart"/>
      <w:r>
        <w:rPr>
          <w:rFonts w:ascii="標楷體" w:eastAsia="標楷體" w:hAnsi="標楷體" w:hint="eastAsia"/>
          <w:szCs w:val="22"/>
        </w:rPr>
        <w:t>3成</w:t>
      </w:r>
      <w:proofErr w:type="gramEnd"/>
      <w:r>
        <w:rPr>
          <w:rFonts w:ascii="標楷體" w:eastAsia="標楷體" w:hAnsi="標楷體" w:hint="eastAsia"/>
          <w:szCs w:val="22"/>
        </w:rPr>
        <w:t>5設有行人專用號</w:t>
      </w:r>
      <w:proofErr w:type="gramStart"/>
      <w:r>
        <w:rPr>
          <w:rFonts w:ascii="標楷體" w:eastAsia="標楷體" w:hAnsi="標楷體" w:hint="eastAsia"/>
          <w:szCs w:val="22"/>
        </w:rPr>
        <w:t>誌</w:t>
      </w:r>
      <w:proofErr w:type="gramEnd"/>
      <w:r>
        <w:rPr>
          <w:rFonts w:ascii="標楷體" w:eastAsia="標楷體" w:hAnsi="標楷體" w:hint="eastAsia"/>
          <w:szCs w:val="22"/>
        </w:rPr>
        <w:t>，以北區、西區及南區等</w:t>
      </w:r>
      <w:r w:rsidRPr="009E0CBB">
        <w:rPr>
          <w:rFonts w:ascii="標楷體" w:eastAsia="標楷體" w:hAnsi="標楷體" w:hint="eastAsia"/>
          <w:spacing w:val="-2"/>
          <w:szCs w:val="22"/>
        </w:rPr>
        <w:t>人口密度較高行政區</w:t>
      </w:r>
      <w:r>
        <w:rPr>
          <w:rFonts w:ascii="標楷體" w:eastAsia="標楷體" w:hAnsi="標楷體" w:hint="eastAsia"/>
          <w:spacing w:val="-2"/>
          <w:szCs w:val="22"/>
        </w:rPr>
        <w:t>，設置</w:t>
      </w:r>
      <w:r w:rsidRPr="009E0CBB">
        <w:rPr>
          <w:rFonts w:ascii="標楷體" w:eastAsia="標楷體" w:hAnsi="標楷體" w:hint="eastAsia"/>
          <w:spacing w:val="-2"/>
          <w:szCs w:val="22"/>
        </w:rPr>
        <w:t>行人專用號</w:t>
      </w:r>
      <w:proofErr w:type="gramStart"/>
      <w:r w:rsidRPr="009E0CBB">
        <w:rPr>
          <w:rFonts w:ascii="標楷體" w:eastAsia="標楷體" w:hAnsi="標楷體" w:hint="eastAsia"/>
          <w:spacing w:val="-2"/>
          <w:szCs w:val="22"/>
        </w:rPr>
        <w:t>誌</w:t>
      </w:r>
      <w:proofErr w:type="gramEnd"/>
      <w:r w:rsidRPr="00F36EAB">
        <w:rPr>
          <w:rFonts w:ascii="標楷體" w:eastAsia="標楷體" w:hAnsi="標楷體" w:hint="eastAsia"/>
          <w:spacing w:val="-2"/>
          <w:szCs w:val="22"/>
        </w:rPr>
        <w:t>比率</w:t>
      </w:r>
      <w:r>
        <w:rPr>
          <w:rFonts w:ascii="標楷體" w:eastAsia="標楷體" w:hAnsi="標楷體" w:hint="eastAsia"/>
          <w:spacing w:val="-2"/>
          <w:szCs w:val="22"/>
        </w:rPr>
        <w:t>不到</w:t>
      </w:r>
      <w:proofErr w:type="gramStart"/>
      <w:r>
        <w:rPr>
          <w:rFonts w:ascii="標楷體" w:eastAsia="標楷體" w:hAnsi="標楷體" w:hint="eastAsia"/>
          <w:spacing w:val="-2"/>
          <w:szCs w:val="22"/>
        </w:rPr>
        <w:t>5成</w:t>
      </w:r>
      <w:proofErr w:type="gramEnd"/>
      <w:r>
        <w:rPr>
          <w:rFonts w:ascii="標楷體" w:eastAsia="標楷體" w:hAnsi="標楷體" w:hint="eastAsia"/>
          <w:spacing w:val="-2"/>
          <w:szCs w:val="22"/>
        </w:rPr>
        <w:t>，有待</w:t>
      </w:r>
      <w:r w:rsidRPr="00F36EAB">
        <w:rPr>
          <w:rFonts w:ascii="標楷體" w:eastAsia="標楷體" w:hAnsi="標楷體" w:hint="eastAsia"/>
          <w:spacing w:val="-2"/>
          <w:szCs w:val="22"/>
        </w:rPr>
        <w:t>提升，</w:t>
      </w:r>
      <w:r>
        <w:rPr>
          <w:rFonts w:ascii="標楷體" w:eastAsia="標楷體" w:hAnsi="標楷體" w:hint="eastAsia"/>
          <w:spacing w:val="-2"/>
          <w:szCs w:val="22"/>
        </w:rPr>
        <w:t>及</w:t>
      </w:r>
      <w:r w:rsidRPr="00F36EAB">
        <w:rPr>
          <w:rFonts w:ascii="標楷體" w:eastAsia="標楷體" w:hAnsi="標楷體" w:hint="eastAsia"/>
          <w:spacing w:val="-2"/>
          <w:szCs w:val="22"/>
        </w:rPr>
        <w:t>部分行人涉入</w:t>
      </w:r>
      <w:r>
        <w:rPr>
          <w:rFonts w:ascii="標楷體" w:eastAsia="標楷體" w:hAnsi="標楷體" w:hint="eastAsia"/>
          <w:spacing w:val="-2"/>
          <w:szCs w:val="22"/>
        </w:rPr>
        <w:t>交通事件之</w:t>
      </w:r>
      <w:r w:rsidRPr="00F36EAB">
        <w:rPr>
          <w:rFonts w:ascii="標楷體" w:eastAsia="標楷體" w:hAnsi="標楷體" w:hint="eastAsia"/>
          <w:spacing w:val="-2"/>
          <w:szCs w:val="22"/>
        </w:rPr>
        <w:t>高肇事路口尚未設置行人專用號</w:t>
      </w:r>
      <w:proofErr w:type="gramStart"/>
      <w:r w:rsidRPr="00F36EAB">
        <w:rPr>
          <w:rFonts w:ascii="標楷體" w:eastAsia="標楷體" w:hAnsi="標楷體" w:hint="eastAsia"/>
          <w:spacing w:val="-2"/>
          <w:szCs w:val="22"/>
        </w:rPr>
        <w:t>誌</w:t>
      </w:r>
      <w:proofErr w:type="gramEnd"/>
      <w:r w:rsidRPr="00BC7864">
        <w:rPr>
          <w:rFonts w:ascii="標楷體" w:eastAsia="標楷體" w:hAnsi="標楷體" w:hint="eastAsia"/>
          <w:szCs w:val="22"/>
        </w:rPr>
        <w:t>等情事，經函請檢討改善。據復：1.將</w:t>
      </w:r>
      <w:r>
        <w:rPr>
          <w:rFonts w:ascii="標楷體" w:eastAsia="標楷體" w:hAnsi="標楷體" w:hint="eastAsia"/>
          <w:szCs w:val="22"/>
        </w:rPr>
        <w:t>辦理</w:t>
      </w:r>
      <w:proofErr w:type="gramStart"/>
      <w:r w:rsidRPr="00BC7864">
        <w:rPr>
          <w:rFonts w:ascii="標楷體" w:eastAsia="標楷體" w:hAnsi="標楷體" w:hint="eastAsia"/>
          <w:szCs w:val="22"/>
        </w:rPr>
        <w:t>臺</w:t>
      </w:r>
      <w:proofErr w:type="gramEnd"/>
      <w:r w:rsidRPr="00BC7864">
        <w:rPr>
          <w:rFonts w:ascii="標楷體" w:eastAsia="標楷體" w:hAnsi="標楷體" w:hint="eastAsia"/>
          <w:szCs w:val="22"/>
        </w:rPr>
        <w:t>中市行人交通安全設施改善計畫，增進市民步行安全，另為解決道路環境視距不佳，並降低無號</w:t>
      </w:r>
      <w:proofErr w:type="gramStart"/>
      <w:r w:rsidRPr="00BC7864">
        <w:rPr>
          <w:rFonts w:ascii="標楷體" w:eastAsia="標楷體" w:hAnsi="標楷體" w:hint="eastAsia"/>
          <w:szCs w:val="22"/>
        </w:rPr>
        <w:t>誌</w:t>
      </w:r>
      <w:proofErr w:type="gramEnd"/>
      <w:r w:rsidRPr="00BC7864">
        <w:rPr>
          <w:rFonts w:ascii="標楷體" w:eastAsia="標楷體" w:hAnsi="標楷體" w:hint="eastAsia"/>
          <w:szCs w:val="22"/>
        </w:rPr>
        <w:t>路口肇事率，已建置41處智慧路標系統，改善道安環境；2.</w:t>
      </w:r>
      <w:r>
        <w:rPr>
          <w:rFonts w:ascii="標楷體" w:eastAsia="標楷體" w:hAnsi="標楷體" w:hint="eastAsia"/>
          <w:szCs w:val="22"/>
        </w:rPr>
        <w:t>尚未完成之</w:t>
      </w:r>
      <w:r w:rsidRPr="00BC7864">
        <w:rPr>
          <w:rFonts w:ascii="標楷體" w:eastAsia="標楷體" w:hAnsi="標楷體" w:hint="eastAsia"/>
          <w:szCs w:val="22"/>
        </w:rPr>
        <w:t>改善工程已於113年</w:t>
      </w:r>
      <w:r>
        <w:rPr>
          <w:rFonts w:ascii="標楷體" w:eastAsia="標楷體" w:hAnsi="標楷體" w:hint="eastAsia"/>
          <w:szCs w:val="22"/>
        </w:rPr>
        <w:t>底前</w:t>
      </w:r>
      <w:r w:rsidRPr="00BC7864">
        <w:rPr>
          <w:rFonts w:ascii="標楷體" w:eastAsia="標楷體" w:hAnsi="標楷體" w:hint="eastAsia"/>
          <w:szCs w:val="22"/>
        </w:rPr>
        <w:t>完</w:t>
      </w:r>
      <w:r>
        <w:rPr>
          <w:rFonts w:ascii="標楷體" w:eastAsia="標楷體" w:hAnsi="標楷體" w:hint="eastAsia"/>
          <w:szCs w:val="22"/>
        </w:rPr>
        <w:t>成</w:t>
      </w:r>
      <w:r w:rsidRPr="00BC7864">
        <w:rPr>
          <w:rFonts w:ascii="標楷體" w:eastAsia="標楷體" w:hAnsi="標楷體" w:hint="eastAsia"/>
          <w:szCs w:val="22"/>
        </w:rPr>
        <w:t>；3.將辦理</w:t>
      </w:r>
      <w:proofErr w:type="gramStart"/>
      <w:r w:rsidRPr="00BC7864">
        <w:rPr>
          <w:rFonts w:ascii="標楷體" w:eastAsia="標楷體" w:hAnsi="標楷體" w:hint="eastAsia"/>
          <w:szCs w:val="22"/>
        </w:rPr>
        <w:t>臺</w:t>
      </w:r>
      <w:proofErr w:type="gramEnd"/>
      <w:r w:rsidRPr="00BC7864">
        <w:rPr>
          <w:rFonts w:ascii="標楷體" w:eastAsia="標楷體" w:hAnsi="標楷體" w:hint="eastAsia"/>
          <w:szCs w:val="22"/>
        </w:rPr>
        <w:t>中市行人交通安全設施改善計畫，結合外部專業顧問輔導及全面盤點</w:t>
      </w:r>
      <w:proofErr w:type="gramStart"/>
      <w:r w:rsidRPr="00BC7864">
        <w:rPr>
          <w:rFonts w:ascii="標楷體" w:eastAsia="標楷體" w:hAnsi="標楷體" w:hint="eastAsia"/>
          <w:szCs w:val="22"/>
        </w:rPr>
        <w:t>臺</w:t>
      </w:r>
      <w:proofErr w:type="gramEnd"/>
      <w:r w:rsidRPr="00BC7864">
        <w:rPr>
          <w:rFonts w:ascii="標楷體" w:eastAsia="標楷體" w:hAnsi="標楷體" w:hint="eastAsia"/>
          <w:szCs w:val="22"/>
        </w:rPr>
        <w:t>中市行人安全設施，</w:t>
      </w:r>
      <w:r>
        <w:rPr>
          <w:rFonts w:ascii="標楷體" w:eastAsia="標楷體" w:hAnsi="標楷體" w:hint="eastAsia"/>
          <w:szCs w:val="22"/>
        </w:rPr>
        <w:t>精</w:t>
      </w:r>
      <w:proofErr w:type="gramStart"/>
      <w:r>
        <w:rPr>
          <w:rFonts w:ascii="標楷體" w:eastAsia="標楷體" w:hAnsi="標楷體" w:hint="eastAsia"/>
          <w:szCs w:val="22"/>
        </w:rPr>
        <w:t>準</w:t>
      </w:r>
      <w:proofErr w:type="gramEnd"/>
      <w:r>
        <w:rPr>
          <w:rFonts w:ascii="標楷體" w:eastAsia="標楷體" w:hAnsi="標楷體" w:hint="eastAsia"/>
          <w:szCs w:val="22"/>
        </w:rPr>
        <w:t>選定優先</w:t>
      </w:r>
      <w:proofErr w:type="gramStart"/>
      <w:r>
        <w:rPr>
          <w:rFonts w:ascii="標楷體" w:eastAsia="標楷體" w:hAnsi="標楷體" w:hint="eastAsia"/>
          <w:szCs w:val="22"/>
        </w:rPr>
        <w:t>施作標線</w:t>
      </w:r>
      <w:proofErr w:type="gramEnd"/>
      <w:r>
        <w:rPr>
          <w:rFonts w:ascii="標楷體" w:eastAsia="標楷體" w:hAnsi="標楷體" w:hint="eastAsia"/>
          <w:szCs w:val="22"/>
        </w:rPr>
        <w:t>地點，以建構完善之行人通行環境</w:t>
      </w:r>
      <w:r w:rsidRPr="00BC7864">
        <w:rPr>
          <w:rFonts w:ascii="標楷體" w:eastAsia="標楷體" w:hAnsi="標楷體" w:hint="eastAsia"/>
          <w:szCs w:val="22"/>
        </w:rPr>
        <w:t>；4.</w:t>
      </w:r>
      <w:r>
        <w:rPr>
          <w:rFonts w:ascii="標楷體" w:eastAsia="標楷體" w:hAnsi="標楷體" w:hint="eastAsia"/>
          <w:szCs w:val="22"/>
        </w:rPr>
        <w:t>將</w:t>
      </w:r>
      <w:r w:rsidRPr="00BC7864">
        <w:rPr>
          <w:rFonts w:ascii="標楷體" w:eastAsia="標楷體" w:hAnsi="標楷體"/>
          <w:szCs w:val="22"/>
        </w:rPr>
        <w:t>與權責機關協調規劃設計及工程施作事宜，預計於</w:t>
      </w:r>
      <w:r w:rsidRPr="00BC7864">
        <w:rPr>
          <w:rFonts w:ascii="標楷體" w:eastAsia="標楷體" w:hAnsi="標楷體" w:hint="eastAsia"/>
          <w:szCs w:val="22"/>
        </w:rPr>
        <w:t>114</w:t>
      </w:r>
      <w:r w:rsidRPr="00BC7864">
        <w:rPr>
          <w:rFonts w:ascii="標楷體" w:eastAsia="標楷體" w:hAnsi="標楷體"/>
          <w:szCs w:val="22"/>
        </w:rPr>
        <w:t>年</w:t>
      </w:r>
      <w:r>
        <w:rPr>
          <w:rFonts w:ascii="標楷體" w:eastAsia="標楷體" w:hAnsi="標楷體" w:hint="eastAsia"/>
          <w:szCs w:val="22"/>
        </w:rPr>
        <w:t>6月底</w:t>
      </w:r>
      <w:r w:rsidRPr="00BC7864">
        <w:rPr>
          <w:rFonts w:ascii="標楷體" w:eastAsia="標楷體" w:hAnsi="標楷體"/>
          <w:szCs w:val="22"/>
        </w:rPr>
        <w:t>完成標線工程施作</w:t>
      </w:r>
      <w:r w:rsidRPr="00BC7864">
        <w:rPr>
          <w:rFonts w:ascii="標楷體" w:eastAsia="標楷體" w:hAnsi="標楷體" w:hint="eastAsia"/>
          <w:szCs w:val="22"/>
        </w:rPr>
        <w:t>，另已完成部分標</w:t>
      </w:r>
      <w:proofErr w:type="gramStart"/>
      <w:r w:rsidRPr="00BC7864">
        <w:rPr>
          <w:rFonts w:ascii="標楷體" w:eastAsia="標楷體" w:hAnsi="標楷體" w:hint="eastAsia"/>
          <w:szCs w:val="22"/>
        </w:rPr>
        <w:t>線補繪</w:t>
      </w:r>
      <w:proofErr w:type="gramEnd"/>
      <w:r>
        <w:rPr>
          <w:rFonts w:ascii="標楷體" w:eastAsia="標楷體" w:hAnsi="標楷體" w:hint="eastAsia"/>
          <w:szCs w:val="22"/>
        </w:rPr>
        <w:t>或</w:t>
      </w:r>
      <w:proofErr w:type="gramStart"/>
      <w:r w:rsidRPr="00BC7864">
        <w:rPr>
          <w:rFonts w:ascii="標楷體" w:eastAsia="標楷體" w:hAnsi="標楷體" w:hint="eastAsia"/>
          <w:szCs w:val="22"/>
        </w:rPr>
        <w:t>已錄案辦理</w:t>
      </w:r>
      <w:proofErr w:type="gramEnd"/>
      <w:r w:rsidRPr="00BC7864">
        <w:rPr>
          <w:rFonts w:ascii="標楷體" w:eastAsia="標楷體" w:hAnsi="標楷體" w:hint="eastAsia"/>
          <w:szCs w:val="22"/>
        </w:rPr>
        <w:t>；5.</w:t>
      </w:r>
      <w:r w:rsidRPr="00F36EAB">
        <w:rPr>
          <w:rFonts w:ascii="標楷體" w:eastAsia="標楷體" w:hAnsi="標楷體" w:hint="eastAsia"/>
        </w:rPr>
        <w:t>持續加強設</w:t>
      </w:r>
      <w:r w:rsidRPr="00F36EAB">
        <w:rPr>
          <w:rFonts w:ascii="標楷體" w:eastAsia="標楷體" w:hAnsi="標楷體" w:hint="eastAsia"/>
        </w:rPr>
        <w:lastRenderedPageBreak/>
        <w:t>置行人專用號</w:t>
      </w:r>
      <w:proofErr w:type="gramStart"/>
      <w:r w:rsidRPr="00F36EAB">
        <w:rPr>
          <w:rFonts w:ascii="標楷體" w:eastAsia="標楷體" w:hAnsi="標楷體" w:hint="eastAsia"/>
        </w:rPr>
        <w:t>誌</w:t>
      </w:r>
      <w:proofErr w:type="gramEnd"/>
      <w:r w:rsidRPr="00F36EAB">
        <w:rPr>
          <w:rFonts w:ascii="標楷體" w:eastAsia="標楷體" w:hAnsi="標楷體" w:hint="eastAsia"/>
        </w:rPr>
        <w:t>及相關路口改善措施，</w:t>
      </w:r>
      <w:proofErr w:type="gramStart"/>
      <w:r w:rsidRPr="00F36EAB">
        <w:rPr>
          <w:rFonts w:ascii="標楷體" w:eastAsia="標楷體" w:hAnsi="標楷體" w:hint="eastAsia"/>
        </w:rPr>
        <w:t>另</w:t>
      </w:r>
      <w:r w:rsidRPr="00F36EAB">
        <w:rPr>
          <w:rFonts w:ascii="標楷體" w:eastAsia="標楷體" w:hAnsi="標楷體" w:hint="eastAsia"/>
          <w:spacing w:val="-2"/>
          <w:szCs w:val="22"/>
        </w:rPr>
        <w:t>高肇事</w:t>
      </w:r>
      <w:proofErr w:type="gramEnd"/>
      <w:r w:rsidRPr="00F36EAB">
        <w:rPr>
          <w:rFonts w:ascii="標楷體" w:eastAsia="標楷體" w:hAnsi="標楷體" w:hint="eastAsia"/>
          <w:spacing w:val="-2"/>
          <w:szCs w:val="22"/>
        </w:rPr>
        <w:t>路口</w:t>
      </w:r>
      <w:r>
        <w:rPr>
          <w:rFonts w:ascii="標楷體" w:eastAsia="標楷體" w:hAnsi="標楷體" w:hint="eastAsia"/>
          <w:spacing w:val="-2"/>
          <w:szCs w:val="22"/>
        </w:rPr>
        <w:t>除未達設置行人專用號</w:t>
      </w:r>
      <w:proofErr w:type="gramStart"/>
      <w:r>
        <w:rPr>
          <w:rFonts w:ascii="標楷體" w:eastAsia="標楷體" w:hAnsi="標楷體" w:hint="eastAsia"/>
          <w:spacing w:val="-2"/>
          <w:szCs w:val="22"/>
        </w:rPr>
        <w:t>誌</w:t>
      </w:r>
      <w:proofErr w:type="gramEnd"/>
      <w:r>
        <w:rPr>
          <w:rFonts w:ascii="標楷體" w:eastAsia="標楷體" w:hAnsi="標楷體" w:hint="eastAsia"/>
          <w:spacing w:val="-2"/>
          <w:szCs w:val="22"/>
        </w:rPr>
        <w:t>標準等外，其餘</w:t>
      </w:r>
      <w:r w:rsidRPr="00F36EAB">
        <w:rPr>
          <w:rFonts w:ascii="標楷體" w:eastAsia="標楷體" w:hAnsi="標楷體" w:hint="eastAsia"/>
          <w:spacing w:val="-2"/>
          <w:szCs w:val="22"/>
        </w:rPr>
        <w:t>已完成設置</w:t>
      </w:r>
      <w:proofErr w:type="gramStart"/>
      <w:r>
        <w:rPr>
          <w:rFonts w:ascii="標楷體" w:eastAsia="標楷體" w:hAnsi="標楷體" w:hint="eastAsia"/>
        </w:rPr>
        <w:t>或錄案辦理</w:t>
      </w:r>
      <w:proofErr w:type="gramEnd"/>
      <w:r w:rsidRPr="00BC7864">
        <w:rPr>
          <w:rFonts w:ascii="標楷體" w:eastAsia="標楷體" w:hAnsi="標楷體" w:hint="eastAsia"/>
          <w:szCs w:val="22"/>
        </w:rPr>
        <w:t>。</w:t>
      </w:r>
      <w:r>
        <w:rPr>
          <w:rFonts w:ascii="標楷體" w:eastAsia="標楷體" w:hAnsi="標楷體" w:hint="eastAsia"/>
          <w:szCs w:val="22"/>
        </w:rPr>
        <w:t xml:space="preserve">　　　　　　　　　　　　　　　　　　　　　　　　　　　　　　　　　　　　　　　　　　　　　　　　　　　　　　　　　　　　　　　　　　　　　　　　　　　　　　　　　　　　　　　　　　　　　　　　　　　　　　　　　　　　　　　　　　　　　　　　　　　　　　　　　　　　　　　　　　　　　　　　　　　　　　　　　　　　　　</w:t>
      </w:r>
    </w:p>
    <w:p w14:paraId="45EC190C" w14:textId="77777777" w:rsidR="00E07C3F" w:rsidRPr="00142122" w:rsidRDefault="00E07C3F" w:rsidP="00E07C3F">
      <w:pPr>
        <w:pStyle w:val="afff0"/>
        <w:spacing w:line="480" w:lineRule="exact"/>
      </w:pPr>
      <w:r w:rsidRPr="00142122">
        <w:rPr>
          <w:rFonts w:hint="eastAsia"/>
        </w:rPr>
        <w:t>（</w:t>
      </w:r>
      <w:r>
        <w:rPr>
          <w:rFonts w:hint="eastAsia"/>
        </w:rPr>
        <w:t>四</w:t>
      </w:r>
      <w:r w:rsidRPr="00142122">
        <w:rPr>
          <w:rFonts w:hint="eastAsia"/>
        </w:rPr>
        <w:t>）</w:t>
      </w:r>
      <w:r w:rsidRPr="00346589">
        <w:rPr>
          <w:rFonts w:cs="DFKaiShu-SB-Estd-BF" w:hint="eastAsia"/>
        </w:rPr>
        <w:t>持續推動偏鄉多元公共運輸服務</w:t>
      </w:r>
      <w:r>
        <w:rPr>
          <w:rFonts w:cs="DFKaiShu-SB-Estd-BF" w:hint="eastAsia"/>
          <w:sz w:val="32"/>
          <w:szCs w:val="32"/>
        </w:rPr>
        <w:t>，</w:t>
      </w:r>
      <w:r w:rsidRPr="008555C9">
        <w:rPr>
          <w:rFonts w:hint="eastAsia"/>
          <w:bCs/>
          <w:lang w:val="x-none"/>
        </w:rPr>
        <w:t>改善</w:t>
      </w:r>
      <w:r w:rsidRPr="00346589">
        <w:rPr>
          <w:rFonts w:cs="DFKaiShu-SB-Estd-BF" w:hint="eastAsia"/>
        </w:rPr>
        <w:t>偏鄉</w:t>
      </w:r>
      <w:r w:rsidRPr="008555C9">
        <w:rPr>
          <w:rFonts w:hint="eastAsia"/>
          <w:bCs/>
          <w:lang w:val="x-none"/>
        </w:rPr>
        <w:t>公共運輸</w:t>
      </w:r>
      <w:r>
        <w:rPr>
          <w:rFonts w:hint="eastAsia"/>
          <w:bCs/>
          <w:lang w:val="x-none"/>
        </w:rPr>
        <w:t>不足問題，</w:t>
      </w:r>
      <w:r w:rsidRPr="008C4873">
        <w:rPr>
          <w:rFonts w:hint="eastAsia"/>
          <w:szCs w:val="22"/>
        </w:rPr>
        <w:t>惟</w:t>
      </w:r>
      <w:r w:rsidRPr="00840934">
        <w:rPr>
          <w:rFonts w:hint="eastAsia"/>
          <w:szCs w:val="22"/>
        </w:rPr>
        <w:t>和平區公共運輸涵蓋率未達目標值</w:t>
      </w:r>
      <w:r>
        <w:rPr>
          <w:rFonts w:hint="eastAsia"/>
          <w:szCs w:val="22"/>
        </w:rPr>
        <w:t>，近3年</w:t>
      </w:r>
      <w:r w:rsidRPr="00840934">
        <w:rPr>
          <w:rFonts w:hint="eastAsia"/>
          <w:szCs w:val="22"/>
        </w:rPr>
        <w:t>小黃公車</w:t>
      </w:r>
      <w:proofErr w:type="gramStart"/>
      <w:r w:rsidRPr="00840934">
        <w:rPr>
          <w:rFonts w:hint="eastAsia"/>
          <w:szCs w:val="22"/>
        </w:rPr>
        <w:t>空駛率</w:t>
      </w:r>
      <w:proofErr w:type="gramEnd"/>
      <w:r>
        <w:rPr>
          <w:rFonts w:hint="eastAsia"/>
          <w:szCs w:val="22"/>
        </w:rPr>
        <w:t>逾</w:t>
      </w:r>
      <w:proofErr w:type="gramStart"/>
      <w:r>
        <w:rPr>
          <w:rFonts w:hint="eastAsia"/>
          <w:szCs w:val="22"/>
        </w:rPr>
        <w:t>5成</w:t>
      </w:r>
      <w:proofErr w:type="gramEnd"/>
      <w:r>
        <w:rPr>
          <w:rFonts w:hint="eastAsia"/>
          <w:szCs w:val="22"/>
        </w:rPr>
        <w:t>，</w:t>
      </w:r>
      <w:r w:rsidRPr="000A4F19">
        <w:rPr>
          <w:rFonts w:hint="eastAsia"/>
          <w:szCs w:val="22"/>
        </w:rPr>
        <w:t>梨山幸福巴士彈性路線需求增加</w:t>
      </w:r>
      <w:r>
        <w:rPr>
          <w:rFonts w:hint="eastAsia"/>
          <w:szCs w:val="22"/>
        </w:rPr>
        <w:t>及</w:t>
      </w:r>
      <w:r w:rsidRPr="00770CAD">
        <w:rPr>
          <w:rFonts w:hint="eastAsia"/>
          <w:szCs w:val="22"/>
        </w:rPr>
        <w:t>直達市區之緊急就醫路</w:t>
      </w:r>
      <w:r>
        <w:rPr>
          <w:rFonts w:hint="eastAsia"/>
          <w:szCs w:val="22"/>
        </w:rPr>
        <w:t>線尚</w:t>
      </w:r>
      <w:r w:rsidRPr="00770CAD">
        <w:rPr>
          <w:rFonts w:hint="eastAsia"/>
          <w:szCs w:val="22"/>
        </w:rPr>
        <w:t>未通車，</w:t>
      </w:r>
      <w:r>
        <w:rPr>
          <w:rFonts w:hint="eastAsia"/>
          <w:szCs w:val="22"/>
        </w:rPr>
        <w:t>亟待檢討改善，以滿足居</w:t>
      </w:r>
      <w:r w:rsidRPr="00840934">
        <w:rPr>
          <w:rFonts w:hint="eastAsia"/>
          <w:szCs w:val="22"/>
        </w:rPr>
        <w:t>民</w:t>
      </w:r>
      <w:r>
        <w:rPr>
          <w:rFonts w:hint="eastAsia"/>
          <w:szCs w:val="22"/>
        </w:rPr>
        <w:t>需求</w:t>
      </w:r>
      <w:r w:rsidRPr="00BF787A">
        <w:rPr>
          <w:rFonts w:hint="eastAsia"/>
          <w:spacing w:val="-6"/>
        </w:rPr>
        <w:t>。</w:t>
      </w:r>
    </w:p>
    <w:p w14:paraId="0D89C983" w14:textId="5422C9AB" w:rsidR="00E07C3F" w:rsidRPr="005F7733" w:rsidRDefault="000D1787" w:rsidP="00E07C3F">
      <w:pPr>
        <w:widowControl/>
        <w:spacing w:line="500" w:lineRule="exact"/>
        <w:ind w:firstLineChars="200" w:firstLine="480"/>
        <w:jc w:val="both"/>
        <w:rPr>
          <w:rFonts w:ascii="標楷體" w:eastAsia="標楷體" w:hAnsi="標楷體"/>
          <w:spacing w:val="-2"/>
          <w:szCs w:val="22"/>
        </w:rPr>
      </w:pPr>
      <w:r w:rsidRPr="00A27263">
        <w:rPr>
          <w:rFonts w:ascii="標楷體" w:eastAsia="標楷體" w:hAnsi="標楷體" w:cs="新細明體"/>
          <w:b/>
          <w:bCs/>
          <w:noProof/>
          <w:color w:val="000000"/>
          <w:kern w:val="0"/>
        </w:rPr>
        <mc:AlternateContent>
          <mc:Choice Requires="wps">
            <w:drawing>
              <wp:anchor distT="45720" distB="45720" distL="114300" distR="114300" simplePos="0" relativeHeight="251611136" behindDoc="0" locked="0" layoutInCell="1" allowOverlap="1" wp14:anchorId="4E6E2716" wp14:editId="1F086C7C">
                <wp:simplePos x="0" y="0"/>
                <wp:positionH relativeFrom="column">
                  <wp:posOffset>3376930</wp:posOffset>
                </wp:positionH>
                <wp:positionV relativeFrom="paragraph">
                  <wp:posOffset>166370</wp:posOffset>
                </wp:positionV>
                <wp:extent cx="3232150" cy="4216400"/>
                <wp:effectExtent l="0" t="0" r="0" b="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2150" cy="4216400"/>
                        </a:xfrm>
                        <a:prstGeom prst="rect">
                          <a:avLst/>
                        </a:prstGeom>
                        <a:noFill/>
                        <a:ln w="9525">
                          <a:noFill/>
                          <a:miter lim="800000"/>
                          <a:headEnd/>
                          <a:tailEnd/>
                        </a:ln>
                      </wps:spPr>
                      <wps:txbx>
                        <w:txbxContent>
                          <w:tbl>
                            <w:tblPr>
                              <w:tblW w:w="4395" w:type="dxa"/>
                              <w:tblCellMar>
                                <w:left w:w="28" w:type="dxa"/>
                                <w:right w:w="28" w:type="dxa"/>
                              </w:tblCellMar>
                              <w:tblLook w:val="04A0" w:firstRow="1" w:lastRow="0" w:firstColumn="1" w:lastColumn="0" w:noHBand="0" w:noVBand="1"/>
                            </w:tblPr>
                            <w:tblGrid>
                              <w:gridCol w:w="1000"/>
                              <w:gridCol w:w="1200"/>
                              <w:gridCol w:w="900"/>
                              <w:gridCol w:w="1295"/>
                            </w:tblGrid>
                            <w:tr w:rsidR="00E07C3F" w:rsidRPr="00D66D10" w14:paraId="39803C1A" w14:textId="77777777" w:rsidTr="000D1787">
                              <w:trPr>
                                <w:trHeight w:val="20"/>
                              </w:trPr>
                              <w:tc>
                                <w:tcPr>
                                  <w:tcW w:w="4395" w:type="dxa"/>
                                  <w:gridSpan w:val="4"/>
                                  <w:tcBorders>
                                    <w:top w:val="nil"/>
                                    <w:left w:val="nil"/>
                                    <w:bottom w:val="nil"/>
                                    <w:right w:val="nil"/>
                                  </w:tcBorders>
                                  <w:shd w:val="clear" w:color="auto" w:fill="auto"/>
                                  <w:hideMark/>
                                </w:tcPr>
                                <w:p w14:paraId="07393A5A" w14:textId="5A89548E" w:rsidR="00E07C3F" w:rsidRPr="00D66D10" w:rsidRDefault="00E07C3F" w:rsidP="00DC75D2">
                                  <w:pPr>
                                    <w:widowControl/>
                                    <w:spacing w:line="280" w:lineRule="exact"/>
                                    <w:ind w:left="723" w:rightChars="-12" w:right="-29" w:hangingChars="301" w:hanging="723"/>
                                    <w:jc w:val="both"/>
                                    <w:rPr>
                                      <w:rFonts w:ascii="標楷體" w:eastAsia="標楷體" w:hAnsi="標楷體" w:cs="新細明體"/>
                                      <w:b/>
                                      <w:bCs/>
                                      <w:color w:val="000000"/>
                                      <w:kern w:val="0"/>
                                    </w:rPr>
                                  </w:pPr>
                                  <w:r w:rsidRPr="00D66D10">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4</w:t>
                                  </w:r>
                                  <w:r w:rsidRPr="00D66D10">
                                    <w:rPr>
                                      <w:rFonts w:ascii="標楷體" w:eastAsia="標楷體" w:hAnsi="標楷體" w:cs="新細明體" w:hint="eastAsia"/>
                                      <w:b/>
                                      <w:bCs/>
                                      <w:color w:val="000000"/>
                                      <w:kern w:val="0"/>
                                    </w:rPr>
                                    <w:t xml:space="preserve">　</w:t>
                                  </w:r>
                                  <w:r>
                                    <w:rPr>
                                      <w:rFonts w:ascii="標楷體" w:eastAsia="標楷體" w:hAnsi="標楷體" w:cs="新細明體" w:hint="eastAsia"/>
                                      <w:b/>
                                      <w:bCs/>
                                      <w:color w:val="000000"/>
                                      <w:kern w:val="0"/>
                                    </w:rPr>
                                    <w:t>1</w:t>
                                  </w:r>
                                  <w:r>
                                    <w:rPr>
                                      <w:rFonts w:ascii="標楷體" w:eastAsia="標楷體" w:hAnsi="標楷體" w:cs="新細明體"/>
                                      <w:b/>
                                      <w:bCs/>
                                      <w:color w:val="000000"/>
                                      <w:kern w:val="0"/>
                                    </w:rPr>
                                    <w:t>13</w:t>
                                  </w:r>
                                  <w:r>
                                    <w:rPr>
                                      <w:rFonts w:ascii="標楷體" w:eastAsia="標楷體" w:hAnsi="標楷體" w:cs="新細明體" w:hint="eastAsia"/>
                                      <w:b/>
                                      <w:bCs/>
                                      <w:color w:val="000000"/>
                                      <w:kern w:val="0"/>
                                    </w:rPr>
                                    <w:t>年底</w:t>
                                  </w:r>
                                  <w:proofErr w:type="gramStart"/>
                                  <w:r w:rsidRPr="00D66D10">
                                    <w:rPr>
                                      <w:rFonts w:ascii="標楷體" w:eastAsia="標楷體" w:hAnsi="標楷體" w:cs="新細明體" w:hint="eastAsia"/>
                                      <w:b/>
                                      <w:bCs/>
                                      <w:color w:val="000000"/>
                                      <w:kern w:val="0"/>
                                    </w:rPr>
                                    <w:t>臺</w:t>
                                  </w:r>
                                  <w:proofErr w:type="gramEnd"/>
                                  <w:r w:rsidRPr="00D66D10">
                                    <w:rPr>
                                      <w:rFonts w:ascii="標楷體" w:eastAsia="標楷體" w:hAnsi="標楷體" w:cs="新細明體" w:hint="eastAsia"/>
                                      <w:b/>
                                      <w:bCs/>
                                      <w:color w:val="000000"/>
                                      <w:kern w:val="0"/>
                                    </w:rPr>
                                    <w:t>中市偏鄉和平區公路公</w:t>
                                  </w:r>
                                  <w:r w:rsidR="003849AD">
                                    <w:rPr>
                                      <w:rFonts w:ascii="標楷體" w:eastAsia="標楷體" w:hAnsi="標楷體" w:cs="新細明體" w:hint="eastAsia"/>
                                      <w:b/>
                                      <w:bCs/>
                                      <w:color w:val="000000"/>
                                      <w:kern w:val="0"/>
                                    </w:rPr>
                                    <w:t>共</w:t>
                                  </w:r>
                                  <w:r w:rsidRPr="00D66D10">
                                    <w:rPr>
                                      <w:rFonts w:ascii="標楷體" w:eastAsia="標楷體" w:hAnsi="標楷體" w:cs="新細明體" w:hint="eastAsia"/>
                                      <w:b/>
                                      <w:bCs/>
                                      <w:color w:val="000000"/>
                                      <w:kern w:val="0"/>
                                    </w:rPr>
                                    <w:t>運輸空間服務涵蓋率</w:t>
                                  </w:r>
                                </w:p>
                              </w:tc>
                            </w:tr>
                            <w:tr w:rsidR="00E07C3F" w:rsidRPr="00D66D10" w14:paraId="02EF7C48" w14:textId="77777777" w:rsidTr="000D1787">
                              <w:trPr>
                                <w:trHeight w:val="20"/>
                              </w:trPr>
                              <w:tc>
                                <w:tcPr>
                                  <w:tcW w:w="4395" w:type="dxa"/>
                                  <w:gridSpan w:val="4"/>
                                  <w:tcBorders>
                                    <w:top w:val="nil"/>
                                    <w:left w:val="nil"/>
                                    <w:bottom w:val="nil"/>
                                    <w:right w:val="nil"/>
                                  </w:tcBorders>
                                  <w:shd w:val="clear" w:color="auto" w:fill="auto"/>
                                  <w:noWrap/>
                                  <w:vAlign w:val="center"/>
                                  <w:hideMark/>
                                </w:tcPr>
                                <w:p w14:paraId="078E8E23" w14:textId="77777777" w:rsidR="00E07C3F" w:rsidRPr="00D66D10" w:rsidRDefault="00E07C3F" w:rsidP="00A27263">
                                  <w:pPr>
                                    <w:widowControl/>
                                    <w:spacing w:line="280" w:lineRule="exact"/>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單位</w:t>
                                  </w:r>
                                  <w:r w:rsidRPr="00D66D10">
                                    <w:rPr>
                                      <w:rFonts w:ascii="新細明體" w:hAnsi="新細明體" w:cs="新細明體" w:hint="eastAsia"/>
                                      <w:color w:val="000000"/>
                                      <w:kern w:val="0"/>
                                      <w:sz w:val="20"/>
                                      <w:szCs w:val="20"/>
                                    </w:rPr>
                                    <w:t>：</w:t>
                                  </w:r>
                                  <w:proofErr w:type="gramStart"/>
                                  <w:r w:rsidRPr="00D66D10">
                                    <w:rPr>
                                      <w:rFonts w:ascii="標楷體" w:eastAsia="標楷體" w:hAnsi="標楷體" w:cs="新細明體" w:hint="eastAsia"/>
                                      <w:color w:val="000000"/>
                                      <w:kern w:val="0"/>
                                      <w:sz w:val="20"/>
                                      <w:szCs w:val="20"/>
                                    </w:rPr>
                                    <w:t>個</w:t>
                                  </w:r>
                                  <w:proofErr w:type="gramEnd"/>
                                  <w:r w:rsidRPr="00D66D10">
                                    <w:rPr>
                                      <w:rFonts w:ascii="新細明體" w:hAnsi="新細明體" w:cs="新細明體" w:hint="eastAsia"/>
                                      <w:color w:val="000000"/>
                                      <w:kern w:val="0"/>
                                      <w:sz w:val="20"/>
                                      <w:szCs w:val="20"/>
                                    </w:rPr>
                                    <w:t>、％</w:t>
                                  </w:r>
                                </w:p>
                              </w:tc>
                            </w:tr>
                            <w:tr w:rsidR="00E07C3F" w:rsidRPr="00D66D10" w14:paraId="465C74AD" w14:textId="77777777" w:rsidTr="000D1787">
                              <w:trPr>
                                <w:trHeight w:val="454"/>
                              </w:trPr>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F8609" w14:textId="77777777" w:rsidR="00E07C3F" w:rsidRPr="00D66D10" w:rsidRDefault="00E07C3F" w:rsidP="00A27263">
                                  <w:pPr>
                                    <w:widowControl/>
                                    <w:spacing w:line="240" w:lineRule="exact"/>
                                    <w:jc w:val="center"/>
                                    <w:rPr>
                                      <w:rFonts w:ascii="標楷體" w:eastAsia="標楷體" w:hAnsi="標楷體" w:cs="新細明體"/>
                                      <w:color w:val="000000"/>
                                      <w:kern w:val="0"/>
                                      <w:sz w:val="20"/>
                                      <w:szCs w:val="20"/>
                                    </w:rPr>
                                  </w:pPr>
                                  <w:proofErr w:type="gramStart"/>
                                  <w:r w:rsidRPr="00D66D10">
                                    <w:rPr>
                                      <w:rFonts w:ascii="標楷體" w:eastAsia="標楷體" w:hAnsi="標楷體" w:cs="新細明體" w:hint="eastAsia"/>
                                      <w:color w:val="000000"/>
                                      <w:kern w:val="0"/>
                                      <w:sz w:val="20"/>
                                      <w:szCs w:val="20"/>
                                    </w:rPr>
                                    <w:t>里別</w:t>
                                  </w:r>
                                  <w:proofErr w:type="gramEnd"/>
                                </w:p>
                              </w:tc>
                              <w:tc>
                                <w:tcPr>
                                  <w:tcW w:w="1200" w:type="dxa"/>
                                  <w:tcBorders>
                                    <w:top w:val="single" w:sz="4" w:space="0" w:color="auto"/>
                                    <w:left w:val="nil"/>
                                    <w:bottom w:val="single" w:sz="4" w:space="0" w:color="auto"/>
                                    <w:right w:val="single" w:sz="4" w:space="0" w:color="auto"/>
                                  </w:tcBorders>
                                  <w:shd w:val="clear" w:color="auto" w:fill="auto"/>
                                  <w:vAlign w:val="center"/>
                                  <w:hideMark/>
                                </w:tcPr>
                                <w:p w14:paraId="0F45E3BD" w14:textId="77777777" w:rsidR="00E07C3F" w:rsidRPr="00D66D10" w:rsidRDefault="00E07C3F" w:rsidP="00A27263">
                                  <w:pPr>
                                    <w:widowControl/>
                                    <w:spacing w:line="240" w:lineRule="exact"/>
                                    <w:jc w:val="center"/>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涵蓋門牌數</w:t>
                                  </w:r>
                                  <w:r w:rsidRPr="00D66D10">
                                    <w:rPr>
                                      <w:rFonts w:ascii="標楷體" w:eastAsia="標楷體" w:hAnsi="標楷體" w:cs="新細明體" w:hint="eastAsia"/>
                                      <w:color w:val="000000"/>
                                      <w:kern w:val="0"/>
                                      <w:sz w:val="20"/>
                                      <w:szCs w:val="20"/>
                                    </w:rPr>
                                    <w:br/>
                                    <w:t>(</w:t>
                                  </w:r>
                                  <w:r>
                                    <w:rPr>
                                      <w:rFonts w:ascii="標楷體" w:eastAsia="標楷體" w:hAnsi="標楷體" w:cs="新細明體" w:hint="eastAsia"/>
                                      <w:color w:val="000000"/>
                                      <w:kern w:val="0"/>
                                      <w:sz w:val="20"/>
                                      <w:szCs w:val="20"/>
                                    </w:rPr>
                                    <w:t>A</w:t>
                                  </w:r>
                                  <w:r w:rsidRPr="00D66D10">
                                    <w:rPr>
                                      <w:rFonts w:ascii="標楷體" w:eastAsia="標楷體" w:hAnsi="標楷體" w:cs="新細明體" w:hint="eastAsia"/>
                                      <w:color w:val="000000"/>
                                      <w:kern w:val="0"/>
                                      <w:sz w:val="20"/>
                                      <w:szCs w:val="20"/>
                                    </w:rPr>
                                    <w:t>)</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073E7353" w14:textId="77777777" w:rsidR="00E07C3F" w:rsidRPr="00D66D10" w:rsidRDefault="00E07C3F" w:rsidP="00A27263">
                                  <w:pPr>
                                    <w:widowControl/>
                                    <w:spacing w:line="240" w:lineRule="exact"/>
                                    <w:jc w:val="center"/>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總門牌</w:t>
                                  </w:r>
                                  <w:r w:rsidRPr="00D66D10">
                                    <w:rPr>
                                      <w:rFonts w:ascii="標楷體" w:eastAsia="標楷體" w:hAnsi="標楷體" w:cs="新細明體" w:hint="eastAsia"/>
                                      <w:color w:val="000000"/>
                                      <w:kern w:val="0"/>
                                      <w:sz w:val="20"/>
                                      <w:szCs w:val="20"/>
                                    </w:rPr>
                                    <w:br/>
                                    <w:t>(</w:t>
                                  </w:r>
                                  <w:r>
                                    <w:rPr>
                                      <w:rFonts w:ascii="標楷體" w:eastAsia="標楷體" w:hAnsi="標楷體" w:cs="新細明體" w:hint="eastAsia"/>
                                      <w:color w:val="000000"/>
                                      <w:kern w:val="0"/>
                                      <w:sz w:val="20"/>
                                      <w:szCs w:val="20"/>
                                    </w:rPr>
                                    <w:t>B</w:t>
                                  </w:r>
                                  <w:r w:rsidRPr="00D66D10">
                                    <w:rPr>
                                      <w:rFonts w:ascii="標楷體" w:eastAsia="標楷體" w:hAnsi="標楷體" w:cs="新細明體" w:hint="eastAsia"/>
                                      <w:color w:val="000000"/>
                                      <w:kern w:val="0"/>
                                      <w:sz w:val="20"/>
                                      <w:szCs w:val="20"/>
                                    </w:rPr>
                                    <w:t>)</w:t>
                                  </w:r>
                                </w:p>
                              </w:tc>
                              <w:tc>
                                <w:tcPr>
                                  <w:tcW w:w="1295" w:type="dxa"/>
                                  <w:tcBorders>
                                    <w:top w:val="single" w:sz="4" w:space="0" w:color="auto"/>
                                    <w:left w:val="nil"/>
                                    <w:bottom w:val="single" w:sz="4" w:space="0" w:color="auto"/>
                                    <w:right w:val="single" w:sz="4" w:space="0" w:color="auto"/>
                                  </w:tcBorders>
                                  <w:shd w:val="clear" w:color="auto" w:fill="auto"/>
                                  <w:vAlign w:val="center"/>
                                  <w:hideMark/>
                                </w:tcPr>
                                <w:p w14:paraId="01DAEA55" w14:textId="77777777" w:rsidR="00E07C3F" w:rsidRPr="00D66D10" w:rsidRDefault="00E07C3F" w:rsidP="00A27263">
                                  <w:pPr>
                                    <w:widowControl/>
                                    <w:spacing w:line="240" w:lineRule="exact"/>
                                    <w:jc w:val="center"/>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涵蓋率</w:t>
                                  </w:r>
                                  <w:r w:rsidRPr="00D66D10">
                                    <w:rPr>
                                      <w:rFonts w:ascii="標楷體" w:eastAsia="標楷體" w:hAnsi="標楷體" w:cs="新細明體" w:hint="eastAsia"/>
                                      <w:color w:val="000000"/>
                                      <w:kern w:val="0"/>
                                      <w:sz w:val="20"/>
                                      <w:szCs w:val="20"/>
                                    </w:rPr>
                                    <w:br/>
                                    <w:t>(</w:t>
                                  </w:r>
                                  <w:r>
                                    <w:rPr>
                                      <w:rFonts w:ascii="標楷體" w:eastAsia="標楷體" w:hAnsi="標楷體" w:cs="新細明體" w:hint="eastAsia"/>
                                      <w:color w:val="000000"/>
                                      <w:kern w:val="0"/>
                                      <w:sz w:val="20"/>
                                      <w:szCs w:val="20"/>
                                    </w:rPr>
                                    <w:t>C</w:t>
                                  </w:r>
                                  <w:r w:rsidRPr="00D66D1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A</w:t>
                                  </w:r>
                                  <w:r w:rsidRPr="00D66D1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B</w:t>
                                  </w:r>
                                  <w:r w:rsidRPr="00D66D10">
                                    <w:rPr>
                                      <w:rFonts w:ascii="標楷體" w:eastAsia="標楷體" w:hAnsi="標楷體" w:cs="新細明體" w:hint="eastAsia"/>
                                      <w:color w:val="000000"/>
                                      <w:kern w:val="0"/>
                                      <w:sz w:val="20"/>
                                      <w:szCs w:val="20"/>
                                    </w:rPr>
                                    <w:t>×100)</w:t>
                                  </w:r>
                                </w:p>
                              </w:tc>
                            </w:tr>
                            <w:tr w:rsidR="00E07C3F" w:rsidRPr="00F133C8" w14:paraId="72ACEF99" w14:textId="77777777" w:rsidTr="000D1787">
                              <w:trPr>
                                <w:trHeight w:val="324"/>
                              </w:trPr>
                              <w:tc>
                                <w:tcPr>
                                  <w:tcW w:w="1000" w:type="dxa"/>
                                  <w:tcBorders>
                                    <w:top w:val="nil"/>
                                    <w:left w:val="single" w:sz="4" w:space="0" w:color="auto"/>
                                    <w:bottom w:val="single" w:sz="4" w:space="0" w:color="auto"/>
                                    <w:right w:val="single" w:sz="4" w:space="0" w:color="auto"/>
                                  </w:tcBorders>
                                  <w:shd w:val="clear" w:color="auto" w:fill="auto"/>
                                  <w:vAlign w:val="center"/>
                                  <w:hideMark/>
                                </w:tcPr>
                                <w:p w14:paraId="63F4FAB9" w14:textId="77777777" w:rsidR="00E07C3F" w:rsidRPr="00D66D10" w:rsidRDefault="00E07C3F" w:rsidP="00A27263">
                                  <w:pPr>
                                    <w:widowControl/>
                                    <w:jc w:val="center"/>
                                    <w:rPr>
                                      <w:rFonts w:ascii="標楷體" w:eastAsia="標楷體" w:hAnsi="標楷體" w:cs="新細明體"/>
                                      <w:b/>
                                      <w:bCs/>
                                      <w:color w:val="000000"/>
                                      <w:kern w:val="0"/>
                                      <w:sz w:val="20"/>
                                      <w:szCs w:val="20"/>
                                    </w:rPr>
                                  </w:pPr>
                                  <w:r w:rsidRPr="00D66D10">
                                    <w:rPr>
                                      <w:rFonts w:ascii="標楷體" w:eastAsia="標楷體" w:hAnsi="標楷體" w:cs="新細明體" w:hint="eastAsia"/>
                                      <w:b/>
                                      <w:bCs/>
                                      <w:color w:val="000000"/>
                                      <w:kern w:val="0"/>
                                      <w:sz w:val="20"/>
                                      <w:szCs w:val="20"/>
                                    </w:rPr>
                                    <w:t>合計</w:t>
                                  </w:r>
                                </w:p>
                              </w:tc>
                              <w:tc>
                                <w:tcPr>
                                  <w:tcW w:w="1200" w:type="dxa"/>
                                  <w:tcBorders>
                                    <w:top w:val="nil"/>
                                    <w:left w:val="nil"/>
                                    <w:bottom w:val="single" w:sz="4" w:space="0" w:color="auto"/>
                                    <w:right w:val="single" w:sz="4" w:space="0" w:color="auto"/>
                                  </w:tcBorders>
                                  <w:shd w:val="clear" w:color="auto" w:fill="auto"/>
                                  <w:vAlign w:val="center"/>
                                  <w:hideMark/>
                                </w:tcPr>
                                <w:p w14:paraId="48436EF0" w14:textId="77777777" w:rsidR="00E07C3F" w:rsidRPr="00D66D10" w:rsidRDefault="00E07C3F" w:rsidP="00A27263">
                                  <w:pPr>
                                    <w:widowControl/>
                                    <w:jc w:val="right"/>
                                    <w:rPr>
                                      <w:rFonts w:ascii="標楷體" w:eastAsia="標楷體" w:hAnsi="標楷體" w:cs="新細明體"/>
                                      <w:b/>
                                      <w:bCs/>
                                      <w:color w:val="000000"/>
                                      <w:kern w:val="0"/>
                                      <w:sz w:val="20"/>
                                      <w:szCs w:val="20"/>
                                    </w:rPr>
                                  </w:pPr>
                                  <w:r w:rsidRPr="00D66D10">
                                    <w:rPr>
                                      <w:rFonts w:ascii="標楷體" w:eastAsia="標楷體" w:hAnsi="標楷體" w:cs="新細明體" w:hint="eastAsia"/>
                                      <w:b/>
                                      <w:bCs/>
                                      <w:color w:val="000000"/>
                                      <w:kern w:val="0"/>
                                      <w:sz w:val="20"/>
                                      <w:szCs w:val="20"/>
                                    </w:rPr>
                                    <w:t xml:space="preserve">3,357 </w:t>
                                  </w:r>
                                </w:p>
                              </w:tc>
                              <w:tc>
                                <w:tcPr>
                                  <w:tcW w:w="900" w:type="dxa"/>
                                  <w:tcBorders>
                                    <w:top w:val="nil"/>
                                    <w:left w:val="nil"/>
                                    <w:bottom w:val="single" w:sz="4" w:space="0" w:color="auto"/>
                                    <w:right w:val="single" w:sz="4" w:space="0" w:color="auto"/>
                                  </w:tcBorders>
                                  <w:shd w:val="clear" w:color="auto" w:fill="auto"/>
                                  <w:vAlign w:val="center"/>
                                  <w:hideMark/>
                                </w:tcPr>
                                <w:p w14:paraId="5E03BDF5" w14:textId="77777777" w:rsidR="00E07C3F" w:rsidRPr="00D66D10" w:rsidRDefault="00E07C3F" w:rsidP="00A27263">
                                  <w:pPr>
                                    <w:widowControl/>
                                    <w:jc w:val="right"/>
                                    <w:rPr>
                                      <w:rFonts w:ascii="標楷體" w:eastAsia="標楷體" w:hAnsi="標楷體" w:cs="新細明體"/>
                                      <w:b/>
                                      <w:bCs/>
                                      <w:color w:val="000000"/>
                                      <w:kern w:val="0"/>
                                      <w:sz w:val="20"/>
                                      <w:szCs w:val="20"/>
                                    </w:rPr>
                                  </w:pPr>
                                  <w:r w:rsidRPr="00D66D10">
                                    <w:rPr>
                                      <w:rFonts w:ascii="標楷體" w:eastAsia="標楷體" w:hAnsi="標楷體" w:cs="新細明體" w:hint="eastAsia"/>
                                      <w:b/>
                                      <w:bCs/>
                                      <w:color w:val="000000"/>
                                      <w:kern w:val="0"/>
                                      <w:sz w:val="20"/>
                                      <w:szCs w:val="20"/>
                                    </w:rPr>
                                    <w:t xml:space="preserve">4,105 </w:t>
                                  </w:r>
                                </w:p>
                              </w:tc>
                              <w:tc>
                                <w:tcPr>
                                  <w:tcW w:w="1295" w:type="dxa"/>
                                  <w:tcBorders>
                                    <w:top w:val="nil"/>
                                    <w:left w:val="nil"/>
                                    <w:bottom w:val="single" w:sz="4" w:space="0" w:color="auto"/>
                                    <w:right w:val="single" w:sz="4" w:space="0" w:color="auto"/>
                                  </w:tcBorders>
                                  <w:shd w:val="clear" w:color="auto" w:fill="auto"/>
                                  <w:noWrap/>
                                  <w:vAlign w:val="bottom"/>
                                  <w:hideMark/>
                                </w:tcPr>
                                <w:p w14:paraId="509B58DD" w14:textId="77777777" w:rsidR="00E07C3F" w:rsidRPr="00F133C8" w:rsidRDefault="00E07C3F" w:rsidP="00A27263">
                                  <w:pPr>
                                    <w:widowControl/>
                                    <w:jc w:val="right"/>
                                    <w:rPr>
                                      <w:rFonts w:ascii="標楷體" w:eastAsia="標楷體" w:hAnsi="標楷體" w:cs="新細明體"/>
                                      <w:b/>
                                      <w:bCs/>
                                      <w:color w:val="000000"/>
                                      <w:kern w:val="0"/>
                                      <w:sz w:val="20"/>
                                      <w:szCs w:val="20"/>
                                    </w:rPr>
                                  </w:pPr>
                                  <w:r w:rsidRPr="00F133C8">
                                    <w:rPr>
                                      <w:rFonts w:ascii="標楷體" w:eastAsia="標楷體" w:hAnsi="標楷體" w:cs="新細明體" w:hint="eastAsia"/>
                                      <w:b/>
                                      <w:bCs/>
                                      <w:color w:val="000000"/>
                                      <w:kern w:val="0"/>
                                      <w:sz w:val="20"/>
                                      <w:szCs w:val="20"/>
                                    </w:rPr>
                                    <w:t xml:space="preserve">81.78 </w:t>
                                  </w:r>
                                </w:p>
                              </w:tc>
                            </w:tr>
                            <w:tr w:rsidR="00E07C3F" w:rsidRPr="00D66D10" w14:paraId="5454A861" w14:textId="77777777" w:rsidTr="000D1787">
                              <w:trPr>
                                <w:trHeight w:val="324"/>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6F70AE33" w14:textId="77777777" w:rsidR="00E07C3F" w:rsidRPr="00D66D10" w:rsidRDefault="00E07C3F" w:rsidP="00A27263">
                                  <w:pPr>
                                    <w:widowControl/>
                                    <w:jc w:val="center"/>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中坑里</w:t>
                                  </w:r>
                                </w:p>
                              </w:tc>
                              <w:tc>
                                <w:tcPr>
                                  <w:tcW w:w="1200" w:type="dxa"/>
                                  <w:tcBorders>
                                    <w:top w:val="nil"/>
                                    <w:left w:val="nil"/>
                                    <w:bottom w:val="single" w:sz="4" w:space="0" w:color="auto"/>
                                    <w:right w:val="single" w:sz="4" w:space="0" w:color="auto"/>
                                  </w:tcBorders>
                                  <w:shd w:val="clear" w:color="auto" w:fill="auto"/>
                                  <w:noWrap/>
                                  <w:vAlign w:val="bottom"/>
                                  <w:hideMark/>
                                </w:tcPr>
                                <w:p w14:paraId="50D7D0D7"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82</w:t>
                                  </w:r>
                                </w:p>
                              </w:tc>
                              <w:tc>
                                <w:tcPr>
                                  <w:tcW w:w="900" w:type="dxa"/>
                                  <w:tcBorders>
                                    <w:top w:val="nil"/>
                                    <w:left w:val="nil"/>
                                    <w:bottom w:val="single" w:sz="4" w:space="0" w:color="auto"/>
                                    <w:right w:val="single" w:sz="4" w:space="0" w:color="auto"/>
                                  </w:tcBorders>
                                  <w:shd w:val="clear" w:color="auto" w:fill="auto"/>
                                  <w:noWrap/>
                                  <w:vAlign w:val="bottom"/>
                                  <w:hideMark/>
                                </w:tcPr>
                                <w:p w14:paraId="02739AC1"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246</w:t>
                                  </w:r>
                                </w:p>
                              </w:tc>
                              <w:tc>
                                <w:tcPr>
                                  <w:tcW w:w="1295" w:type="dxa"/>
                                  <w:tcBorders>
                                    <w:top w:val="nil"/>
                                    <w:left w:val="nil"/>
                                    <w:bottom w:val="single" w:sz="4" w:space="0" w:color="auto"/>
                                    <w:right w:val="single" w:sz="4" w:space="0" w:color="auto"/>
                                  </w:tcBorders>
                                  <w:shd w:val="clear" w:color="auto" w:fill="auto"/>
                                  <w:noWrap/>
                                  <w:vAlign w:val="bottom"/>
                                  <w:hideMark/>
                                </w:tcPr>
                                <w:p w14:paraId="28049F01"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 xml:space="preserve">33.33 </w:t>
                                  </w:r>
                                </w:p>
                              </w:tc>
                            </w:tr>
                            <w:tr w:rsidR="00E07C3F" w:rsidRPr="00D66D10" w14:paraId="446791EC" w14:textId="77777777" w:rsidTr="000D1787">
                              <w:trPr>
                                <w:trHeight w:val="324"/>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4ECC78DD" w14:textId="77777777" w:rsidR="00E07C3F" w:rsidRPr="00D66D10" w:rsidRDefault="00E07C3F" w:rsidP="00A27263">
                                  <w:pPr>
                                    <w:widowControl/>
                                    <w:jc w:val="center"/>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自由里</w:t>
                                  </w:r>
                                </w:p>
                              </w:tc>
                              <w:tc>
                                <w:tcPr>
                                  <w:tcW w:w="1200" w:type="dxa"/>
                                  <w:tcBorders>
                                    <w:top w:val="nil"/>
                                    <w:left w:val="nil"/>
                                    <w:bottom w:val="single" w:sz="4" w:space="0" w:color="auto"/>
                                    <w:right w:val="single" w:sz="4" w:space="0" w:color="auto"/>
                                  </w:tcBorders>
                                  <w:shd w:val="clear" w:color="auto" w:fill="auto"/>
                                  <w:noWrap/>
                                  <w:vAlign w:val="bottom"/>
                                  <w:hideMark/>
                                </w:tcPr>
                                <w:p w14:paraId="15459825"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285</w:t>
                                  </w:r>
                                </w:p>
                              </w:tc>
                              <w:tc>
                                <w:tcPr>
                                  <w:tcW w:w="900" w:type="dxa"/>
                                  <w:tcBorders>
                                    <w:top w:val="nil"/>
                                    <w:left w:val="nil"/>
                                    <w:bottom w:val="single" w:sz="4" w:space="0" w:color="auto"/>
                                    <w:right w:val="single" w:sz="4" w:space="0" w:color="auto"/>
                                  </w:tcBorders>
                                  <w:shd w:val="clear" w:color="auto" w:fill="auto"/>
                                  <w:noWrap/>
                                  <w:vAlign w:val="bottom"/>
                                  <w:hideMark/>
                                </w:tcPr>
                                <w:p w14:paraId="29EA7F76"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468</w:t>
                                  </w:r>
                                </w:p>
                              </w:tc>
                              <w:tc>
                                <w:tcPr>
                                  <w:tcW w:w="1295" w:type="dxa"/>
                                  <w:tcBorders>
                                    <w:top w:val="nil"/>
                                    <w:left w:val="nil"/>
                                    <w:bottom w:val="single" w:sz="4" w:space="0" w:color="auto"/>
                                    <w:right w:val="single" w:sz="4" w:space="0" w:color="auto"/>
                                  </w:tcBorders>
                                  <w:shd w:val="clear" w:color="auto" w:fill="auto"/>
                                  <w:noWrap/>
                                  <w:vAlign w:val="bottom"/>
                                  <w:hideMark/>
                                </w:tcPr>
                                <w:p w14:paraId="2428984D"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 xml:space="preserve">60.90 </w:t>
                                  </w:r>
                                </w:p>
                              </w:tc>
                            </w:tr>
                            <w:tr w:rsidR="00E07C3F" w:rsidRPr="00D66D10" w14:paraId="2A5974EB" w14:textId="77777777" w:rsidTr="000D1787">
                              <w:trPr>
                                <w:trHeight w:val="324"/>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455DD4E" w14:textId="77777777" w:rsidR="00E07C3F" w:rsidRPr="00D66D10" w:rsidRDefault="00E07C3F" w:rsidP="00A27263">
                                  <w:pPr>
                                    <w:widowControl/>
                                    <w:jc w:val="center"/>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達觀里</w:t>
                                  </w:r>
                                </w:p>
                              </w:tc>
                              <w:tc>
                                <w:tcPr>
                                  <w:tcW w:w="1200" w:type="dxa"/>
                                  <w:tcBorders>
                                    <w:top w:val="nil"/>
                                    <w:left w:val="nil"/>
                                    <w:bottom w:val="single" w:sz="4" w:space="0" w:color="auto"/>
                                    <w:right w:val="single" w:sz="4" w:space="0" w:color="auto"/>
                                  </w:tcBorders>
                                  <w:shd w:val="clear" w:color="auto" w:fill="auto"/>
                                  <w:noWrap/>
                                  <w:vAlign w:val="bottom"/>
                                  <w:hideMark/>
                                </w:tcPr>
                                <w:p w14:paraId="7D17D99E"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280</w:t>
                                  </w:r>
                                </w:p>
                              </w:tc>
                              <w:tc>
                                <w:tcPr>
                                  <w:tcW w:w="900" w:type="dxa"/>
                                  <w:tcBorders>
                                    <w:top w:val="nil"/>
                                    <w:left w:val="nil"/>
                                    <w:bottom w:val="single" w:sz="4" w:space="0" w:color="auto"/>
                                    <w:right w:val="single" w:sz="4" w:space="0" w:color="auto"/>
                                  </w:tcBorders>
                                  <w:shd w:val="clear" w:color="auto" w:fill="auto"/>
                                  <w:noWrap/>
                                  <w:vAlign w:val="bottom"/>
                                  <w:hideMark/>
                                </w:tcPr>
                                <w:p w14:paraId="17046BE6"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439</w:t>
                                  </w:r>
                                </w:p>
                              </w:tc>
                              <w:tc>
                                <w:tcPr>
                                  <w:tcW w:w="1295" w:type="dxa"/>
                                  <w:tcBorders>
                                    <w:top w:val="nil"/>
                                    <w:left w:val="nil"/>
                                    <w:bottom w:val="single" w:sz="4" w:space="0" w:color="auto"/>
                                    <w:right w:val="single" w:sz="4" w:space="0" w:color="auto"/>
                                  </w:tcBorders>
                                  <w:shd w:val="clear" w:color="auto" w:fill="auto"/>
                                  <w:noWrap/>
                                  <w:vAlign w:val="bottom"/>
                                  <w:hideMark/>
                                </w:tcPr>
                                <w:p w14:paraId="1FAC26CE"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 xml:space="preserve">63.78 </w:t>
                                  </w:r>
                                </w:p>
                              </w:tc>
                            </w:tr>
                            <w:tr w:rsidR="00E07C3F" w:rsidRPr="00D66D10" w14:paraId="41119E36" w14:textId="77777777" w:rsidTr="000D1787">
                              <w:trPr>
                                <w:trHeight w:val="324"/>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44E72B2B" w14:textId="77777777" w:rsidR="00E07C3F" w:rsidRPr="00D66D10" w:rsidRDefault="00E07C3F" w:rsidP="00A27263">
                                  <w:pPr>
                                    <w:widowControl/>
                                    <w:jc w:val="center"/>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南勢里</w:t>
                                  </w:r>
                                </w:p>
                              </w:tc>
                              <w:tc>
                                <w:tcPr>
                                  <w:tcW w:w="1200" w:type="dxa"/>
                                  <w:tcBorders>
                                    <w:top w:val="nil"/>
                                    <w:left w:val="nil"/>
                                    <w:bottom w:val="single" w:sz="4" w:space="0" w:color="auto"/>
                                    <w:right w:val="single" w:sz="4" w:space="0" w:color="auto"/>
                                  </w:tcBorders>
                                  <w:shd w:val="clear" w:color="auto" w:fill="auto"/>
                                  <w:noWrap/>
                                  <w:vAlign w:val="bottom"/>
                                  <w:hideMark/>
                                </w:tcPr>
                                <w:p w14:paraId="736FFB9E"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574</w:t>
                                  </w:r>
                                </w:p>
                              </w:tc>
                              <w:tc>
                                <w:tcPr>
                                  <w:tcW w:w="900" w:type="dxa"/>
                                  <w:tcBorders>
                                    <w:top w:val="nil"/>
                                    <w:left w:val="nil"/>
                                    <w:bottom w:val="single" w:sz="4" w:space="0" w:color="auto"/>
                                    <w:right w:val="single" w:sz="4" w:space="0" w:color="auto"/>
                                  </w:tcBorders>
                                  <w:shd w:val="clear" w:color="auto" w:fill="auto"/>
                                  <w:noWrap/>
                                  <w:vAlign w:val="bottom"/>
                                  <w:hideMark/>
                                </w:tcPr>
                                <w:p w14:paraId="2A14C4ED"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713</w:t>
                                  </w:r>
                                </w:p>
                              </w:tc>
                              <w:tc>
                                <w:tcPr>
                                  <w:tcW w:w="1295" w:type="dxa"/>
                                  <w:tcBorders>
                                    <w:top w:val="nil"/>
                                    <w:left w:val="nil"/>
                                    <w:bottom w:val="single" w:sz="4" w:space="0" w:color="auto"/>
                                    <w:right w:val="single" w:sz="4" w:space="0" w:color="auto"/>
                                  </w:tcBorders>
                                  <w:shd w:val="clear" w:color="auto" w:fill="auto"/>
                                  <w:noWrap/>
                                  <w:vAlign w:val="bottom"/>
                                  <w:hideMark/>
                                </w:tcPr>
                                <w:p w14:paraId="79D37A8E"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 xml:space="preserve">80.50 </w:t>
                                  </w:r>
                                </w:p>
                              </w:tc>
                            </w:tr>
                            <w:tr w:rsidR="00E07C3F" w:rsidRPr="00D66D10" w14:paraId="15B6C73C" w14:textId="77777777" w:rsidTr="000D1787">
                              <w:trPr>
                                <w:trHeight w:val="324"/>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BEF4493" w14:textId="77777777" w:rsidR="00E07C3F" w:rsidRPr="00D66D10" w:rsidRDefault="00E07C3F" w:rsidP="00A27263">
                                  <w:pPr>
                                    <w:widowControl/>
                                    <w:jc w:val="center"/>
                                    <w:rPr>
                                      <w:rFonts w:ascii="標楷體" w:eastAsia="標楷體" w:hAnsi="標楷體" w:cs="新細明體"/>
                                      <w:color w:val="000000"/>
                                      <w:kern w:val="0"/>
                                      <w:sz w:val="20"/>
                                      <w:szCs w:val="20"/>
                                    </w:rPr>
                                  </w:pPr>
                                  <w:proofErr w:type="gramStart"/>
                                  <w:r w:rsidRPr="00D66D10">
                                    <w:rPr>
                                      <w:rFonts w:ascii="標楷體" w:eastAsia="標楷體" w:hAnsi="標楷體" w:cs="新細明體" w:hint="eastAsia"/>
                                      <w:color w:val="000000"/>
                                      <w:kern w:val="0"/>
                                      <w:sz w:val="20"/>
                                      <w:szCs w:val="20"/>
                                    </w:rPr>
                                    <w:t>天輪里</w:t>
                                  </w:r>
                                  <w:proofErr w:type="gramEnd"/>
                                </w:p>
                              </w:tc>
                              <w:tc>
                                <w:tcPr>
                                  <w:tcW w:w="1200" w:type="dxa"/>
                                  <w:tcBorders>
                                    <w:top w:val="nil"/>
                                    <w:left w:val="nil"/>
                                    <w:bottom w:val="single" w:sz="4" w:space="0" w:color="auto"/>
                                    <w:right w:val="single" w:sz="4" w:space="0" w:color="auto"/>
                                  </w:tcBorders>
                                  <w:shd w:val="clear" w:color="auto" w:fill="auto"/>
                                  <w:noWrap/>
                                  <w:vAlign w:val="bottom"/>
                                  <w:hideMark/>
                                </w:tcPr>
                                <w:p w14:paraId="052695C5"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150</w:t>
                                  </w:r>
                                </w:p>
                              </w:tc>
                              <w:tc>
                                <w:tcPr>
                                  <w:tcW w:w="900" w:type="dxa"/>
                                  <w:tcBorders>
                                    <w:top w:val="nil"/>
                                    <w:left w:val="nil"/>
                                    <w:bottom w:val="single" w:sz="4" w:space="0" w:color="auto"/>
                                    <w:right w:val="single" w:sz="4" w:space="0" w:color="auto"/>
                                  </w:tcBorders>
                                  <w:shd w:val="clear" w:color="auto" w:fill="auto"/>
                                  <w:noWrap/>
                                  <w:vAlign w:val="bottom"/>
                                  <w:hideMark/>
                                </w:tcPr>
                                <w:p w14:paraId="344C5C4B"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174</w:t>
                                  </w:r>
                                </w:p>
                              </w:tc>
                              <w:tc>
                                <w:tcPr>
                                  <w:tcW w:w="1295" w:type="dxa"/>
                                  <w:tcBorders>
                                    <w:top w:val="nil"/>
                                    <w:left w:val="nil"/>
                                    <w:bottom w:val="single" w:sz="4" w:space="0" w:color="auto"/>
                                    <w:right w:val="single" w:sz="4" w:space="0" w:color="auto"/>
                                  </w:tcBorders>
                                  <w:shd w:val="clear" w:color="auto" w:fill="auto"/>
                                  <w:noWrap/>
                                  <w:vAlign w:val="bottom"/>
                                  <w:hideMark/>
                                </w:tcPr>
                                <w:p w14:paraId="707D65C9"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 xml:space="preserve">86.21 </w:t>
                                  </w:r>
                                </w:p>
                              </w:tc>
                            </w:tr>
                            <w:tr w:rsidR="00E07C3F" w:rsidRPr="00D66D10" w14:paraId="4EF4105F" w14:textId="77777777" w:rsidTr="000D1787">
                              <w:trPr>
                                <w:trHeight w:val="324"/>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005FBFA" w14:textId="77777777" w:rsidR="00E07C3F" w:rsidRPr="00D66D10" w:rsidRDefault="00E07C3F" w:rsidP="00A27263">
                                  <w:pPr>
                                    <w:widowControl/>
                                    <w:jc w:val="center"/>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博愛里</w:t>
                                  </w:r>
                                </w:p>
                              </w:tc>
                              <w:tc>
                                <w:tcPr>
                                  <w:tcW w:w="1200" w:type="dxa"/>
                                  <w:tcBorders>
                                    <w:top w:val="nil"/>
                                    <w:left w:val="nil"/>
                                    <w:bottom w:val="single" w:sz="4" w:space="0" w:color="auto"/>
                                    <w:right w:val="single" w:sz="4" w:space="0" w:color="auto"/>
                                  </w:tcBorders>
                                  <w:shd w:val="clear" w:color="auto" w:fill="auto"/>
                                  <w:noWrap/>
                                  <w:vAlign w:val="bottom"/>
                                  <w:hideMark/>
                                </w:tcPr>
                                <w:p w14:paraId="20A05B9F"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689</w:t>
                                  </w:r>
                                </w:p>
                              </w:tc>
                              <w:tc>
                                <w:tcPr>
                                  <w:tcW w:w="900" w:type="dxa"/>
                                  <w:tcBorders>
                                    <w:top w:val="nil"/>
                                    <w:left w:val="nil"/>
                                    <w:bottom w:val="single" w:sz="4" w:space="0" w:color="auto"/>
                                    <w:right w:val="single" w:sz="4" w:space="0" w:color="auto"/>
                                  </w:tcBorders>
                                  <w:shd w:val="clear" w:color="auto" w:fill="auto"/>
                                  <w:noWrap/>
                                  <w:vAlign w:val="bottom"/>
                                  <w:hideMark/>
                                </w:tcPr>
                                <w:p w14:paraId="42E7A646"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768</w:t>
                                  </w:r>
                                </w:p>
                              </w:tc>
                              <w:tc>
                                <w:tcPr>
                                  <w:tcW w:w="1295" w:type="dxa"/>
                                  <w:tcBorders>
                                    <w:top w:val="nil"/>
                                    <w:left w:val="nil"/>
                                    <w:bottom w:val="single" w:sz="4" w:space="0" w:color="auto"/>
                                    <w:right w:val="single" w:sz="4" w:space="0" w:color="auto"/>
                                  </w:tcBorders>
                                  <w:shd w:val="clear" w:color="auto" w:fill="auto"/>
                                  <w:noWrap/>
                                  <w:vAlign w:val="bottom"/>
                                  <w:hideMark/>
                                </w:tcPr>
                                <w:p w14:paraId="4BE29828"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 xml:space="preserve">89.71 </w:t>
                                  </w:r>
                                </w:p>
                              </w:tc>
                            </w:tr>
                            <w:tr w:rsidR="00E07C3F" w:rsidRPr="00D66D10" w14:paraId="70E6E0F4" w14:textId="77777777" w:rsidTr="000D1787">
                              <w:trPr>
                                <w:trHeight w:val="324"/>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424DE30" w14:textId="77777777" w:rsidR="00E07C3F" w:rsidRPr="00D66D10" w:rsidRDefault="00E07C3F" w:rsidP="00A27263">
                                  <w:pPr>
                                    <w:widowControl/>
                                    <w:jc w:val="center"/>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平等里</w:t>
                                  </w:r>
                                </w:p>
                              </w:tc>
                              <w:tc>
                                <w:tcPr>
                                  <w:tcW w:w="1200" w:type="dxa"/>
                                  <w:tcBorders>
                                    <w:top w:val="nil"/>
                                    <w:left w:val="nil"/>
                                    <w:bottom w:val="single" w:sz="4" w:space="0" w:color="auto"/>
                                    <w:right w:val="single" w:sz="4" w:space="0" w:color="auto"/>
                                  </w:tcBorders>
                                  <w:shd w:val="clear" w:color="auto" w:fill="auto"/>
                                  <w:noWrap/>
                                  <w:vAlign w:val="bottom"/>
                                  <w:hideMark/>
                                </w:tcPr>
                                <w:p w14:paraId="156C8A77"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413</w:t>
                                  </w:r>
                                </w:p>
                              </w:tc>
                              <w:tc>
                                <w:tcPr>
                                  <w:tcW w:w="900" w:type="dxa"/>
                                  <w:tcBorders>
                                    <w:top w:val="nil"/>
                                    <w:left w:val="nil"/>
                                    <w:bottom w:val="single" w:sz="4" w:space="0" w:color="auto"/>
                                    <w:right w:val="single" w:sz="4" w:space="0" w:color="auto"/>
                                  </w:tcBorders>
                                  <w:shd w:val="clear" w:color="auto" w:fill="auto"/>
                                  <w:noWrap/>
                                  <w:vAlign w:val="bottom"/>
                                  <w:hideMark/>
                                </w:tcPr>
                                <w:p w14:paraId="0008C576"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413</w:t>
                                  </w:r>
                                </w:p>
                              </w:tc>
                              <w:tc>
                                <w:tcPr>
                                  <w:tcW w:w="1295" w:type="dxa"/>
                                  <w:tcBorders>
                                    <w:top w:val="nil"/>
                                    <w:left w:val="nil"/>
                                    <w:bottom w:val="single" w:sz="4" w:space="0" w:color="auto"/>
                                    <w:right w:val="single" w:sz="4" w:space="0" w:color="auto"/>
                                  </w:tcBorders>
                                  <w:shd w:val="clear" w:color="auto" w:fill="auto"/>
                                  <w:noWrap/>
                                  <w:vAlign w:val="bottom"/>
                                  <w:hideMark/>
                                </w:tcPr>
                                <w:p w14:paraId="6B8BE541"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 xml:space="preserve">100.00 </w:t>
                                  </w:r>
                                </w:p>
                              </w:tc>
                            </w:tr>
                            <w:tr w:rsidR="00E07C3F" w:rsidRPr="00D66D10" w14:paraId="52974AF9" w14:textId="77777777" w:rsidTr="000D1787">
                              <w:trPr>
                                <w:trHeight w:val="324"/>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6450DF4F" w14:textId="77777777" w:rsidR="00E07C3F" w:rsidRPr="00D66D10" w:rsidRDefault="00E07C3F" w:rsidP="00A27263">
                                  <w:pPr>
                                    <w:widowControl/>
                                    <w:jc w:val="center"/>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梨山里</w:t>
                                  </w:r>
                                </w:p>
                              </w:tc>
                              <w:tc>
                                <w:tcPr>
                                  <w:tcW w:w="1200" w:type="dxa"/>
                                  <w:tcBorders>
                                    <w:top w:val="nil"/>
                                    <w:left w:val="nil"/>
                                    <w:bottom w:val="single" w:sz="4" w:space="0" w:color="auto"/>
                                    <w:right w:val="single" w:sz="4" w:space="0" w:color="auto"/>
                                  </w:tcBorders>
                                  <w:shd w:val="clear" w:color="auto" w:fill="auto"/>
                                  <w:noWrap/>
                                  <w:vAlign w:val="bottom"/>
                                  <w:hideMark/>
                                </w:tcPr>
                                <w:p w14:paraId="0D93BE7B"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884</w:t>
                                  </w:r>
                                </w:p>
                              </w:tc>
                              <w:tc>
                                <w:tcPr>
                                  <w:tcW w:w="900" w:type="dxa"/>
                                  <w:tcBorders>
                                    <w:top w:val="nil"/>
                                    <w:left w:val="nil"/>
                                    <w:bottom w:val="single" w:sz="4" w:space="0" w:color="auto"/>
                                    <w:right w:val="single" w:sz="4" w:space="0" w:color="auto"/>
                                  </w:tcBorders>
                                  <w:shd w:val="clear" w:color="auto" w:fill="auto"/>
                                  <w:noWrap/>
                                  <w:vAlign w:val="bottom"/>
                                  <w:hideMark/>
                                </w:tcPr>
                                <w:p w14:paraId="77FF33EC"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884</w:t>
                                  </w:r>
                                </w:p>
                              </w:tc>
                              <w:tc>
                                <w:tcPr>
                                  <w:tcW w:w="1295" w:type="dxa"/>
                                  <w:tcBorders>
                                    <w:top w:val="nil"/>
                                    <w:left w:val="nil"/>
                                    <w:bottom w:val="single" w:sz="4" w:space="0" w:color="auto"/>
                                    <w:right w:val="single" w:sz="4" w:space="0" w:color="auto"/>
                                  </w:tcBorders>
                                  <w:shd w:val="clear" w:color="auto" w:fill="auto"/>
                                  <w:noWrap/>
                                  <w:vAlign w:val="bottom"/>
                                  <w:hideMark/>
                                </w:tcPr>
                                <w:p w14:paraId="1477CA44"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 xml:space="preserve">100.00 </w:t>
                                  </w:r>
                                </w:p>
                              </w:tc>
                            </w:tr>
                            <w:tr w:rsidR="00E07C3F" w:rsidRPr="00D66D10" w14:paraId="74F39779" w14:textId="77777777" w:rsidTr="000D1787">
                              <w:trPr>
                                <w:trHeight w:val="1488"/>
                              </w:trPr>
                              <w:tc>
                                <w:tcPr>
                                  <w:tcW w:w="4395" w:type="dxa"/>
                                  <w:gridSpan w:val="4"/>
                                  <w:tcBorders>
                                    <w:top w:val="nil"/>
                                    <w:left w:val="nil"/>
                                    <w:bottom w:val="nil"/>
                                    <w:right w:val="nil"/>
                                  </w:tcBorders>
                                  <w:shd w:val="clear" w:color="auto" w:fill="auto"/>
                                  <w:vAlign w:val="center"/>
                                  <w:hideMark/>
                                </w:tcPr>
                                <w:p w14:paraId="11241C1C" w14:textId="77777777" w:rsidR="00E07C3F" w:rsidRPr="009A4DB7" w:rsidRDefault="00E07C3F" w:rsidP="00600B4F">
                                  <w:pPr>
                                    <w:widowControl/>
                                    <w:spacing w:line="240" w:lineRule="exact"/>
                                    <w:ind w:leftChars="-13" w:left="509" w:rightChars="-12" w:right="-29" w:hangingChars="300" w:hanging="540"/>
                                    <w:jc w:val="both"/>
                                    <w:rPr>
                                      <w:rFonts w:ascii="標楷體" w:eastAsia="標楷體" w:hAnsi="標楷體" w:cs="新細明體"/>
                                      <w:color w:val="000000"/>
                                      <w:kern w:val="0"/>
                                      <w:sz w:val="18"/>
                                      <w:szCs w:val="18"/>
                                    </w:rPr>
                                  </w:pPr>
                                  <w:proofErr w:type="gramStart"/>
                                  <w:r w:rsidRPr="00D66D10">
                                    <w:rPr>
                                      <w:rFonts w:ascii="標楷體" w:eastAsia="標楷體" w:hAnsi="標楷體" w:cs="新細明體" w:hint="eastAsia"/>
                                      <w:color w:val="000000"/>
                                      <w:kern w:val="0"/>
                                      <w:sz w:val="18"/>
                                      <w:szCs w:val="18"/>
                                    </w:rPr>
                                    <w:t>註</w:t>
                                  </w:r>
                                  <w:proofErr w:type="gramEnd"/>
                                  <w:r w:rsidRPr="00D66D10">
                                    <w:rPr>
                                      <w:rFonts w:ascii="標楷體" w:eastAsia="標楷體" w:hAnsi="標楷體" w:cs="新細明體" w:hint="eastAsia"/>
                                      <w:color w:val="000000"/>
                                      <w:kern w:val="0"/>
                                      <w:sz w:val="18"/>
                                      <w:szCs w:val="18"/>
                                    </w:rPr>
                                    <w:t>：1.公共運輸空間服務涵蓋率=行政分區中公共運輸站</w:t>
                                  </w:r>
                                  <w:r w:rsidRPr="00694A64">
                                    <w:rPr>
                                      <w:rFonts w:ascii="標楷體" w:eastAsia="標楷體" w:hAnsi="標楷體" w:cs="新細明體" w:hint="eastAsia"/>
                                      <w:color w:val="000000"/>
                                      <w:spacing w:val="2"/>
                                      <w:kern w:val="0"/>
                                      <w:sz w:val="18"/>
                                      <w:szCs w:val="18"/>
                                    </w:rPr>
                                    <w:t>牌500公尺內涵蓋門牌數與該行政分區總門牌數</w:t>
                                  </w:r>
                                  <w:r w:rsidRPr="00D66D10">
                                    <w:rPr>
                                      <w:rFonts w:ascii="標楷體" w:eastAsia="標楷體" w:hAnsi="標楷體" w:cs="新細明體" w:hint="eastAsia"/>
                                      <w:color w:val="000000"/>
                                      <w:kern w:val="0"/>
                                      <w:sz w:val="18"/>
                                      <w:szCs w:val="18"/>
                                    </w:rPr>
                                    <w:t>之比值。</w:t>
                                  </w:r>
                                </w:p>
                                <w:p w14:paraId="315715FF" w14:textId="622204B9" w:rsidR="00E07C3F" w:rsidRPr="00D66D10" w:rsidRDefault="00E07C3F" w:rsidP="00600B4F">
                                  <w:pPr>
                                    <w:widowControl/>
                                    <w:spacing w:line="240" w:lineRule="exact"/>
                                    <w:ind w:leftChars="-13" w:left="509" w:rightChars="-12" w:right="-29" w:hangingChars="300" w:hanging="54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 xml:space="preserve">    </w:t>
                                  </w:r>
                                  <w:r w:rsidRPr="00D66D10">
                                    <w:rPr>
                                      <w:rFonts w:ascii="標楷體" w:eastAsia="標楷體" w:hAnsi="標楷體" w:cs="新細明體" w:hint="eastAsia"/>
                                      <w:color w:val="000000"/>
                                      <w:kern w:val="0"/>
                                      <w:sz w:val="18"/>
                                      <w:szCs w:val="18"/>
                                    </w:rPr>
                                    <w:t>2.資料來源：整理自審計部交通建設審計處政府推動公路公共運輸</w:t>
                                  </w:r>
                                  <w:proofErr w:type="gramStart"/>
                                  <w:r w:rsidRPr="00D66D10">
                                    <w:rPr>
                                      <w:rFonts w:ascii="標楷體" w:eastAsia="標楷體" w:hAnsi="標楷體" w:cs="新細明體" w:hint="eastAsia"/>
                                      <w:color w:val="000000"/>
                                      <w:kern w:val="0"/>
                                      <w:sz w:val="18"/>
                                      <w:szCs w:val="18"/>
                                    </w:rPr>
                                    <w:t>永續及交通</w:t>
                                  </w:r>
                                  <w:proofErr w:type="gramEnd"/>
                                  <w:r w:rsidRPr="00D66D10">
                                    <w:rPr>
                                      <w:rFonts w:ascii="標楷體" w:eastAsia="標楷體" w:hAnsi="標楷體" w:cs="新細明體" w:hint="eastAsia"/>
                                      <w:color w:val="000000"/>
                                      <w:kern w:val="0"/>
                                      <w:sz w:val="18"/>
                                      <w:szCs w:val="18"/>
                                    </w:rPr>
                                    <w:t>平權政策執行情形專案調查</w:t>
                                  </w:r>
                                  <w:r w:rsidR="0033351A">
                                    <w:rPr>
                                      <w:rFonts w:ascii="標楷體" w:eastAsia="標楷體" w:hAnsi="標楷體" w:cs="新細明體" w:hint="eastAsia"/>
                                      <w:color w:val="000000"/>
                                      <w:kern w:val="0"/>
                                      <w:sz w:val="18"/>
                                      <w:szCs w:val="18"/>
                                    </w:rPr>
                                    <w:t>結果</w:t>
                                  </w:r>
                                  <w:r w:rsidRPr="00D66D10">
                                    <w:rPr>
                                      <w:rFonts w:ascii="標楷體" w:eastAsia="標楷體" w:hAnsi="標楷體" w:cs="新細明體" w:hint="eastAsia"/>
                                      <w:color w:val="000000"/>
                                      <w:kern w:val="0"/>
                                      <w:sz w:val="18"/>
                                      <w:szCs w:val="18"/>
                                    </w:rPr>
                                    <w:t>。</w:t>
                                  </w:r>
                                </w:p>
                              </w:tc>
                            </w:tr>
                          </w:tbl>
                          <w:p w14:paraId="4006F3DE" w14:textId="77777777" w:rsidR="00E07C3F" w:rsidRPr="00A27263" w:rsidRDefault="00E07C3F" w:rsidP="00E07C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6E2716" id="_x0000_s1105" type="#_x0000_t202" style="position:absolute;left:0;text-align:left;margin-left:265.9pt;margin-top:13.1pt;width:254.5pt;height:332pt;z-index:251611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" filled="f" stroked="f">
                <v:textbox>
                  <w:txbxContent>
                    <w:tbl>
                      <w:tblPr>
                        <w:tblW w:w="4395" w:type="dxa"/>
                        <w:tblCellMar>
                          <w:left w:w="28" w:type="dxa"/>
                          <w:right w:w="28" w:type="dxa"/>
                        </w:tblCellMar>
                        <w:tblLook w:val="04A0" w:firstRow="1" w:lastRow="0" w:firstColumn="1" w:lastColumn="0" w:noHBand="0" w:noVBand="1"/>
                      </w:tblPr>
                      <w:tblGrid>
                        <w:gridCol w:w="1000"/>
                        <w:gridCol w:w="1200"/>
                        <w:gridCol w:w="900"/>
                        <w:gridCol w:w="1295"/>
                      </w:tblGrid>
                      <w:tr w:rsidR="00E07C3F" w:rsidRPr="00D66D10" w14:paraId="39803C1A" w14:textId="77777777" w:rsidTr="000D1787">
                        <w:trPr>
                          <w:trHeight w:val="20"/>
                        </w:trPr>
                        <w:tc>
                          <w:tcPr>
                            <w:tcW w:w="4395" w:type="dxa"/>
                            <w:gridSpan w:val="4"/>
                            <w:tcBorders>
                              <w:top w:val="nil"/>
                              <w:left w:val="nil"/>
                              <w:bottom w:val="nil"/>
                              <w:right w:val="nil"/>
                            </w:tcBorders>
                            <w:shd w:val="clear" w:color="auto" w:fill="auto"/>
                            <w:hideMark/>
                          </w:tcPr>
                          <w:p w14:paraId="07393A5A" w14:textId="5A89548E" w:rsidR="00E07C3F" w:rsidRPr="00D66D10" w:rsidRDefault="00E07C3F" w:rsidP="00DC75D2">
                            <w:pPr>
                              <w:widowControl/>
                              <w:spacing w:line="280" w:lineRule="exact"/>
                              <w:ind w:left="723" w:rightChars="-12" w:right="-29" w:hangingChars="301" w:hanging="723"/>
                              <w:jc w:val="both"/>
                              <w:rPr>
                                <w:rFonts w:ascii="標楷體" w:eastAsia="標楷體" w:hAnsi="標楷體" w:cs="新細明體"/>
                                <w:b/>
                                <w:bCs/>
                                <w:color w:val="000000"/>
                                <w:kern w:val="0"/>
                              </w:rPr>
                            </w:pPr>
                            <w:r w:rsidRPr="00D66D10">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4</w:t>
                            </w:r>
                            <w:r w:rsidRPr="00D66D10">
                              <w:rPr>
                                <w:rFonts w:ascii="標楷體" w:eastAsia="標楷體" w:hAnsi="標楷體" w:cs="新細明體" w:hint="eastAsia"/>
                                <w:b/>
                                <w:bCs/>
                                <w:color w:val="000000"/>
                                <w:kern w:val="0"/>
                              </w:rPr>
                              <w:t xml:space="preserve">　</w:t>
                            </w:r>
                            <w:r>
                              <w:rPr>
                                <w:rFonts w:ascii="標楷體" w:eastAsia="標楷體" w:hAnsi="標楷體" w:cs="新細明體" w:hint="eastAsia"/>
                                <w:b/>
                                <w:bCs/>
                                <w:color w:val="000000"/>
                                <w:kern w:val="0"/>
                              </w:rPr>
                              <w:t>1</w:t>
                            </w:r>
                            <w:r>
                              <w:rPr>
                                <w:rFonts w:ascii="標楷體" w:eastAsia="標楷體" w:hAnsi="標楷體" w:cs="新細明體"/>
                                <w:b/>
                                <w:bCs/>
                                <w:color w:val="000000"/>
                                <w:kern w:val="0"/>
                              </w:rPr>
                              <w:t>13</w:t>
                            </w:r>
                            <w:r>
                              <w:rPr>
                                <w:rFonts w:ascii="標楷體" w:eastAsia="標楷體" w:hAnsi="標楷體" w:cs="新細明體" w:hint="eastAsia"/>
                                <w:b/>
                                <w:bCs/>
                                <w:color w:val="000000"/>
                                <w:kern w:val="0"/>
                              </w:rPr>
                              <w:t>年底</w:t>
                            </w:r>
                            <w:proofErr w:type="gramStart"/>
                            <w:r w:rsidRPr="00D66D10">
                              <w:rPr>
                                <w:rFonts w:ascii="標楷體" w:eastAsia="標楷體" w:hAnsi="標楷體" w:cs="新細明體" w:hint="eastAsia"/>
                                <w:b/>
                                <w:bCs/>
                                <w:color w:val="000000"/>
                                <w:kern w:val="0"/>
                              </w:rPr>
                              <w:t>臺</w:t>
                            </w:r>
                            <w:proofErr w:type="gramEnd"/>
                            <w:r w:rsidRPr="00D66D10">
                              <w:rPr>
                                <w:rFonts w:ascii="標楷體" w:eastAsia="標楷體" w:hAnsi="標楷體" w:cs="新細明體" w:hint="eastAsia"/>
                                <w:b/>
                                <w:bCs/>
                                <w:color w:val="000000"/>
                                <w:kern w:val="0"/>
                              </w:rPr>
                              <w:t>中市偏鄉和平區公路公</w:t>
                            </w:r>
                            <w:r w:rsidR="003849AD">
                              <w:rPr>
                                <w:rFonts w:ascii="標楷體" w:eastAsia="標楷體" w:hAnsi="標楷體" w:cs="新細明體" w:hint="eastAsia"/>
                                <w:b/>
                                <w:bCs/>
                                <w:color w:val="000000"/>
                                <w:kern w:val="0"/>
                              </w:rPr>
                              <w:t>共</w:t>
                            </w:r>
                            <w:r w:rsidRPr="00D66D10">
                              <w:rPr>
                                <w:rFonts w:ascii="標楷體" w:eastAsia="標楷體" w:hAnsi="標楷體" w:cs="新細明體" w:hint="eastAsia"/>
                                <w:b/>
                                <w:bCs/>
                                <w:color w:val="000000"/>
                                <w:kern w:val="0"/>
                              </w:rPr>
                              <w:t>運輸空間服務涵蓋率</w:t>
                            </w:r>
                          </w:p>
                        </w:tc>
                      </w:tr>
                      <w:tr w:rsidR="00E07C3F" w:rsidRPr="00D66D10" w14:paraId="02EF7C48" w14:textId="77777777" w:rsidTr="000D1787">
                        <w:trPr>
                          <w:trHeight w:val="20"/>
                        </w:trPr>
                        <w:tc>
                          <w:tcPr>
                            <w:tcW w:w="4395" w:type="dxa"/>
                            <w:gridSpan w:val="4"/>
                            <w:tcBorders>
                              <w:top w:val="nil"/>
                              <w:left w:val="nil"/>
                              <w:bottom w:val="nil"/>
                              <w:right w:val="nil"/>
                            </w:tcBorders>
                            <w:shd w:val="clear" w:color="auto" w:fill="auto"/>
                            <w:noWrap/>
                            <w:vAlign w:val="center"/>
                            <w:hideMark/>
                          </w:tcPr>
                          <w:p w14:paraId="078E8E23" w14:textId="77777777" w:rsidR="00E07C3F" w:rsidRPr="00D66D10" w:rsidRDefault="00E07C3F" w:rsidP="00A27263">
                            <w:pPr>
                              <w:widowControl/>
                              <w:spacing w:line="280" w:lineRule="exact"/>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單位</w:t>
                            </w:r>
                            <w:r w:rsidRPr="00D66D10">
                              <w:rPr>
                                <w:rFonts w:ascii="新細明體" w:hAnsi="新細明體" w:cs="新細明體" w:hint="eastAsia"/>
                                <w:color w:val="000000"/>
                                <w:kern w:val="0"/>
                                <w:sz w:val="20"/>
                                <w:szCs w:val="20"/>
                              </w:rPr>
                              <w:t>：</w:t>
                            </w:r>
                            <w:proofErr w:type="gramStart"/>
                            <w:r w:rsidRPr="00D66D10">
                              <w:rPr>
                                <w:rFonts w:ascii="標楷體" w:eastAsia="標楷體" w:hAnsi="標楷體" w:cs="新細明體" w:hint="eastAsia"/>
                                <w:color w:val="000000"/>
                                <w:kern w:val="0"/>
                                <w:sz w:val="20"/>
                                <w:szCs w:val="20"/>
                              </w:rPr>
                              <w:t>個</w:t>
                            </w:r>
                            <w:proofErr w:type="gramEnd"/>
                            <w:r w:rsidRPr="00D66D10">
                              <w:rPr>
                                <w:rFonts w:ascii="新細明體" w:hAnsi="新細明體" w:cs="新細明體" w:hint="eastAsia"/>
                                <w:color w:val="000000"/>
                                <w:kern w:val="0"/>
                                <w:sz w:val="20"/>
                                <w:szCs w:val="20"/>
                              </w:rPr>
                              <w:t>、％</w:t>
                            </w:r>
                          </w:p>
                        </w:tc>
                      </w:tr>
                      <w:tr w:rsidR="00E07C3F" w:rsidRPr="00D66D10" w14:paraId="465C74AD" w14:textId="77777777" w:rsidTr="000D1787">
                        <w:trPr>
                          <w:trHeight w:val="454"/>
                        </w:trPr>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F8609" w14:textId="77777777" w:rsidR="00E07C3F" w:rsidRPr="00D66D10" w:rsidRDefault="00E07C3F" w:rsidP="00A27263">
                            <w:pPr>
                              <w:widowControl/>
                              <w:spacing w:line="240" w:lineRule="exact"/>
                              <w:jc w:val="center"/>
                              <w:rPr>
                                <w:rFonts w:ascii="標楷體" w:eastAsia="標楷體" w:hAnsi="標楷體" w:cs="新細明體"/>
                                <w:color w:val="000000"/>
                                <w:kern w:val="0"/>
                                <w:sz w:val="20"/>
                                <w:szCs w:val="20"/>
                              </w:rPr>
                            </w:pPr>
                            <w:proofErr w:type="gramStart"/>
                            <w:r w:rsidRPr="00D66D10">
                              <w:rPr>
                                <w:rFonts w:ascii="標楷體" w:eastAsia="標楷體" w:hAnsi="標楷體" w:cs="新細明體" w:hint="eastAsia"/>
                                <w:color w:val="000000"/>
                                <w:kern w:val="0"/>
                                <w:sz w:val="20"/>
                                <w:szCs w:val="20"/>
                              </w:rPr>
                              <w:t>里別</w:t>
                            </w:r>
                            <w:proofErr w:type="gramEnd"/>
                          </w:p>
                        </w:tc>
                        <w:tc>
                          <w:tcPr>
                            <w:tcW w:w="1200" w:type="dxa"/>
                            <w:tcBorders>
                              <w:top w:val="single" w:sz="4" w:space="0" w:color="auto"/>
                              <w:left w:val="nil"/>
                              <w:bottom w:val="single" w:sz="4" w:space="0" w:color="auto"/>
                              <w:right w:val="single" w:sz="4" w:space="0" w:color="auto"/>
                            </w:tcBorders>
                            <w:shd w:val="clear" w:color="auto" w:fill="auto"/>
                            <w:vAlign w:val="center"/>
                            <w:hideMark/>
                          </w:tcPr>
                          <w:p w14:paraId="0F45E3BD" w14:textId="77777777" w:rsidR="00E07C3F" w:rsidRPr="00D66D10" w:rsidRDefault="00E07C3F" w:rsidP="00A27263">
                            <w:pPr>
                              <w:widowControl/>
                              <w:spacing w:line="240" w:lineRule="exact"/>
                              <w:jc w:val="center"/>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涵蓋門牌數</w:t>
                            </w:r>
                            <w:r w:rsidRPr="00D66D10">
                              <w:rPr>
                                <w:rFonts w:ascii="標楷體" w:eastAsia="標楷體" w:hAnsi="標楷體" w:cs="新細明體" w:hint="eastAsia"/>
                                <w:color w:val="000000"/>
                                <w:kern w:val="0"/>
                                <w:sz w:val="20"/>
                                <w:szCs w:val="20"/>
                              </w:rPr>
                              <w:br/>
                              <w:t>(</w:t>
                            </w:r>
                            <w:r>
                              <w:rPr>
                                <w:rFonts w:ascii="標楷體" w:eastAsia="標楷體" w:hAnsi="標楷體" w:cs="新細明體" w:hint="eastAsia"/>
                                <w:color w:val="000000"/>
                                <w:kern w:val="0"/>
                                <w:sz w:val="20"/>
                                <w:szCs w:val="20"/>
                              </w:rPr>
                              <w:t>A</w:t>
                            </w:r>
                            <w:r w:rsidRPr="00D66D10">
                              <w:rPr>
                                <w:rFonts w:ascii="標楷體" w:eastAsia="標楷體" w:hAnsi="標楷體" w:cs="新細明體" w:hint="eastAsia"/>
                                <w:color w:val="000000"/>
                                <w:kern w:val="0"/>
                                <w:sz w:val="20"/>
                                <w:szCs w:val="20"/>
                              </w:rPr>
                              <w:t>)</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073E7353" w14:textId="77777777" w:rsidR="00E07C3F" w:rsidRPr="00D66D10" w:rsidRDefault="00E07C3F" w:rsidP="00A27263">
                            <w:pPr>
                              <w:widowControl/>
                              <w:spacing w:line="240" w:lineRule="exact"/>
                              <w:jc w:val="center"/>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總門牌</w:t>
                            </w:r>
                            <w:r w:rsidRPr="00D66D10">
                              <w:rPr>
                                <w:rFonts w:ascii="標楷體" w:eastAsia="標楷體" w:hAnsi="標楷體" w:cs="新細明體" w:hint="eastAsia"/>
                                <w:color w:val="000000"/>
                                <w:kern w:val="0"/>
                                <w:sz w:val="20"/>
                                <w:szCs w:val="20"/>
                              </w:rPr>
                              <w:br/>
                              <w:t>(</w:t>
                            </w:r>
                            <w:r>
                              <w:rPr>
                                <w:rFonts w:ascii="標楷體" w:eastAsia="標楷體" w:hAnsi="標楷體" w:cs="新細明體" w:hint="eastAsia"/>
                                <w:color w:val="000000"/>
                                <w:kern w:val="0"/>
                                <w:sz w:val="20"/>
                                <w:szCs w:val="20"/>
                              </w:rPr>
                              <w:t>B</w:t>
                            </w:r>
                            <w:r w:rsidRPr="00D66D10">
                              <w:rPr>
                                <w:rFonts w:ascii="標楷體" w:eastAsia="標楷體" w:hAnsi="標楷體" w:cs="新細明體" w:hint="eastAsia"/>
                                <w:color w:val="000000"/>
                                <w:kern w:val="0"/>
                                <w:sz w:val="20"/>
                                <w:szCs w:val="20"/>
                              </w:rPr>
                              <w:t>)</w:t>
                            </w:r>
                          </w:p>
                        </w:tc>
                        <w:tc>
                          <w:tcPr>
                            <w:tcW w:w="1295" w:type="dxa"/>
                            <w:tcBorders>
                              <w:top w:val="single" w:sz="4" w:space="0" w:color="auto"/>
                              <w:left w:val="nil"/>
                              <w:bottom w:val="single" w:sz="4" w:space="0" w:color="auto"/>
                              <w:right w:val="single" w:sz="4" w:space="0" w:color="auto"/>
                            </w:tcBorders>
                            <w:shd w:val="clear" w:color="auto" w:fill="auto"/>
                            <w:vAlign w:val="center"/>
                            <w:hideMark/>
                          </w:tcPr>
                          <w:p w14:paraId="01DAEA55" w14:textId="77777777" w:rsidR="00E07C3F" w:rsidRPr="00D66D10" w:rsidRDefault="00E07C3F" w:rsidP="00A27263">
                            <w:pPr>
                              <w:widowControl/>
                              <w:spacing w:line="240" w:lineRule="exact"/>
                              <w:jc w:val="center"/>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涵蓋率</w:t>
                            </w:r>
                            <w:r w:rsidRPr="00D66D10">
                              <w:rPr>
                                <w:rFonts w:ascii="標楷體" w:eastAsia="標楷體" w:hAnsi="標楷體" w:cs="新細明體" w:hint="eastAsia"/>
                                <w:color w:val="000000"/>
                                <w:kern w:val="0"/>
                                <w:sz w:val="20"/>
                                <w:szCs w:val="20"/>
                              </w:rPr>
                              <w:br/>
                              <w:t>(</w:t>
                            </w:r>
                            <w:r>
                              <w:rPr>
                                <w:rFonts w:ascii="標楷體" w:eastAsia="標楷體" w:hAnsi="標楷體" w:cs="新細明體" w:hint="eastAsia"/>
                                <w:color w:val="000000"/>
                                <w:kern w:val="0"/>
                                <w:sz w:val="20"/>
                                <w:szCs w:val="20"/>
                              </w:rPr>
                              <w:t>C</w:t>
                            </w:r>
                            <w:r w:rsidRPr="00D66D1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A</w:t>
                            </w:r>
                            <w:r w:rsidRPr="00D66D1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B</w:t>
                            </w:r>
                            <w:r w:rsidRPr="00D66D10">
                              <w:rPr>
                                <w:rFonts w:ascii="標楷體" w:eastAsia="標楷體" w:hAnsi="標楷體" w:cs="新細明體" w:hint="eastAsia"/>
                                <w:color w:val="000000"/>
                                <w:kern w:val="0"/>
                                <w:sz w:val="20"/>
                                <w:szCs w:val="20"/>
                              </w:rPr>
                              <w:t>×100)</w:t>
                            </w:r>
                          </w:p>
                        </w:tc>
                      </w:tr>
                      <w:tr w:rsidR="00E07C3F" w:rsidRPr="00F133C8" w14:paraId="72ACEF99" w14:textId="77777777" w:rsidTr="000D1787">
                        <w:trPr>
                          <w:trHeight w:val="324"/>
                        </w:trPr>
                        <w:tc>
                          <w:tcPr>
                            <w:tcW w:w="1000" w:type="dxa"/>
                            <w:tcBorders>
                              <w:top w:val="nil"/>
                              <w:left w:val="single" w:sz="4" w:space="0" w:color="auto"/>
                              <w:bottom w:val="single" w:sz="4" w:space="0" w:color="auto"/>
                              <w:right w:val="single" w:sz="4" w:space="0" w:color="auto"/>
                            </w:tcBorders>
                            <w:shd w:val="clear" w:color="auto" w:fill="auto"/>
                            <w:vAlign w:val="center"/>
                            <w:hideMark/>
                          </w:tcPr>
                          <w:p w14:paraId="63F4FAB9" w14:textId="77777777" w:rsidR="00E07C3F" w:rsidRPr="00D66D10" w:rsidRDefault="00E07C3F" w:rsidP="00A27263">
                            <w:pPr>
                              <w:widowControl/>
                              <w:jc w:val="center"/>
                              <w:rPr>
                                <w:rFonts w:ascii="標楷體" w:eastAsia="標楷體" w:hAnsi="標楷體" w:cs="新細明體"/>
                                <w:b/>
                                <w:bCs/>
                                <w:color w:val="000000"/>
                                <w:kern w:val="0"/>
                                <w:sz w:val="20"/>
                                <w:szCs w:val="20"/>
                              </w:rPr>
                            </w:pPr>
                            <w:r w:rsidRPr="00D66D10">
                              <w:rPr>
                                <w:rFonts w:ascii="標楷體" w:eastAsia="標楷體" w:hAnsi="標楷體" w:cs="新細明體" w:hint="eastAsia"/>
                                <w:b/>
                                <w:bCs/>
                                <w:color w:val="000000"/>
                                <w:kern w:val="0"/>
                                <w:sz w:val="20"/>
                                <w:szCs w:val="20"/>
                              </w:rPr>
                              <w:t>合計</w:t>
                            </w:r>
                          </w:p>
                        </w:tc>
                        <w:tc>
                          <w:tcPr>
                            <w:tcW w:w="1200" w:type="dxa"/>
                            <w:tcBorders>
                              <w:top w:val="nil"/>
                              <w:left w:val="nil"/>
                              <w:bottom w:val="single" w:sz="4" w:space="0" w:color="auto"/>
                              <w:right w:val="single" w:sz="4" w:space="0" w:color="auto"/>
                            </w:tcBorders>
                            <w:shd w:val="clear" w:color="auto" w:fill="auto"/>
                            <w:vAlign w:val="center"/>
                            <w:hideMark/>
                          </w:tcPr>
                          <w:p w14:paraId="48436EF0" w14:textId="77777777" w:rsidR="00E07C3F" w:rsidRPr="00D66D10" w:rsidRDefault="00E07C3F" w:rsidP="00A27263">
                            <w:pPr>
                              <w:widowControl/>
                              <w:jc w:val="right"/>
                              <w:rPr>
                                <w:rFonts w:ascii="標楷體" w:eastAsia="標楷體" w:hAnsi="標楷體" w:cs="新細明體"/>
                                <w:b/>
                                <w:bCs/>
                                <w:color w:val="000000"/>
                                <w:kern w:val="0"/>
                                <w:sz w:val="20"/>
                                <w:szCs w:val="20"/>
                              </w:rPr>
                            </w:pPr>
                            <w:r w:rsidRPr="00D66D10">
                              <w:rPr>
                                <w:rFonts w:ascii="標楷體" w:eastAsia="標楷體" w:hAnsi="標楷體" w:cs="新細明體" w:hint="eastAsia"/>
                                <w:b/>
                                <w:bCs/>
                                <w:color w:val="000000"/>
                                <w:kern w:val="0"/>
                                <w:sz w:val="20"/>
                                <w:szCs w:val="20"/>
                              </w:rPr>
                              <w:t xml:space="preserve">3,357 </w:t>
                            </w:r>
                          </w:p>
                        </w:tc>
                        <w:tc>
                          <w:tcPr>
                            <w:tcW w:w="900" w:type="dxa"/>
                            <w:tcBorders>
                              <w:top w:val="nil"/>
                              <w:left w:val="nil"/>
                              <w:bottom w:val="single" w:sz="4" w:space="0" w:color="auto"/>
                              <w:right w:val="single" w:sz="4" w:space="0" w:color="auto"/>
                            </w:tcBorders>
                            <w:shd w:val="clear" w:color="auto" w:fill="auto"/>
                            <w:vAlign w:val="center"/>
                            <w:hideMark/>
                          </w:tcPr>
                          <w:p w14:paraId="5E03BDF5" w14:textId="77777777" w:rsidR="00E07C3F" w:rsidRPr="00D66D10" w:rsidRDefault="00E07C3F" w:rsidP="00A27263">
                            <w:pPr>
                              <w:widowControl/>
                              <w:jc w:val="right"/>
                              <w:rPr>
                                <w:rFonts w:ascii="標楷體" w:eastAsia="標楷體" w:hAnsi="標楷體" w:cs="新細明體"/>
                                <w:b/>
                                <w:bCs/>
                                <w:color w:val="000000"/>
                                <w:kern w:val="0"/>
                                <w:sz w:val="20"/>
                                <w:szCs w:val="20"/>
                              </w:rPr>
                            </w:pPr>
                            <w:r w:rsidRPr="00D66D10">
                              <w:rPr>
                                <w:rFonts w:ascii="標楷體" w:eastAsia="標楷體" w:hAnsi="標楷體" w:cs="新細明體" w:hint="eastAsia"/>
                                <w:b/>
                                <w:bCs/>
                                <w:color w:val="000000"/>
                                <w:kern w:val="0"/>
                                <w:sz w:val="20"/>
                                <w:szCs w:val="20"/>
                              </w:rPr>
                              <w:t xml:space="preserve">4,105 </w:t>
                            </w:r>
                          </w:p>
                        </w:tc>
                        <w:tc>
                          <w:tcPr>
                            <w:tcW w:w="1295" w:type="dxa"/>
                            <w:tcBorders>
                              <w:top w:val="nil"/>
                              <w:left w:val="nil"/>
                              <w:bottom w:val="single" w:sz="4" w:space="0" w:color="auto"/>
                              <w:right w:val="single" w:sz="4" w:space="0" w:color="auto"/>
                            </w:tcBorders>
                            <w:shd w:val="clear" w:color="auto" w:fill="auto"/>
                            <w:noWrap/>
                            <w:vAlign w:val="bottom"/>
                            <w:hideMark/>
                          </w:tcPr>
                          <w:p w14:paraId="509B58DD" w14:textId="77777777" w:rsidR="00E07C3F" w:rsidRPr="00F133C8" w:rsidRDefault="00E07C3F" w:rsidP="00A27263">
                            <w:pPr>
                              <w:widowControl/>
                              <w:jc w:val="right"/>
                              <w:rPr>
                                <w:rFonts w:ascii="標楷體" w:eastAsia="標楷體" w:hAnsi="標楷體" w:cs="新細明體"/>
                                <w:b/>
                                <w:bCs/>
                                <w:color w:val="000000"/>
                                <w:kern w:val="0"/>
                                <w:sz w:val="20"/>
                                <w:szCs w:val="20"/>
                              </w:rPr>
                            </w:pPr>
                            <w:r w:rsidRPr="00F133C8">
                              <w:rPr>
                                <w:rFonts w:ascii="標楷體" w:eastAsia="標楷體" w:hAnsi="標楷體" w:cs="新細明體" w:hint="eastAsia"/>
                                <w:b/>
                                <w:bCs/>
                                <w:color w:val="000000"/>
                                <w:kern w:val="0"/>
                                <w:sz w:val="20"/>
                                <w:szCs w:val="20"/>
                              </w:rPr>
                              <w:t xml:space="preserve">81.78 </w:t>
                            </w:r>
                          </w:p>
                        </w:tc>
                      </w:tr>
                      <w:tr w:rsidR="00E07C3F" w:rsidRPr="00D66D10" w14:paraId="5454A861" w14:textId="77777777" w:rsidTr="000D1787">
                        <w:trPr>
                          <w:trHeight w:val="324"/>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6F70AE33" w14:textId="77777777" w:rsidR="00E07C3F" w:rsidRPr="00D66D10" w:rsidRDefault="00E07C3F" w:rsidP="00A27263">
                            <w:pPr>
                              <w:widowControl/>
                              <w:jc w:val="center"/>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中坑里</w:t>
                            </w:r>
                          </w:p>
                        </w:tc>
                        <w:tc>
                          <w:tcPr>
                            <w:tcW w:w="1200" w:type="dxa"/>
                            <w:tcBorders>
                              <w:top w:val="nil"/>
                              <w:left w:val="nil"/>
                              <w:bottom w:val="single" w:sz="4" w:space="0" w:color="auto"/>
                              <w:right w:val="single" w:sz="4" w:space="0" w:color="auto"/>
                            </w:tcBorders>
                            <w:shd w:val="clear" w:color="auto" w:fill="auto"/>
                            <w:noWrap/>
                            <w:vAlign w:val="bottom"/>
                            <w:hideMark/>
                          </w:tcPr>
                          <w:p w14:paraId="50D7D0D7"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82</w:t>
                            </w:r>
                          </w:p>
                        </w:tc>
                        <w:tc>
                          <w:tcPr>
                            <w:tcW w:w="900" w:type="dxa"/>
                            <w:tcBorders>
                              <w:top w:val="nil"/>
                              <w:left w:val="nil"/>
                              <w:bottom w:val="single" w:sz="4" w:space="0" w:color="auto"/>
                              <w:right w:val="single" w:sz="4" w:space="0" w:color="auto"/>
                            </w:tcBorders>
                            <w:shd w:val="clear" w:color="auto" w:fill="auto"/>
                            <w:noWrap/>
                            <w:vAlign w:val="bottom"/>
                            <w:hideMark/>
                          </w:tcPr>
                          <w:p w14:paraId="02739AC1"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246</w:t>
                            </w:r>
                          </w:p>
                        </w:tc>
                        <w:tc>
                          <w:tcPr>
                            <w:tcW w:w="1295" w:type="dxa"/>
                            <w:tcBorders>
                              <w:top w:val="nil"/>
                              <w:left w:val="nil"/>
                              <w:bottom w:val="single" w:sz="4" w:space="0" w:color="auto"/>
                              <w:right w:val="single" w:sz="4" w:space="0" w:color="auto"/>
                            </w:tcBorders>
                            <w:shd w:val="clear" w:color="auto" w:fill="auto"/>
                            <w:noWrap/>
                            <w:vAlign w:val="bottom"/>
                            <w:hideMark/>
                          </w:tcPr>
                          <w:p w14:paraId="28049F01"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 xml:space="preserve">33.33 </w:t>
                            </w:r>
                          </w:p>
                        </w:tc>
                      </w:tr>
                      <w:tr w:rsidR="00E07C3F" w:rsidRPr="00D66D10" w14:paraId="446791EC" w14:textId="77777777" w:rsidTr="000D1787">
                        <w:trPr>
                          <w:trHeight w:val="324"/>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4ECC78DD" w14:textId="77777777" w:rsidR="00E07C3F" w:rsidRPr="00D66D10" w:rsidRDefault="00E07C3F" w:rsidP="00A27263">
                            <w:pPr>
                              <w:widowControl/>
                              <w:jc w:val="center"/>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自由里</w:t>
                            </w:r>
                          </w:p>
                        </w:tc>
                        <w:tc>
                          <w:tcPr>
                            <w:tcW w:w="1200" w:type="dxa"/>
                            <w:tcBorders>
                              <w:top w:val="nil"/>
                              <w:left w:val="nil"/>
                              <w:bottom w:val="single" w:sz="4" w:space="0" w:color="auto"/>
                              <w:right w:val="single" w:sz="4" w:space="0" w:color="auto"/>
                            </w:tcBorders>
                            <w:shd w:val="clear" w:color="auto" w:fill="auto"/>
                            <w:noWrap/>
                            <w:vAlign w:val="bottom"/>
                            <w:hideMark/>
                          </w:tcPr>
                          <w:p w14:paraId="15459825"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285</w:t>
                            </w:r>
                          </w:p>
                        </w:tc>
                        <w:tc>
                          <w:tcPr>
                            <w:tcW w:w="900" w:type="dxa"/>
                            <w:tcBorders>
                              <w:top w:val="nil"/>
                              <w:left w:val="nil"/>
                              <w:bottom w:val="single" w:sz="4" w:space="0" w:color="auto"/>
                              <w:right w:val="single" w:sz="4" w:space="0" w:color="auto"/>
                            </w:tcBorders>
                            <w:shd w:val="clear" w:color="auto" w:fill="auto"/>
                            <w:noWrap/>
                            <w:vAlign w:val="bottom"/>
                            <w:hideMark/>
                          </w:tcPr>
                          <w:p w14:paraId="29EA7F76"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468</w:t>
                            </w:r>
                          </w:p>
                        </w:tc>
                        <w:tc>
                          <w:tcPr>
                            <w:tcW w:w="1295" w:type="dxa"/>
                            <w:tcBorders>
                              <w:top w:val="nil"/>
                              <w:left w:val="nil"/>
                              <w:bottom w:val="single" w:sz="4" w:space="0" w:color="auto"/>
                              <w:right w:val="single" w:sz="4" w:space="0" w:color="auto"/>
                            </w:tcBorders>
                            <w:shd w:val="clear" w:color="auto" w:fill="auto"/>
                            <w:noWrap/>
                            <w:vAlign w:val="bottom"/>
                            <w:hideMark/>
                          </w:tcPr>
                          <w:p w14:paraId="2428984D"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 xml:space="preserve">60.90 </w:t>
                            </w:r>
                          </w:p>
                        </w:tc>
                      </w:tr>
                      <w:tr w:rsidR="00E07C3F" w:rsidRPr="00D66D10" w14:paraId="2A5974EB" w14:textId="77777777" w:rsidTr="000D1787">
                        <w:trPr>
                          <w:trHeight w:val="324"/>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455DD4E" w14:textId="77777777" w:rsidR="00E07C3F" w:rsidRPr="00D66D10" w:rsidRDefault="00E07C3F" w:rsidP="00A27263">
                            <w:pPr>
                              <w:widowControl/>
                              <w:jc w:val="center"/>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達觀里</w:t>
                            </w:r>
                          </w:p>
                        </w:tc>
                        <w:tc>
                          <w:tcPr>
                            <w:tcW w:w="1200" w:type="dxa"/>
                            <w:tcBorders>
                              <w:top w:val="nil"/>
                              <w:left w:val="nil"/>
                              <w:bottom w:val="single" w:sz="4" w:space="0" w:color="auto"/>
                              <w:right w:val="single" w:sz="4" w:space="0" w:color="auto"/>
                            </w:tcBorders>
                            <w:shd w:val="clear" w:color="auto" w:fill="auto"/>
                            <w:noWrap/>
                            <w:vAlign w:val="bottom"/>
                            <w:hideMark/>
                          </w:tcPr>
                          <w:p w14:paraId="7D17D99E"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280</w:t>
                            </w:r>
                          </w:p>
                        </w:tc>
                        <w:tc>
                          <w:tcPr>
                            <w:tcW w:w="900" w:type="dxa"/>
                            <w:tcBorders>
                              <w:top w:val="nil"/>
                              <w:left w:val="nil"/>
                              <w:bottom w:val="single" w:sz="4" w:space="0" w:color="auto"/>
                              <w:right w:val="single" w:sz="4" w:space="0" w:color="auto"/>
                            </w:tcBorders>
                            <w:shd w:val="clear" w:color="auto" w:fill="auto"/>
                            <w:noWrap/>
                            <w:vAlign w:val="bottom"/>
                            <w:hideMark/>
                          </w:tcPr>
                          <w:p w14:paraId="17046BE6"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439</w:t>
                            </w:r>
                          </w:p>
                        </w:tc>
                        <w:tc>
                          <w:tcPr>
                            <w:tcW w:w="1295" w:type="dxa"/>
                            <w:tcBorders>
                              <w:top w:val="nil"/>
                              <w:left w:val="nil"/>
                              <w:bottom w:val="single" w:sz="4" w:space="0" w:color="auto"/>
                              <w:right w:val="single" w:sz="4" w:space="0" w:color="auto"/>
                            </w:tcBorders>
                            <w:shd w:val="clear" w:color="auto" w:fill="auto"/>
                            <w:noWrap/>
                            <w:vAlign w:val="bottom"/>
                            <w:hideMark/>
                          </w:tcPr>
                          <w:p w14:paraId="1FAC26CE"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 xml:space="preserve">63.78 </w:t>
                            </w:r>
                          </w:p>
                        </w:tc>
                      </w:tr>
                      <w:tr w:rsidR="00E07C3F" w:rsidRPr="00D66D10" w14:paraId="41119E36" w14:textId="77777777" w:rsidTr="000D1787">
                        <w:trPr>
                          <w:trHeight w:val="324"/>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44E72B2B" w14:textId="77777777" w:rsidR="00E07C3F" w:rsidRPr="00D66D10" w:rsidRDefault="00E07C3F" w:rsidP="00A27263">
                            <w:pPr>
                              <w:widowControl/>
                              <w:jc w:val="center"/>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南勢里</w:t>
                            </w:r>
                          </w:p>
                        </w:tc>
                        <w:tc>
                          <w:tcPr>
                            <w:tcW w:w="1200" w:type="dxa"/>
                            <w:tcBorders>
                              <w:top w:val="nil"/>
                              <w:left w:val="nil"/>
                              <w:bottom w:val="single" w:sz="4" w:space="0" w:color="auto"/>
                              <w:right w:val="single" w:sz="4" w:space="0" w:color="auto"/>
                            </w:tcBorders>
                            <w:shd w:val="clear" w:color="auto" w:fill="auto"/>
                            <w:noWrap/>
                            <w:vAlign w:val="bottom"/>
                            <w:hideMark/>
                          </w:tcPr>
                          <w:p w14:paraId="736FFB9E"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574</w:t>
                            </w:r>
                          </w:p>
                        </w:tc>
                        <w:tc>
                          <w:tcPr>
                            <w:tcW w:w="900" w:type="dxa"/>
                            <w:tcBorders>
                              <w:top w:val="nil"/>
                              <w:left w:val="nil"/>
                              <w:bottom w:val="single" w:sz="4" w:space="0" w:color="auto"/>
                              <w:right w:val="single" w:sz="4" w:space="0" w:color="auto"/>
                            </w:tcBorders>
                            <w:shd w:val="clear" w:color="auto" w:fill="auto"/>
                            <w:noWrap/>
                            <w:vAlign w:val="bottom"/>
                            <w:hideMark/>
                          </w:tcPr>
                          <w:p w14:paraId="2A14C4ED"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713</w:t>
                            </w:r>
                          </w:p>
                        </w:tc>
                        <w:tc>
                          <w:tcPr>
                            <w:tcW w:w="1295" w:type="dxa"/>
                            <w:tcBorders>
                              <w:top w:val="nil"/>
                              <w:left w:val="nil"/>
                              <w:bottom w:val="single" w:sz="4" w:space="0" w:color="auto"/>
                              <w:right w:val="single" w:sz="4" w:space="0" w:color="auto"/>
                            </w:tcBorders>
                            <w:shd w:val="clear" w:color="auto" w:fill="auto"/>
                            <w:noWrap/>
                            <w:vAlign w:val="bottom"/>
                            <w:hideMark/>
                          </w:tcPr>
                          <w:p w14:paraId="79D37A8E"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 xml:space="preserve">80.50 </w:t>
                            </w:r>
                          </w:p>
                        </w:tc>
                      </w:tr>
                      <w:tr w:rsidR="00E07C3F" w:rsidRPr="00D66D10" w14:paraId="15B6C73C" w14:textId="77777777" w:rsidTr="000D1787">
                        <w:trPr>
                          <w:trHeight w:val="324"/>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BEF4493" w14:textId="77777777" w:rsidR="00E07C3F" w:rsidRPr="00D66D10" w:rsidRDefault="00E07C3F" w:rsidP="00A27263">
                            <w:pPr>
                              <w:widowControl/>
                              <w:jc w:val="center"/>
                              <w:rPr>
                                <w:rFonts w:ascii="標楷體" w:eastAsia="標楷體" w:hAnsi="標楷體" w:cs="新細明體"/>
                                <w:color w:val="000000"/>
                                <w:kern w:val="0"/>
                                <w:sz w:val="20"/>
                                <w:szCs w:val="20"/>
                              </w:rPr>
                            </w:pPr>
                            <w:proofErr w:type="gramStart"/>
                            <w:r w:rsidRPr="00D66D10">
                              <w:rPr>
                                <w:rFonts w:ascii="標楷體" w:eastAsia="標楷體" w:hAnsi="標楷體" w:cs="新細明體" w:hint="eastAsia"/>
                                <w:color w:val="000000"/>
                                <w:kern w:val="0"/>
                                <w:sz w:val="20"/>
                                <w:szCs w:val="20"/>
                              </w:rPr>
                              <w:t>天輪里</w:t>
                            </w:r>
                            <w:proofErr w:type="gramEnd"/>
                          </w:p>
                        </w:tc>
                        <w:tc>
                          <w:tcPr>
                            <w:tcW w:w="1200" w:type="dxa"/>
                            <w:tcBorders>
                              <w:top w:val="nil"/>
                              <w:left w:val="nil"/>
                              <w:bottom w:val="single" w:sz="4" w:space="0" w:color="auto"/>
                              <w:right w:val="single" w:sz="4" w:space="0" w:color="auto"/>
                            </w:tcBorders>
                            <w:shd w:val="clear" w:color="auto" w:fill="auto"/>
                            <w:noWrap/>
                            <w:vAlign w:val="bottom"/>
                            <w:hideMark/>
                          </w:tcPr>
                          <w:p w14:paraId="052695C5"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150</w:t>
                            </w:r>
                          </w:p>
                        </w:tc>
                        <w:tc>
                          <w:tcPr>
                            <w:tcW w:w="900" w:type="dxa"/>
                            <w:tcBorders>
                              <w:top w:val="nil"/>
                              <w:left w:val="nil"/>
                              <w:bottom w:val="single" w:sz="4" w:space="0" w:color="auto"/>
                              <w:right w:val="single" w:sz="4" w:space="0" w:color="auto"/>
                            </w:tcBorders>
                            <w:shd w:val="clear" w:color="auto" w:fill="auto"/>
                            <w:noWrap/>
                            <w:vAlign w:val="bottom"/>
                            <w:hideMark/>
                          </w:tcPr>
                          <w:p w14:paraId="344C5C4B"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174</w:t>
                            </w:r>
                          </w:p>
                        </w:tc>
                        <w:tc>
                          <w:tcPr>
                            <w:tcW w:w="1295" w:type="dxa"/>
                            <w:tcBorders>
                              <w:top w:val="nil"/>
                              <w:left w:val="nil"/>
                              <w:bottom w:val="single" w:sz="4" w:space="0" w:color="auto"/>
                              <w:right w:val="single" w:sz="4" w:space="0" w:color="auto"/>
                            </w:tcBorders>
                            <w:shd w:val="clear" w:color="auto" w:fill="auto"/>
                            <w:noWrap/>
                            <w:vAlign w:val="bottom"/>
                            <w:hideMark/>
                          </w:tcPr>
                          <w:p w14:paraId="707D65C9"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 xml:space="preserve">86.21 </w:t>
                            </w:r>
                          </w:p>
                        </w:tc>
                      </w:tr>
                      <w:tr w:rsidR="00E07C3F" w:rsidRPr="00D66D10" w14:paraId="4EF4105F" w14:textId="77777777" w:rsidTr="000D1787">
                        <w:trPr>
                          <w:trHeight w:val="324"/>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005FBFA" w14:textId="77777777" w:rsidR="00E07C3F" w:rsidRPr="00D66D10" w:rsidRDefault="00E07C3F" w:rsidP="00A27263">
                            <w:pPr>
                              <w:widowControl/>
                              <w:jc w:val="center"/>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博愛里</w:t>
                            </w:r>
                          </w:p>
                        </w:tc>
                        <w:tc>
                          <w:tcPr>
                            <w:tcW w:w="1200" w:type="dxa"/>
                            <w:tcBorders>
                              <w:top w:val="nil"/>
                              <w:left w:val="nil"/>
                              <w:bottom w:val="single" w:sz="4" w:space="0" w:color="auto"/>
                              <w:right w:val="single" w:sz="4" w:space="0" w:color="auto"/>
                            </w:tcBorders>
                            <w:shd w:val="clear" w:color="auto" w:fill="auto"/>
                            <w:noWrap/>
                            <w:vAlign w:val="bottom"/>
                            <w:hideMark/>
                          </w:tcPr>
                          <w:p w14:paraId="20A05B9F"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689</w:t>
                            </w:r>
                          </w:p>
                        </w:tc>
                        <w:tc>
                          <w:tcPr>
                            <w:tcW w:w="900" w:type="dxa"/>
                            <w:tcBorders>
                              <w:top w:val="nil"/>
                              <w:left w:val="nil"/>
                              <w:bottom w:val="single" w:sz="4" w:space="0" w:color="auto"/>
                              <w:right w:val="single" w:sz="4" w:space="0" w:color="auto"/>
                            </w:tcBorders>
                            <w:shd w:val="clear" w:color="auto" w:fill="auto"/>
                            <w:noWrap/>
                            <w:vAlign w:val="bottom"/>
                            <w:hideMark/>
                          </w:tcPr>
                          <w:p w14:paraId="42E7A646"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768</w:t>
                            </w:r>
                          </w:p>
                        </w:tc>
                        <w:tc>
                          <w:tcPr>
                            <w:tcW w:w="1295" w:type="dxa"/>
                            <w:tcBorders>
                              <w:top w:val="nil"/>
                              <w:left w:val="nil"/>
                              <w:bottom w:val="single" w:sz="4" w:space="0" w:color="auto"/>
                              <w:right w:val="single" w:sz="4" w:space="0" w:color="auto"/>
                            </w:tcBorders>
                            <w:shd w:val="clear" w:color="auto" w:fill="auto"/>
                            <w:noWrap/>
                            <w:vAlign w:val="bottom"/>
                            <w:hideMark/>
                          </w:tcPr>
                          <w:p w14:paraId="4BE29828"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 xml:space="preserve">89.71 </w:t>
                            </w:r>
                          </w:p>
                        </w:tc>
                      </w:tr>
                      <w:tr w:rsidR="00E07C3F" w:rsidRPr="00D66D10" w14:paraId="70E6E0F4" w14:textId="77777777" w:rsidTr="000D1787">
                        <w:trPr>
                          <w:trHeight w:val="324"/>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424DE30" w14:textId="77777777" w:rsidR="00E07C3F" w:rsidRPr="00D66D10" w:rsidRDefault="00E07C3F" w:rsidP="00A27263">
                            <w:pPr>
                              <w:widowControl/>
                              <w:jc w:val="center"/>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平等里</w:t>
                            </w:r>
                          </w:p>
                        </w:tc>
                        <w:tc>
                          <w:tcPr>
                            <w:tcW w:w="1200" w:type="dxa"/>
                            <w:tcBorders>
                              <w:top w:val="nil"/>
                              <w:left w:val="nil"/>
                              <w:bottom w:val="single" w:sz="4" w:space="0" w:color="auto"/>
                              <w:right w:val="single" w:sz="4" w:space="0" w:color="auto"/>
                            </w:tcBorders>
                            <w:shd w:val="clear" w:color="auto" w:fill="auto"/>
                            <w:noWrap/>
                            <w:vAlign w:val="bottom"/>
                            <w:hideMark/>
                          </w:tcPr>
                          <w:p w14:paraId="156C8A77"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413</w:t>
                            </w:r>
                          </w:p>
                        </w:tc>
                        <w:tc>
                          <w:tcPr>
                            <w:tcW w:w="900" w:type="dxa"/>
                            <w:tcBorders>
                              <w:top w:val="nil"/>
                              <w:left w:val="nil"/>
                              <w:bottom w:val="single" w:sz="4" w:space="0" w:color="auto"/>
                              <w:right w:val="single" w:sz="4" w:space="0" w:color="auto"/>
                            </w:tcBorders>
                            <w:shd w:val="clear" w:color="auto" w:fill="auto"/>
                            <w:noWrap/>
                            <w:vAlign w:val="bottom"/>
                            <w:hideMark/>
                          </w:tcPr>
                          <w:p w14:paraId="0008C576"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413</w:t>
                            </w:r>
                          </w:p>
                        </w:tc>
                        <w:tc>
                          <w:tcPr>
                            <w:tcW w:w="1295" w:type="dxa"/>
                            <w:tcBorders>
                              <w:top w:val="nil"/>
                              <w:left w:val="nil"/>
                              <w:bottom w:val="single" w:sz="4" w:space="0" w:color="auto"/>
                              <w:right w:val="single" w:sz="4" w:space="0" w:color="auto"/>
                            </w:tcBorders>
                            <w:shd w:val="clear" w:color="auto" w:fill="auto"/>
                            <w:noWrap/>
                            <w:vAlign w:val="bottom"/>
                            <w:hideMark/>
                          </w:tcPr>
                          <w:p w14:paraId="6B8BE541"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 xml:space="preserve">100.00 </w:t>
                            </w:r>
                          </w:p>
                        </w:tc>
                      </w:tr>
                      <w:tr w:rsidR="00E07C3F" w:rsidRPr="00D66D10" w14:paraId="52974AF9" w14:textId="77777777" w:rsidTr="000D1787">
                        <w:trPr>
                          <w:trHeight w:val="324"/>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6450DF4F" w14:textId="77777777" w:rsidR="00E07C3F" w:rsidRPr="00D66D10" w:rsidRDefault="00E07C3F" w:rsidP="00A27263">
                            <w:pPr>
                              <w:widowControl/>
                              <w:jc w:val="center"/>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梨山里</w:t>
                            </w:r>
                          </w:p>
                        </w:tc>
                        <w:tc>
                          <w:tcPr>
                            <w:tcW w:w="1200" w:type="dxa"/>
                            <w:tcBorders>
                              <w:top w:val="nil"/>
                              <w:left w:val="nil"/>
                              <w:bottom w:val="single" w:sz="4" w:space="0" w:color="auto"/>
                              <w:right w:val="single" w:sz="4" w:space="0" w:color="auto"/>
                            </w:tcBorders>
                            <w:shd w:val="clear" w:color="auto" w:fill="auto"/>
                            <w:noWrap/>
                            <w:vAlign w:val="bottom"/>
                            <w:hideMark/>
                          </w:tcPr>
                          <w:p w14:paraId="0D93BE7B"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884</w:t>
                            </w:r>
                          </w:p>
                        </w:tc>
                        <w:tc>
                          <w:tcPr>
                            <w:tcW w:w="900" w:type="dxa"/>
                            <w:tcBorders>
                              <w:top w:val="nil"/>
                              <w:left w:val="nil"/>
                              <w:bottom w:val="single" w:sz="4" w:space="0" w:color="auto"/>
                              <w:right w:val="single" w:sz="4" w:space="0" w:color="auto"/>
                            </w:tcBorders>
                            <w:shd w:val="clear" w:color="auto" w:fill="auto"/>
                            <w:noWrap/>
                            <w:vAlign w:val="bottom"/>
                            <w:hideMark/>
                          </w:tcPr>
                          <w:p w14:paraId="77FF33EC"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884</w:t>
                            </w:r>
                          </w:p>
                        </w:tc>
                        <w:tc>
                          <w:tcPr>
                            <w:tcW w:w="1295" w:type="dxa"/>
                            <w:tcBorders>
                              <w:top w:val="nil"/>
                              <w:left w:val="nil"/>
                              <w:bottom w:val="single" w:sz="4" w:space="0" w:color="auto"/>
                              <w:right w:val="single" w:sz="4" w:space="0" w:color="auto"/>
                            </w:tcBorders>
                            <w:shd w:val="clear" w:color="auto" w:fill="auto"/>
                            <w:noWrap/>
                            <w:vAlign w:val="bottom"/>
                            <w:hideMark/>
                          </w:tcPr>
                          <w:p w14:paraId="1477CA44" w14:textId="77777777" w:rsidR="00E07C3F" w:rsidRPr="00D66D10" w:rsidRDefault="00E07C3F" w:rsidP="00A27263">
                            <w:pPr>
                              <w:widowControl/>
                              <w:jc w:val="right"/>
                              <w:rPr>
                                <w:rFonts w:ascii="標楷體" w:eastAsia="標楷體" w:hAnsi="標楷體" w:cs="新細明體"/>
                                <w:color w:val="000000"/>
                                <w:kern w:val="0"/>
                                <w:sz w:val="20"/>
                                <w:szCs w:val="20"/>
                              </w:rPr>
                            </w:pPr>
                            <w:r w:rsidRPr="00D66D10">
                              <w:rPr>
                                <w:rFonts w:ascii="標楷體" w:eastAsia="標楷體" w:hAnsi="標楷體" w:cs="新細明體" w:hint="eastAsia"/>
                                <w:color w:val="000000"/>
                                <w:kern w:val="0"/>
                                <w:sz w:val="20"/>
                                <w:szCs w:val="20"/>
                              </w:rPr>
                              <w:t xml:space="preserve">100.00 </w:t>
                            </w:r>
                          </w:p>
                        </w:tc>
                      </w:tr>
                      <w:tr w:rsidR="00E07C3F" w:rsidRPr="00D66D10" w14:paraId="74F39779" w14:textId="77777777" w:rsidTr="000D1787">
                        <w:trPr>
                          <w:trHeight w:val="1488"/>
                        </w:trPr>
                        <w:tc>
                          <w:tcPr>
                            <w:tcW w:w="4395" w:type="dxa"/>
                            <w:gridSpan w:val="4"/>
                            <w:tcBorders>
                              <w:top w:val="nil"/>
                              <w:left w:val="nil"/>
                              <w:bottom w:val="nil"/>
                              <w:right w:val="nil"/>
                            </w:tcBorders>
                            <w:shd w:val="clear" w:color="auto" w:fill="auto"/>
                            <w:vAlign w:val="center"/>
                            <w:hideMark/>
                          </w:tcPr>
                          <w:p w14:paraId="11241C1C" w14:textId="77777777" w:rsidR="00E07C3F" w:rsidRPr="009A4DB7" w:rsidRDefault="00E07C3F" w:rsidP="00600B4F">
                            <w:pPr>
                              <w:widowControl/>
                              <w:spacing w:line="240" w:lineRule="exact"/>
                              <w:ind w:leftChars="-13" w:left="509" w:rightChars="-12" w:right="-29" w:hangingChars="300" w:hanging="540"/>
                              <w:jc w:val="both"/>
                              <w:rPr>
                                <w:rFonts w:ascii="標楷體" w:eastAsia="標楷體" w:hAnsi="標楷體" w:cs="新細明體"/>
                                <w:color w:val="000000"/>
                                <w:kern w:val="0"/>
                                <w:sz w:val="18"/>
                                <w:szCs w:val="18"/>
                              </w:rPr>
                            </w:pPr>
                            <w:proofErr w:type="gramStart"/>
                            <w:r w:rsidRPr="00D66D10">
                              <w:rPr>
                                <w:rFonts w:ascii="標楷體" w:eastAsia="標楷體" w:hAnsi="標楷體" w:cs="新細明體" w:hint="eastAsia"/>
                                <w:color w:val="000000"/>
                                <w:kern w:val="0"/>
                                <w:sz w:val="18"/>
                                <w:szCs w:val="18"/>
                              </w:rPr>
                              <w:t>註</w:t>
                            </w:r>
                            <w:proofErr w:type="gramEnd"/>
                            <w:r w:rsidRPr="00D66D10">
                              <w:rPr>
                                <w:rFonts w:ascii="標楷體" w:eastAsia="標楷體" w:hAnsi="標楷體" w:cs="新細明體" w:hint="eastAsia"/>
                                <w:color w:val="000000"/>
                                <w:kern w:val="0"/>
                                <w:sz w:val="18"/>
                                <w:szCs w:val="18"/>
                              </w:rPr>
                              <w:t>：1.公共運輸空間服務涵蓋率=行政分區中公共運輸站</w:t>
                            </w:r>
                            <w:r w:rsidRPr="00694A64">
                              <w:rPr>
                                <w:rFonts w:ascii="標楷體" w:eastAsia="標楷體" w:hAnsi="標楷體" w:cs="新細明體" w:hint="eastAsia"/>
                                <w:color w:val="000000"/>
                                <w:spacing w:val="2"/>
                                <w:kern w:val="0"/>
                                <w:sz w:val="18"/>
                                <w:szCs w:val="18"/>
                              </w:rPr>
                              <w:t>牌500公尺內涵蓋門牌數與該行政分區總門牌數</w:t>
                            </w:r>
                            <w:r w:rsidRPr="00D66D10">
                              <w:rPr>
                                <w:rFonts w:ascii="標楷體" w:eastAsia="標楷體" w:hAnsi="標楷體" w:cs="新細明體" w:hint="eastAsia"/>
                                <w:color w:val="000000"/>
                                <w:kern w:val="0"/>
                                <w:sz w:val="18"/>
                                <w:szCs w:val="18"/>
                              </w:rPr>
                              <w:t>之比值。</w:t>
                            </w:r>
                          </w:p>
                          <w:p w14:paraId="315715FF" w14:textId="622204B9" w:rsidR="00E07C3F" w:rsidRPr="00D66D10" w:rsidRDefault="00E07C3F" w:rsidP="00600B4F">
                            <w:pPr>
                              <w:widowControl/>
                              <w:spacing w:line="240" w:lineRule="exact"/>
                              <w:ind w:leftChars="-13" w:left="509" w:rightChars="-12" w:right="-29" w:hangingChars="300" w:hanging="54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 xml:space="preserve">    </w:t>
                            </w:r>
                            <w:r w:rsidRPr="00D66D10">
                              <w:rPr>
                                <w:rFonts w:ascii="標楷體" w:eastAsia="標楷體" w:hAnsi="標楷體" w:cs="新細明體" w:hint="eastAsia"/>
                                <w:color w:val="000000"/>
                                <w:kern w:val="0"/>
                                <w:sz w:val="18"/>
                                <w:szCs w:val="18"/>
                              </w:rPr>
                              <w:t>2.資料來源：整理自審計部交通建設審計處政府推動公路公共運輸</w:t>
                            </w:r>
                            <w:proofErr w:type="gramStart"/>
                            <w:r w:rsidRPr="00D66D10">
                              <w:rPr>
                                <w:rFonts w:ascii="標楷體" w:eastAsia="標楷體" w:hAnsi="標楷體" w:cs="新細明體" w:hint="eastAsia"/>
                                <w:color w:val="000000"/>
                                <w:kern w:val="0"/>
                                <w:sz w:val="18"/>
                                <w:szCs w:val="18"/>
                              </w:rPr>
                              <w:t>永續及交通</w:t>
                            </w:r>
                            <w:proofErr w:type="gramEnd"/>
                            <w:r w:rsidRPr="00D66D10">
                              <w:rPr>
                                <w:rFonts w:ascii="標楷體" w:eastAsia="標楷體" w:hAnsi="標楷體" w:cs="新細明體" w:hint="eastAsia"/>
                                <w:color w:val="000000"/>
                                <w:kern w:val="0"/>
                                <w:sz w:val="18"/>
                                <w:szCs w:val="18"/>
                              </w:rPr>
                              <w:t>平權政策執行情形專案調查</w:t>
                            </w:r>
                            <w:r w:rsidR="0033351A">
                              <w:rPr>
                                <w:rFonts w:ascii="標楷體" w:eastAsia="標楷體" w:hAnsi="標楷體" w:cs="新細明體" w:hint="eastAsia"/>
                                <w:color w:val="000000"/>
                                <w:kern w:val="0"/>
                                <w:sz w:val="18"/>
                                <w:szCs w:val="18"/>
                              </w:rPr>
                              <w:t>結果</w:t>
                            </w:r>
                            <w:r w:rsidRPr="00D66D10">
                              <w:rPr>
                                <w:rFonts w:ascii="標楷體" w:eastAsia="標楷體" w:hAnsi="標楷體" w:cs="新細明體" w:hint="eastAsia"/>
                                <w:color w:val="000000"/>
                                <w:kern w:val="0"/>
                                <w:sz w:val="18"/>
                                <w:szCs w:val="18"/>
                              </w:rPr>
                              <w:t>。</w:t>
                            </w:r>
                          </w:p>
                        </w:tc>
                      </w:tr>
                    </w:tbl>
                    <w:p w14:paraId="4006F3DE" w14:textId="77777777" w:rsidR="00E07C3F" w:rsidRPr="00A27263" w:rsidRDefault="00E07C3F" w:rsidP="00E07C3F"/>
                  </w:txbxContent>
                </v:textbox>
                <w10:wrap type="square"/>
              </v:shape>
            </w:pict>
          </mc:Fallback>
        </mc:AlternateContent>
      </w:r>
      <w:r w:rsidRPr="00A27263">
        <w:rPr>
          <w:rFonts w:ascii="標楷體" w:eastAsia="標楷體" w:hAnsi="標楷體"/>
          <w:noProof/>
          <w:szCs w:val="22"/>
        </w:rPr>
        <mc:AlternateContent>
          <mc:Choice Requires="wps">
            <w:drawing>
              <wp:anchor distT="45720" distB="45720" distL="114300" distR="114300" simplePos="0" relativeHeight="251612160" behindDoc="0" locked="0" layoutInCell="1" allowOverlap="1" wp14:anchorId="1BE97FC5" wp14:editId="2136A32C">
                <wp:simplePos x="0" y="0"/>
                <wp:positionH relativeFrom="column">
                  <wp:posOffset>3421380</wp:posOffset>
                </wp:positionH>
                <wp:positionV relativeFrom="paragraph">
                  <wp:posOffset>4446270</wp:posOffset>
                </wp:positionV>
                <wp:extent cx="2979420" cy="2489200"/>
                <wp:effectExtent l="0" t="0" r="0" b="6350"/>
                <wp:wrapSquare wrapText="bothSides"/>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9420" cy="2489200"/>
                        </a:xfrm>
                        <a:prstGeom prst="rect">
                          <a:avLst/>
                        </a:prstGeom>
                        <a:noFill/>
                        <a:ln w="9525">
                          <a:noFill/>
                          <a:miter lim="800000"/>
                          <a:headEnd/>
                          <a:tailEnd/>
                        </a:ln>
                      </wps:spPr>
                      <wps:txbx>
                        <w:txbxContent>
                          <w:tbl>
                            <w:tblPr>
                              <w:tblW w:w="4280" w:type="dxa"/>
                              <w:jc w:val="center"/>
                              <w:tblCellMar>
                                <w:left w:w="28" w:type="dxa"/>
                                <w:right w:w="28" w:type="dxa"/>
                              </w:tblCellMar>
                              <w:tblLook w:val="04A0" w:firstRow="1" w:lastRow="0" w:firstColumn="1" w:lastColumn="0" w:noHBand="0" w:noVBand="1"/>
                            </w:tblPr>
                            <w:tblGrid>
                              <w:gridCol w:w="709"/>
                              <w:gridCol w:w="1134"/>
                              <w:gridCol w:w="1134"/>
                              <w:gridCol w:w="1286"/>
                              <w:gridCol w:w="17"/>
                            </w:tblGrid>
                            <w:tr w:rsidR="00E07C3F" w:rsidRPr="00E069AB" w14:paraId="322345D9" w14:textId="77777777" w:rsidTr="00A0299B">
                              <w:trPr>
                                <w:trHeight w:val="324"/>
                                <w:jc w:val="center"/>
                              </w:trPr>
                              <w:tc>
                                <w:tcPr>
                                  <w:tcW w:w="4280" w:type="dxa"/>
                                  <w:gridSpan w:val="5"/>
                                  <w:tcBorders>
                                    <w:top w:val="nil"/>
                                    <w:left w:val="nil"/>
                                    <w:bottom w:val="nil"/>
                                    <w:right w:val="nil"/>
                                  </w:tcBorders>
                                  <w:shd w:val="clear" w:color="auto" w:fill="auto"/>
                                  <w:noWrap/>
                                  <w:vAlign w:val="center"/>
                                  <w:hideMark/>
                                </w:tcPr>
                                <w:p w14:paraId="4816EA31" w14:textId="77777777" w:rsidR="00E07C3F" w:rsidRPr="00E069AB" w:rsidRDefault="00E07C3F" w:rsidP="00A27263">
                                  <w:pPr>
                                    <w:widowControl/>
                                    <w:jc w:val="center"/>
                                    <w:rPr>
                                      <w:rFonts w:ascii="標楷體" w:eastAsia="標楷體" w:hAnsi="標楷體" w:cs="新細明體"/>
                                      <w:b/>
                                      <w:bCs/>
                                      <w:color w:val="000000"/>
                                      <w:kern w:val="0"/>
                                    </w:rPr>
                                  </w:pPr>
                                  <w:r w:rsidRPr="00E069AB">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5</w:t>
                                  </w:r>
                                  <w:r w:rsidRPr="00E069AB">
                                    <w:rPr>
                                      <w:rFonts w:ascii="標楷體" w:eastAsia="標楷體" w:hAnsi="標楷體" w:cs="新細明體" w:hint="eastAsia"/>
                                      <w:b/>
                                      <w:bCs/>
                                      <w:color w:val="000000"/>
                                      <w:kern w:val="0"/>
                                    </w:rPr>
                                    <w:t xml:space="preserve">　</w:t>
                                  </w:r>
                                  <w:proofErr w:type="gramStart"/>
                                  <w:r w:rsidRPr="00E069AB">
                                    <w:rPr>
                                      <w:rFonts w:ascii="標楷體" w:eastAsia="標楷體" w:hAnsi="標楷體" w:cs="新細明體" w:hint="eastAsia"/>
                                      <w:b/>
                                      <w:bCs/>
                                      <w:color w:val="000000"/>
                                      <w:kern w:val="0"/>
                                    </w:rPr>
                                    <w:t>臺</w:t>
                                  </w:r>
                                  <w:proofErr w:type="gramEnd"/>
                                  <w:r w:rsidRPr="00E069AB">
                                    <w:rPr>
                                      <w:rFonts w:ascii="標楷體" w:eastAsia="標楷體" w:hAnsi="標楷體" w:cs="新細明體" w:hint="eastAsia"/>
                                      <w:b/>
                                      <w:bCs/>
                                      <w:color w:val="000000"/>
                                      <w:kern w:val="0"/>
                                    </w:rPr>
                                    <w:t>中市小黃公車整體</w:t>
                                  </w:r>
                                  <w:proofErr w:type="gramStart"/>
                                  <w:r w:rsidRPr="00E069AB">
                                    <w:rPr>
                                      <w:rFonts w:ascii="標楷體" w:eastAsia="標楷體" w:hAnsi="標楷體" w:cs="新細明體" w:hint="eastAsia"/>
                                      <w:b/>
                                      <w:bCs/>
                                      <w:color w:val="000000"/>
                                      <w:kern w:val="0"/>
                                    </w:rPr>
                                    <w:t>空駛率</w:t>
                                  </w:r>
                                  <w:proofErr w:type="gramEnd"/>
                                  <w:r w:rsidRPr="00E069AB">
                                    <w:rPr>
                                      <w:rFonts w:ascii="標楷體" w:eastAsia="標楷體" w:hAnsi="標楷體" w:cs="新細明體" w:hint="eastAsia"/>
                                      <w:b/>
                                      <w:bCs/>
                                      <w:color w:val="000000"/>
                                      <w:kern w:val="0"/>
                                    </w:rPr>
                                    <w:t>情形</w:t>
                                  </w:r>
                                </w:p>
                              </w:tc>
                            </w:tr>
                            <w:tr w:rsidR="00E07C3F" w:rsidRPr="00E069AB" w14:paraId="18CAB013" w14:textId="77777777" w:rsidTr="00A0299B">
                              <w:trPr>
                                <w:trHeight w:val="324"/>
                                <w:jc w:val="center"/>
                              </w:trPr>
                              <w:tc>
                                <w:tcPr>
                                  <w:tcW w:w="4280" w:type="dxa"/>
                                  <w:gridSpan w:val="5"/>
                                  <w:tcBorders>
                                    <w:top w:val="nil"/>
                                    <w:left w:val="nil"/>
                                    <w:bottom w:val="single" w:sz="4" w:space="0" w:color="auto"/>
                                    <w:right w:val="nil"/>
                                  </w:tcBorders>
                                  <w:shd w:val="clear" w:color="auto" w:fill="auto"/>
                                  <w:noWrap/>
                                  <w:vAlign w:val="center"/>
                                  <w:hideMark/>
                                </w:tcPr>
                                <w:p w14:paraId="0E3B6CD4" w14:textId="77777777" w:rsidR="00E07C3F" w:rsidRPr="00E069AB" w:rsidRDefault="00E07C3F" w:rsidP="00A27263">
                                  <w:pPr>
                                    <w:widowControl/>
                                    <w:jc w:val="right"/>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單位：班次、％</w:t>
                                  </w:r>
                                </w:p>
                              </w:tc>
                            </w:tr>
                            <w:tr w:rsidR="00E07C3F" w:rsidRPr="00E069AB" w14:paraId="29A42A2D" w14:textId="77777777" w:rsidTr="00A0299B">
                              <w:trPr>
                                <w:gridAfter w:val="1"/>
                                <w:wAfter w:w="17" w:type="dxa"/>
                                <w:trHeight w:val="567"/>
                                <w:jc w:val="center"/>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2D17F14" w14:textId="77777777" w:rsidR="00E07C3F" w:rsidRPr="00E069AB" w:rsidRDefault="00E07C3F" w:rsidP="00A27263">
                                  <w:pPr>
                                    <w:widowControl/>
                                    <w:spacing w:line="280" w:lineRule="exact"/>
                                    <w:jc w:val="center"/>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年度</w:t>
                                  </w:r>
                                </w:p>
                              </w:tc>
                              <w:tc>
                                <w:tcPr>
                                  <w:tcW w:w="1134" w:type="dxa"/>
                                  <w:tcBorders>
                                    <w:top w:val="nil"/>
                                    <w:left w:val="nil"/>
                                    <w:bottom w:val="single" w:sz="4" w:space="0" w:color="auto"/>
                                    <w:right w:val="single" w:sz="4" w:space="0" w:color="auto"/>
                                  </w:tcBorders>
                                  <w:shd w:val="clear" w:color="auto" w:fill="auto"/>
                                  <w:vAlign w:val="center"/>
                                  <w:hideMark/>
                                </w:tcPr>
                                <w:p w14:paraId="2A04E242" w14:textId="77777777" w:rsidR="00E07C3F" w:rsidRPr="00E069AB" w:rsidRDefault="00E07C3F" w:rsidP="00A27263">
                                  <w:pPr>
                                    <w:widowControl/>
                                    <w:spacing w:line="280" w:lineRule="exact"/>
                                    <w:jc w:val="center"/>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總行駛班次</w:t>
                                  </w:r>
                                  <w:r w:rsidRPr="00E069AB">
                                    <w:rPr>
                                      <w:rFonts w:ascii="標楷體" w:eastAsia="標楷體" w:hAnsi="標楷體" w:cs="新細明體" w:hint="eastAsia"/>
                                      <w:color w:val="000000"/>
                                      <w:kern w:val="0"/>
                                      <w:sz w:val="20"/>
                                      <w:szCs w:val="20"/>
                                    </w:rPr>
                                    <w:br/>
                                  </w:r>
                                  <w:r w:rsidRPr="00D66D1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A</w:t>
                                  </w:r>
                                  <w:r w:rsidRPr="00D66D10">
                                    <w:rPr>
                                      <w:rFonts w:ascii="標楷體" w:eastAsia="標楷體" w:hAnsi="標楷體" w:cs="新細明體" w:hint="eastAsia"/>
                                      <w:color w:val="000000"/>
                                      <w:kern w:val="0"/>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1868B61A" w14:textId="77777777" w:rsidR="00E07C3F" w:rsidRPr="00E069AB" w:rsidRDefault="00E07C3F" w:rsidP="00A27263">
                                  <w:pPr>
                                    <w:widowControl/>
                                    <w:spacing w:line="280" w:lineRule="exact"/>
                                    <w:jc w:val="center"/>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無載客班次</w:t>
                                  </w:r>
                                  <w:r w:rsidRPr="00E069AB">
                                    <w:rPr>
                                      <w:rFonts w:ascii="標楷體" w:eastAsia="標楷體" w:hAnsi="標楷體" w:cs="新細明體" w:hint="eastAsia"/>
                                      <w:color w:val="000000"/>
                                      <w:kern w:val="0"/>
                                      <w:sz w:val="20"/>
                                      <w:szCs w:val="20"/>
                                    </w:rPr>
                                    <w:br/>
                                  </w:r>
                                  <w:r w:rsidRPr="00D66D1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B</w:t>
                                  </w:r>
                                  <w:r w:rsidRPr="00D66D10">
                                    <w:rPr>
                                      <w:rFonts w:ascii="標楷體" w:eastAsia="標楷體" w:hAnsi="標楷體" w:cs="新細明體" w:hint="eastAsia"/>
                                      <w:color w:val="000000"/>
                                      <w:kern w:val="0"/>
                                      <w:sz w:val="20"/>
                                      <w:szCs w:val="20"/>
                                    </w:rPr>
                                    <w:t>)</w:t>
                                  </w:r>
                                  <w:r w:rsidRPr="00E069AB">
                                    <w:rPr>
                                      <w:rFonts w:ascii="標楷體" w:eastAsia="標楷體" w:hAnsi="標楷體" w:cs="新細明體" w:hint="eastAsia"/>
                                      <w:color w:val="000000"/>
                                      <w:kern w:val="0"/>
                                      <w:sz w:val="20"/>
                                      <w:szCs w:val="20"/>
                                    </w:rPr>
                                    <w:t xml:space="preserve"> </w:t>
                                  </w:r>
                                </w:p>
                              </w:tc>
                              <w:tc>
                                <w:tcPr>
                                  <w:tcW w:w="1286" w:type="dxa"/>
                                  <w:tcBorders>
                                    <w:top w:val="nil"/>
                                    <w:left w:val="nil"/>
                                    <w:bottom w:val="single" w:sz="4" w:space="0" w:color="auto"/>
                                    <w:right w:val="single" w:sz="4" w:space="0" w:color="auto"/>
                                  </w:tcBorders>
                                  <w:shd w:val="clear" w:color="auto" w:fill="auto"/>
                                  <w:vAlign w:val="center"/>
                                  <w:hideMark/>
                                </w:tcPr>
                                <w:p w14:paraId="041EB8CC" w14:textId="77777777" w:rsidR="00E07C3F" w:rsidRPr="00E069AB" w:rsidRDefault="00E07C3F" w:rsidP="00A27263">
                                  <w:pPr>
                                    <w:widowControl/>
                                    <w:spacing w:line="280" w:lineRule="exact"/>
                                    <w:jc w:val="center"/>
                                    <w:rPr>
                                      <w:rFonts w:ascii="標楷體" w:eastAsia="標楷體" w:hAnsi="標楷體" w:cs="新細明體"/>
                                      <w:color w:val="000000"/>
                                      <w:kern w:val="0"/>
                                      <w:sz w:val="20"/>
                                      <w:szCs w:val="20"/>
                                    </w:rPr>
                                  </w:pPr>
                                  <w:proofErr w:type="gramStart"/>
                                  <w:r w:rsidRPr="00E069AB">
                                    <w:rPr>
                                      <w:rFonts w:ascii="標楷體" w:eastAsia="標楷體" w:hAnsi="標楷體" w:cs="新細明體" w:hint="eastAsia"/>
                                      <w:color w:val="000000"/>
                                      <w:kern w:val="0"/>
                                      <w:sz w:val="20"/>
                                      <w:szCs w:val="20"/>
                                    </w:rPr>
                                    <w:t>空駛率</w:t>
                                  </w:r>
                                  <w:proofErr w:type="gramEnd"/>
                                  <w:r w:rsidRPr="00E069AB">
                                    <w:rPr>
                                      <w:rFonts w:ascii="標楷體" w:eastAsia="標楷體" w:hAnsi="標楷體" w:cs="新細明體" w:hint="eastAsia"/>
                                      <w:color w:val="000000"/>
                                      <w:kern w:val="0"/>
                                      <w:sz w:val="20"/>
                                      <w:szCs w:val="20"/>
                                    </w:rPr>
                                    <w:br/>
                                  </w:r>
                                  <w:r w:rsidRPr="00D66D1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C</w:t>
                                  </w:r>
                                  <w:r w:rsidRPr="00D66D1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B</w:t>
                                  </w:r>
                                  <w:r w:rsidRPr="00D66D1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A</w:t>
                                  </w:r>
                                  <w:r w:rsidRPr="00D66D10">
                                    <w:rPr>
                                      <w:rFonts w:ascii="標楷體" w:eastAsia="標楷體" w:hAnsi="標楷體" w:cs="新細明體" w:hint="eastAsia"/>
                                      <w:color w:val="000000"/>
                                      <w:kern w:val="0"/>
                                      <w:sz w:val="20"/>
                                      <w:szCs w:val="20"/>
                                    </w:rPr>
                                    <w:t>×100)</w:t>
                                  </w:r>
                                  <w:r w:rsidRPr="00E069AB">
                                    <w:rPr>
                                      <w:rFonts w:ascii="標楷體" w:eastAsia="標楷體" w:hAnsi="標楷體" w:cs="新細明體" w:hint="eastAsia"/>
                                      <w:color w:val="000000"/>
                                      <w:kern w:val="0"/>
                                      <w:sz w:val="20"/>
                                      <w:szCs w:val="20"/>
                                    </w:rPr>
                                    <w:t xml:space="preserve"> </w:t>
                                  </w:r>
                                </w:p>
                              </w:tc>
                            </w:tr>
                            <w:tr w:rsidR="00E07C3F" w:rsidRPr="00E069AB" w14:paraId="2515693B" w14:textId="77777777" w:rsidTr="00A0299B">
                              <w:trPr>
                                <w:gridAfter w:val="1"/>
                                <w:wAfter w:w="17" w:type="dxa"/>
                                <w:trHeight w:val="516"/>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9F2BF71" w14:textId="77777777" w:rsidR="00E07C3F" w:rsidRPr="00E069AB" w:rsidRDefault="00E07C3F" w:rsidP="00A27263">
                                  <w:pPr>
                                    <w:widowControl/>
                                    <w:jc w:val="center"/>
                                    <w:rPr>
                                      <w:rFonts w:ascii="標楷體" w:eastAsia="標楷體" w:hAnsi="標楷體" w:cs="新細明體"/>
                                      <w:b/>
                                      <w:bCs/>
                                      <w:color w:val="000000"/>
                                      <w:kern w:val="0"/>
                                      <w:sz w:val="20"/>
                                      <w:szCs w:val="20"/>
                                    </w:rPr>
                                  </w:pPr>
                                  <w:r w:rsidRPr="00E069AB">
                                    <w:rPr>
                                      <w:rFonts w:ascii="標楷體" w:eastAsia="標楷體" w:hAnsi="標楷體" w:cs="新細明體" w:hint="eastAsia"/>
                                      <w:b/>
                                      <w:bCs/>
                                      <w:color w:val="000000"/>
                                      <w:kern w:val="0"/>
                                      <w:sz w:val="20"/>
                                      <w:szCs w:val="20"/>
                                    </w:rPr>
                                    <w:t>合計</w:t>
                                  </w:r>
                                </w:p>
                              </w:tc>
                              <w:tc>
                                <w:tcPr>
                                  <w:tcW w:w="1134" w:type="dxa"/>
                                  <w:tcBorders>
                                    <w:top w:val="nil"/>
                                    <w:left w:val="nil"/>
                                    <w:bottom w:val="single" w:sz="4" w:space="0" w:color="auto"/>
                                    <w:right w:val="single" w:sz="4" w:space="0" w:color="auto"/>
                                  </w:tcBorders>
                                  <w:shd w:val="clear" w:color="auto" w:fill="auto"/>
                                  <w:noWrap/>
                                  <w:vAlign w:val="center"/>
                                  <w:hideMark/>
                                </w:tcPr>
                                <w:p w14:paraId="10A70348" w14:textId="77777777" w:rsidR="00E07C3F" w:rsidRPr="00E069AB" w:rsidRDefault="00E07C3F" w:rsidP="00A27263">
                                  <w:pPr>
                                    <w:widowControl/>
                                    <w:jc w:val="right"/>
                                    <w:rPr>
                                      <w:rFonts w:ascii="標楷體" w:eastAsia="標楷體" w:hAnsi="標楷體" w:cs="新細明體"/>
                                      <w:b/>
                                      <w:bCs/>
                                      <w:color w:val="000000"/>
                                      <w:kern w:val="0"/>
                                      <w:sz w:val="20"/>
                                      <w:szCs w:val="20"/>
                                    </w:rPr>
                                  </w:pPr>
                                  <w:r w:rsidRPr="00E069AB">
                                    <w:rPr>
                                      <w:rFonts w:ascii="標楷體" w:eastAsia="標楷體" w:hAnsi="標楷體" w:cs="新細明體" w:hint="eastAsia"/>
                                      <w:b/>
                                      <w:bCs/>
                                      <w:color w:val="000000"/>
                                      <w:kern w:val="0"/>
                                      <w:sz w:val="20"/>
                                      <w:szCs w:val="20"/>
                                    </w:rPr>
                                    <w:t xml:space="preserve">202,153 </w:t>
                                  </w:r>
                                </w:p>
                              </w:tc>
                              <w:tc>
                                <w:tcPr>
                                  <w:tcW w:w="1134" w:type="dxa"/>
                                  <w:tcBorders>
                                    <w:top w:val="nil"/>
                                    <w:left w:val="nil"/>
                                    <w:bottom w:val="single" w:sz="4" w:space="0" w:color="auto"/>
                                    <w:right w:val="single" w:sz="4" w:space="0" w:color="auto"/>
                                  </w:tcBorders>
                                  <w:shd w:val="clear" w:color="auto" w:fill="auto"/>
                                  <w:noWrap/>
                                  <w:vAlign w:val="center"/>
                                  <w:hideMark/>
                                </w:tcPr>
                                <w:p w14:paraId="7235A198" w14:textId="77777777" w:rsidR="00E07C3F" w:rsidRPr="00E069AB" w:rsidRDefault="00E07C3F" w:rsidP="00A27263">
                                  <w:pPr>
                                    <w:widowControl/>
                                    <w:jc w:val="right"/>
                                    <w:rPr>
                                      <w:rFonts w:ascii="標楷體" w:eastAsia="標楷體" w:hAnsi="標楷體" w:cs="新細明體"/>
                                      <w:b/>
                                      <w:bCs/>
                                      <w:color w:val="000000"/>
                                      <w:kern w:val="0"/>
                                      <w:sz w:val="20"/>
                                      <w:szCs w:val="20"/>
                                    </w:rPr>
                                  </w:pPr>
                                  <w:r w:rsidRPr="00E069AB">
                                    <w:rPr>
                                      <w:rFonts w:ascii="標楷體" w:eastAsia="標楷體" w:hAnsi="標楷體" w:cs="新細明體" w:hint="eastAsia"/>
                                      <w:b/>
                                      <w:bCs/>
                                      <w:color w:val="000000"/>
                                      <w:kern w:val="0"/>
                                      <w:sz w:val="20"/>
                                      <w:szCs w:val="20"/>
                                    </w:rPr>
                                    <w:t xml:space="preserve">124,745 </w:t>
                                  </w:r>
                                </w:p>
                              </w:tc>
                              <w:tc>
                                <w:tcPr>
                                  <w:tcW w:w="1286" w:type="dxa"/>
                                  <w:tcBorders>
                                    <w:top w:val="nil"/>
                                    <w:left w:val="nil"/>
                                    <w:bottom w:val="single" w:sz="4" w:space="0" w:color="auto"/>
                                    <w:right w:val="single" w:sz="4" w:space="0" w:color="auto"/>
                                  </w:tcBorders>
                                  <w:shd w:val="clear" w:color="auto" w:fill="auto"/>
                                  <w:noWrap/>
                                  <w:vAlign w:val="center"/>
                                  <w:hideMark/>
                                </w:tcPr>
                                <w:p w14:paraId="0E852627" w14:textId="77777777" w:rsidR="00E07C3F" w:rsidRPr="00E069AB" w:rsidRDefault="00E07C3F" w:rsidP="00A27263">
                                  <w:pPr>
                                    <w:widowControl/>
                                    <w:jc w:val="right"/>
                                    <w:rPr>
                                      <w:rFonts w:ascii="標楷體" w:eastAsia="標楷體" w:hAnsi="標楷體" w:cs="新細明體"/>
                                      <w:b/>
                                      <w:bCs/>
                                      <w:color w:val="000000"/>
                                      <w:kern w:val="0"/>
                                      <w:sz w:val="20"/>
                                      <w:szCs w:val="20"/>
                                    </w:rPr>
                                  </w:pPr>
                                  <w:r w:rsidRPr="00E069AB">
                                    <w:rPr>
                                      <w:rFonts w:ascii="標楷體" w:eastAsia="標楷體" w:hAnsi="標楷體" w:cs="新細明體" w:hint="eastAsia"/>
                                      <w:b/>
                                      <w:bCs/>
                                      <w:color w:val="000000"/>
                                      <w:kern w:val="0"/>
                                      <w:sz w:val="20"/>
                                      <w:szCs w:val="20"/>
                                    </w:rPr>
                                    <w:t xml:space="preserve">61.71 </w:t>
                                  </w:r>
                                </w:p>
                              </w:tc>
                            </w:tr>
                            <w:tr w:rsidR="00E07C3F" w:rsidRPr="00E069AB" w14:paraId="06317B4D" w14:textId="77777777" w:rsidTr="00A0299B">
                              <w:trPr>
                                <w:gridAfter w:val="1"/>
                                <w:wAfter w:w="17" w:type="dxa"/>
                                <w:trHeight w:val="516"/>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172C5B7" w14:textId="77777777" w:rsidR="00E07C3F" w:rsidRPr="00E069AB" w:rsidRDefault="00E07C3F" w:rsidP="00A27263">
                                  <w:pPr>
                                    <w:widowControl/>
                                    <w:jc w:val="center"/>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111</w:t>
                                  </w:r>
                                </w:p>
                              </w:tc>
                              <w:tc>
                                <w:tcPr>
                                  <w:tcW w:w="1134" w:type="dxa"/>
                                  <w:tcBorders>
                                    <w:top w:val="nil"/>
                                    <w:left w:val="nil"/>
                                    <w:bottom w:val="single" w:sz="4" w:space="0" w:color="auto"/>
                                    <w:right w:val="single" w:sz="4" w:space="0" w:color="auto"/>
                                  </w:tcBorders>
                                  <w:shd w:val="clear" w:color="auto" w:fill="auto"/>
                                  <w:noWrap/>
                                  <w:vAlign w:val="center"/>
                                  <w:hideMark/>
                                </w:tcPr>
                                <w:p w14:paraId="6B17C9AE" w14:textId="77777777" w:rsidR="00E07C3F" w:rsidRPr="00E069AB" w:rsidRDefault="00E07C3F" w:rsidP="00A27263">
                                  <w:pPr>
                                    <w:widowControl/>
                                    <w:jc w:val="right"/>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 xml:space="preserve">53,784 </w:t>
                                  </w:r>
                                </w:p>
                              </w:tc>
                              <w:tc>
                                <w:tcPr>
                                  <w:tcW w:w="1134" w:type="dxa"/>
                                  <w:tcBorders>
                                    <w:top w:val="nil"/>
                                    <w:left w:val="nil"/>
                                    <w:bottom w:val="single" w:sz="4" w:space="0" w:color="auto"/>
                                    <w:right w:val="single" w:sz="4" w:space="0" w:color="auto"/>
                                  </w:tcBorders>
                                  <w:shd w:val="clear" w:color="auto" w:fill="auto"/>
                                  <w:noWrap/>
                                  <w:vAlign w:val="center"/>
                                  <w:hideMark/>
                                </w:tcPr>
                                <w:p w14:paraId="0AA10E00" w14:textId="77777777" w:rsidR="00E07C3F" w:rsidRPr="00E069AB" w:rsidRDefault="00E07C3F" w:rsidP="00A27263">
                                  <w:pPr>
                                    <w:widowControl/>
                                    <w:jc w:val="right"/>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 xml:space="preserve">35,949 </w:t>
                                  </w:r>
                                </w:p>
                              </w:tc>
                              <w:tc>
                                <w:tcPr>
                                  <w:tcW w:w="1286" w:type="dxa"/>
                                  <w:tcBorders>
                                    <w:top w:val="nil"/>
                                    <w:left w:val="nil"/>
                                    <w:bottom w:val="single" w:sz="4" w:space="0" w:color="auto"/>
                                    <w:right w:val="single" w:sz="4" w:space="0" w:color="auto"/>
                                  </w:tcBorders>
                                  <w:shd w:val="clear" w:color="auto" w:fill="auto"/>
                                  <w:noWrap/>
                                  <w:vAlign w:val="center"/>
                                  <w:hideMark/>
                                </w:tcPr>
                                <w:p w14:paraId="5FA2DE28" w14:textId="77777777" w:rsidR="00E07C3F" w:rsidRPr="00E069AB" w:rsidRDefault="00E07C3F" w:rsidP="00A27263">
                                  <w:pPr>
                                    <w:widowControl/>
                                    <w:jc w:val="right"/>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 xml:space="preserve">66.84 </w:t>
                                  </w:r>
                                </w:p>
                              </w:tc>
                            </w:tr>
                            <w:tr w:rsidR="00E07C3F" w:rsidRPr="00E069AB" w14:paraId="5D2CFFCA" w14:textId="77777777" w:rsidTr="00A0299B">
                              <w:trPr>
                                <w:gridAfter w:val="1"/>
                                <w:wAfter w:w="17" w:type="dxa"/>
                                <w:trHeight w:val="516"/>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353F97D" w14:textId="77777777" w:rsidR="00E07C3F" w:rsidRPr="00E069AB" w:rsidRDefault="00E07C3F" w:rsidP="00A27263">
                                  <w:pPr>
                                    <w:widowControl/>
                                    <w:jc w:val="center"/>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112</w:t>
                                  </w:r>
                                </w:p>
                              </w:tc>
                              <w:tc>
                                <w:tcPr>
                                  <w:tcW w:w="1134" w:type="dxa"/>
                                  <w:tcBorders>
                                    <w:top w:val="nil"/>
                                    <w:left w:val="nil"/>
                                    <w:bottom w:val="single" w:sz="4" w:space="0" w:color="auto"/>
                                    <w:right w:val="single" w:sz="4" w:space="0" w:color="auto"/>
                                  </w:tcBorders>
                                  <w:shd w:val="clear" w:color="auto" w:fill="auto"/>
                                  <w:noWrap/>
                                  <w:vAlign w:val="center"/>
                                  <w:hideMark/>
                                </w:tcPr>
                                <w:p w14:paraId="3796F2F3" w14:textId="77777777" w:rsidR="00E07C3F" w:rsidRPr="00E069AB" w:rsidRDefault="00E07C3F" w:rsidP="00A27263">
                                  <w:pPr>
                                    <w:widowControl/>
                                    <w:jc w:val="right"/>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 xml:space="preserve">67,743 </w:t>
                                  </w:r>
                                </w:p>
                              </w:tc>
                              <w:tc>
                                <w:tcPr>
                                  <w:tcW w:w="1134" w:type="dxa"/>
                                  <w:tcBorders>
                                    <w:top w:val="nil"/>
                                    <w:left w:val="nil"/>
                                    <w:bottom w:val="single" w:sz="4" w:space="0" w:color="auto"/>
                                    <w:right w:val="single" w:sz="4" w:space="0" w:color="auto"/>
                                  </w:tcBorders>
                                  <w:shd w:val="clear" w:color="auto" w:fill="auto"/>
                                  <w:noWrap/>
                                  <w:vAlign w:val="center"/>
                                  <w:hideMark/>
                                </w:tcPr>
                                <w:p w14:paraId="34F31325" w14:textId="77777777" w:rsidR="00E07C3F" w:rsidRPr="00E069AB" w:rsidRDefault="00E07C3F" w:rsidP="00A27263">
                                  <w:pPr>
                                    <w:widowControl/>
                                    <w:jc w:val="right"/>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 xml:space="preserve">43,629 </w:t>
                                  </w:r>
                                </w:p>
                              </w:tc>
                              <w:tc>
                                <w:tcPr>
                                  <w:tcW w:w="1286" w:type="dxa"/>
                                  <w:tcBorders>
                                    <w:top w:val="nil"/>
                                    <w:left w:val="nil"/>
                                    <w:bottom w:val="single" w:sz="4" w:space="0" w:color="auto"/>
                                    <w:right w:val="single" w:sz="4" w:space="0" w:color="auto"/>
                                  </w:tcBorders>
                                  <w:shd w:val="clear" w:color="auto" w:fill="auto"/>
                                  <w:noWrap/>
                                  <w:vAlign w:val="center"/>
                                  <w:hideMark/>
                                </w:tcPr>
                                <w:p w14:paraId="6C323520" w14:textId="77777777" w:rsidR="00E07C3F" w:rsidRPr="00E069AB" w:rsidRDefault="00E07C3F" w:rsidP="00A27263">
                                  <w:pPr>
                                    <w:widowControl/>
                                    <w:jc w:val="right"/>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 xml:space="preserve">64.40 </w:t>
                                  </w:r>
                                </w:p>
                              </w:tc>
                            </w:tr>
                            <w:tr w:rsidR="00E07C3F" w:rsidRPr="00E069AB" w14:paraId="12B3F9EA" w14:textId="77777777" w:rsidTr="00A0299B">
                              <w:trPr>
                                <w:gridAfter w:val="1"/>
                                <w:wAfter w:w="17" w:type="dxa"/>
                                <w:trHeight w:val="516"/>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25DC944" w14:textId="77777777" w:rsidR="00E07C3F" w:rsidRPr="00E069AB" w:rsidRDefault="00E07C3F" w:rsidP="00A27263">
                                  <w:pPr>
                                    <w:widowControl/>
                                    <w:jc w:val="center"/>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113</w:t>
                                  </w:r>
                                </w:p>
                              </w:tc>
                              <w:tc>
                                <w:tcPr>
                                  <w:tcW w:w="1134" w:type="dxa"/>
                                  <w:tcBorders>
                                    <w:top w:val="nil"/>
                                    <w:left w:val="nil"/>
                                    <w:bottom w:val="single" w:sz="4" w:space="0" w:color="auto"/>
                                    <w:right w:val="single" w:sz="4" w:space="0" w:color="auto"/>
                                  </w:tcBorders>
                                  <w:shd w:val="clear" w:color="auto" w:fill="auto"/>
                                  <w:noWrap/>
                                  <w:vAlign w:val="center"/>
                                  <w:hideMark/>
                                </w:tcPr>
                                <w:p w14:paraId="02FF0A3A" w14:textId="77777777" w:rsidR="00E07C3F" w:rsidRPr="00E069AB" w:rsidRDefault="00E07C3F" w:rsidP="00A27263">
                                  <w:pPr>
                                    <w:widowControl/>
                                    <w:jc w:val="right"/>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 xml:space="preserve">80,626 </w:t>
                                  </w:r>
                                </w:p>
                              </w:tc>
                              <w:tc>
                                <w:tcPr>
                                  <w:tcW w:w="1134" w:type="dxa"/>
                                  <w:tcBorders>
                                    <w:top w:val="nil"/>
                                    <w:left w:val="nil"/>
                                    <w:bottom w:val="single" w:sz="4" w:space="0" w:color="auto"/>
                                    <w:right w:val="single" w:sz="4" w:space="0" w:color="auto"/>
                                  </w:tcBorders>
                                  <w:shd w:val="clear" w:color="auto" w:fill="auto"/>
                                  <w:noWrap/>
                                  <w:vAlign w:val="center"/>
                                  <w:hideMark/>
                                </w:tcPr>
                                <w:p w14:paraId="0D38025A" w14:textId="77777777" w:rsidR="00E07C3F" w:rsidRPr="00E069AB" w:rsidRDefault="00E07C3F" w:rsidP="00A27263">
                                  <w:pPr>
                                    <w:widowControl/>
                                    <w:jc w:val="right"/>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 xml:space="preserve">45,167 </w:t>
                                  </w:r>
                                </w:p>
                              </w:tc>
                              <w:tc>
                                <w:tcPr>
                                  <w:tcW w:w="1286" w:type="dxa"/>
                                  <w:tcBorders>
                                    <w:top w:val="nil"/>
                                    <w:left w:val="nil"/>
                                    <w:bottom w:val="single" w:sz="4" w:space="0" w:color="auto"/>
                                    <w:right w:val="single" w:sz="4" w:space="0" w:color="auto"/>
                                  </w:tcBorders>
                                  <w:shd w:val="clear" w:color="auto" w:fill="auto"/>
                                  <w:noWrap/>
                                  <w:vAlign w:val="center"/>
                                  <w:hideMark/>
                                </w:tcPr>
                                <w:p w14:paraId="38BF01C7" w14:textId="77777777" w:rsidR="00E07C3F" w:rsidRPr="00E069AB" w:rsidRDefault="00E07C3F" w:rsidP="00A27263">
                                  <w:pPr>
                                    <w:widowControl/>
                                    <w:jc w:val="right"/>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 xml:space="preserve">56.02 </w:t>
                                  </w:r>
                                </w:p>
                              </w:tc>
                            </w:tr>
                            <w:tr w:rsidR="00E07C3F" w:rsidRPr="00E069AB" w14:paraId="6AABF993" w14:textId="77777777" w:rsidTr="00A0299B">
                              <w:trPr>
                                <w:trHeight w:val="324"/>
                                <w:jc w:val="center"/>
                              </w:trPr>
                              <w:tc>
                                <w:tcPr>
                                  <w:tcW w:w="4280" w:type="dxa"/>
                                  <w:gridSpan w:val="5"/>
                                  <w:tcBorders>
                                    <w:top w:val="single" w:sz="4" w:space="0" w:color="auto"/>
                                    <w:left w:val="nil"/>
                                    <w:bottom w:val="nil"/>
                                    <w:right w:val="nil"/>
                                  </w:tcBorders>
                                  <w:shd w:val="clear" w:color="auto" w:fill="auto"/>
                                  <w:noWrap/>
                                  <w:vAlign w:val="center"/>
                                  <w:hideMark/>
                                </w:tcPr>
                                <w:p w14:paraId="1D874D44" w14:textId="77777777" w:rsidR="00E07C3F" w:rsidRPr="00E069AB" w:rsidRDefault="00E07C3F" w:rsidP="00A27263">
                                  <w:pPr>
                                    <w:widowControl/>
                                    <w:rPr>
                                      <w:rFonts w:ascii="標楷體" w:eastAsia="標楷體" w:hAnsi="標楷體" w:cs="新細明體"/>
                                      <w:color w:val="000000"/>
                                      <w:kern w:val="0"/>
                                      <w:sz w:val="18"/>
                                      <w:szCs w:val="18"/>
                                    </w:rPr>
                                  </w:pPr>
                                  <w:r w:rsidRPr="00E069AB">
                                    <w:rPr>
                                      <w:rFonts w:ascii="標楷體" w:eastAsia="標楷體" w:hAnsi="標楷體" w:cs="新細明體" w:hint="eastAsia"/>
                                      <w:color w:val="000000"/>
                                      <w:kern w:val="0"/>
                                      <w:sz w:val="18"/>
                                      <w:szCs w:val="18"/>
                                    </w:rPr>
                                    <w:t>資料來源：整理自</w:t>
                                  </w:r>
                                  <w:proofErr w:type="gramStart"/>
                                  <w:r w:rsidRPr="00E069AB">
                                    <w:rPr>
                                      <w:rFonts w:ascii="標楷體" w:eastAsia="標楷體" w:hAnsi="標楷體" w:cs="新細明體" w:hint="eastAsia"/>
                                      <w:color w:val="000000"/>
                                      <w:kern w:val="0"/>
                                      <w:sz w:val="18"/>
                                      <w:szCs w:val="18"/>
                                    </w:rPr>
                                    <w:t>臺</w:t>
                                  </w:r>
                                  <w:proofErr w:type="gramEnd"/>
                                  <w:r w:rsidRPr="00E069AB">
                                    <w:rPr>
                                      <w:rFonts w:ascii="標楷體" w:eastAsia="標楷體" w:hAnsi="標楷體" w:cs="新細明體" w:hint="eastAsia"/>
                                      <w:color w:val="000000"/>
                                      <w:kern w:val="0"/>
                                      <w:sz w:val="18"/>
                                      <w:szCs w:val="18"/>
                                    </w:rPr>
                                    <w:t>中市政府交通局提供資料。</w:t>
                                  </w:r>
                                </w:p>
                              </w:tc>
                            </w:tr>
                          </w:tbl>
                          <w:p w14:paraId="62926E5E" w14:textId="77777777" w:rsidR="00E07C3F" w:rsidRPr="00A27263" w:rsidRDefault="00E07C3F" w:rsidP="00E07C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E97FC5" id="_x0000_s1106" type="#_x0000_t202" style="position:absolute;left:0;text-align:left;margin-left:269.4pt;margin-top:350.1pt;width:234.6pt;height:196pt;z-index:251612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" filled="f" stroked="f">
                <v:textbox>
                  <w:txbxContent>
                    <w:tbl>
                      <w:tblPr>
                        <w:tblW w:w="4280" w:type="dxa"/>
                        <w:jc w:val="center"/>
                        <w:tblCellMar>
                          <w:left w:w="28" w:type="dxa"/>
                          <w:right w:w="28" w:type="dxa"/>
                        </w:tblCellMar>
                        <w:tblLook w:val="04A0" w:firstRow="1" w:lastRow="0" w:firstColumn="1" w:lastColumn="0" w:noHBand="0" w:noVBand="1"/>
                      </w:tblPr>
                      <w:tblGrid>
                        <w:gridCol w:w="709"/>
                        <w:gridCol w:w="1134"/>
                        <w:gridCol w:w="1134"/>
                        <w:gridCol w:w="1286"/>
                        <w:gridCol w:w="17"/>
                      </w:tblGrid>
                      <w:tr w:rsidR="00E07C3F" w:rsidRPr="00E069AB" w14:paraId="322345D9" w14:textId="77777777" w:rsidTr="00A0299B">
                        <w:trPr>
                          <w:trHeight w:val="324"/>
                          <w:jc w:val="center"/>
                        </w:trPr>
                        <w:tc>
                          <w:tcPr>
                            <w:tcW w:w="4280" w:type="dxa"/>
                            <w:gridSpan w:val="5"/>
                            <w:tcBorders>
                              <w:top w:val="nil"/>
                              <w:left w:val="nil"/>
                              <w:bottom w:val="nil"/>
                              <w:right w:val="nil"/>
                            </w:tcBorders>
                            <w:shd w:val="clear" w:color="auto" w:fill="auto"/>
                            <w:noWrap/>
                            <w:vAlign w:val="center"/>
                            <w:hideMark/>
                          </w:tcPr>
                          <w:p w14:paraId="4816EA31" w14:textId="77777777" w:rsidR="00E07C3F" w:rsidRPr="00E069AB" w:rsidRDefault="00E07C3F" w:rsidP="00A27263">
                            <w:pPr>
                              <w:widowControl/>
                              <w:jc w:val="center"/>
                              <w:rPr>
                                <w:rFonts w:ascii="標楷體" w:eastAsia="標楷體" w:hAnsi="標楷體" w:cs="新細明體"/>
                                <w:b/>
                                <w:bCs/>
                                <w:color w:val="000000"/>
                                <w:kern w:val="0"/>
                              </w:rPr>
                            </w:pPr>
                            <w:r w:rsidRPr="00E069AB">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5</w:t>
                            </w:r>
                            <w:r w:rsidRPr="00E069AB">
                              <w:rPr>
                                <w:rFonts w:ascii="標楷體" w:eastAsia="標楷體" w:hAnsi="標楷體" w:cs="新細明體" w:hint="eastAsia"/>
                                <w:b/>
                                <w:bCs/>
                                <w:color w:val="000000"/>
                                <w:kern w:val="0"/>
                              </w:rPr>
                              <w:t xml:space="preserve">　</w:t>
                            </w:r>
                            <w:proofErr w:type="gramStart"/>
                            <w:r w:rsidRPr="00E069AB">
                              <w:rPr>
                                <w:rFonts w:ascii="標楷體" w:eastAsia="標楷體" w:hAnsi="標楷體" w:cs="新細明體" w:hint="eastAsia"/>
                                <w:b/>
                                <w:bCs/>
                                <w:color w:val="000000"/>
                                <w:kern w:val="0"/>
                              </w:rPr>
                              <w:t>臺</w:t>
                            </w:r>
                            <w:proofErr w:type="gramEnd"/>
                            <w:r w:rsidRPr="00E069AB">
                              <w:rPr>
                                <w:rFonts w:ascii="標楷體" w:eastAsia="標楷體" w:hAnsi="標楷體" w:cs="新細明體" w:hint="eastAsia"/>
                                <w:b/>
                                <w:bCs/>
                                <w:color w:val="000000"/>
                                <w:kern w:val="0"/>
                              </w:rPr>
                              <w:t>中市小黃公車整體</w:t>
                            </w:r>
                            <w:proofErr w:type="gramStart"/>
                            <w:r w:rsidRPr="00E069AB">
                              <w:rPr>
                                <w:rFonts w:ascii="標楷體" w:eastAsia="標楷體" w:hAnsi="標楷體" w:cs="新細明體" w:hint="eastAsia"/>
                                <w:b/>
                                <w:bCs/>
                                <w:color w:val="000000"/>
                                <w:kern w:val="0"/>
                              </w:rPr>
                              <w:t>空駛率</w:t>
                            </w:r>
                            <w:proofErr w:type="gramEnd"/>
                            <w:r w:rsidRPr="00E069AB">
                              <w:rPr>
                                <w:rFonts w:ascii="標楷體" w:eastAsia="標楷體" w:hAnsi="標楷體" w:cs="新細明體" w:hint="eastAsia"/>
                                <w:b/>
                                <w:bCs/>
                                <w:color w:val="000000"/>
                                <w:kern w:val="0"/>
                              </w:rPr>
                              <w:t>情形</w:t>
                            </w:r>
                          </w:p>
                        </w:tc>
                      </w:tr>
                      <w:tr w:rsidR="00E07C3F" w:rsidRPr="00E069AB" w14:paraId="18CAB013" w14:textId="77777777" w:rsidTr="00A0299B">
                        <w:trPr>
                          <w:trHeight w:val="324"/>
                          <w:jc w:val="center"/>
                        </w:trPr>
                        <w:tc>
                          <w:tcPr>
                            <w:tcW w:w="4280" w:type="dxa"/>
                            <w:gridSpan w:val="5"/>
                            <w:tcBorders>
                              <w:top w:val="nil"/>
                              <w:left w:val="nil"/>
                              <w:bottom w:val="single" w:sz="4" w:space="0" w:color="auto"/>
                              <w:right w:val="nil"/>
                            </w:tcBorders>
                            <w:shd w:val="clear" w:color="auto" w:fill="auto"/>
                            <w:noWrap/>
                            <w:vAlign w:val="center"/>
                            <w:hideMark/>
                          </w:tcPr>
                          <w:p w14:paraId="0E3B6CD4" w14:textId="77777777" w:rsidR="00E07C3F" w:rsidRPr="00E069AB" w:rsidRDefault="00E07C3F" w:rsidP="00A27263">
                            <w:pPr>
                              <w:widowControl/>
                              <w:jc w:val="right"/>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單位：班次、％</w:t>
                            </w:r>
                          </w:p>
                        </w:tc>
                      </w:tr>
                      <w:tr w:rsidR="00E07C3F" w:rsidRPr="00E069AB" w14:paraId="29A42A2D" w14:textId="77777777" w:rsidTr="00A0299B">
                        <w:trPr>
                          <w:gridAfter w:val="1"/>
                          <w:wAfter w:w="17" w:type="dxa"/>
                          <w:trHeight w:val="567"/>
                          <w:jc w:val="center"/>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2D17F14" w14:textId="77777777" w:rsidR="00E07C3F" w:rsidRPr="00E069AB" w:rsidRDefault="00E07C3F" w:rsidP="00A27263">
                            <w:pPr>
                              <w:widowControl/>
                              <w:spacing w:line="280" w:lineRule="exact"/>
                              <w:jc w:val="center"/>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年度</w:t>
                            </w:r>
                          </w:p>
                        </w:tc>
                        <w:tc>
                          <w:tcPr>
                            <w:tcW w:w="1134" w:type="dxa"/>
                            <w:tcBorders>
                              <w:top w:val="nil"/>
                              <w:left w:val="nil"/>
                              <w:bottom w:val="single" w:sz="4" w:space="0" w:color="auto"/>
                              <w:right w:val="single" w:sz="4" w:space="0" w:color="auto"/>
                            </w:tcBorders>
                            <w:shd w:val="clear" w:color="auto" w:fill="auto"/>
                            <w:vAlign w:val="center"/>
                            <w:hideMark/>
                          </w:tcPr>
                          <w:p w14:paraId="2A04E242" w14:textId="77777777" w:rsidR="00E07C3F" w:rsidRPr="00E069AB" w:rsidRDefault="00E07C3F" w:rsidP="00A27263">
                            <w:pPr>
                              <w:widowControl/>
                              <w:spacing w:line="280" w:lineRule="exact"/>
                              <w:jc w:val="center"/>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總行駛班次</w:t>
                            </w:r>
                            <w:r w:rsidRPr="00E069AB">
                              <w:rPr>
                                <w:rFonts w:ascii="標楷體" w:eastAsia="標楷體" w:hAnsi="標楷體" w:cs="新細明體" w:hint="eastAsia"/>
                                <w:color w:val="000000"/>
                                <w:kern w:val="0"/>
                                <w:sz w:val="20"/>
                                <w:szCs w:val="20"/>
                              </w:rPr>
                              <w:br/>
                            </w:r>
                            <w:r w:rsidRPr="00D66D1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A</w:t>
                            </w:r>
                            <w:r w:rsidRPr="00D66D10">
                              <w:rPr>
                                <w:rFonts w:ascii="標楷體" w:eastAsia="標楷體" w:hAnsi="標楷體" w:cs="新細明體" w:hint="eastAsia"/>
                                <w:color w:val="000000"/>
                                <w:kern w:val="0"/>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1868B61A" w14:textId="77777777" w:rsidR="00E07C3F" w:rsidRPr="00E069AB" w:rsidRDefault="00E07C3F" w:rsidP="00A27263">
                            <w:pPr>
                              <w:widowControl/>
                              <w:spacing w:line="280" w:lineRule="exact"/>
                              <w:jc w:val="center"/>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無載客班次</w:t>
                            </w:r>
                            <w:r w:rsidRPr="00E069AB">
                              <w:rPr>
                                <w:rFonts w:ascii="標楷體" w:eastAsia="標楷體" w:hAnsi="標楷體" w:cs="新細明體" w:hint="eastAsia"/>
                                <w:color w:val="000000"/>
                                <w:kern w:val="0"/>
                                <w:sz w:val="20"/>
                                <w:szCs w:val="20"/>
                              </w:rPr>
                              <w:br/>
                            </w:r>
                            <w:r w:rsidRPr="00D66D1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B</w:t>
                            </w:r>
                            <w:r w:rsidRPr="00D66D10">
                              <w:rPr>
                                <w:rFonts w:ascii="標楷體" w:eastAsia="標楷體" w:hAnsi="標楷體" w:cs="新細明體" w:hint="eastAsia"/>
                                <w:color w:val="000000"/>
                                <w:kern w:val="0"/>
                                <w:sz w:val="20"/>
                                <w:szCs w:val="20"/>
                              </w:rPr>
                              <w:t>)</w:t>
                            </w:r>
                            <w:r w:rsidRPr="00E069AB">
                              <w:rPr>
                                <w:rFonts w:ascii="標楷體" w:eastAsia="標楷體" w:hAnsi="標楷體" w:cs="新細明體" w:hint="eastAsia"/>
                                <w:color w:val="000000"/>
                                <w:kern w:val="0"/>
                                <w:sz w:val="20"/>
                                <w:szCs w:val="20"/>
                              </w:rPr>
                              <w:t xml:space="preserve"> </w:t>
                            </w:r>
                          </w:p>
                        </w:tc>
                        <w:tc>
                          <w:tcPr>
                            <w:tcW w:w="1286" w:type="dxa"/>
                            <w:tcBorders>
                              <w:top w:val="nil"/>
                              <w:left w:val="nil"/>
                              <w:bottom w:val="single" w:sz="4" w:space="0" w:color="auto"/>
                              <w:right w:val="single" w:sz="4" w:space="0" w:color="auto"/>
                            </w:tcBorders>
                            <w:shd w:val="clear" w:color="auto" w:fill="auto"/>
                            <w:vAlign w:val="center"/>
                            <w:hideMark/>
                          </w:tcPr>
                          <w:p w14:paraId="041EB8CC" w14:textId="77777777" w:rsidR="00E07C3F" w:rsidRPr="00E069AB" w:rsidRDefault="00E07C3F" w:rsidP="00A27263">
                            <w:pPr>
                              <w:widowControl/>
                              <w:spacing w:line="280" w:lineRule="exact"/>
                              <w:jc w:val="center"/>
                              <w:rPr>
                                <w:rFonts w:ascii="標楷體" w:eastAsia="標楷體" w:hAnsi="標楷體" w:cs="新細明體"/>
                                <w:color w:val="000000"/>
                                <w:kern w:val="0"/>
                                <w:sz w:val="20"/>
                                <w:szCs w:val="20"/>
                              </w:rPr>
                            </w:pPr>
                            <w:proofErr w:type="gramStart"/>
                            <w:r w:rsidRPr="00E069AB">
                              <w:rPr>
                                <w:rFonts w:ascii="標楷體" w:eastAsia="標楷體" w:hAnsi="標楷體" w:cs="新細明體" w:hint="eastAsia"/>
                                <w:color w:val="000000"/>
                                <w:kern w:val="0"/>
                                <w:sz w:val="20"/>
                                <w:szCs w:val="20"/>
                              </w:rPr>
                              <w:t>空駛率</w:t>
                            </w:r>
                            <w:proofErr w:type="gramEnd"/>
                            <w:r w:rsidRPr="00E069AB">
                              <w:rPr>
                                <w:rFonts w:ascii="標楷體" w:eastAsia="標楷體" w:hAnsi="標楷體" w:cs="新細明體" w:hint="eastAsia"/>
                                <w:color w:val="000000"/>
                                <w:kern w:val="0"/>
                                <w:sz w:val="20"/>
                                <w:szCs w:val="20"/>
                              </w:rPr>
                              <w:br/>
                            </w:r>
                            <w:r w:rsidRPr="00D66D1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C</w:t>
                            </w:r>
                            <w:r w:rsidRPr="00D66D1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B</w:t>
                            </w:r>
                            <w:r w:rsidRPr="00D66D10">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A</w:t>
                            </w:r>
                            <w:r w:rsidRPr="00D66D10">
                              <w:rPr>
                                <w:rFonts w:ascii="標楷體" w:eastAsia="標楷體" w:hAnsi="標楷體" w:cs="新細明體" w:hint="eastAsia"/>
                                <w:color w:val="000000"/>
                                <w:kern w:val="0"/>
                                <w:sz w:val="20"/>
                                <w:szCs w:val="20"/>
                              </w:rPr>
                              <w:t>×100)</w:t>
                            </w:r>
                            <w:r w:rsidRPr="00E069AB">
                              <w:rPr>
                                <w:rFonts w:ascii="標楷體" w:eastAsia="標楷體" w:hAnsi="標楷體" w:cs="新細明體" w:hint="eastAsia"/>
                                <w:color w:val="000000"/>
                                <w:kern w:val="0"/>
                                <w:sz w:val="20"/>
                                <w:szCs w:val="20"/>
                              </w:rPr>
                              <w:t xml:space="preserve"> </w:t>
                            </w:r>
                          </w:p>
                        </w:tc>
                      </w:tr>
                      <w:tr w:rsidR="00E07C3F" w:rsidRPr="00E069AB" w14:paraId="2515693B" w14:textId="77777777" w:rsidTr="00A0299B">
                        <w:trPr>
                          <w:gridAfter w:val="1"/>
                          <w:wAfter w:w="17" w:type="dxa"/>
                          <w:trHeight w:val="516"/>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9F2BF71" w14:textId="77777777" w:rsidR="00E07C3F" w:rsidRPr="00E069AB" w:rsidRDefault="00E07C3F" w:rsidP="00A27263">
                            <w:pPr>
                              <w:widowControl/>
                              <w:jc w:val="center"/>
                              <w:rPr>
                                <w:rFonts w:ascii="標楷體" w:eastAsia="標楷體" w:hAnsi="標楷體" w:cs="新細明體"/>
                                <w:b/>
                                <w:bCs/>
                                <w:color w:val="000000"/>
                                <w:kern w:val="0"/>
                                <w:sz w:val="20"/>
                                <w:szCs w:val="20"/>
                              </w:rPr>
                            </w:pPr>
                            <w:r w:rsidRPr="00E069AB">
                              <w:rPr>
                                <w:rFonts w:ascii="標楷體" w:eastAsia="標楷體" w:hAnsi="標楷體" w:cs="新細明體" w:hint="eastAsia"/>
                                <w:b/>
                                <w:bCs/>
                                <w:color w:val="000000"/>
                                <w:kern w:val="0"/>
                                <w:sz w:val="20"/>
                                <w:szCs w:val="20"/>
                              </w:rPr>
                              <w:t>合計</w:t>
                            </w:r>
                          </w:p>
                        </w:tc>
                        <w:tc>
                          <w:tcPr>
                            <w:tcW w:w="1134" w:type="dxa"/>
                            <w:tcBorders>
                              <w:top w:val="nil"/>
                              <w:left w:val="nil"/>
                              <w:bottom w:val="single" w:sz="4" w:space="0" w:color="auto"/>
                              <w:right w:val="single" w:sz="4" w:space="0" w:color="auto"/>
                            </w:tcBorders>
                            <w:shd w:val="clear" w:color="auto" w:fill="auto"/>
                            <w:noWrap/>
                            <w:vAlign w:val="center"/>
                            <w:hideMark/>
                          </w:tcPr>
                          <w:p w14:paraId="10A70348" w14:textId="77777777" w:rsidR="00E07C3F" w:rsidRPr="00E069AB" w:rsidRDefault="00E07C3F" w:rsidP="00A27263">
                            <w:pPr>
                              <w:widowControl/>
                              <w:jc w:val="right"/>
                              <w:rPr>
                                <w:rFonts w:ascii="標楷體" w:eastAsia="標楷體" w:hAnsi="標楷體" w:cs="新細明體"/>
                                <w:b/>
                                <w:bCs/>
                                <w:color w:val="000000"/>
                                <w:kern w:val="0"/>
                                <w:sz w:val="20"/>
                                <w:szCs w:val="20"/>
                              </w:rPr>
                            </w:pPr>
                            <w:r w:rsidRPr="00E069AB">
                              <w:rPr>
                                <w:rFonts w:ascii="標楷體" w:eastAsia="標楷體" w:hAnsi="標楷體" w:cs="新細明體" w:hint="eastAsia"/>
                                <w:b/>
                                <w:bCs/>
                                <w:color w:val="000000"/>
                                <w:kern w:val="0"/>
                                <w:sz w:val="20"/>
                                <w:szCs w:val="20"/>
                              </w:rPr>
                              <w:t xml:space="preserve">202,153 </w:t>
                            </w:r>
                          </w:p>
                        </w:tc>
                        <w:tc>
                          <w:tcPr>
                            <w:tcW w:w="1134" w:type="dxa"/>
                            <w:tcBorders>
                              <w:top w:val="nil"/>
                              <w:left w:val="nil"/>
                              <w:bottom w:val="single" w:sz="4" w:space="0" w:color="auto"/>
                              <w:right w:val="single" w:sz="4" w:space="0" w:color="auto"/>
                            </w:tcBorders>
                            <w:shd w:val="clear" w:color="auto" w:fill="auto"/>
                            <w:noWrap/>
                            <w:vAlign w:val="center"/>
                            <w:hideMark/>
                          </w:tcPr>
                          <w:p w14:paraId="7235A198" w14:textId="77777777" w:rsidR="00E07C3F" w:rsidRPr="00E069AB" w:rsidRDefault="00E07C3F" w:rsidP="00A27263">
                            <w:pPr>
                              <w:widowControl/>
                              <w:jc w:val="right"/>
                              <w:rPr>
                                <w:rFonts w:ascii="標楷體" w:eastAsia="標楷體" w:hAnsi="標楷體" w:cs="新細明體"/>
                                <w:b/>
                                <w:bCs/>
                                <w:color w:val="000000"/>
                                <w:kern w:val="0"/>
                                <w:sz w:val="20"/>
                                <w:szCs w:val="20"/>
                              </w:rPr>
                            </w:pPr>
                            <w:r w:rsidRPr="00E069AB">
                              <w:rPr>
                                <w:rFonts w:ascii="標楷體" w:eastAsia="標楷體" w:hAnsi="標楷體" w:cs="新細明體" w:hint="eastAsia"/>
                                <w:b/>
                                <w:bCs/>
                                <w:color w:val="000000"/>
                                <w:kern w:val="0"/>
                                <w:sz w:val="20"/>
                                <w:szCs w:val="20"/>
                              </w:rPr>
                              <w:t xml:space="preserve">124,745 </w:t>
                            </w:r>
                          </w:p>
                        </w:tc>
                        <w:tc>
                          <w:tcPr>
                            <w:tcW w:w="1286" w:type="dxa"/>
                            <w:tcBorders>
                              <w:top w:val="nil"/>
                              <w:left w:val="nil"/>
                              <w:bottom w:val="single" w:sz="4" w:space="0" w:color="auto"/>
                              <w:right w:val="single" w:sz="4" w:space="0" w:color="auto"/>
                            </w:tcBorders>
                            <w:shd w:val="clear" w:color="auto" w:fill="auto"/>
                            <w:noWrap/>
                            <w:vAlign w:val="center"/>
                            <w:hideMark/>
                          </w:tcPr>
                          <w:p w14:paraId="0E852627" w14:textId="77777777" w:rsidR="00E07C3F" w:rsidRPr="00E069AB" w:rsidRDefault="00E07C3F" w:rsidP="00A27263">
                            <w:pPr>
                              <w:widowControl/>
                              <w:jc w:val="right"/>
                              <w:rPr>
                                <w:rFonts w:ascii="標楷體" w:eastAsia="標楷體" w:hAnsi="標楷體" w:cs="新細明體"/>
                                <w:b/>
                                <w:bCs/>
                                <w:color w:val="000000"/>
                                <w:kern w:val="0"/>
                                <w:sz w:val="20"/>
                                <w:szCs w:val="20"/>
                              </w:rPr>
                            </w:pPr>
                            <w:r w:rsidRPr="00E069AB">
                              <w:rPr>
                                <w:rFonts w:ascii="標楷體" w:eastAsia="標楷體" w:hAnsi="標楷體" w:cs="新細明體" w:hint="eastAsia"/>
                                <w:b/>
                                <w:bCs/>
                                <w:color w:val="000000"/>
                                <w:kern w:val="0"/>
                                <w:sz w:val="20"/>
                                <w:szCs w:val="20"/>
                              </w:rPr>
                              <w:t xml:space="preserve">61.71 </w:t>
                            </w:r>
                          </w:p>
                        </w:tc>
                      </w:tr>
                      <w:tr w:rsidR="00E07C3F" w:rsidRPr="00E069AB" w14:paraId="06317B4D" w14:textId="77777777" w:rsidTr="00A0299B">
                        <w:trPr>
                          <w:gridAfter w:val="1"/>
                          <w:wAfter w:w="17" w:type="dxa"/>
                          <w:trHeight w:val="516"/>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172C5B7" w14:textId="77777777" w:rsidR="00E07C3F" w:rsidRPr="00E069AB" w:rsidRDefault="00E07C3F" w:rsidP="00A27263">
                            <w:pPr>
                              <w:widowControl/>
                              <w:jc w:val="center"/>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111</w:t>
                            </w:r>
                          </w:p>
                        </w:tc>
                        <w:tc>
                          <w:tcPr>
                            <w:tcW w:w="1134" w:type="dxa"/>
                            <w:tcBorders>
                              <w:top w:val="nil"/>
                              <w:left w:val="nil"/>
                              <w:bottom w:val="single" w:sz="4" w:space="0" w:color="auto"/>
                              <w:right w:val="single" w:sz="4" w:space="0" w:color="auto"/>
                            </w:tcBorders>
                            <w:shd w:val="clear" w:color="auto" w:fill="auto"/>
                            <w:noWrap/>
                            <w:vAlign w:val="center"/>
                            <w:hideMark/>
                          </w:tcPr>
                          <w:p w14:paraId="6B17C9AE" w14:textId="77777777" w:rsidR="00E07C3F" w:rsidRPr="00E069AB" w:rsidRDefault="00E07C3F" w:rsidP="00A27263">
                            <w:pPr>
                              <w:widowControl/>
                              <w:jc w:val="right"/>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 xml:space="preserve">53,784 </w:t>
                            </w:r>
                          </w:p>
                        </w:tc>
                        <w:tc>
                          <w:tcPr>
                            <w:tcW w:w="1134" w:type="dxa"/>
                            <w:tcBorders>
                              <w:top w:val="nil"/>
                              <w:left w:val="nil"/>
                              <w:bottom w:val="single" w:sz="4" w:space="0" w:color="auto"/>
                              <w:right w:val="single" w:sz="4" w:space="0" w:color="auto"/>
                            </w:tcBorders>
                            <w:shd w:val="clear" w:color="auto" w:fill="auto"/>
                            <w:noWrap/>
                            <w:vAlign w:val="center"/>
                            <w:hideMark/>
                          </w:tcPr>
                          <w:p w14:paraId="0AA10E00" w14:textId="77777777" w:rsidR="00E07C3F" w:rsidRPr="00E069AB" w:rsidRDefault="00E07C3F" w:rsidP="00A27263">
                            <w:pPr>
                              <w:widowControl/>
                              <w:jc w:val="right"/>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 xml:space="preserve">35,949 </w:t>
                            </w:r>
                          </w:p>
                        </w:tc>
                        <w:tc>
                          <w:tcPr>
                            <w:tcW w:w="1286" w:type="dxa"/>
                            <w:tcBorders>
                              <w:top w:val="nil"/>
                              <w:left w:val="nil"/>
                              <w:bottom w:val="single" w:sz="4" w:space="0" w:color="auto"/>
                              <w:right w:val="single" w:sz="4" w:space="0" w:color="auto"/>
                            </w:tcBorders>
                            <w:shd w:val="clear" w:color="auto" w:fill="auto"/>
                            <w:noWrap/>
                            <w:vAlign w:val="center"/>
                            <w:hideMark/>
                          </w:tcPr>
                          <w:p w14:paraId="5FA2DE28" w14:textId="77777777" w:rsidR="00E07C3F" w:rsidRPr="00E069AB" w:rsidRDefault="00E07C3F" w:rsidP="00A27263">
                            <w:pPr>
                              <w:widowControl/>
                              <w:jc w:val="right"/>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 xml:space="preserve">66.84 </w:t>
                            </w:r>
                          </w:p>
                        </w:tc>
                      </w:tr>
                      <w:tr w:rsidR="00E07C3F" w:rsidRPr="00E069AB" w14:paraId="5D2CFFCA" w14:textId="77777777" w:rsidTr="00A0299B">
                        <w:trPr>
                          <w:gridAfter w:val="1"/>
                          <w:wAfter w:w="17" w:type="dxa"/>
                          <w:trHeight w:val="516"/>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353F97D" w14:textId="77777777" w:rsidR="00E07C3F" w:rsidRPr="00E069AB" w:rsidRDefault="00E07C3F" w:rsidP="00A27263">
                            <w:pPr>
                              <w:widowControl/>
                              <w:jc w:val="center"/>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112</w:t>
                            </w:r>
                          </w:p>
                        </w:tc>
                        <w:tc>
                          <w:tcPr>
                            <w:tcW w:w="1134" w:type="dxa"/>
                            <w:tcBorders>
                              <w:top w:val="nil"/>
                              <w:left w:val="nil"/>
                              <w:bottom w:val="single" w:sz="4" w:space="0" w:color="auto"/>
                              <w:right w:val="single" w:sz="4" w:space="0" w:color="auto"/>
                            </w:tcBorders>
                            <w:shd w:val="clear" w:color="auto" w:fill="auto"/>
                            <w:noWrap/>
                            <w:vAlign w:val="center"/>
                            <w:hideMark/>
                          </w:tcPr>
                          <w:p w14:paraId="3796F2F3" w14:textId="77777777" w:rsidR="00E07C3F" w:rsidRPr="00E069AB" w:rsidRDefault="00E07C3F" w:rsidP="00A27263">
                            <w:pPr>
                              <w:widowControl/>
                              <w:jc w:val="right"/>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 xml:space="preserve">67,743 </w:t>
                            </w:r>
                          </w:p>
                        </w:tc>
                        <w:tc>
                          <w:tcPr>
                            <w:tcW w:w="1134" w:type="dxa"/>
                            <w:tcBorders>
                              <w:top w:val="nil"/>
                              <w:left w:val="nil"/>
                              <w:bottom w:val="single" w:sz="4" w:space="0" w:color="auto"/>
                              <w:right w:val="single" w:sz="4" w:space="0" w:color="auto"/>
                            </w:tcBorders>
                            <w:shd w:val="clear" w:color="auto" w:fill="auto"/>
                            <w:noWrap/>
                            <w:vAlign w:val="center"/>
                            <w:hideMark/>
                          </w:tcPr>
                          <w:p w14:paraId="34F31325" w14:textId="77777777" w:rsidR="00E07C3F" w:rsidRPr="00E069AB" w:rsidRDefault="00E07C3F" w:rsidP="00A27263">
                            <w:pPr>
                              <w:widowControl/>
                              <w:jc w:val="right"/>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 xml:space="preserve">43,629 </w:t>
                            </w:r>
                          </w:p>
                        </w:tc>
                        <w:tc>
                          <w:tcPr>
                            <w:tcW w:w="1286" w:type="dxa"/>
                            <w:tcBorders>
                              <w:top w:val="nil"/>
                              <w:left w:val="nil"/>
                              <w:bottom w:val="single" w:sz="4" w:space="0" w:color="auto"/>
                              <w:right w:val="single" w:sz="4" w:space="0" w:color="auto"/>
                            </w:tcBorders>
                            <w:shd w:val="clear" w:color="auto" w:fill="auto"/>
                            <w:noWrap/>
                            <w:vAlign w:val="center"/>
                            <w:hideMark/>
                          </w:tcPr>
                          <w:p w14:paraId="6C323520" w14:textId="77777777" w:rsidR="00E07C3F" w:rsidRPr="00E069AB" w:rsidRDefault="00E07C3F" w:rsidP="00A27263">
                            <w:pPr>
                              <w:widowControl/>
                              <w:jc w:val="right"/>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 xml:space="preserve">64.40 </w:t>
                            </w:r>
                          </w:p>
                        </w:tc>
                      </w:tr>
                      <w:tr w:rsidR="00E07C3F" w:rsidRPr="00E069AB" w14:paraId="12B3F9EA" w14:textId="77777777" w:rsidTr="00A0299B">
                        <w:trPr>
                          <w:gridAfter w:val="1"/>
                          <w:wAfter w:w="17" w:type="dxa"/>
                          <w:trHeight w:val="516"/>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25DC944" w14:textId="77777777" w:rsidR="00E07C3F" w:rsidRPr="00E069AB" w:rsidRDefault="00E07C3F" w:rsidP="00A27263">
                            <w:pPr>
                              <w:widowControl/>
                              <w:jc w:val="center"/>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113</w:t>
                            </w:r>
                          </w:p>
                        </w:tc>
                        <w:tc>
                          <w:tcPr>
                            <w:tcW w:w="1134" w:type="dxa"/>
                            <w:tcBorders>
                              <w:top w:val="nil"/>
                              <w:left w:val="nil"/>
                              <w:bottom w:val="single" w:sz="4" w:space="0" w:color="auto"/>
                              <w:right w:val="single" w:sz="4" w:space="0" w:color="auto"/>
                            </w:tcBorders>
                            <w:shd w:val="clear" w:color="auto" w:fill="auto"/>
                            <w:noWrap/>
                            <w:vAlign w:val="center"/>
                            <w:hideMark/>
                          </w:tcPr>
                          <w:p w14:paraId="02FF0A3A" w14:textId="77777777" w:rsidR="00E07C3F" w:rsidRPr="00E069AB" w:rsidRDefault="00E07C3F" w:rsidP="00A27263">
                            <w:pPr>
                              <w:widowControl/>
                              <w:jc w:val="right"/>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 xml:space="preserve">80,626 </w:t>
                            </w:r>
                          </w:p>
                        </w:tc>
                        <w:tc>
                          <w:tcPr>
                            <w:tcW w:w="1134" w:type="dxa"/>
                            <w:tcBorders>
                              <w:top w:val="nil"/>
                              <w:left w:val="nil"/>
                              <w:bottom w:val="single" w:sz="4" w:space="0" w:color="auto"/>
                              <w:right w:val="single" w:sz="4" w:space="0" w:color="auto"/>
                            </w:tcBorders>
                            <w:shd w:val="clear" w:color="auto" w:fill="auto"/>
                            <w:noWrap/>
                            <w:vAlign w:val="center"/>
                            <w:hideMark/>
                          </w:tcPr>
                          <w:p w14:paraId="0D38025A" w14:textId="77777777" w:rsidR="00E07C3F" w:rsidRPr="00E069AB" w:rsidRDefault="00E07C3F" w:rsidP="00A27263">
                            <w:pPr>
                              <w:widowControl/>
                              <w:jc w:val="right"/>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 xml:space="preserve">45,167 </w:t>
                            </w:r>
                          </w:p>
                        </w:tc>
                        <w:tc>
                          <w:tcPr>
                            <w:tcW w:w="1286" w:type="dxa"/>
                            <w:tcBorders>
                              <w:top w:val="nil"/>
                              <w:left w:val="nil"/>
                              <w:bottom w:val="single" w:sz="4" w:space="0" w:color="auto"/>
                              <w:right w:val="single" w:sz="4" w:space="0" w:color="auto"/>
                            </w:tcBorders>
                            <w:shd w:val="clear" w:color="auto" w:fill="auto"/>
                            <w:noWrap/>
                            <w:vAlign w:val="center"/>
                            <w:hideMark/>
                          </w:tcPr>
                          <w:p w14:paraId="38BF01C7" w14:textId="77777777" w:rsidR="00E07C3F" w:rsidRPr="00E069AB" w:rsidRDefault="00E07C3F" w:rsidP="00A27263">
                            <w:pPr>
                              <w:widowControl/>
                              <w:jc w:val="right"/>
                              <w:rPr>
                                <w:rFonts w:ascii="標楷體" w:eastAsia="標楷體" w:hAnsi="標楷體" w:cs="新細明體"/>
                                <w:color w:val="000000"/>
                                <w:kern w:val="0"/>
                                <w:sz w:val="20"/>
                                <w:szCs w:val="20"/>
                              </w:rPr>
                            </w:pPr>
                            <w:r w:rsidRPr="00E069AB">
                              <w:rPr>
                                <w:rFonts w:ascii="標楷體" w:eastAsia="標楷體" w:hAnsi="標楷體" w:cs="新細明體" w:hint="eastAsia"/>
                                <w:color w:val="000000"/>
                                <w:kern w:val="0"/>
                                <w:sz w:val="20"/>
                                <w:szCs w:val="20"/>
                              </w:rPr>
                              <w:t xml:space="preserve">56.02 </w:t>
                            </w:r>
                          </w:p>
                        </w:tc>
                      </w:tr>
                      <w:tr w:rsidR="00E07C3F" w:rsidRPr="00E069AB" w14:paraId="6AABF993" w14:textId="77777777" w:rsidTr="00A0299B">
                        <w:trPr>
                          <w:trHeight w:val="324"/>
                          <w:jc w:val="center"/>
                        </w:trPr>
                        <w:tc>
                          <w:tcPr>
                            <w:tcW w:w="4280" w:type="dxa"/>
                            <w:gridSpan w:val="5"/>
                            <w:tcBorders>
                              <w:top w:val="single" w:sz="4" w:space="0" w:color="auto"/>
                              <w:left w:val="nil"/>
                              <w:bottom w:val="nil"/>
                              <w:right w:val="nil"/>
                            </w:tcBorders>
                            <w:shd w:val="clear" w:color="auto" w:fill="auto"/>
                            <w:noWrap/>
                            <w:vAlign w:val="center"/>
                            <w:hideMark/>
                          </w:tcPr>
                          <w:p w14:paraId="1D874D44" w14:textId="77777777" w:rsidR="00E07C3F" w:rsidRPr="00E069AB" w:rsidRDefault="00E07C3F" w:rsidP="00A27263">
                            <w:pPr>
                              <w:widowControl/>
                              <w:rPr>
                                <w:rFonts w:ascii="標楷體" w:eastAsia="標楷體" w:hAnsi="標楷體" w:cs="新細明體"/>
                                <w:color w:val="000000"/>
                                <w:kern w:val="0"/>
                                <w:sz w:val="18"/>
                                <w:szCs w:val="18"/>
                              </w:rPr>
                            </w:pPr>
                            <w:r w:rsidRPr="00E069AB">
                              <w:rPr>
                                <w:rFonts w:ascii="標楷體" w:eastAsia="標楷體" w:hAnsi="標楷體" w:cs="新細明體" w:hint="eastAsia"/>
                                <w:color w:val="000000"/>
                                <w:kern w:val="0"/>
                                <w:sz w:val="18"/>
                                <w:szCs w:val="18"/>
                              </w:rPr>
                              <w:t>資料來源：整理自</w:t>
                            </w:r>
                            <w:proofErr w:type="gramStart"/>
                            <w:r w:rsidRPr="00E069AB">
                              <w:rPr>
                                <w:rFonts w:ascii="標楷體" w:eastAsia="標楷體" w:hAnsi="標楷體" w:cs="新細明體" w:hint="eastAsia"/>
                                <w:color w:val="000000"/>
                                <w:kern w:val="0"/>
                                <w:sz w:val="18"/>
                                <w:szCs w:val="18"/>
                              </w:rPr>
                              <w:t>臺</w:t>
                            </w:r>
                            <w:proofErr w:type="gramEnd"/>
                            <w:r w:rsidRPr="00E069AB">
                              <w:rPr>
                                <w:rFonts w:ascii="標楷體" w:eastAsia="標楷體" w:hAnsi="標楷體" w:cs="新細明體" w:hint="eastAsia"/>
                                <w:color w:val="000000"/>
                                <w:kern w:val="0"/>
                                <w:sz w:val="18"/>
                                <w:szCs w:val="18"/>
                              </w:rPr>
                              <w:t>中市政府交通局提供資料。</w:t>
                            </w:r>
                          </w:p>
                        </w:tc>
                      </w:tr>
                    </w:tbl>
                    <w:p w14:paraId="62926E5E" w14:textId="77777777" w:rsidR="00E07C3F" w:rsidRPr="00A27263" w:rsidRDefault="00E07C3F" w:rsidP="00E07C3F"/>
                  </w:txbxContent>
                </v:textbox>
                <w10:wrap type="square"/>
              </v:shape>
            </w:pict>
          </mc:Fallback>
        </mc:AlternateContent>
      </w:r>
      <w:r w:rsidR="00E07C3F" w:rsidRPr="008555C9">
        <w:rPr>
          <w:rFonts w:ascii="標楷體" w:eastAsia="標楷體" w:hAnsi="標楷體" w:hint="eastAsia"/>
          <w:szCs w:val="22"/>
        </w:rPr>
        <w:t>臺灣永續發展目標具體目標9.2揭示：「提高偏鄉地區住戶可於步行500公尺範圍內使用公路公共運輸的比例」。</w:t>
      </w:r>
      <w:r w:rsidR="00E07C3F">
        <w:rPr>
          <w:rFonts w:ascii="標楷體" w:eastAsia="標楷體" w:hAnsi="標楷體" w:hint="eastAsia"/>
          <w:szCs w:val="22"/>
        </w:rPr>
        <w:t>交通</w:t>
      </w:r>
      <w:r w:rsidR="00E07C3F" w:rsidRPr="00BC7864">
        <w:rPr>
          <w:rFonts w:ascii="標楷體" w:eastAsia="標楷體" w:hAnsi="標楷體" w:hint="eastAsia"/>
          <w:szCs w:val="22"/>
        </w:rPr>
        <w:t>局</w:t>
      </w:r>
      <w:r w:rsidR="00E07C3F">
        <w:rPr>
          <w:rFonts w:ascii="標楷體" w:eastAsia="標楷體" w:hAnsi="標楷體" w:hint="eastAsia"/>
          <w:szCs w:val="22"/>
        </w:rPr>
        <w:t>依</w:t>
      </w:r>
      <w:proofErr w:type="gramStart"/>
      <w:r w:rsidR="00E07C3F">
        <w:rPr>
          <w:rFonts w:ascii="標楷體" w:eastAsia="標楷體" w:hAnsi="標楷體" w:hint="eastAsia"/>
          <w:szCs w:val="22"/>
        </w:rPr>
        <w:t>上開永續</w:t>
      </w:r>
      <w:proofErr w:type="gramEnd"/>
      <w:r w:rsidR="00E07C3F">
        <w:rPr>
          <w:rFonts w:ascii="標楷體" w:eastAsia="標楷體" w:hAnsi="標楷體" w:hint="eastAsia"/>
          <w:szCs w:val="22"/>
        </w:rPr>
        <w:t>發展目標，</w:t>
      </w:r>
      <w:r w:rsidR="00E07C3F" w:rsidRPr="008555C9">
        <w:rPr>
          <w:rFonts w:ascii="標楷體" w:eastAsia="標楷體" w:hAnsi="標楷體" w:hint="eastAsia"/>
        </w:rPr>
        <w:t>配合</w:t>
      </w:r>
      <w:r w:rsidR="00E07C3F" w:rsidRPr="008555C9">
        <w:rPr>
          <w:rFonts w:ascii="標楷體" w:eastAsia="標楷體" w:hAnsi="標楷體" w:hint="eastAsia"/>
          <w:bCs/>
          <w:lang w:val="x-none"/>
        </w:rPr>
        <w:t>交通部公路局辦理公路公共運輸服務升級計畫（110－113年），推動填補公共運輸服務缺口，補助偏鄉地區推廣小黃公車</w:t>
      </w:r>
      <w:r w:rsidR="00E07C3F">
        <w:rPr>
          <w:rFonts w:ascii="標楷體" w:eastAsia="標楷體" w:hAnsi="標楷體" w:hint="eastAsia"/>
          <w:bCs/>
          <w:lang w:val="x-none"/>
        </w:rPr>
        <w:t>及</w:t>
      </w:r>
      <w:r w:rsidR="00E07C3F" w:rsidRPr="008555C9">
        <w:rPr>
          <w:rFonts w:ascii="標楷體" w:eastAsia="標楷體" w:hAnsi="標楷體" w:hint="eastAsia"/>
          <w:bCs/>
          <w:lang w:val="x-none"/>
        </w:rPr>
        <w:t>幸福巴士，</w:t>
      </w:r>
      <w:proofErr w:type="gramStart"/>
      <w:r w:rsidR="00E07C3F" w:rsidRPr="008555C9">
        <w:rPr>
          <w:rFonts w:ascii="標楷體" w:eastAsia="標楷體" w:hAnsi="標楷體" w:hint="eastAsia"/>
          <w:bCs/>
          <w:lang w:val="x-none"/>
        </w:rPr>
        <w:t>賡</w:t>
      </w:r>
      <w:proofErr w:type="gramEnd"/>
      <w:r w:rsidR="00E07C3F" w:rsidRPr="008555C9">
        <w:rPr>
          <w:rFonts w:ascii="標楷體" w:eastAsia="標楷體" w:hAnsi="標楷體" w:hint="eastAsia"/>
          <w:bCs/>
          <w:lang w:val="x-none"/>
        </w:rPr>
        <w:t>續改善偏鄉公路公共運輸經營環境及服務，落實區域均衡發展，</w:t>
      </w:r>
      <w:r w:rsidR="00E07C3F">
        <w:rPr>
          <w:rFonts w:ascii="標楷體" w:eastAsia="標楷體" w:hAnsi="標楷體" w:hint="eastAsia"/>
          <w:szCs w:val="22"/>
        </w:rPr>
        <w:t>截至113年底止，</w:t>
      </w:r>
      <w:r w:rsidR="00E07C3F" w:rsidRPr="00840934">
        <w:rPr>
          <w:rFonts w:ascii="標楷體" w:eastAsia="標楷體" w:hAnsi="標楷體" w:hint="eastAsia"/>
          <w:szCs w:val="22"/>
        </w:rPr>
        <w:t>已於</w:t>
      </w:r>
      <w:proofErr w:type="gramStart"/>
      <w:r w:rsidR="00E07C3F" w:rsidRPr="00840934">
        <w:rPr>
          <w:rFonts w:ascii="標楷體" w:eastAsia="標楷體" w:hAnsi="標楷體" w:hint="eastAsia"/>
          <w:szCs w:val="22"/>
        </w:rPr>
        <w:t>臺</w:t>
      </w:r>
      <w:proofErr w:type="gramEnd"/>
      <w:r w:rsidR="00E07C3F" w:rsidRPr="00840934">
        <w:rPr>
          <w:rFonts w:ascii="標楷體" w:eastAsia="標楷體" w:hAnsi="標楷體" w:hint="eastAsia"/>
          <w:szCs w:val="22"/>
        </w:rPr>
        <w:t>中市大甲區等22個行政區推動26條小黃公車路線及1條梨山幸福巴士路線</w:t>
      </w:r>
      <w:r w:rsidR="00E07C3F">
        <w:rPr>
          <w:rFonts w:ascii="標楷體" w:eastAsia="標楷體" w:hAnsi="標楷體" w:hint="eastAsia"/>
          <w:szCs w:val="22"/>
        </w:rPr>
        <w:t>，近</w:t>
      </w:r>
      <w:proofErr w:type="gramStart"/>
      <w:r w:rsidR="00E07C3F">
        <w:rPr>
          <w:rFonts w:ascii="標楷體" w:eastAsia="標楷體" w:hAnsi="標楷體" w:hint="eastAsia"/>
          <w:szCs w:val="22"/>
        </w:rPr>
        <w:t>4</w:t>
      </w:r>
      <w:proofErr w:type="gramEnd"/>
      <w:r w:rsidR="00E07C3F">
        <w:rPr>
          <w:rFonts w:ascii="標楷體" w:eastAsia="標楷體" w:hAnsi="標楷體" w:hint="eastAsia"/>
          <w:szCs w:val="22"/>
        </w:rPr>
        <w:t>年度</w:t>
      </w:r>
      <w:r w:rsidR="00E07C3F" w:rsidRPr="008555C9">
        <w:rPr>
          <w:rFonts w:ascii="標楷體" w:eastAsia="標楷體" w:hAnsi="標楷體" w:hint="eastAsia"/>
          <w:bCs/>
          <w:lang w:val="x-none"/>
        </w:rPr>
        <w:t>（</w:t>
      </w:r>
      <w:r w:rsidR="00E07C3F" w:rsidRPr="00116C6A">
        <w:rPr>
          <w:rFonts w:ascii="標楷體" w:eastAsia="標楷體" w:hAnsi="標楷體" w:hint="eastAsia"/>
          <w:szCs w:val="22"/>
        </w:rPr>
        <w:t>110至113年度</w:t>
      </w:r>
      <w:r w:rsidR="00E07C3F" w:rsidRPr="008555C9">
        <w:rPr>
          <w:rFonts w:ascii="標楷體" w:eastAsia="標楷體" w:hAnsi="標楷體" w:hint="eastAsia"/>
          <w:bCs/>
          <w:lang w:val="x-none"/>
        </w:rPr>
        <w:t>）</w:t>
      </w:r>
      <w:r w:rsidR="00E07C3F" w:rsidRPr="00116C6A">
        <w:rPr>
          <w:rFonts w:ascii="標楷體" w:eastAsia="標楷體" w:hAnsi="標楷體" w:hint="eastAsia"/>
          <w:szCs w:val="22"/>
        </w:rPr>
        <w:t>累計編列預算1億168萬餘元，累計執行數8,502萬餘元，</w:t>
      </w:r>
      <w:r w:rsidR="00E07C3F" w:rsidRPr="009639FE">
        <w:rPr>
          <w:rFonts w:ascii="標楷體" w:eastAsia="標楷體" w:hAnsi="標楷體" w:hint="eastAsia"/>
          <w:spacing w:val="-2"/>
          <w:szCs w:val="22"/>
        </w:rPr>
        <w:t>執行率83.61％，共計服務18萬餘人次。經查執行情形，核有：1.依上開公路公共運輸服務升級計畫之</w:t>
      </w:r>
      <w:proofErr w:type="gramStart"/>
      <w:r w:rsidR="00E07C3F" w:rsidRPr="009639FE">
        <w:rPr>
          <w:rFonts w:ascii="標楷體" w:eastAsia="標楷體" w:hAnsi="標楷體" w:hint="eastAsia"/>
          <w:spacing w:val="-2"/>
          <w:szCs w:val="22"/>
        </w:rPr>
        <w:t>113</w:t>
      </w:r>
      <w:proofErr w:type="gramEnd"/>
      <w:r w:rsidR="00E07C3F" w:rsidRPr="009639FE">
        <w:rPr>
          <w:rFonts w:ascii="標楷體" w:eastAsia="標楷體" w:hAnsi="標楷體" w:hint="eastAsia"/>
          <w:spacing w:val="-2"/>
          <w:szCs w:val="22"/>
        </w:rPr>
        <w:t>年度「偏鄉地區公路公共運輸空間服務涵蓋率」目標值為92％，惟</w:t>
      </w:r>
      <w:proofErr w:type="gramStart"/>
      <w:r w:rsidR="00E07C3F" w:rsidRPr="009639FE">
        <w:rPr>
          <w:rFonts w:ascii="標楷體" w:eastAsia="標楷體" w:hAnsi="標楷體" w:hint="eastAsia"/>
          <w:spacing w:val="-2"/>
          <w:szCs w:val="22"/>
        </w:rPr>
        <w:t>臺</w:t>
      </w:r>
      <w:proofErr w:type="gramEnd"/>
      <w:r w:rsidR="00E07C3F" w:rsidRPr="009639FE">
        <w:rPr>
          <w:rFonts w:ascii="標楷體" w:eastAsia="標楷體" w:hAnsi="標楷體" w:hint="eastAsia"/>
          <w:spacing w:val="-2"/>
          <w:szCs w:val="22"/>
        </w:rPr>
        <w:t>中市和平區公共運輸涵蓋率為81.78％，未達目標值，其中以中坑里</w:t>
      </w:r>
      <w:r w:rsidR="00E07C3F" w:rsidRPr="004361B8">
        <w:rPr>
          <w:rFonts w:ascii="標楷體" w:eastAsia="標楷體" w:hAnsi="標楷體" w:hint="eastAsia"/>
          <w:spacing w:val="2"/>
          <w:szCs w:val="22"/>
        </w:rPr>
        <w:t>33.33％最低</w:t>
      </w:r>
      <w:r w:rsidR="009639FE" w:rsidRPr="004361B8">
        <w:rPr>
          <w:rFonts w:ascii="標楷體" w:eastAsia="標楷體" w:hAnsi="標楷體" w:hint="eastAsia"/>
          <w:bCs/>
          <w:spacing w:val="2"/>
          <w:lang w:val="x-none"/>
        </w:rPr>
        <w:t>（</w:t>
      </w:r>
      <w:r w:rsidR="00E07C3F" w:rsidRPr="004361B8">
        <w:rPr>
          <w:rFonts w:ascii="標楷體" w:eastAsia="標楷體" w:hAnsi="標楷體" w:hint="eastAsia"/>
          <w:spacing w:val="2"/>
          <w:szCs w:val="22"/>
        </w:rPr>
        <w:t>表4</w:t>
      </w:r>
      <w:r w:rsidR="009639FE" w:rsidRPr="004361B8">
        <w:rPr>
          <w:rFonts w:ascii="標楷體" w:eastAsia="標楷體" w:hAnsi="標楷體" w:hint="eastAsia"/>
          <w:bCs/>
          <w:spacing w:val="2"/>
          <w:lang w:val="x-none"/>
        </w:rPr>
        <w:t>）</w:t>
      </w:r>
      <w:r w:rsidR="00E07C3F" w:rsidRPr="004361B8">
        <w:rPr>
          <w:rFonts w:ascii="標楷體" w:eastAsia="標楷體" w:hAnsi="標楷體" w:hint="eastAsia"/>
          <w:spacing w:val="2"/>
          <w:szCs w:val="22"/>
        </w:rPr>
        <w:t>；2.近</w:t>
      </w:r>
      <w:proofErr w:type="gramStart"/>
      <w:r w:rsidR="00E07C3F" w:rsidRPr="004361B8">
        <w:rPr>
          <w:rFonts w:ascii="標楷體" w:eastAsia="標楷體" w:hAnsi="標楷體" w:hint="eastAsia"/>
          <w:spacing w:val="2"/>
          <w:szCs w:val="22"/>
        </w:rPr>
        <w:t>3</w:t>
      </w:r>
      <w:proofErr w:type="gramEnd"/>
      <w:r w:rsidR="00E07C3F" w:rsidRPr="004361B8">
        <w:rPr>
          <w:rFonts w:ascii="標楷體" w:eastAsia="標楷體" w:hAnsi="標楷體" w:hint="eastAsia"/>
          <w:spacing w:val="2"/>
          <w:szCs w:val="22"/>
        </w:rPr>
        <w:t>年度</w:t>
      </w:r>
      <w:r w:rsidR="009639FE" w:rsidRPr="004361B8">
        <w:rPr>
          <w:rFonts w:ascii="標楷體" w:eastAsia="標楷體" w:hAnsi="標楷體" w:hint="eastAsia"/>
          <w:bCs/>
          <w:spacing w:val="2"/>
          <w:lang w:val="x-none"/>
        </w:rPr>
        <w:t>（</w:t>
      </w:r>
      <w:r w:rsidR="00E07C3F" w:rsidRPr="004361B8">
        <w:rPr>
          <w:rFonts w:ascii="標楷體" w:eastAsia="標楷體" w:hAnsi="標楷體" w:hint="eastAsia"/>
          <w:spacing w:val="2"/>
          <w:szCs w:val="22"/>
        </w:rPr>
        <w:t>111至113年度</w:t>
      </w:r>
      <w:r w:rsidR="009639FE" w:rsidRPr="004361B8">
        <w:rPr>
          <w:rFonts w:ascii="標楷體" w:eastAsia="標楷體" w:hAnsi="標楷體" w:hint="eastAsia"/>
          <w:bCs/>
          <w:spacing w:val="2"/>
          <w:lang w:val="x-none"/>
        </w:rPr>
        <w:t>）</w:t>
      </w:r>
      <w:r w:rsidR="00E07C3F" w:rsidRPr="004361B8">
        <w:rPr>
          <w:rFonts w:ascii="標楷體" w:eastAsia="標楷體" w:hAnsi="標楷體" w:hint="eastAsia"/>
          <w:spacing w:val="2"/>
          <w:szCs w:val="22"/>
        </w:rPr>
        <w:t>小黃公車</w:t>
      </w:r>
      <w:proofErr w:type="gramStart"/>
      <w:r w:rsidR="00E07C3F" w:rsidRPr="004361B8">
        <w:rPr>
          <w:rFonts w:ascii="標楷體" w:eastAsia="標楷體" w:hAnsi="標楷體" w:hint="eastAsia"/>
          <w:spacing w:val="2"/>
          <w:szCs w:val="22"/>
        </w:rPr>
        <w:t>空駛率</w:t>
      </w:r>
      <w:proofErr w:type="gramEnd"/>
      <w:r w:rsidR="00E07C3F" w:rsidRPr="004361B8">
        <w:rPr>
          <w:rFonts w:ascii="標楷體" w:eastAsia="標楷體" w:hAnsi="標楷體" w:hint="eastAsia"/>
          <w:spacing w:val="2"/>
          <w:szCs w:val="22"/>
        </w:rPr>
        <w:t>雖由</w:t>
      </w:r>
      <w:proofErr w:type="gramStart"/>
      <w:r w:rsidR="00E07C3F" w:rsidRPr="004361B8">
        <w:rPr>
          <w:rFonts w:ascii="標楷體" w:eastAsia="標楷體" w:hAnsi="標楷體" w:hint="eastAsia"/>
          <w:spacing w:val="2"/>
          <w:szCs w:val="22"/>
        </w:rPr>
        <w:t>111</w:t>
      </w:r>
      <w:proofErr w:type="gramEnd"/>
      <w:r w:rsidR="00E07C3F" w:rsidRPr="004361B8">
        <w:rPr>
          <w:rFonts w:ascii="標楷體" w:eastAsia="標楷體" w:hAnsi="標楷體" w:hint="eastAsia"/>
          <w:spacing w:val="2"/>
          <w:szCs w:val="22"/>
        </w:rPr>
        <w:t>年度66.84％下降至</w:t>
      </w:r>
      <w:proofErr w:type="gramStart"/>
      <w:r w:rsidR="00E07C3F" w:rsidRPr="004361B8">
        <w:rPr>
          <w:rFonts w:ascii="標楷體" w:eastAsia="標楷體" w:hAnsi="標楷體" w:hint="eastAsia"/>
          <w:spacing w:val="2"/>
          <w:szCs w:val="22"/>
        </w:rPr>
        <w:t>113</w:t>
      </w:r>
      <w:proofErr w:type="gramEnd"/>
      <w:r w:rsidR="00E07C3F" w:rsidRPr="004361B8">
        <w:rPr>
          <w:rFonts w:ascii="標楷體" w:eastAsia="標楷體" w:hAnsi="標楷體" w:hint="eastAsia"/>
          <w:spacing w:val="2"/>
          <w:szCs w:val="22"/>
        </w:rPr>
        <w:t>年度56.02％</w:t>
      </w:r>
      <w:r w:rsidR="009639FE" w:rsidRPr="004361B8">
        <w:rPr>
          <w:rFonts w:ascii="標楷體" w:eastAsia="標楷體" w:hAnsi="標楷體" w:hint="eastAsia"/>
          <w:bCs/>
          <w:spacing w:val="2"/>
          <w:lang w:val="x-none"/>
        </w:rPr>
        <w:t>（</w:t>
      </w:r>
      <w:r w:rsidR="00E07C3F" w:rsidRPr="004361B8">
        <w:rPr>
          <w:rFonts w:ascii="標楷體" w:eastAsia="標楷體" w:hAnsi="標楷體" w:hint="eastAsia"/>
          <w:spacing w:val="2"/>
          <w:szCs w:val="22"/>
        </w:rPr>
        <w:t>表5</w:t>
      </w:r>
      <w:r w:rsidR="009639FE" w:rsidRPr="004361B8">
        <w:rPr>
          <w:rFonts w:ascii="標楷體" w:eastAsia="標楷體" w:hAnsi="標楷體" w:hint="eastAsia"/>
          <w:bCs/>
          <w:spacing w:val="2"/>
          <w:lang w:val="x-none"/>
        </w:rPr>
        <w:t>）</w:t>
      </w:r>
      <w:r w:rsidR="00E07C3F" w:rsidRPr="004361B8">
        <w:rPr>
          <w:rFonts w:ascii="標楷體" w:eastAsia="標楷體" w:hAnsi="標楷體" w:hint="eastAsia"/>
          <w:spacing w:val="2"/>
          <w:szCs w:val="22"/>
        </w:rPr>
        <w:t>，惟</w:t>
      </w:r>
      <w:proofErr w:type="gramStart"/>
      <w:r w:rsidR="00E07C3F" w:rsidRPr="004361B8">
        <w:rPr>
          <w:rFonts w:ascii="標楷體" w:eastAsia="標楷體" w:hAnsi="標楷體" w:hint="eastAsia"/>
          <w:spacing w:val="2"/>
          <w:szCs w:val="22"/>
        </w:rPr>
        <w:t>113</w:t>
      </w:r>
      <w:proofErr w:type="gramEnd"/>
      <w:r w:rsidR="00E07C3F" w:rsidRPr="004361B8">
        <w:rPr>
          <w:rFonts w:ascii="標楷體" w:eastAsia="標楷體" w:hAnsi="標楷體" w:hint="eastAsia"/>
          <w:spacing w:val="2"/>
          <w:szCs w:val="22"/>
        </w:rPr>
        <w:t>年度仍有2條路線</w:t>
      </w:r>
      <w:proofErr w:type="gramStart"/>
      <w:r w:rsidR="00E07C3F" w:rsidRPr="004361B8">
        <w:rPr>
          <w:rFonts w:ascii="標楷體" w:eastAsia="標楷體" w:hAnsi="標楷體" w:hint="eastAsia"/>
          <w:spacing w:val="2"/>
          <w:szCs w:val="22"/>
        </w:rPr>
        <w:t>空駛率</w:t>
      </w:r>
      <w:proofErr w:type="gramEnd"/>
      <w:r w:rsidR="00E07C3F" w:rsidRPr="004361B8">
        <w:rPr>
          <w:rFonts w:ascii="標楷體" w:eastAsia="標楷體" w:hAnsi="標楷體" w:hint="eastAsia"/>
          <w:spacing w:val="2"/>
          <w:szCs w:val="22"/>
        </w:rPr>
        <w:t>逾80％，致中央不補助營運費用；3</w:t>
      </w:r>
      <w:r w:rsidR="00E07C3F" w:rsidRPr="004361B8">
        <w:rPr>
          <w:rFonts w:ascii="標楷體" w:eastAsia="標楷體" w:hAnsi="標楷體"/>
          <w:spacing w:val="2"/>
          <w:szCs w:val="22"/>
        </w:rPr>
        <w:t>.</w:t>
      </w:r>
      <w:r w:rsidR="00E07C3F" w:rsidRPr="004361B8">
        <w:rPr>
          <w:rFonts w:ascii="標楷體" w:eastAsia="標楷體" w:hAnsi="標楷體" w:hint="eastAsia"/>
          <w:spacing w:val="2"/>
          <w:szCs w:val="22"/>
        </w:rPr>
        <w:t>持續推動梨山幸福巴士2.0需求反應式服務，惟彈性路線需求持續增加，</w:t>
      </w:r>
      <w:proofErr w:type="gramStart"/>
      <w:r w:rsidR="00E07C3F" w:rsidRPr="004361B8">
        <w:rPr>
          <w:rFonts w:ascii="標楷體" w:eastAsia="標楷體" w:hAnsi="標楷體" w:hint="eastAsia"/>
          <w:spacing w:val="2"/>
          <w:szCs w:val="22"/>
        </w:rPr>
        <w:t>1</w:t>
      </w:r>
      <w:r w:rsidR="00E07C3F" w:rsidRPr="004361B8">
        <w:rPr>
          <w:rFonts w:ascii="標楷體" w:eastAsia="標楷體" w:hAnsi="標楷體"/>
          <w:spacing w:val="2"/>
          <w:szCs w:val="22"/>
        </w:rPr>
        <w:t>13</w:t>
      </w:r>
      <w:proofErr w:type="gramEnd"/>
      <w:r w:rsidR="00E07C3F" w:rsidRPr="004361B8">
        <w:rPr>
          <w:rFonts w:ascii="標楷體" w:eastAsia="標楷體" w:hAnsi="標楷體" w:hint="eastAsia"/>
          <w:spacing w:val="2"/>
          <w:szCs w:val="22"/>
        </w:rPr>
        <w:t>年度營運車輛僅6輛，</w:t>
      </w:r>
      <w:r w:rsidR="00E07C3F" w:rsidRPr="004361B8">
        <w:rPr>
          <w:rFonts w:ascii="標楷體" w:eastAsia="標楷體" w:hAnsi="標楷體" w:hint="eastAsia"/>
          <w:spacing w:val="2"/>
          <w:szCs w:val="22"/>
        </w:rPr>
        <w:lastRenderedPageBreak/>
        <w:t>亟待輔導業者增加服務量能；4</w:t>
      </w:r>
      <w:r w:rsidR="00E07C3F" w:rsidRPr="004361B8">
        <w:rPr>
          <w:rFonts w:ascii="標楷體" w:eastAsia="標楷體" w:hAnsi="標楷體"/>
          <w:spacing w:val="2"/>
          <w:szCs w:val="22"/>
        </w:rPr>
        <w:t>.</w:t>
      </w:r>
      <w:r w:rsidR="00E07C3F" w:rsidRPr="004361B8">
        <w:rPr>
          <w:rFonts w:ascii="標楷體" w:eastAsia="標楷體" w:hAnsi="標楷體" w:hint="eastAsia"/>
          <w:spacing w:val="2"/>
          <w:szCs w:val="22"/>
        </w:rPr>
        <w:t>因應超高齡社會及保障身心障礙者行之權利，規劃幸福巴士直達市區之緊急就醫路線，惟因補助資源競合、路況等尚待確認而未通車等情事，經函請檢討改善。據復：1.將於114年推動第2條幸福巴士，以維護偏鄉民眾行的權益；2.將加強檢討地方運輸需求，協調營運模式調整為全預約制，或固定與預約班次並行服務；3</w:t>
      </w:r>
      <w:r w:rsidR="00E07C3F" w:rsidRPr="004361B8">
        <w:rPr>
          <w:rFonts w:ascii="標楷體" w:eastAsia="標楷體" w:hAnsi="標楷體"/>
          <w:spacing w:val="2"/>
          <w:szCs w:val="22"/>
        </w:rPr>
        <w:t>.</w:t>
      </w:r>
      <w:r w:rsidR="00E07C3F" w:rsidRPr="004361B8">
        <w:rPr>
          <w:rFonts w:ascii="標楷體" w:eastAsia="標楷體" w:hAnsi="標楷體" w:hint="eastAsia"/>
          <w:spacing w:val="2"/>
          <w:szCs w:val="22"/>
        </w:rPr>
        <w:t>將持續觀察彈性路線需求情形，並積極招募駕駛及車輛，逐步擴大整體服務規模；4.已邀集各相關單位</w:t>
      </w:r>
      <w:proofErr w:type="gramStart"/>
      <w:r w:rsidR="00E07C3F" w:rsidRPr="004361B8">
        <w:rPr>
          <w:rFonts w:ascii="標楷體" w:eastAsia="標楷體" w:hAnsi="標楷體" w:hint="eastAsia"/>
          <w:spacing w:val="2"/>
          <w:szCs w:val="22"/>
        </w:rPr>
        <w:t>研</w:t>
      </w:r>
      <w:proofErr w:type="gramEnd"/>
      <w:r w:rsidR="00E07C3F" w:rsidRPr="004361B8">
        <w:rPr>
          <w:rFonts w:ascii="標楷體" w:eastAsia="標楷體" w:hAnsi="標楷體" w:hint="eastAsia"/>
          <w:spacing w:val="2"/>
          <w:szCs w:val="22"/>
        </w:rPr>
        <w:t>擬商討可行方案，</w:t>
      </w:r>
      <w:proofErr w:type="gramStart"/>
      <w:r w:rsidR="00E07C3F" w:rsidRPr="004361B8">
        <w:rPr>
          <w:rFonts w:ascii="標楷體" w:eastAsia="標楷體" w:hAnsi="標楷體" w:hint="eastAsia"/>
          <w:spacing w:val="2"/>
          <w:szCs w:val="22"/>
        </w:rPr>
        <w:t>俟</w:t>
      </w:r>
      <w:proofErr w:type="gramEnd"/>
      <w:r w:rsidR="00E07C3F" w:rsidRPr="004361B8">
        <w:rPr>
          <w:rFonts w:ascii="標楷體" w:eastAsia="標楷體" w:hAnsi="標楷體" w:hint="eastAsia"/>
          <w:spacing w:val="2"/>
          <w:szCs w:val="22"/>
        </w:rPr>
        <w:t>確定後將推動梨山幸福巴士直達</w:t>
      </w:r>
      <w:proofErr w:type="gramStart"/>
      <w:r w:rsidR="00E07C3F" w:rsidRPr="004361B8">
        <w:rPr>
          <w:rFonts w:ascii="標楷體" w:eastAsia="標楷體" w:hAnsi="標楷體" w:hint="eastAsia"/>
          <w:spacing w:val="2"/>
          <w:szCs w:val="22"/>
        </w:rPr>
        <w:t>臺</w:t>
      </w:r>
      <w:proofErr w:type="gramEnd"/>
      <w:r w:rsidR="00E07C3F" w:rsidRPr="004361B8">
        <w:rPr>
          <w:rFonts w:ascii="標楷體" w:eastAsia="標楷體" w:hAnsi="標楷體" w:hint="eastAsia"/>
          <w:spacing w:val="2"/>
          <w:szCs w:val="22"/>
        </w:rPr>
        <w:t>中市區的服務，並</w:t>
      </w:r>
      <w:proofErr w:type="gramStart"/>
      <w:r w:rsidR="00E07C3F" w:rsidRPr="004361B8">
        <w:rPr>
          <w:rFonts w:ascii="標楷體" w:eastAsia="標楷體" w:hAnsi="標楷體" w:hint="eastAsia"/>
          <w:spacing w:val="2"/>
          <w:szCs w:val="22"/>
        </w:rPr>
        <w:t>朝跨域整合</w:t>
      </w:r>
      <w:proofErr w:type="gramEnd"/>
      <w:r w:rsidR="00E07C3F" w:rsidRPr="004361B8">
        <w:rPr>
          <w:rFonts w:ascii="標楷體" w:eastAsia="標楷體" w:hAnsi="標楷體" w:hint="eastAsia"/>
          <w:spacing w:val="2"/>
          <w:szCs w:val="22"/>
        </w:rPr>
        <w:t>提供無障礙車輛服務</w:t>
      </w:r>
      <w:r w:rsidR="00E07C3F" w:rsidRPr="009639FE">
        <w:rPr>
          <w:rFonts w:ascii="標楷體" w:eastAsia="標楷體" w:hAnsi="標楷體" w:hint="eastAsia"/>
          <w:spacing w:val="-2"/>
          <w:szCs w:val="22"/>
        </w:rPr>
        <w:t>。</w:t>
      </w:r>
    </w:p>
    <w:p w14:paraId="7A046C7F" w14:textId="77777777" w:rsidR="00E07C3F" w:rsidRDefault="00E07C3F" w:rsidP="00E07C3F">
      <w:pPr>
        <w:pStyle w:val="afff0"/>
        <w:spacing w:line="480" w:lineRule="exact"/>
      </w:pPr>
      <w:r w:rsidRPr="008A00AD">
        <w:t>（</w:t>
      </w:r>
      <w:r>
        <w:rPr>
          <w:rFonts w:hint="eastAsia"/>
        </w:rPr>
        <w:t>五</w:t>
      </w:r>
      <w:r w:rsidRPr="008A00AD">
        <w:t>）</w:t>
      </w:r>
      <w:r>
        <w:rPr>
          <w:rFonts w:hint="eastAsia"/>
        </w:rPr>
        <w:t>捷</w:t>
      </w:r>
      <w:r w:rsidRPr="008A00AD">
        <w:t>運綠線運量已逐年</w:t>
      </w:r>
      <w:r>
        <w:rPr>
          <w:rFonts w:hint="eastAsia"/>
        </w:rPr>
        <w:t>成長</w:t>
      </w:r>
      <w:r w:rsidRPr="008A00AD">
        <w:t>，惟</w:t>
      </w:r>
      <w:r w:rsidRPr="008A00AD">
        <w:rPr>
          <w:rFonts w:hint="eastAsia"/>
        </w:rPr>
        <w:t>仍未</w:t>
      </w:r>
      <w:r>
        <w:rPr>
          <w:rFonts w:hint="eastAsia"/>
        </w:rPr>
        <w:t>達預算數，致累計虧損已近資本額</w:t>
      </w:r>
      <w:proofErr w:type="gramStart"/>
      <w:r>
        <w:rPr>
          <w:rFonts w:hint="eastAsia"/>
        </w:rPr>
        <w:t>9成</w:t>
      </w:r>
      <w:proofErr w:type="gramEnd"/>
      <w:r>
        <w:rPr>
          <w:rFonts w:hint="eastAsia"/>
        </w:rPr>
        <w:t>，相關捷運服務及行車噪音管控仍有待改善，</w:t>
      </w:r>
      <w:proofErr w:type="gramStart"/>
      <w:r>
        <w:rPr>
          <w:rFonts w:hint="eastAsia"/>
        </w:rPr>
        <w:t>附業收入</w:t>
      </w:r>
      <w:proofErr w:type="gramEnd"/>
      <w:r>
        <w:rPr>
          <w:rFonts w:hint="eastAsia"/>
        </w:rPr>
        <w:t>不如預期及公司治理機制尚未健全等，允宜檢討改善</w:t>
      </w:r>
      <w:r w:rsidRPr="008A00AD">
        <w:t>，以</w:t>
      </w:r>
      <w:r>
        <w:rPr>
          <w:rFonts w:hint="eastAsia"/>
        </w:rPr>
        <w:t>提升服務品質並減少虧損</w:t>
      </w:r>
      <w:r w:rsidRPr="008A00AD">
        <w:t>。</w:t>
      </w:r>
    </w:p>
    <w:p w14:paraId="16C33009" w14:textId="764E244B" w:rsidR="00E07C3F" w:rsidRDefault="00E07C3F" w:rsidP="00E07C3F">
      <w:pPr>
        <w:pStyle w:val="afff0"/>
        <w:spacing w:line="500" w:lineRule="exact"/>
        <w:ind w:firstLine="480"/>
        <w:rPr>
          <w:b w:val="0"/>
          <w:bCs/>
          <w:sz w:val="24"/>
          <w:szCs w:val="24"/>
        </w:rPr>
      </w:pPr>
      <w:r>
        <w:rPr>
          <w:b w:val="0"/>
          <w:bCs/>
          <w:noProof/>
          <w:snapToGrid/>
          <w:color w:val="000000"/>
          <w:sz w:val="24"/>
          <w:szCs w:val="24"/>
        </w:rPr>
        <mc:AlternateContent>
          <mc:Choice Requires="wpg">
            <w:drawing>
              <wp:anchor distT="0" distB="0" distL="114300" distR="114300" simplePos="0" relativeHeight="251614208" behindDoc="0" locked="0" layoutInCell="1" allowOverlap="1" wp14:anchorId="573CDCA0" wp14:editId="481E8575">
                <wp:simplePos x="0" y="0"/>
                <wp:positionH relativeFrom="column">
                  <wp:posOffset>2723515</wp:posOffset>
                </wp:positionH>
                <wp:positionV relativeFrom="paragraph">
                  <wp:posOffset>2934970</wp:posOffset>
                </wp:positionV>
                <wp:extent cx="3460750" cy="3073400"/>
                <wp:effectExtent l="0" t="0" r="6350" b="0"/>
                <wp:wrapSquare wrapText="bothSides"/>
                <wp:docPr id="14" name="群組 14"/>
                <wp:cNvGraphicFramePr/>
                <a:graphic xmlns:a="http://schemas.openxmlformats.org/drawingml/2006/main">
                  <a:graphicData uri="http://schemas.microsoft.com/office/word/2010/wordprocessingGroup">
                    <wpg:wgp>
                      <wpg:cNvGrpSpPr/>
                      <wpg:grpSpPr>
                        <a:xfrm>
                          <a:off x="0" y="0"/>
                          <a:ext cx="3460750" cy="3073400"/>
                          <a:chOff x="0" y="0"/>
                          <a:chExt cx="3460750" cy="2705100"/>
                        </a:xfrm>
                      </wpg:grpSpPr>
                      <wpg:graphicFrame>
                        <wpg:cNvPr id="15" name="圖表 15"/>
                        <wpg:cNvFrPr/>
                        <wpg:xfrm>
                          <a:off x="0" y="0"/>
                          <a:ext cx="3378200" cy="2632075"/>
                        </wpg:xfrm>
                        <a:graphic>
                          <a:graphicData uri="http://schemas.openxmlformats.org/drawingml/2006/chart">
                            <c:chart xmlns:c="http://schemas.openxmlformats.org/drawingml/2006/chart" xmlns:r="http://schemas.openxmlformats.org/officeDocument/2006/relationships" r:id="rId37"/>
                          </a:graphicData>
                        </a:graphic>
                      </wpg:graphicFrame>
                      <wps:wsp>
                        <wps:cNvPr id="16" name="文字方塊 2"/>
                        <wps:cNvSpPr txBox="1">
                          <a:spLocks noChangeArrowheads="1"/>
                        </wps:cNvSpPr>
                        <wps:spPr bwMode="auto">
                          <a:xfrm>
                            <a:off x="0" y="63500"/>
                            <a:ext cx="584200" cy="279400"/>
                          </a:xfrm>
                          <a:prstGeom prst="rect">
                            <a:avLst/>
                          </a:prstGeom>
                          <a:solidFill>
                            <a:srgbClr val="FFFFFF"/>
                          </a:solidFill>
                          <a:ln w="9525">
                            <a:noFill/>
                            <a:miter lim="800000"/>
                            <a:headEnd/>
                            <a:tailEnd/>
                          </a:ln>
                        </wps:spPr>
                        <wps:txbx>
                          <w:txbxContent>
                            <w:p w14:paraId="08B72C7F" w14:textId="77777777" w:rsidR="00E07C3F" w:rsidRPr="00646BA9" w:rsidRDefault="00E07C3F" w:rsidP="00E07C3F">
                              <w:pPr>
                                <w:rPr>
                                  <w:rFonts w:ascii="標楷體" w:eastAsia="標楷體" w:hAnsi="標楷體"/>
                                  <w:sz w:val="20"/>
                                  <w:szCs w:val="20"/>
                                </w:rPr>
                              </w:pPr>
                              <w:proofErr w:type="gramStart"/>
                              <w:r w:rsidRPr="00646BA9">
                                <w:rPr>
                                  <w:rFonts w:ascii="標楷體" w:eastAsia="標楷體" w:hAnsi="標楷體" w:hint="eastAsia"/>
                                  <w:sz w:val="20"/>
                                  <w:szCs w:val="20"/>
                                </w:rPr>
                                <w:t>千人次</w:t>
                              </w:r>
                              <w:proofErr w:type="gramEnd"/>
                            </w:p>
                          </w:txbxContent>
                        </wps:txbx>
                        <wps:bodyPr rot="0" vert="horz" wrap="square" lIns="91440" tIns="45720" rIns="91440" bIns="45720" anchor="t" anchorCtr="0">
                          <a:noAutofit/>
                        </wps:bodyPr>
                      </wps:wsp>
                      <wps:wsp>
                        <wps:cNvPr id="17" name="文字方塊 17"/>
                        <wps:cNvSpPr txBox="1">
                          <a:spLocks noChangeArrowheads="1"/>
                        </wps:cNvSpPr>
                        <wps:spPr bwMode="auto">
                          <a:xfrm>
                            <a:off x="3003550" y="2148084"/>
                            <a:ext cx="457200" cy="241300"/>
                          </a:xfrm>
                          <a:prstGeom prst="rect">
                            <a:avLst/>
                          </a:prstGeom>
                          <a:solidFill>
                            <a:srgbClr val="FFFFFF"/>
                          </a:solidFill>
                          <a:ln w="9525">
                            <a:noFill/>
                            <a:miter lim="800000"/>
                            <a:headEnd/>
                            <a:tailEnd/>
                          </a:ln>
                        </wps:spPr>
                        <wps:txbx>
                          <w:txbxContent>
                            <w:p w14:paraId="14E87A9F" w14:textId="77777777" w:rsidR="00E07C3F" w:rsidRPr="00646BA9" w:rsidRDefault="00E07C3F" w:rsidP="00E07C3F">
                              <w:pPr>
                                <w:spacing w:line="220" w:lineRule="exact"/>
                                <w:rPr>
                                  <w:rFonts w:ascii="標楷體" w:eastAsia="標楷體" w:hAnsi="標楷體"/>
                                  <w:sz w:val="20"/>
                                  <w:szCs w:val="20"/>
                                </w:rPr>
                              </w:pPr>
                              <w:r>
                                <w:rPr>
                                  <w:rFonts w:ascii="標楷體" w:eastAsia="標楷體" w:hAnsi="標楷體" w:hint="eastAsia"/>
                                  <w:sz w:val="20"/>
                                  <w:szCs w:val="20"/>
                                </w:rPr>
                                <w:t>年度</w:t>
                              </w:r>
                            </w:p>
                          </w:txbxContent>
                        </wps:txbx>
                        <wps:bodyPr rot="0" vert="horz" wrap="square" lIns="91440" tIns="45720" rIns="91440" bIns="45720" anchor="t" anchorCtr="0">
                          <a:noAutofit/>
                        </wps:bodyPr>
                      </wps:wsp>
                      <wps:wsp>
                        <wps:cNvPr id="18" name="文字方塊 2"/>
                        <wps:cNvSpPr txBox="1">
                          <a:spLocks noChangeArrowheads="1"/>
                        </wps:cNvSpPr>
                        <wps:spPr bwMode="auto">
                          <a:xfrm>
                            <a:off x="0" y="2482850"/>
                            <a:ext cx="3378200" cy="222250"/>
                          </a:xfrm>
                          <a:prstGeom prst="rect">
                            <a:avLst/>
                          </a:prstGeom>
                          <a:solidFill>
                            <a:srgbClr val="FFFFFF"/>
                          </a:solidFill>
                          <a:ln w="9525">
                            <a:noFill/>
                            <a:miter lim="800000"/>
                            <a:headEnd/>
                            <a:tailEnd/>
                          </a:ln>
                        </wps:spPr>
                        <wps:txbx>
                          <w:txbxContent>
                            <w:p w14:paraId="76D94100" w14:textId="77777777" w:rsidR="00E07C3F" w:rsidRPr="00646BA9" w:rsidRDefault="00E07C3F" w:rsidP="00E07C3F">
                              <w:pPr>
                                <w:spacing w:line="180" w:lineRule="exact"/>
                                <w:rPr>
                                  <w:rFonts w:ascii="標楷體" w:eastAsia="標楷體" w:hAnsi="標楷體"/>
                                  <w:sz w:val="20"/>
                                  <w:szCs w:val="20"/>
                                </w:rPr>
                              </w:pPr>
                              <w:r w:rsidRPr="00B120E8">
                                <w:rPr>
                                  <w:rFonts w:ascii="標楷體" w:eastAsia="標楷體" w:hAnsi="標楷體" w:cs="新細明體" w:hint="eastAsia"/>
                                  <w:color w:val="000000"/>
                                  <w:kern w:val="0"/>
                                  <w:sz w:val="18"/>
                                  <w:szCs w:val="18"/>
                                </w:rPr>
                                <w:t>資料來源：整理自</w:t>
                              </w:r>
                              <w:proofErr w:type="gramStart"/>
                              <w:r w:rsidRPr="00B120E8">
                                <w:rPr>
                                  <w:rFonts w:ascii="標楷體" w:eastAsia="標楷體" w:hAnsi="標楷體" w:cs="新細明體" w:hint="eastAsia"/>
                                  <w:color w:val="000000"/>
                                  <w:kern w:val="0"/>
                                  <w:sz w:val="18"/>
                                  <w:szCs w:val="18"/>
                                </w:rPr>
                                <w:t>臺</w:t>
                              </w:r>
                              <w:proofErr w:type="gramEnd"/>
                              <w:r w:rsidRPr="00B120E8">
                                <w:rPr>
                                  <w:rFonts w:ascii="標楷體" w:eastAsia="標楷體" w:hAnsi="標楷體" w:cs="新細明體" w:hint="eastAsia"/>
                                  <w:color w:val="000000"/>
                                  <w:kern w:val="0"/>
                                  <w:sz w:val="18"/>
                                  <w:szCs w:val="18"/>
                                </w:rPr>
                                <w:t>中捷運股份有限公司提供資料。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73CDCA0" id="群組 14" o:spid="_x0000_s1107" style="position:absolute;left:0;text-align:left;margin-left:214.45pt;margin-top:231.1pt;width:272.5pt;height:242pt;z-index:251614208;mso-width-relative:margin;mso-height-relative:margin" coordsize="34607,27051"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">
                <v:shape id="圖表 15" o:spid="_x0000_s1108" type="#_x0000_t75" style="position:absolute;width:33771;height:263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">
                  <v:imagedata r:id="rId38" o:title=""/>
                  <o:lock v:ext="edit" aspectratio="f"/>
                </v:shape>
                <v:shape id="_x0000_s1109" type="#_x0000_t202" style="position:absolute;top:635;width:5842;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08B72C7F" w14:textId="77777777" w:rsidR="00E07C3F" w:rsidRPr="00646BA9" w:rsidRDefault="00E07C3F" w:rsidP="00E07C3F">
                        <w:pPr>
                          <w:rPr>
                            <w:rFonts w:ascii="標楷體" w:eastAsia="標楷體" w:hAnsi="標楷體"/>
                            <w:sz w:val="20"/>
                            <w:szCs w:val="20"/>
                          </w:rPr>
                        </w:pPr>
                        <w:proofErr w:type="gramStart"/>
                        <w:r w:rsidRPr="00646BA9">
                          <w:rPr>
                            <w:rFonts w:ascii="標楷體" w:eastAsia="標楷體" w:hAnsi="標楷體" w:hint="eastAsia"/>
                            <w:sz w:val="20"/>
                            <w:szCs w:val="20"/>
                          </w:rPr>
                          <w:t>千人次</w:t>
                        </w:r>
                        <w:proofErr w:type="gramEnd"/>
                      </w:p>
                    </w:txbxContent>
                  </v:textbox>
                </v:shape>
                <v:shape id="文字方塊 17" o:spid="_x0000_s1110" type="#_x0000_t202" style="position:absolute;left:30035;top:21480;width:4572;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14:paraId="14E87A9F" w14:textId="77777777" w:rsidR="00E07C3F" w:rsidRPr="00646BA9" w:rsidRDefault="00E07C3F" w:rsidP="00E07C3F">
                        <w:pPr>
                          <w:spacing w:line="220" w:lineRule="exact"/>
                          <w:rPr>
                            <w:rFonts w:ascii="標楷體" w:eastAsia="標楷體" w:hAnsi="標楷體"/>
                            <w:sz w:val="20"/>
                            <w:szCs w:val="20"/>
                          </w:rPr>
                        </w:pPr>
                        <w:r>
                          <w:rPr>
                            <w:rFonts w:ascii="標楷體" w:eastAsia="標楷體" w:hAnsi="標楷體" w:hint="eastAsia"/>
                            <w:sz w:val="20"/>
                            <w:szCs w:val="20"/>
                          </w:rPr>
                          <w:t>年度</w:t>
                        </w:r>
                      </w:p>
                    </w:txbxContent>
                  </v:textbox>
                </v:shape>
                <v:shape id="_x0000_s1111" type="#_x0000_t202" style="position:absolute;top:24828;width:33782;height:2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" stroked="f">
                  <v:textbox>
                    <w:txbxContent>
                      <w:p w14:paraId="76D94100" w14:textId="77777777" w:rsidR="00E07C3F" w:rsidRPr="00646BA9" w:rsidRDefault="00E07C3F" w:rsidP="00E07C3F">
                        <w:pPr>
                          <w:spacing w:line="180" w:lineRule="exact"/>
                          <w:rPr>
                            <w:rFonts w:ascii="標楷體" w:eastAsia="標楷體" w:hAnsi="標楷體"/>
                            <w:sz w:val="20"/>
                            <w:szCs w:val="20"/>
                          </w:rPr>
                        </w:pPr>
                        <w:r w:rsidRPr="00B120E8">
                          <w:rPr>
                            <w:rFonts w:ascii="標楷體" w:eastAsia="標楷體" w:hAnsi="標楷體" w:cs="新細明體" w:hint="eastAsia"/>
                            <w:color w:val="000000"/>
                            <w:kern w:val="0"/>
                            <w:sz w:val="18"/>
                            <w:szCs w:val="18"/>
                          </w:rPr>
                          <w:t>資料來源：整理自</w:t>
                        </w:r>
                        <w:proofErr w:type="gramStart"/>
                        <w:r w:rsidRPr="00B120E8">
                          <w:rPr>
                            <w:rFonts w:ascii="標楷體" w:eastAsia="標楷體" w:hAnsi="標楷體" w:cs="新細明體" w:hint="eastAsia"/>
                            <w:color w:val="000000"/>
                            <w:kern w:val="0"/>
                            <w:sz w:val="18"/>
                            <w:szCs w:val="18"/>
                          </w:rPr>
                          <w:t>臺</w:t>
                        </w:r>
                        <w:proofErr w:type="gramEnd"/>
                        <w:r w:rsidRPr="00B120E8">
                          <w:rPr>
                            <w:rFonts w:ascii="標楷體" w:eastAsia="標楷體" w:hAnsi="標楷體" w:cs="新細明體" w:hint="eastAsia"/>
                            <w:color w:val="000000"/>
                            <w:kern w:val="0"/>
                            <w:sz w:val="18"/>
                            <w:szCs w:val="18"/>
                          </w:rPr>
                          <w:t>中捷運股份有限公司提供資料。</w:t>
                        </w:r>
                      </w:p>
                    </w:txbxContent>
                  </v:textbox>
                </v:shape>
                <w10:wrap type="square"/>
              </v:group>
            </w:pict>
          </mc:Fallback>
        </mc:AlternateContent>
      </w:r>
      <w:proofErr w:type="gramStart"/>
      <w:r w:rsidRPr="006C470D">
        <w:rPr>
          <w:rFonts w:hint="eastAsia"/>
          <w:b w:val="0"/>
          <w:bCs/>
          <w:color w:val="000000"/>
          <w:sz w:val="24"/>
          <w:szCs w:val="24"/>
        </w:rPr>
        <w:t>臺</w:t>
      </w:r>
      <w:proofErr w:type="gramEnd"/>
      <w:r w:rsidRPr="006C470D">
        <w:rPr>
          <w:rFonts w:hint="eastAsia"/>
          <w:b w:val="0"/>
          <w:bCs/>
          <w:color w:val="000000"/>
          <w:sz w:val="24"/>
          <w:szCs w:val="24"/>
        </w:rPr>
        <w:t>中市政府為因應都市發展</w:t>
      </w:r>
      <w:r>
        <w:rPr>
          <w:rFonts w:hint="eastAsia"/>
          <w:b w:val="0"/>
          <w:bCs/>
          <w:color w:val="000000"/>
          <w:sz w:val="24"/>
          <w:szCs w:val="24"/>
        </w:rPr>
        <w:t>道路使用量大增，公共運輸需求上升</w:t>
      </w:r>
      <w:r w:rsidRPr="006C470D">
        <w:rPr>
          <w:rFonts w:hint="eastAsia"/>
          <w:b w:val="0"/>
          <w:bCs/>
          <w:color w:val="000000"/>
          <w:sz w:val="24"/>
          <w:szCs w:val="24"/>
        </w:rPr>
        <w:t>，積極</w:t>
      </w:r>
      <w:r>
        <w:rPr>
          <w:rFonts w:hint="eastAsia"/>
          <w:b w:val="0"/>
          <w:bCs/>
          <w:color w:val="000000"/>
          <w:sz w:val="24"/>
          <w:szCs w:val="24"/>
        </w:rPr>
        <w:t>規劃</w:t>
      </w:r>
      <w:r w:rsidRPr="006C470D">
        <w:rPr>
          <w:rFonts w:hint="eastAsia"/>
          <w:b w:val="0"/>
          <w:bCs/>
          <w:color w:val="000000"/>
          <w:sz w:val="24"/>
          <w:szCs w:val="24"/>
        </w:rPr>
        <w:t>興建大眾捷運系統，完成首條</w:t>
      </w:r>
      <w:proofErr w:type="gramStart"/>
      <w:r w:rsidRPr="006C470D">
        <w:rPr>
          <w:rFonts w:hint="eastAsia"/>
          <w:b w:val="0"/>
          <w:bCs/>
          <w:color w:val="000000"/>
          <w:sz w:val="24"/>
          <w:szCs w:val="24"/>
        </w:rPr>
        <w:t>臺</w:t>
      </w:r>
      <w:proofErr w:type="gramEnd"/>
      <w:r w:rsidRPr="006C470D">
        <w:rPr>
          <w:rFonts w:hint="eastAsia"/>
          <w:b w:val="0"/>
          <w:bCs/>
          <w:color w:val="000000"/>
          <w:sz w:val="24"/>
          <w:szCs w:val="24"/>
        </w:rPr>
        <w:t>中都會區大眾捷運系統烏日文心</w:t>
      </w:r>
      <w:proofErr w:type="gramStart"/>
      <w:r w:rsidRPr="006C470D">
        <w:rPr>
          <w:rFonts w:hint="eastAsia"/>
          <w:b w:val="0"/>
          <w:bCs/>
          <w:color w:val="000000"/>
          <w:sz w:val="24"/>
          <w:szCs w:val="24"/>
        </w:rPr>
        <w:t>北屯線</w:t>
      </w:r>
      <w:proofErr w:type="gramEnd"/>
      <w:r w:rsidRPr="006C470D">
        <w:rPr>
          <w:rFonts w:hint="eastAsia"/>
          <w:b w:val="0"/>
          <w:bCs/>
          <w:color w:val="000000"/>
          <w:sz w:val="24"/>
          <w:szCs w:val="24"/>
        </w:rPr>
        <w:t>（下稱捷運綠線</w:t>
      </w:r>
      <w:r w:rsidRPr="006C470D">
        <w:rPr>
          <w:b w:val="0"/>
          <w:bCs/>
          <w:color w:val="000000"/>
          <w:sz w:val="24"/>
          <w:szCs w:val="24"/>
        </w:rPr>
        <w:t>）</w:t>
      </w:r>
      <w:r w:rsidRPr="006C470D">
        <w:rPr>
          <w:rFonts w:hint="eastAsia"/>
          <w:b w:val="0"/>
          <w:bCs/>
          <w:color w:val="000000"/>
          <w:sz w:val="24"/>
          <w:szCs w:val="24"/>
        </w:rPr>
        <w:t>，</w:t>
      </w:r>
      <w:r w:rsidRPr="009253B7">
        <w:rPr>
          <w:rFonts w:hint="eastAsia"/>
          <w:b w:val="0"/>
          <w:bCs/>
          <w:sz w:val="24"/>
          <w:szCs w:val="24"/>
        </w:rPr>
        <w:t>並於1</w:t>
      </w:r>
      <w:r w:rsidRPr="009253B7">
        <w:rPr>
          <w:b w:val="0"/>
          <w:bCs/>
          <w:sz w:val="24"/>
          <w:szCs w:val="24"/>
        </w:rPr>
        <w:t>1</w:t>
      </w:r>
      <w:r w:rsidRPr="009253B7">
        <w:rPr>
          <w:rFonts w:hint="eastAsia"/>
          <w:b w:val="0"/>
          <w:bCs/>
          <w:sz w:val="24"/>
          <w:szCs w:val="24"/>
        </w:rPr>
        <w:t>0年</w:t>
      </w:r>
      <w:r w:rsidRPr="00736665">
        <w:rPr>
          <w:b w:val="0"/>
          <w:bCs/>
          <w:noProof/>
          <w:sz w:val="24"/>
          <w:szCs w:val="24"/>
        </w:rPr>
        <mc:AlternateContent>
          <mc:Choice Requires="wps">
            <w:drawing>
              <wp:anchor distT="45720" distB="45720" distL="114300" distR="114300" simplePos="0" relativeHeight="251613184" behindDoc="0" locked="0" layoutInCell="1" allowOverlap="1" wp14:anchorId="0218E163" wp14:editId="55F2B55D">
                <wp:simplePos x="0" y="0"/>
                <wp:positionH relativeFrom="column">
                  <wp:posOffset>2792095</wp:posOffset>
                </wp:positionH>
                <wp:positionV relativeFrom="paragraph">
                  <wp:posOffset>189230</wp:posOffset>
                </wp:positionV>
                <wp:extent cx="3467100" cy="2506980"/>
                <wp:effectExtent l="0" t="0" r="0" b="0"/>
                <wp:wrapSquare wrapText="bothSides"/>
                <wp:docPr id="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7100" cy="2506980"/>
                        </a:xfrm>
                        <a:prstGeom prst="rect">
                          <a:avLst/>
                        </a:prstGeom>
                        <a:noFill/>
                        <a:ln w="9525">
                          <a:noFill/>
                          <a:miter lim="800000"/>
                          <a:headEnd/>
                          <a:tailEnd/>
                        </a:ln>
                      </wps:spPr>
                      <wps:txbx>
                        <w:txbxContent>
                          <w:tbl>
                            <w:tblPr>
                              <w:tblW w:w="5063" w:type="dxa"/>
                              <w:tblCellMar>
                                <w:left w:w="28" w:type="dxa"/>
                                <w:right w:w="28" w:type="dxa"/>
                              </w:tblCellMar>
                              <w:tblLook w:val="04A0" w:firstRow="1" w:lastRow="0" w:firstColumn="1" w:lastColumn="0" w:noHBand="0" w:noVBand="1"/>
                            </w:tblPr>
                            <w:tblGrid>
                              <w:gridCol w:w="646"/>
                              <w:gridCol w:w="1134"/>
                              <w:gridCol w:w="993"/>
                              <w:gridCol w:w="1134"/>
                              <w:gridCol w:w="1156"/>
                            </w:tblGrid>
                            <w:tr w:rsidR="00E07C3F" w:rsidRPr="00415F9E" w14:paraId="766A2541" w14:textId="77777777" w:rsidTr="00277E4E">
                              <w:trPr>
                                <w:trHeight w:val="340"/>
                              </w:trPr>
                              <w:tc>
                                <w:tcPr>
                                  <w:tcW w:w="5063" w:type="dxa"/>
                                  <w:gridSpan w:val="5"/>
                                  <w:tcBorders>
                                    <w:bottom w:val="single" w:sz="4" w:space="0" w:color="auto"/>
                                  </w:tcBorders>
                                  <w:shd w:val="clear" w:color="auto" w:fill="auto"/>
                                  <w:noWrap/>
                                  <w:vAlign w:val="center"/>
                                </w:tcPr>
                                <w:p w14:paraId="105BF148" w14:textId="77777777" w:rsidR="00E07C3F" w:rsidRPr="00B263C4" w:rsidRDefault="00E07C3F" w:rsidP="00736665">
                                  <w:pPr>
                                    <w:widowControl/>
                                    <w:jc w:val="center"/>
                                    <w:rPr>
                                      <w:rFonts w:ascii="標楷體" w:eastAsia="標楷體" w:hAnsi="標楷體" w:cs="新細明體"/>
                                      <w:b/>
                                      <w:bCs/>
                                      <w:color w:val="000000"/>
                                      <w:kern w:val="0"/>
                                    </w:rPr>
                                  </w:pPr>
                                  <w:r w:rsidRPr="00B263C4">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6</w:t>
                                  </w:r>
                                  <w:r w:rsidRPr="00E069AB">
                                    <w:rPr>
                                      <w:rFonts w:ascii="標楷體" w:eastAsia="標楷體" w:hAnsi="標楷體" w:cs="新細明體" w:hint="eastAsia"/>
                                      <w:b/>
                                      <w:bCs/>
                                      <w:color w:val="000000"/>
                                      <w:kern w:val="0"/>
                                    </w:rPr>
                                    <w:t xml:space="preserve">　</w:t>
                                  </w:r>
                                  <w:r>
                                    <w:rPr>
                                      <w:rFonts w:ascii="標楷體" w:eastAsia="標楷體" w:hAnsi="標楷體" w:cs="新細明體" w:hint="eastAsia"/>
                                      <w:b/>
                                      <w:bCs/>
                                      <w:color w:val="000000"/>
                                      <w:kern w:val="0"/>
                                    </w:rPr>
                                    <w:t>捷運綠線</w:t>
                                  </w:r>
                                  <w:r w:rsidRPr="00B263C4">
                                    <w:rPr>
                                      <w:rFonts w:ascii="標楷體" w:eastAsia="標楷體" w:hAnsi="標楷體" w:cs="新細明體" w:hint="eastAsia"/>
                                      <w:b/>
                                      <w:bCs/>
                                      <w:color w:val="000000"/>
                                      <w:kern w:val="0"/>
                                    </w:rPr>
                                    <w:t>運</w:t>
                                  </w:r>
                                  <w:r>
                                    <w:rPr>
                                      <w:rFonts w:ascii="標楷體" w:eastAsia="標楷體" w:hAnsi="標楷體" w:cs="新細明體" w:hint="eastAsia"/>
                                      <w:b/>
                                      <w:bCs/>
                                      <w:color w:val="000000"/>
                                      <w:kern w:val="0"/>
                                    </w:rPr>
                                    <w:t>量</w:t>
                                  </w:r>
                                </w:p>
                                <w:p w14:paraId="3244046A" w14:textId="77777777" w:rsidR="00E07C3F" w:rsidRPr="00415F9E" w:rsidRDefault="00E07C3F" w:rsidP="0073666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B263C4">
                                    <w:rPr>
                                      <w:rFonts w:ascii="標楷體" w:eastAsia="標楷體" w:hAnsi="標楷體" w:cs="新細明體" w:hint="eastAsia"/>
                                      <w:color w:val="000000"/>
                                      <w:kern w:val="0"/>
                                      <w:sz w:val="18"/>
                                      <w:szCs w:val="18"/>
                                    </w:rPr>
                                    <w:t>單位：</w:t>
                                  </w:r>
                                  <w:proofErr w:type="gramStart"/>
                                  <w:r w:rsidRPr="00B263C4">
                                    <w:rPr>
                                      <w:rFonts w:ascii="標楷體" w:eastAsia="標楷體" w:hAnsi="標楷體" w:cs="新細明體" w:hint="eastAsia"/>
                                      <w:color w:val="000000"/>
                                      <w:kern w:val="0"/>
                                      <w:sz w:val="18"/>
                                      <w:szCs w:val="18"/>
                                    </w:rPr>
                                    <w:t>千人次</w:t>
                                  </w:r>
                                  <w:proofErr w:type="gramEnd"/>
                                  <w:r w:rsidRPr="00B263C4">
                                    <w:rPr>
                                      <w:rFonts w:ascii="標楷體" w:eastAsia="標楷體" w:hAnsi="標楷體" w:cs="新細明體" w:hint="eastAsia"/>
                                      <w:color w:val="000000"/>
                                      <w:kern w:val="0"/>
                                      <w:sz w:val="18"/>
                                      <w:szCs w:val="18"/>
                                    </w:rPr>
                                    <w:t>、％</w:t>
                                  </w:r>
                                </w:p>
                              </w:tc>
                            </w:tr>
                            <w:tr w:rsidR="00E07C3F" w:rsidRPr="00415F9E" w14:paraId="39481712" w14:textId="77777777" w:rsidTr="00277E4E">
                              <w:trPr>
                                <w:trHeight w:val="340"/>
                              </w:trPr>
                              <w:tc>
                                <w:tcPr>
                                  <w:tcW w:w="6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242B24" w14:textId="77777777" w:rsidR="00E07C3F" w:rsidRPr="00415F9E" w:rsidRDefault="00E07C3F" w:rsidP="00736665">
                                  <w:pPr>
                                    <w:widowControl/>
                                    <w:spacing w:line="200" w:lineRule="exact"/>
                                    <w:jc w:val="center"/>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年度</w:t>
                                  </w:r>
                                </w:p>
                              </w:tc>
                              <w:tc>
                                <w:tcPr>
                                  <w:tcW w:w="4417" w:type="dxa"/>
                                  <w:gridSpan w:val="4"/>
                                  <w:tcBorders>
                                    <w:top w:val="single" w:sz="4" w:space="0" w:color="auto"/>
                                    <w:left w:val="nil"/>
                                    <w:bottom w:val="single" w:sz="4" w:space="0" w:color="auto"/>
                                    <w:right w:val="single" w:sz="4" w:space="0" w:color="auto"/>
                                  </w:tcBorders>
                                  <w:shd w:val="clear" w:color="auto" w:fill="auto"/>
                                  <w:noWrap/>
                                  <w:vAlign w:val="center"/>
                                  <w:hideMark/>
                                </w:tcPr>
                                <w:p w14:paraId="43980016" w14:textId="77777777" w:rsidR="00E07C3F" w:rsidRPr="00415F9E" w:rsidRDefault="00E07C3F" w:rsidP="00736665">
                                  <w:pPr>
                                    <w:widowControl/>
                                    <w:spacing w:line="200" w:lineRule="exact"/>
                                    <w:jc w:val="center"/>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營運人次</w:t>
                                  </w:r>
                                </w:p>
                              </w:tc>
                            </w:tr>
                            <w:tr w:rsidR="00E07C3F" w:rsidRPr="00415F9E" w14:paraId="00D7ED32" w14:textId="77777777" w:rsidTr="00277E4E">
                              <w:trPr>
                                <w:trHeight w:val="750"/>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1DA9E788" w14:textId="77777777" w:rsidR="00E07C3F" w:rsidRPr="00415F9E" w:rsidRDefault="00E07C3F" w:rsidP="00736665">
                                  <w:pPr>
                                    <w:widowControl/>
                                    <w:spacing w:line="200" w:lineRule="exact"/>
                                    <w:jc w:val="center"/>
                                    <w:rPr>
                                      <w:rFonts w:ascii="標楷體" w:eastAsia="標楷體" w:hAnsi="標楷體" w:cs="新細明體"/>
                                      <w:color w:val="000000"/>
                                      <w:kern w:val="0"/>
                                      <w:sz w:val="20"/>
                                      <w:szCs w:val="20"/>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1A2405A7" w14:textId="77777777" w:rsidR="00E07C3F" w:rsidRDefault="00E07C3F" w:rsidP="00736665">
                                  <w:pPr>
                                    <w:widowControl/>
                                    <w:spacing w:line="200" w:lineRule="exact"/>
                                    <w:jc w:val="center"/>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預算數</w:t>
                                  </w:r>
                                </w:p>
                                <w:p w14:paraId="72F9A8D0" w14:textId="77777777" w:rsidR="00E07C3F" w:rsidRPr="00415F9E" w:rsidRDefault="00E07C3F" w:rsidP="00736665">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(A)</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6ECE28E6" w14:textId="77777777" w:rsidR="00E07C3F" w:rsidRDefault="00E07C3F" w:rsidP="00736665">
                                  <w:pPr>
                                    <w:widowControl/>
                                    <w:spacing w:line="200" w:lineRule="exact"/>
                                    <w:jc w:val="center"/>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實際數</w:t>
                                  </w:r>
                                </w:p>
                                <w:p w14:paraId="7603EAC6" w14:textId="77777777" w:rsidR="00E07C3F" w:rsidRPr="00415F9E" w:rsidRDefault="00E07C3F" w:rsidP="00736665">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(B)</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F52AB70" w14:textId="77777777" w:rsidR="00E07C3F" w:rsidRPr="00415F9E" w:rsidRDefault="00E07C3F" w:rsidP="00736665">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增減</w:t>
                                  </w:r>
                                </w:p>
                                <w:p w14:paraId="7187A4C0" w14:textId="77777777" w:rsidR="00E07C3F" w:rsidRPr="00415F9E" w:rsidRDefault="00E07C3F" w:rsidP="00736665">
                                  <w:pPr>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(C=B-A)</w:t>
                                  </w:r>
                                </w:p>
                              </w:tc>
                              <w:tc>
                                <w:tcPr>
                                  <w:tcW w:w="1156" w:type="dxa"/>
                                  <w:tcBorders>
                                    <w:top w:val="single" w:sz="4" w:space="0" w:color="auto"/>
                                    <w:left w:val="nil"/>
                                    <w:bottom w:val="single" w:sz="4" w:space="0" w:color="auto"/>
                                    <w:right w:val="single" w:sz="4" w:space="0" w:color="auto"/>
                                  </w:tcBorders>
                                  <w:shd w:val="clear" w:color="auto" w:fill="auto"/>
                                  <w:vAlign w:val="center"/>
                                </w:tcPr>
                                <w:p w14:paraId="7BC85B5F" w14:textId="77777777" w:rsidR="00E07C3F" w:rsidRDefault="00E07C3F" w:rsidP="00736665">
                                  <w:pPr>
                                    <w:widowControl/>
                                    <w:spacing w:line="200" w:lineRule="exact"/>
                                    <w:jc w:val="center"/>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比率</w:t>
                                  </w:r>
                                </w:p>
                                <w:p w14:paraId="50665501" w14:textId="77777777" w:rsidR="00E07C3F" w:rsidRPr="00415F9E" w:rsidRDefault="00E07C3F" w:rsidP="00736665">
                                  <w:pPr>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DD2CBB">
                                    <w:rPr>
                                      <w:rFonts w:ascii="標楷體" w:eastAsia="標楷體" w:hAnsi="標楷體" w:cs="新細明體" w:hint="eastAsia"/>
                                      <w:color w:val="000000"/>
                                      <w:kern w:val="0"/>
                                      <w:sz w:val="20"/>
                                      <w:szCs w:val="20"/>
                                    </w:rPr>
                                    <w:t>D=C/A</w:t>
                                  </w:r>
                                  <w:r w:rsidRPr="00DD2CBB">
                                    <w:rPr>
                                      <w:rFonts w:ascii="標楷體" w:eastAsia="標楷體" w:hAnsi="標楷體"/>
                                      <w:sz w:val="20"/>
                                      <w:szCs w:val="20"/>
                                    </w:rPr>
                                    <w:t>×</w:t>
                                  </w:r>
                                  <w:r w:rsidRPr="00DD2CBB">
                                    <w:rPr>
                                      <w:rFonts w:ascii="標楷體" w:eastAsia="標楷體" w:hAnsi="標楷體" w:cs="新細明體" w:hint="eastAsia"/>
                                      <w:color w:val="000000" w:themeColor="text1"/>
                                      <w:kern w:val="0"/>
                                      <w:sz w:val="20"/>
                                      <w:szCs w:val="20"/>
                                    </w:rPr>
                                    <w:t>100</w:t>
                                  </w:r>
                                  <w:r>
                                    <w:rPr>
                                      <w:rFonts w:ascii="標楷體" w:eastAsia="標楷體" w:hAnsi="標楷體" w:cs="新細明體" w:hint="eastAsia"/>
                                      <w:color w:val="000000"/>
                                      <w:kern w:val="0"/>
                                      <w:sz w:val="20"/>
                                      <w:szCs w:val="20"/>
                                    </w:rPr>
                                    <w:t>)</w:t>
                                  </w:r>
                                </w:p>
                              </w:tc>
                            </w:tr>
                            <w:tr w:rsidR="00E07C3F" w:rsidRPr="00415F9E" w14:paraId="0412EE8B" w14:textId="77777777" w:rsidTr="00277E4E">
                              <w:trPr>
                                <w:trHeight w:val="340"/>
                              </w:trPr>
                              <w:tc>
                                <w:tcPr>
                                  <w:tcW w:w="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B344DE" w14:textId="77777777" w:rsidR="00E07C3F" w:rsidRPr="00415F9E" w:rsidRDefault="00E07C3F" w:rsidP="00736665">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665F135"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8</w:t>
                                  </w: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797</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1FE36DAD"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4,184</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2F33D24"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 xml:space="preserve"> </w:t>
                                  </w:r>
                                  <w:r w:rsidRPr="00415F9E">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4</w:t>
                                  </w:r>
                                  <w:r w:rsidRPr="00415F9E">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613</w:t>
                                  </w:r>
                                </w:p>
                              </w:tc>
                              <w:tc>
                                <w:tcPr>
                                  <w:tcW w:w="1156" w:type="dxa"/>
                                  <w:tcBorders>
                                    <w:top w:val="single" w:sz="4" w:space="0" w:color="auto"/>
                                    <w:left w:val="nil"/>
                                    <w:bottom w:val="single" w:sz="4" w:space="0" w:color="auto"/>
                                    <w:right w:val="single" w:sz="4" w:space="0" w:color="auto"/>
                                  </w:tcBorders>
                                  <w:shd w:val="clear" w:color="auto" w:fill="auto"/>
                                  <w:noWrap/>
                                  <w:vAlign w:val="center"/>
                                </w:tcPr>
                                <w:p w14:paraId="787D903A"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 xml:space="preserve"> </w:t>
                                  </w:r>
                                  <w:r>
                                    <w:rPr>
                                      <w:rFonts w:ascii="標楷體" w:eastAsia="標楷體" w:hAnsi="標楷體" w:cs="新細明體"/>
                                      <w:color w:val="000000"/>
                                      <w:kern w:val="0"/>
                                      <w:sz w:val="20"/>
                                      <w:szCs w:val="20"/>
                                    </w:rPr>
                                    <w:t>77.74</w:t>
                                  </w:r>
                                </w:p>
                              </w:tc>
                            </w:tr>
                            <w:tr w:rsidR="00E07C3F" w:rsidRPr="00415F9E" w14:paraId="0A37A474" w14:textId="77777777" w:rsidTr="00277E4E">
                              <w:trPr>
                                <w:trHeight w:val="340"/>
                              </w:trPr>
                              <w:tc>
                                <w:tcPr>
                                  <w:tcW w:w="6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560C82" w14:textId="77777777" w:rsidR="00E07C3F" w:rsidRPr="00415F9E" w:rsidRDefault="00E07C3F" w:rsidP="00736665">
                                  <w:pPr>
                                    <w:widowControl/>
                                    <w:spacing w:line="200" w:lineRule="exact"/>
                                    <w:jc w:val="center"/>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111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12AB20A"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19,892</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DFD092A"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9,329</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F5580CC"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 xml:space="preserve"> </w:t>
                                  </w:r>
                                  <w:r w:rsidRPr="00415F9E">
                                    <w:rPr>
                                      <w:rFonts w:ascii="標楷體" w:eastAsia="標楷體" w:hAnsi="標楷體" w:cs="新細明體" w:hint="eastAsia"/>
                                      <w:color w:val="000000"/>
                                      <w:kern w:val="0"/>
                                      <w:sz w:val="20"/>
                                      <w:szCs w:val="20"/>
                                    </w:rPr>
                                    <w:t>10,56</w:t>
                                  </w:r>
                                  <w:r>
                                    <w:rPr>
                                      <w:rFonts w:ascii="標楷體" w:eastAsia="標楷體" w:hAnsi="標楷體" w:cs="新細明體" w:hint="eastAsia"/>
                                      <w:color w:val="000000"/>
                                      <w:kern w:val="0"/>
                                      <w:sz w:val="20"/>
                                      <w:szCs w:val="20"/>
                                    </w:rPr>
                                    <w:t>2</w:t>
                                  </w:r>
                                  <w:r w:rsidRPr="00415F9E">
                                    <w:rPr>
                                      <w:rFonts w:ascii="標楷體" w:eastAsia="標楷體" w:hAnsi="標楷體" w:cs="新細明體" w:hint="eastAsia"/>
                                      <w:color w:val="000000"/>
                                      <w:kern w:val="0"/>
                                      <w:sz w:val="20"/>
                                      <w:szCs w:val="20"/>
                                    </w:rPr>
                                    <w:t xml:space="preserve"> </w:t>
                                  </w:r>
                                </w:p>
                              </w:tc>
                              <w:tc>
                                <w:tcPr>
                                  <w:tcW w:w="1156" w:type="dxa"/>
                                  <w:tcBorders>
                                    <w:top w:val="single" w:sz="4" w:space="0" w:color="auto"/>
                                    <w:left w:val="nil"/>
                                    <w:bottom w:val="single" w:sz="4" w:space="0" w:color="auto"/>
                                    <w:right w:val="single" w:sz="4" w:space="0" w:color="auto"/>
                                  </w:tcBorders>
                                  <w:shd w:val="clear" w:color="auto" w:fill="auto"/>
                                  <w:noWrap/>
                                  <w:vAlign w:val="center"/>
                                  <w:hideMark/>
                                </w:tcPr>
                                <w:p w14:paraId="0E3B0B92"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 xml:space="preserve"> </w:t>
                                  </w:r>
                                  <w:r w:rsidRPr="00415F9E">
                                    <w:rPr>
                                      <w:rFonts w:ascii="標楷體" w:eastAsia="標楷體" w:hAnsi="標楷體" w:cs="新細明體" w:hint="eastAsia"/>
                                      <w:color w:val="000000"/>
                                      <w:kern w:val="0"/>
                                      <w:sz w:val="20"/>
                                      <w:szCs w:val="20"/>
                                    </w:rPr>
                                    <w:t>53.10</w:t>
                                  </w:r>
                                </w:p>
                              </w:tc>
                            </w:tr>
                            <w:tr w:rsidR="00E07C3F" w:rsidRPr="00415F9E" w14:paraId="4F01530B" w14:textId="77777777" w:rsidTr="00277E4E">
                              <w:trPr>
                                <w:trHeight w:val="340"/>
                              </w:trPr>
                              <w:tc>
                                <w:tcPr>
                                  <w:tcW w:w="646" w:type="dxa"/>
                                  <w:tcBorders>
                                    <w:top w:val="nil"/>
                                    <w:left w:val="single" w:sz="4" w:space="0" w:color="auto"/>
                                    <w:bottom w:val="single" w:sz="4" w:space="0" w:color="auto"/>
                                    <w:right w:val="single" w:sz="4" w:space="0" w:color="auto"/>
                                  </w:tcBorders>
                                  <w:shd w:val="clear" w:color="auto" w:fill="auto"/>
                                  <w:noWrap/>
                                  <w:vAlign w:val="center"/>
                                  <w:hideMark/>
                                </w:tcPr>
                                <w:p w14:paraId="13ACA366" w14:textId="77777777" w:rsidR="00E07C3F" w:rsidRPr="00415F9E" w:rsidRDefault="00E07C3F" w:rsidP="00736665">
                                  <w:pPr>
                                    <w:widowControl/>
                                    <w:spacing w:line="200" w:lineRule="exact"/>
                                    <w:jc w:val="center"/>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112</w:t>
                                  </w:r>
                                </w:p>
                              </w:tc>
                              <w:tc>
                                <w:tcPr>
                                  <w:tcW w:w="1134" w:type="dxa"/>
                                  <w:tcBorders>
                                    <w:top w:val="nil"/>
                                    <w:left w:val="nil"/>
                                    <w:bottom w:val="single" w:sz="4" w:space="0" w:color="auto"/>
                                    <w:right w:val="single" w:sz="4" w:space="0" w:color="auto"/>
                                  </w:tcBorders>
                                  <w:shd w:val="clear" w:color="auto" w:fill="auto"/>
                                  <w:noWrap/>
                                  <w:vAlign w:val="center"/>
                                  <w:hideMark/>
                                </w:tcPr>
                                <w:p w14:paraId="61054ECD"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18,542</w:t>
                                  </w:r>
                                </w:p>
                              </w:tc>
                              <w:tc>
                                <w:tcPr>
                                  <w:tcW w:w="993" w:type="dxa"/>
                                  <w:tcBorders>
                                    <w:top w:val="nil"/>
                                    <w:left w:val="nil"/>
                                    <w:bottom w:val="single" w:sz="4" w:space="0" w:color="auto"/>
                                    <w:right w:val="single" w:sz="4" w:space="0" w:color="auto"/>
                                  </w:tcBorders>
                                  <w:shd w:val="clear" w:color="auto" w:fill="auto"/>
                                  <w:noWrap/>
                                  <w:vAlign w:val="center"/>
                                  <w:hideMark/>
                                </w:tcPr>
                                <w:p w14:paraId="23AD0B01"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13,336</w:t>
                                  </w:r>
                                </w:p>
                              </w:tc>
                              <w:tc>
                                <w:tcPr>
                                  <w:tcW w:w="1134" w:type="dxa"/>
                                  <w:tcBorders>
                                    <w:top w:val="nil"/>
                                    <w:left w:val="nil"/>
                                    <w:bottom w:val="single" w:sz="4" w:space="0" w:color="auto"/>
                                    <w:right w:val="single" w:sz="4" w:space="0" w:color="auto"/>
                                  </w:tcBorders>
                                  <w:shd w:val="clear" w:color="auto" w:fill="auto"/>
                                  <w:noWrap/>
                                  <w:vAlign w:val="center"/>
                                  <w:hideMark/>
                                </w:tcPr>
                                <w:p w14:paraId="408BFADB"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 xml:space="preserve"> </w:t>
                                  </w:r>
                                  <w:r w:rsidRPr="00415F9E">
                                    <w:rPr>
                                      <w:rFonts w:ascii="標楷體" w:eastAsia="標楷體" w:hAnsi="標楷體" w:cs="新細明體" w:hint="eastAsia"/>
                                      <w:color w:val="000000"/>
                                      <w:kern w:val="0"/>
                                      <w:sz w:val="20"/>
                                      <w:szCs w:val="20"/>
                                    </w:rPr>
                                    <w:t>5,20</w:t>
                                  </w:r>
                                  <w:r>
                                    <w:rPr>
                                      <w:rFonts w:ascii="標楷體" w:eastAsia="標楷體" w:hAnsi="標楷體" w:cs="新細明體" w:hint="eastAsia"/>
                                      <w:color w:val="000000"/>
                                      <w:kern w:val="0"/>
                                      <w:sz w:val="20"/>
                                      <w:szCs w:val="20"/>
                                    </w:rPr>
                                    <w:t>5</w:t>
                                  </w:r>
                                  <w:r w:rsidRPr="00415F9E">
                                    <w:rPr>
                                      <w:rFonts w:ascii="標楷體" w:eastAsia="標楷體" w:hAnsi="標楷體" w:cs="新細明體" w:hint="eastAsia"/>
                                      <w:color w:val="000000"/>
                                      <w:kern w:val="0"/>
                                      <w:sz w:val="20"/>
                                      <w:szCs w:val="20"/>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14:paraId="55238710"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 xml:space="preserve"> </w:t>
                                  </w:r>
                                  <w:r w:rsidRPr="00415F9E">
                                    <w:rPr>
                                      <w:rFonts w:ascii="標楷體" w:eastAsia="標楷體" w:hAnsi="標楷體" w:cs="新細明體" w:hint="eastAsia"/>
                                      <w:color w:val="000000"/>
                                      <w:kern w:val="0"/>
                                      <w:sz w:val="20"/>
                                      <w:szCs w:val="20"/>
                                    </w:rPr>
                                    <w:t>28.0</w:t>
                                  </w:r>
                                  <w:r>
                                    <w:rPr>
                                      <w:rFonts w:ascii="標楷體" w:eastAsia="標楷體" w:hAnsi="標楷體" w:cs="新細明體" w:hint="eastAsia"/>
                                      <w:color w:val="000000"/>
                                      <w:kern w:val="0"/>
                                      <w:sz w:val="20"/>
                                      <w:szCs w:val="20"/>
                                    </w:rPr>
                                    <w:t>7</w:t>
                                  </w:r>
                                </w:p>
                              </w:tc>
                            </w:tr>
                            <w:tr w:rsidR="00E07C3F" w:rsidRPr="00415F9E" w14:paraId="3DC5A170" w14:textId="77777777" w:rsidTr="00277E4E">
                              <w:trPr>
                                <w:trHeight w:val="340"/>
                              </w:trPr>
                              <w:tc>
                                <w:tcPr>
                                  <w:tcW w:w="646" w:type="dxa"/>
                                  <w:tcBorders>
                                    <w:top w:val="nil"/>
                                    <w:left w:val="single" w:sz="4" w:space="0" w:color="auto"/>
                                    <w:bottom w:val="single" w:sz="4" w:space="0" w:color="auto"/>
                                    <w:right w:val="single" w:sz="4" w:space="0" w:color="auto"/>
                                  </w:tcBorders>
                                  <w:shd w:val="clear" w:color="auto" w:fill="auto"/>
                                  <w:noWrap/>
                                  <w:vAlign w:val="center"/>
                                  <w:hideMark/>
                                </w:tcPr>
                                <w:p w14:paraId="00DBABDC" w14:textId="77777777" w:rsidR="00E07C3F" w:rsidRPr="00415F9E" w:rsidRDefault="00E07C3F" w:rsidP="00736665">
                                  <w:pPr>
                                    <w:widowControl/>
                                    <w:spacing w:line="200" w:lineRule="exact"/>
                                    <w:jc w:val="center"/>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113</w:t>
                                  </w:r>
                                </w:p>
                              </w:tc>
                              <w:tc>
                                <w:tcPr>
                                  <w:tcW w:w="1134" w:type="dxa"/>
                                  <w:tcBorders>
                                    <w:top w:val="nil"/>
                                    <w:left w:val="nil"/>
                                    <w:bottom w:val="single" w:sz="4" w:space="0" w:color="auto"/>
                                    <w:right w:val="single" w:sz="4" w:space="0" w:color="auto"/>
                                  </w:tcBorders>
                                  <w:shd w:val="clear" w:color="auto" w:fill="auto"/>
                                  <w:noWrap/>
                                  <w:vAlign w:val="center"/>
                                  <w:hideMark/>
                                </w:tcPr>
                                <w:p w14:paraId="065CC8C1"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18,615</w:t>
                                  </w:r>
                                </w:p>
                              </w:tc>
                              <w:tc>
                                <w:tcPr>
                                  <w:tcW w:w="993" w:type="dxa"/>
                                  <w:tcBorders>
                                    <w:top w:val="nil"/>
                                    <w:left w:val="nil"/>
                                    <w:bottom w:val="single" w:sz="4" w:space="0" w:color="auto"/>
                                    <w:right w:val="single" w:sz="4" w:space="0" w:color="auto"/>
                                  </w:tcBorders>
                                  <w:shd w:val="clear" w:color="auto" w:fill="auto"/>
                                  <w:noWrap/>
                                  <w:vAlign w:val="center"/>
                                  <w:hideMark/>
                                </w:tcPr>
                                <w:p w14:paraId="308E3F93"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15,808</w:t>
                                  </w:r>
                                </w:p>
                              </w:tc>
                              <w:tc>
                                <w:tcPr>
                                  <w:tcW w:w="1134" w:type="dxa"/>
                                  <w:tcBorders>
                                    <w:top w:val="nil"/>
                                    <w:left w:val="nil"/>
                                    <w:bottom w:val="single" w:sz="4" w:space="0" w:color="auto"/>
                                    <w:right w:val="single" w:sz="4" w:space="0" w:color="auto"/>
                                  </w:tcBorders>
                                  <w:shd w:val="clear" w:color="auto" w:fill="auto"/>
                                  <w:noWrap/>
                                  <w:vAlign w:val="center"/>
                                  <w:hideMark/>
                                </w:tcPr>
                                <w:p w14:paraId="5C29B6DC"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 xml:space="preserve"> </w:t>
                                  </w:r>
                                  <w:r w:rsidRPr="00415F9E">
                                    <w:rPr>
                                      <w:rFonts w:ascii="標楷體" w:eastAsia="標楷體" w:hAnsi="標楷體" w:cs="新細明體" w:hint="eastAsia"/>
                                      <w:color w:val="000000"/>
                                      <w:kern w:val="0"/>
                                      <w:sz w:val="20"/>
                                      <w:szCs w:val="20"/>
                                    </w:rPr>
                                    <w:t>2,80</w:t>
                                  </w:r>
                                  <w:r>
                                    <w:rPr>
                                      <w:rFonts w:ascii="標楷體" w:eastAsia="標楷體" w:hAnsi="標楷體" w:cs="新細明體" w:hint="eastAsia"/>
                                      <w:color w:val="000000"/>
                                      <w:kern w:val="0"/>
                                      <w:sz w:val="20"/>
                                      <w:szCs w:val="20"/>
                                    </w:rPr>
                                    <w:t>6</w:t>
                                  </w:r>
                                  <w:r w:rsidRPr="00415F9E">
                                    <w:rPr>
                                      <w:rFonts w:ascii="標楷體" w:eastAsia="標楷體" w:hAnsi="標楷體" w:cs="新細明體" w:hint="eastAsia"/>
                                      <w:color w:val="000000"/>
                                      <w:kern w:val="0"/>
                                      <w:sz w:val="20"/>
                                      <w:szCs w:val="20"/>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14:paraId="47590946"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 xml:space="preserve"> </w:t>
                                  </w:r>
                                  <w:r w:rsidRPr="00415F9E">
                                    <w:rPr>
                                      <w:rFonts w:ascii="標楷體" w:eastAsia="標楷體" w:hAnsi="標楷體" w:cs="新細明體" w:hint="eastAsia"/>
                                      <w:color w:val="000000"/>
                                      <w:kern w:val="0"/>
                                      <w:sz w:val="20"/>
                                      <w:szCs w:val="20"/>
                                    </w:rPr>
                                    <w:t>15.08</w:t>
                                  </w:r>
                                </w:p>
                              </w:tc>
                            </w:tr>
                            <w:tr w:rsidR="00E07C3F" w:rsidRPr="00415F9E" w14:paraId="598FCEF0" w14:textId="77777777" w:rsidTr="00277E4E">
                              <w:trPr>
                                <w:trHeight w:val="340"/>
                              </w:trPr>
                              <w:tc>
                                <w:tcPr>
                                  <w:tcW w:w="5063" w:type="dxa"/>
                                  <w:gridSpan w:val="5"/>
                                  <w:tcBorders>
                                    <w:top w:val="single" w:sz="4" w:space="0" w:color="auto"/>
                                  </w:tcBorders>
                                  <w:shd w:val="clear" w:color="auto" w:fill="auto"/>
                                  <w:noWrap/>
                                  <w:vAlign w:val="center"/>
                                </w:tcPr>
                                <w:p w14:paraId="61CF2BD0" w14:textId="77777777" w:rsidR="00E07C3F" w:rsidRDefault="00E07C3F" w:rsidP="006663CD">
                                  <w:pPr>
                                    <w:widowControl/>
                                    <w:spacing w:line="240" w:lineRule="exact"/>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：1.110年4月25日正式營運。</w:t>
                                  </w:r>
                                </w:p>
                                <w:p w14:paraId="63D0BA81" w14:textId="77777777" w:rsidR="00E07C3F" w:rsidRPr="00B120E8" w:rsidRDefault="00E07C3F" w:rsidP="006663CD">
                                  <w:pPr>
                                    <w:widowControl/>
                                    <w:spacing w:line="24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 xml:space="preserve">    2.</w:t>
                                  </w:r>
                                  <w:r w:rsidRPr="00B120E8">
                                    <w:rPr>
                                      <w:rFonts w:ascii="標楷體" w:eastAsia="標楷體" w:hAnsi="標楷體" w:cs="新細明體" w:hint="eastAsia"/>
                                      <w:color w:val="000000"/>
                                      <w:kern w:val="0"/>
                                      <w:sz w:val="18"/>
                                      <w:szCs w:val="18"/>
                                    </w:rPr>
                                    <w:t>資料來源：整理自</w:t>
                                  </w:r>
                                  <w:proofErr w:type="gramStart"/>
                                  <w:r w:rsidRPr="00B120E8">
                                    <w:rPr>
                                      <w:rFonts w:ascii="標楷體" w:eastAsia="標楷體" w:hAnsi="標楷體" w:cs="新細明體" w:hint="eastAsia"/>
                                      <w:color w:val="000000"/>
                                      <w:kern w:val="0"/>
                                      <w:sz w:val="18"/>
                                      <w:szCs w:val="18"/>
                                    </w:rPr>
                                    <w:t>臺</w:t>
                                  </w:r>
                                  <w:proofErr w:type="gramEnd"/>
                                  <w:r w:rsidRPr="00B120E8">
                                    <w:rPr>
                                      <w:rFonts w:ascii="標楷體" w:eastAsia="標楷體" w:hAnsi="標楷體" w:cs="新細明體" w:hint="eastAsia"/>
                                      <w:color w:val="000000"/>
                                      <w:kern w:val="0"/>
                                      <w:sz w:val="18"/>
                                      <w:szCs w:val="18"/>
                                    </w:rPr>
                                    <w:t>中捷運股份有限公司提供資料。</w:t>
                                  </w:r>
                                </w:p>
                              </w:tc>
                            </w:tr>
                          </w:tbl>
                          <w:p w14:paraId="7D02B27D" w14:textId="77777777" w:rsidR="00E07C3F" w:rsidRPr="00736665" w:rsidRDefault="00E07C3F" w:rsidP="00E07C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18E163" id="_x0000_s1112" type="#_x0000_t202" style="position:absolute;left:0;text-align:left;margin-left:219.85pt;margin-top:14.9pt;width:273pt;height:197.4pt;z-index:251613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" filled="f" stroked="f">
                <v:textbox>
                  <w:txbxContent>
                    <w:tbl>
                      <w:tblPr>
                        <w:tblW w:w="5063" w:type="dxa"/>
                        <w:tblCellMar>
                          <w:left w:w="28" w:type="dxa"/>
                          <w:right w:w="28" w:type="dxa"/>
                        </w:tblCellMar>
                        <w:tblLook w:val="04A0" w:firstRow="1" w:lastRow="0" w:firstColumn="1" w:lastColumn="0" w:noHBand="0" w:noVBand="1"/>
                      </w:tblPr>
                      <w:tblGrid>
                        <w:gridCol w:w="646"/>
                        <w:gridCol w:w="1134"/>
                        <w:gridCol w:w="993"/>
                        <w:gridCol w:w="1134"/>
                        <w:gridCol w:w="1156"/>
                      </w:tblGrid>
                      <w:tr w:rsidR="00E07C3F" w:rsidRPr="00415F9E" w14:paraId="766A2541" w14:textId="77777777" w:rsidTr="00277E4E">
                        <w:trPr>
                          <w:trHeight w:val="340"/>
                        </w:trPr>
                        <w:tc>
                          <w:tcPr>
                            <w:tcW w:w="5063" w:type="dxa"/>
                            <w:gridSpan w:val="5"/>
                            <w:tcBorders>
                              <w:bottom w:val="single" w:sz="4" w:space="0" w:color="auto"/>
                            </w:tcBorders>
                            <w:shd w:val="clear" w:color="auto" w:fill="auto"/>
                            <w:noWrap/>
                            <w:vAlign w:val="center"/>
                          </w:tcPr>
                          <w:p w14:paraId="105BF148" w14:textId="77777777" w:rsidR="00E07C3F" w:rsidRPr="00B263C4" w:rsidRDefault="00E07C3F" w:rsidP="00736665">
                            <w:pPr>
                              <w:widowControl/>
                              <w:jc w:val="center"/>
                              <w:rPr>
                                <w:rFonts w:ascii="標楷體" w:eastAsia="標楷體" w:hAnsi="標楷體" w:cs="新細明體"/>
                                <w:b/>
                                <w:bCs/>
                                <w:color w:val="000000"/>
                                <w:kern w:val="0"/>
                              </w:rPr>
                            </w:pPr>
                            <w:r w:rsidRPr="00B263C4">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6</w:t>
                            </w:r>
                            <w:r w:rsidRPr="00E069AB">
                              <w:rPr>
                                <w:rFonts w:ascii="標楷體" w:eastAsia="標楷體" w:hAnsi="標楷體" w:cs="新細明體" w:hint="eastAsia"/>
                                <w:b/>
                                <w:bCs/>
                                <w:color w:val="000000"/>
                                <w:kern w:val="0"/>
                              </w:rPr>
                              <w:t xml:space="preserve">　</w:t>
                            </w:r>
                            <w:r>
                              <w:rPr>
                                <w:rFonts w:ascii="標楷體" w:eastAsia="標楷體" w:hAnsi="標楷體" w:cs="新細明體" w:hint="eastAsia"/>
                                <w:b/>
                                <w:bCs/>
                                <w:color w:val="000000"/>
                                <w:kern w:val="0"/>
                              </w:rPr>
                              <w:t>捷運綠線</w:t>
                            </w:r>
                            <w:r w:rsidRPr="00B263C4">
                              <w:rPr>
                                <w:rFonts w:ascii="標楷體" w:eastAsia="標楷體" w:hAnsi="標楷體" w:cs="新細明體" w:hint="eastAsia"/>
                                <w:b/>
                                <w:bCs/>
                                <w:color w:val="000000"/>
                                <w:kern w:val="0"/>
                              </w:rPr>
                              <w:t>運</w:t>
                            </w:r>
                            <w:r>
                              <w:rPr>
                                <w:rFonts w:ascii="標楷體" w:eastAsia="標楷體" w:hAnsi="標楷體" w:cs="新細明體" w:hint="eastAsia"/>
                                <w:b/>
                                <w:bCs/>
                                <w:color w:val="000000"/>
                                <w:kern w:val="0"/>
                              </w:rPr>
                              <w:t>量</w:t>
                            </w:r>
                          </w:p>
                          <w:p w14:paraId="3244046A" w14:textId="77777777" w:rsidR="00E07C3F" w:rsidRPr="00415F9E" w:rsidRDefault="00E07C3F" w:rsidP="00736665">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Pr="00B263C4">
                              <w:rPr>
                                <w:rFonts w:ascii="標楷體" w:eastAsia="標楷體" w:hAnsi="標楷體" w:cs="新細明體" w:hint="eastAsia"/>
                                <w:color w:val="000000"/>
                                <w:kern w:val="0"/>
                                <w:sz w:val="18"/>
                                <w:szCs w:val="18"/>
                              </w:rPr>
                              <w:t>單位：</w:t>
                            </w:r>
                            <w:proofErr w:type="gramStart"/>
                            <w:r w:rsidRPr="00B263C4">
                              <w:rPr>
                                <w:rFonts w:ascii="標楷體" w:eastAsia="標楷體" w:hAnsi="標楷體" w:cs="新細明體" w:hint="eastAsia"/>
                                <w:color w:val="000000"/>
                                <w:kern w:val="0"/>
                                <w:sz w:val="18"/>
                                <w:szCs w:val="18"/>
                              </w:rPr>
                              <w:t>千人次</w:t>
                            </w:r>
                            <w:proofErr w:type="gramEnd"/>
                            <w:r w:rsidRPr="00B263C4">
                              <w:rPr>
                                <w:rFonts w:ascii="標楷體" w:eastAsia="標楷體" w:hAnsi="標楷體" w:cs="新細明體" w:hint="eastAsia"/>
                                <w:color w:val="000000"/>
                                <w:kern w:val="0"/>
                                <w:sz w:val="18"/>
                                <w:szCs w:val="18"/>
                              </w:rPr>
                              <w:t>、％</w:t>
                            </w:r>
                          </w:p>
                        </w:tc>
                      </w:tr>
                      <w:tr w:rsidR="00E07C3F" w:rsidRPr="00415F9E" w14:paraId="39481712" w14:textId="77777777" w:rsidTr="00277E4E">
                        <w:trPr>
                          <w:trHeight w:val="340"/>
                        </w:trPr>
                        <w:tc>
                          <w:tcPr>
                            <w:tcW w:w="6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242B24" w14:textId="77777777" w:rsidR="00E07C3F" w:rsidRPr="00415F9E" w:rsidRDefault="00E07C3F" w:rsidP="00736665">
                            <w:pPr>
                              <w:widowControl/>
                              <w:spacing w:line="200" w:lineRule="exact"/>
                              <w:jc w:val="center"/>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年度</w:t>
                            </w:r>
                          </w:p>
                        </w:tc>
                        <w:tc>
                          <w:tcPr>
                            <w:tcW w:w="4417" w:type="dxa"/>
                            <w:gridSpan w:val="4"/>
                            <w:tcBorders>
                              <w:top w:val="single" w:sz="4" w:space="0" w:color="auto"/>
                              <w:left w:val="nil"/>
                              <w:bottom w:val="single" w:sz="4" w:space="0" w:color="auto"/>
                              <w:right w:val="single" w:sz="4" w:space="0" w:color="auto"/>
                            </w:tcBorders>
                            <w:shd w:val="clear" w:color="auto" w:fill="auto"/>
                            <w:noWrap/>
                            <w:vAlign w:val="center"/>
                            <w:hideMark/>
                          </w:tcPr>
                          <w:p w14:paraId="43980016" w14:textId="77777777" w:rsidR="00E07C3F" w:rsidRPr="00415F9E" w:rsidRDefault="00E07C3F" w:rsidP="00736665">
                            <w:pPr>
                              <w:widowControl/>
                              <w:spacing w:line="200" w:lineRule="exact"/>
                              <w:jc w:val="center"/>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營運人次</w:t>
                            </w:r>
                          </w:p>
                        </w:tc>
                      </w:tr>
                      <w:tr w:rsidR="00E07C3F" w:rsidRPr="00415F9E" w14:paraId="00D7ED32" w14:textId="77777777" w:rsidTr="00277E4E">
                        <w:trPr>
                          <w:trHeight w:val="750"/>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1DA9E788" w14:textId="77777777" w:rsidR="00E07C3F" w:rsidRPr="00415F9E" w:rsidRDefault="00E07C3F" w:rsidP="00736665">
                            <w:pPr>
                              <w:widowControl/>
                              <w:spacing w:line="200" w:lineRule="exact"/>
                              <w:jc w:val="center"/>
                              <w:rPr>
                                <w:rFonts w:ascii="標楷體" w:eastAsia="標楷體" w:hAnsi="標楷體" w:cs="新細明體"/>
                                <w:color w:val="000000"/>
                                <w:kern w:val="0"/>
                                <w:sz w:val="20"/>
                                <w:szCs w:val="20"/>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1A2405A7" w14:textId="77777777" w:rsidR="00E07C3F" w:rsidRDefault="00E07C3F" w:rsidP="00736665">
                            <w:pPr>
                              <w:widowControl/>
                              <w:spacing w:line="200" w:lineRule="exact"/>
                              <w:jc w:val="center"/>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預算數</w:t>
                            </w:r>
                          </w:p>
                          <w:p w14:paraId="72F9A8D0" w14:textId="77777777" w:rsidR="00E07C3F" w:rsidRPr="00415F9E" w:rsidRDefault="00E07C3F" w:rsidP="00736665">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(A)</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6ECE28E6" w14:textId="77777777" w:rsidR="00E07C3F" w:rsidRDefault="00E07C3F" w:rsidP="00736665">
                            <w:pPr>
                              <w:widowControl/>
                              <w:spacing w:line="200" w:lineRule="exact"/>
                              <w:jc w:val="center"/>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實際數</w:t>
                            </w:r>
                          </w:p>
                          <w:p w14:paraId="7603EAC6" w14:textId="77777777" w:rsidR="00E07C3F" w:rsidRPr="00415F9E" w:rsidRDefault="00E07C3F" w:rsidP="00736665">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(B)</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F52AB70" w14:textId="77777777" w:rsidR="00E07C3F" w:rsidRPr="00415F9E" w:rsidRDefault="00E07C3F" w:rsidP="00736665">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增減</w:t>
                            </w:r>
                          </w:p>
                          <w:p w14:paraId="7187A4C0" w14:textId="77777777" w:rsidR="00E07C3F" w:rsidRPr="00415F9E" w:rsidRDefault="00E07C3F" w:rsidP="00736665">
                            <w:pPr>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(C=B-A)</w:t>
                            </w:r>
                          </w:p>
                        </w:tc>
                        <w:tc>
                          <w:tcPr>
                            <w:tcW w:w="1156" w:type="dxa"/>
                            <w:tcBorders>
                              <w:top w:val="single" w:sz="4" w:space="0" w:color="auto"/>
                              <w:left w:val="nil"/>
                              <w:bottom w:val="single" w:sz="4" w:space="0" w:color="auto"/>
                              <w:right w:val="single" w:sz="4" w:space="0" w:color="auto"/>
                            </w:tcBorders>
                            <w:shd w:val="clear" w:color="auto" w:fill="auto"/>
                            <w:vAlign w:val="center"/>
                          </w:tcPr>
                          <w:p w14:paraId="7BC85B5F" w14:textId="77777777" w:rsidR="00E07C3F" w:rsidRDefault="00E07C3F" w:rsidP="00736665">
                            <w:pPr>
                              <w:widowControl/>
                              <w:spacing w:line="200" w:lineRule="exact"/>
                              <w:jc w:val="center"/>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比率</w:t>
                            </w:r>
                          </w:p>
                          <w:p w14:paraId="50665501" w14:textId="77777777" w:rsidR="00E07C3F" w:rsidRPr="00415F9E" w:rsidRDefault="00E07C3F" w:rsidP="00736665">
                            <w:pPr>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DD2CBB">
                              <w:rPr>
                                <w:rFonts w:ascii="標楷體" w:eastAsia="標楷體" w:hAnsi="標楷體" w:cs="新細明體" w:hint="eastAsia"/>
                                <w:color w:val="000000"/>
                                <w:kern w:val="0"/>
                                <w:sz w:val="20"/>
                                <w:szCs w:val="20"/>
                              </w:rPr>
                              <w:t>D=C/A</w:t>
                            </w:r>
                            <w:r w:rsidRPr="00DD2CBB">
                              <w:rPr>
                                <w:rFonts w:ascii="標楷體" w:eastAsia="標楷體" w:hAnsi="標楷體"/>
                                <w:sz w:val="20"/>
                                <w:szCs w:val="20"/>
                              </w:rPr>
                              <w:t>×</w:t>
                            </w:r>
                            <w:r w:rsidRPr="00DD2CBB">
                              <w:rPr>
                                <w:rFonts w:ascii="標楷體" w:eastAsia="標楷體" w:hAnsi="標楷體" w:cs="新細明體" w:hint="eastAsia"/>
                                <w:color w:val="000000" w:themeColor="text1"/>
                                <w:kern w:val="0"/>
                                <w:sz w:val="20"/>
                                <w:szCs w:val="20"/>
                              </w:rPr>
                              <w:t>100</w:t>
                            </w:r>
                            <w:r>
                              <w:rPr>
                                <w:rFonts w:ascii="標楷體" w:eastAsia="標楷體" w:hAnsi="標楷體" w:cs="新細明體" w:hint="eastAsia"/>
                                <w:color w:val="000000"/>
                                <w:kern w:val="0"/>
                                <w:sz w:val="20"/>
                                <w:szCs w:val="20"/>
                              </w:rPr>
                              <w:t>)</w:t>
                            </w:r>
                          </w:p>
                        </w:tc>
                      </w:tr>
                      <w:tr w:rsidR="00E07C3F" w:rsidRPr="00415F9E" w14:paraId="0412EE8B" w14:textId="77777777" w:rsidTr="00277E4E">
                        <w:trPr>
                          <w:trHeight w:val="340"/>
                        </w:trPr>
                        <w:tc>
                          <w:tcPr>
                            <w:tcW w:w="6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B344DE" w14:textId="77777777" w:rsidR="00E07C3F" w:rsidRPr="00415F9E" w:rsidRDefault="00E07C3F" w:rsidP="00736665">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10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665F135"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8</w:t>
                            </w: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797</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1FE36DAD"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4,184</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2F33D24"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 xml:space="preserve"> </w:t>
                            </w:r>
                            <w:r w:rsidRPr="00415F9E">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4</w:t>
                            </w:r>
                            <w:r w:rsidRPr="00415F9E">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613</w:t>
                            </w:r>
                          </w:p>
                        </w:tc>
                        <w:tc>
                          <w:tcPr>
                            <w:tcW w:w="1156" w:type="dxa"/>
                            <w:tcBorders>
                              <w:top w:val="single" w:sz="4" w:space="0" w:color="auto"/>
                              <w:left w:val="nil"/>
                              <w:bottom w:val="single" w:sz="4" w:space="0" w:color="auto"/>
                              <w:right w:val="single" w:sz="4" w:space="0" w:color="auto"/>
                            </w:tcBorders>
                            <w:shd w:val="clear" w:color="auto" w:fill="auto"/>
                            <w:noWrap/>
                            <w:vAlign w:val="center"/>
                          </w:tcPr>
                          <w:p w14:paraId="787D903A"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 xml:space="preserve"> </w:t>
                            </w:r>
                            <w:r>
                              <w:rPr>
                                <w:rFonts w:ascii="標楷體" w:eastAsia="標楷體" w:hAnsi="標楷體" w:cs="新細明體"/>
                                <w:color w:val="000000"/>
                                <w:kern w:val="0"/>
                                <w:sz w:val="20"/>
                                <w:szCs w:val="20"/>
                              </w:rPr>
                              <w:t>77.74</w:t>
                            </w:r>
                          </w:p>
                        </w:tc>
                      </w:tr>
                      <w:tr w:rsidR="00E07C3F" w:rsidRPr="00415F9E" w14:paraId="0A37A474" w14:textId="77777777" w:rsidTr="00277E4E">
                        <w:trPr>
                          <w:trHeight w:val="340"/>
                        </w:trPr>
                        <w:tc>
                          <w:tcPr>
                            <w:tcW w:w="6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560C82" w14:textId="77777777" w:rsidR="00E07C3F" w:rsidRPr="00415F9E" w:rsidRDefault="00E07C3F" w:rsidP="00736665">
                            <w:pPr>
                              <w:widowControl/>
                              <w:spacing w:line="200" w:lineRule="exact"/>
                              <w:jc w:val="center"/>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111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12AB20A"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19,892</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DFD092A"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9,329</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F5580CC"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 xml:space="preserve"> </w:t>
                            </w:r>
                            <w:r w:rsidRPr="00415F9E">
                              <w:rPr>
                                <w:rFonts w:ascii="標楷體" w:eastAsia="標楷體" w:hAnsi="標楷體" w:cs="新細明體" w:hint="eastAsia"/>
                                <w:color w:val="000000"/>
                                <w:kern w:val="0"/>
                                <w:sz w:val="20"/>
                                <w:szCs w:val="20"/>
                              </w:rPr>
                              <w:t>10,56</w:t>
                            </w:r>
                            <w:r>
                              <w:rPr>
                                <w:rFonts w:ascii="標楷體" w:eastAsia="標楷體" w:hAnsi="標楷體" w:cs="新細明體" w:hint="eastAsia"/>
                                <w:color w:val="000000"/>
                                <w:kern w:val="0"/>
                                <w:sz w:val="20"/>
                                <w:szCs w:val="20"/>
                              </w:rPr>
                              <w:t>2</w:t>
                            </w:r>
                            <w:r w:rsidRPr="00415F9E">
                              <w:rPr>
                                <w:rFonts w:ascii="標楷體" w:eastAsia="標楷體" w:hAnsi="標楷體" w:cs="新細明體" w:hint="eastAsia"/>
                                <w:color w:val="000000"/>
                                <w:kern w:val="0"/>
                                <w:sz w:val="20"/>
                                <w:szCs w:val="20"/>
                              </w:rPr>
                              <w:t xml:space="preserve"> </w:t>
                            </w:r>
                          </w:p>
                        </w:tc>
                        <w:tc>
                          <w:tcPr>
                            <w:tcW w:w="1156" w:type="dxa"/>
                            <w:tcBorders>
                              <w:top w:val="single" w:sz="4" w:space="0" w:color="auto"/>
                              <w:left w:val="nil"/>
                              <w:bottom w:val="single" w:sz="4" w:space="0" w:color="auto"/>
                              <w:right w:val="single" w:sz="4" w:space="0" w:color="auto"/>
                            </w:tcBorders>
                            <w:shd w:val="clear" w:color="auto" w:fill="auto"/>
                            <w:noWrap/>
                            <w:vAlign w:val="center"/>
                            <w:hideMark/>
                          </w:tcPr>
                          <w:p w14:paraId="0E3B0B92"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 xml:space="preserve"> </w:t>
                            </w:r>
                            <w:r w:rsidRPr="00415F9E">
                              <w:rPr>
                                <w:rFonts w:ascii="標楷體" w:eastAsia="標楷體" w:hAnsi="標楷體" w:cs="新細明體" w:hint="eastAsia"/>
                                <w:color w:val="000000"/>
                                <w:kern w:val="0"/>
                                <w:sz w:val="20"/>
                                <w:szCs w:val="20"/>
                              </w:rPr>
                              <w:t>53.10</w:t>
                            </w:r>
                          </w:p>
                        </w:tc>
                      </w:tr>
                      <w:tr w:rsidR="00E07C3F" w:rsidRPr="00415F9E" w14:paraId="4F01530B" w14:textId="77777777" w:rsidTr="00277E4E">
                        <w:trPr>
                          <w:trHeight w:val="340"/>
                        </w:trPr>
                        <w:tc>
                          <w:tcPr>
                            <w:tcW w:w="646" w:type="dxa"/>
                            <w:tcBorders>
                              <w:top w:val="nil"/>
                              <w:left w:val="single" w:sz="4" w:space="0" w:color="auto"/>
                              <w:bottom w:val="single" w:sz="4" w:space="0" w:color="auto"/>
                              <w:right w:val="single" w:sz="4" w:space="0" w:color="auto"/>
                            </w:tcBorders>
                            <w:shd w:val="clear" w:color="auto" w:fill="auto"/>
                            <w:noWrap/>
                            <w:vAlign w:val="center"/>
                            <w:hideMark/>
                          </w:tcPr>
                          <w:p w14:paraId="13ACA366" w14:textId="77777777" w:rsidR="00E07C3F" w:rsidRPr="00415F9E" w:rsidRDefault="00E07C3F" w:rsidP="00736665">
                            <w:pPr>
                              <w:widowControl/>
                              <w:spacing w:line="200" w:lineRule="exact"/>
                              <w:jc w:val="center"/>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112</w:t>
                            </w:r>
                          </w:p>
                        </w:tc>
                        <w:tc>
                          <w:tcPr>
                            <w:tcW w:w="1134" w:type="dxa"/>
                            <w:tcBorders>
                              <w:top w:val="nil"/>
                              <w:left w:val="nil"/>
                              <w:bottom w:val="single" w:sz="4" w:space="0" w:color="auto"/>
                              <w:right w:val="single" w:sz="4" w:space="0" w:color="auto"/>
                            </w:tcBorders>
                            <w:shd w:val="clear" w:color="auto" w:fill="auto"/>
                            <w:noWrap/>
                            <w:vAlign w:val="center"/>
                            <w:hideMark/>
                          </w:tcPr>
                          <w:p w14:paraId="61054ECD"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18,542</w:t>
                            </w:r>
                          </w:p>
                        </w:tc>
                        <w:tc>
                          <w:tcPr>
                            <w:tcW w:w="993" w:type="dxa"/>
                            <w:tcBorders>
                              <w:top w:val="nil"/>
                              <w:left w:val="nil"/>
                              <w:bottom w:val="single" w:sz="4" w:space="0" w:color="auto"/>
                              <w:right w:val="single" w:sz="4" w:space="0" w:color="auto"/>
                            </w:tcBorders>
                            <w:shd w:val="clear" w:color="auto" w:fill="auto"/>
                            <w:noWrap/>
                            <w:vAlign w:val="center"/>
                            <w:hideMark/>
                          </w:tcPr>
                          <w:p w14:paraId="23AD0B01"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13,336</w:t>
                            </w:r>
                          </w:p>
                        </w:tc>
                        <w:tc>
                          <w:tcPr>
                            <w:tcW w:w="1134" w:type="dxa"/>
                            <w:tcBorders>
                              <w:top w:val="nil"/>
                              <w:left w:val="nil"/>
                              <w:bottom w:val="single" w:sz="4" w:space="0" w:color="auto"/>
                              <w:right w:val="single" w:sz="4" w:space="0" w:color="auto"/>
                            </w:tcBorders>
                            <w:shd w:val="clear" w:color="auto" w:fill="auto"/>
                            <w:noWrap/>
                            <w:vAlign w:val="center"/>
                            <w:hideMark/>
                          </w:tcPr>
                          <w:p w14:paraId="408BFADB"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 xml:space="preserve"> </w:t>
                            </w:r>
                            <w:r w:rsidRPr="00415F9E">
                              <w:rPr>
                                <w:rFonts w:ascii="標楷體" w:eastAsia="標楷體" w:hAnsi="標楷體" w:cs="新細明體" w:hint="eastAsia"/>
                                <w:color w:val="000000"/>
                                <w:kern w:val="0"/>
                                <w:sz w:val="20"/>
                                <w:szCs w:val="20"/>
                              </w:rPr>
                              <w:t>5,20</w:t>
                            </w:r>
                            <w:r>
                              <w:rPr>
                                <w:rFonts w:ascii="標楷體" w:eastAsia="標楷體" w:hAnsi="標楷體" w:cs="新細明體" w:hint="eastAsia"/>
                                <w:color w:val="000000"/>
                                <w:kern w:val="0"/>
                                <w:sz w:val="20"/>
                                <w:szCs w:val="20"/>
                              </w:rPr>
                              <w:t>5</w:t>
                            </w:r>
                            <w:r w:rsidRPr="00415F9E">
                              <w:rPr>
                                <w:rFonts w:ascii="標楷體" w:eastAsia="標楷體" w:hAnsi="標楷體" w:cs="新細明體" w:hint="eastAsia"/>
                                <w:color w:val="000000"/>
                                <w:kern w:val="0"/>
                                <w:sz w:val="20"/>
                                <w:szCs w:val="20"/>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14:paraId="55238710"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 xml:space="preserve"> </w:t>
                            </w:r>
                            <w:r w:rsidRPr="00415F9E">
                              <w:rPr>
                                <w:rFonts w:ascii="標楷體" w:eastAsia="標楷體" w:hAnsi="標楷體" w:cs="新細明體" w:hint="eastAsia"/>
                                <w:color w:val="000000"/>
                                <w:kern w:val="0"/>
                                <w:sz w:val="20"/>
                                <w:szCs w:val="20"/>
                              </w:rPr>
                              <w:t>28.0</w:t>
                            </w:r>
                            <w:r>
                              <w:rPr>
                                <w:rFonts w:ascii="標楷體" w:eastAsia="標楷體" w:hAnsi="標楷體" w:cs="新細明體" w:hint="eastAsia"/>
                                <w:color w:val="000000"/>
                                <w:kern w:val="0"/>
                                <w:sz w:val="20"/>
                                <w:szCs w:val="20"/>
                              </w:rPr>
                              <w:t>7</w:t>
                            </w:r>
                          </w:p>
                        </w:tc>
                      </w:tr>
                      <w:tr w:rsidR="00E07C3F" w:rsidRPr="00415F9E" w14:paraId="3DC5A170" w14:textId="77777777" w:rsidTr="00277E4E">
                        <w:trPr>
                          <w:trHeight w:val="340"/>
                        </w:trPr>
                        <w:tc>
                          <w:tcPr>
                            <w:tcW w:w="646" w:type="dxa"/>
                            <w:tcBorders>
                              <w:top w:val="nil"/>
                              <w:left w:val="single" w:sz="4" w:space="0" w:color="auto"/>
                              <w:bottom w:val="single" w:sz="4" w:space="0" w:color="auto"/>
                              <w:right w:val="single" w:sz="4" w:space="0" w:color="auto"/>
                            </w:tcBorders>
                            <w:shd w:val="clear" w:color="auto" w:fill="auto"/>
                            <w:noWrap/>
                            <w:vAlign w:val="center"/>
                            <w:hideMark/>
                          </w:tcPr>
                          <w:p w14:paraId="00DBABDC" w14:textId="77777777" w:rsidR="00E07C3F" w:rsidRPr="00415F9E" w:rsidRDefault="00E07C3F" w:rsidP="00736665">
                            <w:pPr>
                              <w:widowControl/>
                              <w:spacing w:line="200" w:lineRule="exact"/>
                              <w:jc w:val="center"/>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113</w:t>
                            </w:r>
                          </w:p>
                        </w:tc>
                        <w:tc>
                          <w:tcPr>
                            <w:tcW w:w="1134" w:type="dxa"/>
                            <w:tcBorders>
                              <w:top w:val="nil"/>
                              <w:left w:val="nil"/>
                              <w:bottom w:val="single" w:sz="4" w:space="0" w:color="auto"/>
                              <w:right w:val="single" w:sz="4" w:space="0" w:color="auto"/>
                            </w:tcBorders>
                            <w:shd w:val="clear" w:color="auto" w:fill="auto"/>
                            <w:noWrap/>
                            <w:vAlign w:val="center"/>
                            <w:hideMark/>
                          </w:tcPr>
                          <w:p w14:paraId="065CC8C1"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18,615</w:t>
                            </w:r>
                          </w:p>
                        </w:tc>
                        <w:tc>
                          <w:tcPr>
                            <w:tcW w:w="993" w:type="dxa"/>
                            <w:tcBorders>
                              <w:top w:val="nil"/>
                              <w:left w:val="nil"/>
                              <w:bottom w:val="single" w:sz="4" w:space="0" w:color="auto"/>
                              <w:right w:val="single" w:sz="4" w:space="0" w:color="auto"/>
                            </w:tcBorders>
                            <w:shd w:val="clear" w:color="auto" w:fill="auto"/>
                            <w:noWrap/>
                            <w:vAlign w:val="center"/>
                            <w:hideMark/>
                          </w:tcPr>
                          <w:p w14:paraId="308E3F93"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15,808</w:t>
                            </w:r>
                          </w:p>
                        </w:tc>
                        <w:tc>
                          <w:tcPr>
                            <w:tcW w:w="1134" w:type="dxa"/>
                            <w:tcBorders>
                              <w:top w:val="nil"/>
                              <w:left w:val="nil"/>
                              <w:bottom w:val="single" w:sz="4" w:space="0" w:color="auto"/>
                              <w:right w:val="single" w:sz="4" w:space="0" w:color="auto"/>
                            </w:tcBorders>
                            <w:shd w:val="clear" w:color="auto" w:fill="auto"/>
                            <w:noWrap/>
                            <w:vAlign w:val="center"/>
                            <w:hideMark/>
                          </w:tcPr>
                          <w:p w14:paraId="5C29B6DC"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 xml:space="preserve"> </w:t>
                            </w:r>
                            <w:r w:rsidRPr="00415F9E">
                              <w:rPr>
                                <w:rFonts w:ascii="標楷體" w:eastAsia="標楷體" w:hAnsi="標楷體" w:cs="新細明體" w:hint="eastAsia"/>
                                <w:color w:val="000000"/>
                                <w:kern w:val="0"/>
                                <w:sz w:val="20"/>
                                <w:szCs w:val="20"/>
                              </w:rPr>
                              <w:t>2,80</w:t>
                            </w:r>
                            <w:r>
                              <w:rPr>
                                <w:rFonts w:ascii="標楷體" w:eastAsia="標楷體" w:hAnsi="標楷體" w:cs="新細明體" w:hint="eastAsia"/>
                                <w:color w:val="000000"/>
                                <w:kern w:val="0"/>
                                <w:sz w:val="20"/>
                                <w:szCs w:val="20"/>
                              </w:rPr>
                              <w:t>6</w:t>
                            </w:r>
                            <w:r w:rsidRPr="00415F9E">
                              <w:rPr>
                                <w:rFonts w:ascii="標楷體" w:eastAsia="標楷體" w:hAnsi="標楷體" w:cs="新細明體" w:hint="eastAsia"/>
                                <w:color w:val="000000"/>
                                <w:kern w:val="0"/>
                                <w:sz w:val="20"/>
                                <w:szCs w:val="20"/>
                              </w:rPr>
                              <w:t xml:space="preserve"> </w:t>
                            </w:r>
                          </w:p>
                        </w:tc>
                        <w:tc>
                          <w:tcPr>
                            <w:tcW w:w="1156" w:type="dxa"/>
                            <w:tcBorders>
                              <w:top w:val="nil"/>
                              <w:left w:val="nil"/>
                              <w:bottom w:val="single" w:sz="4" w:space="0" w:color="auto"/>
                              <w:right w:val="single" w:sz="4" w:space="0" w:color="auto"/>
                            </w:tcBorders>
                            <w:shd w:val="clear" w:color="auto" w:fill="auto"/>
                            <w:noWrap/>
                            <w:vAlign w:val="center"/>
                            <w:hideMark/>
                          </w:tcPr>
                          <w:p w14:paraId="47590946" w14:textId="77777777" w:rsidR="00E07C3F" w:rsidRPr="00415F9E" w:rsidRDefault="00E07C3F" w:rsidP="00736665">
                            <w:pPr>
                              <w:widowControl/>
                              <w:spacing w:line="200" w:lineRule="exact"/>
                              <w:jc w:val="right"/>
                              <w:rPr>
                                <w:rFonts w:ascii="標楷體" w:eastAsia="標楷體" w:hAnsi="標楷體" w:cs="新細明體"/>
                                <w:color w:val="000000"/>
                                <w:kern w:val="0"/>
                                <w:sz w:val="20"/>
                                <w:szCs w:val="20"/>
                              </w:rPr>
                            </w:pPr>
                            <w:r w:rsidRPr="00415F9E">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 xml:space="preserve"> </w:t>
                            </w:r>
                            <w:r w:rsidRPr="00415F9E">
                              <w:rPr>
                                <w:rFonts w:ascii="標楷體" w:eastAsia="標楷體" w:hAnsi="標楷體" w:cs="新細明體" w:hint="eastAsia"/>
                                <w:color w:val="000000"/>
                                <w:kern w:val="0"/>
                                <w:sz w:val="20"/>
                                <w:szCs w:val="20"/>
                              </w:rPr>
                              <w:t>15.08</w:t>
                            </w:r>
                          </w:p>
                        </w:tc>
                      </w:tr>
                      <w:tr w:rsidR="00E07C3F" w:rsidRPr="00415F9E" w14:paraId="598FCEF0" w14:textId="77777777" w:rsidTr="00277E4E">
                        <w:trPr>
                          <w:trHeight w:val="340"/>
                        </w:trPr>
                        <w:tc>
                          <w:tcPr>
                            <w:tcW w:w="5063" w:type="dxa"/>
                            <w:gridSpan w:val="5"/>
                            <w:tcBorders>
                              <w:top w:val="single" w:sz="4" w:space="0" w:color="auto"/>
                            </w:tcBorders>
                            <w:shd w:val="clear" w:color="auto" w:fill="auto"/>
                            <w:noWrap/>
                            <w:vAlign w:val="center"/>
                          </w:tcPr>
                          <w:p w14:paraId="61CF2BD0" w14:textId="77777777" w:rsidR="00E07C3F" w:rsidRDefault="00E07C3F" w:rsidP="006663CD">
                            <w:pPr>
                              <w:widowControl/>
                              <w:spacing w:line="240" w:lineRule="exact"/>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：1.110年4月25日正式營運。</w:t>
                            </w:r>
                          </w:p>
                          <w:p w14:paraId="63D0BA81" w14:textId="77777777" w:rsidR="00E07C3F" w:rsidRPr="00B120E8" w:rsidRDefault="00E07C3F" w:rsidP="006663CD">
                            <w:pPr>
                              <w:widowControl/>
                              <w:spacing w:line="24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 xml:space="preserve">    2.</w:t>
                            </w:r>
                            <w:r w:rsidRPr="00B120E8">
                              <w:rPr>
                                <w:rFonts w:ascii="標楷體" w:eastAsia="標楷體" w:hAnsi="標楷體" w:cs="新細明體" w:hint="eastAsia"/>
                                <w:color w:val="000000"/>
                                <w:kern w:val="0"/>
                                <w:sz w:val="18"/>
                                <w:szCs w:val="18"/>
                              </w:rPr>
                              <w:t>資料來源：整理自</w:t>
                            </w:r>
                            <w:proofErr w:type="gramStart"/>
                            <w:r w:rsidRPr="00B120E8">
                              <w:rPr>
                                <w:rFonts w:ascii="標楷體" w:eastAsia="標楷體" w:hAnsi="標楷體" w:cs="新細明體" w:hint="eastAsia"/>
                                <w:color w:val="000000"/>
                                <w:kern w:val="0"/>
                                <w:sz w:val="18"/>
                                <w:szCs w:val="18"/>
                              </w:rPr>
                              <w:t>臺</w:t>
                            </w:r>
                            <w:proofErr w:type="gramEnd"/>
                            <w:r w:rsidRPr="00B120E8">
                              <w:rPr>
                                <w:rFonts w:ascii="標楷體" w:eastAsia="標楷體" w:hAnsi="標楷體" w:cs="新細明體" w:hint="eastAsia"/>
                                <w:color w:val="000000"/>
                                <w:kern w:val="0"/>
                                <w:sz w:val="18"/>
                                <w:szCs w:val="18"/>
                              </w:rPr>
                              <w:t>中捷運股份有限公司提供資料。</w:t>
                            </w:r>
                          </w:p>
                        </w:tc>
                      </w:tr>
                    </w:tbl>
                    <w:p w14:paraId="7D02B27D" w14:textId="77777777" w:rsidR="00E07C3F" w:rsidRPr="00736665" w:rsidRDefault="00E07C3F" w:rsidP="00E07C3F"/>
                  </w:txbxContent>
                </v:textbox>
                <w10:wrap type="square"/>
              </v:shape>
            </w:pict>
          </mc:Fallback>
        </mc:AlternateContent>
      </w:r>
      <w:r w:rsidRPr="009253B7">
        <w:rPr>
          <w:rFonts w:hint="eastAsia"/>
          <w:b w:val="0"/>
          <w:bCs/>
          <w:sz w:val="24"/>
          <w:szCs w:val="24"/>
        </w:rPr>
        <w:t>4月25日開始正式營運，及為妥善管理營運捷運路線，設置營業基金</w:t>
      </w:r>
      <w:proofErr w:type="gramStart"/>
      <w:r w:rsidRPr="009253B7">
        <w:rPr>
          <w:rFonts w:hint="eastAsia"/>
          <w:b w:val="0"/>
          <w:bCs/>
          <w:sz w:val="24"/>
          <w:szCs w:val="24"/>
        </w:rPr>
        <w:t>臺</w:t>
      </w:r>
      <w:proofErr w:type="gramEnd"/>
      <w:r w:rsidRPr="009253B7">
        <w:rPr>
          <w:rFonts w:hint="eastAsia"/>
          <w:b w:val="0"/>
          <w:bCs/>
          <w:sz w:val="24"/>
          <w:szCs w:val="24"/>
        </w:rPr>
        <w:t>中捷運股份有限公司，提供民眾安全舒適捷運服務，捷運綠線運量自首年</w:t>
      </w:r>
      <w:proofErr w:type="gramStart"/>
      <w:r w:rsidRPr="009253B7">
        <w:rPr>
          <w:rFonts w:hint="eastAsia"/>
          <w:b w:val="0"/>
          <w:bCs/>
          <w:sz w:val="24"/>
          <w:szCs w:val="24"/>
        </w:rPr>
        <w:t>110</w:t>
      </w:r>
      <w:proofErr w:type="gramEnd"/>
      <w:r w:rsidRPr="009253B7">
        <w:rPr>
          <w:rFonts w:hint="eastAsia"/>
          <w:b w:val="0"/>
          <w:bCs/>
          <w:sz w:val="24"/>
          <w:szCs w:val="24"/>
        </w:rPr>
        <w:t>年度之</w:t>
      </w:r>
      <w:r w:rsidRPr="009253B7">
        <w:rPr>
          <w:b w:val="0"/>
          <w:bCs/>
          <w:sz w:val="24"/>
          <w:szCs w:val="24"/>
        </w:rPr>
        <w:t>418</w:t>
      </w:r>
      <w:r w:rsidRPr="009253B7">
        <w:rPr>
          <w:rFonts w:hint="eastAsia"/>
          <w:b w:val="0"/>
          <w:bCs/>
          <w:sz w:val="24"/>
          <w:szCs w:val="24"/>
        </w:rPr>
        <w:t>萬餘</w:t>
      </w:r>
      <w:proofErr w:type="gramStart"/>
      <w:r w:rsidRPr="009253B7">
        <w:rPr>
          <w:rFonts w:hint="eastAsia"/>
          <w:b w:val="0"/>
          <w:bCs/>
          <w:sz w:val="24"/>
          <w:szCs w:val="24"/>
        </w:rPr>
        <w:t>人次，</w:t>
      </w:r>
      <w:proofErr w:type="gramEnd"/>
      <w:r w:rsidRPr="009253B7">
        <w:rPr>
          <w:rFonts w:hint="eastAsia"/>
          <w:b w:val="0"/>
          <w:bCs/>
          <w:sz w:val="24"/>
          <w:szCs w:val="24"/>
        </w:rPr>
        <w:t>增長至</w:t>
      </w:r>
      <w:proofErr w:type="gramStart"/>
      <w:r w:rsidRPr="009253B7">
        <w:rPr>
          <w:rFonts w:hint="eastAsia"/>
          <w:b w:val="0"/>
          <w:bCs/>
          <w:sz w:val="24"/>
          <w:szCs w:val="24"/>
        </w:rPr>
        <w:t>113</w:t>
      </w:r>
      <w:proofErr w:type="gramEnd"/>
      <w:r w:rsidRPr="009253B7">
        <w:rPr>
          <w:rFonts w:hint="eastAsia"/>
          <w:b w:val="0"/>
          <w:bCs/>
          <w:sz w:val="24"/>
          <w:szCs w:val="24"/>
        </w:rPr>
        <w:t>年度之1</w:t>
      </w:r>
      <w:r w:rsidRPr="009253B7">
        <w:rPr>
          <w:b w:val="0"/>
          <w:bCs/>
          <w:sz w:val="24"/>
          <w:szCs w:val="24"/>
        </w:rPr>
        <w:t>,</w:t>
      </w:r>
      <w:r w:rsidRPr="009253B7">
        <w:rPr>
          <w:rFonts w:hint="eastAsia"/>
          <w:b w:val="0"/>
          <w:bCs/>
          <w:sz w:val="24"/>
          <w:szCs w:val="24"/>
        </w:rPr>
        <w:t>580萬餘</w:t>
      </w:r>
      <w:proofErr w:type="gramStart"/>
      <w:r w:rsidRPr="009253B7">
        <w:rPr>
          <w:rFonts w:hint="eastAsia"/>
          <w:b w:val="0"/>
          <w:bCs/>
          <w:sz w:val="24"/>
          <w:szCs w:val="24"/>
        </w:rPr>
        <w:t>人次（</w:t>
      </w:r>
      <w:proofErr w:type="gramEnd"/>
      <w:r w:rsidRPr="009253B7">
        <w:rPr>
          <w:rFonts w:hint="eastAsia"/>
          <w:b w:val="0"/>
          <w:bCs/>
          <w:sz w:val="24"/>
          <w:szCs w:val="24"/>
        </w:rPr>
        <w:t>表</w:t>
      </w:r>
      <w:r>
        <w:rPr>
          <w:rFonts w:hint="eastAsia"/>
          <w:b w:val="0"/>
          <w:bCs/>
          <w:sz w:val="24"/>
          <w:szCs w:val="24"/>
        </w:rPr>
        <w:t>6</w:t>
      </w:r>
      <w:r w:rsidRPr="009253B7">
        <w:rPr>
          <w:b w:val="0"/>
          <w:bCs/>
          <w:sz w:val="24"/>
          <w:szCs w:val="24"/>
        </w:rPr>
        <w:t>）</w:t>
      </w:r>
      <w:r w:rsidRPr="00723F27">
        <w:rPr>
          <w:rFonts w:hint="eastAsia"/>
          <w:b w:val="0"/>
          <w:bCs/>
          <w:sz w:val="24"/>
          <w:szCs w:val="24"/>
        </w:rPr>
        <w:t>，已</w:t>
      </w:r>
      <w:r>
        <w:rPr>
          <w:rFonts w:hint="eastAsia"/>
          <w:b w:val="0"/>
          <w:bCs/>
          <w:sz w:val="24"/>
          <w:szCs w:val="24"/>
        </w:rPr>
        <w:t>逐年成長</w:t>
      </w:r>
      <w:r w:rsidRPr="00723F27">
        <w:rPr>
          <w:rFonts w:hint="eastAsia"/>
          <w:b w:val="0"/>
          <w:bCs/>
          <w:sz w:val="24"/>
          <w:szCs w:val="24"/>
        </w:rPr>
        <w:t>。經查營運管理情形，核有：1.近</w:t>
      </w:r>
      <w:proofErr w:type="gramStart"/>
      <w:r w:rsidRPr="00723F27">
        <w:rPr>
          <w:rFonts w:hint="eastAsia"/>
          <w:b w:val="0"/>
          <w:bCs/>
          <w:sz w:val="24"/>
          <w:szCs w:val="24"/>
        </w:rPr>
        <w:t>3</w:t>
      </w:r>
      <w:proofErr w:type="gramEnd"/>
      <w:r w:rsidRPr="00723F27">
        <w:rPr>
          <w:rFonts w:hint="eastAsia"/>
          <w:b w:val="0"/>
          <w:bCs/>
          <w:sz w:val="24"/>
          <w:szCs w:val="24"/>
        </w:rPr>
        <w:t>年度（111至113年度</w:t>
      </w:r>
      <w:r w:rsidRPr="00723F27">
        <w:rPr>
          <w:b w:val="0"/>
          <w:bCs/>
          <w:sz w:val="24"/>
          <w:szCs w:val="24"/>
        </w:rPr>
        <w:t>）</w:t>
      </w:r>
      <w:r w:rsidRPr="00723F27">
        <w:rPr>
          <w:rFonts w:hint="eastAsia"/>
          <w:b w:val="0"/>
          <w:bCs/>
          <w:sz w:val="24"/>
          <w:szCs w:val="24"/>
        </w:rPr>
        <w:t>運量均不如預期（</w:t>
      </w:r>
      <w:r>
        <w:rPr>
          <w:rFonts w:hint="eastAsia"/>
          <w:b w:val="0"/>
          <w:bCs/>
          <w:sz w:val="24"/>
          <w:szCs w:val="24"/>
        </w:rPr>
        <w:t>圖2</w:t>
      </w:r>
      <w:r w:rsidRPr="00723F27">
        <w:rPr>
          <w:b w:val="0"/>
          <w:bCs/>
          <w:sz w:val="24"/>
          <w:szCs w:val="24"/>
        </w:rPr>
        <w:t>）</w:t>
      </w:r>
      <w:r w:rsidRPr="00723F27">
        <w:rPr>
          <w:rFonts w:hint="eastAsia"/>
          <w:b w:val="0"/>
          <w:bCs/>
          <w:sz w:val="24"/>
          <w:szCs w:val="24"/>
        </w:rPr>
        <w:t>，</w:t>
      </w:r>
      <w:r>
        <w:rPr>
          <w:rFonts w:hint="eastAsia"/>
          <w:b w:val="0"/>
          <w:bCs/>
          <w:sz w:val="24"/>
          <w:szCs w:val="24"/>
        </w:rPr>
        <w:t>截至</w:t>
      </w:r>
      <w:proofErr w:type="gramStart"/>
      <w:r>
        <w:rPr>
          <w:rFonts w:hint="eastAsia"/>
          <w:b w:val="0"/>
          <w:bCs/>
          <w:sz w:val="24"/>
          <w:szCs w:val="24"/>
        </w:rPr>
        <w:t>113</w:t>
      </w:r>
      <w:proofErr w:type="gramEnd"/>
      <w:r>
        <w:rPr>
          <w:rFonts w:hint="eastAsia"/>
          <w:b w:val="0"/>
          <w:bCs/>
          <w:sz w:val="24"/>
          <w:szCs w:val="24"/>
        </w:rPr>
        <w:t>年度止，</w:t>
      </w:r>
      <w:r w:rsidRPr="00723F27">
        <w:rPr>
          <w:rFonts w:hint="eastAsia"/>
          <w:b w:val="0"/>
          <w:bCs/>
          <w:sz w:val="24"/>
          <w:szCs w:val="24"/>
        </w:rPr>
        <w:t>累計虧損</w:t>
      </w:r>
      <w:r>
        <w:rPr>
          <w:rFonts w:hint="eastAsia"/>
          <w:b w:val="0"/>
          <w:bCs/>
          <w:sz w:val="24"/>
          <w:szCs w:val="24"/>
        </w:rPr>
        <w:t>31億2,911萬餘元，為</w:t>
      </w:r>
      <w:r w:rsidRPr="00723F27">
        <w:rPr>
          <w:rFonts w:hint="eastAsia"/>
          <w:b w:val="0"/>
          <w:bCs/>
          <w:sz w:val="24"/>
          <w:szCs w:val="24"/>
        </w:rPr>
        <w:t>資本額</w:t>
      </w:r>
      <w:r>
        <w:rPr>
          <w:rFonts w:hint="eastAsia"/>
          <w:b w:val="0"/>
          <w:bCs/>
          <w:sz w:val="24"/>
          <w:szCs w:val="24"/>
        </w:rPr>
        <w:t>35億元之89.40％</w:t>
      </w:r>
      <w:r w:rsidRPr="00723F27">
        <w:rPr>
          <w:rFonts w:hint="eastAsia"/>
          <w:b w:val="0"/>
          <w:bCs/>
          <w:sz w:val="24"/>
          <w:szCs w:val="24"/>
        </w:rPr>
        <w:t>；2.配合中央促進公共運輸方案，發行公共運輸定期票，</w:t>
      </w:r>
      <w:proofErr w:type="gramStart"/>
      <w:r w:rsidRPr="00723F27">
        <w:rPr>
          <w:rFonts w:hint="eastAsia"/>
          <w:b w:val="0"/>
          <w:bCs/>
          <w:sz w:val="24"/>
          <w:szCs w:val="24"/>
        </w:rPr>
        <w:t>惟定期票</w:t>
      </w:r>
      <w:proofErr w:type="gramEnd"/>
      <w:r w:rsidRPr="00723F27">
        <w:rPr>
          <w:rFonts w:hint="eastAsia"/>
          <w:b w:val="0"/>
          <w:bCs/>
          <w:sz w:val="24"/>
          <w:szCs w:val="24"/>
        </w:rPr>
        <w:t>閘門通道設置率未達</w:t>
      </w:r>
      <w:proofErr w:type="gramStart"/>
      <w:r w:rsidRPr="00723F27">
        <w:rPr>
          <w:rFonts w:hint="eastAsia"/>
          <w:b w:val="0"/>
          <w:bCs/>
          <w:sz w:val="24"/>
          <w:szCs w:val="24"/>
        </w:rPr>
        <w:t>4成</w:t>
      </w:r>
      <w:proofErr w:type="gramEnd"/>
      <w:r w:rsidRPr="00723F27">
        <w:rPr>
          <w:rFonts w:hint="eastAsia"/>
          <w:b w:val="0"/>
          <w:bCs/>
          <w:sz w:val="24"/>
          <w:szCs w:val="24"/>
        </w:rPr>
        <w:t>，</w:t>
      </w:r>
      <w:proofErr w:type="gramStart"/>
      <w:r w:rsidRPr="00723F27">
        <w:rPr>
          <w:rFonts w:hint="eastAsia"/>
          <w:b w:val="0"/>
          <w:bCs/>
          <w:sz w:val="24"/>
          <w:szCs w:val="24"/>
        </w:rPr>
        <w:t>迭遭民眾</w:t>
      </w:r>
      <w:proofErr w:type="gramEnd"/>
      <w:r w:rsidRPr="00723F27">
        <w:rPr>
          <w:rFonts w:hint="eastAsia"/>
          <w:b w:val="0"/>
          <w:bCs/>
          <w:sz w:val="24"/>
          <w:szCs w:val="24"/>
        </w:rPr>
        <w:t>反映</w:t>
      </w:r>
      <w:r>
        <w:rPr>
          <w:rFonts w:hint="eastAsia"/>
          <w:b w:val="0"/>
          <w:bCs/>
          <w:sz w:val="24"/>
          <w:szCs w:val="24"/>
        </w:rPr>
        <w:t>進出</w:t>
      </w:r>
      <w:r w:rsidRPr="00723F27">
        <w:rPr>
          <w:rFonts w:hint="eastAsia"/>
          <w:b w:val="0"/>
          <w:bCs/>
          <w:sz w:val="24"/>
          <w:szCs w:val="24"/>
        </w:rPr>
        <w:t>不便；3.</w:t>
      </w:r>
      <w:r>
        <w:rPr>
          <w:rFonts w:hint="eastAsia"/>
          <w:b w:val="0"/>
          <w:bCs/>
          <w:sz w:val="24"/>
          <w:szCs w:val="24"/>
        </w:rPr>
        <w:t>與廠商簽訂</w:t>
      </w:r>
      <w:r w:rsidRPr="00723F27">
        <w:rPr>
          <w:rFonts w:hint="eastAsia"/>
          <w:b w:val="0"/>
          <w:bCs/>
          <w:sz w:val="24"/>
          <w:szCs w:val="24"/>
        </w:rPr>
        <w:t>車站刊登廣</w:t>
      </w:r>
      <w:r w:rsidRPr="00723F27">
        <w:rPr>
          <w:rFonts w:hint="eastAsia"/>
          <w:b w:val="0"/>
          <w:bCs/>
          <w:sz w:val="24"/>
          <w:szCs w:val="24"/>
        </w:rPr>
        <w:lastRenderedPageBreak/>
        <w:t>告</w:t>
      </w:r>
      <w:r>
        <w:rPr>
          <w:rFonts w:hint="eastAsia"/>
          <w:b w:val="0"/>
          <w:bCs/>
          <w:sz w:val="24"/>
          <w:szCs w:val="24"/>
        </w:rPr>
        <w:t>租賃案，惟113年10月份</w:t>
      </w:r>
      <w:proofErr w:type="gramStart"/>
      <w:r w:rsidRPr="00723F27">
        <w:rPr>
          <w:rFonts w:hint="eastAsia"/>
          <w:b w:val="0"/>
          <w:bCs/>
          <w:sz w:val="24"/>
          <w:szCs w:val="24"/>
        </w:rPr>
        <w:t>上刊率</w:t>
      </w:r>
      <w:proofErr w:type="gramEnd"/>
      <w:r>
        <w:rPr>
          <w:rFonts w:hint="eastAsia"/>
          <w:b w:val="0"/>
          <w:bCs/>
          <w:sz w:val="24"/>
          <w:szCs w:val="24"/>
        </w:rPr>
        <w:t>（實際使用面積/契約面積</w:t>
      </w:r>
      <w:r w:rsidR="009639FE" w:rsidRPr="009639FE">
        <w:rPr>
          <w:b w:val="0"/>
          <w:bCs/>
          <w:sz w:val="24"/>
          <w:szCs w:val="24"/>
        </w:rPr>
        <w:t>×</w:t>
      </w:r>
      <w:r w:rsidR="009639FE" w:rsidRPr="009639FE">
        <w:rPr>
          <w:rFonts w:hint="eastAsia"/>
          <w:b w:val="0"/>
          <w:bCs/>
          <w:sz w:val="24"/>
          <w:szCs w:val="24"/>
        </w:rPr>
        <w:t>100</w:t>
      </w:r>
      <w:r>
        <w:rPr>
          <w:b w:val="0"/>
          <w:bCs/>
          <w:sz w:val="24"/>
          <w:szCs w:val="24"/>
        </w:rPr>
        <w:t>）</w:t>
      </w:r>
      <w:r>
        <w:rPr>
          <w:rFonts w:hint="eastAsia"/>
          <w:b w:val="0"/>
          <w:bCs/>
          <w:sz w:val="24"/>
          <w:szCs w:val="24"/>
        </w:rPr>
        <w:t>介於3.40％至121.90％，平均31.67％，其中逾50％者僅市政府站、文心崇德站及高鐵</w:t>
      </w:r>
      <w:proofErr w:type="gramStart"/>
      <w:r>
        <w:rPr>
          <w:rFonts w:hint="eastAsia"/>
          <w:b w:val="0"/>
          <w:bCs/>
          <w:sz w:val="24"/>
          <w:szCs w:val="24"/>
        </w:rPr>
        <w:t>臺</w:t>
      </w:r>
      <w:proofErr w:type="gramEnd"/>
      <w:r>
        <w:rPr>
          <w:rFonts w:hint="eastAsia"/>
          <w:b w:val="0"/>
          <w:bCs/>
          <w:sz w:val="24"/>
          <w:szCs w:val="24"/>
        </w:rPr>
        <w:t>中站，且有部分閒置空間尚待出租</w:t>
      </w:r>
      <w:r w:rsidRPr="00723F27">
        <w:rPr>
          <w:rFonts w:hint="eastAsia"/>
          <w:b w:val="0"/>
          <w:bCs/>
          <w:sz w:val="24"/>
          <w:szCs w:val="24"/>
        </w:rPr>
        <w:t>；4</w:t>
      </w:r>
      <w:r>
        <w:rPr>
          <w:rFonts w:hint="eastAsia"/>
          <w:b w:val="0"/>
          <w:bCs/>
          <w:sz w:val="24"/>
          <w:szCs w:val="24"/>
        </w:rPr>
        <w:t>.113年度</w:t>
      </w:r>
      <w:r w:rsidRPr="00723F27">
        <w:rPr>
          <w:rFonts w:hint="eastAsia"/>
          <w:b w:val="0"/>
          <w:bCs/>
          <w:sz w:val="24"/>
          <w:szCs w:val="24"/>
        </w:rPr>
        <w:t>噪音量測</w:t>
      </w:r>
      <w:r>
        <w:rPr>
          <w:rFonts w:hint="eastAsia"/>
          <w:b w:val="0"/>
          <w:bCs/>
          <w:sz w:val="24"/>
          <w:szCs w:val="24"/>
        </w:rPr>
        <w:t>15個</w:t>
      </w:r>
      <w:r w:rsidRPr="00723F27">
        <w:rPr>
          <w:rFonts w:hint="eastAsia"/>
          <w:b w:val="0"/>
          <w:bCs/>
          <w:sz w:val="24"/>
          <w:szCs w:val="24"/>
        </w:rPr>
        <w:t>區間</w:t>
      </w:r>
      <w:r>
        <w:rPr>
          <w:rFonts w:hint="eastAsia"/>
          <w:b w:val="0"/>
          <w:bCs/>
          <w:sz w:val="24"/>
          <w:szCs w:val="24"/>
        </w:rPr>
        <w:t>，有四維站至松</w:t>
      </w:r>
      <w:proofErr w:type="gramStart"/>
      <w:r>
        <w:rPr>
          <w:rFonts w:hint="eastAsia"/>
          <w:b w:val="0"/>
          <w:bCs/>
          <w:sz w:val="24"/>
          <w:szCs w:val="24"/>
        </w:rPr>
        <w:t>竹站之均能</w:t>
      </w:r>
      <w:proofErr w:type="gramEnd"/>
      <w:r>
        <w:rPr>
          <w:rFonts w:hint="eastAsia"/>
          <w:b w:val="0"/>
          <w:bCs/>
          <w:sz w:val="24"/>
          <w:szCs w:val="24"/>
        </w:rPr>
        <w:t>音量逾目標值80分貝，且量測區間</w:t>
      </w:r>
      <w:r w:rsidRPr="00723F27">
        <w:rPr>
          <w:rFonts w:hint="eastAsia"/>
          <w:b w:val="0"/>
          <w:bCs/>
          <w:sz w:val="24"/>
          <w:szCs w:val="24"/>
        </w:rPr>
        <w:t>多所重複，部分區間</w:t>
      </w:r>
      <w:r>
        <w:rPr>
          <w:rFonts w:hint="eastAsia"/>
          <w:b w:val="0"/>
          <w:bCs/>
          <w:sz w:val="24"/>
          <w:szCs w:val="24"/>
        </w:rPr>
        <w:t>尚</w:t>
      </w:r>
      <w:r w:rsidRPr="00723F27">
        <w:rPr>
          <w:rFonts w:hint="eastAsia"/>
          <w:b w:val="0"/>
          <w:bCs/>
          <w:sz w:val="24"/>
          <w:szCs w:val="24"/>
        </w:rPr>
        <w:t>未辦理噪音量測；5.</w:t>
      </w:r>
      <w:r>
        <w:rPr>
          <w:rFonts w:hint="eastAsia"/>
          <w:b w:val="0"/>
          <w:bCs/>
          <w:sz w:val="24"/>
          <w:szCs w:val="24"/>
        </w:rPr>
        <w:t>未建立</w:t>
      </w:r>
      <w:r w:rsidRPr="00723F27">
        <w:rPr>
          <w:rFonts w:hint="eastAsia"/>
          <w:b w:val="0"/>
          <w:bCs/>
          <w:sz w:val="24"/>
          <w:szCs w:val="24"/>
        </w:rPr>
        <w:t>內部控制制度</w:t>
      </w:r>
      <w:r>
        <w:rPr>
          <w:rFonts w:hint="eastAsia"/>
          <w:b w:val="0"/>
          <w:bCs/>
          <w:sz w:val="24"/>
          <w:szCs w:val="24"/>
        </w:rPr>
        <w:t>及</w:t>
      </w:r>
      <w:r w:rsidRPr="00723F27">
        <w:rPr>
          <w:rFonts w:hint="eastAsia"/>
          <w:b w:val="0"/>
          <w:bCs/>
          <w:sz w:val="24"/>
          <w:szCs w:val="24"/>
        </w:rPr>
        <w:t>未落實內部稽核作業等情事，經函請檢討改善。據復：1.將積極推出創新行銷方案以提升運量</w:t>
      </w:r>
      <w:r>
        <w:rPr>
          <w:rFonts w:hint="eastAsia"/>
          <w:b w:val="0"/>
          <w:bCs/>
          <w:sz w:val="24"/>
          <w:szCs w:val="24"/>
        </w:rPr>
        <w:t>，</w:t>
      </w:r>
      <w:r w:rsidRPr="00723F27">
        <w:rPr>
          <w:rFonts w:hint="eastAsia"/>
          <w:b w:val="0"/>
          <w:bCs/>
          <w:sz w:val="24"/>
          <w:szCs w:val="24"/>
        </w:rPr>
        <w:t>減少虧損，</w:t>
      </w:r>
      <w:proofErr w:type="gramStart"/>
      <w:r w:rsidRPr="00723F27">
        <w:rPr>
          <w:rFonts w:hint="eastAsia"/>
          <w:b w:val="0"/>
          <w:bCs/>
          <w:sz w:val="24"/>
          <w:szCs w:val="24"/>
        </w:rPr>
        <w:t>並管控</w:t>
      </w:r>
      <w:proofErr w:type="gramEnd"/>
      <w:r w:rsidRPr="00723F27">
        <w:rPr>
          <w:rFonts w:hint="eastAsia"/>
          <w:b w:val="0"/>
          <w:bCs/>
          <w:sz w:val="24"/>
          <w:szCs w:val="24"/>
        </w:rPr>
        <w:t>各項成本支出，使虧損逐年降低；2.全</w:t>
      </w:r>
      <w:r>
        <w:rPr>
          <w:rFonts w:hint="eastAsia"/>
          <w:b w:val="0"/>
          <w:bCs/>
          <w:sz w:val="24"/>
          <w:szCs w:val="24"/>
        </w:rPr>
        <w:t>數</w:t>
      </w:r>
      <w:r w:rsidRPr="00723F27">
        <w:rPr>
          <w:rFonts w:hint="eastAsia"/>
          <w:b w:val="0"/>
          <w:bCs/>
          <w:sz w:val="24"/>
          <w:szCs w:val="24"/>
        </w:rPr>
        <w:t>閘門已於114年3月1日完成公共運輸定期票</w:t>
      </w:r>
      <w:r>
        <w:rPr>
          <w:rFonts w:hint="eastAsia"/>
          <w:b w:val="0"/>
          <w:bCs/>
          <w:sz w:val="24"/>
          <w:szCs w:val="24"/>
        </w:rPr>
        <w:t>功能</w:t>
      </w:r>
      <w:r w:rsidRPr="00723F27">
        <w:rPr>
          <w:rFonts w:hint="eastAsia"/>
          <w:b w:val="0"/>
          <w:bCs/>
          <w:sz w:val="24"/>
          <w:szCs w:val="24"/>
        </w:rPr>
        <w:t>；3.積極尋覓可商業</w:t>
      </w:r>
      <w:proofErr w:type="gramStart"/>
      <w:r w:rsidRPr="00723F27">
        <w:rPr>
          <w:rFonts w:hint="eastAsia"/>
          <w:b w:val="0"/>
          <w:bCs/>
          <w:sz w:val="24"/>
          <w:szCs w:val="24"/>
        </w:rPr>
        <w:t>使用之版位</w:t>
      </w:r>
      <w:proofErr w:type="gramEnd"/>
      <w:r w:rsidRPr="00723F27">
        <w:rPr>
          <w:rFonts w:hint="eastAsia"/>
          <w:b w:val="0"/>
          <w:bCs/>
          <w:sz w:val="24"/>
          <w:szCs w:val="24"/>
        </w:rPr>
        <w:t>，並將相關資訊推</w:t>
      </w:r>
      <w:proofErr w:type="gramStart"/>
      <w:r w:rsidRPr="00723F27">
        <w:rPr>
          <w:rFonts w:hint="eastAsia"/>
          <w:b w:val="0"/>
          <w:bCs/>
          <w:sz w:val="24"/>
          <w:szCs w:val="24"/>
        </w:rPr>
        <w:t>播於公司官網</w:t>
      </w:r>
      <w:proofErr w:type="gramEnd"/>
      <w:r w:rsidRPr="00723F27">
        <w:rPr>
          <w:rFonts w:hint="eastAsia"/>
          <w:b w:val="0"/>
          <w:bCs/>
          <w:sz w:val="24"/>
          <w:szCs w:val="24"/>
        </w:rPr>
        <w:t>及自媒體，以</w:t>
      </w:r>
      <w:proofErr w:type="gramStart"/>
      <w:r w:rsidRPr="00723F27">
        <w:rPr>
          <w:rFonts w:hint="eastAsia"/>
          <w:b w:val="0"/>
          <w:bCs/>
          <w:sz w:val="24"/>
          <w:szCs w:val="24"/>
        </w:rPr>
        <w:t>挹</w:t>
      </w:r>
      <w:proofErr w:type="gramEnd"/>
      <w:r w:rsidRPr="00723F27">
        <w:rPr>
          <w:rFonts w:hint="eastAsia"/>
          <w:b w:val="0"/>
          <w:bCs/>
          <w:sz w:val="24"/>
          <w:szCs w:val="24"/>
        </w:rPr>
        <w:t>注收益</w:t>
      </w:r>
      <w:r>
        <w:rPr>
          <w:rFonts w:hint="eastAsia"/>
          <w:b w:val="0"/>
          <w:bCs/>
          <w:sz w:val="24"/>
          <w:szCs w:val="24"/>
        </w:rPr>
        <w:t>，並優化閒置空間之硬體設施，提升廠商租用意願，另利用小型（</w:t>
      </w:r>
      <w:proofErr w:type="gramStart"/>
      <w:r>
        <w:rPr>
          <w:rFonts w:hint="eastAsia"/>
          <w:b w:val="0"/>
          <w:bCs/>
          <w:sz w:val="24"/>
          <w:szCs w:val="24"/>
        </w:rPr>
        <w:t>畸</w:t>
      </w:r>
      <w:proofErr w:type="gramEnd"/>
      <w:r>
        <w:rPr>
          <w:rFonts w:hint="eastAsia"/>
          <w:b w:val="0"/>
          <w:bCs/>
          <w:sz w:val="24"/>
          <w:szCs w:val="24"/>
        </w:rPr>
        <w:t>零）空間</w:t>
      </w:r>
      <w:proofErr w:type="gramStart"/>
      <w:r>
        <w:rPr>
          <w:rFonts w:hint="eastAsia"/>
          <w:b w:val="0"/>
          <w:bCs/>
          <w:sz w:val="24"/>
          <w:szCs w:val="24"/>
        </w:rPr>
        <w:t>積極訪商並</w:t>
      </w:r>
      <w:proofErr w:type="gramEnd"/>
      <w:r>
        <w:rPr>
          <w:rFonts w:hint="eastAsia"/>
          <w:b w:val="0"/>
          <w:bCs/>
          <w:sz w:val="24"/>
          <w:szCs w:val="24"/>
        </w:rPr>
        <w:t>引進無人商店，</w:t>
      </w:r>
      <w:proofErr w:type="gramStart"/>
      <w:r>
        <w:rPr>
          <w:rFonts w:hint="eastAsia"/>
          <w:b w:val="0"/>
          <w:bCs/>
          <w:sz w:val="24"/>
          <w:szCs w:val="24"/>
        </w:rPr>
        <w:t>智販機</w:t>
      </w:r>
      <w:proofErr w:type="gramEnd"/>
      <w:r>
        <w:rPr>
          <w:rFonts w:hint="eastAsia"/>
          <w:b w:val="0"/>
          <w:bCs/>
          <w:sz w:val="24"/>
          <w:szCs w:val="24"/>
        </w:rPr>
        <w:t>及分時段攤商等商業活動，以增裕收入</w:t>
      </w:r>
      <w:r w:rsidRPr="00723F27">
        <w:rPr>
          <w:rFonts w:hint="eastAsia"/>
          <w:b w:val="0"/>
          <w:bCs/>
          <w:sz w:val="24"/>
          <w:szCs w:val="24"/>
        </w:rPr>
        <w:t>；4.將於所有區間辦理噪音量測作業，</w:t>
      </w:r>
      <w:r>
        <w:rPr>
          <w:rFonts w:hint="eastAsia"/>
          <w:b w:val="0"/>
          <w:bCs/>
          <w:sz w:val="24"/>
          <w:szCs w:val="24"/>
        </w:rPr>
        <w:t>及</w:t>
      </w:r>
      <w:r w:rsidRPr="00723F27">
        <w:rPr>
          <w:rFonts w:hint="eastAsia"/>
          <w:b w:val="0"/>
          <w:bCs/>
          <w:sz w:val="24"/>
          <w:szCs w:val="24"/>
        </w:rPr>
        <w:t>已於噪音陳情熱點之軌道塗</w:t>
      </w:r>
      <w:proofErr w:type="gramStart"/>
      <w:r w:rsidRPr="00723F27">
        <w:rPr>
          <w:rFonts w:hint="eastAsia"/>
          <w:b w:val="0"/>
          <w:bCs/>
          <w:sz w:val="24"/>
          <w:szCs w:val="24"/>
        </w:rPr>
        <w:t>佈</w:t>
      </w:r>
      <w:proofErr w:type="gramEnd"/>
      <w:r w:rsidRPr="00723F27">
        <w:rPr>
          <w:rFonts w:hint="eastAsia"/>
          <w:b w:val="0"/>
          <w:bCs/>
          <w:sz w:val="24"/>
          <w:szCs w:val="24"/>
        </w:rPr>
        <w:t>潤滑設施，以減少電</w:t>
      </w:r>
      <w:proofErr w:type="gramStart"/>
      <w:r w:rsidRPr="00723F27">
        <w:rPr>
          <w:rFonts w:hint="eastAsia"/>
          <w:b w:val="0"/>
          <w:bCs/>
          <w:sz w:val="24"/>
          <w:szCs w:val="24"/>
        </w:rPr>
        <w:t>聯車鋼輪</w:t>
      </w:r>
      <w:proofErr w:type="gramEnd"/>
      <w:r w:rsidRPr="00723F27">
        <w:rPr>
          <w:rFonts w:hint="eastAsia"/>
          <w:b w:val="0"/>
          <w:bCs/>
          <w:sz w:val="24"/>
          <w:szCs w:val="24"/>
        </w:rPr>
        <w:t>與鋼軌間摩擦所產生之異音，以維護服務品質與沿線住戶安寧；5.預計於114年6月通過內部控制制度</w:t>
      </w:r>
      <w:r>
        <w:rPr>
          <w:rFonts w:hint="eastAsia"/>
          <w:b w:val="0"/>
          <w:bCs/>
          <w:sz w:val="24"/>
          <w:szCs w:val="24"/>
        </w:rPr>
        <w:t>，並建立內部稽核機制</w:t>
      </w:r>
      <w:r w:rsidRPr="00723F27">
        <w:rPr>
          <w:rFonts w:hint="eastAsia"/>
          <w:b w:val="0"/>
          <w:bCs/>
          <w:sz w:val="24"/>
          <w:szCs w:val="24"/>
        </w:rPr>
        <w:t>，以落實公司治理。</w:t>
      </w:r>
    </w:p>
    <w:p w14:paraId="59169253" w14:textId="77777777" w:rsidR="00E07C3F" w:rsidRPr="006F557F" w:rsidRDefault="00E07C3F" w:rsidP="00E07C3F">
      <w:pPr>
        <w:widowControl/>
        <w:spacing w:line="520" w:lineRule="exact"/>
        <w:ind w:firstLineChars="200" w:firstLine="561"/>
        <w:jc w:val="both"/>
        <w:rPr>
          <w:rFonts w:ascii="標楷體" w:eastAsia="標楷體" w:hAnsi="標楷體"/>
          <w:b/>
          <w:bCs/>
          <w:sz w:val="28"/>
          <w:szCs w:val="28"/>
        </w:rPr>
      </w:pPr>
      <w:r w:rsidRPr="006E5F41">
        <w:rPr>
          <w:rFonts w:ascii="標楷體" w:eastAsia="標楷體" w:hAnsi="標楷體" w:hint="eastAsia"/>
          <w:b/>
          <w:bCs/>
          <w:sz w:val="28"/>
          <w:szCs w:val="28"/>
        </w:rPr>
        <w:t>（</w:t>
      </w:r>
      <w:r>
        <w:rPr>
          <w:rFonts w:ascii="標楷體" w:eastAsia="標楷體" w:hAnsi="標楷體" w:hint="eastAsia"/>
          <w:b/>
          <w:bCs/>
          <w:sz w:val="28"/>
          <w:szCs w:val="28"/>
        </w:rPr>
        <w:t>六</w:t>
      </w:r>
      <w:r w:rsidRPr="006E5F41">
        <w:rPr>
          <w:rFonts w:ascii="標楷體" w:eastAsia="標楷體" w:hAnsi="標楷體" w:hint="eastAsia"/>
          <w:b/>
          <w:bCs/>
          <w:sz w:val="28"/>
          <w:szCs w:val="28"/>
        </w:rPr>
        <w:t>）</w:t>
      </w:r>
      <w:r w:rsidRPr="009C0397">
        <w:rPr>
          <w:rFonts w:ascii="標楷體" w:eastAsia="標楷體" w:hAnsi="標楷體" w:hint="eastAsia"/>
          <w:b/>
          <w:bCs/>
          <w:sz w:val="28"/>
          <w:szCs w:val="28"/>
        </w:rPr>
        <w:t>積極</w:t>
      </w:r>
      <w:r w:rsidRPr="006F557F">
        <w:rPr>
          <w:rFonts w:ascii="標楷體" w:eastAsia="標楷體" w:hAnsi="標楷體" w:hint="eastAsia"/>
          <w:b/>
          <w:bCs/>
          <w:sz w:val="28"/>
          <w:szCs w:val="28"/>
        </w:rPr>
        <w:t>建置公共</w:t>
      </w:r>
      <w:r w:rsidRPr="006F557F">
        <w:rPr>
          <w:rFonts w:ascii="標楷體" w:eastAsia="標楷體" w:hAnsi="標楷體"/>
          <w:b/>
          <w:bCs/>
          <w:sz w:val="28"/>
          <w:szCs w:val="28"/>
        </w:rPr>
        <w:t>自行車</w:t>
      </w:r>
      <w:r w:rsidRPr="006F557F">
        <w:rPr>
          <w:rFonts w:ascii="標楷體" w:eastAsia="標楷體" w:hAnsi="標楷體" w:hint="eastAsia"/>
          <w:b/>
          <w:bCs/>
          <w:sz w:val="28"/>
          <w:szCs w:val="28"/>
        </w:rPr>
        <w:t>站點並宣導民眾加入保險，租借人次大幅成長，</w:t>
      </w:r>
      <w:r w:rsidRPr="006F557F">
        <w:rPr>
          <w:rFonts w:ascii="標楷體" w:eastAsia="標楷體" w:hAnsi="標楷體"/>
          <w:b/>
          <w:bCs/>
          <w:sz w:val="28"/>
          <w:szCs w:val="28"/>
        </w:rPr>
        <w:t>惟部分站</w:t>
      </w:r>
      <w:r w:rsidRPr="006F557F">
        <w:rPr>
          <w:rFonts w:ascii="標楷體" w:eastAsia="標楷體" w:hAnsi="標楷體" w:hint="eastAsia"/>
          <w:b/>
          <w:bCs/>
          <w:sz w:val="28"/>
          <w:szCs w:val="28"/>
        </w:rPr>
        <w:t>點無車可借或無位可還情形愈趨頻仍，</w:t>
      </w:r>
      <w:r w:rsidRPr="006F557F">
        <w:rPr>
          <w:rFonts w:ascii="標楷體" w:eastAsia="標楷體" w:hAnsi="標楷體"/>
          <w:b/>
          <w:bCs/>
          <w:sz w:val="28"/>
          <w:szCs w:val="28"/>
        </w:rPr>
        <w:t>緊急傷害事件</w:t>
      </w:r>
      <w:r w:rsidRPr="006F557F">
        <w:rPr>
          <w:rFonts w:ascii="標楷體" w:eastAsia="標楷體" w:hAnsi="標楷體" w:hint="eastAsia"/>
          <w:b/>
          <w:bCs/>
          <w:sz w:val="28"/>
          <w:szCs w:val="28"/>
        </w:rPr>
        <w:t>未追蹤理賠情形，大量舊型自行車未妥為處理等，</w:t>
      </w:r>
      <w:r w:rsidRPr="006F557F">
        <w:rPr>
          <w:rFonts w:ascii="標楷體" w:eastAsia="標楷體" w:hAnsi="標楷體"/>
          <w:b/>
          <w:bCs/>
          <w:sz w:val="28"/>
          <w:szCs w:val="28"/>
        </w:rPr>
        <w:t>允宜</w:t>
      </w:r>
      <w:r w:rsidRPr="006F557F">
        <w:rPr>
          <w:rFonts w:ascii="標楷體" w:eastAsia="標楷體" w:hAnsi="標楷體" w:hint="eastAsia"/>
          <w:b/>
          <w:bCs/>
          <w:sz w:val="28"/>
          <w:szCs w:val="28"/>
        </w:rPr>
        <w:t>檢討</w:t>
      </w:r>
      <w:r w:rsidRPr="006F557F">
        <w:rPr>
          <w:rFonts w:ascii="標楷體" w:eastAsia="標楷體" w:hAnsi="標楷體"/>
          <w:b/>
          <w:bCs/>
          <w:sz w:val="28"/>
          <w:szCs w:val="28"/>
        </w:rPr>
        <w:t>改善，以</w:t>
      </w:r>
      <w:r w:rsidRPr="006F557F">
        <w:rPr>
          <w:rFonts w:ascii="標楷體" w:eastAsia="標楷體" w:hAnsi="標楷體" w:hint="eastAsia"/>
          <w:b/>
          <w:bCs/>
          <w:sz w:val="28"/>
          <w:szCs w:val="28"/>
        </w:rPr>
        <w:t>提升民眾使用便利性及滿意度。</w:t>
      </w:r>
    </w:p>
    <w:p w14:paraId="51F857D0" w14:textId="77777777" w:rsidR="00E07C3F" w:rsidRDefault="00E07C3F" w:rsidP="00E07C3F">
      <w:pPr>
        <w:widowControl/>
        <w:spacing w:line="500" w:lineRule="exact"/>
        <w:ind w:firstLineChars="200" w:firstLine="480"/>
        <w:jc w:val="both"/>
        <w:rPr>
          <w:rFonts w:ascii="標楷體" w:eastAsia="標楷體" w:hAnsi="標楷體"/>
          <w:szCs w:val="22"/>
        </w:rPr>
      </w:pPr>
      <w:r>
        <w:rPr>
          <w:rFonts w:ascii="標楷體" w:eastAsia="標楷體" w:hAnsi="標楷體" w:cs="新細明體" w:hint="eastAsia"/>
          <w:noProof/>
          <w:kern w:val="0"/>
          <w:lang w:val="zh-TW"/>
        </w:rPr>
        <mc:AlternateContent>
          <mc:Choice Requires="wpg">
            <w:drawing>
              <wp:anchor distT="0" distB="0" distL="114300" distR="114300" simplePos="0" relativeHeight="251608064" behindDoc="0" locked="0" layoutInCell="1" allowOverlap="1" wp14:anchorId="6C56B784" wp14:editId="5B24A526">
                <wp:simplePos x="0" y="0"/>
                <wp:positionH relativeFrom="column">
                  <wp:posOffset>2436766</wp:posOffset>
                </wp:positionH>
                <wp:positionV relativeFrom="paragraph">
                  <wp:posOffset>204470</wp:posOffset>
                </wp:positionV>
                <wp:extent cx="3859530" cy="2702560"/>
                <wp:effectExtent l="0" t="0" r="7620" b="2540"/>
                <wp:wrapSquare wrapText="bothSides"/>
                <wp:docPr id="19" name="群組 19"/>
                <wp:cNvGraphicFramePr/>
                <a:graphic xmlns:a="http://schemas.openxmlformats.org/drawingml/2006/main">
                  <a:graphicData uri="http://schemas.microsoft.com/office/word/2010/wordprocessingGroup">
                    <wpg:wgp>
                      <wpg:cNvGrpSpPr/>
                      <wpg:grpSpPr>
                        <a:xfrm>
                          <a:off x="0" y="0"/>
                          <a:ext cx="3859530" cy="2702560"/>
                          <a:chOff x="0" y="0"/>
                          <a:chExt cx="3859892" cy="2702560"/>
                        </a:xfrm>
                      </wpg:grpSpPr>
                      <wpg:graphicFrame>
                        <wpg:cNvPr id="25" name="圖表 25"/>
                        <wpg:cNvFrPr/>
                        <wpg:xfrm>
                          <a:off x="0" y="0"/>
                          <a:ext cx="3830955" cy="2702560"/>
                        </wpg:xfrm>
                        <a:graphic>
                          <a:graphicData uri="http://schemas.openxmlformats.org/drawingml/2006/chart">
                            <c:chart xmlns:c="http://schemas.openxmlformats.org/drawingml/2006/chart" xmlns:r="http://schemas.openxmlformats.org/officeDocument/2006/relationships" r:id="rId39"/>
                          </a:graphicData>
                        </a:graphic>
                      </wpg:graphicFrame>
                      <wps:wsp>
                        <wps:cNvPr id="26" name="文字方塊 2"/>
                        <wps:cNvSpPr txBox="1">
                          <a:spLocks noChangeArrowheads="1"/>
                        </wps:cNvSpPr>
                        <wps:spPr bwMode="auto">
                          <a:xfrm>
                            <a:off x="115747" y="92598"/>
                            <a:ext cx="335280" cy="294640"/>
                          </a:xfrm>
                          <a:prstGeom prst="rect">
                            <a:avLst/>
                          </a:prstGeom>
                          <a:solidFill>
                            <a:srgbClr val="FFFFFF"/>
                          </a:solidFill>
                          <a:ln w="9525">
                            <a:noFill/>
                            <a:miter lim="800000"/>
                            <a:headEnd/>
                            <a:tailEnd/>
                          </a:ln>
                        </wps:spPr>
                        <wps:txbx>
                          <w:txbxContent>
                            <w:p w14:paraId="1B8825B8" w14:textId="77777777" w:rsidR="00E07C3F" w:rsidRPr="00CB1B2E" w:rsidRDefault="00E07C3F" w:rsidP="00E07C3F">
                              <w:pPr>
                                <w:rPr>
                                  <w:rFonts w:ascii="標楷體" w:eastAsia="標楷體" w:hAnsi="標楷體"/>
                                  <w:sz w:val="20"/>
                                  <w:szCs w:val="20"/>
                                  <w14:textOutline w14:w="9525" w14:cap="rnd" w14:cmpd="sng" w14:algn="ctr">
                                    <w14:noFill/>
                                    <w14:prstDash w14:val="solid"/>
                                    <w14:bevel/>
                                  </w14:textOutline>
                                </w:rPr>
                              </w:pPr>
                              <w:r w:rsidRPr="00CB1B2E">
                                <w:rPr>
                                  <w:rFonts w:ascii="標楷體" w:eastAsia="標楷體" w:hAnsi="標楷體" w:hint="eastAsia"/>
                                  <w:sz w:val="20"/>
                                  <w:szCs w:val="20"/>
                                  <w14:textOutline w14:w="9525" w14:cap="rnd" w14:cmpd="sng" w14:algn="ctr">
                                    <w14:noFill/>
                                    <w14:prstDash w14:val="solid"/>
                                    <w14:bevel/>
                                  </w14:textOutline>
                                </w:rPr>
                                <w:t>站</w:t>
                              </w:r>
                            </w:p>
                          </w:txbxContent>
                        </wps:txbx>
                        <wps:bodyPr rot="0" vert="horz" wrap="square" lIns="91440" tIns="45720" rIns="91440" bIns="45720" anchor="t" anchorCtr="0">
                          <a:noAutofit/>
                        </wps:bodyPr>
                      </wps:wsp>
                      <wps:wsp>
                        <wps:cNvPr id="28" name="文字方塊 2"/>
                        <wps:cNvSpPr txBox="1">
                          <a:spLocks noChangeArrowheads="1"/>
                        </wps:cNvSpPr>
                        <wps:spPr bwMode="auto">
                          <a:xfrm>
                            <a:off x="3229337" y="127322"/>
                            <a:ext cx="630555" cy="259715"/>
                          </a:xfrm>
                          <a:prstGeom prst="rect">
                            <a:avLst/>
                          </a:prstGeom>
                          <a:solidFill>
                            <a:srgbClr val="FFFFFF"/>
                          </a:solidFill>
                          <a:ln w="9525">
                            <a:noFill/>
                            <a:miter lim="800000"/>
                            <a:headEnd/>
                            <a:tailEnd/>
                          </a:ln>
                        </wps:spPr>
                        <wps:txbx>
                          <w:txbxContent>
                            <w:p w14:paraId="317C7DA2" w14:textId="77777777" w:rsidR="00E07C3F" w:rsidRPr="00CB1B2E" w:rsidRDefault="00E07C3F" w:rsidP="00E07C3F">
                              <w:pPr>
                                <w:spacing w:line="240" w:lineRule="exact"/>
                                <w:rPr>
                                  <w:rFonts w:ascii="標楷體" w:eastAsia="標楷體" w:hAnsi="標楷體"/>
                                  <w:sz w:val="20"/>
                                  <w:szCs w:val="20"/>
                                  <w14:textOutline w14:w="9525" w14:cap="rnd" w14:cmpd="sng" w14:algn="ctr">
                                    <w14:noFill/>
                                    <w14:prstDash w14:val="solid"/>
                                    <w14:bevel/>
                                  </w14:textOutline>
                                </w:rPr>
                              </w:pPr>
                              <w:proofErr w:type="gramStart"/>
                              <w:r>
                                <w:rPr>
                                  <w:rFonts w:ascii="標楷體" w:eastAsia="標楷體" w:hAnsi="標楷體" w:hint="eastAsia"/>
                                  <w:sz w:val="20"/>
                                  <w:szCs w:val="20"/>
                                  <w14:textOutline w14:w="9525" w14:cap="rnd" w14:cmpd="sng" w14:algn="ctr">
                                    <w14:noFill/>
                                    <w14:prstDash w14:val="solid"/>
                                    <w14:bevel/>
                                  </w14:textOutline>
                                </w:rPr>
                                <w:t>千人次</w:t>
                              </w:r>
                              <w:proofErr w:type="gramEnd"/>
                            </w:p>
                          </w:txbxContent>
                        </wps:txbx>
                        <wps:bodyPr rot="0" vert="horz" wrap="square" lIns="91440" tIns="45720" rIns="91440" bIns="45720" anchor="t" anchorCtr="0">
                          <a:noAutofit/>
                        </wps:bodyPr>
                      </wps:wsp>
                      <wps:wsp>
                        <wps:cNvPr id="29" name="文字方塊 2"/>
                        <wps:cNvSpPr txBox="1">
                          <a:spLocks noChangeArrowheads="1"/>
                        </wps:cNvSpPr>
                        <wps:spPr bwMode="auto">
                          <a:xfrm>
                            <a:off x="28934" y="2471195"/>
                            <a:ext cx="2523766" cy="213360"/>
                          </a:xfrm>
                          <a:prstGeom prst="rect">
                            <a:avLst/>
                          </a:prstGeom>
                          <a:solidFill>
                            <a:srgbClr val="FFFFFF"/>
                          </a:solidFill>
                          <a:ln w="9525">
                            <a:noFill/>
                            <a:miter lim="800000"/>
                            <a:headEnd/>
                            <a:tailEnd/>
                          </a:ln>
                        </wps:spPr>
                        <wps:txbx>
                          <w:txbxContent>
                            <w:p w14:paraId="7CC20721" w14:textId="77777777" w:rsidR="00E07C3F" w:rsidRPr="00CB1B2E" w:rsidRDefault="00E07C3F" w:rsidP="00E07C3F">
                              <w:pPr>
                                <w:spacing w:line="180" w:lineRule="exact"/>
                                <w:rPr>
                                  <w:rFonts w:ascii="標楷體" w:eastAsia="標楷體" w:hAnsi="標楷體"/>
                                  <w:sz w:val="18"/>
                                  <w:szCs w:val="18"/>
                                  <w14:textOutline w14:w="9525" w14:cap="rnd" w14:cmpd="sng" w14:algn="ctr">
                                    <w14:noFill/>
                                    <w14:prstDash w14:val="solid"/>
                                    <w14:bevel/>
                                  </w14:textOutline>
                                </w:rPr>
                              </w:pPr>
                              <w:r w:rsidRPr="00CB1B2E">
                                <w:rPr>
                                  <w:rFonts w:ascii="標楷體" w:eastAsia="標楷體" w:hAnsi="標楷體" w:hint="eastAsia"/>
                                  <w:sz w:val="18"/>
                                  <w:szCs w:val="18"/>
                                  <w14:textOutline w14:w="9525" w14:cap="rnd" w14:cmpd="sng" w14:algn="ctr">
                                    <w14:noFill/>
                                    <w14:prstDash w14:val="solid"/>
                                    <w14:bevel/>
                                  </w14:textOutline>
                                </w:rPr>
                                <w:t>資料來源：整理自</w:t>
                              </w:r>
                              <w:proofErr w:type="gramStart"/>
                              <w:r w:rsidRPr="00CB1B2E">
                                <w:rPr>
                                  <w:rFonts w:ascii="標楷體" w:eastAsia="標楷體" w:hAnsi="標楷體" w:hint="eastAsia"/>
                                  <w:sz w:val="18"/>
                                  <w:szCs w:val="18"/>
                                  <w14:textOutline w14:w="9525" w14:cap="rnd" w14:cmpd="sng" w14:algn="ctr">
                                    <w14:noFill/>
                                    <w14:prstDash w14:val="solid"/>
                                    <w14:bevel/>
                                  </w14:textOutline>
                                </w:rPr>
                                <w:t>臺</w:t>
                              </w:r>
                              <w:proofErr w:type="gramEnd"/>
                              <w:r w:rsidRPr="00CB1B2E">
                                <w:rPr>
                                  <w:rFonts w:ascii="標楷體" w:eastAsia="標楷體" w:hAnsi="標楷體" w:hint="eastAsia"/>
                                  <w:sz w:val="18"/>
                                  <w:szCs w:val="18"/>
                                  <w14:textOutline w14:w="9525" w14:cap="rnd" w14:cmpd="sng" w14:algn="ctr">
                                    <w14:noFill/>
                                    <w14:prstDash w14:val="solid"/>
                                    <w14:bevel/>
                                  </w14:textOutline>
                                </w:rPr>
                                <w:t>中市統計月報</w:t>
                              </w:r>
                              <w:r>
                                <w:rPr>
                                  <w:rFonts w:ascii="標楷體" w:eastAsia="標楷體" w:hAnsi="標楷體" w:hint="eastAsia"/>
                                  <w:sz w:val="18"/>
                                  <w:szCs w:val="18"/>
                                  <w14:textOutline w14:w="9525" w14:cap="rnd" w14:cmpd="sng" w14:algn="ctr">
                                    <w14:noFill/>
                                    <w14:prstDash w14:val="solid"/>
                                    <w14:bevel/>
                                  </w14:textOutline>
                                </w:rPr>
                                <w:t>資料</w:t>
                              </w:r>
                              <w:r w:rsidRPr="00CB1B2E">
                                <w:rPr>
                                  <w:rFonts w:ascii="標楷體" w:eastAsia="標楷體" w:hAnsi="標楷體" w:hint="eastAsia"/>
                                  <w:sz w:val="18"/>
                                  <w:szCs w:val="18"/>
                                  <w14:textOutline w14:w="9525" w14:cap="rnd" w14:cmpd="sng" w14:algn="ctr">
                                    <w14:noFill/>
                                    <w14:prstDash w14:val="solid"/>
                                    <w14:bevel/>
                                  </w14:textOutline>
                                </w:rPr>
                                <w:t>。</w:t>
                              </w:r>
                            </w:p>
                          </w:txbxContent>
                        </wps:txbx>
                        <wps:bodyPr rot="0" vert="horz" wrap="square" lIns="91440" tIns="45720" rIns="91440" bIns="45720" anchor="t" anchorCtr="0">
                          <a:noAutofit/>
                        </wps:bodyPr>
                      </wps:wsp>
                      <wps:wsp>
                        <wps:cNvPr id="31" name="文字方塊 2"/>
                        <wps:cNvSpPr txBox="1">
                          <a:spLocks noChangeArrowheads="1"/>
                        </wps:cNvSpPr>
                        <wps:spPr bwMode="auto">
                          <a:xfrm>
                            <a:off x="3402957" y="2164466"/>
                            <a:ext cx="393065" cy="213995"/>
                          </a:xfrm>
                          <a:prstGeom prst="rect">
                            <a:avLst/>
                          </a:prstGeom>
                          <a:solidFill>
                            <a:srgbClr val="FFFFFF"/>
                          </a:solidFill>
                          <a:ln w="9525">
                            <a:noFill/>
                            <a:miter lim="800000"/>
                            <a:headEnd/>
                            <a:tailEnd/>
                          </a:ln>
                        </wps:spPr>
                        <wps:txbx>
                          <w:txbxContent>
                            <w:p w14:paraId="07131209" w14:textId="77777777" w:rsidR="00E07C3F" w:rsidRPr="00CB1B2E" w:rsidRDefault="00E07C3F" w:rsidP="00E07C3F">
                              <w:pPr>
                                <w:adjustRightInd w:val="0"/>
                                <w:spacing w:before="100" w:beforeAutospacing="1" w:afterLines="-20" w:after="-72" w:afterAutospacing="1" w:line="180" w:lineRule="exact"/>
                                <w:ind w:leftChars="-50" w:left="-120"/>
                                <w:rPr>
                                  <w:rFonts w:ascii="標楷體" w:eastAsia="標楷體" w:hAnsi="標楷體"/>
                                  <w:sz w:val="20"/>
                                  <w:szCs w:val="20"/>
                                  <w14:textOutline w14:w="9525" w14:cap="rnd" w14:cmpd="sng" w14:algn="ctr">
                                    <w14:noFill/>
                                    <w14:prstDash w14:val="solid"/>
                                    <w14:bevel/>
                                  </w14:textOutline>
                                </w:rPr>
                              </w:pPr>
                              <w:r>
                                <w:rPr>
                                  <w:rFonts w:ascii="標楷體" w:eastAsia="標楷體" w:hAnsi="標楷體" w:hint="eastAsia"/>
                                  <w:sz w:val="20"/>
                                  <w:szCs w:val="20"/>
                                  <w14:textOutline w14:w="9525" w14:cap="rnd" w14:cmpd="sng" w14:algn="ctr">
                                    <w14:noFill/>
                                    <w14:prstDash w14:val="solid"/>
                                    <w14:bevel/>
                                  </w14:textOutline>
                                </w:rPr>
                                <w:t>年度</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C56B784" id="群組 19" o:spid="_x0000_s1113" style="position:absolute;left:0;text-align:left;margin-left:191.85pt;margin-top:16.1pt;width:303.9pt;height:212.8pt;z-index:251608064;mso-width-relative:margin;mso-height-relative:margin" coordsize="38598,27025"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">
                <v:shape id="圖表 25" o:spid="_x0000_s1114" type="#_x0000_t75" style="position:absolute;width:38286;height:270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">
                  <v:imagedata r:id="rId40" o:title=""/>
                  <o:lock v:ext="edit" aspectratio="f"/>
                </v:shape>
                <v:shape id="_x0000_s1115" type="#_x0000_t202" style="position:absolute;left:1157;top:925;width:3353;height:2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w:txbxContent>
                      <w:p w14:paraId="1B8825B8" w14:textId="77777777" w:rsidR="00E07C3F" w:rsidRPr="00CB1B2E" w:rsidRDefault="00E07C3F" w:rsidP="00E07C3F">
                        <w:pPr>
                          <w:rPr>
                            <w:rFonts w:ascii="標楷體" w:eastAsia="標楷體" w:hAnsi="標楷體"/>
                            <w:sz w:val="20"/>
                            <w:szCs w:val="20"/>
                            <w14:textOutline w14:w="9525" w14:cap="rnd" w14:cmpd="sng" w14:algn="ctr">
                              <w14:noFill/>
                              <w14:prstDash w14:val="solid"/>
                              <w14:bevel/>
                            </w14:textOutline>
                          </w:rPr>
                        </w:pPr>
                        <w:r w:rsidRPr="00CB1B2E">
                          <w:rPr>
                            <w:rFonts w:ascii="標楷體" w:eastAsia="標楷體" w:hAnsi="標楷體" w:hint="eastAsia"/>
                            <w:sz w:val="20"/>
                            <w:szCs w:val="20"/>
                            <w14:textOutline w14:w="9525" w14:cap="rnd" w14:cmpd="sng" w14:algn="ctr">
                              <w14:noFill/>
                              <w14:prstDash w14:val="solid"/>
                              <w14:bevel/>
                            </w14:textOutline>
                          </w:rPr>
                          <w:t>站</w:t>
                        </w:r>
                      </w:p>
                    </w:txbxContent>
                  </v:textbox>
                </v:shape>
                <v:shape id="_x0000_s1116" type="#_x0000_t202" style="position:absolute;left:32293;top:1273;width:6305;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" stroked="f">
                  <v:textbox>
                    <w:txbxContent>
                      <w:p w14:paraId="317C7DA2" w14:textId="77777777" w:rsidR="00E07C3F" w:rsidRPr="00CB1B2E" w:rsidRDefault="00E07C3F" w:rsidP="00E07C3F">
                        <w:pPr>
                          <w:spacing w:line="240" w:lineRule="exact"/>
                          <w:rPr>
                            <w:rFonts w:ascii="標楷體" w:eastAsia="標楷體" w:hAnsi="標楷體"/>
                            <w:sz w:val="20"/>
                            <w:szCs w:val="20"/>
                            <w14:textOutline w14:w="9525" w14:cap="rnd" w14:cmpd="sng" w14:algn="ctr">
                              <w14:noFill/>
                              <w14:prstDash w14:val="solid"/>
                              <w14:bevel/>
                            </w14:textOutline>
                          </w:rPr>
                        </w:pPr>
                        <w:proofErr w:type="gramStart"/>
                        <w:r>
                          <w:rPr>
                            <w:rFonts w:ascii="標楷體" w:eastAsia="標楷體" w:hAnsi="標楷體" w:hint="eastAsia"/>
                            <w:sz w:val="20"/>
                            <w:szCs w:val="20"/>
                            <w14:textOutline w14:w="9525" w14:cap="rnd" w14:cmpd="sng" w14:algn="ctr">
                              <w14:noFill/>
                              <w14:prstDash w14:val="solid"/>
                              <w14:bevel/>
                            </w14:textOutline>
                          </w:rPr>
                          <w:t>千人次</w:t>
                        </w:r>
                        <w:proofErr w:type="gramEnd"/>
                      </w:p>
                    </w:txbxContent>
                  </v:textbox>
                </v:shape>
                <v:shape id="_x0000_s1117" type="#_x0000_t202" style="position:absolute;left:289;top:24711;width:25238;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" stroked="f">
                  <v:textbox>
                    <w:txbxContent>
                      <w:p w14:paraId="7CC20721" w14:textId="77777777" w:rsidR="00E07C3F" w:rsidRPr="00CB1B2E" w:rsidRDefault="00E07C3F" w:rsidP="00E07C3F">
                        <w:pPr>
                          <w:spacing w:line="180" w:lineRule="exact"/>
                          <w:rPr>
                            <w:rFonts w:ascii="標楷體" w:eastAsia="標楷體" w:hAnsi="標楷體"/>
                            <w:sz w:val="18"/>
                            <w:szCs w:val="18"/>
                            <w14:textOutline w14:w="9525" w14:cap="rnd" w14:cmpd="sng" w14:algn="ctr">
                              <w14:noFill/>
                              <w14:prstDash w14:val="solid"/>
                              <w14:bevel/>
                            </w14:textOutline>
                          </w:rPr>
                        </w:pPr>
                        <w:r w:rsidRPr="00CB1B2E">
                          <w:rPr>
                            <w:rFonts w:ascii="標楷體" w:eastAsia="標楷體" w:hAnsi="標楷體" w:hint="eastAsia"/>
                            <w:sz w:val="18"/>
                            <w:szCs w:val="18"/>
                            <w14:textOutline w14:w="9525" w14:cap="rnd" w14:cmpd="sng" w14:algn="ctr">
                              <w14:noFill/>
                              <w14:prstDash w14:val="solid"/>
                              <w14:bevel/>
                            </w14:textOutline>
                          </w:rPr>
                          <w:t>資料來源：整理自</w:t>
                        </w:r>
                        <w:proofErr w:type="gramStart"/>
                        <w:r w:rsidRPr="00CB1B2E">
                          <w:rPr>
                            <w:rFonts w:ascii="標楷體" w:eastAsia="標楷體" w:hAnsi="標楷體" w:hint="eastAsia"/>
                            <w:sz w:val="18"/>
                            <w:szCs w:val="18"/>
                            <w14:textOutline w14:w="9525" w14:cap="rnd" w14:cmpd="sng" w14:algn="ctr">
                              <w14:noFill/>
                              <w14:prstDash w14:val="solid"/>
                              <w14:bevel/>
                            </w14:textOutline>
                          </w:rPr>
                          <w:t>臺</w:t>
                        </w:r>
                        <w:proofErr w:type="gramEnd"/>
                        <w:r w:rsidRPr="00CB1B2E">
                          <w:rPr>
                            <w:rFonts w:ascii="標楷體" w:eastAsia="標楷體" w:hAnsi="標楷體" w:hint="eastAsia"/>
                            <w:sz w:val="18"/>
                            <w:szCs w:val="18"/>
                            <w14:textOutline w14:w="9525" w14:cap="rnd" w14:cmpd="sng" w14:algn="ctr">
                              <w14:noFill/>
                              <w14:prstDash w14:val="solid"/>
                              <w14:bevel/>
                            </w14:textOutline>
                          </w:rPr>
                          <w:t>中市統計月報</w:t>
                        </w:r>
                        <w:r>
                          <w:rPr>
                            <w:rFonts w:ascii="標楷體" w:eastAsia="標楷體" w:hAnsi="標楷體" w:hint="eastAsia"/>
                            <w:sz w:val="18"/>
                            <w:szCs w:val="18"/>
                            <w14:textOutline w14:w="9525" w14:cap="rnd" w14:cmpd="sng" w14:algn="ctr">
                              <w14:noFill/>
                              <w14:prstDash w14:val="solid"/>
                              <w14:bevel/>
                            </w14:textOutline>
                          </w:rPr>
                          <w:t>資料</w:t>
                        </w:r>
                        <w:r w:rsidRPr="00CB1B2E">
                          <w:rPr>
                            <w:rFonts w:ascii="標楷體" w:eastAsia="標楷體" w:hAnsi="標楷體" w:hint="eastAsia"/>
                            <w:sz w:val="18"/>
                            <w:szCs w:val="18"/>
                            <w14:textOutline w14:w="9525" w14:cap="rnd" w14:cmpd="sng" w14:algn="ctr">
                              <w14:noFill/>
                              <w14:prstDash w14:val="solid"/>
                              <w14:bevel/>
                            </w14:textOutline>
                          </w:rPr>
                          <w:t>。</w:t>
                        </w:r>
                      </w:p>
                    </w:txbxContent>
                  </v:textbox>
                </v:shape>
                <v:shape id="_x0000_s1118" type="#_x0000_t202" style="position:absolute;left:34029;top:21644;width:3931;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" stroked="f">
                  <v:textbox>
                    <w:txbxContent>
                      <w:p w14:paraId="07131209" w14:textId="77777777" w:rsidR="00E07C3F" w:rsidRPr="00CB1B2E" w:rsidRDefault="00E07C3F" w:rsidP="00E07C3F">
                        <w:pPr>
                          <w:adjustRightInd w:val="0"/>
                          <w:spacing w:before="100" w:beforeAutospacing="1" w:afterLines="-20" w:after="-72" w:afterAutospacing="1" w:line="180" w:lineRule="exact"/>
                          <w:ind w:leftChars="-50" w:left="-120"/>
                          <w:rPr>
                            <w:rFonts w:ascii="標楷體" w:eastAsia="標楷體" w:hAnsi="標楷體"/>
                            <w:sz w:val="20"/>
                            <w:szCs w:val="20"/>
                            <w14:textOutline w14:w="9525" w14:cap="rnd" w14:cmpd="sng" w14:algn="ctr">
                              <w14:noFill/>
                              <w14:prstDash w14:val="solid"/>
                              <w14:bevel/>
                            </w14:textOutline>
                          </w:rPr>
                        </w:pPr>
                        <w:r>
                          <w:rPr>
                            <w:rFonts w:ascii="標楷體" w:eastAsia="標楷體" w:hAnsi="標楷體" w:hint="eastAsia"/>
                            <w:sz w:val="20"/>
                            <w:szCs w:val="20"/>
                            <w14:textOutline w14:w="9525" w14:cap="rnd" w14:cmpd="sng" w14:algn="ctr">
                              <w14:noFill/>
                              <w14:prstDash w14:val="solid"/>
                              <w14:bevel/>
                            </w14:textOutline>
                          </w:rPr>
                          <w:t>年度</w:t>
                        </w:r>
                      </w:p>
                    </w:txbxContent>
                  </v:textbox>
                </v:shape>
                <w10:wrap type="square"/>
              </v:group>
            </w:pict>
          </mc:Fallback>
        </mc:AlternateContent>
      </w:r>
      <w:r w:rsidRPr="002C02A7">
        <w:rPr>
          <w:rFonts w:ascii="標楷體" w:eastAsia="標楷體" w:hAnsi="標楷體" w:cs="新細明體" w:hint="eastAsia"/>
          <w:noProof/>
          <w:kern w:val="0"/>
        </w:rPr>
        <w:t>交通局為改善</w:t>
      </w:r>
      <w:r>
        <w:rPr>
          <w:rFonts w:ascii="標楷體" w:eastAsia="標楷體" w:hAnsi="標楷體" w:cs="新細明體" w:hint="eastAsia"/>
          <w:noProof/>
          <w:kern w:val="0"/>
        </w:rPr>
        <w:t>臺中</w:t>
      </w:r>
      <w:r w:rsidRPr="002C02A7">
        <w:rPr>
          <w:rFonts w:ascii="標楷體" w:eastAsia="標楷體" w:hAnsi="標楷體" w:cs="新細明體" w:hint="eastAsia"/>
          <w:noProof/>
          <w:kern w:val="0"/>
        </w:rPr>
        <w:t>市空氣</w:t>
      </w:r>
      <w:r>
        <w:rPr>
          <w:rFonts w:ascii="標楷體" w:eastAsia="標楷體" w:hAnsi="標楷體" w:cs="新細明體" w:hint="eastAsia"/>
          <w:noProof/>
          <w:kern w:val="0"/>
        </w:rPr>
        <w:t>品質及達成大眾運輸工具最後一哩路之目標，促使民眾減少使用私</w:t>
      </w:r>
      <w:r w:rsidRPr="002C02A7">
        <w:rPr>
          <w:rFonts w:ascii="標楷體" w:eastAsia="標楷體" w:hAnsi="標楷體" w:cs="新細明體" w:hint="eastAsia"/>
          <w:noProof/>
          <w:kern w:val="0"/>
        </w:rPr>
        <w:t>人機動車輛，</w:t>
      </w:r>
      <w:r>
        <w:rPr>
          <w:rFonts w:ascii="標楷體" w:eastAsia="標楷體" w:hAnsi="標楷體" w:cs="新細明體" w:hint="eastAsia"/>
          <w:noProof/>
          <w:kern w:val="0"/>
        </w:rPr>
        <w:t>推動</w:t>
      </w:r>
      <w:r w:rsidRPr="002C02A7">
        <w:rPr>
          <w:rFonts w:ascii="標楷體" w:eastAsia="標楷體" w:hAnsi="標楷體" w:cs="新細明體" w:hint="eastAsia"/>
          <w:noProof/>
          <w:kern w:val="0"/>
        </w:rPr>
        <w:t>公共自行車建置</w:t>
      </w:r>
      <w:r>
        <w:rPr>
          <w:rFonts w:ascii="標楷體" w:eastAsia="標楷體" w:hAnsi="標楷體" w:cs="新細明體" w:hint="eastAsia"/>
          <w:noProof/>
          <w:kern w:val="0"/>
        </w:rPr>
        <w:t>計畫，</w:t>
      </w:r>
      <w:r w:rsidRPr="002C02A7">
        <w:rPr>
          <w:rFonts w:ascii="標楷體" w:eastAsia="標楷體" w:hAnsi="標楷體" w:cs="新細明體" w:hint="eastAsia"/>
          <w:noProof/>
          <w:kern w:val="0"/>
        </w:rPr>
        <w:t>作為短程接駁載具，</w:t>
      </w:r>
      <w:r>
        <w:rPr>
          <w:rFonts w:ascii="標楷體" w:eastAsia="標楷體" w:hAnsi="標楷體" w:cs="新細明體" w:hint="eastAsia"/>
          <w:noProof/>
          <w:kern w:val="0"/>
        </w:rPr>
        <w:t>以</w:t>
      </w:r>
      <w:r w:rsidRPr="002C02A7">
        <w:rPr>
          <w:rFonts w:ascii="標楷體" w:eastAsia="標楷體" w:hAnsi="標楷體" w:cs="新細明體"/>
          <w:noProof/>
          <w:kern w:val="0"/>
        </w:rPr>
        <w:t>落實低碳交通理念</w:t>
      </w:r>
      <w:r>
        <w:rPr>
          <w:rFonts w:ascii="標楷體" w:eastAsia="標楷體" w:hAnsi="標楷體" w:cs="新細明體" w:hint="eastAsia"/>
          <w:noProof/>
          <w:kern w:val="0"/>
        </w:rPr>
        <w:t>。近5年度（109至113年度</w:t>
      </w:r>
      <w:r>
        <w:rPr>
          <w:rFonts w:ascii="標楷體" w:eastAsia="標楷體" w:hAnsi="標楷體" w:cs="新細明體"/>
          <w:noProof/>
          <w:kern w:val="0"/>
        </w:rPr>
        <w:t>）</w:t>
      </w:r>
      <w:r>
        <w:rPr>
          <w:rFonts w:ascii="標楷體" w:eastAsia="標楷體" w:hAnsi="標楷體" w:cs="新細明體" w:hint="eastAsia"/>
          <w:noProof/>
          <w:kern w:val="0"/>
        </w:rPr>
        <w:t>公共自行車租賃站及租借人次由109年度之374站、888萬餘人次，逐年成長至113年度之1</w:t>
      </w:r>
      <w:r>
        <w:rPr>
          <w:rFonts w:ascii="標楷體" w:eastAsia="標楷體" w:hAnsi="標楷體" w:cs="新細明體"/>
          <w:noProof/>
          <w:kern w:val="0"/>
        </w:rPr>
        <w:t>,</w:t>
      </w:r>
      <w:r>
        <w:rPr>
          <w:rFonts w:ascii="標楷體" w:eastAsia="標楷體" w:hAnsi="標楷體" w:cs="新細明體" w:hint="eastAsia"/>
          <w:noProof/>
          <w:kern w:val="0"/>
        </w:rPr>
        <w:t>505站、1,</w:t>
      </w:r>
      <w:r>
        <w:rPr>
          <w:rFonts w:ascii="標楷體" w:eastAsia="標楷體" w:hAnsi="標楷體" w:cs="新細明體"/>
          <w:noProof/>
          <w:kern w:val="0"/>
        </w:rPr>
        <w:t>878</w:t>
      </w:r>
      <w:r>
        <w:rPr>
          <w:rFonts w:ascii="標楷體" w:eastAsia="標楷體" w:hAnsi="標楷體" w:cs="新細明體" w:hint="eastAsia"/>
          <w:noProof/>
          <w:kern w:val="0"/>
        </w:rPr>
        <w:t>萬餘人次</w:t>
      </w:r>
      <w:r w:rsidRPr="00104511">
        <w:rPr>
          <w:rFonts w:ascii="標楷體" w:eastAsia="標楷體" w:hAnsi="標楷體" w:cs="新細明體" w:hint="eastAsia"/>
          <w:noProof/>
          <w:kern w:val="0"/>
        </w:rPr>
        <w:t>(圖</w:t>
      </w:r>
      <w:r>
        <w:rPr>
          <w:rFonts w:ascii="標楷體" w:eastAsia="標楷體" w:hAnsi="標楷體" w:cs="新細明體" w:hint="eastAsia"/>
          <w:noProof/>
          <w:kern w:val="0"/>
        </w:rPr>
        <w:t>3</w:t>
      </w:r>
      <w:r w:rsidRPr="00104511">
        <w:rPr>
          <w:rFonts w:ascii="標楷體" w:eastAsia="標楷體" w:hAnsi="標楷體" w:cs="新細明體" w:hint="eastAsia"/>
          <w:noProof/>
          <w:kern w:val="0"/>
        </w:rPr>
        <w:t>)</w:t>
      </w:r>
      <w:r>
        <w:rPr>
          <w:rFonts w:ascii="標楷體" w:eastAsia="標楷體" w:hAnsi="標楷體" w:cs="新細明體" w:hint="eastAsia"/>
          <w:noProof/>
          <w:kern w:val="0"/>
        </w:rPr>
        <w:t>，截至113年底止，</w:t>
      </w:r>
      <w:r w:rsidRPr="00D720F4">
        <w:rPr>
          <w:rFonts w:ascii="標楷體" w:eastAsia="標楷體" w:hAnsi="標楷體" w:cs="新細明體" w:hint="eastAsia"/>
          <w:noProof/>
          <w:kern w:val="0"/>
        </w:rPr>
        <w:t>公共自行車數計12</w:t>
      </w:r>
      <w:r w:rsidRPr="00D720F4">
        <w:rPr>
          <w:rFonts w:ascii="標楷體" w:eastAsia="標楷體" w:hAnsi="標楷體" w:cs="新細明體"/>
          <w:noProof/>
          <w:kern w:val="0"/>
        </w:rPr>
        <w:t>,</w:t>
      </w:r>
      <w:r w:rsidRPr="00D720F4">
        <w:rPr>
          <w:rFonts w:ascii="標楷體" w:eastAsia="標楷體" w:hAnsi="標楷體" w:cs="新細明體" w:hint="eastAsia"/>
          <w:noProof/>
          <w:kern w:val="0"/>
        </w:rPr>
        <w:t>228輛</w:t>
      </w:r>
      <w:r w:rsidRPr="00D720F4">
        <w:rPr>
          <w:rFonts w:ascii="標楷體" w:eastAsia="標楷體" w:hAnsi="標楷體" w:cs="新細明體" w:hint="eastAsia"/>
          <w:kern w:val="0"/>
        </w:rPr>
        <w:t>。</w:t>
      </w:r>
      <w:r w:rsidRPr="00A40970">
        <w:rPr>
          <w:rFonts w:ascii="標楷體" w:eastAsia="標楷體" w:hAnsi="標楷體" w:cs="新細明體" w:hint="eastAsia"/>
          <w:color w:val="000000"/>
          <w:kern w:val="0"/>
        </w:rPr>
        <w:t>惟</w:t>
      </w:r>
      <w:r w:rsidRPr="006F557F">
        <w:rPr>
          <w:rFonts w:ascii="標楷體" w:eastAsia="標楷體" w:hAnsi="標楷體" w:cs="新細明體" w:hint="eastAsia"/>
          <w:color w:val="000000"/>
          <w:kern w:val="0"/>
        </w:rPr>
        <w:t>無車可借</w:t>
      </w:r>
      <w:r w:rsidRPr="00A40970">
        <w:rPr>
          <w:rFonts w:ascii="標楷體" w:eastAsia="標楷體" w:hAnsi="標楷體" w:cs="新細明體" w:hint="eastAsia"/>
          <w:color w:val="000000"/>
          <w:kern w:val="0"/>
        </w:rPr>
        <w:t>情形未顯著改善，前經本處函請檢討改善，據復</w:t>
      </w:r>
      <w:r w:rsidRPr="00B345BF">
        <w:rPr>
          <w:rFonts w:ascii="標楷體" w:eastAsia="標楷體" w:hAnsi="標楷體" w:hint="eastAsia"/>
          <w:spacing w:val="-3"/>
        </w:rPr>
        <w:t>已請廠商持續加強車輛調度控管機制，並將無車可借問題納入年度營運績效評估項目</w:t>
      </w:r>
      <w:r w:rsidRPr="00E7725D">
        <w:rPr>
          <w:rFonts w:ascii="標楷體" w:eastAsia="標楷體" w:hAnsi="標楷體" w:cs="新細明體" w:hint="eastAsia"/>
          <w:color w:val="000000"/>
          <w:kern w:val="0"/>
        </w:rPr>
        <w:t>。案經追蹤結果，</w:t>
      </w:r>
      <w:proofErr w:type="gramStart"/>
      <w:r w:rsidRPr="00E7725D">
        <w:rPr>
          <w:rFonts w:ascii="標楷體" w:eastAsia="標楷體" w:hAnsi="標楷體" w:cs="新細明體" w:hint="eastAsia"/>
          <w:color w:val="000000"/>
          <w:kern w:val="0"/>
        </w:rPr>
        <w:t>仍核</w:t>
      </w:r>
      <w:r>
        <w:rPr>
          <w:rFonts w:ascii="標楷體" w:eastAsia="標楷體" w:hAnsi="標楷體" w:cs="新細明體" w:hint="eastAsia"/>
          <w:color w:val="000000"/>
          <w:kern w:val="0"/>
        </w:rPr>
        <w:t>有</w:t>
      </w:r>
      <w:proofErr w:type="gramEnd"/>
      <w:r w:rsidRPr="00D720F4">
        <w:rPr>
          <w:rFonts w:ascii="標楷體" w:eastAsia="標楷體" w:hAnsi="標楷體" w:cs="新細明體" w:hint="eastAsia"/>
          <w:kern w:val="0"/>
        </w:rPr>
        <w:t>：1.</w:t>
      </w:r>
      <w:r w:rsidRPr="00D720F4">
        <w:rPr>
          <w:rFonts w:ascii="標楷體" w:eastAsia="標楷體" w:hAnsi="標楷體"/>
          <w:szCs w:val="22"/>
        </w:rPr>
        <w:t>部分</w:t>
      </w:r>
      <w:r w:rsidRPr="00D720F4">
        <w:rPr>
          <w:rFonts w:ascii="標楷體" w:eastAsia="標楷體" w:hAnsi="標楷體" w:hint="eastAsia"/>
          <w:szCs w:val="22"/>
        </w:rPr>
        <w:t>使用率較</w:t>
      </w:r>
      <w:r w:rsidRPr="00D720F4">
        <w:rPr>
          <w:rFonts w:ascii="標楷體" w:eastAsia="標楷體" w:hAnsi="標楷體"/>
          <w:szCs w:val="22"/>
        </w:rPr>
        <w:t>高</w:t>
      </w:r>
      <w:r w:rsidRPr="00D720F4">
        <w:rPr>
          <w:rFonts w:ascii="標楷體" w:eastAsia="標楷體" w:hAnsi="標楷體" w:hint="eastAsia"/>
          <w:szCs w:val="22"/>
        </w:rPr>
        <w:t>之</w:t>
      </w:r>
      <w:r w:rsidRPr="00D720F4">
        <w:rPr>
          <w:rFonts w:ascii="標楷體" w:eastAsia="標楷體" w:hAnsi="標楷體"/>
          <w:szCs w:val="22"/>
        </w:rPr>
        <w:t>租賃站，</w:t>
      </w:r>
      <w:proofErr w:type="gramStart"/>
      <w:r w:rsidRPr="00D720F4">
        <w:rPr>
          <w:rFonts w:ascii="標楷體" w:eastAsia="標楷體" w:hAnsi="標楷體"/>
          <w:szCs w:val="22"/>
        </w:rPr>
        <w:t>其車柱數量</w:t>
      </w:r>
      <w:proofErr w:type="gramEnd"/>
      <w:r w:rsidRPr="00D720F4">
        <w:rPr>
          <w:rFonts w:ascii="標楷體" w:eastAsia="標楷體" w:hAnsi="標楷體" w:hint="eastAsia"/>
          <w:szCs w:val="22"/>
        </w:rPr>
        <w:t>偏低</w:t>
      </w:r>
      <w:r w:rsidRPr="00D720F4">
        <w:rPr>
          <w:rFonts w:ascii="標楷體" w:eastAsia="標楷體" w:hAnsi="標楷體"/>
          <w:szCs w:val="22"/>
        </w:rPr>
        <w:t>，</w:t>
      </w:r>
      <w:r w:rsidRPr="00D720F4">
        <w:rPr>
          <w:rFonts w:ascii="標楷體" w:eastAsia="標楷體" w:hAnsi="標楷體" w:hint="eastAsia"/>
          <w:szCs w:val="22"/>
        </w:rPr>
        <w:t>而部分租賃站使用率不高，</w:t>
      </w:r>
      <w:r w:rsidRPr="00D720F4">
        <w:rPr>
          <w:rFonts w:ascii="標楷體" w:eastAsia="標楷體" w:hAnsi="標楷體"/>
          <w:szCs w:val="22"/>
        </w:rPr>
        <w:t>有待</w:t>
      </w:r>
      <w:proofErr w:type="gramStart"/>
      <w:r w:rsidRPr="00D720F4">
        <w:rPr>
          <w:rFonts w:ascii="標楷體" w:eastAsia="標楷體" w:hAnsi="標楷體"/>
          <w:szCs w:val="22"/>
        </w:rPr>
        <w:lastRenderedPageBreak/>
        <w:t>評估移設及</w:t>
      </w:r>
      <w:proofErr w:type="gramEnd"/>
      <w:r w:rsidRPr="00D720F4">
        <w:rPr>
          <w:rFonts w:ascii="標楷體" w:eastAsia="標楷體" w:hAnsi="標楷體"/>
          <w:szCs w:val="22"/>
        </w:rPr>
        <w:t>調整</w:t>
      </w:r>
      <w:proofErr w:type="gramStart"/>
      <w:r w:rsidRPr="00D720F4">
        <w:rPr>
          <w:rFonts w:ascii="標楷體" w:eastAsia="標楷體" w:hAnsi="標楷體"/>
          <w:szCs w:val="22"/>
        </w:rPr>
        <w:t>車柱數</w:t>
      </w:r>
      <w:proofErr w:type="gramEnd"/>
      <w:r w:rsidRPr="00D720F4">
        <w:rPr>
          <w:rFonts w:ascii="標楷體" w:eastAsia="標楷體" w:hAnsi="標楷體" w:cs="新細明體" w:hint="eastAsia"/>
          <w:kern w:val="0"/>
        </w:rPr>
        <w:t>；2.</w:t>
      </w:r>
      <w:r w:rsidRPr="00D720F4">
        <w:rPr>
          <w:rFonts w:ascii="標楷體" w:eastAsia="標楷體" w:hAnsi="標楷體"/>
          <w:szCs w:val="22"/>
        </w:rPr>
        <w:t>無車可借</w:t>
      </w:r>
      <w:r w:rsidRPr="00D720F4">
        <w:rPr>
          <w:rFonts w:ascii="標楷體" w:eastAsia="標楷體" w:hAnsi="標楷體" w:hint="eastAsia"/>
          <w:szCs w:val="22"/>
        </w:rPr>
        <w:t>或</w:t>
      </w:r>
      <w:r w:rsidRPr="00D720F4">
        <w:rPr>
          <w:rFonts w:ascii="標楷體" w:eastAsia="標楷體" w:hAnsi="標楷體"/>
          <w:szCs w:val="22"/>
        </w:rPr>
        <w:t>無位可還情形</w:t>
      </w:r>
      <w:r w:rsidRPr="00D720F4">
        <w:rPr>
          <w:rFonts w:ascii="標楷體" w:eastAsia="標楷體" w:hAnsi="標楷體" w:hint="eastAsia"/>
          <w:szCs w:val="22"/>
        </w:rPr>
        <w:t>頻仍</w:t>
      </w:r>
      <w:r w:rsidRPr="00D720F4">
        <w:rPr>
          <w:rFonts w:ascii="標楷體" w:eastAsia="標楷體" w:hAnsi="標楷體"/>
          <w:szCs w:val="22"/>
        </w:rPr>
        <w:t>，</w:t>
      </w:r>
      <w:r w:rsidRPr="00D720F4">
        <w:rPr>
          <w:rFonts w:ascii="標楷體" w:eastAsia="標楷體" w:hAnsi="標楷體" w:hint="eastAsia"/>
          <w:szCs w:val="22"/>
        </w:rPr>
        <w:t>經書面調查有</w:t>
      </w:r>
      <w:r w:rsidRPr="00D720F4">
        <w:rPr>
          <w:rFonts w:ascii="標楷體" w:eastAsia="標楷體" w:hAnsi="標楷體"/>
          <w:szCs w:val="22"/>
        </w:rPr>
        <w:t>逾</w:t>
      </w:r>
      <w:proofErr w:type="gramStart"/>
      <w:r w:rsidRPr="00D720F4">
        <w:rPr>
          <w:rFonts w:ascii="標楷體" w:eastAsia="標楷體" w:hAnsi="標楷體"/>
          <w:szCs w:val="22"/>
        </w:rPr>
        <w:t>6成</w:t>
      </w:r>
      <w:proofErr w:type="gramEnd"/>
      <w:r w:rsidRPr="00D720F4">
        <w:rPr>
          <w:rFonts w:ascii="標楷體" w:eastAsia="標楷體" w:hAnsi="標楷體" w:hint="eastAsia"/>
          <w:szCs w:val="22"/>
        </w:rPr>
        <w:t>受訪</w:t>
      </w:r>
      <w:r w:rsidRPr="00D720F4">
        <w:rPr>
          <w:rFonts w:ascii="標楷體" w:eastAsia="標楷體" w:hAnsi="標楷體"/>
          <w:szCs w:val="22"/>
        </w:rPr>
        <w:t>者</w:t>
      </w:r>
      <w:r w:rsidRPr="00D720F4">
        <w:rPr>
          <w:rFonts w:ascii="標楷體" w:eastAsia="標楷體" w:hAnsi="標楷體" w:hint="eastAsia"/>
          <w:szCs w:val="22"/>
        </w:rPr>
        <w:t>曾有此類經驗</w:t>
      </w:r>
      <w:r w:rsidRPr="00D720F4">
        <w:rPr>
          <w:rFonts w:ascii="標楷體" w:eastAsia="標楷體" w:hAnsi="標楷體" w:cs="新細明體" w:hint="eastAsia"/>
          <w:noProof/>
          <w:kern w:val="0"/>
        </w:rPr>
        <w:t>；3.</w:t>
      </w:r>
      <w:r w:rsidRPr="00D720F4">
        <w:rPr>
          <w:rFonts w:ascii="標楷體" w:eastAsia="標楷體" w:hAnsi="標楷體"/>
          <w:szCs w:val="22"/>
        </w:rPr>
        <w:t>廠商營運績效報告</w:t>
      </w:r>
      <w:r w:rsidRPr="00D720F4">
        <w:rPr>
          <w:rFonts w:ascii="標楷體" w:eastAsia="標楷體" w:hAnsi="標楷體" w:hint="eastAsia"/>
          <w:szCs w:val="22"/>
        </w:rPr>
        <w:t>未</w:t>
      </w:r>
      <w:proofErr w:type="gramStart"/>
      <w:r w:rsidRPr="00D720F4">
        <w:rPr>
          <w:rFonts w:ascii="標楷體" w:eastAsia="標楷體" w:hAnsi="標楷體" w:hint="eastAsia"/>
          <w:szCs w:val="22"/>
        </w:rPr>
        <w:t>依限提送</w:t>
      </w:r>
      <w:proofErr w:type="gramEnd"/>
      <w:r w:rsidRPr="00D720F4">
        <w:rPr>
          <w:rFonts w:ascii="標楷體" w:eastAsia="標楷體" w:hAnsi="標楷體"/>
          <w:szCs w:val="22"/>
        </w:rPr>
        <w:t>，不利評估</w:t>
      </w:r>
      <w:r w:rsidRPr="00D720F4">
        <w:rPr>
          <w:rFonts w:ascii="標楷體" w:eastAsia="標楷體" w:hAnsi="標楷體" w:hint="eastAsia"/>
          <w:szCs w:val="22"/>
        </w:rPr>
        <w:t>其</w:t>
      </w:r>
      <w:r w:rsidRPr="00D720F4">
        <w:rPr>
          <w:rFonts w:ascii="標楷體" w:eastAsia="標楷體" w:hAnsi="標楷體"/>
          <w:szCs w:val="22"/>
        </w:rPr>
        <w:t>服務品質</w:t>
      </w:r>
      <w:r w:rsidRPr="00D720F4">
        <w:rPr>
          <w:rFonts w:ascii="標楷體" w:eastAsia="標楷體" w:hAnsi="標楷體" w:cs="新細明體" w:hint="eastAsia"/>
          <w:noProof/>
          <w:kern w:val="0"/>
        </w:rPr>
        <w:t>；4.積極宣導民眾加入</w:t>
      </w:r>
      <w:r w:rsidRPr="00D720F4">
        <w:rPr>
          <w:rFonts w:ascii="標楷體" w:eastAsia="標楷體" w:hAnsi="標楷體" w:hint="eastAsia"/>
          <w:szCs w:val="22"/>
        </w:rPr>
        <w:t>使用</w:t>
      </w:r>
      <w:r w:rsidRPr="00D720F4">
        <w:rPr>
          <w:rFonts w:ascii="標楷體" w:eastAsia="標楷體" w:hAnsi="標楷體"/>
          <w:szCs w:val="22"/>
        </w:rPr>
        <w:t>公共自行車保險，惟</w:t>
      </w:r>
      <w:r w:rsidRPr="00D720F4">
        <w:rPr>
          <w:rFonts w:ascii="標楷體" w:eastAsia="標楷體" w:hAnsi="標楷體" w:hint="eastAsia"/>
          <w:szCs w:val="22"/>
        </w:rPr>
        <w:t>部分</w:t>
      </w:r>
      <w:r w:rsidRPr="00D720F4">
        <w:rPr>
          <w:rFonts w:ascii="標楷體" w:eastAsia="標楷體" w:hAnsi="標楷體"/>
          <w:szCs w:val="22"/>
        </w:rPr>
        <w:t>緊急傷害事件後續處理情形未適時追蹤，不利維護騎乘者權益</w:t>
      </w:r>
      <w:r w:rsidRPr="00D720F4">
        <w:rPr>
          <w:rFonts w:ascii="標楷體" w:eastAsia="標楷體" w:hAnsi="標楷體" w:cs="新細明體" w:hint="eastAsia"/>
          <w:noProof/>
          <w:kern w:val="0"/>
        </w:rPr>
        <w:t>；5.</w:t>
      </w:r>
      <w:r w:rsidRPr="00D720F4">
        <w:rPr>
          <w:rFonts w:ascii="標楷體" w:eastAsia="標楷體" w:hAnsi="標楷體" w:cs="新細明體"/>
          <w:noProof/>
          <w:kern w:val="0"/>
        </w:rPr>
        <w:t>iBike</w:t>
      </w:r>
      <w:r w:rsidRPr="00D720F4">
        <w:rPr>
          <w:rFonts w:ascii="標楷體" w:eastAsia="標楷體" w:hAnsi="標楷體" w:cs="新細明體" w:hint="eastAsia"/>
          <w:noProof/>
          <w:kern w:val="0"/>
        </w:rPr>
        <w:t xml:space="preserve"> 1.0自112年6月28日</w:t>
      </w:r>
      <w:r>
        <w:rPr>
          <w:rFonts w:ascii="標楷體" w:eastAsia="標楷體" w:hAnsi="標楷體" w:cs="新細明體" w:hint="eastAsia"/>
          <w:noProof/>
          <w:kern w:val="0"/>
        </w:rPr>
        <w:t>停止營運已逾年餘，仍有大量自行車置於戶外出現損壞，影響變賣價值，亟待積極辦理資產再利用或報廢事宜</w:t>
      </w:r>
      <w:r w:rsidRPr="0030750D">
        <w:rPr>
          <w:rFonts w:ascii="標楷體" w:eastAsia="標楷體" w:hAnsi="標楷體" w:cs="新細明體" w:hint="eastAsia"/>
          <w:noProof/>
          <w:kern w:val="0"/>
        </w:rPr>
        <w:t>等情事，經函請檢討改善。據復：1</w:t>
      </w:r>
      <w:r w:rsidRPr="0030750D">
        <w:rPr>
          <w:rFonts w:ascii="標楷體" w:eastAsia="標楷體" w:hAnsi="標楷體" w:cs="新細明體"/>
          <w:noProof/>
          <w:kern w:val="0"/>
        </w:rPr>
        <w:t>.</w:t>
      </w:r>
      <w:r w:rsidRPr="0030750D">
        <w:rPr>
          <w:rFonts w:ascii="標楷體" w:eastAsia="標楷體" w:hAnsi="標楷體"/>
          <w:szCs w:val="22"/>
        </w:rPr>
        <w:t>將</w:t>
      </w:r>
      <w:r w:rsidRPr="0030750D">
        <w:rPr>
          <w:rFonts w:ascii="標楷體" w:eastAsia="標楷體" w:hAnsi="標楷體" w:hint="eastAsia"/>
          <w:szCs w:val="22"/>
        </w:rPr>
        <w:t>持續</w:t>
      </w:r>
      <w:r w:rsidRPr="0030750D">
        <w:rPr>
          <w:rFonts w:ascii="標楷體" w:eastAsia="標楷體" w:hAnsi="標楷體"/>
          <w:szCs w:val="22"/>
        </w:rPr>
        <w:t>與各單位會</w:t>
      </w:r>
      <w:proofErr w:type="gramStart"/>
      <w:r w:rsidRPr="0030750D">
        <w:rPr>
          <w:rFonts w:ascii="標楷體" w:eastAsia="標楷體" w:hAnsi="標楷體"/>
          <w:szCs w:val="22"/>
        </w:rPr>
        <w:t>勘研</w:t>
      </w:r>
      <w:proofErr w:type="gramEnd"/>
      <w:r w:rsidRPr="0030750D">
        <w:rPr>
          <w:rFonts w:ascii="標楷體" w:eastAsia="標楷體" w:hAnsi="標楷體"/>
          <w:szCs w:val="22"/>
        </w:rPr>
        <w:t>議使用率高之租賃站</w:t>
      </w:r>
      <w:proofErr w:type="gramStart"/>
      <w:r w:rsidRPr="0030750D">
        <w:rPr>
          <w:rFonts w:ascii="標楷體" w:eastAsia="標楷體" w:hAnsi="標楷體"/>
          <w:szCs w:val="22"/>
        </w:rPr>
        <w:t>點增柱</w:t>
      </w:r>
      <w:proofErr w:type="gramEnd"/>
      <w:r w:rsidRPr="0030750D">
        <w:rPr>
          <w:rFonts w:ascii="標楷體" w:eastAsia="標楷體" w:hAnsi="標楷體"/>
          <w:szCs w:val="22"/>
        </w:rPr>
        <w:t>可行性，亦同步評估鄰近區域增設新站可行性</w:t>
      </w:r>
      <w:r w:rsidRPr="0030750D">
        <w:rPr>
          <w:rFonts w:ascii="標楷體" w:eastAsia="標楷體" w:hAnsi="標楷體" w:cs="新細明體" w:hint="eastAsia"/>
          <w:noProof/>
          <w:kern w:val="0"/>
        </w:rPr>
        <w:t>；2</w:t>
      </w:r>
      <w:r w:rsidRPr="0030750D">
        <w:rPr>
          <w:rFonts w:ascii="標楷體" w:eastAsia="標楷體" w:hAnsi="標楷體" w:cs="新細明體"/>
          <w:noProof/>
          <w:kern w:val="0"/>
        </w:rPr>
        <w:t>.</w:t>
      </w:r>
      <w:r w:rsidRPr="0030750D">
        <w:rPr>
          <w:rFonts w:ascii="標楷體" w:eastAsia="標楷體" w:hAnsi="標楷體"/>
          <w:szCs w:val="22"/>
        </w:rPr>
        <w:t>已請廠商持續加強車輛調度控管機制，如快速投入擴充契約之車輛、適當</w:t>
      </w:r>
      <w:proofErr w:type="gramStart"/>
      <w:r w:rsidRPr="0030750D">
        <w:rPr>
          <w:rFonts w:ascii="標楷體" w:eastAsia="標楷體" w:hAnsi="標楷體"/>
          <w:szCs w:val="22"/>
        </w:rPr>
        <w:t>增柱或鄰近增站</w:t>
      </w:r>
      <w:proofErr w:type="gramEnd"/>
      <w:r w:rsidRPr="0030750D">
        <w:rPr>
          <w:rFonts w:ascii="標楷體" w:eastAsia="標楷體" w:hAnsi="標楷體"/>
          <w:szCs w:val="22"/>
        </w:rPr>
        <w:t>、人力持續增補等優化措施</w:t>
      </w:r>
      <w:r w:rsidRPr="0030750D">
        <w:rPr>
          <w:rFonts w:ascii="標楷體" w:eastAsia="標楷體" w:hAnsi="標楷體" w:cs="新細明體" w:hint="eastAsia"/>
          <w:noProof/>
          <w:kern w:val="0"/>
        </w:rPr>
        <w:t>；</w:t>
      </w:r>
      <w:r>
        <w:rPr>
          <w:rFonts w:ascii="標楷體" w:eastAsia="標楷體" w:hAnsi="標楷體" w:cs="新細明體" w:hint="eastAsia"/>
          <w:noProof/>
          <w:kern w:val="0"/>
        </w:rPr>
        <w:t>3</w:t>
      </w:r>
      <w:r w:rsidRPr="0030750D">
        <w:rPr>
          <w:rFonts w:ascii="標楷體" w:eastAsia="標楷體" w:hAnsi="標楷體" w:cs="新細明體" w:hint="eastAsia"/>
          <w:noProof/>
          <w:kern w:val="0"/>
        </w:rPr>
        <w:t>.</w:t>
      </w:r>
      <w:r w:rsidRPr="0030750D">
        <w:rPr>
          <w:rFonts w:ascii="標楷體" w:eastAsia="標楷體" w:hAnsi="標楷體" w:hint="eastAsia"/>
          <w:szCs w:val="22"/>
        </w:rPr>
        <w:t>已請</w:t>
      </w:r>
      <w:r w:rsidRPr="0030750D">
        <w:rPr>
          <w:rFonts w:ascii="標楷體" w:eastAsia="標楷體" w:hAnsi="標楷體"/>
          <w:szCs w:val="22"/>
        </w:rPr>
        <w:t>廠商提送</w:t>
      </w:r>
      <w:r>
        <w:rPr>
          <w:rFonts w:ascii="標楷體" w:eastAsia="標楷體" w:hAnsi="標楷體" w:hint="eastAsia"/>
          <w:szCs w:val="22"/>
        </w:rPr>
        <w:t>營運績效評估</w:t>
      </w:r>
      <w:r w:rsidRPr="0030750D">
        <w:rPr>
          <w:rFonts w:ascii="標楷體" w:eastAsia="標楷體" w:hAnsi="標楷體"/>
          <w:szCs w:val="22"/>
        </w:rPr>
        <w:t>資料，</w:t>
      </w:r>
      <w:r w:rsidRPr="0030750D">
        <w:rPr>
          <w:rFonts w:ascii="標楷體" w:eastAsia="標楷體" w:hAnsi="標楷體" w:hint="eastAsia"/>
          <w:szCs w:val="22"/>
        </w:rPr>
        <w:t>並</w:t>
      </w:r>
      <w:r w:rsidRPr="0030750D">
        <w:rPr>
          <w:rFonts w:ascii="標楷體" w:eastAsia="標楷體" w:hAnsi="標楷體"/>
          <w:szCs w:val="22"/>
        </w:rPr>
        <w:t>完成審查</w:t>
      </w:r>
      <w:r w:rsidRPr="0030750D">
        <w:rPr>
          <w:rFonts w:ascii="標楷體" w:eastAsia="標楷體" w:hAnsi="標楷體" w:hint="eastAsia"/>
          <w:szCs w:val="22"/>
        </w:rPr>
        <w:t>作業</w:t>
      </w:r>
      <w:r w:rsidRPr="0030750D">
        <w:rPr>
          <w:rFonts w:ascii="標楷體" w:eastAsia="標楷體" w:hAnsi="標楷體"/>
          <w:szCs w:val="22"/>
        </w:rPr>
        <w:t>，未來將要求廠商於各年度第</w:t>
      </w:r>
      <w:r w:rsidRPr="0030750D">
        <w:rPr>
          <w:rFonts w:ascii="標楷體" w:eastAsia="標楷體" w:hAnsi="標楷體" w:hint="eastAsia"/>
          <w:szCs w:val="22"/>
        </w:rPr>
        <w:t>3</w:t>
      </w:r>
      <w:r w:rsidRPr="0030750D">
        <w:rPr>
          <w:rFonts w:ascii="標楷體" w:eastAsia="標楷體" w:hAnsi="標楷體"/>
          <w:szCs w:val="22"/>
        </w:rPr>
        <w:t>季前完成資料提送，以落實審查機制</w:t>
      </w:r>
      <w:r w:rsidRPr="0030750D">
        <w:rPr>
          <w:rFonts w:ascii="標楷體" w:eastAsia="標楷體" w:hAnsi="標楷體" w:cs="新細明體" w:hint="eastAsia"/>
          <w:noProof/>
          <w:kern w:val="0"/>
        </w:rPr>
        <w:t>；</w:t>
      </w:r>
      <w:r>
        <w:rPr>
          <w:rFonts w:ascii="標楷體" w:eastAsia="標楷體" w:hAnsi="標楷體" w:cs="新細明體" w:hint="eastAsia"/>
          <w:noProof/>
          <w:kern w:val="0"/>
        </w:rPr>
        <w:t>4</w:t>
      </w:r>
      <w:r w:rsidRPr="0030750D">
        <w:rPr>
          <w:rFonts w:ascii="標楷體" w:eastAsia="標楷體" w:hAnsi="標楷體" w:cs="新細明體"/>
          <w:noProof/>
          <w:kern w:val="0"/>
        </w:rPr>
        <w:t>.</w:t>
      </w:r>
      <w:r w:rsidRPr="0030750D">
        <w:rPr>
          <w:rFonts w:ascii="標楷體" w:eastAsia="標楷體" w:hAnsi="標楷體"/>
          <w:szCs w:val="22"/>
        </w:rPr>
        <w:t>已</w:t>
      </w:r>
      <w:r>
        <w:rPr>
          <w:rFonts w:ascii="標楷體" w:eastAsia="標楷體" w:hAnsi="標楷體" w:hint="eastAsia"/>
          <w:szCs w:val="22"/>
        </w:rPr>
        <w:t>訂定</w:t>
      </w:r>
      <w:r w:rsidRPr="0030750D">
        <w:rPr>
          <w:rFonts w:ascii="標楷體" w:eastAsia="標楷體" w:hAnsi="標楷體"/>
          <w:szCs w:val="22"/>
        </w:rPr>
        <w:t>保險公司、微笑單車</w:t>
      </w:r>
      <w:r>
        <w:rPr>
          <w:rFonts w:ascii="標楷體" w:eastAsia="標楷體" w:hAnsi="標楷體" w:hint="eastAsia"/>
          <w:szCs w:val="22"/>
        </w:rPr>
        <w:t>股份有限公司及</w:t>
      </w:r>
      <w:r w:rsidRPr="0030750D">
        <w:rPr>
          <w:rFonts w:ascii="標楷體" w:eastAsia="標楷體" w:hAnsi="標楷體"/>
          <w:szCs w:val="22"/>
        </w:rPr>
        <w:t>業務單位接獲保險案件之列管方式，以利適時追蹤各該案件</w:t>
      </w:r>
      <w:r w:rsidRPr="0030750D">
        <w:rPr>
          <w:rFonts w:ascii="標楷體" w:eastAsia="標楷體" w:hAnsi="標楷體" w:hint="eastAsia"/>
          <w:szCs w:val="22"/>
        </w:rPr>
        <w:t>後續</w:t>
      </w:r>
      <w:r>
        <w:rPr>
          <w:rFonts w:ascii="標楷體" w:eastAsia="標楷體" w:hAnsi="標楷體" w:hint="eastAsia"/>
          <w:szCs w:val="22"/>
        </w:rPr>
        <w:t>辦</w:t>
      </w:r>
      <w:r w:rsidRPr="0030750D">
        <w:rPr>
          <w:rFonts w:ascii="標楷體" w:eastAsia="標楷體" w:hAnsi="標楷體" w:hint="eastAsia"/>
          <w:szCs w:val="22"/>
        </w:rPr>
        <w:t>理情形</w:t>
      </w:r>
      <w:r w:rsidRPr="0030750D">
        <w:rPr>
          <w:rFonts w:ascii="標楷體" w:eastAsia="標楷體" w:hAnsi="標楷體" w:cs="新細明體" w:hint="eastAsia"/>
          <w:noProof/>
          <w:kern w:val="0"/>
        </w:rPr>
        <w:t>；</w:t>
      </w:r>
      <w:r>
        <w:rPr>
          <w:rFonts w:ascii="標楷體" w:eastAsia="標楷體" w:hAnsi="標楷體" w:cs="新細明體" w:hint="eastAsia"/>
          <w:noProof/>
          <w:kern w:val="0"/>
        </w:rPr>
        <w:t>5.將責請</w:t>
      </w:r>
      <w:r w:rsidRPr="0030750D">
        <w:rPr>
          <w:rFonts w:ascii="標楷體" w:eastAsia="標楷體" w:hAnsi="標楷體"/>
          <w:szCs w:val="22"/>
        </w:rPr>
        <w:t>微笑單車</w:t>
      </w:r>
      <w:r>
        <w:rPr>
          <w:rFonts w:ascii="標楷體" w:eastAsia="標楷體" w:hAnsi="標楷體" w:hint="eastAsia"/>
          <w:szCs w:val="22"/>
        </w:rPr>
        <w:t>股份有限公司提送自行車等設備</w:t>
      </w:r>
      <w:proofErr w:type="gramStart"/>
      <w:r>
        <w:rPr>
          <w:rFonts w:ascii="標楷體" w:eastAsia="標楷體" w:hAnsi="標楷體" w:hint="eastAsia"/>
          <w:szCs w:val="22"/>
        </w:rPr>
        <w:t>汰</w:t>
      </w:r>
      <w:proofErr w:type="gramEnd"/>
      <w:r>
        <w:rPr>
          <w:rFonts w:ascii="標楷體" w:eastAsia="標楷體" w:hAnsi="標楷體" w:hint="eastAsia"/>
          <w:szCs w:val="22"/>
        </w:rPr>
        <w:t>除報廢計畫書</w:t>
      </w:r>
      <w:proofErr w:type="gramStart"/>
      <w:r>
        <w:rPr>
          <w:rFonts w:ascii="標楷體" w:eastAsia="標楷體" w:hAnsi="標楷體" w:hint="eastAsia"/>
          <w:szCs w:val="22"/>
        </w:rPr>
        <w:t>予備</w:t>
      </w:r>
      <w:proofErr w:type="gramEnd"/>
      <w:r>
        <w:rPr>
          <w:rFonts w:ascii="標楷體" w:eastAsia="標楷體" w:hAnsi="標楷體" w:hint="eastAsia"/>
          <w:szCs w:val="22"/>
        </w:rPr>
        <w:t>查後，再行辦理後續再利用與報廢事宜。</w:t>
      </w:r>
    </w:p>
    <w:p w14:paraId="3F4DA25A" w14:textId="4DD9770C" w:rsidR="00E07C3F" w:rsidRDefault="00E07C3F" w:rsidP="00E07C3F">
      <w:pPr>
        <w:pStyle w:val="afff0"/>
        <w:spacing w:line="480" w:lineRule="exact"/>
      </w:pPr>
      <w:r w:rsidRPr="0071229B">
        <w:t>（</w:t>
      </w:r>
      <w:r>
        <w:rPr>
          <w:rFonts w:hint="eastAsia"/>
        </w:rPr>
        <w:t>七</w:t>
      </w:r>
      <w:r w:rsidRPr="0071229B">
        <w:t>）建置</w:t>
      </w:r>
      <w:r>
        <w:rPr>
          <w:rFonts w:hint="eastAsia"/>
        </w:rPr>
        <w:t>電動車</w:t>
      </w:r>
      <w:r w:rsidRPr="0071229B">
        <w:rPr>
          <w:rFonts w:hint="eastAsia"/>
        </w:rPr>
        <w:t>充電設施及</w:t>
      </w:r>
      <w:r>
        <w:rPr>
          <w:rFonts w:hint="eastAsia"/>
        </w:rPr>
        <w:t>路邊停車</w:t>
      </w:r>
      <w:r w:rsidRPr="0071229B">
        <w:rPr>
          <w:rFonts w:hint="eastAsia"/>
        </w:rPr>
        <w:t>智慧設備</w:t>
      </w:r>
      <w:r w:rsidRPr="0071229B">
        <w:t>，</w:t>
      </w:r>
      <w:r>
        <w:rPr>
          <w:rFonts w:hint="eastAsia"/>
        </w:rPr>
        <w:t>以優化公共停車位</w:t>
      </w:r>
      <w:r w:rsidR="0049553F">
        <w:rPr>
          <w:rFonts w:hint="eastAsia"/>
        </w:rPr>
        <w:t>環境</w:t>
      </w:r>
      <w:r w:rsidRPr="0071229B">
        <w:t>，惟</w:t>
      </w:r>
      <w:r>
        <w:rPr>
          <w:rFonts w:hint="eastAsia"/>
        </w:rPr>
        <w:t>路邊停車智慧設備</w:t>
      </w:r>
      <w:r w:rsidRPr="0071229B">
        <w:rPr>
          <w:rFonts w:hint="eastAsia"/>
        </w:rPr>
        <w:t>建置</w:t>
      </w:r>
      <w:r>
        <w:rPr>
          <w:rFonts w:hint="eastAsia"/>
        </w:rPr>
        <w:t>進度落後，</w:t>
      </w:r>
      <w:proofErr w:type="gramStart"/>
      <w:r>
        <w:rPr>
          <w:rFonts w:hint="eastAsia"/>
        </w:rPr>
        <w:t>間有公有</w:t>
      </w:r>
      <w:proofErr w:type="gramEnd"/>
      <w:r>
        <w:rPr>
          <w:rFonts w:hint="eastAsia"/>
        </w:rPr>
        <w:t>停車場充電設施未達規定，共享</w:t>
      </w:r>
      <w:r w:rsidRPr="00BB78EC">
        <w:t>停車場使用率偏低</w:t>
      </w:r>
      <w:r>
        <w:rPr>
          <w:rFonts w:hint="eastAsia"/>
        </w:rPr>
        <w:t>，</w:t>
      </w:r>
      <w:r w:rsidRPr="0071229B">
        <w:rPr>
          <w:rFonts w:hint="eastAsia"/>
        </w:rPr>
        <w:t>停車</w:t>
      </w:r>
      <w:proofErr w:type="gramStart"/>
      <w:r w:rsidRPr="0071229B">
        <w:rPr>
          <w:rFonts w:hint="eastAsia"/>
        </w:rPr>
        <w:t>繳費單</w:t>
      </w:r>
      <w:r>
        <w:rPr>
          <w:rFonts w:hint="eastAsia"/>
        </w:rPr>
        <w:t>開立</w:t>
      </w:r>
      <w:proofErr w:type="gramEnd"/>
      <w:r>
        <w:rPr>
          <w:rFonts w:hint="eastAsia"/>
        </w:rPr>
        <w:t>錯誤等情事</w:t>
      </w:r>
      <w:r w:rsidRPr="0071229B">
        <w:rPr>
          <w:rFonts w:hint="eastAsia"/>
        </w:rPr>
        <w:t>，</w:t>
      </w:r>
      <w:r>
        <w:rPr>
          <w:rFonts w:hint="eastAsia"/>
        </w:rPr>
        <w:t>允宜</w:t>
      </w:r>
      <w:r w:rsidRPr="0071229B">
        <w:t>檢討改善</w:t>
      </w:r>
      <w:r>
        <w:rPr>
          <w:rFonts w:hint="eastAsia"/>
        </w:rPr>
        <w:t>，優化公共停車服務</w:t>
      </w:r>
      <w:r w:rsidRPr="0071229B">
        <w:t>。</w:t>
      </w:r>
    </w:p>
    <w:p w14:paraId="205A1DBB" w14:textId="77777777" w:rsidR="00E07C3F" w:rsidRDefault="00E07C3F" w:rsidP="00E07C3F">
      <w:pPr>
        <w:pStyle w:val="afff0"/>
        <w:spacing w:line="500" w:lineRule="exact"/>
        <w:ind w:firstLine="480"/>
        <w:rPr>
          <w:b w:val="0"/>
          <w:bCs/>
          <w:spacing w:val="-2"/>
          <w:sz w:val="24"/>
          <w:szCs w:val="24"/>
        </w:rPr>
      </w:pPr>
      <w:r w:rsidRPr="00A0299B">
        <w:rPr>
          <w:rFonts w:hint="eastAsia"/>
          <w:b w:val="0"/>
          <w:bCs/>
          <w:sz w:val="24"/>
          <w:szCs w:val="24"/>
        </w:rPr>
        <w:t>停車場管理處為促進電動車</w:t>
      </w:r>
      <w:proofErr w:type="gramStart"/>
      <w:r w:rsidRPr="00A0299B">
        <w:rPr>
          <w:rFonts w:hint="eastAsia"/>
          <w:b w:val="0"/>
          <w:bCs/>
          <w:sz w:val="24"/>
          <w:szCs w:val="24"/>
        </w:rPr>
        <w:t>普及，</w:t>
      </w:r>
      <w:proofErr w:type="gramEnd"/>
      <w:r w:rsidRPr="00A0299B">
        <w:rPr>
          <w:rFonts w:hint="eastAsia"/>
          <w:b w:val="0"/>
          <w:bCs/>
          <w:sz w:val="24"/>
          <w:szCs w:val="24"/>
        </w:rPr>
        <w:t>打造友善電動車使用環境，加速建置電動車公共充電設施，以滿足民眾需求；另為建構路邊停車智慧化環境，提供民眾優質停車服務，建置地磁感應與影像辨識等智慧化設備，提升路邊停車管理效能，於</w:t>
      </w:r>
      <w:proofErr w:type="gramStart"/>
      <w:r w:rsidRPr="00A0299B">
        <w:rPr>
          <w:b w:val="0"/>
          <w:bCs/>
          <w:sz w:val="24"/>
          <w:szCs w:val="24"/>
        </w:rPr>
        <w:t>臺</w:t>
      </w:r>
      <w:proofErr w:type="gramEnd"/>
      <w:r w:rsidRPr="00A0299B">
        <w:rPr>
          <w:b w:val="0"/>
          <w:bCs/>
          <w:sz w:val="24"/>
          <w:szCs w:val="24"/>
        </w:rPr>
        <w:t>中交通網</w:t>
      </w:r>
      <w:r w:rsidRPr="00A0299B">
        <w:rPr>
          <w:rFonts w:hint="eastAsia"/>
          <w:b w:val="0"/>
          <w:bCs/>
          <w:sz w:val="24"/>
          <w:szCs w:val="24"/>
        </w:rPr>
        <w:t>A</w:t>
      </w:r>
      <w:r w:rsidRPr="00A0299B">
        <w:rPr>
          <w:b w:val="0"/>
          <w:bCs/>
          <w:sz w:val="24"/>
          <w:szCs w:val="24"/>
        </w:rPr>
        <w:t>pp</w:t>
      </w:r>
      <w:r w:rsidRPr="00A0299B">
        <w:rPr>
          <w:rFonts w:hint="eastAsia"/>
          <w:b w:val="0"/>
          <w:bCs/>
          <w:sz w:val="24"/>
          <w:szCs w:val="24"/>
        </w:rPr>
        <w:t>即可查詢路邊停車格空位資訊，減少民眾找尋</w:t>
      </w:r>
      <w:proofErr w:type="gramStart"/>
      <w:r w:rsidRPr="00A0299B">
        <w:rPr>
          <w:rFonts w:hint="eastAsia"/>
          <w:b w:val="0"/>
          <w:bCs/>
          <w:sz w:val="24"/>
          <w:szCs w:val="24"/>
        </w:rPr>
        <w:t>停車位繞圈</w:t>
      </w:r>
      <w:proofErr w:type="gramEnd"/>
      <w:r w:rsidRPr="00A0299B">
        <w:rPr>
          <w:rFonts w:hint="eastAsia"/>
          <w:b w:val="0"/>
          <w:bCs/>
          <w:sz w:val="24"/>
          <w:szCs w:val="24"/>
        </w:rPr>
        <w:t>時間及所造成之空氣污染；又為因應民眾停車需求並提升既有停車空間之使用效益，推動共享車位政策，鼓勵</w:t>
      </w:r>
      <w:proofErr w:type="gramStart"/>
      <w:r w:rsidRPr="00A0299B">
        <w:rPr>
          <w:rFonts w:hint="eastAsia"/>
          <w:b w:val="0"/>
          <w:bCs/>
          <w:sz w:val="24"/>
          <w:szCs w:val="24"/>
        </w:rPr>
        <w:t>臺</w:t>
      </w:r>
      <w:proofErr w:type="gramEnd"/>
      <w:r w:rsidRPr="00A0299B">
        <w:rPr>
          <w:rFonts w:hint="eastAsia"/>
          <w:b w:val="0"/>
          <w:bCs/>
          <w:sz w:val="24"/>
          <w:szCs w:val="24"/>
        </w:rPr>
        <w:t>中市政府機關及學校之停車空間於夜間及假日等非上班時段開放民眾使用。</w:t>
      </w:r>
      <w:r w:rsidRPr="00A0299B">
        <w:rPr>
          <w:rFonts w:hint="eastAsia"/>
          <w:b w:val="0"/>
          <w:bCs/>
          <w:sz w:val="24"/>
        </w:rPr>
        <w:t>經查</w:t>
      </w:r>
      <w:r w:rsidRPr="00A0299B">
        <w:rPr>
          <w:rFonts w:cs="標楷體" w:hint="eastAsia"/>
          <w:b w:val="0"/>
          <w:bCs/>
          <w:sz w:val="24"/>
          <w:szCs w:val="24"/>
        </w:rPr>
        <w:t>執行情形，</w:t>
      </w:r>
      <w:r w:rsidRPr="00A0299B">
        <w:rPr>
          <w:rFonts w:hint="eastAsia"/>
          <w:b w:val="0"/>
          <w:bCs/>
          <w:sz w:val="24"/>
          <w:szCs w:val="24"/>
        </w:rPr>
        <w:t>核有：1.截至114年2月底止，該處列管營運中之公有路外停車場計343座，</w:t>
      </w:r>
      <w:proofErr w:type="gramStart"/>
      <w:r w:rsidRPr="00A0299B">
        <w:rPr>
          <w:rFonts w:hint="eastAsia"/>
          <w:b w:val="0"/>
          <w:bCs/>
          <w:sz w:val="24"/>
          <w:szCs w:val="24"/>
        </w:rPr>
        <w:t>車格數</w:t>
      </w:r>
      <w:proofErr w:type="gramEnd"/>
      <w:r w:rsidRPr="00A0299B">
        <w:rPr>
          <w:rFonts w:hint="eastAsia"/>
          <w:b w:val="0"/>
          <w:bCs/>
          <w:sz w:val="24"/>
          <w:szCs w:val="24"/>
        </w:rPr>
        <w:t>40</w:t>
      </w:r>
      <w:r w:rsidRPr="00A0299B">
        <w:rPr>
          <w:b w:val="0"/>
          <w:bCs/>
          <w:sz w:val="24"/>
          <w:szCs w:val="24"/>
        </w:rPr>
        <w:t>,</w:t>
      </w:r>
      <w:r w:rsidRPr="00A0299B">
        <w:rPr>
          <w:rFonts w:hint="eastAsia"/>
          <w:b w:val="0"/>
          <w:bCs/>
          <w:sz w:val="24"/>
          <w:szCs w:val="24"/>
        </w:rPr>
        <w:t>103格，充電槍618槍，其中有近</w:t>
      </w:r>
      <w:proofErr w:type="gramStart"/>
      <w:r w:rsidRPr="00A0299B">
        <w:rPr>
          <w:rFonts w:hint="eastAsia"/>
          <w:b w:val="0"/>
          <w:bCs/>
          <w:sz w:val="24"/>
          <w:szCs w:val="24"/>
        </w:rPr>
        <w:t>6成</w:t>
      </w:r>
      <w:proofErr w:type="gramEnd"/>
      <w:r w:rsidRPr="00A0299B">
        <w:rPr>
          <w:rFonts w:hint="eastAsia"/>
          <w:b w:val="0"/>
          <w:bCs/>
          <w:sz w:val="24"/>
          <w:szCs w:val="24"/>
        </w:rPr>
        <w:t>停車場之電動車充電設施未達規定比率（2％），又以北屯區、南屯區及西屯區不符比率之停車場數量最多，已接近法定設置期限（114年9月13日）；2.為改善以往電動車免費停車，致公有停車場遭長期占用，已實施</w:t>
      </w:r>
      <w:r w:rsidRPr="00A0299B">
        <w:rPr>
          <w:b w:val="0"/>
          <w:bCs/>
          <w:sz w:val="24"/>
          <w:szCs w:val="24"/>
        </w:rPr>
        <w:t>電動車停車收費及</w:t>
      </w:r>
      <w:proofErr w:type="gramStart"/>
      <w:r w:rsidRPr="00A0299B">
        <w:rPr>
          <w:b w:val="0"/>
          <w:bCs/>
          <w:sz w:val="24"/>
          <w:szCs w:val="24"/>
        </w:rPr>
        <w:t>充電按度計費</w:t>
      </w:r>
      <w:proofErr w:type="gramEnd"/>
      <w:r w:rsidRPr="00A0299B">
        <w:rPr>
          <w:rFonts w:hint="eastAsia"/>
          <w:b w:val="0"/>
          <w:bCs/>
          <w:sz w:val="24"/>
          <w:szCs w:val="24"/>
        </w:rPr>
        <w:t>措施，惟部分公有路外停車場充電設施尚</w:t>
      </w:r>
      <w:proofErr w:type="gramStart"/>
      <w:r w:rsidRPr="00A0299B">
        <w:rPr>
          <w:rFonts w:hint="eastAsia"/>
          <w:b w:val="0"/>
          <w:bCs/>
          <w:sz w:val="24"/>
          <w:szCs w:val="24"/>
        </w:rPr>
        <w:t>無計度及</w:t>
      </w:r>
      <w:proofErr w:type="gramEnd"/>
      <w:r w:rsidRPr="00A0299B">
        <w:rPr>
          <w:rFonts w:hint="eastAsia"/>
          <w:b w:val="0"/>
          <w:bCs/>
          <w:sz w:val="24"/>
          <w:szCs w:val="24"/>
        </w:rPr>
        <w:t>計費功能，仍未收取充電費用；3.規劃</w:t>
      </w:r>
      <w:proofErr w:type="gramStart"/>
      <w:r w:rsidRPr="00A0299B">
        <w:rPr>
          <w:rFonts w:hint="eastAsia"/>
          <w:b w:val="0"/>
          <w:bCs/>
          <w:sz w:val="24"/>
          <w:szCs w:val="24"/>
        </w:rPr>
        <w:t>113</w:t>
      </w:r>
      <w:proofErr w:type="gramEnd"/>
      <w:r w:rsidRPr="00A0299B">
        <w:rPr>
          <w:rFonts w:hint="eastAsia"/>
          <w:b w:val="0"/>
          <w:bCs/>
          <w:sz w:val="24"/>
          <w:szCs w:val="24"/>
        </w:rPr>
        <w:t>年度由委外廠商建置影像</w:t>
      </w:r>
      <w:proofErr w:type="gramStart"/>
      <w:r w:rsidRPr="00A0299B">
        <w:rPr>
          <w:rFonts w:hint="eastAsia"/>
          <w:b w:val="0"/>
          <w:bCs/>
          <w:sz w:val="24"/>
          <w:szCs w:val="24"/>
        </w:rPr>
        <w:t>辨識車格</w:t>
      </w:r>
      <w:proofErr w:type="gramEnd"/>
      <w:r w:rsidRPr="00A0299B">
        <w:rPr>
          <w:rFonts w:hint="eastAsia"/>
          <w:b w:val="0"/>
          <w:bCs/>
          <w:sz w:val="24"/>
          <w:szCs w:val="24"/>
        </w:rPr>
        <w:t>840格，惟截至114年4月16日止，僅建置159格，約18.93％；4.部分地磁感應停車格有</w:t>
      </w:r>
      <w:proofErr w:type="gramStart"/>
      <w:r w:rsidRPr="00A0299B">
        <w:rPr>
          <w:rFonts w:hint="eastAsia"/>
          <w:b w:val="0"/>
          <w:bCs/>
          <w:sz w:val="24"/>
          <w:szCs w:val="24"/>
        </w:rPr>
        <w:t>車輛久停</w:t>
      </w:r>
      <w:proofErr w:type="gramEnd"/>
      <w:r w:rsidRPr="00A0299B">
        <w:rPr>
          <w:rFonts w:hint="eastAsia"/>
          <w:b w:val="0"/>
          <w:bCs/>
          <w:sz w:val="24"/>
          <w:szCs w:val="24"/>
        </w:rPr>
        <w:t>，惟未及早查處，影響民眾停車權益；5.</w:t>
      </w:r>
      <w:r w:rsidRPr="00A0299B">
        <w:rPr>
          <w:b w:val="0"/>
          <w:bCs/>
          <w:sz w:val="24"/>
          <w:szCs w:val="24"/>
        </w:rPr>
        <w:t>推動共享車位</w:t>
      </w:r>
      <w:r w:rsidRPr="00A0299B">
        <w:rPr>
          <w:rFonts w:hint="eastAsia"/>
          <w:b w:val="0"/>
          <w:bCs/>
          <w:sz w:val="24"/>
          <w:szCs w:val="24"/>
        </w:rPr>
        <w:t>政策</w:t>
      </w:r>
      <w:r w:rsidRPr="00A0299B">
        <w:rPr>
          <w:b w:val="0"/>
          <w:bCs/>
          <w:sz w:val="24"/>
          <w:szCs w:val="24"/>
        </w:rPr>
        <w:t>，已釋出汽車</w:t>
      </w:r>
      <w:r w:rsidRPr="00A0299B">
        <w:rPr>
          <w:rFonts w:hint="eastAsia"/>
          <w:b w:val="0"/>
          <w:bCs/>
          <w:sz w:val="24"/>
          <w:szCs w:val="24"/>
        </w:rPr>
        <w:t>停車</w:t>
      </w:r>
      <w:r w:rsidRPr="00A0299B">
        <w:rPr>
          <w:b w:val="0"/>
          <w:bCs/>
          <w:sz w:val="24"/>
          <w:szCs w:val="24"/>
        </w:rPr>
        <w:t>位1,310格</w:t>
      </w:r>
      <w:r w:rsidRPr="00A0299B">
        <w:rPr>
          <w:rFonts w:hint="eastAsia"/>
          <w:b w:val="0"/>
          <w:bCs/>
          <w:sz w:val="24"/>
          <w:szCs w:val="24"/>
        </w:rPr>
        <w:t>（表7）</w:t>
      </w:r>
      <w:r w:rsidRPr="00A0299B">
        <w:rPr>
          <w:b w:val="0"/>
          <w:bCs/>
          <w:sz w:val="24"/>
          <w:szCs w:val="24"/>
        </w:rPr>
        <w:t>，惟部分停車場使用率偏低</w:t>
      </w:r>
      <w:r w:rsidRPr="00A0299B">
        <w:rPr>
          <w:rFonts w:hint="eastAsia"/>
          <w:b w:val="0"/>
          <w:bCs/>
          <w:sz w:val="24"/>
          <w:szCs w:val="24"/>
        </w:rPr>
        <w:t>；6.</w:t>
      </w:r>
      <w:proofErr w:type="gramStart"/>
      <w:r w:rsidRPr="00A0299B">
        <w:rPr>
          <w:rFonts w:hint="eastAsia"/>
          <w:b w:val="0"/>
          <w:bCs/>
          <w:sz w:val="24"/>
          <w:szCs w:val="24"/>
        </w:rPr>
        <w:t>間有委</w:t>
      </w:r>
      <w:proofErr w:type="gramEnd"/>
      <w:r w:rsidRPr="00A0299B">
        <w:rPr>
          <w:rFonts w:hint="eastAsia"/>
          <w:b w:val="0"/>
          <w:bCs/>
          <w:sz w:val="24"/>
          <w:szCs w:val="24"/>
        </w:rPr>
        <w:t>外廠商開立停車繳費單有</w:t>
      </w:r>
      <w:proofErr w:type="gramStart"/>
      <w:r w:rsidRPr="00A0299B">
        <w:rPr>
          <w:rFonts w:hint="eastAsia"/>
          <w:b w:val="0"/>
          <w:bCs/>
          <w:sz w:val="24"/>
          <w:szCs w:val="24"/>
        </w:rPr>
        <w:t>車號誤植</w:t>
      </w:r>
      <w:proofErr w:type="gramEnd"/>
      <w:r w:rsidRPr="00A0299B">
        <w:rPr>
          <w:rFonts w:hint="eastAsia"/>
          <w:b w:val="0"/>
          <w:bCs/>
          <w:sz w:val="24"/>
          <w:szCs w:val="24"/>
        </w:rPr>
        <w:t>、未給身心障礙優惠等</w:t>
      </w:r>
      <w:r w:rsidRPr="0051228E">
        <w:rPr>
          <w:noProof/>
          <w:color w:val="1F4E79" w:themeColor="accent1" w:themeShade="80"/>
          <w:spacing w:val="-2"/>
        </w:rPr>
        <w:lastRenderedPageBreak/>
        <mc:AlternateContent>
          <mc:Choice Requires="wps">
            <w:drawing>
              <wp:anchor distT="45720" distB="45720" distL="114300" distR="114300" simplePos="0" relativeHeight="251609088" behindDoc="0" locked="0" layoutInCell="1" allowOverlap="1" wp14:anchorId="713E0E50" wp14:editId="27E08004">
                <wp:simplePos x="0" y="0"/>
                <wp:positionH relativeFrom="column">
                  <wp:posOffset>3185795</wp:posOffset>
                </wp:positionH>
                <wp:positionV relativeFrom="paragraph">
                  <wp:posOffset>39370</wp:posOffset>
                </wp:positionV>
                <wp:extent cx="3134360" cy="4739005"/>
                <wp:effectExtent l="0" t="0" r="8890" b="4445"/>
                <wp:wrapSquare wrapText="bothSides"/>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4360" cy="4739005"/>
                        </a:xfrm>
                        <a:prstGeom prst="rect">
                          <a:avLst/>
                        </a:prstGeom>
                        <a:solidFill>
                          <a:srgbClr val="FFFFFF"/>
                        </a:solidFill>
                        <a:ln w="9525">
                          <a:noFill/>
                          <a:miter lim="800000"/>
                          <a:headEnd/>
                          <a:tailEnd/>
                        </a:ln>
                      </wps:spPr>
                      <wps:txbx>
                        <w:txbxContent>
                          <w:tbl>
                            <w:tblPr>
                              <w:tblW w:w="4678" w:type="dxa"/>
                              <w:jc w:val="center"/>
                              <w:tblCellMar>
                                <w:left w:w="28" w:type="dxa"/>
                                <w:right w:w="28" w:type="dxa"/>
                              </w:tblCellMar>
                              <w:tblLook w:val="04A0" w:firstRow="1" w:lastRow="0" w:firstColumn="1" w:lastColumn="0" w:noHBand="0" w:noVBand="1"/>
                            </w:tblPr>
                            <w:tblGrid>
                              <w:gridCol w:w="709"/>
                              <w:gridCol w:w="2126"/>
                              <w:gridCol w:w="1843"/>
                            </w:tblGrid>
                            <w:tr w:rsidR="00E07C3F" w:rsidRPr="004664A7" w14:paraId="45A0E862" w14:textId="77777777" w:rsidTr="00CA57EC">
                              <w:trPr>
                                <w:trHeight w:val="20"/>
                                <w:jc w:val="center"/>
                              </w:trPr>
                              <w:tc>
                                <w:tcPr>
                                  <w:tcW w:w="4678" w:type="dxa"/>
                                  <w:gridSpan w:val="3"/>
                                  <w:tcBorders>
                                    <w:top w:val="nil"/>
                                    <w:left w:val="nil"/>
                                    <w:bottom w:val="nil"/>
                                    <w:right w:val="nil"/>
                                  </w:tcBorders>
                                  <w:shd w:val="clear" w:color="auto" w:fill="auto"/>
                                  <w:noWrap/>
                                  <w:vAlign w:val="center"/>
                                  <w:hideMark/>
                                </w:tcPr>
                                <w:p w14:paraId="13D0A043" w14:textId="77777777" w:rsidR="00E07C3F" w:rsidRPr="004664A7" w:rsidRDefault="00E07C3F" w:rsidP="000F2EE3">
                                  <w:pPr>
                                    <w:widowControl/>
                                    <w:adjustRightInd w:val="0"/>
                                    <w:snapToGrid w:val="0"/>
                                    <w:jc w:val="center"/>
                                    <w:rPr>
                                      <w:rFonts w:ascii="標楷體" w:eastAsia="標楷體" w:hAnsi="標楷體" w:cs="新細明體"/>
                                      <w:b/>
                                      <w:bCs/>
                                      <w:color w:val="000000"/>
                                      <w:kern w:val="0"/>
                                    </w:rPr>
                                  </w:pPr>
                                  <w:r w:rsidRPr="004664A7">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7</w:t>
                                  </w:r>
                                  <w:r w:rsidRPr="004664A7">
                                    <w:rPr>
                                      <w:rFonts w:ascii="標楷體" w:eastAsia="標楷體" w:hAnsi="標楷體" w:cs="新細明體" w:hint="eastAsia"/>
                                      <w:b/>
                                      <w:bCs/>
                                      <w:color w:val="000000"/>
                                      <w:kern w:val="0"/>
                                    </w:rPr>
                                    <w:t xml:space="preserve">　114年3月底</w:t>
                                  </w:r>
                                  <w:proofErr w:type="gramStart"/>
                                  <w:r w:rsidRPr="004664A7">
                                    <w:rPr>
                                      <w:rFonts w:ascii="標楷體" w:eastAsia="標楷體" w:hAnsi="標楷體" w:cs="新細明體" w:hint="eastAsia"/>
                                      <w:b/>
                                      <w:bCs/>
                                      <w:color w:val="000000"/>
                                      <w:kern w:val="0"/>
                                    </w:rPr>
                                    <w:t>臺</w:t>
                                  </w:r>
                                  <w:proofErr w:type="gramEnd"/>
                                  <w:r w:rsidRPr="004664A7">
                                    <w:rPr>
                                      <w:rFonts w:ascii="標楷體" w:eastAsia="標楷體" w:hAnsi="標楷體" w:cs="新細明體" w:hint="eastAsia"/>
                                      <w:b/>
                                      <w:bCs/>
                                      <w:color w:val="000000"/>
                                      <w:kern w:val="0"/>
                                    </w:rPr>
                                    <w:t>中市共享</w:t>
                                  </w:r>
                                  <w:r w:rsidRPr="0045665B">
                                    <w:rPr>
                                      <w:rFonts w:ascii="標楷體" w:eastAsia="標楷體" w:hAnsi="標楷體" w:cs="新細明體" w:hint="eastAsia"/>
                                      <w:b/>
                                      <w:bCs/>
                                      <w:color w:val="000000"/>
                                      <w:kern w:val="0"/>
                                    </w:rPr>
                                    <w:t>停</w:t>
                                  </w:r>
                                  <w:r w:rsidRPr="004664A7">
                                    <w:rPr>
                                      <w:rFonts w:ascii="標楷體" w:eastAsia="標楷體" w:hAnsi="標楷體" w:cs="新細明體" w:hint="eastAsia"/>
                                      <w:b/>
                                      <w:bCs/>
                                      <w:color w:val="000000"/>
                                      <w:kern w:val="0"/>
                                    </w:rPr>
                                    <w:t>車位</w:t>
                                  </w:r>
                                  <w:r>
                                    <w:rPr>
                                      <w:rFonts w:ascii="標楷體" w:eastAsia="標楷體" w:hAnsi="標楷體" w:cs="新細明體" w:hint="eastAsia"/>
                                      <w:b/>
                                      <w:bCs/>
                                      <w:color w:val="000000"/>
                                      <w:kern w:val="0"/>
                                    </w:rPr>
                                    <w:t>數量</w:t>
                                  </w:r>
                                </w:p>
                              </w:tc>
                            </w:tr>
                            <w:tr w:rsidR="00E07C3F" w:rsidRPr="004664A7" w14:paraId="175691BE" w14:textId="77777777" w:rsidTr="00FA30DC">
                              <w:trPr>
                                <w:trHeight w:val="20"/>
                                <w:jc w:val="center"/>
                              </w:trPr>
                              <w:tc>
                                <w:tcPr>
                                  <w:tcW w:w="4678" w:type="dxa"/>
                                  <w:gridSpan w:val="3"/>
                                  <w:tcBorders>
                                    <w:top w:val="nil"/>
                                    <w:left w:val="nil"/>
                                    <w:bottom w:val="single" w:sz="4" w:space="0" w:color="auto"/>
                                    <w:right w:val="nil"/>
                                  </w:tcBorders>
                                  <w:shd w:val="clear" w:color="auto" w:fill="auto"/>
                                  <w:noWrap/>
                                  <w:vAlign w:val="center"/>
                                  <w:hideMark/>
                                </w:tcPr>
                                <w:p w14:paraId="48FFC5DD" w14:textId="77777777" w:rsidR="00E07C3F" w:rsidRPr="004664A7" w:rsidRDefault="00E07C3F" w:rsidP="000F2EE3">
                                  <w:pPr>
                                    <w:widowControl/>
                                    <w:adjustRightInd w:val="0"/>
                                    <w:snapToGrid w:val="0"/>
                                    <w:jc w:val="right"/>
                                    <w:rPr>
                                      <w:rFonts w:ascii="標楷體" w:eastAsia="標楷體" w:hAnsi="標楷體" w:cs="新細明體"/>
                                      <w:color w:val="000000"/>
                                      <w:kern w:val="0"/>
                                      <w:sz w:val="20"/>
                                      <w:szCs w:val="20"/>
                                    </w:rPr>
                                  </w:pPr>
                                  <w:r w:rsidRPr="004664A7">
                                    <w:rPr>
                                      <w:rFonts w:ascii="標楷體" w:eastAsia="標楷體" w:hAnsi="標楷體" w:cs="新細明體" w:hint="eastAsia"/>
                                      <w:color w:val="000000"/>
                                      <w:kern w:val="0"/>
                                      <w:sz w:val="20"/>
                                      <w:szCs w:val="20"/>
                                    </w:rPr>
                                    <w:t>單位：格</w:t>
                                  </w:r>
                                </w:p>
                              </w:tc>
                            </w:tr>
                            <w:tr w:rsidR="00E07C3F" w:rsidRPr="004664A7" w14:paraId="2D66E142" w14:textId="77777777" w:rsidTr="00FA30D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21F36C" w14:textId="77777777" w:rsidR="00E07C3F" w:rsidRPr="004664A7" w:rsidRDefault="00E07C3F" w:rsidP="00740A69">
                                  <w:pPr>
                                    <w:widowControl/>
                                    <w:adjustRightInd w:val="0"/>
                                    <w:snapToGrid w:val="0"/>
                                    <w:jc w:val="center"/>
                                    <w:rPr>
                                      <w:rFonts w:ascii="標楷體" w:eastAsia="標楷體" w:hAnsi="標楷體" w:cs="新細明體"/>
                                      <w:kern w:val="0"/>
                                      <w:sz w:val="20"/>
                                      <w:szCs w:val="20"/>
                                    </w:rPr>
                                  </w:pPr>
                                  <w:r w:rsidRPr="004664A7">
                                    <w:rPr>
                                      <w:rFonts w:ascii="標楷體" w:eastAsia="標楷體" w:hAnsi="標楷體" w:cs="新細明體" w:hint="eastAsia"/>
                                      <w:kern w:val="0"/>
                                      <w:sz w:val="20"/>
                                      <w:szCs w:val="20"/>
                                    </w:rPr>
                                    <w:t>序號</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0484686E" w14:textId="77777777" w:rsidR="00E07C3F" w:rsidRPr="004664A7" w:rsidRDefault="00E07C3F" w:rsidP="000F2EE3">
                                  <w:pPr>
                                    <w:widowControl/>
                                    <w:adjustRightInd w:val="0"/>
                                    <w:snapToGrid w:val="0"/>
                                    <w:jc w:val="center"/>
                                    <w:rPr>
                                      <w:rFonts w:ascii="標楷體" w:eastAsia="標楷體" w:hAnsi="標楷體" w:cs="新細明體"/>
                                      <w:color w:val="000000"/>
                                      <w:kern w:val="0"/>
                                      <w:sz w:val="20"/>
                                      <w:szCs w:val="20"/>
                                    </w:rPr>
                                  </w:pPr>
                                  <w:r w:rsidRPr="004664A7">
                                    <w:rPr>
                                      <w:rFonts w:ascii="標楷體" w:eastAsia="標楷體" w:hAnsi="標楷體" w:cs="新細明體" w:hint="eastAsia"/>
                                      <w:color w:val="000000"/>
                                      <w:kern w:val="0"/>
                                      <w:sz w:val="20"/>
                                      <w:szCs w:val="20"/>
                                    </w:rPr>
                                    <w:t>共享停車場場域</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A6F08B" w14:textId="77777777" w:rsidR="00E07C3F" w:rsidRPr="004664A7" w:rsidRDefault="00E07C3F" w:rsidP="000F2EE3">
                                  <w:pPr>
                                    <w:widowControl/>
                                    <w:adjustRightInd w:val="0"/>
                                    <w:snapToGrid w:val="0"/>
                                    <w:jc w:val="center"/>
                                    <w:rPr>
                                      <w:rFonts w:ascii="標楷體" w:eastAsia="標楷體" w:hAnsi="標楷體" w:cs="新細明體"/>
                                      <w:color w:val="000000"/>
                                      <w:kern w:val="0"/>
                                      <w:sz w:val="20"/>
                                      <w:szCs w:val="20"/>
                                    </w:rPr>
                                  </w:pPr>
                                  <w:r w:rsidRPr="004664A7">
                                    <w:rPr>
                                      <w:rFonts w:ascii="標楷體" w:eastAsia="標楷體" w:hAnsi="標楷體" w:cs="新細明體" w:hint="eastAsia"/>
                                      <w:color w:val="000000"/>
                                      <w:kern w:val="0"/>
                                      <w:sz w:val="20"/>
                                      <w:szCs w:val="20"/>
                                    </w:rPr>
                                    <w:t>共享</w:t>
                                  </w:r>
                                  <w:r>
                                    <w:rPr>
                                      <w:rFonts w:ascii="標楷體" w:eastAsia="標楷體" w:hAnsi="標楷體" w:cs="新細明體" w:hint="eastAsia"/>
                                      <w:color w:val="000000"/>
                                      <w:kern w:val="0"/>
                                      <w:sz w:val="20"/>
                                      <w:szCs w:val="20"/>
                                    </w:rPr>
                                    <w:t>停</w:t>
                                  </w:r>
                                  <w:r w:rsidRPr="004664A7">
                                    <w:rPr>
                                      <w:rFonts w:ascii="標楷體" w:eastAsia="標楷體" w:hAnsi="標楷體" w:cs="新細明體" w:hint="eastAsia"/>
                                      <w:color w:val="000000"/>
                                      <w:kern w:val="0"/>
                                      <w:sz w:val="20"/>
                                      <w:szCs w:val="20"/>
                                    </w:rPr>
                                    <w:t>車位</w:t>
                                  </w:r>
                                  <w:r>
                                    <w:rPr>
                                      <w:rFonts w:ascii="標楷體" w:eastAsia="標楷體" w:hAnsi="標楷體" w:cs="新細明體" w:hint="eastAsia"/>
                                      <w:color w:val="000000"/>
                                      <w:kern w:val="0"/>
                                      <w:sz w:val="20"/>
                                      <w:szCs w:val="20"/>
                                    </w:rPr>
                                    <w:t>數</w:t>
                                  </w:r>
                                </w:p>
                              </w:tc>
                            </w:tr>
                            <w:tr w:rsidR="00E07C3F" w:rsidRPr="004664A7" w14:paraId="6064FB30" w14:textId="77777777" w:rsidTr="00FA30DC">
                              <w:trPr>
                                <w:trHeight w:val="20"/>
                                <w:jc w:val="center"/>
                              </w:trPr>
                              <w:tc>
                                <w:tcPr>
                                  <w:tcW w:w="283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DC75DE" w14:textId="77777777" w:rsidR="00E07C3F" w:rsidRPr="004664A7" w:rsidRDefault="00E07C3F" w:rsidP="000F2EE3">
                                  <w:pPr>
                                    <w:widowControl/>
                                    <w:adjustRightInd w:val="0"/>
                                    <w:snapToGrid w:val="0"/>
                                    <w:jc w:val="center"/>
                                    <w:rPr>
                                      <w:rFonts w:ascii="標楷體" w:eastAsia="標楷體" w:hAnsi="標楷體" w:cs="新細明體"/>
                                      <w:b/>
                                      <w:bCs/>
                                      <w:color w:val="000000"/>
                                      <w:kern w:val="0"/>
                                      <w:sz w:val="20"/>
                                      <w:szCs w:val="20"/>
                                    </w:rPr>
                                  </w:pPr>
                                  <w:r w:rsidRPr="004664A7">
                                    <w:rPr>
                                      <w:rFonts w:ascii="標楷體" w:eastAsia="標楷體" w:hAnsi="標楷體" w:cs="新細明體" w:hint="eastAsia"/>
                                      <w:b/>
                                      <w:bCs/>
                                      <w:color w:val="000000"/>
                                      <w:kern w:val="0"/>
                                      <w:sz w:val="20"/>
                                      <w:szCs w:val="20"/>
                                    </w:rPr>
                                    <w:t>合計</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A2BE22" w14:textId="77777777" w:rsidR="00E07C3F" w:rsidRPr="004664A7" w:rsidRDefault="00E07C3F" w:rsidP="000F2EE3">
                                  <w:pPr>
                                    <w:widowControl/>
                                    <w:adjustRightInd w:val="0"/>
                                    <w:snapToGrid w:val="0"/>
                                    <w:jc w:val="right"/>
                                    <w:rPr>
                                      <w:rFonts w:ascii="標楷體" w:eastAsia="標楷體" w:hAnsi="標楷體" w:cs="新細明體"/>
                                      <w:b/>
                                      <w:bCs/>
                                      <w:color w:val="000000"/>
                                      <w:kern w:val="0"/>
                                      <w:sz w:val="20"/>
                                      <w:szCs w:val="20"/>
                                    </w:rPr>
                                  </w:pPr>
                                  <w:r w:rsidRPr="004664A7">
                                    <w:rPr>
                                      <w:rFonts w:ascii="標楷體" w:eastAsia="標楷體" w:hAnsi="標楷體" w:cs="新細明體" w:hint="eastAsia"/>
                                      <w:b/>
                                      <w:bCs/>
                                      <w:color w:val="000000"/>
                                      <w:kern w:val="0"/>
                                      <w:sz w:val="20"/>
                                      <w:szCs w:val="20"/>
                                    </w:rPr>
                                    <w:t>1,310</w:t>
                                  </w:r>
                                </w:p>
                              </w:tc>
                            </w:tr>
                            <w:tr w:rsidR="00E07C3F" w:rsidRPr="004664A7" w14:paraId="32604C76"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053C4D"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1</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6CE723F8"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屯區藝術中心</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A5BE4AA"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284</w:t>
                                  </w:r>
                                </w:p>
                              </w:tc>
                            </w:tr>
                            <w:tr w:rsidR="00E07C3F" w:rsidRPr="004664A7" w14:paraId="48CD6B5B"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622AB4"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2</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580CFB14"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港區藝術中心</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09173E"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166</w:t>
                                  </w:r>
                                </w:p>
                              </w:tc>
                            </w:tr>
                            <w:tr w:rsidR="00E07C3F" w:rsidRPr="004664A7" w14:paraId="26B7151B"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9C66FE"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3</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0A27C517"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東海殯儀館</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C0BA47"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116</w:t>
                                  </w:r>
                                </w:p>
                              </w:tc>
                            </w:tr>
                            <w:tr w:rsidR="00E07C3F" w:rsidRPr="004664A7" w14:paraId="3C2FA9E5"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B16215"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4</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280C9F17"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西屯區公所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3FF892"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87</w:t>
                                  </w:r>
                                </w:p>
                              </w:tc>
                            </w:tr>
                            <w:tr w:rsidR="00E07C3F" w:rsidRPr="004664A7" w14:paraId="3C2BD08D" w14:textId="77777777" w:rsidTr="001A7D8D">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957A28"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5</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007BFA58"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豐原區公所</w:t>
                                  </w:r>
                                </w:p>
                              </w:tc>
                              <w:tc>
                                <w:tcPr>
                                  <w:tcW w:w="1843" w:type="dxa"/>
                                  <w:vMerge w:val="restart"/>
                                  <w:tcBorders>
                                    <w:top w:val="single" w:sz="4" w:space="0" w:color="auto"/>
                                    <w:left w:val="nil"/>
                                    <w:right w:val="single" w:sz="4" w:space="0" w:color="auto"/>
                                  </w:tcBorders>
                                  <w:shd w:val="clear" w:color="auto" w:fill="auto"/>
                                  <w:vAlign w:val="center"/>
                                  <w:hideMark/>
                                </w:tcPr>
                                <w:p w14:paraId="2F3FC315" w14:textId="77777777" w:rsidR="00E07C3F" w:rsidRPr="00206118" w:rsidRDefault="00E07C3F" w:rsidP="00206118">
                                  <w:pPr>
                                    <w:widowControl/>
                                    <w:adjustRightInd w:val="0"/>
                                    <w:snapToGrid w:val="0"/>
                                    <w:jc w:val="right"/>
                                    <w:rPr>
                                      <w:rFonts w:ascii="標楷體" w:eastAsia="標楷體" w:hAnsi="標楷體"/>
                                      <w:color w:val="000000"/>
                                      <w:sz w:val="20"/>
                                      <w:szCs w:val="20"/>
                                    </w:rPr>
                                  </w:pPr>
                                  <w:r w:rsidRPr="00206118">
                                    <w:rPr>
                                      <w:rFonts w:ascii="標楷體" w:eastAsia="標楷體" w:hAnsi="標楷體" w:hint="eastAsia"/>
                                      <w:color w:val="000000"/>
                                      <w:sz w:val="20"/>
                                      <w:szCs w:val="20"/>
                                    </w:rPr>
                                    <w:t>8</w:t>
                                  </w:r>
                                  <w:r w:rsidRPr="00206118">
                                    <w:rPr>
                                      <w:rFonts w:ascii="標楷體" w:eastAsia="標楷體" w:hAnsi="標楷體"/>
                                      <w:color w:val="000000"/>
                                      <w:sz w:val="20"/>
                                      <w:szCs w:val="20"/>
                                    </w:rPr>
                                    <w:t>4</w:t>
                                  </w:r>
                                </w:p>
                              </w:tc>
                            </w:tr>
                            <w:tr w:rsidR="00E07C3F" w:rsidRPr="004664A7" w14:paraId="14314455" w14:textId="77777777" w:rsidTr="001A7D8D">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C80FB"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6</w:t>
                                  </w:r>
                                </w:p>
                              </w:tc>
                              <w:tc>
                                <w:tcPr>
                                  <w:tcW w:w="2126" w:type="dxa"/>
                                  <w:tcBorders>
                                    <w:top w:val="single" w:sz="4" w:space="0" w:color="auto"/>
                                    <w:left w:val="nil"/>
                                    <w:bottom w:val="single" w:sz="4" w:space="0" w:color="auto"/>
                                    <w:right w:val="single" w:sz="4" w:space="0" w:color="auto"/>
                                  </w:tcBorders>
                                  <w:shd w:val="clear" w:color="auto" w:fill="auto"/>
                                  <w:vAlign w:val="center"/>
                                </w:tcPr>
                                <w:p w14:paraId="471D17EB"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豐原區戶政事務所</w:t>
                                  </w:r>
                                </w:p>
                              </w:tc>
                              <w:tc>
                                <w:tcPr>
                                  <w:tcW w:w="1843" w:type="dxa"/>
                                  <w:vMerge/>
                                  <w:tcBorders>
                                    <w:left w:val="nil"/>
                                    <w:bottom w:val="single" w:sz="4" w:space="0" w:color="auto"/>
                                    <w:right w:val="single" w:sz="4" w:space="0" w:color="auto"/>
                                  </w:tcBorders>
                                  <w:shd w:val="clear" w:color="auto" w:fill="auto"/>
                                  <w:vAlign w:val="center"/>
                                </w:tcPr>
                                <w:p w14:paraId="422B5A3A"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p>
                              </w:tc>
                            </w:tr>
                            <w:tr w:rsidR="00E07C3F" w:rsidRPr="004664A7" w14:paraId="65DC1173"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171B83"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7</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2E8757FE"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南屯區公所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47783A"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72</w:t>
                                  </w:r>
                                </w:p>
                              </w:tc>
                            </w:tr>
                            <w:tr w:rsidR="00E07C3F" w:rsidRPr="004664A7" w14:paraId="7C5488F1"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965473"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8</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10329A4B"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潭子區公所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55F2E9"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65</w:t>
                                  </w:r>
                                </w:p>
                              </w:tc>
                            </w:tr>
                            <w:tr w:rsidR="00E07C3F" w:rsidRPr="004664A7" w14:paraId="0B7AFEF8"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67D83"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9</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43D9EB79"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南區區公所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A2B557B"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65</w:t>
                                  </w:r>
                                </w:p>
                              </w:tc>
                            </w:tr>
                            <w:tr w:rsidR="00E07C3F" w:rsidRPr="004664A7" w14:paraId="5C784581"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9414D0"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10</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33EF2330"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太平坪林圖書館</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25C80B"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61</w:t>
                                  </w:r>
                                </w:p>
                              </w:tc>
                            </w:tr>
                            <w:tr w:rsidR="00E07C3F" w:rsidRPr="004664A7" w14:paraId="304D64BC"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0F5B48"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11</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212D7E79"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北區區公所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959ACF7"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50</w:t>
                                  </w:r>
                                </w:p>
                              </w:tc>
                            </w:tr>
                            <w:tr w:rsidR="00E07C3F" w:rsidRPr="004664A7" w14:paraId="356186E0"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1E5472"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12</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3A9A4C37"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龍井區公所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6AB9AA"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42</w:t>
                                  </w:r>
                                </w:p>
                              </w:tc>
                            </w:tr>
                            <w:tr w:rsidR="00E07C3F" w:rsidRPr="004664A7" w14:paraId="121CC8DE"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800A3A"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13</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40153E85"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北屯區公所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A0C3A14"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34</w:t>
                                  </w:r>
                                </w:p>
                              </w:tc>
                            </w:tr>
                            <w:tr w:rsidR="00E07C3F" w:rsidRPr="004664A7" w14:paraId="3047A530"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529794"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14</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7C8E0C09"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霧峰區公所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70BE76"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32</w:t>
                                  </w:r>
                                </w:p>
                              </w:tc>
                            </w:tr>
                            <w:tr w:rsidR="00E07C3F" w:rsidRPr="004664A7" w14:paraId="4613565E"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98E0B4"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15</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4EF1310E"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太平區戶政事務所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5F3D3DC"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30</w:t>
                                  </w:r>
                                </w:p>
                              </w:tc>
                            </w:tr>
                            <w:tr w:rsidR="00E07C3F" w:rsidRPr="004664A7" w14:paraId="0B53F459"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E53DDF"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16</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6B83792A"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proofErr w:type="gramStart"/>
                                  <w:r>
                                    <w:rPr>
                                      <w:rFonts w:ascii="標楷體" w:eastAsia="標楷體" w:hAnsi="標楷體" w:hint="eastAsia"/>
                                      <w:color w:val="000000"/>
                                      <w:sz w:val="20"/>
                                      <w:szCs w:val="20"/>
                                    </w:rPr>
                                    <w:t>環境保護局寶之</w:t>
                                  </w:r>
                                  <w:proofErr w:type="gramEnd"/>
                                  <w:r>
                                    <w:rPr>
                                      <w:rFonts w:ascii="標楷體" w:eastAsia="標楷體" w:hAnsi="標楷體" w:hint="eastAsia"/>
                                      <w:color w:val="000000"/>
                                      <w:sz w:val="20"/>
                                      <w:szCs w:val="20"/>
                                    </w:rPr>
                                    <w:t>林</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CC227E"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26</w:t>
                                  </w:r>
                                </w:p>
                              </w:tc>
                            </w:tr>
                            <w:tr w:rsidR="00E07C3F" w:rsidRPr="004664A7" w14:paraId="6FD69709"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D1B321"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17</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3DD1C6B0" w14:textId="64C5A054"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神岡區公所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C035A4"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26</w:t>
                                  </w:r>
                                </w:p>
                              </w:tc>
                            </w:tr>
                            <w:tr w:rsidR="00E07C3F" w:rsidRPr="004664A7" w14:paraId="222C19DC"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6D38E5"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18</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772C7025"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東區區公所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ED73C2A"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21</w:t>
                                  </w:r>
                                </w:p>
                              </w:tc>
                            </w:tr>
                            <w:tr w:rsidR="00E07C3F" w:rsidRPr="004664A7" w14:paraId="54EB2C0B"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E8D77B"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19</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4F9F32E5"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豐原區瑞穗國小</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705149"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16</w:t>
                                  </w:r>
                                </w:p>
                              </w:tc>
                            </w:tr>
                            <w:tr w:rsidR="00E07C3F" w:rsidRPr="004664A7" w14:paraId="68437C16"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05899F"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20</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387D7A9E"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中區區公所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D5E1C8"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12</w:t>
                                  </w:r>
                                </w:p>
                              </w:tc>
                            </w:tr>
                            <w:tr w:rsidR="00E07C3F" w:rsidRPr="004664A7" w14:paraId="50E4698D"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C4E4D"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21</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0D54D8E9"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梧棲親子圖書館</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121CB8"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11</w:t>
                                  </w:r>
                                </w:p>
                              </w:tc>
                            </w:tr>
                            <w:tr w:rsidR="00E07C3F" w:rsidRPr="004664A7" w14:paraId="30923379"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B23497"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22</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0098740E" w14:textId="0CA49754"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大雅區公所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A8DF7A"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10</w:t>
                                  </w:r>
                                </w:p>
                              </w:tc>
                            </w:tr>
                            <w:tr w:rsidR="00E07C3F" w:rsidRPr="004664A7" w14:paraId="2CDDAC44" w14:textId="77777777" w:rsidTr="00CA57EC">
                              <w:trPr>
                                <w:trHeight w:val="20"/>
                                <w:jc w:val="center"/>
                              </w:trPr>
                              <w:tc>
                                <w:tcPr>
                                  <w:tcW w:w="4678" w:type="dxa"/>
                                  <w:gridSpan w:val="3"/>
                                  <w:tcBorders>
                                    <w:top w:val="single" w:sz="4" w:space="0" w:color="auto"/>
                                  </w:tcBorders>
                                  <w:shd w:val="clear" w:color="auto" w:fill="auto"/>
                                  <w:noWrap/>
                                  <w:vAlign w:val="center"/>
                                  <w:hideMark/>
                                </w:tcPr>
                                <w:p w14:paraId="73CD7A67" w14:textId="77777777" w:rsidR="00E07C3F" w:rsidRPr="004664A7" w:rsidRDefault="00E07C3F" w:rsidP="000F2EE3">
                                  <w:pPr>
                                    <w:widowControl/>
                                    <w:adjustRightInd w:val="0"/>
                                    <w:snapToGrid w:val="0"/>
                                    <w:rPr>
                                      <w:rFonts w:ascii="標楷體" w:eastAsia="標楷體" w:hAnsi="標楷體" w:cs="新細明體"/>
                                      <w:kern w:val="0"/>
                                      <w:sz w:val="18"/>
                                      <w:szCs w:val="18"/>
                                    </w:rPr>
                                  </w:pPr>
                                  <w:r w:rsidRPr="004664A7">
                                    <w:rPr>
                                      <w:rFonts w:ascii="標楷體" w:eastAsia="標楷體" w:hAnsi="標楷體" w:cs="新細明體" w:hint="eastAsia"/>
                                      <w:kern w:val="0"/>
                                      <w:sz w:val="18"/>
                                      <w:szCs w:val="18"/>
                                    </w:rPr>
                                    <w:t>資料來源：整理自</w:t>
                                  </w:r>
                                  <w:proofErr w:type="gramStart"/>
                                  <w:r w:rsidRPr="004664A7">
                                    <w:rPr>
                                      <w:rFonts w:ascii="標楷體" w:eastAsia="標楷體" w:hAnsi="標楷體" w:cs="新細明體" w:hint="eastAsia"/>
                                      <w:kern w:val="0"/>
                                      <w:sz w:val="18"/>
                                      <w:szCs w:val="18"/>
                                    </w:rPr>
                                    <w:t>臺</w:t>
                                  </w:r>
                                  <w:proofErr w:type="gramEnd"/>
                                  <w:r w:rsidRPr="004664A7">
                                    <w:rPr>
                                      <w:rFonts w:ascii="標楷體" w:eastAsia="標楷體" w:hAnsi="標楷體" w:cs="新細明體" w:hint="eastAsia"/>
                                      <w:kern w:val="0"/>
                                      <w:sz w:val="18"/>
                                      <w:szCs w:val="18"/>
                                    </w:rPr>
                                    <w:t>中市停車管理處提供資料。</w:t>
                                  </w:r>
                                </w:p>
                              </w:tc>
                            </w:tr>
                          </w:tbl>
                          <w:p w14:paraId="4F268771" w14:textId="77777777" w:rsidR="00E07C3F" w:rsidRDefault="00E07C3F" w:rsidP="00E07C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3E0E50" id="_x0000_s1119" type="#_x0000_t202" style="position:absolute;left:0;text-align:left;margin-left:250.85pt;margin-top:3.1pt;width:246.8pt;height:373.15pt;z-index:251609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" stroked="f">
                <v:textbox>
                  <w:txbxContent>
                    <w:tbl>
                      <w:tblPr>
                        <w:tblW w:w="4678" w:type="dxa"/>
                        <w:jc w:val="center"/>
                        <w:tblCellMar>
                          <w:left w:w="28" w:type="dxa"/>
                          <w:right w:w="28" w:type="dxa"/>
                        </w:tblCellMar>
                        <w:tblLook w:val="04A0" w:firstRow="1" w:lastRow="0" w:firstColumn="1" w:lastColumn="0" w:noHBand="0" w:noVBand="1"/>
                      </w:tblPr>
                      <w:tblGrid>
                        <w:gridCol w:w="709"/>
                        <w:gridCol w:w="2126"/>
                        <w:gridCol w:w="1843"/>
                      </w:tblGrid>
                      <w:tr w:rsidR="00E07C3F" w:rsidRPr="004664A7" w14:paraId="45A0E862" w14:textId="77777777" w:rsidTr="00CA57EC">
                        <w:trPr>
                          <w:trHeight w:val="20"/>
                          <w:jc w:val="center"/>
                        </w:trPr>
                        <w:tc>
                          <w:tcPr>
                            <w:tcW w:w="4678" w:type="dxa"/>
                            <w:gridSpan w:val="3"/>
                            <w:tcBorders>
                              <w:top w:val="nil"/>
                              <w:left w:val="nil"/>
                              <w:bottom w:val="nil"/>
                              <w:right w:val="nil"/>
                            </w:tcBorders>
                            <w:shd w:val="clear" w:color="auto" w:fill="auto"/>
                            <w:noWrap/>
                            <w:vAlign w:val="center"/>
                            <w:hideMark/>
                          </w:tcPr>
                          <w:p w14:paraId="13D0A043" w14:textId="77777777" w:rsidR="00E07C3F" w:rsidRPr="004664A7" w:rsidRDefault="00E07C3F" w:rsidP="000F2EE3">
                            <w:pPr>
                              <w:widowControl/>
                              <w:adjustRightInd w:val="0"/>
                              <w:snapToGrid w:val="0"/>
                              <w:jc w:val="center"/>
                              <w:rPr>
                                <w:rFonts w:ascii="標楷體" w:eastAsia="標楷體" w:hAnsi="標楷體" w:cs="新細明體"/>
                                <w:b/>
                                <w:bCs/>
                                <w:color w:val="000000"/>
                                <w:kern w:val="0"/>
                              </w:rPr>
                            </w:pPr>
                            <w:r w:rsidRPr="004664A7">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7</w:t>
                            </w:r>
                            <w:r w:rsidRPr="004664A7">
                              <w:rPr>
                                <w:rFonts w:ascii="標楷體" w:eastAsia="標楷體" w:hAnsi="標楷體" w:cs="新細明體" w:hint="eastAsia"/>
                                <w:b/>
                                <w:bCs/>
                                <w:color w:val="000000"/>
                                <w:kern w:val="0"/>
                              </w:rPr>
                              <w:t xml:space="preserve">　114年3月底</w:t>
                            </w:r>
                            <w:proofErr w:type="gramStart"/>
                            <w:r w:rsidRPr="004664A7">
                              <w:rPr>
                                <w:rFonts w:ascii="標楷體" w:eastAsia="標楷體" w:hAnsi="標楷體" w:cs="新細明體" w:hint="eastAsia"/>
                                <w:b/>
                                <w:bCs/>
                                <w:color w:val="000000"/>
                                <w:kern w:val="0"/>
                              </w:rPr>
                              <w:t>臺</w:t>
                            </w:r>
                            <w:proofErr w:type="gramEnd"/>
                            <w:r w:rsidRPr="004664A7">
                              <w:rPr>
                                <w:rFonts w:ascii="標楷體" w:eastAsia="標楷體" w:hAnsi="標楷體" w:cs="新細明體" w:hint="eastAsia"/>
                                <w:b/>
                                <w:bCs/>
                                <w:color w:val="000000"/>
                                <w:kern w:val="0"/>
                              </w:rPr>
                              <w:t>中市共享</w:t>
                            </w:r>
                            <w:r w:rsidRPr="0045665B">
                              <w:rPr>
                                <w:rFonts w:ascii="標楷體" w:eastAsia="標楷體" w:hAnsi="標楷體" w:cs="新細明體" w:hint="eastAsia"/>
                                <w:b/>
                                <w:bCs/>
                                <w:color w:val="000000"/>
                                <w:kern w:val="0"/>
                              </w:rPr>
                              <w:t>停</w:t>
                            </w:r>
                            <w:r w:rsidRPr="004664A7">
                              <w:rPr>
                                <w:rFonts w:ascii="標楷體" w:eastAsia="標楷體" w:hAnsi="標楷體" w:cs="新細明體" w:hint="eastAsia"/>
                                <w:b/>
                                <w:bCs/>
                                <w:color w:val="000000"/>
                                <w:kern w:val="0"/>
                              </w:rPr>
                              <w:t>車位</w:t>
                            </w:r>
                            <w:r>
                              <w:rPr>
                                <w:rFonts w:ascii="標楷體" w:eastAsia="標楷體" w:hAnsi="標楷體" w:cs="新細明體" w:hint="eastAsia"/>
                                <w:b/>
                                <w:bCs/>
                                <w:color w:val="000000"/>
                                <w:kern w:val="0"/>
                              </w:rPr>
                              <w:t>數量</w:t>
                            </w:r>
                          </w:p>
                        </w:tc>
                      </w:tr>
                      <w:tr w:rsidR="00E07C3F" w:rsidRPr="004664A7" w14:paraId="175691BE" w14:textId="77777777" w:rsidTr="00FA30DC">
                        <w:trPr>
                          <w:trHeight w:val="20"/>
                          <w:jc w:val="center"/>
                        </w:trPr>
                        <w:tc>
                          <w:tcPr>
                            <w:tcW w:w="4678" w:type="dxa"/>
                            <w:gridSpan w:val="3"/>
                            <w:tcBorders>
                              <w:top w:val="nil"/>
                              <w:left w:val="nil"/>
                              <w:bottom w:val="single" w:sz="4" w:space="0" w:color="auto"/>
                              <w:right w:val="nil"/>
                            </w:tcBorders>
                            <w:shd w:val="clear" w:color="auto" w:fill="auto"/>
                            <w:noWrap/>
                            <w:vAlign w:val="center"/>
                            <w:hideMark/>
                          </w:tcPr>
                          <w:p w14:paraId="48FFC5DD" w14:textId="77777777" w:rsidR="00E07C3F" w:rsidRPr="004664A7" w:rsidRDefault="00E07C3F" w:rsidP="000F2EE3">
                            <w:pPr>
                              <w:widowControl/>
                              <w:adjustRightInd w:val="0"/>
                              <w:snapToGrid w:val="0"/>
                              <w:jc w:val="right"/>
                              <w:rPr>
                                <w:rFonts w:ascii="標楷體" w:eastAsia="標楷體" w:hAnsi="標楷體" w:cs="新細明體"/>
                                <w:color w:val="000000"/>
                                <w:kern w:val="0"/>
                                <w:sz w:val="20"/>
                                <w:szCs w:val="20"/>
                              </w:rPr>
                            </w:pPr>
                            <w:r w:rsidRPr="004664A7">
                              <w:rPr>
                                <w:rFonts w:ascii="標楷體" w:eastAsia="標楷體" w:hAnsi="標楷體" w:cs="新細明體" w:hint="eastAsia"/>
                                <w:color w:val="000000"/>
                                <w:kern w:val="0"/>
                                <w:sz w:val="20"/>
                                <w:szCs w:val="20"/>
                              </w:rPr>
                              <w:t>單位：格</w:t>
                            </w:r>
                          </w:p>
                        </w:tc>
                      </w:tr>
                      <w:tr w:rsidR="00E07C3F" w:rsidRPr="004664A7" w14:paraId="2D66E142" w14:textId="77777777" w:rsidTr="00FA30D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21F36C" w14:textId="77777777" w:rsidR="00E07C3F" w:rsidRPr="004664A7" w:rsidRDefault="00E07C3F" w:rsidP="00740A69">
                            <w:pPr>
                              <w:widowControl/>
                              <w:adjustRightInd w:val="0"/>
                              <w:snapToGrid w:val="0"/>
                              <w:jc w:val="center"/>
                              <w:rPr>
                                <w:rFonts w:ascii="標楷體" w:eastAsia="標楷體" w:hAnsi="標楷體" w:cs="新細明體"/>
                                <w:kern w:val="0"/>
                                <w:sz w:val="20"/>
                                <w:szCs w:val="20"/>
                              </w:rPr>
                            </w:pPr>
                            <w:r w:rsidRPr="004664A7">
                              <w:rPr>
                                <w:rFonts w:ascii="標楷體" w:eastAsia="標楷體" w:hAnsi="標楷體" w:cs="新細明體" w:hint="eastAsia"/>
                                <w:kern w:val="0"/>
                                <w:sz w:val="20"/>
                                <w:szCs w:val="20"/>
                              </w:rPr>
                              <w:t>序號</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0484686E" w14:textId="77777777" w:rsidR="00E07C3F" w:rsidRPr="004664A7" w:rsidRDefault="00E07C3F" w:rsidP="000F2EE3">
                            <w:pPr>
                              <w:widowControl/>
                              <w:adjustRightInd w:val="0"/>
                              <w:snapToGrid w:val="0"/>
                              <w:jc w:val="center"/>
                              <w:rPr>
                                <w:rFonts w:ascii="標楷體" w:eastAsia="標楷體" w:hAnsi="標楷體" w:cs="新細明體"/>
                                <w:color w:val="000000"/>
                                <w:kern w:val="0"/>
                                <w:sz w:val="20"/>
                                <w:szCs w:val="20"/>
                              </w:rPr>
                            </w:pPr>
                            <w:r w:rsidRPr="004664A7">
                              <w:rPr>
                                <w:rFonts w:ascii="標楷體" w:eastAsia="標楷體" w:hAnsi="標楷體" w:cs="新細明體" w:hint="eastAsia"/>
                                <w:color w:val="000000"/>
                                <w:kern w:val="0"/>
                                <w:sz w:val="20"/>
                                <w:szCs w:val="20"/>
                              </w:rPr>
                              <w:t>共享停車場場域</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A6F08B" w14:textId="77777777" w:rsidR="00E07C3F" w:rsidRPr="004664A7" w:rsidRDefault="00E07C3F" w:rsidP="000F2EE3">
                            <w:pPr>
                              <w:widowControl/>
                              <w:adjustRightInd w:val="0"/>
                              <w:snapToGrid w:val="0"/>
                              <w:jc w:val="center"/>
                              <w:rPr>
                                <w:rFonts w:ascii="標楷體" w:eastAsia="標楷體" w:hAnsi="標楷體" w:cs="新細明體"/>
                                <w:color w:val="000000"/>
                                <w:kern w:val="0"/>
                                <w:sz w:val="20"/>
                                <w:szCs w:val="20"/>
                              </w:rPr>
                            </w:pPr>
                            <w:r w:rsidRPr="004664A7">
                              <w:rPr>
                                <w:rFonts w:ascii="標楷體" w:eastAsia="標楷體" w:hAnsi="標楷體" w:cs="新細明體" w:hint="eastAsia"/>
                                <w:color w:val="000000"/>
                                <w:kern w:val="0"/>
                                <w:sz w:val="20"/>
                                <w:szCs w:val="20"/>
                              </w:rPr>
                              <w:t>共享</w:t>
                            </w:r>
                            <w:r>
                              <w:rPr>
                                <w:rFonts w:ascii="標楷體" w:eastAsia="標楷體" w:hAnsi="標楷體" w:cs="新細明體" w:hint="eastAsia"/>
                                <w:color w:val="000000"/>
                                <w:kern w:val="0"/>
                                <w:sz w:val="20"/>
                                <w:szCs w:val="20"/>
                              </w:rPr>
                              <w:t>停</w:t>
                            </w:r>
                            <w:r w:rsidRPr="004664A7">
                              <w:rPr>
                                <w:rFonts w:ascii="標楷體" w:eastAsia="標楷體" w:hAnsi="標楷體" w:cs="新細明體" w:hint="eastAsia"/>
                                <w:color w:val="000000"/>
                                <w:kern w:val="0"/>
                                <w:sz w:val="20"/>
                                <w:szCs w:val="20"/>
                              </w:rPr>
                              <w:t>車位</w:t>
                            </w:r>
                            <w:r>
                              <w:rPr>
                                <w:rFonts w:ascii="標楷體" w:eastAsia="標楷體" w:hAnsi="標楷體" w:cs="新細明體" w:hint="eastAsia"/>
                                <w:color w:val="000000"/>
                                <w:kern w:val="0"/>
                                <w:sz w:val="20"/>
                                <w:szCs w:val="20"/>
                              </w:rPr>
                              <w:t>數</w:t>
                            </w:r>
                          </w:p>
                        </w:tc>
                      </w:tr>
                      <w:tr w:rsidR="00E07C3F" w:rsidRPr="004664A7" w14:paraId="6064FB30" w14:textId="77777777" w:rsidTr="00FA30DC">
                        <w:trPr>
                          <w:trHeight w:val="20"/>
                          <w:jc w:val="center"/>
                        </w:trPr>
                        <w:tc>
                          <w:tcPr>
                            <w:tcW w:w="283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DC75DE" w14:textId="77777777" w:rsidR="00E07C3F" w:rsidRPr="004664A7" w:rsidRDefault="00E07C3F" w:rsidP="000F2EE3">
                            <w:pPr>
                              <w:widowControl/>
                              <w:adjustRightInd w:val="0"/>
                              <w:snapToGrid w:val="0"/>
                              <w:jc w:val="center"/>
                              <w:rPr>
                                <w:rFonts w:ascii="標楷體" w:eastAsia="標楷體" w:hAnsi="標楷體" w:cs="新細明體"/>
                                <w:b/>
                                <w:bCs/>
                                <w:color w:val="000000"/>
                                <w:kern w:val="0"/>
                                <w:sz w:val="20"/>
                                <w:szCs w:val="20"/>
                              </w:rPr>
                            </w:pPr>
                            <w:r w:rsidRPr="004664A7">
                              <w:rPr>
                                <w:rFonts w:ascii="標楷體" w:eastAsia="標楷體" w:hAnsi="標楷體" w:cs="新細明體" w:hint="eastAsia"/>
                                <w:b/>
                                <w:bCs/>
                                <w:color w:val="000000"/>
                                <w:kern w:val="0"/>
                                <w:sz w:val="20"/>
                                <w:szCs w:val="20"/>
                              </w:rPr>
                              <w:t>合計</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A2BE22" w14:textId="77777777" w:rsidR="00E07C3F" w:rsidRPr="004664A7" w:rsidRDefault="00E07C3F" w:rsidP="000F2EE3">
                            <w:pPr>
                              <w:widowControl/>
                              <w:adjustRightInd w:val="0"/>
                              <w:snapToGrid w:val="0"/>
                              <w:jc w:val="right"/>
                              <w:rPr>
                                <w:rFonts w:ascii="標楷體" w:eastAsia="標楷體" w:hAnsi="標楷體" w:cs="新細明體"/>
                                <w:b/>
                                <w:bCs/>
                                <w:color w:val="000000"/>
                                <w:kern w:val="0"/>
                                <w:sz w:val="20"/>
                                <w:szCs w:val="20"/>
                              </w:rPr>
                            </w:pPr>
                            <w:r w:rsidRPr="004664A7">
                              <w:rPr>
                                <w:rFonts w:ascii="標楷體" w:eastAsia="標楷體" w:hAnsi="標楷體" w:cs="新細明體" w:hint="eastAsia"/>
                                <w:b/>
                                <w:bCs/>
                                <w:color w:val="000000"/>
                                <w:kern w:val="0"/>
                                <w:sz w:val="20"/>
                                <w:szCs w:val="20"/>
                              </w:rPr>
                              <w:t>1,310</w:t>
                            </w:r>
                          </w:p>
                        </w:tc>
                      </w:tr>
                      <w:tr w:rsidR="00E07C3F" w:rsidRPr="004664A7" w14:paraId="32604C76"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053C4D"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1</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6CE723F8"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屯區藝術中心</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A5BE4AA"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284</w:t>
                            </w:r>
                          </w:p>
                        </w:tc>
                      </w:tr>
                      <w:tr w:rsidR="00E07C3F" w:rsidRPr="004664A7" w14:paraId="48CD6B5B"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622AB4"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2</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580CFB14"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港區藝術中心</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09173E"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166</w:t>
                            </w:r>
                          </w:p>
                        </w:tc>
                      </w:tr>
                      <w:tr w:rsidR="00E07C3F" w:rsidRPr="004664A7" w14:paraId="26B7151B"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9C66FE"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3</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0A27C517"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東海殯儀館</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C0BA47"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116</w:t>
                            </w:r>
                          </w:p>
                        </w:tc>
                      </w:tr>
                      <w:tr w:rsidR="00E07C3F" w:rsidRPr="004664A7" w14:paraId="3C2FA9E5"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B16215"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4</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280C9F17"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西屯區公所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3FF892"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87</w:t>
                            </w:r>
                          </w:p>
                        </w:tc>
                      </w:tr>
                      <w:tr w:rsidR="00E07C3F" w:rsidRPr="004664A7" w14:paraId="3C2BD08D" w14:textId="77777777" w:rsidTr="001A7D8D">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957A28"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5</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007BFA58"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豐原區公所</w:t>
                            </w:r>
                          </w:p>
                        </w:tc>
                        <w:tc>
                          <w:tcPr>
                            <w:tcW w:w="1843" w:type="dxa"/>
                            <w:vMerge w:val="restart"/>
                            <w:tcBorders>
                              <w:top w:val="single" w:sz="4" w:space="0" w:color="auto"/>
                              <w:left w:val="nil"/>
                              <w:right w:val="single" w:sz="4" w:space="0" w:color="auto"/>
                            </w:tcBorders>
                            <w:shd w:val="clear" w:color="auto" w:fill="auto"/>
                            <w:vAlign w:val="center"/>
                            <w:hideMark/>
                          </w:tcPr>
                          <w:p w14:paraId="2F3FC315" w14:textId="77777777" w:rsidR="00E07C3F" w:rsidRPr="00206118" w:rsidRDefault="00E07C3F" w:rsidP="00206118">
                            <w:pPr>
                              <w:widowControl/>
                              <w:adjustRightInd w:val="0"/>
                              <w:snapToGrid w:val="0"/>
                              <w:jc w:val="right"/>
                              <w:rPr>
                                <w:rFonts w:ascii="標楷體" w:eastAsia="標楷體" w:hAnsi="標楷體"/>
                                <w:color w:val="000000"/>
                                <w:sz w:val="20"/>
                                <w:szCs w:val="20"/>
                              </w:rPr>
                            </w:pPr>
                            <w:r w:rsidRPr="00206118">
                              <w:rPr>
                                <w:rFonts w:ascii="標楷體" w:eastAsia="標楷體" w:hAnsi="標楷體" w:hint="eastAsia"/>
                                <w:color w:val="000000"/>
                                <w:sz w:val="20"/>
                                <w:szCs w:val="20"/>
                              </w:rPr>
                              <w:t>8</w:t>
                            </w:r>
                            <w:r w:rsidRPr="00206118">
                              <w:rPr>
                                <w:rFonts w:ascii="標楷體" w:eastAsia="標楷體" w:hAnsi="標楷體"/>
                                <w:color w:val="000000"/>
                                <w:sz w:val="20"/>
                                <w:szCs w:val="20"/>
                              </w:rPr>
                              <w:t>4</w:t>
                            </w:r>
                          </w:p>
                        </w:tc>
                      </w:tr>
                      <w:tr w:rsidR="00E07C3F" w:rsidRPr="004664A7" w14:paraId="14314455" w14:textId="77777777" w:rsidTr="001A7D8D">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C80FB"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6</w:t>
                            </w:r>
                          </w:p>
                        </w:tc>
                        <w:tc>
                          <w:tcPr>
                            <w:tcW w:w="2126" w:type="dxa"/>
                            <w:tcBorders>
                              <w:top w:val="single" w:sz="4" w:space="0" w:color="auto"/>
                              <w:left w:val="nil"/>
                              <w:bottom w:val="single" w:sz="4" w:space="0" w:color="auto"/>
                              <w:right w:val="single" w:sz="4" w:space="0" w:color="auto"/>
                            </w:tcBorders>
                            <w:shd w:val="clear" w:color="auto" w:fill="auto"/>
                            <w:vAlign w:val="center"/>
                          </w:tcPr>
                          <w:p w14:paraId="471D17EB"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豐原區戶政事務所</w:t>
                            </w:r>
                          </w:p>
                        </w:tc>
                        <w:tc>
                          <w:tcPr>
                            <w:tcW w:w="1843" w:type="dxa"/>
                            <w:vMerge/>
                            <w:tcBorders>
                              <w:left w:val="nil"/>
                              <w:bottom w:val="single" w:sz="4" w:space="0" w:color="auto"/>
                              <w:right w:val="single" w:sz="4" w:space="0" w:color="auto"/>
                            </w:tcBorders>
                            <w:shd w:val="clear" w:color="auto" w:fill="auto"/>
                            <w:vAlign w:val="center"/>
                          </w:tcPr>
                          <w:p w14:paraId="422B5A3A"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p>
                        </w:tc>
                      </w:tr>
                      <w:tr w:rsidR="00E07C3F" w:rsidRPr="004664A7" w14:paraId="65DC1173"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171B83"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7</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2E8757FE"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南屯區公所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47783A"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72</w:t>
                            </w:r>
                          </w:p>
                        </w:tc>
                      </w:tr>
                      <w:tr w:rsidR="00E07C3F" w:rsidRPr="004664A7" w14:paraId="7C5488F1"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965473"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8</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10329A4B"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潭子區公所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55F2E9"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65</w:t>
                            </w:r>
                          </w:p>
                        </w:tc>
                      </w:tr>
                      <w:tr w:rsidR="00E07C3F" w:rsidRPr="004664A7" w14:paraId="0B7AFEF8"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67D83"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9</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43D9EB79"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南區區公所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A2B557B"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65</w:t>
                            </w:r>
                          </w:p>
                        </w:tc>
                      </w:tr>
                      <w:tr w:rsidR="00E07C3F" w:rsidRPr="004664A7" w14:paraId="5C784581"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9414D0"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10</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33EF2330"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太平坪林圖書館</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25C80B"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61</w:t>
                            </w:r>
                          </w:p>
                        </w:tc>
                      </w:tr>
                      <w:tr w:rsidR="00E07C3F" w:rsidRPr="004664A7" w14:paraId="304D64BC"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0F5B48"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11</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212D7E79"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北區區公所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959ACF7"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50</w:t>
                            </w:r>
                          </w:p>
                        </w:tc>
                      </w:tr>
                      <w:tr w:rsidR="00E07C3F" w:rsidRPr="004664A7" w14:paraId="356186E0"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1E5472"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12</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3A9A4C37"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龍井區公所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6AB9AA"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42</w:t>
                            </w:r>
                          </w:p>
                        </w:tc>
                      </w:tr>
                      <w:tr w:rsidR="00E07C3F" w:rsidRPr="004664A7" w14:paraId="121CC8DE"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800A3A"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13</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40153E85"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北屯區公所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A0C3A14"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34</w:t>
                            </w:r>
                          </w:p>
                        </w:tc>
                      </w:tr>
                      <w:tr w:rsidR="00E07C3F" w:rsidRPr="004664A7" w14:paraId="3047A530"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529794"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14</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7C8E0C09"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霧峰區公所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70BE76"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32</w:t>
                            </w:r>
                          </w:p>
                        </w:tc>
                      </w:tr>
                      <w:tr w:rsidR="00E07C3F" w:rsidRPr="004664A7" w14:paraId="4613565E"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98E0B4"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15</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4EF1310E"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太平區戶政事務所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5F3D3DC"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30</w:t>
                            </w:r>
                          </w:p>
                        </w:tc>
                      </w:tr>
                      <w:tr w:rsidR="00E07C3F" w:rsidRPr="004664A7" w14:paraId="0B53F459"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E53DDF"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16</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6B83792A"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proofErr w:type="gramStart"/>
                            <w:r>
                              <w:rPr>
                                <w:rFonts w:ascii="標楷體" w:eastAsia="標楷體" w:hAnsi="標楷體" w:hint="eastAsia"/>
                                <w:color w:val="000000"/>
                                <w:sz w:val="20"/>
                                <w:szCs w:val="20"/>
                              </w:rPr>
                              <w:t>環境保護局寶之</w:t>
                            </w:r>
                            <w:proofErr w:type="gramEnd"/>
                            <w:r>
                              <w:rPr>
                                <w:rFonts w:ascii="標楷體" w:eastAsia="標楷體" w:hAnsi="標楷體" w:hint="eastAsia"/>
                                <w:color w:val="000000"/>
                                <w:sz w:val="20"/>
                                <w:szCs w:val="20"/>
                              </w:rPr>
                              <w:t>林</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CC227E"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26</w:t>
                            </w:r>
                          </w:p>
                        </w:tc>
                      </w:tr>
                      <w:tr w:rsidR="00E07C3F" w:rsidRPr="004664A7" w14:paraId="6FD69709"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D1B321"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17</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3DD1C6B0" w14:textId="64C5A054"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神岡區公所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C035A4"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26</w:t>
                            </w:r>
                          </w:p>
                        </w:tc>
                      </w:tr>
                      <w:tr w:rsidR="00E07C3F" w:rsidRPr="004664A7" w14:paraId="222C19DC"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6D38E5"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18</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772C7025"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東區區公所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ED73C2A"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21</w:t>
                            </w:r>
                          </w:p>
                        </w:tc>
                      </w:tr>
                      <w:tr w:rsidR="00E07C3F" w:rsidRPr="004664A7" w14:paraId="54EB2C0B"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E8D77B"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19</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4F9F32E5"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豐原區瑞穗國小</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705149"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16</w:t>
                            </w:r>
                          </w:p>
                        </w:tc>
                      </w:tr>
                      <w:tr w:rsidR="00E07C3F" w:rsidRPr="004664A7" w14:paraId="68437C16"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05899F"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20</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387D7A9E"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中區區公所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D5E1C8"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12</w:t>
                            </w:r>
                          </w:p>
                        </w:tc>
                      </w:tr>
                      <w:tr w:rsidR="00E07C3F" w:rsidRPr="004664A7" w14:paraId="50E4698D"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C4E4D"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21</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0D54D8E9" w14:textId="77777777"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梧棲親子圖書館</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121CB8"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11</w:t>
                            </w:r>
                          </w:p>
                        </w:tc>
                      </w:tr>
                      <w:tr w:rsidR="00E07C3F" w:rsidRPr="004664A7" w14:paraId="30923379" w14:textId="77777777" w:rsidTr="00CA57EC">
                        <w:trPr>
                          <w:trHeight w:val="20"/>
                          <w:jc w:val="center"/>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B23497" w14:textId="77777777" w:rsidR="00E07C3F" w:rsidRPr="004664A7" w:rsidRDefault="00E07C3F" w:rsidP="00206118">
                            <w:pPr>
                              <w:widowControl/>
                              <w:adjustRightInd w:val="0"/>
                              <w:snapToGrid w:val="0"/>
                              <w:jc w:val="center"/>
                              <w:rPr>
                                <w:rFonts w:ascii="標楷體" w:eastAsia="標楷體" w:hAnsi="標楷體" w:cs="新細明體"/>
                                <w:kern w:val="0"/>
                                <w:sz w:val="20"/>
                                <w:szCs w:val="20"/>
                              </w:rPr>
                            </w:pPr>
                            <w:r>
                              <w:rPr>
                                <w:rFonts w:ascii="標楷體" w:eastAsia="標楷體" w:hAnsi="標楷體" w:hint="eastAsia"/>
                                <w:color w:val="000000"/>
                                <w:sz w:val="20"/>
                                <w:szCs w:val="20"/>
                              </w:rPr>
                              <w:t>22</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0098740E" w14:textId="0CA49754" w:rsidR="00E07C3F" w:rsidRPr="004664A7" w:rsidRDefault="00E07C3F" w:rsidP="00206118">
                            <w:pPr>
                              <w:widowControl/>
                              <w:adjustRightInd w:val="0"/>
                              <w:snapToGrid w:val="0"/>
                              <w:rPr>
                                <w:rFonts w:ascii="標楷體" w:eastAsia="標楷體" w:hAnsi="標楷體" w:cs="新細明體"/>
                                <w:color w:val="000000"/>
                                <w:kern w:val="0"/>
                                <w:sz w:val="20"/>
                                <w:szCs w:val="20"/>
                              </w:rPr>
                            </w:pPr>
                            <w:r>
                              <w:rPr>
                                <w:rFonts w:ascii="標楷體" w:eastAsia="標楷體" w:hAnsi="標楷體" w:hint="eastAsia"/>
                                <w:color w:val="000000"/>
                                <w:sz w:val="20"/>
                                <w:szCs w:val="20"/>
                              </w:rPr>
                              <w:t>大雅區公所</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A8DF7A" w14:textId="77777777" w:rsidR="00E07C3F" w:rsidRPr="004664A7" w:rsidRDefault="00E07C3F" w:rsidP="00206118">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10</w:t>
                            </w:r>
                          </w:p>
                        </w:tc>
                      </w:tr>
                      <w:tr w:rsidR="00E07C3F" w:rsidRPr="004664A7" w14:paraId="2CDDAC44" w14:textId="77777777" w:rsidTr="00CA57EC">
                        <w:trPr>
                          <w:trHeight w:val="20"/>
                          <w:jc w:val="center"/>
                        </w:trPr>
                        <w:tc>
                          <w:tcPr>
                            <w:tcW w:w="4678" w:type="dxa"/>
                            <w:gridSpan w:val="3"/>
                            <w:tcBorders>
                              <w:top w:val="single" w:sz="4" w:space="0" w:color="auto"/>
                            </w:tcBorders>
                            <w:shd w:val="clear" w:color="auto" w:fill="auto"/>
                            <w:noWrap/>
                            <w:vAlign w:val="center"/>
                            <w:hideMark/>
                          </w:tcPr>
                          <w:p w14:paraId="73CD7A67" w14:textId="77777777" w:rsidR="00E07C3F" w:rsidRPr="004664A7" w:rsidRDefault="00E07C3F" w:rsidP="000F2EE3">
                            <w:pPr>
                              <w:widowControl/>
                              <w:adjustRightInd w:val="0"/>
                              <w:snapToGrid w:val="0"/>
                              <w:rPr>
                                <w:rFonts w:ascii="標楷體" w:eastAsia="標楷體" w:hAnsi="標楷體" w:cs="新細明體"/>
                                <w:kern w:val="0"/>
                                <w:sz w:val="18"/>
                                <w:szCs w:val="18"/>
                              </w:rPr>
                            </w:pPr>
                            <w:r w:rsidRPr="004664A7">
                              <w:rPr>
                                <w:rFonts w:ascii="標楷體" w:eastAsia="標楷體" w:hAnsi="標楷體" w:cs="新細明體" w:hint="eastAsia"/>
                                <w:kern w:val="0"/>
                                <w:sz w:val="18"/>
                                <w:szCs w:val="18"/>
                              </w:rPr>
                              <w:t>資料來源：整理自</w:t>
                            </w:r>
                            <w:proofErr w:type="gramStart"/>
                            <w:r w:rsidRPr="004664A7">
                              <w:rPr>
                                <w:rFonts w:ascii="標楷體" w:eastAsia="標楷體" w:hAnsi="標楷體" w:cs="新細明體" w:hint="eastAsia"/>
                                <w:kern w:val="0"/>
                                <w:sz w:val="18"/>
                                <w:szCs w:val="18"/>
                              </w:rPr>
                              <w:t>臺</w:t>
                            </w:r>
                            <w:proofErr w:type="gramEnd"/>
                            <w:r w:rsidRPr="004664A7">
                              <w:rPr>
                                <w:rFonts w:ascii="標楷體" w:eastAsia="標楷體" w:hAnsi="標楷體" w:cs="新細明體" w:hint="eastAsia"/>
                                <w:kern w:val="0"/>
                                <w:sz w:val="18"/>
                                <w:szCs w:val="18"/>
                              </w:rPr>
                              <w:t>中市停車管理處提供資料。</w:t>
                            </w:r>
                          </w:p>
                        </w:tc>
                      </w:tr>
                    </w:tbl>
                    <w:p w14:paraId="4F268771" w14:textId="77777777" w:rsidR="00E07C3F" w:rsidRDefault="00E07C3F" w:rsidP="00E07C3F"/>
                  </w:txbxContent>
                </v:textbox>
                <w10:wrap type="square"/>
              </v:shape>
            </w:pict>
          </mc:Fallback>
        </mc:AlternateContent>
      </w:r>
      <w:r w:rsidRPr="0051228E">
        <w:rPr>
          <w:rFonts w:hint="eastAsia"/>
          <w:b w:val="0"/>
          <w:bCs/>
          <w:spacing w:val="-2"/>
          <w:sz w:val="24"/>
          <w:szCs w:val="24"/>
        </w:rPr>
        <w:t>影響權益情事，經函請檢討改善。據復：1.</w:t>
      </w:r>
      <w:r w:rsidRPr="0051228E">
        <w:rPr>
          <w:b w:val="0"/>
          <w:bCs/>
          <w:spacing w:val="-2"/>
          <w:sz w:val="24"/>
          <w:szCs w:val="24"/>
        </w:rPr>
        <w:t>將持續建置</w:t>
      </w:r>
      <w:r w:rsidRPr="0051228E">
        <w:rPr>
          <w:rFonts w:hint="eastAsia"/>
          <w:b w:val="0"/>
          <w:bCs/>
          <w:spacing w:val="-2"/>
          <w:sz w:val="24"/>
          <w:szCs w:val="24"/>
        </w:rPr>
        <w:t>電動車充電設施，</w:t>
      </w:r>
      <w:r w:rsidRPr="0051228E">
        <w:rPr>
          <w:b w:val="0"/>
          <w:bCs/>
          <w:spacing w:val="-2"/>
          <w:sz w:val="24"/>
          <w:szCs w:val="24"/>
        </w:rPr>
        <w:t>預計</w:t>
      </w:r>
      <w:r w:rsidRPr="0051228E">
        <w:rPr>
          <w:rFonts w:hint="eastAsia"/>
          <w:b w:val="0"/>
          <w:bCs/>
          <w:spacing w:val="-2"/>
          <w:sz w:val="24"/>
          <w:szCs w:val="24"/>
        </w:rPr>
        <w:t>於</w:t>
      </w:r>
      <w:r w:rsidRPr="0051228E">
        <w:rPr>
          <w:b w:val="0"/>
          <w:bCs/>
          <w:spacing w:val="-2"/>
          <w:sz w:val="24"/>
          <w:szCs w:val="24"/>
        </w:rPr>
        <w:t>法定期限前完成應設置數量</w:t>
      </w:r>
      <w:r w:rsidRPr="0051228E">
        <w:rPr>
          <w:rFonts w:hint="eastAsia"/>
          <w:b w:val="0"/>
          <w:bCs/>
          <w:spacing w:val="-2"/>
          <w:sz w:val="24"/>
          <w:szCs w:val="24"/>
        </w:rPr>
        <w:t>；2.將</w:t>
      </w:r>
      <w:r w:rsidRPr="0051228E">
        <w:rPr>
          <w:b w:val="0"/>
          <w:bCs/>
          <w:spacing w:val="-2"/>
          <w:sz w:val="24"/>
          <w:szCs w:val="24"/>
        </w:rPr>
        <w:t>積極辦理既有充電</w:t>
      </w:r>
      <w:r w:rsidRPr="0051228E">
        <w:rPr>
          <w:rFonts w:hint="eastAsia"/>
          <w:b w:val="0"/>
          <w:bCs/>
          <w:spacing w:val="-2"/>
          <w:sz w:val="24"/>
          <w:szCs w:val="24"/>
        </w:rPr>
        <w:t>設施</w:t>
      </w:r>
      <w:proofErr w:type="gramStart"/>
      <w:r w:rsidRPr="0051228E">
        <w:rPr>
          <w:b w:val="0"/>
          <w:bCs/>
          <w:spacing w:val="-2"/>
          <w:sz w:val="24"/>
          <w:szCs w:val="24"/>
        </w:rPr>
        <w:t>汰</w:t>
      </w:r>
      <w:proofErr w:type="gramEnd"/>
      <w:r w:rsidRPr="0051228E">
        <w:rPr>
          <w:b w:val="0"/>
          <w:bCs/>
          <w:spacing w:val="-2"/>
          <w:sz w:val="24"/>
          <w:szCs w:val="24"/>
        </w:rPr>
        <w:t>換作業</w:t>
      </w:r>
      <w:r w:rsidRPr="0051228E">
        <w:rPr>
          <w:rFonts w:hint="eastAsia"/>
          <w:b w:val="0"/>
          <w:bCs/>
          <w:spacing w:val="-2"/>
          <w:sz w:val="24"/>
          <w:szCs w:val="24"/>
        </w:rPr>
        <w:t>，</w:t>
      </w:r>
      <w:r w:rsidRPr="0051228E">
        <w:rPr>
          <w:b w:val="0"/>
          <w:bCs/>
          <w:spacing w:val="-2"/>
          <w:sz w:val="24"/>
          <w:szCs w:val="24"/>
        </w:rPr>
        <w:t>預計</w:t>
      </w:r>
      <w:r w:rsidRPr="0051228E">
        <w:rPr>
          <w:rFonts w:hint="eastAsia"/>
          <w:b w:val="0"/>
          <w:bCs/>
          <w:spacing w:val="-2"/>
          <w:sz w:val="24"/>
          <w:szCs w:val="24"/>
        </w:rPr>
        <w:t>114年</w:t>
      </w:r>
      <w:r w:rsidRPr="0051228E">
        <w:rPr>
          <w:b w:val="0"/>
          <w:bCs/>
          <w:spacing w:val="-2"/>
          <w:sz w:val="24"/>
          <w:szCs w:val="24"/>
        </w:rPr>
        <w:t>7月底前全面完成</w:t>
      </w:r>
      <w:r w:rsidRPr="0051228E">
        <w:rPr>
          <w:rFonts w:hint="eastAsia"/>
          <w:b w:val="0"/>
          <w:bCs/>
          <w:spacing w:val="-2"/>
          <w:sz w:val="24"/>
          <w:szCs w:val="24"/>
        </w:rPr>
        <w:t>充電設施</w:t>
      </w:r>
      <w:r w:rsidRPr="0051228E">
        <w:rPr>
          <w:b w:val="0"/>
          <w:bCs/>
          <w:spacing w:val="-2"/>
          <w:sz w:val="24"/>
          <w:szCs w:val="24"/>
        </w:rPr>
        <w:t>以度計費功能</w:t>
      </w:r>
      <w:r w:rsidRPr="0051228E">
        <w:rPr>
          <w:rFonts w:hint="eastAsia"/>
          <w:b w:val="0"/>
          <w:bCs/>
          <w:spacing w:val="-2"/>
          <w:sz w:val="24"/>
          <w:szCs w:val="24"/>
        </w:rPr>
        <w:t>；3.為兼顧行人友善及城市美學，影像設備將以低位為主，並將協助廠商簡化申請流程，以加速影像辨識設備建置作業；4.已</w:t>
      </w:r>
      <w:r w:rsidRPr="0051228E">
        <w:rPr>
          <w:b w:val="0"/>
          <w:bCs/>
          <w:spacing w:val="-2"/>
          <w:sz w:val="24"/>
          <w:szCs w:val="24"/>
        </w:rPr>
        <w:t>要求廠商每週定期提交久停車列管單，</w:t>
      </w:r>
      <w:r w:rsidRPr="0051228E">
        <w:rPr>
          <w:rFonts w:hint="eastAsia"/>
          <w:b w:val="0"/>
          <w:bCs/>
          <w:spacing w:val="-2"/>
          <w:sz w:val="24"/>
          <w:szCs w:val="24"/>
        </w:rPr>
        <w:t>並</w:t>
      </w:r>
      <w:r w:rsidRPr="0051228E">
        <w:rPr>
          <w:b w:val="0"/>
          <w:bCs/>
          <w:spacing w:val="-2"/>
          <w:sz w:val="24"/>
          <w:szCs w:val="24"/>
        </w:rPr>
        <w:t>現場稽核，確認車輛狀態，以</w:t>
      </w:r>
      <w:r w:rsidRPr="0051228E">
        <w:rPr>
          <w:rFonts w:hint="eastAsia"/>
          <w:b w:val="0"/>
          <w:bCs/>
          <w:spacing w:val="-2"/>
          <w:sz w:val="24"/>
          <w:szCs w:val="24"/>
        </w:rPr>
        <w:t>即</w:t>
      </w:r>
      <w:r w:rsidRPr="0051228E">
        <w:rPr>
          <w:b w:val="0"/>
          <w:bCs/>
          <w:spacing w:val="-2"/>
          <w:sz w:val="24"/>
          <w:szCs w:val="24"/>
        </w:rPr>
        <w:t>時處理</w:t>
      </w:r>
      <w:proofErr w:type="gramStart"/>
      <w:r w:rsidRPr="0051228E">
        <w:rPr>
          <w:rFonts w:hint="eastAsia"/>
          <w:b w:val="0"/>
          <w:bCs/>
          <w:spacing w:val="-2"/>
          <w:sz w:val="24"/>
          <w:szCs w:val="24"/>
        </w:rPr>
        <w:t>車輛</w:t>
      </w:r>
      <w:r w:rsidRPr="0051228E">
        <w:rPr>
          <w:b w:val="0"/>
          <w:bCs/>
          <w:spacing w:val="-2"/>
          <w:sz w:val="24"/>
          <w:szCs w:val="24"/>
        </w:rPr>
        <w:t>久停情形</w:t>
      </w:r>
      <w:proofErr w:type="gramEnd"/>
      <w:r w:rsidRPr="0051228E">
        <w:rPr>
          <w:rFonts w:hint="eastAsia"/>
          <w:b w:val="0"/>
          <w:bCs/>
          <w:spacing w:val="-2"/>
          <w:sz w:val="24"/>
          <w:szCs w:val="24"/>
        </w:rPr>
        <w:t>；5.已</w:t>
      </w:r>
      <w:r w:rsidRPr="0051228E">
        <w:rPr>
          <w:b w:val="0"/>
          <w:bCs/>
          <w:spacing w:val="-2"/>
          <w:sz w:val="24"/>
          <w:szCs w:val="24"/>
        </w:rPr>
        <w:t>要求</w:t>
      </w:r>
      <w:r w:rsidRPr="0051228E">
        <w:rPr>
          <w:rFonts w:hint="eastAsia"/>
          <w:b w:val="0"/>
          <w:bCs/>
          <w:spacing w:val="-2"/>
          <w:sz w:val="24"/>
          <w:szCs w:val="24"/>
        </w:rPr>
        <w:t>廠商</w:t>
      </w:r>
      <w:r w:rsidRPr="0051228E">
        <w:rPr>
          <w:b w:val="0"/>
          <w:bCs/>
          <w:spacing w:val="-2"/>
          <w:sz w:val="24"/>
          <w:szCs w:val="24"/>
        </w:rPr>
        <w:t>上傳剩餘車位資訊至</w:t>
      </w:r>
      <w:proofErr w:type="gramStart"/>
      <w:r w:rsidRPr="0051228E">
        <w:rPr>
          <w:b w:val="0"/>
          <w:bCs/>
          <w:spacing w:val="-2"/>
          <w:sz w:val="24"/>
          <w:szCs w:val="24"/>
        </w:rPr>
        <w:t>臺</w:t>
      </w:r>
      <w:proofErr w:type="gramEnd"/>
      <w:r w:rsidRPr="0051228E">
        <w:rPr>
          <w:b w:val="0"/>
          <w:bCs/>
          <w:spacing w:val="-2"/>
          <w:sz w:val="24"/>
          <w:szCs w:val="24"/>
        </w:rPr>
        <w:t>中交通網App，以增加共享車位之使用率及曝光度</w:t>
      </w:r>
      <w:r w:rsidRPr="0051228E">
        <w:rPr>
          <w:rFonts w:hint="eastAsia"/>
          <w:b w:val="0"/>
          <w:bCs/>
          <w:spacing w:val="-2"/>
          <w:sz w:val="24"/>
          <w:szCs w:val="24"/>
        </w:rPr>
        <w:t>，並</w:t>
      </w:r>
      <w:r w:rsidRPr="0051228E">
        <w:rPr>
          <w:b w:val="0"/>
          <w:bCs/>
          <w:spacing w:val="-2"/>
          <w:sz w:val="24"/>
          <w:szCs w:val="24"/>
        </w:rPr>
        <w:t>持續要求廠商利用各種管道強力宣傳，以提升共享車位使用效益</w:t>
      </w:r>
      <w:r w:rsidRPr="0051228E">
        <w:rPr>
          <w:rFonts w:hint="eastAsia"/>
          <w:b w:val="0"/>
          <w:bCs/>
          <w:spacing w:val="-2"/>
          <w:sz w:val="24"/>
          <w:szCs w:val="24"/>
        </w:rPr>
        <w:t>；6.將督促</w:t>
      </w:r>
      <w:r w:rsidRPr="0051228E">
        <w:rPr>
          <w:b w:val="0"/>
          <w:bCs/>
          <w:spacing w:val="-2"/>
          <w:sz w:val="24"/>
          <w:szCs w:val="24"/>
        </w:rPr>
        <w:t>廠商加強員工教育訓練</w:t>
      </w:r>
      <w:r w:rsidRPr="0051228E">
        <w:rPr>
          <w:rFonts w:hint="eastAsia"/>
          <w:b w:val="0"/>
          <w:bCs/>
          <w:spacing w:val="-2"/>
          <w:sz w:val="24"/>
          <w:szCs w:val="24"/>
        </w:rPr>
        <w:t>，並</w:t>
      </w:r>
      <w:r w:rsidRPr="0051228E">
        <w:rPr>
          <w:b w:val="0"/>
          <w:bCs/>
          <w:spacing w:val="-2"/>
          <w:sz w:val="24"/>
          <w:szCs w:val="24"/>
        </w:rPr>
        <w:t>建立內部查核與申訴回饋機制</w:t>
      </w:r>
      <w:r w:rsidRPr="0051228E">
        <w:rPr>
          <w:rFonts w:hint="eastAsia"/>
          <w:b w:val="0"/>
          <w:bCs/>
          <w:spacing w:val="-2"/>
          <w:sz w:val="24"/>
          <w:szCs w:val="24"/>
        </w:rPr>
        <w:t>，</w:t>
      </w:r>
      <w:r w:rsidRPr="0051228E">
        <w:rPr>
          <w:b w:val="0"/>
          <w:bCs/>
          <w:spacing w:val="-2"/>
          <w:sz w:val="24"/>
          <w:szCs w:val="24"/>
        </w:rPr>
        <w:t>及強化資訊系統輔助功能</w:t>
      </w:r>
      <w:r w:rsidRPr="0051228E">
        <w:rPr>
          <w:rFonts w:hint="eastAsia"/>
          <w:b w:val="0"/>
          <w:bCs/>
          <w:spacing w:val="-2"/>
          <w:sz w:val="24"/>
          <w:szCs w:val="24"/>
        </w:rPr>
        <w:t>，以</w:t>
      </w:r>
      <w:r w:rsidRPr="0051228E">
        <w:rPr>
          <w:b w:val="0"/>
          <w:bCs/>
          <w:spacing w:val="-2"/>
          <w:sz w:val="24"/>
          <w:szCs w:val="24"/>
        </w:rPr>
        <w:t>降低錯誤率，保障民眾權益</w:t>
      </w:r>
      <w:r w:rsidRPr="0051228E">
        <w:rPr>
          <w:rFonts w:hint="eastAsia"/>
          <w:b w:val="0"/>
          <w:bCs/>
          <w:spacing w:val="-2"/>
          <w:sz w:val="24"/>
          <w:szCs w:val="24"/>
        </w:rPr>
        <w:t>。</w:t>
      </w:r>
    </w:p>
    <w:p w14:paraId="3C3349E7" w14:textId="77777777" w:rsidR="00E07C3F" w:rsidRDefault="00E07C3F" w:rsidP="003F36DA">
      <w:pPr>
        <w:widowControl/>
        <w:overflowPunct w:val="0"/>
        <w:spacing w:line="480" w:lineRule="exact"/>
        <w:ind w:firstLineChars="200" w:firstLine="561"/>
        <w:jc w:val="both"/>
        <w:rPr>
          <w:rFonts w:ascii="標楷體" w:eastAsia="標楷體" w:hAnsi="標楷體"/>
          <w:b/>
          <w:bCs/>
          <w:sz w:val="28"/>
          <w:szCs w:val="28"/>
        </w:rPr>
      </w:pPr>
      <w:r w:rsidRPr="009570BA">
        <w:rPr>
          <w:rFonts w:ascii="標楷體" w:eastAsia="標楷體" w:hAnsi="標楷體" w:hint="eastAsia"/>
          <w:b/>
          <w:bCs/>
          <w:sz w:val="28"/>
          <w:szCs w:val="28"/>
        </w:rPr>
        <w:t>（</w:t>
      </w:r>
      <w:r>
        <w:rPr>
          <w:rFonts w:ascii="標楷體" w:eastAsia="標楷體" w:hAnsi="標楷體" w:hint="eastAsia"/>
          <w:b/>
          <w:bCs/>
          <w:sz w:val="28"/>
          <w:szCs w:val="28"/>
        </w:rPr>
        <w:t>八</w:t>
      </w:r>
      <w:r w:rsidRPr="009570BA">
        <w:rPr>
          <w:rFonts w:ascii="標楷體" w:eastAsia="標楷體" w:hAnsi="標楷體" w:hint="eastAsia"/>
          <w:b/>
          <w:bCs/>
          <w:sz w:val="28"/>
          <w:szCs w:val="28"/>
        </w:rPr>
        <w:t>）配合交通部公路公共運輸服務升級計畫，補助市區</w:t>
      </w:r>
      <w:r>
        <w:rPr>
          <w:rFonts w:ascii="標楷體" w:eastAsia="標楷體" w:hAnsi="標楷體" w:hint="eastAsia"/>
          <w:b/>
          <w:bCs/>
          <w:sz w:val="28"/>
          <w:szCs w:val="28"/>
        </w:rPr>
        <w:t>公車</w:t>
      </w:r>
      <w:r w:rsidRPr="009570BA">
        <w:rPr>
          <w:rFonts w:ascii="標楷體" w:eastAsia="標楷體" w:hAnsi="標楷體" w:hint="eastAsia"/>
          <w:b/>
          <w:bCs/>
          <w:sz w:val="28"/>
          <w:szCs w:val="28"/>
        </w:rPr>
        <w:t>購置電動大客車，惟電動公車僅約占</w:t>
      </w:r>
      <w:proofErr w:type="gramStart"/>
      <w:r w:rsidRPr="009570BA">
        <w:rPr>
          <w:rFonts w:ascii="標楷體" w:eastAsia="標楷體" w:hAnsi="標楷體" w:hint="eastAsia"/>
          <w:b/>
          <w:bCs/>
          <w:sz w:val="28"/>
          <w:szCs w:val="28"/>
        </w:rPr>
        <w:t>2成</w:t>
      </w:r>
      <w:proofErr w:type="gramEnd"/>
      <w:r w:rsidRPr="009570BA">
        <w:rPr>
          <w:rFonts w:ascii="標楷體" w:eastAsia="標楷體" w:hAnsi="標楷體" w:hint="eastAsia"/>
          <w:b/>
          <w:bCs/>
          <w:sz w:val="28"/>
          <w:szCs w:val="28"/>
        </w:rPr>
        <w:t>，部分公車</w:t>
      </w:r>
      <w:proofErr w:type="gramStart"/>
      <w:r w:rsidRPr="009570BA">
        <w:rPr>
          <w:rFonts w:ascii="標楷體" w:eastAsia="標楷體" w:hAnsi="標楷體" w:hint="eastAsia"/>
          <w:b/>
          <w:bCs/>
          <w:sz w:val="28"/>
          <w:szCs w:val="28"/>
        </w:rPr>
        <w:t>車</w:t>
      </w:r>
      <w:proofErr w:type="gramEnd"/>
      <w:r w:rsidRPr="009570BA">
        <w:rPr>
          <w:rFonts w:ascii="標楷體" w:eastAsia="標楷體" w:hAnsi="標楷體" w:hint="eastAsia"/>
          <w:b/>
          <w:bCs/>
          <w:sz w:val="28"/>
          <w:szCs w:val="28"/>
        </w:rPr>
        <w:t>齡逾規定年限，未</w:t>
      </w:r>
      <w:proofErr w:type="gramStart"/>
      <w:r w:rsidRPr="009570BA">
        <w:rPr>
          <w:rFonts w:ascii="標楷體" w:eastAsia="標楷體" w:hAnsi="標楷體" w:hint="eastAsia"/>
          <w:b/>
          <w:bCs/>
          <w:sz w:val="28"/>
          <w:szCs w:val="28"/>
        </w:rPr>
        <w:t>釐</w:t>
      </w:r>
      <w:proofErr w:type="gramEnd"/>
      <w:r w:rsidRPr="009570BA">
        <w:rPr>
          <w:rFonts w:ascii="標楷體" w:eastAsia="標楷體" w:hAnsi="標楷體" w:hint="eastAsia"/>
          <w:b/>
          <w:bCs/>
          <w:sz w:val="28"/>
          <w:szCs w:val="28"/>
        </w:rPr>
        <w:t>清經營不善業者追繳補助款</w:t>
      </w:r>
      <w:r>
        <w:rPr>
          <w:rFonts w:ascii="標楷體" w:eastAsia="標楷體" w:hAnsi="標楷體" w:hint="eastAsia"/>
          <w:b/>
          <w:bCs/>
          <w:sz w:val="28"/>
          <w:szCs w:val="28"/>
        </w:rPr>
        <w:t>之</w:t>
      </w:r>
      <w:r w:rsidRPr="009570BA">
        <w:rPr>
          <w:rFonts w:ascii="標楷體" w:eastAsia="標楷體" w:hAnsi="標楷體" w:hint="eastAsia"/>
          <w:b/>
          <w:bCs/>
          <w:sz w:val="28"/>
          <w:szCs w:val="28"/>
        </w:rPr>
        <w:t>權責機關等，允宜檢討改善，以早日達成市區公車全面電動化目標。</w:t>
      </w:r>
    </w:p>
    <w:p w14:paraId="16A6FAE3" w14:textId="7ECFD45C" w:rsidR="00E07C3F" w:rsidRDefault="00E07C3F" w:rsidP="00E07C3F">
      <w:pPr>
        <w:widowControl/>
        <w:spacing w:line="480" w:lineRule="exact"/>
        <w:ind w:firstLineChars="200" w:firstLine="480"/>
        <w:jc w:val="both"/>
        <w:rPr>
          <w:rFonts w:ascii="標楷體" w:eastAsia="標楷體" w:hAnsi="標楷體"/>
          <w:b/>
          <w:bCs/>
          <w:sz w:val="28"/>
          <w:szCs w:val="28"/>
        </w:rPr>
      </w:pPr>
      <w:r w:rsidRPr="006663CD">
        <w:rPr>
          <w:rFonts w:ascii="標楷體" w:eastAsia="標楷體" w:hAnsi="標楷體"/>
          <w:noProof/>
          <w:szCs w:val="22"/>
        </w:rPr>
        <mc:AlternateContent>
          <mc:Choice Requires="wps">
            <w:drawing>
              <wp:anchor distT="45720" distB="45720" distL="114300" distR="114300" simplePos="0" relativeHeight="251617280" behindDoc="0" locked="0" layoutInCell="1" allowOverlap="1" wp14:anchorId="542F9061" wp14:editId="6A9BF1CB">
                <wp:simplePos x="0" y="0"/>
                <wp:positionH relativeFrom="column">
                  <wp:posOffset>3348355</wp:posOffset>
                </wp:positionH>
                <wp:positionV relativeFrom="paragraph">
                  <wp:posOffset>144780</wp:posOffset>
                </wp:positionV>
                <wp:extent cx="3117850" cy="2621280"/>
                <wp:effectExtent l="0" t="0" r="0" b="0"/>
                <wp:wrapSquare wrapText="bothSides"/>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7850" cy="2621280"/>
                        </a:xfrm>
                        <a:prstGeom prst="rect">
                          <a:avLst/>
                        </a:prstGeom>
                        <a:noFill/>
                        <a:ln w="9525">
                          <a:noFill/>
                          <a:miter lim="800000"/>
                          <a:headEnd/>
                          <a:tailEnd/>
                        </a:ln>
                      </wps:spPr>
                      <wps:txbx>
                        <w:txbxContent>
                          <w:tbl>
                            <w:tblPr>
                              <w:tblW w:w="4536" w:type="dxa"/>
                              <w:tblLayout w:type="fixed"/>
                              <w:tblCellMar>
                                <w:left w:w="28" w:type="dxa"/>
                                <w:right w:w="28" w:type="dxa"/>
                              </w:tblCellMar>
                              <w:tblLook w:val="04A0" w:firstRow="1" w:lastRow="0" w:firstColumn="1" w:lastColumn="0" w:noHBand="0" w:noVBand="1"/>
                            </w:tblPr>
                            <w:tblGrid>
                              <w:gridCol w:w="4536"/>
                            </w:tblGrid>
                            <w:tr w:rsidR="00E07C3F" w:rsidRPr="002D39D1" w14:paraId="0B2F36C0" w14:textId="77777777" w:rsidTr="00AD345B">
                              <w:trPr>
                                <w:trHeight w:val="2394"/>
                              </w:trPr>
                              <w:tc>
                                <w:tcPr>
                                  <w:tcW w:w="4536" w:type="dxa"/>
                                  <w:shd w:val="clear" w:color="auto" w:fill="auto"/>
                                  <w:noWrap/>
                                  <w:vAlign w:val="center"/>
                                </w:tcPr>
                                <w:p w14:paraId="306AC5B3" w14:textId="09E41BE8" w:rsidR="00E07C3F" w:rsidRPr="002D39D1" w:rsidRDefault="00600B4F" w:rsidP="006663CD">
                                  <w:pPr>
                                    <w:widowControl/>
                                    <w:spacing w:line="240" w:lineRule="atLeast"/>
                                    <w:jc w:val="right"/>
                                    <w:rPr>
                                      <w:rFonts w:ascii="標楷體" w:eastAsia="標楷體" w:hAnsi="標楷體" w:cs="新細明體"/>
                                      <w:color w:val="000000"/>
                                      <w:kern w:val="0"/>
                                      <w:sz w:val="20"/>
                                      <w:szCs w:val="20"/>
                                    </w:rPr>
                                  </w:pPr>
                                  <w:r>
                                    <w:rPr>
                                      <w:noProof/>
                                      <w:kern w:val="0"/>
                                      <w:sz w:val="20"/>
                                      <w:szCs w:val="20"/>
                                    </w:rPr>
                                    <w:drawing>
                                      <wp:inline distT="0" distB="0" distL="0" distR="0" wp14:anchorId="0F0F5AFE" wp14:editId="0D7D0579">
                                        <wp:extent cx="2660650" cy="2024380"/>
                                        <wp:effectExtent l="0" t="0" r="6350" b="0"/>
                                        <wp:docPr id="41" name="圖片 18"/>
                                        <wp:cNvGraphicFramePr/>
                                        <a:graphic xmlns:a="http://schemas.openxmlformats.org/drawingml/2006/main">
                                          <a:graphicData uri="http://schemas.openxmlformats.org/drawingml/2006/picture">
                                            <pic:pic xmlns:pic="http://schemas.openxmlformats.org/drawingml/2006/picture">
                                              <pic:nvPicPr>
                                                <pic:cNvPr id="939768468" name="圖片 18"/>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60650" cy="2024380"/>
                                                </a:xfrm>
                                                <a:prstGeom prst="roundRect">
                                                  <a:avLst>
                                                    <a:gd name="adj" fmla="val 8594"/>
                                                  </a:avLst>
                                                </a:prstGeom>
                                                <a:solidFill>
                                                  <a:srgbClr val="FFFFFF">
                                                    <a:shade val="85000"/>
                                                  </a:srgbClr>
                                                </a:solidFill>
                                                <a:ln>
                                                  <a:noFill/>
                                                </a:ln>
                                                <a:effectLst>
                                                  <a:reflection blurRad="12700" endPos="0" dist="5000" dir="5400000" sy="-100000" algn="bl" rotWithShape="0"/>
                                                  <a:softEdge rad="0"/>
                                                </a:effectLst>
                                              </pic:spPr>
                                            </pic:pic>
                                          </a:graphicData>
                                        </a:graphic>
                                      </wp:inline>
                                    </w:drawing>
                                  </w:r>
                                </w:p>
                              </w:tc>
                            </w:tr>
                            <w:tr w:rsidR="00E07C3F" w:rsidRPr="002D39D1" w14:paraId="23171DAD" w14:textId="77777777" w:rsidTr="00AD345B">
                              <w:trPr>
                                <w:trHeight w:val="20"/>
                              </w:trPr>
                              <w:tc>
                                <w:tcPr>
                                  <w:tcW w:w="4536" w:type="dxa"/>
                                  <w:shd w:val="clear" w:color="auto" w:fill="auto"/>
                                  <w:noWrap/>
                                  <w:vAlign w:val="center"/>
                                </w:tcPr>
                                <w:p w14:paraId="2D542B9C" w14:textId="77777777" w:rsidR="00E07C3F" w:rsidRDefault="00E07C3F" w:rsidP="006663CD">
                                  <w:pPr>
                                    <w:widowControl/>
                                    <w:spacing w:line="300" w:lineRule="exact"/>
                                    <w:ind w:leftChars="100" w:left="240"/>
                                    <w:jc w:val="center"/>
                                    <w:rPr>
                                      <w:rFonts w:ascii="標楷體" w:eastAsia="標楷體" w:hAnsi="標楷體" w:cs="新細明體"/>
                                      <w:color w:val="000000"/>
                                      <w:kern w:val="0"/>
                                      <w:sz w:val="20"/>
                                      <w:szCs w:val="20"/>
                                    </w:rPr>
                                  </w:pPr>
                                  <w:proofErr w:type="gramStart"/>
                                  <w:r w:rsidRPr="00995366">
                                    <w:rPr>
                                      <w:rFonts w:ascii="標楷體" w:eastAsia="標楷體" w:hAnsi="標楷體" w:hint="eastAsia"/>
                                      <w:b/>
                                      <w:bCs/>
                                      <w:color w:val="000000"/>
                                    </w:rPr>
                                    <w:t>臺</w:t>
                                  </w:r>
                                  <w:proofErr w:type="gramEnd"/>
                                  <w:r w:rsidRPr="00995366">
                                    <w:rPr>
                                      <w:rFonts w:ascii="標楷體" w:eastAsia="標楷體" w:hAnsi="標楷體" w:hint="eastAsia"/>
                                      <w:b/>
                                      <w:bCs/>
                                      <w:color w:val="000000"/>
                                    </w:rPr>
                                    <w:t>中市</w:t>
                                  </w:r>
                                  <w:r>
                                    <w:rPr>
                                      <w:rFonts w:ascii="標楷體" w:eastAsia="標楷體" w:hAnsi="標楷體" w:hint="eastAsia"/>
                                      <w:b/>
                                      <w:bCs/>
                                      <w:color w:val="000000"/>
                                    </w:rPr>
                                    <w:t>電動公車</w:t>
                                  </w:r>
                                </w:p>
                                <w:p w14:paraId="1119BA92" w14:textId="77777777" w:rsidR="00E07C3F" w:rsidRPr="00C86E82" w:rsidRDefault="00E07C3F" w:rsidP="008C531B">
                                  <w:pPr>
                                    <w:widowControl/>
                                    <w:spacing w:line="240" w:lineRule="atLeast"/>
                                    <w:ind w:rightChars="-129" w:right="-310"/>
                                    <w:jc w:val="center"/>
                                    <w:rPr>
                                      <w:rFonts w:ascii="標楷體" w:eastAsia="標楷體" w:hAnsi="標楷體" w:cs="新細明體"/>
                                      <w:color w:val="000000"/>
                                      <w:kern w:val="0"/>
                                      <w:sz w:val="20"/>
                                      <w:szCs w:val="20"/>
                                    </w:rPr>
                                  </w:pPr>
                                  <w:proofErr w:type="gramStart"/>
                                  <w:r w:rsidRPr="000B51E6">
                                    <w:rPr>
                                      <w:rFonts w:ascii="標楷體" w:eastAsia="標楷體" w:hAnsi="標楷體" w:cs="新細明體" w:hint="eastAsia"/>
                                      <w:color w:val="000000"/>
                                      <w:kern w:val="0"/>
                                      <w:sz w:val="18"/>
                                      <w:szCs w:val="18"/>
                                    </w:rPr>
                                    <w:t>（</w:t>
                                  </w:r>
                                  <w:proofErr w:type="gramEnd"/>
                                  <w:r w:rsidRPr="000B51E6">
                                    <w:rPr>
                                      <w:rFonts w:ascii="標楷體" w:eastAsia="標楷體" w:hAnsi="標楷體" w:cs="新細明體" w:hint="eastAsia"/>
                                      <w:color w:val="000000"/>
                                      <w:kern w:val="0"/>
                                      <w:sz w:val="18"/>
                                      <w:szCs w:val="18"/>
                                    </w:rPr>
                                    <w:t>圖片來源：擷取自</w:t>
                                  </w:r>
                                  <w:proofErr w:type="gramStart"/>
                                  <w:r w:rsidRPr="000B51E6">
                                    <w:rPr>
                                      <w:rFonts w:ascii="標楷體" w:eastAsia="標楷體" w:hAnsi="標楷體" w:cs="新細明體" w:hint="eastAsia"/>
                                      <w:color w:val="000000"/>
                                      <w:kern w:val="0"/>
                                      <w:sz w:val="18"/>
                                      <w:szCs w:val="18"/>
                                    </w:rPr>
                                    <w:t>臺</w:t>
                                  </w:r>
                                  <w:proofErr w:type="gramEnd"/>
                                  <w:r w:rsidRPr="000B51E6">
                                    <w:rPr>
                                      <w:rFonts w:ascii="標楷體" w:eastAsia="標楷體" w:hAnsi="標楷體" w:cs="新細明體" w:hint="eastAsia"/>
                                      <w:color w:val="000000"/>
                                      <w:kern w:val="0"/>
                                      <w:sz w:val="18"/>
                                      <w:szCs w:val="18"/>
                                    </w:rPr>
                                    <w:t>中市政府交通局網站資料</w:t>
                                  </w:r>
                                  <w:proofErr w:type="gramStart"/>
                                  <w:r w:rsidRPr="000B51E6">
                                    <w:rPr>
                                      <w:rFonts w:ascii="標楷體" w:eastAsia="標楷體" w:hAnsi="標楷體" w:cs="新細明體" w:hint="eastAsia"/>
                                      <w:color w:val="000000"/>
                                      <w:kern w:val="0"/>
                                      <w:sz w:val="18"/>
                                      <w:szCs w:val="18"/>
                                    </w:rPr>
                                    <w:t>）</w:t>
                                  </w:r>
                                  <w:proofErr w:type="gramEnd"/>
                                </w:p>
                              </w:tc>
                            </w:tr>
                          </w:tbl>
                          <w:p w14:paraId="48DA36E3" w14:textId="77777777" w:rsidR="00E07C3F" w:rsidRPr="006663CD" w:rsidRDefault="00E07C3F" w:rsidP="00E07C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2F9061" id="_x0000_s1120" type="#_x0000_t202" style="position:absolute;left:0;text-align:left;margin-left:263.65pt;margin-top:11.4pt;width:245.5pt;height:206.4pt;z-index:251617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" filled="f" stroked="f">
                <v:textbox>
                  <w:txbxContent>
                    <w:tbl>
                      <w:tblPr>
                        <w:tblW w:w="4536" w:type="dxa"/>
                        <w:tblLayout w:type="fixed"/>
                        <w:tblCellMar>
                          <w:left w:w="28" w:type="dxa"/>
                          <w:right w:w="28" w:type="dxa"/>
                        </w:tblCellMar>
                        <w:tblLook w:val="04A0" w:firstRow="1" w:lastRow="0" w:firstColumn="1" w:lastColumn="0" w:noHBand="0" w:noVBand="1"/>
                      </w:tblPr>
                      <w:tblGrid>
                        <w:gridCol w:w="4536"/>
                      </w:tblGrid>
                      <w:tr w:rsidR="00E07C3F" w:rsidRPr="002D39D1" w14:paraId="0B2F36C0" w14:textId="77777777" w:rsidTr="00AD345B">
                        <w:trPr>
                          <w:trHeight w:val="2394"/>
                        </w:trPr>
                        <w:tc>
                          <w:tcPr>
                            <w:tcW w:w="4536" w:type="dxa"/>
                            <w:shd w:val="clear" w:color="auto" w:fill="auto"/>
                            <w:noWrap/>
                            <w:vAlign w:val="center"/>
                          </w:tcPr>
                          <w:p w14:paraId="306AC5B3" w14:textId="09E41BE8" w:rsidR="00E07C3F" w:rsidRPr="002D39D1" w:rsidRDefault="00600B4F" w:rsidP="006663CD">
                            <w:pPr>
                              <w:widowControl/>
                              <w:spacing w:line="240" w:lineRule="atLeast"/>
                              <w:jc w:val="right"/>
                              <w:rPr>
                                <w:rFonts w:ascii="標楷體" w:eastAsia="標楷體" w:hAnsi="標楷體" w:cs="新細明體"/>
                                <w:color w:val="000000"/>
                                <w:kern w:val="0"/>
                                <w:sz w:val="20"/>
                                <w:szCs w:val="20"/>
                              </w:rPr>
                            </w:pPr>
                            <w:r>
                              <w:rPr>
                                <w:noProof/>
                                <w:kern w:val="0"/>
                                <w:sz w:val="20"/>
                                <w:szCs w:val="20"/>
                              </w:rPr>
                              <w:drawing>
                                <wp:inline distT="0" distB="0" distL="0" distR="0" wp14:anchorId="0F0F5AFE" wp14:editId="0D7D0579">
                                  <wp:extent cx="2660650" cy="2024380"/>
                                  <wp:effectExtent l="0" t="0" r="6350" b="0"/>
                                  <wp:docPr id="41" name="圖片 18"/>
                                  <wp:cNvGraphicFramePr/>
                                  <a:graphic xmlns:a="http://schemas.openxmlformats.org/drawingml/2006/main">
                                    <a:graphicData uri="http://schemas.openxmlformats.org/drawingml/2006/picture">
                                      <pic:pic xmlns:pic="http://schemas.openxmlformats.org/drawingml/2006/picture">
                                        <pic:nvPicPr>
                                          <pic:cNvPr id="939768468" name="圖片 18"/>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60650" cy="2024380"/>
                                          </a:xfrm>
                                          <a:prstGeom prst="roundRect">
                                            <a:avLst>
                                              <a:gd name="adj" fmla="val 8594"/>
                                            </a:avLst>
                                          </a:prstGeom>
                                          <a:solidFill>
                                            <a:srgbClr val="FFFFFF">
                                              <a:shade val="85000"/>
                                            </a:srgbClr>
                                          </a:solidFill>
                                          <a:ln>
                                            <a:noFill/>
                                          </a:ln>
                                          <a:effectLst>
                                            <a:reflection blurRad="12700" endPos="0" dist="5000" dir="5400000" sy="-100000" algn="bl" rotWithShape="0"/>
                                            <a:softEdge rad="0"/>
                                          </a:effectLst>
                                        </pic:spPr>
                                      </pic:pic>
                                    </a:graphicData>
                                  </a:graphic>
                                </wp:inline>
                              </w:drawing>
                            </w:r>
                          </w:p>
                        </w:tc>
                      </w:tr>
                      <w:tr w:rsidR="00E07C3F" w:rsidRPr="002D39D1" w14:paraId="23171DAD" w14:textId="77777777" w:rsidTr="00AD345B">
                        <w:trPr>
                          <w:trHeight w:val="20"/>
                        </w:trPr>
                        <w:tc>
                          <w:tcPr>
                            <w:tcW w:w="4536" w:type="dxa"/>
                            <w:shd w:val="clear" w:color="auto" w:fill="auto"/>
                            <w:noWrap/>
                            <w:vAlign w:val="center"/>
                          </w:tcPr>
                          <w:p w14:paraId="2D542B9C" w14:textId="77777777" w:rsidR="00E07C3F" w:rsidRDefault="00E07C3F" w:rsidP="006663CD">
                            <w:pPr>
                              <w:widowControl/>
                              <w:spacing w:line="300" w:lineRule="exact"/>
                              <w:ind w:leftChars="100" w:left="240"/>
                              <w:jc w:val="center"/>
                              <w:rPr>
                                <w:rFonts w:ascii="標楷體" w:eastAsia="標楷體" w:hAnsi="標楷體" w:cs="新細明體"/>
                                <w:color w:val="000000"/>
                                <w:kern w:val="0"/>
                                <w:sz w:val="20"/>
                                <w:szCs w:val="20"/>
                              </w:rPr>
                            </w:pPr>
                            <w:proofErr w:type="gramStart"/>
                            <w:r w:rsidRPr="00995366">
                              <w:rPr>
                                <w:rFonts w:ascii="標楷體" w:eastAsia="標楷體" w:hAnsi="標楷體" w:hint="eastAsia"/>
                                <w:b/>
                                <w:bCs/>
                                <w:color w:val="000000"/>
                              </w:rPr>
                              <w:t>臺</w:t>
                            </w:r>
                            <w:proofErr w:type="gramEnd"/>
                            <w:r w:rsidRPr="00995366">
                              <w:rPr>
                                <w:rFonts w:ascii="標楷體" w:eastAsia="標楷體" w:hAnsi="標楷體" w:hint="eastAsia"/>
                                <w:b/>
                                <w:bCs/>
                                <w:color w:val="000000"/>
                              </w:rPr>
                              <w:t>中市</w:t>
                            </w:r>
                            <w:r>
                              <w:rPr>
                                <w:rFonts w:ascii="標楷體" w:eastAsia="標楷體" w:hAnsi="標楷體" w:hint="eastAsia"/>
                                <w:b/>
                                <w:bCs/>
                                <w:color w:val="000000"/>
                              </w:rPr>
                              <w:t>電動公車</w:t>
                            </w:r>
                          </w:p>
                          <w:p w14:paraId="1119BA92" w14:textId="77777777" w:rsidR="00E07C3F" w:rsidRPr="00C86E82" w:rsidRDefault="00E07C3F" w:rsidP="008C531B">
                            <w:pPr>
                              <w:widowControl/>
                              <w:spacing w:line="240" w:lineRule="atLeast"/>
                              <w:ind w:rightChars="-129" w:right="-310"/>
                              <w:jc w:val="center"/>
                              <w:rPr>
                                <w:rFonts w:ascii="標楷體" w:eastAsia="標楷體" w:hAnsi="標楷體" w:cs="新細明體"/>
                                <w:color w:val="000000"/>
                                <w:kern w:val="0"/>
                                <w:sz w:val="20"/>
                                <w:szCs w:val="20"/>
                              </w:rPr>
                            </w:pPr>
                            <w:proofErr w:type="gramStart"/>
                            <w:r w:rsidRPr="000B51E6">
                              <w:rPr>
                                <w:rFonts w:ascii="標楷體" w:eastAsia="標楷體" w:hAnsi="標楷體" w:cs="新細明體" w:hint="eastAsia"/>
                                <w:color w:val="000000"/>
                                <w:kern w:val="0"/>
                                <w:sz w:val="18"/>
                                <w:szCs w:val="18"/>
                              </w:rPr>
                              <w:t>（</w:t>
                            </w:r>
                            <w:proofErr w:type="gramEnd"/>
                            <w:r w:rsidRPr="000B51E6">
                              <w:rPr>
                                <w:rFonts w:ascii="標楷體" w:eastAsia="標楷體" w:hAnsi="標楷體" w:cs="新細明體" w:hint="eastAsia"/>
                                <w:color w:val="000000"/>
                                <w:kern w:val="0"/>
                                <w:sz w:val="18"/>
                                <w:szCs w:val="18"/>
                              </w:rPr>
                              <w:t>圖片來源：擷取自</w:t>
                            </w:r>
                            <w:proofErr w:type="gramStart"/>
                            <w:r w:rsidRPr="000B51E6">
                              <w:rPr>
                                <w:rFonts w:ascii="標楷體" w:eastAsia="標楷體" w:hAnsi="標楷體" w:cs="新細明體" w:hint="eastAsia"/>
                                <w:color w:val="000000"/>
                                <w:kern w:val="0"/>
                                <w:sz w:val="18"/>
                                <w:szCs w:val="18"/>
                              </w:rPr>
                              <w:t>臺</w:t>
                            </w:r>
                            <w:proofErr w:type="gramEnd"/>
                            <w:r w:rsidRPr="000B51E6">
                              <w:rPr>
                                <w:rFonts w:ascii="標楷體" w:eastAsia="標楷體" w:hAnsi="標楷體" w:cs="新細明體" w:hint="eastAsia"/>
                                <w:color w:val="000000"/>
                                <w:kern w:val="0"/>
                                <w:sz w:val="18"/>
                                <w:szCs w:val="18"/>
                              </w:rPr>
                              <w:t>中市政府交通局網站資料</w:t>
                            </w:r>
                            <w:proofErr w:type="gramStart"/>
                            <w:r w:rsidRPr="000B51E6">
                              <w:rPr>
                                <w:rFonts w:ascii="標楷體" w:eastAsia="標楷體" w:hAnsi="標楷體" w:cs="新細明體" w:hint="eastAsia"/>
                                <w:color w:val="000000"/>
                                <w:kern w:val="0"/>
                                <w:sz w:val="18"/>
                                <w:szCs w:val="18"/>
                              </w:rPr>
                              <w:t>）</w:t>
                            </w:r>
                            <w:proofErr w:type="gramEnd"/>
                          </w:p>
                        </w:tc>
                      </w:tr>
                    </w:tbl>
                    <w:p w14:paraId="48DA36E3" w14:textId="77777777" w:rsidR="00E07C3F" w:rsidRPr="006663CD" w:rsidRDefault="00E07C3F" w:rsidP="00E07C3F"/>
                  </w:txbxContent>
                </v:textbox>
                <w10:wrap type="square"/>
              </v:shape>
            </w:pict>
          </mc:Fallback>
        </mc:AlternateContent>
      </w:r>
      <w:r w:rsidRPr="009570BA">
        <w:rPr>
          <w:rFonts w:ascii="標楷體" w:eastAsia="標楷體" w:hAnsi="標楷體" w:hint="eastAsia"/>
          <w:szCs w:val="22"/>
        </w:rPr>
        <w:t>行政院「臺灣2050</w:t>
      </w:r>
      <w:proofErr w:type="gramStart"/>
      <w:r w:rsidRPr="009570BA">
        <w:rPr>
          <w:rFonts w:ascii="標楷體" w:eastAsia="標楷體" w:hAnsi="標楷體" w:hint="eastAsia"/>
          <w:szCs w:val="22"/>
        </w:rPr>
        <w:t>淨零排放</w:t>
      </w:r>
      <w:proofErr w:type="gramEnd"/>
      <w:r w:rsidRPr="009570BA">
        <w:rPr>
          <w:rFonts w:ascii="標楷體" w:eastAsia="標楷體" w:hAnsi="標楷體" w:hint="eastAsia"/>
          <w:szCs w:val="22"/>
        </w:rPr>
        <w:t>路徑及策略總說明」揭示，貫徹2030 年市區公車全面電動化目標；2023</w:t>
      </w:r>
      <w:proofErr w:type="gramStart"/>
      <w:r w:rsidRPr="009570BA">
        <w:rPr>
          <w:rFonts w:ascii="標楷體" w:eastAsia="標楷體" w:hAnsi="標楷體" w:hint="eastAsia"/>
          <w:szCs w:val="22"/>
        </w:rPr>
        <w:t>臺</w:t>
      </w:r>
      <w:proofErr w:type="gramEnd"/>
      <w:r w:rsidRPr="009570BA">
        <w:rPr>
          <w:rFonts w:ascii="標楷體" w:eastAsia="標楷體" w:hAnsi="標楷體" w:hint="eastAsia"/>
          <w:szCs w:val="22"/>
        </w:rPr>
        <w:t>中市自願檢視報告</w:t>
      </w:r>
      <w:proofErr w:type="gramStart"/>
      <w:r w:rsidRPr="009570BA">
        <w:rPr>
          <w:rFonts w:ascii="標楷體" w:eastAsia="標楷體" w:hAnsi="標楷體" w:hint="eastAsia"/>
          <w:szCs w:val="22"/>
        </w:rPr>
        <w:t>2.0所列永續</w:t>
      </w:r>
      <w:proofErr w:type="gramEnd"/>
      <w:r w:rsidRPr="009570BA">
        <w:rPr>
          <w:rFonts w:ascii="標楷體" w:eastAsia="標楷體" w:hAnsi="標楷體" w:hint="eastAsia"/>
          <w:szCs w:val="22"/>
        </w:rPr>
        <w:t>發展目標SDG</w:t>
      </w:r>
      <w:r>
        <w:rPr>
          <w:rFonts w:ascii="標楷體" w:eastAsia="標楷體" w:hAnsi="標楷體" w:hint="eastAsia"/>
          <w:szCs w:val="22"/>
        </w:rPr>
        <w:t xml:space="preserve"> </w:t>
      </w:r>
      <w:r w:rsidRPr="009570BA">
        <w:rPr>
          <w:rFonts w:ascii="標楷體" w:eastAsia="標楷體" w:hAnsi="標楷體" w:hint="eastAsia"/>
          <w:szCs w:val="22"/>
        </w:rPr>
        <w:t>11永續城市揭示，建構具包容、安全、韌性及永續特質的城市；積極推動各項低碳、節能措施，並發展綠色及智慧化交通。交通局配合交通部公路公共運輸服務升級計畫，提報客運業者申請補助電動大客車需求計畫，使用於</w:t>
      </w:r>
      <w:proofErr w:type="gramStart"/>
      <w:r w:rsidRPr="009570BA">
        <w:rPr>
          <w:rFonts w:ascii="標楷體" w:eastAsia="標楷體" w:hAnsi="標楷體" w:hint="eastAsia"/>
          <w:szCs w:val="22"/>
        </w:rPr>
        <w:t>臺</w:t>
      </w:r>
      <w:proofErr w:type="gramEnd"/>
      <w:r w:rsidRPr="009570BA">
        <w:rPr>
          <w:rFonts w:ascii="標楷體" w:eastAsia="標楷體" w:hAnsi="標楷體" w:hint="eastAsia"/>
          <w:szCs w:val="22"/>
        </w:rPr>
        <w:t>中市市區公車營運路線，近</w:t>
      </w:r>
      <w:proofErr w:type="gramStart"/>
      <w:r w:rsidRPr="009570BA">
        <w:rPr>
          <w:rFonts w:ascii="標楷體" w:eastAsia="標楷體" w:hAnsi="標楷體" w:hint="eastAsia"/>
          <w:szCs w:val="22"/>
        </w:rPr>
        <w:t>3</w:t>
      </w:r>
      <w:proofErr w:type="gramEnd"/>
      <w:r w:rsidRPr="009570BA">
        <w:rPr>
          <w:rFonts w:ascii="標楷體" w:eastAsia="標楷體" w:hAnsi="標楷體" w:hint="eastAsia"/>
          <w:szCs w:val="22"/>
        </w:rPr>
        <w:t>年度</w:t>
      </w:r>
      <w:r w:rsidR="009639FE">
        <w:rPr>
          <w:rFonts w:ascii="標楷體" w:eastAsia="標楷體" w:hAnsi="標楷體" w:hint="eastAsia"/>
          <w:szCs w:val="22"/>
        </w:rPr>
        <w:t>（</w:t>
      </w:r>
      <w:r w:rsidRPr="009570BA">
        <w:rPr>
          <w:rFonts w:ascii="標楷體" w:eastAsia="標楷體" w:hAnsi="標楷體" w:hint="eastAsia"/>
          <w:szCs w:val="22"/>
        </w:rPr>
        <w:t>111至113年度</w:t>
      </w:r>
      <w:r w:rsidR="009639FE">
        <w:rPr>
          <w:rFonts w:ascii="標楷體" w:eastAsia="標楷體" w:hAnsi="標楷體"/>
          <w:szCs w:val="22"/>
        </w:rPr>
        <w:t>）</w:t>
      </w:r>
      <w:r w:rsidRPr="009570BA">
        <w:rPr>
          <w:rFonts w:ascii="標楷體" w:eastAsia="標楷體" w:hAnsi="標楷體" w:hint="eastAsia"/>
          <w:szCs w:val="22"/>
        </w:rPr>
        <w:lastRenderedPageBreak/>
        <w:t>核轉市區</w:t>
      </w:r>
      <w:r w:rsidR="00F44910">
        <w:rPr>
          <w:rFonts w:ascii="標楷體" w:eastAsia="標楷體" w:hAnsi="標楷體" w:hint="eastAsia"/>
          <w:szCs w:val="22"/>
        </w:rPr>
        <w:t>公車</w:t>
      </w:r>
      <w:r w:rsidRPr="009570BA">
        <w:rPr>
          <w:rFonts w:ascii="標楷體" w:eastAsia="標楷體" w:hAnsi="標楷體" w:hint="eastAsia"/>
          <w:szCs w:val="22"/>
        </w:rPr>
        <w:t>業者申請補助汰舊換新電動大客車</w:t>
      </w:r>
      <w:r w:rsidR="009639FE">
        <w:rPr>
          <w:rFonts w:ascii="標楷體" w:eastAsia="標楷體" w:hAnsi="標楷體" w:hint="eastAsia"/>
          <w:szCs w:val="22"/>
        </w:rPr>
        <w:t>（</w:t>
      </w:r>
      <w:r w:rsidRPr="009570BA">
        <w:rPr>
          <w:rFonts w:ascii="標楷體" w:eastAsia="標楷體" w:hAnsi="標楷體" w:hint="eastAsia"/>
          <w:szCs w:val="22"/>
        </w:rPr>
        <w:t>下稱電動公車</w:t>
      </w:r>
      <w:r w:rsidR="009639FE">
        <w:rPr>
          <w:rFonts w:ascii="標楷體" w:eastAsia="標楷體" w:hAnsi="標楷體"/>
          <w:szCs w:val="22"/>
        </w:rPr>
        <w:t>）</w:t>
      </w:r>
      <w:r w:rsidRPr="009570BA">
        <w:rPr>
          <w:rFonts w:ascii="標楷體" w:eastAsia="標楷體" w:hAnsi="標楷體" w:hint="eastAsia"/>
          <w:szCs w:val="22"/>
        </w:rPr>
        <w:t>獲交通部公路局</w:t>
      </w:r>
      <w:r w:rsidR="00BB4623">
        <w:rPr>
          <w:rFonts w:ascii="標楷體" w:eastAsia="標楷體" w:hAnsi="標楷體" w:hint="eastAsia"/>
          <w:szCs w:val="22"/>
        </w:rPr>
        <w:t>（下稱公路局</w:t>
      </w:r>
      <w:r w:rsidR="00BB4623">
        <w:rPr>
          <w:rFonts w:ascii="標楷體" w:eastAsia="標楷體" w:hAnsi="標楷體"/>
          <w:szCs w:val="22"/>
        </w:rPr>
        <w:t>）</w:t>
      </w:r>
      <w:r w:rsidRPr="009570BA">
        <w:rPr>
          <w:rFonts w:ascii="標楷體" w:eastAsia="標楷體" w:hAnsi="標楷體" w:hint="eastAsia"/>
          <w:szCs w:val="22"/>
        </w:rPr>
        <w:t>核定補助金額合計6億7,391萬餘元，預計補助購買124輛。截至113年底止，</w:t>
      </w:r>
      <w:proofErr w:type="gramStart"/>
      <w:r w:rsidRPr="009570BA">
        <w:rPr>
          <w:rFonts w:ascii="標楷體" w:eastAsia="標楷體" w:hAnsi="標楷體" w:hint="eastAsia"/>
          <w:szCs w:val="22"/>
        </w:rPr>
        <w:t>臺</w:t>
      </w:r>
      <w:proofErr w:type="gramEnd"/>
      <w:r w:rsidRPr="009570BA">
        <w:rPr>
          <w:rFonts w:ascii="標楷體" w:eastAsia="標楷體" w:hAnsi="標楷體" w:hint="eastAsia"/>
          <w:szCs w:val="22"/>
        </w:rPr>
        <w:t>中市市區</w:t>
      </w:r>
      <w:r w:rsidR="0049553F">
        <w:rPr>
          <w:rFonts w:ascii="標楷體" w:eastAsia="標楷體" w:hAnsi="標楷體" w:hint="eastAsia"/>
          <w:szCs w:val="22"/>
        </w:rPr>
        <w:t>公車</w:t>
      </w:r>
      <w:r w:rsidRPr="009570BA">
        <w:rPr>
          <w:rFonts w:ascii="標楷體" w:eastAsia="標楷體" w:hAnsi="標楷體" w:hint="eastAsia"/>
          <w:szCs w:val="22"/>
        </w:rPr>
        <w:t>業者計有14家，營運中公車1,342輛。經查執行情形，核有：1.截至113年底止，</w:t>
      </w:r>
      <w:proofErr w:type="gramStart"/>
      <w:r w:rsidRPr="009570BA">
        <w:rPr>
          <w:rFonts w:ascii="標楷體" w:eastAsia="標楷體" w:hAnsi="標楷體" w:hint="eastAsia"/>
          <w:szCs w:val="22"/>
        </w:rPr>
        <w:t>臺</w:t>
      </w:r>
      <w:proofErr w:type="gramEnd"/>
      <w:r w:rsidRPr="009570BA">
        <w:rPr>
          <w:rFonts w:ascii="標楷體" w:eastAsia="標楷體" w:hAnsi="標楷體" w:hint="eastAsia"/>
          <w:szCs w:val="22"/>
        </w:rPr>
        <w:t>中市電動公車計283輛，占營運中公車之比率僅21.09％，距2030年市區公車全面電動化之目標，仍有相當大提升空間；2.部分營運中公車之車齡已逾規定12年上限；3.部分受補助客運業者採購電動公車尚未取得電動公車附加價值率證明公文等相關資料，致尚未核銷補助款，影響補助預算執行率；4.112年期間有2家市區</w:t>
      </w:r>
      <w:r w:rsidR="009639FE">
        <w:rPr>
          <w:rFonts w:ascii="標楷體" w:eastAsia="標楷體" w:hAnsi="標楷體" w:hint="eastAsia"/>
          <w:szCs w:val="22"/>
        </w:rPr>
        <w:t>公車</w:t>
      </w:r>
      <w:r w:rsidRPr="009570BA">
        <w:rPr>
          <w:rFonts w:ascii="標楷體" w:eastAsia="標楷體" w:hAnsi="標楷體" w:hint="eastAsia"/>
          <w:szCs w:val="22"/>
        </w:rPr>
        <w:t>業者因經營不善陸續結束營運，相關補助款尚未收回且</w:t>
      </w:r>
      <w:r w:rsidRPr="009639FE">
        <w:rPr>
          <w:rFonts w:ascii="標楷體" w:eastAsia="標楷體" w:hAnsi="標楷體" w:hint="eastAsia"/>
          <w:spacing w:val="-2"/>
          <w:szCs w:val="22"/>
        </w:rPr>
        <w:t>未</w:t>
      </w:r>
      <w:proofErr w:type="gramStart"/>
      <w:r w:rsidRPr="009639FE">
        <w:rPr>
          <w:rFonts w:ascii="標楷體" w:eastAsia="標楷體" w:hAnsi="標楷體" w:hint="eastAsia"/>
          <w:spacing w:val="-2"/>
          <w:szCs w:val="22"/>
        </w:rPr>
        <w:t>釐</w:t>
      </w:r>
      <w:proofErr w:type="gramEnd"/>
      <w:r w:rsidRPr="009639FE">
        <w:rPr>
          <w:rFonts w:ascii="標楷體" w:eastAsia="標楷體" w:hAnsi="標楷體" w:hint="eastAsia"/>
          <w:spacing w:val="-2"/>
          <w:szCs w:val="22"/>
        </w:rPr>
        <w:t>清追繳權責機關，113年存有1家客運業者繼續經營能力重大不確定性等情事，經函請檢討改善。據復：1.將透過「提高電動公車營運補助」及「優先給予電動公車業者路權」等誘因，輔導</w:t>
      </w:r>
      <w:r w:rsidR="004361B8">
        <w:rPr>
          <w:rFonts w:ascii="標楷體" w:eastAsia="標楷體" w:hAnsi="標楷體" w:hint="eastAsia"/>
          <w:spacing w:val="-2"/>
          <w:szCs w:val="22"/>
        </w:rPr>
        <w:t>市區</w:t>
      </w:r>
      <w:r w:rsidR="004361B8" w:rsidRPr="009639FE">
        <w:rPr>
          <w:rFonts w:ascii="標楷體" w:eastAsia="標楷體" w:hAnsi="標楷體" w:hint="eastAsia"/>
          <w:spacing w:val="-2"/>
          <w:szCs w:val="22"/>
        </w:rPr>
        <w:t>公車</w:t>
      </w:r>
      <w:r w:rsidRPr="009639FE">
        <w:rPr>
          <w:rFonts w:ascii="標楷體" w:eastAsia="標楷體" w:hAnsi="標楷體" w:hint="eastAsia"/>
          <w:spacing w:val="-2"/>
          <w:szCs w:val="22"/>
        </w:rPr>
        <w:t>業者持續將老舊柴油公車</w:t>
      </w:r>
      <w:proofErr w:type="gramStart"/>
      <w:r w:rsidRPr="009639FE">
        <w:rPr>
          <w:rFonts w:ascii="標楷體" w:eastAsia="標楷體" w:hAnsi="標楷體" w:hint="eastAsia"/>
          <w:spacing w:val="-2"/>
          <w:szCs w:val="22"/>
        </w:rPr>
        <w:t>汰</w:t>
      </w:r>
      <w:proofErr w:type="gramEnd"/>
      <w:r w:rsidRPr="009639FE">
        <w:rPr>
          <w:rFonts w:ascii="標楷體" w:eastAsia="標楷體" w:hAnsi="標楷體" w:hint="eastAsia"/>
          <w:spacing w:val="-2"/>
          <w:szCs w:val="22"/>
        </w:rPr>
        <w:t>換為電動公車；2.已依規定進行裁處，以維護服務品質及民眾權益；3.將積極督導</w:t>
      </w:r>
      <w:r w:rsidR="009639FE" w:rsidRPr="009639FE">
        <w:rPr>
          <w:rFonts w:ascii="標楷體" w:eastAsia="標楷體" w:hAnsi="標楷體" w:hint="eastAsia"/>
          <w:spacing w:val="-2"/>
          <w:szCs w:val="22"/>
        </w:rPr>
        <w:t>市區公車</w:t>
      </w:r>
      <w:r w:rsidRPr="009639FE">
        <w:rPr>
          <w:rFonts w:ascii="標楷體" w:eastAsia="標楷體" w:hAnsi="標楷體" w:hint="eastAsia"/>
          <w:spacing w:val="-2"/>
          <w:szCs w:val="22"/>
        </w:rPr>
        <w:t>業者催促車商取得電動公車附加價值率證明文件，避免影響補助款核銷作業；4.</w:t>
      </w:r>
      <w:r w:rsidR="004B7B3D" w:rsidRPr="009639FE">
        <w:rPr>
          <w:rFonts w:ascii="標楷體" w:eastAsia="標楷體" w:hAnsi="標楷體" w:hint="eastAsia"/>
          <w:spacing w:val="-2"/>
          <w:szCs w:val="22"/>
        </w:rPr>
        <w:t>有關公路局電動大客車補助計畫，</w:t>
      </w:r>
      <w:r w:rsidRPr="009639FE">
        <w:rPr>
          <w:rFonts w:ascii="標楷體" w:eastAsia="標楷體" w:hAnsi="標楷體" w:hint="eastAsia"/>
          <w:spacing w:val="-2"/>
          <w:szCs w:val="22"/>
        </w:rPr>
        <w:t>經函</w:t>
      </w:r>
      <w:proofErr w:type="gramStart"/>
      <w:r w:rsidRPr="009639FE">
        <w:rPr>
          <w:rFonts w:ascii="標楷體" w:eastAsia="標楷體" w:hAnsi="標楷體" w:hint="eastAsia"/>
          <w:spacing w:val="-2"/>
          <w:szCs w:val="22"/>
        </w:rPr>
        <w:t>詢</w:t>
      </w:r>
      <w:proofErr w:type="gramEnd"/>
      <w:r w:rsidRPr="009639FE">
        <w:rPr>
          <w:rFonts w:ascii="標楷體" w:eastAsia="標楷體" w:hAnsi="標楷體" w:hint="eastAsia"/>
          <w:spacing w:val="-2"/>
          <w:szCs w:val="22"/>
        </w:rPr>
        <w:t>交通部，</w:t>
      </w:r>
      <w:proofErr w:type="gramStart"/>
      <w:r w:rsidRPr="009639FE">
        <w:rPr>
          <w:rFonts w:ascii="標楷體" w:eastAsia="標楷體" w:hAnsi="標楷體" w:hint="eastAsia"/>
          <w:spacing w:val="-2"/>
          <w:szCs w:val="22"/>
        </w:rPr>
        <w:t>嗣</w:t>
      </w:r>
      <w:proofErr w:type="gramEnd"/>
      <w:r w:rsidRPr="009639FE">
        <w:rPr>
          <w:rFonts w:ascii="標楷體" w:eastAsia="標楷體" w:hAnsi="標楷體" w:hint="eastAsia"/>
          <w:spacing w:val="-2"/>
          <w:szCs w:val="22"/>
        </w:rPr>
        <w:t>於</w:t>
      </w:r>
      <w:proofErr w:type="gramStart"/>
      <w:r w:rsidRPr="009639FE">
        <w:rPr>
          <w:rFonts w:ascii="標楷體" w:eastAsia="標楷體" w:hAnsi="標楷體" w:hint="eastAsia"/>
          <w:spacing w:val="-2"/>
          <w:szCs w:val="22"/>
        </w:rPr>
        <w:t>114年5月間經函</w:t>
      </w:r>
      <w:proofErr w:type="gramEnd"/>
      <w:r w:rsidRPr="009639FE">
        <w:rPr>
          <w:rFonts w:ascii="標楷體" w:eastAsia="標楷體" w:hAnsi="標楷體" w:hint="eastAsia"/>
          <w:spacing w:val="-2"/>
          <w:szCs w:val="22"/>
        </w:rPr>
        <w:t>復表示，公路局與該</w:t>
      </w:r>
      <w:proofErr w:type="gramStart"/>
      <w:r w:rsidRPr="009639FE">
        <w:rPr>
          <w:rFonts w:ascii="標楷體" w:eastAsia="標楷體" w:hAnsi="標楷體" w:hint="eastAsia"/>
          <w:spacing w:val="-2"/>
          <w:szCs w:val="22"/>
        </w:rPr>
        <w:t>公司間並無</w:t>
      </w:r>
      <w:proofErr w:type="gramEnd"/>
      <w:r w:rsidRPr="009639FE">
        <w:rPr>
          <w:rFonts w:ascii="標楷體" w:eastAsia="標楷體" w:hAnsi="標楷體" w:hint="eastAsia"/>
          <w:spacing w:val="-2"/>
          <w:szCs w:val="22"/>
        </w:rPr>
        <w:t>行政契約或其他法律關係，請</w:t>
      </w:r>
      <w:proofErr w:type="gramStart"/>
      <w:r w:rsidRPr="009639FE">
        <w:rPr>
          <w:rFonts w:ascii="標楷體" w:eastAsia="標楷體" w:hAnsi="標楷體" w:hint="eastAsia"/>
          <w:spacing w:val="-2"/>
          <w:szCs w:val="22"/>
        </w:rPr>
        <w:t>該府繳回</w:t>
      </w:r>
      <w:proofErr w:type="gramEnd"/>
      <w:r w:rsidRPr="009639FE">
        <w:rPr>
          <w:rFonts w:ascii="標楷體" w:eastAsia="標楷體" w:hAnsi="標楷體" w:hint="eastAsia"/>
          <w:spacing w:val="-2"/>
          <w:szCs w:val="22"/>
        </w:rPr>
        <w:t>本案所有中央補助款；</w:t>
      </w:r>
      <w:r w:rsidR="004B7B3D" w:rsidRPr="009639FE">
        <w:rPr>
          <w:rFonts w:ascii="標楷體" w:eastAsia="標楷體" w:hAnsi="標楷體" w:hint="eastAsia"/>
          <w:spacing w:val="-2"/>
          <w:szCs w:val="22"/>
        </w:rPr>
        <w:t>另</w:t>
      </w:r>
      <w:proofErr w:type="gramStart"/>
      <w:r w:rsidR="004B7B3D" w:rsidRPr="009639FE">
        <w:rPr>
          <w:rFonts w:ascii="標楷體" w:eastAsia="標楷體" w:hAnsi="標楷體" w:hint="eastAsia"/>
          <w:spacing w:val="-2"/>
          <w:szCs w:val="22"/>
        </w:rPr>
        <w:t>鑑</w:t>
      </w:r>
      <w:proofErr w:type="gramEnd"/>
      <w:r w:rsidR="004B7B3D" w:rsidRPr="009639FE">
        <w:rPr>
          <w:rFonts w:ascii="標楷體" w:eastAsia="標楷體" w:hAnsi="標楷體" w:hint="eastAsia"/>
          <w:spacing w:val="-2"/>
          <w:szCs w:val="22"/>
        </w:rPr>
        <w:t>於近期</w:t>
      </w:r>
      <w:proofErr w:type="gramStart"/>
      <w:r w:rsidR="004B7B3D" w:rsidRPr="009639FE">
        <w:rPr>
          <w:rFonts w:ascii="標楷體" w:eastAsia="標楷體" w:hAnsi="標楷體" w:hint="eastAsia"/>
          <w:spacing w:val="-2"/>
          <w:szCs w:val="22"/>
        </w:rPr>
        <w:t>臺</w:t>
      </w:r>
      <w:proofErr w:type="gramEnd"/>
      <w:r w:rsidR="004B7B3D" w:rsidRPr="009639FE">
        <w:rPr>
          <w:rFonts w:ascii="標楷體" w:eastAsia="標楷體" w:hAnsi="標楷體" w:hint="eastAsia"/>
          <w:spacing w:val="-2"/>
          <w:szCs w:val="22"/>
        </w:rPr>
        <w:t>中市2家</w:t>
      </w:r>
      <w:r w:rsidR="009639FE" w:rsidRPr="009639FE">
        <w:rPr>
          <w:rFonts w:ascii="標楷體" w:eastAsia="標楷體" w:hAnsi="標楷體" w:hint="eastAsia"/>
          <w:spacing w:val="-2"/>
          <w:szCs w:val="22"/>
        </w:rPr>
        <w:t>市區</w:t>
      </w:r>
      <w:r w:rsidR="004B7B3D" w:rsidRPr="009639FE">
        <w:rPr>
          <w:rFonts w:ascii="標楷體" w:eastAsia="標楷體" w:hAnsi="標楷體" w:hint="eastAsia"/>
          <w:spacing w:val="-2"/>
          <w:szCs w:val="22"/>
        </w:rPr>
        <w:t>公車業者未依正常程序退出公車之經營，</w:t>
      </w:r>
      <w:r w:rsidRPr="009639FE">
        <w:rPr>
          <w:rFonts w:ascii="標楷體" w:eastAsia="標楷體" w:hAnsi="標楷體" w:hint="eastAsia"/>
          <w:spacing w:val="-2"/>
          <w:szCs w:val="22"/>
        </w:rPr>
        <w:t>已於</w:t>
      </w:r>
      <w:proofErr w:type="gramStart"/>
      <w:r w:rsidRPr="009639FE">
        <w:rPr>
          <w:rFonts w:ascii="標楷體" w:eastAsia="標楷體" w:hAnsi="標楷體" w:hint="eastAsia"/>
          <w:spacing w:val="-2"/>
          <w:szCs w:val="22"/>
        </w:rPr>
        <w:t>114</w:t>
      </w:r>
      <w:proofErr w:type="gramEnd"/>
      <w:r w:rsidRPr="009639FE">
        <w:rPr>
          <w:rFonts w:ascii="標楷體" w:eastAsia="標楷體" w:hAnsi="標楷體" w:hint="eastAsia"/>
          <w:spacing w:val="-2"/>
          <w:szCs w:val="22"/>
        </w:rPr>
        <w:t>年度市區公車免費乘車優惠計畫契約內，增加「乙方若有積欠款項且惡意倒閉</w:t>
      </w:r>
      <w:proofErr w:type="gramStart"/>
      <w:r w:rsidRPr="009639FE">
        <w:rPr>
          <w:rFonts w:ascii="標楷體" w:eastAsia="標楷體" w:hAnsi="標楷體" w:hint="eastAsia"/>
          <w:spacing w:val="-2"/>
          <w:szCs w:val="22"/>
        </w:rPr>
        <w:t>致甲方追</w:t>
      </w:r>
      <w:proofErr w:type="gramEnd"/>
      <w:r w:rsidRPr="009639FE">
        <w:rPr>
          <w:rFonts w:ascii="標楷體" w:eastAsia="標楷體" w:hAnsi="標楷體" w:hint="eastAsia"/>
          <w:spacing w:val="-2"/>
          <w:szCs w:val="22"/>
        </w:rPr>
        <w:t>討無門造成損失之情形，得依行政程序法第148條第1項規定，以本契約作為強制執行名義」規定，加強管理公車業者之經營。</w:t>
      </w:r>
    </w:p>
    <w:p w14:paraId="1EF39362" w14:textId="77777777" w:rsidR="00E07C3F" w:rsidRPr="0095097B" w:rsidRDefault="00E07C3F" w:rsidP="00E07C3F">
      <w:pPr>
        <w:widowControl/>
        <w:spacing w:line="480" w:lineRule="exact"/>
        <w:ind w:firstLineChars="200" w:firstLine="544"/>
        <w:jc w:val="both"/>
        <w:rPr>
          <w:rFonts w:ascii="標楷體" w:eastAsia="標楷體" w:hAnsi="標楷體"/>
          <w:b/>
          <w:color w:val="000000" w:themeColor="text1"/>
          <w:w w:val="97"/>
          <w:sz w:val="28"/>
          <w:szCs w:val="28"/>
        </w:rPr>
      </w:pPr>
      <w:bookmarkStart w:id="43" w:name="_Hlk137203122"/>
      <w:r w:rsidRPr="0095097B">
        <w:rPr>
          <w:rFonts w:ascii="標楷體" w:eastAsia="標楷體" w:hAnsi="標楷體" w:cs="新細明體" w:hint="eastAsia"/>
          <w:b/>
          <w:bCs/>
          <w:noProof/>
          <w:color w:val="000000" w:themeColor="text1"/>
          <w:w w:val="97"/>
          <w:kern w:val="16"/>
          <w:sz w:val="28"/>
          <w:szCs w:val="28"/>
        </w:rPr>
        <w:t>（</w:t>
      </w:r>
      <w:bookmarkEnd w:id="43"/>
      <w:r>
        <w:rPr>
          <w:rFonts w:ascii="標楷體" w:eastAsia="標楷體" w:hAnsi="標楷體" w:cs="新細明體" w:hint="eastAsia"/>
          <w:b/>
          <w:bCs/>
          <w:noProof/>
          <w:color w:val="000000" w:themeColor="text1"/>
          <w:w w:val="97"/>
          <w:kern w:val="16"/>
          <w:sz w:val="28"/>
          <w:szCs w:val="28"/>
        </w:rPr>
        <w:t>九</w:t>
      </w:r>
      <w:r w:rsidRPr="0095097B">
        <w:rPr>
          <w:rFonts w:ascii="標楷體" w:eastAsia="標楷體" w:hAnsi="標楷體" w:cs="新細明體" w:hint="eastAsia"/>
          <w:b/>
          <w:bCs/>
          <w:noProof/>
          <w:color w:val="000000" w:themeColor="text1"/>
          <w:w w:val="97"/>
          <w:kern w:val="16"/>
          <w:sz w:val="28"/>
          <w:szCs w:val="28"/>
        </w:rPr>
        <w:t>）</w:t>
      </w:r>
      <w:r>
        <w:rPr>
          <w:rFonts w:ascii="標楷體" w:eastAsia="標楷體" w:hAnsi="標楷體" w:cs="新細明體" w:hint="eastAsia"/>
          <w:b/>
          <w:bCs/>
          <w:noProof/>
          <w:color w:val="000000" w:themeColor="text1"/>
          <w:w w:val="97"/>
          <w:kern w:val="16"/>
          <w:sz w:val="28"/>
          <w:szCs w:val="28"/>
        </w:rPr>
        <w:t>同時</w:t>
      </w:r>
      <w:r w:rsidRPr="0095097B">
        <w:rPr>
          <w:rFonts w:ascii="標楷體" w:eastAsia="標楷體" w:hAnsi="標楷體" w:cs="新細明體" w:hint="eastAsia"/>
          <w:b/>
          <w:bCs/>
          <w:noProof/>
          <w:color w:val="000000" w:themeColor="text1"/>
          <w:w w:val="97"/>
          <w:kern w:val="16"/>
          <w:sz w:val="28"/>
          <w:szCs w:val="28"/>
        </w:rPr>
        <w:t>推動</w:t>
      </w:r>
      <w:r>
        <w:rPr>
          <w:rFonts w:ascii="標楷體" w:eastAsia="標楷體" w:hAnsi="標楷體" w:cs="新細明體" w:hint="eastAsia"/>
          <w:b/>
          <w:bCs/>
          <w:noProof/>
          <w:color w:val="000000" w:themeColor="text1"/>
          <w:w w:val="97"/>
          <w:kern w:val="16"/>
          <w:sz w:val="28"/>
          <w:szCs w:val="28"/>
        </w:rPr>
        <w:t>多項</w:t>
      </w:r>
      <w:r w:rsidRPr="0095097B">
        <w:rPr>
          <w:rFonts w:ascii="標楷體" w:eastAsia="標楷體" w:hAnsi="標楷體" w:hint="eastAsia"/>
          <w:b/>
          <w:color w:val="000000" w:themeColor="text1"/>
          <w:w w:val="97"/>
          <w:sz w:val="28"/>
          <w:szCs w:val="28"/>
        </w:rPr>
        <w:t>大眾捷運</w:t>
      </w:r>
      <w:r>
        <w:rPr>
          <w:rFonts w:ascii="標楷體" w:eastAsia="標楷體" w:hAnsi="標楷體" w:hint="eastAsia"/>
          <w:b/>
          <w:color w:val="000000" w:themeColor="text1"/>
          <w:w w:val="97"/>
          <w:sz w:val="28"/>
          <w:szCs w:val="28"/>
        </w:rPr>
        <w:t>規劃及</w:t>
      </w:r>
      <w:r w:rsidRPr="0095097B">
        <w:rPr>
          <w:rFonts w:ascii="標楷體" w:eastAsia="標楷體" w:hAnsi="標楷體" w:hint="eastAsia"/>
          <w:b/>
          <w:color w:val="000000" w:themeColor="text1"/>
          <w:w w:val="97"/>
          <w:sz w:val="28"/>
          <w:szCs w:val="28"/>
        </w:rPr>
        <w:t>建設，以</w:t>
      </w:r>
      <w:r>
        <w:rPr>
          <w:rFonts w:ascii="標楷體" w:eastAsia="標楷體" w:hAnsi="標楷體" w:hint="eastAsia"/>
          <w:b/>
          <w:color w:val="000000" w:themeColor="text1"/>
          <w:w w:val="97"/>
          <w:sz w:val="28"/>
          <w:szCs w:val="28"/>
        </w:rPr>
        <w:t>因應</w:t>
      </w:r>
      <w:r w:rsidRPr="0095097B">
        <w:rPr>
          <w:rFonts w:ascii="標楷體" w:eastAsia="標楷體" w:hAnsi="標楷體" w:hint="eastAsia"/>
          <w:b/>
          <w:color w:val="000000" w:themeColor="text1"/>
          <w:w w:val="97"/>
          <w:sz w:val="28"/>
          <w:szCs w:val="28"/>
        </w:rPr>
        <w:t>未來公共運輸需求，惟</w:t>
      </w:r>
      <w:r>
        <w:rPr>
          <w:rFonts w:ascii="標楷體" w:eastAsia="標楷體" w:hAnsi="標楷體" w:hint="eastAsia"/>
          <w:b/>
          <w:color w:val="000000" w:themeColor="text1"/>
          <w:w w:val="97"/>
          <w:sz w:val="28"/>
          <w:szCs w:val="28"/>
        </w:rPr>
        <w:t>推算未來可舉借公共債務金額不足</w:t>
      </w:r>
      <w:r w:rsidRPr="0095097B">
        <w:rPr>
          <w:rFonts w:ascii="標楷體" w:eastAsia="標楷體" w:hAnsi="標楷體" w:hint="eastAsia"/>
          <w:b/>
          <w:color w:val="000000" w:themeColor="text1"/>
          <w:w w:val="97"/>
          <w:sz w:val="28"/>
          <w:szCs w:val="28"/>
        </w:rPr>
        <w:t>捷運建設</w:t>
      </w:r>
      <w:r>
        <w:rPr>
          <w:rFonts w:ascii="標楷體" w:eastAsia="標楷體" w:hAnsi="標楷體" w:hint="eastAsia"/>
          <w:b/>
          <w:color w:val="000000" w:themeColor="text1"/>
          <w:w w:val="97"/>
          <w:sz w:val="28"/>
          <w:szCs w:val="28"/>
        </w:rPr>
        <w:t>所需，</w:t>
      </w:r>
      <w:r w:rsidRPr="0095097B">
        <w:rPr>
          <w:rFonts w:ascii="標楷體" w:eastAsia="標楷體" w:hAnsi="標楷體" w:hint="eastAsia"/>
          <w:b/>
          <w:color w:val="000000" w:themeColor="text1"/>
          <w:w w:val="97"/>
          <w:sz w:val="28"/>
          <w:szCs w:val="28"/>
        </w:rPr>
        <w:t>捷運</w:t>
      </w:r>
      <w:r>
        <w:rPr>
          <w:rFonts w:ascii="標楷體" w:eastAsia="標楷體" w:hAnsi="標楷體" w:hint="eastAsia"/>
          <w:b/>
          <w:color w:val="000000" w:themeColor="text1"/>
          <w:w w:val="97"/>
          <w:sz w:val="28"/>
          <w:szCs w:val="28"/>
        </w:rPr>
        <w:t>綠線虧損近資本額</w:t>
      </w:r>
      <w:proofErr w:type="gramStart"/>
      <w:r>
        <w:rPr>
          <w:rFonts w:ascii="標楷體" w:eastAsia="標楷體" w:hAnsi="標楷體" w:hint="eastAsia"/>
          <w:b/>
          <w:color w:val="000000" w:themeColor="text1"/>
          <w:w w:val="97"/>
          <w:sz w:val="28"/>
          <w:szCs w:val="28"/>
        </w:rPr>
        <w:t>9成</w:t>
      </w:r>
      <w:proofErr w:type="gramEnd"/>
      <w:r>
        <w:rPr>
          <w:rFonts w:ascii="標楷體" w:eastAsia="標楷體" w:hAnsi="標楷體" w:hint="eastAsia"/>
          <w:b/>
          <w:color w:val="000000" w:themeColor="text1"/>
          <w:w w:val="97"/>
          <w:sz w:val="28"/>
          <w:szCs w:val="28"/>
        </w:rPr>
        <w:t>，部分捷運</w:t>
      </w:r>
      <w:r w:rsidRPr="0095097B">
        <w:rPr>
          <w:rFonts w:ascii="標楷體" w:eastAsia="標楷體" w:hAnsi="標楷體" w:hint="eastAsia"/>
          <w:b/>
          <w:color w:val="000000" w:themeColor="text1"/>
          <w:w w:val="97"/>
          <w:sz w:val="28"/>
          <w:szCs w:val="28"/>
        </w:rPr>
        <w:t>路線</w:t>
      </w:r>
      <w:r>
        <w:rPr>
          <w:rFonts w:ascii="標楷體" w:eastAsia="標楷體" w:hAnsi="標楷體" w:hint="eastAsia"/>
          <w:b/>
          <w:color w:val="000000" w:themeColor="text1"/>
          <w:w w:val="97"/>
          <w:sz w:val="28"/>
          <w:szCs w:val="28"/>
        </w:rPr>
        <w:t>待審慎積極規劃辦理</w:t>
      </w:r>
      <w:r w:rsidRPr="0095097B">
        <w:rPr>
          <w:rFonts w:ascii="標楷體" w:eastAsia="標楷體" w:hAnsi="標楷體" w:hint="eastAsia"/>
          <w:b/>
          <w:color w:val="000000" w:themeColor="text1"/>
          <w:w w:val="97"/>
          <w:sz w:val="28"/>
          <w:szCs w:val="28"/>
        </w:rPr>
        <w:t>等，</w:t>
      </w:r>
      <w:r>
        <w:rPr>
          <w:rFonts w:ascii="標楷體" w:eastAsia="標楷體" w:hAnsi="標楷體" w:hint="eastAsia"/>
          <w:b/>
          <w:color w:val="000000" w:themeColor="text1"/>
          <w:w w:val="97"/>
          <w:sz w:val="28"/>
          <w:szCs w:val="28"/>
        </w:rPr>
        <w:t>允宜檢討</w:t>
      </w:r>
      <w:r w:rsidRPr="0095097B">
        <w:rPr>
          <w:rFonts w:ascii="標楷體" w:eastAsia="標楷體" w:hAnsi="標楷體" w:hint="eastAsia"/>
          <w:b/>
          <w:color w:val="000000" w:themeColor="text1"/>
          <w:w w:val="97"/>
          <w:sz w:val="28"/>
          <w:szCs w:val="28"/>
        </w:rPr>
        <w:t>改善，以兼顧捷運</w:t>
      </w:r>
      <w:r>
        <w:rPr>
          <w:rFonts w:ascii="標楷體" w:eastAsia="標楷體" w:hAnsi="標楷體" w:hint="eastAsia"/>
          <w:b/>
          <w:color w:val="000000" w:themeColor="text1"/>
          <w:w w:val="97"/>
          <w:sz w:val="28"/>
          <w:szCs w:val="28"/>
        </w:rPr>
        <w:t>建設</w:t>
      </w:r>
      <w:r w:rsidRPr="0095097B">
        <w:rPr>
          <w:rFonts w:ascii="標楷體" w:eastAsia="標楷體" w:hAnsi="標楷體" w:hint="eastAsia"/>
          <w:b/>
          <w:color w:val="000000" w:themeColor="text1"/>
          <w:w w:val="97"/>
          <w:sz w:val="28"/>
          <w:szCs w:val="28"/>
        </w:rPr>
        <w:t>推動及財政長期穩</w:t>
      </w:r>
      <w:r>
        <w:rPr>
          <w:rFonts w:ascii="標楷體" w:eastAsia="標楷體" w:hAnsi="標楷體" w:hint="eastAsia"/>
          <w:b/>
          <w:color w:val="000000" w:themeColor="text1"/>
          <w:w w:val="97"/>
          <w:sz w:val="28"/>
          <w:szCs w:val="28"/>
        </w:rPr>
        <w:t>健</w:t>
      </w:r>
      <w:r w:rsidRPr="0095097B">
        <w:rPr>
          <w:rFonts w:ascii="標楷體" w:eastAsia="標楷體" w:hAnsi="標楷體" w:hint="eastAsia"/>
          <w:b/>
          <w:color w:val="000000" w:themeColor="text1"/>
          <w:w w:val="97"/>
          <w:sz w:val="28"/>
          <w:szCs w:val="28"/>
        </w:rPr>
        <w:t>。</w:t>
      </w:r>
    </w:p>
    <w:p w14:paraId="0169E3EF" w14:textId="77777777" w:rsidR="00E07C3F" w:rsidRPr="001E05FE" w:rsidRDefault="00E07C3F" w:rsidP="00E07C3F">
      <w:pPr>
        <w:widowControl/>
        <w:spacing w:line="480" w:lineRule="exact"/>
        <w:ind w:firstLineChars="200" w:firstLine="480"/>
        <w:jc w:val="both"/>
        <w:rPr>
          <w:rFonts w:ascii="標楷體" w:eastAsia="標楷體" w:hAnsi="標楷體"/>
          <w:color w:val="000000" w:themeColor="text1"/>
        </w:rPr>
      </w:pPr>
      <w:r>
        <w:rPr>
          <w:rFonts w:ascii="標楷體" w:eastAsia="標楷體" w:hAnsi="標楷體" w:cs="新細明體" w:hint="eastAsia"/>
          <w:color w:val="000000"/>
          <w:kern w:val="0"/>
        </w:rPr>
        <w:t>臺灣永續發展目標核心目標11，</w:t>
      </w:r>
      <w:r w:rsidRPr="006F7156">
        <w:rPr>
          <w:rFonts w:ascii="標楷體" w:eastAsia="標楷體" w:hAnsi="標楷體" w:cs="新細明體"/>
          <w:color w:val="000000"/>
          <w:kern w:val="0"/>
        </w:rPr>
        <w:t>建構具包容、安全、韌性及永續特質的城市與鄉村</w:t>
      </w:r>
      <w:r w:rsidRPr="006F7156">
        <w:rPr>
          <w:rFonts w:ascii="標楷體" w:eastAsia="標楷體" w:hAnsi="標楷體" w:cs="新細明體" w:hint="eastAsia"/>
          <w:color w:val="000000"/>
          <w:kern w:val="0"/>
        </w:rPr>
        <w:t>，其</w:t>
      </w:r>
      <w:r w:rsidRPr="009B28F1">
        <w:rPr>
          <w:rFonts w:ascii="標楷體" w:eastAsia="標楷體" w:hAnsi="標楷體" w:cs="新細明體" w:hint="eastAsia"/>
          <w:color w:val="000000"/>
          <w:kern w:val="0"/>
        </w:rPr>
        <w:t>具體目標</w:t>
      </w:r>
      <w:r>
        <w:rPr>
          <w:rFonts w:ascii="標楷體" w:eastAsia="標楷體" w:hAnsi="標楷體" w:cs="新細明體" w:hint="eastAsia"/>
          <w:color w:val="000000"/>
          <w:kern w:val="0"/>
        </w:rPr>
        <w:t>11.2揭示，</w:t>
      </w:r>
      <w:r w:rsidRPr="00F01C4E">
        <w:rPr>
          <w:rFonts w:ascii="標楷體" w:eastAsia="標楷體" w:hAnsi="標楷體" w:cs="新細明體" w:hint="eastAsia"/>
          <w:color w:val="000000"/>
          <w:kern w:val="0"/>
        </w:rPr>
        <w:t>為所有人提供安全、可負擔、</w:t>
      </w:r>
      <w:r>
        <w:rPr>
          <w:rFonts w:ascii="標楷體" w:eastAsia="標楷體" w:hAnsi="標楷體" w:cs="新細明體" w:hint="eastAsia"/>
          <w:color w:val="000000"/>
          <w:kern w:val="0"/>
        </w:rPr>
        <w:t>可及性高，且符合永續發展的交通運輸系統；2</w:t>
      </w:r>
      <w:r>
        <w:rPr>
          <w:rFonts w:ascii="標楷體" w:eastAsia="標楷體" w:hAnsi="標楷體" w:cs="新細明體"/>
          <w:color w:val="000000"/>
          <w:kern w:val="0"/>
        </w:rPr>
        <w:t>02</w:t>
      </w:r>
      <w:r>
        <w:rPr>
          <w:rFonts w:ascii="標楷體" w:eastAsia="標楷體" w:hAnsi="標楷體" w:cs="新細明體" w:hint="eastAsia"/>
          <w:color w:val="000000"/>
          <w:kern w:val="0"/>
        </w:rPr>
        <w:t>3</w:t>
      </w:r>
      <w:proofErr w:type="gramStart"/>
      <w:r>
        <w:rPr>
          <w:rFonts w:ascii="標楷體" w:eastAsia="標楷體" w:hAnsi="標楷體" w:cs="新細明體" w:hint="eastAsia"/>
          <w:color w:val="000000"/>
          <w:kern w:val="0"/>
        </w:rPr>
        <w:t>臺</w:t>
      </w:r>
      <w:proofErr w:type="gramEnd"/>
      <w:r>
        <w:rPr>
          <w:rFonts w:ascii="標楷體" w:eastAsia="標楷體" w:hAnsi="標楷體" w:cs="新細明體" w:hint="eastAsia"/>
          <w:color w:val="000000"/>
          <w:kern w:val="0"/>
        </w:rPr>
        <w:t>中市自願檢視報告2.0提出15</w:t>
      </w:r>
      <w:r w:rsidRPr="00F949B0">
        <w:rPr>
          <w:rFonts w:ascii="標楷體" w:eastAsia="標楷體" w:hAnsi="標楷體" w:cs="新細明體" w:hint="eastAsia"/>
          <w:color w:val="000000"/>
          <w:kern w:val="0"/>
        </w:rPr>
        <w:t>項守護</w:t>
      </w:r>
      <w:proofErr w:type="gramStart"/>
      <w:r w:rsidRPr="00F949B0">
        <w:rPr>
          <w:rFonts w:ascii="標楷體" w:eastAsia="標楷體" w:hAnsi="標楷體" w:cs="新細明體" w:hint="eastAsia"/>
          <w:color w:val="000000"/>
          <w:kern w:val="0"/>
        </w:rPr>
        <w:t>臺</w:t>
      </w:r>
      <w:proofErr w:type="gramEnd"/>
      <w:r w:rsidRPr="00F949B0">
        <w:rPr>
          <w:rFonts w:ascii="標楷體" w:eastAsia="標楷體" w:hAnsi="標楷體" w:cs="新細明體" w:hint="eastAsia"/>
          <w:color w:val="000000"/>
          <w:kern w:val="0"/>
        </w:rPr>
        <w:t>中幸福策略</w:t>
      </w:r>
      <w:r>
        <w:rPr>
          <w:rFonts w:ascii="標楷體" w:eastAsia="標楷體" w:hAnsi="標楷體" w:cs="新細明體" w:hint="eastAsia"/>
          <w:color w:val="000000"/>
          <w:kern w:val="0"/>
        </w:rPr>
        <w:t>，包含發展軌道運輸。</w:t>
      </w:r>
      <w:proofErr w:type="gramStart"/>
      <w:r>
        <w:rPr>
          <w:rFonts w:ascii="標楷體" w:eastAsia="標楷體" w:hAnsi="標楷體" w:cs="新細明體" w:hint="eastAsia"/>
          <w:color w:val="000000"/>
          <w:kern w:val="0"/>
        </w:rPr>
        <w:t>臺</w:t>
      </w:r>
      <w:proofErr w:type="gramEnd"/>
      <w:r>
        <w:rPr>
          <w:rFonts w:ascii="標楷體" w:eastAsia="標楷體" w:hAnsi="標楷體" w:cs="新細明體" w:hint="eastAsia"/>
          <w:color w:val="000000"/>
          <w:kern w:val="0"/>
        </w:rPr>
        <w:t>中市政府為滿</w:t>
      </w:r>
      <w:r w:rsidRPr="0042711D">
        <w:rPr>
          <w:rFonts w:ascii="標楷體" w:eastAsia="標楷體" w:hAnsi="標楷體" w:cs="新細明體" w:hint="eastAsia"/>
          <w:color w:val="000000"/>
          <w:spacing w:val="-2"/>
          <w:kern w:val="0"/>
        </w:rPr>
        <w:t>足未來公共運輸需求，持續推動大眾捷運建設，由</w:t>
      </w:r>
      <w:r w:rsidRPr="0042711D">
        <w:rPr>
          <w:rFonts w:ascii="標楷體" w:eastAsia="標楷體" w:hAnsi="標楷體" w:hint="eastAsia"/>
          <w:color w:val="000000" w:themeColor="text1"/>
          <w:spacing w:val="-2"/>
        </w:rPr>
        <w:t>交通局評估未來都市發展及運輸需求，提報「</w:t>
      </w:r>
      <w:proofErr w:type="gramStart"/>
      <w:r w:rsidRPr="0042711D">
        <w:rPr>
          <w:rFonts w:ascii="標楷體" w:eastAsia="標楷體" w:hAnsi="標楷體" w:hint="eastAsia"/>
          <w:color w:val="000000" w:themeColor="text1"/>
          <w:spacing w:val="-2"/>
        </w:rPr>
        <w:t>臺</w:t>
      </w:r>
      <w:proofErr w:type="gramEnd"/>
      <w:r w:rsidRPr="0042711D">
        <w:rPr>
          <w:rFonts w:ascii="標楷體" w:eastAsia="標楷體" w:hAnsi="標楷體" w:hint="eastAsia"/>
          <w:color w:val="000000" w:themeColor="text1"/>
          <w:spacing w:val="-2"/>
        </w:rPr>
        <w:t>中地區大眾捷運系統整體路網評估計畫」報交通部審查，於110年4月15日獲交通部同意備查，其中捷運綠線已於110年4月正式通車；截至114年5月底止，捷運藍線尚在細部設計階段；捷運綠線延伸線尚在綜合規劃階段；捷運</w:t>
      </w:r>
      <w:proofErr w:type="gramStart"/>
      <w:r w:rsidRPr="0042711D">
        <w:rPr>
          <w:rFonts w:ascii="標楷體" w:eastAsia="標楷體" w:hAnsi="標楷體" w:hint="eastAsia"/>
          <w:color w:val="000000" w:themeColor="text1"/>
          <w:spacing w:val="-2"/>
        </w:rPr>
        <w:t>橘</w:t>
      </w:r>
      <w:proofErr w:type="gramEnd"/>
      <w:r w:rsidRPr="0042711D">
        <w:rPr>
          <w:rFonts w:ascii="標楷體" w:eastAsia="標楷體" w:hAnsi="標楷體" w:hint="eastAsia"/>
          <w:color w:val="000000" w:themeColor="text1"/>
          <w:spacing w:val="-2"/>
        </w:rPr>
        <w:t>線、</w:t>
      </w:r>
      <w:proofErr w:type="gramStart"/>
      <w:r w:rsidRPr="0042711D">
        <w:rPr>
          <w:rFonts w:ascii="標楷體" w:eastAsia="標楷體" w:hAnsi="標楷體" w:hint="eastAsia"/>
          <w:color w:val="000000" w:themeColor="text1"/>
          <w:spacing w:val="-2"/>
        </w:rPr>
        <w:t>橘</w:t>
      </w:r>
      <w:proofErr w:type="gramEnd"/>
      <w:r w:rsidRPr="0042711D">
        <w:rPr>
          <w:rFonts w:ascii="標楷體" w:eastAsia="標楷體" w:hAnsi="標楷體" w:hint="eastAsia"/>
          <w:color w:val="000000" w:themeColor="text1"/>
          <w:spacing w:val="-2"/>
        </w:rPr>
        <w:t>線延伸線、藍線延伸線、屯區捷運環狀線及崇德豐原線</w:t>
      </w:r>
      <w:r w:rsidRPr="0042711D">
        <w:rPr>
          <w:rFonts w:ascii="Poiret One" w:eastAsia="標楷體" w:hAnsi="Poiret One" w:hint="eastAsia"/>
          <w:color w:val="000000" w:themeColor="text1"/>
          <w:spacing w:val="-2"/>
        </w:rPr>
        <w:t>（紅線）</w:t>
      </w:r>
      <w:r w:rsidRPr="0042711D">
        <w:rPr>
          <w:rFonts w:ascii="標楷體" w:eastAsia="標楷體" w:hAnsi="標楷體" w:hint="eastAsia"/>
          <w:color w:val="000000" w:themeColor="text1"/>
          <w:spacing w:val="-2"/>
        </w:rPr>
        <w:t>等尚在可行性研究階段。經查執行情形，核有：1</w:t>
      </w:r>
      <w:r w:rsidRPr="0042711D">
        <w:rPr>
          <w:rFonts w:ascii="標楷體" w:eastAsia="標楷體" w:hAnsi="標楷體"/>
          <w:color w:val="000000" w:themeColor="text1"/>
          <w:spacing w:val="-2"/>
        </w:rPr>
        <w:t>.</w:t>
      </w:r>
      <w:r w:rsidRPr="0042711D">
        <w:rPr>
          <w:rFonts w:ascii="標楷體" w:eastAsia="標楷體" w:hAnsi="標楷體" w:hint="eastAsia"/>
          <w:color w:val="000000" w:themeColor="text1"/>
          <w:spacing w:val="-2"/>
        </w:rPr>
        <w:t>規劃推動多項軌道建設，須投入鉅額建設經費，惟以現有公共債務</w:t>
      </w:r>
      <w:proofErr w:type="gramStart"/>
      <w:r w:rsidRPr="0042711D">
        <w:rPr>
          <w:rFonts w:ascii="標楷體" w:eastAsia="標楷體" w:hAnsi="標楷體" w:hint="eastAsia"/>
          <w:color w:val="000000" w:themeColor="text1"/>
          <w:spacing w:val="-2"/>
        </w:rPr>
        <w:t>未償</w:t>
      </w:r>
      <w:proofErr w:type="gramEnd"/>
      <w:r w:rsidRPr="0042711D">
        <w:rPr>
          <w:rFonts w:ascii="標楷體" w:eastAsia="標楷體" w:hAnsi="標楷體" w:hint="eastAsia"/>
          <w:color w:val="000000" w:themeColor="text1"/>
          <w:spacing w:val="-2"/>
        </w:rPr>
        <w:t>餘額及公共債務法規定債限推算，未來可舉借公共債務金額低於所需建設經費；營運中之捷運綠線仍持續虧損，至113年底已耗盡資本額近</w:t>
      </w:r>
      <w:proofErr w:type="gramStart"/>
      <w:r w:rsidRPr="0042711D">
        <w:rPr>
          <w:rFonts w:ascii="標楷體" w:eastAsia="標楷體" w:hAnsi="標楷體" w:hint="eastAsia"/>
          <w:color w:val="000000" w:themeColor="text1"/>
          <w:spacing w:val="-2"/>
        </w:rPr>
        <w:t>9成</w:t>
      </w:r>
      <w:proofErr w:type="gramEnd"/>
      <w:r w:rsidRPr="0042711D">
        <w:rPr>
          <w:rFonts w:ascii="標楷體" w:eastAsia="標楷體" w:hAnsi="標楷體" w:hint="eastAsia"/>
          <w:color w:val="000000" w:themeColor="text1"/>
          <w:spacing w:val="-2"/>
        </w:rPr>
        <w:t>；2.</w:t>
      </w:r>
      <w:r w:rsidRPr="0042711D">
        <w:rPr>
          <w:rFonts w:ascii="標楷體" w:eastAsia="標楷體" w:hAnsi="標楷體" w:hint="eastAsia"/>
          <w:color w:val="000000" w:themeColor="text1"/>
          <w:spacing w:val="-2"/>
        </w:rPr>
        <w:lastRenderedPageBreak/>
        <w:t>捷運藍線計畫，因綜合規劃報告所列經費大幅超出可行性評估報告，致經過2年10個月餘多次修正始經中央核定；捷運綠線延伸線計畫，須待彰化縣擴大彰東都市計畫案經內政部都市計畫委員會審議通過，始得提送綜合規劃報告；3.尚未訂定土地開發與捷運設施介面設計準則或手冊，不利土地開發與捷運系統介面整合設計等情</w:t>
      </w:r>
      <w:r w:rsidRPr="0042711D">
        <w:rPr>
          <w:rFonts w:ascii="標楷體" w:eastAsia="標楷體" w:hAnsi="標楷體" w:hint="eastAsia"/>
          <w:color w:val="000000" w:themeColor="text1"/>
        </w:rPr>
        <w:t>事，經函請檢討改善。據復：1</w:t>
      </w:r>
      <w:r w:rsidRPr="0042711D">
        <w:rPr>
          <w:rFonts w:ascii="標楷體" w:eastAsia="標楷體" w:hAnsi="標楷體"/>
          <w:color w:val="000000" w:themeColor="text1"/>
        </w:rPr>
        <w:t>.</w:t>
      </w:r>
      <w:r w:rsidRPr="0042711D">
        <w:rPr>
          <w:rFonts w:ascii="標楷體" w:eastAsia="標楷體" w:hAnsi="標楷體" w:hint="eastAsia"/>
          <w:color w:val="000000" w:themeColor="text1"/>
        </w:rPr>
        <w:t>未來將審慎評估財務負擔能力及各項自償性財源達成可行性，以確保捷運建設推動及財政長期穩定性；2.捷運藍線計畫已啟動土建標細部設計作業，將積極辦理以加速計畫進程，另捷運綠線延伸線計畫刻正辦理綜合規劃、環境影響評估及都市計畫變更等相關作業中，將持續追蹤彰化縣政府都市計畫案辦理情形，以加速其綜合規劃報告核定作業；3.將參考臺北市等4個直轄市政府之土地開發與捷運設施介面設計手冊（準則），訂定相關設計手冊，以作為捷運</w:t>
      </w:r>
      <w:r w:rsidRPr="0042711D">
        <w:rPr>
          <w:rFonts w:ascii="標楷體" w:eastAsia="標楷體" w:hAnsi="標楷體" w:hint="eastAsia"/>
          <w:color w:val="000000" w:themeColor="text1"/>
          <w:spacing w:val="-2"/>
        </w:rPr>
        <w:t>周邊土地開發設計之審查標準</w:t>
      </w:r>
      <w:r w:rsidRPr="0042711D">
        <w:rPr>
          <w:rFonts w:ascii="標楷體" w:eastAsia="標楷體" w:hAnsi="標楷體"/>
          <w:color w:val="000000" w:themeColor="text1"/>
          <w:spacing w:val="-2"/>
        </w:rPr>
        <w:t>。</w:t>
      </w:r>
    </w:p>
    <w:p w14:paraId="5659E652" w14:textId="77777777" w:rsidR="00E07C3F" w:rsidRPr="001D0FBA" w:rsidRDefault="00E07C3F" w:rsidP="00E07C3F">
      <w:pPr>
        <w:overflowPunct w:val="0"/>
        <w:snapToGrid w:val="0"/>
        <w:spacing w:line="480"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t>五</w:t>
      </w:r>
      <w:r w:rsidRPr="001D0FBA">
        <w:rPr>
          <w:rFonts w:ascii="標楷體" w:eastAsia="標楷體" w:hAnsi="標楷體" w:hint="eastAsia"/>
          <w:b/>
          <w:sz w:val="32"/>
          <w:szCs w:val="32"/>
        </w:rPr>
        <w:t>、</w:t>
      </w:r>
      <w:proofErr w:type="gramStart"/>
      <w:r>
        <w:rPr>
          <w:rFonts w:ascii="標楷體" w:eastAsia="標楷體" w:hAnsi="標楷體" w:hint="eastAsia"/>
          <w:b/>
          <w:sz w:val="32"/>
          <w:szCs w:val="32"/>
        </w:rPr>
        <w:t>112</w:t>
      </w:r>
      <w:proofErr w:type="gramEnd"/>
      <w:r w:rsidRPr="001D0FBA">
        <w:rPr>
          <w:rFonts w:ascii="標楷體" w:eastAsia="標楷體" w:hAnsi="標楷體" w:hint="eastAsia"/>
          <w:b/>
          <w:sz w:val="32"/>
          <w:szCs w:val="32"/>
        </w:rPr>
        <w:t>年度重要審核意見追蹤查核情形</w:t>
      </w:r>
    </w:p>
    <w:p w14:paraId="51E5AEDB" w14:textId="77777777" w:rsidR="00E07C3F" w:rsidRDefault="00E07C3F" w:rsidP="00E07C3F">
      <w:pPr>
        <w:spacing w:line="480" w:lineRule="exact"/>
        <w:ind w:firstLine="488"/>
        <w:rPr>
          <w:rFonts w:ascii="標楷體" w:eastAsia="標楷體" w:hAnsi="標楷體"/>
          <w:bCs/>
        </w:rPr>
      </w:pPr>
      <w:r w:rsidRPr="00875FC0">
        <w:rPr>
          <w:rFonts w:ascii="標楷體" w:eastAsia="標楷體" w:hAnsi="標楷體" w:hint="eastAsia"/>
          <w:bCs/>
        </w:rPr>
        <w:t>本處於</w:t>
      </w:r>
      <w:proofErr w:type="gramStart"/>
      <w:r w:rsidRPr="00875FC0">
        <w:rPr>
          <w:rFonts w:ascii="標楷體" w:eastAsia="標楷體" w:hAnsi="標楷體"/>
          <w:bCs/>
        </w:rPr>
        <w:t>1</w:t>
      </w:r>
      <w:r>
        <w:rPr>
          <w:rFonts w:ascii="標楷體" w:eastAsia="標楷體" w:hAnsi="標楷體"/>
          <w:bCs/>
        </w:rPr>
        <w:t>1</w:t>
      </w:r>
      <w:r>
        <w:rPr>
          <w:rFonts w:ascii="標楷體" w:eastAsia="標楷體" w:hAnsi="標楷體" w:hint="eastAsia"/>
          <w:bCs/>
        </w:rPr>
        <w:t>2</w:t>
      </w:r>
      <w:proofErr w:type="gramEnd"/>
      <w:r w:rsidRPr="00875FC0">
        <w:rPr>
          <w:rFonts w:ascii="標楷體" w:eastAsia="標楷體" w:hAnsi="標楷體" w:hint="eastAsia"/>
          <w:bCs/>
        </w:rPr>
        <w:t>年度審核報告列重要審核意見</w:t>
      </w:r>
      <w:r>
        <w:rPr>
          <w:rFonts w:ascii="標楷體" w:eastAsia="標楷體" w:hAnsi="標楷體" w:hint="eastAsia"/>
          <w:bCs/>
        </w:rPr>
        <w:t>8</w:t>
      </w:r>
      <w:r w:rsidRPr="00875FC0">
        <w:rPr>
          <w:rFonts w:ascii="標楷體" w:eastAsia="標楷體" w:hAnsi="標楷體" w:hint="eastAsia"/>
          <w:bCs/>
        </w:rPr>
        <w:t>項，經</w:t>
      </w:r>
      <w:proofErr w:type="gramStart"/>
      <w:r w:rsidRPr="00875FC0">
        <w:rPr>
          <w:rFonts w:ascii="標楷體" w:eastAsia="標楷體" w:hAnsi="標楷體" w:hint="eastAsia"/>
          <w:bCs/>
        </w:rPr>
        <w:t>賡</w:t>
      </w:r>
      <w:proofErr w:type="gramEnd"/>
      <w:r w:rsidRPr="00805FC2">
        <w:rPr>
          <w:rFonts w:ascii="標楷體" w:eastAsia="標楷體" w:hAnsi="標楷體" w:hint="eastAsia"/>
          <w:bCs/>
        </w:rPr>
        <w:t>續追蹤查核實際辦理結果，</w:t>
      </w:r>
      <w:r>
        <w:rPr>
          <w:rFonts w:ascii="標楷體" w:eastAsia="標楷體" w:hAnsi="標楷體" w:hint="eastAsia"/>
          <w:bCs/>
        </w:rPr>
        <w:t>仍</w:t>
      </w:r>
      <w:r w:rsidRPr="0025083F">
        <w:rPr>
          <w:rFonts w:ascii="標楷體" w:eastAsia="標楷體" w:hAnsi="標楷體" w:hint="eastAsia"/>
        </w:rPr>
        <w:t>待繼續改善者</w:t>
      </w:r>
      <w:r>
        <w:rPr>
          <w:rFonts w:ascii="標楷體" w:eastAsia="標楷體" w:hAnsi="標楷體" w:hint="eastAsia"/>
        </w:rPr>
        <w:t>2</w:t>
      </w:r>
      <w:r w:rsidRPr="0025083F">
        <w:rPr>
          <w:rFonts w:ascii="標楷體" w:eastAsia="標楷體" w:hAnsi="標楷體" w:hint="eastAsia"/>
        </w:rPr>
        <w:t>項、已</w:t>
      </w:r>
      <w:proofErr w:type="gramStart"/>
      <w:r w:rsidRPr="0025083F">
        <w:rPr>
          <w:rFonts w:ascii="標楷體" w:eastAsia="標楷體" w:hAnsi="標楷體" w:hint="eastAsia"/>
        </w:rPr>
        <w:t>研</w:t>
      </w:r>
      <w:proofErr w:type="gramEnd"/>
      <w:r w:rsidRPr="0025083F">
        <w:rPr>
          <w:rFonts w:ascii="標楷體" w:eastAsia="標楷體" w:hAnsi="標楷體" w:hint="eastAsia"/>
        </w:rPr>
        <w:t>謀改善或依改善措施持續辦理者</w:t>
      </w:r>
      <w:r>
        <w:rPr>
          <w:rFonts w:ascii="標楷體" w:eastAsia="標楷體" w:hAnsi="標楷體" w:hint="eastAsia"/>
        </w:rPr>
        <w:t>6</w:t>
      </w:r>
      <w:r w:rsidRPr="0025083F">
        <w:rPr>
          <w:rFonts w:ascii="標楷體" w:eastAsia="標楷體" w:hAnsi="標楷體" w:hint="eastAsia"/>
        </w:rPr>
        <w:t>項（表</w:t>
      </w:r>
      <w:r>
        <w:rPr>
          <w:rFonts w:ascii="標楷體" w:eastAsia="標楷體" w:hAnsi="標楷體" w:hint="eastAsia"/>
        </w:rPr>
        <w:t>8</w:t>
      </w:r>
      <w:r w:rsidRPr="0025083F">
        <w:rPr>
          <w:rFonts w:ascii="標楷體" w:eastAsia="標楷體" w:hAnsi="標楷體" w:hint="eastAsia"/>
        </w:rPr>
        <w:t>），其中仍待繼續改善者，經再</w:t>
      </w:r>
      <w:proofErr w:type="gramStart"/>
      <w:r w:rsidRPr="0025083F">
        <w:rPr>
          <w:rFonts w:ascii="標楷體" w:eastAsia="標楷體" w:hAnsi="標楷體" w:hint="eastAsia"/>
        </w:rPr>
        <w:t>研</w:t>
      </w:r>
      <w:proofErr w:type="gramEnd"/>
      <w:r w:rsidRPr="0025083F">
        <w:rPr>
          <w:rFonts w:ascii="標楷體" w:eastAsia="標楷體" w:hAnsi="標楷體" w:hint="eastAsia"/>
        </w:rPr>
        <w:t>提審核意見</w:t>
      </w:r>
      <w:r>
        <w:rPr>
          <w:rFonts w:ascii="標楷體" w:eastAsia="標楷體" w:hAnsi="標楷體" w:hint="eastAsia"/>
        </w:rPr>
        <w:t>2</w:t>
      </w:r>
      <w:r w:rsidRPr="0025083F">
        <w:rPr>
          <w:rFonts w:ascii="標楷體" w:eastAsia="標楷體" w:hAnsi="標楷體" w:hint="eastAsia"/>
        </w:rPr>
        <w:t>項通知檢討改善。</w:t>
      </w:r>
      <w:r w:rsidRPr="004E0D11">
        <w:rPr>
          <w:rFonts w:ascii="標楷體" w:eastAsia="標楷體" w:hAnsi="標楷體"/>
          <w:bCs/>
        </w:rPr>
        <w:t xml:space="preserve"> </w:t>
      </w:r>
    </w:p>
    <w:p w14:paraId="7371EF68" w14:textId="77777777" w:rsidR="00E07C3F" w:rsidRDefault="00E07C3F" w:rsidP="00E07C3F">
      <w:pPr>
        <w:spacing w:line="420" w:lineRule="exact"/>
        <w:ind w:firstLine="488"/>
        <w:jc w:val="center"/>
        <w:rPr>
          <w:rFonts w:ascii="標楷體" w:eastAsia="標楷體" w:hAnsi="標楷體"/>
          <w:bCs/>
        </w:rPr>
      </w:pPr>
      <w:r>
        <w:rPr>
          <w:rFonts w:ascii="標楷體" w:eastAsia="標楷體" w:hAnsi="標楷體" w:hint="eastAsia"/>
          <w:b/>
          <w:spacing w:val="-10"/>
        </w:rPr>
        <w:t>表8</w:t>
      </w:r>
      <w:r>
        <w:rPr>
          <w:rFonts w:ascii="標楷體" w:eastAsia="標楷體" w:hAnsi="標楷體" w:hint="eastAsia"/>
          <w:b/>
          <w:bCs/>
        </w:rPr>
        <w:t xml:space="preserve">　</w:t>
      </w:r>
      <w:proofErr w:type="gramStart"/>
      <w:r>
        <w:rPr>
          <w:rFonts w:ascii="標楷體" w:eastAsia="標楷體" w:hAnsi="標楷體" w:hint="eastAsia"/>
          <w:b/>
        </w:rPr>
        <w:t>11</w:t>
      </w:r>
      <w:r>
        <w:rPr>
          <w:rFonts w:ascii="標楷體" w:eastAsia="標楷體" w:hAnsi="標楷體"/>
          <w:b/>
        </w:rPr>
        <w:t>2</w:t>
      </w:r>
      <w:proofErr w:type="gramEnd"/>
      <w:r>
        <w:rPr>
          <w:rFonts w:ascii="標楷體" w:eastAsia="標楷體" w:hAnsi="標楷體" w:hint="eastAsia"/>
          <w:b/>
        </w:rPr>
        <w:t>年度審核報告所列</w:t>
      </w:r>
      <w:proofErr w:type="gramStart"/>
      <w:r>
        <w:rPr>
          <w:rFonts w:ascii="標楷體" w:eastAsia="標楷體" w:hAnsi="標楷體" w:hint="eastAsia"/>
          <w:b/>
        </w:rPr>
        <w:t>臺</w:t>
      </w:r>
      <w:proofErr w:type="gramEnd"/>
      <w:r>
        <w:rPr>
          <w:rFonts w:ascii="標楷體" w:eastAsia="標楷體" w:hAnsi="標楷體" w:hint="eastAsia"/>
          <w:b/>
        </w:rPr>
        <w:t>中市政府交通局主管重要審核意見覆核辦理情形</w:t>
      </w: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521"/>
        <w:gridCol w:w="3342"/>
        <w:gridCol w:w="9"/>
      </w:tblGrid>
      <w:tr w:rsidR="00E07C3F" w:rsidRPr="00534F46" w14:paraId="0751C876" w14:textId="77777777" w:rsidTr="00C32C23">
        <w:trPr>
          <w:gridAfter w:val="1"/>
          <w:wAfter w:w="9" w:type="dxa"/>
          <w:trHeight w:val="50"/>
        </w:trPr>
        <w:tc>
          <w:tcPr>
            <w:tcW w:w="6521" w:type="dxa"/>
            <w:tcBorders>
              <w:top w:val="single" w:sz="4" w:space="0" w:color="auto"/>
              <w:left w:val="single" w:sz="4" w:space="0" w:color="auto"/>
              <w:bottom w:val="single" w:sz="4" w:space="0" w:color="auto"/>
              <w:right w:val="single" w:sz="4" w:space="0" w:color="auto"/>
            </w:tcBorders>
            <w:vAlign w:val="center"/>
            <w:hideMark/>
          </w:tcPr>
          <w:p w14:paraId="74FA5F8A" w14:textId="77777777" w:rsidR="00E07C3F" w:rsidRPr="00534F46" w:rsidRDefault="00E07C3F" w:rsidP="00C32C23">
            <w:pPr>
              <w:overflowPunct w:val="0"/>
              <w:spacing w:afterLines="-10" w:after="65500" w:afterAutospacing="1" w:line="280" w:lineRule="exact"/>
              <w:jc w:val="center"/>
              <w:rPr>
                <w:rFonts w:ascii="標楷體" w:eastAsia="標楷體" w:hAnsi="標楷體"/>
                <w:sz w:val="20"/>
              </w:rPr>
            </w:pPr>
            <w:r w:rsidRPr="00534F46">
              <w:rPr>
                <w:rFonts w:ascii="標楷體" w:eastAsia="標楷體" w:hAnsi="標楷體" w:hint="eastAsia"/>
                <w:sz w:val="20"/>
              </w:rPr>
              <w:t>重要審核意見標題</w:t>
            </w:r>
          </w:p>
        </w:tc>
        <w:tc>
          <w:tcPr>
            <w:tcW w:w="3342" w:type="dxa"/>
            <w:tcBorders>
              <w:top w:val="single" w:sz="4" w:space="0" w:color="auto"/>
              <w:left w:val="single" w:sz="4" w:space="0" w:color="auto"/>
              <w:bottom w:val="single" w:sz="4" w:space="0" w:color="auto"/>
              <w:right w:val="single" w:sz="4" w:space="0" w:color="auto"/>
            </w:tcBorders>
            <w:vAlign w:val="center"/>
            <w:hideMark/>
          </w:tcPr>
          <w:p w14:paraId="44302D97" w14:textId="77777777" w:rsidR="00E07C3F" w:rsidRPr="00534F46" w:rsidRDefault="00E07C3F" w:rsidP="00C32C23">
            <w:pPr>
              <w:overflowPunct w:val="0"/>
              <w:spacing w:afterLines="-10" w:after="65500" w:afterAutospacing="1" w:line="280" w:lineRule="exact"/>
              <w:jc w:val="center"/>
              <w:rPr>
                <w:rFonts w:ascii="標楷體" w:eastAsia="標楷體" w:hAnsi="標楷體"/>
                <w:sz w:val="20"/>
              </w:rPr>
            </w:pPr>
            <w:r w:rsidRPr="00534F46">
              <w:rPr>
                <w:rFonts w:ascii="標楷體" w:eastAsia="標楷體" w:hAnsi="標楷體" w:hint="eastAsia"/>
                <w:sz w:val="20"/>
              </w:rPr>
              <w:t>說明</w:t>
            </w:r>
          </w:p>
        </w:tc>
      </w:tr>
      <w:tr w:rsidR="00E07C3F" w:rsidRPr="00534F46" w14:paraId="4CEA2208" w14:textId="77777777" w:rsidTr="00822DA3">
        <w:trPr>
          <w:gridAfter w:val="1"/>
          <w:wAfter w:w="9" w:type="dxa"/>
          <w:trHeight w:val="125"/>
        </w:trPr>
        <w:tc>
          <w:tcPr>
            <w:tcW w:w="9863" w:type="dxa"/>
            <w:gridSpan w:val="2"/>
            <w:tcBorders>
              <w:top w:val="single" w:sz="4" w:space="0" w:color="auto"/>
              <w:left w:val="single" w:sz="4" w:space="0" w:color="auto"/>
              <w:bottom w:val="single" w:sz="4" w:space="0" w:color="auto"/>
              <w:right w:val="single" w:sz="4" w:space="0" w:color="auto"/>
            </w:tcBorders>
            <w:hideMark/>
          </w:tcPr>
          <w:p w14:paraId="6783F8BC" w14:textId="77777777" w:rsidR="00E07C3F" w:rsidRPr="00534F46" w:rsidRDefault="00E07C3F" w:rsidP="00822DA3">
            <w:pPr>
              <w:overflowPunct w:val="0"/>
              <w:spacing w:afterLines="-10" w:after="65500" w:afterAutospacing="1" w:line="220" w:lineRule="exact"/>
              <w:ind w:left="17" w:rightChars="-18" w:right="-43" w:hanging="17"/>
              <w:jc w:val="both"/>
              <w:rPr>
                <w:rFonts w:ascii="標楷體" w:eastAsia="標楷體" w:hAnsi="標楷體"/>
                <w:b/>
                <w:sz w:val="20"/>
              </w:rPr>
            </w:pPr>
            <w:r w:rsidRPr="00534F46">
              <w:rPr>
                <w:rFonts w:ascii="標楷體" w:eastAsia="標楷體" w:hAnsi="標楷體" w:hint="eastAsia"/>
                <w:b/>
                <w:sz w:val="20"/>
              </w:rPr>
              <w:t>仍待繼續改善</w:t>
            </w:r>
          </w:p>
        </w:tc>
      </w:tr>
      <w:tr w:rsidR="00E07C3F" w:rsidRPr="00534F46" w14:paraId="64A474D3" w14:textId="77777777" w:rsidTr="00C32C23">
        <w:trPr>
          <w:gridAfter w:val="1"/>
          <w:wAfter w:w="9" w:type="dxa"/>
          <w:trHeight w:val="340"/>
        </w:trPr>
        <w:tc>
          <w:tcPr>
            <w:tcW w:w="6521" w:type="dxa"/>
            <w:tcBorders>
              <w:top w:val="single" w:sz="4" w:space="0" w:color="auto"/>
              <w:left w:val="single" w:sz="4" w:space="0" w:color="auto"/>
              <w:bottom w:val="single" w:sz="4" w:space="0" w:color="auto"/>
              <w:right w:val="single" w:sz="4" w:space="0" w:color="auto"/>
            </w:tcBorders>
            <w:vAlign w:val="center"/>
          </w:tcPr>
          <w:p w14:paraId="4D286FA9" w14:textId="77777777" w:rsidR="00E07C3F" w:rsidRPr="00534F46" w:rsidRDefault="00E07C3F" w:rsidP="004B7B3D">
            <w:pPr>
              <w:widowControl/>
              <w:overflowPunct w:val="0"/>
              <w:spacing w:line="220" w:lineRule="exact"/>
              <w:ind w:left="600" w:hangingChars="300" w:hanging="600"/>
              <w:jc w:val="both"/>
              <w:rPr>
                <w:rFonts w:ascii="標楷體" w:eastAsia="標楷體" w:hAnsi="標楷體"/>
                <w:bCs/>
                <w:sz w:val="20"/>
              </w:rPr>
            </w:pPr>
            <w:r w:rsidRPr="00534F46">
              <w:rPr>
                <w:rFonts w:ascii="標楷體" w:eastAsia="標楷體" w:hAnsi="標楷體" w:hint="eastAsia"/>
                <w:bCs/>
                <w:sz w:val="20"/>
              </w:rPr>
              <w:t>（一）</w:t>
            </w:r>
            <w:r w:rsidRPr="00040673">
              <w:rPr>
                <w:rFonts w:ascii="標楷體" w:eastAsia="標楷體" w:hAnsi="標楷體" w:hint="eastAsia"/>
                <w:bCs/>
                <w:sz w:val="20"/>
              </w:rPr>
              <w:t>持續補助市區客運業者提供大眾運輸服務，惟公車脫漏班及違反道交條例情事頻仍，電動公車及安裝先進駕駛輔助系統車輛占比偏低等，允宜檢討改善，以提升服務品質，維護用路人及乘客安全。</w:t>
            </w:r>
          </w:p>
        </w:tc>
        <w:tc>
          <w:tcPr>
            <w:tcW w:w="3342" w:type="dxa"/>
            <w:tcBorders>
              <w:top w:val="single" w:sz="4" w:space="0" w:color="auto"/>
              <w:left w:val="single" w:sz="4" w:space="0" w:color="auto"/>
              <w:bottom w:val="single" w:sz="4" w:space="0" w:color="auto"/>
              <w:right w:val="single" w:sz="4" w:space="0" w:color="auto"/>
            </w:tcBorders>
          </w:tcPr>
          <w:p w14:paraId="23508FAC" w14:textId="77777777" w:rsidR="00E07C3F" w:rsidRPr="00534F46" w:rsidRDefault="00E07C3F" w:rsidP="004B7B3D">
            <w:pPr>
              <w:overflowPunct w:val="0"/>
              <w:spacing w:afterLines="-10" w:after="65500" w:afterAutospacing="1" w:line="220" w:lineRule="exact"/>
              <w:ind w:left="17" w:rightChars="-18" w:right="-43" w:hanging="17"/>
              <w:jc w:val="both"/>
              <w:rPr>
                <w:rFonts w:ascii="標楷體" w:eastAsia="標楷體" w:hAnsi="標楷體"/>
                <w:bCs/>
                <w:sz w:val="20"/>
              </w:rPr>
            </w:pPr>
            <w:r w:rsidRPr="00534F46">
              <w:rPr>
                <w:rFonts w:ascii="標楷體" w:eastAsia="標楷體" w:hAnsi="標楷體" w:hint="eastAsia"/>
                <w:bCs/>
                <w:sz w:val="20"/>
              </w:rPr>
              <w:t>因</w:t>
            </w:r>
            <w:r>
              <w:rPr>
                <w:rFonts w:ascii="標楷體" w:eastAsia="標楷體" w:hAnsi="標楷體" w:hint="eastAsia"/>
                <w:bCs/>
                <w:sz w:val="20"/>
              </w:rPr>
              <w:t>公車</w:t>
            </w:r>
            <w:r w:rsidRPr="00534F46">
              <w:rPr>
                <w:rFonts w:ascii="標楷體" w:eastAsia="標楷體" w:hAnsi="標楷體" w:hint="eastAsia"/>
                <w:bCs/>
                <w:sz w:val="20"/>
              </w:rPr>
              <w:t>仍</w:t>
            </w:r>
            <w:proofErr w:type="gramStart"/>
            <w:r w:rsidRPr="00534F46">
              <w:rPr>
                <w:rFonts w:ascii="標楷體" w:eastAsia="標楷體" w:hAnsi="標楷體" w:hint="eastAsia"/>
                <w:bCs/>
                <w:sz w:val="20"/>
              </w:rPr>
              <w:t>有漏班情形</w:t>
            </w:r>
            <w:proofErr w:type="gramEnd"/>
            <w:r w:rsidRPr="00534F46">
              <w:rPr>
                <w:rFonts w:ascii="標楷體" w:eastAsia="標楷體" w:hAnsi="標楷體" w:hint="eastAsia"/>
                <w:bCs/>
                <w:sz w:val="20"/>
              </w:rPr>
              <w:t>，業再</w:t>
            </w:r>
            <w:proofErr w:type="gramStart"/>
            <w:r w:rsidRPr="00534F46">
              <w:rPr>
                <w:rFonts w:ascii="標楷體" w:eastAsia="標楷體" w:hAnsi="標楷體" w:hint="eastAsia"/>
                <w:bCs/>
                <w:sz w:val="20"/>
              </w:rPr>
              <w:t>研</w:t>
            </w:r>
            <w:proofErr w:type="gramEnd"/>
            <w:r w:rsidRPr="00534F46">
              <w:rPr>
                <w:rFonts w:ascii="標楷體" w:eastAsia="標楷體" w:hAnsi="標楷體" w:hint="eastAsia"/>
                <w:bCs/>
                <w:sz w:val="20"/>
              </w:rPr>
              <w:t>提審核意見詳「四、重要審核意見（</w:t>
            </w:r>
            <w:r>
              <w:rPr>
                <w:rFonts w:ascii="標楷體" w:eastAsia="標楷體" w:hAnsi="標楷體" w:hint="eastAsia"/>
                <w:bCs/>
                <w:sz w:val="20"/>
              </w:rPr>
              <w:t>一</w:t>
            </w:r>
            <w:r w:rsidRPr="00534F46">
              <w:rPr>
                <w:rFonts w:ascii="標楷體" w:eastAsia="標楷體" w:hAnsi="標楷體" w:hint="eastAsia"/>
                <w:bCs/>
                <w:sz w:val="20"/>
              </w:rPr>
              <w:t>）」。</w:t>
            </w:r>
          </w:p>
        </w:tc>
      </w:tr>
      <w:tr w:rsidR="00E07C3F" w:rsidRPr="00534F46" w14:paraId="739271B1" w14:textId="77777777" w:rsidTr="00C32C23">
        <w:trPr>
          <w:gridAfter w:val="1"/>
          <w:wAfter w:w="9" w:type="dxa"/>
          <w:trHeight w:val="340"/>
        </w:trPr>
        <w:tc>
          <w:tcPr>
            <w:tcW w:w="6521" w:type="dxa"/>
            <w:tcBorders>
              <w:top w:val="single" w:sz="4" w:space="0" w:color="auto"/>
              <w:left w:val="single" w:sz="4" w:space="0" w:color="auto"/>
              <w:bottom w:val="single" w:sz="4" w:space="0" w:color="auto"/>
              <w:right w:val="single" w:sz="4" w:space="0" w:color="auto"/>
            </w:tcBorders>
            <w:vAlign w:val="center"/>
          </w:tcPr>
          <w:p w14:paraId="1422BD76" w14:textId="77777777" w:rsidR="00E07C3F" w:rsidRPr="00534F46" w:rsidRDefault="00E07C3F" w:rsidP="004B7B3D">
            <w:pPr>
              <w:widowControl/>
              <w:overflowPunct w:val="0"/>
              <w:spacing w:line="220" w:lineRule="exact"/>
              <w:ind w:left="600" w:hangingChars="300" w:hanging="600"/>
              <w:jc w:val="both"/>
              <w:rPr>
                <w:rFonts w:ascii="標楷體" w:eastAsia="標楷體" w:hAnsi="標楷體"/>
                <w:bCs/>
                <w:sz w:val="20"/>
              </w:rPr>
            </w:pPr>
            <w:r w:rsidRPr="00534F46">
              <w:rPr>
                <w:rFonts w:ascii="標楷體" w:eastAsia="標楷體" w:hAnsi="標楷體" w:hint="eastAsia"/>
                <w:bCs/>
                <w:sz w:val="20"/>
              </w:rPr>
              <w:t>（二）</w:t>
            </w:r>
            <w:r w:rsidRPr="00040673">
              <w:rPr>
                <w:rFonts w:ascii="標楷體" w:eastAsia="標楷體" w:hAnsi="標楷體" w:hint="eastAsia"/>
                <w:bCs/>
                <w:sz w:val="20"/>
              </w:rPr>
              <w:t>持續推動電動車及低碳運輸策略，以達成溫室氣體減量目標，惟逾</w:t>
            </w:r>
            <w:proofErr w:type="gramStart"/>
            <w:r w:rsidRPr="00040673">
              <w:rPr>
                <w:rFonts w:ascii="標楷體" w:eastAsia="標楷體" w:hAnsi="標楷體" w:hint="eastAsia"/>
                <w:bCs/>
                <w:sz w:val="20"/>
              </w:rPr>
              <w:t>3成</w:t>
            </w:r>
            <w:proofErr w:type="gramEnd"/>
            <w:r w:rsidRPr="00040673">
              <w:rPr>
                <w:rFonts w:ascii="標楷體" w:eastAsia="標楷體" w:hAnsi="標楷體" w:hint="eastAsia"/>
                <w:bCs/>
                <w:sz w:val="20"/>
              </w:rPr>
              <w:t>iBike</w:t>
            </w:r>
            <w:proofErr w:type="gramStart"/>
            <w:r w:rsidRPr="00040673">
              <w:rPr>
                <w:rFonts w:ascii="標楷體" w:eastAsia="標楷體" w:hAnsi="標楷體" w:hint="eastAsia"/>
                <w:bCs/>
                <w:sz w:val="20"/>
              </w:rPr>
              <w:t>1.0車柱仍</w:t>
            </w:r>
            <w:proofErr w:type="gramEnd"/>
            <w:r w:rsidRPr="00040673">
              <w:rPr>
                <w:rFonts w:ascii="標楷體" w:eastAsia="標楷體" w:hAnsi="標楷體" w:hint="eastAsia"/>
                <w:bCs/>
                <w:sz w:val="20"/>
              </w:rPr>
              <w:t>未拆除，公共自行車數下降近</w:t>
            </w:r>
            <w:proofErr w:type="gramStart"/>
            <w:r w:rsidRPr="00040673">
              <w:rPr>
                <w:rFonts w:ascii="標楷體" w:eastAsia="標楷體" w:hAnsi="標楷體" w:hint="eastAsia"/>
                <w:bCs/>
                <w:sz w:val="20"/>
              </w:rPr>
              <w:t>5成</w:t>
            </w:r>
            <w:proofErr w:type="gramEnd"/>
            <w:r w:rsidRPr="00040673">
              <w:rPr>
                <w:rFonts w:ascii="標楷體" w:eastAsia="標楷體" w:hAnsi="標楷體" w:hint="eastAsia"/>
                <w:bCs/>
                <w:sz w:val="20"/>
              </w:rPr>
              <w:t>，頻生無車可借，自行車公共意外險投保率有待提升，亟待</w:t>
            </w:r>
            <w:proofErr w:type="gramStart"/>
            <w:r w:rsidRPr="00040673">
              <w:rPr>
                <w:rFonts w:ascii="標楷體" w:eastAsia="標楷體" w:hAnsi="標楷體" w:hint="eastAsia"/>
                <w:bCs/>
                <w:sz w:val="20"/>
              </w:rPr>
              <w:t>研</w:t>
            </w:r>
            <w:proofErr w:type="gramEnd"/>
            <w:r w:rsidRPr="00040673">
              <w:rPr>
                <w:rFonts w:ascii="標楷體" w:eastAsia="標楷體" w:hAnsi="標楷體" w:hint="eastAsia"/>
                <w:bCs/>
                <w:sz w:val="20"/>
              </w:rPr>
              <w:t>謀改善，以提升服務量能及品質。</w:t>
            </w:r>
          </w:p>
        </w:tc>
        <w:tc>
          <w:tcPr>
            <w:tcW w:w="3342" w:type="dxa"/>
            <w:tcBorders>
              <w:top w:val="single" w:sz="4" w:space="0" w:color="auto"/>
              <w:left w:val="single" w:sz="4" w:space="0" w:color="auto"/>
              <w:bottom w:val="single" w:sz="4" w:space="0" w:color="auto"/>
              <w:right w:val="single" w:sz="4" w:space="0" w:color="auto"/>
            </w:tcBorders>
          </w:tcPr>
          <w:p w14:paraId="13CB268B" w14:textId="799EA275" w:rsidR="00E07C3F" w:rsidRPr="00873D87" w:rsidRDefault="00E07C3F" w:rsidP="004B7B3D">
            <w:pPr>
              <w:overflowPunct w:val="0"/>
              <w:spacing w:afterLines="-10" w:after="65500" w:afterAutospacing="1" w:line="220" w:lineRule="exact"/>
              <w:ind w:left="17" w:rightChars="-18" w:right="-43" w:hanging="17"/>
              <w:jc w:val="both"/>
              <w:rPr>
                <w:rFonts w:ascii="標楷體" w:eastAsia="標楷體" w:hAnsi="標楷體"/>
                <w:bCs/>
                <w:sz w:val="20"/>
                <w:szCs w:val="20"/>
              </w:rPr>
            </w:pPr>
            <w:r w:rsidRPr="00873D87">
              <w:rPr>
                <w:rFonts w:ascii="標楷體" w:eastAsia="標楷體" w:hAnsi="標楷體" w:hint="eastAsia"/>
                <w:bCs/>
                <w:sz w:val="20"/>
                <w:szCs w:val="20"/>
              </w:rPr>
              <w:t>因</w:t>
            </w:r>
            <w:r w:rsidRPr="00873D87">
              <w:rPr>
                <w:rFonts w:ascii="標楷體" w:eastAsia="標楷體" w:hAnsi="標楷體" w:cs="新細明體" w:hint="eastAsia"/>
                <w:noProof/>
                <w:kern w:val="0"/>
                <w:sz w:val="20"/>
                <w:szCs w:val="20"/>
              </w:rPr>
              <w:t>公共自行車</w:t>
            </w:r>
            <w:r w:rsidRPr="00873D87">
              <w:rPr>
                <w:rFonts w:ascii="標楷體" w:eastAsia="標楷體" w:hAnsi="標楷體"/>
                <w:sz w:val="20"/>
                <w:szCs w:val="20"/>
              </w:rPr>
              <w:t>無車可借</w:t>
            </w:r>
            <w:r>
              <w:rPr>
                <w:rFonts w:ascii="標楷體" w:eastAsia="標楷體" w:hAnsi="標楷體" w:hint="eastAsia"/>
                <w:sz w:val="20"/>
                <w:szCs w:val="20"/>
              </w:rPr>
              <w:t>或無位可還</w:t>
            </w:r>
            <w:r w:rsidR="0092586D">
              <w:rPr>
                <w:rFonts w:ascii="標楷體" w:eastAsia="標楷體" w:hAnsi="標楷體" w:hint="eastAsia"/>
                <w:sz w:val="20"/>
                <w:szCs w:val="20"/>
              </w:rPr>
              <w:t>情形</w:t>
            </w:r>
            <w:r>
              <w:rPr>
                <w:rFonts w:ascii="標楷體" w:eastAsia="標楷體" w:hAnsi="標楷體" w:hint="eastAsia"/>
                <w:sz w:val="20"/>
                <w:szCs w:val="20"/>
              </w:rPr>
              <w:t>仍</w:t>
            </w:r>
            <w:r w:rsidRPr="00873D87">
              <w:rPr>
                <w:rFonts w:ascii="標楷體" w:eastAsia="標楷體" w:hAnsi="標楷體" w:hint="eastAsia"/>
                <w:sz w:val="20"/>
                <w:szCs w:val="20"/>
              </w:rPr>
              <w:t>頻仍</w:t>
            </w:r>
            <w:r w:rsidRPr="00873D87">
              <w:rPr>
                <w:rFonts w:ascii="標楷體" w:eastAsia="標楷體" w:hAnsi="標楷體" w:hint="eastAsia"/>
                <w:bCs/>
                <w:sz w:val="20"/>
                <w:szCs w:val="20"/>
              </w:rPr>
              <w:t>，業再</w:t>
            </w:r>
            <w:proofErr w:type="gramStart"/>
            <w:r w:rsidRPr="00873D87">
              <w:rPr>
                <w:rFonts w:ascii="標楷體" w:eastAsia="標楷體" w:hAnsi="標楷體" w:hint="eastAsia"/>
                <w:bCs/>
                <w:sz w:val="20"/>
                <w:szCs w:val="20"/>
              </w:rPr>
              <w:t>研</w:t>
            </w:r>
            <w:proofErr w:type="gramEnd"/>
            <w:r w:rsidRPr="00873D87">
              <w:rPr>
                <w:rFonts w:ascii="標楷體" w:eastAsia="標楷體" w:hAnsi="標楷體" w:hint="eastAsia"/>
                <w:bCs/>
                <w:sz w:val="20"/>
                <w:szCs w:val="20"/>
              </w:rPr>
              <w:t>提審核意見詳「四、重要審核意見（六）」。</w:t>
            </w:r>
          </w:p>
        </w:tc>
      </w:tr>
      <w:tr w:rsidR="00E07C3F" w:rsidRPr="00534F46" w14:paraId="00BEEDED" w14:textId="77777777" w:rsidTr="00C32C23">
        <w:trPr>
          <w:trHeight w:val="204"/>
        </w:trPr>
        <w:tc>
          <w:tcPr>
            <w:tcW w:w="9872" w:type="dxa"/>
            <w:gridSpan w:val="3"/>
            <w:tcBorders>
              <w:top w:val="single" w:sz="4" w:space="0" w:color="auto"/>
              <w:left w:val="single" w:sz="4" w:space="0" w:color="auto"/>
              <w:bottom w:val="single" w:sz="4" w:space="0" w:color="auto"/>
              <w:right w:val="single" w:sz="4" w:space="0" w:color="auto"/>
            </w:tcBorders>
          </w:tcPr>
          <w:p w14:paraId="54209347" w14:textId="77777777" w:rsidR="00E07C3F" w:rsidRPr="00534F46" w:rsidRDefault="00E07C3F" w:rsidP="004B7B3D">
            <w:pPr>
              <w:overflowPunct w:val="0"/>
              <w:spacing w:line="220" w:lineRule="exact"/>
              <w:ind w:left="17" w:rightChars="-18" w:right="-43" w:hanging="17"/>
              <w:jc w:val="both"/>
              <w:rPr>
                <w:rFonts w:ascii="標楷體" w:eastAsia="標楷體" w:hAnsi="標楷體"/>
                <w:b/>
                <w:sz w:val="20"/>
              </w:rPr>
            </w:pPr>
            <w:r w:rsidRPr="00534F46">
              <w:rPr>
                <w:rFonts w:ascii="標楷體" w:eastAsia="標楷體" w:hAnsi="標楷體" w:hint="eastAsia"/>
                <w:b/>
                <w:sz w:val="20"/>
              </w:rPr>
              <w:t>已</w:t>
            </w:r>
            <w:proofErr w:type="gramStart"/>
            <w:r w:rsidRPr="00534F46">
              <w:rPr>
                <w:rFonts w:ascii="標楷體" w:eastAsia="標楷體" w:hAnsi="標楷體" w:hint="eastAsia"/>
                <w:b/>
                <w:sz w:val="20"/>
              </w:rPr>
              <w:t>研</w:t>
            </w:r>
            <w:proofErr w:type="gramEnd"/>
            <w:r w:rsidRPr="00534F46">
              <w:rPr>
                <w:rFonts w:ascii="標楷體" w:eastAsia="標楷體" w:hAnsi="標楷體" w:hint="eastAsia"/>
                <w:b/>
                <w:sz w:val="20"/>
              </w:rPr>
              <w:t>謀改善或依改善措施持續辦理</w:t>
            </w:r>
          </w:p>
        </w:tc>
      </w:tr>
      <w:tr w:rsidR="00E07C3F" w:rsidRPr="00534F46" w14:paraId="1F032760" w14:textId="77777777" w:rsidTr="00C32C23">
        <w:trPr>
          <w:gridAfter w:val="1"/>
          <w:wAfter w:w="9" w:type="dxa"/>
          <w:trHeight w:val="340"/>
        </w:trPr>
        <w:tc>
          <w:tcPr>
            <w:tcW w:w="6521" w:type="dxa"/>
            <w:tcBorders>
              <w:top w:val="single" w:sz="4" w:space="0" w:color="auto"/>
              <w:left w:val="single" w:sz="4" w:space="0" w:color="auto"/>
              <w:bottom w:val="single" w:sz="4" w:space="0" w:color="auto"/>
              <w:right w:val="single" w:sz="4" w:space="0" w:color="auto"/>
            </w:tcBorders>
            <w:hideMark/>
          </w:tcPr>
          <w:p w14:paraId="37BA5C7D" w14:textId="4D89073C" w:rsidR="00E07C3F" w:rsidRPr="00534F46" w:rsidRDefault="00E07C3F" w:rsidP="004B7B3D">
            <w:pPr>
              <w:widowControl/>
              <w:overflowPunct w:val="0"/>
              <w:spacing w:line="220" w:lineRule="exact"/>
              <w:ind w:left="600" w:hangingChars="300" w:hanging="600"/>
              <w:jc w:val="both"/>
              <w:rPr>
                <w:rFonts w:ascii="標楷體" w:eastAsia="標楷體" w:hAnsi="標楷體"/>
                <w:sz w:val="20"/>
                <w:szCs w:val="20"/>
              </w:rPr>
            </w:pPr>
            <w:r w:rsidRPr="00534F46">
              <w:rPr>
                <w:rFonts w:ascii="標楷體" w:eastAsia="標楷體" w:hAnsi="標楷體" w:hint="eastAsia"/>
                <w:bCs/>
                <w:sz w:val="20"/>
              </w:rPr>
              <w:t>（一）</w:t>
            </w:r>
            <w:r w:rsidRPr="00040673">
              <w:rPr>
                <w:rFonts w:ascii="標楷體" w:eastAsia="標楷體" w:hAnsi="標楷體" w:hint="eastAsia"/>
                <w:bCs/>
                <w:sz w:val="20"/>
              </w:rPr>
              <w:t>市府召開跨局處會議積極辦理行人交通事故易肇事路口交通改善工程，惟行人交通事故件數及死傷人數居六都最高，道路交通事故30日內死亡人數未下降，A3類機車涉入事故高肇事路口允宜納入篩選改善地點等，亟待</w:t>
            </w:r>
            <w:proofErr w:type="gramStart"/>
            <w:r w:rsidRPr="00040673">
              <w:rPr>
                <w:rFonts w:ascii="標楷體" w:eastAsia="標楷體" w:hAnsi="標楷體" w:hint="eastAsia"/>
                <w:bCs/>
                <w:sz w:val="20"/>
              </w:rPr>
              <w:t>研</w:t>
            </w:r>
            <w:proofErr w:type="gramEnd"/>
            <w:r w:rsidRPr="00040673">
              <w:rPr>
                <w:rFonts w:ascii="標楷體" w:eastAsia="標楷體" w:hAnsi="標楷體" w:hint="eastAsia"/>
                <w:bCs/>
                <w:sz w:val="20"/>
              </w:rPr>
              <w:t>謀改善，以減少交通事故</w:t>
            </w:r>
            <w:r w:rsidR="0092586D">
              <w:rPr>
                <w:rFonts w:ascii="標楷體" w:eastAsia="標楷體" w:hAnsi="標楷體" w:hint="eastAsia"/>
                <w:bCs/>
                <w:sz w:val="20"/>
              </w:rPr>
              <w:t>。</w:t>
            </w:r>
          </w:p>
        </w:tc>
        <w:tc>
          <w:tcPr>
            <w:tcW w:w="3342" w:type="dxa"/>
            <w:vMerge w:val="restart"/>
            <w:tcBorders>
              <w:top w:val="single" w:sz="4" w:space="0" w:color="auto"/>
              <w:left w:val="single" w:sz="4" w:space="0" w:color="auto"/>
              <w:right w:val="single" w:sz="4" w:space="0" w:color="auto"/>
              <w:tl2br w:val="single" w:sz="4" w:space="0" w:color="auto"/>
            </w:tcBorders>
          </w:tcPr>
          <w:p w14:paraId="037AF484" w14:textId="77777777" w:rsidR="00E07C3F" w:rsidRPr="00534F46" w:rsidRDefault="00E07C3F" w:rsidP="00C32C23">
            <w:pPr>
              <w:overflowPunct w:val="0"/>
              <w:spacing w:afterLines="-10" w:after="65500" w:afterAutospacing="1" w:line="280" w:lineRule="exact"/>
              <w:ind w:left="18" w:rightChars="-18" w:right="-43" w:hanging="18"/>
              <w:jc w:val="both"/>
            </w:pPr>
          </w:p>
        </w:tc>
      </w:tr>
      <w:tr w:rsidR="00E07C3F" w:rsidRPr="00534F46" w14:paraId="4F0DFE3E" w14:textId="77777777" w:rsidTr="00C32C23">
        <w:trPr>
          <w:gridAfter w:val="1"/>
          <w:wAfter w:w="9" w:type="dxa"/>
          <w:trHeight w:val="340"/>
        </w:trPr>
        <w:tc>
          <w:tcPr>
            <w:tcW w:w="6521" w:type="dxa"/>
            <w:tcBorders>
              <w:top w:val="single" w:sz="4" w:space="0" w:color="auto"/>
              <w:left w:val="single" w:sz="4" w:space="0" w:color="auto"/>
              <w:bottom w:val="single" w:sz="4" w:space="0" w:color="auto"/>
              <w:right w:val="single" w:sz="4" w:space="0" w:color="auto"/>
            </w:tcBorders>
            <w:hideMark/>
          </w:tcPr>
          <w:p w14:paraId="570A42EC" w14:textId="77777777" w:rsidR="00E07C3F" w:rsidRPr="00534F46" w:rsidRDefault="00E07C3F" w:rsidP="004B7B3D">
            <w:pPr>
              <w:widowControl/>
              <w:overflowPunct w:val="0"/>
              <w:spacing w:line="220" w:lineRule="exact"/>
              <w:ind w:left="600" w:hangingChars="300" w:hanging="600"/>
              <w:jc w:val="both"/>
              <w:rPr>
                <w:rFonts w:ascii="標楷體" w:eastAsia="標楷體" w:hAnsi="標楷體" w:cs="新細明體"/>
                <w:snapToGrid w:val="0"/>
                <w:kern w:val="0"/>
                <w:sz w:val="20"/>
                <w:szCs w:val="20"/>
              </w:rPr>
            </w:pPr>
            <w:r w:rsidRPr="00534F46">
              <w:rPr>
                <w:rFonts w:ascii="標楷體" w:eastAsia="標楷體" w:hAnsi="標楷體" w:hint="eastAsia"/>
                <w:bCs/>
                <w:sz w:val="20"/>
              </w:rPr>
              <w:t>（二）</w:t>
            </w:r>
            <w:r w:rsidRPr="000D3C32">
              <w:rPr>
                <w:rFonts w:ascii="標楷體" w:eastAsia="標楷體" w:hAnsi="標楷體" w:hint="eastAsia"/>
                <w:bCs/>
                <w:spacing w:val="2"/>
                <w:sz w:val="20"/>
              </w:rPr>
              <w:t>建構</w:t>
            </w:r>
            <w:proofErr w:type="spellStart"/>
            <w:r w:rsidRPr="000D3C32">
              <w:rPr>
                <w:rFonts w:ascii="標楷體" w:eastAsia="標楷體" w:hAnsi="標楷體" w:hint="eastAsia"/>
                <w:bCs/>
                <w:spacing w:val="2"/>
                <w:sz w:val="20"/>
              </w:rPr>
              <w:t>MaaS</w:t>
            </w:r>
            <w:proofErr w:type="spellEnd"/>
            <w:r w:rsidRPr="000D3C32">
              <w:rPr>
                <w:rFonts w:ascii="標楷體" w:eastAsia="標楷體" w:hAnsi="標楷體" w:hint="eastAsia"/>
                <w:bCs/>
                <w:spacing w:val="2"/>
                <w:sz w:val="20"/>
              </w:rPr>
              <w:t>交通行動服務平</w:t>
            </w:r>
            <w:proofErr w:type="gramStart"/>
            <w:r w:rsidRPr="000D3C32">
              <w:rPr>
                <w:rFonts w:ascii="標楷體" w:eastAsia="標楷體" w:hAnsi="標楷體" w:hint="eastAsia"/>
                <w:bCs/>
                <w:spacing w:val="2"/>
                <w:sz w:val="20"/>
              </w:rPr>
              <w:t>臺</w:t>
            </w:r>
            <w:proofErr w:type="gramEnd"/>
            <w:r w:rsidRPr="000D3C32">
              <w:rPr>
                <w:rFonts w:ascii="標楷體" w:eastAsia="標楷體" w:hAnsi="標楷體" w:hint="eastAsia"/>
                <w:bCs/>
                <w:spacing w:val="2"/>
                <w:sz w:val="20"/>
              </w:rPr>
              <w:t>及中彰</w:t>
            </w:r>
            <w:proofErr w:type="gramStart"/>
            <w:r w:rsidRPr="000D3C32">
              <w:rPr>
                <w:rFonts w:ascii="標楷體" w:eastAsia="標楷體" w:hAnsi="標楷體" w:hint="eastAsia"/>
                <w:bCs/>
                <w:spacing w:val="2"/>
                <w:sz w:val="20"/>
              </w:rPr>
              <w:t>投苗與臺</w:t>
            </w:r>
            <w:proofErr w:type="gramEnd"/>
            <w:r w:rsidRPr="000D3C32">
              <w:rPr>
                <w:rFonts w:ascii="標楷體" w:eastAsia="標楷體" w:hAnsi="標楷體" w:hint="eastAsia"/>
                <w:bCs/>
                <w:spacing w:val="2"/>
                <w:sz w:val="20"/>
              </w:rPr>
              <w:t>中市定期票，以減輕民</w:t>
            </w:r>
            <w:r w:rsidRPr="00040673">
              <w:rPr>
                <w:rFonts w:ascii="標楷體" w:eastAsia="標楷體" w:hAnsi="標楷體" w:hint="eastAsia"/>
                <w:bCs/>
                <w:sz w:val="20"/>
              </w:rPr>
              <w:t>眾通勤負擔，惟捷運站點售票機未販售定期票，平</w:t>
            </w:r>
            <w:proofErr w:type="gramStart"/>
            <w:r w:rsidRPr="00040673">
              <w:rPr>
                <w:rFonts w:ascii="標楷體" w:eastAsia="標楷體" w:hAnsi="標楷體" w:hint="eastAsia"/>
                <w:bCs/>
                <w:sz w:val="20"/>
              </w:rPr>
              <w:t>臺</w:t>
            </w:r>
            <w:proofErr w:type="gramEnd"/>
            <w:r w:rsidRPr="00040673">
              <w:rPr>
                <w:rFonts w:ascii="標楷體" w:eastAsia="標楷體" w:hAnsi="標楷體" w:hint="eastAsia"/>
                <w:bCs/>
                <w:sz w:val="20"/>
              </w:rPr>
              <w:t>未同步取得各類公共運具即時動態，及異業結合家數偏低等，允宜</w:t>
            </w:r>
            <w:proofErr w:type="gramStart"/>
            <w:r w:rsidRPr="00040673">
              <w:rPr>
                <w:rFonts w:ascii="標楷體" w:eastAsia="標楷體" w:hAnsi="標楷體" w:hint="eastAsia"/>
                <w:bCs/>
                <w:sz w:val="20"/>
              </w:rPr>
              <w:t>研</w:t>
            </w:r>
            <w:proofErr w:type="gramEnd"/>
            <w:r w:rsidRPr="00040673">
              <w:rPr>
                <w:rFonts w:ascii="標楷體" w:eastAsia="標楷體" w:hAnsi="標楷體" w:hint="eastAsia"/>
                <w:bCs/>
                <w:sz w:val="20"/>
              </w:rPr>
              <w:t>謀改善，以提供民眾便利公共運輸環境。</w:t>
            </w:r>
          </w:p>
        </w:tc>
        <w:tc>
          <w:tcPr>
            <w:tcW w:w="0" w:type="auto"/>
            <w:vMerge/>
            <w:tcBorders>
              <w:left w:val="single" w:sz="4" w:space="0" w:color="auto"/>
              <w:right w:val="single" w:sz="4" w:space="0" w:color="auto"/>
              <w:tl2br w:val="single" w:sz="4" w:space="0" w:color="auto"/>
            </w:tcBorders>
            <w:vAlign w:val="center"/>
            <w:hideMark/>
          </w:tcPr>
          <w:p w14:paraId="3FB648A7" w14:textId="77777777" w:rsidR="00E07C3F" w:rsidRPr="00534F46" w:rsidRDefault="00E07C3F" w:rsidP="00C32C23">
            <w:pPr>
              <w:widowControl/>
              <w:overflowPunct w:val="0"/>
              <w:spacing w:afterLines="-10" w:after="65500" w:afterAutospacing="1" w:line="280" w:lineRule="exact"/>
            </w:pPr>
          </w:p>
        </w:tc>
      </w:tr>
      <w:tr w:rsidR="00E07C3F" w:rsidRPr="00534F46" w14:paraId="2F680A5D" w14:textId="77777777" w:rsidTr="00C32C23">
        <w:trPr>
          <w:gridAfter w:val="1"/>
          <w:wAfter w:w="9" w:type="dxa"/>
          <w:trHeight w:val="340"/>
        </w:trPr>
        <w:tc>
          <w:tcPr>
            <w:tcW w:w="6521" w:type="dxa"/>
            <w:tcBorders>
              <w:top w:val="single" w:sz="4" w:space="0" w:color="auto"/>
              <w:left w:val="single" w:sz="4" w:space="0" w:color="auto"/>
              <w:bottom w:val="single" w:sz="4" w:space="0" w:color="auto"/>
              <w:right w:val="single" w:sz="4" w:space="0" w:color="auto"/>
            </w:tcBorders>
            <w:hideMark/>
          </w:tcPr>
          <w:p w14:paraId="66DF669D" w14:textId="77777777" w:rsidR="00E07C3F" w:rsidRPr="00534F46" w:rsidRDefault="00E07C3F" w:rsidP="004B7B3D">
            <w:pPr>
              <w:widowControl/>
              <w:overflowPunct w:val="0"/>
              <w:spacing w:line="220" w:lineRule="exact"/>
              <w:ind w:left="600" w:hangingChars="300" w:hanging="600"/>
              <w:jc w:val="both"/>
              <w:rPr>
                <w:rFonts w:ascii="標楷體" w:eastAsia="標楷體" w:hAnsi="標楷體"/>
                <w:sz w:val="20"/>
                <w:szCs w:val="20"/>
              </w:rPr>
            </w:pPr>
            <w:r w:rsidRPr="00534F46">
              <w:rPr>
                <w:rFonts w:ascii="標楷體" w:eastAsia="標楷體" w:hAnsi="標楷體" w:hint="eastAsia"/>
                <w:bCs/>
                <w:sz w:val="20"/>
              </w:rPr>
              <w:t>（三）</w:t>
            </w:r>
            <w:r w:rsidRPr="00040673">
              <w:rPr>
                <w:rFonts w:ascii="標楷體" w:eastAsia="標楷體" w:hAnsi="標楷體" w:hint="eastAsia"/>
                <w:bCs/>
                <w:sz w:val="20"/>
              </w:rPr>
              <w:t>營運捷運綠線系統，提供民眾便捷大眾運輸服務，旅運量已逐年上升，惟商業空間多閒置，疑似緊急危害事件處置未</w:t>
            </w:r>
            <w:proofErr w:type="gramStart"/>
            <w:r w:rsidRPr="00040673">
              <w:rPr>
                <w:rFonts w:ascii="標楷體" w:eastAsia="標楷體" w:hAnsi="標楷體" w:hint="eastAsia"/>
                <w:bCs/>
                <w:sz w:val="20"/>
              </w:rPr>
              <w:t>臻</w:t>
            </w:r>
            <w:proofErr w:type="gramEnd"/>
            <w:r w:rsidRPr="00040673">
              <w:rPr>
                <w:rFonts w:ascii="標楷體" w:eastAsia="標楷體" w:hAnsi="標楷體" w:hint="eastAsia"/>
                <w:bCs/>
                <w:sz w:val="20"/>
              </w:rPr>
              <w:t>完善，維修人員流動率偏高等，有待</w:t>
            </w:r>
            <w:proofErr w:type="gramStart"/>
            <w:r w:rsidRPr="00040673">
              <w:rPr>
                <w:rFonts w:ascii="標楷體" w:eastAsia="標楷體" w:hAnsi="標楷體" w:hint="eastAsia"/>
                <w:bCs/>
                <w:sz w:val="20"/>
              </w:rPr>
              <w:t>研</w:t>
            </w:r>
            <w:proofErr w:type="gramEnd"/>
            <w:r w:rsidRPr="00040673">
              <w:rPr>
                <w:rFonts w:ascii="標楷體" w:eastAsia="標楷體" w:hAnsi="標楷體" w:hint="eastAsia"/>
                <w:bCs/>
                <w:sz w:val="20"/>
              </w:rPr>
              <w:t>謀改善，以提供安全可靠捷運服務，並減少虧損。</w:t>
            </w:r>
          </w:p>
        </w:tc>
        <w:tc>
          <w:tcPr>
            <w:tcW w:w="0" w:type="auto"/>
            <w:vMerge/>
            <w:tcBorders>
              <w:left w:val="single" w:sz="4" w:space="0" w:color="auto"/>
              <w:right w:val="single" w:sz="4" w:space="0" w:color="auto"/>
              <w:tl2br w:val="single" w:sz="4" w:space="0" w:color="auto"/>
            </w:tcBorders>
            <w:vAlign w:val="center"/>
            <w:hideMark/>
          </w:tcPr>
          <w:p w14:paraId="237089ED" w14:textId="77777777" w:rsidR="00E07C3F" w:rsidRPr="00534F46" w:rsidRDefault="00E07C3F" w:rsidP="00C32C23">
            <w:pPr>
              <w:widowControl/>
              <w:overflowPunct w:val="0"/>
              <w:spacing w:afterLines="-10" w:after="65500" w:afterAutospacing="1" w:line="280" w:lineRule="exact"/>
            </w:pPr>
          </w:p>
        </w:tc>
      </w:tr>
      <w:tr w:rsidR="00E07C3F" w:rsidRPr="00534F46" w14:paraId="708AA7C7" w14:textId="77777777" w:rsidTr="00C32C23">
        <w:trPr>
          <w:gridAfter w:val="1"/>
          <w:wAfter w:w="9" w:type="dxa"/>
          <w:trHeight w:val="340"/>
        </w:trPr>
        <w:tc>
          <w:tcPr>
            <w:tcW w:w="6521" w:type="dxa"/>
            <w:tcBorders>
              <w:top w:val="single" w:sz="4" w:space="0" w:color="auto"/>
              <w:left w:val="single" w:sz="4" w:space="0" w:color="auto"/>
              <w:bottom w:val="single" w:sz="4" w:space="0" w:color="auto"/>
              <w:right w:val="single" w:sz="4" w:space="0" w:color="auto"/>
            </w:tcBorders>
            <w:hideMark/>
          </w:tcPr>
          <w:p w14:paraId="45624D47" w14:textId="77777777" w:rsidR="00E07C3F" w:rsidRPr="00534F46" w:rsidRDefault="00E07C3F" w:rsidP="004B7B3D">
            <w:pPr>
              <w:widowControl/>
              <w:overflowPunct w:val="0"/>
              <w:spacing w:line="220" w:lineRule="exact"/>
              <w:ind w:left="600" w:hangingChars="300" w:hanging="600"/>
              <w:jc w:val="both"/>
              <w:rPr>
                <w:rFonts w:ascii="標楷體" w:eastAsia="標楷體" w:hAnsi="標楷體" w:cs="新細明體"/>
                <w:snapToGrid w:val="0"/>
                <w:sz w:val="20"/>
                <w:szCs w:val="20"/>
              </w:rPr>
            </w:pPr>
            <w:r w:rsidRPr="00534F46">
              <w:rPr>
                <w:rFonts w:ascii="標楷體" w:eastAsia="標楷體" w:hAnsi="標楷體" w:hint="eastAsia"/>
                <w:bCs/>
                <w:sz w:val="20"/>
              </w:rPr>
              <w:t>（四）</w:t>
            </w:r>
            <w:r w:rsidRPr="00040673">
              <w:rPr>
                <w:rFonts w:ascii="標楷體" w:eastAsia="標楷體" w:hAnsi="標楷體" w:hint="eastAsia"/>
                <w:bCs/>
                <w:sz w:val="20"/>
              </w:rPr>
              <w:t>積極興建及鼓勵民間興設公共停車場，以解決民眾停車不易問題，惟部分停車場興建進度落後，供需比仍懸殊，無障礙車位設置未友善等，允宜</w:t>
            </w:r>
            <w:proofErr w:type="gramStart"/>
            <w:r w:rsidRPr="00040673">
              <w:rPr>
                <w:rFonts w:ascii="標楷體" w:eastAsia="標楷體" w:hAnsi="標楷體" w:hint="eastAsia"/>
                <w:bCs/>
                <w:sz w:val="20"/>
              </w:rPr>
              <w:t>研</w:t>
            </w:r>
            <w:proofErr w:type="gramEnd"/>
            <w:r w:rsidRPr="00040673">
              <w:rPr>
                <w:rFonts w:ascii="標楷體" w:eastAsia="標楷體" w:hAnsi="標楷體" w:hint="eastAsia"/>
                <w:bCs/>
                <w:sz w:val="20"/>
              </w:rPr>
              <w:t>謀改善，以紓解公共停車位不足問題並建構友善無障礙停車空間。</w:t>
            </w:r>
          </w:p>
        </w:tc>
        <w:tc>
          <w:tcPr>
            <w:tcW w:w="0" w:type="auto"/>
            <w:vMerge/>
            <w:tcBorders>
              <w:left w:val="single" w:sz="4" w:space="0" w:color="auto"/>
              <w:right w:val="single" w:sz="4" w:space="0" w:color="auto"/>
              <w:tl2br w:val="single" w:sz="4" w:space="0" w:color="auto"/>
            </w:tcBorders>
            <w:vAlign w:val="center"/>
            <w:hideMark/>
          </w:tcPr>
          <w:p w14:paraId="673B7F2C" w14:textId="77777777" w:rsidR="00E07C3F" w:rsidRPr="00534F46" w:rsidRDefault="00E07C3F" w:rsidP="00C32C23">
            <w:pPr>
              <w:widowControl/>
              <w:overflowPunct w:val="0"/>
              <w:spacing w:afterLines="-10" w:after="65500" w:afterAutospacing="1" w:line="280" w:lineRule="exact"/>
            </w:pPr>
          </w:p>
        </w:tc>
      </w:tr>
      <w:tr w:rsidR="00E07C3F" w:rsidRPr="00534F46" w14:paraId="1D7E1EE5" w14:textId="77777777" w:rsidTr="00C32C23">
        <w:trPr>
          <w:gridAfter w:val="1"/>
          <w:wAfter w:w="9" w:type="dxa"/>
          <w:trHeight w:val="397"/>
        </w:trPr>
        <w:tc>
          <w:tcPr>
            <w:tcW w:w="6521" w:type="dxa"/>
            <w:tcBorders>
              <w:top w:val="single" w:sz="4" w:space="0" w:color="auto"/>
              <w:left w:val="single" w:sz="4" w:space="0" w:color="auto"/>
              <w:bottom w:val="single" w:sz="4" w:space="0" w:color="auto"/>
              <w:right w:val="single" w:sz="4" w:space="0" w:color="auto"/>
            </w:tcBorders>
          </w:tcPr>
          <w:p w14:paraId="1253739C" w14:textId="77777777" w:rsidR="00E07C3F" w:rsidRPr="00534F46" w:rsidRDefault="00E07C3F" w:rsidP="004B7B3D">
            <w:pPr>
              <w:widowControl/>
              <w:overflowPunct w:val="0"/>
              <w:spacing w:line="220" w:lineRule="exact"/>
              <w:ind w:left="600" w:hangingChars="300" w:hanging="600"/>
              <w:jc w:val="both"/>
              <w:rPr>
                <w:rFonts w:ascii="標楷體" w:eastAsia="標楷體" w:hAnsi="標楷體"/>
                <w:bCs/>
                <w:sz w:val="20"/>
              </w:rPr>
            </w:pPr>
            <w:r w:rsidRPr="00534F46">
              <w:rPr>
                <w:rFonts w:ascii="標楷體" w:eastAsia="標楷體" w:hAnsi="標楷體" w:hint="eastAsia"/>
                <w:bCs/>
                <w:sz w:val="20"/>
              </w:rPr>
              <w:t>（五）</w:t>
            </w:r>
            <w:r w:rsidRPr="00040673">
              <w:rPr>
                <w:rFonts w:ascii="標楷體" w:eastAsia="標楷體" w:hAnsi="標楷體" w:hint="eastAsia"/>
                <w:bCs/>
                <w:sz w:val="20"/>
              </w:rPr>
              <w:t>持續興建公共停車場並建置電動汽車充電設施，以滿足民眾停車需求，惟停車場設施損壞未修復及充電設施占比偏低，不利電動運具成長，允宜</w:t>
            </w:r>
            <w:proofErr w:type="gramStart"/>
            <w:r w:rsidRPr="00040673">
              <w:rPr>
                <w:rFonts w:ascii="標楷體" w:eastAsia="標楷體" w:hAnsi="標楷體" w:hint="eastAsia"/>
                <w:bCs/>
                <w:sz w:val="20"/>
              </w:rPr>
              <w:t>研</w:t>
            </w:r>
            <w:proofErr w:type="gramEnd"/>
            <w:r w:rsidRPr="00040673">
              <w:rPr>
                <w:rFonts w:ascii="標楷體" w:eastAsia="標楷體" w:hAnsi="標楷體" w:hint="eastAsia"/>
                <w:bCs/>
                <w:sz w:val="20"/>
              </w:rPr>
              <w:t>謀改善，提供民眾優質及便利之停車環境。</w:t>
            </w:r>
          </w:p>
        </w:tc>
        <w:tc>
          <w:tcPr>
            <w:tcW w:w="0" w:type="auto"/>
            <w:vMerge/>
            <w:tcBorders>
              <w:left w:val="single" w:sz="4" w:space="0" w:color="auto"/>
              <w:right w:val="single" w:sz="4" w:space="0" w:color="auto"/>
              <w:tl2br w:val="single" w:sz="4" w:space="0" w:color="auto"/>
            </w:tcBorders>
            <w:vAlign w:val="center"/>
          </w:tcPr>
          <w:p w14:paraId="2686D3F5" w14:textId="77777777" w:rsidR="00E07C3F" w:rsidRPr="00534F46" w:rsidRDefault="00E07C3F" w:rsidP="00C32C23">
            <w:pPr>
              <w:widowControl/>
              <w:overflowPunct w:val="0"/>
              <w:spacing w:afterLines="-10" w:after="65500" w:afterAutospacing="1" w:line="280" w:lineRule="exact"/>
            </w:pPr>
          </w:p>
        </w:tc>
      </w:tr>
      <w:tr w:rsidR="00E07C3F" w:rsidRPr="00534F46" w14:paraId="6208BF4C" w14:textId="77777777" w:rsidTr="00C32C23">
        <w:trPr>
          <w:gridAfter w:val="1"/>
          <w:wAfter w:w="9" w:type="dxa"/>
          <w:trHeight w:val="340"/>
        </w:trPr>
        <w:tc>
          <w:tcPr>
            <w:tcW w:w="6521" w:type="dxa"/>
            <w:tcBorders>
              <w:top w:val="single" w:sz="4" w:space="0" w:color="auto"/>
              <w:left w:val="single" w:sz="4" w:space="0" w:color="auto"/>
              <w:bottom w:val="single" w:sz="4" w:space="0" w:color="auto"/>
              <w:right w:val="single" w:sz="4" w:space="0" w:color="auto"/>
            </w:tcBorders>
          </w:tcPr>
          <w:p w14:paraId="0A73F636" w14:textId="77777777" w:rsidR="00E07C3F" w:rsidRPr="00534F46" w:rsidRDefault="00E07C3F" w:rsidP="004B7B3D">
            <w:pPr>
              <w:widowControl/>
              <w:overflowPunct w:val="0"/>
              <w:spacing w:line="220" w:lineRule="exact"/>
              <w:ind w:left="600" w:hangingChars="300" w:hanging="600"/>
              <w:jc w:val="both"/>
              <w:rPr>
                <w:rFonts w:ascii="標楷體" w:eastAsia="標楷體" w:hAnsi="標楷體"/>
                <w:bCs/>
                <w:sz w:val="20"/>
              </w:rPr>
            </w:pPr>
            <w:r w:rsidRPr="00534F46">
              <w:rPr>
                <w:rFonts w:ascii="標楷體" w:eastAsia="標楷體" w:hAnsi="標楷體" w:hint="eastAsia"/>
                <w:bCs/>
                <w:sz w:val="20"/>
              </w:rPr>
              <w:t>（六）</w:t>
            </w:r>
            <w:r w:rsidRPr="00040673">
              <w:rPr>
                <w:rFonts w:ascii="標楷體" w:eastAsia="標楷體" w:hAnsi="標楷體" w:hint="eastAsia"/>
                <w:bCs/>
                <w:sz w:val="20"/>
              </w:rPr>
              <w:t>積極規劃興建交通節點轉運中心工程，以完善區域運輸轉乘，惟部分工程變更設計前未籌妥財源及未積極建置大客車專用道等，亟待檢討改善，以發揮轉運中心預定效能，提升民眾轉乘便利性。</w:t>
            </w:r>
          </w:p>
        </w:tc>
        <w:tc>
          <w:tcPr>
            <w:tcW w:w="0" w:type="auto"/>
            <w:vMerge/>
            <w:tcBorders>
              <w:left w:val="single" w:sz="4" w:space="0" w:color="auto"/>
              <w:bottom w:val="single" w:sz="4" w:space="0" w:color="auto"/>
              <w:right w:val="single" w:sz="4" w:space="0" w:color="auto"/>
              <w:tl2br w:val="single" w:sz="4" w:space="0" w:color="auto"/>
            </w:tcBorders>
            <w:vAlign w:val="center"/>
          </w:tcPr>
          <w:p w14:paraId="1DB91FE1" w14:textId="77777777" w:rsidR="00E07C3F" w:rsidRPr="00534F46" w:rsidRDefault="00E07C3F" w:rsidP="00C32C23">
            <w:pPr>
              <w:widowControl/>
              <w:overflowPunct w:val="0"/>
              <w:spacing w:afterLines="-10" w:after="65500" w:afterAutospacing="1" w:line="280" w:lineRule="exact"/>
            </w:pPr>
          </w:p>
        </w:tc>
      </w:tr>
    </w:tbl>
    <w:p w14:paraId="049FA82C" w14:textId="77777777" w:rsidR="00E07C3F" w:rsidRPr="008C51B7" w:rsidRDefault="00E07C3F" w:rsidP="00E07C3F">
      <w:pPr>
        <w:pStyle w:val="affa"/>
        <w:spacing w:beforeLines="0" w:before="0" w:line="460" w:lineRule="exact"/>
      </w:pPr>
      <w:proofErr w:type="spellStart"/>
      <w:r w:rsidRPr="008C51B7">
        <w:rPr>
          <w:rFonts w:hint="eastAsia"/>
        </w:rPr>
        <w:lastRenderedPageBreak/>
        <w:t>玖、臺中市政府都市發展局主管</w:t>
      </w:r>
      <w:proofErr w:type="spellEnd"/>
    </w:p>
    <w:p w14:paraId="7C034020" w14:textId="77777777" w:rsidR="00E07C3F" w:rsidRPr="00616D2E" w:rsidRDefault="00E07C3F" w:rsidP="00E07C3F">
      <w:pPr>
        <w:pStyle w:val="affe"/>
        <w:adjustRightInd w:val="0"/>
        <w:snapToGrid/>
        <w:spacing w:line="480" w:lineRule="exact"/>
        <w:ind w:firstLine="480"/>
        <w:rPr>
          <w:color w:val="000000" w:themeColor="text1"/>
        </w:rPr>
      </w:pPr>
      <w:proofErr w:type="gramStart"/>
      <w:r w:rsidRPr="00616D2E">
        <w:rPr>
          <w:rFonts w:hint="eastAsia"/>
          <w:color w:val="000000" w:themeColor="text1"/>
        </w:rPr>
        <w:t>臺</w:t>
      </w:r>
      <w:proofErr w:type="gramEnd"/>
      <w:r w:rsidRPr="00616D2E">
        <w:rPr>
          <w:rFonts w:hint="eastAsia"/>
          <w:color w:val="000000" w:themeColor="text1"/>
        </w:rPr>
        <w:t>中市政府都市發展局主管計有公務機關</w:t>
      </w:r>
      <w:r w:rsidRPr="00616D2E">
        <w:rPr>
          <w:color w:val="000000" w:themeColor="text1"/>
        </w:rPr>
        <w:t>2</w:t>
      </w:r>
      <w:r w:rsidRPr="00616D2E">
        <w:rPr>
          <w:rFonts w:hint="eastAsia"/>
          <w:color w:val="000000" w:themeColor="text1"/>
        </w:rPr>
        <w:t>個，非營業特種基金單位</w:t>
      </w:r>
      <w:r>
        <w:rPr>
          <w:rFonts w:hint="eastAsia"/>
          <w:color w:val="000000" w:themeColor="text1"/>
        </w:rPr>
        <w:t>3</w:t>
      </w:r>
      <w:r w:rsidRPr="00616D2E">
        <w:rPr>
          <w:rFonts w:hint="eastAsia"/>
          <w:color w:val="000000" w:themeColor="text1"/>
        </w:rPr>
        <w:t>個，各該單位決算、附屬單位決算非營業部分之審核情形如次</w:t>
      </w:r>
      <w:proofErr w:type="gramStart"/>
      <w:r w:rsidRPr="00616D2E">
        <w:rPr>
          <w:rFonts w:hint="eastAsia"/>
          <w:color w:val="000000" w:themeColor="text1"/>
        </w:rPr>
        <w:t>（</w:t>
      </w:r>
      <w:proofErr w:type="gramEnd"/>
      <w:r w:rsidRPr="00616D2E">
        <w:rPr>
          <w:rFonts w:hint="eastAsia"/>
          <w:color w:val="000000" w:themeColor="text1"/>
        </w:rPr>
        <w:t>各公務機關歲入、歲出決算之審定及各項差異之原因分析</w:t>
      </w:r>
      <w:r w:rsidRPr="00616D2E">
        <w:rPr>
          <w:color w:val="000000" w:themeColor="text1"/>
        </w:rPr>
        <w:t>暨附屬單位決算基金單位之審核相關附表及差異原因說明</w:t>
      </w:r>
      <w:r w:rsidRPr="00616D2E">
        <w:rPr>
          <w:rFonts w:hint="eastAsia"/>
          <w:color w:val="000000" w:themeColor="text1"/>
        </w:rPr>
        <w:t>等詳細內容，請至審計部全球資訊網/總決算審核報告/總決算審核報告查詢平台查閱；重大公共建設</w:t>
      </w:r>
      <w:r w:rsidRPr="00616D2E">
        <w:rPr>
          <w:rFonts w:hint="eastAsia"/>
          <w:noProof/>
          <w:color w:val="000000" w:themeColor="text1"/>
        </w:rPr>
        <w:t>計畫執行情形之查核，請參閱戊、</w:t>
      </w:r>
      <w:r>
        <w:rPr>
          <w:rFonts w:hint="eastAsia"/>
          <w:noProof/>
          <w:color w:val="000000" w:themeColor="text1"/>
        </w:rPr>
        <w:t>伍</w:t>
      </w:r>
      <w:r w:rsidRPr="00616D2E">
        <w:rPr>
          <w:rFonts w:hint="eastAsia"/>
          <w:noProof/>
          <w:color w:val="000000" w:themeColor="text1"/>
        </w:rPr>
        <w:t>、重大公共建設計畫及採購執行情形之查核</w:t>
      </w:r>
      <w:proofErr w:type="gramStart"/>
      <w:r w:rsidRPr="00616D2E">
        <w:rPr>
          <w:rFonts w:hint="eastAsia"/>
          <w:color w:val="000000" w:themeColor="text1"/>
        </w:rPr>
        <w:t>）</w:t>
      </w:r>
      <w:proofErr w:type="gramEnd"/>
      <w:r w:rsidRPr="00616D2E">
        <w:rPr>
          <w:rFonts w:hint="eastAsia"/>
          <w:color w:val="000000" w:themeColor="text1"/>
        </w:rPr>
        <w:t>：</w:t>
      </w:r>
    </w:p>
    <w:p w14:paraId="23C008E8" w14:textId="77777777" w:rsidR="00E07C3F" w:rsidRPr="00616D2E" w:rsidRDefault="00E07C3F" w:rsidP="00E07C3F">
      <w:pPr>
        <w:pStyle w:val="affc"/>
        <w:adjustRightInd w:val="0"/>
        <w:snapToGrid/>
        <w:spacing w:line="540" w:lineRule="exact"/>
        <w:rPr>
          <w:color w:val="000000" w:themeColor="text1"/>
        </w:rPr>
      </w:pPr>
      <w:r w:rsidRPr="00616D2E">
        <w:rPr>
          <w:rFonts w:hint="eastAsia"/>
          <w:color w:val="000000" w:themeColor="text1"/>
        </w:rPr>
        <w:t>一、單位決算部分</w:t>
      </w:r>
    </w:p>
    <w:p w14:paraId="19227ABC" w14:textId="77777777" w:rsidR="00E07C3F" w:rsidRPr="00616D2E" w:rsidRDefault="00E07C3F" w:rsidP="00E07C3F">
      <w:pPr>
        <w:pStyle w:val="affe"/>
        <w:adjustRightInd w:val="0"/>
        <w:snapToGrid/>
        <w:spacing w:line="480" w:lineRule="exact"/>
        <w:ind w:firstLine="480"/>
        <w:rPr>
          <w:color w:val="000000" w:themeColor="text1"/>
        </w:rPr>
      </w:pPr>
      <w:proofErr w:type="gramStart"/>
      <w:r w:rsidRPr="00616D2E">
        <w:rPr>
          <w:rFonts w:hint="eastAsia"/>
          <w:color w:val="000000" w:themeColor="text1"/>
        </w:rPr>
        <w:t>臺</w:t>
      </w:r>
      <w:proofErr w:type="gramEnd"/>
      <w:r w:rsidRPr="00616D2E">
        <w:rPr>
          <w:rFonts w:hint="eastAsia"/>
          <w:color w:val="000000" w:themeColor="text1"/>
        </w:rPr>
        <w:t>中市政府都市發展局主管包括</w:t>
      </w:r>
      <w:proofErr w:type="gramStart"/>
      <w:r w:rsidRPr="00616D2E">
        <w:rPr>
          <w:rFonts w:hint="eastAsia"/>
          <w:color w:val="000000" w:themeColor="text1"/>
        </w:rPr>
        <w:t>臺</w:t>
      </w:r>
      <w:proofErr w:type="gramEnd"/>
      <w:r w:rsidRPr="00616D2E">
        <w:rPr>
          <w:rFonts w:hint="eastAsia"/>
          <w:color w:val="000000" w:themeColor="text1"/>
        </w:rPr>
        <w:t>中市政府都市發展局、</w:t>
      </w:r>
      <w:proofErr w:type="gramStart"/>
      <w:r w:rsidRPr="00616D2E">
        <w:rPr>
          <w:rFonts w:hint="eastAsia"/>
          <w:color w:val="000000" w:themeColor="text1"/>
        </w:rPr>
        <w:t>臺</w:t>
      </w:r>
      <w:proofErr w:type="gramEnd"/>
      <w:r w:rsidRPr="00616D2E">
        <w:rPr>
          <w:rFonts w:hint="eastAsia"/>
          <w:color w:val="000000" w:themeColor="text1"/>
        </w:rPr>
        <w:t>中市政府住宅發展工程處等2個機關，掌理</w:t>
      </w:r>
      <w:proofErr w:type="gramStart"/>
      <w:r w:rsidRPr="00616D2E">
        <w:rPr>
          <w:rFonts w:hint="eastAsia"/>
          <w:color w:val="000000" w:themeColor="text1"/>
        </w:rPr>
        <w:t>臺</w:t>
      </w:r>
      <w:proofErr w:type="gramEnd"/>
      <w:r w:rsidRPr="00616D2E">
        <w:rPr>
          <w:rFonts w:hint="eastAsia"/>
          <w:color w:val="000000" w:themeColor="text1"/>
        </w:rPr>
        <w:t>中市都市計畫、設計、更新、測量及修復；建築物安全檢查及使用管理；建造執照審核及管理；營造及施工管理；住宅企劃及服務；社會住宅及各項工程開發；公寓大廈管理等業務。茲將</w:t>
      </w:r>
      <w:proofErr w:type="gramStart"/>
      <w:r w:rsidRPr="00616D2E">
        <w:rPr>
          <w:rFonts w:hint="eastAsia"/>
          <w:color w:val="000000" w:themeColor="text1"/>
        </w:rPr>
        <w:t>113</w:t>
      </w:r>
      <w:proofErr w:type="gramEnd"/>
      <w:r w:rsidRPr="00616D2E">
        <w:rPr>
          <w:rFonts w:hint="eastAsia"/>
          <w:color w:val="000000" w:themeColor="text1"/>
        </w:rPr>
        <w:t>年度決算審核結果說明如次：</w:t>
      </w:r>
    </w:p>
    <w:p w14:paraId="5ACB3897" w14:textId="77777777" w:rsidR="00E07C3F" w:rsidRPr="00F71580" w:rsidRDefault="00E07C3F" w:rsidP="00E07C3F">
      <w:pPr>
        <w:pStyle w:val="afff0"/>
        <w:adjustRightInd w:val="0"/>
        <w:snapToGrid/>
        <w:spacing w:line="500" w:lineRule="exact"/>
        <w:rPr>
          <w:color w:val="000000" w:themeColor="text1"/>
        </w:rPr>
      </w:pPr>
      <w:r w:rsidRPr="00F71580">
        <w:rPr>
          <w:color w:val="000000" w:themeColor="text1"/>
        </w:rPr>
        <w:t>（</w:t>
      </w:r>
      <w:r w:rsidRPr="00F71580">
        <w:rPr>
          <w:rFonts w:hint="eastAsia"/>
          <w:color w:val="000000" w:themeColor="text1"/>
        </w:rPr>
        <w:t>一</w:t>
      </w:r>
      <w:r w:rsidRPr="00F71580">
        <w:rPr>
          <w:color w:val="000000" w:themeColor="text1"/>
        </w:rPr>
        <w:t>）</w:t>
      </w:r>
      <w:r w:rsidRPr="00F71580">
        <w:rPr>
          <w:rFonts w:hint="eastAsia"/>
          <w:color w:val="000000" w:themeColor="text1"/>
        </w:rPr>
        <w:t>計畫實施之查核</w:t>
      </w:r>
    </w:p>
    <w:p w14:paraId="4146DED5" w14:textId="77777777" w:rsidR="00E07C3F" w:rsidRPr="00616D2E" w:rsidRDefault="00E07C3F" w:rsidP="00E07C3F">
      <w:pPr>
        <w:pStyle w:val="affe"/>
        <w:adjustRightInd w:val="0"/>
        <w:snapToGrid/>
        <w:spacing w:line="480" w:lineRule="exact"/>
        <w:ind w:firstLine="480"/>
        <w:rPr>
          <w:color w:val="C00000"/>
        </w:rPr>
      </w:pPr>
      <w:r w:rsidRPr="00F71580">
        <w:rPr>
          <w:rFonts w:hint="eastAsia"/>
          <w:color w:val="000000" w:themeColor="text1"/>
        </w:rPr>
        <w:t>業務計畫</w:t>
      </w:r>
      <w:r w:rsidRPr="00F71580">
        <w:rPr>
          <w:color w:val="000000" w:themeColor="text1"/>
        </w:rPr>
        <w:t>6</w:t>
      </w:r>
      <w:r w:rsidRPr="00F71580">
        <w:rPr>
          <w:rFonts w:hint="eastAsia"/>
          <w:color w:val="000000" w:themeColor="text1"/>
        </w:rPr>
        <w:t>項，下分工作計畫</w:t>
      </w:r>
      <w:r w:rsidRPr="00F71580">
        <w:rPr>
          <w:color w:val="000000" w:themeColor="text1"/>
        </w:rPr>
        <w:t>18</w:t>
      </w:r>
      <w:r w:rsidRPr="00F71580">
        <w:rPr>
          <w:rFonts w:hint="eastAsia"/>
          <w:color w:val="000000" w:themeColor="text1"/>
        </w:rPr>
        <w:t>項，包括辦理市民租賃住宅租金補貼；辦理青年首次購屋優惠利息補貼；辦理社會住宅包租代管計畫；辦理城鎮風貌</w:t>
      </w:r>
      <w:proofErr w:type="gramStart"/>
      <w:r w:rsidRPr="00F71580">
        <w:rPr>
          <w:rFonts w:hint="eastAsia"/>
          <w:color w:val="000000" w:themeColor="text1"/>
        </w:rPr>
        <w:t>及創生環境</w:t>
      </w:r>
      <w:proofErr w:type="gramEnd"/>
      <w:r w:rsidRPr="00F71580">
        <w:rPr>
          <w:rFonts w:hint="eastAsia"/>
          <w:color w:val="000000" w:themeColor="text1"/>
        </w:rPr>
        <w:t>營造計畫；執行建築物公共安全檢查及取締違規使用業務；執行妨礙公共安全打通騎樓違建、危險房屋、清除路障、巷道打通、施</w:t>
      </w:r>
      <w:r w:rsidRPr="00725025">
        <w:rPr>
          <w:rFonts w:hint="eastAsia"/>
          <w:color w:val="000000" w:themeColor="text1"/>
        </w:rPr>
        <w:t>工中違建及搶救災害等拆除業務等重要施政項目，其中已執行完成者6項，尚在執行者12項，主要係社會住宅包租代管計畫尚在辦理中，須繼續執行。</w:t>
      </w:r>
    </w:p>
    <w:p w14:paraId="56DF7362" w14:textId="77777777" w:rsidR="00E07C3F" w:rsidRPr="00725025" w:rsidRDefault="00E07C3F" w:rsidP="00E07C3F">
      <w:pPr>
        <w:pStyle w:val="afff0"/>
        <w:adjustRightInd w:val="0"/>
        <w:snapToGrid/>
        <w:spacing w:line="500" w:lineRule="exact"/>
        <w:rPr>
          <w:color w:val="000000" w:themeColor="text1"/>
        </w:rPr>
      </w:pPr>
      <w:r w:rsidRPr="00725025">
        <w:rPr>
          <w:color w:val="000000" w:themeColor="text1"/>
        </w:rPr>
        <w:t>（</w:t>
      </w:r>
      <w:r w:rsidRPr="00725025">
        <w:rPr>
          <w:rFonts w:hint="eastAsia"/>
          <w:color w:val="000000" w:themeColor="text1"/>
        </w:rPr>
        <w:t>二</w:t>
      </w:r>
      <w:r w:rsidRPr="00725025">
        <w:rPr>
          <w:color w:val="000000" w:themeColor="text1"/>
        </w:rPr>
        <w:t>）</w:t>
      </w:r>
      <w:r w:rsidRPr="00725025">
        <w:rPr>
          <w:rFonts w:hint="eastAsia"/>
          <w:color w:val="000000" w:themeColor="text1"/>
        </w:rPr>
        <w:t>預算執行之審核</w:t>
      </w:r>
    </w:p>
    <w:p w14:paraId="555A66EB" w14:textId="77777777" w:rsidR="00E07C3F" w:rsidRPr="00412C56" w:rsidRDefault="00E07C3F" w:rsidP="00E07C3F">
      <w:pPr>
        <w:pStyle w:val="14"/>
        <w:adjustRightInd w:val="0"/>
        <w:snapToGrid/>
        <w:spacing w:line="470" w:lineRule="exact"/>
        <w:rPr>
          <w:color w:val="000000" w:themeColor="text1"/>
        </w:rPr>
      </w:pPr>
      <w:r w:rsidRPr="00412C56">
        <w:rPr>
          <w:color w:val="000000" w:themeColor="text1"/>
        </w:rPr>
        <w:t>1.歲入預算數49億3,860萬餘元，決算審核結果，審定實現數48億3,014萬餘元，應收保留數5,609萬餘元，主要係</w:t>
      </w:r>
      <w:r w:rsidRPr="00412C56">
        <w:rPr>
          <w:rFonts w:hint="eastAsia"/>
          <w:color w:val="000000" w:themeColor="text1"/>
        </w:rPr>
        <w:t>中央補助款依計畫進度核撥</w:t>
      </w:r>
      <w:r w:rsidRPr="00412C56">
        <w:rPr>
          <w:color w:val="000000" w:themeColor="text1"/>
        </w:rPr>
        <w:t>；合計決算審定數為48億8,624萬餘元，較預算減少5,235萬餘元（1.06％），主要係</w:t>
      </w:r>
      <w:proofErr w:type="gramStart"/>
      <w:r w:rsidRPr="00412C56">
        <w:rPr>
          <w:rFonts w:hint="eastAsia"/>
          <w:color w:val="000000" w:themeColor="text1"/>
        </w:rPr>
        <w:t>臺</w:t>
      </w:r>
      <w:proofErr w:type="gramEnd"/>
      <w:r w:rsidRPr="00412C56">
        <w:rPr>
          <w:rFonts w:hint="eastAsia"/>
          <w:color w:val="000000" w:themeColor="text1"/>
        </w:rPr>
        <w:t>中市容積代金基金對機關取得私有公共設施保留地之補助款依計畫實際需求核撥。</w:t>
      </w:r>
    </w:p>
    <w:p w14:paraId="082B29EE" w14:textId="77777777" w:rsidR="00E07C3F" w:rsidRPr="00725025" w:rsidRDefault="00E07C3F" w:rsidP="00E07C3F">
      <w:pPr>
        <w:pStyle w:val="14"/>
        <w:adjustRightInd w:val="0"/>
        <w:snapToGrid/>
        <w:spacing w:line="470" w:lineRule="exact"/>
        <w:rPr>
          <w:color w:val="000000" w:themeColor="text1"/>
        </w:rPr>
      </w:pPr>
      <w:r w:rsidRPr="00725025">
        <w:rPr>
          <w:color w:val="000000" w:themeColor="text1"/>
        </w:rPr>
        <w:t>2.以前年度歲入轉入數計1億9,742萬餘元，決算審核結果，審定實現數1億6,387萬餘元（83.01％）；減免（註銷）數681萬餘元（3.45％），</w:t>
      </w:r>
      <w:r w:rsidRPr="00725025">
        <w:rPr>
          <w:color w:val="000000" w:themeColor="text1"/>
          <w:spacing w:val="-6"/>
        </w:rPr>
        <w:t>主要係</w:t>
      </w:r>
      <w:r w:rsidRPr="00725025">
        <w:rPr>
          <w:rFonts w:hint="eastAsia"/>
          <w:color w:val="000000" w:themeColor="text1"/>
          <w:spacing w:val="-6"/>
        </w:rPr>
        <w:t>註銷已取得執行憑證之應收行政罰鍰</w:t>
      </w:r>
      <w:r w:rsidRPr="00725025">
        <w:rPr>
          <w:color w:val="000000" w:themeColor="text1"/>
        </w:rPr>
        <w:t>；應收保留數2,672萬餘元（13.54％），</w:t>
      </w:r>
      <w:r w:rsidRPr="00725025">
        <w:rPr>
          <w:rFonts w:hint="eastAsia"/>
          <w:color w:val="000000" w:themeColor="text1"/>
          <w:spacing w:val="-6"/>
        </w:rPr>
        <w:t>主要係中央統籌分配稅款依計畫</w:t>
      </w:r>
      <w:r>
        <w:rPr>
          <w:rFonts w:hint="eastAsia"/>
          <w:color w:val="000000" w:themeColor="text1"/>
          <w:spacing w:val="-6"/>
        </w:rPr>
        <w:t>進度</w:t>
      </w:r>
      <w:r w:rsidRPr="00725025">
        <w:rPr>
          <w:rFonts w:hint="eastAsia"/>
          <w:color w:val="000000" w:themeColor="text1"/>
          <w:spacing w:val="-6"/>
        </w:rPr>
        <w:t>核撥。</w:t>
      </w:r>
    </w:p>
    <w:p w14:paraId="7AF439CB" w14:textId="77777777" w:rsidR="00E07C3F" w:rsidRDefault="00E07C3F" w:rsidP="00E07C3F">
      <w:pPr>
        <w:pStyle w:val="14"/>
        <w:adjustRightInd w:val="0"/>
        <w:snapToGrid/>
        <w:spacing w:line="470" w:lineRule="exact"/>
      </w:pPr>
      <w:r w:rsidRPr="00346F73">
        <w:rPr>
          <w:color w:val="000000" w:themeColor="text1"/>
        </w:rPr>
        <w:t>3.歲出原編列預算數14億2,289萬餘元，</w:t>
      </w:r>
      <w:r w:rsidRPr="00346F73">
        <w:rPr>
          <w:rFonts w:hint="eastAsia"/>
          <w:color w:val="000000" w:themeColor="text1"/>
        </w:rPr>
        <w:t>因都市發展局辦理</w:t>
      </w:r>
      <w:r w:rsidRPr="00346F73">
        <w:rPr>
          <w:rFonts w:hint="eastAsia"/>
          <w:color w:val="000000" w:themeColor="text1"/>
          <w:spacing w:val="-3"/>
        </w:rPr>
        <w:t>歷史建物大里菸葉廠1、2號倉庫1樓翻修規劃設計</w:t>
      </w:r>
      <w:r w:rsidRPr="00813035">
        <w:rPr>
          <w:color w:val="000000" w:themeColor="text1"/>
        </w:rPr>
        <w:t>（</w:t>
      </w:r>
      <w:r w:rsidRPr="00346F73">
        <w:rPr>
          <w:rFonts w:hint="eastAsia"/>
          <w:color w:val="000000" w:themeColor="text1"/>
          <w:spacing w:val="-3"/>
        </w:rPr>
        <w:t>含文資審議</w:t>
      </w:r>
      <w:r w:rsidRPr="00813035">
        <w:rPr>
          <w:color w:val="000000" w:themeColor="text1"/>
        </w:rPr>
        <w:t>）</w:t>
      </w:r>
      <w:r w:rsidRPr="00346F73">
        <w:rPr>
          <w:rFonts w:hint="eastAsia"/>
          <w:color w:val="000000" w:themeColor="text1"/>
          <w:spacing w:val="-3"/>
        </w:rPr>
        <w:t>案所需經費等事由</w:t>
      </w:r>
      <w:r w:rsidRPr="00346F73">
        <w:rPr>
          <w:color w:val="000000" w:themeColor="text1"/>
        </w:rPr>
        <w:t>，經動支第二預備金614萬餘元，</w:t>
      </w:r>
      <w:proofErr w:type="gramStart"/>
      <w:r w:rsidRPr="00D32919">
        <w:rPr>
          <w:rFonts w:hint="eastAsia"/>
        </w:rPr>
        <w:t>暨因人</w:t>
      </w:r>
      <w:r w:rsidRPr="00813035">
        <w:rPr>
          <w:rFonts w:hint="eastAsia"/>
          <w:color w:val="000000" w:themeColor="text1"/>
        </w:rPr>
        <w:t>事</w:t>
      </w:r>
      <w:proofErr w:type="gramEnd"/>
      <w:r w:rsidRPr="00813035">
        <w:rPr>
          <w:rFonts w:hint="eastAsia"/>
          <w:color w:val="000000" w:themeColor="text1"/>
        </w:rPr>
        <w:t>費不足事由，</w:t>
      </w:r>
      <w:r w:rsidRPr="00813035">
        <w:rPr>
          <w:color w:val="000000" w:themeColor="text1"/>
        </w:rPr>
        <w:t>動支各類員工待遇準備19萬餘元，合計14億2,923萬餘元，決算審核結果，審定實現數7億8,540萬餘元（54.95％），應付保留數4億597萬餘元（28.41％），保留原因</w:t>
      </w:r>
      <w:r w:rsidRPr="00813035">
        <w:rPr>
          <w:color w:val="000000" w:themeColor="text1"/>
        </w:rPr>
        <w:lastRenderedPageBreak/>
        <w:t>詳「（一）計畫實施之查核」說明；合計決算審定數為11億9,138萬餘元，預算賸餘2億3,785萬餘元（16.64％），</w:t>
      </w:r>
      <w:r w:rsidRPr="00813035">
        <w:rPr>
          <w:rFonts w:hint="eastAsia"/>
          <w:color w:val="000000" w:themeColor="text1"/>
        </w:rPr>
        <w:t>主要係補助計畫經費結餘。</w:t>
      </w:r>
    </w:p>
    <w:p w14:paraId="065A12A4" w14:textId="77777777" w:rsidR="00E07C3F" w:rsidRPr="003F3633" w:rsidRDefault="00E07C3F" w:rsidP="00E07C3F">
      <w:pPr>
        <w:pStyle w:val="14"/>
        <w:adjustRightInd w:val="0"/>
        <w:snapToGrid/>
        <w:rPr>
          <w:color w:val="000000" w:themeColor="text1"/>
        </w:rPr>
      </w:pPr>
      <w:r w:rsidRPr="003F3633">
        <w:rPr>
          <w:color w:val="000000" w:themeColor="text1"/>
        </w:rPr>
        <w:t>4.以前年度歲出轉入數計5億9,679萬餘元，決算審核結果，審定實現數1億8,016萬餘元（30.19％）；減免（註銷）數1,968萬餘元（3.30％），</w:t>
      </w:r>
      <w:r>
        <w:rPr>
          <w:rFonts w:hint="eastAsia"/>
          <w:color w:val="000000" w:themeColor="text1"/>
        </w:rPr>
        <w:t>主要係</w:t>
      </w:r>
      <w:r w:rsidRPr="003F3633">
        <w:rPr>
          <w:rFonts w:hint="eastAsia"/>
          <w:color w:val="000000" w:themeColor="text1"/>
          <w:spacing w:val="-4"/>
        </w:rPr>
        <w:t>社會住宅包租代管計畫經費結餘</w:t>
      </w:r>
      <w:r w:rsidRPr="003F3633">
        <w:rPr>
          <w:color w:val="000000" w:themeColor="text1"/>
        </w:rPr>
        <w:t>；應付保留數3億9,695萬餘元（66.51％），主要係</w:t>
      </w:r>
      <w:r w:rsidRPr="003F3633">
        <w:rPr>
          <w:rFonts w:hint="eastAsia"/>
          <w:color w:val="000000" w:themeColor="text1"/>
        </w:rPr>
        <w:t>智慧營運中心新建計畫尚在辦理中，仍須保留繼續執行。</w:t>
      </w:r>
    </w:p>
    <w:p w14:paraId="4889D4A6" w14:textId="77777777" w:rsidR="00E07C3F" w:rsidRPr="00616D2E" w:rsidRDefault="00E07C3F" w:rsidP="00E07C3F">
      <w:pPr>
        <w:pStyle w:val="affc"/>
        <w:adjustRightInd w:val="0"/>
        <w:snapToGrid/>
        <w:spacing w:line="500" w:lineRule="exact"/>
        <w:rPr>
          <w:color w:val="000000" w:themeColor="text1"/>
        </w:rPr>
      </w:pPr>
      <w:r w:rsidRPr="00616D2E">
        <w:rPr>
          <w:rFonts w:hint="eastAsia"/>
          <w:color w:val="000000" w:themeColor="text1"/>
        </w:rPr>
        <w:t>二、附屬單位決算非營業部分</w:t>
      </w:r>
    </w:p>
    <w:p w14:paraId="6AAFD18C" w14:textId="77777777" w:rsidR="00E07C3F" w:rsidRPr="00616D2E" w:rsidRDefault="00E07C3F" w:rsidP="00E07C3F">
      <w:pPr>
        <w:pStyle w:val="14"/>
        <w:adjustRightInd w:val="0"/>
        <w:snapToGrid/>
        <w:ind w:firstLineChars="210" w:firstLine="504"/>
        <w:rPr>
          <w:color w:val="000000" w:themeColor="text1"/>
        </w:rPr>
      </w:pPr>
      <w:proofErr w:type="gramStart"/>
      <w:r w:rsidRPr="00616D2E">
        <w:rPr>
          <w:rFonts w:hint="eastAsia"/>
          <w:color w:val="000000" w:themeColor="text1"/>
        </w:rPr>
        <w:t>臺</w:t>
      </w:r>
      <w:proofErr w:type="gramEnd"/>
      <w:r w:rsidRPr="00616D2E">
        <w:rPr>
          <w:rFonts w:hint="eastAsia"/>
          <w:color w:val="000000" w:themeColor="text1"/>
        </w:rPr>
        <w:t>中市政府都市發展局主管包括（一</w:t>
      </w:r>
      <w:r w:rsidRPr="00616D2E">
        <w:rPr>
          <w:color w:val="000000" w:themeColor="text1"/>
        </w:rPr>
        <w:t>）</w:t>
      </w:r>
      <w:r w:rsidRPr="00616D2E">
        <w:rPr>
          <w:rFonts w:hint="eastAsia"/>
          <w:color w:val="000000" w:themeColor="text1"/>
        </w:rPr>
        <w:t>作業基金：</w:t>
      </w:r>
      <w:proofErr w:type="gramStart"/>
      <w:r w:rsidRPr="00616D2E">
        <w:rPr>
          <w:rFonts w:hint="eastAsia"/>
          <w:color w:val="000000" w:themeColor="text1"/>
        </w:rPr>
        <w:t>臺</w:t>
      </w:r>
      <w:proofErr w:type="gramEnd"/>
      <w:r w:rsidRPr="00616D2E">
        <w:rPr>
          <w:rFonts w:hint="eastAsia"/>
          <w:color w:val="000000" w:themeColor="text1"/>
        </w:rPr>
        <w:t>中市都市更新及都市發展建設基金、</w:t>
      </w:r>
      <w:proofErr w:type="gramStart"/>
      <w:r w:rsidRPr="00616D2E">
        <w:rPr>
          <w:rFonts w:hint="eastAsia"/>
          <w:color w:val="000000" w:themeColor="text1"/>
        </w:rPr>
        <w:t>臺</w:t>
      </w:r>
      <w:proofErr w:type="gramEnd"/>
      <w:r w:rsidRPr="00616D2E">
        <w:rPr>
          <w:rFonts w:hint="eastAsia"/>
          <w:color w:val="000000" w:themeColor="text1"/>
        </w:rPr>
        <w:t>中市住宅基金；（二）特別收入基金：</w:t>
      </w:r>
      <w:proofErr w:type="gramStart"/>
      <w:r w:rsidRPr="00616D2E">
        <w:rPr>
          <w:rFonts w:hint="eastAsia"/>
          <w:color w:val="000000" w:themeColor="text1"/>
        </w:rPr>
        <w:t>臺</w:t>
      </w:r>
      <w:proofErr w:type="gramEnd"/>
      <w:r w:rsidRPr="00616D2E">
        <w:rPr>
          <w:rFonts w:hint="eastAsia"/>
          <w:color w:val="000000" w:themeColor="text1"/>
        </w:rPr>
        <w:t>中市容積代金基金等共3個單位。茲將</w:t>
      </w:r>
      <w:proofErr w:type="gramStart"/>
      <w:r w:rsidRPr="00616D2E">
        <w:rPr>
          <w:rFonts w:hint="eastAsia"/>
          <w:color w:val="000000" w:themeColor="text1"/>
        </w:rPr>
        <w:t>113</w:t>
      </w:r>
      <w:proofErr w:type="gramEnd"/>
      <w:r w:rsidRPr="00616D2E">
        <w:rPr>
          <w:rFonts w:hint="eastAsia"/>
          <w:color w:val="000000" w:themeColor="text1"/>
        </w:rPr>
        <w:t>年度決算審核結果說明如次：</w:t>
      </w:r>
    </w:p>
    <w:p w14:paraId="7606E19D" w14:textId="77777777" w:rsidR="00E07C3F" w:rsidRPr="00414DB9" w:rsidRDefault="00E07C3F" w:rsidP="00E07C3F">
      <w:pPr>
        <w:pStyle w:val="afff0"/>
        <w:adjustRightInd w:val="0"/>
        <w:snapToGrid/>
        <w:spacing w:line="480" w:lineRule="exact"/>
        <w:rPr>
          <w:color w:val="000000" w:themeColor="text1"/>
        </w:rPr>
      </w:pPr>
      <w:r w:rsidRPr="00414DB9">
        <w:rPr>
          <w:color w:val="000000" w:themeColor="text1"/>
        </w:rPr>
        <w:t>（</w:t>
      </w:r>
      <w:r w:rsidRPr="00414DB9">
        <w:rPr>
          <w:rFonts w:hint="eastAsia"/>
          <w:color w:val="000000" w:themeColor="text1"/>
        </w:rPr>
        <w:t>一</w:t>
      </w:r>
      <w:r w:rsidRPr="00414DB9">
        <w:rPr>
          <w:color w:val="000000" w:themeColor="text1"/>
        </w:rPr>
        <w:t>）</w:t>
      </w:r>
      <w:r w:rsidRPr="00414DB9">
        <w:rPr>
          <w:rFonts w:hint="eastAsia"/>
          <w:color w:val="000000" w:themeColor="text1"/>
        </w:rPr>
        <w:t>計畫實施之查核</w:t>
      </w:r>
    </w:p>
    <w:p w14:paraId="010A4A9C" w14:textId="77777777" w:rsidR="00E07C3F" w:rsidRPr="00414DB9" w:rsidRDefault="00E07C3F" w:rsidP="00E07C3F">
      <w:pPr>
        <w:pStyle w:val="affe"/>
        <w:adjustRightInd w:val="0"/>
        <w:snapToGrid/>
        <w:spacing w:line="460" w:lineRule="exact"/>
        <w:ind w:firstLine="480"/>
        <w:rPr>
          <w:color w:val="000000" w:themeColor="text1"/>
        </w:rPr>
      </w:pPr>
      <w:bookmarkStart w:id="44" w:name="_Hlk169171427"/>
      <w:r w:rsidRPr="00414DB9">
        <w:rPr>
          <w:rFonts w:hint="eastAsia"/>
          <w:color w:val="000000" w:themeColor="text1"/>
        </w:rPr>
        <w:t>營運（業務）計畫主要有其他勞務成本、雜項業務成本、取得公共設施保留地計畫及一般建築及設備計畫等4項，實施結果，計有其他勞務成本、雜項業務成本、取得公共設施保留地計畫等3項，因委託調查研究費用</w:t>
      </w:r>
      <w:r w:rsidRPr="00414DB9">
        <w:rPr>
          <w:color w:val="000000" w:themeColor="text1"/>
        </w:rPr>
        <w:t>較預計</w:t>
      </w:r>
      <w:r w:rsidRPr="00414DB9">
        <w:rPr>
          <w:rFonts w:hint="eastAsia"/>
          <w:color w:val="000000" w:themeColor="text1"/>
        </w:rPr>
        <w:t>減少、部分社會住宅興建工程</w:t>
      </w:r>
      <w:r w:rsidRPr="00414DB9">
        <w:rPr>
          <w:color w:val="000000" w:themeColor="text1"/>
        </w:rPr>
        <w:t>進度落後</w:t>
      </w:r>
      <w:r w:rsidRPr="00414DB9">
        <w:rPr>
          <w:rFonts w:hint="eastAsia"/>
          <w:color w:val="000000" w:themeColor="text1"/>
        </w:rPr>
        <w:t>，尚未投入營運，外包費用較預計減少、補助</w:t>
      </w:r>
      <w:proofErr w:type="gramStart"/>
      <w:r w:rsidRPr="00414DB9">
        <w:rPr>
          <w:rFonts w:hint="eastAsia"/>
          <w:color w:val="000000" w:themeColor="text1"/>
        </w:rPr>
        <w:t>臺</w:t>
      </w:r>
      <w:proofErr w:type="gramEnd"/>
      <w:r w:rsidRPr="00414DB9">
        <w:rPr>
          <w:rFonts w:hint="eastAsia"/>
          <w:color w:val="000000" w:themeColor="text1"/>
        </w:rPr>
        <w:t>中市新建工程處等機關取得公共設施保留地費用較預計減少等，致未達預計目標。</w:t>
      </w:r>
      <w:bookmarkEnd w:id="44"/>
    </w:p>
    <w:p w14:paraId="02DCFED8" w14:textId="77777777" w:rsidR="00E07C3F" w:rsidRPr="00414DB9" w:rsidRDefault="00E07C3F" w:rsidP="00E07C3F">
      <w:pPr>
        <w:pStyle w:val="afff0"/>
        <w:adjustRightInd w:val="0"/>
        <w:snapToGrid/>
        <w:spacing w:line="480" w:lineRule="exact"/>
        <w:rPr>
          <w:color w:val="000000" w:themeColor="text1"/>
        </w:rPr>
      </w:pPr>
      <w:r w:rsidRPr="00414DB9">
        <w:rPr>
          <w:color w:val="000000" w:themeColor="text1"/>
        </w:rPr>
        <w:t>（</w:t>
      </w:r>
      <w:r w:rsidRPr="00414DB9">
        <w:rPr>
          <w:rFonts w:hint="eastAsia"/>
          <w:color w:val="000000" w:themeColor="text1"/>
        </w:rPr>
        <w:t>二</w:t>
      </w:r>
      <w:r w:rsidRPr="00414DB9">
        <w:rPr>
          <w:color w:val="000000" w:themeColor="text1"/>
        </w:rPr>
        <w:t>）</w:t>
      </w:r>
      <w:r w:rsidRPr="00414DB9">
        <w:rPr>
          <w:rFonts w:hint="eastAsia"/>
          <w:color w:val="000000" w:themeColor="text1"/>
        </w:rPr>
        <w:t>餘</w:t>
      </w:r>
      <w:proofErr w:type="gramStart"/>
      <w:r w:rsidRPr="00414DB9">
        <w:rPr>
          <w:rFonts w:hint="eastAsia"/>
          <w:color w:val="000000" w:themeColor="text1"/>
        </w:rPr>
        <w:t>絀</w:t>
      </w:r>
      <w:proofErr w:type="gramEnd"/>
      <w:r w:rsidRPr="00414DB9">
        <w:rPr>
          <w:rFonts w:hint="eastAsia"/>
          <w:color w:val="000000" w:themeColor="text1"/>
        </w:rPr>
        <w:t>之審定</w:t>
      </w:r>
    </w:p>
    <w:p w14:paraId="73295279" w14:textId="77777777" w:rsidR="00E07C3F" w:rsidRPr="00B954F3" w:rsidRDefault="00E07C3F" w:rsidP="00E07C3F">
      <w:pPr>
        <w:overflowPunct w:val="0"/>
        <w:spacing w:line="446" w:lineRule="exact"/>
        <w:ind w:left="2" w:firstLineChars="300" w:firstLine="721"/>
        <w:jc w:val="both"/>
        <w:rPr>
          <w:rFonts w:ascii="標楷體" w:eastAsia="標楷體" w:hAnsi="標楷體"/>
          <w:color w:val="EE0000"/>
        </w:rPr>
      </w:pPr>
      <w:r w:rsidRPr="00526984">
        <w:rPr>
          <w:rFonts w:ascii="標楷體" w:eastAsia="標楷體" w:hAnsi="標楷體"/>
          <w:b/>
          <w:color w:val="000000" w:themeColor="text1"/>
        </w:rPr>
        <w:t>1.</w:t>
      </w:r>
      <w:r w:rsidRPr="00526984">
        <w:rPr>
          <w:rFonts w:ascii="標楷體" w:eastAsia="標楷體" w:hAnsi="標楷體" w:hint="eastAsia"/>
          <w:b/>
          <w:color w:val="000000" w:themeColor="text1"/>
        </w:rPr>
        <w:t>作</w:t>
      </w:r>
      <w:r w:rsidRPr="00526984">
        <w:rPr>
          <w:rFonts w:ascii="標楷體" w:eastAsia="標楷體" w:hAnsi="標楷體"/>
          <w:b/>
          <w:color w:val="000000" w:themeColor="text1"/>
        </w:rPr>
        <w:t>業基金</w:t>
      </w:r>
      <w:r w:rsidRPr="00526984">
        <w:rPr>
          <w:rFonts w:ascii="標楷體" w:eastAsia="標楷體" w:hAnsi="標楷體" w:hint="eastAsia"/>
          <w:b/>
          <w:color w:val="000000" w:themeColor="text1"/>
        </w:rPr>
        <w:t>：</w:t>
      </w:r>
      <w:r w:rsidRPr="00526984">
        <w:rPr>
          <w:rFonts w:ascii="標楷體" w:eastAsia="標楷體" w:hAnsi="標楷體" w:hint="eastAsia"/>
          <w:color w:val="000000" w:themeColor="text1"/>
        </w:rPr>
        <w:t>決</w:t>
      </w:r>
      <w:r w:rsidRPr="00526984">
        <w:rPr>
          <w:rFonts w:ascii="標楷體" w:eastAsia="標楷體" w:hAnsi="標楷體"/>
          <w:color w:val="000000" w:themeColor="text1"/>
        </w:rPr>
        <w:t>算審核</w:t>
      </w:r>
      <w:r w:rsidRPr="00526984">
        <w:rPr>
          <w:rFonts w:ascii="標楷體" w:eastAsia="標楷體" w:hAnsi="標楷體" w:hint="eastAsia"/>
          <w:color w:val="000000" w:themeColor="text1"/>
        </w:rPr>
        <w:t>結</w:t>
      </w:r>
      <w:r w:rsidRPr="00526984">
        <w:rPr>
          <w:rFonts w:ascii="標楷體" w:eastAsia="標楷體" w:hAnsi="標楷體"/>
          <w:color w:val="000000" w:themeColor="text1"/>
        </w:rPr>
        <w:t>果，審定賸餘</w:t>
      </w:r>
      <w:r w:rsidRPr="00526984">
        <w:rPr>
          <w:rFonts w:ascii="標楷體" w:eastAsia="標楷體" w:hAnsi="標楷體" w:hint="eastAsia"/>
          <w:color w:val="000000" w:themeColor="text1"/>
        </w:rPr>
        <w:t>23億8,900萬餘元，與預算短</w:t>
      </w:r>
      <w:proofErr w:type="gramStart"/>
      <w:r w:rsidRPr="00526984">
        <w:rPr>
          <w:rFonts w:ascii="標楷體" w:eastAsia="標楷體" w:hAnsi="標楷體" w:hint="eastAsia"/>
          <w:color w:val="000000" w:themeColor="text1"/>
        </w:rPr>
        <w:t>絀</w:t>
      </w:r>
      <w:proofErr w:type="gramEnd"/>
      <w:r w:rsidRPr="00526984">
        <w:rPr>
          <w:rFonts w:ascii="標楷體" w:eastAsia="標楷體" w:hAnsi="標楷體" w:hint="eastAsia"/>
          <w:color w:val="000000" w:themeColor="text1"/>
        </w:rPr>
        <w:t>4億979萬餘元，相距27億9,880萬</w:t>
      </w:r>
      <w:r w:rsidRPr="00F24F06">
        <w:rPr>
          <w:rFonts w:ascii="標楷體" w:eastAsia="標楷體" w:hAnsi="標楷體"/>
          <w:color w:val="000000" w:themeColor="text1"/>
        </w:rPr>
        <w:t>餘元</w:t>
      </w:r>
      <w:r w:rsidRPr="00F24F06">
        <w:rPr>
          <w:rFonts w:ascii="標楷體" w:eastAsia="標楷體" w:hAnsi="標楷體" w:hint="eastAsia"/>
          <w:color w:val="000000" w:themeColor="text1"/>
        </w:rPr>
        <w:t>，</w:t>
      </w:r>
      <w:r w:rsidRPr="00F24F06">
        <w:rPr>
          <w:rFonts w:ascii="標楷體" w:eastAsia="標楷體" w:hAnsi="標楷體"/>
          <w:color w:val="000000" w:themeColor="text1"/>
        </w:rPr>
        <w:t>主要係</w:t>
      </w:r>
      <w:r w:rsidRPr="00F24F06">
        <w:rPr>
          <w:rFonts w:ascii="標楷體" w:eastAsia="標楷體" w:hAnsi="標楷體" w:hint="eastAsia"/>
          <w:color w:val="000000" w:themeColor="text1"/>
        </w:rPr>
        <w:t>申請住宅區變更為商業區或其他分區變更案件增加，回饋金收入較預計增加，業務</w:t>
      </w:r>
      <w:proofErr w:type="gramStart"/>
      <w:r w:rsidRPr="00F24F06">
        <w:rPr>
          <w:rFonts w:ascii="標楷體" w:eastAsia="標楷體" w:hAnsi="標楷體" w:hint="eastAsia"/>
          <w:color w:val="000000" w:themeColor="text1"/>
        </w:rPr>
        <w:t>收入隨增所</w:t>
      </w:r>
      <w:proofErr w:type="gramEnd"/>
      <w:r w:rsidRPr="00F24F06">
        <w:rPr>
          <w:rFonts w:ascii="標楷體" w:eastAsia="標楷體" w:hAnsi="標楷體" w:hint="eastAsia"/>
          <w:color w:val="000000" w:themeColor="text1"/>
        </w:rPr>
        <w:t>致。</w:t>
      </w:r>
    </w:p>
    <w:p w14:paraId="134DE587" w14:textId="77777777" w:rsidR="00E07C3F" w:rsidRPr="00526984" w:rsidRDefault="00E07C3F" w:rsidP="00E07C3F">
      <w:pPr>
        <w:overflowPunct w:val="0"/>
        <w:spacing w:line="446" w:lineRule="exact"/>
        <w:ind w:firstLineChars="300" w:firstLine="721"/>
        <w:jc w:val="both"/>
        <w:rPr>
          <w:rFonts w:ascii="標楷體" w:eastAsia="標楷體" w:hAnsi="標楷體"/>
          <w:color w:val="000000" w:themeColor="text1"/>
        </w:rPr>
      </w:pPr>
      <w:r w:rsidRPr="00526984">
        <w:rPr>
          <w:rFonts w:ascii="標楷體" w:eastAsia="標楷體" w:hAnsi="標楷體"/>
          <w:b/>
          <w:color w:val="000000" w:themeColor="text1"/>
        </w:rPr>
        <w:t>2.</w:t>
      </w:r>
      <w:r w:rsidRPr="00526984">
        <w:rPr>
          <w:rFonts w:ascii="標楷體" w:eastAsia="標楷體" w:hAnsi="標楷體" w:hint="eastAsia"/>
          <w:b/>
          <w:color w:val="000000" w:themeColor="text1"/>
        </w:rPr>
        <w:t>特</w:t>
      </w:r>
      <w:r w:rsidRPr="00526984">
        <w:rPr>
          <w:rFonts w:ascii="標楷體" w:eastAsia="標楷體" w:hAnsi="標楷體"/>
          <w:b/>
          <w:color w:val="000000" w:themeColor="text1"/>
        </w:rPr>
        <w:t>別收入基金</w:t>
      </w:r>
      <w:r w:rsidRPr="00526984">
        <w:rPr>
          <w:rFonts w:ascii="標楷體" w:eastAsia="標楷體" w:hAnsi="標楷體" w:hint="eastAsia"/>
          <w:b/>
          <w:color w:val="000000" w:themeColor="text1"/>
        </w:rPr>
        <w:t>：</w:t>
      </w:r>
      <w:r w:rsidRPr="00526984">
        <w:rPr>
          <w:rFonts w:ascii="標楷體" w:eastAsia="標楷體" w:hAnsi="標楷體"/>
          <w:color w:val="000000" w:themeColor="text1"/>
        </w:rPr>
        <w:t>決算審核結果，</w:t>
      </w:r>
      <w:r w:rsidRPr="00526984">
        <w:rPr>
          <w:rFonts w:ascii="標楷體" w:eastAsia="標楷體" w:hAnsi="標楷體" w:hint="eastAsia"/>
          <w:color w:val="000000" w:themeColor="text1"/>
        </w:rPr>
        <w:t>審</w:t>
      </w:r>
      <w:r w:rsidRPr="00526984">
        <w:rPr>
          <w:rFonts w:ascii="標楷體" w:eastAsia="標楷體" w:hAnsi="標楷體"/>
          <w:color w:val="000000" w:themeColor="text1"/>
        </w:rPr>
        <w:t>定賸餘58億9,576萬餘元，較預算賸餘14億259萬餘元，增加44億9,316萬餘元，約320.35％，</w:t>
      </w:r>
      <w:r w:rsidRPr="00526984">
        <w:rPr>
          <w:rFonts w:ascii="標楷體" w:eastAsia="標楷體" w:hAnsi="標楷體" w:hint="eastAsia"/>
          <w:color w:val="000000" w:themeColor="text1"/>
        </w:rPr>
        <w:t>主要係辦理容積移入繳納之容積代金較預計增加所致。</w:t>
      </w:r>
    </w:p>
    <w:p w14:paraId="2E6B370C" w14:textId="77777777" w:rsidR="00E07C3F" w:rsidRPr="00414DB9" w:rsidRDefault="00E07C3F" w:rsidP="00E07C3F">
      <w:pPr>
        <w:pStyle w:val="affc"/>
        <w:adjustRightInd w:val="0"/>
        <w:spacing w:line="500" w:lineRule="exact"/>
        <w:rPr>
          <w:color w:val="000000" w:themeColor="text1"/>
        </w:rPr>
      </w:pPr>
      <w:r w:rsidRPr="00414DB9">
        <w:rPr>
          <w:rFonts w:hint="eastAsia"/>
          <w:color w:val="000000" w:themeColor="text1"/>
        </w:rPr>
        <w:t>三、重要審核意見</w:t>
      </w:r>
    </w:p>
    <w:p w14:paraId="622B9A61" w14:textId="77777777" w:rsidR="00E07C3F" w:rsidRPr="00414DB9" w:rsidRDefault="00E07C3F" w:rsidP="00E07C3F">
      <w:pPr>
        <w:pStyle w:val="afff0"/>
        <w:adjustRightInd w:val="0"/>
        <w:spacing w:line="480" w:lineRule="exact"/>
        <w:rPr>
          <w:color w:val="000000" w:themeColor="text1"/>
        </w:rPr>
      </w:pPr>
      <w:r w:rsidRPr="00414DB9">
        <w:rPr>
          <w:color w:val="000000" w:themeColor="text1"/>
        </w:rPr>
        <w:t>（</w:t>
      </w:r>
      <w:r w:rsidRPr="00414DB9">
        <w:rPr>
          <w:rFonts w:hint="eastAsia"/>
          <w:color w:val="000000" w:themeColor="text1"/>
        </w:rPr>
        <w:t>一</w:t>
      </w:r>
      <w:r w:rsidRPr="00414DB9">
        <w:rPr>
          <w:color w:val="000000" w:themeColor="text1"/>
        </w:rPr>
        <w:t>）推動建築執照申請審查無紙化作業</w:t>
      </w:r>
      <w:r w:rsidRPr="00414DB9">
        <w:rPr>
          <w:rFonts w:hint="eastAsia"/>
          <w:color w:val="000000" w:themeColor="text1"/>
        </w:rPr>
        <w:t>及</w:t>
      </w:r>
      <w:r w:rsidRPr="00414DB9">
        <w:rPr>
          <w:color w:val="000000" w:themeColor="text1"/>
        </w:rPr>
        <w:t>營建</w:t>
      </w:r>
      <w:r w:rsidRPr="00414DB9">
        <w:rPr>
          <w:rFonts w:hint="eastAsia"/>
          <w:color w:val="000000" w:themeColor="text1"/>
        </w:rPr>
        <w:t>賸</w:t>
      </w:r>
      <w:r w:rsidRPr="00414DB9">
        <w:rPr>
          <w:color w:val="000000" w:themeColor="text1"/>
        </w:rPr>
        <w:t>餘土</w:t>
      </w:r>
      <w:r w:rsidRPr="00414DB9">
        <w:rPr>
          <w:rFonts w:hint="eastAsia"/>
          <w:color w:val="000000" w:themeColor="text1"/>
        </w:rPr>
        <w:t>石方</w:t>
      </w:r>
      <w:r w:rsidRPr="00414DB9">
        <w:rPr>
          <w:color w:val="000000" w:themeColor="text1"/>
        </w:rPr>
        <w:t>運載車輛</w:t>
      </w:r>
      <w:r w:rsidRPr="00414DB9">
        <w:rPr>
          <w:rFonts w:hint="eastAsia"/>
          <w:color w:val="000000" w:themeColor="text1"/>
        </w:rPr>
        <w:t>裝設GPS</w:t>
      </w:r>
      <w:r w:rsidRPr="00414DB9">
        <w:rPr>
          <w:color w:val="000000" w:themeColor="text1"/>
        </w:rPr>
        <w:t>，</w:t>
      </w:r>
      <w:proofErr w:type="gramStart"/>
      <w:r w:rsidRPr="00414DB9">
        <w:rPr>
          <w:rFonts w:hint="eastAsia"/>
          <w:color w:val="000000" w:themeColor="text1"/>
        </w:rPr>
        <w:t>惟間有</w:t>
      </w:r>
      <w:r w:rsidRPr="00414DB9">
        <w:rPr>
          <w:color w:val="000000" w:themeColor="text1"/>
        </w:rPr>
        <w:t>建照</w:t>
      </w:r>
      <w:proofErr w:type="gramEnd"/>
      <w:r w:rsidRPr="00414DB9">
        <w:rPr>
          <w:rFonts w:hint="eastAsia"/>
          <w:color w:val="000000" w:themeColor="text1"/>
        </w:rPr>
        <w:t>申請久未</w:t>
      </w:r>
      <w:r w:rsidRPr="00414DB9">
        <w:rPr>
          <w:color w:val="000000" w:themeColor="text1"/>
        </w:rPr>
        <w:t>復審</w:t>
      </w:r>
      <w:r w:rsidRPr="00414DB9">
        <w:rPr>
          <w:rFonts w:hint="eastAsia"/>
          <w:color w:val="000000" w:themeColor="text1"/>
        </w:rPr>
        <w:t>，</w:t>
      </w:r>
      <w:r w:rsidRPr="00414DB9">
        <w:rPr>
          <w:color w:val="000000" w:themeColor="text1"/>
        </w:rPr>
        <w:t>一再違規車輛未加重裁罰</w:t>
      </w:r>
      <w:r w:rsidRPr="00414DB9">
        <w:rPr>
          <w:rFonts w:hint="eastAsia"/>
          <w:color w:val="000000" w:themeColor="text1"/>
        </w:rPr>
        <w:t>或</w:t>
      </w:r>
      <w:r w:rsidRPr="00414DB9">
        <w:rPr>
          <w:color w:val="000000" w:themeColor="text1"/>
        </w:rPr>
        <w:t>未查明路線偏離原因</w:t>
      </w:r>
      <w:r w:rsidRPr="00414DB9">
        <w:rPr>
          <w:rFonts w:hint="eastAsia"/>
          <w:color w:val="000000" w:themeColor="text1"/>
        </w:rPr>
        <w:t>等情事</w:t>
      </w:r>
      <w:r w:rsidRPr="00414DB9">
        <w:rPr>
          <w:color w:val="000000" w:themeColor="text1"/>
        </w:rPr>
        <w:t>，</w:t>
      </w:r>
      <w:r w:rsidRPr="00414DB9">
        <w:rPr>
          <w:rFonts w:hint="eastAsia"/>
          <w:color w:val="000000" w:themeColor="text1"/>
        </w:rPr>
        <w:t>允宜檢討</w:t>
      </w:r>
      <w:r w:rsidRPr="00414DB9">
        <w:rPr>
          <w:color w:val="000000" w:themeColor="text1"/>
        </w:rPr>
        <w:t>改</w:t>
      </w:r>
      <w:r w:rsidRPr="00414DB9">
        <w:rPr>
          <w:rFonts w:hint="eastAsia"/>
          <w:color w:val="000000" w:themeColor="text1"/>
        </w:rPr>
        <w:t>善，以提升</w:t>
      </w:r>
      <w:r w:rsidRPr="00414DB9">
        <w:rPr>
          <w:color w:val="000000" w:themeColor="text1"/>
        </w:rPr>
        <w:t>建照</w:t>
      </w:r>
      <w:r w:rsidRPr="00414DB9">
        <w:rPr>
          <w:rFonts w:hint="eastAsia"/>
          <w:color w:val="000000" w:themeColor="text1"/>
        </w:rPr>
        <w:t>審核效率及控管賸餘土石方流向。</w:t>
      </w:r>
    </w:p>
    <w:p w14:paraId="3DCE5EF8" w14:textId="2F5341D2" w:rsidR="00E07C3F" w:rsidRPr="00414DB9" w:rsidRDefault="00E07C3F" w:rsidP="00E07C3F">
      <w:pPr>
        <w:widowControl/>
        <w:spacing w:line="482" w:lineRule="exact"/>
        <w:ind w:firstLineChars="200" w:firstLine="480"/>
        <w:jc w:val="both"/>
        <w:rPr>
          <w:rFonts w:ascii="標楷體" w:eastAsia="標楷體" w:hAnsi="標楷體" w:cs="標楷體"/>
          <w:color w:val="000000" w:themeColor="text1"/>
        </w:rPr>
      </w:pPr>
      <w:r w:rsidRPr="00414DB9">
        <w:rPr>
          <w:rFonts w:ascii="標楷體" w:eastAsia="標楷體" w:hAnsi="標楷體" w:cs="標楷體" w:hint="eastAsia"/>
          <w:color w:val="000000" w:themeColor="text1"/>
        </w:rPr>
        <w:t>都市發展</w:t>
      </w:r>
      <w:r w:rsidRPr="00414DB9">
        <w:rPr>
          <w:rFonts w:ascii="標楷體" w:eastAsia="標楷體" w:hAnsi="標楷體" w:cs="標楷體"/>
          <w:color w:val="000000" w:themeColor="text1"/>
        </w:rPr>
        <w:t>局為</w:t>
      </w:r>
      <w:r w:rsidRPr="00414DB9">
        <w:rPr>
          <w:rFonts w:ascii="標楷體" w:eastAsia="標楷體" w:hAnsi="標楷體" w:cs="標楷體" w:hint="eastAsia"/>
          <w:color w:val="000000" w:themeColor="text1"/>
        </w:rPr>
        <w:t>辦理建築執照審核及管理業務，</w:t>
      </w:r>
      <w:proofErr w:type="gramStart"/>
      <w:r w:rsidRPr="00414DB9">
        <w:rPr>
          <w:rFonts w:ascii="標楷體" w:eastAsia="標楷體" w:hAnsi="標楷體" w:cs="標楷體"/>
          <w:color w:val="000000" w:themeColor="text1"/>
        </w:rPr>
        <w:t>113</w:t>
      </w:r>
      <w:proofErr w:type="gramEnd"/>
      <w:r w:rsidRPr="00414DB9">
        <w:rPr>
          <w:rFonts w:ascii="標楷體" w:eastAsia="標楷體" w:hAnsi="標楷體" w:cs="標楷體"/>
          <w:color w:val="000000" w:themeColor="text1"/>
        </w:rPr>
        <w:t>年度編列預算</w:t>
      </w:r>
      <w:r w:rsidRPr="00414DB9">
        <w:rPr>
          <w:rFonts w:ascii="標楷體" w:eastAsia="標楷體" w:hAnsi="標楷體" w:cs="標楷體" w:hint="eastAsia"/>
          <w:color w:val="000000" w:themeColor="text1"/>
        </w:rPr>
        <w:t>580</w:t>
      </w:r>
      <w:r w:rsidRPr="00414DB9">
        <w:rPr>
          <w:rFonts w:ascii="標楷體" w:eastAsia="標楷體" w:hAnsi="標楷體" w:cs="標楷體"/>
          <w:color w:val="000000" w:themeColor="text1"/>
        </w:rPr>
        <w:t>萬餘元，</w:t>
      </w:r>
      <w:r w:rsidRPr="00414DB9">
        <w:rPr>
          <w:rFonts w:ascii="標楷體" w:eastAsia="標楷體" w:hAnsi="標楷體" w:cs="標楷體" w:hint="eastAsia"/>
          <w:color w:val="000000" w:themeColor="text1"/>
        </w:rPr>
        <w:t>決算</w:t>
      </w:r>
      <w:r w:rsidRPr="00414DB9">
        <w:rPr>
          <w:rFonts w:ascii="標楷體" w:eastAsia="標楷體" w:hAnsi="標楷體" w:cs="標楷體"/>
          <w:color w:val="000000" w:themeColor="text1"/>
        </w:rPr>
        <w:t>數</w:t>
      </w:r>
      <w:r w:rsidRPr="00414DB9">
        <w:rPr>
          <w:rFonts w:ascii="標楷體" w:eastAsia="標楷體" w:hAnsi="標楷體" w:cs="標楷體" w:hint="eastAsia"/>
          <w:color w:val="000000" w:themeColor="text1"/>
        </w:rPr>
        <w:t>541</w:t>
      </w:r>
      <w:r w:rsidRPr="00414DB9">
        <w:rPr>
          <w:rFonts w:ascii="標楷體" w:eastAsia="標楷體" w:hAnsi="標楷體" w:cs="標楷體"/>
          <w:color w:val="000000" w:themeColor="text1"/>
        </w:rPr>
        <w:t>萬餘元</w:t>
      </w:r>
      <w:r w:rsidRPr="00414DB9">
        <w:rPr>
          <w:rFonts w:ascii="標楷體" w:eastAsia="標楷體" w:hAnsi="標楷體" w:cs="標楷體" w:hint="eastAsia"/>
          <w:color w:val="000000" w:themeColor="text1"/>
        </w:rPr>
        <w:t>，並</w:t>
      </w:r>
      <w:r w:rsidRPr="00414DB9">
        <w:rPr>
          <w:rFonts w:ascii="標楷體" w:eastAsia="標楷體" w:hAnsi="標楷體" w:cs="標楷體"/>
          <w:color w:val="000000" w:themeColor="text1"/>
        </w:rPr>
        <w:t>建置建築執照大數據雲端資料庫平</w:t>
      </w:r>
      <w:proofErr w:type="gramStart"/>
      <w:r w:rsidRPr="00414DB9">
        <w:rPr>
          <w:rFonts w:ascii="標楷體" w:eastAsia="標楷體" w:hAnsi="標楷體" w:cs="標楷體"/>
          <w:color w:val="000000" w:themeColor="text1"/>
        </w:rPr>
        <w:t>臺</w:t>
      </w:r>
      <w:proofErr w:type="gramEnd"/>
      <w:r w:rsidRPr="00414DB9">
        <w:rPr>
          <w:rFonts w:ascii="標楷體" w:eastAsia="標楷體" w:hAnsi="標楷體" w:cs="標楷體" w:hint="eastAsia"/>
          <w:color w:val="000000" w:themeColor="text1"/>
        </w:rPr>
        <w:t>，</w:t>
      </w:r>
      <w:r w:rsidRPr="00414DB9">
        <w:rPr>
          <w:rFonts w:ascii="標楷體" w:eastAsia="標楷體" w:hAnsi="標楷體" w:cs="標楷體"/>
          <w:color w:val="000000" w:themeColor="text1"/>
        </w:rPr>
        <w:t>推動建築執照申請審查無紙化作業，提升行政效率</w:t>
      </w:r>
      <w:r w:rsidRPr="00414DB9">
        <w:rPr>
          <w:rFonts w:ascii="標楷體" w:eastAsia="標楷體" w:hAnsi="標楷體" w:cs="標楷體" w:hint="eastAsia"/>
          <w:color w:val="000000" w:themeColor="text1"/>
        </w:rPr>
        <w:t>；及</w:t>
      </w:r>
      <w:r w:rsidRPr="00414DB9">
        <w:rPr>
          <w:rFonts w:ascii="標楷體" w:eastAsia="標楷體" w:hAnsi="標楷體" w:cs="標楷體"/>
          <w:color w:val="000000" w:themeColor="text1"/>
        </w:rPr>
        <w:t>為辦理建築工程施工管理、施工勘驗及</w:t>
      </w:r>
      <w:proofErr w:type="gramStart"/>
      <w:r w:rsidRPr="00414DB9">
        <w:rPr>
          <w:rFonts w:ascii="標楷體" w:eastAsia="標楷體" w:hAnsi="標楷體" w:cs="標楷體"/>
          <w:color w:val="000000" w:themeColor="text1"/>
        </w:rPr>
        <w:t>及</w:t>
      </w:r>
      <w:proofErr w:type="gramEnd"/>
      <w:r w:rsidRPr="00414DB9">
        <w:rPr>
          <w:rFonts w:ascii="標楷體" w:eastAsia="標楷體" w:hAnsi="標楷體" w:cs="標楷體"/>
          <w:color w:val="000000" w:themeColor="text1"/>
        </w:rPr>
        <w:t>營建賸餘土石方流向管制等，</w:t>
      </w:r>
      <w:proofErr w:type="gramStart"/>
      <w:r w:rsidRPr="00414DB9">
        <w:rPr>
          <w:rFonts w:ascii="標楷體" w:eastAsia="標楷體" w:hAnsi="標楷體" w:cs="標楷體"/>
          <w:color w:val="000000" w:themeColor="text1"/>
        </w:rPr>
        <w:t>113</w:t>
      </w:r>
      <w:proofErr w:type="gramEnd"/>
      <w:r w:rsidRPr="00414DB9">
        <w:rPr>
          <w:rFonts w:ascii="標楷體" w:eastAsia="標楷體" w:hAnsi="標楷體" w:cs="標楷體"/>
          <w:color w:val="000000" w:themeColor="text1"/>
        </w:rPr>
        <w:t>年度編列預算</w:t>
      </w:r>
      <w:r w:rsidRPr="00414DB9">
        <w:rPr>
          <w:rFonts w:ascii="標楷體" w:eastAsia="標楷體" w:hAnsi="標楷體" w:cs="標楷體"/>
          <w:color w:val="000000" w:themeColor="text1"/>
        </w:rPr>
        <w:lastRenderedPageBreak/>
        <w:t>884萬餘元，決算數792萬餘元</w:t>
      </w:r>
      <w:r w:rsidRPr="00414DB9">
        <w:rPr>
          <w:rFonts w:ascii="標楷體" w:eastAsia="標楷體" w:hAnsi="標楷體" w:cs="標楷體" w:hint="eastAsia"/>
          <w:color w:val="000000" w:themeColor="text1"/>
        </w:rPr>
        <w:t>，以及為強化營建賸餘土石方管理，自110年7月起要求建築工程及公共工程之土石方運載</w:t>
      </w:r>
      <w:proofErr w:type="gramStart"/>
      <w:r w:rsidRPr="00414DB9">
        <w:rPr>
          <w:rFonts w:ascii="標楷體" w:eastAsia="標楷體" w:hAnsi="標楷體" w:cs="標楷體" w:hint="eastAsia"/>
          <w:color w:val="000000" w:themeColor="text1"/>
        </w:rPr>
        <w:t>車輛均應裝</w:t>
      </w:r>
      <w:proofErr w:type="gramEnd"/>
      <w:r w:rsidRPr="00414DB9">
        <w:rPr>
          <w:rFonts w:ascii="標楷體" w:eastAsia="標楷體" w:hAnsi="標楷體" w:cs="標楷體" w:hint="eastAsia"/>
          <w:color w:val="000000" w:themeColor="text1"/>
        </w:rPr>
        <w:t>設GPS車機或使用手機App，即時回傳GPS車輛行駛軌跡資料至該局</w:t>
      </w:r>
      <w:r w:rsidRPr="00414DB9">
        <w:rPr>
          <w:rFonts w:ascii="標楷體" w:eastAsia="標楷體" w:hAnsi="標楷體" w:cs="標楷體"/>
          <w:color w:val="000000" w:themeColor="text1"/>
        </w:rPr>
        <w:t>營建賸餘土石方運送車行軌跡資訊管理系統</w:t>
      </w:r>
      <w:r w:rsidRPr="00414DB9">
        <w:rPr>
          <w:rFonts w:ascii="標楷體" w:eastAsia="標楷體" w:hAnsi="標楷體" w:cs="標楷體" w:hint="eastAsia"/>
          <w:color w:val="000000" w:themeColor="text1"/>
        </w:rPr>
        <w:t>（下稱</w:t>
      </w:r>
      <w:r w:rsidRPr="00414DB9">
        <w:rPr>
          <w:rFonts w:ascii="標楷體" w:eastAsia="標楷體" w:hAnsi="標楷體" w:cs="標楷體"/>
          <w:color w:val="000000" w:themeColor="text1"/>
        </w:rPr>
        <w:t>GPS</w:t>
      </w:r>
      <w:r w:rsidRPr="00414DB9">
        <w:rPr>
          <w:rFonts w:ascii="標楷體" w:eastAsia="標楷體" w:hAnsi="標楷體" w:cs="標楷體" w:hint="eastAsia"/>
          <w:color w:val="000000" w:themeColor="text1"/>
        </w:rPr>
        <w:t>系統）</w:t>
      </w:r>
      <w:r w:rsidRPr="00414DB9">
        <w:rPr>
          <w:rFonts w:ascii="標楷體" w:eastAsia="標楷體" w:hAnsi="標楷體" w:cs="標楷體"/>
          <w:color w:val="000000" w:themeColor="text1"/>
        </w:rPr>
        <w:t>。</w:t>
      </w:r>
      <w:r w:rsidRPr="00414DB9">
        <w:rPr>
          <w:rFonts w:ascii="標楷體" w:eastAsia="標楷體" w:hAnsi="標楷體" w:cs="標楷體" w:hint="eastAsia"/>
          <w:color w:val="000000" w:themeColor="text1"/>
        </w:rPr>
        <w:t>近</w:t>
      </w:r>
      <w:proofErr w:type="gramStart"/>
      <w:r w:rsidRPr="00414DB9">
        <w:rPr>
          <w:rFonts w:ascii="標楷體" w:eastAsia="標楷體" w:hAnsi="標楷體" w:cs="標楷體" w:hint="eastAsia"/>
          <w:color w:val="000000" w:themeColor="text1"/>
        </w:rPr>
        <w:t>3</w:t>
      </w:r>
      <w:proofErr w:type="gramEnd"/>
      <w:r w:rsidRPr="00414DB9">
        <w:rPr>
          <w:rFonts w:ascii="標楷體" w:eastAsia="標楷體" w:hAnsi="標楷體" w:cs="標楷體" w:hint="eastAsia"/>
          <w:color w:val="000000" w:themeColor="text1"/>
        </w:rPr>
        <w:t>年度（</w:t>
      </w:r>
      <w:r w:rsidRPr="00414DB9">
        <w:rPr>
          <w:rFonts w:ascii="標楷體" w:eastAsia="標楷體" w:hAnsi="標楷體" w:cs="標楷體"/>
          <w:color w:val="000000" w:themeColor="text1"/>
        </w:rPr>
        <w:t>111至113年度</w:t>
      </w:r>
      <w:r w:rsidRPr="00414DB9">
        <w:rPr>
          <w:rFonts w:ascii="標楷體" w:eastAsia="標楷體" w:hAnsi="標楷體" w:cs="標楷體" w:hint="eastAsia"/>
          <w:color w:val="000000" w:themeColor="text1"/>
        </w:rPr>
        <w:t>）</w:t>
      </w:r>
      <w:r w:rsidRPr="00414DB9">
        <w:rPr>
          <w:rFonts w:ascii="標楷體" w:eastAsia="標楷體" w:hAnsi="標楷體" w:cs="標楷體"/>
          <w:color w:val="000000" w:themeColor="text1"/>
        </w:rPr>
        <w:t>核發建造執照分別為2,605件、2,038件、</w:t>
      </w:r>
      <w:r w:rsidRPr="00414DB9">
        <w:rPr>
          <w:rFonts w:ascii="標楷體" w:eastAsia="標楷體" w:hAnsi="標楷體" w:cs="標楷體" w:hint="eastAsia"/>
          <w:color w:val="000000" w:themeColor="text1"/>
        </w:rPr>
        <w:t>2</w:t>
      </w:r>
      <w:r w:rsidRPr="00414DB9">
        <w:rPr>
          <w:rFonts w:ascii="標楷體" w:eastAsia="標楷體" w:hAnsi="標楷體" w:cs="標楷體"/>
          <w:color w:val="000000" w:themeColor="text1"/>
        </w:rPr>
        <w:t>,</w:t>
      </w:r>
      <w:r w:rsidRPr="00414DB9">
        <w:rPr>
          <w:rFonts w:ascii="標楷體" w:eastAsia="標楷體" w:hAnsi="標楷體" w:cs="標楷體" w:hint="eastAsia"/>
          <w:color w:val="000000" w:themeColor="text1"/>
        </w:rPr>
        <w:t>182</w:t>
      </w:r>
      <w:r w:rsidRPr="00414DB9">
        <w:rPr>
          <w:rFonts w:ascii="標楷體" w:eastAsia="標楷體" w:hAnsi="標楷體" w:cs="標楷體"/>
          <w:color w:val="000000" w:themeColor="text1"/>
        </w:rPr>
        <w:t>件</w:t>
      </w:r>
      <w:r w:rsidRPr="00414DB9">
        <w:rPr>
          <w:rFonts w:ascii="標楷體" w:eastAsia="標楷體" w:hAnsi="標楷體" w:cs="標楷體" w:hint="eastAsia"/>
          <w:color w:val="000000" w:themeColor="text1"/>
        </w:rPr>
        <w:t>（圖1）；</w:t>
      </w:r>
      <w:r w:rsidRPr="00414DB9">
        <w:rPr>
          <w:rFonts w:ascii="標楷體" w:eastAsia="標楷體" w:hAnsi="標楷體" w:cs="標楷體"/>
          <w:color w:val="000000" w:themeColor="text1"/>
        </w:rPr>
        <w:t>建築物開工數分別為2,392件、1,883件、</w:t>
      </w:r>
      <w:r w:rsidRPr="00414DB9">
        <w:rPr>
          <w:rFonts w:ascii="標楷體" w:eastAsia="標楷體" w:hAnsi="標楷體" w:cs="標楷體" w:hint="eastAsia"/>
          <w:color w:val="000000" w:themeColor="text1"/>
        </w:rPr>
        <w:t>2</w:t>
      </w:r>
      <w:r w:rsidRPr="00414DB9">
        <w:rPr>
          <w:rFonts w:ascii="標楷體" w:eastAsia="標楷體" w:hAnsi="標楷體" w:cs="標楷體"/>
          <w:color w:val="000000" w:themeColor="text1"/>
        </w:rPr>
        <w:t>,</w:t>
      </w:r>
      <w:r w:rsidRPr="00414DB9">
        <w:rPr>
          <w:rFonts w:ascii="標楷體" w:eastAsia="標楷體" w:hAnsi="標楷體" w:cs="標楷體" w:hint="eastAsia"/>
          <w:color w:val="000000" w:themeColor="text1"/>
        </w:rPr>
        <w:t>376</w:t>
      </w:r>
      <w:r w:rsidRPr="00414DB9">
        <w:rPr>
          <w:rFonts w:ascii="標楷體" w:eastAsia="標楷體" w:hAnsi="標楷體" w:cs="標楷體"/>
          <w:color w:val="000000" w:themeColor="text1"/>
        </w:rPr>
        <w:t>件</w:t>
      </w:r>
      <w:r w:rsidRPr="00414DB9">
        <w:rPr>
          <w:rFonts w:ascii="標楷體" w:eastAsia="標楷體" w:hAnsi="標楷體" w:cs="標楷體" w:hint="eastAsia"/>
          <w:color w:val="000000" w:themeColor="text1"/>
        </w:rPr>
        <w:t>（圖2）。經查執行情形，核有：1.部分</w:t>
      </w:r>
      <w:r w:rsidRPr="00414DB9">
        <w:rPr>
          <w:rFonts w:ascii="標楷體" w:eastAsia="標楷體" w:hAnsi="標楷體" w:cs="標楷體"/>
          <w:color w:val="000000" w:themeColor="text1"/>
        </w:rPr>
        <w:t>建造執照申請案件起造人</w:t>
      </w:r>
      <w:r w:rsidRPr="00414DB9">
        <w:rPr>
          <w:rFonts w:hint="eastAsia"/>
          <w:noProof/>
          <w:color w:val="000000" w:themeColor="text1"/>
          <w14:ligatures w14:val="standardContextual"/>
        </w:rPr>
        <mc:AlternateContent>
          <mc:Choice Requires="wpg">
            <w:drawing>
              <wp:anchor distT="0" distB="0" distL="114300" distR="114300" simplePos="0" relativeHeight="251596800" behindDoc="0" locked="0" layoutInCell="1" allowOverlap="1" wp14:anchorId="2BA1D4D6" wp14:editId="63A3440C">
                <wp:simplePos x="0" y="0"/>
                <wp:positionH relativeFrom="column">
                  <wp:posOffset>2812415</wp:posOffset>
                </wp:positionH>
                <wp:positionV relativeFrom="paragraph">
                  <wp:posOffset>1725930</wp:posOffset>
                </wp:positionV>
                <wp:extent cx="3611880" cy="2820670"/>
                <wp:effectExtent l="0" t="0" r="7620" b="0"/>
                <wp:wrapSquare wrapText="bothSides"/>
                <wp:docPr id="1783072105" name="群組 3"/>
                <wp:cNvGraphicFramePr/>
                <a:graphic xmlns:a="http://schemas.openxmlformats.org/drawingml/2006/main">
                  <a:graphicData uri="http://schemas.microsoft.com/office/word/2010/wordprocessingGroup">
                    <wpg:wgp>
                      <wpg:cNvGrpSpPr/>
                      <wpg:grpSpPr>
                        <a:xfrm>
                          <a:off x="0" y="0"/>
                          <a:ext cx="3611880" cy="2820670"/>
                          <a:chOff x="0" y="0"/>
                          <a:chExt cx="3519805" cy="2821023"/>
                        </a:xfrm>
                      </wpg:grpSpPr>
                      <wps:wsp>
                        <wps:cNvPr id="569480244" name="文字方塊 2"/>
                        <wps:cNvSpPr txBox="1">
                          <a:spLocks noChangeArrowheads="1"/>
                        </wps:cNvSpPr>
                        <wps:spPr bwMode="auto">
                          <a:xfrm>
                            <a:off x="239685" y="2563213"/>
                            <a:ext cx="2820035" cy="257810"/>
                          </a:xfrm>
                          <a:prstGeom prst="rect">
                            <a:avLst/>
                          </a:prstGeom>
                          <a:solidFill>
                            <a:srgbClr val="FFFFFF"/>
                          </a:solidFill>
                          <a:ln w="9525">
                            <a:noFill/>
                            <a:miter lim="800000"/>
                            <a:headEnd/>
                            <a:tailEnd/>
                          </a:ln>
                        </wps:spPr>
                        <wps:txbx>
                          <w:txbxContent>
                            <w:p w14:paraId="2CAE75FE" w14:textId="77777777" w:rsidR="00E07C3F" w:rsidRPr="00A650B1" w:rsidRDefault="00E07C3F" w:rsidP="00E07C3F">
                              <w:pPr>
                                <w:adjustRightInd w:val="0"/>
                                <w:snapToGrid w:val="0"/>
                                <w:rPr>
                                  <w:rFonts w:ascii="標楷體" w:eastAsia="標楷體" w:hAnsi="標楷體"/>
                                  <w:sz w:val="18"/>
                                  <w:szCs w:val="18"/>
                                </w:rPr>
                              </w:pPr>
                              <w:r w:rsidRPr="00A650B1">
                                <w:rPr>
                                  <w:rFonts w:ascii="標楷體" w:eastAsia="標楷體" w:hAnsi="標楷體" w:hint="eastAsia"/>
                                  <w:sz w:val="18"/>
                                  <w:szCs w:val="18"/>
                                </w:rPr>
                                <w:t>資料來源：整理自內政統計查詢網資料。</w:t>
                              </w:r>
                            </w:p>
                          </w:txbxContent>
                        </wps:txbx>
                        <wps:bodyPr rot="0" vert="horz" wrap="square" lIns="91440" tIns="45720" rIns="91440" bIns="45720" anchor="t" anchorCtr="0">
                          <a:noAutofit/>
                        </wps:bodyPr>
                      </wps:wsp>
                      <wpg:grpSp>
                        <wpg:cNvPr id="654575313" name="群組 2"/>
                        <wpg:cNvGrpSpPr/>
                        <wpg:grpSpPr>
                          <a:xfrm>
                            <a:off x="0" y="0"/>
                            <a:ext cx="3519805" cy="2624341"/>
                            <a:chOff x="0" y="0"/>
                            <a:chExt cx="3519805" cy="2624341"/>
                          </a:xfrm>
                        </wpg:grpSpPr>
                        <wps:wsp>
                          <wps:cNvPr id="1756777461" name="文字方塊 2"/>
                          <wps:cNvSpPr txBox="1">
                            <a:spLocks noChangeArrowheads="1"/>
                          </wps:cNvSpPr>
                          <wps:spPr bwMode="auto">
                            <a:xfrm>
                              <a:off x="0" y="0"/>
                              <a:ext cx="3519805" cy="279395"/>
                            </a:xfrm>
                            <a:prstGeom prst="rect">
                              <a:avLst/>
                            </a:prstGeom>
                            <a:solidFill>
                              <a:srgbClr val="FFFFFF"/>
                            </a:solidFill>
                            <a:ln w="9525">
                              <a:noFill/>
                              <a:miter lim="800000"/>
                              <a:headEnd/>
                              <a:tailEnd/>
                            </a:ln>
                          </wps:spPr>
                          <wps:txbx>
                            <w:txbxContent>
                              <w:p w14:paraId="331DBD75" w14:textId="77777777" w:rsidR="00E07C3F" w:rsidRPr="00A650B1" w:rsidRDefault="00E07C3F" w:rsidP="00E07C3F">
                                <w:pPr>
                                  <w:adjustRightInd w:val="0"/>
                                  <w:snapToGrid w:val="0"/>
                                  <w:jc w:val="center"/>
                                  <w:rPr>
                                    <w:rFonts w:ascii="標楷體" w:eastAsia="標楷體" w:hAnsi="標楷體"/>
                                  </w:rPr>
                                </w:pPr>
                                <w:r w:rsidRPr="00A650B1">
                                  <w:rPr>
                                    <w:rFonts w:ascii="標楷體" w:eastAsia="標楷體" w:hAnsi="標楷體" w:hint="eastAsia"/>
                                    <w:b/>
                                    <w:bCs/>
                                  </w:rPr>
                                  <w:t xml:space="preserve">圖1　</w:t>
                                </w:r>
                                <w:proofErr w:type="gramStart"/>
                                <w:r w:rsidRPr="00A650B1">
                                  <w:rPr>
                                    <w:rFonts w:ascii="標楷體" w:eastAsia="標楷體" w:hAnsi="標楷體" w:hint="eastAsia"/>
                                    <w:b/>
                                    <w:bCs/>
                                  </w:rPr>
                                  <w:t>臺</w:t>
                                </w:r>
                                <w:proofErr w:type="gramEnd"/>
                                <w:r w:rsidRPr="00A650B1">
                                  <w:rPr>
                                    <w:rFonts w:ascii="標楷體" w:eastAsia="標楷體" w:hAnsi="標楷體" w:hint="eastAsia"/>
                                    <w:b/>
                                    <w:bCs/>
                                  </w:rPr>
                                  <w:t>中市建造執照</w:t>
                                </w:r>
                                <w:r>
                                  <w:rPr>
                                    <w:rFonts w:ascii="標楷體" w:eastAsia="標楷體" w:hAnsi="標楷體" w:hint="eastAsia"/>
                                    <w:b/>
                                    <w:bCs/>
                                  </w:rPr>
                                  <w:t>核發</w:t>
                                </w:r>
                                <w:r w:rsidRPr="00A650B1">
                                  <w:rPr>
                                    <w:rFonts w:ascii="標楷體" w:eastAsia="標楷體" w:hAnsi="標楷體" w:hint="eastAsia"/>
                                    <w:b/>
                                    <w:bCs/>
                                  </w:rPr>
                                  <w:t>情形</w:t>
                                </w:r>
                              </w:p>
                            </w:txbxContent>
                          </wps:txbx>
                          <wps:bodyPr rot="0" vert="horz" wrap="square" lIns="91440" tIns="45720" rIns="91440" bIns="45720" anchor="t" anchorCtr="0">
                            <a:noAutofit/>
                          </wps:bodyPr>
                        </wps:wsp>
                        <wpg:graphicFrame>
                          <wpg:cNvPr id="1075670613" name="圖表 1">
                            <a:extLst>
                              <a:ext uri="{FF2B5EF4-FFF2-40B4-BE49-F238E27FC236}">
                                <a16:creationId xmlns:a16="http://schemas.microsoft.com/office/drawing/2014/main" id="{ACC97C60-350F-4D53-8479-18DCF64FD7EE}"/>
                              </a:ext>
                            </a:extLst>
                          </wpg:cNvPr>
                          <wpg:cNvFrPr/>
                          <wpg:xfrm>
                            <a:off x="184245" y="327546"/>
                            <a:ext cx="3215005" cy="2296795"/>
                          </wpg:xfrm>
                          <a:graphic>
                            <a:graphicData uri="http://schemas.openxmlformats.org/drawingml/2006/chart">
                              <c:chart xmlns:c="http://schemas.openxmlformats.org/drawingml/2006/chart" xmlns:r="http://schemas.openxmlformats.org/officeDocument/2006/relationships" r:id="rId42"/>
                            </a:graphicData>
                          </a:graphic>
                        </wpg:graphicFrame>
                      </wpg:grpSp>
                    </wpg:wgp>
                  </a:graphicData>
                </a:graphic>
                <wp14:sizeRelH relativeFrom="margin">
                  <wp14:pctWidth>0</wp14:pctWidth>
                </wp14:sizeRelH>
                <wp14:sizeRelV relativeFrom="margin">
                  <wp14:pctHeight>0</wp14:pctHeight>
                </wp14:sizeRelV>
              </wp:anchor>
            </w:drawing>
          </mc:Choice>
          <mc:Fallback>
            <w:pict>
              <v:group w14:anchorId="2BA1D4D6" id="_x0000_s1121" style="position:absolute;left:0;text-align:left;margin-left:221.45pt;margin-top:135.9pt;width:284.4pt;height:222.1pt;z-index:251596800;mso-width-relative:margin;mso-height-relative:margin" coordsize="35198,28210"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">
                <v:shape id="_x0000_s1122" type="#_x0000_t202" style="position:absolute;left:2396;top:25632;width:28201;height:2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" stroked="f">
                  <v:textbox>
                    <w:txbxContent>
                      <w:p w14:paraId="2CAE75FE" w14:textId="77777777" w:rsidR="00E07C3F" w:rsidRPr="00A650B1" w:rsidRDefault="00E07C3F" w:rsidP="00E07C3F">
                        <w:pPr>
                          <w:adjustRightInd w:val="0"/>
                          <w:snapToGrid w:val="0"/>
                          <w:rPr>
                            <w:rFonts w:ascii="標楷體" w:eastAsia="標楷體" w:hAnsi="標楷體"/>
                            <w:sz w:val="18"/>
                            <w:szCs w:val="18"/>
                          </w:rPr>
                        </w:pPr>
                        <w:r w:rsidRPr="00A650B1">
                          <w:rPr>
                            <w:rFonts w:ascii="標楷體" w:eastAsia="標楷體" w:hAnsi="標楷體" w:hint="eastAsia"/>
                            <w:sz w:val="18"/>
                            <w:szCs w:val="18"/>
                          </w:rPr>
                          <w:t>資料來源：整理自內政統計查詢網資料。</w:t>
                        </w:r>
                      </w:p>
                    </w:txbxContent>
                  </v:textbox>
                </v:shape>
                <v:group id="群組 2" o:spid="_x0000_s1123" style="position:absolute;width:35198;height:26243" coordsize="35198,26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">
                  <v:shape id="_x0000_s1124" type="#_x0000_t202" style="position:absolute;width:35198;height:2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" stroked="f">
                    <v:textbox>
                      <w:txbxContent>
                        <w:p w14:paraId="331DBD75" w14:textId="77777777" w:rsidR="00E07C3F" w:rsidRPr="00A650B1" w:rsidRDefault="00E07C3F" w:rsidP="00E07C3F">
                          <w:pPr>
                            <w:adjustRightInd w:val="0"/>
                            <w:snapToGrid w:val="0"/>
                            <w:jc w:val="center"/>
                            <w:rPr>
                              <w:rFonts w:ascii="標楷體" w:eastAsia="標楷體" w:hAnsi="標楷體"/>
                            </w:rPr>
                          </w:pPr>
                          <w:r w:rsidRPr="00A650B1">
                            <w:rPr>
                              <w:rFonts w:ascii="標楷體" w:eastAsia="標楷體" w:hAnsi="標楷體" w:hint="eastAsia"/>
                              <w:b/>
                              <w:bCs/>
                            </w:rPr>
                            <w:t xml:space="preserve">圖1　</w:t>
                          </w:r>
                          <w:proofErr w:type="gramStart"/>
                          <w:r w:rsidRPr="00A650B1">
                            <w:rPr>
                              <w:rFonts w:ascii="標楷體" w:eastAsia="標楷體" w:hAnsi="標楷體" w:hint="eastAsia"/>
                              <w:b/>
                              <w:bCs/>
                            </w:rPr>
                            <w:t>臺</w:t>
                          </w:r>
                          <w:proofErr w:type="gramEnd"/>
                          <w:r w:rsidRPr="00A650B1">
                            <w:rPr>
                              <w:rFonts w:ascii="標楷體" w:eastAsia="標楷體" w:hAnsi="標楷體" w:hint="eastAsia"/>
                              <w:b/>
                              <w:bCs/>
                            </w:rPr>
                            <w:t>中市建造執照</w:t>
                          </w:r>
                          <w:r>
                            <w:rPr>
                              <w:rFonts w:ascii="標楷體" w:eastAsia="標楷體" w:hAnsi="標楷體" w:hint="eastAsia"/>
                              <w:b/>
                              <w:bCs/>
                            </w:rPr>
                            <w:t>核發</w:t>
                          </w:r>
                          <w:r w:rsidRPr="00A650B1">
                            <w:rPr>
                              <w:rFonts w:ascii="標楷體" w:eastAsia="標楷體" w:hAnsi="標楷體" w:hint="eastAsia"/>
                              <w:b/>
                              <w:bCs/>
                            </w:rPr>
                            <w:t>情形</w:t>
                          </w:r>
                        </w:p>
                      </w:txbxContent>
                    </v:textbox>
                  </v:shape>
                  <v:shape id="圖表 1" o:spid="_x0000_s1125" type="#_x0000_t75" style="position:absolute;left:1841;top:3292;width:32139;height:229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">
                    <v:imagedata r:id="rId43" o:title=""/>
                    <o:lock v:ext="edit" aspectratio="f"/>
                  </v:shape>
                </v:group>
                <w10:wrap type="square"/>
              </v:group>
            </w:pict>
          </mc:Fallback>
        </mc:AlternateContent>
      </w:r>
      <w:r w:rsidRPr="00414DB9">
        <w:rPr>
          <w:rFonts w:ascii="標楷體" w:eastAsia="標楷體" w:hAnsi="標楷體" w:cs="標楷體"/>
          <w:color w:val="000000" w:themeColor="text1"/>
        </w:rPr>
        <w:t>逾6個月始</w:t>
      </w:r>
      <w:proofErr w:type="gramStart"/>
      <w:r w:rsidRPr="00414DB9">
        <w:rPr>
          <w:rFonts w:ascii="標楷體" w:eastAsia="標楷體" w:hAnsi="標楷體" w:cs="標楷體"/>
          <w:color w:val="000000" w:themeColor="text1"/>
        </w:rPr>
        <w:t>送請復審</w:t>
      </w:r>
      <w:proofErr w:type="gramEnd"/>
      <w:r w:rsidRPr="00414DB9">
        <w:rPr>
          <w:rFonts w:ascii="標楷體" w:eastAsia="標楷體" w:hAnsi="標楷體" w:cs="標楷體"/>
          <w:color w:val="000000" w:themeColor="text1"/>
        </w:rPr>
        <w:t>或仍未</w:t>
      </w:r>
      <w:proofErr w:type="gramStart"/>
      <w:r w:rsidRPr="00414DB9">
        <w:rPr>
          <w:rFonts w:ascii="標楷體" w:eastAsia="標楷體" w:hAnsi="標楷體" w:cs="標楷體"/>
          <w:color w:val="000000" w:themeColor="text1"/>
        </w:rPr>
        <w:t>送請復審</w:t>
      </w:r>
      <w:proofErr w:type="gramEnd"/>
      <w:r w:rsidRPr="00414DB9">
        <w:rPr>
          <w:rFonts w:ascii="標楷體" w:eastAsia="標楷體" w:hAnsi="標楷體" w:cs="標楷體"/>
          <w:color w:val="000000" w:themeColor="text1"/>
        </w:rPr>
        <w:t>，</w:t>
      </w:r>
      <w:proofErr w:type="gramStart"/>
      <w:r w:rsidRPr="00414DB9">
        <w:rPr>
          <w:rFonts w:ascii="標楷體" w:eastAsia="標楷體" w:hAnsi="標楷體" w:cs="標楷體" w:hint="eastAsia"/>
          <w:color w:val="000000" w:themeColor="text1"/>
        </w:rPr>
        <w:t>尚待</w:t>
      </w:r>
      <w:r w:rsidRPr="00414DB9">
        <w:rPr>
          <w:rFonts w:ascii="標楷體" w:eastAsia="標楷體" w:hAnsi="標楷體" w:cs="標楷體"/>
          <w:color w:val="000000" w:themeColor="text1"/>
        </w:rPr>
        <w:t>依建築法</w:t>
      </w:r>
      <w:proofErr w:type="gramEnd"/>
      <w:r w:rsidRPr="00414DB9">
        <w:rPr>
          <w:rFonts w:ascii="標楷體" w:eastAsia="標楷體" w:hAnsi="標楷體" w:cs="標楷體"/>
          <w:color w:val="000000" w:themeColor="text1"/>
        </w:rPr>
        <w:t>規定</w:t>
      </w:r>
      <w:proofErr w:type="gramStart"/>
      <w:r w:rsidRPr="00414DB9">
        <w:rPr>
          <w:rFonts w:ascii="標楷體" w:eastAsia="標楷體" w:hAnsi="標楷體" w:cs="標楷體"/>
          <w:color w:val="000000" w:themeColor="text1"/>
        </w:rPr>
        <w:t>審核</w:t>
      </w:r>
      <w:r w:rsidRPr="00414DB9">
        <w:rPr>
          <w:rFonts w:ascii="標楷體" w:eastAsia="標楷體" w:hAnsi="標楷體" w:cs="標楷體" w:hint="eastAsia"/>
          <w:color w:val="000000" w:themeColor="text1"/>
        </w:rPr>
        <w:t>妥處</w:t>
      </w:r>
      <w:proofErr w:type="gramEnd"/>
      <w:r w:rsidRPr="00414DB9">
        <w:rPr>
          <w:rFonts w:ascii="標楷體" w:eastAsia="標楷體" w:hAnsi="標楷體" w:cs="標楷體" w:hint="eastAsia"/>
          <w:color w:val="000000" w:themeColor="text1"/>
        </w:rPr>
        <w:t>，</w:t>
      </w:r>
      <w:r w:rsidRPr="00414DB9">
        <w:rPr>
          <w:rFonts w:ascii="標楷體" w:eastAsia="標楷體" w:hAnsi="標楷體" w:cs="標楷體"/>
          <w:color w:val="000000" w:themeColor="text1"/>
        </w:rPr>
        <w:t>並</w:t>
      </w:r>
      <w:proofErr w:type="gramStart"/>
      <w:r w:rsidRPr="00414DB9">
        <w:rPr>
          <w:rFonts w:ascii="標楷體" w:eastAsia="標楷體" w:hAnsi="標楷體" w:cs="標楷體"/>
          <w:color w:val="000000" w:themeColor="text1"/>
        </w:rPr>
        <w:t>研</w:t>
      </w:r>
      <w:proofErr w:type="gramEnd"/>
      <w:r w:rsidRPr="00414DB9">
        <w:rPr>
          <w:rFonts w:ascii="標楷體" w:eastAsia="標楷體" w:hAnsi="標楷體" w:cs="標楷體"/>
          <w:color w:val="000000" w:themeColor="text1"/>
        </w:rPr>
        <w:t>議建立定期檢核逾期案件機制</w:t>
      </w:r>
      <w:r w:rsidRPr="00414DB9">
        <w:rPr>
          <w:rFonts w:ascii="標楷體" w:eastAsia="標楷體" w:hAnsi="標楷體" w:cs="標楷體" w:hint="eastAsia"/>
          <w:color w:val="000000" w:themeColor="text1"/>
        </w:rPr>
        <w:t>；2.</w:t>
      </w:r>
      <w:proofErr w:type="gramStart"/>
      <w:r w:rsidRPr="00414DB9">
        <w:rPr>
          <w:rFonts w:ascii="標楷體" w:eastAsia="標楷體" w:hAnsi="標楷體" w:cs="標楷體"/>
          <w:color w:val="000000" w:themeColor="text1"/>
        </w:rPr>
        <w:t>臺</w:t>
      </w:r>
      <w:proofErr w:type="gramEnd"/>
      <w:r w:rsidRPr="00414DB9">
        <w:rPr>
          <w:rFonts w:ascii="標楷體" w:eastAsia="標楷體" w:hAnsi="標楷體" w:cs="標楷體"/>
          <w:color w:val="000000" w:themeColor="text1"/>
        </w:rPr>
        <w:t>中市政府委託辦理建築管理業務作業辦法</w:t>
      </w:r>
      <w:r w:rsidRPr="00414DB9">
        <w:rPr>
          <w:rFonts w:ascii="標楷體" w:eastAsia="標楷體" w:hAnsi="標楷體" w:cs="標楷體" w:hint="eastAsia"/>
          <w:color w:val="000000" w:themeColor="text1"/>
        </w:rPr>
        <w:t>限制</w:t>
      </w:r>
      <w:r w:rsidRPr="00414DB9">
        <w:rPr>
          <w:rFonts w:ascii="標楷體" w:eastAsia="標楷體" w:hAnsi="標楷體" w:cs="標楷體"/>
          <w:color w:val="000000" w:themeColor="text1"/>
        </w:rPr>
        <w:t>施工</w:t>
      </w:r>
      <w:proofErr w:type="gramStart"/>
      <w:r w:rsidRPr="00414DB9">
        <w:rPr>
          <w:rFonts w:ascii="標楷體" w:eastAsia="標楷體" w:hAnsi="標楷體" w:cs="標楷體"/>
          <w:color w:val="000000" w:themeColor="text1"/>
        </w:rPr>
        <w:t>勘驗審驗人員</w:t>
      </w:r>
      <w:proofErr w:type="gramEnd"/>
      <w:r w:rsidRPr="00414DB9">
        <w:rPr>
          <w:rFonts w:ascii="標楷體" w:eastAsia="標楷體" w:hAnsi="標楷體" w:cs="標楷體"/>
          <w:color w:val="000000" w:themeColor="text1"/>
        </w:rPr>
        <w:t>資格</w:t>
      </w:r>
      <w:r w:rsidRPr="00414DB9">
        <w:rPr>
          <w:rFonts w:ascii="標楷體" w:eastAsia="標楷體" w:hAnsi="標楷體" w:cs="標楷體" w:hint="eastAsia"/>
          <w:color w:val="000000" w:themeColor="text1"/>
        </w:rPr>
        <w:t>，</w:t>
      </w:r>
      <w:r w:rsidRPr="00414DB9">
        <w:rPr>
          <w:rFonts w:ascii="標楷體" w:eastAsia="標楷體" w:hAnsi="標楷體" w:cs="標楷體"/>
          <w:color w:val="000000" w:themeColor="text1"/>
        </w:rPr>
        <w:t>尚未</w:t>
      </w:r>
      <w:r w:rsidRPr="00414DB9">
        <w:rPr>
          <w:rFonts w:ascii="標楷體" w:eastAsia="標楷體" w:hAnsi="標楷體" w:cs="標楷體" w:hint="eastAsia"/>
          <w:color w:val="000000" w:themeColor="text1"/>
        </w:rPr>
        <w:t>依</w:t>
      </w:r>
      <w:r w:rsidRPr="00414DB9">
        <w:rPr>
          <w:rFonts w:ascii="標楷體" w:eastAsia="標楷體" w:hAnsi="標楷體" w:cs="標楷體"/>
          <w:color w:val="000000" w:themeColor="text1"/>
        </w:rPr>
        <w:t>營造業法規定修正</w:t>
      </w:r>
      <w:r w:rsidRPr="00414DB9">
        <w:rPr>
          <w:rFonts w:ascii="標楷體" w:eastAsia="標楷體" w:hAnsi="標楷體" w:cs="標楷體" w:hint="eastAsia"/>
          <w:color w:val="000000" w:themeColor="text1"/>
        </w:rPr>
        <w:t>；3</w:t>
      </w:r>
      <w:r w:rsidRPr="00414DB9">
        <w:rPr>
          <w:rFonts w:ascii="標楷體" w:eastAsia="標楷體" w:hAnsi="標楷體" w:cs="標楷體"/>
          <w:color w:val="000000" w:themeColor="text1"/>
        </w:rPr>
        <w:t>.</w:t>
      </w:r>
      <w:r w:rsidRPr="00414DB9">
        <w:rPr>
          <w:rFonts w:ascii="標楷體" w:eastAsia="標楷體" w:hAnsi="標楷體" w:cs="標楷體" w:hint="eastAsia"/>
          <w:color w:val="000000" w:themeColor="text1"/>
        </w:rPr>
        <w:t>部分</w:t>
      </w:r>
      <w:r w:rsidRPr="00414DB9">
        <w:rPr>
          <w:rFonts w:ascii="標楷體" w:eastAsia="標楷體" w:hAnsi="標楷體" w:cs="標楷體"/>
          <w:color w:val="000000" w:themeColor="text1"/>
        </w:rPr>
        <w:t>營建賸餘土石方運載車輛</w:t>
      </w:r>
      <w:r w:rsidRPr="00414DB9">
        <w:rPr>
          <w:rFonts w:ascii="標楷體" w:eastAsia="標楷體" w:hAnsi="標楷體" w:cs="標楷體" w:hint="eastAsia"/>
          <w:color w:val="000000" w:themeColor="text1"/>
        </w:rPr>
        <w:t>有一再</w:t>
      </w:r>
      <w:r w:rsidRPr="00414DB9">
        <w:rPr>
          <w:rFonts w:ascii="標楷體" w:eastAsia="標楷體" w:hAnsi="標楷體" w:cs="標楷體"/>
          <w:color w:val="000000" w:themeColor="text1"/>
        </w:rPr>
        <w:t>「偏離路線」及「逾時停留」</w:t>
      </w:r>
      <w:r w:rsidRPr="00414DB9">
        <w:rPr>
          <w:rFonts w:ascii="標楷體" w:eastAsia="標楷體" w:hAnsi="標楷體" w:cs="標楷體" w:hint="eastAsia"/>
          <w:color w:val="000000" w:themeColor="text1"/>
        </w:rPr>
        <w:t>等</w:t>
      </w:r>
      <w:r w:rsidRPr="00414DB9">
        <w:rPr>
          <w:rFonts w:ascii="標楷體" w:eastAsia="標楷體" w:hAnsi="標楷體" w:cs="標楷體"/>
          <w:color w:val="000000" w:themeColor="text1"/>
        </w:rPr>
        <w:t>違規行為未</w:t>
      </w:r>
      <w:r w:rsidRPr="00414DB9">
        <w:rPr>
          <w:rFonts w:ascii="標楷體" w:eastAsia="標楷體" w:hAnsi="標楷體" w:cs="標楷體" w:hint="eastAsia"/>
          <w:color w:val="000000" w:themeColor="text1"/>
        </w:rPr>
        <w:t>依規定</w:t>
      </w:r>
      <w:r w:rsidRPr="00414DB9">
        <w:rPr>
          <w:rFonts w:ascii="標楷體" w:eastAsia="標楷體" w:hAnsi="標楷體" w:cs="標楷體"/>
          <w:color w:val="000000" w:themeColor="text1"/>
        </w:rPr>
        <w:t>加重裁罰或遲未裁罰</w:t>
      </w:r>
      <w:r w:rsidRPr="00414DB9">
        <w:rPr>
          <w:rFonts w:ascii="標楷體" w:eastAsia="標楷體" w:hAnsi="標楷體" w:cs="標楷體" w:hint="eastAsia"/>
          <w:color w:val="000000" w:themeColor="text1"/>
        </w:rPr>
        <w:t>，未</w:t>
      </w:r>
      <w:r w:rsidRPr="00414DB9">
        <w:rPr>
          <w:rFonts w:ascii="標楷體" w:eastAsia="標楷體" w:hAnsi="標楷體" w:cs="標楷體"/>
          <w:color w:val="000000" w:themeColor="text1"/>
        </w:rPr>
        <w:t>能有效遏止違規行為</w:t>
      </w:r>
      <w:r w:rsidRPr="00414DB9">
        <w:rPr>
          <w:rFonts w:ascii="標楷體" w:eastAsia="標楷體" w:hAnsi="標楷體" w:cs="標楷體" w:hint="eastAsia"/>
          <w:color w:val="000000" w:themeColor="text1"/>
        </w:rPr>
        <w:t>；4</w:t>
      </w:r>
      <w:r w:rsidRPr="00414DB9">
        <w:rPr>
          <w:rFonts w:ascii="標楷體" w:eastAsia="標楷體" w:hAnsi="標楷體" w:cs="標楷體"/>
          <w:color w:val="000000" w:themeColor="text1"/>
        </w:rPr>
        <w:t>.未</w:t>
      </w:r>
      <w:proofErr w:type="gramStart"/>
      <w:r w:rsidRPr="00414DB9">
        <w:rPr>
          <w:rFonts w:ascii="標楷體" w:eastAsia="標楷體" w:hAnsi="標楷體" w:cs="標楷體"/>
          <w:color w:val="000000" w:themeColor="text1"/>
        </w:rPr>
        <w:t>查明餘土運載</w:t>
      </w:r>
      <w:proofErr w:type="gramEnd"/>
      <w:r w:rsidRPr="00414DB9">
        <w:rPr>
          <w:rFonts w:ascii="標楷體" w:eastAsia="標楷體" w:hAnsi="標楷體" w:cs="標楷體"/>
          <w:color w:val="000000" w:themeColor="text1"/>
        </w:rPr>
        <w:t>車</w:t>
      </w:r>
      <w:r w:rsidRPr="00414DB9">
        <w:rPr>
          <w:rFonts w:ascii="標楷體" w:eastAsia="標楷體" w:hAnsi="標楷體" w:cs="標楷體" w:hint="eastAsia"/>
          <w:color w:val="000000" w:themeColor="text1"/>
        </w:rPr>
        <w:t>輛車行軌跡</w:t>
      </w:r>
      <w:r w:rsidRPr="00414DB9">
        <w:rPr>
          <w:rFonts w:ascii="標楷體" w:eastAsia="標楷體" w:hAnsi="標楷體" w:cs="標楷體"/>
          <w:color w:val="000000" w:themeColor="text1"/>
        </w:rPr>
        <w:t>嚴重偏離計畫路線</w:t>
      </w:r>
      <w:r w:rsidRPr="00414DB9">
        <w:rPr>
          <w:rFonts w:ascii="標楷體" w:eastAsia="標楷體" w:hAnsi="標楷體" w:cs="標楷體" w:hint="eastAsia"/>
          <w:color w:val="000000" w:themeColor="text1"/>
        </w:rPr>
        <w:t>之</w:t>
      </w:r>
      <w:r w:rsidRPr="00414DB9">
        <w:rPr>
          <w:rFonts w:ascii="標楷體" w:eastAsia="標楷體" w:hAnsi="標楷體" w:cs="標楷體"/>
          <w:color w:val="000000" w:themeColor="text1"/>
        </w:rPr>
        <w:t>原因</w:t>
      </w:r>
      <w:r w:rsidRPr="00414DB9">
        <w:rPr>
          <w:rFonts w:ascii="標楷體" w:eastAsia="標楷體" w:hAnsi="標楷體" w:cs="標楷體" w:hint="eastAsia"/>
          <w:color w:val="000000" w:themeColor="text1"/>
        </w:rPr>
        <w:t>；5</w:t>
      </w:r>
      <w:r w:rsidRPr="00414DB9">
        <w:rPr>
          <w:rFonts w:ascii="標楷體" w:eastAsia="標楷體" w:hAnsi="標楷體" w:cs="標楷體"/>
          <w:color w:val="000000" w:themeColor="text1"/>
        </w:rPr>
        <w:t>.</w:t>
      </w:r>
      <w:proofErr w:type="gramStart"/>
      <w:r w:rsidRPr="00414DB9">
        <w:rPr>
          <w:rFonts w:ascii="標楷體" w:eastAsia="標楷體" w:hAnsi="標楷體" w:cs="標楷體"/>
          <w:color w:val="000000" w:themeColor="text1"/>
        </w:rPr>
        <w:t>規</w:t>
      </w:r>
      <w:proofErr w:type="gramEnd"/>
      <w:r w:rsidR="00F3091F" w:rsidRPr="00414DB9">
        <w:rPr>
          <w:rFonts w:hint="eastAsia"/>
          <w:noProof/>
          <w:color w:val="000000" w:themeColor="text1"/>
        </w:rPr>
        <mc:AlternateContent>
          <mc:Choice Requires="wpg">
            <w:drawing>
              <wp:anchor distT="0" distB="0" distL="114300" distR="114300" simplePos="0" relativeHeight="251597824" behindDoc="0" locked="0" layoutInCell="1" allowOverlap="1" wp14:anchorId="0985DFDC" wp14:editId="57353646">
                <wp:simplePos x="0" y="0"/>
                <wp:positionH relativeFrom="column">
                  <wp:posOffset>2812415</wp:posOffset>
                </wp:positionH>
                <wp:positionV relativeFrom="paragraph">
                  <wp:posOffset>4723130</wp:posOffset>
                </wp:positionV>
                <wp:extent cx="3611880" cy="2994660"/>
                <wp:effectExtent l="0" t="0" r="7620" b="0"/>
                <wp:wrapTight wrapText="bothSides">
                  <wp:wrapPolygon edited="0">
                    <wp:start x="0" y="0"/>
                    <wp:lineTo x="0" y="20061"/>
                    <wp:lineTo x="911" y="21435"/>
                    <wp:lineTo x="21532" y="21435"/>
                    <wp:lineTo x="21532" y="19649"/>
                    <wp:lineTo x="21190" y="0"/>
                    <wp:lineTo x="0" y="0"/>
                  </wp:wrapPolygon>
                </wp:wrapTight>
                <wp:docPr id="173918941" name="群組 6"/>
                <wp:cNvGraphicFramePr/>
                <a:graphic xmlns:a="http://schemas.openxmlformats.org/drawingml/2006/main">
                  <a:graphicData uri="http://schemas.microsoft.com/office/word/2010/wordprocessingGroup">
                    <wpg:wgp>
                      <wpg:cNvGrpSpPr/>
                      <wpg:grpSpPr>
                        <a:xfrm>
                          <a:off x="0" y="0"/>
                          <a:ext cx="3611880" cy="2994660"/>
                          <a:chOff x="0" y="0"/>
                          <a:chExt cx="3612315" cy="2800707"/>
                        </a:xfrm>
                      </wpg:grpSpPr>
                      <wps:wsp>
                        <wps:cNvPr id="1213904222" name="文字方塊 2"/>
                        <wps:cNvSpPr txBox="1">
                          <a:spLocks noChangeArrowheads="1"/>
                        </wps:cNvSpPr>
                        <wps:spPr bwMode="auto">
                          <a:xfrm>
                            <a:off x="181211" y="2542897"/>
                            <a:ext cx="3431104" cy="257810"/>
                          </a:xfrm>
                          <a:prstGeom prst="rect">
                            <a:avLst/>
                          </a:prstGeom>
                          <a:solidFill>
                            <a:srgbClr val="FFFFFF"/>
                          </a:solidFill>
                          <a:ln w="9525">
                            <a:noFill/>
                            <a:miter lim="800000"/>
                            <a:headEnd/>
                            <a:tailEnd/>
                          </a:ln>
                        </wps:spPr>
                        <wps:txbx>
                          <w:txbxContent>
                            <w:p w14:paraId="0E0B6941" w14:textId="77777777" w:rsidR="00E07C3F" w:rsidRPr="00BE4282" w:rsidRDefault="00E07C3F" w:rsidP="00E07C3F">
                              <w:pPr>
                                <w:adjustRightInd w:val="0"/>
                                <w:snapToGrid w:val="0"/>
                                <w:rPr>
                                  <w:rFonts w:ascii="標楷體" w:eastAsia="標楷體" w:hAnsi="標楷體"/>
                                  <w:sz w:val="18"/>
                                  <w:szCs w:val="18"/>
                                </w:rPr>
                              </w:pPr>
                              <w:r w:rsidRPr="00BE4282">
                                <w:rPr>
                                  <w:rFonts w:ascii="標楷體" w:eastAsia="標楷體" w:hAnsi="標楷體" w:hint="eastAsia"/>
                                  <w:sz w:val="18"/>
                                  <w:szCs w:val="18"/>
                                </w:rPr>
                                <w:t>資料來源：整理</w:t>
                              </w:r>
                              <w:r w:rsidRPr="00DC590D">
                                <w:rPr>
                                  <w:rFonts w:ascii="標楷體" w:eastAsia="標楷體" w:hAnsi="標楷體" w:hint="eastAsia"/>
                                  <w:sz w:val="18"/>
                                  <w:szCs w:val="18"/>
                                </w:rPr>
                                <w:t>自</w:t>
                              </w:r>
                              <w:r w:rsidRPr="00447D49">
                                <w:rPr>
                                  <w:rFonts w:ascii="標楷體" w:eastAsia="標楷體" w:hAnsi="標楷體" w:hint="eastAsia"/>
                                  <w:sz w:val="18"/>
                                  <w:szCs w:val="18"/>
                                </w:rPr>
                                <w:t>內政統計查詢網資料</w:t>
                              </w:r>
                              <w:r w:rsidRPr="00BE4282">
                                <w:rPr>
                                  <w:rFonts w:ascii="標楷體" w:eastAsia="標楷體" w:hAnsi="標楷體" w:hint="eastAsia"/>
                                  <w:sz w:val="18"/>
                                  <w:szCs w:val="18"/>
                                </w:rPr>
                                <w:t>。</w:t>
                              </w:r>
                            </w:p>
                          </w:txbxContent>
                        </wps:txbx>
                        <wps:bodyPr rot="0" vert="horz" wrap="square" lIns="91440" tIns="45720" rIns="91440" bIns="45720" anchor="t" anchorCtr="0">
                          <a:noAutofit/>
                        </wps:bodyPr>
                      </wps:wsp>
                      <wpg:grpSp>
                        <wpg:cNvPr id="778161293" name="群組 5"/>
                        <wpg:cNvGrpSpPr/>
                        <wpg:grpSpPr>
                          <a:xfrm>
                            <a:off x="0" y="0"/>
                            <a:ext cx="3531025" cy="2597605"/>
                            <a:chOff x="0" y="0"/>
                            <a:chExt cx="3531025" cy="2597605"/>
                          </a:xfrm>
                        </wpg:grpSpPr>
                        <wps:wsp>
                          <wps:cNvPr id="840153627" name="文字方塊 2"/>
                          <wps:cNvSpPr txBox="1">
                            <a:spLocks noChangeArrowheads="1"/>
                          </wps:cNvSpPr>
                          <wps:spPr bwMode="auto">
                            <a:xfrm>
                              <a:off x="11220" y="0"/>
                              <a:ext cx="3519805" cy="278765"/>
                            </a:xfrm>
                            <a:prstGeom prst="rect">
                              <a:avLst/>
                            </a:prstGeom>
                            <a:solidFill>
                              <a:srgbClr val="FFFFFF"/>
                            </a:solidFill>
                            <a:ln w="9525">
                              <a:noFill/>
                              <a:miter lim="800000"/>
                              <a:headEnd/>
                              <a:tailEnd/>
                            </a:ln>
                          </wps:spPr>
                          <wps:txbx>
                            <w:txbxContent>
                              <w:p w14:paraId="0FD9D4A7" w14:textId="77777777" w:rsidR="00E07C3F" w:rsidRPr="008A1777" w:rsidRDefault="00E07C3F" w:rsidP="00E07C3F">
                                <w:pPr>
                                  <w:adjustRightInd w:val="0"/>
                                  <w:snapToGrid w:val="0"/>
                                  <w:jc w:val="center"/>
                                  <w:rPr>
                                    <w:rFonts w:ascii="標楷體" w:eastAsia="標楷體" w:hAnsi="標楷體"/>
                                  </w:rPr>
                                </w:pPr>
                                <w:r w:rsidRPr="00BD4D02">
                                  <w:rPr>
                                    <w:rFonts w:ascii="標楷體" w:eastAsia="標楷體" w:hAnsi="標楷體" w:hint="eastAsia"/>
                                    <w:b/>
                                    <w:bCs/>
                                  </w:rPr>
                                  <w:t>圖</w:t>
                                </w:r>
                                <w:r>
                                  <w:rPr>
                                    <w:rFonts w:ascii="標楷體" w:eastAsia="標楷體" w:hAnsi="標楷體" w:hint="eastAsia"/>
                                    <w:b/>
                                    <w:bCs/>
                                  </w:rPr>
                                  <w:t>2</w:t>
                                </w:r>
                                <w:r w:rsidRPr="00BD4D02">
                                  <w:rPr>
                                    <w:rFonts w:ascii="標楷體" w:eastAsia="標楷體" w:hAnsi="標楷體" w:hint="eastAsia"/>
                                    <w:b/>
                                    <w:bCs/>
                                  </w:rPr>
                                  <w:t xml:space="preserve">　</w:t>
                                </w:r>
                                <w:proofErr w:type="gramStart"/>
                                <w:r w:rsidRPr="00120710">
                                  <w:rPr>
                                    <w:rFonts w:ascii="標楷體" w:eastAsia="標楷體" w:hAnsi="標楷體" w:hint="eastAsia"/>
                                    <w:b/>
                                    <w:bCs/>
                                  </w:rPr>
                                  <w:t>臺</w:t>
                                </w:r>
                                <w:proofErr w:type="gramEnd"/>
                                <w:r w:rsidRPr="00120710">
                                  <w:rPr>
                                    <w:rFonts w:ascii="標楷體" w:eastAsia="標楷體" w:hAnsi="標楷體" w:hint="eastAsia"/>
                                    <w:b/>
                                    <w:bCs/>
                                  </w:rPr>
                                  <w:t>中市建築物開工情形</w:t>
                                </w:r>
                              </w:p>
                            </w:txbxContent>
                          </wps:txbx>
                          <wps:bodyPr rot="0" vert="horz" wrap="square" lIns="91440" tIns="45720" rIns="91440" bIns="45720" anchor="t" anchorCtr="0">
                            <a:noAutofit/>
                          </wps:bodyPr>
                        </wps:wsp>
                        <wpg:graphicFrame>
                          <wpg:cNvPr id="2087748519" name="圖表 1">
                            <a:extLst>
                              <a:ext uri="{FF2B5EF4-FFF2-40B4-BE49-F238E27FC236}">
                                <a16:creationId xmlns:a16="http://schemas.microsoft.com/office/drawing/2014/main" id="{D64C7FA2-5230-D1AE-89BA-F67BC0FB5396}"/>
                              </a:ext>
                            </a:extLst>
                          </wpg:cNvPr>
                          <wpg:cNvFrPr/>
                          <wpg:xfrm>
                            <a:off x="0" y="280490"/>
                            <a:ext cx="3529330" cy="2317115"/>
                          </wpg:xfrm>
                          <a:graphic>
                            <a:graphicData uri="http://schemas.openxmlformats.org/drawingml/2006/chart">
                              <c:chart xmlns:c="http://schemas.openxmlformats.org/drawingml/2006/chart" xmlns:r="http://schemas.openxmlformats.org/officeDocument/2006/relationships" r:id="rId44"/>
                            </a:graphicData>
                          </a:graphic>
                        </wpg:graphicFrame>
                      </wpg:grpSp>
                    </wpg:wgp>
                  </a:graphicData>
                </a:graphic>
                <wp14:sizeRelH relativeFrom="margin">
                  <wp14:pctWidth>0</wp14:pctWidth>
                </wp14:sizeRelH>
                <wp14:sizeRelV relativeFrom="margin">
                  <wp14:pctHeight>0</wp14:pctHeight>
                </wp14:sizeRelV>
              </wp:anchor>
            </w:drawing>
          </mc:Choice>
          <mc:Fallback>
            <w:pict>
              <v:group w14:anchorId="0985DFDC" id="_x0000_s1126" style="position:absolute;left:0;text-align:left;margin-left:221.45pt;margin-top:371.9pt;width:284.4pt;height:235.8pt;z-index:251597824;mso-width-relative:margin;mso-height-relative:margin" coordsize="36123,28007"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">
                <v:shape id="_x0000_s1127" type="#_x0000_t202" style="position:absolute;left:1812;top:25428;width:34311;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" stroked="f">
                  <v:textbox>
                    <w:txbxContent>
                      <w:p w14:paraId="0E0B6941" w14:textId="77777777" w:rsidR="00E07C3F" w:rsidRPr="00BE4282" w:rsidRDefault="00E07C3F" w:rsidP="00E07C3F">
                        <w:pPr>
                          <w:adjustRightInd w:val="0"/>
                          <w:snapToGrid w:val="0"/>
                          <w:rPr>
                            <w:rFonts w:ascii="標楷體" w:eastAsia="標楷體" w:hAnsi="標楷體"/>
                            <w:sz w:val="18"/>
                            <w:szCs w:val="18"/>
                          </w:rPr>
                        </w:pPr>
                        <w:r w:rsidRPr="00BE4282">
                          <w:rPr>
                            <w:rFonts w:ascii="標楷體" w:eastAsia="標楷體" w:hAnsi="標楷體" w:hint="eastAsia"/>
                            <w:sz w:val="18"/>
                            <w:szCs w:val="18"/>
                          </w:rPr>
                          <w:t>資料來源：整理</w:t>
                        </w:r>
                        <w:r w:rsidRPr="00DC590D">
                          <w:rPr>
                            <w:rFonts w:ascii="標楷體" w:eastAsia="標楷體" w:hAnsi="標楷體" w:hint="eastAsia"/>
                            <w:sz w:val="18"/>
                            <w:szCs w:val="18"/>
                          </w:rPr>
                          <w:t>自</w:t>
                        </w:r>
                        <w:r w:rsidRPr="00447D49">
                          <w:rPr>
                            <w:rFonts w:ascii="標楷體" w:eastAsia="標楷體" w:hAnsi="標楷體" w:hint="eastAsia"/>
                            <w:sz w:val="18"/>
                            <w:szCs w:val="18"/>
                          </w:rPr>
                          <w:t>內政統計查詢網資料</w:t>
                        </w:r>
                        <w:r w:rsidRPr="00BE4282">
                          <w:rPr>
                            <w:rFonts w:ascii="標楷體" w:eastAsia="標楷體" w:hAnsi="標楷體" w:hint="eastAsia"/>
                            <w:sz w:val="18"/>
                            <w:szCs w:val="18"/>
                          </w:rPr>
                          <w:t>。</w:t>
                        </w:r>
                      </w:p>
                    </w:txbxContent>
                  </v:textbox>
                </v:shape>
                <v:group id="_x0000_s1128" style="position:absolute;width:35310;height:25976" coordsize="35310,25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">
                  <v:shape id="_x0000_s1129" type="#_x0000_t202" style="position:absolute;left:112;width:35198;height:2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" stroked="f">
                    <v:textbox>
                      <w:txbxContent>
                        <w:p w14:paraId="0FD9D4A7" w14:textId="77777777" w:rsidR="00E07C3F" w:rsidRPr="008A1777" w:rsidRDefault="00E07C3F" w:rsidP="00E07C3F">
                          <w:pPr>
                            <w:adjustRightInd w:val="0"/>
                            <w:snapToGrid w:val="0"/>
                            <w:jc w:val="center"/>
                            <w:rPr>
                              <w:rFonts w:ascii="標楷體" w:eastAsia="標楷體" w:hAnsi="標楷體"/>
                            </w:rPr>
                          </w:pPr>
                          <w:r w:rsidRPr="00BD4D02">
                            <w:rPr>
                              <w:rFonts w:ascii="標楷體" w:eastAsia="標楷體" w:hAnsi="標楷體" w:hint="eastAsia"/>
                              <w:b/>
                              <w:bCs/>
                            </w:rPr>
                            <w:t>圖</w:t>
                          </w:r>
                          <w:r>
                            <w:rPr>
                              <w:rFonts w:ascii="標楷體" w:eastAsia="標楷體" w:hAnsi="標楷體" w:hint="eastAsia"/>
                              <w:b/>
                              <w:bCs/>
                            </w:rPr>
                            <w:t>2</w:t>
                          </w:r>
                          <w:r w:rsidRPr="00BD4D02">
                            <w:rPr>
                              <w:rFonts w:ascii="標楷體" w:eastAsia="標楷體" w:hAnsi="標楷體" w:hint="eastAsia"/>
                              <w:b/>
                              <w:bCs/>
                            </w:rPr>
                            <w:t xml:space="preserve">　</w:t>
                          </w:r>
                          <w:proofErr w:type="gramStart"/>
                          <w:r w:rsidRPr="00120710">
                            <w:rPr>
                              <w:rFonts w:ascii="標楷體" w:eastAsia="標楷體" w:hAnsi="標楷體" w:hint="eastAsia"/>
                              <w:b/>
                              <w:bCs/>
                            </w:rPr>
                            <w:t>臺</w:t>
                          </w:r>
                          <w:proofErr w:type="gramEnd"/>
                          <w:r w:rsidRPr="00120710">
                            <w:rPr>
                              <w:rFonts w:ascii="標楷體" w:eastAsia="標楷體" w:hAnsi="標楷體" w:hint="eastAsia"/>
                              <w:b/>
                              <w:bCs/>
                            </w:rPr>
                            <w:t>中市建築物開工情形</w:t>
                          </w:r>
                        </w:p>
                      </w:txbxContent>
                    </v:textbox>
                  </v:shape>
                  <v:shape id="圖表 1" o:spid="_x0000_s1130" type="#_x0000_t75" style="position:absolute;top:2793;width:35300;height:232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">
                    <v:imagedata r:id="rId45" o:title=""/>
                    <o:lock v:ext="edit" aspectratio="f"/>
                  </v:shape>
                </v:group>
                <w10:wrap type="tight"/>
              </v:group>
            </w:pict>
          </mc:Fallback>
        </mc:AlternateContent>
      </w:r>
      <w:r w:rsidRPr="00414DB9">
        <w:rPr>
          <w:rFonts w:ascii="標楷體" w:eastAsia="標楷體" w:hAnsi="標楷體" w:cs="標楷體"/>
          <w:color w:val="000000" w:themeColor="text1"/>
        </w:rPr>
        <w:t>範營建賸餘土石方運載車輛裝置GPS設備傳送車行軌跡，惟未規範設備類別，致有逾</w:t>
      </w:r>
      <w:proofErr w:type="gramStart"/>
      <w:r w:rsidRPr="00414DB9">
        <w:rPr>
          <w:rFonts w:ascii="標楷體" w:eastAsia="標楷體" w:hAnsi="標楷體" w:cs="標楷體"/>
          <w:color w:val="000000" w:themeColor="text1"/>
        </w:rPr>
        <w:t>6成</w:t>
      </w:r>
      <w:proofErr w:type="gramEnd"/>
      <w:r w:rsidRPr="00414DB9">
        <w:rPr>
          <w:rFonts w:ascii="標楷體" w:eastAsia="標楷體" w:hAnsi="標楷體" w:cs="標楷體"/>
          <w:color w:val="000000" w:themeColor="text1"/>
        </w:rPr>
        <w:t>係使用手機A</w:t>
      </w:r>
      <w:r w:rsidRPr="00414DB9">
        <w:rPr>
          <w:rFonts w:ascii="標楷體" w:eastAsia="標楷體" w:hAnsi="標楷體" w:cs="標楷體" w:hint="eastAsia"/>
          <w:color w:val="000000" w:themeColor="text1"/>
        </w:rPr>
        <w:t>pp</w:t>
      </w:r>
      <w:r w:rsidRPr="00414DB9">
        <w:rPr>
          <w:rFonts w:ascii="標楷體" w:eastAsia="標楷體" w:hAnsi="標楷體" w:cs="標楷體"/>
          <w:color w:val="000000" w:themeColor="text1"/>
        </w:rPr>
        <w:t>方式上傳車行軌跡，易滋生偽造車行軌跡</w:t>
      </w:r>
      <w:r w:rsidRPr="00414DB9">
        <w:rPr>
          <w:rFonts w:ascii="標楷體" w:eastAsia="標楷體" w:hAnsi="標楷體" w:cs="標楷體" w:hint="eastAsia"/>
          <w:color w:val="000000" w:themeColor="text1"/>
        </w:rPr>
        <w:t>等情事，經函請檢討改善。據復：1</w:t>
      </w:r>
      <w:r w:rsidRPr="00414DB9">
        <w:rPr>
          <w:rFonts w:ascii="標楷體" w:eastAsia="標楷體" w:hAnsi="標楷體" w:cs="標楷體"/>
          <w:color w:val="000000" w:themeColor="text1"/>
        </w:rPr>
        <w:t>.已查明各</w:t>
      </w:r>
      <w:r w:rsidRPr="00414DB9">
        <w:rPr>
          <w:rFonts w:ascii="標楷體" w:eastAsia="標楷體" w:hAnsi="標楷體" w:cs="細明體"/>
          <w:color w:val="000000" w:themeColor="text1"/>
        </w:rPr>
        <w:t>案114年2月25日最新狀態，</w:t>
      </w:r>
      <w:r w:rsidRPr="00414DB9">
        <w:rPr>
          <w:rFonts w:ascii="標楷體" w:eastAsia="標楷體" w:hAnsi="標楷體" w:cs="細明體" w:hint="eastAsia"/>
          <w:color w:val="000000" w:themeColor="text1"/>
        </w:rPr>
        <w:t>及</w:t>
      </w:r>
      <w:r w:rsidRPr="00414DB9">
        <w:rPr>
          <w:rFonts w:ascii="標楷體" w:eastAsia="標楷體" w:hAnsi="標楷體" w:cs="標楷體"/>
          <w:color w:val="000000" w:themeColor="text1"/>
          <w:kern w:val="0"/>
          <w:lang w:bidi="en-US"/>
        </w:rPr>
        <w:t>於</w:t>
      </w:r>
      <w:r w:rsidRPr="00414DB9">
        <w:rPr>
          <w:rFonts w:ascii="標楷體" w:eastAsia="標楷體" w:hAnsi="標楷體" w:cs="標楷體" w:hint="eastAsia"/>
          <w:color w:val="000000" w:themeColor="text1"/>
          <w:kern w:val="0"/>
          <w:lang w:bidi="en-US"/>
        </w:rPr>
        <w:t>建照資訊雲端管理平台</w:t>
      </w:r>
      <w:r w:rsidRPr="00414DB9">
        <w:rPr>
          <w:rFonts w:ascii="標楷體" w:eastAsia="標楷體" w:hAnsi="標楷體" w:cs="標楷體"/>
          <w:color w:val="000000" w:themeColor="text1"/>
          <w:kern w:val="0"/>
          <w:lang w:bidi="en-US"/>
        </w:rPr>
        <w:t>新增「即將逾期與已逾期案件之自動產製報表清冊」功能，定期函請申請人補正，</w:t>
      </w:r>
      <w:r w:rsidRPr="00414DB9">
        <w:rPr>
          <w:rFonts w:ascii="標楷體" w:eastAsia="標楷體" w:hAnsi="標楷體" w:cs="標楷體" w:hint="eastAsia"/>
          <w:color w:val="000000" w:themeColor="text1"/>
          <w:kern w:val="0"/>
          <w:lang w:bidi="en-US"/>
        </w:rPr>
        <w:t>並</w:t>
      </w:r>
      <w:r w:rsidRPr="00414DB9">
        <w:rPr>
          <w:rFonts w:ascii="標楷體" w:eastAsia="標楷體" w:hAnsi="標楷體" w:cs="標楷體"/>
          <w:color w:val="000000" w:themeColor="text1"/>
          <w:kern w:val="0"/>
          <w:lang w:bidi="en-US"/>
        </w:rPr>
        <w:t>依</w:t>
      </w:r>
      <w:proofErr w:type="gramStart"/>
      <w:r w:rsidRPr="00414DB9">
        <w:rPr>
          <w:rFonts w:ascii="標楷體" w:eastAsia="標楷體" w:hAnsi="標楷體" w:cs="標楷體"/>
          <w:color w:val="000000" w:themeColor="text1"/>
          <w:kern w:val="0"/>
          <w:lang w:bidi="en-US"/>
        </w:rPr>
        <w:t>規</w:t>
      </w:r>
      <w:proofErr w:type="gramEnd"/>
      <w:r w:rsidRPr="00414DB9">
        <w:rPr>
          <w:rFonts w:ascii="標楷體" w:eastAsia="標楷體" w:hAnsi="標楷體" w:cs="標楷體"/>
          <w:color w:val="000000" w:themeColor="text1"/>
          <w:kern w:val="0"/>
          <w:lang w:bidi="en-US"/>
        </w:rPr>
        <w:t>辦理案件補正展期或駁回申請</w:t>
      </w:r>
      <w:r w:rsidRPr="00414DB9">
        <w:rPr>
          <w:rFonts w:ascii="標楷體" w:eastAsia="標楷體" w:hAnsi="標楷體" w:cs="新細明體" w:hint="eastAsia"/>
          <w:color w:val="000000" w:themeColor="text1"/>
          <w:kern w:val="0"/>
        </w:rPr>
        <w:t>；2</w:t>
      </w:r>
      <w:r w:rsidRPr="00414DB9">
        <w:rPr>
          <w:rFonts w:ascii="標楷體" w:eastAsia="標楷體" w:hAnsi="標楷體" w:cs="標楷體"/>
          <w:color w:val="000000" w:themeColor="text1"/>
        </w:rPr>
        <w:t>.</w:t>
      </w:r>
      <w:r w:rsidRPr="00414DB9">
        <w:rPr>
          <w:rFonts w:ascii="標楷體" w:eastAsia="標楷體" w:hAnsi="標楷體" w:cs="標楷體" w:hint="eastAsia"/>
          <w:color w:val="000000" w:themeColor="text1"/>
        </w:rPr>
        <w:t>將</w:t>
      </w:r>
      <w:r w:rsidRPr="00414DB9">
        <w:rPr>
          <w:rFonts w:ascii="標楷體" w:eastAsia="標楷體" w:hAnsi="標楷體" w:cs="標楷體"/>
          <w:color w:val="000000" w:themeColor="text1"/>
        </w:rPr>
        <w:t>配合修正</w:t>
      </w:r>
      <w:r w:rsidRPr="00414DB9">
        <w:rPr>
          <w:rFonts w:ascii="標楷體" w:eastAsia="標楷體" w:hAnsi="標楷體" w:cs="標楷體" w:hint="eastAsia"/>
          <w:color w:val="000000" w:themeColor="text1"/>
        </w:rPr>
        <w:t>，</w:t>
      </w:r>
      <w:r w:rsidRPr="00414DB9">
        <w:rPr>
          <w:rFonts w:ascii="標楷體" w:eastAsia="標楷體" w:hAnsi="標楷體" w:cs="標楷體"/>
          <w:color w:val="000000" w:themeColor="text1"/>
        </w:rPr>
        <w:t>以符實際作業需要</w:t>
      </w:r>
      <w:r w:rsidRPr="00414DB9">
        <w:rPr>
          <w:rFonts w:ascii="標楷體" w:eastAsia="標楷體" w:hAnsi="標楷體" w:cs="標楷體" w:hint="eastAsia"/>
          <w:color w:val="000000" w:themeColor="text1"/>
        </w:rPr>
        <w:t>；3</w:t>
      </w:r>
      <w:r w:rsidRPr="00414DB9">
        <w:rPr>
          <w:rFonts w:ascii="標楷體" w:eastAsia="標楷體" w:hAnsi="標楷體" w:cs="標楷體"/>
          <w:color w:val="000000" w:themeColor="text1"/>
        </w:rPr>
        <w:t>.已依</w:t>
      </w:r>
      <w:proofErr w:type="gramStart"/>
      <w:r w:rsidRPr="00414DB9">
        <w:rPr>
          <w:rFonts w:ascii="標楷體" w:eastAsia="標楷體" w:hAnsi="標楷體" w:cs="標楷體"/>
          <w:color w:val="000000" w:themeColor="text1"/>
        </w:rPr>
        <w:t>規</w:t>
      </w:r>
      <w:proofErr w:type="gramEnd"/>
      <w:r w:rsidRPr="00414DB9">
        <w:rPr>
          <w:rFonts w:ascii="標楷體" w:eastAsia="標楷體" w:hAnsi="標楷體" w:cs="標楷體"/>
          <w:color w:val="000000" w:themeColor="text1"/>
        </w:rPr>
        <w:t>完成裁</w:t>
      </w:r>
      <w:r w:rsidRPr="00414DB9">
        <w:rPr>
          <w:rFonts w:ascii="標楷體" w:eastAsia="標楷體" w:hAnsi="標楷體" w:cs="標楷體" w:hint="eastAsia"/>
          <w:color w:val="000000" w:themeColor="text1"/>
        </w:rPr>
        <w:t>罰，並</w:t>
      </w:r>
      <w:proofErr w:type="gramStart"/>
      <w:r w:rsidRPr="00414DB9">
        <w:rPr>
          <w:rFonts w:ascii="標楷體" w:eastAsia="標楷體" w:hAnsi="標楷體" w:cs="標楷體" w:hint="eastAsia"/>
          <w:color w:val="000000" w:themeColor="text1"/>
        </w:rPr>
        <w:t>研</w:t>
      </w:r>
      <w:proofErr w:type="gramEnd"/>
      <w:r w:rsidRPr="00414DB9">
        <w:rPr>
          <w:rFonts w:ascii="標楷體" w:eastAsia="標楷體" w:hAnsi="標楷體" w:cs="標楷體" w:hint="eastAsia"/>
          <w:color w:val="000000" w:themeColor="text1"/>
        </w:rPr>
        <w:t>議</w:t>
      </w:r>
      <w:r w:rsidRPr="00414DB9">
        <w:rPr>
          <w:rFonts w:ascii="標楷體" w:eastAsia="標楷體" w:hAnsi="標楷體" w:cs="標楷體"/>
          <w:color w:val="000000" w:themeColor="text1"/>
        </w:rPr>
        <w:t>針對違規頻繁</w:t>
      </w:r>
      <w:r w:rsidRPr="00414DB9">
        <w:rPr>
          <w:rFonts w:ascii="標楷體" w:eastAsia="標楷體" w:hAnsi="標楷體" w:cs="標楷體" w:hint="eastAsia"/>
          <w:color w:val="000000" w:themeColor="text1"/>
        </w:rPr>
        <w:t>者</w:t>
      </w:r>
      <w:r w:rsidRPr="00414DB9">
        <w:rPr>
          <w:rFonts w:ascii="標楷體" w:eastAsia="標楷體" w:hAnsi="標楷體" w:cs="標楷體"/>
          <w:color w:val="000000" w:themeColor="text1"/>
        </w:rPr>
        <w:t>加重裁處</w:t>
      </w:r>
      <w:r w:rsidRPr="00414DB9">
        <w:rPr>
          <w:rFonts w:ascii="標楷體" w:eastAsia="標楷體" w:hAnsi="標楷體" w:cs="標楷體" w:hint="eastAsia"/>
          <w:color w:val="000000" w:themeColor="text1"/>
        </w:rPr>
        <w:t>之</w:t>
      </w:r>
      <w:r w:rsidRPr="00414DB9">
        <w:rPr>
          <w:rFonts w:ascii="標楷體" w:eastAsia="標楷體" w:hAnsi="標楷體" w:cs="標楷體"/>
          <w:color w:val="000000" w:themeColor="text1"/>
        </w:rPr>
        <w:t>精進作法</w:t>
      </w:r>
      <w:r w:rsidRPr="00414DB9">
        <w:rPr>
          <w:rFonts w:ascii="標楷體" w:eastAsia="標楷體" w:hAnsi="標楷體" w:cs="標楷體" w:hint="eastAsia"/>
          <w:color w:val="000000" w:themeColor="text1"/>
        </w:rPr>
        <w:t>；4</w:t>
      </w:r>
      <w:r w:rsidRPr="00414DB9">
        <w:rPr>
          <w:rFonts w:ascii="標楷體" w:eastAsia="標楷體" w:hAnsi="標楷體" w:cs="標楷體"/>
          <w:color w:val="000000" w:themeColor="text1"/>
        </w:rPr>
        <w:t>.</w:t>
      </w:r>
      <w:r w:rsidRPr="00414DB9">
        <w:rPr>
          <w:rFonts w:ascii="標楷體" w:eastAsia="標楷體" w:hAnsi="標楷體" w:cs="標楷體" w:hint="eastAsia"/>
          <w:color w:val="000000" w:themeColor="text1"/>
        </w:rPr>
        <w:t>係</w:t>
      </w:r>
      <w:r w:rsidRPr="00414DB9">
        <w:rPr>
          <w:rFonts w:ascii="標楷體" w:eastAsia="標楷體" w:hAnsi="標楷體" w:cs="標楷體"/>
          <w:color w:val="000000" w:themeColor="text1"/>
        </w:rPr>
        <w:t>司機離開收容</w:t>
      </w:r>
      <w:r w:rsidRPr="00414DB9">
        <w:rPr>
          <w:rFonts w:ascii="標楷體" w:eastAsia="標楷體" w:hAnsi="標楷體" w:cs="標楷體" w:hint="eastAsia"/>
          <w:color w:val="000000" w:themeColor="text1"/>
        </w:rPr>
        <w:t>處理</w:t>
      </w:r>
      <w:r w:rsidRPr="00414DB9">
        <w:rPr>
          <w:rFonts w:ascii="標楷體" w:eastAsia="標楷體" w:hAnsi="標楷體" w:cs="標楷體"/>
          <w:color w:val="000000" w:themeColor="text1"/>
        </w:rPr>
        <w:t>場</w:t>
      </w:r>
      <w:r w:rsidRPr="00414DB9">
        <w:rPr>
          <w:rFonts w:ascii="標楷體" w:eastAsia="標楷體" w:hAnsi="標楷體" w:cs="標楷體" w:hint="eastAsia"/>
          <w:color w:val="000000" w:themeColor="text1"/>
        </w:rPr>
        <w:t>所</w:t>
      </w:r>
      <w:r w:rsidRPr="00414DB9">
        <w:rPr>
          <w:rFonts w:ascii="標楷體" w:eastAsia="標楷體" w:hAnsi="標楷體" w:cs="標楷體"/>
          <w:color w:val="000000" w:themeColor="text1"/>
        </w:rPr>
        <w:t>後未將GPS</w:t>
      </w:r>
      <w:r w:rsidRPr="00414DB9">
        <w:rPr>
          <w:rFonts w:ascii="標楷體" w:eastAsia="標楷體" w:hAnsi="標楷體" w:cs="標楷體" w:hint="eastAsia"/>
          <w:color w:val="000000" w:themeColor="text1"/>
        </w:rPr>
        <w:t>車機</w:t>
      </w:r>
      <w:r w:rsidRPr="00414DB9">
        <w:rPr>
          <w:rFonts w:ascii="標楷體" w:eastAsia="標楷體" w:hAnsi="標楷體" w:cs="標楷體"/>
          <w:color w:val="000000" w:themeColor="text1"/>
        </w:rPr>
        <w:t>關掉</w:t>
      </w:r>
      <w:r w:rsidRPr="00414DB9">
        <w:rPr>
          <w:rFonts w:ascii="標楷體" w:eastAsia="標楷體" w:hAnsi="標楷體" w:cs="標楷體" w:hint="eastAsia"/>
          <w:color w:val="000000" w:themeColor="text1"/>
        </w:rPr>
        <w:t>所致</w:t>
      </w:r>
      <w:r w:rsidRPr="00414DB9">
        <w:rPr>
          <w:rFonts w:ascii="標楷體" w:eastAsia="標楷體" w:hAnsi="標楷體" w:cs="標楷體"/>
          <w:color w:val="000000" w:themeColor="text1"/>
        </w:rPr>
        <w:t>，</w:t>
      </w:r>
      <w:r w:rsidRPr="00414DB9">
        <w:rPr>
          <w:rFonts w:ascii="標楷體" w:eastAsia="標楷體" w:hAnsi="標楷體" w:cs="標楷體" w:hint="eastAsia"/>
          <w:color w:val="000000" w:themeColor="text1"/>
        </w:rPr>
        <w:t>已裁罰在案，並</w:t>
      </w:r>
      <w:r w:rsidRPr="00414DB9">
        <w:rPr>
          <w:rFonts w:ascii="標楷體" w:eastAsia="標楷體" w:hAnsi="標楷體" w:cs="標楷體"/>
          <w:color w:val="000000" w:themeColor="text1"/>
        </w:rPr>
        <w:t>擬於GPS系統中擴充違規原因審查功能，以有效掌握工地出土車輛運送軌跡</w:t>
      </w:r>
      <w:r w:rsidRPr="00414DB9">
        <w:rPr>
          <w:rFonts w:ascii="標楷體" w:eastAsia="標楷體" w:hAnsi="標楷體" w:cs="標楷體" w:hint="eastAsia"/>
          <w:color w:val="000000" w:themeColor="text1"/>
        </w:rPr>
        <w:t>；5.</w:t>
      </w:r>
      <w:r w:rsidRPr="00414DB9">
        <w:rPr>
          <w:rFonts w:ascii="標楷體" w:eastAsia="標楷體" w:hAnsi="標楷體" w:cs="標楷體"/>
          <w:color w:val="000000" w:themeColor="text1"/>
        </w:rPr>
        <w:t>將規範土石方運載</w:t>
      </w:r>
      <w:proofErr w:type="gramStart"/>
      <w:r w:rsidRPr="00414DB9">
        <w:rPr>
          <w:rFonts w:ascii="標楷體" w:eastAsia="標楷體" w:hAnsi="標楷體" w:cs="標楷體"/>
          <w:color w:val="000000" w:themeColor="text1"/>
        </w:rPr>
        <w:t>車輛均</w:t>
      </w:r>
      <w:r w:rsidRPr="00414DB9">
        <w:rPr>
          <w:rFonts w:ascii="標楷體" w:eastAsia="標楷體" w:hAnsi="標楷體" w:cs="標楷體" w:hint="eastAsia"/>
          <w:color w:val="000000" w:themeColor="text1"/>
        </w:rPr>
        <w:t>須</w:t>
      </w:r>
      <w:r w:rsidRPr="00414DB9">
        <w:rPr>
          <w:rFonts w:ascii="標楷體" w:eastAsia="標楷體" w:hAnsi="標楷體" w:cs="標楷體"/>
          <w:color w:val="000000" w:themeColor="text1"/>
        </w:rPr>
        <w:t>設置</w:t>
      </w:r>
      <w:proofErr w:type="gramEnd"/>
      <w:r w:rsidRPr="00414DB9">
        <w:rPr>
          <w:rFonts w:ascii="標楷體" w:eastAsia="標楷體" w:hAnsi="標楷體" w:cs="標楷體"/>
          <w:color w:val="000000" w:themeColor="text1"/>
        </w:rPr>
        <w:t>車機。</w:t>
      </w:r>
    </w:p>
    <w:p w14:paraId="311E20DE" w14:textId="77777777" w:rsidR="00E07C3F" w:rsidRPr="00414DB9" w:rsidRDefault="00E07C3F" w:rsidP="00E07C3F">
      <w:pPr>
        <w:pStyle w:val="afff0"/>
        <w:adjustRightInd w:val="0"/>
        <w:snapToGrid/>
        <w:spacing w:line="488" w:lineRule="exact"/>
        <w:rPr>
          <w:color w:val="000000" w:themeColor="text1"/>
        </w:rPr>
      </w:pPr>
      <w:r w:rsidRPr="00414DB9">
        <w:rPr>
          <w:rFonts w:hint="eastAsia"/>
          <w:color w:val="000000" w:themeColor="text1"/>
        </w:rPr>
        <w:lastRenderedPageBreak/>
        <w:t>（二）持續辦理違章建築及違規廣告物拆除業務，惟違章建築件數持續增加而拆除數下降，影響公共安全之既存違章建築未有專案計畫限期拆除，</w:t>
      </w:r>
      <w:proofErr w:type="gramStart"/>
      <w:r w:rsidRPr="00414DB9">
        <w:rPr>
          <w:rFonts w:hint="eastAsia"/>
          <w:color w:val="000000" w:themeColor="text1"/>
        </w:rPr>
        <w:t>廣告物逾許可</w:t>
      </w:r>
      <w:proofErr w:type="gramEnd"/>
      <w:r w:rsidRPr="00414DB9">
        <w:rPr>
          <w:rFonts w:hint="eastAsia"/>
          <w:color w:val="000000" w:themeColor="text1"/>
        </w:rPr>
        <w:t>有效期尚未清查等，允宜檢討改善，以維居住安全及市容觀瞻。</w:t>
      </w:r>
    </w:p>
    <w:p w14:paraId="6BDFB724" w14:textId="28B32E1E" w:rsidR="00E07C3F" w:rsidRPr="00414DB9" w:rsidRDefault="00E07C3F" w:rsidP="008C531B">
      <w:pPr>
        <w:widowControl/>
        <w:overflowPunct w:val="0"/>
        <w:spacing w:line="480" w:lineRule="exact"/>
        <w:jc w:val="both"/>
        <w:rPr>
          <w:rFonts w:ascii="標楷體" w:eastAsia="標楷體" w:hAnsi="標楷體"/>
          <w:color w:val="000000" w:themeColor="text1"/>
        </w:rPr>
      </w:pPr>
      <w:r w:rsidRPr="00414DB9">
        <w:rPr>
          <w:rFonts w:ascii="標楷體" w:eastAsia="標楷體" w:hAnsi="標楷體" w:cs="新細明體"/>
          <w:noProof/>
          <w:color w:val="000000" w:themeColor="text1"/>
          <w:kern w:val="0"/>
        </w:rPr>
        <mc:AlternateContent>
          <mc:Choice Requires="wps">
            <w:drawing>
              <wp:anchor distT="45720" distB="45720" distL="114300" distR="114300" simplePos="0" relativeHeight="251598848" behindDoc="0" locked="0" layoutInCell="1" allowOverlap="1" wp14:anchorId="754CB446" wp14:editId="0A265017">
                <wp:simplePos x="0" y="0"/>
                <wp:positionH relativeFrom="margin">
                  <wp:posOffset>2138045</wp:posOffset>
                </wp:positionH>
                <wp:positionV relativeFrom="margin">
                  <wp:posOffset>3533514</wp:posOffset>
                </wp:positionV>
                <wp:extent cx="4302760" cy="2531745"/>
                <wp:effectExtent l="0" t="0" r="2540" b="1905"/>
                <wp:wrapSquare wrapText="bothSides"/>
                <wp:docPr id="82672957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2760" cy="2531745"/>
                        </a:xfrm>
                        <a:prstGeom prst="rect">
                          <a:avLst/>
                        </a:prstGeom>
                        <a:solidFill>
                          <a:srgbClr val="FFFFFF"/>
                        </a:solidFill>
                        <a:ln w="9525">
                          <a:noFill/>
                          <a:miter lim="800000"/>
                          <a:headEnd/>
                          <a:tailEnd/>
                        </a:ln>
                      </wps:spPr>
                      <wps:txbx>
                        <w:txbxContent>
                          <w:p w14:paraId="038F04DB" w14:textId="77777777" w:rsidR="00E07C3F" w:rsidRDefault="00E07C3F" w:rsidP="00E07C3F">
                            <w:pPr>
                              <w:widowControl/>
                              <w:adjustRightInd w:val="0"/>
                              <w:snapToGrid w:val="0"/>
                              <w:jc w:val="center"/>
                              <w:rPr>
                                <w:rFonts w:ascii="標楷體" w:eastAsia="標楷體" w:hAnsi="標楷體" w:cs="新細明體"/>
                                <w:b/>
                                <w:bCs/>
                                <w:color w:val="000000"/>
                                <w:kern w:val="0"/>
                              </w:rPr>
                            </w:pPr>
                            <w:r w:rsidRPr="008806BE">
                              <w:rPr>
                                <w:rFonts w:ascii="標楷體" w:eastAsia="標楷體" w:hAnsi="標楷體" w:cs="Calibri" w:hint="eastAsia"/>
                                <w:b/>
                                <w:bCs/>
                                <w:color w:val="000000"/>
                                <w:kern w:val="0"/>
                              </w:rPr>
                              <w:t>表1　六都違章建築累計未結案與年度拆除數</w:t>
                            </w:r>
                          </w:p>
                          <w:p w14:paraId="20B9F358" w14:textId="77777777" w:rsidR="00E07C3F" w:rsidRDefault="00E07C3F" w:rsidP="00E07C3F">
                            <w:pPr>
                              <w:widowControl/>
                              <w:adjustRightInd w:val="0"/>
                              <w:snapToGrid w:val="0"/>
                              <w:jc w:val="right"/>
                              <w:rPr>
                                <w:rFonts w:ascii="標楷體" w:eastAsia="標楷體" w:hAnsi="標楷體" w:cs="新細明體"/>
                                <w:color w:val="000000"/>
                                <w:kern w:val="0"/>
                                <w:sz w:val="20"/>
                                <w:szCs w:val="20"/>
                              </w:rPr>
                            </w:pPr>
                            <w:r w:rsidRPr="00E03B81">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件</w:t>
                            </w:r>
                          </w:p>
                          <w:tbl>
                            <w:tblPr>
                              <w:tblW w:w="6521" w:type="dxa"/>
                              <w:jc w:val="center"/>
                              <w:tblLayout w:type="fixed"/>
                              <w:tblCellMar>
                                <w:left w:w="28" w:type="dxa"/>
                                <w:right w:w="28" w:type="dxa"/>
                              </w:tblCellMar>
                              <w:tblLook w:val="04A0" w:firstRow="1" w:lastRow="0" w:firstColumn="1" w:lastColumn="0" w:noHBand="0" w:noVBand="1"/>
                            </w:tblPr>
                            <w:tblGrid>
                              <w:gridCol w:w="1134"/>
                              <w:gridCol w:w="897"/>
                              <w:gridCol w:w="898"/>
                              <w:gridCol w:w="898"/>
                              <w:gridCol w:w="898"/>
                              <w:gridCol w:w="898"/>
                              <w:gridCol w:w="898"/>
                            </w:tblGrid>
                            <w:tr w:rsidR="00E07C3F" w:rsidRPr="008806BE" w14:paraId="4B2C4186" w14:textId="77777777" w:rsidTr="00E2577D">
                              <w:trPr>
                                <w:trHeight w:val="378"/>
                                <w:jc w:val="center"/>
                              </w:trPr>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8B929C6" w14:textId="77777777" w:rsidR="00E07C3F" w:rsidRPr="00255A0F" w:rsidRDefault="00E07C3F" w:rsidP="00E2577D">
                                  <w:pPr>
                                    <w:widowControl/>
                                    <w:spacing w:line="240" w:lineRule="exact"/>
                                    <w:ind w:right="-24"/>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fitText w:val="800" w:id="-694828032"/>
                                    </w:rPr>
                                    <w:t>直轄市別</w:t>
                                  </w:r>
                                </w:p>
                              </w:tc>
                              <w:tc>
                                <w:tcPr>
                                  <w:tcW w:w="1795" w:type="dxa"/>
                                  <w:gridSpan w:val="2"/>
                                  <w:tcBorders>
                                    <w:top w:val="single" w:sz="4" w:space="0" w:color="auto"/>
                                    <w:left w:val="nil"/>
                                    <w:bottom w:val="single" w:sz="4" w:space="0" w:color="auto"/>
                                    <w:right w:val="single" w:sz="4" w:space="0" w:color="auto"/>
                                  </w:tcBorders>
                                  <w:shd w:val="clear" w:color="auto" w:fill="auto"/>
                                  <w:noWrap/>
                                  <w:vAlign w:val="center"/>
                                  <w:hideMark/>
                                </w:tcPr>
                                <w:p w14:paraId="12844A41" w14:textId="77777777" w:rsidR="00E07C3F" w:rsidRPr="00255A0F" w:rsidRDefault="00E07C3F" w:rsidP="00E2577D">
                                  <w:pPr>
                                    <w:widowControl/>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111年底(度)(A)</w:t>
                                  </w:r>
                                </w:p>
                              </w:tc>
                              <w:tc>
                                <w:tcPr>
                                  <w:tcW w:w="179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821515D" w14:textId="77777777" w:rsidR="00E07C3F" w:rsidRPr="00255A0F" w:rsidRDefault="00E07C3F" w:rsidP="00E2577D">
                                  <w:pPr>
                                    <w:widowControl/>
                                    <w:spacing w:line="240" w:lineRule="exact"/>
                                    <w:jc w:val="center"/>
                                    <w:rPr>
                                      <w:rFonts w:ascii="標楷體" w:eastAsia="標楷體" w:hAnsi="標楷體" w:cs="Calibri"/>
                                      <w:kern w:val="0"/>
                                      <w:sz w:val="20"/>
                                      <w:szCs w:val="20"/>
                                    </w:rPr>
                                  </w:pPr>
                                  <w:r w:rsidRPr="00255A0F">
                                    <w:rPr>
                                      <w:rFonts w:ascii="標楷體" w:eastAsia="標楷體" w:hAnsi="標楷體" w:cs="Calibri" w:hint="eastAsia"/>
                                      <w:kern w:val="0"/>
                                      <w:sz w:val="20"/>
                                      <w:szCs w:val="20"/>
                                    </w:rPr>
                                    <w:t>113年</w:t>
                                  </w:r>
                                  <w:r w:rsidRPr="00255A0F">
                                    <w:rPr>
                                      <w:rFonts w:ascii="標楷體" w:eastAsia="標楷體" w:hAnsi="標楷體" w:cs="Calibri" w:hint="eastAsia"/>
                                      <w:color w:val="000000"/>
                                      <w:kern w:val="0"/>
                                      <w:sz w:val="20"/>
                                      <w:szCs w:val="20"/>
                                    </w:rPr>
                                    <w:t>底(度)</w:t>
                                  </w:r>
                                  <w:r w:rsidRPr="00255A0F">
                                    <w:rPr>
                                      <w:rFonts w:ascii="標楷體" w:eastAsia="標楷體" w:hAnsi="標楷體" w:cs="Calibri" w:hint="eastAsia"/>
                                      <w:kern w:val="0"/>
                                      <w:sz w:val="20"/>
                                      <w:szCs w:val="20"/>
                                    </w:rPr>
                                    <w:t>(B)</w:t>
                                  </w:r>
                                </w:p>
                              </w:tc>
                              <w:tc>
                                <w:tcPr>
                                  <w:tcW w:w="1796" w:type="dxa"/>
                                  <w:gridSpan w:val="2"/>
                                  <w:tcBorders>
                                    <w:top w:val="single" w:sz="4" w:space="0" w:color="auto"/>
                                    <w:left w:val="nil"/>
                                    <w:bottom w:val="single" w:sz="4" w:space="0" w:color="auto"/>
                                    <w:right w:val="single" w:sz="4" w:space="0" w:color="auto"/>
                                  </w:tcBorders>
                                  <w:shd w:val="clear" w:color="auto" w:fill="auto"/>
                                  <w:noWrap/>
                                  <w:vAlign w:val="center"/>
                                  <w:hideMark/>
                                </w:tcPr>
                                <w:p w14:paraId="313B4E01" w14:textId="77777777" w:rsidR="00E07C3F" w:rsidRPr="00255A0F" w:rsidRDefault="00E07C3F" w:rsidP="00E2577D">
                                  <w:pPr>
                                    <w:widowControl/>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增減量(B-A)</w:t>
                                  </w:r>
                                </w:p>
                              </w:tc>
                            </w:tr>
                            <w:tr w:rsidR="00E07C3F" w:rsidRPr="008806BE" w14:paraId="4BF06214" w14:textId="77777777" w:rsidTr="00E2577D">
                              <w:trPr>
                                <w:trHeight w:val="20"/>
                                <w:jc w:val="center"/>
                              </w:trPr>
                              <w:tc>
                                <w:tcPr>
                                  <w:tcW w:w="1134" w:type="dxa"/>
                                  <w:vMerge/>
                                  <w:tcBorders>
                                    <w:top w:val="single" w:sz="4" w:space="0" w:color="000000"/>
                                    <w:left w:val="single" w:sz="4" w:space="0" w:color="auto"/>
                                    <w:bottom w:val="single" w:sz="4" w:space="0" w:color="000000"/>
                                    <w:right w:val="single" w:sz="4" w:space="0" w:color="auto"/>
                                  </w:tcBorders>
                                  <w:vAlign w:val="center"/>
                                  <w:hideMark/>
                                </w:tcPr>
                                <w:p w14:paraId="7BDA7E41" w14:textId="77777777" w:rsidR="00E07C3F" w:rsidRPr="00255A0F" w:rsidRDefault="00E07C3F" w:rsidP="00E2577D">
                                  <w:pPr>
                                    <w:widowControl/>
                                    <w:spacing w:line="240" w:lineRule="exact"/>
                                    <w:rPr>
                                      <w:rFonts w:ascii="標楷體" w:eastAsia="標楷體" w:hAnsi="標楷體" w:cs="Calibri"/>
                                      <w:color w:val="000000"/>
                                      <w:kern w:val="0"/>
                                      <w:sz w:val="20"/>
                                      <w:szCs w:val="20"/>
                                    </w:rPr>
                                  </w:pPr>
                                </w:p>
                              </w:tc>
                              <w:tc>
                                <w:tcPr>
                                  <w:tcW w:w="897" w:type="dxa"/>
                                  <w:tcBorders>
                                    <w:top w:val="nil"/>
                                    <w:left w:val="nil"/>
                                    <w:bottom w:val="single" w:sz="4" w:space="0" w:color="auto"/>
                                    <w:right w:val="single" w:sz="4" w:space="0" w:color="auto"/>
                                  </w:tcBorders>
                                  <w:shd w:val="clear" w:color="auto" w:fill="auto"/>
                                  <w:vAlign w:val="center"/>
                                  <w:hideMark/>
                                </w:tcPr>
                                <w:p w14:paraId="082A75E2" w14:textId="77777777" w:rsidR="00E07C3F" w:rsidRPr="00255A0F" w:rsidRDefault="00E07C3F" w:rsidP="00255A0F">
                                  <w:pPr>
                                    <w:widowControl/>
                                    <w:snapToGrid w:val="0"/>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累計</w:t>
                                  </w:r>
                                </w:p>
                                <w:p w14:paraId="5FF912BA" w14:textId="77777777" w:rsidR="00E07C3F" w:rsidRPr="00255A0F" w:rsidRDefault="00E07C3F" w:rsidP="00255A0F">
                                  <w:pPr>
                                    <w:widowControl/>
                                    <w:snapToGrid w:val="0"/>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未結案</w:t>
                                  </w:r>
                                </w:p>
                              </w:tc>
                              <w:tc>
                                <w:tcPr>
                                  <w:tcW w:w="898" w:type="dxa"/>
                                  <w:tcBorders>
                                    <w:top w:val="nil"/>
                                    <w:left w:val="nil"/>
                                    <w:bottom w:val="single" w:sz="4" w:space="0" w:color="auto"/>
                                    <w:right w:val="single" w:sz="4" w:space="0" w:color="auto"/>
                                  </w:tcBorders>
                                  <w:shd w:val="clear" w:color="auto" w:fill="auto"/>
                                  <w:vAlign w:val="center"/>
                                  <w:hideMark/>
                                </w:tcPr>
                                <w:p w14:paraId="7150492D" w14:textId="77777777" w:rsidR="00E07C3F" w:rsidRPr="00255A0F" w:rsidRDefault="00E07C3F" w:rsidP="00255A0F">
                                  <w:pPr>
                                    <w:widowControl/>
                                    <w:snapToGrid w:val="0"/>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拆除數</w:t>
                                  </w:r>
                                </w:p>
                              </w:tc>
                              <w:tc>
                                <w:tcPr>
                                  <w:tcW w:w="898" w:type="dxa"/>
                                  <w:tcBorders>
                                    <w:top w:val="nil"/>
                                    <w:left w:val="nil"/>
                                    <w:bottom w:val="single" w:sz="4" w:space="0" w:color="auto"/>
                                    <w:right w:val="single" w:sz="4" w:space="0" w:color="auto"/>
                                  </w:tcBorders>
                                  <w:shd w:val="clear" w:color="auto" w:fill="auto"/>
                                  <w:vAlign w:val="center"/>
                                  <w:hideMark/>
                                </w:tcPr>
                                <w:p w14:paraId="30143ADC" w14:textId="77777777" w:rsidR="00E07C3F" w:rsidRPr="00255A0F" w:rsidRDefault="00E07C3F" w:rsidP="00255A0F">
                                  <w:pPr>
                                    <w:widowControl/>
                                    <w:snapToGrid w:val="0"/>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累計</w:t>
                                  </w:r>
                                </w:p>
                                <w:p w14:paraId="1322D8F9" w14:textId="77777777" w:rsidR="00E07C3F" w:rsidRPr="00255A0F" w:rsidRDefault="00E07C3F" w:rsidP="00255A0F">
                                  <w:pPr>
                                    <w:widowControl/>
                                    <w:snapToGrid w:val="0"/>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未結案</w:t>
                                  </w:r>
                                </w:p>
                              </w:tc>
                              <w:tc>
                                <w:tcPr>
                                  <w:tcW w:w="898" w:type="dxa"/>
                                  <w:tcBorders>
                                    <w:top w:val="nil"/>
                                    <w:left w:val="nil"/>
                                    <w:bottom w:val="single" w:sz="4" w:space="0" w:color="auto"/>
                                    <w:right w:val="single" w:sz="4" w:space="0" w:color="auto"/>
                                  </w:tcBorders>
                                  <w:shd w:val="clear" w:color="auto" w:fill="auto"/>
                                  <w:vAlign w:val="center"/>
                                  <w:hideMark/>
                                </w:tcPr>
                                <w:p w14:paraId="3AEA9423" w14:textId="77777777" w:rsidR="00E07C3F" w:rsidRPr="00255A0F" w:rsidRDefault="00E07C3F" w:rsidP="00255A0F">
                                  <w:pPr>
                                    <w:widowControl/>
                                    <w:snapToGrid w:val="0"/>
                                    <w:spacing w:line="240" w:lineRule="exact"/>
                                    <w:jc w:val="center"/>
                                    <w:rPr>
                                      <w:rFonts w:ascii="標楷體" w:eastAsia="標楷體" w:hAnsi="標楷體" w:cs="Calibri"/>
                                      <w:kern w:val="0"/>
                                      <w:sz w:val="20"/>
                                      <w:szCs w:val="20"/>
                                    </w:rPr>
                                  </w:pPr>
                                  <w:r w:rsidRPr="00255A0F">
                                    <w:rPr>
                                      <w:rFonts w:ascii="標楷體" w:eastAsia="標楷體" w:hAnsi="標楷體" w:cs="Calibri" w:hint="eastAsia"/>
                                      <w:kern w:val="0"/>
                                      <w:sz w:val="20"/>
                                      <w:szCs w:val="20"/>
                                    </w:rPr>
                                    <w:t>拆除數</w:t>
                                  </w:r>
                                </w:p>
                              </w:tc>
                              <w:tc>
                                <w:tcPr>
                                  <w:tcW w:w="898" w:type="dxa"/>
                                  <w:tcBorders>
                                    <w:top w:val="nil"/>
                                    <w:left w:val="nil"/>
                                    <w:bottom w:val="single" w:sz="4" w:space="0" w:color="auto"/>
                                    <w:right w:val="single" w:sz="4" w:space="0" w:color="auto"/>
                                  </w:tcBorders>
                                  <w:shd w:val="clear" w:color="auto" w:fill="auto"/>
                                  <w:vAlign w:val="center"/>
                                  <w:hideMark/>
                                </w:tcPr>
                                <w:p w14:paraId="5441C7B9" w14:textId="77777777" w:rsidR="00E07C3F" w:rsidRPr="00255A0F" w:rsidRDefault="00E07C3F" w:rsidP="00255A0F">
                                  <w:pPr>
                                    <w:widowControl/>
                                    <w:snapToGrid w:val="0"/>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累計</w:t>
                                  </w:r>
                                </w:p>
                                <w:p w14:paraId="7A97E935" w14:textId="77777777" w:rsidR="00E07C3F" w:rsidRPr="00255A0F" w:rsidRDefault="00E07C3F" w:rsidP="00255A0F">
                                  <w:pPr>
                                    <w:widowControl/>
                                    <w:snapToGrid w:val="0"/>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未結案</w:t>
                                  </w:r>
                                </w:p>
                              </w:tc>
                              <w:tc>
                                <w:tcPr>
                                  <w:tcW w:w="898" w:type="dxa"/>
                                  <w:tcBorders>
                                    <w:top w:val="nil"/>
                                    <w:left w:val="nil"/>
                                    <w:bottom w:val="single" w:sz="4" w:space="0" w:color="auto"/>
                                    <w:right w:val="single" w:sz="4" w:space="0" w:color="auto"/>
                                  </w:tcBorders>
                                  <w:shd w:val="clear" w:color="auto" w:fill="auto"/>
                                  <w:vAlign w:val="center"/>
                                  <w:hideMark/>
                                </w:tcPr>
                                <w:p w14:paraId="30DA90C3" w14:textId="77777777" w:rsidR="00E07C3F" w:rsidRPr="00255A0F" w:rsidRDefault="00E07C3F" w:rsidP="00E2577D">
                                  <w:pPr>
                                    <w:widowControl/>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拆除數</w:t>
                                  </w:r>
                                </w:p>
                              </w:tc>
                            </w:tr>
                            <w:tr w:rsidR="00E07C3F" w:rsidRPr="008806BE" w14:paraId="18B4AAEE" w14:textId="77777777" w:rsidTr="00E2577D">
                              <w:trPr>
                                <w:trHeight w:val="288"/>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5FEF7FEA" w14:textId="77777777" w:rsidR="00E07C3F" w:rsidRPr="00255A0F" w:rsidRDefault="00E07C3F" w:rsidP="00E2577D">
                                  <w:pPr>
                                    <w:widowControl/>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臺北市</w:t>
                                  </w:r>
                                </w:p>
                              </w:tc>
                              <w:tc>
                                <w:tcPr>
                                  <w:tcW w:w="897" w:type="dxa"/>
                                  <w:tcBorders>
                                    <w:top w:val="nil"/>
                                    <w:left w:val="nil"/>
                                    <w:bottom w:val="single" w:sz="4" w:space="0" w:color="auto"/>
                                    <w:right w:val="single" w:sz="4" w:space="0" w:color="auto"/>
                                  </w:tcBorders>
                                  <w:shd w:val="clear" w:color="auto" w:fill="auto"/>
                                  <w:noWrap/>
                                  <w:vAlign w:val="center"/>
                                  <w:hideMark/>
                                </w:tcPr>
                                <w:p w14:paraId="020B2E5F"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81,620 </w:t>
                                  </w:r>
                                </w:p>
                              </w:tc>
                              <w:tc>
                                <w:tcPr>
                                  <w:tcW w:w="898" w:type="dxa"/>
                                  <w:tcBorders>
                                    <w:top w:val="nil"/>
                                    <w:left w:val="nil"/>
                                    <w:bottom w:val="single" w:sz="4" w:space="0" w:color="auto"/>
                                    <w:right w:val="single" w:sz="4" w:space="0" w:color="auto"/>
                                  </w:tcBorders>
                                  <w:shd w:val="clear" w:color="auto" w:fill="auto"/>
                                  <w:noWrap/>
                                  <w:vAlign w:val="center"/>
                                  <w:hideMark/>
                                </w:tcPr>
                                <w:p w14:paraId="01FE9761"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4,628 </w:t>
                                  </w:r>
                                </w:p>
                              </w:tc>
                              <w:tc>
                                <w:tcPr>
                                  <w:tcW w:w="898" w:type="dxa"/>
                                  <w:tcBorders>
                                    <w:top w:val="nil"/>
                                    <w:left w:val="nil"/>
                                    <w:bottom w:val="single" w:sz="4" w:space="0" w:color="auto"/>
                                    <w:right w:val="single" w:sz="4" w:space="0" w:color="auto"/>
                                  </w:tcBorders>
                                  <w:shd w:val="clear" w:color="auto" w:fill="auto"/>
                                  <w:noWrap/>
                                  <w:vAlign w:val="center"/>
                                  <w:hideMark/>
                                </w:tcPr>
                                <w:p w14:paraId="1F0225CE"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84,488 </w:t>
                                  </w:r>
                                </w:p>
                              </w:tc>
                              <w:tc>
                                <w:tcPr>
                                  <w:tcW w:w="898" w:type="dxa"/>
                                  <w:tcBorders>
                                    <w:top w:val="nil"/>
                                    <w:left w:val="nil"/>
                                    <w:bottom w:val="single" w:sz="4" w:space="0" w:color="auto"/>
                                    <w:right w:val="single" w:sz="4" w:space="0" w:color="auto"/>
                                  </w:tcBorders>
                                  <w:shd w:val="clear" w:color="auto" w:fill="auto"/>
                                  <w:noWrap/>
                                  <w:vAlign w:val="center"/>
                                  <w:hideMark/>
                                </w:tcPr>
                                <w:p w14:paraId="307117D7"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55,013 </w:t>
                                  </w:r>
                                </w:p>
                              </w:tc>
                              <w:tc>
                                <w:tcPr>
                                  <w:tcW w:w="898" w:type="dxa"/>
                                  <w:tcBorders>
                                    <w:top w:val="nil"/>
                                    <w:left w:val="nil"/>
                                    <w:bottom w:val="single" w:sz="4" w:space="0" w:color="auto"/>
                                    <w:right w:val="single" w:sz="4" w:space="0" w:color="auto"/>
                                  </w:tcBorders>
                                  <w:shd w:val="clear" w:color="auto" w:fill="auto"/>
                                  <w:noWrap/>
                                  <w:vAlign w:val="center"/>
                                  <w:hideMark/>
                                </w:tcPr>
                                <w:p w14:paraId="7DAC544A"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2,868 </w:t>
                                  </w:r>
                                </w:p>
                              </w:tc>
                              <w:tc>
                                <w:tcPr>
                                  <w:tcW w:w="898" w:type="dxa"/>
                                  <w:tcBorders>
                                    <w:top w:val="nil"/>
                                    <w:left w:val="nil"/>
                                    <w:bottom w:val="single" w:sz="4" w:space="0" w:color="auto"/>
                                    <w:right w:val="single" w:sz="4" w:space="0" w:color="auto"/>
                                  </w:tcBorders>
                                  <w:shd w:val="clear" w:color="auto" w:fill="auto"/>
                                  <w:noWrap/>
                                  <w:vAlign w:val="center"/>
                                  <w:hideMark/>
                                </w:tcPr>
                                <w:p w14:paraId="572A9C22"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50,385 </w:t>
                                  </w:r>
                                </w:p>
                              </w:tc>
                            </w:tr>
                            <w:tr w:rsidR="00E07C3F" w:rsidRPr="008806BE" w14:paraId="78D812BD" w14:textId="77777777" w:rsidTr="00E72665">
                              <w:trPr>
                                <w:trHeight w:val="340"/>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60E397C" w14:textId="77777777" w:rsidR="00E07C3F" w:rsidRPr="00255A0F" w:rsidRDefault="00E07C3F" w:rsidP="00E2577D">
                                  <w:pPr>
                                    <w:widowControl/>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新北市</w:t>
                                  </w:r>
                                </w:p>
                              </w:tc>
                              <w:tc>
                                <w:tcPr>
                                  <w:tcW w:w="897" w:type="dxa"/>
                                  <w:tcBorders>
                                    <w:top w:val="nil"/>
                                    <w:left w:val="nil"/>
                                    <w:bottom w:val="single" w:sz="4" w:space="0" w:color="auto"/>
                                    <w:right w:val="single" w:sz="4" w:space="0" w:color="auto"/>
                                  </w:tcBorders>
                                  <w:shd w:val="clear" w:color="auto" w:fill="auto"/>
                                  <w:noWrap/>
                                  <w:vAlign w:val="center"/>
                                  <w:hideMark/>
                                </w:tcPr>
                                <w:p w14:paraId="4AC03FC2"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185,232 </w:t>
                                  </w:r>
                                </w:p>
                              </w:tc>
                              <w:tc>
                                <w:tcPr>
                                  <w:tcW w:w="898" w:type="dxa"/>
                                  <w:tcBorders>
                                    <w:top w:val="nil"/>
                                    <w:left w:val="nil"/>
                                    <w:bottom w:val="single" w:sz="4" w:space="0" w:color="auto"/>
                                    <w:right w:val="single" w:sz="4" w:space="0" w:color="auto"/>
                                  </w:tcBorders>
                                  <w:shd w:val="clear" w:color="auto" w:fill="auto"/>
                                  <w:noWrap/>
                                  <w:vAlign w:val="center"/>
                                  <w:hideMark/>
                                </w:tcPr>
                                <w:p w14:paraId="4C5ADD07"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11,638 </w:t>
                                  </w:r>
                                </w:p>
                              </w:tc>
                              <w:tc>
                                <w:tcPr>
                                  <w:tcW w:w="898" w:type="dxa"/>
                                  <w:tcBorders>
                                    <w:top w:val="nil"/>
                                    <w:left w:val="nil"/>
                                    <w:bottom w:val="single" w:sz="4" w:space="0" w:color="auto"/>
                                    <w:right w:val="single" w:sz="4" w:space="0" w:color="auto"/>
                                  </w:tcBorders>
                                  <w:shd w:val="clear" w:color="auto" w:fill="auto"/>
                                  <w:noWrap/>
                                  <w:vAlign w:val="center"/>
                                  <w:hideMark/>
                                </w:tcPr>
                                <w:p w14:paraId="54DE306E"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141,723 </w:t>
                                  </w:r>
                                </w:p>
                              </w:tc>
                              <w:tc>
                                <w:tcPr>
                                  <w:tcW w:w="898" w:type="dxa"/>
                                  <w:tcBorders>
                                    <w:top w:val="nil"/>
                                    <w:left w:val="nil"/>
                                    <w:bottom w:val="single" w:sz="4" w:space="0" w:color="auto"/>
                                    <w:right w:val="single" w:sz="4" w:space="0" w:color="auto"/>
                                  </w:tcBorders>
                                  <w:shd w:val="clear" w:color="auto" w:fill="auto"/>
                                  <w:noWrap/>
                                  <w:vAlign w:val="center"/>
                                  <w:hideMark/>
                                </w:tcPr>
                                <w:p w14:paraId="6AF4D276"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4,713 </w:t>
                                  </w:r>
                                </w:p>
                              </w:tc>
                              <w:tc>
                                <w:tcPr>
                                  <w:tcW w:w="898" w:type="dxa"/>
                                  <w:tcBorders>
                                    <w:top w:val="nil"/>
                                    <w:left w:val="nil"/>
                                    <w:bottom w:val="single" w:sz="4" w:space="0" w:color="auto"/>
                                    <w:right w:val="single" w:sz="4" w:space="0" w:color="auto"/>
                                  </w:tcBorders>
                                  <w:shd w:val="clear" w:color="auto" w:fill="auto"/>
                                  <w:noWrap/>
                                  <w:vAlign w:val="center"/>
                                  <w:hideMark/>
                                </w:tcPr>
                                <w:p w14:paraId="4D3AE54A"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- 43,509 </w:t>
                                  </w:r>
                                </w:p>
                              </w:tc>
                              <w:tc>
                                <w:tcPr>
                                  <w:tcW w:w="898" w:type="dxa"/>
                                  <w:tcBorders>
                                    <w:top w:val="nil"/>
                                    <w:left w:val="nil"/>
                                    <w:bottom w:val="single" w:sz="4" w:space="0" w:color="auto"/>
                                    <w:right w:val="single" w:sz="4" w:space="0" w:color="auto"/>
                                  </w:tcBorders>
                                  <w:shd w:val="clear" w:color="auto" w:fill="auto"/>
                                  <w:noWrap/>
                                  <w:vAlign w:val="center"/>
                                  <w:hideMark/>
                                </w:tcPr>
                                <w:p w14:paraId="677B1B6D"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- 6,925 </w:t>
                                  </w:r>
                                </w:p>
                              </w:tc>
                            </w:tr>
                            <w:tr w:rsidR="00E07C3F" w:rsidRPr="008806BE" w14:paraId="76EC4C3A" w14:textId="77777777" w:rsidTr="00E2577D">
                              <w:trPr>
                                <w:trHeight w:val="288"/>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1453DD51" w14:textId="77777777" w:rsidR="00E07C3F" w:rsidRPr="00255A0F" w:rsidRDefault="00E07C3F" w:rsidP="00E2577D">
                                  <w:pPr>
                                    <w:widowControl/>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桃園市</w:t>
                                  </w:r>
                                </w:p>
                              </w:tc>
                              <w:tc>
                                <w:tcPr>
                                  <w:tcW w:w="897" w:type="dxa"/>
                                  <w:tcBorders>
                                    <w:top w:val="nil"/>
                                    <w:left w:val="nil"/>
                                    <w:bottom w:val="single" w:sz="4" w:space="0" w:color="auto"/>
                                    <w:right w:val="single" w:sz="4" w:space="0" w:color="auto"/>
                                  </w:tcBorders>
                                  <w:shd w:val="clear" w:color="auto" w:fill="auto"/>
                                  <w:noWrap/>
                                  <w:vAlign w:val="center"/>
                                  <w:hideMark/>
                                </w:tcPr>
                                <w:p w14:paraId="705E1B41"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68,263 </w:t>
                                  </w:r>
                                </w:p>
                              </w:tc>
                              <w:tc>
                                <w:tcPr>
                                  <w:tcW w:w="898" w:type="dxa"/>
                                  <w:tcBorders>
                                    <w:top w:val="nil"/>
                                    <w:left w:val="nil"/>
                                    <w:bottom w:val="single" w:sz="4" w:space="0" w:color="auto"/>
                                    <w:right w:val="single" w:sz="4" w:space="0" w:color="auto"/>
                                  </w:tcBorders>
                                  <w:shd w:val="clear" w:color="auto" w:fill="auto"/>
                                  <w:noWrap/>
                                  <w:vAlign w:val="center"/>
                                  <w:hideMark/>
                                </w:tcPr>
                                <w:p w14:paraId="65487A9B"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4,689 </w:t>
                                  </w:r>
                                </w:p>
                              </w:tc>
                              <w:tc>
                                <w:tcPr>
                                  <w:tcW w:w="898" w:type="dxa"/>
                                  <w:tcBorders>
                                    <w:top w:val="nil"/>
                                    <w:left w:val="nil"/>
                                    <w:bottom w:val="single" w:sz="4" w:space="0" w:color="auto"/>
                                    <w:right w:val="single" w:sz="4" w:space="0" w:color="auto"/>
                                  </w:tcBorders>
                                  <w:shd w:val="clear" w:color="auto" w:fill="auto"/>
                                  <w:noWrap/>
                                  <w:vAlign w:val="center"/>
                                  <w:hideMark/>
                                </w:tcPr>
                                <w:p w14:paraId="28947F07"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73,248 </w:t>
                                  </w:r>
                                </w:p>
                              </w:tc>
                              <w:tc>
                                <w:tcPr>
                                  <w:tcW w:w="898" w:type="dxa"/>
                                  <w:tcBorders>
                                    <w:top w:val="nil"/>
                                    <w:left w:val="nil"/>
                                    <w:bottom w:val="single" w:sz="4" w:space="0" w:color="auto"/>
                                    <w:right w:val="single" w:sz="4" w:space="0" w:color="auto"/>
                                  </w:tcBorders>
                                  <w:shd w:val="clear" w:color="auto" w:fill="auto"/>
                                  <w:noWrap/>
                                  <w:vAlign w:val="center"/>
                                  <w:hideMark/>
                                </w:tcPr>
                                <w:p w14:paraId="63D9E68A"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3,158 </w:t>
                                  </w:r>
                                </w:p>
                              </w:tc>
                              <w:tc>
                                <w:tcPr>
                                  <w:tcW w:w="898" w:type="dxa"/>
                                  <w:tcBorders>
                                    <w:top w:val="nil"/>
                                    <w:left w:val="nil"/>
                                    <w:bottom w:val="single" w:sz="4" w:space="0" w:color="auto"/>
                                    <w:right w:val="single" w:sz="4" w:space="0" w:color="auto"/>
                                  </w:tcBorders>
                                  <w:shd w:val="clear" w:color="auto" w:fill="auto"/>
                                  <w:noWrap/>
                                  <w:vAlign w:val="center"/>
                                  <w:hideMark/>
                                </w:tcPr>
                                <w:p w14:paraId="396E2269"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4,985 </w:t>
                                  </w:r>
                                </w:p>
                              </w:tc>
                              <w:tc>
                                <w:tcPr>
                                  <w:tcW w:w="898" w:type="dxa"/>
                                  <w:tcBorders>
                                    <w:top w:val="nil"/>
                                    <w:left w:val="nil"/>
                                    <w:bottom w:val="single" w:sz="4" w:space="0" w:color="auto"/>
                                    <w:right w:val="single" w:sz="4" w:space="0" w:color="auto"/>
                                  </w:tcBorders>
                                  <w:shd w:val="clear" w:color="auto" w:fill="auto"/>
                                  <w:noWrap/>
                                  <w:vAlign w:val="center"/>
                                  <w:hideMark/>
                                </w:tcPr>
                                <w:p w14:paraId="512AEDA9"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- 1,531 </w:t>
                                  </w:r>
                                </w:p>
                              </w:tc>
                            </w:tr>
                            <w:tr w:rsidR="00E07C3F" w:rsidRPr="008806BE" w14:paraId="593F307F" w14:textId="77777777" w:rsidTr="00E2577D">
                              <w:trPr>
                                <w:trHeight w:val="288"/>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235331F" w14:textId="77777777" w:rsidR="00E07C3F" w:rsidRPr="00255A0F" w:rsidRDefault="00E07C3F" w:rsidP="00E2577D">
                                  <w:pPr>
                                    <w:widowControl/>
                                    <w:spacing w:line="240" w:lineRule="exact"/>
                                    <w:jc w:val="center"/>
                                    <w:rPr>
                                      <w:rFonts w:ascii="標楷體" w:eastAsia="標楷體" w:hAnsi="標楷體" w:cs="Calibri"/>
                                      <w:b/>
                                      <w:bCs/>
                                      <w:color w:val="000000"/>
                                      <w:kern w:val="0"/>
                                      <w:sz w:val="20"/>
                                      <w:szCs w:val="20"/>
                                    </w:rPr>
                                  </w:pPr>
                                  <w:proofErr w:type="gramStart"/>
                                  <w:r w:rsidRPr="00255A0F">
                                    <w:rPr>
                                      <w:rFonts w:ascii="標楷體" w:eastAsia="標楷體" w:hAnsi="標楷體" w:cs="Calibri" w:hint="eastAsia"/>
                                      <w:b/>
                                      <w:bCs/>
                                      <w:color w:val="000000"/>
                                      <w:kern w:val="0"/>
                                      <w:sz w:val="20"/>
                                      <w:szCs w:val="20"/>
                                    </w:rPr>
                                    <w:t>臺</w:t>
                                  </w:r>
                                  <w:proofErr w:type="gramEnd"/>
                                  <w:r w:rsidRPr="00255A0F">
                                    <w:rPr>
                                      <w:rFonts w:ascii="標楷體" w:eastAsia="標楷體" w:hAnsi="標楷體" w:cs="Calibri" w:hint="eastAsia"/>
                                      <w:b/>
                                      <w:bCs/>
                                      <w:color w:val="000000"/>
                                      <w:kern w:val="0"/>
                                      <w:sz w:val="20"/>
                                      <w:szCs w:val="20"/>
                                    </w:rPr>
                                    <w:t>中市</w:t>
                                  </w:r>
                                </w:p>
                              </w:tc>
                              <w:tc>
                                <w:tcPr>
                                  <w:tcW w:w="897" w:type="dxa"/>
                                  <w:tcBorders>
                                    <w:top w:val="nil"/>
                                    <w:left w:val="nil"/>
                                    <w:bottom w:val="single" w:sz="4" w:space="0" w:color="auto"/>
                                    <w:right w:val="single" w:sz="4" w:space="0" w:color="auto"/>
                                  </w:tcBorders>
                                  <w:shd w:val="clear" w:color="auto" w:fill="auto"/>
                                  <w:noWrap/>
                                  <w:vAlign w:val="center"/>
                                  <w:hideMark/>
                                </w:tcPr>
                                <w:p w14:paraId="2DF71563" w14:textId="77777777" w:rsidR="00E07C3F" w:rsidRPr="00255A0F" w:rsidRDefault="00E07C3F" w:rsidP="00E2577D">
                                  <w:pPr>
                                    <w:widowControl/>
                                    <w:spacing w:line="240" w:lineRule="exact"/>
                                    <w:jc w:val="right"/>
                                    <w:rPr>
                                      <w:rFonts w:ascii="標楷體" w:eastAsia="標楷體" w:hAnsi="標楷體" w:cs="Calibri"/>
                                      <w:b/>
                                      <w:bCs/>
                                      <w:color w:val="000000"/>
                                      <w:kern w:val="0"/>
                                      <w:sz w:val="20"/>
                                      <w:szCs w:val="20"/>
                                    </w:rPr>
                                  </w:pPr>
                                  <w:r w:rsidRPr="00255A0F">
                                    <w:rPr>
                                      <w:rFonts w:ascii="標楷體" w:eastAsia="標楷體" w:hAnsi="標楷體" w:cs="Calibri" w:hint="eastAsia"/>
                                      <w:b/>
                                      <w:bCs/>
                                      <w:color w:val="000000"/>
                                      <w:kern w:val="0"/>
                                      <w:sz w:val="20"/>
                                      <w:szCs w:val="20"/>
                                    </w:rPr>
                                    <w:t xml:space="preserve">103,139 </w:t>
                                  </w:r>
                                </w:p>
                              </w:tc>
                              <w:tc>
                                <w:tcPr>
                                  <w:tcW w:w="898" w:type="dxa"/>
                                  <w:tcBorders>
                                    <w:top w:val="nil"/>
                                    <w:left w:val="nil"/>
                                    <w:bottom w:val="single" w:sz="4" w:space="0" w:color="auto"/>
                                    <w:right w:val="single" w:sz="4" w:space="0" w:color="auto"/>
                                  </w:tcBorders>
                                  <w:shd w:val="clear" w:color="auto" w:fill="auto"/>
                                  <w:noWrap/>
                                  <w:vAlign w:val="center"/>
                                  <w:hideMark/>
                                </w:tcPr>
                                <w:p w14:paraId="7AFC4ABB" w14:textId="77777777" w:rsidR="00E07C3F" w:rsidRPr="00255A0F" w:rsidRDefault="00E07C3F" w:rsidP="00E2577D">
                                  <w:pPr>
                                    <w:widowControl/>
                                    <w:spacing w:line="240" w:lineRule="exact"/>
                                    <w:jc w:val="right"/>
                                    <w:rPr>
                                      <w:rFonts w:ascii="標楷體" w:eastAsia="標楷體" w:hAnsi="標楷體" w:cs="Calibri"/>
                                      <w:b/>
                                      <w:bCs/>
                                      <w:color w:val="000000"/>
                                      <w:kern w:val="0"/>
                                      <w:sz w:val="20"/>
                                      <w:szCs w:val="20"/>
                                    </w:rPr>
                                  </w:pPr>
                                  <w:r w:rsidRPr="00255A0F">
                                    <w:rPr>
                                      <w:rFonts w:ascii="標楷體" w:eastAsia="標楷體" w:hAnsi="標楷體" w:cs="Calibri" w:hint="eastAsia"/>
                                      <w:b/>
                                      <w:bCs/>
                                      <w:color w:val="000000"/>
                                      <w:kern w:val="0"/>
                                      <w:sz w:val="20"/>
                                      <w:szCs w:val="20"/>
                                    </w:rPr>
                                    <w:t xml:space="preserve">7,631 </w:t>
                                  </w:r>
                                </w:p>
                              </w:tc>
                              <w:tc>
                                <w:tcPr>
                                  <w:tcW w:w="898" w:type="dxa"/>
                                  <w:tcBorders>
                                    <w:top w:val="nil"/>
                                    <w:left w:val="nil"/>
                                    <w:bottom w:val="single" w:sz="4" w:space="0" w:color="auto"/>
                                    <w:right w:val="single" w:sz="4" w:space="0" w:color="auto"/>
                                  </w:tcBorders>
                                  <w:shd w:val="clear" w:color="auto" w:fill="auto"/>
                                  <w:noWrap/>
                                  <w:vAlign w:val="center"/>
                                  <w:hideMark/>
                                </w:tcPr>
                                <w:p w14:paraId="3BCBEAFC" w14:textId="77777777" w:rsidR="00E07C3F" w:rsidRPr="00255A0F" w:rsidRDefault="00E07C3F" w:rsidP="00E2577D">
                                  <w:pPr>
                                    <w:widowControl/>
                                    <w:spacing w:line="240" w:lineRule="exact"/>
                                    <w:jc w:val="right"/>
                                    <w:rPr>
                                      <w:rFonts w:ascii="標楷體" w:eastAsia="標楷體" w:hAnsi="標楷體" w:cs="Calibri"/>
                                      <w:b/>
                                      <w:bCs/>
                                      <w:kern w:val="0"/>
                                      <w:sz w:val="20"/>
                                      <w:szCs w:val="20"/>
                                    </w:rPr>
                                  </w:pPr>
                                  <w:r w:rsidRPr="00255A0F">
                                    <w:rPr>
                                      <w:rFonts w:ascii="標楷體" w:eastAsia="標楷體" w:hAnsi="標楷體" w:cs="Calibri" w:hint="eastAsia"/>
                                      <w:b/>
                                      <w:bCs/>
                                      <w:kern w:val="0"/>
                                      <w:sz w:val="20"/>
                                      <w:szCs w:val="20"/>
                                    </w:rPr>
                                    <w:t xml:space="preserve">104,565 </w:t>
                                  </w:r>
                                </w:p>
                              </w:tc>
                              <w:tc>
                                <w:tcPr>
                                  <w:tcW w:w="898" w:type="dxa"/>
                                  <w:tcBorders>
                                    <w:top w:val="nil"/>
                                    <w:left w:val="nil"/>
                                    <w:bottom w:val="single" w:sz="4" w:space="0" w:color="auto"/>
                                    <w:right w:val="single" w:sz="4" w:space="0" w:color="auto"/>
                                  </w:tcBorders>
                                  <w:shd w:val="clear" w:color="auto" w:fill="auto"/>
                                  <w:noWrap/>
                                  <w:vAlign w:val="center"/>
                                  <w:hideMark/>
                                </w:tcPr>
                                <w:p w14:paraId="1902938D" w14:textId="77777777" w:rsidR="00E07C3F" w:rsidRPr="00255A0F" w:rsidRDefault="00E07C3F" w:rsidP="00E2577D">
                                  <w:pPr>
                                    <w:widowControl/>
                                    <w:spacing w:line="240" w:lineRule="exact"/>
                                    <w:jc w:val="right"/>
                                    <w:rPr>
                                      <w:rFonts w:ascii="標楷體" w:eastAsia="標楷體" w:hAnsi="標楷體" w:cs="Calibri"/>
                                      <w:b/>
                                      <w:bCs/>
                                      <w:kern w:val="0"/>
                                      <w:sz w:val="20"/>
                                      <w:szCs w:val="20"/>
                                    </w:rPr>
                                  </w:pPr>
                                  <w:r w:rsidRPr="00255A0F">
                                    <w:rPr>
                                      <w:rFonts w:ascii="標楷體" w:eastAsia="標楷體" w:hAnsi="標楷體" w:cs="Calibri" w:hint="eastAsia"/>
                                      <w:b/>
                                      <w:bCs/>
                                      <w:kern w:val="0"/>
                                      <w:sz w:val="20"/>
                                      <w:szCs w:val="20"/>
                                    </w:rPr>
                                    <w:t xml:space="preserve">4,317 </w:t>
                                  </w:r>
                                </w:p>
                              </w:tc>
                              <w:tc>
                                <w:tcPr>
                                  <w:tcW w:w="898" w:type="dxa"/>
                                  <w:tcBorders>
                                    <w:top w:val="nil"/>
                                    <w:left w:val="nil"/>
                                    <w:bottom w:val="single" w:sz="4" w:space="0" w:color="auto"/>
                                    <w:right w:val="single" w:sz="4" w:space="0" w:color="auto"/>
                                  </w:tcBorders>
                                  <w:shd w:val="clear" w:color="auto" w:fill="auto"/>
                                  <w:noWrap/>
                                  <w:vAlign w:val="center"/>
                                  <w:hideMark/>
                                </w:tcPr>
                                <w:p w14:paraId="12E33F13" w14:textId="77777777" w:rsidR="00E07C3F" w:rsidRPr="00255A0F" w:rsidRDefault="00E07C3F" w:rsidP="00E2577D">
                                  <w:pPr>
                                    <w:widowControl/>
                                    <w:spacing w:line="240" w:lineRule="exact"/>
                                    <w:jc w:val="right"/>
                                    <w:rPr>
                                      <w:rFonts w:ascii="標楷體" w:eastAsia="標楷體" w:hAnsi="標楷體" w:cs="Calibri"/>
                                      <w:b/>
                                      <w:bCs/>
                                      <w:color w:val="000000"/>
                                      <w:kern w:val="0"/>
                                      <w:sz w:val="20"/>
                                      <w:szCs w:val="20"/>
                                    </w:rPr>
                                  </w:pPr>
                                  <w:r w:rsidRPr="00255A0F">
                                    <w:rPr>
                                      <w:rFonts w:ascii="標楷體" w:eastAsia="標楷體" w:hAnsi="標楷體" w:cs="Calibri" w:hint="eastAsia"/>
                                      <w:b/>
                                      <w:bCs/>
                                      <w:color w:val="000000"/>
                                      <w:kern w:val="0"/>
                                      <w:sz w:val="20"/>
                                      <w:szCs w:val="20"/>
                                    </w:rPr>
                                    <w:t xml:space="preserve">1,426 </w:t>
                                  </w:r>
                                </w:p>
                              </w:tc>
                              <w:tc>
                                <w:tcPr>
                                  <w:tcW w:w="898" w:type="dxa"/>
                                  <w:tcBorders>
                                    <w:top w:val="nil"/>
                                    <w:left w:val="nil"/>
                                    <w:bottom w:val="single" w:sz="4" w:space="0" w:color="auto"/>
                                    <w:right w:val="single" w:sz="4" w:space="0" w:color="auto"/>
                                  </w:tcBorders>
                                  <w:shd w:val="clear" w:color="auto" w:fill="auto"/>
                                  <w:noWrap/>
                                  <w:vAlign w:val="center"/>
                                  <w:hideMark/>
                                </w:tcPr>
                                <w:p w14:paraId="32F76DE1" w14:textId="77777777" w:rsidR="00E07C3F" w:rsidRPr="00255A0F" w:rsidRDefault="00E07C3F" w:rsidP="00E2577D">
                                  <w:pPr>
                                    <w:widowControl/>
                                    <w:spacing w:line="240" w:lineRule="exact"/>
                                    <w:jc w:val="right"/>
                                    <w:rPr>
                                      <w:rFonts w:ascii="標楷體" w:eastAsia="標楷體" w:hAnsi="標楷體" w:cs="Calibri"/>
                                      <w:b/>
                                      <w:bCs/>
                                      <w:color w:val="000000"/>
                                      <w:sz w:val="20"/>
                                      <w:szCs w:val="20"/>
                                    </w:rPr>
                                  </w:pPr>
                                  <w:r w:rsidRPr="00255A0F">
                                    <w:rPr>
                                      <w:rFonts w:ascii="標楷體" w:eastAsia="標楷體" w:hAnsi="標楷體" w:cs="Calibri" w:hint="eastAsia"/>
                                      <w:b/>
                                      <w:bCs/>
                                      <w:color w:val="000000"/>
                                      <w:kern w:val="0"/>
                                      <w:sz w:val="20"/>
                                      <w:szCs w:val="20"/>
                                    </w:rPr>
                                    <w:t>-</w:t>
                                  </w:r>
                                  <w:r w:rsidRPr="00255A0F">
                                    <w:rPr>
                                      <w:rFonts w:ascii="標楷體" w:eastAsia="標楷體" w:hAnsi="標楷體" w:cs="Calibri" w:hint="eastAsia"/>
                                      <w:b/>
                                      <w:bCs/>
                                      <w:color w:val="000000"/>
                                      <w:sz w:val="20"/>
                                      <w:szCs w:val="20"/>
                                    </w:rPr>
                                    <w:t xml:space="preserve"> 3,314 </w:t>
                                  </w:r>
                                </w:p>
                              </w:tc>
                            </w:tr>
                            <w:tr w:rsidR="00E07C3F" w:rsidRPr="008806BE" w14:paraId="0DAF5FD5" w14:textId="77777777" w:rsidTr="00E2577D">
                              <w:trPr>
                                <w:trHeight w:val="288"/>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8345738" w14:textId="77777777" w:rsidR="00E07C3F" w:rsidRPr="00255A0F" w:rsidRDefault="00E07C3F" w:rsidP="00E2577D">
                                  <w:pPr>
                                    <w:widowControl/>
                                    <w:spacing w:line="240" w:lineRule="exact"/>
                                    <w:jc w:val="center"/>
                                    <w:rPr>
                                      <w:rFonts w:ascii="標楷體" w:eastAsia="標楷體" w:hAnsi="標楷體" w:cs="Calibri"/>
                                      <w:color w:val="000000"/>
                                      <w:kern w:val="0"/>
                                      <w:sz w:val="20"/>
                                      <w:szCs w:val="20"/>
                                    </w:rPr>
                                  </w:pPr>
                                  <w:proofErr w:type="gramStart"/>
                                  <w:r w:rsidRPr="00255A0F">
                                    <w:rPr>
                                      <w:rFonts w:ascii="標楷體" w:eastAsia="標楷體" w:hAnsi="標楷體" w:cs="Calibri" w:hint="eastAsia"/>
                                      <w:color w:val="000000"/>
                                      <w:kern w:val="0"/>
                                      <w:sz w:val="20"/>
                                      <w:szCs w:val="20"/>
                                    </w:rPr>
                                    <w:t>臺</w:t>
                                  </w:r>
                                  <w:proofErr w:type="gramEnd"/>
                                  <w:r w:rsidRPr="00255A0F">
                                    <w:rPr>
                                      <w:rFonts w:ascii="標楷體" w:eastAsia="標楷體" w:hAnsi="標楷體" w:cs="Calibri" w:hint="eastAsia"/>
                                      <w:color w:val="000000"/>
                                      <w:kern w:val="0"/>
                                      <w:sz w:val="20"/>
                                      <w:szCs w:val="20"/>
                                    </w:rPr>
                                    <w:t>南市</w:t>
                                  </w:r>
                                </w:p>
                              </w:tc>
                              <w:tc>
                                <w:tcPr>
                                  <w:tcW w:w="897" w:type="dxa"/>
                                  <w:tcBorders>
                                    <w:top w:val="nil"/>
                                    <w:left w:val="nil"/>
                                    <w:bottom w:val="single" w:sz="4" w:space="0" w:color="auto"/>
                                    <w:right w:val="single" w:sz="4" w:space="0" w:color="auto"/>
                                  </w:tcBorders>
                                  <w:shd w:val="clear" w:color="auto" w:fill="auto"/>
                                  <w:noWrap/>
                                  <w:vAlign w:val="center"/>
                                  <w:hideMark/>
                                </w:tcPr>
                                <w:p w14:paraId="3B02EC71"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34,424 </w:t>
                                  </w:r>
                                </w:p>
                              </w:tc>
                              <w:tc>
                                <w:tcPr>
                                  <w:tcW w:w="898" w:type="dxa"/>
                                  <w:tcBorders>
                                    <w:top w:val="nil"/>
                                    <w:left w:val="nil"/>
                                    <w:bottom w:val="single" w:sz="4" w:space="0" w:color="auto"/>
                                    <w:right w:val="single" w:sz="4" w:space="0" w:color="auto"/>
                                  </w:tcBorders>
                                  <w:shd w:val="clear" w:color="auto" w:fill="auto"/>
                                  <w:noWrap/>
                                  <w:vAlign w:val="center"/>
                                  <w:hideMark/>
                                </w:tcPr>
                                <w:p w14:paraId="7A357082"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3,977 </w:t>
                                  </w:r>
                                </w:p>
                              </w:tc>
                              <w:tc>
                                <w:tcPr>
                                  <w:tcW w:w="898" w:type="dxa"/>
                                  <w:tcBorders>
                                    <w:top w:val="nil"/>
                                    <w:left w:val="nil"/>
                                    <w:bottom w:val="single" w:sz="4" w:space="0" w:color="auto"/>
                                    <w:right w:val="single" w:sz="4" w:space="0" w:color="auto"/>
                                  </w:tcBorders>
                                  <w:shd w:val="clear" w:color="auto" w:fill="auto"/>
                                  <w:noWrap/>
                                  <w:vAlign w:val="center"/>
                                  <w:hideMark/>
                                </w:tcPr>
                                <w:p w14:paraId="6F2A13AD"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34,390 </w:t>
                                  </w:r>
                                </w:p>
                              </w:tc>
                              <w:tc>
                                <w:tcPr>
                                  <w:tcW w:w="898" w:type="dxa"/>
                                  <w:tcBorders>
                                    <w:top w:val="nil"/>
                                    <w:left w:val="nil"/>
                                    <w:bottom w:val="single" w:sz="4" w:space="0" w:color="auto"/>
                                    <w:right w:val="single" w:sz="4" w:space="0" w:color="auto"/>
                                  </w:tcBorders>
                                  <w:shd w:val="clear" w:color="auto" w:fill="auto"/>
                                  <w:noWrap/>
                                  <w:vAlign w:val="center"/>
                                  <w:hideMark/>
                                </w:tcPr>
                                <w:p w14:paraId="3C41B5C8"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701 </w:t>
                                  </w:r>
                                </w:p>
                              </w:tc>
                              <w:tc>
                                <w:tcPr>
                                  <w:tcW w:w="898" w:type="dxa"/>
                                  <w:tcBorders>
                                    <w:top w:val="nil"/>
                                    <w:left w:val="nil"/>
                                    <w:bottom w:val="single" w:sz="4" w:space="0" w:color="auto"/>
                                    <w:right w:val="single" w:sz="4" w:space="0" w:color="auto"/>
                                  </w:tcBorders>
                                  <w:shd w:val="clear" w:color="auto" w:fill="auto"/>
                                  <w:noWrap/>
                                  <w:vAlign w:val="center"/>
                                  <w:hideMark/>
                                </w:tcPr>
                                <w:p w14:paraId="3FE77CB8"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- 34 </w:t>
                                  </w:r>
                                </w:p>
                              </w:tc>
                              <w:tc>
                                <w:tcPr>
                                  <w:tcW w:w="898" w:type="dxa"/>
                                  <w:tcBorders>
                                    <w:top w:val="nil"/>
                                    <w:left w:val="nil"/>
                                    <w:bottom w:val="single" w:sz="4" w:space="0" w:color="auto"/>
                                    <w:right w:val="single" w:sz="4" w:space="0" w:color="auto"/>
                                  </w:tcBorders>
                                  <w:shd w:val="clear" w:color="auto" w:fill="auto"/>
                                  <w:noWrap/>
                                  <w:vAlign w:val="center"/>
                                  <w:hideMark/>
                                </w:tcPr>
                                <w:p w14:paraId="2EA86820"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- 3,276 </w:t>
                                  </w:r>
                                </w:p>
                              </w:tc>
                            </w:tr>
                            <w:tr w:rsidR="00E07C3F" w:rsidRPr="008806BE" w14:paraId="330EBC10" w14:textId="77777777" w:rsidTr="00E2577D">
                              <w:trPr>
                                <w:trHeight w:val="288"/>
                                <w:jc w:val="center"/>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FC1771" w14:textId="77777777" w:rsidR="00E07C3F" w:rsidRPr="00255A0F" w:rsidRDefault="00E07C3F" w:rsidP="00E2577D">
                                  <w:pPr>
                                    <w:widowControl/>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高雄市</w:t>
                                  </w:r>
                                </w:p>
                              </w:tc>
                              <w:tc>
                                <w:tcPr>
                                  <w:tcW w:w="897" w:type="dxa"/>
                                  <w:tcBorders>
                                    <w:top w:val="single" w:sz="4" w:space="0" w:color="auto"/>
                                    <w:left w:val="nil"/>
                                    <w:bottom w:val="single" w:sz="4" w:space="0" w:color="auto"/>
                                    <w:right w:val="single" w:sz="4" w:space="0" w:color="auto"/>
                                  </w:tcBorders>
                                  <w:shd w:val="clear" w:color="auto" w:fill="auto"/>
                                  <w:noWrap/>
                                  <w:vAlign w:val="center"/>
                                  <w:hideMark/>
                                </w:tcPr>
                                <w:p w14:paraId="311C1235"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120,066 </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1CF35206"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3,866 </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3D9E70B2"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118,857 </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02561F34"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3,878 </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3CF7CCC2"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- 1,209 </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0976F12B"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12 </w:t>
                                  </w:r>
                                </w:p>
                              </w:tc>
                            </w:tr>
                          </w:tbl>
                          <w:p w14:paraId="5751898D" w14:textId="77777777" w:rsidR="00E07C3F" w:rsidRPr="00E2577D" w:rsidRDefault="00E07C3F" w:rsidP="00E07C3F">
                            <w:pPr>
                              <w:spacing w:line="240" w:lineRule="exact"/>
                              <w:ind w:left="540" w:hangingChars="300" w:hanging="540"/>
                              <w:jc w:val="both"/>
                              <w:rPr>
                                <w:rFonts w:ascii="標楷體" w:eastAsia="標楷體" w:hAnsi="標楷體" w:cs="新細明體"/>
                                <w:color w:val="000000"/>
                                <w:kern w:val="0"/>
                                <w:sz w:val="18"/>
                                <w:szCs w:val="18"/>
                              </w:rPr>
                            </w:pPr>
                            <w:proofErr w:type="gramStart"/>
                            <w:r w:rsidRPr="00E2577D">
                              <w:rPr>
                                <w:rFonts w:ascii="標楷體" w:eastAsia="標楷體" w:hAnsi="標楷體" w:cs="新細明體" w:hint="eastAsia"/>
                                <w:color w:val="000000"/>
                                <w:kern w:val="0"/>
                                <w:sz w:val="18"/>
                                <w:szCs w:val="18"/>
                              </w:rPr>
                              <w:t>註</w:t>
                            </w:r>
                            <w:proofErr w:type="gramEnd"/>
                            <w:r w:rsidRPr="00E2577D">
                              <w:rPr>
                                <w:rFonts w:ascii="標楷體" w:eastAsia="標楷體" w:hAnsi="標楷體" w:cs="新細明體" w:hint="eastAsia"/>
                                <w:color w:val="000000"/>
                                <w:kern w:val="0"/>
                                <w:sz w:val="18"/>
                                <w:szCs w:val="18"/>
                              </w:rPr>
                              <w:t>：1.統計範圍為既存違章建築及新違章建築。</w:t>
                            </w:r>
                          </w:p>
                          <w:p w14:paraId="6E16DAF5" w14:textId="77777777" w:rsidR="00E07C3F" w:rsidRPr="00E2577D" w:rsidRDefault="00E07C3F" w:rsidP="00E07C3F">
                            <w:pPr>
                              <w:spacing w:line="240" w:lineRule="exact"/>
                              <w:ind w:leftChars="150" w:left="540" w:rightChars="-34" w:right="-82" w:hangingChars="100" w:hanging="180"/>
                              <w:jc w:val="both"/>
                              <w:rPr>
                                <w:rFonts w:ascii="標楷體" w:eastAsia="標楷體" w:hAnsi="標楷體" w:cs="新細明體"/>
                                <w:color w:val="000000"/>
                                <w:kern w:val="0"/>
                                <w:sz w:val="18"/>
                                <w:szCs w:val="18"/>
                              </w:rPr>
                            </w:pPr>
                            <w:r w:rsidRPr="00E2577D">
                              <w:rPr>
                                <w:rFonts w:ascii="標楷體" w:eastAsia="標楷體" w:hAnsi="標楷體" w:cs="新細明體" w:hint="eastAsia"/>
                                <w:color w:val="000000"/>
                                <w:kern w:val="0"/>
                                <w:sz w:val="18"/>
                                <w:szCs w:val="18"/>
                              </w:rPr>
                              <w:t>2.資料來源：整理自</w:t>
                            </w:r>
                            <w:proofErr w:type="gramStart"/>
                            <w:r w:rsidRPr="00E2577D">
                              <w:rPr>
                                <w:rFonts w:ascii="標楷體" w:eastAsia="標楷體" w:hAnsi="標楷體" w:cs="新細明體" w:hint="eastAsia"/>
                                <w:color w:val="000000"/>
                                <w:kern w:val="0"/>
                                <w:sz w:val="18"/>
                                <w:szCs w:val="18"/>
                              </w:rPr>
                              <w:t>臺</w:t>
                            </w:r>
                            <w:proofErr w:type="gramEnd"/>
                            <w:r w:rsidRPr="00E2577D">
                              <w:rPr>
                                <w:rFonts w:ascii="標楷體" w:eastAsia="標楷體" w:hAnsi="標楷體" w:cs="新細明體" w:hint="eastAsia"/>
                                <w:color w:val="000000"/>
                                <w:kern w:val="0"/>
                                <w:sz w:val="18"/>
                                <w:szCs w:val="18"/>
                              </w:rPr>
                              <w:t>中市政府都市發展局提供資料。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4CB446" id="_x0000_s1131" type="#_x0000_t202" style="position:absolute;left:0;text-align:left;margin-left:168.35pt;margin-top:278.25pt;width:338.8pt;height:199.35pt;z-index:251598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" stroked="f">
                <v:textbox>
                  <w:txbxContent>
                    <w:p w14:paraId="038F04DB" w14:textId="77777777" w:rsidR="00E07C3F" w:rsidRDefault="00E07C3F" w:rsidP="00E07C3F">
                      <w:pPr>
                        <w:widowControl/>
                        <w:adjustRightInd w:val="0"/>
                        <w:snapToGrid w:val="0"/>
                        <w:jc w:val="center"/>
                        <w:rPr>
                          <w:rFonts w:ascii="標楷體" w:eastAsia="標楷體" w:hAnsi="標楷體" w:cs="新細明體"/>
                          <w:b/>
                          <w:bCs/>
                          <w:color w:val="000000"/>
                          <w:kern w:val="0"/>
                        </w:rPr>
                      </w:pPr>
                      <w:r w:rsidRPr="008806BE">
                        <w:rPr>
                          <w:rFonts w:ascii="標楷體" w:eastAsia="標楷體" w:hAnsi="標楷體" w:cs="Calibri" w:hint="eastAsia"/>
                          <w:b/>
                          <w:bCs/>
                          <w:color w:val="000000"/>
                          <w:kern w:val="0"/>
                        </w:rPr>
                        <w:t>表1　六都違章建築累計未結案與年度拆除數</w:t>
                      </w:r>
                    </w:p>
                    <w:p w14:paraId="20B9F358" w14:textId="77777777" w:rsidR="00E07C3F" w:rsidRDefault="00E07C3F" w:rsidP="00E07C3F">
                      <w:pPr>
                        <w:widowControl/>
                        <w:adjustRightInd w:val="0"/>
                        <w:snapToGrid w:val="0"/>
                        <w:jc w:val="right"/>
                        <w:rPr>
                          <w:rFonts w:ascii="標楷體" w:eastAsia="標楷體" w:hAnsi="標楷體" w:cs="新細明體"/>
                          <w:color w:val="000000"/>
                          <w:kern w:val="0"/>
                          <w:sz w:val="20"/>
                          <w:szCs w:val="20"/>
                        </w:rPr>
                      </w:pPr>
                      <w:r w:rsidRPr="00E03B81">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件</w:t>
                      </w:r>
                    </w:p>
                    <w:tbl>
                      <w:tblPr>
                        <w:tblW w:w="6521" w:type="dxa"/>
                        <w:jc w:val="center"/>
                        <w:tblLayout w:type="fixed"/>
                        <w:tblCellMar>
                          <w:left w:w="28" w:type="dxa"/>
                          <w:right w:w="28" w:type="dxa"/>
                        </w:tblCellMar>
                        <w:tblLook w:val="04A0" w:firstRow="1" w:lastRow="0" w:firstColumn="1" w:lastColumn="0" w:noHBand="0" w:noVBand="1"/>
                      </w:tblPr>
                      <w:tblGrid>
                        <w:gridCol w:w="1134"/>
                        <w:gridCol w:w="897"/>
                        <w:gridCol w:w="898"/>
                        <w:gridCol w:w="898"/>
                        <w:gridCol w:w="898"/>
                        <w:gridCol w:w="898"/>
                        <w:gridCol w:w="898"/>
                      </w:tblGrid>
                      <w:tr w:rsidR="00E07C3F" w:rsidRPr="008806BE" w14:paraId="4B2C4186" w14:textId="77777777" w:rsidTr="00E2577D">
                        <w:trPr>
                          <w:trHeight w:val="378"/>
                          <w:jc w:val="center"/>
                        </w:trPr>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8B929C6" w14:textId="77777777" w:rsidR="00E07C3F" w:rsidRPr="00255A0F" w:rsidRDefault="00E07C3F" w:rsidP="00E2577D">
                            <w:pPr>
                              <w:widowControl/>
                              <w:spacing w:line="240" w:lineRule="exact"/>
                              <w:ind w:right="-24"/>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fitText w:val="800" w:id="-694828032"/>
                              </w:rPr>
                              <w:t>直轄市別</w:t>
                            </w:r>
                          </w:p>
                        </w:tc>
                        <w:tc>
                          <w:tcPr>
                            <w:tcW w:w="1795" w:type="dxa"/>
                            <w:gridSpan w:val="2"/>
                            <w:tcBorders>
                              <w:top w:val="single" w:sz="4" w:space="0" w:color="auto"/>
                              <w:left w:val="nil"/>
                              <w:bottom w:val="single" w:sz="4" w:space="0" w:color="auto"/>
                              <w:right w:val="single" w:sz="4" w:space="0" w:color="auto"/>
                            </w:tcBorders>
                            <w:shd w:val="clear" w:color="auto" w:fill="auto"/>
                            <w:noWrap/>
                            <w:vAlign w:val="center"/>
                            <w:hideMark/>
                          </w:tcPr>
                          <w:p w14:paraId="12844A41" w14:textId="77777777" w:rsidR="00E07C3F" w:rsidRPr="00255A0F" w:rsidRDefault="00E07C3F" w:rsidP="00E2577D">
                            <w:pPr>
                              <w:widowControl/>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111年底(度)(A)</w:t>
                            </w:r>
                          </w:p>
                        </w:tc>
                        <w:tc>
                          <w:tcPr>
                            <w:tcW w:w="179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821515D" w14:textId="77777777" w:rsidR="00E07C3F" w:rsidRPr="00255A0F" w:rsidRDefault="00E07C3F" w:rsidP="00E2577D">
                            <w:pPr>
                              <w:widowControl/>
                              <w:spacing w:line="240" w:lineRule="exact"/>
                              <w:jc w:val="center"/>
                              <w:rPr>
                                <w:rFonts w:ascii="標楷體" w:eastAsia="標楷體" w:hAnsi="標楷體" w:cs="Calibri"/>
                                <w:kern w:val="0"/>
                                <w:sz w:val="20"/>
                                <w:szCs w:val="20"/>
                              </w:rPr>
                            </w:pPr>
                            <w:r w:rsidRPr="00255A0F">
                              <w:rPr>
                                <w:rFonts w:ascii="標楷體" w:eastAsia="標楷體" w:hAnsi="標楷體" w:cs="Calibri" w:hint="eastAsia"/>
                                <w:kern w:val="0"/>
                                <w:sz w:val="20"/>
                                <w:szCs w:val="20"/>
                              </w:rPr>
                              <w:t>113年</w:t>
                            </w:r>
                            <w:r w:rsidRPr="00255A0F">
                              <w:rPr>
                                <w:rFonts w:ascii="標楷體" w:eastAsia="標楷體" w:hAnsi="標楷體" w:cs="Calibri" w:hint="eastAsia"/>
                                <w:color w:val="000000"/>
                                <w:kern w:val="0"/>
                                <w:sz w:val="20"/>
                                <w:szCs w:val="20"/>
                              </w:rPr>
                              <w:t>底(度)</w:t>
                            </w:r>
                            <w:r w:rsidRPr="00255A0F">
                              <w:rPr>
                                <w:rFonts w:ascii="標楷體" w:eastAsia="標楷體" w:hAnsi="標楷體" w:cs="Calibri" w:hint="eastAsia"/>
                                <w:kern w:val="0"/>
                                <w:sz w:val="20"/>
                                <w:szCs w:val="20"/>
                              </w:rPr>
                              <w:t>(B)</w:t>
                            </w:r>
                          </w:p>
                        </w:tc>
                        <w:tc>
                          <w:tcPr>
                            <w:tcW w:w="1796" w:type="dxa"/>
                            <w:gridSpan w:val="2"/>
                            <w:tcBorders>
                              <w:top w:val="single" w:sz="4" w:space="0" w:color="auto"/>
                              <w:left w:val="nil"/>
                              <w:bottom w:val="single" w:sz="4" w:space="0" w:color="auto"/>
                              <w:right w:val="single" w:sz="4" w:space="0" w:color="auto"/>
                            </w:tcBorders>
                            <w:shd w:val="clear" w:color="auto" w:fill="auto"/>
                            <w:noWrap/>
                            <w:vAlign w:val="center"/>
                            <w:hideMark/>
                          </w:tcPr>
                          <w:p w14:paraId="313B4E01" w14:textId="77777777" w:rsidR="00E07C3F" w:rsidRPr="00255A0F" w:rsidRDefault="00E07C3F" w:rsidP="00E2577D">
                            <w:pPr>
                              <w:widowControl/>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增減量(B-A)</w:t>
                            </w:r>
                          </w:p>
                        </w:tc>
                      </w:tr>
                      <w:tr w:rsidR="00E07C3F" w:rsidRPr="008806BE" w14:paraId="4BF06214" w14:textId="77777777" w:rsidTr="00E2577D">
                        <w:trPr>
                          <w:trHeight w:val="20"/>
                          <w:jc w:val="center"/>
                        </w:trPr>
                        <w:tc>
                          <w:tcPr>
                            <w:tcW w:w="1134" w:type="dxa"/>
                            <w:vMerge/>
                            <w:tcBorders>
                              <w:top w:val="single" w:sz="4" w:space="0" w:color="000000"/>
                              <w:left w:val="single" w:sz="4" w:space="0" w:color="auto"/>
                              <w:bottom w:val="single" w:sz="4" w:space="0" w:color="000000"/>
                              <w:right w:val="single" w:sz="4" w:space="0" w:color="auto"/>
                            </w:tcBorders>
                            <w:vAlign w:val="center"/>
                            <w:hideMark/>
                          </w:tcPr>
                          <w:p w14:paraId="7BDA7E41" w14:textId="77777777" w:rsidR="00E07C3F" w:rsidRPr="00255A0F" w:rsidRDefault="00E07C3F" w:rsidP="00E2577D">
                            <w:pPr>
                              <w:widowControl/>
                              <w:spacing w:line="240" w:lineRule="exact"/>
                              <w:rPr>
                                <w:rFonts w:ascii="標楷體" w:eastAsia="標楷體" w:hAnsi="標楷體" w:cs="Calibri"/>
                                <w:color w:val="000000"/>
                                <w:kern w:val="0"/>
                                <w:sz w:val="20"/>
                                <w:szCs w:val="20"/>
                              </w:rPr>
                            </w:pPr>
                          </w:p>
                        </w:tc>
                        <w:tc>
                          <w:tcPr>
                            <w:tcW w:w="897" w:type="dxa"/>
                            <w:tcBorders>
                              <w:top w:val="nil"/>
                              <w:left w:val="nil"/>
                              <w:bottom w:val="single" w:sz="4" w:space="0" w:color="auto"/>
                              <w:right w:val="single" w:sz="4" w:space="0" w:color="auto"/>
                            </w:tcBorders>
                            <w:shd w:val="clear" w:color="auto" w:fill="auto"/>
                            <w:vAlign w:val="center"/>
                            <w:hideMark/>
                          </w:tcPr>
                          <w:p w14:paraId="082A75E2" w14:textId="77777777" w:rsidR="00E07C3F" w:rsidRPr="00255A0F" w:rsidRDefault="00E07C3F" w:rsidP="00255A0F">
                            <w:pPr>
                              <w:widowControl/>
                              <w:snapToGrid w:val="0"/>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累計</w:t>
                            </w:r>
                          </w:p>
                          <w:p w14:paraId="5FF912BA" w14:textId="77777777" w:rsidR="00E07C3F" w:rsidRPr="00255A0F" w:rsidRDefault="00E07C3F" w:rsidP="00255A0F">
                            <w:pPr>
                              <w:widowControl/>
                              <w:snapToGrid w:val="0"/>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未結案</w:t>
                            </w:r>
                          </w:p>
                        </w:tc>
                        <w:tc>
                          <w:tcPr>
                            <w:tcW w:w="898" w:type="dxa"/>
                            <w:tcBorders>
                              <w:top w:val="nil"/>
                              <w:left w:val="nil"/>
                              <w:bottom w:val="single" w:sz="4" w:space="0" w:color="auto"/>
                              <w:right w:val="single" w:sz="4" w:space="0" w:color="auto"/>
                            </w:tcBorders>
                            <w:shd w:val="clear" w:color="auto" w:fill="auto"/>
                            <w:vAlign w:val="center"/>
                            <w:hideMark/>
                          </w:tcPr>
                          <w:p w14:paraId="7150492D" w14:textId="77777777" w:rsidR="00E07C3F" w:rsidRPr="00255A0F" w:rsidRDefault="00E07C3F" w:rsidP="00255A0F">
                            <w:pPr>
                              <w:widowControl/>
                              <w:snapToGrid w:val="0"/>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拆除數</w:t>
                            </w:r>
                          </w:p>
                        </w:tc>
                        <w:tc>
                          <w:tcPr>
                            <w:tcW w:w="898" w:type="dxa"/>
                            <w:tcBorders>
                              <w:top w:val="nil"/>
                              <w:left w:val="nil"/>
                              <w:bottom w:val="single" w:sz="4" w:space="0" w:color="auto"/>
                              <w:right w:val="single" w:sz="4" w:space="0" w:color="auto"/>
                            </w:tcBorders>
                            <w:shd w:val="clear" w:color="auto" w:fill="auto"/>
                            <w:vAlign w:val="center"/>
                            <w:hideMark/>
                          </w:tcPr>
                          <w:p w14:paraId="30143ADC" w14:textId="77777777" w:rsidR="00E07C3F" w:rsidRPr="00255A0F" w:rsidRDefault="00E07C3F" w:rsidP="00255A0F">
                            <w:pPr>
                              <w:widowControl/>
                              <w:snapToGrid w:val="0"/>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累計</w:t>
                            </w:r>
                          </w:p>
                          <w:p w14:paraId="1322D8F9" w14:textId="77777777" w:rsidR="00E07C3F" w:rsidRPr="00255A0F" w:rsidRDefault="00E07C3F" w:rsidP="00255A0F">
                            <w:pPr>
                              <w:widowControl/>
                              <w:snapToGrid w:val="0"/>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未結案</w:t>
                            </w:r>
                          </w:p>
                        </w:tc>
                        <w:tc>
                          <w:tcPr>
                            <w:tcW w:w="898" w:type="dxa"/>
                            <w:tcBorders>
                              <w:top w:val="nil"/>
                              <w:left w:val="nil"/>
                              <w:bottom w:val="single" w:sz="4" w:space="0" w:color="auto"/>
                              <w:right w:val="single" w:sz="4" w:space="0" w:color="auto"/>
                            </w:tcBorders>
                            <w:shd w:val="clear" w:color="auto" w:fill="auto"/>
                            <w:vAlign w:val="center"/>
                            <w:hideMark/>
                          </w:tcPr>
                          <w:p w14:paraId="3AEA9423" w14:textId="77777777" w:rsidR="00E07C3F" w:rsidRPr="00255A0F" w:rsidRDefault="00E07C3F" w:rsidP="00255A0F">
                            <w:pPr>
                              <w:widowControl/>
                              <w:snapToGrid w:val="0"/>
                              <w:spacing w:line="240" w:lineRule="exact"/>
                              <w:jc w:val="center"/>
                              <w:rPr>
                                <w:rFonts w:ascii="標楷體" w:eastAsia="標楷體" w:hAnsi="標楷體" w:cs="Calibri"/>
                                <w:kern w:val="0"/>
                                <w:sz w:val="20"/>
                                <w:szCs w:val="20"/>
                              </w:rPr>
                            </w:pPr>
                            <w:r w:rsidRPr="00255A0F">
                              <w:rPr>
                                <w:rFonts w:ascii="標楷體" w:eastAsia="標楷體" w:hAnsi="標楷體" w:cs="Calibri" w:hint="eastAsia"/>
                                <w:kern w:val="0"/>
                                <w:sz w:val="20"/>
                                <w:szCs w:val="20"/>
                              </w:rPr>
                              <w:t>拆除數</w:t>
                            </w:r>
                          </w:p>
                        </w:tc>
                        <w:tc>
                          <w:tcPr>
                            <w:tcW w:w="898" w:type="dxa"/>
                            <w:tcBorders>
                              <w:top w:val="nil"/>
                              <w:left w:val="nil"/>
                              <w:bottom w:val="single" w:sz="4" w:space="0" w:color="auto"/>
                              <w:right w:val="single" w:sz="4" w:space="0" w:color="auto"/>
                            </w:tcBorders>
                            <w:shd w:val="clear" w:color="auto" w:fill="auto"/>
                            <w:vAlign w:val="center"/>
                            <w:hideMark/>
                          </w:tcPr>
                          <w:p w14:paraId="5441C7B9" w14:textId="77777777" w:rsidR="00E07C3F" w:rsidRPr="00255A0F" w:rsidRDefault="00E07C3F" w:rsidP="00255A0F">
                            <w:pPr>
                              <w:widowControl/>
                              <w:snapToGrid w:val="0"/>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累計</w:t>
                            </w:r>
                          </w:p>
                          <w:p w14:paraId="7A97E935" w14:textId="77777777" w:rsidR="00E07C3F" w:rsidRPr="00255A0F" w:rsidRDefault="00E07C3F" w:rsidP="00255A0F">
                            <w:pPr>
                              <w:widowControl/>
                              <w:snapToGrid w:val="0"/>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未結案</w:t>
                            </w:r>
                          </w:p>
                        </w:tc>
                        <w:tc>
                          <w:tcPr>
                            <w:tcW w:w="898" w:type="dxa"/>
                            <w:tcBorders>
                              <w:top w:val="nil"/>
                              <w:left w:val="nil"/>
                              <w:bottom w:val="single" w:sz="4" w:space="0" w:color="auto"/>
                              <w:right w:val="single" w:sz="4" w:space="0" w:color="auto"/>
                            </w:tcBorders>
                            <w:shd w:val="clear" w:color="auto" w:fill="auto"/>
                            <w:vAlign w:val="center"/>
                            <w:hideMark/>
                          </w:tcPr>
                          <w:p w14:paraId="30DA90C3" w14:textId="77777777" w:rsidR="00E07C3F" w:rsidRPr="00255A0F" w:rsidRDefault="00E07C3F" w:rsidP="00E2577D">
                            <w:pPr>
                              <w:widowControl/>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拆除數</w:t>
                            </w:r>
                          </w:p>
                        </w:tc>
                      </w:tr>
                      <w:tr w:rsidR="00E07C3F" w:rsidRPr="008806BE" w14:paraId="18B4AAEE" w14:textId="77777777" w:rsidTr="00E2577D">
                        <w:trPr>
                          <w:trHeight w:val="288"/>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5FEF7FEA" w14:textId="77777777" w:rsidR="00E07C3F" w:rsidRPr="00255A0F" w:rsidRDefault="00E07C3F" w:rsidP="00E2577D">
                            <w:pPr>
                              <w:widowControl/>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臺北市</w:t>
                            </w:r>
                          </w:p>
                        </w:tc>
                        <w:tc>
                          <w:tcPr>
                            <w:tcW w:w="897" w:type="dxa"/>
                            <w:tcBorders>
                              <w:top w:val="nil"/>
                              <w:left w:val="nil"/>
                              <w:bottom w:val="single" w:sz="4" w:space="0" w:color="auto"/>
                              <w:right w:val="single" w:sz="4" w:space="0" w:color="auto"/>
                            </w:tcBorders>
                            <w:shd w:val="clear" w:color="auto" w:fill="auto"/>
                            <w:noWrap/>
                            <w:vAlign w:val="center"/>
                            <w:hideMark/>
                          </w:tcPr>
                          <w:p w14:paraId="020B2E5F"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81,620 </w:t>
                            </w:r>
                          </w:p>
                        </w:tc>
                        <w:tc>
                          <w:tcPr>
                            <w:tcW w:w="898" w:type="dxa"/>
                            <w:tcBorders>
                              <w:top w:val="nil"/>
                              <w:left w:val="nil"/>
                              <w:bottom w:val="single" w:sz="4" w:space="0" w:color="auto"/>
                              <w:right w:val="single" w:sz="4" w:space="0" w:color="auto"/>
                            </w:tcBorders>
                            <w:shd w:val="clear" w:color="auto" w:fill="auto"/>
                            <w:noWrap/>
                            <w:vAlign w:val="center"/>
                            <w:hideMark/>
                          </w:tcPr>
                          <w:p w14:paraId="01FE9761"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4,628 </w:t>
                            </w:r>
                          </w:p>
                        </w:tc>
                        <w:tc>
                          <w:tcPr>
                            <w:tcW w:w="898" w:type="dxa"/>
                            <w:tcBorders>
                              <w:top w:val="nil"/>
                              <w:left w:val="nil"/>
                              <w:bottom w:val="single" w:sz="4" w:space="0" w:color="auto"/>
                              <w:right w:val="single" w:sz="4" w:space="0" w:color="auto"/>
                            </w:tcBorders>
                            <w:shd w:val="clear" w:color="auto" w:fill="auto"/>
                            <w:noWrap/>
                            <w:vAlign w:val="center"/>
                            <w:hideMark/>
                          </w:tcPr>
                          <w:p w14:paraId="1F0225CE"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84,488 </w:t>
                            </w:r>
                          </w:p>
                        </w:tc>
                        <w:tc>
                          <w:tcPr>
                            <w:tcW w:w="898" w:type="dxa"/>
                            <w:tcBorders>
                              <w:top w:val="nil"/>
                              <w:left w:val="nil"/>
                              <w:bottom w:val="single" w:sz="4" w:space="0" w:color="auto"/>
                              <w:right w:val="single" w:sz="4" w:space="0" w:color="auto"/>
                            </w:tcBorders>
                            <w:shd w:val="clear" w:color="auto" w:fill="auto"/>
                            <w:noWrap/>
                            <w:vAlign w:val="center"/>
                            <w:hideMark/>
                          </w:tcPr>
                          <w:p w14:paraId="307117D7"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55,013 </w:t>
                            </w:r>
                          </w:p>
                        </w:tc>
                        <w:tc>
                          <w:tcPr>
                            <w:tcW w:w="898" w:type="dxa"/>
                            <w:tcBorders>
                              <w:top w:val="nil"/>
                              <w:left w:val="nil"/>
                              <w:bottom w:val="single" w:sz="4" w:space="0" w:color="auto"/>
                              <w:right w:val="single" w:sz="4" w:space="0" w:color="auto"/>
                            </w:tcBorders>
                            <w:shd w:val="clear" w:color="auto" w:fill="auto"/>
                            <w:noWrap/>
                            <w:vAlign w:val="center"/>
                            <w:hideMark/>
                          </w:tcPr>
                          <w:p w14:paraId="7DAC544A"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2,868 </w:t>
                            </w:r>
                          </w:p>
                        </w:tc>
                        <w:tc>
                          <w:tcPr>
                            <w:tcW w:w="898" w:type="dxa"/>
                            <w:tcBorders>
                              <w:top w:val="nil"/>
                              <w:left w:val="nil"/>
                              <w:bottom w:val="single" w:sz="4" w:space="0" w:color="auto"/>
                              <w:right w:val="single" w:sz="4" w:space="0" w:color="auto"/>
                            </w:tcBorders>
                            <w:shd w:val="clear" w:color="auto" w:fill="auto"/>
                            <w:noWrap/>
                            <w:vAlign w:val="center"/>
                            <w:hideMark/>
                          </w:tcPr>
                          <w:p w14:paraId="572A9C22"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50,385 </w:t>
                            </w:r>
                          </w:p>
                        </w:tc>
                      </w:tr>
                      <w:tr w:rsidR="00E07C3F" w:rsidRPr="008806BE" w14:paraId="78D812BD" w14:textId="77777777" w:rsidTr="00E72665">
                        <w:trPr>
                          <w:trHeight w:val="340"/>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60E397C" w14:textId="77777777" w:rsidR="00E07C3F" w:rsidRPr="00255A0F" w:rsidRDefault="00E07C3F" w:rsidP="00E2577D">
                            <w:pPr>
                              <w:widowControl/>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新北市</w:t>
                            </w:r>
                          </w:p>
                        </w:tc>
                        <w:tc>
                          <w:tcPr>
                            <w:tcW w:w="897" w:type="dxa"/>
                            <w:tcBorders>
                              <w:top w:val="nil"/>
                              <w:left w:val="nil"/>
                              <w:bottom w:val="single" w:sz="4" w:space="0" w:color="auto"/>
                              <w:right w:val="single" w:sz="4" w:space="0" w:color="auto"/>
                            </w:tcBorders>
                            <w:shd w:val="clear" w:color="auto" w:fill="auto"/>
                            <w:noWrap/>
                            <w:vAlign w:val="center"/>
                            <w:hideMark/>
                          </w:tcPr>
                          <w:p w14:paraId="4AC03FC2"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185,232 </w:t>
                            </w:r>
                          </w:p>
                        </w:tc>
                        <w:tc>
                          <w:tcPr>
                            <w:tcW w:w="898" w:type="dxa"/>
                            <w:tcBorders>
                              <w:top w:val="nil"/>
                              <w:left w:val="nil"/>
                              <w:bottom w:val="single" w:sz="4" w:space="0" w:color="auto"/>
                              <w:right w:val="single" w:sz="4" w:space="0" w:color="auto"/>
                            </w:tcBorders>
                            <w:shd w:val="clear" w:color="auto" w:fill="auto"/>
                            <w:noWrap/>
                            <w:vAlign w:val="center"/>
                            <w:hideMark/>
                          </w:tcPr>
                          <w:p w14:paraId="4C5ADD07"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11,638 </w:t>
                            </w:r>
                          </w:p>
                        </w:tc>
                        <w:tc>
                          <w:tcPr>
                            <w:tcW w:w="898" w:type="dxa"/>
                            <w:tcBorders>
                              <w:top w:val="nil"/>
                              <w:left w:val="nil"/>
                              <w:bottom w:val="single" w:sz="4" w:space="0" w:color="auto"/>
                              <w:right w:val="single" w:sz="4" w:space="0" w:color="auto"/>
                            </w:tcBorders>
                            <w:shd w:val="clear" w:color="auto" w:fill="auto"/>
                            <w:noWrap/>
                            <w:vAlign w:val="center"/>
                            <w:hideMark/>
                          </w:tcPr>
                          <w:p w14:paraId="54DE306E"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141,723 </w:t>
                            </w:r>
                          </w:p>
                        </w:tc>
                        <w:tc>
                          <w:tcPr>
                            <w:tcW w:w="898" w:type="dxa"/>
                            <w:tcBorders>
                              <w:top w:val="nil"/>
                              <w:left w:val="nil"/>
                              <w:bottom w:val="single" w:sz="4" w:space="0" w:color="auto"/>
                              <w:right w:val="single" w:sz="4" w:space="0" w:color="auto"/>
                            </w:tcBorders>
                            <w:shd w:val="clear" w:color="auto" w:fill="auto"/>
                            <w:noWrap/>
                            <w:vAlign w:val="center"/>
                            <w:hideMark/>
                          </w:tcPr>
                          <w:p w14:paraId="6AF4D276"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4,713 </w:t>
                            </w:r>
                          </w:p>
                        </w:tc>
                        <w:tc>
                          <w:tcPr>
                            <w:tcW w:w="898" w:type="dxa"/>
                            <w:tcBorders>
                              <w:top w:val="nil"/>
                              <w:left w:val="nil"/>
                              <w:bottom w:val="single" w:sz="4" w:space="0" w:color="auto"/>
                              <w:right w:val="single" w:sz="4" w:space="0" w:color="auto"/>
                            </w:tcBorders>
                            <w:shd w:val="clear" w:color="auto" w:fill="auto"/>
                            <w:noWrap/>
                            <w:vAlign w:val="center"/>
                            <w:hideMark/>
                          </w:tcPr>
                          <w:p w14:paraId="4D3AE54A"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- 43,509 </w:t>
                            </w:r>
                          </w:p>
                        </w:tc>
                        <w:tc>
                          <w:tcPr>
                            <w:tcW w:w="898" w:type="dxa"/>
                            <w:tcBorders>
                              <w:top w:val="nil"/>
                              <w:left w:val="nil"/>
                              <w:bottom w:val="single" w:sz="4" w:space="0" w:color="auto"/>
                              <w:right w:val="single" w:sz="4" w:space="0" w:color="auto"/>
                            </w:tcBorders>
                            <w:shd w:val="clear" w:color="auto" w:fill="auto"/>
                            <w:noWrap/>
                            <w:vAlign w:val="center"/>
                            <w:hideMark/>
                          </w:tcPr>
                          <w:p w14:paraId="677B1B6D"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- 6,925 </w:t>
                            </w:r>
                          </w:p>
                        </w:tc>
                      </w:tr>
                      <w:tr w:rsidR="00E07C3F" w:rsidRPr="008806BE" w14:paraId="76EC4C3A" w14:textId="77777777" w:rsidTr="00E2577D">
                        <w:trPr>
                          <w:trHeight w:val="288"/>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1453DD51" w14:textId="77777777" w:rsidR="00E07C3F" w:rsidRPr="00255A0F" w:rsidRDefault="00E07C3F" w:rsidP="00E2577D">
                            <w:pPr>
                              <w:widowControl/>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桃園市</w:t>
                            </w:r>
                          </w:p>
                        </w:tc>
                        <w:tc>
                          <w:tcPr>
                            <w:tcW w:w="897" w:type="dxa"/>
                            <w:tcBorders>
                              <w:top w:val="nil"/>
                              <w:left w:val="nil"/>
                              <w:bottom w:val="single" w:sz="4" w:space="0" w:color="auto"/>
                              <w:right w:val="single" w:sz="4" w:space="0" w:color="auto"/>
                            </w:tcBorders>
                            <w:shd w:val="clear" w:color="auto" w:fill="auto"/>
                            <w:noWrap/>
                            <w:vAlign w:val="center"/>
                            <w:hideMark/>
                          </w:tcPr>
                          <w:p w14:paraId="705E1B41"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68,263 </w:t>
                            </w:r>
                          </w:p>
                        </w:tc>
                        <w:tc>
                          <w:tcPr>
                            <w:tcW w:w="898" w:type="dxa"/>
                            <w:tcBorders>
                              <w:top w:val="nil"/>
                              <w:left w:val="nil"/>
                              <w:bottom w:val="single" w:sz="4" w:space="0" w:color="auto"/>
                              <w:right w:val="single" w:sz="4" w:space="0" w:color="auto"/>
                            </w:tcBorders>
                            <w:shd w:val="clear" w:color="auto" w:fill="auto"/>
                            <w:noWrap/>
                            <w:vAlign w:val="center"/>
                            <w:hideMark/>
                          </w:tcPr>
                          <w:p w14:paraId="65487A9B"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4,689 </w:t>
                            </w:r>
                          </w:p>
                        </w:tc>
                        <w:tc>
                          <w:tcPr>
                            <w:tcW w:w="898" w:type="dxa"/>
                            <w:tcBorders>
                              <w:top w:val="nil"/>
                              <w:left w:val="nil"/>
                              <w:bottom w:val="single" w:sz="4" w:space="0" w:color="auto"/>
                              <w:right w:val="single" w:sz="4" w:space="0" w:color="auto"/>
                            </w:tcBorders>
                            <w:shd w:val="clear" w:color="auto" w:fill="auto"/>
                            <w:noWrap/>
                            <w:vAlign w:val="center"/>
                            <w:hideMark/>
                          </w:tcPr>
                          <w:p w14:paraId="28947F07"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73,248 </w:t>
                            </w:r>
                          </w:p>
                        </w:tc>
                        <w:tc>
                          <w:tcPr>
                            <w:tcW w:w="898" w:type="dxa"/>
                            <w:tcBorders>
                              <w:top w:val="nil"/>
                              <w:left w:val="nil"/>
                              <w:bottom w:val="single" w:sz="4" w:space="0" w:color="auto"/>
                              <w:right w:val="single" w:sz="4" w:space="0" w:color="auto"/>
                            </w:tcBorders>
                            <w:shd w:val="clear" w:color="auto" w:fill="auto"/>
                            <w:noWrap/>
                            <w:vAlign w:val="center"/>
                            <w:hideMark/>
                          </w:tcPr>
                          <w:p w14:paraId="63D9E68A"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3,158 </w:t>
                            </w:r>
                          </w:p>
                        </w:tc>
                        <w:tc>
                          <w:tcPr>
                            <w:tcW w:w="898" w:type="dxa"/>
                            <w:tcBorders>
                              <w:top w:val="nil"/>
                              <w:left w:val="nil"/>
                              <w:bottom w:val="single" w:sz="4" w:space="0" w:color="auto"/>
                              <w:right w:val="single" w:sz="4" w:space="0" w:color="auto"/>
                            </w:tcBorders>
                            <w:shd w:val="clear" w:color="auto" w:fill="auto"/>
                            <w:noWrap/>
                            <w:vAlign w:val="center"/>
                            <w:hideMark/>
                          </w:tcPr>
                          <w:p w14:paraId="396E2269"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4,985 </w:t>
                            </w:r>
                          </w:p>
                        </w:tc>
                        <w:tc>
                          <w:tcPr>
                            <w:tcW w:w="898" w:type="dxa"/>
                            <w:tcBorders>
                              <w:top w:val="nil"/>
                              <w:left w:val="nil"/>
                              <w:bottom w:val="single" w:sz="4" w:space="0" w:color="auto"/>
                              <w:right w:val="single" w:sz="4" w:space="0" w:color="auto"/>
                            </w:tcBorders>
                            <w:shd w:val="clear" w:color="auto" w:fill="auto"/>
                            <w:noWrap/>
                            <w:vAlign w:val="center"/>
                            <w:hideMark/>
                          </w:tcPr>
                          <w:p w14:paraId="512AEDA9"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- 1,531 </w:t>
                            </w:r>
                          </w:p>
                        </w:tc>
                      </w:tr>
                      <w:tr w:rsidR="00E07C3F" w:rsidRPr="008806BE" w14:paraId="593F307F" w14:textId="77777777" w:rsidTr="00E2577D">
                        <w:trPr>
                          <w:trHeight w:val="288"/>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235331F" w14:textId="77777777" w:rsidR="00E07C3F" w:rsidRPr="00255A0F" w:rsidRDefault="00E07C3F" w:rsidP="00E2577D">
                            <w:pPr>
                              <w:widowControl/>
                              <w:spacing w:line="240" w:lineRule="exact"/>
                              <w:jc w:val="center"/>
                              <w:rPr>
                                <w:rFonts w:ascii="標楷體" w:eastAsia="標楷體" w:hAnsi="標楷體" w:cs="Calibri"/>
                                <w:b/>
                                <w:bCs/>
                                <w:color w:val="000000"/>
                                <w:kern w:val="0"/>
                                <w:sz w:val="20"/>
                                <w:szCs w:val="20"/>
                              </w:rPr>
                            </w:pPr>
                            <w:proofErr w:type="gramStart"/>
                            <w:r w:rsidRPr="00255A0F">
                              <w:rPr>
                                <w:rFonts w:ascii="標楷體" w:eastAsia="標楷體" w:hAnsi="標楷體" w:cs="Calibri" w:hint="eastAsia"/>
                                <w:b/>
                                <w:bCs/>
                                <w:color w:val="000000"/>
                                <w:kern w:val="0"/>
                                <w:sz w:val="20"/>
                                <w:szCs w:val="20"/>
                              </w:rPr>
                              <w:t>臺</w:t>
                            </w:r>
                            <w:proofErr w:type="gramEnd"/>
                            <w:r w:rsidRPr="00255A0F">
                              <w:rPr>
                                <w:rFonts w:ascii="標楷體" w:eastAsia="標楷體" w:hAnsi="標楷體" w:cs="Calibri" w:hint="eastAsia"/>
                                <w:b/>
                                <w:bCs/>
                                <w:color w:val="000000"/>
                                <w:kern w:val="0"/>
                                <w:sz w:val="20"/>
                                <w:szCs w:val="20"/>
                              </w:rPr>
                              <w:t>中市</w:t>
                            </w:r>
                          </w:p>
                        </w:tc>
                        <w:tc>
                          <w:tcPr>
                            <w:tcW w:w="897" w:type="dxa"/>
                            <w:tcBorders>
                              <w:top w:val="nil"/>
                              <w:left w:val="nil"/>
                              <w:bottom w:val="single" w:sz="4" w:space="0" w:color="auto"/>
                              <w:right w:val="single" w:sz="4" w:space="0" w:color="auto"/>
                            </w:tcBorders>
                            <w:shd w:val="clear" w:color="auto" w:fill="auto"/>
                            <w:noWrap/>
                            <w:vAlign w:val="center"/>
                            <w:hideMark/>
                          </w:tcPr>
                          <w:p w14:paraId="2DF71563" w14:textId="77777777" w:rsidR="00E07C3F" w:rsidRPr="00255A0F" w:rsidRDefault="00E07C3F" w:rsidP="00E2577D">
                            <w:pPr>
                              <w:widowControl/>
                              <w:spacing w:line="240" w:lineRule="exact"/>
                              <w:jc w:val="right"/>
                              <w:rPr>
                                <w:rFonts w:ascii="標楷體" w:eastAsia="標楷體" w:hAnsi="標楷體" w:cs="Calibri"/>
                                <w:b/>
                                <w:bCs/>
                                <w:color w:val="000000"/>
                                <w:kern w:val="0"/>
                                <w:sz w:val="20"/>
                                <w:szCs w:val="20"/>
                              </w:rPr>
                            </w:pPr>
                            <w:r w:rsidRPr="00255A0F">
                              <w:rPr>
                                <w:rFonts w:ascii="標楷體" w:eastAsia="標楷體" w:hAnsi="標楷體" w:cs="Calibri" w:hint="eastAsia"/>
                                <w:b/>
                                <w:bCs/>
                                <w:color w:val="000000"/>
                                <w:kern w:val="0"/>
                                <w:sz w:val="20"/>
                                <w:szCs w:val="20"/>
                              </w:rPr>
                              <w:t xml:space="preserve">103,139 </w:t>
                            </w:r>
                          </w:p>
                        </w:tc>
                        <w:tc>
                          <w:tcPr>
                            <w:tcW w:w="898" w:type="dxa"/>
                            <w:tcBorders>
                              <w:top w:val="nil"/>
                              <w:left w:val="nil"/>
                              <w:bottom w:val="single" w:sz="4" w:space="0" w:color="auto"/>
                              <w:right w:val="single" w:sz="4" w:space="0" w:color="auto"/>
                            </w:tcBorders>
                            <w:shd w:val="clear" w:color="auto" w:fill="auto"/>
                            <w:noWrap/>
                            <w:vAlign w:val="center"/>
                            <w:hideMark/>
                          </w:tcPr>
                          <w:p w14:paraId="7AFC4ABB" w14:textId="77777777" w:rsidR="00E07C3F" w:rsidRPr="00255A0F" w:rsidRDefault="00E07C3F" w:rsidP="00E2577D">
                            <w:pPr>
                              <w:widowControl/>
                              <w:spacing w:line="240" w:lineRule="exact"/>
                              <w:jc w:val="right"/>
                              <w:rPr>
                                <w:rFonts w:ascii="標楷體" w:eastAsia="標楷體" w:hAnsi="標楷體" w:cs="Calibri"/>
                                <w:b/>
                                <w:bCs/>
                                <w:color w:val="000000"/>
                                <w:kern w:val="0"/>
                                <w:sz w:val="20"/>
                                <w:szCs w:val="20"/>
                              </w:rPr>
                            </w:pPr>
                            <w:r w:rsidRPr="00255A0F">
                              <w:rPr>
                                <w:rFonts w:ascii="標楷體" w:eastAsia="標楷體" w:hAnsi="標楷體" w:cs="Calibri" w:hint="eastAsia"/>
                                <w:b/>
                                <w:bCs/>
                                <w:color w:val="000000"/>
                                <w:kern w:val="0"/>
                                <w:sz w:val="20"/>
                                <w:szCs w:val="20"/>
                              </w:rPr>
                              <w:t xml:space="preserve">7,631 </w:t>
                            </w:r>
                          </w:p>
                        </w:tc>
                        <w:tc>
                          <w:tcPr>
                            <w:tcW w:w="898" w:type="dxa"/>
                            <w:tcBorders>
                              <w:top w:val="nil"/>
                              <w:left w:val="nil"/>
                              <w:bottom w:val="single" w:sz="4" w:space="0" w:color="auto"/>
                              <w:right w:val="single" w:sz="4" w:space="0" w:color="auto"/>
                            </w:tcBorders>
                            <w:shd w:val="clear" w:color="auto" w:fill="auto"/>
                            <w:noWrap/>
                            <w:vAlign w:val="center"/>
                            <w:hideMark/>
                          </w:tcPr>
                          <w:p w14:paraId="3BCBEAFC" w14:textId="77777777" w:rsidR="00E07C3F" w:rsidRPr="00255A0F" w:rsidRDefault="00E07C3F" w:rsidP="00E2577D">
                            <w:pPr>
                              <w:widowControl/>
                              <w:spacing w:line="240" w:lineRule="exact"/>
                              <w:jc w:val="right"/>
                              <w:rPr>
                                <w:rFonts w:ascii="標楷體" w:eastAsia="標楷體" w:hAnsi="標楷體" w:cs="Calibri"/>
                                <w:b/>
                                <w:bCs/>
                                <w:kern w:val="0"/>
                                <w:sz w:val="20"/>
                                <w:szCs w:val="20"/>
                              </w:rPr>
                            </w:pPr>
                            <w:r w:rsidRPr="00255A0F">
                              <w:rPr>
                                <w:rFonts w:ascii="標楷體" w:eastAsia="標楷體" w:hAnsi="標楷體" w:cs="Calibri" w:hint="eastAsia"/>
                                <w:b/>
                                <w:bCs/>
                                <w:kern w:val="0"/>
                                <w:sz w:val="20"/>
                                <w:szCs w:val="20"/>
                              </w:rPr>
                              <w:t xml:space="preserve">104,565 </w:t>
                            </w:r>
                          </w:p>
                        </w:tc>
                        <w:tc>
                          <w:tcPr>
                            <w:tcW w:w="898" w:type="dxa"/>
                            <w:tcBorders>
                              <w:top w:val="nil"/>
                              <w:left w:val="nil"/>
                              <w:bottom w:val="single" w:sz="4" w:space="0" w:color="auto"/>
                              <w:right w:val="single" w:sz="4" w:space="0" w:color="auto"/>
                            </w:tcBorders>
                            <w:shd w:val="clear" w:color="auto" w:fill="auto"/>
                            <w:noWrap/>
                            <w:vAlign w:val="center"/>
                            <w:hideMark/>
                          </w:tcPr>
                          <w:p w14:paraId="1902938D" w14:textId="77777777" w:rsidR="00E07C3F" w:rsidRPr="00255A0F" w:rsidRDefault="00E07C3F" w:rsidP="00E2577D">
                            <w:pPr>
                              <w:widowControl/>
                              <w:spacing w:line="240" w:lineRule="exact"/>
                              <w:jc w:val="right"/>
                              <w:rPr>
                                <w:rFonts w:ascii="標楷體" w:eastAsia="標楷體" w:hAnsi="標楷體" w:cs="Calibri"/>
                                <w:b/>
                                <w:bCs/>
                                <w:kern w:val="0"/>
                                <w:sz w:val="20"/>
                                <w:szCs w:val="20"/>
                              </w:rPr>
                            </w:pPr>
                            <w:r w:rsidRPr="00255A0F">
                              <w:rPr>
                                <w:rFonts w:ascii="標楷體" w:eastAsia="標楷體" w:hAnsi="標楷體" w:cs="Calibri" w:hint="eastAsia"/>
                                <w:b/>
                                <w:bCs/>
                                <w:kern w:val="0"/>
                                <w:sz w:val="20"/>
                                <w:szCs w:val="20"/>
                              </w:rPr>
                              <w:t xml:space="preserve">4,317 </w:t>
                            </w:r>
                          </w:p>
                        </w:tc>
                        <w:tc>
                          <w:tcPr>
                            <w:tcW w:w="898" w:type="dxa"/>
                            <w:tcBorders>
                              <w:top w:val="nil"/>
                              <w:left w:val="nil"/>
                              <w:bottom w:val="single" w:sz="4" w:space="0" w:color="auto"/>
                              <w:right w:val="single" w:sz="4" w:space="0" w:color="auto"/>
                            </w:tcBorders>
                            <w:shd w:val="clear" w:color="auto" w:fill="auto"/>
                            <w:noWrap/>
                            <w:vAlign w:val="center"/>
                            <w:hideMark/>
                          </w:tcPr>
                          <w:p w14:paraId="12E33F13" w14:textId="77777777" w:rsidR="00E07C3F" w:rsidRPr="00255A0F" w:rsidRDefault="00E07C3F" w:rsidP="00E2577D">
                            <w:pPr>
                              <w:widowControl/>
                              <w:spacing w:line="240" w:lineRule="exact"/>
                              <w:jc w:val="right"/>
                              <w:rPr>
                                <w:rFonts w:ascii="標楷體" w:eastAsia="標楷體" w:hAnsi="標楷體" w:cs="Calibri"/>
                                <w:b/>
                                <w:bCs/>
                                <w:color w:val="000000"/>
                                <w:kern w:val="0"/>
                                <w:sz w:val="20"/>
                                <w:szCs w:val="20"/>
                              </w:rPr>
                            </w:pPr>
                            <w:r w:rsidRPr="00255A0F">
                              <w:rPr>
                                <w:rFonts w:ascii="標楷體" w:eastAsia="標楷體" w:hAnsi="標楷體" w:cs="Calibri" w:hint="eastAsia"/>
                                <w:b/>
                                <w:bCs/>
                                <w:color w:val="000000"/>
                                <w:kern w:val="0"/>
                                <w:sz w:val="20"/>
                                <w:szCs w:val="20"/>
                              </w:rPr>
                              <w:t xml:space="preserve">1,426 </w:t>
                            </w:r>
                          </w:p>
                        </w:tc>
                        <w:tc>
                          <w:tcPr>
                            <w:tcW w:w="898" w:type="dxa"/>
                            <w:tcBorders>
                              <w:top w:val="nil"/>
                              <w:left w:val="nil"/>
                              <w:bottom w:val="single" w:sz="4" w:space="0" w:color="auto"/>
                              <w:right w:val="single" w:sz="4" w:space="0" w:color="auto"/>
                            </w:tcBorders>
                            <w:shd w:val="clear" w:color="auto" w:fill="auto"/>
                            <w:noWrap/>
                            <w:vAlign w:val="center"/>
                            <w:hideMark/>
                          </w:tcPr>
                          <w:p w14:paraId="32F76DE1" w14:textId="77777777" w:rsidR="00E07C3F" w:rsidRPr="00255A0F" w:rsidRDefault="00E07C3F" w:rsidP="00E2577D">
                            <w:pPr>
                              <w:widowControl/>
                              <w:spacing w:line="240" w:lineRule="exact"/>
                              <w:jc w:val="right"/>
                              <w:rPr>
                                <w:rFonts w:ascii="標楷體" w:eastAsia="標楷體" w:hAnsi="標楷體" w:cs="Calibri"/>
                                <w:b/>
                                <w:bCs/>
                                <w:color w:val="000000"/>
                                <w:sz w:val="20"/>
                                <w:szCs w:val="20"/>
                              </w:rPr>
                            </w:pPr>
                            <w:r w:rsidRPr="00255A0F">
                              <w:rPr>
                                <w:rFonts w:ascii="標楷體" w:eastAsia="標楷體" w:hAnsi="標楷體" w:cs="Calibri" w:hint="eastAsia"/>
                                <w:b/>
                                <w:bCs/>
                                <w:color w:val="000000"/>
                                <w:kern w:val="0"/>
                                <w:sz w:val="20"/>
                                <w:szCs w:val="20"/>
                              </w:rPr>
                              <w:t>-</w:t>
                            </w:r>
                            <w:r w:rsidRPr="00255A0F">
                              <w:rPr>
                                <w:rFonts w:ascii="標楷體" w:eastAsia="標楷體" w:hAnsi="標楷體" w:cs="Calibri" w:hint="eastAsia"/>
                                <w:b/>
                                <w:bCs/>
                                <w:color w:val="000000"/>
                                <w:sz w:val="20"/>
                                <w:szCs w:val="20"/>
                              </w:rPr>
                              <w:t xml:space="preserve"> 3,314 </w:t>
                            </w:r>
                          </w:p>
                        </w:tc>
                      </w:tr>
                      <w:tr w:rsidR="00E07C3F" w:rsidRPr="008806BE" w14:paraId="0DAF5FD5" w14:textId="77777777" w:rsidTr="00E2577D">
                        <w:trPr>
                          <w:trHeight w:val="288"/>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8345738" w14:textId="77777777" w:rsidR="00E07C3F" w:rsidRPr="00255A0F" w:rsidRDefault="00E07C3F" w:rsidP="00E2577D">
                            <w:pPr>
                              <w:widowControl/>
                              <w:spacing w:line="240" w:lineRule="exact"/>
                              <w:jc w:val="center"/>
                              <w:rPr>
                                <w:rFonts w:ascii="標楷體" w:eastAsia="標楷體" w:hAnsi="標楷體" w:cs="Calibri"/>
                                <w:color w:val="000000"/>
                                <w:kern w:val="0"/>
                                <w:sz w:val="20"/>
                                <w:szCs w:val="20"/>
                              </w:rPr>
                            </w:pPr>
                            <w:proofErr w:type="gramStart"/>
                            <w:r w:rsidRPr="00255A0F">
                              <w:rPr>
                                <w:rFonts w:ascii="標楷體" w:eastAsia="標楷體" w:hAnsi="標楷體" w:cs="Calibri" w:hint="eastAsia"/>
                                <w:color w:val="000000"/>
                                <w:kern w:val="0"/>
                                <w:sz w:val="20"/>
                                <w:szCs w:val="20"/>
                              </w:rPr>
                              <w:t>臺</w:t>
                            </w:r>
                            <w:proofErr w:type="gramEnd"/>
                            <w:r w:rsidRPr="00255A0F">
                              <w:rPr>
                                <w:rFonts w:ascii="標楷體" w:eastAsia="標楷體" w:hAnsi="標楷體" w:cs="Calibri" w:hint="eastAsia"/>
                                <w:color w:val="000000"/>
                                <w:kern w:val="0"/>
                                <w:sz w:val="20"/>
                                <w:szCs w:val="20"/>
                              </w:rPr>
                              <w:t>南市</w:t>
                            </w:r>
                          </w:p>
                        </w:tc>
                        <w:tc>
                          <w:tcPr>
                            <w:tcW w:w="897" w:type="dxa"/>
                            <w:tcBorders>
                              <w:top w:val="nil"/>
                              <w:left w:val="nil"/>
                              <w:bottom w:val="single" w:sz="4" w:space="0" w:color="auto"/>
                              <w:right w:val="single" w:sz="4" w:space="0" w:color="auto"/>
                            </w:tcBorders>
                            <w:shd w:val="clear" w:color="auto" w:fill="auto"/>
                            <w:noWrap/>
                            <w:vAlign w:val="center"/>
                            <w:hideMark/>
                          </w:tcPr>
                          <w:p w14:paraId="3B02EC71"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34,424 </w:t>
                            </w:r>
                          </w:p>
                        </w:tc>
                        <w:tc>
                          <w:tcPr>
                            <w:tcW w:w="898" w:type="dxa"/>
                            <w:tcBorders>
                              <w:top w:val="nil"/>
                              <w:left w:val="nil"/>
                              <w:bottom w:val="single" w:sz="4" w:space="0" w:color="auto"/>
                              <w:right w:val="single" w:sz="4" w:space="0" w:color="auto"/>
                            </w:tcBorders>
                            <w:shd w:val="clear" w:color="auto" w:fill="auto"/>
                            <w:noWrap/>
                            <w:vAlign w:val="center"/>
                            <w:hideMark/>
                          </w:tcPr>
                          <w:p w14:paraId="7A357082"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3,977 </w:t>
                            </w:r>
                          </w:p>
                        </w:tc>
                        <w:tc>
                          <w:tcPr>
                            <w:tcW w:w="898" w:type="dxa"/>
                            <w:tcBorders>
                              <w:top w:val="nil"/>
                              <w:left w:val="nil"/>
                              <w:bottom w:val="single" w:sz="4" w:space="0" w:color="auto"/>
                              <w:right w:val="single" w:sz="4" w:space="0" w:color="auto"/>
                            </w:tcBorders>
                            <w:shd w:val="clear" w:color="auto" w:fill="auto"/>
                            <w:noWrap/>
                            <w:vAlign w:val="center"/>
                            <w:hideMark/>
                          </w:tcPr>
                          <w:p w14:paraId="6F2A13AD"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34,390 </w:t>
                            </w:r>
                          </w:p>
                        </w:tc>
                        <w:tc>
                          <w:tcPr>
                            <w:tcW w:w="898" w:type="dxa"/>
                            <w:tcBorders>
                              <w:top w:val="nil"/>
                              <w:left w:val="nil"/>
                              <w:bottom w:val="single" w:sz="4" w:space="0" w:color="auto"/>
                              <w:right w:val="single" w:sz="4" w:space="0" w:color="auto"/>
                            </w:tcBorders>
                            <w:shd w:val="clear" w:color="auto" w:fill="auto"/>
                            <w:noWrap/>
                            <w:vAlign w:val="center"/>
                            <w:hideMark/>
                          </w:tcPr>
                          <w:p w14:paraId="3C41B5C8"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701 </w:t>
                            </w:r>
                          </w:p>
                        </w:tc>
                        <w:tc>
                          <w:tcPr>
                            <w:tcW w:w="898" w:type="dxa"/>
                            <w:tcBorders>
                              <w:top w:val="nil"/>
                              <w:left w:val="nil"/>
                              <w:bottom w:val="single" w:sz="4" w:space="0" w:color="auto"/>
                              <w:right w:val="single" w:sz="4" w:space="0" w:color="auto"/>
                            </w:tcBorders>
                            <w:shd w:val="clear" w:color="auto" w:fill="auto"/>
                            <w:noWrap/>
                            <w:vAlign w:val="center"/>
                            <w:hideMark/>
                          </w:tcPr>
                          <w:p w14:paraId="3FE77CB8"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- 34 </w:t>
                            </w:r>
                          </w:p>
                        </w:tc>
                        <w:tc>
                          <w:tcPr>
                            <w:tcW w:w="898" w:type="dxa"/>
                            <w:tcBorders>
                              <w:top w:val="nil"/>
                              <w:left w:val="nil"/>
                              <w:bottom w:val="single" w:sz="4" w:space="0" w:color="auto"/>
                              <w:right w:val="single" w:sz="4" w:space="0" w:color="auto"/>
                            </w:tcBorders>
                            <w:shd w:val="clear" w:color="auto" w:fill="auto"/>
                            <w:noWrap/>
                            <w:vAlign w:val="center"/>
                            <w:hideMark/>
                          </w:tcPr>
                          <w:p w14:paraId="2EA86820"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- 3,276 </w:t>
                            </w:r>
                          </w:p>
                        </w:tc>
                      </w:tr>
                      <w:tr w:rsidR="00E07C3F" w:rsidRPr="008806BE" w14:paraId="330EBC10" w14:textId="77777777" w:rsidTr="00E2577D">
                        <w:trPr>
                          <w:trHeight w:val="288"/>
                          <w:jc w:val="center"/>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FC1771" w14:textId="77777777" w:rsidR="00E07C3F" w:rsidRPr="00255A0F" w:rsidRDefault="00E07C3F" w:rsidP="00E2577D">
                            <w:pPr>
                              <w:widowControl/>
                              <w:spacing w:line="240" w:lineRule="exact"/>
                              <w:jc w:val="center"/>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高雄市</w:t>
                            </w:r>
                          </w:p>
                        </w:tc>
                        <w:tc>
                          <w:tcPr>
                            <w:tcW w:w="897" w:type="dxa"/>
                            <w:tcBorders>
                              <w:top w:val="single" w:sz="4" w:space="0" w:color="auto"/>
                              <w:left w:val="nil"/>
                              <w:bottom w:val="single" w:sz="4" w:space="0" w:color="auto"/>
                              <w:right w:val="single" w:sz="4" w:space="0" w:color="auto"/>
                            </w:tcBorders>
                            <w:shd w:val="clear" w:color="auto" w:fill="auto"/>
                            <w:noWrap/>
                            <w:vAlign w:val="center"/>
                            <w:hideMark/>
                          </w:tcPr>
                          <w:p w14:paraId="311C1235"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120,066 </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1CF35206" w14:textId="77777777" w:rsidR="00E07C3F" w:rsidRPr="00255A0F" w:rsidRDefault="00E07C3F" w:rsidP="00E2577D">
                            <w:pPr>
                              <w:widowControl/>
                              <w:spacing w:line="240" w:lineRule="exact"/>
                              <w:jc w:val="right"/>
                              <w:rPr>
                                <w:rFonts w:ascii="標楷體" w:eastAsia="標楷體" w:hAnsi="標楷體" w:cs="Calibri"/>
                                <w:color w:val="000000"/>
                                <w:kern w:val="0"/>
                                <w:sz w:val="20"/>
                                <w:szCs w:val="20"/>
                              </w:rPr>
                            </w:pPr>
                            <w:r w:rsidRPr="00255A0F">
                              <w:rPr>
                                <w:rFonts w:ascii="標楷體" w:eastAsia="標楷體" w:hAnsi="標楷體" w:cs="Calibri" w:hint="eastAsia"/>
                                <w:color w:val="000000"/>
                                <w:kern w:val="0"/>
                                <w:sz w:val="20"/>
                                <w:szCs w:val="20"/>
                              </w:rPr>
                              <w:t xml:space="preserve">3,866 </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3D9E70B2"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118,857 </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02561F34"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3,878 </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3CF7CCC2"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- 1,209 </w:t>
                            </w:r>
                          </w:p>
                        </w:tc>
                        <w:tc>
                          <w:tcPr>
                            <w:tcW w:w="898" w:type="dxa"/>
                            <w:tcBorders>
                              <w:top w:val="single" w:sz="4" w:space="0" w:color="auto"/>
                              <w:left w:val="nil"/>
                              <w:bottom w:val="single" w:sz="4" w:space="0" w:color="auto"/>
                              <w:right w:val="single" w:sz="4" w:space="0" w:color="auto"/>
                            </w:tcBorders>
                            <w:shd w:val="clear" w:color="auto" w:fill="auto"/>
                            <w:noWrap/>
                            <w:vAlign w:val="center"/>
                            <w:hideMark/>
                          </w:tcPr>
                          <w:p w14:paraId="0976F12B" w14:textId="77777777" w:rsidR="00E07C3F" w:rsidRPr="00255A0F" w:rsidRDefault="00E07C3F" w:rsidP="00E2577D">
                            <w:pPr>
                              <w:widowControl/>
                              <w:spacing w:line="240" w:lineRule="exact"/>
                              <w:jc w:val="right"/>
                              <w:rPr>
                                <w:rFonts w:ascii="標楷體" w:eastAsia="標楷體" w:hAnsi="標楷體" w:cs="Calibri"/>
                                <w:kern w:val="0"/>
                                <w:sz w:val="20"/>
                                <w:szCs w:val="20"/>
                              </w:rPr>
                            </w:pPr>
                            <w:r w:rsidRPr="00255A0F">
                              <w:rPr>
                                <w:rFonts w:ascii="標楷體" w:eastAsia="標楷體" w:hAnsi="標楷體" w:cs="Calibri" w:hint="eastAsia"/>
                                <w:kern w:val="0"/>
                                <w:sz w:val="20"/>
                                <w:szCs w:val="20"/>
                              </w:rPr>
                              <w:t xml:space="preserve">12 </w:t>
                            </w:r>
                          </w:p>
                        </w:tc>
                      </w:tr>
                    </w:tbl>
                    <w:p w14:paraId="5751898D" w14:textId="77777777" w:rsidR="00E07C3F" w:rsidRPr="00E2577D" w:rsidRDefault="00E07C3F" w:rsidP="00E07C3F">
                      <w:pPr>
                        <w:spacing w:line="240" w:lineRule="exact"/>
                        <w:ind w:left="540" w:hangingChars="300" w:hanging="540"/>
                        <w:jc w:val="both"/>
                        <w:rPr>
                          <w:rFonts w:ascii="標楷體" w:eastAsia="標楷體" w:hAnsi="標楷體" w:cs="新細明體"/>
                          <w:color w:val="000000"/>
                          <w:kern w:val="0"/>
                          <w:sz w:val="18"/>
                          <w:szCs w:val="18"/>
                        </w:rPr>
                      </w:pPr>
                      <w:proofErr w:type="gramStart"/>
                      <w:r w:rsidRPr="00E2577D">
                        <w:rPr>
                          <w:rFonts w:ascii="標楷體" w:eastAsia="標楷體" w:hAnsi="標楷體" w:cs="新細明體" w:hint="eastAsia"/>
                          <w:color w:val="000000"/>
                          <w:kern w:val="0"/>
                          <w:sz w:val="18"/>
                          <w:szCs w:val="18"/>
                        </w:rPr>
                        <w:t>註</w:t>
                      </w:r>
                      <w:proofErr w:type="gramEnd"/>
                      <w:r w:rsidRPr="00E2577D">
                        <w:rPr>
                          <w:rFonts w:ascii="標楷體" w:eastAsia="標楷體" w:hAnsi="標楷體" w:cs="新細明體" w:hint="eastAsia"/>
                          <w:color w:val="000000"/>
                          <w:kern w:val="0"/>
                          <w:sz w:val="18"/>
                          <w:szCs w:val="18"/>
                        </w:rPr>
                        <w:t>：1.統計範圍為既存違章建築及新違章建築。</w:t>
                      </w:r>
                    </w:p>
                    <w:p w14:paraId="6E16DAF5" w14:textId="77777777" w:rsidR="00E07C3F" w:rsidRPr="00E2577D" w:rsidRDefault="00E07C3F" w:rsidP="00E07C3F">
                      <w:pPr>
                        <w:spacing w:line="240" w:lineRule="exact"/>
                        <w:ind w:leftChars="150" w:left="540" w:rightChars="-34" w:right="-82" w:hangingChars="100" w:hanging="180"/>
                        <w:jc w:val="both"/>
                        <w:rPr>
                          <w:rFonts w:ascii="標楷體" w:eastAsia="標楷體" w:hAnsi="標楷體" w:cs="新細明體"/>
                          <w:color w:val="000000"/>
                          <w:kern w:val="0"/>
                          <w:sz w:val="18"/>
                          <w:szCs w:val="18"/>
                        </w:rPr>
                      </w:pPr>
                      <w:r w:rsidRPr="00E2577D">
                        <w:rPr>
                          <w:rFonts w:ascii="標楷體" w:eastAsia="標楷體" w:hAnsi="標楷體" w:cs="新細明體" w:hint="eastAsia"/>
                          <w:color w:val="000000"/>
                          <w:kern w:val="0"/>
                          <w:sz w:val="18"/>
                          <w:szCs w:val="18"/>
                        </w:rPr>
                        <w:t>2.資料來源：整理自</w:t>
                      </w:r>
                      <w:proofErr w:type="gramStart"/>
                      <w:r w:rsidRPr="00E2577D">
                        <w:rPr>
                          <w:rFonts w:ascii="標楷體" w:eastAsia="標楷體" w:hAnsi="標楷體" w:cs="新細明體" w:hint="eastAsia"/>
                          <w:color w:val="000000"/>
                          <w:kern w:val="0"/>
                          <w:sz w:val="18"/>
                          <w:szCs w:val="18"/>
                        </w:rPr>
                        <w:t>臺</w:t>
                      </w:r>
                      <w:proofErr w:type="gramEnd"/>
                      <w:r w:rsidRPr="00E2577D">
                        <w:rPr>
                          <w:rFonts w:ascii="標楷體" w:eastAsia="標楷體" w:hAnsi="標楷體" w:cs="新細明體" w:hint="eastAsia"/>
                          <w:color w:val="000000"/>
                          <w:kern w:val="0"/>
                          <w:sz w:val="18"/>
                          <w:szCs w:val="18"/>
                        </w:rPr>
                        <w:t>中市政府都市發展局提供資料。</w:t>
                      </w:r>
                    </w:p>
                  </w:txbxContent>
                </v:textbox>
                <w10:wrap type="square" anchorx="margin" anchory="margin"/>
              </v:shape>
            </w:pict>
          </mc:Fallback>
        </mc:AlternateContent>
      </w:r>
      <w:r w:rsidR="008C531B">
        <w:rPr>
          <w:rFonts w:ascii="標楷體" w:eastAsia="標楷體" w:hAnsi="標楷體" w:cs="新細明體" w:hint="eastAsia"/>
          <w:snapToGrid w:val="0"/>
          <w:color w:val="000000" w:themeColor="text1"/>
          <w:kern w:val="0"/>
        </w:rPr>
        <w:t xml:space="preserve">    </w:t>
      </w:r>
      <w:r w:rsidRPr="00414DB9">
        <w:rPr>
          <w:rFonts w:ascii="標楷體" w:eastAsia="標楷體" w:hAnsi="標楷體" w:cs="新細明體" w:hint="eastAsia"/>
          <w:snapToGrid w:val="0"/>
          <w:color w:val="000000" w:themeColor="text1"/>
          <w:kern w:val="0"/>
        </w:rPr>
        <w:t>臺灣永續發展核心目標11，建構具包容、安全、韌性及永續特質的城市與鄉村。都市發展局為維護公共環境安全，辦理違章建築物查報及拆除業務、妨礙公共安全與搶救災害等拆除工程，</w:t>
      </w:r>
      <w:proofErr w:type="gramStart"/>
      <w:r w:rsidRPr="00414DB9">
        <w:rPr>
          <w:rFonts w:ascii="標楷體" w:eastAsia="標楷體" w:hAnsi="標楷體" w:cs="新細明體" w:hint="eastAsia"/>
          <w:snapToGrid w:val="0"/>
          <w:color w:val="000000" w:themeColor="text1"/>
          <w:kern w:val="0"/>
        </w:rPr>
        <w:t>113</w:t>
      </w:r>
      <w:proofErr w:type="gramEnd"/>
      <w:r w:rsidRPr="00414DB9">
        <w:rPr>
          <w:rFonts w:ascii="標楷體" w:eastAsia="標楷體" w:hAnsi="標楷體" w:cs="新細明體" w:hint="eastAsia"/>
          <w:snapToGrid w:val="0"/>
          <w:color w:val="000000" w:themeColor="text1"/>
          <w:kern w:val="0"/>
        </w:rPr>
        <w:t>年度編列預算980萬元，決算數347萬餘元，執行率約35.50％。另為維護公共安全與城市景觀</w:t>
      </w:r>
      <w:r w:rsidRPr="00414DB9">
        <w:rPr>
          <w:rFonts w:ascii="標楷體" w:hAnsi="標楷體" w:cs="標楷體" w:hint="eastAsia"/>
          <w:color w:val="000000" w:themeColor="text1"/>
          <w:szCs w:val="28"/>
        </w:rPr>
        <w:t>，</w:t>
      </w:r>
      <w:r w:rsidRPr="00414DB9">
        <w:rPr>
          <w:rFonts w:ascii="標楷體" w:eastAsia="標楷體" w:hAnsi="標楷體" w:cs="新細明體" w:hint="eastAsia"/>
          <w:snapToGrid w:val="0"/>
          <w:color w:val="000000" w:themeColor="text1"/>
          <w:kern w:val="0"/>
        </w:rPr>
        <w:t>辦理違規、廢棄廣告物及危害公安案件等拆除工程，於</w:t>
      </w:r>
      <w:proofErr w:type="gramStart"/>
      <w:r w:rsidRPr="00414DB9">
        <w:rPr>
          <w:rFonts w:ascii="標楷體" w:eastAsia="標楷體" w:hAnsi="標楷體" w:cs="新細明體" w:hint="eastAsia"/>
          <w:snapToGrid w:val="0"/>
          <w:color w:val="000000" w:themeColor="text1"/>
          <w:kern w:val="0"/>
        </w:rPr>
        <w:t>113</w:t>
      </w:r>
      <w:proofErr w:type="gramEnd"/>
      <w:r w:rsidRPr="00414DB9">
        <w:rPr>
          <w:rFonts w:ascii="標楷體" w:eastAsia="標楷體" w:hAnsi="標楷體" w:cs="新細明體" w:hint="eastAsia"/>
          <w:snapToGrid w:val="0"/>
          <w:color w:val="000000" w:themeColor="text1"/>
          <w:kern w:val="0"/>
        </w:rPr>
        <w:t>年度</w:t>
      </w:r>
      <w:proofErr w:type="gramStart"/>
      <w:r w:rsidRPr="00414DB9">
        <w:rPr>
          <w:rFonts w:ascii="標楷體" w:eastAsia="標楷體" w:hAnsi="標楷體" w:cs="新細明體" w:hint="eastAsia"/>
          <w:snapToGrid w:val="0"/>
          <w:color w:val="000000" w:themeColor="text1"/>
          <w:kern w:val="0"/>
        </w:rPr>
        <w:t>臺</w:t>
      </w:r>
      <w:proofErr w:type="gramEnd"/>
      <w:r w:rsidRPr="00414DB9">
        <w:rPr>
          <w:rFonts w:ascii="標楷體" w:eastAsia="標楷體" w:hAnsi="標楷體" w:cs="新細明體" w:hint="eastAsia"/>
          <w:snapToGrid w:val="0"/>
          <w:color w:val="000000" w:themeColor="text1"/>
          <w:kern w:val="0"/>
        </w:rPr>
        <w:t>中市都市更新及都市發展建設基金編列預算400萬元，決算數312萬餘元，執行率約78.04％。</w:t>
      </w:r>
      <w:r w:rsidRPr="00414DB9">
        <w:rPr>
          <w:rFonts w:ascii="標楷體" w:eastAsia="標楷體" w:hAnsi="標楷體" w:hint="eastAsia"/>
          <w:color w:val="000000" w:themeColor="text1"/>
        </w:rPr>
        <w:t>經查執行情形，核有：1.</w:t>
      </w:r>
      <w:proofErr w:type="gramStart"/>
      <w:r w:rsidRPr="00414DB9">
        <w:rPr>
          <w:rFonts w:ascii="標楷體" w:eastAsia="標楷體" w:hAnsi="標楷體" w:hint="eastAsia"/>
          <w:color w:val="000000" w:themeColor="text1"/>
        </w:rPr>
        <w:t>臺</w:t>
      </w:r>
      <w:proofErr w:type="gramEnd"/>
      <w:r w:rsidRPr="00414DB9">
        <w:rPr>
          <w:rFonts w:ascii="標楷體" w:eastAsia="標楷體" w:hAnsi="標楷體" w:hint="eastAsia"/>
          <w:color w:val="000000" w:themeColor="text1"/>
        </w:rPr>
        <w:t>中市違章建築處理業務經中央考核成績乙等，且拆除違章建築預算經費年年賸餘，致</w:t>
      </w:r>
      <w:r w:rsidRPr="00414DB9">
        <w:rPr>
          <w:rFonts w:ascii="標楷體" w:eastAsia="標楷體" w:hAnsi="標楷體"/>
          <w:bCs/>
          <w:color w:val="000000" w:themeColor="text1"/>
          <w:kern w:val="3"/>
        </w:rPr>
        <w:t>違章建築</w:t>
      </w:r>
      <w:r w:rsidRPr="00414DB9">
        <w:rPr>
          <w:rFonts w:ascii="標楷體" w:eastAsia="標楷體" w:hAnsi="標楷體"/>
          <w:color w:val="000000" w:themeColor="text1"/>
          <w:kern w:val="3"/>
        </w:rPr>
        <w:t>累計</w:t>
      </w:r>
      <w:r w:rsidRPr="00414DB9">
        <w:rPr>
          <w:rFonts w:ascii="標楷體" w:eastAsia="標楷體" w:hAnsi="標楷體" w:hint="eastAsia"/>
          <w:color w:val="000000" w:themeColor="text1"/>
          <w:kern w:val="3"/>
        </w:rPr>
        <w:t>未結案</w:t>
      </w:r>
      <w:r w:rsidRPr="00414DB9">
        <w:rPr>
          <w:rFonts w:ascii="標楷體" w:eastAsia="標楷體" w:hAnsi="標楷體"/>
          <w:color w:val="000000" w:themeColor="text1"/>
          <w:kern w:val="3"/>
        </w:rPr>
        <w:t>件數由111</w:t>
      </w:r>
      <w:r w:rsidRPr="00414DB9">
        <w:rPr>
          <w:rFonts w:ascii="標楷體" w:eastAsia="標楷體" w:hAnsi="標楷體" w:hint="eastAsia"/>
          <w:color w:val="000000" w:themeColor="text1"/>
          <w:kern w:val="3"/>
        </w:rPr>
        <w:t>年底1</w:t>
      </w:r>
      <w:r w:rsidRPr="00414DB9">
        <w:rPr>
          <w:rFonts w:ascii="標楷體" w:eastAsia="標楷體" w:hAnsi="標楷體"/>
          <w:color w:val="000000" w:themeColor="text1"/>
          <w:kern w:val="3"/>
        </w:rPr>
        <w:t>03</w:t>
      </w:r>
      <w:r w:rsidRPr="00414DB9">
        <w:rPr>
          <w:rFonts w:ascii="標楷體" w:eastAsia="標楷體" w:hAnsi="標楷體" w:hint="eastAsia"/>
          <w:color w:val="000000" w:themeColor="text1"/>
          <w:kern w:val="3"/>
        </w:rPr>
        <w:t>,</w:t>
      </w:r>
      <w:r w:rsidRPr="00414DB9">
        <w:rPr>
          <w:rFonts w:ascii="標楷體" w:eastAsia="標楷體" w:hAnsi="標楷體"/>
          <w:color w:val="000000" w:themeColor="text1"/>
          <w:kern w:val="3"/>
        </w:rPr>
        <w:t>139</w:t>
      </w:r>
      <w:r w:rsidRPr="00414DB9">
        <w:rPr>
          <w:rFonts w:ascii="標楷體" w:eastAsia="標楷體" w:hAnsi="標楷體" w:hint="eastAsia"/>
          <w:color w:val="000000" w:themeColor="text1"/>
          <w:kern w:val="3"/>
        </w:rPr>
        <w:t>件增加</w:t>
      </w:r>
      <w:r w:rsidRPr="00414DB9">
        <w:rPr>
          <w:rFonts w:ascii="標楷體" w:eastAsia="標楷體" w:hAnsi="標楷體" w:hint="eastAsia"/>
          <w:color w:val="000000" w:themeColor="text1"/>
        </w:rPr>
        <w:t>至11</w:t>
      </w:r>
      <w:r w:rsidRPr="00414DB9">
        <w:rPr>
          <w:rFonts w:ascii="標楷體" w:eastAsia="標楷體" w:hAnsi="標楷體"/>
          <w:color w:val="000000" w:themeColor="text1"/>
        </w:rPr>
        <w:t>3</w:t>
      </w:r>
      <w:r w:rsidRPr="00414DB9">
        <w:rPr>
          <w:rFonts w:ascii="標楷體" w:eastAsia="標楷體" w:hAnsi="標楷體" w:hint="eastAsia"/>
          <w:color w:val="000000" w:themeColor="text1"/>
        </w:rPr>
        <w:t>年底10</w:t>
      </w:r>
      <w:r w:rsidRPr="00414DB9">
        <w:rPr>
          <w:rFonts w:ascii="標楷體" w:eastAsia="標楷體" w:hAnsi="標楷體"/>
          <w:color w:val="000000" w:themeColor="text1"/>
        </w:rPr>
        <w:t>4</w:t>
      </w:r>
      <w:r w:rsidRPr="00414DB9">
        <w:rPr>
          <w:rFonts w:ascii="標楷體" w:eastAsia="標楷體" w:hAnsi="標楷體" w:hint="eastAsia"/>
          <w:color w:val="000000" w:themeColor="text1"/>
        </w:rPr>
        <w:t>,</w:t>
      </w:r>
      <w:r w:rsidRPr="00414DB9">
        <w:rPr>
          <w:rFonts w:ascii="標楷體" w:eastAsia="標楷體" w:hAnsi="標楷體"/>
          <w:color w:val="000000" w:themeColor="text1"/>
        </w:rPr>
        <w:t>565</w:t>
      </w:r>
      <w:r w:rsidRPr="00414DB9">
        <w:rPr>
          <w:rFonts w:ascii="標楷體" w:eastAsia="標楷體" w:hAnsi="標楷體" w:hint="eastAsia"/>
          <w:color w:val="000000" w:themeColor="text1"/>
        </w:rPr>
        <w:t>件，居六都第3，而</w:t>
      </w:r>
      <w:r w:rsidRPr="00414DB9">
        <w:rPr>
          <w:rFonts w:ascii="標楷體" w:eastAsia="標楷體" w:hAnsi="標楷體"/>
          <w:color w:val="000000" w:themeColor="text1"/>
        </w:rPr>
        <w:t>違</w:t>
      </w:r>
      <w:r w:rsidRPr="00414DB9">
        <w:rPr>
          <w:rFonts w:ascii="標楷體" w:eastAsia="標楷體" w:hAnsi="標楷體"/>
          <w:bCs/>
          <w:color w:val="000000" w:themeColor="text1"/>
          <w:kern w:val="3"/>
        </w:rPr>
        <w:t>章建築</w:t>
      </w:r>
      <w:r w:rsidRPr="00414DB9">
        <w:rPr>
          <w:rFonts w:ascii="標楷體" w:eastAsia="標楷體" w:hAnsi="標楷體" w:hint="eastAsia"/>
          <w:color w:val="000000" w:themeColor="text1"/>
          <w:kern w:val="3"/>
        </w:rPr>
        <w:t>拆除</w:t>
      </w:r>
      <w:proofErr w:type="gramStart"/>
      <w:r w:rsidRPr="00414DB9">
        <w:rPr>
          <w:rFonts w:ascii="標楷體" w:eastAsia="標楷體" w:hAnsi="標楷體" w:hint="eastAsia"/>
          <w:color w:val="000000" w:themeColor="text1"/>
          <w:kern w:val="3"/>
        </w:rPr>
        <w:t>件數反減少</w:t>
      </w:r>
      <w:proofErr w:type="gramEnd"/>
      <w:r w:rsidRPr="00414DB9">
        <w:rPr>
          <w:rFonts w:ascii="標楷體" w:eastAsia="標楷體" w:hAnsi="標楷體" w:hint="eastAsia"/>
          <w:color w:val="000000" w:themeColor="text1"/>
          <w:kern w:val="3"/>
        </w:rPr>
        <w:t>3,314件（表1）</w:t>
      </w:r>
      <w:r w:rsidRPr="00414DB9">
        <w:rPr>
          <w:rFonts w:ascii="標楷體" w:eastAsia="標楷體" w:hAnsi="標楷體" w:hint="eastAsia"/>
          <w:color w:val="000000" w:themeColor="text1"/>
        </w:rPr>
        <w:t>；2.</w:t>
      </w:r>
      <w:r w:rsidRPr="00414DB9">
        <w:rPr>
          <w:rFonts w:ascii="標楷體" w:eastAsia="標楷體" w:hAnsi="標楷體" w:cs="新細明體" w:hint="eastAsia"/>
          <w:snapToGrid w:val="0"/>
          <w:color w:val="000000" w:themeColor="text1"/>
          <w:kern w:val="0"/>
        </w:rPr>
        <w:t>111年度至113年8月底</w:t>
      </w:r>
      <w:r w:rsidRPr="00414DB9">
        <w:rPr>
          <w:rFonts w:ascii="標楷體" w:eastAsia="標楷體" w:hAnsi="標楷體" w:cs="標楷體" w:hint="eastAsia"/>
          <w:color w:val="000000" w:themeColor="text1"/>
          <w:szCs w:val="28"/>
        </w:rPr>
        <w:t>涉及違章建築處理辦法第11條之1</w:t>
      </w:r>
      <w:r w:rsidRPr="00414DB9">
        <w:rPr>
          <w:rFonts w:ascii="標楷體" w:eastAsia="標楷體" w:hAnsi="標楷體" w:cs="標楷體"/>
          <w:color w:val="000000" w:themeColor="text1"/>
          <w:szCs w:val="28"/>
          <w:lang w:bidi="en-US"/>
        </w:rPr>
        <w:t>影響公共安全</w:t>
      </w:r>
      <w:r w:rsidRPr="00414DB9">
        <w:rPr>
          <w:rFonts w:ascii="標楷體" w:eastAsia="標楷體" w:hAnsi="標楷體" w:cs="標楷體" w:hint="eastAsia"/>
          <w:color w:val="000000" w:themeColor="text1"/>
          <w:szCs w:val="28"/>
          <w:lang w:bidi="en-US"/>
        </w:rPr>
        <w:t>之</w:t>
      </w:r>
      <w:r w:rsidRPr="00414DB9">
        <w:rPr>
          <w:rFonts w:ascii="標楷體" w:eastAsia="標楷體" w:hAnsi="標楷體" w:cs="新細明體" w:hint="eastAsia"/>
          <w:snapToGrid w:val="0"/>
          <w:color w:val="000000" w:themeColor="text1"/>
          <w:kern w:val="0"/>
        </w:rPr>
        <w:t>既存違章建築案件</w:t>
      </w:r>
      <w:r w:rsidRPr="00414DB9">
        <w:rPr>
          <w:rFonts w:ascii="標楷體" w:eastAsia="標楷體" w:hAnsi="標楷體" w:cs="標楷體" w:hint="eastAsia"/>
          <w:color w:val="000000" w:themeColor="text1"/>
          <w:szCs w:val="28"/>
        </w:rPr>
        <w:t>計2,631件，尚</w:t>
      </w:r>
      <w:r w:rsidRPr="00414DB9">
        <w:rPr>
          <w:rFonts w:ascii="標楷體" w:eastAsia="標楷體" w:hAnsi="標楷體" w:cs="新細明體" w:hint="eastAsia"/>
          <w:snapToGrid w:val="0"/>
          <w:color w:val="000000" w:themeColor="text1"/>
          <w:kern w:val="0"/>
        </w:rPr>
        <w:t>未訂定專案計畫限期拆除；3.以前年度申請廣告物設置已逾許可有效期限且未重新申請案件甚多，尚未有清查措施；4.為便民，已建置網路簡化版廣告物許可申請系統，惟111年至113年8月底網路申請件數占新設置件數僅17.73％，允宜加強宣導及優化系統功能</w:t>
      </w:r>
      <w:r w:rsidRPr="00414DB9">
        <w:rPr>
          <w:rFonts w:ascii="標楷體" w:eastAsia="標楷體" w:hAnsi="標楷體" w:hint="eastAsia"/>
          <w:color w:val="000000" w:themeColor="text1"/>
        </w:rPr>
        <w:t>等情事，經函請檢討改善</w:t>
      </w:r>
      <w:r w:rsidRPr="00414DB9">
        <w:rPr>
          <w:rFonts w:ascii="標楷體" w:eastAsia="標楷體" w:hAnsi="標楷體" w:cs="新細明體" w:hint="eastAsia"/>
          <w:snapToGrid w:val="0"/>
          <w:color w:val="000000" w:themeColor="text1"/>
          <w:kern w:val="0"/>
        </w:rPr>
        <w:t>。</w:t>
      </w:r>
      <w:r w:rsidRPr="00414DB9">
        <w:rPr>
          <w:rFonts w:ascii="標楷體" w:eastAsia="標楷體" w:hAnsi="標楷體" w:hint="eastAsia"/>
          <w:color w:val="000000" w:themeColor="text1"/>
        </w:rPr>
        <w:t>據復：1.將積極運用拆除預算經費加強辦理違章建築拆除作業，以提升預算執行率；2.</w:t>
      </w:r>
      <w:r w:rsidRPr="00414DB9">
        <w:rPr>
          <w:rFonts w:ascii="標楷體" w:eastAsia="標楷體" w:hAnsi="標楷體"/>
          <w:color w:val="000000" w:themeColor="text1"/>
          <w:szCs w:val="28"/>
        </w:rPr>
        <w:t>已於114年2月19日</w:t>
      </w:r>
      <w:r w:rsidRPr="00414DB9">
        <w:rPr>
          <w:rFonts w:ascii="標楷體" w:eastAsia="標楷體" w:hAnsi="標楷體" w:hint="eastAsia"/>
          <w:color w:val="000000" w:themeColor="text1"/>
          <w:szCs w:val="28"/>
        </w:rPr>
        <w:t>訂定</w:t>
      </w:r>
      <w:r w:rsidRPr="00414DB9">
        <w:rPr>
          <w:rFonts w:ascii="標楷體" w:eastAsia="標楷體" w:hAnsi="標楷體"/>
          <w:color w:val="000000" w:themeColor="text1"/>
          <w:szCs w:val="28"/>
        </w:rPr>
        <w:t>「屋頂</w:t>
      </w:r>
      <w:proofErr w:type="gramStart"/>
      <w:r w:rsidRPr="00414DB9">
        <w:rPr>
          <w:rFonts w:ascii="標楷體" w:eastAsia="標楷體" w:hAnsi="標楷體"/>
          <w:color w:val="000000" w:themeColor="text1"/>
          <w:szCs w:val="28"/>
        </w:rPr>
        <w:t>增建單一層</w:t>
      </w:r>
      <w:proofErr w:type="gramEnd"/>
      <w:r w:rsidRPr="00414DB9">
        <w:rPr>
          <w:rFonts w:ascii="標楷體" w:eastAsia="標楷體" w:hAnsi="標楷體"/>
          <w:color w:val="000000" w:themeColor="text1"/>
          <w:szCs w:val="28"/>
        </w:rPr>
        <w:t>隔出三個以上</w:t>
      </w:r>
      <w:r w:rsidRPr="00414DB9">
        <w:rPr>
          <w:rFonts w:ascii="標楷體" w:eastAsia="標楷體" w:hAnsi="標楷體" w:hint="eastAsia"/>
          <w:color w:val="000000" w:themeColor="text1"/>
          <w:szCs w:val="28"/>
        </w:rPr>
        <w:t>（</w:t>
      </w:r>
      <w:r w:rsidRPr="00414DB9">
        <w:rPr>
          <w:rFonts w:ascii="標楷體" w:eastAsia="標楷體" w:hAnsi="標楷體"/>
          <w:color w:val="000000" w:themeColor="text1"/>
          <w:szCs w:val="28"/>
        </w:rPr>
        <w:t>含三個</w:t>
      </w:r>
      <w:r w:rsidRPr="00414DB9">
        <w:rPr>
          <w:rFonts w:ascii="標楷體" w:eastAsia="標楷體" w:hAnsi="標楷體" w:hint="eastAsia"/>
          <w:color w:val="000000" w:themeColor="text1"/>
          <w:szCs w:val="28"/>
        </w:rPr>
        <w:t>）</w:t>
      </w:r>
      <w:r w:rsidRPr="00414DB9">
        <w:rPr>
          <w:rFonts w:ascii="標楷體" w:eastAsia="標楷體" w:hAnsi="標楷體"/>
          <w:color w:val="000000" w:themeColor="text1"/>
          <w:szCs w:val="28"/>
        </w:rPr>
        <w:t>之使用單元，並有出租使用者」管理作業流程</w:t>
      </w:r>
      <w:r w:rsidRPr="00414DB9">
        <w:rPr>
          <w:rFonts w:ascii="標楷體" w:eastAsia="標楷體" w:hAnsi="標楷體" w:hint="eastAsia"/>
          <w:color w:val="000000" w:themeColor="text1"/>
          <w:szCs w:val="28"/>
        </w:rPr>
        <w:t>，針對高風險</w:t>
      </w:r>
      <w:proofErr w:type="gramStart"/>
      <w:r w:rsidRPr="00414DB9">
        <w:rPr>
          <w:rFonts w:ascii="標楷體" w:eastAsia="標楷體" w:hAnsi="標楷體" w:hint="eastAsia"/>
          <w:color w:val="000000" w:themeColor="text1"/>
          <w:szCs w:val="28"/>
        </w:rPr>
        <w:t>區段與態樣</w:t>
      </w:r>
      <w:proofErr w:type="gramEnd"/>
      <w:r w:rsidRPr="00414DB9">
        <w:rPr>
          <w:rFonts w:ascii="標楷體" w:eastAsia="標楷體" w:hAnsi="標楷體" w:hint="eastAsia"/>
          <w:color w:val="000000" w:themeColor="text1"/>
          <w:szCs w:val="28"/>
        </w:rPr>
        <w:t>，辦理限期改善並執行拆除</w:t>
      </w:r>
      <w:r w:rsidRPr="00414DB9">
        <w:rPr>
          <w:rFonts w:ascii="標楷體" w:eastAsia="標楷體" w:hAnsi="標楷體" w:hint="eastAsia"/>
          <w:color w:val="000000" w:themeColor="text1"/>
        </w:rPr>
        <w:t>，並將持續積極辦理並結合民眾通報機制，提升執行效能；3.將</w:t>
      </w:r>
      <w:r w:rsidRPr="00414DB9">
        <w:rPr>
          <w:rFonts w:ascii="標楷體" w:eastAsia="標楷體" w:hAnsi="標楷體"/>
          <w:color w:val="000000" w:themeColor="text1"/>
          <w:szCs w:val="28"/>
        </w:rPr>
        <w:t>於</w:t>
      </w:r>
      <w:r w:rsidRPr="00414DB9">
        <w:rPr>
          <w:rFonts w:ascii="標楷體" w:eastAsia="標楷體" w:hAnsi="標楷體" w:cs="新細明體" w:hint="eastAsia"/>
          <w:snapToGrid w:val="0"/>
          <w:color w:val="000000" w:themeColor="text1"/>
          <w:kern w:val="0"/>
        </w:rPr>
        <w:t>廣告物許可申請系統</w:t>
      </w:r>
      <w:r w:rsidRPr="00414DB9">
        <w:rPr>
          <w:rFonts w:ascii="標楷體" w:eastAsia="標楷體" w:hAnsi="標楷體"/>
          <w:color w:val="000000" w:themeColor="text1"/>
          <w:szCs w:val="28"/>
        </w:rPr>
        <w:t>中建置申請人相關資料，並擴增以簡訊或電子郵件於該許可證期限屆滿前通知申請人功能</w:t>
      </w:r>
      <w:r w:rsidRPr="00414DB9">
        <w:rPr>
          <w:rFonts w:ascii="標楷體" w:eastAsia="標楷體" w:hAnsi="標楷體" w:hint="eastAsia"/>
          <w:color w:val="000000" w:themeColor="text1"/>
          <w:szCs w:val="28"/>
        </w:rPr>
        <w:t>，並</w:t>
      </w:r>
      <w:r w:rsidRPr="00414DB9">
        <w:rPr>
          <w:rFonts w:ascii="標楷體" w:eastAsia="標楷體" w:hAnsi="標楷體"/>
          <w:color w:val="000000" w:themeColor="text1"/>
          <w:szCs w:val="28"/>
        </w:rPr>
        <w:t>再函文通知申請人及建物所有權人，</w:t>
      </w:r>
      <w:proofErr w:type="gramStart"/>
      <w:r w:rsidRPr="00414DB9">
        <w:rPr>
          <w:rFonts w:ascii="標楷體" w:eastAsia="標楷體" w:hAnsi="標楷體"/>
          <w:color w:val="000000" w:themeColor="text1"/>
          <w:szCs w:val="28"/>
        </w:rPr>
        <w:t>倘需繼續</w:t>
      </w:r>
      <w:proofErr w:type="gramEnd"/>
      <w:r w:rsidRPr="00414DB9">
        <w:rPr>
          <w:rFonts w:ascii="標楷體" w:eastAsia="標楷體" w:hAnsi="標楷體"/>
          <w:color w:val="000000" w:themeColor="text1"/>
          <w:szCs w:val="28"/>
        </w:rPr>
        <w:t>使用者仍請依</w:t>
      </w:r>
      <w:proofErr w:type="gramStart"/>
      <w:r w:rsidRPr="00414DB9">
        <w:rPr>
          <w:rFonts w:ascii="標楷體" w:eastAsia="標楷體" w:hAnsi="標楷體"/>
          <w:color w:val="000000" w:themeColor="text1"/>
          <w:szCs w:val="28"/>
        </w:rPr>
        <w:t>規</w:t>
      </w:r>
      <w:proofErr w:type="gramEnd"/>
      <w:r w:rsidRPr="00414DB9">
        <w:rPr>
          <w:rFonts w:ascii="標楷體" w:eastAsia="標楷體" w:hAnsi="標楷體"/>
          <w:color w:val="000000" w:themeColor="text1"/>
          <w:szCs w:val="28"/>
        </w:rPr>
        <w:t>申請審查許可</w:t>
      </w:r>
      <w:r w:rsidRPr="00414DB9">
        <w:rPr>
          <w:rFonts w:ascii="標楷體" w:eastAsia="標楷體" w:hAnsi="標楷體" w:hint="eastAsia"/>
          <w:color w:val="000000" w:themeColor="text1"/>
        </w:rPr>
        <w:t>；4.將辦理教育訓練及利用網路媒體等方式加強宣導，</w:t>
      </w:r>
      <w:r w:rsidRPr="00414DB9">
        <w:rPr>
          <w:rFonts w:ascii="標楷體" w:eastAsia="標楷體" w:hAnsi="標楷體"/>
          <w:color w:val="000000" w:themeColor="text1"/>
          <w:szCs w:val="28"/>
        </w:rPr>
        <w:t>已將建造及使用執照申請廣告物許可證之申請流程納入「</w:t>
      </w:r>
      <w:proofErr w:type="gramStart"/>
      <w:r w:rsidRPr="00414DB9">
        <w:rPr>
          <w:rFonts w:ascii="標楷體" w:eastAsia="標楷體" w:hAnsi="標楷體"/>
          <w:color w:val="000000" w:themeColor="text1"/>
          <w:szCs w:val="28"/>
        </w:rPr>
        <w:t>113</w:t>
      </w:r>
      <w:proofErr w:type="gramEnd"/>
      <w:r w:rsidRPr="00414DB9">
        <w:rPr>
          <w:rFonts w:ascii="標楷體" w:eastAsia="標楷體" w:hAnsi="標楷體"/>
          <w:color w:val="000000" w:themeColor="text1"/>
          <w:szCs w:val="28"/>
        </w:rPr>
        <w:t>年度</w:t>
      </w:r>
      <w:proofErr w:type="gramStart"/>
      <w:r w:rsidRPr="00414DB9">
        <w:rPr>
          <w:rFonts w:ascii="標楷體" w:eastAsia="標楷體" w:hAnsi="標楷體"/>
          <w:color w:val="000000" w:themeColor="text1"/>
          <w:szCs w:val="28"/>
        </w:rPr>
        <w:t>臺</w:t>
      </w:r>
      <w:proofErr w:type="gramEnd"/>
      <w:r w:rsidRPr="00414DB9">
        <w:rPr>
          <w:rFonts w:ascii="標楷體" w:eastAsia="標楷體" w:hAnsi="標楷體"/>
          <w:color w:val="000000" w:themeColor="text1"/>
          <w:szCs w:val="28"/>
        </w:rPr>
        <w:t>中市廣告物申請系統功能擴充及維護案」，</w:t>
      </w:r>
      <w:r w:rsidRPr="00414DB9">
        <w:rPr>
          <w:rFonts w:ascii="標楷體" w:eastAsia="標楷體" w:hAnsi="標楷體" w:hint="eastAsia"/>
          <w:color w:val="000000" w:themeColor="text1"/>
        </w:rPr>
        <w:t>預計於</w:t>
      </w:r>
      <w:proofErr w:type="gramStart"/>
      <w:r w:rsidRPr="00414DB9">
        <w:rPr>
          <w:rFonts w:ascii="標楷體" w:eastAsia="標楷體" w:hAnsi="標楷體" w:hint="eastAsia"/>
          <w:color w:val="000000" w:themeColor="text1"/>
        </w:rPr>
        <w:t>114</w:t>
      </w:r>
      <w:proofErr w:type="gramEnd"/>
      <w:r w:rsidRPr="00414DB9">
        <w:rPr>
          <w:rFonts w:ascii="標楷體" w:eastAsia="標楷體" w:hAnsi="標楷體" w:hint="eastAsia"/>
          <w:color w:val="000000" w:themeColor="text1"/>
        </w:rPr>
        <w:t>年度上網啟用。</w:t>
      </w:r>
    </w:p>
    <w:p w14:paraId="0081DFC3" w14:textId="77777777" w:rsidR="00E07C3F" w:rsidRPr="00414DB9" w:rsidRDefault="00E07C3F" w:rsidP="00E07C3F">
      <w:pPr>
        <w:pStyle w:val="afff0"/>
        <w:adjustRightInd w:val="0"/>
        <w:snapToGrid/>
        <w:spacing w:line="500" w:lineRule="exact"/>
        <w:rPr>
          <w:color w:val="000000" w:themeColor="text1"/>
        </w:rPr>
      </w:pPr>
      <w:r w:rsidRPr="00414DB9">
        <w:rPr>
          <w:color w:val="000000" w:themeColor="text1"/>
        </w:rPr>
        <w:lastRenderedPageBreak/>
        <w:t>（</w:t>
      </w:r>
      <w:r w:rsidRPr="00414DB9">
        <w:rPr>
          <w:rFonts w:hint="eastAsia"/>
          <w:color w:val="000000" w:themeColor="text1"/>
        </w:rPr>
        <w:t>三</w:t>
      </w:r>
      <w:r w:rsidRPr="00414DB9">
        <w:rPr>
          <w:color w:val="000000" w:themeColor="text1"/>
        </w:rPr>
        <w:t>）</w:t>
      </w:r>
      <w:r w:rsidRPr="00414DB9">
        <w:rPr>
          <w:rFonts w:hint="eastAsia"/>
          <w:color w:val="000000" w:themeColor="text1"/>
        </w:rPr>
        <w:t>推動建立公共建築物無障礙生活環境，經中央考核成績特優，惟部分第1順位公共建築物未清查列管，逾</w:t>
      </w:r>
      <w:proofErr w:type="gramStart"/>
      <w:r w:rsidRPr="00414DB9">
        <w:rPr>
          <w:color w:val="000000" w:themeColor="text1"/>
        </w:rPr>
        <w:t>9</w:t>
      </w:r>
      <w:r w:rsidRPr="00414DB9">
        <w:rPr>
          <w:rFonts w:hint="eastAsia"/>
          <w:color w:val="000000" w:themeColor="text1"/>
        </w:rPr>
        <w:t>成</w:t>
      </w:r>
      <w:proofErr w:type="gramEnd"/>
      <w:r w:rsidRPr="00414DB9">
        <w:rPr>
          <w:rFonts w:hint="eastAsia"/>
          <w:color w:val="000000" w:themeColor="text1"/>
        </w:rPr>
        <w:t>案件未完成改善，列管清冊未完整，未即時公告已改善公共場所資訊等，允宜檢討改善，逐步</w:t>
      </w:r>
      <w:proofErr w:type="gramStart"/>
      <w:r w:rsidRPr="00414DB9">
        <w:rPr>
          <w:color w:val="000000" w:themeColor="text1"/>
        </w:rPr>
        <w:t>建構</w:t>
      </w:r>
      <w:r w:rsidRPr="00414DB9">
        <w:rPr>
          <w:rFonts w:hint="eastAsia"/>
          <w:color w:val="000000" w:themeColor="text1"/>
        </w:rPr>
        <w:t>無障礙</w:t>
      </w:r>
      <w:proofErr w:type="gramEnd"/>
      <w:r w:rsidRPr="00414DB9">
        <w:rPr>
          <w:rFonts w:hint="eastAsia"/>
          <w:color w:val="000000" w:themeColor="text1"/>
        </w:rPr>
        <w:t>生活環境。</w:t>
      </w:r>
    </w:p>
    <w:p w14:paraId="1171DCBD" w14:textId="77777777" w:rsidR="00E07C3F" w:rsidRPr="00414DB9" w:rsidRDefault="00E07C3F" w:rsidP="00E07C3F">
      <w:pPr>
        <w:widowControl/>
        <w:overflowPunct w:val="0"/>
        <w:spacing w:line="480" w:lineRule="exact"/>
        <w:ind w:firstLineChars="200" w:firstLine="480"/>
        <w:jc w:val="both"/>
        <w:rPr>
          <w:rFonts w:ascii="標楷體" w:eastAsia="標楷體" w:hAnsi="標楷體" w:cs="新細明體"/>
          <w:color w:val="000000" w:themeColor="text1"/>
          <w:kern w:val="0"/>
        </w:rPr>
      </w:pPr>
      <w:r w:rsidRPr="00414DB9">
        <w:rPr>
          <w:rFonts w:ascii="標楷體" w:eastAsia="標楷體" w:hAnsi="標楷體" w:cs="新細明體" w:hint="eastAsia"/>
          <w:color w:val="000000" w:themeColor="text1"/>
          <w:kern w:val="0"/>
        </w:rPr>
        <w:t>都市發展局為因應人口高齡化趨勢及顧及行動不便者權益，推動建立公共建築物無障礙生活環境，辦理公共建築物無障礙設施檢查、輔導及補助改善等業務，</w:t>
      </w:r>
      <w:proofErr w:type="gramStart"/>
      <w:r w:rsidRPr="00414DB9">
        <w:rPr>
          <w:rFonts w:ascii="標楷體" w:eastAsia="標楷體" w:hAnsi="標楷體" w:cs="新細明體" w:hint="eastAsia"/>
          <w:color w:val="000000" w:themeColor="text1"/>
          <w:kern w:val="0"/>
        </w:rPr>
        <w:t>113</w:t>
      </w:r>
      <w:proofErr w:type="gramEnd"/>
      <w:r w:rsidRPr="00414DB9">
        <w:rPr>
          <w:rFonts w:ascii="標楷體" w:eastAsia="標楷體" w:hAnsi="標楷體" w:cs="新細明體" w:hint="eastAsia"/>
          <w:color w:val="000000" w:themeColor="text1"/>
          <w:kern w:val="0"/>
        </w:rPr>
        <w:t>年度</w:t>
      </w:r>
      <w:r w:rsidRPr="00414DB9">
        <w:rPr>
          <w:rFonts w:ascii="標楷體" w:eastAsia="標楷體" w:hAnsi="標楷體" w:cs="新細明體"/>
          <w:color w:val="000000" w:themeColor="text1"/>
          <w:kern w:val="0"/>
        </w:rPr>
        <w:t>編列預算</w:t>
      </w:r>
      <w:r w:rsidRPr="00414DB9">
        <w:rPr>
          <w:rFonts w:ascii="標楷體" w:eastAsia="標楷體" w:hAnsi="標楷體" w:cs="新細明體" w:hint="eastAsia"/>
          <w:color w:val="000000" w:themeColor="text1"/>
          <w:kern w:val="0"/>
        </w:rPr>
        <w:t>370</w:t>
      </w:r>
      <w:r w:rsidRPr="00414DB9">
        <w:rPr>
          <w:rFonts w:ascii="標楷體" w:eastAsia="標楷體" w:hAnsi="標楷體" w:cs="新細明體"/>
          <w:color w:val="000000" w:themeColor="text1"/>
          <w:kern w:val="0"/>
        </w:rPr>
        <w:t>萬元，</w:t>
      </w:r>
      <w:r w:rsidRPr="00414DB9">
        <w:rPr>
          <w:rFonts w:ascii="標楷體" w:eastAsia="標楷體" w:hAnsi="標楷體" w:cs="新細明體" w:hint="eastAsia"/>
          <w:color w:val="000000" w:themeColor="text1"/>
          <w:kern w:val="0"/>
        </w:rPr>
        <w:t>決算數366萬餘元，榮獲內政部</w:t>
      </w:r>
      <w:proofErr w:type="gramStart"/>
      <w:r w:rsidRPr="00414DB9">
        <w:rPr>
          <w:rFonts w:ascii="標楷體" w:eastAsia="標楷體" w:hAnsi="標楷體" w:cs="新細明體" w:hint="eastAsia"/>
          <w:color w:val="000000" w:themeColor="text1"/>
          <w:kern w:val="0"/>
        </w:rPr>
        <w:t>113</w:t>
      </w:r>
      <w:proofErr w:type="gramEnd"/>
      <w:r w:rsidRPr="00414DB9">
        <w:rPr>
          <w:rFonts w:ascii="標楷體" w:eastAsia="標楷體" w:hAnsi="標楷體" w:cs="新細明體" w:hint="eastAsia"/>
          <w:color w:val="000000" w:themeColor="text1"/>
          <w:kern w:val="0"/>
        </w:rPr>
        <w:t>年度公共建築物無障礙生活環境業務督導考核特優。另該局為推動</w:t>
      </w:r>
      <w:r w:rsidRPr="00414DB9">
        <w:rPr>
          <w:rFonts w:ascii="標楷體" w:eastAsia="標楷體" w:hAnsi="標楷體" w:cs="新細明體"/>
          <w:color w:val="000000" w:themeColor="text1"/>
          <w:kern w:val="0"/>
        </w:rPr>
        <w:t>建築物無障礙設備與設施改善</w:t>
      </w:r>
      <w:r w:rsidRPr="00414DB9">
        <w:rPr>
          <w:rFonts w:ascii="標楷體" w:eastAsia="標楷體" w:hAnsi="標楷體" w:cs="新細明體" w:hint="eastAsia"/>
          <w:color w:val="000000" w:themeColor="text1"/>
          <w:kern w:val="0"/>
        </w:rPr>
        <w:t>相關業務，設置</w:t>
      </w:r>
      <w:proofErr w:type="gramStart"/>
      <w:r w:rsidRPr="00414DB9">
        <w:rPr>
          <w:rFonts w:ascii="標楷體" w:eastAsia="標楷體" w:hAnsi="標楷體" w:cs="新細明體" w:hint="eastAsia"/>
          <w:color w:val="000000" w:themeColor="text1"/>
          <w:kern w:val="0"/>
        </w:rPr>
        <w:t>臺</w:t>
      </w:r>
      <w:proofErr w:type="gramEnd"/>
      <w:r w:rsidRPr="00414DB9">
        <w:rPr>
          <w:rFonts w:ascii="標楷體" w:eastAsia="標楷體" w:hAnsi="標楷體" w:cs="新細明體" w:hint="eastAsia"/>
          <w:color w:val="000000" w:themeColor="text1"/>
          <w:kern w:val="0"/>
        </w:rPr>
        <w:t>中市公共建築物無障礙設備與設施改善基金專戶，截至113年底</w:t>
      </w:r>
      <w:proofErr w:type="gramStart"/>
      <w:r w:rsidRPr="00414DB9">
        <w:rPr>
          <w:rFonts w:ascii="標楷體" w:eastAsia="標楷體" w:hAnsi="標楷體" w:cs="新細明體" w:hint="eastAsia"/>
          <w:color w:val="000000" w:themeColor="text1"/>
          <w:kern w:val="0"/>
        </w:rPr>
        <w:t>止</w:t>
      </w:r>
      <w:proofErr w:type="gramEnd"/>
      <w:r w:rsidRPr="00414DB9">
        <w:rPr>
          <w:rFonts w:ascii="標楷體" w:eastAsia="標楷體" w:hAnsi="標楷體" w:cs="新細明體" w:hint="eastAsia"/>
          <w:color w:val="000000" w:themeColor="text1"/>
          <w:kern w:val="0"/>
        </w:rPr>
        <w:t>基金專戶餘額3,265萬餘元。經查執行情形，核有：1.辦理既有公共建築物無障礙設施列管檢查作業，惟仍有部分第1順位應清查之G3類（衛生所、設置病床未達10床之醫院、療養院）及H1類（依長期照顧服務法提供機構住宿式服務之長期照顧服務機構樓地板面積未達500</w:t>
      </w:r>
      <w:proofErr w:type="gramStart"/>
      <w:r w:rsidRPr="00414DB9">
        <w:rPr>
          <w:rFonts w:ascii="標楷體" w:eastAsia="標楷體" w:hAnsi="標楷體" w:cs="新細明體" w:hint="eastAsia"/>
          <w:color w:val="000000" w:themeColor="text1"/>
          <w:kern w:val="0"/>
        </w:rPr>
        <w:t>㎡</w:t>
      </w:r>
      <w:proofErr w:type="gramEnd"/>
      <w:r w:rsidRPr="00414DB9">
        <w:rPr>
          <w:rFonts w:ascii="標楷體" w:eastAsia="標楷體" w:hAnsi="標楷體" w:cs="新細明體" w:hint="eastAsia"/>
          <w:color w:val="000000" w:themeColor="text1"/>
          <w:kern w:val="0"/>
        </w:rPr>
        <w:t>）等場所尚未清查列管，及第1順位已檢查完竣之列管案件應改善仍未改善比率逾</w:t>
      </w:r>
      <w:proofErr w:type="gramStart"/>
      <w:r w:rsidRPr="00414DB9">
        <w:rPr>
          <w:rFonts w:ascii="標楷體" w:eastAsia="標楷體" w:hAnsi="標楷體" w:cs="新細明體"/>
          <w:color w:val="000000" w:themeColor="text1"/>
          <w:kern w:val="0"/>
        </w:rPr>
        <w:t>9</w:t>
      </w:r>
      <w:r w:rsidRPr="00414DB9">
        <w:rPr>
          <w:rFonts w:ascii="標楷體" w:eastAsia="標楷體" w:hAnsi="標楷體" w:cs="新細明體" w:hint="eastAsia"/>
          <w:color w:val="000000" w:themeColor="text1"/>
          <w:kern w:val="0"/>
        </w:rPr>
        <w:t>成</w:t>
      </w:r>
      <w:proofErr w:type="gramEnd"/>
      <w:r w:rsidRPr="00414DB9">
        <w:rPr>
          <w:rFonts w:ascii="標楷體" w:eastAsia="標楷體" w:hAnsi="標楷體" w:cs="新細明體" w:hint="eastAsia"/>
          <w:color w:val="000000" w:themeColor="text1"/>
          <w:kern w:val="0"/>
        </w:rPr>
        <w:t>，影響無障礙環境之建置進度；2.</w:t>
      </w:r>
      <w:r w:rsidRPr="00414DB9">
        <w:rPr>
          <w:rFonts w:ascii="標楷體" w:eastAsia="標楷體" w:hAnsi="標楷體" w:cs="新細明體"/>
          <w:color w:val="000000" w:themeColor="text1"/>
          <w:kern w:val="0"/>
        </w:rPr>
        <w:t>委外辦理新建公共建築物之無障礙設施檢查作業，惟檢查</w:t>
      </w:r>
      <w:proofErr w:type="gramStart"/>
      <w:r w:rsidRPr="00414DB9">
        <w:rPr>
          <w:rFonts w:ascii="標楷體" w:eastAsia="標楷體" w:hAnsi="標楷體" w:cs="新細明體"/>
          <w:color w:val="000000" w:themeColor="text1"/>
          <w:kern w:val="0"/>
        </w:rPr>
        <w:t>完成後遲未</w:t>
      </w:r>
      <w:proofErr w:type="gramEnd"/>
      <w:r w:rsidRPr="00414DB9">
        <w:rPr>
          <w:rFonts w:ascii="標楷體" w:eastAsia="標楷體" w:hAnsi="標楷體" w:cs="新細明體"/>
          <w:color w:val="000000" w:themeColor="text1"/>
          <w:kern w:val="0"/>
        </w:rPr>
        <w:t>通知不合格建築物之所有權人或使用人依規定辦理改善</w:t>
      </w:r>
      <w:r w:rsidRPr="00414DB9">
        <w:rPr>
          <w:rFonts w:ascii="標楷體" w:eastAsia="標楷體" w:hAnsi="標楷體" w:cs="新細明體" w:hint="eastAsia"/>
          <w:color w:val="000000" w:themeColor="text1"/>
          <w:kern w:val="0"/>
        </w:rPr>
        <w:t>；3.</w:t>
      </w:r>
      <w:r w:rsidRPr="00414DB9">
        <w:rPr>
          <w:rFonts w:ascii="標楷體" w:eastAsia="標楷體" w:hAnsi="標楷體" w:cs="新細明體"/>
          <w:color w:val="000000" w:themeColor="text1"/>
          <w:kern w:val="0"/>
        </w:rPr>
        <w:t>辦理便利超商無障礙設施清查及改善作業，惟</w:t>
      </w:r>
      <w:r w:rsidRPr="00414DB9">
        <w:rPr>
          <w:rFonts w:ascii="標楷體" w:eastAsia="標楷體" w:hAnsi="標楷體" w:cs="新細明體" w:hint="eastAsia"/>
          <w:color w:val="000000" w:themeColor="text1"/>
          <w:kern w:val="0"/>
        </w:rPr>
        <w:t>列管清冊中有已廢止登記者或</w:t>
      </w:r>
      <w:r>
        <w:rPr>
          <w:rFonts w:ascii="標楷體" w:eastAsia="標楷體" w:hAnsi="標楷體" w:cs="新細明體" w:hint="eastAsia"/>
          <w:color w:val="000000" w:themeColor="text1"/>
          <w:kern w:val="0"/>
        </w:rPr>
        <w:t>遺</w:t>
      </w:r>
      <w:r w:rsidRPr="00414DB9">
        <w:rPr>
          <w:rFonts w:ascii="標楷體" w:eastAsia="標楷體" w:hAnsi="標楷體" w:cs="新細明體" w:hint="eastAsia"/>
          <w:color w:val="000000" w:themeColor="text1"/>
          <w:kern w:val="0"/>
        </w:rPr>
        <w:t>漏新設立</w:t>
      </w:r>
      <w:r w:rsidRPr="00414DB9">
        <w:rPr>
          <w:rFonts w:ascii="標楷體" w:eastAsia="標楷體" w:hAnsi="標楷體" w:cs="新細明體"/>
          <w:color w:val="000000" w:themeColor="text1"/>
          <w:kern w:val="0"/>
        </w:rPr>
        <w:t>便利超商，影響清查改善作業</w:t>
      </w:r>
      <w:r w:rsidRPr="00414DB9">
        <w:rPr>
          <w:rFonts w:ascii="標楷體" w:eastAsia="標楷體" w:hAnsi="標楷體" w:cs="新細明體" w:hint="eastAsia"/>
          <w:color w:val="000000" w:themeColor="text1"/>
          <w:kern w:val="0"/>
        </w:rPr>
        <w:t>；4.</w:t>
      </w:r>
      <w:r w:rsidRPr="00414DB9">
        <w:rPr>
          <w:rFonts w:ascii="標楷體" w:eastAsia="標楷體" w:hAnsi="標楷體" w:cs="新細明體"/>
          <w:color w:val="000000" w:themeColor="text1"/>
          <w:kern w:val="0"/>
        </w:rPr>
        <w:t>建置</w:t>
      </w:r>
      <w:proofErr w:type="gramStart"/>
      <w:r w:rsidRPr="00414DB9">
        <w:rPr>
          <w:rFonts w:ascii="標楷體" w:eastAsia="標楷體" w:hAnsi="標楷體" w:cs="新細明體" w:hint="eastAsia"/>
          <w:color w:val="000000" w:themeColor="text1"/>
          <w:kern w:val="0"/>
        </w:rPr>
        <w:t>臺</w:t>
      </w:r>
      <w:proofErr w:type="gramEnd"/>
      <w:r w:rsidRPr="00414DB9">
        <w:rPr>
          <w:rFonts w:ascii="標楷體" w:eastAsia="標楷體" w:hAnsi="標楷體" w:cs="新細明體" w:hint="eastAsia"/>
          <w:color w:val="000000" w:themeColor="text1"/>
          <w:kern w:val="0"/>
        </w:rPr>
        <w:t>中市友善生活環境</w:t>
      </w:r>
      <w:r w:rsidRPr="00414DB9">
        <w:rPr>
          <w:rFonts w:ascii="標楷體" w:eastAsia="標楷體" w:hAnsi="標楷體" w:cs="新細明體"/>
          <w:color w:val="000000" w:themeColor="text1"/>
          <w:kern w:val="0"/>
        </w:rPr>
        <w:t>網</w:t>
      </w:r>
      <w:r w:rsidRPr="00414DB9">
        <w:rPr>
          <w:rFonts w:ascii="標楷體" w:eastAsia="標楷體" w:hAnsi="標楷體" w:cs="新細明體" w:hint="eastAsia"/>
          <w:color w:val="000000" w:themeColor="text1"/>
          <w:kern w:val="0"/>
        </w:rPr>
        <w:t>站</w:t>
      </w:r>
      <w:r w:rsidRPr="00414DB9">
        <w:rPr>
          <w:rFonts w:ascii="標楷體" w:eastAsia="標楷體" w:hAnsi="標楷體" w:cs="新細明體"/>
          <w:color w:val="000000" w:themeColor="text1"/>
          <w:kern w:val="0"/>
        </w:rPr>
        <w:t>，供民眾查詢無障礙設施合格公共場所等資訊，惟</w:t>
      </w:r>
      <w:r w:rsidRPr="00414DB9">
        <w:rPr>
          <w:rFonts w:ascii="標楷體" w:eastAsia="標楷體" w:hAnsi="標楷體" w:cs="新細明體" w:hint="eastAsia"/>
          <w:color w:val="000000" w:themeColor="text1"/>
          <w:kern w:val="0"/>
        </w:rPr>
        <w:t>部分</w:t>
      </w:r>
      <w:proofErr w:type="gramStart"/>
      <w:r w:rsidRPr="00414DB9">
        <w:rPr>
          <w:rFonts w:ascii="標楷體" w:eastAsia="標楷體" w:hAnsi="標楷體" w:cs="新細明體"/>
          <w:color w:val="000000" w:themeColor="text1"/>
          <w:kern w:val="0"/>
        </w:rPr>
        <w:t>勘</w:t>
      </w:r>
      <w:proofErr w:type="gramEnd"/>
      <w:r w:rsidRPr="00414DB9">
        <w:rPr>
          <w:rFonts w:ascii="標楷體" w:eastAsia="標楷體" w:hAnsi="標楷體" w:cs="新細明體"/>
          <w:color w:val="000000" w:themeColor="text1"/>
          <w:kern w:val="0"/>
        </w:rPr>
        <w:t>檢合格</w:t>
      </w:r>
      <w:r w:rsidRPr="00414DB9">
        <w:rPr>
          <w:rFonts w:ascii="標楷體" w:eastAsia="標楷體" w:hAnsi="標楷體" w:cs="新細明體" w:hint="eastAsia"/>
          <w:color w:val="000000" w:themeColor="text1"/>
          <w:kern w:val="0"/>
        </w:rPr>
        <w:t>或已改善完成者未</w:t>
      </w:r>
      <w:r w:rsidRPr="00414DB9">
        <w:rPr>
          <w:rFonts w:ascii="標楷體" w:eastAsia="標楷體" w:hAnsi="標楷體" w:cs="新細明體"/>
          <w:color w:val="000000" w:themeColor="text1"/>
          <w:kern w:val="0"/>
        </w:rPr>
        <w:t>即時</w:t>
      </w:r>
      <w:r w:rsidRPr="00414DB9">
        <w:rPr>
          <w:rFonts w:ascii="標楷體" w:eastAsia="標楷體" w:hAnsi="標楷體" w:cs="新細明體" w:hint="eastAsia"/>
          <w:color w:val="000000" w:themeColor="text1"/>
          <w:kern w:val="0"/>
        </w:rPr>
        <w:t>公告等情事，經函請檢討改善。據復：1.</w:t>
      </w:r>
      <w:r w:rsidRPr="00414DB9">
        <w:rPr>
          <w:rFonts w:ascii="標楷體" w:eastAsia="標楷體" w:hAnsi="標楷體" w:cs="新細明體"/>
          <w:color w:val="000000" w:themeColor="text1"/>
          <w:kern w:val="0"/>
        </w:rPr>
        <w:t>將函請衛生局提供列管清冊，</w:t>
      </w:r>
      <w:r w:rsidRPr="00414DB9">
        <w:rPr>
          <w:rFonts w:ascii="標楷體" w:eastAsia="標楷體" w:hAnsi="標楷體" w:cs="新細明體" w:hint="eastAsia"/>
          <w:color w:val="000000" w:themeColor="text1"/>
          <w:kern w:val="0"/>
        </w:rPr>
        <w:t>以</w:t>
      </w:r>
      <w:r w:rsidRPr="00414DB9">
        <w:rPr>
          <w:rFonts w:ascii="標楷體" w:eastAsia="標楷體" w:hAnsi="標楷體" w:cs="新細明體"/>
          <w:color w:val="000000" w:themeColor="text1"/>
          <w:kern w:val="0"/>
        </w:rPr>
        <w:t>積極辦理</w:t>
      </w:r>
      <w:r w:rsidRPr="00414DB9">
        <w:rPr>
          <w:rFonts w:ascii="標楷體" w:eastAsia="標楷體" w:hAnsi="標楷體" w:cs="新細明體" w:hint="eastAsia"/>
          <w:color w:val="000000" w:themeColor="text1"/>
          <w:kern w:val="0"/>
        </w:rPr>
        <w:t>G3類及H1類場所之</w:t>
      </w:r>
      <w:r w:rsidRPr="00414DB9">
        <w:rPr>
          <w:rFonts w:ascii="標楷體" w:eastAsia="標楷體" w:hAnsi="標楷體" w:cs="新細明體"/>
          <w:color w:val="000000" w:themeColor="text1"/>
          <w:kern w:val="0"/>
        </w:rPr>
        <w:t>清查作業</w:t>
      </w:r>
      <w:r w:rsidRPr="00414DB9">
        <w:rPr>
          <w:rFonts w:ascii="標楷體" w:eastAsia="標楷體" w:hAnsi="標楷體" w:cs="新細明體" w:hint="eastAsia"/>
          <w:color w:val="000000" w:themeColor="text1"/>
          <w:kern w:val="0"/>
        </w:rPr>
        <w:t>；另</w:t>
      </w:r>
      <w:r w:rsidRPr="00414DB9">
        <w:rPr>
          <w:rFonts w:ascii="標楷體" w:eastAsia="標楷體" w:hAnsi="標楷體" w:cs="新細明體"/>
          <w:color w:val="000000" w:themeColor="text1"/>
          <w:kern w:val="0"/>
        </w:rPr>
        <w:t>既有建築物受</w:t>
      </w:r>
      <w:r w:rsidRPr="00414DB9">
        <w:rPr>
          <w:rFonts w:ascii="標楷體" w:eastAsia="標楷體" w:hAnsi="標楷體" w:cs="新細明體" w:hint="eastAsia"/>
          <w:color w:val="000000" w:themeColor="text1"/>
          <w:kern w:val="0"/>
        </w:rPr>
        <w:t>限於原</w:t>
      </w:r>
      <w:r w:rsidRPr="00414DB9">
        <w:rPr>
          <w:rFonts w:ascii="標楷體" w:eastAsia="標楷體" w:hAnsi="標楷體" w:cs="新細明體"/>
          <w:color w:val="000000" w:themeColor="text1"/>
          <w:kern w:val="0"/>
        </w:rPr>
        <w:t>構造</w:t>
      </w:r>
      <w:r w:rsidRPr="00414DB9">
        <w:rPr>
          <w:rFonts w:ascii="標楷體" w:eastAsia="標楷體" w:hAnsi="標楷體" w:cs="新細明體" w:hint="eastAsia"/>
          <w:color w:val="000000" w:themeColor="text1"/>
          <w:kern w:val="0"/>
        </w:rPr>
        <w:t>及</w:t>
      </w:r>
      <w:r w:rsidRPr="00414DB9">
        <w:rPr>
          <w:rFonts w:ascii="標楷體" w:eastAsia="標楷體" w:hAnsi="標楷體" w:cs="新細明體"/>
          <w:color w:val="000000" w:themeColor="text1"/>
          <w:kern w:val="0"/>
        </w:rPr>
        <w:t>設備</w:t>
      </w:r>
      <w:r w:rsidRPr="00414DB9">
        <w:rPr>
          <w:rFonts w:ascii="標楷體" w:eastAsia="標楷體" w:hAnsi="標楷體" w:cs="新細明體" w:hint="eastAsia"/>
          <w:color w:val="000000" w:themeColor="text1"/>
          <w:kern w:val="0"/>
        </w:rPr>
        <w:t>，執行困難而影響改善進度，已彙整</w:t>
      </w:r>
      <w:proofErr w:type="gramStart"/>
      <w:r w:rsidRPr="00414DB9">
        <w:rPr>
          <w:rFonts w:ascii="標楷體" w:eastAsia="標楷體" w:hAnsi="標楷體" w:cs="新細明體" w:hint="eastAsia"/>
          <w:color w:val="000000" w:themeColor="text1"/>
          <w:kern w:val="0"/>
        </w:rPr>
        <w:t>臺</w:t>
      </w:r>
      <w:proofErr w:type="gramEnd"/>
      <w:r w:rsidRPr="00414DB9">
        <w:rPr>
          <w:rFonts w:ascii="標楷體" w:eastAsia="標楷體" w:hAnsi="標楷體" w:cs="新細明體" w:hint="eastAsia"/>
          <w:color w:val="000000" w:themeColor="text1"/>
          <w:kern w:val="0"/>
        </w:rPr>
        <w:t>中市既有公共建築物無障礙設施放寬認定條件及通案式替代方案，輔導各場所改善無障礙設施，</w:t>
      </w:r>
      <w:proofErr w:type="gramStart"/>
      <w:r w:rsidRPr="00414DB9">
        <w:rPr>
          <w:rFonts w:ascii="標楷體" w:eastAsia="標楷體" w:hAnsi="標楷體" w:cs="新細明體" w:hint="eastAsia"/>
          <w:color w:val="000000" w:themeColor="text1"/>
          <w:kern w:val="0"/>
        </w:rPr>
        <w:t>俾</w:t>
      </w:r>
      <w:proofErr w:type="gramEnd"/>
      <w:r w:rsidRPr="00414DB9">
        <w:rPr>
          <w:rFonts w:ascii="標楷體" w:eastAsia="標楷體" w:hAnsi="標楷體" w:cs="新細明體" w:hint="eastAsia"/>
          <w:color w:val="000000" w:themeColor="text1"/>
          <w:kern w:val="0"/>
        </w:rPr>
        <w:t>提升改善率；2.業於114年2月通知</w:t>
      </w:r>
      <w:r w:rsidRPr="00414DB9">
        <w:rPr>
          <w:rFonts w:ascii="標楷體" w:eastAsia="標楷體" w:hAnsi="標楷體" w:cs="新細明體"/>
          <w:color w:val="000000" w:themeColor="text1"/>
          <w:kern w:val="0"/>
        </w:rPr>
        <w:t>所有權人或使用人限期恢復</w:t>
      </w:r>
      <w:r w:rsidRPr="00414DB9">
        <w:rPr>
          <w:rFonts w:ascii="標楷體" w:eastAsia="標楷體" w:hAnsi="標楷體" w:cs="新細明體" w:hint="eastAsia"/>
          <w:color w:val="000000" w:themeColor="text1"/>
          <w:kern w:val="0"/>
        </w:rPr>
        <w:t>；3.已要求</w:t>
      </w:r>
      <w:r w:rsidRPr="00414DB9">
        <w:rPr>
          <w:rFonts w:ascii="標楷體" w:eastAsia="標楷體" w:hAnsi="標楷體" w:cs="新細明體"/>
          <w:color w:val="000000" w:themeColor="text1"/>
          <w:kern w:val="0"/>
        </w:rPr>
        <w:t>業者每年3月底及9月底定期更新</w:t>
      </w:r>
      <w:r w:rsidRPr="00414DB9">
        <w:rPr>
          <w:rFonts w:ascii="標楷體" w:eastAsia="標楷體" w:hAnsi="標楷體" w:cs="新細明體" w:hint="eastAsia"/>
          <w:color w:val="000000" w:themeColor="text1"/>
          <w:kern w:val="0"/>
        </w:rPr>
        <w:t>列管資料</w:t>
      </w:r>
      <w:r w:rsidRPr="00414DB9">
        <w:rPr>
          <w:rFonts w:ascii="標楷體" w:eastAsia="標楷體" w:hAnsi="標楷體" w:cs="新細明體"/>
          <w:color w:val="000000" w:themeColor="text1"/>
          <w:kern w:val="0"/>
        </w:rPr>
        <w:t>，</w:t>
      </w:r>
      <w:r w:rsidRPr="00414DB9">
        <w:rPr>
          <w:rFonts w:ascii="標楷體" w:eastAsia="標楷體" w:hAnsi="標楷體" w:cs="新細明體" w:hint="eastAsia"/>
          <w:color w:val="000000" w:themeColor="text1"/>
          <w:kern w:val="0"/>
        </w:rPr>
        <w:t>並</w:t>
      </w:r>
      <w:r w:rsidRPr="00414DB9">
        <w:rPr>
          <w:rFonts w:ascii="標楷體" w:eastAsia="標楷體" w:hAnsi="標楷體" w:cs="新細明體"/>
          <w:color w:val="000000" w:themeColor="text1"/>
          <w:kern w:val="0"/>
        </w:rPr>
        <w:t>將運用經濟部商工登記公示資料交叉比對，督促業者確實辦理無障礙設施清查及改善作業，</w:t>
      </w:r>
      <w:proofErr w:type="gramStart"/>
      <w:r w:rsidRPr="00414DB9">
        <w:rPr>
          <w:rFonts w:ascii="標楷體" w:eastAsia="標楷體" w:hAnsi="標楷體" w:cs="新細明體"/>
          <w:color w:val="000000" w:themeColor="text1"/>
          <w:kern w:val="0"/>
        </w:rPr>
        <w:t>俾</w:t>
      </w:r>
      <w:proofErr w:type="gramEnd"/>
      <w:r w:rsidRPr="00414DB9">
        <w:rPr>
          <w:rFonts w:ascii="標楷體" w:eastAsia="標楷體" w:hAnsi="標楷體" w:cs="新細明體"/>
          <w:color w:val="000000" w:themeColor="text1"/>
          <w:kern w:val="0"/>
        </w:rPr>
        <w:t>提升無障礙設施場所改善率</w:t>
      </w:r>
      <w:r w:rsidRPr="00414DB9">
        <w:rPr>
          <w:rFonts w:ascii="標楷體" w:eastAsia="標楷體" w:hAnsi="標楷體" w:cs="新細明體" w:hint="eastAsia"/>
          <w:color w:val="000000" w:themeColor="text1"/>
          <w:kern w:val="0"/>
        </w:rPr>
        <w:t>；4.</w:t>
      </w:r>
      <w:r w:rsidRPr="00414DB9">
        <w:rPr>
          <w:rFonts w:ascii="標楷體" w:eastAsia="標楷體" w:hAnsi="標楷體" w:cs="新細明體"/>
          <w:color w:val="000000" w:themeColor="text1"/>
          <w:kern w:val="0"/>
        </w:rPr>
        <w:t>已</w:t>
      </w:r>
      <w:r w:rsidRPr="00414DB9">
        <w:rPr>
          <w:rFonts w:ascii="標楷體" w:eastAsia="標楷體" w:hAnsi="標楷體" w:cs="新細明體" w:hint="eastAsia"/>
          <w:color w:val="000000" w:themeColor="text1"/>
          <w:kern w:val="0"/>
        </w:rPr>
        <w:t>補登</w:t>
      </w:r>
      <w:r w:rsidRPr="00414DB9">
        <w:rPr>
          <w:rFonts w:ascii="標楷體" w:eastAsia="標楷體" w:hAnsi="標楷體" w:cs="新細明體"/>
          <w:color w:val="000000" w:themeColor="text1"/>
          <w:kern w:val="0"/>
        </w:rPr>
        <w:t>公告相關合格場所，</w:t>
      </w:r>
      <w:r w:rsidRPr="00414DB9">
        <w:rPr>
          <w:rFonts w:ascii="標楷體" w:eastAsia="標楷體" w:hAnsi="標楷體" w:cs="新細明體" w:hint="eastAsia"/>
          <w:color w:val="000000" w:themeColor="text1"/>
          <w:kern w:val="0"/>
        </w:rPr>
        <w:t>並</w:t>
      </w:r>
      <w:r w:rsidRPr="00414DB9">
        <w:rPr>
          <w:rFonts w:ascii="標楷體" w:eastAsia="標楷體" w:hAnsi="標楷體" w:cs="新細明體"/>
          <w:color w:val="000000" w:themeColor="text1"/>
          <w:kern w:val="0"/>
        </w:rPr>
        <w:t>將陸續完成建置無障礙生活環境網站內容，</w:t>
      </w:r>
      <w:proofErr w:type="gramStart"/>
      <w:r w:rsidRPr="00414DB9">
        <w:rPr>
          <w:rFonts w:ascii="標楷體" w:eastAsia="標楷體" w:hAnsi="標楷體" w:cs="新細明體"/>
          <w:color w:val="000000" w:themeColor="text1"/>
          <w:kern w:val="0"/>
        </w:rPr>
        <w:t>俾</w:t>
      </w:r>
      <w:proofErr w:type="gramEnd"/>
      <w:r w:rsidRPr="00414DB9">
        <w:rPr>
          <w:rFonts w:ascii="標楷體" w:eastAsia="標楷體" w:hAnsi="標楷體" w:cs="新細明體"/>
          <w:color w:val="000000" w:themeColor="text1"/>
          <w:kern w:val="0"/>
        </w:rPr>
        <w:t>利民眾查閱及知悉</w:t>
      </w:r>
      <w:proofErr w:type="gramStart"/>
      <w:r w:rsidRPr="00414DB9">
        <w:rPr>
          <w:rFonts w:ascii="標楷體" w:eastAsia="標楷體" w:hAnsi="標楷體" w:cs="新細明體" w:hint="eastAsia"/>
          <w:color w:val="000000" w:themeColor="text1"/>
          <w:kern w:val="0"/>
        </w:rPr>
        <w:t>臺</w:t>
      </w:r>
      <w:proofErr w:type="gramEnd"/>
      <w:r w:rsidRPr="00414DB9">
        <w:rPr>
          <w:rFonts w:ascii="標楷體" w:eastAsia="標楷體" w:hAnsi="標楷體" w:cs="新細明體" w:hint="eastAsia"/>
          <w:color w:val="000000" w:themeColor="text1"/>
          <w:kern w:val="0"/>
        </w:rPr>
        <w:t>中</w:t>
      </w:r>
      <w:r w:rsidRPr="00414DB9">
        <w:rPr>
          <w:rFonts w:ascii="標楷體" w:eastAsia="標楷體" w:hAnsi="標楷體" w:cs="新細明體"/>
          <w:color w:val="000000" w:themeColor="text1"/>
          <w:kern w:val="0"/>
        </w:rPr>
        <w:t>市內公共建築物無障礙生活環境，提升生活便利性。</w:t>
      </w:r>
    </w:p>
    <w:p w14:paraId="582DE82C" w14:textId="77777777" w:rsidR="00E07C3F" w:rsidRPr="00414DB9" w:rsidRDefault="00E07C3F" w:rsidP="00E07C3F">
      <w:pPr>
        <w:pStyle w:val="afff0"/>
        <w:adjustRightInd w:val="0"/>
        <w:snapToGrid/>
        <w:spacing w:line="500" w:lineRule="exact"/>
        <w:rPr>
          <w:color w:val="000000" w:themeColor="text1"/>
        </w:rPr>
      </w:pPr>
      <w:r w:rsidRPr="00414DB9">
        <w:rPr>
          <w:rFonts w:hint="eastAsia"/>
          <w:color w:val="000000" w:themeColor="text1"/>
        </w:rPr>
        <w:t>（四）持續興辦社會住宅工程，已完成及興建中計1萬餘戶，以落實居住正義，惟部分工程施工進度落後幅度擴大，契約</w:t>
      </w:r>
      <w:proofErr w:type="gramStart"/>
      <w:r w:rsidRPr="00414DB9">
        <w:rPr>
          <w:rFonts w:hint="eastAsia"/>
          <w:color w:val="000000" w:themeColor="text1"/>
        </w:rPr>
        <w:t>項目未周妥</w:t>
      </w:r>
      <w:proofErr w:type="gramEnd"/>
      <w:r w:rsidRPr="00414DB9">
        <w:rPr>
          <w:rFonts w:hint="eastAsia"/>
          <w:color w:val="000000" w:themeColor="text1"/>
        </w:rPr>
        <w:t>等，允宜檢討改善，以如期如質完工。</w:t>
      </w:r>
    </w:p>
    <w:p w14:paraId="7430B716" w14:textId="77777777" w:rsidR="00E07C3F" w:rsidRPr="00414DB9" w:rsidRDefault="00E07C3F" w:rsidP="00E07C3F">
      <w:pPr>
        <w:overflowPunct w:val="0"/>
        <w:spacing w:line="470" w:lineRule="atLeast"/>
        <w:ind w:firstLineChars="200" w:firstLine="480"/>
        <w:jc w:val="both"/>
        <w:rPr>
          <w:rFonts w:ascii="標楷體" w:eastAsia="標楷體" w:hAnsi="標楷體"/>
          <w:bCs/>
          <w:noProof/>
          <w:color w:val="000000" w:themeColor="text1"/>
        </w:rPr>
      </w:pPr>
      <w:r w:rsidRPr="00414DB9">
        <w:rPr>
          <w:rFonts w:ascii="標楷體" w:eastAsia="標楷體" w:hAnsi="標楷體" w:hint="eastAsia"/>
          <w:bCs/>
          <w:noProof/>
          <w:color w:val="000000" w:themeColor="text1"/>
        </w:rPr>
        <w:t>臺中市政府為照顧青年族群及弱勢家庭，以滿足其居住需求，持續推動社會住宅興建工程，以落實居住正義。截至114年5月底止，都市發展局辦理社會住宅工程計30處、10,231戶，其中已完工14處、3,668戶及興建中16處、6,563戶社會住宅；經抽查都市發展局108年11月</w:t>
      </w:r>
      <w:r w:rsidRPr="00414DB9">
        <w:rPr>
          <w:rFonts w:ascii="標楷體" w:eastAsia="標楷體" w:hAnsi="標楷體" w:hint="eastAsia"/>
          <w:bCs/>
          <w:noProof/>
          <w:color w:val="000000" w:themeColor="text1"/>
        </w:rPr>
        <w:lastRenderedPageBreak/>
        <w:t>及109年11月決標之豐原區安康段二期社會住宅</w:t>
      </w:r>
      <w:r w:rsidRPr="00414DB9">
        <w:rPr>
          <w:rFonts w:ascii="Poiret One" w:eastAsia="標楷體" w:hAnsi="Poiret One"/>
          <w:bCs/>
          <w:noProof/>
          <w:color w:val="000000" w:themeColor="text1"/>
        </w:rPr>
        <w:t>（</w:t>
      </w:r>
      <w:r w:rsidRPr="00414DB9">
        <w:rPr>
          <w:rFonts w:ascii="Poiret One" w:eastAsia="標楷體" w:hAnsi="Poiret One" w:hint="eastAsia"/>
          <w:bCs/>
          <w:noProof/>
          <w:color w:val="000000" w:themeColor="text1"/>
        </w:rPr>
        <w:t>下稱安康段社會住宅工程</w:t>
      </w:r>
      <w:r w:rsidRPr="00414DB9">
        <w:rPr>
          <w:rFonts w:ascii="Poiret One" w:eastAsia="標楷體" w:hAnsi="Poiret One"/>
          <w:bCs/>
          <w:noProof/>
          <w:color w:val="000000" w:themeColor="text1"/>
        </w:rPr>
        <w:t>）</w:t>
      </w:r>
      <w:r w:rsidRPr="00414DB9">
        <w:rPr>
          <w:rFonts w:ascii="標楷體" w:eastAsia="標楷體" w:hAnsi="標楷體" w:hint="eastAsia"/>
          <w:color w:val="000000" w:themeColor="text1"/>
        </w:rPr>
        <w:t>及</w:t>
      </w:r>
      <w:proofErr w:type="gramStart"/>
      <w:r w:rsidRPr="00414DB9">
        <w:rPr>
          <w:rFonts w:ascii="標楷體" w:eastAsia="標楷體" w:hAnsi="標楷體" w:hint="eastAsia"/>
          <w:color w:val="000000" w:themeColor="text1"/>
        </w:rPr>
        <w:t>大里區光正</w:t>
      </w:r>
      <w:proofErr w:type="gramEnd"/>
      <w:r w:rsidRPr="00414DB9">
        <w:rPr>
          <w:rFonts w:ascii="標楷體" w:eastAsia="標楷體" w:hAnsi="標楷體" w:hint="eastAsia"/>
          <w:color w:val="000000" w:themeColor="text1"/>
        </w:rPr>
        <w:t>段二期社會住宅新建工程</w:t>
      </w:r>
      <w:r w:rsidRPr="00414DB9">
        <w:rPr>
          <w:rFonts w:ascii="Poiret One" w:eastAsia="標楷體" w:hAnsi="Poiret One"/>
          <w:bCs/>
          <w:noProof/>
          <w:color w:val="000000" w:themeColor="text1"/>
        </w:rPr>
        <w:t>（</w:t>
      </w:r>
      <w:r w:rsidRPr="00414DB9">
        <w:rPr>
          <w:rFonts w:ascii="Poiret One" w:eastAsia="標楷體" w:hAnsi="Poiret One" w:hint="eastAsia"/>
          <w:bCs/>
          <w:noProof/>
          <w:color w:val="000000" w:themeColor="text1"/>
        </w:rPr>
        <w:t>下稱光正段社會住宅工程</w:t>
      </w:r>
      <w:r w:rsidRPr="00414DB9">
        <w:rPr>
          <w:rFonts w:ascii="Poiret One" w:eastAsia="標楷體" w:hAnsi="Poiret One"/>
          <w:bCs/>
          <w:noProof/>
          <w:color w:val="000000" w:themeColor="text1"/>
        </w:rPr>
        <w:t>）</w:t>
      </w:r>
      <w:r w:rsidRPr="00414DB9">
        <w:rPr>
          <w:rFonts w:ascii="標楷體" w:eastAsia="標楷體" w:hAnsi="標楷體" w:hint="eastAsia"/>
          <w:bCs/>
          <w:noProof/>
          <w:color w:val="000000" w:themeColor="text1"/>
        </w:rPr>
        <w:t>，金額分別為16億7,928萬餘元及10億</w:t>
      </w:r>
      <w:r w:rsidRPr="00414DB9">
        <w:rPr>
          <w:rFonts w:ascii="標楷體" w:eastAsia="標楷體" w:hAnsi="標楷體"/>
          <w:bCs/>
          <w:noProof/>
          <w:color w:val="000000" w:themeColor="text1"/>
        </w:rPr>
        <mc:AlternateContent>
          <mc:Choice Requires="wps">
            <w:drawing>
              <wp:anchor distT="0" distB="0" distL="114300" distR="114300" simplePos="0" relativeHeight="251599872" behindDoc="0" locked="0" layoutInCell="1" allowOverlap="1" wp14:anchorId="71AA0004" wp14:editId="7ADB286A">
                <wp:simplePos x="0" y="0"/>
                <wp:positionH relativeFrom="margin">
                  <wp:posOffset>3112135</wp:posOffset>
                </wp:positionH>
                <wp:positionV relativeFrom="margin">
                  <wp:posOffset>687705</wp:posOffset>
                </wp:positionV>
                <wp:extent cx="3275330" cy="2589530"/>
                <wp:effectExtent l="0" t="0" r="1270" b="1270"/>
                <wp:wrapSquare wrapText="bothSides"/>
                <wp:docPr id="10873434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5330" cy="2589530"/>
                        </a:xfrm>
                        <a:prstGeom prst="rect">
                          <a:avLst/>
                        </a:prstGeom>
                        <a:solidFill>
                          <a:srgbClr val="FFFFFF"/>
                        </a:solidFill>
                        <a:ln>
                          <a:noFill/>
                        </a:ln>
                      </wps:spPr>
                      <wps:txbx>
                        <w:txbxContent>
                          <w:p w14:paraId="522BA842" w14:textId="77777777" w:rsidR="00E07C3F" w:rsidRDefault="00E07C3F" w:rsidP="00E07C3F">
                            <w:pPr>
                              <w:snapToGrid w:val="0"/>
                              <w:jc w:val="center"/>
                              <w:rPr>
                                <w:rFonts w:ascii="標楷體" w:eastAsia="標楷體" w:hAnsi="標楷體"/>
                                <w:b/>
                                <w:bCs/>
                              </w:rPr>
                            </w:pPr>
                            <w:r w:rsidRPr="00120B22">
                              <w:rPr>
                                <w:noProof/>
                              </w:rPr>
                              <w:drawing>
                                <wp:inline distT="0" distB="0" distL="0" distR="0" wp14:anchorId="146F68E8" wp14:editId="11185843">
                                  <wp:extent cx="3063240" cy="2072640"/>
                                  <wp:effectExtent l="0" t="0" r="3810" b="3810"/>
                                  <wp:docPr id="1239309233"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074292" name="圖片 18"/>
                                          <pic:cNvPicPr>
                                            <a:picLocks noChangeAspect="1" noChangeArrowheads="1"/>
                                          </pic:cNvPicPr>
                                        </pic:nvPicPr>
                                        <pic:blipFill>
                                          <a:blip r:embed="rId46">
                                            <a:extLst>
                                              <a:ext uri="{28A0092B-C50C-407E-A947-70E740481C1C}">
                                                <a14:useLocalDpi xmlns:a14="http://schemas.microsoft.com/office/drawing/2010/main" val="0"/>
                                              </a:ext>
                                            </a:extLst>
                                          </a:blip>
                                          <a:srcRect l="10306" r="10306"/>
                                          <a:stretch>
                                            <a:fillRect/>
                                          </a:stretch>
                                        </pic:blipFill>
                                        <pic:spPr bwMode="auto">
                                          <a:xfrm>
                                            <a:off x="0" y="0"/>
                                            <a:ext cx="3063240" cy="2072640"/>
                                          </a:xfrm>
                                          <a:prstGeom prst="roundRect">
                                            <a:avLst>
                                              <a:gd name="adj" fmla="val 8594"/>
                                            </a:avLst>
                                          </a:prstGeom>
                                          <a:solidFill>
                                            <a:srgbClr val="FFFFFF">
                                              <a:shade val="85000"/>
                                            </a:srgbClr>
                                          </a:solidFill>
                                          <a:ln>
                                            <a:noFill/>
                                          </a:ln>
                                          <a:effectLst>
                                            <a:reflection blurRad="12700" endPos="0" dist="5000" dir="5400000" sy="-100000" algn="bl" rotWithShape="0"/>
                                            <a:softEdge rad="0"/>
                                          </a:effectLst>
                                          <a:extLst>
                                            <a:ext uri="{53640926-AAD7-44D8-BBD7-CCE9431645EC}">
                                              <a14:shadowObscured xmlns:a14="http://schemas.microsoft.com/office/drawing/2010/main"/>
                                            </a:ext>
                                          </a:extLst>
                                        </pic:spPr>
                                      </pic:pic>
                                    </a:graphicData>
                                  </a:graphic>
                                </wp:inline>
                              </w:drawing>
                            </w:r>
                          </w:p>
                          <w:p w14:paraId="6FE2D4A6" w14:textId="77777777" w:rsidR="00E07C3F" w:rsidRDefault="00E07C3F" w:rsidP="00E07C3F">
                            <w:pPr>
                              <w:snapToGrid w:val="0"/>
                              <w:jc w:val="center"/>
                              <w:rPr>
                                <w:rFonts w:ascii="標楷體" w:eastAsia="標楷體" w:hAnsi="標楷體"/>
                                <w:b/>
                                <w:bCs/>
                              </w:rPr>
                            </w:pPr>
                            <w:proofErr w:type="gramStart"/>
                            <w:r w:rsidRPr="00E476CA">
                              <w:rPr>
                                <w:rFonts w:ascii="標楷體" w:eastAsia="標楷體" w:hAnsi="標楷體" w:hint="eastAsia"/>
                                <w:b/>
                                <w:bCs/>
                              </w:rPr>
                              <w:t>大里區光正</w:t>
                            </w:r>
                            <w:proofErr w:type="gramEnd"/>
                            <w:r w:rsidRPr="00E476CA">
                              <w:rPr>
                                <w:rFonts w:ascii="標楷體" w:eastAsia="標楷體" w:hAnsi="標楷體" w:hint="eastAsia"/>
                                <w:b/>
                                <w:bCs/>
                              </w:rPr>
                              <w:t>段二期社會住</w:t>
                            </w:r>
                            <w:r w:rsidRPr="0086783B">
                              <w:rPr>
                                <w:rFonts w:ascii="標楷體" w:eastAsia="標楷體" w:hAnsi="標楷體" w:hint="eastAsia"/>
                                <w:b/>
                                <w:bCs/>
                              </w:rPr>
                              <w:t>宅示意圖</w:t>
                            </w:r>
                          </w:p>
                          <w:p w14:paraId="6C04DAFD" w14:textId="77777777" w:rsidR="00E07C3F" w:rsidRPr="003E2942" w:rsidRDefault="00E07C3F" w:rsidP="00E07C3F">
                            <w:pPr>
                              <w:snapToGrid w:val="0"/>
                              <w:spacing w:line="260" w:lineRule="exact"/>
                              <w:jc w:val="center"/>
                              <w:rPr>
                                <w:rFonts w:ascii="Calibri" w:hAnsi="Calibri"/>
                                <w:szCs w:val="22"/>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proofErr w:type="gramStart"/>
                            <w:r w:rsidRPr="0075745C">
                              <w:rPr>
                                <w:rFonts w:ascii="標楷體" w:eastAsia="標楷體" w:hAnsi="標楷體" w:hint="eastAsia"/>
                                <w:sz w:val="18"/>
                                <w:szCs w:val="18"/>
                              </w:rPr>
                              <w:t>臺</w:t>
                            </w:r>
                            <w:proofErr w:type="gramEnd"/>
                            <w:r w:rsidRPr="0075745C">
                              <w:rPr>
                                <w:rFonts w:ascii="標楷體" w:eastAsia="標楷體" w:hAnsi="標楷體" w:hint="eastAsia"/>
                                <w:sz w:val="18"/>
                                <w:szCs w:val="18"/>
                              </w:rPr>
                              <w:t>中市</w:t>
                            </w:r>
                            <w:r>
                              <w:rPr>
                                <w:rFonts w:ascii="標楷體" w:eastAsia="標楷體" w:hAnsi="標楷體" w:hint="eastAsia"/>
                                <w:sz w:val="18"/>
                                <w:szCs w:val="18"/>
                              </w:rPr>
                              <w:t>政府都市發展局</w:t>
                            </w:r>
                            <w:r w:rsidRPr="0075745C">
                              <w:rPr>
                                <w:rFonts w:ascii="標楷體" w:eastAsia="標楷體" w:hAnsi="標楷體" w:hint="eastAsia"/>
                                <w:sz w:val="18"/>
                                <w:szCs w:val="18"/>
                              </w:rPr>
                              <w:t>提供</w:t>
                            </w:r>
                            <w:proofErr w:type="gramStart"/>
                            <w:r>
                              <w:rPr>
                                <w:rFonts w:ascii="標楷體" w:eastAsia="標楷體" w:hAnsi="標楷體" w:hint="eastAsia"/>
                                <w:sz w:val="18"/>
                                <w:szCs w:val="18"/>
                              </w:rPr>
                              <w:t>）</w:t>
                            </w:r>
                            <w:proofErr w:type="gramEnd"/>
                          </w:p>
                        </w:txbxContent>
                      </wps:txbx>
                      <wps:bodyPr rot="0" vert="horz" wrap="square" lIns="9000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AA0004" id="_x0000_s1132" type="#_x0000_t202" style="position:absolute;left:0;text-align:left;margin-left:245.05pt;margin-top:54.15pt;width:257.9pt;height:203.9pt;z-index:2515998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" stroked="f">
                <v:textbox inset="2.5mm">
                  <w:txbxContent>
                    <w:p w14:paraId="522BA842" w14:textId="77777777" w:rsidR="00E07C3F" w:rsidRDefault="00E07C3F" w:rsidP="00E07C3F">
                      <w:pPr>
                        <w:snapToGrid w:val="0"/>
                        <w:jc w:val="center"/>
                        <w:rPr>
                          <w:rFonts w:ascii="標楷體" w:eastAsia="標楷體" w:hAnsi="標楷體"/>
                          <w:b/>
                          <w:bCs/>
                        </w:rPr>
                      </w:pPr>
                      <w:r w:rsidRPr="00120B22">
                        <w:rPr>
                          <w:noProof/>
                        </w:rPr>
                        <w:drawing>
                          <wp:inline distT="0" distB="0" distL="0" distR="0" wp14:anchorId="146F68E8" wp14:editId="11185843">
                            <wp:extent cx="3063240" cy="2072640"/>
                            <wp:effectExtent l="0" t="0" r="3810" b="3810"/>
                            <wp:docPr id="1239309233"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074292" name="圖片 18"/>
                                    <pic:cNvPicPr>
                                      <a:picLocks noChangeAspect="1" noChangeArrowheads="1"/>
                                    </pic:cNvPicPr>
                                  </pic:nvPicPr>
                                  <pic:blipFill>
                                    <a:blip r:embed="rId46">
                                      <a:extLst>
                                        <a:ext uri="{28A0092B-C50C-407E-A947-70E740481C1C}">
                                          <a14:useLocalDpi xmlns:a14="http://schemas.microsoft.com/office/drawing/2010/main" val="0"/>
                                        </a:ext>
                                      </a:extLst>
                                    </a:blip>
                                    <a:srcRect l="10306" r="10306"/>
                                    <a:stretch>
                                      <a:fillRect/>
                                    </a:stretch>
                                  </pic:blipFill>
                                  <pic:spPr bwMode="auto">
                                    <a:xfrm>
                                      <a:off x="0" y="0"/>
                                      <a:ext cx="3063240" cy="2072640"/>
                                    </a:xfrm>
                                    <a:prstGeom prst="roundRect">
                                      <a:avLst>
                                        <a:gd name="adj" fmla="val 8594"/>
                                      </a:avLst>
                                    </a:prstGeom>
                                    <a:solidFill>
                                      <a:srgbClr val="FFFFFF">
                                        <a:shade val="85000"/>
                                      </a:srgbClr>
                                    </a:solidFill>
                                    <a:ln>
                                      <a:noFill/>
                                    </a:ln>
                                    <a:effectLst>
                                      <a:reflection blurRad="12700" endPos="0" dist="5000" dir="5400000" sy="-100000" algn="bl" rotWithShape="0"/>
                                      <a:softEdge rad="0"/>
                                    </a:effectLst>
                                    <a:extLst>
                                      <a:ext uri="{53640926-AAD7-44D8-BBD7-CCE9431645EC}">
                                        <a14:shadowObscured xmlns:a14="http://schemas.microsoft.com/office/drawing/2010/main"/>
                                      </a:ext>
                                    </a:extLst>
                                  </pic:spPr>
                                </pic:pic>
                              </a:graphicData>
                            </a:graphic>
                          </wp:inline>
                        </w:drawing>
                      </w:r>
                    </w:p>
                    <w:p w14:paraId="6FE2D4A6" w14:textId="77777777" w:rsidR="00E07C3F" w:rsidRDefault="00E07C3F" w:rsidP="00E07C3F">
                      <w:pPr>
                        <w:snapToGrid w:val="0"/>
                        <w:jc w:val="center"/>
                        <w:rPr>
                          <w:rFonts w:ascii="標楷體" w:eastAsia="標楷體" w:hAnsi="標楷體"/>
                          <w:b/>
                          <w:bCs/>
                        </w:rPr>
                      </w:pPr>
                      <w:proofErr w:type="gramStart"/>
                      <w:r w:rsidRPr="00E476CA">
                        <w:rPr>
                          <w:rFonts w:ascii="標楷體" w:eastAsia="標楷體" w:hAnsi="標楷體" w:hint="eastAsia"/>
                          <w:b/>
                          <w:bCs/>
                        </w:rPr>
                        <w:t>大里區光正</w:t>
                      </w:r>
                      <w:proofErr w:type="gramEnd"/>
                      <w:r w:rsidRPr="00E476CA">
                        <w:rPr>
                          <w:rFonts w:ascii="標楷體" w:eastAsia="標楷體" w:hAnsi="標楷體" w:hint="eastAsia"/>
                          <w:b/>
                          <w:bCs/>
                        </w:rPr>
                        <w:t>段二期社會住</w:t>
                      </w:r>
                      <w:r w:rsidRPr="0086783B">
                        <w:rPr>
                          <w:rFonts w:ascii="標楷體" w:eastAsia="標楷體" w:hAnsi="標楷體" w:hint="eastAsia"/>
                          <w:b/>
                          <w:bCs/>
                        </w:rPr>
                        <w:t>宅示意圖</w:t>
                      </w:r>
                    </w:p>
                    <w:p w14:paraId="6C04DAFD" w14:textId="77777777" w:rsidR="00E07C3F" w:rsidRPr="003E2942" w:rsidRDefault="00E07C3F" w:rsidP="00E07C3F">
                      <w:pPr>
                        <w:snapToGrid w:val="0"/>
                        <w:spacing w:line="260" w:lineRule="exact"/>
                        <w:jc w:val="center"/>
                        <w:rPr>
                          <w:rFonts w:ascii="Calibri" w:hAnsi="Calibri"/>
                          <w:szCs w:val="22"/>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proofErr w:type="gramStart"/>
                      <w:r w:rsidRPr="0075745C">
                        <w:rPr>
                          <w:rFonts w:ascii="標楷體" w:eastAsia="標楷體" w:hAnsi="標楷體" w:hint="eastAsia"/>
                          <w:sz w:val="18"/>
                          <w:szCs w:val="18"/>
                        </w:rPr>
                        <w:t>臺</w:t>
                      </w:r>
                      <w:proofErr w:type="gramEnd"/>
                      <w:r w:rsidRPr="0075745C">
                        <w:rPr>
                          <w:rFonts w:ascii="標楷體" w:eastAsia="標楷體" w:hAnsi="標楷體" w:hint="eastAsia"/>
                          <w:sz w:val="18"/>
                          <w:szCs w:val="18"/>
                        </w:rPr>
                        <w:t>中市</w:t>
                      </w:r>
                      <w:r>
                        <w:rPr>
                          <w:rFonts w:ascii="標楷體" w:eastAsia="標楷體" w:hAnsi="標楷體" w:hint="eastAsia"/>
                          <w:sz w:val="18"/>
                          <w:szCs w:val="18"/>
                        </w:rPr>
                        <w:t>政府都市發展局</w:t>
                      </w:r>
                      <w:r w:rsidRPr="0075745C">
                        <w:rPr>
                          <w:rFonts w:ascii="標楷體" w:eastAsia="標楷體" w:hAnsi="標楷體" w:hint="eastAsia"/>
                          <w:sz w:val="18"/>
                          <w:szCs w:val="18"/>
                        </w:rPr>
                        <w:t>提供</w:t>
                      </w:r>
                      <w:proofErr w:type="gramStart"/>
                      <w:r>
                        <w:rPr>
                          <w:rFonts w:ascii="標楷體" w:eastAsia="標楷體" w:hAnsi="標楷體" w:hint="eastAsia"/>
                          <w:sz w:val="18"/>
                          <w:szCs w:val="18"/>
                        </w:rPr>
                        <w:t>）</w:t>
                      </w:r>
                      <w:proofErr w:type="gramEnd"/>
                    </w:p>
                  </w:txbxContent>
                </v:textbox>
                <w10:wrap type="square" anchorx="margin" anchory="margin"/>
              </v:shape>
            </w:pict>
          </mc:Fallback>
        </mc:AlternateContent>
      </w:r>
      <w:r w:rsidRPr="00414DB9">
        <w:rPr>
          <w:rFonts w:ascii="標楷體" w:eastAsia="標楷體" w:hAnsi="標楷體" w:hint="eastAsia"/>
          <w:bCs/>
          <w:noProof/>
          <w:color w:val="000000" w:themeColor="text1"/>
        </w:rPr>
        <w:t>1,300萬元，預計114年11月及114年12月竣工。經查執行情形，核有：1.</w:t>
      </w:r>
      <w:r w:rsidRPr="00414DB9">
        <w:rPr>
          <w:rFonts w:ascii="Poiret One" w:eastAsia="標楷體" w:hAnsi="Poiret One" w:hint="eastAsia"/>
          <w:bCs/>
          <w:noProof/>
          <w:color w:val="000000" w:themeColor="text1"/>
        </w:rPr>
        <w:t>光正段社會住宅工程</w:t>
      </w:r>
      <w:r w:rsidRPr="00414DB9">
        <w:rPr>
          <w:rFonts w:ascii="標楷體" w:eastAsia="標楷體" w:hAnsi="標楷體" w:hint="eastAsia"/>
          <w:bCs/>
          <w:noProof/>
          <w:color w:val="000000" w:themeColor="text1"/>
        </w:rPr>
        <w:t>施工廠商未依核定趕工計畫趕工，致施工進度落後幅度持續擴大；2.</w:t>
      </w:r>
      <w:r w:rsidRPr="00414DB9">
        <w:rPr>
          <w:rFonts w:ascii="Poiret One" w:eastAsia="標楷體" w:hAnsi="Poiret One" w:hint="eastAsia"/>
          <w:bCs/>
          <w:noProof/>
          <w:color w:val="000000" w:themeColor="text1"/>
        </w:rPr>
        <w:t>光正段社會住宅工程</w:t>
      </w:r>
      <w:r w:rsidRPr="00414DB9">
        <w:rPr>
          <w:rFonts w:ascii="標楷體" w:eastAsia="標楷體" w:hAnsi="標楷體" w:hint="eastAsia"/>
          <w:bCs/>
          <w:noProof/>
          <w:color w:val="000000" w:themeColor="text1"/>
        </w:rPr>
        <w:t>施工廠商尚未依投標文件之承諾回饋事項，設置簡易隔音設施等；3.</w:t>
      </w:r>
      <w:r w:rsidRPr="00414DB9">
        <w:rPr>
          <w:rFonts w:ascii="Poiret One" w:eastAsia="標楷體" w:hAnsi="Poiret One" w:hint="eastAsia"/>
          <w:bCs/>
          <w:noProof/>
          <w:color w:val="000000" w:themeColor="text1"/>
        </w:rPr>
        <w:t>安康段社會住宅工程</w:t>
      </w:r>
      <w:r w:rsidRPr="00414DB9">
        <w:rPr>
          <w:rFonts w:ascii="標楷體" w:eastAsia="標楷體" w:hAnsi="標楷體" w:hint="eastAsia"/>
          <w:bCs/>
          <w:noProof/>
          <w:color w:val="000000" w:themeColor="text1"/>
        </w:rPr>
        <w:t>開工及上梁典禮辦理費用，</w:t>
      </w:r>
      <w:r>
        <w:rPr>
          <w:rFonts w:ascii="標楷體" w:eastAsia="標楷體" w:hAnsi="標楷體" w:hint="eastAsia"/>
          <w:bCs/>
          <w:noProof/>
          <w:color w:val="000000" w:themeColor="text1"/>
        </w:rPr>
        <w:t>列</w:t>
      </w:r>
      <w:r w:rsidRPr="00414DB9">
        <w:rPr>
          <w:rFonts w:ascii="標楷體" w:eastAsia="標楷體" w:hAnsi="標楷體" w:hint="eastAsia"/>
          <w:bCs/>
          <w:noProof/>
          <w:color w:val="000000" w:themeColor="text1"/>
        </w:rPr>
        <w:t>於工程發包契約項目</w:t>
      </w:r>
      <w:r>
        <w:rPr>
          <w:rFonts w:ascii="標楷體" w:eastAsia="標楷體" w:hAnsi="標楷體" w:hint="eastAsia"/>
          <w:bCs/>
          <w:noProof/>
          <w:color w:val="000000" w:themeColor="text1"/>
        </w:rPr>
        <w:t>中</w:t>
      </w:r>
      <w:r w:rsidRPr="00414DB9">
        <w:rPr>
          <w:rFonts w:ascii="標楷體" w:eastAsia="標楷體" w:hAnsi="標楷體" w:hint="eastAsia"/>
          <w:bCs/>
          <w:noProof/>
          <w:color w:val="000000" w:themeColor="text1"/>
        </w:rPr>
        <w:t>，未由工程管理費支應，致有增加工程管理費提列數及支出之虞等情事，經函請檢討改善。據復：1.已請監造單位加強督促施工廠商趕工，並要求施工廠商依現場施工進度修正趕工計畫；2.施工廠商已依契約規定，設置帆布隔音等</w:t>
      </w:r>
      <w:r w:rsidRPr="00414DB9">
        <w:rPr>
          <w:rFonts w:ascii="標楷體" w:eastAsia="標楷體" w:hAnsi="標楷體" w:hint="eastAsia"/>
          <w:color w:val="000000" w:themeColor="text1"/>
        </w:rPr>
        <w:t>承諾回饋事項</w:t>
      </w:r>
      <w:r w:rsidRPr="00414DB9">
        <w:rPr>
          <w:rFonts w:ascii="標楷體" w:eastAsia="標楷體" w:hAnsi="標楷體" w:hint="eastAsia"/>
          <w:bCs/>
          <w:noProof/>
          <w:color w:val="000000" w:themeColor="text1"/>
        </w:rPr>
        <w:t>；3.</w:t>
      </w:r>
      <w:r w:rsidRPr="00414DB9">
        <w:rPr>
          <w:rFonts w:ascii="標楷體" w:eastAsia="標楷體" w:hAnsi="標楷體" w:hint="eastAsia"/>
          <w:color w:val="000000" w:themeColor="text1"/>
        </w:rPr>
        <w:t>已檢討將開工、上梁典禮費用計80萬餘元，改由工程管理費列支</w:t>
      </w:r>
      <w:r w:rsidRPr="00414DB9">
        <w:rPr>
          <w:rFonts w:ascii="標楷體" w:eastAsia="標楷體" w:hAnsi="標楷體" w:hint="eastAsia"/>
          <w:bCs/>
          <w:noProof/>
          <w:color w:val="000000" w:themeColor="text1"/>
        </w:rPr>
        <w:t>。</w:t>
      </w:r>
    </w:p>
    <w:p w14:paraId="0BECBA16" w14:textId="77777777" w:rsidR="00E07C3F" w:rsidRPr="00414DB9" w:rsidRDefault="00E07C3F" w:rsidP="00E07C3F">
      <w:pPr>
        <w:pStyle w:val="afff0"/>
        <w:adjustRightInd w:val="0"/>
        <w:snapToGrid/>
        <w:spacing w:line="480" w:lineRule="exact"/>
        <w:rPr>
          <w:color w:val="000000" w:themeColor="text1"/>
        </w:rPr>
      </w:pPr>
      <w:r w:rsidRPr="00414DB9">
        <w:rPr>
          <w:color w:val="000000" w:themeColor="text1"/>
        </w:rPr>
        <w:t>（</w:t>
      </w:r>
      <w:r w:rsidRPr="00414DB9">
        <w:rPr>
          <w:rFonts w:hint="eastAsia"/>
          <w:color w:val="000000" w:themeColor="text1"/>
        </w:rPr>
        <w:t>五</w:t>
      </w:r>
      <w:r w:rsidRPr="00414DB9">
        <w:rPr>
          <w:color w:val="000000" w:themeColor="text1"/>
        </w:rPr>
        <w:t>）辦理公寓大廈管理組織報備及相關業務</w:t>
      </w:r>
      <w:r w:rsidRPr="00414DB9">
        <w:rPr>
          <w:rFonts w:hint="eastAsia"/>
          <w:color w:val="000000" w:themeColor="text1"/>
        </w:rPr>
        <w:t>，榮獲內政部評鑑為</w:t>
      </w:r>
      <w:proofErr w:type="gramStart"/>
      <w:r w:rsidRPr="00414DB9">
        <w:rPr>
          <w:rFonts w:hint="eastAsia"/>
          <w:color w:val="000000" w:themeColor="text1"/>
        </w:rPr>
        <w:t>都會型甲組</w:t>
      </w:r>
      <w:proofErr w:type="gramEnd"/>
      <w:r w:rsidRPr="00414DB9">
        <w:rPr>
          <w:rFonts w:hint="eastAsia"/>
          <w:color w:val="000000" w:themeColor="text1"/>
        </w:rPr>
        <w:t>特優成績，惟部分核退</w:t>
      </w:r>
      <w:r w:rsidRPr="00414DB9">
        <w:rPr>
          <w:color w:val="000000" w:themeColor="text1"/>
        </w:rPr>
        <w:t>公共基金</w:t>
      </w:r>
      <w:proofErr w:type="gramStart"/>
      <w:r w:rsidRPr="00414DB9">
        <w:rPr>
          <w:rFonts w:hint="eastAsia"/>
          <w:color w:val="000000" w:themeColor="text1"/>
        </w:rPr>
        <w:t>計息未隨</w:t>
      </w:r>
      <w:proofErr w:type="gramEnd"/>
      <w:r>
        <w:rPr>
          <w:rFonts w:hint="eastAsia"/>
          <w:color w:val="000000" w:themeColor="text1"/>
        </w:rPr>
        <w:t>銀行</w:t>
      </w:r>
      <w:r w:rsidRPr="00414DB9">
        <w:rPr>
          <w:rFonts w:hint="eastAsia"/>
          <w:color w:val="000000" w:themeColor="text1"/>
        </w:rPr>
        <w:t>利率調整，及尚未清查核退</w:t>
      </w:r>
      <w:r w:rsidRPr="00414DB9">
        <w:rPr>
          <w:color w:val="000000" w:themeColor="text1"/>
        </w:rPr>
        <w:t>公共基金</w:t>
      </w:r>
      <w:r w:rsidRPr="00414DB9">
        <w:rPr>
          <w:rFonts w:hint="eastAsia"/>
          <w:color w:val="000000" w:themeColor="text1"/>
        </w:rPr>
        <w:t>數量仍多，相關補助辦法公告未周延等，允宜檢討改善，</w:t>
      </w:r>
      <w:r w:rsidRPr="00414DB9">
        <w:rPr>
          <w:color w:val="000000" w:themeColor="text1"/>
        </w:rPr>
        <w:t>以維</w:t>
      </w:r>
      <w:r w:rsidRPr="00414DB9">
        <w:rPr>
          <w:rFonts w:hint="eastAsia"/>
          <w:color w:val="000000" w:themeColor="text1"/>
        </w:rPr>
        <w:t>護民眾</w:t>
      </w:r>
      <w:r w:rsidRPr="00414DB9">
        <w:rPr>
          <w:color w:val="000000" w:themeColor="text1"/>
        </w:rPr>
        <w:t>權益</w:t>
      </w:r>
      <w:r w:rsidRPr="00414DB9">
        <w:rPr>
          <w:rFonts w:hint="eastAsia"/>
          <w:color w:val="000000" w:themeColor="text1"/>
        </w:rPr>
        <w:t>。</w:t>
      </w:r>
    </w:p>
    <w:p w14:paraId="13AB9179" w14:textId="77777777" w:rsidR="00E07C3F" w:rsidRPr="00414DB9" w:rsidRDefault="00E07C3F" w:rsidP="00E07C3F">
      <w:pPr>
        <w:widowControl/>
        <w:overflowPunct w:val="0"/>
        <w:spacing w:line="460" w:lineRule="exact"/>
        <w:ind w:firstLineChars="200" w:firstLine="480"/>
        <w:jc w:val="both"/>
        <w:rPr>
          <w:rFonts w:ascii="標楷體" w:eastAsia="標楷體" w:hAnsi="標楷體" w:cs="新細明體"/>
          <w:color w:val="000000" w:themeColor="text1"/>
          <w:kern w:val="0"/>
        </w:rPr>
      </w:pPr>
      <w:r w:rsidRPr="00414DB9">
        <w:rPr>
          <w:rFonts w:ascii="標楷體" w:eastAsia="標楷體" w:hAnsi="標楷體" w:cs="新細明體"/>
          <w:noProof/>
          <w:color w:val="000000" w:themeColor="text1"/>
          <w:kern w:val="0"/>
        </w:rPr>
        <mc:AlternateContent>
          <mc:Choice Requires="wps">
            <w:drawing>
              <wp:anchor distT="45720" distB="45720" distL="114300" distR="114300" simplePos="0" relativeHeight="251600896" behindDoc="0" locked="0" layoutInCell="1" allowOverlap="1" wp14:anchorId="30D9DB4C" wp14:editId="44AA7533">
                <wp:simplePos x="0" y="0"/>
                <wp:positionH relativeFrom="margin">
                  <wp:posOffset>3225800</wp:posOffset>
                </wp:positionH>
                <wp:positionV relativeFrom="margin">
                  <wp:posOffset>6914354</wp:posOffset>
                </wp:positionV>
                <wp:extent cx="3124835" cy="2060575"/>
                <wp:effectExtent l="0" t="0" r="0" b="0"/>
                <wp:wrapSquare wrapText="bothSides"/>
                <wp:docPr id="53896878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835" cy="2060575"/>
                        </a:xfrm>
                        <a:prstGeom prst="rect">
                          <a:avLst/>
                        </a:prstGeom>
                        <a:solidFill>
                          <a:srgbClr val="FFFFFF"/>
                        </a:solidFill>
                        <a:ln w="9525">
                          <a:noFill/>
                          <a:miter lim="800000"/>
                          <a:headEnd/>
                          <a:tailEnd/>
                        </a:ln>
                      </wps:spPr>
                      <wps:txbx>
                        <w:txbxContent>
                          <w:p w14:paraId="6DFEBCDB" w14:textId="77777777" w:rsidR="00E07C3F" w:rsidRDefault="00E07C3F" w:rsidP="00E07C3F">
                            <w:pPr>
                              <w:widowControl/>
                              <w:adjustRightInd w:val="0"/>
                              <w:snapToGrid w:val="0"/>
                              <w:jc w:val="center"/>
                              <w:rPr>
                                <w:rFonts w:ascii="標楷體" w:eastAsia="標楷體" w:hAnsi="標楷體" w:cs="新細明體"/>
                                <w:b/>
                                <w:bCs/>
                                <w:color w:val="000000"/>
                                <w:kern w:val="0"/>
                              </w:rPr>
                            </w:pPr>
                            <w:r w:rsidRPr="00E03B81">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2</w:t>
                            </w:r>
                            <w:r w:rsidRPr="00E03B81">
                              <w:rPr>
                                <w:rFonts w:ascii="標楷體" w:eastAsia="標楷體" w:hAnsi="標楷體" w:cs="新細明體" w:hint="eastAsia"/>
                                <w:b/>
                                <w:bCs/>
                                <w:color w:val="000000"/>
                                <w:kern w:val="0"/>
                              </w:rPr>
                              <w:t xml:space="preserve">　</w:t>
                            </w:r>
                            <w:r>
                              <w:rPr>
                                <w:rFonts w:ascii="標楷體" w:eastAsia="標楷體" w:hAnsi="標楷體" w:cs="新細明體" w:hint="eastAsia"/>
                                <w:b/>
                                <w:bCs/>
                                <w:color w:val="000000"/>
                                <w:kern w:val="0"/>
                              </w:rPr>
                              <w:t>未清查核退公共基金件數</w:t>
                            </w:r>
                          </w:p>
                          <w:p w14:paraId="60A01870" w14:textId="77777777" w:rsidR="00E07C3F" w:rsidRDefault="00E07C3F" w:rsidP="00E07C3F">
                            <w:pPr>
                              <w:widowControl/>
                              <w:adjustRightInd w:val="0"/>
                              <w:snapToGrid w:val="0"/>
                              <w:jc w:val="right"/>
                              <w:rPr>
                                <w:rFonts w:ascii="標楷體" w:eastAsia="標楷體" w:hAnsi="標楷體" w:cs="新細明體"/>
                                <w:color w:val="000000"/>
                                <w:kern w:val="0"/>
                                <w:sz w:val="20"/>
                                <w:szCs w:val="20"/>
                              </w:rPr>
                            </w:pPr>
                            <w:r w:rsidRPr="00E03B81">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件、％</w:t>
                            </w:r>
                          </w:p>
                          <w:tbl>
                            <w:tblPr>
                              <w:tblW w:w="4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54"/>
                              <w:gridCol w:w="1247"/>
                              <w:gridCol w:w="1247"/>
                            </w:tblGrid>
                            <w:tr w:rsidR="00E07C3F" w:rsidRPr="00E03B81" w14:paraId="7A501470" w14:textId="77777777" w:rsidTr="005E1A2E">
                              <w:trPr>
                                <w:trHeight w:val="369"/>
                              </w:trPr>
                              <w:tc>
                                <w:tcPr>
                                  <w:tcW w:w="2154" w:type="dxa"/>
                                  <w:shd w:val="clear" w:color="auto" w:fill="auto"/>
                                  <w:noWrap/>
                                  <w:vAlign w:val="center"/>
                                  <w:hideMark/>
                                </w:tcPr>
                                <w:p w14:paraId="78D67CB1" w14:textId="77777777" w:rsidR="00E07C3F" w:rsidRPr="00E03B81" w:rsidRDefault="00E07C3F" w:rsidP="00964247">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起造人繳交年度</w:t>
                                  </w:r>
                                </w:p>
                              </w:tc>
                              <w:tc>
                                <w:tcPr>
                                  <w:tcW w:w="1247" w:type="dxa"/>
                                  <w:shd w:val="clear" w:color="auto" w:fill="auto"/>
                                  <w:noWrap/>
                                  <w:vAlign w:val="center"/>
                                </w:tcPr>
                                <w:p w14:paraId="577A83BE" w14:textId="77777777" w:rsidR="00E07C3F" w:rsidRPr="00E03B81" w:rsidRDefault="00E07C3F" w:rsidP="00964247">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件數</w:t>
                                  </w:r>
                                </w:p>
                              </w:tc>
                              <w:tc>
                                <w:tcPr>
                                  <w:tcW w:w="1247" w:type="dxa"/>
                                  <w:shd w:val="clear" w:color="auto" w:fill="auto"/>
                                  <w:noWrap/>
                                  <w:vAlign w:val="center"/>
                                </w:tcPr>
                                <w:p w14:paraId="121CEA2A" w14:textId="77777777" w:rsidR="00E07C3F" w:rsidRPr="00E03B81" w:rsidRDefault="00E07C3F" w:rsidP="00964247">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比率</w:t>
                                  </w:r>
                                </w:p>
                              </w:tc>
                            </w:tr>
                            <w:tr w:rsidR="00E07C3F" w:rsidRPr="00E03B81" w14:paraId="7EF71810" w14:textId="77777777" w:rsidTr="005E1A2E">
                              <w:trPr>
                                <w:trHeight w:val="369"/>
                              </w:trPr>
                              <w:tc>
                                <w:tcPr>
                                  <w:tcW w:w="2154" w:type="dxa"/>
                                  <w:shd w:val="clear" w:color="auto" w:fill="auto"/>
                                  <w:noWrap/>
                                  <w:vAlign w:val="center"/>
                                  <w:hideMark/>
                                </w:tcPr>
                                <w:p w14:paraId="6D2CFBF4" w14:textId="77777777" w:rsidR="00E07C3F" w:rsidRPr="00E03B81" w:rsidRDefault="00E07C3F" w:rsidP="00964247">
                                  <w:pPr>
                                    <w:widowControl/>
                                    <w:adjustRightInd w:val="0"/>
                                    <w:snapToGrid w:val="0"/>
                                    <w:jc w:val="center"/>
                                    <w:rPr>
                                      <w:rFonts w:ascii="標楷體" w:eastAsia="標楷體" w:hAnsi="標楷體" w:cs="新細明體"/>
                                      <w:b/>
                                      <w:bCs/>
                                      <w:color w:val="000000"/>
                                      <w:kern w:val="0"/>
                                      <w:sz w:val="20"/>
                                      <w:szCs w:val="20"/>
                                    </w:rPr>
                                  </w:pPr>
                                  <w:r w:rsidRPr="00E03B81">
                                    <w:rPr>
                                      <w:rFonts w:ascii="標楷體" w:eastAsia="標楷體" w:hAnsi="標楷體" w:cs="新細明體" w:hint="eastAsia"/>
                                      <w:b/>
                                      <w:bCs/>
                                      <w:color w:val="000000"/>
                                      <w:kern w:val="0"/>
                                      <w:sz w:val="20"/>
                                      <w:szCs w:val="20"/>
                                    </w:rPr>
                                    <w:t>合計</w:t>
                                  </w:r>
                                </w:p>
                              </w:tc>
                              <w:tc>
                                <w:tcPr>
                                  <w:tcW w:w="1247" w:type="dxa"/>
                                  <w:shd w:val="clear" w:color="auto" w:fill="auto"/>
                                  <w:noWrap/>
                                  <w:vAlign w:val="center"/>
                                </w:tcPr>
                                <w:p w14:paraId="71CAB5CD" w14:textId="77777777" w:rsidR="00E07C3F" w:rsidRPr="00E03B81" w:rsidRDefault="00E07C3F" w:rsidP="00964247">
                                  <w:pPr>
                                    <w:widowControl/>
                                    <w:adjustRightInd w:val="0"/>
                                    <w:snapToGrid w:val="0"/>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2,665</w:t>
                                  </w:r>
                                </w:p>
                              </w:tc>
                              <w:tc>
                                <w:tcPr>
                                  <w:tcW w:w="1247" w:type="dxa"/>
                                  <w:shd w:val="clear" w:color="auto" w:fill="auto"/>
                                  <w:noWrap/>
                                  <w:vAlign w:val="center"/>
                                </w:tcPr>
                                <w:p w14:paraId="08AD648D" w14:textId="77777777" w:rsidR="00E07C3F" w:rsidRPr="00E03B81" w:rsidRDefault="00E07C3F" w:rsidP="00964247">
                                  <w:pPr>
                                    <w:widowControl/>
                                    <w:adjustRightInd w:val="0"/>
                                    <w:snapToGrid w:val="0"/>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100.00</w:t>
                                  </w:r>
                                </w:p>
                              </w:tc>
                            </w:tr>
                            <w:tr w:rsidR="00E07C3F" w:rsidRPr="00E03B81" w14:paraId="31E1C9EB" w14:textId="77777777" w:rsidTr="005E1A2E">
                              <w:trPr>
                                <w:trHeight w:val="369"/>
                              </w:trPr>
                              <w:tc>
                                <w:tcPr>
                                  <w:tcW w:w="2154" w:type="dxa"/>
                                  <w:shd w:val="clear" w:color="auto" w:fill="auto"/>
                                  <w:vAlign w:val="center"/>
                                  <w:hideMark/>
                                </w:tcPr>
                                <w:p w14:paraId="68630968" w14:textId="77777777" w:rsidR="00E07C3F" w:rsidRPr="00E03B81" w:rsidRDefault="00E07C3F" w:rsidP="00964247">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93至99年</w:t>
                                  </w:r>
                                </w:p>
                              </w:tc>
                              <w:tc>
                                <w:tcPr>
                                  <w:tcW w:w="1247" w:type="dxa"/>
                                  <w:shd w:val="clear" w:color="auto" w:fill="auto"/>
                                  <w:noWrap/>
                                  <w:vAlign w:val="center"/>
                                </w:tcPr>
                                <w:p w14:paraId="3A6CD4B1" w14:textId="77777777" w:rsidR="00E07C3F" w:rsidRPr="00E03B81" w:rsidRDefault="00E07C3F" w:rsidP="00964247">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774</w:t>
                                  </w:r>
                                </w:p>
                              </w:tc>
                              <w:tc>
                                <w:tcPr>
                                  <w:tcW w:w="1247" w:type="dxa"/>
                                  <w:shd w:val="clear" w:color="auto" w:fill="auto"/>
                                  <w:noWrap/>
                                  <w:vAlign w:val="center"/>
                                </w:tcPr>
                                <w:p w14:paraId="7C285214" w14:textId="77777777" w:rsidR="00E07C3F" w:rsidRPr="00E03B81" w:rsidRDefault="00E07C3F" w:rsidP="00964247">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29.04</w:t>
                                  </w:r>
                                </w:p>
                              </w:tc>
                            </w:tr>
                            <w:tr w:rsidR="00E07C3F" w:rsidRPr="00E03B81" w14:paraId="07CA6E29" w14:textId="77777777" w:rsidTr="005E1A2E">
                              <w:trPr>
                                <w:trHeight w:val="369"/>
                              </w:trPr>
                              <w:tc>
                                <w:tcPr>
                                  <w:tcW w:w="2154" w:type="dxa"/>
                                  <w:shd w:val="clear" w:color="auto" w:fill="auto"/>
                                  <w:vAlign w:val="center"/>
                                  <w:hideMark/>
                                </w:tcPr>
                                <w:p w14:paraId="3E0C1191" w14:textId="77777777" w:rsidR="00E07C3F" w:rsidRPr="00E03B81" w:rsidRDefault="00E07C3F" w:rsidP="00964247">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100至104年</w:t>
                                  </w:r>
                                </w:p>
                              </w:tc>
                              <w:tc>
                                <w:tcPr>
                                  <w:tcW w:w="1247" w:type="dxa"/>
                                  <w:shd w:val="clear" w:color="auto" w:fill="auto"/>
                                  <w:noWrap/>
                                  <w:vAlign w:val="center"/>
                                </w:tcPr>
                                <w:p w14:paraId="700AAF4E" w14:textId="77777777" w:rsidR="00E07C3F" w:rsidRPr="00E03B81" w:rsidRDefault="00E07C3F" w:rsidP="00964247">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576</w:t>
                                  </w:r>
                                </w:p>
                              </w:tc>
                              <w:tc>
                                <w:tcPr>
                                  <w:tcW w:w="1247" w:type="dxa"/>
                                  <w:shd w:val="clear" w:color="auto" w:fill="auto"/>
                                  <w:noWrap/>
                                  <w:vAlign w:val="center"/>
                                </w:tcPr>
                                <w:p w14:paraId="64F4360D" w14:textId="77777777" w:rsidR="00E07C3F" w:rsidRPr="00E03B81" w:rsidRDefault="00E07C3F" w:rsidP="00964247">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21.61</w:t>
                                  </w:r>
                                </w:p>
                              </w:tc>
                            </w:tr>
                            <w:tr w:rsidR="00E07C3F" w:rsidRPr="00E03B81" w14:paraId="45A07FD8" w14:textId="77777777" w:rsidTr="005E1A2E">
                              <w:trPr>
                                <w:trHeight w:val="369"/>
                              </w:trPr>
                              <w:tc>
                                <w:tcPr>
                                  <w:tcW w:w="2154" w:type="dxa"/>
                                  <w:shd w:val="clear" w:color="auto" w:fill="auto"/>
                                  <w:vAlign w:val="center"/>
                                </w:tcPr>
                                <w:p w14:paraId="7BF0E1C6" w14:textId="77777777" w:rsidR="00E07C3F" w:rsidRDefault="00E07C3F" w:rsidP="00964247">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105年以後</w:t>
                                  </w:r>
                                </w:p>
                              </w:tc>
                              <w:tc>
                                <w:tcPr>
                                  <w:tcW w:w="1247" w:type="dxa"/>
                                  <w:shd w:val="clear" w:color="auto" w:fill="auto"/>
                                  <w:noWrap/>
                                  <w:vAlign w:val="center"/>
                                </w:tcPr>
                                <w:p w14:paraId="631262B0" w14:textId="77777777" w:rsidR="00E07C3F" w:rsidRDefault="00E07C3F" w:rsidP="00964247">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1,315</w:t>
                                  </w:r>
                                </w:p>
                              </w:tc>
                              <w:tc>
                                <w:tcPr>
                                  <w:tcW w:w="1247" w:type="dxa"/>
                                  <w:shd w:val="clear" w:color="auto" w:fill="auto"/>
                                  <w:noWrap/>
                                  <w:vAlign w:val="center"/>
                                </w:tcPr>
                                <w:p w14:paraId="5360DA38" w14:textId="77777777" w:rsidR="00E07C3F" w:rsidRPr="00E03B81" w:rsidRDefault="00E07C3F" w:rsidP="00964247">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49.34</w:t>
                                  </w:r>
                                </w:p>
                              </w:tc>
                            </w:tr>
                          </w:tbl>
                          <w:p w14:paraId="395551B8" w14:textId="77777777" w:rsidR="00E07C3F" w:rsidRPr="005E1A2E" w:rsidRDefault="00E07C3F" w:rsidP="00E07C3F">
                            <w:pPr>
                              <w:spacing w:line="240" w:lineRule="exact"/>
                              <w:ind w:left="540" w:hangingChars="300" w:hanging="540"/>
                              <w:jc w:val="both"/>
                              <w:rPr>
                                <w:rFonts w:ascii="標楷體" w:eastAsia="標楷體" w:hAnsi="標楷體" w:cs="新細明體"/>
                                <w:color w:val="000000"/>
                                <w:kern w:val="0"/>
                                <w:sz w:val="18"/>
                                <w:szCs w:val="18"/>
                              </w:rPr>
                            </w:pPr>
                            <w:proofErr w:type="gramStart"/>
                            <w:r w:rsidRPr="005E1A2E">
                              <w:rPr>
                                <w:rFonts w:ascii="標楷體" w:eastAsia="標楷體" w:hAnsi="標楷體" w:cs="新細明體" w:hint="eastAsia"/>
                                <w:color w:val="000000"/>
                                <w:kern w:val="0"/>
                                <w:sz w:val="18"/>
                                <w:szCs w:val="18"/>
                              </w:rPr>
                              <w:t>註</w:t>
                            </w:r>
                            <w:proofErr w:type="gramEnd"/>
                            <w:r w:rsidRPr="005E1A2E">
                              <w:rPr>
                                <w:rFonts w:ascii="標楷體" w:eastAsia="標楷體" w:hAnsi="標楷體" w:cs="新細明體" w:hint="eastAsia"/>
                                <w:color w:val="000000"/>
                                <w:kern w:val="0"/>
                                <w:sz w:val="18"/>
                                <w:szCs w:val="18"/>
                              </w:rPr>
                              <w:t>：1.本表資料統計至113年10月12日止。</w:t>
                            </w:r>
                          </w:p>
                          <w:p w14:paraId="192CC7ED" w14:textId="77777777" w:rsidR="00E07C3F" w:rsidRPr="005E1A2E" w:rsidRDefault="00E07C3F" w:rsidP="00E07C3F">
                            <w:pPr>
                              <w:spacing w:line="240" w:lineRule="exact"/>
                              <w:ind w:leftChars="150" w:left="540" w:rightChars="-34" w:right="-82" w:hangingChars="100" w:hanging="180"/>
                              <w:jc w:val="both"/>
                              <w:rPr>
                                <w:sz w:val="18"/>
                                <w:szCs w:val="18"/>
                              </w:rPr>
                            </w:pPr>
                            <w:r w:rsidRPr="005E1A2E">
                              <w:rPr>
                                <w:rFonts w:ascii="標楷體" w:eastAsia="標楷體" w:hAnsi="標楷體" w:cs="新細明體" w:hint="eastAsia"/>
                                <w:color w:val="000000"/>
                                <w:kern w:val="0"/>
                                <w:sz w:val="18"/>
                                <w:szCs w:val="18"/>
                              </w:rPr>
                              <w:t>2.資料來源：</w:t>
                            </w:r>
                            <w:r w:rsidRPr="005E1A2E">
                              <w:rPr>
                                <w:rFonts w:ascii="標楷體" w:eastAsia="標楷體" w:hAnsi="標楷體" w:cs="新細明體" w:hint="eastAsia"/>
                                <w:color w:val="000000" w:themeColor="text1"/>
                                <w:spacing w:val="-6"/>
                                <w:sz w:val="18"/>
                                <w:szCs w:val="18"/>
                              </w:rPr>
                              <w:t>整理自</w:t>
                            </w:r>
                            <w:proofErr w:type="gramStart"/>
                            <w:r w:rsidRPr="005E1A2E">
                              <w:rPr>
                                <w:rFonts w:ascii="標楷體" w:eastAsia="標楷體" w:hAnsi="標楷體" w:cs="新細明體" w:hint="eastAsia"/>
                                <w:color w:val="000000" w:themeColor="text1"/>
                                <w:spacing w:val="-6"/>
                                <w:sz w:val="18"/>
                                <w:szCs w:val="18"/>
                              </w:rPr>
                              <w:t>臺</w:t>
                            </w:r>
                            <w:proofErr w:type="gramEnd"/>
                            <w:r w:rsidRPr="005E1A2E">
                              <w:rPr>
                                <w:rFonts w:ascii="標楷體" w:eastAsia="標楷體" w:hAnsi="標楷體" w:cs="新細明體" w:hint="eastAsia"/>
                                <w:color w:val="000000" w:themeColor="text1"/>
                                <w:spacing w:val="-6"/>
                                <w:sz w:val="18"/>
                                <w:szCs w:val="18"/>
                              </w:rPr>
                              <w:t>中市政府住宅發展工程處提供資料。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D9DB4C" id="_x0000_s1133" type="#_x0000_t202" style="position:absolute;left:0;text-align:left;margin-left:254pt;margin-top:544.45pt;width:246.05pt;height:162.25pt;z-index:2516008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" stroked="f">
                <v:textbox>
                  <w:txbxContent>
                    <w:p w14:paraId="6DFEBCDB" w14:textId="77777777" w:rsidR="00E07C3F" w:rsidRDefault="00E07C3F" w:rsidP="00E07C3F">
                      <w:pPr>
                        <w:widowControl/>
                        <w:adjustRightInd w:val="0"/>
                        <w:snapToGrid w:val="0"/>
                        <w:jc w:val="center"/>
                        <w:rPr>
                          <w:rFonts w:ascii="標楷體" w:eastAsia="標楷體" w:hAnsi="標楷體" w:cs="新細明體"/>
                          <w:b/>
                          <w:bCs/>
                          <w:color w:val="000000"/>
                          <w:kern w:val="0"/>
                        </w:rPr>
                      </w:pPr>
                      <w:r w:rsidRPr="00E03B81">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2</w:t>
                      </w:r>
                      <w:r w:rsidRPr="00E03B81">
                        <w:rPr>
                          <w:rFonts w:ascii="標楷體" w:eastAsia="標楷體" w:hAnsi="標楷體" w:cs="新細明體" w:hint="eastAsia"/>
                          <w:b/>
                          <w:bCs/>
                          <w:color w:val="000000"/>
                          <w:kern w:val="0"/>
                        </w:rPr>
                        <w:t xml:space="preserve">　</w:t>
                      </w:r>
                      <w:r>
                        <w:rPr>
                          <w:rFonts w:ascii="標楷體" w:eastAsia="標楷體" w:hAnsi="標楷體" w:cs="新細明體" w:hint="eastAsia"/>
                          <w:b/>
                          <w:bCs/>
                          <w:color w:val="000000"/>
                          <w:kern w:val="0"/>
                        </w:rPr>
                        <w:t>未清查核退公共基金件數</w:t>
                      </w:r>
                    </w:p>
                    <w:p w14:paraId="60A01870" w14:textId="77777777" w:rsidR="00E07C3F" w:rsidRDefault="00E07C3F" w:rsidP="00E07C3F">
                      <w:pPr>
                        <w:widowControl/>
                        <w:adjustRightInd w:val="0"/>
                        <w:snapToGrid w:val="0"/>
                        <w:jc w:val="right"/>
                        <w:rPr>
                          <w:rFonts w:ascii="標楷體" w:eastAsia="標楷體" w:hAnsi="標楷體" w:cs="新細明體"/>
                          <w:color w:val="000000"/>
                          <w:kern w:val="0"/>
                          <w:sz w:val="20"/>
                          <w:szCs w:val="20"/>
                        </w:rPr>
                      </w:pPr>
                      <w:r w:rsidRPr="00E03B81">
                        <w:rPr>
                          <w:rFonts w:ascii="標楷體" w:eastAsia="標楷體" w:hAnsi="標楷體" w:cs="新細明體" w:hint="eastAsia"/>
                          <w:color w:val="000000"/>
                          <w:kern w:val="0"/>
                          <w:sz w:val="20"/>
                          <w:szCs w:val="20"/>
                        </w:rPr>
                        <w:t>單位：</w:t>
                      </w:r>
                      <w:r>
                        <w:rPr>
                          <w:rFonts w:ascii="標楷體" w:eastAsia="標楷體" w:hAnsi="標楷體" w:cs="新細明體" w:hint="eastAsia"/>
                          <w:color w:val="000000"/>
                          <w:kern w:val="0"/>
                          <w:sz w:val="20"/>
                          <w:szCs w:val="20"/>
                        </w:rPr>
                        <w:t>件、％</w:t>
                      </w:r>
                    </w:p>
                    <w:tbl>
                      <w:tblPr>
                        <w:tblW w:w="4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54"/>
                        <w:gridCol w:w="1247"/>
                        <w:gridCol w:w="1247"/>
                      </w:tblGrid>
                      <w:tr w:rsidR="00E07C3F" w:rsidRPr="00E03B81" w14:paraId="7A501470" w14:textId="77777777" w:rsidTr="005E1A2E">
                        <w:trPr>
                          <w:trHeight w:val="369"/>
                        </w:trPr>
                        <w:tc>
                          <w:tcPr>
                            <w:tcW w:w="2154" w:type="dxa"/>
                            <w:shd w:val="clear" w:color="auto" w:fill="auto"/>
                            <w:noWrap/>
                            <w:vAlign w:val="center"/>
                            <w:hideMark/>
                          </w:tcPr>
                          <w:p w14:paraId="78D67CB1" w14:textId="77777777" w:rsidR="00E07C3F" w:rsidRPr="00E03B81" w:rsidRDefault="00E07C3F" w:rsidP="00964247">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起造人繳交年度</w:t>
                            </w:r>
                          </w:p>
                        </w:tc>
                        <w:tc>
                          <w:tcPr>
                            <w:tcW w:w="1247" w:type="dxa"/>
                            <w:shd w:val="clear" w:color="auto" w:fill="auto"/>
                            <w:noWrap/>
                            <w:vAlign w:val="center"/>
                          </w:tcPr>
                          <w:p w14:paraId="577A83BE" w14:textId="77777777" w:rsidR="00E07C3F" w:rsidRPr="00E03B81" w:rsidRDefault="00E07C3F" w:rsidP="00964247">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件數</w:t>
                            </w:r>
                          </w:p>
                        </w:tc>
                        <w:tc>
                          <w:tcPr>
                            <w:tcW w:w="1247" w:type="dxa"/>
                            <w:shd w:val="clear" w:color="auto" w:fill="auto"/>
                            <w:noWrap/>
                            <w:vAlign w:val="center"/>
                          </w:tcPr>
                          <w:p w14:paraId="121CEA2A" w14:textId="77777777" w:rsidR="00E07C3F" w:rsidRPr="00E03B81" w:rsidRDefault="00E07C3F" w:rsidP="00964247">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比率</w:t>
                            </w:r>
                          </w:p>
                        </w:tc>
                      </w:tr>
                      <w:tr w:rsidR="00E07C3F" w:rsidRPr="00E03B81" w14:paraId="7EF71810" w14:textId="77777777" w:rsidTr="005E1A2E">
                        <w:trPr>
                          <w:trHeight w:val="369"/>
                        </w:trPr>
                        <w:tc>
                          <w:tcPr>
                            <w:tcW w:w="2154" w:type="dxa"/>
                            <w:shd w:val="clear" w:color="auto" w:fill="auto"/>
                            <w:noWrap/>
                            <w:vAlign w:val="center"/>
                            <w:hideMark/>
                          </w:tcPr>
                          <w:p w14:paraId="6D2CFBF4" w14:textId="77777777" w:rsidR="00E07C3F" w:rsidRPr="00E03B81" w:rsidRDefault="00E07C3F" w:rsidP="00964247">
                            <w:pPr>
                              <w:widowControl/>
                              <w:adjustRightInd w:val="0"/>
                              <w:snapToGrid w:val="0"/>
                              <w:jc w:val="center"/>
                              <w:rPr>
                                <w:rFonts w:ascii="標楷體" w:eastAsia="標楷體" w:hAnsi="標楷體" w:cs="新細明體"/>
                                <w:b/>
                                <w:bCs/>
                                <w:color w:val="000000"/>
                                <w:kern w:val="0"/>
                                <w:sz w:val="20"/>
                                <w:szCs w:val="20"/>
                              </w:rPr>
                            </w:pPr>
                            <w:r w:rsidRPr="00E03B81">
                              <w:rPr>
                                <w:rFonts w:ascii="標楷體" w:eastAsia="標楷體" w:hAnsi="標楷體" w:cs="新細明體" w:hint="eastAsia"/>
                                <w:b/>
                                <w:bCs/>
                                <w:color w:val="000000"/>
                                <w:kern w:val="0"/>
                                <w:sz w:val="20"/>
                                <w:szCs w:val="20"/>
                              </w:rPr>
                              <w:t>合計</w:t>
                            </w:r>
                          </w:p>
                        </w:tc>
                        <w:tc>
                          <w:tcPr>
                            <w:tcW w:w="1247" w:type="dxa"/>
                            <w:shd w:val="clear" w:color="auto" w:fill="auto"/>
                            <w:noWrap/>
                            <w:vAlign w:val="center"/>
                          </w:tcPr>
                          <w:p w14:paraId="71CAB5CD" w14:textId="77777777" w:rsidR="00E07C3F" w:rsidRPr="00E03B81" w:rsidRDefault="00E07C3F" w:rsidP="00964247">
                            <w:pPr>
                              <w:widowControl/>
                              <w:adjustRightInd w:val="0"/>
                              <w:snapToGrid w:val="0"/>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2,665</w:t>
                            </w:r>
                          </w:p>
                        </w:tc>
                        <w:tc>
                          <w:tcPr>
                            <w:tcW w:w="1247" w:type="dxa"/>
                            <w:shd w:val="clear" w:color="auto" w:fill="auto"/>
                            <w:noWrap/>
                            <w:vAlign w:val="center"/>
                          </w:tcPr>
                          <w:p w14:paraId="08AD648D" w14:textId="77777777" w:rsidR="00E07C3F" w:rsidRPr="00E03B81" w:rsidRDefault="00E07C3F" w:rsidP="00964247">
                            <w:pPr>
                              <w:widowControl/>
                              <w:adjustRightInd w:val="0"/>
                              <w:snapToGrid w:val="0"/>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100.00</w:t>
                            </w:r>
                          </w:p>
                        </w:tc>
                      </w:tr>
                      <w:tr w:rsidR="00E07C3F" w:rsidRPr="00E03B81" w14:paraId="31E1C9EB" w14:textId="77777777" w:rsidTr="005E1A2E">
                        <w:trPr>
                          <w:trHeight w:val="369"/>
                        </w:trPr>
                        <w:tc>
                          <w:tcPr>
                            <w:tcW w:w="2154" w:type="dxa"/>
                            <w:shd w:val="clear" w:color="auto" w:fill="auto"/>
                            <w:vAlign w:val="center"/>
                            <w:hideMark/>
                          </w:tcPr>
                          <w:p w14:paraId="68630968" w14:textId="77777777" w:rsidR="00E07C3F" w:rsidRPr="00E03B81" w:rsidRDefault="00E07C3F" w:rsidP="00964247">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93至99年</w:t>
                            </w:r>
                          </w:p>
                        </w:tc>
                        <w:tc>
                          <w:tcPr>
                            <w:tcW w:w="1247" w:type="dxa"/>
                            <w:shd w:val="clear" w:color="auto" w:fill="auto"/>
                            <w:noWrap/>
                            <w:vAlign w:val="center"/>
                          </w:tcPr>
                          <w:p w14:paraId="3A6CD4B1" w14:textId="77777777" w:rsidR="00E07C3F" w:rsidRPr="00E03B81" w:rsidRDefault="00E07C3F" w:rsidP="00964247">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774</w:t>
                            </w:r>
                          </w:p>
                        </w:tc>
                        <w:tc>
                          <w:tcPr>
                            <w:tcW w:w="1247" w:type="dxa"/>
                            <w:shd w:val="clear" w:color="auto" w:fill="auto"/>
                            <w:noWrap/>
                            <w:vAlign w:val="center"/>
                          </w:tcPr>
                          <w:p w14:paraId="7C285214" w14:textId="77777777" w:rsidR="00E07C3F" w:rsidRPr="00E03B81" w:rsidRDefault="00E07C3F" w:rsidP="00964247">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29.04</w:t>
                            </w:r>
                          </w:p>
                        </w:tc>
                      </w:tr>
                      <w:tr w:rsidR="00E07C3F" w:rsidRPr="00E03B81" w14:paraId="07CA6E29" w14:textId="77777777" w:rsidTr="005E1A2E">
                        <w:trPr>
                          <w:trHeight w:val="369"/>
                        </w:trPr>
                        <w:tc>
                          <w:tcPr>
                            <w:tcW w:w="2154" w:type="dxa"/>
                            <w:shd w:val="clear" w:color="auto" w:fill="auto"/>
                            <w:vAlign w:val="center"/>
                            <w:hideMark/>
                          </w:tcPr>
                          <w:p w14:paraId="3E0C1191" w14:textId="77777777" w:rsidR="00E07C3F" w:rsidRPr="00E03B81" w:rsidRDefault="00E07C3F" w:rsidP="00964247">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100至104年</w:t>
                            </w:r>
                          </w:p>
                        </w:tc>
                        <w:tc>
                          <w:tcPr>
                            <w:tcW w:w="1247" w:type="dxa"/>
                            <w:shd w:val="clear" w:color="auto" w:fill="auto"/>
                            <w:noWrap/>
                            <w:vAlign w:val="center"/>
                          </w:tcPr>
                          <w:p w14:paraId="700AAF4E" w14:textId="77777777" w:rsidR="00E07C3F" w:rsidRPr="00E03B81" w:rsidRDefault="00E07C3F" w:rsidP="00964247">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576</w:t>
                            </w:r>
                          </w:p>
                        </w:tc>
                        <w:tc>
                          <w:tcPr>
                            <w:tcW w:w="1247" w:type="dxa"/>
                            <w:shd w:val="clear" w:color="auto" w:fill="auto"/>
                            <w:noWrap/>
                            <w:vAlign w:val="center"/>
                          </w:tcPr>
                          <w:p w14:paraId="64F4360D" w14:textId="77777777" w:rsidR="00E07C3F" w:rsidRPr="00E03B81" w:rsidRDefault="00E07C3F" w:rsidP="00964247">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21.61</w:t>
                            </w:r>
                          </w:p>
                        </w:tc>
                      </w:tr>
                      <w:tr w:rsidR="00E07C3F" w:rsidRPr="00E03B81" w14:paraId="45A07FD8" w14:textId="77777777" w:rsidTr="005E1A2E">
                        <w:trPr>
                          <w:trHeight w:val="369"/>
                        </w:trPr>
                        <w:tc>
                          <w:tcPr>
                            <w:tcW w:w="2154" w:type="dxa"/>
                            <w:shd w:val="clear" w:color="auto" w:fill="auto"/>
                            <w:vAlign w:val="center"/>
                          </w:tcPr>
                          <w:p w14:paraId="7BF0E1C6" w14:textId="77777777" w:rsidR="00E07C3F" w:rsidRDefault="00E07C3F" w:rsidP="00964247">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105年以後</w:t>
                            </w:r>
                          </w:p>
                        </w:tc>
                        <w:tc>
                          <w:tcPr>
                            <w:tcW w:w="1247" w:type="dxa"/>
                            <w:shd w:val="clear" w:color="auto" w:fill="auto"/>
                            <w:noWrap/>
                            <w:vAlign w:val="center"/>
                          </w:tcPr>
                          <w:p w14:paraId="631262B0" w14:textId="77777777" w:rsidR="00E07C3F" w:rsidRDefault="00E07C3F" w:rsidP="00964247">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1,315</w:t>
                            </w:r>
                          </w:p>
                        </w:tc>
                        <w:tc>
                          <w:tcPr>
                            <w:tcW w:w="1247" w:type="dxa"/>
                            <w:shd w:val="clear" w:color="auto" w:fill="auto"/>
                            <w:noWrap/>
                            <w:vAlign w:val="center"/>
                          </w:tcPr>
                          <w:p w14:paraId="5360DA38" w14:textId="77777777" w:rsidR="00E07C3F" w:rsidRPr="00E03B81" w:rsidRDefault="00E07C3F" w:rsidP="00964247">
                            <w:pPr>
                              <w:widowControl/>
                              <w:adjustRightInd w:val="0"/>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49.34</w:t>
                            </w:r>
                          </w:p>
                        </w:tc>
                      </w:tr>
                    </w:tbl>
                    <w:p w14:paraId="395551B8" w14:textId="77777777" w:rsidR="00E07C3F" w:rsidRPr="005E1A2E" w:rsidRDefault="00E07C3F" w:rsidP="00E07C3F">
                      <w:pPr>
                        <w:spacing w:line="240" w:lineRule="exact"/>
                        <w:ind w:left="540" w:hangingChars="300" w:hanging="540"/>
                        <w:jc w:val="both"/>
                        <w:rPr>
                          <w:rFonts w:ascii="標楷體" w:eastAsia="標楷體" w:hAnsi="標楷體" w:cs="新細明體"/>
                          <w:color w:val="000000"/>
                          <w:kern w:val="0"/>
                          <w:sz w:val="18"/>
                          <w:szCs w:val="18"/>
                        </w:rPr>
                      </w:pPr>
                      <w:proofErr w:type="gramStart"/>
                      <w:r w:rsidRPr="005E1A2E">
                        <w:rPr>
                          <w:rFonts w:ascii="標楷體" w:eastAsia="標楷體" w:hAnsi="標楷體" w:cs="新細明體" w:hint="eastAsia"/>
                          <w:color w:val="000000"/>
                          <w:kern w:val="0"/>
                          <w:sz w:val="18"/>
                          <w:szCs w:val="18"/>
                        </w:rPr>
                        <w:t>註</w:t>
                      </w:r>
                      <w:proofErr w:type="gramEnd"/>
                      <w:r w:rsidRPr="005E1A2E">
                        <w:rPr>
                          <w:rFonts w:ascii="標楷體" w:eastAsia="標楷體" w:hAnsi="標楷體" w:cs="新細明體" w:hint="eastAsia"/>
                          <w:color w:val="000000"/>
                          <w:kern w:val="0"/>
                          <w:sz w:val="18"/>
                          <w:szCs w:val="18"/>
                        </w:rPr>
                        <w:t>：1.本表資料統計至113年10月12日止。</w:t>
                      </w:r>
                    </w:p>
                    <w:p w14:paraId="192CC7ED" w14:textId="77777777" w:rsidR="00E07C3F" w:rsidRPr="005E1A2E" w:rsidRDefault="00E07C3F" w:rsidP="00E07C3F">
                      <w:pPr>
                        <w:spacing w:line="240" w:lineRule="exact"/>
                        <w:ind w:leftChars="150" w:left="540" w:rightChars="-34" w:right="-82" w:hangingChars="100" w:hanging="180"/>
                        <w:jc w:val="both"/>
                        <w:rPr>
                          <w:sz w:val="18"/>
                          <w:szCs w:val="18"/>
                        </w:rPr>
                      </w:pPr>
                      <w:r w:rsidRPr="005E1A2E">
                        <w:rPr>
                          <w:rFonts w:ascii="標楷體" w:eastAsia="標楷體" w:hAnsi="標楷體" w:cs="新細明體" w:hint="eastAsia"/>
                          <w:color w:val="000000"/>
                          <w:kern w:val="0"/>
                          <w:sz w:val="18"/>
                          <w:szCs w:val="18"/>
                        </w:rPr>
                        <w:t>2.資料來源：</w:t>
                      </w:r>
                      <w:r w:rsidRPr="005E1A2E">
                        <w:rPr>
                          <w:rFonts w:ascii="標楷體" w:eastAsia="標楷體" w:hAnsi="標楷體" w:cs="新細明體" w:hint="eastAsia"/>
                          <w:color w:val="000000" w:themeColor="text1"/>
                          <w:spacing w:val="-6"/>
                          <w:sz w:val="18"/>
                          <w:szCs w:val="18"/>
                        </w:rPr>
                        <w:t>整理自</w:t>
                      </w:r>
                      <w:proofErr w:type="gramStart"/>
                      <w:r w:rsidRPr="005E1A2E">
                        <w:rPr>
                          <w:rFonts w:ascii="標楷體" w:eastAsia="標楷體" w:hAnsi="標楷體" w:cs="新細明體" w:hint="eastAsia"/>
                          <w:color w:val="000000" w:themeColor="text1"/>
                          <w:spacing w:val="-6"/>
                          <w:sz w:val="18"/>
                          <w:szCs w:val="18"/>
                        </w:rPr>
                        <w:t>臺</w:t>
                      </w:r>
                      <w:proofErr w:type="gramEnd"/>
                      <w:r w:rsidRPr="005E1A2E">
                        <w:rPr>
                          <w:rFonts w:ascii="標楷體" w:eastAsia="標楷體" w:hAnsi="標楷體" w:cs="新細明體" w:hint="eastAsia"/>
                          <w:color w:val="000000" w:themeColor="text1"/>
                          <w:spacing w:val="-6"/>
                          <w:sz w:val="18"/>
                          <w:szCs w:val="18"/>
                        </w:rPr>
                        <w:t>中市政府住宅發展工程處提供資料。</w:t>
                      </w:r>
                    </w:p>
                  </w:txbxContent>
                </v:textbox>
                <w10:wrap type="square" anchorx="margin" anchory="margin"/>
              </v:shape>
            </w:pict>
          </mc:Fallback>
        </mc:AlternateContent>
      </w:r>
      <w:r w:rsidRPr="00414DB9">
        <w:rPr>
          <w:rFonts w:ascii="標楷體" w:eastAsia="標楷體" w:hAnsi="標楷體" w:cs="新細明體"/>
          <w:color w:val="000000" w:themeColor="text1"/>
          <w:kern w:val="0"/>
        </w:rPr>
        <w:t>住宅發展工程處</w:t>
      </w:r>
      <w:r w:rsidRPr="00414DB9">
        <w:rPr>
          <w:rFonts w:ascii="標楷體" w:eastAsia="標楷體" w:hAnsi="標楷體" w:cs="新細明體" w:hint="eastAsia"/>
          <w:color w:val="000000" w:themeColor="text1"/>
          <w:kern w:val="0"/>
        </w:rPr>
        <w:t>為</w:t>
      </w:r>
      <w:r w:rsidRPr="00414DB9">
        <w:rPr>
          <w:rFonts w:ascii="標楷體" w:eastAsia="標楷體" w:hAnsi="標楷體" w:cs="新細明體"/>
          <w:color w:val="000000" w:themeColor="text1"/>
          <w:kern w:val="0"/>
        </w:rPr>
        <w:t>辦理公寓大廈管理組織報備及相關業務</w:t>
      </w:r>
      <w:r w:rsidRPr="00414DB9">
        <w:rPr>
          <w:rFonts w:ascii="標楷體" w:eastAsia="標楷體" w:hAnsi="標楷體" w:cs="新細明體" w:hint="eastAsia"/>
          <w:color w:val="000000" w:themeColor="text1"/>
          <w:kern w:val="0"/>
        </w:rPr>
        <w:t>，</w:t>
      </w:r>
      <w:proofErr w:type="gramStart"/>
      <w:r w:rsidRPr="00414DB9">
        <w:rPr>
          <w:rFonts w:ascii="標楷體" w:eastAsia="標楷體" w:hAnsi="標楷體" w:cs="新細明體" w:hint="eastAsia"/>
          <w:color w:val="000000" w:themeColor="text1"/>
          <w:kern w:val="0"/>
        </w:rPr>
        <w:t>113</w:t>
      </w:r>
      <w:proofErr w:type="gramEnd"/>
      <w:r w:rsidRPr="00414DB9">
        <w:rPr>
          <w:rFonts w:ascii="標楷體" w:eastAsia="標楷體" w:hAnsi="標楷體" w:cs="新細明體" w:hint="eastAsia"/>
          <w:color w:val="000000" w:themeColor="text1"/>
          <w:kern w:val="0"/>
        </w:rPr>
        <w:t>年度</w:t>
      </w:r>
      <w:r w:rsidRPr="00414DB9">
        <w:rPr>
          <w:rFonts w:ascii="標楷體" w:eastAsia="標楷體" w:hAnsi="標楷體" w:cs="新細明體"/>
          <w:color w:val="000000" w:themeColor="text1"/>
          <w:kern w:val="0"/>
        </w:rPr>
        <w:t>編列預算1,572萬餘元，</w:t>
      </w:r>
      <w:r w:rsidRPr="00414DB9">
        <w:rPr>
          <w:rFonts w:ascii="標楷體" w:eastAsia="標楷體" w:hAnsi="標楷體" w:cs="新細明體" w:hint="eastAsia"/>
          <w:color w:val="000000" w:themeColor="text1"/>
          <w:kern w:val="0"/>
        </w:rPr>
        <w:t>執行結果，決算</w:t>
      </w:r>
      <w:r w:rsidRPr="00414DB9">
        <w:rPr>
          <w:rFonts w:ascii="標楷體" w:eastAsia="標楷體" w:hAnsi="標楷體" w:cs="新細明體"/>
          <w:color w:val="000000" w:themeColor="text1"/>
          <w:kern w:val="0"/>
        </w:rPr>
        <w:t>數</w:t>
      </w:r>
      <w:r w:rsidRPr="00414DB9">
        <w:rPr>
          <w:rFonts w:ascii="標楷體" w:eastAsia="標楷體" w:hAnsi="標楷體" w:cs="新細明體" w:hint="eastAsia"/>
          <w:color w:val="000000" w:themeColor="text1"/>
          <w:kern w:val="0"/>
        </w:rPr>
        <w:t>618</w:t>
      </w:r>
      <w:r w:rsidRPr="00414DB9">
        <w:rPr>
          <w:rFonts w:ascii="標楷體" w:eastAsia="標楷體" w:hAnsi="標楷體" w:cs="新細明體"/>
          <w:color w:val="000000" w:themeColor="text1"/>
          <w:kern w:val="0"/>
        </w:rPr>
        <w:t>萬餘元</w:t>
      </w:r>
      <w:r w:rsidRPr="00414DB9">
        <w:rPr>
          <w:rFonts w:ascii="標楷體" w:eastAsia="標楷體" w:hAnsi="標楷體" w:cs="新細明體" w:hint="eastAsia"/>
          <w:color w:val="000000" w:themeColor="text1"/>
          <w:kern w:val="0"/>
        </w:rPr>
        <w:t>，並榮獲內政部評鑑為</w:t>
      </w:r>
      <w:proofErr w:type="gramStart"/>
      <w:r w:rsidRPr="00414DB9">
        <w:rPr>
          <w:rFonts w:ascii="標楷體" w:eastAsia="標楷體" w:hAnsi="標楷體" w:cs="新細明體" w:hint="eastAsia"/>
          <w:color w:val="000000" w:themeColor="text1"/>
          <w:kern w:val="0"/>
        </w:rPr>
        <w:t>都會型甲組</w:t>
      </w:r>
      <w:proofErr w:type="gramEnd"/>
      <w:r w:rsidRPr="00414DB9">
        <w:rPr>
          <w:rFonts w:ascii="標楷體" w:eastAsia="標楷體" w:hAnsi="標楷體" w:cs="新細明體" w:hint="eastAsia"/>
          <w:color w:val="000000" w:themeColor="text1"/>
          <w:kern w:val="0"/>
        </w:rPr>
        <w:t>特優成績；該處並執行都市發展局為辦理</w:t>
      </w:r>
      <w:r w:rsidRPr="00414DB9">
        <w:rPr>
          <w:rFonts w:ascii="標楷體" w:eastAsia="標楷體" w:hAnsi="標楷體" w:cs="新細明體"/>
          <w:color w:val="000000" w:themeColor="text1"/>
          <w:kern w:val="0"/>
        </w:rPr>
        <w:t>公寓大廈鼓勵成立管理委員會與共用部分及約定共用部分維護修繕費用補助暨促進社區環境改善及提升居住安全計畫</w:t>
      </w:r>
      <w:r w:rsidRPr="00414DB9">
        <w:rPr>
          <w:rFonts w:ascii="標楷體" w:eastAsia="標楷體" w:hAnsi="標楷體" w:cs="新細明體" w:hint="eastAsia"/>
          <w:color w:val="000000" w:themeColor="text1"/>
          <w:kern w:val="0"/>
        </w:rPr>
        <w:t>，於</w:t>
      </w:r>
      <w:proofErr w:type="gramStart"/>
      <w:r w:rsidRPr="00414DB9">
        <w:rPr>
          <w:rFonts w:ascii="標楷體" w:eastAsia="標楷體" w:hAnsi="標楷體" w:cs="新細明體"/>
          <w:color w:val="000000" w:themeColor="text1"/>
          <w:kern w:val="0"/>
        </w:rPr>
        <w:t>臺</w:t>
      </w:r>
      <w:proofErr w:type="gramEnd"/>
      <w:r w:rsidRPr="00414DB9">
        <w:rPr>
          <w:rFonts w:ascii="標楷體" w:eastAsia="標楷體" w:hAnsi="標楷體" w:cs="新細明體"/>
          <w:color w:val="000000" w:themeColor="text1"/>
          <w:kern w:val="0"/>
        </w:rPr>
        <w:t>中市都市更新及都市發展建設基金編列</w:t>
      </w:r>
      <w:r w:rsidRPr="00414DB9">
        <w:rPr>
          <w:rFonts w:ascii="標楷體" w:eastAsia="標楷體" w:hAnsi="標楷體" w:cs="新細明體" w:hint="eastAsia"/>
          <w:color w:val="000000" w:themeColor="text1"/>
          <w:kern w:val="0"/>
        </w:rPr>
        <w:t>預算</w:t>
      </w:r>
      <w:r w:rsidRPr="00414DB9">
        <w:rPr>
          <w:rFonts w:ascii="標楷體" w:eastAsia="標楷體" w:hAnsi="標楷體" w:cs="新細明體"/>
          <w:color w:val="000000" w:themeColor="text1"/>
          <w:kern w:val="0"/>
        </w:rPr>
        <w:t>4,100萬元</w:t>
      </w:r>
      <w:r w:rsidRPr="00414DB9">
        <w:rPr>
          <w:rFonts w:ascii="標楷體" w:eastAsia="標楷體" w:hAnsi="標楷體" w:cs="新細明體" w:hint="eastAsia"/>
          <w:color w:val="000000" w:themeColor="text1"/>
          <w:kern w:val="0"/>
        </w:rPr>
        <w:t>，決算</w:t>
      </w:r>
      <w:r w:rsidRPr="00414DB9">
        <w:rPr>
          <w:rFonts w:ascii="標楷體" w:eastAsia="標楷體" w:hAnsi="標楷體" w:cs="新細明體"/>
          <w:color w:val="000000" w:themeColor="text1"/>
          <w:kern w:val="0"/>
        </w:rPr>
        <w:t>數</w:t>
      </w:r>
      <w:r w:rsidRPr="00414DB9">
        <w:rPr>
          <w:rFonts w:ascii="標楷體" w:eastAsia="標楷體" w:hAnsi="標楷體" w:cs="新細明體" w:hint="eastAsia"/>
          <w:color w:val="000000" w:themeColor="text1"/>
          <w:kern w:val="0"/>
        </w:rPr>
        <w:t>4,090萬餘元</w:t>
      </w:r>
      <w:r w:rsidRPr="00414DB9">
        <w:rPr>
          <w:rFonts w:ascii="標楷體" w:eastAsia="標楷體" w:hAnsi="標楷體" w:cs="新細明體"/>
          <w:color w:val="000000" w:themeColor="text1"/>
          <w:kern w:val="0"/>
        </w:rPr>
        <w:t>。</w:t>
      </w:r>
      <w:r w:rsidRPr="00414DB9">
        <w:rPr>
          <w:rFonts w:ascii="標楷體" w:eastAsia="標楷體" w:hAnsi="標楷體" w:cs="新細明體" w:hint="eastAsia"/>
          <w:color w:val="000000" w:themeColor="text1"/>
          <w:kern w:val="0"/>
        </w:rPr>
        <w:t>經查執行情形，核有：1.</w:t>
      </w:r>
      <w:r w:rsidRPr="00414DB9">
        <w:rPr>
          <w:rFonts w:ascii="標楷體" w:eastAsia="標楷體" w:hAnsi="標楷體" w:cs="新細明體"/>
          <w:color w:val="000000" w:themeColor="text1"/>
          <w:kern w:val="0"/>
        </w:rPr>
        <w:t>建置「</w:t>
      </w:r>
      <w:proofErr w:type="gramStart"/>
      <w:r w:rsidRPr="00414DB9">
        <w:rPr>
          <w:rFonts w:ascii="標楷體" w:eastAsia="標楷體" w:hAnsi="標楷體" w:cs="新細明體"/>
          <w:color w:val="000000" w:themeColor="text1"/>
          <w:kern w:val="0"/>
        </w:rPr>
        <w:t>台中樂居管家</w:t>
      </w:r>
      <w:proofErr w:type="gramEnd"/>
      <w:r w:rsidRPr="00414DB9">
        <w:rPr>
          <w:rFonts w:ascii="標楷體" w:eastAsia="標楷體" w:hAnsi="標楷體" w:cs="新細明體"/>
          <w:color w:val="000000" w:themeColor="text1"/>
          <w:kern w:val="0"/>
        </w:rPr>
        <w:t>網站」供</w:t>
      </w:r>
      <w:proofErr w:type="gramStart"/>
      <w:r w:rsidRPr="00414DB9">
        <w:rPr>
          <w:rFonts w:ascii="標楷體" w:eastAsia="標楷體" w:hAnsi="標楷體" w:cs="新細明體"/>
          <w:color w:val="000000" w:themeColor="text1"/>
          <w:kern w:val="0"/>
        </w:rPr>
        <w:t>民眾線上申</w:t>
      </w:r>
      <w:proofErr w:type="gramEnd"/>
      <w:r w:rsidRPr="00414DB9">
        <w:rPr>
          <w:rFonts w:ascii="標楷體" w:eastAsia="標楷體" w:hAnsi="標楷體" w:cs="新細明體"/>
          <w:color w:val="000000" w:themeColor="text1"/>
          <w:kern w:val="0"/>
        </w:rPr>
        <w:t>退公寓大廈公共基金及其利息，惟</w:t>
      </w:r>
      <w:r w:rsidRPr="00414DB9">
        <w:rPr>
          <w:rFonts w:ascii="標楷體" w:eastAsia="標楷體" w:hAnsi="標楷體" w:cs="新細明體" w:hint="eastAsia"/>
          <w:color w:val="000000" w:themeColor="text1"/>
          <w:kern w:val="0"/>
        </w:rPr>
        <w:t>網站連接之公寓大廈履歷管理系統計息</w:t>
      </w:r>
      <w:r w:rsidRPr="00414DB9">
        <w:rPr>
          <w:rFonts w:ascii="標楷體" w:eastAsia="標楷體" w:hAnsi="標楷體" w:cs="新細明體"/>
          <w:color w:val="000000" w:themeColor="text1"/>
          <w:kern w:val="0"/>
        </w:rPr>
        <w:t>利</w:t>
      </w:r>
      <w:r w:rsidRPr="00414DB9">
        <w:rPr>
          <w:rFonts w:ascii="標楷體" w:eastAsia="標楷體" w:hAnsi="標楷體" w:cs="新細明體" w:hint="eastAsia"/>
          <w:color w:val="000000" w:themeColor="text1"/>
          <w:kern w:val="0"/>
        </w:rPr>
        <w:t>率未隨臺灣銀行牌告利率更新，致有依調整前利率計息情事，且系統未具利率檢核機制；2.</w:t>
      </w:r>
      <w:r w:rsidRPr="00414DB9">
        <w:rPr>
          <w:rFonts w:ascii="標楷體" w:eastAsia="標楷體" w:hAnsi="標楷體" w:cs="新細明體"/>
          <w:color w:val="000000" w:themeColor="text1"/>
          <w:kern w:val="0"/>
        </w:rPr>
        <w:t>輔導公寓大廈申領起造人</w:t>
      </w:r>
      <w:proofErr w:type="gramStart"/>
      <w:r w:rsidRPr="00414DB9">
        <w:rPr>
          <w:rFonts w:ascii="標楷體" w:eastAsia="標楷體" w:hAnsi="標楷體" w:cs="新細明體"/>
          <w:color w:val="000000" w:themeColor="text1"/>
          <w:kern w:val="0"/>
        </w:rPr>
        <w:t>提撥</w:t>
      </w:r>
      <w:proofErr w:type="gramEnd"/>
      <w:r w:rsidRPr="00414DB9">
        <w:rPr>
          <w:rFonts w:ascii="標楷體" w:eastAsia="標楷體" w:hAnsi="標楷體" w:cs="新細明體"/>
          <w:color w:val="000000" w:themeColor="text1"/>
          <w:kern w:val="0"/>
        </w:rPr>
        <w:t>之公共基金，</w:t>
      </w:r>
      <w:r w:rsidRPr="00414DB9">
        <w:rPr>
          <w:rFonts w:ascii="標楷體" w:eastAsia="標楷體" w:hAnsi="標楷體" w:cs="新細明體" w:hint="eastAsia"/>
          <w:color w:val="000000" w:themeColor="text1"/>
          <w:kern w:val="0"/>
        </w:rPr>
        <w:t>截至113年10月12日止，尚未清查核退公共基金案件中屬於</w:t>
      </w:r>
      <w:r w:rsidRPr="00414DB9">
        <w:rPr>
          <w:rFonts w:ascii="標楷體" w:eastAsia="標楷體" w:hAnsi="標楷體" w:cs="新細明體"/>
          <w:color w:val="000000" w:themeColor="text1"/>
          <w:kern w:val="0"/>
        </w:rPr>
        <w:t>93至</w:t>
      </w:r>
      <w:r w:rsidRPr="00414DB9">
        <w:rPr>
          <w:rFonts w:ascii="標楷體" w:eastAsia="標楷體" w:hAnsi="標楷體" w:cs="新細明體" w:hint="eastAsia"/>
          <w:color w:val="000000" w:themeColor="text1"/>
          <w:kern w:val="0"/>
        </w:rPr>
        <w:t>104</w:t>
      </w:r>
      <w:r w:rsidRPr="00414DB9">
        <w:rPr>
          <w:rFonts w:ascii="標楷體" w:eastAsia="標楷體" w:hAnsi="標楷體" w:cs="新細明體"/>
          <w:color w:val="000000" w:themeColor="text1"/>
          <w:kern w:val="0"/>
        </w:rPr>
        <w:t>年</w:t>
      </w:r>
      <w:r w:rsidRPr="00414DB9">
        <w:rPr>
          <w:rFonts w:ascii="標楷體" w:eastAsia="標楷體" w:hAnsi="標楷體" w:cs="新細明體" w:hint="eastAsia"/>
          <w:color w:val="000000" w:themeColor="text1"/>
          <w:kern w:val="0"/>
        </w:rPr>
        <w:t>間</w:t>
      </w:r>
      <w:r w:rsidRPr="00414DB9">
        <w:rPr>
          <w:rFonts w:ascii="標楷體" w:eastAsia="標楷體" w:hAnsi="標楷體" w:cs="新細明體"/>
          <w:color w:val="000000" w:themeColor="text1"/>
          <w:kern w:val="0"/>
        </w:rPr>
        <w:t>繳交</w:t>
      </w:r>
      <w:r w:rsidRPr="00414DB9">
        <w:rPr>
          <w:rFonts w:ascii="標楷體" w:eastAsia="標楷體" w:hAnsi="標楷體" w:cs="新細明體" w:hint="eastAsia"/>
          <w:color w:val="000000" w:themeColor="text1"/>
          <w:kern w:val="0"/>
        </w:rPr>
        <w:t>者計1,350件（表2），約50.66％，</w:t>
      </w:r>
      <w:proofErr w:type="gramStart"/>
      <w:r w:rsidRPr="00414DB9">
        <w:rPr>
          <w:rFonts w:ascii="標楷體" w:eastAsia="標楷體" w:hAnsi="標楷體" w:cs="新細明體"/>
          <w:color w:val="000000" w:themeColor="text1"/>
          <w:kern w:val="0"/>
        </w:rPr>
        <w:t>久懸帳上</w:t>
      </w:r>
      <w:proofErr w:type="gramEnd"/>
      <w:r w:rsidRPr="00414DB9">
        <w:rPr>
          <w:rFonts w:ascii="標楷體" w:eastAsia="標楷體" w:hAnsi="標楷體" w:cs="新細明體" w:hint="eastAsia"/>
          <w:color w:val="000000" w:themeColor="text1"/>
          <w:kern w:val="0"/>
        </w:rPr>
        <w:t>仍未撥付予公寓</w:t>
      </w:r>
      <w:r w:rsidRPr="00414DB9">
        <w:rPr>
          <w:rFonts w:ascii="標楷體" w:eastAsia="標楷體" w:hAnsi="標楷體" w:cs="新細明體"/>
          <w:color w:val="000000" w:themeColor="text1"/>
          <w:kern w:val="0"/>
        </w:rPr>
        <w:t>大廈</w:t>
      </w:r>
      <w:r w:rsidRPr="00414DB9">
        <w:rPr>
          <w:rFonts w:ascii="標楷體" w:eastAsia="標楷體" w:hAnsi="標楷體" w:cs="新細明體" w:hint="eastAsia"/>
          <w:color w:val="000000" w:themeColor="text1"/>
          <w:kern w:val="0"/>
        </w:rPr>
        <w:t>管理組織，影響民眾權益；3.依</w:t>
      </w:r>
      <w:proofErr w:type="gramStart"/>
      <w:r w:rsidRPr="00414DB9">
        <w:rPr>
          <w:rFonts w:ascii="標楷體" w:eastAsia="標楷體" w:hAnsi="標楷體" w:cs="新細明體"/>
          <w:color w:val="000000" w:themeColor="text1"/>
          <w:kern w:val="0"/>
        </w:rPr>
        <w:t>臺</w:t>
      </w:r>
      <w:proofErr w:type="gramEnd"/>
      <w:r w:rsidRPr="00414DB9">
        <w:rPr>
          <w:rFonts w:ascii="標楷體" w:eastAsia="標楷體" w:hAnsi="標楷體" w:cs="新細明體"/>
          <w:color w:val="000000" w:themeColor="text1"/>
          <w:kern w:val="0"/>
        </w:rPr>
        <w:t>中市公寓大廈共用部分及約</w:t>
      </w:r>
      <w:r w:rsidRPr="00414DB9">
        <w:rPr>
          <w:rFonts w:ascii="標楷體" w:eastAsia="標楷體" w:hAnsi="標楷體" w:cs="新細明體"/>
          <w:color w:val="000000" w:themeColor="text1"/>
          <w:kern w:val="0"/>
        </w:rPr>
        <w:lastRenderedPageBreak/>
        <w:t>定共用部分維護修繕費用補助辦法補助公寓大廈修繕費用，惟補助辦法及</w:t>
      </w:r>
      <w:proofErr w:type="gramStart"/>
      <w:r w:rsidRPr="00414DB9">
        <w:rPr>
          <w:rFonts w:ascii="標楷體" w:eastAsia="標楷體" w:hAnsi="標楷體" w:cs="新細明體"/>
          <w:color w:val="000000" w:themeColor="text1"/>
          <w:kern w:val="0"/>
        </w:rPr>
        <w:t>台中樂居管家網</w:t>
      </w:r>
      <w:r w:rsidRPr="00414DB9">
        <w:rPr>
          <w:rFonts w:ascii="標楷體" w:eastAsia="標楷體" w:hAnsi="標楷體" w:cs="新細明體" w:hint="eastAsia"/>
          <w:color w:val="000000" w:themeColor="text1"/>
          <w:kern w:val="0"/>
        </w:rPr>
        <w:t>站均</w:t>
      </w:r>
      <w:r w:rsidRPr="00414DB9">
        <w:rPr>
          <w:rFonts w:ascii="標楷體" w:eastAsia="標楷體" w:hAnsi="標楷體" w:cs="新細明體"/>
          <w:color w:val="000000" w:themeColor="text1"/>
          <w:kern w:val="0"/>
        </w:rPr>
        <w:t>未載</w:t>
      </w:r>
      <w:proofErr w:type="gramEnd"/>
      <w:r w:rsidRPr="00414DB9">
        <w:rPr>
          <w:rFonts w:ascii="標楷體" w:eastAsia="標楷體" w:hAnsi="標楷體" w:cs="新細明體"/>
          <w:color w:val="000000" w:themeColor="text1"/>
          <w:kern w:val="0"/>
        </w:rPr>
        <w:t>明</w:t>
      </w:r>
      <w:r w:rsidRPr="00414DB9">
        <w:rPr>
          <w:rFonts w:ascii="標楷體" w:eastAsia="標楷體" w:hAnsi="標楷體" w:cs="新細明體" w:hint="eastAsia"/>
          <w:color w:val="000000" w:themeColor="text1"/>
          <w:kern w:val="0"/>
        </w:rPr>
        <w:t>申請案件需檢附之</w:t>
      </w:r>
      <w:r w:rsidRPr="00414DB9">
        <w:rPr>
          <w:rFonts w:ascii="標楷體" w:eastAsia="標楷體" w:hAnsi="標楷體" w:cs="新細明體"/>
          <w:color w:val="000000" w:themeColor="text1"/>
          <w:kern w:val="0"/>
        </w:rPr>
        <w:t>會議紀錄</w:t>
      </w:r>
      <w:r w:rsidRPr="00414DB9">
        <w:rPr>
          <w:rFonts w:ascii="標楷體" w:eastAsia="標楷體" w:hAnsi="標楷體" w:cs="新細明體" w:hint="eastAsia"/>
          <w:color w:val="000000" w:themeColor="text1"/>
          <w:kern w:val="0"/>
        </w:rPr>
        <w:t>須記載之內容</w:t>
      </w:r>
      <w:r w:rsidRPr="00414DB9">
        <w:rPr>
          <w:rFonts w:ascii="標楷體" w:eastAsia="標楷體" w:hAnsi="標楷體" w:cs="新細明體"/>
          <w:color w:val="000000" w:themeColor="text1"/>
          <w:kern w:val="0"/>
        </w:rPr>
        <w:t>，</w:t>
      </w:r>
      <w:r w:rsidRPr="00414DB9">
        <w:rPr>
          <w:rFonts w:ascii="標楷體" w:eastAsia="標楷體" w:hAnsi="標楷體" w:cs="新細明體" w:hint="eastAsia"/>
          <w:color w:val="000000" w:themeColor="text1"/>
          <w:kern w:val="0"/>
        </w:rPr>
        <w:t>致</w:t>
      </w:r>
      <w:r w:rsidRPr="00414DB9">
        <w:rPr>
          <w:rFonts w:ascii="標楷體" w:eastAsia="標楷體" w:hAnsi="標楷體" w:cs="新細明體"/>
          <w:color w:val="000000" w:themeColor="text1"/>
          <w:kern w:val="0"/>
        </w:rPr>
        <w:t>部分評分較高</w:t>
      </w:r>
      <w:r w:rsidRPr="00414DB9">
        <w:rPr>
          <w:rFonts w:ascii="標楷體" w:eastAsia="標楷體" w:hAnsi="標楷體" w:cs="新細明體" w:hint="eastAsia"/>
          <w:color w:val="000000" w:themeColor="text1"/>
          <w:kern w:val="0"/>
        </w:rPr>
        <w:t>之</w:t>
      </w:r>
      <w:r w:rsidRPr="00414DB9">
        <w:rPr>
          <w:rFonts w:ascii="標楷體" w:eastAsia="標楷體" w:hAnsi="標楷體" w:cs="新細明體"/>
          <w:color w:val="000000" w:themeColor="text1"/>
          <w:kern w:val="0"/>
        </w:rPr>
        <w:t>申請案件</w:t>
      </w:r>
      <w:r w:rsidRPr="00414DB9">
        <w:rPr>
          <w:rFonts w:ascii="標楷體" w:eastAsia="標楷體" w:hAnsi="標楷體" w:cs="新細明體" w:hint="eastAsia"/>
          <w:color w:val="000000" w:themeColor="text1"/>
          <w:kern w:val="0"/>
        </w:rPr>
        <w:t>錯失</w:t>
      </w:r>
      <w:r w:rsidRPr="00414DB9">
        <w:rPr>
          <w:rFonts w:ascii="標楷體" w:eastAsia="標楷體" w:hAnsi="標楷體" w:cs="新細明體"/>
          <w:color w:val="000000" w:themeColor="text1"/>
          <w:kern w:val="0"/>
        </w:rPr>
        <w:t>補助資格</w:t>
      </w:r>
      <w:r w:rsidRPr="00414DB9">
        <w:rPr>
          <w:rFonts w:ascii="標楷體" w:eastAsia="標楷體" w:hAnsi="標楷體" w:cs="新細明體" w:hint="eastAsia"/>
          <w:color w:val="000000" w:themeColor="text1"/>
          <w:kern w:val="0"/>
        </w:rPr>
        <w:t>；4.</w:t>
      </w:r>
      <w:proofErr w:type="gramStart"/>
      <w:r w:rsidRPr="00414DB9">
        <w:rPr>
          <w:rFonts w:ascii="標楷體" w:eastAsia="標楷體" w:hAnsi="標楷體" w:cs="新細明體" w:hint="eastAsia"/>
          <w:color w:val="000000" w:themeColor="text1"/>
          <w:kern w:val="0"/>
        </w:rPr>
        <w:t>於官網</w:t>
      </w:r>
      <w:r w:rsidRPr="00414DB9">
        <w:rPr>
          <w:rFonts w:ascii="標楷體" w:eastAsia="標楷體" w:hAnsi="標楷體" w:cs="新細明體"/>
          <w:color w:val="000000" w:themeColor="text1"/>
          <w:kern w:val="0"/>
        </w:rPr>
        <w:t>公開</w:t>
      </w:r>
      <w:proofErr w:type="gramEnd"/>
      <w:r w:rsidRPr="00414DB9">
        <w:rPr>
          <w:rFonts w:ascii="標楷體" w:eastAsia="標楷體" w:hAnsi="標楷體" w:cs="新細明體"/>
          <w:color w:val="000000" w:themeColor="text1"/>
          <w:kern w:val="0"/>
        </w:rPr>
        <w:t>上傳</w:t>
      </w:r>
      <w:proofErr w:type="gramStart"/>
      <w:r w:rsidRPr="00414DB9">
        <w:rPr>
          <w:rFonts w:ascii="標楷體" w:eastAsia="標楷體" w:hAnsi="標楷體" w:cs="新細明體"/>
          <w:color w:val="000000" w:themeColor="text1"/>
          <w:kern w:val="0"/>
        </w:rPr>
        <w:t>臺</w:t>
      </w:r>
      <w:proofErr w:type="gramEnd"/>
      <w:r w:rsidRPr="00414DB9">
        <w:rPr>
          <w:rFonts w:ascii="標楷體" w:eastAsia="標楷體" w:hAnsi="標楷體" w:cs="新細明體"/>
          <w:color w:val="000000" w:themeColor="text1"/>
          <w:kern w:val="0"/>
        </w:rPr>
        <w:t>中市公寓大廈報備資料供民眾購屋及遷徙參考，</w:t>
      </w:r>
      <w:proofErr w:type="gramStart"/>
      <w:r w:rsidRPr="00414DB9">
        <w:rPr>
          <w:rFonts w:ascii="標楷體" w:eastAsia="標楷體" w:hAnsi="標楷體" w:cs="新細明體"/>
          <w:color w:val="000000" w:themeColor="text1"/>
          <w:kern w:val="0"/>
        </w:rPr>
        <w:t>惟</w:t>
      </w:r>
      <w:r w:rsidRPr="00414DB9">
        <w:rPr>
          <w:rFonts w:ascii="標楷體" w:eastAsia="標楷體" w:hAnsi="標楷體" w:cs="新細明體" w:hint="eastAsia"/>
          <w:color w:val="000000" w:themeColor="text1"/>
          <w:kern w:val="0"/>
        </w:rPr>
        <w:t>官網</w:t>
      </w:r>
      <w:proofErr w:type="gramEnd"/>
      <w:r w:rsidRPr="00414DB9">
        <w:rPr>
          <w:rFonts w:ascii="標楷體" w:eastAsia="標楷體" w:hAnsi="標楷體" w:cs="新細明體" w:hint="eastAsia"/>
          <w:color w:val="000000" w:themeColor="text1"/>
          <w:kern w:val="0"/>
        </w:rPr>
        <w:t>所列</w:t>
      </w:r>
      <w:r w:rsidRPr="00414DB9">
        <w:rPr>
          <w:rFonts w:ascii="標楷體" w:eastAsia="標楷體" w:hAnsi="標楷體" w:cs="新細明體"/>
          <w:color w:val="000000" w:themeColor="text1"/>
          <w:kern w:val="0"/>
        </w:rPr>
        <w:t>部分公寓</w:t>
      </w:r>
      <w:proofErr w:type="gramStart"/>
      <w:r w:rsidRPr="00414DB9">
        <w:rPr>
          <w:rFonts w:ascii="標楷體" w:eastAsia="標楷體" w:hAnsi="標楷體" w:cs="新細明體"/>
          <w:color w:val="000000" w:themeColor="text1"/>
          <w:kern w:val="0"/>
        </w:rPr>
        <w:t>大廈之戶數</w:t>
      </w:r>
      <w:proofErr w:type="gramEnd"/>
      <w:r w:rsidRPr="00414DB9">
        <w:rPr>
          <w:rFonts w:ascii="標楷體" w:eastAsia="標楷體" w:hAnsi="標楷體" w:cs="新細明體"/>
          <w:color w:val="000000" w:themeColor="text1"/>
          <w:kern w:val="0"/>
        </w:rPr>
        <w:t>及行政區等資料，</w:t>
      </w:r>
      <w:r w:rsidRPr="00414DB9">
        <w:rPr>
          <w:rFonts w:ascii="標楷體" w:eastAsia="標楷體" w:hAnsi="標楷體" w:cs="新細明體" w:hint="eastAsia"/>
          <w:color w:val="000000" w:themeColor="text1"/>
          <w:kern w:val="0"/>
        </w:rPr>
        <w:t>核</w:t>
      </w:r>
      <w:r w:rsidRPr="00414DB9">
        <w:rPr>
          <w:rFonts w:ascii="標楷體" w:eastAsia="標楷體" w:hAnsi="標楷體" w:cs="新細明體"/>
          <w:color w:val="000000" w:themeColor="text1"/>
          <w:kern w:val="0"/>
        </w:rPr>
        <w:t>與建築執照存根查詢系統不</w:t>
      </w:r>
      <w:r w:rsidRPr="00414DB9">
        <w:rPr>
          <w:rFonts w:ascii="標楷體" w:eastAsia="標楷體" w:hAnsi="標楷體" w:cs="新細明體" w:hint="eastAsia"/>
          <w:color w:val="000000" w:themeColor="text1"/>
          <w:kern w:val="0"/>
        </w:rPr>
        <w:t>符等情事，經函請檢討改善。據復：1</w:t>
      </w:r>
      <w:r w:rsidRPr="00414DB9">
        <w:rPr>
          <w:rFonts w:ascii="標楷體" w:eastAsia="標楷體" w:hAnsi="標楷體" w:cs="新細明體"/>
          <w:color w:val="000000" w:themeColor="text1"/>
          <w:kern w:val="0"/>
        </w:rPr>
        <w:t>.</w:t>
      </w:r>
      <w:r w:rsidRPr="00414DB9">
        <w:rPr>
          <w:rFonts w:ascii="標楷體" w:eastAsia="標楷體" w:hAnsi="標楷體" w:cs="新細明體" w:hint="eastAsia"/>
          <w:color w:val="000000" w:themeColor="text1"/>
          <w:kern w:val="0"/>
        </w:rPr>
        <w:t>預計於114年下半年優化系統，並新增</w:t>
      </w:r>
      <w:r w:rsidRPr="00414DB9">
        <w:rPr>
          <w:rFonts w:ascii="標楷體" w:eastAsia="標楷體" w:hAnsi="標楷體" w:cs="新細明體"/>
          <w:color w:val="000000" w:themeColor="text1"/>
          <w:kern w:val="0"/>
        </w:rPr>
        <w:t>利率檢核機制，以維護民眾權益</w:t>
      </w:r>
      <w:r w:rsidRPr="00414DB9">
        <w:rPr>
          <w:rFonts w:ascii="標楷體" w:eastAsia="標楷體" w:hAnsi="標楷體" w:cs="新細明體" w:hint="eastAsia"/>
          <w:color w:val="000000" w:themeColor="text1"/>
          <w:kern w:val="0"/>
        </w:rPr>
        <w:t>；2.</w:t>
      </w:r>
      <w:r w:rsidRPr="00414DB9">
        <w:rPr>
          <w:rFonts w:ascii="標楷體" w:eastAsia="標楷體" w:hAnsi="標楷體" w:cs="新細明體"/>
          <w:color w:val="000000" w:themeColor="text1"/>
          <w:kern w:val="0"/>
        </w:rPr>
        <w:t>已訂定公共基金核退流程</w:t>
      </w:r>
      <w:r w:rsidRPr="00414DB9">
        <w:rPr>
          <w:rFonts w:ascii="標楷體" w:eastAsia="標楷體" w:hAnsi="標楷體" w:cs="新細明體" w:hint="eastAsia"/>
          <w:color w:val="000000" w:themeColor="text1"/>
          <w:kern w:val="0"/>
        </w:rPr>
        <w:t>及公共基金核退計畫，</w:t>
      </w:r>
      <w:r w:rsidRPr="00414DB9">
        <w:rPr>
          <w:rFonts w:ascii="標楷體" w:eastAsia="標楷體" w:hAnsi="標楷體" w:cs="新細明體"/>
          <w:color w:val="000000" w:themeColor="text1"/>
          <w:kern w:val="0"/>
        </w:rPr>
        <w:t>將依流程</w:t>
      </w:r>
      <w:r w:rsidRPr="00414DB9">
        <w:rPr>
          <w:rFonts w:ascii="標楷體" w:eastAsia="標楷體" w:hAnsi="標楷體" w:cs="新細明體" w:hint="eastAsia"/>
          <w:color w:val="000000" w:themeColor="text1"/>
          <w:kern w:val="0"/>
        </w:rPr>
        <w:t>及計畫期程逐步辦理</w:t>
      </w:r>
      <w:r w:rsidRPr="00414DB9">
        <w:rPr>
          <w:rFonts w:ascii="標楷體" w:eastAsia="標楷體" w:hAnsi="標楷體" w:cs="新細明體"/>
          <w:color w:val="000000" w:themeColor="text1"/>
          <w:kern w:val="0"/>
        </w:rPr>
        <w:t>；另</w:t>
      </w:r>
      <w:r w:rsidRPr="00414DB9">
        <w:rPr>
          <w:rFonts w:ascii="標楷體" w:eastAsia="標楷體" w:hAnsi="標楷體" w:cs="新細明體" w:hint="eastAsia"/>
          <w:color w:val="000000" w:themeColor="text1"/>
          <w:kern w:val="0"/>
        </w:rPr>
        <w:t>就</w:t>
      </w:r>
      <w:r w:rsidRPr="00414DB9">
        <w:rPr>
          <w:rFonts w:ascii="標楷體" w:eastAsia="標楷體" w:hAnsi="標楷體" w:cs="新細明體"/>
          <w:color w:val="000000" w:themeColor="text1"/>
          <w:kern w:val="0"/>
        </w:rPr>
        <w:t>未請領公共基金且屋齡較高之社區</w:t>
      </w:r>
      <w:r w:rsidRPr="00414DB9">
        <w:rPr>
          <w:rFonts w:ascii="標楷體" w:eastAsia="標楷體" w:hAnsi="標楷體" w:cs="新細明體" w:hint="eastAsia"/>
          <w:color w:val="000000" w:themeColor="text1"/>
          <w:kern w:val="0"/>
        </w:rPr>
        <w:t>，將</w:t>
      </w:r>
      <w:r w:rsidRPr="00414DB9">
        <w:rPr>
          <w:rFonts w:ascii="標楷體" w:eastAsia="標楷體" w:hAnsi="標楷體" w:cs="新細明體"/>
          <w:color w:val="000000" w:themeColor="text1"/>
          <w:kern w:val="0"/>
        </w:rPr>
        <w:t>爭取預算</w:t>
      </w:r>
      <w:proofErr w:type="gramStart"/>
      <w:r w:rsidRPr="00414DB9">
        <w:rPr>
          <w:rFonts w:ascii="標楷體" w:eastAsia="標楷體" w:hAnsi="標楷體" w:cs="新細明體" w:hint="eastAsia"/>
          <w:color w:val="000000" w:themeColor="text1"/>
          <w:kern w:val="0"/>
        </w:rPr>
        <w:t>研</w:t>
      </w:r>
      <w:proofErr w:type="gramEnd"/>
      <w:r w:rsidRPr="00414DB9">
        <w:rPr>
          <w:rFonts w:ascii="標楷體" w:eastAsia="標楷體" w:hAnsi="標楷體" w:cs="新細明體" w:hint="eastAsia"/>
          <w:color w:val="000000" w:themeColor="text1"/>
          <w:kern w:val="0"/>
        </w:rPr>
        <w:t>擬</w:t>
      </w:r>
      <w:r w:rsidRPr="00414DB9">
        <w:rPr>
          <w:rFonts w:ascii="標楷體" w:eastAsia="標楷體" w:hAnsi="標楷體" w:cs="新細明體"/>
          <w:color w:val="000000" w:themeColor="text1"/>
          <w:kern w:val="0"/>
        </w:rPr>
        <w:t>輔導社區成立管理組織委託專案</w:t>
      </w:r>
      <w:r w:rsidRPr="00414DB9">
        <w:rPr>
          <w:rFonts w:ascii="標楷體" w:eastAsia="標楷體" w:hAnsi="標楷體" w:cs="新細明體" w:hint="eastAsia"/>
          <w:color w:val="000000" w:themeColor="text1"/>
          <w:kern w:val="0"/>
        </w:rPr>
        <w:t>，</w:t>
      </w:r>
      <w:r w:rsidRPr="00414DB9">
        <w:rPr>
          <w:rFonts w:ascii="標楷體" w:eastAsia="標楷體" w:hAnsi="標楷體" w:cs="新細明體"/>
          <w:color w:val="000000" w:themeColor="text1"/>
          <w:kern w:val="0"/>
        </w:rPr>
        <w:t>提升清查效率，還財於民</w:t>
      </w:r>
      <w:r w:rsidRPr="00414DB9">
        <w:rPr>
          <w:rFonts w:ascii="標楷體" w:eastAsia="標楷體" w:hAnsi="標楷體" w:cs="新細明體" w:hint="eastAsia"/>
          <w:color w:val="000000" w:themeColor="text1"/>
          <w:kern w:val="0"/>
        </w:rPr>
        <w:t>；3.將</w:t>
      </w:r>
      <w:r w:rsidRPr="00414DB9">
        <w:rPr>
          <w:rFonts w:ascii="標楷體" w:eastAsia="標楷體" w:hAnsi="標楷體" w:cs="新細明體"/>
          <w:color w:val="000000" w:themeColor="text1"/>
          <w:kern w:val="0"/>
        </w:rPr>
        <w:t>於公告受理補助</w:t>
      </w:r>
      <w:r w:rsidRPr="00414DB9">
        <w:rPr>
          <w:rFonts w:ascii="標楷體" w:eastAsia="標楷體" w:hAnsi="標楷體" w:cs="新細明體" w:hint="eastAsia"/>
          <w:color w:val="000000" w:themeColor="text1"/>
          <w:kern w:val="0"/>
        </w:rPr>
        <w:t>申請</w:t>
      </w:r>
      <w:r w:rsidRPr="00414DB9">
        <w:rPr>
          <w:rFonts w:ascii="標楷體" w:eastAsia="標楷體" w:hAnsi="標楷體" w:cs="新細明體"/>
          <w:color w:val="000000" w:themeColor="text1"/>
          <w:kern w:val="0"/>
        </w:rPr>
        <w:t>時加強宣導</w:t>
      </w:r>
      <w:r w:rsidRPr="00414DB9">
        <w:rPr>
          <w:rFonts w:ascii="標楷體" w:eastAsia="標楷體" w:hAnsi="標楷體" w:cs="新細明體" w:hint="eastAsia"/>
          <w:color w:val="000000" w:themeColor="text1"/>
          <w:kern w:val="0"/>
        </w:rPr>
        <w:t>，</w:t>
      </w:r>
      <w:r w:rsidRPr="00414DB9">
        <w:rPr>
          <w:rFonts w:ascii="標楷體" w:eastAsia="標楷體" w:hAnsi="標楷體" w:cs="新細明體"/>
          <w:color w:val="000000" w:themeColor="text1"/>
          <w:kern w:val="0"/>
        </w:rPr>
        <w:t>並以電話、公文及電子郵件多元管道</w:t>
      </w:r>
      <w:r w:rsidRPr="00414DB9">
        <w:rPr>
          <w:rFonts w:ascii="標楷體" w:eastAsia="標楷體" w:hAnsi="標楷體" w:cs="新細明體" w:hint="eastAsia"/>
          <w:color w:val="000000" w:themeColor="text1"/>
          <w:kern w:val="0"/>
        </w:rPr>
        <w:t>宣導</w:t>
      </w:r>
      <w:r w:rsidRPr="00414DB9">
        <w:rPr>
          <w:rFonts w:ascii="標楷體" w:eastAsia="標楷體" w:hAnsi="標楷體" w:cs="新細明體"/>
          <w:color w:val="000000" w:themeColor="text1"/>
          <w:kern w:val="0"/>
        </w:rPr>
        <w:t>，以維</w:t>
      </w:r>
      <w:r w:rsidRPr="00414DB9">
        <w:rPr>
          <w:rFonts w:ascii="標楷體" w:eastAsia="標楷體" w:hAnsi="標楷體" w:cs="新細明體" w:hint="eastAsia"/>
          <w:color w:val="000000" w:themeColor="text1"/>
          <w:kern w:val="0"/>
        </w:rPr>
        <w:t>護民眾</w:t>
      </w:r>
      <w:r w:rsidRPr="00414DB9">
        <w:rPr>
          <w:rFonts w:ascii="標楷體" w:eastAsia="標楷體" w:hAnsi="標楷體" w:cs="新細明體"/>
          <w:color w:val="000000" w:themeColor="text1"/>
          <w:kern w:val="0"/>
        </w:rPr>
        <w:t>權益</w:t>
      </w:r>
      <w:r w:rsidRPr="00414DB9">
        <w:rPr>
          <w:rFonts w:ascii="標楷體" w:eastAsia="標楷體" w:hAnsi="標楷體" w:cs="新細明體" w:hint="eastAsia"/>
          <w:color w:val="000000" w:themeColor="text1"/>
          <w:kern w:val="0"/>
        </w:rPr>
        <w:t>；4.</w:t>
      </w:r>
      <w:r w:rsidRPr="00414DB9">
        <w:rPr>
          <w:rFonts w:ascii="標楷體" w:eastAsia="標楷體" w:hAnsi="標楷體" w:cs="新細明體"/>
          <w:color w:val="000000" w:themeColor="text1"/>
          <w:kern w:val="0"/>
        </w:rPr>
        <w:t>已修正</w:t>
      </w:r>
      <w:proofErr w:type="gramStart"/>
      <w:r w:rsidRPr="00414DB9">
        <w:rPr>
          <w:rFonts w:ascii="標楷體" w:eastAsia="標楷體" w:hAnsi="標楷體" w:cs="新細明體" w:hint="eastAsia"/>
          <w:color w:val="000000" w:themeColor="text1"/>
          <w:kern w:val="0"/>
        </w:rPr>
        <w:t>官網</w:t>
      </w:r>
      <w:r w:rsidRPr="00414DB9">
        <w:rPr>
          <w:rFonts w:ascii="標楷體" w:eastAsia="標楷體" w:hAnsi="標楷體" w:cs="新細明體"/>
          <w:color w:val="000000" w:themeColor="text1"/>
          <w:kern w:val="0"/>
        </w:rPr>
        <w:t>之臺</w:t>
      </w:r>
      <w:proofErr w:type="gramEnd"/>
      <w:r w:rsidRPr="00414DB9">
        <w:rPr>
          <w:rFonts w:ascii="標楷體" w:eastAsia="標楷體" w:hAnsi="標楷體" w:cs="新細明體"/>
          <w:color w:val="000000" w:themeColor="text1"/>
          <w:kern w:val="0"/>
        </w:rPr>
        <w:t>中市公寓大廈報備資料</w:t>
      </w:r>
      <w:r w:rsidRPr="00414DB9">
        <w:rPr>
          <w:rFonts w:ascii="標楷體" w:eastAsia="標楷體" w:hAnsi="標楷體" w:cs="新細明體" w:hint="eastAsia"/>
          <w:color w:val="000000" w:themeColor="text1"/>
          <w:kern w:val="0"/>
        </w:rPr>
        <w:t>及</w:t>
      </w:r>
      <w:r w:rsidRPr="00414DB9">
        <w:rPr>
          <w:rFonts w:ascii="標楷體" w:eastAsia="標楷體" w:hAnsi="標楷體" w:cs="新細明體"/>
          <w:color w:val="000000" w:themeColor="text1"/>
          <w:kern w:val="0"/>
        </w:rPr>
        <w:t>建築執照存根查詢系統登錄之公寓大廈名稱</w:t>
      </w:r>
      <w:r w:rsidRPr="00414DB9">
        <w:rPr>
          <w:rFonts w:ascii="標楷體" w:eastAsia="標楷體" w:hAnsi="標楷體" w:cs="新細明體" w:hint="eastAsia"/>
          <w:color w:val="000000" w:themeColor="text1"/>
          <w:kern w:val="0"/>
        </w:rPr>
        <w:t>。</w:t>
      </w:r>
    </w:p>
    <w:p w14:paraId="37F87A44" w14:textId="77777777" w:rsidR="00E07C3F" w:rsidRPr="00414DB9" w:rsidRDefault="00E07C3F" w:rsidP="00E07C3F">
      <w:pPr>
        <w:pStyle w:val="afff0"/>
        <w:adjustRightInd w:val="0"/>
        <w:snapToGrid/>
        <w:spacing w:line="490" w:lineRule="exact"/>
        <w:rPr>
          <w:color w:val="000000" w:themeColor="text1"/>
        </w:rPr>
      </w:pPr>
      <w:r w:rsidRPr="00414DB9">
        <w:rPr>
          <w:color w:val="000000" w:themeColor="text1"/>
        </w:rPr>
        <w:t>（</w:t>
      </w:r>
      <w:r w:rsidRPr="00414DB9">
        <w:rPr>
          <w:rFonts w:hint="eastAsia"/>
          <w:color w:val="000000" w:themeColor="text1"/>
        </w:rPr>
        <w:t>六</w:t>
      </w:r>
      <w:r w:rsidRPr="00414DB9">
        <w:rPr>
          <w:color w:val="000000" w:themeColor="text1"/>
        </w:rPr>
        <w:t>）</w:t>
      </w:r>
      <w:r w:rsidRPr="00414DB9">
        <w:rPr>
          <w:rFonts w:hint="eastAsia"/>
          <w:color w:val="000000" w:themeColor="text1"/>
        </w:rPr>
        <w:t>持續推動都市更新業務，惟地方自治法規尚未完備，部分都市</w:t>
      </w:r>
      <w:r w:rsidRPr="00414DB9">
        <w:rPr>
          <w:color w:val="000000" w:themeColor="text1"/>
        </w:rPr>
        <w:t>更新案</w:t>
      </w:r>
      <w:r w:rsidRPr="00414DB9">
        <w:rPr>
          <w:rFonts w:hint="eastAsia"/>
          <w:color w:val="000000" w:themeColor="text1"/>
        </w:rPr>
        <w:t>件</w:t>
      </w:r>
      <w:r w:rsidRPr="00414DB9">
        <w:rPr>
          <w:color w:val="000000" w:themeColor="text1"/>
        </w:rPr>
        <w:t>執行進度</w:t>
      </w:r>
      <w:r w:rsidRPr="00414DB9">
        <w:rPr>
          <w:rFonts w:hint="eastAsia"/>
          <w:color w:val="000000" w:themeColor="text1"/>
        </w:rPr>
        <w:t>嚴重</w:t>
      </w:r>
      <w:r w:rsidRPr="00414DB9">
        <w:rPr>
          <w:color w:val="000000" w:themeColor="text1"/>
        </w:rPr>
        <w:t>延宕</w:t>
      </w:r>
      <w:r w:rsidRPr="00414DB9">
        <w:rPr>
          <w:rFonts w:hint="eastAsia"/>
          <w:color w:val="000000" w:themeColor="text1"/>
        </w:rPr>
        <w:t>，影響住戶權益，</w:t>
      </w:r>
      <w:r w:rsidRPr="00414DB9">
        <w:rPr>
          <w:color w:val="000000" w:themeColor="text1"/>
        </w:rPr>
        <w:t>整建維護及老舊街區活化計畫預算執行率偏低</w:t>
      </w:r>
      <w:r w:rsidRPr="00414DB9">
        <w:rPr>
          <w:rFonts w:hint="eastAsia"/>
          <w:color w:val="000000" w:themeColor="text1"/>
        </w:rPr>
        <w:t>等，允宜檢討改善，加速推動都市更新業務，以促進舊市區再生。</w:t>
      </w:r>
    </w:p>
    <w:p w14:paraId="52775C17" w14:textId="77777777" w:rsidR="00E07C3F" w:rsidRPr="00414DB9" w:rsidRDefault="00E07C3F" w:rsidP="00E07C3F">
      <w:pPr>
        <w:widowControl/>
        <w:tabs>
          <w:tab w:val="left" w:pos="9781"/>
        </w:tabs>
        <w:spacing w:line="466" w:lineRule="exact"/>
        <w:ind w:firstLineChars="200" w:firstLine="480"/>
        <w:jc w:val="both"/>
        <w:rPr>
          <w:rFonts w:ascii="標楷體" w:eastAsia="標楷體" w:hAnsi="標楷體" w:cs="新細明體"/>
          <w:color w:val="000000" w:themeColor="text1"/>
          <w:kern w:val="0"/>
        </w:rPr>
      </w:pPr>
      <w:r w:rsidRPr="00414DB9">
        <w:rPr>
          <w:b/>
          <w:bCs/>
          <w:noProof/>
          <w:color w:val="000000" w:themeColor="text1"/>
          <w:u w:val="single"/>
        </w:rPr>
        <mc:AlternateContent>
          <mc:Choice Requires="wps">
            <w:drawing>
              <wp:anchor distT="45720" distB="45720" distL="114300" distR="114300" simplePos="0" relativeHeight="251594752" behindDoc="0" locked="0" layoutInCell="1" allowOverlap="1" wp14:anchorId="235FC1D2" wp14:editId="5A5F07C2">
                <wp:simplePos x="0" y="0"/>
                <wp:positionH relativeFrom="margin">
                  <wp:posOffset>1980565</wp:posOffset>
                </wp:positionH>
                <wp:positionV relativeFrom="margin">
                  <wp:posOffset>5515610</wp:posOffset>
                </wp:positionV>
                <wp:extent cx="4345940" cy="2673985"/>
                <wp:effectExtent l="0" t="0" r="0" b="0"/>
                <wp:wrapSquare wrapText="bothSides"/>
                <wp:docPr id="154082168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5940" cy="2673985"/>
                        </a:xfrm>
                        <a:prstGeom prst="rect">
                          <a:avLst/>
                        </a:prstGeom>
                        <a:solidFill>
                          <a:srgbClr val="FFFFFF"/>
                        </a:solidFill>
                        <a:ln w="9525">
                          <a:noFill/>
                          <a:miter lim="800000"/>
                          <a:headEnd/>
                          <a:tailEnd/>
                        </a:ln>
                      </wps:spPr>
                      <wps:txbx>
                        <w:txbxContent>
                          <w:tbl>
                            <w:tblPr>
                              <w:tblW w:w="6663" w:type="dxa"/>
                              <w:jc w:val="center"/>
                              <w:tblCellMar>
                                <w:left w:w="28" w:type="dxa"/>
                                <w:right w:w="28" w:type="dxa"/>
                              </w:tblCellMar>
                              <w:tblLook w:val="04A0" w:firstRow="1" w:lastRow="0" w:firstColumn="1" w:lastColumn="0" w:noHBand="0" w:noVBand="1"/>
                            </w:tblPr>
                            <w:tblGrid>
                              <w:gridCol w:w="1082"/>
                              <w:gridCol w:w="1328"/>
                              <w:gridCol w:w="1134"/>
                              <w:gridCol w:w="1985"/>
                              <w:gridCol w:w="1134"/>
                            </w:tblGrid>
                            <w:tr w:rsidR="00E07C3F" w:rsidRPr="0025661A" w14:paraId="6FB4F3F6" w14:textId="77777777" w:rsidTr="009D1D5D">
                              <w:trPr>
                                <w:trHeight w:val="20"/>
                                <w:jc w:val="center"/>
                              </w:trPr>
                              <w:tc>
                                <w:tcPr>
                                  <w:tcW w:w="6663" w:type="dxa"/>
                                  <w:gridSpan w:val="5"/>
                                  <w:tcBorders>
                                    <w:top w:val="nil"/>
                                    <w:left w:val="nil"/>
                                    <w:bottom w:val="nil"/>
                                    <w:right w:val="nil"/>
                                  </w:tcBorders>
                                  <w:shd w:val="clear" w:color="auto" w:fill="auto"/>
                                  <w:noWrap/>
                                  <w:vAlign w:val="center"/>
                                  <w:hideMark/>
                                </w:tcPr>
                                <w:p w14:paraId="7422A230" w14:textId="1CA17331" w:rsidR="00E07C3F" w:rsidRPr="0025661A" w:rsidRDefault="00E07C3F" w:rsidP="00E57A3C">
                                  <w:pPr>
                                    <w:widowControl/>
                                    <w:adjustRightInd w:val="0"/>
                                    <w:snapToGrid w:val="0"/>
                                    <w:jc w:val="center"/>
                                    <w:rPr>
                                      <w:rFonts w:ascii="標楷體" w:eastAsia="標楷體" w:hAnsi="標楷體" w:cs="新細明體"/>
                                      <w:b/>
                                      <w:bCs/>
                                      <w:kern w:val="0"/>
                                      <w:sz w:val="20"/>
                                      <w:szCs w:val="20"/>
                                    </w:rPr>
                                  </w:pPr>
                                  <w:r w:rsidRPr="0025661A">
                                    <w:rPr>
                                      <w:rFonts w:ascii="標楷體" w:eastAsia="標楷體" w:hAnsi="標楷體" w:cs="新細明體" w:hint="eastAsia"/>
                                      <w:b/>
                                      <w:bCs/>
                                      <w:kern w:val="0"/>
                                    </w:rPr>
                                    <w:t>表</w:t>
                                  </w:r>
                                  <w:r>
                                    <w:rPr>
                                      <w:rFonts w:ascii="標楷體" w:eastAsia="標楷體" w:hAnsi="標楷體" w:cs="新細明體" w:hint="eastAsia"/>
                                      <w:b/>
                                      <w:bCs/>
                                      <w:kern w:val="0"/>
                                    </w:rPr>
                                    <w:t>3</w:t>
                                  </w:r>
                                  <w:r w:rsidRPr="0025661A">
                                    <w:rPr>
                                      <w:rFonts w:ascii="標楷體" w:eastAsia="標楷體" w:hAnsi="標楷體" w:cs="新細明體" w:hint="eastAsia"/>
                                      <w:b/>
                                      <w:bCs/>
                                      <w:kern w:val="0"/>
                                    </w:rPr>
                                    <w:t xml:space="preserve">　</w:t>
                                  </w:r>
                                  <w:r w:rsidR="005B6B5E" w:rsidRPr="0025661A">
                                    <w:rPr>
                                      <w:rFonts w:ascii="標楷體" w:eastAsia="標楷體" w:hAnsi="標楷體" w:cs="新細明體" w:hint="eastAsia"/>
                                      <w:b/>
                                      <w:bCs/>
                                      <w:kern w:val="0"/>
                                    </w:rPr>
                                    <w:t>六都</w:t>
                                  </w:r>
                                  <w:r w:rsidR="005B6B5E">
                                    <w:rPr>
                                      <w:rFonts w:ascii="標楷體" w:eastAsia="標楷體" w:hAnsi="標楷體" w:cs="新細明體" w:hint="eastAsia"/>
                                      <w:b/>
                                      <w:bCs/>
                                      <w:kern w:val="0"/>
                                    </w:rPr>
                                    <w:t>截至</w:t>
                                  </w:r>
                                  <w:r w:rsidR="00822DA3" w:rsidRPr="0025661A">
                                    <w:rPr>
                                      <w:rFonts w:ascii="標楷體" w:eastAsia="標楷體" w:hAnsi="標楷體" w:cs="新細明體" w:hint="eastAsia"/>
                                      <w:b/>
                                      <w:bCs/>
                                      <w:kern w:val="0"/>
                                    </w:rPr>
                                    <w:t>114年3月底</w:t>
                                  </w:r>
                                  <w:r w:rsidRPr="0025661A">
                                    <w:rPr>
                                      <w:rFonts w:ascii="標楷體" w:eastAsia="標楷體" w:hAnsi="標楷體" w:cs="新細明體" w:hint="eastAsia"/>
                                      <w:b/>
                                      <w:bCs/>
                                      <w:kern w:val="0"/>
                                    </w:rPr>
                                    <w:t>都市更新情形</w:t>
                                  </w:r>
                                </w:p>
                              </w:tc>
                            </w:tr>
                            <w:tr w:rsidR="00E07C3F" w:rsidRPr="0025661A" w14:paraId="7906EF22" w14:textId="77777777" w:rsidTr="009D1D5D">
                              <w:trPr>
                                <w:trHeight w:val="20"/>
                                <w:jc w:val="center"/>
                              </w:trPr>
                              <w:tc>
                                <w:tcPr>
                                  <w:tcW w:w="6663" w:type="dxa"/>
                                  <w:gridSpan w:val="5"/>
                                  <w:tcBorders>
                                    <w:top w:val="nil"/>
                                    <w:left w:val="nil"/>
                                    <w:bottom w:val="single" w:sz="4" w:space="0" w:color="auto"/>
                                    <w:right w:val="nil"/>
                                  </w:tcBorders>
                                  <w:shd w:val="clear" w:color="auto" w:fill="auto"/>
                                  <w:noWrap/>
                                  <w:vAlign w:val="center"/>
                                  <w:hideMark/>
                                </w:tcPr>
                                <w:p w14:paraId="0C000D32" w14:textId="77777777" w:rsidR="00E07C3F" w:rsidRPr="0025661A" w:rsidRDefault="00E07C3F" w:rsidP="00E57A3C">
                                  <w:pPr>
                                    <w:widowControl/>
                                    <w:adjustRightInd w:val="0"/>
                                    <w:snapToGrid w:val="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單位：件、％</w:t>
                                  </w:r>
                                </w:p>
                              </w:tc>
                            </w:tr>
                            <w:tr w:rsidR="00E07C3F" w:rsidRPr="0025661A" w14:paraId="16A97FF4" w14:textId="77777777" w:rsidTr="009D1D5D">
                              <w:trPr>
                                <w:trHeight w:val="780"/>
                                <w:jc w:val="center"/>
                              </w:trPr>
                              <w:tc>
                                <w:tcPr>
                                  <w:tcW w:w="1082" w:type="dxa"/>
                                  <w:tcBorders>
                                    <w:top w:val="nil"/>
                                    <w:left w:val="single" w:sz="4" w:space="0" w:color="auto"/>
                                    <w:bottom w:val="single" w:sz="4" w:space="0" w:color="000000"/>
                                    <w:right w:val="single" w:sz="4" w:space="0" w:color="auto"/>
                                  </w:tcBorders>
                                  <w:shd w:val="clear" w:color="auto" w:fill="auto"/>
                                  <w:vAlign w:val="center"/>
                                  <w:hideMark/>
                                </w:tcPr>
                                <w:p w14:paraId="1A10DF7E" w14:textId="77777777" w:rsidR="00E07C3F" w:rsidRPr="0025661A" w:rsidRDefault="00E07C3F" w:rsidP="00E57A3C">
                                  <w:pPr>
                                    <w:widowControl/>
                                    <w:adjustRightInd w:val="0"/>
                                    <w:snapToGrid w:val="0"/>
                                    <w:jc w:val="center"/>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直轄市別</w:t>
                                  </w:r>
                                </w:p>
                              </w:tc>
                              <w:tc>
                                <w:tcPr>
                                  <w:tcW w:w="1328" w:type="dxa"/>
                                  <w:tcBorders>
                                    <w:top w:val="nil"/>
                                    <w:left w:val="single" w:sz="4" w:space="0" w:color="auto"/>
                                    <w:bottom w:val="single" w:sz="4" w:space="0" w:color="000000"/>
                                    <w:right w:val="single" w:sz="4" w:space="0" w:color="auto"/>
                                  </w:tcBorders>
                                  <w:shd w:val="clear" w:color="auto" w:fill="auto"/>
                                  <w:vAlign w:val="center"/>
                                  <w:hideMark/>
                                </w:tcPr>
                                <w:p w14:paraId="145AAD3B" w14:textId="77777777" w:rsidR="00E07C3F" w:rsidRPr="0025661A" w:rsidRDefault="00E07C3F" w:rsidP="00E57A3C">
                                  <w:pPr>
                                    <w:widowControl/>
                                    <w:adjustRightInd w:val="0"/>
                                    <w:snapToGrid w:val="0"/>
                                    <w:jc w:val="center"/>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受理件數</w:t>
                                  </w:r>
                                  <w:r w:rsidRPr="0025661A">
                                    <w:rPr>
                                      <w:rFonts w:ascii="標楷體" w:eastAsia="標楷體" w:hAnsi="標楷體" w:cs="新細明體" w:hint="eastAsia"/>
                                      <w:kern w:val="0"/>
                                      <w:sz w:val="20"/>
                                      <w:szCs w:val="20"/>
                                    </w:rPr>
                                    <w:br/>
                                    <w:t>(A)</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5B47CB5" w14:textId="77777777" w:rsidR="00E07C3F" w:rsidRPr="0025661A" w:rsidRDefault="00E07C3F" w:rsidP="00E57A3C">
                                  <w:pPr>
                                    <w:widowControl/>
                                    <w:adjustRightInd w:val="0"/>
                                    <w:snapToGrid w:val="0"/>
                                    <w:jc w:val="center"/>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已核定公布實施件數</w:t>
                                  </w:r>
                                </w:p>
                                <w:p w14:paraId="28212883" w14:textId="77777777" w:rsidR="00E07C3F" w:rsidRPr="0025661A" w:rsidRDefault="00E07C3F" w:rsidP="00E57A3C">
                                  <w:pPr>
                                    <w:widowControl/>
                                    <w:adjustRightInd w:val="0"/>
                                    <w:snapToGrid w:val="0"/>
                                    <w:jc w:val="center"/>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(B)(</w:t>
                                  </w:r>
                                  <w:proofErr w:type="gramStart"/>
                                  <w:r w:rsidRPr="0025661A">
                                    <w:rPr>
                                      <w:rFonts w:ascii="標楷體" w:eastAsia="標楷體" w:hAnsi="標楷體" w:cs="新細明體" w:hint="eastAsia"/>
                                      <w:kern w:val="0"/>
                                      <w:sz w:val="20"/>
                                      <w:szCs w:val="20"/>
                                    </w:rPr>
                                    <w:t>註</w:t>
                                  </w:r>
                                  <w:proofErr w:type="gramEnd"/>
                                  <w:r w:rsidRPr="0025661A">
                                    <w:rPr>
                                      <w:rFonts w:ascii="標楷體" w:eastAsia="標楷體" w:hAnsi="標楷體" w:cs="新細明體" w:hint="eastAsia"/>
                                      <w:kern w:val="0"/>
                                      <w:sz w:val="20"/>
                                      <w:szCs w:val="20"/>
                                    </w:rPr>
                                    <w:t xml:space="preserve">1) </w:t>
                                  </w:r>
                                </w:p>
                              </w:tc>
                              <w:tc>
                                <w:tcPr>
                                  <w:tcW w:w="1985" w:type="dxa"/>
                                  <w:tcBorders>
                                    <w:top w:val="single" w:sz="4" w:space="0" w:color="auto"/>
                                    <w:left w:val="nil"/>
                                    <w:bottom w:val="single" w:sz="4" w:space="0" w:color="auto"/>
                                    <w:right w:val="single" w:sz="4" w:space="0" w:color="auto"/>
                                  </w:tcBorders>
                                  <w:shd w:val="clear" w:color="auto" w:fill="auto"/>
                                  <w:vAlign w:val="center"/>
                                </w:tcPr>
                                <w:p w14:paraId="1B1BEDB4" w14:textId="77777777" w:rsidR="00E07C3F" w:rsidRPr="0025661A" w:rsidRDefault="00E07C3F" w:rsidP="00E57A3C">
                                  <w:pPr>
                                    <w:adjustRightInd w:val="0"/>
                                    <w:snapToGrid w:val="0"/>
                                    <w:jc w:val="center"/>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核定公布實施比率</w:t>
                                  </w:r>
                                  <w:r w:rsidRPr="0025661A">
                                    <w:rPr>
                                      <w:rFonts w:ascii="標楷體" w:eastAsia="標楷體" w:hAnsi="標楷體" w:cs="新細明體" w:hint="eastAsia"/>
                                      <w:kern w:val="0"/>
                                      <w:sz w:val="20"/>
                                      <w:szCs w:val="20"/>
                                    </w:rPr>
                                    <w:br/>
                                    <w:t>(B/A×100)</w:t>
                                  </w:r>
                                </w:p>
                              </w:tc>
                              <w:tc>
                                <w:tcPr>
                                  <w:tcW w:w="1134" w:type="dxa"/>
                                  <w:tcBorders>
                                    <w:top w:val="nil"/>
                                    <w:left w:val="single" w:sz="4" w:space="0" w:color="auto"/>
                                    <w:bottom w:val="single" w:sz="4" w:space="0" w:color="000000"/>
                                    <w:right w:val="single" w:sz="4" w:space="0" w:color="auto"/>
                                  </w:tcBorders>
                                  <w:shd w:val="clear" w:color="auto" w:fill="auto"/>
                                  <w:vAlign w:val="center"/>
                                  <w:hideMark/>
                                </w:tcPr>
                                <w:p w14:paraId="197ACA24" w14:textId="77777777" w:rsidR="00E07C3F" w:rsidRPr="0025661A" w:rsidRDefault="00E07C3F" w:rsidP="00E57A3C">
                                  <w:pPr>
                                    <w:widowControl/>
                                    <w:adjustRightInd w:val="0"/>
                                    <w:snapToGrid w:val="0"/>
                                    <w:jc w:val="center"/>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未核定</w:t>
                                  </w:r>
                                  <w:r>
                                    <w:rPr>
                                      <w:rFonts w:ascii="標楷體" w:eastAsia="標楷體" w:hAnsi="標楷體" w:cs="新細明體" w:hint="eastAsia"/>
                                      <w:kern w:val="0"/>
                                      <w:sz w:val="20"/>
                                      <w:szCs w:val="20"/>
                                    </w:rPr>
                                    <w:t>公布實施</w:t>
                                  </w:r>
                                  <w:r w:rsidRPr="0025661A">
                                    <w:rPr>
                                      <w:rFonts w:ascii="標楷體" w:eastAsia="標楷體" w:hAnsi="標楷體" w:cs="新細明體" w:hint="eastAsia"/>
                                      <w:kern w:val="0"/>
                                      <w:sz w:val="20"/>
                                      <w:szCs w:val="20"/>
                                    </w:rPr>
                                    <w:t>件數</w:t>
                                  </w:r>
                                  <w:r w:rsidRPr="0025661A">
                                    <w:rPr>
                                      <w:rFonts w:ascii="標楷體" w:eastAsia="標楷體" w:hAnsi="標楷體" w:cs="新細明體" w:hint="eastAsia"/>
                                      <w:kern w:val="0"/>
                                      <w:sz w:val="20"/>
                                      <w:szCs w:val="20"/>
                                    </w:rPr>
                                    <w:br/>
                                    <w:t>(</w:t>
                                  </w:r>
                                  <w:r>
                                    <w:rPr>
                                      <w:rFonts w:ascii="標楷體" w:eastAsia="標楷體" w:hAnsi="標楷體" w:cs="新細明體" w:hint="eastAsia"/>
                                      <w:kern w:val="0"/>
                                      <w:sz w:val="20"/>
                                      <w:szCs w:val="20"/>
                                    </w:rPr>
                                    <w:t>A-B</w:t>
                                  </w:r>
                                  <w:r w:rsidRPr="0025661A">
                                    <w:rPr>
                                      <w:rFonts w:ascii="標楷體" w:eastAsia="標楷體" w:hAnsi="標楷體" w:cs="新細明體" w:hint="eastAsia"/>
                                      <w:kern w:val="0"/>
                                      <w:sz w:val="20"/>
                                      <w:szCs w:val="20"/>
                                    </w:rPr>
                                    <w:t>)(</w:t>
                                  </w:r>
                                  <w:proofErr w:type="gramStart"/>
                                  <w:r w:rsidRPr="0025661A">
                                    <w:rPr>
                                      <w:rFonts w:ascii="標楷體" w:eastAsia="標楷體" w:hAnsi="標楷體" w:cs="新細明體" w:hint="eastAsia"/>
                                      <w:kern w:val="0"/>
                                      <w:sz w:val="20"/>
                                      <w:szCs w:val="20"/>
                                    </w:rPr>
                                    <w:t>註</w:t>
                                  </w:r>
                                  <w:proofErr w:type="gramEnd"/>
                                  <w:r>
                                    <w:rPr>
                                      <w:rFonts w:ascii="標楷體" w:eastAsia="標楷體" w:hAnsi="標楷體" w:cs="新細明體" w:hint="eastAsia"/>
                                      <w:kern w:val="0"/>
                                      <w:sz w:val="20"/>
                                      <w:szCs w:val="20"/>
                                    </w:rPr>
                                    <w:t>2</w:t>
                                  </w:r>
                                  <w:r w:rsidRPr="0025661A">
                                    <w:rPr>
                                      <w:rFonts w:ascii="標楷體" w:eastAsia="標楷體" w:hAnsi="標楷體" w:cs="新細明體" w:hint="eastAsia"/>
                                      <w:kern w:val="0"/>
                                      <w:sz w:val="20"/>
                                      <w:szCs w:val="20"/>
                                    </w:rPr>
                                    <w:t>)</w:t>
                                  </w:r>
                                </w:p>
                              </w:tc>
                            </w:tr>
                            <w:tr w:rsidR="00E07C3F" w:rsidRPr="0025661A" w14:paraId="79222553" w14:textId="77777777" w:rsidTr="003C7337">
                              <w:trPr>
                                <w:trHeight w:val="312"/>
                                <w:jc w:val="center"/>
                              </w:trPr>
                              <w:tc>
                                <w:tcPr>
                                  <w:tcW w:w="1082" w:type="dxa"/>
                                  <w:tcBorders>
                                    <w:top w:val="nil"/>
                                    <w:left w:val="single" w:sz="4" w:space="0" w:color="auto"/>
                                    <w:bottom w:val="single" w:sz="4" w:space="0" w:color="auto"/>
                                    <w:right w:val="single" w:sz="4" w:space="0" w:color="auto"/>
                                  </w:tcBorders>
                                  <w:shd w:val="clear" w:color="auto" w:fill="auto"/>
                                  <w:vAlign w:val="center"/>
                                  <w:hideMark/>
                                </w:tcPr>
                                <w:p w14:paraId="7F9E61F1" w14:textId="77777777" w:rsidR="00E07C3F" w:rsidRPr="0025661A" w:rsidRDefault="00E07C3F" w:rsidP="00E57A3C">
                                  <w:pPr>
                                    <w:widowControl/>
                                    <w:adjustRightInd w:val="0"/>
                                    <w:snapToGrid w:val="0"/>
                                    <w:jc w:val="center"/>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臺北市</w:t>
                                  </w:r>
                                </w:p>
                              </w:tc>
                              <w:tc>
                                <w:tcPr>
                                  <w:tcW w:w="1328" w:type="dxa"/>
                                  <w:tcBorders>
                                    <w:top w:val="nil"/>
                                    <w:left w:val="nil"/>
                                    <w:bottom w:val="single" w:sz="4" w:space="0" w:color="auto"/>
                                    <w:right w:val="single" w:sz="4" w:space="0" w:color="auto"/>
                                  </w:tcBorders>
                                  <w:shd w:val="clear" w:color="auto" w:fill="auto"/>
                                  <w:vAlign w:val="center"/>
                                  <w:hideMark/>
                                </w:tcPr>
                                <w:p w14:paraId="7A20647E"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1,034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7BC1F0C"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672</w:t>
                                  </w:r>
                                </w:p>
                              </w:tc>
                              <w:tc>
                                <w:tcPr>
                                  <w:tcW w:w="1985" w:type="dxa"/>
                                  <w:tcBorders>
                                    <w:top w:val="single" w:sz="4" w:space="0" w:color="auto"/>
                                    <w:left w:val="nil"/>
                                    <w:bottom w:val="single" w:sz="4" w:space="0" w:color="auto"/>
                                    <w:right w:val="single" w:sz="4" w:space="0" w:color="auto"/>
                                  </w:tcBorders>
                                  <w:shd w:val="clear" w:color="auto" w:fill="auto"/>
                                  <w:vAlign w:val="center"/>
                                </w:tcPr>
                                <w:p w14:paraId="16FFF125"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64.99</w:t>
                                  </w:r>
                                </w:p>
                              </w:tc>
                              <w:tc>
                                <w:tcPr>
                                  <w:tcW w:w="1134" w:type="dxa"/>
                                  <w:tcBorders>
                                    <w:top w:val="nil"/>
                                    <w:left w:val="nil"/>
                                    <w:bottom w:val="single" w:sz="4" w:space="0" w:color="auto"/>
                                    <w:right w:val="single" w:sz="4" w:space="0" w:color="auto"/>
                                  </w:tcBorders>
                                  <w:shd w:val="clear" w:color="auto" w:fill="auto"/>
                                  <w:vAlign w:val="center"/>
                                  <w:hideMark/>
                                </w:tcPr>
                                <w:p w14:paraId="73D2CD7D"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362</w:t>
                                  </w:r>
                                </w:p>
                              </w:tc>
                            </w:tr>
                            <w:tr w:rsidR="00E07C3F" w:rsidRPr="0025661A" w14:paraId="76FB9636" w14:textId="77777777" w:rsidTr="003C7337">
                              <w:trPr>
                                <w:trHeight w:val="312"/>
                                <w:jc w:val="center"/>
                              </w:trPr>
                              <w:tc>
                                <w:tcPr>
                                  <w:tcW w:w="1082" w:type="dxa"/>
                                  <w:tcBorders>
                                    <w:top w:val="nil"/>
                                    <w:left w:val="single" w:sz="4" w:space="0" w:color="auto"/>
                                    <w:bottom w:val="single" w:sz="4" w:space="0" w:color="auto"/>
                                    <w:right w:val="single" w:sz="4" w:space="0" w:color="auto"/>
                                  </w:tcBorders>
                                  <w:shd w:val="clear" w:color="auto" w:fill="auto"/>
                                  <w:vAlign w:val="center"/>
                                  <w:hideMark/>
                                </w:tcPr>
                                <w:p w14:paraId="2DFED72A" w14:textId="77777777" w:rsidR="00E07C3F" w:rsidRPr="0025661A" w:rsidRDefault="00E07C3F" w:rsidP="00E57A3C">
                                  <w:pPr>
                                    <w:widowControl/>
                                    <w:adjustRightInd w:val="0"/>
                                    <w:snapToGrid w:val="0"/>
                                    <w:jc w:val="center"/>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新北市</w:t>
                                  </w:r>
                                </w:p>
                              </w:tc>
                              <w:tc>
                                <w:tcPr>
                                  <w:tcW w:w="1328" w:type="dxa"/>
                                  <w:tcBorders>
                                    <w:top w:val="nil"/>
                                    <w:left w:val="nil"/>
                                    <w:bottom w:val="single" w:sz="4" w:space="0" w:color="auto"/>
                                    <w:right w:val="single" w:sz="4" w:space="0" w:color="auto"/>
                                  </w:tcBorders>
                                  <w:shd w:val="clear" w:color="auto" w:fill="auto"/>
                                  <w:vAlign w:val="center"/>
                                  <w:hideMark/>
                                </w:tcPr>
                                <w:p w14:paraId="24914365"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476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3D34B10"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236</w:t>
                                  </w:r>
                                </w:p>
                              </w:tc>
                              <w:tc>
                                <w:tcPr>
                                  <w:tcW w:w="1985" w:type="dxa"/>
                                  <w:tcBorders>
                                    <w:top w:val="single" w:sz="4" w:space="0" w:color="auto"/>
                                    <w:left w:val="nil"/>
                                    <w:bottom w:val="single" w:sz="4" w:space="0" w:color="auto"/>
                                    <w:right w:val="single" w:sz="4" w:space="0" w:color="auto"/>
                                  </w:tcBorders>
                                  <w:shd w:val="clear" w:color="auto" w:fill="auto"/>
                                  <w:vAlign w:val="center"/>
                                </w:tcPr>
                                <w:p w14:paraId="0BF388B2"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49.58</w:t>
                                  </w:r>
                                </w:p>
                              </w:tc>
                              <w:tc>
                                <w:tcPr>
                                  <w:tcW w:w="1134" w:type="dxa"/>
                                  <w:tcBorders>
                                    <w:top w:val="nil"/>
                                    <w:left w:val="nil"/>
                                    <w:bottom w:val="single" w:sz="4" w:space="0" w:color="auto"/>
                                    <w:right w:val="single" w:sz="4" w:space="0" w:color="auto"/>
                                  </w:tcBorders>
                                  <w:shd w:val="clear" w:color="auto" w:fill="auto"/>
                                  <w:vAlign w:val="center"/>
                                  <w:hideMark/>
                                </w:tcPr>
                                <w:p w14:paraId="18CFCD16"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240</w:t>
                                  </w:r>
                                </w:p>
                              </w:tc>
                            </w:tr>
                            <w:tr w:rsidR="00E07C3F" w:rsidRPr="0025661A" w14:paraId="386A20A7" w14:textId="77777777" w:rsidTr="003C7337">
                              <w:trPr>
                                <w:trHeight w:val="312"/>
                                <w:jc w:val="center"/>
                              </w:trPr>
                              <w:tc>
                                <w:tcPr>
                                  <w:tcW w:w="1082" w:type="dxa"/>
                                  <w:tcBorders>
                                    <w:top w:val="nil"/>
                                    <w:left w:val="single" w:sz="4" w:space="0" w:color="auto"/>
                                    <w:bottom w:val="single" w:sz="4" w:space="0" w:color="auto"/>
                                    <w:right w:val="single" w:sz="4" w:space="0" w:color="auto"/>
                                  </w:tcBorders>
                                  <w:shd w:val="clear" w:color="auto" w:fill="auto"/>
                                  <w:vAlign w:val="center"/>
                                  <w:hideMark/>
                                </w:tcPr>
                                <w:p w14:paraId="2CBE91ED" w14:textId="77777777" w:rsidR="00E07C3F" w:rsidRPr="0025661A" w:rsidRDefault="00E07C3F" w:rsidP="00E57A3C">
                                  <w:pPr>
                                    <w:widowControl/>
                                    <w:adjustRightInd w:val="0"/>
                                    <w:snapToGrid w:val="0"/>
                                    <w:jc w:val="center"/>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桃園市</w:t>
                                  </w:r>
                                </w:p>
                              </w:tc>
                              <w:tc>
                                <w:tcPr>
                                  <w:tcW w:w="1328" w:type="dxa"/>
                                  <w:tcBorders>
                                    <w:top w:val="nil"/>
                                    <w:left w:val="nil"/>
                                    <w:bottom w:val="single" w:sz="4" w:space="0" w:color="auto"/>
                                    <w:right w:val="single" w:sz="4" w:space="0" w:color="auto"/>
                                  </w:tcBorders>
                                  <w:shd w:val="clear" w:color="auto" w:fill="auto"/>
                                  <w:vAlign w:val="center"/>
                                  <w:hideMark/>
                                </w:tcPr>
                                <w:p w14:paraId="25F0F1C3"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7779651"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20</w:t>
                                  </w:r>
                                </w:p>
                              </w:tc>
                              <w:tc>
                                <w:tcPr>
                                  <w:tcW w:w="1985" w:type="dxa"/>
                                  <w:tcBorders>
                                    <w:top w:val="single" w:sz="4" w:space="0" w:color="auto"/>
                                    <w:left w:val="nil"/>
                                    <w:bottom w:val="single" w:sz="4" w:space="0" w:color="auto"/>
                                    <w:right w:val="single" w:sz="4" w:space="0" w:color="auto"/>
                                  </w:tcBorders>
                                  <w:shd w:val="clear" w:color="auto" w:fill="auto"/>
                                  <w:vAlign w:val="center"/>
                                </w:tcPr>
                                <w:p w14:paraId="31CE580D"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83.33</w:t>
                                  </w:r>
                                </w:p>
                              </w:tc>
                              <w:tc>
                                <w:tcPr>
                                  <w:tcW w:w="1134" w:type="dxa"/>
                                  <w:tcBorders>
                                    <w:top w:val="nil"/>
                                    <w:left w:val="nil"/>
                                    <w:bottom w:val="single" w:sz="4" w:space="0" w:color="auto"/>
                                    <w:right w:val="single" w:sz="4" w:space="0" w:color="auto"/>
                                  </w:tcBorders>
                                  <w:shd w:val="clear" w:color="auto" w:fill="auto"/>
                                  <w:vAlign w:val="center"/>
                                  <w:hideMark/>
                                </w:tcPr>
                                <w:p w14:paraId="5414AE28"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4</w:t>
                                  </w:r>
                                </w:p>
                              </w:tc>
                            </w:tr>
                            <w:tr w:rsidR="00E07C3F" w:rsidRPr="0025661A" w14:paraId="54FDC536" w14:textId="77777777" w:rsidTr="003C7337">
                              <w:trPr>
                                <w:trHeight w:val="312"/>
                                <w:jc w:val="center"/>
                              </w:trPr>
                              <w:tc>
                                <w:tcPr>
                                  <w:tcW w:w="1082" w:type="dxa"/>
                                  <w:tcBorders>
                                    <w:top w:val="nil"/>
                                    <w:left w:val="single" w:sz="4" w:space="0" w:color="auto"/>
                                    <w:bottom w:val="single" w:sz="4" w:space="0" w:color="auto"/>
                                    <w:right w:val="single" w:sz="4" w:space="0" w:color="auto"/>
                                  </w:tcBorders>
                                  <w:shd w:val="clear" w:color="auto" w:fill="auto"/>
                                  <w:vAlign w:val="center"/>
                                  <w:hideMark/>
                                </w:tcPr>
                                <w:p w14:paraId="5A7384A0" w14:textId="77777777" w:rsidR="00E07C3F" w:rsidRPr="0025661A" w:rsidRDefault="00E07C3F" w:rsidP="00E57A3C">
                                  <w:pPr>
                                    <w:widowControl/>
                                    <w:adjustRightInd w:val="0"/>
                                    <w:snapToGrid w:val="0"/>
                                    <w:jc w:val="center"/>
                                    <w:rPr>
                                      <w:rFonts w:ascii="標楷體" w:eastAsia="標楷體" w:hAnsi="標楷體" w:cs="新細明體"/>
                                      <w:b/>
                                      <w:bCs/>
                                      <w:kern w:val="0"/>
                                      <w:sz w:val="20"/>
                                      <w:szCs w:val="20"/>
                                    </w:rPr>
                                  </w:pPr>
                                  <w:proofErr w:type="gramStart"/>
                                  <w:r w:rsidRPr="0025661A">
                                    <w:rPr>
                                      <w:rFonts w:ascii="標楷體" w:eastAsia="標楷體" w:hAnsi="標楷體" w:cs="新細明體" w:hint="eastAsia"/>
                                      <w:b/>
                                      <w:bCs/>
                                      <w:kern w:val="0"/>
                                      <w:sz w:val="20"/>
                                      <w:szCs w:val="20"/>
                                    </w:rPr>
                                    <w:t>臺</w:t>
                                  </w:r>
                                  <w:proofErr w:type="gramEnd"/>
                                  <w:r w:rsidRPr="0025661A">
                                    <w:rPr>
                                      <w:rFonts w:ascii="標楷體" w:eastAsia="標楷體" w:hAnsi="標楷體" w:cs="新細明體" w:hint="eastAsia"/>
                                      <w:b/>
                                      <w:bCs/>
                                      <w:kern w:val="0"/>
                                      <w:sz w:val="20"/>
                                      <w:szCs w:val="20"/>
                                    </w:rPr>
                                    <w:t>中市</w:t>
                                  </w:r>
                                </w:p>
                              </w:tc>
                              <w:tc>
                                <w:tcPr>
                                  <w:tcW w:w="1328" w:type="dxa"/>
                                  <w:tcBorders>
                                    <w:top w:val="nil"/>
                                    <w:left w:val="nil"/>
                                    <w:bottom w:val="single" w:sz="4" w:space="0" w:color="auto"/>
                                    <w:right w:val="single" w:sz="4" w:space="0" w:color="auto"/>
                                  </w:tcBorders>
                                  <w:shd w:val="clear" w:color="auto" w:fill="auto"/>
                                  <w:vAlign w:val="center"/>
                                  <w:hideMark/>
                                </w:tcPr>
                                <w:p w14:paraId="1CB3E5CA" w14:textId="77777777" w:rsidR="00E07C3F" w:rsidRPr="0025661A" w:rsidRDefault="00E07C3F" w:rsidP="00E57A3C">
                                  <w:pPr>
                                    <w:widowControl/>
                                    <w:adjustRightInd w:val="0"/>
                                    <w:snapToGrid w:val="0"/>
                                    <w:ind w:rightChars="50" w:right="120"/>
                                    <w:jc w:val="right"/>
                                    <w:rPr>
                                      <w:rFonts w:ascii="標楷體" w:eastAsia="標楷體" w:hAnsi="標楷體" w:cs="新細明體"/>
                                      <w:b/>
                                      <w:bCs/>
                                      <w:kern w:val="0"/>
                                      <w:sz w:val="20"/>
                                      <w:szCs w:val="20"/>
                                    </w:rPr>
                                  </w:pPr>
                                  <w:r w:rsidRPr="0025661A">
                                    <w:rPr>
                                      <w:rFonts w:ascii="標楷體" w:eastAsia="標楷體" w:hAnsi="標楷體" w:cs="新細明體" w:hint="eastAsia"/>
                                      <w:b/>
                                      <w:bCs/>
                                      <w:kern w:val="0"/>
                                      <w:sz w:val="20"/>
                                      <w:szCs w:val="20"/>
                                    </w:rPr>
                                    <w:t>152</w:t>
                                  </w:r>
                                </w:p>
                              </w:tc>
                              <w:tc>
                                <w:tcPr>
                                  <w:tcW w:w="1134" w:type="dxa"/>
                                  <w:tcBorders>
                                    <w:top w:val="nil"/>
                                    <w:left w:val="nil"/>
                                    <w:bottom w:val="single" w:sz="4" w:space="0" w:color="auto"/>
                                    <w:right w:val="single" w:sz="4" w:space="0" w:color="auto"/>
                                  </w:tcBorders>
                                  <w:shd w:val="clear" w:color="auto" w:fill="auto"/>
                                  <w:vAlign w:val="center"/>
                                  <w:hideMark/>
                                </w:tcPr>
                                <w:p w14:paraId="3C832CEE" w14:textId="77777777" w:rsidR="00E07C3F" w:rsidRPr="0025661A" w:rsidRDefault="00E07C3F" w:rsidP="00E57A3C">
                                  <w:pPr>
                                    <w:widowControl/>
                                    <w:adjustRightInd w:val="0"/>
                                    <w:snapToGrid w:val="0"/>
                                    <w:ind w:rightChars="50" w:right="120"/>
                                    <w:jc w:val="right"/>
                                    <w:rPr>
                                      <w:rFonts w:ascii="標楷體" w:eastAsia="標楷體" w:hAnsi="標楷體" w:cs="新細明體"/>
                                      <w:b/>
                                      <w:bCs/>
                                      <w:kern w:val="0"/>
                                      <w:sz w:val="20"/>
                                      <w:szCs w:val="20"/>
                                    </w:rPr>
                                  </w:pPr>
                                  <w:r w:rsidRPr="0025661A">
                                    <w:rPr>
                                      <w:rFonts w:ascii="標楷體" w:eastAsia="標楷體" w:hAnsi="標楷體" w:cs="新細明體" w:hint="eastAsia"/>
                                      <w:b/>
                                      <w:bCs/>
                                      <w:kern w:val="0"/>
                                      <w:sz w:val="20"/>
                                      <w:szCs w:val="20"/>
                                    </w:rPr>
                                    <w:t>118</w:t>
                                  </w:r>
                                </w:p>
                              </w:tc>
                              <w:tc>
                                <w:tcPr>
                                  <w:tcW w:w="1985" w:type="dxa"/>
                                  <w:tcBorders>
                                    <w:top w:val="nil"/>
                                    <w:left w:val="nil"/>
                                    <w:bottom w:val="single" w:sz="4" w:space="0" w:color="auto"/>
                                    <w:right w:val="single" w:sz="4" w:space="0" w:color="auto"/>
                                  </w:tcBorders>
                                  <w:shd w:val="clear" w:color="auto" w:fill="auto"/>
                                  <w:vAlign w:val="center"/>
                                </w:tcPr>
                                <w:p w14:paraId="0F5F894B" w14:textId="77777777" w:rsidR="00E07C3F" w:rsidRPr="0025661A" w:rsidRDefault="00E07C3F" w:rsidP="00E57A3C">
                                  <w:pPr>
                                    <w:widowControl/>
                                    <w:adjustRightInd w:val="0"/>
                                    <w:snapToGrid w:val="0"/>
                                    <w:ind w:rightChars="50" w:right="120"/>
                                    <w:jc w:val="right"/>
                                    <w:rPr>
                                      <w:rFonts w:ascii="標楷體" w:eastAsia="標楷體" w:hAnsi="標楷體" w:cs="新細明體"/>
                                      <w:b/>
                                      <w:bCs/>
                                      <w:kern w:val="0"/>
                                      <w:sz w:val="20"/>
                                      <w:szCs w:val="20"/>
                                    </w:rPr>
                                  </w:pPr>
                                  <w:r w:rsidRPr="0025661A">
                                    <w:rPr>
                                      <w:rFonts w:ascii="標楷體" w:eastAsia="標楷體" w:hAnsi="標楷體" w:cs="新細明體" w:hint="eastAsia"/>
                                      <w:b/>
                                      <w:bCs/>
                                      <w:kern w:val="0"/>
                                      <w:sz w:val="20"/>
                                      <w:szCs w:val="20"/>
                                    </w:rPr>
                                    <w:t>77.63</w:t>
                                  </w:r>
                                </w:p>
                              </w:tc>
                              <w:tc>
                                <w:tcPr>
                                  <w:tcW w:w="1134" w:type="dxa"/>
                                  <w:tcBorders>
                                    <w:top w:val="nil"/>
                                    <w:left w:val="nil"/>
                                    <w:bottom w:val="single" w:sz="4" w:space="0" w:color="auto"/>
                                    <w:right w:val="single" w:sz="4" w:space="0" w:color="auto"/>
                                  </w:tcBorders>
                                  <w:shd w:val="clear" w:color="auto" w:fill="auto"/>
                                  <w:vAlign w:val="center"/>
                                  <w:hideMark/>
                                </w:tcPr>
                                <w:p w14:paraId="5F22CC20" w14:textId="77777777" w:rsidR="00E07C3F" w:rsidRPr="0025661A" w:rsidRDefault="00E07C3F" w:rsidP="00E57A3C">
                                  <w:pPr>
                                    <w:widowControl/>
                                    <w:adjustRightInd w:val="0"/>
                                    <w:snapToGrid w:val="0"/>
                                    <w:ind w:rightChars="50" w:right="120"/>
                                    <w:jc w:val="right"/>
                                    <w:rPr>
                                      <w:rFonts w:ascii="標楷體" w:eastAsia="標楷體" w:hAnsi="標楷體" w:cs="新細明體"/>
                                      <w:b/>
                                      <w:bCs/>
                                      <w:kern w:val="0"/>
                                      <w:sz w:val="20"/>
                                      <w:szCs w:val="20"/>
                                    </w:rPr>
                                  </w:pPr>
                                  <w:r w:rsidRPr="0025661A">
                                    <w:rPr>
                                      <w:rFonts w:ascii="標楷體" w:eastAsia="標楷體" w:hAnsi="標楷體" w:cs="新細明體" w:hint="eastAsia"/>
                                      <w:b/>
                                      <w:bCs/>
                                      <w:kern w:val="0"/>
                                      <w:sz w:val="20"/>
                                      <w:szCs w:val="20"/>
                                    </w:rPr>
                                    <w:t>34</w:t>
                                  </w:r>
                                </w:p>
                              </w:tc>
                            </w:tr>
                            <w:tr w:rsidR="00E07C3F" w:rsidRPr="0025661A" w14:paraId="06AF048A" w14:textId="77777777" w:rsidTr="003C7337">
                              <w:trPr>
                                <w:trHeight w:val="312"/>
                                <w:jc w:val="center"/>
                              </w:trPr>
                              <w:tc>
                                <w:tcPr>
                                  <w:tcW w:w="1082" w:type="dxa"/>
                                  <w:tcBorders>
                                    <w:top w:val="nil"/>
                                    <w:left w:val="single" w:sz="4" w:space="0" w:color="auto"/>
                                    <w:bottom w:val="single" w:sz="4" w:space="0" w:color="auto"/>
                                    <w:right w:val="single" w:sz="4" w:space="0" w:color="auto"/>
                                  </w:tcBorders>
                                  <w:shd w:val="clear" w:color="auto" w:fill="auto"/>
                                  <w:vAlign w:val="center"/>
                                  <w:hideMark/>
                                </w:tcPr>
                                <w:p w14:paraId="26837D70" w14:textId="77777777" w:rsidR="00E07C3F" w:rsidRPr="0025661A" w:rsidRDefault="00E07C3F" w:rsidP="00E57A3C">
                                  <w:pPr>
                                    <w:widowControl/>
                                    <w:adjustRightInd w:val="0"/>
                                    <w:snapToGrid w:val="0"/>
                                    <w:jc w:val="center"/>
                                    <w:rPr>
                                      <w:rFonts w:ascii="標楷體" w:eastAsia="標楷體" w:hAnsi="標楷體" w:cs="新細明體"/>
                                      <w:kern w:val="0"/>
                                      <w:sz w:val="20"/>
                                      <w:szCs w:val="20"/>
                                    </w:rPr>
                                  </w:pPr>
                                  <w:proofErr w:type="gramStart"/>
                                  <w:r w:rsidRPr="0025661A">
                                    <w:rPr>
                                      <w:rFonts w:ascii="標楷體" w:eastAsia="標楷體" w:hAnsi="標楷體" w:cs="新細明體" w:hint="eastAsia"/>
                                      <w:kern w:val="0"/>
                                      <w:sz w:val="20"/>
                                      <w:szCs w:val="20"/>
                                    </w:rPr>
                                    <w:t>臺</w:t>
                                  </w:r>
                                  <w:proofErr w:type="gramEnd"/>
                                  <w:r w:rsidRPr="0025661A">
                                    <w:rPr>
                                      <w:rFonts w:ascii="標楷體" w:eastAsia="標楷體" w:hAnsi="標楷體" w:cs="新細明體" w:hint="eastAsia"/>
                                      <w:kern w:val="0"/>
                                      <w:sz w:val="20"/>
                                      <w:szCs w:val="20"/>
                                    </w:rPr>
                                    <w:t>南市</w:t>
                                  </w:r>
                                </w:p>
                              </w:tc>
                              <w:tc>
                                <w:tcPr>
                                  <w:tcW w:w="1328" w:type="dxa"/>
                                  <w:tcBorders>
                                    <w:top w:val="nil"/>
                                    <w:left w:val="nil"/>
                                    <w:bottom w:val="single" w:sz="4" w:space="0" w:color="auto"/>
                                    <w:right w:val="single" w:sz="4" w:space="0" w:color="auto"/>
                                  </w:tcBorders>
                                  <w:shd w:val="clear" w:color="auto" w:fill="auto"/>
                                  <w:vAlign w:val="center"/>
                                  <w:hideMark/>
                                </w:tcPr>
                                <w:p w14:paraId="1D6FFCD8"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94</w:t>
                                  </w:r>
                                </w:p>
                              </w:tc>
                              <w:tc>
                                <w:tcPr>
                                  <w:tcW w:w="1134" w:type="dxa"/>
                                  <w:tcBorders>
                                    <w:top w:val="nil"/>
                                    <w:left w:val="nil"/>
                                    <w:bottom w:val="single" w:sz="4" w:space="0" w:color="auto"/>
                                    <w:right w:val="single" w:sz="4" w:space="0" w:color="auto"/>
                                  </w:tcBorders>
                                  <w:shd w:val="clear" w:color="auto" w:fill="auto"/>
                                  <w:vAlign w:val="center"/>
                                  <w:hideMark/>
                                </w:tcPr>
                                <w:p w14:paraId="6C43A50F"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93</w:t>
                                  </w:r>
                                </w:p>
                              </w:tc>
                              <w:tc>
                                <w:tcPr>
                                  <w:tcW w:w="1985" w:type="dxa"/>
                                  <w:tcBorders>
                                    <w:top w:val="nil"/>
                                    <w:left w:val="nil"/>
                                    <w:bottom w:val="single" w:sz="4" w:space="0" w:color="auto"/>
                                    <w:right w:val="single" w:sz="4" w:space="0" w:color="auto"/>
                                  </w:tcBorders>
                                  <w:shd w:val="clear" w:color="auto" w:fill="auto"/>
                                  <w:vAlign w:val="center"/>
                                </w:tcPr>
                                <w:p w14:paraId="7A20324C"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98.94</w:t>
                                  </w:r>
                                </w:p>
                              </w:tc>
                              <w:tc>
                                <w:tcPr>
                                  <w:tcW w:w="1134" w:type="dxa"/>
                                  <w:tcBorders>
                                    <w:top w:val="nil"/>
                                    <w:left w:val="nil"/>
                                    <w:bottom w:val="single" w:sz="4" w:space="0" w:color="auto"/>
                                    <w:right w:val="single" w:sz="4" w:space="0" w:color="auto"/>
                                  </w:tcBorders>
                                  <w:shd w:val="clear" w:color="auto" w:fill="auto"/>
                                  <w:vAlign w:val="center"/>
                                  <w:hideMark/>
                                </w:tcPr>
                                <w:p w14:paraId="40368592"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1</w:t>
                                  </w:r>
                                </w:p>
                              </w:tc>
                            </w:tr>
                            <w:tr w:rsidR="00E07C3F" w:rsidRPr="0025661A" w14:paraId="24F66E98" w14:textId="77777777" w:rsidTr="003C7337">
                              <w:trPr>
                                <w:trHeight w:val="312"/>
                                <w:jc w:val="center"/>
                              </w:trPr>
                              <w:tc>
                                <w:tcPr>
                                  <w:tcW w:w="1082" w:type="dxa"/>
                                  <w:tcBorders>
                                    <w:top w:val="nil"/>
                                    <w:left w:val="single" w:sz="4" w:space="0" w:color="auto"/>
                                    <w:bottom w:val="single" w:sz="4" w:space="0" w:color="auto"/>
                                    <w:right w:val="single" w:sz="4" w:space="0" w:color="auto"/>
                                  </w:tcBorders>
                                  <w:shd w:val="clear" w:color="auto" w:fill="auto"/>
                                  <w:vAlign w:val="center"/>
                                  <w:hideMark/>
                                </w:tcPr>
                                <w:p w14:paraId="034DD517" w14:textId="77777777" w:rsidR="00E07C3F" w:rsidRPr="0025661A" w:rsidRDefault="00E07C3F" w:rsidP="00E57A3C">
                                  <w:pPr>
                                    <w:widowControl/>
                                    <w:adjustRightInd w:val="0"/>
                                    <w:snapToGrid w:val="0"/>
                                    <w:jc w:val="center"/>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高雄市</w:t>
                                  </w:r>
                                </w:p>
                              </w:tc>
                              <w:tc>
                                <w:tcPr>
                                  <w:tcW w:w="1328" w:type="dxa"/>
                                  <w:tcBorders>
                                    <w:top w:val="nil"/>
                                    <w:left w:val="nil"/>
                                    <w:bottom w:val="single" w:sz="4" w:space="0" w:color="auto"/>
                                    <w:right w:val="single" w:sz="4" w:space="0" w:color="auto"/>
                                  </w:tcBorders>
                                  <w:shd w:val="clear" w:color="auto" w:fill="auto"/>
                                  <w:vAlign w:val="center"/>
                                  <w:hideMark/>
                                </w:tcPr>
                                <w:p w14:paraId="5BF4743F"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33</w:t>
                                  </w:r>
                                </w:p>
                              </w:tc>
                              <w:tc>
                                <w:tcPr>
                                  <w:tcW w:w="1134" w:type="dxa"/>
                                  <w:tcBorders>
                                    <w:top w:val="nil"/>
                                    <w:left w:val="nil"/>
                                    <w:bottom w:val="single" w:sz="4" w:space="0" w:color="auto"/>
                                    <w:right w:val="single" w:sz="4" w:space="0" w:color="auto"/>
                                  </w:tcBorders>
                                  <w:shd w:val="clear" w:color="auto" w:fill="auto"/>
                                  <w:vAlign w:val="center"/>
                                  <w:hideMark/>
                                </w:tcPr>
                                <w:p w14:paraId="4C1C8B20"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18</w:t>
                                  </w:r>
                                </w:p>
                              </w:tc>
                              <w:tc>
                                <w:tcPr>
                                  <w:tcW w:w="1985" w:type="dxa"/>
                                  <w:tcBorders>
                                    <w:top w:val="nil"/>
                                    <w:left w:val="nil"/>
                                    <w:bottom w:val="single" w:sz="4" w:space="0" w:color="auto"/>
                                    <w:right w:val="single" w:sz="4" w:space="0" w:color="auto"/>
                                  </w:tcBorders>
                                  <w:shd w:val="clear" w:color="auto" w:fill="auto"/>
                                  <w:vAlign w:val="center"/>
                                </w:tcPr>
                                <w:p w14:paraId="7E122D3A"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54.55</w:t>
                                  </w:r>
                                </w:p>
                              </w:tc>
                              <w:tc>
                                <w:tcPr>
                                  <w:tcW w:w="1134" w:type="dxa"/>
                                  <w:tcBorders>
                                    <w:top w:val="nil"/>
                                    <w:left w:val="nil"/>
                                    <w:bottom w:val="single" w:sz="4" w:space="0" w:color="auto"/>
                                    <w:right w:val="single" w:sz="4" w:space="0" w:color="auto"/>
                                  </w:tcBorders>
                                  <w:shd w:val="clear" w:color="auto" w:fill="auto"/>
                                  <w:vAlign w:val="center"/>
                                  <w:hideMark/>
                                </w:tcPr>
                                <w:p w14:paraId="1A5E0BC6"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15</w:t>
                                  </w:r>
                                </w:p>
                              </w:tc>
                            </w:tr>
                            <w:tr w:rsidR="00E07C3F" w:rsidRPr="0025661A" w14:paraId="00D9FF6F" w14:textId="77777777" w:rsidTr="009D1D5D">
                              <w:trPr>
                                <w:trHeight w:val="20"/>
                                <w:jc w:val="center"/>
                              </w:trPr>
                              <w:tc>
                                <w:tcPr>
                                  <w:tcW w:w="6663" w:type="dxa"/>
                                  <w:gridSpan w:val="5"/>
                                  <w:tcBorders>
                                    <w:top w:val="single" w:sz="4" w:space="0" w:color="auto"/>
                                    <w:left w:val="nil"/>
                                    <w:bottom w:val="nil"/>
                                    <w:right w:val="nil"/>
                                  </w:tcBorders>
                                  <w:shd w:val="clear" w:color="auto" w:fill="auto"/>
                                  <w:noWrap/>
                                  <w:vAlign w:val="center"/>
                                  <w:hideMark/>
                                </w:tcPr>
                                <w:p w14:paraId="1CFD7185" w14:textId="77777777" w:rsidR="00E07C3F" w:rsidRPr="0025661A" w:rsidRDefault="00E07C3F" w:rsidP="00E57A3C">
                                  <w:pPr>
                                    <w:widowControl/>
                                    <w:adjustRightInd w:val="0"/>
                                    <w:snapToGrid w:val="0"/>
                                    <w:rPr>
                                      <w:rFonts w:ascii="標楷體" w:eastAsia="標楷體" w:hAnsi="標楷體" w:cs="新細明體"/>
                                      <w:kern w:val="0"/>
                                      <w:sz w:val="18"/>
                                      <w:szCs w:val="18"/>
                                    </w:rPr>
                                  </w:pPr>
                                  <w:proofErr w:type="gramStart"/>
                                  <w:r w:rsidRPr="0025661A">
                                    <w:rPr>
                                      <w:rFonts w:ascii="標楷體" w:eastAsia="標楷體" w:hAnsi="標楷體" w:cs="新細明體" w:hint="eastAsia"/>
                                      <w:kern w:val="0"/>
                                      <w:sz w:val="18"/>
                                      <w:szCs w:val="18"/>
                                    </w:rPr>
                                    <w:t>註</w:t>
                                  </w:r>
                                  <w:proofErr w:type="gramEnd"/>
                                  <w:r w:rsidRPr="0025661A">
                                    <w:rPr>
                                      <w:rFonts w:ascii="標楷體" w:eastAsia="標楷體" w:hAnsi="標楷體" w:cs="新細明體" w:hint="eastAsia"/>
                                      <w:kern w:val="0"/>
                                      <w:sz w:val="18"/>
                                      <w:szCs w:val="18"/>
                                    </w:rPr>
                                    <w:t>：1.已核定公布實施件數包含已完成、施工中、未動工等案件。</w:t>
                                  </w:r>
                                </w:p>
                                <w:p w14:paraId="41F8CCEA" w14:textId="77777777" w:rsidR="00E07C3F" w:rsidRPr="0025661A" w:rsidRDefault="00E07C3F" w:rsidP="00E57A3C">
                                  <w:pPr>
                                    <w:widowControl/>
                                    <w:adjustRightInd w:val="0"/>
                                    <w:snapToGrid w:val="0"/>
                                    <w:ind w:firstLineChars="200" w:firstLine="360"/>
                                    <w:rPr>
                                      <w:rFonts w:ascii="標楷體" w:eastAsia="標楷體" w:hAnsi="標楷體" w:cs="新細明體"/>
                                      <w:kern w:val="0"/>
                                      <w:sz w:val="18"/>
                                      <w:szCs w:val="18"/>
                                    </w:rPr>
                                  </w:pPr>
                                  <w:r w:rsidRPr="0025661A">
                                    <w:rPr>
                                      <w:rFonts w:ascii="標楷體" w:eastAsia="標楷體" w:hAnsi="標楷體" w:cs="新細明體" w:hint="eastAsia"/>
                                      <w:kern w:val="0"/>
                                      <w:sz w:val="18"/>
                                      <w:szCs w:val="18"/>
                                    </w:rPr>
                                    <w:t>2.未核定</w:t>
                                  </w:r>
                                  <w:r>
                                    <w:rPr>
                                      <w:rFonts w:ascii="標楷體" w:eastAsia="標楷體" w:hAnsi="標楷體" w:cs="新細明體" w:hint="eastAsia"/>
                                      <w:kern w:val="0"/>
                                      <w:sz w:val="18"/>
                                      <w:szCs w:val="18"/>
                                    </w:rPr>
                                    <w:t>公布實施</w:t>
                                  </w:r>
                                  <w:r w:rsidRPr="0025661A">
                                    <w:rPr>
                                      <w:rFonts w:ascii="標楷體" w:eastAsia="標楷體" w:hAnsi="標楷體" w:cs="新細明體" w:hint="eastAsia"/>
                                      <w:kern w:val="0"/>
                                      <w:sz w:val="18"/>
                                      <w:szCs w:val="18"/>
                                    </w:rPr>
                                    <w:t>件數包含整合中</w:t>
                                  </w:r>
                                  <w:r>
                                    <w:rPr>
                                      <w:rFonts w:ascii="標楷體" w:eastAsia="標楷體" w:hAnsi="標楷體" w:cs="新細明體" w:hint="eastAsia"/>
                                      <w:kern w:val="0"/>
                                      <w:sz w:val="18"/>
                                      <w:szCs w:val="18"/>
                                    </w:rPr>
                                    <w:t>（</w:t>
                                  </w:r>
                                  <w:r w:rsidRPr="0025661A">
                                    <w:rPr>
                                      <w:rFonts w:ascii="標楷體" w:eastAsia="標楷體" w:hAnsi="標楷體" w:cs="新細明體" w:hint="eastAsia"/>
                                      <w:kern w:val="0"/>
                                      <w:sz w:val="18"/>
                                      <w:szCs w:val="18"/>
                                    </w:rPr>
                                    <w:t>概要已核准</w:t>
                                  </w:r>
                                  <w:r>
                                    <w:rPr>
                                      <w:rFonts w:ascii="標楷體" w:eastAsia="標楷體" w:hAnsi="標楷體" w:cs="新細明體" w:hint="eastAsia"/>
                                      <w:kern w:val="0"/>
                                      <w:sz w:val="18"/>
                                      <w:szCs w:val="18"/>
                                    </w:rPr>
                                    <w:t>）</w:t>
                                  </w:r>
                                  <w:r w:rsidRPr="0025661A">
                                    <w:rPr>
                                      <w:rFonts w:ascii="標楷體" w:eastAsia="標楷體" w:hAnsi="標楷體" w:cs="新細明體" w:hint="eastAsia"/>
                                      <w:kern w:val="0"/>
                                      <w:sz w:val="18"/>
                                      <w:szCs w:val="18"/>
                                    </w:rPr>
                                    <w:t>、</w:t>
                                  </w:r>
                                  <w:proofErr w:type="gramStart"/>
                                  <w:r w:rsidRPr="0025661A">
                                    <w:rPr>
                                      <w:rFonts w:ascii="標楷體" w:eastAsia="標楷體" w:hAnsi="標楷體" w:cs="新細明體" w:hint="eastAsia"/>
                                      <w:kern w:val="0"/>
                                      <w:sz w:val="18"/>
                                      <w:szCs w:val="18"/>
                                    </w:rPr>
                                    <w:t>報核中</w:t>
                                  </w:r>
                                  <w:proofErr w:type="gramEnd"/>
                                  <w:r w:rsidRPr="0025661A">
                                    <w:rPr>
                                      <w:rFonts w:ascii="標楷體" w:eastAsia="標楷體" w:hAnsi="標楷體" w:cs="新細明體" w:hint="eastAsia"/>
                                      <w:kern w:val="0"/>
                                      <w:sz w:val="18"/>
                                      <w:szCs w:val="18"/>
                                    </w:rPr>
                                    <w:t>、已審定等案件。</w:t>
                                  </w:r>
                                </w:p>
                              </w:tc>
                            </w:tr>
                            <w:tr w:rsidR="00E07C3F" w:rsidRPr="0025661A" w14:paraId="2BBE2F14" w14:textId="77777777" w:rsidTr="009D1D5D">
                              <w:trPr>
                                <w:trHeight w:val="20"/>
                                <w:jc w:val="center"/>
                              </w:trPr>
                              <w:tc>
                                <w:tcPr>
                                  <w:tcW w:w="6663" w:type="dxa"/>
                                  <w:gridSpan w:val="5"/>
                                  <w:tcBorders>
                                    <w:top w:val="nil"/>
                                    <w:left w:val="nil"/>
                                    <w:bottom w:val="nil"/>
                                    <w:right w:val="nil"/>
                                  </w:tcBorders>
                                  <w:shd w:val="clear" w:color="auto" w:fill="auto"/>
                                  <w:noWrap/>
                                  <w:vAlign w:val="center"/>
                                  <w:hideMark/>
                                </w:tcPr>
                                <w:p w14:paraId="4628F14F" w14:textId="77777777" w:rsidR="00E07C3F" w:rsidRPr="0025661A" w:rsidRDefault="00E07C3F" w:rsidP="00E57A3C">
                                  <w:pPr>
                                    <w:widowControl/>
                                    <w:adjustRightInd w:val="0"/>
                                    <w:snapToGrid w:val="0"/>
                                    <w:ind w:firstLineChars="200" w:firstLine="360"/>
                                    <w:rPr>
                                      <w:rFonts w:ascii="標楷體" w:eastAsia="標楷體" w:hAnsi="標楷體" w:cs="新細明體"/>
                                      <w:kern w:val="0"/>
                                      <w:sz w:val="18"/>
                                      <w:szCs w:val="18"/>
                                    </w:rPr>
                                  </w:pPr>
                                  <w:r w:rsidRPr="0025661A">
                                    <w:rPr>
                                      <w:rFonts w:ascii="標楷體" w:eastAsia="標楷體" w:hAnsi="標楷體" w:cs="新細明體" w:hint="eastAsia"/>
                                      <w:kern w:val="0"/>
                                      <w:sz w:val="18"/>
                                      <w:szCs w:val="18"/>
                                    </w:rPr>
                                    <w:t>3.資料來源：整理自都市更新入口網站資料。</w:t>
                                  </w:r>
                                </w:p>
                              </w:tc>
                            </w:tr>
                          </w:tbl>
                          <w:p w14:paraId="3A20ED3B" w14:textId="77777777" w:rsidR="00E07C3F" w:rsidRPr="00E57A3C" w:rsidRDefault="00E07C3F" w:rsidP="00E07C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5FC1D2" id="_x0000_s1134" type="#_x0000_t202" style="position:absolute;left:0;text-align:left;margin-left:155.95pt;margin-top:434.3pt;width:342.2pt;height:210.55pt;z-index:251594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" stroked="f">
                <v:textbox>
                  <w:txbxContent>
                    <w:tbl>
                      <w:tblPr>
                        <w:tblW w:w="6663" w:type="dxa"/>
                        <w:jc w:val="center"/>
                        <w:tblCellMar>
                          <w:left w:w="28" w:type="dxa"/>
                          <w:right w:w="28" w:type="dxa"/>
                        </w:tblCellMar>
                        <w:tblLook w:val="04A0" w:firstRow="1" w:lastRow="0" w:firstColumn="1" w:lastColumn="0" w:noHBand="0" w:noVBand="1"/>
                      </w:tblPr>
                      <w:tblGrid>
                        <w:gridCol w:w="1082"/>
                        <w:gridCol w:w="1328"/>
                        <w:gridCol w:w="1134"/>
                        <w:gridCol w:w="1985"/>
                        <w:gridCol w:w="1134"/>
                      </w:tblGrid>
                      <w:tr w:rsidR="00E07C3F" w:rsidRPr="0025661A" w14:paraId="6FB4F3F6" w14:textId="77777777" w:rsidTr="009D1D5D">
                        <w:trPr>
                          <w:trHeight w:val="20"/>
                          <w:jc w:val="center"/>
                        </w:trPr>
                        <w:tc>
                          <w:tcPr>
                            <w:tcW w:w="6663" w:type="dxa"/>
                            <w:gridSpan w:val="5"/>
                            <w:tcBorders>
                              <w:top w:val="nil"/>
                              <w:left w:val="nil"/>
                              <w:bottom w:val="nil"/>
                              <w:right w:val="nil"/>
                            </w:tcBorders>
                            <w:shd w:val="clear" w:color="auto" w:fill="auto"/>
                            <w:noWrap/>
                            <w:vAlign w:val="center"/>
                            <w:hideMark/>
                          </w:tcPr>
                          <w:p w14:paraId="7422A230" w14:textId="1CA17331" w:rsidR="00E07C3F" w:rsidRPr="0025661A" w:rsidRDefault="00E07C3F" w:rsidP="00E57A3C">
                            <w:pPr>
                              <w:widowControl/>
                              <w:adjustRightInd w:val="0"/>
                              <w:snapToGrid w:val="0"/>
                              <w:jc w:val="center"/>
                              <w:rPr>
                                <w:rFonts w:ascii="標楷體" w:eastAsia="標楷體" w:hAnsi="標楷體" w:cs="新細明體"/>
                                <w:b/>
                                <w:bCs/>
                                <w:kern w:val="0"/>
                                <w:sz w:val="20"/>
                                <w:szCs w:val="20"/>
                              </w:rPr>
                            </w:pPr>
                            <w:r w:rsidRPr="0025661A">
                              <w:rPr>
                                <w:rFonts w:ascii="標楷體" w:eastAsia="標楷體" w:hAnsi="標楷體" w:cs="新細明體" w:hint="eastAsia"/>
                                <w:b/>
                                <w:bCs/>
                                <w:kern w:val="0"/>
                              </w:rPr>
                              <w:t>表</w:t>
                            </w:r>
                            <w:r>
                              <w:rPr>
                                <w:rFonts w:ascii="標楷體" w:eastAsia="標楷體" w:hAnsi="標楷體" w:cs="新細明體" w:hint="eastAsia"/>
                                <w:b/>
                                <w:bCs/>
                                <w:kern w:val="0"/>
                              </w:rPr>
                              <w:t>3</w:t>
                            </w:r>
                            <w:r w:rsidRPr="0025661A">
                              <w:rPr>
                                <w:rFonts w:ascii="標楷體" w:eastAsia="標楷體" w:hAnsi="標楷體" w:cs="新細明體" w:hint="eastAsia"/>
                                <w:b/>
                                <w:bCs/>
                                <w:kern w:val="0"/>
                              </w:rPr>
                              <w:t xml:space="preserve">　</w:t>
                            </w:r>
                            <w:r w:rsidR="005B6B5E" w:rsidRPr="0025661A">
                              <w:rPr>
                                <w:rFonts w:ascii="標楷體" w:eastAsia="標楷體" w:hAnsi="標楷體" w:cs="新細明體" w:hint="eastAsia"/>
                                <w:b/>
                                <w:bCs/>
                                <w:kern w:val="0"/>
                              </w:rPr>
                              <w:t>六都</w:t>
                            </w:r>
                            <w:r w:rsidR="005B6B5E">
                              <w:rPr>
                                <w:rFonts w:ascii="標楷體" w:eastAsia="標楷體" w:hAnsi="標楷體" w:cs="新細明體" w:hint="eastAsia"/>
                                <w:b/>
                                <w:bCs/>
                                <w:kern w:val="0"/>
                              </w:rPr>
                              <w:t>截至</w:t>
                            </w:r>
                            <w:r w:rsidR="00822DA3" w:rsidRPr="0025661A">
                              <w:rPr>
                                <w:rFonts w:ascii="標楷體" w:eastAsia="標楷體" w:hAnsi="標楷體" w:cs="新細明體" w:hint="eastAsia"/>
                                <w:b/>
                                <w:bCs/>
                                <w:kern w:val="0"/>
                              </w:rPr>
                              <w:t>114年3月底</w:t>
                            </w:r>
                            <w:r w:rsidRPr="0025661A">
                              <w:rPr>
                                <w:rFonts w:ascii="標楷體" w:eastAsia="標楷體" w:hAnsi="標楷體" w:cs="新細明體" w:hint="eastAsia"/>
                                <w:b/>
                                <w:bCs/>
                                <w:kern w:val="0"/>
                              </w:rPr>
                              <w:t>都市更新情形</w:t>
                            </w:r>
                          </w:p>
                        </w:tc>
                      </w:tr>
                      <w:tr w:rsidR="00E07C3F" w:rsidRPr="0025661A" w14:paraId="7906EF22" w14:textId="77777777" w:rsidTr="009D1D5D">
                        <w:trPr>
                          <w:trHeight w:val="20"/>
                          <w:jc w:val="center"/>
                        </w:trPr>
                        <w:tc>
                          <w:tcPr>
                            <w:tcW w:w="6663" w:type="dxa"/>
                            <w:gridSpan w:val="5"/>
                            <w:tcBorders>
                              <w:top w:val="nil"/>
                              <w:left w:val="nil"/>
                              <w:bottom w:val="single" w:sz="4" w:space="0" w:color="auto"/>
                              <w:right w:val="nil"/>
                            </w:tcBorders>
                            <w:shd w:val="clear" w:color="auto" w:fill="auto"/>
                            <w:noWrap/>
                            <w:vAlign w:val="center"/>
                            <w:hideMark/>
                          </w:tcPr>
                          <w:p w14:paraId="0C000D32" w14:textId="77777777" w:rsidR="00E07C3F" w:rsidRPr="0025661A" w:rsidRDefault="00E07C3F" w:rsidP="00E57A3C">
                            <w:pPr>
                              <w:widowControl/>
                              <w:adjustRightInd w:val="0"/>
                              <w:snapToGrid w:val="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單位：件、％</w:t>
                            </w:r>
                          </w:p>
                        </w:tc>
                      </w:tr>
                      <w:tr w:rsidR="00E07C3F" w:rsidRPr="0025661A" w14:paraId="16A97FF4" w14:textId="77777777" w:rsidTr="009D1D5D">
                        <w:trPr>
                          <w:trHeight w:val="780"/>
                          <w:jc w:val="center"/>
                        </w:trPr>
                        <w:tc>
                          <w:tcPr>
                            <w:tcW w:w="1082" w:type="dxa"/>
                            <w:tcBorders>
                              <w:top w:val="nil"/>
                              <w:left w:val="single" w:sz="4" w:space="0" w:color="auto"/>
                              <w:bottom w:val="single" w:sz="4" w:space="0" w:color="000000"/>
                              <w:right w:val="single" w:sz="4" w:space="0" w:color="auto"/>
                            </w:tcBorders>
                            <w:shd w:val="clear" w:color="auto" w:fill="auto"/>
                            <w:vAlign w:val="center"/>
                            <w:hideMark/>
                          </w:tcPr>
                          <w:p w14:paraId="1A10DF7E" w14:textId="77777777" w:rsidR="00E07C3F" w:rsidRPr="0025661A" w:rsidRDefault="00E07C3F" w:rsidP="00E57A3C">
                            <w:pPr>
                              <w:widowControl/>
                              <w:adjustRightInd w:val="0"/>
                              <w:snapToGrid w:val="0"/>
                              <w:jc w:val="center"/>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直轄市別</w:t>
                            </w:r>
                          </w:p>
                        </w:tc>
                        <w:tc>
                          <w:tcPr>
                            <w:tcW w:w="1328" w:type="dxa"/>
                            <w:tcBorders>
                              <w:top w:val="nil"/>
                              <w:left w:val="single" w:sz="4" w:space="0" w:color="auto"/>
                              <w:bottom w:val="single" w:sz="4" w:space="0" w:color="000000"/>
                              <w:right w:val="single" w:sz="4" w:space="0" w:color="auto"/>
                            </w:tcBorders>
                            <w:shd w:val="clear" w:color="auto" w:fill="auto"/>
                            <w:vAlign w:val="center"/>
                            <w:hideMark/>
                          </w:tcPr>
                          <w:p w14:paraId="145AAD3B" w14:textId="77777777" w:rsidR="00E07C3F" w:rsidRPr="0025661A" w:rsidRDefault="00E07C3F" w:rsidP="00E57A3C">
                            <w:pPr>
                              <w:widowControl/>
                              <w:adjustRightInd w:val="0"/>
                              <w:snapToGrid w:val="0"/>
                              <w:jc w:val="center"/>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受理件數</w:t>
                            </w:r>
                            <w:r w:rsidRPr="0025661A">
                              <w:rPr>
                                <w:rFonts w:ascii="標楷體" w:eastAsia="標楷體" w:hAnsi="標楷體" w:cs="新細明體" w:hint="eastAsia"/>
                                <w:kern w:val="0"/>
                                <w:sz w:val="20"/>
                                <w:szCs w:val="20"/>
                              </w:rPr>
                              <w:br/>
                              <w:t>(A)</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5B47CB5" w14:textId="77777777" w:rsidR="00E07C3F" w:rsidRPr="0025661A" w:rsidRDefault="00E07C3F" w:rsidP="00E57A3C">
                            <w:pPr>
                              <w:widowControl/>
                              <w:adjustRightInd w:val="0"/>
                              <w:snapToGrid w:val="0"/>
                              <w:jc w:val="center"/>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已核定公布實施件數</w:t>
                            </w:r>
                          </w:p>
                          <w:p w14:paraId="28212883" w14:textId="77777777" w:rsidR="00E07C3F" w:rsidRPr="0025661A" w:rsidRDefault="00E07C3F" w:rsidP="00E57A3C">
                            <w:pPr>
                              <w:widowControl/>
                              <w:adjustRightInd w:val="0"/>
                              <w:snapToGrid w:val="0"/>
                              <w:jc w:val="center"/>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(B)(</w:t>
                            </w:r>
                            <w:proofErr w:type="gramStart"/>
                            <w:r w:rsidRPr="0025661A">
                              <w:rPr>
                                <w:rFonts w:ascii="標楷體" w:eastAsia="標楷體" w:hAnsi="標楷體" w:cs="新細明體" w:hint="eastAsia"/>
                                <w:kern w:val="0"/>
                                <w:sz w:val="20"/>
                                <w:szCs w:val="20"/>
                              </w:rPr>
                              <w:t>註</w:t>
                            </w:r>
                            <w:proofErr w:type="gramEnd"/>
                            <w:r w:rsidRPr="0025661A">
                              <w:rPr>
                                <w:rFonts w:ascii="標楷體" w:eastAsia="標楷體" w:hAnsi="標楷體" w:cs="新細明體" w:hint="eastAsia"/>
                                <w:kern w:val="0"/>
                                <w:sz w:val="20"/>
                                <w:szCs w:val="20"/>
                              </w:rPr>
                              <w:t xml:space="preserve">1) </w:t>
                            </w:r>
                          </w:p>
                        </w:tc>
                        <w:tc>
                          <w:tcPr>
                            <w:tcW w:w="1985" w:type="dxa"/>
                            <w:tcBorders>
                              <w:top w:val="single" w:sz="4" w:space="0" w:color="auto"/>
                              <w:left w:val="nil"/>
                              <w:bottom w:val="single" w:sz="4" w:space="0" w:color="auto"/>
                              <w:right w:val="single" w:sz="4" w:space="0" w:color="auto"/>
                            </w:tcBorders>
                            <w:shd w:val="clear" w:color="auto" w:fill="auto"/>
                            <w:vAlign w:val="center"/>
                          </w:tcPr>
                          <w:p w14:paraId="1B1BEDB4" w14:textId="77777777" w:rsidR="00E07C3F" w:rsidRPr="0025661A" w:rsidRDefault="00E07C3F" w:rsidP="00E57A3C">
                            <w:pPr>
                              <w:adjustRightInd w:val="0"/>
                              <w:snapToGrid w:val="0"/>
                              <w:jc w:val="center"/>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核定公布實施比率</w:t>
                            </w:r>
                            <w:r w:rsidRPr="0025661A">
                              <w:rPr>
                                <w:rFonts w:ascii="標楷體" w:eastAsia="標楷體" w:hAnsi="標楷體" w:cs="新細明體" w:hint="eastAsia"/>
                                <w:kern w:val="0"/>
                                <w:sz w:val="20"/>
                                <w:szCs w:val="20"/>
                              </w:rPr>
                              <w:br/>
                              <w:t>(B/A×100)</w:t>
                            </w:r>
                          </w:p>
                        </w:tc>
                        <w:tc>
                          <w:tcPr>
                            <w:tcW w:w="1134" w:type="dxa"/>
                            <w:tcBorders>
                              <w:top w:val="nil"/>
                              <w:left w:val="single" w:sz="4" w:space="0" w:color="auto"/>
                              <w:bottom w:val="single" w:sz="4" w:space="0" w:color="000000"/>
                              <w:right w:val="single" w:sz="4" w:space="0" w:color="auto"/>
                            </w:tcBorders>
                            <w:shd w:val="clear" w:color="auto" w:fill="auto"/>
                            <w:vAlign w:val="center"/>
                            <w:hideMark/>
                          </w:tcPr>
                          <w:p w14:paraId="197ACA24" w14:textId="77777777" w:rsidR="00E07C3F" w:rsidRPr="0025661A" w:rsidRDefault="00E07C3F" w:rsidP="00E57A3C">
                            <w:pPr>
                              <w:widowControl/>
                              <w:adjustRightInd w:val="0"/>
                              <w:snapToGrid w:val="0"/>
                              <w:jc w:val="center"/>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未核定</w:t>
                            </w:r>
                            <w:r>
                              <w:rPr>
                                <w:rFonts w:ascii="標楷體" w:eastAsia="標楷體" w:hAnsi="標楷體" w:cs="新細明體" w:hint="eastAsia"/>
                                <w:kern w:val="0"/>
                                <w:sz w:val="20"/>
                                <w:szCs w:val="20"/>
                              </w:rPr>
                              <w:t>公布實施</w:t>
                            </w:r>
                            <w:r w:rsidRPr="0025661A">
                              <w:rPr>
                                <w:rFonts w:ascii="標楷體" w:eastAsia="標楷體" w:hAnsi="標楷體" w:cs="新細明體" w:hint="eastAsia"/>
                                <w:kern w:val="0"/>
                                <w:sz w:val="20"/>
                                <w:szCs w:val="20"/>
                              </w:rPr>
                              <w:t>件數</w:t>
                            </w:r>
                            <w:r w:rsidRPr="0025661A">
                              <w:rPr>
                                <w:rFonts w:ascii="標楷體" w:eastAsia="標楷體" w:hAnsi="標楷體" w:cs="新細明體" w:hint="eastAsia"/>
                                <w:kern w:val="0"/>
                                <w:sz w:val="20"/>
                                <w:szCs w:val="20"/>
                              </w:rPr>
                              <w:br/>
                              <w:t>(</w:t>
                            </w:r>
                            <w:r>
                              <w:rPr>
                                <w:rFonts w:ascii="標楷體" w:eastAsia="標楷體" w:hAnsi="標楷體" w:cs="新細明體" w:hint="eastAsia"/>
                                <w:kern w:val="0"/>
                                <w:sz w:val="20"/>
                                <w:szCs w:val="20"/>
                              </w:rPr>
                              <w:t>A-B</w:t>
                            </w:r>
                            <w:r w:rsidRPr="0025661A">
                              <w:rPr>
                                <w:rFonts w:ascii="標楷體" w:eastAsia="標楷體" w:hAnsi="標楷體" w:cs="新細明體" w:hint="eastAsia"/>
                                <w:kern w:val="0"/>
                                <w:sz w:val="20"/>
                                <w:szCs w:val="20"/>
                              </w:rPr>
                              <w:t>)(</w:t>
                            </w:r>
                            <w:proofErr w:type="gramStart"/>
                            <w:r w:rsidRPr="0025661A">
                              <w:rPr>
                                <w:rFonts w:ascii="標楷體" w:eastAsia="標楷體" w:hAnsi="標楷體" w:cs="新細明體" w:hint="eastAsia"/>
                                <w:kern w:val="0"/>
                                <w:sz w:val="20"/>
                                <w:szCs w:val="20"/>
                              </w:rPr>
                              <w:t>註</w:t>
                            </w:r>
                            <w:proofErr w:type="gramEnd"/>
                            <w:r>
                              <w:rPr>
                                <w:rFonts w:ascii="標楷體" w:eastAsia="標楷體" w:hAnsi="標楷體" w:cs="新細明體" w:hint="eastAsia"/>
                                <w:kern w:val="0"/>
                                <w:sz w:val="20"/>
                                <w:szCs w:val="20"/>
                              </w:rPr>
                              <w:t>2</w:t>
                            </w:r>
                            <w:r w:rsidRPr="0025661A">
                              <w:rPr>
                                <w:rFonts w:ascii="標楷體" w:eastAsia="標楷體" w:hAnsi="標楷體" w:cs="新細明體" w:hint="eastAsia"/>
                                <w:kern w:val="0"/>
                                <w:sz w:val="20"/>
                                <w:szCs w:val="20"/>
                              </w:rPr>
                              <w:t>)</w:t>
                            </w:r>
                          </w:p>
                        </w:tc>
                      </w:tr>
                      <w:tr w:rsidR="00E07C3F" w:rsidRPr="0025661A" w14:paraId="79222553" w14:textId="77777777" w:rsidTr="003C7337">
                        <w:trPr>
                          <w:trHeight w:val="312"/>
                          <w:jc w:val="center"/>
                        </w:trPr>
                        <w:tc>
                          <w:tcPr>
                            <w:tcW w:w="1082" w:type="dxa"/>
                            <w:tcBorders>
                              <w:top w:val="nil"/>
                              <w:left w:val="single" w:sz="4" w:space="0" w:color="auto"/>
                              <w:bottom w:val="single" w:sz="4" w:space="0" w:color="auto"/>
                              <w:right w:val="single" w:sz="4" w:space="0" w:color="auto"/>
                            </w:tcBorders>
                            <w:shd w:val="clear" w:color="auto" w:fill="auto"/>
                            <w:vAlign w:val="center"/>
                            <w:hideMark/>
                          </w:tcPr>
                          <w:p w14:paraId="7F9E61F1" w14:textId="77777777" w:rsidR="00E07C3F" w:rsidRPr="0025661A" w:rsidRDefault="00E07C3F" w:rsidP="00E57A3C">
                            <w:pPr>
                              <w:widowControl/>
                              <w:adjustRightInd w:val="0"/>
                              <w:snapToGrid w:val="0"/>
                              <w:jc w:val="center"/>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臺北市</w:t>
                            </w:r>
                          </w:p>
                        </w:tc>
                        <w:tc>
                          <w:tcPr>
                            <w:tcW w:w="1328" w:type="dxa"/>
                            <w:tcBorders>
                              <w:top w:val="nil"/>
                              <w:left w:val="nil"/>
                              <w:bottom w:val="single" w:sz="4" w:space="0" w:color="auto"/>
                              <w:right w:val="single" w:sz="4" w:space="0" w:color="auto"/>
                            </w:tcBorders>
                            <w:shd w:val="clear" w:color="auto" w:fill="auto"/>
                            <w:vAlign w:val="center"/>
                            <w:hideMark/>
                          </w:tcPr>
                          <w:p w14:paraId="7A20647E"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1,034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7BC1F0C"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672</w:t>
                            </w:r>
                          </w:p>
                        </w:tc>
                        <w:tc>
                          <w:tcPr>
                            <w:tcW w:w="1985" w:type="dxa"/>
                            <w:tcBorders>
                              <w:top w:val="single" w:sz="4" w:space="0" w:color="auto"/>
                              <w:left w:val="nil"/>
                              <w:bottom w:val="single" w:sz="4" w:space="0" w:color="auto"/>
                              <w:right w:val="single" w:sz="4" w:space="0" w:color="auto"/>
                            </w:tcBorders>
                            <w:shd w:val="clear" w:color="auto" w:fill="auto"/>
                            <w:vAlign w:val="center"/>
                          </w:tcPr>
                          <w:p w14:paraId="16FFF125"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64.99</w:t>
                            </w:r>
                          </w:p>
                        </w:tc>
                        <w:tc>
                          <w:tcPr>
                            <w:tcW w:w="1134" w:type="dxa"/>
                            <w:tcBorders>
                              <w:top w:val="nil"/>
                              <w:left w:val="nil"/>
                              <w:bottom w:val="single" w:sz="4" w:space="0" w:color="auto"/>
                              <w:right w:val="single" w:sz="4" w:space="0" w:color="auto"/>
                            </w:tcBorders>
                            <w:shd w:val="clear" w:color="auto" w:fill="auto"/>
                            <w:vAlign w:val="center"/>
                            <w:hideMark/>
                          </w:tcPr>
                          <w:p w14:paraId="73D2CD7D"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362</w:t>
                            </w:r>
                          </w:p>
                        </w:tc>
                      </w:tr>
                      <w:tr w:rsidR="00E07C3F" w:rsidRPr="0025661A" w14:paraId="76FB9636" w14:textId="77777777" w:rsidTr="003C7337">
                        <w:trPr>
                          <w:trHeight w:val="312"/>
                          <w:jc w:val="center"/>
                        </w:trPr>
                        <w:tc>
                          <w:tcPr>
                            <w:tcW w:w="1082" w:type="dxa"/>
                            <w:tcBorders>
                              <w:top w:val="nil"/>
                              <w:left w:val="single" w:sz="4" w:space="0" w:color="auto"/>
                              <w:bottom w:val="single" w:sz="4" w:space="0" w:color="auto"/>
                              <w:right w:val="single" w:sz="4" w:space="0" w:color="auto"/>
                            </w:tcBorders>
                            <w:shd w:val="clear" w:color="auto" w:fill="auto"/>
                            <w:vAlign w:val="center"/>
                            <w:hideMark/>
                          </w:tcPr>
                          <w:p w14:paraId="2DFED72A" w14:textId="77777777" w:rsidR="00E07C3F" w:rsidRPr="0025661A" w:rsidRDefault="00E07C3F" w:rsidP="00E57A3C">
                            <w:pPr>
                              <w:widowControl/>
                              <w:adjustRightInd w:val="0"/>
                              <w:snapToGrid w:val="0"/>
                              <w:jc w:val="center"/>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新北市</w:t>
                            </w:r>
                          </w:p>
                        </w:tc>
                        <w:tc>
                          <w:tcPr>
                            <w:tcW w:w="1328" w:type="dxa"/>
                            <w:tcBorders>
                              <w:top w:val="nil"/>
                              <w:left w:val="nil"/>
                              <w:bottom w:val="single" w:sz="4" w:space="0" w:color="auto"/>
                              <w:right w:val="single" w:sz="4" w:space="0" w:color="auto"/>
                            </w:tcBorders>
                            <w:shd w:val="clear" w:color="auto" w:fill="auto"/>
                            <w:vAlign w:val="center"/>
                            <w:hideMark/>
                          </w:tcPr>
                          <w:p w14:paraId="24914365"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476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3D34B10"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236</w:t>
                            </w:r>
                          </w:p>
                        </w:tc>
                        <w:tc>
                          <w:tcPr>
                            <w:tcW w:w="1985" w:type="dxa"/>
                            <w:tcBorders>
                              <w:top w:val="single" w:sz="4" w:space="0" w:color="auto"/>
                              <w:left w:val="nil"/>
                              <w:bottom w:val="single" w:sz="4" w:space="0" w:color="auto"/>
                              <w:right w:val="single" w:sz="4" w:space="0" w:color="auto"/>
                            </w:tcBorders>
                            <w:shd w:val="clear" w:color="auto" w:fill="auto"/>
                            <w:vAlign w:val="center"/>
                          </w:tcPr>
                          <w:p w14:paraId="0BF388B2"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49.58</w:t>
                            </w:r>
                          </w:p>
                        </w:tc>
                        <w:tc>
                          <w:tcPr>
                            <w:tcW w:w="1134" w:type="dxa"/>
                            <w:tcBorders>
                              <w:top w:val="nil"/>
                              <w:left w:val="nil"/>
                              <w:bottom w:val="single" w:sz="4" w:space="0" w:color="auto"/>
                              <w:right w:val="single" w:sz="4" w:space="0" w:color="auto"/>
                            </w:tcBorders>
                            <w:shd w:val="clear" w:color="auto" w:fill="auto"/>
                            <w:vAlign w:val="center"/>
                            <w:hideMark/>
                          </w:tcPr>
                          <w:p w14:paraId="18CFCD16"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240</w:t>
                            </w:r>
                          </w:p>
                        </w:tc>
                      </w:tr>
                      <w:tr w:rsidR="00E07C3F" w:rsidRPr="0025661A" w14:paraId="386A20A7" w14:textId="77777777" w:rsidTr="003C7337">
                        <w:trPr>
                          <w:trHeight w:val="312"/>
                          <w:jc w:val="center"/>
                        </w:trPr>
                        <w:tc>
                          <w:tcPr>
                            <w:tcW w:w="1082" w:type="dxa"/>
                            <w:tcBorders>
                              <w:top w:val="nil"/>
                              <w:left w:val="single" w:sz="4" w:space="0" w:color="auto"/>
                              <w:bottom w:val="single" w:sz="4" w:space="0" w:color="auto"/>
                              <w:right w:val="single" w:sz="4" w:space="0" w:color="auto"/>
                            </w:tcBorders>
                            <w:shd w:val="clear" w:color="auto" w:fill="auto"/>
                            <w:vAlign w:val="center"/>
                            <w:hideMark/>
                          </w:tcPr>
                          <w:p w14:paraId="2CBE91ED" w14:textId="77777777" w:rsidR="00E07C3F" w:rsidRPr="0025661A" w:rsidRDefault="00E07C3F" w:rsidP="00E57A3C">
                            <w:pPr>
                              <w:widowControl/>
                              <w:adjustRightInd w:val="0"/>
                              <w:snapToGrid w:val="0"/>
                              <w:jc w:val="center"/>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桃園市</w:t>
                            </w:r>
                          </w:p>
                        </w:tc>
                        <w:tc>
                          <w:tcPr>
                            <w:tcW w:w="1328" w:type="dxa"/>
                            <w:tcBorders>
                              <w:top w:val="nil"/>
                              <w:left w:val="nil"/>
                              <w:bottom w:val="single" w:sz="4" w:space="0" w:color="auto"/>
                              <w:right w:val="single" w:sz="4" w:space="0" w:color="auto"/>
                            </w:tcBorders>
                            <w:shd w:val="clear" w:color="auto" w:fill="auto"/>
                            <w:vAlign w:val="center"/>
                            <w:hideMark/>
                          </w:tcPr>
                          <w:p w14:paraId="25F0F1C3"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7779651"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20</w:t>
                            </w:r>
                          </w:p>
                        </w:tc>
                        <w:tc>
                          <w:tcPr>
                            <w:tcW w:w="1985" w:type="dxa"/>
                            <w:tcBorders>
                              <w:top w:val="single" w:sz="4" w:space="0" w:color="auto"/>
                              <w:left w:val="nil"/>
                              <w:bottom w:val="single" w:sz="4" w:space="0" w:color="auto"/>
                              <w:right w:val="single" w:sz="4" w:space="0" w:color="auto"/>
                            </w:tcBorders>
                            <w:shd w:val="clear" w:color="auto" w:fill="auto"/>
                            <w:vAlign w:val="center"/>
                          </w:tcPr>
                          <w:p w14:paraId="31CE580D"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83.33</w:t>
                            </w:r>
                          </w:p>
                        </w:tc>
                        <w:tc>
                          <w:tcPr>
                            <w:tcW w:w="1134" w:type="dxa"/>
                            <w:tcBorders>
                              <w:top w:val="nil"/>
                              <w:left w:val="nil"/>
                              <w:bottom w:val="single" w:sz="4" w:space="0" w:color="auto"/>
                              <w:right w:val="single" w:sz="4" w:space="0" w:color="auto"/>
                            </w:tcBorders>
                            <w:shd w:val="clear" w:color="auto" w:fill="auto"/>
                            <w:vAlign w:val="center"/>
                            <w:hideMark/>
                          </w:tcPr>
                          <w:p w14:paraId="5414AE28"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4</w:t>
                            </w:r>
                          </w:p>
                        </w:tc>
                      </w:tr>
                      <w:tr w:rsidR="00E07C3F" w:rsidRPr="0025661A" w14:paraId="54FDC536" w14:textId="77777777" w:rsidTr="003C7337">
                        <w:trPr>
                          <w:trHeight w:val="312"/>
                          <w:jc w:val="center"/>
                        </w:trPr>
                        <w:tc>
                          <w:tcPr>
                            <w:tcW w:w="1082" w:type="dxa"/>
                            <w:tcBorders>
                              <w:top w:val="nil"/>
                              <w:left w:val="single" w:sz="4" w:space="0" w:color="auto"/>
                              <w:bottom w:val="single" w:sz="4" w:space="0" w:color="auto"/>
                              <w:right w:val="single" w:sz="4" w:space="0" w:color="auto"/>
                            </w:tcBorders>
                            <w:shd w:val="clear" w:color="auto" w:fill="auto"/>
                            <w:vAlign w:val="center"/>
                            <w:hideMark/>
                          </w:tcPr>
                          <w:p w14:paraId="5A7384A0" w14:textId="77777777" w:rsidR="00E07C3F" w:rsidRPr="0025661A" w:rsidRDefault="00E07C3F" w:rsidP="00E57A3C">
                            <w:pPr>
                              <w:widowControl/>
                              <w:adjustRightInd w:val="0"/>
                              <w:snapToGrid w:val="0"/>
                              <w:jc w:val="center"/>
                              <w:rPr>
                                <w:rFonts w:ascii="標楷體" w:eastAsia="標楷體" w:hAnsi="標楷體" w:cs="新細明體"/>
                                <w:b/>
                                <w:bCs/>
                                <w:kern w:val="0"/>
                                <w:sz w:val="20"/>
                                <w:szCs w:val="20"/>
                              </w:rPr>
                            </w:pPr>
                            <w:proofErr w:type="gramStart"/>
                            <w:r w:rsidRPr="0025661A">
                              <w:rPr>
                                <w:rFonts w:ascii="標楷體" w:eastAsia="標楷體" w:hAnsi="標楷體" w:cs="新細明體" w:hint="eastAsia"/>
                                <w:b/>
                                <w:bCs/>
                                <w:kern w:val="0"/>
                                <w:sz w:val="20"/>
                                <w:szCs w:val="20"/>
                              </w:rPr>
                              <w:t>臺</w:t>
                            </w:r>
                            <w:proofErr w:type="gramEnd"/>
                            <w:r w:rsidRPr="0025661A">
                              <w:rPr>
                                <w:rFonts w:ascii="標楷體" w:eastAsia="標楷體" w:hAnsi="標楷體" w:cs="新細明體" w:hint="eastAsia"/>
                                <w:b/>
                                <w:bCs/>
                                <w:kern w:val="0"/>
                                <w:sz w:val="20"/>
                                <w:szCs w:val="20"/>
                              </w:rPr>
                              <w:t>中市</w:t>
                            </w:r>
                          </w:p>
                        </w:tc>
                        <w:tc>
                          <w:tcPr>
                            <w:tcW w:w="1328" w:type="dxa"/>
                            <w:tcBorders>
                              <w:top w:val="nil"/>
                              <w:left w:val="nil"/>
                              <w:bottom w:val="single" w:sz="4" w:space="0" w:color="auto"/>
                              <w:right w:val="single" w:sz="4" w:space="0" w:color="auto"/>
                            </w:tcBorders>
                            <w:shd w:val="clear" w:color="auto" w:fill="auto"/>
                            <w:vAlign w:val="center"/>
                            <w:hideMark/>
                          </w:tcPr>
                          <w:p w14:paraId="1CB3E5CA" w14:textId="77777777" w:rsidR="00E07C3F" w:rsidRPr="0025661A" w:rsidRDefault="00E07C3F" w:rsidP="00E57A3C">
                            <w:pPr>
                              <w:widowControl/>
                              <w:adjustRightInd w:val="0"/>
                              <w:snapToGrid w:val="0"/>
                              <w:ind w:rightChars="50" w:right="120"/>
                              <w:jc w:val="right"/>
                              <w:rPr>
                                <w:rFonts w:ascii="標楷體" w:eastAsia="標楷體" w:hAnsi="標楷體" w:cs="新細明體"/>
                                <w:b/>
                                <w:bCs/>
                                <w:kern w:val="0"/>
                                <w:sz w:val="20"/>
                                <w:szCs w:val="20"/>
                              </w:rPr>
                            </w:pPr>
                            <w:r w:rsidRPr="0025661A">
                              <w:rPr>
                                <w:rFonts w:ascii="標楷體" w:eastAsia="標楷體" w:hAnsi="標楷體" w:cs="新細明體" w:hint="eastAsia"/>
                                <w:b/>
                                <w:bCs/>
                                <w:kern w:val="0"/>
                                <w:sz w:val="20"/>
                                <w:szCs w:val="20"/>
                              </w:rPr>
                              <w:t>152</w:t>
                            </w:r>
                          </w:p>
                        </w:tc>
                        <w:tc>
                          <w:tcPr>
                            <w:tcW w:w="1134" w:type="dxa"/>
                            <w:tcBorders>
                              <w:top w:val="nil"/>
                              <w:left w:val="nil"/>
                              <w:bottom w:val="single" w:sz="4" w:space="0" w:color="auto"/>
                              <w:right w:val="single" w:sz="4" w:space="0" w:color="auto"/>
                            </w:tcBorders>
                            <w:shd w:val="clear" w:color="auto" w:fill="auto"/>
                            <w:vAlign w:val="center"/>
                            <w:hideMark/>
                          </w:tcPr>
                          <w:p w14:paraId="3C832CEE" w14:textId="77777777" w:rsidR="00E07C3F" w:rsidRPr="0025661A" w:rsidRDefault="00E07C3F" w:rsidP="00E57A3C">
                            <w:pPr>
                              <w:widowControl/>
                              <w:adjustRightInd w:val="0"/>
                              <w:snapToGrid w:val="0"/>
                              <w:ind w:rightChars="50" w:right="120"/>
                              <w:jc w:val="right"/>
                              <w:rPr>
                                <w:rFonts w:ascii="標楷體" w:eastAsia="標楷體" w:hAnsi="標楷體" w:cs="新細明體"/>
                                <w:b/>
                                <w:bCs/>
                                <w:kern w:val="0"/>
                                <w:sz w:val="20"/>
                                <w:szCs w:val="20"/>
                              </w:rPr>
                            </w:pPr>
                            <w:r w:rsidRPr="0025661A">
                              <w:rPr>
                                <w:rFonts w:ascii="標楷體" w:eastAsia="標楷體" w:hAnsi="標楷體" w:cs="新細明體" w:hint="eastAsia"/>
                                <w:b/>
                                <w:bCs/>
                                <w:kern w:val="0"/>
                                <w:sz w:val="20"/>
                                <w:szCs w:val="20"/>
                              </w:rPr>
                              <w:t>118</w:t>
                            </w:r>
                          </w:p>
                        </w:tc>
                        <w:tc>
                          <w:tcPr>
                            <w:tcW w:w="1985" w:type="dxa"/>
                            <w:tcBorders>
                              <w:top w:val="nil"/>
                              <w:left w:val="nil"/>
                              <w:bottom w:val="single" w:sz="4" w:space="0" w:color="auto"/>
                              <w:right w:val="single" w:sz="4" w:space="0" w:color="auto"/>
                            </w:tcBorders>
                            <w:shd w:val="clear" w:color="auto" w:fill="auto"/>
                            <w:vAlign w:val="center"/>
                          </w:tcPr>
                          <w:p w14:paraId="0F5F894B" w14:textId="77777777" w:rsidR="00E07C3F" w:rsidRPr="0025661A" w:rsidRDefault="00E07C3F" w:rsidP="00E57A3C">
                            <w:pPr>
                              <w:widowControl/>
                              <w:adjustRightInd w:val="0"/>
                              <w:snapToGrid w:val="0"/>
                              <w:ind w:rightChars="50" w:right="120"/>
                              <w:jc w:val="right"/>
                              <w:rPr>
                                <w:rFonts w:ascii="標楷體" w:eastAsia="標楷體" w:hAnsi="標楷體" w:cs="新細明體"/>
                                <w:b/>
                                <w:bCs/>
                                <w:kern w:val="0"/>
                                <w:sz w:val="20"/>
                                <w:szCs w:val="20"/>
                              </w:rPr>
                            </w:pPr>
                            <w:r w:rsidRPr="0025661A">
                              <w:rPr>
                                <w:rFonts w:ascii="標楷體" w:eastAsia="標楷體" w:hAnsi="標楷體" w:cs="新細明體" w:hint="eastAsia"/>
                                <w:b/>
                                <w:bCs/>
                                <w:kern w:val="0"/>
                                <w:sz w:val="20"/>
                                <w:szCs w:val="20"/>
                              </w:rPr>
                              <w:t>77.63</w:t>
                            </w:r>
                          </w:p>
                        </w:tc>
                        <w:tc>
                          <w:tcPr>
                            <w:tcW w:w="1134" w:type="dxa"/>
                            <w:tcBorders>
                              <w:top w:val="nil"/>
                              <w:left w:val="nil"/>
                              <w:bottom w:val="single" w:sz="4" w:space="0" w:color="auto"/>
                              <w:right w:val="single" w:sz="4" w:space="0" w:color="auto"/>
                            </w:tcBorders>
                            <w:shd w:val="clear" w:color="auto" w:fill="auto"/>
                            <w:vAlign w:val="center"/>
                            <w:hideMark/>
                          </w:tcPr>
                          <w:p w14:paraId="5F22CC20" w14:textId="77777777" w:rsidR="00E07C3F" w:rsidRPr="0025661A" w:rsidRDefault="00E07C3F" w:rsidP="00E57A3C">
                            <w:pPr>
                              <w:widowControl/>
                              <w:adjustRightInd w:val="0"/>
                              <w:snapToGrid w:val="0"/>
                              <w:ind w:rightChars="50" w:right="120"/>
                              <w:jc w:val="right"/>
                              <w:rPr>
                                <w:rFonts w:ascii="標楷體" w:eastAsia="標楷體" w:hAnsi="標楷體" w:cs="新細明體"/>
                                <w:b/>
                                <w:bCs/>
                                <w:kern w:val="0"/>
                                <w:sz w:val="20"/>
                                <w:szCs w:val="20"/>
                              </w:rPr>
                            </w:pPr>
                            <w:r w:rsidRPr="0025661A">
                              <w:rPr>
                                <w:rFonts w:ascii="標楷體" w:eastAsia="標楷體" w:hAnsi="標楷體" w:cs="新細明體" w:hint="eastAsia"/>
                                <w:b/>
                                <w:bCs/>
                                <w:kern w:val="0"/>
                                <w:sz w:val="20"/>
                                <w:szCs w:val="20"/>
                              </w:rPr>
                              <w:t>34</w:t>
                            </w:r>
                          </w:p>
                        </w:tc>
                      </w:tr>
                      <w:tr w:rsidR="00E07C3F" w:rsidRPr="0025661A" w14:paraId="06AF048A" w14:textId="77777777" w:rsidTr="003C7337">
                        <w:trPr>
                          <w:trHeight w:val="312"/>
                          <w:jc w:val="center"/>
                        </w:trPr>
                        <w:tc>
                          <w:tcPr>
                            <w:tcW w:w="1082" w:type="dxa"/>
                            <w:tcBorders>
                              <w:top w:val="nil"/>
                              <w:left w:val="single" w:sz="4" w:space="0" w:color="auto"/>
                              <w:bottom w:val="single" w:sz="4" w:space="0" w:color="auto"/>
                              <w:right w:val="single" w:sz="4" w:space="0" w:color="auto"/>
                            </w:tcBorders>
                            <w:shd w:val="clear" w:color="auto" w:fill="auto"/>
                            <w:vAlign w:val="center"/>
                            <w:hideMark/>
                          </w:tcPr>
                          <w:p w14:paraId="26837D70" w14:textId="77777777" w:rsidR="00E07C3F" w:rsidRPr="0025661A" w:rsidRDefault="00E07C3F" w:rsidP="00E57A3C">
                            <w:pPr>
                              <w:widowControl/>
                              <w:adjustRightInd w:val="0"/>
                              <w:snapToGrid w:val="0"/>
                              <w:jc w:val="center"/>
                              <w:rPr>
                                <w:rFonts w:ascii="標楷體" w:eastAsia="標楷體" w:hAnsi="標楷體" w:cs="新細明體"/>
                                <w:kern w:val="0"/>
                                <w:sz w:val="20"/>
                                <w:szCs w:val="20"/>
                              </w:rPr>
                            </w:pPr>
                            <w:proofErr w:type="gramStart"/>
                            <w:r w:rsidRPr="0025661A">
                              <w:rPr>
                                <w:rFonts w:ascii="標楷體" w:eastAsia="標楷體" w:hAnsi="標楷體" w:cs="新細明體" w:hint="eastAsia"/>
                                <w:kern w:val="0"/>
                                <w:sz w:val="20"/>
                                <w:szCs w:val="20"/>
                              </w:rPr>
                              <w:t>臺</w:t>
                            </w:r>
                            <w:proofErr w:type="gramEnd"/>
                            <w:r w:rsidRPr="0025661A">
                              <w:rPr>
                                <w:rFonts w:ascii="標楷體" w:eastAsia="標楷體" w:hAnsi="標楷體" w:cs="新細明體" w:hint="eastAsia"/>
                                <w:kern w:val="0"/>
                                <w:sz w:val="20"/>
                                <w:szCs w:val="20"/>
                              </w:rPr>
                              <w:t>南市</w:t>
                            </w:r>
                          </w:p>
                        </w:tc>
                        <w:tc>
                          <w:tcPr>
                            <w:tcW w:w="1328" w:type="dxa"/>
                            <w:tcBorders>
                              <w:top w:val="nil"/>
                              <w:left w:val="nil"/>
                              <w:bottom w:val="single" w:sz="4" w:space="0" w:color="auto"/>
                              <w:right w:val="single" w:sz="4" w:space="0" w:color="auto"/>
                            </w:tcBorders>
                            <w:shd w:val="clear" w:color="auto" w:fill="auto"/>
                            <w:vAlign w:val="center"/>
                            <w:hideMark/>
                          </w:tcPr>
                          <w:p w14:paraId="1D6FFCD8"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94</w:t>
                            </w:r>
                          </w:p>
                        </w:tc>
                        <w:tc>
                          <w:tcPr>
                            <w:tcW w:w="1134" w:type="dxa"/>
                            <w:tcBorders>
                              <w:top w:val="nil"/>
                              <w:left w:val="nil"/>
                              <w:bottom w:val="single" w:sz="4" w:space="0" w:color="auto"/>
                              <w:right w:val="single" w:sz="4" w:space="0" w:color="auto"/>
                            </w:tcBorders>
                            <w:shd w:val="clear" w:color="auto" w:fill="auto"/>
                            <w:vAlign w:val="center"/>
                            <w:hideMark/>
                          </w:tcPr>
                          <w:p w14:paraId="6C43A50F"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93</w:t>
                            </w:r>
                          </w:p>
                        </w:tc>
                        <w:tc>
                          <w:tcPr>
                            <w:tcW w:w="1985" w:type="dxa"/>
                            <w:tcBorders>
                              <w:top w:val="nil"/>
                              <w:left w:val="nil"/>
                              <w:bottom w:val="single" w:sz="4" w:space="0" w:color="auto"/>
                              <w:right w:val="single" w:sz="4" w:space="0" w:color="auto"/>
                            </w:tcBorders>
                            <w:shd w:val="clear" w:color="auto" w:fill="auto"/>
                            <w:vAlign w:val="center"/>
                          </w:tcPr>
                          <w:p w14:paraId="7A20324C"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98.94</w:t>
                            </w:r>
                          </w:p>
                        </w:tc>
                        <w:tc>
                          <w:tcPr>
                            <w:tcW w:w="1134" w:type="dxa"/>
                            <w:tcBorders>
                              <w:top w:val="nil"/>
                              <w:left w:val="nil"/>
                              <w:bottom w:val="single" w:sz="4" w:space="0" w:color="auto"/>
                              <w:right w:val="single" w:sz="4" w:space="0" w:color="auto"/>
                            </w:tcBorders>
                            <w:shd w:val="clear" w:color="auto" w:fill="auto"/>
                            <w:vAlign w:val="center"/>
                            <w:hideMark/>
                          </w:tcPr>
                          <w:p w14:paraId="40368592"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1</w:t>
                            </w:r>
                          </w:p>
                        </w:tc>
                      </w:tr>
                      <w:tr w:rsidR="00E07C3F" w:rsidRPr="0025661A" w14:paraId="24F66E98" w14:textId="77777777" w:rsidTr="003C7337">
                        <w:trPr>
                          <w:trHeight w:val="312"/>
                          <w:jc w:val="center"/>
                        </w:trPr>
                        <w:tc>
                          <w:tcPr>
                            <w:tcW w:w="1082" w:type="dxa"/>
                            <w:tcBorders>
                              <w:top w:val="nil"/>
                              <w:left w:val="single" w:sz="4" w:space="0" w:color="auto"/>
                              <w:bottom w:val="single" w:sz="4" w:space="0" w:color="auto"/>
                              <w:right w:val="single" w:sz="4" w:space="0" w:color="auto"/>
                            </w:tcBorders>
                            <w:shd w:val="clear" w:color="auto" w:fill="auto"/>
                            <w:vAlign w:val="center"/>
                            <w:hideMark/>
                          </w:tcPr>
                          <w:p w14:paraId="034DD517" w14:textId="77777777" w:rsidR="00E07C3F" w:rsidRPr="0025661A" w:rsidRDefault="00E07C3F" w:rsidP="00E57A3C">
                            <w:pPr>
                              <w:widowControl/>
                              <w:adjustRightInd w:val="0"/>
                              <w:snapToGrid w:val="0"/>
                              <w:jc w:val="center"/>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高雄市</w:t>
                            </w:r>
                          </w:p>
                        </w:tc>
                        <w:tc>
                          <w:tcPr>
                            <w:tcW w:w="1328" w:type="dxa"/>
                            <w:tcBorders>
                              <w:top w:val="nil"/>
                              <w:left w:val="nil"/>
                              <w:bottom w:val="single" w:sz="4" w:space="0" w:color="auto"/>
                              <w:right w:val="single" w:sz="4" w:space="0" w:color="auto"/>
                            </w:tcBorders>
                            <w:shd w:val="clear" w:color="auto" w:fill="auto"/>
                            <w:vAlign w:val="center"/>
                            <w:hideMark/>
                          </w:tcPr>
                          <w:p w14:paraId="5BF4743F"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33</w:t>
                            </w:r>
                          </w:p>
                        </w:tc>
                        <w:tc>
                          <w:tcPr>
                            <w:tcW w:w="1134" w:type="dxa"/>
                            <w:tcBorders>
                              <w:top w:val="nil"/>
                              <w:left w:val="nil"/>
                              <w:bottom w:val="single" w:sz="4" w:space="0" w:color="auto"/>
                              <w:right w:val="single" w:sz="4" w:space="0" w:color="auto"/>
                            </w:tcBorders>
                            <w:shd w:val="clear" w:color="auto" w:fill="auto"/>
                            <w:vAlign w:val="center"/>
                            <w:hideMark/>
                          </w:tcPr>
                          <w:p w14:paraId="4C1C8B20"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18</w:t>
                            </w:r>
                          </w:p>
                        </w:tc>
                        <w:tc>
                          <w:tcPr>
                            <w:tcW w:w="1985" w:type="dxa"/>
                            <w:tcBorders>
                              <w:top w:val="nil"/>
                              <w:left w:val="nil"/>
                              <w:bottom w:val="single" w:sz="4" w:space="0" w:color="auto"/>
                              <w:right w:val="single" w:sz="4" w:space="0" w:color="auto"/>
                            </w:tcBorders>
                            <w:shd w:val="clear" w:color="auto" w:fill="auto"/>
                            <w:vAlign w:val="center"/>
                          </w:tcPr>
                          <w:p w14:paraId="7E122D3A"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54.55</w:t>
                            </w:r>
                          </w:p>
                        </w:tc>
                        <w:tc>
                          <w:tcPr>
                            <w:tcW w:w="1134" w:type="dxa"/>
                            <w:tcBorders>
                              <w:top w:val="nil"/>
                              <w:left w:val="nil"/>
                              <w:bottom w:val="single" w:sz="4" w:space="0" w:color="auto"/>
                              <w:right w:val="single" w:sz="4" w:space="0" w:color="auto"/>
                            </w:tcBorders>
                            <w:shd w:val="clear" w:color="auto" w:fill="auto"/>
                            <w:vAlign w:val="center"/>
                            <w:hideMark/>
                          </w:tcPr>
                          <w:p w14:paraId="1A5E0BC6" w14:textId="77777777" w:rsidR="00E07C3F" w:rsidRPr="0025661A" w:rsidRDefault="00E07C3F" w:rsidP="00E57A3C">
                            <w:pPr>
                              <w:widowControl/>
                              <w:adjustRightInd w:val="0"/>
                              <w:snapToGrid w:val="0"/>
                              <w:ind w:rightChars="50" w:right="120"/>
                              <w:jc w:val="right"/>
                              <w:rPr>
                                <w:rFonts w:ascii="標楷體" w:eastAsia="標楷體" w:hAnsi="標楷體" w:cs="新細明體"/>
                                <w:kern w:val="0"/>
                                <w:sz w:val="20"/>
                                <w:szCs w:val="20"/>
                              </w:rPr>
                            </w:pPr>
                            <w:r w:rsidRPr="0025661A">
                              <w:rPr>
                                <w:rFonts w:ascii="標楷體" w:eastAsia="標楷體" w:hAnsi="標楷體" w:cs="新細明體" w:hint="eastAsia"/>
                                <w:kern w:val="0"/>
                                <w:sz w:val="20"/>
                                <w:szCs w:val="20"/>
                              </w:rPr>
                              <w:t>15</w:t>
                            </w:r>
                          </w:p>
                        </w:tc>
                      </w:tr>
                      <w:tr w:rsidR="00E07C3F" w:rsidRPr="0025661A" w14:paraId="00D9FF6F" w14:textId="77777777" w:rsidTr="009D1D5D">
                        <w:trPr>
                          <w:trHeight w:val="20"/>
                          <w:jc w:val="center"/>
                        </w:trPr>
                        <w:tc>
                          <w:tcPr>
                            <w:tcW w:w="6663" w:type="dxa"/>
                            <w:gridSpan w:val="5"/>
                            <w:tcBorders>
                              <w:top w:val="single" w:sz="4" w:space="0" w:color="auto"/>
                              <w:left w:val="nil"/>
                              <w:bottom w:val="nil"/>
                              <w:right w:val="nil"/>
                            </w:tcBorders>
                            <w:shd w:val="clear" w:color="auto" w:fill="auto"/>
                            <w:noWrap/>
                            <w:vAlign w:val="center"/>
                            <w:hideMark/>
                          </w:tcPr>
                          <w:p w14:paraId="1CFD7185" w14:textId="77777777" w:rsidR="00E07C3F" w:rsidRPr="0025661A" w:rsidRDefault="00E07C3F" w:rsidP="00E57A3C">
                            <w:pPr>
                              <w:widowControl/>
                              <w:adjustRightInd w:val="0"/>
                              <w:snapToGrid w:val="0"/>
                              <w:rPr>
                                <w:rFonts w:ascii="標楷體" w:eastAsia="標楷體" w:hAnsi="標楷體" w:cs="新細明體"/>
                                <w:kern w:val="0"/>
                                <w:sz w:val="18"/>
                                <w:szCs w:val="18"/>
                              </w:rPr>
                            </w:pPr>
                            <w:proofErr w:type="gramStart"/>
                            <w:r w:rsidRPr="0025661A">
                              <w:rPr>
                                <w:rFonts w:ascii="標楷體" w:eastAsia="標楷體" w:hAnsi="標楷體" w:cs="新細明體" w:hint="eastAsia"/>
                                <w:kern w:val="0"/>
                                <w:sz w:val="18"/>
                                <w:szCs w:val="18"/>
                              </w:rPr>
                              <w:t>註</w:t>
                            </w:r>
                            <w:proofErr w:type="gramEnd"/>
                            <w:r w:rsidRPr="0025661A">
                              <w:rPr>
                                <w:rFonts w:ascii="標楷體" w:eastAsia="標楷體" w:hAnsi="標楷體" w:cs="新細明體" w:hint="eastAsia"/>
                                <w:kern w:val="0"/>
                                <w:sz w:val="18"/>
                                <w:szCs w:val="18"/>
                              </w:rPr>
                              <w:t>：1.已核定公布實施件數包含已完成、施工中、未動工等案件。</w:t>
                            </w:r>
                          </w:p>
                          <w:p w14:paraId="41F8CCEA" w14:textId="77777777" w:rsidR="00E07C3F" w:rsidRPr="0025661A" w:rsidRDefault="00E07C3F" w:rsidP="00E57A3C">
                            <w:pPr>
                              <w:widowControl/>
                              <w:adjustRightInd w:val="0"/>
                              <w:snapToGrid w:val="0"/>
                              <w:ind w:firstLineChars="200" w:firstLine="360"/>
                              <w:rPr>
                                <w:rFonts w:ascii="標楷體" w:eastAsia="標楷體" w:hAnsi="標楷體" w:cs="新細明體"/>
                                <w:kern w:val="0"/>
                                <w:sz w:val="18"/>
                                <w:szCs w:val="18"/>
                              </w:rPr>
                            </w:pPr>
                            <w:r w:rsidRPr="0025661A">
                              <w:rPr>
                                <w:rFonts w:ascii="標楷體" w:eastAsia="標楷體" w:hAnsi="標楷體" w:cs="新細明體" w:hint="eastAsia"/>
                                <w:kern w:val="0"/>
                                <w:sz w:val="18"/>
                                <w:szCs w:val="18"/>
                              </w:rPr>
                              <w:t>2.未核定</w:t>
                            </w:r>
                            <w:r>
                              <w:rPr>
                                <w:rFonts w:ascii="標楷體" w:eastAsia="標楷體" w:hAnsi="標楷體" w:cs="新細明體" w:hint="eastAsia"/>
                                <w:kern w:val="0"/>
                                <w:sz w:val="18"/>
                                <w:szCs w:val="18"/>
                              </w:rPr>
                              <w:t>公布實施</w:t>
                            </w:r>
                            <w:r w:rsidRPr="0025661A">
                              <w:rPr>
                                <w:rFonts w:ascii="標楷體" w:eastAsia="標楷體" w:hAnsi="標楷體" w:cs="新細明體" w:hint="eastAsia"/>
                                <w:kern w:val="0"/>
                                <w:sz w:val="18"/>
                                <w:szCs w:val="18"/>
                              </w:rPr>
                              <w:t>件數包含整合中</w:t>
                            </w:r>
                            <w:r>
                              <w:rPr>
                                <w:rFonts w:ascii="標楷體" w:eastAsia="標楷體" w:hAnsi="標楷體" w:cs="新細明體" w:hint="eastAsia"/>
                                <w:kern w:val="0"/>
                                <w:sz w:val="18"/>
                                <w:szCs w:val="18"/>
                              </w:rPr>
                              <w:t>（</w:t>
                            </w:r>
                            <w:r w:rsidRPr="0025661A">
                              <w:rPr>
                                <w:rFonts w:ascii="標楷體" w:eastAsia="標楷體" w:hAnsi="標楷體" w:cs="新細明體" w:hint="eastAsia"/>
                                <w:kern w:val="0"/>
                                <w:sz w:val="18"/>
                                <w:szCs w:val="18"/>
                              </w:rPr>
                              <w:t>概要已核准</w:t>
                            </w:r>
                            <w:r>
                              <w:rPr>
                                <w:rFonts w:ascii="標楷體" w:eastAsia="標楷體" w:hAnsi="標楷體" w:cs="新細明體" w:hint="eastAsia"/>
                                <w:kern w:val="0"/>
                                <w:sz w:val="18"/>
                                <w:szCs w:val="18"/>
                              </w:rPr>
                              <w:t>）</w:t>
                            </w:r>
                            <w:r w:rsidRPr="0025661A">
                              <w:rPr>
                                <w:rFonts w:ascii="標楷體" w:eastAsia="標楷體" w:hAnsi="標楷體" w:cs="新細明體" w:hint="eastAsia"/>
                                <w:kern w:val="0"/>
                                <w:sz w:val="18"/>
                                <w:szCs w:val="18"/>
                              </w:rPr>
                              <w:t>、</w:t>
                            </w:r>
                            <w:proofErr w:type="gramStart"/>
                            <w:r w:rsidRPr="0025661A">
                              <w:rPr>
                                <w:rFonts w:ascii="標楷體" w:eastAsia="標楷體" w:hAnsi="標楷體" w:cs="新細明體" w:hint="eastAsia"/>
                                <w:kern w:val="0"/>
                                <w:sz w:val="18"/>
                                <w:szCs w:val="18"/>
                              </w:rPr>
                              <w:t>報核中</w:t>
                            </w:r>
                            <w:proofErr w:type="gramEnd"/>
                            <w:r w:rsidRPr="0025661A">
                              <w:rPr>
                                <w:rFonts w:ascii="標楷體" w:eastAsia="標楷體" w:hAnsi="標楷體" w:cs="新細明體" w:hint="eastAsia"/>
                                <w:kern w:val="0"/>
                                <w:sz w:val="18"/>
                                <w:szCs w:val="18"/>
                              </w:rPr>
                              <w:t>、已審定等案件。</w:t>
                            </w:r>
                          </w:p>
                        </w:tc>
                      </w:tr>
                      <w:tr w:rsidR="00E07C3F" w:rsidRPr="0025661A" w14:paraId="2BBE2F14" w14:textId="77777777" w:rsidTr="009D1D5D">
                        <w:trPr>
                          <w:trHeight w:val="20"/>
                          <w:jc w:val="center"/>
                        </w:trPr>
                        <w:tc>
                          <w:tcPr>
                            <w:tcW w:w="6663" w:type="dxa"/>
                            <w:gridSpan w:val="5"/>
                            <w:tcBorders>
                              <w:top w:val="nil"/>
                              <w:left w:val="nil"/>
                              <w:bottom w:val="nil"/>
                              <w:right w:val="nil"/>
                            </w:tcBorders>
                            <w:shd w:val="clear" w:color="auto" w:fill="auto"/>
                            <w:noWrap/>
                            <w:vAlign w:val="center"/>
                            <w:hideMark/>
                          </w:tcPr>
                          <w:p w14:paraId="4628F14F" w14:textId="77777777" w:rsidR="00E07C3F" w:rsidRPr="0025661A" w:rsidRDefault="00E07C3F" w:rsidP="00E57A3C">
                            <w:pPr>
                              <w:widowControl/>
                              <w:adjustRightInd w:val="0"/>
                              <w:snapToGrid w:val="0"/>
                              <w:ind w:firstLineChars="200" w:firstLine="360"/>
                              <w:rPr>
                                <w:rFonts w:ascii="標楷體" w:eastAsia="標楷體" w:hAnsi="標楷體" w:cs="新細明體"/>
                                <w:kern w:val="0"/>
                                <w:sz w:val="18"/>
                                <w:szCs w:val="18"/>
                              </w:rPr>
                            </w:pPr>
                            <w:r w:rsidRPr="0025661A">
                              <w:rPr>
                                <w:rFonts w:ascii="標楷體" w:eastAsia="標楷體" w:hAnsi="標楷體" w:cs="新細明體" w:hint="eastAsia"/>
                                <w:kern w:val="0"/>
                                <w:sz w:val="18"/>
                                <w:szCs w:val="18"/>
                              </w:rPr>
                              <w:t>3.資料來源：整理自都市更新入口網站資料。</w:t>
                            </w:r>
                          </w:p>
                        </w:tc>
                      </w:tr>
                    </w:tbl>
                    <w:p w14:paraId="3A20ED3B" w14:textId="77777777" w:rsidR="00E07C3F" w:rsidRPr="00E57A3C" w:rsidRDefault="00E07C3F" w:rsidP="00E07C3F"/>
                  </w:txbxContent>
                </v:textbox>
                <w10:wrap type="square" anchorx="margin" anchory="margin"/>
              </v:shape>
            </w:pict>
          </mc:Fallback>
        </mc:AlternateContent>
      </w:r>
      <w:r w:rsidRPr="00414DB9">
        <w:rPr>
          <w:rFonts w:ascii="標楷體" w:eastAsia="標楷體" w:hAnsi="標楷體" w:hint="eastAsia"/>
          <w:color w:val="000000" w:themeColor="text1"/>
        </w:rPr>
        <w:t>都市發展局</w:t>
      </w:r>
      <w:r w:rsidRPr="00414DB9">
        <w:rPr>
          <w:rFonts w:ascii="標楷體" w:eastAsia="標楷體" w:hAnsi="標楷體"/>
          <w:color w:val="000000" w:themeColor="text1"/>
        </w:rPr>
        <w:t>為</w:t>
      </w:r>
      <w:r w:rsidRPr="00414DB9">
        <w:rPr>
          <w:rFonts w:ascii="標楷體" w:eastAsia="標楷體" w:hAnsi="標楷體" w:hint="eastAsia"/>
          <w:color w:val="000000" w:themeColor="text1"/>
        </w:rPr>
        <w:t>辦理都市更新地區劃定、輔導民眾自主更新，加速都市危險及老舊建築物重建，促進舊市區再生及復甦都市機能，於</w:t>
      </w:r>
      <w:proofErr w:type="gramStart"/>
      <w:r w:rsidRPr="00414DB9">
        <w:rPr>
          <w:rFonts w:ascii="標楷體" w:eastAsia="標楷體" w:hAnsi="標楷體" w:hint="eastAsia"/>
          <w:color w:val="000000" w:themeColor="text1"/>
        </w:rPr>
        <w:t>113</w:t>
      </w:r>
      <w:proofErr w:type="gramEnd"/>
      <w:r w:rsidRPr="00414DB9">
        <w:rPr>
          <w:rFonts w:ascii="標楷體" w:eastAsia="標楷體" w:hAnsi="標楷體" w:hint="eastAsia"/>
          <w:color w:val="000000" w:themeColor="text1"/>
        </w:rPr>
        <w:t>年度編列預算數256萬餘元，執行結果，決算數242萬餘元；及</w:t>
      </w:r>
      <w:proofErr w:type="gramStart"/>
      <w:r w:rsidRPr="00414DB9">
        <w:rPr>
          <w:rFonts w:ascii="標楷體" w:eastAsia="標楷體" w:hAnsi="標楷體" w:hint="eastAsia"/>
          <w:color w:val="000000" w:themeColor="text1"/>
        </w:rPr>
        <w:t>113</w:t>
      </w:r>
      <w:proofErr w:type="gramEnd"/>
      <w:r w:rsidRPr="00414DB9">
        <w:rPr>
          <w:rFonts w:ascii="標楷體" w:eastAsia="標楷體" w:hAnsi="標楷體" w:hint="eastAsia"/>
          <w:color w:val="000000" w:themeColor="text1"/>
        </w:rPr>
        <w:t>年度於</w:t>
      </w:r>
      <w:proofErr w:type="gramStart"/>
      <w:r w:rsidRPr="00414DB9">
        <w:rPr>
          <w:rFonts w:ascii="標楷體" w:eastAsia="標楷體" w:hAnsi="標楷體" w:hint="eastAsia"/>
          <w:color w:val="000000" w:themeColor="text1"/>
        </w:rPr>
        <w:t>臺</w:t>
      </w:r>
      <w:proofErr w:type="gramEnd"/>
      <w:r w:rsidRPr="00414DB9">
        <w:rPr>
          <w:rFonts w:ascii="標楷體" w:eastAsia="標楷體" w:hAnsi="標楷體" w:hint="eastAsia"/>
          <w:color w:val="000000" w:themeColor="text1"/>
        </w:rPr>
        <w:t>中市都市更新及都市發展建設基金編列都市更新整建維護補助經費、老舊街區活化整修補助計畫預算數各1</w:t>
      </w:r>
      <w:r w:rsidRPr="00414DB9">
        <w:rPr>
          <w:rFonts w:ascii="標楷體" w:eastAsia="標楷體" w:hAnsi="標楷體"/>
          <w:color w:val="000000" w:themeColor="text1"/>
        </w:rPr>
        <w:t>,</w:t>
      </w:r>
      <w:r w:rsidRPr="00414DB9">
        <w:rPr>
          <w:rFonts w:ascii="標楷體" w:eastAsia="標楷體" w:hAnsi="標楷體" w:hint="eastAsia"/>
          <w:color w:val="000000" w:themeColor="text1"/>
        </w:rPr>
        <w:t>000萬元，執行結果，</w:t>
      </w:r>
      <w:proofErr w:type="gramStart"/>
      <w:r w:rsidRPr="00414DB9">
        <w:rPr>
          <w:rFonts w:ascii="標楷體" w:eastAsia="標楷體" w:hAnsi="標楷體" w:hint="eastAsia"/>
          <w:color w:val="000000" w:themeColor="text1"/>
        </w:rPr>
        <w:t>均尚無</w:t>
      </w:r>
      <w:proofErr w:type="gramEnd"/>
      <w:r w:rsidRPr="00414DB9">
        <w:rPr>
          <w:rFonts w:ascii="標楷體" w:eastAsia="標楷體" w:hAnsi="標楷體" w:hint="eastAsia"/>
          <w:color w:val="000000" w:themeColor="text1"/>
        </w:rPr>
        <w:t>實現數。根據都市更新入口網統計資料，截至114年3月底止，</w:t>
      </w:r>
      <w:proofErr w:type="gramStart"/>
      <w:r w:rsidRPr="00414DB9">
        <w:rPr>
          <w:rFonts w:ascii="標楷體" w:eastAsia="標楷體" w:hAnsi="標楷體" w:hint="eastAsia"/>
          <w:color w:val="000000" w:themeColor="text1"/>
        </w:rPr>
        <w:t>臺</w:t>
      </w:r>
      <w:proofErr w:type="gramEnd"/>
      <w:r w:rsidRPr="00414DB9">
        <w:rPr>
          <w:rFonts w:ascii="標楷體" w:eastAsia="標楷體" w:hAnsi="標楷體" w:hint="eastAsia"/>
          <w:color w:val="000000" w:themeColor="text1"/>
        </w:rPr>
        <w:t>中市都市更新案件事業計畫受理件數計152件，已核定公布實施118件，核定率77.63％，</w:t>
      </w:r>
      <w:proofErr w:type="gramStart"/>
      <w:r w:rsidRPr="00414DB9">
        <w:rPr>
          <w:rFonts w:ascii="標楷體" w:eastAsia="標楷體" w:hAnsi="標楷體" w:hint="eastAsia"/>
          <w:color w:val="000000" w:themeColor="text1"/>
        </w:rPr>
        <w:t>均居</w:t>
      </w:r>
      <w:proofErr w:type="gramEnd"/>
      <w:r w:rsidRPr="00414DB9">
        <w:rPr>
          <w:rFonts w:ascii="標楷體" w:eastAsia="標楷體" w:hAnsi="標楷體" w:hint="eastAsia"/>
          <w:color w:val="000000" w:themeColor="text1"/>
        </w:rPr>
        <w:t>六都第3（表3）。</w:t>
      </w:r>
      <w:proofErr w:type="gramStart"/>
      <w:r>
        <w:rPr>
          <w:rFonts w:ascii="標楷體" w:eastAsia="標楷體" w:hAnsi="標楷體" w:hint="eastAsia"/>
          <w:bCs/>
        </w:rPr>
        <w:t>惟</w:t>
      </w:r>
      <w:proofErr w:type="gramEnd"/>
      <w:r w:rsidRPr="00D530BF">
        <w:rPr>
          <w:rFonts w:ascii="標楷體" w:eastAsia="標楷體" w:hAnsi="標楷體" w:hint="eastAsia"/>
          <w:bCs/>
        </w:rPr>
        <w:t>部分地方自治法規未完備，</w:t>
      </w:r>
      <w:r>
        <w:rPr>
          <w:rFonts w:ascii="標楷體" w:eastAsia="標楷體" w:hAnsi="標楷體" w:hint="eastAsia"/>
          <w:bCs/>
        </w:rPr>
        <w:t>前</w:t>
      </w:r>
      <w:r w:rsidRPr="00D530BF">
        <w:rPr>
          <w:rFonts w:ascii="標楷體" w:eastAsia="標楷體" w:hAnsi="標楷體" w:hint="eastAsia"/>
          <w:bCs/>
        </w:rPr>
        <w:t>經本處函請檢討改善，據復已加速辦理。案經追蹤結果，</w:t>
      </w:r>
      <w:proofErr w:type="gramStart"/>
      <w:r w:rsidRPr="00D530BF">
        <w:rPr>
          <w:rFonts w:ascii="標楷體" w:eastAsia="標楷體" w:hAnsi="標楷體" w:hint="eastAsia"/>
          <w:bCs/>
        </w:rPr>
        <w:t>仍</w:t>
      </w:r>
      <w:r w:rsidRPr="00414DB9">
        <w:rPr>
          <w:rFonts w:ascii="標楷體" w:eastAsia="標楷體" w:hAnsi="標楷體" w:hint="eastAsia"/>
          <w:color w:val="000000" w:themeColor="text1"/>
        </w:rPr>
        <w:t>核有</w:t>
      </w:r>
      <w:proofErr w:type="gramEnd"/>
      <w:r w:rsidRPr="00414DB9">
        <w:rPr>
          <w:rFonts w:ascii="標楷體" w:eastAsia="標楷體" w:hAnsi="標楷體" w:hint="eastAsia"/>
          <w:color w:val="000000" w:themeColor="text1"/>
        </w:rPr>
        <w:t>：1</w:t>
      </w:r>
      <w:r w:rsidRPr="00414DB9">
        <w:rPr>
          <w:rFonts w:ascii="標楷體" w:eastAsia="標楷體" w:hAnsi="標楷體"/>
          <w:color w:val="000000" w:themeColor="text1"/>
        </w:rPr>
        <w:t>.</w:t>
      </w:r>
      <w:r w:rsidRPr="00414DB9">
        <w:rPr>
          <w:rFonts w:ascii="標楷體" w:eastAsia="標楷體" w:hAnsi="標楷體" w:hint="eastAsia"/>
          <w:color w:val="000000" w:themeColor="text1"/>
        </w:rPr>
        <w:t>部分</w:t>
      </w:r>
      <w:r w:rsidRPr="00414DB9">
        <w:rPr>
          <w:rFonts w:ascii="標楷體" w:eastAsia="標楷體" w:hAnsi="標楷體"/>
          <w:color w:val="000000" w:themeColor="text1"/>
        </w:rPr>
        <w:t>都市更新相關自治法規</w:t>
      </w:r>
      <w:r w:rsidRPr="00414DB9">
        <w:rPr>
          <w:rFonts w:ascii="標楷體" w:eastAsia="標楷體" w:hAnsi="標楷體" w:hint="eastAsia"/>
          <w:color w:val="000000" w:themeColor="text1"/>
        </w:rPr>
        <w:t>尚未依據都市更新條例及已公布子法辦理</w:t>
      </w:r>
      <w:r w:rsidRPr="00414DB9">
        <w:rPr>
          <w:rFonts w:ascii="標楷體" w:eastAsia="標楷體" w:hAnsi="標楷體"/>
          <w:color w:val="000000" w:themeColor="text1"/>
        </w:rPr>
        <w:t>制定及修正作業</w:t>
      </w:r>
      <w:r w:rsidRPr="00414DB9">
        <w:rPr>
          <w:rFonts w:ascii="標楷體" w:eastAsia="標楷體" w:hAnsi="標楷體" w:hint="eastAsia"/>
          <w:color w:val="000000" w:themeColor="text1"/>
        </w:rPr>
        <w:t>；2</w:t>
      </w:r>
      <w:r w:rsidRPr="00414DB9">
        <w:rPr>
          <w:rFonts w:ascii="標楷體" w:eastAsia="標楷體" w:hAnsi="標楷體"/>
          <w:color w:val="000000" w:themeColor="text1"/>
        </w:rPr>
        <w:t>.「豐原車站東側豐原</w:t>
      </w:r>
      <w:proofErr w:type="gramStart"/>
      <w:r w:rsidRPr="00414DB9">
        <w:rPr>
          <w:rFonts w:ascii="標楷體" w:eastAsia="標楷體" w:hAnsi="標楷體"/>
          <w:color w:val="000000" w:themeColor="text1"/>
        </w:rPr>
        <w:t>區翁明段</w:t>
      </w:r>
      <w:proofErr w:type="gramEnd"/>
      <w:r w:rsidRPr="00414DB9">
        <w:rPr>
          <w:rFonts w:ascii="標楷體" w:eastAsia="標楷體" w:hAnsi="標楷體"/>
          <w:color w:val="000000" w:themeColor="text1"/>
        </w:rPr>
        <w:t>659地號等12筆土地都市更新事業案」</w:t>
      </w:r>
      <w:r w:rsidRPr="00414DB9">
        <w:rPr>
          <w:rFonts w:ascii="標楷體" w:eastAsia="標楷體" w:hAnsi="標楷體" w:hint="eastAsia"/>
          <w:color w:val="000000" w:themeColor="text1"/>
        </w:rPr>
        <w:t>、</w:t>
      </w:r>
      <w:r w:rsidRPr="00414DB9">
        <w:rPr>
          <w:rFonts w:ascii="標楷體" w:eastAsia="標楷體" w:hAnsi="標楷體"/>
          <w:color w:val="000000" w:themeColor="text1"/>
        </w:rPr>
        <w:t>「</w:t>
      </w:r>
      <w:proofErr w:type="gramStart"/>
      <w:r w:rsidRPr="00414DB9">
        <w:rPr>
          <w:rFonts w:ascii="標楷體" w:eastAsia="標楷體" w:hAnsi="標楷體"/>
          <w:color w:val="000000" w:themeColor="text1"/>
        </w:rPr>
        <w:t>臺</w:t>
      </w:r>
      <w:proofErr w:type="gramEnd"/>
      <w:r w:rsidRPr="00414DB9">
        <w:rPr>
          <w:rFonts w:ascii="標楷體" w:eastAsia="標楷體" w:hAnsi="標楷體"/>
          <w:color w:val="000000" w:themeColor="text1"/>
        </w:rPr>
        <w:t>中大車站計畫-原建國市場及附近地區都市更新事業招商計畫案」</w:t>
      </w:r>
      <w:r w:rsidRPr="00414DB9">
        <w:rPr>
          <w:rFonts w:ascii="標楷體" w:eastAsia="標楷體" w:hAnsi="標楷體" w:hint="eastAsia"/>
          <w:color w:val="000000" w:themeColor="text1"/>
        </w:rPr>
        <w:t>等2件</w:t>
      </w:r>
      <w:r w:rsidRPr="00414DB9">
        <w:rPr>
          <w:rFonts w:ascii="標楷體" w:eastAsia="標楷體" w:hAnsi="標楷體"/>
          <w:color w:val="000000" w:themeColor="text1"/>
        </w:rPr>
        <w:t>公辦都市更新案</w:t>
      </w:r>
      <w:r w:rsidRPr="00414DB9">
        <w:rPr>
          <w:rFonts w:ascii="標楷體" w:eastAsia="標楷體" w:hAnsi="標楷體" w:hint="eastAsia"/>
          <w:color w:val="000000" w:themeColor="text1"/>
        </w:rPr>
        <w:t>分別於</w:t>
      </w:r>
      <w:r w:rsidRPr="00414DB9">
        <w:rPr>
          <w:rFonts w:ascii="標楷體" w:eastAsia="標楷體" w:hAnsi="標楷體"/>
          <w:color w:val="000000" w:themeColor="text1"/>
          <w:shd w:val="clear" w:color="auto" w:fill="FFFFFF"/>
        </w:rPr>
        <w:t>99年3月</w:t>
      </w:r>
      <w:r w:rsidRPr="00414DB9">
        <w:rPr>
          <w:rFonts w:ascii="標楷體" w:eastAsia="標楷體" w:hAnsi="標楷體" w:hint="eastAsia"/>
          <w:color w:val="000000" w:themeColor="text1"/>
        </w:rPr>
        <w:t>、</w:t>
      </w:r>
      <w:r w:rsidRPr="00414DB9">
        <w:rPr>
          <w:rFonts w:ascii="標楷體" w:eastAsia="標楷體" w:hAnsi="標楷體"/>
          <w:color w:val="000000" w:themeColor="text1"/>
          <w:shd w:val="clear" w:color="auto" w:fill="FFFFFF"/>
          <w:lang w:eastAsia="zh-HK"/>
        </w:rPr>
        <w:t>109年4月</w:t>
      </w:r>
      <w:r w:rsidRPr="00414DB9">
        <w:rPr>
          <w:rFonts w:ascii="標楷體" w:eastAsia="標楷體" w:hAnsi="標楷體" w:hint="eastAsia"/>
          <w:color w:val="000000" w:themeColor="text1"/>
        </w:rPr>
        <w:t>啟動先期規劃，</w:t>
      </w:r>
      <w:r w:rsidRPr="00B65215">
        <w:rPr>
          <w:rFonts w:ascii="標楷體" w:eastAsia="標楷體" w:hAnsi="標楷體" w:hint="eastAsia"/>
          <w:color w:val="000000" w:themeColor="text1"/>
          <w:spacing w:val="2"/>
        </w:rPr>
        <w:t>惟</w:t>
      </w:r>
      <w:r w:rsidRPr="00B65215">
        <w:rPr>
          <w:rFonts w:ascii="標楷體" w:eastAsia="標楷體" w:hAnsi="標楷體"/>
          <w:color w:val="000000" w:themeColor="text1"/>
          <w:spacing w:val="2"/>
        </w:rPr>
        <w:t>多次公開評選實施者未成功或共同負擔比率偏高，</w:t>
      </w:r>
      <w:r w:rsidRPr="00B65215">
        <w:rPr>
          <w:rFonts w:ascii="標楷體" w:eastAsia="標楷體" w:hAnsi="標楷體" w:hint="eastAsia"/>
          <w:color w:val="000000" w:themeColor="text1"/>
          <w:spacing w:val="2"/>
        </w:rPr>
        <w:t>導致</w:t>
      </w:r>
      <w:r w:rsidRPr="00B65215">
        <w:rPr>
          <w:rFonts w:ascii="標楷體" w:eastAsia="標楷體" w:hAnsi="標楷體"/>
          <w:color w:val="000000" w:themeColor="text1"/>
          <w:spacing w:val="2"/>
        </w:rPr>
        <w:t>執行進度延宕，影響市容更新及公共利益</w:t>
      </w:r>
      <w:r w:rsidRPr="00414DB9">
        <w:rPr>
          <w:rFonts w:ascii="標楷體" w:eastAsia="標楷體" w:hAnsi="標楷體" w:hint="eastAsia"/>
          <w:color w:val="000000" w:themeColor="text1"/>
        </w:rPr>
        <w:t>；</w:t>
      </w:r>
      <w:r w:rsidRPr="00414DB9">
        <w:rPr>
          <w:rFonts w:ascii="標楷體" w:eastAsia="標楷體" w:hAnsi="標楷體" w:hint="eastAsia"/>
          <w:color w:val="000000" w:themeColor="text1"/>
        </w:rPr>
        <w:lastRenderedPageBreak/>
        <w:t>3</w:t>
      </w:r>
      <w:r w:rsidRPr="00414DB9">
        <w:rPr>
          <w:rFonts w:ascii="標楷體" w:eastAsia="標楷體" w:hAnsi="標楷體"/>
          <w:color w:val="000000" w:themeColor="text1"/>
        </w:rPr>
        <w:t>.</w:t>
      </w:r>
      <w:r w:rsidRPr="00414DB9">
        <w:rPr>
          <w:rFonts w:ascii="標楷體" w:eastAsia="標楷體" w:hAnsi="標楷體" w:cs="Arial"/>
          <w:color w:val="000000" w:themeColor="text1"/>
          <w:shd w:val="clear" w:color="auto" w:fill="FFFFFF"/>
        </w:rPr>
        <w:t>太平區新坪生</w:t>
      </w:r>
      <w:r w:rsidRPr="00414DB9">
        <w:rPr>
          <w:rFonts w:ascii="標楷體" w:eastAsia="標楷體" w:hAnsi="標楷體" w:cs="標楷體"/>
          <w:color w:val="000000" w:themeColor="text1"/>
          <w:shd w:val="clear" w:color="auto" w:fill="FFFFFF"/>
        </w:rPr>
        <w:t>活公園社區</w:t>
      </w:r>
      <w:proofErr w:type="gramStart"/>
      <w:r w:rsidRPr="00414DB9">
        <w:rPr>
          <w:rFonts w:ascii="標楷體" w:eastAsia="標楷體" w:hAnsi="標楷體" w:cs="標楷體"/>
          <w:color w:val="000000" w:themeColor="text1"/>
          <w:shd w:val="clear" w:color="auto" w:fill="FFFFFF"/>
        </w:rPr>
        <w:t>都更案</w:t>
      </w:r>
      <w:proofErr w:type="gramEnd"/>
      <w:r w:rsidRPr="00414DB9">
        <w:rPr>
          <w:rFonts w:ascii="標楷體" w:eastAsia="標楷體" w:hAnsi="標楷體" w:cs="標楷體" w:hint="eastAsia"/>
          <w:color w:val="000000" w:themeColor="text1"/>
          <w:shd w:val="clear" w:color="auto" w:fill="FFFFFF"/>
        </w:rPr>
        <w:t>，實施者</w:t>
      </w:r>
      <w:r w:rsidRPr="00414DB9">
        <w:rPr>
          <w:rFonts w:ascii="標楷體" w:eastAsia="標楷體" w:hAnsi="標楷體" w:cs="標楷體"/>
          <w:color w:val="000000" w:themeColor="text1"/>
          <w:shd w:val="clear" w:color="auto" w:fill="FFFFFF"/>
        </w:rPr>
        <w:t>權利變換計畫</w:t>
      </w:r>
      <w:r w:rsidRPr="00414DB9">
        <w:rPr>
          <w:rFonts w:ascii="標楷體" w:eastAsia="標楷體" w:hAnsi="標楷體" w:cs="標楷體" w:hint="eastAsia"/>
          <w:color w:val="000000" w:themeColor="text1"/>
          <w:shd w:val="clear" w:color="auto" w:fill="FFFFFF"/>
        </w:rPr>
        <w:t>經審查須</w:t>
      </w:r>
      <w:r w:rsidRPr="00414DB9">
        <w:rPr>
          <w:rFonts w:ascii="標楷體" w:eastAsia="標楷體" w:hAnsi="標楷體" w:cs="標楷體"/>
          <w:color w:val="000000" w:themeColor="text1"/>
          <w:shd w:val="clear" w:color="auto" w:fill="FFFFFF"/>
        </w:rPr>
        <w:t>補正資料</w:t>
      </w:r>
      <w:r w:rsidRPr="00414DB9">
        <w:rPr>
          <w:rFonts w:ascii="標楷體" w:eastAsia="標楷體" w:hAnsi="標楷體" w:cs="標楷體" w:hint="eastAsia"/>
          <w:color w:val="000000" w:themeColor="text1"/>
          <w:shd w:val="clear" w:color="auto" w:fill="FFFFFF"/>
        </w:rPr>
        <w:t>，</w:t>
      </w:r>
      <w:proofErr w:type="gramStart"/>
      <w:r w:rsidRPr="00414DB9">
        <w:rPr>
          <w:rFonts w:ascii="標楷體" w:eastAsia="標楷體" w:hAnsi="標楷體" w:cs="標楷體" w:hint="eastAsia"/>
          <w:color w:val="000000" w:themeColor="text1"/>
          <w:shd w:val="clear" w:color="auto" w:fill="FFFFFF"/>
        </w:rPr>
        <w:t>遲</w:t>
      </w:r>
      <w:r w:rsidRPr="00414DB9">
        <w:rPr>
          <w:rFonts w:ascii="標楷體" w:eastAsia="標楷體" w:hAnsi="標楷體" w:cs="標楷體"/>
          <w:color w:val="000000" w:themeColor="text1"/>
          <w:shd w:val="clear" w:color="auto" w:fill="FFFFFF"/>
        </w:rPr>
        <w:t>經9年</w:t>
      </w:r>
      <w:proofErr w:type="gramEnd"/>
      <w:r w:rsidRPr="00414DB9">
        <w:rPr>
          <w:rFonts w:ascii="標楷體" w:eastAsia="標楷體" w:hAnsi="標楷體" w:cs="標楷體"/>
          <w:color w:val="000000" w:themeColor="text1"/>
          <w:shd w:val="clear" w:color="auto" w:fill="FFFFFF"/>
        </w:rPr>
        <w:t>餘始</w:t>
      </w:r>
      <w:r w:rsidRPr="00414DB9">
        <w:rPr>
          <w:rFonts w:ascii="標楷體" w:eastAsia="標楷體" w:hAnsi="標楷體" w:cs="標楷體" w:hint="eastAsia"/>
          <w:color w:val="000000" w:themeColor="text1"/>
          <w:shd w:val="clear" w:color="auto" w:fill="FFFFFF"/>
        </w:rPr>
        <w:t>通知限期</w:t>
      </w:r>
      <w:r w:rsidRPr="00414DB9">
        <w:rPr>
          <w:rFonts w:ascii="標楷體" w:eastAsia="標楷體" w:hAnsi="標楷體" w:cs="標楷體"/>
          <w:color w:val="000000" w:themeColor="text1"/>
          <w:shd w:val="clear" w:color="auto" w:fill="FFFFFF"/>
        </w:rPr>
        <w:t>補</w:t>
      </w:r>
      <w:proofErr w:type="gramStart"/>
      <w:r w:rsidRPr="00414DB9">
        <w:rPr>
          <w:rFonts w:ascii="標楷體" w:eastAsia="標楷體" w:hAnsi="標楷體" w:cs="標楷體"/>
          <w:color w:val="000000" w:themeColor="text1"/>
          <w:shd w:val="clear" w:color="auto" w:fill="FFFFFF"/>
        </w:rPr>
        <w:t>送</w:t>
      </w:r>
      <w:r w:rsidRPr="00414DB9">
        <w:rPr>
          <w:rFonts w:ascii="標楷體" w:eastAsia="標楷體" w:hAnsi="標楷體" w:cs="標楷體" w:hint="eastAsia"/>
          <w:color w:val="000000" w:themeColor="text1"/>
          <w:shd w:val="clear" w:color="auto" w:fill="FFFFFF"/>
        </w:rPr>
        <w:t>否則</w:t>
      </w:r>
      <w:proofErr w:type="gramEnd"/>
      <w:r w:rsidRPr="00414DB9">
        <w:rPr>
          <w:rFonts w:ascii="標楷體" w:eastAsia="標楷體" w:hAnsi="標楷體" w:cs="標楷體" w:hint="eastAsia"/>
          <w:color w:val="000000" w:themeColor="text1"/>
          <w:shd w:val="clear" w:color="auto" w:fill="FFFFFF"/>
        </w:rPr>
        <w:t>依法駁回申請</w:t>
      </w:r>
      <w:r w:rsidRPr="00414DB9">
        <w:rPr>
          <w:rFonts w:ascii="標楷體" w:eastAsia="標楷體" w:hAnsi="標楷體" w:cs="標楷體"/>
          <w:color w:val="000000" w:themeColor="text1"/>
          <w:shd w:val="clear" w:color="auto" w:fill="FFFFFF"/>
        </w:rPr>
        <w:t>，</w:t>
      </w:r>
      <w:proofErr w:type="gramStart"/>
      <w:r w:rsidRPr="00414DB9">
        <w:rPr>
          <w:rFonts w:ascii="標楷體" w:eastAsia="標楷體" w:hAnsi="標楷體" w:cs="標楷體" w:hint="eastAsia"/>
          <w:color w:val="000000" w:themeColor="text1"/>
          <w:shd w:val="clear" w:color="auto" w:fill="FFFFFF"/>
        </w:rPr>
        <w:t>惟補送</w:t>
      </w:r>
      <w:proofErr w:type="gramEnd"/>
      <w:r w:rsidRPr="00414DB9">
        <w:rPr>
          <w:rFonts w:ascii="標楷體" w:eastAsia="標楷體" w:hAnsi="標楷體" w:cs="標楷體"/>
          <w:color w:val="000000" w:themeColor="text1"/>
          <w:shd w:val="clear" w:color="auto" w:fill="FFFFFF"/>
        </w:rPr>
        <w:t>權利變換計畫</w:t>
      </w:r>
      <w:r w:rsidRPr="00414DB9">
        <w:rPr>
          <w:rFonts w:ascii="標楷體" w:eastAsia="標楷體" w:hAnsi="標楷體" w:cs="標楷體" w:hint="eastAsia"/>
          <w:color w:val="000000" w:themeColor="text1"/>
          <w:shd w:val="clear" w:color="auto" w:fill="FFFFFF"/>
        </w:rPr>
        <w:t>因估價無法反映當地地價而遭駁回，</w:t>
      </w:r>
      <w:r w:rsidRPr="00414DB9">
        <w:rPr>
          <w:rFonts w:ascii="標楷體" w:eastAsia="標楷體" w:hAnsi="標楷體" w:cs="標楷體"/>
          <w:color w:val="000000" w:themeColor="text1"/>
          <w:shd w:val="clear" w:color="auto" w:fill="FFFFFF"/>
        </w:rPr>
        <w:t>衍生行政訴訟，</w:t>
      </w:r>
      <w:r w:rsidRPr="00414DB9">
        <w:rPr>
          <w:rFonts w:ascii="標楷體" w:eastAsia="標楷體" w:hAnsi="標楷體" w:cs="標楷體" w:hint="eastAsia"/>
          <w:color w:val="000000" w:themeColor="text1"/>
          <w:shd w:val="clear" w:color="auto" w:fill="FFFFFF"/>
        </w:rPr>
        <w:t>肇致</w:t>
      </w:r>
      <w:r w:rsidRPr="00414DB9">
        <w:rPr>
          <w:rFonts w:ascii="標楷體" w:eastAsia="標楷體" w:hAnsi="標楷體" w:cs="標楷體"/>
          <w:color w:val="000000" w:themeColor="text1"/>
          <w:shd w:val="clear" w:color="auto" w:fill="FFFFFF"/>
        </w:rPr>
        <w:t>都市更新作業嚴重停滯不前，影響住戶權益</w:t>
      </w:r>
      <w:r w:rsidRPr="00414DB9">
        <w:rPr>
          <w:rFonts w:ascii="標楷體" w:eastAsia="標楷體" w:hAnsi="標楷體" w:hint="eastAsia"/>
          <w:color w:val="000000" w:themeColor="text1"/>
        </w:rPr>
        <w:t>；4</w:t>
      </w:r>
      <w:r w:rsidRPr="00414DB9">
        <w:rPr>
          <w:rFonts w:ascii="標楷體" w:eastAsia="標楷體" w:hAnsi="標楷體"/>
          <w:color w:val="000000" w:themeColor="text1"/>
        </w:rPr>
        <w:t>.</w:t>
      </w:r>
      <w:r w:rsidRPr="00414DB9">
        <w:rPr>
          <w:rFonts w:ascii="標楷體" w:eastAsia="標楷體" w:hAnsi="標楷體" w:hint="eastAsia"/>
          <w:color w:val="000000" w:themeColor="text1"/>
        </w:rPr>
        <w:t>截至114年1月底</w:t>
      </w:r>
      <w:proofErr w:type="gramStart"/>
      <w:r w:rsidRPr="00414DB9">
        <w:rPr>
          <w:rFonts w:ascii="標楷體" w:eastAsia="標楷體" w:hAnsi="標楷體" w:hint="eastAsia"/>
          <w:color w:val="000000" w:themeColor="text1"/>
        </w:rPr>
        <w:t>止</w:t>
      </w:r>
      <w:proofErr w:type="gramEnd"/>
      <w:r w:rsidRPr="00414DB9">
        <w:rPr>
          <w:rFonts w:ascii="標楷體" w:eastAsia="標楷體" w:hAnsi="標楷體" w:hint="eastAsia"/>
          <w:color w:val="000000" w:themeColor="text1"/>
        </w:rPr>
        <w:t>累計預算執行率，</w:t>
      </w:r>
      <w:r w:rsidRPr="00414DB9">
        <w:rPr>
          <w:rFonts w:ascii="標楷體" w:eastAsia="標楷體" w:hAnsi="標楷體"/>
          <w:color w:val="000000" w:themeColor="text1"/>
        </w:rPr>
        <w:t>都市更新整建維護計畫</w:t>
      </w:r>
      <w:r w:rsidRPr="00414DB9">
        <w:rPr>
          <w:rFonts w:ascii="標楷體" w:eastAsia="標楷體" w:hAnsi="標楷體" w:hint="eastAsia"/>
          <w:color w:val="000000" w:themeColor="text1"/>
        </w:rPr>
        <w:t>僅30.49％，</w:t>
      </w:r>
      <w:r w:rsidRPr="00414DB9">
        <w:rPr>
          <w:rFonts w:ascii="標楷體" w:eastAsia="標楷體" w:hAnsi="標楷體"/>
          <w:color w:val="000000" w:themeColor="text1"/>
        </w:rPr>
        <w:t>老舊街區活化計畫</w:t>
      </w:r>
      <w:r w:rsidRPr="00414DB9">
        <w:rPr>
          <w:rFonts w:ascii="標楷體" w:eastAsia="標楷體" w:hAnsi="標楷體" w:hint="eastAsia"/>
          <w:color w:val="000000" w:themeColor="text1"/>
        </w:rPr>
        <w:t>僅11.51％</w:t>
      </w:r>
      <w:r w:rsidRPr="00414DB9">
        <w:rPr>
          <w:rFonts w:ascii="標楷體" w:eastAsia="標楷體" w:hAnsi="標楷體"/>
          <w:color w:val="000000" w:themeColor="text1"/>
        </w:rPr>
        <w:t>，部分核定案件久未開工、申請案件撤案或久未完成審查</w:t>
      </w:r>
      <w:r w:rsidRPr="00414DB9">
        <w:rPr>
          <w:rFonts w:ascii="標楷體" w:eastAsia="標楷體" w:hAnsi="標楷體" w:hint="eastAsia"/>
          <w:color w:val="000000" w:themeColor="text1"/>
        </w:rPr>
        <w:t>；5</w:t>
      </w:r>
      <w:r w:rsidRPr="00414DB9">
        <w:rPr>
          <w:rFonts w:ascii="標楷體" w:eastAsia="標楷體" w:hAnsi="標楷體"/>
          <w:color w:val="000000" w:themeColor="text1"/>
        </w:rPr>
        <w:t>.</w:t>
      </w:r>
      <w:r w:rsidRPr="00414DB9">
        <w:rPr>
          <w:rFonts w:ascii="標楷體" w:eastAsia="標楷體" w:hAnsi="標楷體" w:cs="新細明體"/>
          <w:color w:val="000000" w:themeColor="text1"/>
        </w:rPr>
        <w:t>部分</w:t>
      </w:r>
      <w:r w:rsidRPr="00414DB9">
        <w:rPr>
          <w:rFonts w:ascii="標楷體" w:eastAsia="標楷體" w:hAnsi="標楷體" w:cs="Arial"/>
          <w:color w:val="000000" w:themeColor="text1"/>
          <w:shd w:val="clear" w:color="auto" w:fill="FFFFFF"/>
        </w:rPr>
        <w:t>老舊建物位於或接近活動斷層地質敏感區，尚未評估劃定為更新地區，不利都市更新推動</w:t>
      </w:r>
      <w:r w:rsidRPr="00414DB9">
        <w:rPr>
          <w:rFonts w:ascii="標楷體" w:eastAsia="標楷體" w:hAnsi="標楷體" w:hint="eastAsia"/>
          <w:color w:val="000000" w:themeColor="text1"/>
        </w:rPr>
        <w:t>等情事，經函請檢討改善。據復：1</w:t>
      </w:r>
      <w:r w:rsidRPr="00414DB9">
        <w:rPr>
          <w:rFonts w:ascii="標楷體" w:eastAsia="標楷體" w:hAnsi="標楷體"/>
          <w:color w:val="000000" w:themeColor="text1"/>
        </w:rPr>
        <w:t>.配合都市更新條例第23條</w:t>
      </w:r>
      <w:r w:rsidRPr="00414DB9">
        <w:rPr>
          <w:rFonts w:ascii="標楷體" w:eastAsia="標楷體" w:hAnsi="標楷體" w:hint="eastAsia"/>
          <w:color w:val="000000" w:themeColor="text1"/>
        </w:rPr>
        <w:t>規定</w:t>
      </w:r>
      <w:r w:rsidRPr="00414DB9">
        <w:rPr>
          <w:rFonts w:ascii="標楷體" w:eastAsia="標楷體" w:hAnsi="標楷體"/>
          <w:color w:val="000000" w:themeColor="text1"/>
        </w:rPr>
        <w:t>修訂</w:t>
      </w:r>
      <w:proofErr w:type="gramStart"/>
      <w:r w:rsidRPr="00414DB9">
        <w:rPr>
          <w:rFonts w:ascii="標楷體" w:eastAsia="標楷體" w:hAnsi="標楷體"/>
          <w:color w:val="000000" w:themeColor="text1"/>
        </w:rPr>
        <w:t>臺</w:t>
      </w:r>
      <w:proofErr w:type="gramEnd"/>
      <w:r w:rsidRPr="00414DB9">
        <w:rPr>
          <w:rFonts w:ascii="標楷體" w:eastAsia="標楷體" w:hAnsi="標楷體"/>
          <w:color w:val="000000" w:themeColor="text1"/>
        </w:rPr>
        <w:t>中市都市更新單元劃定基準，預計114年提送</w:t>
      </w:r>
      <w:proofErr w:type="gramStart"/>
      <w:r w:rsidRPr="00414DB9">
        <w:rPr>
          <w:rFonts w:ascii="標楷體" w:eastAsia="標楷體" w:hAnsi="標楷體"/>
          <w:color w:val="000000" w:themeColor="text1"/>
        </w:rPr>
        <w:t>臺</w:t>
      </w:r>
      <w:proofErr w:type="gramEnd"/>
      <w:r w:rsidRPr="00414DB9">
        <w:rPr>
          <w:rFonts w:ascii="標楷體" w:eastAsia="標楷體" w:hAnsi="標楷體"/>
          <w:color w:val="000000" w:themeColor="text1"/>
        </w:rPr>
        <w:t>中市都市計畫委員會審議</w:t>
      </w:r>
      <w:r w:rsidRPr="00414DB9">
        <w:rPr>
          <w:rFonts w:ascii="標楷體" w:eastAsia="標楷體" w:hAnsi="標楷體" w:hint="eastAsia"/>
          <w:color w:val="000000" w:themeColor="text1"/>
        </w:rPr>
        <w:t>，其</w:t>
      </w:r>
      <w:r w:rsidRPr="00414DB9">
        <w:rPr>
          <w:rFonts w:ascii="標楷體" w:eastAsia="標楷體" w:hAnsi="標楷體"/>
          <w:color w:val="000000" w:themeColor="text1"/>
        </w:rPr>
        <w:t>餘都市更新條例第10條、第46條、第57條等，已蒐集及參考其他縣市規定內容，並</w:t>
      </w:r>
      <w:proofErr w:type="gramStart"/>
      <w:r w:rsidRPr="00414DB9">
        <w:rPr>
          <w:rFonts w:ascii="標楷體" w:eastAsia="標楷體" w:hAnsi="標楷體"/>
          <w:color w:val="000000" w:themeColor="text1"/>
        </w:rPr>
        <w:t>研</w:t>
      </w:r>
      <w:proofErr w:type="gramEnd"/>
      <w:r w:rsidRPr="00414DB9">
        <w:rPr>
          <w:rFonts w:ascii="標楷體" w:eastAsia="標楷體" w:hAnsi="標楷體"/>
          <w:color w:val="000000" w:themeColor="text1"/>
        </w:rPr>
        <w:t>議草案，後續將加速辦理</w:t>
      </w:r>
      <w:r w:rsidRPr="00414DB9">
        <w:rPr>
          <w:rFonts w:ascii="標楷體" w:eastAsia="標楷體" w:hAnsi="標楷體" w:hint="eastAsia"/>
          <w:color w:val="000000" w:themeColor="text1"/>
        </w:rPr>
        <w:t>；2</w:t>
      </w:r>
      <w:r w:rsidRPr="00414DB9">
        <w:rPr>
          <w:rFonts w:ascii="標楷體" w:eastAsia="標楷體" w:hAnsi="標楷體"/>
          <w:color w:val="000000" w:themeColor="text1"/>
        </w:rPr>
        <w:t>.將儘速</w:t>
      </w:r>
      <w:proofErr w:type="gramStart"/>
      <w:r w:rsidRPr="00414DB9">
        <w:rPr>
          <w:rFonts w:ascii="標楷體" w:eastAsia="標楷體" w:hAnsi="標楷體"/>
          <w:color w:val="000000" w:themeColor="text1"/>
        </w:rPr>
        <w:t>研</w:t>
      </w:r>
      <w:proofErr w:type="gramEnd"/>
      <w:r w:rsidRPr="00414DB9">
        <w:rPr>
          <w:rFonts w:ascii="標楷體" w:eastAsia="標楷體" w:hAnsi="標楷體"/>
          <w:color w:val="000000" w:themeColor="text1"/>
        </w:rPr>
        <w:t>議因應方案，並積極推動招商作業</w:t>
      </w:r>
      <w:r w:rsidRPr="00414DB9">
        <w:rPr>
          <w:rFonts w:ascii="標楷體" w:eastAsia="標楷體" w:hAnsi="標楷體" w:hint="eastAsia"/>
          <w:color w:val="000000" w:themeColor="text1"/>
        </w:rPr>
        <w:t>；3</w:t>
      </w:r>
      <w:r w:rsidRPr="00414DB9">
        <w:rPr>
          <w:rFonts w:ascii="標楷體" w:eastAsia="標楷體" w:hAnsi="標楷體"/>
          <w:color w:val="000000" w:themeColor="text1"/>
        </w:rPr>
        <w:t>.已召開事業計畫執行情形檢查會議，</w:t>
      </w:r>
      <w:r w:rsidRPr="00414DB9">
        <w:rPr>
          <w:rFonts w:ascii="標楷體" w:eastAsia="標楷體" w:hAnsi="標楷體" w:hint="eastAsia"/>
          <w:color w:val="000000" w:themeColor="text1"/>
        </w:rPr>
        <w:t>並</w:t>
      </w:r>
      <w:r w:rsidRPr="00414DB9">
        <w:rPr>
          <w:rFonts w:ascii="標楷體" w:eastAsia="標楷體" w:hAnsi="標楷體"/>
          <w:color w:val="000000" w:themeColor="text1"/>
        </w:rPr>
        <w:t>請實施者續行推動更新，於114年8月底前完成變更建築設計草案及估價草案送該</w:t>
      </w:r>
      <w:r w:rsidRPr="00414DB9">
        <w:rPr>
          <w:rFonts w:ascii="標楷體" w:eastAsia="標楷體" w:hAnsi="標楷體" w:hint="eastAsia"/>
          <w:color w:val="000000" w:themeColor="text1"/>
        </w:rPr>
        <w:t>局</w:t>
      </w:r>
      <w:r w:rsidRPr="00414DB9">
        <w:rPr>
          <w:rFonts w:ascii="標楷體" w:eastAsia="標楷體" w:hAnsi="標楷體"/>
          <w:color w:val="000000" w:themeColor="text1"/>
        </w:rPr>
        <w:t>續處</w:t>
      </w:r>
      <w:r w:rsidRPr="00414DB9">
        <w:rPr>
          <w:rFonts w:ascii="標楷體" w:eastAsia="標楷體" w:hAnsi="標楷體" w:hint="eastAsia"/>
          <w:color w:val="000000" w:themeColor="text1"/>
        </w:rPr>
        <w:t>；4</w:t>
      </w:r>
      <w:r w:rsidRPr="00414DB9">
        <w:rPr>
          <w:rFonts w:ascii="標楷體" w:eastAsia="標楷體" w:hAnsi="標楷體"/>
          <w:color w:val="000000" w:themeColor="text1"/>
        </w:rPr>
        <w:t>.</w:t>
      </w:r>
      <w:r w:rsidRPr="00414DB9">
        <w:rPr>
          <w:rFonts w:ascii="標楷體" w:eastAsia="標楷體" w:hAnsi="標楷體" w:hint="eastAsia"/>
          <w:color w:val="000000" w:themeColor="text1"/>
        </w:rPr>
        <w:t>將</w:t>
      </w:r>
      <w:r w:rsidRPr="00414DB9">
        <w:rPr>
          <w:rFonts w:ascii="標楷體" w:eastAsia="標楷體" w:hAnsi="標楷體"/>
          <w:color w:val="000000" w:themeColor="text1"/>
        </w:rPr>
        <w:t>加強法令宣導，並辦理說明會，以加速案件推動</w:t>
      </w:r>
      <w:r w:rsidRPr="00414DB9">
        <w:rPr>
          <w:rFonts w:ascii="標楷體" w:eastAsia="標楷體" w:hAnsi="標楷體" w:hint="eastAsia"/>
          <w:color w:val="000000" w:themeColor="text1"/>
        </w:rPr>
        <w:t>；已就</w:t>
      </w:r>
      <w:r w:rsidRPr="00414DB9">
        <w:rPr>
          <w:rFonts w:ascii="標楷體" w:eastAsia="標楷體" w:hAnsi="標楷體"/>
          <w:color w:val="000000" w:themeColor="text1"/>
        </w:rPr>
        <w:t>核定尚未開工案件發文限期改善，</w:t>
      </w:r>
      <w:proofErr w:type="gramStart"/>
      <w:r w:rsidRPr="00414DB9">
        <w:rPr>
          <w:rFonts w:ascii="標楷體" w:eastAsia="標楷體" w:hAnsi="標楷體"/>
          <w:color w:val="000000" w:themeColor="text1"/>
        </w:rPr>
        <w:t>倘未於</w:t>
      </w:r>
      <w:proofErr w:type="gramEnd"/>
      <w:r w:rsidRPr="00414DB9">
        <w:rPr>
          <w:rFonts w:ascii="標楷體" w:eastAsia="標楷體" w:hAnsi="標楷體"/>
          <w:color w:val="000000" w:themeColor="text1"/>
        </w:rPr>
        <w:t>期限內開工或提出說明，將廢止原核准之補助</w:t>
      </w:r>
      <w:r w:rsidRPr="00414DB9">
        <w:rPr>
          <w:rFonts w:ascii="標楷體" w:eastAsia="標楷體" w:hAnsi="標楷體" w:hint="eastAsia"/>
          <w:color w:val="000000" w:themeColor="text1"/>
        </w:rPr>
        <w:t>；5</w:t>
      </w:r>
      <w:r w:rsidRPr="00414DB9">
        <w:rPr>
          <w:rFonts w:ascii="標楷體" w:eastAsia="標楷體" w:hAnsi="標楷體"/>
          <w:color w:val="000000" w:themeColor="text1"/>
        </w:rPr>
        <w:t>.將透過都市更新總顧問舉辦都市更新說明會，持續給予民眾法規諮詢與協助輔導機制</w:t>
      </w:r>
      <w:r w:rsidRPr="00414DB9">
        <w:rPr>
          <w:rFonts w:ascii="標楷體" w:eastAsia="標楷體" w:hAnsi="標楷體" w:cs="新細明體" w:hint="eastAsia"/>
          <w:color w:val="000000" w:themeColor="text1"/>
          <w:kern w:val="0"/>
        </w:rPr>
        <w:t>。</w:t>
      </w:r>
    </w:p>
    <w:p w14:paraId="4814D2F2" w14:textId="77777777" w:rsidR="00E07C3F" w:rsidRPr="00414DB9" w:rsidRDefault="00E07C3F" w:rsidP="00E07C3F">
      <w:pPr>
        <w:pStyle w:val="afff0"/>
        <w:adjustRightInd w:val="0"/>
        <w:snapToGrid/>
        <w:spacing w:line="500" w:lineRule="exact"/>
        <w:rPr>
          <w:color w:val="000000" w:themeColor="text1"/>
        </w:rPr>
      </w:pPr>
      <w:r w:rsidRPr="00414DB9">
        <w:rPr>
          <w:color w:val="000000" w:themeColor="text1"/>
        </w:rPr>
        <w:t>（</w:t>
      </w:r>
      <w:r w:rsidRPr="00414DB9">
        <w:rPr>
          <w:rFonts w:hint="eastAsia"/>
          <w:color w:val="000000" w:themeColor="text1"/>
        </w:rPr>
        <w:t>七</w:t>
      </w:r>
      <w:r w:rsidRPr="00414DB9">
        <w:rPr>
          <w:color w:val="000000" w:themeColor="text1"/>
        </w:rPr>
        <w:t>）</w:t>
      </w:r>
      <w:r w:rsidRPr="00414DB9">
        <w:rPr>
          <w:rFonts w:hint="eastAsia"/>
          <w:color w:val="000000" w:themeColor="text1"/>
        </w:rPr>
        <w:t>辦理</w:t>
      </w:r>
      <w:proofErr w:type="gramStart"/>
      <w:r w:rsidRPr="00414DB9">
        <w:rPr>
          <w:rFonts w:hint="eastAsia"/>
          <w:color w:val="000000" w:themeColor="text1"/>
        </w:rPr>
        <w:t>臺</w:t>
      </w:r>
      <w:proofErr w:type="gramEnd"/>
      <w:r w:rsidRPr="00414DB9">
        <w:rPr>
          <w:rFonts w:hint="eastAsia"/>
          <w:color w:val="000000" w:themeColor="text1"/>
        </w:rPr>
        <w:t>中市國土計畫</w:t>
      </w:r>
      <w:r w:rsidRPr="00414DB9">
        <w:rPr>
          <w:color w:val="000000" w:themeColor="text1"/>
        </w:rPr>
        <w:t>鄉村地區整體規劃</w:t>
      </w:r>
      <w:r w:rsidRPr="00414DB9">
        <w:rPr>
          <w:rFonts w:hint="eastAsia"/>
          <w:color w:val="000000" w:themeColor="text1"/>
        </w:rPr>
        <w:t>，惟部分應優先辦理地區</w:t>
      </w:r>
      <w:r>
        <w:rPr>
          <w:rFonts w:hint="eastAsia"/>
          <w:color w:val="000000" w:themeColor="text1"/>
        </w:rPr>
        <w:t>執行</w:t>
      </w:r>
      <w:r w:rsidRPr="00414DB9">
        <w:rPr>
          <w:rFonts w:hint="eastAsia"/>
          <w:color w:val="000000" w:themeColor="text1"/>
        </w:rPr>
        <w:t>進度落後或未辦理，規劃報告內容欠缺較新年度資料及統計資料與公告數據不符，整體規劃網站未完成建置等，允宜檢討改善，以促進鄉村地區發展提升居住品質。</w:t>
      </w:r>
    </w:p>
    <w:p w14:paraId="61ED59AA" w14:textId="77777777" w:rsidR="00E07C3F" w:rsidRPr="00414DB9" w:rsidRDefault="00E07C3F" w:rsidP="00E07C3F">
      <w:pPr>
        <w:widowControl/>
        <w:tabs>
          <w:tab w:val="left" w:pos="9781"/>
        </w:tabs>
        <w:overflowPunct w:val="0"/>
        <w:spacing w:line="460" w:lineRule="exact"/>
        <w:ind w:firstLineChars="200" w:firstLine="480"/>
        <w:jc w:val="both"/>
        <w:rPr>
          <w:color w:val="000000" w:themeColor="text1"/>
        </w:rPr>
      </w:pPr>
      <w:r w:rsidRPr="00414DB9">
        <w:rPr>
          <w:rFonts w:ascii="標楷體" w:eastAsia="標楷體" w:hAnsi="標楷體" w:cs="新細明體"/>
          <w:noProof/>
          <w:color w:val="000000" w:themeColor="text1"/>
          <w:kern w:val="0"/>
        </w:rPr>
        <mc:AlternateContent>
          <mc:Choice Requires="wps">
            <w:drawing>
              <wp:anchor distT="45720" distB="45720" distL="114300" distR="114300" simplePos="0" relativeHeight="251595776" behindDoc="0" locked="0" layoutInCell="1" allowOverlap="1" wp14:anchorId="03008DD0" wp14:editId="0AB97C57">
                <wp:simplePos x="0" y="0"/>
                <wp:positionH relativeFrom="margin">
                  <wp:posOffset>2585720</wp:posOffset>
                </wp:positionH>
                <wp:positionV relativeFrom="margin">
                  <wp:posOffset>5923486</wp:posOffset>
                </wp:positionV>
                <wp:extent cx="3793490" cy="3057525"/>
                <wp:effectExtent l="0" t="0" r="0" b="9525"/>
                <wp:wrapSquare wrapText="bothSides"/>
                <wp:docPr id="213368118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3490" cy="3057525"/>
                        </a:xfrm>
                        <a:prstGeom prst="rect">
                          <a:avLst/>
                        </a:prstGeom>
                        <a:solidFill>
                          <a:srgbClr val="FFFFFF"/>
                        </a:solidFill>
                        <a:ln w="9525">
                          <a:noFill/>
                          <a:miter lim="800000"/>
                          <a:headEnd/>
                          <a:tailEnd/>
                        </a:ln>
                      </wps:spPr>
                      <wps:txbx>
                        <w:txbxContent>
                          <w:p w14:paraId="6D43116E" w14:textId="77777777" w:rsidR="00E07C3F" w:rsidRDefault="00E07C3F" w:rsidP="00E07C3F">
                            <w:pPr>
                              <w:widowControl/>
                              <w:adjustRightInd w:val="0"/>
                              <w:snapToGrid w:val="0"/>
                              <w:jc w:val="center"/>
                              <w:rPr>
                                <w:rFonts w:ascii="標楷體" w:eastAsia="標楷體" w:hAnsi="標楷體" w:cs="新細明體"/>
                                <w:b/>
                                <w:bCs/>
                                <w:color w:val="000000"/>
                                <w:kern w:val="0"/>
                              </w:rPr>
                            </w:pPr>
                            <w:r w:rsidRPr="00E03B81">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4</w:t>
                            </w:r>
                            <w:r w:rsidRPr="00E03B81">
                              <w:rPr>
                                <w:rFonts w:ascii="標楷體" w:eastAsia="標楷體" w:hAnsi="標楷體" w:cs="新細明體" w:hint="eastAsia"/>
                                <w:b/>
                                <w:bCs/>
                                <w:color w:val="000000"/>
                                <w:kern w:val="0"/>
                              </w:rPr>
                              <w:t xml:space="preserve">　</w:t>
                            </w:r>
                            <w:proofErr w:type="gramStart"/>
                            <w:r w:rsidRPr="00053B8D">
                              <w:rPr>
                                <w:rFonts w:ascii="標楷體" w:eastAsia="標楷體" w:hAnsi="標楷體" w:cs="新細明體" w:hint="eastAsia"/>
                                <w:b/>
                                <w:bCs/>
                                <w:color w:val="000000"/>
                                <w:kern w:val="0"/>
                              </w:rPr>
                              <w:t>臺</w:t>
                            </w:r>
                            <w:proofErr w:type="gramEnd"/>
                            <w:r w:rsidRPr="00053B8D">
                              <w:rPr>
                                <w:rFonts w:ascii="標楷體" w:eastAsia="標楷體" w:hAnsi="標楷體" w:cs="新細明體" w:hint="eastAsia"/>
                                <w:b/>
                                <w:bCs/>
                                <w:color w:val="000000"/>
                                <w:kern w:val="0"/>
                              </w:rPr>
                              <w:t>中市鄉村地區整體規劃案辦理情形</w:t>
                            </w:r>
                          </w:p>
                          <w:p w14:paraId="4100A32B" w14:textId="77777777" w:rsidR="00E07C3F" w:rsidRPr="0010276F" w:rsidRDefault="00E07C3F" w:rsidP="00E07C3F">
                            <w:pPr>
                              <w:overflowPunct w:val="0"/>
                              <w:adjustRightInd w:val="0"/>
                              <w:snapToGrid w:val="0"/>
                              <w:jc w:val="right"/>
                              <w:rPr>
                                <w:rFonts w:ascii="標楷體" w:eastAsia="標楷體" w:hAnsi="標楷體" w:cs="新細明體"/>
                                <w:color w:val="000000" w:themeColor="text1"/>
                                <w:kern w:val="0"/>
                                <w:sz w:val="20"/>
                                <w:szCs w:val="20"/>
                              </w:rPr>
                            </w:pPr>
                            <w:r w:rsidRPr="0010276F">
                              <w:rPr>
                                <w:rFonts w:ascii="標楷體" w:eastAsia="標楷體" w:hAnsi="標楷體" w:cs="新細明體" w:hint="eastAsia"/>
                                <w:color w:val="000000" w:themeColor="text1"/>
                                <w:spacing w:val="-10"/>
                                <w:sz w:val="20"/>
                                <w:szCs w:val="20"/>
                              </w:rPr>
                              <w:t>單位：</w:t>
                            </w:r>
                            <w:r w:rsidRPr="0010276F">
                              <w:rPr>
                                <w:rFonts w:ascii="標楷體" w:eastAsia="標楷體" w:hAnsi="標楷體" w:cs="新細明體" w:hint="eastAsia"/>
                                <w:color w:val="000000" w:themeColor="text1"/>
                                <w:kern w:val="0"/>
                                <w:sz w:val="20"/>
                                <w:szCs w:val="20"/>
                              </w:rPr>
                              <w:t>新臺幣千元</w:t>
                            </w:r>
                          </w:p>
                          <w:tbl>
                            <w:tblPr>
                              <w:tblW w:w="496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65"/>
                              <w:gridCol w:w="1153"/>
                              <w:gridCol w:w="1154"/>
                              <w:gridCol w:w="928"/>
                            </w:tblGrid>
                            <w:tr w:rsidR="00E07C3F" w:rsidRPr="002F7BC8" w14:paraId="126E37B1" w14:textId="77777777" w:rsidTr="00ED454B">
                              <w:trPr>
                                <w:trHeight w:val="283"/>
                              </w:trPr>
                              <w:tc>
                                <w:tcPr>
                                  <w:tcW w:w="2163" w:type="pct"/>
                                  <w:shd w:val="clear" w:color="auto" w:fill="auto"/>
                                  <w:vAlign w:val="center"/>
                                  <w:hideMark/>
                                </w:tcPr>
                                <w:p w14:paraId="50808C5A" w14:textId="77777777" w:rsidR="00E07C3F" w:rsidRPr="004E277E" w:rsidRDefault="00E07C3F" w:rsidP="00327AC7">
                                  <w:pPr>
                                    <w:widowControl/>
                                    <w:snapToGrid w:val="0"/>
                                    <w:jc w:val="center"/>
                                    <w:rPr>
                                      <w:rFonts w:ascii="標楷體" w:eastAsia="標楷體" w:hAnsi="標楷體" w:cs="新細明體"/>
                                      <w:color w:val="000000"/>
                                      <w:kern w:val="0"/>
                                      <w:sz w:val="20"/>
                                      <w:szCs w:val="20"/>
                                    </w:rPr>
                                  </w:pPr>
                                  <w:r w:rsidRPr="004E277E">
                                    <w:rPr>
                                      <w:rFonts w:ascii="標楷體" w:eastAsia="標楷體" w:hAnsi="標楷體" w:cs="新細明體" w:hint="eastAsia"/>
                                      <w:color w:val="000000"/>
                                      <w:kern w:val="0"/>
                                      <w:sz w:val="20"/>
                                      <w:szCs w:val="20"/>
                                    </w:rPr>
                                    <w:t>標的名稱</w:t>
                                  </w:r>
                                  <w:r w:rsidRPr="004E277E">
                                    <w:rPr>
                                      <w:rFonts w:eastAsia="標楷體"/>
                                      <w:color w:val="000000"/>
                                      <w:kern w:val="0"/>
                                      <w:sz w:val="20"/>
                                      <w:szCs w:val="20"/>
                                    </w:rPr>
                                    <w:t>‎</w:t>
                                  </w:r>
                                </w:p>
                              </w:tc>
                              <w:tc>
                                <w:tcPr>
                                  <w:tcW w:w="1011" w:type="pct"/>
                                  <w:shd w:val="clear" w:color="auto" w:fill="auto"/>
                                  <w:vAlign w:val="center"/>
                                  <w:hideMark/>
                                </w:tcPr>
                                <w:p w14:paraId="6E952977" w14:textId="77777777" w:rsidR="00E07C3F" w:rsidRPr="004E277E" w:rsidRDefault="00E07C3F" w:rsidP="00327AC7">
                                  <w:pPr>
                                    <w:widowControl/>
                                    <w:snapToGrid w:val="0"/>
                                    <w:jc w:val="center"/>
                                    <w:rPr>
                                      <w:rFonts w:ascii="標楷體" w:eastAsia="標楷體" w:hAnsi="標楷體" w:cs="新細明體"/>
                                      <w:color w:val="000000"/>
                                      <w:kern w:val="0"/>
                                      <w:sz w:val="20"/>
                                      <w:szCs w:val="20"/>
                                    </w:rPr>
                                  </w:pPr>
                                  <w:r w:rsidRPr="004E277E">
                                    <w:rPr>
                                      <w:rFonts w:ascii="標楷體" w:eastAsia="標楷體" w:hAnsi="標楷體" w:cs="新細明體" w:hint="eastAsia"/>
                                      <w:color w:val="000000"/>
                                      <w:kern w:val="0"/>
                                      <w:sz w:val="20"/>
                                      <w:szCs w:val="20"/>
                                    </w:rPr>
                                    <w:t>決標日期</w:t>
                                  </w:r>
                                  <w:r w:rsidRPr="004E277E">
                                    <w:rPr>
                                      <w:rFonts w:eastAsia="標楷體"/>
                                      <w:color w:val="000000"/>
                                      <w:kern w:val="0"/>
                                      <w:sz w:val="20"/>
                                      <w:szCs w:val="20"/>
                                    </w:rPr>
                                    <w:t>‎</w:t>
                                  </w:r>
                                </w:p>
                              </w:tc>
                              <w:tc>
                                <w:tcPr>
                                  <w:tcW w:w="1012" w:type="pct"/>
                                  <w:shd w:val="clear" w:color="auto" w:fill="auto"/>
                                  <w:vAlign w:val="center"/>
                                  <w:hideMark/>
                                </w:tcPr>
                                <w:p w14:paraId="6B64B316" w14:textId="77777777" w:rsidR="00E07C3F" w:rsidRPr="004E277E" w:rsidRDefault="00E07C3F" w:rsidP="00327AC7">
                                  <w:pPr>
                                    <w:widowControl/>
                                    <w:snapToGrid w:val="0"/>
                                    <w:jc w:val="center"/>
                                    <w:rPr>
                                      <w:rFonts w:ascii="標楷體" w:eastAsia="標楷體" w:hAnsi="標楷體" w:cs="新細明體"/>
                                      <w:color w:val="000000"/>
                                      <w:spacing w:val="-6"/>
                                      <w:kern w:val="0"/>
                                      <w:sz w:val="20"/>
                                      <w:szCs w:val="20"/>
                                    </w:rPr>
                                  </w:pPr>
                                  <w:r w:rsidRPr="004E277E">
                                    <w:rPr>
                                      <w:rFonts w:ascii="標楷體" w:eastAsia="標楷體" w:hAnsi="標楷體" w:cs="新細明體" w:hint="eastAsia"/>
                                      <w:color w:val="000000"/>
                                      <w:spacing w:val="-6"/>
                                      <w:kern w:val="0"/>
                                      <w:sz w:val="20"/>
                                      <w:szCs w:val="20"/>
                                    </w:rPr>
                                    <w:t>決標金額</w:t>
                                  </w:r>
                                  <w:r w:rsidRPr="004E277E">
                                    <w:rPr>
                                      <w:rFonts w:eastAsia="標楷體"/>
                                      <w:color w:val="000000"/>
                                      <w:spacing w:val="-6"/>
                                      <w:kern w:val="0"/>
                                      <w:sz w:val="20"/>
                                      <w:szCs w:val="20"/>
                                    </w:rPr>
                                    <w:t>‎</w:t>
                                  </w:r>
                                </w:p>
                              </w:tc>
                              <w:tc>
                                <w:tcPr>
                                  <w:tcW w:w="814" w:type="pct"/>
                                  <w:shd w:val="clear" w:color="auto" w:fill="auto"/>
                                  <w:vAlign w:val="center"/>
                                  <w:hideMark/>
                                </w:tcPr>
                                <w:p w14:paraId="113752C0" w14:textId="77777777" w:rsidR="00E07C3F" w:rsidRPr="004E277E" w:rsidRDefault="00E07C3F" w:rsidP="00327AC7">
                                  <w:pPr>
                                    <w:widowControl/>
                                    <w:snapToGrid w:val="0"/>
                                    <w:jc w:val="center"/>
                                    <w:rPr>
                                      <w:rFonts w:ascii="標楷體" w:eastAsia="標楷體" w:hAnsi="標楷體" w:cs="新細明體"/>
                                      <w:color w:val="000000"/>
                                      <w:kern w:val="0"/>
                                      <w:sz w:val="20"/>
                                      <w:szCs w:val="20"/>
                                    </w:rPr>
                                  </w:pPr>
                                  <w:r w:rsidRPr="004E277E">
                                    <w:rPr>
                                      <w:rFonts w:ascii="標楷體" w:eastAsia="標楷體" w:hAnsi="標楷體" w:cs="新細明體" w:hint="eastAsia"/>
                                      <w:color w:val="000000"/>
                                      <w:kern w:val="0"/>
                                      <w:sz w:val="20"/>
                                      <w:szCs w:val="20"/>
                                    </w:rPr>
                                    <w:t>執行數</w:t>
                                  </w:r>
                                </w:p>
                              </w:tc>
                            </w:tr>
                            <w:tr w:rsidR="00E07C3F" w:rsidRPr="002F7BC8" w14:paraId="00E3F83A" w14:textId="77777777" w:rsidTr="00ED454B">
                              <w:trPr>
                                <w:trHeight w:val="283"/>
                              </w:trPr>
                              <w:tc>
                                <w:tcPr>
                                  <w:tcW w:w="3174" w:type="pct"/>
                                  <w:gridSpan w:val="2"/>
                                  <w:shd w:val="clear" w:color="auto" w:fill="auto"/>
                                  <w:vAlign w:val="center"/>
                                </w:tcPr>
                                <w:p w14:paraId="295B2DA9" w14:textId="77777777" w:rsidR="00E07C3F" w:rsidRPr="004E277E" w:rsidRDefault="00E07C3F" w:rsidP="00327AC7">
                                  <w:pPr>
                                    <w:snapToGrid w:val="0"/>
                                    <w:jc w:val="center"/>
                                    <w:rPr>
                                      <w:rFonts w:ascii="標楷體" w:eastAsia="標楷體" w:hAnsi="標楷體" w:cs="新細明體"/>
                                      <w:b/>
                                      <w:bCs/>
                                      <w:color w:val="000000"/>
                                      <w:kern w:val="0"/>
                                      <w:sz w:val="20"/>
                                      <w:szCs w:val="20"/>
                                    </w:rPr>
                                  </w:pPr>
                                  <w:r w:rsidRPr="004E277E">
                                    <w:rPr>
                                      <w:rFonts w:ascii="標楷體" w:eastAsia="標楷體" w:hAnsi="標楷體" w:cs="新細明體" w:hint="eastAsia"/>
                                      <w:b/>
                                      <w:bCs/>
                                      <w:color w:val="000000"/>
                                      <w:kern w:val="0"/>
                                      <w:sz w:val="20"/>
                                      <w:szCs w:val="20"/>
                                    </w:rPr>
                                    <w:t>合計</w:t>
                                  </w:r>
                                </w:p>
                              </w:tc>
                              <w:tc>
                                <w:tcPr>
                                  <w:tcW w:w="1012" w:type="pct"/>
                                  <w:shd w:val="clear" w:color="auto" w:fill="auto"/>
                                  <w:vAlign w:val="center"/>
                                </w:tcPr>
                                <w:p w14:paraId="29F37441" w14:textId="77777777" w:rsidR="00E07C3F" w:rsidRPr="004E277E" w:rsidRDefault="00E07C3F" w:rsidP="00327AC7">
                                  <w:pPr>
                                    <w:widowControl/>
                                    <w:snapToGrid w:val="0"/>
                                    <w:jc w:val="right"/>
                                    <w:rPr>
                                      <w:rFonts w:ascii="標楷體" w:eastAsia="標楷體" w:hAnsi="標楷體" w:cs="新細明體"/>
                                      <w:b/>
                                      <w:bCs/>
                                      <w:color w:val="000000"/>
                                      <w:kern w:val="0"/>
                                      <w:sz w:val="20"/>
                                      <w:szCs w:val="20"/>
                                    </w:rPr>
                                  </w:pPr>
                                  <w:r w:rsidRPr="004E277E">
                                    <w:rPr>
                                      <w:rFonts w:ascii="標楷體" w:eastAsia="標楷體" w:hAnsi="標楷體" w:cs="新細明體" w:hint="eastAsia"/>
                                      <w:b/>
                                      <w:bCs/>
                                      <w:color w:val="000000"/>
                                      <w:kern w:val="0"/>
                                      <w:sz w:val="20"/>
                                      <w:szCs w:val="20"/>
                                    </w:rPr>
                                    <w:t>27,000</w:t>
                                  </w:r>
                                </w:p>
                              </w:tc>
                              <w:tc>
                                <w:tcPr>
                                  <w:tcW w:w="814" w:type="pct"/>
                                  <w:shd w:val="clear" w:color="auto" w:fill="auto"/>
                                  <w:vAlign w:val="center"/>
                                </w:tcPr>
                                <w:p w14:paraId="7BBF9C81" w14:textId="77777777" w:rsidR="00E07C3F" w:rsidRPr="004E277E" w:rsidRDefault="00E07C3F" w:rsidP="00327AC7">
                                  <w:pPr>
                                    <w:widowControl/>
                                    <w:snapToGrid w:val="0"/>
                                    <w:jc w:val="right"/>
                                    <w:rPr>
                                      <w:rFonts w:ascii="標楷體" w:eastAsia="標楷體" w:hAnsi="標楷體" w:cs="新細明體"/>
                                      <w:b/>
                                      <w:bCs/>
                                      <w:color w:val="000000"/>
                                      <w:kern w:val="0"/>
                                      <w:sz w:val="20"/>
                                      <w:szCs w:val="20"/>
                                    </w:rPr>
                                  </w:pPr>
                                  <w:r w:rsidRPr="004E277E">
                                    <w:rPr>
                                      <w:rFonts w:ascii="標楷體" w:eastAsia="標楷體" w:hAnsi="標楷體" w:cs="新細明體" w:hint="eastAsia"/>
                                      <w:b/>
                                      <w:bCs/>
                                      <w:color w:val="000000"/>
                                      <w:kern w:val="0"/>
                                      <w:sz w:val="20"/>
                                      <w:szCs w:val="20"/>
                                    </w:rPr>
                                    <w:t>1</w:t>
                                  </w:r>
                                  <w:r>
                                    <w:rPr>
                                      <w:rFonts w:ascii="標楷體" w:eastAsia="標楷體" w:hAnsi="標楷體" w:cs="新細明體" w:hint="eastAsia"/>
                                      <w:b/>
                                      <w:bCs/>
                                      <w:color w:val="000000"/>
                                      <w:kern w:val="0"/>
                                      <w:sz w:val="20"/>
                                      <w:szCs w:val="20"/>
                                    </w:rPr>
                                    <w:t>1</w:t>
                                  </w:r>
                                  <w:r w:rsidRPr="004E277E">
                                    <w:rPr>
                                      <w:rFonts w:ascii="標楷體" w:eastAsia="標楷體" w:hAnsi="標楷體" w:cs="新細明體" w:hint="eastAsia"/>
                                      <w:b/>
                                      <w:bCs/>
                                      <w:color w:val="000000"/>
                                      <w:kern w:val="0"/>
                                      <w:sz w:val="20"/>
                                      <w:szCs w:val="20"/>
                                    </w:rPr>
                                    <w:t>,</w:t>
                                  </w:r>
                                  <w:r>
                                    <w:rPr>
                                      <w:rFonts w:ascii="標楷體" w:eastAsia="標楷體" w:hAnsi="標楷體" w:cs="新細明體" w:hint="eastAsia"/>
                                      <w:b/>
                                      <w:bCs/>
                                      <w:color w:val="000000"/>
                                      <w:kern w:val="0"/>
                                      <w:sz w:val="20"/>
                                      <w:szCs w:val="20"/>
                                    </w:rPr>
                                    <w:t>015</w:t>
                                  </w:r>
                                </w:p>
                              </w:tc>
                            </w:tr>
                            <w:tr w:rsidR="00E07C3F" w:rsidRPr="002F7BC8" w14:paraId="3B5AB76D" w14:textId="77777777" w:rsidTr="0010276F">
                              <w:trPr>
                                <w:trHeight w:val="340"/>
                              </w:trPr>
                              <w:tc>
                                <w:tcPr>
                                  <w:tcW w:w="2163" w:type="pct"/>
                                  <w:shd w:val="clear" w:color="auto" w:fill="auto"/>
                                  <w:vAlign w:val="center"/>
                                  <w:hideMark/>
                                </w:tcPr>
                                <w:p w14:paraId="44B68A2F" w14:textId="77777777" w:rsidR="00E07C3F" w:rsidRPr="00053B8D" w:rsidRDefault="00E07C3F" w:rsidP="00327AC7">
                                  <w:pPr>
                                    <w:widowControl/>
                                    <w:snapToGrid w:val="0"/>
                                    <w:jc w:val="both"/>
                                    <w:rPr>
                                      <w:rFonts w:ascii="標楷體" w:eastAsia="標楷體" w:hAnsi="標楷體" w:cs="新細明體"/>
                                      <w:color w:val="000000"/>
                                      <w:kern w:val="0"/>
                                      <w:sz w:val="20"/>
                                      <w:szCs w:val="20"/>
                                    </w:rPr>
                                  </w:pPr>
                                  <w:proofErr w:type="gramStart"/>
                                  <w:r w:rsidRPr="00053B8D">
                                    <w:rPr>
                                      <w:rFonts w:ascii="標楷體" w:eastAsia="標楷體" w:hAnsi="標楷體" w:cs="新細明體" w:hint="eastAsia"/>
                                      <w:color w:val="000000"/>
                                      <w:kern w:val="0"/>
                                      <w:sz w:val="20"/>
                                      <w:szCs w:val="20"/>
                                    </w:rPr>
                                    <w:t>臺</w:t>
                                  </w:r>
                                  <w:proofErr w:type="gramEnd"/>
                                  <w:r w:rsidRPr="00053B8D">
                                    <w:rPr>
                                      <w:rFonts w:ascii="標楷體" w:eastAsia="標楷體" w:hAnsi="標楷體" w:cs="新細明體" w:hint="eastAsia"/>
                                      <w:color w:val="000000"/>
                                      <w:kern w:val="0"/>
                                      <w:sz w:val="20"/>
                                      <w:szCs w:val="20"/>
                                    </w:rPr>
                                    <w:t>中市保育樂活策略區-新社鄉村地區整體規劃委託技術服務案</w:t>
                                  </w:r>
                                </w:p>
                              </w:tc>
                              <w:tc>
                                <w:tcPr>
                                  <w:tcW w:w="1011" w:type="pct"/>
                                  <w:shd w:val="clear" w:color="auto" w:fill="auto"/>
                                  <w:vAlign w:val="center"/>
                                  <w:hideMark/>
                                </w:tcPr>
                                <w:p w14:paraId="29E000FF" w14:textId="77777777" w:rsidR="00E07C3F" w:rsidRPr="002F7BC8" w:rsidRDefault="00E07C3F" w:rsidP="00327AC7">
                                  <w:pPr>
                                    <w:widowControl/>
                                    <w:snapToGrid w:val="0"/>
                                    <w:jc w:val="center"/>
                                    <w:rPr>
                                      <w:rFonts w:ascii="標楷體" w:eastAsia="標楷體" w:hAnsi="標楷體" w:cs="新細明體"/>
                                      <w:color w:val="000000"/>
                                      <w:kern w:val="0"/>
                                      <w:sz w:val="20"/>
                                      <w:szCs w:val="20"/>
                                    </w:rPr>
                                  </w:pPr>
                                  <w:r w:rsidRPr="002F7BC8">
                                    <w:rPr>
                                      <w:rFonts w:ascii="標楷體" w:eastAsia="標楷體" w:hAnsi="標楷體" w:cs="新細明體" w:hint="eastAsia"/>
                                      <w:color w:val="000000"/>
                                      <w:kern w:val="0"/>
                                      <w:sz w:val="20"/>
                                      <w:szCs w:val="20"/>
                                    </w:rPr>
                                    <w:t>110/7/26</w:t>
                                  </w:r>
                                </w:p>
                              </w:tc>
                              <w:tc>
                                <w:tcPr>
                                  <w:tcW w:w="1012" w:type="pct"/>
                                  <w:shd w:val="clear" w:color="auto" w:fill="auto"/>
                                  <w:vAlign w:val="center"/>
                                  <w:hideMark/>
                                </w:tcPr>
                                <w:p w14:paraId="1193065D" w14:textId="77777777" w:rsidR="00E07C3F" w:rsidRPr="002F7BC8" w:rsidRDefault="00E07C3F" w:rsidP="00327AC7">
                                  <w:pPr>
                                    <w:widowControl/>
                                    <w:snapToGrid w:val="0"/>
                                    <w:jc w:val="right"/>
                                    <w:rPr>
                                      <w:rFonts w:ascii="標楷體" w:eastAsia="標楷體" w:hAnsi="標楷體" w:cs="新細明體"/>
                                      <w:color w:val="000000"/>
                                      <w:kern w:val="0"/>
                                      <w:sz w:val="20"/>
                                      <w:szCs w:val="20"/>
                                    </w:rPr>
                                  </w:pPr>
                                  <w:r w:rsidRPr="002F7BC8">
                                    <w:rPr>
                                      <w:rFonts w:ascii="標楷體" w:eastAsia="標楷體" w:hAnsi="標楷體" w:cs="新細明體" w:hint="eastAsia"/>
                                      <w:color w:val="000000"/>
                                      <w:kern w:val="0"/>
                                      <w:sz w:val="20"/>
                                      <w:szCs w:val="20"/>
                                    </w:rPr>
                                    <w:t>4,500</w:t>
                                  </w:r>
                                </w:p>
                              </w:tc>
                              <w:tc>
                                <w:tcPr>
                                  <w:tcW w:w="814" w:type="pct"/>
                                  <w:shd w:val="clear" w:color="auto" w:fill="auto"/>
                                  <w:vAlign w:val="center"/>
                                  <w:hideMark/>
                                </w:tcPr>
                                <w:p w14:paraId="5067DB73" w14:textId="77777777" w:rsidR="00E07C3F" w:rsidRPr="002F7BC8" w:rsidRDefault="00E07C3F" w:rsidP="00327AC7">
                                  <w:pPr>
                                    <w:widowControl/>
                                    <w:snapToGrid w:val="0"/>
                                    <w:jc w:val="right"/>
                                    <w:rPr>
                                      <w:rFonts w:ascii="標楷體" w:eastAsia="標楷體" w:hAnsi="標楷體" w:cs="新細明體"/>
                                      <w:color w:val="000000"/>
                                      <w:kern w:val="0"/>
                                      <w:sz w:val="20"/>
                                      <w:szCs w:val="20"/>
                                    </w:rPr>
                                  </w:pPr>
                                  <w:r w:rsidRPr="002F7BC8">
                                    <w:rPr>
                                      <w:rFonts w:ascii="標楷體" w:eastAsia="標楷體" w:hAnsi="標楷體" w:cs="新細明體" w:hint="eastAsia"/>
                                      <w:color w:val="000000"/>
                                      <w:kern w:val="0"/>
                                      <w:sz w:val="20"/>
                                      <w:szCs w:val="20"/>
                                    </w:rPr>
                                    <w:t>2,925</w:t>
                                  </w:r>
                                </w:p>
                              </w:tc>
                            </w:tr>
                            <w:tr w:rsidR="00E07C3F" w:rsidRPr="002F7BC8" w14:paraId="5ED1FCCB" w14:textId="77777777" w:rsidTr="0010276F">
                              <w:trPr>
                                <w:trHeight w:val="340"/>
                              </w:trPr>
                              <w:tc>
                                <w:tcPr>
                                  <w:tcW w:w="2163" w:type="pct"/>
                                  <w:shd w:val="clear" w:color="auto" w:fill="auto"/>
                                  <w:vAlign w:val="center"/>
                                  <w:hideMark/>
                                </w:tcPr>
                                <w:p w14:paraId="223B929D" w14:textId="77777777" w:rsidR="00E07C3F" w:rsidRPr="00053B8D" w:rsidRDefault="00E07C3F" w:rsidP="00327AC7">
                                  <w:pPr>
                                    <w:widowControl/>
                                    <w:snapToGrid w:val="0"/>
                                    <w:jc w:val="both"/>
                                    <w:rPr>
                                      <w:rFonts w:ascii="標楷體" w:eastAsia="標楷體" w:hAnsi="標楷體" w:cs="新細明體"/>
                                      <w:color w:val="000000"/>
                                      <w:kern w:val="0"/>
                                      <w:sz w:val="20"/>
                                      <w:szCs w:val="20"/>
                                    </w:rPr>
                                  </w:pPr>
                                  <w:proofErr w:type="gramStart"/>
                                  <w:r w:rsidRPr="00053B8D">
                                    <w:rPr>
                                      <w:rFonts w:ascii="標楷體" w:eastAsia="標楷體" w:hAnsi="標楷體" w:cs="新細明體" w:hint="eastAsia"/>
                                      <w:color w:val="000000"/>
                                      <w:kern w:val="0"/>
                                      <w:sz w:val="20"/>
                                      <w:szCs w:val="20"/>
                                    </w:rPr>
                                    <w:t>臺中市樂農休憩</w:t>
                                  </w:r>
                                  <w:proofErr w:type="gramEnd"/>
                                  <w:r w:rsidRPr="00053B8D">
                                    <w:rPr>
                                      <w:rFonts w:ascii="標楷體" w:eastAsia="標楷體" w:hAnsi="標楷體" w:cs="新細明體" w:hint="eastAsia"/>
                                      <w:color w:val="000000"/>
                                      <w:kern w:val="0"/>
                                      <w:sz w:val="20"/>
                                      <w:szCs w:val="20"/>
                                    </w:rPr>
                                    <w:t>策略區-大安、外埔都市計畫及鄉村地區整體規劃委託技術服務案</w:t>
                                  </w:r>
                                </w:p>
                              </w:tc>
                              <w:tc>
                                <w:tcPr>
                                  <w:tcW w:w="1011" w:type="pct"/>
                                  <w:shd w:val="clear" w:color="auto" w:fill="auto"/>
                                  <w:vAlign w:val="center"/>
                                  <w:hideMark/>
                                </w:tcPr>
                                <w:p w14:paraId="6274457C" w14:textId="77777777" w:rsidR="00E07C3F" w:rsidRPr="002F7BC8" w:rsidRDefault="00E07C3F" w:rsidP="00327AC7">
                                  <w:pPr>
                                    <w:widowControl/>
                                    <w:snapToGrid w:val="0"/>
                                    <w:jc w:val="center"/>
                                    <w:rPr>
                                      <w:rFonts w:ascii="標楷體" w:eastAsia="標楷體" w:hAnsi="標楷體" w:cs="新細明體"/>
                                      <w:color w:val="000000"/>
                                      <w:kern w:val="0"/>
                                      <w:sz w:val="20"/>
                                      <w:szCs w:val="20"/>
                                    </w:rPr>
                                  </w:pPr>
                                  <w:r w:rsidRPr="002F7BC8">
                                    <w:rPr>
                                      <w:rFonts w:ascii="標楷體" w:eastAsia="標楷體" w:hAnsi="標楷體" w:cs="新細明體" w:hint="eastAsia"/>
                                      <w:color w:val="000000"/>
                                      <w:kern w:val="0"/>
                                      <w:sz w:val="20"/>
                                      <w:szCs w:val="20"/>
                                    </w:rPr>
                                    <w:t>110/8/31</w:t>
                                  </w:r>
                                </w:p>
                              </w:tc>
                              <w:tc>
                                <w:tcPr>
                                  <w:tcW w:w="1012" w:type="pct"/>
                                  <w:shd w:val="clear" w:color="auto" w:fill="auto"/>
                                  <w:vAlign w:val="center"/>
                                  <w:hideMark/>
                                </w:tcPr>
                                <w:p w14:paraId="219A8595" w14:textId="77777777" w:rsidR="00E07C3F" w:rsidRPr="002F7BC8" w:rsidRDefault="00E07C3F" w:rsidP="00327AC7">
                                  <w:pPr>
                                    <w:widowControl/>
                                    <w:snapToGrid w:val="0"/>
                                    <w:jc w:val="right"/>
                                    <w:rPr>
                                      <w:rFonts w:ascii="標楷體" w:eastAsia="標楷體" w:hAnsi="標楷體" w:cs="新細明體"/>
                                      <w:color w:val="000000"/>
                                      <w:kern w:val="0"/>
                                      <w:sz w:val="20"/>
                                      <w:szCs w:val="20"/>
                                    </w:rPr>
                                  </w:pPr>
                                  <w:r w:rsidRPr="002F7BC8">
                                    <w:rPr>
                                      <w:rFonts w:ascii="標楷體" w:eastAsia="標楷體" w:hAnsi="標楷體" w:cs="新細明體" w:hint="eastAsia"/>
                                      <w:color w:val="000000"/>
                                      <w:kern w:val="0"/>
                                      <w:sz w:val="20"/>
                                      <w:szCs w:val="20"/>
                                    </w:rPr>
                                    <w:t>8,000</w:t>
                                  </w:r>
                                </w:p>
                              </w:tc>
                              <w:tc>
                                <w:tcPr>
                                  <w:tcW w:w="814" w:type="pct"/>
                                  <w:shd w:val="clear" w:color="auto" w:fill="auto"/>
                                  <w:vAlign w:val="center"/>
                                  <w:hideMark/>
                                </w:tcPr>
                                <w:p w14:paraId="40036F4F" w14:textId="77777777" w:rsidR="00E07C3F" w:rsidRPr="002F7BC8" w:rsidRDefault="00E07C3F" w:rsidP="00327AC7">
                                  <w:pPr>
                                    <w:widowControl/>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r w:rsidRPr="002F7BC8">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000</w:t>
                                  </w:r>
                                </w:p>
                              </w:tc>
                            </w:tr>
                            <w:tr w:rsidR="00E07C3F" w:rsidRPr="002F7BC8" w14:paraId="5E3B0E42" w14:textId="77777777" w:rsidTr="0010276F">
                              <w:trPr>
                                <w:trHeight w:val="340"/>
                              </w:trPr>
                              <w:tc>
                                <w:tcPr>
                                  <w:tcW w:w="2163" w:type="pct"/>
                                  <w:shd w:val="clear" w:color="auto" w:fill="auto"/>
                                  <w:vAlign w:val="center"/>
                                  <w:hideMark/>
                                </w:tcPr>
                                <w:p w14:paraId="38DBE272" w14:textId="77777777" w:rsidR="00E07C3F" w:rsidRPr="005C3658" w:rsidRDefault="00E07C3F" w:rsidP="00327AC7">
                                  <w:pPr>
                                    <w:widowControl/>
                                    <w:snapToGrid w:val="0"/>
                                    <w:jc w:val="both"/>
                                    <w:rPr>
                                      <w:rFonts w:ascii="標楷體" w:eastAsia="標楷體" w:hAnsi="標楷體" w:cs="新細明體"/>
                                      <w:color w:val="000000"/>
                                      <w:kern w:val="0"/>
                                      <w:sz w:val="20"/>
                                      <w:szCs w:val="20"/>
                                    </w:rPr>
                                  </w:pPr>
                                  <w:proofErr w:type="gramStart"/>
                                  <w:r w:rsidRPr="005C3658">
                                    <w:rPr>
                                      <w:rFonts w:ascii="標楷體" w:eastAsia="標楷體" w:hAnsi="標楷體" w:cs="新細明體" w:hint="eastAsia"/>
                                      <w:color w:val="000000"/>
                                      <w:kern w:val="0"/>
                                      <w:sz w:val="20"/>
                                      <w:szCs w:val="20"/>
                                    </w:rPr>
                                    <w:t>臺</w:t>
                                  </w:r>
                                  <w:proofErr w:type="gramEnd"/>
                                  <w:r w:rsidRPr="005C3658">
                                    <w:rPr>
                                      <w:rFonts w:ascii="標楷體" w:eastAsia="標楷體" w:hAnsi="標楷體" w:cs="新細明體" w:hint="eastAsia"/>
                                      <w:color w:val="000000"/>
                                      <w:kern w:val="0"/>
                                      <w:sz w:val="20"/>
                                      <w:szCs w:val="20"/>
                                    </w:rPr>
                                    <w:t>中市保育樂活策略區-和平區鄉村地區整體規劃案</w:t>
                                  </w:r>
                                </w:p>
                              </w:tc>
                              <w:tc>
                                <w:tcPr>
                                  <w:tcW w:w="1011" w:type="pct"/>
                                  <w:shd w:val="clear" w:color="auto" w:fill="auto"/>
                                  <w:vAlign w:val="center"/>
                                  <w:hideMark/>
                                </w:tcPr>
                                <w:p w14:paraId="668AFC10" w14:textId="77777777" w:rsidR="00E07C3F" w:rsidRPr="002F7BC8" w:rsidRDefault="00E07C3F" w:rsidP="00327AC7">
                                  <w:pPr>
                                    <w:widowControl/>
                                    <w:snapToGrid w:val="0"/>
                                    <w:jc w:val="center"/>
                                    <w:rPr>
                                      <w:rFonts w:ascii="標楷體" w:eastAsia="標楷體" w:hAnsi="標楷體" w:cs="新細明體"/>
                                      <w:color w:val="000000"/>
                                      <w:kern w:val="0"/>
                                      <w:sz w:val="20"/>
                                      <w:szCs w:val="20"/>
                                    </w:rPr>
                                  </w:pPr>
                                  <w:r w:rsidRPr="002F7BC8">
                                    <w:rPr>
                                      <w:rFonts w:ascii="標楷體" w:eastAsia="標楷體" w:hAnsi="標楷體" w:cs="新細明體" w:hint="eastAsia"/>
                                      <w:color w:val="000000"/>
                                      <w:kern w:val="0"/>
                                      <w:sz w:val="20"/>
                                      <w:szCs w:val="20"/>
                                    </w:rPr>
                                    <w:t>111/12/30</w:t>
                                  </w:r>
                                </w:p>
                              </w:tc>
                              <w:tc>
                                <w:tcPr>
                                  <w:tcW w:w="1012" w:type="pct"/>
                                  <w:shd w:val="clear" w:color="auto" w:fill="auto"/>
                                  <w:vAlign w:val="center"/>
                                  <w:hideMark/>
                                </w:tcPr>
                                <w:p w14:paraId="7CF4EB0B" w14:textId="77777777" w:rsidR="00E07C3F" w:rsidRPr="002F7BC8" w:rsidRDefault="00E07C3F" w:rsidP="00327AC7">
                                  <w:pPr>
                                    <w:widowControl/>
                                    <w:snapToGrid w:val="0"/>
                                    <w:jc w:val="right"/>
                                    <w:rPr>
                                      <w:rFonts w:ascii="標楷體" w:eastAsia="標楷體" w:hAnsi="標楷體" w:cs="新細明體"/>
                                      <w:color w:val="000000"/>
                                      <w:kern w:val="0"/>
                                      <w:sz w:val="20"/>
                                      <w:szCs w:val="20"/>
                                    </w:rPr>
                                  </w:pPr>
                                  <w:r w:rsidRPr="002F7BC8">
                                    <w:rPr>
                                      <w:rFonts w:ascii="標楷體" w:eastAsia="標楷體" w:hAnsi="標楷體" w:cs="新細明體" w:hint="eastAsia"/>
                                      <w:color w:val="000000"/>
                                      <w:kern w:val="0"/>
                                      <w:sz w:val="20"/>
                                      <w:szCs w:val="20"/>
                                    </w:rPr>
                                    <w:t>9,500</w:t>
                                  </w:r>
                                </w:p>
                              </w:tc>
                              <w:tc>
                                <w:tcPr>
                                  <w:tcW w:w="814" w:type="pct"/>
                                  <w:shd w:val="clear" w:color="auto" w:fill="auto"/>
                                  <w:vAlign w:val="center"/>
                                  <w:hideMark/>
                                </w:tcPr>
                                <w:p w14:paraId="5AEA0127" w14:textId="77777777" w:rsidR="00E07C3F" w:rsidRPr="002F7BC8" w:rsidRDefault="00E07C3F" w:rsidP="00327AC7">
                                  <w:pPr>
                                    <w:widowControl/>
                                    <w:snapToGrid w:val="0"/>
                                    <w:jc w:val="right"/>
                                    <w:rPr>
                                      <w:rFonts w:ascii="標楷體" w:eastAsia="標楷體" w:hAnsi="標楷體" w:cs="新細明體"/>
                                      <w:color w:val="000000"/>
                                      <w:kern w:val="0"/>
                                      <w:sz w:val="20"/>
                                      <w:szCs w:val="20"/>
                                    </w:rPr>
                                  </w:pPr>
                                  <w:r w:rsidRPr="002F7BC8">
                                    <w:rPr>
                                      <w:rFonts w:ascii="標楷體" w:eastAsia="標楷體" w:hAnsi="標楷體" w:cs="新細明體" w:hint="eastAsia"/>
                                      <w:color w:val="000000"/>
                                      <w:kern w:val="0"/>
                                      <w:sz w:val="20"/>
                                      <w:szCs w:val="20"/>
                                    </w:rPr>
                                    <w:t>4,750</w:t>
                                  </w:r>
                                </w:p>
                              </w:tc>
                            </w:tr>
                            <w:tr w:rsidR="00E07C3F" w:rsidRPr="002F7BC8" w14:paraId="5A6BB4CA" w14:textId="77777777" w:rsidTr="0010276F">
                              <w:trPr>
                                <w:trHeight w:val="340"/>
                              </w:trPr>
                              <w:tc>
                                <w:tcPr>
                                  <w:tcW w:w="2163" w:type="pct"/>
                                  <w:shd w:val="clear" w:color="auto" w:fill="auto"/>
                                  <w:vAlign w:val="center"/>
                                  <w:hideMark/>
                                </w:tcPr>
                                <w:p w14:paraId="1A9ED2B2" w14:textId="77777777" w:rsidR="00E07C3F" w:rsidRPr="00ED454B" w:rsidRDefault="00E07C3F" w:rsidP="00327AC7">
                                  <w:pPr>
                                    <w:widowControl/>
                                    <w:snapToGrid w:val="0"/>
                                    <w:jc w:val="both"/>
                                    <w:rPr>
                                      <w:rFonts w:ascii="標楷體" w:eastAsia="標楷體" w:hAnsi="標楷體" w:cs="新細明體"/>
                                      <w:color w:val="000000"/>
                                      <w:kern w:val="0"/>
                                      <w:sz w:val="20"/>
                                      <w:szCs w:val="20"/>
                                    </w:rPr>
                                  </w:pPr>
                                  <w:proofErr w:type="gramStart"/>
                                  <w:r w:rsidRPr="00ED454B">
                                    <w:rPr>
                                      <w:rFonts w:ascii="標楷體" w:eastAsia="標楷體" w:hAnsi="標楷體" w:cs="新細明體" w:hint="eastAsia"/>
                                      <w:color w:val="000000"/>
                                      <w:kern w:val="0"/>
                                      <w:sz w:val="20"/>
                                      <w:szCs w:val="20"/>
                                    </w:rPr>
                                    <w:t>臺</w:t>
                                  </w:r>
                                  <w:proofErr w:type="gramEnd"/>
                                  <w:r w:rsidRPr="00ED454B">
                                    <w:rPr>
                                      <w:rFonts w:ascii="標楷體" w:eastAsia="標楷體" w:hAnsi="標楷體" w:cs="新細明體" w:hint="eastAsia"/>
                                      <w:color w:val="000000"/>
                                      <w:kern w:val="0"/>
                                      <w:sz w:val="20"/>
                                      <w:szCs w:val="20"/>
                                    </w:rPr>
                                    <w:t>中市</w:t>
                                  </w:r>
                                  <w:proofErr w:type="gramStart"/>
                                  <w:r w:rsidRPr="00ED454B">
                                    <w:rPr>
                                      <w:rFonts w:ascii="標楷體" w:eastAsia="標楷體" w:hAnsi="標楷體" w:cs="新細明體" w:hint="eastAsia"/>
                                      <w:color w:val="000000"/>
                                      <w:kern w:val="0"/>
                                      <w:sz w:val="20"/>
                                      <w:szCs w:val="20"/>
                                    </w:rPr>
                                    <w:t>轉運產創策略</w:t>
                                  </w:r>
                                  <w:proofErr w:type="gramEnd"/>
                                  <w:r w:rsidRPr="00ED454B">
                                    <w:rPr>
                                      <w:rFonts w:ascii="標楷體" w:eastAsia="標楷體" w:hAnsi="標楷體" w:cs="新細明體" w:hint="eastAsia"/>
                                      <w:color w:val="000000"/>
                                      <w:kern w:val="0"/>
                                      <w:sz w:val="20"/>
                                      <w:szCs w:val="20"/>
                                    </w:rPr>
                                    <w:t>區-霧峰區鄉村地區整體規劃委託技術服務案</w:t>
                                  </w:r>
                                </w:p>
                              </w:tc>
                              <w:tc>
                                <w:tcPr>
                                  <w:tcW w:w="1011" w:type="pct"/>
                                  <w:shd w:val="clear" w:color="auto" w:fill="auto"/>
                                  <w:vAlign w:val="center"/>
                                  <w:hideMark/>
                                </w:tcPr>
                                <w:p w14:paraId="5A05AC89" w14:textId="77777777" w:rsidR="00E07C3F" w:rsidRPr="002F7BC8" w:rsidRDefault="00E07C3F" w:rsidP="00327AC7">
                                  <w:pPr>
                                    <w:widowControl/>
                                    <w:snapToGrid w:val="0"/>
                                    <w:jc w:val="center"/>
                                    <w:rPr>
                                      <w:rFonts w:ascii="標楷體" w:eastAsia="標楷體" w:hAnsi="標楷體" w:cs="新細明體"/>
                                      <w:color w:val="000000"/>
                                      <w:kern w:val="0"/>
                                      <w:sz w:val="20"/>
                                      <w:szCs w:val="20"/>
                                    </w:rPr>
                                  </w:pPr>
                                  <w:r w:rsidRPr="002F7BC8">
                                    <w:rPr>
                                      <w:rFonts w:ascii="標楷體" w:eastAsia="標楷體" w:hAnsi="標楷體" w:cs="新細明體" w:hint="eastAsia"/>
                                      <w:color w:val="000000"/>
                                      <w:kern w:val="0"/>
                                      <w:sz w:val="20"/>
                                      <w:szCs w:val="20"/>
                                    </w:rPr>
                                    <w:t>112/9/8</w:t>
                                  </w:r>
                                </w:p>
                              </w:tc>
                              <w:tc>
                                <w:tcPr>
                                  <w:tcW w:w="1012" w:type="pct"/>
                                  <w:shd w:val="clear" w:color="auto" w:fill="auto"/>
                                  <w:vAlign w:val="center"/>
                                  <w:hideMark/>
                                </w:tcPr>
                                <w:p w14:paraId="26B8F49D" w14:textId="77777777" w:rsidR="00E07C3F" w:rsidRPr="002F7BC8" w:rsidRDefault="00E07C3F" w:rsidP="00327AC7">
                                  <w:pPr>
                                    <w:widowControl/>
                                    <w:snapToGrid w:val="0"/>
                                    <w:jc w:val="right"/>
                                    <w:rPr>
                                      <w:rFonts w:ascii="標楷體" w:eastAsia="標楷體" w:hAnsi="標楷體" w:cs="新細明體"/>
                                      <w:color w:val="000000"/>
                                      <w:kern w:val="0"/>
                                      <w:sz w:val="20"/>
                                      <w:szCs w:val="20"/>
                                    </w:rPr>
                                  </w:pPr>
                                  <w:r w:rsidRPr="002F7BC8">
                                    <w:rPr>
                                      <w:rFonts w:ascii="標楷體" w:eastAsia="標楷體" w:hAnsi="標楷體" w:cs="新細明體" w:hint="eastAsia"/>
                                      <w:color w:val="000000"/>
                                      <w:kern w:val="0"/>
                                      <w:sz w:val="20"/>
                                      <w:szCs w:val="20"/>
                                    </w:rPr>
                                    <w:t>5,000</w:t>
                                  </w:r>
                                </w:p>
                              </w:tc>
                              <w:tc>
                                <w:tcPr>
                                  <w:tcW w:w="814" w:type="pct"/>
                                  <w:shd w:val="clear" w:color="auto" w:fill="auto"/>
                                  <w:vAlign w:val="center"/>
                                  <w:hideMark/>
                                </w:tcPr>
                                <w:p w14:paraId="208CF3A5" w14:textId="77777777" w:rsidR="00E07C3F" w:rsidRPr="002F7BC8" w:rsidRDefault="00E07C3F" w:rsidP="00327AC7">
                                  <w:pPr>
                                    <w:widowControl/>
                                    <w:snapToGrid w:val="0"/>
                                    <w:jc w:val="right"/>
                                    <w:rPr>
                                      <w:rFonts w:ascii="標楷體" w:eastAsia="標楷體" w:hAnsi="標楷體" w:cs="新細明體"/>
                                      <w:color w:val="000000"/>
                                      <w:kern w:val="0"/>
                                      <w:sz w:val="20"/>
                                      <w:szCs w:val="20"/>
                                    </w:rPr>
                                  </w:pPr>
                                  <w:r w:rsidRPr="002F7BC8">
                                    <w:rPr>
                                      <w:rFonts w:ascii="標楷體" w:eastAsia="標楷體" w:hAnsi="標楷體" w:cs="新細明體" w:hint="eastAsia"/>
                                      <w:color w:val="000000"/>
                                      <w:kern w:val="0"/>
                                      <w:sz w:val="20"/>
                                      <w:szCs w:val="20"/>
                                    </w:rPr>
                                    <w:t>1,340</w:t>
                                  </w:r>
                                </w:p>
                              </w:tc>
                            </w:tr>
                          </w:tbl>
                          <w:p w14:paraId="71039DE5" w14:textId="77777777" w:rsidR="00E07C3F" w:rsidRPr="00053B8D" w:rsidRDefault="00E07C3F" w:rsidP="00E07C3F">
                            <w:pPr>
                              <w:pStyle w:val="aff1"/>
                              <w:overflowPunct w:val="0"/>
                              <w:adjustRightInd w:val="0"/>
                              <w:snapToGrid w:val="0"/>
                              <w:ind w:left="360" w:right="-250" w:hangingChars="200" w:hanging="360"/>
                              <w:contextualSpacing w:val="0"/>
                              <w:jc w:val="both"/>
                              <w:rPr>
                                <w:rFonts w:ascii="標楷體" w:eastAsia="標楷體" w:hAnsi="標楷體" w:cs="新細明體"/>
                                <w:color w:val="000000" w:themeColor="text1"/>
                                <w:sz w:val="18"/>
                                <w:szCs w:val="18"/>
                                <w:lang w:eastAsia="zh-TW"/>
                              </w:rPr>
                            </w:pPr>
                            <w:proofErr w:type="gramStart"/>
                            <w:r w:rsidRPr="00053B8D">
                              <w:rPr>
                                <w:rFonts w:ascii="標楷體" w:eastAsia="標楷體" w:hAnsi="標楷體" w:cs="新細明體" w:hint="eastAsia"/>
                                <w:color w:val="000000" w:themeColor="text1"/>
                                <w:sz w:val="18"/>
                                <w:szCs w:val="18"/>
                                <w:lang w:eastAsia="zh-TW"/>
                              </w:rPr>
                              <w:t>註</w:t>
                            </w:r>
                            <w:proofErr w:type="gramEnd"/>
                            <w:r w:rsidRPr="00053B8D">
                              <w:rPr>
                                <w:rFonts w:ascii="標楷體" w:eastAsia="標楷體" w:hAnsi="標楷體" w:cs="新細明體" w:hint="eastAsia"/>
                                <w:color w:val="000000" w:themeColor="text1"/>
                                <w:sz w:val="18"/>
                                <w:szCs w:val="18"/>
                                <w:lang w:eastAsia="zh-TW"/>
                              </w:rPr>
                              <w:t>：1.執行數統計至113年底止。</w:t>
                            </w:r>
                          </w:p>
                          <w:p w14:paraId="32CD4557" w14:textId="77777777" w:rsidR="00E07C3F" w:rsidRPr="00053B8D" w:rsidRDefault="00E07C3F" w:rsidP="00E07C3F">
                            <w:pPr>
                              <w:overflowPunct w:val="0"/>
                              <w:adjustRightInd w:val="0"/>
                              <w:snapToGrid w:val="0"/>
                              <w:ind w:firstLineChars="200" w:firstLine="360"/>
                              <w:jc w:val="both"/>
                              <w:rPr>
                                <w:rFonts w:ascii="標楷體" w:eastAsia="標楷體" w:hAnsi="標楷體" w:cs="新細明體"/>
                                <w:color w:val="000000" w:themeColor="text1"/>
                                <w:spacing w:val="-10"/>
                                <w:sz w:val="18"/>
                                <w:szCs w:val="18"/>
                              </w:rPr>
                            </w:pPr>
                            <w:r w:rsidRPr="00053B8D">
                              <w:rPr>
                                <w:rFonts w:ascii="標楷體" w:eastAsia="標楷體" w:hAnsi="標楷體" w:cs="新細明體" w:hint="eastAsia"/>
                                <w:color w:val="000000" w:themeColor="text1"/>
                                <w:kern w:val="0"/>
                                <w:sz w:val="18"/>
                                <w:szCs w:val="18"/>
                              </w:rPr>
                              <w:t>2.資料來源：整理自</w:t>
                            </w:r>
                            <w:proofErr w:type="gramStart"/>
                            <w:r w:rsidRPr="00053B8D">
                              <w:rPr>
                                <w:rFonts w:ascii="標楷體" w:eastAsia="標楷體" w:hAnsi="標楷體" w:cs="新細明體" w:hint="eastAsia"/>
                                <w:color w:val="000000" w:themeColor="text1"/>
                                <w:kern w:val="0"/>
                                <w:sz w:val="18"/>
                                <w:szCs w:val="18"/>
                              </w:rPr>
                              <w:t>臺</w:t>
                            </w:r>
                            <w:proofErr w:type="gramEnd"/>
                            <w:r w:rsidRPr="00053B8D">
                              <w:rPr>
                                <w:rFonts w:ascii="標楷體" w:eastAsia="標楷體" w:hAnsi="標楷體" w:cs="新細明體" w:hint="eastAsia"/>
                                <w:color w:val="000000" w:themeColor="text1"/>
                                <w:kern w:val="0"/>
                                <w:sz w:val="18"/>
                                <w:szCs w:val="18"/>
                              </w:rPr>
                              <w:t>中市政府都市發展局提供資料。</w:t>
                            </w:r>
                          </w:p>
                        </w:txbxContent>
                      </wps:txbx>
                      <wps:bodyPr rot="0" vert="horz" wrap="square" lIns="72000" tIns="46800" rIns="72000" bIns="46800" anchor="t" anchorCtr="0">
                        <a:noAutofit/>
                      </wps:bodyPr>
                    </wps:wsp>
                  </a:graphicData>
                </a:graphic>
                <wp14:sizeRelH relativeFrom="margin">
                  <wp14:pctWidth>0</wp14:pctWidth>
                </wp14:sizeRelH>
                <wp14:sizeRelV relativeFrom="margin">
                  <wp14:pctHeight>0</wp14:pctHeight>
                </wp14:sizeRelV>
              </wp:anchor>
            </w:drawing>
          </mc:Choice>
          <mc:Fallback>
            <w:pict>
              <v:shape w14:anchorId="03008DD0" id="_x0000_s1135" type="#_x0000_t202" style="position:absolute;left:0;text-align:left;margin-left:203.6pt;margin-top:466.4pt;width:298.7pt;height:240.75pt;z-index:251595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" stroked="f">
                <v:textbox inset="2mm,1.3mm,2mm,1.3mm">
                  <w:txbxContent>
                    <w:p w14:paraId="6D43116E" w14:textId="77777777" w:rsidR="00E07C3F" w:rsidRDefault="00E07C3F" w:rsidP="00E07C3F">
                      <w:pPr>
                        <w:widowControl/>
                        <w:adjustRightInd w:val="0"/>
                        <w:snapToGrid w:val="0"/>
                        <w:jc w:val="center"/>
                        <w:rPr>
                          <w:rFonts w:ascii="標楷體" w:eastAsia="標楷體" w:hAnsi="標楷體" w:cs="新細明體"/>
                          <w:b/>
                          <w:bCs/>
                          <w:color w:val="000000"/>
                          <w:kern w:val="0"/>
                        </w:rPr>
                      </w:pPr>
                      <w:r w:rsidRPr="00E03B81">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4</w:t>
                      </w:r>
                      <w:r w:rsidRPr="00E03B81">
                        <w:rPr>
                          <w:rFonts w:ascii="標楷體" w:eastAsia="標楷體" w:hAnsi="標楷體" w:cs="新細明體" w:hint="eastAsia"/>
                          <w:b/>
                          <w:bCs/>
                          <w:color w:val="000000"/>
                          <w:kern w:val="0"/>
                        </w:rPr>
                        <w:t xml:space="preserve">　</w:t>
                      </w:r>
                      <w:proofErr w:type="gramStart"/>
                      <w:r w:rsidRPr="00053B8D">
                        <w:rPr>
                          <w:rFonts w:ascii="標楷體" w:eastAsia="標楷體" w:hAnsi="標楷體" w:cs="新細明體" w:hint="eastAsia"/>
                          <w:b/>
                          <w:bCs/>
                          <w:color w:val="000000"/>
                          <w:kern w:val="0"/>
                        </w:rPr>
                        <w:t>臺</w:t>
                      </w:r>
                      <w:proofErr w:type="gramEnd"/>
                      <w:r w:rsidRPr="00053B8D">
                        <w:rPr>
                          <w:rFonts w:ascii="標楷體" w:eastAsia="標楷體" w:hAnsi="標楷體" w:cs="新細明體" w:hint="eastAsia"/>
                          <w:b/>
                          <w:bCs/>
                          <w:color w:val="000000"/>
                          <w:kern w:val="0"/>
                        </w:rPr>
                        <w:t>中市鄉村地區整體規劃案辦理情形</w:t>
                      </w:r>
                    </w:p>
                    <w:p w14:paraId="4100A32B" w14:textId="77777777" w:rsidR="00E07C3F" w:rsidRPr="0010276F" w:rsidRDefault="00E07C3F" w:rsidP="00E07C3F">
                      <w:pPr>
                        <w:overflowPunct w:val="0"/>
                        <w:adjustRightInd w:val="0"/>
                        <w:snapToGrid w:val="0"/>
                        <w:jc w:val="right"/>
                        <w:rPr>
                          <w:rFonts w:ascii="標楷體" w:eastAsia="標楷體" w:hAnsi="標楷體" w:cs="新細明體"/>
                          <w:color w:val="000000" w:themeColor="text1"/>
                          <w:kern w:val="0"/>
                          <w:sz w:val="20"/>
                          <w:szCs w:val="20"/>
                        </w:rPr>
                      </w:pPr>
                      <w:r w:rsidRPr="0010276F">
                        <w:rPr>
                          <w:rFonts w:ascii="標楷體" w:eastAsia="標楷體" w:hAnsi="標楷體" w:cs="新細明體" w:hint="eastAsia"/>
                          <w:color w:val="000000" w:themeColor="text1"/>
                          <w:spacing w:val="-10"/>
                          <w:sz w:val="20"/>
                          <w:szCs w:val="20"/>
                        </w:rPr>
                        <w:t>單位：</w:t>
                      </w:r>
                      <w:r w:rsidRPr="0010276F">
                        <w:rPr>
                          <w:rFonts w:ascii="標楷體" w:eastAsia="標楷體" w:hAnsi="標楷體" w:cs="新細明體" w:hint="eastAsia"/>
                          <w:color w:val="000000" w:themeColor="text1"/>
                          <w:kern w:val="0"/>
                          <w:sz w:val="20"/>
                          <w:szCs w:val="20"/>
                        </w:rPr>
                        <w:t>新臺幣千元</w:t>
                      </w:r>
                    </w:p>
                    <w:tbl>
                      <w:tblPr>
                        <w:tblW w:w="496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65"/>
                        <w:gridCol w:w="1153"/>
                        <w:gridCol w:w="1154"/>
                        <w:gridCol w:w="928"/>
                      </w:tblGrid>
                      <w:tr w:rsidR="00E07C3F" w:rsidRPr="002F7BC8" w14:paraId="126E37B1" w14:textId="77777777" w:rsidTr="00ED454B">
                        <w:trPr>
                          <w:trHeight w:val="283"/>
                        </w:trPr>
                        <w:tc>
                          <w:tcPr>
                            <w:tcW w:w="2163" w:type="pct"/>
                            <w:shd w:val="clear" w:color="auto" w:fill="auto"/>
                            <w:vAlign w:val="center"/>
                            <w:hideMark/>
                          </w:tcPr>
                          <w:p w14:paraId="50808C5A" w14:textId="77777777" w:rsidR="00E07C3F" w:rsidRPr="004E277E" w:rsidRDefault="00E07C3F" w:rsidP="00327AC7">
                            <w:pPr>
                              <w:widowControl/>
                              <w:snapToGrid w:val="0"/>
                              <w:jc w:val="center"/>
                              <w:rPr>
                                <w:rFonts w:ascii="標楷體" w:eastAsia="標楷體" w:hAnsi="標楷體" w:cs="新細明體"/>
                                <w:color w:val="000000"/>
                                <w:kern w:val="0"/>
                                <w:sz w:val="20"/>
                                <w:szCs w:val="20"/>
                              </w:rPr>
                            </w:pPr>
                            <w:r w:rsidRPr="004E277E">
                              <w:rPr>
                                <w:rFonts w:ascii="標楷體" w:eastAsia="標楷體" w:hAnsi="標楷體" w:cs="新細明體" w:hint="eastAsia"/>
                                <w:color w:val="000000"/>
                                <w:kern w:val="0"/>
                                <w:sz w:val="20"/>
                                <w:szCs w:val="20"/>
                              </w:rPr>
                              <w:t>標的名稱</w:t>
                            </w:r>
                            <w:r w:rsidRPr="004E277E">
                              <w:rPr>
                                <w:rFonts w:eastAsia="標楷體"/>
                                <w:color w:val="000000"/>
                                <w:kern w:val="0"/>
                                <w:sz w:val="20"/>
                                <w:szCs w:val="20"/>
                              </w:rPr>
                              <w:t>‎</w:t>
                            </w:r>
                          </w:p>
                        </w:tc>
                        <w:tc>
                          <w:tcPr>
                            <w:tcW w:w="1011" w:type="pct"/>
                            <w:shd w:val="clear" w:color="auto" w:fill="auto"/>
                            <w:vAlign w:val="center"/>
                            <w:hideMark/>
                          </w:tcPr>
                          <w:p w14:paraId="6E952977" w14:textId="77777777" w:rsidR="00E07C3F" w:rsidRPr="004E277E" w:rsidRDefault="00E07C3F" w:rsidP="00327AC7">
                            <w:pPr>
                              <w:widowControl/>
                              <w:snapToGrid w:val="0"/>
                              <w:jc w:val="center"/>
                              <w:rPr>
                                <w:rFonts w:ascii="標楷體" w:eastAsia="標楷體" w:hAnsi="標楷體" w:cs="新細明體"/>
                                <w:color w:val="000000"/>
                                <w:kern w:val="0"/>
                                <w:sz w:val="20"/>
                                <w:szCs w:val="20"/>
                              </w:rPr>
                            </w:pPr>
                            <w:r w:rsidRPr="004E277E">
                              <w:rPr>
                                <w:rFonts w:ascii="標楷體" w:eastAsia="標楷體" w:hAnsi="標楷體" w:cs="新細明體" w:hint="eastAsia"/>
                                <w:color w:val="000000"/>
                                <w:kern w:val="0"/>
                                <w:sz w:val="20"/>
                                <w:szCs w:val="20"/>
                              </w:rPr>
                              <w:t>決標日期</w:t>
                            </w:r>
                            <w:r w:rsidRPr="004E277E">
                              <w:rPr>
                                <w:rFonts w:eastAsia="標楷體"/>
                                <w:color w:val="000000"/>
                                <w:kern w:val="0"/>
                                <w:sz w:val="20"/>
                                <w:szCs w:val="20"/>
                              </w:rPr>
                              <w:t>‎</w:t>
                            </w:r>
                          </w:p>
                        </w:tc>
                        <w:tc>
                          <w:tcPr>
                            <w:tcW w:w="1012" w:type="pct"/>
                            <w:shd w:val="clear" w:color="auto" w:fill="auto"/>
                            <w:vAlign w:val="center"/>
                            <w:hideMark/>
                          </w:tcPr>
                          <w:p w14:paraId="6B64B316" w14:textId="77777777" w:rsidR="00E07C3F" w:rsidRPr="004E277E" w:rsidRDefault="00E07C3F" w:rsidP="00327AC7">
                            <w:pPr>
                              <w:widowControl/>
                              <w:snapToGrid w:val="0"/>
                              <w:jc w:val="center"/>
                              <w:rPr>
                                <w:rFonts w:ascii="標楷體" w:eastAsia="標楷體" w:hAnsi="標楷體" w:cs="新細明體"/>
                                <w:color w:val="000000"/>
                                <w:spacing w:val="-6"/>
                                <w:kern w:val="0"/>
                                <w:sz w:val="20"/>
                                <w:szCs w:val="20"/>
                              </w:rPr>
                            </w:pPr>
                            <w:r w:rsidRPr="004E277E">
                              <w:rPr>
                                <w:rFonts w:ascii="標楷體" w:eastAsia="標楷體" w:hAnsi="標楷體" w:cs="新細明體" w:hint="eastAsia"/>
                                <w:color w:val="000000"/>
                                <w:spacing w:val="-6"/>
                                <w:kern w:val="0"/>
                                <w:sz w:val="20"/>
                                <w:szCs w:val="20"/>
                              </w:rPr>
                              <w:t>決標金額</w:t>
                            </w:r>
                            <w:r w:rsidRPr="004E277E">
                              <w:rPr>
                                <w:rFonts w:eastAsia="標楷體"/>
                                <w:color w:val="000000"/>
                                <w:spacing w:val="-6"/>
                                <w:kern w:val="0"/>
                                <w:sz w:val="20"/>
                                <w:szCs w:val="20"/>
                              </w:rPr>
                              <w:t>‎</w:t>
                            </w:r>
                          </w:p>
                        </w:tc>
                        <w:tc>
                          <w:tcPr>
                            <w:tcW w:w="814" w:type="pct"/>
                            <w:shd w:val="clear" w:color="auto" w:fill="auto"/>
                            <w:vAlign w:val="center"/>
                            <w:hideMark/>
                          </w:tcPr>
                          <w:p w14:paraId="113752C0" w14:textId="77777777" w:rsidR="00E07C3F" w:rsidRPr="004E277E" w:rsidRDefault="00E07C3F" w:rsidP="00327AC7">
                            <w:pPr>
                              <w:widowControl/>
                              <w:snapToGrid w:val="0"/>
                              <w:jc w:val="center"/>
                              <w:rPr>
                                <w:rFonts w:ascii="標楷體" w:eastAsia="標楷體" w:hAnsi="標楷體" w:cs="新細明體"/>
                                <w:color w:val="000000"/>
                                <w:kern w:val="0"/>
                                <w:sz w:val="20"/>
                                <w:szCs w:val="20"/>
                              </w:rPr>
                            </w:pPr>
                            <w:r w:rsidRPr="004E277E">
                              <w:rPr>
                                <w:rFonts w:ascii="標楷體" w:eastAsia="標楷體" w:hAnsi="標楷體" w:cs="新細明體" w:hint="eastAsia"/>
                                <w:color w:val="000000"/>
                                <w:kern w:val="0"/>
                                <w:sz w:val="20"/>
                                <w:szCs w:val="20"/>
                              </w:rPr>
                              <w:t>執行數</w:t>
                            </w:r>
                          </w:p>
                        </w:tc>
                      </w:tr>
                      <w:tr w:rsidR="00E07C3F" w:rsidRPr="002F7BC8" w14:paraId="00E3F83A" w14:textId="77777777" w:rsidTr="00ED454B">
                        <w:trPr>
                          <w:trHeight w:val="283"/>
                        </w:trPr>
                        <w:tc>
                          <w:tcPr>
                            <w:tcW w:w="3174" w:type="pct"/>
                            <w:gridSpan w:val="2"/>
                            <w:shd w:val="clear" w:color="auto" w:fill="auto"/>
                            <w:vAlign w:val="center"/>
                          </w:tcPr>
                          <w:p w14:paraId="295B2DA9" w14:textId="77777777" w:rsidR="00E07C3F" w:rsidRPr="004E277E" w:rsidRDefault="00E07C3F" w:rsidP="00327AC7">
                            <w:pPr>
                              <w:snapToGrid w:val="0"/>
                              <w:jc w:val="center"/>
                              <w:rPr>
                                <w:rFonts w:ascii="標楷體" w:eastAsia="標楷體" w:hAnsi="標楷體" w:cs="新細明體"/>
                                <w:b/>
                                <w:bCs/>
                                <w:color w:val="000000"/>
                                <w:kern w:val="0"/>
                                <w:sz w:val="20"/>
                                <w:szCs w:val="20"/>
                              </w:rPr>
                            </w:pPr>
                            <w:r w:rsidRPr="004E277E">
                              <w:rPr>
                                <w:rFonts w:ascii="標楷體" w:eastAsia="標楷體" w:hAnsi="標楷體" w:cs="新細明體" w:hint="eastAsia"/>
                                <w:b/>
                                <w:bCs/>
                                <w:color w:val="000000"/>
                                <w:kern w:val="0"/>
                                <w:sz w:val="20"/>
                                <w:szCs w:val="20"/>
                              </w:rPr>
                              <w:t>合計</w:t>
                            </w:r>
                          </w:p>
                        </w:tc>
                        <w:tc>
                          <w:tcPr>
                            <w:tcW w:w="1012" w:type="pct"/>
                            <w:shd w:val="clear" w:color="auto" w:fill="auto"/>
                            <w:vAlign w:val="center"/>
                          </w:tcPr>
                          <w:p w14:paraId="29F37441" w14:textId="77777777" w:rsidR="00E07C3F" w:rsidRPr="004E277E" w:rsidRDefault="00E07C3F" w:rsidP="00327AC7">
                            <w:pPr>
                              <w:widowControl/>
                              <w:snapToGrid w:val="0"/>
                              <w:jc w:val="right"/>
                              <w:rPr>
                                <w:rFonts w:ascii="標楷體" w:eastAsia="標楷體" w:hAnsi="標楷體" w:cs="新細明體"/>
                                <w:b/>
                                <w:bCs/>
                                <w:color w:val="000000"/>
                                <w:kern w:val="0"/>
                                <w:sz w:val="20"/>
                                <w:szCs w:val="20"/>
                              </w:rPr>
                            </w:pPr>
                            <w:r w:rsidRPr="004E277E">
                              <w:rPr>
                                <w:rFonts w:ascii="標楷體" w:eastAsia="標楷體" w:hAnsi="標楷體" w:cs="新細明體" w:hint="eastAsia"/>
                                <w:b/>
                                <w:bCs/>
                                <w:color w:val="000000"/>
                                <w:kern w:val="0"/>
                                <w:sz w:val="20"/>
                                <w:szCs w:val="20"/>
                              </w:rPr>
                              <w:t>27,000</w:t>
                            </w:r>
                          </w:p>
                        </w:tc>
                        <w:tc>
                          <w:tcPr>
                            <w:tcW w:w="814" w:type="pct"/>
                            <w:shd w:val="clear" w:color="auto" w:fill="auto"/>
                            <w:vAlign w:val="center"/>
                          </w:tcPr>
                          <w:p w14:paraId="7BBF9C81" w14:textId="77777777" w:rsidR="00E07C3F" w:rsidRPr="004E277E" w:rsidRDefault="00E07C3F" w:rsidP="00327AC7">
                            <w:pPr>
                              <w:widowControl/>
                              <w:snapToGrid w:val="0"/>
                              <w:jc w:val="right"/>
                              <w:rPr>
                                <w:rFonts w:ascii="標楷體" w:eastAsia="標楷體" w:hAnsi="標楷體" w:cs="新細明體"/>
                                <w:b/>
                                <w:bCs/>
                                <w:color w:val="000000"/>
                                <w:kern w:val="0"/>
                                <w:sz w:val="20"/>
                                <w:szCs w:val="20"/>
                              </w:rPr>
                            </w:pPr>
                            <w:r w:rsidRPr="004E277E">
                              <w:rPr>
                                <w:rFonts w:ascii="標楷體" w:eastAsia="標楷體" w:hAnsi="標楷體" w:cs="新細明體" w:hint="eastAsia"/>
                                <w:b/>
                                <w:bCs/>
                                <w:color w:val="000000"/>
                                <w:kern w:val="0"/>
                                <w:sz w:val="20"/>
                                <w:szCs w:val="20"/>
                              </w:rPr>
                              <w:t>1</w:t>
                            </w:r>
                            <w:r>
                              <w:rPr>
                                <w:rFonts w:ascii="標楷體" w:eastAsia="標楷體" w:hAnsi="標楷體" w:cs="新細明體" w:hint="eastAsia"/>
                                <w:b/>
                                <w:bCs/>
                                <w:color w:val="000000"/>
                                <w:kern w:val="0"/>
                                <w:sz w:val="20"/>
                                <w:szCs w:val="20"/>
                              </w:rPr>
                              <w:t>1</w:t>
                            </w:r>
                            <w:r w:rsidRPr="004E277E">
                              <w:rPr>
                                <w:rFonts w:ascii="標楷體" w:eastAsia="標楷體" w:hAnsi="標楷體" w:cs="新細明體" w:hint="eastAsia"/>
                                <w:b/>
                                <w:bCs/>
                                <w:color w:val="000000"/>
                                <w:kern w:val="0"/>
                                <w:sz w:val="20"/>
                                <w:szCs w:val="20"/>
                              </w:rPr>
                              <w:t>,</w:t>
                            </w:r>
                            <w:r>
                              <w:rPr>
                                <w:rFonts w:ascii="標楷體" w:eastAsia="標楷體" w:hAnsi="標楷體" w:cs="新細明體" w:hint="eastAsia"/>
                                <w:b/>
                                <w:bCs/>
                                <w:color w:val="000000"/>
                                <w:kern w:val="0"/>
                                <w:sz w:val="20"/>
                                <w:szCs w:val="20"/>
                              </w:rPr>
                              <w:t>015</w:t>
                            </w:r>
                          </w:p>
                        </w:tc>
                      </w:tr>
                      <w:tr w:rsidR="00E07C3F" w:rsidRPr="002F7BC8" w14:paraId="3B5AB76D" w14:textId="77777777" w:rsidTr="0010276F">
                        <w:trPr>
                          <w:trHeight w:val="340"/>
                        </w:trPr>
                        <w:tc>
                          <w:tcPr>
                            <w:tcW w:w="2163" w:type="pct"/>
                            <w:shd w:val="clear" w:color="auto" w:fill="auto"/>
                            <w:vAlign w:val="center"/>
                            <w:hideMark/>
                          </w:tcPr>
                          <w:p w14:paraId="44B68A2F" w14:textId="77777777" w:rsidR="00E07C3F" w:rsidRPr="00053B8D" w:rsidRDefault="00E07C3F" w:rsidP="00327AC7">
                            <w:pPr>
                              <w:widowControl/>
                              <w:snapToGrid w:val="0"/>
                              <w:jc w:val="both"/>
                              <w:rPr>
                                <w:rFonts w:ascii="標楷體" w:eastAsia="標楷體" w:hAnsi="標楷體" w:cs="新細明體"/>
                                <w:color w:val="000000"/>
                                <w:kern w:val="0"/>
                                <w:sz w:val="20"/>
                                <w:szCs w:val="20"/>
                              </w:rPr>
                            </w:pPr>
                            <w:proofErr w:type="gramStart"/>
                            <w:r w:rsidRPr="00053B8D">
                              <w:rPr>
                                <w:rFonts w:ascii="標楷體" w:eastAsia="標楷體" w:hAnsi="標楷體" w:cs="新細明體" w:hint="eastAsia"/>
                                <w:color w:val="000000"/>
                                <w:kern w:val="0"/>
                                <w:sz w:val="20"/>
                                <w:szCs w:val="20"/>
                              </w:rPr>
                              <w:t>臺</w:t>
                            </w:r>
                            <w:proofErr w:type="gramEnd"/>
                            <w:r w:rsidRPr="00053B8D">
                              <w:rPr>
                                <w:rFonts w:ascii="標楷體" w:eastAsia="標楷體" w:hAnsi="標楷體" w:cs="新細明體" w:hint="eastAsia"/>
                                <w:color w:val="000000"/>
                                <w:kern w:val="0"/>
                                <w:sz w:val="20"/>
                                <w:szCs w:val="20"/>
                              </w:rPr>
                              <w:t>中市保育樂活策略區-新社鄉村地區整體規劃委託技術服務案</w:t>
                            </w:r>
                          </w:p>
                        </w:tc>
                        <w:tc>
                          <w:tcPr>
                            <w:tcW w:w="1011" w:type="pct"/>
                            <w:shd w:val="clear" w:color="auto" w:fill="auto"/>
                            <w:vAlign w:val="center"/>
                            <w:hideMark/>
                          </w:tcPr>
                          <w:p w14:paraId="29E000FF" w14:textId="77777777" w:rsidR="00E07C3F" w:rsidRPr="002F7BC8" w:rsidRDefault="00E07C3F" w:rsidP="00327AC7">
                            <w:pPr>
                              <w:widowControl/>
                              <w:snapToGrid w:val="0"/>
                              <w:jc w:val="center"/>
                              <w:rPr>
                                <w:rFonts w:ascii="標楷體" w:eastAsia="標楷體" w:hAnsi="標楷體" w:cs="新細明體"/>
                                <w:color w:val="000000"/>
                                <w:kern w:val="0"/>
                                <w:sz w:val="20"/>
                                <w:szCs w:val="20"/>
                              </w:rPr>
                            </w:pPr>
                            <w:r w:rsidRPr="002F7BC8">
                              <w:rPr>
                                <w:rFonts w:ascii="標楷體" w:eastAsia="標楷體" w:hAnsi="標楷體" w:cs="新細明體" w:hint="eastAsia"/>
                                <w:color w:val="000000"/>
                                <w:kern w:val="0"/>
                                <w:sz w:val="20"/>
                                <w:szCs w:val="20"/>
                              </w:rPr>
                              <w:t>110/7/26</w:t>
                            </w:r>
                          </w:p>
                        </w:tc>
                        <w:tc>
                          <w:tcPr>
                            <w:tcW w:w="1012" w:type="pct"/>
                            <w:shd w:val="clear" w:color="auto" w:fill="auto"/>
                            <w:vAlign w:val="center"/>
                            <w:hideMark/>
                          </w:tcPr>
                          <w:p w14:paraId="1193065D" w14:textId="77777777" w:rsidR="00E07C3F" w:rsidRPr="002F7BC8" w:rsidRDefault="00E07C3F" w:rsidP="00327AC7">
                            <w:pPr>
                              <w:widowControl/>
                              <w:snapToGrid w:val="0"/>
                              <w:jc w:val="right"/>
                              <w:rPr>
                                <w:rFonts w:ascii="標楷體" w:eastAsia="標楷體" w:hAnsi="標楷體" w:cs="新細明體"/>
                                <w:color w:val="000000"/>
                                <w:kern w:val="0"/>
                                <w:sz w:val="20"/>
                                <w:szCs w:val="20"/>
                              </w:rPr>
                            </w:pPr>
                            <w:r w:rsidRPr="002F7BC8">
                              <w:rPr>
                                <w:rFonts w:ascii="標楷體" w:eastAsia="標楷體" w:hAnsi="標楷體" w:cs="新細明體" w:hint="eastAsia"/>
                                <w:color w:val="000000"/>
                                <w:kern w:val="0"/>
                                <w:sz w:val="20"/>
                                <w:szCs w:val="20"/>
                              </w:rPr>
                              <w:t>4,500</w:t>
                            </w:r>
                          </w:p>
                        </w:tc>
                        <w:tc>
                          <w:tcPr>
                            <w:tcW w:w="814" w:type="pct"/>
                            <w:shd w:val="clear" w:color="auto" w:fill="auto"/>
                            <w:vAlign w:val="center"/>
                            <w:hideMark/>
                          </w:tcPr>
                          <w:p w14:paraId="5067DB73" w14:textId="77777777" w:rsidR="00E07C3F" w:rsidRPr="002F7BC8" w:rsidRDefault="00E07C3F" w:rsidP="00327AC7">
                            <w:pPr>
                              <w:widowControl/>
                              <w:snapToGrid w:val="0"/>
                              <w:jc w:val="right"/>
                              <w:rPr>
                                <w:rFonts w:ascii="標楷體" w:eastAsia="標楷體" w:hAnsi="標楷體" w:cs="新細明體"/>
                                <w:color w:val="000000"/>
                                <w:kern w:val="0"/>
                                <w:sz w:val="20"/>
                                <w:szCs w:val="20"/>
                              </w:rPr>
                            </w:pPr>
                            <w:r w:rsidRPr="002F7BC8">
                              <w:rPr>
                                <w:rFonts w:ascii="標楷體" w:eastAsia="標楷體" w:hAnsi="標楷體" w:cs="新細明體" w:hint="eastAsia"/>
                                <w:color w:val="000000"/>
                                <w:kern w:val="0"/>
                                <w:sz w:val="20"/>
                                <w:szCs w:val="20"/>
                              </w:rPr>
                              <w:t>2,925</w:t>
                            </w:r>
                          </w:p>
                        </w:tc>
                      </w:tr>
                      <w:tr w:rsidR="00E07C3F" w:rsidRPr="002F7BC8" w14:paraId="5ED1FCCB" w14:textId="77777777" w:rsidTr="0010276F">
                        <w:trPr>
                          <w:trHeight w:val="340"/>
                        </w:trPr>
                        <w:tc>
                          <w:tcPr>
                            <w:tcW w:w="2163" w:type="pct"/>
                            <w:shd w:val="clear" w:color="auto" w:fill="auto"/>
                            <w:vAlign w:val="center"/>
                            <w:hideMark/>
                          </w:tcPr>
                          <w:p w14:paraId="223B929D" w14:textId="77777777" w:rsidR="00E07C3F" w:rsidRPr="00053B8D" w:rsidRDefault="00E07C3F" w:rsidP="00327AC7">
                            <w:pPr>
                              <w:widowControl/>
                              <w:snapToGrid w:val="0"/>
                              <w:jc w:val="both"/>
                              <w:rPr>
                                <w:rFonts w:ascii="標楷體" w:eastAsia="標楷體" w:hAnsi="標楷體" w:cs="新細明體"/>
                                <w:color w:val="000000"/>
                                <w:kern w:val="0"/>
                                <w:sz w:val="20"/>
                                <w:szCs w:val="20"/>
                              </w:rPr>
                            </w:pPr>
                            <w:proofErr w:type="gramStart"/>
                            <w:r w:rsidRPr="00053B8D">
                              <w:rPr>
                                <w:rFonts w:ascii="標楷體" w:eastAsia="標楷體" w:hAnsi="標楷體" w:cs="新細明體" w:hint="eastAsia"/>
                                <w:color w:val="000000"/>
                                <w:kern w:val="0"/>
                                <w:sz w:val="20"/>
                                <w:szCs w:val="20"/>
                              </w:rPr>
                              <w:t>臺中市樂農休憩</w:t>
                            </w:r>
                            <w:proofErr w:type="gramEnd"/>
                            <w:r w:rsidRPr="00053B8D">
                              <w:rPr>
                                <w:rFonts w:ascii="標楷體" w:eastAsia="標楷體" w:hAnsi="標楷體" w:cs="新細明體" w:hint="eastAsia"/>
                                <w:color w:val="000000"/>
                                <w:kern w:val="0"/>
                                <w:sz w:val="20"/>
                                <w:szCs w:val="20"/>
                              </w:rPr>
                              <w:t>策略區-大安、外埔都市計畫及鄉村地區整體規劃委託技術服務案</w:t>
                            </w:r>
                          </w:p>
                        </w:tc>
                        <w:tc>
                          <w:tcPr>
                            <w:tcW w:w="1011" w:type="pct"/>
                            <w:shd w:val="clear" w:color="auto" w:fill="auto"/>
                            <w:vAlign w:val="center"/>
                            <w:hideMark/>
                          </w:tcPr>
                          <w:p w14:paraId="6274457C" w14:textId="77777777" w:rsidR="00E07C3F" w:rsidRPr="002F7BC8" w:rsidRDefault="00E07C3F" w:rsidP="00327AC7">
                            <w:pPr>
                              <w:widowControl/>
                              <w:snapToGrid w:val="0"/>
                              <w:jc w:val="center"/>
                              <w:rPr>
                                <w:rFonts w:ascii="標楷體" w:eastAsia="標楷體" w:hAnsi="標楷體" w:cs="新細明體"/>
                                <w:color w:val="000000"/>
                                <w:kern w:val="0"/>
                                <w:sz w:val="20"/>
                                <w:szCs w:val="20"/>
                              </w:rPr>
                            </w:pPr>
                            <w:r w:rsidRPr="002F7BC8">
                              <w:rPr>
                                <w:rFonts w:ascii="標楷體" w:eastAsia="標楷體" w:hAnsi="標楷體" w:cs="新細明體" w:hint="eastAsia"/>
                                <w:color w:val="000000"/>
                                <w:kern w:val="0"/>
                                <w:sz w:val="20"/>
                                <w:szCs w:val="20"/>
                              </w:rPr>
                              <w:t>110/8/31</w:t>
                            </w:r>
                          </w:p>
                        </w:tc>
                        <w:tc>
                          <w:tcPr>
                            <w:tcW w:w="1012" w:type="pct"/>
                            <w:shd w:val="clear" w:color="auto" w:fill="auto"/>
                            <w:vAlign w:val="center"/>
                            <w:hideMark/>
                          </w:tcPr>
                          <w:p w14:paraId="219A8595" w14:textId="77777777" w:rsidR="00E07C3F" w:rsidRPr="002F7BC8" w:rsidRDefault="00E07C3F" w:rsidP="00327AC7">
                            <w:pPr>
                              <w:widowControl/>
                              <w:snapToGrid w:val="0"/>
                              <w:jc w:val="right"/>
                              <w:rPr>
                                <w:rFonts w:ascii="標楷體" w:eastAsia="標楷體" w:hAnsi="標楷體" w:cs="新細明體"/>
                                <w:color w:val="000000"/>
                                <w:kern w:val="0"/>
                                <w:sz w:val="20"/>
                                <w:szCs w:val="20"/>
                              </w:rPr>
                            </w:pPr>
                            <w:r w:rsidRPr="002F7BC8">
                              <w:rPr>
                                <w:rFonts w:ascii="標楷體" w:eastAsia="標楷體" w:hAnsi="標楷體" w:cs="新細明體" w:hint="eastAsia"/>
                                <w:color w:val="000000"/>
                                <w:kern w:val="0"/>
                                <w:sz w:val="20"/>
                                <w:szCs w:val="20"/>
                              </w:rPr>
                              <w:t>8,000</w:t>
                            </w:r>
                          </w:p>
                        </w:tc>
                        <w:tc>
                          <w:tcPr>
                            <w:tcW w:w="814" w:type="pct"/>
                            <w:shd w:val="clear" w:color="auto" w:fill="auto"/>
                            <w:vAlign w:val="center"/>
                            <w:hideMark/>
                          </w:tcPr>
                          <w:p w14:paraId="40036F4F" w14:textId="77777777" w:rsidR="00E07C3F" w:rsidRPr="002F7BC8" w:rsidRDefault="00E07C3F" w:rsidP="00327AC7">
                            <w:pPr>
                              <w:widowControl/>
                              <w:snapToGrid w:val="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r w:rsidRPr="002F7BC8">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000</w:t>
                            </w:r>
                          </w:p>
                        </w:tc>
                      </w:tr>
                      <w:tr w:rsidR="00E07C3F" w:rsidRPr="002F7BC8" w14:paraId="5E3B0E42" w14:textId="77777777" w:rsidTr="0010276F">
                        <w:trPr>
                          <w:trHeight w:val="340"/>
                        </w:trPr>
                        <w:tc>
                          <w:tcPr>
                            <w:tcW w:w="2163" w:type="pct"/>
                            <w:shd w:val="clear" w:color="auto" w:fill="auto"/>
                            <w:vAlign w:val="center"/>
                            <w:hideMark/>
                          </w:tcPr>
                          <w:p w14:paraId="38DBE272" w14:textId="77777777" w:rsidR="00E07C3F" w:rsidRPr="005C3658" w:rsidRDefault="00E07C3F" w:rsidP="00327AC7">
                            <w:pPr>
                              <w:widowControl/>
                              <w:snapToGrid w:val="0"/>
                              <w:jc w:val="both"/>
                              <w:rPr>
                                <w:rFonts w:ascii="標楷體" w:eastAsia="標楷體" w:hAnsi="標楷體" w:cs="新細明體"/>
                                <w:color w:val="000000"/>
                                <w:kern w:val="0"/>
                                <w:sz w:val="20"/>
                                <w:szCs w:val="20"/>
                              </w:rPr>
                            </w:pPr>
                            <w:proofErr w:type="gramStart"/>
                            <w:r w:rsidRPr="005C3658">
                              <w:rPr>
                                <w:rFonts w:ascii="標楷體" w:eastAsia="標楷體" w:hAnsi="標楷體" w:cs="新細明體" w:hint="eastAsia"/>
                                <w:color w:val="000000"/>
                                <w:kern w:val="0"/>
                                <w:sz w:val="20"/>
                                <w:szCs w:val="20"/>
                              </w:rPr>
                              <w:t>臺</w:t>
                            </w:r>
                            <w:proofErr w:type="gramEnd"/>
                            <w:r w:rsidRPr="005C3658">
                              <w:rPr>
                                <w:rFonts w:ascii="標楷體" w:eastAsia="標楷體" w:hAnsi="標楷體" w:cs="新細明體" w:hint="eastAsia"/>
                                <w:color w:val="000000"/>
                                <w:kern w:val="0"/>
                                <w:sz w:val="20"/>
                                <w:szCs w:val="20"/>
                              </w:rPr>
                              <w:t>中市保育樂活策略區-和平區鄉村地區整體規劃案</w:t>
                            </w:r>
                          </w:p>
                        </w:tc>
                        <w:tc>
                          <w:tcPr>
                            <w:tcW w:w="1011" w:type="pct"/>
                            <w:shd w:val="clear" w:color="auto" w:fill="auto"/>
                            <w:vAlign w:val="center"/>
                            <w:hideMark/>
                          </w:tcPr>
                          <w:p w14:paraId="668AFC10" w14:textId="77777777" w:rsidR="00E07C3F" w:rsidRPr="002F7BC8" w:rsidRDefault="00E07C3F" w:rsidP="00327AC7">
                            <w:pPr>
                              <w:widowControl/>
                              <w:snapToGrid w:val="0"/>
                              <w:jc w:val="center"/>
                              <w:rPr>
                                <w:rFonts w:ascii="標楷體" w:eastAsia="標楷體" w:hAnsi="標楷體" w:cs="新細明體"/>
                                <w:color w:val="000000"/>
                                <w:kern w:val="0"/>
                                <w:sz w:val="20"/>
                                <w:szCs w:val="20"/>
                              </w:rPr>
                            </w:pPr>
                            <w:r w:rsidRPr="002F7BC8">
                              <w:rPr>
                                <w:rFonts w:ascii="標楷體" w:eastAsia="標楷體" w:hAnsi="標楷體" w:cs="新細明體" w:hint="eastAsia"/>
                                <w:color w:val="000000"/>
                                <w:kern w:val="0"/>
                                <w:sz w:val="20"/>
                                <w:szCs w:val="20"/>
                              </w:rPr>
                              <w:t>111/12/30</w:t>
                            </w:r>
                          </w:p>
                        </w:tc>
                        <w:tc>
                          <w:tcPr>
                            <w:tcW w:w="1012" w:type="pct"/>
                            <w:shd w:val="clear" w:color="auto" w:fill="auto"/>
                            <w:vAlign w:val="center"/>
                            <w:hideMark/>
                          </w:tcPr>
                          <w:p w14:paraId="7CF4EB0B" w14:textId="77777777" w:rsidR="00E07C3F" w:rsidRPr="002F7BC8" w:rsidRDefault="00E07C3F" w:rsidP="00327AC7">
                            <w:pPr>
                              <w:widowControl/>
                              <w:snapToGrid w:val="0"/>
                              <w:jc w:val="right"/>
                              <w:rPr>
                                <w:rFonts w:ascii="標楷體" w:eastAsia="標楷體" w:hAnsi="標楷體" w:cs="新細明體"/>
                                <w:color w:val="000000"/>
                                <w:kern w:val="0"/>
                                <w:sz w:val="20"/>
                                <w:szCs w:val="20"/>
                              </w:rPr>
                            </w:pPr>
                            <w:r w:rsidRPr="002F7BC8">
                              <w:rPr>
                                <w:rFonts w:ascii="標楷體" w:eastAsia="標楷體" w:hAnsi="標楷體" w:cs="新細明體" w:hint="eastAsia"/>
                                <w:color w:val="000000"/>
                                <w:kern w:val="0"/>
                                <w:sz w:val="20"/>
                                <w:szCs w:val="20"/>
                              </w:rPr>
                              <w:t>9,500</w:t>
                            </w:r>
                          </w:p>
                        </w:tc>
                        <w:tc>
                          <w:tcPr>
                            <w:tcW w:w="814" w:type="pct"/>
                            <w:shd w:val="clear" w:color="auto" w:fill="auto"/>
                            <w:vAlign w:val="center"/>
                            <w:hideMark/>
                          </w:tcPr>
                          <w:p w14:paraId="5AEA0127" w14:textId="77777777" w:rsidR="00E07C3F" w:rsidRPr="002F7BC8" w:rsidRDefault="00E07C3F" w:rsidP="00327AC7">
                            <w:pPr>
                              <w:widowControl/>
                              <w:snapToGrid w:val="0"/>
                              <w:jc w:val="right"/>
                              <w:rPr>
                                <w:rFonts w:ascii="標楷體" w:eastAsia="標楷體" w:hAnsi="標楷體" w:cs="新細明體"/>
                                <w:color w:val="000000"/>
                                <w:kern w:val="0"/>
                                <w:sz w:val="20"/>
                                <w:szCs w:val="20"/>
                              </w:rPr>
                            </w:pPr>
                            <w:r w:rsidRPr="002F7BC8">
                              <w:rPr>
                                <w:rFonts w:ascii="標楷體" w:eastAsia="標楷體" w:hAnsi="標楷體" w:cs="新細明體" w:hint="eastAsia"/>
                                <w:color w:val="000000"/>
                                <w:kern w:val="0"/>
                                <w:sz w:val="20"/>
                                <w:szCs w:val="20"/>
                              </w:rPr>
                              <w:t>4,750</w:t>
                            </w:r>
                          </w:p>
                        </w:tc>
                      </w:tr>
                      <w:tr w:rsidR="00E07C3F" w:rsidRPr="002F7BC8" w14:paraId="5A6BB4CA" w14:textId="77777777" w:rsidTr="0010276F">
                        <w:trPr>
                          <w:trHeight w:val="340"/>
                        </w:trPr>
                        <w:tc>
                          <w:tcPr>
                            <w:tcW w:w="2163" w:type="pct"/>
                            <w:shd w:val="clear" w:color="auto" w:fill="auto"/>
                            <w:vAlign w:val="center"/>
                            <w:hideMark/>
                          </w:tcPr>
                          <w:p w14:paraId="1A9ED2B2" w14:textId="77777777" w:rsidR="00E07C3F" w:rsidRPr="00ED454B" w:rsidRDefault="00E07C3F" w:rsidP="00327AC7">
                            <w:pPr>
                              <w:widowControl/>
                              <w:snapToGrid w:val="0"/>
                              <w:jc w:val="both"/>
                              <w:rPr>
                                <w:rFonts w:ascii="標楷體" w:eastAsia="標楷體" w:hAnsi="標楷體" w:cs="新細明體"/>
                                <w:color w:val="000000"/>
                                <w:kern w:val="0"/>
                                <w:sz w:val="20"/>
                                <w:szCs w:val="20"/>
                              </w:rPr>
                            </w:pPr>
                            <w:proofErr w:type="gramStart"/>
                            <w:r w:rsidRPr="00ED454B">
                              <w:rPr>
                                <w:rFonts w:ascii="標楷體" w:eastAsia="標楷體" w:hAnsi="標楷體" w:cs="新細明體" w:hint="eastAsia"/>
                                <w:color w:val="000000"/>
                                <w:kern w:val="0"/>
                                <w:sz w:val="20"/>
                                <w:szCs w:val="20"/>
                              </w:rPr>
                              <w:t>臺</w:t>
                            </w:r>
                            <w:proofErr w:type="gramEnd"/>
                            <w:r w:rsidRPr="00ED454B">
                              <w:rPr>
                                <w:rFonts w:ascii="標楷體" w:eastAsia="標楷體" w:hAnsi="標楷體" w:cs="新細明體" w:hint="eastAsia"/>
                                <w:color w:val="000000"/>
                                <w:kern w:val="0"/>
                                <w:sz w:val="20"/>
                                <w:szCs w:val="20"/>
                              </w:rPr>
                              <w:t>中市</w:t>
                            </w:r>
                            <w:proofErr w:type="gramStart"/>
                            <w:r w:rsidRPr="00ED454B">
                              <w:rPr>
                                <w:rFonts w:ascii="標楷體" w:eastAsia="標楷體" w:hAnsi="標楷體" w:cs="新細明體" w:hint="eastAsia"/>
                                <w:color w:val="000000"/>
                                <w:kern w:val="0"/>
                                <w:sz w:val="20"/>
                                <w:szCs w:val="20"/>
                              </w:rPr>
                              <w:t>轉運產創策略</w:t>
                            </w:r>
                            <w:proofErr w:type="gramEnd"/>
                            <w:r w:rsidRPr="00ED454B">
                              <w:rPr>
                                <w:rFonts w:ascii="標楷體" w:eastAsia="標楷體" w:hAnsi="標楷體" w:cs="新細明體" w:hint="eastAsia"/>
                                <w:color w:val="000000"/>
                                <w:kern w:val="0"/>
                                <w:sz w:val="20"/>
                                <w:szCs w:val="20"/>
                              </w:rPr>
                              <w:t>區-霧峰區鄉村地區整體規劃委託技術服務案</w:t>
                            </w:r>
                          </w:p>
                        </w:tc>
                        <w:tc>
                          <w:tcPr>
                            <w:tcW w:w="1011" w:type="pct"/>
                            <w:shd w:val="clear" w:color="auto" w:fill="auto"/>
                            <w:vAlign w:val="center"/>
                            <w:hideMark/>
                          </w:tcPr>
                          <w:p w14:paraId="5A05AC89" w14:textId="77777777" w:rsidR="00E07C3F" w:rsidRPr="002F7BC8" w:rsidRDefault="00E07C3F" w:rsidP="00327AC7">
                            <w:pPr>
                              <w:widowControl/>
                              <w:snapToGrid w:val="0"/>
                              <w:jc w:val="center"/>
                              <w:rPr>
                                <w:rFonts w:ascii="標楷體" w:eastAsia="標楷體" w:hAnsi="標楷體" w:cs="新細明體"/>
                                <w:color w:val="000000"/>
                                <w:kern w:val="0"/>
                                <w:sz w:val="20"/>
                                <w:szCs w:val="20"/>
                              </w:rPr>
                            </w:pPr>
                            <w:r w:rsidRPr="002F7BC8">
                              <w:rPr>
                                <w:rFonts w:ascii="標楷體" w:eastAsia="標楷體" w:hAnsi="標楷體" w:cs="新細明體" w:hint="eastAsia"/>
                                <w:color w:val="000000"/>
                                <w:kern w:val="0"/>
                                <w:sz w:val="20"/>
                                <w:szCs w:val="20"/>
                              </w:rPr>
                              <w:t>112/9/8</w:t>
                            </w:r>
                          </w:p>
                        </w:tc>
                        <w:tc>
                          <w:tcPr>
                            <w:tcW w:w="1012" w:type="pct"/>
                            <w:shd w:val="clear" w:color="auto" w:fill="auto"/>
                            <w:vAlign w:val="center"/>
                            <w:hideMark/>
                          </w:tcPr>
                          <w:p w14:paraId="26B8F49D" w14:textId="77777777" w:rsidR="00E07C3F" w:rsidRPr="002F7BC8" w:rsidRDefault="00E07C3F" w:rsidP="00327AC7">
                            <w:pPr>
                              <w:widowControl/>
                              <w:snapToGrid w:val="0"/>
                              <w:jc w:val="right"/>
                              <w:rPr>
                                <w:rFonts w:ascii="標楷體" w:eastAsia="標楷體" w:hAnsi="標楷體" w:cs="新細明體"/>
                                <w:color w:val="000000"/>
                                <w:kern w:val="0"/>
                                <w:sz w:val="20"/>
                                <w:szCs w:val="20"/>
                              </w:rPr>
                            </w:pPr>
                            <w:r w:rsidRPr="002F7BC8">
                              <w:rPr>
                                <w:rFonts w:ascii="標楷體" w:eastAsia="標楷體" w:hAnsi="標楷體" w:cs="新細明體" w:hint="eastAsia"/>
                                <w:color w:val="000000"/>
                                <w:kern w:val="0"/>
                                <w:sz w:val="20"/>
                                <w:szCs w:val="20"/>
                              </w:rPr>
                              <w:t>5,000</w:t>
                            </w:r>
                          </w:p>
                        </w:tc>
                        <w:tc>
                          <w:tcPr>
                            <w:tcW w:w="814" w:type="pct"/>
                            <w:shd w:val="clear" w:color="auto" w:fill="auto"/>
                            <w:vAlign w:val="center"/>
                            <w:hideMark/>
                          </w:tcPr>
                          <w:p w14:paraId="208CF3A5" w14:textId="77777777" w:rsidR="00E07C3F" w:rsidRPr="002F7BC8" w:rsidRDefault="00E07C3F" w:rsidP="00327AC7">
                            <w:pPr>
                              <w:widowControl/>
                              <w:snapToGrid w:val="0"/>
                              <w:jc w:val="right"/>
                              <w:rPr>
                                <w:rFonts w:ascii="標楷體" w:eastAsia="標楷體" w:hAnsi="標楷體" w:cs="新細明體"/>
                                <w:color w:val="000000"/>
                                <w:kern w:val="0"/>
                                <w:sz w:val="20"/>
                                <w:szCs w:val="20"/>
                              </w:rPr>
                            </w:pPr>
                            <w:r w:rsidRPr="002F7BC8">
                              <w:rPr>
                                <w:rFonts w:ascii="標楷體" w:eastAsia="標楷體" w:hAnsi="標楷體" w:cs="新細明體" w:hint="eastAsia"/>
                                <w:color w:val="000000"/>
                                <w:kern w:val="0"/>
                                <w:sz w:val="20"/>
                                <w:szCs w:val="20"/>
                              </w:rPr>
                              <w:t>1,340</w:t>
                            </w:r>
                          </w:p>
                        </w:tc>
                      </w:tr>
                    </w:tbl>
                    <w:p w14:paraId="71039DE5" w14:textId="77777777" w:rsidR="00E07C3F" w:rsidRPr="00053B8D" w:rsidRDefault="00E07C3F" w:rsidP="00E07C3F">
                      <w:pPr>
                        <w:pStyle w:val="aff1"/>
                        <w:overflowPunct w:val="0"/>
                        <w:adjustRightInd w:val="0"/>
                        <w:snapToGrid w:val="0"/>
                        <w:ind w:left="360" w:right="-250" w:hangingChars="200" w:hanging="360"/>
                        <w:contextualSpacing w:val="0"/>
                        <w:jc w:val="both"/>
                        <w:rPr>
                          <w:rFonts w:ascii="標楷體" w:eastAsia="標楷體" w:hAnsi="標楷體" w:cs="新細明體"/>
                          <w:color w:val="000000" w:themeColor="text1"/>
                          <w:sz w:val="18"/>
                          <w:szCs w:val="18"/>
                          <w:lang w:eastAsia="zh-TW"/>
                        </w:rPr>
                      </w:pPr>
                      <w:proofErr w:type="gramStart"/>
                      <w:r w:rsidRPr="00053B8D">
                        <w:rPr>
                          <w:rFonts w:ascii="標楷體" w:eastAsia="標楷體" w:hAnsi="標楷體" w:cs="新細明體" w:hint="eastAsia"/>
                          <w:color w:val="000000" w:themeColor="text1"/>
                          <w:sz w:val="18"/>
                          <w:szCs w:val="18"/>
                          <w:lang w:eastAsia="zh-TW"/>
                        </w:rPr>
                        <w:t>註</w:t>
                      </w:r>
                      <w:proofErr w:type="gramEnd"/>
                      <w:r w:rsidRPr="00053B8D">
                        <w:rPr>
                          <w:rFonts w:ascii="標楷體" w:eastAsia="標楷體" w:hAnsi="標楷體" w:cs="新細明體" w:hint="eastAsia"/>
                          <w:color w:val="000000" w:themeColor="text1"/>
                          <w:sz w:val="18"/>
                          <w:szCs w:val="18"/>
                          <w:lang w:eastAsia="zh-TW"/>
                        </w:rPr>
                        <w:t>：1.執行數統計至113年底止。</w:t>
                      </w:r>
                    </w:p>
                    <w:p w14:paraId="32CD4557" w14:textId="77777777" w:rsidR="00E07C3F" w:rsidRPr="00053B8D" w:rsidRDefault="00E07C3F" w:rsidP="00E07C3F">
                      <w:pPr>
                        <w:overflowPunct w:val="0"/>
                        <w:adjustRightInd w:val="0"/>
                        <w:snapToGrid w:val="0"/>
                        <w:ind w:firstLineChars="200" w:firstLine="360"/>
                        <w:jc w:val="both"/>
                        <w:rPr>
                          <w:rFonts w:ascii="標楷體" w:eastAsia="標楷體" w:hAnsi="標楷體" w:cs="新細明體"/>
                          <w:color w:val="000000" w:themeColor="text1"/>
                          <w:spacing w:val="-10"/>
                          <w:sz w:val="18"/>
                          <w:szCs w:val="18"/>
                        </w:rPr>
                      </w:pPr>
                      <w:r w:rsidRPr="00053B8D">
                        <w:rPr>
                          <w:rFonts w:ascii="標楷體" w:eastAsia="標楷體" w:hAnsi="標楷體" w:cs="新細明體" w:hint="eastAsia"/>
                          <w:color w:val="000000" w:themeColor="text1"/>
                          <w:kern w:val="0"/>
                          <w:sz w:val="18"/>
                          <w:szCs w:val="18"/>
                        </w:rPr>
                        <w:t>2.資料來源：整理自</w:t>
                      </w:r>
                      <w:proofErr w:type="gramStart"/>
                      <w:r w:rsidRPr="00053B8D">
                        <w:rPr>
                          <w:rFonts w:ascii="標楷體" w:eastAsia="標楷體" w:hAnsi="標楷體" w:cs="新細明體" w:hint="eastAsia"/>
                          <w:color w:val="000000" w:themeColor="text1"/>
                          <w:kern w:val="0"/>
                          <w:sz w:val="18"/>
                          <w:szCs w:val="18"/>
                        </w:rPr>
                        <w:t>臺</w:t>
                      </w:r>
                      <w:proofErr w:type="gramEnd"/>
                      <w:r w:rsidRPr="00053B8D">
                        <w:rPr>
                          <w:rFonts w:ascii="標楷體" w:eastAsia="標楷體" w:hAnsi="標楷體" w:cs="新細明體" w:hint="eastAsia"/>
                          <w:color w:val="000000" w:themeColor="text1"/>
                          <w:kern w:val="0"/>
                          <w:sz w:val="18"/>
                          <w:szCs w:val="18"/>
                        </w:rPr>
                        <w:t>中市政府都市發展局提供資料。</w:t>
                      </w:r>
                    </w:p>
                  </w:txbxContent>
                </v:textbox>
                <w10:wrap type="square" anchorx="margin" anchory="margin"/>
              </v:shape>
            </w:pict>
          </mc:Fallback>
        </mc:AlternateContent>
      </w:r>
      <w:r w:rsidRPr="00414DB9">
        <w:rPr>
          <w:rFonts w:ascii="標楷體" w:eastAsia="標楷體" w:hAnsi="標楷體" w:cs="新細明體" w:hint="eastAsia"/>
          <w:color w:val="000000" w:themeColor="text1"/>
          <w:kern w:val="0"/>
        </w:rPr>
        <w:t>臺灣永續發展目標核心目標SDG</w:t>
      </w:r>
      <w:r>
        <w:rPr>
          <w:rFonts w:ascii="標楷體" w:eastAsia="標楷體" w:hAnsi="標楷體" w:cs="新細明體" w:hint="eastAsia"/>
          <w:color w:val="000000" w:themeColor="text1"/>
          <w:kern w:val="0"/>
        </w:rPr>
        <w:t xml:space="preserve"> </w:t>
      </w:r>
      <w:r w:rsidRPr="00414DB9">
        <w:rPr>
          <w:rFonts w:ascii="標楷體" w:eastAsia="標楷體" w:hAnsi="標楷體" w:cs="新細明體" w:hint="eastAsia"/>
          <w:color w:val="000000" w:themeColor="text1"/>
          <w:kern w:val="0"/>
        </w:rPr>
        <w:t>11具體目標3，</w:t>
      </w:r>
      <w:r w:rsidRPr="00414DB9">
        <w:rPr>
          <w:rFonts w:ascii="標楷體" w:eastAsia="標楷體" w:hAnsi="標楷體" w:cs="新細明體"/>
          <w:color w:val="000000" w:themeColor="text1"/>
          <w:kern w:val="0"/>
        </w:rPr>
        <w:t>建構具社會包容與永續發展的城市與鄉村的規劃與管理。</w:t>
      </w:r>
      <w:proofErr w:type="gramStart"/>
      <w:r w:rsidRPr="00414DB9">
        <w:rPr>
          <w:rFonts w:ascii="標楷體" w:eastAsia="標楷體" w:hAnsi="標楷體" w:cs="新細明體" w:hint="eastAsia"/>
          <w:color w:val="000000" w:themeColor="text1"/>
          <w:kern w:val="0"/>
        </w:rPr>
        <w:t>臺</w:t>
      </w:r>
      <w:proofErr w:type="gramEnd"/>
      <w:r w:rsidRPr="00414DB9">
        <w:rPr>
          <w:rFonts w:ascii="標楷體" w:eastAsia="標楷體" w:hAnsi="標楷體" w:cs="新細明體" w:hint="eastAsia"/>
          <w:color w:val="000000" w:themeColor="text1"/>
          <w:kern w:val="0"/>
        </w:rPr>
        <w:t>中市政府</w:t>
      </w:r>
      <w:r w:rsidRPr="00414DB9">
        <w:rPr>
          <w:rFonts w:ascii="標楷體" w:eastAsia="標楷體" w:hAnsi="標楷體" w:cs="新細明體"/>
          <w:color w:val="000000" w:themeColor="text1"/>
          <w:kern w:val="0"/>
        </w:rPr>
        <w:t>依據全國國土計畫擬訂</w:t>
      </w:r>
      <w:proofErr w:type="gramStart"/>
      <w:r w:rsidRPr="00414DB9">
        <w:rPr>
          <w:rFonts w:ascii="標楷體" w:eastAsia="標楷體" w:hAnsi="標楷體" w:cs="新細明體"/>
          <w:color w:val="000000" w:themeColor="text1"/>
          <w:kern w:val="0"/>
        </w:rPr>
        <w:t>臺</w:t>
      </w:r>
      <w:proofErr w:type="gramEnd"/>
      <w:r w:rsidRPr="00414DB9">
        <w:rPr>
          <w:rFonts w:ascii="標楷體" w:eastAsia="標楷體" w:hAnsi="標楷體" w:cs="新細明體"/>
          <w:color w:val="000000" w:themeColor="text1"/>
          <w:kern w:val="0"/>
        </w:rPr>
        <w:t>中市國土計畫，業</w:t>
      </w:r>
      <w:r w:rsidRPr="00414DB9">
        <w:rPr>
          <w:rFonts w:ascii="標楷體" w:eastAsia="標楷體" w:hAnsi="標楷體" w:cs="新細明體" w:hint="eastAsia"/>
          <w:color w:val="000000" w:themeColor="text1"/>
          <w:kern w:val="0"/>
        </w:rPr>
        <w:t>於110年4月</w:t>
      </w:r>
      <w:r w:rsidRPr="00414DB9">
        <w:rPr>
          <w:rFonts w:ascii="標楷體" w:eastAsia="標楷體" w:hAnsi="標楷體" w:cs="新細明體"/>
          <w:color w:val="000000" w:themeColor="text1"/>
          <w:kern w:val="0"/>
        </w:rPr>
        <w:t>公告實施</w:t>
      </w:r>
      <w:r w:rsidRPr="00414DB9">
        <w:rPr>
          <w:rFonts w:ascii="標楷體" w:eastAsia="標楷體" w:hAnsi="標楷體" w:cs="新細明體" w:hint="eastAsia"/>
          <w:color w:val="000000" w:themeColor="text1"/>
          <w:kern w:val="0"/>
        </w:rPr>
        <w:t>。據</w:t>
      </w:r>
      <w:proofErr w:type="gramStart"/>
      <w:r w:rsidRPr="00414DB9">
        <w:rPr>
          <w:rFonts w:ascii="標楷體" w:eastAsia="標楷體" w:hAnsi="標楷體" w:cs="新細明體" w:hint="eastAsia"/>
          <w:color w:val="000000" w:themeColor="text1"/>
          <w:kern w:val="0"/>
        </w:rPr>
        <w:t>臺</w:t>
      </w:r>
      <w:proofErr w:type="gramEnd"/>
      <w:r w:rsidRPr="00414DB9">
        <w:rPr>
          <w:rFonts w:ascii="標楷體" w:eastAsia="標楷體" w:hAnsi="標楷體" w:cs="新細明體" w:hint="eastAsia"/>
          <w:color w:val="000000" w:themeColor="text1"/>
          <w:kern w:val="0"/>
        </w:rPr>
        <w:t>中市國土計畫載述，</w:t>
      </w:r>
      <w:proofErr w:type="gramStart"/>
      <w:r w:rsidRPr="00414DB9">
        <w:rPr>
          <w:rFonts w:ascii="標楷體" w:eastAsia="標楷體" w:hAnsi="標楷體" w:cs="新細明體" w:hint="eastAsia"/>
          <w:color w:val="000000" w:themeColor="text1"/>
          <w:kern w:val="0"/>
        </w:rPr>
        <w:t>臺</w:t>
      </w:r>
      <w:proofErr w:type="gramEnd"/>
      <w:r w:rsidRPr="00414DB9">
        <w:rPr>
          <w:rFonts w:ascii="標楷體" w:eastAsia="標楷體" w:hAnsi="標楷體" w:cs="新細明體" w:hint="eastAsia"/>
          <w:color w:val="000000" w:themeColor="text1"/>
          <w:kern w:val="0"/>
        </w:rPr>
        <w:t>中市應辦理</w:t>
      </w:r>
      <w:r w:rsidRPr="00414DB9">
        <w:rPr>
          <w:rFonts w:ascii="標楷體" w:eastAsia="標楷體" w:hAnsi="標楷體" w:cs="新細明體"/>
          <w:color w:val="000000" w:themeColor="text1"/>
          <w:kern w:val="0"/>
        </w:rPr>
        <w:t>鄉村地區整體規劃</w:t>
      </w:r>
      <w:r w:rsidRPr="00414DB9">
        <w:rPr>
          <w:rFonts w:ascii="標楷體" w:eastAsia="標楷體" w:hAnsi="標楷體" w:cs="新細明體" w:hint="eastAsia"/>
          <w:color w:val="000000" w:themeColor="text1"/>
          <w:kern w:val="0"/>
        </w:rPr>
        <w:t>計有大甲區等</w:t>
      </w:r>
      <w:r w:rsidRPr="00414DB9">
        <w:rPr>
          <w:rFonts w:ascii="標楷體" w:eastAsia="標楷體" w:hAnsi="標楷體" w:cs="新細明體"/>
          <w:color w:val="000000" w:themeColor="text1"/>
          <w:kern w:val="0"/>
        </w:rPr>
        <w:t>20</w:t>
      </w:r>
      <w:r w:rsidRPr="00414DB9">
        <w:rPr>
          <w:rFonts w:ascii="標楷體" w:eastAsia="標楷體" w:hAnsi="標楷體" w:cs="新細明體" w:hint="eastAsia"/>
          <w:color w:val="000000" w:themeColor="text1"/>
          <w:kern w:val="0"/>
        </w:rPr>
        <w:t>個行政區，經評估結果，遴選優先辦理者計有大安區等10個行政區，</w:t>
      </w:r>
      <w:r w:rsidRPr="00414DB9">
        <w:rPr>
          <w:rFonts w:ascii="標楷體" w:eastAsia="標楷體" w:hAnsi="標楷體" w:cs="新細明體"/>
          <w:color w:val="000000" w:themeColor="text1"/>
          <w:kern w:val="0"/>
        </w:rPr>
        <w:t>都市發展局</w:t>
      </w:r>
      <w:r w:rsidRPr="00414DB9">
        <w:rPr>
          <w:rFonts w:ascii="標楷體" w:eastAsia="標楷體" w:hAnsi="標楷體" w:cs="新細明體" w:hint="eastAsia"/>
          <w:color w:val="000000" w:themeColor="text1"/>
          <w:kern w:val="0"/>
        </w:rPr>
        <w:t>自110年起委外辦理「</w:t>
      </w:r>
      <w:proofErr w:type="gramStart"/>
      <w:r w:rsidRPr="00414DB9">
        <w:rPr>
          <w:rFonts w:ascii="標楷體" w:eastAsia="標楷體" w:hAnsi="標楷體" w:cs="新細明體" w:hint="eastAsia"/>
          <w:color w:val="000000" w:themeColor="text1"/>
          <w:kern w:val="0"/>
        </w:rPr>
        <w:t>臺</w:t>
      </w:r>
      <w:proofErr w:type="gramEnd"/>
      <w:r w:rsidRPr="00414DB9">
        <w:rPr>
          <w:rFonts w:ascii="標楷體" w:eastAsia="標楷體" w:hAnsi="標楷體" w:cs="新細明體" w:hint="eastAsia"/>
          <w:color w:val="000000" w:themeColor="text1"/>
          <w:kern w:val="0"/>
        </w:rPr>
        <w:t>中市保育樂活策略區-新社鄉村地區整體規劃委託技術服務案」等4案</w:t>
      </w:r>
      <w:r w:rsidRPr="00414DB9">
        <w:rPr>
          <w:rFonts w:ascii="標楷體" w:eastAsia="標楷體" w:hAnsi="標楷體" w:cs="新細明體"/>
          <w:color w:val="000000" w:themeColor="text1"/>
          <w:kern w:val="0"/>
        </w:rPr>
        <w:t>鄉村地區整體規劃</w:t>
      </w:r>
      <w:r w:rsidRPr="00414DB9">
        <w:rPr>
          <w:rFonts w:ascii="標楷體" w:eastAsia="標楷體" w:hAnsi="標楷體" w:cs="新細明體" w:hint="eastAsia"/>
          <w:color w:val="000000" w:themeColor="text1"/>
          <w:kern w:val="0"/>
        </w:rPr>
        <w:t>採購案（表4），以促進鄉村地區永續發展及農村再生，契約金額合計2,700萬元，截至113年底止，執行數1,</w:t>
      </w:r>
      <w:r>
        <w:rPr>
          <w:rFonts w:ascii="標楷體" w:eastAsia="標楷體" w:hAnsi="標楷體" w:cs="新細明體" w:hint="eastAsia"/>
          <w:color w:val="000000" w:themeColor="text1"/>
          <w:kern w:val="0"/>
        </w:rPr>
        <w:t>101</w:t>
      </w:r>
      <w:r w:rsidRPr="00414DB9">
        <w:rPr>
          <w:rFonts w:ascii="標楷體" w:eastAsia="標楷體" w:hAnsi="標楷體" w:cs="新細明體" w:hint="eastAsia"/>
          <w:color w:val="000000" w:themeColor="text1"/>
          <w:kern w:val="0"/>
        </w:rPr>
        <w:t>萬餘元。經查執行情形，核有：1</w:t>
      </w:r>
      <w:r w:rsidRPr="00414DB9">
        <w:rPr>
          <w:rFonts w:ascii="標楷體" w:eastAsia="標楷體" w:hAnsi="標楷體" w:cs="新細明體"/>
          <w:color w:val="000000" w:themeColor="text1"/>
          <w:kern w:val="0"/>
        </w:rPr>
        <w:t>.</w:t>
      </w:r>
      <w:r w:rsidRPr="00414DB9">
        <w:rPr>
          <w:rFonts w:ascii="標楷體" w:eastAsia="標楷體" w:hAnsi="標楷體" w:cs="新細明體" w:hint="eastAsia"/>
          <w:color w:val="000000" w:themeColor="text1"/>
          <w:kern w:val="0"/>
        </w:rPr>
        <w:t>辦理</w:t>
      </w:r>
      <w:r w:rsidRPr="00414DB9">
        <w:rPr>
          <w:rFonts w:ascii="標楷體" w:eastAsia="標楷體" w:hAnsi="標楷體" w:cs="新細明體"/>
          <w:color w:val="000000" w:themeColor="text1"/>
          <w:kern w:val="0"/>
        </w:rPr>
        <w:t>鄉村地區整體規劃</w:t>
      </w:r>
      <w:r w:rsidRPr="00414DB9">
        <w:rPr>
          <w:rFonts w:ascii="標楷體" w:eastAsia="標楷體" w:hAnsi="標楷體" w:cs="新細明體" w:hint="eastAsia"/>
          <w:color w:val="000000" w:themeColor="text1"/>
          <w:kern w:val="0"/>
        </w:rPr>
        <w:t>作業4案，惟其中3案執行進度落後，及應優先辦理之10個行政</w:t>
      </w:r>
      <w:r w:rsidRPr="00414DB9">
        <w:rPr>
          <w:rFonts w:ascii="標楷體" w:eastAsia="標楷體" w:hAnsi="標楷體" w:cs="新細明體" w:hint="eastAsia"/>
          <w:color w:val="000000" w:themeColor="text1"/>
          <w:kern w:val="0"/>
        </w:rPr>
        <w:lastRenderedPageBreak/>
        <w:t>區仍有5處未發包規劃；2</w:t>
      </w:r>
      <w:r w:rsidRPr="00414DB9">
        <w:rPr>
          <w:rFonts w:ascii="標楷體" w:eastAsia="標楷體" w:hAnsi="標楷體" w:cs="新細明體"/>
          <w:color w:val="000000" w:themeColor="text1"/>
          <w:kern w:val="0"/>
        </w:rPr>
        <w:t>.</w:t>
      </w:r>
      <w:r w:rsidRPr="00414DB9">
        <w:rPr>
          <w:rFonts w:ascii="標楷體" w:eastAsia="標楷體" w:hAnsi="標楷體" w:cs="新細明體" w:hint="eastAsia"/>
          <w:color w:val="000000" w:themeColor="text1"/>
          <w:kern w:val="0"/>
        </w:rPr>
        <w:t>部分</w:t>
      </w:r>
      <w:r w:rsidRPr="00414DB9">
        <w:rPr>
          <w:rFonts w:ascii="標楷體" w:eastAsia="標楷體" w:hAnsi="標楷體" w:cs="新細明體"/>
          <w:color w:val="000000" w:themeColor="text1"/>
          <w:kern w:val="0"/>
        </w:rPr>
        <w:t>鄉村地區整體規劃</w:t>
      </w:r>
      <w:r w:rsidRPr="00414DB9">
        <w:rPr>
          <w:rFonts w:ascii="標楷體" w:eastAsia="標楷體" w:hAnsi="標楷體" w:cs="新細明體" w:hint="eastAsia"/>
          <w:color w:val="000000" w:themeColor="text1"/>
          <w:kern w:val="0"/>
        </w:rPr>
        <w:t>案期初或期中報告書之住宅存量分析並無較新年度資料，又部分引用之工業及服務業普查統計資料內容與中華民國統計資訊網公告數據不符，履約管理待加強；3</w:t>
      </w:r>
      <w:r w:rsidRPr="00414DB9">
        <w:rPr>
          <w:rFonts w:ascii="標楷體" w:eastAsia="標楷體" w:hAnsi="標楷體" w:cs="新細明體"/>
          <w:color w:val="000000" w:themeColor="text1"/>
          <w:kern w:val="0"/>
        </w:rPr>
        <w:t>.</w:t>
      </w:r>
      <w:r w:rsidRPr="00414DB9">
        <w:rPr>
          <w:rFonts w:ascii="標楷體" w:eastAsia="標楷體" w:hAnsi="標楷體" w:cs="新細明體" w:hint="eastAsia"/>
          <w:color w:val="000000" w:themeColor="text1"/>
          <w:kern w:val="0"/>
        </w:rPr>
        <w:t>辦理</w:t>
      </w:r>
      <w:proofErr w:type="gramStart"/>
      <w:r w:rsidRPr="00414DB9">
        <w:rPr>
          <w:rFonts w:ascii="標楷體" w:eastAsia="標楷體" w:hAnsi="標楷體" w:cs="新細明體" w:hint="eastAsia"/>
          <w:color w:val="000000" w:themeColor="text1"/>
          <w:kern w:val="0"/>
        </w:rPr>
        <w:t>臺</w:t>
      </w:r>
      <w:proofErr w:type="gramEnd"/>
      <w:r w:rsidRPr="00414DB9">
        <w:rPr>
          <w:rFonts w:ascii="標楷體" w:eastAsia="標楷體" w:hAnsi="標楷體" w:cs="新細明體" w:hint="eastAsia"/>
          <w:color w:val="000000" w:themeColor="text1"/>
          <w:kern w:val="0"/>
        </w:rPr>
        <w:t>中市鄉村地區整體規劃網站設置採購案，採購案工作會議結論應</w:t>
      </w:r>
      <w:r w:rsidRPr="00414DB9">
        <w:rPr>
          <w:rFonts w:ascii="標楷體" w:eastAsia="標楷體" w:hAnsi="標楷體" w:cs="新細明體"/>
          <w:color w:val="000000" w:themeColor="text1"/>
          <w:kern w:val="0"/>
        </w:rPr>
        <w:t>修正網</w:t>
      </w:r>
      <w:r w:rsidRPr="00414DB9">
        <w:rPr>
          <w:rFonts w:ascii="標楷體" w:eastAsia="標楷體" w:hAnsi="標楷體" w:cs="新細明體" w:hint="eastAsia"/>
          <w:color w:val="000000" w:themeColor="text1"/>
          <w:kern w:val="0"/>
        </w:rPr>
        <w:t>站架構及</w:t>
      </w:r>
      <w:r w:rsidRPr="00414DB9">
        <w:rPr>
          <w:rFonts w:ascii="標楷體" w:eastAsia="標楷體" w:hAnsi="標楷體" w:cs="新細明體"/>
          <w:color w:val="000000" w:themeColor="text1"/>
          <w:kern w:val="0"/>
        </w:rPr>
        <w:t>內容</w:t>
      </w:r>
      <w:r w:rsidRPr="00414DB9">
        <w:rPr>
          <w:rFonts w:ascii="標楷體" w:eastAsia="標楷體" w:hAnsi="標楷體" w:cs="新細明體" w:hint="eastAsia"/>
          <w:color w:val="000000" w:themeColor="text1"/>
          <w:kern w:val="0"/>
        </w:rPr>
        <w:t>，惟經過近1年仍未完成建置等情事，經函請檢討改善。據復：1</w:t>
      </w:r>
      <w:r w:rsidRPr="00414DB9">
        <w:rPr>
          <w:rFonts w:ascii="標楷體" w:eastAsia="標楷體" w:hAnsi="標楷體" w:cs="新細明體"/>
          <w:color w:val="000000" w:themeColor="text1"/>
          <w:kern w:val="0"/>
        </w:rPr>
        <w:t>.</w:t>
      </w:r>
      <w:r w:rsidRPr="00414DB9">
        <w:rPr>
          <w:rFonts w:ascii="標楷體" w:eastAsia="標楷體" w:hAnsi="標楷體" w:cs="新細明體" w:hint="eastAsia"/>
          <w:color w:val="000000" w:themeColor="text1"/>
          <w:kern w:val="0"/>
        </w:rPr>
        <w:t>將</w:t>
      </w:r>
      <w:r w:rsidRPr="00414DB9">
        <w:rPr>
          <w:rFonts w:ascii="標楷體" w:eastAsia="標楷體" w:hAnsi="標楷體" w:cs="新細明體"/>
          <w:color w:val="000000" w:themeColor="text1"/>
          <w:kern w:val="0"/>
        </w:rPr>
        <w:t>依內政部國土</w:t>
      </w:r>
      <w:r w:rsidRPr="00414DB9">
        <w:rPr>
          <w:rFonts w:ascii="標楷體" w:eastAsia="標楷體" w:hAnsi="標楷體" w:cs="新細明體" w:hint="eastAsia"/>
          <w:color w:val="000000" w:themeColor="text1"/>
          <w:kern w:val="0"/>
        </w:rPr>
        <w:t>管理</w:t>
      </w:r>
      <w:r w:rsidRPr="00414DB9">
        <w:rPr>
          <w:rFonts w:ascii="標楷體" w:eastAsia="標楷體" w:hAnsi="標楷體" w:cs="新細明體"/>
          <w:color w:val="000000" w:themeColor="text1"/>
          <w:kern w:val="0"/>
        </w:rPr>
        <w:t>署「後續能有效執行」</w:t>
      </w:r>
      <w:r w:rsidRPr="00414DB9">
        <w:rPr>
          <w:rFonts w:ascii="標楷體" w:eastAsia="標楷體" w:hAnsi="標楷體" w:cs="新細明體" w:hint="eastAsia"/>
          <w:color w:val="000000" w:themeColor="text1"/>
          <w:kern w:val="0"/>
        </w:rPr>
        <w:t>之</w:t>
      </w:r>
      <w:r w:rsidRPr="00414DB9">
        <w:rPr>
          <w:rFonts w:ascii="標楷體" w:eastAsia="標楷體" w:hAnsi="標楷體" w:cs="新細明體"/>
          <w:color w:val="000000" w:themeColor="text1"/>
          <w:kern w:val="0"/>
        </w:rPr>
        <w:t>策略原則，持續盤點鄉村地區發展議題，加速</w:t>
      </w:r>
      <w:r w:rsidRPr="00414DB9">
        <w:rPr>
          <w:rFonts w:ascii="標楷體" w:eastAsia="標楷體" w:hAnsi="標楷體" w:cs="新細明體" w:hint="eastAsia"/>
          <w:color w:val="000000" w:themeColor="text1"/>
          <w:kern w:val="0"/>
        </w:rPr>
        <w:t>辦理</w:t>
      </w:r>
      <w:r w:rsidRPr="00414DB9">
        <w:rPr>
          <w:rFonts w:ascii="標楷體" w:eastAsia="標楷體" w:hAnsi="標楷體" w:cs="新細明體"/>
          <w:color w:val="000000" w:themeColor="text1"/>
          <w:kern w:val="0"/>
        </w:rPr>
        <w:t>規劃作業</w:t>
      </w:r>
      <w:r w:rsidRPr="00414DB9">
        <w:rPr>
          <w:rFonts w:ascii="標楷體" w:eastAsia="標楷體" w:hAnsi="標楷體" w:cs="新細明體" w:hint="eastAsia"/>
          <w:color w:val="000000" w:themeColor="text1"/>
          <w:kern w:val="0"/>
        </w:rPr>
        <w:t>，又尚未</w:t>
      </w:r>
      <w:r w:rsidRPr="00414DB9">
        <w:rPr>
          <w:rFonts w:ascii="標楷體" w:eastAsia="標楷體" w:hAnsi="標楷體" w:cs="新細明體"/>
          <w:color w:val="000000" w:themeColor="text1"/>
          <w:kern w:val="0"/>
        </w:rPr>
        <w:t>啟動</w:t>
      </w:r>
      <w:r w:rsidRPr="00414DB9">
        <w:rPr>
          <w:rFonts w:ascii="標楷體" w:eastAsia="標楷體" w:hAnsi="標楷體" w:cs="新細明體" w:hint="eastAsia"/>
          <w:color w:val="000000" w:themeColor="text1"/>
          <w:kern w:val="0"/>
        </w:rPr>
        <w:t>之</w:t>
      </w:r>
      <w:r w:rsidRPr="00414DB9">
        <w:rPr>
          <w:rFonts w:ascii="標楷體" w:eastAsia="標楷體" w:hAnsi="標楷體" w:cs="新細明體"/>
          <w:color w:val="000000" w:themeColor="text1"/>
          <w:kern w:val="0"/>
        </w:rPr>
        <w:t>5處</w:t>
      </w:r>
      <w:r w:rsidRPr="00414DB9">
        <w:rPr>
          <w:rFonts w:ascii="標楷體" w:eastAsia="標楷體" w:hAnsi="標楷體" w:cs="新細明體" w:hint="eastAsia"/>
          <w:color w:val="000000" w:themeColor="text1"/>
          <w:kern w:val="0"/>
        </w:rPr>
        <w:t>應優先辦理行政區</w:t>
      </w:r>
      <w:r w:rsidRPr="00414DB9">
        <w:rPr>
          <w:rFonts w:ascii="標楷體" w:eastAsia="標楷體" w:hAnsi="標楷體" w:cs="新細明體"/>
          <w:color w:val="000000" w:themeColor="text1"/>
          <w:kern w:val="0"/>
        </w:rPr>
        <w:t>，將於中央明定規範具體內容及執行機制，</w:t>
      </w:r>
      <w:r w:rsidRPr="00414DB9">
        <w:rPr>
          <w:rFonts w:ascii="標楷體" w:eastAsia="標楷體" w:hAnsi="標楷體" w:cs="新細明體" w:hint="eastAsia"/>
          <w:color w:val="000000" w:themeColor="text1"/>
          <w:kern w:val="0"/>
        </w:rPr>
        <w:t>並</w:t>
      </w:r>
      <w:r w:rsidRPr="00414DB9">
        <w:rPr>
          <w:rFonts w:ascii="標楷體" w:eastAsia="標楷體" w:hAnsi="標楷體" w:cs="新細明體"/>
          <w:color w:val="000000" w:themeColor="text1"/>
          <w:kern w:val="0"/>
        </w:rPr>
        <w:t>訂定配套子法後，積極啟動規劃作業</w:t>
      </w:r>
      <w:r w:rsidRPr="00414DB9">
        <w:rPr>
          <w:rFonts w:ascii="標楷體" w:eastAsia="標楷體" w:hAnsi="標楷體" w:cs="新細明體" w:hint="eastAsia"/>
          <w:color w:val="000000" w:themeColor="text1"/>
          <w:kern w:val="0"/>
        </w:rPr>
        <w:t>；2</w:t>
      </w:r>
      <w:r w:rsidRPr="00414DB9">
        <w:rPr>
          <w:rFonts w:ascii="標楷體" w:eastAsia="標楷體" w:hAnsi="標楷體" w:cs="新細明體"/>
          <w:color w:val="000000" w:themeColor="text1"/>
          <w:kern w:val="0"/>
        </w:rPr>
        <w:t>.</w:t>
      </w:r>
      <w:proofErr w:type="gramStart"/>
      <w:r w:rsidRPr="00414DB9">
        <w:rPr>
          <w:rFonts w:ascii="標楷體" w:eastAsia="標楷體" w:hAnsi="標楷體" w:cs="新細明體" w:hint="eastAsia"/>
          <w:color w:val="000000" w:themeColor="text1"/>
          <w:kern w:val="0"/>
        </w:rPr>
        <w:t>已請委外</w:t>
      </w:r>
      <w:proofErr w:type="gramEnd"/>
      <w:r w:rsidRPr="00414DB9">
        <w:rPr>
          <w:rFonts w:ascii="標楷體" w:eastAsia="標楷體" w:hAnsi="標楷體" w:cs="新細明體" w:hint="eastAsia"/>
          <w:color w:val="000000" w:themeColor="text1"/>
          <w:kern w:val="0"/>
        </w:rPr>
        <w:t>廠商修正報告書，以</w:t>
      </w:r>
      <w:r w:rsidRPr="00414DB9">
        <w:rPr>
          <w:rFonts w:ascii="標楷體" w:eastAsia="標楷體" w:hAnsi="標楷體" w:cs="新細明體"/>
          <w:color w:val="000000" w:themeColor="text1"/>
          <w:kern w:val="0"/>
        </w:rPr>
        <w:t>確保資料完整及正確性</w:t>
      </w:r>
      <w:r w:rsidRPr="00414DB9">
        <w:rPr>
          <w:rFonts w:ascii="標楷體" w:eastAsia="標楷體" w:hAnsi="標楷體" w:cs="新細明體" w:hint="eastAsia"/>
          <w:color w:val="000000" w:themeColor="text1"/>
          <w:kern w:val="0"/>
        </w:rPr>
        <w:t>；3</w:t>
      </w:r>
      <w:r w:rsidRPr="00414DB9">
        <w:rPr>
          <w:rFonts w:ascii="標楷體" w:eastAsia="標楷體" w:hAnsi="標楷體" w:cs="新細明體"/>
          <w:color w:val="000000" w:themeColor="text1"/>
          <w:kern w:val="0"/>
        </w:rPr>
        <w:t>.將依規</w:t>
      </w:r>
      <w:r w:rsidRPr="00414DB9">
        <w:rPr>
          <w:rFonts w:ascii="標楷體" w:eastAsia="標楷體" w:hAnsi="標楷體" w:cs="新細明體" w:hint="eastAsia"/>
          <w:color w:val="000000" w:themeColor="text1"/>
          <w:kern w:val="0"/>
        </w:rPr>
        <w:t>定</w:t>
      </w:r>
      <w:r w:rsidRPr="00414DB9">
        <w:rPr>
          <w:rFonts w:ascii="標楷體" w:eastAsia="標楷體" w:hAnsi="標楷體" w:cs="新細明體"/>
          <w:color w:val="000000" w:themeColor="text1"/>
          <w:kern w:val="0"/>
        </w:rPr>
        <w:t>變更契約，</w:t>
      </w:r>
      <w:r w:rsidRPr="00414DB9">
        <w:rPr>
          <w:rFonts w:ascii="標楷體" w:eastAsia="標楷體" w:hAnsi="標楷體" w:cs="新細明體" w:hint="eastAsia"/>
          <w:color w:val="000000" w:themeColor="text1"/>
          <w:kern w:val="0"/>
        </w:rPr>
        <w:t>並於</w:t>
      </w:r>
      <w:r w:rsidRPr="00414DB9">
        <w:rPr>
          <w:rFonts w:ascii="標楷體" w:eastAsia="標楷體" w:hAnsi="標楷體" w:cs="新細明體"/>
          <w:color w:val="000000" w:themeColor="text1"/>
          <w:kern w:val="0"/>
        </w:rPr>
        <w:t>確認網站公開內容及上線期程後通知廠商辦理，以利民眾掌握完整資訊及表達相關意見。</w:t>
      </w:r>
    </w:p>
    <w:p w14:paraId="6995C119" w14:textId="77777777" w:rsidR="00E07C3F" w:rsidRPr="00414DB9" w:rsidRDefault="00E07C3F" w:rsidP="00E07C3F">
      <w:pPr>
        <w:pStyle w:val="affc"/>
        <w:adjustRightInd w:val="0"/>
        <w:snapToGrid/>
        <w:spacing w:line="540" w:lineRule="exact"/>
        <w:rPr>
          <w:color w:val="000000" w:themeColor="text1"/>
        </w:rPr>
      </w:pPr>
      <w:r w:rsidRPr="00414DB9">
        <w:rPr>
          <w:rFonts w:hint="eastAsia"/>
          <w:color w:val="000000" w:themeColor="text1"/>
        </w:rPr>
        <w:t>四、</w:t>
      </w:r>
      <w:proofErr w:type="gramStart"/>
      <w:r w:rsidRPr="00414DB9">
        <w:rPr>
          <w:rFonts w:hint="eastAsia"/>
          <w:color w:val="000000" w:themeColor="text1"/>
        </w:rPr>
        <w:t>1</w:t>
      </w:r>
      <w:r w:rsidRPr="00414DB9">
        <w:rPr>
          <w:color w:val="000000" w:themeColor="text1"/>
        </w:rPr>
        <w:t>1</w:t>
      </w:r>
      <w:r w:rsidRPr="00414DB9">
        <w:rPr>
          <w:rFonts w:hint="eastAsia"/>
          <w:color w:val="000000" w:themeColor="text1"/>
        </w:rPr>
        <w:t>2</w:t>
      </w:r>
      <w:proofErr w:type="gramEnd"/>
      <w:r w:rsidRPr="00414DB9">
        <w:rPr>
          <w:rFonts w:hint="eastAsia"/>
          <w:color w:val="000000" w:themeColor="text1"/>
        </w:rPr>
        <w:t>年度重要審核意見追蹤查核情形</w:t>
      </w:r>
    </w:p>
    <w:p w14:paraId="311DBCF7" w14:textId="77777777" w:rsidR="00E07C3F" w:rsidRPr="00D530BF" w:rsidRDefault="00E07C3F" w:rsidP="00E07C3F">
      <w:pPr>
        <w:pStyle w:val="affe"/>
        <w:spacing w:line="460" w:lineRule="exact"/>
        <w:ind w:firstLine="480"/>
        <w:rPr>
          <w:color w:val="000000" w:themeColor="text1"/>
        </w:rPr>
      </w:pPr>
      <w:r w:rsidRPr="00414DB9">
        <w:rPr>
          <w:rFonts w:hint="eastAsia"/>
          <w:color w:val="000000" w:themeColor="text1"/>
        </w:rPr>
        <w:t>本處於</w:t>
      </w:r>
      <w:proofErr w:type="gramStart"/>
      <w:r w:rsidRPr="00414DB9">
        <w:rPr>
          <w:color w:val="000000" w:themeColor="text1"/>
        </w:rPr>
        <w:t>11</w:t>
      </w:r>
      <w:r w:rsidRPr="00414DB9">
        <w:rPr>
          <w:rFonts w:hint="eastAsia"/>
          <w:color w:val="000000" w:themeColor="text1"/>
        </w:rPr>
        <w:t>2</w:t>
      </w:r>
      <w:proofErr w:type="gramEnd"/>
      <w:r w:rsidRPr="00414DB9">
        <w:rPr>
          <w:rFonts w:hint="eastAsia"/>
          <w:color w:val="000000" w:themeColor="text1"/>
        </w:rPr>
        <w:t>年度審核報告列重要審核意見6項，經</w:t>
      </w:r>
      <w:proofErr w:type="gramStart"/>
      <w:r w:rsidRPr="00414DB9">
        <w:rPr>
          <w:rFonts w:hint="eastAsia"/>
          <w:color w:val="000000" w:themeColor="text1"/>
        </w:rPr>
        <w:t>賡</w:t>
      </w:r>
      <w:proofErr w:type="gramEnd"/>
      <w:r w:rsidRPr="00414DB9">
        <w:rPr>
          <w:rFonts w:hint="eastAsia"/>
          <w:color w:val="000000" w:themeColor="text1"/>
        </w:rPr>
        <w:t>續追蹤查核實際辦理結果，</w:t>
      </w:r>
      <w:r w:rsidRPr="00A35A57">
        <w:rPr>
          <w:rFonts w:hint="eastAsia"/>
        </w:rPr>
        <w:t>仍待</w:t>
      </w:r>
      <w:r w:rsidRPr="00A35A57">
        <w:t>繼續改善者</w:t>
      </w:r>
      <w:r>
        <w:rPr>
          <w:rFonts w:hint="eastAsia"/>
        </w:rPr>
        <w:t>1</w:t>
      </w:r>
      <w:r w:rsidRPr="00A35A57">
        <w:t>項</w:t>
      </w:r>
      <w:r w:rsidRPr="00A35A57">
        <w:rPr>
          <w:rFonts w:hint="eastAsia"/>
        </w:rPr>
        <w:t>、</w:t>
      </w:r>
      <w:r w:rsidRPr="00A35A57">
        <w:t>已</w:t>
      </w:r>
      <w:proofErr w:type="gramStart"/>
      <w:r w:rsidRPr="00A35A57">
        <w:t>研</w:t>
      </w:r>
      <w:proofErr w:type="gramEnd"/>
      <w:r w:rsidRPr="00A35A57">
        <w:t>謀改善或依改</w:t>
      </w:r>
      <w:r w:rsidRPr="00A35A57">
        <w:rPr>
          <w:rFonts w:hint="eastAsia"/>
        </w:rPr>
        <w:t>善措施持續辦理者</w:t>
      </w:r>
      <w:r>
        <w:rPr>
          <w:rFonts w:hint="eastAsia"/>
        </w:rPr>
        <w:t>5</w:t>
      </w:r>
      <w:r w:rsidRPr="00A35A57">
        <w:rPr>
          <w:rFonts w:hint="eastAsia"/>
        </w:rPr>
        <w:t>項</w:t>
      </w:r>
      <w:r w:rsidRPr="00414DB9">
        <w:rPr>
          <w:rFonts w:hint="eastAsia"/>
          <w:color w:val="000000" w:themeColor="text1"/>
        </w:rPr>
        <w:t>（表5）</w:t>
      </w:r>
      <w:r w:rsidRPr="00A35A57">
        <w:rPr>
          <w:rFonts w:hint="eastAsia"/>
        </w:rPr>
        <w:t>，</w:t>
      </w:r>
      <w:r w:rsidRPr="00A35A57">
        <w:t>其中仍待繼續改善者，經再</w:t>
      </w:r>
      <w:proofErr w:type="gramStart"/>
      <w:r w:rsidRPr="00A35A57">
        <w:t>研</w:t>
      </w:r>
      <w:proofErr w:type="gramEnd"/>
      <w:r w:rsidRPr="00A35A57">
        <w:t>提審核意見</w:t>
      </w:r>
      <w:r>
        <w:rPr>
          <w:rFonts w:hint="eastAsia"/>
        </w:rPr>
        <w:t>1</w:t>
      </w:r>
      <w:r w:rsidRPr="00A35A57">
        <w:rPr>
          <w:rFonts w:hint="eastAsia"/>
        </w:rPr>
        <w:t>項</w:t>
      </w:r>
      <w:r w:rsidRPr="00A35A57">
        <w:t>通知檢討改善</w:t>
      </w:r>
      <w:r w:rsidRPr="00A35A57">
        <w:rPr>
          <w:rFonts w:hint="eastAsia"/>
        </w:rPr>
        <w:t>。</w:t>
      </w:r>
    </w:p>
    <w:p w14:paraId="5CE72440" w14:textId="77777777" w:rsidR="00E07C3F" w:rsidRPr="00414DB9" w:rsidRDefault="00E07C3F" w:rsidP="00E07C3F">
      <w:pPr>
        <w:pStyle w:val="affe"/>
        <w:spacing w:afterLines="20" w:after="72" w:line="520" w:lineRule="exact"/>
        <w:ind w:firstLineChars="0" w:firstLine="0"/>
        <w:jc w:val="center"/>
        <w:rPr>
          <w:b/>
          <w:color w:val="000000" w:themeColor="text1"/>
        </w:rPr>
      </w:pPr>
      <w:r w:rsidRPr="00414DB9">
        <w:rPr>
          <w:rFonts w:hint="eastAsia"/>
          <w:b/>
          <w:color w:val="000000" w:themeColor="text1"/>
        </w:rPr>
        <w:t xml:space="preserve">表5　</w:t>
      </w:r>
      <w:proofErr w:type="gramStart"/>
      <w:r w:rsidRPr="00414DB9">
        <w:rPr>
          <w:b/>
          <w:color w:val="000000" w:themeColor="text1"/>
        </w:rPr>
        <w:t>1</w:t>
      </w:r>
      <w:r w:rsidRPr="00414DB9">
        <w:rPr>
          <w:rFonts w:hint="eastAsia"/>
          <w:b/>
          <w:color w:val="000000" w:themeColor="text1"/>
        </w:rPr>
        <w:t>12</w:t>
      </w:r>
      <w:proofErr w:type="gramEnd"/>
      <w:r w:rsidRPr="00414DB9">
        <w:rPr>
          <w:rFonts w:hint="eastAsia"/>
          <w:b/>
          <w:color w:val="000000" w:themeColor="text1"/>
        </w:rPr>
        <w:t>年度審核報告所列</w:t>
      </w:r>
      <w:proofErr w:type="gramStart"/>
      <w:r w:rsidRPr="00414DB9">
        <w:rPr>
          <w:rFonts w:hint="eastAsia"/>
          <w:b/>
          <w:color w:val="000000" w:themeColor="text1"/>
        </w:rPr>
        <w:t>臺</w:t>
      </w:r>
      <w:proofErr w:type="gramEnd"/>
      <w:r w:rsidRPr="00414DB9">
        <w:rPr>
          <w:rFonts w:hint="eastAsia"/>
          <w:b/>
          <w:color w:val="000000" w:themeColor="text1"/>
        </w:rPr>
        <w:t>中市政府都市發展局主管重要審核意見覆核辦理情形</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6516"/>
        <w:gridCol w:w="3401"/>
      </w:tblGrid>
      <w:tr w:rsidR="00E07C3F" w:rsidRPr="00414DB9" w14:paraId="7056DD0D" w14:textId="77777777" w:rsidTr="00C32C23">
        <w:trPr>
          <w:trHeight w:val="369"/>
          <w:tblHeader/>
          <w:jc w:val="center"/>
        </w:trPr>
        <w:tc>
          <w:tcPr>
            <w:tcW w:w="6516" w:type="dxa"/>
            <w:tcBorders>
              <w:top w:val="single" w:sz="4" w:space="0" w:color="auto"/>
              <w:left w:val="single" w:sz="4" w:space="0" w:color="auto"/>
              <w:bottom w:val="single" w:sz="4" w:space="0" w:color="auto"/>
              <w:right w:val="single" w:sz="4" w:space="0" w:color="auto"/>
            </w:tcBorders>
            <w:vAlign w:val="center"/>
          </w:tcPr>
          <w:p w14:paraId="2A6680E5" w14:textId="77777777" w:rsidR="00E07C3F" w:rsidRPr="00414DB9" w:rsidRDefault="00E07C3F" w:rsidP="00C32C23">
            <w:pPr>
              <w:widowControl/>
              <w:overflowPunct w:val="0"/>
              <w:adjustRightInd w:val="0"/>
              <w:snapToGrid w:val="0"/>
              <w:jc w:val="center"/>
              <w:rPr>
                <w:rFonts w:ascii="標楷體" w:eastAsia="標楷體" w:hAnsi="標楷體"/>
                <w:color w:val="000000" w:themeColor="text1"/>
                <w:sz w:val="20"/>
                <w:szCs w:val="20"/>
              </w:rPr>
            </w:pPr>
            <w:r w:rsidRPr="00414DB9">
              <w:rPr>
                <w:rFonts w:ascii="標楷體" w:eastAsia="標楷體" w:hAnsi="標楷體" w:hint="eastAsia"/>
                <w:color w:val="000000" w:themeColor="text1"/>
                <w:sz w:val="20"/>
                <w:szCs w:val="20"/>
              </w:rPr>
              <w:t>重要審核意見標題</w:t>
            </w:r>
          </w:p>
        </w:tc>
        <w:tc>
          <w:tcPr>
            <w:tcW w:w="3401" w:type="dxa"/>
            <w:tcBorders>
              <w:top w:val="single" w:sz="4" w:space="0" w:color="auto"/>
              <w:left w:val="single" w:sz="4" w:space="0" w:color="auto"/>
              <w:bottom w:val="single" w:sz="4" w:space="0" w:color="auto"/>
              <w:right w:val="single" w:sz="4" w:space="0" w:color="auto"/>
            </w:tcBorders>
            <w:vAlign w:val="center"/>
          </w:tcPr>
          <w:p w14:paraId="396B9C45" w14:textId="77777777" w:rsidR="00E07C3F" w:rsidRPr="00414DB9" w:rsidRDefault="00E07C3F" w:rsidP="00C32C23">
            <w:pPr>
              <w:widowControl/>
              <w:overflowPunct w:val="0"/>
              <w:adjustRightInd w:val="0"/>
              <w:snapToGrid w:val="0"/>
              <w:jc w:val="center"/>
              <w:rPr>
                <w:rFonts w:ascii="標楷體" w:eastAsia="標楷體" w:hAnsi="標楷體"/>
                <w:color w:val="000000" w:themeColor="text1"/>
                <w:sz w:val="20"/>
                <w:szCs w:val="20"/>
              </w:rPr>
            </w:pPr>
            <w:r w:rsidRPr="00414DB9">
              <w:rPr>
                <w:rFonts w:ascii="標楷體" w:eastAsia="標楷體" w:hAnsi="標楷體" w:hint="eastAsia"/>
                <w:color w:val="000000" w:themeColor="text1"/>
                <w:sz w:val="20"/>
                <w:szCs w:val="20"/>
              </w:rPr>
              <w:t>說明</w:t>
            </w:r>
          </w:p>
        </w:tc>
      </w:tr>
      <w:tr w:rsidR="00E07C3F" w:rsidRPr="00414DB9" w14:paraId="60C41ACF" w14:textId="77777777" w:rsidTr="00C32C23">
        <w:trPr>
          <w:trHeight w:val="369"/>
          <w:jc w:val="center"/>
        </w:trPr>
        <w:tc>
          <w:tcPr>
            <w:tcW w:w="9917" w:type="dxa"/>
            <w:gridSpan w:val="2"/>
            <w:tcBorders>
              <w:top w:val="single" w:sz="4" w:space="0" w:color="auto"/>
              <w:left w:val="single" w:sz="4" w:space="0" w:color="auto"/>
              <w:bottom w:val="single" w:sz="4" w:space="0" w:color="auto"/>
              <w:right w:val="single" w:sz="4" w:space="0" w:color="auto"/>
            </w:tcBorders>
            <w:vAlign w:val="center"/>
          </w:tcPr>
          <w:p w14:paraId="4F6B41B2" w14:textId="77777777" w:rsidR="00E07C3F" w:rsidRPr="00414DB9" w:rsidRDefault="00E07C3F" w:rsidP="00C32C23">
            <w:pPr>
              <w:widowControl/>
              <w:overflowPunct w:val="0"/>
              <w:adjustRightInd w:val="0"/>
              <w:snapToGrid w:val="0"/>
              <w:jc w:val="both"/>
              <w:rPr>
                <w:rFonts w:ascii="標楷體" w:eastAsia="標楷體" w:hAnsi="標楷體"/>
                <w:color w:val="000000" w:themeColor="text1"/>
                <w:sz w:val="20"/>
                <w:szCs w:val="20"/>
              </w:rPr>
            </w:pPr>
            <w:r w:rsidRPr="005D05F3">
              <w:rPr>
                <w:rFonts w:ascii="標楷體" w:eastAsia="標楷體" w:hAnsi="標楷體" w:hint="eastAsia"/>
                <w:b/>
                <w:noProof/>
                <w:sz w:val="20"/>
                <w:szCs w:val="20"/>
              </w:rPr>
              <w:t>仍待繼續改善</w:t>
            </w:r>
          </w:p>
        </w:tc>
      </w:tr>
      <w:tr w:rsidR="00E07C3F" w:rsidRPr="00414DB9" w14:paraId="467D5D99" w14:textId="77777777" w:rsidTr="00C32C23">
        <w:trPr>
          <w:trHeight w:val="369"/>
          <w:jc w:val="center"/>
        </w:trPr>
        <w:tc>
          <w:tcPr>
            <w:tcW w:w="6516" w:type="dxa"/>
            <w:tcBorders>
              <w:top w:val="single" w:sz="4" w:space="0" w:color="auto"/>
              <w:left w:val="single" w:sz="4" w:space="0" w:color="auto"/>
              <w:bottom w:val="single" w:sz="4" w:space="0" w:color="auto"/>
              <w:right w:val="single" w:sz="4" w:space="0" w:color="auto"/>
            </w:tcBorders>
          </w:tcPr>
          <w:p w14:paraId="5E456C89" w14:textId="77777777" w:rsidR="00E07C3F" w:rsidRPr="00414DB9" w:rsidRDefault="00E07C3F" w:rsidP="00C32C23">
            <w:pPr>
              <w:widowControl/>
              <w:overflowPunct w:val="0"/>
              <w:spacing w:line="300" w:lineRule="exact"/>
              <w:jc w:val="both"/>
              <w:rPr>
                <w:rFonts w:ascii="標楷體" w:eastAsia="標楷體" w:hAnsi="標楷體"/>
                <w:color w:val="000000" w:themeColor="text1"/>
                <w:sz w:val="20"/>
                <w:szCs w:val="20"/>
              </w:rPr>
            </w:pPr>
            <w:r w:rsidRPr="00414DB9">
              <w:rPr>
                <w:rFonts w:ascii="標楷體" w:eastAsia="標楷體" w:hAnsi="標楷體" w:hint="eastAsia"/>
                <w:noProof/>
                <w:color w:val="000000" w:themeColor="text1"/>
                <w:sz w:val="20"/>
                <w:szCs w:val="20"/>
              </w:rPr>
              <w:t>持續推動都市更新業務，惟部分地方自治法規未完備，部分案件審核多年仍未核定，補助整建維護及老舊街區活化整修經費未執行等，允宜檢討改善，以加速推動都市更新業務，予市民一個美好都市景觀。</w:t>
            </w:r>
          </w:p>
        </w:tc>
        <w:tc>
          <w:tcPr>
            <w:tcW w:w="3401" w:type="dxa"/>
            <w:tcBorders>
              <w:top w:val="single" w:sz="4" w:space="0" w:color="auto"/>
              <w:left w:val="single" w:sz="4" w:space="0" w:color="auto"/>
              <w:bottom w:val="single" w:sz="4" w:space="0" w:color="auto"/>
              <w:right w:val="single" w:sz="4" w:space="0" w:color="auto"/>
            </w:tcBorders>
          </w:tcPr>
          <w:p w14:paraId="2861AED8" w14:textId="77777777" w:rsidR="00E07C3F" w:rsidRPr="008024DA" w:rsidRDefault="00E07C3F" w:rsidP="00C32C23">
            <w:pPr>
              <w:widowControl/>
              <w:overflowPunct w:val="0"/>
              <w:spacing w:line="300" w:lineRule="exact"/>
              <w:jc w:val="both"/>
              <w:rPr>
                <w:rFonts w:ascii="標楷體" w:eastAsia="標楷體" w:hAnsi="標楷體"/>
                <w:color w:val="000000" w:themeColor="text1"/>
                <w:sz w:val="20"/>
                <w:szCs w:val="20"/>
              </w:rPr>
            </w:pPr>
            <w:r w:rsidRPr="008024DA">
              <w:rPr>
                <w:rFonts w:ascii="標楷體" w:eastAsia="標楷體" w:hAnsi="標楷體" w:hint="eastAsia"/>
                <w:noProof/>
                <w:color w:val="000000" w:themeColor="text1"/>
                <w:sz w:val="20"/>
                <w:szCs w:val="20"/>
              </w:rPr>
              <w:t>因</w:t>
            </w:r>
            <w:r>
              <w:rPr>
                <w:rFonts w:ascii="標楷體" w:eastAsia="標楷體" w:hAnsi="標楷體" w:hint="eastAsia"/>
                <w:noProof/>
                <w:color w:val="000000" w:themeColor="text1"/>
                <w:sz w:val="20"/>
                <w:szCs w:val="20"/>
              </w:rPr>
              <w:t>仍有</w:t>
            </w:r>
            <w:r w:rsidRPr="008024DA">
              <w:rPr>
                <w:rFonts w:ascii="標楷體" w:eastAsia="標楷體" w:hAnsi="標楷體" w:hint="eastAsia"/>
                <w:noProof/>
                <w:color w:val="000000" w:themeColor="text1"/>
                <w:sz w:val="20"/>
                <w:szCs w:val="20"/>
              </w:rPr>
              <w:t>部分地方自治法規尚待</w:t>
            </w:r>
            <w:r w:rsidRPr="008024DA">
              <w:rPr>
                <w:rFonts w:ascii="標楷體" w:eastAsia="標楷體" w:hAnsi="標楷體"/>
                <w:noProof/>
                <w:color w:val="000000" w:themeColor="text1"/>
                <w:sz w:val="20"/>
                <w:szCs w:val="20"/>
              </w:rPr>
              <w:t>制定及修正</w:t>
            </w:r>
            <w:r w:rsidRPr="008024DA">
              <w:rPr>
                <w:rFonts w:ascii="標楷體" w:eastAsia="標楷體" w:hAnsi="標楷體" w:hint="eastAsia"/>
                <w:noProof/>
                <w:color w:val="000000" w:themeColor="text1"/>
                <w:sz w:val="20"/>
                <w:szCs w:val="20"/>
              </w:rPr>
              <w:t>，業再研提審核意見詳「三、重要審核意見（六）」。</w:t>
            </w:r>
          </w:p>
        </w:tc>
      </w:tr>
      <w:tr w:rsidR="00E07C3F" w:rsidRPr="00414DB9" w14:paraId="74713DEC" w14:textId="77777777" w:rsidTr="00C32C23">
        <w:trPr>
          <w:trHeight w:val="369"/>
          <w:jc w:val="center"/>
        </w:trPr>
        <w:tc>
          <w:tcPr>
            <w:tcW w:w="6516" w:type="dxa"/>
            <w:tcBorders>
              <w:top w:val="single" w:sz="4" w:space="0" w:color="auto"/>
              <w:left w:val="single" w:sz="4" w:space="0" w:color="auto"/>
              <w:bottom w:val="single" w:sz="4" w:space="0" w:color="auto"/>
              <w:right w:val="nil"/>
            </w:tcBorders>
          </w:tcPr>
          <w:p w14:paraId="527C9B36" w14:textId="77777777" w:rsidR="00E07C3F" w:rsidRPr="00414DB9" w:rsidRDefault="00E07C3F" w:rsidP="00C32C23">
            <w:pPr>
              <w:widowControl/>
              <w:overflowPunct w:val="0"/>
              <w:spacing w:line="300" w:lineRule="exact"/>
              <w:ind w:leftChars="-10" w:left="294" w:hangingChars="159" w:hanging="318"/>
              <w:jc w:val="both"/>
              <w:rPr>
                <w:rFonts w:ascii="標楷體" w:eastAsia="標楷體" w:hAnsi="標楷體"/>
                <w:b/>
                <w:noProof/>
                <w:color w:val="000000" w:themeColor="text1"/>
                <w:sz w:val="20"/>
                <w:szCs w:val="20"/>
              </w:rPr>
            </w:pPr>
            <w:r w:rsidRPr="00414DB9">
              <w:rPr>
                <w:rFonts w:ascii="標楷體" w:eastAsia="標楷體" w:hAnsi="標楷體" w:hint="eastAsia"/>
                <w:b/>
                <w:noProof/>
                <w:color w:val="000000" w:themeColor="text1"/>
                <w:sz w:val="20"/>
                <w:szCs w:val="20"/>
              </w:rPr>
              <w:t>已研謀改善或依改善措施持續辦理</w:t>
            </w:r>
          </w:p>
        </w:tc>
        <w:tc>
          <w:tcPr>
            <w:tcW w:w="3401" w:type="dxa"/>
            <w:tcBorders>
              <w:top w:val="single" w:sz="4" w:space="0" w:color="auto"/>
              <w:left w:val="nil"/>
              <w:bottom w:val="single" w:sz="4" w:space="0" w:color="auto"/>
              <w:right w:val="single" w:sz="4" w:space="0" w:color="auto"/>
            </w:tcBorders>
          </w:tcPr>
          <w:p w14:paraId="115B3E49" w14:textId="77777777" w:rsidR="00E07C3F" w:rsidRPr="00414DB9" w:rsidRDefault="00E07C3F" w:rsidP="00C32C23">
            <w:pPr>
              <w:widowControl/>
              <w:overflowPunct w:val="0"/>
              <w:spacing w:line="300" w:lineRule="exact"/>
              <w:jc w:val="both"/>
              <w:rPr>
                <w:rFonts w:ascii="標楷體" w:eastAsia="標楷體" w:hAnsi="標楷體"/>
                <w:b/>
                <w:color w:val="000000" w:themeColor="text1"/>
                <w:sz w:val="20"/>
                <w:szCs w:val="20"/>
              </w:rPr>
            </w:pPr>
          </w:p>
        </w:tc>
      </w:tr>
      <w:tr w:rsidR="00E07C3F" w:rsidRPr="00414DB9" w14:paraId="03AA9B85" w14:textId="77777777" w:rsidTr="00C32C23">
        <w:trPr>
          <w:trHeight w:val="369"/>
          <w:jc w:val="center"/>
        </w:trPr>
        <w:tc>
          <w:tcPr>
            <w:tcW w:w="6516" w:type="dxa"/>
            <w:tcBorders>
              <w:top w:val="single" w:sz="4" w:space="0" w:color="auto"/>
              <w:left w:val="single" w:sz="4" w:space="0" w:color="auto"/>
              <w:bottom w:val="single" w:sz="4" w:space="0" w:color="auto"/>
              <w:right w:val="single" w:sz="4" w:space="0" w:color="auto"/>
            </w:tcBorders>
          </w:tcPr>
          <w:p w14:paraId="37618AE9" w14:textId="77777777" w:rsidR="00E07C3F" w:rsidRPr="00414DB9" w:rsidRDefault="00E07C3F" w:rsidP="00C32C23">
            <w:pPr>
              <w:widowControl/>
              <w:overflowPunct w:val="0"/>
              <w:spacing w:line="300" w:lineRule="exact"/>
              <w:ind w:left="554" w:hangingChars="277" w:hanging="554"/>
              <w:jc w:val="both"/>
              <w:rPr>
                <w:rFonts w:ascii="標楷體" w:eastAsia="標楷體" w:hAnsi="標楷體"/>
                <w:noProof/>
                <w:color w:val="000000" w:themeColor="text1"/>
                <w:sz w:val="20"/>
                <w:szCs w:val="20"/>
              </w:rPr>
            </w:pPr>
            <w:r w:rsidRPr="00414DB9">
              <w:rPr>
                <w:rFonts w:ascii="標楷體" w:eastAsia="標楷體" w:hAnsi="標楷體" w:hint="eastAsia"/>
                <w:noProof/>
                <w:color w:val="000000" w:themeColor="text1"/>
                <w:sz w:val="20"/>
                <w:szCs w:val="20"/>
              </w:rPr>
              <w:t>（一）辦理建築物公共安全檢查</w:t>
            </w:r>
            <w:r>
              <w:rPr>
                <w:rFonts w:ascii="標楷體" w:eastAsia="標楷體" w:hAnsi="標楷體" w:hint="eastAsia"/>
                <w:noProof/>
                <w:color w:val="000000" w:themeColor="text1"/>
                <w:sz w:val="20"/>
                <w:szCs w:val="20"/>
              </w:rPr>
              <w:t>相關</w:t>
            </w:r>
            <w:r w:rsidRPr="00414DB9">
              <w:rPr>
                <w:rFonts w:ascii="標楷體" w:eastAsia="標楷體" w:hAnsi="標楷體" w:hint="eastAsia"/>
                <w:noProof/>
                <w:color w:val="000000" w:themeColor="text1"/>
                <w:sz w:val="20"/>
                <w:szCs w:val="20"/>
              </w:rPr>
              <w:t>業務，獲中央評鑑優等佳績，惟公安申報率逐年下降或經裁罰仍未改善，昇降設備使用許可證逾期件數仍多未清查等，亟待研謀改善，以維護公共安全。</w:t>
            </w:r>
          </w:p>
        </w:tc>
        <w:tc>
          <w:tcPr>
            <w:tcW w:w="3401" w:type="dxa"/>
            <w:vMerge w:val="restart"/>
            <w:tcBorders>
              <w:top w:val="single" w:sz="4" w:space="0" w:color="auto"/>
              <w:left w:val="single" w:sz="4" w:space="0" w:color="auto"/>
              <w:right w:val="single" w:sz="4" w:space="0" w:color="auto"/>
              <w:tl2br w:val="single" w:sz="4" w:space="0" w:color="auto"/>
            </w:tcBorders>
          </w:tcPr>
          <w:p w14:paraId="341AD002" w14:textId="77777777" w:rsidR="00E07C3F" w:rsidRPr="00414DB9" w:rsidRDefault="00E07C3F" w:rsidP="00C32C23">
            <w:pPr>
              <w:widowControl/>
              <w:overflowPunct w:val="0"/>
              <w:spacing w:line="300" w:lineRule="exact"/>
              <w:jc w:val="both"/>
              <w:rPr>
                <w:rFonts w:ascii="標楷體" w:eastAsia="標楷體" w:hAnsi="標楷體"/>
                <w:noProof/>
                <w:color w:val="000000" w:themeColor="text1"/>
                <w:sz w:val="20"/>
                <w:szCs w:val="20"/>
              </w:rPr>
            </w:pPr>
          </w:p>
        </w:tc>
      </w:tr>
      <w:tr w:rsidR="00E07C3F" w:rsidRPr="00414DB9" w14:paraId="6609FB3B" w14:textId="77777777" w:rsidTr="00C32C23">
        <w:trPr>
          <w:trHeight w:val="369"/>
          <w:jc w:val="center"/>
        </w:trPr>
        <w:tc>
          <w:tcPr>
            <w:tcW w:w="6516" w:type="dxa"/>
            <w:tcBorders>
              <w:top w:val="single" w:sz="4" w:space="0" w:color="auto"/>
              <w:left w:val="single" w:sz="4" w:space="0" w:color="auto"/>
              <w:bottom w:val="single" w:sz="4" w:space="0" w:color="auto"/>
              <w:right w:val="single" w:sz="4" w:space="0" w:color="auto"/>
            </w:tcBorders>
          </w:tcPr>
          <w:p w14:paraId="431CF909" w14:textId="77777777" w:rsidR="00E07C3F" w:rsidRPr="00414DB9" w:rsidRDefault="00E07C3F" w:rsidP="00C32C23">
            <w:pPr>
              <w:widowControl/>
              <w:overflowPunct w:val="0"/>
              <w:spacing w:line="300" w:lineRule="exact"/>
              <w:ind w:left="554" w:hangingChars="277" w:hanging="554"/>
              <w:jc w:val="both"/>
              <w:rPr>
                <w:rFonts w:ascii="標楷體" w:eastAsia="標楷體" w:hAnsi="標楷體"/>
                <w:noProof/>
                <w:color w:val="000000" w:themeColor="text1"/>
                <w:sz w:val="20"/>
                <w:szCs w:val="20"/>
              </w:rPr>
            </w:pPr>
            <w:r w:rsidRPr="00414DB9">
              <w:rPr>
                <w:rFonts w:ascii="標楷體" w:eastAsia="標楷體" w:hAnsi="標楷體"/>
                <w:noProof/>
                <w:color w:val="000000" w:themeColor="text1"/>
                <w:sz w:val="20"/>
                <w:szCs w:val="20"/>
              </w:rPr>
              <w:t>（</w:t>
            </w:r>
            <w:r w:rsidRPr="00414DB9">
              <w:rPr>
                <w:rFonts w:ascii="標楷體" w:eastAsia="標楷體" w:hAnsi="標楷體" w:hint="eastAsia"/>
                <w:noProof/>
                <w:color w:val="000000" w:themeColor="text1"/>
                <w:sz w:val="20"/>
                <w:szCs w:val="20"/>
              </w:rPr>
              <w:t>二</w:t>
            </w:r>
            <w:r w:rsidRPr="00414DB9">
              <w:rPr>
                <w:rFonts w:ascii="標楷體" w:eastAsia="標楷體" w:hAnsi="標楷體"/>
                <w:noProof/>
                <w:color w:val="000000" w:themeColor="text1"/>
                <w:sz w:val="20"/>
                <w:szCs w:val="20"/>
              </w:rPr>
              <w:t>）</w:t>
            </w:r>
            <w:r w:rsidRPr="00414DB9">
              <w:rPr>
                <w:rFonts w:ascii="標楷體" w:eastAsia="標楷體" w:hAnsi="標楷體" w:hint="eastAsia"/>
                <w:noProof/>
                <w:color w:val="000000" w:themeColor="text1"/>
                <w:sz w:val="20"/>
                <w:szCs w:val="20"/>
              </w:rPr>
              <w:t>辦理室內裝修申請審核及竣工查驗，以降低建物發生火災機率，確保建物結構及民眾安全，惟部分大型營業場所查無核發室內裝修合格證明資料，及裝修竣工案件有待加強抽查等，允宜檢討改善，以維護公共安全。</w:t>
            </w:r>
          </w:p>
        </w:tc>
        <w:tc>
          <w:tcPr>
            <w:tcW w:w="3401" w:type="dxa"/>
            <w:vMerge/>
            <w:tcBorders>
              <w:left w:val="single" w:sz="4" w:space="0" w:color="auto"/>
              <w:right w:val="single" w:sz="4" w:space="0" w:color="auto"/>
              <w:tl2br w:val="single" w:sz="4" w:space="0" w:color="auto"/>
            </w:tcBorders>
          </w:tcPr>
          <w:p w14:paraId="498A9F31" w14:textId="77777777" w:rsidR="00E07C3F" w:rsidRPr="00414DB9" w:rsidRDefault="00E07C3F" w:rsidP="00C32C23">
            <w:pPr>
              <w:widowControl/>
              <w:overflowPunct w:val="0"/>
              <w:spacing w:line="300" w:lineRule="exact"/>
              <w:jc w:val="both"/>
              <w:rPr>
                <w:rFonts w:ascii="標楷體" w:eastAsia="標楷體" w:hAnsi="標楷體"/>
                <w:noProof/>
                <w:color w:val="000000" w:themeColor="text1"/>
                <w:sz w:val="20"/>
                <w:szCs w:val="20"/>
              </w:rPr>
            </w:pPr>
          </w:p>
        </w:tc>
      </w:tr>
      <w:tr w:rsidR="00E07C3F" w:rsidRPr="00414DB9" w14:paraId="10E6B4A6" w14:textId="77777777" w:rsidTr="00C32C23">
        <w:trPr>
          <w:trHeight w:val="369"/>
          <w:jc w:val="center"/>
        </w:trPr>
        <w:tc>
          <w:tcPr>
            <w:tcW w:w="6516" w:type="dxa"/>
            <w:tcBorders>
              <w:top w:val="single" w:sz="4" w:space="0" w:color="auto"/>
              <w:left w:val="single" w:sz="4" w:space="0" w:color="auto"/>
              <w:right w:val="single" w:sz="4" w:space="0" w:color="auto"/>
            </w:tcBorders>
          </w:tcPr>
          <w:p w14:paraId="27F7FDDF" w14:textId="77777777" w:rsidR="00E07C3F" w:rsidRPr="00414DB9" w:rsidRDefault="00E07C3F" w:rsidP="00C32C23">
            <w:pPr>
              <w:widowControl/>
              <w:overflowPunct w:val="0"/>
              <w:spacing w:line="300" w:lineRule="exact"/>
              <w:ind w:left="554" w:hangingChars="277" w:hanging="554"/>
              <w:jc w:val="both"/>
              <w:rPr>
                <w:rFonts w:ascii="標楷體" w:eastAsia="標楷體" w:hAnsi="標楷體"/>
                <w:noProof/>
                <w:color w:val="000000" w:themeColor="text1"/>
                <w:sz w:val="20"/>
                <w:szCs w:val="20"/>
              </w:rPr>
            </w:pPr>
            <w:r w:rsidRPr="00414DB9">
              <w:rPr>
                <w:rFonts w:ascii="標楷體" w:eastAsia="標楷體" w:hAnsi="標楷體"/>
                <w:noProof/>
                <w:color w:val="000000" w:themeColor="text1"/>
                <w:sz w:val="20"/>
                <w:szCs w:val="20"/>
              </w:rPr>
              <w:t>（</w:t>
            </w:r>
            <w:r w:rsidRPr="00414DB9">
              <w:rPr>
                <w:rFonts w:ascii="標楷體" w:eastAsia="標楷體" w:hAnsi="標楷體" w:hint="eastAsia"/>
                <w:noProof/>
                <w:color w:val="000000" w:themeColor="text1"/>
                <w:sz w:val="20"/>
                <w:szCs w:val="20"/>
              </w:rPr>
              <w:t>三</w:t>
            </w:r>
            <w:r w:rsidRPr="00414DB9">
              <w:rPr>
                <w:rFonts w:ascii="標楷體" w:eastAsia="標楷體" w:hAnsi="標楷體"/>
                <w:noProof/>
                <w:color w:val="000000" w:themeColor="text1"/>
                <w:sz w:val="20"/>
                <w:szCs w:val="20"/>
              </w:rPr>
              <w:t>）</w:t>
            </w:r>
            <w:r w:rsidRPr="00BA33CC">
              <w:rPr>
                <w:rFonts w:ascii="標楷體" w:eastAsia="標楷體" w:hAnsi="標楷體" w:hint="eastAsia"/>
                <w:noProof/>
                <w:color w:val="000000" w:themeColor="text1"/>
                <w:spacing w:val="2"/>
                <w:sz w:val="20"/>
                <w:szCs w:val="20"/>
              </w:rPr>
              <w:t>推動騎樓安學專案與騎樓整平計畫，公共建築物無障礙生活環境業務經中央考核成績優等，惟部分學校附近騎樓未改善者仍多，計畫完成率偏低，未辦理定期巡檢成果等，允宜檢討改善，提升計畫成效，以維護行人通行權益。</w:t>
            </w:r>
          </w:p>
        </w:tc>
        <w:tc>
          <w:tcPr>
            <w:tcW w:w="3401" w:type="dxa"/>
            <w:vMerge/>
            <w:tcBorders>
              <w:left w:val="single" w:sz="4" w:space="0" w:color="auto"/>
              <w:right w:val="single" w:sz="4" w:space="0" w:color="auto"/>
              <w:tl2br w:val="single" w:sz="4" w:space="0" w:color="auto"/>
            </w:tcBorders>
          </w:tcPr>
          <w:p w14:paraId="6FD31C04" w14:textId="77777777" w:rsidR="00E07C3F" w:rsidRPr="00414DB9" w:rsidRDefault="00E07C3F" w:rsidP="00C32C23">
            <w:pPr>
              <w:widowControl/>
              <w:overflowPunct w:val="0"/>
              <w:spacing w:line="300" w:lineRule="exact"/>
              <w:jc w:val="both"/>
              <w:rPr>
                <w:rFonts w:ascii="標楷體" w:eastAsia="標楷體" w:hAnsi="標楷體"/>
                <w:noProof/>
                <w:color w:val="000000" w:themeColor="text1"/>
                <w:sz w:val="20"/>
                <w:szCs w:val="20"/>
              </w:rPr>
            </w:pPr>
          </w:p>
        </w:tc>
      </w:tr>
      <w:tr w:rsidR="00E07C3F" w:rsidRPr="00414DB9" w14:paraId="51E73A01" w14:textId="77777777" w:rsidTr="00C32C23">
        <w:trPr>
          <w:trHeight w:val="369"/>
          <w:jc w:val="center"/>
        </w:trPr>
        <w:tc>
          <w:tcPr>
            <w:tcW w:w="6516" w:type="dxa"/>
            <w:tcBorders>
              <w:top w:val="single" w:sz="4" w:space="0" w:color="auto"/>
              <w:left w:val="single" w:sz="4" w:space="0" w:color="auto"/>
              <w:bottom w:val="single" w:sz="4" w:space="0" w:color="auto"/>
              <w:right w:val="single" w:sz="4" w:space="0" w:color="auto"/>
            </w:tcBorders>
          </w:tcPr>
          <w:p w14:paraId="7DAD0D0E" w14:textId="77777777" w:rsidR="00E07C3F" w:rsidRPr="00414DB9" w:rsidRDefault="00E07C3F" w:rsidP="00C32C23">
            <w:pPr>
              <w:widowControl/>
              <w:overflowPunct w:val="0"/>
              <w:spacing w:line="300" w:lineRule="exact"/>
              <w:ind w:left="554" w:hangingChars="277" w:hanging="554"/>
              <w:jc w:val="both"/>
              <w:rPr>
                <w:rFonts w:ascii="標楷體" w:eastAsia="標楷體" w:hAnsi="標楷體"/>
                <w:noProof/>
                <w:color w:val="000000" w:themeColor="text1"/>
                <w:sz w:val="20"/>
                <w:szCs w:val="20"/>
              </w:rPr>
            </w:pPr>
            <w:r w:rsidRPr="00414DB9">
              <w:rPr>
                <w:rFonts w:ascii="標楷體" w:eastAsia="標楷體" w:hAnsi="標楷體"/>
                <w:noProof/>
                <w:color w:val="000000" w:themeColor="text1"/>
                <w:sz w:val="20"/>
                <w:szCs w:val="20"/>
              </w:rPr>
              <w:t>（</w:t>
            </w:r>
            <w:r>
              <w:rPr>
                <w:rFonts w:ascii="標楷體" w:eastAsia="標楷體" w:hAnsi="標楷體" w:hint="eastAsia"/>
                <w:noProof/>
                <w:color w:val="000000" w:themeColor="text1"/>
                <w:sz w:val="20"/>
                <w:szCs w:val="20"/>
              </w:rPr>
              <w:t>四</w:t>
            </w:r>
            <w:r w:rsidRPr="00414DB9">
              <w:rPr>
                <w:rFonts w:ascii="標楷體" w:eastAsia="標楷體" w:hAnsi="標楷體"/>
                <w:noProof/>
                <w:color w:val="000000" w:themeColor="text1"/>
                <w:sz w:val="20"/>
                <w:szCs w:val="20"/>
              </w:rPr>
              <w:t>）</w:t>
            </w:r>
            <w:r w:rsidRPr="00414DB9">
              <w:rPr>
                <w:rFonts w:ascii="標楷體" w:eastAsia="標楷體" w:hAnsi="標楷體" w:hint="eastAsia"/>
                <w:noProof/>
                <w:color w:val="000000" w:themeColor="text1"/>
                <w:sz w:val="20"/>
                <w:szCs w:val="20"/>
              </w:rPr>
              <w:t>積極興辦社會住宅，</w:t>
            </w:r>
            <w:r>
              <w:rPr>
                <w:rFonts w:ascii="標楷體" w:eastAsia="標楷體" w:hAnsi="標楷體" w:hint="eastAsia"/>
                <w:noProof/>
                <w:color w:val="000000" w:themeColor="text1"/>
                <w:sz w:val="20"/>
                <w:szCs w:val="20"/>
              </w:rPr>
              <w:t>讓</w:t>
            </w:r>
            <w:r w:rsidRPr="00414DB9">
              <w:rPr>
                <w:rFonts w:ascii="標楷體" w:eastAsia="標楷體" w:hAnsi="標楷體" w:hint="eastAsia"/>
                <w:noProof/>
                <w:color w:val="000000" w:themeColor="text1"/>
                <w:sz w:val="20"/>
                <w:szCs w:val="20"/>
              </w:rPr>
              <w:t>民眾安居臺中，惟間有工程進度落後，社宅官</w:t>
            </w:r>
            <w:r w:rsidRPr="00414DB9">
              <w:rPr>
                <w:rFonts w:ascii="標楷體" w:eastAsia="標楷體" w:hAnsi="標楷體"/>
                <w:noProof/>
                <w:color w:val="000000" w:themeColor="text1"/>
                <w:sz w:val="20"/>
                <w:szCs w:val="20"/>
              </w:rPr>
              <w:t>網公告資訊未完整</w:t>
            </w:r>
            <w:r w:rsidRPr="00414DB9">
              <w:rPr>
                <w:rFonts w:ascii="標楷體" w:eastAsia="標楷體" w:hAnsi="標楷體" w:hint="eastAsia"/>
                <w:noProof/>
                <w:color w:val="000000" w:themeColor="text1"/>
                <w:sz w:val="20"/>
                <w:szCs w:val="20"/>
              </w:rPr>
              <w:t>，租期對有就學需求家庭造成困擾，社宅迭有漏水報修等情事，亟待檢討改善，以如期如質完工，發揮社宅功能。</w:t>
            </w:r>
          </w:p>
        </w:tc>
        <w:tc>
          <w:tcPr>
            <w:tcW w:w="3401" w:type="dxa"/>
            <w:vMerge/>
            <w:tcBorders>
              <w:left w:val="single" w:sz="4" w:space="0" w:color="auto"/>
              <w:right w:val="single" w:sz="4" w:space="0" w:color="auto"/>
              <w:tl2br w:val="single" w:sz="4" w:space="0" w:color="auto"/>
            </w:tcBorders>
          </w:tcPr>
          <w:p w14:paraId="72DAE099" w14:textId="77777777" w:rsidR="00E07C3F" w:rsidRPr="00414DB9" w:rsidRDefault="00E07C3F" w:rsidP="00C32C23">
            <w:pPr>
              <w:overflowPunct w:val="0"/>
              <w:spacing w:line="300" w:lineRule="exact"/>
              <w:jc w:val="both"/>
              <w:rPr>
                <w:rFonts w:ascii="標楷體" w:eastAsia="標楷體" w:hAnsi="標楷體"/>
                <w:color w:val="000000" w:themeColor="text1"/>
                <w:sz w:val="20"/>
                <w:szCs w:val="20"/>
              </w:rPr>
            </w:pPr>
          </w:p>
        </w:tc>
      </w:tr>
      <w:tr w:rsidR="00E07C3F" w:rsidRPr="00414DB9" w14:paraId="34B57CE3" w14:textId="77777777" w:rsidTr="00C32C23">
        <w:trPr>
          <w:trHeight w:val="369"/>
          <w:jc w:val="center"/>
        </w:trPr>
        <w:tc>
          <w:tcPr>
            <w:tcW w:w="6516" w:type="dxa"/>
            <w:tcBorders>
              <w:top w:val="single" w:sz="4" w:space="0" w:color="auto"/>
              <w:left w:val="single" w:sz="4" w:space="0" w:color="auto"/>
              <w:right w:val="single" w:sz="4" w:space="0" w:color="auto"/>
            </w:tcBorders>
          </w:tcPr>
          <w:p w14:paraId="2EA90BE9" w14:textId="77777777" w:rsidR="00E07C3F" w:rsidRPr="00414DB9" w:rsidRDefault="00E07C3F" w:rsidP="00C32C23">
            <w:pPr>
              <w:widowControl/>
              <w:overflowPunct w:val="0"/>
              <w:spacing w:line="300" w:lineRule="exact"/>
              <w:ind w:left="554" w:hangingChars="277" w:hanging="554"/>
              <w:jc w:val="both"/>
              <w:rPr>
                <w:rFonts w:ascii="標楷體" w:eastAsia="標楷體" w:hAnsi="標楷體"/>
                <w:noProof/>
                <w:color w:val="000000" w:themeColor="text1"/>
                <w:sz w:val="20"/>
                <w:szCs w:val="20"/>
              </w:rPr>
            </w:pPr>
            <w:r w:rsidRPr="00414DB9">
              <w:rPr>
                <w:rFonts w:ascii="標楷體" w:eastAsia="標楷體" w:hAnsi="標楷體"/>
                <w:noProof/>
                <w:color w:val="000000" w:themeColor="text1"/>
                <w:sz w:val="20"/>
                <w:szCs w:val="20"/>
              </w:rPr>
              <w:t>（</w:t>
            </w:r>
            <w:r>
              <w:rPr>
                <w:rFonts w:ascii="標楷體" w:eastAsia="標楷體" w:hAnsi="標楷體" w:hint="eastAsia"/>
                <w:noProof/>
                <w:color w:val="000000" w:themeColor="text1"/>
                <w:sz w:val="20"/>
                <w:szCs w:val="20"/>
              </w:rPr>
              <w:t>五</w:t>
            </w:r>
            <w:r w:rsidRPr="00414DB9">
              <w:rPr>
                <w:rFonts w:ascii="標楷體" w:eastAsia="標楷體" w:hAnsi="標楷體"/>
                <w:noProof/>
                <w:color w:val="000000" w:themeColor="text1"/>
                <w:sz w:val="20"/>
                <w:szCs w:val="20"/>
              </w:rPr>
              <w:t>）</w:t>
            </w:r>
            <w:r w:rsidRPr="00BA33CC">
              <w:rPr>
                <w:rFonts w:ascii="標楷體" w:eastAsia="標楷體" w:hAnsi="標楷體" w:hint="eastAsia"/>
                <w:noProof/>
                <w:color w:val="000000" w:themeColor="text1"/>
                <w:spacing w:val="2"/>
                <w:sz w:val="20"/>
                <w:szCs w:val="20"/>
              </w:rPr>
              <w:t>積極爭取中央補助執行城鎮風貌及創生環境營造計畫，以營造社區新風貌，惟應</w:t>
            </w:r>
            <w:r w:rsidRPr="00BA33CC">
              <w:rPr>
                <w:rFonts w:ascii="標楷體" w:eastAsia="標楷體" w:hAnsi="標楷體"/>
                <w:noProof/>
                <w:color w:val="000000" w:themeColor="text1"/>
                <w:spacing w:val="2"/>
                <w:sz w:val="20"/>
                <w:szCs w:val="20"/>
              </w:rPr>
              <w:t>優先推動地區補助資源</w:t>
            </w:r>
            <w:r w:rsidRPr="00BA33CC">
              <w:rPr>
                <w:rFonts w:ascii="標楷體" w:eastAsia="標楷體" w:hAnsi="標楷體" w:hint="eastAsia"/>
                <w:noProof/>
                <w:color w:val="000000" w:themeColor="text1"/>
                <w:spacing w:val="2"/>
                <w:sz w:val="20"/>
                <w:szCs w:val="20"/>
              </w:rPr>
              <w:t>相對</w:t>
            </w:r>
            <w:r w:rsidRPr="00BA33CC">
              <w:rPr>
                <w:rFonts w:ascii="標楷體" w:eastAsia="標楷體" w:hAnsi="標楷體"/>
                <w:noProof/>
                <w:color w:val="000000" w:themeColor="text1"/>
                <w:spacing w:val="2"/>
                <w:sz w:val="20"/>
                <w:szCs w:val="20"/>
              </w:rPr>
              <w:t>偏低</w:t>
            </w:r>
            <w:r w:rsidRPr="00BA33CC">
              <w:rPr>
                <w:rFonts w:ascii="標楷體" w:eastAsia="標楷體" w:hAnsi="標楷體" w:hint="eastAsia"/>
                <w:noProof/>
                <w:color w:val="000000" w:themeColor="text1"/>
                <w:spacing w:val="2"/>
                <w:sz w:val="20"/>
                <w:szCs w:val="20"/>
              </w:rPr>
              <w:t>，及部分工程延宕等，允宜研謀改善，以提升偏鄉經濟。</w:t>
            </w:r>
          </w:p>
        </w:tc>
        <w:tc>
          <w:tcPr>
            <w:tcW w:w="3401" w:type="dxa"/>
            <w:vMerge/>
            <w:tcBorders>
              <w:left w:val="single" w:sz="4" w:space="0" w:color="auto"/>
              <w:right w:val="single" w:sz="4" w:space="0" w:color="auto"/>
              <w:tl2br w:val="single" w:sz="4" w:space="0" w:color="auto"/>
            </w:tcBorders>
          </w:tcPr>
          <w:p w14:paraId="263AB16E" w14:textId="77777777" w:rsidR="00E07C3F" w:rsidRPr="00414DB9" w:rsidRDefault="00E07C3F" w:rsidP="00C32C23">
            <w:pPr>
              <w:overflowPunct w:val="0"/>
              <w:spacing w:line="300" w:lineRule="exact"/>
              <w:jc w:val="both"/>
              <w:rPr>
                <w:rFonts w:ascii="標楷體" w:eastAsia="標楷體" w:hAnsi="標楷體"/>
                <w:color w:val="000000" w:themeColor="text1"/>
                <w:sz w:val="20"/>
                <w:szCs w:val="20"/>
              </w:rPr>
            </w:pPr>
          </w:p>
        </w:tc>
      </w:tr>
    </w:tbl>
    <w:p w14:paraId="3184E596" w14:textId="77777777" w:rsidR="00E07C3F" w:rsidRPr="00195CBC" w:rsidRDefault="00E07C3F" w:rsidP="00E07C3F">
      <w:pPr>
        <w:tabs>
          <w:tab w:val="left" w:leader="dot" w:pos="8460"/>
          <w:tab w:val="left" w:leader="dot" w:pos="8640"/>
        </w:tabs>
        <w:overflowPunct w:val="0"/>
        <w:snapToGrid w:val="0"/>
        <w:spacing w:line="540" w:lineRule="exact"/>
        <w:jc w:val="both"/>
        <w:rPr>
          <w:rFonts w:ascii="標楷體" w:eastAsia="標楷體" w:hAnsi="標楷體"/>
          <w:b/>
          <w:sz w:val="36"/>
          <w:szCs w:val="32"/>
          <w:lang w:val="x-none"/>
        </w:rPr>
      </w:pPr>
      <w:proofErr w:type="spellStart"/>
      <w:r w:rsidRPr="00195CBC">
        <w:rPr>
          <w:rFonts w:ascii="標楷體" w:eastAsia="標楷體" w:hAnsi="標楷體" w:hint="eastAsia"/>
          <w:b/>
          <w:sz w:val="36"/>
          <w:szCs w:val="32"/>
          <w:lang w:val="x-none" w:eastAsia="x-none"/>
        </w:rPr>
        <w:lastRenderedPageBreak/>
        <w:t>拾、臺中市政府農業局主管</w:t>
      </w:r>
      <w:proofErr w:type="spellEnd"/>
    </w:p>
    <w:p w14:paraId="52686C28" w14:textId="77777777" w:rsidR="00E07C3F" w:rsidRPr="00E035F9" w:rsidRDefault="00E07C3F" w:rsidP="00E07C3F">
      <w:pPr>
        <w:overflowPunct w:val="0"/>
        <w:spacing w:line="500" w:lineRule="exact"/>
        <w:ind w:firstLineChars="200" w:firstLine="480"/>
        <w:jc w:val="both"/>
        <w:rPr>
          <w:rFonts w:ascii="標楷體" w:eastAsia="標楷體" w:hAnsi="標楷體"/>
          <w:lang w:val="x-none"/>
        </w:rPr>
      </w:pPr>
      <w:proofErr w:type="gramStart"/>
      <w:r w:rsidRPr="00E035F9">
        <w:rPr>
          <w:rFonts w:ascii="標楷體" w:eastAsia="標楷體" w:hAnsi="標楷體" w:hint="eastAsia"/>
          <w:lang w:val="x-none" w:eastAsia="x-none"/>
        </w:rPr>
        <w:t>臺</w:t>
      </w:r>
      <w:proofErr w:type="gramEnd"/>
      <w:r w:rsidRPr="00E035F9">
        <w:rPr>
          <w:rFonts w:ascii="標楷體" w:eastAsia="標楷體" w:hAnsi="標楷體" w:hint="eastAsia"/>
          <w:lang w:val="x-none" w:eastAsia="x-none"/>
        </w:rPr>
        <w:t>中市政府農業局主管計有公務機關3個，市營事業單位</w:t>
      </w:r>
      <w:r w:rsidRPr="00E035F9">
        <w:rPr>
          <w:rFonts w:ascii="標楷體" w:eastAsia="標楷體" w:hAnsi="標楷體"/>
          <w:lang w:val="x-none" w:eastAsia="x-none"/>
        </w:rPr>
        <w:t>1</w:t>
      </w:r>
      <w:r w:rsidRPr="00E035F9">
        <w:rPr>
          <w:rFonts w:ascii="標楷體" w:eastAsia="標楷體" w:hAnsi="標楷體" w:hint="eastAsia"/>
          <w:lang w:val="x-none" w:eastAsia="x-none"/>
        </w:rPr>
        <w:t>個，非營業特種基金單位</w:t>
      </w:r>
      <w:r w:rsidRPr="00E035F9">
        <w:rPr>
          <w:rFonts w:ascii="標楷體" w:eastAsia="標楷體" w:hAnsi="標楷體" w:hint="eastAsia"/>
          <w:lang w:val="x-none"/>
        </w:rPr>
        <w:t>2</w:t>
      </w:r>
      <w:r w:rsidRPr="00E035F9">
        <w:rPr>
          <w:rFonts w:ascii="標楷體" w:eastAsia="標楷體" w:hAnsi="標楷體" w:hint="eastAsia"/>
          <w:lang w:val="x-none" w:eastAsia="x-none"/>
        </w:rPr>
        <w:t>個，各該單位決算</w:t>
      </w:r>
      <w:r w:rsidRPr="00E035F9">
        <w:rPr>
          <w:rFonts w:ascii="標楷體" w:eastAsia="標楷體" w:hAnsi="標楷體" w:hint="eastAsia"/>
          <w:lang w:val="x-none"/>
        </w:rPr>
        <w:t>、</w:t>
      </w:r>
      <w:r w:rsidRPr="00E035F9">
        <w:rPr>
          <w:rFonts w:ascii="標楷體" w:eastAsia="標楷體" w:hAnsi="標楷體" w:hint="eastAsia"/>
          <w:lang w:val="x-none" w:eastAsia="x-none"/>
        </w:rPr>
        <w:t>附屬單位決算營業及非營業部分之審核情形如次</w:t>
      </w:r>
      <w:r>
        <w:rPr>
          <w:rFonts w:ascii="標楷體" w:eastAsia="標楷體" w:hAnsi="標楷體" w:hint="eastAsia"/>
          <w:lang w:val="x-none" w:eastAsia="x-none"/>
        </w:rPr>
        <w:t>（</w:t>
      </w:r>
      <w:r w:rsidRPr="00644390">
        <w:rPr>
          <w:rFonts w:ascii="標楷體" w:eastAsia="標楷體" w:hAnsi="標楷體" w:hint="eastAsia"/>
          <w:lang w:val="x-none"/>
        </w:rPr>
        <w:t>各公務機關歲入、歲出決算之審定及各項差異之原因分析暨附屬單位決算基金單位之審核相關附表及差異原因說明等詳細內容，請至審計部全球資訊網/</w:t>
      </w:r>
      <w:proofErr w:type="spellStart"/>
      <w:r w:rsidRPr="00644390">
        <w:rPr>
          <w:rFonts w:ascii="標楷體" w:eastAsia="標楷體" w:hAnsi="標楷體" w:hint="eastAsia"/>
          <w:lang w:val="x-none"/>
        </w:rPr>
        <w:t>總決算審核報告</w:t>
      </w:r>
      <w:proofErr w:type="spellEnd"/>
      <w:r w:rsidRPr="00644390">
        <w:rPr>
          <w:rFonts w:ascii="標楷體" w:eastAsia="標楷體" w:hAnsi="標楷體" w:hint="eastAsia"/>
          <w:lang w:val="x-none"/>
        </w:rPr>
        <w:t>/</w:t>
      </w:r>
      <w:proofErr w:type="spellStart"/>
      <w:r w:rsidRPr="00644390">
        <w:rPr>
          <w:rFonts w:ascii="標楷體" w:eastAsia="標楷體" w:hAnsi="標楷體" w:hint="eastAsia"/>
          <w:lang w:val="x-none"/>
        </w:rPr>
        <w:t>總決算審核報告查詢平台查閱</w:t>
      </w:r>
      <w:proofErr w:type="spellEnd"/>
      <w:r>
        <w:rPr>
          <w:rFonts w:ascii="標楷體" w:eastAsia="標楷體" w:hAnsi="標楷體" w:hint="eastAsia"/>
          <w:lang w:val="x-none"/>
        </w:rPr>
        <w:t>）</w:t>
      </w:r>
      <w:r w:rsidRPr="00E035F9">
        <w:rPr>
          <w:rFonts w:ascii="標楷體" w:eastAsia="標楷體" w:hAnsi="標楷體" w:hint="eastAsia"/>
          <w:lang w:val="x-none" w:eastAsia="x-none"/>
        </w:rPr>
        <w:t>：</w:t>
      </w:r>
    </w:p>
    <w:p w14:paraId="0B0A0B02" w14:textId="77777777" w:rsidR="00E07C3F" w:rsidRPr="00E035F9" w:rsidRDefault="00E07C3F" w:rsidP="00E07C3F">
      <w:pPr>
        <w:overflowPunct w:val="0"/>
        <w:spacing w:line="500" w:lineRule="exact"/>
        <w:ind w:firstLineChars="100" w:firstLine="320"/>
        <w:jc w:val="both"/>
        <w:rPr>
          <w:rFonts w:ascii="標楷體" w:eastAsia="標楷體" w:hAnsi="標楷體"/>
          <w:b/>
          <w:sz w:val="32"/>
          <w:szCs w:val="32"/>
        </w:rPr>
      </w:pPr>
      <w:r w:rsidRPr="00E035F9">
        <w:rPr>
          <w:rFonts w:ascii="標楷體" w:eastAsia="標楷體" w:hAnsi="標楷體" w:hint="eastAsia"/>
          <w:b/>
          <w:sz w:val="32"/>
          <w:szCs w:val="32"/>
        </w:rPr>
        <w:t>一、單位決算部分</w:t>
      </w:r>
    </w:p>
    <w:p w14:paraId="1B55025A" w14:textId="77777777" w:rsidR="00E07C3F" w:rsidRPr="00E035F9" w:rsidRDefault="00E07C3F" w:rsidP="00E07C3F">
      <w:pPr>
        <w:overflowPunct w:val="0"/>
        <w:spacing w:line="500" w:lineRule="exact"/>
        <w:ind w:firstLineChars="200" w:firstLine="480"/>
        <w:jc w:val="both"/>
        <w:rPr>
          <w:rFonts w:ascii="標楷體" w:eastAsia="標楷體" w:hAnsi="標楷體"/>
          <w:spacing w:val="-2"/>
          <w:lang w:val="x-none" w:eastAsia="x-none"/>
        </w:rPr>
      </w:pPr>
      <w:proofErr w:type="gramStart"/>
      <w:r w:rsidRPr="00E035F9">
        <w:rPr>
          <w:rFonts w:ascii="標楷體" w:eastAsia="標楷體" w:hAnsi="標楷體" w:hint="eastAsia"/>
          <w:lang w:val="x-none" w:eastAsia="x-none"/>
        </w:rPr>
        <w:t>臺</w:t>
      </w:r>
      <w:proofErr w:type="gramEnd"/>
      <w:r w:rsidRPr="00E035F9">
        <w:rPr>
          <w:rFonts w:ascii="標楷體" w:eastAsia="標楷體" w:hAnsi="標楷體" w:hint="eastAsia"/>
          <w:lang w:val="x-none" w:eastAsia="x-none"/>
        </w:rPr>
        <w:t>中市政府農業局主管包括</w:t>
      </w:r>
      <w:proofErr w:type="gramStart"/>
      <w:r w:rsidRPr="00E035F9">
        <w:rPr>
          <w:rFonts w:ascii="標楷體" w:eastAsia="標楷體" w:hAnsi="標楷體" w:hint="eastAsia"/>
          <w:lang w:val="x-none" w:eastAsia="x-none"/>
        </w:rPr>
        <w:t>臺</w:t>
      </w:r>
      <w:proofErr w:type="gramEnd"/>
      <w:r w:rsidRPr="00E035F9">
        <w:rPr>
          <w:rFonts w:ascii="標楷體" w:eastAsia="標楷體" w:hAnsi="標楷體" w:hint="eastAsia"/>
          <w:lang w:val="x-none" w:eastAsia="x-none"/>
        </w:rPr>
        <w:t>中市政府農業局、</w:t>
      </w:r>
      <w:proofErr w:type="gramStart"/>
      <w:r w:rsidRPr="00E035F9">
        <w:rPr>
          <w:rFonts w:ascii="標楷體" w:eastAsia="標楷體" w:hAnsi="標楷體" w:hint="eastAsia"/>
          <w:lang w:val="x-none" w:eastAsia="x-none"/>
        </w:rPr>
        <w:t>臺</w:t>
      </w:r>
      <w:proofErr w:type="gramEnd"/>
      <w:r w:rsidRPr="00E035F9">
        <w:rPr>
          <w:rFonts w:ascii="標楷體" w:eastAsia="標楷體" w:hAnsi="標楷體" w:hint="eastAsia"/>
          <w:lang w:val="x-none" w:eastAsia="x-none"/>
        </w:rPr>
        <w:t>中市動物保護防疫處、</w:t>
      </w:r>
      <w:proofErr w:type="gramStart"/>
      <w:r w:rsidRPr="00E035F9">
        <w:rPr>
          <w:rFonts w:ascii="標楷體" w:eastAsia="標楷體" w:hAnsi="標楷體" w:hint="eastAsia"/>
          <w:lang w:val="x-none" w:eastAsia="x-none"/>
        </w:rPr>
        <w:t>臺</w:t>
      </w:r>
      <w:proofErr w:type="gramEnd"/>
      <w:r w:rsidRPr="00E035F9">
        <w:rPr>
          <w:rFonts w:ascii="標楷體" w:eastAsia="標楷體" w:hAnsi="標楷體" w:hint="eastAsia"/>
          <w:lang w:val="x-none" w:eastAsia="x-none"/>
        </w:rPr>
        <w:t>中市海岸資源漁</w:t>
      </w:r>
      <w:r w:rsidRPr="00E035F9">
        <w:rPr>
          <w:rFonts w:ascii="標楷體" w:eastAsia="標楷體" w:hAnsi="標楷體" w:hint="eastAsia"/>
          <w:spacing w:val="-2"/>
          <w:lang w:val="x-none" w:eastAsia="x-none"/>
        </w:rPr>
        <w:t>業發展所等3個機關，掌理</w:t>
      </w:r>
      <w:r w:rsidRPr="00E035F9">
        <w:rPr>
          <w:rFonts w:ascii="標楷體" w:eastAsia="標楷體" w:hAnsi="標楷體" w:hint="eastAsia"/>
          <w:spacing w:val="-2"/>
          <w:lang w:val="x-none"/>
        </w:rPr>
        <w:t>農政及作物生產輔導、農會及休閒農業輔導、畜牧行政、農地利用與管理、農產運銷加工輔導、林政與自然保育管理、</w:t>
      </w:r>
      <w:proofErr w:type="spellStart"/>
      <w:r w:rsidRPr="00E035F9">
        <w:rPr>
          <w:rFonts w:ascii="標楷體" w:eastAsia="標楷體" w:hAnsi="標楷體" w:hint="eastAsia"/>
          <w:spacing w:val="-2"/>
          <w:lang w:val="x-none" w:eastAsia="x-none"/>
        </w:rPr>
        <w:t>動物</w:t>
      </w:r>
      <w:r w:rsidRPr="00E035F9">
        <w:rPr>
          <w:rFonts w:ascii="標楷體" w:eastAsia="標楷體" w:hAnsi="標楷體" w:hint="eastAsia"/>
          <w:spacing w:val="-2"/>
          <w:lang w:val="x-none"/>
        </w:rPr>
        <w:t>疾病</w:t>
      </w:r>
      <w:r w:rsidRPr="00E035F9">
        <w:rPr>
          <w:rFonts w:ascii="標楷體" w:eastAsia="標楷體" w:hAnsi="標楷體" w:hint="eastAsia"/>
          <w:spacing w:val="-2"/>
          <w:lang w:val="x-none" w:eastAsia="x-none"/>
        </w:rPr>
        <w:t>防疫</w:t>
      </w:r>
      <w:r w:rsidRPr="00E035F9">
        <w:rPr>
          <w:rFonts w:ascii="標楷體" w:eastAsia="標楷體" w:hAnsi="標楷體" w:hint="eastAsia"/>
          <w:spacing w:val="-2"/>
          <w:lang w:val="x-none"/>
        </w:rPr>
        <w:t>保護</w:t>
      </w:r>
      <w:r w:rsidRPr="00E035F9">
        <w:rPr>
          <w:rFonts w:ascii="標楷體" w:eastAsia="標楷體" w:hAnsi="標楷體" w:hint="eastAsia"/>
          <w:spacing w:val="-2"/>
          <w:lang w:val="x-none" w:eastAsia="x-none"/>
        </w:rPr>
        <w:t>及漁業</w:t>
      </w:r>
      <w:r>
        <w:rPr>
          <w:rFonts w:ascii="標楷體" w:eastAsia="標楷體" w:hAnsi="標楷體" w:hint="eastAsia"/>
          <w:spacing w:val="-2"/>
          <w:lang w:val="x-none"/>
        </w:rPr>
        <w:t>行政與</w:t>
      </w:r>
      <w:r w:rsidRPr="00E035F9">
        <w:rPr>
          <w:rFonts w:ascii="標楷體" w:eastAsia="標楷體" w:hAnsi="標楷體" w:hint="eastAsia"/>
          <w:spacing w:val="-2"/>
          <w:lang w:val="x-none"/>
        </w:rPr>
        <w:t>海岸資源</w:t>
      </w:r>
      <w:r>
        <w:rPr>
          <w:rFonts w:ascii="標楷體" w:eastAsia="標楷體" w:hAnsi="標楷體" w:hint="eastAsia"/>
          <w:spacing w:val="-2"/>
          <w:lang w:val="x-none"/>
        </w:rPr>
        <w:t>管理</w:t>
      </w:r>
      <w:r w:rsidRPr="00E035F9">
        <w:rPr>
          <w:rFonts w:ascii="標楷體" w:eastAsia="標楷體" w:hAnsi="標楷體" w:hint="eastAsia"/>
          <w:spacing w:val="-2"/>
          <w:lang w:val="x-none" w:eastAsia="x-none"/>
        </w:rPr>
        <w:t>等</w:t>
      </w:r>
      <w:r w:rsidRPr="00E035F9">
        <w:rPr>
          <w:rFonts w:ascii="標楷體" w:eastAsia="標楷體" w:hAnsi="標楷體" w:hint="eastAsia"/>
          <w:spacing w:val="-2"/>
          <w:lang w:val="x-none" w:eastAsia="zh-HK"/>
        </w:rPr>
        <w:t>業務</w:t>
      </w:r>
      <w:proofErr w:type="spellEnd"/>
      <w:r w:rsidRPr="00E035F9">
        <w:rPr>
          <w:rFonts w:ascii="標楷體" w:eastAsia="標楷體" w:hAnsi="標楷體" w:hint="eastAsia"/>
          <w:spacing w:val="-2"/>
          <w:lang w:val="x-none" w:eastAsia="x-none"/>
        </w:rPr>
        <w:t>。茲將</w:t>
      </w:r>
      <w:r w:rsidRPr="00E035F9">
        <w:rPr>
          <w:rFonts w:ascii="標楷體" w:eastAsia="標楷體" w:hAnsi="標楷體" w:hint="eastAsia"/>
          <w:spacing w:val="-2"/>
          <w:lang w:val="x-none"/>
        </w:rPr>
        <w:t>1</w:t>
      </w:r>
      <w:r>
        <w:rPr>
          <w:rFonts w:ascii="標楷體" w:eastAsia="標楷體" w:hAnsi="標楷體"/>
          <w:spacing w:val="-2"/>
          <w:lang w:val="x-none"/>
        </w:rPr>
        <w:t>1</w:t>
      </w:r>
      <w:r>
        <w:rPr>
          <w:rFonts w:ascii="標楷體" w:eastAsia="標楷體" w:hAnsi="標楷體" w:hint="eastAsia"/>
          <w:spacing w:val="-2"/>
          <w:lang w:val="x-none"/>
        </w:rPr>
        <w:t>3</w:t>
      </w:r>
      <w:r w:rsidRPr="00E035F9">
        <w:rPr>
          <w:rFonts w:ascii="標楷體" w:eastAsia="標楷體" w:hAnsi="標楷體" w:hint="eastAsia"/>
          <w:spacing w:val="-2"/>
          <w:lang w:val="x-none" w:eastAsia="x-none"/>
        </w:rPr>
        <w:t>年度決算審核結果說明如次：</w:t>
      </w:r>
    </w:p>
    <w:p w14:paraId="2747FA22" w14:textId="77777777" w:rsidR="00E07C3F" w:rsidRPr="00295A93" w:rsidRDefault="00E07C3F" w:rsidP="00E07C3F">
      <w:pPr>
        <w:overflowPunct w:val="0"/>
        <w:spacing w:line="500" w:lineRule="exact"/>
        <w:ind w:firstLineChars="200" w:firstLine="561"/>
        <w:jc w:val="both"/>
        <w:rPr>
          <w:rFonts w:ascii="標楷體" w:eastAsia="標楷體" w:hAnsi="標楷體" w:cs="新細明體"/>
          <w:b/>
          <w:snapToGrid w:val="0"/>
          <w:sz w:val="28"/>
          <w:szCs w:val="28"/>
        </w:rPr>
      </w:pPr>
      <w:r w:rsidRPr="00295A93">
        <w:rPr>
          <w:rFonts w:ascii="標楷體" w:eastAsia="標楷體" w:hAnsi="標楷體" w:cs="新細明體" w:hint="eastAsia"/>
          <w:b/>
          <w:snapToGrid w:val="0"/>
          <w:sz w:val="28"/>
          <w:szCs w:val="28"/>
        </w:rPr>
        <w:t>（一）計畫實施之查核</w:t>
      </w:r>
    </w:p>
    <w:p w14:paraId="0F53B01D" w14:textId="77777777" w:rsidR="00E07C3F" w:rsidRPr="0040175E" w:rsidRDefault="00E07C3F" w:rsidP="00E07C3F">
      <w:pPr>
        <w:overflowPunct w:val="0"/>
        <w:spacing w:line="500" w:lineRule="exact"/>
        <w:ind w:firstLineChars="200" w:firstLine="496"/>
        <w:jc w:val="both"/>
        <w:rPr>
          <w:rFonts w:ascii="標楷體" w:eastAsia="標楷體" w:hAnsi="標楷體"/>
          <w:bCs/>
          <w:spacing w:val="4"/>
        </w:rPr>
      </w:pPr>
      <w:r w:rsidRPr="0040175E">
        <w:rPr>
          <w:rFonts w:ascii="標楷體" w:eastAsia="標楷體" w:hAnsi="標楷體" w:hint="eastAsia"/>
          <w:bCs/>
          <w:spacing w:val="4"/>
        </w:rPr>
        <w:t>業務計畫1</w:t>
      </w:r>
      <w:r w:rsidRPr="0040175E">
        <w:rPr>
          <w:rFonts w:ascii="標楷體" w:eastAsia="標楷體" w:hAnsi="標楷體"/>
          <w:bCs/>
          <w:spacing w:val="4"/>
        </w:rPr>
        <w:t>1</w:t>
      </w:r>
      <w:r w:rsidRPr="0040175E">
        <w:rPr>
          <w:rFonts w:ascii="標楷體" w:eastAsia="標楷體" w:hAnsi="標楷體" w:hint="eastAsia"/>
          <w:bCs/>
          <w:spacing w:val="4"/>
        </w:rPr>
        <w:t>項，下分工作計畫2</w:t>
      </w:r>
      <w:r w:rsidRPr="0040175E">
        <w:rPr>
          <w:rFonts w:ascii="標楷體" w:eastAsia="標楷體" w:hAnsi="標楷體"/>
          <w:bCs/>
          <w:spacing w:val="4"/>
        </w:rPr>
        <w:t>0</w:t>
      </w:r>
      <w:r w:rsidRPr="0040175E">
        <w:rPr>
          <w:rFonts w:ascii="標楷體" w:eastAsia="標楷體" w:hAnsi="標楷體" w:hint="eastAsia"/>
          <w:bCs/>
          <w:spacing w:val="4"/>
        </w:rPr>
        <w:t>項，包括</w:t>
      </w:r>
      <w:r w:rsidRPr="0040175E">
        <w:rPr>
          <w:rFonts w:ascii="標楷體" w:eastAsia="標楷體" w:hAnsi="標楷體"/>
          <w:bCs/>
          <w:spacing w:val="4"/>
        </w:rPr>
        <w:t>辦理</w:t>
      </w:r>
      <w:r w:rsidRPr="0040175E">
        <w:rPr>
          <w:rFonts w:ascii="標楷體" w:eastAsia="標楷體" w:hAnsi="標楷體" w:hint="eastAsia"/>
          <w:bCs/>
          <w:spacing w:val="4"/>
        </w:rPr>
        <w:t>農作物生產輔導、推動休閒農業、辦理農民福利業務、</w:t>
      </w:r>
      <w:r w:rsidRPr="0040175E">
        <w:rPr>
          <w:rFonts w:ascii="標楷體" w:eastAsia="標楷體" w:hAnsi="標楷體"/>
          <w:bCs/>
          <w:spacing w:val="4"/>
        </w:rPr>
        <w:t>農業用地利用與管理</w:t>
      </w:r>
      <w:r w:rsidRPr="0040175E">
        <w:rPr>
          <w:rFonts w:ascii="標楷體" w:eastAsia="標楷體" w:hAnsi="標楷體" w:hint="eastAsia"/>
          <w:bCs/>
          <w:spacing w:val="4"/>
        </w:rPr>
        <w:t>、辦理農產品國內外行銷、自然生態及野生動植物保育管理、動物傳染病防治、</w:t>
      </w:r>
      <w:r w:rsidRPr="0040175E">
        <w:rPr>
          <w:rFonts w:ascii="標楷體" w:eastAsia="標楷體" w:hAnsi="標楷體"/>
          <w:bCs/>
          <w:spacing w:val="4"/>
        </w:rPr>
        <w:t>寵物登記管理</w:t>
      </w:r>
      <w:r w:rsidRPr="0040175E">
        <w:rPr>
          <w:rFonts w:ascii="標楷體" w:eastAsia="標楷體" w:hAnsi="標楷體" w:hint="eastAsia"/>
          <w:bCs/>
          <w:spacing w:val="4"/>
        </w:rPr>
        <w:t>及</w:t>
      </w:r>
      <w:r w:rsidRPr="0040175E">
        <w:rPr>
          <w:rFonts w:ascii="標楷體" w:eastAsia="標楷體" w:hAnsi="標楷體"/>
          <w:bCs/>
          <w:spacing w:val="4"/>
        </w:rPr>
        <w:t>保育海洋資源</w:t>
      </w:r>
      <w:r w:rsidRPr="0040175E">
        <w:rPr>
          <w:rFonts w:ascii="標楷體" w:eastAsia="標楷體" w:hAnsi="標楷體" w:hint="eastAsia"/>
          <w:bCs/>
          <w:spacing w:val="4"/>
        </w:rPr>
        <w:t>等重要施政項目，</w:t>
      </w:r>
      <w:r w:rsidRPr="0040175E">
        <w:rPr>
          <w:rFonts w:ascii="標楷體" w:eastAsia="標楷體" w:hAnsi="標楷體" w:hint="eastAsia"/>
          <w:bCs/>
          <w:spacing w:val="4"/>
          <w:lang w:eastAsia="zh-HK"/>
        </w:rPr>
        <w:t>其中</w:t>
      </w:r>
      <w:r w:rsidRPr="0040175E">
        <w:rPr>
          <w:rFonts w:ascii="標楷體" w:eastAsia="標楷體" w:hAnsi="標楷體" w:hint="eastAsia"/>
          <w:bCs/>
          <w:spacing w:val="4"/>
        </w:rPr>
        <w:t>已執行完成者12項，尚在執行者8項，主要係補助</w:t>
      </w:r>
      <w:proofErr w:type="gramStart"/>
      <w:r w:rsidRPr="0040175E">
        <w:rPr>
          <w:rFonts w:ascii="標楷體" w:eastAsia="標楷體" w:hAnsi="標楷體" w:hint="eastAsia"/>
          <w:bCs/>
          <w:spacing w:val="4"/>
        </w:rPr>
        <w:t>臺</w:t>
      </w:r>
      <w:proofErr w:type="gramEnd"/>
      <w:r w:rsidRPr="0040175E">
        <w:rPr>
          <w:rFonts w:ascii="標楷體" w:eastAsia="標楷體" w:hAnsi="標楷體" w:hint="eastAsia"/>
          <w:bCs/>
          <w:spacing w:val="4"/>
        </w:rPr>
        <w:t>中果菜批發</w:t>
      </w:r>
      <w:proofErr w:type="gramStart"/>
      <w:r w:rsidRPr="0040175E">
        <w:rPr>
          <w:rFonts w:ascii="標楷體" w:eastAsia="標楷體" w:hAnsi="標楷體" w:hint="eastAsia"/>
          <w:bCs/>
          <w:spacing w:val="4"/>
        </w:rPr>
        <w:t>市場冷鏈配銷</w:t>
      </w:r>
      <w:proofErr w:type="gramEnd"/>
      <w:r w:rsidRPr="0040175E">
        <w:rPr>
          <w:rFonts w:ascii="標楷體" w:eastAsia="標楷體" w:hAnsi="標楷體" w:hint="eastAsia"/>
          <w:bCs/>
          <w:spacing w:val="4"/>
        </w:rPr>
        <w:t>改善</w:t>
      </w:r>
      <w:r>
        <w:rPr>
          <w:rFonts w:ascii="標楷體" w:eastAsia="標楷體" w:hAnsi="標楷體" w:hint="eastAsia"/>
          <w:bCs/>
          <w:spacing w:val="4"/>
        </w:rPr>
        <w:t>等</w:t>
      </w:r>
      <w:r w:rsidRPr="0040175E">
        <w:rPr>
          <w:rFonts w:ascii="標楷體" w:eastAsia="標楷體" w:hAnsi="標楷體" w:hint="eastAsia"/>
          <w:bCs/>
          <w:spacing w:val="4"/>
        </w:rPr>
        <w:t>計畫尚在辦理中</w:t>
      </w:r>
      <w:r w:rsidRPr="0040175E">
        <w:rPr>
          <w:rFonts w:ascii="標楷體" w:eastAsia="標楷體" w:hAnsi="標楷體"/>
          <w:bCs/>
          <w:spacing w:val="4"/>
        </w:rPr>
        <w:t>，</w:t>
      </w:r>
      <w:r w:rsidRPr="0040175E">
        <w:rPr>
          <w:rFonts w:ascii="標楷體" w:eastAsia="標楷體" w:hAnsi="標楷體" w:hint="eastAsia"/>
          <w:bCs/>
          <w:spacing w:val="4"/>
        </w:rPr>
        <w:t>須繼續執行。</w:t>
      </w:r>
    </w:p>
    <w:p w14:paraId="18980022" w14:textId="77777777" w:rsidR="00E07C3F" w:rsidRPr="00F3587C" w:rsidRDefault="00E07C3F" w:rsidP="00E07C3F">
      <w:pPr>
        <w:overflowPunct w:val="0"/>
        <w:spacing w:line="500" w:lineRule="exact"/>
        <w:ind w:firstLineChars="200" w:firstLine="561"/>
        <w:jc w:val="both"/>
        <w:rPr>
          <w:rFonts w:ascii="標楷體" w:eastAsia="標楷體" w:hAnsi="標楷體" w:cs="新細明體"/>
          <w:b/>
          <w:snapToGrid w:val="0"/>
          <w:color w:val="FF0000"/>
          <w:sz w:val="28"/>
          <w:szCs w:val="28"/>
        </w:rPr>
      </w:pPr>
      <w:r w:rsidRPr="004941DE">
        <w:rPr>
          <w:rFonts w:ascii="標楷體" w:eastAsia="標楷體" w:hAnsi="標楷體" w:cs="新細明體" w:hint="eastAsia"/>
          <w:b/>
          <w:snapToGrid w:val="0"/>
          <w:sz w:val="28"/>
          <w:szCs w:val="28"/>
        </w:rPr>
        <w:t>（二）預算執行之審核</w:t>
      </w:r>
    </w:p>
    <w:p w14:paraId="1A49E9A7" w14:textId="77777777" w:rsidR="00E07C3F" w:rsidRPr="00174AA3" w:rsidRDefault="00E07C3F" w:rsidP="00E07C3F">
      <w:pPr>
        <w:overflowPunct w:val="0"/>
        <w:spacing w:line="500" w:lineRule="exact"/>
        <w:ind w:firstLineChars="300" w:firstLine="708"/>
        <w:jc w:val="both"/>
        <w:rPr>
          <w:rFonts w:ascii="標楷體" w:eastAsia="標楷體" w:hAnsi="標楷體"/>
          <w:bCs/>
          <w:spacing w:val="-2"/>
        </w:rPr>
      </w:pPr>
      <w:r w:rsidRPr="00174AA3">
        <w:rPr>
          <w:rFonts w:ascii="標楷體" w:eastAsia="標楷體" w:hAnsi="標楷體" w:hint="eastAsia"/>
          <w:bCs/>
          <w:spacing w:val="-2"/>
        </w:rPr>
        <w:t>1.</w:t>
      </w:r>
      <w:r>
        <w:rPr>
          <w:rFonts w:ascii="標楷體" w:eastAsia="標楷體" w:hAnsi="標楷體" w:hint="eastAsia"/>
          <w:kern w:val="0"/>
        </w:rPr>
        <w:t>歲入預算數8億5,027萬元，決算審核結果，審定實現數7億2,954萬餘元，應收保留數9,267萬餘元，</w:t>
      </w:r>
      <w:r w:rsidRPr="00B54253">
        <w:rPr>
          <w:rFonts w:ascii="標楷體" w:eastAsia="標楷體" w:hAnsi="標楷體" w:hint="eastAsia"/>
          <w:kern w:val="0"/>
        </w:rPr>
        <w:t>主要係中央補助款依計畫進度核撥</w:t>
      </w:r>
      <w:r>
        <w:rPr>
          <w:rFonts w:ascii="標楷體" w:eastAsia="標楷體" w:hAnsi="標楷體" w:hint="eastAsia"/>
          <w:kern w:val="0"/>
        </w:rPr>
        <w:t>；合計決算審定數為8億2,221萬餘元，較預算減少2,805萬餘元（3.30％），</w:t>
      </w:r>
      <w:r w:rsidRPr="00B54253">
        <w:rPr>
          <w:rFonts w:ascii="標楷體" w:eastAsia="標楷體" w:hAnsi="標楷體" w:hint="eastAsia"/>
          <w:kern w:val="0"/>
        </w:rPr>
        <w:t>主要係中央補助款依計畫實際需求核撥</w:t>
      </w:r>
      <w:r w:rsidRPr="00E37208">
        <w:rPr>
          <w:rFonts w:ascii="標楷體" w:eastAsia="標楷體" w:hAnsi="標楷體" w:hint="eastAsia"/>
          <w:bCs/>
          <w:spacing w:val="-2"/>
        </w:rPr>
        <w:t>。</w:t>
      </w:r>
    </w:p>
    <w:p w14:paraId="20956238" w14:textId="77777777" w:rsidR="00E07C3F" w:rsidRPr="000E3447" w:rsidRDefault="00E07C3F" w:rsidP="00E07C3F">
      <w:pPr>
        <w:overflowPunct w:val="0"/>
        <w:spacing w:line="500" w:lineRule="exact"/>
        <w:ind w:firstLineChars="300" w:firstLine="672"/>
        <w:jc w:val="both"/>
        <w:rPr>
          <w:rFonts w:ascii="標楷體" w:eastAsia="標楷體" w:hAnsi="標楷體"/>
          <w:bCs/>
          <w:spacing w:val="4"/>
        </w:rPr>
      </w:pPr>
      <w:r w:rsidRPr="003E64D0">
        <w:rPr>
          <w:rFonts w:ascii="標楷體" w:eastAsia="標楷體" w:hAnsi="標楷體"/>
          <w:bCs/>
          <w:spacing w:val="-8"/>
        </w:rPr>
        <w:t>2.</w:t>
      </w:r>
      <w:r w:rsidRPr="00F66EF4">
        <w:rPr>
          <w:rFonts w:ascii="標楷體" w:eastAsia="標楷體" w:hAnsi="標楷體" w:hint="eastAsia"/>
          <w:spacing w:val="-4"/>
          <w:kern w:val="0"/>
        </w:rPr>
        <w:t>以前年度歲入轉入數計3,460萬餘元，決算審核結果，審定實現數287萬餘元（8.30％）；減免（註銷）數2,646萬餘元（76.50％），主要係中央補助款依計畫實際需求核撥；應收保留數526萬餘元（15.21％），主要係違反動物保護法之罰鍰尚待收繳。</w:t>
      </w:r>
    </w:p>
    <w:p w14:paraId="1DE5BAD0" w14:textId="77777777" w:rsidR="00E07C3F" w:rsidRPr="007F3BAC" w:rsidRDefault="00E07C3F" w:rsidP="00E07C3F">
      <w:pPr>
        <w:overflowPunct w:val="0"/>
        <w:spacing w:line="500" w:lineRule="exact"/>
        <w:ind w:firstLineChars="300" w:firstLine="720"/>
        <w:jc w:val="both"/>
        <w:rPr>
          <w:rFonts w:ascii="標楷體" w:eastAsia="標楷體" w:hAnsi="標楷體"/>
          <w:spacing w:val="-6"/>
        </w:rPr>
      </w:pPr>
      <w:r w:rsidRPr="00947816">
        <w:rPr>
          <w:rFonts w:ascii="標楷體" w:eastAsia="標楷體" w:hAnsi="標楷體"/>
        </w:rPr>
        <w:t>3.</w:t>
      </w:r>
      <w:r>
        <w:rPr>
          <w:rFonts w:ascii="標楷體" w:eastAsia="標楷體" w:hAnsi="標楷體" w:hint="eastAsia"/>
          <w:kern w:val="0"/>
        </w:rPr>
        <w:t>歲出原編列預算數31億1,430萬餘元，因辦理</w:t>
      </w:r>
      <w:proofErr w:type="gramStart"/>
      <w:r w:rsidRPr="003B6242">
        <w:rPr>
          <w:rFonts w:ascii="標楷體" w:eastAsia="標楷體" w:hAnsi="標楷體" w:hint="eastAsia"/>
          <w:kern w:val="0"/>
        </w:rPr>
        <w:t>臺</w:t>
      </w:r>
      <w:proofErr w:type="gramEnd"/>
      <w:r w:rsidRPr="003B6242">
        <w:rPr>
          <w:rFonts w:ascii="標楷體" w:eastAsia="標楷體" w:hAnsi="標楷體" w:hint="eastAsia"/>
          <w:kern w:val="0"/>
        </w:rPr>
        <w:t>中市公共設施用地建置3座寵物專區</w:t>
      </w:r>
      <w:r>
        <w:rPr>
          <w:rFonts w:ascii="標楷體" w:eastAsia="標楷體" w:hAnsi="標楷體" w:hint="eastAsia"/>
          <w:kern w:val="0"/>
        </w:rPr>
        <w:t>等事由，經動支第二預備金1,091萬餘元，</w:t>
      </w:r>
      <w:proofErr w:type="gramStart"/>
      <w:r w:rsidRPr="00555CAE">
        <w:rPr>
          <w:rFonts w:ascii="標楷體" w:eastAsia="標楷體" w:hAnsi="標楷體" w:hint="eastAsia"/>
          <w:kern w:val="0"/>
        </w:rPr>
        <w:t>暨因人事</w:t>
      </w:r>
      <w:proofErr w:type="gramEnd"/>
      <w:r w:rsidRPr="00555CAE">
        <w:rPr>
          <w:rFonts w:ascii="標楷體" w:eastAsia="標楷體" w:hAnsi="標楷體" w:hint="eastAsia"/>
          <w:kern w:val="0"/>
        </w:rPr>
        <w:t>費不足事由，動支各類員工待遇準備9萬餘元，合計31億2,531萬元，決算審核結</w:t>
      </w:r>
      <w:r>
        <w:rPr>
          <w:rFonts w:ascii="標楷體" w:eastAsia="標楷體" w:hAnsi="標楷體" w:hint="eastAsia"/>
          <w:kern w:val="0"/>
        </w:rPr>
        <w:t>果，審定實現數24億8,043萬餘元（79.37％），應付保留數2億6,513萬餘元（8.48％），保留原因詳「（一）計畫實施之查核」說明；合計決算</w:t>
      </w:r>
      <w:r>
        <w:rPr>
          <w:rFonts w:ascii="標楷體" w:eastAsia="標楷體" w:hAnsi="標楷體" w:hint="eastAsia"/>
          <w:kern w:val="0"/>
        </w:rPr>
        <w:lastRenderedPageBreak/>
        <w:t>審定數為27億4,556萬餘元，預算賸餘3億7,974萬餘元（12.15％），主要係老年農民福利津貼申請人數減少</w:t>
      </w:r>
      <w:r w:rsidRPr="00A41AB7">
        <w:rPr>
          <w:rFonts w:ascii="標楷體" w:eastAsia="標楷體" w:hAnsi="標楷體" w:hint="eastAsia"/>
        </w:rPr>
        <w:t>。</w:t>
      </w:r>
    </w:p>
    <w:p w14:paraId="113C8772" w14:textId="77777777" w:rsidR="00E07C3F" w:rsidRPr="00F92652" w:rsidRDefault="00E07C3F" w:rsidP="00E07C3F">
      <w:pPr>
        <w:overflowPunct w:val="0"/>
        <w:spacing w:line="500" w:lineRule="exact"/>
        <w:ind w:firstLineChars="300" w:firstLine="720"/>
        <w:jc w:val="both"/>
        <w:rPr>
          <w:rFonts w:ascii="標楷體" w:eastAsia="標楷體" w:hAnsi="標楷體"/>
        </w:rPr>
      </w:pPr>
      <w:r w:rsidRPr="00F92652">
        <w:rPr>
          <w:rFonts w:ascii="標楷體" w:eastAsia="標楷體" w:hAnsi="標楷體"/>
        </w:rPr>
        <w:t>4.</w:t>
      </w:r>
      <w:r>
        <w:rPr>
          <w:rFonts w:ascii="標楷體" w:eastAsia="標楷體" w:hAnsi="標楷體" w:hint="eastAsia"/>
          <w:kern w:val="0"/>
        </w:rPr>
        <w:t>以前年度歲出轉入數計2億906萬餘元，決算審核結果，審定實現數1億4,484萬餘元（69.28％）；減免（註銷）數3,091萬餘元（14.79％）</w:t>
      </w:r>
      <w:r w:rsidRPr="00555CAE">
        <w:rPr>
          <w:rFonts w:ascii="標楷體" w:eastAsia="標楷體" w:hAnsi="標楷體" w:hint="eastAsia"/>
          <w:kern w:val="0"/>
        </w:rPr>
        <w:t>，主要係豐原果菜批發市場工程增建及冷藏設施建置計畫未獲中央核定保留而註銷；</w:t>
      </w:r>
      <w:r>
        <w:rPr>
          <w:rFonts w:ascii="標楷體" w:eastAsia="標楷體" w:hAnsi="標楷體" w:hint="eastAsia"/>
          <w:kern w:val="0"/>
        </w:rPr>
        <w:t>應付保留數3,330萬餘元（15.93％），</w:t>
      </w:r>
      <w:r w:rsidRPr="0001320B">
        <w:rPr>
          <w:rFonts w:ascii="標楷體" w:eastAsia="標楷體" w:hAnsi="標楷體" w:hint="eastAsia"/>
          <w:kern w:val="0"/>
        </w:rPr>
        <w:t>主要係補助梧棲漁港冷凍廠興建工程</w:t>
      </w:r>
      <w:r>
        <w:rPr>
          <w:rFonts w:ascii="標楷體" w:eastAsia="標楷體" w:hAnsi="標楷體" w:hint="eastAsia"/>
          <w:kern w:val="0"/>
        </w:rPr>
        <w:t>（</w:t>
      </w:r>
      <w:r w:rsidRPr="0001320B">
        <w:rPr>
          <w:rFonts w:ascii="標楷體" w:eastAsia="標楷體" w:hAnsi="標楷體" w:hint="eastAsia"/>
          <w:kern w:val="0"/>
        </w:rPr>
        <w:t>第1年</w:t>
      </w:r>
      <w:r>
        <w:rPr>
          <w:rFonts w:ascii="標楷體" w:eastAsia="標楷體" w:hAnsi="標楷體" w:hint="eastAsia"/>
          <w:kern w:val="0"/>
        </w:rPr>
        <w:t>）等</w:t>
      </w:r>
      <w:r w:rsidRPr="0001320B">
        <w:rPr>
          <w:rFonts w:ascii="標楷體" w:eastAsia="標楷體" w:hAnsi="標楷體" w:hint="eastAsia"/>
          <w:kern w:val="0"/>
        </w:rPr>
        <w:t>計畫尚在辦理中</w:t>
      </w:r>
      <w:r>
        <w:rPr>
          <w:rFonts w:ascii="標楷體" w:eastAsia="標楷體" w:hAnsi="標楷體" w:hint="eastAsia"/>
          <w:kern w:val="0"/>
        </w:rPr>
        <w:t>，仍須保留繼續執行。</w:t>
      </w:r>
    </w:p>
    <w:p w14:paraId="5A24D7A3" w14:textId="77777777" w:rsidR="00E07C3F" w:rsidRPr="00000EA3" w:rsidRDefault="00E07C3F" w:rsidP="00E07C3F">
      <w:pPr>
        <w:overflowPunct w:val="0"/>
        <w:spacing w:beforeLines="20" w:before="72" w:line="500" w:lineRule="exact"/>
        <w:ind w:firstLineChars="100" w:firstLine="320"/>
        <w:jc w:val="both"/>
        <w:rPr>
          <w:rFonts w:ascii="標楷體" w:eastAsia="標楷體" w:hAnsi="標楷體"/>
          <w:b/>
          <w:sz w:val="32"/>
          <w:szCs w:val="32"/>
        </w:rPr>
      </w:pPr>
      <w:r w:rsidRPr="00000EA3">
        <w:rPr>
          <w:rFonts w:ascii="標楷體" w:eastAsia="標楷體" w:hAnsi="標楷體" w:hint="eastAsia"/>
          <w:b/>
          <w:sz w:val="32"/>
          <w:szCs w:val="32"/>
        </w:rPr>
        <w:t>二、附屬單位決算營業部分</w:t>
      </w:r>
    </w:p>
    <w:p w14:paraId="52715D08" w14:textId="77777777" w:rsidR="00E07C3F" w:rsidRPr="00E035F9" w:rsidRDefault="00E07C3F" w:rsidP="00E07C3F">
      <w:pPr>
        <w:overflowPunct w:val="0"/>
        <w:spacing w:beforeLines="10" w:before="36" w:line="500" w:lineRule="exact"/>
        <w:ind w:firstLineChars="200" w:firstLine="480"/>
        <w:jc w:val="both"/>
        <w:rPr>
          <w:rFonts w:ascii="標楷體" w:eastAsia="標楷體" w:hAnsi="標楷體" w:cs="標楷體"/>
          <w:bCs/>
        </w:rPr>
      </w:pPr>
      <w:proofErr w:type="gramStart"/>
      <w:r w:rsidRPr="00E035F9">
        <w:rPr>
          <w:rFonts w:ascii="標楷體" w:eastAsia="標楷體" w:hAnsi="標楷體" w:cs="標楷體" w:hint="eastAsia"/>
          <w:bCs/>
        </w:rPr>
        <w:t>臺</w:t>
      </w:r>
      <w:proofErr w:type="gramEnd"/>
      <w:r w:rsidRPr="00E035F9">
        <w:rPr>
          <w:rFonts w:ascii="標楷體" w:eastAsia="標楷體" w:hAnsi="標楷體" w:cs="標楷體" w:hint="eastAsia"/>
          <w:bCs/>
        </w:rPr>
        <w:t>中市政府農業局主管僅豐原農產品股份有限公司</w:t>
      </w:r>
      <w:r w:rsidRPr="00E035F9">
        <w:rPr>
          <w:rFonts w:ascii="標楷體" w:eastAsia="標楷體" w:hAnsi="標楷體" w:cs="標楷體"/>
          <w:bCs/>
        </w:rPr>
        <w:t>1</w:t>
      </w:r>
      <w:r w:rsidRPr="00E035F9">
        <w:rPr>
          <w:rFonts w:ascii="標楷體" w:eastAsia="標楷體" w:hAnsi="標楷體" w:cs="標楷體" w:hint="eastAsia"/>
          <w:bCs/>
        </w:rPr>
        <w:t>個單位。茲將</w:t>
      </w:r>
      <w:proofErr w:type="gramStart"/>
      <w:r w:rsidRPr="00E035F9">
        <w:rPr>
          <w:rFonts w:ascii="標楷體" w:eastAsia="標楷體" w:hAnsi="標楷體" w:cs="標楷體"/>
          <w:bCs/>
        </w:rPr>
        <w:t>1</w:t>
      </w:r>
      <w:r>
        <w:rPr>
          <w:rFonts w:ascii="標楷體" w:eastAsia="標楷體" w:hAnsi="標楷體" w:cs="標楷體"/>
          <w:bCs/>
        </w:rPr>
        <w:t>1</w:t>
      </w:r>
      <w:r>
        <w:rPr>
          <w:rFonts w:ascii="標楷體" w:eastAsia="標楷體" w:hAnsi="標楷體" w:cs="標楷體" w:hint="eastAsia"/>
          <w:bCs/>
        </w:rPr>
        <w:t>3</w:t>
      </w:r>
      <w:proofErr w:type="gramEnd"/>
      <w:r w:rsidRPr="00E035F9">
        <w:rPr>
          <w:rFonts w:ascii="標楷體" w:eastAsia="標楷體" w:hAnsi="標楷體" w:cs="標楷體" w:hint="eastAsia"/>
          <w:bCs/>
        </w:rPr>
        <w:t>年度決算審核結果說明如次：</w:t>
      </w:r>
    </w:p>
    <w:p w14:paraId="620AED6C" w14:textId="77777777" w:rsidR="00E07C3F" w:rsidRPr="001A00BB" w:rsidRDefault="00E07C3F" w:rsidP="00E07C3F">
      <w:pPr>
        <w:pStyle w:val="afff0"/>
        <w:snapToGrid/>
        <w:spacing w:line="500" w:lineRule="exact"/>
      </w:pPr>
      <w:r w:rsidRPr="001A00BB">
        <w:t>（</w:t>
      </w:r>
      <w:r w:rsidRPr="001A00BB">
        <w:rPr>
          <w:rFonts w:hint="eastAsia"/>
        </w:rPr>
        <w:t>一</w:t>
      </w:r>
      <w:r w:rsidRPr="001A00BB">
        <w:t>）</w:t>
      </w:r>
      <w:r w:rsidRPr="001A00BB">
        <w:rPr>
          <w:rFonts w:hint="eastAsia"/>
        </w:rPr>
        <w:t>計畫實施之查核</w:t>
      </w:r>
    </w:p>
    <w:p w14:paraId="58432931" w14:textId="77777777" w:rsidR="00E07C3F" w:rsidRPr="001A00BB" w:rsidRDefault="00E07C3F" w:rsidP="00E07C3F">
      <w:pPr>
        <w:pStyle w:val="affe"/>
        <w:snapToGrid/>
        <w:spacing w:line="500" w:lineRule="exact"/>
        <w:ind w:firstLine="464"/>
        <w:rPr>
          <w:rFonts w:cs="標楷體"/>
          <w:spacing w:val="-4"/>
          <w:kern w:val="0"/>
        </w:rPr>
      </w:pPr>
      <w:r w:rsidRPr="001A00BB">
        <w:rPr>
          <w:rFonts w:hint="eastAsia"/>
          <w:noProof/>
          <w:spacing w:val="-4"/>
        </w:rPr>
        <w:t>營運</w:t>
      </w:r>
      <w:r w:rsidRPr="001A00BB">
        <w:rPr>
          <w:rFonts w:cs="標楷體" w:hint="eastAsia"/>
          <w:spacing w:val="-4"/>
          <w:kern w:val="0"/>
        </w:rPr>
        <w:t>計畫僅列有</w:t>
      </w:r>
      <w:r w:rsidRPr="001A00BB">
        <w:rPr>
          <w:rFonts w:hint="eastAsia"/>
          <w:spacing w:val="-4"/>
        </w:rPr>
        <w:t>果菜交易業務</w:t>
      </w:r>
      <w:r w:rsidRPr="001A00BB">
        <w:rPr>
          <w:rFonts w:cs="標楷體"/>
          <w:spacing w:val="-4"/>
          <w:kern w:val="0"/>
        </w:rPr>
        <w:t>1</w:t>
      </w:r>
      <w:r w:rsidRPr="001A00BB">
        <w:rPr>
          <w:rFonts w:cs="標楷體" w:hint="eastAsia"/>
          <w:spacing w:val="-4"/>
          <w:kern w:val="0"/>
        </w:rPr>
        <w:t>項，實施結果，實際</w:t>
      </w:r>
      <w:r w:rsidRPr="001A00BB">
        <w:rPr>
          <w:rFonts w:hint="eastAsia"/>
          <w:spacing w:val="-4"/>
          <w:szCs w:val="32"/>
        </w:rPr>
        <w:t>果菜交易量較預計減少，</w:t>
      </w:r>
      <w:r w:rsidRPr="00C207EF">
        <w:rPr>
          <w:rFonts w:hint="eastAsia"/>
          <w:spacing w:val="-4"/>
          <w:szCs w:val="32"/>
        </w:rPr>
        <w:t>主要係受天候</w:t>
      </w:r>
      <w:r>
        <w:rPr>
          <w:rFonts w:hint="eastAsia"/>
          <w:spacing w:val="-4"/>
          <w:szCs w:val="32"/>
        </w:rPr>
        <w:t>因素</w:t>
      </w:r>
      <w:r w:rsidRPr="00C207EF">
        <w:rPr>
          <w:rFonts w:hint="eastAsia"/>
          <w:spacing w:val="-4"/>
          <w:szCs w:val="32"/>
        </w:rPr>
        <w:t>影響，致實際交易量較預計減少。</w:t>
      </w:r>
    </w:p>
    <w:p w14:paraId="2390184A" w14:textId="77777777" w:rsidR="00E07C3F" w:rsidRPr="0011538C" w:rsidRDefault="00E07C3F" w:rsidP="00E07C3F">
      <w:pPr>
        <w:pStyle w:val="afff0"/>
        <w:snapToGrid/>
        <w:spacing w:line="500" w:lineRule="exact"/>
      </w:pPr>
      <w:r w:rsidRPr="0011538C">
        <w:t>（</w:t>
      </w:r>
      <w:r w:rsidRPr="0011538C">
        <w:rPr>
          <w:rFonts w:hint="eastAsia"/>
        </w:rPr>
        <w:t>二</w:t>
      </w:r>
      <w:r w:rsidRPr="0011538C">
        <w:t>）</w:t>
      </w:r>
      <w:r w:rsidRPr="0011538C">
        <w:rPr>
          <w:rFonts w:hint="eastAsia"/>
        </w:rPr>
        <w:t>盈虧之審定</w:t>
      </w:r>
    </w:p>
    <w:p w14:paraId="6A00A067" w14:textId="77777777" w:rsidR="00E07C3F" w:rsidRPr="00FA7EA9" w:rsidRDefault="00E07C3F" w:rsidP="00E07C3F">
      <w:pPr>
        <w:pStyle w:val="affe"/>
        <w:snapToGrid/>
        <w:spacing w:line="500" w:lineRule="exact"/>
        <w:ind w:firstLine="480"/>
      </w:pPr>
      <w:r w:rsidRPr="00FA7EA9">
        <w:rPr>
          <w:rFonts w:cs="標楷體" w:hint="eastAsia"/>
          <w:kern w:val="0"/>
        </w:rPr>
        <w:t>決算</w:t>
      </w:r>
      <w:r w:rsidRPr="00FA7EA9">
        <w:rPr>
          <w:rFonts w:hint="eastAsia"/>
          <w:noProof/>
        </w:rPr>
        <w:t>審核</w:t>
      </w:r>
      <w:r w:rsidRPr="00FA7EA9">
        <w:rPr>
          <w:rFonts w:cs="標楷體" w:hint="eastAsia"/>
          <w:kern w:val="0"/>
        </w:rPr>
        <w:t>結果，審定</w:t>
      </w:r>
      <w:r w:rsidRPr="00FA7EA9">
        <w:rPr>
          <w:rFonts w:hint="eastAsia"/>
        </w:rPr>
        <w:t>稅後淨</w:t>
      </w:r>
      <w:r w:rsidRPr="00FA7EA9">
        <w:t>利</w:t>
      </w:r>
      <w:r w:rsidRPr="00FA7EA9">
        <w:rPr>
          <w:rFonts w:hint="eastAsia"/>
        </w:rPr>
        <w:t>為</w:t>
      </w:r>
      <w:r>
        <w:rPr>
          <w:rFonts w:hint="eastAsia"/>
        </w:rPr>
        <w:t>408</w:t>
      </w:r>
      <w:r w:rsidRPr="00FA7EA9">
        <w:rPr>
          <w:rFonts w:hint="eastAsia"/>
        </w:rPr>
        <w:t>萬餘元</w:t>
      </w:r>
      <w:r w:rsidRPr="00FA7EA9">
        <w:rPr>
          <w:rFonts w:cs="標楷體" w:hint="eastAsia"/>
          <w:kern w:val="0"/>
        </w:rPr>
        <w:t>，較</w:t>
      </w:r>
      <w:r w:rsidRPr="00FA7EA9">
        <w:rPr>
          <w:rFonts w:hint="eastAsia"/>
        </w:rPr>
        <w:t>預算數</w:t>
      </w:r>
      <w:r>
        <w:rPr>
          <w:rFonts w:hint="eastAsia"/>
        </w:rPr>
        <w:t>86</w:t>
      </w:r>
      <w:r w:rsidRPr="00FA7EA9">
        <w:rPr>
          <w:rFonts w:hint="eastAsia"/>
        </w:rPr>
        <w:t>萬餘</w:t>
      </w:r>
      <w:r w:rsidRPr="00FA7EA9">
        <w:t>元，</w:t>
      </w:r>
      <w:r w:rsidRPr="00FA7EA9">
        <w:rPr>
          <w:rFonts w:hint="eastAsia"/>
        </w:rPr>
        <w:t>增加</w:t>
      </w:r>
      <w:r>
        <w:rPr>
          <w:rFonts w:hint="eastAsia"/>
        </w:rPr>
        <w:t>322</w:t>
      </w:r>
      <w:r w:rsidRPr="00FA7EA9">
        <w:rPr>
          <w:rFonts w:hint="eastAsia"/>
        </w:rPr>
        <w:t>萬餘元，</w:t>
      </w:r>
      <w:r w:rsidRPr="00FA7EA9">
        <w:rPr>
          <w:rFonts w:cs="標楷體" w:hint="eastAsia"/>
        </w:rPr>
        <w:t>約</w:t>
      </w:r>
      <w:r>
        <w:rPr>
          <w:rFonts w:cs="標楷體" w:hint="eastAsia"/>
        </w:rPr>
        <w:t>373.40</w:t>
      </w:r>
      <w:r w:rsidRPr="00FA7EA9">
        <w:rPr>
          <w:rFonts w:cs="標楷體"/>
        </w:rPr>
        <w:t>％，</w:t>
      </w:r>
      <w:r w:rsidRPr="00FA7EA9">
        <w:rPr>
          <w:rFonts w:cs="標楷體" w:hint="eastAsia"/>
          <w:kern w:val="0"/>
        </w:rPr>
        <w:t>主要係行銷及管理費用較預計減少所致。</w:t>
      </w:r>
    </w:p>
    <w:p w14:paraId="3516813C" w14:textId="77777777" w:rsidR="00E07C3F" w:rsidRPr="006575D0" w:rsidRDefault="00E07C3F" w:rsidP="00E07C3F">
      <w:pPr>
        <w:overflowPunct w:val="0"/>
        <w:spacing w:beforeLines="20" w:before="72" w:line="500" w:lineRule="exact"/>
        <w:ind w:firstLineChars="100" w:firstLine="320"/>
        <w:jc w:val="both"/>
        <w:rPr>
          <w:rFonts w:ascii="標楷體" w:eastAsia="標楷體" w:hAnsi="標楷體"/>
          <w:b/>
          <w:sz w:val="32"/>
          <w:szCs w:val="32"/>
        </w:rPr>
      </w:pPr>
      <w:r w:rsidRPr="006575D0">
        <w:rPr>
          <w:rFonts w:ascii="標楷體" w:eastAsia="標楷體" w:hAnsi="標楷體" w:hint="eastAsia"/>
          <w:b/>
          <w:sz w:val="32"/>
          <w:szCs w:val="32"/>
        </w:rPr>
        <w:t>三、附屬單位決算非營業部分</w:t>
      </w:r>
    </w:p>
    <w:p w14:paraId="3B68B144" w14:textId="77777777" w:rsidR="00E07C3F" w:rsidRPr="006575D0" w:rsidRDefault="00E07C3F" w:rsidP="00E07C3F">
      <w:pPr>
        <w:overflowPunct w:val="0"/>
        <w:spacing w:line="500" w:lineRule="exact"/>
        <w:ind w:firstLineChars="200" w:firstLine="480"/>
        <w:jc w:val="both"/>
        <w:rPr>
          <w:rFonts w:ascii="標楷體" w:eastAsia="標楷體" w:hAnsi="標楷體" w:cs="標楷體"/>
          <w:bCs/>
        </w:rPr>
      </w:pPr>
      <w:proofErr w:type="gramStart"/>
      <w:r w:rsidRPr="006575D0">
        <w:rPr>
          <w:rFonts w:ascii="標楷體" w:eastAsia="標楷體" w:hAnsi="標楷體" w:cs="標楷體" w:hint="eastAsia"/>
          <w:bCs/>
        </w:rPr>
        <w:t>臺</w:t>
      </w:r>
      <w:proofErr w:type="gramEnd"/>
      <w:r w:rsidRPr="006575D0">
        <w:rPr>
          <w:rFonts w:ascii="標楷體" w:eastAsia="標楷體" w:hAnsi="標楷體" w:cs="標楷體" w:hint="eastAsia"/>
          <w:bCs/>
        </w:rPr>
        <w:t>中市政府農業局主管包括</w:t>
      </w:r>
      <w:proofErr w:type="gramStart"/>
      <w:r w:rsidRPr="006575D0">
        <w:rPr>
          <w:rFonts w:ascii="標楷體" w:eastAsia="標楷體" w:hAnsi="標楷體" w:cs="標楷體" w:hint="eastAsia"/>
          <w:bCs/>
        </w:rPr>
        <w:t>臺</w:t>
      </w:r>
      <w:proofErr w:type="gramEnd"/>
      <w:r w:rsidRPr="006575D0">
        <w:rPr>
          <w:rFonts w:ascii="標楷體" w:eastAsia="標楷體" w:hAnsi="標楷體" w:cs="標楷體" w:hint="eastAsia"/>
          <w:bCs/>
        </w:rPr>
        <w:t>中市農業發展基金及</w:t>
      </w:r>
      <w:proofErr w:type="gramStart"/>
      <w:r w:rsidRPr="006575D0">
        <w:rPr>
          <w:rFonts w:ascii="標楷體" w:eastAsia="標楷體" w:hAnsi="標楷體" w:cs="標楷體" w:hint="eastAsia"/>
          <w:bCs/>
        </w:rPr>
        <w:t>臺</w:t>
      </w:r>
      <w:proofErr w:type="gramEnd"/>
      <w:r w:rsidRPr="006575D0">
        <w:rPr>
          <w:rFonts w:ascii="標楷體" w:eastAsia="標楷體" w:hAnsi="標楷體" w:cs="標楷體" w:hint="eastAsia"/>
          <w:bCs/>
        </w:rPr>
        <w:t>中市動物福利基金等2個特別收入基金單位。茲將</w:t>
      </w:r>
      <w:proofErr w:type="gramStart"/>
      <w:r w:rsidRPr="006575D0">
        <w:rPr>
          <w:rFonts w:ascii="標楷體" w:eastAsia="標楷體" w:hAnsi="標楷體" w:cs="標楷體" w:hint="eastAsia"/>
          <w:bCs/>
        </w:rPr>
        <w:t>1</w:t>
      </w:r>
      <w:r w:rsidRPr="006575D0">
        <w:rPr>
          <w:rFonts w:ascii="標楷體" w:eastAsia="標楷體" w:hAnsi="標楷體" w:cs="標楷體"/>
          <w:bCs/>
        </w:rPr>
        <w:t>1</w:t>
      </w:r>
      <w:r>
        <w:rPr>
          <w:rFonts w:ascii="標楷體" w:eastAsia="標楷體" w:hAnsi="標楷體" w:cs="標楷體" w:hint="eastAsia"/>
          <w:bCs/>
        </w:rPr>
        <w:t>3</w:t>
      </w:r>
      <w:proofErr w:type="gramEnd"/>
      <w:r w:rsidRPr="006575D0">
        <w:rPr>
          <w:rFonts w:ascii="標楷體" w:eastAsia="標楷體" w:hAnsi="標楷體" w:cs="標楷體" w:hint="eastAsia"/>
          <w:bCs/>
        </w:rPr>
        <w:t>年度決算審核結果說明如次：</w:t>
      </w:r>
    </w:p>
    <w:p w14:paraId="3A6548B5" w14:textId="77777777" w:rsidR="00E07C3F" w:rsidRPr="004A0C0E" w:rsidRDefault="00E07C3F" w:rsidP="00E07C3F">
      <w:pPr>
        <w:overflowPunct w:val="0"/>
        <w:spacing w:beforeLines="10" w:before="36" w:line="500" w:lineRule="exact"/>
        <w:ind w:firstLineChars="200" w:firstLine="561"/>
        <w:jc w:val="both"/>
        <w:rPr>
          <w:rFonts w:ascii="標楷體" w:eastAsia="標楷體" w:hAnsi="標楷體" w:cs="新細明體"/>
          <w:b/>
          <w:snapToGrid w:val="0"/>
          <w:kern w:val="0"/>
          <w:sz w:val="28"/>
          <w:szCs w:val="32"/>
        </w:rPr>
      </w:pPr>
      <w:r w:rsidRPr="004A0C0E">
        <w:rPr>
          <w:rFonts w:ascii="標楷體" w:eastAsia="標楷體" w:hAnsi="標楷體" w:cs="新細明體" w:hint="eastAsia"/>
          <w:b/>
          <w:snapToGrid w:val="0"/>
          <w:kern w:val="0"/>
          <w:sz w:val="28"/>
          <w:szCs w:val="32"/>
        </w:rPr>
        <w:t>（一）計畫實施之查核</w:t>
      </w:r>
    </w:p>
    <w:p w14:paraId="5AA31AC6" w14:textId="77777777" w:rsidR="00E07C3F" w:rsidRPr="00370717" w:rsidRDefault="00E07C3F" w:rsidP="00E07C3F">
      <w:pPr>
        <w:overflowPunct w:val="0"/>
        <w:spacing w:line="500" w:lineRule="exact"/>
        <w:ind w:firstLineChars="200" w:firstLine="480"/>
        <w:jc w:val="both"/>
        <w:rPr>
          <w:rFonts w:ascii="標楷體" w:eastAsia="標楷體" w:hAnsi="標楷體" w:cs="標楷體"/>
          <w:bCs/>
        </w:rPr>
      </w:pPr>
      <w:r w:rsidRPr="004A0C0E">
        <w:rPr>
          <w:rFonts w:ascii="標楷體" w:eastAsia="標楷體" w:hAnsi="標楷體" w:cs="標楷體" w:hint="eastAsia"/>
          <w:bCs/>
        </w:rPr>
        <w:t>業務計畫主要有安全農業輔導計畫、農業發展計畫、一般行政管理計畫、動物福利管理計畫、一般行政管理計畫、一般建築及設備計畫等6項，實施結果，</w:t>
      </w:r>
      <w:r w:rsidRPr="00370717">
        <w:rPr>
          <w:rFonts w:ascii="標楷體" w:eastAsia="標楷體" w:hAnsi="標楷體" w:cs="標楷體" w:hint="eastAsia"/>
          <w:bCs/>
        </w:rPr>
        <w:t>因</w:t>
      </w:r>
      <w:r>
        <w:rPr>
          <w:rFonts w:ascii="標楷體" w:eastAsia="標楷體" w:hAnsi="標楷體" w:cs="標楷體" w:hint="eastAsia"/>
          <w:bCs/>
        </w:rPr>
        <w:t>辦理</w:t>
      </w:r>
      <w:proofErr w:type="gramStart"/>
      <w:r>
        <w:rPr>
          <w:rFonts w:ascii="標楷體" w:eastAsia="標楷體" w:hAnsi="標楷體" w:cs="標楷體" w:hint="eastAsia"/>
          <w:bCs/>
        </w:rPr>
        <w:t>臺</w:t>
      </w:r>
      <w:proofErr w:type="gramEnd"/>
      <w:r>
        <w:rPr>
          <w:rFonts w:ascii="標楷體" w:eastAsia="標楷體" w:hAnsi="標楷體" w:cs="標楷體" w:hint="eastAsia"/>
          <w:bCs/>
        </w:rPr>
        <w:t>中市農業災害復建補助計畫、</w:t>
      </w:r>
      <w:proofErr w:type="gramStart"/>
      <w:r>
        <w:rPr>
          <w:rFonts w:ascii="標楷體" w:eastAsia="標楷體" w:hAnsi="標楷體" w:cs="標楷體" w:hint="eastAsia"/>
          <w:bCs/>
        </w:rPr>
        <w:t>臺</w:t>
      </w:r>
      <w:proofErr w:type="gramEnd"/>
      <w:r>
        <w:rPr>
          <w:rFonts w:ascii="標楷體" w:eastAsia="標楷體" w:hAnsi="標楷體" w:cs="標楷體" w:hint="eastAsia"/>
          <w:bCs/>
        </w:rPr>
        <w:t>中市農產品附加價值及形象提升計畫</w:t>
      </w:r>
      <w:r w:rsidRPr="00D17DBB">
        <w:rPr>
          <w:rFonts w:ascii="標楷體" w:eastAsia="標楷體" w:hAnsi="標楷體" w:cs="標楷體" w:hint="eastAsia"/>
          <w:bCs/>
        </w:rPr>
        <w:t>、或一般行政管理、或聘用人力經費等依實際業務需要支用、或寵物保險及民間團體辦理高齡動物收容處所改善計畫</w:t>
      </w:r>
      <w:r>
        <w:rPr>
          <w:rFonts w:ascii="標楷體" w:eastAsia="標楷體" w:hAnsi="標楷體" w:cs="標楷體" w:hint="eastAsia"/>
          <w:bCs/>
        </w:rPr>
        <w:t>等補助</w:t>
      </w:r>
      <w:r w:rsidRPr="00D17DBB">
        <w:rPr>
          <w:rFonts w:ascii="標楷體" w:eastAsia="標楷體" w:hAnsi="標楷體" w:cs="標楷體" w:hint="eastAsia"/>
          <w:bCs/>
        </w:rPr>
        <w:t>經費較預計減少、或購置設備結餘</w:t>
      </w:r>
      <w:r w:rsidRPr="00370717">
        <w:rPr>
          <w:rFonts w:ascii="標楷體" w:eastAsia="標楷體" w:hAnsi="標楷體" w:cs="標楷體" w:hint="eastAsia"/>
          <w:bCs/>
        </w:rPr>
        <w:t>，</w:t>
      </w:r>
      <w:proofErr w:type="gramStart"/>
      <w:r w:rsidRPr="00370717">
        <w:rPr>
          <w:rFonts w:ascii="標楷體" w:eastAsia="標楷體" w:hAnsi="標楷體" w:cs="標楷體" w:hint="eastAsia"/>
          <w:bCs/>
        </w:rPr>
        <w:t>致</w:t>
      </w:r>
      <w:r>
        <w:rPr>
          <w:rFonts w:ascii="標楷體" w:eastAsia="標楷體" w:hAnsi="標楷體" w:cs="標楷體" w:hint="eastAsia"/>
          <w:bCs/>
        </w:rPr>
        <w:t>均</w:t>
      </w:r>
      <w:r w:rsidRPr="00370717">
        <w:rPr>
          <w:rFonts w:ascii="標楷體" w:eastAsia="標楷體" w:hAnsi="標楷體" w:cs="標楷體" w:hint="eastAsia"/>
          <w:bCs/>
        </w:rPr>
        <w:t>未達</w:t>
      </w:r>
      <w:proofErr w:type="gramEnd"/>
      <w:r w:rsidRPr="00370717">
        <w:rPr>
          <w:rFonts w:ascii="標楷體" w:eastAsia="標楷體" w:hAnsi="標楷體" w:cs="標楷體" w:hint="eastAsia"/>
          <w:bCs/>
        </w:rPr>
        <w:t>預計目標。</w:t>
      </w:r>
    </w:p>
    <w:p w14:paraId="3E4701A9" w14:textId="77777777" w:rsidR="00E07C3F" w:rsidRPr="00271336" w:rsidRDefault="00E07C3F" w:rsidP="00E07C3F">
      <w:pPr>
        <w:overflowPunct w:val="0"/>
        <w:spacing w:line="500" w:lineRule="exact"/>
        <w:ind w:firstLineChars="200" w:firstLine="561"/>
        <w:jc w:val="both"/>
        <w:rPr>
          <w:rFonts w:ascii="標楷體" w:eastAsia="標楷體" w:hAnsi="標楷體" w:cs="新細明體"/>
          <w:b/>
          <w:snapToGrid w:val="0"/>
          <w:kern w:val="0"/>
          <w:sz w:val="28"/>
          <w:szCs w:val="32"/>
        </w:rPr>
      </w:pPr>
      <w:r w:rsidRPr="00271336">
        <w:rPr>
          <w:rFonts w:ascii="標楷體" w:eastAsia="標楷體" w:hAnsi="標楷體" w:cs="新細明體" w:hint="eastAsia"/>
          <w:b/>
          <w:snapToGrid w:val="0"/>
          <w:kern w:val="0"/>
          <w:sz w:val="28"/>
          <w:szCs w:val="32"/>
        </w:rPr>
        <w:t>（二）餘</w:t>
      </w:r>
      <w:proofErr w:type="gramStart"/>
      <w:r w:rsidRPr="00271336">
        <w:rPr>
          <w:rFonts w:ascii="標楷體" w:eastAsia="標楷體" w:hAnsi="標楷體" w:cs="新細明體" w:hint="eastAsia"/>
          <w:b/>
          <w:snapToGrid w:val="0"/>
          <w:kern w:val="0"/>
          <w:sz w:val="28"/>
          <w:szCs w:val="32"/>
        </w:rPr>
        <w:t>絀</w:t>
      </w:r>
      <w:proofErr w:type="gramEnd"/>
      <w:r w:rsidRPr="00271336">
        <w:rPr>
          <w:rFonts w:ascii="標楷體" w:eastAsia="標楷體" w:hAnsi="標楷體" w:cs="新細明體" w:hint="eastAsia"/>
          <w:b/>
          <w:snapToGrid w:val="0"/>
          <w:kern w:val="0"/>
          <w:sz w:val="28"/>
          <w:szCs w:val="32"/>
        </w:rPr>
        <w:t>之審定</w:t>
      </w:r>
    </w:p>
    <w:p w14:paraId="4517812B" w14:textId="77777777" w:rsidR="00E07C3F" w:rsidRPr="00271336" w:rsidRDefault="00E07C3F" w:rsidP="00E07C3F">
      <w:pPr>
        <w:overflowPunct w:val="0"/>
        <w:spacing w:line="500" w:lineRule="exact"/>
        <w:ind w:firstLineChars="208" w:firstLine="499"/>
        <w:jc w:val="both"/>
        <w:rPr>
          <w:rFonts w:ascii="標楷體" w:eastAsia="標楷體" w:hAnsi="標楷體" w:cs="標楷體"/>
          <w:bCs/>
        </w:rPr>
      </w:pPr>
      <w:r w:rsidRPr="00271336">
        <w:rPr>
          <w:rFonts w:ascii="標楷體" w:eastAsia="標楷體" w:hAnsi="標楷體" w:cs="標楷體" w:hint="eastAsia"/>
          <w:bCs/>
        </w:rPr>
        <w:t>決算審核結果，審定</w:t>
      </w:r>
      <w:r>
        <w:rPr>
          <w:rFonts w:ascii="標楷體" w:eastAsia="標楷體" w:hAnsi="標楷體" w:cs="標楷體" w:hint="eastAsia"/>
          <w:bCs/>
        </w:rPr>
        <w:t>短</w:t>
      </w:r>
      <w:proofErr w:type="gramStart"/>
      <w:r>
        <w:rPr>
          <w:rFonts w:ascii="標楷體" w:eastAsia="標楷體" w:hAnsi="標楷體" w:cs="標楷體" w:hint="eastAsia"/>
          <w:bCs/>
        </w:rPr>
        <w:t>絀</w:t>
      </w:r>
      <w:proofErr w:type="gramEnd"/>
      <w:r>
        <w:rPr>
          <w:rFonts w:ascii="標楷體" w:eastAsia="標楷體" w:hAnsi="標楷體" w:cs="標楷體" w:hint="eastAsia"/>
          <w:bCs/>
        </w:rPr>
        <w:t>2,092</w:t>
      </w:r>
      <w:r w:rsidRPr="00271336">
        <w:rPr>
          <w:rFonts w:ascii="標楷體" w:eastAsia="標楷體" w:hAnsi="標楷體" w:cs="標楷體"/>
          <w:bCs/>
        </w:rPr>
        <w:t>萬餘元，</w:t>
      </w:r>
      <w:r>
        <w:rPr>
          <w:rFonts w:ascii="標楷體" w:eastAsia="標楷體" w:hAnsi="標楷體" w:cs="標楷體" w:hint="eastAsia"/>
          <w:bCs/>
        </w:rPr>
        <w:t>較</w:t>
      </w:r>
      <w:r w:rsidRPr="00271336">
        <w:rPr>
          <w:rFonts w:ascii="標楷體" w:eastAsia="標楷體" w:hAnsi="標楷體" w:cs="標楷體"/>
          <w:bCs/>
        </w:rPr>
        <w:t>預算短</w:t>
      </w:r>
      <w:proofErr w:type="gramStart"/>
      <w:r w:rsidRPr="00271336">
        <w:rPr>
          <w:rFonts w:ascii="標楷體" w:eastAsia="標楷體" w:hAnsi="標楷體" w:cs="標楷體"/>
          <w:bCs/>
        </w:rPr>
        <w:t>絀</w:t>
      </w:r>
      <w:proofErr w:type="gramEnd"/>
      <w:r w:rsidRPr="00271336">
        <w:rPr>
          <w:rFonts w:ascii="標楷體" w:eastAsia="標楷體" w:hAnsi="標楷體" w:cs="標楷體" w:hint="eastAsia"/>
          <w:bCs/>
        </w:rPr>
        <w:t>1億</w:t>
      </w:r>
      <w:r>
        <w:rPr>
          <w:rFonts w:ascii="標楷體" w:eastAsia="標楷體" w:hAnsi="標楷體" w:cs="標楷體" w:hint="eastAsia"/>
          <w:bCs/>
        </w:rPr>
        <w:t>3</w:t>
      </w:r>
      <w:r>
        <w:rPr>
          <w:rFonts w:ascii="標楷體" w:eastAsia="標楷體" w:hAnsi="標楷體" w:cs="標楷體"/>
          <w:bCs/>
        </w:rPr>
        <w:t>,</w:t>
      </w:r>
      <w:r>
        <w:rPr>
          <w:rFonts w:ascii="標楷體" w:eastAsia="標楷體" w:hAnsi="標楷體" w:cs="標楷體" w:hint="eastAsia"/>
          <w:bCs/>
        </w:rPr>
        <w:t>242</w:t>
      </w:r>
      <w:r w:rsidRPr="00271336">
        <w:rPr>
          <w:rFonts w:ascii="標楷體" w:eastAsia="標楷體" w:hAnsi="標楷體" w:cs="標楷體"/>
          <w:bCs/>
        </w:rPr>
        <w:t>萬</w:t>
      </w:r>
      <w:r w:rsidRPr="00271336">
        <w:rPr>
          <w:rFonts w:ascii="標楷體" w:eastAsia="標楷體" w:hAnsi="標楷體" w:cs="標楷體" w:hint="eastAsia"/>
          <w:bCs/>
        </w:rPr>
        <w:t>餘</w:t>
      </w:r>
      <w:r w:rsidRPr="00271336">
        <w:rPr>
          <w:rFonts w:ascii="標楷體" w:eastAsia="標楷體" w:hAnsi="標楷體" w:cs="標楷體"/>
          <w:bCs/>
        </w:rPr>
        <w:t>元</w:t>
      </w:r>
      <w:r w:rsidRPr="00271336">
        <w:rPr>
          <w:rFonts w:ascii="標楷體" w:eastAsia="標楷體" w:hAnsi="標楷體" w:cs="標楷體" w:hint="eastAsia"/>
          <w:bCs/>
        </w:rPr>
        <w:t>，</w:t>
      </w:r>
      <w:r>
        <w:rPr>
          <w:rFonts w:ascii="標楷體" w:eastAsia="標楷體" w:hAnsi="標楷體" w:cs="標楷體" w:hint="eastAsia"/>
          <w:bCs/>
        </w:rPr>
        <w:t>減少</w:t>
      </w:r>
      <w:r w:rsidRPr="00271336">
        <w:rPr>
          <w:rFonts w:ascii="標楷體" w:eastAsia="標楷體" w:hAnsi="標楷體" w:cs="標楷體" w:hint="eastAsia"/>
          <w:bCs/>
        </w:rPr>
        <w:t>1億</w:t>
      </w:r>
      <w:r>
        <w:rPr>
          <w:rFonts w:ascii="標楷體" w:eastAsia="標楷體" w:hAnsi="標楷體" w:cs="標楷體"/>
          <w:bCs/>
        </w:rPr>
        <w:t>1,150</w:t>
      </w:r>
      <w:r w:rsidRPr="00271336">
        <w:rPr>
          <w:rFonts w:ascii="標楷體" w:eastAsia="標楷體" w:hAnsi="標楷體" w:cs="標楷體"/>
          <w:bCs/>
        </w:rPr>
        <w:t>萬餘元</w:t>
      </w:r>
      <w:r w:rsidRPr="00271336">
        <w:rPr>
          <w:rFonts w:ascii="標楷體" w:eastAsia="標楷體" w:hAnsi="標楷體" w:cs="標楷體" w:hint="eastAsia"/>
          <w:bCs/>
        </w:rPr>
        <w:t>，</w:t>
      </w:r>
      <w:r>
        <w:rPr>
          <w:rFonts w:ascii="標楷體" w:eastAsia="標楷體" w:hAnsi="標楷體" w:cs="標楷體" w:hint="eastAsia"/>
          <w:bCs/>
        </w:rPr>
        <w:t>約84.20％，</w:t>
      </w:r>
      <w:r w:rsidRPr="00271336">
        <w:rPr>
          <w:rFonts w:ascii="標楷體" w:eastAsia="標楷體" w:hAnsi="標楷體" w:cs="標楷體"/>
          <w:bCs/>
        </w:rPr>
        <w:t>主要係</w:t>
      </w:r>
      <w:r w:rsidRPr="00271336">
        <w:rPr>
          <w:rFonts w:ascii="標楷體" w:eastAsia="標楷體" w:hAnsi="標楷體" w:hint="eastAsia"/>
          <w:lang w:eastAsia="zh-HK"/>
        </w:rPr>
        <w:t>農地變更非農業使用案件</w:t>
      </w:r>
      <w:r>
        <w:rPr>
          <w:rFonts w:ascii="標楷體" w:eastAsia="標楷體" w:hAnsi="標楷體" w:hint="eastAsia"/>
          <w:lang w:eastAsia="zh-HK"/>
        </w:rPr>
        <w:t>所繳交</w:t>
      </w:r>
      <w:r w:rsidRPr="00271336">
        <w:rPr>
          <w:rFonts w:ascii="標楷體" w:eastAsia="標楷體" w:hAnsi="標楷體" w:hint="eastAsia"/>
          <w:lang w:eastAsia="zh-HK"/>
        </w:rPr>
        <w:t>回饋金收入較預計增加</w:t>
      </w:r>
      <w:r w:rsidRPr="00271336">
        <w:rPr>
          <w:rFonts w:ascii="標楷體" w:eastAsia="標楷體" w:hAnsi="標楷體" w:hint="eastAsia"/>
        </w:rPr>
        <w:t>所致</w:t>
      </w:r>
      <w:r w:rsidRPr="00271336">
        <w:rPr>
          <w:rFonts w:ascii="標楷體" w:eastAsia="標楷體" w:hAnsi="標楷體" w:cs="標楷體"/>
          <w:bCs/>
        </w:rPr>
        <w:t>。</w:t>
      </w:r>
    </w:p>
    <w:p w14:paraId="31C3211E" w14:textId="77777777" w:rsidR="00E07C3F" w:rsidRDefault="00E07C3F" w:rsidP="00E07C3F">
      <w:pPr>
        <w:pStyle w:val="affc"/>
        <w:spacing w:line="500" w:lineRule="exact"/>
      </w:pPr>
      <w:r>
        <w:rPr>
          <w:rFonts w:hint="eastAsia"/>
        </w:rPr>
        <w:lastRenderedPageBreak/>
        <w:t>四</w:t>
      </w:r>
      <w:r w:rsidRPr="004C4420">
        <w:rPr>
          <w:rFonts w:hint="eastAsia"/>
        </w:rPr>
        <w:t>、重要審核意見</w:t>
      </w:r>
    </w:p>
    <w:p w14:paraId="25DA5537" w14:textId="77777777" w:rsidR="00E07C3F" w:rsidRPr="00EA6785" w:rsidRDefault="00E07C3F" w:rsidP="00E07C3F">
      <w:pPr>
        <w:widowControl/>
        <w:spacing w:line="500" w:lineRule="exact"/>
        <w:ind w:firstLineChars="200" w:firstLine="561"/>
        <w:jc w:val="both"/>
        <w:rPr>
          <w:rFonts w:ascii="標楷體" w:eastAsia="標楷體" w:hAnsi="標楷體"/>
          <w:b/>
          <w:bCs/>
          <w:sz w:val="28"/>
          <w:szCs w:val="28"/>
        </w:rPr>
      </w:pPr>
      <w:r w:rsidRPr="00EA6785">
        <w:rPr>
          <w:rFonts w:ascii="標楷體" w:eastAsia="標楷體" w:hAnsi="標楷體"/>
          <w:b/>
          <w:bCs/>
          <w:sz w:val="28"/>
          <w:szCs w:val="28"/>
        </w:rPr>
        <w:t>（</w:t>
      </w:r>
      <w:r>
        <w:rPr>
          <w:rFonts w:ascii="標楷體" w:eastAsia="標楷體" w:hAnsi="標楷體" w:hint="eastAsia"/>
          <w:b/>
          <w:bCs/>
          <w:sz w:val="28"/>
          <w:szCs w:val="28"/>
        </w:rPr>
        <w:t>一</w:t>
      </w:r>
      <w:r w:rsidRPr="00EA6785">
        <w:rPr>
          <w:rFonts w:ascii="標楷體" w:eastAsia="標楷體" w:hAnsi="標楷體"/>
          <w:b/>
          <w:bCs/>
          <w:sz w:val="28"/>
          <w:szCs w:val="28"/>
        </w:rPr>
        <w:t>）</w:t>
      </w:r>
      <w:r w:rsidRPr="00315930">
        <w:rPr>
          <w:rFonts w:ascii="標楷體" w:eastAsia="標楷體" w:hAnsi="標楷體" w:hint="eastAsia"/>
          <w:b/>
          <w:bCs/>
          <w:spacing w:val="-2"/>
          <w:sz w:val="28"/>
          <w:szCs w:val="28"/>
        </w:rPr>
        <w:t>補助民間團體辦理農</w:t>
      </w:r>
      <w:proofErr w:type="gramStart"/>
      <w:r w:rsidRPr="00315930">
        <w:rPr>
          <w:rFonts w:ascii="標楷體" w:eastAsia="標楷體" w:hAnsi="標楷體" w:hint="eastAsia"/>
          <w:b/>
          <w:bCs/>
          <w:spacing w:val="-2"/>
          <w:sz w:val="28"/>
          <w:szCs w:val="28"/>
        </w:rPr>
        <w:t>特</w:t>
      </w:r>
      <w:proofErr w:type="gramEnd"/>
      <w:r w:rsidRPr="00315930">
        <w:rPr>
          <w:rFonts w:ascii="標楷體" w:eastAsia="標楷體" w:hAnsi="標楷體" w:hint="eastAsia"/>
          <w:b/>
          <w:bCs/>
          <w:spacing w:val="-2"/>
          <w:sz w:val="28"/>
          <w:szCs w:val="28"/>
        </w:rPr>
        <w:t>產品行銷，以協助農民行銷提升競爭力，惟部分</w:t>
      </w:r>
      <w:r>
        <w:rPr>
          <w:rFonts w:ascii="標楷體" w:eastAsia="標楷體" w:hAnsi="標楷體" w:hint="eastAsia"/>
          <w:b/>
          <w:bCs/>
          <w:spacing w:val="-2"/>
          <w:sz w:val="28"/>
          <w:szCs w:val="28"/>
        </w:rPr>
        <w:t>核定</w:t>
      </w:r>
      <w:r w:rsidRPr="00315930">
        <w:rPr>
          <w:rFonts w:ascii="標楷體" w:eastAsia="標楷體" w:hAnsi="標楷體" w:hint="eastAsia"/>
          <w:b/>
          <w:bCs/>
          <w:spacing w:val="-2"/>
          <w:sz w:val="28"/>
          <w:szCs w:val="28"/>
        </w:rPr>
        <w:t>補助案件未於系統登錄或逾期核銷，</w:t>
      </w:r>
      <w:r>
        <w:rPr>
          <w:rFonts w:ascii="標楷體" w:eastAsia="標楷體" w:hAnsi="標楷體" w:hint="eastAsia"/>
          <w:b/>
          <w:bCs/>
          <w:spacing w:val="-2"/>
          <w:sz w:val="28"/>
          <w:szCs w:val="28"/>
        </w:rPr>
        <w:t>農民收到款項與補助金額不符</w:t>
      </w:r>
      <w:r w:rsidRPr="00315930">
        <w:rPr>
          <w:rFonts w:ascii="標楷體" w:eastAsia="標楷體" w:hAnsi="標楷體" w:hint="eastAsia"/>
          <w:b/>
          <w:bCs/>
          <w:spacing w:val="-2"/>
          <w:sz w:val="28"/>
          <w:szCs w:val="28"/>
        </w:rPr>
        <w:t>，部分行銷推廣計畫成效仍有待加強等，允宜檢討改</w:t>
      </w:r>
      <w:r>
        <w:rPr>
          <w:rFonts w:ascii="標楷體" w:eastAsia="標楷體" w:hAnsi="標楷體" w:hint="eastAsia"/>
          <w:b/>
          <w:bCs/>
          <w:spacing w:val="-2"/>
          <w:sz w:val="28"/>
          <w:szCs w:val="28"/>
        </w:rPr>
        <w:t>善</w:t>
      </w:r>
      <w:r w:rsidRPr="00315930">
        <w:rPr>
          <w:rFonts w:ascii="標楷體" w:eastAsia="標楷體" w:hAnsi="標楷體" w:hint="eastAsia"/>
          <w:b/>
          <w:bCs/>
          <w:spacing w:val="-2"/>
          <w:sz w:val="28"/>
          <w:szCs w:val="28"/>
        </w:rPr>
        <w:t>，以提升</w:t>
      </w:r>
      <w:r>
        <w:rPr>
          <w:rFonts w:ascii="標楷體" w:eastAsia="標楷體" w:hAnsi="標楷體" w:hint="eastAsia"/>
          <w:b/>
          <w:bCs/>
          <w:spacing w:val="-2"/>
          <w:sz w:val="28"/>
          <w:szCs w:val="28"/>
        </w:rPr>
        <w:t>在地農業</w:t>
      </w:r>
      <w:r w:rsidRPr="00315930">
        <w:rPr>
          <w:rFonts w:ascii="標楷體" w:eastAsia="標楷體" w:hAnsi="標楷體" w:hint="eastAsia"/>
          <w:b/>
          <w:bCs/>
          <w:spacing w:val="-2"/>
          <w:sz w:val="28"/>
          <w:szCs w:val="28"/>
        </w:rPr>
        <w:t>行銷</w:t>
      </w:r>
      <w:r>
        <w:rPr>
          <w:rFonts w:ascii="標楷體" w:eastAsia="標楷體" w:hAnsi="標楷體" w:hint="eastAsia"/>
          <w:b/>
          <w:bCs/>
          <w:spacing w:val="-2"/>
          <w:sz w:val="28"/>
          <w:szCs w:val="28"/>
        </w:rPr>
        <w:t>成效</w:t>
      </w:r>
      <w:r w:rsidRPr="00315930">
        <w:rPr>
          <w:rFonts w:ascii="標楷體" w:eastAsia="標楷體" w:hAnsi="標楷體" w:hint="eastAsia"/>
          <w:b/>
          <w:bCs/>
          <w:spacing w:val="-2"/>
          <w:sz w:val="28"/>
          <w:szCs w:val="28"/>
        </w:rPr>
        <w:t>。</w:t>
      </w:r>
    </w:p>
    <w:p w14:paraId="4403E63D" w14:textId="77777777" w:rsidR="00E07C3F" w:rsidRPr="002A47C1" w:rsidRDefault="00E07C3F" w:rsidP="00E07C3F">
      <w:pPr>
        <w:widowControl/>
        <w:spacing w:line="500" w:lineRule="exact"/>
        <w:ind w:firstLineChars="200" w:firstLine="480"/>
        <w:jc w:val="both"/>
        <w:rPr>
          <w:rFonts w:ascii="標楷體" w:eastAsia="標楷體" w:hAnsi="標楷體" w:cs="新細明體"/>
          <w:kern w:val="0"/>
        </w:rPr>
      </w:pPr>
      <w:r w:rsidRPr="002A47C1">
        <w:rPr>
          <w:rFonts w:ascii="標楷體" w:eastAsia="標楷體" w:hAnsi="標楷體" w:cs="新細明體" w:hint="eastAsia"/>
          <w:noProof/>
          <w:kern w:val="0"/>
          <w:lang w:val="zh-TW"/>
        </w:rPr>
        <mc:AlternateContent>
          <mc:Choice Requires="wpg">
            <w:drawing>
              <wp:anchor distT="0" distB="0" distL="114300" distR="114300" simplePos="0" relativeHeight="251601920" behindDoc="0" locked="0" layoutInCell="1" allowOverlap="1" wp14:anchorId="74DF1AF3" wp14:editId="08E3C770">
                <wp:simplePos x="0" y="0"/>
                <wp:positionH relativeFrom="column">
                  <wp:posOffset>2527300</wp:posOffset>
                </wp:positionH>
                <wp:positionV relativeFrom="paragraph">
                  <wp:posOffset>155575</wp:posOffset>
                </wp:positionV>
                <wp:extent cx="3790950" cy="2520950"/>
                <wp:effectExtent l="0" t="0" r="0" b="0"/>
                <wp:wrapSquare wrapText="bothSides"/>
                <wp:docPr id="7" name="群組 7"/>
                <wp:cNvGraphicFramePr/>
                <a:graphic xmlns:a="http://schemas.openxmlformats.org/drawingml/2006/main">
                  <a:graphicData uri="http://schemas.microsoft.com/office/word/2010/wordprocessingGroup">
                    <wpg:wgp>
                      <wpg:cNvGrpSpPr/>
                      <wpg:grpSpPr>
                        <a:xfrm>
                          <a:off x="0" y="0"/>
                          <a:ext cx="3790950" cy="2520950"/>
                          <a:chOff x="0" y="0"/>
                          <a:chExt cx="3790950" cy="2520950"/>
                        </a:xfrm>
                      </wpg:grpSpPr>
                      <wpg:grpSp>
                        <wpg:cNvPr id="20" name="群組 20"/>
                        <wpg:cNvGrpSpPr/>
                        <wpg:grpSpPr>
                          <a:xfrm>
                            <a:off x="0" y="0"/>
                            <a:ext cx="3790950" cy="2520950"/>
                            <a:chOff x="0" y="0"/>
                            <a:chExt cx="3790950" cy="2520950"/>
                          </a:xfrm>
                        </wpg:grpSpPr>
                        <wpg:graphicFrame>
                          <wpg:cNvPr id="21" name="圖表 21"/>
                          <wpg:cNvFrPr/>
                          <wpg:xfrm>
                            <a:off x="0" y="0"/>
                            <a:ext cx="3790950" cy="2520950"/>
                          </wpg:xfrm>
                          <a:graphic>
                            <a:graphicData uri="http://schemas.openxmlformats.org/drawingml/2006/chart">
                              <c:chart xmlns:c="http://schemas.openxmlformats.org/drawingml/2006/chart" xmlns:r="http://schemas.openxmlformats.org/officeDocument/2006/relationships" r:id="rId47"/>
                            </a:graphicData>
                          </a:graphic>
                        </wpg:graphicFrame>
                        <wps:wsp>
                          <wps:cNvPr id="22" name="文字方塊 2"/>
                          <wps:cNvSpPr txBox="1">
                            <a:spLocks noChangeArrowheads="1"/>
                          </wps:cNvSpPr>
                          <wps:spPr bwMode="auto">
                            <a:xfrm>
                              <a:off x="31750" y="95250"/>
                              <a:ext cx="406400" cy="265430"/>
                            </a:xfrm>
                            <a:prstGeom prst="rect">
                              <a:avLst/>
                            </a:prstGeom>
                            <a:solidFill>
                              <a:srgbClr val="FFFFFF"/>
                            </a:solidFill>
                            <a:ln w="9525">
                              <a:noFill/>
                              <a:miter lim="800000"/>
                              <a:headEnd/>
                              <a:tailEnd/>
                            </a:ln>
                          </wps:spPr>
                          <wps:txbx>
                            <w:txbxContent>
                              <w:p w14:paraId="33E39BA4" w14:textId="77777777" w:rsidR="00E07C3F" w:rsidRPr="00DE2B9A" w:rsidRDefault="00E07C3F" w:rsidP="00E07C3F">
                                <w:pPr>
                                  <w:rPr>
                                    <w:rFonts w:ascii="標楷體" w:eastAsia="標楷體" w:hAnsi="標楷體"/>
                                    <w:color w:val="FFFFFF" w:themeColor="background1"/>
                                    <w:sz w:val="18"/>
                                    <w:szCs w:val="18"/>
                                    <w14:textFill>
                                      <w14:noFill/>
                                    </w14:textFill>
                                  </w:rPr>
                                </w:pPr>
                                <w:r w:rsidRPr="00DE2B9A">
                                  <w:rPr>
                                    <w:rFonts w:ascii="標楷體" w:eastAsia="標楷體" w:hAnsi="標楷體" w:hint="eastAsia"/>
                                    <w:sz w:val="20"/>
                                    <w:szCs w:val="20"/>
                                  </w:rPr>
                                  <w:t>件</w:t>
                                </w:r>
                              </w:p>
                            </w:txbxContent>
                          </wps:txbx>
                          <wps:bodyPr rot="0" vert="horz" wrap="square" lIns="91440" tIns="45720" rIns="91440" bIns="45720" anchor="t" anchorCtr="0">
                            <a:noAutofit/>
                          </wps:bodyPr>
                        </wps:wsp>
                        <wps:wsp>
                          <wps:cNvPr id="23" name="文字方塊 23"/>
                          <wps:cNvSpPr txBox="1">
                            <a:spLocks noChangeArrowheads="1"/>
                          </wps:cNvSpPr>
                          <wps:spPr bwMode="auto">
                            <a:xfrm>
                              <a:off x="3238500" y="120650"/>
                              <a:ext cx="495300" cy="265430"/>
                            </a:xfrm>
                            <a:prstGeom prst="rect">
                              <a:avLst/>
                            </a:prstGeom>
                            <a:solidFill>
                              <a:srgbClr val="FFFFFF"/>
                            </a:solidFill>
                            <a:ln w="9525">
                              <a:noFill/>
                              <a:miter lim="800000"/>
                              <a:headEnd/>
                              <a:tailEnd/>
                            </a:ln>
                          </wps:spPr>
                          <wps:txbx>
                            <w:txbxContent>
                              <w:p w14:paraId="7085F7DF" w14:textId="77777777" w:rsidR="00E07C3F" w:rsidRPr="00DE2B9A" w:rsidRDefault="00E07C3F" w:rsidP="00E07C3F">
                                <w:pPr>
                                  <w:rPr>
                                    <w:rFonts w:ascii="標楷體" w:eastAsia="標楷體" w:hAnsi="標楷體"/>
                                    <w:color w:val="FFFFFF" w:themeColor="background1"/>
                                    <w:sz w:val="20"/>
                                    <w:szCs w:val="20"/>
                                    <w14:textFill>
                                      <w14:noFill/>
                                    </w14:textFill>
                                  </w:rPr>
                                </w:pPr>
                                <w:r>
                                  <w:rPr>
                                    <w:rFonts w:ascii="標楷體" w:eastAsia="標楷體" w:hAnsi="標楷體" w:hint="eastAsia"/>
                                    <w:sz w:val="20"/>
                                    <w:szCs w:val="20"/>
                                  </w:rPr>
                                  <w:t>千元</w:t>
                                </w:r>
                              </w:p>
                            </w:txbxContent>
                          </wps:txbx>
                          <wps:bodyPr rot="0" vert="horz" wrap="square" lIns="91440" tIns="45720" rIns="91440" bIns="45720" anchor="t" anchorCtr="0">
                            <a:noAutofit/>
                          </wps:bodyPr>
                        </wps:wsp>
                        <wps:wsp>
                          <wps:cNvPr id="37" name="文字方塊 3"/>
                          <wps:cNvSpPr txBox="1">
                            <a:spLocks noChangeArrowheads="1"/>
                          </wps:cNvSpPr>
                          <wps:spPr bwMode="auto">
                            <a:xfrm>
                              <a:off x="0" y="2311400"/>
                              <a:ext cx="3067050" cy="209550"/>
                            </a:xfrm>
                            <a:prstGeom prst="rect">
                              <a:avLst/>
                            </a:prstGeom>
                            <a:solidFill>
                              <a:srgbClr val="FFFFFF"/>
                            </a:solidFill>
                            <a:ln w="9525">
                              <a:noFill/>
                              <a:miter lim="800000"/>
                              <a:headEnd/>
                              <a:tailEnd/>
                            </a:ln>
                          </wps:spPr>
                          <wps:txbx>
                            <w:txbxContent>
                              <w:p w14:paraId="64D18698" w14:textId="77777777" w:rsidR="00E07C3F" w:rsidRPr="00C14FE6" w:rsidRDefault="00E07C3F" w:rsidP="00E07C3F">
                                <w:pPr>
                                  <w:spacing w:line="180" w:lineRule="exact"/>
                                  <w:rPr>
                                    <w:rFonts w:ascii="標楷體" w:eastAsia="標楷體" w:hAnsi="標楷體"/>
                                    <w:sz w:val="18"/>
                                    <w:szCs w:val="18"/>
                                  </w:rPr>
                                </w:pPr>
                                <w:r w:rsidRPr="00C14FE6">
                                  <w:rPr>
                                    <w:rFonts w:ascii="標楷體" w:eastAsia="標楷體" w:hAnsi="標楷體" w:hint="eastAsia"/>
                                    <w:sz w:val="18"/>
                                    <w:szCs w:val="18"/>
                                  </w:rPr>
                                  <w:t>資料來源：整理自</w:t>
                                </w:r>
                                <w:proofErr w:type="gramStart"/>
                                <w:r w:rsidRPr="00C14FE6">
                                  <w:rPr>
                                    <w:rFonts w:ascii="標楷體" w:eastAsia="標楷體" w:hAnsi="標楷體" w:hint="eastAsia"/>
                                    <w:sz w:val="18"/>
                                    <w:szCs w:val="18"/>
                                  </w:rPr>
                                  <w:t>臺</w:t>
                                </w:r>
                                <w:proofErr w:type="gramEnd"/>
                                <w:r w:rsidRPr="00C14FE6">
                                  <w:rPr>
                                    <w:rFonts w:ascii="標楷體" w:eastAsia="標楷體" w:hAnsi="標楷體" w:hint="eastAsia"/>
                                    <w:sz w:val="18"/>
                                    <w:szCs w:val="18"/>
                                  </w:rPr>
                                  <w:t>中市政府農業局提供資料。</w:t>
                                </w:r>
                              </w:p>
                            </w:txbxContent>
                          </wps:txbx>
                          <wps:bodyPr rot="0" vert="horz" wrap="square" lIns="91440" tIns="45720" rIns="91440" bIns="45720" anchor="t" anchorCtr="0">
                            <a:noAutofit/>
                          </wps:bodyPr>
                        </wps:wsp>
                      </wpg:grpSp>
                      <wps:wsp>
                        <wps:cNvPr id="38" name="文字方塊 5"/>
                        <wps:cNvSpPr txBox="1">
                          <a:spLocks noChangeArrowheads="1"/>
                        </wps:cNvSpPr>
                        <wps:spPr bwMode="auto">
                          <a:xfrm>
                            <a:off x="2802466" y="1986445"/>
                            <a:ext cx="469900" cy="266700"/>
                          </a:xfrm>
                          <a:prstGeom prst="rect">
                            <a:avLst/>
                          </a:prstGeom>
                          <a:solidFill>
                            <a:srgbClr val="FFFFFF"/>
                          </a:solidFill>
                          <a:ln w="9525">
                            <a:noFill/>
                            <a:miter lim="800000"/>
                            <a:headEnd/>
                            <a:tailEnd/>
                          </a:ln>
                        </wps:spPr>
                        <wps:txbx>
                          <w:txbxContent>
                            <w:p w14:paraId="14005C7E" w14:textId="77777777" w:rsidR="00E07C3F" w:rsidRPr="00DE2B9A" w:rsidRDefault="00E07C3F" w:rsidP="00E07C3F">
                              <w:pPr>
                                <w:spacing w:line="200" w:lineRule="exact"/>
                                <w:rPr>
                                  <w:rFonts w:ascii="標楷體" w:eastAsia="標楷體" w:hAnsi="標楷體"/>
                                  <w:color w:val="FFFFFF" w:themeColor="background1"/>
                                  <w:sz w:val="20"/>
                                  <w:szCs w:val="20"/>
                                  <w14:textFill>
                                    <w14:noFill/>
                                  </w14:textFill>
                                </w:rPr>
                              </w:pPr>
                              <w:r>
                                <w:rPr>
                                  <w:rFonts w:ascii="標楷體" w:eastAsia="標楷體" w:hAnsi="標楷體" w:hint="eastAsia"/>
                                  <w:sz w:val="20"/>
                                  <w:szCs w:val="20"/>
                                </w:rPr>
                                <w:t>年度</w:t>
                              </w:r>
                            </w:p>
                          </w:txbxContent>
                        </wps:txbx>
                        <wps:bodyPr rot="0" vert="horz" wrap="square" lIns="91440" tIns="45720" rIns="91440" bIns="45720" anchor="t" anchorCtr="0">
                          <a:noAutofit/>
                        </wps:bodyPr>
                      </wps:wsp>
                    </wpg:wgp>
                  </a:graphicData>
                </a:graphic>
              </wp:anchor>
            </w:drawing>
          </mc:Choice>
          <mc:Fallback>
            <w:pict>
              <v:group w14:anchorId="74DF1AF3" id="群組 7" o:spid="_x0000_s1136" style="position:absolute;left:0;text-align:left;margin-left:199pt;margin-top:12.25pt;width:298.5pt;height:198.5pt;z-index:251601920" coordsize="37909,25209" o:gfxdata="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">
                <v:group id="群組 20" o:spid="_x0000_s1137" style="position:absolute;width:37909;height:25209" coordsize="37909,25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圖表 21" o:spid="_x0000_s1138" type="#_x0000_t75" style="position:absolute;width:37917;height:252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">
                    <v:imagedata r:id="rId48" o:title=""/>
                    <o:lock v:ext="edit" aspectratio="f"/>
                  </v:shape>
                  <v:shape id="_x0000_s1139" type="#_x0000_t202" style="position:absolute;left:317;top:952;width:4064;height:2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" stroked="f">
                    <v:textbox>
                      <w:txbxContent>
                        <w:p w14:paraId="33E39BA4" w14:textId="77777777" w:rsidR="00E07C3F" w:rsidRPr="00DE2B9A" w:rsidRDefault="00E07C3F" w:rsidP="00E07C3F">
                          <w:pPr>
                            <w:rPr>
                              <w:rFonts w:ascii="標楷體" w:eastAsia="標楷體" w:hAnsi="標楷體"/>
                              <w:color w:val="FFFFFF" w:themeColor="background1"/>
                              <w:sz w:val="18"/>
                              <w:szCs w:val="18"/>
                              <w14:textFill>
                                <w14:noFill/>
                              </w14:textFill>
                            </w:rPr>
                          </w:pPr>
                          <w:r w:rsidRPr="00DE2B9A">
                            <w:rPr>
                              <w:rFonts w:ascii="標楷體" w:eastAsia="標楷體" w:hAnsi="標楷體" w:hint="eastAsia"/>
                              <w:sz w:val="20"/>
                              <w:szCs w:val="20"/>
                            </w:rPr>
                            <w:t>件</w:t>
                          </w:r>
                        </w:p>
                      </w:txbxContent>
                    </v:textbox>
                  </v:shape>
                  <v:shape id="文字方塊 23" o:spid="_x0000_s1140" type="#_x0000_t202" style="position:absolute;left:32385;top:1206;width:4953;height:2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" stroked="f">
                    <v:textbox>
                      <w:txbxContent>
                        <w:p w14:paraId="7085F7DF" w14:textId="77777777" w:rsidR="00E07C3F" w:rsidRPr="00DE2B9A" w:rsidRDefault="00E07C3F" w:rsidP="00E07C3F">
                          <w:pPr>
                            <w:rPr>
                              <w:rFonts w:ascii="標楷體" w:eastAsia="標楷體" w:hAnsi="標楷體"/>
                              <w:color w:val="FFFFFF" w:themeColor="background1"/>
                              <w:sz w:val="20"/>
                              <w:szCs w:val="20"/>
                              <w14:textFill>
                                <w14:noFill/>
                              </w14:textFill>
                            </w:rPr>
                          </w:pPr>
                          <w:r>
                            <w:rPr>
                              <w:rFonts w:ascii="標楷體" w:eastAsia="標楷體" w:hAnsi="標楷體" w:hint="eastAsia"/>
                              <w:sz w:val="20"/>
                              <w:szCs w:val="20"/>
                            </w:rPr>
                            <w:t>千元</w:t>
                          </w:r>
                        </w:p>
                      </w:txbxContent>
                    </v:textbox>
                  </v:shape>
                  <v:shape id="_x0000_s1141" type="#_x0000_t202" style="position:absolute;top:23114;width:30670;height:2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" stroked="f">
                    <v:textbox>
                      <w:txbxContent>
                        <w:p w14:paraId="64D18698" w14:textId="77777777" w:rsidR="00E07C3F" w:rsidRPr="00C14FE6" w:rsidRDefault="00E07C3F" w:rsidP="00E07C3F">
                          <w:pPr>
                            <w:spacing w:line="180" w:lineRule="exact"/>
                            <w:rPr>
                              <w:rFonts w:ascii="標楷體" w:eastAsia="標楷體" w:hAnsi="標楷體"/>
                              <w:sz w:val="18"/>
                              <w:szCs w:val="18"/>
                            </w:rPr>
                          </w:pPr>
                          <w:r w:rsidRPr="00C14FE6">
                            <w:rPr>
                              <w:rFonts w:ascii="標楷體" w:eastAsia="標楷體" w:hAnsi="標楷體" w:hint="eastAsia"/>
                              <w:sz w:val="18"/>
                              <w:szCs w:val="18"/>
                            </w:rPr>
                            <w:t>資料來源：整理自</w:t>
                          </w:r>
                          <w:proofErr w:type="gramStart"/>
                          <w:r w:rsidRPr="00C14FE6">
                            <w:rPr>
                              <w:rFonts w:ascii="標楷體" w:eastAsia="標楷體" w:hAnsi="標楷體" w:hint="eastAsia"/>
                              <w:sz w:val="18"/>
                              <w:szCs w:val="18"/>
                            </w:rPr>
                            <w:t>臺</w:t>
                          </w:r>
                          <w:proofErr w:type="gramEnd"/>
                          <w:r w:rsidRPr="00C14FE6">
                            <w:rPr>
                              <w:rFonts w:ascii="標楷體" w:eastAsia="標楷體" w:hAnsi="標楷體" w:hint="eastAsia"/>
                              <w:sz w:val="18"/>
                              <w:szCs w:val="18"/>
                            </w:rPr>
                            <w:t>中市政府農業局提供資料。</w:t>
                          </w:r>
                        </w:p>
                      </w:txbxContent>
                    </v:textbox>
                  </v:shape>
                </v:group>
                <v:shape id="文字方塊 5" o:spid="_x0000_s1142" type="#_x0000_t202" style="position:absolute;left:28024;top:19864;width:469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" stroked="f">
                  <v:textbox>
                    <w:txbxContent>
                      <w:p w14:paraId="14005C7E" w14:textId="77777777" w:rsidR="00E07C3F" w:rsidRPr="00DE2B9A" w:rsidRDefault="00E07C3F" w:rsidP="00E07C3F">
                        <w:pPr>
                          <w:spacing w:line="200" w:lineRule="exact"/>
                          <w:rPr>
                            <w:rFonts w:ascii="標楷體" w:eastAsia="標楷體" w:hAnsi="標楷體"/>
                            <w:color w:val="FFFFFF" w:themeColor="background1"/>
                            <w:sz w:val="20"/>
                            <w:szCs w:val="20"/>
                            <w14:textFill>
                              <w14:noFill/>
                            </w14:textFill>
                          </w:rPr>
                        </w:pPr>
                        <w:r>
                          <w:rPr>
                            <w:rFonts w:ascii="標楷體" w:eastAsia="標楷體" w:hAnsi="標楷體" w:hint="eastAsia"/>
                            <w:sz w:val="20"/>
                            <w:szCs w:val="20"/>
                          </w:rPr>
                          <w:t>年度</w:t>
                        </w:r>
                      </w:p>
                    </w:txbxContent>
                  </v:textbox>
                </v:shape>
                <w10:wrap type="square"/>
              </v:group>
            </w:pict>
          </mc:Fallback>
        </mc:AlternateContent>
      </w:r>
      <w:r w:rsidRPr="002A47C1">
        <w:rPr>
          <w:rFonts w:ascii="標楷體" w:eastAsia="標楷體" w:hAnsi="標楷體" w:cs="新細明體" w:hint="eastAsia"/>
          <w:noProof/>
          <w:kern w:val="0"/>
        </w:rPr>
        <w:t>農業局為穩定臺中市農業產銷並提升在地產業競爭力，以利農業永續發展，訂定臺中市政府農業局辦理農業建設經費補</w:t>
      </w:r>
      <w:r w:rsidRPr="002A47C1">
        <w:rPr>
          <w:rFonts w:ascii="標楷體" w:eastAsia="標楷體" w:hAnsi="標楷體" w:cs="新細明體" w:hint="eastAsia"/>
          <w:kern w:val="0"/>
        </w:rPr>
        <w:t>（</w:t>
      </w:r>
      <w:r w:rsidRPr="002A47C1">
        <w:rPr>
          <w:rFonts w:ascii="標楷體" w:eastAsia="標楷體" w:hAnsi="標楷體" w:cs="新細明體" w:hint="eastAsia"/>
          <w:noProof/>
          <w:kern w:val="0"/>
        </w:rPr>
        <w:t>捐</w:t>
      </w:r>
      <w:r w:rsidRPr="002A47C1">
        <w:rPr>
          <w:rFonts w:ascii="標楷體" w:eastAsia="標楷體" w:hAnsi="標楷體" w:cs="新細明體"/>
          <w:kern w:val="0"/>
        </w:rPr>
        <w:t>）</w:t>
      </w:r>
      <w:r w:rsidRPr="002A47C1">
        <w:rPr>
          <w:rFonts w:ascii="標楷體" w:eastAsia="標楷體" w:hAnsi="標楷體" w:cs="新細明體" w:hint="eastAsia"/>
          <w:noProof/>
          <w:kern w:val="0"/>
        </w:rPr>
        <w:t>助要點，補助農會等相關民間團體辦理農業建設及發展有關計畫</w:t>
      </w:r>
      <w:r w:rsidRPr="002A47C1">
        <w:rPr>
          <w:rFonts w:ascii="標楷體" w:eastAsia="標楷體" w:hAnsi="標楷體" w:cs="新細明體" w:hint="eastAsia"/>
          <w:kern w:val="0"/>
        </w:rPr>
        <w:t>，近</w:t>
      </w:r>
      <w:proofErr w:type="gramStart"/>
      <w:r w:rsidRPr="002A47C1">
        <w:rPr>
          <w:rFonts w:ascii="標楷體" w:eastAsia="標楷體" w:hAnsi="標楷體" w:cs="新細明體" w:hint="eastAsia"/>
          <w:kern w:val="0"/>
        </w:rPr>
        <w:t>3</w:t>
      </w:r>
      <w:proofErr w:type="gramEnd"/>
      <w:r w:rsidRPr="002A47C1">
        <w:rPr>
          <w:rFonts w:ascii="標楷體" w:eastAsia="標楷體" w:hAnsi="標楷體" w:cs="新細明體" w:hint="eastAsia"/>
          <w:kern w:val="0"/>
        </w:rPr>
        <w:t>年度（111至113年度</w:t>
      </w:r>
      <w:r w:rsidRPr="002A47C1">
        <w:rPr>
          <w:rFonts w:ascii="標楷體" w:eastAsia="標楷體" w:hAnsi="標楷體" w:cs="新細明體"/>
          <w:kern w:val="0"/>
        </w:rPr>
        <w:t>）</w:t>
      </w:r>
      <w:r w:rsidRPr="002A47C1">
        <w:rPr>
          <w:rFonts w:ascii="標楷體" w:eastAsia="標楷體" w:hAnsi="標楷體" w:cs="新細明體" w:hint="eastAsia"/>
          <w:kern w:val="0"/>
        </w:rPr>
        <w:t>補助件數分別為497件、457件及780件；金額分別為5億492萬餘元、3億7</w:t>
      </w:r>
      <w:r w:rsidRPr="002A47C1">
        <w:rPr>
          <w:rFonts w:ascii="標楷體" w:eastAsia="標楷體" w:hAnsi="標楷體" w:cs="新細明體"/>
          <w:kern w:val="0"/>
        </w:rPr>
        <w:t>,</w:t>
      </w:r>
      <w:r w:rsidRPr="002A47C1">
        <w:rPr>
          <w:rFonts w:ascii="標楷體" w:eastAsia="標楷體" w:hAnsi="標楷體" w:cs="新細明體" w:hint="eastAsia"/>
          <w:kern w:val="0"/>
        </w:rPr>
        <w:t>479萬餘元及8億3</w:t>
      </w:r>
      <w:r w:rsidRPr="002A47C1">
        <w:rPr>
          <w:rFonts w:ascii="標楷體" w:eastAsia="標楷體" w:hAnsi="標楷體" w:cs="新細明體"/>
          <w:kern w:val="0"/>
        </w:rPr>
        <w:t>,</w:t>
      </w:r>
      <w:r w:rsidRPr="002A47C1">
        <w:rPr>
          <w:rFonts w:ascii="標楷體" w:eastAsia="標楷體" w:hAnsi="標楷體" w:cs="新細明體" w:hint="eastAsia"/>
          <w:kern w:val="0"/>
        </w:rPr>
        <w:t>030萬餘元（圖1</w:t>
      </w:r>
      <w:r w:rsidRPr="002A47C1">
        <w:rPr>
          <w:rFonts w:ascii="標楷體" w:eastAsia="標楷體" w:hAnsi="標楷體" w:cs="新細明體"/>
          <w:kern w:val="0"/>
        </w:rPr>
        <w:t>）</w:t>
      </w:r>
      <w:r w:rsidRPr="002A47C1">
        <w:rPr>
          <w:rFonts w:ascii="標楷體" w:eastAsia="標楷體" w:hAnsi="標楷體" w:cs="新細明體" w:hint="eastAsia"/>
          <w:kern w:val="0"/>
        </w:rPr>
        <w:t>。經查執行情形，核有：</w:t>
      </w:r>
      <w:r w:rsidRPr="002A47C1">
        <w:rPr>
          <w:rFonts w:ascii="標楷體" w:eastAsia="標楷體" w:hAnsi="標楷體" w:cs="新細明體" w:hint="eastAsia"/>
          <w:noProof/>
          <w:kern w:val="0"/>
        </w:rPr>
        <w:t>1.部分核定補助案件未依規定於行政院主計總處</w:t>
      </w:r>
      <w:r w:rsidRPr="002A47C1">
        <w:rPr>
          <w:rFonts w:ascii="標楷體" w:eastAsia="標楷體" w:hAnsi="標楷體" w:cs="新細明體"/>
          <w:noProof/>
          <w:kern w:val="0"/>
        </w:rPr>
        <w:t>民間團體補（捐）助系統</w:t>
      </w:r>
      <w:r w:rsidRPr="002A47C1">
        <w:rPr>
          <w:rFonts w:ascii="標楷體" w:eastAsia="標楷體" w:hAnsi="標楷體" w:cs="新細明體" w:hint="eastAsia"/>
          <w:noProof/>
          <w:kern w:val="0"/>
        </w:rPr>
        <w:t>登載或有逾期核銷情形，影響檢核作業</w:t>
      </w:r>
      <w:r w:rsidRPr="002A47C1">
        <w:rPr>
          <w:rFonts w:ascii="標楷體" w:eastAsia="標楷體" w:hAnsi="標楷體" w:cs="新細明體" w:hint="eastAsia"/>
          <w:kern w:val="0"/>
        </w:rPr>
        <w:t>；2.</w:t>
      </w:r>
      <w:r w:rsidRPr="002A47C1">
        <w:rPr>
          <w:rFonts w:ascii="標楷體" w:eastAsia="標楷體" w:hAnsi="標楷體" w:cs="新細明體" w:hint="eastAsia"/>
          <w:noProof/>
          <w:kern w:val="0"/>
        </w:rPr>
        <w:t>受補助單位辦理茂谷柑及水梨等收購計畫，農民收到款項與補助金額不符，且未依限檢附轉帳證明，監督作業待加強；3.辦理農特產品行銷補助計畫，以協助農民行銷，惟3章1Q農特產品攤位數僅約7成，不利建立及優化品牌形象；4.部分行銷推廣補助計畫執行完畢後，未評估活動成效，或行銷影音等成果資料未廣為推廣運用等情事，經函請檢討改善。據復：1.</w:t>
      </w:r>
      <w:r w:rsidRPr="002A47C1">
        <w:rPr>
          <w:rFonts w:ascii="標楷體" w:eastAsia="標楷體" w:hAnsi="標楷體" w:cs="新細明體"/>
          <w:noProof/>
          <w:kern w:val="0"/>
        </w:rPr>
        <w:t>將加強系統資料輸入之正確性</w:t>
      </w:r>
      <w:r w:rsidRPr="002A47C1">
        <w:rPr>
          <w:rFonts w:ascii="標楷體" w:eastAsia="標楷體" w:hAnsi="標楷體" w:cs="新細明體" w:hint="eastAsia"/>
          <w:noProof/>
          <w:kern w:val="0"/>
        </w:rPr>
        <w:t>，及</w:t>
      </w:r>
      <w:r w:rsidRPr="002A47C1">
        <w:rPr>
          <w:rFonts w:ascii="標楷體" w:eastAsia="標楷體" w:hAnsi="標楷體" w:cs="新細明體"/>
          <w:noProof/>
          <w:kern w:val="0"/>
        </w:rPr>
        <w:t>輔導受補助單位依規定時限</w:t>
      </w:r>
      <w:r w:rsidRPr="002A47C1">
        <w:rPr>
          <w:rFonts w:ascii="標楷體" w:eastAsia="標楷體" w:hAnsi="標楷體" w:cs="新細明體" w:hint="eastAsia"/>
          <w:noProof/>
          <w:kern w:val="0"/>
        </w:rPr>
        <w:t>辦理</w:t>
      </w:r>
      <w:r w:rsidRPr="002A47C1">
        <w:rPr>
          <w:rFonts w:ascii="標楷體" w:eastAsia="標楷體" w:hAnsi="標楷體" w:cs="新細明體"/>
          <w:noProof/>
          <w:kern w:val="0"/>
        </w:rPr>
        <w:t>核銷</w:t>
      </w:r>
      <w:r w:rsidRPr="002A47C1">
        <w:rPr>
          <w:rFonts w:ascii="標楷體" w:eastAsia="標楷體" w:hAnsi="標楷體" w:cs="新細明體" w:hint="eastAsia"/>
          <w:noProof/>
          <w:kern w:val="0"/>
        </w:rPr>
        <w:t>作業；2</w:t>
      </w:r>
      <w:r w:rsidRPr="002A47C1">
        <w:rPr>
          <w:rFonts w:ascii="標楷體" w:eastAsia="標楷體" w:hAnsi="標楷體" w:cs="新細明體"/>
          <w:noProof/>
          <w:kern w:val="0"/>
        </w:rPr>
        <w:t>.</w:t>
      </w:r>
      <w:r w:rsidRPr="002A47C1">
        <w:rPr>
          <w:rFonts w:ascii="標楷體" w:eastAsia="標楷體" w:hAnsi="標楷體" w:cs="新細明體" w:hint="eastAsia"/>
          <w:noProof/>
          <w:kern w:val="0"/>
        </w:rPr>
        <w:t>係受補助單位收購涉及未明確列示的市場管理費，致出現落差，已收回補助款43萬餘元，並</w:t>
      </w:r>
      <w:r w:rsidRPr="002A47C1">
        <w:rPr>
          <w:rFonts w:ascii="標楷體" w:eastAsia="標楷體" w:hAnsi="標楷體" w:cs="新細明體"/>
          <w:noProof/>
          <w:kern w:val="0"/>
        </w:rPr>
        <w:t>將強化匯款程序查核</w:t>
      </w:r>
      <w:r w:rsidRPr="002A47C1">
        <w:rPr>
          <w:rFonts w:ascii="標楷體" w:eastAsia="標楷體" w:hAnsi="標楷體" w:cs="新細明體" w:hint="eastAsia"/>
          <w:noProof/>
          <w:kern w:val="0"/>
        </w:rPr>
        <w:t>作業；3</w:t>
      </w:r>
      <w:r w:rsidRPr="002A47C1">
        <w:rPr>
          <w:rFonts w:ascii="標楷體" w:eastAsia="標楷體" w:hAnsi="標楷體" w:cs="新細明體"/>
          <w:noProof/>
          <w:kern w:val="0"/>
        </w:rPr>
        <w:t>.</w:t>
      </w:r>
      <w:r w:rsidRPr="002A47C1">
        <w:rPr>
          <w:rFonts w:ascii="標楷體" w:eastAsia="標楷體" w:hAnsi="標楷體" w:cs="新細明體" w:hint="eastAsia"/>
          <w:noProof/>
          <w:kern w:val="0"/>
        </w:rPr>
        <w:t>爾</w:t>
      </w:r>
      <w:r w:rsidRPr="002A47C1">
        <w:rPr>
          <w:rFonts w:ascii="標楷體" w:eastAsia="標楷體" w:hAnsi="標楷體" w:cs="新細明體"/>
          <w:noProof/>
          <w:kern w:val="0"/>
        </w:rPr>
        <w:t>後</w:t>
      </w:r>
      <w:r w:rsidRPr="002A47C1">
        <w:rPr>
          <w:rFonts w:ascii="標楷體" w:eastAsia="標楷體" w:hAnsi="標楷體" w:cs="新細明體" w:hint="eastAsia"/>
          <w:noProof/>
          <w:kern w:val="0"/>
        </w:rPr>
        <w:t>辦理</w:t>
      </w:r>
      <w:r w:rsidRPr="002A47C1">
        <w:rPr>
          <w:rFonts w:ascii="標楷體" w:eastAsia="標楷體" w:hAnsi="標楷體" w:cs="新細明體"/>
          <w:noProof/>
          <w:kern w:val="0"/>
        </w:rPr>
        <w:t>活動</w:t>
      </w:r>
      <w:r w:rsidRPr="002A47C1">
        <w:rPr>
          <w:rFonts w:ascii="標楷體" w:eastAsia="標楷體" w:hAnsi="標楷體" w:cs="新細明體" w:hint="eastAsia"/>
          <w:noProof/>
          <w:kern w:val="0"/>
        </w:rPr>
        <w:t>將</w:t>
      </w:r>
      <w:r w:rsidRPr="002A47C1">
        <w:rPr>
          <w:rFonts w:ascii="標楷體" w:eastAsia="標楷體" w:hAnsi="標楷體" w:cs="新細明體"/>
          <w:noProof/>
          <w:kern w:val="0"/>
        </w:rPr>
        <w:t>檢討</w:t>
      </w:r>
      <w:r w:rsidRPr="002A47C1">
        <w:rPr>
          <w:rFonts w:ascii="標楷體" w:eastAsia="標楷體" w:hAnsi="標楷體" w:cs="新細明體" w:hint="eastAsia"/>
          <w:noProof/>
          <w:kern w:val="0"/>
        </w:rPr>
        <w:t>納入</w:t>
      </w:r>
      <w:r w:rsidRPr="002A47C1">
        <w:rPr>
          <w:rFonts w:ascii="標楷體" w:eastAsia="標楷體" w:hAnsi="標楷體" w:cs="新細明體"/>
          <w:noProof/>
          <w:kern w:val="0"/>
        </w:rPr>
        <w:t>3章1Q農特產品參展規範</w:t>
      </w:r>
      <w:r w:rsidRPr="002A47C1">
        <w:rPr>
          <w:rFonts w:ascii="標楷體" w:eastAsia="標楷體" w:hAnsi="標楷體" w:cs="新細明體" w:hint="eastAsia"/>
          <w:noProof/>
          <w:kern w:val="0"/>
        </w:rPr>
        <w:t>；4</w:t>
      </w:r>
      <w:r w:rsidRPr="002A47C1">
        <w:rPr>
          <w:rFonts w:ascii="標楷體" w:eastAsia="標楷體" w:hAnsi="標楷體" w:cs="新細明體"/>
          <w:noProof/>
          <w:kern w:val="0"/>
        </w:rPr>
        <w:t>.將督導受補助單位加強成果評估與追蹤</w:t>
      </w:r>
      <w:r w:rsidRPr="002A47C1">
        <w:rPr>
          <w:rFonts w:ascii="標楷體" w:eastAsia="標楷體" w:hAnsi="標楷體" w:cs="新細明體" w:hint="eastAsia"/>
          <w:noProof/>
          <w:kern w:val="0"/>
        </w:rPr>
        <w:t>，作為後續計畫執行及改進參考，並強化已製作完成之行銷影音上架及多元推廣作為，以提升補助經費宣傳成效。</w:t>
      </w:r>
    </w:p>
    <w:p w14:paraId="64A48208" w14:textId="77777777" w:rsidR="00E07C3F" w:rsidRDefault="00E07C3F" w:rsidP="00E07C3F">
      <w:pPr>
        <w:pStyle w:val="afff0"/>
        <w:spacing w:line="480" w:lineRule="exact"/>
        <w:rPr>
          <w:spacing w:val="-2"/>
        </w:rPr>
      </w:pPr>
      <w:r>
        <w:rPr>
          <w:rFonts w:hint="eastAsia"/>
        </w:rPr>
        <w:t>（二）辦理</w:t>
      </w:r>
      <w:r>
        <w:rPr>
          <w:rFonts w:hint="eastAsia"/>
          <w:spacing w:val="-2"/>
        </w:rPr>
        <w:t>畜牧場及畜禽飼養場與畜禽產品管理作業，以維護國人食用畜禽產品之安全衛生，惟部分場所未聘任獸醫師或未簽訂死廢</w:t>
      </w:r>
      <w:proofErr w:type="gramStart"/>
      <w:r>
        <w:rPr>
          <w:rFonts w:hint="eastAsia"/>
          <w:spacing w:val="-2"/>
        </w:rPr>
        <w:t>畜禽化製</w:t>
      </w:r>
      <w:proofErr w:type="gramEnd"/>
      <w:r>
        <w:rPr>
          <w:rFonts w:hint="eastAsia"/>
          <w:spacing w:val="-2"/>
        </w:rPr>
        <w:t>契約，自製自用飼料戶及學校午餐畜產食材抽驗作業未周延，允宜檢討改善，以維護民眾健康。</w:t>
      </w:r>
    </w:p>
    <w:p w14:paraId="161D5EE0" w14:textId="77777777" w:rsidR="00E07C3F" w:rsidRDefault="00E07C3F" w:rsidP="00E07C3F">
      <w:pPr>
        <w:pStyle w:val="afff0"/>
        <w:spacing w:line="500" w:lineRule="exact"/>
        <w:ind w:firstLine="480"/>
        <w:rPr>
          <w:spacing w:val="-2"/>
        </w:rPr>
      </w:pPr>
      <w:r>
        <w:rPr>
          <w:rFonts w:hint="eastAsia"/>
          <w:b w:val="0"/>
          <w:noProof/>
          <w:sz w:val="24"/>
          <w:szCs w:val="24"/>
        </w:rPr>
        <w:t>農業局為管理畜牧場衛生及監督死廢畜禽處理及流向，以維護國人食用畜禽產品之安全衛生，辦理畜牧生產輔導與登記管理、飼料管理及檢查畜產品驗證、畜禽場污染防治等作業，截至</w:t>
      </w:r>
      <w:r>
        <w:rPr>
          <w:rFonts w:hint="eastAsia"/>
          <w:noProof/>
        </w:rPr>
        <w:lastRenderedPageBreak/>
        <mc:AlternateContent>
          <mc:Choice Requires="wpg">
            <w:drawing>
              <wp:anchor distT="0" distB="0" distL="114300" distR="114300" simplePos="0" relativeHeight="251602944" behindDoc="0" locked="0" layoutInCell="1" allowOverlap="1" wp14:anchorId="2F3DC2AD" wp14:editId="79B440D9">
                <wp:simplePos x="0" y="0"/>
                <wp:positionH relativeFrom="column">
                  <wp:posOffset>3611880</wp:posOffset>
                </wp:positionH>
                <wp:positionV relativeFrom="paragraph">
                  <wp:posOffset>97790</wp:posOffset>
                </wp:positionV>
                <wp:extent cx="2727325" cy="2800985"/>
                <wp:effectExtent l="0" t="0" r="0" b="0"/>
                <wp:wrapSquare wrapText="bothSides"/>
                <wp:docPr id="3" name="群組 3"/>
                <wp:cNvGraphicFramePr/>
                <a:graphic xmlns:a="http://schemas.openxmlformats.org/drawingml/2006/main">
                  <a:graphicData uri="http://schemas.microsoft.com/office/word/2010/wordprocessingGroup">
                    <wpg:wgp>
                      <wpg:cNvGrpSpPr/>
                      <wpg:grpSpPr>
                        <a:xfrm>
                          <a:off x="0" y="0"/>
                          <a:ext cx="2727325" cy="2800985"/>
                          <a:chOff x="0" y="0"/>
                          <a:chExt cx="2727325" cy="2801205"/>
                        </a:xfrm>
                      </wpg:grpSpPr>
                      <wpg:graphicFrame>
                        <wpg:cNvPr id="24" name="圖表 39"/>
                        <wpg:cNvFrPr/>
                        <wpg:xfrm>
                          <a:off x="0" y="0"/>
                          <a:ext cx="2727325" cy="2647950"/>
                        </wpg:xfrm>
                        <a:graphic>
                          <a:graphicData uri="http://schemas.openxmlformats.org/drawingml/2006/chart">
                            <c:chart xmlns:c="http://schemas.openxmlformats.org/drawingml/2006/chart" xmlns:r="http://schemas.openxmlformats.org/officeDocument/2006/relationships" r:id="rId49"/>
                          </a:graphicData>
                        </a:graphic>
                      </wpg:graphicFrame>
                      <wps:wsp>
                        <wps:cNvPr id="39" name="文字方塊 2"/>
                        <wps:cNvSpPr txBox="1">
                          <a:spLocks noChangeArrowheads="1"/>
                        </wps:cNvSpPr>
                        <wps:spPr bwMode="auto">
                          <a:xfrm>
                            <a:off x="0" y="458155"/>
                            <a:ext cx="1162820" cy="343767"/>
                          </a:xfrm>
                          <a:prstGeom prst="rect">
                            <a:avLst/>
                          </a:prstGeom>
                          <a:solidFill>
                            <a:srgbClr val="FFFFFF"/>
                          </a:solidFill>
                          <a:ln w="3175">
                            <a:noFill/>
                            <a:miter lim="800000"/>
                            <a:headEnd/>
                            <a:tailEnd/>
                          </a:ln>
                        </wps:spPr>
                        <wps:txbx>
                          <w:txbxContent>
                            <w:p w14:paraId="459EFADB" w14:textId="77777777" w:rsidR="00E07C3F" w:rsidRDefault="00E07C3F" w:rsidP="00E07C3F">
                              <w:pPr>
                                <w:spacing w:line="200" w:lineRule="exact"/>
                                <w:rPr>
                                  <w:rFonts w:ascii="標楷體" w:eastAsia="標楷體" w:hAnsi="標楷體"/>
                                  <w:sz w:val="20"/>
                                  <w:szCs w:val="20"/>
                                </w:rPr>
                              </w:pPr>
                              <w:r>
                                <w:rPr>
                                  <w:rFonts w:ascii="標楷體" w:eastAsia="標楷體" w:hAnsi="標楷體" w:hint="eastAsia"/>
                                  <w:sz w:val="20"/>
                                  <w:szCs w:val="20"/>
                                </w:rPr>
                                <w:t>畜禽飼養場61場</w:t>
                              </w:r>
                            </w:p>
                            <w:p w14:paraId="7F0A85C9" w14:textId="77777777" w:rsidR="00E07C3F" w:rsidRDefault="00E07C3F" w:rsidP="00E07C3F">
                              <w:pPr>
                                <w:spacing w:line="200" w:lineRule="exact"/>
                                <w:jc w:val="center"/>
                                <w:rPr>
                                  <w:rFonts w:ascii="標楷體" w:eastAsia="標楷體" w:hAnsi="標楷體"/>
                                  <w:sz w:val="20"/>
                                  <w:szCs w:val="20"/>
                                </w:rPr>
                              </w:pPr>
                              <w:r>
                                <w:rPr>
                                  <w:rFonts w:ascii="標楷體" w:eastAsia="標楷體" w:hAnsi="標楷體" w:hint="eastAsia"/>
                                  <w:sz w:val="20"/>
                                  <w:szCs w:val="20"/>
                                </w:rPr>
                                <w:t>(16.44％)</w:t>
                              </w:r>
                            </w:p>
                          </w:txbxContent>
                        </wps:txbx>
                        <wps:bodyPr rot="0" vert="horz" wrap="square" lIns="91440" tIns="45720" rIns="91440" bIns="45720" anchor="t" anchorCtr="0">
                          <a:noAutofit/>
                        </wps:bodyPr>
                      </wps:wsp>
                      <wps:wsp>
                        <wps:cNvPr id="40" name="文字方塊 2"/>
                        <wps:cNvSpPr txBox="1">
                          <a:spLocks noChangeArrowheads="1"/>
                        </wps:cNvSpPr>
                        <wps:spPr bwMode="auto">
                          <a:xfrm>
                            <a:off x="1585665" y="1855228"/>
                            <a:ext cx="961390" cy="342597"/>
                          </a:xfrm>
                          <a:prstGeom prst="rect">
                            <a:avLst/>
                          </a:prstGeom>
                          <a:solidFill>
                            <a:srgbClr val="FFFFFF"/>
                          </a:solidFill>
                          <a:ln w="3175">
                            <a:noFill/>
                            <a:miter lim="800000"/>
                            <a:headEnd/>
                            <a:tailEnd/>
                          </a:ln>
                        </wps:spPr>
                        <wps:txbx>
                          <w:txbxContent>
                            <w:p w14:paraId="1F8DA3DE" w14:textId="77777777" w:rsidR="00E07C3F" w:rsidRDefault="00E07C3F" w:rsidP="00E07C3F">
                              <w:pPr>
                                <w:spacing w:line="200" w:lineRule="exact"/>
                                <w:rPr>
                                  <w:rFonts w:ascii="標楷體" w:eastAsia="標楷體" w:hAnsi="標楷體"/>
                                  <w:sz w:val="20"/>
                                  <w:szCs w:val="20"/>
                                </w:rPr>
                              </w:pPr>
                              <w:r>
                                <w:rPr>
                                  <w:rFonts w:ascii="標楷體" w:eastAsia="標楷體" w:hAnsi="標楷體" w:hint="eastAsia"/>
                                  <w:sz w:val="20"/>
                                  <w:szCs w:val="20"/>
                                </w:rPr>
                                <w:t>畜牧場310場</w:t>
                              </w:r>
                            </w:p>
                            <w:p w14:paraId="17D4350C" w14:textId="77777777" w:rsidR="00E07C3F" w:rsidRDefault="00E07C3F" w:rsidP="00E07C3F">
                              <w:pPr>
                                <w:spacing w:line="200" w:lineRule="exact"/>
                                <w:jc w:val="center"/>
                                <w:rPr>
                                  <w:rFonts w:ascii="標楷體" w:eastAsia="標楷體" w:hAnsi="標楷體"/>
                                  <w:sz w:val="20"/>
                                  <w:szCs w:val="20"/>
                                </w:rPr>
                              </w:pPr>
                              <w:r>
                                <w:rPr>
                                  <w:rFonts w:ascii="標楷體" w:eastAsia="標楷體" w:hAnsi="標楷體" w:hint="eastAsia"/>
                                  <w:sz w:val="20"/>
                                  <w:szCs w:val="20"/>
                                </w:rPr>
                                <w:t>(83.56％)</w:t>
                              </w:r>
                            </w:p>
                          </w:txbxContent>
                        </wps:txbx>
                        <wps:bodyPr rot="0" vert="horz" wrap="square" lIns="91440" tIns="45720" rIns="91440" bIns="45720" anchor="t" anchorCtr="0">
                          <a:noAutofit/>
                        </wps:bodyPr>
                      </wps:wsp>
                      <wps:wsp>
                        <wps:cNvPr id="43" name="文字方塊 3"/>
                        <wps:cNvSpPr txBox="1">
                          <a:spLocks noChangeArrowheads="1"/>
                        </wps:cNvSpPr>
                        <wps:spPr bwMode="auto">
                          <a:xfrm>
                            <a:off x="766404" y="1368957"/>
                            <a:ext cx="1189249" cy="237720"/>
                          </a:xfrm>
                          <a:prstGeom prst="rect">
                            <a:avLst/>
                          </a:prstGeom>
                          <a:solidFill>
                            <a:srgbClr val="FFFFFF"/>
                          </a:solidFill>
                          <a:ln w="6350">
                            <a:noFill/>
                            <a:miter lim="800000"/>
                            <a:headEnd/>
                            <a:tailEnd/>
                          </a:ln>
                        </wps:spPr>
                        <wps:txbx>
                          <w:txbxContent>
                            <w:p w14:paraId="02D2DA5E" w14:textId="77777777" w:rsidR="00E07C3F" w:rsidRDefault="00E07C3F" w:rsidP="00E07C3F">
                              <w:pPr>
                                <w:spacing w:line="200" w:lineRule="exact"/>
                                <w:jc w:val="center"/>
                                <w:rPr>
                                  <w:rFonts w:ascii="標楷體" w:eastAsia="標楷體" w:hAnsi="標楷體"/>
                                  <w:sz w:val="20"/>
                                  <w:szCs w:val="20"/>
                                </w:rPr>
                              </w:pPr>
                              <w:r>
                                <w:rPr>
                                  <w:rFonts w:ascii="標楷體" w:eastAsia="標楷體" w:hAnsi="標楷體" w:hint="eastAsia"/>
                                  <w:sz w:val="20"/>
                                  <w:szCs w:val="20"/>
                                </w:rPr>
                                <w:t>合計371場</w:t>
                              </w:r>
                            </w:p>
                          </w:txbxContent>
                        </wps:txbx>
                        <wps:bodyPr rot="0" vert="horz" wrap="square" lIns="91440" tIns="45720" rIns="91440" bIns="45720" anchor="t" anchorCtr="0">
                          <a:noAutofit/>
                        </wps:bodyPr>
                      </wps:wsp>
                      <wps:wsp>
                        <wps:cNvPr id="45" name="文字方塊 4"/>
                        <wps:cNvSpPr txBox="1">
                          <a:spLocks noChangeArrowheads="1"/>
                        </wps:cNvSpPr>
                        <wps:spPr bwMode="auto">
                          <a:xfrm>
                            <a:off x="0" y="2552920"/>
                            <a:ext cx="2727325" cy="248285"/>
                          </a:xfrm>
                          <a:prstGeom prst="rect">
                            <a:avLst/>
                          </a:prstGeom>
                          <a:solidFill>
                            <a:srgbClr val="FFFFFF"/>
                          </a:solidFill>
                          <a:ln w="3175">
                            <a:noFill/>
                            <a:miter lim="800000"/>
                            <a:headEnd/>
                            <a:tailEnd/>
                          </a:ln>
                        </wps:spPr>
                        <wps:txbx>
                          <w:txbxContent>
                            <w:p w14:paraId="73271DF9" w14:textId="77777777" w:rsidR="00E07C3F" w:rsidRDefault="00E07C3F" w:rsidP="00E07C3F">
                              <w:pPr>
                                <w:spacing w:line="200" w:lineRule="exact"/>
                                <w:rPr>
                                  <w:rFonts w:ascii="標楷體" w:eastAsia="標楷體" w:hAnsi="標楷體"/>
                                  <w:sz w:val="20"/>
                                  <w:szCs w:val="20"/>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中市政府農業局提供資料</w:t>
                              </w:r>
                              <w:r>
                                <w:rPr>
                                  <w:rFonts w:ascii="標楷體" w:eastAsia="標楷體" w:hAnsi="標楷體" w:hint="eastAsia"/>
                                  <w:sz w:val="20"/>
                                  <w:szCs w:val="20"/>
                                </w:rPr>
                                <w:t>。</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2F3DC2AD" id="_x0000_s1143" style="position:absolute;left:0;text-align:left;margin-left:284.4pt;margin-top:7.7pt;width:214.75pt;height:220.55pt;z-index:251602944" coordsize="27273,28012"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">
                <v:shape id="圖表 39" o:spid="_x0000_s1144" type="#_x0000_t75" style="position:absolute;width:27249;height:264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">
                  <v:imagedata r:id="rId50" o:title=""/>
                  <o:lock v:ext="edit" aspectratio="f"/>
                </v:shape>
                <v:shape id="_x0000_s1145" type="#_x0000_t202" style="position:absolute;top:4581;width:11628;height:3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" stroked="f" strokeweight=".25pt">
                  <v:textbox>
                    <w:txbxContent>
                      <w:p w14:paraId="459EFADB" w14:textId="77777777" w:rsidR="00E07C3F" w:rsidRDefault="00E07C3F" w:rsidP="00E07C3F">
                        <w:pPr>
                          <w:spacing w:line="200" w:lineRule="exact"/>
                          <w:rPr>
                            <w:rFonts w:ascii="標楷體" w:eastAsia="標楷體" w:hAnsi="標楷體"/>
                            <w:sz w:val="20"/>
                            <w:szCs w:val="20"/>
                          </w:rPr>
                        </w:pPr>
                        <w:r>
                          <w:rPr>
                            <w:rFonts w:ascii="標楷體" w:eastAsia="標楷體" w:hAnsi="標楷體" w:hint="eastAsia"/>
                            <w:sz w:val="20"/>
                            <w:szCs w:val="20"/>
                          </w:rPr>
                          <w:t>畜禽飼養場61場</w:t>
                        </w:r>
                      </w:p>
                      <w:p w14:paraId="7F0A85C9" w14:textId="77777777" w:rsidR="00E07C3F" w:rsidRDefault="00E07C3F" w:rsidP="00E07C3F">
                        <w:pPr>
                          <w:spacing w:line="200" w:lineRule="exact"/>
                          <w:jc w:val="center"/>
                          <w:rPr>
                            <w:rFonts w:ascii="標楷體" w:eastAsia="標楷體" w:hAnsi="標楷體"/>
                            <w:sz w:val="20"/>
                            <w:szCs w:val="20"/>
                          </w:rPr>
                        </w:pPr>
                        <w:r>
                          <w:rPr>
                            <w:rFonts w:ascii="標楷體" w:eastAsia="標楷體" w:hAnsi="標楷體" w:hint="eastAsia"/>
                            <w:sz w:val="20"/>
                            <w:szCs w:val="20"/>
                          </w:rPr>
                          <w:t>(16.44％)</w:t>
                        </w:r>
                      </w:p>
                    </w:txbxContent>
                  </v:textbox>
                </v:shape>
                <v:shape id="_x0000_s1146" type="#_x0000_t202" style="position:absolute;left:15856;top:18552;width:9614;height:3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" stroked="f" strokeweight=".25pt">
                  <v:textbox>
                    <w:txbxContent>
                      <w:p w14:paraId="1F8DA3DE" w14:textId="77777777" w:rsidR="00E07C3F" w:rsidRDefault="00E07C3F" w:rsidP="00E07C3F">
                        <w:pPr>
                          <w:spacing w:line="200" w:lineRule="exact"/>
                          <w:rPr>
                            <w:rFonts w:ascii="標楷體" w:eastAsia="標楷體" w:hAnsi="標楷體"/>
                            <w:sz w:val="20"/>
                            <w:szCs w:val="20"/>
                          </w:rPr>
                        </w:pPr>
                        <w:r>
                          <w:rPr>
                            <w:rFonts w:ascii="標楷體" w:eastAsia="標楷體" w:hAnsi="標楷體" w:hint="eastAsia"/>
                            <w:sz w:val="20"/>
                            <w:szCs w:val="20"/>
                          </w:rPr>
                          <w:t>畜牧場310場</w:t>
                        </w:r>
                      </w:p>
                      <w:p w14:paraId="17D4350C" w14:textId="77777777" w:rsidR="00E07C3F" w:rsidRDefault="00E07C3F" w:rsidP="00E07C3F">
                        <w:pPr>
                          <w:spacing w:line="200" w:lineRule="exact"/>
                          <w:jc w:val="center"/>
                          <w:rPr>
                            <w:rFonts w:ascii="標楷體" w:eastAsia="標楷體" w:hAnsi="標楷體"/>
                            <w:sz w:val="20"/>
                            <w:szCs w:val="20"/>
                          </w:rPr>
                        </w:pPr>
                        <w:r>
                          <w:rPr>
                            <w:rFonts w:ascii="標楷體" w:eastAsia="標楷體" w:hAnsi="標楷體" w:hint="eastAsia"/>
                            <w:sz w:val="20"/>
                            <w:szCs w:val="20"/>
                          </w:rPr>
                          <w:t>(83.56％)</w:t>
                        </w:r>
                      </w:p>
                    </w:txbxContent>
                  </v:textbox>
                </v:shape>
                <v:shape id="_x0000_s1147" type="#_x0000_t202" style="position:absolute;left:7664;top:13689;width:11892;height:2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" stroked="f" strokeweight=".5pt">
                  <v:textbox>
                    <w:txbxContent>
                      <w:p w14:paraId="02D2DA5E" w14:textId="77777777" w:rsidR="00E07C3F" w:rsidRDefault="00E07C3F" w:rsidP="00E07C3F">
                        <w:pPr>
                          <w:spacing w:line="200" w:lineRule="exact"/>
                          <w:jc w:val="center"/>
                          <w:rPr>
                            <w:rFonts w:ascii="標楷體" w:eastAsia="標楷體" w:hAnsi="標楷體"/>
                            <w:sz w:val="20"/>
                            <w:szCs w:val="20"/>
                          </w:rPr>
                        </w:pPr>
                        <w:r>
                          <w:rPr>
                            <w:rFonts w:ascii="標楷體" w:eastAsia="標楷體" w:hAnsi="標楷體" w:hint="eastAsia"/>
                            <w:sz w:val="20"/>
                            <w:szCs w:val="20"/>
                          </w:rPr>
                          <w:t>合計371場</w:t>
                        </w:r>
                      </w:p>
                    </w:txbxContent>
                  </v:textbox>
                </v:shape>
                <v:shape id="文字方塊 4" o:spid="_x0000_s1148" type="#_x0000_t202" style="position:absolute;top:25529;width:27273;height:2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" stroked="f" strokeweight=".25pt">
                  <v:textbox>
                    <w:txbxContent>
                      <w:p w14:paraId="73271DF9" w14:textId="77777777" w:rsidR="00E07C3F" w:rsidRDefault="00E07C3F" w:rsidP="00E07C3F">
                        <w:pPr>
                          <w:spacing w:line="200" w:lineRule="exact"/>
                          <w:rPr>
                            <w:rFonts w:ascii="標楷體" w:eastAsia="標楷體" w:hAnsi="標楷體"/>
                            <w:sz w:val="20"/>
                            <w:szCs w:val="20"/>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中市政府農業局提供資料</w:t>
                        </w:r>
                        <w:r>
                          <w:rPr>
                            <w:rFonts w:ascii="標楷體" w:eastAsia="標楷體" w:hAnsi="標楷體" w:hint="eastAsia"/>
                            <w:sz w:val="20"/>
                            <w:szCs w:val="20"/>
                          </w:rPr>
                          <w:t>。</w:t>
                        </w:r>
                      </w:p>
                    </w:txbxContent>
                  </v:textbox>
                </v:shape>
                <w10:wrap type="square"/>
              </v:group>
            </w:pict>
          </mc:Fallback>
        </mc:AlternateContent>
      </w:r>
      <w:r>
        <w:rPr>
          <w:rFonts w:hint="eastAsia"/>
          <w:b w:val="0"/>
          <w:noProof/>
          <w:sz w:val="24"/>
          <w:szCs w:val="24"/>
        </w:rPr>
        <w:t>113年底止，列管畜牧場計310場、畜禽飼養場計61場，合計371場(圖2)。惟間有部分學校由團膳改為自辦午餐者，未納入營養午餐禽畜食材抽驗對象，前經本處函請檢討改善，據復將優先抽查團膳改為自辦午餐之學校。案經追蹤結果，仍核有：1.部分列管畜牧場停業超過1年，尚未廢止其畜牧場登記及註銷登記證書；2.部分畜牧場或畜禽飼養場未聘任獸醫師，或已聘任惟契約已到期，有待加強督導區公所辦理畜牧場及畜禽飼養場聘任獸醫師管理作業；3.部分畜牧場或畜禽飼養場未簽訂化製合約，亦未註記有相關處理機制，影響死廢畜禽處理流向管制；4.已配合中央辦理加強飼料生產與衛生安全管理計畫，惟抽驗自製自用飼料戶比率僅占7成，且部分近3年度（111至113年度）未辦理查驗；5.已辦理學校午餐畜產食材抽驗作業，惟部分學校近3年度均未抽驗等情事，經函請檢討改善。據復：1.經派員現場勘查，確認4場無在養或相關設施已拆除，已依規定通知廢止其登記及註銷登記證書在案；2.已函請各區公所輔導畜牧場及畜禽飼養場依規定完成獸醫師聘任或合約更新事宜；3.將函請各區公所加強輔導未簽訂化製合約之畜牧場及畜禽飼養場，與委託單位簽訂畜牧事業廢棄物化製原料委託清運合約，以有效管制死廢畜禽流向；4.114年度抽驗重點工作項目將以自製自用飼料戶為原則；5.114年度下半年將優先抽查近3年度未辦理抽驗之學校，以維護師生食用畜產食材之品質及安全。</w:t>
      </w:r>
    </w:p>
    <w:p w14:paraId="7FCD7569" w14:textId="77777777" w:rsidR="00E07C3F" w:rsidRDefault="00E07C3F" w:rsidP="00E07C3F">
      <w:pPr>
        <w:widowControl/>
        <w:spacing w:line="500" w:lineRule="exact"/>
        <w:ind w:leftChars="50" w:left="120" w:firstLineChars="150" w:firstLine="420"/>
        <w:jc w:val="both"/>
        <w:rPr>
          <w:rFonts w:ascii="標楷體" w:eastAsia="標楷體" w:hAnsi="標楷體"/>
          <w:b/>
          <w:bCs/>
          <w:sz w:val="28"/>
          <w:szCs w:val="28"/>
        </w:rPr>
      </w:pPr>
      <w:r>
        <w:rPr>
          <w:rFonts w:ascii="標楷體" w:eastAsia="標楷體" w:hAnsi="標楷體" w:hint="eastAsia"/>
          <w:b/>
          <w:bCs/>
          <w:sz w:val="28"/>
          <w:szCs w:val="28"/>
        </w:rPr>
        <w:t>（三）</w:t>
      </w:r>
      <w:r>
        <w:rPr>
          <w:rFonts w:ascii="標楷體" w:eastAsia="標楷體" w:hAnsi="標楷體" w:hint="eastAsia"/>
          <w:b/>
          <w:bCs/>
          <w:color w:val="000000"/>
          <w:sz w:val="28"/>
          <w:szCs w:val="28"/>
        </w:rPr>
        <w:t>加強列管農藥販賣業者，以確保農藥合法販賣，</w:t>
      </w:r>
      <w:proofErr w:type="gramStart"/>
      <w:r>
        <w:rPr>
          <w:rFonts w:ascii="標楷體" w:eastAsia="標楷體" w:hAnsi="標楷體" w:hint="eastAsia"/>
          <w:b/>
          <w:bCs/>
          <w:color w:val="000000"/>
          <w:sz w:val="28"/>
          <w:szCs w:val="28"/>
        </w:rPr>
        <w:t>惟間有業者</w:t>
      </w:r>
      <w:proofErr w:type="gramEnd"/>
      <w:r>
        <w:rPr>
          <w:rFonts w:ascii="標楷體" w:eastAsia="標楷體" w:hAnsi="標楷體" w:hint="eastAsia"/>
          <w:b/>
          <w:bCs/>
          <w:color w:val="000000"/>
          <w:sz w:val="28"/>
          <w:szCs w:val="28"/>
        </w:rPr>
        <w:t>已登記解散仍列管，商工登記已歇業仍未報備查，及未依規定加入商業同業公會等情事，允宜檢討改善，以健全管理機制，確保農藥使用安全</w:t>
      </w:r>
      <w:r>
        <w:rPr>
          <w:rFonts w:ascii="標楷體" w:eastAsia="標楷體" w:hAnsi="標楷體" w:hint="eastAsia"/>
          <w:b/>
          <w:bCs/>
          <w:sz w:val="28"/>
          <w:szCs w:val="28"/>
        </w:rPr>
        <w:t>。</w:t>
      </w:r>
    </w:p>
    <w:p w14:paraId="081E4CA3" w14:textId="77777777" w:rsidR="00E07C3F" w:rsidRDefault="00E07C3F" w:rsidP="00E07C3F">
      <w:pPr>
        <w:widowControl/>
        <w:spacing w:line="500" w:lineRule="exact"/>
        <w:ind w:leftChars="50" w:left="120"/>
        <w:jc w:val="both"/>
        <w:rPr>
          <w:rFonts w:ascii="標楷體" w:eastAsia="標楷體" w:hAnsi="標楷體"/>
          <w:b/>
          <w:bCs/>
          <w:sz w:val="28"/>
          <w:szCs w:val="28"/>
        </w:rPr>
      </w:pPr>
      <w:r>
        <w:rPr>
          <w:rFonts w:ascii="標楷體" w:eastAsia="標楷體" w:hAnsi="標楷體" w:cs="新細明體" w:hint="eastAsia"/>
          <w:noProof/>
          <w:snapToGrid w:val="0"/>
          <w:kern w:val="0"/>
        </w:rPr>
        <w:t xml:space="preserve">    </w:t>
      </w:r>
      <w:r w:rsidRPr="005F136E">
        <w:rPr>
          <w:rFonts w:ascii="標楷體" w:eastAsia="標楷體" w:hAnsi="標楷體" w:cs="新細明體" w:hint="eastAsia"/>
          <w:noProof/>
          <w:snapToGrid w:val="0"/>
          <w:kern w:val="0"/>
        </w:rPr>
        <w:t>依2023臺中市自願檢視報告2.0</w:t>
      </w:r>
      <w:r>
        <w:rPr>
          <w:rFonts w:ascii="標楷體" w:eastAsia="標楷體" w:hAnsi="標楷體" w:cs="新細明體" w:hint="eastAsia"/>
          <w:noProof/>
          <w:snapToGrid w:val="0"/>
          <w:kern w:val="0"/>
        </w:rPr>
        <w:t xml:space="preserve"> </w:t>
      </w:r>
      <w:r w:rsidRPr="005F136E">
        <w:rPr>
          <w:rFonts w:ascii="標楷體" w:eastAsia="標楷體" w:hAnsi="標楷體" w:cs="新細明體" w:hint="eastAsia"/>
          <w:noProof/>
          <w:snapToGrid w:val="0"/>
          <w:kern w:val="0"/>
        </w:rPr>
        <w:t>SDG</w:t>
      </w:r>
      <w:r>
        <w:rPr>
          <w:rFonts w:ascii="標楷體" w:eastAsia="標楷體" w:hAnsi="標楷體" w:cs="新細明體" w:hint="eastAsia"/>
          <w:noProof/>
          <w:snapToGrid w:val="0"/>
          <w:kern w:val="0"/>
        </w:rPr>
        <w:t xml:space="preserve"> </w:t>
      </w:r>
      <w:r w:rsidRPr="005F136E">
        <w:rPr>
          <w:rFonts w:ascii="標楷體" w:eastAsia="標楷體" w:hAnsi="標楷體" w:cs="新細明體" w:hint="eastAsia"/>
          <w:noProof/>
          <w:snapToGrid w:val="0"/>
          <w:kern w:val="0"/>
        </w:rPr>
        <w:t>2消除飢餓揭示，</w:t>
      </w:r>
      <w:r w:rsidRPr="00B7671E">
        <w:rPr>
          <w:rFonts w:ascii="標楷體" w:eastAsia="標楷體" w:hAnsi="標楷體" w:cs="新細明體" w:hint="eastAsia"/>
          <w:noProof/>
          <w:snapToGrid w:val="0"/>
          <w:kern w:val="0"/>
        </w:rPr>
        <w:t>重視糧食安全，透過永續發展的糧食生產系統，改善土地與土壤的品質，提高產能及生產，確保糧食供應。依農藥管理法第26條規定略以，農藥販賣業者，應向當地直轄市或縣（市）主管機關申請核發農藥販賣業執照後，始得營業；第30條規定略以，農藥販賣業者於歇業時，應於歇業後30日內，報當地主管機關備查；停止營業1年以上或歇業者，其農藥販賣執照應予註銷。農業局為保護農業生產及生態環境，防除有害生物及防止農藥危害，持續依據農藥管理法執行農藥管理，以確保農藥使用安</w:t>
      </w:r>
      <w:r w:rsidRPr="005F136E">
        <w:rPr>
          <w:rFonts w:hint="eastAsia"/>
          <w:noProof/>
        </w:rPr>
        <w:lastRenderedPageBreak/>
        <mc:AlternateContent>
          <mc:Choice Requires="wps">
            <w:drawing>
              <wp:anchor distT="45720" distB="45720" distL="114300" distR="114300" simplePos="0" relativeHeight="251603968" behindDoc="0" locked="0" layoutInCell="1" allowOverlap="1" wp14:anchorId="25502905" wp14:editId="71BFD5C4">
                <wp:simplePos x="0" y="0"/>
                <wp:positionH relativeFrom="column">
                  <wp:posOffset>3295015</wp:posOffset>
                </wp:positionH>
                <wp:positionV relativeFrom="paragraph">
                  <wp:posOffset>121920</wp:posOffset>
                </wp:positionV>
                <wp:extent cx="3009900" cy="1892300"/>
                <wp:effectExtent l="0" t="0" r="0" b="0"/>
                <wp:wrapSquare wrapText="bothSides"/>
                <wp:docPr id="8"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1892300"/>
                        </a:xfrm>
                        <a:prstGeom prst="rect">
                          <a:avLst/>
                        </a:prstGeom>
                        <a:solidFill>
                          <a:srgbClr val="FFFFFF"/>
                        </a:solidFill>
                        <a:ln w="9525">
                          <a:noFill/>
                          <a:miter lim="800000"/>
                          <a:headEnd/>
                          <a:tailEnd/>
                        </a:ln>
                      </wps:spPr>
                      <wps:txbx>
                        <w:txbxContent>
                          <w:tbl>
                            <w:tblPr>
                              <w:tblW w:w="4395" w:type="dxa"/>
                              <w:tblLayout w:type="fixed"/>
                              <w:tblCellMar>
                                <w:left w:w="28" w:type="dxa"/>
                                <w:right w:w="28" w:type="dxa"/>
                              </w:tblCellMar>
                              <w:tblLook w:val="04A0" w:firstRow="1" w:lastRow="0" w:firstColumn="1" w:lastColumn="0" w:noHBand="0" w:noVBand="1"/>
                            </w:tblPr>
                            <w:tblGrid>
                              <w:gridCol w:w="1985"/>
                              <w:gridCol w:w="2410"/>
                            </w:tblGrid>
                            <w:tr w:rsidR="00E07C3F" w14:paraId="4F738E26" w14:textId="77777777">
                              <w:trPr>
                                <w:trHeight w:val="444"/>
                              </w:trPr>
                              <w:tc>
                                <w:tcPr>
                                  <w:tcW w:w="4395" w:type="dxa"/>
                                  <w:gridSpan w:val="2"/>
                                  <w:noWrap/>
                                  <w:vAlign w:val="center"/>
                                  <w:hideMark/>
                                </w:tcPr>
                                <w:p w14:paraId="605246D0" w14:textId="77777777" w:rsidR="00E07C3F" w:rsidRDefault="00E07C3F">
                                  <w:pPr>
                                    <w:widowControl/>
                                    <w:spacing w:line="240" w:lineRule="exact"/>
                                    <w:jc w:val="center"/>
                                    <w:rPr>
                                      <w:rFonts w:ascii="標楷體" w:eastAsia="標楷體" w:hAnsi="標楷體" w:cs="新細明體"/>
                                      <w:b/>
                                      <w:bCs/>
                                      <w:color w:val="000000"/>
                                      <w:kern w:val="0"/>
                                      <w14:ligatures w14:val="standardContextual"/>
                                    </w:rPr>
                                  </w:pPr>
                                  <w:r>
                                    <w:rPr>
                                      <w:rFonts w:ascii="標楷體" w:eastAsia="標楷體" w:hAnsi="標楷體" w:cs="新細明體" w:hint="eastAsia"/>
                                      <w:b/>
                                      <w:bCs/>
                                      <w:color w:val="000000"/>
                                      <w:kern w:val="0"/>
                                      <w14:ligatures w14:val="standardContextual"/>
                                    </w:rPr>
                                    <w:t xml:space="preserve">表1　</w:t>
                                  </w:r>
                                  <w:proofErr w:type="gramStart"/>
                                  <w:r>
                                    <w:rPr>
                                      <w:rFonts w:ascii="標楷體" w:eastAsia="標楷體" w:hAnsi="標楷體" w:hint="eastAsia"/>
                                      <w:b/>
                                      <w:bCs/>
                                      <w:color w:val="000000"/>
                                      <w14:ligatures w14:val="standardContextual"/>
                                    </w:rPr>
                                    <w:t>臺</w:t>
                                  </w:r>
                                  <w:proofErr w:type="gramEnd"/>
                                  <w:r>
                                    <w:rPr>
                                      <w:rFonts w:ascii="標楷體" w:eastAsia="標楷體" w:hAnsi="標楷體" w:hint="eastAsia"/>
                                      <w:b/>
                                      <w:bCs/>
                                      <w:color w:val="000000"/>
                                      <w14:ligatures w14:val="standardContextual"/>
                                    </w:rPr>
                                    <w:t>中市農藥販賣業者家數</w:t>
                                  </w:r>
                                </w:p>
                              </w:tc>
                            </w:tr>
                            <w:tr w:rsidR="00E07C3F" w14:paraId="58B7DEB6" w14:textId="77777777">
                              <w:trPr>
                                <w:trHeight w:val="20"/>
                              </w:trPr>
                              <w:tc>
                                <w:tcPr>
                                  <w:tcW w:w="4395" w:type="dxa"/>
                                  <w:gridSpan w:val="2"/>
                                  <w:tcBorders>
                                    <w:top w:val="nil"/>
                                    <w:left w:val="nil"/>
                                    <w:bottom w:val="single" w:sz="4" w:space="0" w:color="auto"/>
                                    <w:right w:val="nil"/>
                                  </w:tcBorders>
                                  <w:noWrap/>
                                  <w:vAlign w:val="center"/>
                                  <w:hideMark/>
                                </w:tcPr>
                                <w:p w14:paraId="1F2139EC" w14:textId="77777777" w:rsidR="00E07C3F" w:rsidRDefault="00E07C3F">
                                  <w:pPr>
                                    <w:widowControl/>
                                    <w:spacing w:line="240" w:lineRule="exact"/>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單位：家</w:t>
                                  </w:r>
                                </w:p>
                              </w:tc>
                            </w:tr>
                            <w:tr w:rsidR="00E07C3F" w14:paraId="419ABCF6" w14:textId="77777777" w:rsidTr="00ED1143">
                              <w:trPr>
                                <w:trHeight w:val="422"/>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20E7CD00" w14:textId="77777777" w:rsidR="00E07C3F" w:rsidRDefault="00E07C3F">
                                  <w:pPr>
                                    <w:widowControl/>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年底</w:t>
                                  </w:r>
                                </w:p>
                              </w:tc>
                              <w:tc>
                                <w:tcPr>
                                  <w:tcW w:w="2410" w:type="dxa"/>
                                  <w:tcBorders>
                                    <w:top w:val="single" w:sz="4" w:space="0" w:color="auto"/>
                                    <w:left w:val="nil"/>
                                    <w:bottom w:val="single" w:sz="4" w:space="0" w:color="auto"/>
                                    <w:right w:val="single" w:sz="4" w:space="0" w:color="auto"/>
                                  </w:tcBorders>
                                  <w:noWrap/>
                                  <w:vAlign w:val="center"/>
                                  <w:hideMark/>
                                </w:tcPr>
                                <w:p w14:paraId="77B04D84" w14:textId="77777777" w:rsidR="00E07C3F" w:rsidRDefault="00E07C3F">
                                  <w:pPr>
                                    <w:widowControl/>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業者家數</w:t>
                                  </w:r>
                                </w:p>
                              </w:tc>
                            </w:tr>
                            <w:tr w:rsidR="00E07C3F" w14:paraId="4EA71FEB" w14:textId="77777777" w:rsidTr="00ED1143">
                              <w:trPr>
                                <w:trHeight w:val="422"/>
                              </w:trPr>
                              <w:tc>
                                <w:tcPr>
                                  <w:tcW w:w="1985" w:type="dxa"/>
                                  <w:tcBorders>
                                    <w:top w:val="nil"/>
                                    <w:left w:val="single" w:sz="4" w:space="0" w:color="auto"/>
                                    <w:bottom w:val="single" w:sz="4" w:space="0" w:color="auto"/>
                                    <w:right w:val="single" w:sz="4" w:space="0" w:color="auto"/>
                                  </w:tcBorders>
                                  <w:noWrap/>
                                  <w:vAlign w:val="center"/>
                                  <w:hideMark/>
                                </w:tcPr>
                                <w:p w14:paraId="684FF485" w14:textId="77777777" w:rsidR="00E07C3F" w:rsidRDefault="00E07C3F">
                                  <w:pPr>
                                    <w:widowControl/>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111</w:t>
                                  </w:r>
                                </w:p>
                              </w:tc>
                              <w:tc>
                                <w:tcPr>
                                  <w:tcW w:w="2410" w:type="dxa"/>
                                  <w:tcBorders>
                                    <w:top w:val="nil"/>
                                    <w:left w:val="nil"/>
                                    <w:bottom w:val="single" w:sz="4" w:space="0" w:color="auto"/>
                                    <w:right w:val="single" w:sz="4" w:space="0" w:color="auto"/>
                                  </w:tcBorders>
                                  <w:noWrap/>
                                  <w:vAlign w:val="center"/>
                                  <w:hideMark/>
                                </w:tcPr>
                                <w:p w14:paraId="5E647346" w14:textId="77777777" w:rsidR="00E07C3F" w:rsidRDefault="00E07C3F">
                                  <w:pPr>
                                    <w:widowControl/>
                                    <w:spacing w:line="240" w:lineRule="exact"/>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291</w:t>
                                  </w:r>
                                </w:p>
                              </w:tc>
                            </w:tr>
                            <w:tr w:rsidR="00E07C3F" w14:paraId="66849F7B" w14:textId="77777777" w:rsidTr="00ED1143">
                              <w:trPr>
                                <w:trHeight w:val="422"/>
                              </w:trPr>
                              <w:tc>
                                <w:tcPr>
                                  <w:tcW w:w="1985" w:type="dxa"/>
                                  <w:tcBorders>
                                    <w:top w:val="nil"/>
                                    <w:left w:val="single" w:sz="4" w:space="0" w:color="auto"/>
                                    <w:bottom w:val="single" w:sz="4" w:space="0" w:color="auto"/>
                                    <w:right w:val="single" w:sz="4" w:space="0" w:color="auto"/>
                                  </w:tcBorders>
                                  <w:noWrap/>
                                  <w:vAlign w:val="center"/>
                                  <w:hideMark/>
                                </w:tcPr>
                                <w:p w14:paraId="7C804BE4" w14:textId="77777777" w:rsidR="00E07C3F" w:rsidRDefault="00E07C3F">
                                  <w:pPr>
                                    <w:widowControl/>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112</w:t>
                                  </w:r>
                                </w:p>
                              </w:tc>
                              <w:tc>
                                <w:tcPr>
                                  <w:tcW w:w="2410" w:type="dxa"/>
                                  <w:tcBorders>
                                    <w:top w:val="nil"/>
                                    <w:left w:val="nil"/>
                                    <w:bottom w:val="single" w:sz="4" w:space="0" w:color="auto"/>
                                    <w:right w:val="single" w:sz="4" w:space="0" w:color="auto"/>
                                  </w:tcBorders>
                                  <w:noWrap/>
                                  <w:vAlign w:val="center"/>
                                  <w:hideMark/>
                                </w:tcPr>
                                <w:p w14:paraId="60EC5BA4" w14:textId="77777777" w:rsidR="00E07C3F" w:rsidRDefault="00E07C3F">
                                  <w:pPr>
                                    <w:widowControl/>
                                    <w:spacing w:line="240" w:lineRule="exact"/>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287</w:t>
                                  </w:r>
                                </w:p>
                              </w:tc>
                            </w:tr>
                            <w:tr w:rsidR="00E07C3F" w14:paraId="6FAAE095" w14:textId="77777777" w:rsidTr="00ED1143">
                              <w:trPr>
                                <w:trHeight w:val="422"/>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08E72A06" w14:textId="77777777" w:rsidR="00E07C3F" w:rsidRDefault="00E07C3F">
                                  <w:pPr>
                                    <w:widowControl/>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113</w:t>
                                  </w:r>
                                </w:p>
                              </w:tc>
                              <w:tc>
                                <w:tcPr>
                                  <w:tcW w:w="2410" w:type="dxa"/>
                                  <w:tcBorders>
                                    <w:top w:val="single" w:sz="4" w:space="0" w:color="auto"/>
                                    <w:left w:val="nil"/>
                                    <w:bottom w:val="single" w:sz="4" w:space="0" w:color="auto"/>
                                    <w:right w:val="single" w:sz="4" w:space="0" w:color="auto"/>
                                  </w:tcBorders>
                                  <w:noWrap/>
                                  <w:vAlign w:val="center"/>
                                  <w:hideMark/>
                                </w:tcPr>
                                <w:p w14:paraId="2743D0B8" w14:textId="77777777" w:rsidR="00E07C3F" w:rsidRDefault="00E07C3F">
                                  <w:pPr>
                                    <w:widowControl/>
                                    <w:spacing w:line="240" w:lineRule="exact"/>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277</w:t>
                                  </w:r>
                                </w:p>
                              </w:tc>
                            </w:tr>
                            <w:tr w:rsidR="00E07C3F" w14:paraId="280E085B" w14:textId="77777777">
                              <w:trPr>
                                <w:trHeight w:val="20"/>
                              </w:trPr>
                              <w:tc>
                                <w:tcPr>
                                  <w:tcW w:w="4395" w:type="dxa"/>
                                  <w:gridSpan w:val="2"/>
                                  <w:tcBorders>
                                    <w:top w:val="single" w:sz="4" w:space="0" w:color="auto"/>
                                    <w:left w:val="nil"/>
                                    <w:bottom w:val="nil"/>
                                    <w:right w:val="nil"/>
                                  </w:tcBorders>
                                  <w:noWrap/>
                                  <w:vAlign w:val="center"/>
                                  <w:hideMark/>
                                </w:tcPr>
                                <w:p w14:paraId="0976A7BF" w14:textId="77777777" w:rsidR="00E07C3F" w:rsidRDefault="00E07C3F">
                                  <w:pPr>
                                    <w:widowControl/>
                                    <w:spacing w:line="240" w:lineRule="exact"/>
                                    <w:rPr>
                                      <w:rFonts w:ascii="標楷體" w:eastAsia="標楷體" w:hAnsi="標楷體" w:cs="新細明體"/>
                                      <w:color w:val="000000"/>
                                      <w:kern w:val="0"/>
                                      <w:sz w:val="18"/>
                                      <w:szCs w:val="18"/>
                                      <w14:ligatures w14:val="standardContextual"/>
                                    </w:rPr>
                                  </w:pPr>
                                  <w:r>
                                    <w:rPr>
                                      <w:rFonts w:ascii="標楷體" w:eastAsia="標楷體" w:hAnsi="標楷體" w:cs="新細明體" w:hint="eastAsia"/>
                                      <w:color w:val="000000"/>
                                      <w:kern w:val="0"/>
                                      <w:sz w:val="18"/>
                                      <w:szCs w:val="18"/>
                                      <w14:ligatures w14:val="standardContextual"/>
                                    </w:rPr>
                                    <w:t>資料來源：整理自</w:t>
                                  </w:r>
                                  <w:proofErr w:type="gramStart"/>
                                  <w:r>
                                    <w:rPr>
                                      <w:rFonts w:ascii="標楷體" w:eastAsia="標楷體" w:hAnsi="標楷體" w:cs="新細明體" w:hint="eastAsia"/>
                                      <w:color w:val="000000"/>
                                      <w:kern w:val="0"/>
                                      <w:sz w:val="18"/>
                                      <w:szCs w:val="18"/>
                                      <w14:ligatures w14:val="standardContextual"/>
                                    </w:rPr>
                                    <w:t>臺</w:t>
                                  </w:r>
                                  <w:proofErr w:type="gramEnd"/>
                                  <w:r>
                                    <w:rPr>
                                      <w:rFonts w:ascii="標楷體" w:eastAsia="標楷體" w:hAnsi="標楷體" w:cs="新細明體" w:hint="eastAsia"/>
                                      <w:color w:val="000000"/>
                                      <w:kern w:val="0"/>
                                      <w:sz w:val="18"/>
                                      <w:szCs w:val="18"/>
                                      <w14:ligatures w14:val="standardContextual"/>
                                    </w:rPr>
                                    <w:t>中市政府農業局提供資料。</w:t>
                                  </w:r>
                                </w:p>
                              </w:tc>
                            </w:tr>
                          </w:tbl>
                          <w:p w14:paraId="3D6346DA" w14:textId="77777777" w:rsidR="00E07C3F" w:rsidRDefault="00E07C3F" w:rsidP="00E07C3F">
                            <w:pPr>
                              <w:spacing w:line="240" w:lineRule="exact"/>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502905" id="文字方塊 8" o:spid="_x0000_s1149" type="#_x0000_t202" style="position:absolute;left:0;text-align:left;margin-left:259.45pt;margin-top:9.6pt;width:237pt;height:149pt;z-index:251603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" stroked="f">
                <v:textbox>
                  <w:txbxContent>
                    <w:tbl>
                      <w:tblPr>
                        <w:tblW w:w="4395" w:type="dxa"/>
                        <w:tblLayout w:type="fixed"/>
                        <w:tblCellMar>
                          <w:left w:w="28" w:type="dxa"/>
                          <w:right w:w="28" w:type="dxa"/>
                        </w:tblCellMar>
                        <w:tblLook w:val="04A0" w:firstRow="1" w:lastRow="0" w:firstColumn="1" w:lastColumn="0" w:noHBand="0" w:noVBand="1"/>
                      </w:tblPr>
                      <w:tblGrid>
                        <w:gridCol w:w="1985"/>
                        <w:gridCol w:w="2410"/>
                      </w:tblGrid>
                      <w:tr w:rsidR="00E07C3F" w14:paraId="4F738E26" w14:textId="77777777">
                        <w:trPr>
                          <w:trHeight w:val="444"/>
                        </w:trPr>
                        <w:tc>
                          <w:tcPr>
                            <w:tcW w:w="4395" w:type="dxa"/>
                            <w:gridSpan w:val="2"/>
                            <w:noWrap/>
                            <w:vAlign w:val="center"/>
                            <w:hideMark/>
                          </w:tcPr>
                          <w:p w14:paraId="605246D0" w14:textId="77777777" w:rsidR="00E07C3F" w:rsidRDefault="00E07C3F">
                            <w:pPr>
                              <w:widowControl/>
                              <w:spacing w:line="240" w:lineRule="exact"/>
                              <w:jc w:val="center"/>
                              <w:rPr>
                                <w:rFonts w:ascii="標楷體" w:eastAsia="標楷體" w:hAnsi="標楷體" w:cs="新細明體"/>
                                <w:b/>
                                <w:bCs/>
                                <w:color w:val="000000"/>
                                <w:kern w:val="0"/>
                                <w14:ligatures w14:val="standardContextual"/>
                              </w:rPr>
                            </w:pPr>
                            <w:r>
                              <w:rPr>
                                <w:rFonts w:ascii="標楷體" w:eastAsia="標楷體" w:hAnsi="標楷體" w:cs="新細明體" w:hint="eastAsia"/>
                                <w:b/>
                                <w:bCs/>
                                <w:color w:val="000000"/>
                                <w:kern w:val="0"/>
                                <w14:ligatures w14:val="standardContextual"/>
                              </w:rPr>
                              <w:t xml:space="preserve">表1　</w:t>
                            </w:r>
                            <w:proofErr w:type="gramStart"/>
                            <w:r>
                              <w:rPr>
                                <w:rFonts w:ascii="標楷體" w:eastAsia="標楷體" w:hAnsi="標楷體" w:hint="eastAsia"/>
                                <w:b/>
                                <w:bCs/>
                                <w:color w:val="000000"/>
                                <w14:ligatures w14:val="standardContextual"/>
                              </w:rPr>
                              <w:t>臺</w:t>
                            </w:r>
                            <w:proofErr w:type="gramEnd"/>
                            <w:r>
                              <w:rPr>
                                <w:rFonts w:ascii="標楷體" w:eastAsia="標楷體" w:hAnsi="標楷體" w:hint="eastAsia"/>
                                <w:b/>
                                <w:bCs/>
                                <w:color w:val="000000"/>
                                <w14:ligatures w14:val="standardContextual"/>
                              </w:rPr>
                              <w:t>中市農藥販賣業者家數</w:t>
                            </w:r>
                          </w:p>
                        </w:tc>
                      </w:tr>
                      <w:tr w:rsidR="00E07C3F" w14:paraId="58B7DEB6" w14:textId="77777777">
                        <w:trPr>
                          <w:trHeight w:val="20"/>
                        </w:trPr>
                        <w:tc>
                          <w:tcPr>
                            <w:tcW w:w="4395" w:type="dxa"/>
                            <w:gridSpan w:val="2"/>
                            <w:tcBorders>
                              <w:top w:val="nil"/>
                              <w:left w:val="nil"/>
                              <w:bottom w:val="single" w:sz="4" w:space="0" w:color="auto"/>
                              <w:right w:val="nil"/>
                            </w:tcBorders>
                            <w:noWrap/>
                            <w:vAlign w:val="center"/>
                            <w:hideMark/>
                          </w:tcPr>
                          <w:p w14:paraId="1F2139EC" w14:textId="77777777" w:rsidR="00E07C3F" w:rsidRDefault="00E07C3F">
                            <w:pPr>
                              <w:widowControl/>
                              <w:spacing w:line="240" w:lineRule="exact"/>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單位：家</w:t>
                            </w:r>
                          </w:p>
                        </w:tc>
                      </w:tr>
                      <w:tr w:rsidR="00E07C3F" w14:paraId="419ABCF6" w14:textId="77777777" w:rsidTr="00ED1143">
                        <w:trPr>
                          <w:trHeight w:val="422"/>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20E7CD00" w14:textId="77777777" w:rsidR="00E07C3F" w:rsidRDefault="00E07C3F">
                            <w:pPr>
                              <w:widowControl/>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年底</w:t>
                            </w:r>
                          </w:p>
                        </w:tc>
                        <w:tc>
                          <w:tcPr>
                            <w:tcW w:w="2410" w:type="dxa"/>
                            <w:tcBorders>
                              <w:top w:val="single" w:sz="4" w:space="0" w:color="auto"/>
                              <w:left w:val="nil"/>
                              <w:bottom w:val="single" w:sz="4" w:space="0" w:color="auto"/>
                              <w:right w:val="single" w:sz="4" w:space="0" w:color="auto"/>
                            </w:tcBorders>
                            <w:noWrap/>
                            <w:vAlign w:val="center"/>
                            <w:hideMark/>
                          </w:tcPr>
                          <w:p w14:paraId="77B04D84" w14:textId="77777777" w:rsidR="00E07C3F" w:rsidRDefault="00E07C3F">
                            <w:pPr>
                              <w:widowControl/>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業者家數</w:t>
                            </w:r>
                          </w:p>
                        </w:tc>
                      </w:tr>
                      <w:tr w:rsidR="00E07C3F" w14:paraId="4EA71FEB" w14:textId="77777777" w:rsidTr="00ED1143">
                        <w:trPr>
                          <w:trHeight w:val="422"/>
                        </w:trPr>
                        <w:tc>
                          <w:tcPr>
                            <w:tcW w:w="1985" w:type="dxa"/>
                            <w:tcBorders>
                              <w:top w:val="nil"/>
                              <w:left w:val="single" w:sz="4" w:space="0" w:color="auto"/>
                              <w:bottom w:val="single" w:sz="4" w:space="0" w:color="auto"/>
                              <w:right w:val="single" w:sz="4" w:space="0" w:color="auto"/>
                            </w:tcBorders>
                            <w:noWrap/>
                            <w:vAlign w:val="center"/>
                            <w:hideMark/>
                          </w:tcPr>
                          <w:p w14:paraId="684FF485" w14:textId="77777777" w:rsidR="00E07C3F" w:rsidRDefault="00E07C3F">
                            <w:pPr>
                              <w:widowControl/>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111</w:t>
                            </w:r>
                          </w:p>
                        </w:tc>
                        <w:tc>
                          <w:tcPr>
                            <w:tcW w:w="2410" w:type="dxa"/>
                            <w:tcBorders>
                              <w:top w:val="nil"/>
                              <w:left w:val="nil"/>
                              <w:bottom w:val="single" w:sz="4" w:space="0" w:color="auto"/>
                              <w:right w:val="single" w:sz="4" w:space="0" w:color="auto"/>
                            </w:tcBorders>
                            <w:noWrap/>
                            <w:vAlign w:val="center"/>
                            <w:hideMark/>
                          </w:tcPr>
                          <w:p w14:paraId="5E647346" w14:textId="77777777" w:rsidR="00E07C3F" w:rsidRDefault="00E07C3F">
                            <w:pPr>
                              <w:widowControl/>
                              <w:spacing w:line="240" w:lineRule="exact"/>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291</w:t>
                            </w:r>
                          </w:p>
                        </w:tc>
                      </w:tr>
                      <w:tr w:rsidR="00E07C3F" w14:paraId="66849F7B" w14:textId="77777777" w:rsidTr="00ED1143">
                        <w:trPr>
                          <w:trHeight w:val="422"/>
                        </w:trPr>
                        <w:tc>
                          <w:tcPr>
                            <w:tcW w:w="1985" w:type="dxa"/>
                            <w:tcBorders>
                              <w:top w:val="nil"/>
                              <w:left w:val="single" w:sz="4" w:space="0" w:color="auto"/>
                              <w:bottom w:val="single" w:sz="4" w:space="0" w:color="auto"/>
                              <w:right w:val="single" w:sz="4" w:space="0" w:color="auto"/>
                            </w:tcBorders>
                            <w:noWrap/>
                            <w:vAlign w:val="center"/>
                            <w:hideMark/>
                          </w:tcPr>
                          <w:p w14:paraId="7C804BE4" w14:textId="77777777" w:rsidR="00E07C3F" w:rsidRDefault="00E07C3F">
                            <w:pPr>
                              <w:widowControl/>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112</w:t>
                            </w:r>
                          </w:p>
                        </w:tc>
                        <w:tc>
                          <w:tcPr>
                            <w:tcW w:w="2410" w:type="dxa"/>
                            <w:tcBorders>
                              <w:top w:val="nil"/>
                              <w:left w:val="nil"/>
                              <w:bottom w:val="single" w:sz="4" w:space="0" w:color="auto"/>
                              <w:right w:val="single" w:sz="4" w:space="0" w:color="auto"/>
                            </w:tcBorders>
                            <w:noWrap/>
                            <w:vAlign w:val="center"/>
                            <w:hideMark/>
                          </w:tcPr>
                          <w:p w14:paraId="60EC5BA4" w14:textId="77777777" w:rsidR="00E07C3F" w:rsidRDefault="00E07C3F">
                            <w:pPr>
                              <w:widowControl/>
                              <w:spacing w:line="240" w:lineRule="exact"/>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287</w:t>
                            </w:r>
                          </w:p>
                        </w:tc>
                      </w:tr>
                      <w:tr w:rsidR="00E07C3F" w14:paraId="6FAAE095" w14:textId="77777777" w:rsidTr="00ED1143">
                        <w:trPr>
                          <w:trHeight w:val="422"/>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08E72A06" w14:textId="77777777" w:rsidR="00E07C3F" w:rsidRDefault="00E07C3F">
                            <w:pPr>
                              <w:widowControl/>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113</w:t>
                            </w:r>
                          </w:p>
                        </w:tc>
                        <w:tc>
                          <w:tcPr>
                            <w:tcW w:w="2410" w:type="dxa"/>
                            <w:tcBorders>
                              <w:top w:val="single" w:sz="4" w:space="0" w:color="auto"/>
                              <w:left w:val="nil"/>
                              <w:bottom w:val="single" w:sz="4" w:space="0" w:color="auto"/>
                              <w:right w:val="single" w:sz="4" w:space="0" w:color="auto"/>
                            </w:tcBorders>
                            <w:noWrap/>
                            <w:vAlign w:val="center"/>
                            <w:hideMark/>
                          </w:tcPr>
                          <w:p w14:paraId="2743D0B8" w14:textId="77777777" w:rsidR="00E07C3F" w:rsidRDefault="00E07C3F">
                            <w:pPr>
                              <w:widowControl/>
                              <w:spacing w:line="240" w:lineRule="exact"/>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277</w:t>
                            </w:r>
                          </w:p>
                        </w:tc>
                      </w:tr>
                      <w:tr w:rsidR="00E07C3F" w14:paraId="280E085B" w14:textId="77777777">
                        <w:trPr>
                          <w:trHeight w:val="20"/>
                        </w:trPr>
                        <w:tc>
                          <w:tcPr>
                            <w:tcW w:w="4395" w:type="dxa"/>
                            <w:gridSpan w:val="2"/>
                            <w:tcBorders>
                              <w:top w:val="single" w:sz="4" w:space="0" w:color="auto"/>
                              <w:left w:val="nil"/>
                              <w:bottom w:val="nil"/>
                              <w:right w:val="nil"/>
                            </w:tcBorders>
                            <w:noWrap/>
                            <w:vAlign w:val="center"/>
                            <w:hideMark/>
                          </w:tcPr>
                          <w:p w14:paraId="0976A7BF" w14:textId="77777777" w:rsidR="00E07C3F" w:rsidRDefault="00E07C3F">
                            <w:pPr>
                              <w:widowControl/>
                              <w:spacing w:line="240" w:lineRule="exact"/>
                              <w:rPr>
                                <w:rFonts w:ascii="標楷體" w:eastAsia="標楷體" w:hAnsi="標楷體" w:cs="新細明體"/>
                                <w:color w:val="000000"/>
                                <w:kern w:val="0"/>
                                <w:sz w:val="18"/>
                                <w:szCs w:val="18"/>
                                <w14:ligatures w14:val="standardContextual"/>
                              </w:rPr>
                            </w:pPr>
                            <w:r>
                              <w:rPr>
                                <w:rFonts w:ascii="標楷體" w:eastAsia="標楷體" w:hAnsi="標楷體" w:cs="新細明體" w:hint="eastAsia"/>
                                <w:color w:val="000000"/>
                                <w:kern w:val="0"/>
                                <w:sz w:val="18"/>
                                <w:szCs w:val="18"/>
                                <w14:ligatures w14:val="standardContextual"/>
                              </w:rPr>
                              <w:t>資料來源：整理自</w:t>
                            </w:r>
                            <w:proofErr w:type="gramStart"/>
                            <w:r>
                              <w:rPr>
                                <w:rFonts w:ascii="標楷體" w:eastAsia="標楷體" w:hAnsi="標楷體" w:cs="新細明體" w:hint="eastAsia"/>
                                <w:color w:val="000000"/>
                                <w:kern w:val="0"/>
                                <w:sz w:val="18"/>
                                <w:szCs w:val="18"/>
                                <w14:ligatures w14:val="standardContextual"/>
                              </w:rPr>
                              <w:t>臺</w:t>
                            </w:r>
                            <w:proofErr w:type="gramEnd"/>
                            <w:r>
                              <w:rPr>
                                <w:rFonts w:ascii="標楷體" w:eastAsia="標楷體" w:hAnsi="標楷體" w:cs="新細明體" w:hint="eastAsia"/>
                                <w:color w:val="000000"/>
                                <w:kern w:val="0"/>
                                <w:sz w:val="18"/>
                                <w:szCs w:val="18"/>
                                <w14:ligatures w14:val="standardContextual"/>
                              </w:rPr>
                              <w:t>中市政府農業局提供資料。</w:t>
                            </w:r>
                          </w:p>
                        </w:tc>
                      </w:tr>
                    </w:tbl>
                    <w:p w14:paraId="3D6346DA" w14:textId="77777777" w:rsidR="00E07C3F" w:rsidRDefault="00E07C3F" w:rsidP="00E07C3F">
                      <w:pPr>
                        <w:spacing w:line="240" w:lineRule="exact"/>
                      </w:pPr>
                    </w:p>
                  </w:txbxContent>
                </v:textbox>
                <w10:wrap type="square"/>
              </v:shape>
            </w:pict>
          </mc:Fallback>
        </mc:AlternateContent>
      </w:r>
      <w:r w:rsidRPr="00B7671E">
        <w:rPr>
          <w:rFonts w:ascii="標楷體" w:eastAsia="標楷體" w:hAnsi="標楷體" w:cs="新細明體" w:hint="eastAsia"/>
          <w:noProof/>
          <w:snapToGrid w:val="0"/>
          <w:kern w:val="0"/>
        </w:rPr>
        <w:t>全；該局列管農藥販賣業者由111年底之291</w:t>
      </w:r>
      <w:r w:rsidRPr="00C940DB">
        <w:rPr>
          <w:rFonts w:ascii="標楷體" w:eastAsia="標楷體" w:hAnsi="標楷體" w:cs="新細明體" w:hint="eastAsia"/>
          <w:noProof/>
          <w:snapToGrid w:val="0"/>
          <w:spacing w:val="-2"/>
          <w:kern w:val="0"/>
        </w:rPr>
        <w:t>家，下降至113年底之277家（表1）。經查執行情形，核有：1.列管清冊中仍有已登記解散之農藥販賣業者，尚未註銷其農藥販賣執照；2.依據經濟部商工登記資料，部分農藥販賣業者已辦妥歇業登記，惟逾期仍未依規定報主管機關備查；3.部分農藥販賣業者尚未依規定加入商業同業公會等情事，經函請檢討改善。據復：1.已於農業部動植物防疫檢疫署之農藥登記管理系統中，將解散之農藥販賣業者之營業狀況標註「逾期作廢」，註銷其販賣執照；2.已於113年11月依規定裁處罰鍰，並函請經濟發展局，爾後倘有同意農藥販賣業者申請商業登記之歇業時一併副知農業局，以掌握業者歇業情形；3.已由社會局輔導農藥販賣業者加入商業同業公會。</w:t>
      </w:r>
    </w:p>
    <w:p w14:paraId="0D6EB6B3" w14:textId="77777777" w:rsidR="00E07C3F" w:rsidRDefault="00E07C3F" w:rsidP="00E07C3F">
      <w:pPr>
        <w:widowControl/>
        <w:spacing w:line="500" w:lineRule="exact"/>
        <w:ind w:firstLineChars="200" w:firstLine="561"/>
        <w:jc w:val="both"/>
        <w:rPr>
          <w:rFonts w:ascii="標楷體" w:eastAsia="標楷體" w:hAnsi="標楷體" w:cs="新細明體"/>
          <w:b/>
          <w:bCs/>
          <w:color w:val="000000"/>
          <w:kern w:val="0"/>
          <w:sz w:val="28"/>
          <w:szCs w:val="28"/>
        </w:rPr>
      </w:pPr>
      <w:r>
        <w:rPr>
          <w:rFonts w:ascii="標楷體" w:eastAsia="標楷體" w:hAnsi="標楷體" w:hint="eastAsia"/>
          <w:b/>
          <w:bCs/>
          <w:sz w:val="28"/>
          <w:szCs w:val="28"/>
        </w:rPr>
        <w:t>（四）</w:t>
      </w:r>
      <w:r>
        <w:rPr>
          <w:rFonts w:ascii="標楷體" w:eastAsia="標楷體" w:hAnsi="標楷體" w:hint="eastAsia"/>
          <w:b/>
          <w:bCs/>
          <w:color w:val="000000"/>
          <w:sz w:val="28"/>
          <w:szCs w:val="28"/>
        </w:rPr>
        <w:t>推動有機農業，種植面積已逐年上升，並辦理有機米供校園營養午餐計畫，惟部分學校尚未使用有機米，有機農業專區仍有使用化學肥料情形及部分農地閒置等情事，允宜檢討改善，以有效推廣有機食物，增進市民健康</w:t>
      </w:r>
      <w:r>
        <w:rPr>
          <w:rFonts w:ascii="標楷體" w:eastAsia="標楷體" w:hAnsi="標楷體" w:hint="eastAsia"/>
          <w:b/>
          <w:bCs/>
          <w:sz w:val="28"/>
          <w:szCs w:val="28"/>
        </w:rPr>
        <w:t>。</w:t>
      </w:r>
    </w:p>
    <w:p w14:paraId="6B63AE51" w14:textId="77777777" w:rsidR="00E07C3F" w:rsidRDefault="00E07C3F" w:rsidP="00E07C3F">
      <w:pPr>
        <w:widowControl/>
        <w:overflowPunct w:val="0"/>
        <w:spacing w:line="500" w:lineRule="exact"/>
        <w:ind w:firstLineChars="200" w:firstLine="480"/>
        <w:jc w:val="both"/>
        <w:rPr>
          <w:rFonts w:ascii="標楷體" w:eastAsia="標楷體" w:hAnsi="標楷體" w:cs="新細明體"/>
          <w:color w:val="000000"/>
          <w:kern w:val="0"/>
        </w:rPr>
      </w:pPr>
      <w:r w:rsidRPr="00F8756A">
        <w:rPr>
          <w:rFonts w:hint="eastAsia"/>
          <w:noProof/>
          <w:spacing w:val="2"/>
        </w:rPr>
        <mc:AlternateContent>
          <mc:Choice Requires="wps">
            <w:drawing>
              <wp:anchor distT="45720" distB="45720" distL="114300" distR="114300" simplePos="0" relativeHeight="251604992" behindDoc="0" locked="0" layoutInCell="1" allowOverlap="1" wp14:anchorId="01C02A36" wp14:editId="6778AC8C">
                <wp:simplePos x="0" y="0"/>
                <wp:positionH relativeFrom="column">
                  <wp:posOffset>3373147</wp:posOffset>
                </wp:positionH>
                <wp:positionV relativeFrom="paragraph">
                  <wp:posOffset>147049</wp:posOffset>
                </wp:positionV>
                <wp:extent cx="3009900" cy="2203450"/>
                <wp:effectExtent l="0" t="0" r="0" b="6350"/>
                <wp:wrapSquare wrapText="bothSides"/>
                <wp:docPr id="46" name="文字方塊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2203450"/>
                        </a:xfrm>
                        <a:prstGeom prst="rect">
                          <a:avLst/>
                        </a:prstGeom>
                        <a:solidFill>
                          <a:srgbClr val="FFFFFF"/>
                        </a:solidFill>
                        <a:ln w="9525">
                          <a:noFill/>
                          <a:miter lim="800000"/>
                          <a:headEnd/>
                          <a:tailEnd/>
                        </a:ln>
                      </wps:spPr>
                      <wps:txbx>
                        <w:txbxContent>
                          <w:tbl>
                            <w:tblPr>
                              <w:tblW w:w="4395" w:type="dxa"/>
                              <w:tblLayout w:type="fixed"/>
                              <w:tblCellMar>
                                <w:left w:w="28" w:type="dxa"/>
                                <w:right w:w="28" w:type="dxa"/>
                              </w:tblCellMar>
                              <w:tblLook w:val="04A0" w:firstRow="1" w:lastRow="0" w:firstColumn="1" w:lastColumn="0" w:noHBand="0" w:noVBand="1"/>
                            </w:tblPr>
                            <w:tblGrid>
                              <w:gridCol w:w="1985"/>
                              <w:gridCol w:w="2410"/>
                            </w:tblGrid>
                            <w:tr w:rsidR="00E07C3F" w14:paraId="76FA42C8" w14:textId="77777777">
                              <w:trPr>
                                <w:trHeight w:val="444"/>
                              </w:trPr>
                              <w:tc>
                                <w:tcPr>
                                  <w:tcW w:w="4395" w:type="dxa"/>
                                  <w:gridSpan w:val="2"/>
                                  <w:noWrap/>
                                  <w:vAlign w:val="center"/>
                                  <w:hideMark/>
                                </w:tcPr>
                                <w:p w14:paraId="73AAB54D" w14:textId="77777777" w:rsidR="00E07C3F" w:rsidRDefault="00E07C3F">
                                  <w:pPr>
                                    <w:widowControl/>
                                    <w:spacing w:line="240" w:lineRule="exact"/>
                                    <w:jc w:val="center"/>
                                    <w:rPr>
                                      <w:rFonts w:ascii="標楷體" w:eastAsia="標楷體" w:hAnsi="標楷體" w:cs="新細明體"/>
                                      <w:b/>
                                      <w:bCs/>
                                      <w:color w:val="000000"/>
                                      <w:kern w:val="0"/>
                                      <w14:ligatures w14:val="standardContextual"/>
                                    </w:rPr>
                                  </w:pPr>
                                  <w:r>
                                    <w:rPr>
                                      <w:rFonts w:ascii="標楷體" w:eastAsia="標楷體" w:hAnsi="標楷體" w:cs="新細明體" w:hint="eastAsia"/>
                                      <w:b/>
                                      <w:bCs/>
                                      <w:color w:val="000000"/>
                                      <w:kern w:val="0"/>
                                      <w14:ligatures w14:val="standardContextual"/>
                                    </w:rPr>
                                    <w:t>表</w:t>
                                  </w:r>
                                  <w:r>
                                    <w:rPr>
                                      <w:rFonts w:ascii="標楷體" w:eastAsia="標楷體" w:hAnsi="標楷體" w:cs="新細明體"/>
                                      <w:b/>
                                      <w:bCs/>
                                      <w:color w:val="000000"/>
                                      <w:kern w:val="0"/>
                                      <w14:ligatures w14:val="standardContextual"/>
                                    </w:rPr>
                                    <w:t>2</w:t>
                                  </w:r>
                                  <w:r>
                                    <w:rPr>
                                      <w:rFonts w:ascii="標楷體" w:eastAsia="標楷體" w:hAnsi="標楷體" w:cs="新細明體" w:hint="eastAsia"/>
                                      <w:b/>
                                      <w:bCs/>
                                      <w:color w:val="000000"/>
                                      <w:kern w:val="0"/>
                                      <w14:ligatures w14:val="standardContextual"/>
                                    </w:rPr>
                                    <w:t xml:space="preserve">　</w:t>
                                  </w:r>
                                  <w:proofErr w:type="gramStart"/>
                                  <w:r>
                                    <w:rPr>
                                      <w:rFonts w:ascii="標楷體" w:eastAsia="標楷體" w:hAnsi="標楷體" w:hint="eastAsia"/>
                                      <w:b/>
                                      <w:bCs/>
                                      <w:color w:val="000000"/>
                                      <w14:ligatures w14:val="standardContextual"/>
                                    </w:rPr>
                                    <w:t>臺</w:t>
                                  </w:r>
                                  <w:proofErr w:type="gramEnd"/>
                                  <w:r>
                                    <w:rPr>
                                      <w:rFonts w:ascii="標楷體" w:eastAsia="標楷體" w:hAnsi="標楷體" w:hint="eastAsia"/>
                                      <w:b/>
                                      <w:bCs/>
                                      <w:color w:val="000000"/>
                                      <w14:ligatures w14:val="standardContextual"/>
                                    </w:rPr>
                                    <w:t>中市有機栽培種植面積</w:t>
                                  </w:r>
                                </w:p>
                              </w:tc>
                            </w:tr>
                            <w:tr w:rsidR="00E07C3F" w14:paraId="42A15866" w14:textId="77777777">
                              <w:trPr>
                                <w:trHeight w:val="20"/>
                              </w:trPr>
                              <w:tc>
                                <w:tcPr>
                                  <w:tcW w:w="4395" w:type="dxa"/>
                                  <w:gridSpan w:val="2"/>
                                  <w:tcBorders>
                                    <w:top w:val="nil"/>
                                    <w:left w:val="nil"/>
                                    <w:bottom w:val="single" w:sz="4" w:space="0" w:color="auto"/>
                                    <w:right w:val="nil"/>
                                  </w:tcBorders>
                                  <w:noWrap/>
                                  <w:vAlign w:val="center"/>
                                  <w:hideMark/>
                                </w:tcPr>
                                <w:p w14:paraId="79E0DD93" w14:textId="77777777" w:rsidR="00E07C3F" w:rsidRDefault="00E07C3F">
                                  <w:pPr>
                                    <w:widowControl/>
                                    <w:spacing w:line="240" w:lineRule="exact"/>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單位：公頃</w:t>
                                  </w:r>
                                </w:p>
                              </w:tc>
                            </w:tr>
                            <w:tr w:rsidR="00E07C3F" w14:paraId="2354E59C" w14:textId="77777777" w:rsidTr="00ED1143">
                              <w:trPr>
                                <w:trHeight w:val="449"/>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42C90E9B" w14:textId="77777777" w:rsidR="00E07C3F" w:rsidRDefault="00E07C3F">
                                  <w:pPr>
                                    <w:widowControl/>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年度</w:t>
                                  </w:r>
                                </w:p>
                              </w:tc>
                              <w:tc>
                                <w:tcPr>
                                  <w:tcW w:w="2410" w:type="dxa"/>
                                  <w:tcBorders>
                                    <w:top w:val="single" w:sz="4" w:space="0" w:color="auto"/>
                                    <w:left w:val="nil"/>
                                    <w:bottom w:val="single" w:sz="4" w:space="0" w:color="auto"/>
                                    <w:right w:val="single" w:sz="4" w:space="0" w:color="auto"/>
                                  </w:tcBorders>
                                  <w:noWrap/>
                                  <w:vAlign w:val="center"/>
                                  <w:hideMark/>
                                </w:tcPr>
                                <w:p w14:paraId="36422A13" w14:textId="77777777" w:rsidR="00E07C3F" w:rsidRDefault="00E07C3F">
                                  <w:pPr>
                                    <w:widowControl/>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 xml:space="preserve">面   積 </w:t>
                                  </w:r>
                                </w:p>
                              </w:tc>
                            </w:tr>
                            <w:tr w:rsidR="00E07C3F" w14:paraId="6C6D2A5A" w14:textId="77777777" w:rsidTr="00ED1143">
                              <w:trPr>
                                <w:trHeight w:val="449"/>
                              </w:trPr>
                              <w:tc>
                                <w:tcPr>
                                  <w:tcW w:w="1985" w:type="dxa"/>
                                  <w:tcBorders>
                                    <w:top w:val="nil"/>
                                    <w:left w:val="single" w:sz="4" w:space="0" w:color="auto"/>
                                    <w:bottom w:val="single" w:sz="4" w:space="0" w:color="auto"/>
                                    <w:right w:val="single" w:sz="4" w:space="0" w:color="auto"/>
                                  </w:tcBorders>
                                  <w:noWrap/>
                                  <w:vAlign w:val="center"/>
                                  <w:hideMark/>
                                </w:tcPr>
                                <w:p w14:paraId="0AF948D3" w14:textId="77777777" w:rsidR="00E07C3F" w:rsidRDefault="00E07C3F">
                                  <w:pPr>
                                    <w:widowControl/>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110</w:t>
                                  </w:r>
                                </w:p>
                              </w:tc>
                              <w:tc>
                                <w:tcPr>
                                  <w:tcW w:w="2410" w:type="dxa"/>
                                  <w:tcBorders>
                                    <w:top w:val="nil"/>
                                    <w:left w:val="nil"/>
                                    <w:bottom w:val="single" w:sz="4" w:space="0" w:color="auto"/>
                                    <w:right w:val="single" w:sz="4" w:space="0" w:color="auto"/>
                                  </w:tcBorders>
                                  <w:noWrap/>
                                  <w:vAlign w:val="center"/>
                                  <w:hideMark/>
                                </w:tcPr>
                                <w:p w14:paraId="186B6E24" w14:textId="77777777" w:rsidR="00E07C3F" w:rsidRDefault="00E07C3F">
                                  <w:pPr>
                                    <w:widowControl/>
                                    <w:spacing w:line="240" w:lineRule="exact"/>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389.26</w:t>
                                  </w:r>
                                </w:p>
                              </w:tc>
                            </w:tr>
                            <w:tr w:rsidR="00E07C3F" w14:paraId="16528F79" w14:textId="77777777" w:rsidTr="00ED1143">
                              <w:trPr>
                                <w:trHeight w:val="449"/>
                              </w:trPr>
                              <w:tc>
                                <w:tcPr>
                                  <w:tcW w:w="1985" w:type="dxa"/>
                                  <w:tcBorders>
                                    <w:top w:val="nil"/>
                                    <w:left w:val="single" w:sz="4" w:space="0" w:color="auto"/>
                                    <w:bottom w:val="single" w:sz="4" w:space="0" w:color="auto"/>
                                    <w:right w:val="single" w:sz="4" w:space="0" w:color="auto"/>
                                  </w:tcBorders>
                                  <w:noWrap/>
                                  <w:vAlign w:val="center"/>
                                  <w:hideMark/>
                                </w:tcPr>
                                <w:p w14:paraId="32FE9F47" w14:textId="77777777" w:rsidR="00E07C3F" w:rsidRDefault="00E07C3F">
                                  <w:pPr>
                                    <w:widowControl/>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111</w:t>
                                  </w:r>
                                </w:p>
                              </w:tc>
                              <w:tc>
                                <w:tcPr>
                                  <w:tcW w:w="2410" w:type="dxa"/>
                                  <w:tcBorders>
                                    <w:top w:val="nil"/>
                                    <w:left w:val="nil"/>
                                    <w:bottom w:val="single" w:sz="4" w:space="0" w:color="auto"/>
                                    <w:right w:val="single" w:sz="4" w:space="0" w:color="auto"/>
                                  </w:tcBorders>
                                  <w:noWrap/>
                                  <w:vAlign w:val="center"/>
                                  <w:hideMark/>
                                </w:tcPr>
                                <w:p w14:paraId="6D3145E0" w14:textId="77777777" w:rsidR="00E07C3F" w:rsidRDefault="00E07C3F">
                                  <w:pPr>
                                    <w:widowControl/>
                                    <w:spacing w:line="240" w:lineRule="exact"/>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420.52</w:t>
                                  </w:r>
                                </w:p>
                              </w:tc>
                            </w:tr>
                            <w:tr w:rsidR="00E07C3F" w14:paraId="7BC624EF" w14:textId="77777777" w:rsidTr="00ED1143">
                              <w:trPr>
                                <w:trHeight w:val="449"/>
                              </w:trPr>
                              <w:tc>
                                <w:tcPr>
                                  <w:tcW w:w="1985" w:type="dxa"/>
                                  <w:tcBorders>
                                    <w:top w:val="nil"/>
                                    <w:left w:val="single" w:sz="4" w:space="0" w:color="auto"/>
                                    <w:bottom w:val="single" w:sz="4" w:space="0" w:color="auto"/>
                                    <w:right w:val="single" w:sz="4" w:space="0" w:color="auto"/>
                                  </w:tcBorders>
                                  <w:noWrap/>
                                  <w:vAlign w:val="center"/>
                                  <w:hideMark/>
                                </w:tcPr>
                                <w:p w14:paraId="7856DA6A" w14:textId="77777777" w:rsidR="00E07C3F" w:rsidRDefault="00E07C3F">
                                  <w:pPr>
                                    <w:widowControl/>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112</w:t>
                                  </w:r>
                                </w:p>
                              </w:tc>
                              <w:tc>
                                <w:tcPr>
                                  <w:tcW w:w="2410" w:type="dxa"/>
                                  <w:tcBorders>
                                    <w:top w:val="nil"/>
                                    <w:left w:val="nil"/>
                                    <w:bottom w:val="single" w:sz="4" w:space="0" w:color="auto"/>
                                    <w:right w:val="single" w:sz="4" w:space="0" w:color="auto"/>
                                  </w:tcBorders>
                                  <w:noWrap/>
                                  <w:vAlign w:val="center"/>
                                  <w:hideMark/>
                                </w:tcPr>
                                <w:p w14:paraId="3705FCF5" w14:textId="77777777" w:rsidR="00E07C3F" w:rsidRDefault="00E07C3F">
                                  <w:pPr>
                                    <w:widowControl/>
                                    <w:spacing w:line="240" w:lineRule="exact"/>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519.19</w:t>
                                  </w:r>
                                </w:p>
                              </w:tc>
                            </w:tr>
                            <w:tr w:rsidR="00E07C3F" w14:paraId="51D42188" w14:textId="77777777" w:rsidTr="00ED1143">
                              <w:trPr>
                                <w:trHeight w:val="449"/>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7B83CE2C" w14:textId="77777777" w:rsidR="00E07C3F" w:rsidRDefault="00E07C3F">
                                  <w:pPr>
                                    <w:widowControl/>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113</w:t>
                                  </w:r>
                                </w:p>
                              </w:tc>
                              <w:tc>
                                <w:tcPr>
                                  <w:tcW w:w="2410" w:type="dxa"/>
                                  <w:tcBorders>
                                    <w:top w:val="single" w:sz="4" w:space="0" w:color="auto"/>
                                    <w:left w:val="nil"/>
                                    <w:bottom w:val="single" w:sz="4" w:space="0" w:color="auto"/>
                                    <w:right w:val="single" w:sz="4" w:space="0" w:color="auto"/>
                                  </w:tcBorders>
                                  <w:noWrap/>
                                  <w:vAlign w:val="center"/>
                                  <w:hideMark/>
                                </w:tcPr>
                                <w:p w14:paraId="0A8956D0" w14:textId="77777777" w:rsidR="00E07C3F" w:rsidRDefault="00E07C3F">
                                  <w:pPr>
                                    <w:widowControl/>
                                    <w:spacing w:line="240" w:lineRule="exact"/>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623.26</w:t>
                                  </w:r>
                                </w:p>
                              </w:tc>
                            </w:tr>
                            <w:tr w:rsidR="00E07C3F" w14:paraId="63C68D2A" w14:textId="77777777">
                              <w:trPr>
                                <w:trHeight w:val="20"/>
                              </w:trPr>
                              <w:tc>
                                <w:tcPr>
                                  <w:tcW w:w="4395" w:type="dxa"/>
                                  <w:gridSpan w:val="2"/>
                                  <w:tcBorders>
                                    <w:top w:val="single" w:sz="4" w:space="0" w:color="auto"/>
                                    <w:left w:val="nil"/>
                                    <w:bottom w:val="nil"/>
                                    <w:right w:val="nil"/>
                                  </w:tcBorders>
                                  <w:noWrap/>
                                  <w:vAlign w:val="center"/>
                                  <w:hideMark/>
                                </w:tcPr>
                                <w:p w14:paraId="5217528B" w14:textId="77777777" w:rsidR="00E07C3F" w:rsidRDefault="00E07C3F">
                                  <w:pPr>
                                    <w:widowControl/>
                                    <w:spacing w:line="240" w:lineRule="exact"/>
                                    <w:rPr>
                                      <w:rFonts w:ascii="標楷體" w:eastAsia="標楷體" w:hAnsi="標楷體" w:cs="新細明體"/>
                                      <w:color w:val="000000"/>
                                      <w:kern w:val="0"/>
                                      <w:sz w:val="18"/>
                                      <w:szCs w:val="18"/>
                                      <w14:ligatures w14:val="standardContextual"/>
                                    </w:rPr>
                                  </w:pPr>
                                  <w:r>
                                    <w:rPr>
                                      <w:rFonts w:ascii="標楷體" w:eastAsia="標楷體" w:hAnsi="標楷體" w:cs="新細明體" w:hint="eastAsia"/>
                                      <w:color w:val="000000"/>
                                      <w:kern w:val="0"/>
                                      <w:sz w:val="18"/>
                                      <w:szCs w:val="18"/>
                                      <w14:ligatures w14:val="standardContextual"/>
                                    </w:rPr>
                                    <w:t>資料來源：整理自農業部</w:t>
                                  </w:r>
                                  <w:proofErr w:type="gramStart"/>
                                  <w:r>
                                    <w:rPr>
                                      <w:rFonts w:ascii="標楷體" w:eastAsia="標楷體" w:hAnsi="標楷體" w:cs="新細明體" w:hint="eastAsia"/>
                                      <w:color w:val="000000"/>
                                      <w:kern w:val="0"/>
                                      <w:sz w:val="18"/>
                                      <w:szCs w:val="18"/>
                                      <w14:ligatures w14:val="standardContextual"/>
                                    </w:rPr>
                                    <w:t>農糧署網站</w:t>
                                  </w:r>
                                  <w:proofErr w:type="gramEnd"/>
                                  <w:r>
                                    <w:rPr>
                                      <w:rFonts w:ascii="標楷體" w:eastAsia="標楷體" w:hAnsi="標楷體" w:cs="新細明體" w:hint="eastAsia"/>
                                      <w:color w:val="000000"/>
                                      <w:kern w:val="0"/>
                                      <w:sz w:val="18"/>
                                      <w:szCs w:val="18"/>
                                      <w14:ligatures w14:val="standardContextual"/>
                                    </w:rPr>
                                    <w:t>資料。</w:t>
                                  </w:r>
                                </w:p>
                              </w:tc>
                            </w:tr>
                          </w:tbl>
                          <w:p w14:paraId="532268F6" w14:textId="77777777" w:rsidR="00E07C3F" w:rsidRDefault="00E07C3F" w:rsidP="00E07C3F"/>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C02A36" id="文字方塊 46" o:spid="_x0000_s1150" type="#_x0000_t202" style="position:absolute;left:0;text-align:left;margin-left:265.6pt;margin-top:11.6pt;width:237pt;height:173.5pt;z-index:251604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" stroked="f">
                <v:textbox>
                  <w:txbxContent>
                    <w:tbl>
                      <w:tblPr>
                        <w:tblW w:w="4395" w:type="dxa"/>
                        <w:tblLayout w:type="fixed"/>
                        <w:tblCellMar>
                          <w:left w:w="28" w:type="dxa"/>
                          <w:right w:w="28" w:type="dxa"/>
                        </w:tblCellMar>
                        <w:tblLook w:val="04A0" w:firstRow="1" w:lastRow="0" w:firstColumn="1" w:lastColumn="0" w:noHBand="0" w:noVBand="1"/>
                      </w:tblPr>
                      <w:tblGrid>
                        <w:gridCol w:w="1985"/>
                        <w:gridCol w:w="2410"/>
                      </w:tblGrid>
                      <w:tr w:rsidR="00E07C3F" w14:paraId="76FA42C8" w14:textId="77777777">
                        <w:trPr>
                          <w:trHeight w:val="444"/>
                        </w:trPr>
                        <w:tc>
                          <w:tcPr>
                            <w:tcW w:w="4395" w:type="dxa"/>
                            <w:gridSpan w:val="2"/>
                            <w:noWrap/>
                            <w:vAlign w:val="center"/>
                            <w:hideMark/>
                          </w:tcPr>
                          <w:p w14:paraId="73AAB54D" w14:textId="77777777" w:rsidR="00E07C3F" w:rsidRDefault="00E07C3F">
                            <w:pPr>
                              <w:widowControl/>
                              <w:spacing w:line="240" w:lineRule="exact"/>
                              <w:jc w:val="center"/>
                              <w:rPr>
                                <w:rFonts w:ascii="標楷體" w:eastAsia="標楷體" w:hAnsi="標楷體" w:cs="新細明體"/>
                                <w:b/>
                                <w:bCs/>
                                <w:color w:val="000000"/>
                                <w:kern w:val="0"/>
                                <w14:ligatures w14:val="standardContextual"/>
                              </w:rPr>
                            </w:pPr>
                            <w:r>
                              <w:rPr>
                                <w:rFonts w:ascii="標楷體" w:eastAsia="標楷體" w:hAnsi="標楷體" w:cs="新細明體" w:hint="eastAsia"/>
                                <w:b/>
                                <w:bCs/>
                                <w:color w:val="000000"/>
                                <w:kern w:val="0"/>
                                <w14:ligatures w14:val="standardContextual"/>
                              </w:rPr>
                              <w:t>表</w:t>
                            </w:r>
                            <w:r>
                              <w:rPr>
                                <w:rFonts w:ascii="標楷體" w:eastAsia="標楷體" w:hAnsi="標楷體" w:cs="新細明體"/>
                                <w:b/>
                                <w:bCs/>
                                <w:color w:val="000000"/>
                                <w:kern w:val="0"/>
                                <w14:ligatures w14:val="standardContextual"/>
                              </w:rPr>
                              <w:t>2</w:t>
                            </w:r>
                            <w:r>
                              <w:rPr>
                                <w:rFonts w:ascii="標楷體" w:eastAsia="標楷體" w:hAnsi="標楷體" w:cs="新細明體" w:hint="eastAsia"/>
                                <w:b/>
                                <w:bCs/>
                                <w:color w:val="000000"/>
                                <w:kern w:val="0"/>
                                <w14:ligatures w14:val="standardContextual"/>
                              </w:rPr>
                              <w:t xml:space="preserve">　</w:t>
                            </w:r>
                            <w:proofErr w:type="gramStart"/>
                            <w:r>
                              <w:rPr>
                                <w:rFonts w:ascii="標楷體" w:eastAsia="標楷體" w:hAnsi="標楷體" w:hint="eastAsia"/>
                                <w:b/>
                                <w:bCs/>
                                <w:color w:val="000000"/>
                                <w14:ligatures w14:val="standardContextual"/>
                              </w:rPr>
                              <w:t>臺</w:t>
                            </w:r>
                            <w:proofErr w:type="gramEnd"/>
                            <w:r>
                              <w:rPr>
                                <w:rFonts w:ascii="標楷體" w:eastAsia="標楷體" w:hAnsi="標楷體" w:hint="eastAsia"/>
                                <w:b/>
                                <w:bCs/>
                                <w:color w:val="000000"/>
                                <w14:ligatures w14:val="standardContextual"/>
                              </w:rPr>
                              <w:t>中市有機栽培種植面積</w:t>
                            </w:r>
                          </w:p>
                        </w:tc>
                      </w:tr>
                      <w:tr w:rsidR="00E07C3F" w14:paraId="42A15866" w14:textId="77777777">
                        <w:trPr>
                          <w:trHeight w:val="20"/>
                        </w:trPr>
                        <w:tc>
                          <w:tcPr>
                            <w:tcW w:w="4395" w:type="dxa"/>
                            <w:gridSpan w:val="2"/>
                            <w:tcBorders>
                              <w:top w:val="nil"/>
                              <w:left w:val="nil"/>
                              <w:bottom w:val="single" w:sz="4" w:space="0" w:color="auto"/>
                              <w:right w:val="nil"/>
                            </w:tcBorders>
                            <w:noWrap/>
                            <w:vAlign w:val="center"/>
                            <w:hideMark/>
                          </w:tcPr>
                          <w:p w14:paraId="79E0DD93" w14:textId="77777777" w:rsidR="00E07C3F" w:rsidRDefault="00E07C3F">
                            <w:pPr>
                              <w:widowControl/>
                              <w:spacing w:line="240" w:lineRule="exact"/>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單位：公頃</w:t>
                            </w:r>
                          </w:p>
                        </w:tc>
                      </w:tr>
                      <w:tr w:rsidR="00E07C3F" w14:paraId="2354E59C" w14:textId="77777777" w:rsidTr="00ED1143">
                        <w:trPr>
                          <w:trHeight w:val="449"/>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42C90E9B" w14:textId="77777777" w:rsidR="00E07C3F" w:rsidRDefault="00E07C3F">
                            <w:pPr>
                              <w:widowControl/>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年度</w:t>
                            </w:r>
                          </w:p>
                        </w:tc>
                        <w:tc>
                          <w:tcPr>
                            <w:tcW w:w="2410" w:type="dxa"/>
                            <w:tcBorders>
                              <w:top w:val="single" w:sz="4" w:space="0" w:color="auto"/>
                              <w:left w:val="nil"/>
                              <w:bottom w:val="single" w:sz="4" w:space="0" w:color="auto"/>
                              <w:right w:val="single" w:sz="4" w:space="0" w:color="auto"/>
                            </w:tcBorders>
                            <w:noWrap/>
                            <w:vAlign w:val="center"/>
                            <w:hideMark/>
                          </w:tcPr>
                          <w:p w14:paraId="36422A13" w14:textId="77777777" w:rsidR="00E07C3F" w:rsidRDefault="00E07C3F">
                            <w:pPr>
                              <w:widowControl/>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 xml:space="preserve">面   積 </w:t>
                            </w:r>
                          </w:p>
                        </w:tc>
                      </w:tr>
                      <w:tr w:rsidR="00E07C3F" w14:paraId="6C6D2A5A" w14:textId="77777777" w:rsidTr="00ED1143">
                        <w:trPr>
                          <w:trHeight w:val="449"/>
                        </w:trPr>
                        <w:tc>
                          <w:tcPr>
                            <w:tcW w:w="1985" w:type="dxa"/>
                            <w:tcBorders>
                              <w:top w:val="nil"/>
                              <w:left w:val="single" w:sz="4" w:space="0" w:color="auto"/>
                              <w:bottom w:val="single" w:sz="4" w:space="0" w:color="auto"/>
                              <w:right w:val="single" w:sz="4" w:space="0" w:color="auto"/>
                            </w:tcBorders>
                            <w:noWrap/>
                            <w:vAlign w:val="center"/>
                            <w:hideMark/>
                          </w:tcPr>
                          <w:p w14:paraId="0AF948D3" w14:textId="77777777" w:rsidR="00E07C3F" w:rsidRDefault="00E07C3F">
                            <w:pPr>
                              <w:widowControl/>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110</w:t>
                            </w:r>
                          </w:p>
                        </w:tc>
                        <w:tc>
                          <w:tcPr>
                            <w:tcW w:w="2410" w:type="dxa"/>
                            <w:tcBorders>
                              <w:top w:val="nil"/>
                              <w:left w:val="nil"/>
                              <w:bottom w:val="single" w:sz="4" w:space="0" w:color="auto"/>
                              <w:right w:val="single" w:sz="4" w:space="0" w:color="auto"/>
                            </w:tcBorders>
                            <w:noWrap/>
                            <w:vAlign w:val="center"/>
                            <w:hideMark/>
                          </w:tcPr>
                          <w:p w14:paraId="186B6E24" w14:textId="77777777" w:rsidR="00E07C3F" w:rsidRDefault="00E07C3F">
                            <w:pPr>
                              <w:widowControl/>
                              <w:spacing w:line="240" w:lineRule="exact"/>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389.26</w:t>
                            </w:r>
                          </w:p>
                        </w:tc>
                      </w:tr>
                      <w:tr w:rsidR="00E07C3F" w14:paraId="16528F79" w14:textId="77777777" w:rsidTr="00ED1143">
                        <w:trPr>
                          <w:trHeight w:val="449"/>
                        </w:trPr>
                        <w:tc>
                          <w:tcPr>
                            <w:tcW w:w="1985" w:type="dxa"/>
                            <w:tcBorders>
                              <w:top w:val="nil"/>
                              <w:left w:val="single" w:sz="4" w:space="0" w:color="auto"/>
                              <w:bottom w:val="single" w:sz="4" w:space="0" w:color="auto"/>
                              <w:right w:val="single" w:sz="4" w:space="0" w:color="auto"/>
                            </w:tcBorders>
                            <w:noWrap/>
                            <w:vAlign w:val="center"/>
                            <w:hideMark/>
                          </w:tcPr>
                          <w:p w14:paraId="32FE9F47" w14:textId="77777777" w:rsidR="00E07C3F" w:rsidRDefault="00E07C3F">
                            <w:pPr>
                              <w:widowControl/>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111</w:t>
                            </w:r>
                          </w:p>
                        </w:tc>
                        <w:tc>
                          <w:tcPr>
                            <w:tcW w:w="2410" w:type="dxa"/>
                            <w:tcBorders>
                              <w:top w:val="nil"/>
                              <w:left w:val="nil"/>
                              <w:bottom w:val="single" w:sz="4" w:space="0" w:color="auto"/>
                              <w:right w:val="single" w:sz="4" w:space="0" w:color="auto"/>
                            </w:tcBorders>
                            <w:noWrap/>
                            <w:vAlign w:val="center"/>
                            <w:hideMark/>
                          </w:tcPr>
                          <w:p w14:paraId="6D3145E0" w14:textId="77777777" w:rsidR="00E07C3F" w:rsidRDefault="00E07C3F">
                            <w:pPr>
                              <w:widowControl/>
                              <w:spacing w:line="240" w:lineRule="exact"/>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420.52</w:t>
                            </w:r>
                          </w:p>
                        </w:tc>
                      </w:tr>
                      <w:tr w:rsidR="00E07C3F" w14:paraId="7BC624EF" w14:textId="77777777" w:rsidTr="00ED1143">
                        <w:trPr>
                          <w:trHeight w:val="449"/>
                        </w:trPr>
                        <w:tc>
                          <w:tcPr>
                            <w:tcW w:w="1985" w:type="dxa"/>
                            <w:tcBorders>
                              <w:top w:val="nil"/>
                              <w:left w:val="single" w:sz="4" w:space="0" w:color="auto"/>
                              <w:bottom w:val="single" w:sz="4" w:space="0" w:color="auto"/>
                              <w:right w:val="single" w:sz="4" w:space="0" w:color="auto"/>
                            </w:tcBorders>
                            <w:noWrap/>
                            <w:vAlign w:val="center"/>
                            <w:hideMark/>
                          </w:tcPr>
                          <w:p w14:paraId="7856DA6A" w14:textId="77777777" w:rsidR="00E07C3F" w:rsidRDefault="00E07C3F">
                            <w:pPr>
                              <w:widowControl/>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112</w:t>
                            </w:r>
                          </w:p>
                        </w:tc>
                        <w:tc>
                          <w:tcPr>
                            <w:tcW w:w="2410" w:type="dxa"/>
                            <w:tcBorders>
                              <w:top w:val="nil"/>
                              <w:left w:val="nil"/>
                              <w:bottom w:val="single" w:sz="4" w:space="0" w:color="auto"/>
                              <w:right w:val="single" w:sz="4" w:space="0" w:color="auto"/>
                            </w:tcBorders>
                            <w:noWrap/>
                            <w:vAlign w:val="center"/>
                            <w:hideMark/>
                          </w:tcPr>
                          <w:p w14:paraId="3705FCF5" w14:textId="77777777" w:rsidR="00E07C3F" w:rsidRDefault="00E07C3F">
                            <w:pPr>
                              <w:widowControl/>
                              <w:spacing w:line="240" w:lineRule="exact"/>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519.19</w:t>
                            </w:r>
                          </w:p>
                        </w:tc>
                      </w:tr>
                      <w:tr w:rsidR="00E07C3F" w14:paraId="51D42188" w14:textId="77777777" w:rsidTr="00ED1143">
                        <w:trPr>
                          <w:trHeight w:val="449"/>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7B83CE2C" w14:textId="77777777" w:rsidR="00E07C3F" w:rsidRDefault="00E07C3F">
                            <w:pPr>
                              <w:widowControl/>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113</w:t>
                            </w:r>
                          </w:p>
                        </w:tc>
                        <w:tc>
                          <w:tcPr>
                            <w:tcW w:w="2410" w:type="dxa"/>
                            <w:tcBorders>
                              <w:top w:val="single" w:sz="4" w:space="0" w:color="auto"/>
                              <w:left w:val="nil"/>
                              <w:bottom w:val="single" w:sz="4" w:space="0" w:color="auto"/>
                              <w:right w:val="single" w:sz="4" w:space="0" w:color="auto"/>
                            </w:tcBorders>
                            <w:noWrap/>
                            <w:vAlign w:val="center"/>
                            <w:hideMark/>
                          </w:tcPr>
                          <w:p w14:paraId="0A8956D0" w14:textId="77777777" w:rsidR="00E07C3F" w:rsidRDefault="00E07C3F">
                            <w:pPr>
                              <w:widowControl/>
                              <w:spacing w:line="240" w:lineRule="exact"/>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623.26</w:t>
                            </w:r>
                          </w:p>
                        </w:tc>
                      </w:tr>
                      <w:tr w:rsidR="00E07C3F" w14:paraId="63C68D2A" w14:textId="77777777">
                        <w:trPr>
                          <w:trHeight w:val="20"/>
                        </w:trPr>
                        <w:tc>
                          <w:tcPr>
                            <w:tcW w:w="4395" w:type="dxa"/>
                            <w:gridSpan w:val="2"/>
                            <w:tcBorders>
                              <w:top w:val="single" w:sz="4" w:space="0" w:color="auto"/>
                              <w:left w:val="nil"/>
                              <w:bottom w:val="nil"/>
                              <w:right w:val="nil"/>
                            </w:tcBorders>
                            <w:noWrap/>
                            <w:vAlign w:val="center"/>
                            <w:hideMark/>
                          </w:tcPr>
                          <w:p w14:paraId="5217528B" w14:textId="77777777" w:rsidR="00E07C3F" w:rsidRDefault="00E07C3F">
                            <w:pPr>
                              <w:widowControl/>
                              <w:spacing w:line="240" w:lineRule="exact"/>
                              <w:rPr>
                                <w:rFonts w:ascii="標楷體" w:eastAsia="標楷體" w:hAnsi="標楷體" w:cs="新細明體"/>
                                <w:color w:val="000000"/>
                                <w:kern w:val="0"/>
                                <w:sz w:val="18"/>
                                <w:szCs w:val="18"/>
                                <w14:ligatures w14:val="standardContextual"/>
                              </w:rPr>
                            </w:pPr>
                            <w:r>
                              <w:rPr>
                                <w:rFonts w:ascii="標楷體" w:eastAsia="標楷體" w:hAnsi="標楷體" w:cs="新細明體" w:hint="eastAsia"/>
                                <w:color w:val="000000"/>
                                <w:kern w:val="0"/>
                                <w:sz w:val="18"/>
                                <w:szCs w:val="18"/>
                                <w14:ligatures w14:val="standardContextual"/>
                              </w:rPr>
                              <w:t>資料來源：整理自農業部</w:t>
                            </w:r>
                            <w:proofErr w:type="gramStart"/>
                            <w:r>
                              <w:rPr>
                                <w:rFonts w:ascii="標楷體" w:eastAsia="標楷體" w:hAnsi="標楷體" w:cs="新細明體" w:hint="eastAsia"/>
                                <w:color w:val="000000"/>
                                <w:kern w:val="0"/>
                                <w:sz w:val="18"/>
                                <w:szCs w:val="18"/>
                                <w14:ligatures w14:val="standardContextual"/>
                              </w:rPr>
                              <w:t>農糧署網站</w:t>
                            </w:r>
                            <w:proofErr w:type="gramEnd"/>
                            <w:r>
                              <w:rPr>
                                <w:rFonts w:ascii="標楷體" w:eastAsia="標楷體" w:hAnsi="標楷體" w:cs="新細明體" w:hint="eastAsia"/>
                                <w:color w:val="000000"/>
                                <w:kern w:val="0"/>
                                <w:sz w:val="18"/>
                                <w:szCs w:val="18"/>
                                <w14:ligatures w14:val="standardContextual"/>
                              </w:rPr>
                              <w:t>資料。</w:t>
                            </w:r>
                          </w:p>
                        </w:tc>
                      </w:tr>
                    </w:tbl>
                    <w:p w14:paraId="532268F6" w14:textId="77777777" w:rsidR="00E07C3F" w:rsidRDefault="00E07C3F" w:rsidP="00E07C3F"/>
                  </w:txbxContent>
                </v:textbox>
                <w10:wrap type="square"/>
              </v:shape>
            </w:pict>
          </mc:Fallback>
        </mc:AlternateContent>
      </w:r>
      <w:r w:rsidRPr="00F8756A">
        <w:rPr>
          <w:rFonts w:ascii="標楷體" w:eastAsia="標楷體" w:hAnsi="標楷體" w:hint="eastAsia"/>
          <w:color w:val="000000"/>
          <w:spacing w:val="2"/>
        </w:rPr>
        <w:t>依2023</w:t>
      </w:r>
      <w:proofErr w:type="gramStart"/>
      <w:r w:rsidRPr="00F8756A">
        <w:rPr>
          <w:rFonts w:ascii="標楷體" w:eastAsia="標楷體" w:hAnsi="標楷體" w:hint="eastAsia"/>
          <w:color w:val="000000"/>
          <w:spacing w:val="2"/>
        </w:rPr>
        <w:t>臺</w:t>
      </w:r>
      <w:proofErr w:type="gramEnd"/>
      <w:r w:rsidRPr="00F8756A">
        <w:rPr>
          <w:rFonts w:ascii="標楷體" w:eastAsia="標楷體" w:hAnsi="標楷體" w:hint="eastAsia"/>
          <w:color w:val="000000"/>
          <w:spacing w:val="2"/>
        </w:rPr>
        <w:t>中市自願檢視報告</w:t>
      </w:r>
      <w:proofErr w:type="gramStart"/>
      <w:r w:rsidRPr="00F8756A">
        <w:rPr>
          <w:rFonts w:ascii="標楷體" w:eastAsia="標楷體" w:hAnsi="標楷體" w:hint="eastAsia"/>
          <w:color w:val="000000"/>
          <w:spacing w:val="2"/>
        </w:rPr>
        <w:t>2.0所列永續</w:t>
      </w:r>
      <w:proofErr w:type="gramEnd"/>
      <w:r w:rsidRPr="00F8756A">
        <w:rPr>
          <w:rFonts w:ascii="標楷體" w:eastAsia="標楷體" w:hAnsi="標楷體" w:hint="eastAsia"/>
          <w:color w:val="000000"/>
          <w:spacing w:val="2"/>
        </w:rPr>
        <w:t>發展目標SDG 12責任消費與生產揭示，推動永續消費及生產模式，積極拓展有機耕作面積；以110年有機農產品驗證面積490公頃為基準，113年累計成長率約12％，累計有機驗證面積為549公頃。</w:t>
      </w:r>
      <w:r w:rsidRPr="00F8756A">
        <w:rPr>
          <w:rFonts w:ascii="標楷體" w:eastAsia="標楷體" w:hAnsi="標楷體" w:cs="新細明體" w:hint="eastAsia"/>
          <w:color w:val="000000"/>
          <w:spacing w:val="2"/>
          <w:kern w:val="0"/>
        </w:rPr>
        <w:t>農業</w:t>
      </w:r>
      <w:r w:rsidRPr="00F8756A">
        <w:rPr>
          <w:rFonts w:ascii="標楷體" w:eastAsia="標楷體" w:hAnsi="標楷體" w:hint="eastAsia"/>
          <w:color w:val="000000"/>
          <w:spacing w:val="2"/>
        </w:rPr>
        <w:t>局為落實永續發展目標，穩定推動農民投入有機農業耕作，配合中央辦理有機農業生產輔導，</w:t>
      </w:r>
      <w:proofErr w:type="gramStart"/>
      <w:r w:rsidRPr="00F8756A">
        <w:rPr>
          <w:rFonts w:ascii="標楷體" w:eastAsia="標楷體" w:hAnsi="標楷體" w:hint="eastAsia"/>
          <w:color w:val="000000"/>
          <w:spacing w:val="2"/>
        </w:rPr>
        <w:t>賡</w:t>
      </w:r>
      <w:proofErr w:type="gramEnd"/>
      <w:r w:rsidRPr="00F8756A">
        <w:rPr>
          <w:rFonts w:ascii="標楷體" w:eastAsia="標楷體" w:hAnsi="標楷體" w:hint="eastAsia"/>
          <w:color w:val="000000"/>
          <w:spacing w:val="2"/>
        </w:rPr>
        <w:t>續辦理有機米供校園午餐使用計畫，並設置有機農業集團栽培區（面積10.01公頃）及於大甲區及外埔區設置2處有機農業促進區（面積合計39.47公頃）等有機農業專區。</w:t>
      </w:r>
      <w:proofErr w:type="gramStart"/>
      <w:r w:rsidRPr="00F8756A">
        <w:rPr>
          <w:rFonts w:ascii="標楷體" w:eastAsia="標楷體" w:hAnsi="標楷體" w:hint="eastAsia"/>
          <w:color w:val="000000"/>
          <w:spacing w:val="2"/>
        </w:rPr>
        <w:t>臺</w:t>
      </w:r>
      <w:proofErr w:type="gramEnd"/>
      <w:r w:rsidRPr="00F8756A">
        <w:rPr>
          <w:rFonts w:ascii="標楷體" w:eastAsia="標楷體" w:hAnsi="標楷體" w:hint="eastAsia"/>
          <w:color w:val="000000"/>
          <w:spacing w:val="2"/>
        </w:rPr>
        <w:t>中市有機栽培種植面積由</w:t>
      </w:r>
      <w:proofErr w:type="gramStart"/>
      <w:r w:rsidRPr="00F8756A">
        <w:rPr>
          <w:rFonts w:ascii="標楷體" w:eastAsia="標楷體" w:hAnsi="標楷體" w:hint="eastAsia"/>
          <w:color w:val="000000"/>
          <w:spacing w:val="2"/>
        </w:rPr>
        <w:t>110</w:t>
      </w:r>
      <w:proofErr w:type="gramEnd"/>
      <w:r w:rsidRPr="00F8756A">
        <w:rPr>
          <w:rFonts w:ascii="標楷體" w:eastAsia="標楷體" w:hAnsi="標楷體" w:hint="eastAsia"/>
          <w:color w:val="000000"/>
          <w:spacing w:val="2"/>
        </w:rPr>
        <w:t>年度389.26公頃，逐年上升至</w:t>
      </w:r>
      <w:proofErr w:type="gramStart"/>
      <w:r w:rsidRPr="00F8756A">
        <w:rPr>
          <w:rFonts w:ascii="標楷體" w:eastAsia="標楷體" w:hAnsi="標楷體" w:hint="eastAsia"/>
          <w:color w:val="000000"/>
          <w:spacing w:val="2"/>
        </w:rPr>
        <w:t>113</w:t>
      </w:r>
      <w:proofErr w:type="gramEnd"/>
      <w:r w:rsidRPr="00F8756A">
        <w:rPr>
          <w:rFonts w:ascii="標楷體" w:eastAsia="標楷體" w:hAnsi="標楷體" w:hint="eastAsia"/>
          <w:color w:val="000000"/>
          <w:spacing w:val="2"/>
        </w:rPr>
        <w:t>年度623.26公頃（表2），有效推動有機農業</w:t>
      </w:r>
      <w:r w:rsidRPr="00F8756A">
        <w:rPr>
          <w:rFonts w:ascii="標楷體" w:eastAsia="標楷體" w:hAnsi="標楷體" w:cs="新細明體" w:hint="eastAsia"/>
          <w:color w:val="000000"/>
          <w:spacing w:val="2"/>
          <w:kern w:val="0"/>
        </w:rPr>
        <w:t>。該局</w:t>
      </w:r>
      <w:proofErr w:type="gramStart"/>
      <w:r w:rsidRPr="00F8756A">
        <w:rPr>
          <w:rFonts w:ascii="標楷體" w:eastAsia="標楷體" w:hAnsi="標楷體" w:hint="eastAsia"/>
          <w:color w:val="000000"/>
          <w:spacing w:val="2"/>
        </w:rPr>
        <w:t>113</w:t>
      </w:r>
      <w:proofErr w:type="gramEnd"/>
      <w:r w:rsidRPr="00F8756A">
        <w:rPr>
          <w:rFonts w:ascii="標楷體" w:eastAsia="標楷體" w:hAnsi="標楷體" w:hint="eastAsia"/>
          <w:color w:val="000000"/>
          <w:spacing w:val="2"/>
        </w:rPr>
        <w:t>年度編列有機米供學校營養午餐計畫2,821萬餘元及有機農業集團栽培區計畫1,948萬餘元。經查執行情形，核有</w:t>
      </w:r>
      <w:r w:rsidRPr="00F8756A">
        <w:rPr>
          <w:rFonts w:ascii="標楷體" w:eastAsia="標楷體" w:hAnsi="標楷體" w:cs="新細明體" w:hint="eastAsia"/>
          <w:color w:val="000000"/>
          <w:spacing w:val="2"/>
          <w:kern w:val="0"/>
        </w:rPr>
        <w:t>：1.</w:t>
      </w:r>
      <w:r w:rsidRPr="00F8756A">
        <w:rPr>
          <w:rFonts w:ascii="標楷體" w:eastAsia="標楷體" w:hAnsi="標楷體" w:hint="eastAsia"/>
          <w:color w:val="000000"/>
          <w:spacing w:val="2"/>
        </w:rPr>
        <w:t>部分學校營養午餐尚未使用有機</w:t>
      </w:r>
      <w:r>
        <w:rPr>
          <w:rFonts w:ascii="標楷體" w:eastAsia="標楷體" w:hAnsi="標楷體" w:hint="eastAsia"/>
          <w:color w:val="000000"/>
        </w:rPr>
        <w:t>米，且112學年度下學期使用之學校數減少及供應量大於購買量</w:t>
      </w:r>
      <w:r>
        <w:rPr>
          <w:rFonts w:ascii="標楷體" w:eastAsia="標楷體" w:hAnsi="標楷體" w:cs="新細明體" w:hint="eastAsia"/>
          <w:color w:val="000000"/>
          <w:kern w:val="0"/>
        </w:rPr>
        <w:t>；2.</w:t>
      </w:r>
      <w:r>
        <w:rPr>
          <w:rFonts w:ascii="標楷體" w:eastAsia="標楷體" w:hAnsi="標楷體" w:hint="eastAsia"/>
          <w:color w:val="000000"/>
        </w:rPr>
        <w:t>部分有機集團栽培區及有機農業促進區仍有使用化學肥料情形</w:t>
      </w:r>
      <w:r>
        <w:rPr>
          <w:rFonts w:ascii="標楷體" w:eastAsia="標楷體" w:hAnsi="標楷體" w:cs="新細明體" w:hint="eastAsia"/>
          <w:color w:val="000000"/>
          <w:kern w:val="0"/>
        </w:rPr>
        <w:t>；3.</w:t>
      </w:r>
      <w:r>
        <w:rPr>
          <w:rFonts w:ascii="標楷體" w:eastAsia="標楷體" w:hAnsi="標楷體" w:hint="eastAsia"/>
          <w:color w:val="000000"/>
        </w:rPr>
        <w:t>承租農地作為有</w:t>
      </w:r>
      <w:r>
        <w:rPr>
          <w:rFonts w:ascii="標楷體" w:eastAsia="標楷體" w:hAnsi="標楷體" w:hint="eastAsia"/>
          <w:color w:val="000000"/>
        </w:rPr>
        <w:lastRenderedPageBreak/>
        <w:t>機農業集團栽培區，提供青年農戶耕作，尚有約</w:t>
      </w:r>
      <w:proofErr w:type="gramStart"/>
      <w:r>
        <w:rPr>
          <w:rFonts w:ascii="標楷體" w:eastAsia="標楷體" w:hAnsi="標楷體" w:hint="eastAsia"/>
          <w:color w:val="000000"/>
        </w:rPr>
        <w:t>3成</w:t>
      </w:r>
      <w:proofErr w:type="gramEnd"/>
      <w:r>
        <w:rPr>
          <w:rFonts w:ascii="標楷體" w:eastAsia="標楷體" w:hAnsi="標楷體" w:hint="eastAsia"/>
          <w:color w:val="000000"/>
        </w:rPr>
        <w:t>面積農地閒置未使用等情事，經函請檢討改善</w:t>
      </w:r>
      <w:r>
        <w:rPr>
          <w:rFonts w:ascii="標楷體" w:eastAsia="標楷體" w:hAnsi="標楷體" w:cs="新細明體" w:hint="eastAsia"/>
          <w:color w:val="000000"/>
          <w:kern w:val="0"/>
        </w:rPr>
        <w:t>。據復：1.</w:t>
      </w:r>
      <w:r>
        <w:rPr>
          <w:rFonts w:ascii="標楷體" w:eastAsia="標楷體" w:hAnsi="標楷體" w:hint="eastAsia"/>
          <w:color w:val="000000"/>
        </w:rPr>
        <w:t>已請教育局宣導學校使用有機米，以提升學童營養午餐品質，帶動有機農業發展，並提升計畫執行成效</w:t>
      </w:r>
      <w:r>
        <w:rPr>
          <w:rFonts w:ascii="標楷體" w:eastAsia="標楷體" w:hAnsi="標楷體" w:cs="新細明體" w:hint="eastAsia"/>
          <w:color w:val="000000"/>
          <w:kern w:val="0"/>
        </w:rPr>
        <w:t>；2.</w:t>
      </w:r>
      <w:r>
        <w:rPr>
          <w:rFonts w:ascii="標楷體" w:eastAsia="標楷體" w:hAnsi="標楷體" w:cs="標楷體" w:hint="eastAsia"/>
          <w:color w:val="000000"/>
        </w:rPr>
        <w:t>將函請相關驗證機構進行輔導</w:t>
      </w:r>
      <w:r>
        <w:rPr>
          <w:rFonts w:ascii="標楷體" w:eastAsia="標楷體" w:hAnsi="標楷體" w:cs="新細明體" w:hint="eastAsia"/>
          <w:color w:val="000000"/>
          <w:kern w:val="0"/>
        </w:rPr>
        <w:t>；3.</w:t>
      </w:r>
      <w:r>
        <w:rPr>
          <w:rFonts w:ascii="標楷體" w:eastAsia="標楷體" w:hAnsi="標楷體" w:cs="標楷體" w:hint="eastAsia"/>
          <w:color w:val="000000"/>
        </w:rPr>
        <w:t>將持續加強宣導招攬，或依據</w:t>
      </w:r>
      <w:proofErr w:type="gramStart"/>
      <w:r>
        <w:rPr>
          <w:rFonts w:ascii="標楷體" w:eastAsia="標楷體" w:hAnsi="標楷體" w:cs="標楷體" w:hint="eastAsia"/>
          <w:color w:val="000000"/>
        </w:rPr>
        <w:t>臺</w:t>
      </w:r>
      <w:proofErr w:type="gramEnd"/>
      <w:r>
        <w:rPr>
          <w:rFonts w:ascii="標楷體" w:eastAsia="標楷體" w:hAnsi="標楷體" w:cs="標楷體" w:hint="eastAsia"/>
          <w:color w:val="000000"/>
        </w:rPr>
        <w:t>中市有機農業集團栽培區使用及管理要點，以政策專案方式利用土地，已於114年4月全部簽約予青年農戶耕作</w:t>
      </w:r>
      <w:r>
        <w:rPr>
          <w:rFonts w:ascii="標楷體" w:eastAsia="標楷體" w:hAnsi="標楷體" w:cs="新細明體" w:hint="eastAsia"/>
          <w:color w:val="000000"/>
          <w:kern w:val="0"/>
        </w:rPr>
        <w:t>。</w:t>
      </w:r>
    </w:p>
    <w:p w14:paraId="6A234997" w14:textId="77777777" w:rsidR="00E07C3F" w:rsidRDefault="00E07C3F" w:rsidP="00E07C3F">
      <w:pPr>
        <w:pStyle w:val="afff0"/>
        <w:spacing w:line="500" w:lineRule="exact"/>
      </w:pPr>
      <w:r>
        <w:rPr>
          <w:rFonts w:hint="eastAsia"/>
        </w:rPr>
        <w:t>（五）持續</w:t>
      </w:r>
      <w:r>
        <w:rPr>
          <w:rFonts w:hint="eastAsia"/>
          <w:szCs w:val="22"/>
        </w:rPr>
        <w:t>加碼獎勵推動綠色環境給付計畫，水稻面積稍下降及硬質玉米面積增加</w:t>
      </w:r>
      <w:r>
        <w:rPr>
          <w:rFonts w:hint="eastAsia"/>
          <w:bCs/>
          <w:lang w:val="x-none"/>
        </w:rPr>
        <w:t>，</w:t>
      </w:r>
      <w:r>
        <w:rPr>
          <w:rFonts w:hint="eastAsia"/>
          <w:szCs w:val="22"/>
        </w:rPr>
        <w:t>惟農民</w:t>
      </w:r>
      <w:proofErr w:type="gramStart"/>
      <w:r>
        <w:rPr>
          <w:rFonts w:hint="eastAsia"/>
          <w:szCs w:val="22"/>
        </w:rPr>
        <w:t>契</w:t>
      </w:r>
      <w:proofErr w:type="gramEnd"/>
      <w:r>
        <w:rPr>
          <w:rFonts w:hint="eastAsia"/>
          <w:szCs w:val="22"/>
        </w:rPr>
        <w:t>作大豆損失變多，部分</w:t>
      </w:r>
      <w:proofErr w:type="gramStart"/>
      <w:r>
        <w:rPr>
          <w:rFonts w:hint="eastAsia"/>
          <w:szCs w:val="22"/>
        </w:rPr>
        <w:t>契</w:t>
      </w:r>
      <w:proofErr w:type="gramEnd"/>
      <w:r>
        <w:rPr>
          <w:rFonts w:hint="eastAsia"/>
          <w:szCs w:val="22"/>
        </w:rPr>
        <w:t>作主體</w:t>
      </w:r>
      <w:proofErr w:type="gramStart"/>
      <w:r>
        <w:rPr>
          <w:rFonts w:hint="eastAsia"/>
          <w:szCs w:val="22"/>
        </w:rPr>
        <w:t>種苗費偏</w:t>
      </w:r>
      <w:proofErr w:type="gramEnd"/>
      <w:r>
        <w:rPr>
          <w:rFonts w:hint="eastAsia"/>
          <w:szCs w:val="22"/>
        </w:rPr>
        <w:t>高及訂定賠償與違約金條款等，亟待檢討改善，以達成提高農民經濟收入之目的</w:t>
      </w:r>
      <w:r>
        <w:rPr>
          <w:rFonts w:hint="eastAsia"/>
          <w:spacing w:val="-6"/>
        </w:rPr>
        <w:t>。</w:t>
      </w:r>
    </w:p>
    <w:tbl>
      <w:tblPr>
        <w:tblpPr w:leftFromText="180" w:rightFromText="180" w:vertAnchor="text" w:horzAnchor="margin" w:tblpXSpec="right" w:tblpY="1664"/>
        <w:tblW w:w="5557" w:type="dxa"/>
        <w:tblCellMar>
          <w:left w:w="28" w:type="dxa"/>
          <w:right w:w="28" w:type="dxa"/>
        </w:tblCellMar>
        <w:tblLook w:val="04A0" w:firstRow="1" w:lastRow="0" w:firstColumn="1" w:lastColumn="0" w:noHBand="0" w:noVBand="1"/>
      </w:tblPr>
      <w:tblGrid>
        <w:gridCol w:w="1033"/>
        <w:gridCol w:w="884"/>
        <w:gridCol w:w="884"/>
        <w:gridCol w:w="884"/>
        <w:gridCol w:w="884"/>
        <w:gridCol w:w="926"/>
        <w:gridCol w:w="62"/>
      </w:tblGrid>
      <w:tr w:rsidR="00E07C3F" w14:paraId="1A07248E" w14:textId="77777777" w:rsidTr="00C32C23">
        <w:trPr>
          <w:gridAfter w:val="1"/>
          <w:wAfter w:w="62" w:type="dxa"/>
          <w:trHeight w:val="324"/>
        </w:trPr>
        <w:tc>
          <w:tcPr>
            <w:tcW w:w="5495" w:type="dxa"/>
            <w:gridSpan w:val="6"/>
            <w:noWrap/>
            <w:vAlign w:val="center"/>
            <w:hideMark/>
          </w:tcPr>
          <w:p w14:paraId="66CB22E9" w14:textId="77777777" w:rsidR="00E07C3F" w:rsidRDefault="00E07C3F" w:rsidP="00C32C23">
            <w:pPr>
              <w:widowControl/>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表3  部分轉（</w:t>
            </w:r>
            <w:proofErr w:type="gramStart"/>
            <w:r>
              <w:rPr>
                <w:rFonts w:ascii="標楷體" w:eastAsia="標楷體" w:hAnsi="標楷體" w:cs="新細明體" w:hint="eastAsia"/>
                <w:b/>
                <w:bCs/>
                <w:color w:val="000000"/>
                <w:kern w:val="0"/>
              </w:rPr>
              <w:t>契</w:t>
            </w:r>
            <w:proofErr w:type="gramEnd"/>
            <w:r>
              <w:rPr>
                <w:rFonts w:ascii="標楷體" w:eastAsia="標楷體" w:hAnsi="標楷體" w:cs="新細明體" w:hint="eastAsia"/>
                <w:b/>
                <w:bCs/>
                <w:color w:val="000000"/>
                <w:kern w:val="0"/>
              </w:rPr>
              <w:t>）作戰略作物平均生產損益情形</w:t>
            </w:r>
          </w:p>
        </w:tc>
      </w:tr>
      <w:tr w:rsidR="00E07C3F" w14:paraId="15B88961" w14:textId="77777777" w:rsidTr="00C32C23">
        <w:trPr>
          <w:gridAfter w:val="1"/>
          <w:wAfter w:w="62" w:type="dxa"/>
          <w:trHeight w:val="300"/>
        </w:trPr>
        <w:tc>
          <w:tcPr>
            <w:tcW w:w="5495" w:type="dxa"/>
            <w:gridSpan w:val="6"/>
            <w:noWrap/>
            <w:vAlign w:val="center"/>
            <w:hideMark/>
          </w:tcPr>
          <w:p w14:paraId="1F12223F" w14:textId="77777777" w:rsidR="00E07C3F" w:rsidRDefault="00E07C3F" w:rsidP="00C32C23">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單位：新臺幣元/每公頃</w:t>
            </w:r>
          </w:p>
        </w:tc>
      </w:tr>
      <w:tr w:rsidR="00E07C3F" w14:paraId="5430A9F8" w14:textId="77777777" w:rsidTr="00C32C23">
        <w:trPr>
          <w:gridAfter w:val="1"/>
          <w:wAfter w:w="62" w:type="dxa"/>
          <w:trHeight w:val="484"/>
        </w:trPr>
        <w:tc>
          <w:tcPr>
            <w:tcW w:w="1033"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14:paraId="637B1472" w14:textId="77777777" w:rsidR="00E07C3F" w:rsidRDefault="00E07C3F" w:rsidP="00C32C2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年期 </w:t>
            </w:r>
          </w:p>
          <w:p w14:paraId="03CC3AD3" w14:textId="77777777" w:rsidR="00E07C3F" w:rsidRDefault="00E07C3F" w:rsidP="00C32C23">
            <w:pPr>
              <w:widowControl/>
              <w:spacing w:line="240" w:lineRule="exact"/>
              <w:jc w:val="center"/>
              <w:rPr>
                <w:rFonts w:ascii="標楷體" w:eastAsia="標楷體" w:hAnsi="標楷體" w:cs="新細明體"/>
                <w:color w:val="000000"/>
                <w:kern w:val="0"/>
                <w:sz w:val="20"/>
                <w:szCs w:val="20"/>
              </w:rPr>
            </w:pPr>
          </w:p>
          <w:p w14:paraId="4CF96939" w14:textId="77777777" w:rsidR="00E07C3F" w:rsidRDefault="00E07C3F" w:rsidP="00C32C23">
            <w:pPr>
              <w:widowControl/>
              <w:spacing w:line="240" w:lineRule="exact"/>
              <w:ind w:leftChars="-239" w:left="-174" w:hangingChars="200" w:hanging="40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tc>
        <w:tc>
          <w:tcPr>
            <w:tcW w:w="884" w:type="dxa"/>
            <w:vMerge w:val="restart"/>
            <w:tcBorders>
              <w:top w:val="single" w:sz="4" w:space="0" w:color="auto"/>
              <w:left w:val="single" w:sz="4" w:space="0" w:color="auto"/>
              <w:bottom w:val="single" w:sz="4" w:space="0" w:color="auto"/>
              <w:right w:val="single" w:sz="4" w:space="0" w:color="auto"/>
            </w:tcBorders>
            <w:noWrap/>
            <w:vAlign w:val="center"/>
            <w:hideMark/>
          </w:tcPr>
          <w:p w14:paraId="17468EDE" w14:textId="77777777" w:rsidR="00E07C3F" w:rsidRDefault="00E07C3F" w:rsidP="00C32C2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109</w:t>
            </w:r>
          </w:p>
        </w:tc>
        <w:tc>
          <w:tcPr>
            <w:tcW w:w="884" w:type="dxa"/>
            <w:vMerge w:val="restart"/>
            <w:tcBorders>
              <w:top w:val="single" w:sz="4" w:space="0" w:color="auto"/>
              <w:left w:val="single" w:sz="4" w:space="0" w:color="auto"/>
              <w:bottom w:val="single" w:sz="4" w:space="0" w:color="auto"/>
              <w:right w:val="single" w:sz="4" w:space="0" w:color="auto"/>
            </w:tcBorders>
            <w:noWrap/>
            <w:vAlign w:val="center"/>
            <w:hideMark/>
          </w:tcPr>
          <w:p w14:paraId="08E3A85A" w14:textId="77777777" w:rsidR="00E07C3F" w:rsidRDefault="00E07C3F" w:rsidP="00C32C2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w:t>
            </w:r>
          </w:p>
        </w:tc>
        <w:tc>
          <w:tcPr>
            <w:tcW w:w="884" w:type="dxa"/>
            <w:vMerge w:val="restart"/>
            <w:tcBorders>
              <w:top w:val="single" w:sz="4" w:space="0" w:color="auto"/>
              <w:left w:val="single" w:sz="4" w:space="0" w:color="auto"/>
              <w:bottom w:val="single" w:sz="4" w:space="0" w:color="auto"/>
              <w:right w:val="single" w:sz="4" w:space="0" w:color="auto"/>
            </w:tcBorders>
            <w:noWrap/>
            <w:vAlign w:val="center"/>
            <w:hideMark/>
          </w:tcPr>
          <w:p w14:paraId="20BE4609" w14:textId="77777777" w:rsidR="00E07C3F" w:rsidRDefault="00E07C3F" w:rsidP="00C32C2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884" w:type="dxa"/>
            <w:vMerge w:val="restart"/>
            <w:tcBorders>
              <w:top w:val="single" w:sz="4" w:space="0" w:color="auto"/>
              <w:left w:val="single" w:sz="4" w:space="0" w:color="auto"/>
              <w:bottom w:val="single" w:sz="4" w:space="0" w:color="auto"/>
              <w:right w:val="single" w:sz="4" w:space="0" w:color="auto"/>
            </w:tcBorders>
            <w:noWrap/>
            <w:vAlign w:val="center"/>
            <w:hideMark/>
          </w:tcPr>
          <w:p w14:paraId="3E9189BB" w14:textId="77777777" w:rsidR="00E07C3F" w:rsidRDefault="00E07C3F" w:rsidP="00C32C2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926" w:type="dxa"/>
            <w:vMerge w:val="restart"/>
            <w:tcBorders>
              <w:top w:val="single" w:sz="4" w:space="0" w:color="auto"/>
              <w:left w:val="single" w:sz="4" w:space="0" w:color="auto"/>
              <w:bottom w:val="single" w:sz="4" w:space="0" w:color="auto"/>
              <w:right w:val="single" w:sz="4" w:space="0" w:color="auto"/>
            </w:tcBorders>
            <w:vAlign w:val="center"/>
            <w:hideMark/>
          </w:tcPr>
          <w:p w14:paraId="705DA931" w14:textId="77777777" w:rsidR="00E07C3F" w:rsidRDefault="00E07C3F" w:rsidP="00C32C2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r>
      <w:tr w:rsidR="00E07C3F" w14:paraId="73673D54" w14:textId="77777777" w:rsidTr="00C32C23">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F581F5" w14:textId="77777777" w:rsidR="00E07C3F" w:rsidRDefault="00E07C3F" w:rsidP="00C32C23">
            <w:pPr>
              <w:widowControl/>
              <w:rPr>
                <w:rFonts w:ascii="標楷體" w:eastAsia="標楷體" w:hAnsi="標楷體" w:cs="新細明體"/>
                <w:color w:val="000000"/>
                <w:kern w:val="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877F4E" w14:textId="77777777" w:rsidR="00E07C3F" w:rsidRDefault="00E07C3F" w:rsidP="00C32C23">
            <w:pPr>
              <w:widowControl/>
              <w:rPr>
                <w:rFonts w:ascii="標楷體" w:eastAsia="標楷體" w:hAnsi="標楷體" w:cs="新細明體"/>
                <w:color w:val="000000"/>
                <w:kern w:val="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B8B03" w14:textId="77777777" w:rsidR="00E07C3F" w:rsidRDefault="00E07C3F" w:rsidP="00C32C23">
            <w:pPr>
              <w:widowControl/>
              <w:rPr>
                <w:rFonts w:ascii="標楷體" w:eastAsia="標楷體" w:hAnsi="標楷體" w:cs="新細明體"/>
                <w:color w:val="000000"/>
                <w:kern w:val="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80A3FF" w14:textId="77777777" w:rsidR="00E07C3F" w:rsidRDefault="00E07C3F" w:rsidP="00C32C23">
            <w:pPr>
              <w:widowControl/>
              <w:rPr>
                <w:rFonts w:ascii="標楷體" w:eastAsia="標楷體" w:hAnsi="標楷體" w:cs="新細明體"/>
                <w:color w:val="000000"/>
                <w:kern w:val="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02011" w14:textId="77777777" w:rsidR="00E07C3F" w:rsidRDefault="00E07C3F" w:rsidP="00C32C23">
            <w:pPr>
              <w:widowControl/>
              <w:rPr>
                <w:rFonts w:ascii="標楷體" w:eastAsia="標楷體" w:hAnsi="標楷體" w:cs="新細明體"/>
                <w:color w:val="000000"/>
                <w:kern w:val="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AE905" w14:textId="77777777" w:rsidR="00E07C3F" w:rsidRDefault="00E07C3F" w:rsidP="00C32C23">
            <w:pPr>
              <w:widowControl/>
              <w:rPr>
                <w:rFonts w:ascii="標楷體" w:eastAsia="標楷體" w:hAnsi="標楷體" w:cs="新細明體"/>
                <w:color w:val="000000"/>
                <w:kern w:val="0"/>
                <w:sz w:val="20"/>
                <w:szCs w:val="20"/>
              </w:rPr>
            </w:pPr>
          </w:p>
        </w:tc>
        <w:tc>
          <w:tcPr>
            <w:tcW w:w="62" w:type="dxa"/>
            <w:noWrap/>
            <w:vAlign w:val="bottom"/>
            <w:hideMark/>
          </w:tcPr>
          <w:p w14:paraId="774A2B2C" w14:textId="77777777" w:rsidR="00E07C3F" w:rsidRDefault="00E07C3F" w:rsidP="00C32C23"/>
        </w:tc>
      </w:tr>
      <w:tr w:rsidR="00E07C3F" w14:paraId="1DB09C27" w14:textId="77777777" w:rsidTr="00C32C23">
        <w:trPr>
          <w:trHeight w:val="623"/>
        </w:trPr>
        <w:tc>
          <w:tcPr>
            <w:tcW w:w="1033" w:type="dxa"/>
            <w:tcBorders>
              <w:top w:val="nil"/>
              <w:left w:val="single" w:sz="4" w:space="0" w:color="auto"/>
              <w:bottom w:val="single" w:sz="4" w:space="0" w:color="auto"/>
              <w:right w:val="single" w:sz="4" w:space="0" w:color="auto"/>
            </w:tcBorders>
            <w:noWrap/>
            <w:vAlign w:val="center"/>
          </w:tcPr>
          <w:p w14:paraId="5AA8B394" w14:textId="77777777" w:rsidR="00E07C3F" w:rsidRDefault="00E07C3F" w:rsidP="00C32C2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二期大豆</w:t>
            </w:r>
          </w:p>
        </w:tc>
        <w:tc>
          <w:tcPr>
            <w:tcW w:w="884" w:type="dxa"/>
            <w:tcBorders>
              <w:top w:val="nil"/>
              <w:left w:val="nil"/>
              <w:bottom w:val="single" w:sz="4" w:space="0" w:color="auto"/>
              <w:right w:val="single" w:sz="4" w:space="0" w:color="auto"/>
            </w:tcBorders>
            <w:noWrap/>
            <w:vAlign w:val="center"/>
          </w:tcPr>
          <w:p w14:paraId="14FE1C8B" w14:textId="77777777" w:rsidR="00E07C3F" w:rsidRDefault="00E07C3F" w:rsidP="00C32C2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- 16,647</w:t>
            </w:r>
          </w:p>
        </w:tc>
        <w:tc>
          <w:tcPr>
            <w:tcW w:w="884" w:type="dxa"/>
            <w:tcBorders>
              <w:top w:val="nil"/>
              <w:left w:val="nil"/>
              <w:bottom w:val="single" w:sz="4" w:space="0" w:color="auto"/>
              <w:right w:val="single" w:sz="4" w:space="0" w:color="auto"/>
            </w:tcBorders>
            <w:noWrap/>
            <w:vAlign w:val="center"/>
          </w:tcPr>
          <w:p w14:paraId="7399C9EC" w14:textId="77777777" w:rsidR="00E07C3F" w:rsidRDefault="00E07C3F" w:rsidP="00C32C2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- 20,810</w:t>
            </w:r>
          </w:p>
        </w:tc>
        <w:tc>
          <w:tcPr>
            <w:tcW w:w="884" w:type="dxa"/>
            <w:tcBorders>
              <w:top w:val="nil"/>
              <w:left w:val="nil"/>
              <w:bottom w:val="single" w:sz="4" w:space="0" w:color="auto"/>
              <w:right w:val="single" w:sz="4" w:space="0" w:color="auto"/>
            </w:tcBorders>
            <w:noWrap/>
            <w:vAlign w:val="center"/>
          </w:tcPr>
          <w:p w14:paraId="6DE4633C" w14:textId="77777777" w:rsidR="00E07C3F" w:rsidRDefault="00E07C3F" w:rsidP="00C32C2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- 24,561</w:t>
            </w:r>
          </w:p>
        </w:tc>
        <w:tc>
          <w:tcPr>
            <w:tcW w:w="884" w:type="dxa"/>
            <w:tcBorders>
              <w:top w:val="nil"/>
              <w:left w:val="nil"/>
              <w:bottom w:val="single" w:sz="4" w:space="0" w:color="auto"/>
              <w:right w:val="single" w:sz="4" w:space="0" w:color="auto"/>
            </w:tcBorders>
            <w:noWrap/>
            <w:vAlign w:val="center"/>
          </w:tcPr>
          <w:p w14:paraId="6DBFE26A" w14:textId="77777777" w:rsidR="00E07C3F" w:rsidRDefault="00E07C3F" w:rsidP="00C32C2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- 34,839</w:t>
            </w:r>
          </w:p>
        </w:tc>
        <w:tc>
          <w:tcPr>
            <w:tcW w:w="926" w:type="dxa"/>
            <w:tcBorders>
              <w:top w:val="nil"/>
              <w:left w:val="nil"/>
              <w:bottom w:val="single" w:sz="4" w:space="0" w:color="auto"/>
              <w:right w:val="single" w:sz="4" w:space="0" w:color="auto"/>
            </w:tcBorders>
            <w:vAlign w:val="center"/>
          </w:tcPr>
          <w:p w14:paraId="755DF2D1" w14:textId="77777777" w:rsidR="00E07C3F" w:rsidRDefault="00E07C3F" w:rsidP="00C32C2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- 35,476</w:t>
            </w:r>
          </w:p>
        </w:tc>
        <w:tc>
          <w:tcPr>
            <w:tcW w:w="62" w:type="dxa"/>
            <w:vAlign w:val="center"/>
          </w:tcPr>
          <w:p w14:paraId="303934F0" w14:textId="77777777" w:rsidR="00E07C3F" w:rsidRDefault="00E07C3F" w:rsidP="00C32C23">
            <w:pPr>
              <w:rPr>
                <w:rFonts w:ascii="標楷體" w:eastAsia="標楷體" w:hAnsi="標楷體" w:cs="新細明體"/>
                <w:color w:val="000000"/>
                <w:kern w:val="0"/>
                <w:sz w:val="20"/>
                <w:szCs w:val="20"/>
              </w:rPr>
            </w:pPr>
          </w:p>
        </w:tc>
      </w:tr>
      <w:tr w:rsidR="00E07C3F" w14:paraId="62DF80F2" w14:textId="77777777" w:rsidTr="00C32C23">
        <w:trPr>
          <w:trHeight w:val="623"/>
        </w:trPr>
        <w:tc>
          <w:tcPr>
            <w:tcW w:w="1033" w:type="dxa"/>
            <w:tcBorders>
              <w:top w:val="nil"/>
              <w:left w:val="single" w:sz="4" w:space="0" w:color="auto"/>
              <w:bottom w:val="single" w:sz="4" w:space="0" w:color="auto"/>
              <w:right w:val="single" w:sz="4" w:space="0" w:color="auto"/>
            </w:tcBorders>
            <w:noWrap/>
            <w:vAlign w:val="center"/>
            <w:hideMark/>
          </w:tcPr>
          <w:p w14:paraId="1B634A27" w14:textId="77777777" w:rsidR="00E07C3F" w:rsidRDefault="00E07C3F" w:rsidP="00C32C2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硬質玉米</w:t>
            </w:r>
          </w:p>
        </w:tc>
        <w:tc>
          <w:tcPr>
            <w:tcW w:w="884" w:type="dxa"/>
            <w:tcBorders>
              <w:top w:val="nil"/>
              <w:left w:val="nil"/>
              <w:bottom w:val="single" w:sz="4" w:space="0" w:color="auto"/>
              <w:right w:val="single" w:sz="4" w:space="0" w:color="auto"/>
            </w:tcBorders>
            <w:noWrap/>
            <w:vAlign w:val="center"/>
            <w:hideMark/>
          </w:tcPr>
          <w:p w14:paraId="4B2086AB" w14:textId="77777777" w:rsidR="00E07C3F" w:rsidRDefault="00E07C3F" w:rsidP="00C32C2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35,357</w:t>
            </w:r>
          </w:p>
        </w:tc>
        <w:tc>
          <w:tcPr>
            <w:tcW w:w="884" w:type="dxa"/>
            <w:tcBorders>
              <w:top w:val="nil"/>
              <w:left w:val="nil"/>
              <w:bottom w:val="single" w:sz="4" w:space="0" w:color="auto"/>
              <w:right w:val="single" w:sz="4" w:space="0" w:color="auto"/>
            </w:tcBorders>
            <w:noWrap/>
            <w:vAlign w:val="center"/>
            <w:hideMark/>
          </w:tcPr>
          <w:p w14:paraId="39DB396B" w14:textId="77777777" w:rsidR="00E07C3F" w:rsidRDefault="00E07C3F" w:rsidP="00C32C2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25,793</w:t>
            </w:r>
          </w:p>
        </w:tc>
        <w:tc>
          <w:tcPr>
            <w:tcW w:w="884" w:type="dxa"/>
            <w:tcBorders>
              <w:top w:val="nil"/>
              <w:left w:val="nil"/>
              <w:bottom w:val="single" w:sz="4" w:space="0" w:color="auto"/>
              <w:right w:val="single" w:sz="4" w:space="0" w:color="auto"/>
            </w:tcBorders>
            <w:noWrap/>
            <w:vAlign w:val="center"/>
            <w:hideMark/>
          </w:tcPr>
          <w:p w14:paraId="2A369BE8" w14:textId="77777777" w:rsidR="00E07C3F" w:rsidRDefault="00E07C3F" w:rsidP="00C32C2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43,303</w:t>
            </w:r>
          </w:p>
        </w:tc>
        <w:tc>
          <w:tcPr>
            <w:tcW w:w="884" w:type="dxa"/>
            <w:tcBorders>
              <w:top w:val="nil"/>
              <w:left w:val="nil"/>
              <w:bottom w:val="single" w:sz="4" w:space="0" w:color="auto"/>
              <w:right w:val="single" w:sz="4" w:space="0" w:color="auto"/>
            </w:tcBorders>
            <w:noWrap/>
            <w:vAlign w:val="center"/>
            <w:hideMark/>
          </w:tcPr>
          <w:p w14:paraId="0C07EB8D" w14:textId="77777777" w:rsidR="00E07C3F" w:rsidRDefault="00E07C3F" w:rsidP="00C32C2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14,268</w:t>
            </w:r>
          </w:p>
        </w:tc>
        <w:tc>
          <w:tcPr>
            <w:tcW w:w="926" w:type="dxa"/>
            <w:tcBorders>
              <w:top w:val="nil"/>
              <w:left w:val="nil"/>
              <w:bottom w:val="single" w:sz="4" w:space="0" w:color="auto"/>
              <w:right w:val="single" w:sz="4" w:space="0" w:color="auto"/>
            </w:tcBorders>
            <w:vAlign w:val="center"/>
            <w:hideMark/>
          </w:tcPr>
          <w:p w14:paraId="26E432A7" w14:textId="77777777" w:rsidR="00E07C3F" w:rsidRDefault="00E07C3F" w:rsidP="00C32C23">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28,222</w:t>
            </w:r>
          </w:p>
        </w:tc>
        <w:tc>
          <w:tcPr>
            <w:tcW w:w="62" w:type="dxa"/>
            <w:vAlign w:val="center"/>
            <w:hideMark/>
          </w:tcPr>
          <w:p w14:paraId="1B77ED83" w14:textId="77777777" w:rsidR="00E07C3F" w:rsidRDefault="00E07C3F" w:rsidP="00C32C23">
            <w:pPr>
              <w:rPr>
                <w:rFonts w:ascii="標楷體" w:eastAsia="標楷體" w:hAnsi="標楷體" w:cs="新細明體"/>
                <w:color w:val="000000"/>
                <w:kern w:val="0"/>
                <w:sz w:val="20"/>
                <w:szCs w:val="20"/>
              </w:rPr>
            </w:pPr>
          </w:p>
        </w:tc>
      </w:tr>
      <w:tr w:rsidR="00E07C3F" w14:paraId="15A99D08" w14:textId="77777777" w:rsidTr="00C32C23">
        <w:trPr>
          <w:trHeight w:val="300"/>
        </w:trPr>
        <w:tc>
          <w:tcPr>
            <w:tcW w:w="5495" w:type="dxa"/>
            <w:gridSpan w:val="6"/>
            <w:vAlign w:val="center"/>
            <w:hideMark/>
          </w:tcPr>
          <w:p w14:paraId="3362B342" w14:textId="77777777" w:rsidR="00E07C3F" w:rsidRDefault="00E07C3F" w:rsidP="00C32C23">
            <w:pPr>
              <w:widowControl/>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w:t>
            </w:r>
            <w:r>
              <w:rPr>
                <w:rFonts w:ascii="新細明體" w:hAnsi="新細明體" w:cs="新細明體" w:hint="eastAsia"/>
                <w:color w:val="000000"/>
                <w:kern w:val="0"/>
                <w:sz w:val="18"/>
                <w:szCs w:val="18"/>
              </w:rPr>
              <w:t>：</w:t>
            </w:r>
            <w:r>
              <w:rPr>
                <w:rFonts w:ascii="新細明體" w:eastAsia="標楷體" w:hAnsi="新細明體" w:cs="新細明體" w:hint="eastAsia"/>
                <w:color w:val="000000"/>
                <w:kern w:val="0"/>
                <w:sz w:val="18"/>
                <w:szCs w:val="18"/>
              </w:rPr>
              <w:t>整理自農業部</w:t>
            </w:r>
            <w:proofErr w:type="gramStart"/>
            <w:r>
              <w:rPr>
                <w:rFonts w:ascii="新細明體" w:eastAsia="標楷體" w:hAnsi="新細明體" w:cs="新細明體" w:hint="eastAsia"/>
                <w:color w:val="000000"/>
                <w:kern w:val="0"/>
                <w:sz w:val="18"/>
                <w:szCs w:val="18"/>
              </w:rPr>
              <w:t>農糧署農產品</w:t>
            </w:r>
            <w:proofErr w:type="gramEnd"/>
            <w:r>
              <w:rPr>
                <w:rFonts w:ascii="新細明體" w:eastAsia="標楷體" w:hAnsi="新細明體" w:cs="新細明體" w:hint="eastAsia"/>
                <w:color w:val="000000"/>
                <w:kern w:val="0"/>
                <w:sz w:val="18"/>
                <w:szCs w:val="18"/>
              </w:rPr>
              <w:t>生產成本調查系統資料。</w:t>
            </w:r>
          </w:p>
        </w:tc>
        <w:tc>
          <w:tcPr>
            <w:tcW w:w="62" w:type="dxa"/>
            <w:vAlign w:val="center"/>
            <w:hideMark/>
          </w:tcPr>
          <w:p w14:paraId="6C83C1AB" w14:textId="77777777" w:rsidR="00E07C3F" w:rsidRDefault="00E07C3F" w:rsidP="00C32C23">
            <w:pPr>
              <w:rPr>
                <w:rFonts w:ascii="標楷體" w:eastAsia="標楷體" w:hAnsi="標楷體" w:cs="新細明體"/>
                <w:color w:val="000000"/>
                <w:kern w:val="0"/>
                <w:sz w:val="18"/>
                <w:szCs w:val="18"/>
              </w:rPr>
            </w:pPr>
          </w:p>
        </w:tc>
      </w:tr>
    </w:tbl>
    <w:p w14:paraId="26FA0291" w14:textId="77777777" w:rsidR="00E07C3F" w:rsidRPr="002A47C1" w:rsidRDefault="00E07C3F" w:rsidP="00E07C3F">
      <w:pPr>
        <w:pStyle w:val="afff0"/>
        <w:spacing w:line="500" w:lineRule="exact"/>
        <w:ind w:firstLine="480"/>
        <w:rPr>
          <w:spacing w:val="-2"/>
        </w:rPr>
      </w:pPr>
      <w:r w:rsidRPr="002A47C1">
        <w:rPr>
          <w:rFonts w:cs="Times New Roman" w:hint="eastAsia"/>
          <w:b w:val="0"/>
          <w:snapToGrid/>
          <w:color w:val="000000"/>
          <w:kern w:val="2"/>
          <w:sz w:val="24"/>
          <w:szCs w:val="24"/>
        </w:rPr>
        <w:t>臺灣永續發展核心目標2揭示，確保糧食安全，消除飢餓，促進永續農業。農業部</w:t>
      </w:r>
      <w:proofErr w:type="gramStart"/>
      <w:r w:rsidRPr="002A47C1">
        <w:rPr>
          <w:rFonts w:cs="Times New Roman" w:hint="eastAsia"/>
          <w:b w:val="0"/>
          <w:snapToGrid/>
          <w:color w:val="000000"/>
          <w:kern w:val="2"/>
          <w:sz w:val="24"/>
          <w:szCs w:val="24"/>
        </w:rPr>
        <w:t>農糧署</w:t>
      </w:r>
      <w:proofErr w:type="gramEnd"/>
      <w:r w:rsidRPr="002A47C1">
        <w:rPr>
          <w:rFonts w:cs="Times New Roman" w:hint="eastAsia"/>
          <w:b w:val="0"/>
          <w:snapToGrid/>
          <w:color w:val="000000"/>
          <w:kern w:val="2"/>
          <w:sz w:val="24"/>
          <w:szCs w:val="24"/>
        </w:rPr>
        <w:t>（下稱農糧署）為調整水稻產業結構，提高糧食自給率，增加國產糧食供應，確保農業永續經營，辦理綠色環境給付計畫（111至114年），鼓勵稻農種植重點輔導具進口替代及外銷潛力之</w:t>
      </w:r>
      <w:proofErr w:type="gramStart"/>
      <w:r w:rsidRPr="002A47C1">
        <w:rPr>
          <w:rFonts w:cs="Times New Roman" w:hint="eastAsia"/>
          <w:b w:val="0"/>
          <w:snapToGrid/>
          <w:color w:val="000000"/>
          <w:kern w:val="2"/>
          <w:sz w:val="24"/>
          <w:szCs w:val="24"/>
        </w:rPr>
        <w:t>契</w:t>
      </w:r>
      <w:proofErr w:type="gramEnd"/>
      <w:r w:rsidRPr="002A47C1">
        <w:rPr>
          <w:rFonts w:cs="Times New Roman" w:hint="eastAsia"/>
          <w:b w:val="0"/>
          <w:snapToGrid/>
          <w:color w:val="000000"/>
          <w:kern w:val="2"/>
          <w:sz w:val="24"/>
          <w:szCs w:val="24"/>
        </w:rPr>
        <w:t>作戰略作物及地方特色作物，或改種植綠色或景觀作物等維護生產環境措施。農業局配合</w:t>
      </w:r>
      <w:proofErr w:type="gramStart"/>
      <w:r w:rsidRPr="002A47C1">
        <w:rPr>
          <w:rFonts w:cs="Times New Roman" w:hint="eastAsia"/>
          <w:b w:val="0"/>
          <w:snapToGrid/>
          <w:color w:val="000000"/>
          <w:kern w:val="2"/>
          <w:sz w:val="24"/>
          <w:szCs w:val="24"/>
        </w:rPr>
        <w:t>農糧署計畫</w:t>
      </w:r>
      <w:proofErr w:type="gramEnd"/>
      <w:r w:rsidRPr="002A47C1">
        <w:rPr>
          <w:rFonts w:cs="Times New Roman" w:hint="eastAsia"/>
          <w:b w:val="0"/>
          <w:snapToGrid/>
          <w:color w:val="000000"/>
          <w:kern w:val="2"/>
          <w:sz w:val="24"/>
          <w:szCs w:val="24"/>
        </w:rPr>
        <w:t>，以</w:t>
      </w:r>
      <w:proofErr w:type="gramStart"/>
      <w:r w:rsidRPr="002A47C1">
        <w:rPr>
          <w:rFonts w:cs="Times New Roman" w:hint="eastAsia"/>
          <w:b w:val="0"/>
          <w:snapToGrid/>
          <w:color w:val="000000"/>
          <w:kern w:val="2"/>
          <w:sz w:val="24"/>
          <w:szCs w:val="24"/>
        </w:rPr>
        <w:t>農糧署綠色</w:t>
      </w:r>
      <w:proofErr w:type="gramEnd"/>
      <w:r w:rsidRPr="002A47C1">
        <w:rPr>
          <w:rFonts w:cs="Times New Roman" w:hint="eastAsia"/>
          <w:b w:val="0"/>
          <w:snapToGrid/>
          <w:color w:val="000000"/>
          <w:kern w:val="2"/>
          <w:sz w:val="24"/>
          <w:szCs w:val="24"/>
        </w:rPr>
        <w:t>環境給付補助內容為主架構，堆疊式加碼獎勵部分品項，並以專案方式辦理</w:t>
      </w:r>
      <w:proofErr w:type="gramStart"/>
      <w:r w:rsidRPr="002A47C1">
        <w:rPr>
          <w:rFonts w:cs="Times New Roman" w:hint="eastAsia"/>
          <w:b w:val="0"/>
          <w:snapToGrid/>
          <w:color w:val="000000"/>
          <w:kern w:val="2"/>
          <w:sz w:val="24"/>
          <w:szCs w:val="24"/>
        </w:rPr>
        <w:t>臺</w:t>
      </w:r>
      <w:proofErr w:type="gramEnd"/>
      <w:r w:rsidRPr="002A47C1">
        <w:rPr>
          <w:rFonts w:cs="Times New Roman" w:hint="eastAsia"/>
          <w:b w:val="0"/>
          <w:snapToGrid/>
          <w:color w:val="000000"/>
          <w:kern w:val="2"/>
          <w:sz w:val="24"/>
          <w:szCs w:val="24"/>
        </w:rPr>
        <w:t>中市在地國產非基因改造大豆契約收購推動計畫（下稱大豆契約收購計畫），近</w:t>
      </w:r>
      <w:proofErr w:type="gramStart"/>
      <w:r w:rsidRPr="002A47C1">
        <w:rPr>
          <w:rFonts w:cs="Times New Roman" w:hint="eastAsia"/>
          <w:b w:val="0"/>
          <w:snapToGrid/>
          <w:color w:val="000000"/>
          <w:kern w:val="2"/>
          <w:sz w:val="24"/>
          <w:szCs w:val="24"/>
        </w:rPr>
        <w:t>3</w:t>
      </w:r>
      <w:proofErr w:type="gramEnd"/>
      <w:r w:rsidRPr="002A47C1">
        <w:rPr>
          <w:rFonts w:cs="Times New Roman" w:hint="eastAsia"/>
          <w:b w:val="0"/>
          <w:snapToGrid/>
          <w:color w:val="000000"/>
          <w:kern w:val="2"/>
          <w:sz w:val="24"/>
          <w:szCs w:val="24"/>
        </w:rPr>
        <w:t>年度</w:t>
      </w:r>
      <w:proofErr w:type="gramStart"/>
      <w:r w:rsidRPr="002A47C1">
        <w:rPr>
          <w:rFonts w:cs="Times New Roman" w:hint="eastAsia"/>
          <w:b w:val="0"/>
          <w:snapToGrid/>
          <w:color w:val="000000"/>
          <w:kern w:val="2"/>
          <w:sz w:val="24"/>
          <w:szCs w:val="24"/>
        </w:rPr>
        <w:t>（</w:t>
      </w:r>
      <w:proofErr w:type="gramEnd"/>
      <w:r w:rsidRPr="002A47C1">
        <w:rPr>
          <w:rFonts w:cs="Times New Roman" w:hint="eastAsia"/>
          <w:b w:val="0"/>
          <w:snapToGrid/>
          <w:color w:val="000000"/>
          <w:kern w:val="2"/>
          <w:sz w:val="24"/>
          <w:szCs w:val="24"/>
        </w:rPr>
        <w:t>111至113年度)合計編列預算5,252萬餘元，累計執行數3,005萬餘元。經查執行情形，核有：1.持續加碼推動綠色環境給付計畫及大豆契約收購計畫，水稻種植面積已由108年期24,473公頃下降至112年期21,864公頃，減少2,609公頃，惟根據</w:t>
      </w:r>
      <w:proofErr w:type="gramStart"/>
      <w:r w:rsidRPr="002A47C1">
        <w:rPr>
          <w:rFonts w:cs="Times New Roman" w:hint="eastAsia"/>
          <w:b w:val="0"/>
          <w:snapToGrid/>
          <w:color w:val="000000"/>
          <w:kern w:val="2"/>
          <w:sz w:val="24"/>
          <w:szCs w:val="24"/>
        </w:rPr>
        <w:t>農糧署之</w:t>
      </w:r>
      <w:proofErr w:type="gramEnd"/>
      <w:r w:rsidRPr="002A47C1">
        <w:rPr>
          <w:rFonts w:cs="Times New Roman" w:hint="eastAsia"/>
          <w:b w:val="0"/>
          <w:snapToGrid/>
          <w:color w:val="000000"/>
          <w:kern w:val="2"/>
          <w:sz w:val="24"/>
          <w:szCs w:val="24"/>
        </w:rPr>
        <w:t>農產品生產成本調查系統資料，農民轉（</w:t>
      </w:r>
      <w:proofErr w:type="gramStart"/>
      <w:r w:rsidRPr="002A47C1">
        <w:rPr>
          <w:rFonts w:cs="Times New Roman" w:hint="eastAsia"/>
          <w:b w:val="0"/>
          <w:snapToGrid/>
          <w:color w:val="000000"/>
          <w:kern w:val="2"/>
          <w:sz w:val="24"/>
          <w:szCs w:val="24"/>
        </w:rPr>
        <w:t>契</w:t>
      </w:r>
      <w:proofErr w:type="gramEnd"/>
      <w:r w:rsidRPr="002A47C1">
        <w:rPr>
          <w:rFonts w:cs="Times New Roman" w:hint="eastAsia"/>
          <w:b w:val="0"/>
          <w:snapToGrid/>
          <w:color w:val="000000"/>
          <w:kern w:val="2"/>
          <w:sz w:val="24"/>
          <w:szCs w:val="24"/>
        </w:rPr>
        <w:t>）作二期大豆每公頃平均損失由109年期16,647元逐年擴大至113年期35,476元（表3），亟待</w:t>
      </w:r>
      <w:proofErr w:type="gramStart"/>
      <w:r w:rsidRPr="002A47C1">
        <w:rPr>
          <w:rFonts w:cs="Times New Roman" w:hint="eastAsia"/>
          <w:b w:val="0"/>
          <w:snapToGrid/>
          <w:color w:val="000000"/>
          <w:kern w:val="2"/>
          <w:sz w:val="24"/>
          <w:szCs w:val="24"/>
        </w:rPr>
        <w:t>研</w:t>
      </w:r>
      <w:proofErr w:type="gramEnd"/>
      <w:r w:rsidRPr="002A47C1">
        <w:rPr>
          <w:rFonts w:cs="Times New Roman" w:hint="eastAsia"/>
          <w:b w:val="0"/>
          <w:snapToGrid/>
          <w:color w:val="000000"/>
          <w:kern w:val="2"/>
          <w:sz w:val="24"/>
          <w:szCs w:val="24"/>
        </w:rPr>
        <w:t>謀改善措施；2.堆疊式加碼獎勵種植硬質玉米，種植面積由111年期25公頃增加至112年期31公頃，硬質玉米每公頃平均收入由112年期14,268元增加至113年28,222元（同表3），允宜持續推動種植，以增加國產飼料供應量，提升農民收入；3.持續推動非基因改造大豆契約收購，惟部分</w:t>
      </w:r>
      <w:proofErr w:type="gramStart"/>
      <w:r w:rsidRPr="002A47C1">
        <w:rPr>
          <w:rFonts w:cs="Times New Roman" w:hint="eastAsia"/>
          <w:b w:val="0"/>
          <w:snapToGrid/>
          <w:color w:val="000000"/>
          <w:kern w:val="2"/>
          <w:sz w:val="24"/>
          <w:szCs w:val="24"/>
        </w:rPr>
        <w:t>契</w:t>
      </w:r>
      <w:proofErr w:type="gramEnd"/>
      <w:r w:rsidRPr="002A47C1">
        <w:rPr>
          <w:rFonts w:cs="Times New Roman" w:hint="eastAsia"/>
          <w:b w:val="0"/>
          <w:snapToGrid/>
          <w:color w:val="000000"/>
          <w:kern w:val="2"/>
          <w:sz w:val="24"/>
          <w:szCs w:val="24"/>
        </w:rPr>
        <w:t>作主體提供大豆</w:t>
      </w:r>
      <w:proofErr w:type="gramStart"/>
      <w:r w:rsidRPr="002A47C1">
        <w:rPr>
          <w:rFonts w:cs="Times New Roman" w:hint="eastAsia"/>
          <w:b w:val="0"/>
          <w:snapToGrid/>
          <w:color w:val="000000"/>
          <w:kern w:val="2"/>
          <w:sz w:val="24"/>
          <w:szCs w:val="24"/>
        </w:rPr>
        <w:t>種苗費高於</w:t>
      </w:r>
      <w:proofErr w:type="gramEnd"/>
      <w:r w:rsidRPr="002A47C1">
        <w:rPr>
          <w:rFonts w:cs="Times New Roman" w:hint="eastAsia"/>
          <w:b w:val="0"/>
          <w:snapToGrid/>
          <w:color w:val="000000"/>
          <w:kern w:val="2"/>
          <w:sz w:val="24"/>
          <w:szCs w:val="24"/>
        </w:rPr>
        <w:t>近4年期平均</w:t>
      </w:r>
      <w:proofErr w:type="gramStart"/>
      <w:r w:rsidRPr="001D709B">
        <w:rPr>
          <w:rFonts w:cs="Times New Roman" w:hint="eastAsia"/>
          <w:b w:val="0"/>
          <w:snapToGrid/>
          <w:color w:val="000000"/>
          <w:spacing w:val="-2"/>
          <w:kern w:val="2"/>
          <w:sz w:val="24"/>
          <w:szCs w:val="24"/>
        </w:rPr>
        <w:t>種苗費</w:t>
      </w:r>
      <w:proofErr w:type="gramEnd"/>
      <w:r w:rsidRPr="001D709B">
        <w:rPr>
          <w:rFonts w:cs="Times New Roman" w:hint="eastAsia"/>
          <w:b w:val="0"/>
          <w:snapToGrid/>
          <w:color w:val="000000"/>
          <w:spacing w:val="-2"/>
          <w:kern w:val="2"/>
          <w:sz w:val="24"/>
          <w:szCs w:val="24"/>
        </w:rPr>
        <w:t>，影響農民收入，及部分契約訂有賠償與違約金條款有損農民</w:t>
      </w:r>
      <w:r>
        <w:rPr>
          <w:rFonts w:cs="Times New Roman" w:hint="eastAsia"/>
          <w:b w:val="0"/>
          <w:snapToGrid/>
          <w:color w:val="000000"/>
          <w:spacing w:val="-2"/>
          <w:kern w:val="2"/>
          <w:sz w:val="24"/>
          <w:szCs w:val="24"/>
        </w:rPr>
        <w:t>收</w:t>
      </w:r>
      <w:r w:rsidRPr="001D709B">
        <w:rPr>
          <w:rFonts w:cs="Times New Roman" w:hint="eastAsia"/>
          <w:b w:val="0"/>
          <w:snapToGrid/>
          <w:color w:val="000000"/>
          <w:spacing w:val="-2"/>
          <w:kern w:val="2"/>
          <w:sz w:val="24"/>
          <w:szCs w:val="24"/>
        </w:rPr>
        <w:t>益；4.未依規定辦理受補助對象之督導考核效益評估作業，</w:t>
      </w:r>
      <w:r>
        <w:rPr>
          <w:rFonts w:cs="Times New Roman" w:hint="eastAsia"/>
          <w:b w:val="0"/>
          <w:snapToGrid/>
          <w:color w:val="000000"/>
          <w:spacing w:val="-2"/>
          <w:kern w:val="2"/>
          <w:sz w:val="24"/>
          <w:szCs w:val="24"/>
        </w:rPr>
        <w:t>另查</w:t>
      </w:r>
      <w:r w:rsidRPr="001D709B">
        <w:rPr>
          <w:rFonts w:cs="Times New Roman" w:hint="eastAsia"/>
          <w:b w:val="0"/>
          <w:snapToGrid/>
          <w:color w:val="000000"/>
          <w:spacing w:val="-2"/>
          <w:kern w:val="2"/>
          <w:sz w:val="24"/>
          <w:szCs w:val="24"/>
        </w:rPr>
        <w:t>部分</w:t>
      </w:r>
      <w:proofErr w:type="gramStart"/>
      <w:r w:rsidRPr="001D709B">
        <w:rPr>
          <w:rFonts w:cs="Times New Roman" w:hint="eastAsia"/>
          <w:b w:val="0"/>
          <w:snapToGrid/>
          <w:color w:val="000000"/>
          <w:spacing w:val="-2"/>
          <w:kern w:val="2"/>
          <w:sz w:val="24"/>
          <w:szCs w:val="24"/>
        </w:rPr>
        <w:t>契</w:t>
      </w:r>
      <w:proofErr w:type="gramEnd"/>
      <w:r w:rsidRPr="001D709B">
        <w:rPr>
          <w:rFonts w:cs="Times New Roman" w:hint="eastAsia"/>
          <w:b w:val="0"/>
          <w:snapToGrid/>
          <w:color w:val="000000"/>
          <w:spacing w:val="-2"/>
          <w:kern w:val="2"/>
          <w:sz w:val="24"/>
          <w:szCs w:val="24"/>
        </w:rPr>
        <w:t>作主體收購款未匯入</w:t>
      </w:r>
      <w:proofErr w:type="gramStart"/>
      <w:r w:rsidRPr="001D709B">
        <w:rPr>
          <w:rFonts w:cs="Times New Roman" w:hint="eastAsia"/>
          <w:b w:val="0"/>
          <w:snapToGrid/>
          <w:color w:val="000000"/>
          <w:spacing w:val="-2"/>
          <w:kern w:val="2"/>
          <w:sz w:val="24"/>
          <w:szCs w:val="24"/>
        </w:rPr>
        <w:t>契作戶</w:t>
      </w:r>
      <w:proofErr w:type="gramEnd"/>
      <w:r w:rsidRPr="001D709B">
        <w:rPr>
          <w:rFonts w:cs="Times New Roman" w:hint="eastAsia"/>
          <w:b w:val="0"/>
          <w:snapToGrid/>
          <w:color w:val="000000"/>
          <w:spacing w:val="-2"/>
          <w:kern w:val="2"/>
          <w:sz w:val="24"/>
          <w:szCs w:val="24"/>
        </w:rPr>
        <w:t>本人銀行帳戶且無相關授權書；</w:t>
      </w:r>
      <w:r w:rsidRPr="001D709B">
        <w:rPr>
          <w:rFonts w:cs="Times New Roman" w:hint="eastAsia"/>
          <w:b w:val="0"/>
          <w:snapToGrid/>
          <w:color w:val="000000"/>
          <w:spacing w:val="-2"/>
          <w:kern w:val="2"/>
          <w:sz w:val="24"/>
          <w:szCs w:val="24"/>
        </w:rPr>
        <w:lastRenderedPageBreak/>
        <w:t>5.受補助團體未</w:t>
      </w:r>
      <w:proofErr w:type="gramStart"/>
      <w:r w:rsidRPr="001D709B">
        <w:rPr>
          <w:rFonts w:cs="Times New Roman" w:hint="eastAsia"/>
          <w:b w:val="0"/>
          <w:snapToGrid/>
          <w:color w:val="000000"/>
          <w:spacing w:val="-2"/>
          <w:kern w:val="2"/>
          <w:sz w:val="24"/>
          <w:szCs w:val="24"/>
        </w:rPr>
        <w:t>依限檢送</w:t>
      </w:r>
      <w:proofErr w:type="gramEnd"/>
      <w:r w:rsidRPr="001D709B">
        <w:rPr>
          <w:rFonts w:cs="Times New Roman" w:hint="eastAsia"/>
          <w:b w:val="0"/>
          <w:snapToGrid/>
          <w:color w:val="000000"/>
          <w:spacing w:val="-2"/>
          <w:kern w:val="2"/>
          <w:sz w:val="24"/>
          <w:szCs w:val="24"/>
        </w:rPr>
        <w:t>大豆契約收購計畫經費核銷資料且延遲補正等情事，經函請檢討改善。據復：1.將透過補貼生產所需資材降低農民生產成本，並加強輔導農民於遭遇天然災害時申請現金救助，協助農民穩定收</w:t>
      </w:r>
      <w:r w:rsidRPr="00646919">
        <w:rPr>
          <w:rFonts w:cs="Times New Roman" w:hint="eastAsia"/>
          <w:b w:val="0"/>
          <w:snapToGrid/>
          <w:color w:val="000000"/>
          <w:kern w:val="2"/>
          <w:sz w:val="24"/>
          <w:szCs w:val="24"/>
        </w:rPr>
        <w:t>入；2.自113年期起擴大加碼獎勵措施，對於一、二期作轉</w:t>
      </w:r>
      <w:proofErr w:type="gramStart"/>
      <w:r w:rsidRPr="00646919">
        <w:rPr>
          <w:rFonts w:cs="Times New Roman" w:hint="eastAsia"/>
          <w:b w:val="0"/>
          <w:snapToGrid/>
          <w:color w:val="000000"/>
          <w:kern w:val="2"/>
          <w:sz w:val="24"/>
          <w:szCs w:val="24"/>
        </w:rPr>
        <w:t>契作硬</w:t>
      </w:r>
      <w:proofErr w:type="gramEnd"/>
      <w:r w:rsidRPr="00646919">
        <w:rPr>
          <w:rFonts w:cs="Times New Roman" w:hint="eastAsia"/>
          <w:b w:val="0"/>
          <w:snapToGrid/>
          <w:color w:val="000000"/>
          <w:kern w:val="2"/>
          <w:sz w:val="24"/>
          <w:szCs w:val="24"/>
        </w:rPr>
        <w:t>質玉米者，每公頃加發獎勵金1萬元，113年申報種植硬質玉米面積達118公頃，將持續輔導農友於114年期作轉</w:t>
      </w:r>
      <w:proofErr w:type="gramStart"/>
      <w:r w:rsidRPr="00646919">
        <w:rPr>
          <w:rFonts w:cs="Times New Roman" w:hint="eastAsia"/>
          <w:b w:val="0"/>
          <w:snapToGrid/>
          <w:color w:val="000000"/>
          <w:kern w:val="2"/>
          <w:sz w:val="24"/>
          <w:szCs w:val="24"/>
        </w:rPr>
        <w:t>契作硬</w:t>
      </w:r>
      <w:proofErr w:type="gramEnd"/>
      <w:r w:rsidRPr="00646919">
        <w:rPr>
          <w:rFonts w:cs="Times New Roman" w:hint="eastAsia"/>
          <w:b w:val="0"/>
          <w:snapToGrid/>
          <w:color w:val="000000"/>
          <w:kern w:val="2"/>
          <w:sz w:val="24"/>
          <w:szCs w:val="24"/>
        </w:rPr>
        <w:t>質玉米；3.為檢討種子費用之合理性及是否統一種子價格已列入大豆</w:t>
      </w:r>
      <w:proofErr w:type="gramStart"/>
      <w:r w:rsidRPr="00646919">
        <w:rPr>
          <w:rFonts w:cs="Times New Roman" w:hint="eastAsia"/>
          <w:b w:val="0"/>
          <w:snapToGrid/>
          <w:color w:val="000000"/>
          <w:kern w:val="2"/>
          <w:sz w:val="24"/>
          <w:szCs w:val="24"/>
        </w:rPr>
        <w:t>契</w:t>
      </w:r>
      <w:proofErr w:type="gramEnd"/>
      <w:r w:rsidRPr="00646919">
        <w:rPr>
          <w:rFonts w:cs="Times New Roman" w:hint="eastAsia"/>
          <w:b w:val="0"/>
          <w:snapToGrid/>
          <w:color w:val="000000"/>
          <w:kern w:val="2"/>
          <w:sz w:val="24"/>
          <w:szCs w:val="24"/>
        </w:rPr>
        <w:t>作計畫</w:t>
      </w:r>
      <w:proofErr w:type="gramStart"/>
      <w:r w:rsidRPr="00646919">
        <w:rPr>
          <w:rFonts w:cs="Times New Roman" w:hint="eastAsia"/>
          <w:b w:val="0"/>
          <w:snapToGrid/>
          <w:color w:val="000000"/>
          <w:kern w:val="2"/>
          <w:sz w:val="24"/>
          <w:szCs w:val="24"/>
        </w:rPr>
        <w:t>研</w:t>
      </w:r>
      <w:proofErr w:type="gramEnd"/>
      <w:r w:rsidRPr="00646919">
        <w:rPr>
          <w:rFonts w:cs="Times New Roman" w:hint="eastAsia"/>
          <w:b w:val="0"/>
          <w:snapToGrid/>
          <w:color w:val="000000"/>
          <w:kern w:val="2"/>
          <w:sz w:val="24"/>
          <w:szCs w:val="24"/>
        </w:rPr>
        <w:t>商會議之討論議題，另契約訂定賠償與違約金條款將函請</w:t>
      </w:r>
      <w:proofErr w:type="gramStart"/>
      <w:r w:rsidRPr="00646919">
        <w:rPr>
          <w:rFonts w:cs="Times New Roman" w:hint="eastAsia"/>
          <w:b w:val="0"/>
          <w:snapToGrid/>
          <w:color w:val="000000"/>
          <w:kern w:val="2"/>
          <w:sz w:val="24"/>
          <w:szCs w:val="24"/>
        </w:rPr>
        <w:t>契</w:t>
      </w:r>
      <w:proofErr w:type="gramEnd"/>
      <w:r w:rsidRPr="00646919">
        <w:rPr>
          <w:rFonts w:cs="Times New Roman" w:hint="eastAsia"/>
          <w:b w:val="0"/>
          <w:snapToGrid/>
          <w:color w:val="000000"/>
          <w:kern w:val="2"/>
          <w:sz w:val="24"/>
          <w:szCs w:val="24"/>
        </w:rPr>
        <w:t>作主體說明並</w:t>
      </w:r>
      <w:proofErr w:type="gramStart"/>
      <w:r w:rsidRPr="00646919">
        <w:rPr>
          <w:rFonts w:cs="Times New Roman" w:hint="eastAsia"/>
          <w:b w:val="0"/>
          <w:snapToGrid/>
          <w:color w:val="000000"/>
          <w:kern w:val="2"/>
          <w:sz w:val="24"/>
          <w:szCs w:val="24"/>
        </w:rPr>
        <w:t>研</w:t>
      </w:r>
      <w:proofErr w:type="gramEnd"/>
      <w:r w:rsidRPr="00646919">
        <w:rPr>
          <w:rFonts w:cs="Times New Roman" w:hint="eastAsia"/>
          <w:b w:val="0"/>
          <w:snapToGrid/>
          <w:color w:val="000000"/>
          <w:kern w:val="2"/>
          <w:sz w:val="24"/>
          <w:szCs w:val="24"/>
        </w:rPr>
        <w:t>擬改進方案；4.預計自114年起建立計畫查核機制，另收購款匯款情形將函請</w:t>
      </w:r>
      <w:proofErr w:type="gramStart"/>
      <w:r w:rsidRPr="00646919">
        <w:rPr>
          <w:rFonts w:cs="Times New Roman" w:hint="eastAsia"/>
          <w:b w:val="0"/>
          <w:snapToGrid/>
          <w:color w:val="000000"/>
          <w:kern w:val="2"/>
          <w:sz w:val="24"/>
          <w:szCs w:val="24"/>
        </w:rPr>
        <w:t>契</w:t>
      </w:r>
      <w:proofErr w:type="gramEnd"/>
      <w:r w:rsidRPr="00646919">
        <w:rPr>
          <w:rFonts w:cs="Times New Roman" w:hint="eastAsia"/>
          <w:b w:val="0"/>
          <w:snapToGrid/>
          <w:color w:val="000000"/>
          <w:kern w:val="2"/>
          <w:sz w:val="24"/>
          <w:szCs w:val="24"/>
        </w:rPr>
        <w:t>作主體說明並</w:t>
      </w:r>
      <w:proofErr w:type="gramStart"/>
      <w:r w:rsidRPr="00646919">
        <w:rPr>
          <w:rFonts w:cs="Times New Roman" w:hint="eastAsia"/>
          <w:b w:val="0"/>
          <w:snapToGrid/>
          <w:color w:val="000000"/>
          <w:kern w:val="2"/>
          <w:sz w:val="24"/>
          <w:szCs w:val="24"/>
        </w:rPr>
        <w:t>研</w:t>
      </w:r>
      <w:proofErr w:type="gramEnd"/>
      <w:r w:rsidRPr="00646919">
        <w:rPr>
          <w:rFonts w:cs="Times New Roman" w:hint="eastAsia"/>
          <w:b w:val="0"/>
          <w:snapToGrid/>
          <w:color w:val="000000"/>
          <w:kern w:val="2"/>
          <w:sz w:val="24"/>
          <w:szCs w:val="24"/>
        </w:rPr>
        <w:t>擬改進方案；5.將列入大豆</w:t>
      </w:r>
      <w:proofErr w:type="gramStart"/>
      <w:r w:rsidRPr="00646919">
        <w:rPr>
          <w:rFonts w:cs="Times New Roman" w:hint="eastAsia"/>
          <w:b w:val="0"/>
          <w:snapToGrid/>
          <w:color w:val="000000"/>
          <w:kern w:val="2"/>
          <w:sz w:val="24"/>
          <w:szCs w:val="24"/>
        </w:rPr>
        <w:t>契</w:t>
      </w:r>
      <w:proofErr w:type="gramEnd"/>
      <w:r w:rsidRPr="00646919">
        <w:rPr>
          <w:rFonts w:cs="Times New Roman" w:hint="eastAsia"/>
          <w:b w:val="0"/>
          <w:snapToGrid/>
          <w:color w:val="000000"/>
          <w:kern w:val="2"/>
          <w:sz w:val="24"/>
          <w:szCs w:val="24"/>
        </w:rPr>
        <w:t>作計畫</w:t>
      </w:r>
      <w:proofErr w:type="gramStart"/>
      <w:r w:rsidRPr="00646919">
        <w:rPr>
          <w:rFonts w:cs="Times New Roman" w:hint="eastAsia"/>
          <w:b w:val="0"/>
          <w:snapToGrid/>
          <w:color w:val="000000"/>
          <w:kern w:val="2"/>
          <w:sz w:val="24"/>
          <w:szCs w:val="24"/>
        </w:rPr>
        <w:t>研</w:t>
      </w:r>
      <w:proofErr w:type="gramEnd"/>
      <w:r w:rsidRPr="00646919">
        <w:rPr>
          <w:rFonts w:cs="Times New Roman" w:hint="eastAsia"/>
          <w:b w:val="0"/>
          <w:snapToGrid/>
          <w:color w:val="000000"/>
          <w:kern w:val="2"/>
          <w:sz w:val="24"/>
          <w:szCs w:val="24"/>
        </w:rPr>
        <w:t>商會議討論議題，倘再次發生將視情節輕重酌減補助計畫之經費。</w:t>
      </w:r>
    </w:p>
    <w:p w14:paraId="6041332A" w14:textId="77777777" w:rsidR="00E07C3F" w:rsidRDefault="00E07C3F" w:rsidP="00E07C3F">
      <w:pPr>
        <w:widowControl/>
        <w:spacing w:line="500" w:lineRule="exact"/>
        <w:ind w:firstLineChars="200" w:firstLine="561"/>
        <w:jc w:val="both"/>
        <w:rPr>
          <w:rFonts w:ascii="標楷體" w:eastAsia="標楷體" w:hAnsi="標楷體" w:cs="新細明體"/>
          <w:b/>
          <w:bCs/>
          <w:color w:val="000000"/>
          <w:kern w:val="0"/>
          <w:sz w:val="28"/>
          <w:szCs w:val="28"/>
        </w:rPr>
      </w:pPr>
      <w:r>
        <w:rPr>
          <w:rFonts w:ascii="標楷體" w:eastAsia="標楷體" w:hAnsi="標楷體" w:hint="eastAsia"/>
          <w:b/>
          <w:bCs/>
          <w:sz w:val="28"/>
          <w:szCs w:val="28"/>
        </w:rPr>
        <w:t>（六）積極執行動物保護業務，稽查及</w:t>
      </w:r>
      <w:proofErr w:type="gramStart"/>
      <w:r>
        <w:rPr>
          <w:rFonts w:ascii="標楷體" w:eastAsia="標楷體" w:hAnsi="標楷體" w:hint="eastAsia"/>
          <w:b/>
          <w:bCs/>
          <w:sz w:val="28"/>
          <w:szCs w:val="28"/>
        </w:rPr>
        <w:t>裁罰數上升</w:t>
      </w:r>
      <w:proofErr w:type="gramEnd"/>
      <w:r>
        <w:rPr>
          <w:rFonts w:ascii="標楷體" w:eastAsia="標楷體" w:hAnsi="標楷體" w:hint="eastAsia"/>
          <w:b/>
          <w:bCs/>
          <w:sz w:val="28"/>
          <w:szCs w:val="28"/>
        </w:rPr>
        <w:t>，惟民眾送收容</w:t>
      </w:r>
      <w:r>
        <w:rPr>
          <w:rFonts w:ascii="標楷體" w:eastAsia="標楷體" w:hAnsi="標楷體" w:hint="eastAsia"/>
          <w:b/>
          <w:sz w:val="28"/>
          <w:szCs w:val="28"/>
        </w:rPr>
        <w:t>犬貓數量居六都最高但收費最</w:t>
      </w:r>
      <w:r>
        <w:rPr>
          <w:rFonts w:ascii="標楷體" w:eastAsia="標楷體" w:hAnsi="標楷體" w:hint="eastAsia"/>
          <w:b/>
          <w:bCs/>
          <w:sz w:val="28"/>
          <w:szCs w:val="28"/>
        </w:rPr>
        <w:t>低，尚未列管</w:t>
      </w:r>
      <w:proofErr w:type="gramStart"/>
      <w:r>
        <w:rPr>
          <w:rFonts w:ascii="標楷體" w:eastAsia="標楷體" w:hAnsi="標楷體" w:hint="eastAsia"/>
          <w:b/>
          <w:bCs/>
          <w:sz w:val="28"/>
          <w:szCs w:val="28"/>
        </w:rPr>
        <w:t>校園內犬貓</w:t>
      </w:r>
      <w:proofErr w:type="gramEnd"/>
      <w:r>
        <w:rPr>
          <w:rFonts w:ascii="標楷體" w:eastAsia="標楷體" w:hAnsi="標楷體" w:hint="eastAsia"/>
          <w:b/>
          <w:bCs/>
          <w:sz w:val="28"/>
          <w:szCs w:val="28"/>
        </w:rPr>
        <w:t>數量及絕育情形，多數受補助民間團體未參加動物保護防疫評鑑等，允</w:t>
      </w:r>
      <w:r>
        <w:rPr>
          <w:rFonts w:ascii="標楷體" w:eastAsia="標楷體" w:hAnsi="標楷體" w:hint="eastAsia"/>
          <w:b/>
          <w:sz w:val="28"/>
          <w:szCs w:val="28"/>
        </w:rPr>
        <w:t>宜檢討改善，持續積極辦理動物保護業務</w:t>
      </w:r>
      <w:r>
        <w:rPr>
          <w:rFonts w:ascii="標楷體" w:eastAsia="標楷體" w:hAnsi="標楷體" w:hint="eastAsia"/>
          <w:b/>
          <w:bCs/>
          <w:sz w:val="28"/>
          <w:szCs w:val="28"/>
        </w:rPr>
        <w:t>。</w:t>
      </w:r>
    </w:p>
    <w:p w14:paraId="4054BED4" w14:textId="77777777" w:rsidR="00E07C3F" w:rsidRPr="00537924" w:rsidRDefault="00E07C3F" w:rsidP="00E07C3F">
      <w:pPr>
        <w:widowControl/>
        <w:overflowPunct w:val="0"/>
        <w:spacing w:line="500" w:lineRule="exact"/>
        <w:ind w:firstLineChars="200" w:firstLine="480"/>
        <w:jc w:val="both"/>
        <w:rPr>
          <w:rFonts w:ascii="標楷體" w:eastAsia="標楷體" w:hAnsi="標楷體" w:cs="新細明體"/>
          <w:color w:val="000000"/>
          <w:kern w:val="0"/>
        </w:rPr>
      </w:pPr>
      <w:r w:rsidRPr="002A47C1">
        <w:rPr>
          <w:rFonts w:hint="eastAsia"/>
          <w:noProof/>
          <w:spacing w:val="-2"/>
        </w:rPr>
        <mc:AlternateContent>
          <mc:Choice Requires="wps">
            <w:drawing>
              <wp:anchor distT="45720" distB="45720" distL="114300" distR="114300" simplePos="0" relativeHeight="251606016" behindDoc="0" locked="0" layoutInCell="1" allowOverlap="1" wp14:anchorId="1D721A15" wp14:editId="1B8069E0">
                <wp:simplePos x="0" y="0"/>
                <wp:positionH relativeFrom="column">
                  <wp:posOffset>3225165</wp:posOffset>
                </wp:positionH>
                <wp:positionV relativeFrom="paragraph">
                  <wp:posOffset>2879725</wp:posOffset>
                </wp:positionV>
                <wp:extent cx="3131185" cy="2508250"/>
                <wp:effectExtent l="0" t="0" r="0" b="6350"/>
                <wp:wrapSquare wrapText="bothSides"/>
                <wp:docPr id="1152108328" name="文字方塊 1152108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1185" cy="2508250"/>
                        </a:xfrm>
                        <a:prstGeom prst="rect">
                          <a:avLst/>
                        </a:prstGeom>
                        <a:solidFill>
                          <a:srgbClr val="FFFFFF"/>
                        </a:solidFill>
                        <a:ln w="9525">
                          <a:noFill/>
                          <a:miter lim="800000"/>
                          <a:headEnd/>
                          <a:tailEnd/>
                        </a:ln>
                      </wps:spPr>
                      <wps:txbx>
                        <w:txbxContent>
                          <w:p w14:paraId="22D1DDA7" w14:textId="77777777" w:rsidR="00E07C3F" w:rsidRDefault="00E07C3F" w:rsidP="00E07C3F">
                            <w:pPr>
                              <w:spacing w:line="280" w:lineRule="exact"/>
                              <w:ind w:left="480" w:hangingChars="200" w:hanging="480"/>
                              <w:jc w:val="center"/>
                              <w:rPr>
                                <w:rFonts w:ascii="標楷體" w:eastAsia="標楷體" w:hAnsi="標楷體"/>
                                <w:b/>
                                <w:bCs/>
                              </w:rPr>
                            </w:pPr>
                            <w:r w:rsidRPr="00AB2BE8">
                              <w:rPr>
                                <w:rFonts w:ascii="標楷體" w:eastAsia="標楷體" w:hAnsi="標楷體" w:hint="eastAsia"/>
                                <w:b/>
                                <w:bCs/>
                              </w:rPr>
                              <w:t>表</w:t>
                            </w:r>
                            <w:r w:rsidRPr="00AB2BE8">
                              <w:rPr>
                                <w:rFonts w:ascii="標楷體" w:eastAsia="標楷體" w:hAnsi="標楷體"/>
                                <w:b/>
                                <w:bCs/>
                              </w:rPr>
                              <w:t>5</w:t>
                            </w:r>
                            <w:r>
                              <w:rPr>
                                <w:rFonts w:ascii="標楷體" w:eastAsia="標楷體" w:hAnsi="標楷體"/>
                                <w:b/>
                                <w:bCs/>
                                <w:color w:val="FF0000"/>
                              </w:rPr>
                              <w:t xml:space="preserve">  </w:t>
                            </w:r>
                            <w:proofErr w:type="gramStart"/>
                            <w:r>
                              <w:rPr>
                                <w:rFonts w:ascii="標楷體" w:eastAsia="標楷體" w:hAnsi="標楷體" w:hint="eastAsia"/>
                                <w:b/>
                                <w:bCs/>
                              </w:rPr>
                              <w:t>113</w:t>
                            </w:r>
                            <w:proofErr w:type="gramEnd"/>
                            <w:r>
                              <w:rPr>
                                <w:rFonts w:ascii="標楷體" w:eastAsia="標楷體" w:hAnsi="標楷體" w:hint="eastAsia"/>
                                <w:b/>
                                <w:bCs/>
                              </w:rPr>
                              <w:t>年度收容民眾不</w:t>
                            </w:r>
                            <w:proofErr w:type="gramStart"/>
                            <w:r>
                              <w:rPr>
                                <w:rFonts w:ascii="標楷體" w:eastAsia="標楷體" w:hAnsi="標楷體" w:hint="eastAsia"/>
                                <w:b/>
                                <w:bCs/>
                              </w:rPr>
                              <w:t>擬續養犬</w:t>
                            </w:r>
                            <w:proofErr w:type="gramEnd"/>
                            <w:r>
                              <w:rPr>
                                <w:rFonts w:ascii="標楷體" w:eastAsia="標楷體" w:hAnsi="標楷體" w:hint="eastAsia"/>
                                <w:b/>
                                <w:bCs/>
                              </w:rPr>
                              <w:t>貓數量</w:t>
                            </w:r>
                          </w:p>
                          <w:p w14:paraId="6831077D" w14:textId="77777777" w:rsidR="00E07C3F" w:rsidRDefault="00E07C3F" w:rsidP="00E07C3F">
                            <w:pPr>
                              <w:spacing w:line="280" w:lineRule="exact"/>
                              <w:jc w:val="right"/>
                              <w:rPr>
                                <w:rFonts w:ascii="標楷體" w:eastAsia="標楷體" w:hAnsi="標楷體"/>
                                <w:sz w:val="20"/>
                                <w:szCs w:val="20"/>
                              </w:rPr>
                            </w:pPr>
                            <w:r>
                              <w:rPr>
                                <w:rFonts w:ascii="標楷體" w:eastAsia="標楷體" w:hAnsi="標楷體" w:hint="eastAsia"/>
                                <w:sz w:val="20"/>
                                <w:szCs w:val="20"/>
                              </w:rPr>
                              <w:t>單位：隻</w:t>
                            </w:r>
                          </w:p>
                          <w:tbl>
                            <w:tblPr>
                              <w:tblStyle w:val="af0"/>
                              <w:tblW w:w="0" w:type="auto"/>
                              <w:tblLook w:val="04A0" w:firstRow="1" w:lastRow="0" w:firstColumn="1" w:lastColumn="0" w:noHBand="0" w:noVBand="1"/>
                            </w:tblPr>
                            <w:tblGrid>
                              <w:gridCol w:w="2664"/>
                              <w:gridCol w:w="1970"/>
                            </w:tblGrid>
                            <w:tr w:rsidR="00E07C3F" w14:paraId="3C605F15" w14:textId="77777777" w:rsidTr="00E324DA">
                              <w:trPr>
                                <w:trHeight w:val="395"/>
                              </w:trPr>
                              <w:tc>
                                <w:tcPr>
                                  <w:tcW w:w="2830" w:type="dxa"/>
                                  <w:tcBorders>
                                    <w:top w:val="single" w:sz="4" w:space="0" w:color="auto"/>
                                    <w:left w:val="single" w:sz="4" w:space="0" w:color="auto"/>
                                    <w:bottom w:val="single" w:sz="4" w:space="0" w:color="auto"/>
                                    <w:right w:val="single" w:sz="4" w:space="0" w:color="auto"/>
                                  </w:tcBorders>
                                  <w:vAlign w:val="center"/>
                                  <w:hideMark/>
                                </w:tcPr>
                                <w:p w14:paraId="3BF92C9D" w14:textId="77777777" w:rsidR="00E07C3F" w:rsidRDefault="00E07C3F">
                                  <w:pPr>
                                    <w:spacing w:afterLines="10" w:after="36" w:line="300" w:lineRule="exact"/>
                                    <w:jc w:val="center"/>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直轄市別</w:t>
                                  </w:r>
                                </w:p>
                              </w:tc>
                              <w:tc>
                                <w:tcPr>
                                  <w:tcW w:w="2078" w:type="dxa"/>
                                  <w:tcBorders>
                                    <w:top w:val="single" w:sz="4" w:space="0" w:color="auto"/>
                                    <w:left w:val="single" w:sz="4" w:space="0" w:color="auto"/>
                                    <w:bottom w:val="single" w:sz="4" w:space="0" w:color="auto"/>
                                    <w:right w:val="single" w:sz="4" w:space="0" w:color="auto"/>
                                  </w:tcBorders>
                                  <w:vAlign w:val="center"/>
                                  <w:hideMark/>
                                </w:tcPr>
                                <w:p w14:paraId="61315395" w14:textId="77D6D064" w:rsidR="00E07C3F" w:rsidRDefault="005B6B5E">
                                  <w:pPr>
                                    <w:spacing w:afterLines="10" w:after="36" w:line="300" w:lineRule="exact"/>
                                    <w:jc w:val="center"/>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收容</w:t>
                                  </w:r>
                                  <w:r w:rsidR="00E07C3F">
                                    <w:rPr>
                                      <w:rFonts w:ascii="標楷體" w:eastAsia="標楷體" w:hAnsi="標楷體" w:hint="eastAsia"/>
                                      <w:sz w:val="20"/>
                                      <w:szCs w:val="20"/>
                                      <w14:ligatures w14:val="standardContextual"/>
                                    </w:rPr>
                                    <w:t>犬貓數量</w:t>
                                  </w:r>
                                </w:p>
                              </w:tc>
                            </w:tr>
                            <w:tr w:rsidR="00E07C3F" w14:paraId="2C16EFD2" w14:textId="77777777" w:rsidTr="00E324DA">
                              <w:trPr>
                                <w:trHeight w:val="395"/>
                              </w:trPr>
                              <w:tc>
                                <w:tcPr>
                                  <w:tcW w:w="2830" w:type="dxa"/>
                                  <w:tcBorders>
                                    <w:top w:val="single" w:sz="4" w:space="0" w:color="auto"/>
                                    <w:left w:val="single" w:sz="4" w:space="0" w:color="auto"/>
                                    <w:bottom w:val="single" w:sz="4" w:space="0" w:color="auto"/>
                                    <w:right w:val="single" w:sz="4" w:space="0" w:color="auto"/>
                                  </w:tcBorders>
                                  <w:vAlign w:val="center"/>
                                  <w:hideMark/>
                                </w:tcPr>
                                <w:p w14:paraId="582C8E4E" w14:textId="77777777" w:rsidR="00E07C3F" w:rsidRDefault="00E07C3F">
                                  <w:pPr>
                                    <w:spacing w:afterLines="10" w:after="36" w:line="300" w:lineRule="exact"/>
                                    <w:jc w:val="center"/>
                                    <w:rPr>
                                      <w:rFonts w:ascii="標楷體" w:eastAsia="標楷體" w:hAnsi="標楷體"/>
                                      <w:sz w:val="20"/>
                                      <w:szCs w:val="20"/>
                                      <w14:ligatures w14:val="standardContextual"/>
                                    </w:rPr>
                                  </w:pPr>
                                  <w:proofErr w:type="gramStart"/>
                                  <w:r>
                                    <w:rPr>
                                      <w:rFonts w:ascii="標楷體" w:eastAsia="標楷體" w:hAnsi="標楷體" w:hint="eastAsia"/>
                                      <w:sz w:val="20"/>
                                      <w:szCs w:val="20"/>
                                      <w14:ligatures w14:val="standardContextual"/>
                                    </w:rPr>
                                    <w:t>臺</w:t>
                                  </w:r>
                                  <w:proofErr w:type="gramEnd"/>
                                  <w:r>
                                    <w:rPr>
                                      <w:rFonts w:ascii="標楷體" w:eastAsia="標楷體" w:hAnsi="標楷體" w:hint="eastAsia"/>
                                      <w:sz w:val="20"/>
                                      <w:szCs w:val="20"/>
                                      <w14:ligatures w14:val="standardContextual"/>
                                    </w:rPr>
                                    <w:t>中市</w:t>
                                  </w:r>
                                </w:p>
                              </w:tc>
                              <w:tc>
                                <w:tcPr>
                                  <w:tcW w:w="2078" w:type="dxa"/>
                                  <w:tcBorders>
                                    <w:top w:val="single" w:sz="4" w:space="0" w:color="auto"/>
                                    <w:left w:val="single" w:sz="4" w:space="0" w:color="auto"/>
                                    <w:bottom w:val="single" w:sz="4" w:space="0" w:color="auto"/>
                                    <w:right w:val="single" w:sz="4" w:space="0" w:color="auto"/>
                                  </w:tcBorders>
                                  <w:vAlign w:val="center"/>
                                  <w:hideMark/>
                                </w:tcPr>
                                <w:p w14:paraId="405C32D5"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324</w:t>
                                  </w:r>
                                </w:p>
                              </w:tc>
                            </w:tr>
                            <w:tr w:rsidR="00E07C3F" w14:paraId="030E2952" w14:textId="77777777" w:rsidTr="00E324DA">
                              <w:trPr>
                                <w:trHeight w:val="395"/>
                              </w:trPr>
                              <w:tc>
                                <w:tcPr>
                                  <w:tcW w:w="2830" w:type="dxa"/>
                                  <w:tcBorders>
                                    <w:top w:val="single" w:sz="4" w:space="0" w:color="auto"/>
                                    <w:left w:val="single" w:sz="4" w:space="0" w:color="auto"/>
                                    <w:bottom w:val="single" w:sz="4" w:space="0" w:color="auto"/>
                                    <w:right w:val="single" w:sz="4" w:space="0" w:color="auto"/>
                                  </w:tcBorders>
                                  <w:vAlign w:val="center"/>
                                  <w:hideMark/>
                                </w:tcPr>
                                <w:p w14:paraId="06FB07FC" w14:textId="77777777" w:rsidR="00E07C3F" w:rsidRDefault="00E07C3F">
                                  <w:pPr>
                                    <w:spacing w:afterLines="10" w:after="36" w:line="300" w:lineRule="exact"/>
                                    <w:jc w:val="center"/>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臺北市</w:t>
                                  </w:r>
                                </w:p>
                              </w:tc>
                              <w:tc>
                                <w:tcPr>
                                  <w:tcW w:w="2078" w:type="dxa"/>
                                  <w:tcBorders>
                                    <w:top w:val="single" w:sz="4" w:space="0" w:color="auto"/>
                                    <w:left w:val="single" w:sz="4" w:space="0" w:color="auto"/>
                                    <w:bottom w:val="single" w:sz="4" w:space="0" w:color="auto"/>
                                    <w:right w:val="single" w:sz="4" w:space="0" w:color="auto"/>
                                  </w:tcBorders>
                                  <w:vAlign w:val="center"/>
                                  <w:hideMark/>
                                </w:tcPr>
                                <w:p w14:paraId="676E06F7"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98</w:t>
                                  </w:r>
                                </w:p>
                              </w:tc>
                            </w:tr>
                            <w:tr w:rsidR="00E07C3F" w14:paraId="5D2BFCF4" w14:textId="77777777" w:rsidTr="00E324DA">
                              <w:trPr>
                                <w:trHeight w:val="395"/>
                              </w:trPr>
                              <w:tc>
                                <w:tcPr>
                                  <w:tcW w:w="2830" w:type="dxa"/>
                                  <w:tcBorders>
                                    <w:top w:val="single" w:sz="4" w:space="0" w:color="auto"/>
                                    <w:left w:val="single" w:sz="4" w:space="0" w:color="auto"/>
                                    <w:bottom w:val="single" w:sz="4" w:space="0" w:color="auto"/>
                                    <w:right w:val="single" w:sz="4" w:space="0" w:color="auto"/>
                                  </w:tcBorders>
                                  <w:vAlign w:val="center"/>
                                  <w:hideMark/>
                                </w:tcPr>
                                <w:p w14:paraId="5153DE5E" w14:textId="77777777" w:rsidR="00E07C3F" w:rsidRDefault="00E07C3F">
                                  <w:pPr>
                                    <w:spacing w:afterLines="10" w:after="36" w:line="300" w:lineRule="exact"/>
                                    <w:jc w:val="center"/>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高雄市</w:t>
                                  </w:r>
                                </w:p>
                              </w:tc>
                              <w:tc>
                                <w:tcPr>
                                  <w:tcW w:w="2078" w:type="dxa"/>
                                  <w:tcBorders>
                                    <w:top w:val="single" w:sz="4" w:space="0" w:color="auto"/>
                                    <w:left w:val="single" w:sz="4" w:space="0" w:color="auto"/>
                                    <w:bottom w:val="single" w:sz="4" w:space="0" w:color="auto"/>
                                    <w:right w:val="single" w:sz="4" w:space="0" w:color="auto"/>
                                  </w:tcBorders>
                                  <w:vAlign w:val="center"/>
                                  <w:hideMark/>
                                </w:tcPr>
                                <w:p w14:paraId="1986A31B"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83</w:t>
                                  </w:r>
                                </w:p>
                              </w:tc>
                            </w:tr>
                            <w:tr w:rsidR="00E07C3F" w14:paraId="1024F53A" w14:textId="77777777" w:rsidTr="00E324DA">
                              <w:trPr>
                                <w:trHeight w:val="395"/>
                              </w:trPr>
                              <w:tc>
                                <w:tcPr>
                                  <w:tcW w:w="2830" w:type="dxa"/>
                                  <w:tcBorders>
                                    <w:top w:val="single" w:sz="4" w:space="0" w:color="auto"/>
                                    <w:left w:val="single" w:sz="4" w:space="0" w:color="auto"/>
                                    <w:bottom w:val="single" w:sz="4" w:space="0" w:color="auto"/>
                                    <w:right w:val="single" w:sz="4" w:space="0" w:color="auto"/>
                                  </w:tcBorders>
                                  <w:vAlign w:val="center"/>
                                  <w:hideMark/>
                                </w:tcPr>
                                <w:p w14:paraId="7B93F4AE" w14:textId="77777777" w:rsidR="00E07C3F" w:rsidRDefault="00E07C3F">
                                  <w:pPr>
                                    <w:spacing w:afterLines="10" w:after="36" w:line="300" w:lineRule="exact"/>
                                    <w:jc w:val="center"/>
                                    <w:rPr>
                                      <w:rFonts w:ascii="標楷體" w:eastAsia="標楷體" w:hAnsi="標楷體"/>
                                      <w:sz w:val="20"/>
                                      <w:szCs w:val="20"/>
                                      <w14:ligatures w14:val="standardContextual"/>
                                    </w:rPr>
                                  </w:pPr>
                                  <w:proofErr w:type="gramStart"/>
                                  <w:r>
                                    <w:rPr>
                                      <w:rFonts w:ascii="標楷體" w:eastAsia="標楷體" w:hAnsi="標楷體" w:hint="eastAsia"/>
                                      <w:sz w:val="20"/>
                                      <w:szCs w:val="20"/>
                                      <w14:ligatures w14:val="standardContextual"/>
                                    </w:rPr>
                                    <w:t>臺</w:t>
                                  </w:r>
                                  <w:proofErr w:type="gramEnd"/>
                                  <w:r>
                                    <w:rPr>
                                      <w:rFonts w:ascii="標楷體" w:eastAsia="標楷體" w:hAnsi="標楷體" w:hint="eastAsia"/>
                                      <w:sz w:val="20"/>
                                      <w:szCs w:val="20"/>
                                      <w14:ligatures w14:val="standardContextual"/>
                                    </w:rPr>
                                    <w:t>南市</w:t>
                                  </w:r>
                                </w:p>
                              </w:tc>
                              <w:tc>
                                <w:tcPr>
                                  <w:tcW w:w="2078" w:type="dxa"/>
                                  <w:tcBorders>
                                    <w:top w:val="single" w:sz="4" w:space="0" w:color="auto"/>
                                    <w:left w:val="single" w:sz="4" w:space="0" w:color="auto"/>
                                    <w:bottom w:val="single" w:sz="4" w:space="0" w:color="auto"/>
                                    <w:right w:val="single" w:sz="4" w:space="0" w:color="auto"/>
                                  </w:tcBorders>
                                  <w:vAlign w:val="center"/>
                                  <w:hideMark/>
                                </w:tcPr>
                                <w:p w14:paraId="761EA175"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51</w:t>
                                  </w:r>
                                </w:p>
                              </w:tc>
                            </w:tr>
                            <w:tr w:rsidR="00E07C3F" w14:paraId="5C3C3D91" w14:textId="77777777" w:rsidTr="00E324DA">
                              <w:trPr>
                                <w:trHeight w:val="395"/>
                              </w:trPr>
                              <w:tc>
                                <w:tcPr>
                                  <w:tcW w:w="2830" w:type="dxa"/>
                                  <w:tcBorders>
                                    <w:top w:val="single" w:sz="4" w:space="0" w:color="auto"/>
                                    <w:left w:val="single" w:sz="4" w:space="0" w:color="auto"/>
                                    <w:bottom w:val="single" w:sz="4" w:space="0" w:color="auto"/>
                                    <w:right w:val="single" w:sz="4" w:space="0" w:color="auto"/>
                                  </w:tcBorders>
                                  <w:vAlign w:val="center"/>
                                  <w:hideMark/>
                                </w:tcPr>
                                <w:p w14:paraId="74E05EF3" w14:textId="77777777" w:rsidR="00E07C3F" w:rsidRDefault="00E07C3F">
                                  <w:pPr>
                                    <w:spacing w:afterLines="10" w:after="36" w:line="300" w:lineRule="exact"/>
                                    <w:jc w:val="center"/>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新北市</w:t>
                                  </w:r>
                                </w:p>
                              </w:tc>
                              <w:tc>
                                <w:tcPr>
                                  <w:tcW w:w="2078" w:type="dxa"/>
                                  <w:tcBorders>
                                    <w:top w:val="single" w:sz="4" w:space="0" w:color="auto"/>
                                    <w:left w:val="single" w:sz="4" w:space="0" w:color="auto"/>
                                    <w:bottom w:val="single" w:sz="4" w:space="0" w:color="auto"/>
                                    <w:right w:val="single" w:sz="4" w:space="0" w:color="auto"/>
                                  </w:tcBorders>
                                  <w:vAlign w:val="center"/>
                                  <w:hideMark/>
                                </w:tcPr>
                                <w:p w14:paraId="5EA788E9"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28</w:t>
                                  </w:r>
                                </w:p>
                              </w:tc>
                            </w:tr>
                            <w:tr w:rsidR="00E07C3F" w14:paraId="10466842" w14:textId="77777777" w:rsidTr="00E324DA">
                              <w:trPr>
                                <w:trHeight w:val="395"/>
                              </w:trPr>
                              <w:tc>
                                <w:tcPr>
                                  <w:tcW w:w="2830" w:type="dxa"/>
                                  <w:tcBorders>
                                    <w:top w:val="single" w:sz="4" w:space="0" w:color="auto"/>
                                    <w:left w:val="single" w:sz="4" w:space="0" w:color="auto"/>
                                    <w:bottom w:val="single" w:sz="4" w:space="0" w:color="auto"/>
                                    <w:right w:val="single" w:sz="4" w:space="0" w:color="auto"/>
                                  </w:tcBorders>
                                  <w:vAlign w:val="center"/>
                                  <w:hideMark/>
                                </w:tcPr>
                                <w:p w14:paraId="0E12C53C" w14:textId="77777777" w:rsidR="00E07C3F" w:rsidRDefault="00E07C3F">
                                  <w:pPr>
                                    <w:spacing w:afterLines="10" w:after="36" w:line="300" w:lineRule="exact"/>
                                    <w:jc w:val="center"/>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桃園市</w:t>
                                  </w:r>
                                </w:p>
                              </w:tc>
                              <w:tc>
                                <w:tcPr>
                                  <w:tcW w:w="2078" w:type="dxa"/>
                                  <w:tcBorders>
                                    <w:top w:val="single" w:sz="4" w:space="0" w:color="auto"/>
                                    <w:left w:val="single" w:sz="4" w:space="0" w:color="auto"/>
                                    <w:bottom w:val="single" w:sz="4" w:space="0" w:color="auto"/>
                                    <w:right w:val="single" w:sz="4" w:space="0" w:color="auto"/>
                                  </w:tcBorders>
                                  <w:vAlign w:val="center"/>
                                  <w:hideMark/>
                                </w:tcPr>
                                <w:p w14:paraId="0125554F"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26</w:t>
                                  </w:r>
                                </w:p>
                              </w:tc>
                            </w:tr>
                          </w:tbl>
                          <w:p w14:paraId="781A5410" w14:textId="77777777" w:rsidR="00E07C3F" w:rsidRDefault="00E07C3F" w:rsidP="00E07C3F">
                            <w:pPr>
                              <w:spacing w:line="220" w:lineRule="exact"/>
                              <w:ind w:left="900" w:hangingChars="500" w:hanging="900"/>
                              <w:rPr>
                                <w:rFonts w:ascii="標楷體" w:eastAsia="標楷體" w:hAnsi="標楷體"/>
                                <w:sz w:val="18"/>
                                <w:szCs w:val="18"/>
                              </w:rPr>
                            </w:pPr>
                            <w:r>
                              <w:rPr>
                                <w:rFonts w:ascii="標楷體" w:eastAsia="標楷體" w:hAnsi="標楷體" w:hint="eastAsia"/>
                                <w:sz w:val="18"/>
                                <w:szCs w:val="18"/>
                              </w:rPr>
                              <w:t>資料來源：整理自全國動物收容管理系統網站資料。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721A15" id="文字方塊 1152108328" o:spid="_x0000_s1151" type="#_x0000_t202" style="position:absolute;left:0;text-align:left;margin-left:253.95pt;margin-top:226.75pt;width:246.55pt;height:197.5pt;z-index:251606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" stroked="f">
                <v:textbox>
                  <w:txbxContent>
                    <w:p w14:paraId="22D1DDA7" w14:textId="77777777" w:rsidR="00E07C3F" w:rsidRDefault="00E07C3F" w:rsidP="00E07C3F">
                      <w:pPr>
                        <w:spacing w:line="280" w:lineRule="exact"/>
                        <w:ind w:left="480" w:hangingChars="200" w:hanging="480"/>
                        <w:jc w:val="center"/>
                        <w:rPr>
                          <w:rFonts w:ascii="標楷體" w:eastAsia="標楷體" w:hAnsi="標楷體"/>
                          <w:b/>
                          <w:bCs/>
                        </w:rPr>
                      </w:pPr>
                      <w:r w:rsidRPr="00AB2BE8">
                        <w:rPr>
                          <w:rFonts w:ascii="標楷體" w:eastAsia="標楷體" w:hAnsi="標楷體" w:hint="eastAsia"/>
                          <w:b/>
                          <w:bCs/>
                        </w:rPr>
                        <w:t>表</w:t>
                      </w:r>
                      <w:r w:rsidRPr="00AB2BE8">
                        <w:rPr>
                          <w:rFonts w:ascii="標楷體" w:eastAsia="標楷體" w:hAnsi="標楷體"/>
                          <w:b/>
                          <w:bCs/>
                        </w:rPr>
                        <w:t>5</w:t>
                      </w:r>
                      <w:r>
                        <w:rPr>
                          <w:rFonts w:ascii="標楷體" w:eastAsia="標楷體" w:hAnsi="標楷體"/>
                          <w:b/>
                          <w:bCs/>
                          <w:color w:val="FF0000"/>
                        </w:rPr>
                        <w:t xml:space="preserve">  </w:t>
                      </w:r>
                      <w:proofErr w:type="gramStart"/>
                      <w:r>
                        <w:rPr>
                          <w:rFonts w:ascii="標楷體" w:eastAsia="標楷體" w:hAnsi="標楷體" w:hint="eastAsia"/>
                          <w:b/>
                          <w:bCs/>
                        </w:rPr>
                        <w:t>113</w:t>
                      </w:r>
                      <w:proofErr w:type="gramEnd"/>
                      <w:r>
                        <w:rPr>
                          <w:rFonts w:ascii="標楷體" w:eastAsia="標楷體" w:hAnsi="標楷體" w:hint="eastAsia"/>
                          <w:b/>
                          <w:bCs/>
                        </w:rPr>
                        <w:t>年度收容民眾不</w:t>
                      </w:r>
                      <w:proofErr w:type="gramStart"/>
                      <w:r>
                        <w:rPr>
                          <w:rFonts w:ascii="標楷體" w:eastAsia="標楷體" w:hAnsi="標楷體" w:hint="eastAsia"/>
                          <w:b/>
                          <w:bCs/>
                        </w:rPr>
                        <w:t>擬續養犬</w:t>
                      </w:r>
                      <w:proofErr w:type="gramEnd"/>
                      <w:r>
                        <w:rPr>
                          <w:rFonts w:ascii="標楷體" w:eastAsia="標楷體" w:hAnsi="標楷體" w:hint="eastAsia"/>
                          <w:b/>
                          <w:bCs/>
                        </w:rPr>
                        <w:t>貓數量</w:t>
                      </w:r>
                    </w:p>
                    <w:p w14:paraId="6831077D" w14:textId="77777777" w:rsidR="00E07C3F" w:rsidRDefault="00E07C3F" w:rsidP="00E07C3F">
                      <w:pPr>
                        <w:spacing w:line="280" w:lineRule="exact"/>
                        <w:jc w:val="right"/>
                        <w:rPr>
                          <w:rFonts w:ascii="標楷體" w:eastAsia="標楷體" w:hAnsi="標楷體"/>
                          <w:sz w:val="20"/>
                          <w:szCs w:val="20"/>
                        </w:rPr>
                      </w:pPr>
                      <w:r>
                        <w:rPr>
                          <w:rFonts w:ascii="標楷體" w:eastAsia="標楷體" w:hAnsi="標楷體" w:hint="eastAsia"/>
                          <w:sz w:val="20"/>
                          <w:szCs w:val="20"/>
                        </w:rPr>
                        <w:t>單位：隻</w:t>
                      </w:r>
                    </w:p>
                    <w:tbl>
                      <w:tblPr>
                        <w:tblStyle w:val="af0"/>
                        <w:tblW w:w="0" w:type="auto"/>
                        <w:tblLook w:val="04A0" w:firstRow="1" w:lastRow="0" w:firstColumn="1" w:lastColumn="0" w:noHBand="0" w:noVBand="1"/>
                      </w:tblPr>
                      <w:tblGrid>
                        <w:gridCol w:w="2664"/>
                        <w:gridCol w:w="1970"/>
                      </w:tblGrid>
                      <w:tr w:rsidR="00E07C3F" w14:paraId="3C605F15" w14:textId="77777777" w:rsidTr="00E324DA">
                        <w:trPr>
                          <w:trHeight w:val="395"/>
                        </w:trPr>
                        <w:tc>
                          <w:tcPr>
                            <w:tcW w:w="2830" w:type="dxa"/>
                            <w:tcBorders>
                              <w:top w:val="single" w:sz="4" w:space="0" w:color="auto"/>
                              <w:left w:val="single" w:sz="4" w:space="0" w:color="auto"/>
                              <w:bottom w:val="single" w:sz="4" w:space="0" w:color="auto"/>
                              <w:right w:val="single" w:sz="4" w:space="0" w:color="auto"/>
                            </w:tcBorders>
                            <w:vAlign w:val="center"/>
                            <w:hideMark/>
                          </w:tcPr>
                          <w:p w14:paraId="3BF92C9D" w14:textId="77777777" w:rsidR="00E07C3F" w:rsidRDefault="00E07C3F">
                            <w:pPr>
                              <w:spacing w:afterLines="10" w:after="36" w:line="300" w:lineRule="exact"/>
                              <w:jc w:val="center"/>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直轄市別</w:t>
                            </w:r>
                          </w:p>
                        </w:tc>
                        <w:tc>
                          <w:tcPr>
                            <w:tcW w:w="2078" w:type="dxa"/>
                            <w:tcBorders>
                              <w:top w:val="single" w:sz="4" w:space="0" w:color="auto"/>
                              <w:left w:val="single" w:sz="4" w:space="0" w:color="auto"/>
                              <w:bottom w:val="single" w:sz="4" w:space="0" w:color="auto"/>
                              <w:right w:val="single" w:sz="4" w:space="0" w:color="auto"/>
                            </w:tcBorders>
                            <w:vAlign w:val="center"/>
                            <w:hideMark/>
                          </w:tcPr>
                          <w:p w14:paraId="61315395" w14:textId="77D6D064" w:rsidR="00E07C3F" w:rsidRDefault="005B6B5E">
                            <w:pPr>
                              <w:spacing w:afterLines="10" w:after="36" w:line="300" w:lineRule="exact"/>
                              <w:jc w:val="center"/>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收容</w:t>
                            </w:r>
                            <w:r w:rsidR="00E07C3F">
                              <w:rPr>
                                <w:rFonts w:ascii="標楷體" w:eastAsia="標楷體" w:hAnsi="標楷體" w:hint="eastAsia"/>
                                <w:sz w:val="20"/>
                                <w:szCs w:val="20"/>
                                <w14:ligatures w14:val="standardContextual"/>
                              </w:rPr>
                              <w:t>犬貓數量</w:t>
                            </w:r>
                          </w:p>
                        </w:tc>
                      </w:tr>
                      <w:tr w:rsidR="00E07C3F" w14:paraId="2C16EFD2" w14:textId="77777777" w:rsidTr="00E324DA">
                        <w:trPr>
                          <w:trHeight w:val="395"/>
                        </w:trPr>
                        <w:tc>
                          <w:tcPr>
                            <w:tcW w:w="2830" w:type="dxa"/>
                            <w:tcBorders>
                              <w:top w:val="single" w:sz="4" w:space="0" w:color="auto"/>
                              <w:left w:val="single" w:sz="4" w:space="0" w:color="auto"/>
                              <w:bottom w:val="single" w:sz="4" w:space="0" w:color="auto"/>
                              <w:right w:val="single" w:sz="4" w:space="0" w:color="auto"/>
                            </w:tcBorders>
                            <w:vAlign w:val="center"/>
                            <w:hideMark/>
                          </w:tcPr>
                          <w:p w14:paraId="582C8E4E" w14:textId="77777777" w:rsidR="00E07C3F" w:rsidRDefault="00E07C3F">
                            <w:pPr>
                              <w:spacing w:afterLines="10" w:after="36" w:line="300" w:lineRule="exact"/>
                              <w:jc w:val="center"/>
                              <w:rPr>
                                <w:rFonts w:ascii="標楷體" w:eastAsia="標楷體" w:hAnsi="標楷體"/>
                                <w:sz w:val="20"/>
                                <w:szCs w:val="20"/>
                                <w14:ligatures w14:val="standardContextual"/>
                              </w:rPr>
                            </w:pPr>
                            <w:proofErr w:type="gramStart"/>
                            <w:r>
                              <w:rPr>
                                <w:rFonts w:ascii="標楷體" w:eastAsia="標楷體" w:hAnsi="標楷體" w:hint="eastAsia"/>
                                <w:sz w:val="20"/>
                                <w:szCs w:val="20"/>
                                <w14:ligatures w14:val="standardContextual"/>
                              </w:rPr>
                              <w:t>臺</w:t>
                            </w:r>
                            <w:proofErr w:type="gramEnd"/>
                            <w:r>
                              <w:rPr>
                                <w:rFonts w:ascii="標楷體" w:eastAsia="標楷體" w:hAnsi="標楷體" w:hint="eastAsia"/>
                                <w:sz w:val="20"/>
                                <w:szCs w:val="20"/>
                                <w14:ligatures w14:val="standardContextual"/>
                              </w:rPr>
                              <w:t>中市</w:t>
                            </w:r>
                          </w:p>
                        </w:tc>
                        <w:tc>
                          <w:tcPr>
                            <w:tcW w:w="2078" w:type="dxa"/>
                            <w:tcBorders>
                              <w:top w:val="single" w:sz="4" w:space="0" w:color="auto"/>
                              <w:left w:val="single" w:sz="4" w:space="0" w:color="auto"/>
                              <w:bottom w:val="single" w:sz="4" w:space="0" w:color="auto"/>
                              <w:right w:val="single" w:sz="4" w:space="0" w:color="auto"/>
                            </w:tcBorders>
                            <w:vAlign w:val="center"/>
                            <w:hideMark/>
                          </w:tcPr>
                          <w:p w14:paraId="405C32D5"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324</w:t>
                            </w:r>
                          </w:p>
                        </w:tc>
                      </w:tr>
                      <w:tr w:rsidR="00E07C3F" w14:paraId="030E2952" w14:textId="77777777" w:rsidTr="00E324DA">
                        <w:trPr>
                          <w:trHeight w:val="395"/>
                        </w:trPr>
                        <w:tc>
                          <w:tcPr>
                            <w:tcW w:w="2830" w:type="dxa"/>
                            <w:tcBorders>
                              <w:top w:val="single" w:sz="4" w:space="0" w:color="auto"/>
                              <w:left w:val="single" w:sz="4" w:space="0" w:color="auto"/>
                              <w:bottom w:val="single" w:sz="4" w:space="0" w:color="auto"/>
                              <w:right w:val="single" w:sz="4" w:space="0" w:color="auto"/>
                            </w:tcBorders>
                            <w:vAlign w:val="center"/>
                            <w:hideMark/>
                          </w:tcPr>
                          <w:p w14:paraId="06FB07FC" w14:textId="77777777" w:rsidR="00E07C3F" w:rsidRDefault="00E07C3F">
                            <w:pPr>
                              <w:spacing w:afterLines="10" w:after="36" w:line="300" w:lineRule="exact"/>
                              <w:jc w:val="center"/>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臺北市</w:t>
                            </w:r>
                          </w:p>
                        </w:tc>
                        <w:tc>
                          <w:tcPr>
                            <w:tcW w:w="2078" w:type="dxa"/>
                            <w:tcBorders>
                              <w:top w:val="single" w:sz="4" w:space="0" w:color="auto"/>
                              <w:left w:val="single" w:sz="4" w:space="0" w:color="auto"/>
                              <w:bottom w:val="single" w:sz="4" w:space="0" w:color="auto"/>
                              <w:right w:val="single" w:sz="4" w:space="0" w:color="auto"/>
                            </w:tcBorders>
                            <w:vAlign w:val="center"/>
                            <w:hideMark/>
                          </w:tcPr>
                          <w:p w14:paraId="676E06F7"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98</w:t>
                            </w:r>
                          </w:p>
                        </w:tc>
                      </w:tr>
                      <w:tr w:rsidR="00E07C3F" w14:paraId="5D2BFCF4" w14:textId="77777777" w:rsidTr="00E324DA">
                        <w:trPr>
                          <w:trHeight w:val="395"/>
                        </w:trPr>
                        <w:tc>
                          <w:tcPr>
                            <w:tcW w:w="2830" w:type="dxa"/>
                            <w:tcBorders>
                              <w:top w:val="single" w:sz="4" w:space="0" w:color="auto"/>
                              <w:left w:val="single" w:sz="4" w:space="0" w:color="auto"/>
                              <w:bottom w:val="single" w:sz="4" w:space="0" w:color="auto"/>
                              <w:right w:val="single" w:sz="4" w:space="0" w:color="auto"/>
                            </w:tcBorders>
                            <w:vAlign w:val="center"/>
                            <w:hideMark/>
                          </w:tcPr>
                          <w:p w14:paraId="5153DE5E" w14:textId="77777777" w:rsidR="00E07C3F" w:rsidRDefault="00E07C3F">
                            <w:pPr>
                              <w:spacing w:afterLines="10" w:after="36" w:line="300" w:lineRule="exact"/>
                              <w:jc w:val="center"/>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高雄市</w:t>
                            </w:r>
                          </w:p>
                        </w:tc>
                        <w:tc>
                          <w:tcPr>
                            <w:tcW w:w="2078" w:type="dxa"/>
                            <w:tcBorders>
                              <w:top w:val="single" w:sz="4" w:space="0" w:color="auto"/>
                              <w:left w:val="single" w:sz="4" w:space="0" w:color="auto"/>
                              <w:bottom w:val="single" w:sz="4" w:space="0" w:color="auto"/>
                              <w:right w:val="single" w:sz="4" w:space="0" w:color="auto"/>
                            </w:tcBorders>
                            <w:vAlign w:val="center"/>
                            <w:hideMark/>
                          </w:tcPr>
                          <w:p w14:paraId="1986A31B"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83</w:t>
                            </w:r>
                          </w:p>
                        </w:tc>
                      </w:tr>
                      <w:tr w:rsidR="00E07C3F" w14:paraId="1024F53A" w14:textId="77777777" w:rsidTr="00E324DA">
                        <w:trPr>
                          <w:trHeight w:val="395"/>
                        </w:trPr>
                        <w:tc>
                          <w:tcPr>
                            <w:tcW w:w="2830" w:type="dxa"/>
                            <w:tcBorders>
                              <w:top w:val="single" w:sz="4" w:space="0" w:color="auto"/>
                              <w:left w:val="single" w:sz="4" w:space="0" w:color="auto"/>
                              <w:bottom w:val="single" w:sz="4" w:space="0" w:color="auto"/>
                              <w:right w:val="single" w:sz="4" w:space="0" w:color="auto"/>
                            </w:tcBorders>
                            <w:vAlign w:val="center"/>
                            <w:hideMark/>
                          </w:tcPr>
                          <w:p w14:paraId="7B93F4AE" w14:textId="77777777" w:rsidR="00E07C3F" w:rsidRDefault="00E07C3F">
                            <w:pPr>
                              <w:spacing w:afterLines="10" w:after="36" w:line="300" w:lineRule="exact"/>
                              <w:jc w:val="center"/>
                              <w:rPr>
                                <w:rFonts w:ascii="標楷體" w:eastAsia="標楷體" w:hAnsi="標楷體"/>
                                <w:sz w:val="20"/>
                                <w:szCs w:val="20"/>
                                <w14:ligatures w14:val="standardContextual"/>
                              </w:rPr>
                            </w:pPr>
                            <w:proofErr w:type="gramStart"/>
                            <w:r>
                              <w:rPr>
                                <w:rFonts w:ascii="標楷體" w:eastAsia="標楷體" w:hAnsi="標楷體" w:hint="eastAsia"/>
                                <w:sz w:val="20"/>
                                <w:szCs w:val="20"/>
                                <w14:ligatures w14:val="standardContextual"/>
                              </w:rPr>
                              <w:t>臺</w:t>
                            </w:r>
                            <w:proofErr w:type="gramEnd"/>
                            <w:r>
                              <w:rPr>
                                <w:rFonts w:ascii="標楷體" w:eastAsia="標楷體" w:hAnsi="標楷體" w:hint="eastAsia"/>
                                <w:sz w:val="20"/>
                                <w:szCs w:val="20"/>
                                <w14:ligatures w14:val="standardContextual"/>
                              </w:rPr>
                              <w:t>南市</w:t>
                            </w:r>
                          </w:p>
                        </w:tc>
                        <w:tc>
                          <w:tcPr>
                            <w:tcW w:w="2078" w:type="dxa"/>
                            <w:tcBorders>
                              <w:top w:val="single" w:sz="4" w:space="0" w:color="auto"/>
                              <w:left w:val="single" w:sz="4" w:space="0" w:color="auto"/>
                              <w:bottom w:val="single" w:sz="4" w:space="0" w:color="auto"/>
                              <w:right w:val="single" w:sz="4" w:space="0" w:color="auto"/>
                            </w:tcBorders>
                            <w:vAlign w:val="center"/>
                            <w:hideMark/>
                          </w:tcPr>
                          <w:p w14:paraId="761EA175"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51</w:t>
                            </w:r>
                          </w:p>
                        </w:tc>
                      </w:tr>
                      <w:tr w:rsidR="00E07C3F" w14:paraId="5C3C3D91" w14:textId="77777777" w:rsidTr="00E324DA">
                        <w:trPr>
                          <w:trHeight w:val="395"/>
                        </w:trPr>
                        <w:tc>
                          <w:tcPr>
                            <w:tcW w:w="2830" w:type="dxa"/>
                            <w:tcBorders>
                              <w:top w:val="single" w:sz="4" w:space="0" w:color="auto"/>
                              <w:left w:val="single" w:sz="4" w:space="0" w:color="auto"/>
                              <w:bottom w:val="single" w:sz="4" w:space="0" w:color="auto"/>
                              <w:right w:val="single" w:sz="4" w:space="0" w:color="auto"/>
                            </w:tcBorders>
                            <w:vAlign w:val="center"/>
                            <w:hideMark/>
                          </w:tcPr>
                          <w:p w14:paraId="74E05EF3" w14:textId="77777777" w:rsidR="00E07C3F" w:rsidRDefault="00E07C3F">
                            <w:pPr>
                              <w:spacing w:afterLines="10" w:after="36" w:line="300" w:lineRule="exact"/>
                              <w:jc w:val="center"/>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新北市</w:t>
                            </w:r>
                          </w:p>
                        </w:tc>
                        <w:tc>
                          <w:tcPr>
                            <w:tcW w:w="2078" w:type="dxa"/>
                            <w:tcBorders>
                              <w:top w:val="single" w:sz="4" w:space="0" w:color="auto"/>
                              <w:left w:val="single" w:sz="4" w:space="0" w:color="auto"/>
                              <w:bottom w:val="single" w:sz="4" w:space="0" w:color="auto"/>
                              <w:right w:val="single" w:sz="4" w:space="0" w:color="auto"/>
                            </w:tcBorders>
                            <w:vAlign w:val="center"/>
                            <w:hideMark/>
                          </w:tcPr>
                          <w:p w14:paraId="5EA788E9"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28</w:t>
                            </w:r>
                          </w:p>
                        </w:tc>
                      </w:tr>
                      <w:tr w:rsidR="00E07C3F" w14:paraId="10466842" w14:textId="77777777" w:rsidTr="00E324DA">
                        <w:trPr>
                          <w:trHeight w:val="395"/>
                        </w:trPr>
                        <w:tc>
                          <w:tcPr>
                            <w:tcW w:w="2830" w:type="dxa"/>
                            <w:tcBorders>
                              <w:top w:val="single" w:sz="4" w:space="0" w:color="auto"/>
                              <w:left w:val="single" w:sz="4" w:space="0" w:color="auto"/>
                              <w:bottom w:val="single" w:sz="4" w:space="0" w:color="auto"/>
                              <w:right w:val="single" w:sz="4" w:space="0" w:color="auto"/>
                            </w:tcBorders>
                            <w:vAlign w:val="center"/>
                            <w:hideMark/>
                          </w:tcPr>
                          <w:p w14:paraId="0E12C53C" w14:textId="77777777" w:rsidR="00E07C3F" w:rsidRDefault="00E07C3F">
                            <w:pPr>
                              <w:spacing w:afterLines="10" w:after="36" w:line="300" w:lineRule="exact"/>
                              <w:jc w:val="center"/>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桃園市</w:t>
                            </w:r>
                          </w:p>
                        </w:tc>
                        <w:tc>
                          <w:tcPr>
                            <w:tcW w:w="2078" w:type="dxa"/>
                            <w:tcBorders>
                              <w:top w:val="single" w:sz="4" w:space="0" w:color="auto"/>
                              <w:left w:val="single" w:sz="4" w:space="0" w:color="auto"/>
                              <w:bottom w:val="single" w:sz="4" w:space="0" w:color="auto"/>
                              <w:right w:val="single" w:sz="4" w:space="0" w:color="auto"/>
                            </w:tcBorders>
                            <w:vAlign w:val="center"/>
                            <w:hideMark/>
                          </w:tcPr>
                          <w:p w14:paraId="0125554F"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26</w:t>
                            </w:r>
                          </w:p>
                        </w:tc>
                      </w:tr>
                    </w:tbl>
                    <w:p w14:paraId="781A5410" w14:textId="77777777" w:rsidR="00E07C3F" w:rsidRDefault="00E07C3F" w:rsidP="00E07C3F">
                      <w:pPr>
                        <w:spacing w:line="220" w:lineRule="exact"/>
                        <w:ind w:left="900" w:hangingChars="500" w:hanging="900"/>
                        <w:rPr>
                          <w:rFonts w:ascii="標楷體" w:eastAsia="標楷體" w:hAnsi="標楷體"/>
                          <w:sz w:val="18"/>
                          <w:szCs w:val="18"/>
                        </w:rPr>
                      </w:pPr>
                      <w:r>
                        <w:rPr>
                          <w:rFonts w:ascii="標楷體" w:eastAsia="標楷體" w:hAnsi="標楷體" w:hint="eastAsia"/>
                          <w:sz w:val="18"/>
                          <w:szCs w:val="18"/>
                        </w:rPr>
                        <w:t>資料來源：整理自全國動物收容管理系統網站資料。</w:t>
                      </w:r>
                    </w:p>
                  </w:txbxContent>
                </v:textbox>
                <w10:wrap type="square"/>
              </v:shape>
            </w:pict>
          </mc:Fallback>
        </mc:AlternateContent>
      </w:r>
      <w:r w:rsidRPr="002A47C1">
        <w:rPr>
          <w:rFonts w:hint="eastAsia"/>
          <w:noProof/>
          <w:spacing w:val="-2"/>
        </w:rPr>
        <mc:AlternateContent>
          <mc:Choice Requires="wps">
            <w:drawing>
              <wp:anchor distT="45720" distB="45720" distL="114300" distR="114300" simplePos="0" relativeHeight="251607040" behindDoc="0" locked="0" layoutInCell="1" allowOverlap="1" wp14:anchorId="10B943F8" wp14:editId="286A893F">
                <wp:simplePos x="0" y="0"/>
                <wp:positionH relativeFrom="margin">
                  <wp:posOffset>3450590</wp:posOffset>
                </wp:positionH>
                <wp:positionV relativeFrom="paragraph">
                  <wp:posOffset>1010920</wp:posOffset>
                </wp:positionV>
                <wp:extent cx="2991485" cy="1771650"/>
                <wp:effectExtent l="0" t="0" r="0" b="0"/>
                <wp:wrapSquare wrapText="bothSides"/>
                <wp:docPr id="47" name="文字方塊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1485" cy="1771650"/>
                        </a:xfrm>
                        <a:prstGeom prst="rect">
                          <a:avLst/>
                        </a:prstGeom>
                        <a:solidFill>
                          <a:srgbClr val="FFFFFF"/>
                        </a:solidFill>
                        <a:ln w="9525">
                          <a:noFill/>
                          <a:miter lim="800000"/>
                          <a:headEnd/>
                          <a:tailEnd/>
                        </a:ln>
                      </wps:spPr>
                      <wps:txbx>
                        <w:txbxContent>
                          <w:p w14:paraId="1E787FC2" w14:textId="77777777" w:rsidR="00E07C3F" w:rsidRDefault="00E07C3F" w:rsidP="00E07C3F">
                            <w:pPr>
                              <w:spacing w:line="280" w:lineRule="exact"/>
                              <w:ind w:left="480" w:hangingChars="200" w:hanging="480"/>
                              <w:jc w:val="center"/>
                              <w:rPr>
                                <w:rFonts w:ascii="標楷體" w:eastAsia="標楷體" w:hAnsi="標楷體"/>
                                <w:b/>
                                <w:bCs/>
                              </w:rPr>
                            </w:pPr>
                            <w:r w:rsidRPr="00AB2BE8">
                              <w:rPr>
                                <w:rFonts w:ascii="標楷體" w:eastAsia="標楷體" w:hAnsi="標楷體" w:hint="eastAsia"/>
                                <w:b/>
                                <w:bCs/>
                              </w:rPr>
                              <w:t>表</w:t>
                            </w:r>
                            <w:r w:rsidRPr="00AB2BE8">
                              <w:rPr>
                                <w:rFonts w:ascii="標楷體" w:eastAsia="標楷體" w:hAnsi="標楷體"/>
                                <w:b/>
                                <w:bCs/>
                              </w:rPr>
                              <w:t>4</w:t>
                            </w:r>
                            <w:r>
                              <w:rPr>
                                <w:rFonts w:ascii="標楷體" w:eastAsia="標楷體" w:hAnsi="標楷體" w:hint="eastAsia"/>
                                <w:b/>
                                <w:bCs/>
                              </w:rPr>
                              <w:t xml:space="preserve">  動物保護稽查及裁罰數量</w:t>
                            </w:r>
                          </w:p>
                          <w:p w14:paraId="0FCA0833" w14:textId="77777777" w:rsidR="00E07C3F" w:rsidRDefault="00E07C3F" w:rsidP="00E07C3F">
                            <w:pPr>
                              <w:spacing w:line="280" w:lineRule="exact"/>
                              <w:ind w:right="200"/>
                              <w:jc w:val="right"/>
                              <w:rPr>
                                <w:rFonts w:ascii="標楷體" w:eastAsia="標楷體" w:hAnsi="標楷體"/>
                                <w:sz w:val="20"/>
                                <w:szCs w:val="20"/>
                              </w:rPr>
                            </w:pPr>
                            <w:r>
                              <w:rPr>
                                <w:rFonts w:ascii="標楷體" w:eastAsia="標楷體" w:hAnsi="標楷體" w:hint="eastAsia"/>
                                <w:sz w:val="20"/>
                                <w:szCs w:val="20"/>
                              </w:rPr>
                              <w:t>單位：次、件</w:t>
                            </w:r>
                          </w:p>
                          <w:tbl>
                            <w:tblPr>
                              <w:tblStyle w:val="af0"/>
                              <w:tblW w:w="0" w:type="auto"/>
                              <w:tblLook w:val="04A0" w:firstRow="1" w:lastRow="0" w:firstColumn="1" w:lastColumn="0" w:noHBand="0" w:noVBand="1"/>
                            </w:tblPr>
                            <w:tblGrid>
                              <w:gridCol w:w="1416"/>
                              <w:gridCol w:w="1416"/>
                              <w:gridCol w:w="1416"/>
                            </w:tblGrid>
                            <w:tr w:rsidR="00E07C3F" w14:paraId="05647ADA" w14:textId="77777777" w:rsidTr="00F44910">
                              <w:trPr>
                                <w:trHeight w:val="415"/>
                              </w:trPr>
                              <w:tc>
                                <w:tcPr>
                                  <w:tcW w:w="1416" w:type="dxa"/>
                                  <w:tcBorders>
                                    <w:top w:val="single" w:sz="4" w:space="0" w:color="auto"/>
                                    <w:left w:val="single" w:sz="4" w:space="0" w:color="auto"/>
                                    <w:bottom w:val="single" w:sz="4" w:space="0" w:color="auto"/>
                                    <w:right w:val="single" w:sz="4" w:space="0" w:color="auto"/>
                                  </w:tcBorders>
                                  <w:hideMark/>
                                </w:tcPr>
                                <w:p w14:paraId="54A95462" w14:textId="77777777" w:rsidR="00E07C3F" w:rsidRDefault="00E07C3F">
                                  <w:pPr>
                                    <w:spacing w:afterLines="10" w:after="36" w:line="300" w:lineRule="exact"/>
                                    <w:jc w:val="center"/>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年度</w:t>
                                  </w:r>
                                </w:p>
                              </w:tc>
                              <w:tc>
                                <w:tcPr>
                                  <w:tcW w:w="1416" w:type="dxa"/>
                                  <w:tcBorders>
                                    <w:top w:val="single" w:sz="4" w:space="0" w:color="auto"/>
                                    <w:left w:val="single" w:sz="4" w:space="0" w:color="auto"/>
                                    <w:bottom w:val="single" w:sz="4" w:space="0" w:color="auto"/>
                                    <w:right w:val="single" w:sz="4" w:space="0" w:color="auto"/>
                                  </w:tcBorders>
                                  <w:hideMark/>
                                </w:tcPr>
                                <w:p w14:paraId="7F1714DB" w14:textId="77777777" w:rsidR="00E07C3F" w:rsidRDefault="00E07C3F">
                                  <w:pPr>
                                    <w:spacing w:afterLines="10" w:after="36" w:line="300" w:lineRule="exact"/>
                                    <w:jc w:val="center"/>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稽查次數</w:t>
                                  </w:r>
                                </w:p>
                              </w:tc>
                              <w:tc>
                                <w:tcPr>
                                  <w:tcW w:w="1416" w:type="dxa"/>
                                  <w:tcBorders>
                                    <w:top w:val="single" w:sz="4" w:space="0" w:color="auto"/>
                                    <w:left w:val="single" w:sz="4" w:space="0" w:color="auto"/>
                                    <w:bottom w:val="single" w:sz="4" w:space="0" w:color="auto"/>
                                    <w:right w:val="single" w:sz="4" w:space="0" w:color="auto"/>
                                  </w:tcBorders>
                                  <w:hideMark/>
                                </w:tcPr>
                                <w:p w14:paraId="33880CEC" w14:textId="77777777" w:rsidR="00E07C3F" w:rsidRDefault="00E07C3F">
                                  <w:pPr>
                                    <w:spacing w:afterLines="10" w:after="36" w:line="300" w:lineRule="exact"/>
                                    <w:jc w:val="center"/>
                                    <w:rPr>
                                      <w:rFonts w:ascii="標楷體" w:eastAsia="標楷體" w:hAnsi="標楷體"/>
                                      <w:sz w:val="20"/>
                                      <w:szCs w:val="20"/>
                                      <w14:ligatures w14:val="standardContextual"/>
                                    </w:rPr>
                                  </w:pPr>
                                  <w:proofErr w:type="gramStart"/>
                                  <w:r>
                                    <w:rPr>
                                      <w:rFonts w:ascii="標楷體" w:eastAsia="標楷體" w:hAnsi="標楷體" w:hint="eastAsia"/>
                                      <w:sz w:val="20"/>
                                      <w:szCs w:val="20"/>
                                      <w14:ligatures w14:val="standardContextual"/>
                                    </w:rPr>
                                    <w:t>裁罰件數</w:t>
                                  </w:r>
                                  <w:proofErr w:type="gramEnd"/>
                                </w:p>
                              </w:tc>
                            </w:tr>
                            <w:tr w:rsidR="00E07C3F" w14:paraId="775E2ECF" w14:textId="77777777" w:rsidTr="00F44910">
                              <w:trPr>
                                <w:trHeight w:val="415"/>
                              </w:trPr>
                              <w:tc>
                                <w:tcPr>
                                  <w:tcW w:w="1416" w:type="dxa"/>
                                  <w:tcBorders>
                                    <w:top w:val="single" w:sz="4" w:space="0" w:color="auto"/>
                                    <w:left w:val="single" w:sz="4" w:space="0" w:color="auto"/>
                                    <w:bottom w:val="single" w:sz="4" w:space="0" w:color="auto"/>
                                    <w:right w:val="single" w:sz="4" w:space="0" w:color="auto"/>
                                  </w:tcBorders>
                                  <w:vAlign w:val="center"/>
                                  <w:hideMark/>
                                </w:tcPr>
                                <w:p w14:paraId="7AC9AAC0" w14:textId="77777777" w:rsidR="00E07C3F" w:rsidRDefault="00E07C3F">
                                  <w:pPr>
                                    <w:spacing w:afterLines="10" w:after="36" w:line="300" w:lineRule="exact"/>
                                    <w:jc w:val="center"/>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111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25A87260"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2,954</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3892A2"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166</w:t>
                                  </w:r>
                                </w:p>
                              </w:tc>
                            </w:tr>
                            <w:tr w:rsidR="00E07C3F" w14:paraId="18D9EF43" w14:textId="77777777" w:rsidTr="00F44910">
                              <w:trPr>
                                <w:trHeight w:val="415"/>
                              </w:trPr>
                              <w:tc>
                                <w:tcPr>
                                  <w:tcW w:w="1416" w:type="dxa"/>
                                  <w:tcBorders>
                                    <w:top w:val="single" w:sz="4" w:space="0" w:color="auto"/>
                                    <w:left w:val="single" w:sz="4" w:space="0" w:color="auto"/>
                                    <w:bottom w:val="single" w:sz="4" w:space="0" w:color="auto"/>
                                    <w:right w:val="single" w:sz="4" w:space="0" w:color="auto"/>
                                  </w:tcBorders>
                                  <w:vAlign w:val="center"/>
                                  <w:hideMark/>
                                </w:tcPr>
                                <w:p w14:paraId="7336B2DB" w14:textId="77777777" w:rsidR="00E07C3F" w:rsidRDefault="00E07C3F">
                                  <w:pPr>
                                    <w:spacing w:afterLines="10" w:after="36" w:line="300" w:lineRule="exact"/>
                                    <w:jc w:val="center"/>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112</w:t>
                                  </w:r>
                                </w:p>
                              </w:tc>
                              <w:tc>
                                <w:tcPr>
                                  <w:tcW w:w="1416" w:type="dxa"/>
                                  <w:tcBorders>
                                    <w:top w:val="single" w:sz="4" w:space="0" w:color="auto"/>
                                    <w:left w:val="single" w:sz="4" w:space="0" w:color="auto"/>
                                    <w:bottom w:val="single" w:sz="4" w:space="0" w:color="auto"/>
                                    <w:right w:val="single" w:sz="4" w:space="0" w:color="auto"/>
                                  </w:tcBorders>
                                  <w:vAlign w:val="center"/>
                                  <w:hideMark/>
                                </w:tcPr>
                                <w:p w14:paraId="14787EE9"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3,026</w:t>
                                  </w:r>
                                </w:p>
                              </w:tc>
                              <w:tc>
                                <w:tcPr>
                                  <w:tcW w:w="1416" w:type="dxa"/>
                                  <w:tcBorders>
                                    <w:top w:val="single" w:sz="4" w:space="0" w:color="auto"/>
                                    <w:left w:val="single" w:sz="4" w:space="0" w:color="auto"/>
                                    <w:bottom w:val="single" w:sz="4" w:space="0" w:color="auto"/>
                                    <w:right w:val="single" w:sz="4" w:space="0" w:color="auto"/>
                                  </w:tcBorders>
                                  <w:vAlign w:val="center"/>
                                  <w:hideMark/>
                                </w:tcPr>
                                <w:p w14:paraId="6DA97427"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136</w:t>
                                  </w:r>
                                </w:p>
                              </w:tc>
                            </w:tr>
                            <w:tr w:rsidR="00E07C3F" w14:paraId="3A48176D" w14:textId="77777777" w:rsidTr="00F44910">
                              <w:trPr>
                                <w:trHeight w:val="415"/>
                              </w:trPr>
                              <w:tc>
                                <w:tcPr>
                                  <w:tcW w:w="1416" w:type="dxa"/>
                                  <w:tcBorders>
                                    <w:top w:val="single" w:sz="4" w:space="0" w:color="auto"/>
                                    <w:left w:val="single" w:sz="4" w:space="0" w:color="auto"/>
                                    <w:bottom w:val="single" w:sz="4" w:space="0" w:color="auto"/>
                                    <w:right w:val="single" w:sz="4" w:space="0" w:color="auto"/>
                                  </w:tcBorders>
                                  <w:vAlign w:val="center"/>
                                  <w:hideMark/>
                                </w:tcPr>
                                <w:p w14:paraId="7BBC90D0" w14:textId="77777777" w:rsidR="00E07C3F" w:rsidRDefault="00E07C3F">
                                  <w:pPr>
                                    <w:spacing w:afterLines="10" w:after="36" w:line="300" w:lineRule="exact"/>
                                    <w:jc w:val="center"/>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113</w:t>
                                  </w:r>
                                </w:p>
                              </w:tc>
                              <w:tc>
                                <w:tcPr>
                                  <w:tcW w:w="1416" w:type="dxa"/>
                                  <w:tcBorders>
                                    <w:top w:val="single" w:sz="4" w:space="0" w:color="auto"/>
                                    <w:left w:val="single" w:sz="4" w:space="0" w:color="auto"/>
                                    <w:bottom w:val="single" w:sz="4" w:space="0" w:color="auto"/>
                                    <w:right w:val="single" w:sz="4" w:space="0" w:color="auto"/>
                                  </w:tcBorders>
                                  <w:vAlign w:val="center"/>
                                  <w:hideMark/>
                                </w:tcPr>
                                <w:p w14:paraId="0C0C739A"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3,284</w:t>
                                  </w:r>
                                </w:p>
                              </w:tc>
                              <w:tc>
                                <w:tcPr>
                                  <w:tcW w:w="1416" w:type="dxa"/>
                                  <w:tcBorders>
                                    <w:top w:val="single" w:sz="4" w:space="0" w:color="auto"/>
                                    <w:left w:val="single" w:sz="4" w:space="0" w:color="auto"/>
                                    <w:bottom w:val="single" w:sz="4" w:space="0" w:color="auto"/>
                                    <w:right w:val="single" w:sz="4" w:space="0" w:color="auto"/>
                                  </w:tcBorders>
                                  <w:vAlign w:val="center"/>
                                  <w:hideMark/>
                                </w:tcPr>
                                <w:p w14:paraId="54BB8E1F"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187</w:t>
                                  </w:r>
                                </w:p>
                              </w:tc>
                            </w:tr>
                          </w:tbl>
                          <w:p w14:paraId="7AB7741B" w14:textId="77777777" w:rsidR="00E07C3F" w:rsidRDefault="00E07C3F" w:rsidP="00E07C3F">
                            <w:pPr>
                              <w:spacing w:line="220" w:lineRule="exact"/>
                              <w:ind w:left="900" w:hangingChars="500" w:hanging="900"/>
                              <w:rPr>
                                <w:rFonts w:ascii="標楷體" w:eastAsia="標楷體" w:hAnsi="標楷體"/>
                                <w:sz w:val="18"/>
                                <w:szCs w:val="18"/>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中市動物保護防疫處網站資料。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B943F8" id="文字方塊 47" o:spid="_x0000_s1152" type="#_x0000_t202" style="position:absolute;left:0;text-align:left;margin-left:271.7pt;margin-top:79.6pt;width:235.55pt;height:139.5pt;z-index:2516070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" stroked="f">
                <v:textbox>
                  <w:txbxContent>
                    <w:p w14:paraId="1E787FC2" w14:textId="77777777" w:rsidR="00E07C3F" w:rsidRDefault="00E07C3F" w:rsidP="00E07C3F">
                      <w:pPr>
                        <w:spacing w:line="280" w:lineRule="exact"/>
                        <w:ind w:left="480" w:hangingChars="200" w:hanging="480"/>
                        <w:jc w:val="center"/>
                        <w:rPr>
                          <w:rFonts w:ascii="標楷體" w:eastAsia="標楷體" w:hAnsi="標楷體"/>
                          <w:b/>
                          <w:bCs/>
                        </w:rPr>
                      </w:pPr>
                      <w:r w:rsidRPr="00AB2BE8">
                        <w:rPr>
                          <w:rFonts w:ascii="標楷體" w:eastAsia="標楷體" w:hAnsi="標楷體" w:hint="eastAsia"/>
                          <w:b/>
                          <w:bCs/>
                        </w:rPr>
                        <w:t>表</w:t>
                      </w:r>
                      <w:r w:rsidRPr="00AB2BE8">
                        <w:rPr>
                          <w:rFonts w:ascii="標楷體" w:eastAsia="標楷體" w:hAnsi="標楷體"/>
                          <w:b/>
                          <w:bCs/>
                        </w:rPr>
                        <w:t>4</w:t>
                      </w:r>
                      <w:r>
                        <w:rPr>
                          <w:rFonts w:ascii="標楷體" w:eastAsia="標楷體" w:hAnsi="標楷體" w:hint="eastAsia"/>
                          <w:b/>
                          <w:bCs/>
                        </w:rPr>
                        <w:t xml:space="preserve">  動物保護稽查及裁罰數量</w:t>
                      </w:r>
                    </w:p>
                    <w:p w14:paraId="0FCA0833" w14:textId="77777777" w:rsidR="00E07C3F" w:rsidRDefault="00E07C3F" w:rsidP="00E07C3F">
                      <w:pPr>
                        <w:spacing w:line="280" w:lineRule="exact"/>
                        <w:ind w:right="200"/>
                        <w:jc w:val="right"/>
                        <w:rPr>
                          <w:rFonts w:ascii="標楷體" w:eastAsia="標楷體" w:hAnsi="標楷體"/>
                          <w:sz w:val="20"/>
                          <w:szCs w:val="20"/>
                        </w:rPr>
                      </w:pPr>
                      <w:r>
                        <w:rPr>
                          <w:rFonts w:ascii="標楷體" w:eastAsia="標楷體" w:hAnsi="標楷體" w:hint="eastAsia"/>
                          <w:sz w:val="20"/>
                          <w:szCs w:val="20"/>
                        </w:rPr>
                        <w:t>單位：次、件</w:t>
                      </w:r>
                    </w:p>
                    <w:tbl>
                      <w:tblPr>
                        <w:tblStyle w:val="af0"/>
                        <w:tblW w:w="0" w:type="auto"/>
                        <w:tblLook w:val="04A0" w:firstRow="1" w:lastRow="0" w:firstColumn="1" w:lastColumn="0" w:noHBand="0" w:noVBand="1"/>
                      </w:tblPr>
                      <w:tblGrid>
                        <w:gridCol w:w="1416"/>
                        <w:gridCol w:w="1416"/>
                        <w:gridCol w:w="1416"/>
                      </w:tblGrid>
                      <w:tr w:rsidR="00E07C3F" w14:paraId="05647ADA" w14:textId="77777777" w:rsidTr="00F44910">
                        <w:trPr>
                          <w:trHeight w:val="415"/>
                        </w:trPr>
                        <w:tc>
                          <w:tcPr>
                            <w:tcW w:w="1416" w:type="dxa"/>
                            <w:tcBorders>
                              <w:top w:val="single" w:sz="4" w:space="0" w:color="auto"/>
                              <w:left w:val="single" w:sz="4" w:space="0" w:color="auto"/>
                              <w:bottom w:val="single" w:sz="4" w:space="0" w:color="auto"/>
                              <w:right w:val="single" w:sz="4" w:space="0" w:color="auto"/>
                            </w:tcBorders>
                            <w:hideMark/>
                          </w:tcPr>
                          <w:p w14:paraId="54A95462" w14:textId="77777777" w:rsidR="00E07C3F" w:rsidRDefault="00E07C3F">
                            <w:pPr>
                              <w:spacing w:afterLines="10" w:after="36" w:line="300" w:lineRule="exact"/>
                              <w:jc w:val="center"/>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年度</w:t>
                            </w:r>
                          </w:p>
                        </w:tc>
                        <w:tc>
                          <w:tcPr>
                            <w:tcW w:w="1416" w:type="dxa"/>
                            <w:tcBorders>
                              <w:top w:val="single" w:sz="4" w:space="0" w:color="auto"/>
                              <w:left w:val="single" w:sz="4" w:space="0" w:color="auto"/>
                              <w:bottom w:val="single" w:sz="4" w:space="0" w:color="auto"/>
                              <w:right w:val="single" w:sz="4" w:space="0" w:color="auto"/>
                            </w:tcBorders>
                            <w:hideMark/>
                          </w:tcPr>
                          <w:p w14:paraId="7F1714DB" w14:textId="77777777" w:rsidR="00E07C3F" w:rsidRDefault="00E07C3F">
                            <w:pPr>
                              <w:spacing w:afterLines="10" w:after="36" w:line="300" w:lineRule="exact"/>
                              <w:jc w:val="center"/>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稽查次數</w:t>
                            </w:r>
                          </w:p>
                        </w:tc>
                        <w:tc>
                          <w:tcPr>
                            <w:tcW w:w="1416" w:type="dxa"/>
                            <w:tcBorders>
                              <w:top w:val="single" w:sz="4" w:space="0" w:color="auto"/>
                              <w:left w:val="single" w:sz="4" w:space="0" w:color="auto"/>
                              <w:bottom w:val="single" w:sz="4" w:space="0" w:color="auto"/>
                              <w:right w:val="single" w:sz="4" w:space="0" w:color="auto"/>
                            </w:tcBorders>
                            <w:hideMark/>
                          </w:tcPr>
                          <w:p w14:paraId="33880CEC" w14:textId="77777777" w:rsidR="00E07C3F" w:rsidRDefault="00E07C3F">
                            <w:pPr>
                              <w:spacing w:afterLines="10" w:after="36" w:line="300" w:lineRule="exact"/>
                              <w:jc w:val="center"/>
                              <w:rPr>
                                <w:rFonts w:ascii="標楷體" w:eastAsia="標楷體" w:hAnsi="標楷體"/>
                                <w:sz w:val="20"/>
                                <w:szCs w:val="20"/>
                                <w14:ligatures w14:val="standardContextual"/>
                              </w:rPr>
                            </w:pPr>
                            <w:proofErr w:type="gramStart"/>
                            <w:r>
                              <w:rPr>
                                <w:rFonts w:ascii="標楷體" w:eastAsia="標楷體" w:hAnsi="標楷體" w:hint="eastAsia"/>
                                <w:sz w:val="20"/>
                                <w:szCs w:val="20"/>
                                <w14:ligatures w14:val="standardContextual"/>
                              </w:rPr>
                              <w:t>裁罰件數</w:t>
                            </w:r>
                            <w:proofErr w:type="gramEnd"/>
                          </w:p>
                        </w:tc>
                      </w:tr>
                      <w:tr w:rsidR="00E07C3F" w14:paraId="775E2ECF" w14:textId="77777777" w:rsidTr="00F44910">
                        <w:trPr>
                          <w:trHeight w:val="415"/>
                        </w:trPr>
                        <w:tc>
                          <w:tcPr>
                            <w:tcW w:w="1416" w:type="dxa"/>
                            <w:tcBorders>
                              <w:top w:val="single" w:sz="4" w:space="0" w:color="auto"/>
                              <w:left w:val="single" w:sz="4" w:space="0" w:color="auto"/>
                              <w:bottom w:val="single" w:sz="4" w:space="0" w:color="auto"/>
                              <w:right w:val="single" w:sz="4" w:space="0" w:color="auto"/>
                            </w:tcBorders>
                            <w:vAlign w:val="center"/>
                            <w:hideMark/>
                          </w:tcPr>
                          <w:p w14:paraId="7AC9AAC0" w14:textId="77777777" w:rsidR="00E07C3F" w:rsidRDefault="00E07C3F">
                            <w:pPr>
                              <w:spacing w:afterLines="10" w:after="36" w:line="300" w:lineRule="exact"/>
                              <w:jc w:val="center"/>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111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25A87260"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2,954</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3892A2"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166</w:t>
                            </w:r>
                          </w:p>
                        </w:tc>
                      </w:tr>
                      <w:tr w:rsidR="00E07C3F" w14:paraId="18D9EF43" w14:textId="77777777" w:rsidTr="00F44910">
                        <w:trPr>
                          <w:trHeight w:val="415"/>
                        </w:trPr>
                        <w:tc>
                          <w:tcPr>
                            <w:tcW w:w="1416" w:type="dxa"/>
                            <w:tcBorders>
                              <w:top w:val="single" w:sz="4" w:space="0" w:color="auto"/>
                              <w:left w:val="single" w:sz="4" w:space="0" w:color="auto"/>
                              <w:bottom w:val="single" w:sz="4" w:space="0" w:color="auto"/>
                              <w:right w:val="single" w:sz="4" w:space="0" w:color="auto"/>
                            </w:tcBorders>
                            <w:vAlign w:val="center"/>
                            <w:hideMark/>
                          </w:tcPr>
                          <w:p w14:paraId="7336B2DB" w14:textId="77777777" w:rsidR="00E07C3F" w:rsidRDefault="00E07C3F">
                            <w:pPr>
                              <w:spacing w:afterLines="10" w:after="36" w:line="300" w:lineRule="exact"/>
                              <w:jc w:val="center"/>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112</w:t>
                            </w:r>
                          </w:p>
                        </w:tc>
                        <w:tc>
                          <w:tcPr>
                            <w:tcW w:w="1416" w:type="dxa"/>
                            <w:tcBorders>
                              <w:top w:val="single" w:sz="4" w:space="0" w:color="auto"/>
                              <w:left w:val="single" w:sz="4" w:space="0" w:color="auto"/>
                              <w:bottom w:val="single" w:sz="4" w:space="0" w:color="auto"/>
                              <w:right w:val="single" w:sz="4" w:space="0" w:color="auto"/>
                            </w:tcBorders>
                            <w:vAlign w:val="center"/>
                            <w:hideMark/>
                          </w:tcPr>
                          <w:p w14:paraId="14787EE9"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3,026</w:t>
                            </w:r>
                          </w:p>
                        </w:tc>
                        <w:tc>
                          <w:tcPr>
                            <w:tcW w:w="1416" w:type="dxa"/>
                            <w:tcBorders>
                              <w:top w:val="single" w:sz="4" w:space="0" w:color="auto"/>
                              <w:left w:val="single" w:sz="4" w:space="0" w:color="auto"/>
                              <w:bottom w:val="single" w:sz="4" w:space="0" w:color="auto"/>
                              <w:right w:val="single" w:sz="4" w:space="0" w:color="auto"/>
                            </w:tcBorders>
                            <w:vAlign w:val="center"/>
                            <w:hideMark/>
                          </w:tcPr>
                          <w:p w14:paraId="6DA97427"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136</w:t>
                            </w:r>
                          </w:p>
                        </w:tc>
                      </w:tr>
                      <w:tr w:rsidR="00E07C3F" w14:paraId="3A48176D" w14:textId="77777777" w:rsidTr="00F44910">
                        <w:trPr>
                          <w:trHeight w:val="415"/>
                        </w:trPr>
                        <w:tc>
                          <w:tcPr>
                            <w:tcW w:w="1416" w:type="dxa"/>
                            <w:tcBorders>
                              <w:top w:val="single" w:sz="4" w:space="0" w:color="auto"/>
                              <w:left w:val="single" w:sz="4" w:space="0" w:color="auto"/>
                              <w:bottom w:val="single" w:sz="4" w:space="0" w:color="auto"/>
                              <w:right w:val="single" w:sz="4" w:space="0" w:color="auto"/>
                            </w:tcBorders>
                            <w:vAlign w:val="center"/>
                            <w:hideMark/>
                          </w:tcPr>
                          <w:p w14:paraId="7BBC90D0" w14:textId="77777777" w:rsidR="00E07C3F" w:rsidRDefault="00E07C3F">
                            <w:pPr>
                              <w:spacing w:afterLines="10" w:after="36" w:line="300" w:lineRule="exact"/>
                              <w:jc w:val="center"/>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113</w:t>
                            </w:r>
                          </w:p>
                        </w:tc>
                        <w:tc>
                          <w:tcPr>
                            <w:tcW w:w="1416" w:type="dxa"/>
                            <w:tcBorders>
                              <w:top w:val="single" w:sz="4" w:space="0" w:color="auto"/>
                              <w:left w:val="single" w:sz="4" w:space="0" w:color="auto"/>
                              <w:bottom w:val="single" w:sz="4" w:space="0" w:color="auto"/>
                              <w:right w:val="single" w:sz="4" w:space="0" w:color="auto"/>
                            </w:tcBorders>
                            <w:vAlign w:val="center"/>
                            <w:hideMark/>
                          </w:tcPr>
                          <w:p w14:paraId="0C0C739A"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3,284</w:t>
                            </w:r>
                          </w:p>
                        </w:tc>
                        <w:tc>
                          <w:tcPr>
                            <w:tcW w:w="1416" w:type="dxa"/>
                            <w:tcBorders>
                              <w:top w:val="single" w:sz="4" w:space="0" w:color="auto"/>
                              <w:left w:val="single" w:sz="4" w:space="0" w:color="auto"/>
                              <w:bottom w:val="single" w:sz="4" w:space="0" w:color="auto"/>
                              <w:right w:val="single" w:sz="4" w:space="0" w:color="auto"/>
                            </w:tcBorders>
                            <w:vAlign w:val="center"/>
                            <w:hideMark/>
                          </w:tcPr>
                          <w:p w14:paraId="54BB8E1F" w14:textId="77777777" w:rsidR="00E07C3F" w:rsidRDefault="00E07C3F">
                            <w:pPr>
                              <w:spacing w:afterLines="10" w:after="36" w:line="300" w:lineRule="exact"/>
                              <w:jc w:val="right"/>
                              <w:rPr>
                                <w:rFonts w:ascii="標楷體" w:eastAsia="標楷體" w:hAnsi="標楷體"/>
                                <w:sz w:val="20"/>
                                <w:szCs w:val="20"/>
                                <w14:ligatures w14:val="standardContextual"/>
                              </w:rPr>
                            </w:pPr>
                            <w:r>
                              <w:rPr>
                                <w:rFonts w:ascii="標楷體" w:eastAsia="標楷體" w:hAnsi="標楷體" w:hint="eastAsia"/>
                                <w:sz w:val="20"/>
                                <w:szCs w:val="20"/>
                                <w14:ligatures w14:val="standardContextual"/>
                              </w:rPr>
                              <w:t>187</w:t>
                            </w:r>
                          </w:p>
                        </w:tc>
                      </w:tr>
                    </w:tbl>
                    <w:p w14:paraId="7AB7741B" w14:textId="77777777" w:rsidR="00E07C3F" w:rsidRDefault="00E07C3F" w:rsidP="00E07C3F">
                      <w:pPr>
                        <w:spacing w:line="220" w:lineRule="exact"/>
                        <w:ind w:left="900" w:hangingChars="500" w:hanging="900"/>
                        <w:rPr>
                          <w:rFonts w:ascii="標楷體" w:eastAsia="標楷體" w:hAnsi="標楷體"/>
                          <w:sz w:val="18"/>
                          <w:szCs w:val="18"/>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中市動物保護防疫處網站資料。</w:t>
                      </w:r>
                    </w:p>
                  </w:txbxContent>
                </v:textbox>
                <w10:wrap type="square" anchorx="margin"/>
              </v:shape>
            </w:pict>
          </mc:Fallback>
        </mc:AlternateContent>
      </w:r>
      <w:r w:rsidRPr="002A47C1">
        <w:rPr>
          <w:rFonts w:ascii="標楷體" w:eastAsia="標楷體" w:hAnsi="標楷體" w:cs="新細明體" w:hint="eastAsia"/>
          <w:color w:val="000000"/>
          <w:spacing w:val="-2"/>
          <w:kern w:val="0"/>
        </w:rPr>
        <w:t>動</w:t>
      </w:r>
      <w:r w:rsidRPr="00537924">
        <w:rPr>
          <w:rFonts w:ascii="標楷體" w:eastAsia="標楷體" w:hAnsi="標楷體" w:cs="新細明體" w:hint="eastAsia"/>
          <w:color w:val="000000"/>
          <w:kern w:val="0"/>
        </w:rPr>
        <w:t>物保護防疫</w:t>
      </w:r>
      <w:r w:rsidRPr="00537924">
        <w:rPr>
          <w:rFonts w:ascii="標楷體" w:eastAsia="標楷體" w:hAnsi="標楷體" w:hint="eastAsia"/>
        </w:rPr>
        <w:t>處</w:t>
      </w:r>
      <w:proofErr w:type="gramStart"/>
      <w:r w:rsidRPr="00537924">
        <w:rPr>
          <w:rFonts w:ascii="標楷體" w:eastAsia="標楷體" w:hAnsi="標楷體" w:hint="eastAsia"/>
        </w:rPr>
        <w:t>113</w:t>
      </w:r>
      <w:proofErr w:type="gramEnd"/>
      <w:r w:rsidRPr="00537924">
        <w:rPr>
          <w:rFonts w:ascii="標楷體" w:eastAsia="標楷體" w:hAnsi="標楷體" w:hint="eastAsia"/>
        </w:rPr>
        <w:t>年度分別於公務預算及</w:t>
      </w:r>
      <w:proofErr w:type="gramStart"/>
      <w:r w:rsidRPr="00537924">
        <w:rPr>
          <w:rFonts w:ascii="標楷體" w:eastAsia="標楷體" w:hAnsi="標楷體" w:hint="eastAsia"/>
        </w:rPr>
        <w:t>臺</w:t>
      </w:r>
      <w:proofErr w:type="gramEnd"/>
      <w:r w:rsidRPr="00537924">
        <w:rPr>
          <w:rFonts w:ascii="標楷體" w:eastAsia="標楷體" w:hAnsi="標楷體" w:hint="eastAsia"/>
        </w:rPr>
        <w:t>中市動物福利基金編列預算1億280萬餘元及523萬餘元，辦理推動動物保護法之執行及動物保護教育宣導、加強寵物登記管理、辦理動物收容認養資訊曝光度多元行銷等事項，決算數分別為9,722萬餘元及462萬餘元。近</w:t>
      </w:r>
      <w:proofErr w:type="gramStart"/>
      <w:r w:rsidRPr="00537924">
        <w:rPr>
          <w:rFonts w:ascii="標楷體" w:eastAsia="標楷體" w:hAnsi="標楷體" w:hint="eastAsia"/>
        </w:rPr>
        <w:t>3</w:t>
      </w:r>
      <w:proofErr w:type="gramEnd"/>
      <w:r w:rsidRPr="00537924">
        <w:rPr>
          <w:rFonts w:ascii="標楷體" w:eastAsia="標楷體" w:hAnsi="標楷體" w:hint="eastAsia"/>
        </w:rPr>
        <w:t>年度</w:t>
      </w:r>
      <w:r w:rsidRPr="00537924">
        <w:rPr>
          <w:rFonts w:ascii="標楷體" w:eastAsia="標楷體" w:hAnsi="標楷體" w:hint="eastAsia"/>
          <w:color w:val="000000"/>
        </w:rPr>
        <w:t>（</w:t>
      </w:r>
      <w:r w:rsidRPr="00537924">
        <w:rPr>
          <w:rFonts w:ascii="標楷體" w:eastAsia="標楷體" w:hAnsi="標楷體" w:hint="eastAsia"/>
        </w:rPr>
        <w:t>111至113年度</w:t>
      </w:r>
      <w:r w:rsidRPr="00537924">
        <w:rPr>
          <w:rFonts w:ascii="標楷體" w:eastAsia="標楷體" w:hAnsi="標楷體" w:hint="eastAsia"/>
          <w:color w:val="000000"/>
        </w:rPr>
        <w:t>）</w:t>
      </w:r>
      <w:r w:rsidRPr="00537924">
        <w:rPr>
          <w:rFonts w:ascii="標楷體" w:eastAsia="標楷體" w:hAnsi="標楷體" w:hint="eastAsia"/>
        </w:rPr>
        <w:t>辦理動物保護案件稽查次數分別為2,954次、3,026次及3,284次，</w:t>
      </w:r>
      <w:proofErr w:type="gramStart"/>
      <w:r w:rsidRPr="00537924">
        <w:rPr>
          <w:rFonts w:ascii="標楷體" w:eastAsia="標楷體" w:hAnsi="標楷體" w:hint="eastAsia"/>
        </w:rPr>
        <w:t>裁罰件數</w:t>
      </w:r>
      <w:proofErr w:type="gramEnd"/>
      <w:r w:rsidRPr="00537924">
        <w:rPr>
          <w:rFonts w:ascii="標楷體" w:eastAsia="標楷體" w:hAnsi="標楷體" w:hint="eastAsia"/>
        </w:rPr>
        <w:t>介於136至187件（表4），顯示已積極執行動物保護業務。經查執行情形，核有</w:t>
      </w:r>
      <w:r w:rsidRPr="00537924">
        <w:rPr>
          <w:rFonts w:ascii="標楷體" w:eastAsia="標楷體" w:hAnsi="標楷體" w:cs="新細明體" w:hint="eastAsia"/>
          <w:kern w:val="0"/>
        </w:rPr>
        <w:t>：1.</w:t>
      </w:r>
      <w:r w:rsidRPr="00537924">
        <w:rPr>
          <w:rFonts w:ascii="標楷體" w:eastAsia="標楷體" w:hAnsi="標楷體" w:hint="eastAsia"/>
          <w:bCs/>
        </w:rPr>
        <w:t>收容民眾不擬續養犬貓數量居六都最高</w:t>
      </w:r>
      <w:r w:rsidRPr="00537924">
        <w:rPr>
          <w:rFonts w:ascii="標楷體" w:eastAsia="標楷體" w:hAnsi="標楷體" w:hint="eastAsia"/>
        </w:rPr>
        <w:t>（表5）</w:t>
      </w:r>
      <w:r w:rsidRPr="00537924">
        <w:rPr>
          <w:rFonts w:ascii="標楷體" w:eastAsia="標楷體" w:hAnsi="標楷體" w:hint="eastAsia"/>
          <w:bCs/>
        </w:rPr>
        <w:t>，惟收費最低，且低於鄰近縣，恐致民眾送臺中市收容</w:t>
      </w:r>
      <w:r w:rsidRPr="00537924">
        <w:rPr>
          <w:rFonts w:ascii="標楷體" w:eastAsia="標楷體" w:hAnsi="標楷體" w:cs="新細明體" w:hint="eastAsia"/>
          <w:color w:val="000000"/>
          <w:kern w:val="0"/>
        </w:rPr>
        <w:t>；2.</w:t>
      </w:r>
      <w:r w:rsidRPr="00537924">
        <w:rPr>
          <w:rFonts w:ascii="標楷體" w:eastAsia="標楷體" w:hAnsi="標楷體" w:hint="eastAsia"/>
          <w:bCs/>
        </w:rPr>
        <w:t>尚未列管</w:t>
      </w:r>
      <w:proofErr w:type="gramStart"/>
      <w:r w:rsidRPr="00537924">
        <w:rPr>
          <w:rFonts w:ascii="標楷體" w:eastAsia="標楷體" w:hAnsi="標楷體" w:hint="eastAsia"/>
          <w:bCs/>
        </w:rPr>
        <w:t>臺</w:t>
      </w:r>
      <w:proofErr w:type="gramEnd"/>
      <w:r w:rsidRPr="00537924">
        <w:rPr>
          <w:rFonts w:ascii="標楷體" w:eastAsia="標楷體" w:hAnsi="標楷體" w:hint="eastAsia"/>
          <w:bCs/>
        </w:rPr>
        <w:t>中市</w:t>
      </w:r>
      <w:proofErr w:type="gramStart"/>
      <w:r w:rsidRPr="00537924">
        <w:rPr>
          <w:rFonts w:ascii="標楷體" w:eastAsia="標楷體" w:hAnsi="標楷體" w:hint="eastAsia"/>
          <w:bCs/>
        </w:rPr>
        <w:t>校園內犬貓</w:t>
      </w:r>
      <w:proofErr w:type="gramEnd"/>
      <w:r w:rsidRPr="00537924">
        <w:rPr>
          <w:rFonts w:ascii="標楷體" w:eastAsia="標楷體" w:hAnsi="標楷體" w:hint="eastAsia"/>
          <w:bCs/>
        </w:rPr>
        <w:t>數量及追蹤犬貓絕育情形</w:t>
      </w:r>
      <w:r w:rsidRPr="00537924">
        <w:rPr>
          <w:rFonts w:ascii="標楷體" w:eastAsia="標楷體" w:hAnsi="標楷體" w:cs="新細明體" w:hint="eastAsia"/>
          <w:color w:val="000000"/>
          <w:kern w:val="0"/>
        </w:rPr>
        <w:t>；3.補助民間團體辦理動物保護防疫工作，惟</w:t>
      </w:r>
      <w:r w:rsidRPr="00537924">
        <w:rPr>
          <w:rFonts w:ascii="標楷體" w:eastAsia="標楷體" w:hAnsi="標楷體" w:hint="eastAsia"/>
          <w:bCs/>
        </w:rPr>
        <w:t>僅</w:t>
      </w:r>
      <w:proofErr w:type="gramStart"/>
      <w:r w:rsidRPr="00537924">
        <w:rPr>
          <w:rFonts w:ascii="標楷體" w:eastAsia="標楷體" w:hAnsi="標楷體" w:hint="eastAsia"/>
          <w:bCs/>
        </w:rPr>
        <w:t>3成</w:t>
      </w:r>
      <w:proofErr w:type="gramEnd"/>
      <w:r w:rsidRPr="00537924">
        <w:rPr>
          <w:rFonts w:ascii="標楷體" w:eastAsia="標楷體" w:hAnsi="標楷體" w:hint="eastAsia"/>
          <w:bCs/>
        </w:rPr>
        <w:t>受補助民間團體參加動物保護防疫獎勵評鑑</w:t>
      </w:r>
      <w:r w:rsidRPr="00537924">
        <w:rPr>
          <w:rFonts w:ascii="標楷體" w:eastAsia="標楷體" w:hAnsi="標楷體" w:cs="新細明體" w:hint="eastAsia"/>
          <w:color w:val="000000"/>
          <w:kern w:val="0"/>
        </w:rPr>
        <w:t>；4.</w:t>
      </w:r>
      <w:proofErr w:type="gramStart"/>
      <w:r w:rsidRPr="00537924">
        <w:rPr>
          <w:rFonts w:ascii="標楷體" w:eastAsia="標楷體" w:hAnsi="標楷體" w:cs="新細明體" w:hint="eastAsia"/>
          <w:color w:val="000000"/>
          <w:kern w:val="0"/>
        </w:rPr>
        <w:t>官網</w:t>
      </w:r>
      <w:r w:rsidRPr="00537924">
        <w:rPr>
          <w:rFonts w:ascii="標楷體" w:eastAsia="標楷體" w:hAnsi="標楷體" w:hint="eastAsia"/>
          <w:bCs/>
        </w:rPr>
        <w:t>未</w:t>
      </w:r>
      <w:proofErr w:type="gramEnd"/>
      <w:r w:rsidRPr="00537924">
        <w:rPr>
          <w:rFonts w:ascii="標楷體" w:eastAsia="標楷體" w:hAnsi="標楷體" w:hint="eastAsia"/>
          <w:bCs/>
        </w:rPr>
        <w:t>依規定公開動物保護志工服務人次資訊</w:t>
      </w:r>
      <w:r w:rsidRPr="00537924">
        <w:rPr>
          <w:rFonts w:ascii="標楷體" w:eastAsia="標楷體" w:hAnsi="標楷體" w:hint="eastAsia"/>
          <w:color w:val="000000"/>
        </w:rPr>
        <w:t>等情事，經函請檢討改善</w:t>
      </w:r>
      <w:r w:rsidRPr="00537924">
        <w:rPr>
          <w:rFonts w:ascii="標楷體" w:eastAsia="標楷體" w:hAnsi="標楷體" w:cs="新細明體" w:hint="eastAsia"/>
          <w:color w:val="000000"/>
          <w:kern w:val="0"/>
        </w:rPr>
        <w:t>。據復：1.</w:t>
      </w:r>
      <w:r w:rsidRPr="00537924">
        <w:rPr>
          <w:rFonts w:ascii="標楷體" w:eastAsia="標楷體" w:hAnsi="標楷體" w:hint="eastAsia"/>
        </w:rPr>
        <w:t>將彙整各縣市犬貓收容及處理收費標準，再提送</w:t>
      </w:r>
      <w:proofErr w:type="gramStart"/>
      <w:r w:rsidRPr="00537924">
        <w:rPr>
          <w:rFonts w:ascii="標楷體" w:eastAsia="標楷體" w:hAnsi="標楷體" w:hint="eastAsia"/>
        </w:rPr>
        <w:t>臺</w:t>
      </w:r>
      <w:proofErr w:type="gramEnd"/>
      <w:r w:rsidRPr="00537924">
        <w:rPr>
          <w:rFonts w:ascii="標楷體" w:eastAsia="標楷體" w:hAnsi="標楷體" w:hint="eastAsia"/>
        </w:rPr>
        <w:t>中市動物保護諮詢委員會進行討論</w:t>
      </w:r>
      <w:r w:rsidRPr="00537924">
        <w:rPr>
          <w:rFonts w:ascii="標楷體" w:eastAsia="標楷體" w:hAnsi="標楷體" w:cs="新細明體" w:hint="eastAsia"/>
          <w:color w:val="000000"/>
          <w:kern w:val="0"/>
        </w:rPr>
        <w:t>；2.已</w:t>
      </w:r>
      <w:r w:rsidRPr="00537924">
        <w:rPr>
          <w:rFonts w:ascii="標楷體" w:eastAsia="標楷體" w:hAnsi="標楷體" w:hint="eastAsia"/>
        </w:rPr>
        <w:t>於</w:t>
      </w:r>
      <w:proofErr w:type="gramStart"/>
      <w:r w:rsidRPr="00537924">
        <w:rPr>
          <w:rFonts w:ascii="標楷體" w:eastAsia="標楷體" w:hAnsi="標楷體" w:hint="eastAsia"/>
        </w:rPr>
        <w:t>114年5月間函請</w:t>
      </w:r>
      <w:proofErr w:type="gramEnd"/>
      <w:r w:rsidRPr="00537924">
        <w:rPr>
          <w:rFonts w:ascii="標楷體" w:eastAsia="標楷體" w:hAnsi="標楷體" w:hint="eastAsia"/>
        </w:rPr>
        <w:t>教育局提供</w:t>
      </w:r>
      <w:proofErr w:type="gramStart"/>
      <w:r w:rsidRPr="00537924">
        <w:rPr>
          <w:rFonts w:ascii="標楷體" w:eastAsia="標楷體" w:hAnsi="標楷體" w:hint="eastAsia"/>
        </w:rPr>
        <w:t>臺</w:t>
      </w:r>
      <w:proofErr w:type="gramEnd"/>
      <w:r w:rsidRPr="00537924">
        <w:rPr>
          <w:rFonts w:ascii="標楷體" w:eastAsia="標楷體" w:hAnsi="標楷體" w:hint="eastAsia"/>
        </w:rPr>
        <w:t>中市轄內現有</w:t>
      </w:r>
      <w:proofErr w:type="gramStart"/>
      <w:r w:rsidRPr="00537924">
        <w:rPr>
          <w:rFonts w:ascii="標楷體" w:eastAsia="標楷體" w:hAnsi="標楷體" w:hint="eastAsia"/>
        </w:rPr>
        <w:t>飼養校犬</w:t>
      </w:r>
      <w:r w:rsidRPr="00537924">
        <w:rPr>
          <w:rFonts w:ascii="標楷體" w:eastAsia="標楷體" w:hAnsi="標楷體" w:hint="eastAsia"/>
        </w:rPr>
        <w:lastRenderedPageBreak/>
        <w:t>貓</w:t>
      </w:r>
      <w:proofErr w:type="gramEnd"/>
      <w:r w:rsidRPr="00537924">
        <w:rPr>
          <w:rFonts w:ascii="標楷體" w:eastAsia="標楷體" w:hAnsi="標楷體" w:hint="eastAsia"/>
        </w:rPr>
        <w:t>之學校名單，將偕同教育局加強輔導各級學校飼養犬貓完成寵物登記及絕育</w:t>
      </w:r>
      <w:r w:rsidRPr="00537924">
        <w:rPr>
          <w:rFonts w:ascii="標楷體" w:eastAsia="標楷體" w:hAnsi="標楷體" w:cs="新細明體" w:hint="eastAsia"/>
          <w:color w:val="000000"/>
          <w:kern w:val="0"/>
        </w:rPr>
        <w:t>；3.將函文</w:t>
      </w:r>
      <w:r w:rsidRPr="00537924">
        <w:rPr>
          <w:rFonts w:ascii="標楷體" w:eastAsia="標楷體" w:hAnsi="標楷體" w:hint="eastAsia"/>
        </w:rPr>
        <w:t>鼓勵各受補助民間團體踴躍參加</w:t>
      </w:r>
      <w:r w:rsidRPr="00537924">
        <w:rPr>
          <w:rFonts w:ascii="標楷體" w:eastAsia="標楷體" w:hAnsi="標楷體" w:hint="eastAsia"/>
          <w:bCs/>
        </w:rPr>
        <w:t>動物保護防疫獎勵</w:t>
      </w:r>
      <w:r w:rsidRPr="00537924">
        <w:rPr>
          <w:rFonts w:ascii="標楷體" w:eastAsia="標楷體" w:hAnsi="標楷體" w:hint="eastAsia"/>
        </w:rPr>
        <w:t>評鑑，並</w:t>
      </w:r>
      <w:proofErr w:type="gramStart"/>
      <w:r w:rsidRPr="00537924">
        <w:rPr>
          <w:rFonts w:ascii="標楷體" w:eastAsia="標楷體" w:hAnsi="標楷體" w:hint="eastAsia"/>
        </w:rPr>
        <w:t>於官網及</w:t>
      </w:r>
      <w:proofErr w:type="gramEnd"/>
      <w:r w:rsidRPr="00537924">
        <w:rPr>
          <w:rFonts w:ascii="標楷體" w:eastAsia="標楷體" w:hAnsi="標楷體" w:hint="eastAsia"/>
        </w:rPr>
        <w:t>社群媒體等發布團體獲獎資訊，另</w:t>
      </w:r>
      <w:proofErr w:type="gramStart"/>
      <w:r w:rsidRPr="00537924">
        <w:rPr>
          <w:rFonts w:ascii="標楷體" w:eastAsia="標楷體" w:hAnsi="標楷體" w:hint="eastAsia"/>
        </w:rPr>
        <w:t>研</w:t>
      </w:r>
      <w:proofErr w:type="gramEnd"/>
      <w:r w:rsidRPr="00537924">
        <w:rPr>
          <w:rFonts w:ascii="標楷體" w:eastAsia="標楷體" w:hAnsi="標楷體" w:hint="eastAsia"/>
        </w:rPr>
        <w:t>議於</w:t>
      </w:r>
      <w:proofErr w:type="gramStart"/>
      <w:r w:rsidRPr="00537924">
        <w:rPr>
          <w:rFonts w:ascii="標楷體" w:eastAsia="標楷體" w:hAnsi="標楷體" w:hint="eastAsia"/>
        </w:rPr>
        <w:t>115</w:t>
      </w:r>
      <w:proofErr w:type="gramEnd"/>
      <w:r w:rsidRPr="00537924">
        <w:rPr>
          <w:rFonts w:ascii="標楷體" w:eastAsia="標楷體" w:hAnsi="標楷體" w:hint="eastAsia"/>
        </w:rPr>
        <w:t>年度</w:t>
      </w:r>
      <w:r w:rsidRPr="00537924">
        <w:rPr>
          <w:rFonts w:ascii="標楷體" w:eastAsia="標楷體" w:hAnsi="標楷體" w:hint="eastAsia"/>
          <w:bCs/>
        </w:rPr>
        <w:t>動物保護防疫獎勵評鑑</w:t>
      </w:r>
      <w:r w:rsidRPr="00537924">
        <w:rPr>
          <w:rFonts w:ascii="標楷體" w:eastAsia="標楷體" w:hAnsi="標楷體" w:hint="eastAsia"/>
        </w:rPr>
        <w:t>計畫中，擬定鼓勵參加之相關獎勵機制</w:t>
      </w:r>
      <w:r w:rsidRPr="00537924">
        <w:rPr>
          <w:rFonts w:ascii="標楷體" w:eastAsia="標楷體" w:hAnsi="標楷體" w:cs="新細明體" w:hint="eastAsia"/>
          <w:color w:val="000000"/>
          <w:kern w:val="0"/>
        </w:rPr>
        <w:t>；4.</w:t>
      </w:r>
      <w:r w:rsidRPr="00537924">
        <w:rPr>
          <w:rFonts w:ascii="標楷體" w:eastAsia="標楷體" w:hAnsi="標楷體" w:hint="eastAsia"/>
        </w:rPr>
        <w:t>已將</w:t>
      </w:r>
      <w:r w:rsidRPr="00537924">
        <w:rPr>
          <w:rFonts w:ascii="標楷體" w:eastAsia="標楷體" w:hAnsi="標楷體" w:hint="eastAsia"/>
          <w:bCs/>
        </w:rPr>
        <w:t>動物保護志工服務人次</w:t>
      </w:r>
      <w:r w:rsidRPr="00537924">
        <w:rPr>
          <w:rFonts w:ascii="標楷體" w:eastAsia="標楷體" w:hAnsi="標楷體" w:hint="eastAsia"/>
        </w:rPr>
        <w:t>公開</w:t>
      </w:r>
      <w:proofErr w:type="gramStart"/>
      <w:r w:rsidRPr="00537924">
        <w:rPr>
          <w:rFonts w:ascii="標楷體" w:eastAsia="標楷體" w:hAnsi="標楷體" w:hint="eastAsia"/>
        </w:rPr>
        <w:t>於官網</w:t>
      </w:r>
      <w:proofErr w:type="gramEnd"/>
      <w:r w:rsidRPr="00537924">
        <w:rPr>
          <w:rFonts w:ascii="標楷體" w:eastAsia="標楷體" w:hAnsi="標楷體" w:cs="新細明體" w:hint="eastAsia"/>
          <w:color w:val="000000"/>
          <w:kern w:val="0"/>
        </w:rPr>
        <w:t>。</w:t>
      </w:r>
    </w:p>
    <w:p w14:paraId="0E29AC6D" w14:textId="77777777" w:rsidR="00E07C3F" w:rsidRPr="00DB19BB" w:rsidRDefault="00E07C3F" w:rsidP="00E07C3F">
      <w:pPr>
        <w:pStyle w:val="affc"/>
        <w:spacing w:line="500" w:lineRule="exact"/>
      </w:pPr>
      <w:r>
        <w:rPr>
          <w:rFonts w:hint="eastAsia"/>
        </w:rPr>
        <w:t>五</w:t>
      </w:r>
      <w:r w:rsidRPr="00DB19BB">
        <w:rPr>
          <w:rFonts w:hint="eastAsia"/>
        </w:rPr>
        <w:t>、</w:t>
      </w:r>
      <w:proofErr w:type="gramStart"/>
      <w:r>
        <w:rPr>
          <w:rFonts w:hint="eastAsia"/>
        </w:rPr>
        <w:t>1</w:t>
      </w:r>
      <w:r>
        <w:t>1</w:t>
      </w:r>
      <w:r>
        <w:rPr>
          <w:rFonts w:hint="eastAsia"/>
        </w:rPr>
        <w:t>2</w:t>
      </w:r>
      <w:proofErr w:type="gramEnd"/>
      <w:r w:rsidRPr="00DB19BB">
        <w:rPr>
          <w:rFonts w:hint="eastAsia"/>
        </w:rPr>
        <w:t>年度重要審核意見追蹤查核情形</w:t>
      </w:r>
    </w:p>
    <w:p w14:paraId="6FC88A2A" w14:textId="77777777" w:rsidR="00E07C3F" w:rsidRPr="00ED1143" w:rsidRDefault="00E07C3F" w:rsidP="00E07C3F">
      <w:pPr>
        <w:pStyle w:val="affe"/>
        <w:spacing w:line="500" w:lineRule="exact"/>
        <w:ind w:firstLine="480"/>
      </w:pPr>
      <w:r w:rsidRPr="00DB19BB">
        <w:rPr>
          <w:rFonts w:hint="eastAsia"/>
        </w:rPr>
        <w:t>本處於</w:t>
      </w:r>
      <w:proofErr w:type="gramStart"/>
      <w:r w:rsidRPr="00DB19BB">
        <w:t>1</w:t>
      </w:r>
      <w:r>
        <w:t>1</w:t>
      </w:r>
      <w:r>
        <w:rPr>
          <w:rFonts w:hint="eastAsia"/>
        </w:rPr>
        <w:t>2</w:t>
      </w:r>
      <w:proofErr w:type="gramEnd"/>
      <w:r w:rsidRPr="00DB19BB">
        <w:rPr>
          <w:rFonts w:hint="eastAsia"/>
        </w:rPr>
        <w:t>年度審核報告列重要審核意見</w:t>
      </w:r>
      <w:r>
        <w:rPr>
          <w:rFonts w:hint="eastAsia"/>
        </w:rPr>
        <w:t>7</w:t>
      </w:r>
      <w:r w:rsidRPr="00DB19BB">
        <w:rPr>
          <w:rFonts w:hint="eastAsia"/>
        </w:rPr>
        <w:t>項，</w:t>
      </w:r>
      <w:r w:rsidRPr="00F07D36">
        <w:rPr>
          <w:rFonts w:hint="eastAsia"/>
        </w:rPr>
        <w:t>經</w:t>
      </w:r>
      <w:proofErr w:type="gramStart"/>
      <w:r w:rsidRPr="00F07D36">
        <w:rPr>
          <w:rFonts w:hint="eastAsia"/>
        </w:rPr>
        <w:t>賡</w:t>
      </w:r>
      <w:proofErr w:type="gramEnd"/>
      <w:r w:rsidRPr="00F07D36">
        <w:rPr>
          <w:rFonts w:hint="eastAsia"/>
        </w:rPr>
        <w:t>續追蹤查核實際辦理結果</w:t>
      </w:r>
      <w:r>
        <w:rPr>
          <w:rFonts w:hint="eastAsia"/>
        </w:rPr>
        <w:t>，仍待繼續改善者1項、已</w:t>
      </w:r>
      <w:proofErr w:type="gramStart"/>
      <w:r>
        <w:rPr>
          <w:rFonts w:hint="eastAsia"/>
        </w:rPr>
        <w:t>研</w:t>
      </w:r>
      <w:proofErr w:type="gramEnd"/>
      <w:r>
        <w:rPr>
          <w:rFonts w:hint="eastAsia"/>
        </w:rPr>
        <w:t>謀改善或依改善措施持續辦理者6項</w:t>
      </w:r>
      <w:r w:rsidRPr="00ED1143">
        <w:rPr>
          <w:rFonts w:hint="eastAsia"/>
        </w:rPr>
        <w:t>（表6）</w:t>
      </w:r>
      <w:r>
        <w:rPr>
          <w:rFonts w:hint="eastAsia"/>
        </w:rPr>
        <w:t>，其中仍待繼續改善者，經再</w:t>
      </w:r>
      <w:proofErr w:type="gramStart"/>
      <w:r>
        <w:rPr>
          <w:rFonts w:hint="eastAsia"/>
        </w:rPr>
        <w:t>研</w:t>
      </w:r>
      <w:proofErr w:type="gramEnd"/>
      <w:r>
        <w:rPr>
          <w:rFonts w:hint="eastAsia"/>
        </w:rPr>
        <w:t>提審核意見1項通知檢討改善</w:t>
      </w:r>
      <w:r w:rsidRPr="00ED1143">
        <w:rPr>
          <w:rFonts w:hint="eastAsia"/>
        </w:rPr>
        <w:t>。</w:t>
      </w:r>
    </w:p>
    <w:p w14:paraId="7B6972C7" w14:textId="77777777" w:rsidR="00E07C3F" w:rsidRDefault="00E07C3F" w:rsidP="00E07C3F">
      <w:pPr>
        <w:pStyle w:val="affe"/>
        <w:spacing w:afterLines="20" w:after="72" w:line="480" w:lineRule="exact"/>
        <w:ind w:firstLine="480"/>
        <w:jc w:val="center"/>
      </w:pPr>
      <w:r w:rsidRPr="00ED1143">
        <w:rPr>
          <w:rFonts w:hint="eastAsia"/>
          <w:b/>
        </w:rPr>
        <w:t xml:space="preserve">表6　</w:t>
      </w:r>
      <w:proofErr w:type="gramStart"/>
      <w:r w:rsidRPr="00ED1143">
        <w:rPr>
          <w:b/>
        </w:rPr>
        <w:t>11</w:t>
      </w:r>
      <w:r w:rsidRPr="00ED1143">
        <w:rPr>
          <w:rFonts w:hint="eastAsia"/>
          <w:b/>
        </w:rPr>
        <w:t>2</w:t>
      </w:r>
      <w:proofErr w:type="gramEnd"/>
      <w:r w:rsidRPr="00ED1143">
        <w:rPr>
          <w:rFonts w:hint="eastAsia"/>
          <w:b/>
        </w:rPr>
        <w:t>年度審核</w:t>
      </w:r>
      <w:r w:rsidRPr="00F6173D">
        <w:rPr>
          <w:rFonts w:hint="eastAsia"/>
          <w:b/>
        </w:rPr>
        <w:t>報告所列</w:t>
      </w:r>
      <w:proofErr w:type="gramStart"/>
      <w:r>
        <w:rPr>
          <w:rFonts w:hint="eastAsia"/>
          <w:b/>
        </w:rPr>
        <w:t>臺</w:t>
      </w:r>
      <w:proofErr w:type="gramEnd"/>
      <w:r>
        <w:rPr>
          <w:rFonts w:hint="eastAsia"/>
          <w:b/>
        </w:rPr>
        <w:t>中市政府農業局</w:t>
      </w:r>
      <w:r w:rsidRPr="00F6173D">
        <w:rPr>
          <w:rFonts w:hint="eastAsia"/>
          <w:b/>
        </w:rPr>
        <w:t>主管重要審核意見覆核辦理情形</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635"/>
        <w:gridCol w:w="3283"/>
      </w:tblGrid>
      <w:tr w:rsidR="00E07C3F" w:rsidRPr="004F6EE6" w14:paraId="23BC80F5" w14:textId="77777777" w:rsidTr="00C32C23">
        <w:trPr>
          <w:trHeight w:val="70"/>
          <w:tblHeader/>
          <w:jc w:val="center"/>
        </w:trPr>
        <w:tc>
          <w:tcPr>
            <w:tcW w:w="6635" w:type="dxa"/>
            <w:tcBorders>
              <w:top w:val="single" w:sz="4" w:space="0" w:color="auto"/>
              <w:left w:val="single" w:sz="4" w:space="0" w:color="auto"/>
              <w:bottom w:val="single" w:sz="4" w:space="0" w:color="auto"/>
              <w:right w:val="single" w:sz="4" w:space="0" w:color="auto"/>
            </w:tcBorders>
            <w:vAlign w:val="center"/>
          </w:tcPr>
          <w:p w14:paraId="17653082" w14:textId="77777777" w:rsidR="00E07C3F" w:rsidRPr="004F6EE6" w:rsidRDefault="00E07C3F" w:rsidP="00C32C23">
            <w:pPr>
              <w:widowControl/>
              <w:overflowPunct w:val="0"/>
              <w:jc w:val="center"/>
              <w:rPr>
                <w:rFonts w:ascii="標楷體" w:eastAsia="標楷體" w:hAnsi="標楷體"/>
                <w:sz w:val="20"/>
                <w:szCs w:val="20"/>
              </w:rPr>
            </w:pPr>
            <w:r w:rsidRPr="004F6EE6">
              <w:rPr>
                <w:rFonts w:ascii="標楷體" w:eastAsia="標楷體" w:hAnsi="標楷體" w:hint="eastAsia"/>
                <w:sz w:val="20"/>
                <w:szCs w:val="20"/>
              </w:rPr>
              <w:t>重要審核意見標題</w:t>
            </w:r>
          </w:p>
        </w:tc>
        <w:tc>
          <w:tcPr>
            <w:tcW w:w="3283" w:type="dxa"/>
            <w:tcBorders>
              <w:top w:val="single" w:sz="4" w:space="0" w:color="auto"/>
              <w:left w:val="single" w:sz="4" w:space="0" w:color="auto"/>
              <w:bottom w:val="single" w:sz="4" w:space="0" w:color="auto"/>
              <w:right w:val="single" w:sz="4" w:space="0" w:color="auto"/>
            </w:tcBorders>
            <w:vAlign w:val="center"/>
          </w:tcPr>
          <w:p w14:paraId="2002BA94" w14:textId="77777777" w:rsidR="00E07C3F" w:rsidRPr="004F6EE6" w:rsidRDefault="00E07C3F" w:rsidP="00C32C23">
            <w:pPr>
              <w:widowControl/>
              <w:overflowPunct w:val="0"/>
              <w:jc w:val="center"/>
              <w:rPr>
                <w:rFonts w:ascii="標楷體" w:eastAsia="標楷體" w:hAnsi="標楷體"/>
                <w:sz w:val="20"/>
                <w:szCs w:val="20"/>
              </w:rPr>
            </w:pPr>
            <w:r w:rsidRPr="004F6EE6">
              <w:rPr>
                <w:rFonts w:ascii="標楷體" w:eastAsia="標楷體" w:hAnsi="標楷體" w:hint="eastAsia"/>
                <w:sz w:val="20"/>
                <w:szCs w:val="20"/>
              </w:rPr>
              <w:t>說明</w:t>
            </w:r>
          </w:p>
        </w:tc>
      </w:tr>
      <w:tr w:rsidR="00E07C3F" w:rsidRPr="004F6EE6" w14:paraId="0B77808C" w14:textId="77777777" w:rsidTr="00C32C23">
        <w:trPr>
          <w:trHeight w:val="70"/>
          <w:tblHeader/>
          <w:jc w:val="center"/>
        </w:trPr>
        <w:tc>
          <w:tcPr>
            <w:tcW w:w="9918" w:type="dxa"/>
            <w:gridSpan w:val="2"/>
            <w:tcBorders>
              <w:top w:val="single" w:sz="4" w:space="0" w:color="auto"/>
              <w:left w:val="single" w:sz="4" w:space="0" w:color="auto"/>
              <w:bottom w:val="single" w:sz="4" w:space="0" w:color="auto"/>
              <w:right w:val="single" w:sz="4" w:space="0" w:color="auto"/>
            </w:tcBorders>
            <w:vAlign w:val="center"/>
          </w:tcPr>
          <w:p w14:paraId="11ABEB88" w14:textId="77777777" w:rsidR="00E07C3F" w:rsidRPr="00FB060D" w:rsidRDefault="00E07C3F" w:rsidP="00C32C23">
            <w:pPr>
              <w:widowControl/>
              <w:overflowPunct w:val="0"/>
              <w:rPr>
                <w:rFonts w:ascii="標楷體" w:eastAsia="標楷體" w:hAnsi="標楷體"/>
                <w:b/>
                <w:bCs/>
                <w:sz w:val="20"/>
                <w:szCs w:val="20"/>
              </w:rPr>
            </w:pPr>
            <w:r w:rsidRPr="00FB060D">
              <w:rPr>
                <w:rFonts w:ascii="標楷體" w:eastAsia="標楷體" w:hAnsi="標楷體" w:hint="eastAsia"/>
                <w:b/>
                <w:bCs/>
                <w:sz w:val="20"/>
                <w:szCs w:val="20"/>
              </w:rPr>
              <w:t>仍待繼續改善</w:t>
            </w:r>
          </w:p>
        </w:tc>
      </w:tr>
      <w:tr w:rsidR="00E07C3F" w:rsidRPr="004F6EE6" w14:paraId="2AB20149" w14:textId="77777777" w:rsidTr="00C32C23">
        <w:trPr>
          <w:trHeight w:val="70"/>
          <w:tblHeader/>
          <w:jc w:val="center"/>
        </w:trPr>
        <w:tc>
          <w:tcPr>
            <w:tcW w:w="6635" w:type="dxa"/>
            <w:tcBorders>
              <w:top w:val="single" w:sz="4" w:space="0" w:color="auto"/>
              <w:left w:val="single" w:sz="4" w:space="0" w:color="auto"/>
              <w:bottom w:val="single" w:sz="4" w:space="0" w:color="auto"/>
              <w:right w:val="single" w:sz="4" w:space="0" w:color="auto"/>
            </w:tcBorders>
          </w:tcPr>
          <w:p w14:paraId="028B40EC" w14:textId="77777777" w:rsidR="00E07C3F" w:rsidRPr="004F6EE6" w:rsidRDefault="00E07C3F" w:rsidP="00C32C23">
            <w:pPr>
              <w:widowControl/>
              <w:overflowPunct w:val="0"/>
              <w:spacing w:line="320" w:lineRule="exact"/>
              <w:jc w:val="both"/>
              <w:rPr>
                <w:rFonts w:ascii="標楷體" w:eastAsia="標楷體" w:hAnsi="標楷體"/>
                <w:sz w:val="20"/>
                <w:szCs w:val="20"/>
              </w:rPr>
            </w:pPr>
            <w:r w:rsidRPr="00D305F9">
              <w:rPr>
                <w:rFonts w:ascii="標楷體" w:eastAsia="標楷體" w:hAnsi="標楷體" w:hint="eastAsia"/>
                <w:color w:val="000000"/>
                <w:sz w:val="20"/>
                <w:szCs w:val="20"/>
              </w:rPr>
              <w:t>推動禽畜產品品質稽查管理工作，惟取得</w:t>
            </w:r>
            <w:r w:rsidRPr="00D305F9">
              <w:rPr>
                <w:rFonts w:ascii="標楷體" w:eastAsia="標楷體" w:hAnsi="標楷體"/>
                <w:sz w:val="20"/>
                <w:szCs w:val="20"/>
              </w:rPr>
              <w:t>產銷履歷畜禽牧場</w:t>
            </w:r>
            <w:r w:rsidRPr="00D305F9">
              <w:rPr>
                <w:rFonts w:ascii="標楷體" w:eastAsia="標楷體" w:hAnsi="標楷體" w:hint="eastAsia"/>
                <w:sz w:val="20"/>
                <w:szCs w:val="20"/>
              </w:rPr>
              <w:t>家數偏低，</w:t>
            </w:r>
            <w:r w:rsidRPr="00D305F9">
              <w:rPr>
                <w:rFonts w:ascii="標楷體" w:eastAsia="標楷體" w:hAnsi="標楷體"/>
                <w:sz w:val="20"/>
                <w:szCs w:val="20"/>
              </w:rPr>
              <w:t>抽檢學校</w:t>
            </w:r>
            <w:r w:rsidRPr="00D305F9">
              <w:rPr>
                <w:rFonts w:ascii="標楷體" w:eastAsia="標楷體" w:hAnsi="標楷體" w:hint="eastAsia"/>
                <w:sz w:val="20"/>
                <w:szCs w:val="20"/>
              </w:rPr>
              <w:t>營養</w:t>
            </w:r>
            <w:r w:rsidRPr="00D305F9">
              <w:rPr>
                <w:rFonts w:ascii="標楷體" w:eastAsia="標楷體" w:hAnsi="標楷體"/>
                <w:sz w:val="20"/>
                <w:szCs w:val="20"/>
              </w:rPr>
              <w:t>午餐</w:t>
            </w:r>
            <w:proofErr w:type="gramStart"/>
            <w:r w:rsidRPr="00D305F9">
              <w:rPr>
                <w:rFonts w:ascii="標楷體" w:eastAsia="標楷體" w:hAnsi="標楷體"/>
                <w:sz w:val="20"/>
                <w:szCs w:val="20"/>
              </w:rPr>
              <w:t>禽畜食材</w:t>
            </w:r>
            <w:proofErr w:type="gramEnd"/>
            <w:r w:rsidRPr="00D305F9">
              <w:rPr>
                <w:rFonts w:ascii="標楷體" w:eastAsia="標楷體" w:hAnsi="標楷體" w:hint="eastAsia"/>
                <w:sz w:val="20"/>
                <w:szCs w:val="20"/>
              </w:rPr>
              <w:t>及賣場販售有機禽畜產品標示對象未周延等</w:t>
            </w:r>
            <w:r w:rsidRPr="00D305F9">
              <w:rPr>
                <w:rFonts w:ascii="標楷體" w:eastAsia="標楷體" w:hAnsi="標楷體" w:cs="思3f源3f黑3f體3f TW" w:hint="eastAsia"/>
                <w:color w:val="000000"/>
                <w:sz w:val="20"/>
                <w:szCs w:val="20"/>
              </w:rPr>
              <w:t>，允宜加強推廣產銷履歷並擴大抽檢範圍，以利溯源追蹤及維護民眾食安。</w:t>
            </w:r>
          </w:p>
        </w:tc>
        <w:tc>
          <w:tcPr>
            <w:tcW w:w="3283" w:type="dxa"/>
            <w:tcBorders>
              <w:top w:val="single" w:sz="4" w:space="0" w:color="auto"/>
              <w:left w:val="single" w:sz="4" w:space="0" w:color="auto"/>
              <w:bottom w:val="single" w:sz="4" w:space="0" w:color="auto"/>
              <w:right w:val="single" w:sz="4" w:space="0" w:color="auto"/>
            </w:tcBorders>
            <w:vAlign w:val="center"/>
          </w:tcPr>
          <w:p w14:paraId="33464AD8" w14:textId="77777777" w:rsidR="00E07C3F" w:rsidRPr="004F6EE6" w:rsidRDefault="00E07C3F" w:rsidP="00C32C23">
            <w:pPr>
              <w:widowControl/>
              <w:overflowPunct w:val="0"/>
              <w:spacing w:line="320" w:lineRule="exact"/>
              <w:jc w:val="both"/>
              <w:rPr>
                <w:rFonts w:ascii="標楷體" w:eastAsia="標楷體" w:hAnsi="標楷體"/>
                <w:sz w:val="20"/>
                <w:szCs w:val="20"/>
              </w:rPr>
            </w:pPr>
            <w:r>
              <w:rPr>
                <w:rFonts w:ascii="標楷體" w:eastAsia="標楷體" w:hAnsi="標楷體" w:hint="eastAsia"/>
                <w:sz w:val="20"/>
                <w:szCs w:val="20"/>
              </w:rPr>
              <w:t>因仍有</w:t>
            </w:r>
            <w:r w:rsidRPr="00502623">
              <w:rPr>
                <w:rFonts w:ascii="標楷體" w:eastAsia="標楷體" w:hAnsi="標楷體" w:hint="eastAsia"/>
                <w:sz w:val="20"/>
                <w:szCs w:val="20"/>
              </w:rPr>
              <w:t>部分學校近</w:t>
            </w:r>
            <w:proofErr w:type="gramStart"/>
            <w:r w:rsidRPr="00502623">
              <w:rPr>
                <w:rFonts w:ascii="標楷體" w:eastAsia="標楷體" w:hAnsi="標楷體" w:hint="eastAsia"/>
                <w:sz w:val="20"/>
                <w:szCs w:val="20"/>
              </w:rPr>
              <w:t>3</w:t>
            </w:r>
            <w:proofErr w:type="gramEnd"/>
            <w:r w:rsidRPr="00502623">
              <w:rPr>
                <w:rFonts w:ascii="標楷體" w:eastAsia="標楷體" w:hAnsi="標楷體" w:hint="eastAsia"/>
                <w:sz w:val="20"/>
                <w:szCs w:val="20"/>
              </w:rPr>
              <w:t>年度未抽驗學校午餐畜產食材</w:t>
            </w:r>
            <w:r>
              <w:rPr>
                <w:rFonts w:ascii="標楷體" w:eastAsia="標楷體" w:hAnsi="標楷體" w:hint="eastAsia"/>
                <w:sz w:val="20"/>
                <w:szCs w:val="20"/>
              </w:rPr>
              <w:t>情形</w:t>
            </w:r>
            <w:r w:rsidRPr="00502623">
              <w:rPr>
                <w:rFonts w:ascii="標楷體" w:eastAsia="標楷體" w:hAnsi="標楷體" w:hint="eastAsia"/>
                <w:sz w:val="20"/>
                <w:szCs w:val="20"/>
              </w:rPr>
              <w:t>，</w:t>
            </w:r>
            <w:r>
              <w:rPr>
                <w:rFonts w:ascii="標楷體" w:eastAsia="標楷體" w:hAnsi="標楷體" w:hint="eastAsia"/>
                <w:sz w:val="20"/>
                <w:szCs w:val="20"/>
              </w:rPr>
              <w:t>改善成效未如預期，業再</w:t>
            </w:r>
            <w:proofErr w:type="gramStart"/>
            <w:r>
              <w:rPr>
                <w:rFonts w:ascii="標楷體" w:eastAsia="標楷體" w:hAnsi="標楷體" w:hint="eastAsia"/>
                <w:sz w:val="20"/>
                <w:szCs w:val="20"/>
              </w:rPr>
              <w:t>研</w:t>
            </w:r>
            <w:proofErr w:type="gramEnd"/>
            <w:r>
              <w:rPr>
                <w:rFonts w:ascii="標楷體" w:eastAsia="標楷體" w:hAnsi="標楷體" w:hint="eastAsia"/>
                <w:sz w:val="20"/>
                <w:szCs w:val="20"/>
              </w:rPr>
              <w:t>提審核意見詳「四、重要審核意見(二)」</w:t>
            </w:r>
          </w:p>
        </w:tc>
      </w:tr>
      <w:tr w:rsidR="00E07C3F" w:rsidRPr="004F6EE6" w14:paraId="2432CFDB" w14:textId="77777777" w:rsidTr="00C32C23">
        <w:trPr>
          <w:trHeight w:val="70"/>
          <w:jc w:val="center"/>
        </w:trPr>
        <w:tc>
          <w:tcPr>
            <w:tcW w:w="6635" w:type="dxa"/>
            <w:tcBorders>
              <w:top w:val="single" w:sz="4" w:space="0" w:color="auto"/>
              <w:left w:val="single" w:sz="4" w:space="0" w:color="auto"/>
              <w:bottom w:val="single" w:sz="4" w:space="0" w:color="auto"/>
              <w:right w:val="nil"/>
            </w:tcBorders>
            <w:vAlign w:val="center"/>
          </w:tcPr>
          <w:p w14:paraId="09E81C93" w14:textId="77777777" w:rsidR="00E07C3F" w:rsidRPr="004F6EE6" w:rsidRDefault="00E07C3F" w:rsidP="00C32C23">
            <w:pPr>
              <w:widowControl/>
              <w:overflowPunct w:val="0"/>
              <w:spacing w:line="240" w:lineRule="exact"/>
              <w:ind w:leftChars="-10" w:left="294" w:hangingChars="159" w:hanging="318"/>
              <w:jc w:val="both"/>
              <w:rPr>
                <w:rFonts w:ascii="標楷體" w:eastAsia="標楷體" w:hAnsi="標楷體"/>
                <w:b/>
                <w:sz w:val="20"/>
                <w:szCs w:val="20"/>
              </w:rPr>
            </w:pPr>
            <w:r w:rsidRPr="004F6EE6">
              <w:rPr>
                <w:rFonts w:ascii="標楷體" w:eastAsia="標楷體" w:hAnsi="標楷體" w:hint="eastAsia"/>
                <w:b/>
                <w:noProof/>
                <w:sz w:val="20"/>
                <w:szCs w:val="20"/>
              </w:rPr>
              <w:t>已研謀改善或依改善措施持續辦理</w:t>
            </w:r>
          </w:p>
        </w:tc>
        <w:tc>
          <w:tcPr>
            <w:tcW w:w="3283" w:type="dxa"/>
            <w:tcBorders>
              <w:top w:val="single" w:sz="4" w:space="0" w:color="auto"/>
              <w:left w:val="nil"/>
              <w:bottom w:val="single" w:sz="4" w:space="0" w:color="auto"/>
              <w:right w:val="single" w:sz="4" w:space="0" w:color="auto"/>
            </w:tcBorders>
          </w:tcPr>
          <w:p w14:paraId="289CD8B8" w14:textId="77777777" w:rsidR="00E07C3F" w:rsidRPr="004F6EE6" w:rsidRDefault="00E07C3F" w:rsidP="00C32C23">
            <w:pPr>
              <w:widowControl/>
              <w:overflowPunct w:val="0"/>
              <w:jc w:val="both"/>
              <w:rPr>
                <w:rFonts w:ascii="標楷體" w:eastAsia="標楷體" w:hAnsi="標楷體"/>
                <w:b/>
                <w:sz w:val="20"/>
                <w:szCs w:val="20"/>
              </w:rPr>
            </w:pPr>
          </w:p>
        </w:tc>
      </w:tr>
      <w:tr w:rsidR="00E07C3F" w:rsidRPr="004F6EE6" w14:paraId="693252A6" w14:textId="77777777" w:rsidTr="00C32C23">
        <w:trPr>
          <w:trHeight w:val="620"/>
          <w:jc w:val="center"/>
        </w:trPr>
        <w:tc>
          <w:tcPr>
            <w:tcW w:w="6635" w:type="dxa"/>
            <w:tcBorders>
              <w:top w:val="single" w:sz="4" w:space="0" w:color="auto"/>
              <w:left w:val="single" w:sz="4" w:space="0" w:color="auto"/>
              <w:bottom w:val="single" w:sz="4" w:space="0" w:color="auto"/>
              <w:right w:val="single" w:sz="4" w:space="0" w:color="auto"/>
            </w:tcBorders>
          </w:tcPr>
          <w:p w14:paraId="4C5CC333" w14:textId="77777777" w:rsidR="00E07C3F" w:rsidRPr="00D305F9" w:rsidRDefault="00E07C3F" w:rsidP="00C32C23">
            <w:pPr>
              <w:widowControl/>
              <w:overflowPunct w:val="0"/>
              <w:spacing w:line="310" w:lineRule="exact"/>
              <w:ind w:leftChars="-10" w:left="531" w:hangingChars="283" w:hanging="555"/>
              <w:jc w:val="both"/>
              <w:rPr>
                <w:rFonts w:ascii="標楷體" w:eastAsia="標楷體" w:hAnsi="標楷體"/>
                <w:noProof/>
                <w:spacing w:val="-2"/>
                <w:sz w:val="20"/>
                <w:szCs w:val="20"/>
              </w:rPr>
            </w:pPr>
            <w:r w:rsidRPr="00D305F9">
              <w:rPr>
                <w:rFonts w:ascii="標楷體" w:eastAsia="標楷體" w:hAnsi="標楷體" w:hint="eastAsia"/>
                <w:noProof/>
                <w:spacing w:val="-2"/>
                <w:sz w:val="20"/>
                <w:szCs w:val="20"/>
              </w:rPr>
              <w:t>（一）</w:t>
            </w:r>
            <w:r w:rsidRPr="00D305F9">
              <w:rPr>
                <w:rFonts w:ascii="標楷體" w:eastAsia="標楷體" w:hAnsi="標楷體" w:hint="eastAsia"/>
                <w:sz w:val="20"/>
                <w:szCs w:val="20"/>
              </w:rPr>
              <w:t>豐原農產品公司批發市場提供農產品產銷交易場所，惟農藥殘留檢驗技術有待提升，尚無電子拍賣交易規範，部分進貨交易資料異常等，允宜檢討改善，為市民食用蔬果安全把關。</w:t>
            </w:r>
          </w:p>
        </w:tc>
        <w:tc>
          <w:tcPr>
            <w:tcW w:w="3283" w:type="dxa"/>
            <w:vMerge w:val="restart"/>
            <w:tcBorders>
              <w:top w:val="single" w:sz="4" w:space="0" w:color="auto"/>
              <w:left w:val="single" w:sz="4" w:space="0" w:color="auto"/>
              <w:right w:val="single" w:sz="4" w:space="0" w:color="auto"/>
              <w:tl2br w:val="single" w:sz="4" w:space="0" w:color="auto"/>
            </w:tcBorders>
          </w:tcPr>
          <w:p w14:paraId="1DB94FAD" w14:textId="77777777" w:rsidR="00E07C3F" w:rsidRPr="004F6EE6" w:rsidRDefault="00E07C3F" w:rsidP="00C32C23">
            <w:pPr>
              <w:widowControl/>
              <w:overflowPunct w:val="0"/>
              <w:spacing w:line="300" w:lineRule="exact"/>
              <w:jc w:val="both"/>
              <w:rPr>
                <w:rFonts w:ascii="標楷體" w:eastAsia="標楷體" w:hAnsi="標楷體"/>
                <w:noProof/>
                <w:sz w:val="20"/>
                <w:szCs w:val="20"/>
              </w:rPr>
            </w:pPr>
          </w:p>
        </w:tc>
      </w:tr>
      <w:tr w:rsidR="00E07C3F" w:rsidRPr="004F6EE6" w14:paraId="28FBE266" w14:textId="77777777" w:rsidTr="00C32C23">
        <w:trPr>
          <w:trHeight w:val="462"/>
          <w:jc w:val="center"/>
        </w:trPr>
        <w:tc>
          <w:tcPr>
            <w:tcW w:w="6635" w:type="dxa"/>
            <w:tcBorders>
              <w:top w:val="single" w:sz="4" w:space="0" w:color="auto"/>
              <w:left w:val="single" w:sz="4" w:space="0" w:color="auto"/>
              <w:bottom w:val="single" w:sz="4" w:space="0" w:color="auto"/>
              <w:right w:val="single" w:sz="4" w:space="0" w:color="auto"/>
            </w:tcBorders>
          </w:tcPr>
          <w:p w14:paraId="4A9989FD" w14:textId="77777777" w:rsidR="00E07C3F" w:rsidRPr="00D305F9" w:rsidRDefault="00E07C3F" w:rsidP="00C32C23">
            <w:pPr>
              <w:widowControl/>
              <w:overflowPunct w:val="0"/>
              <w:spacing w:line="310" w:lineRule="exact"/>
              <w:ind w:leftChars="-10" w:left="531" w:hangingChars="283" w:hanging="555"/>
              <w:jc w:val="both"/>
              <w:rPr>
                <w:rFonts w:ascii="標楷體" w:eastAsia="標楷體" w:hAnsi="標楷體"/>
                <w:noProof/>
                <w:spacing w:val="-2"/>
                <w:sz w:val="20"/>
                <w:szCs w:val="20"/>
              </w:rPr>
            </w:pPr>
            <w:r w:rsidRPr="00D305F9">
              <w:rPr>
                <w:rFonts w:ascii="標楷體" w:eastAsia="標楷體" w:hAnsi="標楷體" w:hint="eastAsia"/>
                <w:noProof/>
                <w:spacing w:val="-2"/>
                <w:sz w:val="20"/>
                <w:szCs w:val="20"/>
              </w:rPr>
              <w:t>（二）</w:t>
            </w:r>
            <w:r w:rsidRPr="00D64139">
              <w:rPr>
                <w:rFonts w:ascii="標楷體" w:eastAsia="標楷體" w:hAnsi="標楷體" w:hint="eastAsia"/>
                <w:spacing w:val="4"/>
                <w:sz w:val="20"/>
                <w:szCs w:val="20"/>
              </w:rPr>
              <w:t>有機及友善農業面積逐年上升，以確保土地生產力，惟農民團體設立質</w:t>
            </w:r>
            <w:proofErr w:type="gramStart"/>
            <w:r w:rsidRPr="00D64139">
              <w:rPr>
                <w:rFonts w:ascii="標楷體" w:eastAsia="標楷體" w:hAnsi="標楷體" w:hint="eastAsia"/>
                <w:spacing w:val="4"/>
                <w:sz w:val="20"/>
                <w:szCs w:val="20"/>
              </w:rPr>
              <w:t>譜快檢</w:t>
            </w:r>
            <w:proofErr w:type="gramEnd"/>
            <w:r w:rsidRPr="00D64139">
              <w:rPr>
                <w:rFonts w:ascii="標楷體" w:eastAsia="標楷體" w:hAnsi="標楷體" w:hint="eastAsia"/>
                <w:spacing w:val="4"/>
                <w:sz w:val="20"/>
                <w:szCs w:val="20"/>
              </w:rPr>
              <w:t>前處理站意願不高，營養午餐蔬果預約平</w:t>
            </w:r>
            <w:proofErr w:type="gramStart"/>
            <w:r w:rsidRPr="00D64139">
              <w:rPr>
                <w:rFonts w:ascii="標楷體" w:eastAsia="標楷體" w:hAnsi="標楷體" w:hint="eastAsia"/>
                <w:spacing w:val="4"/>
                <w:sz w:val="20"/>
                <w:szCs w:val="20"/>
              </w:rPr>
              <w:t>臺</w:t>
            </w:r>
            <w:proofErr w:type="gramEnd"/>
            <w:r w:rsidRPr="00D64139">
              <w:rPr>
                <w:rFonts w:ascii="標楷體" w:eastAsia="標楷體" w:hAnsi="標楷體" w:hint="eastAsia"/>
                <w:spacing w:val="4"/>
                <w:sz w:val="20"/>
                <w:szCs w:val="20"/>
              </w:rPr>
              <w:t>訂單數偏低及未抽驗部分肥料販賣業者等，允宜檢討改善，以保障消費者及學童食安。</w:t>
            </w:r>
          </w:p>
        </w:tc>
        <w:tc>
          <w:tcPr>
            <w:tcW w:w="3283" w:type="dxa"/>
            <w:vMerge/>
            <w:tcBorders>
              <w:left w:val="single" w:sz="4" w:space="0" w:color="auto"/>
              <w:right w:val="single" w:sz="4" w:space="0" w:color="auto"/>
              <w:tl2br w:val="single" w:sz="4" w:space="0" w:color="auto"/>
            </w:tcBorders>
          </w:tcPr>
          <w:p w14:paraId="7F4F8706" w14:textId="77777777" w:rsidR="00E07C3F" w:rsidRPr="004F6EE6" w:rsidRDefault="00E07C3F" w:rsidP="00C32C23">
            <w:pPr>
              <w:widowControl/>
              <w:overflowPunct w:val="0"/>
              <w:spacing w:line="300" w:lineRule="exact"/>
              <w:jc w:val="both"/>
              <w:rPr>
                <w:rFonts w:ascii="標楷體" w:eastAsia="標楷體" w:hAnsi="標楷體"/>
                <w:noProof/>
                <w:sz w:val="20"/>
                <w:szCs w:val="20"/>
              </w:rPr>
            </w:pPr>
          </w:p>
        </w:tc>
      </w:tr>
      <w:tr w:rsidR="00E07C3F" w:rsidRPr="004F6EE6" w14:paraId="5E1B43DA" w14:textId="77777777" w:rsidTr="00C32C23">
        <w:trPr>
          <w:trHeight w:val="549"/>
          <w:jc w:val="center"/>
        </w:trPr>
        <w:tc>
          <w:tcPr>
            <w:tcW w:w="6635" w:type="dxa"/>
            <w:tcBorders>
              <w:top w:val="single" w:sz="4" w:space="0" w:color="auto"/>
              <w:left w:val="single" w:sz="4" w:space="0" w:color="auto"/>
              <w:bottom w:val="single" w:sz="4" w:space="0" w:color="auto"/>
              <w:right w:val="single" w:sz="4" w:space="0" w:color="auto"/>
            </w:tcBorders>
          </w:tcPr>
          <w:p w14:paraId="62292836" w14:textId="77777777" w:rsidR="00E07C3F" w:rsidRPr="00D305F9" w:rsidRDefault="00E07C3F" w:rsidP="00C32C23">
            <w:pPr>
              <w:widowControl/>
              <w:overflowPunct w:val="0"/>
              <w:spacing w:line="310" w:lineRule="exact"/>
              <w:ind w:leftChars="-10" w:left="531" w:hangingChars="283" w:hanging="555"/>
              <w:jc w:val="both"/>
              <w:rPr>
                <w:rFonts w:ascii="標楷體" w:eastAsia="標楷體" w:hAnsi="標楷體"/>
                <w:noProof/>
                <w:spacing w:val="-2"/>
                <w:sz w:val="20"/>
                <w:szCs w:val="20"/>
              </w:rPr>
            </w:pPr>
            <w:r w:rsidRPr="00D305F9">
              <w:rPr>
                <w:rFonts w:ascii="標楷體" w:eastAsia="標楷體" w:hAnsi="標楷體" w:hint="eastAsia"/>
                <w:noProof/>
                <w:spacing w:val="-2"/>
                <w:sz w:val="20"/>
                <w:szCs w:val="20"/>
              </w:rPr>
              <w:t>（三）</w:t>
            </w:r>
            <w:r w:rsidRPr="00D305F9">
              <w:rPr>
                <w:rFonts w:ascii="標楷體" w:eastAsia="標楷體" w:hAnsi="標楷體" w:hint="eastAsia"/>
                <w:sz w:val="20"/>
                <w:szCs w:val="20"/>
              </w:rPr>
              <w:t>持續改善漁港環境及漁民作業空間，以改善漁民生活，惟多數刺網漁業漁船（筏</w:t>
            </w:r>
            <w:r w:rsidRPr="00D305F9">
              <w:rPr>
                <w:rFonts w:ascii="標楷體" w:eastAsia="標楷體" w:hAnsi="標楷體"/>
                <w:sz w:val="20"/>
                <w:szCs w:val="20"/>
              </w:rPr>
              <w:t>）</w:t>
            </w:r>
            <w:r w:rsidRPr="00D305F9">
              <w:rPr>
                <w:rFonts w:ascii="標楷體" w:eastAsia="標楷體" w:hAnsi="標楷體" w:hint="eastAsia"/>
                <w:sz w:val="20"/>
                <w:szCs w:val="20"/>
              </w:rPr>
              <w:t>尚未轉型，海洋廢棄物回收再利用率偏低，松柏漁港魚貨多功能集貨場遲未營運等，允宜檢討改善，以有效維護漁港環境，永續漁業資源。</w:t>
            </w:r>
          </w:p>
        </w:tc>
        <w:tc>
          <w:tcPr>
            <w:tcW w:w="3283" w:type="dxa"/>
            <w:vMerge/>
            <w:tcBorders>
              <w:left w:val="single" w:sz="4" w:space="0" w:color="auto"/>
              <w:right w:val="single" w:sz="4" w:space="0" w:color="auto"/>
              <w:tl2br w:val="single" w:sz="4" w:space="0" w:color="auto"/>
            </w:tcBorders>
          </w:tcPr>
          <w:p w14:paraId="5FF8928E" w14:textId="77777777" w:rsidR="00E07C3F" w:rsidRPr="004F6EE6" w:rsidRDefault="00E07C3F" w:rsidP="00C32C23">
            <w:pPr>
              <w:widowControl/>
              <w:overflowPunct w:val="0"/>
              <w:spacing w:line="300" w:lineRule="exact"/>
              <w:jc w:val="both"/>
              <w:rPr>
                <w:rFonts w:ascii="標楷體" w:eastAsia="標楷體" w:hAnsi="標楷體"/>
                <w:noProof/>
                <w:sz w:val="20"/>
                <w:szCs w:val="20"/>
              </w:rPr>
            </w:pPr>
          </w:p>
        </w:tc>
      </w:tr>
      <w:tr w:rsidR="00E07C3F" w:rsidRPr="004F6EE6" w14:paraId="00A75ED6" w14:textId="77777777" w:rsidTr="00C32C23">
        <w:trPr>
          <w:trHeight w:val="652"/>
          <w:jc w:val="center"/>
        </w:trPr>
        <w:tc>
          <w:tcPr>
            <w:tcW w:w="6635" w:type="dxa"/>
            <w:tcBorders>
              <w:top w:val="single" w:sz="4" w:space="0" w:color="auto"/>
              <w:left w:val="single" w:sz="4" w:space="0" w:color="auto"/>
              <w:right w:val="single" w:sz="4" w:space="0" w:color="auto"/>
            </w:tcBorders>
          </w:tcPr>
          <w:p w14:paraId="5706DC1C" w14:textId="77777777" w:rsidR="00E07C3F" w:rsidRPr="00D305F9" w:rsidRDefault="00E07C3F" w:rsidP="00C32C23">
            <w:pPr>
              <w:widowControl/>
              <w:overflowPunct w:val="0"/>
              <w:spacing w:line="310" w:lineRule="exact"/>
              <w:ind w:leftChars="-10" w:left="531" w:hangingChars="283" w:hanging="555"/>
              <w:jc w:val="both"/>
              <w:rPr>
                <w:rFonts w:ascii="標楷體" w:eastAsia="標楷體" w:hAnsi="標楷體"/>
                <w:noProof/>
                <w:spacing w:val="-2"/>
                <w:sz w:val="20"/>
                <w:szCs w:val="20"/>
              </w:rPr>
            </w:pPr>
            <w:r w:rsidRPr="00D305F9">
              <w:rPr>
                <w:rFonts w:ascii="標楷體" w:eastAsia="標楷體" w:hAnsi="標楷體" w:hint="eastAsia"/>
                <w:noProof/>
                <w:spacing w:val="-2"/>
                <w:sz w:val="20"/>
                <w:szCs w:val="20"/>
              </w:rPr>
              <w:t>（四）</w:t>
            </w:r>
            <w:r w:rsidRPr="00D305F9">
              <w:rPr>
                <w:rFonts w:ascii="標楷體" w:eastAsia="標楷體" w:hAnsi="標楷體" w:hint="eastAsia"/>
                <w:color w:val="000000"/>
                <w:sz w:val="20"/>
                <w:szCs w:val="20"/>
              </w:rPr>
              <w:t>持續推動</w:t>
            </w:r>
            <w:r w:rsidRPr="00D305F9">
              <w:rPr>
                <w:rFonts w:ascii="標楷體" w:eastAsia="標楷體" w:hAnsi="標楷體" w:cs="思3f源3f黑3f體3f TW" w:hint="eastAsia"/>
                <w:color w:val="000000"/>
                <w:sz w:val="20"/>
                <w:szCs w:val="20"/>
              </w:rPr>
              <w:t>落實生物多樣性政策，有效保護瀕危動物，惟尚未依自治條例</w:t>
            </w:r>
            <w:proofErr w:type="gramStart"/>
            <w:r w:rsidRPr="00D305F9">
              <w:rPr>
                <w:rFonts w:ascii="標楷體" w:eastAsia="標楷體" w:hAnsi="標楷體" w:cs="思3f源3f黑3f體3f TW" w:hint="eastAsia"/>
                <w:color w:val="000000"/>
                <w:sz w:val="20"/>
                <w:szCs w:val="20"/>
              </w:rPr>
              <w:t>訂定石虎</w:t>
            </w:r>
            <w:proofErr w:type="gramEnd"/>
            <w:r w:rsidRPr="00D305F9">
              <w:rPr>
                <w:rFonts w:ascii="標楷體" w:eastAsia="標楷體" w:hAnsi="標楷體" w:cs="思3f源3f黑3f體3f TW" w:hint="eastAsia"/>
                <w:color w:val="000000"/>
                <w:sz w:val="20"/>
                <w:szCs w:val="20"/>
              </w:rPr>
              <w:t>保育計畫</w:t>
            </w:r>
            <w:proofErr w:type="gramStart"/>
            <w:r w:rsidRPr="00D305F9">
              <w:rPr>
                <w:rFonts w:ascii="標楷體" w:eastAsia="標楷體" w:hAnsi="標楷體" w:cs="思3f源3f黑3f體3f TW" w:hint="eastAsia"/>
                <w:color w:val="000000"/>
                <w:sz w:val="20"/>
                <w:szCs w:val="20"/>
              </w:rPr>
              <w:t>及熱區範圍</w:t>
            </w:r>
            <w:proofErr w:type="gramEnd"/>
            <w:r w:rsidRPr="00D305F9">
              <w:rPr>
                <w:rFonts w:ascii="標楷體" w:eastAsia="標楷體" w:hAnsi="標楷體" w:cs="思3f源3f黑3f體3f TW" w:hint="eastAsia"/>
                <w:color w:val="000000"/>
                <w:sz w:val="20"/>
                <w:szCs w:val="20"/>
              </w:rPr>
              <w:t>，救治外來入侵物種後</w:t>
            </w:r>
            <w:proofErr w:type="gramStart"/>
            <w:r w:rsidRPr="00D305F9">
              <w:rPr>
                <w:rFonts w:ascii="標楷體" w:eastAsia="標楷體" w:hAnsi="標楷體" w:cs="思3f源3f黑3f體3f TW" w:hint="eastAsia"/>
                <w:color w:val="000000"/>
                <w:sz w:val="20"/>
                <w:szCs w:val="20"/>
              </w:rPr>
              <w:t>即予野放</w:t>
            </w:r>
            <w:proofErr w:type="gramEnd"/>
            <w:r w:rsidRPr="00D305F9">
              <w:rPr>
                <w:rFonts w:ascii="標楷體" w:eastAsia="標楷體" w:hAnsi="標楷體" w:cs="思3f源3f黑3f體3f TW" w:hint="eastAsia"/>
                <w:color w:val="000000"/>
                <w:sz w:val="20"/>
                <w:szCs w:val="20"/>
              </w:rPr>
              <w:t>等，允宜檢討改善，以有效保護生態環境。</w:t>
            </w:r>
          </w:p>
        </w:tc>
        <w:tc>
          <w:tcPr>
            <w:tcW w:w="3283" w:type="dxa"/>
            <w:vMerge/>
            <w:tcBorders>
              <w:left w:val="single" w:sz="4" w:space="0" w:color="auto"/>
              <w:right w:val="single" w:sz="4" w:space="0" w:color="auto"/>
              <w:tl2br w:val="single" w:sz="4" w:space="0" w:color="auto"/>
            </w:tcBorders>
          </w:tcPr>
          <w:p w14:paraId="3D36F6D0" w14:textId="77777777" w:rsidR="00E07C3F" w:rsidRPr="004F6EE6" w:rsidRDefault="00E07C3F" w:rsidP="00C32C23">
            <w:pPr>
              <w:overflowPunct w:val="0"/>
              <w:spacing w:line="300" w:lineRule="exact"/>
              <w:jc w:val="both"/>
              <w:rPr>
                <w:rFonts w:ascii="標楷體" w:eastAsia="標楷體" w:hAnsi="標楷體"/>
                <w:sz w:val="20"/>
                <w:szCs w:val="20"/>
              </w:rPr>
            </w:pPr>
          </w:p>
        </w:tc>
      </w:tr>
      <w:tr w:rsidR="00E07C3F" w:rsidRPr="004F6EE6" w14:paraId="17D093BF" w14:textId="77777777" w:rsidTr="00C32C23">
        <w:trPr>
          <w:trHeight w:val="209"/>
          <w:jc w:val="center"/>
        </w:trPr>
        <w:tc>
          <w:tcPr>
            <w:tcW w:w="6635" w:type="dxa"/>
            <w:tcBorders>
              <w:top w:val="single" w:sz="4" w:space="0" w:color="auto"/>
              <w:left w:val="single" w:sz="4" w:space="0" w:color="auto"/>
              <w:bottom w:val="single" w:sz="4" w:space="0" w:color="auto"/>
              <w:right w:val="single" w:sz="4" w:space="0" w:color="auto"/>
            </w:tcBorders>
          </w:tcPr>
          <w:p w14:paraId="2FEDDFFB" w14:textId="77777777" w:rsidR="00E07C3F" w:rsidRPr="00D305F9" w:rsidRDefault="00E07C3F" w:rsidP="00C32C23">
            <w:pPr>
              <w:widowControl/>
              <w:overflowPunct w:val="0"/>
              <w:spacing w:line="310" w:lineRule="exact"/>
              <w:ind w:leftChars="-10" w:left="531" w:hangingChars="283" w:hanging="555"/>
              <w:jc w:val="both"/>
              <w:rPr>
                <w:rFonts w:ascii="標楷體" w:eastAsia="標楷體" w:hAnsi="標楷體"/>
                <w:noProof/>
                <w:spacing w:val="-2"/>
                <w:sz w:val="20"/>
                <w:szCs w:val="20"/>
              </w:rPr>
            </w:pPr>
            <w:r w:rsidRPr="00D305F9">
              <w:rPr>
                <w:rFonts w:ascii="標楷體" w:eastAsia="標楷體" w:hAnsi="標楷體" w:hint="eastAsia"/>
                <w:noProof/>
                <w:spacing w:val="-2"/>
                <w:sz w:val="20"/>
                <w:szCs w:val="20"/>
              </w:rPr>
              <w:t>（</w:t>
            </w:r>
            <w:r>
              <w:rPr>
                <w:rFonts w:ascii="標楷體" w:eastAsia="標楷體" w:hAnsi="標楷體" w:hint="eastAsia"/>
                <w:noProof/>
                <w:spacing w:val="-2"/>
                <w:sz w:val="20"/>
                <w:szCs w:val="20"/>
              </w:rPr>
              <w:t>五</w:t>
            </w:r>
            <w:r w:rsidRPr="00D305F9">
              <w:rPr>
                <w:rFonts w:ascii="標楷體" w:eastAsia="標楷體" w:hAnsi="標楷體" w:hint="eastAsia"/>
                <w:noProof/>
                <w:spacing w:val="-2"/>
                <w:sz w:val="20"/>
                <w:szCs w:val="20"/>
              </w:rPr>
              <w:t>）</w:t>
            </w:r>
            <w:r w:rsidRPr="00D64139">
              <w:rPr>
                <w:rFonts w:ascii="標楷體" w:eastAsia="標楷體" w:hAnsi="標楷體" w:hint="eastAsia"/>
                <w:spacing w:val="4"/>
                <w:sz w:val="20"/>
                <w:szCs w:val="20"/>
              </w:rPr>
              <w:t>輔導設置休閒農場與休閒農業區，以提供民眾</w:t>
            </w:r>
            <w:proofErr w:type="gramStart"/>
            <w:r w:rsidRPr="00D64139">
              <w:rPr>
                <w:rFonts w:ascii="標楷體" w:eastAsia="標楷體" w:hAnsi="標楷體" w:hint="eastAsia"/>
                <w:spacing w:val="4"/>
                <w:sz w:val="20"/>
                <w:szCs w:val="20"/>
              </w:rPr>
              <w:t>優質農遊去處</w:t>
            </w:r>
            <w:proofErr w:type="gramEnd"/>
            <w:r w:rsidRPr="00D64139">
              <w:rPr>
                <w:rFonts w:ascii="標楷體" w:eastAsia="標楷體" w:hAnsi="標楷體" w:hint="eastAsia"/>
                <w:spacing w:val="4"/>
                <w:sz w:val="20"/>
                <w:szCs w:val="20"/>
              </w:rPr>
              <w:t>，</w:t>
            </w:r>
            <w:proofErr w:type="gramStart"/>
            <w:r w:rsidRPr="00D64139">
              <w:rPr>
                <w:rFonts w:ascii="標楷體" w:eastAsia="標楷體" w:hAnsi="標楷體" w:hint="eastAsia"/>
                <w:spacing w:val="4"/>
                <w:sz w:val="20"/>
                <w:szCs w:val="20"/>
              </w:rPr>
              <w:t>惟間有未</w:t>
            </w:r>
            <w:proofErr w:type="gramEnd"/>
            <w:r w:rsidRPr="00D64139">
              <w:rPr>
                <w:rFonts w:ascii="標楷體" w:eastAsia="標楷體" w:hAnsi="標楷體" w:hint="eastAsia"/>
                <w:spacing w:val="4"/>
                <w:sz w:val="20"/>
                <w:szCs w:val="20"/>
              </w:rPr>
              <w:t>投保公共意外責任險或投保不足，未設置緊急救護設備，設施損壞未修復</w:t>
            </w:r>
            <w:proofErr w:type="gramStart"/>
            <w:r w:rsidRPr="00D64139">
              <w:rPr>
                <w:rFonts w:ascii="標楷體" w:eastAsia="標楷體" w:hAnsi="標楷體" w:hint="eastAsia"/>
                <w:spacing w:val="4"/>
                <w:sz w:val="20"/>
                <w:szCs w:val="20"/>
              </w:rPr>
              <w:t>或步道濕滑等</w:t>
            </w:r>
            <w:proofErr w:type="gramEnd"/>
            <w:r w:rsidRPr="00D64139">
              <w:rPr>
                <w:rFonts w:ascii="標楷體" w:eastAsia="標楷體" w:hAnsi="標楷體" w:hint="eastAsia"/>
                <w:spacing w:val="4"/>
                <w:sz w:val="20"/>
                <w:szCs w:val="20"/>
              </w:rPr>
              <w:t>情事，亟待檢討改善，以維護遊客安全及權益。</w:t>
            </w:r>
          </w:p>
        </w:tc>
        <w:tc>
          <w:tcPr>
            <w:tcW w:w="3283" w:type="dxa"/>
            <w:vMerge/>
            <w:tcBorders>
              <w:left w:val="single" w:sz="4" w:space="0" w:color="auto"/>
              <w:right w:val="single" w:sz="4" w:space="0" w:color="auto"/>
              <w:tl2br w:val="single" w:sz="4" w:space="0" w:color="auto"/>
            </w:tcBorders>
          </w:tcPr>
          <w:p w14:paraId="53B6686A" w14:textId="77777777" w:rsidR="00E07C3F" w:rsidRPr="004F6EE6" w:rsidRDefault="00E07C3F" w:rsidP="00C32C23">
            <w:pPr>
              <w:overflowPunct w:val="0"/>
              <w:spacing w:line="300" w:lineRule="exact"/>
              <w:jc w:val="both"/>
              <w:rPr>
                <w:rFonts w:ascii="標楷體" w:eastAsia="標楷體" w:hAnsi="標楷體"/>
                <w:sz w:val="20"/>
                <w:szCs w:val="20"/>
              </w:rPr>
            </w:pPr>
          </w:p>
        </w:tc>
      </w:tr>
      <w:tr w:rsidR="00E07C3F" w:rsidRPr="004F6EE6" w14:paraId="12E5EFF5" w14:textId="77777777" w:rsidTr="00C32C23">
        <w:trPr>
          <w:trHeight w:val="714"/>
          <w:jc w:val="center"/>
        </w:trPr>
        <w:tc>
          <w:tcPr>
            <w:tcW w:w="6635" w:type="dxa"/>
            <w:tcBorders>
              <w:top w:val="single" w:sz="4" w:space="0" w:color="auto"/>
              <w:left w:val="single" w:sz="4" w:space="0" w:color="auto"/>
              <w:bottom w:val="single" w:sz="4" w:space="0" w:color="auto"/>
              <w:right w:val="single" w:sz="4" w:space="0" w:color="auto"/>
            </w:tcBorders>
          </w:tcPr>
          <w:p w14:paraId="37C0D177" w14:textId="77777777" w:rsidR="00E07C3F" w:rsidRPr="00D305F9" w:rsidRDefault="00E07C3F" w:rsidP="00C32C23">
            <w:pPr>
              <w:widowControl/>
              <w:overflowPunct w:val="0"/>
              <w:spacing w:line="310" w:lineRule="exact"/>
              <w:ind w:leftChars="-17" w:left="525" w:hangingChars="289" w:hanging="566"/>
              <w:jc w:val="both"/>
              <w:rPr>
                <w:rFonts w:ascii="標楷體" w:eastAsia="標楷體" w:hAnsi="標楷體"/>
                <w:noProof/>
                <w:spacing w:val="-2"/>
                <w:sz w:val="20"/>
                <w:szCs w:val="20"/>
              </w:rPr>
            </w:pPr>
            <w:r w:rsidRPr="00D305F9">
              <w:rPr>
                <w:rFonts w:ascii="標楷體" w:eastAsia="標楷體" w:hAnsi="標楷體" w:hint="eastAsia"/>
                <w:noProof/>
                <w:spacing w:val="-2"/>
                <w:sz w:val="20"/>
                <w:szCs w:val="20"/>
              </w:rPr>
              <w:t>（</w:t>
            </w:r>
            <w:r>
              <w:rPr>
                <w:rFonts w:ascii="標楷體" w:eastAsia="標楷體" w:hAnsi="標楷體" w:hint="eastAsia"/>
                <w:noProof/>
                <w:spacing w:val="-2"/>
                <w:sz w:val="20"/>
                <w:szCs w:val="20"/>
              </w:rPr>
              <w:t>六</w:t>
            </w:r>
            <w:r w:rsidRPr="00D305F9">
              <w:rPr>
                <w:rFonts w:ascii="標楷體" w:eastAsia="標楷體" w:hAnsi="標楷體" w:hint="eastAsia"/>
                <w:noProof/>
                <w:spacing w:val="-2"/>
                <w:sz w:val="20"/>
                <w:szCs w:val="20"/>
              </w:rPr>
              <w:t>）</w:t>
            </w:r>
            <w:r w:rsidRPr="00D305F9">
              <w:rPr>
                <w:rFonts w:ascii="標楷體" w:eastAsia="標楷體" w:hAnsi="標楷體" w:cs="新細明體" w:hint="eastAsia"/>
                <w:snapToGrid w:val="0"/>
                <w:kern w:val="0"/>
                <w:sz w:val="20"/>
                <w:szCs w:val="20"/>
              </w:rPr>
              <w:t>持續辦理</w:t>
            </w:r>
            <w:proofErr w:type="gramStart"/>
            <w:r w:rsidRPr="00D305F9">
              <w:rPr>
                <w:rFonts w:ascii="標楷體" w:eastAsia="標楷體" w:hAnsi="標楷體"/>
                <w:sz w:val="20"/>
                <w:szCs w:val="20"/>
              </w:rPr>
              <w:t>犬貓施打</w:t>
            </w:r>
            <w:proofErr w:type="gramEnd"/>
            <w:r w:rsidRPr="00D305F9">
              <w:rPr>
                <w:rFonts w:ascii="標楷體" w:eastAsia="標楷體" w:hAnsi="標楷體"/>
                <w:sz w:val="20"/>
                <w:szCs w:val="20"/>
              </w:rPr>
              <w:t>狂犬病疫苗及</w:t>
            </w:r>
            <w:r w:rsidRPr="00D305F9">
              <w:rPr>
                <w:rFonts w:ascii="標楷體" w:eastAsia="標楷體" w:hAnsi="標楷體" w:hint="eastAsia"/>
                <w:sz w:val="20"/>
                <w:szCs w:val="20"/>
              </w:rPr>
              <w:t>寵物登記</w:t>
            </w:r>
            <w:r w:rsidRPr="00D305F9">
              <w:rPr>
                <w:rFonts w:ascii="標楷體" w:eastAsia="標楷體" w:hAnsi="標楷體"/>
                <w:sz w:val="20"/>
                <w:szCs w:val="20"/>
              </w:rPr>
              <w:t>作業</w:t>
            </w:r>
            <w:r w:rsidRPr="00D305F9">
              <w:rPr>
                <w:rFonts w:ascii="標楷體" w:eastAsia="標楷體" w:hAnsi="標楷體" w:hint="eastAsia"/>
                <w:sz w:val="20"/>
                <w:szCs w:val="20"/>
              </w:rPr>
              <w:t>，以確保人畜安全，惟疫苗注射率未達目標值，逾期未施打疫苗未積極裁處，大量飼養戶飼養現況及</w:t>
            </w:r>
            <w:r w:rsidRPr="00D305F9">
              <w:rPr>
                <w:rFonts w:ascii="標楷體" w:eastAsia="標楷體" w:hAnsi="標楷體" w:cs="新細明體" w:hint="eastAsia"/>
                <w:snapToGrid w:val="0"/>
                <w:kern w:val="0"/>
                <w:sz w:val="20"/>
                <w:szCs w:val="20"/>
              </w:rPr>
              <w:t>寵物登記資料正確性有待</w:t>
            </w:r>
            <w:proofErr w:type="gramStart"/>
            <w:r w:rsidRPr="00D305F9">
              <w:rPr>
                <w:rFonts w:ascii="標楷體" w:eastAsia="標楷體" w:hAnsi="標楷體" w:cs="新細明體" w:hint="eastAsia"/>
                <w:snapToGrid w:val="0"/>
                <w:kern w:val="0"/>
                <w:sz w:val="20"/>
                <w:szCs w:val="20"/>
              </w:rPr>
              <w:t>釐</w:t>
            </w:r>
            <w:proofErr w:type="gramEnd"/>
            <w:r w:rsidRPr="00D305F9">
              <w:rPr>
                <w:rFonts w:ascii="標楷體" w:eastAsia="標楷體" w:hAnsi="標楷體" w:cs="新細明體" w:hint="eastAsia"/>
                <w:snapToGrid w:val="0"/>
                <w:kern w:val="0"/>
                <w:sz w:val="20"/>
                <w:szCs w:val="20"/>
              </w:rPr>
              <w:t>清等，允宜檢討改善，以有效管理寵物。</w:t>
            </w:r>
          </w:p>
        </w:tc>
        <w:tc>
          <w:tcPr>
            <w:tcW w:w="3283" w:type="dxa"/>
            <w:vMerge/>
            <w:tcBorders>
              <w:left w:val="single" w:sz="4" w:space="0" w:color="auto"/>
              <w:right w:val="single" w:sz="4" w:space="0" w:color="auto"/>
              <w:tl2br w:val="single" w:sz="4" w:space="0" w:color="auto"/>
            </w:tcBorders>
          </w:tcPr>
          <w:p w14:paraId="7B309C37" w14:textId="77777777" w:rsidR="00E07C3F" w:rsidRPr="004F6EE6" w:rsidRDefault="00E07C3F" w:rsidP="00C32C23">
            <w:pPr>
              <w:overflowPunct w:val="0"/>
              <w:spacing w:line="300" w:lineRule="exact"/>
              <w:jc w:val="both"/>
              <w:rPr>
                <w:rFonts w:ascii="標楷體" w:eastAsia="標楷體" w:hAnsi="標楷體"/>
                <w:sz w:val="20"/>
                <w:szCs w:val="20"/>
              </w:rPr>
            </w:pPr>
          </w:p>
        </w:tc>
      </w:tr>
    </w:tbl>
    <w:p w14:paraId="1A3334CA" w14:textId="77777777" w:rsidR="00E07C3F" w:rsidRDefault="00E07C3F" w:rsidP="00E07C3F">
      <w:pPr>
        <w:pStyle w:val="affa"/>
        <w:spacing w:line="480" w:lineRule="exact"/>
        <w:rPr>
          <w:rFonts w:ascii="新細明體" w:hAnsi="新細明體"/>
          <w:b w:val="0"/>
          <w:szCs w:val="36"/>
        </w:rPr>
      </w:pPr>
      <w:proofErr w:type="spellStart"/>
      <w:r>
        <w:rPr>
          <w:rFonts w:ascii="新細明體" w:hAnsi="新細明體" w:hint="eastAsia"/>
          <w:szCs w:val="36"/>
        </w:rPr>
        <w:lastRenderedPageBreak/>
        <w:t>拾壹、臺中市政府觀光旅遊局主管</w:t>
      </w:r>
      <w:proofErr w:type="spellEnd"/>
    </w:p>
    <w:p w14:paraId="397CF85C" w14:textId="77777777" w:rsidR="00E07C3F" w:rsidRDefault="00E07C3F" w:rsidP="00E07C3F">
      <w:pPr>
        <w:pStyle w:val="affe"/>
        <w:spacing w:line="520" w:lineRule="exact"/>
        <w:ind w:firstLine="480"/>
      </w:pPr>
      <w:proofErr w:type="gramStart"/>
      <w:r>
        <w:rPr>
          <w:rFonts w:hint="eastAsia"/>
        </w:rPr>
        <w:t>臺</w:t>
      </w:r>
      <w:proofErr w:type="gramEnd"/>
      <w:r>
        <w:rPr>
          <w:rFonts w:hint="eastAsia"/>
        </w:rPr>
        <w:t>中市政府觀光旅遊局主管包括</w:t>
      </w:r>
      <w:proofErr w:type="gramStart"/>
      <w:r>
        <w:rPr>
          <w:rFonts w:hint="eastAsia"/>
        </w:rPr>
        <w:t>臺</w:t>
      </w:r>
      <w:proofErr w:type="gramEnd"/>
      <w:r>
        <w:rPr>
          <w:rFonts w:hint="eastAsia"/>
        </w:rPr>
        <w:t>中市政府觀光旅遊局、</w:t>
      </w:r>
      <w:proofErr w:type="gramStart"/>
      <w:r>
        <w:rPr>
          <w:rFonts w:hint="eastAsia"/>
        </w:rPr>
        <w:t>臺</w:t>
      </w:r>
      <w:proofErr w:type="gramEnd"/>
      <w:r>
        <w:rPr>
          <w:rFonts w:hint="eastAsia"/>
        </w:rPr>
        <w:t>中市風景區管理所共2個機關，掌理</w:t>
      </w:r>
      <w:proofErr w:type="gramStart"/>
      <w:r>
        <w:rPr>
          <w:rFonts w:hint="eastAsia"/>
        </w:rPr>
        <w:t>臺</w:t>
      </w:r>
      <w:proofErr w:type="gramEnd"/>
      <w:r>
        <w:rPr>
          <w:rFonts w:hint="eastAsia"/>
        </w:rPr>
        <w:t>中市轄內觀光及旅遊管理、風景區管理等事項。茲將</w:t>
      </w:r>
      <w:proofErr w:type="gramStart"/>
      <w:r>
        <w:rPr>
          <w:rFonts w:hint="eastAsia"/>
        </w:rPr>
        <w:t>113</w:t>
      </w:r>
      <w:proofErr w:type="gramEnd"/>
      <w:r>
        <w:rPr>
          <w:rFonts w:hint="eastAsia"/>
        </w:rPr>
        <w:t>年度決算審核結果說明如次（各公務機關歲入、歲出決算之審定及各項差異之原因分析等詳細內容，請至審計部全球資訊網/總決算審核報告/總決算審核報告查詢平台查閱）：</w:t>
      </w:r>
    </w:p>
    <w:p w14:paraId="0A50A622" w14:textId="77777777" w:rsidR="00E07C3F" w:rsidRDefault="00E07C3F" w:rsidP="00E07C3F">
      <w:pPr>
        <w:pStyle w:val="afff0"/>
        <w:spacing w:line="520" w:lineRule="exact"/>
      </w:pPr>
      <w:r>
        <w:rPr>
          <w:rFonts w:hint="eastAsia"/>
        </w:rPr>
        <w:t>（一）計畫實施之查核</w:t>
      </w:r>
    </w:p>
    <w:p w14:paraId="53022F7B" w14:textId="77777777" w:rsidR="00E07C3F" w:rsidRDefault="00E07C3F" w:rsidP="00E07C3F">
      <w:pPr>
        <w:pStyle w:val="affe"/>
        <w:spacing w:line="520" w:lineRule="exact"/>
        <w:ind w:firstLine="480"/>
      </w:pPr>
      <w:r>
        <w:rPr>
          <w:rFonts w:hint="eastAsia"/>
        </w:rPr>
        <w:t>業務計畫6項，下分工作計畫10項，包括辦理觀光遊憩地區及觀光服務設施之建設工程、及觀光遊憩活動規劃與推廣、旅館業、民宿及溫泉使用事業輔導管理、后里馬場營運管理及設施維護工程、觀光政策擬定及觀光事業發展計畫規劃、風景區公共設施維護修繕、環境清潔及遊客安全服務、解說等重要施政項目，其中已執行完成者5項，尚在執行者5項，主要係沙鹿休閒景觀步道延伸改善工程及自行車道修繕工程尚在辦理中，須繼續執行。</w:t>
      </w:r>
    </w:p>
    <w:p w14:paraId="15E46651" w14:textId="656A4208" w:rsidR="00E07C3F" w:rsidRDefault="00690418" w:rsidP="00E07C3F">
      <w:pPr>
        <w:pStyle w:val="afff0"/>
      </w:pPr>
      <w:bookmarkStart w:id="45" w:name="_Hlk201134272"/>
      <w:r>
        <w:rPr>
          <w:rFonts w:hint="eastAsia"/>
        </w:rPr>
        <w:t>（</w:t>
      </w:r>
      <w:r w:rsidR="00E07C3F">
        <w:rPr>
          <w:rFonts w:hint="eastAsia"/>
        </w:rPr>
        <w:t>二）預算執行之審核</w:t>
      </w:r>
    </w:p>
    <w:bookmarkEnd w:id="45"/>
    <w:p w14:paraId="7635E2BA" w14:textId="77777777" w:rsidR="00E07C3F" w:rsidRPr="00690418" w:rsidRDefault="00E07C3F" w:rsidP="00690418">
      <w:pPr>
        <w:overflowPunct w:val="0"/>
        <w:spacing w:line="500" w:lineRule="exact"/>
        <w:ind w:firstLineChars="300" w:firstLine="720"/>
        <w:jc w:val="both"/>
        <w:rPr>
          <w:rFonts w:ascii="標楷體" w:eastAsia="標楷體" w:hAnsi="標楷體"/>
        </w:rPr>
      </w:pPr>
      <w:r w:rsidRPr="00690418">
        <w:rPr>
          <w:rFonts w:ascii="標楷體" w:eastAsia="標楷體" w:hAnsi="標楷體" w:hint="eastAsia"/>
        </w:rPr>
        <w:t>1.歲入預算數1億3,367萬餘元，決算審核結果，審定實現數1億2,921萬餘元，應收保留數1,300萬餘元，主要係</w:t>
      </w:r>
      <w:bookmarkStart w:id="46" w:name="_Hlk200807022"/>
      <w:r w:rsidRPr="00690418">
        <w:rPr>
          <w:rFonts w:ascii="標楷體" w:eastAsia="標楷體" w:hAnsi="標楷體" w:hint="eastAsia"/>
        </w:rPr>
        <w:t>違反發展觀光條例之罰鍰尚待收繳</w:t>
      </w:r>
      <w:bookmarkEnd w:id="46"/>
      <w:r w:rsidRPr="00690418">
        <w:rPr>
          <w:rFonts w:ascii="標楷體" w:eastAsia="標楷體" w:hAnsi="標楷體" w:hint="eastAsia"/>
        </w:rPr>
        <w:t>；合計決算審定數為1億4,222萬餘元，較預算增加854萬餘元（6.39％），主要係違反發展觀光條例之罰鍰較預計增加。</w:t>
      </w:r>
    </w:p>
    <w:p w14:paraId="0C47E758" w14:textId="77777777" w:rsidR="00E07C3F" w:rsidRPr="00690418" w:rsidRDefault="00E07C3F" w:rsidP="00822DA3">
      <w:pPr>
        <w:overflowPunct w:val="0"/>
        <w:spacing w:line="520" w:lineRule="exact"/>
        <w:ind w:firstLineChars="300" w:firstLine="720"/>
        <w:jc w:val="both"/>
        <w:rPr>
          <w:rFonts w:ascii="標楷體" w:eastAsia="標楷體" w:hAnsi="標楷體"/>
        </w:rPr>
      </w:pPr>
      <w:r w:rsidRPr="00690418">
        <w:rPr>
          <w:rFonts w:ascii="標楷體" w:eastAsia="標楷體" w:hAnsi="標楷體" w:hint="eastAsia"/>
        </w:rPr>
        <w:t>2.以前年度歲入轉入數計2,382萬餘元，決算審核結果，審定實現數1,024萬餘元（42.98％）；減免（註銷）數239萬餘元（10.06％），主要係註銷已取得執行憑證之應收行政罰鍰；應收保留數1,118萬餘元（46.95％），主要係違反發展觀光條例之罰鍰仍待收繳。</w:t>
      </w:r>
    </w:p>
    <w:p w14:paraId="3D82D27E" w14:textId="77777777" w:rsidR="00E07C3F" w:rsidRDefault="00E07C3F" w:rsidP="00822DA3">
      <w:pPr>
        <w:overflowPunct w:val="0"/>
        <w:spacing w:line="530" w:lineRule="exact"/>
        <w:ind w:firstLineChars="300" w:firstLine="720"/>
        <w:jc w:val="both"/>
      </w:pPr>
      <w:r w:rsidRPr="00690418">
        <w:rPr>
          <w:rFonts w:ascii="標楷體" w:eastAsia="標楷體" w:hAnsi="標楷體" w:hint="eastAsia"/>
        </w:rPr>
        <w:t>3.歲出原編列預算數7億4,512萬餘元，因辦理</w:t>
      </w:r>
      <w:proofErr w:type="gramStart"/>
      <w:r w:rsidRPr="00690418">
        <w:rPr>
          <w:rFonts w:ascii="標楷體" w:eastAsia="標楷體" w:hAnsi="標楷體" w:hint="eastAsia"/>
        </w:rPr>
        <w:t>臺</w:t>
      </w:r>
      <w:proofErr w:type="gramEnd"/>
      <w:r w:rsidRPr="00690418">
        <w:rPr>
          <w:rFonts w:ascii="標楷體" w:eastAsia="標楷體" w:hAnsi="標楷體" w:hint="eastAsia"/>
        </w:rPr>
        <w:t>中海洋館相關設施及周邊環境改善工程及委託設計監造技術服務所需經費等事由，經動支第二預備金5,760萬餘元，</w:t>
      </w:r>
      <w:proofErr w:type="gramStart"/>
      <w:r w:rsidRPr="00690418">
        <w:rPr>
          <w:rFonts w:ascii="標楷體" w:eastAsia="標楷體" w:hAnsi="標楷體" w:hint="eastAsia"/>
        </w:rPr>
        <w:t>暨因人事</w:t>
      </w:r>
      <w:proofErr w:type="gramEnd"/>
      <w:r w:rsidRPr="00690418">
        <w:rPr>
          <w:rFonts w:ascii="標楷體" w:eastAsia="標楷體" w:hAnsi="標楷體" w:hint="eastAsia"/>
        </w:rPr>
        <w:t>費不足事由，動支各類員工待遇準備475萬餘元，合計8億748萬餘元，決算審核結果，審定實現數6億2,629萬餘元（77.56％），應付保留數1億5,963萬餘元（19.77％），保留原因詳「（一）計畫實施之查核」說明；合計決算審定數為7億8,592萬餘元，預算賸餘2,156萬餘元（2.67％），主要係營</w:t>
      </w:r>
      <w:proofErr w:type="gramStart"/>
      <w:r w:rsidRPr="00690418">
        <w:rPr>
          <w:rFonts w:ascii="標楷體" w:eastAsia="標楷體" w:hAnsi="標楷體" w:hint="eastAsia"/>
        </w:rPr>
        <w:t>繕</w:t>
      </w:r>
      <w:proofErr w:type="gramEnd"/>
      <w:r w:rsidRPr="00690418">
        <w:rPr>
          <w:rFonts w:ascii="標楷體" w:eastAsia="標楷體" w:hAnsi="標楷體" w:hint="eastAsia"/>
        </w:rPr>
        <w:t>工程結餘款。</w:t>
      </w:r>
    </w:p>
    <w:p w14:paraId="5ED1F61A" w14:textId="77777777" w:rsidR="00E07C3F" w:rsidRPr="00690418" w:rsidRDefault="00E07C3F" w:rsidP="00822DA3">
      <w:pPr>
        <w:overflowPunct w:val="0"/>
        <w:spacing w:line="530" w:lineRule="exact"/>
        <w:ind w:firstLineChars="300" w:firstLine="672"/>
        <w:jc w:val="both"/>
        <w:rPr>
          <w:rFonts w:ascii="標楷體" w:eastAsia="標楷體" w:hAnsi="標楷體"/>
          <w:spacing w:val="-8"/>
        </w:rPr>
      </w:pPr>
      <w:r w:rsidRPr="00690418">
        <w:rPr>
          <w:rFonts w:ascii="標楷體" w:eastAsia="標楷體" w:hAnsi="標楷體" w:hint="eastAsia"/>
          <w:spacing w:val="-8"/>
        </w:rPr>
        <w:t>4.以前年度歲出轉入數計1億9,478萬餘元，決算審核結果，審定實現數1億3,144萬餘元（67.48％）；減免（註銷）數1,029萬餘元（5.29％），主要係營</w:t>
      </w:r>
      <w:proofErr w:type="gramStart"/>
      <w:r w:rsidRPr="00690418">
        <w:rPr>
          <w:rFonts w:ascii="標楷體" w:eastAsia="標楷體" w:hAnsi="標楷體" w:hint="eastAsia"/>
          <w:spacing w:val="-8"/>
        </w:rPr>
        <w:t>繕</w:t>
      </w:r>
      <w:proofErr w:type="gramEnd"/>
      <w:r w:rsidRPr="00690418">
        <w:rPr>
          <w:rFonts w:ascii="標楷體" w:eastAsia="標楷體" w:hAnsi="標楷體" w:hint="eastAsia"/>
          <w:spacing w:val="-8"/>
        </w:rPr>
        <w:t>工程結餘款；應付保留數5,304萬餘元（27.23％），主要係</w:t>
      </w:r>
      <w:proofErr w:type="gramStart"/>
      <w:r w:rsidRPr="00690418">
        <w:rPr>
          <w:rFonts w:ascii="標楷體" w:eastAsia="標楷體" w:hAnsi="標楷體" w:hint="eastAsia"/>
          <w:spacing w:val="-8"/>
        </w:rPr>
        <w:t>臺</w:t>
      </w:r>
      <w:proofErr w:type="gramEnd"/>
      <w:r w:rsidRPr="00690418">
        <w:rPr>
          <w:rFonts w:ascii="標楷體" w:eastAsia="標楷體" w:hAnsi="標楷體" w:hint="eastAsia"/>
          <w:spacing w:val="-8"/>
        </w:rPr>
        <w:t>中市海洋生態館基本營運設施興建工程尚在辦理中，仍須保留繼續執行。</w:t>
      </w:r>
    </w:p>
    <w:p w14:paraId="37DB247A" w14:textId="77777777" w:rsidR="00E07C3F" w:rsidRDefault="00E07C3F" w:rsidP="00E07C3F">
      <w:pPr>
        <w:pStyle w:val="afff0"/>
        <w:rPr>
          <w:b w:val="0"/>
        </w:rPr>
      </w:pPr>
      <w:r>
        <w:rPr>
          <w:rFonts w:hint="eastAsia"/>
        </w:rPr>
        <w:lastRenderedPageBreak/>
        <w:t>（三）重要審核意見</w:t>
      </w:r>
    </w:p>
    <w:p w14:paraId="6D133EC6" w14:textId="77777777" w:rsidR="00E07C3F" w:rsidRDefault="00E07C3F" w:rsidP="00E07C3F">
      <w:pPr>
        <w:pStyle w:val="afff0"/>
        <w:spacing w:line="440" w:lineRule="exact"/>
        <w:ind w:firstLineChars="300" w:firstLine="841"/>
        <w:rPr>
          <w:bCs/>
        </w:rPr>
      </w:pPr>
      <w:r>
        <w:rPr>
          <w:rFonts w:hint="eastAsia"/>
          <w:bCs/>
        </w:rPr>
        <w:t>1.辦理觀光產業管理業務，提升</w:t>
      </w:r>
      <w:proofErr w:type="gramStart"/>
      <w:r>
        <w:rPr>
          <w:rFonts w:hint="eastAsia"/>
          <w:bCs/>
        </w:rPr>
        <w:t>臺</w:t>
      </w:r>
      <w:proofErr w:type="gramEnd"/>
      <w:r>
        <w:rPr>
          <w:rFonts w:hint="eastAsia"/>
          <w:bCs/>
        </w:rPr>
        <w:t>中觀光競爭力，惟輔導非法旅宿業合法化成效</w:t>
      </w:r>
      <w:proofErr w:type="gramStart"/>
      <w:r>
        <w:rPr>
          <w:rFonts w:hint="eastAsia"/>
          <w:bCs/>
        </w:rPr>
        <w:t>未佳，線上</w:t>
      </w:r>
      <w:proofErr w:type="gramEnd"/>
      <w:r>
        <w:rPr>
          <w:rFonts w:hint="eastAsia"/>
          <w:bCs/>
        </w:rPr>
        <w:t>訂房網</w:t>
      </w:r>
      <w:proofErr w:type="gramStart"/>
      <w:r>
        <w:rPr>
          <w:rFonts w:hint="eastAsia"/>
          <w:bCs/>
        </w:rPr>
        <w:t>蒐</w:t>
      </w:r>
      <w:proofErr w:type="gramEnd"/>
      <w:r>
        <w:rPr>
          <w:rFonts w:hint="eastAsia"/>
          <w:bCs/>
        </w:rPr>
        <w:t>證家數偏低，低碳認證及環保標章旅館家數未理想等，允宜檢討改善，以保障旅客住宿權益，提升旅遊住宿環境品質及安全。</w:t>
      </w:r>
    </w:p>
    <w:p w14:paraId="165C25B2" w14:textId="2B4AF24C" w:rsidR="00E07C3F" w:rsidRDefault="00E07C3F" w:rsidP="00E07C3F">
      <w:pPr>
        <w:pStyle w:val="affe"/>
        <w:spacing w:line="470" w:lineRule="exact"/>
        <w:ind w:firstLine="480"/>
        <w:rPr>
          <w:b/>
          <w:bCs w:val="0"/>
        </w:rPr>
      </w:pPr>
      <w:r>
        <w:rPr>
          <w:rFonts w:hint="eastAsia"/>
          <w:noProof/>
        </w:rPr>
        <mc:AlternateContent>
          <mc:Choice Requires="wps">
            <w:drawing>
              <wp:anchor distT="45720" distB="45720" distL="114300" distR="114300" simplePos="0" relativeHeight="251633664" behindDoc="1" locked="0" layoutInCell="1" allowOverlap="1" wp14:anchorId="483CB3BC" wp14:editId="1A200BAF">
                <wp:simplePos x="0" y="0"/>
                <wp:positionH relativeFrom="margin">
                  <wp:posOffset>3313430</wp:posOffset>
                </wp:positionH>
                <wp:positionV relativeFrom="margin">
                  <wp:posOffset>4233545</wp:posOffset>
                </wp:positionV>
                <wp:extent cx="3000375" cy="3314700"/>
                <wp:effectExtent l="0" t="0" r="9525" b="0"/>
                <wp:wrapSquare wrapText="bothSides"/>
                <wp:docPr id="470151597" name="文字方塊 4701515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0375" cy="3314700"/>
                        </a:xfrm>
                        <a:prstGeom prst="rect">
                          <a:avLst/>
                        </a:prstGeom>
                        <a:solidFill>
                          <a:srgbClr val="FFFFFF"/>
                        </a:solidFill>
                        <a:ln w="9525">
                          <a:noFill/>
                          <a:miter lim="800000"/>
                          <a:headEnd/>
                          <a:tailEnd/>
                        </a:ln>
                      </wps:spPr>
                      <wps:txbx>
                        <w:txbxContent>
                          <w:tbl>
                            <w:tblPr>
                              <w:tblW w:w="4395" w:type="dxa"/>
                              <w:jc w:val="center"/>
                              <w:tblLayout w:type="fixed"/>
                              <w:tblCellMar>
                                <w:left w:w="28" w:type="dxa"/>
                                <w:right w:w="28" w:type="dxa"/>
                              </w:tblCellMar>
                              <w:tblLook w:val="04A0" w:firstRow="1" w:lastRow="0" w:firstColumn="1" w:lastColumn="0" w:noHBand="0" w:noVBand="1"/>
                            </w:tblPr>
                            <w:tblGrid>
                              <w:gridCol w:w="567"/>
                              <w:gridCol w:w="851"/>
                              <w:gridCol w:w="709"/>
                              <w:gridCol w:w="700"/>
                              <w:gridCol w:w="784"/>
                              <w:gridCol w:w="784"/>
                            </w:tblGrid>
                            <w:tr w:rsidR="00E07C3F" w14:paraId="23651371" w14:textId="77777777">
                              <w:trPr>
                                <w:trHeight w:val="340"/>
                                <w:jc w:val="center"/>
                              </w:trPr>
                              <w:tc>
                                <w:tcPr>
                                  <w:tcW w:w="4395" w:type="dxa"/>
                                  <w:gridSpan w:val="6"/>
                                  <w:noWrap/>
                                  <w:vAlign w:val="bottom"/>
                                  <w:hideMark/>
                                </w:tcPr>
                                <w:p w14:paraId="4CBDAB65" w14:textId="26F27E84" w:rsidR="00E07C3F" w:rsidRDefault="00E07C3F">
                                  <w:pPr>
                                    <w:spacing w:line="0" w:lineRule="atLeast"/>
                                    <w:jc w:val="center"/>
                                    <w:rPr>
                                      <w:rFonts w:ascii="標楷體" w:eastAsia="標楷體" w:hAnsi="標楷體" w:cs="新細明體"/>
                                      <w:b/>
                                      <w:bCs/>
                                      <w:kern w:val="0"/>
                                    </w:rPr>
                                  </w:pPr>
                                  <w:bookmarkStart w:id="47" w:name="_Hlk201739726"/>
                                  <w:r>
                                    <w:rPr>
                                      <w:rFonts w:ascii="標楷體" w:eastAsia="標楷體" w:hAnsi="標楷體" w:cs="新細明體" w:hint="eastAsia"/>
                                      <w:b/>
                                      <w:bCs/>
                                      <w:kern w:val="0"/>
                                    </w:rPr>
                                    <w:t>表1  取得環保標章旅館家數</w:t>
                                  </w:r>
                                </w:p>
                              </w:tc>
                            </w:tr>
                            <w:tr w:rsidR="00E07C3F" w14:paraId="724DE676" w14:textId="77777777">
                              <w:trPr>
                                <w:trHeight w:val="89"/>
                                <w:jc w:val="center"/>
                              </w:trPr>
                              <w:tc>
                                <w:tcPr>
                                  <w:tcW w:w="4395" w:type="dxa"/>
                                  <w:gridSpan w:val="6"/>
                                  <w:tcBorders>
                                    <w:top w:val="nil"/>
                                    <w:left w:val="nil"/>
                                    <w:bottom w:val="single" w:sz="4" w:space="0" w:color="auto"/>
                                    <w:right w:val="nil"/>
                                  </w:tcBorders>
                                  <w:noWrap/>
                                  <w:vAlign w:val="bottom"/>
                                  <w:hideMark/>
                                </w:tcPr>
                                <w:p w14:paraId="77A7900B" w14:textId="77777777" w:rsidR="00E07C3F" w:rsidRDefault="00E07C3F">
                                  <w:pPr>
                                    <w:spacing w:line="0" w:lineRule="atLeast"/>
                                    <w:jc w:val="right"/>
                                    <w:rPr>
                                      <w:rFonts w:ascii="標楷體" w:eastAsia="標楷體" w:hAnsi="標楷體"/>
                                      <w:noProof/>
                                      <w:sz w:val="20"/>
                                    </w:rPr>
                                  </w:pPr>
                                  <w:r>
                                    <w:rPr>
                                      <w:rFonts w:ascii="標楷體" w:eastAsia="標楷體" w:hAnsi="標楷體" w:hint="eastAsia"/>
                                      <w:noProof/>
                                      <w:sz w:val="20"/>
                                    </w:rPr>
                                    <w:t>單位：家</w:t>
                                  </w:r>
                                </w:p>
                              </w:tc>
                            </w:tr>
                            <w:tr w:rsidR="00E07C3F" w14:paraId="3E74058A" w14:textId="77777777" w:rsidTr="00353614">
                              <w:trPr>
                                <w:trHeight w:val="270"/>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318F2F6F"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序號</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5D1B84D2" w14:textId="77777777" w:rsidR="00E07C3F" w:rsidRDefault="00E07C3F">
                                  <w:pPr>
                                    <w:spacing w:line="240" w:lineRule="exact"/>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市縣別</w:t>
                                  </w:r>
                                  <w:proofErr w:type="gramEnd"/>
                                </w:p>
                              </w:tc>
                              <w:tc>
                                <w:tcPr>
                                  <w:tcW w:w="709" w:type="dxa"/>
                                  <w:tcBorders>
                                    <w:top w:val="single" w:sz="4" w:space="0" w:color="auto"/>
                                    <w:left w:val="single" w:sz="4" w:space="0" w:color="auto"/>
                                    <w:bottom w:val="single" w:sz="4" w:space="0" w:color="auto"/>
                                    <w:right w:val="double" w:sz="4" w:space="0" w:color="auto"/>
                                  </w:tcBorders>
                                  <w:noWrap/>
                                  <w:vAlign w:val="center"/>
                                  <w:hideMark/>
                                </w:tcPr>
                                <w:p w14:paraId="03C361C8"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家數</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798AE1F0"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序號</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600A9B70" w14:textId="77777777" w:rsidR="00E07C3F" w:rsidRDefault="00E07C3F">
                                  <w:pPr>
                                    <w:spacing w:line="240" w:lineRule="exact"/>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市縣別</w:t>
                                  </w:r>
                                  <w:proofErr w:type="gramEnd"/>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11F9FD38"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家數</w:t>
                                  </w:r>
                                </w:p>
                              </w:tc>
                            </w:tr>
                            <w:tr w:rsidR="00353614" w14:paraId="49909ACA" w14:textId="77777777" w:rsidTr="00353614">
                              <w:trPr>
                                <w:trHeight w:val="270"/>
                                <w:jc w:val="center"/>
                              </w:trPr>
                              <w:tc>
                                <w:tcPr>
                                  <w:tcW w:w="1418" w:type="dxa"/>
                                  <w:gridSpan w:val="2"/>
                                  <w:tcBorders>
                                    <w:top w:val="single" w:sz="4" w:space="0" w:color="auto"/>
                                    <w:left w:val="single" w:sz="4" w:space="0" w:color="auto"/>
                                    <w:bottom w:val="single" w:sz="4" w:space="0" w:color="auto"/>
                                    <w:right w:val="single" w:sz="4" w:space="0" w:color="auto"/>
                                  </w:tcBorders>
                                  <w:noWrap/>
                                  <w:vAlign w:val="bottom"/>
                                  <w:hideMark/>
                                </w:tcPr>
                                <w:p w14:paraId="5D864ADE" w14:textId="77777777" w:rsidR="00353614" w:rsidRDefault="00353614">
                                  <w:pPr>
                                    <w:spacing w:line="240" w:lineRule="exact"/>
                                    <w:jc w:val="center"/>
                                    <w:rPr>
                                      <w:rFonts w:ascii="標楷體" w:eastAsia="標楷體" w:hAnsi="標楷體" w:cs="新細明體"/>
                                      <w:b/>
                                      <w:bCs/>
                                      <w:kern w:val="0"/>
                                      <w:sz w:val="20"/>
                                    </w:rPr>
                                  </w:pPr>
                                  <w:r>
                                    <w:rPr>
                                      <w:rFonts w:ascii="標楷體" w:eastAsia="標楷體" w:hAnsi="標楷體" w:cs="新細明體" w:hint="eastAsia"/>
                                      <w:b/>
                                      <w:bCs/>
                                      <w:kern w:val="0"/>
                                      <w:sz w:val="20"/>
                                    </w:rPr>
                                    <w:t>合計</w:t>
                                  </w:r>
                                </w:p>
                              </w:tc>
                              <w:tc>
                                <w:tcPr>
                                  <w:tcW w:w="709" w:type="dxa"/>
                                  <w:tcBorders>
                                    <w:top w:val="single" w:sz="4" w:space="0" w:color="auto"/>
                                    <w:left w:val="single" w:sz="4" w:space="0" w:color="auto"/>
                                    <w:bottom w:val="single" w:sz="4" w:space="0" w:color="auto"/>
                                    <w:right w:val="double" w:sz="4" w:space="0" w:color="auto"/>
                                  </w:tcBorders>
                                  <w:noWrap/>
                                  <w:vAlign w:val="center"/>
                                  <w:hideMark/>
                                </w:tcPr>
                                <w:p w14:paraId="03F30C7B" w14:textId="77777777" w:rsidR="00353614" w:rsidRPr="00353614" w:rsidRDefault="00353614">
                                  <w:pPr>
                                    <w:spacing w:line="240" w:lineRule="exact"/>
                                    <w:jc w:val="right"/>
                                    <w:rPr>
                                      <w:rFonts w:ascii="標楷體" w:eastAsia="標楷體" w:hAnsi="標楷體" w:cs="新細明體"/>
                                      <w:b/>
                                      <w:bCs/>
                                      <w:kern w:val="0"/>
                                      <w:sz w:val="20"/>
                                    </w:rPr>
                                  </w:pPr>
                                  <w:r w:rsidRPr="00353614">
                                    <w:rPr>
                                      <w:rFonts w:ascii="標楷體" w:eastAsia="標楷體" w:hAnsi="標楷體" w:cs="新細明體" w:hint="eastAsia"/>
                                      <w:b/>
                                      <w:bCs/>
                                      <w:kern w:val="0"/>
                                      <w:sz w:val="20"/>
                                    </w:rPr>
                                    <w:t>164</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1E327864" w14:textId="77777777" w:rsidR="00353614" w:rsidRDefault="00353614">
                                  <w:pPr>
                                    <w:spacing w:line="240" w:lineRule="exact"/>
                                    <w:jc w:val="center"/>
                                    <w:rPr>
                                      <w:rFonts w:ascii="標楷體" w:eastAsia="標楷體" w:hAnsi="標楷體" w:cs="新細明體"/>
                                      <w:b/>
                                      <w:bCs/>
                                      <w:kern w:val="0"/>
                                      <w:sz w:val="20"/>
                                    </w:rPr>
                                  </w:pPr>
                                  <w:r>
                                    <w:rPr>
                                      <w:rFonts w:ascii="標楷體" w:eastAsia="標楷體" w:hAnsi="標楷體" w:cs="新細明體" w:hint="eastAsia"/>
                                      <w:kern w:val="0"/>
                                      <w:sz w:val="20"/>
                                    </w:rPr>
                                    <w:t>11</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11416687" w14:textId="77777777" w:rsidR="00353614" w:rsidRDefault="00353614">
                                  <w:pPr>
                                    <w:spacing w:line="240" w:lineRule="exact"/>
                                    <w:jc w:val="center"/>
                                    <w:rPr>
                                      <w:rFonts w:ascii="標楷體" w:eastAsia="標楷體" w:hAnsi="標楷體" w:cs="新細明體"/>
                                      <w:b/>
                                      <w:bCs/>
                                      <w:kern w:val="0"/>
                                      <w:sz w:val="20"/>
                                    </w:rPr>
                                  </w:pPr>
                                  <w:r>
                                    <w:rPr>
                                      <w:rFonts w:ascii="標楷體" w:eastAsia="標楷體" w:hAnsi="標楷體" w:cs="新細明體" w:hint="eastAsia"/>
                                      <w:kern w:val="0"/>
                                      <w:sz w:val="20"/>
                                    </w:rPr>
                                    <w:t>嘉義縣</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1507067D" w14:textId="77777777" w:rsidR="00353614" w:rsidRDefault="00353614">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5</w:t>
                                  </w:r>
                                </w:p>
                              </w:tc>
                            </w:tr>
                            <w:tr w:rsidR="00E07C3F" w14:paraId="1A05EEED" w14:textId="77777777" w:rsidTr="00353614">
                              <w:trPr>
                                <w:trHeight w:val="270"/>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4B8F05C2" w14:textId="77777777" w:rsidR="00E07C3F" w:rsidRDefault="00E07C3F">
                                  <w:pPr>
                                    <w:spacing w:line="320" w:lineRule="exact"/>
                                    <w:jc w:val="center"/>
                                    <w:rPr>
                                      <w:rFonts w:ascii="標楷體" w:eastAsia="標楷體" w:hAnsi="標楷體" w:cs="新細明體"/>
                                      <w:kern w:val="0"/>
                                      <w:sz w:val="20"/>
                                    </w:rPr>
                                  </w:pPr>
                                  <w:r>
                                    <w:rPr>
                                      <w:rFonts w:ascii="標楷體" w:eastAsia="標楷體" w:hAnsi="標楷體" w:cs="新細明體" w:hint="eastAsia"/>
                                      <w:kern w:val="0"/>
                                      <w:sz w:val="20"/>
                                    </w:rPr>
                                    <w:t>1</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48DCBD2A"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桃園市</w:t>
                                  </w:r>
                                </w:p>
                              </w:tc>
                              <w:tc>
                                <w:tcPr>
                                  <w:tcW w:w="709" w:type="dxa"/>
                                  <w:tcBorders>
                                    <w:top w:val="single" w:sz="4" w:space="0" w:color="auto"/>
                                    <w:left w:val="single" w:sz="4" w:space="0" w:color="auto"/>
                                    <w:bottom w:val="single" w:sz="4" w:space="0" w:color="auto"/>
                                    <w:right w:val="double" w:sz="4" w:space="0" w:color="auto"/>
                                  </w:tcBorders>
                                  <w:noWrap/>
                                  <w:vAlign w:val="center"/>
                                  <w:hideMark/>
                                </w:tcPr>
                                <w:p w14:paraId="5751DE5B"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20</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7ACC2AB0"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12</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058E95C8"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新竹市</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4A14C63D"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5</w:t>
                                  </w:r>
                                </w:p>
                              </w:tc>
                            </w:tr>
                            <w:tr w:rsidR="00E07C3F" w14:paraId="1C30B531" w14:textId="77777777" w:rsidTr="00353614">
                              <w:trPr>
                                <w:trHeight w:val="270"/>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70ABA8A0" w14:textId="77777777" w:rsidR="00E07C3F" w:rsidRDefault="00E07C3F">
                                  <w:pPr>
                                    <w:spacing w:line="320" w:lineRule="exact"/>
                                    <w:jc w:val="center"/>
                                    <w:rPr>
                                      <w:rFonts w:ascii="標楷體" w:eastAsia="標楷體" w:hAnsi="標楷體" w:cs="新細明體"/>
                                      <w:kern w:val="0"/>
                                      <w:sz w:val="20"/>
                                    </w:rPr>
                                  </w:pPr>
                                  <w:r>
                                    <w:rPr>
                                      <w:rFonts w:ascii="標楷體" w:eastAsia="標楷體" w:hAnsi="標楷體" w:cs="新細明體" w:hint="eastAsia"/>
                                      <w:kern w:val="0"/>
                                      <w:sz w:val="20"/>
                                    </w:rPr>
                                    <w:t>2</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0470FA9D"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臺北市</w:t>
                                  </w:r>
                                </w:p>
                              </w:tc>
                              <w:tc>
                                <w:tcPr>
                                  <w:tcW w:w="709" w:type="dxa"/>
                                  <w:tcBorders>
                                    <w:top w:val="single" w:sz="4" w:space="0" w:color="auto"/>
                                    <w:left w:val="single" w:sz="4" w:space="0" w:color="auto"/>
                                    <w:bottom w:val="single" w:sz="4" w:space="0" w:color="auto"/>
                                    <w:right w:val="double" w:sz="4" w:space="0" w:color="auto"/>
                                  </w:tcBorders>
                                  <w:noWrap/>
                                  <w:vAlign w:val="center"/>
                                  <w:hideMark/>
                                </w:tcPr>
                                <w:p w14:paraId="7D4B0F81"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20</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439ECA17"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13</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3DBBA282"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金門縣</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62561A02"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4</w:t>
                                  </w:r>
                                </w:p>
                              </w:tc>
                            </w:tr>
                            <w:tr w:rsidR="00E07C3F" w14:paraId="2BE578ED" w14:textId="77777777" w:rsidTr="00353614">
                              <w:trPr>
                                <w:trHeight w:val="270"/>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3A3D2F3" w14:textId="77777777" w:rsidR="00E07C3F" w:rsidRDefault="00E07C3F">
                                  <w:pPr>
                                    <w:spacing w:line="320" w:lineRule="exact"/>
                                    <w:jc w:val="center"/>
                                    <w:rPr>
                                      <w:rFonts w:ascii="標楷體" w:eastAsia="標楷體" w:hAnsi="標楷體" w:cs="新細明體"/>
                                      <w:kern w:val="0"/>
                                      <w:sz w:val="20"/>
                                    </w:rPr>
                                  </w:pPr>
                                  <w:r>
                                    <w:rPr>
                                      <w:rFonts w:ascii="標楷體" w:eastAsia="標楷體" w:hAnsi="標楷體" w:cs="新細明體" w:hint="eastAsia"/>
                                      <w:kern w:val="0"/>
                                      <w:sz w:val="20"/>
                                    </w:rPr>
                                    <w:t>3</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0EE065F5" w14:textId="77777777" w:rsidR="00E07C3F" w:rsidRDefault="00E07C3F">
                                  <w:pPr>
                                    <w:spacing w:line="240" w:lineRule="exact"/>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臺</w:t>
                                  </w:r>
                                  <w:proofErr w:type="gramEnd"/>
                                  <w:r>
                                    <w:rPr>
                                      <w:rFonts w:ascii="標楷體" w:eastAsia="標楷體" w:hAnsi="標楷體" w:cs="新細明體" w:hint="eastAsia"/>
                                      <w:kern w:val="0"/>
                                      <w:sz w:val="20"/>
                                    </w:rPr>
                                    <w:t>東縣</w:t>
                                  </w:r>
                                </w:p>
                              </w:tc>
                              <w:tc>
                                <w:tcPr>
                                  <w:tcW w:w="709" w:type="dxa"/>
                                  <w:tcBorders>
                                    <w:top w:val="single" w:sz="4" w:space="0" w:color="auto"/>
                                    <w:left w:val="single" w:sz="4" w:space="0" w:color="auto"/>
                                    <w:bottom w:val="single" w:sz="4" w:space="0" w:color="auto"/>
                                    <w:right w:val="double" w:sz="4" w:space="0" w:color="auto"/>
                                  </w:tcBorders>
                                  <w:noWrap/>
                                  <w:vAlign w:val="center"/>
                                  <w:hideMark/>
                                </w:tcPr>
                                <w:p w14:paraId="51B42BE3"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16</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08049309"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14</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32898581"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南投縣</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60D37968"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4</w:t>
                                  </w:r>
                                </w:p>
                              </w:tc>
                            </w:tr>
                            <w:tr w:rsidR="00E07C3F" w14:paraId="79E68D9B" w14:textId="77777777" w:rsidTr="00353614">
                              <w:trPr>
                                <w:trHeight w:val="270"/>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D5CF664" w14:textId="77777777" w:rsidR="00E07C3F" w:rsidRDefault="00E07C3F">
                                  <w:pPr>
                                    <w:spacing w:line="320" w:lineRule="exact"/>
                                    <w:jc w:val="center"/>
                                    <w:rPr>
                                      <w:rFonts w:ascii="標楷體" w:eastAsia="標楷體" w:hAnsi="標楷體" w:cs="新細明體"/>
                                      <w:kern w:val="0"/>
                                      <w:sz w:val="20"/>
                                    </w:rPr>
                                  </w:pPr>
                                  <w:r>
                                    <w:rPr>
                                      <w:rFonts w:ascii="標楷體" w:eastAsia="標楷體" w:hAnsi="標楷體" w:cs="新細明體" w:hint="eastAsia"/>
                                      <w:kern w:val="0"/>
                                      <w:sz w:val="20"/>
                                    </w:rPr>
                                    <w:t>4</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2650916" w14:textId="77777777" w:rsidR="00E07C3F" w:rsidRDefault="00E07C3F">
                                  <w:pPr>
                                    <w:spacing w:line="240" w:lineRule="exact"/>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臺</w:t>
                                  </w:r>
                                  <w:proofErr w:type="gramEnd"/>
                                  <w:r>
                                    <w:rPr>
                                      <w:rFonts w:ascii="標楷體" w:eastAsia="標楷體" w:hAnsi="標楷體" w:cs="新細明體" w:hint="eastAsia"/>
                                      <w:kern w:val="0"/>
                                      <w:sz w:val="20"/>
                                    </w:rPr>
                                    <w:t>南市</w:t>
                                  </w:r>
                                </w:p>
                              </w:tc>
                              <w:tc>
                                <w:tcPr>
                                  <w:tcW w:w="709" w:type="dxa"/>
                                  <w:tcBorders>
                                    <w:top w:val="single" w:sz="4" w:space="0" w:color="auto"/>
                                    <w:left w:val="single" w:sz="4" w:space="0" w:color="auto"/>
                                    <w:bottom w:val="single" w:sz="4" w:space="0" w:color="auto"/>
                                    <w:right w:val="double" w:sz="4" w:space="0" w:color="auto"/>
                                  </w:tcBorders>
                                  <w:noWrap/>
                                  <w:vAlign w:val="center"/>
                                  <w:hideMark/>
                                </w:tcPr>
                                <w:p w14:paraId="491A51A8"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15</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11BB6A82"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15</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5DF1B3D9"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澎湖縣</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1C8D75A2"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3</w:t>
                                  </w:r>
                                </w:p>
                              </w:tc>
                            </w:tr>
                            <w:tr w:rsidR="00E07C3F" w14:paraId="3DAF4B13" w14:textId="77777777" w:rsidTr="00353614">
                              <w:trPr>
                                <w:trHeight w:val="270"/>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CD377A2" w14:textId="77777777" w:rsidR="00E07C3F" w:rsidRDefault="00E07C3F">
                                  <w:pPr>
                                    <w:spacing w:line="320" w:lineRule="exact"/>
                                    <w:jc w:val="center"/>
                                    <w:rPr>
                                      <w:rFonts w:ascii="標楷體" w:eastAsia="標楷體" w:hAnsi="標楷體" w:cs="新細明體"/>
                                      <w:kern w:val="0"/>
                                      <w:sz w:val="20"/>
                                    </w:rPr>
                                  </w:pPr>
                                  <w:r>
                                    <w:rPr>
                                      <w:rFonts w:ascii="標楷體" w:eastAsia="標楷體" w:hAnsi="標楷體" w:cs="新細明體" w:hint="eastAsia"/>
                                      <w:kern w:val="0"/>
                                      <w:sz w:val="20"/>
                                    </w:rPr>
                                    <w:t>5</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77A1534C"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花蓮縣</w:t>
                                  </w:r>
                                </w:p>
                              </w:tc>
                              <w:tc>
                                <w:tcPr>
                                  <w:tcW w:w="709" w:type="dxa"/>
                                  <w:tcBorders>
                                    <w:top w:val="single" w:sz="4" w:space="0" w:color="auto"/>
                                    <w:left w:val="single" w:sz="4" w:space="0" w:color="auto"/>
                                    <w:bottom w:val="single" w:sz="4" w:space="0" w:color="auto"/>
                                    <w:right w:val="double" w:sz="4" w:space="0" w:color="auto"/>
                                  </w:tcBorders>
                                  <w:noWrap/>
                                  <w:vAlign w:val="center"/>
                                  <w:hideMark/>
                                </w:tcPr>
                                <w:p w14:paraId="03057576"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13</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0377E43F"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16</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297BF718"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新竹縣</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13C312A7"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3</w:t>
                                  </w:r>
                                </w:p>
                              </w:tc>
                            </w:tr>
                            <w:tr w:rsidR="00E07C3F" w14:paraId="02354C49" w14:textId="77777777" w:rsidTr="00353614">
                              <w:trPr>
                                <w:trHeight w:val="270"/>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08DFF528" w14:textId="77777777" w:rsidR="00E07C3F" w:rsidRDefault="00E07C3F">
                                  <w:pPr>
                                    <w:spacing w:line="320" w:lineRule="exact"/>
                                    <w:jc w:val="center"/>
                                    <w:rPr>
                                      <w:rFonts w:ascii="標楷體" w:eastAsia="標楷體" w:hAnsi="標楷體" w:cs="新細明體"/>
                                      <w:kern w:val="0"/>
                                      <w:sz w:val="20"/>
                                    </w:rPr>
                                  </w:pPr>
                                  <w:r>
                                    <w:rPr>
                                      <w:rFonts w:ascii="標楷體" w:eastAsia="標楷體" w:hAnsi="標楷體" w:cs="新細明體" w:hint="eastAsia"/>
                                      <w:kern w:val="0"/>
                                      <w:sz w:val="20"/>
                                    </w:rPr>
                                    <w:t>6</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2CCA1DA"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宜蘭縣</w:t>
                                  </w:r>
                                </w:p>
                              </w:tc>
                              <w:tc>
                                <w:tcPr>
                                  <w:tcW w:w="709" w:type="dxa"/>
                                  <w:tcBorders>
                                    <w:top w:val="single" w:sz="4" w:space="0" w:color="auto"/>
                                    <w:left w:val="single" w:sz="4" w:space="0" w:color="auto"/>
                                    <w:bottom w:val="single" w:sz="4" w:space="0" w:color="auto"/>
                                    <w:right w:val="double" w:sz="4" w:space="0" w:color="auto"/>
                                  </w:tcBorders>
                                  <w:noWrap/>
                                  <w:vAlign w:val="center"/>
                                  <w:hideMark/>
                                </w:tcPr>
                                <w:p w14:paraId="4F69E303"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11</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2C36DA7C"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17</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4F688C34"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嘉義市</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78D799D4"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3</w:t>
                                  </w:r>
                                </w:p>
                              </w:tc>
                            </w:tr>
                            <w:tr w:rsidR="00E07C3F" w14:paraId="77BB3EBC" w14:textId="77777777" w:rsidTr="00353614">
                              <w:trPr>
                                <w:trHeight w:val="270"/>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51BC4025" w14:textId="77777777" w:rsidR="00E07C3F" w:rsidRDefault="00E07C3F">
                                  <w:pPr>
                                    <w:spacing w:line="320" w:lineRule="exact"/>
                                    <w:jc w:val="center"/>
                                    <w:rPr>
                                      <w:rFonts w:ascii="標楷體" w:eastAsia="標楷體" w:hAnsi="標楷體" w:cs="新細明體"/>
                                      <w:kern w:val="0"/>
                                      <w:sz w:val="20"/>
                                    </w:rPr>
                                  </w:pPr>
                                  <w:r>
                                    <w:rPr>
                                      <w:rFonts w:ascii="標楷體" w:eastAsia="標楷體" w:hAnsi="標楷體" w:cs="新細明體" w:hint="eastAsia"/>
                                      <w:kern w:val="0"/>
                                      <w:sz w:val="20"/>
                                    </w:rPr>
                                    <w:t>7</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3DF5AB0D"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高雄市</w:t>
                                  </w:r>
                                </w:p>
                              </w:tc>
                              <w:tc>
                                <w:tcPr>
                                  <w:tcW w:w="709" w:type="dxa"/>
                                  <w:tcBorders>
                                    <w:top w:val="single" w:sz="4" w:space="0" w:color="auto"/>
                                    <w:left w:val="single" w:sz="4" w:space="0" w:color="auto"/>
                                    <w:bottom w:val="single" w:sz="4" w:space="0" w:color="auto"/>
                                    <w:right w:val="double" w:sz="4" w:space="0" w:color="auto"/>
                                  </w:tcBorders>
                                  <w:noWrap/>
                                  <w:vAlign w:val="center"/>
                                  <w:hideMark/>
                                </w:tcPr>
                                <w:p w14:paraId="14AFF9E0"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11</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3E11CC49"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18</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4BD6D20D"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苗栗縣</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0B452C25"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2</w:t>
                                  </w:r>
                                </w:p>
                              </w:tc>
                            </w:tr>
                            <w:tr w:rsidR="00E07C3F" w14:paraId="48803DAB" w14:textId="77777777" w:rsidTr="00353614">
                              <w:trPr>
                                <w:trHeight w:val="270"/>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6562B472" w14:textId="77777777" w:rsidR="00E07C3F" w:rsidRDefault="00E07C3F">
                                  <w:pPr>
                                    <w:spacing w:line="320" w:lineRule="exact"/>
                                    <w:jc w:val="center"/>
                                    <w:rPr>
                                      <w:rFonts w:ascii="標楷體" w:eastAsia="標楷體" w:hAnsi="標楷體" w:cs="新細明體"/>
                                      <w:kern w:val="0"/>
                                      <w:sz w:val="20"/>
                                    </w:rPr>
                                  </w:pPr>
                                  <w:r>
                                    <w:rPr>
                                      <w:rFonts w:ascii="標楷體" w:eastAsia="標楷體" w:hAnsi="標楷體" w:cs="新細明體" w:hint="eastAsia"/>
                                      <w:kern w:val="0"/>
                                      <w:sz w:val="20"/>
                                    </w:rPr>
                                    <w:t>8</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6B166E3"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屏東縣</w:t>
                                  </w:r>
                                </w:p>
                              </w:tc>
                              <w:tc>
                                <w:tcPr>
                                  <w:tcW w:w="709" w:type="dxa"/>
                                  <w:tcBorders>
                                    <w:top w:val="single" w:sz="4" w:space="0" w:color="auto"/>
                                    <w:left w:val="single" w:sz="4" w:space="0" w:color="auto"/>
                                    <w:bottom w:val="single" w:sz="4" w:space="0" w:color="auto"/>
                                    <w:right w:val="double" w:sz="4" w:space="0" w:color="auto"/>
                                  </w:tcBorders>
                                  <w:noWrap/>
                                  <w:vAlign w:val="center"/>
                                  <w:hideMark/>
                                </w:tcPr>
                                <w:p w14:paraId="2EC4D467"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9</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50154743"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19</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5B5BB8FE"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雲林縣</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68D4D870"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2</w:t>
                                  </w:r>
                                </w:p>
                              </w:tc>
                            </w:tr>
                            <w:tr w:rsidR="00E07C3F" w14:paraId="481B7F27" w14:textId="77777777" w:rsidTr="00353614">
                              <w:trPr>
                                <w:trHeight w:val="270"/>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7ACAA20F" w14:textId="77777777" w:rsidR="00E07C3F" w:rsidRDefault="00E07C3F">
                                  <w:pPr>
                                    <w:spacing w:line="320" w:lineRule="exact"/>
                                    <w:jc w:val="center"/>
                                    <w:rPr>
                                      <w:rFonts w:ascii="標楷體" w:eastAsia="標楷體" w:hAnsi="標楷體" w:cs="新細明體"/>
                                      <w:kern w:val="0"/>
                                      <w:sz w:val="20"/>
                                    </w:rPr>
                                  </w:pPr>
                                  <w:r>
                                    <w:rPr>
                                      <w:rFonts w:ascii="標楷體" w:eastAsia="標楷體" w:hAnsi="標楷體" w:cs="新細明體" w:hint="eastAsia"/>
                                      <w:kern w:val="0"/>
                                      <w:sz w:val="20"/>
                                    </w:rPr>
                                    <w:t>9</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4AB80A97"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新北市</w:t>
                                  </w:r>
                                </w:p>
                              </w:tc>
                              <w:tc>
                                <w:tcPr>
                                  <w:tcW w:w="709" w:type="dxa"/>
                                  <w:tcBorders>
                                    <w:top w:val="single" w:sz="4" w:space="0" w:color="auto"/>
                                    <w:left w:val="single" w:sz="4" w:space="0" w:color="auto"/>
                                    <w:bottom w:val="single" w:sz="4" w:space="0" w:color="auto"/>
                                    <w:right w:val="double" w:sz="4" w:space="0" w:color="auto"/>
                                  </w:tcBorders>
                                  <w:noWrap/>
                                  <w:vAlign w:val="center"/>
                                  <w:hideMark/>
                                </w:tcPr>
                                <w:p w14:paraId="117B277D"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8</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3CA697B7"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20</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5E170EE3"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彰化縣</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35A2F847"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2</w:t>
                                  </w:r>
                                </w:p>
                              </w:tc>
                            </w:tr>
                            <w:tr w:rsidR="00E07C3F" w14:paraId="1401CCC4" w14:textId="77777777" w:rsidTr="00353614">
                              <w:trPr>
                                <w:trHeight w:val="270"/>
                                <w:jc w:val="center"/>
                              </w:trPr>
                              <w:tc>
                                <w:tcPr>
                                  <w:tcW w:w="567"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61E9E052" w14:textId="77777777" w:rsidR="00E07C3F" w:rsidRDefault="00E07C3F">
                                  <w:pPr>
                                    <w:spacing w:line="320" w:lineRule="exact"/>
                                    <w:jc w:val="center"/>
                                    <w:rPr>
                                      <w:rFonts w:ascii="標楷體" w:eastAsia="標楷體" w:hAnsi="標楷體" w:cs="新細明體"/>
                                      <w:kern w:val="0"/>
                                      <w:sz w:val="20"/>
                                    </w:rPr>
                                  </w:pPr>
                                  <w:r>
                                    <w:rPr>
                                      <w:rFonts w:ascii="標楷體" w:eastAsia="標楷體" w:hAnsi="標楷體" w:cs="新細明體" w:hint="eastAsia"/>
                                      <w:kern w:val="0"/>
                                      <w:sz w:val="20"/>
                                    </w:rPr>
                                    <w:t>10</w:t>
                                  </w:r>
                                </w:p>
                              </w:tc>
                              <w:tc>
                                <w:tcPr>
                                  <w:tcW w:w="851"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44F8BDE" w14:textId="77777777" w:rsidR="00E07C3F" w:rsidRDefault="00E07C3F">
                                  <w:pPr>
                                    <w:spacing w:line="240" w:lineRule="exact"/>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臺</w:t>
                                  </w:r>
                                  <w:proofErr w:type="gramEnd"/>
                                  <w:r>
                                    <w:rPr>
                                      <w:rFonts w:ascii="標楷體" w:eastAsia="標楷體" w:hAnsi="標楷體" w:cs="新細明體" w:hint="eastAsia"/>
                                      <w:kern w:val="0"/>
                                      <w:sz w:val="20"/>
                                    </w:rPr>
                                    <w:t>中市</w:t>
                                  </w:r>
                                </w:p>
                              </w:tc>
                              <w:tc>
                                <w:tcPr>
                                  <w:tcW w:w="709" w:type="dxa"/>
                                  <w:tcBorders>
                                    <w:top w:val="single" w:sz="4" w:space="0" w:color="auto"/>
                                    <w:left w:val="single" w:sz="4" w:space="0" w:color="auto"/>
                                    <w:bottom w:val="single" w:sz="4" w:space="0" w:color="auto"/>
                                    <w:right w:val="double" w:sz="4" w:space="0" w:color="auto"/>
                                  </w:tcBorders>
                                  <w:shd w:val="clear" w:color="auto" w:fill="FFFF00"/>
                                  <w:noWrap/>
                                  <w:vAlign w:val="center"/>
                                  <w:hideMark/>
                                </w:tcPr>
                                <w:p w14:paraId="5AB5BAEF"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7</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08D14343"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21</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5F0E0C0C"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基隆市</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38F116BB"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w:t>
                                  </w:r>
                                </w:p>
                              </w:tc>
                            </w:tr>
                          </w:tbl>
                          <w:bookmarkEnd w:id="47"/>
                          <w:p w14:paraId="241943F6" w14:textId="77777777" w:rsidR="00E07C3F" w:rsidRDefault="00E07C3F" w:rsidP="00E07C3F">
                            <w:pPr>
                              <w:spacing w:line="0" w:lineRule="atLeast"/>
                              <w:ind w:left="900" w:hangingChars="500" w:hanging="900"/>
                              <w:rPr>
                                <w:szCs w:val="20"/>
                              </w:rPr>
                            </w:pPr>
                            <w:r>
                              <w:rPr>
                                <w:rFonts w:ascii="標楷體" w:eastAsia="標楷體" w:hAnsi="標楷體" w:cs="Calibri" w:hint="eastAsia"/>
                                <w:bCs/>
                                <w:sz w:val="18"/>
                                <w:szCs w:val="18"/>
                              </w:rPr>
                              <w:t>資料來源：整理自環境</w:t>
                            </w:r>
                            <w:proofErr w:type="gramStart"/>
                            <w:r>
                              <w:rPr>
                                <w:rFonts w:ascii="標楷體" w:eastAsia="標楷體" w:hAnsi="標楷體" w:cs="Calibri" w:hint="eastAsia"/>
                                <w:bCs/>
                                <w:sz w:val="18"/>
                                <w:szCs w:val="18"/>
                              </w:rPr>
                              <w:t>部淨零綠</w:t>
                            </w:r>
                            <w:proofErr w:type="gramEnd"/>
                            <w:r>
                              <w:rPr>
                                <w:rFonts w:ascii="標楷體" w:eastAsia="標楷體" w:hAnsi="標楷體" w:cs="Calibri" w:hint="eastAsia"/>
                                <w:bCs/>
                                <w:sz w:val="18"/>
                                <w:szCs w:val="18"/>
                              </w:rPr>
                              <w:t>生活資訊平台114年6月9日資料。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3CB3BC" id="文字方塊 470151597" o:spid="_x0000_s1153" type="#_x0000_t202" style="position:absolute;left:0;text-align:left;margin-left:260.9pt;margin-top:333.35pt;width:236.25pt;height:261pt;z-index:-2516828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" stroked="f">
                <v:textbox>
                  <w:txbxContent>
                    <w:tbl>
                      <w:tblPr>
                        <w:tblW w:w="4395" w:type="dxa"/>
                        <w:jc w:val="center"/>
                        <w:tblLayout w:type="fixed"/>
                        <w:tblCellMar>
                          <w:left w:w="28" w:type="dxa"/>
                          <w:right w:w="28" w:type="dxa"/>
                        </w:tblCellMar>
                        <w:tblLook w:val="04A0" w:firstRow="1" w:lastRow="0" w:firstColumn="1" w:lastColumn="0" w:noHBand="0" w:noVBand="1"/>
                      </w:tblPr>
                      <w:tblGrid>
                        <w:gridCol w:w="567"/>
                        <w:gridCol w:w="851"/>
                        <w:gridCol w:w="709"/>
                        <w:gridCol w:w="700"/>
                        <w:gridCol w:w="784"/>
                        <w:gridCol w:w="784"/>
                      </w:tblGrid>
                      <w:tr w:rsidR="00E07C3F" w14:paraId="23651371" w14:textId="77777777">
                        <w:trPr>
                          <w:trHeight w:val="340"/>
                          <w:jc w:val="center"/>
                        </w:trPr>
                        <w:tc>
                          <w:tcPr>
                            <w:tcW w:w="4395" w:type="dxa"/>
                            <w:gridSpan w:val="6"/>
                            <w:noWrap/>
                            <w:vAlign w:val="bottom"/>
                            <w:hideMark/>
                          </w:tcPr>
                          <w:p w14:paraId="4CBDAB65" w14:textId="26F27E84" w:rsidR="00E07C3F" w:rsidRDefault="00E07C3F">
                            <w:pPr>
                              <w:spacing w:line="0" w:lineRule="atLeast"/>
                              <w:jc w:val="center"/>
                              <w:rPr>
                                <w:rFonts w:ascii="標楷體" w:eastAsia="標楷體" w:hAnsi="標楷體" w:cs="新細明體"/>
                                <w:b/>
                                <w:bCs/>
                                <w:kern w:val="0"/>
                              </w:rPr>
                            </w:pPr>
                            <w:bookmarkStart w:id="48" w:name="_Hlk201739726"/>
                            <w:r>
                              <w:rPr>
                                <w:rFonts w:ascii="標楷體" w:eastAsia="標楷體" w:hAnsi="標楷體" w:cs="新細明體" w:hint="eastAsia"/>
                                <w:b/>
                                <w:bCs/>
                                <w:kern w:val="0"/>
                              </w:rPr>
                              <w:t>表1  取得環保標章旅館家數</w:t>
                            </w:r>
                          </w:p>
                        </w:tc>
                      </w:tr>
                      <w:tr w:rsidR="00E07C3F" w14:paraId="724DE676" w14:textId="77777777">
                        <w:trPr>
                          <w:trHeight w:val="89"/>
                          <w:jc w:val="center"/>
                        </w:trPr>
                        <w:tc>
                          <w:tcPr>
                            <w:tcW w:w="4395" w:type="dxa"/>
                            <w:gridSpan w:val="6"/>
                            <w:tcBorders>
                              <w:top w:val="nil"/>
                              <w:left w:val="nil"/>
                              <w:bottom w:val="single" w:sz="4" w:space="0" w:color="auto"/>
                              <w:right w:val="nil"/>
                            </w:tcBorders>
                            <w:noWrap/>
                            <w:vAlign w:val="bottom"/>
                            <w:hideMark/>
                          </w:tcPr>
                          <w:p w14:paraId="77A7900B" w14:textId="77777777" w:rsidR="00E07C3F" w:rsidRDefault="00E07C3F">
                            <w:pPr>
                              <w:spacing w:line="0" w:lineRule="atLeast"/>
                              <w:jc w:val="right"/>
                              <w:rPr>
                                <w:rFonts w:ascii="標楷體" w:eastAsia="標楷體" w:hAnsi="標楷體"/>
                                <w:noProof/>
                                <w:sz w:val="20"/>
                              </w:rPr>
                            </w:pPr>
                            <w:r>
                              <w:rPr>
                                <w:rFonts w:ascii="標楷體" w:eastAsia="標楷體" w:hAnsi="標楷體" w:hint="eastAsia"/>
                                <w:noProof/>
                                <w:sz w:val="20"/>
                              </w:rPr>
                              <w:t>單位：家</w:t>
                            </w:r>
                          </w:p>
                        </w:tc>
                      </w:tr>
                      <w:tr w:rsidR="00E07C3F" w14:paraId="3E74058A" w14:textId="77777777" w:rsidTr="00353614">
                        <w:trPr>
                          <w:trHeight w:val="270"/>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318F2F6F"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序號</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5D1B84D2" w14:textId="77777777" w:rsidR="00E07C3F" w:rsidRDefault="00E07C3F">
                            <w:pPr>
                              <w:spacing w:line="240" w:lineRule="exact"/>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市縣別</w:t>
                            </w:r>
                            <w:proofErr w:type="gramEnd"/>
                          </w:p>
                        </w:tc>
                        <w:tc>
                          <w:tcPr>
                            <w:tcW w:w="709" w:type="dxa"/>
                            <w:tcBorders>
                              <w:top w:val="single" w:sz="4" w:space="0" w:color="auto"/>
                              <w:left w:val="single" w:sz="4" w:space="0" w:color="auto"/>
                              <w:bottom w:val="single" w:sz="4" w:space="0" w:color="auto"/>
                              <w:right w:val="double" w:sz="4" w:space="0" w:color="auto"/>
                            </w:tcBorders>
                            <w:noWrap/>
                            <w:vAlign w:val="center"/>
                            <w:hideMark/>
                          </w:tcPr>
                          <w:p w14:paraId="03C361C8"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家數</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798AE1F0"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序號</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600A9B70" w14:textId="77777777" w:rsidR="00E07C3F" w:rsidRDefault="00E07C3F">
                            <w:pPr>
                              <w:spacing w:line="240" w:lineRule="exact"/>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市縣別</w:t>
                            </w:r>
                            <w:proofErr w:type="gramEnd"/>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11F9FD38"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家數</w:t>
                            </w:r>
                          </w:p>
                        </w:tc>
                      </w:tr>
                      <w:tr w:rsidR="00353614" w14:paraId="49909ACA" w14:textId="77777777" w:rsidTr="00353614">
                        <w:trPr>
                          <w:trHeight w:val="270"/>
                          <w:jc w:val="center"/>
                        </w:trPr>
                        <w:tc>
                          <w:tcPr>
                            <w:tcW w:w="1418" w:type="dxa"/>
                            <w:gridSpan w:val="2"/>
                            <w:tcBorders>
                              <w:top w:val="single" w:sz="4" w:space="0" w:color="auto"/>
                              <w:left w:val="single" w:sz="4" w:space="0" w:color="auto"/>
                              <w:bottom w:val="single" w:sz="4" w:space="0" w:color="auto"/>
                              <w:right w:val="single" w:sz="4" w:space="0" w:color="auto"/>
                            </w:tcBorders>
                            <w:noWrap/>
                            <w:vAlign w:val="bottom"/>
                            <w:hideMark/>
                          </w:tcPr>
                          <w:p w14:paraId="5D864ADE" w14:textId="77777777" w:rsidR="00353614" w:rsidRDefault="00353614">
                            <w:pPr>
                              <w:spacing w:line="240" w:lineRule="exact"/>
                              <w:jc w:val="center"/>
                              <w:rPr>
                                <w:rFonts w:ascii="標楷體" w:eastAsia="標楷體" w:hAnsi="標楷體" w:cs="新細明體"/>
                                <w:b/>
                                <w:bCs/>
                                <w:kern w:val="0"/>
                                <w:sz w:val="20"/>
                              </w:rPr>
                            </w:pPr>
                            <w:r>
                              <w:rPr>
                                <w:rFonts w:ascii="標楷體" w:eastAsia="標楷體" w:hAnsi="標楷體" w:cs="新細明體" w:hint="eastAsia"/>
                                <w:b/>
                                <w:bCs/>
                                <w:kern w:val="0"/>
                                <w:sz w:val="20"/>
                              </w:rPr>
                              <w:t>合計</w:t>
                            </w:r>
                          </w:p>
                        </w:tc>
                        <w:tc>
                          <w:tcPr>
                            <w:tcW w:w="709" w:type="dxa"/>
                            <w:tcBorders>
                              <w:top w:val="single" w:sz="4" w:space="0" w:color="auto"/>
                              <w:left w:val="single" w:sz="4" w:space="0" w:color="auto"/>
                              <w:bottom w:val="single" w:sz="4" w:space="0" w:color="auto"/>
                              <w:right w:val="double" w:sz="4" w:space="0" w:color="auto"/>
                            </w:tcBorders>
                            <w:noWrap/>
                            <w:vAlign w:val="center"/>
                            <w:hideMark/>
                          </w:tcPr>
                          <w:p w14:paraId="03F30C7B" w14:textId="77777777" w:rsidR="00353614" w:rsidRPr="00353614" w:rsidRDefault="00353614">
                            <w:pPr>
                              <w:spacing w:line="240" w:lineRule="exact"/>
                              <w:jc w:val="right"/>
                              <w:rPr>
                                <w:rFonts w:ascii="標楷體" w:eastAsia="標楷體" w:hAnsi="標楷體" w:cs="新細明體"/>
                                <w:b/>
                                <w:bCs/>
                                <w:kern w:val="0"/>
                                <w:sz w:val="20"/>
                              </w:rPr>
                            </w:pPr>
                            <w:r w:rsidRPr="00353614">
                              <w:rPr>
                                <w:rFonts w:ascii="標楷體" w:eastAsia="標楷體" w:hAnsi="標楷體" w:cs="新細明體" w:hint="eastAsia"/>
                                <w:b/>
                                <w:bCs/>
                                <w:kern w:val="0"/>
                                <w:sz w:val="20"/>
                              </w:rPr>
                              <w:t>164</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1E327864" w14:textId="77777777" w:rsidR="00353614" w:rsidRDefault="00353614">
                            <w:pPr>
                              <w:spacing w:line="240" w:lineRule="exact"/>
                              <w:jc w:val="center"/>
                              <w:rPr>
                                <w:rFonts w:ascii="標楷體" w:eastAsia="標楷體" w:hAnsi="標楷體" w:cs="新細明體"/>
                                <w:b/>
                                <w:bCs/>
                                <w:kern w:val="0"/>
                                <w:sz w:val="20"/>
                              </w:rPr>
                            </w:pPr>
                            <w:r>
                              <w:rPr>
                                <w:rFonts w:ascii="標楷體" w:eastAsia="標楷體" w:hAnsi="標楷體" w:cs="新細明體" w:hint="eastAsia"/>
                                <w:kern w:val="0"/>
                                <w:sz w:val="20"/>
                              </w:rPr>
                              <w:t>11</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11416687" w14:textId="77777777" w:rsidR="00353614" w:rsidRDefault="00353614">
                            <w:pPr>
                              <w:spacing w:line="240" w:lineRule="exact"/>
                              <w:jc w:val="center"/>
                              <w:rPr>
                                <w:rFonts w:ascii="標楷體" w:eastAsia="標楷體" w:hAnsi="標楷體" w:cs="新細明體"/>
                                <w:b/>
                                <w:bCs/>
                                <w:kern w:val="0"/>
                                <w:sz w:val="20"/>
                              </w:rPr>
                            </w:pPr>
                            <w:r>
                              <w:rPr>
                                <w:rFonts w:ascii="標楷體" w:eastAsia="標楷體" w:hAnsi="標楷體" w:cs="新細明體" w:hint="eastAsia"/>
                                <w:kern w:val="0"/>
                                <w:sz w:val="20"/>
                              </w:rPr>
                              <w:t>嘉義縣</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1507067D" w14:textId="77777777" w:rsidR="00353614" w:rsidRDefault="00353614">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5</w:t>
                            </w:r>
                          </w:p>
                        </w:tc>
                      </w:tr>
                      <w:tr w:rsidR="00E07C3F" w14:paraId="1A05EEED" w14:textId="77777777" w:rsidTr="00353614">
                        <w:trPr>
                          <w:trHeight w:val="270"/>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4B8F05C2" w14:textId="77777777" w:rsidR="00E07C3F" w:rsidRDefault="00E07C3F">
                            <w:pPr>
                              <w:spacing w:line="320" w:lineRule="exact"/>
                              <w:jc w:val="center"/>
                              <w:rPr>
                                <w:rFonts w:ascii="標楷體" w:eastAsia="標楷體" w:hAnsi="標楷體" w:cs="新細明體"/>
                                <w:kern w:val="0"/>
                                <w:sz w:val="20"/>
                              </w:rPr>
                            </w:pPr>
                            <w:r>
                              <w:rPr>
                                <w:rFonts w:ascii="標楷體" w:eastAsia="標楷體" w:hAnsi="標楷體" w:cs="新細明體" w:hint="eastAsia"/>
                                <w:kern w:val="0"/>
                                <w:sz w:val="20"/>
                              </w:rPr>
                              <w:t>1</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48DCBD2A"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桃園市</w:t>
                            </w:r>
                          </w:p>
                        </w:tc>
                        <w:tc>
                          <w:tcPr>
                            <w:tcW w:w="709" w:type="dxa"/>
                            <w:tcBorders>
                              <w:top w:val="single" w:sz="4" w:space="0" w:color="auto"/>
                              <w:left w:val="single" w:sz="4" w:space="0" w:color="auto"/>
                              <w:bottom w:val="single" w:sz="4" w:space="0" w:color="auto"/>
                              <w:right w:val="double" w:sz="4" w:space="0" w:color="auto"/>
                            </w:tcBorders>
                            <w:noWrap/>
                            <w:vAlign w:val="center"/>
                            <w:hideMark/>
                          </w:tcPr>
                          <w:p w14:paraId="5751DE5B"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20</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7ACC2AB0"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12</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058E95C8"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新竹市</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4A14C63D"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5</w:t>
                            </w:r>
                          </w:p>
                        </w:tc>
                      </w:tr>
                      <w:tr w:rsidR="00E07C3F" w14:paraId="1C30B531" w14:textId="77777777" w:rsidTr="00353614">
                        <w:trPr>
                          <w:trHeight w:val="270"/>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70ABA8A0" w14:textId="77777777" w:rsidR="00E07C3F" w:rsidRDefault="00E07C3F">
                            <w:pPr>
                              <w:spacing w:line="320" w:lineRule="exact"/>
                              <w:jc w:val="center"/>
                              <w:rPr>
                                <w:rFonts w:ascii="標楷體" w:eastAsia="標楷體" w:hAnsi="標楷體" w:cs="新細明體"/>
                                <w:kern w:val="0"/>
                                <w:sz w:val="20"/>
                              </w:rPr>
                            </w:pPr>
                            <w:r>
                              <w:rPr>
                                <w:rFonts w:ascii="標楷體" w:eastAsia="標楷體" w:hAnsi="標楷體" w:cs="新細明體" w:hint="eastAsia"/>
                                <w:kern w:val="0"/>
                                <w:sz w:val="20"/>
                              </w:rPr>
                              <w:t>2</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0470FA9D"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臺北市</w:t>
                            </w:r>
                          </w:p>
                        </w:tc>
                        <w:tc>
                          <w:tcPr>
                            <w:tcW w:w="709" w:type="dxa"/>
                            <w:tcBorders>
                              <w:top w:val="single" w:sz="4" w:space="0" w:color="auto"/>
                              <w:left w:val="single" w:sz="4" w:space="0" w:color="auto"/>
                              <w:bottom w:val="single" w:sz="4" w:space="0" w:color="auto"/>
                              <w:right w:val="double" w:sz="4" w:space="0" w:color="auto"/>
                            </w:tcBorders>
                            <w:noWrap/>
                            <w:vAlign w:val="center"/>
                            <w:hideMark/>
                          </w:tcPr>
                          <w:p w14:paraId="7D4B0F81"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20</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439ECA17"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13</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3DBBA282"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金門縣</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62561A02"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4</w:t>
                            </w:r>
                          </w:p>
                        </w:tc>
                      </w:tr>
                      <w:tr w:rsidR="00E07C3F" w14:paraId="2BE578ED" w14:textId="77777777" w:rsidTr="00353614">
                        <w:trPr>
                          <w:trHeight w:val="270"/>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3A3D2F3" w14:textId="77777777" w:rsidR="00E07C3F" w:rsidRDefault="00E07C3F">
                            <w:pPr>
                              <w:spacing w:line="320" w:lineRule="exact"/>
                              <w:jc w:val="center"/>
                              <w:rPr>
                                <w:rFonts w:ascii="標楷體" w:eastAsia="標楷體" w:hAnsi="標楷體" w:cs="新細明體"/>
                                <w:kern w:val="0"/>
                                <w:sz w:val="20"/>
                              </w:rPr>
                            </w:pPr>
                            <w:r>
                              <w:rPr>
                                <w:rFonts w:ascii="標楷體" w:eastAsia="標楷體" w:hAnsi="標楷體" w:cs="新細明體" w:hint="eastAsia"/>
                                <w:kern w:val="0"/>
                                <w:sz w:val="20"/>
                              </w:rPr>
                              <w:t>3</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0EE065F5" w14:textId="77777777" w:rsidR="00E07C3F" w:rsidRDefault="00E07C3F">
                            <w:pPr>
                              <w:spacing w:line="240" w:lineRule="exact"/>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臺</w:t>
                            </w:r>
                            <w:proofErr w:type="gramEnd"/>
                            <w:r>
                              <w:rPr>
                                <w:rFonts w:ascii="標楷體" w:eastAsia="標楷體" w:hAnsi="標楷體" w:cs="新細明體" w:hint="eastAsia"/>
                                <w:kern w:val="0"/>
                                <w:sz w:val="20"/>
                              </w:rPr>
                              <w:t>東縣</w:t>
                            </w:r>
                          </w:p>
                        </w:tc>
                        <w:tc>
                          <w:tcPr>
                            <w:tcW w:w="709" w:type="dxa"/>
                            <w:tcBorders>
                              <w:top w:val="single" w:sz="4" w:space="0" w:color="auto"/>
                              <w:left w:val="single" w:sz="4" w:space="0" w:color="auto"/>
                              <w:bottom w:val="single" w:sz="4" w:space="0" w:color="auto"/>
                              <w:right w:val="double" w:sz="4" w:space="0" w:color="auto"/>
                            </w:tcBorders>
                            <w:noWrap/>
                            <w:vAlign w:val="center"/>
                            <w:hideMark/>
                          </w:tcPr>
                          <w:p w14:paraId="51B42BE3"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16</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08049309"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14</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32898581"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南投縣</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60D37968"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4</w:t>
                            </w:r>
                          </w:p>
                        </w:tc>
                      </w:tr>
                      <w:tr w:rsidR="00E07C3F" w14:paraId="79E68D9B" w14:textId="77777777" w:rsidTr="00353614">
                        <w:trPr>
                          <w:trHeight w:val="270"/>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D5CF664" w14:textId="77777777" w:rsidR="00E07C3F" w:rsidRDefault="00E07C3F">
                            <w:pPr>
                              <w:spacing w:line="320" w:lineRule="exact"/>
                              <w:jc w:val="center"/>
                              <w:rPr>
                                <w:rFonts w:ascii="標楷體" w:eastAsia="標楷體" w:hAnsi="標楷體" w:cs="新細明體"/>
                                <w:kern w:val="0"/>
                                <w:sz w:val="20"/>
                              </w:rPr>
                            </w:pPr>
                            <w:r>
                              <w:rPr>
                                <w:rFonts w:ascii="標楷體" w:eastAsia="標楷體" w:hAnsi="標楷體" w:cs="新細明體" w:hint="eastAsia"/>
                                <w:kern w:val="0"/>
                                <w:sz w:val="20"/>
                              </w:rPr>
                              <w:t>4</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2650916" w14:textId="77777777" w:rsidR="00E07C3F" w:rsidRDefault="00E07C3F">
                            <w:pPr>
                              <w:spacing w:line="240" w:lineRule="exact"/>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臺</w:t>
                            </w:r>
                            <w:proofErr w:type="gramEnd"/>
                            <w:r>
                              <w:rPr>
                                <w:rFonts w:ascii="標楷體" w:eastAsia="標楷體" w:hAnsi="標楷體" w:cs="新細明體" w:hint="eastAsia"/>
                                <w:kern w:val="0"/>
                                <w:sz w:val="20"/>
                              </w:rPr>
                              <w:t>南市</w:t>
                            </w:r>
                          </w:p>
                        </w:tc>
                        <w:tc>
                          <w:tcPr>
                            <w:tcW w:w="709" w:type="dxa"/>
                            <w:tcBorders>
                              <w:top w:val="single" w:sz="4" w:space="0" w:color="auto"/>
                              <w:left w:val="single" w:sz="4" w:space="0" w:color="auto"/>
                              <w:bottom w:val="single" w:sz="4" w:space="0" w:color="auto"/>
                              <w:right w:val="double" w:sz="4" w:space="0" w:color="auto"/>
                            </w:tcBorders>
                            <w:noWrap/>
                            <w:vAlign w:val="center"/>
                            <w:hideMark/>
                          </w:tcPr>
                          <w:p w14:paraId="491A51A8"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15</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11BB6A82"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15</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5DF1B3D9"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澎湖縣</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1C8D75A2"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3</w:t>
                            </w:r>
                          </w:p>
                        </w:tc>
                      </w:tr>
                      <w:tr w:rsidR="00E07C3F" w14:paraId="3DAF4B13" w14:textId="77777777" w:rsidTr="00353614">
                        <w:trPr>
                          <w:trHeight w:val="270"/>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CD377A2" w14:textId="77777777" w:rsidR="00E07C3F" w:rsidRDefault="00E07C3F">
                            <w:pPr>
                              <w:spacing w:line="320" w:lineRule="exact"/>
                              <w:jc w:val="center"/>
                              <w:rPr>
                                <w:rFonts w:ascii="標楷體" w:eastAsia="標楷體" w:hAnsi="標楷體" w:cs="新細明體"/>
                                <w:kern w:val="0"/>
                                <w:sz w:val="20"/>
                              </w:rPr>
                            </w:pPr>
                            <w:r>
                              <w:rPr>
                                <w:rFonts w:ascii="標楷體" w:eastAsia="標楷體" w:hAnsi="標楷體" w:cs="新細明體" w:hint="eastAsia"/>
                                <w:kern w:val="0"/>
                                <w:sz w:val="20"/>
                              </w:rPr>
                              <w:t>5</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77A1534C"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花蓮縣</w:t>
                            </w:r>
                          </w:p>
                        </w:tc>
                        <w:tc>
                          <w:tcPr>
                            <w:tcW w:w="709" w:type="dxa"/>
                            <w:tcBorders>
                              <w:top w:val="single" w:sz="4" w:space="0" w:color="auto"/>
                              <w:left w:val="single" w:sz="4" w:space="0" w:color="auto"/>
                              <w:bottom w:val="single" w:sz="4" w:space="0" w:color="auto"/>
                              <w:right w:val="double" w:sz="4" w:space="0" w:color="auto"/>
                            </w:tcBorders>
                            <w:noWrap/>
                            <w:vAlign w:val="center"/>
                            <w:hideMark/>
                          </w:tcPr>
                          <w:p w14:paraId="03057576"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13</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0377E43F"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16</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297BF718"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新竹縣</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13C312A7"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3</w:t>
                            </w:r>
                          </w:p>
                        </w:tc>
                      </w:tr>
                      <w:tr w:rsidR="00E07C3F" w14:paraId="02354C49" w14:textId="77777777" w:rsidTr="00353614">
                        <w:trPr>
                          <w:trHeight w:val="270"/>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08DFF528" w14:textId="77777777" w:rsidR="00E07C3F" w:rsidRDefault="00E07C3F">
                            <w:pPr>
                              <w:spacing w:line="320" w:lineRule="exact"/>
                              <w:jc w:val="center"/>
                              <w:rPr>
                                <w:rFonts w:ascii="標楷體" w:eastAsia="標楷體" w:hAnsi="標楷體" w:cs="新細明體"/>
                                <w:kern w:val="0"/>
                                <w:sz w:val="20"/>
                              </w:rPr>
                            </w:pPr>
                            <w:r>
                              <w:rPr>
                                <w:rFonts w:ascii="標楷體" w:eastAsia="標楷體" w:hAnsi="標楷體" w:cs="新細明體" w:hint="eastAsia"/>
                                <w:kern w:val="0"/>
                                <w:sz w:val="20"/>
                              </w:rPr>
                              <w:t>6</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2CCA1DA"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宜蘭縣</w:t>
                            </w:r>
                          </w:p>
                        </w:tc>
                        <w:tc>
                          <w:tcPr>
                            <w:tcW w:w="709" w:type="dxa"/>
                            <w:tcBorders>
                              <w:top w:val="single" w:sz="4" w:space="0" w:color="auto"/>
                              <w:left w:val="single" w:sz="4" w:space="0" w:color="auto"/>
                              <w:bottom w:val="single" w:sz="4" w:space="0" w:color="auto"/>
                              <w:right w:val="double" w:sz="4" w:space="0" w:color="auto"/>
                            </w:tcBorders>
                            <w:noWrap/>
                            <w:vAlign w:val="center"/>
                            <w:hideMark/>
                          </w:tcPr>
                          <w:p w14:paraId="4F69E303"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11</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2C36DA7C"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17</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4F688C34"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嘉義市</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78D799D4"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3</w:t>
                            </w:r>
                          </w:p>
                        </w:tc>
                      </w:tr>
                      <w:tr w:rsidR="00E07C3F" w14:paraId="77BB3EBC" w14:textId="77777777" w:rsidTr="00353614">
                        <w:trPr>
                          <w:trHeight w:val="270"/>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51BC4025" w14:textId="77777777" w:rsidR="00E07C3F" w:rsidRDefault="00E07C3F">
                            <w:pPr>
                              <w:spacing w:line="320" w:lineRule="exact"/>
                              <w:jc w:val="center"/>
                              <w:rPr>
                                <w:rFonts w:ascii="標楷體" w:eastAsia="標楷體" w:hAnsi="標楷體" w:cs="新細明體"/>
                                <w:kern w:val="0"/>
                                <w:sz w:val="20"/>
                              </w:rPr>
                            </w:pPr>
                            <w:r>
                              <w:rPr>
                                <w:rFonts w:ascii="標楷體" w:eastAsia="標楷體" w:hAnsi="標楷體" w:cs="新細明體" w:hint="eastAsia"/>
                                <w:kern w:val="0"/>
                                <w:sz w:val="20"/>
                              </w:rPr>
                              <w:t>7</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3DF5AB0D"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高雄市</w:t>
                            </w:r>
                          </w:p>
                        </w:tc>
                        <w:tc>
                          <w:tcPr>
                            <w:tcW w:w="709" w:type="dxa"/>
                            <w:tcBorders>
                              <w:top w:val="single" w:sz="4" w:space="0" w:color="auto"/>
                              <w:left w:val="single" w:sz="4" w:space="0" w:color="auto"/>
                              <w:bottom w:val="single" w:sz="4" w:space="0" w:color="auto"/>
                              <w:right w:val="double" w:sz="4" w:space="0" w:color="auto"/>
                            </w:tcBorders>
                            <w:noWrap/>
                            <w:vAlign w:val="center"/>
                            <w:hideMark/>
                          </w:tcPr>
                          <w:p w14:paraId="14AFF9E0"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11</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3E11CC49"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18</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4BD6D20D"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苗栗縣</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0B452C25"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2</w:t>
                            </w:r>
                          </w:p>
                        </w:tc>
                      </w:tr>
                      <w:tr w:rsidR="00E07C3F" w14:paraId="48803DAB" w14:textId="77777777" w:rsidTr="00353614">
                        <w:trPr>
                          <w:trHeight w:val="270"/>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6562B472" w14:textId="77777777" w:rsidR="00E07C3F" w:rsidRDefault="00E07C3F">
                            <w:pPr>
                              <w:spacing w:line="320" w:lineRule="exact"/>
                              <w:jc w:val="center"/>
                              <w:rPr>
                                <w:rFonts w:ascii="標楷體" w:eastAsia="標楷體" w:hAnsi="標楷體" w:cs="新細明體"/>
                                <w:kern w:val="0"/>
                                <w:sz w:val="20"/>
                              </w:rPr>
                            </w:pPr>
                            <w:r>
                              <w:rPr>
                                <w:rFonts w:ascii="標楷體" w:eastAsia="標楷體" w:hAnsi="標楷體" w:cs="新細明體" w:hint="eastAsia"/>
                                <w:kern w:val="0"/>
                                <w:sz w:val="20"/>
                              </w:rPr>
                              <w:t>8</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6B166E3"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屏東縣</w:t>
                            </w:r>
                          </w:p>
                        </w:tc>
                        <w:tc>
                          <w:tcPr>
                            <w:tcW w:w="709" w:type="dxa"/>
                            <w:tcBorders>
                              <w:top w:val="single" w:sz="4" w:space="0" w:color="auto"/>
                              <w:left w:val="single" w:sz="4" w:space="0" w:color="auto"/>
                              <w:bottom w:val="single" w:sz="4" w:space="0" w:color="auto"/>
                              <w:right w:val="double" w:sz="4" w:space="0" w:color="auto"/>
                            </w:tcBorders>
                            <w:noWrap/>
                            <w:vAlign w:val="center"/>
                            <w:hideMark/>
                          </w:tcPr>
                          <w:p w14:paraId="2EC4D467"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9</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50154743"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19</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5B5BB8FE"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雲林縣</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68D4D870"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2</w:t>
                            </w:r>
                          </w:p>
                        </w:tc>
                      </w:tr>
                      <w:tr w:rsidR="00E07C3F" w14:paraId="481B7F27" w14:textId="77777777" w:rsidTr="00353614">
                        <w:trPr>
                          <w:trHeight w:val="270"/>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7ACAA20F" w14:textId="77777777" w:rsidR="00E07C3F" w:rsidRDefault="00E07C3F">
                            <w:pPr>
                              <w:spacing w:line="320" w:lineRule="exact"/>
                              <w:jc w:val="center"/>
                              <w:rPr>
                                <w:rFonts w:ascii="標楷體" w:eastAsia="標楷體" w:hAnsi="標楷體" w:cs="新細明體"/>
                                <w:kern w:val="0"/>
                                <w:sz w:val="20"/>
                              </w:rPr>
                            </w:pPr>
                            <w:r>
                              <w:rPr>
                                <w:rFonts w:ascii="標楷體" w:eastAsia="標楷體" w:hAnsi="標楷體" w:cs="新細明體" w:hint="eastAsia"/>
                                <w:kern w:val="0"/>
                                <w:sz w:val="20"/>
                              </w:rPr>
                              <w:t>9</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4AB80A97"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新北市</w:t>
                            </w:r>
                          </w:p>
                        </w:tc>
                        <w:tc>
                          <w:tcPr>
                            <w:tcW w:w="709" w:type="dxa"/>
                            <w:tcBorders>
                              <w:top w:val="single" w:sz="4" w:space="0" w:color="auto"/>
                              <w:left w:val="single" w:sz="4" w:space="0" w:color="auto"/>
                              <w:bottom w:val="single" w:sz="4" w:space="0" w:color="auto"/>
                              <w:right w:val="double" w:sz="4" w:space="0" w:color="auto"/>
                            </w:tcBorders>
                            <w:noWrap/>
                            <w:vAlign w:val="center"/>
                            <w:hideMark/>
                          </w:tcPr>
                          <w:p w14:paraId="117B277D"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8</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3CA697B7"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20</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5E170EE3"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彰化縣</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35A2F847"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2</w:t>
                            </w:r>
                          </w:p>
                        </w:tc>
                      </w:tr>
                      <w:tr w:rsidR="00E07C3F" w14:paraId="1401CCC4" w14:textId="77777777" w:rsidTr="00353614">
                        <w:trPr>
                          <w:trHeight w:val="270"/>
                          <w:jc w:val="center"/>
                        </w:trPr>
                        <w:tc>
                          <w:tcPr>
                            <w:tcW w:w="567"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61E9E052" w14:textId="77777777" w:rsidR="00E07C3F" w:rsidRDefault="00E07C3F">
                            <w:pPr>
                              <w:spacing w:line="320" w:lineRule="exact"/>
                              <w:jc w:val="center"/>
                              <w:rPr>
                                <w:rFonts w:ascii="標楷體" w:eastAsia="標楷體" w:hAnsi="標楷體" w:cs="新細明體"/>
                                <w:kern w:val="0"/>
                                <w:sz w:val="20"/>
                              </w:rPr>
                            </w:pPr>
                            <w:r>
                              <w:rPr>
                                <w:rFonts w:ascii="標楷體" w:eastAsia="標楷體" w:hAnsi="標楷體" w:cs="新細明體" w:hint="eastAsia"/>
                                <w:kern w:val="0"/>
                                <w:sz w:val="20"/>
                              </w:rPr>
                              <w:t>10</w:t>
                            </w:r>
                          </w:p>
                        </w:tc>
                        <w:tc>
                          <w:tcPr>
                            <w:tcW w:w="851"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44F8BDE" w14:textId="77777777" w:rsidR="00E07C3F" w:rsidRDefault="00E07C3F">
                            <w:pPr>
                              <w:spacing w:line="240" w:lineRule="exact"/>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臺</w:t>
                            </w:r>
                            <w:proofErr w:type="gramEnd"/>
                            <w:r>
                              <w:rPr>
                                <w:rFonts w:ascii="標楷體" w:eastAsia="標楷體" w:hAnsi="標楷體" w:cs="新細明體" w:hint="eastAsia"/>
                                <w:kern w:val="0"/>
                                <w:sz w:val="20"/>
                              </w:rPr>
                              <w:t>中市</w:t>
                            </w:r>
                          </w:p>
                        </w:tc>
                        <w:tc>
                          <w:tcPr>
                            <w:tcW w:w="709" w:type="dxa"/>
                            <w:tcBorders>
                              <w:top w:val="single" w:sz="4" w:space="0" w:color="auto"/>
                              <w:left w:val="single" w:sz="4" w:space="0" w:color="auto"/>
                              <w:bottom w:val="single" w:sz="4" w:space="0" w:color="auto"/>
                              <w:right w:val="double" w:sz="4" w:space="0" w:color="auto"/>
                            </w:tcBorders>
                            <w:shd w:val="clear" w:color="auto" w:fill="FFFF00"/>
                            <w:noWrap/>
                            <w:vAlign w:val="center"/>
                            <w:hideMark/>
                          </w:tcPr>
                          <w:p w14:paraId="5AB5BAEF"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7</w:t>
                            </w:r>
                          </w:p>
                        </w:tc>
                        <w:tc>
                          <w:tcPr>
                            <w:tcW w:w="700" w:type="dxa"/>
                            <w:tcBorders>
                              <w:top w:val="single" w:sz="4" w:space="0" w:color="auto"/>
                              <w:left w:val="double" w:sz="4" w:space="0" w:color="auto"/>
                              <w:bottom w:val="single" w:sz="4" w:space="0" w:color="auto"/>
                              <w:right w:val="single" w:sz="4" w:space="0" w:color="auto"/>
                            </w:tcBorders>
                            <w:noWrap/>
                            <w:vAlign w:val="center"/>
                            <w:hideMark/>
                          </w:tcPr>
                          <w:p w14:paraId="08D14343"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21</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5F0E0C0C" w14:textId="77777777" w:rsidR="00E07C3F" w:rsidRDefault="00E07C3F">
                            <w:pPr>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基隆市</w:t>
                            </w:r>
                          </w:p>
                        </w:tc>
                        <w:tc>
                          <w:tcPr>
                            <w:tcW w:w="784" w:type="dxa"/>
                            <w:tcBorders>
                              <w:top w:val="single" w:sz="4" w:space="0" w:color="auto"/>
                              <w:left w:val="single" w:sz="4" w:space="0" w:color="auto"/>
                              <w:bottom w:val="single" w:sz="4" w:space="0" w:color="auto"/>
                              <w:right w:val="single" w:sz="4" w:space="0" w:color="auto"/>
                            </w:tcBorders>
                            <w:noWrap/>
                            <w:vAlign w:val="center"/>
                            <w:hideMark/>
                          </w:tcPr>
                          <w:p w14:paraId="38F116BB" w14:textId="77777777" w:rsidR="00E07C3F" w:rsidRDefault="00E07C3F">
                            <w:pPr>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w:t>
                            </w:r>
                          </w:p>
                        </w:tc>
                      </w:tr>
                    </w:tbl>
                    <w:bookmarkEnd w:id="48"/>
                    <w:p w14:paraId="241943F6" w14:textId="77777777" w:rsidR="00E07C3F" w:rsidRDefault="00E07C3F" w:rsidP="00E07C3F">
                      <w:pPr>
                        <w:spacing w:line="0" w:lineRule="atLeast"/>
                        <w:ind w:left="900" w:hangingChars="500" w:hanging="900"/>
                        <w:rPr>
                          <w:szCs w:val="20"/>
                        </w:rPr>
                      </w:pPr>
                      <w:r>
                        <w:rPr>
                          <w:rFonts w:ascii="標楷體" w:eastAsia="標楷體" w:hAnsi="標楷體" w:cs="Calibri" w:hint="eastAsia"/>
                          <w:bCs/>
                          <w:sz w:val="18"/>
                          <w:szCs w:val="18"/>
                        </w:rPr>
                        <w:t>資料來源：整理自環境</w:t>
                      </w:r>
                      <w:proofErr w:type="gramStart"/>
                      <w:r>
                        <w:rPr>
                          <w:rFonts w:ascii="標楷體" w:eastAsia="標楷體" w:hAnsi="標楷體" w:cs="Calibri" w:hint="eastAsia"/>
                          <w:bCs/>
                          <w:sz w:val="18"/>
                          <w:szCs w:val="18"/>
                        </w:rPr>
                        <w:t>部淨零綠</w:t>
                      </w:r>
                      <w:proofErr w:type="gramEnd"/>
                      <w:r>
                        <w:rPr>
                          <w:rFonts w:ascii="標楷體" w:eastAsia="標楷體" w:hAnsi="標楷體" w:cs="Calibri" w:hint="eastAsia"/>
                          <w:bCs/>
                          <w:sz w:val="18"/>
                          <w:szCs w:val="18"/>
                        </w:rPr>
                        <w:t>生活資訊平台114年6月9日資料。</w:t>
                      </w:r>
                    </w:p>
                  </w:txbxContent>
                </v:textbox>
                <w10:wrap type="square" anchorx="margin" anchory="margin"/>
              </v:shape>
            </w:pict>
          </mc:Fallback>
        </mc:AlternateContent>
      </w:r>
      <w:r>
        <w:rPr>
          <w:rFonts w:hint="eastAsia"/>
        </w:rPr>
        <w:t>觀光旅遊局為提升</w:t>
      </w:r>
      <w:proofErr w:type="gramStart"/>
      <w:r>
        <w:rPr>
          <w:rFonts w:hint="eastAsia"/>
        </w:rPr>
        <w:t>臺</w:t>
      </w:r>
      <w:proofErr w:type="gramEnd"/>
      <w:r>
        <w:rPr>
          <w:rFonts w:hint="eastAsia"/>
        </w:rPr>
        <w:t>中市觀光產業競爭力，推動</w:t>
      </w:r>
      <w:proofErr w:type="gramStart"/>
      <w:r>
        <w:rPr>
          <w:rFonts w:hint="eastAsia"/>
        </w:rPr>
        <w:t>節能減碳及</w:t>
      </w:r>
      <w:proofErr w:type="gramEnd"/>
      <w:r>
        <w:rPr>
          <w:rFonts w:hint="eastAsia"/>
        </w:rPr>
        <w:t>永續</w:t>
      </w:r>
      <w:proofErr w:type="gramStart"/>
      <w:r>
        <w:rPr>
          <w:rFonts w:hint="eastAsia"/>
        </w:rPr>
        <w:t>經營旅宿環境</w:t>
      </w:r>
      <w:proofErr w:type="gramEnd"/>
      <w:r>
        <w:rPr>
          <w:rFonts w:hint="eastAsia"/>
        </w:rPr>
        <w:t>，輔導業者取得低碳認證，並配合環境部推動</w:t>
      </w:r>
      <w:proofErr w:type="gramStart"/>
      <w:r>
        <w:rPr>
          <w:rFonts w:hint="eastAsia"/>
        </w:rPr>
        <w:t>淨零綠</w:t>
      </w:r>
      <w:proofErr w:type="gramEnd"/>
      <w:r>
        <w:rPr>
          <w:rFonts w:hint="eastAsia"/>
        </w:rPr>
        <w:t>生活運動，鼓勵業者取得環保標章認證，</w:t>
      </w:r>
      <w:proofErr w:type="gramStart"/>
      <w:r>
        <w:rPr>
          <w:rFonts w:hint="eastAsia"/>
        </w:rPr>
        <w:t>113</w:t>
      </w:r>
      <w:proofErr w:type="gramEnd"/>
      <w:r>
        <w:rPr>
          <w:rFonts w:hint="eastAsia"/>
        </w:rPr>
        <w:t>年度編列預算1,151萬餘元，辦理觀光產業管理業務，執行結果，決算數1,112萬餘元</w:t>
      </w:r>
      <w:bookmarkStart w:id="49" w:name="_Hlk200373082"/>
      <w:r>
        <w:rPr>
          <w:rFonts w:hint="eastAsia"/>
        </w:rPr>
        <w:t>。根據交通部觀光</w:t>
      </w:r>
      <w:proofErr w:type="gramStart"/>
      <w:r>
        <w:rPr>
          <w:rFonts w:hint="eastAsia"/>
        </w:rPr>
        <w:t>署旅宿</w:t>
      </w:r>
      <w:proofErr w:type="gramEnd"/>
      <w:r>
        <w:rPr>
          <w:rFonts w:hint="eastAsia"/>
        </w:rPr>
        <w:t>網公告資料，113年底</w:t>
      </w:r>
      <w:proofErr w:type="gramStart"/>
      <w:r>
        <w:rPr>
          <w:rFonts w:hint="eastAsia"/>
        </w:rPr>
        <w:t>臺</w:t>
      </w:r>
      <w:proofErr w:type="gramEnd"/>
      <w:r>
        <w:rPr>
          <w:rFonts w:hint="eastAsia"/>
        </w:rPr>
        <w:t>中市合法旅宿業（含一般旅館及民宿，下同）499家，另該局列管未合法旅宿業（含日租套房）198家，</w:t>
      </w:r>
      <w:proofErr w:type="gramStart"/>
      <w:r>
        <w:rPr>
          <w:rFonts w:hint="eastAsia"/>
        </w:rPr>
        <w:t>113</w:t>
      </w:r>
      <w:proofErr w:type="gramEnd"/>
      <w:r>
        <w:rPr>
          <w:rFonts w:hint="eastAsia"/>
        </w:rPr>
        <w:t>年度稽查1,073家次，經裁處罰鍰205次及金額2,358萬元。經查執行情形，</w:t>
      </w:r>
      <w:bookmarkEnd w:id="49"/>
      <w:r>
        <w:rPr>
          <w:rFonts w:hint="eastAsia"/>
        </w:rPr>
        <w:t>核有：（1）111至113年</w:t>
      </w:r>
      <w:r w:rsidR="00353614">
        <w:rPr>
          <w:rFonts w:hint="eastAsia"/>
        </w:rPr>
        <w:t>度</w:t>
      </w:r>
      <w:r>
        <w:rPr>
          <w:rFonts w:hint="eastAsia"/>
        </w:rPr>
        <w:t>輔導未合法旅宿業合法化分別為1家、5家及2家，合法化成效有待提升；（2）持續委託廠商辦理非法旅宿業</w:t>
      </w:r>
      <w:proofErr w:type="gramStart"/>
      <w:r>
        <w:rPr>
          <w:rFonts w:hint="eastAsia"/>
        </w:rPr>
        <w:t>蒐</w:t>
      </w:r>
      <w:proofErr w:type="gramEnd"/>
      <w:r>
        <w:rPr>
          <w:rFonts w:hint="eastAsia"/>
        </w:rPr>
        <w:t>證工作，惟111及</w:t>
      </w:r>
      <w:proofErr w:type="gramStart"/>
      <w:r>
        <w:rPr>
          <w:rFonts w:hint="eastAsia"/>
        </w:rPr>
        <w:t>112</w:t>
      </w:r>
      <w:proofErr w:type="gramEnd"/>
      <w:r>
        <w:rPr>
          <w:rFonts w:hint="eastAsia"/>
        </w:rPr>
        <w:t>年度</w:t>
      </w:r>
      <w:proofErr w:type="gramStart"/>
      <w:r>
        <w:rPr>
          <w:rFonts w:hint="eastAsia"/>
        </w:rPr>
        <w:t>自線上訂房</w:t>
      </w:r>
      <w:proofErr w:type="gramEnd"/>
      <w:r>
        <w:rPr>
          <w:rFonts w:hint="eastAsia"/>
        </w:rPr>
        <w:t>網站發現未</w:t>
      </w:r>
      <w:proofErr w:type="gramStart"/>
      <w:r>
        <w:rPr>
          <w:rFonts w:hint="eastAsia"/>
        </w:rPr>
        <w:t>合法旅宿業者</w:t>
      </w:r>
      <w:proofErr w:type="gramEnd"/>
      <w:r>
        <w:rPr>
          <w:rFonts w:hint="eastAsia"/>
        </w:rPr>
        <w:t>僅計122家，遠低於</w:t>
      </w:r>
      <w:proofErr w:type="gramStart"/>
      <w:r>
        <w:rPr>
          <w:rFonts w:hint="eastAsia"/>
        </w:rPr>
        <w:t>部分線上訂房網之刊登臺</w:t>
      </w:r>
      <w:proofErr w:type="gramEnd"/>
      <w:r>
        <w:rPr>
          <w:rFonts w:hint="eastAsia"/>
        </w:rPr>
        <w:t>中市可供訂房住宿家數約上千家，有待加強</w:t>
      </w:r>
      <w:proofErr w:type="gramStart"/>
      <w:r>
        <w:rPr>
          <w:rFonts w:hint="eastAsia"/>
        </w:rPr>
        <w:t>蒐證線上</w:t>
      </w:r>
      <w:proofErr w:type="gramEnd"/>
      <w:r>
        <w:rPr>
          <w:rFonts w:hint="eastAsia"/>
        </w:rPr>
        <w:t>訂房網</w:t>
      </w:r>
      <w:r w:rsidR="00353614">
        <w:rPr>
          <w:rFonts w:hint="eastAsia"/>
        </w:rPr>
        <w:t>之</w:t>
      </w:r>
      <w:r>
        <w:rPr>
          <w:rFonts w:hint="eastAsia"/>
        </w:rPr>
        <w:t>未合法旅宿業；（3）111至113年度來</w:t>
      </w:r>
      <w:proofErr w:type="gramStart"/>
      <w:r>
        <w:rPr>
          <w:rFonts w:hint="eastAsia"/>
        </w:rPr>
        <w:t>臺</w:t>
      </w:r>
      <w:proofErr w:type="gramEnd"/>
      <w:r>
        <w:rPr>
          <w:rFonts w:hint="eastAsia"/>
        </w:rPr>
        <w:t>中住宿人次分別為739萬餘</w:t>
      </w:r>
      <w:proofErr w:type="gramStart"/>
      <w:r>
        <w:rPr>
          <w:rFonts w:hint="eastAsia"/>
        </w:rPr>
        <w:t>人次、</w:t>
      </w:r>
      <w:proofErr w:type="gramEnd"/>
      <w:r>
        <w:rPr>
          <w:rFonts w:hint="eastAsia"/>
        </w:rPr>
        <w:t>870萬餘人次及893萬餘</w:t>
      </w:r>
      <w:proofErr w:type="gramStart"/>
      <w:r>
        <w:rPr>
          <w:rFonts w:hint="eastAsia"/>
        </w:rPr>
        <w:t>人次，</w:t>
      </w:r>
      <w:proofErr w:type="gramEnd"/>
      <w:r>
        <w:rPr>
          <w:rFonts w:hint="eastAsia"/>
        </w:rPr>
        <w:t>逐年上升，惟委託廠商調查非法旅宿業對象未能參酌各地區非法</w:t>
      </w:r>
      <w:proofErr w:type="gramStart"/>
      <w:r>
        <w:rPr>
          <w:rFonts w:hint="eastAsia"/>
        </w:rPr>
        <w:t>旅宿家</w:t>
      </w:r>
      <w:proofErr w:type="gramEnd"/>
      <w:r>
        <w:rPr>
          <w:rFonts w:hint="eastAsia"/>
        </w:rPr>
        <w:t>數及觀光據點遊客人次調整調查優先次序，且未明確訂定非法民宿解除列管機制；（4）積極推動低碳旅館認證，惟113</w:t>
      </w:r>
      <w:proofErr w:type="gramStart"/>
      <w:r>
        <w:rPr>
          <w:rFonts w:hint="eastAsia"/>
        </w:rPr>
        <w:t>年底獲低碳</w:t>
      </w:r>
      <w:proofErr w:type="gramEnd"/>
      <w:r>
        <w:rPr>
          <w:rFonts w:hint="eastAsia"/>
        </w:rPr>
        <w:t>旅館認證者57家，占合法旅館（含觀光旅館及一般旅館）13.97％，比率偏低，</w:t>
      </w:r>
      <w:proofErr w:type="gramStart"/>
      <w:r>
        <w:rPr>
          <w:rFonts w:hint="eastAsia"/>
        </w:rPr>
        <w:t>且入住</w:t>
      </w:r>
      <w:proofErr w:type="gramEnd"/>
      <w:r>
        <w:rPr>
          <w:rFonts w:hint="eastAsia"/>
        </w:rPr>
        <w:t>低碳旅館人次亦有下滑現象；（5）截至114年6月9日止，</w:t>
      </w:r>
      <w:proofErr w:type="gramStart"/>
      <w:r>
        <w:rPr>
          <w:rFonts w:hint="eastAsia"/>
        </w:rPr>
        <w:t>臺</w:t>
      </w:r>
      <w:proofErr w:type="gramEnd"/>
      <w:r>
        <w:rPr>
          <w:rFonts w:hint="eastAsia"/>
        </w:rPr>
        <w:t>中市環保標章旅館計7家，居六都之末（表1）等情事，經函請檢討改善。據復：</w:t>
      </w:r>
      <w:bookmarkStart w:id="50" w:name="_Hlk200963093"/>
      <w:r>
        <w:rPr>
          <w:rFonts w:hint="eastAsia"/>
        </w:rPr>
        <w:t>（1）</w:t>
      </w:r>
      <w:bookmarkEnd w:id="50"/>
      <w:r>
        <w:rPr>
          <w:rFonts w:hint="eastAsia"/>
        </w:rPr>
        <w:t>將</w:t>
      </w:r>
      <w:proofErr w:type="gramStart"/>
      <w:r>
        <w:rPr>
          <w:rFonts w:hint="eastAsia"/>
        </w:rPr>
        <w:t>研</w:t>
      </w:r>
      <w:proofErr w:type="gramEnd"/>
      <w:r>
        <w:rPr>
          <w:rFonts w:hint="eastAsia"/>
        </w:rPr>
        <w:t>議調配人力增加</w:t>
      </w:r>
      <w:proofErr w:type="gramStart"/>
      <w:r>
        <w:rPr>
          <w:rFonts w:hint="eastAsia"/>
        </w:rPr>
        <w:t>非法旅宿稽查</w:t>
      </w:r>
      <w:proofErr w:type="gramEnd"/>
      <w:r>
        <w:rPr>
          <w:rFonts w:hint="eastAsia"/>
        </w:rPr>
        <w:t>次數，並於稽查時積極勸導業者送件申請登記或停止經營；（2）將持續爭取非法旅宿</w:t>
      </w:r>
      <w:proofErr w:type="gramStart"/>
      <w:r>
        <w:rPr>
          <w:rFonts w:hint="eastAsia"/>
        </w:rPr>
        <w:t>蒐</w:t>
      </w:r>
      <w:proofErr w:type="gramEnd"/>
      <w:r>
        <w:rPr>
          <w:rFonts w:hint="eastAsia"/>
        </w:rPr>
        <w:t>證工作經費，裁處非法業者時，要求於訂房網站下架相關資訊，並向合法業者宣導於刊登廣告應加</w:t>
      </w:r>
      <w:proofErr w:type="gramStart"/>
      <w:r>
        <w:rPr>
          <w:rFonts w:hint="eastAsia"/>
        </w:rPr>
        <w:t>註</w:t>
      </w:r>
      <w:proofErr w:type="gramEnd"/>
      <w:r>
        <w:rPr>
          <w:rFonts w:hint="eastAsia"/>
        </w:rPr>
        <w:t>旅宿業登記證號；（3）將</w:t>
      </w:r>
      <w:proofErr w:type="gramStart"/>
      <w:r>
        <w:rPr>
          <w:rFonts w:hint="eastAsia"/>
        </w:rPr>
        <w:t>研</w:t>
      </w:r>
      <w:proofErr w:type="gramEnd"/>
      <w:r>
        <w:rPr>
          <w:rFonts w:hint="eastAsia"/>
        </w:rPr>
        <w:t>議增加其他地區之稽查次數，並</w:t>
      </w:r>
      <w:proofErr w:type="gramStart"/>
      <w:r>
        <w:rPr>
          <w:rFonts w:hint="eastAsia"/>
        </w:rPr>
        <w:t>研</w:t>
      </w:r>
      <w:proofErr w:type="gramEnd"/>
      <w:r>
        <w:rPr>
          <w:rFonts w:hint="eastAsia"/>
        </w:rPr>
        <w:t>訂非法</w:t>
      </w:r>
      <w:proofErr w:type="gramStart"/>
      <w:r>
        <w:rPr>
          <w:rFonts w:hint="eastAsia"/>
        </w:rPr>
        <w:t>旅宿業經</w:t>
      </w:r>
      <w:proofErr w:type="gramEnd"/>
      <w:r>
        <w:rPr>
          <w:rFonts w:hint="eastAsia"/>
        </w:rPr>
        <w:t>稽查確認已歇業、輔導轉型或執行停止營業手段完成者，經再次複查至少1次，仍無營業跡象者，辦理解除列管之機制；（4）透過媒</w:t>
      </w:r>
      <w:r w:rsidR="00211F96">
        <w:rPr>
          <w:rFonts w:hint="eastAsia"/>
        </w:rPr>
        <w:t>體</w:t>
      </w:r>
      <w:r>
        <w:rPr>
          <w:rFonts w:hint="eastAsia"/>
        </w:rPr>
        <w:t>宣</w:t>
      </w:r>
      <w:r w:rsidR="00211F96">
        <w:rPr>
          <w:rFonts w:hint="eastAsia"/>
        </w:rPr>
        <w:t>導</w:t>
      </w:r>
      <w:r>
        <w:rPr>
          <w:rFonts w:hint="eastAsia"/>
        </w:rPr>
        <w:t>、社群鼓勵民眾入住低碳旅館，並持續與環境保護局合作舉辦相關活動，提升獎品數量或內容，增加民眾入住誘</w:t>
      </w:r>
      <w:r>
        <w:rPr>
          <w:rFonts w:hint="eastAsia"/>
        </w:rPr>
        <w:lastRenderedPageBreak/>
        <w:t>因；（5）將依</w:t>
      </w:r>
      <w:proofErr w:type="gramStart"/>
      <w:r>
        <w:rPr>
          <w:rFonts w:hint="eastAsia"/>
        </w:rPr>
        <w:t>臺</w:t>
      </w:r>
      <w:proofErr w:type="gramEnd"/>
      <w:r>
        <w:rPr>
          <w:rFonts w:hint="eastAsia"/>
        </w:rPr>
        <w:t>中市永</w:t>
      </w:r>
      <w:proofErr w:type="gramStart"/>
      <w:r>
        <w:rPr>
          <w:rFonts w:hint="eastAsia"/>
        </w:rPr>
        <w:t>續淨零</w:t>
      </w:r>
      <w:proofErr w:type="gramEnd"/>
      <w:r>
        <w:rPr>
          <w:rFonts w:hint="eastAsia"/>
        </w:rPr>
        <w:t>自治條例規定訂定旅館業者取得環保標章之獎勵辦法，以鼓勵業者積極取得相關認證。</w:t>
      </w:r>
    </w:p>
    <w:p w14:paraId="681EE990" w14:textId="77777777" w:rsidR="00E07C3F" w:rsidRDefault="00E07C3F" w:rsidP="00E07C3F">
      <w:pPr>
        <w:pStyle w:val="afff0"/>
        <w:spacing w:line="480" w:lineRule="exact"/>
        <w:ind w:firstLineChars="300" w:firstLine="841"/>
      </w:pPr>
      <w:r>
        <w:rPr>
          <w:rFonts w:hint="eastAsia"/>
        </w:rPr>
        <w:t>2.整建優化休閒型自行車道，提供民眾優質騎乘環境，惟未公告公共意外責任險資訊，監視器設置地點有待提升，自行車道陳情件數頻仍及石岡旅客服務中心管理待加強等，允宜檢討改善，以維護遊客安全及提升服務品質。</w:t>
      </w:r>
    </w:p>
    <w:p w14:paraId="04F33998" w14:textId="77432B62" w:rsidR="00E07C3F" w:rsidRDefault="00FE5E80" w:rsidP="00E07C3F">
      <w:pPr>
        <w:pStyle w:val="affe"/>
        <w:spacing w:line="464" w:lineRule="exact"/>
        <w:ind w:firstLine="480"/>
        <w:rPr>
          <w:kern w:val="0"/>
        </w:rPr>
      </w:pPr>
      <w:r>
        <w:rPr>
          <w:rFonts w:hint="eastAsia"/>
          <w:noProof/>
        </w:rPr>
        <mc:AlternateContent>
          <mc:Choice Requires="wps">
            <w:drawing>
              <wp:anchor distT="45720" distB="45720" distL="114300" distR="114300" simplePos="0" relativeHeight="251631616" behindDoc="0" locked="0" layoutInCell="1" allowOverlap="1" wp14:anchorId="27A6871E" wp14:editId="5A6CEB39">
                <wp:simplePos x="0" y="0"/>
                <wp:positionH relativeFrom="column">
                  <wp:posOffset>5866130</wp:posOffset>
                </wp:positionH>
                <wp:positionV relativeFrom="paragraph">
                  <wp:posOffset>4573270</wp:posOffset>
                </wp:positionV>
                <wp:extent cx="485140" cy="350520"/>
                <wp:effectExtent l="0" t="0" r="0" b="0"/>
                <wp:wrapSquare wrapText="bothSides"/>
                <wp:docPr id="270167644" name="文字方塊 270167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140" cy="350520"/>
                        </a:xfrm>
                        <a:prstGeom prst="rect">
                          <a:avLst/>
                        </a:prstGeom>
                        <a:noFill/>
                        <a:ln>
                          <a:noFill/>
                        </a:ln>
                      </wps:spPr>
                      <wps:txbx>
                        <w:txbxContent>
                          <w:p w14:paraId="55002270" w14:textId="77777777" w:rsidR="00E07C3F" w:rsidRDefault="00E07C3F" w:rsidP="00E07C3F">
                            <w:pPr>
                              <w:rPr>
                                <w:rFonts w:ascii="標楷體" w:eastAsia="標楷體" w:hAnsi="標楷體"/>
                                <w:sz w:val="20"/>
                              </w:rPr>
                            </w:pPr>
                            <w:r>
                              <w:rPr>
                                <w:rFonts w:ascii="標楷體" w:eastAsia="標楷體" w:hAnsi="標楷體" w:hint="eastAsia"/>
                                <w:sz w:val="20"/>
                              </w:rPr>
                              <w:t>年度</w:t>
                            </w:r>
                          </w:p>
                        </w:txbxContent>
                      </wps:txbx>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7A6871E" id="文字方塊 270167644" o:spid="_x0000_s1154" type="#_x0000_t202" style="position:absolute;left:0;text-align:left;margin-left:461.9pt;margin-top:360.1pt;width:38.2pt;height:27.6pt;z-index:2516316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" filled="f" stroked="f">
                <v:textbox>
                  <w:txbxContent>
                    <w:p w14:paraId="55002270" w14:textId="77777777" w:rsidR="00E07C3F" w:rsidRDefault="00E07C3F" w:rsidP="00E07C3F">
                      <w:pPr>
                        <w:rPr>
                          <w:rFonts w:ascii="標楷體" w:eastAsia="標楷體" w:hAnsi="標楷體"/>
                          <w:sz w:val="20"/>
                        </w:rPr>
                      </w:pPr>
                      <w:r>
                        <w:rPr>
                          <w:rFonts w:ascii="標楷體" w:eastAsia="標楷體" w:hAnsi="標楷體" w:hint="eastAsia"/>
                          <w:sz w:val="20"/>
                        </w:rPr>
                        <w:t>年度</w:t>
                      </w:r>
                    </w:p>
                  </w:txbxContent>
                </v:textbox>
                <w10:wrap type="square"/>
              </v:shape>
            </w:pict>
          </mc:Fallback>
        </mc:AlternateContent>
      </w:r>
      <w:r w:rsidR="00A71424">
        <w:rPr>
          <w:rFonts w:hint="eastAsia"/>
          <w:noProof/>
        </w:rPr>
        <mc:AlternateContent>
          <mc:Choice Requires="wps">
            <w:drawing>
              <wp:anchor distT="45720" distB="45720" distL="114300" distR="114300" simplePos="0" relativeHeight="251630592" behindDoc="0" locked="0" layoutInCell="1" allowOverlap="1" wp14:anchorId="4D30DB04" wp14:editId="1F88E1D2">
                <wp:simplePos x="0" y="0"/>
                <wp:positionH relativeFrom="column">
                  <wp:posOffset>3770630</wp:posOffset>
                </wp:positionH>
                <wp:positionV relativeFrom="paragraph">
                  <wp:posOffset>2479040</wp:posOffset>
                </wp:positionV>
                <wp:extent cx="2597150" cy="379730"/>
                <wp:effectExtent l="0" t="0" r="0" b="1270"/>
                <wp:wrapSquare wrapText="bothSides"/>
                <wp:docPr id="1597045288" name="文字方塊 1597045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0" cy="379730"/>
                        </a:xfrm>
                        <a:prstGeom prst="rect">
                          <a:avLst/>
                        </a:prstGeom>
                        <a:solidFill>
                          <a:srgbClr val="FFFFFF"/>
                        </a:solidFill>
                        <a:ln w="9525">
                          <a:noFill/>
                          <a:miter lim="800000"/>
                          <a:headEnd/>
                          <a:tailEnd/>
                        </a:ln>
                      </wps:spPr>
                      <wps:txbx>
                        <w:txbxContent>
                          <w:p w14:paraId="11DD396C" w14:textId="5EE33EB2" w:rsidR="00E07C3F" w:rsidRDefault="00E07C3F" w:rsidP="00E07C3F">
                            <w:pPr>
                              <w:rPr>
                                <w:rFonts w:ascii="標楷體" w:eastAsia="標楷體" w:hAnsi="標楷體"/>
                                <w:b/>
                                <w:bCs/>
                                <w:color w:val="0D0D0D" w:themeColor="text1" w:themeTint="F2"/>
                              </w:rPr>
                            </w:pPr>
                            <w:r>
                              <w:rPr>
                                <w:rFonts w:ascii="標楷體" w:eastAsia="標楷體" w:hAnsi="標楷體" w:hint="eastAsia"/>
                                <w:b/>
                                <w:bCs/>
                                <w:color w:val="0D0D0D" w:themeColor="text1" w:themeTint="F2"/>
                              </w:rPr>
                              <w:t>圖1  休閒型自行車道</w:t>
                            </w:r>
                            <w:r w:rsidR="00A71424">
                              <w:rPr>
                                <w:rFonts w:ascii="標楷體" w:eastAsia="標楷體" w:hAnsi="標楷體" w:hint="eastAsia"/>
                                <w:b/>
                                <w:bCs/>
                                <w:color w:val="0D0D0D" w:themeColor="text1" w:themeTint="F2"/>
                              </w:rPr>
                              <w:t>新增</w:t>
                            </w:r>
                            <w:r>
                              <w:rPr>
                                <w:rFonts w:ascii="標楷體" w:eastAsia="標楷體" w:hAnsi="標楷體" w:hint="eastAsia"/>
                                <w:b/>
                                <w:bCs/>
                                <w:color w:val="0D0D0D" w:themeColor="text1" w:themeTint="F2"/>
                              </w:rPr>
                              <w:t>認養處數</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30DB04" id="文字方塊 1597045288" o:spid="_x0000_s1155" type="#_x0000_t202" style="position:absolute;left:0;text-align:left;margin-left:296.9pt;margin-top:195.2pt;width:204.5pt;height:29.9pt;z-index:2516305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" stroked="f">
                <v:textbox>
                  <w:txbxContent>
                    <w:p w14:paraId="11DD396C" w14:textId="5EE33EB2" w:rsidR="00E07C3F" w:rsidRDefault="00E07C3F" w:rsidP="00E07C3F">
                      <w:pPr>
                        <w:rPr>
                          <w:rFonts w:ascii="標楷體" w:eastAsia="標楷體" w:hAnsi="標楷體"/>
                          <w:b/>
                          <w:bCs/>
                          <w:color w:val="0D0D0D" w:themeColor="text1" w:themeTint="F2"/>
                        </w:rPr>
                      </w:pPr>
                      <w:r>
                        <w:rPr>
                          <w:rFonts w:ascii="標楷體" w:eastAsia="標楷體" w:hAnsi="標楷體" w:hint="eastAsia"/>
                          <w:b/>
                          <w:bCs/>
                          <w:color w:val="0D0D0D" w:themeColor="text1" w:themeTint="F2"/>
                        </w:rPr>
                        <w:t>圖1  休閒型自行車道</w:t>
                      </w:r>
                      <w:r w:rsidR="00A71424">
                        <w:rPr>
                          <w:rFonts w:ascii="標楷體" w:eastAsia="標楷體" w:hAnsi="標楷體" w:hint="eastAsia"/>
                          <w:b/>
                          <w:bCs/>
                          <w:color w:val="0D0D0D" w:themeColor="text1" w:themeTint="F2"/>
                        </w:rPr>
                        <w:t>新增</w:t>
                      </w:r>
                      <w:r>
                        <w:rPr>
                          <w:rFonts w:ascii="標楷體" w:eastAsia="標楷體" w:hAnsi="標楷體" w:hint="eastAsia"/>
                          <w:b/>
                          <w:bCs/>
                          <w:color w:val="0D0D0D" w:themeColor="text1" w:themeTint="F2"/>
                        </w:rPr>
                        <w:t>認養處數</w:t>
                      </w:r>
                    </w:p>
                  </w:txbxContent>
                </v:textbox>
                <w10:wrap type="square"/>
              </v:shape>
            </w:pict>
          </mc:Fallback>
        </mc:AlternateContent>
      </w:r>
      <w:r w:rsidR="00A71424">
        <w:rPr>
          <w:rFonts w:hint="eastAsia"/>
          <w:noProof/>
        </w:rPr>
        <mc:AlternateContent>
          <mc:Choice Requires="wps">
            <w:drawing>
              <wp:anchor distT="45720" distB="45720" distL="114300" distR="114300" simplePos="0" relativeHeight="251634688" behindDoc="0" locked="0" layoutInCell="1" allowOverlap="1" wp14:anchorId="7D210EE6" wp14:editId="614BEF48">
                <wp:simplePos x="0" y="0"/>
                <wp:positionH relativeFrom="column">
                  <wp:posOffset>3696970</wp:posOffset>
                </wp:positionH>
                <wp:positionV relativeFrom="paragraph">
                  <wp:posOffset>2875280</wp:posOffset>
                </wp:positionV>
                <wp:extent cx="356235" cy="371475"/>
                <wp:effectExtent l="0" t="0" r="0" b="9525"/>
                <wp:wrapSquare wrapText="bothSides"/>
                <wp:docPr id="1988677989" name="文字方塊 19886779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 cy="371475"/>
                        </a:xfrm>
                        <a:prstGeom prst="rect">
                          <a:avLst/>
                        </a:prstGeom>
                        <a:noFill/>
                        <a:ln>
                          <a:noFill/>
                        </a:ln>
                      </wps:spPr>
                      <wps:txbx>
                        <w:txbxContent>
                          <w:p w14:paraId="1C710F80" w14:textId="77777777" w:rsidR="00E07C3F" w:rsidRDefault="00E07C3F" w:rsidP="00E07C3F">
                            <w:pPr>
                              <w:rPr>
                                <w:rFonts w:ascii="標楷體" w:eastAsia="標楷體" w:hAnsi="標楷體"/>
                                <w:sz w:val="20"/>
                              </w:rPr>
                            </w:pPr>
                            <w:r>
                              <w:rPr>
                                <w:rFonts w:ascii="標楷體" w:eastAsia="標楷體" w:hAnsi="標楷體" w:hint="eastAsia"/>
                                <w:sz w:val="20"/>
                              </w:rPr>
                              <w:t>處</w:t>
                            </w:r>
                          </w:p>
                        </w:txbxContent>
                      </wps:txbx>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210EE6" id="文字方塊 1988677989" o:spid="_x0000_s1156" type="#_x0000_t202" style="position:absolute;left:0;text-align:left;margin-left:291.1pt;margin-top:226.4pt;width:28.05pt;height:29.25pt;z-index:2516346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" filled="f" stroked="f">
                <v:textbox>
                  <w:txbxContent>
                    <w:p w14:paraId="1C710F80" w14:textId="77777777" w:rsidR="00E07C3F" w:rsidRDefault="00E07C3F" w:rsidP="00E07C3F">
                      <w:pPr>
                        <w:rPr>
                          <w:rFonts w:ascii="標楷體" w:eastAsia="標楷體" w:hAnsi="標楷體"/>
                          <w:sz w:val="20"/>
                        </w:rPr>
                      </w:pPr>
                      <w:r>
                        <w:rPr>
                          <w:rFonts w:ascii="標楷體" w:eastAsia="標楷體" w:hAnsi="標楷體" w:hint="eastAsia"/>
                          <w:sz w:val="20"/>
                        </w:rPr>
                        <w:t>處</w:t>
                      </w:r>
                    </w:p>
                  </w:txbxContent>
                </v:textbox>
                <w10:wrap type="square"/>
              </v:shape>
            </w:pict>
          </mc:Fallback>
        </mc:AlternateContent>
      </w:r>
      <w:r w:rsidR="00353614">
        <w:rPr>
          <w:rFonts w:hint="eastAsia"/>
          <w:noProof/>
        </w:rPr>
        <mc:AlternateContent>
          <mc:Choice Requires="wps">
            <w:drawing>
              <wp:anchor distT="45720" distB="45720" distL="114300" distR="114300" simplePos="0" relativeHeight="251627520" behindDoc="0" locked="0" layoutInCell="1" allowOverlap="1" wp14:anchorId="01DB149E" wp14:editId="39278DA0">
                <wp:simplePos x="0" y="0"/>
                <wp:positionH relativeFrom="column">
                  <wp:posOffset>3688080</wp:posOffset>
                </wp:positionH>
                <wp:positionV relativeFrom="paragraph">
                  <wp:posOffset>4834255</wp:posOffset>
                </wp:positionV>
                <wp:extent cx="2780030" cy="370840"/>
                <wp:effectExtent l="0" t="0" r="1270" b="0"/>
                <wp:wrapSquare wrapText="bothSides"/>
                <wp:docPr id="1406016812" name="文字方塊 14060168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0030" cy="370840"/>
                        </a:xfrm>
                        <a:prstGeom prst="rect">
                          <a:avLst/>
                        </a:prstGeom>
                        <a:solidFill>
                          <a:srgbClr val="FFFFFF"/>
                        </a:solidFill>
                        <a:ln w="9525">
                          <a:noFill/>
                          <a:miter lim="800000"/>
                          <a:headEnd/>
                          <a:tailEnd/>
                        </a:ln>
                      </wps:spPr>
                      <wps:txbx>
                        <w:txbxContent>
                          <w:p w14:paraId="1EED7ECF" w14:textId="77777777" w:rsidR="00E07C3F" w:rsidRDefault="00E07C3F" w:rsidP="00E07C3F">
                            <w:pPr>
                              <w:rPr>
                                <w:rFonts w:ascii="標楷體" w:eastAsia="標楷體" w:hAnsi="標楷體"/>
                                <w:spacing w:val="-4"/>
                                <w:sz w:val="18"/>
                                <w:szCs w:val="18"/>
                              </w:rPr>
                            </w:pPr>
                            <w:r>
                              <w:rPr>
                                <w:rFonts w:ascii="標楷體" w:eastAsia="標楷體" w:hAnsi="標楷體" w:hint="eastAsia"/>
                                <w:spacing w:val="-4"/>
                                <w:sz w:val="18"/>
                                <w:szCs w:val="18"/>
                              </w:rPr>
                              <w:t>資料來源：整理自</w:t>
                            </w:r>
                            <w:proofErr w:type="gramStart"/>
                            <w:r>
                              <w:rPr>
                                <w:rFonts w:ascii="標楷體" w:eastAsia="標楷體" w:hAnsi="標楷體" w:hint="eastAsia"/>
                                <w:spacing w:val="-4"/>
                                <w:sz w:val="18"/>
                                <w:szCs w:val="18"/>
                              </w:rPr>
                              <w:t>臺</w:t>
                            </w:r>
                            <w:proofErr w:type="gramEnd"/>
                            <w:r>
                              <w:rPr>
                                <w:rFonts w:ascii="標楷體" w:eastAsia="標楷體" w:hAnsi="標楷體" w:hint="eastAsia"/>
                                <w:spacing w:val="-4"/>
                                <w:sz w:val="18"/>
                                <w:szCs w:val="18"/>
                              </w:rPr>
                              <w:t>中市政府觀光旅遊局提供資料。</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1DB149E" id="文字方塊 1406016812" o:spid="_x0000_s1157" type="#_x0000_t202" style="position:absolute;left:0;text-align:left;margin-left:290.4pt;margin-top:380.65pt;width:218.9pt;height:29.2pt;z-index:2516275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" stroked="f">
                <v:textbox style="mso-fit-shape-to-text:t">
                  <w:txbxContent>
                    <w:p w14:paraId="1EED7ECF" w14:textId="77777777" w:rsidR="00E07C3F" w:rsidRDefault="00E07C3F" w:rsidP="00E07C3F">
                      <w:pPr>
                        <w:rPr>
                          <w:rFonts w:ascii="標楷體" w:eastAsia="標楷體" w:hAnsi="標楷體"/>
                          <w:spacing w:val="-4"/>
                          <w:sz w:val="18"/>
                          <w:szCs w:val="18"/>
                        </w:rPr>
                      </w:pPr>
                      <w:r>
                        <w:rPr>
                          <w:rFonts w:ascii="標楷體" w:eastAsia="標楷體" w:hAnsi="標楷體" w:hint="eastAsia"/>
                          <w:spacing w:val="-4"/>
                          <w:sz w:val="18"/>
                          <w:szCs w:val="18"/>
                        </w:rPr>
                        <w:t>資料來源：整理自</w:t>
                      </w:r>
                      <w:proofErr w:type="gramStart"/>
                      <w:r>
                        <w:rPr>
                          <w:rFonts w:ascii="標楷體" w:eastAsia="標楷體" w:hAnsi="標楷體" w:hint="eastAsia"/>
                          <w:spacing w:val="-4"/>
                          <w:sz w:val="18"/>
                          <w:szCs w:val="18"/>
                        </w:rPr>
                        <w:t>臺</w:t>
                      </w:r>
                      <w:proofErr w:type="gramEnd"/>
                      <w:r>
                        <w:rPr>
                          <w:rFonts w:ascii="標楷體" w:eastAsia="標楷體" w:hAnsi="標楷體" w:hint="eastAsia"/>
                          <w:spacing w:val="-4"/>
                          <w:sz w:val="18"/>
                          <w:szCs w:val="18"/>
                        </w:rPr>
                        <w:t>中市政府觀光旅遊局提供資料。</w:t>
                      </w:r>
                    </w:p>
                  </w:txbxContent>
                </v:textbox>
                <w10:wrap type="square"/>
              </v:shape>
            </w:pict>
          </mc:Fallback>
        </mc:AlternateContent>
      </w:r>
      <w:r w:rsidR="00E07C3F">
        <w:rPr>
          <w:rFonts w:hint="eastAsia"/>
          <w:noProof/>
        </w:rPr>
        <w:drawing>
          <wp:anchor distT="0" distB="0" distL="114300" distR="114300" simplePos="0" relativeHeight="251629568" behindDoc="1" locked="0" layoutInCell="1" allowOverlap="1" wp14:anchorId="1E53A920" wp14:editId="3D70FF41">
            <wp:simplePos x="0" y="0"/>
            <wp:positionH relativeFrom="column">
              <wp:posOffset>3694430</wp:posOffset>
            </wp:positionH>
            <wp:positionV relativeFrom="paragraph">
              <wp:posOffset>2973070</wp:posOffset>
            </wp:positionV>
            <wp:extent cx="2520315" cy="1920240"/>
            <wp:effectExtent l="0" t="0" r="0" b="3810"/>
            <wp:wrapThrough wrapText="bothSides">
              <wp:wrapPolygon edited="0">
                <wp:start x="0" y="0"/>
                <wp:lineTo x="0" y="21429"/>
                <wp:lineTo x="21388" y="21429"/>
                <wp:lineTo x="21388" y="0"/>
                <wp:lineTo x="0" y="0"/>
              </wp:wrapPolygon>
            </wp:wrapThrough>
            <wp:docPr id="1525490150" name="圖表 1525490150">
              <a:extLst xmlns:a="http://schemas.openxmlformats.org/drawingml/2006/main">
                <a:ext uri="{FF2B5EF4-FFF2-40B4-BE49-F238E27FC236}">
                  <a16:creationId xmlns:a16="http://schemas.microsoft.com/office/drawing/2014/main" id="{914B61CE-BD2B-E267-B8E8-8DBF475BB45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14:sizeRelH relativeFrom="margin">
              <wp14:pctWidth>0</wp14:pctWidth>
            </wp14:sizeRelH>
            <wp14:sizeRelV relativeFrom="page">
              <wp14:pctHeight>0</wp14:pctHeight>
            </wp14:sizeRelV>
          </wp:anchor>
        </w:drawing>
      </w:r>
      <w:r w:rsidR="00E07C3F">
        <w:rPr>
          <w:rFonts w:hint="eastAsia"/>
          <w:kern w:val="0"/>
        </w:rPr>
        <w:t>臺灣永續發展具體目標12.b揭示，推動永續觀光發展，引導觀光產業提供綠色、在地等旅遊模式，打造臺灣永續觀光環境與提升產業價值；2023</w:t>
      </w:r>
      <w:proofErr w:type="gramStart"/>
      <w:r w:rsidR="00E07C3F">
        <w:rPr>
          <w:rFonts w:hint="eastAsia"/>
          <w:kern w:val="0"/>
        </w:rPr>
        <w:t>臺</w:t>
      </w:r>
      <w:proofErr w:type="gramEnd"/>
      <w:r w:rsidR="00E07C3F">
        <w:rPr>
          <w:rFonts w:hint="eastAsia"/>
          <w:kern w:val="0"/>
        </w:rPr>
        <w:t xml:space="preserve">中市自願檢視報告2.0 SDG 11永續城市，具體目標11.2 </w:t>
      </w:r>
      <w:r w:rsidR="00A71424">
        <w:rPr>
          <w:rFonts w:hint="eastAsia"/>
          <w:kern w:val="0"/>
        </w:rPr>
        <w:t>揭示</w:t>
      </w:r>
      <w:r w:rsidR="00E07C3F">
        <w:rPr>
          <w:rFonts w:hint="eastAsia"/>
          <w:kern w:val="0"/>
        </w:rPr>
        <w:t>整建休閒型自行車道</w:t>
      </w:r>
      <w:proofErr w:type="gramStart"/>
      <w:r w:rsidR="00E07C3F">
        <w:rPr>
          <w:rFonts w:hint="eastAsia"/>
          <w:kern w:val="0"/>
        </w:rPr>
        <w:t>優化條</w:t>
      </w:r>
      <w:proofErr w:type="gramEnd"/>
      <w:r w:rsidR="00E07C3F">
        <w:rPr>
          <w:rFonts w:hint="eastAsia"/>
          <w:kern w:val="0"/>
        </w:rPr>
        <w:t>數比例，針對</w:t>
      </w:r>
      <w:proofErr w:type="gramStart"/>
      <w:r w:rsidR="00E07C3F">
        <w:rPr>
          <w:rFonts w:hint="eastAsia"/>
          <w:kern w:val="0"/>
        </w:rPr>
        <w:t>臺</w:t>
      </w:r>
      <w:proofErr w:type="gramEnd"/>
      <w:r w:rsidR="00E07C3F">
        <w:rPr>
          <w:rFonts w:hint="eastAsia"/>
          <w:kern w:val="0"/>
        </w:rPr>
        <w:t>中市2020年權管53條休閒型自行車道為基準，進行優化（新建、整建、修建），114年中期目標為15％。截至113年底止，觀光旅遊局經管休閒型自行車道計57條，全長525.43公里，依路權型式分為專用自行車道17條、部分專用自行車道34條及混用自行車道6條。該局為提升休閒型自行車道服務品質，已於東豐自行車道設置石岡旅客服務中心，自112年12月起委外經營管理。經查執行情形，核有：（1）</w:t>
      </w:r>
      <w:proofErr w:type="gramStart"/>
      <w:r w:rsidR="00E07C3F">
        <w:rPr>
          <w:rFonts w:hint="eastAsia"/>
          <w:kern w:val="0"/>
        </w:rPr>
        <w:t>113</w:t>
      </w:r>
      <w:proofErr w:type="gramEnd"/>
      <w:r w:rsidR="00E07C3F">
        <w:rPr>
          <w:rFonts w:hint="eastAsia"/>
          <w:kern w:val="0"/>
        </w:rPr>
        <w:t>年度為確保民眾騎乘自行車安全，</w:t>
      </w:r>
      <w:proofErr w:type="gramStart"/>
      <w:r w:rsidR="00E07C3F">
        <w:rPr>
          <w:rFonts w:hint="eastAsia"/>
          <w:kern w:val="0"/>
        </w:rPr>
        <w:t>於潭雅神</w:t>
      </w:r>
      <w:proofErr w:type="gramEnd"/>
      <w:r w:rsidR="00E07C3F">
        <w:rPr>
          <w:rFonts w:hint="eastAsia"/>
          <w:kern w:val="0"/>
        </w:rPr>
        <w:t>綠園道等8條自行車道投保公有設施公共意外責任險，惟未公開保險資訊；（2）</w:t>
      </w:r>
      <w:proofErr w:type="gramStart"/>
      <w:r w:rsidR="00E07C3F">
        <w:rPr>
          <w:rFonts w:hint="eastAsia"/>
          <w:kern w:val="0"/>
        </w:rPr>
        <w:t>於潭雅神</w:t>
      </w:r>
      <w:proofErr w:type="gramEnd"/>
      <w:r w:rsidR="00E07C3F">
        <w:rPr>
          <w:rFonts w:hint="eastAsia"/>
          <w:kern w:val="0"/>
        </w:rPr>
        <w:t>綠園道、東豐及</w:t>
      </w:r>
      <w:proofErr w:type="gramStart"/>
      <w:r w:rsidR="00E07C3F">
        <w:rPr>
          <w:rFonts w:hint="eastAsia"/>
          <w:kern w:val="0"/>
        </w:rPr>
        <w:t>后</w:t>
      </w:r>
      <w:proofErr w:type="gramEnd"/>
      <w:r w:rsidR="00E07C3F">
        <w:rPr>
          <w:rFonts w:hint="eastAsia"/>
          <w:kern w:val="0"/>
        </w:rPr>
        <w:t>豐自行車道建置監視（含車牌辨識）錄影系統（下稱監視器），以保障遊客安全，惟部分交通事故件數較多之自行車道路口尚未設置監視器；（3）</w:t>
      </w:r>
      <w:proofErr w:type="gramStart"/>
      <w:r w:rsidR="00E07C3F">
        <w:rPr>
          <w:rFonts w:hint="eastAsia"/>
          <w:kern w:val="0"/>
        </w:rPr>
        <w:t>111</w:t>
      </w:r>
      <w:proofErr w:type="gramEnd"/>
      <w:r w:rsidR="00E07C3F">
        <w:rPr>
          <w:rFonts w:hint="eastAsia"/>
          <w:kern w:val="0"/>
        </w:rPr>
        <w:t>年度至113年8月底止1999人民陳情專線件數有關自行車道（含綠園道）案件計59</w:t>
      </w:r>
      <w:r w:rsidR="00C21013">
        <w:rPr>
          <w:rFonts w:hint="eastAsia"/>
          <w:kern w:val="0"/>
        </w:rPr>
        <w:t>5</w:t>
      </w:r>
      <w:r w:rsidR="00E07C3F">
        <w:rPr>
          <w:rFonts w:hint="eastAsia"/>
          <w:kern w:val="0"/>
        </w:rPr>
        <w:t>件，惟未定期辦理陳情案件分析及自我檢核作業；（4）石岡旅客服務中心委外經營廠商尚未訂定服務中心管理及使用措施，</w:t>
      </w:r>
      <w:proofErr w:type="gramStart"/>
      <w:r w:rsidR="00E07C3F">
        <w:rPr>
          <w:rFonts w:hint="eastAsia"/>
          <w:kern w:val="0"/>
        </w:rPr>
        <w:t>間有設備</w:t>
      </w:r>
      <w:proofErr w:type="gramEnd"/>
      <w:r w:rsidR="00E07C3F">
        <w:rPr>
          <w:rFonts w:hint="eastAsia"/>
          <w:kern w:val="0"/>
        </w:rPr>
        <w:t>損壞及飲水機未定期更換</w:t>
      </w:r>
      <w:proofErr w:type="gramStart"/>
      <w:r w:rsidR="00E07C3F">
        <w:rPr>
          <w:rFonts w:hint="eastAsia"/>
          <w:kern w:val="0"/>
        </w:rPr>
        <w:t>濾</w:t>
      </w:r>
      <w:r>
        <w:rPr>
          <w:rFonts w:hint="eastAsia"/>
          <w:kern w:val="0"/>
        </w:rPr>
        <w:t>芯</w:t>
      </w:r>
      <w:r w:rsidR="00E07C3F">
        <w:rPr>
          <w:rFonts w:hint="eastAsia"/>
          <w:kern w:val="0"/>
        </w:rPr>
        <w:t>等未周</w:t>
      </w:r>
      <w:proofErr w:type="gramEnd"/>
      <w:r w:rsidR="00E07C3F">
        <w:rPr>
          <w:rFonts w:hint="eastAsia"/>
          <w:kern w:val="0"/>
        </w:rPr>
        <w:t>妥情形；（5）已推動民間認養自行車道公共設施，截至113年底止，轄管57條自行車道，其中3條自行車道計13處由民間團體認養，認養處數成長趨緩（圖1）等情事，經函請檢討改善。據復：（1）已於自行車道現場張貼投保公共意外責任險公告；（2）將評估新設及調整監視器地點之可行性及需求性，視經費逐年改善；（3）將定期巡查自行車道環境清潔，及加強陳情案件質量分析報告及自我評核作業，據以</w:t>
      </w:r>
      <w:proofErr w:type="gramStart"/>
      <w:r w:rsidR="00E07C3F">
        <w:rPr>
          <w:rFonts w:hint="eastAsia"/>
          <w:kern w:val="0"/>
        </w:rPr>
        <w:t>研</w:t>
      </w:r>
      <w:proofErr w:type="gramEnd"/>
      <w:r w:rsidR="00E07C3F">
        <w:rPr>
          <w:rFonts w:hint="eastAsia"/>
          <w:kern w:val="0"/>
        </w:rPr>
        <w:t>擬改善作為；（4）廠商已函送</w:t>
      </w:r>
      <w:proofErr w:type="gramStart"/>
      <w:r w:rsidR="00E07C3F">
        <w:rPr>
          <w:rFonts w:hint="eastAsia"/>
          <w:kern w:val="0"/>
        </w:rPr>
        <w:t>石岡旅服中心</w:t>
      </w:r>
      <w:proofErr w:type="gramEnd"/>
      <w:r w:rsidR="00E07C3F">
        <w:rPr>
          <w:rFonts w:hint="eastAsia"/>
          <w:kern w:val="0"/>
        </w:rPr>
        <w:t>使用管理辦法，並經該局於114年4月同意，另已督促廠商落實設備維護管理，並將依契約及相關規定進行查核；（5）已於現場張貼公告推動民間認養，以共同妥善維護自行車道設施安全與環境品質。</w:t>
      </w:r>
    </w:p>
    <w:p w14:paraId="01F52E80" w14:textId="77777777" w:rsidR="00E07C3F" w:rsidRDefault="00E07C3F" w:rsidP="00E07C3F">
      <w:pPr>
        <w:pStyle w:val="afff0"/>
        <w:spacing w:line="520" w:lineRule="exact"/>
        <w:ind w:firstLineChars="300" w:firstLine="841"/>
      </w:pPr>
      <w:r>
        <w:rPr>
          <w:rFonts w:hint="eastAsia"/>
        </w:rPr>
        <w:lastRenderedPageBreak/>
        <w:t>3.</w:t>
      </w:r>
      <w:r>
        <w:rPr>
          <w:rFonts w:hint="eastAsia"/>
          <w:spacing w:val="-2"/>
        </w:rPr>
        <w:t>持續改善登山步道環境設施，營造</w:t>
      </w:r>
      <w:proofErr w:type="gramStart"/>
      <w:r>
        <w:rPr>
          <w:rFonts w:hint="eastAsia"/>
          <w:spacing w:val="-2"/>
        </w:rPr>
        <w:t>安全郊</w:t>
      </w:r>
      <w:proofErr w:type="gramEnd"/>
      <w:r>
        <w:rPr>
          <w:rFonts w:hint="eastAsia"/>
          <w:spacing w:val="-2"/>
        </w:rPr>
        <w:t>山遊憩空間</w:t>
      </w:r>
      <w:r>
        <w:rPr>
          <w:rFonts w:hint="eastAsia"/>
        </w:rPr>
        <w:t>，惟</w:t>
      </w:r>
      <w:r>
        <w:rPr>
          <w:rFonts w:hint="eastAsia"/>
          <w:spacing w:val="-2"/>
        </w:rPr>
        <w:t>設施損壞待修復之處頗多</w:t>
      </w:r>
      <w:r>
        <w:rPr>
          <w:rFonts w:hint="eastAsia"/>
        </w:rPr>
        <w:t>，</w:t>
      </w:r>
      <w:proofErr w:type="gramStart"/>
      <w:r>
        <w:rPr>
          <w:rFonts w:hint="eastAsia"/>
        </w:rPr>
        <w:t>間有區公所</w:t>
      </w:r>
      <w:proofErr w:type="gramEnd"/>
      <w:r>
        <w:rPr>
          <w:rFonts w:hint="eastAsia"/>
        </w:rPr>
        <w:t>未落實</w:t>
      </w:r>
      <w:r>
        <w:rPr>
          <w:rFonts w:cs="細明體" w:hint="eastAsia"/>
        </w:rPr>
        <w:t>巡查回報，兒童遊戲設施無檢驗合格文件，尚待</w:t>
      </w:r>
      <w:r>
        <w:rPr>
          <w:rFonts w:hint="eastAsia"/>
        </w:rPr>
        <w:t>建置全市登山步道資訊等情事，允宜檢討改善，</w:t>
      </w:r>
      <w:r>
        <w:rPr>
          <w:rFonts w:hint="eastAsia"/>
          <w:spacing w:val="-2"/>
        </w:rPr>
        <w:t>以保障民眾使用安全</w:t>
      </w:r>
      <w:r>
        <w:rPr>
          <w:rFonts w:hint="eastAsia"/>
        </w:rPr>
        <w:t>。</w:t>
      </w:r>
    </w:p>
    <w:p w14:paraId="36059368" w14:textId="77777777" w:rsidR="00E07C3F" w:rsidRDefault="00E07C3F" w:rsidP="00E07C3F">
      <w:pPr>
        <w:pStyle w:val="affe"/>
        <w:spacing w:line="480" w:lineRule="exact"/>
        <w:ind w:firstLine="480"/>
        <w:rPr>
          <w:b/>
          <w:bCs w:val="0"/>
        </w:rPr>
      </w:pPr>
      <w:r w:rsidRPr="00E12CDA">
        <w:rPr>
          <w:rFonts w:hint="eastAsia"/>
          <w:noProof/>
          <w:spacing w:val="2"/>
        </w:rPr>
        <mc:AlternateContent>
          <mc:Choice Requires="wps">
            <w:drawing>
              <wp:anchor distT="0" distB="0" distL="114300" distR="114300" simplePos="0" relativeHeight="251632640" behindDoc="1" locked="0" layoutInCell="1" allowOverlap="1" wp14:anchorId="340B077F" wp14:editId="32FD2912">
                <wp:simplePos x="0" y="0"/>
                <wp:positionH relativeFrom="margin">
                  <wp:posOffset>3695065</wp:posOffset>
                </wp:positionH>
                <wp:positionV relativeFrom="paragraph">
                  <wp:posOffset>922020</wp:posOffset>
                </wp:positionV>
                <wp:extent cx="2661920" cy="3327400"/>
                <wp:effectExtent l="0" t="0" r="5080" b="6350"/>
                <wp:wrapThrough wrapText="bothSides">
                  <wp:wrapPolygon edited="0">
                    <wp:start x="0" y="0"/>
                    <wp:lineTo x="0" y="21518"/>
                    <wp:lineTo x="21487" y="21518"/>
                    <wp:lineTo x="21487" y="0"/>
                    <wp:lineTo x="0" y="0"/>
                  </wp:wrapPolygon>
                </wp:wrapThrough>
                <wp:docPr id="1859758451" name="文字方塊 1859758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1920" cy="3327400"/>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EB4501D" w14:textId="77777777" w:rsidR="00E07C3F" w:rsidRDefault="00E07C3F" w:rsidP="00E07C3F">
                            <w:r>
                              <w:rPr>
                                <w:noProof/>
                                <w:kern w:val="0"/>
                                <w:sz w:val="20"/>
                                <w:szCs w:val="20"/>
                              </w:rPr>
                              <w:drawing>
                                <wp:inline distT="0" distB="0" distL="0" distR="0" wp14:anchorId="1B125035" wp14:editId="289BCC1C">
                                  <wp:extent cx="2470150" cy="1358900"/>
                                  <wp:effectExtent l="0" t="0" r="6350" b="0"/>
                                  <wp:docPr id="1239309234" name="圖片 1239309234"/>
                                  <wp:cNvGraphicFramePr/>
                                  <a:graphic xmlns:a="http://schemas.openxmlformats.org/drawingml/2006/main">
                                    <a:graphicData uri="http://schemas.openxmlformats.org/drawingml/2006/picture">
                                      <pic:pic xmlns:pic="http://schemas.openxmlformats.org/drawingml/2006/picture">
                                        <pic:nvPicPr>
                                          <pic:cNvPr id="1699420781" name="圖片 1"/>
                                          <pic:cNvPicPr/>
                                        </pic:nvPicPr>
                                        <pic:blipFill rotWithShape="1">
                                          <a:blip r:embed="rId52"/>
                                          <a:srcRect t="25790"/>
                                          <a:stretch>
                                            <a:fillRect/>
                                          </a:stretch>
                                        </pic:blipFill>
                                        <pic:spPr bwMode="auto">
                                          <a:xfrm>
                                            <a:off x="0" y="0"/>
                                            <a:ext cx="2468245" cy="1359535"/>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p w14:paraId="56724239" w14:textId="77777777" w:rsidR="00E07C3F" w:rsidRDefault="00E07C3F" w:rsidP="00E07C3F">
                            <w:r>
                              <w:rPr>
                                <w:noProof/>
                                <w:kern w:val="0"/>
                                <w:sz w:val="20"/>
                                <w:szCs w:val="20"/>
                              </w:rPr>
                              <w:drawing>
                                <wp:inline distT="0" distB="0" distL="0" distR="0" wp14:anchorId="7BF21341" wp14:editId="10D99097">
                                  <wp:extent cx="2470150" cy="1320800"/>
                                  <wp:effectExtent l="0" t="0" r="6350" b="0"/>
                                  <wp:docPr id="1239309235" name="圖片 1239309235"/>
                                  <wp:cNvGraphicFramePr/>
                                  <a:graphic xmlns:a="http://schemas.openxmlformats.org/drawingml/2006/main">
                                    <a:graphicData uri="http://schemas.openxmlformats.org/drawingml/2006/picture">
                                      <pic:pic xmlns:pic="http://schemas.openxmlformats.org/drawingml/2006/picture">
                                        <pic:nvPicPr>
                                          <pic:cNvPr id="948081218" name="圖片 1"/>
                                          <pic:cNvPicPr/>
                                        </pic:nvPicPr>
                                        <pic:blipFill rotWithShape="1">
                                          <a:blip r:embed="rId53"/>
                                          <a:srcRect t="29401"/>
                                          <a:stretch>
                                            <a:fillRect/>
                                          </a:stretch>
                                        </pic:blipFill>
                                        <pic:spPr bwMode="auto">
                                          <a:xfrm>
                                            <a:off x="0" y="0"/>
                                            <a:ext cx="2468245" cy="1318895"/>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p w14:paraId="78636ECD" w14:textId="77777777" w:rsidR="00E07C3F" w:rsidRDefault="00E07C3F" w:rsidP="00E07C3F">
                            <w:pPr>
                              <w:jc w:val="center"/>
                              <w:rPr>
                                <w:rFonts w:ascii="標楷體" w:eastAsia="標楷體" w:hAnsi="標楷體"/>
                                <w:b/>
                                <w:bCs/>
                              </w:rPr>
                            </w:pPr>
                            <w:r>
                              <w:rPr>
                                <w:rFonts w:ascii="標楷體" w:eastAsia="標楷體" w:hAnsi="標楷體" w:hint="eastAsia"/>
                                <w:b/>
                                <w:bCs/>
                              </w:rPr>
                              <w:t>有安全疑慮之兒童遊戲設施移除前後</w:t>
                            </w:r>
                          </w:p>
                          <w:p w14:paraId="199EB678" w14:textId="77777777" w:rsidR="00E07C3F" w:rsidRDefault="00E07C3F" w:rsidP="00E07C3F">
                            <w:pPr>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中市政府觀光旅遊局提供</w:t>
                            </w:r>
                            <w:proofErr w:type="gramStart"/>
                            <w:r>
                              <w:rPr>
                                <w:rFonts w:ascii="標楷體" w:eastAsia="標楷體" w:hAnsi="標楷體" w:hint="eastAsia"/>
                                <w:sz w:val="18"/>
                                <w:szCs w:val="18"/>
                              </w:rPr>
                              <w:t>）</w:t>
                            </w:r>
                            <w:proofErr w:type="gramEnd"/>
                          </w:p>
                        </w:txbxContent>
                      </wps:txbx>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0B077F" id="文字方塊 1859758451" o:spid="_x0000_s1158" type="#_x0000_t202" style="position:absolute;left:0;text-align:left;margin-left:290.95pt;margin-top:72.6pt;width:209.6pt;height:262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" fillcolor="white [3201]" stroked="f" strokeweight=".5pt">
                <v:textbox>
                  <w:txbxContent>
                    <w:p w14:paraId="2EB4501D" w14:textId="77777777" w:rsidR="00E07C3F" w:rsidRDefault="00E07C3F" w:rsidP="00E07C3F">
                      <w:r>
                        <w:rPr>
                          <w:noProof/>
                          <w:kern w:val="0"/>
                          <w:sz w:val="20"/>
                          <w:szCs w:val="20"/>
                        </w:rPr>
                        <w:drawing>
                          <wp:inline distT="0" distB="0" distL="0" distR="0" wp14:anchorId="1B125035" wp14:editId="289BCC1C">
                            <wp:extent cx="2470150" cy="1358900"/>
                            <wp:effectExtent l="0" t="0" r="6350" b="0"/>
                            <wp:docPr id="1239309234" name="圖片 1239309234"/>
                            <wp:cNvGraphicFramePr/>
                            <a:graphic xmlns:a="http://schemas.openxmlformats.org/drawingml/2006/main">
                              <a:graphicData uri="http://schemas.openxmlformats.org/drawingml/2006/picture">
                                <pic:pic xmlns:pic="http://schemas.openxmlformats.org/drawingml/2006/picture">
                                  <pic:nvPicPr>
                                    <pic:cNvPr id="1699420781" name="圖片 1"/>
                                    <pic:cNvPicPr/>
                                  </pic:nvPicPr>
                                  <pic:blipFill rotWithShape="1">
                                    <a:blip r:embed="rId52"/>
                                    <a:srcRect t="25790"/>
                                    <a:stretch>
                                      <a:fillRect/>
                                    </a:stretch>
                                  </pic:blipFill>
                                  <pic:spPr bwMode="auto">
                                    <a:xfrm>
                                      <a:off x="0" y="0"/>
                                      <a:ext cx="2468245" cy="1359535"/>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p w14:paraId="56724239" w14:textId="77777777" w:rsidR="00E07C3F" w:rsidRDefault="00E07C3F" w:rsidP="00E07C3F">
                      <w:r>
                        <w:rPr>
                          <w:noProof/>
                          <w:kern w:val="0"/>
                          <w:sz w:val="20"/>
                          <w:szCs w:val="20"/>
                        </w:rPr>
                        <w:drawing>
                          <wp:inline distT="0" distB="0" distL="0" distR="0" wp14:anchorId="7BF21341" wp14:editId="10D99097">
                            <wp:extent cx="2470150" cy="1320800"/>
                            <wp:effectExtent l="0" t="0" r="6350" b="0"/>
                            <wp:docPr id="1239309235" name="圖片 1239309235"/>
                            <wp:cNvGraphicFramePr/>
                            <a:graphic xmlns:a="http://schemas.openxmlformats.org/drawingml/2006/main">
                              <a:graphicData uri="http://schemas.openxmlformats.org/drawingml/2006/picture">
                                <pic:pic xmlns:pic="http://schemas.openxmlformats.org/drawingml/2006/picture">
                                  <pic:nvPicPr>
                                    <pic:cNvPr id="948081218" name="圖片 1"/>
                                    <pic:cNvPicPr/>
                                  </pic:nvPicPr>
                                  <pic:blipFill rotWithShape="1">
                                    <a:blip r:embed="rId53"/>
                                    <a:srcRect t="29401"/>
                                    <a:stretch>
                                      <a:fillRect/>
                                    </a:stretch>
                                  </pic:blipFill>
                                  <pic:spPr bwMode="auto">
                                    <a:xfrm>
                                      <a:off x="0" y="0"/>
                                      <a:ext cx="2468245" cy="1318895"/>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p w14:paraId="78636ECD" w14:textId="77777777" w:rsidR="00E07C3F" w:rsidRDefault="00E07C3F" w:rsidP="00E07C3F">
                      <w:pPr>
                        <w:jc w:val="center"/>
                        <w:rPr>
                          <w:rFonts w:ascii="標楷體" w:eastAsia="標楷體" w:hAnsi="標楷體"/>
                          <w:b/>
                          <w:bCs/>
                        </w:rPr>
                      </w:pPr>
                      <w:r>
                        <w:rPr>
                          <w:rFonts w:ascii="標楷體" w:eastAsia="標楷體" w:hAnsi="標楷體" w:hint="eastAsia"/>
                          <w:b/>
                          <w:bCs/>
                        </w:rPr>
                        <w:t>有安全疑慮之兒童遊戲設施移除前後</w:t>
                      </w:r>
                    </w:p>
                    <w:p w14:paraId="199EB678" w14:textId="77777777" w:rsidR="00E07C3F" w:rsidRDefault="00E07C3F" w:rsidP="00E07C3F">
                      <w:pPr>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中市政府觀光旅遊局提供</w:t>
                      </w:r>
                      <w:proofErr w:type="gramStart"/>
                      <w:r>
                        <w:rPr>
                          <w:rFonts w:ascii="標楷體" w:eastAsia="標楷體" w:hAnsi="標楷體" w:hint="eastAsia"/>
                          <w:sz w:val="18"/>
                          <w:szCs w:val="18"/>
                        </w:rPr>
                        <w:t>）</w:t>
                      </w:r>
                      <w:proofErr w:type="gramEnd"/>
                    </w:p>
                  </w:txbxContent>
                </v:textbox>
                <w10:wrap type="through" anchorx="margin"/>
              </v:shape>
            </w:pict>
          </mc:Fallback>
        </mc:AlternateContent>
      </w:r>
      <w:r w:rsidRPr="00E12CDA">
        <w:rPr>
          <w:rFonts w:hint="eastAsia"/>
          <w:spacing w:val="2"/>
        </w:rPr>
        <w:t>觀光旅遊局為提供民眾優質登山環境，優化步道導</w:t>
      </w:r>
      <w:proofErr w:type="gramStart"/>
      <w:r w:rsidRPr="00E12CDA">
        <w:rPr>
          <w:rFonts w:hint="eastAsia"/>
          <w:spacing w:val="2"/>
        </w:rPr>
        <w:t>覽</w:t>
      </w:r>
      <w:proofErr w:type="gramEnd"/>
      <w:r w:rsidRPr="00E12CDA">
        <w:rPr>
          <w:rFonts w:hint="eastAsia"/>
          <w:spacing w:val="2"/>
        </w:rPr>
        <w:t>指標設施及更新</w:t>
      </w:r>
      <w:proofErr w:type="gramStart"/>
      <w:r w:rsidRPr="00E12CDA">
        <w:rPr>
          <w:rFonts w:hint="eastAsia"/>
          <w:spacing w:val="2"/>
        </w:rPr>
        <w:t>汰</w:t>
      </w:r>
      <w:proofErr w:type="gramEnd"/>
      <w:r w:rsidRPr="00E12CDA">
        <w:rPr>
          <w:rFonts w:hint="eastAsia"/>
          <w:spacing w:val="2"/>
        </w:rPr>
        <w:t>換老舊設施，營造</w:t>
      </w:r>
      <w:proofErr w:type="gramStart"/>
      <w:r w:rsidRPr="00E12CDA">
        <w:rPr>
          <w:rFonts w:hint="eastAsia"/>
          <w:spacing w:val="2"/>
        </w:rPr>
        <w:t>安全郊</w:t>
      </w:r>
      <w:proofErr w:type="gramEnd"/>
      <w:r w:rsidRPr="00E12CDA">
        <w:rPr>
          <w:rFonts w:hint="eastAsia"/>
          <w:spacing w:val="2"/>
        </w:rPr>
        <w:t>山遊憩空間，促進觀光休閒發展，截至113年底止，權管登山步道計有65條，全長113.95公里，其中自行管理22條、委託公所管理41條及農業局管理2條。經查執行情形，核有：</w:t>
      </w:r>
      <w:r w:rsidRPr="00E12CDA">
        <w:rPr>
          <w:rFonts w:hint="eastAsia"/>
          <w:color w:val="000000" w:themeColor="text1"/>
          <w:spacing w:val="2"/>
          <w:lang w:val="x-none"/>
        </w:rPr>
        <w:t>（</w:t>
      </w:r>
      <w:r w:rsidRPr="00E12CDA">
        <w:rPr>
          <w:rFonts w:hint="eastAsia"/>
          <w:spacing w:val="2"/>
        </w:rPr>
        <w:t>1）部分登山步道位於坡地災害</w:t>
      </w:r>
      <w:proofErr w:type="gramStart"/>
      <w:r w:rsidRPr="00E12CDA">
        <w:rPr>
          <w:rFonts w:hint="eastAsia"/>
          <w:spacing w:val="2"/>
        </w:rPr>
        <w:t>潛勢區</w:t>
      </w:r>
      <w:proofErr w:type="gramEnd"/>
      <w:r w:rsidRPr="00E12CDA">
        <w:rPr>
          <w:rFonts w:hint="eastAsia"/>
          <w:spacing w:val="2"/>
        </w:rPr>
        <w:t>，且屢有落石毀損步道設施，影響民眾遊憩安全，有待加強防護設施及防災整備作業；</w:t>
      </w:r>
      <w:r w:rsidRPr="00E12CDA">
        <w:rPr>
          <w:rFonts w:hint="eastAsia"/>
          <w:color w:val="000000" w:themeColor="text1"/>
          <w:spacing w:val="2"/>
          <w:lang w:val="x-none"/>
        </w:rPr>
        <w:t>（</w:t>
      </w:r>
      <w:r w:rsidRPr="00E12CDA">
        <w:rPr>
          <w:rFonts w:hint="eastAsia"/>
          <w:spacing w:val="2"/>
        </w:rPr>
        <w:t>2）連年編列</w:t>
      </w:r>
      <w:proofErr w:type="gramStart"/>
      <w:r w:rsidRPr="00E12CDA">
        <w:rPr>
          <w:rFonts w:hint="eastAsia"/>
          <w:spacing w:val="2"/>
        </w:rPr>
        <w:t>全區步道</w:t>
      </w:r>
      <w:proofErr w:type="gramEnd"/>
      <w:r w:rsidRPr="00E12CDA">
        <w:rPr>
          <w:rFonts w:hint="eastAsia"/>
          <w:spacing w:val="2"/>
        </w:rPr>
        <w:t>設施整建工程經費，惟登山步道設施損壞待修復之處仍頗多，</w:t>
      </w:r>
      <w:r w:rsidRPr="00E12CDA">
        <w:rPr>
          <w:rFonts w:cs="細明體" w:hint="eastAsia"/>
          <w:spacing w:val="2"/>
        </w:rPr>
        <w:t>且部分區公所未落實巡查登山步道及回報損壞情形</w:t>
      </w:r>
      <w:r w:rsidRPr="00E12CDA">
        <w:rPr>
          <w:rFonts w:hint="eastAsia"/>
          <w:spacing w:val="2"/>
        </w:rPr>
        <w:t>；</w:t>
      </w:r>
      <w:r w:rsidRPr="00E12CDA">
        <w:rPr>
          <w:rFonts w:hint="eastAsia"/>
          <w:color w:val="000000" w:themeColor="text1"/>
          <w:spacing w:val="2"/>
          <w:lang w:val="x-none"/>
        </w:rPr>
        <w:t>（</w:t>
      </w:r>
      <w:r w:rsidRPr="00E12CDA">
        <w:rPr>
          <w:rFonts w:hint="eastAsia"/>
          <w:spacing w:val="2"/>
        </w:rPr>
        <w:t>3）以開口契約委託廠商辦理</w:t>
      </w:r>
      <w:r w:rsidRPr="00E12CDA">
        <w:rPr>
          <w:rFonts w:cs="細明體" w:hint="eastAsia"/>
          <w:spacing w:val="2"/>
        </w:rPr>
        <w:t>登山步道休憩及周邊設施整修工程</w:t>
      </w:r>
      <w:r w:rsidRPr="00E12CDA">
        <w:rPr>
          <w:rFonts w:cs="標楷體" w:hint="eastAsia"/>
          <w:spacing w:val="2"/>
        </w:rPr>
        <w:t>，惟部分核銷資料施工照片有雷同之異常情形</w:t>
      </w:r>
      <w:r w:rsidRPr="00E12CDA">
        <w:rPr>
          <w:rFonts w:hint="eastAsia"/>
          <w:spacing w:val="2"/>
        </w:rPr>
        <w:t>；（4）部分登山步道設置兒童遊戲設施，</w:t>
      </w:r>
      <w:proofErr w:type="gramStart"/>
      <w:r w:rsidRPr="00E12CDA">
        <w:rPr>
          <w:rFonts w:hint="eastAsia"/>
          <w:spacing w:val="2"/>
        </w:rPr>
        <w:t>惟查無</w:t>
      </w:r>
      <w:proofErr w:type="gramEnd"/>
      <w:r w:rsidRPr="00E12CDA">
        <w:rPr>
          <w:rFonts w:hint="eastAsia"/>
          <w:spacing w:val="2"/>
        </w:rPr>
        <w:t>檢驗合格文件，亦未設置管理人員辦理定期檢查，影響兒童遊戲安全；（5）建置</w:t>
      </w:r>
      <w:proofErr w:type="gramStart"/>
      <w:r w:rsidRPr="00E12CDA">
        <w:rPr>
          <w:rFonts w:hint="eastAsia"/>
          <w:spacing w:val="2"/>
        </w:rPr>
        <w:t>臺</w:t>
      </w:r>
      <w:proofErr w:type="gramEnd"/>
      <w:r w:rsidRPr="00E12CDA">
        <w:rPr>
          <w:rFonts w:hint="eastAsia"/>
          <w:spacing w:val="2"/>
        </w:rPr>
        <w:t>中觀光旅遊網及大玩</w:t>
      </w:r>
      <w:proofErr w:type="gramStart"/>
      <w:r w:rsidRPr="00E12CDA">
        <w:rPr>
          <w:rFonts w:hint="eastAsia"/>
          <w:spacing w:val="2"/>
        </w:rPr>
        <w:t>臺</w:t>
      </w:r>
      <w:proofErr w:type="gramEnd"/>
      <w:r w:rsidRPr="00E12CDA">
        <w:rPr>
          <w:rFonts w:hint="eastAsia"/>
          <w:spacing w:val="2"/>
        </w:rPr>
        <w:t>中App，推廣</w:t>
      </w:r>
      <w:proofErr w:type="gramStart"/>
      <w:r w:rsidRPr="00E12CDA">
        <w:rPr>
          <w:rFonts w:hint="eastAsia"/>
          <w:spacing w:val="2"/>
        </w:rPr>
        <w:t>臺</w:t>
      </w:r>
      <w:proofErr w:type="gramEnd"/>
      <w:r w:rsidRPr="00E12CDA">
        <w:rPr>
          <w:rFonts w:hint="eastAsia"/>
          <w:spacing w:val="2"/>
        </w:rPr>
        <w:t>中市觀光旅遊，惟尚未完整建置全市登山步道資訊等情事，經函請檢討改善。據復：（1）已請區公所加強</w:t>
      </w:r>
      <w:proofErr w:type="gramStart"/>
      <w:r w:rsidRPr="00E12CDA">
        <w:rPr>
          <w:rFonts w:hint="eastAsia"/>
          <w:spacing w:val="2"/>
        </w:rPr>
        <w:t>巡檢步道</w:t>
      </w:r>
      <w:proofErr w:type="gramEnd"/>
      <w:r w:rsidRPr="00E12CDA">
        <w:rPr>
          <w:rFonts w:hint="eastAsia"/>
          <w:spacing w:val="2"/>
        </w:rPr>
        <w:t>頻率，若有安全疑慮務必先行拉起警戒線措施及公告，並提報該局</w:t>
      </w:r>
      <w:proofErr w:type="gramStart"/>
      <w:r w:rsidRPr="00E12CDA">
        <w:rPr>
          <w:rFonts w:hint="eastAsia"/>
          <w:spacing w:val="2"/>
        </w:rPr>
        <w:t>研</w:t>
      </w:r>
      <w:proofErr w:type="gramEnd"/>
      <w:r w:rsidRPr="00E12CDA">
        <w:rPr>
          <w:rFonts w:hint="eastAsia"/>
          <w:spacing w:val="2"/>
        </w:rPr>
        <w:t>擬強化邊坡防護改善工程，以防範災害發生致登山民眾受傷；(2)因修繕經費有限，定期召開工作會議排列優先</w:t>
      </w:r>
      <w:proofErr w:type="gramStart"/>
      <w:r w:rsidRPr="00E12CDA">
        <w:rPr>
          <w:rFonts w:hint="eastAsia"/>
          <w:spacing w:val="2"/>
        </w:rPr>
        <w:t>順序派工維修</w:t>
      </w:r>
      <w:proofErr w:type="gramEnd"/>
      <w:r w:rsidRPr="00E12CDA">
        <w:rPr>
          <w:rFonts w:hint="eastAsia"/>
          <w:spacing w:val="2"/>
        </w:rPr>
        <w:t>，並加強督促各區公所落實巡查及回報作業；（3）</w:t>
      </w:r>
      <w:r w:rsidRPr="00E12CDA">
        <w:rPr>
          <w:rFonts w:hint="eastAsia"/>
          <w:color w:val="000000" w:themeColor="text1"/>
          <w:spacing w:val="2"/>
          <w:lang w:val="x-none"/>
        </w:rPr>
        <w:t>係施工廠商誤</w:t>
      </w:r>
      <w:proofErr w:type="gramStart"/>
      <w:r w:rsidRPr="00E12CDA">
        <w:rPr>
          <w:rFonts w:hint="eastAsia"/>
          <w:color w:val="000000" w:themeColor="text1"/>
          <w:spacing w:val="2"/>
          <w:lang w:val="x-none"/>
        </w:rPr>
        <w:t>繕</w:t>
      </w:r>
      <w:proofErr w:type="gramEnd"/>
      <w:r w:rsidRPr="00E12CDA">
        <w:rPr>
          <w:rFonts w:hint="eastAsia"/>
          <w:color w:val="000000" w:themeColor="text1"/>
          <w:spacing w:val="2"/>
          <w:lang w:val="x-none"/>
        </w:rPr>
        <w:t>照片</w:t>
      </w:r>
      <w:r w:rsidRPr="00E12CDA">
        <w:rPr>
          <w:rFonts w:hint="eastAsia"/>
          <w:spacing w:val="2"/>
        </w:rPr>
        <w:t>，</w:t>
      </w:r>
      <w:r w:rsidRPr="00E12CDA">
        <w:rPr>
          <w:rFonts w:hint="eastAsia"/>
          <w:color w:val="000000" w:themeColor="text1"/>
          <w:spacing w:val="2"/>
          <w:lang w:val="x-none"/>
        </w:rPr>
        <w:t>已扣罰施工及監造廠商懲罰性違約金計5千元</w:t>
      </w:r>
      <w:r w:rsidRPr="00E12CDA">
        <w:rPr>
          <w:rFonts w:hint="eastAsia"/>
          <w:spacing w:val="2"/>
        </w:rPr>
        <w:t>；（4）因登山步道非合宜兒童遊戲場域，經檢驗結果遊戲設施不符合標準，已</w:t>
      </w:r>
      <w:proofErr w:type="gramStart"/>
      <w:r w:rsidRPr="00E12CDA">
        <w:rPr>
          <w:rFonts w:hint="eastAsia"/>
          <w:spacing w:val="2"/>
        </w:rPr>
        <w:t>將遊具拆除</w:t>
      </w:r>
      <w:proofErr w:type="gramEnd"/>
      <w:r w:rsidRPr="00E12CDA">
        <w:rPr>
          <w:rFonts w:hint="eastAsia"/>
          <w:spacing w:val="2"/>
        </w:rPr>
        <w:t>移置倉庫收存，另覓合宜位置或作為汰舊換新之備件；（5）</w:t>
      </w:r>
      <w:bookmarkStart w:id="51" w:name="_Hlk169436398"/>
      <w:bookmarkEnd w:id="51"/>
      <w:r w:rsidRPr="00E12CDA">
        <w:rPr>
          <w:rFonts w:hint="eastAsia"/>
          <w:spacing w:val="2"/>
        </w:rPr>
        <w:t>已盤點現有圖文資源，將陸續新增及更新網站登山步道資訊，</w:t>
      </w:r>
      <w:proofErr w:type="gramStart"/>
      <w:r w:rsidRPr="00E12CDA">
        <w:rPr>
          <w:rFonts w:hint="eastAsia"/>
          <w:spacing w:val="2"/>
        </w:rPr>
        <w:t>114</w:t>
      </w:r>
      <w:proofErr w:type="gramEnd"/>
      <w:r w:rsidRPr="00E12CDA">
        <w:rPr>
          <w:rFonts w:hint="eastAsia"/>
          <w:spacing w:val="2"/>
        </w:rPr>
        <w:t>年度預計擴充登山步道路線3條，以逐步完善步道資訊。</w:t>
      </w:r>
    </w:p>
    <w:p w14:paraId="0EF4CB63" w14:textId="77777777" w:rsidR="00E07C3F" w:rsidRDefault="00E07C3F" w:rsidP="00E07C3F">
      <w:pPr>
        <w:pStyle w:val="afff0"/>
        <w:spacing w:line="520" w:lineRule="exact"/>
        <w:ind w:firstLineChars="300" w:firstLine="841"/>
        <w:rPr>
          <w:rFonts w:cs="Verdana"/>
          <w:szCs w:val="24"/>
        </w:rPr>
      </w:pPr>
      <w:r>
        <w:rPr>
          <w:rFonts w:hint="eastAsia"/>
        </w:rPr>
        <w:t>4.爭取經費優化大甲鐵</w:t>
      </w:r>
      <w:proofErr w:type="gramStart"/>
      <w:r>
        <w:rPr>
          <w:rFonts w:hint="eastAsia"/>
        </w:rPr>
        <w:t>砧</w:t>
      </w:r>
      <w:proofErr w:type="gramEnd"/>
      <w:r>
        <w:rPr>
          <w:rFonts w:hint="eastAsia"/>
        </w:rPr>
        <w:t>山風景特定區環境，遊客人次已上升，</w:t>
      </w:r>
      <w:proofErr w:type="gramStart"/>
      <w:r>
        <w:rPr>
          <w:rFonts w:hint="eastAsia"/>
        </w:rPr>
        <w:t>惟促參案</w:t>
      </w:r>
      <w:proofErr w:type="gramEnd"/>
      <w:r>
        <w:rPr>
          <w:rFonts w:hint="eastAsia"/>
        </w:rPr>
        <w:t>民間機構提供設施及服務品質不佳，</w:t>
      </w:r>
      <w:proofErr w:type="gramStart"/>
      <w:r>
        <w:rPr>
          <w:rFonts w:hint="eastAsia"/>
        </w:rPr>
        <w:t>迭遭民眾</w:t>
      </w:r>
      <w:proofErr w:type="gramEnd"/>
      <w:r>
        <w:rPr>
          <w:rFonts w:hint="eastAsia"/>
        </w:rPr>
        <w:t>於</w:t>
      </w:r>
      <w:proofErr w:type="gramStart"/>
      <w:r>
        <w:rPr>
          <w:rFonts w:hint="eastAsia"/>
        </w:rPr>
        <w:t>網路負評</w:t>
      </w:r>
      <w:proofErr w:type="gramEnd"/>
      <w:r>
        <w:rPr>
          <w:rFonts w:hint="eastAsia"/>
        </w:rPr>
        <w:t>，公廁及環境清潔巡查工作未確實，委外經營停車場不當堆置雜物等，允宜檢討改善，以吸引遊客前來。</w:t>
      </w:r>
    </w:p>
    <w:p w14:paraId="602B4DD5" w14:textId="30FA3DFD" w:rsidR="00E07C3F" w:rsidRDefault="00E07C3F" w:rsidP="00E07C3F">
      <w:pPr>
        <w:pStyle w:val="afff0"/>
        <w:spacing w:line="516" w:lineRule="exact"/>
        <w:ind w:firstLineChars="175" w:firstLine="490"/>
        <w:rPr>
          <w:b w:val="0"/>
          <w:bCs/>
          <w:sz w:val="24"/>
          <w:szCs w:val="24"/>
        </w:rPr>
      </w:pPr>
      <w:r>
        <w:rPr>
          <w:rFonts w:hint="eastAsia"/>
          <w:noProof/>
        </w:rPr>
        <w:lastRenderedPageBreak/>
        <w:drawing>
          <wp:anchor distT="0" distB="0" distL="114300" distR="114300" simplePos="0" relativeHeight="251628544" behindDoc="0" locked="0" layoutInCell="1" allowOverlap="1" wp14:anchorId="6AE3C5C8" wp14:editId="351D63D1">
            <wp:simplePos x="0" y="0"/>
            <wp:positionH relativeFrom="column">
              <wp:posOffset>3359150</wp:posOffset>
            </wp:positionH>
            <wp:positionV relativeFrom="paragraph">
              <wp:posOffset>1799590</wp:posOffset>
            </wp:positionV>
            <wp:extent cx="3009900" cy="2346960"/>
            <wp:effectExtent l="0" t="0" r="0" b="0"/>
            <wp:wrapSquare wrapText="bothSides"/>
            <wp:docPr id="1709513280" name="圖片 170951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09900" cy="2346960"/>
                    </a:xfrm>
                    <a:prstGeom prst="rect">
                      <a:avLst/>
                    </a:prstGeom>
                    <a:noFill/>
                  </pic:spPr>
                </pic:pic>
              </a:graphicData>
            </a:graphic>
            <wp14:sizeRelH relativeFrom="page">
              <wp14:pctWidth>0</wp14:pctWidth>
            </wp14:sizeRelH>
            <wp14:sizeRelV relativeFrom="page">
              <wp14:pctHeight>0</wp14:pctHeight>
            </wp14:sizeRelV>
          </wp:anchor>
        </w:drawing>
      </w:r>
      <w:r>
        <w:rPr>
          <w:rFonts w:hint="eastAsia"/>
          <w:b w:val="0"/>
          <w:noProof/>
          <w:sz w:val="24"/>
          <w:szCs w:val="24"/>
        </w:rPr>
        <w:t>風景區管理所為優化大甲鐵砧山風景特定區友善旅遊環境，112及113年度爭取經費辦理桂花泉登山步道改善工程、休憩節點營造彩色項鍊串連計畫，並辦理2024大甲鐵砧山劍井取午時水活動，以提升民眾前來遊玩意願，遊客人次由111年度25萬餘人次，上升至113年度31萬餘人次（圖2）；該局並依促進民間參與公共建設法辦理「臺中市大甲鐵砧山旅客服務中心及星光露營場周邊設施OT案」</w:t>
      </w:r>
      <w:r w:rsidR="00FE5E80">
        <w:rPr>
          <w:rFonts w:hint="eastAsia"/>
          <w:b w:val="0"/>
          <w:color w:val="000000" w:themeColor="text1"/>
          <w:sz w:val="24"/>
          <w:szCs w:val="24"/>
        </w:rPr>
        <w:t>（</w:t>
      </w:r>
      <w:r>
        <w:rPr>
          <w:rFonts w:hint="eastAsia"/>
          <w:b w:val="0"/>
          <w:noProof/>
          <w:sz w:val="24"/>
          <w:szCs w:val="24"/>
        </w:rPr>
        <w:t>下稱OT案</w:t>
      </w:r>
      <w:r w:rsidR="00FE5E80">
        <w:rPr>
          <w:rFonts w:hint="eastAsia"/>
          <w:b w:val="0"/>
          <w:color w:val="000000" w:themeColor="text1"/>
          <w:sz w:val="24"/>
          <w:szCs w:val="24"/>
        </w:rPr>
        <w:t>）</w:t>
      </w:r>
      <w:r>
        <w:rPr>
          <w:rFonts w:hint="eastAsia"/>
          <w:b w:val="0"/>
          <w:noProof/>
          <w:sz w:val="24"/>
          <w:szCs w:val="24"/>
        </w:rPr>
        <w:t>，於111年11月15日與民間機構簽約，履約期限10年，民間機構規劃成立「踏親‧鐵砧山旅客服務中心」，並導入特色餐飲、寵物友善空間及烤肉露營等設施及服務。</w:t>
      </w:r>
      <w:r>
        <w:rPr>
          <w:rFonts w:hint="eastAsia"/>
          <w:b w:val="0"/>
          <w:bCs/>
          <w:noProof/>
          <w:sz w:val="24"/>
          <w:szCs w:val="24"/>
        </w:rPr>
        <w:t>經查執行情形</w:t>
      </w:r>
      <w:r>
        <w:rPr>
          <w:rFonts w:hint="eastAsia"/>
          <w:b w:val="0"/>
          <w:color w:val="000000" w:themeColor="text1"/>
          <w:sz w:val="24"/>
          <w:szCs w:val="24"/>
        </w:rPr>
        <w:t>，核有：（1）Google Map評論上陸續有遊客反映大甲鐵</w:t>
      </w:r>
      <w:proofErr w:type="gramStart"/>
      <w:r>
        <w:rPr>
          <w:rFonts w:hint="eastAsia"/>
          <w:b w:val="0"/>
          <w:color w:val="000000" w:themeColor="text1"/>
          <w:sz w:val="24"/>
          <w:szCs w:val="24"/>
        </w:rPr>
        <w:t>砧</w:t>
      </w:r>
      <w:proofErr w:type="gramEnd"/>
      <w:r>
        <w:rPr>
          <w:rFonts w:hint="eastAsia"/>
          <w:b w:val="0"/>
          <w:color w:val="000000" w:themeColor="text1"/>
          <w:sz w:val="24"/>
          <w:szCs w:val="24"/>
        </w:rPr>
        <w:t>山露營帳篷發霉、旅客服務中心半數廁所故障等情</w:t>
      </w:r>
      <w:r>
        <w:rPr>
          <w:rFonts w:hint="eastAsia"/>
          <w:b w:val="0"/>
          <w:color w:val="000000"/>
          <w:sz w:val="24"/>
          <w:szCs w:val="24"/>
        </w:rPr>
        <w:t>；</w:t>
      </w:r>
      <w:r>
        <w:rPr>
          <w:rFonts w:hint="eastAsia"/>
          <w:b w:val="0"/>
          <w:color w:val="000000" w:themeColor="text1"/>
          <w:sz w:val="24"/>
          <w:szCs w:val="24"/>
        </w:rPr>
        <w:t>（2）OT案民間機構逾期提送營運資產清冊及公司登記變更文件；</w:t>
      </w:r>
      <w:r>
        <w:rPr>
          <w:rFonts w:hint="eastAsia"/>
          <w:b w:val="0"/>
          <w:color w:val="000000"/>
          <w:sz w:val="24"/>
          <w:szCs w:val="24"/>
        </w:rPr>
        <w:t>（</w:t>
      </w:r>
      <w:r>
        <w:rPr>
          <w:rFonts w:hint="eastAsia"/>
          <w:b w:val="0"/>
          <w:color w:val="000000" w:themeColor="text1"/>
          <w:sz w:val="24"/>
          <w:szCs w:val="24"/>
        </w:rPr>
        <w:t>3）OT案民間機構辦理公共廁所環境清潔維護工作，惟工作紀錄表或闕漏或未確實填寫；（4）大甲鐵</w:t>
      </w:r>
      <w:proofErr w:type="gramStart"/>
      <w:r>
        <w:rPr>
          <w:rFonts w:hint="eastAsia"/>
          <w:b w:val="0"/>
          <w:color w:val="000000" w:themeColor="text1"/>
          <w:sz w:val="24"/>
          <w:szCs w:val="24"/>
        </w:rPr>
        <w:t>砧</w:t>
      </w:r>
      <w:proofErr w:type="gramEnd"/>
      <w:r>
        <w:rPr>
          <w:rFonts w:hint="eastAsia"/>
          <w:b w:val="0"/>
          <w:color w:val="000000" w:themeColor="text1"/>
          <w:sz w:val="24"/>
          <w:szCs w:val="24"/>
        </w:rPr>
        <w:t>山風景特定區設置2座停車格位顯示器損壞，無法顯示第一至第四停車場剩餘停車格數量；（</w:t>
      </w:r>
      <w:r>
        <w:rPr>
          <w:rFonts w:hint="eastAsia"/>
          <w:b w:val="0"/>
          <w:color w:val="000000"/>
          <w:sz w:val="24"/>
          <w:szCs w:val="24"/>
        </w:rPr>
        <w:t>5）僱用行政助理巡查風景區內環境及設施，惟巡查紀錄與工作日誌所載環境缺失並無1999話</w:t>
      </w:r>
      <w:proofErr w:type="gramStart"/>
      <w:r>
        <w:rPr>
          <w:rFonts w:hint="eastAsia"/>
          <w:b w:val="0"/>
          <w:color w:val="000000"/>
          <w:sz w:val="24"/>
          <w:szCs w:val="24"/>
        </w:rPr>
        <w:t>務</w:t>
      </w:r>
      <w:proofErr w:type="gramEnd"/>
      <w:r>
        <w:rPr>
          <w:rFonts w:hint="eastAsia"/>
          <w:b w:val="0"/>
          <w:color w:val="000000"/>
          <w:sz w:val="24"/>
          <w:szCs w:val="24"/>
        </w:rPr>
        <w:t>中心民眾反映事項，巡查作業待加強；（6）停車場委外經營廠商於大甲鐵</w:t>
      </w:r>
      <w:proofErr w:type="gramStart"/>
      <w:r>
        <w:rPr>
          <w:rFonts w:hint="eastAsia"/>
          <w:b w:val="0"/>
          <w:color w:val="000000"/>
          <w:sz w:val="24"/>
          <w:szCs w:val="24"/>
        </w:rPr>
        <w:t>砧</w:t>
      </w:r>
      <w:proofErr w:type="gramEnd"/>
      <w:r>
        <w:rPr>
          <w:rFonts w:hint="eastAsia"/>
          <w:b w:val="0"/>
          <w:color w:val="000000"/>
          <w:sz w:val="24"/>
          <w:szCs w:val="24"/>
        </w:rPr>
        <w:t>山旅客服務中心旁公共道路，不當設置電子柵欄，影響民眾通行，且部分委外經營停車格及其周圍環境有堆放設備及雜物</w:t>
      </w:r>
      <w:r>
        <w:rPr>
          <w:rFonts w:hint="eastAsia"/>
          <w:b w:val="0"/>
          <w:color w:val="000000" w:themeColor="text1"/>
          <w:sz w:val="24"/>
          <w:szCs w:val="24"/>
        </w:rPr>
        <w:t>等情事，經函請檢討改善。據復：（</w:t>
      </w:r>
      <w:r>
        <w:rPr>
          <w:rFonts w:hint="eastAsia"/>
          <w:b w:val="0"/>
          <w:sz w:val="24"/>
          <w:szCs w:val="24"/>
        </w:rPr>
        <w:t>1）OT案民間機構已於114年2月28日連假期間，全面更換現場帳篷，透過其IG平台張貼更換帳篷之相關宣傳訊息，另已函請民間機構儘速修復故障廁所，並同步</w:t>
      </w:r>
      <w:proofErr w:type="gramStart"/>
      <w:r>
        <w:rPr>
          <w:rFonts w:hint="eastAsia"/>
          <w:b w:val="0"/>
          <w:sz w:val="24"/>
          <w:szCs w:val="24"/>
        </w:rPr>
        <w:t>研</w:t>
      </w:r>
      <w:proofErr w:type="gramEnd"/>
      <w:r>
        <w:rPr>
          <w:rFonts w:hint="eastAsia"/>
          <w:b w:val="0"/>
          <w:sz w:val="24"/>
          <w:szCs w:val="24"/>
        </w:rPr>
        <w:t>議</w:t>
      </w:r>
      <w:proofErr w:type="gramStart"/>
      <w:r>
        <w:rPr>
          <w:rFonts w:hint="eastAsia"/>
          <w:b w:val="0"/>
          <w:sz w:val="24"/>
          <w:szCs w:val="24"/>
        </w:rPr>
        <w:t>採明管</w:t>
      </w:r>
      <w:proofErr w:type="gramEnd"/>
      <w:r>
        <w:rPr>
          <w:rFonts w:hint="eastAsia"/>
          <w:b w:val="0"/>
          <w:sz w:val="24"/>
          <w:szCs w:val="24"/>
        </w:rPr>
        <w:t>設置或其他水電專業處理方式進行改善；（2）將列入年度營運績效評估會議供委員參酌評分，</w:t>
      </w:r>
      <w:proofErr w:type="gramStart"/>
      <w:r>
        <w:rPr>
          <w:rFonts w:hint="eastAsia"/>
          <w:b w:val="0"/>
          <w:sz w:val="24"/>
          <w:szCs w:val="24"/>
        </w:rPr>
        <w:t>114</w:t>
      </w:r>
      <w:proofErr w:type="gramEnd"/>
      <w:r>
        <w:rPr>
          <w:rFonts w:hint="eastAsia"/>
          <w:b w:val="0"/>
          <w:sz w:val="24"/>
          <w:szCs w:val="24"/>
        </w:rPr>
        <w:t>年度將會同履約管理廠商以書面通知OT案民間機構，並訂定具體改善期限</w:t>
      </w:r>
      <w:r>
        <w:rPr>
          <w:rFonts w:hint="eastAsia"/>
          <w:b w:val="0"/>
          <w:bCs/>
          <w:noProof/>
          <w:sz w:val="24"/>
          <w:szCs w:val="24"/>
        </w:rPr>
        <w:t>；（</w:t>
      </w:r>
      <w:r>
        <w:rPr>
          <w:rFonts w:hint="eastAsia"/>
          <w:b w:val="0"/>
          <w:sz w:val="24"/>
          <w:szCs w:val="24"/>
        </w:rPr>
        <w:t>3）係因OT案民間機構未妥善辦理文件管理所致，已責成民間機構確實辦理檔案歸檔作業，以利後續查核與查證；（4）已排定後續修復作業；（</w:t>
      </w:r>
      <w:r>
        <w:rPr>
          <w:rFonts w:hint="eastAsia"/>
          <w:b w:val="0"/>
          <w:bCs/>
          <w:noProof/>
          <w:sz w:val="24"/>
          <w:szCs w:val="24"/>
        </w:rPr>
        <w:t>5）將研擬標準作業流程，明訂行政助理於接獲通報、處理完成及後續追蹤各階段之工作內容及紀錄標準，正式納入行政助理職掌範疇與定期查核項目；(6)於接獲民眾反映後，已責成標租案廠商拆除不當設施，並要求其於道路出入口明確設置停車收費告示，另堆放雜物部分，廠商已清理完成，並將納入114年度該所巡查重點列管事項</w:t>
      </w:r>
      <w:r>
        <w:rPr>
          <w:rFonts w:hint="eastAsia"/>
          <w:b w:val="0"/>
          <w:sz w:val="24"/>
          <w:szCs w:val="24"/>
        </w:rPr>
        <w:t>。</w:t>
      </w:r>
    </w:p>
    <w:p w14:paraId="7855DF68" w14:textId="77777777" w:rsidR="00E07C3F" w:rsidRDefault="00E07C3F" w:rsidP="00E07C3F">
      <w:pPr>
        <w:pStyle w:val="afff0"/>
        <w:spacing w:line="480" w:lineRule="exact"/>
        <w:ind w:firstLineChars="300" w:firstLine="841"/>
      </w:pPr>
      <w:r>
        <w:rPr>
          <w:rFonts w:hint="eastAsia"/>
        </w:rPr>
        <w:lastRenderedPageBreak/>
        <w:t>5.辦理</w:t>
      </w:r>
      <w:proofErr w:type="gramStart"/>
      <w:r>
        <w:rPr>
          <w:rFonts w:hint="eastAsia"/>
        </w:rPr>
        <w:t>臺</w:t>
      </w:r>
      <w:proofErr w:type="gramEnd"/>
      <w:r>
        <w:rPr>
          <w:rFonts w:hint="eastAsia"/>
        </w:rPr>
        <w:t>中海洋觀光季活動行銷大安海線地區，</w:t>
      </w:r>
      <w:proofErr w:type="gramStart"/>
      <w:r>
        <w:rPr>
          <w:rFonts w:hint="eastAsia"/>
        </w:rPr>
        <w:t>惟引客</w:t>
      </w:r>
      <w:proofErr w:type="gramEnd"/>
      <w:r>
        <w:rPr>
          <w:rFonts w:hint="eastAsia"/>
        </w:rPr>
        <w:t>特色遊程團數未達契約規定</w:t>
      </w:r>
      <w:r>
        <w:rPr>
          <w:rFonts w:hint="eastAsia"/>
          <w:spacing w:val="2"/>
        </w:rPr>
        <w:t>，</w:t>
      </w:r>
      <w:r>
        <w:rPr>
          <w:rFonts w:hint="eastAsia"/>
        </w:rPr>
        <w:t>活動成效不符預期目標，未達目標項目未檢討並提出改善建議，履約管理待加強等，允宜檢討改進，以達成活絡地方經濟之目的。</w:t>
      </w:r>
    </w:p>
    <w:tbl>
      <w:tblPr>
        <w:tblpPr w:leftFromText="180" w:rightFromText="180" w:vertAnchor="text" w:horzAnchor="margin" w:tblpXSpec="right" w:tblpY="4428"/>
        <w:tblW w:w="5178" w:type="dxa"/>
        <w:tblCellMar>
          <w:left w:w="28" w:type="dxa"/>
          <w:right w:w="28" w:type="dxa"/>
        </w:tblCellMar>
        <w:tblLook w:val="04A0" w:firstRow="1" w:lastRow="0" w:firstColumn="1" w:lastColumn="0" w:noHBand="0" w:noVBand="1"/>
      </w:tblPr>
      <w:tblGrid>
        <w:gridCol w:w="1843"/>
        <w:gridCol w:w="1134"/>
        <w:gridCol w:w="992"/>
        <w:gridCol w:w="1209"/>
      </w:tblGrid>
      <w:tr w:rsidR="00E07C3F" w14:paraId="76377C7A" w14:textId="77777777" w:rsidTr="00C32C23">
        <w:trPr>
          <w:trHeight w:val="324"/>
        </w:trPr>
        <w:tc>
          <w:tcPr>
            <w:tcW w:w="5178" w:type="dxa"/>
            <w:gridSpan w:val="4"/>
            <w:noWrap/>
            <w:vAlign w:val="center"/>
            <w:hideMark/>
          </w:tcPr>
          <w:p w14:paraId="1168A2BA" w14:textId="77777777" w:rsidR="00E07C3F" w:rsidRDefault="00E07C3F" w:rsidP="00C32C23">
            <w:pPr>
              <w:spacing w:line="480" w:lineRule="exact"/>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表2  2024</w:t>
            </w:r>
            <w:proofErr w:type="gramStart"/>
            <w:r>
              <w:rPr>
                <w:rFonts w:ascii="標楷體" w:eastAsia="標楷體" w:hAnsi="標楷體" w:cs="新細明體" w:hint="eastAsia"/>
                <w:b/>
                <w:bCs/>
                <w:color w:val="000000"/>
                <w:kern w:val="0"/>
              </w:rPr>
              <w:t>臺</w:t>
            </w:r>
            <w:proofErr w:type="gramEnd"/>
            <w:r>
              <w:rPr>
                <w:rFonts w:ascii="標楷體" w:eastAsia="標楷體" w:hAnsi="標楷體" w:cs="新細明體" w:hint="eastAsia"/>
                <w:b/>
                <w:bCs/>
                <w:color w:val="000000"/>
                <w:kern w:val="0"/>
              </w:rPr>
              <w:t>中海洋觀光季成效評估情形</w:t>
            </w:r>
          </w:p>
        </w:tc>
      </w:tr>
      <w:tr w:rsidR="00E07C3F" w14:paraId="67783CC5" w14:textId="77777777" w:rsidTr="00C32C23">
        <w:trPr>
          <w:trHeight w:val="324"/>
        </w:trPr>
        <w:tc>
          <w:tcPr>
            <w:tcW w:w="5178" w:type="dxa"/>
            <w:gridSpan w:val="4"/>
            <w:noWrap/>
            <w:vAlign w:val="center"/>
            <w:hideMark/>
          </w:tcPr>
          <w:p w14:paraId="49AF5C64" w14:textId="77777777" w:rsidR="00E07C3F" w:rsidRDefault="00E07C3F" w:rsidP="00C32C23">
            <w:pPr>
              <w:spacing w:line="4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w:t>
            </w:r>
            <w:proofErr w:type="gramStart"/>
            <w:r>
              <w:rPr>
                <w:rFonts w:ascii="標楷體" w:eastAsia="標楷體" w:hAnsi="標楷體" w:cs="新細明體" w:hint="eastAsia"/>
                <w:color w:val="000000"/>
                <w:kern w:val="0"/>
                <w:sz w:val="20"/>
              </w:rPr>
              <w:t>人次、</w:t>
            </w:r>
            <w:proofErr w:type="gramEnd"/>
            <w:r>
              <w:rPr>
                <w:rFonts w:ascii="標楷體" w:eastAsia="標楷體" w:hAnsi="標楷體" w:cs="新細明體" w:hint="eastAsia"/>
                <w:color w:val="000000"/>
                <w:kern w:val="0"/>
                <w:sz w:val="20"/>
              </w:rPr>
              <w:t>新臺幣百萬元、團、</w:t>
            </w:r>
            <w:r>
              <w:rPr>
                <w:rFonts w:ascii="新細明體" w:hAnsi="新細明體" w:cs="新細明體" w:hint="eastAsia"/>
                <w:color w:val="000000"/>
                <w:kern w:val="0"/>
                <w:sz w:val="20"/>
              </w:rPr>
              <w:t>％</w:t>
            </w:r>
          </w:p>
        </w:tc>
      </w:tr>
      <w:tr w:rsidR="00E07C3F" w14:paraId="5B14B065" w14:textId="77777777" w:rsidTr="00C32C23">
        <w:trPr>
          <w:trHeight w:val="324"/>
        </w:trPr>
        <w:tc>
          <w:tcPr>
            <w:tcW w:w="1843" w:type="dxa"/>
            <w:tcBorders>
              <w:top w:val="single" w:sz="4" w:space="0" w:color="auto"/>
              <w:left w:val="single" w:sz="4" w:space="0" w:color="auto"/>
              <w:bottom w:val="single" w:sz="4" w:space="0" w:color="auto"/>
              <w:right w:val="single" w:sz="4" w:space="0" w:color="auto"/>
            </w:tcBorders>
            <w:noWrap/>
            <w:vAlign w:val="center"/>
            <w:hideMark/>
          </w:tcPr>
          <w:p w14:paraId="0AC0469C" w14:textId="77777777" w:rsidR="00E07C3F" w:rsidRDefault="00E07C3F" w:rsidP="00C32C23">
            <w:pPr>
              <w:spacing w:line="32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項目</w:t>
            </w:r>
          </w:p>
        </w:tc>
        <w:tc>
          <w:tcPr>
            <w:tcW w:w="1134" w:type="dxa"/>
            <w:tcBorders>
              <w:top w:val="single" w:sz="4" w:space="0" w:color="auto"/>
              <w:left w:val="nil"/>
              <w:bottom w:val="single" w:sz="4" w:space="0" w:color="auto"/>
              <w:right w:val="single" w:sz="4" w:space="0" w:color="auto"/>
            </w:tcBorders>
            <w:noWrap/>
            <w:vAlign w:val="center"/>
            <w:hideMark/>
          </w:tcPr>
          <w:p w14:paraId="0D617783" w14:textId="77777777" w:rsidR="00E07C3F" w:rsidRDefault="00E07C3F" w:rsidP="00C32C23">
            <w:pPr>
              <w:spacing w:line="32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預計目標</w:t>
            </w:r>
          </w:p>
          <w:p w14:paraId="6F328FD7" w14:textId="77777777" w:rsidR="00E07C3F" w:rsidRDefault="00E07C3F" w:rsidP="00C32C23">
            <w:pPr>
              <w:spacing w:line="320" w:lineRule="exact"/>
              <w:jc w:val="center"/>
              <w:rPr>
                <w:rFonts w:ascii="標楷體" w:eastAsia="標楷體" w:hAnsi="標楷體" w:cs="新細明體"/>
                <w:color w:val="000000"/>
                <w:kern w:val="0"/>
                <w:sz w:val="20"/>
              </w:rPr>
            </w:pPr>
            <w:r>
              <w:rPr>
                <w:rFonts w:ascii="標楷體" w:eastAsia="標楷體" w:hAnsi="標楷體" w:hint="eastAsia"/>
                <w:spacing w:val="2"/>
                <w:sz w:val="20"/>
              </w:rPr>
              <w:t>（</w:t>
            </w:r>
            <w:r>
              <w:rPr>
                <w:rFonts w:ascii="標楷體" w:eastAsia="標楷體" w:hAnsi="標楷體" w:cs="新細明體" w:hint="eastAsia"/>
                <w:color w:val="000000"/>
                <w:kern w:val="0"/>
                <w:sz w:val="20"/>
              </w:rPr>
              <w:t>A</w:t>
            </w:r>
            <w:r>
              <w:rPr>
                <w:rFonts w:ascii="標楷體" w:eastAsia="標楷體" w:hAnsi="標楷體" w:hint="eastAsia"/>
                <w:spacing w:val="2"/>
                <w:sz w:val="20"/>
              </w:rPr>
              <w:t>）</w:t>
            </w:r>
          </w:p>
        </w:tc>
        <w:tc>
          <w:tcPr>
            <w:tcW w:w="992" w:type="dxa"/>
            <w:tcBorders>
              <w:top w:val="single" w:sz="4" w:space="0" w:color="auto"/>
              <w:left w:val="nil"/>
              <w:bottom w:val="single" w:sz="4" w:space="0" w:color="auto"/>
              <w:right w:val="single" w:sz="4" w:space="0" w:color="auto"/>
            </w:tcBorders>
            <w:noWrap/>
            <w:vAlign w:val="center"/>
            <w:hideMark/>
          </w:tcPr>
          <w:p w14:paraId="01C50E3D" w14:textId="77777777" w:rsidR="00E07C3F" w:rsidRDefault="00E07C3F" w:rsidP="00C32C23">
            <w:pPr>
              <w:spacing w:line="32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實際值</w:t>
            </w:r>
          </w:p>
          <w:p w14:paraId="7FBFF99F" w14:textId="77777777" w:rsidR="00E07C3F" w:rsidRDefault="00E07C3F" w:rsidP="00C32C23">
            <w:pPr>
              <w:spacing w:line="320" w:lineRule="exact"/>
              <w:jc w:val="center"/>
              <w:rPr>
                <w:rFonts w:ascii="標楷體" w:eastAsia="標楷體" w:hAnsi="標楷體" w:cs="新細明體"/>
                <w:color w:val="000000"/>
                <w:kern w:val="0"/>
                <w:sz w:val="20"/>
              </w:rPr>
            </w:pPr>
            <w:r>
              <w:rPr>
                <w:rFonts w:ascii="標楷體" w:eastAsia="標楷體" w:hAnsi="標楷體" w:hint="eastAsia"/>
                <w:spacing w:val="2"/>
                <w:sz w:val="20"/>
              </w:rPr>
              <w:t>（</w:t>
            </w:r>
            <w:r>
              <w:rPr>
                <w:rFonts w:ascii="標楷體" w:eastAsia="標楷體" w:hAnsi="標楷體" w:cs="新細明體" w:hint="eastAsia"/>
                <w:color w:val="000000"/>
                <w:kern w:val="0"/>
                <w:sz w:val="20"/>
              </w:rPr>
              <w:t>B</w:t>
            </w:r>
            <w:r>
              <w:rPr>
                <w:rFonts w:ascii="標楷體" w:eastAsia="標楷體" w:hAnsi="標楷體" w:hint="eastAsia"/>
                <w:spacing w:val="2"/>
                <w:sz w:val="20"/>
              </w:rPr>
              <w:t>）</w:t>
            </w:r>
          </w:p>
        </w:tc>
        <w:tc>
          <w:tcPr>
            <w:tcW w:w="1209" w:type="dxa"/>
            <w:tcBorders>
              <w:top w:val="single" w:sz="4" w:space="0" w:color="auto"/>
              <w:left w:val="nil"/>
              <w:bottom w:val="single" w:sz="4" w:space="0" w:color="auto"/>
              <w:right w:val="single" w:sz="4" w:space="0" w:color="auto"/>
            </w:tcBorders>
            <w:noWrap/>
            <w:vAlign w:val="center"/>
            <w:hideMark/>
          </w:tcPr>
          <w:p w14:paraId="02D84333" w14:textId="77777777" w:rsidR="00E07C3F" w:rsidRDefault="00E07C3F" w:rsidP="00C32C23">
            <w:pPr>
              <w:spacing w:line="32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達成率</w:t>
            </w:r>
          </w:p>
          <w:p w14:paraId="3D96BE70" w14:textId="77777777" w:rsidR="00E07C3F" w:rsidRDefault="00E07C3F" w:rsidP="00C32C23">
            <w:pPr>
              <w:spacing w:line="320" w:lineRule="exact"/>
              <w:jc w:val="center"/>
              <w:rPr>
                <w:rFonts w:ascii="標楷體" w:eastAsia="標楷體" w:hAnsi="標楷體" w:cs="新細明體"/>
                <w:color w:val="000000"/>
                <w:kern w:val="0"/>
                <w:sz w:val="20"/>
              </w:rPr>
            </w:pPr>
            <w:r>
              <w:rPr>
                <w:rFonts w:ascii="標楷體" w:eastAsia="標楷體" w:hAnsi="標楷體" w:hint="eastAsia"/>
                <w:spacing w:val="2"/>
                <w:sz w:val="20"/>
              </w:rPr>
              <w:t>（</w:t>
            </w:r>
            <w:r>
              <w:rPr>
                <w:rFonts w:ascii="標楷體" w:eastAsia="標楷體" w:hAnsi="標楷體" w:cs="新細明體" w:hint="eastAsia"/>
                <w:color w:val="000000"/>
                <w:kern w:val="0"/>
                <w:sz w:val="20"/>
              </w:rPr>
              <w:t>B/A×100</w:t>
            </w:r>
            <w:r>
              <w:rPr>
                <w:rFonts w:ascii="標楷體" w:eastAsia="標楷體" w:hAnsi="標楷體" w:hint="eastAsia"/>
                <w:spacing w:val="2"/>
                <w:sz w:val="20"/>
              </w:rPr>
              <w:t>）</w:t>
            </w:r>
          </w:p>
        </w:tc>
      </w:tr>
      <w:tr w:rsidR="00E07C3F" w14:paraId="52D4D571" w14:textId="77777777" w:rsidTr="00C32C23">
        <w:trPr>
          <w:trHeight w:val="454"/>
        </w:trPr>
        <w:tc>
          <w:tcPr>
            <w:tcW w:w="1843" w:type="dxa"/>
            <w:tcBorders>
              <w:top w:val="nil"/>
              <w:left w:val="single" w:sz="4" w:space="0" w:color="auto"/>
              <w:bottom w:val="single" w:sz="4" w:space="0" w:color="auto"/>
              <w:right w:val="single" w:sz="4" w:space="0" w:color="auto"/>
            </w:tcBorders>
            <w:noWrap/>
            <w:vAlign w:val="center"/>
            <w:hideMark/>
          </w:tcPr>
          <w:p w14:paraId="43BFFE24" w14:textId="77777777" w:rsidR="00E07C3F" w:rsidRDefault="00E07C3F" w:rsidP="00C32C23">
            <w:pPr>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活動觀光人次</w:t>
            </w:r>
          </w:p>
        </w:tc>
        <w:tc>
          <w:tcPr>
            <w:tcW w:w="1134" w:type="dxa"/>
            <w:tcBorders>
              <w:top w:val="nil"/>
              <w:left w:val="nil"/>
              <w:bottom w:val="single" w:sz="4" w:space="0" w:color="auto"/>
              <w:right w:val="single" w:sz="4" w:space="0" w:color="auto"/>
            </w:tcBorders>
            <w:noWrap/>
            <w:vAlign w:val="center"/>
            <w:hideMark/>
          </w:tcPr>
          <w:p w14:paraId="378570B0" w14:textId="77777777" w:rsidR="00E07C3F" w:rsidRDefault="00E07C3F" w:rsidP="00C32C23">
            <w:pPr>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300,000</w:t>
            </w:r>
          </w:p>
        </w:tc>
        <w:tc>
          <w:tcPr>
            <w:tcW w:w="992" w:type="dxa"/>
            <w:tcBorders>
              <w:top w:val="nil"/>
              <w:left w:val="nil"/>
              <w:bottom w:val="single" w:sz="4" w:space="0" w:color="auto"/>
              <w:right w:val="single" w:sz="4" w:space="0" w:color="auto"/>
            </w:tcBorders>
            <w:noWrap/>
            <w:vAlign w:val="center"/>
            <w:hideMark/>
          </w:tcPr>
          <w:p w14:paraId="1540DFF7" w14:textId="77777777" w:rsidR="00E07C3F" w:rsidRDefault="00E07C3F" w:rsidP="00C32C23">
            <w:pPr>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120,000</w:t>
            </w:r>
          </w:p>
        </w:tc>
        <w:tc>
          <w:tcPr>
            <w:tcW w:w="1209" w:type="dxa"/>
            <w:tcBorders>
              <w:top w:val="nil"/>
              <w:left w:val="nil"/>
              <w:bottom w:val="single" w:sz="4" w:space="0" w:color="auto"/>
              <w:right w:val="single" w:sz="4" w:space="0" w:color="auto"/>
            </w:tcBorders>
            <w:noWrap/>
            <w:vAlign w:val="center"/>
            <w:hideMark/>
          </w:tcPr>
          <w:p w14:paraId="74DCB9E7" w14:textId="77777777" w:rsidR="00E07C3F" w:rsidRDefault="00E07C3F" w:rsidP="00C32C23">
            <w:pPr>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40.00</w:t>
            </w:r>
          </w:p>
        </w:tc>
      </w:tr>
      <w:tr w:rsidR="00E07C3F" w14:paraId="0726D57E" w14:textId="77777777" w:rsidTr="00C32C23">
        <w:trPr>
          <w:trHeight w:val="454"/>
        </w:trPr>
        <w:tc>
          <w:tcPr>
            <w:tcW w:w="1843" w:type="dxa"/>
            <w:tcBorders>
              <w:top w:val="nil"/>
              <w:left w:val="single" w:sz="4" w:space="0" w:color="auto"/>
              <w:bottom w:val="single" w:sz="4" w:space="0" w:color="auto"/>
              <w:right w:val="single" w:sz="4" w:space="0" w:color="auto"/>
            </w:tcBorders>
            <w:noWrap/>
            <w:vAlign w:val="center"/>
            <w:hideMark/>
          </w:tcPr>
          <w:p w14:paraId="4A0D3A13" w14:textId="77777777" w:rsidR="00E07C3F" w:rsidRDefault="00E07C3F" w:rsidP="00C32C23">
            <w:pPr>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觀光效益金額</w:t>
            </w:r>
          </w:p>
        </w:tc>
        <w:tc>
          <w:tcPr>
            <w:tcW w:w="1134" w:type="dxa"/>
            <w:tcBorders>
              <w:top w:val="nil"/>
              <w:left w:val="nil"/>
              <w:bottom w:val="single" w:sz="4" w:space="0" w:color="auto"/>
              <w:right w:val="single" w:sz="4" w:space="0" w:color="auto"/>
            </w:tcBorders>
            <w:noWrap/>
            <w:vAlign w:val="center"/>
            <w:hideMark/>
          </w:tcPr>
          <w:p w14:paraId="7879C590" w14:textId="77777777" w:rsidR="00E07C3F" w:rsidRDefault="00E07C3F" w:rsidP="00C32C23">
            <w:pPr>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600</w:t>
            </w:r>
          </w:p>
        </w:tc>
        <w:tc>
          <w:tcPr>
            <w:tcW w:w="992" w:type="dxa"/>
            <w:tcBorders>
              <w:top w:val="nil"/>
              <w:left w:val="nil"/>
              <w:bottom w:val="single" w:sz="4" w:space="0" w:color="auto"/>
              <w:right w:val="single" w:sz="4" w:space="0" w:color="auto"/>
            </w:tcBorders>
            <w:noWrap/>
            <w:vAlign w:val="center"/>
            <w:hideMark/>
          </w:tcPr>
          <w:p w14:paraId="729D1D45" w14:textId="77777777" w:rsidR="00E07C3F" w:rsidRDefault="00E07C3F" w:rsidP="00C32C23">
            <w:pPr>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287.5</w:t>
            </w:r>
          </w:p>
        </w:tc>
        <w:tc>
          <w:tcPr>
            <w:tcW w:w="1209" w:type="dxa"/>
            <w:tcBorders>
              <w:top w:val="nil"/>
              <w:left w:val="nil"/>
              <w:bottom w:val="single" w:sz="4" w:space="0" w:color="auto"/>
              <w:right w:val="single" w:sz="4" w:space="0" w:color="auto"/>
            </w:tcBorders>
            <w:noWrap/>
            <w:vAlign w:val="center"/>
            <w:hideMark/>
          </w:tcPr>
          <w:p w14:paraId="1078D8EE" w14:textId="77777777" w:rsidR="00E07C3F" w:rsidRDefault="00E07C3F" w:rsidP="00C32C23">
            <w:pPr>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47.92</w:t>
            </w:r>
          </w:p>
        </w:tc>
      </w:tr>
      <w:tr w:rsidR="00E07C3F" w14:paraId="166D1CA6" w14:textId="77777777" w:rsidTr="00C32C23">
        <w:trPr>
          <w:trHeight w:val="454"/>
        </w:trPr>
        <w:tc>
          <w:tcPr>
            <w:tcW w:w="1843" w:type="dxa"/>
            <w:tcBorders>
              <w:top w:val="nil"/>
              <w:left w:val="single" w:sz="4" w:space="0" w:color="auto"/>
              <w:bottom w:val="single" w:sz="4" w:space="0" w:color="auto"/>
              <w:right w:val="single" w:sz="4" w:space="0" w:color="auto"/>
            </w:tcBorders>
            <w:noWrap/>
            <w:vAlign w:val="center"/>
            <w:hideMark/>
          </w:tcPr>
          <w:p w14:paraId="77D8EAA2" w14:textId="77777777" w:rsidR="00E07C3F" w:rsidRDefault="00E07C3F" w:rsidP="00C32C23">
            <w:pPr>
              <w:spacing w:line="240" w:lineRule="exact"/>
              <w:jc w:val="both"/>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引客特色</w:t>
            </w:r>
            <w:proofErr w:type="gramEnd"/>
            <w:r>
              <w:rPr>
                <w:rFonts w:ascii="標楷體" w:eastAsia="標楷體" w:hAnsi="標楷體" w:cs="新細明體" w:hint="eastAsia"/>
                <w:color w:val="000000"/>
                <w:kern w:val="0"/>
                <w:sz w:val="20"/>
              </w:rPr>
              <w:t>遊程團數</w:t>
            </w:r>
          </w:p>
        </w:tc>
        <w:tc>
          <w:tcPr>
            <w:tcW w:w="1134" w:type="dxa"/>
            <w:tcBorders>
              <w:top w:val="nil"/>
              <w:left w:val="nil"/>
              <w:bottom w:val="single" w:sz="4" w:space="0" w:color="auto"/>
              <w:right w:val="single" w:sz="4" w:space="0" w:color="auto"/>
            </w:tcBorders>
            <w:noWrap/>
            <w:vAlign w:val="center"/>
            <w:hideMark/>
          </w:tcPr>
          <w:p w14:paraId="57AE3AF7" w14:textId="77777777" w:rsidR="00E07C3F" w:rsidRDefault="00E07C3F" w:rsidP="00C32C23">
            <w:pPr>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20</w:t>
            </w:r>
          </w:p>
        </w:tc>
        <w:tc>
          <w:tcPr>
            <w:tcW w:w="992" w:type="dxa"/>
            <w:tcBorders>
              <w:top w:val="nil"/>
              <w:left w:val="nil"/>
              <w:bottom w:val="single" w:sz="4" w:space="0" w:color="auto"/>
              <w:right w:val="single" w:sz="4" w:space="0" w:color="auto"/>
            </w:tcBorders>
            <w:noWrap/>
            <w:vAlign w:val="center"/>
            <w:hideMark/>
          </w:tcPr>
          <w:p w14:paraId="52190825" w14:textId="77777777" w:rsidR="00E07C3F" w:rsidRDefault="00E07C3F" w:rsidP="00C32C23">
            <w:pPr>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1209" w:type="dxa"/>
            <w:tcBorders>
              <w:top w:val="nil"/>
              <w:left w:val="nil"/>
              <w:bottom w:val="single" w:sz="4" w:space="0" w:color="auto"/>
              <w:right w:val="single" w:sz="4" w:space="0" w:color="auto"/>
            </w:tcBorders>
            <w:noWrap/>
            <w:vAlign w:val="center"/>
            <w:hideMark/>
          </w:tcPr>
          <w:p w14:paraId="255A5B4B" w14:textId="77777777" w:rsidR="00E07C3F" w:rsidRDefault="00E07C3F" w:rsidP="00C32C23">
            <w:pPr>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15.00</w:t>
            </w:r>
          </w:p>
        </w:tc>
      </w:tr>
      <w:tr w:rsidR="00E07C3F" w14:paraId="186793ED" w14:textId="77777777" w:rsidTr="00C32C23">
        <w:trPr>
          <w:trHeight w:val="324"/>
        </w:trPr>
        <w:tc>
          <w:tcPr>
            <w:tcW w:w="5178" w:type="dxa"/>
            <w:gridSpan w:val="4"/>
            <w:noWrap/>
            <w:vAlign w:val="center"/>
            <w:hideMark/>
          </w:tcPr>
          <w:p w14:paraId="72F0BBF5" w14:textId="77777777" w:rsidR="00E07C3F" w:rsidRDefault="00E07C3F" w:rsidP="00464253">
            <w:pPr>
              <w:spacing w:line="200" w:lineRule="exact"/>
              <w:ind w:leftChars="-12" w:left="3" w:hangingChars="18" w:hanging="32"/>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w:t>
            </w:r>
            <w:proofErr w:type="gramStart"/>
            <w:r>
              <w:rPr>
                <w:rFonts w:ascii="標楷體" w:eastAsia="標楷體" w:hAnsi="標楷體" w:cs="新細明體" w:hint="eastAsia"/>
                <w:color w:val="000000"/>
                <w:kern w:val="0"/>
                <w:sz w:val="18"/>
                <w:szCs w:val="18"/>
              </w:rPr>
              <w:t>臺</w:t>
            </w:r>
            <w:proofErr w:type="gramEnd"/>
            <w:r>
              <w:rPr>
                <w:rFonts w:ascii="標楷體" w:eastAsia="標楷體" w:hAnsi="標楷體" w:cs="新細明體" w:hint="eastAsia"/>
                <w:color w:val="000000"/>
                <w:kern w:val="0"/>
                <w:sz w:val="18"/>
                <w:szCs w:val="18"/>
              </w:rPr>
              <w:t>中市風景區管理所提供資料。</w:t>
            </w:r>
          </w:p>
        </w:tc>
      </w:tr>
    </w:tbl>
    <w:p w14:paraId="58A2B08E" w14:textId="37C32E69" w:rsidR="00E07C3F" w:rsidRDefault="00E07C3F" w:rsidP="00E07C3F">
      <w:pPr>
        <w:overflowPunct w:val="0"/>
        <w:spacing w:line="500" w:lineRule="exact"/>
        <w:ind w:firstLineChars="200" w:firstLine="480"/>
        <w:jc w:val="both"/>
        <w:rPr>
          <w:rFonts w:ascii="標楷體" w:eastAsia="標楷體" w:hAnsi="標楷體"/>
          <w:b/>
          <w:sz w:val="36"/>
          <w:szCs w:val="32"/>
          <w:lang w:val="x-none" w:eastAsia="x-none"/>
        </w:rPr>
      </w:pPr>
      <w:r>
        <w:rPr>
          <w:rFonts w:ascii="標楷體" w:eastAsia="標楷體" w:hAnsi="標楷體" w:hint="eastAsia"/>
        </w:rPr>
        <w:t>風景區管理所為行銷</w:t>
      </w:r>
      <w:proofErr w:type="gramStart"/>
      <w:r>
        <w:rPr>
          <w:rFonts w:ascii="標楷體" w:eastAsia="標楷體" w:hAnsi="標楷體" w:hint="eastAsia"/>
        </w:rPr>
        <w:t>臺</w:t>
      </w:r>
      <w:proofErr w:type="gramEnd"/>
      <w:r>
        <w:rPr>
          <w:rFonts w:ascii="標楷體" w:eastAsia="標楷體" w:hAnsi="標楷體" w:hint="eastAsia"/>
        </w:rPr>
        <w:t>中大安海線地區觀光，吸引遊客前來旅遊，提高能見度，並活絡地方經濟，委託廠商於113年8月3日至9月8日在大安港媽祖文化園區及大安濱海樂園周邊舉辦2024</w:t>
      </w:r>
      <w:proofErr w:type="gramStart"/>
      <w:r>
        <w:rPr>
          <w:rFonts w:ascii="標楷體" w:eastAsia="標楷體" w:hAnsi="標楷體" w:hint="eastAsia"/>
        </w:rPr>
        <w:t>臺</w:t>
      </w:r>
      <w:proofErr w:type="gramEnd"/>
      <w:r>
        <w:rPr>
          <w:rFonts w:ascii="標楷體" w:eastAsia="標楷體" w:hAnsi="標楷體" w:hint="eastAsia"/>
        </w:rPr>
        <w:t>中海洋觀光季活動，吸引約12萬人次，結算金額349萬餘元。經查執行情形，核有：（1）</w:t>
      </w:r>
      <w:r>
        <w:rPr>
          <w:rFonts w:ascii="標楷體" w:eastAsia="標楷體" w:hAnsi="標楷體" w:hint="eastAsia"/>
          <w:spacing w:val="2"/>
        </w:rPr>
        <w:t>廠商實際</w:t>
      </w:r>
      <w:proofErr w:type="gramStart"/>
      <w:r>
        <w:rPr>
          <w:rFonts w:ascii="標楷體" w:eastAsia="標楷體" w:hAnsi="標楷體" w:hint="eastAsia"/>
          <w:spacing w:val="2"/>
        </w:rPr>
        <w:t>執行引客特色</w:t>
      </w:r>
      <w:proofErr w:type="gramEnd"/>
      <w:r>
        <w:rPr>
          <w:rFonts w:ascii="標楷體" w:eastAsia="標楷體" w:hAnsi="標楷體" w:hint="eastAsia"/>
          <w:spacing w:val="2"/>
        </w:rPr>
        <w:t>遊程團數未達契約規定，仍支付契約價款；（2）活動實際觀光</w:t>
      </w:r>
      <w:proofErr w:type="gramStart"/>
      <w:r>
        <w:rPr>
          <w:rFonts w:ascii="標楷體" w:eastAsia="標楷體" w:hAnsi="標楷體" w:hint="eastAsia"/>
          <w:spacing w:val="2"/>
        </w:rPr>
        <w:t>人次、</w:t>
      </w:r>
      <w:proofErr w:type="gramEnd"/>
      <w:r>
        <w:rPr>
          <w:rFonts w:ascii="標楷體" w:eastAsia="標楷體" w:hAnsi="標楷體" w:hint="eastAsia"/>
          <w:spacing w:val="2"/>
        </w:rPr>
        <w:t>觀光效益</w:t>
      </w:r>
      <w:proofErr w:type="gramStart"/>
      <w:r>
        <w:rPr>
          <w:rFonts w:ascii="標楷體" w:eastAsia="標楷體" w:hAnsi="標楷體" w:hint="eastAsia"/>
          <w:spacing w:val="2"/>
        </w:rPr>
        <w:t>及引客特色</w:t>
      </w:r>
      <w:proofErr w:type="gramEnd"/>
      <w:r>
        <w:rPr>
          <w:rFonts w:ascii="標楷體" w:eastAsia="標楷體" w:hAnsi="標楷體" w:hint="eastAsia"/>
          <w:spacing w:val="2"/>
        </w:rPr>
        <w:t>遊程之</w:t>
      </w:r>
      <w:proofErr w:type="gramStart"/>
      <w:r>
        <w:rPr>
          <w:rFonts w:ascii="標楷體" w:eastAsia="標楷體" w:hAnsi="標楷體" w:hint="eastAsia"/>
          <w:spacing w:val="2"/>
        </w:rPr>
        <w:t>成果均與預期</w:t>
      </w:r>
      <w:proofErr w:type="gramEnd"/>
      <w:r>
        <w:rPr>
          <w:rFonts w:ascii="標楷體" w:eastAsia="標楷體" w:hAnsi="標楷體" w:hint="eastAsia"/>
          <w:spacing w:val="2"/>
        </w:rPr>
        <w:t>目標差異甚大（表2），惟契約未明定廠商應就差異項目進行分析，並提出具體改善建議；（3）部分旅行業責任保險單，未依契約將機關列入被保險人，及廠商</w:t>
      </w:r>
      <w:proofErr w:type="gramStart"/>
      <w:r>
        <w:rPr>
          <w:rFonts w:ascii="標楷體" w:eastAsia="標楷體" w:hAnsi="標楷體" w:hint="eastAsia"/>
          <w:spacing w:val="2"/>
        </w:rPr>
        <w:t>未依邀標</w:t>
      </w:r>
      <w:proofErr w:type="gramEnd"/>
      <w:r>
        <w:rPr>
          <w:rFonts w:ascii="標楷體" w:eastAsia="標楷體" w:hAnsi="標楷體" w:hint="eastAsia"/>
          <w:spacing w:val="2"/>
        </w:rPr>
        <w:t>書規定至</w:t>
      </w:r>
      <w:proofErr w:type="gramStart"/>
      <w:r>
        <w:rPr>
          <w:rFonts w:ascii="標楷體" w:eastAsia="標楷體" w:hAnsi="標楷體" w:hint="eastAsia"/>
          <w:spacing w:val="2"/>
        </w:rPr>
        <w:t>臺</w:t>
      </w:r>
      <w:proofErr w:type="gramEnd"/>
      <w:r>
        <w:rPr>
          <w:rFonts w:ascii="標楷體" w:eastAsia="標楷體" w:hAnsi="標楷體" w:hint="eastAsia"/>
          <w:spacing w:val="2"/>
        </w:rPr>
        <w:t>中市勞動檢查處網站通報搭設拆除舞台作業，履約管理待加強；（4）廠商未依契約規定</w:t>
      </w:r>
      <w:proofErr w:type="gramStart"/>
      <w:r>
        <w:rPr>
          <w:rFonts w:ascii="標楷體" w:eastAsia="標楷體" w:hAnsi="標楷體" w:hint="eastAsia"/>
          <w:spacing w:val="2"/>
        </w:rPr>
        <w:t>將引客特色</w:t>
      </w:r>
      <w:proofErr w:type="gramEnd"/>
      <w:r>
        <w:rPr>
          <w:rFonts w:ascii="標楷體" w:eastAsia="標楷體" w:hAnsi="標楷體" w:hint="eastAsia"/>
          <w:spacing w:val="2"/>
        </w:rPr>
        <w:t>遊程之團員清冊及旅遊責任險單據暨活動滿意度問卷調查結果納入成果報告，驗收作業有待強化；（5）未依補助規範將活動訊息上傳指定網站，致補助款</w:t>
      </w:r>
      <w:proofErr w:type="gramStart"/>
      <w:r>
        <w:rPr>
          <w:rFonts w:ascii="標楷體" w:eastAsia="標楷體" w:hAnsi="標楷體" w:hint="eastAsia"/>
          <w:spacing w:val="2"/>
        </w:rPr>
        <w:t>遭調減等</w:t>
      </w:r>
      <w:proofErr w:type="gramEnd"/>
      <w:r>
        <w:rPr>
          <w:rFonts w:ascii="標楷體" w:eastAsia="標楷體" w:hAnsi="標楷體" w:hint="eastAsia"/>
          <w:spacing w:val="2"/>
        </w:rPr>
        <w:t>情事，經函請檢討改善。據復：（1）已於114年5月函請廠商繳回未執行之費用8萬餘元；（2）已</w:t>
      </w:r>
      <w:proofErr w:type="gramStart"/>
      <w:r>
        <w:rPr>
          <w:rFonts w:ascii="標楷體" w:eastAsia="標楷體" w:hAnsi="標楷體" w:hint="eastAsia"/>
          <w:spacing w:val="2"/>
        </w:rPr>
        <w:t>研</w:t>
      </w:r>
      <w:proofErr w:type="gramEnd"/>
      <w:r>
        <w:rPr>
          <w:rFonts w:ascii="標楷體" w:eastAsia="標楷體" w:hAnsi="標楷體" w:hint="eastAsia"/>
          <w:spacing w:val="2"/>
        </w:rPr>
        <w:t>提未來辦理類似活動，倘活動執行成果與預期目標差距達一定比</w:t>
      </w:r>
      <w:r w:rsidR="005B6B5E">
        <w:rPr>
          <w:rFonts w:ascii="標楷體" w:eastAsia="標楷體" w:hAnsi="標楷體" w:hint="eastAsia"/>
          <w:spacing w:val="2"/>
        </w:rPr>
        <w:t>率</w:t>
      </w:r>
      <w:r>
        <w:rPr>
          <w:rFonts w:ascii="標楷體" w:eastAsia="標楷體" w:hAnsi="標楷體" w:hint="eastAsia"/>
          <w:spacing w:val="2"/>
        </w:rPr>
        <w:t>，廠商應於活動結束後提交書面檢討報告，包含差異分析、納入成效管考指標與訂定最低達成門檻、建立定期追蹤與滾動檢討機制等改善措施，</w:t>
      </w:r>
      <w:proofErr w:type="gramStart"/>
      <w:r>
        <w:rPr>
          <w:rFonts w:ascii="標楷體" w:eastAsia="標楷體" w:hAnsi="標楷體" w:hint="eastAsia"/>
          <w:spacing w:val="2"/>
        </w:rPr>
        <w:t>俾</w:t>
      </w:r>
      <w:proofErr w:type="gramEnd"/>
      <w:r>
        <w:rPr>
          <w:rFonts w:ascii="標楷體" w:eastAsia="標楷體" w:hAnsi="標楷體" w:hint="eastAsia"/>
          <w:spacing w:val="2"/>
        </w:rPr>
        <w:t>精進後續相關活動規劃，達成資源有效運用目的；（3）與廠商進行履約會議時，將加強契約條款解釋與履約說明，並落實投保文件審查機制，強化履約管理；（4）將加強成果報告書內容完整性之審核，報告內容如與契約不符，應限期補正，並不得於</w:t>
      </w:r>
      <w:proofErr w:type="gramStart"/>
      <w:r>
        <w:rPr>
          <w:rFonts w:ascii="標楷體" w:eastAsia="標楷體" w:hAnsi="標楷體" w:hint="eastAsia"/>
          <w:spacing w:val="2"/>
        </w:rPr>
        <w:t>補正前核撥款</w:t>
      </w:r>
      <w:proofErr w:type="gramEnd"/>
      <w:r>
        <w:rPr>
          <w:rFonts w:ascii="標楷體" w:eastAsia="標楷體" w:hAnsi="標楷體" w:hint="eastAsia"/>
          <w:spacing w:val="2"/>
        </w:rPr>
        <w:t>項；（5）為避免發生類似狀況，將建立明確交接機制與書面紀錄、強化時程控管與提醒機制，期強化對補助計畫各項規定之執行力，並有效提升機關履約與資源管理效能。</w:t>
      </w:r>
    </w:p>
    <w:p w14:paraId="745C2008" w14:textId="77777777" w:rsidR="00E07C3F" w:rsidRDefault="00E07C3F" w:rsidP="00E07C3F">
      <w:pPr>
        <w:pStyle w:val="a5"/>
        <w:overflowPunct w:val="0"/>
        <w:spacing w:before="0" w:after="0" w:line="500" w:lineRule="exact"/>
        <w:ind w:leftChars="0" w:left="0" w:firstLineChars="200" w:firstLine="561"/>
        <w:rPr>
          <w:snapToGrid w:val="0"/>
          <w:kern w:val="0"/>
          <w:szCs w:val="32"/>
        </w:rPr>
      </w:pPr>
      <w:bookmarkStart w:id="52" w:name="_Hlk201317957"/>
      <w:r>
        <w:rPr>
          <w:rFonts w:hint="eastAsia"/>
          <w:snapToGrid w:val="0"/>
          <w:kern w:val="0"/>
          <w:szCs w:val="32"/>
        </w:rPr>
        <w:t>（四）</w:t>
      </w:r>
      <w:proofErr w:type="gramStart"/>
      <w:r>
        <w:rPr>
          <w:rFonts w:hint="eastAsia"/>
          <w:snapToGrid w:val="0"/>
          <w:kern w:val="0"/>
          <w:szCs w:val="32"/>
        </w:rPr>
        <w:t>112</w:t>
      </w:r>
      <w:proofErr w:type="gramEnd"/>
      <w:r>
        <w:rPr>
          <w:rFonts w:hint="eastAsia"/>
          <w:snapToGrid w:val="0"/>
          <w:kern w:val="0"/>
          <w:szCs w:val="32"/>
        </w:rPr>
        <w:t>年度重要審核意見追蹤查核情形</w:t>
      </w:r>
    </w:p>
    <w:bookmarkEnd w:id="52"/>
    <w:p w14:paraId="0D45DB0E" w14:textId="77777777" w:rsidR="00E07C3F" w:rsidRDefault="00E07C3F" w:rsidP="00E07C3F">
      <w:pPr>
        <w:spacing w:line="500" w:lineRule="exact"/>
        <w:ind w:firstLine="488"/>
        <w:rPr>
          <w:rFonts w:ascii="標楷體" w:eastAsia="標楷體" w:hAnsi="標楷體"/>
        </w:rPr>
      </w:pPr>
      <w:r>
        <w:rPr>
          <w:rFonts w:ascii="標楷體" w:eastAsia="標楷體" w:hAnsi="標楷體" w:hint="eastAsia"/>
        </w:rPr>
        <w:t>本處於</w:t>
      </w:r>
      <w:proofErr w:type="gramStart"/>
      <w:r>
        <w:rPr>
          <w:rFonts w:ascii="標楷體" w:eastAsia="標楷體" w:hAnsi="標楷體" w:hint="eastAsia"/>
        </w:rPr>
        <w:t>112</w:t>
      </w:r>
      <w:proofErr w:type="gramEnd"/>
      <w:r>
        <w:rPr>
          <w:rFonts w:ascii="標楷體" w:eastAsia="標楷體" w:hAnsi="標楷體" w:hint="eastAsia"/>
        </w:rPr>
        <w:t>年度審核報告列重要審核意見5項，經</w:t>
      </w:r>
      <w:proofErr w:type="gramStart"/>
      <w:r>
        <w:rPr>
          <w:rFonts w:ascii="標楷體" w:eastAsia="標楷體" w:hAnsi="標楷體" w:hint="eastAsia"/>
        </w:rPr>
        <w:t>賡</w:t>
      </w:r>
      <w:proofErr w:type="gramEnd"/>
      <w:r>
        <w:rPr>
          <w:rFonts w:ascii="標楷體" w:eastAsia="標楷體" w:hAnsi="標楷體" w:hint="eastAsia"/>
        </w:rPr>
        <w:t>續追蹤查核實際辦理結果，均已</w:t>
      </w:r>
      <w:proofErr w:type="gramStart"/>
      <w:r>
        <w:rPr>
          <w:rFonts w:ascii="標楷體" w:eastAsia="標楷體" w:hAnsi="標楷體" w:hint="eastAsia"/>
        </w:rPr>
        <w:t>研</w:t>
      </w:r>
      <w:proofErr w:type="gramEnd"/>
      <w:r>
        <w:rPr>
          <w:rFonts w:ascii="標楷體" w:eastAsia="標楷體" w:hAnsi="標楷體" w:hint="eastAsia"/>
        </w:rPr>
        <w:t>謀改善或依改善措施持續辦理（表3）。</w:t>
      </w:r>
    </w:p>
    <w:p w14:paraId="4BF15D36" w14:textId="77777777" w:rsidR="00E07C3F" w:rsidRDefault="00E07C3F" w:rsidP="00E07C3F">
      <w:pPr>
        <w:jc w:val="center"/>
        <w:rPr>
          <w:rFonts w:ascii="標楷體" w:eastAsia="標楷體" w:hAnsi="標楷體"/>
          <w:b/>
        </w:rPr>
      </w:pPr>
      <w:r>
        <w:rPr>
          <w:rFonts w:ascii="標楷體" w:eastAsia="標楷體" w:hAnsi="標楷體" w:hint="eastAsia"/>
          <w:b/>
        </w:rPr>
        <w:lastRenderedPageBreak/>
        <w:t>表3</w:t>
      </w:r>
      <w:r>
        <w:rPr>
          <w:rFonts w:ascii="標楷體" w:eastAsia="標楷體" w:hAnsi="標楷體" w:hint="eastAsia"/>
          <w:b/>
          <w:color w:val="000000"/>
        </w:rPr>
        <w:t xml:space="preserve">　</w:t>
      </w:r>
      <w:proofErr w:type="gramStart"/>
      <w:r>
        <w:rPr>
          <w:rFonts w:ascii="標楷體" w:eastAsia="標楷體" w:hAnsi="標楷體" w:hint="eastAsia"/>
          <w:b/>
        </w:rPr>
        <w:t>112</w:t>
      </w:r>
      <w:proofErr w:type="gramEnd"/>
      <w:r>
        <w:rPr>
          <w:rFonts w:ascii="標楷體" w:eastAsia="標楷體" w:hAnsi="標楷體" w:hint="eastAsia"/>
          <w:b/>
        </w:rPr>
        <w:t>年度審核報告所列</w:t>
      </w:r>
      <w:proofErr w:type="gramStart"/>
      <w:r>
        <w:rPr>
          <w:rFonts w:ascii="標楷體" w:eastAsia="標楷體" w:hAnsi="標楷體" w:hint="eastAsia"/>
          <w:b/>
        </w:rPr>
        <w:t>臺</w:t>
      </w:r>
      <w:proofErr w:type="gramEnd"/>
      <w:r>
        <w:rPr>
          <w:rFonts w:ascii="標楷體" w:eastAsia="標楷體" w:hAnsi="標楷體" w:hint="eastAsia"/>
          <w:b/>
        </w:rPr>
        <w:t>中市政府觀光旅遊局主管重要審核意見覆核辦理情形</w:t>
      </w:r>
    </w:p>
    <w:tbl>
      <w:tblPr>
        <w:tblW w:w="99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521"/>
        <w:gridCol w:w="3415"/>
      </w:tblGrid>
      <w:tr w:rsidR="00E07C3F" w14:paraId="61AB69DF" w14:textId="77777777" w:rsidTr="00C32C23">
        <w:trPr>
          <w:trHeight w:val="57"/>
        </w:trPr>
        <w:tc>
          <w:tcPr>
            <w:tcW w:w="6521" w:type="dxa"/>
            <w:tcBorders>
              <w:top w:val="single" w:sz="4" w:space="0" w:color="auto"/>
              <w:left w:val="single" w:sz="4" w:space="0" w:color="auto"/>
              <w:bottom w:val="single" w:sz="4" w:space="0" w:color="auto"/>
              <w:right w:val="single" w:sz="4" w:space="0" w:color="auto"/>
            </w:tcBorders>
            <w:hideMark/>
          </w:tcPr>
          <w:p w14:paraId="0591B225" w14:textId="77777777" w:rsidR="00E07C3F" w:rsidRDefault="00E07C3F" w:rsidP="00C32C23">
            <w:pPr>
              <w:overflowPunct w:val="0"/>
              <w:spacing w:line="260" w:lineRule="exact"/>
              <w:jc w:val="center"/>
              <w:rPr>
                <w:rFonts w:ascii="標楷體" w:eastAsia="標楷體" w:hAnsi="標楷體"/>
                <w:sz w:val="20"/>
              </w:rPr>
            </w:pPr>
            <w:r>
              <w:rPr>
                <w:rFonts w:ascii="標楷體" w:eastAsia="標楷體" w:hAnsi="標楷體" w:hint="eastAsia"/>
                <w:sz w:val="20"/>
              </w:rPr>
              <w:t>重要審核意見標題</w:t>
            </w:r>
          </w:p>
        </w:tc>
        <w:tc>
          <w:tcPr>
            <w:tcW w:w="3415" w:type="dxa"/>
            <w:tcBorders>
              <w:top w:val="single" w:sz="4" w:space="0" w:color="auto"/>
              <w:left w:val="single" w:sz="4" w:space="0" w:color="auto"/>
              <w:bottom w:val="single" w:sz="4" w:space="0" w:color="auto"/>
              <w:right w:val="single" w:sz="4" w:space="0" w:color="auto"/>
            </w:tcBorders>
            <w:hideMark/>
          </w:tcPr>
          <w:p w14:paraId="416BDA88" w14:textId="77777777" w:rsidR="00E07C3F" w:rsidRDefault="00E07C3F" w:rsidP="00C32C23">
            <w:pPr>
              <w:overflowPunct w:val="0"/>
              <w:spacing w:line="260" w:lineRule="exact"/>
              <w:jc w:val="center"/>
              <w:rPr>
                <w:rFonts w:ascii="標楷體" w:eastAsia="標楷體" w:hAnsi="標楷體"/>
                <w:sz w:val="20"/>
              </w:rPr>
            </w:pPr>
            <w:r>
              <w:rPr>
                <w:rFonts w:ascii="標楷體" w:eastAsia="標楷體" w:hAnsi="標楷體" w:hint="eastAsia"/>
                <w:sz w:val="20"/>
              </w:rPr>
              <w:t>說明</w:t>
            </w:r>
          </w:p>
        </w:tc>
      </w:tr>
      <w:tr w:rsidR="00E07C3F" w14:paraId="6FB53942" w14:textId="77777777" w:rsidTr="00C32C23">
        <w:trPr>
          <w:trHeight w:val="57"/>
        </w:trPr>
        <w:tc>
          <w:tcPr>
            <w:tcW w:w="9936" w:type="dxa"/>
            <w:gridSpan w:val="2"/>
            <w:tcBorders>
              <w:top w:val="single" w:sz="4" w:space="0" w:color="auto"/>
              <w:left w:val="single" w:sz="4" w:space="0" w:color="auto"/>
              <w:bottom w:val="single" w:sz="4" w:space="0" w:color="auto"/>
              <w:right w:val="single" w:sz="4" w:space="0" w:color="auto"/>
            </w:tcBorders>
            <w:vAlign w:val="center"/>
            <w:hideMark/>
          </w:tcPr>
          <w:p w14:paraId="08098162" w14:textId="77777777" w:rsidR="00E07C3F" w:rsidRDefault="00E07C3F" w:rsidP="00C32C23">
            <w:pPr>
              <w:overflowPunct w:val="0"/>
              <w:spacing w:line="260" w:lineRule="exact"/>
              <w:jc w:val="both"/>
              <w:rPr>
                <w:rFonts w:ascii="標楷體" w:eastAsia="標楷體" w:hAnsi="標楷體"/>
                <w:b/>
                <w:bCs/>
                <w:sz w:val="20"/>
              </w:rPr>
            </w:pPr>
            <w:r>
              <w:rPr>
                <w:rFonts w:ascii="標楷體" w:eastAsia="標楷體" w:hAnsi="標楷體" w:hint="eastAsia"/>
                <w:b/>
                <w:bCs/>
                <w:sz w:val="20"/>
              </w:rPr>
              <w:t>已</w:t>
            </w:r>
            <w:proofErr w:type="gramStart"/>
            <w:r>
              <w:rPr>
                <w:rFonts w:ascii="標楷體" w:eastAsia="標楷體" w:hAnsi="標楷體" w:hint="eastAsia"/>
                <w:b/>
                <w:bCs/>
                <w:sz w:val="20"/>
              </w:rPr>
              <w:t>研</w:t>
            </w:r>
            <w:proofErr w:type="gramEnd"/>
            <w:r>
              <w:rPr>
                <w:rFonts w:ascii="標楷體" w:eastAsia="標楷體" w:hAnsi="標楷體" w:hint="eastAsia"/>
                <w:b/>
                <w:bCs/>
                <w:sz w:val="20"/>
              </w:rPr>
              <w:t>謀改善或依改善措施持續辦理</w:t>
            </w:r>
          </w:p>
        </w:tc>
      </w:tr>
      <w:tr w:rsidR="00E07C3F" w14:paraId="33257969" w14:textId="77777777" w:rsidTr="00C32C23">
        <w:trPr>
          <w:trHeight w:val="792"/>
        </w:trPr>
        <w:tc>
          <w:tcPr>
            <w:tcW w:w="6521" w:type="dxa"/>
            <w:tcBorders>
              <w:top w:val="single" w:sz="4" w:space="0" w:color="auto"/>
              <w:left w:val="single" w:sz="4" w:space="0" w:color="auto"/>
              <w:bottom w:val="single" w:sz="4" w:space="0" w:color="auto"/>
              <w:right w:val="single" w:sz="4" w:space="0" w:color="auto"/>
            </w:tcBorders>
            <w:hideMark/>
          </w:tcPr>
          <w:p w14:paraId="16627CB6" w14:textId="77777777" w:rsidR="00E07C3F" w:rsidRDefault="00E07C3F" w:rsidP="00C32C23">
            <w:pPr>
              <w:spacing w:line="304" w:lineRule="exact"/>
              <w:ind w:leftChars="-7" w:left="181" w:hangingChars="99" w:hanging="198"/>
              <w:jc w:val="both"/>
              <w:rPr>
                <w:rFonts w:ascii="標楷體" w:eastAsia="標楷體" w:hAnsi="標楷體"/>
                <w:sz w:val="20"/>
              </w:rPr>
            </w:pPr>
            <w:r>
              <w:rPr>
                <w:rFonts w:ascii="標楷體" w:eastAsia="標楷體" w:hAnsi="標楷體" w:hint="eastAsia"/>
                <w:sz w:val="20"/>
              </w:rPr>
              <w:t>1.積極推展休閒型自行車道觀光，提供多元遊憩型態，惟民眾反映自行車道設施未完善及路燈照明異常情形頻仍，及未及時續保公共意外責任險等，有待檢討改善，以保障遊客安全。</w:t>
            </w:r>
          </w:p>
        </w:tc>
        <w:tc>
          <w:tcPr>
            <w:tcW w:w="3415" w:type="dxa"/>
            <w:vMerge w:val="restart"/>
            <w:tcBorders>
              <w:top w:val="single" w:sz="4" w:space="0" w:color="auto"/>
              <w:left w:val="single" w:sz="4" w:space="0" w:color="auto"/>
              <w:bottom w:val="single" w:sz="4" w:space="0" w:color="auto"/>
              <w:right w:val="single" w:sz="4" w:space="0" w:color="auto"/>
              <w:tl2br w:val="single" w:sz="4" w:space="0" w:color="auto"/>
            </w:tcBorders>
          </w:tcPr>
          <w:p w14:paraId="5B56FC9A" w14:textId="77777777" w:rsidR="00E07C3F" w:rsidRDefault="00E07C3F" w:rsidP="00C32C23">
            <w:pPr>
              <w:spacing w:line="304" w:lineRule="exact"/>
              <w:ind w:left="18" w:rightChars="-18" w:right="-43" w:hanging="18"/>
              <w:rPr>
                <w:rFonts w:ascii="標楷體" w:eastAsia="標楷體" w:hAnsi="標楷體"/>
                <w:sz w:val="20"/>
                <w:highlight w:val="lightGray"/>
              </w:rPr>
            </w:pPr>
          </w:p>
        </w:tc>
      </w:tr>
      <w:tr w:rsidR="00E07C3F" w14:paraId="593B1383" w14:textId="77777777" w:rsidTr="00C32C23">
        <w:trPr>
          <w:trHeight w:val="792"/>
        </w:trPr>
        <w:tc>
          <w:tcPr>
            <w:tcW w:w="6521" w:type="dxa"/>
            <w:tcBorders>
              <w:top w:val="single" w:sz="4" w:space="0" w:color="auto"/>
              <w:left w:val="single" w:sz="4" w:space="0" w:color="auto"/>
              <w:bottom w:val="single" w:sz="4" w:space="0" w:color="auto"/>
              <w:right w:val="single" w:sz="4" w:space="0" w:color="auto"/>
            </w:tcBorders>
            <w:hideMark/>
          </w:tcPr>
          <w:p w14:paraId="3FAF8657" w14:textId="77777777" w:rsidR="00E07C3F" w:rsidRDefault="00E07C3F" w:rsidP="00C32C23">
            <w:pPr>
              <w:spacing w:line="304" w:lineRule="exact"/>
              <w:ind w:leftChars="-7" w:left="181" w:hangingChars="99" w:hanging="198"/>
              <w:jc w:val="both"/>
              <w:rPr>
                <w:rFonts w:ascii="標楷體" w:eastAsia="標楷體" w:hAnsi="標楷體"/>
                <w:sz w:val="20"/>
              </w:rPr>
            </w:pPr>
            <w:r>
              <w:rPr>
                <w:rFonts w:ascii="標楷體" w:eastAsia="標楷體" w:hAnsi="標楷體" w:hint="eastAsia"/>
                <w:sz w:val="20"/>
              </w:rPr>
              <w:t>2.建置旅遊服務中心及借問站，營造友善優質旅遊環境，惟部分熱門景點尚未設置借問站及發送旅遊文宣種類未配合周邊旅遊型態等，允宜檢討改進，以提升旅遊服務品質。</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C17F3D" w14:textId="77777777" w:rsidR="00E07C3F" w:rsidRDefault="00E07C3F" w:rsidP="00C32C23">
            <w:pPr>
              <w:rPr>
                <w:rFonts w:ascii="標楷體" w:eastAsia="標楷體" w:hAnsi="標楷體"/>
                <w:sz w:val="20"/>
                <w:highlight w:val="lightGray"/>
              </w:rPr>
            </w:pPr>
          </w:p>
        </w:tc>
      </w:tr>
      <w:tr w:rsidR="00E07C3F" w14:paraId="27747C1B" w14:textId="77777777" w:rsidTr="00C32C23">
        <w:trPr>
          <w:trHeight w:val="792"/>
        </w:trPr>
        <w:tc>
          <w:tcPr>
            <w:tcW w:w="6521" w:type="dxa"/>
            <w:tcBorders>
              <w:top w:val="single" w:sz="4" w:space="0" w:color="auto"/>
              <w:left w:val="single" w:sz="4" w:space="0" w:color="auto"/>
              <w:bottom w:val="single" w:sz="4" w:space="0" w:color="auto"/>
              <w:right w:val="single" w:sz="4" w:space="0" w:color="auto"/>
            </w:tcBorders>
            <w:hideMark/>
          </w:tcPr>
          <w:p w14:paraId="4A6865F3" w14:textId="77777777" w:rsidR="00E07C3F" w:rsidRDefault="00E07C3F" w:rsidP="00C32C23">
            <w:pPr>
              <w:spacing w:line="304" w:lineRule="exact"/>
              <w:ind w:leftChars="-7" w:left="181" w:hangingChars="99" w:hanging="198"/>
              <w:jc w:val="both"/>
              <w:rPr>
                <w:rFonts w:ascii="標楷體" w:eastAsia="標楷體" w:hAnsi="標楷體"/>
                <w:sz w:val="20"/>
              </w:rPr>
            </w:pPr>
            <w:r>
              <w:rPr>
                <w:rFonts w:ascii="標楷體" w:eastAsia="標楷體" w:hAnsi="標楷體" w:hint="eastAsia"/>
                <w:sz w:val="20"/>
              </w:rPr>
              <w:t>3.積極推動重大觀光節慶活動，吸引外地遊客前來</w:t>
            </w:r>
            <w:proofErr w:type="gramStart"/>
            <w:r>
              <w:rPr>
                <w:rFonts w:ascii="標楷體" w:eastAsia="標楷體" w:hAnsi="標楷體" w:hint="eastAsia"/>
                <w:sz w:val="20"/>
              </w:rPr>
              <w:t>臺</w:t>
            </w:r>
            <w:proofErr w:type="gramEnd"/>
            <w:r>
              <w:rPr>
                <w:rFonts w:ascii="標楷體" w:eastAsia="標楷體" w:hAnsi="標楷體" w:hint="eastAsia"/>
                <w:sz w:val="20"/>
              </w:rPr>
              <w:t>中，創造觀光經濟產值，惟國慶焰火提前施放，部分觀光宣傳影片未</w:t>
            </w:r>
            <w:proofErr w:type="gramStart"/>
            <w:r>
              <w:rPr>
                <w:rFonts w:ascii="標楷體" w:eastAsia="標楷體" w:hAnsi="標楷體" w:hint="eastAsia"/>
                <w:sz w:val="20"/>
              </w:rPr>
              <w:t>發布官網等</w:t>
            </w:r>
            <w:proofErr w:type="gramEnd"/>
            <w:r>
              <w:rPr>
                <w:rFonts w:ascii="標楷體" w:eastAsia="標楷體" w:hAnsi="標楷體" w:hint="eastAsia"/>
                <w:sz w:val="20"/>
              </w:rPr>
              <w:t>，允宜檢討改善，持續提升</w:t>
            </w:r>
            <w:proofErr w:type="gramStart"/>
            <w:r>
              <w:rPr>
                <w:rFonts w:ascii="標楷體" w:eastAsia="標楷體" w:hAnsi="標楷體" w:hint="eastAsia"/>
                <w:sz w:val="20"/>
              </w:rPr>
              <w:t>臺</w:t>
            </w:r>
            <w:proofErr w:type="gramEnd"/>
            <w:r>
              <w:rPr>
                <w:rFonts w:ascii="標楷體" w:eastAsia="標楷體" w:hAnsi="標楷體" w:hint="eastAsia"/>
                <w:sz w:val="20"/>
              </w:rPr>
              <w:t>中市觀光效益。</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C018E" w14:textId="77777777" w:rsidR="00E07C3F" w:rsidRDefault="00E07C3F" w:rsidP="00C32C23">
            <w:pPr>
              <w:rPr>
                <w:rFonts w:ascii="標楷體" w:eastAsia="標楷體" w:hAnsi="標楷體"/>
                <w:sz w:val="20"/>
                <w:highlight w:val="lightGray"/>
              </w:rPr>
            </w:pPr>
          </w:p>
        </w:tc>
      </w:tr>
      <w:tr w:rsidR="00E07C3F" w14:paraId="07D22572" w14:textId="77777777" w:rsidTr="00C32C23">
        <w:trPr>
          <w:trHeight w:val="792"/>
        </w:trPr>
        <w:tc>
          <w:tcPr>
            <w:tcW w:w="6521" w:type="dxa"/>
            <w:tcBorders>
              <w:top w:val="single" w:sz="4" w:space="0" w:color="auto"/>
              <w:left w:val="single" w:sz="4" w:space="0" w:color="auto"/>
              <w:bottom w:val="single" w:sz="4" w:space="0" w:color="auto"/>
              <w:right w:val="single" w:sz="4" w:space="0" w:color="auto"/>
            </w:tcBorders>
            <w:hideMark/>
          </w:tcPr>
          <w:p w14:paraId="3AC9D147" w14:textId="77777777" w:rsidR="00E07C3F" w:rsidRDefault="00E07C3F" w:rsidP="00C32C23">
            <w:pPr>
              <w:spacing w:line="304" w:lineRule="exact"/>
              <w:ind w:leftChars="-7" w:left="181" w:hangingChars="99" w:hanging="198"/>
              <w:jc w:val="both"/>
              <w:rPr>
                <w:rFonts w:ascii="標楷體" w:eastAsia="標楷體" w:hAnsi="標楷體"/>
                <w:sz w:val="20"/>
              </w:rPr>
            </w:pPr>
            <w:r>
              <w:rPr>
                <w:rFonts w:ascii="標楷體" w:eastAsia="標楷體" w:hAnsi="標楷體" w:hint="eastAsia"/>
                <w:sz w:val="20"/>
              </w:rPr>
              <w:t>4.開放大安濱海樂園沙灘戲水區，供遊客享受水域遊憩活動樂趣，惟部分設施破損、救援運送設備不足、救生員資格不符等，亟待積極改善，以提供民眾安全優質之水域活動環境。</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6E76D8" w14:textId="77777777" w:rsidR="00E07C3F" w:rsidRDefault="00E07C3F" w:rsidP="00C32C23">
            <w:pPr>
              <w:rPr>
                <w:rFonts w:ascii="標楷體" w:eastAsia="標楷體" w:hAnsi="標楷體"/>
                <w:sz w:val="20"/>
                <w:highlight w:val="lightGray"/>
              </w:rPr>
            </w:pPr>
          </w:p>
        </w:tc>
      </w:tr>
      <w:tr w:rsidR="00E07C3F" w14:paraId="3E5015FE" w14:textId="77777777" w:rsidTr="00C32C23">
        <w:trPr>
          <w:trHeight w:val="792"/>
        </w:trPr>
        <w:tc>
          <w:tcPr>
            <w:tcW w:w="6521" w:type="dxa"/>
            <w:tcBorders>
              <w:top w:val="single" w:sz="4" w:space="0" w:color="auto"/>
              <w:left w:val="single" w:sz="4" w:space="0" w:color="auto"/>
              <w:bottom w:val="single" w:sz="4" w:space="0" w:color="auto"/>
              <w:right w:val="single" w:sz="4" w:space="0" w:color="auto"/>
            </w:tcBorders>
            <w:hideMark/>
          </w:tcPr>
          <w:p w14:paraId="23F34C53" w14:textId="77777777" w:rsidR="00E07C3F" w:rsidRDefault="00E07C3F" w:rsidP="00C32C23">
            <w:pPr>
              <w:spacing w:line="304" w:lineRule="exact"/>
              <w:ind w:leftChars="-7" w:left="181" w:hangingChars="99" w:hanging="198"/>
              <w:jc w:val="both"/>
              <w:rPr>
                <w:rFonts w:ascii="標楷體" w:eastAsia="標楷體" w:hAnsi="標楷體"/>
                <w:sz w:val="20"/>
              </w:rPr>
            </w:pPr>
            <w:r>
              <w:rPr>
                <w:rFonts w:ascii="標楷體" w:eastAsia="標楷體" w:hAnsi="標楷體" w:hint="eastAsia"/>
                <w:sz w:val="20"/>
              </w:rPr>
              <w:t>5.積極維護大坑風景區登山步道，提供民眾優質健走環境，惟部分登山步道尚無自動體外心臟電擊</w:t>
            </w:r>
            <w:proofErr w:type="gramStart"/>
            <w:r>
              <w:rPr>
                <w:rFonts w:ascii="標楷體" w:eastAsia="標楷體" w:hAnsi="標楷體" w:hint="eastAsia"/>
                <w:sz w:val="20"/>
              </w:rPr>
              <w:t>去顫器</w:t>
            </w:r>
            <w:proofErr w:type="gramEnd"/>
            <w:r>
              <w:rPr>
                <w:rFonts w:ascii="標楷體" w:eastAsia="標楷體" w:hAnsi="標楷體" w:hint="eastAsia"/>
                <w:sz w:val="20"/>
              </w:rPr>
              <w:t>、民眾反映攤販影響安全與廁所不足等，允宜檢討加強，持續優化大坑風景區。</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C3D1B0" w14:textId="77777777" w:rsidR="00E07C3F" w:rsidRDefault="00E07C3F" w:rsidP="00C32C23">
            <w:pPr>
              <w:rPr>
                <w:rFonts w:ascii="標楷體" w:eastAsia="標楷體" w:hAnsi="標楷體"/>
                <w:sz w:val="20"/>
                <w:highlight w:val="lightGray"/>
              </w:rPr>
            </w:pPr>
          </w:p>
        </w:tc>
      </w:tr>
    </w:tbl>
    <w:p w14:paraId="21688EF0" w14:textId="77777777" w:rsidR="00E07C3F" w:rsidRDefault="00E07C3F" w:rsidP="00E07C3F">
      <w:pPr>
        <w:pStyle w:val="a5"/>
        <w:overflowPunct w:val="0"/>
        <w:spacing w:before="0" w:after="0" w:line="460" w:lineRule="exact"/>
        <w:ind w:leftChars="0" w:left="0" w:firstLineChars="200" w:firstLine="561"/>
        <w:rPr>
          <w:snapToGrid w:val="0"/>
          <w:kern w:val="0"/>
          <w:szCs w:val="32"/>
        </w:rPr>
      </w:pPr>
      <w:r>
        <w:rPr>
          <w:rFonts w:hint="eastAsia"/>
          <w:snapToGrid w:val="0"/>
          <w:kern w:val="0"/>
          <w:szCs w:val="32"/>
        </w:rPr>
        <w:t>（五）其他事項</w:t>
      </w:r>
    </w:p>
    <w:p w14:paraId="4340429D" w14:textId="77777777" w:rsidR="00E07C3F" w:rsidRDefault="00E07C3F" w:rsidP="00E07C3F">
      <w:pPr>
        <w:pStyle w:val="affe"/>
        <w:spacing w:line="494" w:lineRule="exact"/>
        <w:ind w:firstLine="480"/>
        <w:rPr>
          <w:kern w:val="0"/>
        </w:rPr>
      </w:pPr>
      <w:r>
        <w:rPr>
          <w:rFonts w:hint="eastAsia"/>
          <w:kern w:val="0"/>
        </w:rPr>
        <w:t>觀光旅遊局主管推動施政計畫之執行結果，前經本處查核後於審核報告揭露，並依法陳報監察院，</w:t>
      </w:r>
      <w:proofErr w:type="gramStart"/>
      <w:r>
        <w:rPr>
          <w:rFonts w:hint="eastAsia"/>
          <w:kern w:val="0"/>
        </w:rPr>
        <w:t>嗣</w:t>
      </w:r>
      <w:proofErr w:type="gramEnd"/>
      <w:r>
        <w:rPr>
          <w:rFonts w:hint="eastAsia"/>
          <w:kern w:val="0"/>
        </w:rPr>
        <w:t>經監察院於113年7月1日至114年6月30日間同意備查者，</w:t>
      </w:r>
      <w:proofErr w:type="gramStart"/>
      <w:r>
        <w:rPr>
          <w:rFonts w:hint="eastAsia"/>
          <w:kern w:val="0"/>
        </w:rPr>
        <w:t>摘述如次</w:t>
      </w:r>
      <w:proofErr w:type="gramEnd"/>
      <w:r>
        <w:rPr>
          <w:rFonts w:hint="eastAsia"/>
          <w:kern w:val="0"/>
        </w:rPr>
        <w:t>：</w:t>
      </w:r>
    </w:p>
    <w:p w14:paraId="13484812" w14:textId="77777777" w:rsidR="00E07C3F" w:rsidRDefault="00E07C3F" w:rsidP="00E07C3F">
      <w:pPr>
        <w:pStyle w:val="affe"/>
        <w:spacing w:line="494" w:lineRule="exact"/>
        <w:ind w:firstLine="480"/>
        <w:rPr>
          <w:kern w:val="0"/>
        </w:rPr>
      </w:pPr>
      <w:r>
        <w:rPr>
          <w:rFonts w:hint="eastAsia"/>
          <w:kern w:val="0"/>
        </w:rPr>
        <w:t>觀光旅遊局規劃建置大安港媽祖主題園區，編列預算數計6億7,443萬元，以創造觀光吸引力，提供當地就業機會，促進</w:t>
      </w:r>
      <w:proofErr w:type="gramStart"/>
      <w:r>
        <w:rPr>
          <w:rFonts w:hint="eastAsia"/>
          <w:kern w:val="0"/>
        </w:rPr>
        <w:t>臺</w:t>
      </w:r>
      <w:proofErr w:type="gramEnd"/>
      <w:r>
        <w:rPr>
          <w:rFonts w:hint="eastAsia"/>
          <w:kern w:val="0"/>
        </w:rPr>
        <w:t>中濱海地區觀光發展，核有：1.未持守宗教中立原則，及未經審慎評估規劃即決定興建大安港媽祖主題園區，招致民眾異議，後續雖改由民間團體辦理公益勸募以捐贈興建媽祖神像，並轉型定位為公共藝術導向，惟未考量民間公益勸募結果存有不確定性之風險，先行</w:t>
      </w:r>
      <w:proofErr w:type="gramStart"/>
      <w:r>
        <w:rPr>
          <w:rFonts w:hint="eastAsia"/>
          <w:kern w:val="0"/>
        </w:rPr>
        <w:t>研</w:t>
      </w:r>
      <w:proofErr w:type="gramEnd"/>
      <w:r>
        <w:rPr>
          <w:rFonts w:hint="eastAsia"/>
          <w:kern w:val="0"/>
        </w:rPr>
        <w:t>擬相關替代方案，</w:t>
      </w:r>
      <w:proofErr w:type="gramStart"/>
      <w:r>
        <w:rPr>
          <w:rFonts w:hint="eastAsia"/>
          <w:kern w:val="0"/>
        </w:rPr>
        <w:t>嗣</w:t>
      </w:r>
      <w:proofErr w:type="gramEnd"/>
      <w:r>
        <w:rPr>
          <w:rFonts w:hint="eastAsia"/>
          <w:kern w:val="0"/>
        </w:rPr>
        <w:t>勸募結果未如預期，亦無具體轉型或有效解決措施，肇致園區僅興建完成基座工程，迄未建置園區之主軸意象，影響計畫目標之達成；2.未確認媽祖神像基座建物設施需求，因設計施工順序錯</w:t>
      </w:r>
      <w:proofErr w:type="gramStart"/>
      <w:r>
        <w:rPr>
          <w:rFonts w:hint="eastAsia"/>
          <w:kern w:val="0"/>
        </w:rPr>
        <w:t>置致須</w:t>
      </w:r>
      <w:proofErr w:type="gramEnd"/>
      <w:r>
        <w:rPr>
          <w:rFonts w:hint="eastAsia"/>
          <w:kern w:val="0"/>
        </w:rPr>
        <w:t>增減工項，延宕工程執行期程，且未確認獲得澎湖大倉媽祖神像同意捐贈前，即行變更</w:t>
      </w:r>
      <w:proofErr w:type="gramStart"/>
      <w:r>
        <w:rPr>
          <w:rFonts w:hint="eastAsia"/>
          <w:kern w:val="0"/>
        </w:rPr>
        <w:t>設計減做基座</w:t>
      </w:r>
      <w:proofErr w:type="gramEnd"/>
      <w:r>
        <w:rPr>
          <w:rFonts w:hint="eastAsia"/>
          <w:kern w:val="0"/>
        </w:rPr>
        <w:t>樓層，</w:t>
      </w:r>
      <w:proofErr w:type="gramStart"/>
      <w:r>
        <w:rPr>
          <w:rFonts w:hint="eastAsia"/>
          <w:kern w:val="0"/>
        </w:rPr>
        <w:t>除減損</w:t>
      </w:r>
      <w:proofErr w:type="gramEnd"/>
      <w:r>
        <w:rPr>
          <w:rFonts w:hint="eastAsia"/>
          <w:kern w:val="0"/>
        </w:rPr>
        <w:t>日後使用效益，亦因同時預埋 2套神像銜接構件，衍生不經濟支出等缺失，經依審計法第69條第1項前段規定，於108年11月29日函請</w:t>
      </w:r>
      <w:proofErr w:type="gramStart"/>
      <w:r>
        <w:rPr>
          <w:rFonts w:hint="eastAsia"/>
          <w:kern w:val="0"/>
        </w:rPr>
        <w:t>臺</w:t>
      </w:r>
      <w:proofErr w:type="gramEnd"/>
      <w:r>
        <w:rPr>
          <w:rFonts w:hint="eastAsia"/>
          <w:kern w:val="0"/>
        </w:rPr>
        <w:t>中市市長</w:t>
      </w:r>
      <w:proofErr w:type="gramStart"/>
      <w:r>
        <w:rPr>
          <w:rFonts w:hint="eastAsia"/>
          <w:kern w:val="0"/>
        </w:rPr>
        <w:t>查明妥處</w:t>
      </w:r>
      <w:proofErr w:type="gramEnd"/>
      <w:r>
        <w:rPr>
          <w:rFonts w:hint="eastAsia"/>
          <w:kern w:val="0"/>
        </w:rPr>
        <w:t>，並報告監察院。</w:t>
      </w:r>
      <w:proofErr w:type="gramStart"/>
      <w:r>
        <w:rPr>
          <w:rFonts w:hint="eastAsia"/>
          <w:kern w:val="0"/>
        </w:rPr>
        <w:t>嗣</w:t>
      </w:r>
      <w:proofErr w:type="gramEnd"/>
      <w:r>
        <w:rPr>
          <w:rFonts w:hint="eastAsia"/>
          <w:kern w:val="0"/>
        </w:rPr>
        <w:t>經觀光旅遊局檢討處理結果，</w:t>
      </w:r>
      <w:proofErr w:type="gramStart"/>
      <w:r>
        <w:rPr>
          <w:rFonts w:hint="eastAsia"/>
          <w:kern w:val="0"/>
        </w:rPr>
        <w:t>研</w:t>
      </w:r>
      <w:proofErr w:type="gramEnd"/>
      <w:r>
        <w:rPr>
          <w:rFonts w:hint="eastAsia"/>
          <w:kern w:val="0"/>
        </w:rPr>
        <w:t>提：1.已調整園區定位為公共性與藝術性，並由民間單位捐贈雕像，</w:t>
      </w:r>
      <w:proofErr w:type="gramStart"/>
      <w:r>
        <w:rPr>
          <w:rFonts w:hint="eastAsia"/>
          <w:kern w:val="0"/>
        </w:rPr>
        <w:t>臺</w:t>
      </w:r>
      <w:proofErr w:type="gramEnd"/>
      <w:r>
        <w:rPr>
          <w:rFonts w:hint="eastAsia"/>
          <w:kern w:val="0"/>
        </w:rPr>
        <w:t>中市政府與捐贈單位於113年3月20日完成捐贈合約書用印，並於113年6月17日取得雕像雜項執照，預計於115年5月間完成雕像建置；2.已檢討人員疏失責任，另園區已開放民眾參訪及提供機關團體借用，並辦理相關促參作業等改善措施。案經本處陳報</w:t>
      </w:r>
      <w:proofErr w:type="gramStart"/>
      <w:r>
        <w:rPr>
          <w:rFonts w:hint="eastAsia"/>
          <w:kern w:val="0"/>
        </w:rPr>
        <w:t>審計部核轉</w:t>
      </w:r>
      <w:proofErr w:type="gramEnd"/>
      <w:r>
        <w:rPr>
          <w:rFonts w:hint="eastAsia"/>
          <w:kern w:val="0"/>
        </w:rPr>
        <w:t>監察院，於113年11月27日獲同意備查。</w:t>
      </w:r>
    </w:p>
    <w:p w14:paraId="57019582" w14:textId="77777777" w:rsidR="00E07C3F" w:rsidRDefault="00E07C3F" w:rsidP="00E07C3F">
      <w:pPr>
        <w:tabs>
          <w:tab w:val="left" w:leader="dot" w:pos="8460"/>
          <w:tab w:val="left" w:leader="dot" w:pos="8640"/>
        </w:tabs>
        <w:overflowPunct w:val="0"/>
        <w:snapToGrid w:val="0"/>
        <w:spacing w:line="460" w:lineRule="exact"/>
        <w:jc w:val="both"/>
        <w:rPr>
          <w:rFonts w:ascii="標楷體" w:eastAsia="標楷體" w:hAnsi="標楷體"/>
          <w:b/>
          <w:color w:val="000000" w:themeColor="text1"/>
          <w:sz w:val="36"/>
          <w:szCs w:val="32"/>
          <w:lang w:val="x-none" w:eastAsia="x-none"/>
        </w:rPr>
      </w:pPr>
      <w:proofErr w:type="spellStart"/>
      <w:r>
        <w:rPr>
          <w:rFonts w:ascii="標楷體" w:eastAsia="標楷體" w:hAnsi="標楷體" w:hint="eastAsia"/>
          <w:b/>
          <w:color w:val="000000" w:themeColor="text1"/>
          <w:sz w:val="36"/>
          <w:szCs w:val="32"/>
          <w:lang w:val="x-none" w:eastAsia="x-none"/>
        </w:rPr>
        <w:lastRenderedPageBreak/>
        <w:t>拾貳、臺中市政府社會局主管</w:t>
      </w:r>
      <w:proofErr w:type="spellEnd"/>
    </w:p>
    <w:p w14:paraId="72D17431" w14:textId="77777777" w:rsidR="00E07C3F" w:rsidRDefault="00E07C3F" w:rsidP="00E07C3F">
      <w:pPr>
        <w:overflowPunct w:val="0"/>
        <w:snapToGrid w:val="0"/>
        <w:spacing w:line="530" w:lineRule="exact"/>
        <w:ind w:firstLineChars="200" w:firstLine="480"/>
        <w:jc w:val="both"/>
        <w:rPr>
          <w:rFonts w:ascii="標楷體" w:eastAsia="標楷體" w:hAnsi="標楷體"/>
          <w:bCs/>
          <w:noProof/>
          <w:color w:val="000000" w:themeColor="text1"/>
        </w:rPr>
      </w:pPr>
      <w:r>
        <w:rPr>
          <w:rFonts w:ascii="標楷體" w:eastAsia="標楷體" w:hAnsi="標楷體" w:hint="eastAsia"/>
          <w:bCs/>
          <w:noProof/>
          <w:color w:val="000000" w:themeColor="text1"/>
        </w:rPr>
        <w:t>臺中市政府社會局主管計有公務機關3個，非營業特種基金單位1個，各該單位決算、附屬單位決算非營業部分之審核情形如次（各公務機關歲入、歲出決算之審定及各項差異之原因分析暨附屬單位決算基金單位之審核相關附表及差異原因說明等詳細內容，請至審計部全球資訊網/總決算審核報告/總決算審核報告查詢平台查閱；重大公共建設計畫執行情形之查核，請參閱戊、伍、重大公共建設計畫及採購執行情形之查核）：</w:t>
      </w:r>
    </w:p>
    <w:p w14:paraId="68635F14" w14:textId="77777777" w:rsidR="00E07C3F" w:rsidRDefault="00E07C3F" w:rsidP="00E07C3F">
      <w:pPr>
        <w:overflowPunct w:val="0"/>
        <w:snapToGrid w:val="0"/>
        <w:spacing w:line="520" w:lineRule="exact"/>
        <w:ind w:firstLineChars="100" w:firstLine="320"/>
        <w:jc w:val="both"/>
        <w:rPr>
          <w:rFonts w:ascii="標楷體" w:eastAsia="標楷體" w:hAnsi="標楷體"/>
          <w:b/>
          <w:color w:val="000000" w:themeColor="text1"/>
          <w:sz w:val="32"/>
          <w:szCs w:val="32"/>
        </w:rPr>
      </w:pPr>
      <w:r>
        <w:rPr>
          <w:rFonts w:ascii="標楷體" w:eastAsia="標楷體" w:hAnsi="標楷體" w:hint="eastAsia"/>
          <w:b/>
          <w:color w:val="000000" w:themeColor="text1"/>
          <w:sz w:val="32"/>
          <w:szCs w:val="32"/>
        </w:rPr>
        <w:t>一、單位決算部分</w:t>
      </w:r>
    </w:p>
    <w:p w14:paraId="47437608" w14:textId="77777777" w:rsidR="00E07C3F" w:rsidRDefault="00E07C3F" w:rsidP="00E07C3F">
      <w:pPr>
        <w:overflowPunct w:val="0"/>
        <w:snapToGrid w:val="0"/>
        <w:spacing w:line="520" w:lineRule="exact"/>
        <w:ind w:firstLineChars="200" w:firstLine="480"/>
        <w:jc w:val="both"/>
        <w:rPr>
          <w:rFonts w:ascii="標楷體" w:eastAsia="標楷體" w:hAnsi="標楷體"/>
          <w:bCs/>
          <w:color w:val="000000" w:themeColor="text1"/>
          <w:spacing w:val="-4"/>
        </w:rPr>
      </w:pPr>
      <w:proofErr w:type="gramStart"/>
      <w:r>
        <w:rPr>
          <w:rFonts w:ascii="標楷體" w:eastAsia="標楷體" w:hAnsi="標楷體" w:hint="eastAsia"/>
          <w:bCs/>
          <w:color w:val="000000" w:themeColor="text1"/>
        </w:rPr>
        <w:t>臺</w:t>
      </w:r>
      <w:proofErr w:type="gramEnd"/>
      <w:r>
        <w:rPr>
          <w:rFonts w:ascii="標楷體" w:eastAsia="標楷體" w:hAnsi="標楷體" w:hint="eastAsia"/>
          <w:bCs/>
          <w:color w:val="000000" w:themeColor="text1"/>
        </w:rPr>
        <w:t>中市政府社會局主管包括</w:t>
      </w:r>
      <w:proofErr w:type="gramStart"/>
      <w:r>
        <w:rPr>
          <w:rFonts w:ascii="標楷體" w:eastAsia="標楷體" w:hAnsi="標楷體" w:hint="eastAsia"/>
          <w:bCs/>
          <w:color w:val="000000" w:themeColor="text1"/>
        </w:rPr>
        <w:t>臺</w:t>
      </w:r>
      <w:proofErr w:type="gramEnd"/>
      <w:r>
        <w:rPr>
          <w:rFonts w:ascii="標楷體" w:eastAsia="標楷體" w:hAnsi="標楷體" w:hint="eastAsia"/>
          <w:bCs/>
          <w:color w:val="000000" w:themeColor="text1"/>
        </w:rPr>
        <w:t>中市政府社會局、</w:t>
      </w:r>
      <w:proofErr w:type="gramStart"/>
      <w:r>
        <w:rPr>
          <w:rFonts w:ascii="標楷體" w:eastAsia="標楷體" w:hAnsi="標楷體" w:hint="eastAsia"/>
          <w:bCs/>
          <w:color w:val="000000" w:themeColor="text1"/>
        </w:rPr>
        <w:t>臺</w:t>
      </w:r>
      <w:proofErr w:type="gramEnd"/>
      <w:r>
        <w:rPr>
          <w:rFonts w:ascii="標楷體" w:eastAsia="標楷體" w:hAnsi="標楷體" w:hint="eastAsia"/>
          <w:bCs/>
          <w:color w:val="000000" w:themeColor="text1"/>
        </w:rPr>
        <w:t>中市立仁愛之家、</w:t>
      </w:r>
      <w:proofErr w:type="gramStart"/>
      <w:r>
        <w:rPr>
          <w:rFonts w:ascii="標楷體" w:eastAsia="標楷體" w:hAnsi="標楷體" w:hint="eastAsia"/>
          <w:bCs/>
          <w:color w:val="000000" w:themeColor="text1"/>
        </w:rPr>
        <w:t>臺</w:t>
      </w:r>
      <w:proofErr w:type="gramEnd"/>
      <w:r>
        <w:rPr>
          <w:rFonts w:ascii="標楷體" w:eastAsia="標楷體" w:hAnsi="標楷體" w:hint="eastAsia"/>
          <w:bCs/>
          <w:color w:val="000000" w:themeColor="text1"/>
        </w:rPr>
        <w:t>中市家庭暴力及性侵害防治中心等3個機關，掌理社會福利服務之規劃與推展、老人安養服務、家庭暴力與性侵害之防治及被害人權益保護等業務。茲將</w:t>
      </w:r>
      <w:proofErr w:type="gramStart"/>
      <w:r>
        <w:rPr>
          <w:rFonts w:ascii="標楷體" w:eastAsia="標楷體" w:hAnsi="標楷體" w:hint="eastAsia"/>
          <w:bCs/>
          <w:color w:val="000000" w:themeColor="text1"/>
        </w:rPr>
        <w:t>113</w:t>
      </w:r>
      <w:proofErr w:type="gramEnd"/>
      <w:r>
        <w:rPr>
          <w:rFonts w:ascii="標楷體" w:eastAsia="標楷體" w:hAnsi="標楷體" w:hint="eastAsia"/>
          <w:bCs/>
          <w:color w:val="000000" w:themeColor="text1"/>
        </w:rPr>
        <w:t>年度決算審核結果說明如次：</w:t>
      </w:r>
    </w:p>
    <w:p w14:paraId="0213DCBD" w14:textId="77777777" w:rsidR="00E07C3F" w:rsidRDefault="00E07C3F" w:rsidP="00E07C3F">
      <w:pPr>
        <w:overflowPunct w:val="0"/>
        <w:snapToGrid w:val="0"/>
        <w:spacing w:line="520" w:lineRule="exact"/>
        <w:ind w:firstLineChars="200" w:firstLine="561"/>
        <w:jc w:val="both"/>
        <w:rPr>
          <w:rFonts w:ascii="標楷體" w:eastAsia="標楷體" w:hAnsi="標楷體" w:cs="新細明體"/>
          <w:b/>
          <w:snapToGrid w:val="0"/>
          <w:color w:val="000000" w:themeColor="text1"/>
          <w:kern w:val="0"/>
          <w:sz w:val="28"/>
          <w:szCs w:val="28"/>
        </w:rPr>
      </w:pPr>
      <w:r>
        <w:rPr>
          <w:rFonts w:ascii="標楷體" w:eastAsia="標楷體" w:hAnsi="標楷體" w:cs="新細明體" w:hint="eastAsia"/>
          <w:b/>
          <w:snapToGrid w:val="0"/>
          <w:color w:val="000000" w:themeColor="text1"/>
          <w:kern w:val="0"/>
          <w:sz w:val="28"/>
          <w:szCs w:val="28"/>
        </w:rPr>
        <w:t>（一）計畫實施之查核</w:t>
      </w:r>
    </w:p>
    <w:p w14:paraId="4F07EB3E" w14:textId="77777777" w:rsidR="00E07C3F" w:rsidRDefault="00E07C3F" w:rsidP="00E07C3F">
      <w:pPr>
        <w:overflowPunct w:val="0"/>
        <w:snapToGrid w:val="0"/>
        <w:spacing w:line="520" w:lineRule="exact"/>
        <w:ind w:firstLineChars="200" w:firstLine="480"/>
        <w:jc w:val="both"/>
        <w:rPr>
          <w:rFonts w:ascii="標楷體" w:eastAsia="標楷體" w:hAnsi="標楷體"/>
          <w:bCs/>
        </w:rPr>
      </w:pPr>
      <w:r>
        <w:rPr>
          <w:rFonts w:ascii="標楷體" w:eastAsia="標楷體" w:hAnsi="標楷體" w:hint="eastAsia"/>
          <w:bCs/>
          <w:color w:val="000000" w:themeColor="text1"/>
        </w:rPr>
        <w:t>業務計畫11項，下分工作計畫11項，包括辦理社會保險、社會救濟、各項社會福利服務及給與、收容老人生活照顧、家庭暴力及性侵害防治、兒童及少年保護服務、充實福利機構設施設備及修繕等重要施政項目，其中已執行完成者7項，尚在執行者4項，</w:t>
      </w:r>
      <w:r>
        <w:rPr>
          <w:rFonts w:ascii="標楷體" w:eastAsia="標楷體" w:hAnsi="標楷體" w:hint="eastAsia"/>
          <w:bCs/>
        </w:rPr>
        <w:t>主要係</w:t>
      </w:r>
      <w:proofErr w:type="gramStart"/>
      <w:r>
        <w:rPr>
          <w:rFonts w:ascii="標楷體" w:eastAsia="標楷體" w:hAnsi="標楷體" w:hint="eastAsia"/>
          <w:bCs/>
        </w:rPr>
        <w:t>臺</w:t>
      </w:r>
      <w:proofErr w:type="gramEnd"/>
      <w:r>
        <w:rPr>
          <w:rFonts w:ascii="標楷體" w:eastAsia="標楷體" w:hAnsi="標楷體" w:hint="eastAsia"/>
          <w:bCs/>
        </w:rPr>
        <w:t>中市老人及身心障礙者敬老愛心卡乘車及各項補助、</w:t>
      </w:r>
      <w:proofErr w:type="gramStart"/>
      <w:r>
        <w:rPr>
          <w:rFonts w:ascii="標楷體" w:eastAsia="標楷體" w:hAnsi="標楷體" w:hint="eastAsia"/>
          <w:bCs/>
        </w:rPr>
        <w:t>臺</w:t>
      </w:r>
      <w:proofErr w:type="gramEnd"/>
      <w:r>
        <w:rPr>
          <w:rFonts w:ascii="標楷體" w:eastAsia="標楷體" w:hAnsi="標楷體" w:hint="eastAsia"/>
          <w:bCs/>
        </w:rPr>
        <w:t>中市南區兒少家庭福利館新建工程委託規劃設計監造技術服務暨新建工程尚在辦理中，須繼續執行。</w:t>
      </w:r>
    </w:p>
    <w:p w14:paraId="7DD88649" w14:textId="77777777" w:rsidR="00E07C3F" w:rsidRDefault="00E07C3F" w:rsidP="00E07C3F">
      <w:pPr>
        <w:overflowPunct w:val="0"/>
        <w:snapToGrid w:val="0"/>
        <w:spacing w:line="520" w:lineRule="exact"/>
        <w:ind w:firstLineChars="200" w:firstLine="561"/>
        <w:jc w:val="both"/>
        <w:rPr>
          <w:rFonts w:ascii="標楷體" w:eastAsia="標楷體" w:hAnsi="標楷體" w:cs="新細明體"/>
          <w:bCs/>
          <w:snapToGrid w:val="0"/>
          <w:color w:val="000000" w:themeColor="text1"/>
          <w:kern w:val="0"/>
          <w:sz w:val="28"/>
          <w:szCs w:val="28"/>
        </w:rPr>
      </w:pPr>
      <w:r>
        <w:rPr>
          <w:rFonts w:ascii="標楷體" w:eastAsia="標楷體" w:hAnsi="標楷體" w:cs="新細明體" w:hint="eastAsia"/>
          <w:b/>
          <w:snapToGrid w:val="0"/>
          <w:color w:val="000000" w:themeColor="text1"/>
          <w:kern w:val="0"/>
          <w:sz w:val="28"/>
          <w:szCs w:val="28"/>
        </w:rPr>
        <w:t>（二）預算執行之審核</w:t>
      </w:r>
    </w:p>
    <w:p w14:paraId="76A48A6A" w14:textId="77777777" w:rsidR="00E07C3F" w:rsidRDefault="00E07C3F" w:rsidP="00E07C3F">
      <w:pPr>
        <w:overflowPunct w:val="0"/>
        <w:snapToGrid w:val="0"/>
        <w:spacing w:line="520" w:lineRule="exact"/>
        <w:ind w:firstLineChars="300" w:firstLine="720"/>
        <w:jc w:val="both"/>
        <w:rPr>
          <w:rFonts w:ascii="標楷體" w:eastAsia="標楷體" w:hAnsi="標楷體"/>
        </w:rPr>
      </w:pPr>
      <w:r>
        <w:rPr>
          <w:rFonts w:ascii="標楷體" w:eastAsia="標楷體" w:hAnsi="標楷體" w:hint="eastAsia"/>
        </w:rPr>
        <w:t>1.歲入預算數54億7,232萬餘元，決算審核結果，審定實現數47億1,371萬餘元，應收保留數2,187萬餘元，主要係中央補助款依計畫進度核撥；合計決算審定數為47億3,559萬餘元，較預算減少7億3,673萬餘元（13.46％），主要係中央補助款依計畫實際需求核撥。</w:t>
      </w:r>
    </w:p>
    <w:p w14:paraId="215EF3EE" w14:textId="77777777" w:rsidR="00E07C3F" w:rsidRDefault="00E07C3F" w:rsidP="00E07C3F">
      <w:pPr>
        <w:overflowPunct w:val="0"/>
        <w:snapToGrid w:val="0"/>
        <w:spacing w:line="520" w:lineRule="exact"/>
        <w:ind w:firstLineChars="300" w:firstLine="720"/>
        <w:jc w:val="both"/>
        <w:rPr>
          <w:rFonts w:ascii="標楷體" w:eastAsia="標楷體" w:hAnsi="標楷體"/>
        </w:rPr>
      </w:pPr>
      <w:r>
        <w:rPr>
          <w:rFonts w:ascii="標楷體" w:eastAsia="標楷體" w:hAnsi="標楷體" w:hint="eastAsia"/>
        </w:rPr>
        <w:t>2.以前年度歲入轉入數計1億399萬餘元，決算審核結果，審定實現數8,593萬餘元（82.64％）；減免（註銷）數351萬餘元（3.38％），主要係註銷已取得執行憑證之應收款項；應收保留數1,454萬餘元（13.98％），主要係中央補助款依計畫進度核撥。</w:t>
      </w:r>
    </w:p>
    <w:p w14:paraId="52C0A8D5" w14:textId="77777777" w:rsidR="00E07C3F" w:rsidRDefault="00E07C3F" w:rsidP="00E07C3F">
      <w:pPr>
        <w:overflowPunct w:val="0"/>
        <w:snapToGrid w:val="0"/>
        <w:spacing w:line="520" w:lineRule="exact"/>
        <w:ind w:firstLineChars="300" w:firstLine="720"/>
        <w:jc w:val="both"/>
        <w:rPr>
          <w:rFonts w:ascii="標楷體" w:eastAsia="標楷體" w:hAnsi="標楷體"/>
          <w:kern w:val="0"/>
        </w:rPr>
      </w:pPr>
      <w:r>
        <w:rPr>
          <w:rFonts w:ascii="標楷體" w:eastAsia="標楷體" w:hAnsi="標楷體" w:hint="eastAsia"/>
        </w:rPr>
        <w:t>3.歲出原編列預算數206億497萬元，因辦理大肚兒少家庭福利館新建工程第二次變更設計所需經費等事</w:t>
      </w:r>
      <w:r>
        <w:rPr>
          <w:rFonts w:ascii="標楷體" w:eastAsia="標楷體" w:hAnsi="標楷體" w:hint="eastAsia"/>
          <w:color w:val="000000" w:themeColor="text1"/>
        </w:rPr>
        <w:t>由，經動支第二預備金</w:t>
      </w:r>
      <w:r>
        <w:rPr>
          <w:rFonts w:ascii="標楷體" w:eastAsia="標楷體" w:hAnsi="標楷體" w:hint="eastAsia"/>
          <w:kern w:val="0"/>
        </w:rPr>
        <w:t>2,767萬餘元</w:t>
      </w:r>
      <w:r>
        <w:rPr>
          <w:rFonts w:ascii="標楷體" w:eastAsia="標楷體" w:hAnsi="標楷體" w:hint="eastAsia"/>
          <w:color w:val="000000" w:themeColor="text1"/>
        </w:rPr>
        <w:t>，</w:t>
      </w:r>
      <w:proofErr w:type="gramStart"/>
      <w:r>
        <w:rPr>
          <w:rFonts w:ascii="標楷體" w:eastAsia="標楷體" w:hAnsi="標楷體" w:hint="eastAsia"/>
          <w:kern w:val="0"/>
        </w:rPr>
        <w:t>暨因人事</w:t>
      </w:r>
      <w:proofErr w:type="gramEnd"/>
      <w:r>
        <w:rPr>
          <w:rFonts w:ascii="標楷體" w:eastAsia="標楷體" w:hAnsi="標楷體" w:hint="eastAsia"/>
          <w:kern w:val="0"/>
        </w:rPr>
        <w:t>費不足事由，動支各類員工待遇準備810萬餘元，合計206億4,074萬餘元，決算</w:t>
      </w:r>
      <w:r>
        <w:rPr>
          <w:rFonts w:ascii="標楷體" w:eastAsia="標楷體" w:hAnsi="標楷體" w:hint="eastAsia"/>
        </w:rPr>
        <w:t>審核</w:t>
      </w:r>
      <w:r>
        <w:rPr>
          <w:rFonts w:ascii="標楷體" w:eastAsia="標楷體" w:hAnsi="標楷體" w:hint="eastAsia"/>
          <w:kern w:val="0"/>
        </w:rPr>
        <w:t>結果，審定實現數185億7,780萬</w:t>
      </w:r>
      <w:r>
        <w:rPr>
          <w:rFonts w:ascii="標楷體" w:eastAsia="標楷體" w:hAnsi="標楷體" w:hint="eastAsia"/>
          <w:kern w:val="0"/>
        </w:rPr>
        <w:lastRenderedPageBreak/>
        <w:t>餘元（90.01％），</w:t>
      </w:r>
      <w:r>
        <w:rPr>
          <w:rFonts w:ascii="標楷體" w:eastAsia="標楷體" w:hAnsi="標楷體" w:hint="eastAsia"/>
          <w:spacing w:val="-6"/>
          <w:kern w:val="0"/>
        </w:rPr>
        <w:t>應付保留數3億3,771萬餘元（1.64％），保留原因詳「（一）計畫實施之查核」說明；合計決算審定數為189億1,551萬餘元，預算賸餘17億2,523萬餘元（8.36％），主要係補助計畫經費結餘。</w:t>
      </w:r>
    </w:p>
    <w:p w14:paraId="4419D622" w14:textId="7F1AEA34" w:rsidR="00E07C3F" w:rsidRPr="008606D8" w:rsidRDefault="00E07C3F" w:rsidP="00E07C3F">
      <w:pPr>
        <w:overflowPunct w:val="0"/>
        <w:snapToGrid w:val="0"/>
        <w:spacing w:line="520" w:lineRule="exact"/>
        <w:ind w:firstLineChars="300" w:firstLine="708"/>
        <w:jc w:val="both"/>
        <w:rPr>
          <w:rFonts w:ascii="標楷體" w:eastAsia="標楷體" w:hAnsi="標楷體"/>
          <w:spacing w:val="-2"/>
        </w:rPr>
      </w:pPr>
      <w:r w:rsidRPr="008606D8">
        <w:rPr>
          <w:rFonts w:ascii="標楷體" w:eastAsia="標楷體" w:hAnsi="標楷體" w:hint="eastAsia"/>
          <w:spacing w:val="-2"/>
        </w:rPr>
        <w:t>4.以前年度歲出轉入數計6億3,783萬餘元，決算審核結果，審定實現數4億9,550萬餘元（77.69％）；減免（註銷）數3,214萬餘元（5.04％），主要係非營利組織與志工發展中心新建工程配合工程進度調整分年預算額度；應付保留數1億1,018萬餘元（17.28％），主要係大肚兒少家庭福利館新建工程委託規劃設計監造技術服務暨新建工程尚在辦理中</w:t>
      </w:r>
      <w:r w:rsidR="008606D8" w:rsidRPr="008606D8">
        <w:rPr>
          <w:rFonts w:ascii="標楷體" w:eastAsia="標楷體" w:hAnsi="標楷體" w:hint="eastAsia"/>
          <w:spacing w:val="-2"/>
        </w:rPr>
        <w:t>，仍須保留繼續執行</w:t>
      </w:r>
      <w:r w:rsidRPr="008606D8">
        <w:rPr>
          <w:rFonts w:ascii="標楷體" w:eastAsia="標楷體" w:hAnsi="標楷體" w:hint="eastAsia"/>
          <w:spacing w:val="-2"/>
        </w:rPr>
        <w:t>。</w:t>
      </w:r>
    </w:p>
    <w:p w14:paraId="2E38BFA1" w14:textId="77777777" w:rsidR="00E07C3F" w:rsidRDefault="00E07C3F" w:rsidP="00E07C3F">
      <w:pPr>
        <w:overflowPunct w:val="0"/>
        <w:snapToGrid w:val="0"/>
        <w:spacing w:line="520" w:lineRule="exact"/>
        <w:ind w:firstLineChars="100" w:firstLine="320"/>
        <w:jc w:val="both"/>
        <w:rPr>
          <w:rFonts w:ascii="標楷體" w:eastAsia="標楷體" w:hAnsi="標楷體"/>
          <w:b/>
          <w:color w:val="000000" w:themeColor="text1"/>
          <w:sz w:val="32"/>
          <w:szCs w:val="32"/>
        </w:rPr>
      </w:pPr>
      <w:r>
        <w:rPr>
          <w:rFonts w:ascii="標楷體" w:eastAsia="標楷體" w:hAnsi="標楷體" w:hint="eastAsia"/>
          <w:b/>
          <w:color w:val="000000" w:themeColor="text1"/>
          <w:sz w:val="32"/>
          <w:szCs w:val="32"/>
        </w:rPr>
        <w:t>二、附屬單位決算非營業部分</w:t>
      </w:r>
    </w:p>
    <w:p w14:paraId="521C3ED5" w14:textId="77777777" w:rsidR="00E07C3F" w:rsidRDefault="00E07C3F" w:rsidP="00E07C3F">
      <w:pPr>
        <w:overflowPunct w:val="0"/>
        <w:snapToGrid w:val="0"/>
        <w:spacing w:line="520" w:lineRule="exact"/>
        <w:ind w:firstLineChars="200" w:firstLine="480"/>
        <w:jc w:val="both"/>
        <w:rPr>
          <w:rFonts w:ascii="標楷體" w:eastAsia="標楷體" w:hAnsi="標楷體"/>
          <w:bCs/>
          <w:color w:val="000000" w:themeColor="text1"/>
        </w:rPr>
      </w:pPr>
      <w:proofErr w:type="gramStart"/>
      <w:r>
        <w:rPr>
          <w:rFonts w:ascii="標楷體" w:eastAsia="標楷體" w:hAnsi="標楷體" w:hint="eastAsia"/>
          <w:bCs/>
          <w:color w:val="000000" w:themeColor="text1"/>
        </w:rPr>
        <w:t>臺</w:t>
      </w:r>
      <w:proofErr w:type="gramEnd"/>
      <w:r>
        <w:rPr>
          <w:rFonts w:ascii="標楷體" w:eastAsia="標楷體" w:hAnsi="標楷體" w:hint="eastAsia"/>
          <w:bCs/>
          <w:color w:val="000000" w:themeColor="text1"/>
        </w:rPr>
        <w:t>中市政府社會局主管僅</w:t>
      </w:r>
      <w:proofErr w:type="gramStart"/>
      <w:r>
        <w:rPr>
          <w:rFonts w:ascii="標楷體" w:eastAsia="標楷體" w:hAnsi="標楷體" w:hint="eastAsia"/>
          <w:bCs/>
          <w:color w:val="000000" w:themeColor="text1"/>
        </w:rPr>
        <w:t>臺</w:t>
      </w:r>
      <w:proofErr w:type="gramEnd"/>
      <w:r>
        <w:rPr>
          <w:rFonts w:ascii="標楷體" w:eastAsia="標楷體" w:hAnsi="標楷體" w:hint="eastAsia"/>
          <w:bCs/>
          <w:color w:val="000000" w:themeColor="text1"/>
        </w:rPr>
        <w:t>中市公益彩券盈餘分配基金1個特別收入基金單位。茲將</w:t>
      </w:r>
      <w:proofErr w:type="gramStart"/>
      <w:r>
        <w:rPr>
          <w:rFonts w:ascii="標楷體" w:eastAsia="標楷體" w:hAnsi="標楷體" w:hint="eastAsia"/>
          <w:bCs/>
          <w:color w:val="000000" w:themeColor="text1"/>
        </w:rPr>
        <w:t>113</w:t>
      </w:r>
      <w:proofErr w:type="gramEnd"/>
      <w:r>
        <w:rPr>
          <w:rFonts w:ascii="標楷體" w:eastAsia="標楷體" w:hAnsi="標楷體" w:hint="eastAsia"/>
          <w:bCs/>
          <w:color w:val="000000" w:themeColor="text1"/>
        </w:rPr>
        <w:t>年度決算審核結果說明如次：</w:t>
      </w:r>
    </w:p>
    <w:p w14:paraId="20A345D3" w14:textId="77777777" w:rsidR="00E07C3F" w:rsidRDefault="00E07C3F" w:rsidP="00E07C3F">
      <w:pPr>
        <w:overflowPunct w:val="0"/>
        <w:snapToGrid w:val="0"/>
        <w:spacing w:line="520" w:lineRule="exact"/>
        <w:ind w:firstLineChars="200" w:firstLine="561"/>
        <w:jc w:val="both"/>
        <w:rPr>
          <w:rFonts w:ascii="標楷體" w:eastAsia="標楷體" w:hAnsi="標楷體" w:cs="新細明體"/>
          <w:b/>
          <w:snapToGrid w:val="0"/>
          <w:color w:val="000000" w:themeColor="text1"/>
          <w:kern w:val="0"/>
          <w:sz w:val="28"/>
          <w:szCs w:val="28"/>
        </w:rPr>
      </w:pPr>
      <w:r>
        <w:rPr>
          <w:rFonts w:ascii="標楷體" w:eastAsia="標楷體" w:hAnsi="標楷體" w:cs="新細明體" w:hint="eastAsia"/>
          <w:b/>
          <w:snapToGrid w:val="0"/>
          <w:color w:val="000000" w:themeColor="text1"/>
          <w:kern w:val="0"/>
          <w:sz w:val="28"/>
          <w:szCs w:val="28"/>
        </w:rPr>
        <w:t>（一）計畫實施之查核</w:t>
      </w:r>
    </w:p>
    <w:p w14:paraId="32BA7E54" w14:textId="77777777" w:rsidR="00E07C3F" w:rsidRDefault="00E07C3F" w:rsidP="00E07C3F">
      <w:pPr>
        <w:overflowPunct w:val="0"/>
        <w:snapToGrid w:val="0"/>
        <w:spacing w:line="520" w:lineRule="exact"/>
        <w:ind w:firstLineChars="200" w:firstLine="480"/>
        <w:jc w:val="both"/>
        <w:rPr>
          <w:rFonts w:ascii="標楷體" w:eastAsia="標楷體" w:hAnsi="標楷體"/>
          <w:bCs/>
          <w:color w:val="000000" w:themeColor="text1"/>
        </w:rPr>
      </w:pPr>
      <w:r>
        <w:rPr>
          <w:rFonts w:ascii="標楷體" w:eastAsia="標楷體" w:hAnsi="標楷體" w:hint="eastAsia"/>
          <w:bCs/>
          <w:color w:val="000000" w:themeColor="text1"/>
        </w:rPr>
        <w:t>業務計畫主要有社會福利支出計畫、一般行政管理計畫、一般建築及設備計畫等3項，實施結果，計有社會福利支出及一般行政管理等2項計畫，因</w:t>
      </w:r>
      <w:proofErr w:type="gramStart"/>
      <w:r>
        <w:rPr>
          <w:rFonts w:ascii="標楷體" w:eastAsia="標楷體" w:hAnsi="標楷體" w:hint="eastAsia"/>
          <w:bCs/>
          <w:color w:val="000000" w:themeColor="text1"/>
        </w:rPr>
        <w:t>臺</w:t>
      </w:r>
      <w:proofErr w:type="gramEnd"/>
      <w:r>
        <w:rPr>
          <w:rFonts w:ascii="標楷體" w:eastAsia="標楷體" w:hAnsi="標楷體" w:hint="eastAsia"/>
          <w:bCs/>
          <w:color w:val="000000" w:themeColor="text1"/>
        </w:rPr>
        <w:t>中市公設民營托嬰中心委託營運經費及獨居老人緊急救援系統暨關懷服務計畫依業務實際需要支出，或依業務實際需要支出，致未達預計目標。</w:t>
      </w:r>
    </w:p>
    <w:p w14:paraId="378D2BB7" w14:textId="77777777" w:rsidR="00E07C3F" w:rsidRDefault="00E07C3F" w:rsidP="00E07C3F">
      <w:pPr>
        <w:overflowPunct w:val="0"/>
        <w:snapToGrid w:val="0"/>
        <w:spacing w:line="520" w:lineRule="exact"/>
        <w:ind w:firstLineChars="200" w:firstLine="561"/>
        <w:jc w:val="both"/>
        <w:rPr>
          <w:rFonts w:ascii="標楷體" w:eastAsia="標楷體" w:hAnsi="標楷體" w:cs="新細明體"/>
          <w:b/>
          <w:snapToGrid w:val="0"/>
          <w:color w:val="000000" w:themeColor="text1"/>
          <w:kern w:val="0"/>
          <w:sz w:val="28"/>
          <w:szCs w:val="28"/>
        </w:rPr>
      </w:pPr>
      <w:r>
        <w:rPr>
          <w:rFonts w:ascii="標楷體" w:eastAsia="標楷體" w:hAnsi="標楷體" w:cs="新細明體" w:hint="eastAsia"/>
          <w:b/>
          <w:snapToGrid w:val="0"/>
          <w:color w:val="000000" w:themeColor="text1"/>
          <w:kern w:val="0"/>
          <w:sz w:val="28"/>
          <w:szCs w:val="28"/>
        </w:rPr>
        <w:t>（二）餘</w:t>
      </w:r>
      <w:proofErr w:type="gramStart"/>
      <w:r>
        <w:rPr>
          <w:rFonts w:ascii="標楷體" w:eastAsia="標楷體" w:hAnsi="標楷體" w:cs="新細明體" w:hint="eastAsia"/>
          <w:b/>
          <w:snapToGrid w:val="0"/>
          <w:color w:val="000000" w:themeColor="text1"/>
          <w:kern w:val="0"/>
          <w:sz w:val="28"/>
          <w:szCs w:val="28"/>
        </w:rPr>
        <w:t>絀</w:t>
      </w:r>
      <w:proofErr w:type="gramEnd"/>
      <w:r>
        <w:rPr>
          <w:rFonts w:ascii="標楷體" w:eastAsia="標楷體" w:hAnsi="標楷體" w:cs="新細明體" w:hint="eastAsia"/>
          <w:b/>
          <w:snapToGrid w:val="0"/>
          <w:color w:val="000000" w:themeColor="text1"/>
          <w:kern w:val="0"/>
          <w:sz w:val="28"/>
          <w:szCs w:val="28"/>
        </w:rPr>
        <w:t>之審定</w:t>
      </w:r>
    </w:p>
    <w:p w14:paraId="3DD2E518" w14:textId="77777777" w:rsidR="00E07C3F" w:rsidRDefault="00E07C3F" w:rsidP="00E07C3F">
      <w:pPr>
        <w:overflowPunct w:val="0"/>
        <w:snapToGrid w:val="0"/>
        <w:spacing w:line="520" w:lineRule="exact"/>
        <w:ind w:firstLineChars="200" w:firstLine="480"/>
        <w:jc w:val="both"/>
        <w:rPr>
          <w:rFonts w:ascii="標楷體" w:eastAsia="標楷體" w:hAnsi="標楷體"/>
          <w:b/>
          <w:color w:val="000000" w:themeColor="text1"/>
          <w:sz w:val="32"/>
          <w:szCs w:val="32"/>
        </w:rPr>
      </w:pPr>
      <w:r>
        <w:rPr>
          <w:rFonts w:ascii="標楷體" w:eastAsia="標楷體" w:hAnsi="標楷體" w:hint="eastAsia"/>
          <w:bCs/>
          <w:color w:val="000000" w:themeColor="text1"/>
        </w:rPr>
        <w:t>決算審核結果，審定賸餘5億9,187萬餘元，與預算短</w:t>
      </w:r>
      <w:proofErr w:type="gramStart"/>
      <w:r>
        <w:rPr>
          <w:rFonts w:ascii="標楷體" w:eastAsia="標楷體" w:hAnsi="標楷體" w:hint="eastAsia"/>
          <w:bCs/>
          <w:color w:val="000000" w:themeColor="text1"/>
        </w:rPr>
        <w:t>絀</w:t>
      </w:r>
      <w:proofErr w:type="gramEnd"/>
      <w:r>
        <w:rPr>
          <w:rFonts w:ascii="標楷體" w:eastAsia="標楷體" w:hAnsi="標楷體" w:hint="eastAsia"/>
          <w:bCs/>
          <w:color w:val="000000" w:themeColor="text1"/>
        </w:rPr>
        <w:t>4億5,608萬餘元，相距10億4,796萬餘元，主要係公益彩券盈餘分配收入之實際獲配數較預計增加所致。</w:t>
      </w:r>
    </w:p>
    <w:p w14:paraId="5EABACD9" w14:textId="77777777" w:rsidR="00E07C3F" w:rsidRDefault="00E07C3F" w:rsidP="00E07C3F">
      <w:pPr>
        <w:overflowPunct w:val="0"/>
        <w:snapToGrid w:val="0"/>
        <w:spacing w:line="500" w:lineRule="exact"/>
        <w:ind w:firstLineChars="100" w:firstLine="320"/>
        <w:jc w:val="both"/>
        <w:rPr>
          <w:rFonts w:ascii="標楷體" w:eastAsia="標楷體" w:hAnsi="標楷體"/>
          <w:b/>
          <w:color w:val="000000" w:themeColor="text1"/>
          <w:sz w:val="32"/>
          <w:szCs w:val="32"/>
        </w:rPr>
      </w:pPr>
      <w:r>
        <w:rPr>
          <w:rFonts w:ascii="標楷體" w:eastAsia="標楷體" w:hAnsi="標楷體" w:hint="eastAsia"/>
          <w:b/>
          <w:color w:val="000000" w:themeColor="text1"/>
          <w:sz w:val="32"/>
          <w:szCs w:val="32"/>
        </w:rPr>
        <w:t>三、重要審核意見</w:t>
      </w:r>
    </w:p>
    <w:p w14:paraId="7B12E695" w14:textId="77777777" w:rsidR="00E07C3F" w:rsidRDefault="00E07C3F" w:rsidP="00E07C3F">
      <w:pPr>
        <w:overflowPunct w:val="0"/>
        <w:snapToGrid w:val="0"/>
        <w:spacing w:line="500" w:lineRule="exact"/>
        <w:ind w:firstLineChars="200" w:firstLine="561"/>
        <w:jc w:val="both"/>
        <w:rPr>
          <w:rFonts w:ascii="標楷體" w:eastAsia="標楷體" w:hAnsi="標楷體" w:cs="新細明體"/>
          <w:b/>
          <w:snapToGrid w:val="0"/>
          <w:color w:val="000000" w:themeColor="text1"/>
          <w:kern w:val="0"/>
          <w:sz w:val="28"/>
          <w:szCs w:val="28"/>
        </w:rPr>
      </w:pPr>
      <w:r>
        <w:rPr>
          <w:rFonts w:ascii="標楷體" w:eastAsia="標楷體" w:hAnsi="標楷體" w:cs="新細明體" w:hint="eastAsia"/>
          <w:b/>
          <w:snapToGrid w:val="0"/>
          <w:color w:val="000000" w:themeColor="text1"/>
          <w:kern w:val="0"/>
          <w:sz w:val="28"/>
          <w:szCs w:val="28"/>
        </w:rPr>
        <w:t>（一）列冊獨居老人辦理關懷服務計畫，以支持社區在地安老，惟部分有長照與送藥服務之獨居個案未納入列管清冊，部分行政區列冊人數比率下降，及關懷訪視延遲與緊急救援系統裝設遲緩等，允宜檢討改善，以完善照顧獨居老人。</w:t>
      </w:r>
    </w:p>
    <w:p w14:paraId="1F24D599" w14:textId="77777777" w:rsidR="00E07C3F" w:rsidRDefault="00E07C3F" w:rsidP="00E07C3F">
      <w:pPr>
        <w:overflowPunct w:val="0"/>
        <w:spacing w:line="520" w:lineRule="exact"/>
        <w:ind w:firstLineChars="200" w:firstLine="480"/>
        <w:jc w:val="both"/>
        <w:rPr>
          <w:rFonts w:ascii="標楷體" w:eastAsia="標楷體" w:hAnsi="標楷體"/>
          <w:bCs/>
          <w:noProof/>
          <w:color w:val="000000" w:themeColor="text1"/>
        </w:rPr>
      </w:pPr>
      <w:r>
        <w:rPr>
          <w:rFonts w:ascii="標楷體" w:eastAsia="標楷體" w:hAnsi="標楷體" w:hint="eastAsia"/>
          <w:bCs/>
          <w:noProof/>
          <w:color w:val="000000" w:themeColor="text1"/>
        </w:rPr>
        <w:t>社會局為因應臺中市人口高齡化及獨居老人日漸增多趨勢，辦理強化獨居老人關懷服務計畫，並運用智慧科技提升獨居老人居家安全，以支持老人於社區在地安老，113年度編列預算3,448萬餘元，執行結果，決算數1,831萬餘元，截至113年底止，列冊獨居老人5,368人。經查執行情形，核有：1.該局持續發掘獨居老人列冊關懷，列冊獨居老人人數占65歲以上長者之比率自110年底8.16人/千人，逐年增加至113年底11.32人/千人（圖1），惟經與衛生局長照</w:t>
      </w:r>
      <w:r>
        <w:rPr>
          <w:rFonts w:hint="eastAsia"/>
          <w:noProof/>
        </w:rPr>
        <w:lastRenderedPageBreak/>
        <mc:AlternateContent>
          <mc:Choice Requires="wpg">
            <w:drawing>
              <wp:anchor distT="0" distB="0" distL="114300" distR="114300" simplePos="0" relativeHeight="251674624" behindDoc="0" locked="0" layoutInCell="1" allowOverlap="1" wp14:anchorId="6B3C8A87" wp14:editId="438B1F51">
                <wp:simplePos x="0" y="0"/>
                <wp:positionH relativeFrom="margin">
                  <wp:posOffset>2576830</wp:posOffset>
                </wp:positionH>
                <wp:positionV relativeFrom="paragraph">
                  <wp:posOffset>111760</wp:posOffset>
                </wp:positionV>
                <wp:extent cx="3881755" cy="3095625"/>
                <wp:effectExtent l="0" t="0" r="4445" b="0"/>
                <wp:wrapSquare wrapText="bothSides"/>
                <wp:docPr id="1410297451" name="群組 1410297451"/>
                <wp:cNvGraphicFramePr/>
                <a:graphic xmlns:a="http://schemas.openxmlformats.org/drawingml/2006/main">
                  <a:graphicData uri="http://schemas.microsoft.com/office/word/2010/wordprocessingGroup">
                    <wpg:wgp>
                      <wpg:cNvGrpSpPr/>
                      <wpg:grpSpPr>
                        <a:xfrm>
                          <a:off x="0" y="0"/>
                          <a:ext cx="3881755" cy="3095625"/>
                          <a:chOff x="0" y="0"/>
                          <a:chExt cx="4053525" cy="3434898"/>
                        </a:xfrm>
                      </wpg:grpSpPr>
                      <wps:wsp>
                        <wps:cNvPr id="263" name="文字方塊 296"/>
                        <wps:cNvSpPr txBox="1"/>
                        <wps:spPr>
                          <a:xfrm>
                            <a:off x="0" y="0"/>
                            <a:ext cx="3863737" cy="31207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8C9A98" w14:textId="77777777" w:rsidR="00E07C3F" w:rsidRDefault="00E07C3F" w:rsidP="00E07C3F">
                              <w:pPr>
                                <w:jc w:val="center"/>
                                <w:rPr>
                                  <w:rFonts w:ascii="標楷體" w:eastAsia="標楷體" w:hAnsi="標楷體"/>
                                </w:rPr>
                              </w:pPr>
                              <w:r>
                                <w:rPr>
                                  <w:rFonts w:ascii="標楷體" w:eastAsia="標楷體" w:hAnsi="標楷體" w:hint="eastAsia"/>
                                  <w:b/>
                                  <w:bCs/>
                                </w:rPr>
                                <w:t xml:space="preserve">圖1　</w:t>
                              </w:r>
                              <w:proofErr w:type="gramStart"/>
                              <w:r>
                                <w:rPr>
                                  <w:rFonts w:ascii="標楷體" w:eastAsia="標楷體" w:hAnsi="標楷體" w:hint="eastAsia"/>
                                  <w:b/>
                                  <w:bCs/>
                                </w:rPr>
                                <w:t>臺</w:t>
                              </w:r>
                              <w:proofErr w:type="gramEnd"/>
                              <w:r>
                                <w:rPr>
                                  <w:rFonts w:ascii="標楷體" w:eastAsia="標楷體" w:hAnsi="標楷體" w:hint="eastAsia"/>
                                  <w:b/>
                                  <w:bCs/>
                                </w:rPr>
                                <w:t>中市列冊獨居老人人數及千人率</w:t>
                              </w:r>
                            </w:p>
                            <w:p w14:paraId="7E13735C" w14:textId="77777777" w:rsidR="00E07C3F" w:rsidRDefault="00E07C3F" w:rsidP="00E07C3F">
                              <w:pPr>
                                <w:jc w:val="center"/>
                                <w:rPr>
                                  <w:rFonts w:ascii="標楷體" w:eastAsia="標楷體" w:hAnsi="標楷體"/>
                                </w:rPr>
                              </w:pPr>
                            </w:p>
                            <w:p w14:paraId="4B3D8ED3" w14:textId="77777777" w:rsidR="00E07C3F" w:rsidRDefault="00E07C3F" w:rsidP="00E07C3F">
                              <w:pPr>
                                <w:jc w:val="center"/>
                                <w:rPr>
                                  <w:rFonts w:ascii="標楷體" w:eastAsia="標楷體" w:hAnsi="標楷體"/>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264" name="群組 264">
                          <a:extLst>
                            <a:ext uri="{FF2B5EF4-FFF2-40B4-BE49-F238E27FC236}">
                              <a16:creationId xmlns:a16="http://schemas.microsoft.com/office/drawing/2014/main" id="{BF745DB8-198D-2885-E1B6-98598048DCE9}"/>
                            </a:ext>
                          </a:extLst>
                        </wpg:cNvPr>
                        <wpg:cNvGrpSpPr/>
                        <wpg:grpSpPr>
                          <a:xfrm>
                            <a:off x="155624" y="311033"/>
                            <a:ext cx="3897901" cy="3123865"/>
                            <a:chOff x="155624" y="311033"/>
                            <a:chExt cx="3897901" cy="3123865"/>
                          </a:xfrm>
                        </wpg:grpSpPr>
                        <wpg:graphicFrame>
                          <wpg:cNvPr id="265" name="圖表 265">
                            <a:extLst>
                              <a:ext uri="{FF2B5EF4-FFF2-40B4-BE49-F238E27FC236}">
                                <a16:creationId xmlns:a16="http://schemas.microsoft.com/office/drawing/2014/main" id="{5C07C8ED-C419-7D44-BE1C-AF64E8677F77}"/>
                              </a:ext>
                            </a:extLst>
                          </wpg:cNvPr>
                          <wpg:cNvFrPr/>
                          <wpg:xfrm>
                            <a:off x="155624" y="671477"/>
                            <a:ext cx="3831589" cy="2457873"/>
                          </wpg:xfrm>
                          <a:graphic>
                            <a:graphicData uri="http://schemas.openxmlformats.org/drawingml/2006/chart">
                              <c:chart xmlns:c="http://schemas.openxmlformats.org/drawingml/2006/chart" xmlns:r="http://schemas.openxmlformats.org/officeDocument/2006/relationships" r:id="rId55"/>
                            </a:graphicData>
                          </a:graphic>
                        </wpg:graphicFrame>
                        <wps:wsp>
                          <wps:cNvPr id="266" name="文字方塊 9">
                            <a:extLst>
                              <a:ext uri="{FF2B5EF4-FFF2-40B4-BE49-F238E27FC236}">
                                <a16:creationId xmlns:a16="http://schemas.microsoft.com/office/drawing/2014/main" id="{3F77C469-2462-2594-3241-9D3801F842AC}"/>
                              </a:ext>
                            </a:extLst>
                          </wps:cNvPr>
                          <wps:cNvSpPr txBox="1"/>
                          <wps:spPr>
                            <a:xfrm>
                              <a:off x="155624" y="311033"/>
                              <a:ext cx="310516" cy="320040"/>
                            </a:xfrm>
                            <a:prstGeom prst="rect">
                              <a:avLst/>
                            </a:prstGeom>
                            <a:noFill/>
                          </wps:spPr>
                          <wps:txbx>
                            <w:txbxContent>
                              <w:p w14:paraId="0DBA2CFF" w14:textId="77777777" w:rsidR="00E07C3F" w:rsidRDefault="00E07C3F" w:rsidP="00E07C3F">
                                <w:pPr>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人</w:t>
                                </w:r>
                              </w:p>
                            </w:txbxContent>
                          </wps:txbx>
                          <wps:bodyPr wrap="square" rtlCol="0">
                            <a:noAutofit/>
                          </wps:bodyPr>
                        </wps:wsp>
                        <wps:wsp>
                          <wps:cNvPr id="267" name="文字方塊 10">
                            <a:extLst>
                              <a:ext uri="{FF2B5EF4-FFF2-40B4-BE49-F238E27FC236}">
                                <a16:creationId xmlns:a16="http://schemas.microsoft.com/office/drawing/2014/main" id="{3D5EB8CE-0709-0A31-9CDA-54DB353890DF}"/>
                              </a:ext>
                            </a:extLst>
                          </wps:cNvPr>
                          <wps:cNvSpPr txBox="1"/>
                          <wps:spPr>
                            <a:xfrm>
                              <a:off x="3330989" y="311033"/>
                              <a:ext cx="722536" cy="512057"/>
                            </a:xfrm>
                            <a:prstGeom prst="rect">
                              <a:avLst/>
                            </a:prstGeom>
                            <a:noFill/>
                          </wps:spPr>
                          <wps:txbx>
                            <w:txbxContent>
                              <w:p w14:paraId="1AFFE0AC" w14:textId="77777777" w:rsidR="00E07C3F" w:rsidRDefault="00E07C3F" w:rsidP="00E07C3F">
                                <w:pPr>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人</w:t>
                                </w:r>
                                <w:r>
                                  <w:rPr>
                                    <w:rFonts w:ascii="標楷體" w:eastAsia="標楷體" w:hAnsi="標楷體" w:hint="eastAsia"/>
                                    <w:bCs/>
                                    <w:noProof/>
                                    <w:color w:val="000000" w:themeColor="text1"/>
                                    <w:sz w:val="20"/>
                                    <w:szCs w:val="20"/>
                                  </w:rPr>
                                  <w:t>/千人</w:t>
                                </w:r>
                              </w:p>
                            </w:txbxContent>
                          </wps:txbx>
                          <wps:bodyPr wrap="square" rtlCol="0">
                            <a:noAutofit/>
                          </wps:bodyPr>
                        </wps:wsp>
                        <wps:wsp>
                          <wps:cNvPr id="268" name="文字方塊 12">
                            <a:extLst>
                              <a:ext uri="{FF2B5EF4-FFF2-40B4-BE49-F238E27FC236}">
                                <a16:creationId xmlns:a16="http://schemas.microsoft.com/office/drawing/2014/main" id="{0E5AC86E-010A-7678-47EF-685B77F818B5}"/>
                              </a:ext>
                            </a:extLst>
                          </wps:cNvPr>
                          <wps:cNvSpPr txBox="1"/>
                          <wps:spPr>
                            <a:xfrm>
                              <a:off x="155624" y="3114858"/>
                              <a:ext cx="3110054" cy="320040"/>
                            </a:xfrm>
                            <a:prstGeom prst="rect">
                              <a:avLst/>
                            </a:prstGeom>
                            <a:noFill/>
                          </wps:spPr>
                          <wps:txbx>
                            <w:txbxContent>
                              <w:p w14:paraId="6BEC6711" w14:textId="77777777" w:rsidR="00E07C3F" w:rsidRDefault="00E07C3F" w:rsidP="00E07C3F">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資料來源：整理自</w:t>
                                </w:r>
                                <w:proofErr w:type="gramStart"/>
                                <w:r>
                                  <w:rPr>
                                    <w:rFonts w:ascii="標楷體" w:eastAsia="標楷體" w:hAnsi="標楷體" w:cstheme="minorBidi" w:hint="eastAsia"/>
                                    <w:color w:val="000000" w:themeColor="text1"/>
                                    <w:kern w:val="24"/>
                                    <w:sz w:val="18"/>
                                    <w:szCs w:val="18"/>
                                  </w:rPr>
                                  <w:t>臺</w:t>
                                </w:r>
                                <w:proofErr w:type="gramEnd"/>
                                <w:r>
                                  <w:rPr>
                                    <w:rFonts w:ascii="標楷體" w:eastAsia="標楷體" w:hAnsi="標楷體" w:cstheme="minorBidi" w:hint="eastAsia"/>
                                    <w:color w:val="000000" w:themeColor="text1"/>
                                    <w:kern w:val="24"/>
                                    <w:sz w:val="18"/>
                                    <w:szCs w:val="18"/>
                                  </w:rPr>
                                  <w:t>中市統計資訊網站資料。</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6B3C8A87" id="群組 1410297451" o:spid="_x0000_s1159" style="position:absolute;left:0;text-align:left;margin-left:202.9pt;margin-top:8.8pt;width:305.65pt;height:243.75pt;z-index:251674624;mso-position-horizontal-relative:margin;mso-width-relative:margin;mso-height-relative:margin" coordsize="40535,34348" o:gfxdata="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">
                <v:shape id="文字方塊 296" o:spid="_x0000_s1160" type="#_x0000_t202" style="position:absolute;width:38637;height:3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" fillcolor="white [3201]" stroked="f" strokeweight=".5pt">
                  <v:textbox>
                    <w:txbxContent>
                      <w:p w14:paraId="058C9A98" w14:textId="77777777" w:rsidR="00E07C3F" w:rsidRDefault="00E07C3F" w:rsidP="00E07C3F">
                        <w:pPr>
                          <w:jc w:val="center"/>
                          <w:rPr>
                            <w:rFonts w:ascii="標楷體" w:eastAsia="標楷體" w:hAnsi="標楷體"/>
                          </w:rPr>
                        </w:pPr>
                        <w:r>
                          <w:rPr>
                            <w:rFonts w:ascii="標楷體" w:eastAsia="標楷體" w:hAnsi="標楷體" w:hint="eastAsia"/>
                            <w:b/>
                            <w:bCs/>
                          </w:rPr>
                          <w:t xml:space="preserve">圖1　</w:t>
                        </w:r>
                        <w:proofErr w:type="gramStart"/>
                        <w:r>
                          <w:rPr>
                            <w:rFonts w:ascii="標楷體" w:eastAsia="標楷體" w:hAnsi="標楷體" w:hint="eastAsia"/>
                            <w:b/>
                            <w:bCs/>
                          </w:rPr>
                          <w:t>臺</w:t>
                        </w:r>
                        <w:proofErr w:type="gramEnd"/>
                        <w:r>
                          <w:rPr>
                            <w:rFonts w:ascii="標楷體" w:eastAsia="標楷體" w:hAnsi="標楷體" w:hint="eastAsia"/>
                            <w:b/>
                            <w:bCs/>
                          </w:rPr>
                          <w:t>中市列冊獨居老人人數及千人率</w:t>
                        </w:r>
                      </w:p>
                      <w:p w14:paraId="7E13735C" w14:textId="77777777" w:rsidR="00E07C3F" w:rsidRDefault="00E07C3F" w:rsidP="00E07C3F">
                        <w:pPr>
                          <w:jc w:val="center"/>
                          <w:rPr>
                            <w:rFonts w:ascii="標楷體" w:eastAsia="標楷體" w:hAnsi="標楷體"/>
                          </w:rPr>
                        </w:pPr>
                      </w:p>
                      <w:p w14:paraId="4B3D8ED3" w14:textId="77777777" w:rsidR="00E07C3F" w:rsidRDefault="00E07C3F" w:rsidP="00E07C3F">
                        <w:pPr>
                          <w:jc w:val="center"/>
                          <w:rPr>
                            <w:rFonts w:ascii="標楷體" w:eastAsia="標楷體" w:hAnsi="標楷體"/>
                          </w:rPr>
                        </w:pPr>
                      </w:p>
                    </w:txbxContent>
                  </v:textbox>
                </v:shape>
                <v:group id="群組 264" o:spid="_x0000_s1161" style="position:absolute;left:1556;top:3110;width:38979;height:31238" coordorigin="1556,3110" coordsize="38979,31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v:shape id="圖表 265" o:spid="_x0000_s1162" type="#_x0000_t75" style="position:absolute;left:1527;top:6696;width:38322;height:246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">
                    <v:imagedata r:id="rId56" o:title=""/>
                    <o:lock v:ext="edit" aspectratio="f"/>
                  </v:shape>
                  <v:shape id="_x0000_s1163" type="#_x0000_t202" style="position:absolute;left:1556;top:3110;width:3105;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" filled="f" stroked="f">
                    <v:textbox>
                      <w:txbxContent>
                        <w:p w14:paraId="0DBA2CFF" w14:textId="77777777" w:rsidR="00E07C3F" w:rsidRDefault="00E07C3F" w:rsidP="00E07C3F">
                          <w:pPr>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人</w:t>
                          </w:r>
                        </w:p>
                      </w:txbxContent>
                    </v:textbox>
                  </v:shape>
                  <v:shape id="_x0000_s1164" type="#_x0000_t202" style="position:absolute;left:33309;top:3110;width:7226;height:5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" filled="f" stroked="f">
                    <v:textbox>
                      <w:txbxContent>
                        <w:p w14:paraId="1AFFE0AC" w14:textId="77777777" w:rsidR="00E07C3F" w:rsidRDefault="00E07C3F" w:rsidP="00E07C3F">
                          <w:pPr>
                            <w:rPr>
                              <w:rFonts w:ascii="標楷體" w:eastAsia="標楷體" w:hAnsi="標楷體" w:cstheme="minorBidi"/>
                              <w:color w:val="000000" w:themeColor="text1"/>
                              <w:kern w:val="24"/>
                              <w:sz w:val="20"/>
                              <w:szCs w:val="20"/>
                            </w:rPr>
                          </w:pPr>
                          <w:r>
                            <w:rPr>
                              <w:rFonts w:ascii="標楷體" w:eastAsia="標楷體" w:hAnsi="標楷體" w:cstheme="minorBidi" w:hint="eastAsia"/>
                              <w:color w:val="000000" w:themeColor="text1"/>
                              <w:kern w:val="24"/>
                              <w:sz w:val="20"/>
                              <w:szCs w:val="20"/>
                            </w:rPr>
                            <w:t>人</w:t>
                          </w:r>
                          <w:r>
                            <w:rPr>
                              <w:rFonts w:ascii="標楷體" w:eastAsia="標楷體" w:hAnsi="標楷體" w:hint="eastAsia"/>
                              <w:bCs/>
                              <w:noProof/>
                              <w:color w:val="000000" w:themeColor="text1"/>
                              <w:sz w:val="20"/>
                              <w:szCs w:val="20"/>
                            </w:rPr>
                            <w:t>/千人</w:t>
                          </w:r>
                        </w:p>
                      </w:txbxContent>
                    </v:textbox>
                  </v:shape>
                  <v:shape id="_x0000_s1165" type="#_x0000_t202" style="position:absolute;left:1556;top:31148;width:31100;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" filled="f" stroked="f">
                    <v:textbox>
                      <w:txbxContent>
                        <w:p w14:paraId="6BEC6711" w14:textId="77777777" w:rsidR="00E07C3F" w:rsidRDefault="00E07C3F" w:rsidP="00E07C3F">
                          <w:pPr>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資料來源：整理自</w:t>
                          </w:r>
                          <w:proofErr w:type="gramStart"/>
                          <w:r>
                            <w:rPr>
                              <w:rFonts w:ascii="標楷體" w:eastAsia="標楷體" w:hAnsi="標楷體" w:cstheme="minorBidi" w:hint="eastAsia"/>
                              <w:color w:val="000000" w:themeColor="text1"/>
                              <w:kern w:val="24"/>
                              <w:sz w:val="18"/>
                              <w:szCs w:val="18"/>
                            </w:rPr>
                            <w:t>臺</w:t>
                          </w:r>
                          <w:proofErr w:type="gramEnd"/>
                          <w:r>
                            <w:rPr>
                              <w:rFonts w:ascii="標楷體" w:eastAsia="標楷體" w:hAnsi="標楷體" w:cstheme="minorBidi" w:hint="eastAsia"/>
                              <w:color w:val="000000" w:themeColor="text1"/>
                              <w:kern w:val="24"/>
                              <w:sz w:val="18"/>
                              <w:szCs w:val="18"/>
                            </w:rPr>
                            <w:t>中市統計資訊網站資料。</w:t>
                          </w:r>
                        </w:p>
                      </w:txbxContent>
                    </v:textbox>
                  </v:shape>
                </v:group>
                <w10:wrap type="square" anchorx="margin"/>
              </v:group>
              <o:OLEObject Type="Embed" ProgID="Excel.Chart.8" ShapeID="圖表 265" DrawAspect="Content" ObjectID="_1815564664" r:id="rId57">
                <o:FieldCodes>\s</o:FieldCodes>
              </o:OLEObject>
            </w:pict>
          </mc:Fallback>
        </mc:AlternateContent>
      </w:r>
      <w:r>
        <w:rPr>
          <w:rFonts w:ascii="標楷體" w:eastAsia="標楷體" w:hAnsi="標楷體" w:hint="eastAsia"/>
          <w:bCs/>
          <w:noProof/>
          <w:color w:val="000000" w:themeColor="text1"/>
        </w:rPr>
        <w:t>與送藥服務之清冊比對，部分長照獨居個案尚未納入獨居老人列管清冊，及有4個行政區列冊獨居人數比率下降（表1）；2.部分列冊獨居老人居住於易淹水潛勢區或活動斷層500公尺內，未列入避災救災緊急協助對象；3.委託廠商辦理獨居老人關懷訪視服務，惟部分新增個案未於規定期限內完成訪視及評估作業；4.持續提供獨</w:t>
      </w:r>
      <w:r>
        <w:rPr>
          <w:rFonts w:hint="eastAsia"/>
          <w:noProof/>
        </w:rPr>
        <mc:AlternateContent>
          <mc:Choice Requires="wps">
            <w:drawing>
              <wp:anchor distT="0" distB="0" distL="114300" distR="114300" simplePos="0" relativeHeight="251671552" behindDoc="0" locked="0" layoutInCell="1" allowOverlap="1" wp14:anchorId="3DCB3D6D" wp14:editId="4B3D50D3">
                <wp:simplePos x="0" y="0"/>
                <wp:positionH relativeFrom="column">
                  <wp:posOffset>2522220</wp:posOffset>
                </wp:positionH>
                <wp:positionV relativeFrom="paragraph">
                  <wp:posOffset>3248025</wp:posOffset>
                </wp:positionV>
                <wp:extent cx="3875405" cy="2019300"/>
                <wp:effectExtent l="0" t="0" r="0" b="0"/>
                <wp:wrapSquare wrapText="bothSides"/>
                <wp:docPr id="997504201" name="文字方塊 997504201"/>
                <wp:cNvGraphicFramePr/>
                <a:graphic xmlns:a="http://schemas.openxmlformats.org/drawingml/2006/main">
                  <a:graphicData uri="http://schemas.microsoft.com/office/word/2010/wordprocessingShape">
                    <wps:wsp>
                      <wps:cNvSpPr txBox="1"/>
                      <wps:spPr>
                        <a:xfrm>
                          <a:off x="0" y="0"/>
                          <a:ext cx="3875405" cy="2019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BC3DAE6" w14:textId="78498D77" w:rsidR="00E07C3F" w:rsidRDefault="00E07C3F" w:rsidP="00E07C3F">
                            <w:pPr>
                              <w:ind w:left="567" w:hangingChars="236" w:hanging="567"/>
                              <w:jc w:val="center"/>
                              <w:rPr>
                                <w:rFonts w:ascii="標楷體" w:eastAsia="標楷體" w:hAnsi="標楷體"/>
                                <w:b/>
                                <w:bCs/>
                              </w:rPr>
                            </w:pPr>
                            <w:r>
                              <w:rPr>
                                <w:rFonts w:ascii="標楷體" w:eastAsia="標楷體" w:hAnsi="標楷體" w:hint="eastAsia"/>
                                <w:b/>
                                <w:bCs/>
                              </w:rPr>
                              <w:t>表1　列冊獨居老人千人率下降之行政區</w:t>
                            </w:r>
                          </w:p>
                          <w:p w14:paraId="03B18D10" w14:textId="77777777" w:rsidR="00E07C3F" w:rsidRDefault="00E07C3F" w:rsidP="00E07C3F">
                            <w:pPr>
                              <w:jc w:val="right"/>
                              <w:rPr>
                                <w:rFonts w:ascii="標楷體" w:eastAsia="標楷體" w:hAnsi="標楷體"/>
                                <w:sz w:val="20"/>
                                <w:szCs w:val="20"/>
                              </w:rPr>
                            </w:pPr>
                            <w:r>
                              <w:rPr>
                                <w:rFonts w:ascii="標楷體" w:eastAsia="標楷體" w:hAnsi="標楷體" w:hint="eastAsia"/>
                                <w:sz w:val="20"/>
                                <w:szCs w:val="20"/>
                              </w:rPr>
                              <w:t>單位：人/千人</w:t>
                            </w:r>
                          </w:p>
                          <w:tbl>
                            <w:tblPr>
                              <w:tblW w:w="5807" w:type="dxa"/>
                              <w:tblCellMar>
                                <w:left w:w="28" w:type="dxa"/>
                                <w:right w:w="28" w:type="dxa"/>
                              </w:tblCellMar>
                              <w:tblLook w:val="04A0" w:firstRow="1" w:lastRow="0" w:firstColumn="1" w:lastColumn="0" w:noHBand="0" w:noVBand="1"/>
                            </w:tblPr>
                            <w:tblGrid>
                              <w:gridCol w:w="1271"/>
                              <w:gridCol w:w="1701"/>
                              <w:gridCol w:w="1418"/>
                              <w:gridCol w:w="1417"/>
                            </w:tblGrid>
                            <w:tr w:rsidR="00E07C3F" w14:paraId="145E7C71" w14:textId="77777777">
                              <w:trPr>
                                <w:trHeight w:val="397"/>
                              </w:trPr>
                              <w:tc>
                                <w:tcPr>
                                  <w:tcW w:w="1271" w:type="dxa"/>
                                  <w:tcBorders>
                                    <w:top w:val="single" w:sz="4" w:space="0" w:color="auto"/>
                                    <w:left w:val="single" w:sz="4" w:space="0" w:color="auto"/>
                                    <w:bottom w:val="single" w:sz="4" w:space="0" w:color="auto"/>
                                    <w:right w:val="single" w:sz="4" w:space="0" w:color="auto"/>
                                  </w:tcBorders>
                                  <w:noWrap/>
                                  <w:vAlign w:val="center"/>
                                  <w:hideMark/>
                                </w:tcPr>
                                <w:p w14:paraId="4D7D5AAE" w14:textId="77777777" w:rsidR="00E07C3F" w:rsidRDefault="00E07C3F">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行政區</w:t>
                                  </w:r>
                                </w:p>
                              </w:tc>
                              <w:tc>
                                <w:tcPr>
                                  <w:tcW w:w="1701" w:type="dxa"/>
                                  <w:tcBorders>
                                    <w:top w:val="single" w:sz="4" w:space="0" w:color="auto"/>
                                    <w:left w:val="nil"/>
                                    <w:bottom w:val="single" w:sz="4" w:space="0" w:color="auto"/>
                                    <w:right w:val="single" w:sz="4" w:space="0" w:color="auto"/>
                                  </w:tcBorders>
                                  <w:vAlign w:val="center"/>
                                  <w:hideMark/>
                                </w:tcPr>
                                <w:p w14:paraId="5D0CA412" w14:textId="77777777" w:rsidR="00E07C3F" w:rsidRDefault="00E07C3F">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110年12月底</w:t>
                                  </w:r>
                                </w:p>
                              </w:tc>
                              <w:tc>
                                <w:tcPr>
                                  <w:tcW w:w="1418" w:type="dxa"/>
                                  <w:tcBorders>
                                    <w:top w:val="single" w:sz="4" w:space="0" w:color="auto"/>
                                    <w:left w:val="nil"/>
                                    <w:bottom w:val="single" w:sz="4" w:space="0" w:color="auto"/>
                                    <w:right w:val="single" w:sz="4" w:space="0" w:color="auto"/>
                                  </w:tcBorders>
                                  <w:vAlign w:val="center"/>
                                  <w:hideMark/>
                                </w:tcPr>
                                <w:p w14:paraId="48FF1EBB" w14:textId="77777777" w:rsidR="00E07C3F" w:rsidRDefault="00E07C3F">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113年12月底</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4ABDC0" w14:textId="77777777" w:rsidR="00E07C3F" w:rsidRDefault="00E07C3F">
                                  <w:pPr>
                                    <w:widowControl/>
                                    <w:adjustRightInd w:val="0"/>
                                    <w:snapToGrid w:val="0"/>
                                    <w:jc w:val="center"/>
                                    <w:rPr>
                                      <w:rFonts w:ascii="標楷體" w:eastAsia="標楷體" w:hAnsi="標楷體" w:cs="新細明體"/>
                                      <w:color w:val="000000"/>
                                      <w:spacing w:val="-6"/>
                                      <w:kern w:val="0"/>
                                      <w:sz w:val="20"/>
                                      <w:szCs w:val="20"/>
                                    </w:rPr>
                                  </w:pPr>
                                  <w:r>
                                    <w:rPr>
                                      <w:rFonts w:ascii="標楷體" w:eastAsia="標楷體" w:hAnsi="標楷體" w:cs="新細明體" w:hint="eastAsia"/>
                                      <w:color w:val="000000"/>
                                      <w:spacing w:val="-6"/>
                                      <w:kern w:val="0"/>
                                      <w:sz w:val="20"/>
                                      <w:szCs w:val="20"/>
                                    </w:rPr>
                                    <w:t>增減數</w:t>
                                  </w:r>
                                </w:p>
                              </w:tc>
                            </w:tr>
                            <w:tr w:rsidR="00E07C3F" w14:paraId="5EA3BF6C" w14:textId="77777777">
                              <w:trPr>
                                <w:trHeight w:val="397"/>
                              </w:trPr>
                              <w:tc>
                                <w:tcPr>
                                  <w:tcW w:w="1271" w:type="dxa"/>
                                  <w:tcBorders>
                                    <w:top w:val="nil"/>
                                    <w:left w:val="single" w:sz="4" w:space="0" w:color="auto"/>
                                    <w:bottom w:val="single" w:sz="4" w:space="0" w:color="auto"/>
                                    <w:right w:val="single" w:sz="4" w:space="0" w:color="auto"/>
                                  </w:tcBorders>
                                  <w:noWrap/>
                                  <w:vAlign w:val="center"/>
                                  <w:hideMark/>
                                </w:tcPr>
                                <w:p w14:paraId="07D8C11D" w14:textId="77777777" w:rsidR="00E07C3F" w:rsidRDefault="00E07C3F">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大安區</w:t>
                                  </w:r>
                                </w:p>
                              </w:tc>
                              <w:tc>
                                <w:tcPr>
                                  <w:tcW w:w="1701" w:type="dxa"/>
                                  <w:tcBorders>
                                    <w:top w:val="single" w:sz="4" w:space="0" w:color="auto"/>
                                    <w:left w:val="nil"/>
                                    <w:bottom w:val="single" w:sz="4" w:space="0" w:color="auto"/>
                                    <w:right w:val="single" w:sz="4" w:space="0" w:color="auto"/>
                                  </w:tcBorders>
                                  <w:noWrap/>
                                  <w:vAlign w:val="center"/>
                                  <w:hideMark/>
                                </w:tcPr>
                                <w:p w14:paraId="217522A5" w14:textId="77777777" w:rsidR="00E07C3F" w:rsidRDefault="00E07C3F">
                                  <w:pPr>
                                    <w:widowControl/>
                                    <w:adjustRightInd w:val="0"/>
                                    <w:snapToGrid w:val="0"/>
                                    <w:jc w:val="right"/>
                                    <w:rPr>
                                      <w:rFonts w:ascii="標楷體" w:eastAsia="標楷體" w:hAnsi="標楷體" w:cs="新細明體"/>
                                      <w:kern w:val="0"/>
                                      <w:sz w:val="20"/>
                                      <w:szCs w:val="20"/>
                                    </w:rPr>
                                  </w:pPr>
                                  <w:r>
                                    <w:rPr>
                                      <w:rFonts w:ascii="標楷體" w:eastAsia="標楷體" w:hAnsi="標楷體" w:hint="eastAsia"/>
                                      <w:sz w:val="20"/>
                                      <w:szCs w:val="20"/>
                                    </w:rPr>
                                    <w:t xml:space="preserve"> 38.24 </w:t>
                                  </w:r>
                                </w:p>
                              </w:tc>
                              <w:tc>
                                <w:tcPr>
                                  <w:tcW w:w="1418" w:type="dxa"/>
                                  <w:tcBorders>
                                    <w:top w:val="single" w:sz="4" w:space="0" w:color="auto"/>
                                    <w:left w:val="nil"/>
                                    <w:bottom w:val="single" w:sz="4" w:space="0" w:color="auto"/>
                                    <w:right w:val="single" w:sz="4" w:space="0" w:color="auto"/>
                                  </w:tcBorders>
                                  <w:noWrap/>
                                  <w:vAlign w:val="center"/>
                                  <w:hideMark/>
                                </w:tcPr>
                                <w:p w14:paraId="25BED4C2" w14:textId="77777777" w:rsidR="00E07C3F" w:rsidRDefault="00E07C3F">
                                  <w:pPr>
                                    <w:widowControl/>
                                    <w:adjustRightInd w:val="0"/>
                                    <w:snapToGrid w:val="0"/>
                                    <w:jc w:val="right"/>
                                    <w:rPr>
                                      <w:rFonts w:ascii="標楷體" w:eastAsia="標楷體" w:hAnsi="標楷體" w:cs="新細明體"/>
                                      <w:kern w:val="0"/>
                                      <w:sz w:val="20"/>
                                      <w:szCs w:val="20"/>
                                    </w:rPr>
                                  </w:pPr>
                                  <w:r>
                                    <w:rPr>
                                      <w:rFonts w:ascii="標楷體" w:eastAsia="標楷體" w:hAnsi="標楷體" w:hint="eastAsia"/>
                                      <w:sz w:val="20"/>
                                      <w:szCs w:val="20"/>
                                    </w:rPr>
                                    <w:t>29.94</w:t>
                                  </w:r>
                                </w:p>
                              </w:tc>
                              <w:tc>
                                <w:tcPr>
                                  <w:tcW w:w="1417" w:type="dxa"/>
                                  <w:tcBorders>
                                    <w:top w:val="single" w:sz="4" w:space="0" w:color="auto"/>
                                    <w:left w:val="nil"/>
                                    <w:bottom w:val="single" w:sz="4" w:space="0" w:color="auto"/>
                                    <w:right w:val="single" w:sz="4" w:space="0" w:color="auto"/>
                                  </w:tcBorders>
                                  <w:noWrap/>
                                  <w:vAlign w:val="center"/>
                                  <w:hideMark/>
                                </w:tcPr>
                                <w:p w14:paraId="24F4CE86" w14:textId="77777777" w:rsidR="00E07C3F" w:rsidRDefault="00E07C3F">
                                  <w:pPr>
                                    <w:widowControl/>
                                    <w:adjustRightInd w:val="0"/>
                                    <w:snapToGrid w:val="0"/>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- 8.30</w:t>
                                  </w:r>
                                </w:p>
                              </w:tc>
                            </w:tr>
                            <w:tr w:rsidR="00E07C3F" w14:paraId="5B86CA92" w14:textId="77777777">
                              <w:trPr>
                                <w:trHeight w:val="397"/>
                              </w:trPr>
                              <w:tc>
                                <w:tcPr>
                                  <w:tcW w:w="1271" w:type="dxa"/>
                                  <w:tcBorders>
                                    <w:top w:val="nil"/>
                                    <w:left w:val="single" w:sz="4" w:space="0" w:color="auto"/>
                                    <w:bottom w:val="single" w:sz="4" w:space="0" w:color="auto"/>
                                    <w:right w:val="single" w:sz="4" w:space="0" w:color="auto"/>
                                  </w:tcBorders>
                                  <w:noWrap/>
                                  <w:vAlign w:val="center"/>
                                  <w:hideMark/>
                                </w:tcPr>
                                <w:p w14:paraId="4AF37CC8" w14:textId="77777777" w:rsidR="00E07C3F" w:rsidRDefault="00E07C3F">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和平區</w:t>
                                  </w:r>
                                </w:p>
                              </w:tc>
                              <w:tc>
                                <w:tcPr>
                                  <w:tcW w:w="1701" w:type="dxa"/>
                                  <w:tcBorders>
                                    <w:top w:val="single" w:sz="4" w:space="0" w:color="auto"/>
                                    <w:left w:val="nil"/>
                                    <w:bottom w:val="single" w:sz="4" w:space="0" w:color="auto"/>
                                    <w:right w:val="single" w:sz="4" w:space="0" w:color="auto"/>
                                  </w:tcBorders>
                                  <w:noWrap/>
                                  <w:vAlign w:val="center"/>
                                  <w:hideMark/>
                                </w:tcPr>
                                <w:p w14:paraId="7A06E9BB" w14:textId="77777777" w:rsidR="00E07C3F" w:rsidRDefault="00E07C3F">
                                  <w:pPr>
                                    <w:widowControl/>
                                    <w:adjustRightInd w:val="0"/>
                                    <w:snapToGrid w:val="0"/>
                                    <w:jc w:val="right"/>
                                    <w:rPr>
                                      <w:rFonts w:ascii="標楷體" w:eastAsia="標楷體" w:hAnsi="標楷體" w:cs="新細明體"/>
                                      <w:kern w:val="0"/>
                                      <w:sz w:val="20"/>
                                      <w:szCs w:val="20"/>
                                    </w:rPr>
                                  </w:pPr>
                                  <w:r>
                                    <w:rPr>
                                      <w:rFonts w:ascii="標楷體" w:eastAsia="標楷體" w:hAnsi="標楷體" w:hint="eastAsia"/>
                                      <w:sz w:val="20"/>
                                      <w:szCs w:val="20"/>
                                    </w:rPr>
                                    <w:t xml:space="preserve"> 51.11 </w:t>
                                  </w:r>
                                </w:p>
                              </w:tc>
                              <w:tc>
                                <w:tcPr>
                                  <w:tcW w:w="1418" w:type="dxa"/>
                                  <w:tcBorders>
                                    <w:top w:val="single" w:sz="4" w:space="0" w:color="auto"/>
                                    <w:left w:val="nil"/>
                                    <w:bottom w:val="single" w:sz="4" w:space="0" w:color="auto"/>
                                    <w:right w:val="single" w:sz="4" w:space="0" w:color="auto"/>
                                  </w:tcBorders>
                                  <w:noWrap/>
                                  <w:vAlign w:val="center"/>
                                  <w:hideMark/>
                                </w:tcPr>
                                <w:p w14:paraId="7641AC68" w14:textId="77777777" w:rsidR="00E07C3F" w:rsidRDefault="00E07C3F">
                                  <w:pPr>
                                    <w:widowControl/>
                                    <w:adjustRightInd w:val="0"/>
                                    <w:snapToGrid w:val="0"/>
                                    <w:jc w:val="right"/>
                                    <w:rPr>
                                      <w:rFonts w:ascii="標楷體" w:eastAsia="標楷體" w:hAnsi="標楷體" w:cs="新細明體"/>
                                      <w:kern w:val="0"/>
                                      <w:sz w:val="20"/>
                                      <w:szCs w:val="20"/>
                                    </w:rPr>
                                  </w:pPr>
                                  <w:r>
                                    <w:rPr>
                                      <w:rFonts w:ascii="標楷體" w:eastAsia="標楷體" w:hAnsi="標楷體" w:hint="eastAsia"/>
                                      <w:sz w:val="20"/>
                                      <w:szCs w:val="20"/>
                                    </w:rPr>
                                    <w:t>43.86</w:t>
                                  </w:r>
                                </w:p>
                              </w:tc>
                              <w:tc>
                                <w:tcPr>
                                  <w:tcW w:w="1417" w:type="dxa"/>
                                  <w:tcBorders>
                                    <w:top w:val="single" w:sz="4" w:space="0" w:color="auto"/>
                                    <w:left w:val="nil"/>
                                    <w:bottom w:val="single" w:sz="4" w:space="0" w:color="auto"/>
                                    <w:right w:val="single" w:sz="4" w:space="0" w:color="auto"/>
                                  </w:tcBorders>
                                  <w:noWrap/>
                                  <w:vAlign w:val="center"/>
                                  <w:hideMark/>
                                </w:tcPr>
                                <w:p w14:paraId="50800D30" w14:textId="77777777" w:rsidR="00E07C3F" w:rsidRDefault="00E07C3F">
                                  <w:pPr>
                                    <w:widowControl/>
                                    <w:adjustRightInd w:val="0"/>
                                    <w:snapToGrid w:val="0"/>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- 7.25</w:t>
                                  </w:r>
                                </w:p>
                              </w:tc>
                            </w:tr>
                            <w:tr w:rsidR="00E07C3F" w14:paraId="4213C2E0" w14:textId="77777777">
                              <w:trPr>
                                <w:trHeight w:val="397"/>
                              </w:trPr>
                              <w:tc>
                                <w:tcPr>
                                  <w:tcW w:w="1271" w:type="dxa"/>
                                  <w:tcBorders>
                                    <w:top w:val="nil"/>
                                    <w:left w:val="single" w:sz="4" w:space="0" w:color="auto"/>
                                    <w:bottom w:val="single" w:sz="4" w:space="0" w:color="auto"/>
                                    <w:right w:val="single" w:sz="4" w:space="0" w:color="auto"/>
                                  </w:tcBorders>
                                  <w:noWrap/>
                                  <w:vAlign w:val="center"/>
                                  <w:hideMark/>
                                </w:tcPr>
                                <w:p w14:paraId="5D161E9A" w14:textId="77777777" w:rsidR="00E07C3F" w:rsidRDefault="00E07C3F">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石岡區</w:t>
                                  </w:r>
                                </w:p>
                              </w:tc>
                              <w:tc>
                                <w:tcPr>
                                  <w:tcW w:w="1701" w:type="dxa"/>
                                  <w:tcBorders>
                                    <w:top w:val="single" w:sz="4" w:space="0" w:color="auto"/>
                                    <w:left w:val="nil"/>
                                    <w:bottom w:val="single" w:sz="4" w:space="0" w:color="auto"/>
                                    <w:right w:val="single" w:sz="4" w:space="0" w:color="auto"/>
                                  </w:tcBorders>
                                  <w:noWrap/>
                                  <w:vAlign w:val="center"/>
                                  <w:hideMark/>
                                </w:tcPr>
                                <w:p w14:paraId="34A0D270" w14:textId="77777777" w:rsidR="00E07C3F" w:rsidRDefault="00E07C3F">
                                  <w:pPr>
                                    <w:widowControl/>
                                    <w:adjustRightInd w:val="0"/>
                                    <w:snapToGrid w:val="0"/>
                                    <w:jc w:val="right"/>
                                    <w:rPr>
                                      <w:rFonts w:ascii="標楷體" w:eastAsia="標楷體" w:hAnsi="標楷體"/>
                                      <w:sz w:val="20"/>
                                      <w:szCs w:val="20"/>
                                    </w:rPr>
                                  </w:pPr>
                                  <w:r>
                                    <w:rPr>
                                      <w:rFonts w:ascii="標楷體" w:eastAsia="標楷體" w:hAnsi="標楷體" w:hint="eastAsia"/>
                                      <w:sz w:val="20"/>
                                      <w:szCs w:val="20"/>
                                    </w:rPr>
                                    <w:t xml:space="preserve"> 25.08 </w:t>
                                  </w:r>
                                </w:p>
                              </w:tc>
                              <w:tc>
                                <w:tcPr>
                                  <w:tcW w:w="1418" w:type="dxa"/>
                                  <w:tcBorders>
                                    <w:top w:val="single" w:sz="4" w:space="0" w:color="auto"/>
                                    <w:left w:val="nil"/>
                                    <w:bottom w:val="single" w:sz="4" w:space="0" w:color="auto"/>
                                    <w:right w:val="single" w:sz="4" w:space="0" w:color="auto"/>
                                  </w:tcBorders>
                                  <w:noWrap/>
                                  <w:vAlign w:val="center"/>
                                  <w:hideMark/>
                                </w:tcPr>
                                <w:p w14:paraId="18B5DA06" w14:textId="77777777" w:rsidR="00E07C3F" w:rsidRDefault="00E07C3F">
                                  <w:pPr>
                                    <w:widowControl/>
                                    <w:adjustRightInd w:val="0"/>
                                    <w:snapToGrid w:val="0"/>
                                    <w:jc w:val="right"/>
                                    <w:rPr>
                                      <w:rFonts w:ascii="標楷體" w:eastAsia="標楷體" w:hAnsi="標楷體"/>
                                      <w:sz w:val="20"/>
                                      <w:szCs w:val="20"/>
                                    </w:rPr>
                                  </w:pPr>
                                  <w:r>
                                    <w:rPr>
                                      <w:rFonts w:ascii="標楷體" w:eastAsia="標楷體" w:hAnsi="標楷體" w:hint="eastAsia"/>
                                      <w:sz w:val="20"/>
                                      <w:szCs w:val="20"/>
                                    </w:rPr>
                                    <w:t>24.29</w:t>
                                  </w:r>
                                </w:p>
                              </w:tc>
                              <w:tc>
                                <w:tcPr>
                                  <w:tcW w:w="1417" w:type="dxa"/>
                                  <w:tcBorders>
                                    <w:top w:val="single" w:sz="4" w:space="0" w:color="auto"/>
                                    <w:left w:val="nil"/>
                                    <w:bottom w:val="single" w:sz="4" w:space="0" w:color="auto"/>
                                    <w:right w:val="single" w:sz="4" w:space="0" w:color="auto"/>
                                  </w:tcBorders>
                                  <w:noWrap/>
                                  <w:vAlign w:val="center"/>
                                  <w:hideMark/>
                                </w:tcPr>
                                <w:p w14:paraId="1379C8A9" w14:textId="77777777" w:rsidR="00E07C3F" w:rsidRDefault="00E07C3F">
                                  <w:pPr>
                                    <w:widowControl/>
                                    <w:adjustRightInd w:val="0"/>
                                    <w:snapToGrid w:val="0"/>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- 0.79</w:t>
                                  </w:r>
                                </w:p>
                              </w:tc>
                            </w:tr>
                            <w:tr w:rsidR="00E07C3F" w14:paraId="7B3A6578" w14:textId="77777777">
                              <w:trPr>
                                <w:trHeight w:val="397"/>
                              </w:trPr>
                              <w:tc>
                                <w:tcPr>
                                  <w:tcW w:w="1271" w:type="dxa"/>
                                  <w:tcBorders>
                                    <w:top w:val="nil"/>
                                    <w:left w:val="single" w:sz="4" w:space="0" w:color="auto"/>
                                    <w:bottom w:val="single" w:sz="4" w:space="0" w:color="auto"/>
                                    <w:right w:val="single" w:sz="4" w:space="0" w:color="auto"/>
                                  </w:tcBorders>
                                  <w:noWrap/>
                                  <w:vAlign w:val="center"/>
                                  <w:hideMark/>
                                </w:tcPr>
                                <w:p w14:paraId="0B27F028" w14:textId="77777777" w:rsidR="00E07C3F" w:rsidRDefault="00E07C3F">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東勢區</w:t>
                                  </w:r>
                                </w:p>
                              </w:tc>
                              <w:tc>
                                <w:tcPr>
                                  <w:tcW w:w="1701" w:type="dxa"/>
                                  <w:tcBorders>
                                    <w:top w:val="nil"/>
                                    <w:left w:val="nil"/>
                                    <w:bottom w:val="single" w:sz="4" w:space="0" w:color="auto"/>
                                    <w:right w:val="single" w:sz="4" w:space="0" w:color="auto"/>
                                  </w:tcBorders>
                                  <w:noWrap/>
                                  <w:vAlign w:val="center"/>
                                  <w:hideMark/>
                                </w:tcPr>
                                <w:p w14:paraId="1634EDC6" w14:textId="77777777" w:rsidR="00E07C3F" w:rsidRDefault="00E07C3F">
                                  <w:pPr>
                                    <w:widowControl/>
                                    <w:adjustRightInd w:val="0"/>
                                    <w:snapToGrid w:val="0"/>
                                    <w:jc w:val="right"/>
                                    <w:rPr>
                                      <w:rFonts w:ascii="標楷體" w:eastAsia="標楷體" w:hAnsi="標楷體" w:cs="新細明體"/>
                                      <w:kern w:val="0"/>
                                      <w:sz w:val="20"/>
                                      <w:szCs w:val="20"/>
                                    </w:rPr>
                                  </w:pPr>
                                  <w:r>
                                    <w:rPr>
                                      <w:rFonts w:ascii="標楷體" w:eastAsia="標楷體" w:hAnsi="標楷體" w:hint="eastAsia"/>
                                      <w:sz w:val="20"/>
                                      <w:szCs w:val="20"/>
                                    </w:rPr>
                                    <w:t xml:space="preserve"> 27.27 </w:t>
                                  </w:r>
                                </w:p>
                              </w:tc>
                              <w:tc>
                                <w:tcPr>
                                  <w:tcW w:w="1418" w:type="dxa"/>
                                  <w:tcBorders>
                                    <w:top w:val="nil"/>
                                    <w:left w:val="nil"/>
                                    <w:bottom w:val="single" w:sz="4" w:space="0" w:color="auto"/>
                                    <w:right w:val="single" w:sz="4" w:space="0" w:color="auto"/>
                                  </w:tcBorders>
                                  <w:noWrap/>
                                  <w:vAlign w:val="center"/>
                                  <w:hideMark/>
                                </w:tcPr>
                                <w:p w14:paraId="07928419" w14:textId="77777777" w:rsidR="00E07C3F" w:rsidRDefault="00E07C3F">
                                  <w:pPr>
                                    <w:widowControl/>
                                    <w:adjustRightInd w:val="0"/>
                                    <w:snapToGrid w:val="0"/>
                                    <w:jc w:val="right"/>
                                    <w:rPr>
                                      <w:rFonts w:ascii="標楷體" w:eastAsia="標楷體" w:hAnsi="標楷體" w:cs="新細明體"/>
                                      <w:kern w:val="0"/>
                                      <w:sz w:val="20"/>
                                      <w:szCs w:val="20"/>
                                    </w:rPr>
                                  </w:pPr>
                                  <w:r>
                                    <w:rPr>
                                      <w:rFonts w:ascii="標楷體" w:eastAsia="標楷體" w:hAnsi="標楷體" w:hint="eastAsia"/>
                                      <w:sz w:val="20"/>
                                      <w:szCs w:val="20"/>
                                    </w:rPr>
                                    <w:t>26.86</w:t>
                                  </w:r>
                                </w:p>
                              </w:tc>
                              <w:tc>
                                <w:tcPr>
                                  <w:tcW w:w="1417" w:type="dxa"/>
                                  <w:tcBorders>
                                    <w:top w:val="nil"/>
                                    <w:left w:val="nil"/>
                                    <w:bottom w:val="single" w:sz="4" w:space="0" w:color="auto"/>
                                    <w:right w:val="single" w:sz="4" w:space="0" w:color="auto"/>
                                  </w:tcBorders>
                                  <w:noWrap/>
                                  <w:vAlign w:val="center"/>
                                  <w:hideMark/>
                                </w:tcPr>
                                <w:p w14:paraId="1AE26B48" w14:textId="77777777" w:rsidR="00E07C3F" w:rsidRDefault="00E07C3F">
                                  <w:pPr>
                                    <w:widowControl/>
                                    <w:adjustRightInd w:val="0"/>
                                    <w:snapToGrid w:val="0"/>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- 0.41</w:t>
                                  </w:r>
                                </w:p>
                              </w:tc>
                            </w:tr>
                          </w:tbl>
                          <w:p w14:paraId="0A53B544" w14:textId="77777777" w:rsidR="00E07C3F" w:rsidRDefault="00E07C3F" w:rsidP="00E07C3F">
                            <w:pPr>
                              <w:spacing w:line="240" w:lineRule="exact"/>
                              <w:rPr>
                                <w:rFonts w:ascii="標楷體" w:eastAsia="標楷體" w:hAnsi="標楷體"/>
                                <w:sz w:val="18"/>
                                <w:szCs w:val="18"/>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中市統計資訊網站資料。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CB3D6D" id="文字方塊 997504201" o:spid="_x0000_s1166" type="#_x0000_t202" style="position:absolute;left:0;text-align:left;margin-left:198.6pt;margin-top:255.75pt;width:305.15pt;height:15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" fillcolor="white [3201]" stroked="f" strokeweight=".5pt">
                <v:textbox>
                  <w:txbxContent>
                    <w:p w14:paraId="5BC3DAE6" w14:textId="78498D77" w:rsidR="00E07C3F" w:rsidRDefault="00E07C3F" w:rsidP="00E07C3F">
                      <w:pPr>
                        <w:ind w:left="567" w:hangingChars="236" w:hanging="567"/>
                        <w:jc w:val="center"/>
                        <w:rPr>
                          <w:rFonts w:ascii="標楷體" w:eastAsia="標楷體" w:hAnsi="標楷體"/>
                          <w:b/>
                          <w:bCs/>
                        </w:rPr>
                      </w:pPr>
                      <w:r>
                        <w:rPr>
                          <w:rFonts w:ascii="標楷體" w:eastAsia="標楷體" w:hAnsi="標楷體" w:hint="eastAsia"/>
                          <w:b/>
                          <w:bCs/>
                        </w:rPr>
                        <w:t>表1　列冊獨居老人千人率下降之行政區</w:t>
                      </w:r>
                    </w:p>
                    <w:p w14:paraId="03B18D10" w14:textId="77777777" w:rsidR="00E07C3F" w:rsidRDefault="00E07C3F" w:rsidP="00E07C3F">
                      <w:pPr>
                        <w:jc w:val="right"/>
                        <w:rPr>
                          <w:rFonts w:ascii="標楷體" w:eastAsia="標楷體" w:hAnsi="標楷體"/>
                          <w:sz w:val="20"/>
                          <w:szCs w:val="20"/>
                        </w:rPr>
                      </w:pPr>
                      <w:r>
                        <w:rPr>
                          <w:rFonts w:ascii="標楷體" w:eastAsia="標楷體" w:hAnsi="標楷體" w:hint="eastAsia"/>
                          <w:sz w:val="20"/>
                          <w:szCs w:val="20"/>
                        </w:rPr>
                        <w:t>單位：人/千人</w:t>
                      </w:r>
                    </w:p>
                    <w:tbl>
                      <w:tblPr>
                        <w:tblW w:w="5807" w:type="dxa"/>
                        <w:tblCellMar>
                          <w:left w:w="28" w:type="dxa"/>
                          <w:right w:w="28" w:type="dxa"/>
                        </w:tblCellMar>
                        <w:tblLook w:val="04A0" w:firstRow="1" w:lastRow="0" w:firstColumn="1" w:lastColumn="0" w:noHBand="0" w:noVBand="1"/>
                      </w:tblPr>
                      <w:tblGrid>
                        <w:gridCol w:w="1271"/>
                        <w:gridCol w:w="1701"/>
                        <w:gridCol w:w="1418"/>
                        <w:gridCol w:w="1417"/>
                      </w:tblGrid>
                      <w:tr w:rsidR="00E07C3F" w14:paraId="145E7C71" w14:textId="77777777">
                        <w:trPr>
                          <w:trHeight w:val="397"/>
                        </w:trPr>
                        <w:tc>
                          <w:tcPr>
                            <w:tcW w:w="1271" w:type="dxa"/>
                            <w:tcBorders>
                              <w:top w:val="single" w:sz="4" w:space="0" w:color="auto"/>
                              <w:left w:val="single" w:sz="4" w:space="0" w:color="auto"/>
                              <w:bottom w:val="single" w:sz="4" w:space="0" w:color="auto"/>
                              <w:right w:val="single" w:sz="4" w:space="0" w:color="auto"/>
                            </w:tcBorders>
                            <w:noWrap/>
                            <w:vAlign w:val="center"/>
                            <w:hideMark/>
                          </w:tcPr>
                          <w:p w14:paraId="4D7D5AAE" w14:textId="77777777" w:rsidR="00E07C3F" w:rsidRDefault="00E07C3F">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行政區</w:t>
                            </w:r>
                          </w:p>
                        </w:tc>
                        <w:tc>
                          <w:tcPr>
                            <w:tcW w:w="1701" w:type="dxa"/>
                            <w:tcBorders>
                              <w:top w:val="single" w:sz="4" w:space="0" w:color="auto"/>
                              <w:left w:val="nil"/>
                              <w:bottom w:val="single" w:sz="4" w:space="0" w:color="auto"/>
                              <w:right w:val="single" w:sz="4" w:space="0" w:color="auto"/>
                            </w:tcBorders>
                            <w:vAlign w:val="center"/>
                            <w:hideMark/>
                          </w:tcPr>
                          <w:p w14:paraId="5D0CA412" w14:textId="77777777" w:rsidR="00E07C3F" w:rsidRDefault="00E07C3F">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110年12月底</w:t>
                            </w:r>
                          </w:p>
                        </w:tc>
                        <w:tc>
                          <w:tcPr>
                            <w:tcW w:w="1418" w:type="dxa"/>
                            <w:tcBorders>
                              <w:top w:val="single" w:sz="4" w:space="0" w:color="auto"/>
                              <w:left w:val="nil"/>
                              <w:bottom w:val="single" w:sz="4" w:space="0" w:color="auto"/>
                              <w:right w:val="single" w:sz="4" w:space="0" w:color="auto"/>
                            </w:tcBorders>
                            <w:vAlign w:val="center"/>
                            <w:hideMark/>
                          </w:tcPr>
                          <w:p w14:paraId="48FF1EBB" w14:textId="77777777" w:rsidR="00E07C3F" w:rsidRDefault="00E07C3F">
                            <w:pPr>
                              <w:widowControl/>
                              <w:adjustRightInd w:val="0"/>
                              <w:snapToGrid w:val="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113年12月底</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4ABDC0" w14:textId="77777777" w:rsidR="00E07C3F" w:rsidRDefault="00E07C3F">
                            <w:pPr>
                              <w:widowControl/>
                              <w:adjustRightInd w:val="0"/>
                              <w:snapToGrid w:val="0"/>
                              <w:jc w:val="center"/>
                              <w:rPr>
                                <w:rFonts w:ascii="標楷體" w:eastAsia="標楷體" w:hAnsi="標楷體" w:cs="新細明體"/>
                                <w:color w:val="000000"/>
                                <w:spacing w:val="-6"/>
                                <w:kern w:val="0"/>
                                <w:sz w:val="20"/>
                                <w:szCs w:val="20"/>
                              </w:rPr>
                            </w:pPr>
                            <w:r>
                              <w:rPr>
                                <w:rFonts w:ascii="標楷體" w:eastAsia="標楷體" w:hAnsi="標楷體" w:cs="新細明體" w:hint="eastAsia"/>
                                <w:color w:val="000000"/>
                                <w:spacing w:val="-6"/>
                                <w:kern w:val="0"/>
                                <w:sz w:val="20"/>
                                <w:szCs w:val="20"/>
                              </w:rPr>
                              <w:t>增減數</w:t>
                            </w:r>
                          </w:p>
                        </w:tc>
                      </w:tr>
                      <w:tr w:rsidR="00E07C3F" w14:paraId="5EA3BF6C" w14:textId="77777777">
                        <w:trPr>
                          <w:trHeight w:val="397"/>
                        </w:trPr>
                        <w:tc>
                          <w:tcPr>
                            <w:tcW w:w="1271" w:type="dxa"/>
                            <w:tcBorders>
                              <w:top w:val="nil"/>
                              <w:left w:val="single" w:sz="4" w:space="0" w:color="auto"/>
                              <w:bottom w:val="single" w:sz="4" w:space="0" w:color="auto"/>
                              <w:right w:val="single" w:sz="4" w:space="0" w:color="auto"/>
                            </w:tcBorders>
                            <w:noWrap/>
                            <w:vAlign w:val="center"/>
                            <w:hideMark/>
                          </w:tcPr>
                          <w:p w14:paraId="07D8C11D" w14:textId="77777777" w:rsidR="00E07C3F" w:rsidRDefault="00E07C3F">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大安區</w:t>
                            </w:r>
                          </w:p>
                        </w:tc>
                        <w:tc>
                          <w:tcPr>
                            <w:tcW w:w="1701" w:type="dxa"/>
                            <w:tcBorders>
                              <w:top w:val="single" w:sz="4" w:space="0" w:color="auto"/>
                              <w:left w:val="nil"/>
                              <w:bottom w:val="single" w:sz="4" w:space="0" w:color="auto"/>
                              <w:right w:val="single" w:sz="4" w:space="0" w:color="auto"/>
                            </w:tcBorders>
                            <w:noWrap/>
                            <w:vAlign w:val="center"/>
                            <w:hideMark/>
                          </w:tcPr>
                          <w:p w14:paraId="217522A5" w14:textId="77777777" w:rsidR="00E07C3F" w:rsidRDefault="00E07C3F">
                            <w:pPr>
                              <w:widowControl/>
                              <w:adjustRightInd w:val="0"/>
                              <w:snapToGrid w:val="0"/>
                              <w:jc w:val="right"/>
                              <w:rPr>
                                <w:rFonts w:ascii="標楷體" w:eastAsia="標楷體" w:hAnsi="標楷體" w:cs="新細明體"/>
                                <w:kern w:val="0"/>
                                <w:sz w:val="20"/>
                                <w:szCs w:val="20"/>
                              </w:rPr>
                            </w:pPr>
                            <w:r>
                              <w:rPr>
                                <w:rFonts w:ascii="標楷體" w:eastAsia="標楷體" w:hAnsi="標楷體" w:hint="eastAsia"/>
                                <w:sz w:val="20"/>
                                <w:szCs w:val="20"/>
                              </w:rPr>
                              <w:t xml:space="preserve"> 38.24 </w:t>
                            </w:r>
                          </w:p>
                        </w:tc>
                        <w:tc>
                          <w:tcPr>
                            <w:tcW w:w="1418" w:type="dxa"/>
                            <w:tcBorders>
                              <w:top w:val="single" w:sz="4" w:space="0" w:color="auto"/>
                              <w:left w:val="nil"/>
                              <w:bottom w:val="single" w:sz="4" w:space="0" w:color="auto"/>
                              <w:right w:val="single" w:sz="4" w:space="0" w:color="auto"/>
                            </w:tcBorders>
                            <w:noWrap/>
                            <w:vAlign w:val="center"/>
                            <w:hideMark/>
                          </w:tcPr>
                          <w:p w14:paraId="25BED4C2" w14:textId="77777777" w:rsidR="00E07C3F" w:rsidRDefault="00E07C3F">
                            <w:pPr>
                              <w:widowControl/>
                              <w:adjustRightInd w:val="0"/>
                              <w:snapToGrid w:val="0"/>
                              <w:jc w:val="right"/>
                              <w:rPr>
                                <w:rFonts w:ascii="標楷體" w:eastAsia="標楷體" w:hAnsi="標楷體" w:cs="新細明體"/>
                                <w:kern w:val="0"/>
                                <w:sz w:val="20"/>
                                <w:szCs w:val="20"/>
                              </w:rPr>
                            </w:pPr>
                            <w:r>
                              <w:rPr>
                                <w:rFonts w:ascii="標楷體" w:eastAsia="標楷體" w:hAnsi="標楷體" w:hint="eastAsia"/>
                                <w:sz w:val="20"/>
                                <w:szCs w:val="20"/>
                              </w:rPr>
                              <w:t>29.94</w:t>
                            </w:r>
                          </w:p>
                        </w:tc>
                        <w:tc>
                          <w:tcPr>
                            <w:tcW w:w="1417" w:type="dxa"/>
                            <w:tcBorders>
                              <w:top w:val="single" w:sz="4" w:space="0" w:color="auto"/>
                              <w:left w:val="nil"/>
                              <w:bottom w:val="single" w:sz="4" w:space="0" w:color="auto"/>
                              <w:right w:val="single" w:sz="4" w:space="0" w:color="auto"/>
                            </w:tcBorders>
                            <w:noWrap/>
                            <w:vAlign w:val="center"/>
                            <w:hideMark/>
                          </w:tcPr>
                          <w:p w14:paraId="24F4CE86" w14:textId="77777777" w:rsidR="00E07C3F" w:rsidRDefault="00E07C3F">
                            <w:pPr>
                              <w:widowControl/>
                              <w:adjustRightInd w:val="0"/>
                              <w:snapToGrid w:val="0"/>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- 8.30</w:t>
                            </w:r>
                          </w:p>
                        </w:tc>
                      </w:tr>
                      <w:tr w:rsidR="00E07C3F" w14:paraId="5B86CA92" w14:textId="77777777">
                        <w:trPr>
                          <w:trHeight w:val="397"/>
                        </w:trPr>
                        <w:tc>
                          <w:tcPr>
                            <w:tcW w:w="1271" w:type="dxa"/>
                            <w:tcBorders>
                              <w:top w:val="nil"/>
                              <w:left w:val="single" w:sz="4" w:space="0" w:color="auto"/>
                              <w:bottom w:val="single" w:sz="4" w:space="0" w:color="auto"/>
                              <w:right w:val="single" w:sz="4" w:space="0" w:color="auto"/>
                            </w:tcBorders>
                            <w:noWrap/>
                            <w:vAlign w:val="center"/>
                            <w:hideMark/>
                          </w:tcPr>
                          <w:p w14:paraId="4AF37CC8" w14:textId="77777777" w:rsidR="00E07C3F" w:rsidRDefault="00E07C3F">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和平區</w:t>
                            </w:r>
                          </w:p>
                        </w:tc>
                        <w:tc>
                          <w:tcPr>
                            <w:tcW w:w="1701" w:type="dxa"/>
                            <w:tcBorders>
                              <w:top w:val="single" w:sz="4" w:space="0" w:color="auto"/>
                              <w:left w:val="nil"/>
                              <w:bottom w:val="single" w:sz="4" w:space="0" w:color="auto"/>
                              <w:right w:val="single" w:sz="4" w:space="0" w:color="auto"/>
                            </w:tcBorders>
                            <w:noWrap/>
                            <w:vAlign w:val="center"/>
                            <w:hideMark/>
                          </w:tcPr>
                          <w:p w14:paraId="7A06E9BB" w14:textId="77777777" w:rsidR="00E07C3F" w:rsidRDefault="00E07C3F">
                            <w:pPr>
                              <w:widowControl/>
                              <w:adjustRightInd w:val="0"/>
                              <w:snapToGrid w:val="0"/>
                              <w:jc w:val="right"/>
                              <w:rPr>
                                <w:rFonts w:ascii="標楷體" w:eastAsia="標楷體" w:hAnsi="標楷體" w:cs="新細明體"/>
                                <w:kern w:val="0"/>
                                <w:sz w:val="20"/>
                                <w:szCs w:val="20"/>
                              </w:rPr>
                            </w:pPr>
                            <w:r>
                              <w:rPr>
                                <w:rFonts w:ascii="標楷體" w:eastAsia="標楷體" w:hAnsi="標楷體" w:hint="eastAsia"/>
                                <w:sz w:val="20"/>
                                <w:szCs w:val="20"/>
                              </w:rPr>
                              <w:t xml:space="preserve"> 51.11 </w:t>
                            </w:r>
                          </w:p>
                        </w:tc>
                        <w:tc>
                          <w:tcPr>
                            <w:tcW w:w="1418" w:type="dxa"/>
                            <w:tcBorders>
                              <w:top w:val="single" w:sz="4" w:space="0" w:color="auto"/>
                              <w:left w:val="nil"/>
                              <w:bottom w:val="single" w:sz="4" w:space="0" w:color="auto"/>
                              <w:right w:val="single" w:sz="4" w:space="0" w:color="auto"/>
                            </w:tcBorders>
                            <w:noWrap/>
                            <w:vAlign w:val="center"/>
                            <w:hideMark/>
                          </w:tcPr>
                          <w:p w14:paraId="7641AC68" w14:textId="77777777" w:rsidR="00E07C3F" w:rsidRDefault="00E07C3F">
                            <w:pPr>
                              <w:widowControl/>
                              <w:adjustRightInd w:val="0"/>
                              <w:snapToGrid w:val="0"/>
                              <w:jc w:val="right"/>
                              <w:rPr>
                                <w:rFonts w:ascii="標楷體" w:eastAsia="標楷體" w:hAnsi="標楷體" w:cs="新細明體"/>
                                <w:kern w:val="0"/>
                                <w:sz w:val="20"/>
                                <w:szCs w:val="20"/>
                              </w:rPr>
                            </w:pPr>
                            <w:r>
                              <w:rPr>
                                <w:rFonts w:ascii="標楷體" w:eastAsia="標楷體" w:hAnsi="標楷體" w:hint="eastAsia"/>
                                <w:sz w:val="20"/>
                                <w:szCs w:val="20"/>
                              </w:rPr>
                              <w:t>43.86</w:t>
                            </w:r>
                          </w:p>
                        </w:tc>
                        <w:tc>
                          <w:tcPr>
                            <w:tcW w:w="1417" w:type="dxa"/>
                            <w:tcBorders>
                              <w:top w:val="single" w:sz="4" w:space="0" w:color="auto"/>
                              <w:left w:val="nil"/>
                              <w:bottom w:val="single" w:sz="4" w:space="0" w:color="auto"/>
                              <w:right w:val="single" w:sz="4" w:space="0" w:color="auto"/>
                            </w:tcBorders>
                            <w:noWrap/>
                            <w:vAlign w:val="center"/>
                            <w:hideMark/>
                          </w:tcPr>
                          <w:p w14:paraId="50800D30" w14:textId="77777777" w:rsidR="00E07C3F" w:rsidRDefault="00E07C3F">
                            <w:pPr>
                              <w:widowControl/>
                              <w:adjustRightInd w:val="0"/>
                              <w:snapToGrid w:val="0"/>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- 7.25</w:t>
                            </w:r>
                          </w:p>
                        </w:tc>
                      </w:tr>
                      <w:tr w:rsidR="00E07C3F" w14:paraId="4213C2E0" w14:textId="77777777">
                        <w:trPr>
                          <w:trHeight w:val="397"/>
                        </w:trPr>
                        <w:tc>
                          <w:tcPr>
                            <w:tcW w:w="1271" w:type="dxa"/>
                            <w:tcBorders>
                              <w:top w:val="nil"/>
                              <w:left w:val="single" w:sz="4" w:space="0" w:color="auto"/>
                              <w:bottom w:val="single" w:sz="4" w:space="0" w:color="auto"/>
                              <w:right w:val="single" w:sz="4" w:space="0" w:color="auto"/>
                            </w:tcBorders>
                            <w:noWrap/>
                            <w:vAlign w:val="center"/>
                            <w:hideMark/>
                          </w:tcPr>
                          <w:p w14:paraId="5D161E9A" w14:textId="77777777" w:rsidR="00E07C3F" w:rsidRDefault="00E07C3F">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石岡區</w:t>
                            </w:r>
                          </w:p>
                        </w:tc>
                        <w:tc>
                          <w:tcPr>
                            <w:tcW w:w="1701" w:type="dxa"/>
                            <w:tcBorders>
                              <w:top w:val="single" w:sz="4" w:space="0" w:color="auto"/>
                              <w:left w:val="nil"/>
                              <w:bottom w:val="single" w:sz="4" w:space="0" w:color="auto"/>
                              <w:right w:val="single" w:sz="4" w:space="0" w:color="auto"/>
                            </w:tcBorders>
                            <w:noWrap/>
                            <w:vAlign w:val="center"/>
                            <w:hideMark/>
                          </w:tcPr>
                          <w:p w14:paraId="34A0D270" w14:textId="77777777" w:rsidR="00E07C3F" w:rsidRDefault="00E07C3F">
                            <w:pPr>
                              <w:widowControl/>
                              <w:adjustRightInd w:val="0"/>
                              <w:snapToGrid w:val="0"/>
                              <w:jc w:val="right"/>
                              <w:rPr>
                                <w:rFonts w:ascii="標楷體" w:eastAsia="標楷體" w:hAnsi="標楷體"/>
                                <w:sz w:val="20"/>
                                <w:szCs w:val="20"/>
                              </w:rPr>
                            </w:pPr>
                            <w:r>
                              <w:rPr>
                                <w:rFonts w:ascii="標楷體" w:eastAsia="標楷體" w:hAnsi="標楷體" w:hint="eastAsia"/>
                                <w:sz w:val="20"/>
                                <w:szCs w:val="20"/>
                              </w:rPr>
                              <w:t xml:space="preserve"> 25.08 </w:t>
                            </w:r>
                          </w:p>
                        </w:tc>
                        <w:tc>
                          <w:tcPr>
                            <w:tcW w:w="1418" w:type="dxa"/>
                            <w:tcBorders>
                              <w:top w:val="single" w:sz="4" w:space="0" w:color="auto"/>
                              <w:left w:val="nil"/>
                              <w:bottom w:val="single" w:sz="4" w:space="0" w:color="auto"/>
                              <w:right w:val="single" w:sz="4" w:space="0" w:color="auto"/>
                            </w:tcBorders>
                            <w:noWrap/>
                            <w:vAlign w:val="center"/>
                            <w:hideMark/>
                          </w:tcPr>
                          <w:p w14:paraId="18B5DA06" w14:textId="77777777" w:rsidR="00E07C3F" w:rsidRDefault="00E07C3F">
                            <w:pPr>
                              <w:widowControl/>
                              <w:adjustRightInd w:val="0"/>
                              <w:snapToGrid w:val="0"/>
                              <w:jc w:val="right"/>
                              <w:rPr>
                                <w:rFonts w:ascii="標楷體" w:eastAsia="標楷體" w:hAnsi="標楷體"/>
                                <w:sz w:val="20"/>
                                <w:szCs w:val="20"/>
                              </w:rPr>
                            </w:pPr>
                            <w:r>
                              <w:rPr>
                                <w:rFonts w:ascii="標楷體" w:eastAsia="標楷體" w:hAnsi="標楷體" w:hint="eastAsia"/>
                                <w:sz w:val="20"/>
                                <w:szCs w:val="20"/>
                              </w:rPr>
                              <w:t>24.29</w:t>
                            </w:r>
                          </w:p>
                        </w:tc>
                        <w:tc>
                          <w:tcPr>
                            <w:tcW w:w="1417" w:type="dxa"/>
                            <w:tcBorders>
                              <w:top w:val="single" w:sz="4" w:space="0" w:color="auto"/>
                              <w:left w:val="nil"/>
                              <w:bottom w:val="single" w:sz="4" w:space="0" w:color="auto"/>
                              <w:right w:val="single" w:sz="4" w:space="0" w:color="auto"/>
                            </w:tcBorders>
                            <w:noWrap/>
                            <w:vAlign w:val="center"/>
                            <w:hideMark/>
                          </w:tcPr>
                          <w:p w14:paraId="1379C8A9" w14:textId="77777777" w:rsidR="00E07C3F" w:rsidRDefault="00E07C3F">
                            <w:pPr>
                              <w:widowControl/>
                              <w:adjustRightInd w:val="0"/>
                              <w:snapToGrid w:val="0"/>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- 0.79</w:t>
                            </w:r>
                          </w:p>
                        </w:tc>
                      </w:tr>
                      <w:tr w:rsidR="00E07C3F" w14:paraId="7B3A6578" w14:textId="77777777">
                        <w:trPr>
                          <w:trHeight w:val="397"/>
                        </w:trPr>
                        <w:tc>
                          <w:tcPr>
                            <w:tcW w:w="1271" w:type="dxa"/>
                            <w:tcBorders>
                              <w:top w:val="nil"/>
                              <w:left w:val="single" w:sz="4" w:space="0" w:color="auto"/>
                              <w:bottom w:val="single" w:sz="4" w:space="0" w:color="auto"/>
                              <w:right w:val="single" w:sz="4" w:space="0" w:color="auto"/>
                            </w:tcBorders>
                            <w:noWrap/>
                            <w:vAlign w:val="center"/>
                            <w:hideMark/>
                          </w:tcPr>
                          <w:p w14:paraId="0B27F028" w14:textId="77777777" w:rsidR="00E07C3F" w:rsidRDefault="00E07C3F">
                            <w:pPr>
                              <w:widowControl/>
                              <w:adjustRightInd w:val="0"/>
                              <w:snapToGrid w:val="0"/>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東勢區</w:t>
                            </w:r>
                          </w:p>
                        </w:tc>
                        <w:tc>
                          <w:tcPr>
                            <w:tcW w:w="1701" w:type="dxa"/>
                            <w:tcBorders>
                              <w:top w:val="nil"/>
                              <w:left w:val="nil"/>
                              <w:bottom w:val="single" w:sz="4" w:space="0" w:color="auto"/>
                              <w:right w:val="single" w:sz="4" w:space="0" w:color="auto"/>
                            </w:tcBorders>
                            <w:noWrap/>
                            <w:vAlign w:val="center"/>
                            <w:hideMark/>
                          </w:tcPr>
                          <w:p w14:paraId="1634EDC6" w14:textId="77777777" w:rsidR="00E07C3F" w:rsidRDefault="00E07C3F">
                            <w:pPr>
                              <w:widowControl/>
                              <w:adjustRightInd w:val="0"/>
                              <w:snapToGrid w:val="0"/>
                              <w:jc w:val="right"/>
                              <w:rPr>
                                <w:rFonts w:ascii="標楷體" w:eastAsia="標楷體" w:hAnsi="標楷體" w:cs="新細明體"/>
                                <w:kern w:val="0"/>
                                <w:sz w:val="20"/>
                                <w:szCs w:val="20"/>
                              </w:rPr>
                            </w:pPr>
                            <w:r>
                              <w:rPr>
                                <w:rFonts w:ascii="標楷體" w:eastAsia="標楷體" w:hAnsi="標楷體" w:hint="eastAsia"/>
                                <w:sz w:val="20"/>
                                <w:szCs w:val="20"/>
                              </w:rPr>
                              <w:t xml:space="preserve"> 27.27 </w:t>
                            </w:r>
                          </w:p>
                        </w:tc>
                        <w:tc>
                          <w:tcPr>
                            <w:tcW w:w="1418" w:type="dxa"/>
                            <w:tcBorders>
                              <w:top w:val="nil"/>
                              <w:left w:val="nil"/>
                              <w:bottom w:val="single" w:sz="4" w:space="0" w:color="auto"/>
                              <w:right w:val="single" w:sz="4" w:space="0" w:color="auto"/>
                            </w:tcBorders>
                            <w:noWrap/>
                            <w:vAlign w:val="center"/>
                            <w:hideMark/>
                          </w:tcPr>
                          <w:p w14:paraId="07928419" w14:textId="77777777" w:rsidR="00E07C3F" w:rsidRDefault="00E07C3F">
                            <w:pPr>
                              <w:widowControl/>
                              <w:adjustRightInd w:val="0"/>
                              <w:snapToGrid w:val="0"/>
                              <w:jc w:val="right"/>
                              <w:rPr>
                                <w:rFonts w:ascii="標楷體" w:eastAsia="標楷體" w:hAnsi="標楷體" w:cs="新細明體"/>
                                <w:kern w:val="0"/>
                                <w:sz w:val="20"/>
                                <w:szCs w:val="20"/>
                              </w:rPr>
                            </w:pPr>
                            <w:r>
                              <w:rPr>
                                <w:rFonts w:ascii="標楷體" w:eastAsia="標楷體" w:hAnsi="標楷體" w:hint="eastAsia"/>
                                <w:sz w:val="20"/>
                                <w:szCs w:val="20"/>
                              </w:rPr>
                              <w:t>26.86</w:t>
                            </w:r>
                          </w:p>
                        </w:tc>
                        <w:tc>
                          <w:tcPr>
                            <w:tcW w:w="1417" w:type="dxa"/>
                            <w:tcBorders>
                              <w:top w:val="nil"/>
                              <w:left w:val="nil"/>
                              <w:bottom w:val="single" w:sz="4" w:space="0" w:color="auto"/>
                              <w:right w:val="single" w:sz="4" w:space="0" w:color="auto"/>
                            </w:tcBorders>
                            <w:noWrap/>
                            <w:vAlign w:val="center"/>
                            <w:hideMark/>
                          </w:tcPr>
                          <w:p w14:paraId="1AE26B48" w14:textId="77777777" w:rsidR="00E07C3F" w:rsidRDefault="00E07C3F">
                            <w:pPr>
                              <w:widowControl/>
                              <w:adjustRightInd w:val="0"/>
                              <w:snapToGrid w:val="0"/>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- 0.41</w:t>
                            </w:r>
                          </w:p>
                        </w:tc>
                      </w:tr>
                    </w:tbl>
                    <w:p w14:paraId="0A53B544" w14:textId="77777777" w:rsidR="00E07C3F" w:rsidRDefault="00E07C3F" w:rsidP="00E07C3F">
                      <w:pPr>
                        <w:spacing w:line="240" w:lineRule="exact"/>
                        <w:rPr>
                          <w:rFonts w:ascii="標楷體" w:eastAsia="標楷體" w:hAnsi="標楷體"/>
                          <w:sz w:val="18"/>
                          <w:szCs w:val="18"/>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中市統計資訊網站資料。</w:t>
                      </w:r>
                    </w:p>
                  </w:txbxContent>
                </v:textbox>
                <w10:wrap type="square"/>
              </v:shape>
            </w:pict>
          </mc:Fallback>
        </mc:AlternateContent>
      </w:r>
      <w:r>
        <w:rPr>
          <w:rFonts w:ascii="標楷體" w:eastAsia="標楷體" w:hAnsi="標楷體" w:hint="eastAsia"/>
          <w:bCs/>
          <w:noProof/>
          <w:color w:val="000000" w:themeColor="text1"/>
        </w:rPr>
        <w:t>居老人於住家裝設緊急救援系統服務，113年度截至9月底止，平均每月按壓求救約17.78件，惟個案裝設目標數達成率僅約5成；5.協助年滿50歲以上之獨居身心障礙者裝設緊急救援系統，惟部分個案已滿65歲未列冊為須關懷獨居老人等情事，經函請檢討改善。據復：1.</w:t>
      </w:r>
      <w:r>
        <w:rPr>
          <w:rFonts w:ascii="標楷體" w:eastAsia="標楷體" w:hAnsi="標楷體" w:hint="eastAsia"/>
        </w:rPr>
        <w:t>已函請衛生局及食品藥物安全處提供獨居老人名冊，作為列冊之參考依據，並</w:t>
      </w:r>
      <w:r>
        <w:rPr>
          <w:rFonts w:ascii="標楷體" w:eastAsia="標楷體" w:hAnsi="標楷體" w:hint="eastAsia"/>
          <w:noProof/>
        </w:rPr>
        <w:t>將</w:t>
      </w:r>
      <w:r>
        <w:rPr>
          <w:rFonts w:ascii="標楷體" w:eastAsia="標楷體" w:hAnsi="標楷體" w:cs="新細明體" w:hint="eastAsia"/>
          <w:bCs/>
          <w:kern w:val="0"/>
        </w:rPr>
        <w:t>依</w:t>
      </w:r>
      <w:r>
        <w:rPr>
          <w:rFonts w:ascii="標楷體" w:eastAsia="標楷體" w:hAnsi="標楷體" w:hint="eastAsia"/>
          <w:bCs/>
          <w:noProof/>
          <w:color w:val="000000" w:themeColor="text1"/>
        </w:rPr>
        <w:t>地區人口結構及社會指標，研議主動深入社區訪查，透過區公所、鄰里長、社區照顧關懷據點及民間團體等單位發掘弱勢獨居老人，俾適時提供關懷服務；2.將由水利局等機關協助辨識居住於易淹水潛勢區及活動斷層之獨居老人資訊轉知獨居長者，預備防範措施；3.係須配合個案時間，提供個別化處遇服務，將規範廠商應主動通報延遲原因並提出改善計畫，另強化獨居老人緊急救援系統服務暨關懷服務平臺系統檢核功能，以提升管理效能；4.將要求廠商每月新開發個案數應至少達成之目標數，以保障獨居老人居住安全；5.將定期檢視獨居身心障礙者身分條件，以確實掌握獨居老人個案。</w:t>
      </w:r>
    </w:p>
    <w:p w14:paraId="6322FE9C" w14:textId="77777777" w:rsidR="00E07C3F" w:rsidRDefault="00E07C3F" w:rsidP="00E07C3F">
      <w:pPr>
        <w:widowControl/>
        <w:spacing w:line="500" w:lineRule="exact"/>
        <w:ind w:firstLineChars="150" w:firstLine="420"/>
        <w:jc w:val="both"/>
        <w:rPr>
          <w:rFonts w:ascii="標楷體" w:eastAsia="標楷體" w:hAnsi="標楷體" w:cs="新細明體"/>
          <w:b/>
          <w:bCs/>
          <w:kern w:val="0"/>
          <w:sz w:val="28"/>
          <w:szCs w:val="28"/>
        </w:rPr>
      </w:pPr>
      <w:r>
        <w:rPr>
          <w:rFonts w:ascii="標楷體" w:eastAsia="標楷體" w:hAnsi="標楷體" w:hint="eastAsia"/>
          <w:b/>
          <w:bCs/>
          <w:sz w:val="28"/>
          <w:szCs w:val="28"/>
        </w:rPr>
        <w:t>（二）為因應高齡化社會長期照護需求，持續推動各項老人福利政策，惟愛心手</w:t>
      </w:r>
      <w:proofErr w:type="gramStart"/>
      <w:r>
        <w:rPr>
          <w:rFonts w:ascii="標楷體" w:eastAsia="標楷體" w:hAnsi="標楷體" w:hint="eastAsia"/>
          <w:b/>
          <w:bCs/>
          <w:sz w:val="28"/>
          <w:szCs w:val="28"/>
        </w:rPr>
        <w:t>鍊</w:t>
      </w:r>
      <w:proofErr w:type="gramEnd"/>
      <w:r>
        <w:rPr>
          <w:rFonts w:ascii="標楷體" w:eastAsia="標楷體" w:hAnsi="標楷體" w:hint="eastAsia"/>
          <w:b/>
          <w:bCs/>
          <w:sz w:val="28"/>
          <w:szCs w:val="28"/>
        </w:rPr>
        <w:t>申請人數偏低，部分老人比率較高之</w:t>
      </w:r>
      <w:proofErr w:type="gramStart"/>
      <w:r>
        <w:rPr>
          <w:rFonts w:ascii="標楷體" w:eastAsia="標楷體" w:hAnsi="標楷體" w:hint="eastAsia"/>
          <w:b/>
          <w:bCs/>
          <w:sz w:val="28"/>
          <w:szCs w:val="28"/>
        </w:rPr>
        <w:t>里別尚</w:t>
      </w:r>
      <w:proofErr w:type="gramEnd"/>
      <w:r>
        <w:rPr>
          <w:rFonts w:ascii="標楷體" w:eastAsia="標楷體" w:hAnsi="標楷體" w:hint="eastAsia"/>
          <w:b/>
          <w:bCs/>
          <w:sz w:val="28"/>
          <w:szCs w:val="28"/>
        </w:rPr>
        <w:t>無社區照顧關懷據點，或部分關懷據點尚未加值轉型</w:t>
      </w:r>
      <w:proofErr w:type="gramStart"/>
      <w:r>
        <w:rPr>
          <w:rFonts w:ascii="標楷體" w:eastAsia="標楷體" w:hAnsi="標楷體" w:hint="eastAsia"/>
          <w:b/>
          <w:bCs/>
          <w:sz w:val="28"/>
          <w:szCs w:val="28"/>
        </w:rPr>
        <w:t>為巷弄長照站</w:t>
      </w:r>
      <w:proofErr w:type="gramEnd"/>
      <w:r>
        <w:rPr>
          <w:rFonts w:ascii="標楷體" w:eastAsia="標楷體" w:hAnsi="標楷體" w:hint="eastAsia"/>
          <w:b/>
          <w:bCs/>
          <w:sz w:val="28"/>
          <w:szCs w:val="28"/>
        </w:rPr>
        <w:t>等，允宜檢討改善，以提供長者優質服務。</w:t>
      </w:r>
    </w:p>
    <w:p w14:paraId="508E9112" w14:textId="77777777" w:rsidR="00E07C3F" w:rsidRDefault="00E07C3F" w:rsidP="008606D8">
      <w:pPr>
        <w:widowControl/>
        <w:spacing w:line="510" w:lineRule="exact"/>
        <w:ind w:firstLineChars="200" w:firstLine="480"/>
        <w:jc w:val="both"/>
        <w:rPr>
          <w:rFonts w:ascii="標楷體" w:eastAsia="標楷體" w:hAnsi="標楷體" w:cs="新細明體"/>
          <w:color w:val="000000"/>
          <w:kern w:val="0"/>
        </w:rPr>
      </w:pPr>
      <w:r>
        <w:rPr>
          <w:rFonts w:hint="eastAsia"/>
          <w:noProof/>
        </w:rPr>
        <w:lastRenderedPageBreak/>
        <mc:AlternateContent>
          <mc:Choice Requires="wps">
            <w:drawing>
              <wp:anchor distT="45720" distB="45720" distL="114300" distR="114300" simplePos="0" relativeHeight="251672576" behindDoc="0" locked="0" layoutInCell="1" allowOverlap="1" wp14:anchorId="5DB22DD5" wp14:editId="0A5285CC">
                <wp:simplePos x="0" y="0"/>
                <wp:positionH relativeFrom="column">
                  <wp:posOffset>3114040</wp:posOffset>
                </wp:positionH>
                <wp:positionV relativeFrom="paragraph">
                  <wp:posOffset>1223645</wp:posOffset>
                </wp:positionV>
                <wp:extent cx="3393440" cy="2575560"/>
                <wp:effectExtent l="0" t="0" r="0" b="0"/>
                <wp:wrapSquare wrapText="bothSides"/>
                <wp:docPr id="52" name="文字方塊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3440" cy="2575560"/>
                        </a:xfrm>
                        <a:prstGeom prst="rect">
                          <a:avLst/>
                        </a:prstGeom>
                        <a:solidFill>
                          <a:srgbClr val="FFFFFF"/>
                        </a:solidFill>
                        <a:ln w="9525">
                          <a:noFill/>
                          <a:miter lim="800000"/>
                          <a:headEnd/>
                          <a:tailEnd/>
                        </a:ln>
                      </wps:spPr>
                      <wps:txbx>
                        <w:txbxContent>
                          <w:p w14:paraId="4D6292B1" w14:textId="77777777" w:rsidR="00E07C3F" w:rsidRDefault="00E07C3F" w:rsidP="00E07C3F">
                            <w:pPr>
                              <w:jc w:val="center"/>
                              <w:rPr>
                                <w:rFonts w:ascii="標楷體" w:eastAsia="標楷體" w:hAnsi="標楷體"/>
                                <w:b/>
                                <w:bCs/>
                              </w:rPr>
                            </w:pPr>
                            <w:r>
                              <w:rPr>
                                <w:rFonts w:ascii="標楷體" w:eastAsia="標楷體" w:hAnsi="標楷體" w:hint="eastAsia"/>
                                <w:b/>
                                <w:bCs/>
                              </w:rPr>
                              <w:t xml:space="preserve">圖2　</w:t>
                            </w:r>
                            <w:proofErr w:type="gramStart"/>
                            <w:r>
                              <w:rPr>
                                <w:rFonts w:ascii="標楷體" w:eastAsia="標楷體" w:hAnsi="標楷體" w:hint="eastAsia"/>
                                <w:b/>
                                <w:bCs/>
                              </w:rPr>
                              <w:t>臺</w:t>
                            </w:r>
                            <w:proofErr w:type="gramEnd"/>
                            <w:r>
                              <w:rPr>
                                <w:rFonts w:ascii="標楷體" w:eastAsia="標楷體" w:hAnsi="標楷體" w:hint="eastAsia"/>
                                <w:b/>
                                <w:bCs/>
                              </w:rPr>
                              <w:t>中市免費愛心手</w:t>
                            </w:r>
                            <w:proofErr w:type="gramStart"/>
                            <w:r>
                              <w:rPr>
                                <w:rFonts w:ascii="標楷體" w:eastAsia="標楷體" w:hAnsi="標楷體" w:hint="eastAsia"/>
                                <w:b/>
                                <w:bCs/>
                              </w:rPr>
                              <w:t>鍊</w:t>
                            </w:r>
                            <w:proofErr w:type="gramEnd"/>
                            <w:r>
                              <w:rPr>
                                <w:rFonts w:ascii="標楷體" w:eastAsia="標楷體" w:hAnsi="標楷體" w:hint="eastAsia"/>
                                <w:b/>
                                <w:bCs/>
                              </w:rPr>
                              <w:t>申請人數</w:t>
                            </w:r>
                          </w:p>
                          <w:p w14:paraId="59A2627F" w14:textId="77777777" w:rsidR="00E07C3F" w:rsidRDefault="00E07C3F" w:rsidP="00E07C3F">
                            <w:pPr>
                              <w:jc w:val="center"/>
                              <w:rPr>
                                <w:rFonts w:ascii="標楷體" w:eastAsia="標楷體" w:hAnsi="標楷體"/>
                                <w:sz w:val="18"/>
                                <w:szCs w:val="18"/>
                              </w:rPr>
                            </w:pPr>
                            <w:r>
                              <w:rPr>
                                <w:noProof/>
                                <w:kern w:val="0"/>
                                <w:sz w:val="20"/>
                                <w:szCs w:val="20"/>
                              </w:rPr>
                              <w:drawing>
                                <wp:inline distT="0" distB="0" distL="0" distR="0" wp14:anchorId="5489799F" wp14:editId="3EB44F15">
                                  <wp:extent cx="3200400" cy="1936750"/>
                                  <wp:effectExtent l="0" t="0" r="0" b="6350"/>
                                  <wp:docPr id="1239309236" name="圖表 1239309236">
                                    <a:extLst xmlns:a="http://schemas.openxmlformats.org/drawingml/2006/main">
                                      <a:ext uri="{FF2B5EF4-FFF2-40B4-BE49-F238E27FC236}">
                                        <a16:creationId xmlns:a16="http://schemas.microsoft.com/office/drawing/2014/main" id="{E6A45635-4579-49F1-BCEF-10A8F83456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45A985F1" w14:textId="77777777" w:rsidR="00E07C3F" w:rsidRDefault="00E07C3F" w:rsidP="00E07C3F">
                            <w:pPr>
                              <w:ind w:firstLineChars="250" w:firstLine="450"/>
                              <w:rPr>
                                <w:rFonts w:ascii="標楷體" w:eastAsia="標楷體" w:hAnsi="標楷體"/>
                                <w:sz w:val="18"/>
                                <w:szCs w:val="18"/>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中市政府社會局提供資料。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B22DD5" id="文字方塊 52" o:spid="_x0000_s1167" type="#_x0000_t202" style="position:absolute;left:0;text-align:left;margin-left:245.2pt;margin-top:96.35pt;width:267.2pt;height:202.8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" stroked="f">
                <v:textbox>
                  <w:txbxContent>
                    <w:p w14:paraId="4D6292B1" w14:textId="77777777" w:rsidR="00E07C3F" w:rsidRDefault="00E07C3F" w:rsidP="00E07C3F">
                      <w:pPr>
                        <w:jc w:val="center"/>
                        <w:rPr>
                          <w:rFonts w:ascii="標楷體" w:eastAsia="標楷體" w:hAnsi="標楷體"/>
                          <w:b/>
                          <w:bCs/>
                        </w:rPr>
                      </w:pPr>
                      <w:r>
                        <w:rPr>
                          <w:rFonts w:ascii="標楷體" w:eastAsia="標楷體" w:hAnsi="標楷體" w:hint="eastAsia"/>
                          <w:b/>
                          <w:bCs/>
                        </w:rPr>
                        <w:t xml:space="preserve">圖2　</w:t>
                      </w:r>
                      <w:proofErr w:type="gramStart"/>
                      <w:r>
                        <w:rPr>
                          <w:rFonts w:ascii="標楷體" w:eastAsia="標楷體" w:hAnsi="標楷體" w:hint="eastAsia"/>
                          <w:b/>
                          <w:bCs/>
                        </w:rPr>
                        <w:t>臺</w:t>
                      </w:r>
                      <w:proofErr w:type="gramEnd"/>
                      <w:r>
                        <w:rPr>
                          <w:rFonts w:ascii="標楷體" w:eastAsia="標楷體" w:hAnsi="標楷體" w:hint="eastAsia"/>
                          <w:b/>
                          <w:bCs/>
                        </w:rPr>
                        <w:t>中市免費愛心手</w:t>
                      </w:r>
                      <w:proofErr w:type="gramStart"/>
                      <w:r>
                        <w:rPr>
                          <w:rFonts w:ascii="標楷體" w:eastAsia="標楷體" w:hAnsi="標楷體" w:hint="eastAsia"/>
                          <w:b/>
                          <w:bCs/>
                        </w:rPr>
                        <w:t>鍊</w:t>
                      </w:r>
                      <w:proofErr w:type="gramEnd"/>
                      <w:r>
                        <w:rPr>
                          <w:rFonts w:ascii="標楷體" w:eastAsia="標楷體" w:hAnsi="標楷體" w:hint="eastAsia"/>
                          <w:b/>
                          <w:bCs/>
                        </w:rPr>
                        <w:t>申請人數</w:t>
                      </w:r>
                    </w:p>
                    <w:p w14:paraId="59A2627F" w14:textId="77777777" w:rsidR="00E07C3F" w:rsidRDefault="00E07C3F" w:rsidP="00E07C3F">
                      <w:pPr>
                        <w:jc w:val="center"/>
                        <w:rPr>
                          <w:rFonts w:ascii="標楷體" w:eastAsia="標楷體" w:hAnsi="標楷體"/>
                          <w:sz w:val="18"/>
                          <w:szCs w:val="18"/>
                        </w:rPr>
                      </w:pPr>
                      <w:r>
                        <w:rPr>
                          <w:noProof/>
                          <w:kern w:val="0"/>
                          <w:sz w:val="20"/>
                          <w:szCs w:val="20"/>
                        </w:rPr>
                        <w:drawing>
                          <wp:inline distT="0" distB="0" distL="0" distR="0" wp14:anchorId="5489799F" wp14:editId="3EB44F15">
                            <wp:extent cx="3200400" cy="1936750"/>
                            <wp:effectExtent l="0" t="0" r="0" b="6350"/>
                            <wp:docPr id="1239309236" name="圖表 1239309236">
                              <a:extLst xmlns:a="http://schemas.openxmlformats.org/drawingml/2006/main">
                                <a:ext uri="{FF2B5EF4-FFF2-40B4-BE49-F238E27FC236}">
                                  <a16:creationId xmlns:a16="http://schemas.microsoft.com/office/drawing/2014/main" id="{E6A45635-4579-49F1-BCEF-10A8F83456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45A985F1" w14:textId="77777777" w:rsidR="00E07C3F" w:rsidRDefault="00E07C3F" w:rsidP="00E07C3F">
                      <w:pPr>
                        <w:ind w:firstLineChars="250" w:firstLine="450"/>
                        <w:rPr>
                          <w:rFonts w:ascii="標楷體" w:eastAsia="標楷體" w:hAnsi="標楷體"/>
                          <w:sz w:val="18"/>
                          <w:szCs w:val="18"/>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中市政府社會局提供資料。</w:t>
                      </w:r>
                    </w:p>
                  </w:txbxContent>
                </v:textbox>
                <w10:wrap type="square"/>
              </v:shape>
            </w:pict>
          </mc:Fallback>
        </mc:AlternateContent>
      </w:r>
      <w:r>
        <w:rPr>
          <w:rFonts w:ascii="標楷體" w:eastAsia="標楷體" w:hAnsi="標楷體" w:cs="新細明體" w:hint="eastAsia"/>
          <w:color w:val="000000"/>
          <w:kern w:val="0"/>
        </w:rPr>
        <w:t>2023</w:t>
      </w:r>
      <w:proofErr w:type="gramStart"/>
      <w:r>
        <w:rPr>
          <w:rFonts w:ascii="標楷體" w:eastAsia="標楷體" w:hAnsi="標楷體" w:cs="新細明體" w:hint="eastAsia"/>
          <w:color w:val="000000"/>
          <w:kern w:val="0"/>
        </w:rPr>
        <w:t>臺</w:t>
      </w:r>
      <w:proofErr w:type="gramEnd"/>
      <w:r>
        <w:rPr>
          <w:rFonts w:ascii="標楷體" w:eastAsia="標楷體" w:hAnsi="標楷體" w:cs="新細明體" w:hint="eastAsia"/>
          <w:color w:val="000000"/>
          <w:kern w:val="0"/>
        </w:rPr>
        <w:t>中市自願檢視報告SDG 3健康與福祉，列示確保健康及促進各年齡層的福祉之永續發展目標；社會局為因應</w:t>
      </w:r>
      <w:proofErr w:type="gramStart"/>
      <w:r>
        <w:rPr>
          <w:rFonts w:ascii="標楷體" w:eastAsia="標楷體" w:hAnsi="標楷體" w:cs="新細明體" w:hint="eastAsia"/>
          <w:color w:val="000000"/>
          <w:kern w:val="0"/>
        </w:rPr>
        <w:t>臺</w:t>
      </w:r>
      <w:proofErr w:type="gramEnd"/>
      <w:r>
        <w:rPr>
          <w:rFonts w:ascii="標楷體" w:eastAsia="標楷體" w:hAnsi="標楷體" w:cs="新細明體" w:hint="eastAsia"/>
          <w:color w:val="000000"/>
          <w:kern w:val="0"/>
        </w:rPr>
        <w:t>中市高齡社會來臨，積極規劃提供有關健康、亞健康及失能長者多元連續的服務措施，以有效推動高齡友善城市政策，於</w:t>
      </w:r>
      <w:proofErr w:type="gramStart"/>
      <w:r>
        <w:rPr>
          <w:rFonts w:ascii="標楷體" w:eastAsia="標楷體" w:hAnsi="標楷體" w:cs="新細明體" w:hint="eastAsia"/>
          <w:color w:val="000000"/>
          <w:kern w:val="0"/>
        </w:rPr>
        <w:t>113</w:t>
      </w:r>
      <w:proofErr w:type="gramEnd"/>
      <w:r>
        <w:rPr>
          <w:rFonts w:ascii="標楷體" w:eastAsia="標楷體" w:hAnsi="標楷體" w:cs="新細明體" w:hint="eastAsia"/>
          <w:color w:val="000000"/>
          <w:kern w:val="0"/>
        </w:rPr>
        <w:t>年度編列推行老人福利預算63億9,367萬餘元，決算數</w:t>
      </w:r>
      <w:r>
        <w:rPr>
          <w:rFonts w:ascii="標楷體" w:eastAsia="標楷體" w:hAnsi="標楷體" w:cs="新細明體" w:hint="eastAsia"/>
          <w:kern w:val="0"/>
        </w:rPr>
        <w:t>62億5,786</w:t>
      </w:r>
      <w:r>
        <w:rPr>
          <w:rFonts w:ascii="標楷體" w:eastAsia="標楷體" w:hAnsi="標楷體" w:cs="新細明體" w:hint="eastAsia"/>
          <w:color w:val="000000"/>
          <w:kern w:val="0"/>
        </w:rPr>
        <w:t>萬餘元。經查執行情形，核有：1.依據</w:t>
      </w:r>
      <w:proofErr w:type="gramStart"/>
      <w:r>
        <w:rPr>
          <w:rFonts w:ascii="標楷體" w:eastAsia="標楷體" w:hAnsi="標楷體" w:cs="新細明體" w:hint="eastAsia"/>
          <w:color w:val="000000"/>
          <w:kern w:val="0"/>
        </w:rPr>
        <w:t>臺</w:t>
      </w:r>
      <w:proofErr w:type="gramEnd"/>
      <w:r>
        <w:rPr>
          <w:rFonts w:ascii="標楷體" w:eastAsia="標楷體" w:hAnsi="標楷體" w:cs="新細明體" w:hint="eastAsia"/>
          <w:color w:val="000000"/>
          <w:kern w:val="0"/>
        </w:rPr>
        <w:t>中市政府衛生局</w:t>
      </w:r>
      <w:proofErr w:type="gramStart"/>
      <w:r>
        <w:rPr>
          <w:rFonts w:ascii="標楷體" w:eastAsia="標楷體" w:hAnsi="標楷體" w:cs="新細明體" w:hint="eastAsia"/>
          <w:color w:val="000000"/>
          <w:kern w:val="0"/>
        </w:rPr>
        <w:t>臺</w:t>
      </w:r>
      <w:proofErr w:type="gramEnd"/>
      <w:r>
        <w:rPr>
          <w:rFonts w:ascii="標楷體" w:eastAsia="標楷體" w:hAnsi="標楷體" w:cs="新細明體" w:hint="eastAsia"/>
          <w:color w:val="000000"/>
          <w:kern w:val="0"/>
        </w:rPr>
        <w:t>中市失</w:t>
      </w:r>
      <w:r w:rsidRPr="008606D8">
        <w:rPr>
          <w:rFonts w:ascii="標楷體" w:eastAsia="標楷體" w:hAnsi="標楷體" w:cs="新細明體" w:hint="eastAsia"/>
          <w:color w:val="000000"/>
          <w:spacing w:val="4"/>
          <w:kern w:val="0"/>
        </w:rPr>
        <w:t>智症行動計畫113年12月</w:t>
      </w:r>
      <w:proofErr w:type="gramStart"/>
      <w:r w:rsidRPr="008606D8">
        <w:rPr>
          <w:rFonts w:ascii="標楷體" w:eastAsia="標楷體" w:hAnsi="標楷體" w:cs="新細明體" w:hint="eastAsia"/>
          <w:color w:val="000000"/>
          <w:spacing w:val="4"/>
          <w:kern w:val="0"/>
        </w:rPr>
        <w:t>版列述</w:t>
      </w:r>
      <w:proofErr w:type="gramEnd"/>
      <w:r w:rsidRPr="008606D8">
        <w:rPr>
          <w:rFonts w:ascii="標楷體" w:eastAsia="標楷體" w:hAnsi="標楷體" w:cs="新細明體" w:hint="eastAsia"/>
          <w:color w:val="000000"/>
          <w:spacing w:val="4"/>
          <w:kern w:val="0"/>
        </w:rPr>
        <w:t>，65歲以上長者之失智症盛行率約7.99％，推估113年底</w:t>
      </w:r>
      <w:proofErr w:type="gramStart"/>
      <w:r w:rsidRPr="008606D8">
        <w:rPr>
          <w:rFonts w:ascii="標楷體" w:eastAsia="標楷體" w:hAnsi="標楷體" w:cs="新細明體" w:hint="eastAsia"/>
          <w:color w:val="000000"/>
          <w:spacing w:val="4"/>
          <w:kern w:val="0"/>
        </w:rPr>
        <w:t>臺</w:t>
      </w:r>
      <w:proofErr w:type="gramEnd"/>
      <w:r w:rsidRPr="008606D8">
        <w:rPr>
          <w:rFonts w:ascii="標楷體" w:eastAsia="標楷體" w:hAnsi="標楷體" w:cs="新細明體" w:hint="eastAsia"/>
          <w:color w:val="000000"/>
          <w:spacing w:val="4"/>
          <w:kern w:val="0"/>
        </w:rPr>
        <w:t>中市失智長者約37,892人；社會局為預防市民走失，免費提供愛心手</w:t>
      </w:r>
      <w:proofErr w:type="gramStart"/>
      <w:r w:rsidRPr="008606D8">
        <w:rPr>
          <w:rFonts w:ascii="標楷體" w:eastAsia="標楷體" w:hAnsi="標楷體" w:cs="新細明體" w:hint="eastAsia"/>
          <w:color w:val="000000"/>
          <w:spacing w:val="4"/>
          <w:kern w:val="0"/>
        </w:rPr>
        <w:t>鍊</w:t>
      </w:r>
      <w:proofErr w:type="gramEnd"/>
      <w:r w:rsidRPr="008606D8">
        <w:rPr>
          <w:rFonts w:ascii="標楷體" w:eastAsia="標楷體" w:hAnsi="標楷體" w:cs="新細明體" w:hint="eastAsia"/>
          <w:color w:val="000000"/>
          <w:spacing w:val="4"/>
          <w:kern w:val="0"/>
        </w:rPr>
        <w:t>隨身配戴，近</w:t>
      </w:r>
      <w:proofErr w:type="gramStart"/>
      <w:r w:rsidRPr="008606D8">
        <w:rPr>
          <w:rFonts w:ascii="標楷體" w:eastAsia="標楷體" w:hAnsi="標楷體" w:cs="新細明體" w:hint="eastAsia"/>
          <w:color w:val="000000"/>
          <w:spacing w:val="4"/>
          <w:kern w:val="0"/>
        </w:rPr>
        <w:t>3</w:t>
      </w:r>
      <w:proofErr w:type="gramEnd"/>
      <w:r w:rsidRPr="008606D8">
        <w:rPr>
          <w:rFonts w:ascii="標楷體" w:eastAsia="標楷體" w:hAnsi="標楷體" w:cs="新細明體" w:hint="eastAsia"/>
          <w:color w:val="000000"/>
          <w:spacing w:val="4"/>
          <w:kern w:val="0"/>
        </w:rPr>
        <w:t>年度（111至113年度）申請人數由</w:t>
      </w:r>
      <w:proofErr w:type="gramStart"/>
      <w:r w:rsidRPr="008606D8">
        <w:rPr>
          <w:rFonts w:ascii="標楷體" w:eastAsia="標楷體" w:hAnsi="標楷體" w:cs="新細明體" w:hint="eastAsia"/>
          <w:color w:val="000000"/>
          <w:spacing w:val="4"/>
          <w:kern w:val="0"/>
        </w:rPr>
        <w:t>111</w:t>
      </w:r>
      <w:proofErr w:type="gramEnd"/>
      <w:r w:rsidRPr="008606D8">
        <w:rPr>
          <w:rFonts w:ascii="標楷體" w:eastAsia="標楷體" w:hAnsi="標楷體" w:cs="新細明體" w:hint="eastAsia"/>
          <w:color w:val="000000"/>
          <w:spacing w:val="4"/>
          <w:kern w:val="0"/>
        </w:rPr>
        <w:t>年度353人</w:t>
      </w:r>
      <w:r w:rsidRPr="008606D8">
        <w:rPr>
          <w:rFonts w:ascii="標楷體" w:eastAsia="標楷體" w:hAnsi="標楷體" w:cs="新細明體" w:hint="eastAsia"/>
          <w:spacing w:val="4"/>
          <w:kern w:val="0"/>
        </w:rPr>
        <w:t>逐年上升至</w:t>
      </w:r>
      <w:proofErr w:type="gramStart"/>
      <w:r w:rsidRPr="008606D8">
        <w:rPr>
          <w:rFonts w:ascii="標楷體" w:eastAsia="標楷體" w:hAnsi="標楷體" w:cs="新細明體" w:hint="eastAsia"/>
          <w:spacing w:val="4"/>
          <w:kern w:val="0"/>
        </w:rPr>
        <w:t>113</w:t>
      </w:r>
      <w:proofErr w:type="gramEnd"/>
      <w:r w:rsidRPr="008606D8">
        <w:rPr>
          <w:rFonts w:ascii="標楷體" w:eastAsia="標楷體" w:hAnsi="標楷體" w:cs="新細明體" w:hint="eastAsia"/>
          <w:spacing w:val="4"/>
          <w:kern w:val="0"/>
        </w:rPr>
        <w:t>年度614人</w:t>
      </w:r>
      <w:r>
        <w:rPr>
          <w:rFonts w:ascii="標楷體" w:eastAsia="標楷體" w:hAnsi="標楷體" w:cs="新細明體" w:hint="eastAsia"/>
          <w:kern w:val="0"/>
        </w:rPr>
        <w:t>（圖2），截至113年底</w:t>
      </w:r>
      <w:proofErr w:type="gramStart"/>
      <w:r>
        <w:rPr>
          <w:rFonts w:ascii="標楷體" w:eastAsia="標楷體" w:hAnsi="標楷體" w:cs="新細明體" w:hint="eastAsia"/>
          <w:kern w:val="0"/>
        </w:rPr>
        <w:t>止</w:t>
      </w:r>
      <w:proofErr w:type="gramEnd"/>
      <w:r>
        <w:rPr>
          <w:rFonts w:ascii="標楷體" w:eastAsia="標楷體" w:hAnsi="標楷體" w:cs="新細明體" w:hint="eastAsia"/>
          <w:kern w:val="0"/>
        </w:rPr>
        <w:t>累計在案者計2,275</w:t>
      </w:r>
      <w:r>
        <w:rPr>
          <w:rFonts w:ascii="標楷體" w:eastAsia="標楷體" w:hAnsi="標楷體" w:cs="新細明體" w:hint="eastAsia"/>
          <w:color w:val="000000"/>
          <w:kern w:val="0"/>
        </w:rPr>
        <w:t>人（</w:t>
      </w:r>
      <w:r>
        <w:rPr>
          <w:rFonts w:ascii="標楷體" w:eastAsia="標楷體" w:hAnsi="標楷體" w:cs="新細明體" w:hint="eastAsia"/>
          <w:kern w:val="0"/>
        </w:rPr>
        <w:t>扣除遷出臺中市及死亡等）</w:t>
      </w:r>
      <w:r>
        <w:rPr>
          <w:rFonts w:ascii="標楷體" w:eastAsia="標楷體" w:hAnsi="標楷體" w:cs="新細明體" w:hint="eastAsia"/>
          <w:color w:val="000000"/>
          <w:kern w:val="0"/>
        </w:rPr>
        <w:t>，僅</w:t>
      </w:r>
      <w:proofErr w:type="gramStart"/>
      <w:r>
        <w:rPr>
          <w:rFonts w:ascii="標楷體" w:eastAsia="標楷體" w:hAnsi="標楷體" w:cs="新細明體" w:hint="eastAsia"/>
          <w:color w:val="000000"/>
          <w:kern w:val="0"/>
        </w:rPr>
        <w:t>占上開推估失</w:t>
      </w:r>
      <w:proofErr w:type="gramEnd"/>
      <w:r>
        <w:rPr>
          <w:rFonts w:ascii="標楷體" w:eastAsia="標楷體" w:hAnsi="標楷體" w:cs="新細明體" w:hint="eastAsia"/>
          <w:color w:val="000000"/>
          <w:kern w:val="0"/>
        </w:rPr>
        <w:t>智長者約6％，顯示有待加強宣導民眾申請；2.截至113年底止，已於全市625個里中437個里設置社區照顧關懷據點計510處，提供長者各項服務，惟部分老人人口比率較高之</w:t>
      </w:r>
      <w:proofErr w:type="gramStart"/>
      <w:r>
        <w:rPr>
          <w:rFonts w:ascii="標楷體" w:eastAsia="標楷體" w:hAnsi="標楷體" w:cs="新細明體" w:hint="eastAsia"/>
          <w:color w:val="000000"/>
          <w:kern w:val="0"/>
        </w:rPr>
        <w:t>里別尚</w:t>
      </w:r>
      <w:proofErr w:type="gramEnd"/>
      <w:r>
        <w:rPr>
          <w:rFonts w:ascii="標楷體" w:eastAsia="標楷體" w:hAnsi="標楷體" w:cs="新細明體" w:hint="eastAsia"/>
          <w:color w:val="000000"/>
          <w:kern w:val="0"/>
        </w:rPr>
        <w:t>無據點提供服務；3.</w:t>
      </w:r>
      <w:r>
        <w:rPr>
          <w:rFonts w:ascii="標楷體" w:eastAsia="標楷體" w:hAnsi="標楷體" w:hint="eastAsia"/>
        </w:rPr>
        <w:t>積極設置</w:t>
      </w:r>
      <w:r>
        <w:rPr>
          <w:rFonts w:ascii="標楷體" w:eastAsia="標楷體" w:hAnsi="標楷體" w:cs="新細明體" w:hint="eastAsia"/>
          <w:color w:val="000000"/>
          <w:kern w:val="0"/>
        </w:rPr>
        <w:t>C</w:t>
      </w:r>
      <w:proofErr w:type="gramStart"/>
      <w:r>
        <w:rPr>
          <w:rFonts w:ascii="標楷體" w:eastAsia="標楷體" w:hAnsi="標楷體" w:cs="新細明體" w:hint="eastAsia"/>
          <w:color w:val="000000"/>
          <w:kern w:val="0"/>
        </w:rPr>
        <w:t>級巷弄長照站</w:t>
      </w:r>
      <w:proofErr w:type="gramEnd"/>
      <w:r>
        <w:rPr>
          <w:rFonts w:ascii="標楷體" w:eastAsia="標楷體" w:hAnsi="標楷體" w:cs="新細明體" w:hint="eastAsia"/>
          <w:color w:val="000000"/>
          <w:kern w:val="0"/>
        </w:rPr>
        <w:t>提供具近便性的照顧及喘息服務，截至113年底止，該局已設置307處巷</w:t>
      </w:r>
      <w:proofErr w:type="gramStart"/>
      <w:r>
        <w:rPr>
          <w:rFonts w:ascii="標楷體" w:eastAsia="標楷體" w:hAnsi="標楷體" w:cs="新細明體" w:hint="eastAsia"/>
          <w:color w:val="000000"/>
          <w:kern w:val="0"/>
        </w:rPr>
        <w:t>弄長照站</w:t>
      </w:r>
      <w:proofErr w:type="gramEnd"/>
      <w:r>
        <w:rPr>
          <w:rFonts w:ascii="標楷體" w:eastAsia="標楷體" w:hAnsi="標楷體" w:cs="新細明體" w:hint="eastAsia"/>
          <w:color w:val="000000"/>
          <w:kern w:val="0"/>
        </w:rPr>
        <w:t>，惟部分老人比率逾全市平均值</w:t>
      </w:r>
      <w:proofErr w:type="gramStart"/>
      <w:r>
        <w:rPr>
          <w:rFonts w:ascii="標楷體" w:eastAsia="標楷體" w:hAnsi="標楷體" w:cs="新細明體" w:hint="eastAsia"/>
          <w:color w:val="000000"/>
          <w:kern w:val="0"/>
        </w:rPr>
        <w:t>之里別尚未</w:t>
      </w:r>
      <w:proofErr w:type="gramEnd"/>
      <w:r>
        <w:rPr>
          <w:rFonts w:ascii="標楷體" w:eastAsia="標楷體" w:hAnsi="標楷體" w:cs="新細明體" w:hint="eastAsia"/>
          <w:color w:val="000000"/>
          <w:kern w:val="0"/>
        </w:rPr>
        <w:t>將社區照顧關懷據點加值轉型</w:t>
      </w:r>
      <w:proofErr w:type="gramStart"/>
      <w:r>
        <w:rPr>
          <w:rFonts w:ascii="標楷體" w:eastAsia="標楷體" w:hAnsi="標楷體" w:cs="新細明體" w:hint="eastAsia"/>
          <w:color w:val="000000"/>
          <w:kern w:val="0"/>
        </w:rPr>
        <w:t>為巷弄長照站</w:t>
      </w:r>
      <w:proofErr w:type="gramEnd"/>
      <w:r>
        <w:rPr>
          <w:rFonts w:ascii="標楷體" w:eastAsia="標楷體" w:hAnsi="標楷體" w:cs="新細明體" w:hint="eastAsia"/>
          <w:color w:val="000000"/>
          <w:kern w:val="0"/>
        </w:rPr>
        <w:t>；4.持續辦理社區照顧關懷據點輔導訪視作業，據點數已逐年增加，惟現行仍以紙本訪視紀錄作業模式，影響訪視效率與品質；5.補助各區公所辦理長青學苑，提供銀髮族終身學習，惟部分長青學苑附近200公尺內有活動斷層，影響安全性等情事，經函請檢討改善。據復：1.積極宣導佩戴愛心手</w:t>
      </w:r>
      <w:proofErr w:type="gramStart"/>
      <w:r>
        <w:rPr>
          <w:rFonts w:ascii="標楷體" w:eastAsia="標楷體" w:hAnsi="標楷體" w:cs="新細明體" w:hint="eastAsia"/>
          <w:color w:val="000000"/>
          <w:kern w:val="0"/>
        </w:rPr>
        <w:t>鍊</w:t>
      </w:r>
      <w:proofErr w:type="gramEnd"/>
      <w:r>
        <w:rPr>
          <w:rFonts w:ascii="標楷體" w:eastAsia="標楷體" w:hAnsi="標楷體" w:cs="新細明體" w:hint="eastAsia"/>
          <w:color w:val="000000"/>
          <w:kern w:val="0"/>
        </w:rPr>
        <w:t>，並搭配主動服務的衛星定位器，即時發揮協尋功用；2.</w:t>
      </w:r>
      <w:r>
        <w:rPr>
          <w:rFonts w:ascii="標楷體" w:eastAsia="標楷體" w:hAnsi="標楷體" w:hint="eastAsia"/>
        </w:rPr>
        <w:t>將</w:t>
      </w:r>
      <w:r>
        <w:rPr>
          <w:rFonts w:ascii="標楷體" w:eastAsia="標楷體" w:hAnsi="標楷體" w:cs="新細明體" w:hint="eastAsia"/>
          <w:color w:val="000000"/>
          <w:kern w:val="0"/>
        </w:rPr>
        <w:t>積極輔導民間團體設置社區照顧關懷據點，邀請當地民眾擔任志工，提供關懷訪視、電話問安、諮詢及轉</w:t>
      </w:r>
      <w:proofErr w:type="gramStart"/>
      <w:r>
        <w:rPr>
          <w:rFonts w:ascii="標楷體" w:eastAsia="標楷體" w:hAnsi="標楷體" w:cs="新細明體" w:hint="eastAsia"/>
          <w:color w:val="000000"/>
          <w:kern w:val="0"/>
        </w:rPr>
        <w:t>介</w:t>
      </w:r>
      <w:proofErr w:type="gramEnd"/>
      <w:r>
        <w:rPr>
          <w:rFonts w:ascii="標楷體" w:eastAsia="標楷體" w:hAnsi="標楷體" w:cs="新細明體" w:hint="eastAsia"/>
          <w:color w:val="000000"/>
          <w:kern w:val="0"/>
        </w:rPr>
        <w:t>服務、餐飲服務、健康促進服務及社會參與，提供在地的初級預防照顧服務；3.積極輔導老化指數高且有更多資源需求里別</w:t>
      </w:r>
      <w:proofErr w:type="gramStart"/>
      <w:r>
        <w:rPr>
          <w:rFonts w:ascii="標楷體" w:eastAsia="標楷體" w:hAnsi="標楷體" w:cs="新細明體" w:hint="eastAsia"/>
          <w:color w:val="000000"/>
          <w:kern w:val="0"/>
        </w:rPr>
        <w:t>之</w:t>
      </w:r>
      <w:proofErr w:type="gramEnd"/>
      <w:r>
        <w:rPr>
          <w:rFonts w:ascii="標楷體" w:eastAsia="標楷體" w:hAnsi="標楷體" w:cs="新細明體" w:hint="eastAsia"/>
          <w:color w:val="000000"/>
          <w:kern w:val="0"/>
        </w:rPr>
        <w:t>關懷據點，申請多時段服務，及訂定社區照顧關懷據點整合性補助計畫，以提供多項支持性補助；4.</w:t>
      </w:r>
      <w:r>
        <w:rPr>
          <w:rFonts w:ascii="標楷體" w:eastAsia="標楷體" w:hAnsi="標楷體" w:hint="eastAsia"/>
        </w:rPr>
        <w:t>將</w:t>
      </w:r>
      <w:proofErr w:type="gramStart"/>
      <w:r>
        <w:rPr>
          <w:rFonts w:ascii="標楷體" w:eastAsia="標楷體" w:hAnsi="標楷體" w:cs="新細明體" w:hint="eastAsia"/>
          <w:color w:val="000000"/>
          <w:kern w:val="0"/>
        </w:rPr>
        <w:t>研</w:t>
      </w:r>
      <w:proofErr w:type="gramEnd"/>
      <w:r>
        <w:rPr>
          <w:rFonts w:ascii="標楷體" w:eastAsia="標楷體" w:hAnsi="標楷體" w:cs="新細明體" w:hint="eastAsia"/>
          <w:color w:val="000000"/>
          <w:kern w:val="0"/>
        </w:rPr>
        <w:t>議建置數位化管理系統，以提升輔導關懷據點品質及行政效率；5.加強辦理防震及相關防災避難講座及安全演練，以維護長者就學安全，且計畫將附近有活動斷層之長青學苑不再增班或逐步減少開設課程，並轉移至相對安全處開課。</w:t>
      </w:r>
    </w:p>
    <w:p w14:paraId="086036AF" w14:textId="77777777" w:rsidR="00E07C3F" w:rsidRDefault="00E07C3F" w:rsidP="00E07C3F">
      <w:pPr>
        <w:overflowPunct w:val="0"/>
        <w:snapToGrid w:val="0"/>
        <w:spacing w:line="520" w:lineRule="exact"/>
        <w:ind w:firstLineChars="200" w:firstLine="561"/>
        <w:jc w:val="both"/>
        <w:rPr>
          <w:rFonts w:ascii="標楷體" w:eastAsia="標楷體" w:hAnsi="標楷體" w:cs="新細明體"/>
          <w:b/>
          <w:snapToGrid w:val="0"/>
          <w:color w:val="000000" w:themeColor="text1"/>
          <w:kern w:val="0"/>
          <w:sz w:val="28"/>
          <w:szCs w:val="28"/>
        </w:rPr>
      </w:pPr>
      <w:r>
        <w:rPr>
          <w:rFonts w:ascii="標楷體" w:eastAsia="標楷體" w:hAnsi="標楷體" w:cs="新細明體" w:hint="eastAsia"/>
          <w:b/>
          <w:snapToGrid w:val="0"/>
          <w:color w:val="000000" w:themeColor="text1"/>
          <w:kern w:val="0"/>
          <w:sz w:val="28"/>
          <w:szCs w:val="28"/>
        </w:rPr>
        <w:lastRenderedPageBreak/>
        <w:t>（三）積極</w:t>
      </w:r>
      <w:proofErr w:type="gramStart"/>
      <w:r>
        <w:rPr>
          <w:rFonts w:ascii="標楷體" w:eastAsia="標楷體" w:hAnsi="標楷體" w:cs="新細明體" w:hint="eastAsia"/>
          <w:b/>
          <w:snapToGrid w:val="0"/>
          <w:color w:val="000000" w:themeColor="text1"/>
          <w:kern w:val="0"/>
          <w:sz w:val="28"/>
          <w:szCs w:val="28"/>
        </w:rPr>
        <w:t>推動公托倍增</w:t>
      </w:r>
      <w:proofErr w:type="gramEnd"/>
      <w:r>
        <w:rPr>
          <w:rFonts w:ascii="標楷體" w:eastAsia="標楷體" w:hAnsi="標楷體" w:cs="新細明體" w:hint="eastAsia"/>
          <w:b/>
          <w:snapToGrid w:val="0"/>
          <w:color w:val="000000" w:themeColor="text1"/>
          <w:kern w:val="0"/>
          <w:sz w:val="28"/>
          <w:szCs w:val="28"/>
        </w:rPr>
        <w:t>計畫，以減輕育兒負擔，惟部分地區候補比偏高，及部分私立托嬰中心</w:t>
      </w:r>
      <w:proofErr w:type="gramStart"/>
      <w:r>
        <w:rPr>
          <w:rFonts w:ascii="標楷體" w:eastAsia="標楷體" w:hAnsi="標楷體" w:cs="新細明體" w:hint="eastAsia"/>
          <w:b/>
          <w:snapToGrid w:val="0"/>
          <w:color w:val="000000" w:themeColor="text1"/>
          <w:kern w:val="0"/>
          <w:sz w:val="28"/>
          <w:szCs w:val="28"/>
        </w:rPr>
        <w:t>收托率偏</w:t>
      </w:r>
      <w:proofErr w:type="gramEnd"/>
      <w:r>
        <w:rPr>
          <w:rFonts w:ascii="標楷體" w:eastAsia="標楷體" w:hAnsi="標楷體" w:cs="新細明體" w:hint="eastAsia"/>
          <w:b/>
          <w:snapToGrid w:val="0"/>
          <w:color w:val="000000" w:themeColor="text1"/>
          <w:kern w:val="0"/>
          <w:sz w:val="28"/>
          <w:szCs w:val="28"/>
        </w:rPr>
        <w:t>低或由非</w:t>
      </w:r>
      <w:proofErr w:type="gramStart"/>
      <w:r>
        <w:rPr>
          <w:rFonts w:ascii="標楷體" w:eastAsia="標楷體" w:hAnsi="標楷體" w:cs="新細明體" w:hint="eastAsia"/>
          <w:b/>
          <w:snapToGrid w:val="0"/>
          <w:color w:val="000000" w:themeColor="text1"/>
          <w:kern w:val="0"/>
          <w:sz w:val="28"/>
          <w:szCs w:val="28"/>
        </w:rPr>
        <w:t>核備托育</w:t>
      </w:r>
      <w:proofErr w:type="gramEnd"/>
      <w:r>
        <w:rPr>
          <w:rFonts w:ascii="標楷體" w:eastAsia="標楷體" w:hAnsi="標楷體" w:cs="新細明體" w:hint="eastAsia"/>
          <w:b/>
          <w:snapToGrid w:val="0"/>
          <w:color w:val="000000" w:themeColor="text1"/>
          <w:kern w:val="0"/>
          <w:sz w:val="28"/>
          <w:szCs w:val="28"/>
        </w:rPr>
        <w:t>人員照顧，托嬰中心評鑑結果公告資訊有待加強等，允宜檢討改善，以滿足家長需求並維護幼兒權益。</w:t>
      </w:r>
    </w:p>
    <w:p w14:paraId="6E1E9490" w14:textId="77777777" w:rsidR="00E07C3F" w:rsidRDefault="00E07C3F" w:rsidP="00E07C3F">
      <w:pPr>
        <w:overflowPunct w:val="0"/>
        <w:snapToGrid w:val="0"/>
        <w:spacing w:line="514" w:lineRule="exact"/>
        <w:ind w:firstLineChars="200" w:firstLine="480"/>
        <w:jc w:val="both"/>
        <w:rPr>
          <w:rFonts w:ascii="標楷體" w:eastAsia="標楷體" w:hAnsi="標楷體"/>
          <w:bCs/>
          <w:noProof/>
          <w:color w:val="000000" w:themeColor="text1"/>
          <w:spacing w:val="2"/>
        </w:rPr>
      </w:pPr>
      <w:r>
        <w:rPr>
          <w:rFonts w:hint="eastAsia"/>
          <w:noProof/>
        </w:rPr>
        <mc:AlternateContent>
          <mc:Choice Requires="wps">
            <w:drawing>
              <wp:anchor distT="0" distB="0" distL="114300" distR="114300" simplePos="0" relativeHeight="251673600" behindDoc="0" locked="0" layoutInCell="1" allowOverlap="1" wp14:anchorId="50056CE2" wp14:editId="1AE3A01B">
                <wp:simplePos x="0" y="0"/>
                <wp:positionH relativeFrom="margin">
                  <wp:posOffset>3103880</wp:posOffset>
                </wp:positionH>
                <wp:positionV relativeFrom="paragraph">
                  <wp:posOffset>213995</wp:posOffset>
                </wp:positionV>
                <wp:extent cx="3275330" cy="6629400"/>
                <wp:effectExtent l="0" t="0" r="1270" b="0"/>
                <wp:wrapSquare wrapText="bothSides"/>
                <wp:docPr id="124331478" name="文字方塊 124331478"/>
                <wp:cNvGraphicFramePr/>
                <a:graphic xmlns:a="http://schemas.openxmlformats.org/drawingml/2006/main">
                  <a:graphicData uri="http://schemas.microsoft.com/office/word/2010/wordprocessingShape">
                    <wps:wsp>
                      <wps:cNvSpPr txBox="1"/>
                      <wps:spPr>
                        <a:xfrm>
                          <a:off x="0" y="0"/>
                          <a:ext cx="3275330" cy="6629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E63FFE1" w14:textId="77777777" w:rsidR="00E07C3F" w:rsidRDefault="00E07C3F" w:rsidP="00E07C3F">
                            <w:pPr>
                              <w:ind w:left="567" w:hangingChars="236" w:hanging="567"/>
                              <w:jc w:val="center"/>
                              <w:rPr>
                                <w:rFonts w:ascii="標楷體" w:eastAsia="標楷體" w:hAnsi="標楷體"/>
                                <w:b/>
                                <w:bCs/>
                              </w:rPr>
                            </w:pPr>
                            <w:r>
                              <w:rPr>
                                <w:rFonts w:ascii="標楷體" w:eastAsia="標楷體" w:hAnsi="標楷體" w:hint="eastAsia"/>
                                <w:b/>
                                <w:bCs/>
                              </w:rPr>
                              <w:t>表2　113年底公設民營托嬰中心候補情形</w:t>
                            </w:r>
                          </w:p>
                          <w:p w14:paraId="2D5C1602" w14:textId="77777777" w:rsidR="00E07C3F" w:rsidRDefault="00E07C3F" w:rsidP="00783207">
                            <w:pPr>
                              <w:spacing w:line="240" w:lineRule="exact"/>
                              <w:ind w:left="472" w:rightChars="-42" w:right="-101" w:hangingChars="236" w:hanging="472"/>
                              <w:jc w:val="right"/>
                              <w:rPr>
                                <w:rFonts w:ascii="標楷體" w:eastAsia="標楷體" w:hAnsi="標楷體"/>
                                <w:sz w:val="20"/>
                                <w:szCs w:val="20"/>
                              </w:rPr>
                            </w:pPr>
                            <w:r>
                              <w:rPr>
                                <w:rFonts w:ascii="標楷體" w:eastAsia="標楷體" w:hAnsi="標楷體" w:hint="eastAsia"/>
                                <w:sz w:val="20"/>
                                <w:szCs w:val="20"/>
                              </w:rPr>
                              <w:t>單位：人、</w:t>
                            </w:r>
                            <w:proofErr w:type="gramStart"/>
                            <w:r>
                              <w:rPr>
                                <w:rFonts w:ascii="標楷體" w:eastAsia="標楷體" w:hAnsi="標楷體" w:hint="eastAsia"/>
                                <w:sz w:val="20"/>
                                <w:szCs w:val="20"/>
                              </w:rPr>
                              <w:t>倍</w:t>
                            </w:r>
                            <w:proofErr w:type="gramEnd"/>
                          </w:p>
                          <w:tbl>
                            <w:tblPr>
                              <w:tblW w:w="49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
                              <w:gridCol w:w="684"/>
                              <w:gridCol w:w="1310"/>
                              <w:gridCol w:w="1155"/>
                              <w:gridCol w:w="1331"/>
                            </w:tblGrid>
                            <w:tr w:rsidR="00E07C3F" w14:paraId="7D5A2BA3"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40C51834"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序號</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43E55AF"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行政區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6A0FC3"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核准收托人數</w:t>
                                  </w:r>
                                </w:p>
                                <w:p w14:paraId="6DEB88F9"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(A)</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7FF2B030"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候補人數</w:t>
                                  </w:r>
                                </w:p>
                                <w:p w14:paraId="1C5E2BD5"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(B)</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3C450BC"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候補比</w:t>
                                  </w:r>
                                  <w:r>
                                    <w:rPr>
                                      <w:rFonts w:ascii="標楷體" w:eastAsia="標楷體" w:hAnsi="標楷體" w:cs="新細明體" w:hint="eastAsia"/>
                                      <w:color w:val="000000"/>
                                      <w:kern w:val="0"/>
                                      <w:sz w:val="20"/>
                                      <w:szCs w:val="20"/>
                                    </w:rPr>
                                    <w:br/>
                                    <w:t>(B/A)</w:t>
                                  </w:r>
                                </w:p>
                              </w:tc>
                            </w:tr>
                            <w:tr w:rsidR="00E07C3F" w14:paraId="2EBF79C2" w14:textId="77777777">
                              <w:trPr>
                                <w:trHeight w:val="312"/>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490946" w14:textId="77777777" w:rsidR="00E07C3F" w:rsidRDefault="00E07C3F">
                                  <w:pPr>
                                    <w:widowControl/>
                                    <w:spacing w:line="24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合計</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7F57C0D" w14:textId="77777777" w:rsidR="00E07C3F" w:rsidRDefault="00E07C3F">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1,340</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3FA4CC59" w14:textId="77777777" w:rsidR="00E07C3F" w:rsidRDefault="00E07C3F">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3,009</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30405311" w14:textId="77777777" w:rsidR="00E07C3F" w:rsidRDefault="00E07C3F">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2.25</w:t>
                                  </w:r>
                                </w:p>
                              </w:tc>
                            </w:tr>
                            <w:tr w:rsidR="00E07C3F" w14:paraId="7302609C"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02AEE55E"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A1EB1E"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沙鹿區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C59893"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25</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377AEC20"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01C16312"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5.32</w:t>
                                  </w:r>
                                </w:p>
                              </w:tc>
                            </w:tr>
                            <w:tr w:rsidR="00E07C3F" w14:paraId="631C82B3"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3D412DEC"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8B7AD9"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清水區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9F48E94"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660EA2FF"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168</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A900BAB"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4.20</w:t>
                                  </w:r>
                                </w:p>
                              </w:tc>
                            </w:tr>
                            <w:tr w:rsidR="00E07C3F" w14:paraId="5C3D2C38"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57CEF63A"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C8E9CF"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豐原區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BBE82C3"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42</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06AB6782"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167</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78AE92A8"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3.98</w:t>
                                  </w:r>
                                </w:p>
                              </w:tc>
                            </w:tr>
                            <w:tr w:rsidR="00E07C3F" w14:paraId="43624EB2"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31D63D7B"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01690F"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外埔區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2821F7"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66ABDF71"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AA7D34E"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3.94</w:t>
                                  </w:r>
                                </w:p>
                              </w:tc>
                            </w:tr>
                            <w:tr w:rsidR="00E07C3F" w14:paraId="5EAF227F"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2D71EA11"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62D5B22"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大安區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0DC95F"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4CF306D2"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25980CE"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3.42</w:t>
                                  </w:r>
                                </w:p>
                              </w:tc>
                            </w:tr>
                            <w:tr w:rsidR="00E07C3F" w14:paraId="4A2B43A0"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7FCB3CCC"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2E85612"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南區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63AC30A"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67590995"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DD186BF"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3.30</w:t>
                                  </w:r>
                                </w:p>
                              </w:tc>
                            </w:tr>
                            <w:tr w:rsidR="00E07C3F" w14:paraId="4AC93731"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78CE1CB9"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630EFFA"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南屯區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E730C94"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64</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4EB683E6"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208</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4AEEEB64"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3.25</w:t>
                                  </w:r>
                                </w:p>
                              </w:tc>
                            </w:tr>
                            <w:tr w:rsidR="00E07C3F" w14:paraId="53336D9D"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245720CE"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9235AF"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太平區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2252EB"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108</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18D3BAC5"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322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0DB0D04A"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2.98</w:t>
                                  </w:r>
                                </w:p>
                              </w:tc>
                            </w:tr>
                            <w:tr w:rsidR="00E07C3F" w14:paraId="4BC18D5F"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77010BDB"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30B901"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潭子區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3663A9"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32</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779A0D74"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C030AC8"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2.81</w:t>
                                  </w:r>
                                </w:p>
                              </w:tc>
                            </w:tr>
                            <w:tr w:rsidR="00E07C3F" w14:paraId="61A90ED5"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5B5952F2"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CFFB2A"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大雅區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E3274B"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22672218"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993AEE2"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2.80</w:t>
                                  </w:r>
                                </w:p>
                              </w:tc>
                            </w:tr>
                            <w:tr w:rsidR="00E07C3F" w14:paraId="317098AA"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2DAAEF73"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1B0E21A"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霧峰區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DEB252"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36</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7F6BDA70"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94</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7A7F50B"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2.61</w:t>
                                  </w:r>
                                </w:p>
                              </w:tc>
                            </w:tr>
                            <w:tr w:rsidR="00E07C3F" w14:paraId="1FFF190C"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479D7A4A"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693C20"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東區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349043"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44</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128F1EE7"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107</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7A13F1E"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2.43</w:t>
                                  </w:r>
                                </w:p>
                              </w:tc>
                            </w:tr>
                            <w:tr w:rsidR="00E07C3F" w14:paraId="36F2E631"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1870AF36"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FE79E4"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北屯區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970068"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134</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01F79B28"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323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3080D4C"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2.41</w:t>
                                  </w:r>
                                </w:p>
                              </w:tc>
                            </w:tr>
                            <w:tr w:rsidR="00E07C3F" w14:paraId="21075C89"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1F75BE85"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1AAA32"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梧棲區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FFE448"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63E566C3"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227</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72A4380E"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2.03</w:t>
                                  </w:r>
                                </w:p>
                              </w:tc>
                            </w:tr>
                            <w:tr w:rsidR="00E07C3F" w14:paraId="2863D381"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3275B987"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95B4E00"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烏日區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ECC4DA8"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76</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2ECC294F"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959782A"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2.00</w:t>
                                  </w:r>
                                </w:p>
                              </w:tc>
                            </w:tr>
                            <w:tr w:rsidR="00E07C3F" w14:paraId="1273FD9E"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18B5B317"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A427D0"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北區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D9821B7"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00524A71"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79</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FFE8652"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1.98</w:t>
                                  </w:r>
                                </w:p>
                              </w:tc>
                            </w:tr>
                            <w:tr w:rsidR="00E07C3F" w14:paraId="4D6119AC"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06D541A3" w14:textId="77777777" w:rsidR="00E07C3F" w:rsidRDefault="00E07C3F">
                                  <w:pPr>
                                    <w:widowControl/>
                                    <w:tabs>
                                      <w:tab w:val="left" w:pos="590"/>
                                    </w:tabs>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43B646" w14:textId="77777777" w:rsidR="00E07C3F" w:rsidRDefault="00E07C3F">
                                  <w:pPr>
                                    <w:widowControl/>
                                    <w:tabs>
                                      <w:tab w:val="left" w:pos="590"/>
                                    </w:tabs>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大甲區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B46DC7"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12E436AD"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81233FB"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1.71</w:t>
                                  </w:r>
                                </w:p>
                              </w:tc>
                            </w:tr>
                            <w:tr w:rsidR="00E07C3F" w14:paraId="32B7AFD4"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2122AE22"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A7F0F3D"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后里區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787C8B"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60</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344E8AC2"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98</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442DF909"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1.63</w:t>
                                  </w:r>
                                </w:p>
                              </w:tc>
                            </w:tr>
                            <w:tr w:rsidR="00E07C3F" w14:paraId="043E99E5"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4BE11E86"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65CD199" w14:textId="77777777" w:rsidR="00E07C3F" w:rsidRDefault="00E07C3F">
                                  <w:pPr>
                                    <w:widowControl/>
                                    <w:spacing w:line="24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神岡區</w:t>
                                  </w:r>
                                  <w:proofErr w:type="gramEnd"/>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1E1A909"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50</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491E7890"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75</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3104124B"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1.50</w:t>
                                  </w:r>
                                </w:p>
                              </w:tc>
                            </w:tr>
                            <w:tr w:rsidR="00E07C3F" w14:paraId="0CC4E4C6"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70A2A714"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AF08FA5"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大肚區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9C37DA3"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0BB7C81C"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484913F"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1.42</w:t>
                                  </w:r>
                                </w:p>
                              </w:tc>
                            </w:tr>
                            <w:tr w:rsidR="00E07C3F" w14:paraId="3C767255"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78892CF5"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8EB993"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東勢區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721EF0"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29</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04198B33"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38</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2FDC4DE"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1.31</w:t>
                                  </w:r>
                                </w:p>
                              </w:tc>
                            </w:tr>
                            <w:tr w:rsidR="00E07C3F" w14:paraId="02CAA81A"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270D001F"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8CA658D"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龍井區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A6A638"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28</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5F437D92"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3B3531F7"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1.14</w:t>
                                  </w:r>
                                </w:p>
                              </w:tc>
                            </w:tr>
                            <w:tr w:rsidR="00E07C3F" w14:paraId="28E5B9A8"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339F98FB"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BC9D1F"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大里區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AE460C4"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92</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66610303"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104</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32BD72B1"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r>
                            <w:tr w:rsidR="00E07C3F" w14:paraId="4D5FE3EE"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10103534"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8D5D731"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新社區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EAD61B2"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28</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7C89BCE8"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4B2108EA"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r>
                            <w:tr w:rsidR="00E07C3F" w14:paraId="2E0362DB"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72B80304"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8589D54"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西屯區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985026"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120</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604770DC"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126</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FC18476"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1.05</w:t>
                                  </w:r>
                                </w:p>
                              </w:tc>
                            </w:tr>
                            <w:tr w:rsidR="00E07C3F" w14:paraId="28471CD9"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52F44A0B"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C963B6"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石岡區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02FD2E"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36</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12B7B32B"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29</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C613551"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0.81</w:t>
                                  </w:r>
                                </w:p>
                              </w:tc>
                            </w:tr>
                            <w:tr w:rsidR="00E07C3F" w14:paraId="0B4ED87F" w14:textId="77777777">
                              <w:trPr>
                                <w:trHeight w:val="20"/>
                              </w:trPr>
                              <w:tc>
                                <w:tcPr>
                                  <w:tcW w:w="4957" w:type="dxa"/>
                                  <w:gridSpan w:val="5"/>
                                  <w:tcBorders>
                                    <w:top w:val="single" w:sz="4" w:space="0" w:color="auto"/>
                                    <w:left w:val="nil"/>
                                    <w:bottom w:val="nil"/>
                                    <w:right w:val="nil"/>
                                  </w:tcBorders>
                                  <w:hideMark/>
                                </w:tcPr>
                                <w:p w14:paraId="4B2A820E" w14:textId="77777777" w:rsidR="00E07C3F" w:rsidRDefault="00E07C3F">
                                  <w:pPr>
                                    <w:widowControl/>
                                    <w:spacing w:line="240" w:lineRule="exact"/>
                                    <w:rPr>
                                      <w:rFonts w:ascii="標楷體" w:eastAsia="標楷體" w:hAnsi="標楷體"/>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：1.候補人數扣除已滿2歲人數。</w:t>
                                  </w:r>
                                </w:p>
                                <w:p w14:paraId="38CC2908" w14:textId="77777777" w:rsidR="00E07C3F" w:rsidRDefault="00E07C3F">
                                  <w:pPr>
                                    <w:spacing w:line="240" w:lineRule="exact"/>
                                    <w:ind w:leftChars="150" w:left="398" w:hangingChars="21" w:hanging="38"/>
                                    <w:rPr>
                                      <w:rFonts w:ascii="標楷體" w:eastAsia="標楷體" w:hAnsi="標楷體"/>
                                      <w:kern w:val="0"/>
                                      <w:sz w:val="20"/>
                                      <w:szCs w:val="20"/>
                                    </w:rPr>
                                  </w:pPr>
                                  <w:r>
                                    <w:rPr>
                                      <w:rFonts w:ascii="標楷體" w:eastAsia="標楷體" w:hAnsi="標楷體" w:cs="新細明體" w:hint="eastAsia"/>
                                      <w:color w:val="000000"/>
                                      <w:kern w:val="0"/>
                                      <w:sz w:val="18"/>
                                      <w:szCs w:val="18"/>
                                    </w:rPr>
                                    <w:t>2.資料來源：整理自</w:t>
                                  </w:r>
                                  <w:proofErr w:type="gramStart"/>
                                  <w:r>
                                    <w:rPr>
                                      <w:rFonts w:ascii="標楷體" w:eastAsia="標楷體" w:hAnsi="標楷體" w:cs="新細明體" w:hint="eastAsia"/>
                                      <w:color w:val="000000"/>
                                      <w:kern w:val="0"/>
                                      <w:sz w:val="18"/>
                                      <w:szCs w:val="18"/>
                                    </w:rPr>
                                    <w:t>臺</w:t>
                                  </w:r>
                                  <w:proofErr w:type="gramEnd"/>
                                  <w:r>
                                    <w:rPr>
                                      <w:rFonts w:ascii="標楷體" w:eastAsia="標楷體" w:hAnsi="標楷體" w:cs="新細明體" w:hint="eastAsia"/>
                                      <w:color w:val="000000"/>
                                      <w:kern w:val="0"/>
                                      <w:sz w:val="18"/>
                                      <w:szCs w:val="18"/>
                                    </w:rPr>
                                    <w:t>中市政府社會局提供資料。</w:t>
                                  </w:r>
                                </w:p>
                              </w:tc>
                            </w:tr>
                          </w:tbl>
                          <w:p w14:paraId="6AD449A4" w14:textId="77777777" w:rsidR="00E07C3F" w:rsidRDefault="00E07C3F" w:rsidP="00E07C3F"/>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056CE2" id="文字方塊 124331478" o:spid="_x0000_s1168" type="#_x0000_t202" style="position:absolute;left:0;text-align:left;margin-left:244.4pt;margin-top:16.85pt;width:257.9pt;height:522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" fillcolor="white [3201]" stroked="f" strokeweight=".5pt">
                <v:textbox>
                  <w:txbxContent>
                    <w:p w14:paraId="0E63FFE1" w14:textId="77777777" w:rsidR="00E07C3F" w:rsidRDefault="00E07C3F" w:rsidP="00E07C3F">
                      <w:pPr>
                        <w:ind w:left="567" w:hangingChars="236" w:hanging="567"/>
                        <w:jc w:val="center"/>
                        <w:rPr>
                          <w:rFonts w:ascii="標楷體" w:eastAsia="標楷體" w:hAnsi="標楷體"/>
                          <w:b/>
                          <w:bCs/>
                        </w:rPr>
                      </w:pPr>
                      <w:r>
                        <w:rPr>
                          <w:rFonts w:ascii="標楷體" w:eastAsia="標楷體" w:hAnsi="標楷體" w:hint="eastAsia"/>
                          <w:b/>
                          <w:bCs/>
                        </w:rPr>
                        <w:t>表2　113年底公設民營托嬰中心候補情形</w:t>
                      </w:r>
                    </w:p>
                    <w:p w14:paraId="2D5C1602" w14:textId="77777777" w:rsidR="00E07C3F" w:rsidRDefault="00E07C3F" w:rsidP="00783207">
                      <w:pPr>
                        <w:spacing w:line="240" w:lineRule="exact"/>
                        <w:ind w:left="472" w:rightChars="-42" w:right="-101" w:hangingChars="236" w:hanging="472"/>
                        <w:jc w:val="right"/>
                        <w:rPr>
                          <w:rFonts w:ascii="標楷體" w:eastAsia="標楷體" w:hAnsi="標楷體"/>
                          <w:sz w:val="20"/>
                          <w:szCs w:val="20"/>
                        </w:rPr>
                      </w:pPr>
                      <w:r>
                        <w:rPr>
                          <w:rFonts w:ascii="標楷體" w:eastAsia="標楷體" w:hAnsi="標楷體" w:hint="eastAsia"/>
                          <w:sz w:val="20"/>
                          <w:szCs w:val="20"/>
                        </w:rPr>
                        <w:t>單位：人、</w:t>
                      </w:r>
                      <w:proofErr w:type="gramStart"/>
                      <w:r>
                        <w:rPr>
                          <w:rFonts w:ascii="標楷體" w:eastAsia="標楷體" w:hAnsi="標楷體" w:hint="eastAsia"/>
                          <w:sz w:val="20"/>
                          <w:szCs w:val="20"/>
                        </w:rPr>
                        <w:t>倍</w:t>
                      </w:r>
                      <w:proofErr w:type="gramEnd"/>
                    </w:p>
                    <w:tbl>
                      <w:tblPr>
                        <w:tblW w:w="49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
                        <w:gridCol w:w="684"/>
                        <w:gridCol w:w="1310"/>
                        <w:gridCol w:w="1155"/>
                        <w:gridCol w:w="1331"/>
                      </w:tblGrid>
                      <w:tr w:rsidR="00E07C3F" w14:paraId="7D5A2BA3"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40C51834"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序號</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43E55AF"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行政區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6A0FC3"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核准收托人數</w:t>
                            </w:r>
                          </w:p>
                          <w:p w14:paraId="6DEB88F9"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(A)</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7FF2B030"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候補人數</w:t>
                            </w:r>
                          </w:p>
                          <w:p w14:paraId="1C5E2BD5"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(B)</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3C450BC"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候補比</w:t>
                            </w:r>
                            <w:r>
                              <w:rPr>
                                <w:rFonts w:ascii="標楷體" w:eastAsia="標楷體" w:hAnsi="標楷體" w:cs="新細明體" w:hint="eastAsia"/>
                                <w:color w:val="000000"/>
                                <w:kern w:val="0"/>
                                <w:sz w:val="20"/>
                                <w:szCs w:val="20"/>
                              </w:rPr>
                              <w:br/>
                              <w:t>(B/A)</w:t>
                            </w:r>
                          </w:p>
                        </w:tc>
                      </w:tr>
                      <w:tr w:rsidR="00E07C3F" w14:paraId="2EBF79C2" w14:textId="77777777">
                        <w:trPr>
                          <w:trHeight w:val="312"/>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490946" w14:textId="77777777" w:rsidR="00E07C3F" w:rsidRDefault="00E07C3F">
                            <w:pPr>
                              <w:widowControl/>
                              <w:spacing w:line="24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合計</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7F57C0D" w14:textId="77777777" w:rsidR="00E07C3F" w:rsidRDefault="00E07C3F">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1,340</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3FA4CC59" w14:textId="77777777" w:rsidR="00E07C3F" w:rsidRDefault="00E07C3F">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3,009</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30405311" w14:textId="77777777" w:rsidR="00E07C3F" w:rsidRDefault="00E07C3F">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2.25</w:t>
                            </w:r>
                          </w:p>
                        </w:tc>
                      </w:tr>
                      <w:tr w:rsidR="00E07C3F" w14:paraId="7302609C"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02AEE55E"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A1EB1E"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沙鹿區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C59893"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25</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377AEC20"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01C16312"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5.32</w:t>
                            </w:r>
                          </w:p>
                        </w:tc>
                      </w:tr>
                      <w:tr w:rsidR="00E07C3F" w14:paraId="631C82B3"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3D412DEC"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8B7AD9"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清水區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9F48E94"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660EA2FF"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168</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A900BAB"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4.20</w:t>
                            </w:r>
                          </w:p>
                        </w:tc>
                      </w:tr>
                      <w:tr w:rsidR="00E07C3F" w14:paraId="5C3D2C38"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57CEF63A"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C8E9CF"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豐原區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BBE82C3"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42</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06AB6782"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167</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78AE92A8"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3.98</w:t>
                            </w:r>
                          </w:p>
                        </w:tc>
                      </w:tr>
                      <w:tr w:rsidR="00E07C3F" w14:paraId="43624EB2"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31D63D7B"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01690F"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外埔區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2821F7"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66ABDF71"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AA7D34E"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3.94</w:t>
                            </w:r>
                          </w:p>
                        </w:tc>
                      </w:tr>
                      <w:tr w:rsidR="00E07C3F" w14:paraId="5EAF227F"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2D71EA11"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62D5B22"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大安區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0DC95F"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4CF306D2"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25980CE"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3.42</w:t>
                            </w:r>
                          </w:p>
                        </w:tc>
                      </w:tr>
                      <w:tr w:rsidR="00E07C3F" w14:paraId="4A2B43A0"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7FCB3CCC"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2E85612"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南區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63AC30A"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67590995"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DD186BF"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3.30</w:t>
                            </w:r>
                          </w:p>
                        </w:tc>
                      </w:tr>
                      <w:tr w:rsidR="00E07C3F" w14:paraId="4AC93731"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78CE1CB9"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630EFFA"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南屯區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E730C94"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64</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4EB683E6"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208</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4AEEEB64"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3.25</w:t>
                            </w:r>
                          </w:p>
                        </w:tc>
                      </w:tr>
                      <w:tr w:rsidR="00E07C3F" w14:paraId="53336D9D"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245720CE"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9235AF"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太平區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2252EB"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108</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18D3BAC5"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322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0DB0D04A"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2.98</w:t>
                            </w:r>
                          </w:p>
                        </w:tc>
                      </w:tr>
                      <w:tr w:rsidR="00E07C3F" w14:paraId="4BC18D5F"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77010BDB"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30B901"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潭子區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3663A9"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32</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779A0D74"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C030AC8"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2.81</w:t>
                            </w:r>
                          </w:p>
                        </w:tc>
                      </w:tr>
                      <w:tr w:rsidR="00E07C3F" w14:paraId="61A90ED5"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5B5952F2"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CFFB2A"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大雅區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E3274B"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22672218"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993AEE2"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2.80</w:t>
                            </w:r>
                          </w:p>
                        </w:tc>
                      </w:tr>
                      <w:tr w:rsidR="00E07C3F" w14:paraId="317098AA"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2DAAEF73"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1B0E21A"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霧峰區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DEB252"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36</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7F6BDA70"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94</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7A7F50B"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2.61</w:t>
                            </w:r>
                          </w:p>
                        </w:tc>
                      </w:tr>
                      <w:tr w:rsidR="00E07C3F" w14:paraId="1FFF190C"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479D7A4A"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693C20"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東區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349043"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44</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128F1EE7"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107</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7A13F1E"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2.43</w:t>
                            </w:r>
                          </w:p>
                        </w:tc>
                      </w:tr>
                      <w:tr w:rsidR="00E07C3F" w14:paraId="36F2E631"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1870AF36"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FE79E4"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北屯區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970068"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134</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01F79B28"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323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3080D4C"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2.41</w:t>
                            </w:r>
                          </w:p>
                        </w:tc>
                      </w:tr>
                      <w:tr w:rsidR="00E07C3F" w14:paraId="21075C89"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1F75BE85"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1AAA32"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梧棲區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FFE448"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63E566C3"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227</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72A4380E"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2.03</w:t>
                            </w:r>
                          </w:p>
                        </w:tc>
                      </w:tr>
                      <w:tr w:rsidR="00E07C3F" w14:paraId="2863D381"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3275B987"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95B4E00"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烏日區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ECC4DA8"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76</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2ECC294F"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959782A"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2.00</w:t>
                            </w:r>
                          </w:p>
                        </w:tc>
                      </w:tr>
                      <w:tr w:rsidR="00E07C3F" w14:paraId="1273FD9E"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18B5B317"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A427D0"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北區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D9821B7"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00524A71"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79</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FFE8652"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1.98</w:t>
                            </w:r>
                          </w:p>
                        </w:tc>
                      </w:tr>
                      <w:tr w:rsidR="00E07C3F" w14:paraId="4D6119AC"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06D541A3" w14:textId="77777777" w:rsidR="00E07C3F" w:rsidRDefault="00E07C3F">
                            <w:pPr>
                              <w:widowControl/>
                              <w:tabs>
                                <w:tab w:val="left" w:pos="590"/>
                              </w:tabs>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43B646" w14:textId="77777777" w:rsidR="00E07C3F" w:rsidRDefault="00E07C3F">
                            <w:pPr>
                              <w:widowControl/>
                              <w:tabs>
                                <w:tab w:val="left" w:pos="590"/>
                              </w:tabs>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大甲區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B46DC7"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12E436AD"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81233FB"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1.71</w:t>
                            </w:r>
                          </w:p>
                        </w:tc>
                      </w:tr>
                      <w:tr w:rsidR="00E07C3F" w14:paraId="32B7AFD4"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2122AE22"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A7F0F3D"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后里區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787C8B"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60</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344E8AC2"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98</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442DF909"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1.63</w:t>
                            </w:r>
                          </w:p>
                        </w:tc>
                      </w:tr>
                      <w:tr w:rsidR="00E07C3F" w14:paraId="043E99E5"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4BE11E86"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65CD199" w14:textId="77777777" w:rsidR="00E07C3F" w:rsidRDefault="00E07C3F">
                            <w:pPr>
                              <w:widowControl/>
                              <w:spacing w:line="24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神岡區</w:t>
                            </w:r>
                            <w:proofErr w:type="gramEnd"/>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1E1A909"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50</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491E7890"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75</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3104124B"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1.50</w:t>
                            </w:r>
                          </w:p>
                        </w:tc>
                      </w:tr>
                      <w:tr w:rsidR="00E07C3F" w14:paraId="0CC4E4C6"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70A2A714"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AF08FA5"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大肚區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9C37DA3"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0BB7C81C"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484913F"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1.42</w:t>
                            </w:r>
                          </w:p>
                        </w:tc>
                      </w:tr>
                      <w:tr w:rsidR="00E07C3F" w14:paraId="3C767255"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78892CF5"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21</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8EB993"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東勢區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721EF0"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29</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04198B33"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38</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2FDC4DE"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1.31</w:t>
                            </w:r>
                          </w:p>
                        </w:tc>
                      </w:tr>
                      <w:tr w:rsidR="00E07C3F" w14:paraId="02CAA81A"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270D001F"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8CA658D"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龍井區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A6A638"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28</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5F437D92"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3B3531F7"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1.14</w:t>
                            </w:r>
                          </w:p>
                        </w:tc>
                      </w:tr>
                      <w:tr w:rsidR="00E07C3F" w14:paraId="28E5B9A8"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339F98FB"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BC9D1F"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大里區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AE460C4"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92</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66610303"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104</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32BD72B1"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r>
                      <w:tr w:rsidR="00E07C3F" w14:paraId="4D5FE3EE"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10103534"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8D5D731"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新社區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EAD61B2"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28</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7C89BCE8"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4B2108EA"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r>
                      <w:tr w:rsidR="00E07C3F" w14:paraId="2E0362DB"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72B80304"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8589D54"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西屯區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985026"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120</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604770DC"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126</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FC18476"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1.05</w:t>
                            </w:r>
                          </w:p>
                        </w:tc>
                      </w:tr>
                      <w:tr w:rsidR="00E07C3F" w14:paraId="28471CD9" w14:textId="77777777">
                        <w:trPr>
                          <w:trHeight w:val="312"/>
                        </w:trPr>
                        <w:tc>
                          <w:tcPr>
                            <w:tcW w:w="0" w:type="auto"/>
                            <w:tcBorders>
                              <w:top w:val="single" w:sz="4" w:space="0" w:color="auto"/>
                              <w:left w:val="single" w:sz="4" w:space="0" w:color="auto"/>
                              <w:bottom w:val="single" w:sz="4" w:space="0" w:color="auto"/>
                              <w:right w:val="single" w:sz="4" w:space="0" w:color="auto"/>
                            </w:tcBorders>
                            <w:vAlign w:val="center"/>
                            <w:hideMark/>
                          </w:tcPr>
                          <w:p w14:paraId="52F44A0B"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C963B6"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石岡區</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02FD2E"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36</w:t>
                            </w:r>
                          </w:p>
                        </w:tc>
                        <w:tc>
                          <w:tcPr>
                            <w:tcW w:w="1107" w:type="dxa"/>
                            <w:tcBorders>
                              <w:top w:val="single" w:sz="4" w:space="0" w:color="auto"/>
                              <w:left w:val="single" w:sz="4" w:space="0" w:color="auto"/>
                              <w:bottom w:val="single" w:sz="4" w:space="0" w:color="auto"/>
                              <w:right w:val="single" w:sz="4" w:space="0" w:color="auto"/>
                            </w:tcBorders>
                            <w:noWrap/>
                            <w:vAlign w:val="center"/>
                            <w:hideMark/>
                          </w:tcPr>
                          <w:p w14:paraId="12B7B32B"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29</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C613551"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0.81</w:t>
                            </w:r>
                          </w:p>
                        </w:tc>
                      </w:tr>
                      <w:tr w:rsidR="00E07C3F" w14:paraId="0B4ED87F" w14:textId="77777777">
                        <w:trPr>
                          <w:trHeight w:val="20"/>
                        </w:trPr>
                        <w:tc>
                          <w:tcPr>
                            <w:tcW w:w="4957" w:type="dxa"/>
                            <w:gridSpan w:val="5"/>
                            <w:tcBorders>
                              <w:top w:val="single" w:sz="4" w:space="0" w:color="auto"/>
                              <w:left w:val="nil"/>
                              <w:bottom w:val="nil"/>
                              <w:right w:val="nil"/>
                            </w:tcBorders>
                            <w:hideMark/>
                          </w:tcPr>
                          <w:p w14:paraId="4B2A820E" w14:textId="77777777" w:rsidR="00E07C3F" w:rsidRDefault="00E07C3F">
                            <w:pPr>
                              <w:widowControl/>
                              <w:spacing w:line="240" w:lineRule="exact"/>
                              <w:rPr>
                                <w:rFonts w:ascii="標楷體" w:eastAsia="標楷體" w:hAnsi="標楷體"/>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：1.候補人數扣除已滿2歲人數。</w:t>
                            </w:r>
                          </w:p>
                          <w:p w14:paraId="38CC2908" w14:textId="77777777" w:rsidR="00E07C3F" w:rsidRDefault="00E07C3F">
                            <w:pPr>
                              <w:spacing w:line="240" w:lineRule="exact"/>
                              <w:ind w:leftChars="150" w:left="398" w:hangingChars="21" w:hanging="38"/>
                              <w:rPr>
                                <w:rFonts w:ascii="標楷體" w:eastAsia="標楷體" w:hAnsi="標楷體"/>
                                <w:kern w:val="0"/>
                                <w:sz w:val="20"/>
                                <w:szCs w:val="20"/>
                              </w:rPr>
                            </w:pPr>
                            <w:r>
                              <w:rPr>
                                <w:rFonts w:ascii="標楷體" w:eastAsia="標楷體" w:hAnsi="標楷體" w:cs="新細明體" w:hint="eastAsia"/>
                                <w:color w:val="000000"/>
                                <w:kern w:val="0"/>
                                <w:sz w:val="18"/>
                                <w:szCs w:val="18"/>
                              </w:rPr>
                              <w:t>2.資料來源：整理自</w:t>
                            </w:r>
                            <w:proofErr w:type="gramStart"/>
                            <w:r>
                              <w:rPr>
                                <w:rFonts w:ascii="標楷體" w:eastAsia="標楷體" w:hAnsi="標楷體" w:cs="新細明體" w:hint="eastAsia"/>
                                <w:color w:val="000000"/>
                                <w:kern w:val="0"/>
                                <w:sz w:val="18"/>
                                <w:szCs w:val="18"/>
                              </w:rPr>
                              <w:t>臺</w:t>
                            </w:r>
                            <w:proofErr w:type="gramEnd"/>
                            <w:r>
                              <w:rPr>
                                <w:rFonts w:ascii="標楷體" w:eastAsia="標楷體" w:hAnsi="標楷體" w:cs="新細明體" w:hint="eastAsia"/>
                                <w:color w:val="000000"/>
                                <w:kern w:val="0"/>
                                <w:sz w:val="18"/>
                                <w:szCs w:val="18"/>
                              </w:rPr>
                              <w:t>中市政府社會局提供資料。</w:t>
                            </w:r>
                          </w:p>
                        </w:tc>
                      </w:tr>
                    </w:tbl>
                    <w:p w14:paraId="6AD449A4" w14:textId="77777777" w:rsidR="00E07C3F" w:rsidRDefault="00E07C3F" w:rsidP="00E07C3F"/>
                  </w:txbxContent>
                </v:textbox>
                <w10:wrap type="square" anchorx="margin"/>
              </v:shape>
            </w:pict>
          </mc:Fallback>
        </mc:AlternateContent>
      </w:r>
      <w:r>
        <w:rPr>
          <w:rFonts w:ascii="標楷體" w:eastAsia="標楷體" w:hAnsi="標楷體" w:hint="eastAsia"/>
          <w:bCs/>
          <w:noProof/>
          <w:color w:val="000000" w:themeColor="text1"/>
          <w:spacing w:val="2"/>
        </w:rPr>
        <w:t>社會局為支持年輕家庭願意生養，減輕育兒負擔，積極推動公托倍增計畫，透過跨局處盤點公有餘裕空間，於各行政區增設公共托育設施，截至113年底止，臺中市公設民營托嬰中心及社區公</w:t>
      </w:r>
      <w:r>
        <w:rPr>
          <w:rFonts w:ascii="標楷體" w:eastAsia="標楷體" w:hAnsi="標楷體" w:hint="eastAsia"/>
          <w:bCs/>
          <w:noProof/>
          <w:spacing w:val="2"/>
        </w:rPr>
        <w:t>共托育家園計46家，其中於113年度設立者計8家；另核准設立私立托嬰中心計193家，合計2</w:t>
      </w:r>
      <w:r>
        <w:rPr>
          <w:rFonts w:ascii="標楷體" w:eastAsia="標楷體" w:hAnsi="標楷體" w:hint="eastAsia"/>
          <w:bCs/>
          <w:noProof/>
          <w:color w:val="000000" w:themeColor="text1"/>
          <w:spacing w:val="2"/>
        </w:rPr>
        <w:t>39家，核准收托計9,967人。惟有關公共托育供不應求，等待候補人數為核定收托人數之3倍等情事，前經本處函請檢討改善，據復將持續積極布建公共托育設施。案經追蹤結果，仍核有：1.持續增設公設民營托嬰中心，仍不敷家長需求，部分地區候補人數遠高於核准收托人數，以沙鹿區及清水區之候補倍數最高（表2）；2.部分私立托嬰中心因無足額托育人員，致實際收托率未達5成，影響整體收托量能；3.部分私立托嬰中心未依兒童及少年福利機構設置標準規定配置足額之專任托育人員，致有非核備專任托育人員進行照顧情事；4.已依兒童及少年福利與權益保障法規定公布托嬰中心評鑑結果等第，惟僅公布等第，並未一併公布未通過之評鑑指標項數，影響家長擇選托嬰中心之參考價值等情事，經函請檢討改善。據復：1.將持續依據少子化友善育兒空間建設之建構0至2歲兒童社區公共托育計畫及衛生福利部執行社會福利績效實地考核指標布建公托，並將候補比例納入布建參考原則；2.將持續輔</w:t>
      </w:r>
      <w:r>
        <w:rPr>
          <w:rFonts w:ascii="標楷體" w:eastAsia="標楷體" w:hAnsi="標楷體" w:hint="eastAsia"/>
          <w:bCs/>
          <w:noProof/>
          <w:color w:val="000000" w:themeColor="text1"/>
          <w:spacing w:val="2"/>
        </w:rPr>
        <w:lastRenderedPageBreak/>
        <w:t>導與協助私立托嬰中心，推動人才招募及品質提升，回應家長多元托育需求；3.已建置處理機制，視情節予以行政指導或限期改善處分，並要求托嬰中心完備函報程序，另建立多元配套機制，如由主管人員短期代理機制、鼓勵增聘托育人員調降照顧比及事先報送代理托育人員作為臨時支援人力等，以兼顧法規及人力運用彈性；4.將配合中央訂定之評鑑計畫執行，預計採指標逐項是否通過之公告方式，不再有等第之分。</w:t>
      </w:r>
    </w:p>
    <w:p w14:paraId="263652F9" w14:textId="77777777" w:rsidR="00E07C3F" w:rsidRDefault="00E07C3F" w:rsidP="00E07C3F">
      <w:pPr>
        <w:widowControl/>
        <w:spacing w:line="500" w:lineRule="exact"/>
        <w:ind w:leftChars="50" w:left="120" w:firstLineChars="150" w:firstLine="420"/>
        <w:jc w:val="both"/>
        <w:rPr>
          <w:rFonts w:ascii="標楷體" w:eastAsia="標楷體" w:hAnsi="標楷體" w:cs="新細明體"/>
          <w:b/>
          <w:bCs/>
          <w:kern w:val="0"/>
          <w:sz w:val="28"/>
          <w:szCs w:val="28"/>
        </w:rPr>
      </w:pPr>
      <w:bookmarkStart w:id="53" w:name="_Hlk169614164"/>
      <w:r>
        <w:rPr>
          <w:rFonts w:ascii="標楷體" w:eastAsia="標楷體" w:hAnsi="標楷體" w:hint="eastAsia"/>
          <w:b/>
          <w:bCs/>
          <w:sz w:val="28"/>
          <w:szCs w:val="28"/>
        </w:rPr>
        <w:t>（四）提供身心障礙者免費復康巴士交通接送服務，服務人次已明顯上升，惟預約不到車情形逐年上升，嚴重交通違規件數未明顯改善，部分交通違規案件未列管等，允宜檢討改善，以提升服務量能並兼顧接送安全。</w:t>
      </w:r>
    </w:p>
    <w:p w14:paraId="0D19DB46" w14:textId="77777777" w:rsidR="00E07C3F" w:rsidRDefault="00E07C3F" w:rsidP="00E07C3F">
      <w:pPr>
        <w:widowControl/>
        <w:spacing w:line="500" w:lineRule="exact"/>
        <w:ind w:firstLineChars="200" w:firstLine="480"/>
        <w:jc w:val="both"/>
        <w:rPr>
          <w:rFonts w:ascii="標楷體" w:eastAsia="標楷體" w:hAnsi="標楷體" w:cs="新細明體"/>
          <w:color w:val="000000"/>
          <w:kern w:val="0"/>
        </w:rPr>
      </w:pPr>
      <w:r>
        <w:rPr>
          <w:rFonts w:hint="eastAsia"/>
          <w:noProof/>
        </w:rPr>
        <mc:AlternateContent>
          <mc:Choice Requires="wps">
            <w:drawing>
              <wp:anchor distT="45720" distB="45720" distL="114300" distR="114300" simplePos="0" relativeHeight="251670528" behindDoc="0" locked="0" layoutInCell="1" allowOverlap="1" wp14:anchorId="55BB3A6B" wp14:editId="2981D9BE">
                <wp:simplePos x="0" y="0"/>
                <wp:positionH relativeFrom="column">
                  <wp:posOffset>1808480</wp:posOffset>
                </wp:positionH>
                <wp:positionV relativeFrom="paragraph">
                  <wp:posOffset>2557780</wp:posOffset>
                </wp:positionV>
                <wp:extent cx="4554220" cy="3543300"/>
                <wp:effectExtent l="0" t="0" r="0" b="0"/>
                <wp:wrapSquare wrapText="bothSides"/>
                <wp:docPr id="860150806" name="文字方塊 8601508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4220" cy="3543300"/>
                        </a:xfrm>
                        <a:prstGeom prst="rect">
                          <a:avLst/>
                        </a:prstGeom>
                        <a:solidFill>
                          <a:srgbClr val="FFFFFF"/>
                        </a:solidFill>
                        <a:ln w="9525">
                          <a:noFill/>
                          <a:miter lim="800000"/>
                          <a:headEnd/>
                          <a:tailEnd/>
                        </a:ln>
                      </wps:spPr>
                      <wps:txbx>
                        <w:txbxContent>
                          <w:p w14:paraId="188C9800" w14:textId="77777777" w:rsidR="00E07C3F" w:rsidRDefault="00E07C3F" w:rsidP="00E07C3F">
                            <w:pPr>
                              <w:jc w:val="center"/>
                              <w:rPr>
                                <w:noProof/>
                                <w14:ligatures w14:val="standardContextual"/>
                              </w:rPr>
                            </w:pPr>
                            <w:r>
                              <w:rPr>
                                <w:rFonts w:ascii="標楷體" w:eastAsia="標楷體" w:hAnsi="標楷體" w:hint="eastAsia"/>
                                <w:b/>
                                <w:bCs/>
                              </w:rPr>
                              <w:t>圖3　復康巴士</w:t>
                            </w:r>
                            <w:proofErr w:type="gramStart"/>
                            <w:r>
                              <w:rPr>
                                <w:rFonts w:ascii="標楷體" w:eastAsia="標楷體" w:hAnsi="標楷體" w:hint="eastAsia"/>
                                <w:b/>
                                <w:bCs/>
                              </w:rPr>
                              <w:t>服務趟次</w:t>
                            </w:r>
                            <w:proofErr w:type="gramEnd"/>
                            <w:r>
                              <w:rPr>
                                <w:rFonts w:ascii="標楷體" w:eastAsia="標楷體" w:hAnsi="標楷體" w:hint="eastAsia"/>
                                <w:b/>
                                <w:bCs/>
                              </w:rPr>
                              <w:t>及預約不到車人次</w:t>
                            </w:r>
                          </w:p>
                          <w:p w14:paraId="64B0015A" w14:textId="77777777" w:rsidR="00E07C3F" w:rsidRDefault="00E07C3F" w:rsidP="00E07C3F">
                            <w:pPr>
                              <w:jc w:val="center"/>
                              <w:rPr>
                                <w:noProof/>
                                <w14:ligatures w14:val="standardContextual"/>
                              </w:rPr>
                            </w:pPr>
                            <w:r>
                              <w:rPr>
                                <w:noProof/>
                                <w:kern w:val="0"/>
                                <w:sz w:val="20"/>
                                <w:szCs w:val="20"/>
                              </w:rPr>
                              <w:drawing>
                                <wp:inline distT="0" distB="0" distL="0" distR="0" wp14:anchorId="4E2DA031" wp14:editId="47674B0C">
                                  <wp:extent cx="4362450" cy="2933700"/>
                                  <wp:effectExtent l="0" t="0" r="0" b="0"/>
                                  <wp:docPr id="1239309237" name="圖表 1239309237">
                                    <a:extLst xmlns:a="http://schemas.openxmlformats.org/drawingml/2006/main">
                                      <a:ext uri="{FF2B5EF4-FFF2-40B4-BE49-F238E27FC236}">
                                        <a16:creationId xmlns:a16="http://schemas.microsoft.com/office/drawing/2014/main" id="{77DBDED9-4955-85DE-79BE-A14D0EA4FD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4F30D33A" w14:textId="77777777" w:rsidR="00E07C3F" w:rsidRDefault="00E07C3F" w:rsidP="00E07C3F">
                            <w:pPr>
                              <w:adjustRightInd w:val="0"/>
                              <w:snapToGrid w:val="0"/>
                              <w:ind w:firstLineChars="200" w:firstLine="360"/>
                              <w:rPr>
                                <w:rFonts w:ascii="標楷體" w:eastAsia="標楷體" w:hAnsi="標楷體"/>
                                <w:sz w:val="18"/>
                                <w:szCs w:val="18"/>
                              </w:rPr>
                            </w:pPr>
                            <w:r>
                              <w:rPr>
                                <w:rFonts w:ascii="標楷體" w:eastAsia="標楷體" w:hAnsi="標楷體" w:hint="eastAsia"/>
                                <w:noProof/>
                                <w:sz w:val="18"/>
                                <w:szCs w:val="18"/>
                                <w14:ligatures w14:val="standardContextual"/>
                              </w:rPr>
                              <w:t>資料來源：整理自臺中市政府社會局提供資料。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BB3A6B" id="文字方塊 860150806" o:spid="_x0000_s1169" type="#_x0000_t202" style="position:absolute;left:0;text-align:left;margin-left:142.4pt;margin-top:201.4pt;width:358.6pt;height:279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" stroked="f">
                <v:textbox>
                  <w:txbxContent>
                    <w:p w14:paraId="188C9800" w14:textId="77777777" w:rsidR="00E07C3F" w:rsidRDefault="00E07C3F" w:rsidP="00E07C3F">
                      <w:pPr>
                        <w:jc w:val="center"/>
                        <w:rPr>
                          <w:noProof/>
                          <w14:ligatures w14:val="standardContextual"/>
                        </w:rPr>
                      </w:pPr>
                      <w:r>
                        <w:rPr>
                          <w:rFonts w:ascii="標楷體" w:eastAsia="標楷體" w:hAnsi="標楷體" w:hint="eastAsia"/>
                          <w:b/>
                          <w:bCs/>
                        </w:rPr>
                        <w:t>圖3　復康巴士</w:t>
                      </w:r>
                      <w:proofErr w:type="gramStart"/>
                      <w:r>
                        <w:rPr>
                          <w:rFonts w:ascii="標楷體" w:eastAsia="標楷體" w:hAnsi="標楷體" w:hint="eastAsia"/>
                          <w:b/>
                          <w:bCs/>
                        </w:rPr>
                        <w:t>服務趟次</w:t>
                      </w:r>
                      <w:proofErr w:type="gramEnd"/>
                      <w:r>
                        <w:rPr>
                          <w:rFonts w:ascii="標楷體" w:eastAsia="標楷體" w:hAnsi="標楷體" w:hint="eastAsia"/>
                          <w:b/>
                          <w:bCs/>
                        </w:rPr>
                        <w:t>及預約不到車人次</w:t>
                      </w:r>
                    </w:p>
                    <w:p w14:paraId="64B0015A" w14:textId="77777777" w:rsidR="00E07C3F" w:rsidRDefault="00E07C3F" w:rsidP="00E07C3F">
                      <w:pPr>
                        <w:jc w:val="center"/>
                        <w:rPr>
                          <w:noProof/>
                          <w14:ligatures w14:val="standardContextual"/>
                        </w:rPr>
                      </w:pPr>
                      <w:r>
                        <w:rPr>
                          <w:noProof/>
                          <w:kern w:val="0"/>
                          <w:sz w:val="20"/>
                          <w:szCs w:val="20"/>
                        </w:rPr>
                        <w:drawing>
                          <wp:inline distT="0" distB="0" distL="0" distR="0" wp14:anchorId="4E2DA031" wp14:editId="47674B0C">
                            <wp:extent cx="4362450" cy="2933700"/>
                            <wp:effectExtent l="0" t="0" r="0" b="0"/>
                            <wp:docPr id="1239309237" name="圖表 1239309237">
                              <a:extLst xmlns:a="http://schemas.openxmlformats.org/drawingml/2006/main">
                                <a:ext uri="{FF2B5EF4-FFF2-40B4-BE49-F238E27FC236}">
                                  <a16:creationId xmlns:a16="http://schemas.microsoft.com/office/drawing/2014/main" id="{77DBDED9-4955-85DE-79BE-A14D0EA4FD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4F30D33A" w14:textId="77777777" w:rsidR="00E07C3F" w:rsidRDefault="00E07C3F" w:rsidP="00E07C3F">
                      <w:pPr>
                        <w:adjustRightInd w:val="0"/>
                        <w:snapToGrid w:val="0"/>
                        <w:ind w:firstLineChars="200" w:firstLine="360"/>
                        <w:rPr>
                          <w:rFonts w:ascii="標楷體" w:eastAsia="標楷體" w:hAnsi="標楷體"/>
                          <w:sz w:val="18"/>
                          <w:szCs w:val="18"/>
                        </w:rPr>
                      </w:pPr>
                      <w:r>
                        <w:rPr>
                          <w:rFonts w:ascii="標楷體" w:eastAsia="標楷體" w:hAnsi="標楷體" w:hint="eastAsia"/>
                          <w:noProof/>
                          <w:sz w:val="18"/>
                          <w:szCs w:val="18"/>
                          <w14:ligatures w14:val="standardContextual"/>
                        </w:rPr>
                        <w:t>資料來源：整理自臺中市政府社會局提供資料。</w:t>
                      </w:r>
                    </w:p>
                  </w:txbxContent>
                </v:textbox>
                <w10:wrap type="square"/>
              </v:shape>
            </w:pict>
          </mc:Fallback>
        </mc:AlternateContent>
      </w:r>
      <w:r>
        <w:rPr>
          <w:rFonts w:ascii="標楷體" w:eastAsia="標楷體" w:hAnsi="標楷體" w:cs="新細明體" w:hint="eastAsia"/>
          <w:color w:val="000000"/>
          <w:kern w:val="0"/>
        </w:rPr>
        <w:t>社會局為提供身心障礙者無障礙交通工具，滿足其就醫復健交通需求，</w:t>
      </w:r>
      <w:proofErr w:type="gramStart"/>
      <w:r>
        <w:rPr>
          <w:rFonts w:ascii="標楷體" w:eastAsia="標楷體" w:hAnsi="標楷體" w:cs="新細明體" w:hint="eastAsia"/>
          <w:color w:val="000000"/>
          <w:kern w:val="0"/>
        </w:rPr>
        <w:t>113</w:t>
      </w:r>
      <w:proofErr w:type="gramEnd"/>
      <w:r>
        <w:rPr>
          <w:rFonts w:ascii="標楷體" w:eastAsia="標楷體" w:hAnsi="標楷體" w:cs="新細明體" w:hint="eastAsia"/>
          <w:color w:val="000000"/>
          <w:kern w:val="0"/>
        </w:rPr>
        <w:t>年度於</w:t>
      </w:r>
      <w:proofErr w:type="gramStart"/>
      <w:r>
        <w:rPr>
          <w:rFonts w:ascii="標楷體" w:eastAsia="標楷體" w:hAnsi="標楷體" w:cs="新細明體" w:hint="eastAsia"/>
          <w:color w:val="000000"/>
          <w:kern w:val="0"/>
        </w:rPr>
        <w:t>臺</w:t>
      </w:r>
      <w:proofErr w:type="gramEnd"/>
      <w:r>
        <w:rPr>
          <w:rFonts w:ascii="標楷體" w:eastAsia="標楷體" w:hAnsi="標楷體" w:cs="新細明體" w:hint="eastAsia"/>
          <w:color w:val="000000"/>
          <w:kern w:val="0"/>
        </w:rPr>
        <w:t>中市公益彩券盈餘分配基金編列預算2億3,674萬餘元，辦理</w:t>
      </w:r>
      <w:proofErr w:type="gramStart"/>
      <w:r>
        <w:rPr>
          <w:rFonts w:ascii="標楷體" w:eastAsia="標楷體" w:hAnsi="標楷體" w:cs="新細明體" w:hint="eastAsia"/>
          <w:color w:val="000000"/>
          <w:kern w:val="0"/>
        </w:rPr>
        <w:t>臺</w:t>
      </w:r>
      <w:proofErr w:type="gramEnd"/>
      <w:r>
        <w:rPr>
          <w:rFonts w:ascii="標楷體" w:eastAsia="標楷體" w:hAnsi="標楷體" w:cs="新細明體" w:hint="eastAsia"/>
          <w:color w:val="000000"/>
          <w:kern w:val="0"/>
        </w:rPr>
        <w:t>中市身心障礙者復康巴士營運服務計畫，將29個行政區分成5個服務區，委託廠商營運，交通服務、車輛管理與維護等作業，執行結果，決算數2億3,608萬餘元，</w:t>
      </w:r>
      <w:proofErr w:type="gramStart"/>
      <w:r>
        <w:rPr>
          <w:rFonts w:ascii="標楷體" w:eastAsia="標楷體" w:hAnsi="標楷體" w:cs="新細明體" w:hint="eastAsia"/>
          <w:color w:val="000000"/>
          <w:kern w:val="0"/>
        </w:rPr>
        <w:t>113</w:t>
      </w:r>
      <w:proofErr w:type="gramEnd"/>
      <w:r>
        <w:rPr>
          <w:rFonts w:ascii="標楷體" w:eastAsia="標楷體" w:hAnsi="標楷體" w:cs="新細明體" w:hint="eastAsia"/>
          <w:color w:val="000000"/>
          <w:kern w:val="0"/>
        </w:rPr>
        <w:t>年度計提供復康巴士服務94</w:t>
      </w:r>
      <w:proofErr w:type="gramStart"/>
      <w:r>
        <w:rPr>
          <w:rFonts w:ascii="標楷體" w:eastAsia="標楷體" w:hAnsi="標楷體" w:cs="新細明體" w:hint="eastAsia"/>
          <w:color w:val="000000"/>
          <w:kern w:val="0"/>
        </w:rPr>
        <w:t>萬餘趟次</w:t>
      </w:r>
      <w:proofErr w:type="gramEnd"/>
      <w:r>
        <w:rPr>
          <w:rFonts w:ascii="標楷體" w:eastAsia="標楷體" w:hAnsi="標楷體" w:cs="新細明體" w:hint="eastAsia"/>
          <w:color w:val="000000"/>
          <w:kern w:val="0"/>
        </w:rPr>
        <w:t>。經查執行情形，核有：1.為因應</w:t>
      </w:r>
      <w:proofErr w:type="gramStart"/>
      <w:r>
        <w:rPr>
          <w:rFonts w:ascii="標楷體" w:eastAsia="標楷體" w:hAnsi="標楷體" w:cs="新細明體" w:hint="eastAsia"/>
          <w:color w:val="000000"/>
          <w:kern w:val="0"/>
        </w:rPr>
        <w:t>臺</w:t>
      </w:r>
      <w:proofErr w:type="gramEnd"/>
      <w:r>
        <w:rPr>
          <w:rFonts w:ascii="標楷體" w:eastAsia="標楷體" w:hAnsi="標楷體" w:cs="新細明體" w:hint="eastAsia"/>
          <w:color w:val="000000"/>
          <w:kern w:val="0"/>
        </w:rPr>
        <w:t>中市身心障礙者人數自111年底130,219人，逐年上升至113年底136,303人，復康巴士</w:t>
      </w:r>
      <w:proofErr w:type="gramStart"/>
      <w:r>
        <w:rPr>
          <w:rFonts w:ascii="標楷體" w:eastAsia="標楷體" w:hAnsi="標楷體" w:cs="新細明體" w:hint="eastAsia"/>
          <w:color w:val="000000"/>
          <w:kern w:val="0"/>
        </w:rPr>
        <w:t>服務趟次亦</w:t>
      </w:r>
      <w:proofErr w:type="gramEnd"/>
      <w:r>
        <w:rPr>
          <w:rFonts w:ascii="標楷體" w:eastAsia="標楷體" w:hAnsi="標楷體" w:cs="新細明體" w:hint="eastAsia"/>
          <w:color w:val="000000"/>
          <w:kern w:val="0"/>
        </w:rPr>
        <w:t>由</w:t>
      </w:r>
      <w:proofErr w:type="gramStart"/>
      <w:r>
        <w:rPr>
          <w:rFonts w:ascii="標楷體" w:eastAsia="標楷體" w:hAnsi="標楷體" w:cs="新細明體" w:hint="eastAsia"/>
          <w:color w:val="000000"/>
          <w:kern w:val="0"/>
        </w:rPr>
        <w:t>111</w:t>
      </w:r>
      <w:proofErr w:type="gramEnd"/>
      <w:r>
        <w:rPr>
          <w:rFonts w:ascii="標楷體" w:eastAsia="標楷體" w:hAnsi="標楷體" w:cs="新細明體" w:hint="eastAsia"/>
          <w:color w:val="000000"/>
          <w:kern w:val="0"/>
        </w:rPr>
        <w:t>年度791,198趟次，逐年上升至</w:t>
      </w:r>
      <w:proofErr w:type="gramStart"/>
      <w:r>
        <w:rPr>
          <w:rFonts w:ascii="標楷體" w:eastAsia="標楷體" w:hAnsi="標楷體" w:cs="新細明體" w:hint="eastAsia"/>
          <w:color w:val="000000"/>
          <w:kern w:val="0"/>
        </w:rPr>
        <w:t>113</w:t>
      </w:r>
      <w:proofErr w:type="gramEnd"/>
      <w:r>
        <w:rPr>
          <w:rFonts w:ascii="標楷體" w:eastAsia="標楷體" w:hAnsi="標楷體" w:cs="新細明體" w:hint="eastAsia"/>
          <w:color w:val="000000"/>
          <w:kern w:val="0"/>
        </w:rPr>
        <w:t>年度947,508趟次，已有效提升服務量能，惟預約不到車之人次由</w:t>
      </w:r>
      <w:proofErr w:type="gramStart"/>
      <w:r>
        <w:rPr>
          <w:rFonts w:ascii="標楷體" w:eastAsia="標楷體" w:hAnsi="標楷體" w:cs="新細明體" w:hint="eastAsia"/>
          <w:color w:val="000000"/>
          <w:kern w:val="0"/>
        </w:rPr>
        <w:t>111</w:t>
      </w:r>
      <w:proofErr w:type="gramEnd"/>
      <w:r>
        <w:rPr>
          <w:rFonts w:ascii="標楷體" w:eastAsia="標楷體" w:hAnsi="標楷體" w:cs="新細明體" w:hint="eastAsia"/>
          <w:color w:val="000000"/>
          <w:kern w:val="0"/>
        </w:rPr>
        <w:t>年度之24人次逐年上升至</w:t>
      </w:r>
      <w:proofErr w:type="gramStart"/>
      <w:r>
        <w:rPr>
          <w:rFonts w:ascii="標楷體" w:eastAsia="標楷體" w:hAnsi="標楷體" w:cs="新細明體" w:hint="eastAsia"/>
          <w:color w:val="000000"/>
          <w:kern w:val="0"/>
        </w:rPr>
        <w:t>113</w:t>
      </w:r>
      <w:proofErr w:type="gramEnd"/>
      <w:r>
        <w:rPr>
          <w:rFonts w:ascii="標楷體" w:eastAsia="標楷體" w:hAnsi="標楷體" w:cs="新細明體" w:hint="eastAsia"/>
          <w:color w:val="000000"/>
          <w:kern w:val="0"/>
        </w:rPr>
        <w:t>年度21,884人次（圖3），有待持續提升服務量能；2.111至</w:t>
      </w:r>
      <w:proofErr w:type="gramStart"/>
      <w:r>
        <w:rPr>
          <w:rFonts w:ascii="標楷體" w:eastAsia="標楷體" w:hAnsi="標楷體" w:cs="新細明體" w:hint="eastAsia"/>
          <w:color w:val="000000"/>
          <w:kern w:val="0"/>
        </w:rPr>
        <w:t>113</w:t>
      </w:r>
      <w:proofErr w:type="gramEnd"/>
      <w:r>
        <w:rPr>
          <w:rFonts w:ascii="標楷體" w:eastAsia="標楷體" w:hAnsi="標楷體" w:cs="新細明體" w:hint="eastAsia"/>
          <w:color w:val="000000"/>
          <w:kern w:val="0"/>
        </w:rPr>
        <w:t>年度復康巴士交通違規件數，分別為136件、176件及146件，</w:t>
      </w:r>
      <w:proofErr w:type="gramStart"/>
      <w:r>
        <w:rPr>
          <w:rFonts w:ascii="標楷體" w:eastAsia="標楷體" w:hAnsi="標楷體" w:cs="新細明體" w:hint="eastAsia"/>
          <w:color w:val="000000"/>
          <w:kern w:val="0"/>
        </w:rPr>
        <w:t>113</w:t>
      </w:r>
      <w:proofErr w:type="gramEnd"/>
      <w:r>
        <w:rPr>
          <w:rFonts w:ascii="標楷體" w:eastAsia="標楷體" w:hAnsi="標楷體" w:cs="新細明體" w:hint="eastAsia"/>
          <w:color w:val="000000"/>
          <w:kern w:val="0"/>
        </w:rPr>
        <w:t>年度已較</w:t>
      </w:r>
      <w:proofErr w:type="gramStart"/>
      <w:r>
        <w:rPr>
          <w:rFonts w:ascii="標楷體" w:eastAsia="標楷體" w:hAnsi="標楷體" w:cs="新細明體" w:hint="eastAsia"/>
          <w:color w:val="000000"/>
          <w:kern w:val="0"/>
        </w:rPr>
        <w:t>112</w:t>
      </w:r>
      <w:proofErr w:type="gramEnd"/>
      <w:r>
        <w:rPr>
          <w:rFonts w:ascii="標楷體" w:eastAsia="標楷體" w:hAnsi="標楷體" w:cs="新細明體" w:hint="eastAsia"/>
          <w:color w:val="000000"/>
          <w:kern w:val="0"/>
        </w:rPr>
        <w:t>年度減少，惟闖紅燈及超速等嚴重違規駕駛件數未明顯改善；3.漏未列管部分復康巴士交通違規案件予以處罰；4.部分復康巴士已報廢並繳銷牌照，尚未依規定辦理後續</w:t>
      </w:r>
      <w:r>
        <w:rPr>
          <w:rFonts w:ascii="標楷體" w:eastAsia="標楷體" w:hAnsi="標楷體" w:cs="新細明體" w:hint="eastAsia"/>
          <w:color w:val="000000"/>
          <w:kern w:val="0"/>
        </w:rPr>
        <w:lastRenderedPageBreak/>
        <w:t>處理作業等情事，經函請檢討改善。據復：1.將持續宣導運用多元運具，包括大眾運輸</w:t>
      </w:r>
      <w:proofErr w:type="gramStart"/>
      <w:r>
        <w:rPr>
          <w:rFonts w:ascii="標楷體" w:eastAsia="標楷體" w:hAnsi="標楷體" w:cs="新細明體" w:hint="eastAsia"/>
          <w:color w:val="000000"/>
          <w:kern w:val="0"/>
        </w:rPr>
        <w:t>工具如低地板</w:t>
      </w:r>
      <w:proofErr w:type="gramEnd"/>
      <w:r>
        <w:rPr>
          <w:rFonts w:ascii="標楷體" w:eastAsia="標楷體" w:hAnsi="標楷體" w:cs="新細明體" w:hint="eastAsia"/>
          <w:color w:val="000000"/>
          <w:kern w:val="0"/>
        </w:rPr>
        <w:t>公車、長照交通接送服務、無障礙計程車，並鼓勵使用敬老愛心卡及視障者搭乘計程車補助，並積極推動公私協力機制，導入民間專業量能及社會資源，結合民間企業與善心人士捐贈車輛，營運服務由專業團體辦理，有效運用復康巴士資源；2.將持續督促廠商強化教育訓練研習，期提升行車安全與整體服務品質；3.規劃建立橫向聯繫機制，定期函請</w:t>
      </w:r>
      <w:proofErr w:type="gramStart"/>
      <w:r>
        <w:rPr>
          <w:rFonts w:ascii="標楷體" w:eastAsia="標楷體" w:hAnsi="標楷體" w:cs="新細明體" w:hint="eastAsia"/>
          <w:color w:val="000000"/>
          <w:kern w:val="0"/>
        </w:rPr>
        <w:t>臺</w:t>
      </w:r>
      <w:proofErr w:type="gramEnd"/>
      <w:r>
        <w:rPr>
          <w:rFonts w:ascii="標楷體" w:eastAsia="標楷體" w:hAnsi="標楷體" w:cs="新細明體" w:hint="eastAsia"/>
          <w:color w:val="000000"/>
          <w:kern w:val="0"/>
        </w:rPr>
        <w:t>中市交通事件裁決處提供復康巴士交通</w:t>
      </w:r>
      <w:r>
        <w:rPr>
          <w:rFonts w:ascii="標楷體" w:eastAsia="標楷體" w:hAnsi="標楷體" w:cs="新細明體" w:hint="eastAsia"/>
          <w:color w:val="000000"/>
          <w:spacing w:val="-4"/>
          <w:kern w:val="0"/>
        </w:rPr>
        <w:t>違規裁罰資料，以有效掌握違規行為；4.積極辦理車輛報廢及拍賣作業，提高報廢車輛拍賣效率。</w:t>
      </w:r>
    </w:p>
    <w:bookmarkEnd w:id="53"/>
    <w:p w14:paraId="33FDC47A" w14:textId="77777777" w:rsidR="00E07C3F" w:rsidRDefault="00E07C3F" w:rsidP="00E07C3F">
      <w:pPr>
        <w:widowControl/>
        <w:overflowPunct w:val="0"/>
        <w:spacing w:line="500" w:lineRule="exact"/>
        <w:ind w:leftChars="50" w:left="120" w:firstLineChars="150" w:firstLine="420"/>
        <w:jc w:val="both"/>
        <w:rPr>
          <w:rFonts w:ascii="標楷體" w:eastAsia="標楷體" w:hAnsi="標楷體" w:cs="新細明體"/>
          <w:b/>
          <w:bCs/>
          <w:kern w:val="0"/>
          <w:sz w:val="28"/>
          <w:szCs w:val="28"/>
        </w:rPr>
      </w:pPr>
      <w:r>
        <w:rPr>
          <w:rFonts w:ascii="標楷體" w:eastAsia="標楷體" w:hAnsi="標楷體" w:hint="eastAsia"/>
          <w:b/>
          <w:bCs/>
          <w:sz w:val="28"/>
          <w:szCs w:val="28"/>
        </w:rPr>
        <w:t>（五）持續辦理遊民安置輔導業務，惟遊民問題致民眾陳情件數上升，遊民中繼住宅入住率及</w:t>
      </w:r>
      <w:proofErr w:type="gramStart"/>
      <w:r>
        <w:rPr>
          <w:rFonts w:ascii="標楷體" w:eastAsia="標楷體" w:hAnsi="標楷體" w:hint="eastAsia"/>
          <w:b/>
          <w:bCs/>
          <w:sz w:val="28"/>
          <w:szCs w:val="28"/>
        </w:rPr>
        <w:t>居住滿半年</w:t>
      </w:r>
      <w:proofErr w:type="gramEnd"/>
      <w:r>
        <w:rPr>
          <w:rFonts w:ascii="標楷體" w:eastAsia="標楷體" w:hAnsi="標楷體" w:hint="eastAsia"/>
          <w:b/>
          <w:bCs/>
          <w:sz w:val="28"/>
          <w:szCs w:val="28"/>
        </w:rPr>
        <w:t>比率未達目標值，部分遊民服務</w:t>
      </w:r>
      <w:proofErr w:type="gramStart"/>
      <w:r>
        <w:rPr>
          <w:rFonts w:ascii="標楷體" w:eastAsia="標楷體" w:hAnsi="標楷體" w:hint="eastAsia"/>
          <w:b/>
          <w:bCs/>
          <w:sz w:val="28"/>
          <w:szCs w:val="28"/>
        </w:rPr>
        <w:t>設施未周全等</w:t>
      </w:r>
      <w:proofErr w:type="gramEnd"/>
      <w:r>
        <w:rPr>
          <w:rFonts w:ascii="標楷體" w:eastAsia="標楷體" w:hAnsi="標楷體" w:hint="eastAsia"/>
          <w:b/>
          <w:bCs/>
          <w:sz w:val="28"/>
          <w:szCs w:val="28"/>
        </w:rPr>
        <w:t>，允宜檢討改善，以減少遊民問題及妥為照顧遊民，使其回歸社會正常生活。</w:t>
      </w:r>
    </w:p>
    <w:p w14:paraId="29675111" w14:textId="77777777" w:rsidR="00E07C3F" w:rsidRDefault="00E07C3F" w:rsidP="00E07C3F">
      <w:pPr>
        <w:overflowPunct w:val="0"/>
        <w:snapToGrid w:val="0"/>
        <w:spacing w:line="500" w:lineRule="exact"/>
        <w:ind w:firstLineChars="200" w:firstLine="480"/>
        <w:jc w:val="both"/>
        <w:rPr>
          <w:rFonts w:ascii="標楷體" w:eastAsia="標楷體" w:hAnsi="標楷體"/>
          <w:bCs/>
          <w:noProof/>
          <w:color w:val="000000" w:themeColor="text1"/>
        </w:rPr>
      </w:pPr>
      <w:r>
        <w:rPr>
          <w:rFonts w:hint="eastAsia"/>
          <w:noProof/>
        </w:rPr>
        <mc:AlternateContent>
          <mc:Choice Requires="wps">
            <w:drawing>
              <wp:anchor distT="45720" distB="45720" distL="114300" distR="114300" simplePos="0" relativeHeight="251636736" behindDoc="1" locked="0" layoutInCell="1" allowOverlap="1" wp14:anchorId="0D6982C7" wp14:editId="758B0EC2">
                <wp:simplePos x="0" y="0"/>
                <wp:positionH relativeFrom="margin">
                  <wp:posOffset>2651125</wp:posOffset>
                </wp:positionH>
                <wp:positionV relativeFrom="margin">
                  <wp:posOffset>5861685</wp:posOffset>
                </wp:positionV>
                <wp:extent cx="3676650" cy="3111500"/>
                <wp:effectExtent l="0" t="0" r="0" b="0"/>
                <wp:wrapSquare wrapText="bothSides"/>
                <wp:docPr id="51" name="文字方塊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6650" cy="3111500"/>
                        </a:xfrm>
                        <a:prstGeom prst="rect">
                          <a:avLst/>
                        </a:prstGeom>
                        <a:solidFill>
                          <a:srgbClr val="FFFFFF"/>
                        </a:solidFill>
                        <a:ln w="9525">
                          <a:noFill/>
                          <a:miter lim="800000"/>
                          <a:headEnd/>
                          <a:tailEnd/>
                        </a:ln>
                      </wps:spPr>
                      <wps:txbx>
                        <w:txbxContent>
                          <w:p w14:paraId="60B6DDA1" w14:textId="77777777" w:rsidR="00E07C3F" w:rsidRDefault="00E07C3F" w:rsidP="00E07C3F">
                            <w:pPr>
                              <w:spacing w:line="240" w:lineRule="exact"/>
                              <w:jc w:val="center"/>
                              <w:rPr>
                                <w:rFonts w:ascii="標楷體" w:eastAsia="標楷體" w:hAnsi="標楷體"/>
                                <w:b/>
                                <w:bCs/>
                              </w:rPr>
                            </w:pPr>
                            <w:r>
                              <w:rPr>
                                <w:rFonts w:ascii="標楷體" w:eastAsia="標楷體" w:hAnsi="標楷體" w:hint="eastAsia"/>
                                <w:b/>
                                <w:bCs/>
                              </w:rPr>
                              <w:t xml:space="preserve">表3　</w:t>
                            </w:r>
                            <w:proofErr w:type="gramStart"/>
                            <w:r>
                              <w:rPr>
                                <w:rFonts w:ascii="標楷體" w:eastAsia="標楷體" w:hAnsi="標楷體" w:hint="eastAsia"/>
                                <w:b/>
                                <w:bCs/>
                              </w:rPr>
                              <w:t>113</w:t>
                            </w:r>
                            <w:proofErr w:type="gramEnd"/>
                            <w:r>
                              <w:rPr>
                                <w:rFonts w:ascii="標楷體" w:eastAsia="標楷體" w:hAnsi="標楷體" w:hint="eastAsia"/>
                                <w:b/>
                                <w:bCs/>
                              </w:rPr>
                              <w:t>年度遊民中繼住宅入住情形</w:t>
                            </w:r>
                          </w:p>
                          <w:p w14:paraId="62615442" w14:textId="77777777" w:rsidR="00E07C3F" w:rsidRDefault="00E07C3F" w:rsidP="00E07C3F">
                            <w:pPr>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單位：處、％</w:t>
                            </w:r>
                          </w:p>
                          <w:tbl>
                            <w:tblPr>
                              <w:tblW w:w="55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71"/>
                              <w:gridCol w:w="710"/>
                              <w:gridCol w:w="1206"/>
                              <w:gridCol w:w="1348"/>
                            </w:tblGrid>
                            <w:tr w:rsidR="00E07C3F" w14:paraId="518847EB" w14:textId="77777777">
                              <w:trPr>
                                <w:trHeight w:val="454"/>
                              </w:trPr>
                              <w:tc>
                                <w:tcPr>
                                  <w:tcW w:w="2268" w:type="dxa"/>
                                  <w:tcBorders>
                                    <w:top w:val="single" w:sz="4" w:space="0" w:color="auto"/>
                                    <w:left w:val="single" w:sz="4" w:space="0" w:color="auto"/>
                                    <w:bottom w:val="single" w:sz="4" w:space="0" w:color="auto"/>
                                    <w:right w:val="single" w:sz="4" w:space="0" w:color="auto"/>
                                  </w:tcBorders>
                                  <w:vAlign w:val="center"/>
                                  <w:hideMark/>
                                </w:tcPr>
                                <w:p w14:paraId="4AEA61F6" w14:textId="77777777" w:rsidR="00E07C3F" w:rsidRDefault="00E07C3F">
                                  <w:pPr>
                                    <w:widowControl/>
                                    <w:spacing w:line="0" w:lineRule="atLeast"/>
                                    <w:jc w:val="center"/>
                                    <w:rPr>
                                      <w:rFonts w:ascii="標楷體" w:eastAsia="標楷體" w:hAnsi="標楷體" w:cs="新細明體"/>
                                      <w:b/>
                                      <w:bCs/>
                                      <w:kern w:val="0"/>
                                      <w:sz w:val="20"/>
                                      <w:szCs w:val="20"/>
                                    </w:rPr>
                                  </w:pPr>
                                  <w:r>
                                    <w:rPr>
                                      <w:rFonts w:ascii="標楷體" w:eastAsia="標楷體" w:hAnsi="標楷體" w:cs="新細明體" w:hint="eastAsia"/>
                                      <w:kern w:val="0"/>
                                      <w:sz w:val="20"/>
                                      <w:szCs w:val="20"/>
                                    </w:rPr>
                                    <w:t>協力單位</w:t>
                                  </w:r>
                                </w:p>
                              </w:tc>
                              <w:tc>
                                <w:tcPr>
                                  <w:tcW w:w="709" w:type="dxa"/>
                                  <w:tcBorders>
                                    <w:top w:val="single" w:sz="4" w:space="0" w:color="auto"/>
                                    <w:left w:val="single" w:sz="4" w:space="0" w:color="auto"/>
                                    <w:bottom w:val="single" w:sz="4" w:space="0" w:color="auto"/>
                                    <w:right w:val="single" w:sz="4" w:space="0" w:color="auto"/>
                                  </w:tcBorders>
                                  <w:hideMark/>
                                </w:tcPr>
                                <w:p w14:paraId="1CBCE91F" w14:textId="77777777" w:rsidR="00E07C3F" w:rsidRDefault="00E07C3F">
                                  <w:pPr>
                                    <w:widowControl/>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服務處所數</w:t>
                                  </w:r>
                                </w:p>
                              </w:tc>
                              <w:tc>
                                <w:tcPr>
                                  <w:tcW w:w="1205" w:type="dxa"/>
                                  <w:tcBorders>
                                    <w:top w:val="single" w:sz="4" w:space="0" w:color="auto"/>
                                    <w:left w:val="single" w:sz="4" w:space="0" w:color="auto"/>
                                    <w:bottom w:val="single" w:sz="4" w:space="0" w:color="auto"/>
                                    <w:right w:val="single" w:sz="4" w:space="0" w:color="auto"/>
                                  </w:tcBorders>
                                  <w:noWrap/>
                                  <w:vAlign w:val="center"/>
                                  <w:hideMark/>
                                </w:tcPr>
                                <w:p w14:paraId="1647FA12" w14:textId="77777777" w:rsidR="00E07C3F" w:rsidRDefault="00E07C3F">
                                  <w:pPr>
                                    <w:widowControl/>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平均入住率</w:t>
                                  </w:r>
                                </w:p>
                                <w:p w14:paraId="625133AB" w14:textId="77777777" w:rsidR="00E07C3F" w:rsidRDefault="00E07C3F">
                                  <w:pPr>
                                    <w:widowControl/>
                                    <w:spacing w:line="0" w:lineRule="atLeast"/>
                                    <w:jc w:val="center"/>
                                    <w:rPr>
                                      <w:rFonts w:ascii="標楷體" w:eastAsia="標楷體" w:hAnsi="標楷體" w:cs="新細明體"/>
                                      <w:b/>
                                      <w:bCs/>
                                      <w:kern w:val="0"/>
                                      <w:sz w:val="20"/>
                                      <w:szCs w:val="20"/>
                                    </w:rPr>
                                  </w:pPr>
                                  <w:r>
                                    <w:rPr>
                                      <w:rFonts w:ascii="標楷體" w:eastAsia="標楷體" w:hAnsi="標楷體" w:cs="新細明體" w:hint="eastAsia"/>
                                      <w:kern w:val="0"/>
                                      <w:sz w:val="20"/>
                                      <w:szCs w:val="20"/>
                                    </w:rPr>
                                    <w:t>（</w:t>
                                  </w:r>
                                  <w:proofErr w:type="gramStart"/>
                                  <w:r>
                                    <w:rPr>
                                      <w:rFonts w:ascii="標楷體" w:eastAsia="標楷體" w:hAnsi="標楷體" w:cs="新細明體" w:hint="eastAsia"/>
                                      <w:kern w:val="0"/>
                                      <w:sz w:val="20"/>
                                      <w:szCs w:val="20"/>
                                    </w:rPr>
                                    <w:t>註</w:t>
                                  </w:r>
                                  <w:proofErr w:type="gramEnd"/>
                                  <w:r>
                                    <w:rPr>
                                      <w:rFonts w:ascii="標楷體" w:eastAsia="標楷體" w:hAnsi="標楷體" w:cs="新細明體" w:hint="eastAsia"/>
                                      <w:kern w:val="0"/>
                                      <w:sz w:val="20"/>
                                      <w:szCs w:val="20"/>
                                    </w:rPr>
                                    <w:t>1）</w:t>
                                  </w:r>
                                </w:p>
                              </w:tc>
                              <w:tc>
                                <w:tcPr>
                                  <w:tcW w:w="1347" w:type="dxa"/>
                                  <w:tcBorders>
                                    <w:top w:val="single" w:sz="4" w:space="0" w:color="auto"/>
                                    <w:left w:val="single" w:sz="4" w:space="0" w:color="auto"/>
                                    <w:bottom w:val="single" w:sz="4" w:space="0" w:color="auto"/>
                                    <w:right w:val="single" w:sz="4" w:space="0" w:color="auto"/>
                                  </w:tcBorders>
                                  <w:vAlign w:val="center"/>
                                  <w:hideMark/>
                                </w:tcPr>
                                <w:p w14:paraId="60380AA0" w14:textId="77777777" w:rsidR="00E07C3F" w:rsidRDefault="00E07C3F">
                                  <w:pPr>
                                    <w:widowControl/>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入</w:t>
                                  </w:r>
                                  <w:proofErr w:type="gramStart"/>
                                  <w:r>
                                    <w:rPr>
                                      <w:rFonts w:ascii="標楷體" w:eastAsia="標楷體" w:hAnsi="標楷體" w:cs="新細明體" w:hint="eastAsia"/>
                                      <w:kern w:val="0"/>
                                      <w:sz w:val="20"/>
                                      <w:szCs w:val="20"/>
                                    </w:rPr>
                                    <w:t>住滿半年</w:t>
                                  </w:r>
                                  <w:proofErr w:type="gramEnd"/>
                                </w:p>
                                <w:p w14:paraId="60FC7E5B" w14:textId="77777777" w:rsidR="00E07C3F" w:rsidRDefault="00E07C3F">
                                  <w:pPr>
                                    <w:widowControl/>
                                    <w:spacing w:line="0" w:lineRule="atLeast"/>
                                    <w:jc w:val="center"/>
                                    <w:rPr>
                                      <w:rFonts w:ascii="標楷體" w:eastAsia="標楷體" w:hAnsi="標楷體" w:cs="新細明體"/>
                                      <w:b/>
                                      <w:bCs/>
                                      <w:kern w:val="0"/>
                                      <w:sz w:val="20"/>
                                      <w:szCs w:val="20"/>
                                    </w:rPr>
                                  </w:pPr>
                                  <w:r>
                                    <w:rPr>
                                      <w:rFonts w:ascii="標楷體" w:eastAsia="標楷體" w:hAnsi="標楷體" w:cs="新細明體" w:hint="eastAsia"/>
                                      <w:kern w:val="0"/>
                                      <w:sz w:val="20"/>
                                      <w:szCs w:val="20"/>
                                    </w:rPr>
                                    <w:t>比率（</w:t>
                                  </w:r>
                                  <w:proofErr w:type="gramStart"/>
                                  <w:r>
                                    <w:rPr>
                                      <w:rFonts w:ascii="標楷體" w:eastAsia="標楷體" w:hAnsi="標楷體" w:cs="新細明體" w:hint="eastAsia"/>
                                      <w:kern w:val="0"/>
                                      <w:sz w:val="20"/>
                                      <w:szCs w:val="20"/>
                                    </w:rPr>
                                    <w:t>註</w:t>
                                  </w:r>
                                  <w:proofErr w:type="gramEnd"/>
                                  <w:r>
                                    <w:rPr>
                                      <w:rFonts w:ascii="標楷體" w:eastAsia="標楷體" w:hAnsi="標楷體" w:cs="新細明體" w:hint="eastAsia"/>
                                      <w:kern w:val="0"/>
                                      <w:sz w:val="20"/>
                                      <w:szCs w:val="20"/>
                                    </w:rPr>
                                    <w:t>2）</w:t>
                                  </w:r>
                                </w:p>
                              </w:tc>
                            </w:tr>
                            <w:tr w:rsidR="00E07C3F" w14:paraId="3ABA4EAB" w14:textId="77777777">
                              <w:trPr>
                                <w:trHeight w:val="555"/>
                              </w:trPr>
                              <w:tc>
                                <w:tcPr>
                                  <w:tcW w:w="2268" w:type="dxa"/>
                                  <w:tcBorders>
                                    <w:top w:val="single" w:sz="4" w:space="0" w:color="auto"/>
                                    <w:left w:val="single" w:sz="4" w:space="0" w:color="auto"/>
                                    <w:bottom w:val="single" w:sz="4" w:space="0" w:color="auto"/>
                                    <w:right w:val="single" w:sz="4" w:space="0" w:color="auto"/>
                                  </w:tcBorders>
                                  <w:vAlign w:val="center"/>
                                  <w:hideMark/>
                                </w:tcPr>
                                <w:p w14:paraId="743BDA8F" w14:textId="77777777" w:rsidR="00E07C3F" w:rsidRDefault="00E07C3F">
                                  <w:pPr>
                                    <w:widowControl/>
                                    <w:spacing w:line="0" w:lineRule="atLeast"/>
                                    <w:jc w:val="distribute"/>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合計</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3C9823" w14:textId="77777777" w:rsidR="00E07C3F" w:rsidRDefault="00E07C3F">
                                  <w:pPr>
                                    <w:widowControl/>
                                    <w:spacing w:line="0" w:lineRule="atLeast"/>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8</w:t>
                                  </w:r>
                                </w:p>
                              </w:tc>
                              <w:tc>
                                <w:tcPr>
                                  <w:tcW w:w="1205" w:type="dxa"/>
                                  <w:tcBorders>
                                    <w:top w:val="single" w:sz="4" w:space="0" w:color="auto"/>
                                    <w:left w:val="single" w:sz="4" w:space="0" w:color="auto"/>
                                    <w:bottom w:val="single" w:sz="4" w:space="0" w:color="auto"/>
                                    <w:right w:val="single" w:sz="4" w:space="0" w:color="auto"/>
                                  </w:tcBorders>
                                  <w:noWrap/>
                                  <w:vAlign w:val="center"/>
                                  <w:hideMark/>
                                </w:tcPr>
                                <w:p w14:paraId="2AA537AE" w14:textId="77777777" w:rsidR="00E07C3F" w:rsidRDefault="00E07C3F">
                                  <w:pPr>
                                    <w:widowControl/>
                                    <w:spacing w:line="0" w:lineRule="atLeast"/>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 xml:space="preserve">49.39 </w:t>
                                  </w:r>
                                </w:p>
                              </w:tc>
                              <w:tc>
                                <w:tcPr>
                                  <w:tcW w:w="1347" w:type="dxa"/>
                                  <w:tcBorders>
                                    <w:top w:val="single" w:sz="4" w:space="0" w:color="auto"/>
                                    <w:left w:val="single" w:sz="4" w:space="0" w:color="auto"/>
                                    <w:bottom w:val="single" w:sz="4" w:space="0" w:color="auto"/>
                                    <w:right w:val="single" w:sz="4" w:space="0" w:color="auto"/>
                                  </w:tcBorders>
                                  <w:vAlign w:val="center"/>
                                  <w:hideMark/>
                                </w:tcPr>
                                <w:p w14:paraId="1F55D432" w14:textId="77777777" w:rsidR="00E07C3F" w:rsidRDefault="00E07C3F">
                                  <w:pPr>
                                    <w:widowControl/>
                                    <w:spacing w:line="0" w:lineRule="atLeast"/>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 xml:space="preserve">27.66 </w:t>
                                  </w:r>
                                </w:p>
                              </w:tc>
                            </w:tr>
                            <w:tr w:rsidR="00E07C3F" w14:paraId="0A075896" w14:textId="77777777">
                              <w:trPr>
                                <w:trHeight w:val="555"/>
                              </w:trPr>
                              <w:tc>
                                <w:tcPr>
                                  <w:tcW w:w="2268" w:type="dxa"/>
                                  <w:tcBorders>
                                    <w:top w:val="single" w:sz="4" w:space="0" w:color="auto"/>
                                    <w:left w:val="single" w:sz="4" w:space="0" w:color="auto"/>
                                    <w:bottom w:val="single" w:sz="4" w:space="0" w:color="auto"/>
                                    <w:right w:val="single" w:sz="4" w:space="0" w:color="auto"/>
                                  </w:tcBorders>
                                  <w:noWrap/>
                                  <w:vAlign w:val="center"/>
                                  <w:hideMark/>
                                </w:tcPr>
                                <w:p w14:paraId="1868BB0F" w14:textId="77777777" w:rsidR="00E07C3F" w:rsidRDefault="00E07C3F">
                                  <w:pPr>
                                    <w:widowControl/>
                                    <w:spacing w:line="0" w:lineRule="atLeast"/>
                                    <w:rPr>
                                      <w:rFonts w:ascii="標楷體" w:eastAsia="標楷體" w:hAnsi="標楷體" w:cs="新細明體"/>
                                      <w:kern w:val="0"/>
                                      <w:sz w:val="20"/>
                                      <w:szCs w:val="20"/>
                                    </w:rPr>
                                  </w:pPr>
                                  <w:r>
                                    <w:rPr>
                                      <w:rFonts w:ascii="標楷體" w:eastAsia="標楷體" w:hAnsi="標楷體" w:cs="新細明體" w:hint="eastAsia"/>
                                      <w:kern w:val="0"/>
                                      <w:sz w:val="20"/>
                                      <w:szCs w:val="20"/>
                                    </w:rPr>
                                    <w:t>台灣喜信家庭關懷協會</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DCE620"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1205" w:type="dxa"/>
                                  <w:tcBorders>
                                    <w:top w:val="single" w:sz="4" w:space="0" w:color="auto"/>
                                    <w:left w:val="single" w:sz="4" w:space="0" w:color="auto"/>
                                    <w:bottom w:val="single" w:sz="4" w:space="0" w:color="auto"/>
                                    <w:right w:val="single" w:sz="4" w:space="0" w:color="auto"/>
                                  </w:tcBorders>
                                  <w:noWrap/>
                                  <w:vAlign w:val="center"/>
                                  <w:hideMark/>
                                </w:tcPr>
                                <w:p w14:paraId="29750B87"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57.50 </w:t>
                                  </w:r>
                                </w:p>
                              </w:tc>
                              <w:tc>
                                <w:tcPr>
                                  <w:tcW w:w="1347" w:type="dxa"/>
                                  <w:tcBorders>
                                    <w:top w:val="single" w:sz="4" w:space="0" w:color="auto"/>
                                    <w:left w:val="single" w:sz="4" w:space="0" w:color="auto"/>
                                    <w:bottom w:val="single" w:sz="4" w:space="0" w:color="auto"/>
                                    <w:right w:val="single" w:sz="4" w:space="0" w:color="auto"/>
                                  </w:tcBorders>
                                  <w:vAlign w:val="center"/>
                                  <w:hideMark/>
                                </w:tcPr>
                                <w:p w14:paraId="0A4812D6"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31.43 </w:t>
                                  </w:r>
                                </w:p>
                              </w:tc>
                            </w:tr>
                            <w:tr w:rsidR="00E07C3F" w14:paraId="6E4C1727" w14:textId="77777777">
                              <w:trPr>
                                <w:trHeight w:val="555"/>
                              </w:trPr>
                              <w:tc>
                                <w:tcPr>
                                  <w:tcW w:w="2268" w:type="dxa"/>
                                  <w:tcBorders>
                                    <w:top w:val="single" w:sz="4" w:space="0" w:color="auto"/>
                                    <w:left w:val="single" w:sz="4" w:space="0" w:color="auto"/>
                                    <w:bottom w:val="single" w:sz="4" w:space="0" w:color="auto"/>
                                    <w:right w:val="single" w:sz="4" w:space="0" w:color="auto"/>
                                  </w:tcBorders>
                                  <w:noWrap/>
                                  <w:vAlign w:val="center"/>
                                  <w:hideMark/>
                                </w:tcPr>
                                <w:p w14:paraId="56DE38D9" w14:textId="77777777" w:rsidR="00E07C3F" w:rsidRDefault="00E07C3F">
                                  <w:pPr>
                                    <w:widowControl/>
                                    <w:spacing w:line="0" w:lineRule="atLeast"/>
                                    <w:rPr>
                                      <w:rFonts w:ascii="標楷體" w:eastAsia="標楷體" w:hAnsi="標楷體" w:cs="新細明體"/>
                                      <w:kern w:val="0"/>
                                      <w:sz w:val="20"/>
                                      <w:szCs w:val="20"/>
                                    </w:rPr>
                                  </w:pPr>
                                  <w:r>
                                    <w:rPr>
                                      <w:rFonts w:ascii="標楷體" w:eastAsia="標楷體" w:hAnsi="標楷體" w:cs="新細明體" w:hint="eastAsia"/>
                                      <w:kern w:val="0"/>
                                      <w:sz w:val="20"/>
                                      <w:szCs w:val="20"/>
                                    </w:rPr>
                                    <w:t>台中市街友關懷協會</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37CC2D"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1205" w:type="dxa"/>
                                  <w:tcBorders>
                                    <w:top w:val="single" w:sz="4" w:space="0" w:color="auto"/>
                                    <w:left w:val="single" w:sz="4" w:space="0" w:color="auto"/>
                                    <w:bottom w:val="single" w:sz="4" w:space="0" w:color="auto"/>
                                    <w:right w:val="single" w:sz="4" w:space="0" w:color="auto"/>
                                  </w:tcBorders>
                                  <w:noWrap/>
                                  <w:vAlign w:val="center"/>
                                  <w:hideMark/>
                                </w:tcPr>
                                <w:p w14:paraId="45A0B10A"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31.94 </w:t>
                                  </w:r>
                                </w:p>
                              </w:tc>
                              <w:tc>
                                <w:tcPr>
                                  <w:tcW w:w="1347" w:type="dxa"/>
                                  <w:tcBorders>
                                    <w:top w:val="single" w:sz="4" w:space="0" w:color="auto"/>
                                    <w:left w:val="single" w:sz="4" w:space="0" w:color="auto"/>
                                    <w:bottom w:val="single" w:sz="4" w:space="0" w:color="auto"/>
                                    <w:right w:val="single" w:sz="4" w:space="0" w:color="auto"/>
                                  </w:tcBorders>
                                  <w:vAlign w:val="center"/>
                                  <w:hideMark/>
                                </w:tcPr>
                                <w:p w14:paraId="40B4AC8B"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62.50 </w:t>
                                  </w:r>
                                </w:p>
                              </w:tc>
                            </w:tr>
                            <w:tr w:rsidR="00E07C3F" w14:paraId="140670DF" w14:textId="77777777">
                              <w:trPr>
                                <w:trHeight w:val="555"/>
                              </w:trPr>
                              <w:tc>
                                <w:tcPr>
                                  <w:tcW w:w="2268" w:type="dxa"/>
                                  <w:tcBorders>
                                    <w:top w:val="single" w:sz="4" w:space="0" w:color="auto"/>
                                    <w:left w:val="single" w:sz="4" w:space="0" w:color="auto"/>
                                    <w:bottom w:val="single" w:sz="4" w:space="0" w:color="auto"/>
                                    <w:right w:val="single" w:sz="4" w:space="0" w:color="auto"/>
                                  </w:tcBorders>
                                  <w:noWrap/>
                                  <w:vAlign w:val="center"/>
                                  <w:hideMark/>
                                </w:tcPr>
                                <w:p w14:paraId="78211805" w14:textId="77777777" w:rsidR="00E07C3F" w:rsidRDefault="00E07C3F">
                                  <w:pPr>
                                    <w:widowControl/>
                                    <w:spacing w:line="0" w:lineRule="atLeast"/>
                                    <w:rPr>
                                      <w:rFonts w:ascii="標楷體" w:eastAsia="標楷體" w:hAnsi="標楷體" w:cs="新細明體"/>
                                      <w:kern w:val="0"/>
                                      <w:sz w:val="20"/>
                                      <w:szCs w:val="20"/>
                                    </w:rPr>
                                  </w:pPr>
                                  <w:proofErr w:type="gramStart"/>
                                  <w:r>
                                    <w:rPr>
                                      <w:rFonts w:ascii="標楷體" w:eastAsia="標楷體" w:hAnsi="標楷體" w:cs="新細明體" w:hint="eastAsia"/>
                                      <w:kern w:val="0"/>
                                      <w:sz w:val="20"/>
                                      <w:szCs w:val="20"/>
                                    </w:rPr>
                                    <w:t>臺</w:t>
                                  </w:r>
                                  <w:proofErr w:type="gramEnd"/>
                                  <w:r>
                                    <w:rPr>
                                      <w:rFonts w:ascii="標楷體" w:eastAsia="標楷體" w:hAnsi="標楷體" w:cs="新細明體" w:hint="eastAsia"/>
                                      <w:kern w:val="0"/>
                                      <w:sz w:val="20"/>
                                      <w:szCs w:val="20"/>
                                    </w:rPr>
                                    <w:t>中市立林安康社會福利關懷協會</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A3648A"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1205" w:type="dxa"/>
                                  <w:tcBorders>
                                    <w:top w:val="single" w:sz="4" w:space="0" w:color="auto"/>
                                    <w:left w:val="single" w:sz="4" w:space="0" w:color="auto"/>
                                    <w:bottom w:val="single" w:sz="4" w:space="0" w:color="auto"/>
                                    <w:right w:val="single" w:sz="4" w:space="0" w:color="auto"/>
                                  </w:tcBorders>
                                  <w:noWrap/>
                                  <w:vAlign w:val="center"/>
                                  <w:hideMark/>
                                </w:tcPr>
                                <w:p w14:paraId="1F54CB31"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61.21 </w:t>
                                  </w:r>
                                </w:p>
                              </w:tc>
                              <w:tc>
                                <w:tcPr>
                                  <w:tcW w:w="1347" w:type="dxa"/>
                                  <w:tcBorders>
                                    <w:top w:val="single" w:sz="4" w:space="0" w:color="auto"/>
                                    <w:left w:val="single" w:sz="4" w:space="0" w:color="auto"/>
                                    <w:bottom w:val="single" w:sz="4" w:space="0" w:color="auto"/>
                                    <w:right w:val="single" w:sz="4" w:space="0" w:color="auto"/>
                                  </w:tcBorders>
                                  <w:vAlign w:val="center"/>
                                  <w:hideMark/>
                                </w:tcPr>
                                <w:p w14:paraId="1303CE1A"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25.00 </w:t>
                                  </w:r>
                                </w:p>
                              </w:tc>
                            </w:tr>
                            <w:tr w:rsidR="00E07C3F" w14:paraId="4B90C10E" w14:textId="77777777">
                              <w:trPr>
                                <w:trHeight w:val="555"/>
                              </w:trPr>
                              <w:tc>
                                <w:tcPr>
                                  <w:tcW w:w="2268" w:type="dxa"/>
                                  <w:tcBorders>
                                    <w:top w:val="single" w:sz="4" w:space="0" w:color="auto"/>
                                    <w:left w:val="single" w:sz="4" w:space="0" w:color="auto"/>
                                    <w:bottom w:val="single" w:sz="4" w:space="0" w:color="auto"/>
                                    <w:right w:val="single" w:sz="4" w:space="0" w:color="auto"/>
                                  </w:tcBorders>
                                  <w:noWrap/>
                                  <w:vAlign w:val="center"/>
                                  <w:hideMark/>
                                </w:tcPr>
                                <w:p w14:paraId="5624E20B" w14:textId="77777777" w:rsidR="00E07C3F" w:rsidRDefault="00E07C3F">
                                  <w:pPr>
                                    <w:widowControl/>
                                    <w:spacing w:line="0" w:lineRule="atLeast"/>
                                    <w:rPr>
                                      <w:rFonts w:ascii="標楷體" w:eastAsia="標楷體" w:hAnsi="標楷體" w:cs="新細明體"/>
                                      <w:kern w:val="0"/>
                                      <w:sz w:val="20"/>
                                      <w:szCs w:val="20"/>
                                    </w:rPr>
                                  </w:pPr>
                                  <w:proofErr w:type="gramStart"/>
                                  <w:r>
                                    <w:rPr>
                                      <w:rFonts w:ascii="標楷體" w:eastAsia="標楷體" w:hAnsi="標楷體" w:cs="新細明體" w:hint="eastAsia"/>
                                      <w:kern w:val="0"/>
                                      <w:sz w:val="20"/>
                                      <w:szCs w:val="20"/>
                                    </w:rPr>
                                    <w:t>臺</w:t>
                                  </w:r>
                                  <w:proofErr w:type="gramEnd"/>
                                  <w:r>
                                    <w:rPr>
                                      <w:rFonts w:ascii="標楷體" w:eastAsia="標楷體" w:hAnsi="標楷體" w:cs="新細明體" w:hint="eastAsia"/>
                                      <w:kern w:val="0"/>
                                      <w:sz w:val="20"/>
                                      <w:szCs w:val="20"/>
                                    </w:rPr>
                                    <w:t>中市慈善撒瑪黎雅婦女關懷協會</w:t>
                                  </w:r>
                                </w:p>
                              </w:tc>
                              <w:tc>
                                <w:tcPr>
                                  <w:tcW w:w="709" w:type="dxa"/>
                                  <w:tcBorders>
                                    <w:top w:val="single" w:sz="4" w:space="0" w:color="auto"/>
                                    <w:left w:val="single" w:sz="4" w:space="0" w:color="auto"/>
                                    <w:bottom w:val="single" w:sz="4" w:space="0" w:color="auto"/>
                                    <w:right w:val="single" w:sz="4" w:space="0" w:color="auto"/>
                                  </w:tcBorders>
                                  <w:vAlign w:val="center"/>
                                  <w:hideMark/>
                                </w:tcPr>
                                <w:p w14:paraId="6000A154"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1205" w:type="dxa"/>
                                  <w:tcBorders>
                                    <w:top w:val="single" w:sz="4" w:space="0" w:color="auto"/>
                                    <w:left w:val="single" w:sz="4" w:space="0" w:color="auto"/>
                                    <w:bottom w:val="single" w:sz="4" w:space="0" w:color="auto"/>
                                    <w:right w:val="single" w:sz="4" w:space="0" w:color="auto"/>
                                  </w:tcBorders>
                                  <w:noWrap/>
                                  <w:vAlign w:val="center"/>
                                  <w:hideMark/>
                                </w:tcPr>
                                <w:p w14:paraId="1339EB7C"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48.33 </w:t>
                                  </w:r>
                                </w:p>
                              </w:tc>
                              <w:tc>
                                <w:tcPr>
                                  <w:tcW w:w="1347" w:type="dxa"/>
                                  <w:tcBorders>
                                    <w:top w:val="single" w:sz="4" w:space="0" w:color="auto"/>
                                    <w:left w:val="single" w:sz="4" w:space="0" w:color="auto"/>
                                    <w:bottom w:val="single" w:sz="4" w:space="0" w:color="auto"/>
                                    <w:right w:val="single" w:sz="4" w:space="0" w:color="auto"/>
                                  </w:tcBorders>
                                  <w:vAlign w:val="center"/>
                                  <w:hideMark/>
                                </w:tcPr>
                                <w:p w14:paraId="300BB0F7"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13.04 </w:t>
                                  </w:r>
                                </w:p>
                              </w:tc>
                            </w:tr>
                          </w:tbl>
                          <w:p w14:paraId="0B4B2150" w14:textId="77777777" w:rsidR="00E07C3F" w:rsidRDefault="00E07C3F" w:rsidP="00E07C3F">
                            <w:pPr>
                              <w:spacing w:line="200" w:lineRule="exact"/>
                              <w:ind w:left="540" w:hangingChars="300" w:hanging="540"/>
                              <w:rPr>
                                <w:rFonts w:ascii="標楷體" w:eastAsia="標楷體" w:hAnsi="標楷體" w:cs="新細明體"/>
                                <w:kern w:val="0"/>
                                <w:sz w:val="18"/>
                                <w:szCs w:val="18"/>
                              </w:rPr>
                            </w:pPr>
                            <w:proofErr w:type="gramStart"/>
                            <w:r>
                              <w:rPr>
                                <w:rFonts w:ascii="標楷體" w:eastAsia="標楷體" w:hAnsi="標楷體" w:cs="新細明體" w:hint="eastAsia"/>
                                <w:kern w:val="0"/>
                                <w:sz w:val="18"/>
                                <w:szCs w:val="18"/>
                              </w:rPr>
                              <w:t>註</w:t>
                            </w:r>
                            <w:proofErr w:type="gramEnd"/>
                            <w:r>
                              <w:rPr>
                                <w:rFonts w:ascii="標楷體" w:eastAsia="標楷體" w:hAnsi="標楷體" w:cs="新細明體" w:hint="eastAsia"/>
                                <w:kern w:val="0"/>
                                <w:sz w:val="18"/>
                                <w:szCs w:val="18"/>
                              </w:rPr>
                              <w:t>：1.平均入住率=</w:t>
                            </w:r>
                            <w:proofErr w:type="gramStart"/>
                            <w:r>
                              <w:rPr>
                                <w:rFonts w:ascii="標楷體" w:eastAsia="標楷體" w:hAnsi="標楷體" w:cs="新細明體" w:hint="eastAsia"/>
                                <w:kern w:val="0"/>
                                <w:sz w:val="18"/>
                                <w:szCs w:val="18"/>
                              </w:rPr>
                              <w:t>實際占床</w:t>
                            </w:r>
                            <w:proofErr w:type="gramEnd"/>
                            <w:r>
                              <w:rPr>
                                <w:rFonts w:ascii="標楷體" w:eastAsia="標楷體" w:hAnsi="標楷體" w:cs="新細明體" w:hint="eastAsia"/>
                                <w:kern w:val="0"/>
                                <w:sz w:val="18"/>
                                <w:szCs w:val="18"/>
                              </w:rPr>
                              <w:t>數÷可供入住床位數×100。</w:t>
                            </w:r>
                          </w:p>
                          <w:p w14:paraId="5C49AAC4" w14:textId="77777777" w:rsidR="00E07C3F" w:rsidRDefault="00E07C3F" w:rsidP="00E07C3F">
                            <w:pPr>
                              <w:spacing w:line="200" w:lineRule="exact"/>
                              <w:ind w:leftChars="150" w:left="540" w:hangingChars="100" w:hanging="180"/>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2.入</w:t>
                            </w:r>
                            <w:proofErr w:type="gramStart"/>
                            <w:r>
                              <w:rPr>
                                <w:rFonts w:ascii="標楷體" w:eastAsia="標楷體" w:hAnsi="標楷體" w:cs="新細明體" w:hint="eastAsia"/>
                                <w:kern w:val="0"/>
                                <w:sz w:val="18"/>
                                <w:szCs w:val="18"/>
                              </w:rPr>
                              <w:t>住滿半年</w:t>
                            </w:r>
                            <w:proofErr w:type="gramEnd"/>
                            <w:r>
                              <w:rPr>
                                <w:rFonts w:ascii="標楷體" w:eastAsia="標楷體" w:hAnsi="標楷體" w:cs="新細明體" w:hint="eastAsia"/>
                                <w:kern w:val="0"/>
                                <w:sz w:val="18"/>
                                <w:szCs w:val="18"/>
                              </w:rPr>
                              <w:t>比率=入</w:t>
                            </w:r>
                            <w:proofErr w:type="gramStart"/>
                            <w:r>
                              <w:rPr>
                                <w:rFonts w:ascii="標楷體" w:eastAsia="標楷體" w:hAnsi="標楷體" w:cs="新細明體" w:hint="eastAsia"/>
                                <w:kern w:val="0"/>
                                <w:sz w:val="18"/>
                                <w:szCs w:val="18"/>
                              </w:rPr>
                              <w:t>住滿半年</w:t>
                            </w:r>
                            <w:proofErr w:type="gramEnd"/>
                            <w:r>
                              <w:rPr>
                                <w:rFonts w:ascii="標楷體" w:eastAsia="標楷體" w:hAnsi="標楷體" w:cs="新細明體" w:hint="eastAsia"/>
                                <w:kern w:val="0"/>
                                <w:sz w:val="18"/>
                                <w:szCs w:val="18"/>
                              </w:rPr>
                              <w:t>人數÷</w:t>
                            </w:r>
                            <w:proofErr w:type="gramStart"/>
                            <w:r>
                              <w:rPr>
                                <w:rFonts w:ascii="標楷體" w:eastAsia="標楷體" w:hAnsi="標楷體" w:cs="新細明體" w:hint="eastAsia"/>
                                <w:kern w:val="0"/>
                                <w:sz w:val="18"/>
                                <w:szCs w:val="18"/>
                              </w:rPr>
                              <w:t>入住總人數</w:t>
                            </w:r>
                            <w:proofErr w:type="gramEnd"/>
                            <w:r>
                              <w:rPr>
                                <w:rFonts w:ascii="標楷體" w:eastAsia="標楷體" w:hAnsi="標楷體" w:cs="新細明體" w:hint="eastAsia"/>
                                <w:kern w:val="0"/>
                                <w:sz w:val="18"/>
                                <w:szCs w:val="18"/>
                              </w:rPr>
                              <w:t>×100。</w:t>
                            </w:r>
                          </w:p>
                          <w:p w14:paraId="1128FD98" w14:textId="77777777" w:rsidR="00E07C3F" w:rsidRDefault="00E07C3F" w:rsidP="00E07C3F">
                            <w:pPr>
                              <w:spacing w:line="200" w:lineRule="exact"/>
                              <w:ind w:leftChars="150" w:left="360"/>
                              <w:rPr>
                                <w:sz w:val="18"/>
                                <w:szCs w:val="18"/>
                              </w:rPr>
                            </w:pPr>
                            <w:r>
                              <w:rPr>
                                <w:rFonts w:ascii="標楷體" w:eastAsia="標楷體" w:hAnsi="標楷體" w:cs="新細明體" w:hint="eastAsia"/>
                                <w:kern w:val="0"/>
                                <w:sz w:val="18"/>
                                <w:szCs w:val="18"/>
                              </w:rPr>
                              <w:t>3.資料來源：整理自</w:t>
                            </w:r>
                            <w:proofErr w:type="gramStart"/>
                            <w:r>
                              <w:rPr>
                                <w:rFonts w:ascii="標楷體" w:eastAsia="標楷體" w:hAnsi="標楷體" w:cs="新細明體" w:hint="eastAsia"/>
                                <w:kern w:val="0"/>
                                <w:sz w:val="18"/>
                                <w:szCs w:val="18"/>
                              </w:rPr>
                              <w:t>臺</w:t>
                            </w:r>
                            <w:proofErr w:type="gramEnd"/>
                            <w:r>
                              <w:rPr>
                                <w:rFonts w:ascii="標楷體" w:eastAsia="標楷體" w:hAnsi="標楷體" w:cs="新細明體" w:hint="eastAsia"/>
                                <w:kern w:val="0"/>
                                <w:sz w:val="18"/>
                                <w:szCs w:val="18"/>
                              </w:rPr>
                              <w:t>中市政府社會局提供資料。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6982C7" id="文字方塊 51" o:spid="_x0000_s1170" type="#_x0000_t202" style="position:absolute;left:0;text-align:left;margin-left:208.75pt;margin-top:461.55pt;width:289.5pt;height:245pt;z-index:-2516797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" stroked="f">
                <v:textbox>
                  <w:txbxContent>
                    <w:p w14:paraId="60B6DDA1" w14:textId="77777777" w:rsidR="00E07C3F" w:rsidRDefault="00E07C3F" w:rsidP="00E07C3F">
                      <w:pPr>
                        <w:spacing w:line="240" w:lineRule="exact"/>
                        <w:jc w:val="center"/>
                        <w:rPr>
                          <w:rFonts w:ascii="標楷體" w:eastAsia="標楷體" w:hAnsi="標楷體"/>
                          <w:b/>
                          <w:bCs/>
                        </w:rPr>
                      </w:pPr>
                      <w:r>
                        <w:rPr>
                          <w:rFonts w:ascii="標楷體" w:eastAsia="標楷體" w:hAnsi="標楷體" w:hint="eastAsia"/>
                          <w:b/>
                          <w:bCs/>
                        </w:rPr>
                        <w:t xml:space="preserve">表3　</w:t>
                      </w:r>
                      <w:proofErr w:type="gramStart"/>
                      <w:r>
                        <w:rPr>
                          <w:rFonts w:ascii="標楷體" w:eastAsia="標楷體" w:hAnsi="標楷體" w:hint="eastAsia"/>
                          <w:b/>
                          <w:bCs/>
                        </w:rPr>
                        <w:t>113</w:t>
                      </w:r>
                      <w:proofErr w:type="gramEnd"/>
                      <w:r>
                        <w:rPr>
                          <w:rFonts w:ascii="標楷體" w:eastAsia="標楷體" w:hAnsi="標楷體" w:hint="eastAsia"/>
                          <w:b/>
                          <w:bCs/>
                        </w:rPr>
                        <w:t>年度遊民中繼住宅入住情形</w:t>
                      </w:r>
                    </w:p>
                    <w:p w14:paraId="62615442" w14:textId="77777777" w:rsidR="00E07C3F" w:rsidRDefault="00E07C3F" w:rsidP="00E07C3F">
                      <w:pPr>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單位：處、％</w:t>
                      </w:r>
                    </w:p>
                    <w:tbl>
                      <w:tblPr>
                        <w:tblW w:w="55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71"/>
                        <w:gridCol w:w="710"/>
                        <w:gridCol w:w="1206"/>
                        <w:gridCol w:w="1348"/>
                      </w:tblGrid>
                      <w:tr w:rsidR="00E07C3F" w14:paraId="518847EB" w14:textId="77777777">
                        <w:trPr>
                          <w:trHeight w:val="454"/>
                        </w:trPr>
                        <w:tc>
                          <w:tcPr>
                            <w:tcW w:w="2268" w:type="dxa"/>
                            <w:tcBorders>
                              <w:top w:val="single" w:sz="4" w:space="0" w:color="auto"/>
                              <w:left w:val="single" w:sz="4" w:space="0" w:color="auto"/>
                              <w:bottom w:val="single" w:sz="4" w:space="0" w:color="auto"/>
                              <w:right w:val="single" w:sz="4" w:space="0" w:color="auto"/>
                            </w:tcBorders>
                            <w:vAlign w:val="center"/>
                            <w:hideMark/>
                          </w:tcPr>
                          <w:p w14:paraId="4AEA61F6" w14:textId="77777777" w:rsidR="00E07C3F" w:rsidRDefault="00E07C3F">
                            <w:pPr>
                              <w:widowControl/>
                              <w:spacing w:line="0" w:lineRule="atLeast"/>
                              <w:jc w:val="center"/>
                              <w:rPr>
                                <w:rFonts w:ascii="標楷體" w:eastAsia="標楷體" w:hAnsi="標楷體" w:cs="新細明體"/>
                                <w:b/>
                                <w:bCs/>
                                <w:kern w:val="0"/>
                                <w:sz w:val="20"/>
                                <w:szCs w:val="20"/>
                              </w:rPr>
                            </w:pPr>
                            <w:r>
                              <w:rPr>
                                <w:rFonts w:ascii="標楷體" w:eastAsia="標楷體" w:hAnsi="標楷體" w:cs="新細明體" w:hint="eastAsia"/>
                                <w:kern w:val="0"/>
                                <w:sz w:val="20"/>
                                <w:szCs w:val="20"/>
                              </w:rPr>
                              <w:t>協力單位</w:t>
                            </w:r>
                          </w:p>
                        </w:tc>
                        <w:tc>
                          <w:tcPr>
                            <w:tcW w:w="709" w:type="dxa"/>
                            <w:tcBorders>
                              <w:top w:val="single" w:sz="4" w:space="0" w:color="auto"/>
                              <w:left w:val="single" w:sz="4" w:space="0" w:color="auto"/>
                              <w:bottom w:val="single" w:sz="4" w:space="0" w:color="auto"/>
                              <w:right w:val="single" w:sz="4" w:space="0" w:color="auto"/>
                            </w:tcBorders>
                            <w:hideMark/>
                          </w:tcPr>
                          <w:p w14:paraId="1CBCE91F" w14:textId="77777777" w:rsidR="00E07C3F" w:rsidRDefault="00E07C3F">
                            <w:pPr>
                              <w:widowControl/>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服務處所數</w:t>
                            </w:r>
                          </w:p>
                        </w:tc>
                        <w:tc>
                          <w:tcPr>
                            <w:tcW w:w="1205" w:type="dxa"/>
                            <w:tcBorders>
                              <w:top w:val="single" w:sz="4" w:space="0" w:color="auto"/>
                              <w:left w:val="single" w:sz="4" w:space="0" w:color="auto"/>
                              <w:bottom w:val="single" w:sz="4" w:space="0" w:color="auto"/>
                              <w:right w:val="single" w:sz="4" w:space="0" w:color="auto"/>
                            </w:tcBorders>
                            <w:noWrap/>
                            <w:vAlign w:val="center"/>
                            <w:hideMark/>
                          </w:tcPr>
                          <w:p w14:paraId="1647FA12" w14:textId="77777777" w:rsidR="00E07C3F" w:rsidRDefault="00E07C3F">
                            <w:pPr>
                              <w:widowControl/>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平均入住率</w:t>
                            </w:r>
                          </w:p>
                          <w:p w14:paraId="625133AB" w14:textId="77777777" w:rsidR="00E07C3F" w:rsidRDefault="00E07C3F">
                            <w:pPr>
                              <w:widowControl/>
                              <w:spacing w:line="0" w:lineRule="atLeast"/>
                              <w:jc w:val="center"/>
                              <w:rPr>
                                <w:rFonts w:ascii="標楷體" w:eastAsia="標楷體" w:hAnsi="標楷體" w:cs="新細明體"/>
                                <w:b/>
                                <w:bCs/>
                                <w:kern w:val="0"/>
                                <w:sz w:val="20"/>
                                <w:szCs w:val="20"/>
                              </w:rPr>
                            </w:pPr>
                            <w:r>
                              <w:rPr>
                                <w:rFonts w:ascii="標楷體" w:eastAsia="標楷體" w:hAnsi="標楷體" w:cs="新細明體" w:hint="eastAsia"/>
                                <w:kern w:val="0"/>
                                <w:sz w:val="20"/>
                                <w:szCs w:val="20"/>
                              </w:rPr>
                              <w:t>（</w:t>
                            </w:r>
                            <w:proofErr w:type="gramStart"/>
                            <w:r>
                              <w:rPr>
                                <w:rFonts w:ascii="標楷體" w:eastAsia="標楷體" w:hAnsi="標楷體" w:cs="新細明體" w:hint="eastAsia"/>
                                <w:kern w:val="0"/>
                                <w:sz w:val="20"/>
                                <w:szCs w:val="20"/>
                              </w:rPr>
                              <w:t>註</w:t>
                            </w:r>
                            <w:proofErr w:type="gramEnd"/>
                            <w:r>
                              <w:rPr>
                                <w:rFonts w:ascii="標楷體" w:eastAsia="標楷體" w:hAnsi="標楷體" w:cs="新細明體" w:hint="eastAsia"/>
                                <w:kern w:val="0"/>
                                <w:sz w:val="20"/>
                                <w:szCs w:val="20"/>
                              </w:rPr>
                              <w:t>1）</w:t>
                            </w:r>
                          </w:p>
                        </w:tc>
                        <w:tc>
                          <w:tcPr>
                            <w:tcW w:w="1347" w:type="dxa"/>
                            <w:tcBorders>
                              <w:top w:val="single" w:sz="4" w:space="0" w:color="auto"/>
                              <w:left w:val="single" w:sz="4" w:space="0" w:color="auto"/>
                              <w:bottom w:val="single" w:sz="4" w:space="0" w:color="auto"/>
                              <w:right w:val="single" w:sz="4" w:space="0" w:color="auto"/>
                            </w:tcBorders>
                            <w:vAlign w:val="center"/>
                            <w:hideMark/>
                          </w:tcPr>
                          <w:p w14:paraId="60380AA0" w14:textId="77777777" w:rsidR="00E07C3F" w:rsidRDefault="00E07C3F">
                            <w:pPr>
                              <w:widowControl/>
                              <w:spacing w:line="0" w:lineRule="atLeas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入</w:t>
                            </w:r>
                            <w:proofErr w:type="gramStart"/>
                            <w:r>
                              <w:rPr>
                                <w:rFonts w:ascii="標楷體" w:eastAsia="標楷體" w:hAnsi="標楷體" w:cs="新細明體" w:hint="eastAsia"/>
                                <w:kern w:val="0"/>
                                <w:sz w:val="20"/>
                                <w:szCs w:val="20"/>
                              </w:rPr>
                              <w:t>住滿半年</w:t>
                            </w:r>
                            <w:proofErr w:type="gramEnd"/>
                          </w:p>
                          <w:p w14:paraId="60FC7E5B" w14:textId="77777777" w:rsidR="00E07C3F" w:rsidRDefault="00E07C3F">
                            <w:pPr>
                              <w:widowControl/>
                              <w:spacing w:line="0" w:lineRule="atLeast"/>
                              <w:jc w:val="center"/>
                              <w:rPr>
                                <w:rFonts w:ascii="標楷體" w:eastAsia="標楷體" w:hAnsi="標楷體" w:cs="新細明體"/>
                                <w:b/>
                                <w:bCs/>
                                <w:kern w:val="0"/>
                                <w:sz w:val="20"/>
                                <w:szCs w:val="20"/>
                              </w:rPr>
                            </w:pPr>
                            <w:r>
                              <w:rPr>
                                <w:rFonts w:ascii="標楷體" w:eastAsia="標楷體" w:hAnsi="標楷體" w:cs="新細明體" w:hint="eastAsia"/>
                                <w:kern w:val="0"/>
                                <w:sz w:val="20"/>
                                <w:szCs w:val="20"/>
                              </w:rPr>
                              <w:t>比率（</w:t>
                            </w:r>
                            <w:proofErr w:type="gramStart"/>
                            <w:r>
                              <w:rPr>
                                <w:rFonts w:ascii="標楷體" w:eastAsia="標楷體" w:hAnsi="標楷體" w:cs="新細明體" w:hint="eastAsia"/>
                                <w:kern w:val="0"/>
                                <w:sz w:val="20"/>
                                <w:szCs w:val="20"/>
                              </w:rPr>
                              <w:t>註</w:t>
                            </w:r>
                            <w:proofErr w:type="gramEnd"/>
                            <w:r>
                              <w:rPr>
                                <w:rFonts w:ascii="標楷體" w:eastAsia="標楷體" w:hAnsi="標楷體" w:cs="新細明體" w:hint="eastAsia"/>
                                <w:kern w:val="0"/>
                                <w:sz w:val="20"/>
                                <w:szCs w:val="20"/>
                              </w:rPr>
                              <w:t>2）</w:t>
                            </w:r>
                          </w:p>
                        </w:tc>
                      </w:tr>
                      <w:tr w:rsidR="00E07C3F" w14:paraId="3ABA4EAB" w14:textId="77777777">
                        <w:trPr>
                          <w:trHeight w:val="555"/>
                        </w:trPr>
                        <w:tc>
                          <w:tcPr>
                            <w:tcW w:w="2268" w:type="dxa"/>
                            <w:tcBorders>
                              <w:top w:val="single" w:sz="4" w:space="0" w:color="auto"/>
                              <w:left w:val="single" w:sz="4" w:space="0" w:color="auto"/>
                              <w:bottom w:val="single" w:sz="4" w:space="0" w:color="auto"/>
                              <w:right w:val="single" w:sz="4" w:space="0" w:color="auto"/>
                            </w:tcBorders>
                            <w:vAlign w:val="center"/>
                            <w:hideMark/>
                          </w:tcPr>
                          <w:p w14:paraId="743BDA8F" w14:textId="77777777" w:rsidR="00E07C3F" w:rsidRDefault="00E07C3F">
                            <w:pPr>
                              <w:widowControl/>
                              <w:spacing w:line="0" w:lineRule="atLeast"/>
                              <w:jc w:val="distribute"/>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合計</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3C9823" w14:textId="77777777" w:rsidR="00E07C3F" w:rsidRDefault="00E07C3F">
                            <w:pPr>
                              <w:widowControl/>
                              <w:spacing w:line="0" w:lineRule="atLeast"/>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8</w:t>
                            </w:r>
                          </w:p>
                        </w:tc>
                        <w:tc>
                          <w:tcPr>
                            <w:tcW w:w="1205" w:type="dxa"/>
                            <w:tcBorders>
                              <w:top w:val="single" w:sz="4" w:space="0" w:color="auto"/>
                              <w:left w:val="single" w:sz="4" w:space="0" w:color="auto"/>
                              <w:bottom w:val="single" w:sz="4" w:space="0" w:color="auto"/>
                              <w:right w:val="single" w:sz="4" w:space="0" w:color="auto"/>
                            </w:tcBorders>
                            <w:noWrap/>
                            <w:vAlign w:val="center"/>
                            <w:hideMark/>
                          </w:tcPr>
                          <w:p w14:paraId="2AA537AE" w14:textId="77777777" w:rsidR="00E07C3F" w:rsidRDefault="00E07C3F">
                            <w:pPr>
                              <w:widowControl/>
                              <w:spacing w:line="0" w:lineRule="atLeast"/>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 xml:space="preserve">49.39 </w:t>
                            </w:r>
                          </w:p>
                        </w:tc>
                        <w:tc>
                          <w:tcPr>
                            <w:tcW w:w="1347" w:type="dxa"/>
                            <w:tcBorders>
                              <w:top w:val="single" w:sz="4" w:space="0" w:color="auto"/>
                              <w:left w:val="single" w:sz="4" w:space="0" w:color="auto"/>
                              <w:bottom w:val="single" w:sz="4" w:space="0" w:color="auto"/>
                              <w:right w:val="single" w:sz="4" w:space="0" w:color="auto"/>
                            </w:tcBorders>
                            <w:vAlign w:val="center"/>
                            <w:hideMark/>
                          </w:tcPr>
                          <w:p w14:paraId="1F55D432" w14:textId="77777777" w:rsidR="00E07C3F" w:rsidRDefault="00E07C3F">
                            <w:pPr>
                              <w:widowControl/>
                              <w:spacing w:line="0" w:lineRule="atLeast"/>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 xml:space="preserve">27.66 </w:t>
                            </w:r>
                          </w:p>
                        </w:tc>
                      </w:tr>
                      <w:tr w:rsidR="00E07C3F" w14:paraId="0A075896" w14:textId="77777777">
                        <w:trPr>
                          <w:trHeight w:val="555"/>
                        </w:trPr>
                        <w:tc>
                          <w:tcPr>
                            <w:tcW w:w="2268" w:type="dxa"/>
                            <w:tcBorders>
                              <w:top w:val="single" w:sz="4" w:space="0" w:color="auto"/>
                              <w:left w:val="single" w:sz="4" w:space="0" w:color="auto"/>
                              <w:bottom w:val="single" w:sz="4" w:space="0" w:color="auto"/>
                              <w:right w:val="single" w:sz="4" w:space="0" w:color="auto"/>
                            </w:tcBorders>
                            <w:noWrap/>
                            <w:vAlign w:val="center"/>
                            <w:hideMark/>
                          </w:tcPr>
                          <w:p w14:paraId="1868BB0F" w14:textId="77777777" w:rsidR="00E07C3F" w:rsidRDefault="00E07C3F">
                            <w:pPr>
                              <w:widowControl/>
                              <w:spacing w:line="0" w:lineRule="atLeast"/>
                              <w:rPr>
                                <w:rFonts w:ascii="標楷體" w:eastAsia="標楷體" w:hAnsi="標楷體" w:cs="新細明體"/>
                                <w:kern w:val="0"/>
                                <w:sz w:val="20"/>
                                <w:szCs w:val="20"/>
                              </w:rPr>
                            </w:pPr>
                            <w:r>
                              <w:rPr>
                                <w:rFonts w:ascii="標楷體" w:eastAsia="標楷體" w:hAnsi="標楷體" w:cs="新細明體" w:hint="eastAsia"/>
                                <w:kern w:val="0"/>
                                <w:sz w:val="20"/>
                                <w:szCs w:val="20"/>
                              </w:rPr>
                              <w:t>台灣喜信家庭關懷協會</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DCE620"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1205" w:type="dxa"/>
                            <w:tcBorders>
                              <w:top w:val="single" w:sz="4" w:space="0" w:color="auto"/>
                              <w:left w:val="single" w:sz="4" w:space="0" w:color="auto"/>
                              <w:bottom w:val="single" w:sz="4" w:space="0" w:color="auto"/>
                              <w:right w:val="single" w:sz="4" w:space="0" w:color="auto"/>
                            </w:tcBorders>
                            <w:noWrap/>
                            <w:vAlign w:val="center"/>
                            <w:hideMark/>
                          </w:tcPr>
                          <w:p w14:paraId="29750B87"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57.50 </w:t>
                            </w:r>
                          </w:p>
                        </w:tc>
                        <w:tc>
                          <w:tcPr>
                            <w:tcW w:w="1347" w:type="dxa"/>
                            <w:tcBorders>
                              <w:top w:val="single" w:sz="4" w:space="0" w:color="auto"/>
                              <w:left w:val="single" w:sz="4" w:space="0" w:color="auto"/>
                              <w:bottom w:val="single" w:sz="4" w:space="0" w:color="auto"/>
                              <w:right w:val="single" w:sz="4" w:space="0" w:color="auto"/>
                            </w:tcBorders>
                            <w:vAlign w:val="center"/>
                            <w:hideMark/>
                          </w:tcPr>
                          <w:p w14:paraId="0A4812D6"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31.43 </w:t>
                            </w:r>
                          </w:p>
                        </w:tc>
                      </w:tr>
                      <w:tr w:rsidR="00E07C3F" w14:paraId="6E4C1727" w14:textId="77777777">
                        <w:trPr>
                          <w:trHeight w:val="555"/>
                        </w:trPr>
                        <w:tc>
                          <w:tcPr>
                            <w:tcW w:w="2268" w:type="dxa"/>
                            <w:tcBorders>
                              <w:top w:val="single" w:sz="4" w:space="0" w:color="auto"/>
                              <w:left w:val="single" w:sz="4" w:space="0" w:color="auto"/>
                              <w:bottom w:val="single" w:sz="4" w:space="0" w:color="auto"/>
                              <w:right w:val="single" w:sz="4" w:space="0" w:color="auto"/>
                            </w:tcBorders>
                            <w:noWrap/>
                            <w:vAlign w:val="center"/>
                            <w:hideMark/>
                          </w:tcPr>
                          <w:p w14:paraId="56DE38D9" w14:textId="77777777" w:rsidR="00E07C3F" w:rsidRDefault="00E07C3F">
                            <w:pPr>
                              <w:widowControl/>
                              <w:spacing w:line="0" w:lineRule="atLeast"/>
                              <w:rPr>
                                <w:rFonts w:ascii="標楷體" w:eastAsia="標楷體" w:hAnsi="標楷體" w:cs="新細明體"/>
                                <w:kern w:val="0"/>
                                <w:sz w:val="20"/>
                                <w:szCs w:val="20"/>
                              </w:rPr>
                            </w:pPr>
                            <w:r>
                              <w:rPr>
                                <w:rFonts w:ascii="標楷體" w:eastAsia="標楷體" w:hAnsi="標楷體" w:cs="新細明體" w:hint="eastAsia"/>
                                <w:kern w:val="0"/>
                                <w:sz w:val="20"/>
                                <w:szCs w:val="20"/>
                              </w:rPr>
                              <w:t>台中市街友關懷協會</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37CC2D"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1205" w:type="dxa"/>
                            <w:tcBorders>
                              <w:top w:val="single" w:sz="4" w:space="0" w:color="auto"/>
                              <w:left w:val="single" w:sz="4" w:space="0" w:color="auto"/>
                              <w:bottom w:val="single" w:sz="4" w:space="0" w:color="auto"/>
                              <w:right w:val="single" w:sz="4" w:space="0" w:color="auto"/>
                            </w:tcBorders>
                            <w:noWrap/>
                            <w:vAlign w:val="center"/>
                            <w:hideMark/>
                          </w:tcPr>
                          <w:p w14:paraId="45A0B10A"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31.94 </w:t>
                            </w:r>
                          </w:p>
                        </w:tc>
                        <w:tc>
                          <w:tcPr>
                            <w:tcW w:w="1347" w:type="dxa"/>
                            <w:tcBorders>
                              <w:top w:val="single" w:sz="4" w:space="0" w:color="auto"/>
                              <w:left w:val="single" w:sz="4" w:space="0" w:color="auto"/>
                              <w:bottom w:val="single" w:sz="4" w:space="0" w:color="auto"/>
                              <w:right w:val="single" w:sz="4" w:space="0" w:color="auto"/>
                            </w:tcBorders>
                            <w:vAlign w:val="center"/>
                            <w:hideMark/>
                          </w:tcPr>
                          <w:p w14:paraId="40B4AC8B"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62.50 </w:t>
                            </w:r>
                          </w:p>
                        </w:tc>
                      </w:tr>
                      <w:tr w:rsidR="00E07C3F" w14:paraId="140670DF" w14:textId="77777777">
                        <w:trPr>
                          <w:trHeight w:val="555"/>
                        </w:trPr>
                        <w:tc>
                          <w:tcPr>
                            <w:tcW w:w="2268" w:type="dxa"/>
                            <w:tcBorders>
                              <w:top w:val="single" w:sz="4" w:space="0" w:color="auto"/>
                              <w:left w:val="single" w:sz="4" w:space="0" w:color="auto"/>
                              <w:bottom w:val="single" w:sz="4" w:space="0" w:color="auto"/>
                              <w:right w:val="single" w:sz="4" w:space="0" w:color="auto"/>
                            </w:tcBorders>
                            <w:noWrap/>
                            <w:vAlign w:val="center"/>
                            <w:hideMark/>
                          </w:tcPr>
                          <w:p w14:paraId="78211805" w14:textId="77777777" w:rsidR="00E07C3F" w:rsidRDefault="00E07C3F">
                            <w:pPr>
                              <w:widowControl/>
                              <w:spacing w:line="0" w:lineRule="atLeast"/>
                              <w:rPr>
                                <w:rFonts w:ascii="標楷體" w:eastAsia="標楷體" w:hAnsi="標楷體" w:cs="新細明體"/>
                                <w:kern w:val="0"/>
                                <w:sz w:val="20"/>
                                <w:szCs w:val="20"/>
                              </w:rPr>
                            </w:pPr>
                            <w:proofErr w:type="gramStart"/>
                            <w:r>
                              <w:rPr>
                                <w:rFonts w:ascii="標楷體" w:eastAsia="標楷體" w:hAnsi="標楷體" w:cs="新細明體" w:hint="eastAsia"/>
                                <w:kern w:val="0"/>
                                <w:sz w:val="20"/>
                                <w:szCs w:val="20"/>
                              </w:rPr>
                              <w:t>臺</w:t>
                            </w:r>
                            <w:proofErr w:type="gramEnd"/>
                            <w:r>
                              <w:rPr>
                                <w:rFonts w:ascii="標楷體" w:eastAsia="標楷體" w:hAnsi="標楷體" w:cs="新細明體" w:hint="eastAsia"/>
                                <w:kern w:val="0"/>
                                <w:sz w:val="20"/>
                                <w:szCs w:val="20"/>
                              </w:rPr>
                              <w:t>中市立林安康社會福利關懷協會</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A3648A"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1205" w:type="dxa"/>
                            <w:tcBorders>
                              <w:top w:val="single" w:sz="4" w:space="0" w:color="auto"/>
                              <w:left w:val="single" w:sz="4" w:space="0" w:color="auto"/>
                              <w:bottom w:val="single" w:sz="4" w:space="0" w:color="auto"/>
                              <w:right w:val="single" w:sz="4" w:space="0" w:color="auto"/>
                            </w:tcBorders>
                            <w:noWrap/>
                            <w:vAlign w:val="center"/>
                            <w:hideMark/>
                          </w:tcPr>
                          <w:p w14:paraId="1F54CB31"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61.21 </w:t>
                            </w:r>
                          </w:p>
                        </w:tc>
                        <w:tc>
                          <w:tcPr>
                            <w:tcW w:w="1347" w:type="dxa"/>
                            <w:tcBorders>
                              <w:top w:val="single" w:sz="4" w:space="0" w:color="auto"/>
                              <w:left w:val="single" w:sz="4" w:space="0" w:color="auto"/>
                              <w:bottom w:val="single" w:sz="4" w:space="0" w:color="auto"/>
                              <w:right w:val="single" w:sz="4" w:space="0" w:color="auto"/>
                            </w:tcBorders>
                            <w:vAlign w:val="center"/>
                            <w:hideMark/>
                          </w:tcPr>
                          <w:p w14:paraId="1303CE1A"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25.00 </w:t>
                            </w:r>
                          </w:p>
                        </w:tc>
                      </w:tr>
                      <w:tr w:rsidR="00E07C3F" w14:paraId="4B90C10E" w14:textId="77777777">
                        <w:trPr>
                          <w:trHeight w:val="555"/>
                        </w:trPr>
                        <w:tc>
                          <w:tcPr>
                            <w:tcW w:w="2268" w:type="dxa"/>
                            <w:tcBorders>
                              <w:top w:val="single" w:sz="4" w:space="0" w:color="auto"/>
                              <w:left w:val="single" w:sz="4" w:space="0" w:color="auto"/>
                              <w:bottom w:val="single" w:sz="4" w:space="0" w:color="auto"/>
                              <w:right w:val="single" w:sz="4" w:space="0" w:color="auto"/>
                            </w:tcBorders>
                            <w:noWrap/>
                            <w:vAlign w:val="center"/>
                            <w:hideMark/>
                          </w:tcPr>
                          <w:p w14:paraId="5624E20B" w14:textId="77777777" w:rsidR="00E07C3F" w:rsidRDefault="00E07C3F">
                            <w:pPr>
                              <w:widowControl/>
                              <w:spacing w:line="0" w:lineRule="atLeast"/>
                              <w:rPr>
                                <w:rFonts w:ascii="標楷體" w:eastAsia="標楷體" w:hAnsi="標楷體" w:cs="新細明體"/>
                                <w:kern w:val="0"/>
                                <w:sz w:val="20"/>
                                <w:szCs w:val="20"/>
                              </w:rPr>
                            </w:pPr>
                            <w:proofErr w:type="gramStart"/>
                            <w:r>
                              <w:rPr>
                                <w:rFonts w:ascii="標楷體" w:eastAsia="標楷體" w:hAnsi="標楷體" w:cs="新細明體" w:hint="eastAsia"/>
                                <w:kern w:val="0"/>
                                <w:sz w:val="20"/>
                                <w:szCs w:val="20"/>
                              </w:rPr>
                              <w:t>臺</w:t>
                            </w:r>
                            <w:proofErr w:type="gramEnd"/>
                            <w:r>
                              <w:rPr>
                                <w:rFonts w:ascii="標楷體" w:eastAsia="標楷體" w:hAnsi="標楷體" w:cs="新細明體" w:hint="eastAsia"/>
                                <w:kern w:val="0"/>
                                <w:sz w:val="20"/>
                                <w:szCs w:val="20"/>
                              </w:rPr>
                              <w:t>中市慈善撒瑪黎雅婦女關懷協會</w:t>
                            </w:r>
                          </w:p>
                        </w:tc>
                        <w:tc>
                          <w:tcPr>
                            <w:tcW w:w="709" w:type="dxa"/>
                            <w:tcBorders>
                              <w:top w:val="single" w:sz="4" w:space="0" w:color="auto"/>
                              <w:left w:val="single" w:sz="4" w:space="0" w:color="auto"/>
                              <w:bottom w:val="single" w:sz="4" w:space="0" w:color="auto"/>
                              <w:right w:val="single" w:sz="4" w:space="0" w:color="auto"/>
                            </w:tcBorders>
                            <w:vAlign w:val="center"/>
                            <w:hideMark/>
                          </w:tcPr>
                          <w:p w14:paraId="6000A154"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1205" w:type="dxa"/>
                            <w:tcBorders>
                              <w:top w:val="single" w:sz="4" w:space="0" w:color="auto"/>
                              <w:left w:val="single" w:sz="4" w:space="0" w:color="auto"/>
                              <w:bottom w:val="single" w:sz="4" w:space="0" w:color="auto"/>
                              <w:right w:val="single" w:sz="4" w:space="0" w:color="auto"/>
                            </w:tcBorders>
                            <w:noWrap/>
                            <w:vAlign w:val="center"/>
                            <w:hideMark/>
                          </w:tcPr>
                          <w:p w14:paraId="1339EB7C"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48.33 </w:t>
                            </w:r>
                          </w:p>
                        </w:tc>
                        <w:tc>
                          <w:tcPr>
                            <w:tcW w:w="1347" w:type="dxa"/>
                            <w:tcBorders>
                              <w:top w:val="single" w:sz="4" w:space="0" w:color="auto"/>
                              <w:left w:val="single" w:sz="4" w:space="0" w:color="auto"/>
                              <w:bottom w:val="single" w:sz="4" w:space="0" w:color="auto"/>
                              <w:right w:val="single" w:sz="4" w:space="0" w:color="auto"/>
                            </w:tcBorders>
                            <w:vAlign w:val="center"/>
                            <w:hideMark/>
                          </w:tcPr>
                          <w:p w14:paraId="300BB0F7" w14:textId="77777777" w:rsidR="00E07C3F" w:rsidRDefault="00E07C3F">
                            <w:pPr>
                              <w:widowControl/>
                              <w:spacing w:line="0" w:lineRule="atLeas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13.04 </w:t>
                            </w:r>
                          </w:p>
                        </w:tc>
                      </w:tr>
                    </w:tbl>
                    <w:p w14:paraId="0B4B2150" w14:textId="77777777" w:rsidR="00E07C3F" w:rsidRDefault="00E07C3F" w:rsidP="00E07C3F">
                      <w:pPr>
                        <w:spacing w:line="200" w:lineRule="exact"/>
                        <w:ind w:left="540" w:hangingChars="300" w:hanging="540"/>
                        <w:rPr>
                          <w:rFonts w:ascii="標楷體" w:eastAsia="標楷體" w:hAnsi="標楷體" w:cs="新細明體"/>
                          <w:kern w:val="0"/>
                          <w:sz w:val="18"/>
                          <w:szCs w:val="18"/>
                        </w:rPr>
                      </w:pPr>
                      <w:proofErr w:type="gramStart"/>
                      <w:r>
                        <w:rPr>
                          <w:rFonts w:ascii="標楷體" w:eastAsia="標楷體" w:hAnsi="標楷體" w:cs="新細明體" w:hint="eastAsia"/>
                          <w:kern w:val="0"/>
                          <w:sz w:val="18"/>
                          <w:szCs w:val="18"/>
                        </w:rPr>
                        <w:t>註</w:t>
                      </w:r>
                      <w:proofErr w:type="gramEnd"/>
                      <w:r>
                        <w:rPr>
                          <w:rFonts w:ascii="標楷體" w:eastAsia="標楷體" w:hAnsi="標楷體" w:cs="新細明體" w:hint="eastAsia"/>
                          <w:kern w:val="0"/>
                          <w:sz w:val="18"/>
                          <w:szCs w:val="18"/>
                        </w:rPr>
                        <w:t>：1.平均入住率=</w:t>
                      </w:r>
                      <w:proofErr w:type="gramStart"/>
                      <w:r>
                        <w:rPr>
                          <w:rFonts w:ascii="標楷體" w:eastAsia="標楷體" w:hAnsi="標楷體" w:cs="新細明體" w:hint="eastAsia"/>
                          <w:kern w:val="0"/>
                          <w:sz w:val="18"/>
                          <w:szCs w:val="18"/>
                        </w:rPr>
                        <w:t>實際占床</w:t>
                      </w:r>
                      <w:proofErr w:type="gramEnd"/>
                      <w:r>
                        <w:rPr>
                          <w:rFonts w:ascii="標楷體" w:eastAsia="標楷體" w:hAnsi="標楷體" w:cs="新細明體" w:hint="eastAsia"/>
                          <w:kern w:val="0"/>
                          <w:sz w:val="18"/>
                          <w:szCs w:val="18"/>
                        </w:rPr>
                        <w:t>數÷可供入住床位數×100。</w:t>
                      </w:r>
                    </w:p>
                    <w:p w14:paraId="5C49AAC4" w14:textId="77777777" w:rsidR="00E07C3F" w:rsidRDefault="00E07C3F" w:rsidP="00E07C3F">
                      <w:pPr>
                        <w:spacing w:line="200" w:lineRule="exact"/>
                        <w:ind w:leftChars="150" w:left="540" w:hangingChars="100" w:hanging="180"/>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2.入</w:t>
                      </w:r>
                      <w:proofErr w:type="gramStart"/>
                      <w:r>
                        <w:rPr>
                          <w:rFonts w:ascii="標楷體" w:eastAsia="標楷體" w:hAnsi="標楷體" w:cs="新細明體" w:hint="eastAsia"/>
                          <w:kern w:val="0"/>
                          <w:sz w:val="18"/>
                          <w:szCs w:val="18"/>
                        </w:rPr>
                        <w:t>住滿半年</w:t>
                      </w:r>
                      <w:proofErr w:type="gramEnd"/>
                      <w:r>
                        <w:rPr>
                          <w:rFonts w:ascii="標楷體" w:eastAsia="標楷體" w:hAnsi="標楷體" w:cs="新細明體" w:hint="eastAsia"/>
                          <w:kern w:val="0"/>
                          <w:sz w:val="18"/>
                          <w:szCs w:val="18"/>
                        </w:rPr>
                        <w:t>比率=入</w:t>
                      </w:r>
                      <w:proofErr w:type="gramStart"/>
                      <w:r>
                        <w:rPr>
                          <w:rFonts w:ascii="標楷體" w:eastAsia="標楷體" w:hAnsi="標楷體" w:cs="新細明體" w:hint="eastAsia"/>
                          <w:kern w:val="0"/>
                          <w:sz w:val="18"/>
                          <w:szCs w:val="18"/>
                        </w:rPr>
                        <w:t>住滿半年</w:t>
                      </w:r>
                      <w:proofErr w:type="gramEnd"/>
                      <w:r>
                        <w:rPr>
                          <w:rFonts w:ascii="標楷體" w:eastAsia="標楷體" w:hAnsi="標楷體" w:cs="新細明體" w:hint="eastAsia"/>
                          <w:kern w:val="0"/>
                          <w:sz w:val="18"/>
                          <w:szCs w:val="18"/>
                        </w:rPr>
                        <w:t>人數÷</w:t>
                      </w:r>
                      <w:proofErr w:type="gramStart"/>
                      <w:r>
                        <w:rPr>
                          <w:rFonts w:ascii="標楷體" w:eastAsia="標楷體" w:hAnsi="標楷體" w:cs="新細明體" w:hint="eastAsia"/>
                          <w:kern w:val="0"/>
                          <w:sz w:val="18"/>
                          <w:szCs w:val="18"/>
                        </w:rPr>
                        <w:t>入住總人數</w:t>
                      </w:r>
                      <w:proofErr w:type="gramEnd"/>
                      <w:r>
                        <w:rPr>
                          <w:rFonts w:ascii="標楷體" w:eastAsia="標楷體" w:hAnsi="標楷體" w:cs="新細明體" w:hint="eastAsia"/>
                          <w:kern w:val="0"/>
                          <w:sz w:val="18"/>
                          <w:szCs w:val="18"/>
                        </w:rPr>
                        <w:t>×100。</w:t>
                      </w:r>
                    </w:p>
                    <w:p w14:paraId="1128FD98" w14:textId="77777777" w:rsidR="00E07C3F" w:rsidRDefault="00E07C3F" w:rsidP="00E07C3F">
                      <w:pPr>
                        <w:spacing w:line="200" w:lineRule="exact"/>
                        <w:ind w:leftChars="150" w:left="360"/>
                        <w:rPr>
                          <w:sz w:val="18"/>
                          <w:szCs w:val="18"/>
                        </w:rPr>
                      </w:pPr>
                      <w:r>
                        <w:rPr>
                          <w:rFonts w:ascii="標楷體" w:eastAsia="標楷體" w:hAnsi="標楷體" w:cs="新細明體" w:hint="eastAsia"/>
                          <w:kern w:val="0"/>
                          <w:sz w:val="18"/>
                          <w:szCs w:val="18"/>
                        </w:rPr>
                        <w:t>3.資料來源：整理自</w:t>
                      </w:r>
                      <w:proofErr w:type="gramStart"/>
                      <w:r>
                        <w:rPr>
                          <w:rFonts w:ascii="標楷體" w:eastAsia="標楷體" w:hAnsi="標楷體" w:cs="新細明體" w:hint="eastAsia"/>
                          <w:kern w:val="0"/>
                          <w:sz w:val="18"/>
                          <w:szCs w:val="18"/>
                        </w:rPr>
                        <w:t>臺</w:t>
                      </w:r>
                      <w:proofErr w:type="gramEnd"/>
                      <w:r>
                        <w:rPr>
                          <w:rFonts w:ascii="標楷體" w:eastAsia="標楷體" w:hAnsi="標楷體" w:cs="新細明體" w:hint="eastAsia"/>
                          <w:kern w:val="0"/>
                          <w:sz w:val="18"/>
                          <w:szCs w:val="18"/>
                        </w:rPr>
                        <w:t>中市政府社會局提供資料。</w:t>
                      </w:r>
                    </w:p>
                  </w:txbxContent>
                </v:textbox>
                <w10:wrap type="square" anchorx="margin" anchory="margin"/>
              </v:shape>
            </w:pict>
          </mc:Fallback>
        </mc:AlternateContent>
      </w:r>
      <w:r>
        <w:rPr>
          <w:rFonts w:ascii="標楷體" w:eastAsia="標楷體" w:hAnsi="標楷體" w:hint="eastAsia"/>
          <w:bCs/>
          <w:noProof/>
          <w:color w:val="000000" w:themeColor="text1"/>
        </w:rPr>
        <w:t>社會局為辦理遊民安置輔導、職業重建及中繼住宅推動等計畫，並補助遊民路倒傷（病）患及慢性精神病患之傷病、醫療、看護、給養照顧等費用，113年度於公務預算及臺中市公益彩券盈餘分配基金編列821萬餘元及2,865萬元，執行結果，決算數分別為586萬餘元及2,782萬餘元。經查執行情形，核有：1.111至113年底列冊臺中市遊民分別為269人、282人及403人，持續上升，衍生各種社會問題，肇致民眾陳情件數由111年度432件，上升至113年度651件；2.113年度以臺中市公益彩券盈餘分配基金經費支付安置機構遊民安置費用計115人，金額2,240萬餘元，其中屬身心障礙者或截至113年底滿65歲者分別有24人及32人，惟未依相關福利身分協助其申請其他照顧費用；3.委外辦理遊民中繼住宅推動計畫，截至113年底止，已設立8處中繼住宅處所，惟113年度平均入住率及穩定居住滿半年比率均未達所定60％及80％之計畫目標（表3）；4.截至114年3月12日止，已設置6處遊民服務據點、4處臨時收容處所及4處中繼住宅辦理遊民輔導業務，惟</w:t>
      </w:r>
      <w:bookmarkStart w:id="54" w:name="_Hlk200613583"/>
      <w:r>
        <w:rPr>
          <w:rFonts w:ascii="標楷體" w:eastAsia="標楷體" w:hAnsi="標楷體" w:hint="eastAsia"/>
          <w:bCs/>
          <w:noProof/>
          <w:color w:val="000000" w:themeColor="text1"/>
        </w:rPr>
        <w:t>部分處所</w:t>
      </w:r>
      <w:bookmarkEnd w:id="54"/>
      <w:r>
        <w:rPr>
          <w:rFonts w:ascii="標楷體" w:eastAsia="標楷體" w:hAnsi="標楷體" w:hint="eastAsia"/>
          <w:bCs/>
          <w:noProof/>
          <w:color w:val="000000" w:themeColor="text1"/>
        </w:rPr>
        <w:t>未設置無障礙設施及自動體外心臟電擊去顫器（下稱AED），部分沐浴間或衛浴設備陳舊且漏水及原臺中公園之行動沐浴車服務中斷；5.社會局官</w:t>
      </w:r>
      <w:r>
        <w:rPr>
          <w:rFonts w:ascii="標楷體" w:eastAsia="標楷體" w:hAnsi="標楷體" w:hint="eastAsia"/>
          <w:bCs/>
          <w:noProof/>
          <w:color w:val="000000" w:themeColor="text1"/>
        </w:rPr>
        <w:lastRenderedPageBreak/>
        <w:t>網及社福地圖未即時更新遊民服務據點資訊，及社福地圖未完整公開相關服務訊息等情事，經函請檢討改善。據復：1.將持續會同相關單位積極研擬改善遊民駐足衍生相關問題，並評估佈劃適切服務方案或據點關懷協助；2.將持續協助遊民轉換至各福利權責單位簽約之安置機構，並由主責社工協助評估申請相關福利身分之補助，使遊民安置經費更有效使用；3.已檢討停止成效不佳之中繼住宅，並修正中繼住宅居住服務資源之預期效益，以強化遊民穩定生活能力，協助遊民重返社區生活；4.將以現有居住空間辦理優化相關設施設備及依規定評估設置AED緊急救護設備，因臺中公園行動沐浴車因公廁電力中斷，已宣導遊民就近使用其他據點，並持續滾動評估沐浴車服務使用需</w:t>
      </w:r>
      <w:r>
        <w:rPr>
          <w:rFonts w:ascii="標楷體" w:eastAsia="標楷體" w:hAnsi="標楷體" w:hint="eastAsia"/>
          <w:bCs/>
          <w:noProof/>
          <w:color w:val="000000" w:themeColor="text1"/>
          <w:spacing w:val="-4"/>
        </w:rPr>
        <w:t>求，俾利提供適切服務方案；5.預計114年6月底前完成更新官網及社福地圖相關據點服務資訊。</w:t>
      </w:r>
    </w:p>
    <w:p w14:paraId="7B9DBD5B" w14:textId="77777777" w:rsidR="00E07C3F" w:rsidRDefault="00E07C3F" w:rsidP="00E07C3F">
      <w:pPr>
        <w:overflowPunct w:val="0"/>
        <w:snapToGrid w:val="0"/>
        <w:spacing w:beforeLines="50" w:before="180" w:afterLines="50" w:after="180" w:line="480" w:lineRule="exact"/>
        <w:ind w:firstLineChars="100" w:firstLine="320"/>
        <w:jc w:val="both"/>
        <w:rPr>
          <w:rFonts w:ascii="標楷體" w:eastAsia="標楷體" w:hAnsi="標楷體"/>
          <w:b/>
          <w:color w:val="000000" w:themeColor="text1"/>
          <w:sz w:val="32"/>
          <w:szCs w:val="32"/>
        </w:rPr>
      </w:pPr>
      <w:r>
        <w:rPr>
          <w:rFonts w:ascii="標楷體" w:eastAsia="標楷體" w:hAnsi="標楷體" w:hint="eastAsia"/>
          <w:b/>
          <w:color w:val="000000" w:themeColor="text1"/>
          <w:sz w:val="32"/>
          <w:szCs w:val="32"/>
        </w:rPr>
        <w:t>四、</w:t>
      </w:r>
      <w:proofErr w:type="gramStart"/>
      <w:r>
        <w:rPr>
          <w:rFonts w:ascii="標楷體" w:eastAsia="標楷體" w:hAnsi="標楷體" w:hint="eastAsia"/>
          <w:b/>
          <w:color w:val="000000" w:themeColor="text1"/>
          <w:sz w:val="32"/>
          <w:szCs w:val="32"/>
        </w:rPr>
        <w:t>112</w:t>
      </w:r>
      <w:proofErr w:type="gramEnd"/>
      <w:r>
        <w:rPr>
          <w:rFonts w:ascii="標楷體" w:eastAsia="標楷體" w:hAnsi="標楷體" w:hint="eastAsia"/>
          <w:b/>
          <w:color w:val="000000" w:themeColor="text1"/>
          <w:sz w:val="32"/>
          <w:szCs w:val="32"/>
        </w:rPr>
        <w:t>年度重要審核意見追蹤查核情形</w:t>
      </w:r>
    </w:p>
    <w:p w14:paraId="6D76577F" w14:textId="77777777" w:rsidR="00E07C3F" w:rsidRDefault="00E07C3F" w:rsidP="00E07C3F">
      <w:pPr>
        <w:overflowPunct w:val="0"/>
        <w:snapToGrid w:val="0"/>
        <w:spacing w:line="480" w:lineRule="exact"/>
        <w:ind w:firstLineChars="200" w:firstLine="480"/>
        <w:jc w:val="both"/>
        <w:rPr>
          <w:rFonts w:ascii="標楷體" w:eastAsia="標楷體" w:hAnsi="標楷體"/>
          <w:bCs/>
          <w:color w:val="000000" w:themeColor="text1"/>
        </w:rPr>
      </w:pPr>
      <w:r>
        <w:rPr>
          <w:rFonts w:ascii="標楷體" w:eastAsia="標楷體" w:hAnsi="標楷體" w:hint="eastAsia"/>
          <w:bCs/>
          <w:color w:val="000000" w:themeColor="text1"/>
        </w:rPr>
        <w:t>本處於</w:t>
      </w:r>
      <w:proofErr w:type="gramStart"/>
      <w:r>
        <w:rPr>
          <w:rFonts w:ascii="標楷體" w:eastAsia="標楷體" w:hAnsi="標楷體" w:hint="eastAsia"/>
          <w:bCs/>
          <w:color w:val="000000" w:themeColor="text1"/>
        </w:rPr>
        <w:t>112</w:t>
      </w:r>
      <w:proofErr w:type="gramEnd"/>
      <w:r>
        <w:rPr>
          <w:rFonts w:ascii="標楷體" w:eastAsia="標楷體" w:hAnsi="標楷體" w:hint="eastAsia"/>
          <w:bCs/>
          <w:color w:val="000000" w:themeColor="text1"/>
        </w:rPr>
        <w:t>年度審核報告列重要審核意見5項，經</w:t>
      </w:r>
      <w:proofErr w:type="gramStart"/>
      <w:r>
        <w:rPr>
          <w:rFonts w:ascii="標楷體" w:eastAsia="標楷體" w:hAnsi="標楷體" w:hint="eastAsia"/>
          <w:bCs/>
          <w:color w:val="000000" w:themeColor="text1"/>
        </w:rPr>
        <w:t>賡</w:t>
      </w:r>
      <w:proofErr w:type="gramEnd"/>
      <w:r>
        <w:rPr>
          <w:rFonts w:ascii="標楷體" w:eastAsia="標楷體" w:hAnsi="標楷體" w:hint="eastAsia"/>
          <w:bCs/>
          <w:color w:val="000000" w:themeColor="text1"/>
        </w:rPr>
        <w:t>續追蹤查核實際辦理結果，仍待繼續改善者1項、已</w:t>
      </w:r>
      <w:proofErr w:type="gramStart"/>
      <w:r>
        <w:rPr>
          <w:rFonts w:ascii="標楷體" w:eastAsia="標楷體" w:hAnsi="標楷體" w:hint="eastAsia"/>
          <w:bCs/>
          <w:color w:val="000000" w:themeColor="text1"/>
        </w:rPr>
        <w:t>研</w:t>
      </w:r>
      <w:proofErr w:type="gramEnd"/>
      <w:r>
        <w:rPr>
          <w:rFonts w:ascii="標楷體" w:eastAsia="標楷體" w:hAnsi="標楷體" w:hint="eastAsia"/>
          <w:bCs/>
          <w:color w:val="000000" w:themeColor="text1"/>
        </w:rPr>
        <w:t>謀改善或依改善措施持續辦理者4項（表4），其中仍待繼續改善者，經再</w:t>
      </w:r>
      <w:proofErr w:type="gramStart"/>
      <w:r>
        <w:rPr>
          <w:rFonts w:ascii="標楷體" w:eastAsia="標楷體" w:hAnsi="標楷體" w:hint="eastAsia"/>
          <w:bCs/>
          <w:color w:val="000000" w:themeColor="text1"/>
        </w:rPr>
        <w:t>研</w:t>
      </w:r>
      <w:proofErr w:type="gramEnd"/>
      <w:r>
        <w:rPr>
          <w:rFonts w:ascii="標楷體" w:eastAsia="標楷體" w:hAnsi="標楷體" w:hint="eastAsia"/>
          <w:bCs/>
          <w:color w:val="000000" w:themeColor="text1"/>
        </w:rPr>
        <w:t>提審核意見1項通知檢討改善。</w:t>
      </w:r>
    </w:p>
    <w:p w14:paraId="7007A4AF" w14:textId="77777777" w:rsidR="00E07C3F" w:rsidRDefault="00E07C3F" w:rsidP="00E07C3F">
      <w:pPr>
        <w:overflowPunct w:val="0"/>
        <w:snapToGrid w:val="0"/>
        <w:spacing w:line="540" w:lineRule="exact"/>
        <w:jc w:val="center"/>
        <w:rPr>
          <w:rFonts w:ascii="標楷體" w:eastAsia="標楷體" w:hAnsi="標楷體"/>
          <w:b/>
          <w:color w:val="000000" w:themeColor="text1"/>
        </w:rPr>
      </w:pPr>
      <w:r>
        <w:rPr>
          <w:rFonts w:ascii="標楷體" w:eastAsia="標楷體" w:hAnsi="標楷體" w:hint="eastAsia"/>
          <w:b/>
          <w:color w:val="000000" w:themeColor="text1"/>
        </w:rPr>
        <w:t xml:space="preserve">表4　</w:t>
      </w:r>
      <w:proofErr w:type="gramStart"/>
      <w:r>
        <w:rPr>
          <w:rFonts w:ascii="標楷體" w:eastAsia="標楷體" w:hAnsi="標楷體" w:hint="eastAsia"/>
          <w:b/>
          <w:color w:val="000000" w:themeColor="text1"/>
        </w:rPr>
        <w:t>112</w:t>
      </w:r>
      <w:proofErr w:type="gramEnd"/>
      <w:r>
        <w:rPr>
          <w:rFonts w:ascii="標楷體" w:eastAsia="標楷體" w:hAnsi="標楷體" w:hint="eastAsia"/>
          <w:b/>
          <w:color w:val="000000" w:themeColor="text1"/>
        </w:rPr>
        <w:t>年度審核報告所列</w:t>
      </w:r>
      <w:proofErr w:type="gramStart"/>
      <w:r>
        <w:rPr>
          <w:rFonts w:ascii="標楷體" w:eastAsia="標楷體" w:hAnsi="標楷體" w:hint="eastAsia"/>
          <w:b/>
          <w:color w:val="000000" w:themeColor="text1"/>
        </w:rPr>
        <w:t>臺</w:t>
      </w:r>
      <w:proofErr w:type="gramEnd"/>
      <w:r>
        <w:rPr>
          <w:rFonts w:ascii="標楷體" w:eastAsia="標楷體" w:hAnsi="標楷體" w:hint="eastAsia"/>
          <w:b/>
          <w:color w:val="000000" w:themeColor="text1"/>
        </w:rPr>
        <w:t>中市政府社會局主管重要審核意見覆核辦理情形</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114"/>
        <w:gridCol w:w="2859"/>
      </w:tblGrid>
      <w:tr w:rsidR="00E07C3F" w14:paraId="5C4B51C9" w14:textId="77777777" w:rsidTr="00C32C23">
        <w:trPr>
          <w:trHeight w:val="20"/>
          <w:tblHeader/>
          <w:jc w:val="center"/>
        </w:trPr>
        <w:tc>
          <w:tcPr>
            <w:tcW w:w="7114" w:type="dxa"/>
            <w:tcBorders>
              <w:top w:val="single" w:sz="4" w:space="0" w:color="auto"/>
              <w:left w:val="single" w:sz="4" w:space="0" w:color="auto"/>
              <w:bottom w:val="single" w:sz="4" w:space="0" w:color="auto"/>
              <w:right w:val="single" w:sz="4" w:space="0" w:color="auto"/>
            </w:tcBorders>
            <w:vAlign w:val="center"/>
            <w:hideMark/>
          </w:tcPr>
          <w:p w14:paraId="7045D006" w14:textId="77777777" w:rsidR="00E07C3F" w:rsidRDefault="00E07C3F" w:rsidP="00C32C23">
            <w:pPr>
              <w:widowControl/>
              <w:overflowPunct w:val="0"/>
              <w:adjustRightInd w:val="0"/>
              <w:snapToGrid w:val="0"/>
              <w:spacing w:line="300" w:lineRule="atLeast"/>
              <w:jc w:val="center"/>
              <w:rPr>
                <w:rFonts w:ascii="標楷體" w:eastAsia="標楷體" w:hAnsi="標楷體"/>
                <w:color w:val="000000"/>
                <w:sz w:val="20"/>
                <w:szCs w:val="20"/>
              </w:rPr>
            </w:pPr>
            <w:r>
              <w:rPr>
                <w:rFonts w:ascii="標楷體" w:eastAsia="標楷體" w:hAnsi="標楷體" w:hint="eastAsia"/>
                <w:color w:val="000000"/>
                <w:sz w:val="20"/>
                <w:szCs w:val="20"/>
              </w:rPr>
              <w:t>重要審核意見標題</w:t>
            </w:r>
          </w:p>
        </w:tc>
        <w:tc>
          <w:tcPr>
            <w:tcW w:w="2859" w:type="dxa"/>
            <w:tcBorders>
              <w:top w:val="single" w:sz="4" w:space="0" w:color="auto"/>
              <w:left w:val="single" w:sz="4" w:space="0" w:color="auto"/>
              <w:bottom w:val="single" w:sz="4" w:space="0" w:color="auto"/>
              <w:right w:val="single" w:sz="4" w:space="0" w:color="auto"/>
            </w:tcBorders>
            <w:vAlign w:val="center"/>
            <w:hideMark/>
          </w:tcPr>
          <w:p w14:paraId="414A5929" w14:textId="77777777" w:rsidR="00E07C3F" w:rsidRDefault="00E07C3F" w:rsidP="00C32C23">
            <w:pPr>
              <w:widowControl/>
              <w:overflowPunct w:val="0"/>
              <w:adjustRightInd w:val="0"/>
              <w:snapToGrid w:val="0"/>
              <w:spacing w:line="300" w:lineRule="atLeast"/>
              <w:jc w:val="center"/>
              <w:rPr>
                <w:rFonts w:ascii="標楷體" w:eastAsia="標楷體" w:hAnsi="標楷體"/>
                <w:color w:val="000000"/>
                <w:sz w:val="20"/>
                <w:szCs w:val="20"/>
              </w:rPr>
            </w:pPr>
            <w:r>
              <w:rPr>
                <w:rFonts w:ascii="標楷體" w:eastAsia="標楷體" w:hAnsi="標楷體" w:hint="eastAsia"/>
                <w:color w:val="000000"/>
                <w:sz w:val="20"/>
                <w:szCs w:val="20"/>
              </w:rPr>
              <w:t>說明</w:t>
            </w:r>
          </w:p>
        </w:tc>
      </w:tr>
      <w:tr w:rsidR="00E07C3F" w14:paraId="5BE85653" w14:textId="77777777" w:rsidTr="00C32C23">
        <w:trPr>
          <w:trHeight w:val="20"/>
          <w:tblHeader/>
          <w:jc w:val="center"/>
        </w:trPr>
        <w:tc>
          <w:tcPr>
            <w:tcW w:w="9973" w:type="dxa"/>
            <w:gridSpan w:val="2"/>
            <w:tcBorders>
              <w:top w:val="single" w:sz="4" w:space="0" w:color="auto"/>
              <w:left w:val="single" w:sz="4" w:space="0" w:color="auto"/>
              <w:bottom w:val="single" w:sz="4" w:space="0" w:color="auto"/>
              <w:right w:val="single" w:sz="4" w:space="0" w:color="auto"/>
            </w:tcBorders>
            <w:vAlign w:val="center"/>
            <w:hideMark/>
          </w:tcPr>
          <w:p w14:paraId="508D6855" w14:textId="77777777" w:rsidR="00E07C3F" w:rsidRDefault="00E07C3F" w:rsidP="00C32C23">
            <w:pPr>
              <w:widowControl/>
              <w:overflowPunct w:val="0"/>
              <w:adjustRightInd w:val="0"/>
              <w:snapToGrid w:val="0"/>
              <w:spacing w:line="300" w:lineRule="atLeast"/>
              <w:rPr>
                <w:rFonts w:ascii="標楷體" w:eastAsia="標楷體" w:hAnsi="標楷體"/>
                <w:color w:val="000000"/>
                <w:sz w:val="20"/>
                <w:szCs w:val="20"/>
              </w:rPr>
            </w:pPr>
            <w:r>
              <w:rPr>
                <w:rFonts w:ascii="標楷體" w:eastAsia="標楷體" w:hAnsi="標楷體" w:hint="eastAsia"/>
                <w:b/>
                <w:bCs/>
                <w:color w:val="000000"/>
                <w:sz w:val="20"/>
                <w:szCs w:val="20"/>
              </w:rPr>
              <w:t>仍待繼續改善</w:t>
            </w:r>
          </w:p>
        </w:tc>
      </w:tr>
      <w:tr w:rsidR="00E07C3F" w14:paraId="6BFBBE8E" w14:textId="77777777" w:rsidTr="00C32C23">
        <w:trPr>
          <w:trHeight w:val="20"/>
          <w:tblHeader/>
          <w:jc w:val="center"/>
        </w:trPr>
        <w:tc>
          <w:tcPr>
            <w:tcW w:w="7114" w:type="dxa"/>
            <w:tcBorders>
              <w:top w:val="single" w:sz="4" w:space="0" w:color="auto"/>
              <w:left w:val="single" w:sz="4" w:space="0" w:color="auto"/>
              <w:bottom w:val="single" w:sz="4" w:space="0" w:color="auto"/>
              <w:right w:val="single" w:sz="4" w:space="0" w:color="auto"/>
            </w:tcBorders>
            <w:hideMark/>
          </w:tcPr>
          <w:p w14:paraId="7B4498FF" w14:textId="77777777" w:rsidR="00E07C3F" w:rsidRDefault="00E07C3F" w:rsidP="00C32C23">
            <w:pPr>
              <w:widowControl/>
              <w:overflowPunct w:val="0"/>
              <w:adjustRightInd w:val="0"/>
              <w:snapToGrid w:val="0"/>
              <w:spacing w:line="340" w:lineRule="exact"/>
              <w:jc w:val="both"/>
              <w:rPr>
                <w:rFonts w:ascii="標楷體" w:eastAsia="標楷體" w:hAnsi="標楷體"/>
                <w:color w:val="000000"/>
                <w:sz w:val="20"/>
                <w:szCs w:val="20"/>
              </w:rPr>
            </w:pPr>
            <w:r>
              <w:rPr>
                <w:rFonts w:ascii="標楷體" w:eastAsia="標楷體" w:hAnsi="標楷體" w:hint="eastAsia"/>
                <w:sz w:val="20"/>
                <w:szCs w:val="20"/>
              </w:rPr>
              <w:t>積極爭取中央前瞻預算經費推展社區公共托育計畫，以提升托育量能，惟公共托育供不應求，</w:t>
            </w:r>
            <w:proofErr w:type="gramStart"/>
            <w:r>
              <w:rPr>
                <w:rFonts w:ascii="標楷體" w:eastAsia="標楷體" w:hAnsi="標楷體" w:hint="eastAsia"/>
                <w:sz w:val="20"/>
                <w:szCs w:val="20"/>
              </w:rPr>
              <w:t>間有托</w:t>
            </w:r>
            <w:proofErr w:type="gramEnd"/>
            <w:r>
              <w:rPr>
                <w:rFonts w:ascii="標楷體" w:eastAsia="標楷體" w:hAnsi="標楷體" w:hint="eastAsia"/>
                <w:sz w:val="20"/>
                <w:szCs w:val="20"/>
              </w:rPr>
              <w:t>嬰中心工程進度落後及托育人員未完成在職訓練等情事，允宜</w:t>
            </w:r>
            <w:proofErr w:type="gramStart"/>
            <w:r>
              <w:rPr>
                <w:rFonts w:ascii="標楷體" w:eastAsia="標楷體" w:hAnsi="標楷體" w:hint="eastAsia"/>
                <w:sz w:val="20"/>
                <w:szCs w:val="20"/>
              </w:rPr>
              <w:t>研</w:t>
            </w:r>
            <w:proofErr w:type="gramEnd"/>
            <w:r>
              <w:rPr>
                <w:rFonts w:ascii="標楷體" w:eastAsia="標楷體" w:hAnsi="標楷體" w:hint="eastAsia"/>
                <w:sz w:val="20"/>
                <w:szCs w:val="20"/>
              </w:rPr>
              <w:t>謀改善，以滿足家長托育需求並提升服務品質。</w:t>
            </w:r>
          </w:p>
        </w:tc>
        <w:tc>
          <w:tcPr>
            <w:tcW w:w="2859" w:type="dxa"/>
            <w:tcBorders>
              <w:top w:val="single" w:sz="4" w:space="0" w:color="auto"/>
              <w:left w:val="single" w:sz="4" w:space="0" w:color="auto"/>
              <w:bottom w:val="single" w:sz="4" w:space="0" w:color="auto"/>
              <w:right w:val="single" w:sz="4" w:space="0" w:color="auto"/>
            </w:tcBorders>
            <w:vAlign w:val="center"/>
            <w:hideMark/>
          </w:tcPr>
          <w:p w14:paraId="11AE6F97" w14:textId="77777777" w:rsidR="00E07C3F" w:rsidRDefault="00E07C3F" w:rsidP="00C32C23">
            <w:pPr>
              <w:widowControl/>
              <w:overflowPunct w:val="0"/>
              <w:adjustRightInd w:val="0"/>
              <w:snapToGrid w:val="0"/>
              <w:spacing w:line="340" w:lineRule="exact"/>
              <w:jc w:val="both"/>
              <w:rPr>
                <w:rFonts w:ascii="標楷體" w:eastAsia="標楷體" w:hAnsi="標楷體"/>
                <w:color w:val="000000"/>
                <w:sz w:val="20"/>
                <w:szCs w:val="20"/>
              </w:rPr>
            </w:pPr>
            <w:r>
              <w:rPr>
                <w:rFonts w:ascii="標楷體" w:eastAsia="標楷體" w:hAnsi="標楷體" w:hint="eastAsia"/>
                <w:color w:val="000000"/>
                <w:sz w:val="20"/>
                <w:szCs w:val="20"/>
              </w:rPr>
              <w:t>因</w:t>
            </w:r>
            <w:r>
              <w:rPr>
                <w:rFonts w:ascii="標楷體" w:eastAsia="標楷體" w:hAnsi="標楷體" w:hint="eastAsia"/>
                <w:sz w:val="20"/>
                <w:szCs w:val="20"/>
              </w:rPr>
              <w:t>公共</w:t>
            </w:r>
            <w:r>
              <w:rPr>
                <w:rFonts w:ascii="標楷體" w:eastAsia="標楷體" w:hAnsi="標楷體" w:hint="eastAsia"/>
                <w:color w:val="000000"/>
                <w:sz w:val="20"/>
                <w:szCs w:val="20"/>
              </w:rPr>
              <w:t>托育供不應求情形仍待改善，業再</w:t>
            </w:r>
            <w:proofErr w:type="gramStart"/>
            <w:r>
              <w:rPr>
                <w:rFonts w:ascii="標楷體" w:eastAsia="標楷體" w:hAnsi="標楷體" w:hint="eastAsia"/>
                <w:color w:val="000000"/>
                <w:sz w:val="20"/>
                <w:szCs w:val="20"/>
              </w:rPr>
              <w:t>研</w:t>
            </w:r>
            <w:proofErr w:type="gramEnd"/>
            <w:r>
              <w:rPr>
                <w:rFonts w:ascii="標楷體" w:eastAsia="標楷體" w:hAnsi="標楷體" w:hint="eastAsia"/>
                <w:color w:val="000000"/>
                <w:sz w:val="20"/>
                <w:szCs w:val="20"/>
              </w:rPr>
              <w:t>提審核意見詳「三、重要審核意見（三）」。</w:t>
            </w:r>
          </w:p>
        </w:tc>
      </w:tr>
      <w:tr w:rsidR="00E07C3F" w14:paraId="73A3E9B7" w14:textId="77777777" w:rsidTr="00C32C23">
        <w:trPr>
          <w:trHeight w:val="367"/>
          <w:jc w:val="center"/>
        </w:trPr>
        <w:tc>
          <w:tcPr>
            <w:tcW w:w="9973" w:type="dxa"/>
            <w:gridSpan w:val="2"/>
            <w:tcBorders>
              <w:top w:val="single" w:sz="4" w:space="0" w:color="auto"/>
              <w:left w:val="single" w:sz="4" w:space="0" w:color="auto"/>
              <w:bottom w:val="single" w:sz="4" w:space="0" w:color="auto"/>
              <w:right w:val="single" w:sz="4" w:space="0" w:color="auto"/>
            </w:tcBorders>
            <w:hideMark/>
          </w:tcPr>
          <w:p w14:paraId="33CA5176" w14:textId="77777777" w:rsidR="00E07C3F" w:rsidRDefault="00E07C3F" w:rsidP="00C32C23">
            <w:pPr>
              <w:widowControl/>
              <w:overflowPunct w:val="0"/>
              <w:adjustRightInd w:val="0"/>
              <w:snapToGrid w:val="0"/>
              <w:spacing w:line="300" w:lineRule="exact"/>
              <w:jc w:val="both"/>
              <w:rPr>
                <w:rFonts w:ascii="標楷體" w:eastAsia="標楷體" w:hAnsi="標楷體"/>
                <w:b/>
                <w:color w:val="000000"/>
                <w:sz w:val="20"/>
                <w:szCs w:val="20"/>
              </w:rPr>
            </w:pPr>
            <w:r>
              <w:rPr>
                <w:rFonts w:ascii="標楷體" w:eastAsia="標楷體" w:hAnsi="標楷體" w:hint="eastAsia"/>
                <w:b/>
                <w:noProof/>
                <w:color w:val="000000"/>
                <w:sz w:val="20"/>
                <w:szCs w:val="20"/>
              </w:rPr>
              <w:t>已研謀改善或依改善措施持續辦理</w:t>
            </w:r>
          </w:p>
        </w:tc>
      </w:tr>
      <w:tr w:rsidR="00E07C3F" w14:paraId="20D90F83" w14:textId="77777777" w:rsidTr="00C32C23">
        <w:trPr>
          <w:trHeight w:val="1200"/>
          <w:jc w:val="center"/>
        </w:trPr>
        <w:tc>
          <w:tcPr>
            <w:tcW w:w="7114" w:type="dxa"/>
            <w:tcBorders>
              <w:top w:val="single" w:sz="4" w:space="0" w:color="auto"/>
              <w:left w:val="single" w:sz="4" w:space="0" w:color="auto"/>
              <w:bottom w:val="single" w:sz="4" w:space="0" w:color="auto"/>
              <w:right w:val="single" w:sz="4" w:space="0" w:color="auto"/>
            </w:tcBorders>
            <w:vAlign w:val="center"/>
            <w:hideMark/>
          </w:tcPr>
          <w:p w14:paraId="724A071D" w14:textId="77777777" w:rsidR="00E07C3F" w:rsidRDefault="00E07C3F" w:rsidP="00C32C23">
            <w:pPr>
              <w:widowControl/>
              <w:overflowPunct w:val="0"/>
              <w:adjustRightInd w:val="0"/>
              <w:snapToGrid w:val="0"/>
              <w:spacing w:line="340" w:lineRule="exact"/>
              <w:ind w:leftChars="21" w:left="624" w:hangingChars="287" w:hanging="574"/>
              <w:jc w:val="both"/>
              <w:rPr>
                <w:rFonts w:ascii="標楷體" w:eastAsia="標楷體" w:hAnsi="標楷體"/>
                <w:noProof/>
                <w:color w:val="000000"/>
                <w:sz w:val="20"/>
                <w:szCs w:val="20"/>
              </w:rPr>
            </w:pPr>
            <w:r>
              <w:rPr>
                <w:rFonts w:ascii="標楷體" w:eastAsia="標楷體" w:hAnsi="標楷體" w:hint="eastAsia"/>
                <w:sz w:val="20"/>
                <w:szCs w:val="20"/>
              </w:rPr>
              <w:t>（一）辦理敬老愛心卡各項補助計畫，以照顧長者及身心障礙者，惟長者持有及使用敬老愛心卡之人數有待提升、可使用醫療機構查詢功能待加強及部分行政區尚無可使用之診所，經費核銷作業時程冗長等，允宜檢討改進，以發揮敬老愛心卡財務效益。</w:t>
            </w:r>
          </w:p>
        </w:tc>
        <w:tc>
          <w:tcPr>
            <w:tcW w:w="2859" w:type="dxa"/>
            <w:vMerge w:val="restart"/>
            <w:tcBorders>
              <w:top w:val="single" w:sz="4" w:space="0" w:color="auto"/>
              <w:left w:val="single" w:sz="4" w:space="0" w:color="auto"/>
              <w:bottom w:val="single" w:sz="4" w:space="0" w:color="auto"/>
              <w:right w:val="single" w:sz="4" w:space="0" w:color="auto"/>
              <w:tl2br w:val="single" w:sz="4" w:space="0" w:color="auto"/>
            </w:tcBorders>
          </w:tcPr>
          <w:p w14:paraId="1CFFEAA2" w14:textId="77777777" w:rsidR="00E07C3F" w:rsidRDefault="00E07C3F" w:rsidP="00C32C23">
            <w:pPr>
              <w:widowControl/>
              <w:overflowPunct w:val="0"/>
              <w:adjustRightInd w:val="0"/>
              <w:snapToGrid w:val="0"/>
              <w:spacing w:line="300" w:lineRule="exact"/>
              <w:jc w:val="both"/>
              <w:rPr>
                <w:rFonts w:ascii="標楷體" w:eastAsia="標楷體" w:hAnsi="標楷體"/>
                <w:color w:val="000000"/>
                <w:sz w:val="20"/>
                <w:szCs w:val="20"/>
              </w:rPr>
            </w:pPr>
          </w:p>
        </w:tc>
      </w:tr>
      <w:tr w:rsidR="00E07C3F" w14:paraId="3517FD26" w14:textId="77777777" w:rsidTr="00C32C23">
        <w:trPr>
          <w:trHeight w:val="59"/>
          <w:jc w:val="center"/>
        </w:trPr>
        <w:tc>
          <w:tcPr>
            <w:tcW w:w="7114" w:type="dxa"/>
            <w:tcBorders>
              <w:top w:val="single" w:sz="4" w:space="0" w:color="auto"/>
              <w:left w:val="single" w:sz="4" w:space="0" w:color="auto"/>
              <w:bottom w:val="single" w:sz="4" w:space="0" w:color="auto"/>
              <w:right w:val="single" w:sz="4" w:space="0" w:color="auto"/>
            </w:tcBorders>
            <w:vAlign w:val="center"/>
            <w:hideMark/>
          </w:tcPr>
          <w:p w14:paraId="4234D315" w14:textId="77777777" w:rsidR="00E07C3F" w:rsidRDefault="00E07C3F" w:rsidP="00C32C23">
            <w:pPr>
              <w:widowControl/>
              <w:overflowPunct w:val="0"/>
              <w:adjustRightInd w:val="0"/>
              <w:snapToGrid w:val="0"/>
              <w:spacing w:line="340" w:lineRule="exact"/>
              <w:ind w:leftChars="22" w:left="653" w:hangingChars="300" w:hanging="600"/>
              <w:jc w:val="both"/>
              <w:rPr>
                <w:rFonts w:ascii="標楷體" w:eastAsia="標楷體" w:hAnsi="標楷體"/>
                <w:noProof/>
                <w:color w:val="000000"/>
                <w:sz w:val="20"/>
                <w:szCs w:val="20"/>
              </w:rPr>
            </w:pPr>
            <w:r>
              <w:rPr>
                <w:rFonts w:ascii="標楷體" w:eastAsia="標楷體" w:hAnsi="標楷體" w:hint="eastAsia"/>
                <w:sz w:val="20"/>
                <w:szCs w:val="20"/>
              </w:rPr>
              <w:t>（二）辦理到宅坐月子服務，提供產婦多元化生育服務措施，惟產婦使用人數及服務人力下滑等情形，亟待檢討改善，以符合產婦需求及提供完善照顧服務，提升計畫成效。</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9292D5" w14:textId="77777777" w:rsidR="00E07C3F" w:rsidRDefault="00E07C3F" w:rsidP="00C32C23">
            <w:pPr>
              <w:widowControl/>
              <w:rPr>
                <w:rFonts w:ascii="標楷體" w:eastAsia="標楷體" w:hAnsi="標楷體"/>
                <w:color w:val="000000"/>
                <w:sz w:val="20"/>
                <w:szCs w:val="20"/>
              </w:rPr>
            </w:pPr>
          </w:p>
        </w:tc>
      </w:tr>
      <w:tr w:rsidR="00E07C3F" w14:paraId="4A6C1424" w14:textId="77777777" w:rsidTr="00C32C23">
        <w:trPr>
          <w:trHeight w:val="53"/>
          <w:jc w:val="center"/>
        </w:trPr>
        <w:tc>
          <w:tcPr>
            <w:tcW w:w="7114" w:type="dxa"/>
            <w:tcBorders>
              <w:top w:val="single" w:sz="4" w:space="0" w:color="auto"/>
              <w:left w:val="single" w:sz="4" w:space="0" w:color="auto"/>
              <w:bottom w:val="single" w:sz="4" w:space="0" w:color="auto"/>
              <w:right w:val="single" w:sz="4" w:space="0" w:color="auto"/>
            </w:tcBorders>
            <w:vAlign w:val="center"/>
            <w:hideMark/>
          </w:tcPr>
          <w:p w14:paraId="745779BC" w14:textId="77777777" w:rsidR="00E07C3F" w:rsidRDefault="00E07C3F" w:rsidP="00C32C23">
            <w:pPr>
              <w:widowControl/>
              <w:overflowPunct w:val="0"/>
              <w:adjustRightInd w:val="0"/>
              <w:snapToGrid w:val="0"/>
              <w:spacing w:line="340" w:lineRule="exact"/>
              <w:ind w:leftChars="22" w:left="653" w:hangingChars="300" w:hanging="600"/>
              <w:jc w:val="both"/>
              <w:rPr>
                <w:rFonts w:ascii="標楷體" w:eastAsia="標楷體" w:hAnsi="標楷體"/>
                <w:noProof/>
                <w:color w:val="000000"/>
                <w:sz w:val="20"/>
                <w:szCs w:val="20"/>
              </w:rPr>
            </w:pPr>
            <w:r>
              <w:rPr>
                <w:rFonts w:ascii="標楷體" w:eastAsia="標楷體" w:hAnsi="標楷體" w:hint="eastAsia"/>
                <w:sz w:val="20"/>
                <w:szCs w:val="20"/>
              </w:rPr>
              <w:t>（三）積極辦理長青學苑業務推展計畫，增加</w:t>
            </w:r>
            <w:proofErr w:type="gramStart"/>
            <w:r>
              <w:rPr>
                <w:rFonts w:ascii="標楷體" w:eastAsia="標楷體" w:hAnsi="標楷體" w:hint="eastAsia"/>
                <w:sz w:val="20"/>
                <w:szCs w:val="20"/>
              </w:rPr>
              <w:t>開班數</w:t>
            </w:r>
            <w:proofErr w:type="gramEnd"/>
            <w:r>
              <w:rPr>
                <w:rFonts w:ascii="標楷體" w:eastAsia="標楷體" w:hAnsi="標楷體" w:hint="eastAsia"/>
                <w:sz w:val="20"/>
                <w:szCs w:val="20"/>
              </w:rPr>
              <w:t>，以增進長輩參與社會，惟部分行政區</w:t>
            </w:r>
            <w:proofErr w:type="gramStart"/>
            <w:r>
              <w:rPr>
                <w:rFonts w:ascii="標楷體" w:eastAsia="標楷體" w:hAnsi="標楷體" w:hint="eastAsia"/>
                <w:sz w:val="20"/>
                <w:szCs w:val="20"/>
              </w:rPr>
              <w:t>開班數比率</w:t>
            </w:r>
            <w:proofErr w:type="gramEnd"/>
            <w:r>
              <w:rPr>
                <w:rFonts w:ascii="標楷體" w:eastAsia="標楷體" w:hAnsi="標楷體" w:hint="eastAsia"/>
                <w:sz w:val="20"/>
                <w:szCs w:val="20"/>
              </w:rPr>
              <w:t>偏低，或平均報名</w:t>
            </w:r>
            <w:proofErr w:type="gramStart"/>
            <w:r>
              <w:rPr>
                <w:rFonts w:ascii="標楷體" w:eastAsia="標楷體" w:hAnsi="標楷體" w:hint="eastAsia"/>
                <w:sz w:val="20"/>
                <w:szCs w:val="20"/>
              </w:rPr>
              <w:t>率未佳與</w:t>
            </w:r>
            <w:proofErr w:type="gramEnd"/>
            <w:r>
              <w:rPr>
                <w:rFonts w:ascii="標楷體" w:eastAsia="標楷體" w:hAnsi="標楷體" w:hint="eastAsia"/>
                <w:sz w:val="20"/>
                <w:szCs w:val="20"/>
              </w:rPr>
              <w:t>缺課率偏高，及未充分揭露活動成果資訊等，允宜檢討改善，以達成促進長輩身心健康目的。</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E626D1" w14:textId="77777777" w:rsidR="00E07C3F" w:rsidRDefault="00E07C3F" w:rsidP="00C32C23">
            <w:pPr>
              <w:widowControl/>
              <w:rPr>
                <w:rFonts w:ascii="標楷體" w:eastAsia="標楷體" w:hAnsi="標楷體"/>
                <w:color w:val="000000"/>
                <w:sz w:val="20"/>
                <w:szCs w:val="20"/>
              </w:rPr>
            </w:pPr>
          </w:p>
        </w:tc>
      </w:tr>
      <w:tr w:rsidR="00E07C3F" w14:paraId="3AE483CD" w14:textId="77777777" w:rsidTr="00C32C23">
        <w:trPr>
          <w:trHeight w:val="183"/>
          <w:jc w:val="center"/>
        </w:trPr>
        <w:tc>
          <w:tcPr>
            <w:tcW w:w="7114" w:type="dxa"/>
            <w:tcBorders>
              <w:top w:val="single" w:sz="4" w:space="0" w:color="auto"/>
              <w:left w:val="single" w:sz="4" w:space="0" w:color="auto"/>
              <w:bottom w:val="single" w:sz="4" w:space="0" w:color="auto"/>
              <w:right w:val="single" w:sz="4" w:space="0" w:color="auto"/>
            </w:tcBorders>
            <w:vAlign w:val="center"/>
            <w:hideMark/>
          </w:tcPr>
          <w:p w14:paraId="2F4D785B" w14:textId="77777777" w:rsidR="00E07C3F" w:rsidRDefault="00E07C3F" w:rsidP="00C32C23">
            <w:pPr>
              <w:widowControl/>
              <w:overflowPunct w:val="0"/>
              <w:adjustRightInd w:val="0"/>
              <w:snapToGrid w:val="0"/>
              <w:spacing w:line="340" w:lineRule="exact"/>
              <w:ind w:leftChars="22" w:left="623" w:hangingChars="285" w:hanging="570"/>
              <w:jc w:val="both"/>
              <w:rPr>
                <w:rFonts w:ascii="標楷體" w:eastAsia="標楷體" w:hAnsi="標楷體"/>
                <w:noProof/>
                <w:color w:val="000000"/>
                <w:sz w:val="20"/>
                <w:szCs w:val="20"/>
              </w:rPr>
            </w:pPr>
            <w:r>
              <w:rPr>
                <w:rFonts w:ascii="標楷體" w:eastAsia="標楷體" w:hAnsi="標楷體" w:hint="eastAsia"/>
                <w:sz w:val="20"/>
                <w:szCs w:val="20"/>
              </w:rPr>
              <w:t>（四）</w:t>
            </w:r>
            <w:proofErr w:type="gramStart"/>
            <w:r>
              <w:rPr>
                <w:rFonts w:ascii="標楷體" w:eastAsia="標楷體" w:hAnsi="標楷體" w:hint="eastAsia"/>
                <w:sz w:val="20"/>
                <w:szCs w:val="20"/>
              </w:rPr>
              <w:t>運用公彩基金</w:t>
            </w:r>
            <w:proofErr w:type="gramEnd"/>
            <w:r>
              <w:rPr>
                <w:rFonts w:ascii="標楷體" w:eastAsia="標楷體" w:hAnsi="標楷體" w:hint="eastAsia"/>
                <w:sz w:val="20"/>
                <w:szCs w:val="20"/>
              </w:rPr>
              <w:t>經費補助社福團體推展社會福利服務，提升服務活絡與多元性，惟部分福利主軸方案未順利</w:t>
            </w:r>
            <w:proofErr w:type="gramStart"/>
            <w:r>
              <w:rPr>
                <w:rFonts w:ascii="標楷體" w:eastAsia="標楷體" w:hAnsi="標楷體" w:hint="eastAsia"/>
                <w:sz w:val="20"/>
                <w:szCs w:val="20"/>
              </w:rPr>
              <w:t>推動與屢有</w:t>
            </w:r>
            <w:proofErr w:type="gramEnd"/>
            <w:r>
              <w:rPr>
                <w:rFonts w:ascii="標楷體" w:eastAsia="標楷體" w:hAnsi="標楷體" w:hint="eastAsia"/>
                <w:sz w:val="20"/>
                <w:szCs w:val="20"/>
              </w:rPr>
              <w:t>核定後再撤案情形，及未依計畫辦理查核等，允宜檢討改善，以提升社會福利服務推展效果。</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0EF547" w14:textId="77777777" w:rsidR="00E07C3F" w:rsidRDefault="00E07C3F" w:rsidP="00C32C23">
            <w:pPr>
              <w:widowControl/>
              <w:rPr>
                <w:rFonts w:ascii="標楷體" w:eastAsia="標楷體" w:hAnsi="標楷體"/>
                <w:color w:val="000000"/>
                <w:sz w:val="20"/>
                <w:szCs w:val="20"/>
              </w:rPr>
            </w:pPr>
          </w:p>
        </w:tc>
      </w:tr>
    </w:tbl>
    <w:p w14:paraId="6BA13599" w14:textId="77777777" w:rsidR="00E07C3F" w:rsidRDefault="00E07C3F" w:rsidP="00E07C3F">
      <w:pPr>
        <w:tabs>
          <w:tab w:val="left" w:pos="2835"/>
          <w:tab w:val="left" w:leader="dot" w:pos="8460"/>
          <w:tab w:val="left" w:leader="dot" w:pos="8640"/>
        </w:tabs>
        <w:overflowPunct w:val="0"/>
        <w:adjustRightInd w:val="0"/>
        <w:snapToGrid w:val="0"/>
        <w:spacing w:line="40" w:lineRule="atLeast"/>
        <w:jc w:val="both"/>
        <w:rPr>
          <w:sz w:val="16"/>
          <w:szCs w:val="16"/>
        </w:rPr>
      </w:pPr>
    </w:p>
    <w:p w14:paraId="22921E87" w14:textId="77777777" w:rsidR="00E07C3F" w:rsidRDefault="00E07C3F" w:rsidP="00E07C3F">
      <w:pPr>
        <w:tabs>
          <w:tab w:val="left" w:pos="2835"/>
          <w:tab w:val="left" w:leader="dot" w:pos="8460"/>
          <w:tab w:val="left" w:leader="dot" w:pos="8640"/>
        </w:tabs>
        <w:overflowPunct w:val="0"/>
        <w:snapToGrid w:val="0"/>
        <w:spacing w:beforeLines="20" w:before="72" w:line="520" w:lineRule="exact"/>
        <w:jc w:val="both"/>
        <w:rPr>
          <w:rFonts w:ascii="標楷體" w:eastAsia="標楷體" w:hAnsi="標楷體"/>
          <w:b/>
          <w:sz w:val="36"/>
          <w:szCs w:val="32"/>
          <w:lang w:val="x-none" w:eastAsia="x-none"/>
        </w:rPr>
      </w:pPr>
      <w:r>
        <w:rPr>
          <w:rFonts w:ascii="標楷體" w:eastAsia="標楷體" w:hAnsi="標楷體" w:hint="eastAsia"/>
          <w:b/>
          <w:sz w:val="36"/>
          <w:szCs w:val="32"/>
          <w:lang w:val="x-none"/>
        </w:rPr>
        <w:lastRenderedPageBreak/>
        <w:t>拾參</w:t>
      </w:r>
      <w:r>
        <w:rPr>
          <w:rFonts w:ascii="標楷體" w:eastAsia="標楷體" w:hAnsi="標楷體" w:hint="eastAsia"/>
          <w:b/>
          <w:sz w:val="36"/>
          <w:szCs w:val="32"/>
          <w:lang w:val="x-none" w:eastAsia="x-none"/>
        </w:rPr>
        <w:t>、</w:t>
      </w:r>
      <w:proofErr w:type="spellStart"/>
      <w:proofErr w:type="gramStart"/>
      <w:r>
        <w:rPr>
          <w:rFonts w:ascii="標楷體" w:eastAsia="標楷體" w:hAnsi="標楷體" w:hint="eastAsia"/>
          <w:b/>
          <w:sz w:val="36"/>
          <w:szCs w:val="32"/>
          <w:lang w:val="x-none" w:eastAsia="x-none"/>
        </w:rPr>
        <w:t>臺</w:t>
      </w:r>
      <w:proofErr w:type="gramEnd"/>
      <w:r>
        <w:rPr>
          <w:rFonts w:ascii="標楷體" w:eastAsia="標楷體" w:hAnsi="標楷體" w:hint="eastAsia"/>
          <w:b/>
          <w:sz w:val="36"/>
          <w:szCs w:val="32"/>
          <w:lang w:val="x-none" w:eastAsia="x-none"/>
        </w:rPr>
        <w:t>中市政府勞工局主管</w:t>
      </w:r>
      <w:proofErr w:type="spellEnd"/>
    </w:p>
    <w:p w14:paraId="5AA9E2E7" w14:textId="77777777" w:rsidR="00E07C3F" w:rsidRDefault="00E07C3F" w:rsidP="00E07C3F">
      <w:pPr>
        <w:overflowPunct w:val="0"/>
        <w:snapToGrid w:val="0"/>
        <w:spacing w:line="520" w:lineRule="exact"/>
        <w:ind w:firstLineChars="200" w:firstLine="464"/>
        <w:jc w:val="both"/>
        <w:rPr>
          <w:rFonts w:ascii="標楷體" w:eastAsia="標楷體" w:hAnsi="標楷體"/>
          <w:b/>
          <w:bCs/>
        </w:rPr>
      </w:pPr>
      <w:r>
        <w:rPr>
          <w:rFonts w:ascii="標楷體" w:eastAsia="標楷體" w:hAnsi="標楷體" w:hint="eastAsia"/>
          <w:bCs/>
          <w:noProof/>
          <w:spacing w:val="-4"/>
        </w:rPr>
        <w:t>臺中市政府勞工局主管計有公務機關3個，非營業特種基金單位2個，各該</w:t>
      </w:r>
      <w:r>
        <w:rPr>
          <w:rFonts w:ascii="標楷體" w:eastAsia="標楷體" w:hAnsi="標楷體" w:hint="eastAsia"/>
          <w:bCs/>
          <w:noProof/>
          <w:color w:val="000000" w:themeColor="text1"/>
        </w:rPr>
        <w:t>單位決算、附屬單位決算非營業部分之審核情形如次（各公務機關歲入、歲出決算之審定及各項差異之原因分析暨附屬單位決算基金單位之審核相關附表及差異原因說明等詳細內容，請至審計部全球資訊網/總決算審核報告/總決算審核報告查詢平台查閱</w:t>
      </w:r>
      <w:r>
        <w:rPr>
          <w:rFonts w:ascii="標楷體" w:eastAsia="標楷體" w:hAnsi="標楷體" w:hint="eastAsia"/>
          <w:bCs/>
          <w:noProof/>
          <w:color w:val="000000" w:themeColor="text1"/>
          <w:spacing w:val="-4"/>
        </w:rPr>
        <w:t>）：</w:t>
      </w:r>
    </w:p>
    <w:p w14:paraId="4272AB28" w14:textId="77777777" w:rsidR="00E07C3F" w:rsidRDefault="00E07C3F" w:rsidP="00E07C3F">
      <w:pPr>
        <w:overflowPunct w:val="0"/>
        <w:snapToGrid w:val="0"/>
        <w:spacing w:line="520"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t>一、單位決算部分</w:t>
      </w:r>
    </w:p>
    <w:p w14:paraId="441D054F" w14:textId="77777777" w:rsidR="00E07C3F" w:rsidRDefault="00E07C3F" w:rsidP="00E07C3F">
      <w:pPr>
        <w:overflowPunct w:val="0"/>
        <w:snapToGrid w:val="0"/>
        <w:spacing w:line="520" w:lineRule="exact"/>
        <w:ind w:firstLineChars="200" w:firstLine="480"/>
        <w:jc w:val="both"/>
        <w:rPr>
          <w:rFonts w:ascii="標楷體" w:eastAsia="標楷體" w:hAnsi="標楷體"/>
          <w:bCs/>
        </w:rPr>
      </w:pPr>
      <w:proofErr w:type="gramStart"/>
      <w:r>
        <w:rPr>
          <w:rFonts w:ascii="標楷體" w:eastAsia="標楷體" w:hAnsi="標楷體" w:hint="eastAsia"/>
          <w:bCs/>
        </w:rPr>
        <w:t>臺</w:t>
      </w:r>
      <w:proofErr w:type="gramEnd"/>
      <w:r>
        <w:rPr>
          <w:rFonts w:ascii="標楷體" w:eastAsia="標楷體" w:hAnsi="標楷體" w:hint="eastAsia"/>
          <w:bCs/>
        </w:rPr>
        <w:t>中市政府勞工局主管包括</w:t>
      </w:r>
      <w:bookmarkStart w:id="55" w:name="_Hlk169685364"/>
      <w:proofErr w:type="gramStart"/>
      <w:r>
        <w:rPr>
          <w:rFonts w:ascii="標楷體" w:eastAsia="標楷體" w:hAnsi="標楷體" w:hint="eastAsia"/>
          <w:bCs/>
        </w:rPr>
        <w:t>臺</w:t>
      </w:r>
      <w:proofErr w:type="gramEnd"/>
      <w:r>
        <w:rPr>
          <w:rFonts w:ascii="標楷體" w:eastAsia="標楷體" w:hAnsi="標楷體" w:hint="eastAsia"/>
          <w:bCs/>
        </w:rPr>
        <w:t>中市政府勞工局、</w:t>
      </w:r>
      <w:proofErr w:type="gramStart"/>
      <w:r>
        <w:rPr>
          <w:rFonts w:ascii="標楷體" w:eastAsia="標楷體" w:hAnsi="標楷體" w:hint="eastAsia"/>
          <w:bCs/>
        </w:rPr>
        <w:t>臺</w:t>
      </w:r>
      <w:proofErr w:type="gramEnd"/>
      <w:r>
        <w:rPr>
          <w:rFonts w:ascii="標楷體" w:eastAsia="標楷體" w:hAnsi="標楷體" w:hint="eastAsia"/>
          <w:bCs/>
        </w:rPr>
        <w:t>中市勞動檢查處及</w:t>
      </w:r>
      <w:proofErr w:type="gramStart"/>
      <w:r>
        <w:rPr>
          <w:rFonts w:ascii="標楷體" w:eastAsia="標楷體" w:hAnsi="標楷體" w:hint="eastAsia"/>
          <w:bCs/>
        </w:rPr>
        <w:t>臺</w:t>
      </w:r>
      <w:proofErr w:type="gramEnd"/>
      <w:r>
        <w:rPr>
          <w:rFonts w:ascii="標楷體" w:eastAsia="標楷體" w:hAnsi="標楷體" w:hint="eastAsia"/>
          <w:bCs/>
        </w:rPr>
        <w:t>中市就業服務處等3個機關，</w:t>
      </w:r>
      <w:bookmarkStart w:id="56" w:name="_Hlk169685418"/>
      <w:bookmarkEnd w:id="55"/>
      <w:r>
        <w:rPr>
          <w:rFonts w:ascii="標楷體" w:eastAsia="標楷體" w:hAnsi="標楷體" w:hint="eastAsia"/>
          <w:bCs/>
        </w:rPr>
        <w:t>掌理勞工組織勞資關係及勞資爭議處理、勞動條件及安全檢查業務、就業輔導職業訓練及技能檢定、勞工保險及勞工教育、身心障礙者就業等業務</w:t>
      </w:r>
      <w:bookmarkEnd w:id="56"/>
      <w:r>
        <w:rPr>
          <w:rFonts w:ascii="標楷體" w:eastAsia="標楷體" w:hAnsi="標楷體" w:hint="eastAsia"/>
          <w:bCs/>
        </w:rPr>
        <w:t>。茲將</w:t>
      </w:r>
      <w:proofErr w:type="gramStart"/>
      <w:r>
        <w:rPr>
          <w:rFonts w:ascii="標楷體" w:eastAsia="標楷體" w:hAnsi="標楷體" w:hint="eastAsia"/>
          <w:bCs/>
        </w:rPr>
        <w:t>113</w:t>
      </w:r>
      <w:proofErr w:type="gramEnd"/>
      <w:r>
        <w:rPr>
          <w:rFonts w:ascii="標楷體" w:eastAsia="標楷體" w:hAnsi="標楷體" w:hint="eastAsia"/>
          <w:bCs/>
        </w:rPr>
        <w:t>年度決算審核結果說明如次：</w:t>
      </w:r>
    </w:p>
    <w:p w14:paraId="28617121" w14:textId="77777777" w:rsidR="00E07C3F" w:rsidRDefault="00E07C3F" w:rsidP="00E07C3F">
      <w:pPr>
        <w:overflowPunct w:val="0"/>
        <w:snapToGrid w:val="0"/>
        <w:spacing w:line="520" w:lineRule="exact"/>
        <w:ind w:firstLineChars="200" w:firstLine="561"/>
        <w:jc w:val="both"/>
        <w:rPr>
          <w:rFonts w:ascii="標楷體" w:eastAsia="標楷體" w:hAnsi="標楷體" w:cs="新細明體"/>
          <w:b/>
          <w:snapToGrid w:val="0"/>
          <w:kern w:val="0"/>
          <w:sz w:val="28"/>
          <w:szCs w:val="28"/>
        </w:rPr>
      </w:pPr>
      <w:r>
        <w:rPr>
          <w:rFonts w:ascii="標楷體" w:eastAsia="標楷體" w:hAnsi="標楷體" w:cs="新細明體" w:hint="eastAsia"/>
          <w:b/>
          <w:snapToGrid w:val="0"/>
          <w:kern w:val="0"/>
          <w:sz w:val="28"/>
          <w:szCs w:val="28"/>
        </w:rPr>
        <w:t>（一）計畫實施之查核</w:t>
      </w:r>
    </w:p>
    <w:p w14:paraId="3D3DD921" w14:textId="77777777" w:rsidR="00E07C3F" w:rsidRDefault="00E07C3F" w:rsidP="00E07C3F">
      <w:pPr>
        <w:overflowPunct w:val="0"/>
        <w:snapToGrid w:val="0"/>
        <w:spacing w:line="520" w:lineRule="exact"/>
        <w:ind w:firstLineChars="200" w:firstLine="480"/>
        <w:jc w:val="both"/>
        <w:rPr>
          <w:rFonts w:ascii="標楷體" w:eastAsia="標楷體" w:hAnsi="標楷體"/>
          <w:bCs/>
        </w:rPr>
      </w:pPr>
      <w:r>
        <w:rPr>
          <w:rFonts w:ascii="標楷體" w:eastAsia="標楷體" w:hAnsi="標楷體" w:hint="eastAsia"/>
          <w:bCs/>
        </w:rPr>
        <w:t>業務計畫7項，下分工作計畫12項，包括處理勞資爭議、輔導工會籌組及運作、落實勞工福利政策、辦理職業訓練、加強就業媒合服務、辦理身心障礙者就業等重要施政項目，其中已執行完成者11項，尚在執行者1項，主要係</w:t>
      </w:r>
      <w:proofErr w:type="gramStart"/>
      <w:r>
        <w:rPr>
          <w:rFonts w:ascii="標楷體" w:eastAsia="標楷體" w:hAnsi="標楷體" w:hint="eastAsia"/>
          <w:bCs/>
        </w:rPr>
        <w:t>臺</w:t>
      </w:r>
      <w:proofErr w:type="gramEnd"/>
      <w:r>
        <w:rPr>
          <w:rFonts w:ascii="標楷體" w:eastAsia="標楷體" w:hAnsi="標楷體" w:hint="eastAsia"/>
          <w:bCs/>
        </w:rPr>
        <w:t>中市東區及豐原區勞工服務中心耐震補強工程尚在辦理中，須繼續執行。</w:t>
      </w:r>
    </w:p>
    <w:p w14:paraId="08BF8E2D" w14:textId="77777777" w:rsidR="00E07C3F" w:rsidRDefault="00E07C3F" w:rsidP="00E07C3F">
      <w:pPr>
        <w:overflowPunct w:val="0"/>
        <w:snapToGrid w:val="0"/>
        <w:spacing w:line="520" w:lineRule="exact"/>
        <w:ind w:firstLineChars="200" w:firstLine="561"/>
        <w:jc w:val="both"/>
        <w:rPr>
          <w:rFonts w:ascii="標楷體" w:eastAsia="標楷體" w:hAnsi="標楷體" w:cs="新細明體"/>
          <w:b/>
          <w:snapToGrid w:val="0"/>
          <w:kern w:val="0"/>
          <w:sz w:val="28"/>
          <w:szCs w:val="28"/>
        </w:rPr>
      </w:pPr>
      <w:r>
        <w:rPr>
          <w:rFonts w:ascii="標楷體" w:eastAsia="標楷體" w:hAnsi="標楷體" w:cs="新細明體" w:hint="eastAsia"/>
          <w:b/>
          <w:snapToGrid w:val="0"/>
          <w:kern w:val="0"/>
          <w:sz w:val="28"/>
          <w:szCs w:val="28"/>
        </w:rPr>
        <w:t>（二）預算執行之審核</w:t>
      </w:r>
    </w:p>
    <w:p w14:paraId="37BDF6E4" w14:textId="77777777" w:rsidR="00E07C3F" w:rsidRDefault="00E07C3F" w:rsidP="00E07C3F">
      <w:pPr>
        <w:overflowPunct w:val="0"/>
        <w:snapToGrid w:val="0"/>
        <w:spacing w:line="520" w:lineRule="exact"/>
        <w:ind w:firstLineChars="300" w:firstLine="720"/>
        <w:jc w:val="both"/>
        <w:rPr>
          <w:rFonts w:ascii="標楷體" w:eastAsia="標楷體" w:hAnsi="標楷體"/>
        </w:rPr>
      </w:pPr>
      <w:r>
        <w:rPr>
          <w:rFonts w:ascii="標楷體" w:eastAsia="標楷體" w:hAnsi="標楷體" w:hint="eastAsia"/>
        </w:rPr>
        <w:t>1.歲入預算數1億4,706萬餘元，決算審核結果，審定實現數1億9,360萬餘元，應收保留數4,822萬餘元，主要係違反就業服務</w:t>
      </w:r>
      <w:r>
        <w:rPr>
          <w:rFonts w:ascii="標楷體" w:eastAsia="標楷體" w:hAnsi="標楷體" w:hint="eastAsia"/>
          <w:color w:val="000000" w:themeColor="text1"/>
        </w:rPr>
        <w:t>法及勞</w:t>
      </w:r>
      <w:r>
        <w:rPr>
          <w:rFonts w:ascii="標楷體" w:eastAsia="標楷體" w:hAnsi="標楷體" w:hint="eastAsia"/>
        </w:rPr>
        <w:t>動基準法之罰鍰尚待收繳；合計決算審定數為2億4,182萬餘元，較預算增加9,476萬餘元（64.44％），主要係違反就業服務法</w:t>
      </w:r>
      <w:r>
        <w:rPr>
          <w:rFonts w:ascii="標楷體" w:eastAsia="標楷體" w:hAnsi="標楷體" w:hint="eastAsia"/>
          <w:color w:val="000000" w:themeColor="text1"/>
        </w:rPr>
        <w:t>、</w:t>
      </w:r>
      <w:r>
        <w:rPr>
          <w:rFonts w:ascii="標楷體" w:eastAsia="標楷體" w:hAnsi="標楷體" w:hint="eastAsia"/>
        </w:rPr>
        <w:t>勞動基準法及職業安全衛生法之罰鍰較預計增加。</w:t>
      </w:r>
    </w:p>
    <w:p w14:paraId="0DB5588E" w14:textId="77777777" w:rsidR="00E07C3F" w:rsidRDefault="00E07C3F" w:rsidP="00E07C3F">
      <w:pPr>
        <w:overflowPunct w:val="0"/>
        <w:snapToGrid w:val="0"/>
        <w:spacing w:line="520" w:lineRule="exact"/>
        <w:ind w:firstLineChars="300" w:firstLine="720"/>
        <w:jc w:val="both"/>
        <w:rPr>
          <w:rFonts w:ascii="標楷體" w:eastAsia="標楷體" w:hAnsi="標楷體"/>
        </w:rPr>
      </w:pPr>
      <w:r>
        <w:rPr>
          <w:rFonts w:ascii="標楷體" w:eastAsia="標楷體" w:hAnsi="標楷體" w:hint="eastAsia"/>
        </w:rPr>
        <w:t>2.以前年度歲入轉入數計2億1,562萬餘元，決算審核結果，審定實現數1,826萬餘元（8.47％）；減免（註銷）數814萬餘元（3.78％），主要係註銷已取得執行憑證之應收行政罰鍰；應收保留數1億8,920萬餘元（87.75％），主要係違反就業服務法</w:t>
      </w:r>
      <w:r>
        <w:rPr>
          <w:rFonts w:ascii="標楷體" w:eastAsia="標楷體" w:hAnsi="標楷體" w:hint="eastAsia"/>
          <w:color w:val="000000" w:themeColor="text1"/>
        </w:rPr>
        <w:t>及</w:t>
      </w:r>
      <w:r>
        <w:rPr>
          <w:rFonts w:ascii="標楷體" w:eastAsia="標楷體" w:hAnsi="標楷體" w:hint="eastAsia"/>
        </w:rPr>
        <w:t>勞動基準法之罰鍰仍待收繳。</w:t>
      </w:r>
    </w:p>
    <w:p w14:paraId="0112FD42" w14:textId="77777777" w:rsidR="00E07C3F" w:rsidRDefault="00E07C3F" w:rsidP="00E07C3F">
      <w:pPr>
        <w:overflowPunct w:val="0"/>
        <w:snapToGrid w:val="0"/>
        <w:spacing w:line="500" w:lineRule="exact"/>
        <w:ind w:firstLineChars="300" w:firstLine="720"/>
        <w:jc w:val="both"/>
        <w:rPr>
          <w:rFonts w:ascii="標楷體" w:eastAsia="標楷體" w:hAnsi="標楷體"/>
        </w:rPr>
      </w:pPr>
      <w:r>
        <w:rPr>
          <w:rFonts w:ascii="標楷體" w:eastAsia="標楷體" w:hAnsi="標楷體" w:hint="eastAsia"/>
        </w:rPr>
        <w:t>3.歲出原編列預算數5億2,679萬餘元，因人事費不足事由，動支各類員工待遇準備23萬餘元，合計5億2,702萬餘元，決算審核結果，審定實現數4億7,229萬餘元（89.61％），應付保留數541萬餘元（1.03％），保留原因詳「（一）計畫實施之查核」說明；合計決算審定數</w:t>
      </w:r>
      <w:r>
        <w:rPr>
          <w:rFonts w:ascii="標楷體" w:eastAsia="標楷體" w:hAnsi="標楷體" w:hint="eastAsia"/>
        </w:rPr>
        <w:lastRenderedPageBreak/>
        <w:t>為4億7,770萬餘元，預算賸餘4,931萬餘元（9.36％），主要係補助計畫經費結餘。</w:t>
      </w:r>
    </w:p>
    <w:p w14:paraId="508A6CE5" w14:textId="348E2D78" w:rsidR="00E07C3F" w:rsidRDefault="00E07C3F" w:rsidP="00E07C3F">
      <w:pPr>
        <w:overflowPunct w:val="0"/>
        <w:snapToGrid w:val="0"/>
        <w:spacing w:line="520" w:lineRule="exact"/>
        <w:ind w:firstLineChars="300" w:firstLine="720"/>
        <w:jc w:val="both"/>
        <w:rPr>
          <w:rFonts w:ascii="標楷體" w:eastAsia="標楷體" w:hAnsi="標楷體"/>
        </w:rPr>
      </w:pPr>
      <w:r>
        <w:rPr>
          <w:rFonts w:ascii="標楷體" w:eastAsia="標楷體" w:hAnsi="標楷體" w:hint="eastAsia"/>
        </w:rPr>
        <w:t>4.以前年度歲出轉入數計364萬餘元，決算審核結果，審定應付保留數364萬餘元（100.00％），主要係</w:t>
      </w:r>
      <w:proofErr w:type="gramStart"/>
      <w:r>
        <w:rPr>
          <w:rFonts w:ascii="標楷體" w:eastAsia="標楷體" w:hAnsi="標楷體" w:hint="eastAsia"/>
        </w:rPr>
        <w:t>臺</w:t>
      </w:r>
      <w:proofErr w:type="gramEnd"/>
      <w:r>
        <w:rPr>
          <w:rFonts w:ascii="標楷體" w:eastAsia="標楷體" w:hAnsi="標楷體" w:hint="eastAsia"/>
        </w:rPr>
        <w:t>中市沙鹿區勞工服務中心變更使用執照暨室內裝修工程尚在辦理中</w:t>
      </w:r>
      <w:r w:rsidR="008606D8">
        <w:rPr>
          <w:rFonts w:ascii="標楷體" w:eastAsia="標楷體" w:hAnsi="標楷體" w:hint="eastAsia"/>
        </w:rPr>
        <w:t>，仍須保留繼續執行</w:t>
      </w:r>
      <w:r>
        <w:rPr>
          <w:rFonts w:ascii="標楷體" w:eastAsia="標楷體" w:hAnsi="標楷體" w:hint="eastAsia"/>
        </w:rPr>
        <w:t>。</w:t>
      </w:r>
    </w:p>
    <w:p w14:paraId="69807591" w14:textId="77777777" w:rsidR="00E07C3F" w:rsidRDefault="00E07C3F" w:rsidP="00E07C3F">
      <w:pPr>
        <w:overflowPunct w:val="0"/>
        <w:snapToGrid w:val="0"/>
        <w:spacing w:line="520"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t>二、附屬單位決算非營業部分</w:t>
      </w:r>
    </w:p>
    <w:p w14:paraId="002B21F5" w14:textId="77777777" w:rsidR="00E07C3F" w:rsidRDefault="00E07C3F" w:rsidP="00E07C3F">
      <w:pPr>
        <w:overflowPunct w:val="0"/>
        <w:snapToGrid w:val="0"/>
        <w:spacing w:line="520" w:lineRule="exact"/>
        <w:ind w:firstLineChars="200" w:firstLine="480"/>
        <w:jc w:val="both"/>
        <w:rPr>
          <w:rFonts w:ascii="標楷體" w:eastAsia="標楷體" w:hAnsi="標楷體"/>
          <w:bCs/>
        </w:rPr>
      </w:pPr>
      <w:proofErr w:type="gramStart"/>
      <w:r>
        <w:rPr>
          <w:rFonts w:ascii="標楷體" w:eastAsia="標楷體" w:hAnsi="標楷體" w:hint="eastAsia"/>
          <w:bCs/>
        </w:rPr>
        <w:t>臺</w:t>
      </w:r>
      <w:proofErr w:type="gramEnd"/>
      <w:r>
        <w:rPr>
          <w:rFonts w:ascii="標楷體" w:eastAsia="標楷體" w:hAnsi="標楷體" w:hint="eastAsia"/>
          <w:bCs/>
        </w:rPr>
        <w:t>中市政府勞工局主管包括</w:t>
      </w:r>
      <w:proofErr w:type="gramStart"/>
      <w:r>
        <w:rPr>
          <w:rFonts w:ascii="標楷體" w:eastAsia="標楷體" w:hAnsi="標楷體" w:hint="eastAsia"/>
          <w:bCs/>
        </w:rPr>
        <w:t>臺</w:t>
      </w:r>
      <w:proofErr w:type="gramEnd"/>
      <w:r>
        <w:rPr>
          <w:rFonts w:ascii="標楷體" w:eastAsia="標楷體" w:hAnsi="標楷體" w:hint="eastAsia"/>
          <w:bCs/>
        </w:rPr>
        <w:t>中市身心障礙者就業基金及</w:t>
      </w:r>
      <w:proofErr w:type="gramStart"/>
      <w:r>
        <w:rPr>
          <w:rFonts w:ascii="標楷體" w:eastAsia="標楷體" w:hAnsi="標楷體" w:hint="eastAsia"/>
          <w:bCs/>
        </w:rPr>
        <w:t>臺</w:t>
      </w:r>
      <w:proofErr w:type="gramEnd"/>
      <w:r>
        <w:rPr>
          <w:rFonts w:ascii="標楷體" w:eastAsia="標楷體" w:hAnsi="標楷體" w:hint="eastAsia"/>
          <w:bCs/>
        </w:rPr>
        <w:t>中市勞工權益基金等2個特別收入基金單位。茲將</w:t>
      </w:r>
      <w:proofErr w:type="gramStart"/>
      <w:r>
        <w:rPr>
          <w:rFonts w:ascii="標楷體" w:eastAsia="標楷體" w:hAnsi="標楷體" w:hint="eastAsia"/>
          <w:bCs/>
        </w:rPr>
        <w:t>113</w:t>
      </w:r>
      <w:proofErr w:type="gramEnd"/>
      <w:r>
        <w:rPr>
          <w:rFonts w:ascii="標楷體" w:eastAsia="標楷體" w:hAnsi="標楷體" w:hint="eastAsia"/>
          <w:bCs/>
        </w:rPr>
        <w:t>年度決算審核結果說明如次：</w:t>
      </w:r>
    </w:p>
    <w:p w14:paraId="11C26529" w14:textId="77777777" w:rsidR="00E07C3F" w:rsidRDefault="00E07C3F" w:rsidP="00E07C3F">
      <w:pPr>
        <w:overflowPunct w:val="0"/>
        <w:snapToGrid w:val="0"/>
        <w:spacing w:line="520" w:lineRule="exact"/>
        <w:ind w:firstLineChars="200" w:firstLine="561"/>
        <w:jc w:val="both"/>
        <w:rPr>
          <w:rFonts w:ascii="標楷體" w:eastAsia="標楷體" w:hAnsi="標楷體" w:cs="新細明體"/>
          <w:b/>
          <w:snapToGrid w:val="0"/>
          <w:kern w:val="0"/>
          <w:sz w:val="28"/>
          <w:szCs w:val="28"/>
        </w:rPr>
      </w:pPr>
      <w:r>
        <w:rPr>
          <w:rFonts w:ascii="標楷體" w:eastAsia="標楷體" w:hAnsi="標楷體" w:cs="新細明體" w:hint="eastAsia"/>
          <w:b/>
          <w:snapToGrid w:val="0"/>
          <w:kern w:val="0"/>
          <w:sz w:val="28"/>
          <w:szCs w:val="28"/>
        </w:rPr>
        <w:t>（一）計畫實施之查核</w:t>
      </w:r>
    </w:p>
    <w:p w14:paraId="69AF8F5D" w14:textId="77777777" w:rsidR="00E07C3F" w:rsidRDefault="00E07C3F" w:rsidP="008606D8">
      <w:pPr>
        <w:overflowPunct w:val="0"/>
        <w:snapToGrid w:val="0"/>
        <w:spacing w:line="480" w:lineRule="exact"/>
        <w:ind w:firstLineChars="200" w:firstLine="480"/>
        <w:jc w:val="both"/>
        <w:rPr>
          <w:rFonts w:ascii="標楷體" w:eastAsia="標楷體" w:hAnsi="標楷體"/>
          <w:bCs/>
        </w:rPr>
      </w:pPr>
      <w:r>
        <w:rPr>
          <w:rFonts w:ascii="標楷體" w:eastAsia="標楷體" w:hAnsi="標楷體" w:hint="eastAsia"/>
          <w:bCs/>
        </w:rPr>
        <w:t>業務計畫主要有促進身心障礙者就業支出、一般行政管理計畫、一般建築及設備計畫、維護勞工權益計畫、就業安定促進計畫及</w:t>
      </w:r>
      <w:r>
        <w:rPr>
          <w:rFonts w:ascii="標楷體" w:eastAsia="標楷體" w:hAnsi="標楷體" w:hint="eastAsia"/>
          <w:bCs/>
          <w:szCs w:val="32"/>
        </w:rPr>
        <w:t>一般行政管理計畫</w:t>
      </w:r>
      <w:r>
        <w:rPr>
          <w:rFonts w:ascii="標楷體" w:eastAsia="標楷體" w:hAnsi="標楷體" w:hint="eastAsia"/>
          <w:bCs/>
        </w:rPr>
        <w:t>等6項，實施結果，計有促進身心障礙者就業支出、一般行政管理計畫、維護勞工權益計畫、就業安定促進計畫及一般行政管理計畫等5項計畫，因促進身心障礙者就業部分計畫採購標案結餘、或依實際</w:t>
      </w:r>
      <w:proofErr w:type="gramStart"/>
      <w:r>
        <w:rPr>
          <w:rFonts w:ascii="標楷體" w:eastAsia="標楷體" w:hAnsi="標楷體" w:hint="eastAsia"/>
          <w:bCs/>
        </w:rPr>
        <w:t>提撥</w:t>
      </w:r>
      <w:proofErr w:type="gramEnd"/>
      <w:r>
        <w:rPr>
          <w:rFonts w:ascii="標楷體" w:eastAsia="標楷體" w:hAnsi="標楷體" w:hint="eastAsia"/>
          <w:bCs/>
        </w:rPr>
        <w:t>差額補助費收入上繳就業安定基金、或申請補助及獎助案件較預計減少、或實際核定金額較預計減少，及依業務實際需求支出，致未達預計目標。</w:t>
      </w:r>
    </w:p>
    <w:p w14:paraId="0F1BD735" w14:textId="77777777" w:rsidR="00E07C3F" w:rsidRDefault="00E07C3F" w:rsidP="00E07C3F">
      <w:pPr>
        <w:overflowPunct w:val="0"/>
        <w:snapToGrid w:val="0"/>
        <w:spacing w:line="520" w:lineRule="exact"/>
        <w:ind w:firstLineChars="200" w:firstLine="561"/>
        <w:jc w:val="both"/>
        <w:rPr>
          <w:rFonts w:ascii="標楷體" w:eastAsia="標楷體" w:hAnsi="標楷體" w:cs="新細明體"/>
          <w:b/>
          <w:snapToGrid w:val="0"/>
          <w:kern w:val="0"/>
          <w:sz w:val="28"/>
          <w:szCs w:val="28"/>
        </w:rPr>
      </w:pPr>
      <w:r>
        <w:rPr>
          <w:rFonts w:ascii="標楷體" w:eastAsia="標楷體" w:hAnsi="標楷體" w:cs="新細明體" w:hint="eastAsia"/>
          <w:b/>
          <w:snapToGrid w:val="0"/>
          <w:kern w:val="0"/>
          <w:sz w:val="28"/>
          <w:szCs w:val="28"/>
        </w:rPr>
        <w:t>（二）餘</w:t>
      </w:r>
      <w:proofErr w:type="gramStart"/>
      <w:r>
        <w:rPr>
          <w:rFonts w:ascii="標楷體" w:eastAsia="標楷體" w:hAnsi="標楷體" w:cs="新細明體" w:hint="eastAsia"/>
          <w:b/>
          <w:snapToGrid w:val="0"/>
          <w:kern w:val="0"/>
          <w:sz w:val="28"/>
          <w:szCs w:val="28"/>
        </w:rPr>
        <w:t>絀</w:t>
      </w:r>
      <w:proofErr w:type="gramEnd"/>
      <w:r>
        <w:rPr>
          <w:rFonts w:ascii="標楷體" w:eastAsia="標楷體" w:hAnsi="標楷體" w:cs="新細明體" w:hint="eastAsia"/>
          <w:b/>
          <w:snapToGrid w:val="0"/>
          <w:kern w:val="0"/>
          <w:sz w:val="28"/>
          <w:szCs w:val="28"/>
        </w:rPr>
        <w:t>之審定</w:t>
      </w:r>
    </w:p>
    <w:p w14:paraId="3A1BD1F0" w14:textId="77777777" w:rsidR="00E07C3F" w:rsidRDefault="00E07C3F" w:rsidP="008606D8">
      <w:pPr>
        <w:overflowPunct w:val="0"/>
        <w:snapToGrid w:val="0"/>
        <w:spacing w:line="480" w:lineRule="exact"/>
        <w:ind w:firstLineChars="200" w:firstLine="480"/>
        <w:jc w:val="both"/>
        <w:rPr>
          <w:rFonts w:ascii="標楷體" w:eastAsia="標楷體" w:hAnsi="標楷體"/>
          <w:bCs/>
        </w:rPr>
      </w:pPr>
      <w:r>
        <w:rPr>
          <w:rFonts w:ascii="標楷體" w:eastAsia="標楷體" w:hAnsi="標楷體" w:hint="eastAsia"/>
          <w:bCs/>
        </w:rPr>
        <w:t>決算審核結果，審定賸餘51萬餘元，與預算短</w:t>
      </w:r>
      <w:proofErr w:type="gramStart"/>
      <w:r>
        <w:rPr>
          <w:rFonts w:ascii="標楷體" w:eastAsia="標楷體" w:hAnsi="標楷體" w:hint="eastAsia"/>
          <w:bCs/>
        </w:rPr>
        <w:t>絀</w:t>
      </w:r>
      <w:proofErr w:type="gramEnd"/>
      <w:r>
        <w:rPr>
          <w:rFonts w:ascii="標楷體" w:eastAsia="標楷體" w:hAnsi="標楷體" w:hint="eastAsia"/>
          <w:bCs/>
        </w:rPr>
        <w:t>1,118萬餘元，相距1,170萬餘元，主要係就業安定促進計畫支出較預計減少，及促進身心障礙者就業部分計畫採購標案結餘所致。</w:t>
      </w:r>
    </w:p>
    <w:p w14:paraId="5851BB2E" w14:textId="77777777" w:rsidR="00E07C3F" w:rsidRDefault="00E07C3F" w:rsidP="008606D8">
      <w:pPr>
        <w:overflowPunct w:val="0"/>
        <w:snapToGrid w:val="0"/>
        <w:spacing w:line="520"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t>三、重要審核意見</w:t>
      </w:r>
    </w:p>
    <w:p w14:paraId="5286A921" w14:textId="77777777" w:rsidR="00E07C3F" w:rsidRDefault="00E07C3F" w:rsidP="008606D8">
      <w:pPr>
        <w:widowControl/>
        <w:spacing w:line="480" w:lineRule="exact"/>
        <w:ind w:firstLineChars="200" w:firstLine="545"/>
        <w:jc w:val="both"/>
        <w:rPr>
          <w:rFonts w:ascii="標楷體" w:eastAsia="標楷體" w:hAnsi="標楷體"/>
          <w:b/>
          <w:bCs/>
          <w:sz w:val="28"/>
          <w:szCs w:val="28"/>
        </w:rPr>
      </w:pPr>
      <w:r>
        <w:rPr>
          <w:rFonts w:ascii="標楷體" w:eastAsia="標楷體" w:hAnsi="標楷體" w:hint="eastAsia"/>
          <w:b/>
          <w:bCs/>
          <w:color w:val="000000" w:themeColor="text1"/>
          <w:spacing w:val="-4"/>
          <w:sz w:val="28"/>
          <w:szCs w:val="28"/>
          <w:lang w:val="x-none"/>
        </w:rPr>
        <w:t>（一）</w:t>
      </w:r>
      <w:r>
        <w:rPr>
          <w:rFonts w:ascii="標楷體" w:eastAsia="標楷體" w:hAnsi="標楷體" w:hint="eastAsia"/>
          <w:b/>
          <w:bCs/>
          <w:sz w:val="28"/>
          <w:szCs w:val="28"/>
        </w:rPr>
        <w:t>辦理事業單位勞動檢查作業，以維護勞工作業安全，惟職業災害千人率仍偏高，檢查量能不足，</w:t>
      </w:r>
      <w:proofErr w:type="gramStart"/>
      <w:r>
        <w:rPr>
          <w:rFonts w:ascii="標楷體" w:eastAsia="標楷體" w:hAnsi="標楷體" w:hint="eastAsia"/>
          <w:b/>
          <w:bCs/>
          <w:sz w:val="28"/>
          <w:szCs w:val="28"/>
        </w:rPr>
        <w:t>及間有重大</w:t>
      </w:r>
      <w:proofErr w:type="gramEnd"/>
      <w:r>
        <w:rPr>
          <w:rFonts w:ascii="標楷體" w:eastAsia="標楷體" w:hAnsi="標楷體" w:hint="eastAsia"/>
          <w:b/>
          <w:bCs/>
          <w:sz w:val="28"/>
          <w:szCs w:val="28"/>
        </w:rPr>
        <w:t>職業災害案件逾裁處期限、高風險場所監督檢查頻率未符規定等情事，亟待</w:t>
      </w:r>
      <w:proofErr w:type="gramStart"/>
      <w:r>
        <w:rPr>
          <w:rFonts w:ascii="標楷體" w:eastAsia="標楷體" w:hAnsi="標楷體" w:hint="eastAsia"/>
          <w:b/>
          <w:bCs/>
          <w:sz w:val="28"/>
          <w:szCs w:val="28"/>
        </w:rPr>
        <w:t>研</w:t>
      </w:r>
      <w:proofErr w:type="gramEnd"/>
      <w:r>
        <w:rPr>
          <w:rFonts w:ascii="標楷體" w:eastAsia="標楷體" w:hAnsi="標楷體" w:hint="eastAsia"/>
          <w:b/>
          <w:bCs/>
          <w:sz w:val="28"/>
          <w:szCs w:val="28"/>
        </w:rPr>
        <w:t>謀改善，以維護勞動職場工作安全。</w:t>
      </w:r>
    </w:p>
    <w:p w14:paraId="13133387" w14:textId="11A8CED3" w:rsidR="00E07C3F" w:rsidRDefault="00E07C3F" w:rsidP="00E07C3F">
      <w:pPr>
        <w:overflowPunct w:val="0"/>
        <w:snapToGrid w:val="0"/>
        <w:spacing w:line="500" w:lineRule="exact"/>
        <w:jc w:val="both"/>
        <w:rPr>
          <w:rFonts w:ascii="標楷體" w:eastAsia="標楷體" w:hAnsi="標楷體" w:cs="新細明體"/>
          <w:color w:val="000000"/>
          <w:kern w:val="0"/>
        </w:rPr>
      </w:pPr>
      <w:r>
        <w:rPr>
          <w:rFonts w:ascii="標楷體" w:eastAsia="標楷體" w:hAnsi="標楷體" w:cs="新細明體" w:hint="eastAsia"/>
          <w:color w:val="000000"/>
          <w:kern w:val="0"/>
        </w:rPr>
        <w:t xml:space="preserve">    臺</w:t>
      </w:r>
      <w:r w:rsidRPr="00C31504">
        <w:rPr>
          <w:rFonts w:ascii="標楷體" w:eastAsia="標楷體" w:hAnsi="標楷體" w:cs="新細明體" w:hint="eastAsia"/>
          <w:color w:val="000000"/>
          <w:spacing w:val="2"/>
          <w:kern w:val="0"/>
        </w:rPr>
        <w:t>灣永續發展具體目標8.7揭示，促進工作</w:t>
      </w:r>
      <w:r w:rsidRPr="00C31504">
        <w:rPr>
          <w:rFonts w:ascii="標楷體" w:eastAsia="標楷體" w:hAnsi="標楷體" w:hint="eastAsia"/>
          <w:color w:val="000000"/>
          <w:spacing w:val="2"/>
          <w:kern w:val="0"/>
        </w:rPr>
        <w:t>環境安全</w:t>
      </w:r>
      <w:r w:rsidRPr="00C31504">
        <w:rPr>
          <w:rFonts w:ascii="標楷體" w:eastAsia="標楷體" w:hAnsi="標楷體" w:cs="新細明體" w:hint="eastAsia"/>
          <w:color w:val="000000"/>
          <w:spacing w:val="2"/>
          <w:kern w:val="0"/>
        </w:rPr>
        <w:t>；2023</w:t>
      </w:r>
      <w:proofErr w:type="gramStart"/>
      <w:r w:rsidRPr="00C31504">
        <w:rPr>
          <w:rFonts w:ascii="標楷體" w:eastAsia="標楷體" w:hAnsi="標楷體" w:cs="新細明體" w:hint="eastAsia"/>
          <w:color w:val="000000"/>
          <w:spacing w:val="2"/>
          <w:kern w:val="0"/>
        </w:rPr>
        <w:t>臺</w:t>
      </w:r>
      <w:proofErr w:type="gramEnd"/>
      <w:r w:rsidRPr="00C31504">
        <w:rPr>
          <w:rFonts w:ascii="標楷體" w:eastAsia="標楷體" w:hAnsi="標楷體" w:cs="新細明體" w:hint="eastAsia"/>
          <w:color w:val="000000"/>
          <w:spacing w:val="2"/>
          <w:kern w:val="0"/>
        </w:rPr>
        <w:t>中市自願檢視報告2.0 SDG 8具體目標8.6設定降低職業災害千人率目標，110年達到短期目標2.932‰、114年下降至中期目標2.847‰。勞動檢查處為達成上開目標，以降低勞工職業災害發生頻率，經勞動部補助辦理督促事業單位遵守職業安全衛生法令實施計畫、地方政府參與推動中小企業工作環境輔導改善計畫等2項，於</w:t>
      </w:r>
      <w:proofErr w:type="gramStart"/>
      <w:r w:rsidRPr="00C31504">
        <w:rPr>
          <w:rFonts w:ascii="標楷體" w:eastAsia="標楷體" w:hAnsi="標楷體" w:cs="新細明體" w:hint="eastAsia"/>
          <w:color w:val="000000"/>
          <w:spacing w:val="2"/>
          <w:kern w:val="0"/>
        </w:rPr>
        <w:t>113</w:t>
      </w:r>
      <w:proofErr w:type="gramEnd"/>
      <w:r w:rsidRPr="00C31504">
        <w:rPr>
          <w:rFonts w:ascii="標楷體" w:eastAsia="標楷體" w:hAnsi="標楷體" w:cs="新細明體" w:hint="eastAsia"/>
          <w:color w:val="000000"/>
          <w:spacing w:val="2"/>
          <w:kern w:val="0"/>
        </w:rPr>
        <w:t>年度編列預算3,179萬餘元，</w:t>
      </w:r>
      <w:r w:rsidRPr="00C31504">
        <w:rPr>
          <w:rFonts w:ascii="標楷體" w:eastAsia="標楷體" w:hAnsi="標楷體" w:cs="新細明體" w:hint="eastAsia"/>
          <w:color w:val="000000" w:themeColor="text1"/>
          <w:spacing w:val="2"/>
          <w:kern w:val="0"/>
        </w:rPr>
        <w:t>決算數2,7</w:t>
      </w:r>
      <w:r w:rsidRPr="00C31504">
        <w:rPr>
          <w:rFonts w:ascii="標楷體" w:eastAsia="標楷體" w:hAnsi="標楷體" w:cs="新細明體" w:hint="eastAsia"/>
          <w:color w:val="000000"/>
          <w:spacing w:val="2"/>
          <w:kern w:val="0"/>
        </w:rPr>
        <w:t>56萬餘元。有關職業災害千人率仍有待持續改善，前經本處函請檢討改善，據復將高風險工作場所列為主要檢查對象，並適時提升檢查次數，及督促事業單位辦理勞工安全衛生教育訓練。惟案經追蹤結果，</w:t>
      </w:r>
      <w:proofErr w:type="gramStart"/>
      <w:r w:rsidRPr="00C31504">
        <w:rPr>
          <w:rFonts w:ascii="標楷體" w:eastAsia="標楷體" w:hAnsi="標楷體" w:cs="新細明體" w:hint="eastAsia"/>
          <w:color w:val="000000"/>
          <w:spacing w:val="2"/>
          <w:kern w:val="0"/>
        </w:rPr>
        <w:t>仍核有</w:t>
      </w:r>
      <w:proofErr w:type="gramEnd"/>
      <w:r w:rsidRPr="00C31504">
        <w:rPr>
          <w:rFonts w:ascii="標楷體" w:eastAsia="標楷體" w:hAnsi="標楷體" w:cs="新細明體" w:hint="eastAsia"/>
          <w:color w:val="000000"/>
          <w:spacing w:val="2"/>
          <w:kern w:val="0"/>
        </w:rPr>
        <w:t>：1.</w:t>
      </w:r>
      <w:r w:rsidRPr="00C31504">
        <w:rPr>
          <w:rFonts w:ascii="標楷體" w:eastAsia="標楷體" w:hAnsi="標楷體" w:cs="新細明體" w:hint="eastAsia"/>
          <w:color w:val="000000"/>
          <w:spacing w:val="2"/>
          <w:kern w:val="0"/>
        </w:rPr>
        <w:lastRenderedPageBreak/>
        <w:t>該處已加強對事業單位實施勞動檢查作業，惟110至113年度職業災害千人率均高於全國平均值（圖1）；</w:t>
      </w:r>
      <w:proofErr w:type="gramStart"/>
      <w:r w:rsidRPr="00C31504">
        <w:rPr>
          <w:rFonts w:ascii="標楷體" w:eastAsia="標楷體" w:hAnsi="標楷體" w:cs="新細明體" w:hint="eastAsia"/>
          <w:color w:val="000000"/>
          <w:spacing w:val="2"/>
          <w:kern w:val="0"/>
        </w:rPr>
        <w:t>113</w:t>
      </w:r>
      <w:proofErr w:type="gramEnd"/>
      <w:r w:rsidRPr="00C31504">
        <w:rPr>
          <w:rFonts w:ascii="標楷體" w:eastAsia="標楷體" w:hAnsi="標楷體" w:cs="新細明體" w:hint="eastAsia"/>
          <w:color w:val="000000"/>
          <w:spacing w:val="2"/>
          <w:kern w:val="0"/>
        </w:rPr>
        <w:t>年度實際值為2.831‰，已提前達成114年中期目標值2.847‰，惟居六都第2，且未針對檢查違規業者確實追蹤其改善情形，以降低職業災害事件；2.部分重大職業災害案件業經檢</w:t>
      </w:r>
      <w:r w:rsidR="00353614" w:rsidRPr="00C31504">
        <w:rPr>
          <w:rFonts w:hint="eastAsia"/>
          <w:noProof/>
          <w:spacing w:val="2"/>
        </w:rPr>
        <mc:AlternateContent>
          <mc:Choice Requires="wps">
            <w:drawing>
              <wp:anchor distT="45720" distB="45720" distL="114300" distR="114300" simplePos="0" relativeHeight="251676672" behindDoc="0" locked="0" layoutInCell="1" allowOverlap="1" wp14:anchorId="32F54835" wp14:editId="72C22647">
                <wp:simplePos x="0" y="0"/>
                <wp:positionH relativeFrom="margin">
                  <wp:posOffset>2795270</wp:posOffset>
                </wp:positionH>
                <wp:positionV relativeFrom="margin">
                  <wp:posOffset>1083310</wp:posOffset>
                </wp:positionV>
                <wp:extent cx="3752850" cy="3162300"/>
                <wp:effectExtent l="0" t="0" r="0" b="0"/>
                <wp:wrapSquare wrapText="bothSides"/>
                <wp:docPr id="50" name="文字方塊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2850" cy="3162300"/>
                        </a:xfrm>
                        <a:prstGeom prst="rect">
                          <a:avLst/>
                        </a:prstGeom>
                        <a:solidFill>
                          <a:srgbClr val="FFFFFF"/>
                        </a:solidFill>
                        <a:ln w="9525">
                          <a:noFill/>
                          <a:miter lim="800000"/>
                          <a:headEnd/>
                          <a:tailEnd/>
                        </a:ln>
                      </wps:spPr>
                      <wps:txbx>
                        <w:txbxContent>
                          <w:p w14:paraId="39E7D7CB" w14:textId="77777777" w:rsidR="00E07C3F" w:rsidRDefault="00E07C3F" w:rsidP="00E07C3F">
                            <w:pPr>
                              <w:jc w:val="center"/>
                              <w:rPr>
                                <w:rFonts w:ascii="標楷體" w:eastAsia="標楷體" w:hAnsi="標楷體"/>
                                <w:b/>
                                <w:bCs/>
                              </w:rPr>
                            </w:pPr>
                            <w:r>
                              <w:rPr>
                                <w:rFonts w:ascii="標楷體" w:eastAsia="標楷體" w:hAnsi="標楷體" w:hint="eastAsia"/>
                                <w:b/>
                                <w:bCs/>
                              </w:rPr>
                              <w:t xml:space="preserve">圖1  </w:t>
                            </w:r>
                            <w:proofErr w:type="gramStart"/>
                            <w:r>
                              <w:rPr>
                                <w:rFonts w:ascii="標楷體" w:eastAsia="標楷體" w:hAnsi="標楷體" w:hint="eastAsia"/>
                                <w:b/>
                                <w:bCs/>
                              </w:rPr>
                              <w:t>臺</w:t>
                            </w:r>
                            <w:proofErr w:type="gramEnd"/>
                            <w:r>
                              <w:rPr>
                                <w:rFonts w:ascii="標楷體" w:eastAsia="標楷體" w:hAnsi="標楷體" w:hint="eastAsia"/>
                                <w:b/>
                                <w:bCs/>
                              </w:rPr>
                              <w:t>中市及全國職業災害千人率</w:t>
                            </w:r>
                          </w:p>
                          <w:p w14:paraId="0E4E61CA" w14:textId="77777777" w:rsidR="00E07C3F" w:rsidRDefault="00E07C3F" w:rsidP="00E07C3F">
                            <w:pPr>
                              <w:jc w:val="center"/>
                              <w:rPr>
                                <w:rFonts w:ascii="標楷體" w:eastAsia="標楷體" w:hAnsi="標楷體"/>
                                <w:b/>
                                <w:bCs/>
                              </w:rPr>
                            </w:pPr>
                            <w:r>
                              <w:rPr>
                                <w:noProof/>
                                <w:kern w:val="0"/>
                                <w:sz w:val="20"/>
                                <w:szCs w:val="20"/>
                              </w:rPr>
                              <w:drawing>
                                <wp:inline distT="0" distB="0" distL="0" distR="0" wp14:anchorId="319151DA" wp14:editId="2EFDD8EF">
                                  <wp:extent cx="3606800" cy="2476500"/>
                                  <wp:effectExtent l="0" t="0" r="0" b="0"/>
                                  <wp:docPr id="1239309238" name="圖表 1239309238">
                                    <a:extLst xmlns:a="http://schemas.openxmlformats.org/drawingml/2006/main">
                                      <a:ext uri="{FF2B5EF4-FFF2-40B4-BE49-F238E27FC236}">
                                        <a16:creationId xmlns:a16="http://schemas.microsoft.com/office/drawing/2014/main" id="{11A95AC5-946A-E0CF-D9BF-DED945B8F0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700A2A18" w14:textId="77777777" w:rsidR="00E07C3F" w:rsidRDefault="00E07C3F" w:rsidP="00E07C3F">
                            <w:pPr>
                              <w:ind w:firstLineChars="50" w:firstLine="90"/>
                              <w:rPr>
                                <w:rFonts w:ascii="標楷體" w:eastAsia="標楷體" w:hAnsi="標楷體"/>
                                <w:sz w:val="18"/>
                                <w:szCs w:val="18"/>
                              </w:rPr>
                            </w:pPr>
                            <w:r>
                              <w:rPr>
                                <w:rFonts w:ascii="標楷體" w:eastAsia="標楷體" w:hAnsi="標楷體" w:hint="eastAsia"/>
                                <w:sz w:val="18"/>
                                <w:szCs w:val="18"/>
                              </w:rPr>
                              <w:t>資料來源：整理自勞動部勞動統計查詢網站資料。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F54835" id="文字方塊 50" o:spid="_x0000_s1171" type="#_x0000_t202" style="position:absolute;left:0;text-align:left;margin-left:220.1pt;margin-top:85.3pt;width:295.5pt;height:249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" stroked="f">
                <v:textbox>
                  <w:txbxContent>
                    <w:p w14:paraId="39E7D7CB" w14:textId="77777777" w:rsidR="00E07C3F" w:rsidRDefault="00E07C3F" w:rsidP="00E07C3F">
                      <w:pPr>
                        <w:jc w:val="center"/>
                        <w:rPr>
                          <w:rFonts w:ascii="標楷體" w:eastAsia="標楷體" w:hAnsi="標楷體"/>
                          <w:b/>
                          <w:bCs/>
                        </w:rPr>
                      </w:pPr>
                      <w:r>
                        <w:rPr>
                          <w:rFonts w:ascii="標楷體" w:eastAsia="標楷體" w:hAnsi="標楷體" w:hint="eastAsia"/>
                          <w:b/>
                          <w:bCs/>
                        </w:rPr>
                        <w:t xml:space="preserve">圖1  </w:t>
                      </w:r>
                      <w:proofErr w:type="gramStart"/>
                      <w:r>
                        <w:rPr>
                          <w:rFonts w:ascii="標楷體" w:eastAsia="標楷體" w:hAnsi="標楷體" w:hint="eastAsia"/>
                          <w:b/>
                          <w:bCs/>
                        </w:rPr>
                        <w:t>臺</w:t>
                      </w:r>
                      <w:proofErr w:type="gramEnd"/>
                      <w:r>
                        <w:rPr>
                          <w:rFonts w:ascii="標楷體" w:eastAsia="標楷體" w:hAnsi="標楷體" w:hint="eastAsia"/>
                          <w:b/>
                          <w:bCs/>
                        </w:rPr>
                        <w:t>中市及全國職業災害千人率</w:t>
                      </w:r>
                    </w:p>
                    <w:p w14:paraId="0E4E61CA" w14:textId="77777777" w:rsidR="00E07C3F" w:rsidRDefault="00E07C3F" w:rsidP="00E07C3F">
                      <w:pPr>
                        <w:jc w:val="center"/>
                        <w:rPr>
                          <w:rFonts w:ascii="標楷體" w:eastAsia="標楷體" w:hAnsi="標楷體"/>
                          <w:b/>
                          <w:bCs/>
                        </w:rPr>
                      </w:pPr>
                      <w:r>
                        <w:rPr>
                          <w:noProof/>
                          <w:kern w:val="0"/>
                          <w:sz w:val="20"/>
                          <w:szCs w:val="20"/>
                        </w:rPr>
                        <w:drawing>
                          <wp:inline distT="0" distB="0" distL="0" distR="0" wp14:anchorId="319151DA" wp14:editId="2EFDD8EF">
                            <wp:extent cx="3606800" cy="2476500"/>
                            <wp:effectExtent l="0" t="0" r="0" b="0"/>
                            <wp:docPr id="1239309238" name="圖表 1239309238">
                              <a:extLst xmlns:a="http://schemas.openxmlformats.org/drawingml/2006/main">
                                <a:ext uri="{FF2B5EF4-FFF2-40B4-BE49-F238E27FC236}">
                                  <a16:creationId xmlns:a16="http://schemas.microsoft.com/office/drawing/2014/main" id="{11A95AC5-946A-E0CF-D9BF-DED945B8F0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700A2A18" w14:textId="77777777" w:rsidR="00E07C3F" w:rsidRDefault="00E07C3F" w:rsidP="00E07C3F">
                      <w:pPr>
                        <w:ind w:firstLineChars="50" w:firstLine="90"/>
                        <w:rPr>
                          <w:rFonts w:ascii="標楷體" w:eastAsia="標楷體" w:hAnsi="標楷體"/>
                          <w:sz w:val="18"/>
                          <w:szCs w:val="18"/>
                        </w:rPr>
                      </w:pPr>
                      <w:r>
                        <w:rPr>
                          <w:rFonts w:ascii="標楷體" w:eastAsia="標楷體" w:hAnsi="標楷體" w:hint="eastAsia"/>
                          <w:sz w:val="18"/>
                          <w:szCs w:val="18"/>
                        </w:rPr>
                        <w:t>資料來源：整理自勞動部勞動統計查詢網站資料。</w:t>
                      </w:r>
                    </w:p>
                  </w:txbxContent>
                </v:textbox>
                <w10:wrap type="square" anchorx="margin" anchory="margin"/>
              </v:shape>
            </w:pict>
          </mc:Fallback>
        </mc:AlternateContent>
      </w:r>
      <w:r w:rsidRPr="00C31504">
        <w:rPr>
          <w:rFonts w:ascii="標楷體" w:eastAsia="標楷體" w:hAnsi="標楷體" w:cs="新細明體" w:hint="eastAsia"/>
          <w:color w:val="000000"/>
          <w:spacing w:val="2"/>
          <w:kern w:val="0"/>
        </w:rPr>
        <w:t>察機關偵辦結果為不起訴、緩起訴、緩刑等處分，惟該處尚未依規定辦理後續行政裁處作業；3.為防止職業場所發生重大職業災害案件，該</w:t>
      </w:r>
      <w:proofErr w:type="gramStart"/>
      <w:r w:rsidRPr="00C31504">
        <w:rPr>
          <w:rFonts w:ascii="標楷體" w:eastAsia="標楷體" w:hAnsi="標楷體" w:cs="新細明體" w:hint="eastAsia"/>
          <w:color w:val="000000"/>
          <w:spacing w:val="2"/>
          <w:kern w:val="0"/>
        </w:rPr>
        <w:t>處業於官網</w:t>
      </w:r>
      <w:proofErr w:type="gramEnd"/>
      <w:r w:rsidRPr="00C31504">
        <w:rPr>
          <w:rFonts w:ascii="標楷體" w:eastAsia="標楷體" w:hAnsi="標楷體" w:cs="新細明體" w:hint="eastAsia"/>
          <w:color w:val="000000"/>
          <w:spacing w:val="2"/>
          <w:kern w:val="0"/>
        </w:rPr>
        <w:t>設置特定工程作業預先通報專區機制，惟對於部分已通報案件未派員實施勞動條件檢查，有待加強辦理檢查，以有效保護勞工職場安全；4.部分曾發生重大職業災害之工地、</w:t>
      </w:r>
      <w:proofErr w:type="gramStart"/>
      <w:r w:rsidRPr="00C31504">
        <w:rPr>
          <w:rFonts w:ascii="標楷體" w:eastAsia="標楷體" w:hAnsi="標楷體" w:cs="新細明體" w:hint="eastAsia"/>
          <w:color w:val="000000"/>
          <w:spacing w:val="2"/>
          <w:kern w:val="0"/>
        </w:rPr>
        <w:t>丁類危險性</w:t>
      </w:r>
      <w:proofErr w:type="gramEnd"/>
      <w:r w:rsidRPr="00C31504">
        <w:rPr>
          <w:rFonts w:ascii="標楷體" w:eastAsia="標楷體" w:hAnsi="標楷體" w:cs="新細明體" w:hint="eastAsia"/>
          <w:color w:val="000000"/>
          <w:spacing w:val="2"/>
          <w:kern w:val="0"/>
        </w:rPr>
        <w:t>工作場所、或契約金額2億元以上公共工程等高風險工作場所之監督檢查頻率未符規定；5.勞動檢查業務經</w:t>
      </w:r>
      <w:proofErr w:type="gramStart"/>
      <w:r w:rsidRPr="00C31504">
        <w:rPr>
          <w:rFonts w:ascii="標楷體" w:eastAsia="標楷體" w:hAnsi="標楷體" w:cs="新細明體" w:hint="eastAsia"/>
          <w:color w:val="000000"/>
          <w:spacing w:val="2"/>
          <w:kern w:val="0"/>
        </w:rPr>
        <w:t>勞動部於112年3月</w:t>
      </w:r>
      <w:proofErr w:type="gramEnd"/>
      <w:r w:rsidRPr="00C31504">
        <w:rPr>
          <w:rFonts w:ascii="標楷體" w:eastAsia="標楷體" w:hAnsi="標楷體" w:cs="新細明體" w:hint="eastAsia"/>
          <w:color w:val="000000"/>
          <w:spacing w:val="2"/>
          <w:kern w:val="0"/>
        </w:rPr>
        <w:t>間公告擴大授權，業務量增加，惟檢查人力未相對增加，勞動檢查量能不足，且未建立轄區營造工地基本資料名冊，未能針對高風險者優先增加檢查頻率等情事，經函請檢討改善。據復：1.將加強查核高風險與重複違規之事業單位，及積極追蹤事業單位改善情形；2.部分案件獲檢察機關回復辦結情形已逾行政裁處期限，部分案件已依規定辦理行政裁處作業，已建立聯繫追蹤及管控案件處理之機制，每年度定期6月及12月造冊函請地方檢察署及各級法院</w:t>
      </w:r>
      <w:proofErr w:type="gramStart"/>
      <w:r w:rsidRPr="00C31504">
        <w:rPr>
          <w:rFonts w:ascii="標楷體" w:eastAsia="標楷體" w:hAnsi="標楷體" w:cs="新細明體" w:hint="eastAsia"/>
          <w:color w:val="000000"/>
          <w:spacing w:val="2"/>
          <w:kern w:val="0"/>
        </w:rPr>
        <w:t>查復辦結</w:t>
      </w:r>
      <w:proofErr w:type="gramEnd"/>
      <w:r w:rsidRPr="00C31504">
        <w:rPr>
          <w:rFonts w:ascii="標楷體" w:eastAsia="標楷體" w:hAnsi="標楷體" w:cs="新細明體" w:hint="eastAsia"/>
          <w:color w:val="000000"/>
          <w:spacing w:val="2"/>
          <w:kern w:val="0"/>
        </w:rPr>
        <w:t>情形；3.對於已通報工程作業之事業單位，將按其風險層級及作業規模、期程，列為動態稽查目標；4.已建置高風險列管名單，並依監督檢查頻率進行檢查；5.將持續招聘人力，並建立轄區營造工地基本資料，依風險分級，實施宣導、輔導及檢查作為。</w:t>
      </w:r>
    </w:p>
    <w:p w14:paraId="62AC8208" w14:textId="77777777" w:rsidR="00E07C3F" w:rsidRDefault="00E07C3F" w:rsidP="00E07C3F">
      <w:pPr>
        <w:overflowPunct w:val="0"/>
        <w:snapToGrid w:val="0"/>
        <w:spacing w:line="520" w:lineRule="exact"/>
        <w:ind w:firstLineChars="200" w:firstLine="561"/>
        <w:jc w:val="both"/>
        <w:rPr>
          <w:rFonts w:ascii="標楷體" w:eastAsia="標楷體" w:hAnsi="標楷體" w:cs="新細明體"/>
          <w:b/>
          <w:snapToGrid w:val="0"/>
          <w:color w:val="000000"/>
          <w:kern w:val="0"/>
          <w:sz w:val="28"/>
          <w:szCs w:val="28"/>
        </w:rPr>
      </w:pPr>
      <w:r>
        <w:rPr>
          <w:rFonts w:ascii="標楷體" w:eastAsia="標楷體" w:hAnsi="標楷體" w:cs="新細明體" w:hint="eastAsia"/>
          <w:b/>
          <w:snapToGrid w:val="0"/>
          <w:color w:val="000000" w:themeColor="text1"/>
          <w:kern w:val="0"/>
          <w:sz w:val="28"/>
          <w:szCs w:val="28"/>
        </w:rPr>
        <w:t>（二）</w:t>
      </w:r>
      <w:r>
        <w:rPr>
          <w:rFonts w:ascii="標楷體" w:eastAsia="標楷體" w:hAnsi="標楷體" w:cs="新細明體" w:hint="eastAsia"/>
          <w:b/>
          <w:snapToGrid w:val="0"/>
          <w:color w:val="000000"/>
          <w:kern w:val="0"/>
          <w:sz w:val="28"/>
          <w:szCs w:val="28"/>
        </w:rPr>
        <w:t>辦理勞動檢查監督，檢查場次逐年增加，惟勞工</w:t>
      </w:r>
      <w:proofErr w:type="gramStart"/>
      <w:r>
        <w:rPr>
          <w:rFonts w:ascii="標楷體" w:eastAsia="標楷體" w:hAnsi="標楷體" w:cs="新細明體" w:hint="eastAsia"/>
          <w:b/>
          <w:snapToGrid w:val="0"/>
          <w:color w:val="000000"/>
          <w:kern w:val="0"/>
          <w:sz w:val="28"/>
          <w:szCs w:val="28"/>
        </w:rPr>
        <w:t>罹</w:t>
      </w:r>
      <w:proofErr w:type="gramEnd"/>
      <w:r>
        <w:rPr>
          <w:rFonts w:ascii="標楷體" w:eastAsia="標楷體" w:hAnsi="標楷體" w:cs="新細明體" w:hint="eastAsia"/>
          <w:b/>
          <w:snapToGrid w:val="0"/>
          <w:color w:val="000000"/>
          <w:kern w:val="0"/>
          <w:sz w:val="28"/>
          <w:szCs w:val="28"/>
        </w:rPr>
        <w:t>災人數仍上升，部分事業單位未</w:t>
      </w:r>
      <w:proofErr w:type="gramStart"/>
      <w:r>
        <w:rPr>
          <w:rFonts w:ascii="標楷體" w:eastAsia="標楷體" w:hAnsi="標楷體" w:cs="新細明體" w:hint="eastAsia"/>
          <w:b/>
          <w:snapToGrid w:val="0"/>
          <w:color w:val="000000"/>
          <w:kern w:val="0"/>
          <w:sz w:val="28"/>
          <w:szCs w:val="28"/>
        </w:rPr>
        <w:t>申報職安管理</w:t>
      </w:r>
      <w:proofErr w:type="gramEnd"/>
      <w:r>
        <w:rPr>
          <w:rFonts w:ascii="標楷體" w:eastAsia="標楷體" w:hAnsi="標楷體" w:cs="新細明體" w:hint="eastAsia"/>
          <w:b/>
          <w:snapToGrid w:val="0"/>
          <w:color w:val="000000"/>
          <w:kern w:val="0"/>
          <w:sz w:val="28"/>
          <w:szCs w:val="28"/>
        </w:rPr>
        <w:t>人員或填載職業災害資料或</w:t>
      </w:r>
      <w:proofErr w:type="gramStart"/>
      <w:r>
        <w:rPr>
          <w:rFonts w:ascii="標楷體" w:eastAsia="標楷體" w:hAnsi="標楷體" w:cs="新細明體" w:hint="eastAsia"/>
          <w:b/>
          <w:snapToGrid w:val="0"/>
          <w:color w:val="000000"/>
          <w:kern w:val="0"/>
          <w:sz w:val="28"/>
          <w:szCs w:val="28"/>
        </w:rPr>
        <w:t>建置職安管理</w:t>
      </w:r>
      <w:proofErr w:type="gramEnd"/>
      <w:r>
        <w:rPr>
          <w:rFonts w:ascii="標楷體" w:eastAsia="標楷體" w:hAnsi="標楷體" w:cs="新細明體" w:hint="eastAsia"/>
          <w:b/>
          <w:snapToGrid w:val="0"/>
          <w:color w:val="000000"/>
          <w:kern w:val="0"/>
          <w:sz w:val="28"/>
          <w:szCs w:val="28"/>
        </w:rPr>
        <w:t>系統，對</w:t>
      </w:r>
      <w:proofErr w:type="gramStart"/>
      <w:r>
        <w:rPr>
          <w:rFonts w:ascii="標楷體" w:eastAsia="標楷體" w:hAnsi="標楷體" w:cs="新細明體" w:hint="eastAsia"/>
          <w:b/>
          <w:snapToGrid w:val="0"/>
          <w:color w:val="000000"/>
          <w:kern w:val="0"/>
          <w:sz w:val="28"/>
          <w:szCs w:val="28"/>
        </w:rPr>
        <w:t>罹災高</w:t>
      </w:r>
      <w:proofErr w:type="gramEnd"/>
      <w:r>
        <w:rPr>
          <w:rFonts w:ascii="標楷體" w:eastAsia="標楷體" w:hAnsi="標楷體" w:cs="新細明體" w:hint="eastAsia"/>
          <w:b/>
          <w:snapToGrid w:val="0"/>
          <w:color w:val="000000"/>
          <w:kern w:val="0"/>
          <w:sz w:val="28"/>
          <w:szCs w:val="28"/>
        </w:rPr>
        <w:t>風險工作及事業單位未妥訂檢查目標值等，允宜檢討改善，以確保勞工安全。</w:t>
      </w:r>
    </w:p>
    <w:p w14:paraId="0F054B65" w14:textId="02B4F516" w:rsidR="00E07C3F" w:rsidRDefault="00E07C3F" w:rsidP="00E07C3F">
      <w:pPr>
        <w:overflowPunct w:val="0"/>
        <w:snapToGrid w:val="0"/>
        <w:spacing w:line="500" w:lineRule="exact"/>
        <w:ind w:firstLineChars="200" w:firstLine="480"/>
        <w:jc w:val="both"/>
        <w:rPr>
          <w:rFonts w:ascii="標楷體" w:eastAsia="標楷體" w:hAnsi="標楷體" w:cs="新細明體"/>
          <w:b/>
          <w:snapToGrid w:val="0"/>
          <w:color w:val="000000"/>
          <w:kern w:val="0"/>
          <w:sz w:val="28"/>
          <w:szCs w:val="28"/>
        </w:rPr>
      </w:pPr>
      <w:r>
        <w:rPr>
          <w:rFonts w:ascii="標楷體" w:eastAsia="標楷體" w:hAnsi="標楷體" w:hint="eastAsia"/>
          <w:bCs/>
          <w:noProof/>
          <w:color w:val="000000"/>
        </w:rPr>
        <w:t>勞動檢查處為辦理勞動檢查監督業務，</w:t>
      </w:r>
      <w:bookmarkStart w:id="57" w:name="_Hlk199971143"/>
      <w:r>
        <w:rPr>
          <w:rFonts w:ascii="標楷體" w:eastAsia="標楷體" w:hAnsi="標楷體" w:hint="eastAsia"/>
          <w:bCs/>
          <w:noProof/>
          <w:color w:val="000000"/>
        </w:rPr>
        <w:t>督促事業單位依法辦理報備、通報或申請相關職業</w:t>
      </w:r>
      <w:r>
        <w:rPr>
          <w:rFonts w:ascii="標楷體" w:eastAsia="標楷體" w:hAnsi="標楷體" w:hint="eastAsia"/>
          <w:bCs/>
          <w:noProof/>
          <w:color w:val="000000"/>
        </w:rPr>
        <w:lastRenderedPageBreak/>
        <w:t>安全衛生自主管理事項</w:t>
      </w:r>
      <w:bookmarkEnd w:id="57"/>
      <w:r>
        <w:rPr>
          <w:rFonts w:ascii="標楷體" w:eastAsia="標楷體" w:hAnsi="標楷體" w:hint="eastAsia"/>
          <w:bCs/>
          <w:noProof/>
          <w:color w:val="000000"/>
        </w:rPr>
        <w:t>，</w:t>
      </w:r>
      <w:bookmarkStart w:id="58" w:name="_Hlk199971160"/>
      <w:r>
        <w:rPr>
          <w:rFonts w:ascii="標楷體" w:eastAsia="標楷體" w:hAnsi="標楷體" w:hint="eastAsia"/>
          <w:bCs/>
          <w:noProof/>
          <w:color w:val="000000"/>
        </w:rPr>
        <w:t>以有效防止職業災害發生及降低工作場所之危害及風險</w:t>
      </w:r>
      <w:bookmarkEnd w:id="58"/>
      <w:r>
        <w:rPr>
          <w:rFonts w:ascii="標楷體" w:eastAsia="標楷體" w:hAnsi="標楷體" w:hint="eastAsia"/>
          <w:bCs/>
          <w:noProof/>
          <w:color w:val="000000"/>
        </w:rPr>
        <w:t>，113年度編列預算3,715萬元，執行結果，決算數3,268萬餘元。有關該處轄管勞工人數30人以上之事業單位逾7成涉未依規定申報職業安全衛生管理人員設置情形，前經本處函請檢討改善，據復已研議跨部門取得投保人數30人以上事業單位明細資料，納列為優先檢查對象，以逐步達成全面列管目標。惟案經追蹤結果，仍核有：1.113年1至8月勞工人數30人以上之受檢事業單位未依規定申報職業安全衛生管理人員設置情形者仍有518家，約57.49％；2.112年1月至113年8月勞工人數50人以上之受檢事業單位未依規定按月填載職業災害資料報請備查者仍有722家，約57.53％；3.截至113年8月14日止，臺中市事業單位設置臺灣職業安全衛生管理系統並通過驗證者計有101家，占全國通過驗證總家數10.86％，另未追蹤經檢查未依規定建置職業安全衛生管理系統之事業單位後續改善情形及裁罰；4.110至112年度勞動監督檢查場次逐年增加，目標達成率介於158.78％至214.64％之間（表1），惟各該年度該處轄管事業單位罹災人數分別</w:t>
      </w:r>
      <w:r w:rsidR="00783207">
        <w:rPr>
          <w:rFonts w:hint="eastAsia"/>
          <w:noProof/>
        </w:rPr>
        <mc:AlternateContent>
          <mc:Choice Requires="wps">
            <w:drawing>
              <wp:anchor distT="45720" distB="45720" distL="114300" distR="114300" simplePos="0" relativeHeight="251677696" behindDoc="0" locked="0" layoutInCell="1" allowOverlap="1" wp14:anchorId="56220C8C" wp14:editId="1D437119">
                <wp:simplePos x="0" y="0"/>
                <wp:positionH relativeFrom="margin">
                  <wp:posOffset>3258185</wp:posOffset>
                </wp:positionH>
                <wp:positionV relativeFrom="margin">
                  <wp:posOffset>3548380</wp:posOffset>
                </wp:positionV>
                <wp:extent cx="3057525" cy="2355850"/>
                <wp:effectExtent l="0" t="0" r="9525" b="6350"/>
                <wp:wrapSquare wrapText="bothSides"/>
                <wp:docPr id="49" name="文字方塊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7525" cy="2355850"/>
                        </a:xfrm>
                        <a:prstGeom prst="rect">
                          <a:avLst/>
                        </a:prstGeom>
                        <a:solidFill>
                          <a:srgbClr val="FFFFFF"/>
                        </a:solidFill>
                        <a:ln w="9525">
                          <a:noFill/>
                          <a:miter lim="800000"/>
                          <a:headEnd/>
                          <a:tailEnd/>
                        </a:ln>
                      </wps:spPr>
                      <wps:txbx>
                        <w:txbxContent>
                          <w:tbl>
                            <w:tblPr>
                              <w:tblW w:w="4560" w:type="dxa"/>
                              <w:tblLayout w:type="fixed"/>
                              <w:tblCellMar>
                                <w:left w:w="28" w:type="dxa"/>
                                <w:right w:w="28" w:type="dxa"/>
                              </w:tblCellMar>
                              <w:tblLook w:val="04A0" w:firstRow="1" w:lastRow="0" w:firstColumn="1" w:lastColumn="0" w:noHBand="0" w:noVBand="1"/>
                            </w:tblPr>
                            <w:tblGrid>
                              <w:gridCol w:w="1278"/>
                              <w:gridCol w:w="815"/>
                              <w:gridCol w:w="816"/>
                              <w:gridCol w:w="816"/>
                              <w:gridCol w:w="817"/>
                              <w:gridCol w:w="18"/>
                            </w:tblGrid>
                            <w:tr w:rsidR="00E07C3F" w14:paraId="3EC809D9" w14:textId="77777777">
                              <w:trPr>
                                <w:trHeight w:val="286"/>
                              </w:trPr>
                              <w:tc>
                                <w:tcPr>
                                  <w:tcW w:w="4554" w:type="dxa"/>
                                  <w:gridSpan w:val="6"/>
                                  <w:noWrap/>
                                  <w:vAlign w:val="center"/>
                                  <w:hideMark/>
                                </w:tcPr>
                                <w:p w14:paraId="2A7AA992" w14:textId="37215975" w:rsidR="00E07C3F" w:rsidRDefault="00E07C3F" w:rsidP="00783207">
                                  <w:pPr>
                                    <w:widowControl/>
                                    <w:jc w:val="center"/>
                                    <w:rPr>
                                      <w:rFonts w:ascii="標楷體" w:eastAsia="標楷體" w:hAnsi="標楷體" w:cs="新細明體"/>
                                      <w:b/>
                                      <w:bCs/>
                                      <w:color w:val="000000"/>
                                      <w:kern w:val="0"/>
                                    </w:rPr>
                                  </w:pPr>
                                  <w:r>
                                    <w:rPr>
                                      <w:rFonts w:ascii="標楷體" w:eastAsia="標楷體" w:hAnsi="標楷體" w:hint="eastAsia"/>
                                      <w:b/>
                                      <w:noProof/>
                                      <w:color w:val="000000"/>
                                    </w:rPr>
                                    <w:t>表1</w:t>
                                  </w:r>
                                  <w:r>
                                    <w:rPr>
                                      <w:rFonts w:ascii="標楷體" w:eastAsia="標楷體" w:hAnsi="標楷體" w:hint="eastAsia"/>
                                      <w:bCs/>
                                      <w:noProof/>
                                      <w:color w:val="000000"/>
                                    </w:rPr>
                                    <w:t xml:space="preserve">  </w:t>
                                  </w:r>
                                  <w:proofErr w:type="gramStart"/>
                                  <w:r>
                                    <w:rPr>
                                      <w:rFonts w:ascii="標楷體" w:eastAsia="標楷體" w:hAnsi="標楷體" w:cs="新細明體" w:hint="eastAsia"/>
                                      <w:b/>
                                      <w:bCs/>
                                      <w:color w:val="000000"/>
                                      <w:kern w:val="0"/>
                                    </w:rPr>
                                    <w:t>臺</w:t>
                                  </w:r>
                                  <w:proofErr w:type="gramEnd"/>
                                  <w:r>
                                    <w:rPr>
                                      <w:rFonts w:ascii="標楷體" w:eastAsia="標楷體" w:hAnsi="標楷體" w:cs="新細明體" w:hint="eastAsia"/>
                                      <w:b/>
                                      <w:bCs/>
                                      <w:color w:val="000000"/>
                                      <w:kern w:val="0"/>
                                    </w:rPr>
                                    <w:t>中市</w:t>
                                  </w:r>
                                  <w:bookmarkStart w:id="59" w:name="_Hlk200638666"/>
                                  <w:r>
                                    <w:rPr>
                                      <w:rFonts w:ascii="標楷體" w:eastAsia="標楷體" w:hAnsi="標楷體" w:cs="新細明體" w:hint="eastAsia"/>
                                      <w:b/>
                                      <w:bCs/>
                                      <w:color w:val="000000"/>
                                      <w:kern w:val="0"/>
                                    </w:rPr>
                                    <w:t>勞動監督檢查</w:t>
                                  </w:r>
                                  <w:bookmarkEnd w:id="59"/>
                                  <w:r>
                                    <w:rPr>
                                      <w:rFonts w:ascii="標楷體" w:eastAsia="標楷體" w:hAnsi="標楷體" w:cs="新細明體" w:hint="eastAsia"/>
                                      <w:b/>
                                      <w:bCs/>
                                      <w:color w:val="000000"/>
                                      <w:kern w:val="0"/>
                                    </w:rPr>
                                    <w:t>場次</w:t>
                                  </w:r>
                                </w:p>
                              </w:tc>
                            </w:tr>
                            <w:tr w:rsidR="00E07C3F" w14:paraId="698015AD" w14:textId="77777777">
                              <w:trPr>
                                <w:trHeight w:val="178"/>
                              </w:trPr>
                              <w:tc>
                                <w:tcPr>
                                  <w:tcW w:w="4554" w:type="dxa"/>
                                  <w:gridSpan w:val="6"/>
                                  <w:tcBorders>
                                    <w:top w:val="nil"/>
                                    <w:left w:val="nil"/>
                                    <w:bottom w:val="single" w:sz="4" w:space="0" w:color="auto"/>
                                    <w:right w:val="nil"/>
                                  </w:tcBorders>
                                  <w:noWrap/>
                                  <w:vAlign w:val="center"/>
                                  <w:hideMark/>
                                </w:tcPr>
                                <w:p w14:paraId="1B2EB26F"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單位：場次、％</w:t>
                                  </w:r>
                                </w:p>
                              </w:tc>
                            </w:tr>
                            <w:tr w:rsidR="00E07C3F" w14:paraId="61628149" w14:textId="77777777">
                              <w:trPr>
                                <w:gridAfter w:val="1"/>
                                <w:wAfter w:w="18" w:type="dxa"/>
                                <w:trHeight w:val="607"/>
                              </w:trPr>
                              <w:tc>
                                <w:tcPr>
                                  <w:tcW w:w="1276" w:type="dxa"/>
                                  <w:tcBorders>
                                    <w:top w:val="nil"/>
                                    <w:left w:val="single" w:sz="4" w:space="0" w:color="auto"/>
                                    <w:bottom w:val="single" w:sz="4" w:space="0" w:color="auto"/>
                                    <w:right w:val="single" w:sz="4" w:space="0" w:color="auto"/>
                                    <w:tl2br w:val="single" w:sz="4" w:space="0" w:color="auto"/>
                                  </w:tcBorders>
                                  <w:vAlign w:val="center"/>
                                  <w:hideMark/>
                                </w:tcPr>
                                <w:p w14:paraId="71CC8761" w14:textId="77777777" w:rsidR="00E07C3F" w:rsidRDefault="00E07C3F">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p w14:paraId="4E7285E7" w14:textId="77777777" w:rsidR="00E07C3F" w:rsidRDefault="00E07C3F">
                                  <w:pPr>
                                    <w:widowControl/>
                                    <w:spacing w:line="0" w:lineRule="atLeas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tc>
                              <w:tc>
                                <w:tcPr>
                                  <w:tcW w:w="814" w:type="dxa"/>
                                  <w:tcBorders>
                                    <w:top w:val="nil"/>
                                    <w:left w:val="nil"/>
                                    <w:bottom w:val="single" w:sz="4" w:space="0" w:color="auto"/>
                                    <w:right w:val="single" w:sz="4" w:space="0" w:color="auto"/>
                                  </w:tcBorders>
                                  <w:noWrap/>
                                  <w:vAlign w:val="center"/>
                                  <w:hideMark/>
                                </w:tcPr>
                                <w:p w14:paraId="1A87DDE4"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w:t>
                                  </w:r>
                                </w:p>
                              </w:tc>
                              <w:tc>
                                <w:tcPr>
                                  <w:tcW w:w="815" w:type="dxa"/>
                                  <w:tcBorders>
                                    <w:top w:val="nil"/>
                                    <w:left w:val="nil"/>
                                    <w:bottom w:val="single" w:sz="4" w:space="0" w:color="auto"/>
                                    <w:right w:val="single" w:sz="4" w:space="0" w:color="auto"/>
                                  </w:tcBorders>
                                  <w:noWrap/>
                                  <w:vAlign w:val="center"/>
                                  <w:hideMark/>
                                </w:tcPr>
                                <w:p w14:paraId="695827AD"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815" w:type="dxa"/>
                                  <w:tcBorders>
                                    <w:top w:val="nil"/>
                                    <w:left w:val="nil"/>
                                    <w:bottom w:val="single" w:sz="4" w:space="0" w:color="auto"/>
                                    <w:right w:val="single" w:sz="4" w:space="0" w:color="auto"/>
                                  </w:tcBorders>
                                  <w:noWrap/>
                                  <w:vAlign w:val="center"/>
                                  <w:hideMark/>
                                </w:tcPr>
                                <w:p w14:paraId="75F70C5C"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816" w:type="dxa"/>
                                  <w:tcBorders>
                                    <w:top w:val="nil"/>
                                    <w:left w:val="nil"/>
                                    <w:bottom w:val="single" w:sz="4" w:space="0" w:color="auto"/>
                                    <w:right w:val="single" w:sz="4" w:space="0" w:color="auto"/>
                                  </w:tcBorders>
                                  <w:noWrap/>
                                  <w:vAlign w:val="center"/>
                                  <w:hideMark/>
                                </w:tcPr>
                                <w:p w14:paraId="21A21092"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r>
                            <w:tr w:rsidR="00E07C3F" w14:paraId="318A8AB5" w14:textId="77777777">
                              <w:trPr>
                                <w:gridAfter w:val="1"/>
                                <w:wAfter w:w="18" w:type="dxa"/>
                                <w:trHeight w:val="628"/>
                              </w:trPr>
                              <w:tc>
                                <w:tcPr>
                                  <w:tcW w:w="1276" w:type="dxa"/>
                                  <w:tcBorders>
                                    <w:top w:val="nil"/>
                                    <w:left w:val="single" w:sz="4" w:space="0" w:color="auto"/>
                                    <w:bottom w:val="single" w:sz="4" w:space="0" w:color="auto"/>
                                    <w:right w:val="single" w:sz="4" w:space="0" w:color="auto"/>
                                  </w:tcBorders>
                                  <w:noWrap/>
                                  <w:vAlign w:val="center"/>
                                  <w:hideMark/>
                                </w:tcPr>
                                <w:p w14:paraId="1B06BBF7" w14:textId="77777777" w:rsidR="00E07C3F" w:rsidRDefault="00E07C3F">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預計檢查場次</w:t>
                                  </w:r>
                                </w:p>
                                <w:p w14:paraId="6C65C287" w14:textId="77777777" w:rsidR="00E07C3F" w:rsidRDefault="00E07C3F">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（A）</w:t>
                                  </w:r>
                                </w:p>
                              </w:tc>
                              <w:tc>
                                <w:tcPr>
                                  <w:tcW w:w="814" w:type="dxa"/>
                                  <w:tcBorders>
                                    <w:top w:val="nil"/>
                                    <w:left w:val="nil"/>
                                    <w:bottom w:val="single" w:sz="4" w:space="0" w:color="auto"/>
                                    <w:right w:val="single" w:sz="4" w:space="0" w:color="auto"/>
                                  </w:tcBorders>
                                  <w:noWrap/>
                                  <w:vAlign w:val="center"/>
                                  <w:hideMark/>
                                </w:tcPr>
                                <w:p w14:paraId="16E4A00B" w14:textId="77777777" w:rsidR="00E07C3F" w:rsidRDefault="00E07C3F">
                                  <w:pPr>
                                    <w:widowControl/>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6,480</w:t>
                                  </w:r>
                                </w:p>
                              </w:tc>
                              <w:tc>
                                <w:tcPr>
                                  <w:tcW w:w="815" w:type="dxa"/>
                                  <w:tcBorders>
                                    <w:top w:val="nil"/>
                                    <w:left w:val="nil"/>
                                    <w:bottom w:val="single" w:sz="4" w:space="0" w:color="auto"/>
                                    <w:right w:val="single" w:sz="4" w:space="0" w:color="auto"/>
                                  </w:tcBorders>
                                  <w:noWrap/>
                                  <w:vAlign w:val="center"/>
                                  <w:hideMark/>
                                </w:tcPr>
                                <w:p w14:paraId="5BDC8828" w14:textId="77777777" w:rsidR="00E07C3F" w:rsidRDefault="00E07C3F">
                                  <w:pPr>
                                    <w:widowControl/>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5,682</w:t>
                                  </w:r>
                                </w:p>
                              </w:tc>
                              <w:tc>
                                <w:tcPr>
                                  <w:tcW w:w="815" w:type="dxa"/>
                                  <w:tcBorders>
                                    <w:top w:val="nil"/>
                                    <w:left w:val="nil"/>
                                    <w:bottom w:val="single" w:sz="4" w:space="0" w:color="auto"/>
                                    <w:right w:val="single" w:sz="4" w:space="0" w:color="auto"/>
                                  </w:tcBorders>
                                  <w:noWrap/>
                                  <w:vAlign w:val="center"/>
                                  <w:hideMark/>
                                </w:tcPr>
                                <w:p w14:paraId="36604F48" w14:textId="77777777" w:rsidR="00E07C3F" w:rsidRDefault="00E07C3F">
                                  <w:pPr>
                                    <w:widowControl/>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8,855</w:t>
                                  </w:r>
                                </w:p>
                              </w:tc>
                              <w:tc>
                                <w:tcPr>
                                  <w:tcW w:w="816" w:type="dxa"/>
                                  <w:tcBorders>
                                    <w:top w:val="nil"/>
                                    <w:left w:val="nil"/>
                                    <w:bottom w:val="single" w:sz="4" w:space="0" w:color="auto"/>
                                    <w:right w:val="single" w:sz="4" w:space="0" w:color="auto"/>
                                  </w:tcBorders>
                                  <w:noWrap/>
                                  <w:vAlign w:val="center"/>
                                  <w:hideMark/>
                                </w:tcPr>
                                <w:p w14:paraId="27CE5473" w14:textId="77777777" w:rsidR="00E07C3F" w:rsidRDefault="00E07C3F">
                                  <w:pPr>
                                    <w:widowControl/>
                                    <w:ind w:rightChars="10" w:right="24"/>
                                    <w:jc w:val="right"/>
                                    <w:rPr>
                                      <w:rFonts w:ascii="標楷體" w:eastAsia="標楷體" w:hAnsi="標楷體" w:cs="新細明體"/>
                                      <w:color w:val="000000"/>
                                      <w:kern w:val="0"/>
                                      <w:sz w:val="20"/>
                                      <w:szCs w:val="20"/>
                                    </w:rPr>
                                  </w:pPr>
                                  <w:bookmarkStart w:id="60" w:name="_Hlk200165150"/>
                                  <w:r>
                                    <w:rPr>
                                      <w:rFonts w:ascii="標楷體" w:eastAsia="標楷體" w:hAnsi="標楷體" w:cs="新細明體" w:hint="eastAsia"/>
                                      <w:color w:val="000000"/>
                                      <w:kern w:val="0"/>
                                      <w:sz w:val="20"/>
                                      <w:szCs w:val="20"/>
                                    </w:rPr>
                                    <w:t>9,757</w:t>
                                  </w:r>
                                  <w:bookmarkEnd w:id="60"/>
                                </w:p>
                              </w:tc>
                            </w:tr>
                            <w:tr w:rsidR="00E07C3F" w14:paraId="738734AB" w14:textId="77777777">
                              <w:trPr>
                                <w:gridAfter w:val="1"/>
                                <w:wAfter w:w="18" w:type="dxa"/>
                                <w:trHeight w:val="628"/>
                              </w:trPr>
                              <w:tc>
                                <w:tcPr>
                                  <w:tcW w:w="1276" w:type="dxa"/>
                                  <w:tcBorders>
                                    <w:top w:val="nil"/>
                                    <w:left w:val="single" w:sz="4" w:space="0" w:color="auto"/>
                                    <w:bottom w:val="single" w:sz="4" w:space="0" w:color="auto"/>
                                    <w:right w:val="single" w:sz="4" w:space="0" w:color="auto"/>
                                  </w:tcBorders>
                                  <w:noWrap/>
                                  <w:vAlign w:val="center"/>
                                  <w:hideMark/>
                                </w:tcPr>
                                <w:p w14:paraId="2AF80DCF" w14:textId="77777777" w:rsidR="00E07C3F" w:rsidRDefault="00E07C3F">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實際檢查場次</w:t>
                                  </w:r>
                                </w:p>
                                <w:p w14:paraId="09367FB1" w14:textId="77777777" w:rsidR="00E07C3F" w:rsidRDefault="00E07C3F">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（B）</w:t>
                                  </w:r>
                                </w:p>
                              </w:tc>
                              <w:tc>
                                <w:tcPr>
                                  <w:tcW w:w="814" w:type="dxa"/>
                                  <w:tcBorders>
                                    <w:top w:val="nil"/>
                                    <w:left w:val="nil"/>
                                    <w:bottom w:val="single" w:sz="4" w:space="0" w:color="auto"/>
                                    <w:right w:val="single" w:sz="4" w:space="0" w:color="auto"/>
                                  </w:tcBorders>
                                  <w:noWrap/>
                                  <w:vAlign w:val="center"/>
                                  <w:hideMark/>
                                </w:tcPr>
                                <w:p w14:paraId="0ACD5357" w14:textId="77777777" w:rsidR="00E07C3F" w:rsidRDefault="00E07C3F">
                                  <w:pPr>
                                    <w:widowControl/>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10,289</w:t>
                                  </w:r>
                                </w:p>
                              </w:tc>
                              <w:tc>
                                <w:tcPr>
                                  <w:tcW w:w="815" w:type="dxa"/>
                                  <w:tcBorders>
                                    <w:top w:val="nil"/>
                                    <w:left w:val="nil"/>
                                    <w:bottom w:val="single" w:sz="4" w:space="0" w:color="auto"/>
                                    <w:right w:val="single" w:sz="4" w:space="0" w:color="auto"/>
                                  </w:tcBorders>
                                  <w:noWrap/>
                                  <w:vAlign w:val="center"/>
                                  <w:hideMark/>
                                </w:tcPr>
                                <w:p w14:paraId="0202E044" w14:textId="77777777" w:rsidR="00E07C3F" w:rsidRDefault="00E07C3F">
                                  <w:pPr>
                                    <w:widowControl/>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12,196</w:t>
                                  </w:r>
                                </w:p>
                              </w:tc>
                              <w:tc>
                                <w:tcPr>
                                  <w:tcW w:w="815" w:type="dxa"/>
                                  <w:tcBorders>
                                    <w:top w:val="nil"/>
                                    <w:left w:val="nil"/>
                                    <w:bottom w:val="single" w:sz="4" w:space="0" w:color="auto"/>
                                    <w:right w:val="single" w:sz="4" w:space="0" w:color="auto"/>
                                  </w:tcBorders>
                                  <w:noWrap/>
                                  <w:vAlign w:val="center"/>
                                  <w:hideMark/>
                                </w:tcPr>
                                <w:p w14:paraId="436231E5" w14:textId="77777777" w:rsidR="00E07C3F" w:rsidRDefault="00E07C3F">
                                  <w:pPr>
                                    <w:widowControl/>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14,152</w:t>
                                  </w:r>
                                </w:p>
                              </w:tc>
                              <w:tc>
                                <w:tcPr>
                                  <w:tcW w:w="816" w:type="dxa"/>
                                  <w:tcBorders>
                                    <w:top w:val="nil"/>
                                    <w:left w:val="nil"/>
                                    <w:bottom w:val="single" w:sz="4" w:space="0" w:color="auto"/>
                                    <w:right w:val="single" w:sz="4" w:space="0" w:color="auto"/>
                                  </w:tcBorders>
                                  <w:noWrap/>
                                  <w:vAlign w:val="center"/>
                                  <w:hideMark/>
                                </w:tcPr>
                                <w:p w14:paraId="292109F1" w14:textId="77777777" w:rsidR="00E07C3F" w:rsidRDefault="00E07C3F">
                                  <w:pPr>
                                    <w:widowControl/>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14,897</w:t>
                                  </w:r>
                                </w:p>
                              </w:tc>
                            </w:tr>
                            <w:tr w:rsidR="00E07C3F" w14:paraId="5AC2AD82" w14:textId="77777777">
                              <w:trPr>
                                <w:gridAfter w:val="1"/>
                                <w:wAfter w:w="18" w:type="dxa"/>
                                <w:trHeight w:val="628"/>
                              </w:trPr>
                              <w:tc>
                                <w:tcPr>
                                  <w:tcW w:w="1276" w:type="dxa"/>
                                  <w:tcBorders>
                                    <w:top w:val="nil"/>
                                    <w:left w:val="single" w:sz="4" w:space="0" w:color="auto"/>
                                    <w:bottom w:val="single" w:sz="4" w:space="0" w:color="auto"/>
                                    <w:right w:val="single" w:sz="4" w:space="0" w:color="auto"/>
                                  </w:tcBorders>
                                  <w:noWrap/>
                                  <w:vAlign w:val="center"/>
                                  <w:hideMark/>
                                </w:tcPr>
                                <w:p w14:paraId="24FC8753" w14:textId="77777777" w:rsidR="00E07C3F" w:rsidRDefault="00E07C3F">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達成率</w:t>
                                  </w:r>
                                </w:p>
                                <w:p w14:paraId="06E030BB" w14:textId="77777777" w:rsidR="00E07C3F" w:rsidRDefault="00E07C3F">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（B/A×100）</w:t>
                                  </w:r>
                                </w:p>
                              </w:tc>
                              <w:tc>
                                <w:tcPr>
                                  <w:tcW w:w="814" w:type="dxa"/>
                                  <w:tcBorders>
                                    <w:top w:val="nil"/>
                                    <w:left w:val="nil"/>
                                    <w:bottom w:val="single" w:sz="4" w:space="0" w:color="auto"/>
                                    <w:right w:val="single" w:sz="4" w:space="0" w:color="auto"/>
                                  </w:tcBorders>
                                  <w:noWrap/>
                                  <w:vAlign w:val="center"/>
                                  <w:hideMark/>
                                </w:tcPr>
                                <w:p w14:paraId="61BA248A" w14:textId="77777777" w:rsidR="00E07C3F" w:rsidRDefault="00E07C3F">
                                  <w:pPr>
                                    <w:widowControl/>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158.78</w:t>
                                  </w:r>
                                </w:p>
                              </w:tc>
                              <w:tc>
                                <w:tcPr>
                                  <w:tcW w:w="815" w:type="dxa"/>
                                  <w:tcBorders>
                                    <w:top w:val="nil"/>
                                    <w:left w:val="nil"/>
                                    <w:bottom w:val="single" w:sz="4" w:space="0" w:color="auto"/>
                                    <w:right w:val="single" w:sz="4" w:space="0" w:color="auto"/>
                                  </w:tcBorders>
                                  <w:noWrap/>
                                  <w:vAlign w:val="center"/>
                                  <w:hideMark/>
                                </w:tcPr>
                                <w:p w14:paraId="3D189B39" w14:textId="77777777" w:rsidR="00E07C3F" w:rsidRDefault="00E07C3F">
                                  <w:pPr>
                                    <w:widowControl/>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214.64</w:t>
                                  </w:r>
                                </w:p>
                              </w:tc>
                              <w:tc>
                                <w:tcPr>
                                  <w:tcW w:w="815" w:type="dxa"/>
                                  <w:tcBorders>
                                    <w:top w:val="nil"/>
                                    <w:left w:val="nil"/>
                                    <w:bottom w:val="single" w:sz="4" w:space="0" w:color="auto"/>
                                    <w:right w:val="single" w:sz="4" w:space="0" w:color="auto"/>
                                  </w:tcBorders>
                                  <w:noWrap/>
                                  <w:vAlign w:val="center"/>
                                  <w:hideMark/>
                                </w:tcPr>
                                <w:p w14:paraId="7407B26B" w14:textId="77777777" w:rsidR="00E07C3F" w:rsidRDefault="00E07C3F">
                                  <w:pPr>
                                    <w:widowControl/>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159.82</w:t>
                                  </w:r>
                                </w:p>
                              </w:tc>
                              <w:tc>
                                <w:tcPr>
                                  <w:tcW w:w="816" w:type="dxa"/>
                                  <w:tcBorders>
                                    <w:top w:val="nil"/>
                                    <w:left w:val="nil"/>
                                    <w:bottom w:val="single" w:sz="4" w:space="0" w:color="auto"/>
                                    <w:right w:val="single" w:sz="4" w:space="0" w:color="auto"/>
                                  </w:tcBorders>
                                  <w:noWrap/>
                                  <w:vAlign w:val="center"/>
                                  <w:hideMark/>
                                </w:tcPr>
                                <w:p w14:paraId="6654B578" w14:textId="77777777" w:rsidR="00E07C3F" w:rsidRDefault="00E07C3F">
                                  <w:pPr>
                                    <w:widowControl/>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152.68　</w:t>
                                  </w:r>
                                </w:p>
                              </w:tc>
                            </w:tr>
                          </w:tbl>
                          <w:p w14:paraId="79874A29" w14:textId="77777777" w:rsidR="00E07C3F" w:rsidRDefault="00E07C3F" w:rsidP="00E07C3F">
                            <w:pPr>
                              <w:ind w:left="900" w:hangingChars="500" w:hanging="900"/>
                            </w:pPr>
                            <w:bookmarkStart w:id="61" w:name="_Hlk168054631"/>
                            <w:bookmarkStart w:id="62" w:name="_Hlk168054632"/>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中市勞動檢查處提供資料。</w:t>
                            </w:r>
                            <w:bookmarkEnd w:id="61"/>
                            <w:bookmarkEnd w:id="62"/>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220C8C" id="文字方塊 49" o:spid="_x0000_s1172" type="#_x0000_t202" style="position:absolute;left:0;text-align:left;margin-left:256.55pt;margin-top:279.4pt;width:240.75pt;height:185.5pt;z-index:251677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" stroked="f">
                <v:textbox>
                  <w:txbxContent>
                    <w:tbl>
                      <w:tblPr>
                        <w:tblW w:w="4560" w:type="dxa"/>
                        <w:tblLayout w:type="fixed"/>
                        <w:tblCellMar>
                          <w:left w:w="28" w:type="dxa"/>
                          <w:right w:w="28" w:type="dxa"/>
                        </w:tblCellMar>
                        <w:tblLook w:val="04A0" w:firstRow="1" w:lastRow="0" w:firstColumn="1" w:lastColumn="0" w:noHBand="0" w:noVBand="1"/>
                      </w:tblPr>
                      <w:tblGrid>
                        <w:gridCol w:w="1278"/>
                        <w:gridCol w:w="815"/>
                        <w:gridCol w:w="816"/>
                        <w:gridCol w:w="816"/>
                        <w:gridCol w:w="817"/>
                        <w:gridCol w:w="18"/>
                      </w:tblGrid>
                      <w:tr w:rsidR="00E07C3F" w14:paraId="3EC809D9" w14:textId="77777777">
                        <w:trPr>
                          <w:trHeight w:val="286"/>
                        </w:trPr>
                        <w:tc>
                          <w:tcPr>
                            <w:tcW w:w="4554" w:type="dxa"/>
                            <w:gridSpan w:val="6"/>
                            <w:noWrap/>
                            <w:vAlign w:val="center"/>
                            <w:hideMark/>
                          </w:tcPr>
                          <w:p w14:paraId="2A7AA992" w14:textId="37215975" w:rsidR="00E07C3F" w:rsidRDefault="00E07C3F" w:rsidP="00783207">
                            <w:pPr>
                              <w:widowControl/>
                              <w:jc w:val="center"/>
                              <w:rPr>
                                <w:rFonts w:ascii="標楷體" w:eastAsia="標楷體" w:hAnsi="標楷體" w:cs="新細明體"/>
                                <w:b/>
                                <w:bCs/>
                                <w:color w:val="000000"/>
                                <w:kern w:val="0"/>
                              </w:rPr>
                            </w:pPr>
                            <w:r>
                              <w:rPr>
                                <w:rFonts w:ascii="標楷體" w:eastAsia="標楷體" w:hAnsi="標楷體" w:hint="eastAsia"/>
                                <w:b/>
                                <w:noProof/>
                                <w:color w:val="000000"/>
                              </w:rPr>
                              <w:t>表1</w:t>
                            </w:r>
                            <w:r>
                              <w:rPr>
                                <w:rFonts w:ascii="標楷體" w:eastAsia="標楷體" w:hAnsi="標楷體" w:hint="eastAsia"/>
                                <w:bCs/>
                                <w:noProof/>
                                <w:color w:val="000000"/>
                              </w:rPr>
                              <w:t xml:space="preserve">  </w:t>
                            </w:r>
                            <w:proofErr w:type="gramStart"/>
                            <w:r>
                              <w:rPr>
                                <w:rFonts w:ascii="標楷體" w:eastAsia="標楷體" w:hAnsi="標楷體" w:cs="新細明體" w:hint="eastAsia"/>
                                <w:b/>
                                <w:bCs/>
                                <w:color w:val="000000"/>
                                <w:kern w:val="0"/>
                              </w:rPr>
                              <w:t>臺</w:t>
                            </w:r>
                            <w:proofErr w:type="gramEnd"/>
                            <w:r>
                              <w:rPr>
                                <w:rFonts w:ascii="標楷體" w:eastAsia="標楷體" w:hAnsi="標楷體" w:cs="新細明體" w:hint="eastAsia"/>
                                <w:b/>
                                <w:bCs/>
                                <w:color w:val="000000"/>
                                <w:kern w:val="0"/>
                              </w:rPr>
                              <w:t>中市</w:t>
                            </w:r>
                            <w:bookmarkStart w:id="63" w:name="_Hlk200638666"/>
                            <w:r>
                              <w:rPr>
                                <w:rFonts w:ascii="標楷體" w:eastAsia="標楷體" w:hAnsi="標楷體" w:cs="新細明體" w:hint="eastAsia"/>
                                <w:b/>
                                <w:bCs/>
                                <w:color w:val="000000"/>
                                <w:kern w:val="0"/>
                              </w:rPr>
                              <w:t>勞動監督檢查</w:t>
                            </w:r>
                            <w:bookmarkEnd w:id="63"/>
                            <w:r>
                              <w:rPr>
                                <w:rFonts w:ascii="標楷體" w:eastAsia="標楷體" w:hAnsi="標楷體" w:cs="新細明體" w:hint="eastAsia"/>
                                <w:b/>
                                <w:bCs/>
                                <w:color w:val="000000"/>
                                <w:kern w:val="0"/>
                              </w:rPr>
                              <w:t>場次</w:t>
                            </w:r>
                          </w:p>
                        </w:tc>
                      </w:tr>
                      <w:tr w:rsidR="00E07C3F" w14:paraId="698015AD" w14:textId="77777777">
                        <w:trPr>
                          <w:trHeight w:val="178"/>
                        </w:trPr>
                        <w:tc>
                          <w:tcPr>
                            <w:tcW w:w="4554" w:type="dxa"/>
                            <w:gridSpan w:val="6"/>
                            <w:tcBorders>
                              <w:top w:val="nil"/>
                              <w:left w:val="nil"/>
                              <w:bottom w:val="single" w:sz="4" w:space="0" w:color="auto"/>
                              <w:right w:val="nil"/>
                            </w:tcBorders>
                            <w:noWrap/>
                            <w:vAlign w:val="center"/>
                            <w:hideMark/>
                          </w:tcPr>
                          <w:p w14:paraId="1B2EB26F"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單位：場次、％</w:t>
                            </w:r>
                          </w:p>
                        </w:tc>
                      </w:tr>
                      <w:tr w:rsidR="00E07C3F" w14:paraId="61628149" w14:textId="77777777">
                        <w:trPr>
                          <w:gridAfter w:val="1"/>
                          <w:wAfter w:w="18" w:type="dxa"/>
                          <w:trHeight w:val="607"/>
                        </w:trPr>
                        <w:tc>
                          <w:tcPr>
                            <w:tcW w:w="1276" w:type="dxa"/>
                            <w:tcBorders>
                              <w:top w:val="nil"/>
                              <w:left w:val="single" w:sz="4" w:space="0" w:color="auto"/>
                              <w:bottom w:val="single" w:sz="4" w:space="0" w:color="auto"/>
                              <w:right w:val="single" w:sz="4" w:space="0" w:color="auto"/>
                              <w:tl2br w:val="single" w:sz="4" w:space="0" w:color="auto"/>
                            </w:tcBorders>
                            <w:vAlign w:val="center"/>
                            <w:hideMark/>
                          </w:tcPr>
                          <w:p w14:paraId="71CC8761" w14:textId="77777777" w:rsidR="00E07C3F" w:rsidRDefault="00E07C3F">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p w14:paraId="4E7285E7" w14:textId="77777777" w:rsidR="00E07C3F" w:rsidRDefault="00E07C3F">
                            <w:pPr>
                              <w:widowControl/>
                              <w:spacing w:line="0" w:lineRule="atLeas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tc>
                        <w:tc>
                          <w:tcPr>
                            <w:tcW w:w="814" w:type="dxa"/>
                            <w:tcBorders>
                              <w:top w:val="nil"/>
                              <w:left w:val="nil"/>
                              <w:bottom w:val="single" w:sz="4" w:space="0" w:color="auto"/>
                              <w:right w:val="single" w:sz="4" w:space="0" w:color="auto"/>
                            </w:tcBorders>
                            <w:noWrap/>
                            <w:vAlign w:val="center"/>
                            <w:hideMark/>
                          </w:tcPr>
                          <w:p w14:paraId="1A87DDE4"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w:t>
                            </w:r>
                          </w:p>
                        </w:tc>
                        <w:tc>
                          <w:tcPr>
                            <w:tcW w:w="815" w:type="dxa"/>
                            <w:tcBorders>
                              <w:top w:val="nil"/>
                              <w:left w:val="nil"/>
                              <w:bottom w:val="single" w:sz="4" w:space="0" w:color="auto"/>
                              <w:right w:val="single" w:sz="4" w:space="0" w:color="auto"/>
                            </w:tcBorders>
                            <w:noWrap/>
                            <w:vAlign w:val="center"/>
                            <w:hideMark/>
                          </w:tcPr>
                          <w:p w14:paraId="695827AD"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815" w:type="dxa"/>
                            <w:tcBorders>
                              <w:top w:val="nil"/>
                              <w:left w:val="nil"/>
                              <w:bottom w:val="single" w:sz="4" w:space="0" w:color="auto"/>
                              <w:right w:val="single" w:sz="4" w:space="0" w:color="auto"/>
                            </w:tcBorders>
                            <w:noWrap/>
                            <w:vAlign w:val="center"/>
                            <w:hideMark/>
                          </w:tcPr>
                          <w:p w14:paraId="75F70C5C"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816" w:type="dxa"/>
                            <w:tcBorders>
                              <w:top w:val="nil"/>
                              <w:left w:val="nil"/>
                              <w:bottom w:val="single" w:sz="4" w:space="0" w:color="auto"/>
                              <w:right w:val="single" w:sz="4" w:space="0" w:color="auto"/>
                            </w:tcBorders>
                            <w:noWrap/>
                            <w:vAlign w:val="center"/>
                            <w:hideMark/>
                          </w:tcPr>
                          <w:p w14:paraId="21A21092"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r>
                      <w:tr w:rsidR="00E07C3F" w14:paraId="318A8AB5" w14:textId="77777777">
                        <w:trPr>
                          <w:gridAfter w:val="1"/>
                          <w:wAfter w:w="18" w:type="dxa"/>
                          <w:trHeight w:val="628"/>
                        </w:trPr>
                        <w:tc>
                          <w:tcPr>
                            <w:tcW w:w="1276" w:type="dxa"/>
                            <w:tcBorders>
                              <w:top w:val="nil"/>
                              <w:left w:val="single" w:sz="4" w:space="0" w:color="auto"/>
                              <w:bottom w:val="single" w:sz="4" w:space="0" w:color="auto"/>
                              <w:right w:val="single" w:sz="4" w:space="0" w:color="auto"/>
                            </w:tcBorders>
                            <w:noWrap/>
                            <w:vAlign w:val="center"/>
                            <w:hideMark/>
                          </w:tcPr>
                          <w:p w14:paraId="1B06BBF7" w14:textId="77777777" w:rsidR="00E07C3F" w:rsidRDefault="00E07C3F">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預計檢查場次</w:t>
                            </w:r>
                          </w:p>
                          <w:p w14:paraId="6C65C287" w14:textId="77777777" w:rsidR="00E07C3F" w:rsidRDefault="00E07C3F">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（A）</w:t>
                            </w:r>
                          </w:p>
                        </w:tc>
                        <w:tc>
                          <w:tcPr>
                            <w:tcW w:w="814" w:type="dxa"/>
                            <w:tcBorders>
                              <w:top w:val="nil"/>
                              <w:left w:val="nil"/>
                              <w:bottom w:val="single" w:sz="4" w:space="0" w:color="auto"/>
                              <w:right w:val="single" w:sz="4" w:space="0" w:color="auto"/>
                            </w:tcBorders>
                            <w:noWrap/>
                            <w:vAlign w:val="center"/>
                            <w:hideMark/>
                          </w:tcPr>
                          <w:p w14:paraId="16E4A00B" w14:textId="77777777" w:rsidR="00E07C3F" w:rsidRDefault="00E07C3F">
                            <w:pPr>
                              <w:widowControl/>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6,480</w:t>
                            </w:r>
                          </w:p>
                        </w:tc>
                        <w:tc>
                          <w:tcPr>
                            <w:tcW w:w="815" w:type="dxa"/>
                            <w:tcBorders>
                              <w:top w:val="nil"/>
                              <w:left w:val="nil"/>
                              <w:bottom w:val="single" w:sz="4" w:space="0" w:color="auto"/>
                              <w:right w:val="single" w:sz="4" w:space="0" w:color="auto"/>
                            </w:tcBorders>
                            <w:noWrap/>
                            <w:vAlign w:val="center"/>
                            <w:hideMark/>
                          </w:tcPr>
                          <w:p w14:paraId="5BDC8828" w14:textId="77777777" w:rsidR="00E07C3F" w:rsidRDefault="00E07C3F">
                            <w:pPr>
                              <w:widowControl/>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5,682</w:t>
                            </w:r>
                          </w:p>
                        </w:tc>
                        <w:tc>
                          <w:tcPr>
                            <w:tcW w:w="815" w:type="dxa"/>
                            <w:tcBorders>
                              <w:top w:val="nil"/>
                              <w:left w:val="nil"/>
                              <w:bottom w:val="single" w:sz="4" w:space="0" w:color="auto"/>
                              <w:right w:val="single" w:sz="4" w:space="0" w:color="auto"/>
                            </w:tcBorders>
                            <w:noWrap/>
                            <w:vAlign w:val="center"/>
                            <w:hideMark/>
                          </w:tcPr>
                          <w:p w14:paraId="36604F48" w14:textId="77777777" w:rsidR="00E07C3F" w:rsidRDefault="00E07C3F">
                            <w:pPr>
                              <w:widowControl/>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8,855</w:t>
                            </w:r>
                          </w:p>
                        </w:tc>
                        <w:tc>
                          <w:tcPr>
                            <w:tcW w:w="816" w:type="dxa"/>
                            <w:tcBorders>
                              <w:top w:val="nil"/>
                              <w:left w:val="nil"/>
                              <w:bottom w:val="single" w:sz="4" w:space="0" w:color="auto"/>
                              <w:right w:val="single" w:sz="4" w:space="0" w:color="auto"/>
                            </w:tcBorders>
                            <w:noWrap/>
                            <w:vAlign w:val="center"/>
                            <w:hideMark/>
                          </w:tcPr>
                          <w:p w14:paraId="27CE5473" w14:textId="77777777" w:rsidR="00E07C3F" w:rsidRDefault="00E07C3F">
                            <w:pPr>
                              <w:widowControl/>
                              <w:ind w:rightChars="10" w:right="24"/>
                              <w:jc w:val="right"/>
                              <w:rPr>
                                <w:rFonts w:ascii="標楷體" w:eastAsia="標楷體" w:hAnsi="標楷體" w:cs="新細明體"/>
                                <w:color w:val="000000"/>
                                <w:kern w:val="0"/>
                                <w:sz w:val="20"/>
                                <w:szCs w:val="20"/>
                              </w:rPr>
                            </w:pPr>
                            <w:bookmarkStart w:id="64" w:name="_Hlk200165150"/>
                            <w:r>
                              <w:rPr>
                                <w:rFonts w:ascii="標楷體" w:eastAsia="標楷體" w:hAnsi="標楷體" w:cs="新細明體" w:hint="eastAsia"/>
                                <w:color w:val="000000"/>
                                <w:kern w:val="0"/>
                                <w:sz w:val="20"/>
                                <w:szCs w:val="20"/>
                              </w:rPr>
                              <w:t>9,757</w:t>
                            </w:r>
                            <w:bookmarkEnd w:id="64"/>
                          </w:p>
                        </w:tc>
                      </w:tr>
                      <w:tr w:rsidR="00E07C3F" w14:paraId="738734AB" w14:textId="77777777">
                        <w:trPr>
                          <w:gridAfter w:val="1"/>
                          <w:wAfter w:w="18" w:type="dxa"/>
                          <w:trHeight w:val="628"/>
                        </w:trPr>
                        <w:tc>
                          <w:tcPr>
                            <w:tcW w:w="1276" w:type="dxa"/>
                            <w:tcBorders>
                              <w:top w:val="nil"/>
                              <w:left w:val="single" w:sz="4" w:space="0" w:color="auto"/>
                              <w:bottom w:val="single" w:sz="4" w:space="0" w:color="auto"/>
                              <w:right w:val="single" w:sz="4" w:space="0" w:color="auto"/>
                            </w:tcBorders>
                            <w:noWrap/>
                            <w:vAlign w:val="center"/>
                            <w:hideMark/>
                          </w:tcPr>
                          <w:p w14:paraId="2AF80DCF" w14:textId="77777777" w:rsidR="00E07C3F" w:rsidRDefault="00E07C3F">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實際檢查場次</w:t>
                            </w:r>
                          </w:p>
                          <w:p w14:paraId="09367FB1" w14:textId="77777777" w:rsidR="00E07C3F" w:rsidRDefault="00E07C3F">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（B）</w:t>
                            </w:r>
                          </w:p>
                        </w:tc>
                        <w:tc>
                          <w:tcPr>
                            <w:tcW w:w="814" w:type="dxa"/>
                            <w:tcBorders>
                              <w:top w:val="nil"/>
                              <w:left w:val="nil"/>
                              <w:bottom w:val="single" w:sz="4" w:space="0" w:color="auto"/>
                              <w:right w:val="single" w:sz="4" w:space="0" w:color="auto"/>
                            </w:tcBorders>
                            <w:noWrap/>
                            <w:vAlign w:val="center"/>
                            <w:hideMark/>
                          </w:tcPr>
                          <w:p w14:paraId="0ACD5357" w14:textId="77777777" w:rsidR="00E07C3F" w:rsidRDefault="00E07C3F">
                            <w:pPr>
                              <w:widowControl/>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10,289</w:t>
                            </w:r>
                          </w:p>
                        </w:tc>
                        <w:tc>
                          <w:tcPr>
                            <w:tcW w:w="815" w:type="dxa"/>
                            <w:tcBorders>
                              <w:top w:val="nil"/>
                              <w:left w:val="nil"/>
                              <w:bottom w:val="single" w:sz="4" w:space="0" w:color="auto"/>
                              <w:right w:val="single" w:sz="4" w:space="0" w:color="auto"/>
                            </w:tcBorders>
                            <w:noWrap/>
                            <w:vAlign w:val="center"/>
                            <w:hideMark/>
                          </w:tcPr>
                          <w:p w14:paraId="0202E044" w14:textId="77777777" w:rsidR="00E07C3F" w:rsidRDefault="00E07C3F">
                            <w:pPr>
                              <w:widowControl/>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12,196</w:t>
                            </w:r>
                          </w:p>
                        </w:tc>
                        <w:tc>
                          <w:tcPr>
                            <w:tcW w:w="815" w:type="dxa"/>
                            <w:tcBorders>
                              <w:top w:val="nil"/>
                              <w:left w:val="nil"/>
                              <w:bottom w:val="single" w:sz="4" w:space="0" w:color="auto"/>
                              <w:right w:val="single" w:sz="4" w:space="0" w:color="auto"/>
                            </w:tcBorders>
                            <w:noWrap/>
                            <w:vAlign w:val="center"/>
                            <w:hideMark/>
                          </w:tcPr>
                          <w:p w14:paraId="436231E5" w14:textId="77777777" w:rsidR="00E07C3F" w:rsidRDefault="00E07C3F">
                            <w:pPr>
                              <w:widowControl/>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14,152</w:t>
                            </w:r>
                          </w:p>
                        </w:tc>
                        <w:tc>
                          <w:tcPr>
                            <w:tcW w:w="816" w:type="dxa"/>
                            <w:tcBorders>
                              <w:top w:val="nil"/>
                              <w:left w:val="nil"/>
                              <w:bottom w:val="single" w:sz="4" w:space="0" w:color="auto"/>
                              <w:right w:val="single" w:sz="4" w:space="0" w:color="auto"/>
                            </w:tcBorders>
                            <w:noWrap/>
                            <w:vAlign w:val="center"/>
                            <w:hideMark/>
                          </w:tcPr>
                          <w:p w14:paraId="292109F1" w14:textId="77777777" w:rsidR="00E07C3F" w:rsidRDefault="00E07C3F">
                            <w:pPr>
                              <w:widowControl/>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14,897</w:t>
                            </w:r>
                          </w:p>
                        </w:tc>
                      </w:tr>
                      <w:tr w:rsidR="00E07C3F" w14:paraId="5AC2AD82" w14:textId="77777777">
                        <w:trPr>
                          <w:gridAfter w:val="1"/>
                          <w:wAfter w:w="18" w:type="dxa"/>
                          <w:trHeight w:val="628"/>
                        </w:trPr>
                        <w:tc>
                          <w:tcPr>
                            <w:tcW w:w="1276" w:type="dxa"/>
                            <w:tcBorders>
                              <w:top w:val="nil"/>
                              <w:left w:val="single" w:sz="4" w:space="0" w:color="auto"/>
                              <w:bottom w:val="single" w:sz="4" w:space="0" w:color="auto"/>
                              <w:right w:val="single" w:sz="4" w:space="0" w:color="auto"/>
                            </w:tcBorders>
                            <w:noWrap/>
                            <w:vAlign w:val="center"/>
                            <w:hideMark/>
                          </w:tcPr>
                          <w:p w14:paraId="24FC8753" w14:textId="77777777" w:rsidR="00E07C3F" w:rsidRDefault="00E07C3F">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達成率</w:t>
                            </w:r>
                          </w:p>
                          <w:p w14:paraId="06E030BB" w14:textId="77777777" w:rsidR="00E07C3F" w:rsidRDefault="00E07C3F">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（B/A×100）</w:t>
                            </w:r>
                          </w:p>
                        </w:tc>
                        <w:tc>
                          <w:tcPr>
                            <w:tcW w:w="814" w:type="dxa"/>
                            <w:tcBorders>
                              <w:top w:val="nil"/>
                              <w:left w:val="nil"/>
                              <w:bottom w:val="single" w:sz="4" w:space="0" w:color="auto"/>
                              <w:right w:val="single" w:sz="4" w:space="0" w:color="auto"/>
                            </w:tcBorders>
                            <w:noWrap/>
                            <w:vAlign w:val="center"/>
                            <w:hideMark/>
                          </w:tcPr>
                          <w:p w14:paraId="61BA248A" w14:textId="77777777" w:rsidR="00E07C3F" w:rsidRDefault="00E07C3F">
                            <w:pPr>
                              <w:widowControl/>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158.78</w:t>
                            </w:r>
                          </w:p>
                        </w:tc>
                        <w:tc>
                          <w:tcPr>
                            <w:tcW w:w="815" w:type="dxa"/>
                            <w:tcBorders>
                              <w:top w:val="nil"/>
                              <w:left w:val="nil"/>
                              <w:bottom w:val="single" w:sz="4" w:space="0" w:color="auto"/>
                              <w:right w:val="single" w:sz="4" w:space="0" w:color="auto"/>
                            </w:tcBorders>
                            <w:noWrap/>
                            <w:vAlign w:val="center"/>
                            <w:hideMark/>
                          </w:tcPr>
                          <w:p w14:paraId="3D189B39" w14:textId="77777777" w:rsidR="00E07C3F" w:rsidRDefault="00E07C3F">
                            <w:pPr>
                              <w:widowControl/>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214.64</w:t>
                            </w:r>
                          </w:p>
                        </w:tc>
                        <w:tc>
                          <w:tcPr>
                            <w:tcW w:w="815" w:type="dxa"/>
                            <w:tcBorders>
                              <w:top w:val="nil"/>
                              <w:left w:val="nil"/>
                              <w:bottom w:val="single" w:sz="4" w:space="0" w:color="auto"/>
                              <w:right w:val="single" w:sz="4" w:space="0" w:color="auto"/>
                            </w:tcBorders>
                            <w:noWrap/>
                            <w:vAlign w:val="center"/>
                            <w:hideMark/>
                          </w:tcPr>
                          <w:p w14:paraId="7407B26B" w14:textId="77777777" w:rsidR="00E07C3F" w:rsidRDefault="00E07C3F">
                            <w:pPr>
                              <w:widowControl/>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159.82</w:t>
                            </w:r>
                          </w:p>
                        </w:tc>
                        <w:tc>
                          <w:tcPr>
                            <w:tcW w:w="816" w:type="dxa"/>
                            <w:tcBorders>
                              <w:top w:val="nil"/>
                              <w:left w:val="nil"/>
                              <w:bottom w:val="single" w:sz="4" w:space="0" w:color="auto"/>
                              <w:right w:val="single" w:sz="4" w:space="0" w:color="auto"/>
                            </w:tcBorders>
                            <w:noWrap/>
                            <w:vAlign w:val="center"/>
                            <w:hideMark/>
                          </w:tcPr>
                          <w:p w14:paraId="6654B578" w14:textId="77777777" w:rsidR="00E07C3F" w:rsidRDefault="00E07C3F">
                            <w:pPr>
                              <w:widowControl/>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152.68　</w:t>
                            </w:r>
                          </w:p>
                        </w:tc>
                      </w:tr>
                    </w:tbl>
                    <w:p w14:paraId="79874A29" w14:textId="77777777" w:rsidR="00E07C3F" w:rsidRDefault="00E07C3F" w:rsidP="00E07C3F">
                      <w:pPr>
                        <w:ind w:left="900" w:hangingChars="500" w:hanging="900"/>
                      </w:pPr>
                      <w:bookmarkStart w:id="65" w:name="_Hlk168054631"/>
                      <w:bookmarkStart w:id="66" w:name="_Hlk168054632"/>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中市勞動檢查處提供資料。</w:t>
                      </w:r>
                      <w:bookmarkEnd w:id="65"/>
                      <w:bookmarkEnd w:id="66"/>
                    </w:p>
                  </w:txbxContent>
                </v:textbox>
                <w10:wrap type="square" anchorx="margin" anchory="margin"/>
              </v:shape>
            </w:pict>
          </mc:Fallback>
        </mc:AlternateContent>
      </w:r>
      <w:r>
        <w:rPr>
          <w:rFonts w:ascii="標楷體" w:eastAsia="標楷體" w:hAnsi="標楷體" w:hint="eastAsia"/>
          <w:bCs/>
          <w:noProof/>
          <w:color w:val="000000"/>
        </w:rPr>
        <w:t>為27人、32人、34人，逐年上升，以營造事業單位發生墜落及滾落人數最多，113年度該處勞動監督檢查場次雖達目標值（同表1），惟職業災害預防檢查計畫檢查目標值1,550場次，較112年度減少約3成6，允應針對勞工罹災高風險作業項目妥為設定職災預防檢查目標值，以降低高風險失能項目職災發生率；5.111年度至113年6月臺中市發生職業災害（包含死亡、重傷及輕傷）之事業單位計有660家，其中同一事業單位發生2件以上者計83家，約12.58％，允應針對該等事業單位增加檢查量能等情事，經函請檢討改善。據復：1.將督促事業單位將職業安全衛生管理人員設置情形確依規定報請備查，對於屆期未改善者，逐一現場檢查及依法處理；2.將函請事業單位依規定填報職業災害資料，對於屆期未改善者，將實施現場檢查並依法處理；3.已將轄內應建置職業安全衛生管理系統之事業單位列冊追蹤管理並辦理宣導會，鼓勵轄內優良事業單位申請臺灣職業安全衛生管理系統驗證；4.114年度已調增重大公共工程及大型建築工程等檢查場次，積極宣導事業單位導入智慧科技與現代化工法，以提升作業安全水準與工程效率，並持續強化高風險作業查核重點與方式；5.</w:t>
      </w:r>
      <w:r>
        <w:rPr>
          <w:rFonts w:ascii="標楷體" w:eastAsia="標楷體" w:hAnsi="標楷體" w:hint="eastAsia"/>
        </w:rPr>
        <w:t>將依災害類型、災害媒介物及行業類別進行分析造冊列管並製作職業災害案例，以提升工作者職業安全意識，降低職業災害發生。</w:t>
      </w:r>
    </w:p>
    <w:p w14:paraId="592A170A" w14:textId="25DA9B50" w:rsidR="00E07C3F" w:rsidRDefault="00E07C3F" w:rsidP="00E07C3F">
      <w:pPr>
        <w:overflowPunct w:val="0"/>
        <w:snapToGrid w:val="0"/>
        <w:spacing w:line="520" w:lineRule="exact"/>
        <w:ind w:firstLineChars="200" w:firstLine="545"/>
        <w:jc w:val="both"/>
        <w:rPr>
          <w:rFonts w:ascii="標楷體" w:eastAsia="標楷體" w:hAnsi="標楷體"/>
          <w:b/>
          <w:bCs/>
          <w:color w:val="000000" w:themeColor="text1"/>
          <w:spacing w:val="-4"/>
          <w:sz w:val="28"/>
          <w:szCs w:val="28"/>
        </w:rPr>
      </w:pPr>
      <w:r>
        <w:rPr>
          <w:rFonts w:ascii="標楷體" w:eastAsia="標楷體" w:hAnsi="標楷體" w:hint="eastAsia"/>
          <w:b/>
          <w:bCs/>
          <w:color w:val="000000" w:themeColor="text1"/>
          <w:spacing w:val="-4"/>
          <w:sz w:val="28"/>
          <w:szCs w:val="28"/>
          <w:lang w:val="x-none"/>
        </w:rPr>
        <w:lastRenderedPageBreak/>
        <w:t>（三）</w:t>
      </w:r>
      <w:r>
        <w:rPr>
          <w:rFonts w:ascii="標楷體" w:eastAsia="標楷體" w:hAnsi="標楷體" w:hint="eastAsia"/>
          <w:b/>
          <w:bCs/>
          <w:color w:val="000000" w:themeColor="text1"/>
          <w:spacing w:val="-4"/>
          <w:sz w:val="28"/>
          <w:szCs w:val="28"/>
        </w:rPr>
        <w:t>積極辦理勞動條件檢查作業，檢查及裁處件數均逐年上升，以維護勞工權益及安全，惟裁處效率仍待提升，部分應公布事業單位處理時間過長，未妥為針對勞工申訴項目辦理檢查等，允宜檢討改善，提升執法效能，以確實維護勞工權益。</w:t>
      </w:r>
    </w:p>
    <w:p w14:paraId="3EC2C10F" w14:textId="4E851C16" w:rsidR="00E07C3F" w:rsidRDefault="0063542B" w:rsidP="00E07C3F">
      <w:pPr>
        <w:overflowPunct w:val="0"/>
        <w:snapToGrid w:val="0"/>
        <w:spacing w:line="500" w:lineRule="exact"/>
        <w:ind w:firstLineChars="200" w:firstLine="480"/>
        <w:jc w:val="both"/>
        <w:rPr>
          <w:rFonts w:ascii="標楷體" w:eastAsia="標楷體" w:hAnsi="標楷體"/>
          <w:bCs/>
          <w:spacing w:val="4"/>
        </w:rPr>
      </w:pPr>
      <w:r>
        <w:rPr>
          <w:rFonts w:hint="eastAsia"/>
          <w:noProof/>
        </w:rPr>
        <mc:AlternateContent>
          <mc:Choice Requires="wpg">
            <w:drawing>
              <wp:anchor distT="0" distB="0" distL="114300" distR="114300" simplePos="0" relativeHeight="251678720" behindDoc="0" locked="0" layoutInCell="1" allowOverlap="1" wp14:anchorId="36A5F07D" wp14:editId="48E57A4B">
                <wp:simplePos x="0" y="0"/>
                <wp:positionH relativeFrom="margin">
                  <wp:posOffset>2583815</wp:posOffset>
                </wp:positionH>
                <wp:positionV relativeFrom="margin">
                  <wp:posOffset>3013075</wp:posOffset>
                </wp:positionV>
                <wp:extent cx="3860165" cy="3182620"/>
                <wp:effectExtent l="0" t="0" r="6985" b="0"/>
                <wp:wrapSquare wrapText="bothSides"/>
                <wp:docPr id="268569507" name="群組 268569507"/>
                <wp:cNvGraphicFramePr/>
                <a:graphic xmlns:a="http://schemas.openxmlformats.org/drawingml/2006/main">
                  <a:graphicData uri="http://schemas.microsoft.com/office/word/2010/wordprocessingGroup">
                    <wpg:wgp>
                      <wpg:cNvGrpSpPr/>
                      <wpg:grpSpPr>
                        <a:xfrm>
                          <a:off x="0" y="0"/>
                          <a:ext cx="3860165" cy="3182620"/>
                          <a:chOff x="0" y="0"/>
                          <a:chExt cx="3658842" cy="3599675"/>
                        </a:xfrm>
                      </wpg:grpSpPr>
                      <wps:wsp>
                        <wps:cNvPr id="246" name="文字方塊 1"/>
                        <wps:cNvSpPr txBox="1"/>
                        <wps:spPr>
                          <a:xfrm>
                            <a:off x="0" y="0"/>
                            <a:ext cx="3638549" cy="402834"/>
                          </a:xfrm>
                          <a:prstGeom prst="rect">
                            <a:avLst/>
                          </a:prstGeom>
                          <a:solidFill>
                            <a:sysClr val="window" lastClr="FFFFFF"/>
                          </a:solidFill>
                          <a:ln w="6350">
                            <a:noFill/>
                          </a:ln>
                          <a:effectLst/>
                        </wps:spPr>
                        <wps:txbx>
                          <w:txbxContent>
                            <w:p w14:paraId="4ACE624B" w14:textId="77777777" w:rsidR="00E07C3F" w:rsidRDefault="00E07C3F" w:rsidP="00E07C3F">
                              <w:pPr>
                                <w:spacing w:line="240" w:lineRule="exact"/>
                                <w:jc w:val="center"/>
                                <w:rPr>
                                  <w:rFonts w:ascii="標楷體" w:eastAsia="標楷體" w:hAnsi="標楷體"/>
                                  <w:b/>
                                  <w:bCs/>
                                </w:rPr>
                              </w:pPr>
                              <w:r>
                                <w:rPr>
                                  <w:rFonts w:ascii="標楷體" w:eastAsia="標楷體" w:hAnsi="標楷體" w:hint="eastAsia"/>
                                  <w:b/>
                                  <w:bCs/>
                                </w:rPr>
                                <w:t xml:space="preserve">圖2  </w:t>
                              </w:r>
                              <w:r>
                                <w:rPr>
                                  <w:rFonts w:ascii="標楷體" w:eastAsia="標楷體" w:hAnsi="標楷體" w:hint="eastAsia"/>
                                  <w:b/>
                                  <w:bCs/>
                                  <w:spacing w:val="-2"/>
                                </w:rPr>
                                <w:t>勞動條件檢查場次</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247" name="群組 247"/>
                        <wpg:cNvGrpSpPr/>
                        <wpg:grpSpPr>
                          <a:xfrm>
                            <a:off x="34360" y="213377"/>
                            <a:ext cx="3615690" cy="2945594"/>
                            <a:chOff x="34360" y="213377"/>
                            <a:chExt cx="3615690" cy="2945594"/>
                          </a:xfrm>
                        </wpg:grpSpPr>
                        <wpg:graphicFrame>
                          <wpg:cNvPr id="249" name="圖表 249"/>
                          <wpg:cNvFrPr/>
                          <wpg:xfrm>
                            <a:off x="34360" y="509751"/>
                            <a:ext cx="3615690" cy="2649220"/>
                          </wpg:xfrm>
                          <a:graphic>
                            <a:graphicData uri="http://schemas.openxmlformats.org/drawingml/2006/chart">
                              <c:chart xmlns:c="http://schemas.openxmlformats.org/drawingml/2006/chart" xmlns:r="http://schemas.openxmlformats.org/officeDocument/2006/relationships" r:id="rId61"/>
                            </a:graphicData>
                          </a:graphic>
                        </wpg:graphicFrame>
                        <wps:wsp>
                          <wps:cNvPr id="250" name="文字方塊 11"/>
                          <wps:cNvSpPr txBox="1"/>
                          <wps:spPr>
                            <a:xfrm>
                              <a:off x="73757" y="213377"/>
                              <a:ext cx="525755" cy="404333"/>
                            </a:xfrm>
                            <a:prstGeom prst="rect">
                              <a:avLst/>
                            </a:prstGeom>
                            <a:noFill/>
                          </wps:spPr>
                          <wps:txbx>
                            <w:txbxContent>
                              <w:p w14:paraId="41BBA6D7" w14:textId="77777777" w:rsidR="00E07C3F" w:rsidRDefault="00E07C3F" w:rsidP="00E07C3F">
                                <w:pPr>
                                  <w:spacing w:line="240" w:lineRule="exact"/>
                                  <w:rPr>
                                    <w:rFonts w:ascii="標楷體" w:eastAsia="標楷體" w:hAnsi="標楷體" w:cstheme="minorBidi"/>
                                    <w:kern w:val="24"/>
                                    <w:sz w:val="20"/>
                                    <w:szCs w:val="20"/>
                                  </w:rPr>
                                </w:pPr>
                                <w:r>
                                  <w:rPr>
                                    <w:rFonts w:ascii="標楷體" w:eastAsia="標楷體" w:hAnsi="標楷體" w:cstheme="minorBidi" w:hint="eastAsia"/>
                                    <w:kern w:val="24"/>
                                    <w:sz w:val="20"/>
                                    <w:szCs w:val="20"/>
                                  </w:rPr>
                                  <w:t>場次</w:t>
                                </w:r>
                              </w:p>
                            </w:txbxContent>
                          </wps:txbx>
                          <wps:bodyPr wrap="square" rtlCol="0">
                            <a:noAutofit/>
                          </wps:bodyPr>
                        </wps:wsp>
                        <wps:wsp>
                          <wps:cNvPr id="251" name="文字方塊 12"/>
                          <wps:cNvSpPr txBox="1"/>
                          <wps:spPr>
                            <a:xfrm>
                              <a:off x="3280020" y="253809"/>
                              <a:ext cx="290820" cy="451598"/>
                            </a:xfrm>
                            <a:prstGeom prst="rect">
                              <a:avLst/>
                            </a:prstGeom>
                            <a:noFill/>
                          </wps:spPr>
                          <wps:txbx>
                            <w:txbxContent>
                              <w:p w14:paraId="2C4FA933" w14:textId="77777777" w:rsidR="00E07C3F" w:rsidRDefault="00E07C3F" w:rsidP="00E07C3F">
                                <w:pPr>
                                  <w:spacing w:line="240" w:lineRule="exact"/>
                                  <w:rPr>
                                    <w:rFonts w:ascii="標楷體" w:eastAsia="標楷體" w:hAnsi="標楷體" w:cstheme="minorBidi"/>
                                    <w:kern w:val="24"/>
                                    <w:sz w:val="20"/>
                                    <w:szCs w:val="20"/>
                                  </w:rPr>
                                </w:pPr>
                                <w:r>
                                  <w:rPr>
                                    <w:rFonts w:ascii="標楷體" w:eastAsia="標楷體" w:hAnsi="標楷體" w:cstheme="minorBidi" w:hint="eastAsia"/>
                                    <w:kern w:val="24"/>
                                    <w:sz w:val="20"/>
                                    <w:szCs w:val="20"/>
                                  </w:rPr>
                                  <w:t>％</w:t>
                                </w:r>
                              </w:p>
                            </w:txbxContent>
                          </wps:txbx>
                          <wps:bodyPr wrap="square" rtlCol="0">
                            <a:noAutofit/>
                          </wps:bodyPr>
                        </wps:wsp>
                      </wpg:grpSp>
                      <wps:wsp>
                        <wps:cNvPr id="248" name="文字方塊 1"/>
                        <wps:cNvSpPr txBox="1"/>
                        <wps:spPr>
                          <a:xfrm>
                            <a:off x="20292" y="3166482"/>
                            <a:ext cx="3638550" cy="433193"/>
                          </a:xfrm>
                          <a:prstGeom prst="rect">
                            <a:avLst/>
                          </a:prstGeom>
                          <a:solidFill>
                            <a:sysClr val="window" lastClr="FFFFFF"/>
                          </a:solidFill>
                          <a:ln w="6350">
                            <a:noFill/>
                          </a:ln>
                          <a:effectLst/>
                        </wps:spPr>
                        <wps:txbx>
                          <w:txbxContent>
                            <w:p w14:paraId="28FF7375" w14:textId="77777777" w:rsidR="00E07C3F" w:rsidRDefault="00E07C3F" w:rsidP="00E07C3F">
                              <w:pPr>
                                <w:spacing w:line="240" w:lineRule="exact"/>
                                <w:rPr>
                                  <w:rFonts w:ascii="標楷體" w:eastAsia="標楷體" w:hAnsi="標楷體"/>
                                  <w:sz w:val="18"/>
                                  <w:szCs w:val="18"/>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中市政府勞工局提供資料。</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6A5F07D" id="群組 268569507" o:spid="_x0000_s1173" style="position:absolute;left:0;text-align:left;margin-left:203.45pt;margin-top:237.25pt;width:303.95pt;height:250.6pt;z-index:251678720;mso-position-horizontal-relative:margin;mso-position-vertical-relative:margin;mso-width-relative:margin;mso-height-relative:margin" coordsize="36588,35996" o:gfxdata="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">
                <v:shape id="_x0000_s1174" type="#_x0000_t202" style="position:absolute;width:36385;height:4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" fillcolor="window" stroked="f" strokeweight=".5pt">
                  <v:textbox>
                    <w:txbxContent>
                      <w:p w14:paraId="4ACE624B" w14:textId="77777777" w:rsidR="00E07C3F" w:rsidRDefault="00E07C3F" w:rsidP="00E07C3F">
                        <w:pPr>
                          <w:spacing w:line="240" w:lineRule="exact"/>
                          <w:jc w:val="center"/>
                          <w:rPr>
                            <w:rFonts w:ascii="標楷體" w:eastAsia="標楷體" w:hAnsi="標楷體"/>
                            <w:b/>
                            <w:bCs/>
                          </w:rPr>
                        </w:pPr>
                        <w:r>
                          <w:rPr>
                            <w:rFonts w:ascii="標楷體" w:eastAsia="標楷體" w:hAnsi="標楷體" w:hint="eastAsia"/>
                            <w:b/>
                            <w:bCs/>
                          </w:rPr>
                          <w:t xml:space="preserve">圖2  </w:t>
                        </w:r>
                        <w:r>
                          <w:rPr>
                            <w:rFonts w:ascii="標楷體" w:eastAsia="標楷體" w:hAnsi="標楷體" w:hint="eastAsia"/>
                            <w:b/>
                            <w:bCs/>
                            <w:spacing w:val="-2"/>
                          </w:rPr>
                          <w:t>勞動條件檢查場次</w:t>
                        </w:r>
                      </w:p>
                    </w:txbxContent>
                  </v:textbox>
                </v:shape>
                <v:group id="群組 247" o:spid="_x0000_s1175" style="position:absolute;left:343;top:2133;width:36157;height:29456" coordorigin="343,2133" coordsize="36156,29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shape id="圖表 249" o:spid="_x0000_s1176" type="#_x0000_t75" style="position:absolute;left:346;top:5033;width:36171;height:265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">
                    <v:imagedata r:id="rId62" o:title=""/>
                    <o:lock v:ext="edit" aspectratio="f"/>
                  </v:shape>
                  <v:shape id="_x0000_s1177" type="#_x0000_t202" style="position:absolute;left:737;top:2133;width:5258;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" filled="f" stroked="f">
                    <v:textbox>
                      <w:txbxContent>
                        <w:p w14:paraId="41BBA6D7" w14:textId="77777777" w:rsidR="00E07C3F" w:rsidRDefault="00E07C3F" w:rsidP="00E07C3F">
                          <w:pPr>
                            <w:spacing w:line="240" w:lineRule="exact"/>
                            <w:rPr>
                              <w:rFonts w:ascii="標楷體" w:eastAsia="標楷體" w:hAnsi="標楷體" w:cstheme="minorBidi"/>
                              <w:kern w:val="24"/>
                              <w:sz w:val="20"/>
                              <w:szCs w:val="20"/>
                            </w:rPr>
                          </w:pPr>
                          <w:r>
                            <w:rPr>
                              <w:rFonts w:ascii="標楷體" w:eastAsia="標楷體" w:hAnsi="標楷體" w:cstheme="minorBidi" w:hint="eastAsia"/>
                              <w:kern w:val="24"/>
                              <w:sz w:val="20"/>
                              <w:szCs w:val="20"/>
                            </w:rPr>
                            <w:t>場次</w:t>
                          </w:r>
                        </w:p>
                      </w:txbxContent>
                    </v:textbox>
                  </v:shape>
                  <v:shape id="_x0000_s1178" type="#_x0000_t202" style="position:absolute;left:32800;top:2538;width:2908;height:45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" filled="f" stroked="f">
                    <v:textbox>
                      <w:txbxContent>
                        <w:p w14:paraId="2C4FA933" w14:textId="77777777" w:rsidR="00E07C3F" w:rsidRDefault="00E07C3F" w:rsidP="00E07C3F">
                          <w:pPr>
                            <w:spacing w:line="240" w:lineRule="exact"/>
                            <w:rPr>
                              <w:rFonts w:ascii="標楷體" w:eastAsia="標楷體" w:hAnsi="標楷體" w:cstheme="minorBidi"/>
                              <w:kern w:val="24"/>
                              <w:sz w:val="20"/>
                              <w:szCs w:val="20"/>
                            </w:rPr>
                          </w:pPr>
                          <w:r>
                            <w:rPr>
                              <w:rFonts w:ascii="標楷體" w:eastAsia="標楷體" w:hAnsi="標楷體" w:cstheme="minorBidi" w:hint="eastAsia"/>
                              <w:kern w:val="24"/>
                              <w:sz w:val="20"/>
                              <w:szCs w:val="20"/>
                            </w:rPr>
                            <w:t>％</w:t>
                          </w:r>
                        </w:p>
                      </w:txbxContent>
                    </v:textbox>
                  </v:shape>
                </v:group>
                <v:shape id="_x0000_s1179" type="#_x0000_t202" style="position:absolute;left:202;top:31664;width:36386;height:4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" fillcolor="window" stroked="f" strokeweight=".5pt">
                  <v:textbox>
                    <w:txbxContent>
                      <w:p w14:paraId="28FF7375" w14:textId="77777777" w:rsidR="00E07C3F" w:rsidRDefault="00E07C3F" w:rsidP="00E07C3F">
                        <w:pPr>
                          <w:spacing w:line="240" w:lineRule="exact"/>
                          <w:rPr>
                            <w:rFonts w:ascii="標楷體" w:eastAsia="標楷體" w:hAnsi="標楷體"/>
                            <w:sz w:val="18"/>
                            <w:szCs w:val="18"/>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中市政府勞工局提供資料。</w:t>
                        </w:r>
                      </w:p>
                    </w:txbxContent>
                  </v:textbox>
                </v:shape>
                <w10:wrap type="square" anchorx="margin" anchory="margin"/>
              </v:group>
              <o:OLEObject Type="Embed" ProgID="Excel.Chart.8" ShapeID="圖表 249" DrawAspect="Content" ObjectID="_1815564665" r:id="rId63">
                <o:FieldCodes>\s</o:FieldCodes>
              </o:OLEObject>
            </w:pict>
          </mc:Fallback>
        </mc:AlternateContent>
      </w:r>
      <w:r w:rsidR="00E07C3F">
        <w:rPr>
          <w:rFonts w:ascii="標楷體" w:eastAsia="標楷體" w:hAnsi="標楷體" w:hint="eastAsia"/>
          <w:bCs/>
          <w:color w:val="000000" w:themeColor="text1"/>
          <w:spacing w:val="2"/>
          <w:lang w:val="x-none"/>
        </w:rPr>
        <w:t>勞</w:t>
      </w:r>
      <w:r w:rsidR="00E07C3F">
        <w:rPr>
          <w:rFonts w:ascii="標楷體" w:eastAsia="標楷體" w:hAnsi="標楷體" w:hint="eastAsia"/>
          <w:bCs/>
          <w:color w:val="000000" w:themeColor="text1"/>
          <w:spacing w:val="4"/>
          <w:lang w:val="x-none"/>
        </w:rPr>
        <w:t>工局</w:t>
      </w:r>
      <w:r w:rsidR="00E07C3F">
        <w:rPr>
          <w:rFonts w:ascii="標楷體" w:eastAsia="標楷體" w:hAnsi="標楷體" w:hint="eastAsia"/>
          <w:bCs/>
          <w:spacing w:val="4"/>
        </w:rPr>
        <w:t>為</w:t>
      </w:r>
      <w:bookmarkStart w:id="67" w:name="_Hlk169011129"/>
      <w:r w:rsidR="00E07C3F">
        <w:rPr>
          <w:rFonts w:ascii="標楷體" w:eastAsia="標楷體" w:hAnsi="標楷體" w:hint="eastAsia"/>
          <w:bCs/>
          <w:spacing w:val="4"/>
        </w:rPr>
        <w:t>促使雇主提供符合勞動法令之工作環境，維護勞工權益及安全，</w:t>
      </w:r>
      <w:proofErr w:type="gramStart"/>
      <w:r w:rsidR="00E07C3F">
        <w:rPr>
          <w:rFonts w:ascii="標楷體" w:eastAsia="標楷體" w:hAnsi="標楷體" w:hint="eastAsia"/>
          <w:bCs/>
          <w:spacing w:val="4"/>
        </w:rPr>
        <w:t>113</w:t>
      </w:r>
      <w:proofErr w:type="gramEnd"/>
      <w:r w:rsidR="00E07C3F">
        <w:rPr>
          <w:rFonts w:ascii="標楷體" w:eastAsia="標楷體" w:hAnsi="標楷體" w:hint="eastAsia"/>
          <w:bCs/>
          <w:spacing w:val="4"/>
        </w:rPr>
        <w:t>年度向中央申請辦理督促事業單位遵守勞動條件法令計畫經費1,989萬餘元，以聘用勞動檢查人力，合計聘用20名檢查員，執行數</w:t>
      </w:r>
      <w:r w:rsidR="00E07C3F">
        <w:rPr>
          <w:rFonts w:ascii="標楷體" w:eastAsia="標楷體" w:hAnsi="標楷體" w:hint="eastAsia"/>
          <w:bCs/>
          <w:color w:val="000000" w:themeColor="text1"/>
          <w:spacing w:val="4"/>
        </w:rPr>
        <w:t>1,831萬餘元</w:t>
      </w:r>
      <w:r w:rsidR="00E07C3F">
        <w:rPr>
          <w:rFonts w:ascii="標楷體" w:eastAsia="標楷體" w:hAnsi="標楷體" w:hint="eastAsia"/>
          <w:bCs/>
          <w:spacing w:val="4"/>
        </w:rPr>
        <w:t>。</w:t>
      </w:r>
      <w:bookmarkEnd w:id="67"/>
      <w:r w:rsidR="00E07C3F">
        <w:rPr>
          <w:rFonts w:ascii="標楷體" w:eastAsia="標楷體" w:hAnsi="標楷體" w:hint="eastAsia"/>
          <w:bCs/>
          <w:spacing w:val="4"/>
        </w:rPr>
        <w:t>111至113年度對事業單位進行勞動條件檢查分別為2,534場次、3,184場次及3,540場次，已逐年上升，其中發現有違反勞動基準法案件比率分別為18.59％、20.70％及23.93％（圖2），均顯示該局積極捍衛勞工之努力。經查</w:t>
      </w:r>
      <w:bookmarkStart w:id="68" w:name="_Hlk105680587"/>
      <w:r w:rsidR="00E07C3F">
        <w:rPr>
          <w:rFonts w:ascii="標楷體" w:eastAsia="標楷體" w:hAnsi="標楷體" w:hint="eastAsia"/>
          <w:bCs/>
          <w:spacing w:val="4"/>
        </w:rPr>
        <w:t>執行情形</w:t>
      </w:r>
      <w:bookmarkEnd w:id="68"/>
      <w:r w:rsidR="00E07C3F">
        <w:rPr>
          <w:rFonts w:ascii="標楷體" w:eastAsia="標楷體" w:hAnsi="標楷體" w:hint="eastAsia"/>
          <w:bCs/>
          <w:spacing w:val="4"/>
        </w:rPr>
        <w:t>，核有：1</w:t>
      </w:r>
      <w:bookmarkStart w:id="69" w:name="_Hlk168594312"/>
      <w:r w:rsidR="00E07C3F">
        <w:rPr>
          <w:rFonts w:ascii="標楷體" w:eastAsia="標楷體" w:hAnsi="標楷體" w:hint="eastAsia"/>
          <w:bCs/>
          <w:spacing w:val="4"/>
        </w:rPr>
        <w:t>.</w:t>
      </w:r>
      <w:bookmarkEnd w:id="69"/>
      <w:r w:rsidR="00E07C3F">
        <w:rPr>
          <w:rFonts w:ascii="標楷體" w:eastAsia="標楷體" w:hAnsi="標楷體" w:hint="eastAsia"/>
          <w:bCs/>
          <w:spacing w:val="4"/>
        </w:rPr>
        <w:t>持續辦理勞動條件檢查作業，惟</w:t>
      </w:r>
      <w:proofErr w:type="gramStart"/>
      <w:r w:rsidR="00E07C3F">
        <w:rPr>
          <w:rFonts w:ascii="標楷體" w:eastAsia="標楷體" w:hAnsi="標楷體" w:hint="eastAsia"/>
          <w:bCs/>
          <w:spacing w:val="4"/>
        </w:rPr>
        <w:t>113</w:t>
      </w:r>
      <w:proofErr w:type="gramEnd"/>
      <w:r w:rsidR="00E07C3F">
        <w:rPr>
          <w:rFonts w:ascii="標楷體" w:eastAsia="標楷體" w:hAnsi="標楷體" w:hint="eastAsia"/>
          <w:bCs/>
          <w:spacing w:val="4"/>
        </w:rPr>
        <w:t>年度違反勞動</w:t>
      </w:r>
      <w:proofErr w:type="gramStart"/>
      <w:r w:rsidR="00E07C3F">
        <w:rPr>
          <w:rFonts w:ascii="標楷體" w:eastAsia="標楷體" w:hAnsi="標楷體" w:hint="eastAsia"/>
          <w:bCs/>
          <w:spacing w:val="4"/>
        </w:rPr>
        <w:t>基準法經裁處</w:t>
      </w:r>
      <w:proofErr w:type="gramEnd"/>
      <w:r w:rsidR="00E07C3F">
        <w:rPr>
          <w:rFonts w:ascii="標楷體" w:eastAsia="標楷體" w:hAnsi="標楷體" w:hint="eastAsia"/>
          <w:bCs/>
          <w:spacing w:val="4"/>
        </w:rPr>
        <w:t>3次以上之事業單位，自檢查日至開立</w:t>
      </w:r>
      <w:proofErr w:type="gramStart"/>
      <w:r w:rsidR="00E07C3F">
        <w:rPr>
          <w:rFonts w:ascii="標楷體" w:eastAsia="標楷體" w:hAnsi="標楷體" w:hint="eastAsia"/>
          <w:bCs/>
          <w:spacing w:val="4"/>
        </w:rPr>
        <w:t>處分書日間隔</w:t>
      </w:r>
      <w:proofErr w:type="gramEnd"/>
      <w:r w:rsidR="00E07C3F">
        <w:rPr>
          <w:rFonts w:ascii="標楷體" w:eastAsia="標楷體" w:hAnsi="標楷體" w:hint="eastAsia"/>
          <w:bCs/>
          <w:spacing w:val="4"/>
        </w:rPr>
        <w:t>約23日至79日，有待提升裁罰處理效率；2</w:t>
      </w:r>
      <w:bookmarkStart w:id="70" w:name="_Hlk167896487"/>
      <w:r w:rsidR="00E07C3F">
        <w:rPr>
          <w:rFonts w:ascii="標楷體" w:eastAsia="標楷體" w:hAnsi="標楷體" w:hint="eastAsia"/>
          <w:bCs/>
          <w:spacing w:val="4"/>
        </w:rPr>
        <w:t>.</w:t>
      </w:r>
      <w:bookmarkEnd w:id="70"/>
      <w:r w:rsidR="00E07C3F">
        <w:rPr>
          <w:rFonts w:ascii="標楷體" w:eastAsia="標楷體" w:hAnsi="標楷體" w:hint="eastAsia"/>
          <w:bCs/>
          <w:spacing w:val="4"/>
        </w:rPr>
        <w:t>113年度裁處違反勞動基準法依規定應公布1,021件，其中約52.30％案件公布</w:t>
      </w:r>
      <w:proofErr w:type="gramStart"/>
      <w:r w:rsidR="00E07C3F">
        <w:rPr>
          <w:rFonts w:ascii="標楷體" w:eastAsia="標楷體" w:hAnsi="標楷體" w:hint="eastAsia"/>
          <w:bCs/>
          <w:spacing w:val="4"/>
        </w:rPr>
        <w:t>日距裁處日逾</w:t>
      </w:r>
      <w:proofErr w:type="gramEnd"/>
      <w:r w:rsidR="00E07C3F">
        <w:rPr>
          <w:rFonts w:ascii="標楷體" w:eastAsia="標楷體" w:hAnsi="標楷體" w:hint="eastAsia"/>
          <w:bCs/>
          <w:spacing w:val="4"/>
        </w:rPr>
        <w:t>60日；</w:t>
      </w:r>
      <w:bookmarkStart w:id="71" w:name="_Hlk105676395"/>
      <w:r w:rsidR="00E07C3F">
        <w:rPr>
          <w:rFonts w:ascii="標楷體" w:eastAsia="標楷體" w:hAnsi="標楷體" w:hint="eastAsia"/>
          <w:bCs/>
          <w:spacing w:val="4"/>
        </w:rPr>
        <w:t>3</w:t>
      </w:r>
      <w:bookmarkEnd w:id="71"/>
      <w:r w:rsidR="00E07C3F">
        <w:rPr>
          <w:rFonts w:ascii="標楷體" w:eastAsia="標楷體" w:hAnsi="標楷體" w:hint="eastAsia"/>
          <w:bCs/>
          <w:spacing w:val="4"/>
        </w:rPr>
        <w:t>.部分事業單位屢經勞方申訴工資未全額給付等情，惟未就申訴內容確實查明</w:t>
      </w:r>
      <w:proofErr w:type="gramStart"/>
      <w:r w:rsidR="00E07C3F">
        <w:rPr>
          <w:rFonts w:ascii="標楷體" w:eastAsia="標楷體" w:hAnsi="標楷體" w:hint="eastAsia"/>
          <w:bCs/>
          <w:spacing w:val="4"/>
        </w:rPr>
        <w:t>釐清妥處</w:t>
      </w:r>
      <w:proofErr w:type="gramEnd"/>
      <w:r w:rsidR="00E07C3F">
        <w:rPr>
          <w:rFonts w:ascii="標楷體" w:eastAsia="標楷體" w:hAnsi="標楷體" w:hint="eastAsia"/>
          <w:bCs/>
          <w:spacing w:val="4"/>
        </w:rPr>
        <w:t>，有待強化勞動條件檢查作業等情事，經函請檢討改善。據復：1.已優化工作流程，包括定期導入案件處理進度追蹤表、由執行處分人員初步審核檢查員所擬具之檢查結果報告，減少橫向溝通之時間耗損、列管重複勞資爭議及違規事業單位等措施，逐步提升行政處罰效率，保障勞動者權益；2.將透過內</w:t>
      </w:r>
      <w:proofErr w:type="gramStart"/>
      <w:r w:rsidR="00E07C3F">
        <w:rPr>
          <w:rFonts w:ascii="標楷體" w:eastAsia="標楷體" w:hAnsi="標楷體" w:hint="eastAsia"/>
          <w:bCs/>
          <w:spacing w:val="4"/>
        </w:rPr>
        <w:t>控表件控</w:t>
      </w:r>
      <w:proofErr w:type="gramEnd"/>
      <w:r w:rsidR="00E07C3F">
        <w:rPr>
          <w:rFonts w:ascii="標楷體" w:eastAsia="標楷體" w:hAnsi="標楷體" w:hint="eastAsia"/>
          <w:bCs/>
          <w:spacing w:val="4"/>
        </w:rPr>
        <w:t>管各作業環節，掌握整體公告時效，並對於距公告時日30日設置預警</w:t>
      </w:r>
      <w:proofErr w:type="gramStart"/>
      <w:r w:rsidR="00E07C3F">
        <w:rPr>
          <w:rFonts w:ascii="標楷體" w:eastAsia="標楷體" w:hAnsi="標楷體" w:hint="eastAsia"/>
          <w:bCs/>
          <w:spacing w:val="4"/>
        </w:rPr>
        <w:t>提醒等精進</w:t>
      </w:r>
      <w:proofErr w:type="gramEnd"/>
      <w:r w:rsidR="00E07C3F">
        <w:rPr>
          <w:rFonts w:ascii="標楷體" w:eastAsia="標楷體" w:hAnsi="標楷體" w:hint="eastAsia"/>
          <w:bCs/>
          <w:spacing w:val="4"/>
        </w:rPr>
        <w:t>措施，提升整體公告效率；3.已針對申訴檢查爭點之特性強化作為，包括明確各申訴事項對應查核情形與結果、辦理執行檢查資料調取與實務認定等專業教育訓練、針對多次重複受申訴之事業單位優先納入法令遵循訪視名單、對長期涉輿情反映或勞資爭議頻傳之事業單位啟動專案訪查機制等，進而實質保障勞工權益。</w:t>
      </w:r>
    </w:p>
    <w:p w14:paraId="507541E7" w14:textId="77777777" w:rsidR="00E07C3F" w:rsidRDefault="00E07C3F" w:rsidP="00E07C3F">
      <w:pPr>
        <w:overflowPunct w:val="0"/>
        <w:snapToGrid w:val="0"/>
        <w:spacing w:line="520" w:lineRule="exact"/>
        <w:ind w:firstLineChars="200" w:firstLine="545"/>
        <w:jc w:val="both"/>
        <w:rPr>
          <w:rFonts w:ascii="標楷體" w:eastAsia="標楷體" w:hAnsi="標楷體" w:cs="新細明體"/>
          <w:b/>
          <w:bCs/>
          <w:kern w:val="0"/>
          <w:sz w:val="28"/>
          <w:szCs w:val="28"/>
        </w:rPr>
      </w:pPr>
      <w:r>
        <w:rPr>
          <w:rFonts w:ascii="標楷體" w:eastAsia="標楷體" w:hAnsi="標楷體" w:hint="eastAsia"/>
          <w:b/>
          <w:bCs/>
          <w:color w:val="000000" w:themeColor="text1"/>
          <w:spacing w:val="-4"/>
          <w:sz w:val="28"/>
          <w:szCs w:val="28"/>
          <w:lang w:val="x-none"/>
        </w:rPr>
        <w:lastRenderedPageBreak/>
        <w:t>（四）</w:t>
      </w:r>
      <w:r>
        <w:rPr>
          <w:rFonts w:ascii="標楷體" w:eastAsia="標楷體" w:hAnsi="標楷體" w:hint="eastAsia"/>
          <w:b/>
          <w:bCs/>
          <w:sz w:val="28"/>
          <w:szCs w:val="28"/>
        </w:rPr>
        <w:t>辦理外國人管理及安置業務，以降低非法僱用情事，</w:t>
      </w:r>
      <w:proofErr w:type="gramStart"/>
      <w:r>
        <w:rPr>
          <w:rFonts w:ascii="標楷體" w:eastAsia="標楷體" w:hAnsi="標楷體" w:hint="eastAsia"/>
          <w:b/>
          <w:bCs/>
          <w:sz w:val="28"/>
          <w:szCs w:val="28"/>
        </w:rPr>
        <w:t>惟裁罰金</w:t>
      </w:r>
      <w:proofErr w:type="gramEnd"/>
      <w:r>
        <w:rPr>
          <w:rFonts w:ascii="標楷體" w:eastAsia="標楷體" w:hAnsi="標楷體" w:hint="eastAsia"/>
          <w:b/>
          <w:bCs/>
          <w:sz w:val="28"/>
          <w:szCs w:val="28"/>
        </w:rPr>
        <w:t>額仍逐年上升，</w:t>
      </w:r>
      <w:proofErr w:type="gramStart"/>
      <w:r>
        <w:rPr>
          <w:rFonts w:ascii="標楷體" w:eastAsia="標楷體" w:hAnsi="標楷體" w:hint="eastAsia"/>
          <w:b/>
          <w:bCs/>
          <w:sz w:val="28"/>
          <w:szCs w:val="28"/>
        </w:rPr>
        <w:t>培力照護</w:t>
      </w:r>
      <w:proofErr w:type="gramEnd"/>
      <w:r>
        <w:rPr>
          <w:rFonts w:ascii="標楷體" w:eastAsia="標楷體" w:hAnsi="標楷體" w:hint="eastAsia"/>
          <w:b/>
          <w:bCs/>
          <w:sz w:val="28"/>
          <w:szCs w:val="28"/>
        </w:rPr>
        <w:t>服務量能待提升，外國人安置中心使用率偏低，</w:t>
      </w:r>
      <w:proofErr w:type="gramStart"/>
      <w:r>
        <w:rPr>
          <w:rFonts w:ascii="標楷體" w:eastAsia="標楷體" w:hAnsi="標楷體" w:hint="eastAsia"/>
          <w:b/>
          <w:bCs/>
          <w:sz w:val="28"/>
          <w:szCs w:val="28"/>
        </w:rPr>
        <w:t>間有逾期</w:t>
      </w:r>
      <w:proofErr w:type="gramEnd"/>
      <w:r>
        <w:rPr>
          <w:rFonts w:ascii="標楷體" w:eastAsia="標楷體" w:hAnsi="標楷體" w:hint="eastAsia"/>
          <w:b/>
          <w:bCs/>
          <w:sz w:val="28"/>
          <w:szCs w:val="28"/>
        </w:rPr>
        <w:t>訪查及辦結等情事，允宜檢討改善，</w:t>
      </w:r>
      <w:proofErr w:type="gramStart"/>
      <w:r>
        <w:rPr>
          <w:rFonts w:ascii="標楷體" w:eastAsia="標楷體" w:hAnsi="標楷體" w:hint="eastAsia"/>
          <w:b/>
          <w:bCs/>
          <w:sz w:val="28"/>
          <w:szCs w:val="28"/>
        </w:rPr>
        <w:t>俾</w:t>
      </w:r>
      <w:proofErr w:type="gramEnd"/>
      <w:r>
        <w:rPr>
          <w:rFonts w:ascii="標楷體" w:eastAsia="標楷體" w:hAnsi="標楷體" w:hint="eastAsia"/>
          <w:b/>
          <w:bCs/>
          <w:sz w:val="28"/>
          <w:szCs w:val="28"/>
        </w:rPr>
        <w:t>民眾合法聘僱外籍勞工，免於受罰。</w:t>
      </w:r>
    </w:p>
    <w:p w14:paraId="3D6E1282" w14:textId="77777777" w:rsidR="00E07C3F" w:rsidRDefault="00E07C3F" w:rsidP="008606D8">
      <w:pPr>
        <w:overflowPunct w:val="0"/>
        <w:snapToGrid w:val="0"/>
        <w:spacing w:line="540" w:lineRule="exact"/>
        <w:ind w:firstLineChars="200" w:firstLine="480"/>
        <w:jc w:val="both"/>
        <w:rPr>
          <w:rFonts w:ascii="標楷體" w:eastAsia="標楷體" w:hAnsi="標楷體" w:cs="新細明體"/>
          <w:b/>
          <w:snapToGrid w:val="0"/>
          <w:color w:val="000000"/>
          <w:kern w:val="0"/>
          <w:sz w:val="28"/>
          <w:szCs w:val="28"/>
        </w:rPr>
      </w:pPr>
      <w:r>
        <w:rPr>
          <w:rFonts w:hint="eastAsia"/>
          <w:noProof/>
        </w:rPr>
        <mc:AlternateContent>
          <mc:Choice Requires="wps">
            <w:drawing>
              <wp:anchor distT="45720" distB="45720" distL="114300" distR="114300" simplePos="0" relativeHeight="251637760" behindDoc="1" locked="0" layoutInCell="1" allowOverlap="1" wp14:anchorId="1FA87F9D" wp14:editId="77E93A45">
                <wp:simplePos x="0" y="0"/>
                <wp:positionH relativeFrom="margin">
                  <wp:posOffset>3309620</wp:posOffset>
                </wp:positionH>
                <wp:positionV relativeFrom="margin">
                  <wp:posOffset>2700655</wp:posOffset>
                </wp:positionV>
                <wp:extent cx="2981325" cy="3804920"/>
                <wp:effectExtent l="0" t="0" r="9525" b="5080"/>
                <wp:wrapSquare wrapText="bothSides"/>
                <wp:docPr id="464244405" name="文字方塊 464244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1325" cy="3804920"/>
                        </a:xfrm>
                        <a:prstGeom prst="rect">
                          <a:avLst/>
                        </a:prstGeom>
                        <a:solidFill>
                          <a:srgbClr val="FFFFFF"/>
                        </a:solidFill>
                        <a:ln w="9525">
                          <a:noFill/>
                          <a:miter lim="800000"/>
                          <a:headEnd/>
                          <a:tailEnd/>
                        </a:ln>
                      </wps:spPr>
                      <wps:txbx>
                        <w:txbxContent>
                          <w:p w14:paraId="0B7B99EA" w14:textId="77777777" w:rsidR="00E07C3F" w:rsidRDefault="00E07C3F" w:rsidP="00E07C3F">
                            <w:pPr>
                              <w:jc w:val="center"/>
                              <w:rPr>
                                <w:rFonts w:ascii="標楷體" w:eastAsia="標楷體" w:hAnsi="標楷體"/>
                                <w:b/>
                                <w:bCs/>
                              </w:rPr>
                            </w:pPr>
                            <w:r>
                              <w:rPr>
                                <w:rFonts w:ascii="標楷體" w:eastAsia="標楷體" w:hAnsi="標楷體" w:hint="eastAsia"/>
                                <w:b/>
                                <w:bCs/>
                              </w:rPr>
                              <w:t>表2  六都113年底受聘僱移工人數</w:t>
                            </w:r>
                          </w:p>
                          <w:p w14:paraId="1FCC5956" w14:textId="77777777" w:rsidR="00E07C3F" w:rsidRDefault="00E07C3F" w:rsidP="00E07C3F">
                            <w:pPr>
                              <w:jc w:val="right"/>
                              <w:rPr>
                                <w:rFonts w:ascii="標楷體" w:eastAsia="標楷體" w:hAnsi="標楷體"/>
                                <w:sz w:val="20"/>
                                <w:szCs w:val="20"/>
                              </w:rPr>
                            </w:pPr>
                            <w:r>
                              <w:rPr>
                                <w:rFonts w:ascii="標楷體" w:eastAsia="標楷體" w:hAnsi="標楷體" w:hint="eastAsia"/>
                                <w:sz w:val="20"/>
                                <w:szCs w:val="20"/>
                              </w:rPr>
                              <w:t>單位：人</w:t>
                            </w:r>
                          </w:p>
                          <w:tbl>
                            <w:tblPr>
                              <w:tblW w:w="4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99"/>
                              <w:gridCol w:w="1099"/>
                              <w:gridCol w:w="1098"/>
                              <w:gridCol w:w="1099"/>
                            </w:tblGrid>
                            <w:tr w:rsidR="00E07C3F" w14:paraId="1851BF24" w14:textId="77777777">
                              <w:trPr>
                                <w:trHeight w:val="510"/>
                              </w:trPr>
                              <w:tc>
                                <w:tcPr>
                                  <w:tcW w:w="109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D8BFBF9"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直轄市別</w:t>
                                  </w:r>
                                </w:p>
                              </w:tc>
                              <w:tc>
                                <w:tcPr>
                                  <w:tcW w:w="109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4E8773"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合計</w:t>
                                  </w:r>
                                </w:p>
                              </w:tc>
                              <w:tc>
                                <w:tcPr>
                                  <w:tcW w:w="10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5AF3AB1" w14:textId="77777777" w:rsidR="00E07C3F" w:rsidRDefault="00E07C3F">
                                  <w:pPr>
                                    <w:widowControl/>
                                    <w:spacing w:line="24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產業移工</w:t>
                                  </w:r>
                                  <w:proofErr w:type="gramEnd"/>
                                </w:p>
                              </w:tc>
                              <w:tc>
                                <w:tcPr>
                                  <w:tcW w:w="109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E6B7224"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社</w:t>
                                  </w:r>
                                  <w:proofErr w:type="gramStart"/>
                                  <w:r>
                                    <w:rPr>
                                      <w:rFonts w:ascii="標楷體" w:eastAsia="標楷體" w:hAnsi="標楷體" w:cs="新細明體" w:hint="eastAsia"/>
                                      <w:color w:val="000000"/>
                                      <w:kern w:val="0"/>
                                      <w:sz w:val="20"/>
                                      <w:szCs w:val="20"/>
                                    </w:rPr>
                                    <w:t>福移工</w:t>
                                  </w:r>
                                  <w:proofErr w:type="gramEnd"/>
                                </w:p>
                                <w:p w14:paraId="0B06A0C1"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roofErr w:type="gramStart"/>
                                  <w:r>
                                    <w:rPr>
                                      <w:rFonts w:ascii="標楷體" w:eastAsia="標楷體" w:hAnsi="標楷體" w:cs="新細明體" w:hint="eastAsia"/>
                                      <w:color w:val="000000"/>
                                      <w:kern w:val="0"/>
                                      <w:sz w:val="20"/>
                                      <w:szCs w:val="20"/>
                                    </w:rPr>
                                    <w:t>註</w:t>
                                  </w:r>
                                  <w:proofErr w:type="gramEnd"/>
                                  <w:r>
                                    <w:rPr>
                                      <w:rFonts w:ascii="標楷體" w:eastAsia="標楷體" w:hAnsi="標楷體" w:cs="新細明體" w:hint="eastAsia"/>
                                      <w:color w:val="000000"/>
                                      <w:kern w:val="0"/>
                                      <w:sz w:val="20"/>
                                      <w:szCs w:val="20"/>
                                    </w:rPr>
                                    <w:t>1）</w:t>
                                  </w:r>
                                </w:p>
                              </w:tc>
                            </w:tr>
                            <w:tr w:rsidR="00E07C3F" w14:paraId="46F9A65C" w14:textId="77777777">
                              <w:trPr>
                                <w:trHeight w:val="657"/>
                              </w:trPr>
                              <w:tc>
                                <w:tcPr>
                                  <w:tcW w:w="109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1E964E"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桃園市</w:t>
                                  </w:r>
                                </w:p>
                              </w:tc>
                              <w:tc>
                                <w:tcPr>
                                  <w:tcW w:w="109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778FA17" w14:textId="77777777" w:rsidR="00E07C3F" w:rsidRDefault="00E07C3F">
                                  <w:pPr>
                                    <w:widowControl/>
                                    <w:overflowPunct w:val="0"/>
                                    <w:spacing w:line="24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127,806</w:t>
                                  </w:r>
                                </w:p>
                              </w:tc>
                              <w:tc>
                                <w:tcPr>
                                  <w:tcW w:w="10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71F1056"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109,125</w:t>
                                  </w:r>
                                </w:p>
                              </w:tc>
                              <w:tc>
                                <w:tcPr>
                                  <w:tcW w:w="109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DC26DC3"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18,681</w:t>
                                  </w:r>
                                </w:p>
                              </w:tc>
                            </w:tr>
                            <w:tr w:rsidR="00E07C3F" w14:paraId="1307F285" w14:textId="77777777">
                              <w:trPr>
                                <w:trHeight w:val="657"/>
                              </w:trPr>
                              <w:tc>
                                <w:tcPr>
                                  <w:tcW w:w="1097"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26FED10" w14:textId="77777777" w:rsidR="00E07C3F" w:rsidRDefault="00E07C3F">
                                  <w:pPr>
                                    <w:widowControl/>
                                    <w:spacing w:line="24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中市</w:t>
                                  </w:r>
                                </w:p>
                              </w:tc>
                              <w:tc>
                                <w:tcPr>
                                  <w:tcW w:w="1098"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AE67041" w14:textId="77777777" w:rsidR="00E07C3F" w:rsidRDefault="00E07C3F">
                                  <w:pPr>
                                    <w:widowControl/>
                                    <w:overflowPunct w:val="0"/>
                                    <w:spacing w:line="24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100,627</w:t>
                                  </w:r>
                                </w:p>
                              </w:tc>
                              <w:tc>
                                <w:tcPr>
                                  <w:tcW w:w="10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056D47C2"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77,923</w:t>
                                  </w:r>
                                </w:p>
                              </w:tc>
                              <w:tc>
                                <w:tcPr>
                                  <w:tcW w:w="1098"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C667E4B"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22,704</w:t>
                                  </w:r>
                                </w:p>
                              </w:tc>
                            </w:tr>
                            <w:tr w:rsidR="00E07C3F" w14:paraId="7F32899C" w14:textId="77777777">
                              <w:trPr>
                                <w:trHeight w:val="657"/>
                              </w:trPr>
                              <w:tc>
                                <w:tcPr>
                                  <w:tcW w:w="109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2EF81AE"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新北市</w:t>
                                  </w:r>
                                </w:p>
                              </w:tc>
                              <w:tc>
                                <w:tcPr>
                                  <w:tcW w:w="109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94EADE1" w14:textId="77777777" w:rsidR="00E07C3F" w:rsidRDefault="00E07C3F">
                                  <w:pPr>
                                    <w:widowControl/>
                                    <w:overflowPunct w:val="0"/>
                                    <w:spacing w:line="24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91,040</w:t>
                                  </w:r>
                                </w:p>
                              </w:tc>
                              <w:tc>
                                <w:tcPr>
                                  <w:tcW w:w="10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A715705"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55,911</w:t>
                                  </w:r>
                                </w:p>
                              </w:tc>
                              <w:tc>
                                <w:tcPr>
                                  <w:tcW w:w="109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9244330"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35,129</w:t>
                                  </w:r>
                                </w:p>
                              </w:tc>
                            </w:tr>
                            <w:tr w:rsidR="00E07C3F" w14:paraId="6F729AD1" w14:textId="77777777">
                              <w:trPr>
                                <w:trHeight w:val="657"/>
                              </w:trPr>
                              <w:tc>
                                <w:tcPr>
                                  <w:tcW w:w="109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D62B91"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高雄市</w:t>
                                  </w:r>
                                </w:p>
                              </w:tc>
                              <w:tc>
                                <w:tcPr>
                                  <w:tcW w:w="109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3524A4B" w14:textId="77777777" w:rsidR="00E07C3F" w:rsidRDefault="00E07C3F">
                                  <w:pPr>
                                    <w:widowControl/>
                                    <w:overflowPunct w:val="0"/>
                                    <w:spacing w:line="24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69,777</w:t>
                                  </w:r>
                                </w:p>
                              </w:tc>
                              <w:tc>
                                <w:tcPr>
                                  <w:tcW w:w="10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6F8F94F"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49,935</w:t>
                                  </w:r>
                                </w:p>
                              </w:tc>
                              <w:tc>
                                <w:tcPr>
                                  <w:tcW w:w="109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8813246"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19,842</w:t>
                                  </w:r>
                                </w:p>
                              </w:tc>
                            </w:tr>
                            <w:tr w:rsidR="00E07C3F" w14:paraId="76B5BD2E" w14:textId="77777777">
                              <w:trPr>
                                <w:trHeight w:val="657"/>
                              </w:trPr>
                              <w:tc>
                                <w:tcPr>
                                  <w:tcW w:w="109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AA39A4" w14:textId="77777777" w:rsidR="00E07C3F" w:rsidRDefault="00E07C3F">
                                  <w:pPr>
                                    <w:widowControl/>
                                    <w:spacing w:line="24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南市</w:t>
                                  </w:r>
                                </w:p>
                              </w:tc>
                              <w:tc>
                                <w:tcPr>
                                  <w:tcW w:w="109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F7209D8" w14:textId="77777777" w:rsidR="00E07C3F" w:rsidRDefault="00E07C3F">
                                  <w:pPr>
                                    <w:widowControl/>
                                    <w:overflowPunct w:val="0"/>
                                    <w:spacing w:line="24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61,920</w:t>
                                  </w:r>
                                </w:p>
                              </w:tc>
                              <w:tc>
                                <w:tcPr>
                                  <w:tcW w:w="10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4F05EF7"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48,199</w:t>
                                  </w:r>
                                </w:p>
                              </w:tc>
                              <w:tc>
                                <w:tcPr>
                                  <w:tcW w:w="109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477E5C0"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13,721</w:t>
                                  </w:r>
                                </w:p>
                              </w:tc>
                            </w:tr>
                            <w:tr w:rsidR="00E07C3F" w14:paraId="2A55943C" w14:textId="77777777">
                              <w:trPr>
                                <w:trHeight w:val="657"/>
                              </w:trPr>
                              <w:tc>
                                <w:tcPr>
                                  <w:tcW w:w="109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5278406"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臺北市</w:t>
                                  </w:r>
                                </w:p>
                              </w:tc>
                              <w:tc>
                                <w:tcPr>
                                  <w:tcW w:w="109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00ACD3" w14:textId="77777777" w:rsidR="00E07C3F" w:rsidRDefault="00E07C3F">
                                  <w:pPr>
                                    <w:widowControl/>
                                    <w:overflowPunct w:val="0"/>
                                    <w:spacing w:line="24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39,085</w:t>
                                  </w:r>
                                </w:p>
                              </w:tc>
                              <w:tc>
                                <w:tcPr>
                                  <w:tcW w:w="10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CF301E7"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5,878</w:t>
                                  </w:r>
                                </w:p>
                              </w:tc>
                              <w:tc>
                                <w:tcPr>
                                  <w:tcW w:w="109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19CE04B"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33,207</w:t>
                                  </w:r>
                                </w:p>
                              </w:tc>
                            </w:tr>
                          </w:tbl>
                          <w:p w14:paraId="3024865C" w14:textId="77777777" w:rsidR="00E07C3F" w:rsidRDefault="00E07C3F" w:rsidP="00E07C3F">
                            <w:pPr>
                              <w:spacing w:line="240" w:lineRule="exact"/>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：1.包含家庭看護工、養護機構看護工及家庭幫</w:t>
                            </w:r>
                            <w:proofErr w:type="gramStart"/>
                            <w:r>
                              <w:rPr>
                                <w:rFonts w:ascii="標楷體" w:eastAsia="標楷體" w:hAnsi="標楷體" w:hint="eastAsia"/>
                                <w:sz w:val="18"/>
                                <w:szCs w:val="18"/>
                              </w:rPr>
                              <w:t>傭</w:t>
                            </w:r>
                            <w:proofErr w:type="gramEnd"/>
                            <w:r>
                              <w:rPr>
                                <w:rFonts w:ascii="標楷體" w:eastAsia="標楷體" w:hAnsi="標楷體" w:hint="eastAsia"/>
                                <w:sz w:val="18"/>
                                <w:szCs w:val="18"/>
                              </w:rPr>
                              <w:t>。</w:t>
                            </w:r>
                          </w:p>
                          <w:p w14:paraId="0443329F" w14:textId="77777777" w:rsidR="00E07C3F" w:rsidRDefault="00E07C3F" w:rsidP="00E07C3F">
                            <w:pPr>
                              <w:spacing w:line="240" w:lineRule="exact"/>
                              <w:ind w:leftChars="150" w:left="360"/>
                              <w:rPr>
                                <w:spacing w:val="-4"/>
                                <w:sz w:val="18"/>
                                <w:szCs w:val="18"/>
                              </w:rPr>
                            </w:pPr>
                            <w:r>
                              <w:rPr>
                                <w:rFonts w:ascii="標楷體" w:eastAsia="標楷體" w:hAnsi="標楷體" w:hint="eastAsia"/>
                                <w:spacing w:val="-4"/>
                                <w:sz w:val="18"/>
                                <w:szCs w:val="18"/>
                              </w:rPr>
                              <w:t>2.資料來源：整理自勞動部勞動統計查詢網站資料。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A87F9D" id="文字方塊 464244405" o:spid="_x0000_s1180" type="#_x0000_t202" style="position:absolute;left:0;text-align:left;margin-left:260.6pt;margin-top:212.65pt;width:234.75pt;height:299.6pt;z-index:-251678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" stroked="f">
                <v:textbox>
                  <w:txbxContent>
                    <w:p w14:paraId="0B7B99EA" w14:textId="77777777" w:rsidR="00E07C3F" w:rsidRDefault="00E07C3F" w:rsidP="00E07C3F">
                      <w:pPr>
                        <w:jc w:val="center"/>
                        <w:rPr>
                          <w:rFonts w:ascii="標楷體" w:eastAsia="標楷體" w:hAnsi="標楷體"/>
                          <w:b/>
                          <w:bCs/>
                        </w:rPr>
                      </w:pPr>
                      <w:r>
                        <w:rPr>
                          <w:rFonts w:ascii="標楷體" w:eastAsia="標楷體" w:hAnsi="標楷體" w:hint="eastAsia"/>
                          <w:b/>
                          <w:bCs/>
                        </w:rPr>
                        <w:t>表2  六都113年底受聘僱移工人數</w:t>
                      </w:r>
                    </w:p>
                    <w:p w14:paraId="1FCC5956" w14:textId="77777777" w:rsidR="00E07C3F" w:rsidRDefault="00E07C3F" w:rsidP="00E07C3F">
                      <w:pPr>
                        <w:jc w:val="right"/>
                        <w:rPr>
                          <w:rFonts w:ascii="標楷體" w:eastAsia="標楷體" w:hAnsi="標楷體"/>
                          <w:sz w:val="20"/>
                          <w:szCs w:val="20"/>
                        </w:rPr>
                      </w:pPr>
                      <w:r>
                        <w:rPr>
                          <w:rFonts w:ascii="標楷體" w:eastAsia="標楷體" w:hAnsi="標楷體" w:hint="eastAsia"/>
                          <w:sz w:val="20"/>
                          <w:szCs w:val="20"/>
                        </w:rPr>
                        <w:t>單位：人</w:t>
                      </w:r>
                    </w:p>
                    <w:tbl>
                      <w:tblPr>
                        <w:tblW w:w="4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99"/>
                        <w:gridCol w:w="1099"/>
                        <w:gridCol w:w="1098"/>
                        <w:gridCol w:w="1099"/>
                      </w:tblGrid>
                      <w:tr w:rsidR="00E07C3F" w14:paraId="1851BF24" w14:textId="77777777">
                        <w:trPr>
                          <w:trHeight w:val="510"/>
                        </w:trPr>
                        <w:tc>
                          <w:tcPr>
                            <w:tcW w:w="109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D8BFBF9"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直轄市別</w:t>
                            </w:r>
                          </w:p>
                        </w:tc>
                        <w:tc>
                          <w:tcPr>
                            <w:tcW w:w="109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4E8773"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合計</w:t>
                            </w:r>
                          </w:p>
                        </w:tc>
                        <w:tc>
                          <w:tcPr>
                            <w:tcW w:w="10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5AF3AB1" w14:textId="77777777" w:rsidR="00E07C3F" w:rsidRDefault="00E07C3F">
                            <w:pPr>
                              <w:widowControl/>
                              <w:spacing w:line="24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產業移工</w:t>
                            </w:r>
                            <w:proofErr w:type="gramEnd"/>
                          </w:p>
                        </w:tc>
                        <w:tc>
                          <w:tcPr>
                            <w:tcW w:w="109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E6B7224"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社</w:t>
                            </w:r>
                            <w:proofErr w:type="gramStart"/>
                            <w:r>
                              <w:rPr>
                                <w:rFonts w:ascii="標楷體" w:eastAsia="標楷體" w:hAnsi="標楷體" w:cs="新細明體" w:hint="eastAsia"/>
                                <w:color w:val="000000"/>
                                <w:kern w:val="0"/>
                                <w:sz w:val="20"/>
                                <w:szCs w:val="20"/>
                              </w:rPr>
                              <w:t>福移工</w:t>
                            </w:r>
                            <w:proofErr w:type="gramEnd"/>
                          </w:p>
                          <w:p w14:paraId="0B06A0C1"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roofErr w:type="gramStart"/>
                            <w:r>
                              <w:rPr>
                                <w:rFonts w:ascii="標楷體" w:eastAsia="標楷體" w:hAnsi="標楷體" w:cs="新細明體" w:hint="eastAsia"/>
                                <w:color w:val="000000"/>
                                <w:kern w:val="0"/>
                                <w:sz w:val="20"/>
                                <w:szCs w:val="20"/>
                              </w:rPr>
                              <w:t>註</w:t>
                            </w:r>
                            <w:proofErr w:type="gramEnd"/>
                            <w:r>
                              <w:rPr>
                                <w:rFonts w:ascii="標楷體" w:eastAsia="標楷體" w:hAnsi="標楷體" w:cs="新細明體" w:hint="eastAsia"/>
                                <w:color w:val="000000"/>
                                <w:kern w:val="0"/>
                                <w:sz w:val="20"/>
                                <w:szCs w:val="20"/>
                              </w:rPr>
                              <w:t>1）</w:t>
                            </w:r>
                          </w:p>
                        </w:tc>
                      </w:tr>
                      <w:tr w:rsidR="00E07C3F" w14:paraId="46F9A65C" w14:textId="77777777">
                        <w:trPr>
                          <w:trHeight w:val="657"/>
                        </w:trPr>
                        <w:tc>
                          <w:tcPr>
                            <w:tcW w:w="109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1E964E"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桃園市</w:t>
                            </w:r>
                          </w:p>
                        </w:tc>
                        <w:tc>
                          <w:tcPr>
                            <w:tcW w:w="109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778FA17" w14:textId="77777777" w:rsidR="00E07C3F" w:rsidRDefault="00E07C3F">
                            <w:pPr>
                              <w:widowControl/>
                              <w:overflowPunct w:val="0"/>
                              <w:spacing w:line="24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127,806</w:t>
                            </w:r>
                          </w:p>
                        </w:tc>
                        <w:tc>
                          <w:tcPr>
                            <w:tcW w:w="10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71F1056"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109,125</w:t>
                            </w:r>
                          </w:p>
                        </w:tc>
                        <w:tc>
                          <w:tcPr>
                            <w:tcW w:w="109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DC26DC3"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18,681</w:t>
                            </w:r>
                          </w:p>
                        </w:tc>
                      </w:tr>
                      <w:tr w:rsidR="00E07C3F" w14:paraId="1307F285" w14:textId="77777777">
                        <w:trPr>
                          <w:trHeight w:val="657"/>
                        </w:trPr>
                        <w:tc>
                          <w:tcPr>
                            <w:tcW w:w="1097"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26FED10" w14:textId="77777777" w:rsidR="00E07C3F" w:rsidRDefault="00E07C3F">
                            <w:pPr>
                              <w:widowControl/>
                              <w:spacing w:line="24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中市</w:t>
                            </w:r>
                          </w:p>
                        </w:tc>
                        <w:tc>
                          <w:tcPr>
                            <w:tcW w:w="1098"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AE67041" w14:textId="77777777" w:rsidR="00E07C3F" w:rsidRDefault="00E07C3F">
                            <w:pPr>
                              <w:widowControl/>
                              <w:overflowPunct w:val="0"/>
                              <w:spacing w:line="24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100,627</w:t>
                            </w:r>
                          </w:p>
                        </w:tc>
                        <w:tc>
                          <w:tcPr>
                            <w:tcW w:w="10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056D47C2"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77,923</w:t>
                            </w:r>
                          </w:p>
                        </w:tc>
                        <w:tc>
                          <w:tcPr>
                            <w:tcW w:w="1098"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C667E4B"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22,704</w:t>
                            </w:r>
                          </w:p>
                        </w:tc>
                      </w:tr>
                      <w:tr w:rsidR="00E07C3F" w14:paraId="7F32899C" w14:textId="77777777">
                        <w:trPr>
                          <w:trHeight w:val="657"/>
                        </w:trPr>
                        <w:tc>
                          <w:tcPr>
                            <w:tcW w:w="109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2EF81AE"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新北市</w:t>
                            </w:r>
                          </w:p>
                        </w:tc>
                        <w:tc>
                          <w:tcPr>
                            <w:tcW w:w="109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94EADE1" w14:textId="77777777" w:rsidR="00E07C3F" w:rsidRDefault="00E07C3F">
                            <w:pPr>
                              <w:widowControl/>
                              <w:overflowPunct w:val="0"/>
                              <w:spacing w:line="24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91,040</w:t>
                            </w:r>
                          </w:p>
                        </w:tc>
                        <w:tc>
                          <w:tcPr>
                            <w:tcW w:w="10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A715705"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55,911</w:t>
                            </w:r>
                          </w:p>
                        </w:tc>
                        <w:tc>
                          <w:tcPr>
                            <w:tcW w:w="109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9244330"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35,129</w:t>
                            </w:r>
                          </w:p>
                        </w:tc>
                      </w:tr>
                      <w:tr w:rsidR="00E07C3F" w14:paraId="6F729AD1" w14:textId="77777777">
                        <w:trPr>
                          <w:trHeight w:val="657"/>
                        </w:trPr>
                        <w:tc>
                          <w:tcPr>
                            <w:tcW w:w="109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D62B91"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高雄市</w:t>
                            </w:r>
                          </w:p>
                        </w:tc>
                        <w:tc>
                          <w:tcPr>
                            <w:tcW w:w="109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3524A4B" w14:textId="77777777" w:rsidR="00E07C3F" w:rsidRDefault="00E07C3F">
                            <w:pPr>
                              <w:widowControl/>
                              <w:overflowPunct w:val="0"/>
                              <w:spacing w:line="24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69,777</w:t>
                            </w:r>
                          </w:p>
                        </w:tc>
                        <w:tc>
                          <w:tcPr>
                            <w:tcW w:w="10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6F8F94F"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49,935</w:t>
                            </w:r>
                          </w:p>
                        </w:tc>
                        <w:tc>
                          <w:tcPr>
                            <w:tcW w:w="109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8813246"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19,842</w:t>
                            </w:r>
                          </w:p>
                        </w:tc>
                      </w:tr>
                      <w:tr w:rsidR="00E07C3F" w14:paraId="76B5BD2E" w14:textId="77777777">
                        <w:trPr>
                          <w:trHeight w:val="657"/>
                        </w:trPr>
                        <w:tc>
                          <w:tcPr>
                            <w:tcW w:w="109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AA39A4" w14:textId="77777777" w:rsidR="00E07C3F" w:rsidRDefault="00E07C3F">
                            <w:pPr>
                              <w:widowControl/>
                              <w:spacing w:line="24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南市</w:t>
                            </w:r>
                          </w:p>
                        </w:tc>
                        <w:tc>
                          <w:tcPr>
                            <w:tcW w:w="109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F7209D8" w14:textId="77777777" w:rsidR="00E07C3F" w:rsidRDefault="00E07C3F">
                            <w:pPr>
                              <w:widowControl/>
                              <w:overflowPunct w:val="0"/>
                              <w:spacing w:line="24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61,920</w:t>
                            </w:r>
                          </w:p>
                        </w:tc>
                        <w:tc>
                          <w:tcPr>
                            <w:tcW w:w="10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4F05EF7"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48,199</w:t>
                            </w:r>
                          </w:p>
                        </w:tc>
                        <w:tc>
                          <w:tcPr>
                            <w:tcW w:w="109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477E5C0"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13,721</w:t>
                            </w:r>
                          </w:p>
                        </w:tc>
                      </w:tr>
                      <w:tr w:rsidR="00E07C3F" w14:paraId="2A55943C" w14:textId="77777777">
                        <w:trPr>
                          <w:trHeight w:val="657"/>
                        </w:trPr>
                        <w:tc>
                          <w:tcPr>
                            <w:tcW w:w="109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5278406"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臺北市</w:t>
                            </w:r>
                          </w:p>
                        </w:tc>
                        <w:tc>
                          <w:tcPr>
                            <w:tcW w:w="109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00ACD3" w14:textId="77777777" w:rsidR="00E07C3F" w:rsidRDefault="00E07C3F">
                            <w:pPr>
                              <w:widowControl/>
                              <w:overflowPunct w:val="0"/>
                              <w:spacing w:line="24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39,085</w:t>
                            </w:r>
                          </w:p>
                        </w:tc>
                        <w:tc>
                          <w:tcPr>
                            <w:tcW w:w="10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CF301E7"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5,878</w:t>
                            </w:r>
                          </w:p>
                        </w:tc>
                        <w:tc>
                          <w:tcPr>
                            <w:tcW w:w="109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19CE04B" w14:textId="77777777" w:rsidR="00E07C3F" w:rsidRDefault="00E07C3F">
                            <w:pPr>
                              <w:widowControl/>
                              <w:overflowPunct w:val="0"/>
                              <w:spacing w:line="24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33,207</w:t>
                            </w:r>
                          </w:p>
                        </w:tc>
                      </w:tr>
                    </w:tbl>
                    <w:p w14:paraId="3024865C" w14:textId="77777777" w:rsidR="00E07C3F" w:rsidRDefault="00E07C3F" w:rsidP="00E07C3F">
                      <w:pPr>
                        <w:spacing w:line="240" w:lineRule="exact"/>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：1.包含家庭看護工、養護機構看護工及家庭幫</w:t>
                      </w:r>
                      <w:proofErr w:type="gramStart"/>
                      <w:r>
                        <w:rPr>
                          <w:rFonts w:ascii="標楷體" w:eastAsia="標楷體" w:hAnsi="標楷體" w:hint="eastAsia"/>
                          <w:sz w:val="18"/>
                          <w:szCs w:val="18"/>
                        </w:rPr>
                        <w:t>傭</w:t>
                      </w:r>
                      <w:proofErr w:type="gramEnd"/>
                      <w:r>
                        <w:rPr>
                          <w:rFonts w:ascii="標楷體" w:eastAsia="標楷體" w:hAnsi="標楷體" w:hint="eastAsia"/>
                          <w:sz w:val="18"/>
                          <w:szCs w:val="18"/>
                        </w:rPr>
                        <w:t>。</w:t>
                      </w:r>
                    </w:p>
                    <w:p w14:paraId="0443329F" w14:textId="77777777" w:rsidR="00E07C3F" w:rsidRDefault="00E07C3F" w:rsidP="00E07C3F">
                      <w:pPr>
                        <w:spacing w:line="240" w:lineRule="exact"/>
                        <w:ind w:leftChars="150" w:left="360"/>
                        <w:rPr>
                          <w:spacing w:val="-4"/>
                          <w:sz w:val="18"/>
                          <w:szCs w:val="18"/>
                        </w:rPr>
                      </w:pPr>
                      <w:r>
                        <w:rPr>
                          <w:rFonts w:ascii="標楷體" w:eastAsia="標楷體" w:hAnsi="標楷體" w:hint="eastAsia"/>
                          <w:spacing w:val="-4"/>
                          <w:sz w:val="18"/>
                          <w:szCs w:val="18"/>
                        </w:rPr>
                        <w:t>2.資料來源：整理自勞動部勞動統計查詢網站資料。</w:t>
                      </w:r>
                    </w:p>
                  </w:txbxContent>
                </v:textbox>
                <w10:wrap type="square" anchorx="margin" anchory="margin"/>
              </v:shape>
            </w:pict>
          </mc:Fallback>
        </mc:AlternateContent>
      </w:r>
      <w:r>
        <w:rPr>
          <w:rFonts w:ascii="標楷體" w:eastAsia="標楷體" w:hAnsi="標楷體" w:hint="eastAsia"/>
          <w:bCs/>
          <w:noProof/>
          <w:color w:val="000000"/>
          <w:spacing w:val="-2"/>
        </w:rPr>
        <w:t>根據勞動部勞動統計查詢網資料，113年底臺中市受聘僱移工人數10萬627人，居六都第2（表2）。勞工局為辦理外國人管理及安置等相關業務，113年度編列預算8,927萬餘元，執行結果，決算數7,796萬餘元。經查執行情形，核有：1.統計該局近3年度（111至113年度，下同）辦理民眾僱用外籍移工違反就業服務法之裁罰金額分別為4,559萬餘元、4,815萬餘元及5,155萬餘元，逐年上升，違規態樣多為非法聘僱及收容外國人，顯示有待加強宣導民眾合法僱用外籍移工；2.持續辦理外國人安心培力照護提昇暨法令宣導計畫，近3年度提供培力照護服務人數合計707人次，惟僅占113年底家庭看護工人數3.39％，有待加強提升服務量能，其中逾3成家庭雇主表示有語言不通等困擾；3.委外設置2家外國人安置庇護中心（下稱安置中心）提供外國人臨時緊急短期庇護場所，惟近3年度安置中心平均安置率分別僅8.06％、9.07％及6.66％，使用率偏低；4.接獲勞動部派送外籍勞工入國及接續聘僱訪查作業，尚未建立追蹤管理機制，致約1成案件逾期訪查；5.部分1955外籍勞工諮詢申訴案件逾期辦結等情事，經函請檢討改善。據復：1.持續透過多元宣導方式宣導外國人工作相關法令，並將配合入出國主管機關加強查察非法雇主及移工，以遏止非法僱用；2.已提報115年度補助計畫增加服務案量，以提升外籍看護工之照護品質；3.已於114年縮減至1家安置中心，將持續檢討安置中心規模及人力配置適時調整，以提升設置效益；4.</w:t>
      </w:r>
      <w:r>
        <w:rPr>
          <w:rFonts w:ascii="標楷體" w:eastAsia="標楷體" w:hAnsi="標楷體" w:hint="eastAsia"/>
          <w:spacing w:val="-2"/>
        </w:rPr>
        <w:t>已針對訪視案件實施追蹤管理及稽核機制，以減少逾期訪視情形，並視整體改善狀況持續滾動調整精進訪查作業流程</w:t>
      </w:r>
      <w:r>
        <w:rPr>
          <w:rFonts w:ascii="標楷體" w:eastAsia="標楷體" w:hAnsi="標楷體" w:hint="eastAsia"/>
          <w:bCs/>
          <w:noProof/>
          <w:color w:val="000000"/>
          <w:spacing w:val="-2"/>
        </w:rPr>
        <w:t>；5.</w:t>
      </w:r>
      <w:r>
        <w:rPr>
          <w:rFonts w:ascii="標楷體" w:eastAsia="標楷體" w:hAnsi="標楷體" w:hint="eastAsia"/>
          <w:spacing w:val="-2"/>
        </w:rPr>
        <w:t>已要求同仁加強時效管控，並規劃由督導員協助追蹤及列管案件之辦理進度，以確保案件依</w:t>
      </w:r>
      <w:proofErr w:type="gramStart"/>
      <w:r>
        <w:rPr>
          <w:rFonts w:ascii="標楷體" w:eastAsia="標楷體" w:hAnsi="標楷體" w:hint="eastAsia"/>
          <w:spacing w:val="-2"/>
        </w:rPr>
        <w:t>限妥處</w:t>
      </w:r>
      <w:proofErr w:type="gramEnd"/>
      <w:r>
        <w:rPr>
          <w:rFonts w:ascii="標楷體" w:eastAsia="標楷體" w:hAnsi="標楷體" w:hint="eastAsia"/>
          <w:spacing w:val="-2"/>
        </w:rPr>
        <w:t>結案</w:t>
      </w:r>
      <w:r>
        <w:rPr>
          <w:rFonts w:ascii="標楷體" w:eastAsia="標楷體" w:hAnsi="標楷體" w:hint="eastAsia"/>
          <w:bCs/>
          <w:noProof/>
          <w:color w:val="000000"/>
          <w:spacing w:val="-2"/>
        </w:rPr>
        <w:t>。</w:t>
      </w:r>
    </w:p>
    <w:p w14:paraId="42C8EC07" w14:textId="77777777" w:rsidR="00E07C3F" w:rsidRDefault="00E07C3F" w:rsidP="00E07C3F">
      <w:pPr>
        <w:overflowPunct w:val="0"/>
        <w:snapToGrid w:val="0"/>
        <w:spacing w:line="500" w:lineRule="exact"/>
        <w:ind w:firstLineChars="200" w:firstLine="561"/>
        <w:jc w:val="both"/>
        <w:rPr>
          <w:rFonts w:ascii="標楷體" w:eastAsia="標楷體" w:hAnsi="標楷體" w:cs="新細明體"/>
          <w:b/>
          <w:snapToGrid w:val="0"/>
          <w:kern w:val="0"/>
          <w:sz w:val="28"/>
          <w:szCs w:val="28"/>
        </w:rPr>
      </w:pPr>
      <w:r>
        <w:rPr>
          <w:rFonts w:ascii="標楷體" w:eastAsia="標楷體" w:hAnsi="標楷體" w:cs="新細明體" w:hint="eastAsia"/>
          <w:b/>
          <w:snapToGrid w:val="0"/>
          <w:color w:val="000000" w:themeColor="text1"/>
          <w:kern w:val="0"/>
          <w:sz w:val="28"/>
          <w:szCs w:val="28"/>
        </w:rPr>
        <w:lastRenderedPageBreak/>
        <w:t>（五）</w:t>
      </w:r>
      <w:r>
        <w:rPr>
          <w:rFonts w:ascii="標楷體" w:eastAsia="標楷體" w:hAnsi="標楷體" w:cs="新細明體" w:hint="eastAsia"/>
          <w:b/>
          <w:snapToGrid w:val="0"/>
          <w:kern w:val="0"/>
          <w:sz w:val="28"/>
          <w:szCs w:val="28"/>
        </w:rPr>
        <w:t>持續</w:t>
      </w:r>
      <w:r>
        <w:rPr>
          <w:rFonts w:ascii="標楷體" w:eastAsia="標楷體" w:hAnsi="標楷體" w:cs="新細明體" w:hint="eastAsia"/>
          <w:b/>
          <w:snapToGrid w:val="0"/>
          <w:spacing w:val="2"/>
          <w:kern w:val="0"/>
          <w:sz w:val="28"/>
          <w:szCs w:val="28"/>
        </w:rPr>
        <w:t>辦理身心障礙者職業訓練及提供就業服務，平均就業率已上升，</w:t>
      </w:r>
      <w:proofErr w:type="gramStart"/>
      <w:r>
        <w:rPr>
          <w:rFonts w:ascii="標楷體" w:eastAsia="標楷體" w:hAnsi="標楷體" w:cs="新細明體" w:hint="eastAsia"/>
          <w:b/>
          <w:snapToGrid w:val="0"/>
          <w:kern w:val="0"/>
          <w:sz w:val="28"/>
          <w:szCs w:val="28"/>
        </w:rPr>
        <w:t>惟錄訓</w:t>
      </w:r>
      <w:proofErr w:type="gramEnd"/>
      <w:r>
        <w:rPr>
          <w:rFonts w:ascii="標楷體" w:eastAsia="標楷體" w:hAnsi="標楷體" w:cs="新細明體" w:hint="eastAsia"/>
          <w:b/>
          <w:snapToGrid w:val="0"/>
          <w:kern w:val="0"/>
          <w:sz w:val="28"/>
          <w:szCs w:val="28"/>
        </w:rPr>
        <w:t>率下降，</w:t>
      </w:r>
      <w:r>
        <w:rPr>
          <w:rFonts w:ascii="標楷體" w:eastAsia="標楷體" w:hAnsi="標楷體" w:cs="新細明體" w:hint="eastAsia"/>
          <w:b/>
          <w:snapToGrid w:val="0"/>
          <w:kern w:val="0"/>
          <w:sz w:val="28"/>
          <w:szCs w:val="22"/>
        </w:rPr>
        <w:t>庇護工場家數未達目標，</w:t>
      </w:r>
      <w:bookmarkStart w:id="72" w:name="_Hlk200552610"/>
      <w:r>
        <w:rPr>
          <w:rFonts w:ascii="標楷體" w:eastAsia="標楷體" w:hAnsi="標楷體" w:cs="新細明體" w:hint="eastAsia"/>
          <w:b/>
          <w:snapToGrid w:val="0"/>
          <w:kern w:val="0"/>
          <w:sz w:val="28"/>
          <w:szCs w:val="22"/>
        </w:rPr>
        <w:t>部分事業單位未足額進用身心障礙者</w:t>
      </w:r>
      <w:bookmarkEnd w:id="72"/>
      <w:r>
        <w:rPr>
          <w:rFonts w:ascii="標楷體" w:eastAsia="標楷體" w:hAnsi="標楷體" w:cs="新細明體" w:hint="eastAsia"/>
          <w:b/>
          <w:snapToGrid w:val="0"/>
          <w:kern w:val="0"/>
          <w:sz w:val="28"/>
          <w:szCs w:val="28"/>
        </w:rPr>
        <w:t>等，允宜檢討改善，協助身心障礙者順利就業。</w:t>
      </w:r>
    </w:p>
    <w:p w14:paraId="3113AA7A" w14:textId="211614A2" w:rsidR="00E07C3F" w:rsidRDefault="00E07C3F" w:rsidP="00E07C3F">
      <w:pPr>
        <w:overflowPunct w:val="0"/>
        <w:snapToGrid w:val="0"/>
        <w:spacing w:line="520" w:lineRule="exact"/>
        <w:jc w:val="both"/>
        <w:rPr>
          <w:rFonts w:ascii="標楷體" w:eastAsia="標楷體" w:hAnsi="標楷體"/>
          <w:bCs/>
          <w:noProof/>
          <w:color w:val="000000" w:themeColor="text1"/>
        </w:rPr>
      </w:pPr>
      <w:r>
        <w:rPr>
          <w:rFonts w:hint="eastAsia"/>
          <w:noProof/>
        </w:rPr>
        <mc:AlternateContent>
          <mc:Choice Requires="wps">
            <w:drawing>
              <wp:anchor distT="45720" distB="45720" distL="114300" distR="114300" simplePos="0" relativeHeight="251675648" behindDoc="0" locked="0" layoutInCell="1" allowOverlap="1" wp14:anchorId="5E104CED" wp14:editId="496D550A">
                <wp:simplePos x="0" y="0"/>
                <wp:positionH relativeFrom="margin">
                  <wp:posOffset>2900680</wp:posOffset>
                </wp:positionH>
                <wp:positionV relativeFrom="margin">
                  <wp:posOffset>5455920</wp:posOffset>
                </wp:positionV>
                <wp:extent cx="3429000" cy="3409950"/>
                <wp:effectExtent l="0" t="0" r="0" b="0"/>
                <wp:wrapSquare wrapText="bothSides"/>
                <wp:docPr id="1857886930" name="文字方塊 18578869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3409950"/>
                        </a:xfrm>
                        <a:prstGeom prst="rect">
                          <a:avLst/>
                        </a:prstGeom>
                        <a:solidFill>
                          <a:srgbClr val="FFFFFF"/>
                        </a:solidFill>
                        <a:ln w="9525">
                          <a:noFill/>
                          <a:miter lim="800000"/>
                          <a:headEnd/>
                          <a:tailEnd/>
                        </a:ln>
                      </wps:spPr>
                      <wps:txbx>
                        <w:txbxContent>
                          <w:p w14:paraId="232BA433" w14:textId="77777777" w:rsidR="00E07C3F" w:rsidRDefault="00E07C3F" w:rsidP="00E07C3F">
                            <w:pPr>
                              <w:ind w:left="661" w:rightChars="-60" w:right="-144" w:hangingChars="275" w:hanging="661"/>
                              <w:rPr>
                                <w:rFonts w:ascii="標楷體" w:eastAsia="標楷體" w:hAnsi="標楷體"/>
                                <w:b/>
                                <w:bCs/>
                              </w:rPr>
                            </w:pPr>
                            <w:r>
                              <w:rPr>
                                <w:rFonts w:ascii="標楷體" w:eastAsia="標楷體" w:hAnsi="標楷體" w:hint="eastAsia"/>
                                <w:b/>
                                <w:bCs/>
                              </w:rPr>
                              <w:t>表3  六都113年底身心障礙者人數及設立庇護工場情形</w:t>
                            </w:r>
                          </w:p>
                          <w:tbl>
                            <w:tblPr>
                              <w:tblW w:w="52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33"/>
                              <w:gridCol w:w="1235"/>
                              <w:gridCol w:w="851"/>
                              <w:gridCol w:w="1034"/>
                              <w:gridCol w:w="1039"/>
                              <w:gridCol w:w="10"/>
                            </w:tblGrid>
                            <w:tr w:rsidR="00E07C3F" w14:paraId="2BE3857B" w14:textId="77777777">
                              <w:tc>
                                <w:tcPr>
                                  <w:tcW w:w="5202" w:type="dxa"/>
                                  <w:gridSpan w:val="6"/>
                                  <w:tcBorders>
                                    <w:top w:val="nil"/>
                                    <w:left w:val="nil"/>
                                    <w:bottom w:val="nil"/>
                                    <w:right w:val="nil"/>
                                  </w:tcBorders>
                                  <w:hideMark/>
                                </w:tcPr>
                                <w:p w14:paraId="5C4706FA" w14:textId="77777777" w:rsidR="00E07C3F" w:rsidRDefault="00E07C3F" w:rsidP="00FE5E80">
                                  <w:pPr>
                                    <w:overflowPunct w:val="0"/>
                                    <w:snapToGrid w:val="0"/>
                                    <w:ind w:rightChars="-31" w:right="-74"/>
                                    <w:jc w:val="right"/>
                                    <w:rPr>
                                      <w:rFonts w:ascii="標楷體" w:eastAsia="標楷體" w:hAnsi="標楷體"/>
                                      <w:iCs/>
                                      <w:sz w:val="20"/>
                                      <w:szCs w:val="20"/>
                                    </w:rPr>
                                  </w:pPr>
                                  <w:r>
                                    <w:rPr>
                                      <w:rFonts w:ascii="標楷體" w:eastAsia="標楷體" w:hAnsi="標楷體" w:hint="eastAsia"/>
                                      <w:iCs/>
                                      <w:sz w:val="20"/>
                                      <w:szCs w:val="20"/>
                                    </w:rPr>
                                    <w:t>單位：人、場</w:t>
                                  </w:r>
                                </w:p>
                              </w:tc>
                            </w:tr>
                            <w:tr w:rsidR="00E07C3F" w14:paraId="40C54CB6" w14:textId="77777777">
                              <w:trPr>
                                <w:gridAfter w:val="1"/>
                                <w:wAfter w:w="10" w:type="dxa"/>
                                <w:trHeight w:val="520"/>
                              </w:trPr>
                              <w:tc>
                                <w:tcPr>
                                  <w:tcW w:w="1033" w:type="dxa"/>
                                  <w:tcBorders>
                                    <w:top w:val="single" w:sz="4" w:space="0" w:color="auto"/>
                                    <w:left w:val="single" w:sz="4" w:space="0" w:color="000000"/>
                                    <w:bottom w:val="single" w:sz="4" w:space="0" w:color="000000"/>
                                    <w:right w:val="single" w:sz="4" w:space="0" w:color="000000"/>
                                  </w:tcBorders>
                                  <w:vAlign w:val="center"/>
                                  <w:hideMark/>
                                </w:tcPr>
                                <w:p w14:paraId="52847F4C" w14:textId="77777777" w:rsidR="00E07C3F" w:rsidRDefault="00E07C3F">
                                  <w:pPr>
                                    <w:widowControl/>
                                    <w:overflowPunct w:val="0"/>
                                    <w:snapToGrid w:val="0"/>
                                    <w:spacing w:line="0" w:lineRule="atLeast"/>
                                    <w:jc w:val="center"/>
                                    <w:rPr>
                                      <w:rFonts w:ascii="標楷體" w:eastAsia="標楷體" w:hAnsi="標楷體"/>
                                      <w:iCs/>
                                      <w:sz w:val="20"/>
                                      <w:szCs w:val="20"/>
                                    </w:rPr>
                                  </w:pPr>
                                  <w:r>
                                    <w:rPr>
                                      <w:rFonts w:ascii="標楷體" w:eastAsia="標楷體" w:hAnsi="標楷體" w:cs="新細明體" w:hint="eastAsia"/>
                                      <w:color w:val="000000"/>
                                      <w:kern w:val="0"/>
                                      <w:sz w:val="20"/>
                                      <w:szCs w:val="20"/>
                                    </w:rPr>
                                    <w:t>直轄市別</w:t>
                                  </w:r>
                                </w:p>
                              </w:tc>
                              <w:tc>
                                <w:tcPr>
                                  <w:tcW w:w="1235" w:type="dxa"/>
                                  <w:tcBorders>
                                    <w:top w:val="single" w:sz="4" w:space="0" w:color="000000"/>
                                    <w:left w:val="single" w:sz="4" w:space="0" w:color="000000"/>
                                    <w:bottom w:val="single" w:sz="4" w:space="0" w:color="000000"/>
                                    <w:right w:val="single" w:sz="4" w:space="0" w:color="000000"/>
                                  </w:tcBorders>
                                  <w:hideMark/>
                                </w:tcPr>
                                <w:p w14:paraId="4014689E" w14:textId="77777777" w:rsidR="00E07C3F" w:rsidRDefault="00E07C3F">
                                  <w:pPr>
                                    <w:widowControl/>
                                    <w:overflowPunct w:val="0"/>
                                    <w:snapToGrid w:val="0"/>
                                    <w:spacing w:line="0" w:lineRule="atLeast"/>
                                    <w:jc w:val="center"/>
                                    <w:rPr>
                                      <w:rFonts w:ascii="標楷體" w:eastAsia="標楷體" w:hAnsi="標楷體"/>
                                      <w:iCs/>
                                      <w:sz w:val="20"/>
                                      <w:szCs w:val="20"/>
                                    </w:rPr>
                                  </w:pPr>
                                  <w:r>
                                    <w:rPr>
                                      <w:rFonts w:ascii="標楷體" w:eastAsia="標楷體" w:hAnsi="標楷體" w:hint="eastAsia"/>
                                      <w:iCs/>
                                      <w:sz w:val="20"/>
                                      <w:szCs w:val="20"/>
                                    </w:rPr>
                                    <w:t>身心障礙者</w:t>
                                  </w:r>
                                </w:p>
                                <w:p w14:paraId="69FE3F5A" w14:textId="77777777" w:rsidR="00E07C3F" w:rsidRDefault="00E07C3F">
                                  <w:pPr>
                                    <w:widowControl/>
                                    <w:overflowPunct w:val="0"/>
                                    <w:snapToGrid w:val="0"/>
                                    <w:spacing w:line="0" w:lineRule="atLeast"/>
                                    <w:jc w:val="center"/>
                                    <w:rPr>
                                      <w:rFonts w:ascii="標楷體" w:eastAsia="標楷體" w:hAnsi="標楷體"/>
                                      <w:iCs/>
                                      <w:sz w:val="20"/>
                                      <w:szCs w:val="20"/>
                                    </w:rPr>
                                  </w:pPr>
                                  <w:r>
                                    <w:rPr>
                                      <w:rFonts w:ascii="標楷體" w:eastAsia="標楷體" w:hAnsi="標楷體" w:hint="eastAsia"/>
                                      <w:iCs/>
                                      <w:sz w:val="20"/>
                                      <w:szCs w:val="20"/>
                                    </w:rPr>
                                    <w:t>人數</w:t>
                                  </w:r>
                                </w:p>
                              </w:tc>
                              <w:tc>
                                <w:tcPr>
                                  <w:tcW w:w="851" w:type="dxa"/>
                                  <w:tcBorders>
                                    <w:top w:val="single" w:sz="4" w:space="0" w:color="000000"/>
                                    <w:left w:val="single" w:sz="4" w:space="0" w:color="000000"/>
                                    <w:bottom w:val="single" w:sz="4" w:space="0" w:color="000000"/>
                                    <w:right w:val="single" w:sz="4" w:space="0" w:color="000000"/>
                                  </w:tcBorders>
                                  <w:hideMark/>
                                </w:tcPr>
                                <w:p w14:paraId="59D1443F" w14:textId="77777777" w:rsidR="00E07C3F" w:rsidRDefault="00E07C3F">
                                  <w:pPr>
                                    <w:widowControl/>
                                    <w:overflowPunct w:val="0"/>
                                    <w:snapToGrid w:val="0"/>
                                    <w:spacing w:line="0" w:lineRule="atLeast"/>
                                    <w:jc w:val="center"/>
                                    <w:rPr>
                                      <w:rFonts w:ascii="標楷體" w:eastAsia="標楷體" w:hAnsi="標楷體"/>
                                      <w:iCs/>
                                      <w:sz w:val="20"/>
                                      <w:szCs w:val="20"/>
                                    </w:rPr>
                                  </w:pPr>
                                  <w:r>
                                    <w:rPr>
                                      <w:rFonts w:ascii="標楷體" w:eastAsia="標楷體" w:hAnsi="標楷體" w:hint="eastAsia"/>
                                      <w:iCs/>
                                      <w:sz w:val="20"/>
                                      <w:szCs w:val="20"/>
                                    </w:rPr>
                                    <w:t>庇護</w:t>
                                  </w:r>
                                </w:p>
                                <w:p w14:paraId="4C341BF3" w14:textId="77777777" w:rsidR="00E07C3F" w:rsidRDefault="00E07C3F">
                                  <w:pPr>
                                    <w:widowControl/>
                                    <w:overflowPunct w:val="0"/>
                                    <w:snapToGrid w:val="0"/>
                                    <w:spacing w:line="0" w:lineRule="atLeast"/>
                                    <w:jc w:val="center"/>
                                    <w:rPr>
                                      <w:rFonts w:ascii="標楷體" w:eastAsia="標楷體" w:hAnsi="標楷體"/>
                                      <w:iCs/>
                                      <w:sz w:val="20"/>
                                      <w:szCs w:val="20"/>
                                    </w:rPr>
                                  </w:pPr>
                                  <w:r>
                                    <w:rPr>
                                      <w:rFonts w:ascii="標楷體" w:eastAsia="標楷體" w:hAnsi="標楷體" w:hint="eastAsia"/>
                                      <w:iCs/>
                                      <w:sz w:val="20"/>
                                      <w:szCs w:val="20"/>
                                    </w:rPr>
                                    <w:t>工場數</w:t>
                                  </w:r>
                                </w:p>
                              </w:tc>
                              <w:tc>
                                <w:tcPr>
                                  <w:tcW w:w="1034" w:type="dxa"/>
                                  <w:tcBorders>
                                    <w:top w:val="single" w:sz="4" w:space="0" w:color="000000"/>
                                    <w:left w:val="single" w:sz="4" w:space="0" w:color="000000"/>
                                    <w:bottom w:val="single" w:sz="4" w:space="0" w:color="000000"/>
                                    <w:right w:val="single" w:sz="4" w:space="0" w:color="000000"/>
                                  </w:tcBorders>
                                  <w:hideMark/>
                                </w:tcPr>
                                <w:p w14:paraId="062104CF" w14:textId="77777777" w:rsidR="00E07C3F" w:rsidRDefault="00E07C3F">
                                  <w:pPr>
                                    <w:widowControl/>
                                    <w:overflowPunct w:val="0"/>
                                    <w:snapToGrid w:val="0"/>
                                    <w:spacing w:line="0" w:lineRule="atLeast"/>
                                    <w:jc w:val="center"/>
                                    <w:rPr>
                                      <w:rFonts w:ascii="標楷體" w:eastAsia="標楷體" w:hAnsi="標楷體"/>
                                      <w:iCs/>
                                      <w:sz w:val="20"/>
                                      <w:szCs w:val="20"/>
                                    </w:rPr>
                                  </w:pPr>
                                  <w:r>
                                    <w:rPr>
                                      <w:rFonts w:ascii="標楷體" w:eastAsia="標楷體" w:hAnsi="標楷體" w:hint="eastAsia"/>
                                      <w:iCs/>
                                      <w:sz w:val="20"/>
                                      <w:szCs w:val="20"/>
                                    </w:rPr>
                                    <w:t>核定庇護</w:t>
                                  </w:r>
                                </w:p>
                                <w:p w14:paraId="3BC23046" w14:textId="77777777" w:rsidR="00E07C3F" w:rsidRDefault="00E07C3F">
                                  <w:pPr>
                                    <w:widowControl/>
                                    <w:overflowPunct w:val="0"/>
                                    <w:snapToGrid w:val="0"/>
                                    <w:spacing w:line="0" w:lineRule="atLeast"/>
                                    <w:jc w:val="center"/>
                                    <w:rPr>
                                      <w:rFonts w:ascii="標楷體" w:eastAsia="標楷體" w:hAnsi="標楷體"/>
                                      <w:iCs/>
                                      <w:sz w:val="20"/>
                                      <w:szCs w:val="20"/>
                                    </w:rPr>
                                  </w:pPr>
                                  <w:r>
                                    <w:rPr>
                                      <w:rFonts w:ascii="標楷體" w:eastAsia="標楷體" w:hAnsi="標楷體" w:hint="eastAsia"/>
                                      <w:iCs/>
                                      <w:sz w:val="20"/>
                                      <w:szCs w:val="20"/>
                                    </w:rPr>
                                    <w:t>員工人數</w:t>
                                  </w:r>
                                </w:p>
                              </w:tc>
                              <w:tc>
                                <w:tcPr>
                                  <w:tcW w:w="1039" w:type="dxa"/>
                                  <w:tcBorders>
                                    <w:top w:val="single" w:sz="4" w:space="0" w:color="000000"/>
                                    <w:left w:val="single" w:sz="4" w:space="0" w:color="000000"/>
                                    <w:bottom w:val="single" w:sz="4" w:space="0" w:color="000000"/>
                                    <w:right w:val="single" w:sz="4" w:space="0" w:color="000000"/>
                                  </w:tcBorders>
                                  <w:hideMark/>
                                </w:tcPr>
                                <w:p w14:paraId="23C2B450" w14:textId="77777777" w:rsidR="00E07C3F" w:rsidRDefault="00E07C3F">
                                  <w:pPr>
                                    <w:widowControl/>
                                    <w:overflowPunct w:val="0"/>
                                    <w:snapToGrid w:val="0"/>
                                    <w:spacing w:line="0" w:lineRule="atLeast"/>
                                    <w:jc w:val="center"/>
                                    <w:rPr>
                                      <w:rFonts w:ascii="標楷體" w:eastAsia="標楷體" w:hAnsi="標楷體"/>
                                      <w:iCs/>
                                      <w:sz w:val="20"/>
                                      <w:szCs w:val="20"/>
                                    </w:rPr>
                                  </w:pPr>
                                  <w:r>
                                    <w:rPr>
                                      <w:rFonts w:ascii="標楷體" w:eastAsia="標楷體" w:hAnsi="標楷體" w:hint="eastAsia"/>
                                      <w:iCs/>
                                      <w:sz w:val="20"/>
                                      <w:szCs w:val="20"/>
                                    </w:rPr>
                                    <w:t>在職庇護</w:t>
                                  </w:r>
                                </w:p>
                                <w:p w14:paraId="7F8C3474" w14:textId="77777777" w:rsidR="00E07C3F" w:rsidRDefault="00E07C3F">
                                  <w:pPr>
                                    <w:widowControl/>
                                    <w:overflowPunct w:val="0"/>
                                    <w:snapToGrid w:val="0"/>
                                    <w:spacing w:line="0" w:lineRule="atLeast"/>
                                    <w:jc w:val="center"/>
                                    <w:rPr>
                                      <w:rFonts w:ascii="標楷體" w:eastAsia="標楷體" w:hAnsi="標楷體"/>
                                      <w:iCs/>
                                      <w:sz w:val="20"/>
                                      <w:szCs w:val="20"/>
                                    </w:rPr>
                                  </w:pPr>
                                  <w:r>
                                    <w:rPr>
                                      <w:rFonts w:ascii="標楷體" w:eastAsia="標楷體" w:hAnsi="標楷體" w:hint="eastAsia"/>
                                      <w:iCs/>
                                      <w:sz w:val="20"/>
                                      <w:szCs w:val="20"/>
                                    </w:rPr>
                                    <w:t>員工人數</w:t>
                                  </w:r>
                                </w:p>
                              </w:tc>
                            </w:tr>
                            <w:tr w:rsidR="00E07C3F" w14:paraId="5878941D" w14:textId="77777777">
                              <w:trPr>
                                <w:gridAfter w:val="1"/>
                                <w:wAfter w:w="10" w:type="dxa"/>
                                <w:trHeight w:val="520"/>
                              </w:trPr>
                              <w:tc>
                                <w:tcPr>
                                  <w:tcW w:w="1033" w:type="dxa"/>
                                  <w:tcBorders>
                                    <w:top w:val="single" w:sz="4" w:space="0" w:color="000000"/>
                                    <w:left w:val="single" w:sz="4" w:space="0" w:color="000000"/>
                                    <w:bottom w:val="single" w:sz="4" w:space="0" w:color="000000"/>
                                    <w:right w:val="single" w:sz="4" w:space="0" w:color="000000"/>
                                  </w:tcBorders>
                                  <w:vAlign w:val="center"/>
                                  <w:hideMark/>
                                </w:tcPr>
                                <w:p w14:paraId="6C1CC4A5" w14:textId="77777777" w:rsidR="00E07C3F" w:rsidRDefault="00E07C3F">
                                  <w:pPr>
                                    <w:widowControl/>
                                    <w:overflowPunct w:val="0"/>
                                    <w:snapToGrid w:val="0"/>
                                    <w:spacing w:line="240" w:lineRule="exact"/>
                                    <w:jc w:val="center"/>
                                    <w:rPr>
                                      <w:rFonts w:ascii="標楷體" w:eastAsia="標楷體" w:hAnsi="標楷體"/>
                                      <w:iCs/>
                                      <w:sz w:val="20"/>
                                      <w:szCs w:val="20"/>
                                    </w:rPr>
                                  </w:pPr>
                                  <w:r>
                                    <w:rPr>
                                      <w:rFonts w:ascii="標楷體" w:eastAsia="標楷體" w:hAnsi="標楷體" w:hint="eastAsia"/>
                                      <w:iCs/>
                                      <w:sz w:val="20"/>
                                      <w:szCs w:val="20"/>
                                    </w:rPr>
                                    <w:t>臺北市</w:t>
                                  </w:r>
                                </w:p>
                              </w:tc>
                              <w:tc>
                                <w:tcPr>
                                  <w:tcW w:w="1235" w:type="dxa"/>
                                  <w:tcBorders>
                                    <w:top w:val="single" w:sz="4" w:space="0" w:color="000000"/>
                                    <w:left w:val="single" w:sz="4" w:space="0" w:color="000000"/>
                                    <w:bottom w:val="single" w:sz="4" w:space="0" w:color="000000"/>
                                    <w:right w:val="single" w:sz="4" w:space="0" w:color="000000"/>
                                  </w:tcBorders>
                                  <w:vAlign w:val="center"/>
                                  <w:hideMark/>
                                </w:tcPr>
                                <w:p w14:paraId="26B0E8AD"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120,711</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6BDAFCB4"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43</w:t>
                                  </w:r>
                                </w:p>
                              </w:tc>
                              <w:tc>
                                <w:tcPr>
                                  <w:tcW w:w="1034" w:type="dxa"/>
                                  <w:tcBorders>
                                    <w:top w:val="single" w:sz="4" w:space="0" w:color="000000"/>
                                    <w:left w:val="single" w:sz="4" w:space="0" w:color="000000"/>
                                    <w:bottom w:val="single" w:sz="4" w:space="0" w:color="000000"/>
                                    <w:right w:val="single" w:sz="4" w:space="0" w:color="000000"/>
                                  </w:tcBorders>
                                  <w:vAlign w:val="center"/>
                                  <w:hideMark/>
                                </w:tcPr>
                                <w:p w14:paraId="4B1D66A6"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554</w:t>
                                  </w:r>
                                </w:p>
                              </w:tc>
                              <w:tc>
                                <w:tcPr>
                                  <w:tcW w:w="1039" w:type="dxa"/>
                                  <w:tcBorders>
                                    <w:top w:val="single" w:sz="4" w:space="0" w:color="000000"/>
                                    <w:left w:val="single" w:sz="4" w:space="0" w:color="000000"/>
                                    <w:bottom w:val="single" w:sz="4" w:space="0" w:color="000000"/>
                                    <w:right w:val="single" w:sz="4" w:space="0" w:color="000000"/>
                                  </w:tcBorders>
                                  <w:vAlign w:val="center"/>
                                  <w:hideMark/>
                                </w:tcPr>
                                <w:p w14:paraId="41F7BF74"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528</w:t>
                                  </w:r>
                                </w:p>
                              </w:tc>
                            </w:tr>
                            <w:tr w:rsidR="00E07C3F" w14:paraId="366CA85D" w14:textId="77777777">
                              <w:trPr>
                                <w:gridAfter w:val="1"/>
                                <w:wAfter w:w="10" w:type="dxa"/>
                                <w:trHeight w:val="520"/>
                              </w:trPr>
                              <w:tc>
                                <w:tcPr>
                                  <w:tcW w:w="1033" w:type="dxa"/>
                                  <w:tcBorders>
                                    <w:top w:val="single" w:sz="4" w:space="0" w:color="000000"/>
                                    <w:left w:val="single" w:sz="4" w:space="0" w:color="000000"/>
                                    <w:bottom w:val="single" w:sz="4" w:space="0" w:color="000000"/>
                                    <w:right w:val="single" w:sz="4" w:space="0" w:color="000000"/>
                                  </w:tcBorders>
                                  <w:vAlign w:val="center"/>
                                  <w:hideMark/>
                                </w:tcPr>
                                <w:p w14:paraId="24D7079C" w14:textId="77777777" w:rsidR="00E07C3F" w:rsidRDefault="00E07C3F">
                                  <w:pPr>
                                    <w:widowControl/>
                                    <w:overflowPunct w:val="0"/>
                                    <w:snapToGrid w:val="0"/>
                                    <w:spacing w:line="240" w:lineRule="exact"/>
                                    <w:jc w:val="center"/>
                                    <w:rPr>
                                      <w:rFonts w:ascii="標楷體" w:eastAsia="標楷體" w:hAnsi="標楷體"/>
                                      <w:iCs/>
                                      <w:sz w:val="20"/>
                                      <w:szCs w:val="20"/>
                                    </w:rPr>
                                  </w:pPr>
                                  <w:r>
                                    <w:rPr>
                                      <w:rFonts w:ascii="標楷體" w:eastAsia="標楷體" w:hAnsi="標楷體" w:hint="eastAsia"/>
                                      <w:iCs/>
                                      <w:sz w:val="20"/>
                                      <w:szCs w:val="20"/>
                                    </w:rPr>
                                    <w:t>新北市</w:t>
                                  </w:r>
                                </w:p>
                              </w:tc>
                              <w:tc>
                                <w:tcPr>
                                  <w:tcW w:w="1235" w:type="dxa"/>
                                  <w:tcBorders>
                                    <w:top w:val="single" w:sz="4" w:space="0" w:color="000000"/>
                                    <w:left w:val="single" w:sz="4" w:space="0" w:color="000000"/>
                                    <w:bottom w:val="single" w:sz="4" w:space="0" w:color="000000"/>
                                    <w:right w:val="single" w:sz="4" w:space="0" w:color="000000"/>
                                  </w:tcBorders>
                                  <w:vAlign w:val="center"/>
                                  <w:hideMark/>
                                </w:tcPr>
                                <w:p w14:paraId="684BB4CD"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183,542</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3B64011A"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25</w:t>
                                  </w:r>
                                </w:p>
                              </w:tc>
                              <w:tc>
                                <w:tcPr>
                                  <w:tcW w:w="1034" w:type="dxa"/>
                                  <w:tcBorders>
                                    <w:top w:val="single" w:sz="4" w:space="0" w:color="000000"/>
                                    <w:left w:val="single" w:sz="4" w:space="0" w:color="000000"/>
                                    <w:bottom w:val="single" w:sz="4" w:space="0" w:color="000000"/>
                                    <w:right w:val="single" w:sz="4" w:space="0" w:color="000000"/>
                                  </w:tcBorders>
                                  <w:vAlign w:val="center"/>
                                  <w:hideMark/>
                                </w:tcPr>
                                <w:p w14:paraId="068B1A1E"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504</w:t>
                                  </w:r>
                                </w:p>
                              </w:tc>
                              <w:tc>
                                <w:tcPr>
                                  <w:tcW w:w="1039" w:type="dxa"/>
                                  <w:tcBorders>
                                    <w:top w:val="single" w:sz="4" w:space="0" w:color="000000"/>
                                    <w:left w:val="single" w:sz="4" w:space="0" w:color="000000"/>
                                    <w:bottom w:val="single" w:sz="4" w:space="0" w:color="000000"/>
                                    <w:right w:val="single" w:sz="4" w:space="0" w:color="000000"/>
                                  </w:tcBorders>
                                  <w:vAlign w:val="center"/>
                                  <w:hideMark/>
                                </w:tcPr>
                                <w:p w14:paraId="217591F2"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482</w:t>
                                  </w:r>
                                </w:p>
                              </w:tc>
                            </w:tr>
                            <w:tr w:rsidR="00E07C3F" w14:paraId="3D556778" w14:textId="77777777">
                              <w:trPr>
                                <w:gridAfter w:val="1"/>
                                <w:wAfter w:w="10" w:type="dxa"/>
                                <w:trHeight w:val="520"/>
                              </w:trPr>
                              <w:tc>
                                <w:tcPr>
                                  <w:tcW w:w="1033" w:type="dxa"/>
                                  <w:tcBorders>
                                    <w:top w:val="single" w:sz="4" w:space="0" w:color="000000"/>
                                    <w:left w:val="single" w:sz="4" w:space="0" w:color="000000"/>
                                    <w:bottom w:val="single" w:sz="4" w:space="0" w:color="000000"/>
                                    <w:right w:val="single" w:sz="4" w:space="0" w:color="000000"/>
                                  </w:tcBorders>
                                  <w:vAlign w:val="center"/>
                                  <w:hideMark/>
                                </w:tcPr>
                                <w:p w14:paraId="0183BB26" w14:textId="77777777" w:rsidR="00E07C3F" w:rsidRDefault="00E07C3F">
                                  <w:pPr>
                                    <w:widowControl/>
                                    <w:overflowPunct w:val="0"/>
                                    <w:snapToGrid w:val="0"/>
                                    <w:spacing w:line="240" w:lineRule="exact"/>
                                    <w:jc w:val="center"/>
                                    <w:rPr>
                                      <w:rFonts w:ascii="標楷體" w:eastAsia="標楷體" w:hAnsi="標楷體"/>
                                      <w:iCs/>
                                      <w:sz w:val="20"/>
                                      <w:szCs w:val="20"/>
                                    </w:rPr>
                                  </w:pPr>
                                  <w:r>
                                    <w:rPr>
                                      <w:rFonts w:ascii="標楷體" w:eastAsia="標楷體" w:hAnsi="標楷體" w:hint="eastAsia"/>
                                      <w:iCs/>
                                      <w:sz w:val="20"/>
                                      <w:szCs w:val="20"/>
                                    </w:rPr>
                                    <w:t>桃園市</w:t>
                                  </w:r>
                                </w:p>
                              </w:tc>
                              <w:tc>
                                <w:tcPr>
                                  <w:tcW w:w="1235" w:type="dxa"/>
                                  <w:tcBorders>
                                    <w:top w:val="single" w:sz="4" w:space="0" w:color="000000"/>
                                    <w:left w:val="single" w:sz="4" w:space="0" w:color="000000"/>
                                    <w:bottom w:val="single" w:sz="4" w:space="0" w:color="000000"/>
                                    <w:right w:val="single" w:sz="4" w:space="0" w:color="000000"/>
                                  </w:tcBorders>
                                  <w:vAlign w:val="center"/>
                                  <w:hideMark/>
                                </w:tcPr>
                                <w:p w14:paraId="35AF5F98"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93,580</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23F32C4E"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20</w:t>
                                  </w:r>
                                </w:p>
                              </w:tc>
                              <w:tc>
                                <w:tcPr>
                                  <w:tcW w:w="1034" w:type="dxa"/>
                                  <w:tcBorders>
                                    <w:top w:val="single" w:sz="4" w:space="0" w:color="000000"/>
                                    <w:left w:val="single" w:sz="4" w:space="0" w:color="000000"/>
                                    <w:bottom w:val="single" w:sz="4" w:space="0" w:color="000000"/>
                                    <w:right w:val="single" w:sz="4" w:space="0" w:color="000000"/>
                                  </w:tcBorders>
                                  <w:vAlign w:val="center"/>
                                  <w:hideMark/>
                                </w:tcPr>
                                <w:p w14:paraId="42F7625C"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184</w:t>
                                  </w:r>
                                </w:p>
                              </w:tc>
                              <w:tc>
                                <w:tcPr>
                                  <w:tcW w:w="1039" w:type="dxa"/>
                                  <w:tcBorders>
                                    <w:top w:val="single" w:sz="4" w:space="0" w:color="000000"/>
                                    <w:left w:val="single" w:sz="4" w:space="0" w:color="000000"/>
                                    <w:bottom w:val="single" w:sz="4" w:space="0" w:color="000000"/>
                                    <w:right w:val="single" w:sz="4" w:space="0" w:color="000000"/>
                                  </w:tcBorders>
                                  <w:vAlign w:val="center"/>
                                  <w:hideMark/>
                                </w:tcPr>
                                <w:p w14:paraId="27853BD7"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172</w:t>
                                  </w:r>
                                </w:p>
                              </w:tc>
                            </w:tr>
                            <w:tr w:rsidR="00E07C3F" w14:paraId="001C0B5E" w14:textId="77777777">
                              <w:trPr>
                                <w:gridAfter w:val="1"/>
                                <w:wAfter w:w="10" w:type="dxa"/>
                                <w:trHeight w:val="520"/>
                              </w:trPr>
                              <w:tc>
                                <w:tcPr>
                                  <w:tcW w:w="1033" w:type="dxa"/>
                                  <w:tcBorders>
                                    <w:top w:val="single" w:sz="4" w:space="0" w:color="000000"/>
                                    <w:left w:val="single" w:sz="4" w:space="0" w:color="000000"/>
                                    <w:bottom w:val="single" w:sz="4" w:space="0" w:color="000000"/>
                                    <w:right w:val="single" w:sz="4" w:space="0" w:color="000000"/>
                                  </w:tcBorders>
                                  <w:vAlign w:val="center"/>
                                  <w:hideMark/>
                                </w:tcPr>
                                <w:p w14:paraId="106F418F" w14:textId="77777777" w:rsidR="00E07C3F" w:rsidRDefault="00E07C3F">
                                  <w:pPr>
                                    <w:widowControl/>
                                    <w:overflowPunct w:val="0"/>
                                    <w:snapToGrid w:val="0"/>
                                    <w:spacing w:line="240" w:lineRule="exact"/>
                                    <w:jc w:val="center"/>
                                    <w:rPr>
                                      <w:rFonts w:ascii="標楷體" w:eastAsia="標楷體" w:hAnsi="標楷體"/>
                                      <w:iCs/>
                                      <w:sz w:val="20"/>
                                      <w:szCs w:val="20"/>
                                    </w:rPr>
                                  </w:pPr>
                                  <w:r>
                                    <w:rPr>
                                      <w:rFonts w:ascii="標楷體" w:eastAsia="標楷體" w:hAnsi="標楷體" w:hint="eastAsia"/>
                                      <w:iCs/>
                                      <w:sz w:val="20"/>
                                      <w:szCs w:val="20"/>
                                    </w:rPr>
                                    <w:t>高雄市</w:t>
                                  </w:r>
                                </w:p>
                              </w:tc>
                              <w:tc>
                                <w:tcPr>
                                  <w:tcW w:w="1235" w:type="dxa"/>
                                  <w:tcBorders>
                                    <w:top w:val="single" w:sz="4" w:space="0" w:color="000000"/>
                                    <w:left w:val="single" w:sz="4" w:space="0" w:color="000000"/>
                                    <w:bottom w:val="single" w:sz="4" w:space="0" w:color="000000"/>
                                    <w:right w:val="single" w:sz="4" w:space="0" w:color="000000"/>
                                  </w:tcBorders>
                                  <w:vAlign w:val="center"/>
                                  <w:hideMark/>
                                </w:tcPr>
                                <w:p w14:paraId="1732D20F"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151,026</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13B14B64"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12</w:t>
                                  </w:r>
                                </w:p>
                              </w:tc>
                              <w:tc>
                                <w:tcPr>
                                  <w:tcW w:w="1034" w:type="dxa"/>
                                  <w:tcBorders>
                                    <w:top w:val="single" w:sz="4" w:space="0" w:color="000000"/>
                                    <w:left w:val="single" w:sz="4" w:space="0" w:color="000000"/>
                                    <w:bottom w:val="single" w:sz="4" w:space="0" w:color="000000"/>
                                    <w:right w:val="single" w:sz="4" w:space="0" w:color="000000"/>
                                  </w:tcBorders>
                                  <w:vAlign w:val="center"/>
                                  <w:hideMark/>
                                </w:tcPr>
                                <w:p w14:paraId="13A5E8D0"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169</w:t>
                                  </w:r>
                                </w:p>
                              </w:tc>
                              <w:tc>
                                <w:tcPr>
                                  <w:tcW w:w="1039" w:type="dxa"/>
                                  <w:tcBorders>
                                    <w:top w:val="single" w:sz="4" w:space="0" w:color="000000"/>
                                    <w:left w:val="single" w:sz="4" w:space="0" w:color="000000"/>
                                    <w:bottom w:val="single" w:sz="4" w:space="0" w:color="000000"/>
                                    <w:right w:val="single" w:sz="4" w:space="0" w:color="000000"/>
                                  </w:tcBorders>
                                  <w:vAlign w:val="center"/>
                                  <w:hideMark/>
                                </w:tcPr>
                                <w:p w14:paraId="5EE130DA"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154</w:t>
                                  </w:r>
                                </w:p>
                              </w:tc>
                            </w:tr>
                            <w:tr w:rsidR="00E07C3F" w14:paraId="7B42EEDD" w14:textId="77777777">
                              <w:trPr>
                                <w:gridAfter w:val="1"/>
                                <w:wAfter w:w="10" w:type="dxa"/>
                                <w:trHeight w:val="520"/>
                              </w:trPr>
                              <w:tc>
                                <w:tcPr>
                                  <w:tcW w:w="1033"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4EECC567" w14:textId="77777777" w:rsidR="00E07C3F" w:rsidRDefault="00E07C3F">
                                  <w:pPr>
                                    <w:widowControl/>
                                    <w:overflowPunct w:val="0"/>
                                    <w:snapToGrid w:val="0"/>
                                    <w:spacing w:line="240" w:lineRule="exact"/>
                                    <w:jc w:val="center"/>
                                    <w:rPr>
                                      <w:rFonts w:ascii="標楷體" w:eastAsia="標楷體" w:hAnsi="標楷體"/>
                                      <w:iCs/>
                                      <w:sz w:val="20"/>
                                      <w:szCs w:val="20"/>
                                    </w:rPr>
                                  </w:pPr>
                                  <w:proofErr w:type="gramStart"/>
                                  <w:r>
                                    <w:rPr>
                                      <w:rFonts w:ascii="標楷體" w:eastAsia="標楷體" w:hAnsi="標楷體" w:hint="eastAsia"/>
                                      <w:iCs/>
                                      <w:sz w:val="20"/>
                                      <w:szCs w:val="20"/>
                                    </w:rPr>
                                    <w:t>臺</w:t>
                                  </w:r>
                                  <w:proofErr w:type="gramEnd"/>
                                  <w:r>
                                    <w:rPr>
                                      <w:rFonts w:ascii="標楷體" w:eastAsia="標楷體" w:hAnsi="標楷體" w:hint="eastAsia"/>
                                      <w:iCs/>
                                      <w:sz w:val="20"/>
                                      <w:szCs w:val="20"/>
                                    </w:rPr>
                                    <w:t>中市</w:t>
                                  </w:r>
                                </w:p>
                              </w:tc>
                              <w:tc>
                                <w:tcPr>
                                  <w:tcW w:w="1235"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6C5DD95B"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136,303</w:t>
                                  </w:r>
                                </w:p>
                              </w:tc>
                              <w:tc>
                                <w:tcPr>
                                  <w:tcW w:w="851"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67687796"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8</w:t>
                                  </w:r>
                                </w:p>
                              </w:tc>
                              <w:tc>
                                <w:tcPr>
                                  <w:tcW w:w="1034"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2DC09554"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126</w:t>
                                  </w:r>
                                </w:p>
                              </w:tc>
                              <w:tc>
                                <w:tcPr>
                                  <w:tcW w:w="103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502D7734"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114</w:t>
                                  </w:r>
                                </w:p>
                              </w:tc>
                            </w:tr>
                            <w:tr w:rsidR="00E07C3F" w14:paraId="69A970B5" w14:textId="77777777">
                              <w:trPr>
                                <w:gridAfter w:val="1"/>
                                <w:wAfter w:w="10" w:type="dxa"/>
                                <w:trHeight w:val="520"/>
                              </w:trPr>
                              <w:tc>
                                <w:tcPr>
                                  <w:tcW w:w="1033" w:type="dxa"/>
                                  <w:tcBorders>
                                    <w:top w:val="single" w:sz="4" w:space="0" w:color="000000"/>
                                    <w:left w:val="single" w:sz="4" w:space="0" w:color="000000"/>
                                    <w:bottom w:val="single" w:sz="4" w:space="0" w:color="000000"/>
                                    <w:right w:val="single" w:sz="4" w:space="0" w:color="000000"/>
                                  </w:tcBorders>
                                  <w:vAlign w:val="center"/>
                                  <w:hideMark/>
                                </w:tcPr>
                                <w:p w14:paraId="51D2807B" w14:textId="77777777" w:rsidR="00E07C3F" w:rsidRDefault="00E07C3F">
                                  <w:pPr>
                                    <w:widowControl/>
                                    <w:overflowPunct w:val="0"/>
                                    <w:snapToGrid w:val="0"/>
                                    <w:spacing w:line="240" w:lineRule="exact"/>
                                    <w:jc w:val="center"/>
                                    <w:rPr>
                                      <w:rFonts w:ascii="標楷體" w:eastAsia="標楷體" w:hAnsi="標楷體"/>
                                      <w:iCs/>
                                      <w:sz w:val="20"/>
                                      <w:szCs w:val="20"/>
                                    </w:rPr>
                                  </w:pPr>
                                  <w:proofErr w:type="gramStart"/>
                                  <w:r>
                                    <w:rPr>
                                      <w:rFonts w:ascii="標楷體" w:eastAsia="標楷體" w:hAnsi="標楷體" w:hint="eastAsia"/>
                                      <w:iCs/>
                                      <w:sz w:val="20"/>
                                      <w:szCs w:val="20"/>
                                    </w:rPr>
                                    <w:t>臺</w:t>
                                  </w:r>
                                  <w:proofErr w:type="gramEnd"/>
                                  <w:r>
                                    <w:rPr>
                                      <w:rFonts w:ascii="標楷體" w:eastAsia="標楷體" w:hAnsi="標楷體" w:hint="eastAsia"/>
                                      <w:iCs/>
                                      <w:sz w:val="20"/>
                                      <w:szCs w:val="20"/>
                                    </w:rPr>
                                    <w:t>南市</w:t>
                                  </w:r>
                                </w:p>
                              </w:tc>
                              <w:tc>
                                <w:tcPr>
                                  <w:tcW w:w="1235" w:type="dxa"/>
                                  <w:tcBorders>
                                    <w:top w:val="single" w:sz="4" w:space="0" w:color="000000"/>
                                    <w:left w:val="single" w:sz="4" w:space="0" w:color="000000"/>
                                    <w:bottom w:val="single" w:sz="4" w:space="0" w:color="000000"/>
                                    <w:right w:val="single" w:sz="4" w:space="0" w:color="000000"/>
                                  </w:tcBorders>
                                  <w:vAlign w:val="center"/>
                                  <w:hideMark/>
                                </w:tcPr>
                                <w:p w14:paraId="1397D39D"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101,014</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429DFB36"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7</w:t>
                                  </w:r>
                                </w:p>
                              </w:tc>
                              <w:tc>
                                <w:tcPr>
                                  <w:tcW w:w="1034" w:type="dxa"/>
                                  <w:tcBorders>
                                    <w:top w:val="single" w:sz="4" w:space="0" w:color="000000"/>
                                    <w:left w:val="single" w:sz="4" w:space="0" w:color="000000"/>
                                    <w:bottom w:val="single" w:sz="4" w:space="0" w:color="000000"/>
                                    <w:right w:val="single" w:sz="4" w:space="0" w:color="000000"/>
                                  </w:tcBorders>
                                  <w:vAlign w:val="center"/>
                                  <w:hideMark/>
                                </w:tcPr>
                                <w:p w14:paraId="41BB23E7"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73</w:t>
                                  </w:r>
                                </w:p>
                              </w:tc>
                              <w:tc>
                                <w:tcPr>
                                  <w:tcW w:w="1039" w:type="dxa"/>
                                  <w:tcBorders>
                                    <w:top w:val="single" w:sz="4" w:space="0" w:color="000000"/>
                                    <w:left w:val="single" w:sz="4" w:space="0" w:color="000000"/>
                                    <w:bottom w:val="single" w:sz="4" w:space="0" w:color="000000"/>
                                    <w:right w:val="single" w:sz="4" w:space="0" w:color="000000"/>
                                  </w:tcBorders>
                                  <w:vAlign w:val="center"/>
                                  <w:hideMark/>
                                </w:tcPr>
                                <w:p w14:paraId="435D343A"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71</w:t>
                                  </w:r>
                                </w:p>
                              </w:tc>
                            </w:tr>
                            <w:tr w:rsidR="00E07C3F" w14:paraId="6A54F304" w14:textId="77777777">
                              <w:tc>
                                <w:tcPr>
                                  <w:tcW w:w="5202" w:type="dxa"/>
                                  <w:gridSpan w:val="6"/>
                                  <w:tcBorders>
                                    <w:top w:val="nil"/>
                                    <w:left w:val="nil"/>
                                    <w:bottom w:val="nil"/>
                                    <w:right w:val="nil"/>
                                  </w:tcBorders>
                                  <w:hideMark/>
                                </w:tcPr>
                                <w:p w14:paraId="062F9432" w14:textId="130E2996" w:rsidR="00E07C3F" w:rsidRPr="006944F8" w:rsidRDefault="00E07C3F" w:rsidP="006944F8">
                                  <w:pPr>
                                    <w:spacing w:line="240" w:lineRule="exact"/>
                                    <w:ind w:leftChars="-45" w:left="-7" w:rightChars="-60" w:right="-144" w:hangingChars="60" w:hanging="101"/>
                                    <w:rPr>
                                      <w:rFonts w:ascii="標楷體" w:eastAsia="標楷體" w:hAnsi="標楷體"/>
                                      <w:iCs/>
                                      <w:spacing w:val="-6"/>
                                      <w:sz w:val="20"/>
                                      <w:szCs w:val="20"/>
                                    </w:rPr>
                                  </w:pPr>
                                  <w:r w:rsidRPr="006944F8">
                                    <w:rPr>
                                      <w:rFonts w:ascii="標楷體" w:eastAsia="標楷體" w:hAnsi="標楷體" w:hint="eastAsia"/>
                                      <w:spacing w:val="-6"/>
                                      <w:sz w:val="18"/>
                                      <w:szCs w:val="18"/>
                                    </w:rPr>
                                    <w:t>資料來源：整理自</w:t>
                                  </w:r>
                                  <w:r w:rsidR="006944F8" w:rsidRPr="006944F8">
                                    <w:rPr>
                                      <w:rFonts w:ascii="標楷體" w:eastAsia="標楷體" w:hAnsi="標楷體" w:hint="eastAsia"/>
                                      <w:spacing w:val="-6"/>
                                      <w:sz w:val="18"/>
                                      <w:szCs w:val="18"/>
                                    </w:rPr>
                                    <w:t>衛生福利部統計處網站及</w:t>
                                  </w:r>
                                  <w:r w:rsidRPr="006944F8">
                                    <w:rPr>
                                      <w:rFonts w:ascii="標楷體" w:eastAsia="標楷體" w:hAnsi="標楷體" w:hint="eastAsia"/>
                                      <w:spacing w:val="-6"/>
                                      <w:sz w:val="18"/>
                                      <w:szCs w:val="18"/>
                                    </w:rPr>
                                    <w:t>政府資料開放平</w:t>
                                  </w:r>
                                  <w:proofErr w:type="gramStart"/>
                                  <w:r w:rsidRPr="006944F8">
                                    <w:rPr>
                                      <w:rFonts w:ascii="標楷體" w:eastAsia="標楷體" w:hAnsi="標楷體" w:hint="eastAsia"/>
                                      <w:spacing w:val="-6"/>
                                      <w:sz w:val="18"/>
                                      <w:szCs w:val="18"/>
                                    </w:rPr>
                                    <w:t>臺</w:t>
                                  </w:r>
                                  <w:proofErr w:type="gramEnd"/>
                                  <w:r w:rsidRPr="006944F8">
                                    <w:rPr>
                                      <w:rFonts w:ascii="標楷體" w:eastAsia="標楷體" w:hAnsi="標楷體" w:hint="eastAsia"/>
                                      <w:spacing w:val="-6"/>
                                      <w:sz w:val="18"/>
                                      <w:szCs w:val="18"/>
                                    </w:rPr>
                                    <w:t>資料。</w:t>
                                  </w:r>
                                </w:p>
                              </w:tc>
                            </w:tr>
                          </w:tbl>
                          <w:p w14:paraId="57FBCAC6" w14:textId="77777777" w:rsidR="00E07C3F" w:rsidRDefault="00E07C3F" w:rsidP="00E07C3F">
                            <w:pPr>
                              <w:spacing w:line="20" w:lineRule="exact"/>
                              <w:ind w:rightChars="-60" w:right="-144"/>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104CED" id="文字方塊 1857886930" o:spid="_x0000_s1181" type="#_x0000_t202" style="position:absolute;left:0;text-align:left;margin-left:228.4pt;margin-top:429.6pt;width:270pt;height:268.5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" stroked="f">
                <v:textbox>
                  <w:txbxContent>
                    <w:p w14:paraId="232BA433" w14:textId="77777777" w:rsidR="00E07C3F" w:rsidRDefault="00E07C3F" w:rsidP="00E07C3F">
                      <w:pPr>
                        <w:ind w:left="661" w:rightChars="-60" w:right="-144" w:hangingChars="275" w:hanging="661"/>
                        <w:rPr>
                          <w:rFonts w:ascii="標楷體" w:eastAsia="標楷體" w:hAnsi="標楷體"/>
                          <w:b/>
                          <w:bCs/>
                        </w:rPr>
                      </w:pPr>
                      <w:r>
                        <w:rPr>
                          <w:rFonts w:ascii="標楷體" w:eastAsia="標楷體" w:hAnsi="標楷體" w:hint="eastAsia"/>
                          <w:b/>
                          <w:bCs/>
                        </w:rPr>
                        <w:t>表3  六都113年底身心障礙者人數及設立庇護工場情形</w:t>
                      </w:r>
                    </w:p>
                    <w:tbl>
                      <w:tblPr>
                        <w:tblW w:w="52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33"/>
                        <w:gridCol w:w="1235"/>
                        <w:gridCol w:w="851"/>
                        <w:gridCol w:w="1034"/>
                        <w:gridCol w:w="1039"/>
                        <w:gridCol w:w="10"/>
                      </w:tblGrid>
                      <w:tr w:rsidR="00E07C3F" w14:paraId="2BE3857B" w14:textId="77777777">
                        <w:tc>
                          <w:tcPr>
                            <w:tcW w:w="5202" w:type="dxa"/>
                            <w:gridSpan w:val="6"/>
                            <w:tcBorders>
                              <w:top w:val="nil"/>
                              <w:left w:val="nil"/>
                              <w:bottom w:val="nil"/>
                              <w:right w:val="nil"/>
                            </w:tcBorders>
                            <w:hideMark/>
                          </w:tcPr>
                          <w:p w14:paraId="5C4706FA" w14:textId="77777777" w:rsidR="00E07C3F" w:rsidRDefault="00E07C3F" w:rsidP="00FE5E80">
                            <w:pPr>
                              <w:overflowPunct w:val="0"/>
                              <w:snapToGrid w:val="0"/>
                              <w:ind w:rightChars="-31" w:right="-74"/>
                              <w:jc w:val="right"/>
                              <w:rPr>
                                <w:rFonts w:ascii="標楷體" w:eastAsia="標楷體" w:hAnsi="標楷體"/>
                                <w:iCs/>
                                <w:sz w:val="20"/>
                                <w:szCs w:val="20"/>
                              </w:rPr>
                            </w:pPr>
                            <w:r>
                              <w:rPr>
                                <w:rFonts w:ascii="標楷體" w:eastAsia="標楷體" w:hAnsi="標楷體" w:hint="eastAsia"/>
                                <w:iCs/>
                                <w:sz w:val="20"/>
                                <w:szCs w:val="20"/>
                              </w:rPr>
                              <w:t>單位：人、場</w:t>
                            </w:r>
                          </w:p>
                        </w:tc>
                      </w:tr>
                      <w:tr w:rsidR="00E07C3F" w14:paraId="40C54CB6" w14:textId="77777777">
                        <w:trPr>
                          <w:gridAfter w:val="1"/>
                          <w:wAfter w:w="10" w:type="dxa"/>
                          <w:trHeight w:val="520"/>
                        </w:trPr>
                        <w:tc>
                          <w:tcPr>
                            <w:tcW w:w="1033" w:type="dxa"/>
                            <w:tcBorders>
                              <w:top w:val="single" w:sz="4" w:space="0" w:color="auto"/>
                              <w:left w:val="single" w:sz="4" w:space="0" w:color="000000"/>
                              <w:bottom w:val="single" w:sz="4" w:space="0" w:color="000000"/>
                              <w:right w:val="single" w:sz="4" w:space="0" w:color="000000"/>
                            </w:tcBorders>
                            <w:vAlign w:val="center"/>
                            <w:hideMark/>
                          </w:tcPr>
                          <w:p w14:paraId="52847F4C" w14:textId="77777777" w:rsidR="00E07C3F" w:rsidRDefault="00E07C3F">
                            <w:pPr>
                              <w:widowControl/>
                              <w:overflowPunct w:val="0"/>
                              <w:snapToGrid w:val="0"/>
                              <w:spacing w:line="0" w:lineRule="atLeast"/>
                              <w:jc w:val="center"/>
                              <w:rPr>
                                <w:rFonts w:ascii="標楷體" w:eastAsia="標楷體" w:hAnsi="標楷體"/>
                                <w:iCs/>
                                <w:sz w:val="20"/>
                                <w:szCs w:val="20"/>
                              </w:rPr>
                            </w:pPr>
                            <w:r>
                              <w:rPr>
                                <w:rFonts w:ascii="標楷體" w:eastAsia="標楷體" w:hAnsi="標楷體" w:cs="新細明體" w:hint="eastAsia"/>
                                <w:color w:val="000000"/>
                                <w:kern w:val="0"/>
                                <w:sz w:val="20"/>
                                <w:szCs w:val="20"/>
                              </w:rPr>
                              <w:t>直轄市別</w:t>
                            </w:r>
                          </w:p>
                        </w:tc>
                        <w:tc>
                          <w:tcPr>
                            <w:tcW w:w="1235" w:type="dxa"/>
                            <w:tcBorders>
                              <w:top w:val="single" w:sz="4" w:space="0" w:color="000000"/>
                              <w:left w:val="single" w:sz="4" w:space="0" w:color="000000"/>
                              <w:bottom w:val="single" w:sz="4" w:space="0" w:color="000000"/>
                              <w:right w:val="single" w:sz="4" w:space="0" w:color="000000"/>
                            </w:tcBorders>
                            <w:hideMark/>
                          </w:tcPr>
                          <w:p w14:paraId="4014689E" w14:textId="77777777" w:rsidR="00E07C3F" w:rsidRDefault="00E07C3F">
                            <w:pPr>
                              <w:widowControl/>
                              <w:overflowPunct w:val="0"/>
                              <w:snapToGrid w:val="0"/>
                              <w:spacing w:line="0" w:lineRule="atLeast"/>
                              <w:jc w:val="center"/>
                              <w:rPr>
                                <w:rFonts w:ascii="標楷體" w:eastAsia="標楷體" w:hAnsi="標楷體"/>
                                <w:iCs/>
                                <w:sz w:val="20"/>
                                <w:szCs w:val="20"/>
                              </w:rPr>
                            </w:pPr>
                            <w:r>
                              <w:rPr>
                                <w:rFonts w:ascii="標楷體" w:eastAsia="標楷體" w:hAnsi="標楷體" w:hint="eastAsia"/>
                                <w:iCs/>
                                <w:sz w:val="20"/>
                                <w:szCs w:val="20"/>
                              </w:rPr>
                              <w:t>身心障礙者</w:t>
                            </w:r>
                          </w:p>
                          <w:p w14:paraId="69FE3F5A" w14:textId="77777777" w:rsidR="00E07C3F" w:rsidRDefault="00E07C3F">
                            <w:pPr>
                              <w:widowControl/>
                              <w:overflowPunct w:val="0"/>
                              <w:snapToGrid w:val="0"/>
                              <w:spacing w:line="0" w:lineRule="atLeast"/>
                              <w:jc w:val="center"/>
                              <w:rPr>
                                <w:rFonts w:ascii="標楷體" w:eastAsia="標楷體" w:hAnsi="標楷體"/>
                                <w:iCs/>
                                <w:sz w:val="20"/>
                                <w:szCs w:val="20"/>
                              </w:rPr>
                            </w:pPr>
                            <w:r>
                              <w:rPr>
                                <w:rFonts w:ascii="標楷體" w:eastAsia="標楷體" w:hAnsi="標楷體" w:hint="eastAsia"/>
                                <w:iCs/>
                                <w:sz w:val="20"/>
                                <w:szCs w:val="20"/>
                              </w:rPr>
                              <w:t>人數</w:t>
                            </w:r>
                          </w:p>
                        </w:tc>
                        <w:tc>
                          <w:tcPr>
                            <w:tcW w:w="851" w:type="dxa"/>
                            <w:tcBorders>
                              <w:top w:val="single" w:sz="4" w:space="0" w:color="000000"/>
                              <w:left w:val="single" w:sz="4" w:space="0" w:color="000000"/>
                              <w:bottom w:val="single" w:sz="4" w:space="0" w:color="000000"/>
                              <w:right w:val="single" w:sz="4" w:space="0" w:color="000000"/>
                            </w:tcBorders>
                            <w:hideMark/>
                          </w:tcPr>
                          <w:p w14:paraId="59D1443F" w14:textId="77777777" w:rsidR="00E07C3F" w:rsidRDefault="00E07C3F">
                            <w:pPr>
                              <w:widowControl/>
                              <w:overflowPunct w:val="0"/>
                              <w:snapToGrid w:val="0"/>
                              <w:spacing w:line="0" w:lineRule="atLeast"/>
                              <w:jc w:val="center"/>
                              <w:rPr>
                                <w:rFonts w:ascii="標楷體" w:eastAsia="標楷體" w:hAnsi="標楷體"/>
                                <w:iCs/>
                                <w:sz w:val="20"/>
                                <w:szCs w:val="20"/>
                              </w:rPr>
                            </w:pPr>
                            <w:r>
                              <w:rPr>
                                <w:rFonts w:ascii="標楷體" w:eastAsia="標楷體" w:hAnsi="標楷體" w:hint="eastAsia"/>
                                <w:iCs/>
                                <w:sz w:val="20"/>
                                <w:szCs w:val="20"/>
                              </w:rPr>
                              <w:t>庇護</w:t>
                            </w:r>
                          </w:p>
                          <w:p w14:paraId="4C341BF3" w14:textId="77777777" w:rsidR="00E07C3F" w:rsidRDefault="00E07C3F">
                            <w:pPr>
                              <w:widowControl/>
                              <w:overflowPunct w:val="0"/>
                              <w:snapToGrid w:val="0"/>
                              <w:spacing w:line="0" w:lineRule="atLeast"/>
                              <w:jc w:val="center"/>
                              <w:rPr>
                                <w:rFonts w:ascii="標楷體" w:eastAsia="標楷體" w:hAnsi="標楷體"/>
                                <w:iCs/>
                                <w:sz w:val="20"/>
                                <w:szCs w:val="20"/>
                              </w:rPr>
                            </w:pPr>
                            <w:r>
                              <w:rPr>
                                <w:rFonts w:ascii="標楷體" w:eastAsia="標楷體" w:hAnsi="標楷體" w:hint="eastAsia"/>
                                <w:iCs/>
                                <w:sz w:val="20"/>
                                <w:szCs w:val="20"/>
                              </w:rPr>
                              <w:t>工場數</w:t>
                            </w:r>
                          </w:p>
                        </w:tc>
                        <w:tc>
                          <w:tcPr>
                            <w:tcW w:w="1034" w:type="dxa"/>
                            <w:tcBorders>
                              <w:top w:val="single" w:sz="4" w:space="0" w:color="000000"/>
                              <w:left w:val="single" w:sz="4" w:space="0" w:color="000000"/>
                              <w:bottom w:val="single" w:sz="4" w:space="0" w:color="000000"/>
                              <w:right w:val="single" w:sz="4" w:space="0" w:color="000000"/>
                            </w:tcBorders>
                            <w:hideMark/>
                          </w:tcPr>
                          <w:p w14:paraId="062104CF" w14:textId="77777777" w:rsidR="00E07C3F" w:rsidRDefault="00E07C3F">
                            <w:pPr>
                              <w:widowControl/>
                              <w:overflowPunct w:val="0"/>
                              <w:snapToGrid w:val="0"/>
                              <w:spacing w:line="0" w:lineRule="atLeast"/>
                              <w:jc w:val="center"/>
                              <w:rPr>
                                <w:rFonts w:ascii="標楷體" w:eastAsia="標楷體" w:hAnsi="標楷體"/>
                                <w:iCs/>
                                <w:sz w:val="20"/>
                                <w:szCs w:val="20"/>
                              </w:rPr>
                            </w:pPr>
                            <w:r>
                              <w:rPr>
                                <w:rFonts w:ascii="標楷體" w:eastAsia="標楷體" w:hAnsi="標楷體" w:hint="eastAsia"/>
                                <w:iCs/>
                                <w:sz w:val="20"/>
                                <w:szCs w:val="20"/>
                              </w:rPr>
                              <w:t>核定庇護</w:t>
                            </w:r>
                          </w:p>
                          <w:p w14:paraId="3BC23046" w14:textId="77777777" w:rsidR="00E07C3F" w:rsidRDefault="00E07C3F">
                            <w:pPr>
                              <w:widowControl/>
                              <w:overflowPunct w:val="0"/>
                              <w:snapToGrid w:val="0"/>
                              <w:spacing w:line="0" w:lineRule="atLeast"/>
                              <w:jc w:val="center"/>
                              <w:rPr>
                                <w:rFonts w:ascii="標楷體" w:eastAsia="標楷體" w:hAnsi="標楷體"/>
                                <w:iCs/>
                                <w:sz w:val="20"/>
                                <w:szCs w:val="20"/>
                              </w:rPr>
                            </w:pPr>
                            <w:r>
                              <w:rPr>
                                <w:rFonts w:ascii="標楷體" w:eastAsia="標楷體" w:hAnsi="標楷體" w:hint="eastAsia"/>
                                <w:iCs/>
                                <w:sz w:val="20"/>
                                <w:szCs w:val="20"/>
                              </w:rPr>
                              <w:t>員工人數</w:t>
                            </w:r>
                          </w:p>
                        </w:tc>
                        <w:tc>
                          <w:tcPr>
                            <w:tcW w:w="1039" w:type="dxa"/>
                            <w:tcBorders>
                              <w:top w:val="single" w:sz="4" w:space="0" w:color="000000"/>
                              <w:left w:val="single" w:sz="4" w:space="0" w:color="000000"/>
                              <w:bottom w:val="single" w:sz="4" w:space="0" w:color="000000"/>
                              <w:right w:val="single" w:sz="4" w:space="0" w:color="000000"/>
                            </w:tcBorders>
                            <w:hideMark/>
                          </w:tcPr>
                          <w:p w14:paraId="23C2B450" w14:textId="77777777" w:rsidR="00E07C3F" w:rsidRDefault="00E07C3F">
                            <w:pPr>
                              <w:widowControl/>
                              <w:overflowPunct w:val="0"/>
                              <w:snapToGrid w:val="0"/>
                              <w:spacing w:line="0" w:lineRule="atLeast"/>
                              <w:jc w:val="center"/>
                              <w:rPr>
                                <w:rFonts w:ascii="標楷體" w:eastAsia="標楷體" w:hAnsi="標楷體"/>
                                <w:iCs/>
                                <w:sz w:val="20"/>
                                <w:szCs w:val="20"/>
                              </w:rPr>
                            </w:pPr>
                            <w:r>
                              <w:rPr>
                                <w:rFonts w:ascii="標楷體" w:eastAsia="標楷體" w:hAnsi="標楷體" w:hint="eastAsia"/>
                                <w:iCs/>
                                <w:sz w:val="20"/>
                                <w:szCs w:val="20"/>
                              </w:rPr>
                              <w:t>在職庇護</w:t>
                            </w:r>
                          </w:p>
                          <w:p w14:paraId="7F8C3474" w14:textId="77777777" w:rsidR="00E07C3F" w:rsidRDefault="00E07C3F">
                            <w:pPr>
                              <w:widowControl/>
                              <w:overflowPunct w:val="0"/>
                              <w:snapToGrid w:val="0"/>
                              <w:spacing w:line="0" w:lineRule="atLeast"/>
                              <w:jc w:val="center"/>
                              <w:rPr>
                                <w:rFonts w:ascii="標楷體" w:eastAsia="標楷體" w:hAnsi="標楷體"/>
                                <w:iCs/>
                                <w:sz w:val="20"/>
                                <w:szCs w:val="20"/>
                              </w:rPr>
                            </w:pPr>
                            <w:r>
                              <w:rPr>
                                <w:rFonts w:ascii="標楷體" w:eastAsia="標楷體" w:hAnsi="標楷體" w:hint="eastAsia"/>
                                <w:iCs/>
                                <w:sz w:val="20"/>
                                <w:szCs w:val="20"/>
                              </w:rPr>
                              <w:t>員工人數</w:t>
                            </w:r>
                          </w:p>
                        </w:tc>
                      </w:tr>
                      <w:tr w:rsidR="00E07C3F" w14:paraId="5878941D" w14:textId="77777777">
                        <w:trPr>
                          <w:gridAfter w:val="1"/>
                          <w:wAfter w:w="10" w:type="dxa"/>
                          <w:trHeight w:val="520"/>
                        </w:trPr>
                        <w:tc>
                          <w:tcPr>
                            <w:tcW w:w="1033" w:type="dxa"/>
                            <w:tcBorders>
                              <w:top w:val="single" w:sz="4" w:space="0" w:color="000000"/>
                              <w:left w:val="single" w:sz="4" w:space="0" w:color="000000"/>
                              <w:bottom w:val="single" w:sz="4" w:space="0" w:color="000000"/>
                              <w:right w:val="single" w:sz="4" w:space="0" w:color="000000"/>
                            </w:tcBorders>
                            <w:vAlign w:val="center"/>
                            <w:hideMark/>
                          </w:tcPr>
                          <w:p w14:paraId="6C1CC4A5" w14:textId="77777777" w:rsidR="00E07C3F" w:rsidRDefault="00E07C3F">
                            <w:pPr>
                              <w:widowControl/>
                              <w:overflowPunct w:val="0"/>
                              <w:snapToGrid w:val="0"/>
                              <w:spacing w:line="240" w:lineRule="exact"/>
                              <w:jc w:val="center"/>
                              <w:rPr>
                                <w:rFonts w:ascii="標楷體" w:eastAsia="標楷體" w:hAnsi="標楷體"/>
                                <w:iCs/>
                                <w:sz w:val="20"/>
                                <w:szCs w:val="20"/>
                              </w:rPr>
                            </w:pPr>
                            <w:r>
                              <w:rPr>
                                <w:rFonts w:ascii="標楷體" w:eastAsia="標楷體" w:hAnsi="標楷體" w:hint="eastAsia"/>
                                <w:iCs/>
                                <w:sz w:val="20"/>
                                <w:szCs w:val="20"/>
                              </w:rPr>
                              <w:t>臺北市</w:t>
                            </w:r>
                          </w:p>
                        </w:tc>
                        <w:tc>
                          <w:tcPr>
                            <w:tcW w:w="1235" w:type="dxa"/>
                            <w:tcBorders>
                              <w:top w:val="single" w:sz="4" w:space="0" w:color="000000"/>
                              <w:left w:val="single" w:sz="4" w:space="0" w:color="000000"/>
                              <w:bottom w:val="single" w:sz="4" w:space="0" w:color="000000"/>
                              <w:right w:val="single" w:sz="4" w:space="0" w:color="000000"/>
                            </w:tcBorders>
                            <w:vAlign w:val="center"/>
                            <w:hideMark/>
                          </w:tcPr>
                          <w:p w14:paraId="26B0E8AD"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120,711</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6BDAFCB4"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43</w:t>
                            </w:r>
                          </w:p>
                        </w:tc>
                        <w:tc>
                          <w:tcPr>
                            <w:tcW w:w="1034" w:type="dxa"/>
                            <w:tcBorders>
                              <w:top w:val="single" w:sz="4" w:space="0" w:color="000000"/>
                              <w:left w:val="single" w:sz="4" w:space="0" w:color="000000"/>
                              <w:bottom w:val="single" w:sz="4" w:space="0" w:color="000000"/>
                              <w:right w:val="single" w:sz="4" w:space="0" w:color="000000"/>
                            </w:tcBorders>
                            <w:vAlign w:val="center"/>
                            <w:hideMark/>
                          </w:tcPr>
                          <w:p w14:paraId="4B1D66A6"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554</w:t>
                            </w:r>
                          </w:p>
                        </w:tc>
                        <w:tc>
                          <w:tcPr>
                            <w:tcW w:w="1039" w:type="dxa"/>
                            <w:tcBorders>
                              <w:top w:val="single" w:sz="4" w:space="0" w:color="000000"/>
                              <w:left w:val="single" w:sz="4" w:space="0" w:color="000000"/>
                              <w:bottom w:val="single" w:sz="4" w:space="0" w:color="000000"/>
                              <w:right w:val="single" w:sz="4" w:space="0" w:color="000000"/>
                            </w:tcBorders>
                            <w:vAlign w:val="center"/>
                            <w:hideMark/>
                          </w:tcPr>
                          <w:p w14:paraId="41F7BF74"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528</w:t>
                            </w:r>
                          </w:p>
                        </w:tc>
                      </w:tr>
                      <w:tr w:rsidR="00E07C3F" w14:paraId="366CA85D" w14:textId="77777777">
                        <w:trPr>
                          <w:gridAfter w:val="1"/>
                          <w:wAfter w:w="10" w:type="dxa"/>
                          <w:trHeight w:val="520"/>
                        </w:trPr>
                        <w:tc>
                          <w:tcPr>
                            <w:tcW w:w="1033" w:type="dxa"/>
                            <w:tcBorders>
                              <w:top w:val="single" w:sz="4" w:space="0" w:color="000000"/>
                              <w:left w:val="single" w:sz="4" w:space="0" w:color="000000"/>
                              <w:bottom w:val="single" w:sz="4" w:space="0" w:color="000000"/>
                              <w:right w:val="single" w:sz="4" w:space="0" w:color="000000"/>
                            </w:tcBorders>
                            <w:vAlign w:val="center"/>
                            <w:hideMark/>
                          </w:tcPr>
                          <w:p w14:paraId="24D7079C" w14:textId="77777777" w:rsidR="00E07C3F" w:rsidRDefault="00E07C3F">
                            <w:pPr>
                              <w:widowControl/>
                              <w:overflowPunct w:val="0"/>
                              <w:snapToGrid w:val="0"/>
                              <w:spacing w:line="240" w:lineRule="exact"/>
                              <w:jc w:val="center"/>
                              <w:rPr>
                                <w:rFonts w:ascii="標楷體" w:eastAsia="標楷體" w:hAnsi="標楷體"/>
                                <w:iCs/>
                                <w:sz w:val="20"/>
                                <w:szCs w:val="20"/>
                              </w:rPr>
                            </w:pPr>
                            <w:r>
                              <w:rPr>
                                <w:rFonts w:ascii="標楷體" w:eastAsia="標楷體" w:hAnsi="標楷體" w:hint="eastAsia"/>
                                <w:iCs/>
                                <w:sz w:val="20"/>
                                <w:szCs w:val="20"/>
                              </w:rPr>
                              <w:t>新北市</w:t>
                            </w:r>
                          </w:p>
                        </w:tc>
                        <w:tc>
                          <w:tcPr>
                            <w:tcW w:w="1235" w:type="dxa"/>
                            <w:tcBorders>
                              <w:top w:val="single" w:sz="4" w:space="0" w:color="000000"/>
                              <w:left w:val="single" w:sz="4" w:space="0" w:color="000000"/>
                              <w:bottom w:val="single" w:sz="4" w:space="0" w:color="000000"/>
                              <w:right w:val="single" w:sz="4" w:space="0" w:color="000000"/>
                            </w:tcBorders>
                            <w:vAlign w:val="center"/>
                            <w:hideMark/>
                          </w:tcPr>
                          <w:p w14:paraId="684BB4CD"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183,542</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3B64011A"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25</w:t>
                            </w:r>
                          </w:p>
                        </w:tc>
                        <w:tc>
                          <w:tcPr>
                            <w:tcW w:w="1034" w:type="dxa"/>
                            <w:tcBorders>
                              <w:top w:val="single" w:sz="4" w:space="0" w:color="000000"/>
                              <w:left w:val="single" w:sz="4" w:space="0" w:color="000000"/>
                              <w:bottom w:val="single" w:sz="4" w:space="0" w:color="000000"/>
                              <w:right w:val="single" w:sz="4" w:space="0" w:color="000000"/>
                            </w:tcBorders>
                            <w:vAlign w:val="center"/>
                            <w:hideMark/>
                          </w:tcPr>
                          <w:p w14:paraId="068B1A1E"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504</w:t>
                            </w:r>
                          </w:p>
                        </w:tc>
                        <w:tc>
                          <w:tcPr>
                            <w:tcW w:w="1039" w:type="dxa"/>
                            <w:tcBorders>
                              <w:top w:val="single" w:sz="4" w:space="0" w:color="000000"/>
                              <w:left w:val="single" w:sz="4" w:space="0" w:color="000000"/>
                              <w:bottom w:val="single" w:sz="4" w:space="0" w:color="000000"/>
                              <w:right w:val="single" w:sz="4" w:space="0" w:color="000000"/>
                            </w:tcBorders>
                            <w:vAlign w:val="center"/>
                            <w:hideMark/>
                          </w:tcPr>
                          <w:p w14:paraId="217591F2"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482</w:t>
                            </w:r>
                          </w:p>
                        </w:tc>
                      </w:tr>
                      <w:tr w:rsidR="00E07C3F" w14:paraId="3D556778" w14:textId="77777777">
                        <w:trPr>
                          <w:gridAfter w:val="1"/>
                          <w:wAfter w:w="10" w:type="dxa"/>
                          <w:trHeight w:val="520"/>
                        </w:trPr>
                        <w:tc>
                          <w:tcPr>
                            <w:tcW w:w="1033" w:type="dxa"/>
                            <w:tcBorders>
                              <w:top w:val="single" w:sz="4" w:space="0" w:color="000000"/>
                              <w:left w:val="single" w:sz="4" w:space="0" w:color="000000"/>
                              <w:bottom w:val="single" w:sz="4" w:space="0" w:color="000000"/>
                              <w:right w:val="single" w:sz="4" w:space="0" w:color="000000"/>
                            </w:tcBorders>
                            <w:vAlign w:val="center"/>
                            <w:hideMark/>
                          </w:tcPr>
                          <w:p w14:paraId="0183BB26" w14:textId="77777777" w:rsidR="00E07C3F" w:rsidRDefault="00E07C3F">
                            <w:pPr>
                              <w:widowControl/>
                              <w:overflowPunct w:val="0"/>
                              <w:snapToGrid w:val="0"/>
                              <w:spacing w:line="240" w:lineRule="exact"/>
                              <w:jc w:val="center"/>
                              <w:rPr>
                                <w:rFonts w:ascii="標楷體" w:eastAsia="標楷體" w:hAnsi="標楷體"/>
                                <w:iCs/>
                                <w:sz w:val="20"/>
                                <w:szCs w:val="20"/>
                              </w:rPr>
                            </w:pPr>
                            <w:r>
                              <w:rPr>
                                <w:rFonts w:ascii="標楷體" w:eastAsia="標楷體" w:hAnsi="標楷體" w:hint="eastAsia"/>
                                <w:iCs/>
                                <w:sz w:val="20"/>
                                <w:szCs w:val="20"/>
                              </w:rPr>
                              <w:t>桃園市</w:t>
                            </w:r>
                          </w:p>
                        </w:tc>
                        <w:tc>
                          <w:tcPr>
                            <w:tcW w:w="1235" w:type="dxa"/>
                            <w:tcBorders>
                              <w:top w:val="single" w:sz="4" w:space="0" w:color="000000"/>
                              <w:left w:val="single" w:sz="4" w:space="0" w:color="000000"/>
                              <w:bottom w:val="single" w:sz="4" w:space="0" w:color="000000"/>
                              <w:right w:val="single" w:sz="4" w:space="0" w:color="000000"/>
                            </w:tcBorders>
                            <w:vAlign w:val="center"/>
                            <w:hideMark/>
                          </w:tcPr>
                          <w:p w14:paraId="35AF5F98"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93,580</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23F32C4E"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20</w:t>
                            </w:r>
                          </w:p>
                        </w:tc>
                        <w:tc>
                          <w:tcPr>
                            <w:tcW w:w="1034" w:type="dxa"/>
                            <w:tcBorders>
                              <w:top w:val="single" w:sz="4" w:space="0" w:color="000000"/>
                              <w:left w:val="single" w:sz="4" w:space="0" w:color="000000"/>
                              <w:bottom w:val="single" w:sz="4" w:space="0" w:color="000000"/>
                              <w:right w:val="single" w:sz="4" w:space="0" w:color="000000"/>
                            </w:tcBorders>
                            <w:vAlign w:val="center"/>
                            <w:hideMark/>
                          </w:tcPr>
                          <w:p w14:paraId="42F7625C"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184</w:t>
                            </w:r>
                          </w:p>
                        </w:tc>
                        <w:tc>
                          <w:tcPr>
                            <w:tcW w:w="1039" w:type="dxa"/>
                            <w:tcBorders>
                              <w:top w:val="single" w:sz="4" w:space="0" w:color="000000"/>
                              <w:left w:val="single" w:sz="4" w:space="0" w:color="000000"/>
                              <w:bottom w:val="single" w:sz="4" w:space="0" w:color="000000"/>
                              <w:right w:val="single" w:sz="4" w:space="0" w:color="000000"/>
                            </w:tcBorders>
                            <w:vAlign w:val="center"/>
                            <w:hideMark/>
                          </w:tcPr>
                          <w:p w14:paraId="27853BD7"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172</w:t>
                            </w:r>
                          </w:p>
                        </w:tc>
                      </w:tr>
                      <w:tr w:rsidR="00E07C3F" w14:paraId="001C0B5E" w14:textId="77777777">
                        <w:trPr>
                          <w:gridAfter w:val="1"/>
                          <w:wAfter w:w="10" w:type="dxa"/>
                          <w:trHeight w:val="520"/>
                        </w:trPr>
                        <w:tc>
                          <w:tcPr>
                            <w:tcW w:w="1033" w:type="dxa"/>
                            <w:tcBorders>
                              <w:top w:val="single" w:sz="4" w:space="0" w:color="000000"/>
                              <w:left w:val="single" w:sz="4" w:space="0" w:color="000000"/>
                              <w:bottom w:val="single" w:sz="4" w:space="0" w:color="000000"/>
                              <w:right w:val="single" w:sz="4" w:space="0" w:color="000000"/>
                            </w:tcBorders>
                            <w:vAlign w:val="center"/>
                            <w:hideMark/>
                          </w:tcPr>
                          <w:p w14:paraId="106F418F" w14:textId="77777777" w:rsidR="00E07C3F" w:rsidRDefault="00E07C3F">
                            <w:pPr>
                              <w:widowControl/>
                              <w:overflowPunct w:val="0"/>
                              <w:snapToGrid w:val="0"/>
                              <w:spacing w:line="240" w:lineRule="exact"/>
                              <w:jc w:val="center"/>
                              <w:rPr>
                                <w:rFonts w:ascii="標楷體" w:eastAsia="標楷體" w:hAnsi="標楷體"/>
                                <w:iCs/>
                                <w:sz w:val="20"/>
                                <w:szCs w:val="20"/>
                              </w:rPr>
                            </w:pPr>
                            <w:r>
                              <w:rPr>
                                <w:rFonts w:ascii="標楷體" w:eastAsia="標楷體" w:hAnsi="標楷體" w:hint="eastAsia"/>
                                <w:iCs/>
                                <w:sz w:val="20"/>
                                <w:szCs w:val="20"/>
                              </w:rPr>
                              <w:t>高雄市</w:t>
                            </w:r>
                          </w:p>
                        </w:tc>
                        <w:tc>
                          <w:tcPr>
                            <w:tcW w:w="1235" w:type="dxa"/>
                            <w:tcBorders>
                              <w:top w:val="single" w:sz="4" w:space="0" w:color="000000"/>
                              <w:left w:val="single" w:sz="4" w:space="0" w:color="000000"/>
                              <w:bottom w:val="single" w:sz="4" w:space="0" w:color="000000"/>
                              <w:right w:val="single" w:sz="4" w:space="0" w:color="000000"/>
                            </w:tcBorders>
                            <w:vAlign w:val="center"/>
                            <w:hideMark/>
                          </w:tcPr>
                          <w:p w14:paraId="1732D20F"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151,026</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13B14B64"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12</w:t>
                            </w:r>
                          </w:p>
                        </w:tc>
                        <w:tc>
                          <w:tcPr>
                            <w:tcW w:w="1034" w:type="dxa"/>
                            <w:tcBorders>
                              <w:top w:val="single" w:sz="4" w:space="0" w:color="000000"/>
                              <w:left w:val="single" w:sz="4" w:space="0" w:color="000000"/>
                              <w:bottom w:val="single" w:sz="4" w:space="0" w:color="000000"/>
                              <w:right w:val="single" w:sz="4" w:space="0" w:color="000000"/>
                            </w:tcBorders>
                            <w:vAlign w:val="center"/>
                            <w:hideMark/>
                          </w:tcPr>
                          <w:p w14:paraId="13A5E8D0"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169</w:t>
                            </w:r>
                          </w:p>
                        </w:tc>
                        <w:tc>
                          <w:tcPr>
                            <w:tcW w:w="1039" w:type="dxa"/>
                            <w:tcBorders>
                              <w:top w:val="single" w:sz="4" w:space="0" w:color="000000"/>
                              <w:left w:val="single" w:sz="4" w:space="0" w:color="000000"/>
                              <w:bottom w:val="single" w:sz="4" w:space="0" w:color="000000"/>
                              <w:right w:val="single" w:sz="4" w:space="0" w:color="000000"/>
                            </w:tcBorders>
                            <w:vAlign w:val="center"/>
                            <w:hideMark/>
                          </w:tcPr>
                          <w:p w14:paraId="5EE130DA"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154</w:t>
                            </w:r>
                          </w:p>
                        </w:tc>
                      </w:tr>
                      <w:tr w:rsidR="00E07C3F" w14:paraId="7B42EEDD" w14:textId="77777777">
                        <w:trPr>
                          <w:gridAfter w:val="1"/>
                          <w:wAfter w:w="10" w:type="dxa"/>
                          <w:trHeight w:val="520"/>
                        </w:trPr>
                        <w:tc>
                          <w:tcPr>
                            <w:tcW w:w="1033"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4EECC567" w14:textId="77777777" w:rsidR="00E07C3F" w:rsidRDefault="00E07C3F">
                            <w:pPr>
                              <w:widowControl/>
                              <w:overflowPunct w:val="0"/>
                              <w:snapToGrid w:val="0"/>
                              <w:spacing w:line="240" w:lineRule="exact"/>
                              <w:jc w:val="center"/>
                              <w:rPr>
                                <w:rFonts w:ascii="標楷體" w:eastAsia="標楷體" w:hAnsi="標楷體"/>
                                <w:iCs/>
                                <w:sz w:val="20"/>
                                <w:szCs w:val="20"/>
                              </w:rPr>
                            </w:pPr>
                            <w:proofErr w:type="gramStart"/>
                            <w:r>
                              <w:rPr>
                                <w:rFonts w:ascii="標楷體" w:eastAsia="標楷體" w:hAnsi="標楷體" w:hint="eastAsia"/>
                                <w:iCs/>
                                <w:sz w:val="20"/>
                                <w:szCs w:val="20"/>
                              </w:rPr>
                              <w:t>臺</w:t>
                            </w:r>
                            <w:proofErr w:type="gramEnd"/>
                            <w:r>
                              <w:rPr>
                                <w:rFonts w:ascii="標楷體" w:eastAsia="標楷體" w:hAnsi="標楷體" w:hint="eastAsia"/>
                                <w:iCs/>
                                <w:sz w:val="20"/>
                                <w:szCs w:val="20"/>
                              </w:rPr>
                              <w:t>中市</w:t>
                            </w:r>
                          </w:p>
                        </w:tc>
                        <w:tc>
                          <w:tcPr>
                            <w:tcW w:w="1235"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6C5DD95B"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136,303</w:t>
                            </w:r>
                          </w:p>
                        </w:tc>
                        <w:tc>
                          <w:tcPr>
                            <w:tcW w:w="851"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67687796"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8</w:t>
                            </w:r>
                          </w:p>
                        </w:tc>
                        <w:tc>
                          <w:tcPr>
                            <w:tcW w:w="1034"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2DC09554"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126</w:t>
                            </w:r>
                          </w:p>
                        </w:tc>
                        <w:tc>
                          <w:tcPr>
                            <w:tcW w:w="103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502D7734"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114</w:t>
                            </w:r>
                          </w:p>
                        </w:tc>
                      </w:tr>
                      <w:tr w:rsidR="00E07C3F" w14:paraId="69A970B5" w14:textId="77777777">
                        <w:trPr>
                          <w:gridAfter w:val="1"/>
                          <w:wAfter w:w="10" w:type="dxa"/>
                          <w:trHeight w:val="520"/>
                        </w:trPr>
                        <w:tc>
                          <w:tcPr>
                            <w:tcW w:w="1033" w:type="dxa"/>
                            <w:tcBorders>
                              <w:top w:val="single" w:sz="4" w:space="0" w:color="000000"/>
                              <w:left w:val="single" w:sz="4" w:space="0" w:color="000000"/>
                              <w:bottom w:val="single" w:sz="4" w:space="0" w:color="000000"/>
                              <w:right w:val="single" w:sz="4" w:space="0" w:color="000000"/>
                            </w:tcBorders>
                            <w:vAlign w:val="center"/>
                            <w:hideMark/>
                          </w:tcPr>
                          <w:p w14:paraId="51D2807B" w14:textId="77777777" w:rsidR="00E07C3F" w:rsidRDefault="00E07C3F">
                            <w:pPr>
                              <w:widowControl/>
                              <w:overflowPunct w:val="0"/>
                              <w:snapToGrid w:val="0"/>
                              <w:spacing w:line="240" w:lineRule="exact"/>
                              <w:jc w:val="center"/>
                              <w:rPr>
                                <w:rFonts w:ascii="標楷體" w:eastAsia="標楷體" w:hAnsi="標楷體"/>
                                <w:iCs/>
                                <w:sz w:val="20"/>
                                <w:szCs w:val="20"/>
                              </w:rPr>
                            </w:pPr>
                            <w:proofErr w:type="gramStart"/>
                            <w:r>
                              <w:rPr>
                                <w:rFonts w:ascii="標楷體" w:eastAsia="標楷體" w:hAnsi="標楷體" w:hint="eastAsia"/>
                                <w:iCs/>
                                <w:sz w:val="20"/>
                                <w:szCs w:val="20"/>
                              </w:rPr>
                              <w:t>臺</w:t>
                            </w:r>
                            <w:proofErr w:type="gramEnd"/>
                            <w:r>
                              <w:rPr>
                                <w:rFonts w:ascii="標楷體" w:eastAsia="標楷體" w:hAnsi="標楷體" w:hint="eastAsia"/>
                                <w:iCs/>
                                <w:sz w:val="20"/>
                                <w:szCs w:val="20"/>
                              </w:rPr>
                              <w:t>南市</w:t>
                            </w:r>
                          </w:p>
                        </w:tc>
                        <w:tc>
                          <w:tcPr>
                            <w:tcW w:w="1235" w:type="dxa"/>
                            <w:tcBorders>
                              <w:top w:val="single" w:sz="4" w:space="0" w:color="000000"/>
                              <w:left w:val="single" w:sz="4" w:space="0" w:color="000000"/>
                              <w:bottom w:val="single" w:sz="4" w:space="0" w:color="000000"/>
                              <w:right w:val="single" w:sz="4" w:space="0" w:color="000000"/>
                            </w:tcBorders>
                            <w:vAlign w:val="center"/>
                            <w:hideMark/>
                          </w:tcPr>
                          <w:p w14:paraId="1397D39D"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101,014</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429DFB36"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7</w:t>
                            </w:r>
                          </w:p>
                        </w:tc>
                        <w:tc>
                          <w:tcPr>
                            <w:tcW w:w="1034" w:type="dxa"/>
                            <w:tcBorders>
                              <w:top w:val="single" w:sz="4" w:space="0" w:color="000000"/>
                              <w:left w:val="single" w:sz="4" w:space="0" w:color="000000"/>
                              <w:bottom w:val="single" w:sz="4" w:space="0" w:color="000000"/>
                              <w:right w:val="single" w:sz="4" w:space="0" w:color="000000"/>
                            </w:tcBorders>
                            <w:vAlign w:val="center"/>
                            <w:hideMark/>
                          </w:tcPr>
                          <w:p w14:paraId="41BB23E7"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73</w:t>
                            </w:r>
                          </w:p>
                        </w:tc>
                        <w:tc>
                          <w:tcPr>
                            <w:tcW w:w="1039" w:type="dxa"/>
                            <w:tcBorders>
                              <w:top w:val="single" w:sz="4" w:space="0" w:color="000000"/>
                              <w:left w:val="single" w:sz="4" w:space="0" w:color="000000"/>
                              <w:bottom w:val="single" w:sz="4" w:space="0" w:color="000000"/>
                              <w:right w:val="single" w:sz="4" w:space="0" w:color="000000"/>
                            </w:tcBorders>
                            <w:vAlign w:val="center"/>
                            <w:hideMark/>
                          </w:tcPr>
                          <w:p w14:paraId="435D343A" w14:textId="77777777" w:rsidR="00E07C3F" w:rsidRDefault="00E07C3F">
                            <w:pPr>
                              <w:widowControl/>
                              <w:overflowPunct w:val="0"/>
                              <w:snapToGrid w:val="0"/>
                              <w:spacing w:line="240" w:lineRule="exact"/>
                              <w:jc w:val="right"/>
                              <w:rPr>
                                <w:rFonts w:ascii="標楷體" w:eastAsia="標楷體" w:hAnsi="標楷體"/>
                                <w:iCs/>
                                <w:sz w:val="20"/>
                                <w:szCs w:val="20"/>
                              </w:rPr>
                            </w:pPr>
                            <w:r>
                              <w:rPr>
                                <w:rFonts w:ascii="標楷體" w:eastAsia="標楷體" w:hAnsi="標楷體" w:hint="eastAsia"/>
                                <w:iCs/>
                                <w:sz w:val="20"/>
                                <w:szCs w:val="20"/>
                              </w:rPr>
                              <w:t>71</w:t>
                            </w:r>
                          </w:p>
                        </w:tc>
                      </w:tr>
                      <w:tr w:rsidR="00E07C3F" w14:paraId="6A54F304" w14:textId="77777777">
                        <w:tc>
                          <w:tcPr>
                            <w:tcW w:w="5202" w:type="dxa"/>
                            <w:gridSpan w:val="6"/>
                            <w:tcBorders>
                              <w:top w:val="nil"/>
                              <w:left w:val="nil"/>
                              <w:bottom w:val="nil"/>
                              <w:right w:val="nil"/>
                            </w:tcBorders>
                            <w:hideMark/>
                          </w:tcPr>
                          <w:p w14:paraId="062F9432" w14:textId="130E2996" w:rsidR="00E07C3F" w:rsidRPr="006944F8" w:rsidRDefault="00E07C3F" w:rsidP="006944F8">
                            <w:pPr>
                              <w:spacing w:line="240" w:lineRule="exact"/>
                              <w:ind w:leftChars="-45" w:left="-7" w:rightChars="-60" w:right="-144" w:hangingChars="60" w:hanging="101"/>
                              <w:rPr>
                                <w:rFonts w:ascii="標楷體" w:eastAsia="標楷體" w:hAnsi="標楷體"/>
                                <w:iCs/>
                                <w:spacing w:val="-6"/>
                                <w:sz w:val="20"/>
                                <w:szCs w:val="20"/>
                              </w:rPr>
                            </w:pPr>
                            <w:r w:rsidRPr="006944F8">
                              <w:rPr>
                                <w:rFonts w:ascii="標楷體" w:eastAsia="標楷體" w:hAnsi="標楷體" w:hint="eastAsia"/>
                                <w:spacing w:val="-6"/>
                                <w:sz w:val="18"/>
                                <w:szCs w:val="18"/>
                              </w:rPr>
                              <w:t>資料來源：整理自</w:t>
                            </w:r>
                            <w:r w:rsidR="006944F8" w:rsidRPr="006944F8">
                              <w:rPr>
                                <w:rFonts w:ascii="標楷體" w:eastAsia="標楷體" w:hAnsi="標楷體" w:hint="eastAsia"/>
                                <w:spacing w:val="-6"/>
                                <w:sz w:val="18"/>
                                <w:szCs w:val="18"/>
                              </w:rPr>
                              <w:t>衛生福利部統計處網站及</w:t>
                            </w:r>
                            <w:r w:rsidRPr="006944F8">
                              <w:rPr>
                                <w:rFonts w:ascii="標楷體" w:eastAsia="標楷體" w:hAnsi="標楷體" w:hint="eastAsia"/>
                                <w:spacing w:val="-6"/>
                                <w:sz w:val="18"/>
                                <w:szCs w:val="18"/>
                              </w:rPr>
                              <w:t>政府資料開放平</w:t>
                            </w:r>
                            <w:proofErr w:type="gramStart"/>
                            <w:r w:rsidRPr="006944F8">
                              <w:rPr>
                                <w:rFonts w:ascii="標楷體" w:eastAsia="標楷體" w:hAnsi="標楷體" w:hint="eastAsia"/>
                                <w:spacing w:val="-6"/>
                                <w:sz w:val="18"/>
                                <w:szCs w:val="18"/>
                              </w:rPr>
                              <w:t>臺</w:t>
                            </w:r>
                            <w:proofErr w:type="gramEnd"/>
                            <w:r w:rsidRPr="006944F8">
                              <w:rPr>
                                <w:rFonts w:ascii="標楷體" w:eastAsia="標楷體" w:hAnsi="標楷體" w:hint="eastAsia"/>
                                <w:spacing w:val="-6"/>
                                <w:sz w:val="18"/>
                                <w:szCs w:val="18"/>
                              </w:rPr>
                              <w:t>資料。</w:t>
                            </w:r>
                          </w:p>
                        </w:tc>
                      </w:tr>
                    </w:tbl>
                    <w:p w14:paraId="57FBCAC6" w14:textId="77777777" w:rsidR="00E07C3F" w:rsidRDefault="00E07C3F" w:rsidP="00E07C3F">
                      <w:pPr>
                        <w:spacing w:line="20" w:lineRule="exact"/>
                        <w:ind w:rightChars="-60" w:right="-144"/>
                      </w:pPr>
                    </w:p>
                  </w:txbxContent>
                </v:textbox>
                <w10:wrap type="square" anchorx="margin" anchory="margin"/>
              </v:shape>
            </w:pict>
          </mc:Fallback>
        </mc:AlternateContent>
      </w:r>
      <w:r>
        <w:rPr>
          <w:rFonts w:ascii="標楷體" w:eastAsia="標楷體" w:hAnsi="標楷體" w:hint="eastAsia"/>
          <w:spacing w:val="2"/>
        </w:rPr>
        <w:t xml:space="preserve">　　臺灣永續發展具體目標4.5揭示，確保弱勢族群接受各階段教育的管道與職業訓練，包括身心障礙者。</w:t>
      </w:r>
      <w:r>
        <w:rPr>
          <w:rFonts w:ascii="標楷體" w:eastAsia="標楷體" w:hAnsi="標楷體" w:hint="eastAsia"/>
        </w:rPr>
        <w:t>勞工</w:t>
      </w:r>
      <w:r>
        <w:rPr>
          <w:rFonts w:ascii="標楷體" w:eastAsia="標楷體" w:hAnsi="標楷體" w:hint="eastAsia"/>
          <w:spacing w:val="2"/>
        </w:rPr>
        <w:t>局為協助身心障礙者就業，</w:t>
      </w:r>
      <w:proofErr w:type="gramStart"/>
      <w:r>
        <w:rPr>
          <w:rFonts w:ascii="標楷體" w:eastAsia="標楷體" w:hAnsi="標楷體" w:hint="eastAsia"/>
          <w:spacing w:val="2"/>
        </w:rPr>
        <w:t>113</w:t>
      </w:r>
      <w:proofErr w:type="gramEnd"/>
      <w:r>
        <w:rPr>
          <w:rFonts w:ascii="標楷體" w:eastAsia="標楷體" w:hAnsi="標楷體" w:hint="eastAsia"/>
          <w:spacing w:val="2"/>
        </w:rPr>
        <w:t>年度於</w:t>
      </w:r>
      <w:proofErr w:type="gramStart"/>
      <w:r>
        <w:rPr>
          <w:rFonts w:ascii="標楷體" w:eastAsia="標楷體" w:hAnsi="標楷體" w:hint="eastAsia"/>
          <w:spacing w:val="2"/>
        </w:rPr>
        <w:t>臺</w:t>
      </w:r>
      <w:proofErr w:type="gramEnd"/>
      <w:r>
        <w:rPr>
          <w:rFonts w:ascii="標楷體" w:eastAsia="標楷體" w:hAnsi="標楷體" w:hint="eastAsia"/>
          <w:spacing w:val="2"/>
        </w:rPr>
        <w:t>中市身心障礙者就業基金編列預算4,056萬餘元，辦理身心障礙者職業訓練及庇護性就業服務計畫，</w:t>
      </w:r>
      <w:r>
        <w:rPr>
          <w:rFonts w:ascii="標楷體" w:eastAsia="標楷體" w:hAnsi="標楷體" w:hint="eastAsia"/>
          <w:color w:val="000000" w:themeColor="text1"/>
          <w:spacing w:val="2"/>
        </w:rPr>
        <w:t>決算數3,2</w:t>
      </w:r>
      <w:r>
        <w:rPr>
          <w:rFonts w:ascii="標楷體" w:eastAsia="標楷體" w:hAnsi="標楷體" w:hint="eastAsia"/>
          <w:spacing w:val="2"/>
        </w:rPr>
        <w:t>65萬餘元，並於基金來源項下編列未足額進用身心障礙員工應繳納差額補助費預算6,761萬餘元，決算數5,029萬餘元。有關110至112年度約</w:t>
      </w:r>
      <w:proofErr w:type="gramStart"/>
      <w:r>
        <w:rPr>
          <w:rFonts w:ascii="標楷體" w:eastAsia="標楷體" w:hAnsi="標楷體" w:hint="eastAsia"/>
          <w:spacing w:val="2"/>
        </w:rPr>
        <w:t>5成</w:t>
      </w:r>
      <w:proofErr w:type="gramEnd"/>
      <w:r>
        <w:rPr>
          <w:rFonts w:ascii="標楷體" w:eastAsia="標楷體" w:hAnsi="標楷體" w:hint="eastAsia"/>
          <w:spacing w:val="2"/>
        </w:rPr>
        <w:t>有意投入職場之身心障礙者無參加身心障礙者職業訓練機會，且就業率有逐年下滑現象，前經本處函請檢討改善，據復將轉</w:t>
      </w:r>
      <w:proofErr w:type="gramStart"/>
      <w:r>
        <w:rPr>
          <w:rFonts w:ascii="標楷體" w:eastAsia="標楷體" w:hAnsi="標楷體" w:hint="eastAsia"/>
          <w:spacing w:val="2"/>
        </w:rPr>
        <w:t>介未錄訓者</w:t>
      </w:r>
      <w:proofErr w:type="gramEnd"/>
      <w:r>
        <w:rPr>
          <w:rFonts w:ascii="標楷體" w:eastAsia="標楷體" w:hAnsi="標楷體" w:hint="eastAsia"/>
          <w:spacing w:val="2"/>
        </w:rPr>
        <w:t>至就業服務站或職業重建服務中心，並將要求</w:t>
      </w:r>
      <w:proofErr w:type="gramStart"/>
      <w:r>
        <w:rPr>
          <w:rFonts w:ascii="標楷體" w:eastAsia="標楷體" w:hAnsi="標楷體" w:hint="eastAsia"/>
          <w:spacing w:val="2"/>
        </w:rPr>
        <w:t>各身障職</w:t>
      </w:r>
      <w:proofErr w:type="gramEnd"/>
      <w:r>
        <w:rPr>
          <w:rFonts w:ascii="標楷體" w:eastAsia="標楷體" w:hAnsi="標楷體" w:hint="eastAsia"/>
          <w:spacing w:val="2"/>
        </w:rPr>
        <w:t>訓單位加強輔導，</w:t>
      </w:r>
      <w:proofErr w:type="gramStart"/>
      <w:r>
        <w:rPr>
          <w:rFonts w:ascii="標楷體" w:eastAsia="標楷體" w:hAnsi="標楷體" w:hint="eastAsia"/>
          <w:spacing w:val="2"/>
        </w:rPr>
        <w:t>視身障</w:t>
      </w:r>
      <w:proofErr w:type="gramEnd"/>
      <w:r>
        <w:rPr>
          <w:rFonts w:ascii="標楷體" w:eastAsia="標楷體" w:hAnsi="標楷體" w:hint="eastAsia"/>
          <w:spacing w:val="2"/>
        </w:rPr>
        <w:t>者需求</w:t>
      </w:r>
      <w:proofErr w:type="gramStart"/>
      <w:r>
        <w:rPr>
          <w:rFonts w:ascii="標楷體" w:eastAsia="標楷體" w:hAnsi="標楷體" w:hint="eastAsia"/>
          <w:spacing w:val="2"/>
        </w:rPr>
        <w:t>加開職訓</w:t>
      </w:r>
      <w:proofErr w:type="gramEnd"/>
      <w:r>
        <w:rPr>
          <w:rFonts w:ascii="標楷體" w:eastAsia="標楷體" w:hAnsi="標楷體" w:hint="eastAsia"/>
          <w:spacing w:val="2"/>
        </w:rPr>
        <w:t>班。案經追蹤結果，</w:t>
      </w:r>
      <w:proofErr w:type="gramStart"/>
      <w:r>
        <w:rPr>
          <w:rFonts w:ascii="標楷體" w:eastAsia="標楷體" w:hAnsi="標楷體" w:hint="eastAsia"/>
          <w:spacing w:val="2"/>
        </w:rPr>
        <w:t>仍核有</w:t>
      </w:r>
      <w:proofErr w:type="gramEnd"/>
      <w:r>
        <w:rPr>
          <w:rFonts w:ascii="標楷體" w:eastAsia="標楷體" w:hAnsi="標楷體" w:hint="eastAsia"/>
          <w:spacing w:val="2"/>
        </w:rPr>
        <w:t>：1.持續辦理身心障礙者職業訓練，</w:t>
      </w:r>
      <w:proofErr w:type="gramStart"/>
      <w:r>
        <w:rPr>
          <w:rFonts w:ascii="標楷體" w:eastAsia="標楷體" w:hAnsi="標楷體" w:hint="eastAsia"/>
          <w:spacing w:val="2"/>
        </w:rPr>
        <w:t>113</w:t>
      </w:r>
      <w:proofErr w:type="gramEnd"/>
      <w:r>
        <w:rPr>
          <w:rFonts w:ascii="標楷體" w:eastAsia="標楷體" w:hAnsi="標楷體" w:hint="eastAsia"/>
          <w:spacing w:val="2"/>
        </w:rPr>
        <w:t>年度開辦零件組裝作業員班等5類</w:t>
      </w:r>
      <w:bookmarkStart w:id="73" w:name="_Hlk197611674"/>
      <w:r>
        <w:rPr>
          <w:rFonts w:ascii="標楷體" w:eastAsia="標楷體" w:hAnsi="標楷體" w:hint="eastAsia"/>
          <w:spacing w:val="2"/>
        </w:rPr>
        <w:t>職業訓練課程</w:t>
      </w:r>
      <w:bookmarkEnd w:id="73"/>
      <w:r>
        <w:rPr>
          <w:rFonts w:ascii="標楷體" w:eastAsia="標楷體" w:hAnsi="標楷體" w:hint="eastAsia"/>
          <w:spacing w:val="2"/>
        </w:rPr>
        <w:t>，各提供12個受訓名額，</w:t>
      </w:r>
      <w:proofErr w:type="gramStart"/>
      <w:r>
        <w:rPr>
          <w:rFonts w:ascii="標楷體" w:eastAsia="標楷體" w:hAnsi="標楷體" w:hint="eastAsia"/>
          <w:spacing w:val="2"/>
        </w:rPr>
        <w:t>平均錄訓</w:t>
      </w:r>
      <w:proofErr w:type="gramEnd"/>
      <w:r>
        <w:rPr>
          <w:rFonts w:ascii="標楷體" w:eastAsia="標楷體" w:hAnsi="標楷體" w:hint="eastAsia"/>
          <w:spacing w:val="2"/>
        </w:rPr>
        <w:t>率為49.59％，較</w:t>
      </w:r>
      <w:proofErr w:type="gramStart"/>
      <w:r>
        <w:rPr>
          <w:rFonts w:ascii="標楷體" w:eastAsia="標楷體" w:hAnsi="標楷體" w:hint="eastAsia"/>
          <w:spacing w:val="2"/>
        </w:rPr>
        <w:t>112</w:t>
      </w:r>
      <w:proofErr w:type="gramEnd"/>
      <w:r>
        <w:rPr>
          <w:rFonts w:ascii="標楷體" w:eastAsia="標楷體" w:hAnsi="標楷體" w:hint="eastAsia"/>
          <w:spacing w:val="2"/>
        </w:rPr>
        <w:t>年度下降4.96個百分點，</w:t>
      </w:r>
      <w:proofErr w:type="gramStart"/>
      <w:r>
        <w:rPr>
          <w:rFonts w:ascii="標楷體" w:eastAsia="標楷體" w:hAnsi="標楷體" w:hint="eastAsia"/>
          <w:spacing w:val="2"/>
        </w:rPr>
        <w:t>113</w:t>
      </w:r>
      <w:proofErr w:type="gramEnd"/>
      <w:r>
        <w:rPr>
          <w:rFonts w:ascii="標楷體" w:eastAsia="標楷體" w:hAnsi="標楷體" w:hint="eastAsia"/>
          <w:spacing w:val="2"/>
        </w:rPr>
        <w:t>年度平均就業率72.00％，較</w:t>
      </w:r>
      <w:proofErr w:type="gramStart"/>
      <w:r>
        <w:rPr>
          <w:rFonts w:ascii="標楷體" w:eastAsia="標楷體" w:hAnsi="標楷體" w:hint="eastAsia"/>
          <w:spacing w:val="2"/>
        </w:rPr>
        <w:t>112</w:t>
      </w:r>
      <w:proofErr w:type="gramEnd"/>
      <w:r>
        <w:rPr>
          <w:rFonts w:ascii="標楷體" w:eastAsia="標楷體" w:hAnsi="標楷體" w:hint="eastAsia"/>
          <w:spacing w:val="2"/>
        </w:rPr>
        <w:t>年度增加8.36個百分點，惟其中零件組裝作業員班</w:t>
      </w:r>
      <w:proofErr w:type="gramStart"/>
      <w:r>
        <w:rPr>
          <w:rFonts w:ascii="標楷體" w:eastAsia="標楷體" w:hAnsi="標楷體" w:hint="eastAsia"/>
          <w:spacing w:val="2"/>
        </w:rPr>
        <w:t>113</w:t>
      </w:r>
      <w:proofErr w:type="gramEnd"/>
      <w:r>
        <w:rPr>
          <w:rFonts w:ascii="標楷體" w:eastAsia="標楷體" w:hAnsi="標楷體" w:hint="eastAsia"/>
          <w:spacing w:val="2"/>
        </w:rPr>
        <w:t>年度就業率為55.56％，較</w:t>
      </w:r>
      <w:proofErr w:type="gramStart"/>
      <w:r>
        <w:rPr>
          <w:rFonts w:ascii="標楷體" w:eastAsia="標楷體" w:hAnsi="標楷體" w:hint="eastAsia"/>
          <w:spacing w:val="2"/>
        </w:rPr>
        <w:t>112</w:t>
      </w:r>
      <w:proofErr w:type="gramEnd"/>
      <w:r>
        <w:rPr>
          <w:rFonts w:ascii="標楷體" w:eastAsia="標楷體" w:hAnsi="標楷體" w:hint="eastAsia"/>
          <w:spacing w:val="2"/>
        </w:rPr>
        <w:t>年度下降8.08個百分點，為近</w:t>
      </w:r>
      <w:proofErr w:type="gramStart"/>
      <w:r>
        <w:rPr>
          <w:rFonts w:ascii="標楷體" w:eastAsia="標楷體" w:hAnsi="標楷體" w:hint="eastAsia"/>
          <w:spacing w:val="2"/>
        </w:rPr>
        <w:t>3</w:t>
      </w:r>
      <w:proofErr w:type="gramEnd"/>
      <w:r>
        <w:rPr>
          <w:rFonts w:ascii="標楷體" w:eastAsia="標楷體" w:hAnsi="標楷體" w:hint="eastAsia"/>
          <w:spacing w:val="2"/>
        </w:rPr>
        <w:t>年度最低；</w:t>
      </w:r>
      <w:bookmarkStart w:id="74" w:name="_Hlk200365224"/>
      <w:r>
        <w:rPr>
          <w:rFonts w:ascii="標楷體" w:eastAsia="標楷體" w:hAnsi="標楷體" w:hint="eastAsia"/>
          <w:spacing w:val="2"/>
        </w:rPr>
        <w:t>2</w:t>
      </w:r>
      <w:bookmarkEnd w:id="74"/>
      <w:r>
        <w:rPr>
          <w:rFonts w:ascii="標楷體" w:eastAsia="標楷體" w:hAnsi="標楷體" w:hint="eastAsia"/>
          <w:spacing w:val="2"/>
        </w:rPr>
        <w:t>.</w:t>
      </w:r>
      <w:proofErr w:type="gramStart"/>
      <w:r>
        <w:rPr>
          <w:rFonts w:ascii="標楷體" w:eastAsia="標楷體" w:hAnsi="標楷體" w:hint="eastAsia"/>
          <w:spacing w:val="2"/>
        </w:rPr>
        <w:t>臺</w:t>
      </w:r>
      <w:proofErr w:type="gramEnd"/>
      <w:r>
        <w:rPr>
          <w:rFonts w:ascii="標楷體" w:eastAsia="標楷體" w:hAnsi="標楷體" w:hint="eastAsia"/>
          <w:spacing w:val="2"/>
        </w:rPr>
        <w:t>中市身心障礙者人數由110年底12萬9,869人增加至113年底13萬6,303人，截至113年底止，</w:t>
      </w:r>
      <w:proofErr w:type="gramStart"/>
      <w:r>
        <w:rPr>
          <w:rFonts w:ascii="標楷體" w:eastAsia="標楷體" w:hAnsi="標楷體" w:hint="eastAsia"/>
          <w:spacing w:val="2"/>
        </w:rPr>
        <w:t>臺</w:t>
      </w:r>
      <w:proofErr w:type="gramEnd"/>
      <w:r>
        <w:rPr>
          <w:rFonts w:ascii="標楷體" w:eastAsia="標楷體" w:hAnsi="標楷體" w:hint="eastAsia"/>
          <w:spacing w:val="2"/>
        </w:rPr>
        <w:t>中市已設立8家庇護工場，提供清潔工作等</w:t>
      </w:r>
      <w:proofErr w:type="gramStart"/>
      <w:r>
        <w:rPr>
          <w:rFonts w:ascii="標楷體" w:eastAsia="標楷體" w:hAnsi="標楷體" w:hint="eastAsia"/>
          <w:spacing w:val="2"/>
        </w:rPr>
        <w:t>5類場</w:t>
      </w:r>
      <w:proofErr w:type="gramEnd"/>
      <w:r>
        <w:rPr>
          <w:rFonts w:ascii="標楷體" w:eastAsia="標楷體" w:hAnsi="標楷體" w:hint="eastAsia"/>
          <w:spacing w:val="2"/>
        </w:rPr>
        <w:t>域，計126名庇護性就業機會，尚</w:t>
      </w:r>
      <w:r>
        <w:rPr>
          <w:rFonts w:ascii="標楷體" w:eastAsia="標楷體" w:hAnsi="標楷體" w:hint="eastAsia"/>
          <w:szCs w:val="22"/>
        </w:rPr>
        <w:t>未能達成設立9家庇護工場、132名庇護性就業機會之目標，且</w:t>
      </w:r>
      <w:r>
        <w:rPr>
          <w:rFonts w:ascii="標楷體" w:eastAsia="標楷體" w:hAnsi="標楷體" w:hint="eastAsia"/>
          <w:spacing w:val="2"/>
        </w:rPr>
        <w:t>庇護工場可提供就業人數居六都第5（表3），亟待</w:t>
      </w:r>
      <w:proofErr w:type="gramStart"/>
      <w:r>
        <w:rPr>
          <w:rFonts w:ascii="標楷體" w:eastAsia="標楷體" w:hAnsi="標楷體" w:hint="eastAsia"/>
          <w:spacing w:val="2"/>
        </w:rPr>
        <w:t>研</w:t>
      </w:r>
      <w:proofErr w:type="gramEnd"/>
      <w:r>
        <w:rPr>
          <w:rFonts w:ascii="標楷體" w:eastAsia="標楷體" w:hAnsi="標楷體" w:hint="eastAsia"/>
          <w:spacing w:val="2"/>
        </w:rPr>
        <w:t>謀增加多元場域庇護性就業機會；3.</w:t>
      </w:r>
      <w:proofErr w:type="gramStart"/>
      <w:r>
        <w:rPr>
          <w:rFonts w:ascii="標楷體" w:eastAsia="標楷體" w:hAnsi="標楷體" w:hint="eastAsia"/>
          <w:spacing w:val="2"/>
        </w:rPr>
        <w:t>臺</w:t>
      </w:r>
      <w:proofErr w:type="gramEnd"/>
      <w:r>
        <w:rPr>
          <w:rFonts w:ascii="標楷體" w:eastAsia="標楷體" w:hAnsi="標楷體" w:hint="eastAsia"/>
          <w:spacing w:val="2"/>
        </w:rPr>
        <w:t>中市111至113</w:t>
      </w:r>
      <w:proofErr w:type="gramStart"/>
      <w:r>
        <w:rPr>
          <w:rFonts w:ascii="標楷體" w:eastAsia="標楷體" w:hAnsi="標楷體" w:hint="eastAsia"/>
          <w:spacing w:val="2"/>
        </w:rPr>
        <w:t>各</w:t>
      </w:r>
      <w:proofErr w:type="gramEnd"/>
      <w:r>
        <w:rPr>
          <w:rFonts w:ascii="標楷體" w:eastAsia="標楷體" w:hAnsi="標楷體" w:hint="eastAsia"/>
          <w:spacing w:val="2"/>
        </w:rPr>
        <w:t>該年度全年未足額進用身心障礙者之事業單位分別為72家、65家及42家</w:t>
      </w:r>
      <w:bookmarkStart w:id="75" w:name="x__Hlk198738009"/>
      <w:r>
        <w:rPr>
          <w:rFonts w:ascii="標楷體" w:eastAsia="標楷體" w:hAnsi="標楷體" w:hint="eastAsia"/>
          <w:spacing w:val="2"/>
        </w:rPr>
        <w:t>，未足額進用身心障礙者人數為1,545人、1,085人及729人，分別占有未足額進用之事業單位總家數23.38％、19.88％及14.24％，</w:t>
      </w:r>
      <w:bookmarkEnd w:id="75"/>
      <w:r>
        <w:rPr>
          <w:rFonts w:ascii="標楷體" w:eastAsia="標楷體" w:hAnsi="標楷體" w:hint="eastAsia"/>
          <w:spacing w:val="2"/>
        </w:rPr>
        <w:t>及占</w:t>
      </w:r>
      <w:bookmarkStart w:id="76" w:name="x__Hlk198727267"/>
      <w:r>
        <w:rPr>
          <w:rFonts w:ascii="標楷體" w:eastAsia="標楷體" w:hAnsi="標楷體" w:hint="eastAsia"/>
          <w:spacing w:val="2"/>
        </w:rPr>
        <w:t>未足額進用</w:t>
      </w:r>
      <w:bookmarkEnd w:id="76"/>
      <w:r>
        <w:rPr>
          <w:rFonts w:ascii="標楷體" w:eastAsia="標楷體" w:hAnsi="標楷體" w:hint="eastAsia"/>
          <w:spacing w:val="2"/>
        </w:rPr>
        <w:t>總人數60.71％、47.26％及40.68％，家數及人數已下降，惟占比</w:t>
      </w:r>
      <w:r>
        <w:rPr>
          <w:rFonts w:ascii="標楷體" w:eastAsia="標楷體" w:hAnsi="標楷體" w:hint="eastAsia"/>
          <w:spacing w:val="2"/>
        </w:rPr>
        <w:lastRenderedPageBreak/>
        <w:t>仍分別逾</w:t>
      </w:r>
      <w:proofErr w:type="gramStart"/>
      <w:r>
        <w:rPr>
          <w:rFonts w:ascii="標楷體" w:eastAsia="標楷體" w:hAnsi="標楷體" w:hint="eastAsia"/>
          <w:spacing w:val="2"/>
        </w:rPr>
        <w:t>1成</w:t>
      </w:r>
      <w:proofErr w:type="gramEnd"/>
      <w:r>
        <w:rPr>
          <w:rFonts w:ascii="標楷體" w:eastAsia="標楷體" w:hAnsi="標楷體" w:hint="eastAsia"/>
          <w:spacing w:val="2"/>
        </w:rPr>
        <w:t>及</w:t>
      </w:r>
      <w:proofErr w:type="gramStart"/>
      <w:r>
        <w:rPr>
          <w:rFonts w:ascii="標楷體" w:eastAsia="標楷體" w:hAnsi="標楷體" w:hint="eastAsia"/>
          <w:spacing w:val="2"/>
        </w:rPr>
        <w:t>4成</w:t>
      </w:r>
      <w:proofErr w:type="gramEnd"/>
      <w:r>
        <w:rPr>
          <w:rFonts w:ascii="標楷體" w:eastAsia="標楷體" w:hAnsi="標楷體" w:hint="eastAsia"/>
          <w:spacing w:val="2"/>
        </w:rPr>
        <w:t>，其中8家連續</w:t>
      </w:r>
      <w:proofErr w:type="gramStart"/>
      <w:r>
        <w:rPr>
          <w:rFonts w:ascii="標楷體" w:eastAsia="標楷體" w:hAnsi="標楷體" w:hint="eastAsia"/>
          <w:spacing w:val="2"/>
        </w:rPr>
        <w:t>3年度均未足額</w:t>
      </w:r>
      <w:proofErr w:type="gramEnd"/>
      <w:r>
        <w:rPr>
          <w:rFonts w:ascii="標楷體" w:eastAsia="標楷體" w:hAnsi="標楷體" w:hint="eastAsia"/>
          <w:spacing w:val="2"/>
        </w:rPr>
        <w:t>進用，有待強化輔導作為等情事，經函請檢討改善。據復：1.</w:t>
      </w:r>
      <w:r>
        <w:rPr>
          <w:rFonts w:ascii="標楷體" w:eastAsia="標楷體" w:hAnsi="標楷體" w:hint="eastAsia"/>
        </w:rPr>
        <w:t>針對</w:t>
      </w:r>
      <w:proofErr w:type="gramStart"/>
      <w:r>
        <w:rPr>
          <w:rFonts w:ascii="標楷體" w:eastAsia="標楷體" w:hAnsi="標楷體" w:hint="eastAsia"/>
        </w:rPr>
        <w:t>未錄訓學員</w:t>
      </w:r>
      <w:proofErr w:type="gramEnd"/>
      <w:r>
        <w:rPr>
          <w:rFonts w:ascii="標楷體" w:eastAsia="標楷體" w:hAnsi="標楷體" w:hint="eastAsia"/>
        </w:rPr>
        <w:t>提供就業服務及職業重建服務資訊，另114年上半年已開辦身障者養成訓練班5班，提供多元訓練，並持續評估就業市場情形、產業人力及身障者求職需求，預計於下半年將新增門市服務類班別，透過不同職類培養身障學員就業技能，進而提升就業率</w:t>
      </w:r>
      <w:r>
        <w:rPr>
          <w:rFonts w:ascii="標楷體" w:eastAsia="標楷體" w:hAnsi="標楷體" w:hint="eastAsia"/>
          <w:spacing w:val="2"/>
        </w:rPr>
        <w:t>；2.將持續努力爭取企業加入庇護性就業服務團隊，以提供更多元職種，促進身心障礙者就業；3.</w:t>
      </w:r>
      <w:r>
        <w:rPr>
          <w:rFonts w:ascii="標楷體" w:eastAsia="標楷體" w:hAnsi="標楷體" w:hint="eastAsia"/>
          <w:szCs w:val="22"/>
        </w:rPr>
        <w:t>針對未足額進用之事業單位已辦理入場訪視計畫，持續推動定額進用身心障礙者就業參訪觀摩活動及宣導會，並發放超額進用身心障礙者之獎勵金，辦理進用身心</w:t>
      </w:r>
      <w:proofErr w:type="gramStart"/>
      <w:r>
        <w:rPr>
          <w:rFonts w:ascii="標楷體" w:eastAsia="標楷體" w:hAnsi="標楷體" w:hint="eastAsia"/>
          <w:szCs w:val="22"/>
        </w:rPr>
        <w:t>障礙者績優</w:t>
      </w:r>
      <w:proofErr w:type="gramEnd"/>
      <w:r>
        <w:rPr>
          <w:rFonts w:ascii="標楷體" w:eastAsia="標楷體" w:hAnsi="標楷體" w:hint="eastAsia"/>
          <w:szCs w:val="22"/>
        </w:rPr>
        <w:t>機關</w:t>
      </w:r>
      <w:r>
        <w:rPr>
          <w:rFonts w:ascii="標楷體" w:eastAsia="標楷體" w:hAnsi="標楷體" w:hint="eastAsia"/>
          <w:spacing w:val="2"/>
        </w:rPr>
        <w:t>（構）</w:t>
      </w:r>
      <w:r>
        <w:rPr>
          <w:rFonts w:ascii="標楷體" w:eastAsia="標楷體" w:hAnsi="標楷體" w:hint="eastAsia"/>
          <w:szCs w:val="22"/>
        </w:rPr>
        <w:t>暨模範身心障礙勞工表揚活動，期號召更多企業機關提供更多就業機會，落實身心障礙者就業促進之成效。</w:t>
      </w:r>
    </w:p>
    <w:p w14:paraId="5A7FCD4E" w14:textId="77777777" w:rsidR="00E07C3F" w:rsidRDefault="00E07C3F" w:rsidP="00E07C3F">
      <w:pPr>
        <w:overflowPunct w:val="0"/>
        <w:snapToGrid w:val="0"/>
        <w:spacing w:line="520"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t>四、</w:t>
      </w:r>
      <w:proofErr w:type="gramStart"/>
      <w:r>
        <w:rPr>
          <w:rFonts w:ascii="標楷體" w:eastAsia="標楷體" w:hAnsi="標楷體" w:hint="eastAsia"/>
          <w:b/>
          <w:sz w:val="32"/>
          <w:szCs w:val="32"/>
        </w:rPr>
        <w:t>112</w:t>
      </w:r>
      <w:proofErr w:type="gramEnd"/>
      <w:r>
        <w:rPr>
          <w:rFonts w:ascii="標楷體" w:eastAsia="標楷體" w:hAnsi="標楷體" w:hint="eastAsia"/>
          <w:b/>
          <w:sz w:val="32"/>
          <w:szCs w:val="32"/>
        </w:rPr>
        <w:t>年度重要審核意見追蹤查核情形</w:t>
      </w:r>
    </w:p>
    <w:p w14:paraId="73F41202" w14:textId="77777777" w:rsidR="00E07C3F" w:rsidRDefault="00E07C3F" w:rsidP="00E07C3F">
      <w:pPr>
        <w:spacing w:line="480" w:lineRule="exact"/>
        <w:ind w:right="-1" w:firstLine="490"/>
        <w:rPr>
          <w:rFonts w:ascii="標楷體" w:eastAsia="標楷體" w:hAnsi="標楷體"/>
          <w:bCs/>
        </w:rPr>
      </w:pPr>
      <w:r>
        <w:rPr>
          <w:rFonts w:ascii="標楷體" w:eastAsia="標楷體" w:hAnsi="標楷體" w:hint="eastAsia"/>
        </w:rPr>
        <w:t>本處於</w:t>
      </w:r>
      <w:proofErr w:type="gramStart"/>
      <w:r>
        <w:rPr>
          <w:rFonts w:ascii="標楷體" w:eastAsia="標楷體" w:hAnsi="標楷體" w:hint="eastAsia"/>
        </w:rPr>
        <w:t>112</w:t>
      </w:r>
      <w:proofErr w:type="gramEnd"/>
      <w:r>
        <w:rPr>
          <w:rFonts w:ascii="標楷體" w:eastAsia="標楷體" w:hAnsi="標楷體" w:hint="eastAsia"/>
        </w:rPr>
        <w:t>年度審核報告列重要審核意見5項，經</w:t>
      </w:r>
      <w:proofErr w:type="gramStart"/>
      <w:r>
        <w:rPr>
          <w:rFonts w:ascii="標楷體" w:eastAsia="標楷體" w:hAnsi="標楷體" w:hint="eastAsia"/>
        </w:rPr>
        <w:t>賡</w:t>
      </w:r>
      <w:proofErr w:type="gramEnd"/>
      <w:r>
        <w:rPr>
          <w:rFonts w:ascii="標楷體" w:eastAsia="標楷體" w:hAnsi="標楷體" w:hint="eastAsia"/>
        </w:rPr>
        <w:t>續追蹤查核實際辦理結果，仍待繼續改善者3項、已</w:t>
      </w:r>
      <w:proofErr w:type="gramStart"/>
      <w:r>
        <w:rPr>
          <w:rFonts w:ascii="標楷體" w:eastAsia="標楷體" w:hAnsi="標楷體" w:hint="eastAsia"/>
        </w:rPr>
        <w:t>研</w:t>
      </w:r>
      <w:proofErr w:type="gramEnd"/>
      <w:r>
        <w:rPr>
          <w:rFonts w:ascii="標楷體" w:eastAsia="標楷體" w:hAnsi="標楷體" w:hint="eastAsia"/>
        </w:rPr>
        <w:t>謀改善或依改善措施持續辦理者2項（表4），其中仍待繼續改善者，經再</w:t>
      </w:r>
      <w:proofErr w:type="gramStart"/>
      <w:r>
        <w:rPr>
          <w:rFonts w:ascii="標楷體" w:eastAsia="標楷體" w:hAnsi="標楷體" w:hint="eastAsia"/>
        </w:rPr>
        <w:t>研</w:t>
      </w:r>
      <w:proofErr w:type="gramEnd"/>
      <w:r>
        <w:rPr>
          <w:rFonts w:ascii="標楷體" w:eastAsia="標楷體" w:hAnsi="標楷體" w:hint="eastAsia"/>
        </w:rPr>
        <w:t>提審核意見3項通知檢討改善。</w:t>
      </w:r>
    </w:p>
    <w:p w14:paraId="7563CD69" w14:textId="77777777" w:rsidR="00E07C3F" w:rsidRDefault="00E07C3F" w:rsidP="00E07C3F">
      <w:pPr>
        <w:overflowPunct w:val="0"/>
        <w:spacing w:line="20" w:lineRule="exact"/>
        <w:jc w:val="both"/>
        <w:rPr>
          <w:rFonts w:hAnsi="標楷體"/>
          <w:sz w:val="28"/>
          <w:szCs w:val="28"/>
        </w:rPr>
      </w:pPr>
    </w:p>
    <w:p w14:paraId="10CC2A8F" w14:textId="77777777" w:rsidR="00E07C3F" w:rsidRDefault="00E07C3F" w:rsidP="00E07C3F">
      <w:pPr>
        <w:overflowPunct w:val="0"/>
        <w:spacing w:line="20" w:lineRule="exact"/>
        <w:jc w:val="both"/>
        <w:rPr>
          <w:rFonts w:hAnsi="標楷體"/>
          <w:sz w:val="28"/>
          <w:szCs w:val="28"/>
        </w:rPr>
      </w:pPr>
    </w:p>
    <w:p w14:paraId="03897BB5" w14:textId="77777777" w:rsidR="00E07C3F" w:rsidRDefault="00E07C3F" w:rsidP="00E07C3F">
      <w:pPr>
        <w:overflowPunct w:val="0"/>
        <w:spacing w:line="20" w:lineRule="exact"/>
        <w:jc w:val="both"/>
        <w:rPr>
          <w:rFonts w:hAnsi="標楷體"/>
          <w:sz w:val="28"/>
          <w:szCs w:val="28"/>
        </w:rPr>
      </w:pPr>
    </w:p>
    <w:p w14:paraId="4C5B745E" w14:textId="77777777" w:rsidR="00E07C3F" w:rsidRDefault="00E07C3F" w:rsidP="00E07C3F">
      <w:pPr>
        <w:overflowPunct w:val="0"/>
        <w:spacing w:line="20" w:lineRule="exact"/>
        <w:jc w:val="both"/>
        <w:rPr>
          <w:rFonts w:hAnsi="標楷體"/>
          <w:sz w:val="28"/>
          <w:szCs w:val="28"/>
        </w:rPr>
      </w:pPr>
    </w:p>
    <w:p w14:paraId="6B8C1B07" w14:textId="77777777" w:rsidR="00E07C3F" w:rsidRDefault="00E07C3F" w:rsidP="00E07C3F">
      <w:pPr>
        <w:overflowPunct w:val="0"/>
        <w:spacing w:line="20" w:lineRule="exact"/>
        <w:jc w:val="both"/>
        <w:rPr>
          <w:rFonts w:hAnsi="標楷體"/>
          <w:sz w:val="28"/>
          <w:szCs w:val="28"/>
        </w:rPr>
      </w:pPr>
    </w:p>
    <w:p w14:paraId="78F5D66C" w14:textId="77777777" w:rsidR="00E07C3F" w:rsidRDefault="00E07C3F" w:rsidP="00E07C3F">
      <w:pPr>
        <w:overflowPunct w:val="0"/>
        <w:spacing w:line="20" w:lineRule="exact"/>
        <w:jc w:val="both"/>
        <w:rPr>
          <w:rFonts w:hAnsi="標楷體"/>
          <w:sz w:val="28"/>
          <w:szCs w:val="28"/>
        </w:rPr>
      </w:pPr>
    </w:p>
    <w:p w14:paraId="0A2FE93F" w14:textId="77777777" w:rsidR="00E07C3F" w:rsidRDefault="00E07C3F" w:rsidP="00E07C3F">
      <w:pPr>
        <w:overflowPunct w:val="0"/>
        <w:snapToGrid w:val="0"/>
        <w:spacing w:line="520" w:lineRule="exact"/>
        <w:jc w:val="center"/>
        <w:rPr>
          <w:rFonts w:ascii="標楷體" w:eastAsia="標楷體" w:hAnsi="標楷體"/>
          <w:b/>
          <w:color w:val="000000"/>
        </w:rPr>
      </w:pPr>
      <w:r>
        <w:rPr>
          <w:rFonts w:ascii="標楷體" w:eastAsia="標楷體" w:hAnsi="標楷體" w:hint="eastAsia"/>
          <w:b/>
          <w:color w:val="000000"/>
        </w:rPr>
        <w:t xml:space="preserve">表4  </w:t>
      </w:r>
      <w:proofErr w:type="gramStart"/>
      <w:r>
        <w:rPr>
          <w:rFonts w:ascii="標楷體" w:eastAsia="標楷體" w:hAnsi="標楷體" w:hint="eastAsia"/>
          <w:b/>
          <w:color w:val="000000"/>
        </w:rPr>
        <w:t>112</w:t>
      </w:r>
      <w:proofErr w:type="gramEnd"/>
      <w:r>
        <w:rPr>
          <w:rFonts w:ascii="標楷體" w:eastAsia="標楷體" w:hAnsi="標楷體" w:hint="eastAsia"/>
          <w:b/>
          <w:color w:val="000000"/>
        </w:rPr>
        <w:t>年度審核報告所列</w:t>
      </w:r>
      <w:proofErr w:type="gramStart"/>
      <w:r>
        <w:rPr>
          <w:rFonts w:ascii="標楷體" w:eastAsia="標楷體" w:hAnsi="標楷體" w:hint="eastAsia"/>
          <w:b/>
          <w:color w:val="000000"/>
        </w:rPr>
        <w:t>臺</w:t>
      </w:r>
      <w:proofErr w:type="gramEnd"/>
      <w:r>
        <w:rPr>
          <w:rFonts w:ascii="標楷體" w:eastAsia="標楷體" w:hAnsi="標楷體" w:hint="eastAsia"/>
          <w:b/>
          <w:color w:val="000000"/>
        </w:rPr>
        <w:t>中市政府勞工局主管重要審核意見覆核辦理情形</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114"/>
        <w:gridCol w:w="2859"/>
      </w:tblGrid>
      <w:tr w:rsidR="00E07C3F" w14:paraId="23813D7A" w14:textId="77777777" w:rsidTr="00C32C23">
        <w:trPr>
          <w:trHeight w:val="349"/>
          <w:tblHeader/>
          <w:jc w:val="center"/>
        </w:trPr>
        <w:tc>
          <w:tcPr>
            <w:tcW w:w="7114" w:type="dxa"/>
            <w:tcBorders>
              <w:top w:val="single" w:sz="4" w:space="0" w:color="auto"/>
              <w:left w:val="single" w:sz="4" w:space="0" w:color="auto"/>
              <w:bottom w:val="single" w:sz="4" w:space="0" w:color="auto"/>
              <w:right w:val="single" w:sz="4" w:space="0" w:color="auto"/>
            </w:tcBorders>
            <w:vAlign w:val="center"/>
            <w:hideMark/>
          </w:tcPr>
          <w:p w14:paraId="6B13BAAD" w14:textId="77777777" w:rsidR="00E07C3F" w:rsidRDefault="00E07C3F" w:rsidP="00C32C23">
            <w:pPr>
              <w:widowControl/>
              <w:overflowPunct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重要審核意見標題</w:t>
            </w:r>
          </w:p>
        </w:tc>
        <w:tc>
          <w:tcPr>
            <w:tcW w:w="2859" w:type="dxa"/>
            <w:tcBorders>
              <w:top w:val="single" w:sz="4" w:space="0" w:color="auto"/>
              <w:left w:val="single" w:sz="4" w:space="0" w:color="auto"/>
              <w:bottom w:val="single" w:sz="4" w:space="0" w:color="auto"/>
              <w:right w:val="single" w:sz="4" w:space="0" w:color="auto"/>
            </w:tcBorders>
            <w:vAlign w:val="center"/>
            <w:hideMark/>
          </w:tcPr>
          <w:p w14:paraId="6EED5FCD" w14:textId="77777777" w:rsidR="00E07C3F" w:rsidRDefault="00E07C3F" w:rsidP="00C32C23">
            <w:pPr>
              <w:widowControl/>
              <w:overflowPunct w:val="0"/>
              <w:spacing w:line="200" w:lineRule="exact"/>
              <w:jc w:val="center"/>
              <w:rPr>
                <w:rFonts w:ascii="標楷體" w:eastAsia="標楷體" w:hAnsi="標楷體"/>
                <w:color w:val="000000"/>
                <w:sz w:val="20"/>
                <w:szCs w:val="20"/>
              </w:rPr>
            </w:pPr>
            <w:r>
              <w:rPr>
                <w:rFonts w:ascii="標楷體" w:eastAsia="標楷體" w:hAnsi="標楷體" w:hint="eastAsia"/>
                <w:color w:val="000000"/>
                <w:sz w:val="20"/>
                <w:szCs w:val="20"/>
              </w:rPr>
              <w:t>說明</w:t>
            </w:r>
          </w:p>
        </w:tc>
      </w:tr>
      <w:tr w:rsidR="00E07C3F" w14:paraId="5D0AEDF3" w14:textId="77777777" w:rsidTr="00C32C23">
        <w:trPr>
          <w:trHeight w:val="349"/>
          <w:jc w:val="center"/>
        </w:trPr>
        <w:tc>
          <w:tcPr>
            <w:tcW w:w="9973" w:type="dxa"/>
            <w:gridSpan w:val="2"/>
            <w:tcBorders>
              <w:top w:val="single" w:sz="4" w:space="0" w:color="auto"/>
              <w:left w:val="single" w:sz="4" w:space="0" w:color="auto"/>
              <w:bottom w:val="single" w:sz="4" w:space="0" w:color="auto"/>
              <w:right w:val="single" w:sz="4" w:space="0" w:color="auto"/>
            </w:tcBorders>
            <w:vAlign w:val="center"/>
            <w:hideMark/>
          </w:tcPr>
          <w:p w14:paraId="30202A7E" w14:textId="77777777" w:rsidR="00E07C3F" w:rsidRDefault="00E07C3F" w:rsidP="00C32C23">
            <w:pPr>
              <w:widowControl/>
              <w:overflowPunct w:val="0"/>
              <w:spacing w:line="200" w:lineRule="exact"/>
              <w:jc w:val="both"/>
              <w:rPr>
                <w:rFonts w:ascii="標楷體" w:eastAsia="標楷體" w:hAnsi="標楷體"/>
                <w:b/>
                <w:noProof/>
                <w:color w:val="000000"/>
                <w:sz w:val="20"/>
                <w:szCs w:val="20"/>
              </w:rPr>
            </w:pPr>
            <w:r>
              <w:rPr>
                <w:rFonts w:ascii="標楷體" w:eastAsia="標楷體" w:hAnsi="標楷體" w:hint="eastAsia"/>
                <w:b/>
                <w:sz w:val="20"/>
              </w:rPr>
              <w:t>仍待繼續改善</w:t>
            </w:r>
          </w:p>
        </w:tc>
      </w:tr>
      <w:tr w:rsidR="00E07C3F" w14:paraId="70A05D49" w14:textId="77777777" w:rsidTr="00C32C23">
        <w:trPr>
          <w:trHeight w:val="848"/>
          <w:jc w:val="center"/>
        </w:trPr>
        <w:tc>
          <w:tcPr>
            <w:tcW w:w="7114" w:type="dxa"/>
            <w:tcBorders>
              <w:top w:val="single" w:sz="4" w:space="0" w:color="auto"/>
              <w:left w:val="single" w:sz="4" w:space="0" w:color="auto"/>
              <w:bottom w:val="single" w:sz="4" w:space="0" w:color="auto"/>
              <w:right w:val="single" w:sz="4" w:space="0" w:color="auto"/>
            </w:tcBorders>
            <w:hideMark/>
          </w:tcPr>
          <w:p w14:paraId="07577CBD" w14:textId="77777777" w:rsidR="00E07C3F" w:rsidRDefault="00E07C3F" w:rsidP="00C32C23">
            <w:pPr>
              <w:widowControl/>
              <w:overflowPunct w:val="0"/>
              <w:spacing w:line="320" w:lineRule="exact"/>
              <w:ind w:leftChars="17" w:left="619" w:hangingChars="289" w:hanging="578"/>
              <w:jc w:val="both"/>
              <w:rPr>
                <w:rFonts w:ascii="標楷體" w:eastAsia="標楷體" w:hAnsi="標楷體"/>
                <w:b/>
                <w:noProof/>
                <w:color w:val="000000"/>
                <w:sz w:val="20"/>
                <w:szCs w:val="20"/>
              </w:rPr>
            </w:pPr>
            <w:r>
              <w:rPr>
                <w:rFonts w:ascii="標楷體" w:eastAsia="標楷體" w:hAnsi="標楷體" w:hint="eastAsia"/>
                <w:sz w:val="20"/>
              </w:rPr>
              <w:t>（一）辦理事業單位職業安全衛生檢查業務，以期降低職災情形，惟檢查目標值偏低，</w:t>
            </w:r>
            <w:r>
              <w:rPr>
                <w:rFonts w:ascii="標楷體" w:eastAsia="標楷體" w:hAnsi="標楷體" w:hint="eastAsia"/>
                <w:sz w:val="20"/>
                <w:szCs w:val="20"/>
              </w:rPr>
              <w:t>營造</w:t>
            </w:r>
            <w:r>
              <w:rPr>
                <w:rFonts w:ascii="標楷體" w:eastAsia="標楷體" w:hAnsi="標楷體" w:hint="eastAsia"/>
                <w:sz w:val="20"/>
              </w:rPr>
              <w:t>業違規件數上升及死亡人數居各行業之首，檢查量能及</w:t>
            </w:r>
            <w:proofErr w:type="gramStart"/>
            <w:r>
              <w:rPr>
                <w:rFonts w:ascii="標楷體" w:eastAsia="標楷體" w:hAnsi="標楷體" w:hint="eastAsia"/>
                <w:sz w:val="20"/>
              </w:rPr>
              <w:t>職災千人</w:t>
            </w:r>
            <w:proofErr w:type="gramEnd"/>
            <w:r>
              <w:rPr>
                <w:rFonts w:ascii="標楷體" w:eastAsia="標楷體" w:hAnsi="標楷體" w:hint="eastAsia"/>
                <w:sz w:val="20"/>
              </w:rPr>
              <w:t>率均有待加強改善等，亟待</w:t>
            </w:r>
            <w:proofErr w:type="gramStart"/>
            <w:r>
              <w:rPr>
                <w:rFonts w:ascii="標楷體" w:eastAsia="標楷體" w:hAnsi="標楷體" w:hint="eastAsia"/>
                <w:sz w:val="20"/>
              </w:rPr>
              <w:t>研</w:t>
            </w:r>
            <w:proofErr w:type="gramEnd"/>
            <w:r>
              <w:rPr>
                <w:rFonts w:ascii="標楷體" w:eastAsia="標楷體" w:hAnsi="標楷體" w:hint="eastAsia"/>
                <w:sz w:val="20"/>
              </w:rPr>
              <w:t>謀改善，以確保勞動環境安全。</w:t>
            </w:r>
          </w:p>
        </w:tc>
        <w:tc>
          <w:tcPr>
            <w:tcW w:w="2859" w:type="dxa"/>
            <w:tcBorders>
              <w:top w:val="single" w:sz="4" w:space="0" w:color="auto"/>
              <w:left w:val="single" w:sz="4" w:space="0" w:color="auto"/>
              <w:bottom w:val="single" w:sz="4" w:space="0" w:color="auto"/>
              <w:right w:val="single" w:sz="4" w:space="0" w:color="auto"/>
            </w:tcBorders>
            <w:hideMark/>
          </w:tcPr>
          <w:p w14:paraId="425922FF" w14:textId="77777777" w:rsidR="00E07C3F" w:rsidRDefault="00E07C3F" w:rsidP="00C32C23">
            <w:pPr>
              <w:widowControl/>
              <w:overflowPunct w:val="0"/>
              <w:spacing w:line="320" w:lineRule="exact"/>
              <w:ind w:leftChars="22" w:left="53"/>
              <w:jc w:val="both"/>
              <w:rPr>
                <w:rFonts w:ascii="標楷體" w:eastAsia="標楷體" w:hAnsi="標楷體"/>
                <w:b/>
                <w:noProof/>
                <w:color w:val="000000"/>
                <w:sz w:val="20"/>
                <w:szCs w:val="20"/>
              </w:rPr>
            </w:pPr>
            <w:r>
              <w:rPr>
                <w:rFonts w:ascii="標楷體" w:eastAsia="標楷體" w:hAnsi="標楷體" w:hint="eastAsia"/>
                <w:sz w:val="20"/>
              </w:rPr>
              <w:t>因職業災害千人率仍待改善，業再</w:t>
            </w:r>
            <w:proofErr w:type="gramStart"/>
            <w:r>
              <w:rPr>
                <w:rFonts w:ascii="標楷體" w:eastAsia="標楷體" w:hAnsi="標楷體" w:hint="eastAsia"/>
                <w:sz w:val="20"/>
              </w:rPr>
              <w:t>研</w:t>
            </w:r>
            <w:proofErr w:type="gramEnd"/>
            <w:r>
              <w:rPr>
                <w:rFonts w:ascii="標楷體" w:eastAsia="標楷體" w:hAnsi="標楷體" w:hint="eastAsia"/>
                <w:sz w:val="20"/>
              </w:rPr>
              <w:t>提審核意見詳「三、重要審核意見（一）」。</w:t>
            </w:r>
          </w:p>
        </w:tc>
      </w:tr>
      <w:tr w:rsidR="00E07C3F" w14:paraId="129B3C0A" w14:textId="77777777" w:rsidTr="00C32C23">
        <w:trPr>
          <w:trHeight w:val="1280"/>
          <w:jc w:val="center"/>
        </w:trPr>
        <w:tc>
          <w:tcPr>
            <w:tcW w:w="7114" w:type="dxa"/>
            <w:tcBorders>
              <w:top w:val="single" w:sz="4" w:space="0" w:color="auto"/>
              <w:left w:val="single" w:sz="4" w:space="0" w:color="auto"/>
              <w:bottom w:val="single" w:sz="4" w:space="0" w:color="auto"/>
              <w:right w:val="single" w:sz="4" w:space="0" w:color="auto"/>
            </w:tcBorders>
            <w:hideMark/>
          </w:tcPr>
          <w:p w14:paraId="5327B2C1" w14:textId="77777777" w:rsidR="00E07C3F" w:rsidRDefault="00E07C3F" w:rsidP="00C32C23">
            <w:pPr>
              <w:widowControl/>
              <w:overflowPunct w:val="0"/>
              <w:spacing w:line="320" w:lineRule="exact"/>
              <w:ind w:leftChars="17" w:left="619" w:hangingChars="289" w:hanging="578"/>
              <w:jc w:val="both"/>
              <w:rPr>
                <w:rFonts w:ascii="標楷體" w:eastAsia="標楷體" w:hAnsi="標楷體"/>
                <w:b/>
                <w:noProof/>
                <w:color w:val="000000"/>
                <w:sz w:val="20"/>
                <w:szCs w:val="20"/>
              </w:rPr>
            </w:pPr>
            <w:r>
              <w:rPr>
                <w:rFonts w:ascii="標楷體" w:eastAsia="標楷體" w:hAnsi="標楷體" w:hint="eastAsia"/>
                <w:sz w:val="20"/>
              </w:rPr>
              <w:t>（二）辦理勞工職業安全衛生等勞動條件檢查作業，以維護勞工權益，惟列管事業單位資料未完整，檢查人力不足，未即時通知及追蹤列管檢查缺失改善情形等，允應檢討改善，以提升檢查成效，有效保護勞工安全。</w:t>
            </w:r>
          </w:p>
        </w:tc>
        <w:tc>
          <w:tcPr>
            <w:tcW w:w="2859" w:type="dxa"/>
            <w:tcBorders>
              <w:top w:val="single" w:sz="4" w:space="0" w:color="auto"/>
              <w:left w:val="single" w:sz="4" w:space="0" w:color="auto"/>
              <w:bottom w:val="single" w:sz="4" w:space="0" w:color="auto"/>
              <w:right w:val="single" w:sz="4" w:space="0" w:color="auto"/>
            </w:tcBorders>
            <w:hideMark/>
          </w:tcPr>
          <w:p w14:paraId="35016C0F" w14:textId="77777777" w:rsidR="00E07C3F" w:rsidRDefault="00E07C3F" w:rsidP="00C32C23">
            <w:pPr>
              <w:widowControl/>
              <w:overflowPunct w:val="0"/>
              <w:spacing w:line="320" w:lineRule="exact"/>
              <w:ind w:leftChars="22" w:left="53"/>
              <w:jc w:val="both"/>
              <w:rPr>
                <w:rFonts w:ascii="標楷體" w:eastAsia="標楷體" w:hAnsi="標楷體"/>
                <w:sz w:val="20"/>
              </w:rPr>
            </w:pPr>
            <w:r>
              <w:rPr>
                <w:rFonts w:ascii="標楷體" w:eastAsia="標楷體" w:hAnsi="標楷體" w:hint="eastAsia"/>
                <w:sz w:val="20"/>
              </w:rPr>
              <w:t>因事業單位申報職業安全衛生管理人員設置情形仍待改善，業再</w:t>
            </w:r>
            <w:proofErr w:type="gramStart"/>
            <w:r>
              <w:rPr>
                <w:rFonts w:ascii="標楷體" w:eastAsia="標楷體" w:hAnsi="標楷體" w:hint="eastAsia"/>
                <w:sz w:val="20"/>
              </w:rPr>
              <w:t>研</w:t>
            </w:r>
            <w:proofErr w:type="gramEnd"/>
            <w:r>
              <w:rPr>
                <w:rFonts w:ascii="標楷體" w:eastAsia="標楷體" w:hAnsi="標楷體" w:hint="eastAsia"/>
                <w:sz w:val="20"/>
              </w:rPr>
              <w:t>提審核意見詳「三、重要審核意見（二）」。</w:t>
            </w:r>
          </w:p>
        </w:tc>
      </w:tr>
      <w:tr w:rsidR="00E07C3F" w14:paraId="7A6021B6" w14:textId="77777777" w:rsidTr="00C32C23">
        <w:trPr>
          <w:trHeight w:val="966"/>
          <w:jc w:val="center"/>
        </w:trPr>
        <w:tc>
          <w:tcPr>
            <w:tcW w:w="7114" w:type="dxa"/>
            <w:tcBorders>
              <w:top w:val="single" w:sz="4" w:space="0" w:color="auto"/>
              <w:left w:val="single" w:sz="4" w:space="0" w:color="auto"/>
              <w:bottom w:val="single" w:sz="4" w:space="0" w:color="auto"/>
              <w:right w:val="single" w:sz="4" w:space="0" w:color="auto"/>
            </w:tcBorders>
            <w:hideMark/>
          </w:tcPr>
          <w:p w14:paraId="685B1523" w14:textId="77777777" w:rsidR="00E07C3F" w:rsidRDefault="00E07C3F" w:rsidP="00C32C23">
            <w:pPr>
              <w:widowControl/>
              <w:overflowPunct w:val="0"/>
              <w:spacing w:line="320" w:lineRule="exact"/>
              <w:ind w:leftChars="17" w:left="619" w:hangingChars="289" w:hanging="578"/>
              <w:jc w:val="both"/>
              <w:rPr>
                <w:rFonts w:ascii="標楷體" w:eastAsia="標楷體" w:hAnsi="標楷體"/>
                <w:b/>
                <w:noProof/>
                <w:color w:val="000000"/>
                <w:sz w:val="20"/>
                <w:szCs w:val="20"/>
              </w:rPr>
            </w:pPr>
            <w:r>
              <w:rPr>
                <w:rFonts w:ascii="標楷體" w:eastAsia="標楷體" w:hAnsi="標楷體" w:hint="eastAsia"/>
                <w:sz w:val="20"/>
              </w:rPr>
              <w:t>（三）持續辦理身心障礙者職業訓練課程，以增進其就業能力，惟經費執行率未達</w:t>
            </w:r>
            <w:proofErr w:type="gramStart"/>
            <w:r>
              <w:rPr>
                <w:rFonts w:ascii="標楷體" w:eastAsia="標楷體" w:hAnsi="標楷體" w:hint="eastAsia"/>
                <w:sz w:val="20"/>
              </w:rPr>
              <w:t>8成</w:t>
            </w:r>
            <w:proofErr w:type="gramEnd"/>
            <w:r>
              <w:rPr>
                <w:rFonts w:ascii="標楷體" w:eastAsia="標楷體" w:hAnsi="標楷體" w:hint="eastAsia"/>
                <w:sz w:val="20"/>
              </w:rPr>
              <w:t>，訓練名額不足及就業率下滑等，允宜</w:t>
            </w:r>
            <w:proofErr w:type="gramStart"/>
            <w:r>
              <w:rPr>
                <w:rFonts w:ascii="標楷體" w:eastAsia="標楷體" w:hAnsi="標楷體" w:hint="eastAsia"/>
                <w:sz w:val="20"/>
              </w:rPr>
              <w:t>研</w:t>
            </w:r>
            <w:proofErr w:type="gramEnd"/>
            <w:r>
              <w:rPr>
                <w:rFonts w:ascii="標楷體" w:eastAsia="標楷體" w:hAnsi="標楷體" w:hint="eastAsia"/>
                <w:sz w:val="20"/>
              </w:rPr>
              <w:t>謀改善，提升訓練成效，以促使身心障礙者充分就業。</w:t>
            </w:r>
          </w:p>
        </w:tc>
        <w:tc>
          <w:tcPr>
            <w:tcW w:w="2859" w:type="dxa"/>
            <w:tcBorders>
              <w:top w:val="single" w:sz="4" w:space="0" w:color="auto"/>
              <w:left w:val="single" w:sz="4" w:space="0" w:color="auto"/>
              <w:bottom w:val="single" w:sz="4" w:space="0" w:color="auto"/>
              <w:right w:val="single" w:sz="4" w:space="0" w:color="auto"/>
            </w:tcBorders>
            <w:hideMark/>
          </w:tcPr>
          <w:p w14:paraId="0946C0D3" w14:textId="77777777" w:rsidR="00E07C3F" w:rsidRDefault="00E07C3F" w:rsidP="00C32C23">
            <w:pPr>
              <w:widowControl/>
              <w:overflowPunct w:val="0"/>
              <w:spacing w:line="320" w:lineRule="exact"/>
              <w:ind w:leftChars="22" w:left="53"/>
              <w:jc w:val="both"/>
              <w:rPr>
                <w:rFonts w:ascii="標楷體" w:eastAsia="標楷體" w:hAnsi="標楷體"/>
                <w:spacing w:val="-2"/>
                <w:sz w:val="20"/>
              </w:rPr>
            </w:pPr>
            <w:r>
              <w:rPr>
                <w:rFonts w:ascii="標楷體" w:eastAsia="標楷體" w:hAnsi="標楷體" w:hint="eastAsia"/>
                <w:spacing w:val="-2"/>
                <w:sz w:val="20"/>
              </w:rPr>
              <w:t>因身心障礙者職業訓練執行情形仍待改善，業再</w:t>
            </w:r>
            <w:proofErr w:type="gramStart"/>
            <w:r>
              <w:rPr>
                <w:rFonts w:ascii="標楷體" w:eastAsia="標楷體" w:hAnsi="標楷體" w:hint="eastAsia"/>
                <w:spacing w:val="-2"/>
                <w:sz w:val="20"/>
              </w:rPr>
              <w:t>研</w:t>
            </w:r>
            <w:proofErr w:type="gramEnd"/>
            <w:r>
              <w:rPr>
                <w:rFonts w:ascii="標楷體" w:eastAsia="標楷體" w:hAnsi="標楷體" w:hint="eastAsia"/>
                <w:spacing w:val="-2"/>
                <w:sz w:val="20"/>
              </w:rPr>
              <w:t>提審核意見詳「三、重要審核意見（五）」。</w:t>
            </w:r>
          </w:p>
        </w:tc>
      </w:tr>
      <w:tr w:rsidR="00E07C3F" w14:paraId="1D7A2F32" w14:textId="77777777" w:rsidTr="00C32C23">
        <w:trPr>
          <w:trHeight w:val="349"/>
          <w:jc w:val="center"/>
        </w:trPr>
        <w:tc>
          <w:tcPr>
            <w:tcW w:w="9973" w:type="dxa"/>
            <w:gridSpan w:val="2"/>
            <w:tcBorders>
              <w:top w:val="single" w:sz="4" w:space="0" w:color="auto"/>
              <w:left w:val="single" w:sz="4" w:space="0" w:color="auto"/>
              <w:bottom w:val="single" w:sz="4" w:space="0" w:color="auto"/>
              <w:right w:val="single" w:sz="4" w:space="0" w:color="auto"/>
            </w:tcBorders>
            <w:vAlign w:val="center"/>
            <w:hideMark/>
          </w:tcPr>
          <w:p w14:paraId="54FA32C2" w14:textId="77777777" w:rsidR="00E07C3F" w:rsidRDefault="00E07C3F" w:rsidP="00C32C23">
            <w:pPr>
              <w:widowControl/>
              <w:overflowPunct w:val="0"/>
              <w:spacing w:line="200" w:lineRule="exact"/>
              <w:jc w:val="both"/>
              <w:rPr>
                <w:rFonts w:ascii="標楷體" w:eastAsia="標楷體" w:hAnsi="標楷體"/>
                <w:b/>
                <w:noProof/>
                <w:color w:val="000000"/>
                <w:sz w:val="20"/>
                <w:szCs w:val="20"/>
              </w:rPr>
            </w:pPr>
            <w:r>
              <w:rPr>
                <w:rFonts w:ascii="標楷體" w:eastAsia="標楷體" w:hAnsi="標楷體" w:hint="eastAsia"/>
                <w:b/>
                <w:noProof/>
                <w:color w:val="000000"/>
                <w:sz w:val="20"/>
                <w:szCs w:val="20"/>
              </w:rPr>
              <w:t>已研謀改善或依改善措施持續辦理</w:t>
            </w:r>
          </w:p>
        </w:tc>
      </w:tr>
      <w:tr w:rsidR="00E07C3F" w14:paraId="42B9F693" w14:textId="77777777" w:rsidTr="00C32C23">
        <w:trPr>
          <w:trHeight w:val="941"/>
          <w:jc w:val="center"/>
        </w:trPr>
        <w:tc>
          <w:tcPr>
            <w:tcW w:w="7114" w:type="dxa"/>
            <w:tcBorders>
              <w:top w:val="single" w:sz="4" w:space="0" w:color="auto"/>
              <w:left w:val="single" w:sz="4" w:space="0" w:color="auto"/>
              <w:bottom w:val="single" w:sz="4" w:space="0" w:color="auto"/>
              <w:right w:val="single" w:sz="4" w:space="0" w:color="auto"/>
            </w:tcBorders>
            <w:hideMark/>
          </w:tcPr>
          <w:p w14:paraId="73714829" w14:textId="77777777" w:rsidR="00E07C3F" w:rsidRDefault="00E07C3F" w:rsidP="00C32C23">
            <w:pPr>
              <w:widowControl/>
              <w:overflowPunct w:val="0"/>
              <w:spacing w:line="320" w:lineRule="exact"/>
              <w:ind w:leftChars="17" w:left="619" w:hangingChars="289" w:hanging="578"/>
              <w:jc w:val="both"/>
              <w:rPr>
                <w:rFonts w:ascii="標楷體" w:eastAsia="標楷體" w:hAnsi="標楷體"/>
                <w:noProof/>
                <w:color w:val="000000"/>
                <w:sz w:val="20"/>
                <w:szCs w:val="20"/>
              </w:rPr>
            </w:pPr>
            <w:r>
              <w:rPr>
                <w:rFonts w:ascii="標楷體" w:eastAsia="標楷體" w:hAnsi="標楷體" w:hint="eastAsia"/>
                <w:sz w:val="20"/>
              </w:rPr>
              <w:t>（一）積極配合中央推動銀髮人才服務據點營運計畫，以促進勞動力參與率，</w:t>
            </w:r>
            <w:proofErr w:type="gramStart"/>
            <w:r>
              <w:rPr>
                <w:rFonts w:ascii="標楷體" w:eastAsia="標楷體" w:hAnsi="標楷體" w:hint="eastAsia"/>
                <w:sz w:val="20"/>
              </w:rPr>
              <w:t>惟海線</w:t>
            </w:r>
            <w:proofErr w:type="gramEnd"/>
            <w:r>
              <w:rPr>
                <w:rFonts w:ascii="標楷體" w:eastAsia="標楷體" w:hAnsi="標楷體" w:hint="eastAsia"/>
                <w:sz w:val="20"/>
              </w:rPr>
              <w:t>地區尚無服務據點，高齡及中高齡勞動力參與率低於全國平均，及就業媒合率未達目標等，允宜檢討改善，以善用銀髮人才資源。</w:t>
            </w:r>
          </w:p>
        </w:tc>
        <w:tc>
          <w:tcPr>
            <w:tcW w:w="2859" w:type="dxa"/>
            <w:vMerge w:val="restart"/>
            <w:tcBorders>
              <w:top w:val="single" w:sz="4" w:space="0" w:color="auto"/>
              <w:left w:val="single" w:sz="4" w:space="0" w:color="auto"/>
              <w:bottom w:val="single" w:sz="4" w:space="0" w:color="auto"/>
              <w:right w:val="single" w:sz="4" w:space="0" w:color="auto"/>
              <w:tl2br w:val="single" w:sz="4" w:space="0" w:color="auto"/>
            </w:tcBorders>
          </w:tcPr>
          <w:p w14:paraId="5BEA332C" w14:textId="77777777" w:rsidR="00E07C3F" w:rsidRDefault="00E07C3F" w:rsidP="00C32C23">
            <w:pPr>
              <w:widowControl/>
              <w:overflowPunct w:val="0"/>
              <w:spacing w:line="300" w:lineRule="exact"/>
              <w:jc w:val="both"/>
              <w:rPr>
                <w:rFonts w:ascii="標楷體" w:eastAsia="標楷體" w:hAnsi="標楷體"/>
                <w:color w:val="000000"/>
                <w:sz w:val="20"/>
                <w:szCs w:val="20"/>
              </w:rPr>
            </w:pPr>
          </w:p>
        </w:tc>
      </w:tr>
      <w:tr w:rsidR="00E07C3F" w14:paraId="052B89B8" w14:textId="77777777" w:rsidTr="00C32C23">
        <w:trPr>
          <w:trHeight w:val="970"/>
          <w:jc w:val="center"/>
        </w:trPr>
        <w:tc>
          <w:tcPr>
            <w:tcW w:w="7114" w:type="dxa"/>
            <w:tcBorders>
              <w:top w:val="single" w:sz="4" w:space="0" w:color="auto"/>
              <w:left w:val="single" w:sz="4" w:space="0" w:color="auto"/>
              <w:bottom w:val="single" w:sz="4" w:space="0" w:color="auto"/>
              <w:right w:val="single" w:sz="4" w:space="0" w:color="auto"/>
            </w:tcBorders>
            <w:hideMark/>
          </w:tcPr>
          <w:p w14:paraId="73354C33" w14:textId="77777777" w:rsidR="00E07C3F" w:rsidRDefault="00E07C3F" w:rsidP="00C32C23">
            <w:pPr>
              <w:widowControl/>
              <w:overflowPunct w:val="0"/>
              <w:spacing w:line="320" w:lineRule="exact"/>
              <w:ind w:leftChars="17" w:left="619" w:hangingChars="289" w:hanging="578"/>
              <w:jc w:val="both"/>
              <w:rPr>
                <w:rFonts w:ascii="標楷體" w:eastAsia="標楷體" w:hAnsi="標楷體"/>
                <w:noProof/>
                <w:color w:val="000000"/>
                <w:sz w:val="20"/>
                <w:szCs w:val="20"/>
              </w:rPr>
            </w:pPr>
            <w:r>
              <w:rPr>
                <w:rFonts w:ascii="標楷體" w:eastAsia="標楷體" w:hAnsi="標楷體" w:hint="eastAsia"/>
                <w:sz w:val="20"/>
              </w:rPr>
              <w:t>（二）發放職業災害死亡慰問金及失能受傷</w:t>
            </w:r>
            <w:proofErr w:type="gramStart"/>
            <w:r>
              <w:rPr>
                <w:rFonts w:ascii="標楷體" w:eastAsia="標楷體" w:hAnsi="標楷體" w:hint="eastAsia"/>
                <w:sz w:val="20"/>
              </w:rPr>
              <w:t>慰</w:t>
            </w:r>
            <w:proofErr w:type="gramEnd"/>
            <w:r>
              <w:rPr>
                <w:rFonts w:ascii="標楷體" w:eastAsia="標楷體" w:hAnsi="標楷體" w:hint="eastAsia"/>
                <w:sz w:val="20"/>
              </w:rPr>
              <w:t>助金，以協助生活，</w:t>
            </w:r>
            <w:proofErr w:type="gramStart"/>
            <w:r>
              <w:rPr>
                <w:rFonts w:ascii="標楷體" w:eastAsia="標楷體" w:hAnsi="標楷體" w:hint="eastAsia"/>
                <w:sz w:val="20"/>
              </w:rPr>
              <w:t>惟職災</w:t>
            </w:r>
            <w:proofErr w:type="gramEnd"/>
            <w:r>
              <w:rPr>
                <w:rFonts w:ascii="標楷體" w:eastAsia="標楷體" w:hAnsi="標楷體" w:hint="eastAsia"/>
                <w:sz w:val="20"/>
              </w:rPr>
              <w:t>死亡人數未見下降，發放慰問金作業及效率有待提升等，允宜檢討改善，以維護勞工作業環境安全，降低職災發生。</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B948D2" w14:textId="77777777" w:rsidR="00E07C3F" w:rsidRDefault="00E07C3F" w:rsidP="00C32C23">
            <w:pPr>
              <w:widowControl/>
              <w:rPr>
                <w:rFonts w:ascii="標楷體" w:eastAsia="標楷體" w:hAnsi="標楷體"/>
                <w:color w:val="000000"/>
                <w:sz w:val="20"/>
                <w:szCs w:val="20"/>
              </w:rPr>
            </w:pPr>
          </w:p>
        </w:tc>
      </w:tr>
    </w:tbl>
    <w:p w14:paraId="724EFAC2" w14:textId="77777777" w:rsidR="00E07C3F" w:rsidRDefault="00E07C3F" w:rsidP="00E07C3F">
      <w:pPr>
        <w:widowControl/>
        <w:spacing w:line="40" w:lineRule="exact"/>
        <w:rPr>
          <w:rFonts w:ascii="標楷體" w:eastAsia="標楷體" w:hAnsi="標楷體"/>
          <w:b/>
          <w:sz w:val="32"/>
          <w:szCs w:val="32"/>
        </w:rPr>
      </w:pPr>
    </w:p>
    <w:p w14:paraId="5AF6D70A" w14:textId="77777777" w:rsidR="00E07C3F" w:rsidRDefault="00E07C3F" w:rsidP="00E07C3F">
      <w:pPr>
        <w:pStyle w:val="affa"/>
        <w:spacing w:line="496" w:lineRule="exact"/>
      </w:pPr>
      <w:proofErr w:type="spellStart"/>
      <w:r>
        <w:rPr>
          <w:rFonts w:hint="eastAsia"/>
        </w:rPr>
        <w:lastRenderedPageBreak/>
        <w:t>拾肆、臺中市政府警察局主管</w:t>
      </w:r>
      <w:proofErr w:type="spellEnd"/>
    </w:p>
    <w:p w14:paraId="4AA4907F" w14:textId="77777777" w:rsidR="00E07C3F" w:rsidRDefault="00E07C3F" w:rsidP="00E07C3F">
      <w:pPr>
        <w:pStyle w:val="affe"/>
        <w:spacing w:line="496" w:lineRule="exact"/>
        <w:ind w:firstLine="464"/>
        <w:rPr>
          <w:spacing w:val="-4"/>
        </w:rPr>
      </w:pPr>
      <w:proofErr w:type="gramStart"/>
      <w:r>
        <w:rPr>
          <w:rFonts w:hint="eastAsia"/>
          <w:spacing w:val="-4"/>
        </w:rPr>
        <w:t>臺</w:t>
      </w:r>
      <w:proofErr w:type="gramEnd"/>
      <w:r>
        <w:rPr>
          <w:rFonts w:hint="eastAsia"/>
          <w:spacing w:val="-4"/>
        </w:rPr>
        <w:t>中市政府警察局主管僅</w:t>
      </w:r>
      <w:proofErr w:type="gramStart"/>
      <w:r>
        <w:rPr>
          <w:rFonts w:hint="eastAsia"/>
          <w:spacing w:val="-4"/>
        </w:rPr>
        <w:t>臺</w:t>
      </w:r>
      <w:proofErr w:type="gramEnd"/>
      <w:r>
        <w:rPr>
          <w:rFonts w:hint="eastAsia"/>
          <w:spacing w:val="-4"/>
        </w:rPr>
        <w:t>中市政府警察局1個機關，掌理維護社會治安、改善交通秩序、加強犯罪</w:t>
      </w:r>
      <w:proofErr w:type="gramStart"/>
      <w:r>
        <w:rPr>
          <w:rFonts w:hint="eastAsia"/>
          <w:spacing w:val="-4"/>
        </w:rPr>
        <w:t>偵</w:t>
      </w:r>
      <w:proofErr w:type="gramEnd"/>
      <w:r>
        <w:rPr>
          <w:rFonts w:hint="eastAsia"/>
          <w:spacing w:val="-4"/>
        </w:rPr>
        <w:t>防、保防、</w:t>
      </w:r>
      <w:proofErr w:type="gramStart"/>
      <w:r>
        <w:rPr>
          <w:rFonts w:hint="eastAsia"/>
          <w:spacing w:val="-4"/>
        </w:rPr>
        <w:t>僑防</w:t>
      </w:r>
      <w:proofErr w:type="gramEnd"/>
      <w:r>
        <w:rPr>
          <w:rFonts w:hint="eastAsia"/>
          <w:spacing w:val="-4"/>
        </w:rPr>
        <w:t>、風化管制查察及強化民防等業務。茲將</w:t>
      </w:r>
      <w:proofErr w:type="gramStart"/>
      <w:r>
        <w:rPr>
          <w:rFonts w:hint="eastAsia"/>
          <w:spacing w:val="-4"/>
        </w:rPr>
        <w:t>113</w:t>
      </w:r>
      <w:proofErr w:type="gramEnd"/>
      <w:r>
        <w:rPr>
          <w:rFonts w:hint="eastAsia"/>
          <w:spacing w:val="-4"/>
        </w:rPr>
        <w:t>年度決算審核結果說明如次（歲入、歲出決算之審定及各項差異之原因分析等詳細內容，請至審計部全球資訊網/總決算審核報告/總決算審核報告查詢平台查閱）：</w:t>
      </w:r>
    </w:p>
    <w:p w14:paraId="26482743" w14:textId="77777777" w:rsidR="00E07C3F" w:rsidRDefault="00E07C3F" w:rsidP="00E07C3F">
      <w:pPr>
        <w:pStyle w:val="afff0"/>
        <w:spacing w:line="496" w:lineRule="exact"/>
      </w:pPr>
      <w:r>
        <w:rPr>
          <w:rFonts w:hint="eastAsia"/>
        </w:rPr>
        <w:t>（一）計畫實施之查核</w:t>
      </w:r>
    </w:p>
    <w:p w14:paraId="391707FD" w14:textId="77777777" w:rsidR="00E07C3F" w:rsidRDefault="00E07C3F" w:rsidP="00E07C3F">
      <w:pPr>
        <w:pStyle w:val="affe"/>
        <w:spacing w:line="496" w:lineRule="exact"/>
        <w:ind w:firstLine="472"/>
        <w:rPr>
          <w:spacing w:val="-2"/>
        </w:rPr>
      </w:pPr>
      <w:r>
        <w:rPr>
          <w:rFonts w:hint="eastAsia"/>
          <w:spacing w:val="-2"/>
        </w:rPr>
        <w:t>業務計畫4項，下分工作計畫22項，包括</w:t>
      </w:r>
      <w:r>
        <w:rPr>
          <w:rFonts w:hint="eastAsia"/>
          <w:color w:val="000000" w:themeColor="text1"/>
          <w:spacing w:val="-2"/>
        </w:rPr>
        <w:t>強化警察勤務執行、警備工作執行及整備、提升警政科技，構築偵查新動力、精進犯罪預防工作、民防工作執行及整備、嚴密社會保防措施、精實警察教育訓練、改善治安強化作為，淨化治安環境、加強各分局轄區治安維護、強化犯罪</w:t>
      </w:r>
      <w:proofErr w:type="gramStart"/>
      <w:r>
        <w:rPr>
          <w:rFonts w:hint="eastAsia"/>
          <w:color w:val="000000" w:themeColor="text1"/>
          <w:spacing w:val="-2"/>
        </w:rPr>
        <w:t>偵</w:t>
      </w:r>
      <w:proofErr w:type="gramEnd"/>
      <w:r>
        <w:rPr>
          <w:rFonts w:hint="eastAsia"/>
          <w:color w:val="000000" w:themeColor="text1"/>
          <w:spacing w:val="-2"/>
        </w:rPr>
        <w:t>防，打擊不法、精進交通智慧化管理，提升交通順暢及安全、整建辦公廳舍</w:t>
      </w:r>
      <w:r>
        <w:rPr>
          <w:rFonts w:hint="eastAsia"/>
          <w:spacing w:val="-2"/>
        </w:rPr>
        <w:t>等重要施政項目。其中已執行完成者18項，尚在執行者4項，主要係交通違規檢舉系統建置案尚在辦理中，須繼續執行。</w:t>
      </w:r>
    </w:p>
    <w:p w14:paraId="439A35CC" w14:textId="77777777" w:rsidR="00E07C3F" w:rsidRDefault="00E07C3F" w:rsidP="00E07C3F">
      <w:pPr>
        <w:pStyle w:val="afff0"/>
        <w:spacing w:line="496" w:lineRule="exact"/>
      </w:pPr>
      <w:r>
        <w:rPr>
          <w:rFonts w:hint="eastAsia"/>
        </w:rPr>
        <w:t>（二）預算執行之審核</w:t>
      </w:r>
    </w:p>
    <w:p w14:paraId="0E0EB87E" w14:textId="77777777" w:rsidR="00E07C3F" w:rsidRDefault="00E07C3F" w:rsidP="00E07C3F">
      <w:pPr>
        <w:pStyle w:val="14"/>
        <w:spacing w:line="496" w:lineRule="exact"/>
        <w:rPr>
          <w:color w:val="000000" w:themeColor="text1"/>
        </w:rPr>
      </w:pPr>
      <w:r>
        <w:rPr>
          <w:rFonts w:hint="eastAsia"/>
          <w:color w:val="000000" w:themeColor="text1"/>
        </w:rPr>
        <w:t>1.歲入預算數1億6,485萬餘元，決算審核結果，審定實現數1億4,955萬餘元，應收保留數7,734萬餘元，主要係違反毒品危害防制條例之罰鍰尚待收繳；合計決算審定數為2億2,689萬餘元，較預算增加6,203萬餘元（37.63％），主要係違反毒品危害防制條例及道路交通管理處罰條例之罰鍰較預計增加。</w:t>
      </w:r>
    </w:p>
    <w:p w14:paraId="65C86408" w14:textId="77777777" w:rsidR="00E07C3F" w:rsidRDefault="00E07C3F" w:rsidP="00E07C3F">
      <w:pPr>
        <w:pStyle w:val="14"/>
        <w:spacing w:line="496" w:lineRule="exact"/>
        <w:rPr>
          <w:color w:val="000000" w:themeColor="text1"/>
        </w:rPr>
      </w:pPr>
      <w:r>
        <w:rPr>
          <w:rFonts w:hint="eastAsia"/>
          <w:color w:val="000000" w:themeColor="text1"/>
        </w:rPr>
        <w:t>2.以前年度歲入轉入數計6億1,381萬餘元，決算審核結果，審定實現數1,904萬餘元（3.10％）；減免（註銷）數3,203萬餘元（5.22％），主要係註銷已取得執行憑證之應收行政罰鍰；應收保留數5億6,272萬餘元（91.68％），主要係違反毒品危害防制條例等罰鍰仍待收繳。</w:t>
      </w:r>
    </w:p>
    <w:p w14:paraId="53B271D4" w14:textId="77777777" w:rsidR="00E07C3F" w:rsidRDefault="00E07C3F" w:rsidP="00E07C3F">
      <w:pPr>
        <w:pStyle w:val="14"/>
        <w:spacing w:line="496" w:lineRule="exact"/>
        <w:rPr>
          <w:color w:val="000000" w:themeColor="text1"/>
        </w:rPr>
      </w:pPr>
      <w:r>
        <w:rPr>
          <w:rFonts w:hint="eastAsia"/>
          <w:color w:val="000000" w:themeColor="text1"/>
        </w:rPr>
        <w:t>3.歲出原編列預算數115億8,103萬餘元，因偵破各類重大刑案獎金及重建工程整體規劃委託技術服務經費</w:t>
      </w:r>
      <w:proofErr w:type="gramStart"/>
      <w:r>
        <w:rPr>
          <w:rFonts w:hint="eastAsia"/>
          <w:color w:val="000000" w:themeColor="text1"/>
        </w:rPr>
        <w:t>不敷等事由</w:t>
      </w:r>
      <w:proofErr w:type="gramEnd"/>
      <w:r>
        <w:rPr>
          <w:rFonts w:hint="eastAsia"/>
          <w:color w:val="000000" w:themeColor="text1"/>
        </w:rPr>
        <w:t>，經動支第二預備金523萬餘元，</w:t>
      </w:r>
      <w:proofErr w:type="gramStart"/>
      <w:r>
        <w:rPr>
          <w:rFonts w:hint="eastAsia"/>
          <w:color w:val="000000" w:themeColor="text1"/>
        </w:rPr>
        <w:t>暨因人事</w:t>
      </w:r>
      <w:proofErr w:type="gramEnd"/>
      <w:r>
        <w:rPr>
          <w:rFonts w:hint="eastAsia"/>
          <w:color w:val="000000" w:themeColor="text1"/>
        </w:rPr>
        <w:t>費不足事由，動支各類員工待遇準備886萬餘元，合計115億9,513萬餘元，決算審核結果，審定實現數111億2,741萬餘元（95.97％），應付保留數871萬餘元（0.08％），保留原因詳「（一）計畫實施之查核」說明；合計決算審定數為111億3,613萬餘元，預算賸餘4億5,900萬餘元（3.96％），主要係實際進用員額較少之人事費節餘。</w:t>
      </w:r>
    </w:p>
    <w:p w14:paraId="7FC5B392" w14:textId="77777777" w:rsidR="00E07C3F" w:rsidRDefault="00E07C3F" w:rsidP="00E07C3F">
      <w:pPr>
        <w:pStyle w:val="14"/>
        <w:spacing w:line="496" w:lineRule="exact"/>
      </w:pPr>
      <w:r>
        <w:rPr>
          <w:rFonts w:hint="eastAsia"/>
        </w:rPr>
        <w:t>4.</w:t>
      </w:r>
      <w:r>
        <w:rPr>
          <w:rFonts w:hint="eastAsia"/>
          <w:color w:val="000000" w:themeColor="text1"/>
        </w:rPr>
        <w:t>以前年度歲出轉入數計3億3,527萬餘元，決算審核結果，審定實現數8,981萬餘元（26.79％）；減免（註銷）數54萬餘元（0.16％），主要係營</w:t>
      </w:r>
      <w:proofErr w:type="gramStart"/>
      <w:r>
        <w:rPr>
          <w:rFonts w:hint="eastAsia"/>
          <w:color w:val="000000" w:themeColor="text1"/>
        </w:rPr>
        <w:t>繕</w:t>
      </w:r>
      <w:proofErr w:type="gramEnd"/>
      <w:r>
        <w:rPr>
          <w:rFonts w:hint="eastAsia"/>
          <w:color w:val="000000" w:themeColor="text1"/>
        </w:rPr>
        <w:t>工程結餘款；應付保留數2億4,491萬餘元（73.05％），主要係警用無線電系統更新案尚在辦理中，仍須保留繼續執行。</w:t>
      </w:r>
    </w:p>
    <w:p w14:paraId="5E86D4E9" w14:textId="77777777" w:rsidR="00E07C3F" w:rsidRDefault="00E07C3F" w:rsidP="00E07C3F">
      <w:pPr>
        <w:overflowPunct w:val="0"/>
        <w:snapToGrid w:val="0"/>
        <w:spacing w:line="480" w:lineRule="exact"/>
        <w:ind w:firstLineChars="200" w:firstLine="561"/>
        <w:jc w:val="both"/>
        <w:rPr>
          <w:rFonts w:ascii="標楷體" w:eastAsia="標楷體" w:hAnsi="標楷體" w:cs="新細明體"/>
          <w:b/>
          <w:snapToGrid w:val="0"/>
          <w:sz w:val="28"/>
          <w:szCs w:val="28"/>
        </w:rPr>
      </w:pPr>
      <w:r>
        <w:rPr>
          <w:rFonts w:ascii="標楷體" w:eastAsia="標楷體" w:hAnsi="標楷體" w:cs="新細明體" w:hint="eastAsia"/>
          <w:b/>
          <w:snapToGrid w:val="0"/>
          <w:sz w:val="28"/>
          <w:szCs w:val="28"/>
        </w:rPr>
        <w:lastRenderedPageBreak/>
        <w:t>（三）重要審核意見</w:t>
      </w:r>
    </w:p>
    <w:p w14:paraId="75A2C5A2" w14:textId="77777777" w:rsidR="00E07C3F" w:rsidRDefault="00E07C3F" w:rsidP="00E07C3F">
      <w:pPr>
        <w:pStyle w:val="16"/>
        <w:spacing w:line="450" w:lineRule="exact"/>
        <w:ind w:firstLine="865"/>
        <w:rPr>
          <w:color w:val="000000" w:themeColor="text1"/>
          <w:spacing w:val="4"/>
        </w:rPr>
      </w:pPr>
      <w:r>
        <w:rPr>
          <w:rFonts w:hint="eastAsia"/>
          <w:color w:val="000000" w:themeColor="text1"/>
          <w:spacing w:val="4"/>
        </w:rPr>
        <w:t>1.積極推動路口科技執法設備，以降低交通事故件數，保護行人安全，惟部分高肇事路口未設置科技執法設備，部分單位逕行舉發案件註銷率偏高，交通罰單經民眾陳訴撤銷率逐年上升等，允宜檢討改善，提升執法品質。</w:t>
      </w:r>
    </w:p>
    <w:p w14:paraId="0084D3A3" w14:textId="77777777" w:rsidR="00E07C3F" w:rsidRDefault="00E07C3F" w:rsidP="00E07C3F">
      <w:pPr>
        <w:overflowPunct w:val="0"/>
        <w:snapToGrid w:val="0"/>
        <w:spacing w:line="460" w:lineRule="exact"/>
        <w:ind w:firstLineChars="200" w:firstLine="480"/>
        <w:jc w:val="both"/>
        <w:rPr>
          <w:rFonts w:ascii="標楷體" w:eastAsia="標楷體" w:hAnsi="標楷體"/>
          <w:color w:val="000000" w:themeColor="text1"/>
        </w:rPr>
      </w:pPr>
      <w:r>
        <w:rPr>
          <w:rFonts w:hint="eastAsia"/>
          <w:noProof/>
        </w:rPr>
        <mc:AlternateContent>
          <mc:Choice Requires="wps">
            <w:drawing>
              <wp:anchor distT="0" distB="0" distL="114300" distR="114300" simplePos="0" relativeHeight="251663360" behindDoc="0" locked="0" layoutInCell="1" allowOverlap="1" wp14:anchorId="4455115F" wp14:editId="026430BC">
                <wp:simplePos x="0" y="0"/>
                <wp:positionH relativeFrom="margin">
                  <wp:posOffset>2508250</wp:posOffset>
                </wp:positionH>
                <wp:positionV relativeFrom="paragraph">
                  <wp:posOffset>3276600</wp:posOffset>
                </wp:positionV>
                <wp:extent cx="3807460" cy="2043430"/>
                <wp:effectExtent l="0" t="0" r="2540" b="0"/>
                <wp:wrapSquare wrapText="bothSides"/>
                <wp:docPr id="923316280" name="文字方塊 923316280"/>
                <wp:cNvGraphicFramePr/>
                <a:graphic xmlns:a="http://schemas.openxmlformats.org/drawingml/2006/main">
                  <a:graphicData uri="http://schemas.microsoft.com/office/word/2010/wordprocessingShape">
                    <wps:wsp>
                      <wps:cNvSpPr txBox="1"/>
                      <wps:spPr>
                        <a:xfrm>
                          <a:off x="0" y="0"/>
                          <a:ext cx="3807460" cy="2043430"/>
                        </a:xfrm>
                        <a:prstGeom prst="rect">
                          <a:avLst/>
                        </a:prstGeom>
                        <a:solidFill>
                          <a:sysClr val="window" lastClr="FFFFFF"/>
                        </a:solidFill>
                        <a:ln w="6350">
                          <a:noFill/>
                        </a:ln>
                        <a:effectLst/>
                      </wps:spPr>
                      <wps:txbx>
                        <w:txbxContent>
                          <w:tbl>
                            <w:tblPr>
                              <w:tblStyle w:val="af0"/>
                              <w:tblW w:w="5807" w:type="dxa"/>
                              <w:tblLook w:val="04A0" w:firstRow="1" w:lastRow="0" w:firstColumn="1" w:lastColumn="0" w:noHBand="0" w:noVBand="1"/>
                            </w:tblPr>
                            <w:tblGrid>
                              <w:gridCol w:w="846"/>
                              <w:gridCol w:w="1134"/>
                              <w:gridCol w:w="1134"/>
                              <w:gridCol w:w="1422"/>
                              <w:gridCol w:w="1271"/>
                            </w:tblGrid>
                            <w:tr w:rsidR="00E07C3F" w14:paraId="1D0863C0" w14:textId="77777777">
                              <w:trPr>
                                <w:trHeight w:val="285"/>
                              </w:trPr>
                              <w:tc>
                                <w:tcPr>
                                  <w:tcW w:w="5807" w:type="dxa"/>
                                  <w:gridSpan w:val="5"/>
                                  <w:tcBorders>
                                    <w:top w:val="nil"/>
                                    <w:left w:val="nil"/>
                                    <w:bottom w:val="nil"/>
                                    <w:right w:val="nil"/>
                                  </w:tcBorders>
                                  <w:noWrap/>
                                  <w:vAlign w:val="center"/>
                                  <w:hideMark/>
                                </w:tcPr>
                                <w:p w14:paraId="7C7B30B4"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b/>
                                      <w:bCs/>
                                    </w:rPr>
                                    <w:t>表2  道路交通事故概況</w:t>
                                  </w:r>
                                </w:p>
                              </w:tc>
                            </w:tr>
                            <w:tr w:rsidR="00E07C3F" w14:paraId="7E5B499D" w14:textId="77777777">
                              <w:trPr>
                                <w:trHeight w:val="285"/>
                              </w:trPr>
                              <w:tc>
                                <w:tcPr>
                                  <w:tcW w:w="5807" w:type="dxa"/>
                                  <w:gridSpan w:val="5"/>
                                  <w:tcBorders>
                                    <w:top w:val="nil"/>
                                    <w:left w:val="nil"/>
                                    <w:bottom w:val="single" w:sz="4" w:space="0" w:color="auto"/>
                                    <w:right w:val="nil"/>
                                  </w:tcBorders>
                                  <w:noWrap/>
                                  <w:vAlign w:val="center"/>
                                  <w:hideMark/>
                                </w:tcPr>
                                <w:p w14:paraId="65E7880D" w14:textId="77777777" w:rsidR="00E07C3F" w:rsidRDefault="00E07C3F" w:rsidP="00175040">
                                  <w:pPr>
                                    <w:spacing w:line="240" w:lineRule="exact"/>
                                    <w:ind w:rightChars="-30" w:right="-72"/>
                                    <w:jc w:val="right"/>
                                    <w:rPr>
                                      <w:rFonts w:ascii="標楷體" w:eastAsia="標楷體" w:hAnsi="標楷體"/>
                                      <w:sz w:val="20"/>
                                      <w:szCs w:val="20"/>
                                    </w:rPr>
                                  </w:pPr>
                                  <w:r>
                                    <w:rPr>
                                      <w:rFonts w:ascii="標楷體" w:eastAsia="標楷體" w:hAnsi="標楷體" w:hint="eastAsia"/>
                                      <w:sz w:val="20"/>
                                      <w:szCs w:val="20"/>
                                    </w:rPr>
                                    <w:t>單位：件、人</w:t>
                                  </w:r>
                                </w:p>
                              </w:tc>
                            </w:tr>
                            <w:tr w:rsidR="00E07C3F" w14:paraId="7E2C2350" w14:textId="77777777">
                              <w:trPr>
                                <w:trHeight w:val="340"/>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0F2405A6"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年度</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3F95D49"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事故件數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7CAB43"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傷亡人數</w:t>
                                  </w:r>
                                </w:p>
                                <w:p w14:paraId="09C2F8FE"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（C=A+B）</w:t>
                                  </w:r>
                                </w:p>
                              </w:tc>
                              <w:tc>
                                <w:tcPr>
                                  <w:tcW w:w="1422" w:type="dxa"/>
                                  <w:tcBorders>
                                    <w:top w:val="single" w:sz="4" w:space="0" w:color="auto"/>
                                    <w:left w:val="single" w:sz="4" w:space="0" w:color="auto"/>
                                    <w:bottom w:val="single" w:sz="4" w:space="0" w:color="auto"/>
                                    <w:right w:val="single" w:sz="4" w:space="0" w:color="auto"/>
                                  </w:tcBorders>
                                  <w:vAlign w:val="center"/>
                                  <w:hideMark/>
                                </w:tcPr>
                                <w:p w14:paraId="17D6DEF9"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死亡人數</w:t>
                                  </w:r>
                                </w:p>
                                <w:p w14:paraId="2934C0DD"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（30日內）（A）</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7D79FEC"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受傷人數</w:t>
                                  </w:r>
                                </w:p>
                                <w:p w14:paraId="561EFF11"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（B）</w:t>
                                  </w:r>
                                </w:p>
                              </w:tc>
                            </w:tr>
                            <w:tr w:rsidR="00E07C3F" w14:paraId="6FE7C76B" w14:textId="77777777">
                              <w:trPr>
                                <w:trHeight w:val="340"/>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7E53A2BA" w14:textId="77777777" w:rsidR="00E07C3F" w:rsidRDefault="00E07C3F">
                                  <w:pPr>
                                    <w:jc w:val="center"/>
                                    <w:rPr>
                                      <w:rFonts w:ascii="標楷體" w:eastAsia="標楷體" w:hAnsi="標楷體"/>
                                      <w:sz w:val="20"/>
                                      <w:szCs w:val="20"/>
                                    </w:rPr>
                                  </w:pPr>
                                  <w:r>
                                    <w:rPr>
                                      <w:rFonts w:ascii="標楷體" w:eastAsia="標楷體" w:hAnsi="標楷體" w:hint="eastAsia"/>
                                      <w:sz w:val="20"/>
                                      <w:szCs w:val="20"/>
                                    </w:rPr>
                                    <w:t>111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6996C4B6"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44,618</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8055FCB"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59,482</w:t>
                                  </w:r>
                                </w:p>
                              </w:tc>
                              <w:tc>
                                <w:tcPr>
                                  <w:tcW w:w="1422" w:type="dxa"/>
                                  <w:tcBorders>
                                    <w:top w:val="single" w:sz="4" w:space="0" w:color="auto"/>
                                    <w:left w:val="single" w:sz="4" w:space="0" w:color="auto"/>
                                    <w:bottom w:val="single" w:sz="4" w:space="0" w:color="auto"/>
                                    <w:right w:val="single" w:sz="4" w:space="0" w:color="auto"/>
                                  </w:tcBorders>
                                  <w:noWrap/>
                                  <w:vAlign w:val="center"/>
                                  <w:hideMark/>
                                </w:tcPr>
                                <w:p w14:paraId="6138DB3E"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304</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5D3FB3F6"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59,178</w:t>
                                  </w:r>
                                </w:p>
                              </w:tc>
                            </w:tr>
                            <w:tr w:rsidR="00E07C3F" w14:paraId="1B21D5CB" w14:textId="77777777">
                              <w:trPr>
                                <w:trHeight w:val="340"/>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29DA5905" w14:textId="77777777" w:rsidR="00E07C3F" w:rsidRDefault="00E07C3F">
                                  <w:pPr>
                                    <w:jc w:val="center"/>
                                    <w:rPr>
                                      <w:rFonts w:ascii="標楷體" w:eastAsia="標楷體" w:hAnsi="標楷體"/>
                                      <w:sz w:val="20"/>
                                      <w:szCs w:val="20"/>
                                    </w:rPr>
                                  </w:pPr>
                                  <w:r>
                                    <w:rPr>
                                      <w:rFonts w:ascii="標楷體" w:eastAsia="標楷體" w:hAnsi="標楷體" w:hint="eastAsia"/>
                                      <w:sz w:val="20"/>
                                      <w:szCs w:val="20"/>
                                    </w:rPr>
                                    <w:t>112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895E61D"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72,279</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69A9C372"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96,523</w:t>
                                  </w:r>
                                </w:p>
                              </w:tc>
                              <w:tc>
                                <w:tcPr>
                                  <w:tcW w:w="1422" w:type="dxa"/>
                                  <w:tcBorders>
                                    <w:top w:val="single" w:sz="4" w:space="0" w:color="auto"/>
                                    <w:left w:val="single" w:sz="4" w:space="0" w:color="auto"/>
                                    <w:bottom w:val="single" w:sz="4" w:space="0" w:color="auto"/>
                                    <w:right w:val="single" w:sz="4" w:space="0" w:color="auto"/>
                                  </w:tcBorders>
                                  <w:noWrap/>
                                  <w:vAlign w:val="center"/>
                                  <w:hideMark/>
                                </w:tcPr>
                                <w:p w14:paraId="30BBCF3F"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315</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300A6DC4"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96,208</w:t>
                                  </w:r>
                                </w:p>
                              </w:tc>
                            </w:tr>
                            <w:tr w:rsidR="00E07C3F" w14:paraId="3DDA5352" w14:textId="77777777">
                              <w:trPr>
                                <w:trHeight w:val="340"/>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7C137B33" w14:textId="77777777" w:rsidR="00E07C3F" w:rsidRDefault="00E07C3F">
                                  <w:pPr>
                                    <w:jc w:val="center"/>
                                    <w:rPr>
                                      <w:rFonts w:ascii="標楷體" w:eastAsia="標楷體" w:hAnsi="標楷體"/>
                                      <w:sz w:val="20"/>
                                      <w:szCs w:val="20"/>
                                    </w:rPr>
                                  </w:pPr>
                                  <w:r>
                                    <w:rPr>
                                      <w:rFonts w:ascii="標楷體" w:eastAsia="標楷體" w:hAnsi="標楷體" w:hint="eastAsia"/>
                                      <w:sz w:val="20"/>
                                      <w:szCs w:val="20"/>
                                    </w:rPr>
                                    <w:t>113</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26A450C"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71,223</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1E79808"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93,821</w:t>
                                  </w:r>
                                </w:p>
                              </w:tc>
                              <w:tc>
                                <w:tcPr>
                                  <w:tcW w:w="1422" w:type="dxa"/>
                                  <w:tcBorders>
                                    <w:top w:val="single" w:sz="4" w:space="0" w:color="auto"/>
                                    <w:left w:val="single" w:sz="4" w:space="0" w:color="auto"/>
                                    <w:bottom w:val="single" w:sz="4" w:space="0" w:color="auto"/>
                                    <w:right w:val="single" w:sz="4" w:space="0" w:color="auto"/>
                                  </w:tcBorders>
                                  <w:noWrap/>
                                  <w:vAlign w:val="center"/>
                                  <w:hideMark/>
                                </w:tcPr>
                                <w:p w14:paraId="7CC026FF"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288</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72A4F866"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93,533</w:t>
                                  </w:r>
                                </w:p>
                              </w:tc>
                            </w:tr>
                            <w:tr w:rsidR="00E07C3F" w14:paraId="71A6D610" w14:textId="77777777">
                              <w:trPr>
                                <w:trHeight w:val="276"/>
                              </w:trPr>
                              <w:tc>
                                <w:tcPr>
                                  <w:tcW w:w="5807" w:type="dxa"/>
                                  <w:gridSpan w:val="5"/>
                                  <w:tcBorders>
                                    <w:top w:val="single" w:sz="4" w:space="0" w:color="auto"/>
                                    <w:left w:val="nil"/>
                                    <w:bottom w:val="nil"/>
                                    <w:right w:val="nil"/>
                                  </w:tcBorders>
                                  <w:noWrap/>
                                  <w:hideMark/>
                                </w:tcPr>
                                <w:p w14:paraId="7BBB4AC6" w14:textId="77777777" w:rsidR="00E07C3F" w:rsidRDefault="00E07C3F">
                                  <w:pPr>
                                    <w:spacing w:line="280" w:lineRule="exact"/>
                                    <w:ind w:leftChars="-50" w:left="-120"/>
                                    <w:rPr>
                                      <w:rFonts w:ascii="標楷體" w:eastAsia="標楷體" w:hAnsi="標楷體"/>
                                      <w:sz w:val="18"/>
                                      <w:szCs w:val="18"/>
                                      <w:u w:val="single"/>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：1.事故</w:t>
                                  </w:r>
                                  <w:proofErr w:type="gramStart"/>
                                  <w:r>
                                    <w:rPr>
                                      <w:rFonts w:ascii="標楷體" w:eastAsia="標楷體" w:hAnsi="標楷體" w:hint="eastAsia"/>
                                      <w:sz w:val="18"/>
                                      <w:szCs w:val="18"/>
                                    </w:rPr>
                                    <w:t>件數係指</w:t>
                                  </w:r>
                                  <w:proofErr w:type="gramEnd"/>
                                  <w:r>
                                    <w:rPr>
                                      <w:rFonts w:ascii="標楷體" w:eastAsia="標楷體" w:hAnsi="標楷體" w:hint="eastAsia"/>
                                      <w:sz w:val="18"/>
                                      <w:szCs w:val="18"/>
                                    </w:rPr>
                                    <w:t>造成人員死亡或受傷之交通事故。</w:t>
                                  </w:r>
                                </w:p>
                                <w:p w14:paraId="5B3093E6" w14:textId="77777777" w:rsidR="00E07C3F" w:rsidRDefault="00E07C3F">
                                  <w:pPr>
                                    <w:spacing w:line="280" w:lineRule="exact"/>
                                    <w:ind w:leftChars="65" w:left="156" w:firstLineChars="50" w:firstLine="90"/>
                                    <w:rPr>
                                      <w:rFonts w:ascii="標楷體" w:eastAsia="標楷體" w:hAnsi="標楷體"/>
                                      <w:sz w:val="20"/>
                                      <w:szCs w:val="20"/>
                                    </w:rPr>
                                  </w:pPr>
                                  <w:r>
                                    <w:rPr>
                                      <w:rFonts w:ascii="標楷體" w:eastAsia="標楷體" w:hAnsi="標楷體" w:hint="eastAsia"/>
                                      <w:sz w:val="18"/>
                                      <w:szCs w:val="18"/>
                                    </w:rPr>
                                    <w:t>2.資料來源：整理自內政部警政署警政統計查詢網資料。</w:t>
                                  </w:r>
                                </w:p>
                              </w:tc>
                            </w:tr>
                          </w:tbl>
                          <w:p w14:paraId="286F1927" w14:textId="77777777" w:rsidR="00E07C3F" w:rsidRDefault="00E07C3F" w:rsidP="00E07C3F">
                            <w:pPr>
                              <w:spacing w:line="20" w:lineRule="exact"/>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455115F" id="文字方塊 923316280" o:spid="_x0000_s1182" type="#_x0000_t202" style="position:absolute;left:0;text-align:left;margin-left:197.5pt;margin-top:258pt;width:299.8pt;height:160.9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" fillcolor="window" stroked="f" strokeweight=".5pt">
                <v:textbox>
                  <w:txbxContent>
                    <w:tbl>
                      <w:tblPr>
                        <w:tblStyle w:val="af0"/>
                        <w:tblW w:w="5807" w:type="dxa"/>
                        <w:tblLook w:val="04A0" w:firstRow="1" w:lastRow="0" w:firstColumn="1" w:lastColumn="0" w:noHBand="0" w:noVBand="1"/>
                      </w:tblPr>
                      <w:tblGrid>
                        <w:gridCol w:w="846"/>
                        <w:gridCol w:w="1134"/>
                        <w:gridCol w:w="1134"/>
                        <w:gridCol w:w="1422"/>
                        <w:gridCol w:w="1271"/>
                      </w:tblGrid>
                      <w:tr w:rsidR="00E07C3F" w14:paraId="1D0863C0" w14:textId="77777777">
                        <w:trPr>
                          <w:trHeight w:val="285"/>
                        </w:trPr>
                        <w:tc>
                          <w:tcPr>
                            <w:tcW w:w="5807" w:type="dxa"/>
                            <w:gridSpan w:val="5"/>
                            <w:tcBorders>
                              <w:top w:val="nil"/>
                              <w:left w:val="nil"/>
                              <w:bottom w:val="nil"/>
                              <w:right w:val="nil"/>
                            </w:tcBorders>
                            <w:noWrap/>
                            <w:vAlign w:val="center"/>
                            <w:hideMark/>
                          </w:tcPr>
                          <w:p w14:paraId="7C7B30B4"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b/>
                                <w:bCs/>
                              </w:rPr>
                              <w:t>表2  道路交通事故概況</w:t>
                            </w:r>
                          </w:p>
                        </w:tc>
                      </w:tr>
                      <w:tr w:rsidR="00E07C3F" w14:paraId="7E5B499D" w14:textId="77777777">
                        <w:trPr>
                          <w:trHeight w:val="285"/>
                        </w:trPr>
                        <w:tc>
                          <w:tcPr>
                            <w:tcW w:w="5807" w:type="dxa"/>
                            <w:gridSpan w:val="5"/>
                            <w:tcBorders>
                              <w:top w:val="nil"/>
                              <w:left w:val="nil"/>
                              <w:bottom w:val="single" w:sz="4" w:space="0" w:color="auto"/>
                              <w:right w:val="nil"/>
                            </w:tcBorders>
                            <w:noWrap/>
                            <w:vAlign w:val="center"/>
                            <w:hideMark/>
                          </w:tcPr>
                          <w:p w14:paraId="65E7880D" w14:textId="77777777" w:rsidR="00E07C3F" w:rsidRDefault="00E07C3F" w:rsidP="00175040">
                            <w:pPr>
                              <w:spacing w:line="240" w:lineRule="exact"/>
                              <w:ind w:rightChars="-30" w:right="-72"/>
                              <w:jc w:val="right"/>
                              <w:rPr>
                                <w:rFonts w:ascii="標楷體" w:eastAsia="標楷體" w:hAnsi="標楷體"/>
                                <w:sz w:val="20"/>
                                <w:szCs w:val="20"/>
                              </w:rPr>
                            </w:pPr>
                            <w:r>
                              <w:rPr>
                                <w:rFonts w:ascii="標楷體" w:eastAsia="標楷體" w:hAnsi="標楷體" w:hint="eastAsia"/>
                                <w:sz w:val="20"/>
                                <w:szCs w:val="20"/>
                              </w:rPr>
                              <w:t>單位：件、人</w:t>
                            </w:r>
                          </w:p>
                        </w:tc>
                      </w:tr>
                      <w:tr w:rsidR="00E07C3F" w14:paraId="7E2C2350" w14:textId="77777777">
                        <w:trPr>
                          <w:trHeight w:val="340"/>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0F2405A6"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年度</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3F95D49"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事故件數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7CAB43"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傷亡人數</w:t>
                            </w:r>
                          </w:p>
                          <w:p w14:paraId="09C2F8FE"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（C=A+B）</w:t>
                            </w:r>
                          </w:p>
                        </w:tc>
                        <w:tc>
                          <w:tcPr>
                            <w:tcW w:w="1422" w:type="dxa"/>
                            <w:tcBorders>
                              <w:top w:val="single" w:sz="4" w:space="0" w:color="auto"/>
                              <w:left w:val="single" w:sz="4" w:space="0" w:color="auto"/>
                              <w:bottom w:val="single" w:sz="4" w:space="0" w:color="auto"/>
                              <w:right w:val="single" w:sz="4" w:space="0" w:color="auto"/>
                            </w:tcBorders>
                            <w:vAlign w:val="center"/>
                            <w:hideMark/>
                          </w:tcPr>
                          <w:p w14:paraId="17D6DEF9"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死亡人數</w:t>
                            </w:r>
                          </w:p>
                          <w:p w14:paraId="2934C0DD"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（30日內）（A）</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7D79FEC"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受傷人數</w:t>
                            </w:r>
                          </w:p>
                          <w:p w14:paraId="561EFF11"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（B）</w:t>
                            </w:r>
                          </w:p>
                        </w:tc>
                      </w:tr>
                      <w:tr w:rsidR="00E07C3F" w14:paraId="6FE7C76B" w14:textId="77777777">
                        <w:trPr>
                          <w:trHeight w:val="340"/>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7E53A2BA" w14:textId="77777777" w:rsidR="00E07C3F" w:rsidRDefault="00E07C3F">
                            <w:pPr>
                              <w:jc w:val="center"/>
                              <w:rPr>
                                <w:rFonts w:ascii="標楷體" w:eastAsia="標楷體" w:hAnsi="標楷體"/>
                                <w:sz w:val="20"/>
                                <w:szCs w:val="20"/>
                              </w:rPr>
                            </w:pPr>
                            <w:r>
                              <w:rPr>
                                <w:rFonts w:ascii="標楷體" w:eastAsia="標楷體" w:hAnsi="標楷體" w:hint="eastAsia"/>
                                <w:sz w:val="20"/>
                                <w:szCs w:val="20"/>
                              </w:rPr>
                              <w:t>111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6996C4B6"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44,618</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8055FCB"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59,482</w:t>
                            </w:r>
                          </w:p>
                        </w:tc>
                        <w:tc>
                          <w:tcPr>
                            <w:tcW w:w="1422" w:type="dxa"/>
                            <w:tcBorders>
                              <w:top w:val="single" w:sz="4" w:space="0" w:color="auto"/>
                              <w:left w:val="single" w:sz="4" w:space="0" w:color="auto"/>
                              <w:bottom w:val="single" w:sz="4" w:space="0" w:color="auto"/>
                              <w:right w:val="single" w:sz="4" w:space="0" w:color="auto"/>
                            </w:tcBorders>
                            <w:noWrap/>
                            <w:vAlign w:val="center"/>
                            <w:hideMark/>
                          </w:tcPr>
                          <w:p w14:paraId="6138DB3E"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304</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5D3FB3F6"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59,178</w:t>
                            </w:r>
                          </w:p>
                        </w:tc>
                      </w:tr>
                      <w:tr w:rsidR="00E07C3F" w14:paraId="1B21D5CB" w14:textId="77777777">
                        <w:trPr>
                          <w:trHeight w:val="340"/>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29DA5905" w14:textId="77777777" w:rsidR="00E07C3F" w:rsidRDefault="00E07C3F">
                            <w:pPr>
                              <w:jc w:val="center"/>
                              <w:rPr>
                                <w:rFonts w:ascii="標楷體" w:eastAsia="標楷體" w:hAnsi="標楷體"/>
                                <w:sz w:val="20"/>
                                <w:szCs w:val="20"/>
                              </w:rPr>
                            </w:pPr>
                            <w:r>
                              <w:rPr>
                                <w:rFonts w:ascii="標楷體" w:eastAsia="標楷體" w:hAnsi="標楷體" w:hint="eastAsia"/>
                                <w:sz w:val="20"/>
                                <w:szCs w:val="20"/>
                              </w:rPr>
                              <w:t>112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895E61D"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72,279</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69A9C372"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96,523</w:t>
                            </w:r>
                          </w:p>
                        </w:tc>
                        <w:tc>
                          <w:tcPr>
                            <w:tcW w:w="1422" w:type="dxa"/>
                            <w:tcBorders>
                              <w:top w:val="single" w:sz="4" w:space="0" w:color="auto"/>
                              <w:left w:val="single" w:sz="4" w:space="0" w:color="auto"/>
                              <w:bottom w:val="single" w:sz="4" w:space="0" w:color="auto"/>
                              <w:right w:val="single" w:sz="4" w:space="0" w:color="auto"/>
                            </w:tcBorders>
                            <w:noWrap/>
                            <w:vAlign w:val="center"/>
                            <w:hideMark/>
                          </w:tcPr>
                          <w:p w14:paraId="30BBCF3F"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315</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300A6DC4"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96,208</w:t>
                            </w:r>
                          </w:p>
                        </w:tc>
                      </w:tr>
                      <w:tr w:rsidR="00E07C3F" w14:paraId="3DDA5352" w14:textId="77777777">
                        <w:trPr>
                          <w:trHeight w:val="340"/>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7C137B33" w14:textId="77777777" w:rsidR="00E07C3F" w:rsidRDefault="00E07C3F">
                            <w:pPr>
                              <w:jc w:val="center"/>
                              <w:rPr>
                                <w:rFonts w:ascii="標楷體" w:eastAsia="標楷體" w:hAnsi="標楷體"/>
                                <w:sz w:val="20"/>
                                <w:szCs w:val="20"/>
                              </w:rPr>
                            </w:pPr>
                            <w:r>
                              <w:rPr>
                                <w:rFonts w:ascii="標楷體" w:eastAsia="標楷體" w:hAnsi="標楷體" w:hint="eastAsia"/>
                                <w:sz w:val="20"/>
                                <w:szCs w:val="20"/>
                              </w:rPr>
                              <w:t>113</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26A450C"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71,223</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1E79808"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93,821</w:t>
                            </w:r>
                          </w:p>
                        </w:tc>
                        <w:tc>
                          <w:tcPr>
                            <w:tcW w:w="1422" w:type="dxa"/>
                            <w:tcBorders>
                              <w:top w:val="single" w:sz="4" w:space="0" w:color="auto"/>
                              <w:left w:val="single" w:sz="4" w:space="0" w:color="auto"/>
                              <w:bottom w:val="single" w:sz="4" w:space="0" w:color="auto"/>
                              <w:right w:val="single" w:sz="4" w:space="0" w:color="auto"/>
                            </w:tcBorders>
                            <w:noWrap/>
                            <w:vAlign w:val="center"/>
                            <w:hideMark/>
                          </w:tcPr>
                          <w:p w14:paraId="7CC026FF"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288</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72A4F866"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93,533</w:t>
                            </w:r>
                          </w:p>
                        </w:tc>
                      </w:tr>
                      <w:tr w:rsidR="00E07C3F" w14:paraId="71A6D610" w14:textId="77777777">
                        <w:trPr>
                          <w:trHeight w:val="276"/>
                        </w:trPr>
                        <w:tc>
                          <w:tcPr>
                            <w:tcW w:w="5807" w:type="dxa"/>
                            <w:gridSpan w:val="5"/>
                            <w:tcBorders>
                              <w:top w:val="single" w:sz="4" w:space="0" w:color="auto"/>
                              <w:left w:val="nil"/>
                              <w:bottom w:val="nil"/>
                              <w:right w:val="nil"/>
                            </w:tcBorders>
                            <w:noWrap/>
                            <w:hideMark/>
                          </w:tcPr>
                          <w:p w14:paraId="7BBB4AC6" w14:textId="77777777" w:rsidR="00E07C3F" w:rsidRDefault="00E07C3F">
                            <w:pPr>
                              <w:spacing w:line="280" w:lineRule="exact"/>
                              <w:ind w:leftChars="-50" w:left="-120"/>
                              <w:rPr>
                                <w:rFonts w:ascii="標楷體" w:eastAsia="標楷體" w:hAnsi="標楷體"/>
                                <w:sz w:val="18"/>
                                <w:szCs w:val="18"/>
                                <w:u w:val="single"/>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：1.事故</w:t>
                            </w:r>
                            <w:proofErr w:type="gramStart"/>
                            <w:r>
                              <w:rPr>
                                <w:rFonts w:ascii="標楷體" w:eastAsia="標楷體" w:hAnsi="標楷體" w:hint="eastAsia"/>
                                <w:sz w:val="18"/>
                                <w:szCs w:val="18"/>
                              </w:rPr>
                              <w:t>件數係指</w:t>
                            </w:r>
                            <w:proofErr w:type="gramEnd"/>
                            <w:r>
                              <w:rPr>
                                <w:rFonts w:ascii="標楷體" w:eastAsia="標楷體" w:hAnsi="標楷體" w:hint="eastAsia"/>
                                <w:sz w:val="18"/>
                                <w:szCs w:val="18"/>
                              </w:rPr>
                              <w:t>造成人員死亡或受傷之交通事故。</w:t>
                            </w:r>
                          </w:p>
                          <w:p w14:paraId="5B3093E6" w14:textId="77777777" w:rsidR="00E07C3F" w:rsidRDefault="00E07C3F">
                            <w:pPr>
                              <w:spacing w:line="280" w:lineRule="exact"/>
                              <w:ind w:leftChars="65" w:left="156" w:firstLineChars="50" w:firstLine="90"/>
                              <w:rPr>
                                <w:rFonts w:ascii="標楷體" w:eastAsia="標楷體" w:hAnsi="標楷體"/>
                                <w:sz w:val="20"/>
                                <w:szCs w:val="20"/>
                              </w:rPr>
                            </w:pPr>
                            <w:r>
                              <w:rPr>
                                <w:rFonts w:ascii="標楷體" w:eastAsia="標楷體" w:hAnsi="標楷體" w:hint="eastAsia"/>
                                <w:sz w:val="18"/>
                                <w:szCs w:val="18"/>
                              </w:rPr>
                              <w:t>2.資料來源：整理自內政部警政署警政統計查詢網資料。</w:t>
                            </w:r>
                          </w:p>
                        </w:tc>
                      </w:tr>
                    </w:tbl>
                    <w:p w14:paraId="286F1927" w14:textId="77777777" w:rsidR="00E07C3F" w:rsidRDefault="00E07C3F" w:rsidP="00E07C3F">
                      <w:pPr>
                        <w:spacing w:line="20" w:lineRule="exact"/>
                      </w:pPr>
                    </w:p>
                  </w:txbxContent>
                </v:textbox>
                <w10:wrap type="square" anchorx="margin"/>
              </v:shape>
            </w:pict>
          </mc:Fallback>
        </mc:AlternateContent>
      </w:r>
      <w:r>
        <w:rPr>
          <w:rFonts w:hint="eastAsia"/>
          <w:noProof/>
        </w:rPr>
        <mc:AlternateContent>
          <mc:Choice Requires="wps">
            <w:drawing>
              <wp:anchor distT="0" distB="0" distL="114300" distR="114300" simplePos="0" relativeHeight="251662336" behindDoc="0" locked="0" layoutInCell="1" allowOverlap="1" wp14:anchorId="1CC0630B" wp14:editId="58AE5671">
                <wp:simplePos x="0" y="0"/>
                <wp:positionH relativeFrom="margin">
                  <wp:posOffset>2494915</wp:posOffset>
                </wp:positionH>
                <wp:positionV relativeFrom="margin">
                  <wp:posOffset>2642870</wp:posOffset>
                </wp:positionV>
                <wp:extent cx="3816985" cy="2019300"/>
                <wp:effectExtent l="0" t="0" r="0" b="0"/>
                <wp:wrapSquare wrapText="bothSides"/>
                <wp:docPr id="14148796" name="文字方塊 14148796"/>
                <wp:cNvGraphicFramePr/>
                <a:graphic xmlns:a="http://schemas.openxmlformats.org/drawingml/2006/main">
                  <a:graphicData uri="http://schemas.microsoft.com/office/word/2010/wordprocessingShape">
                    <wps:wsp>
                      <wps:cNvSpPr txBox="1"/>
                      <wps:spPr>
                        <a:xfrm>
                          <a:off x="0" y="0"/>
                          <a:ext cx="3816985" cy="2019300"/>
                        </a:xfrm>
                        <a:prstGeom prst="rect">
                          <a:avLst/>
                        </a:prstGeom>
                        <a:solidFill>
                          <a:sysClr val="window" lastClr="FFFFFF"/>
                        </a:solidFill>
                        <a:ln w="6350">
                          <a:noFill/>
                        </a:ln>
                        <a:effectLst/>
                      </wps:spPr>
                      <wps:txbx>
                        <w:txbxContent>
                          <w:tbl>
                            <w:tblPr>
                              <w:tblStyle w:val="6"/>
                              <w:tblW w:w="5805" w:type="dxa"/>
                              <w:tblInd w:w="0" w:type="dxa"/>
                              <w:tblLayout w:type="fixed"/>
                              <w:tblLook w:val="04A0" w:firstRow="1" w:lastRow="0" w:firstColumn="1" w:lastColumn="0" w:noHBand="0" w:noVBand="1"/>
                            </w:tblPr>
                            <w:tblGrid>
                              <w:gridCol w:w="1451"/>
                              <w:gridCol w:w="1380"/>
                              <w:gridCol w:w="1275"/>
                              <w:gridCol w:w="1699"/>
                            </w:tblGrid>
                            <w:tr w:rsidR="00E07C3F" w14:paraId="521B760F" w14:textId="77777777">
                              <w:trPr>
                                <w:trHeight w:val="338"/>
                              </w:trPr>
                              <w:tc>
                                <w:tcPr>
                                  <w:tcW w:w="5812" w:type="dxa"/>
                                  <w:gridSpan w:val="4"/>
                                  <w:tcBorders>
                                    <w:top w:val="nil"/>
                                    <w:left w:val="nil"/>
                                    <w:bottom w:val="nil"/>
                                    <w:right w:val="nil"/>
                                  </w:tcBorders>
                                  <w:noWrap/>
                                  <w:vAlign w:val="center"/>
                                  <w:hideMark/>
                                </w:tcPr>
                                <w:p w14:paraId="1FCE8D9D" w14:textId="77777777" w:rsidR="00E07C3F" w:rsidRDefault="00E07C3F">
                                  <w:pPr>
                                    <w:spacing w:line="320" w:lineRule="exact"/>
                                    <w:ind w:firstLine="240"/>
                                    <w:jc w:val="center"/>
                                    <w:rPr>
                                      <w:rFonts w:ascii="標楷體" w:eastAsia="標楷體" w:hAnsi="標楷體"/>
                                    </w:rPr>
                                  </w:pPr>
                                  <w:r>
                                    <w:rPr>
                                      <w:rFonts w:ascii="標楷體" w:eastAsia="標楷體" w:hAnsi="標楷體" w:hint="eastAsia"/>
                                      <w:b/>
                                      <w:bCs/>
                                    </w:rPr>
                                    <w:t>表1  交通違規舉發及撤銷件數</w:t>
                                  </w:r>
                                </w:p>
                              </w:tc>
                            </w:tr>
                            <w:tr w:rsidR="00E07C3F" w14:paraId="74C10602" w14:textId="77777777">
                              <w:trPr>
                                <w:trHeight w:val="338"/>
                              </w:trPr>
                              <w:tc>
                                <w:tcPr>
                                  <w:tcW w:w="5812" w:type="dxa"/>
                                  <w:gridSpan w:val="4"/>
                                  <w:tcBorders>
                                    <w:top w:val="nil"/>
                                    <w:left w:val="nil"/>
                                    <w:bottom w:val="single" w:sz="4" w:space="0" w:color="auto"/>
                                    <w:right w:val="nil"/>
                                  </w:tcBorders>
                                  <w:noWrap/>
                                  <w:vAlign w:val="center"/>
                                  <w:hideMark/>
                                </w:tcPr>
                                <w:p w14:paraId="028CF5DE" w14:textId="77777777" w:rsidR="00E07C3F" w:rsidRDefault="00E07C3F" w:rsidP="00175040">
                                  <w:pPr>
                                    <w:spacing w:line="240" w:lineRule="exact"/>
                                    <w:ind w:rightChars="-36" w:right="-86" w:firstLine="200"/>
                                    <w:jc w:val="right"/>
                                    <w:rPr>
                                      <w:rFonts w:ascii="標楷體" w:eastAsia="標楷體" w:hAnsi="標楷體"/>
                                    </w:rPr>
                                  </w:pPr>
                                  <w:r>
                                    <w:rPr>
                                      <w:rFonts w:ascii="標楷體" w:eastAsia="標楷體" w:hAnsi="標楷體" w:hint="eastAsia"/>
                                      <w:sz w:val="20"/>
                                      <w:szCs w:val="20"/>
                                    </w:rPr>
                                    <w:t>單位：件、</w:t>
                                  </w:r>
                                  <w:bookmarkStart w:id="77" w:name="_Hlk201064098"/>
                                  <w:r>
                                    <w:rPr>
                                      <w:rFonts w:ascii="Times New Roman" w:eastAsia="標楷體" w:hAnsi="Times New Roman"/>
                                      <w:sz w:val="20"/>
                                      <w:szCs w:val="20"/>
                                    </w:rPr>
                                    <w:t>‱</w:t>
                                  </w:r>
                                  <w:bookmarkEnd w:id="77"/>
                                </w:p>
                              </w:tc>
                            </w:tr>
                            <w:tr w:rsidR="00E07C3F" w14:paraId="0EAEC098" w14:textId="77777777">
                              <w:trPr>
                                <w:trHeight w:val="338"/>
                              </w:trPr>
                              <w:tc>
                                <w:tcPr>
                                  <w:tcW w:w="1453" w:type="dxa"/>
                                  <w:tcBorders>
                                    <w:top w:val="single" w:sz="4" w:space="0" w:color="auto"/>
                                    <w:left w:val="single" w:sz="4" w:space="0" w:color="auto"/>
                                    <w:bottom w:val="single" w:sz="4" w:space="0" w:color="auto"/>
                                    <w:right w:val="single" w:sz="4" w:space="0" w:color="auto"/>
                                  </w:tcBorders>
                                  <w:noWrap/>
                                  <w:vAlign w:val="center"/>
                                  <w:hideMark/>
                                </w:tcPr>
                                <w:p w14:paraId="2C107C0F" w14:textId="77777777" w:rsidR="00E07C3F" w:rsidRDefault="00E07C3F">
                                  <w:pPr>
                                    <w:spacing w:line="240" w:lineRule="exact"/>
                                    <w:jc w:val="center"/>
                                    <w:rPr>
                                      <w:rFonts w:ascii="標楷體" w:eastAsia="標楷體" w:hAnsi="標楷體"/>
                                      <w:b/>
                                      <w:bCs/>
                                      <w:sz w:val="20"/>
                                      <w:szCs w:val="20"/>
                                    </w:rPr>
                                  </w:pPr>
                                  <w:r>
                                    <w:rPr>
                                      <w:rFonts w:ascii="標楷體" w:eastAsia="標楷體" w:hAnsi="標楷體" w:hint="eastAsia"/>
                                      <w:sz w:val="20"/>
                                      <w:szCs w:val="20"/>
                                    </w:rPr>
                                    <w:t>年度</w:t>
                                  </w:r>
                                </w:p>
                              </w:tc>
                              <w:tc>
                                <w:tcPr>
                                  <w:tcW w:w="1382" w:type="dxa"/>
                                  <w:tcBorders>
                                    <w:top w:val="single" w:sz="4" w:space="0" w:color="auto"/>
                                    <w:left w:val="single" w:sz="4" w:space="0" w:color="auto"/>
                                    <w:bottom w:val="single" w:sz="4" w:space="0" w:color="auto"/>
                                    <w:right w:val="single" w:sz="4" w:space="0" w:color="auto"/>
                                  </w:tcBorders>
                                  <w:noWrap/>
                                  <w:vAlign w:val="center"/>
                                  <w:hideMark/>
                                </w:tcPr>
                                <w:p w14:paraId="0F740346"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舉發案件</w:t>
                                  </w:r>
                                </w:p>
                                <w:p w14:paraId="70AE5444" w14:textId="77777777" w:rsidR="00E07C3F" w:rsidRDefault="00E07C3F">
                                  <w:pPr>
                                    <w:spacing w:line="240" w:lineRule="exact"/>
                                    <w:jc w:val="center"/>
                                    <w:rPr>
                                      <w:rFonts w:ascii="標楷體" w:eastAsia="標楷體" w:hAnsi="標楷體"/>
                                      <w:b/>
                                      <w:bCs/>
                                      <w:sz w:val="20"/>
                                      <w:szCs w:val="20"/>
                                    </w:rPr>
                                  </w:pPr>
                                  <w:r>
                                    <w:rPr>
                                      <w:rFonts w:ascii="標楷體" w:eastAsia="標楷體" w:hAnsi="標楷體" w:hint="eastAsia"/>
                                      <w:sz w:val="20"/>
                                      <w:szCs w:val="20"/>
                                    </w:rPr>
                                    <w:t>（A）</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AE3AB9D"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撤銷案件</w:t>
                                  </w:r>
                                </w:p>
                                <w:p w14:paraId="3B3B8A11" w14:textId="77777777" w:rsidR="00E07C3F" w:rsidRDefault="00E07C3F">
                                  <w:pPr>
                                    <w:spacing w:line="240" w:lineRule="exact"/>
                                    <w:jc w:val="center"/>
                                    <w:rPr>
                                      <w:rFonts w:ascii="標楷體" w:eastAsia="標楷體" w:hAnsi="標楷體"/>
                                      <w:b/>
                                      <w:bCs/>
                                      <w:sz w:val="20"/>
                                      <w:szCs w:val="20"/>
                                    </w:rPr>
                                  </w:pPr>
                                  <w:r>
                                    <w:rPr>
                                      <w:rFonts w:ascii="標楷體" w:eastAsia="標楷體" w:hAnsi="標楷體" w:hint="eastAsia"/>
                                      <w:sz w:val="20"/>
                                      <w:szCs w:val="20"/>
                                    </w:rPr>
                                    <w:t>（B）</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762C7488" w14:textId="77777777" w:rsidR="00E07C3F" w:rsidRDefault="00E07C3F">
                                  <w:pPr>
                                    <w:spacing w:line="240" w:lineRule="exact"/>
                                    <w:jc w:val="center"/>
                                    <w:rPr>
                                      <w:rFonts w:ascii="標楷體" w:eastAsia="標楷體" w:hAnsi="標楷體"/>
                                      <w:sz w:val="20"/>
                                      <w:szCs w:val="20"/>
                                    </w:rPr>
                                  </w:pPr>
                                  <w:bookmarkStart w:id="78" w:name="RANGE!G3"/>
                                  <w:r>
                                    <w:rPr>
                                      <w:rFonts w:ascii="標楷體" w:eastAsia="標楷體" w:hAnsi="標楷體" w:hint="eastAsia"/>
                                      <w:sz w:val="20"/>
                                      <w:szCs w:val="20"/>
                                    </w:rPr>
                                    <w:t>撤銷比率</w:t>
                                  </w:r>
                                </w:p>
                                <w:p w14:paraId="227F74C0" w14:textId="77777777" w:rsidR="00E07C3F" w:rsidRDefault="00E07C3F">
                                  <w:pPr>
                                    <w:spacing w:line="240" w:lineRule="exact"/>
                                    <w:jc w:val="center"/>
                                    <w:rPr>
                                      <w:rFonts w:ascii="標楷體" w:eastAsia="標楷體" w:hAnsi="標楷體"/>
                                      <w:b/>
                                      <w:bCs/>
                                      <w:sz w:val="20"/>
                                      <w:szCs w:val="20"/>
                                    </w:rPr>
                                  </w:pPr>
                                  <w:r>
                                    <w:rPr>
                                      <w:rFonts w:ascii="標楷體" w:eastAsia="標楷體" w:hAnsi="標楷體" w:hint="eastAsia"/>
                                      <w:sz w:val="20"/>
                                      <w:szCs w:val="20"/>
                                    </w:rPr>
                                    <w:t>(B/A×10,000)</w:t>
                                  </w:r>
                                  <w:bookmarkEnd w:id="78"/>
                                </w:p>
                              </w:tc>
                            </w:tr>
                            <w:tr w:rsidR="00E07C3F" w14:paraId="4471779D" w14:textId="77777777">
                              <w:trPr>
                                <w:trHeight w:val="338"/>
                              </w:trPr>
                              <w:tc>
                                <w:tcPr>
                                  <w:tcW w:w="1453" w:type="dxa"/>
                                  <w:tcBorders>
                                    <w:top w:val="single" w:sz="4" w:space="0" w:color="auto"/>
                                    <w:left w:val="single" w:sz="4" w:space="0" w:color="auto"/>
                                    <w:bottom w:val="single" w:sz="4" w:space="0" w:color="auto"/>
                                    <w:right w:val="single" w:sz="4" w:space="0" w:color="auto"/>
                                  </w:tcBorders>
                                  <w:noWrap/>
                                  <w:vAlign w:val="center"/>
                                  <w:hideMark/>
                                </w:tcPr>
                                <w:p w14:paraId="611F4EB3"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111</w:t>
                                  </w:r>
                                </w:p>
                              </w:tc>
                              <w:tc>
                                <w:tcPr>
                                  <w:tcW w:w="1382" w:type="dxa"/>
                                  <w:tcBorders>
                                    <w:top w:val="single" w:sz="4" w:space="0" w:color="auto"/>
                                    <w:left w:val="single" w:sz="4" w:space="0" w:color="auto"/>
                                    <w:bottom w:val="single" w:sz="4" w:space="0" w:color="auto"/>
                                    <w:right w:val="single" w:sz="4" w:space="0" w:color="auto"/>
                                  </w:tcBorders>
                                  <w:noWrap/>
                                  <w:vAlign w:val="center"/>
                                  <w:hideMark/>
                                </w:tcPr>
                                <w:p w14:paraId="091B0DCF" w14:textId="77777777" w:rsidR="00E07C3F" w:rsidRDefault="00E07C3F">
                                  <w:pPr>
                                    <w:spacing w:line="24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1,950,310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DED7D70" w14:textId="77777777" w:rsidR="00E07C3F" w:rsidRDefault="00E07C3F">
                                  <w:pPr>
                                    <w:spacing w:line="24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880</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4AF21737" w14:textId="77777777" w:rsidR="00E07C3F" w:rsidRDefault="00E07C3F">
                                  <w:pPr>
                                    <w:spacing w:line="24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4.51</w:t>
                                  </w:r>
                                </w:p>
                              </w:tc>
                            </w:tr>
                            <w:tr w:rsidR="00E07C3F" w14:paraId="0102336F" w14:textId="77777777">
                              <w:trPr>
                                <w:trHeight w:val="338"/>
                              </w:trPr>
                              <w:tc>
                                <w:tcPr>
                                  <w:tcW w:w="1453" w:type="dxa"/>
                                  <w:tcBorders>
                                    <w:top w:val="single" w:sz="4" w:space="0" w:color="auto"/>
                                    <w:left w:val="single" w:sz="4" w:space="0" w:color="auto"/>
                                    <w:bottom w:val="single" w:sz="4" w:space="0" w:color="auto"/>
                                    <w:right w:val="single" w:sz="4" w:space="0" w:color="auto"/>
                                  </w:tcBorders>
                                  <w:noWrap/>
                                  <w:vAlign w:val="center"/>
                                  <w:hideMark/>
                                </w:tcPr>
                                <w:p w14:paraId="5006ABAF"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112</w:t>
                                  </w:r>
                                </w:p>
                              </w:tc>
                              <w:tc>
                                <w:tcPr>
                                  <w:tcW w:w="1382" w:type="dxa"/>
                                  <w:tcBorders>
                                    <w:top w:val="single" w:sz="4" w:space="0" w:color="auto"/>
                                    <w:left w:val="single" w:sz="4" w:space="0" w:color="auto"/>
                                    <w:bottom w:val="single" w:sz="4" w:space="0" w:color="auto"/>
                                    <w:right w:val="single" w:sz="4" w:space="0" w:color="auto"/>
                                  </w:tcBorders>
                                  <w:noWrap/>
                                  <w:vAlign w:val="center"/>
                                  <w:hideMark/>
                                </w:tcPr>
                                <w:p w14:paraId="2AF536C3" w14:textId="77777777" w:rsidR="00E07C3F" w:rsidRDefault="00E07C3F">
                                  <w:pPr>
                                    <w:spacing w:line="24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2,352,115</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C4296AE" w14:textId="77777777" w:rsidR="00E07C3F" w:rsidRDefault="00E07C3F">
                                  <w:pPr>
                                    <w:spacing w:line="24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1,675</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419B61C2" w14:textId="77777777" w:rsidR="00E07C3F" w:rsidRDefault="00E07C3F">
                                  <w:pPr>
                                    <w:spacing w:line="24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7.12</w:t>
                                  </w:r>
                                </w:p>
                              </w:tc>
                            </w:tr>
                            <w:tr w:rsidR="00E07C3F" w14:paraId="1EC442A3" w14:textId="77777777">
                              <w:trPr>
                                <w:trHeight w:val="338"/>
                              </w:trPr>
                              <w:tc>
                                <w:tcPr>
                                  <w:tcW w:w="1453" w:type="dxa"/>
                                  <w:tcBorders>
                                    <w:top w:val="single" w:sz="4" w:space="0" w:color="auto"/>
                                    <w:left w:val="single" w:sz="4" w:space="0" w:color="auto"/>
                                    <w:bottom w:val="single" w:sz="4" w:space="0" w:color="auto"/>
                                    <w:right w:val="single" w:sz="4" w:space="0" w:color="auto"/>
                                  </w:tcBorders>
                                  <w:noWrap/>
                                  <w:vAlign w:val="center"/>
                                  <w:hideMark/>
                                </w:tcPr>
                                <w:p w14:paraId="4C7BE8A3"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113</w:t>
                                  </w:r>
                                </w:p>
                              </w:tc>
                              <w:tc>
                                <w:tcPr>
                                  <w:tcW w:w="1382" w:type="dxa"/>
                                  <w:tcBorders>
                                    <w:top w:val="single" w:sz="4" w:space="0" w:color="auto"/>
                                    <w:left w:val="single" w:sz="4" w:space="0" w:color="auto"/>
                                    <w:bottom w:val="single" w:sz="4" w:space="0" w:color="auto"/>
                                    <w:right w:val="single" w:sz="4" w:space="0" w:color="auto"/>
                                  </w:tcBorders>
                                  <w:vAlign w:val="center"/>
                                  <w:hideMark/>
                                </w:tcPr>
                                <w:p w14:paraId="4898A1B6" w14:textId="77777777" w:rsidR="00E07C3F" w:rsidRDefault="00E07C3F">
                                  <w:pPr>
                                    <w:spacing w:line="24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1,928,454</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280A906" w14:textId="77777777" w:rsidR="00E07C3F" w:rsidRDefault="00E07C3F">
                                  <w:pPr>
                                    <w:spacing w:line="24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1,645</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3CE0FFDB" w14:textId="77777777" w:rsidR="00E07C3F" w:rsidRDefault="00E07C3F">
                                  <w:pPr>
                                    <w:spacing w:line="24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 xml:space="preserve">8.53 </w:t>
                                  </w:r>
                                </w:p>
                              </w:tc>
                            </w:tr>
                            <w:tr w:rsidR="00E07C3F" w14:paraId="46C27820" w14:textId="77777777">
                              <w:trPr>
                                <w:trHeight w:val="431"/>
                              </w:trPr>
                              <w:tc>
                                <w:tcPr>
                                  <w:tcW w:w="5812" w:type="dxa"/>
                                  <w:gridSpan w:val="4"/>
                                  <w:tcBorders>
                                    <w:top w:val="single" w:sz="4" w:space="0" w:color="auto"/>
                                    <w:left w:val="nil"/>
                                    <w:bottom w:val="nil"/>
                                    <w:right w:val="nil"/>
                                  </w:tcBorders>
                                  <w:noWrap/>
                                  <w:hideMark/>
                                </w:tcPr>
                                <w:p w14:paraId="6A3D2507" w14:textId="77777777" w:rsidR="00E07C3F" w:rsidRDefault="00E07C3F">
                                  <w:pPr>
                                    <w:spacing w:line="280" w:lineRule="exact"/>
                                    <w:ind w:leftChars="-44" w:left="794" w:rightChars="-44" w:right="-106" w:hangingChars="500" w:hanging="900"/>
                                    <w:rPr>
                                      <w:rFonts w:ascii="標楷體" w:eastAsia="標楷體" w:hAnsi="標楷體"/>
                                    </w:rPr>
                                  </w:pPr>
                                  <w:r>
                                    <w:rPr>
                                      <w:rFonts w:ascii="標楷體" w:eastAsia="標楷體" w:hAnsi="標楷體" w:hint="eastAsia"/>
                                      <w:sz w:val="18"/>
                                      <w:szCs w:val="18"/>
                                    </w:rPr>
                                    <w:t>資料來源：整理自內政部警政署警政統計查詢網及</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中市政府警察局提供資料。</w:t>
                                  </w:r>
                                </w:p>
                              </w:tc>
                            </w:tr>
                          </w:tbl>
                          <w:p w14:paraId="2D8743C2" w14:textId="77777777" w:rsidR="00E07C3F" w:rsidRDefault="00E07C3F" w:rsidP="00E07C3F">
                            <w:pPr>
                              <w:spacing w:line="20" w:lineRule="exact"/>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C0630B" id="文字方塊 14148796" o:spid="_x0000_s1183" type="#_x0000_t202" style="position:absolute;left:0;text-align:left;margin-left:196.45pt;margin-top:208.1pt;width:300.55pt;height:159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" fillcolor="window" stroked="f" strokeweight=".5pt">
                <v:textbox>
                  <w:txbxContent>
                    <w:tbl>
                      <w:tblPr>
                        <w:tblStyle w:val="6"/>
                        <w:tblW w:w="5805" w:type="dxa"/>
                        <w:tblInd w:w="0" w:type="dxa"/>
                        <w:tblLayout w:type="fixed"/>
                        <w:tblLook w:val="04A0" w:firstRow="1" w:lastRow="0" w:firstColumn="1" w:lastColumn="0" w:noHBand="0" w:noVBand="1"/>
                      </w:tblPr>
                      <w:tblGrid>
                        <w:gridCol w:w="1451"/>
                        <w:gridCol w:w="1380"/>
                        <w:gridCol w:w="1275"/>
                        <w:gridCol w:w="1699"/>
                      </w:tblGrid>
                      <w:tr w:rsidR="00E07C3F" w14:paraId="521B760F" w14:textId="77777777">
                        <w:trPr>
                          <w:trHeight w:val="338"/>
                        </w:trPr>
                        <w:tc>
                          <w:tcPr>
                            <w:tcW w:w="5812" w:type="dxa"/>
                            <w:gridSpan w:val="4"/>
                            <w:tcBorders>
                              <w:top w:val="nil"/>
                              <w:left w:val="nil"/>
                              <w:bottom w:val="nil"/>
                              <w:right w:val="nil"/>
                            </w:tcBorders>
                            <w:noWrap/>
                            <w:vAlign w:val="center"/>
                            <w:hideMark/>
                          </w:tcPr>
                          <w:p w14:paraId="1FCE8D9D" w14:textId="77777777" w:rsidR="00E07C3F" w:rsidRDefault="00E07C3F">
                            <w:pPr>
                              <w:spacing w:line="320" w:lineRule="exact"/>
                              <w:ind w:firstLine="240"/>
                              <w:jc w:val="center"/>
                              <w:rPr>
                                <w:rFonts w:ascii="標楷體" w:eastAsia="標楷體" w:hAnsi="標楷體"/>
                              </w:rPr>
                            </w:pPr>
                            <w:r>
                              <w:rPr>
                                <w:rFonts w:ascii="標楷體" w:eastAsia="標楷體" w:hAnsi="標楷體" w:hint="eastAsia"/>
                                <w:b/>
                                <w:bCs/>
                              </w:rPr>
                              <w:t>表1  交通違規舉發及撤銷件數</w:t>
                            </w:r>
                          </w:p>
                        </w:tc>
                      </w:tr>
                      <w:tr w:rsidR="00E07C3F" w14:paraId="74C10602" w14:textId="77777777">
                        <w:trPr>
                          <w:trHeight w:val="338"/>
                        </w:trPr>
                        <w:tc>
                          <w:tcPr>
                            <w:tcW w:w="5812" w:type="dxa"/>
                            <w:gridSpan w:val="4"/>
                            <w:tcBorders>
                              <w:top w:val="nil"/>
                              <w:left w:val="nil"/>
                              <w:bottom w:val="single" w:sz="4" w:space="0" w:color="auto"/>
                              <w:right w:val="nil"/>
                            </w:tcBorders>
                            <w:noWrap/>
                            <w:vAlign w:val="center"/>
                            <w:hideMark/>
                          </w:tcPr>
                          <w:p w14:paraId="028CF5DE" w14:textId="77777777" w:rsidR="00E07C3F" w:rsidRDefault="00E07C3F" w:rsidP="00175040">
                            <w:pPr>
                              <w:spacing w:line="240" w:lineRule="exact"/>
                              <w:ind w:rightChars="-36" w:right="-86" w:firstLine="200"/>
                              <w:jc w:val="right"/>
                              <w:rPr>
                                <w:rFonts w:ascii="標楷體" w:eastAsia="標楷體" w:hAnsi="標楷體"/>
                              </w:rPr>
                            </w:pPr>
                            <w:r>
                              <w:rPr>
                                <w:rFonts w:ascii="標楷體" w:eastAsia="標楷體" w:hAnsi="標楷體" w:hint="eastAsia"/>
                                <w:sz w:val="20"/>
                                <w:szCs w:val="20"/>
                              </w:rPr>
                              <w:t>單位：件、</w:t>
                            </w:r>
                            <w:bookmarkStart w:id="79" w:name="_Hlk201064098"/>
                            <w:r>
                              <w:rPr>
                                <w:rFonts w:ascii="Times New Roman" w:eastAsia="標楷體" w:hAnsi="Times New Roman"/>
                                <w:sz w:val="20"/>
                                <w:szCs w:val="20"/>
                              </w:rPr>
                              <w:t>‱</w:t>
                            </w:r>
                            <w:bookmarkEnd w:id="79"/>
                          </w:p>
                        </w:tc>
                      </w:tr>
                      <w:tr w:rsidR="00E07C3F" w14:paraId="0EAEC098" w14:textId="77777777">
                        <w:trPr>
                          <w:trHeight w:val="338"/>
                        </w:trPr>
                        <w:tc>
                          <w:tcPr>
                            <w:tcW w:w="1453" w:type="dxa"/>
                            <w:tcBorders>
                              <w:top w:val="single" w:sz="4" w:space="0" w:color="auto"/>
                              <w:left w:val="single" w:sz="4" w:space="0" w:color="auto"/>
                              <w:bottom w:val="single" w:sz="4" w:space="0" w:color="auto"/>
                              <w:right w:val="single" w:sz="4" w:space="0" w:color="auto"/>
                            </w:tcBorders>
                            <w:noWrap/>
                            <w:vAlign w:val="center"/>
                            <w:hideMark/>
                          </w:tcPr>
                          <w:p w14:paraId="2C107C0F" w14:textId="77777777" w:rsidR="00E07C3F" w:rsidRDefault="00E07C3F">
                            <w:pPr>
                              <w:spacing w:line="240" w:lineRule="exact"/>
                              <w:jc w:val="center"/>
                              <w:rPr>
                                <w:rFonts w:ascii="標楷體" w:eastAsia="標楷體" w:hAnsi="標楷體"/>
                                <w:b/>
                                <w:bCs/>
                                <w:sz w:val="20"/>
                                <w:szCs w:val="20"/>
                              </w:rPr>
                            </w:pPr>
                            <w:r>
                              <w:rPr>
                                <w:rFonts w:ascii="標楷體" w:eastAsia="標楷體" w:hAnsi="標楷體" w:hint="eastAsia"/>
                                <w:sz w:val="20"/>
                                <w:szCs w:val="20"/>
                              </w:rPr>
                              <w:t>年度</w:t>
                            </w:r>
                          </w:p>
                        </w:tc>
                        <w:tc>
                          <w:tcPr>
                            <w:tcW w:w="1382" w:type="dxa"/>
                            <w:tcBorders>
                              <w:top w:val="single" w:sz="4" w:space="0" w:color="auto"/>
                              <w:left w:val="single" w:sz="4" w:space="0" w:color="auto"/>
                              <w:bottom w:val="single" w:sz="4" w:space="0" w:color="auto"/>
                              <w:right w:val="single" w:sz="4" w:space="0" w:color="auto"/>
                            </w:tcBorders>
                            <w:noWrap/>
                            <w:vAlign w:val="center"/>
                            <w:hideMark/>
                          </w:tcPr>
                          <w:p w14:paraId="0F740346"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舉發案件</w:t>
                            </w:r>
                          </w:p>
                          <w:p w14:paraId="70AE5444" w14:textId="77777777" w:rsidR="00E07C3F" w:rsidRDefault="00E07C3F">
                            <w:pPr>
                              <w:spacing w:line="240" w:lineRule="exact"/>
                              <w:jc w:val="center"/>
                              <w:rPr>
                                <w:rFonts w:ascii="標楷體" w:eastAsia="標楷體" w:hAnsi="標楷體"/>
                                <w:b/>
                                <w:bCs/>
                                <w:sz w:val="20"/>
                                <w:szCs w:val="20"/>
                              </w:rPr>
                            </w:pPr>
                            <w:r>
                              <w:rPr>
                                <w:rFonts w:ascii="標楷體" w:eastAsia="標楷體" w:hAnsi="標楷體" w:hint="eastAsia"/>
                                <w:sz w:val="20"/>
                                <w:szCs w:val="20"/>
                              </w:rPr>
                              <w:t>（A）</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AE3AB9D"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撤銷案件</w:t>
                            </w:r>
                          </w:p>
                          <w:p w14:paraId="3B3B8A11" w14:textId="77777777" w:rsidR="00E07C3F" w:rsidRDefault="00E07C3F">
                            <w:pPr>
                              <w:spacing w:line="240" w:lineRule="exact"/>
                              <w:jc w:val="center"/>
                              <w:rPr>
                                <w:rFonts w:ascii="標楷體" w:eastAsia="標楷體" w:hAnsi="標楷體"/>
                                <w:b/>
                                <w:bCs/>
                                <w:sz w:val="20"/>
                                <w:szCs w:val="20"/>
                              </w:rPr>
                            </w:pPr>
                            <w:r>
                              <w:rPr>
                                <w:rFonts w:ascii="標楷體" w:eastAsia="標楷體" w:hAnsi="標楷體" w:hint="eastAsia"/>
                                <w:sz w:val="20"/>
                                <w:szCs w:val="20"/>
                              </w:rPr>
                              <w:t>（B）</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762C7488" w14:textId="77777777" w:rsidR="00E07C3F" w:rsidRDefault="00E07C3F">
                            <w:pPr>
                              <w:spacing w:line="240" w:lineRule="exact"/>
                              <w:jc w:val="center"/>
                              <w:rPr>
                                <w:rFonts w:ascii="標楷體" w:eastAsia="標楷體" w:hAnsi="標楷體"/>
                                <w:sz w:val="20"/>
                                <w:szCs w:val="20"/>
                              </w:rPr>
                            </w:pPr>
                            <w:bookmarkStart w:id="80" w:name="RANGE!G3"/>
                            <w:r>
                              <w:rPr>
                                <w:rFonts w:ascii="標楷體" w:eastAsia="標楷體" w:hAnsi="標楷體" w:hint="eastAsia"/>
                                <w:sz w:val="20"/>
                                <w:szCs w:val="20"/>
                              </w:rPr>
                              <w:t>撤銷比率</w:t>
                            </w:r>
                          </w:p>
                          <w:p w14:paraId="227F74C0" w14:textId="77777777" w:rsidR="00E07C3F" w:rsidRDefault="00E07C3F">
                            <w:pPr>
                              <w:spacing w:line="240" w:lineRule="exact"/>
                              <w:jc w:val="center"/>
                              <w:rPr>
                                <w:rFonts w:ascii="標楷體" w:eastAsia="標楷體" w:hAnsi="標楷體"/>
                                <w:b/>
                                <w:bCs/>
                                <w:sz w:val="20"/>
                                <w:szCs w:val="20"/>
                              </w:rPr>
                            </w:pPr>
                            <w:r>
                              <w:rPr>
                                <w:rFonts w:ascii="標楷體" w:eastAsia="標楷體" w:hAnsi="標楷體" w:hint="eastAsia"/>
                                <w:sz w:val="20"/>
                                <w:szCs w:val="20"/>
                              </w:rPr>
                              <w:t>(B/A×10,000)</w:t>
                            </w:r>
                            <w:bookmarkEnd w:id="80"/>
                          </w:p>
                        </w:tc>
                      </w:tr>
                      <w:tr w:rsidR="00E07C3F" w14:paraId="4471779D" w14:textId="77777777">
                        <w:trPr>
                          <w:trHeight w:val="338"/>
                        </w:trPr>
                        <w:tc>
                          <w:tcPr>
                            <w:tcW w:w="1453" w:type="dxa"/>
                            <w:tcBorders>
                              <w:top w:val="single" w:sz="4" w:space="0" w:color="auto"/>
                              <w:left w:val="single" w:sz="4" w:space="0" w:color="auto"/>
                              <w:bottom w:val="single" w:sz="4" w:space="0" w:color="auto"/>
                              <w:right w:val="single" w:sz="4" w:space="0" w:color="auto"/>
                            </w:tcBorders>
                            <w:noWrap/>
                            <w:vAlign w:val="center"/>
                            <w:hideMark/>
                          </w:tcPr>
                          <w:p w14:paraId="611F4EB3"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111</w:t>
                            </w:r>
                          </w:p>
                        </w:tc>
                        <w:tc>
                          <w:tcPr>
                            <w:tcW w:w="1382" w:type="dxa"/>
                            <w:tcBorders>
                              <w:top w:val="single" w:sz="4" w:space="0" w:color="auto"/>
                              <w:left w:val="single" w:sz="4" w:space="0" w:color="auto"/>
                              <w:bottom w:val="single" w:sz="4" w:space="0" w:color="auto"/>
                              <w:right w:val="single" w:sz="4" w:space="0" w:color="auto"/>
                            </w:tcBorders>
                            <w:noWrap/>
                            <w:vAlign w:val="center"/>
                            <w:hideMark/>
                          </w:tcPr>
                          <w:p w14:paraId="091B0DCF" w14:textId="77777777" w:rsidR="00E07C3F" w:rsidRDefault="00E07C3F">
                            <w:pPr>
                              <w:spacing w:line="24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1,950,310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DED7D70" w14:textId="77777777" w:rsidR="00E07C3F" w:rsidRDefault="00E07C3F">
                            <w:pPr>
                              <w:spacing w:line="24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880</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4AF21737" w14:textId="77777777" w:rsidR="00E07C3F" w:rsidRDefault="00E07C3F">
                            <w:pPr>
                              <w:spacing w:line="24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4.51</w:t>
                            </w:r>
                          </w:p>
                        </w:tc>
                      </w:tr>
                      <w:tr w:rsidR="00E07C3F" w14:paraId="0102336F" w14:textId="77777777">
                        <w:trPr>
                          <w:trHeight w:val="338"/>
                        </w:trPr>
                        <w:tc>
                          <w:tcPr>
                            <w:tcW w:w="1453" w:type="dxa"/>
                            <w:tcBorders>
                              <w:top w:val="single" w:sz="4" w:space="0" w:color="auto"/>
                              <w:left w:val="single" w:sz="4" w:space="0" w:color="auto"/>
                              <w:bottom w:val="single" w:sz="4" w:space="0" w:color="auto"/>
                              <w:right w:val="single" w:sz="4" w:space="0" w:color="auto"/>
                            </w:tcBorders>
                            <w:noWrap/>
                            <w:vAlign w:val="center"/>
                            <w:hideMark/>
                          </w:tcPr>
                          <w:p w14:paraId="5006ABAF"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112</w:t>
                            </w:r>
                          </w:p>
                        </w:tc>
                        <w:tc>
                          <w:tcPr>
                            <w:tcW w:w="1382" w:type="dxa"/>
                            <w:tcBorders>
                              <w:top w:val="single" w:sz="4" w:space="0" w:color="auto"/>
                              <w:left w:val="single" w:sz="4" w:space="0" w:color="auto"/>
                              <w:bottom w:val="single" w:sz="4" w:space="0" w:color="auto"/>
                              <w:right w:val="single" w:sz="4" w:space="0" w:color="auto"/>
                            </w:tcBorders>
                            <w:noWrap/>
                            <w:vAlign w:val="center"/>
                            <w:hideMark/>
                          </w:tcPr>
                          <w:p w14:paraId="2AF536C3" w14:textId="77777777" w:rsidR="00E07C3F" w:rsidRDefault="00E07C3F">
                            <w:pPr>
                              <w:spacing w:line="24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2,352,115</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C4296AE" w14:textId="77777777" w:rsidR="00E07C3F" w:rsidRDefault="00E07C3F">
                            <w:pPr>
                              <w:spacing w:line="24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1,675</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419B61C2" w14:textId="77777777" w:rsidR="00E07C3F" w:rsidRDefault="00E07C3F">
                            <w:pPr>
                              <w:spacing w:line="24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7.12</w:t>
                            </w:r>
                          </w:p>
                        </w:tc>
                      </w:tr>
                      <w:tr w:rsidR="00E07C3F" w14:paraId="1EC442A3" w14:textId="77777777">
                        <w:trPr>
                          <w:trHeight w:val="338"/>
                        </w:trPr>
                        <w:tc>
                          <w:tcPr>
                            <w:tcW w:w="1453" w:type="dxa"/>
                            <w:tcBorders>
                              <w:top w:val="single" w:sz="4" w:space="0" w:color="auto"/>
                              <w:left w:val="single" w:sz="4" w:space="0" w:color="auto"/>
                              <w:bottom w:val="single" w:sz="4" w:space="0" w:color="auto"/>
                              <w:right w:val="single" w:sz="4" w:space="0" w:color="auto"/>
                            </w:tcBorders>
                            <w:noWrap/>
                            <w:vAlign w:val="center"/>
                            <w:hideMark/>
                          </w:tcPr>
                          <w:p w14:paraId="4C7BE8A3"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113</w:t>
                            </w:r>
                          </w:p>
                        </w:tc>
                        <w:tc>
                          <w:tcPr>
                            <w:tcW w:w="1382" w:type="dxa"/>
                            <w:tcBorders>
                              <w:top w:val="single" w:sz="4" w:space="0" w:color="auto"/>
                              <w:left w:val="single" w:sz="4" w:space="0" w:color="auto"/>
                              <w:bottom w:val="single" w:sz="4" w:space="0" w:color="auto"/>
                              <w:right w:val="single" w:sz="4" w:space="0" w:color="auto"/>
                            </w:tcBorders>
                            <w:vAlign w:val="center"/>
                            <w:hideMark/>
                          </w:tcPr>
                          <w:p w14:paraId="4898A1B6" w14:textId="77777777" w:rsidR="00E07C3F" w:rsidRDefault="00E07C3F">
                            <w:pPr>
                              <w:spacing w:line="24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1,928,454</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280A906" w14:textId="77777777" w:rsidR="00E07C3F" w:rsidRDefault="00E07C3F">
                            <w:pPr>
                              <w:spacing w:line="24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1,645</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3CE0FFDB" w14:textId="77777777" w:rsidR="00E07C3F" w:rsidRDefault="00E07C3F">
                            <w:pPr>
                              <w:spacing w:line="240" w:lineRule="exact"/>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 xml:space="preserve">8.53 </w:t>
                            </w:r>
                          </w:p>
                        </w:tc>
                      </w:tr>
                      <w:tr w:rsidR="00E07C3F" w14:paraId="46C27820" w14:textId="77777777">
                        <w:trPr>
                          <w:trHeight w:val="431"/>
                        </w:trPr>
                        <w:tc>
                          <w:tcPr>
                            <w:tcW w:w="5812" w:type="dxa"/>
                            <w:gridSpan w:val="4"/>
                            <w:tcBorders>
                              <w:top w:val="single" w:sz="4" w:space="0" w:color="auto"/>
                              <w:left w:val="nil"/>
                              <w:bottom w:val="nil"/>
                              <w:right w:val="nil"/>
                            </w:tcBorders>
                            <w:noWrap/>
                            <w:hideMark/>
                          </w:tcPr>
                          <w:p w14:paraId="6A3D2507" w14:textId="77777777" w:rsidR="00E07C3F" w:rsidRDefault="00E07C3F">
                            <w:pPr>
                              <w:spacing w:line="280" w:lineRule="exact"/>
                              <w:ind w:leftChars="-44" w:left="794" w:rightChars="-44" w:right="-106" w:hangingChars="500" w:hanging="900"/>
                              <w:rPr>
                                <w:rFonts w:ascii="標楷體" w:eastAsia="標楷體" w:hAnsi="標楷體"/>
                              </w:rPr>
                            </w:pPr>
                            <w:r>
                              <w:rPr>
                                <w:rFonts w:ascii="標楷體" w:eastAsia="標楷體" w:hAnsi="標楷體" w:hint="eastAsia"/>
                                <w:sz w:val="18"/>
                                <w:szCs w:val="18"/>
                              </w:rPr>
                              <w:t>資料來源：整理自內政部警政署警政統計查詢網及</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中市政府警察局提供資料。</w:t>
                            </w:r>
                          </w:p>
                        </w:tc>
                      </w:tr>
                    </w:tbl>
                    <w:p w14:paraId="2D8743C2" w14:textId="77777777" w:rsidR="00E07C3F" w:rsidRDefault="00E07C3F" w:rsidP="00E07C3F">
                      <w:pPr>
                        <w:spacing w:line="20" w:lineRule="exact"/>
                      </w:pPr>
                    </w:p>
                  </w:txbxContent>
                </v:textbox>
                <w10:wrap type="square" anchorx="margin" anchory="margin"/>
              </v:shape>
            </w:pict>
          </mc:Fallback>
        </mc:AlternateContent>
      </w:r>
      <w:r>
        <w:rPr>
          <w:rFonts w:ascii="標楷體" w:eastAsia="標楷體" w:hAnsi="標楷體" w:hint="eastAsia"/>
          <w:bCs/>
          <w:color w:val="000000" w:themeColor="text1"/>
        </w:rPr>
        <w:t>警察局為改善道路交通安全，設置路口科技執法設備及區間測速等設備，並針對重大惡性違規案件加強取締，以降低車禍件數。</w:t>
      </w:r>
      <w:r>
        <w:rPr>
          <w:rFonts w:ascii="標楷體" w:eastAsia="標楷體" w:hAnsi="標楷體" w:hint="eastAsia"/>
          <w:bCs/>
          <w:color w:val="000000" w:themeColor="text1"/>
          <w:spacing w:val="-2"/>
        </w:rPr>
        <w:t>近</w:t>
      </w:r>
      <w:proofErr w:type="gramStart"/>
      <w:r>
        <w:rPr>
          <w:rFonts w:ascii="標楷體" w:eastAsia="標楷體" w:hAnsi="標楷體" w:hint="eastAsia"/>
          <w:bCs/>
          <w:color w:val="000000" w:themeColor="text1"/>
          <w:spacing w:val="-2"/>
        </w:rPr>
        <w:t>3</w:t>
      </w:r>
      <w:proofErr w:type="gramEnd"/>
      <w:r>
        <w:rPr>
          <w:rFonts w:ascii="標楷體" w:eastAsia="標楷體" w:hAnsi="標楷體" w:hint="eastAsia"/>
          <w:bCs/>
          <w:color w:val="000000" w:themeColor="text1"/>
          <w:spacing w:val="-2"/>
        </w:rPr>
        <w:t>年度</w:t>
      </w:r>
      <w:bookmarkStart w:id="81" w:name="_Hlk201063942"/>
      <w:r>
        <w:rPr>
          <w:rFonts w:ascii="標楷體" w:eastAsia="標楷體" w:hAnsi="標楷體" w:hint="eastAsia"/>
          <w:bCs/>
          <w:color w:val="000000" w:themeColor="text1"/>
          <w:spacing w:val="-2"/>
        </w:rPr>
        <w:t>（111至113年度）</w:t>
      </w:r>
      <w:bookmarkEnd w:id="81"/>
      <w:r>
        <w:rPr>
          <w:rFonts w:ascii="標楷體" w:eastAsia="標楷體" w:hAnsi="標楷體" w:hint="eastAsia"/>
          <w:bCs/>
          <w:color w:val="000000" w:themeColor="text1"/>
          <w:spacing w:val="-2"/>
        </w:rPr>
        <w:t>舉發交通違規分別為195萬餘件、235萬</w:t>
      </w:r>
      <w:r>
        <w:rPr>
          <w:rFonts w:ascii="標楷體" w:eastAsia="標楷體" w:hAnsi="標楷體" w:hint="eastAsia"/>
          <w:bCs/>
          <w:color w:val="000000" w:themeColor="text1"/>
        </w:rPr>
        <w:t>餘件及192萬餘件（表1），</w:t>
      </w:r>
      <w:proofErr w:type="gramStart"/>
      <w:r>
        <w:rPr>
          <w:rFonts w:ascii="標楷體" w:eastAsia="標楷體" w:hAnsi="標楷體" w:hint="eastAsia"/>
          <w:bCs/>
          <w:color w:val="000000" w:themeColor="text1"/>
        </w:rPr>
        <w:t>113</w:t>
      </w:r>
      <w:proofErr w:type="gramEnd"/>
      <w:r>
        <w:rPr>
          <w:rFonts w:ascii="標楷體" w:eastAsia="標楷體" w:hAnsi="標楷體" w:hint="eastAsia"/>
          <w:bCs/>
          <w:color w:val="000000" w:themeColor="text1"/>
        </w:rPr>
        <w:t>年度編列預算1億6,042萬餘元辦理交通秩序改善及交通違規案件處理業務，執行結果，決算數1億5,293萬餘元；近</w:t>
      </w:r>
      <w:proofErr w:type="gramStart"/>
      <w:r>
        <w:rPr>
          <w:rFonts w:ascii="標楷體" w:eastAsia="標楷體" w:hAnsi="標楷體" w:hint="eastAsia"/>
          <w:bCs/>
          <w:color w:val="000000" w:themeColor="text1"/>
        </w:rPr>
        <w:t>3</w:t>
      </w:r>
      <w:proofErr w:type="gramEnd"/>
      <w:r>
        <w:rPr>
          <w:rFonts w:ascii="標楷體" w:eastAsia="標楷體" w:hAnsi="標楷體" w:hint="eastAsia"/>
          <w:bCs/>
          <w:color w:val="000000" w:themeColor="text1"/>
        </w:rPr>
        <w:t>年度（111至113年度）有人員傷亡之交通事故件數分別為44,618件、72,279件、71,223件，傷亡人數分別為59,482人、96,523  人、93,821人（表2），居六都第1。經查執行情形，核有：（1）持續增設路口科技執法設備，截至113年底止，已設置76處科技執法設備（68處路口、3處區間測速照相、2處違規停車及3處大型車跨越標線偵測），惟部分</w:t>
      </w:r>
      <w:bookmarkStart w:id="82" w:name="_Hlk200702792"/>
      <w:r>
        <w:rPr>
          <w:rFonts w:ascii="標楷體" w:eastAsia="標楷體" w:hAnsi="標楷體" w:hint="eastAsia"/>
          <w:bCs/>
          <w:color w:val="000000" w:themeColor="text1"/>
        </w:rPr>
        <w:t>前100大易肇事路口尚未設置</w:t>
      </w:r>
      <w:bookmarkEnd w:id="82"/>
      <w:r>
        <w:rPr>
          <w:rFonts w:ascii="標楷體" w:eastAsia="標楷體" w:hAnsi="標楷體" w:hint="eastAsia"/>
          <w:bCs/>
          <w:color w:val="000000" w:themeColor="text1"/>
        </w:rPr>
        <w:t>；（2）部分單位「</w:t>
      </w:r>
      <w:bookmarkStart w:id="83" w:name="_Hlk200703576"/>
      <w:r>
        <w:rPr>
          <w:rFonts w:ascii="標楷體" w:eastAsia="標楷體" w:hAnsi="標楷體" w:hint="eastAsia"/>
          <w:bCs/>
          <w:color w:val="000000" w:themeColor="text1"/>
        </w:rPr>
        <w:t>違規停車逕行舉發標示單</w:t>
      </w:r>
      <w:bookmarkEnd w:id="83"/>
      <w:r>
        <w:rPr>
          <w:rFonts w:ascii="標楷體" w:eastAsia="標楷體" w:hAnsi="標楷體" w:hint="eastAsia"/>
          <w:bCs/>
          <w:color w:val="000000" w:themeColor="text1"/>
        </w:rPr>
        <w:t>」註銷比率偏高，或特定原因註銷占比偏高；（3）部分交通違規舉發案件因</w:t>
      </w:r>
      <w:proofErr w:type="gramStart"/>
      <w:r>
        <w:rPr>
          <w:rFonts w:ascii="標楷體" w:eastAsia="標楷體" w:hAnsi="標楷體" w:hint="eastAsia"/>
          <w:bCs/>
          <w:color w:val="000000" w:themeColor="text1"/>
        </w:rPr>
        <w:t>缺漏號而</w:t>
      </w:r>
      <w:proofErr w:type="gramEnd"/>
      <w:r>
        <w:rPr>
          <w:rFonts w:ascii="標楷體" w:eastAsia="標楷體" w:hAnsi="標楷體" w:hint="eastAsia"/>
          <w:bCs/>
          <w:color w:val="000000" w:themeColor="text1"/>
        </w:rPr>
        <w:t>註銷，或延遲送件入案，影響後續執法效率；</w:t>
      </w:r>
      <w:bookmarkStart w:id="84" w:name="_Hlk200275554"/>
      <w:r>
        <w:rPr>
          <w:rFonts w:ascii="標楷體" w:eastAsia="標楷體" w:hAnsi="標楷體" w:hint="eastAsia"/>
          <w:bCs/>
          <w:color w:val="000000" w:themeColor="text1"/>
        </w:rPr>
        <w:t>（4）</w:t>
      </w:r>
      <w:bookmarkEnd w:id="84"/>
      <w:r>
        <w:rPr>
          <w:rFonts w:ascii="標楷體" w:eastAsia="標楷體" w:hAnsi="標楷體" w:hint="eastAsia"/>
          <w:bCs/>
          <w:color w:val="000000" w:themeColor="text1"/>
        </w:rPr>
        <w:t>近</w:t>
      </w:r>
      <w:proofErr w:type="gramStart"/>
      <w:r>
        <w:rPr>
          <w:rFonts w:ascii="標楷體" w:eastAsia="標楷體" w:hAnsi="標楷體" w:hint="eastAsia"/>
          <w:bCs/>
          <w:color w:val="000000" w:themeColor="text1"/>
        </w:rPr>
        <w:t>3</w:t>
      </w:r>
      <w:proofErr w:type="gramEnd"/>
      <w:r>
        <w:rPr>
          <w:rFonts w:ascii="標楷體" w:eastAsia="標楷體" w:hAnsi="標楷體" w:hint="eastAsia"/>
          <w:bCs/>
          <w:color w:val="000000" w:themeColor="text1"/>
        </w:rPr>
        <w:t>年度（111至113年度）交通違規舉發案件經民眾申訴而撤銷比率由</w:t>
      </w:r>
      <w:proofErr w:type="gramStart"/>
      <w:r>
        <w:rPr>
          <w:rFonts w:ascii="標楷體" w:eastAsia="標楷體" w:hAnsi="標楷體" w:hint="eastAsia"/>
          <w:bCs/>
          <w:color w:val="000000" w:themeColor="text1"/>
        </w:rPr>
        <w:t>111</w:t>
      </w:r>
      <w:proofErr w:type="gramEnd"/>
      <w:r>
        <w:rPr>
          <w:rFonts w:ascii="標楷體" w:eastAsia="標楷體" w:hAnsi="標楷體" w:hint="eastAsia"/>
          <w:bCs/>
          <w:color w:val="000000" w:themeColor="text1"/>
        </w:rPr>
        <w:t>年度4.51</w:t>
      </w:r>
      <w:r>
        <w:rPr>
          <w:rFonts w:eastAsia="標楷體"/>
          <w:bCs/>
          <w:color w:val="000000" w:themeColor="text1"/>
        </w:rPr>
        <w:t>‱</w:t>
      </w:r>
      <w:r>
        <w:rPr>
          <w:rFonts w:ascii="標楷體" w:eastAsia="標楷體" w:hAnsi="標楷體" w:hint="eastAsia"/>
          <w:bCs/>
          <w:color w:val="000000" w:themeColor="text1"/>
        </w:rPr>
        <w:t>逐年上升至113年度8.53</w:t>
      </w:r>
      <w:r>
        <w:rPr>
          <w:rFonts w:eastAsia="標楷體"/>
          <w:bCs/>
          <w:color w:val="000000" w:themeColor="text1"/>
        </w:rPr>
        <w:t>‱</w:t>
      </w:r>
      <w:r>
        <w:rPr>
          <w:rFonts w:ascii="標楷體" w:eastAsia="標楷體" w:hAnsi="標楷體" w:hint="eastAsia"/>
          <w:bCs/>
          <w:color w:val="000000" w:themeColor="text1"/>
        </w:rPr>
        <w:t>（同表1），有待檢討改善；（5）慢車及行人違規罰鍰</w:t>
      </w:r>
      <w:proofErr w:type="gramStart"/>
      <w:r>
        <w:rPr>
          <w:rFonts w:ascii="標楷體" w:eastAsia="標楷體" w:hAnsi="標楷體" w:hint="eastAsia"/>
          <w:bCs/>
          <w:color w:val="000000" w:themeColor="text1"/>
        </w:rPr>
        <w:t>須親赴開</w:t>
      </w:r>
      <w:proofErr w:type="gramEnd"/>
      <w:r>
        <w:rPr>
          <w:rFonts w:ascii="標楷體" w:eastAsia="標楷體" w:hAnsi="標楷體" w:hint="eastAsia"/>
          <w:bCs/>
          <w:color w:val="000000" w:themeColor="text1"/>
        </w:rPr>
        <w:t>立罰單之分局或以郵政劃撥方式繳納，致民眾陳訴</w:t>
      </w:r>
      <w:proofErr w:type="gramStart"/>
      <w:r>
        <w:rPr>
          <w:rFonts w:ascii="標楷體" w:eastAsia="標楷體" w:hAnsi="標楷體" w:hint="eastAsia"/>
          <w:bCs/>
          <w:color w:val="000000" w:themeColor="text1"/>
        </w:rPr>
        <w:t>不</w:t>
      </w:r>
      <w:proofErr w:type="gramEnd"/>
      <w:r>
        <w:rPr>
          <w:rFonts w:ascii="標楷體" w:eastAsia="標楷體" w:hAnsi="標楷體" w:hint="eastAsia"/>
          <w:bCs/>
          <w:color w:val="000000" w:themeColor="text1"/>
        </w:rPr>
        <w:t>便民，允宜增加多元繳費方式，以便民等情事，經函請檢討改善。據復：（1）已於內政部警政署補助地方政府建置114至116年度交通科技執法設備案，將南屯區向上路與五權西路口等5處易肇事路口列為優先建置地點，未來持續妥適規劃設置地點，以防制交通事故；（2）已修訂「違規停車逕行舉發標示單使用及管理作業要點」加強控管註銷案件，及對疏失人員加重處分，於114年6月推動電子舉發以減少註銷率，並改善舉發標示單領用管理機制；（3）及（4）將加強辦理道路交通</w:t>
      </w:r>
      <w:r>
        <w:rPr>
          <w:rFonts w:ascii="標楷體" w:eastAsia="標楷體" w:hAnsi="標楷體" w:hint="eastAsia"/>
          <w:bCs/>
          <w:color w:val="000000" w:themeColor="text1"/>
        </w:rPr>
        <w:lastRenderedPageBreak/>
        <w:t>法令與交通違規舉發流程之內部宣導，落實舉發標示單領用管理及加強稽核作業，以提高執法品質；（5）已完成委託超商繳費招標採購事宜，預計於114年底前上線，提供民眾安全、便利及快速的繳款途徑。</w:t>
      </w:r>
    </w:p>
    <w:p w14:paraId="02B7CA64" w14:textId="77777777" w:rsidR="00E07C3F" w:rsidRDefault="00E07C3F" w:rsidP="00E07C3F">
      <w:pPr>
        <w:pStyle w:val="16"/>
        <w:spacing w:line="480" w:lineRule="exact"/>
        <w:rPr>
          <w:color w:val="000000" w:themeColor="text1"/>
          <w:lang w:eastAsia="zh-TW"/>
        </w:rPr>
      </w:pPr>
      <w:r>
        <w:rPr>
          <w:rFonts w:hint="eastAsia"/>
          <w:color w:val="000000" w:themeColor="text1"/>
          <w:lang w:eastAsia="zh-TW"/>
        </w:rPr>
        <w:t>2.</w:t>
      </w:r>
      <w:bookmarkStart w:id="85" w:name="_Hlk168129044"/>
      <w:r>
        <w:rPr>
          <w:rFonts w:hint="eastAsia"/>
          <w:color w:val="000000" w:themeColor="text1"/>
          <w:lang w:eastAsia="zh-TW"/>
        </w:rPr>
        <w:t>積極取締酒後駕車違規行為，件數居六都最多，惟部分毒酒駕案件未移送地檢署偵辦或未吊扣汽機車牌照或未加重處罰累犯，</w:t>
      </w:r>
      <w:proofErr w:type="gramStart"/>
      <w:r>
        <w:rPr>
          <w:rFonts w:hint="eastAsia"/>
          <w:color w:val="000000" w:themeColor="text1"/>
          <w:lang w:eastAsia="zh-TW"/>
        </w:rPr>
        <w:t>及毒駕案件</w:t>
      </w:r>
      <w:proofErr w:type="gramEnd"/>
      <w:r>
        <w:rPr>
          <w:rFonts w:hint="eastAsia"/>
          <w:color w:val="000000" w:themeColor="text1"/>
          <w:lang w:eastAsia="zh-TW"/>
        </w:rPr>
        <w:t>未當場移置保管車輛等，亟待檢討改善，以保障用路人安全。</w:t>
      </w:r>
    </w:p>
    <w:bookmarkEnd w:id="85"/>
    <w:p w14:paraId="5FDC1E51" w14:textId="77777777" w:rsidR="00E07C3F" w:rsidRDefault="00E07C3F" w:rsidP="00E07C3F">
      <w:pPr>
        <w:pStyle w:val="affe"/>
        <w:spacing w:line="460" w:lineRule="exact"/>
        <w:ind w:firstLine="480"/>
        <w:rPr>
          <w:noProof/>
          <w:color w:val="000000"/>
          <w:lang w:val="zh-TW"/>
          <w14:ligatures w14:val="standardContextual"/>
        </w:rPr>
      </w:pPr>
      <w:r>
        <w:rPr>
          <w:rFonts w:hint="eastAsia"/>
          <w:noProof/>
        </w:rPr>
        <mc:AlternateContent>
          <mc:Choice Requires="wps">
            <w:drawing>
              <wp:anchor distT="0" distB="0" distL="114300" distR="114300" simplePos="0" relativeHeight="251664384" behindDoc="0" locked="0" layoutInCell="1" allowOverlap="1" wp14:anchorId="0A008003" wp14:editId="33370518">
                <wp:simplePos x="0" y="0"/>
                <wp:positionH relativeFrom="margin">
                  <wp:align>right</wp:align>
                </wp:positionH>
                <wp:positionV relativeFrom="paragraph">
                  <wp:posOffset>998220</wp:posOffset>
                </wp:positionV>
                <wp:extent cx="3025140" cy="2756535"/>
                <wp:effectExtent l="0" t="0" r="3810" b="5715"/>
                <wp:wrapSquare wrapText="bothSides"/>
                <wp:docPr id="1443361847" name="文字方塊 1443361847"/>
                <wp:cNvGraphicFramePr/>
                <a:graphic xmlns:a="http://schemas.openxmlformats.org/drawingml/2006/main">
                  <a:graphicData uri="http://schemas.microsoft.com/office/word/2010/wordprocessingShape">
                    <wps:wsp>
                      <wps:cNvSpPr txBox="1"/>
                      <wps:spPr>
                        <a:xfrm>
                          <a:off x="0" y="0"/>
                          <a:ext cx="3025140" cy="2756535"/>
                        </a:xfrm>
                        <a:prstGeom prst="rect">
                          <a:avLst/>
                        </a:prstGeom>
                        <a:solidFill>
                          <a:sysClr val="window" lastClr="FFFFFF"/>
                        </a:solidFill>
                        <a:ln w="6350">
                          <a:noFill/>
                        </a:ln>
                      </wps:spPr>
                      <wps:txbx>
                        <w:txbxContent>
                          <w:p w14:paraId="4B48691F" w14:textId="77777777" w:rsidR="00E07C3F" w:rsidRDefault="00E07C3F" w:rsidP="00E07C3F">
                            <w:pPr>
                              <w:jc w:val="center"/>
                              <w:rPr>
                                <w:rFonts w:ascii="標楷體" w:eastAsia="標楷體" w:hAnsi="標楷體"/>
                                <w:b/>
                                <w:bCs/>
                              </w:rPr>
                            </w:pPr>
                            <w:r>
                              <w:rPr>
                                <w:rFonts w:ascii="標楷體" w:eastAsia="標楷體" w:hAnsi="標楷體" w:hint="eastAsia"/>
                                <w:b/>
                                <w:bCs/>
                              </w:rPr>
                              <w:t>圖1　六都</w:t>
                            </w:r>
                            <w:proofErr w:type="gramStart"/>
                            <w:r>
                              <w:rPr>
                                <w:rFonts w:ascii="標楷體" w:eastAsia="標楷體" w:hAnsi="標楷體" w:hint="eastAsia"/>
                                <w:b/>
                                <w:bCs/>
                              </w:rPr>
                              <w:t>113年度酒駕取締</w:t>
                            </w:r>
                            <w:proofErr w:type="gramEnd"/>
                            <w:r>
                              <w:rPr>
                                <w:rFonts w:ascii="標楷體" w:eastAsia="標楷體" w:hAnsi="標楷體" w:hint="eastAsia"/>
                                <w:b/>
                                <w:bCs/>
                              </w:rPr>
                              <w:t>件數</w:t>
                            </w:r>
                          </w:p>
                          <w:p w14:paraId="33F5B7F5" w14:textId="77777777" w:rsidR="00E07C3F" w:rsidRDefault="00E07C3F" w:rsidP="00E07C3F">
                            <w:r>
                              <w:rPr>
                                <w:noProof/>
                                <w:kern w:val="0"/>
                                <w:sz w:val="20"/>
                                <w:szCs w:val="20"/>
                              </w:rPr>
                              <w:drawing>
                                <wp:inline distT="0" distB="0" distL="0" distR="0" wp14:anchorId="259AC5FE" wp14:editId="3DAA6E73">
                                  <wp:extent cx="2933700" cy="2038350"/>
                                  <wp:effectExtent l="0" t="0" r="0" b="0"/>
                                  <wp:docPr id="1239309239" name="圖片 1239309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64">
                                            <a:extLst>
                                              <a:ext uri="{28A0092B-C50C-407E-A947-70E740481C1C}">
                                                <a14:useLocalDpi xmlns:a14="http://schemas.microsoft.com/office/drawing/2010/main" val="0"/>
                                              </a:ext>
                                            </a:extLst>
                                          </a:blip>
                                          <a:srcRect l="1498" t="1834" r="2412" b="2"/>
                                          <a:stretch>
                                            <a:fillRect/>
                                          </a:stretch>
                                        </pic:blipFill>
                                        <pic:spPr bwMode="auto">
                                          <a:xfrm>
                                            <a:off x="0" y="0"/>
                                            <a:ext cx="2933700" cy="2038350"/>
                                          </a:xfrm>
                                          <a:prstGeom prst="rect">
                                            <a:avLst/>
                                          </a:prstGeom>
                                          <a:noFill/>
                                          <a:ln>
                                            <a:noFill/>
                                          </a:ln>
                                        </pic:spPr>
                                      </pic:pic>
                                    </a:graphicData>
                                  </a:graphic>
                                </wp:inline>
                              </w:drawing>
                            </w:r>
                          </w:p>
                          <w:p w14:paraId="749F08D8" w14:textId="0577CA83" w:rsidR="00E07C3F" w:rsidRDefault="00E07C3F" w:rsidP="00E07C3F">
                            <w:pPr>
                              <w:spacing w:line="280" w:lineRule="exact"/>
                              <w:ind w:left="868" w:hangingChars="482" w:hanging="868"/>
                              <w:rPr>
                                <w:rFonts w:ascii="標楷體" w:eastAsia="標楷體" w:hAnsi="標楷體"/>
                                <w:sz w:val="18"/>
                                <w:szCs w:val="18"/>
                              </w:rPr>
                            </w:pPr>
                            <w:r>
                              <w:rPr>
                                <w:rFonts w:ascii="標楷體" w:eastAsia="標楷體" w:hAnsi="標楷體" w:hint="eastAsia"/>
                                <w:sz w:val="18"/>
                                <w:szCs w:val="18"/>
                              </w:rPr>
                              <w:t>資料來源：整理自內政部警政署警政統計查詢網資料。</w:t>
                            </w:r>
                          </w:p>
                        </w:txbxContent>
                      </wps:txbx>
                      <wps:bodyPr rot="0" spcFirstLastPara="0" vertOverflow="clip" horzOverflow="clip" vert="horz" wrap="square" lIns="36000" tIns="45720" rIns="3600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008003" id="文字方塊 1443361847" o:spid="_x0000_s1184" type="#_x0000_t202" style="position:absolute;left:0;text-align:left;margin-left:187pt;margin-top:78.6pt;width:238.2pt;height:217.05pt;z-index:2516643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" fillcolor="window" stroked="f" strokeweight=".5pt">
                <v:textbox inset="1mm,,1mm">
                  <w:txbxContent>
                    <w:p w14:paraId="4B48691F" w14:textId="77777777" w:rsidR="00E07C3F" w:rsidRDefault="00E07C3F" w:rsidP="00E07C3F">
                      <w:pPr>
                        <w:jc w:val="center"/>
                        <w:rPr>
                          <w:rFonts w:ascii="標楷體" w:eastAsia="標楷體" w:hAnsi="標楷體"/>
                          <w:b/>
                          <w:bCs/>
                        </w:rPr>
                      </w:pPr>
                      <w:r>
                        <w:rPr>
                          <w:rFonts w:ascii="標楷體" w:eastAsia="標楷體" w:hAnsi="標楷體" w:hint="eastAsia"/>
                          <w:b/>
                          <w:bCs/>
                        </w:rPr>
                        <w:t>圖1　六都</w:t>
                      </w:r>
                      <w:proofErr w:type="gramStart"/>
                      <w:r>
                        <w:rPr>
                          <w:rFonts w:ascii="標楷體" w:eastAsia="標楷體" w:hAnsi="標楷體" w:hint="eastAsia"/>
                          <w:b/>
                          <w:bCs/>
                        </w:rPr>
                        <w:t>113年度酒駕取締</w:t>
                      </w:r>
                      <w:proofErr w:type="gramEnd"/>
                      <w:r>
                        <w:rPr>
                          <w:rFonts w:ascii="標楷體" w:eastAsia="標楷體" w:hAnsi="標楷體" w:hint="eastAsia"/>
                          <w:b/>
                          <w:bCs/>
                        </w:rPr>
                        <w:t>件數</w:t>
                      </w:r>
                    </w:p>
                    <w:p w14:paraId="33F5B7F5" w14:textId="77777777" w:rsidR="00E07C3F" w:rsidRDefault="00E07C3F" w:rsidP="00E07C3F">
                      <w:r>
                        <w:rPr>
                          <w:noProof/>
                          <w:kern w:val="0"/>
                          <w:sz w:val="20"/>
                          <w:szCs w:val="20"/>
                        </w:rPr>
                        <w:drawing>
                          <wp:inline distT="0" distB="0" distL="0" distR="0" wp14:anchorId="259AC5FE" wp14:editId="3DAA6E73">
                            <wp:extent cx="2933700" cy="2038350"/>
                            <wp:effectExtent l="0" t="0" r="0" b="0"/>
                            <wp:docPr id="1239309239" name="圖片 1239309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64">
                                      <a:extLst>
                                        <a:ext uri="{28A0092B-C50C-407E-A947-70E740481C1C}">
                                          <a14:useLocalDpi xmlns:a14="http://schemas.microsoft.com/office/drawing/2010/main" val="0"/>
                                        </a:ext>
                                      </a:extLst>
                                    </a:blip>
                                    <a:srcRect l="1498" t="1834" r="2412" b="2"/>
                                    <a:stretch>
                                      <a:fillRect/>
                                    </a:stretch>
                                  </pic:blipFill>
                                  <pic:spPr bwMode="auto">
                                    <a:xfrm>
                                      <a:off x="0" y="0"/>
                                      <a:ext cx="2933700" cy="2038350"/>
                                    </a:xfrm>
                                    <a:prstGeom prst="rect">
                                      <a:avLst/>
                                    </a:prstGeom>
                                    <a:noFill/>
                                    <a:ln>
                                      <a:noFill/>
                                    </a:ln>
                                  </pic:spPr>
                                </pic:pic>
                              </a:graphicData>
                            </a:graphic>
                          </wp:inline>
                        </w:drawing>
                      </w:r>
                    </w:p>
                    <w:p w14:paraId="749F08D8" w14:textId="0577CA83" w:rsidR="00E07C3F" w:rsidRDefault="00E07C3F" w:rsidP="00E07C3F">
                      <w:pPr>
                        <w:spacing w:line="280" w:lineRule="exact"/>
                        <w:ind w:left="868" w:hangingChars="482" w:hanging="868"/>
                        <w:rPr>
                          <w:rFonts w:ascii="標楷體" w:eastAsia="標楷體" w:hAnsi="標楷體"/>
                          <w:sz w:val="18"/>
                          <w:szCs w:val="18"/>
                        </w:rPr>
                      </w:pPr>
                      <w:r>
                        <w:rPr>
                          <w:rFonts w:ascii="標楷體" w:eastAsia="標楷體" w:hAnsi="標楷體" w:hint="eastAsia"/>
                          <w:sz w:val="18"/>
                          <w:szCs w:val="18"/>
                        </w:rPr>
                        <w:t>資料來源：整理自內政部警政署警政統計查詢網資料。</w:t>
                      </w:r>
                    </w:p>
                  </w:txbxContent>
                </v:textbox>
                <w10:wrap type="square" anchorx="margin"/>
              </v:shape>
            </w:pict>
          </mc:Fallback>
        </mc:AlternateContent>
      </w:r>
      <w:r>
        <w:rPr>
          <w:rFonts w:hint="eastAsia"/>
          <w:noProof/>
        </w:rPr>
        <mc:AlternateContent>
          <mc:Choice Requires="wpg">
            <w:drawing>
              <wp:anchor distT="0" distB="0" distL="114300" distR="114300" simplePos="0" relativeHeight="251661312" behindDoc="0" locked="0" layoutInCell="1" allowOverlap="1" wp14:anchorId="1B551BA5" wp14:editId="60CB449B">
                <wp:simplePos x="0" y="0"/>
                <wp:positionH relativeFrom="column">
                  <wp:posOffset>3488690</wp:posOffset>
                </wp:positionH>
                <wp:positionV relativeFrom="paragraph">
                  <wp:posOffset>1442720</wp:posOffset>
                </wp:positionV>
                <wp:extent cx="2961640" cy="2051685"/>
                <wp:effectExtent l="0" t="0" r="0" b="5715"/>
                <wp:wrapSquare wrapText="bothSides"/>
                <wp:docPr id="2051158069" name="群組 2051158069"/>
                <wp:cNvGraphicFramePr/>
                <a:graphic xmlns:a="http://schemas.openxmlformats.org/drawingml/2006/main">
                  <a:graphicData uri="http://schemas.microsoft.com/office/word/2010/wordprocessingGroup">
                    <wpg:wgp>
                      <wpg:cNvGrpSpPr/>
                      <wpg:grpSpPr>
                        <a:xfrm>
                          <a:off x="0" y="0"/>
                          <a:ext cx="2961640" cy="2051685"/>
                          <a:chOff x="0" y="0"/>
                          <a:chExt cx="2961640" cy="2052000"/>
                        </a:xfrm>
                      </wpg:grpSpPr>
                      <wps:wsp>
                        <wps:cNvPr id="214" name="文字方塊 1"/>
                        <wps:cNvSpPr txBox="1"/>
                        <wps:spPr>
                          <a:xfrm>
                            <a:off x="0" y="0"/>
                            <a:ext cx="2961640" cy="2052000"/>
                          </a:xfrm>
                          <a:prstGeom prst="rect">
                            <a:avLst/>
                          </a:prstGeom>
                          <a:solidFill>
                            <a:sysClr val="window" lastClr="FFFFFF"/>
                          </a:solidFill>
                          <a:ln w="6350">
                            <a:noFill/>
                          </a:ln>
                        </wps:spPr>
                        <wps:txbx>
                          <w:txbxContent>
                            <w:p w14:paraId="4E5C0F10" w14:textId="77777777" w:rsidR="00E07C3F" w:rsidRDefault="00E07C3F" w:rsidP="00E07C3F">
                              <w:pPr>
                                <w:spacing w:afterLines="25" w:after="90" w:line="240" w:lineRule="exact"/>
                                <w:jc w:val="center"/>
                                <w:rPr>
                                  <w:rFonts w:ascii="標楷體" w:eastAsia="標楷體" w:hAnsi="標楷體"/>
                                  <w:b/>
                                  <w:bCs/>
                                </w:rPr>
                              </w:pPr>
                              <w:r>
                                <w:rPr>
                                  <w:rFonts w:ascii="標楷體" w:eastAsia="標楷體" w:hAnsi="標楷體" w:hint="eastAsia"/>
                                  <w:b/>
                                  <w:bCs/>
                                </w:rPr>
                                <w:t xml:space="preserve">圖3  </w:t>
                              </w:r>
                              <w:proofErr w:type="gramStart"/>
                              <w:r>
                                <w:rPr>
                                  <w:rFonts w:ascii="標楷體" w:eastAsia="標楷體" w:hAnsi="標楷體" w:hint="eastAsia"/>
                                  <w:b/>
                                  <w:bCs/>
                                </w:rPr>
                                <w:t>臺</w:t>
                              </w:r>
                              <w:proofErr w:type="gramEnd"/>
                              <w:r>
                                <w:rPr>
                                  <w:rFonts w:ascii="標楷體" w:eastAsia="標楷體" w:hAnsi="標楷體" w:hint="eastAsia"/>
                                  <w:b/>
                                  <w:bCs/>
                                </w:rPr>
                                <w:t>中市執行家庭暴力</w:t>
                              </w:r>
                              <w:proofErr w:type="gramStart"/>
                              <w:r>
                                <w:rPr>
                                  <w:rFonts w:ascii="標楷體" w:eastAsia="標楷體" w:hAnsi="標楷體" w:hint="eastAsia"/>
                                  <w:b/>
                                  <w:bCs/>
                                </w:rPr>
                                <w:t>保護令件數</w:t>
                              </w:r>
                              <w:proofErr w:type="gramEnd"/>
                            </w:p>
                            <w:p w14:paraId="3CBAB81F" w14:textId="77777777" w:rsidR="00E07C3F" w:rsidRDefault="00E07C3F" w:rsidP="00E07C3F">
                              <w:pPr>
                                <w:jc w:val="center"/>
                              </w:pPr>
                              <w:r>
                                <w:rPr>
                                  <w:noProof/>
                                  <w:kern w:val="0"/>
                                  <w:sz w:val="20"/>
                                  <w:szCs w:val="20"/>
                                </w:rPr>
                                <w:drawing>
                                  <wp:inline distT="0" distB="0" distL="0" distR="0" wp14:anchorId="65CD0FA9" wp14:editId="06DEC3FA">
                                    <wp:extent cx="2571750" cy="1460500"/>
                                    <wp:effectExtent l="0" t="0" r="0" b="6350"/>
                                    <wp:docPr id="1239309240" name="圖表 1239309240">
                                      <a:extLst xmlns:a="http://schemas.openxmlformats.org/drawingml/2006/main">
                                        <a:ext uri="{FF2B5EF4-FFF2-40B4-BE49-F238E27FC236}">
                                          <a16:creationId xmlns:a16="http://schemas.microsoft.com/office/drawing/2014/main" id="{694D558E-08FA-8524-FE53-54396A3816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623658E6" w14:textId="77777777" w:rsidR="00E07C3F" w:rsidRDefault="00E07C3F" w:rsidP="00E07C3F">
                              <w:pPr>
                                <w:spacing w:line="240" w:lineRule="exact"/>
                                <w:ind w:firstLineChars="100" w:firstLine="180"/>
                                <w:rPr>
                                  <w:rFonts w:ascii="標楷體" w:eastAsia="標楷體" w:hAnsi="標楷體"/>
                                  <w:sz w:val="18"/>
                                  <w:szCs w:val="18"/>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中市政府警察局提供資料。</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5" name="文字方塊 1"/>
                        <wps:cNvSpPr txBox="1"/>
                        <wps:spPr>
                          <a:xfrm>
                            <a:off x="330200" y="209550"/>
                            <a:ext cx="260350" cy="137673"/>
                          </a:xfrm>
                          <a:prstGeom prst="rect">
                            <a:avLst/>
                          </a:prstGeom>
                          <a:solidFill>
                            <a:sysClr val="window" lastClr="FFFFFF"/>
                          </a:solidFill>
                          <a:ln w="6350">
                            <a:noFill/>
                          </a:ln>
                        </wps:spPr>
                        <wps:txbx>
                          <w:txbxContent>
                            <w:p w14:paraId="2B1111C8" w14:textId="77777777" w:rsidR="00E07C3F" w:rsidRDefault="00E07C3F" w:rsidP="00E07C3F">
                              <w:pPr>
                                <w:spacing w:line="240" w:lineRule="exact"/>
                                <w:rPr>
                                  <w:rFonts w:ascii="標楷體" w:eastAsia="標楷體" w:hAnsi="標楷體"/>
                                  <w:sz w:val="20"/>
                                  <w:szCs w:val="20"/>
                                </w:rPr>
                              </w:pPr>
                              <w:r>
                                <w:rPr>
                                  <w:rFonts w:ascii="標楷體" w:eastAsia="標楷體" w:hAnsi="標楷體" w:hint="eastAsia"/>
                                  <w:sz w:val="20"/>
                                  <w:szCs w:val="20"/>
                                </w:rPr>
                                <w:t>件</w:t>
                              </w:r>
                            </w:p>
                          </w:txbxContent>
                        </wps:txbx>
                        <wps:bodyPr rot="0" spcFirstLastPara="0" vert="horz" wrap="square" lIns="0" tIns="0" rIns="0" bIns="0" numCol="1" spcCol="0" rtlCol="0" fromWordArt="0" anchor="t" anchorCtr="0" forceAA="0" compatLnSpc="1">
                          <a:prstTxWarp prst="textNoShape">
                            <a:avLst/>
                          </a:prstTxWarp>
                          <a:noAutofit/>
                        </wps:bodyPr>
                      </wps:wsp>
                      <wps:wsp>
                        <wps:cNvPr id="216" name="文字方塊 2"/>
                        <wps:cNvSpPr txBox="1"/>
                        <wps:spPr>
                          <a:xfrm>
                            <a:off x="2419350" y="1581150"/>
                            <a:ext cx="462915" cy="181610"/>
                          </a:xfrm>
                          <a:prstGeom prst="rect">
                            <a:avLst/>
                          </a:prstGeom>
                          <a:solidFill>
                            <a:sysClr val="window" lastClr="FFFFFF"/>
                          </a:solidFill>
                          <a:ln w="6350">
                            <a:noFill/>
                          </a:ln>
                        </wps:spPr>
                        <wps:txbx>
                          <w:txbxContent>
                            <w:p w14:paraId="6C5AAD7D" w14:textId="77777777" w:rsidR="00E07C3F" w:rsidRDefault="00E07C3F" w:rsidP="00E07C3F">
                              <w:pPr>
                                <w:rPr>
                                  <w:rFonts w:ascii="標楷體" w:eastAsia="標楷體" w:hAnsi="標楷體"/>
                                  <w:sz w:val="20"/>
                                  <w:szCs w:val="20"/>
                                </w:rPr>
                              </w:pPr>
                              <w:r>
                                <w:rPr>
                                  <w:rFonts w:ascii="標楷體" w:eastAsia="標楷體" w:hAnsi="標楷體" w:hint="eastAsia"/>
                                  <w:sz w:val="20"/>
                                  <w:szCs w:val="20"/>
                                </w:rPr>
                                <w:t>年度</w:t>
                              </w:r>
                            </w:p>
                          </w:txbxContent>
                        </wps:txbx>
                        <wps:bodyPr rot="0" spcFirstLastPara="0" vert="horz" wrap="square" lIns="0" tIns="0" rIns="0" bIns="0" numCol="1" spcCol="0" rtlCol="0" fromWordArt="0" anchor="t" anchorCtr="0" forceAA="0" compatLnSpc="1">
                          <a:prstTxWarp prst="textNoShape">
                            <a:avLst/>
                          </a:prstTxWarp>
                          <a:noAutofit/>
                        </wps:bodyPr>
                      </wps:wsp>
                      <wpg:grpSp>
                        <wpg:cNvPr id="218" name="群組 218"/>
                        <wpg:cNvGrpSpPr/>
                        <wpg:grpSpPr>
                          <a:xfrm>
                            <a:off x="209550" y="1403350"/>
                            <a:ext cx="2221215" cy="220345"/>
                            <a:chOff x="209550" y="1403350"/>
                            <a:chExt cx="2221215" cy="230505"/>
                          </a:xfrm>
                        </wpg:grpSpPr>
                        <wpg:grpSp>
                          <wpg:cNvPr id="219" name="群組 219"/>
                          <wpg:cNvGrpSpPr/>
                          <wpg:grpSpPr>
                            <a:xfrm>
                              <a:off x="615948" y="1403350"/>
                              <a:ext cx="1814817" cy="103505"/>
                              <a:chOff x="615950" y="1403350"/>
                              <a:chExt cx="1815397" cy="103505"/>
                            </a:xfrm>
                          </wpg:grpSpPr>
                          <wpg:grpSp>
                            <wpg:cNvPr id="221" name="群組 221"/>
                            <wpg:cNvGrpSpPr/>
                            <wpg:grpSpPr>
                              <a:xfrm>
                                <a:off x="615950" y="1403350"/>
                                <a:ext cx="140970" cy="103505"/>
                                <a:chOff x="615950" y="1403350"/>
                                <a:chExt cx="183841" cy="102870"/>
                              </a:xfrm>
                            </wpg:grpSpPr>
                            <wps:wsp>
                              <wps:cNvPr id="237" name="波浪 237"/>
                              <wps:cNvSpPr/>
                              <wps:spPr>
                                <a:xfrm>
                                  <a:off x="630674" y="1428508"/>
                                  <a:ext cx="140577" cy="63500"/>
                                </a:xfrm>
                                <a:prstGeom prst="wave">
                                  <a:avLst/>
                                </a:prstGeom>
                                <a:solidFill>
                                  <a:sysClr val="window" lastClr="FFFFFF"/>
                                </a:solidFill>
                                <a:ln w="9525" cap="flat" cmpd="sng" algn="ctr">
                                  <a:solidFill>
                                    <a:sysClr val="window" lastClr="FFFFFF">
                                      <a:lumMod val="65000"/>
                                    </a:sys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38" name="文字方塊 20"/>
                              <wps:cNvSpPr txBox="1"/>
                              <wps:spPr>
                                <a:xfrm>
                                  <a:off x="754706" y="1424880"/>
                                  <a:ext cx="45085" cy="71755"/>
                                </a:xfrm>
                                <a:prstGeom prst="rect">
                                  <a:avLst/>
                                </a:prstGeom>
                                <a:solidFill>
                                  <a:sysClr val="window" lastClr="FFFFFF"/>
                                </a:solidFill>
                                <a:ln w="6350">
                                  <a:noFill/>
                                </a:ln>
                              </wps:spPr>
                              <wps:txbx>
                                <w:txbxContent>
                                  <w:p w14:paraId="427506ED" w14:textId="77777777" w:rsidR="00E07C3F" w:rsidRDefault="00E07C3F" w:rsidP="00E07C3F">
                                    <w:pPr>
                                      <w:rPr>
                                        <w14:textOutline w14:w="9525" w14:cap="rnd" w14:cmpd="sng" w14:algn="ctr">
                                          <w14:noFill/>
                                          <w14:prstDash w14:val="solid"/>
                                          <w14:bevel/>
                                        </w14:textOutline>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9" name="文字方塊 21"/>
                              <wps:cNvSpPr txBox="1"/>
                              <wps:spPr>
                                <a:xfrm>
                                  <a:off x="615950" y="1403350"/>
                                  <a:ext cx="45719" cy="102870"/>
                                </a:xfrm>
                                <a:prstGeom prst="rect">
                                  <a:avLst/>
                                </a:prstGeom>
                                <a:solidFill>
                                  <a:sysClr val="window" lastClr="FFFFFF"/>
                                </a:solidFill>
                                <a:ln w="6350">
                                  <a:noFill/>
                                </a:ln>
                              </wps:spPr>
                              <wps:txbx>
                                <w:txbxContent>
                                  <w:p w14:paraId="33DDEA85" w14:textId="77777777" w:rsidR="00E07C3F" w:rsidRDefault="00E07C3F" w:rsidP="00E07C3F">
                                    <w:pPr>
                                      <w:rPr>
                                        <w:color w:val="FFFFFF" w:themeColor="background1"/>
                                        <w14:textOutline w14:w="9525" w14:cap="rnd" w14:cmpd="sng" w14:algn="ctr">
                                          <w14:noFill/>
                                          <w14:prstDash w14:val="solid"/>
                                          <w14:bevel/>
                                        </w14:textOutline>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222" name="群組 222"/>
                            <wpg:cNvGrpSpPr/>
                            <wpg:grpSpPr>
                              <a:xfrm>
                                <a:off x="2044700" y="1435100"/>
                                <a:ext cx="386647" cy="68445"/>
                                <a:chOff x="2044700" y="1435100"/>
                                <a:chExt cx="386647" cy="68445"/>
                              </a:xfrm>
                            </wpg:grpSpPr>
                            <wpg:grpSp>
                              <wpg:cNvPr id="233" name="群組 233"/>
                              <wpg:cNvGrpSpPr/>
                              <wpg:grpSpPr>
                                <a:xfrm>
                                  <a:off x="2168519" y="1435100"/>
                                  <a:ext cx="262828" cy="67843"/>
                                  <a:chOff x="2168525" y="1435100"/>
                                  <a:chExt cx="341470" cy="66663"/>
                                </a:xfrm>
                              </wpg:grpSpPr>
                              <wps:wsp>
                                <wps:cNvPr id="235" name="波浪 235"/>
                                <wps:cNvSpPr/>
                                <wps:spPr>
                                  <a:xfrm>
                                    <a:off x="2329542" y="1435100"/>
                                    <a:ext cx="180453" cy="64135"/>
                                  </a:xfrm>
                                  <a:prstGeom prst="wav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36" name="波浪 236"/>
                                <wps:cNvSpPr/>
                                <wps:spPr>
                                  <a:xfrm>
                                    <a:off x="2168525" y="1437628"/>
                                    <a:ext cx="162174" cy="64135"/>
                                  </a:xfrm>
                                  <a:prstGeom prst="wav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234" name="波浪 234"/>
                              <wps:cNvSpPr/>
                              <wps:spPr>
                                <a:xfrm>
                                  <a:off x="2044700" y="1438275"/>
                                  <a:ext cx="124825" cy="65270"/>
                                </a:xfrm>
                                <a:prstGeom prst="wav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223" name="群組 223"/>
                            <wpg:cNvGrpSpPr/>
                            <wpg:grpSpPr>
                              <a:xfrm>
                                <a:off x="1435100" y="1435100"/>
                                <a:ext cx="386648" cy="68445"/>
                                <a:chOff x="1435100" y="1435100"/>
                                <a:chExt cx="386648" cy="68445"/>
                              </a:xfrm>
                            </wpg:grpSpPr>
                            <wpg:grpSp>
                              <wpg:cNvPr id="229" name="群組 229"/>
                              <wpg:cNvGrpSpPr/>
                              <wpg:grpSpPr>
                                <a:xfrm>
                                  <a:off x="1558920" y="1435100"/>
                                  <a:ext cx="262828" cy="67843"/>
                                  <a:chOff x="1558925" y="1435100"/>
                                  <a:chExt cx="341470" cy="66663"/>
                                </a:xfrm>
                              </wpg:grpSpPr>
                              <wps:wsp>
                                <wps:cNvPr id="231" name="波浪 231"/>
                                <wps:cNvSpPr/>
                                <wps:spPr>
                                  <a:xfrm>
                                    <a:off x="1719942" y="1435100"/>
                                    <a:ext cx="180453" cy="64135"/>
                                  </a:xfrm>
                                  <a:prstGeom prst="wav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32" name="波浪 232"/>
                                <wps:cNvSpPr/>
                                <wps:spPr>
                                  <a:xfrm>
                                    <a:off x="1558925" y="1437628"/>
                                    <a:ext cx="162174" cy="64135"/>
                                  </a:xfrm>
                                  <a:prstGeom prst="wav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230" name="波浪 230"/>
                              <wps:cNvSpPr/>
                              <wps:spPr>
                                <a:xfrm>
                                  <a:off x="1435100" y="1438275"/>
                                  <a:ext cx="124825" cy="65270"/>
                                </a:xfrm>
                                <a:prstGeom prst="wav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224" name="群組 224"/>
                            <wpg:cNvGrpSpPr/>
                            <wpg:grpSpPr>
                              <a:xfrm>
                                <a:off x="812800" y="1435100"/>
                                <a:ext cx="386650" cy="68445"/>
                                <a:chOff x="812800" y="1435100"/>
                                <a:chExt cx="386650" cy="68445"/>
                              </a:xfrm>
                            </wpg:grpSpPr>
                            <wpg:grpSp>
                              <wpg:cNvPr id="225" name="群組 225"/>
                              <wpg:cNvGrpSpPr/>
                              <wpg:grpSpPr>
                                <a:xfrm>
                                  <a:off x="936622" y="1435100"/>
                                  <a:ext cx="262828" cy="67843"/>
                                  <a:chOff x="936625" y="1435100"/>
                                  <a:chExt cx="341470" cy="66663"/>
                                </a:xfrm>
                              </wpg:grpSpPr>
                              <wps:wsp>
                                <wps:cNvPr id="227" name="波浪 227"/>
                                <wps:cNvSpPr/>
                                <wps:spPr>
                                  <a:xfrm>
                                    <a:off x="1097642" y="1435100"/>
                                    <a:ext cx="180453" cy="64135"/>
                                  </a:xfrm>
                                  <a:prstGeom prst="wav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8" name="波浪 228"/>
                                <wps:cNvSpPr/>
                                <wps:spPr>
                                  <a:xfrm>
                                    <a:off x="936625" y="1437628"/>
                                    <a:ext cx="162174" cy="64135"/>
                                  </a:xfrm>
                                  <a:prstGeom prst="wav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226" name="波浪 226"/>
                              <wps:cNvSpPr/>
                              <wps:spPr>
                                <a:xfrm>
                                  <a:off x="812800" y="1438275"/>
                                  <a:ext cx="124825" cy="65270"/>
                                </a:xfrm>
                                <a:prstGeom prst="wav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220" name="文字方塊 3"/>
                          <wps:cNvSpPr txBox="1"/>
                          <wps:spPr>
                            <a:xfrm>
                              <a:off x="209550" y="1508125"/>
                              <a:ext cx="266700" cy="125730"/>
                            </a:xfrm>
                            <a:prstGeom prst="rect">
                              <a:avLst/>
                            </a:prstGeom>
                            <a:solidFill>
                              <a:sysClr val="window" lastClr="FFFFFF"/>
                            </a:solidFill>
                            <a:ln w="6350">
                              <a:noFill/>
                            </a:ln>
                          </wps:spPr>
                          <wps:txbx>
                            <w:txbxContent>
                              <w:p w14:paraId="776280F1" w14:textId="77777777" w:rsidR="00E07C3F" w:rsidRDefault="00E07C3F" w:rsidP="00E07C3F"/>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B551BA5" id="群組 2051158069" o:spid="_x0000_s1185" style="position:absolute;left:0;text-align:left;margin-left:274.7pt;margin-top:113.6pt;width:233.2pt;height:161.55pt;z-index:251661312;mso-width-relative:margin;mso-height-relative:margin" coordsize="29616,20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">
                <v:shape id="_x0000_s1186" type="#_x0000_t202" style="position:absolute;width:29616;height:20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" fillcolor="window" stroked="f" strokeweight=".5pt">
                  <v:textbox>
                    <w:txbxContent>
                      <w:p w14:paraId="4E5C0F10" w14:textId="77777777" w:rsidR="00E07C3F" w:rsidRDefault="00E07C3F" w:rsidP="00E07C3F">
                        <w:pPr>
                          <w:spacing w:afterLines="25" w:after="90" w:line="240" w:lineRule="exact"/>
                          <w:jc w:val="center"/>
                          <w:rPr>
                            <w:rFonts w:ascii="標楷體" w:eastAsia="標楷體" w:hAnsi="標楷體"/>
                            <w:b/>
                            <w:bCs/>
                          </w:rPr>
                        </w:pPr>
                        <w:r>
                          <w:rPr>
                            <w:rFonts w:ascii="標楷體" w:eastAsia="標楷體" w:hAnsi="標楷體" w:hint="eastAsia"/>
                            <w:b/>
                            <w:bCs/>
                          </w:rPr>
                          <w:t xml:space="preserve">圖3  </w:t>
                        </w:r>
                        <w:proofErr w:type="gramStart"/>
                        <w:r>
                          <w:rPr>
                            <w:rFonts w:ascii="標楷體" w:eastAsia="標楷體" w:hAnsi="標楷體" w:hint="eastAsia"/>
                            <w:b/>
                            <w:bCs/>
                          </w:rPr>
                          <w:t>臺</w:t>
                        </w:r>
                        <w:proofErr w:type="gramEnd"/>
                        <w:r>
                          <w:rPr>
                            <w:rFonts w:ascii="標楷體" w:eastAsia="標楷體" w:hAnsi="標楷體" w:hint="eastAsia"/>
                            <w:b/>
                            <w:bCs/>
                          </w:rPr>
                          <w:t>中市執行家庭暴力</w:t>
                        </w:r>
                        <w:proofErr w:type="gramStart"/>
                        <w:r>
                          <w:rPr>
                            <w:rFonts w:ascii="標楷體" w:eastAsia="標楷體" w:hAnsi="標楷體" w:hint="eastAsia"/>
                            <w:b/>
                            <w:bCs/>
                          </w:rPr>
                          <w:t>保護令件數</w:t>
                        </w:r>
                        <w:proofErr w:type="gramEnd"/>
                      </w:p>
                      <w:p w14:paraId="3CBAB81F" w14:textId="77777777" w:rsidR="00E07C3F" w:rsidRDefault="00E07C3F" w:rsidP="00E07C3F">
                        <w:pPr>
                          <w:jc w:val="center"/>
                        </w:pPr>
                        <w:r>
                          <w:rPr>
                            <w:noProof/>
                            <w:kern w:val="0"/>
                            <w:sz w:val="20"/>
                            <w:szCs w:val="20"/>
                          </w:rPr>
                          <w:drawing>
                            <wp:inline distT="0" distB="0" distL="0" distR="0" wp14:anchorId="65CD0FA9" wp14:editId="06DEC3FA">
                              <wp:extent cx="2571750" cy="1460500"/>
                              <wp:effectExtent l="0" t="0" r="0" b="6350"/>
                              <wp:docPr id="1239309240" name="圖表 1239309240">
                                <a:extLst xmlns:a="http://schemas.openxmlformats.org/drawingml/2006/main">
                                  <a:ext uri="{FF2B5EF4-FFF2-40B4-BE49-F238E27FC236}">
                                    <a16:creationId xmlns:a16="http://schemas.microsoft.com/office/drawing/2014/main" id="{694D558E-08FA-8524-FE53-54396A3816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623658E6" w14:textId="77777777" w:rsidR="00E07C3F" w:rsidRDefault="00E07C3F" w:rsidP="00E07C3F">
                        <w:pPr>
                          <w:spacing w:line="240" w:lineRule="exact"/>
                          <w:ind w:firstLineChars="100" w:firstLine="180"/>
                          <w:rPr>
                            <w:rFonts w:ascii="標楷體" w:eastAsia="標楷體" w:hAnsi="標楷體"/>
                            <w:sz w:val="18"/>
                            <w:szCs w:val="18"/>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中市政府警察局提供資料。</w:t>
                        </w:r>
                      </w:p>
                    </w:txbxContent>
                  </v:textbox>
                </v:shape>
                <v:shape id="_x0000_s1187" type="#_x0000_t202" style="position:absolute;left:3302;top:2095;width:2603;height:1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" fillcolor="window" stroked="f" strokeweight=".5pt">
                  <v:textbox inset="0,0,0,0">
                    <w:txbxContent>
                      <w:p w14:paraId="2B1111C8" w14:textId="77777777" w:rsidR="00E07C3F" w:rsidRDefault="00E07C3F" w:rsidP="00E07C3F">
                        <w:pPr>
                          <w:spacing w:line="240" w:lineRule="exact"/>
                          <w:rPr>
                            <w:rFonts w:ascii="標楷體" w:eastAsia="標楷體" w:hAnsi="標楷體"/>
                            <w:sz w:val="20"/>
                            <w:szCs w:val="20"/>
                          </w:rPr>
                        </w:pPr>
                        <w:r>
                          <w:rPr>
                            <w:rFonts w:ascii="標楷體" w:eastAsia="標楷體" w:hAnsi="標楷體" w:hint="eastAsia"/>
                            <w:sz w:val="20"/>
                            <w:szCs w:val="20"/>
                          </w:rPr>
                          <w:t>件</w:t>
                        </w:r>
                      </w:p>
                    </w:txbxContent>
                  </v:textbox>
                </v:shape>
                <v:shape id="_x0000_s1188" type="#_x0000_t202" style="position:absolute;left:24193;top:15811;width:4629;height:1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" fillcolor="window" stroked="f" strokeweight=".5pt">
                  <v:textbox inset="0,0,0,0">
                    <w:txbxContent>
                      <w:p w14:paraId="6C5AAD7D" w14:textId="77777777" w:rsidR="00E07C3F" w:rsidRDefault="00E07C3F" w:rsidP="00E07C3F">
                        <w:pPr>
                          <w:rPr>
                            <w:rFonts w:ascii="標楷體" w:eastAsia="標楷體" w:hAnsi="標楷體"/>
                            <w:sz w:val="20"/>
                            <w:szCs w:val="20"/>
                          </w:rPr>
                        </w:pPr>
                        <w:r>
                          <w:rPr>
                            <w:rFonts w:ascii="標楷體" w:eastAsia="標楷體" w:hAnsi="標楷體" w:hint="eastAsia"/>
                            <w:sz w:val="20"/>
                            <w:szCs w:val="20"/>
                          </w:rPr>
                          <w:t>年度</w:t>
                        </w:r>
                      </w:p>
                    </w:txbxContent>
                  </v:textbox>
                </v:shape>
                <v:group id="群組 218" o:spid="_x0000_s1189" style="position:absolute;left:2095;top:14033;width:22212;height:2203" coordorigin="2095,14033" coordsize="22212,2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group id="群組 219" o:spid="_x0000_s1190" style="position:absolute;left:6159;top:14033;width:18148;height:1035" coordorigin="6159,14033" coordsize="18153,1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group id="群組 221" o:spid="_x0000_s1191" style="position:absolute;left:6159;top:14033;width:1410;height:1035" coordorigin="6159,14033" coordsize="1838,1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波浪 237" o:spid="_x0000_s1192" type="#_x0000_t64" style="position:absolute;left:6306;top:14285;width:1406;height:6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" adj="2700" fillcolor="window" strokecolor="#a6a6a6">
                        <v:stroke joinstyle="miter"/>
                      </v:shape>
                      <v:shape id="文字方塊 20" o:spid="_x0000_s1193" type="#_x0000_t202" style="position:absolute;left:7547;top:14248;width:450;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" fillcolor="window" stroked="f" strokeweight=".5pt">
                        <v:textbox>
                          <w:txbxContent>
                            <w:p w14:paraId="427506ED" w14:textId="77777777" w:rsidR="00E07C3F" w:rsidRDefault="00E07C3F" w:rsidP="00E07C3F">
                              <w:pPr>
                                <w:rPr>
                                  <w14:textOutline w14:w="9525" w14:cap="rnd" w14:cmpd="sng" w14:algn="ctr">
                                    <w14:noFill/>
                                    <w14:prstDash w14:val="solid"/>
                                    <w14:bevel/>
                                  </w14:textOutline>
                                </w:rPr>
                              </w:pPr>
                            </w:p>
                          </w:txbxContent>
                        </v:textbox>
                      </v:shape>
                      <v:shape id="文字方塊 21" o:spid="_x0000_s1194" type="#_x0000_t202" style="position:absolute;left:6159;top:14033;width:457;height:1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" fillcolor="window" stroked="f" strokeweight=".5pt">
                        <v:textbox>
                          <w:txbxContent>
                            <w:p w14:paraId="33DDEA85" w14:textId="77777777" w:rsidR="00E07C3F" w:rsidRDefault="00E07C3F" w:rsidP="00E07C3F">
                              <w:pPr>
                                <w:rPr>
                                  <w:color w:val="FFFFFF" w:themeColor="background1"/>
                                  <w14:textOutline w14:w="9525" w14:cap="rnd" w14:cmpd="sng" w14:algn="ctr">
                                    <w14:noFill/>
                                    <w14:prstDash w14:val="solid"/>
                                    <w14:bevel/>
                                  </w14:textOutline>
                                </w:rPr>
                              </w:pPr>
                            </w:p>
                          </w:txbxContent>
                        </v:textbox>
                      </v:shape>
                    </v:group>
                    <v:group id="群組 222" o:spid="_x0000_s1195" style="position:absolute;left:20447;top:14351;width:3866;height:684" coordorigin="20447,14351" coordsize="3866,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group id="群組 233" o:spid="_x0000_s1196" style="position:absolute;left:21685;top:14351;width:2628;height:678" coordorigin="21685,14351" coordsize="3414,6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shape id="波浪 235" o:spid="_x0000_s1197" type="#_x0000_t64" style="position:absolute;left:23295;top:14351;width:1804;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" adj="2700" fillcolor="window" stroked="f" strokeweight="1pt">
                          <v:stroke joinstyle="miter"/>
                        </v:shape>
                        <v:shape id="波浪 236" o:spid="_x0000_s1198" type="#_x0000_t64" style="position:absolute;left:21685;top:14376;width:1621;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" adj="2700" fillcolor="window" stroked="f" strokeweight="1pt">
                          <v:stroke joinstyle="miter"/>
                        </v:shape>
                      </v:group>
                      <v:shape id="波浪 234" o:spid="_x0000_s1199" type="#_x0000_t64" style="position:absolute;left:20447;top:14382;width:1248;height: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" adj="2700" fillcolor="window" stroked="f" strokeweight="1pt">
                        <v:stroke joinstyle="miter"/>
                      </v:shape>
                    </v:group>
                    <v:group id="群組 223" o:spid="_x0000_s1200" style="position:absolute;left:14351;top:14351;width:3866;height:684" coordorigin="14351,14351" coordsize="3866,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group id="群組 229" o:spid="_x0000_s1201" style="position:absolute;left:15589;top:14351;width:2628;height:678" coordorigin="15589,14351" coordsize="3414,6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shape id="波浪 231" o:spid="_x0000_s1202" type="#_x0000_t64" style="position:absolute;left:17199;top:14351;width:1804;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" adj="2700" fillcolor="window" stroked="f" strokeweight="1pt">
                          <v:stroke joinstyle="miter"/>
                        </v:shape>
                        <v:shape id="波浪 232" o:spid="_x0000_s1203" type="#_x0000_t64" style="position:absolute;left:15589;top:14376;width:1621;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" adj="2700" fillcolor="window" stroked="f" strokeweight="1pt">
                          <v:stroke joinstyle="miter"/>
                        </v:shape>
                      </v:group>
                      <v:shape id="波浪 230" o:spid="_x0000_s1204" type="#_x0000_t64" style="position:absolute;left:14351;top:14382;width:1248;height: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" adj="2700" fillcolor="window" stroked="f" strokeweight="1pt">
                        <v:stroke joinstyle="miter"/>
                      </v:shape>
                    </v:group>
                    <v:group id="群組 224" o:spid="_x0000_s1205" style="position:absolute;left:8128;top:14351;width:3866;height:684" coordorigin="8128,14351" coordsize="3866,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group id="群組 225" o:spid="_x0000_s1206" style="position:absolute;left:9366;top:14351;width:2628;height:678" coordorigin="9366,14351" coordsize="3414,6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shape id="波浪 227" o:spid="_x0000_s1207" type="#_x0000_t64" style="position:absolute;left:10976;top:14351;width:1804;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" adj="2700" fillcolor="window" stroked="f" strokeweight="1pt">
                          <v:stroke joinstyle="miter"/>
                        </v:shape>
                        <v:shape id="波浪 228" o:spid="_x0000_s1208" type="#_x0000_t64" style="position:absolute;left:9366;top:14376;width:1621;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" adj="2700" fillcolor="window" stroked="f" strokeweight="1pt">
                          <v:stroke joinstyle="miter"/>
                        </v:shape>
                      </v:group>
                      <v:shape id="波浪 226" o:spid="_x0000_s1209" type="#_x0000_t64" style="position:absolute;left:8128;top:14382;width:1248;height: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" adj="2700" fillcolor="window" stroked="f" strokeweight="1pt">
                        <v:stroke joinstyle="miter"/>
                      </v:shape>
                    </v:group>
                  </v:group>
                  <v:shape id="_x0000_s1210" type="#_x0000_t202" style="position:absolute;left:2095;top:15081;width:2667;height:1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" fillcolor="window" stroked="f" strokeweight=".5pt">
                    <v:textbox>
                      <w:txbxContent>
                        <w:p w14:paraId="776280F1" w14:textId="77777777" w:rsidR="00E07C3F" w:rsidRDefault="00E07C3F" w:rsidP="00E07C3F"/>
                      </w:txbxContent>
                    </v:textbox>
                  </v:shape>
                </v:group>
                <w10:wrap type="square"/>
              </v:group>
            </w:pict>
          </mc:Fallback>
        </mc:AlternateContent>
      </w:r>
      <w:r>
        <w:rPr>
          <w:rFonts w:hint="eastAsia"/>
          <w:noProof/>
          <w:color w:val="000000"/>
          <w:lang w:val="zh-TW"/>
          <w14:ligatures w14:val="standardContextual"/>
        </w:rPr>
        <w:t>臺灣永續發展目標核心目標SDG 3－</w:t>
      </w:r>
      <w:r>
        <w:rPr>
          <w:rFonts w:hint="eastAsia"/>
          <w:noProof/>
          <w:color w:val="000000"/>
          <w14:ligatures w14:val="standardContextual"/>
        </w:rPr>
        <w:t>確保及促進各年齡層健康生活與福祉，其中具體目標3.6揭示，降低交通事故死亡人數。</w:t>
      </w:r>
      <w:r>
        <w:rPr>
          <w:rFonts w:hint="eastAsia"/>
          <w:noProof/>
          <w:color w:val="000000"/>
          <w:lang w:val="zh-TW"/>
          <w14:ligatures w14:val="standardContextual"/>
        </w:rPr>
        <w:t>警察局為維護交通安全，持續依法取締酒後及施用毒品後駕車行為，113年度依道路交通管理處罰條例第35條規定取締酒駕6,905件，居六都最高（圖1）。經查執行情形，核有：（1）部分酒後及施用毒品後駕車違規案件觸犯刑法公共危險罪未移送地方檢察署偵辦，有待加強案件管控機制；（2）部分毒駕案件未依法吊扣汽機車牌</w:t>
      </w:r>
      <w:r>
        <w:rPr>
          <w:rFonts w:hint="eastAsia"/>
          <w:noProof/>
          <w:lang w:val="zh-TW"/>
          <w14:ligatures w14:val="standardContextual"/>
        </w:rPr>
        <w:t>照；（3）部分無駕照並累犯酒駕、毒駕或拒檢案件，未依規定加重裁處罰鍰；（4）毒駕案件未依法當場移置保管車輛，無法發揮即時阻卻危險駕駛行為等情事，經函請檢討改善。據復：（1）已依規定處分相關員警，並於「毒品犯罪嫌疑人尿液採驗作業管制紀錄簿」新增管制毒駕列位及製作管制清冊，暨加強宣導相關作業程序；（2）已依規定處分相關員警，將加強教育訓練，以避免類似狀況再次發生；（3）因舉發時公路監理電子閘門系統無法自動帶入無照駕駛者酒駕等違規紀錄，經洽監理機關建檔註記並介接資料後，已可查得違規紀錄據以執法；（4）因現僅能按尿液檢驗結果判定毒駕，惟相關程序須費時1個月餘，致難以當場判斷毒駕並移置保管車輛，有待內政部警政署與相關中央機關研議評估修法。</w:t>
      </w:r>
    </w:p>
    <w:p w14:paraId="1A83F36A" w14:textId="77777777" w:rsidR="00E07C3F" w:rsidRDefault="00E07C3F" w:rsidP="00E07C3F">
      <w:pPr>
        <w:pStyle w:val="16"/>
        <w:ind w:firstLine="841"/>
        <w:rPr>
          <w:color w:val="000000" w:themeColor="text1"/>
          <w:spacing w:val="0"/>
          <w:lang w:eastAsia="zh-TW"/>
        </w:rPr>
      </w:pPr>
      <w:r>
        <w:rPr>
          <w:rFonts w:hint="eastAsia"/>
          <w:color w:val="000000" w:themeColor="text1"/>
          <w:spacing w:val="0"/>
          <w:lang w:eastAsia="zh-TW"/>
        </w:rPr>
        <w:t>3</w:t>
      </w:r>
      <w:r>
        <w:rPr>
          <w:rFonts w:hint="eastAsia"/>
          <w:color w:val="000000" w:themeColor="text1"/>
          <w:spacing w:val="0"/>
        </w:rPr>
        <w:t>.</w:t>
      </w:r>
      <w:r>
        <w:rPr>
          <w:rFonts w:hint="eastAsia"/>
          <w:szCs w:val="24"/>
        </w:rPr>
        <w:t>積極建置</w:t>
      </w:r>
      <w:r>
        <w:rPr>
          <w:rFonts w:hint="eastAsia"/>
          <w:szCs w:val="24"/>
          <w:lang w:eastAsia="zh-TW"/>
        </w:rPr>
        <w:t>路口</w:t>
      </w:r>
      <w:proofErr w:type="spellStart"/>
      <w:r>
        <w:rPr>
          <w:rFonts w:hint="eastAsia"/>
          <w:szCs w:val="24"/>
        </w:rPr>
        <w:t>錄影監視系統，以</w:t>
      </w:r>
      <w:r>
        <w:rPr>
          <w:rFonts w:hint="eastAsia"/>
          <w:szCs w:val="24"/>
          <w:lang w:eastAsia="zh-TW"/>
        </w:rPr>
        <w:t>協助刑事破案，維護民眾生命財產安全</w:t>
      </w:r>
      <w:proofErr w:type="spellEnd"/>
      <w:r>
        <w:rPr>
          <w:rFonts w:hint="eastAsia"/>
          <w:szCs w:val="24"/>
          <w:lang w:eastAsia="zh-TW"/>
        </w:rPr>
        <w:t>，</w:t>
      </w:r>
      <w:proofErr w:type="spellStart"/>
      <w:r>
        <w:rPr>
          <w:rFonts w:hint="eastAsia"/>
          <w:szCs w:val="24"/>
        </w:rPr>
        <w:t>惟</w:t>
      </w:r>
      <w:r>
        <w:rPr>
          <w:rFonts w:hint="eastAsia"/>
          <w:szCs w:val="24"/>
          <w:lang w:eastAsia="zh-TW"/>
        </w:rPr>
        <w:t>部分刑案集中區附近未設監視器，逾</w:t>
      </w:r>
      <w:proofErr w:type="spellEnd"/>
      <w:proofErr w:type="gramStart"/>
      <w:r>
        <w:rPr>
          <w:rFonts w:hint="eastAsia"/>
          <w:szCs w:val="24"/>
          <w:lang w:eastAsia="zh-TW"/>
        </w:rPr>
        <w:t>6成</w:t>
      </w:r>
      <w:proofErr w:type="gramEnd"/>
      <w:r>
        <w:rPr>
          <w:rFonts w:hint="eastAsia"/>
          <w:szCs w:val="24"/>
          <w:lang w:eastAsia="zh-TW"/>
        </w:rPr>
        <w:t>監視器已老舊，監視器損壞遲未修復</w:t>
      </w:r>
      <w:proofErr w:type="spellStart"/>
      <w:r>
        <w:rPr>
          <w:rFonts w:hint="eastAsia"/>
          <w:szCs w:val="24"/>
        </w:rPr>
        <w:t>等，允宜檢討改善</w:t>
      </w:r>
      <w:r>
        <w:rPr>
          <w:rFonts w:hint="eastAsia"/>
          <w:szCs w:val="24"/>
          <w:lang w:eastAsia="zh-TW"/>
        </w:rPr>
        <w:t>，以有效發揮系統功能，維護民眾權益</w:t>
      </w:r>
      <w:proofErr w:type="spellEnd"/>
      <w:r>
        <w:rPr>
          <w:rFonts w:hint="eastAsia"/>
          <w:szCs w:val="24"/>
          <w:lang w:eastAsia="zh-TW"/>
        </w:rPr>
        <w:t>。</w:t>
      </w:r>
    </w:p>
    <w:p w14:paraId="531DD68A" w14:textId="5C0E0594" w:rsidR="00E07C3F" w:rsidRDefault="00E07C3F" w:rsidP="00E07C3F">
      <w:pPr>
        <w:overflowPunct w:val="0"/>
        <w:snapToGrid w:val="0"/>
        <w:spacing w:line="460" w:lineRule="exact"/>
        <w:ind w:firstLineChars="200" w:firstLine="480"/>
        <w:jc w:val="both"/>
        <w:rPr>
          <w:rFonts w:ascii="標楷體" w:eastAsia="標楷體" w:hAnsi="標楷體" w:cs="新細明體"/>
          <w:snapToGrid w:val="0"/>
          <w:color w:val="000000"/>
          <w:kern w:val="0"/>
          <w:szCs w:val="28"/>
        </w:rPr>
      </w:pPr>
      <w:r>
        <w:rPr>
          <w:rFonts w:ascii="標楷體" w:eastAsia="標楷體" w:hAnsi="標楷體" w:hint="eastAsia"/>
          <w:bCs/>
          <w:color w:val="000000" w:themeColor="text1"/>
        </w:rPr>
        <w:t>警察局為維護治安、嚇阻犯罪及協助偵辦，持續建置並提升路口錄影監視系統效能，於</w:t>
      </w:r>
      <w:proofErr w:type="gramStart"/>
      <w:r>
        <w:rPr>
          <w:rFonts w:ascii="標楷體" w:eastAsia="標楷體" w:hAnsi="標楷體" w:hint="eastAsia"/>
          <w:bCs/>
          <w:color w:val="000000" w:themeColor="text1"/>
        </w:rPr>
        <w:t>113</w:t>
      </w:r>
      <w:proofErr w:type="gramEnd"/>
      <w:r>
        <w:rPr>
          <w:rFonts w:ascii="標楷體" w:eastAsia="標楷體" w:hAnsi="標楷體" w:hint="eastAsia"/>
          <w:bCs/>
          <w:color w:val="000000" w:themeColor="text1"/>
        </w:rPr>
        <w:t>年度編列預算2億9,424萬餘元辦理錄影監視系統建置及管理維護作業，截至113年底止，路口錄影監視系統（下稱錄影監視系統）計7,282組、攝影機鏡頭32,506支；該局近</w:t>
      </w:r>
      <w:proofErr w:type="gramStart"/>
      <w:r>
        <w:rPr>
          <w:rFonts w:ascii="標楷體" w:eastAsia="標楷體" w:hAnsi="標楷體" w:hint="eastAsia"/>
          <w:bCs/>
          <w:color w:val="000000" w:themeColor="text1"/>
        </w:rPr>
        <w:t>3</w:t>
      </w:r>
      <w:proofErr w:type="gramEnd"/>
      <w:r>
        <w:rPr>
          <w:rFonts w:ascii="標楷體" w:eastAsia="標楷體" w:hAnsi="標楷體" w:hint="eastAsia"/>
          <w:bCs/>
          <w:color w:val="000000" w:themeColor="text1"/>
        </w:rPr>
        <w:t>年度（111</w:t>
      </w:r>
      <w:r>
        <w:rPr>
          <w:rFonts w:ascii="標楷體" w:eastAsia="標楷體" w:hAnsi="標楷體" w:hint="eastAsia"/>
          <w:bCs/>
          <w:color w:val="000000" w:themeColor="text1"/>
        </w:rPr>
        <w:lastRenderedPageBreak/>
        <w:t>至113年度）</w:t>
      </w:r>
      <w:r>
        <w:rPr>
          <w:rFonts w:ascii="標楷體" w:eastAsia="標楷體" w:hAnsi="標楷體" w:hint="eastAsia"/>
          <w:bCs/>
          <w:color w:val="000000" w:themeColor="text1"/>
          <w:spacing w:val="4"/>
        </w:rPr>
        <w:t>運用錄影監視系統查獲全般刑案14,329件，約占全般刑案查獲總數之19.83％（表3）。</w:t>
      </w:r>
      <w:r>
        <w:rPr>
          <w:rFonts w:ascii="標楷體" w:eastAsia="標楷體" w:hAnsi="標楷體" w:hint="eastAsia"/>
          <w:bCs/>
          <w:color w:val="000000" w:themeColor="text1"/>
        </w:rPr>
        <w:t>經查執行情形，核有：（1）持續建置錄影監視系統支援刑案偵查協助破案，惟部分刑案集中區附近300公尺內尚無</w:t>
      </w:r>
      <w:bookmarkStart w:id="86" w:name="_Hlk200894061"/>
      <w:r>
        <w:rPr>
          <w:rFonts w:ascii="標楷體" w:eastAsia="標楷體" w:hAnsi="標楷體" w:hint="eastAsia"/>
          <w:bCs/>
          <w:color w:val="000000" w:themeColor="text1"/>
        </w:rPr>
        <w:t>錄影監視系統</w:t>
      </w:r>
      <w:bookmarkEnd w:id="86"/>
      <w:r>
        <w:rPr>
          <w:rFonts w:ascii="標楷體" w:eastAsia="標楷體" w:hAnsi="標楷體" w:hint="eastAsia"/>
          <w:bCs/>
          <w:color w:val="000000" w:themeColor="text1"/>
        </w:rPr>
        <w:t>；（2）逾</w:t>
      </w:r>
      <w:proofErr w:type="gramStart"/>
      <w:r>
        <w:rPr>
          <w:rFonts w:ascii="標楷體" w:eastAsia="標楷體" w:hAnsi="標楷體" w:hint="eastAsia"/>
          <w:bCs/>
          <w:color w:val="000000" w:themeColor="text1"/>
        </w:rPr>
        <w:t>6成</w:t>
      </w:r>
      <w:proofErr w:type="gramEnd"/>
      <w:r>
        <w:rPr>
          <w:rFonts w:ascii="標楷體" w:eastAsia="標楷體" w:hAnsi="標楷體" w:hint="eastAsia"/>
          <w:bCs/>
          <w:color w:val="000000" w:themeColor="text1"/>
        </w:rPr>
        <w:t>錄影監視系統使用已逾10年，部分派</w:t>
      </w:r>
      <w:r w:rsidR="00CD3BEB">
        <w:rPr>
          <w:rFonts w:hint="eastAsia"/>
          <w:noProof/>
        </w:rPr>
        <mc:AlternateContent>
          <mc:Choice Requires="wps">
            <w:drawing>
              <wp:anchor distT="0" distB="0" distL="114300" distR="114300" simplePos="0" relativeHeight="251665408" behindDoc="0" locked="0" layoutInCell="1" allowOverlap="1" wp14:anchorId="7600A267" wp14:editId="7113D4CF">
                <wp:simplePos x="0" y="0"/>
                <wp:positionH relativeFrom="margin">
                  <wp:posOffset>2905125</wp:posOffset>
                </wp:positionH>
                <wp:positionV relativeFrom="paragraph">
                  <wp:posOffset>916940</wp:posOffset>
                </wp:positionV>
                <wp:extent cx="3449320" cy="2274570"/>
                <wp:effectExtent l="0" t="0" r="0" b="0"/>
                <wp:wrapSquare wrapText="bothSides"/>
                <wp:docPr id="701960740" name="文字方塊 701960740"/>
                <wp:cNvGraphicFramePr/>
                <a:graphic xmlns:a="http://schemas.openxmlformats.org/drawingml/2006/main">
                  <a:graphicData uri="http://schemas.microsoft.com/office/word/2010/wordprocessingShape">
                    <wps:wsp>
                      <wps:cNvSpPr txBox="1"/>
                      <wps:spPr>
                        <a:xfrm>
                          <a:off x="0" y="0"/>
                          <a:ext cx="3449320" cy="2274570"/>
                        </a:xfrm>
                        <a:prstGeom prst="rect">
                          <a:avLst/>
                        </a:prstGeom>
                        <a:solidFill>
                          <a:sysClr val="window" lastClr="FFFFFF"/>
                        </a:solidFill>
                        <a:ln w="6350">
                          <a:noFill/>
                        </a:ln>
                        <a:effectLst/>
                      </wps:spPr>
                      <wps:txbx>
                        <w:txbxContent>
                          <w:tbl>
                            <w:tblPr>
                              <w:tblW w:w="5103" w:type="dxa"/>
                              <w:tblCellMar>
                                <w:left w:w="28" w:type="dxa"/>
                                <w:right w:w="28" w:type="dxa"/>
                              </w:tblCellMar>
                              <w:tblLook w:val="04A0" w:firstRow="1" w:lastRow="0" w:firstColumn="1" w:lastColumn="0" w:noHBand="0" w:noVBand="1"/>
                            </w:tblPr>
                            <w:tblGrid>
                              <w:gridCol w:w="851"/>
                              <w:gridCol w:w="1134"/>
                              <w:gridCol w:w="1276"/>
                              <w:gridCol w:w="1842"/>
                            </w:tblGrid>
                            <w:tr w:rsidR="00E07C3F" w14:paraId="626B1A97" w14:textId="77777777">
                              <w:trPr>
                                <w:trHeight w:val="290"/>
                              </w:trPr>
                              <w:tc>
                                <w:tcPr>
                                  <w:tcW w:w="5103" w:type="dxa"/>
                                  <w:gridSpan w:val="4"/>
                                  <w:vAlign w:val="center"/>
                                  <w:hideMark/>
                                </w:tcPr>
                                <w:p w14:paraId="644C6928" w14:textId="4AC9C2BE" w:rsidR="00E07C3F" w:rsidRDefault="00E07C3F" w:rsidP="00175040">
                                  <w:pPr>
                                    <w:widowControl/>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表3  運用錄影監視系統查獲全般刑案件數</w:t>
                                  </w:r>
                                </w:p>
                              </w:tc>
                            </w:tr>
                            <w:tr w:rsidR="00E07C3F" w14:paraId="7D0AF0D2" w14:textId="77777777">
                              <w:trPr>
                                <w:trHeight w:val="290"/>
                              </w:trPr>
                              <w:tc>
                                <w:tcPr>
                                  <w:tcW w:w="5103" w:type="dxa"/>
                                  <w:gridSpan w:val="4"/>
                                  <w:tcBorders>
                                    <w:top w:val="nil"/>
                                    <w:left w:val="nil"/>
                                    <w:bottom w:val="single" w:sz="4" w:space="0" w:color="auto"/>
                                    <w:right w:val="nil"/>
                                  </w:tcBorders>
                                  <w:vAlign w:val="center"/>
                                  <w:hideMark/>
                                </w:tcPr>
                                <w:p w14:paraId="41E804BF"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單位：件、％</w:t>
                                  </w:r>
                                </w:p>
                              </w:tc>
                            </w:tr>
                            <w:tr w:rsidR="00E07C3F" w14:paraId="6AA7868A" w14:textId="77777777">
                              <w:trPr>
                                <w:trHeight w:val="340"/>
                              </w:trPr>
                              <w:tc>
                                <w:tcPr>
                                  <w:tcW w:w="851" w:type="dxa"/>
                                  <w:vMerge w:val="restart"/>
                                  <w:tcBorders>
                                    <w:top w:val="nil"/>
                                    <w:left w:val="single" w:sz="4" w:space="0" w:color="auto"/>
                                    <w:bottom w:val="single" w:sz="4" w:space="0" w:color="auto"/>
                                    <w:right w:val="single" w:sz="4" w:space="0" w:color="auto"/>
                                  </w:tcBorders>
                                  <w:vAlign w:val="center"/>
                                  <w:hideMark/>
                                </w:tcPr>
                                <w:p w14:paraId="27C59589" w14:textId="77777777" w:rsidR="00E07C3F" w:rsidRDefault="00E07C3F">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tc>
                              <w:tc>
                                <w:tcPr>
                                  <w:tcW w:w="1134" w:type="dxa"/>
                                  <w:vMerge w:val="restart"/>
                                  <w:tcBorders>
                                    <w:top w:val="nil"/>
                                    <w:left w:val="single" w:sz="4" w:space="0" w:color="auto"/>
                                    <w:bottom w:val="single" w:sz="4" w:space="0" w:color="auto"/>
                                    <w:right w:val="single" w:sz="4" w:space="0" w:color="auto"/>
                                  </w:tcBorders>
                                  <w:vAlign w:val="center"/>
                                  <w:hideMark/>
                                </w:tcPr>
                                <w:p w14:paraId="62067C50" w14:textId="77777777" w:rsidR="00E07C3F" w:rsidRDefault="00E07C3F">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全般刑案</w:t>
                                  </w:r>
                                  <w:r>
                                    <w:rPr>
                                      <w:rFonts w:ascii="標楷體" w:eastAsia="標楷體" w:hAnsi="標楷體" w:cs="新細明體" w:hint="eastAsia"/>
                                      <w:color w:val="000000"/>
                                      <w:kern w:val="0"/>
                                      <w:sz w:val="20"/>
                                      <w:szCs w:val="20"/>
                                    </w:rPr>
                                    <w:br/>
                                    <w:t>查獲數(A)</w:t>
                                  </w:r>
                                </w:p>
                              </w:tc>
                              <w:tc>
                                <w:tcPr>
                                  <w:tcW w:w="3118" w:type="dxa"/>
                                  <w:gridSpan w:val="2"/>
                                  <w:tcBorders>
                                    <w:top w:val="nil"/>
                                    <w:left w:val="single" w:sz="4" w:space="0" w:color="auto"/>
                                    <w:bottom w:val="single" w:sz="4" w:space="0" w:color="auto"/>
                                    <w:right w:val="single" w:sz="4" w:space="0" w:color="auto"/>
                                  </w:tcBorders>
                                  <w:vAlign w:val="center"/>
                                  <w:hideMark/>
                                </w:tcPr>
                                <w:p w14:paraId="2DDBF735" w14:textId="77777777" w:rsidR="00E07C3F" w:rsidRDefault="00E07C3F">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運用錄影監視系統</w:t>
                                  </w:r>
                                </w:p>
                              </w:tc>
                            </w:tr>
                            <w:tr w:rsidR="00E07C3F" w14:paraId="60172184" w14:textId="77777777">
                              <w:trPr>
                                <w:trHeight w:val="199"/>
                              </w:trPr>
                              <w:tc>
                                <w:tcPr>
                                  <w:tcW w:w="0" w:type="auto"/>
                                  <w:vMerge/>
                                  <w:tcBorders>
                                    <w:top w:val="nil"/>
                                    <w:left w:val="single" w:sz="4" w:space="0" w:color="auto"/>
                                    <w:bottom w:val="single" w:sz="4" w:space="0" w:color="auto"/>
                                    <w:right w:val="single" w:sz="4" w:space="0" w:color="auto"/>
                                  </w:tcBorders>
                                  <w:vAlign w:val="center"/>
                                  <w:hideMark/>
                                </w:tcPr>
                                <w:p w14:paraId="37E1579E" w14:textId="77777777" w:rsidR="00E07C3F" w:rsidRDefault="00E07C3F">
                                  <w:pPr>
                                    <w:widowControl/>
                                    <w:rPr>
                                      <w:rFonts w:ascii="標楷體" w:eastAsia="標楷體" w:hAnsi="標楷體" w:cs="新細明體"/>
                                      <w:color w:val="000000"/>
                                      <w:kern w:val="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14:paraId="5AEB090F" w14:textId="77777777" w:rsidR="00E07C3F" w:rsidRDefault="00E07C3F">
                                  <w:pPr>
                                    <w:widowControl/>
                                    <w:rPr>
                                      <w:rFonts w:ascii="標楷體" w:eastAsia="標楷體" w:hAnsi="標楷體" w:cs="新細明體"/>
                                      <w:color w:val="000000"/>
                                      <w:kern w:val="0"/>
                                      <w:sz w:val="20"/>
                                      <w:szCs w:val="20"/>
                                    </w:rPr>
                                  </w:pPr>
                                </w:p>
                              </w:tc>
                              <w:tc>
                                <w:tcPr>
                                  <w:tcW w:w="1276" w:type="dxa"/>
                                  <w:tcBorders>
                                    <w:top w:val="nil"/>
                                    <w:left w:val="single" w:sz="4" w:space="0" w:color="auto"/>
                                    <w:bottom w:val="single" w:sz="4" w:space="0" w:color="auto"/>
                                    <w:right w:val="single" w:sz="4" w:space="0" w:color="auto"/>
                                  </w:tcBorders>
                                  <w:vAlign w:val="center"/>
                                  <w:hideMark/>
                                </w:tcPr>
                                <w:p w14:paraId="05C77B4A" w14:textId="77777777" w:rsidR="00E07C3F" w:rsidRDefault="00E07C3F">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查獲數(B)</w:t>
                                  </w:r>
                                </w:p>
                              </w:tc>
                              <w:tc>
                                <w:tcPr>
                                  <w:tcW w:w="1842" w:type="dxa"/>
                                  <w:tcBorders>
                                    <w:top w:val="nil"/>
                                    <w:left w:val="single" w:sz="4" w:space="0" w:color="auto"/>
                                    <w:bottom w:val="single" w:sz="4" w:space="0" w:color="auto"/>
                                    <w:right w:val="single" w:sz="4" w:space="0" w:color="auto"/>
                                  </w:tcBorders>
                                  <w:vAlign w:val="center"/>
                                  <w:hideMark/>
                                </w:tcPr>
                                <w:p w14:paraId="50D17C81" w14:textId="77777777" w:rsidR="00E07C3F" w:rsidRDefault="00E07C3F">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查獲率</w:t>
                                  </w:r>
                                </w:p>
                                <w:p w14:paraId="0FA24AAA" w14:textId="77777777" w:rsidR="00E07C3F" w:rsidRDefault="00E07C3F">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(B/A×100)</w:t>
                                  </w:r>
                                </w:p>
                              </w:tc>
                            </w:tr>
                            <w:tr w:rsidR="00E07C3F" w14:paraId="486E2E7C" w14:textId="77777777">
                              <w:trPr>
                                <w:trHeight w:val="340"/>
                              </w:trPr>
                              <w:tc>
                                <w:tcPr>
                                  <w:tcW w:w="851" w:type="dxa"/>
                                  <w:tcBorders>
                                    <w:top w:val="nil"/>
                                    <w:left w:val="single" w:sz="4" w:space="0" w:color="auto"/>
                                    <w:bottom w:val="single" w:sz="4" w:space="0" w:color="auto"/>
                                    <w:right w:val="single" w:sz="4" w:space="0" w:color="auto"/>
                                  </w:tcBorders>
                                  <w:vAlign w:val="center"/>
                                  <w:hideMark/>
                                </w:tcPr>
                                <w:p w14:paraId="726DA2E9" w14:textId="77777777" w:rsidR="00E07C3F" w:rsidRDefault="00E07C3F">
                                  <w:pPr>
                                    <w:widowControl/>
                                    <w:spacing w:line="28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 計</w:t>
                                  </w:r>
                                </w:p>
                              </w:tc>
                              <w:tc>
                                <w:tcPr>
                                  <w:tcW w:w="1134" w:type="dxa"/>
                                  <w:tcBorders>
                                    <w:top w:val="nil"/>
                                    <w:left w:val="single" w:sz="4" w:space="0" w:color="auto"/>
                                    <w:bottom w:val="single" w:sz="4" w:space="0" w:color="auto"/>
                                    <w:right w:val="single" w:sz="4" w:space="0" w:color="auto"/>
                                  </w:tcBorders>
                                  <w:noWrap/>
                                  <w:vAlign w:val="center"/>
                                  <w:hideMark/>
                                </w:tcPr>
                                <w:p w14:paraId="730FBC4D" w14:textId="77777777" w:rsidR="00E07C3F" w:rsidRDefault="00E07C3F">
                                  <w:pPr>
                                    <w:widowControl/>
                                    <w:spacing w:line="28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72,275</w:t>
                                  </w:r>
                                </w:p>
                              </w:tc>
                              <w:tc>
                                <w:tcPr>
                                  <w:tcW w:w="1276" w:type="dxa"/>
                                  <w:tcBorders>
                                    <w:top w:val="nil"/>
                                    <w:left w:val="nil"/>
                                    <w:bottom w:val="single" w:sz="4" w:space="0" w:color="auto"/>
                                    <w:right w:val="single" w:sz="4" w:space="0" w:color="auto"/>
                                  </w:tcBorders>
                                  <w:noWrap/>
                                  <w:vAlign w:val="center"/>
                                  <w:hideMark/>
                                </w:tcPr>
                                <w:p w14:paraId="3DB7D953" w14:textId="77777777" w:rsidR="00E07C3F" w:rsidRDefault="00E07C3F">
                                  <w:pPr>
                                    <w:widowControl/>
                                    <w:spacing w:line="28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14,329</w:t>
                                  </w:r>
                                </w:p>
                              </w:tc>
                              <w:tc>
                                <w:tcPr>
                                  <w:tcW w:w="1842" w:type="dxa"/>
                                  <w:tcBorders>
                                    <w:top w:val="nil"/>
                                    <w:left w:val="nil"/>
                                    <w:bottom w:val="single" w:sz="4" w:space="0" w:color="auto"/>
                                    <w:right w:val="single" w:sz="4" w:space="0" w:color="auto"/>
                                  </w:tcBorders>
                                  <w:noWrap/>
                                  <w:vAlign w:val="center"/>
                                  <w:hideMark/>
                                </w:tcPr>
                                <w:p w14:paraId="511908A9" w14:textId="77777777" w:rsidR="00E07C3F" w:rsidRDefault="00E07C3F">
                                  <w:pPr>
                                    <w:widowControl/>
                                    <w:spacing w:line="28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19.83</w:t>
                                  </w:r>
                                </w:p>
                              </w:tc>
                            </w:tr>
                            <w:tr w:rsidR="00E07C3F" w14:paraId="3C43C106" w14:textId="77777777">
                              <w:trPr>
                                <w:trHeight w:val="340"/>
                              </w:trPr>
                              <w:tc>
                                <w:tcPr>
                                  <w:tcW w:w="851" w:type="dxa"/>
                                  <w:tcBorders>
                                    <w:top w:val="nil"/>
                                    <w:left w:val="single" w:sz="4" w:space="0" w:color="auto"/>
                                    <w:bottom w:val="single" w:sz="4" w:space="0" w:color="auto"/>
                                    <w:right w:val="single" w:sz="4" w:space="0" w:color="auto"/>
                                  </w:tcBorders>
                                  <w:vAlign w:val="center"/>
                                  <w:hideMark/>
                                </w:tcPr>
                                <w:p w14:paraId="45FA24E3" w14:textId="77777777" w:rsidR="00E07C3F" w:rsidRDefault="00E07C3F">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1134" w:type="dxa"/>
                                  <w:tcBorders>
                                    <w:top w:val="nil"/>
                                    <w:left w:val="single" w:sz="4" w:space="0" w:color="auto"/>
                                    <w:bottom w:val="single" w:sz="4" w:space="0" w:color="auto"/>
                                    <w:right w:val="single" w:sz="4" w:space="0" w:color="auto"/>
                                  </w:tcBorders>
                                  <w:noWrap/>
                                  <w:vAlign w:val="center"/>
                                  <w:hideMark/>
                                </w:tcPr>
                                <w:p w14:paraId="2865EA23" w14:textId="77777777" w:rsidR="00E07C3F" w:rsidRDefault="00E07C3F">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22,292</w:t>
                                  </w:r>
                                </w:p>
                              </w:tc>
                              <w:tc>
                                <w:tcPr>
                                  <w:tcW w:w="1276" w:type="dxa"/>
                                  <w:tcBorders>
                                    <w:top w:val="nil"/>
                                    <w:left w:val="nil"/>
                                    <w:bottom w:val="single" w:sz="4" w:space="0" w:color="auto"/>
                                    <w:right w:val="single" w:sz="4" w:space="0" w:color="auto"/>
                                  </w:tcBorders>
                                  <w:noWrap/>
                                  <w:vAlign w:val="center"/>
                                  <w:hideMark/>
                                </w:tcPr>
                                <w:p w14:paraId="68D41A1A" w14:textId="77777777" w:rsidR="00E07C3F" w:rsidRDefault="00E07C3F">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4,055</w:t>
                                  </w:r>
                                </w:p>
                              </w:tc>
                              <w:tc>
                                <w:tcPr>
                                  <w:tcW w:w="1842" w:type="dxa"/>
                                  <w:tcBorders>
                                    <w:top w:val="nil"/>
                                    <w:left w:val="nil"/>
                                    <w:bottom w:val="single" w:sz="4" w:space="0" w:color="auto"/>
                                    <w:right w:val="single" w:sz="4" w:space="0" w:color="auto"/>
                                  </w:tcBorders>
                                  <w:noWrap/>
                                  <w:vAlign w:val="center"/>
                                  <w:hideMark/>
                                </w:tcPr>
                                <w:p w14:paraId="2BFA4C09" w14:textId="77777777" w:rsidR="00E07C3F" w:rsidRDefault="00E07C3F">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18.19</w:t>
                                  </w:r>
                                </w:p>
                              </w:tc>
                            </w:tr>
                            <w:tr w:rsidR="00E07C3F" w14:paraId="2A2A1F84" w14:textId="77777777">
                              <w:trPr>
                                <w:trHeight w:val="340"/>
                              </w:trPr>
                              <w:tc>
                                <w:tcPr>
                                  <w:tcW w:w="851" w:type="dxa"/>
                                  <w:tcBorders>
                                    <w:top w:val="nil"/>
                                    <w:left w:val="single" w:sz="4" w:space="0" w:color="auto"/>
                                    <w:bottom w:val="single" w:sz="4" w:space="0" w:color="auto"/>
                                    <w:right w:val="single" w:sz="4" w:space="0" w:color="auto"/>
                                  </w:tcBorders>
                                  <w:vAlign w:val="center"/>
                                  <w:hideMark/>
                                </w:tcPr>
                                <w:p w14:paraId="0E50CF29" w14:textId="77777777" w:rsidR="00E07C3F" w:rsidRDefault="00E07C3F">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1134" w:type="dxa"/>
                                  <w:tcBorders>
                                    <w:top w:val="nil"/>
                                    <w:left w:val="single" w:sz="4" w:space="0" w:color="auto"/>
                                    <w:bottom w:val="single" w:sz="4" w:space="0" w:color="auto"/>
                                    <w:right w:val="single" w:sz="4" w:space="0" w:color="auto"/>
                                  </w:tcBorders>
                                  <w:noWrap/>
                                  <w:vAlign w:val="center"/>
                                  <w:hideMark/>
                                </w:tcPr>
                                <w:p w14:paraId="4D28126A" w14:textId="77777777" w:rsidR="00E07C3F" w:rsidRDefault="00E07C3F">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21,997</w:t>
                                  </w:r>
                                </w:p>
                              </w:tc>
                              <w:tc>
                                <w:tcPr>
                                  <w:tcW w:w="1276" w:type="dxa"/>
                                  <w:tcBorders>
                                    <w:top w:val="nil"/>
                                    <w:left w:val="nil"/>
                                    <w:bottom w:val="single" w:sz="4" w:space="0" w:color="auto"/>
                                    <w:right w:val="single" w:sz="4" w:space="0" w:color="auto"/>
                                  </w:tcBorders>
                                  <w:noWrap/>
                                  <w:vAlign w:val="center"/>
                                  <w:hideMark/>
                                </w:tcPr>
                                <w:p w14:paraId="15574108" w14:textId="77777777" w:rsidR="00E07C3F" w:rsidRDefault="00E07C3F">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4,543</w:t>
                                  </w:r>
                                </w:p>
                              </w:tc>
                              <w:tc>
                                <w:tcPr>
                                  <w:tcW w:w="1842" w:type="dxa"/>
                                  <w:tcBorders>
                                    <w:top w:val="nil"/>
                                    <w:left w:val="nil"/>
                                    <w:bottom w:val="single" w:sz="4" w:space="0" w:color="auto"/>
                                    <w:right w:val="single" w:sz="4" w:space="0" w:color="auto"/>
                                  </w:tcBorders>
                                  <w:noWrap/>
                                  <w:vAlign w:val="center"/>
                                  <w:hideMark/>
                                </w:tcPr>
                                <w:p w14:paraId="4F667F2F" w14:textId="77777777" w:rsidR="00E07C3F" w:rsidRDefault="00E07C3F">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20.65</w:t>
                                  </w:r>
                                </w:p>
                              </w:tc>
                            </w:tr>
                            <w:tr w:rsidR="00E07C3F" w14:paraId="24F5742B" w14:textId="77777777">
                              <w:trPr>
                                <w:trHeight w:val="340"/>
                              </w:trPr>
                              <w:tc>
                                <w:tcPr>
                                  <w:tcW w:w="851" w:type="dxa"/>
                                  <w:tcBorders>
                                    <w:top w:val="nil"/>
                                    <w:left w:val="single" w:sz="4" w:space="0" w:color="auto"/>
                                    <w:bottom w:val="single" w:sz="4" w:space="0" w:color="auto"/>
                                    <w:right w:val="single" w:sz="4" w:space="0" w:color="auto"/>
                                  </w:tcBorders>
                                  <w:vAlign w:val="center"/>
                                  <w:hideMark/>
                                </w:tcPr>
                                <w:p w14:paraId="2D07E4F2" w14:textId="77777777" w:rsidR="00E07C3F" w:rsidRDefault="00E07C3F">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c>
                                <w:tcPr>
                                  <w:tcW w:w="1134" w:type="dxa"/>
                                  <w:tcBorders>
                                    <w:top w:val="nil"/>
                                    <w:left w:val="single" w:sz="4" w:space="0" w:color="auto"/>
                                    <w:bottom w:val="single" w:sz="4" w:space="0" w:color="auto"/>
                                    <w:right w:val="single" w:sz="4" w:space="0" w:color="auto"/>
                                  </w:tcBorders>
                                  <w:noWrap/>
                                  <w:vAlign w:val="center"/>
                                  <w:hideMark/>
                                </w:tcPr>
                                <w:p w14:paraId="22E6D129" w14:textId="77777777" w:rsidR="00E07C3F" w:rsidRDefault="00E07C3F">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27,986</w:t>
                                  </w:r>
                                </w:p>
                              </w:tc>
                              <w:tc>
                                <w:tcPr>
                                  <w:tcW w:w="1276" w:type="dxa"/>
                                  <w:tcBorders>
                                    <w:top w:val="nil"/>
                                    <w:left w:val="nil"/>
                                    <w:bottom w:val="single" w:sz="4" w:space="0" w:color="auto"/>
                                    <w:right w:val="single" w:sz="4" w:space="0" w:color="auto"/>
                                  </w:tcBorders>
                                  <w:noWrap/>
                                  <w:vAlign w:val="center"/>
                                  <w:hideMark/>
                                </w:tcPr>
                                <w:p w14:paraId="0BF2E30C" w14:textId="77777777" w:rsidR="00E07C3F" w:rsidRDefault="00E07C3F">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5,731</w:t>
                                  </w:r>
                                </w:p>
                              </w:tc>
                              <w:tc>
                                <w:tcPr>
                                  <w:tcW w:w="1842" w:type="dxa"/>
                                  <w:tcBorders>
                                    <w:top w:val="nil"/>
                                    <w:left w:val="nil"/>
                                    <w:bottom w:val="single" w:sz="4" w:space="0" w:color="auto"/>
                                    <w:right w:val="single" w:sz="4" w:space="0" w:color="auto"/>
                                  </w:tcBorders>
                                  <w:noWrap/>
                                  <w:vAlign w:val="center"/>
                                  <w:hideMark/>
                                </w:tcPr>
                                <w:p w14:paraId="7FFCEBF8" w14:textId="77777777" w:rsidR="00E07C3F" w:rsidRDefault="00E07C3F">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20.48</w:t>
                                  </w:r>
                                </w:p>
                              </w:tc>
                            </w:tr>
                          </w:tbl>
                          <w:p w14:paraId="77765ED3" w14:textId="77777777" w:rsidR="00E07C3F" w:rsidRDefault="00E07C3F" w:rsidP="00E07C3F">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中市政府警察局提供資料。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00A267" id="文字方塊 701960740" o:spid="_x0000_s1211" type="#_x0000_t202" style="position:absolute;left:0;text-align:left;margin-left:228.75pt;margin-top:72.2pt;width:271.6pt;height:179.1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" fillcolor="window" stroked="f" strokeweight=".5pt">
                <v:textbox>
                  <w:txbxContent>
                    <w:tbl>
                      <w:tblPr>
                        <w:tblW w:w="5103" w:type="dxa"/>
                        <w:tblCellMar>
                          <w:left w:w="28" w:type="dxa"/>
                          <w:right w:w="28" w:type="dxa"/>
                        </w:tblCellMar>
                        <w:tblLook w:val="04A0" w:firstRow="1" w:lastRow="0" w:firstColumn="1" w:lastColumn="0" w:noHBand="0" w:noVBand="1"/>
                      </w:tblPr>
                      <w:tblGrid>
                        <w:gridCol w:w="851"/>
                        <w:gridCol w:w="1134"/>
                        <w:gridCol w:w="1276"/>
                        <w:gridCol w:w="1842"/>
                      </w:tblGrid>
                      <w:tr w:rsidR="00E07C3F" w14:paraId="626B1A97" w14:textId="77777777">
                        <w:trPr>
                          <w:trHeight w:val="290"/>
                        </w:trPr>
                        <w:tc>
                          <w:tcPr>
                            <w:tcW w:w="5103" w:type="dxa"/>
                            <w:gridSpan w:val="4"/>
                            <w:vAlign w:val="center"/>
                            <w:hideMark/>
                          </w:tcPr>
                          <w:p w14:paraId="644C6928" w14:textId="4AC9C2BE" w:rsidR="00E07C3F" w:rsidRDefault="00E07C3F" w:rsidP="00175040">
                            <w:pPr>
                              <w:widowControl/>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表3  運用錄影監視系統查獲全般刑案件數</w:t>
                            </w:r>
                          </w:p>
                        </w:tc>
                      </w:tr>
                      <w:tr w:rsidR="00E07C3F" w14:paraId="7D0AF0D2" w14:textId="77777777">
                        <w:trPr>
                          <w:trHeight w:val="290"/>
                        </w:trPr>
                        <w:tc>
                          <w:tcPr>
                            <w:tcW w:w="5103" w:type="dxa"/>
                            <w:gridSpan w:val="4"/>
                            <w:tcBorders>
                              <w:top w:val="nil"/>
                              <w:left w:val="nil"/>
                              <w:bottom w:val="single" w:sz="4" w:space="0" w:color="auto"/>
                              <w:right w:val="nil"/>
                            </w:tcBorders>
                            <w:vAlign w:val="center"/>
                            <w:hideMark/>
                          </w:tcPr>
                          <w:p w14:paraId="41E804BF"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單位：件、％</w:t>
                            </w:r>
                          </w:p>
                        </w:tc>
                      </w:tr>
                      <w:tr w:rsidR="00E07C3F" w14:paraId="6AA7868A" w14:textId="77777777">
                        <w:trPr>
                          <w:trHeight w:val="340"/>
                        </w:trPr>
                        <w:tc>
                          <w:tcPr>
                            <w:tcW w:w="851" w:type="dxa"/>
                            <w:vMerge w:val="restart"/>
                            <w:tcBorders>
                              <w:top w:val="nil"/>
                              <w:left w:val="single" w:sz="4" w:space="0" w:color="auto"/>
                              <w:bottom w:val="single" w:sz="4" w:space="0" w:color="auto"/>
                              <w:right w:val="single" w:sz="4" w:space="0" w:color="auto"/>
                            </w:tcBorders>
                            <w:vAlign w:val="center"/>
                            <w:hideMark/>
                          </w:tcPr>
                          <w:p w14:paraId="27C59589" w14:textId="77777777" w:rsidR="00E07C3F" w:rsidRDefault="00E07C3F">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tc>
                        <w:tc>
                          <w:tcPr>
                            <w:tcW w:w="1134" w:type="dxa"/>
                            <w:vMerge w:val="restart"/>
                            <w:tcBorders>
                              <w:top w:val="nil"/>
                              <w:left w:val="single" w:sz="4" w:space="0" w:color="auto"/>
                              <w:bottom w:val="single" w:sz="4" w:space="0" w:color="auto"/>
                              <w:right w:val="single" w:sz="4" w:space="0" w:color="auto"/>
                            </w:tcBorders>
                            <w:vAlign w:val="center"/>
                            <w:hideMark/>
                          </w:tcPr>
                          <w:p w14:paraId="62067C50" w14:textId="77777777" w:rsidR="00E07C3F" w:rsidRDefault="00E07C3F">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全般刑案</w:t>
                            </w:r>
                            <w:r>
                              <w:rPr>
                                <w:rFonts w:ascii="標楷體" w:eastAsia="標楷體" w:hAnsi="標楷體" w:cs="新細明體" w:hint="eastAsia"/>
                                <w:color w:val="000000"/>
                                <w:kern w:val="0"/>
                                <w:sz w:val="20"/>
                                <w:szCs w:val="20"/>
                              </w:rPr>
                              <w:br/>
                              <w:t>查獲數(A)</w:t>
                            </w:r>
                          </w:p>
                        </w:tc>
                        <w:tc>
                          <w:tcPr>
                            <w:tcW w:w="3118" w:type="dxa"/>
                            <w:gridSpan w:val="2"/>
                            <w:tcBorders>
                              <w:top w:val="nil"/>
                              <w:left w:val="single" w:sz="4" w:space="0" w:color="auto"/>
                              <w:bottom w:val="single" w:sz="4" w:space="0" w:color="auto"/>
                              <w:right w:val="single" w:sz="4" w:space="0" w:color="auto"/>
                            </w:tcBorders>
                            <w:vAlign w:val="center"/>
                            <w:hideMark/>
                          </w:tcPr>
                          <w:p w14:paraId="2DDBF735" w14:textId="77777777" w:rsidR="00E07C3F" w:rsidRDefault="00E07C3F">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運用錄影監視系統</w:t>
                            </w:r>
                          </w:p>
                        </w:tc>
                      </w:tr>
                      <w:tr w:rsidR="00E07C3F" w14:paraId="60172184" w14:textId="77777777">
                        <w:trPr>
                          <w:trHeight w:val="199"/>
                        </w:trPr>
                        <w:tc>
                          <w:tcPr>
                            <w:tcW w:w="0" w:type="auto"/>
                            <w:vMerge/>
                            <w:tcBorders>
                              <w:top w:val="nil"/>
                              <w:left w:val="single" w:sz="4" w:space="0" w:color="auto"/>
                              <w:bottom w:val="single" w:sz="4" w:space="0" w:color="auto"/>
                              <w:right w:val="single" w:sz="4" w:space="0" w:color="auto"/>
                            </w:tcBorders>
                            <w:vAlign w:val="center"/>
                            <w:hideMark/>
                          </w:tcPr>
                          <w:p w14:paraId="37E1579E" w14:textId="77777777" w:rsidR="00E07C3F" w:rsidRDefault="00E07C3F">
                            <w:pPr>
                              <w:widowControl/>
                              <w:rPr>
                                <w:rFonts w:ascii="標楷體" w:eastAsia="標楷體" w:hAnsi="標楷體" w:cs="新細明體"/>
                                <w:color w:val="000000"/>
                                <w:kern w:val="0"/>
                                <w:sz w:val="20"/>
                                <w:szCs w:val="20"/>
                              </w:rPr>
                            </w:pPr>
                          </w:p>
                        </w:tc>
                        <w:tc>
                          <w:tcPr>
                            <w:tcW w:w="0" w:type="auto"/>
                            <w:vMerge/>
                            <w:tcBorders>
                              <w:top w:val="nil"/>
                              <w:left w:val="single" w:sz="4" w:space="0" w:color="auto"/>
                              <w:bottom w:val="single" w:sz="4" w:space="0" w:color="auto"/>
                              <w:right w:val="single" w:sz="4" w:space="0" w:color="auto"/>
                            </w:tcBorders>
                            <w:vAlign w:val="center"/>
                            <w:hideMark/>
                          </w:tcPr>
                          <w:p w14:paraId="5AEB090F" w14:textId="77777777" w:rsidR="00E07C3F" w:rsidRDefault="00E07C3F">
                            <w:pPr>
                              <w:widowControl/>
                              <w:rPr>
                                <w:rFonts w:ascii="標楷體" w:eastAsia="標楷體" w:hAnsi="標楷體" w:cs="新細明體"/>
                                <w:color w:val="000000"/>
                                <w:kern w:val="0"/>
                                <w:sz w:val="20"/>
                                <w:szCs w:val="20"/>
                              </w:rPr>
                            </w:pPr>
                          </w:p>
                        </w:tc>
                        <w:tc>
                          <w:tcPr>
                            <w:tcW w:w="1276" w:type="dxa"/>
                            <w:tcBorders>
                              <w:top w:val="nil"/>
                              <w:left w:val="single" w:sz="4" w:space="0" w:color="auto"/>
                              <w:bottom w:val="single" w:sz="4" w:space="0" w:color="auto"/>
                              <w:right w:val="single" w:sz="4" w:space="0" w:color="auto"/>
                            </w:tcBorders>
                            <w:vAlign w:val="center"/>
                            <w:hideMark/>
                          </w:tcPr>
                          <w:p w14:paraId="05C77B4A" w14:textId="77777777" w:rsidR="00E07C3F" w:rsidRDefault="00E07C3F">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查獲數(B)</w:t>
                            </w:r>
                          </w:p>
                        </w:tc>
                        <w:tc>
                          <w:tcPr>
                            <w:tcW w:w="1842" w:type="dxa"/>
                            <w:tcBorders>
                              <w:top w:val="nil"/>
                              <w:left w:val="single" w:sz="4" w:space="0" w:color="auto"/>
                              <w:bottom w:val="single" w:sz="4" w:space="0" w:color="auto"/>
                              <w:right w:val="single" w:sz="4" w:space="0" w:color="auto"/>
                            </w:tcBorders>
                            <w:vAlign w:val="center"/>
                            <w:hideMark/>
                          </w:tcPr>
                          <w:p w14:paraId="50D17C81" w14:textId="77777777" w:rsidR="00E07C3F" w:rsidRDefault="00E07C3F">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查獲率</w:t>
                            </w:r>
                          </w:p>
                          <w:p w14:paraId="0FA24AAA" w14:textId="77777777" w:rsidR="00E07C3F" w:rsidRDefault="00E07C3F">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(B/A×100)</w:t>
                            </w:r>
                          </w:p>
                        </w:tc>
                      </w:tr>
                      <w:tr w:rsidR="00E07C3F" w14:paraId="486E2E7C" w14:textId="77777777">
                        <w:trPr>
                          <w:trHeight w:val="340"/>
                        </w:trPr>
                        <w:tc>
                          <w:tcPr>
                            <w:tcW w:w="851" w:type="dxa"/>
                            <w:tcBorders>
                              <w:top w:val="nil"/>
                              <w:left w:val="single" w:sz="4" w:space="0" w:color="auto"/>
                              <w:bottom w:val="single" w:sz="4" w:space="0" w:color="auto"/>
                              <w:right w:val="single" w:sz="4" w:space="0" w:color="auto"/>
                            </w:tcBorders>
                            <w:vAlign w:val="center"/>
                            <w:hideMark/>
                          </w:tcPr>
                          <w:p w14:paraId="726DA2E9" w14:textId="77777777" w:rsidR="00E07C3F" w:rsidRDefault="00E07C3F">
                            <w:pPr>
                              <w:widowControl/>
                              <w:spacing w:line="28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 計</w:t>
                            </w:r>
                          </w:p>
                        </w:tc>
                        <w:tc>
                          <w:tcPr>
                            <w:tcW w:w="1134" w:type="dxa"/>
                            <w:tcBorders>
                              <w:top w:val="nil"/>
                              <w:left w:val="single" w:sz="4" w:space="0" w:color="auto"/>
                              <w:bottom w:val="single" w:sz="4" w:space="0" w:color="auto"/>
                              <w:right w:val="single" w:sz="4" w:space="0" w:color="auto"/>
                            </w:tcBorders>
                            <w:noWrap/>
                            <w:vAlign w:val="center"/>
                            <w:hideMark/>
                          </w:tcPr>
                          <w:p w14:paraId="730FBC4D" w14:textId="77777777" w:rsidR="00E07C3F" w:rsidRDefault="00E07C3F">
                            <w:pPr>
                              <w:widowControl/>
                              <w:spacing w:line="28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72,275</w:t>
                            </w:r>
                          </w:p>
                        </w:tc>
                        <w:tc>
                          <w:tcPr>
                            <w:tcW w:w="1276" w:type="dxa"/>
                            <w:tcBorders>
                              <w:top w:val="nil"/>
                              <w:left w:val="nil"/>
                              <w:bottom w:val="single" w:sz="4" w:space="0" w:color="auto"/>
                              <w:right w:val="single" w:sz="4" w:space="0" w:color="auto"/>
                            </w:tcBorders>
                            <w:noWrap/>
                            <w:vAlign w:val="center"/>
                            <w:hideMark/>
                          </w:tcPr>
                          <w:p w14:paraId="3DB7D953" w14:textId="77777777" w:rsidR="00E07C3F" w:rsidRDefault="00E07C3F">
                            <w:pPr>
                              <w:widowControl/>
                              <w:spacing w:line="28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14,329</w:t>
                            </w:r>
                          </w:p>
                        </w:tc>
                        <w:tc>
                          <w:tcPr>
                            <w:tcW w:w="1842" w:type="dxa"/>
                            <w:tcBorders>
                              <w:top w:val="nil"/>
                              <w:left w:val="nil"/>
                              <w:bottom w:val="single" w:sz="4" w:space="0" w:color="auto"/>
                              <w:right w:val="single" w:sz="4" w:space="0" w:color="auto"/>
                            </w:tcBorders>
                            <w:noWrap/>
                            <w:vAlign w:val="center"/>
                            <w:hideMark/>
                          </w:tcPr>
                          <w:p w14:paraId="511908A9" w14:textId="77777777" w:rsidR="00E07C3F" w:rsidRDefault="00E07C3F">
                            <w:pPr>
                              <w:widowControl/>
                              <w:spacing w:line="28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19.83</w:t>
                            </w:r>
                          </w:p>
                        </w:tc>
                      </w:tr>
                      <w:tr w:rsidR="00E07C3F" w14:paraId="3C43C106" w14:textId="77777777">
                        <w:trPr>
                          <w:trHeight w:val="340"/>
                        </w:trPr>
                        <w:tc>
                          <w:tcPr>
                            <w:tcW w:w="851" w:type="dxa"/>
                            <w:tcBorders>
                              <w:top w:val="nil"/>
                              <w:left w:val="single" w:sz="4" w:space="0" w:color="auto"/>
                              <w:bottom w:val="single" w:sz="4" w:space="0" w:color="auto"/>
                              <w:right w:val="single" w:sz="4" w:space="0" w:color="auto"/>
                            </w:tcBorders>
                            <w:vAlign w:val="center"/>
                            <w:hideMark/>
                          </w:tcPr>
                          <w:p w14:paraId="45FA24E3" w14:textId="77777777" w:rsidR="00E07C3F" w:rsidRDefault="00E07C3F">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1134" w:type="dxa"/>
                            <w:tcBorders>
                              <w:top w:val="nil"/>
                              <w:left w:val="single" w:sz="4" w:space="0" w:color="auto"/>
                              <w:bottom w:val="single" w:sz="4" w:space="0" w:color="auto"/>
                              <w:right w:val="single" w:sz="4" w:space="0" w:color="auto"/>
                            </w:tcBorders>
                            <w:noWrap/>
                            <w:vAlign w:val="center"/>
                            <w:hideMark/>
                          </w:tcPr>
                          <w:p w14:paraId="2865EA23" w14:textId="77777777" w:rsidR="00E07C3F" w:rsidRDefault="00E07C3F">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22,292</w:t>
                            </w:r>
                          </w:p>
                        </w:tc>
                        <w:tc>
                          <w:tcPr>
                            <w:tcW w:w="1276" w:type="dxa"/>
                            <w:tcBorders>
                              <w:top w:val="nil"/>
                              <w:left w:val="nil"/>
                              <w:bottom w:val="single" w:sz="4" w:space="0" w:color="auto"/>
                              <w:right w:val="single" w:sz="4" w:space="0" w:color="auto"/>
                            </w:tcBorders>
                            <w:noWrap/>
                            <w:vAlign w:val="center"/>
                            <w:hideMark/>
                          </w:tcPr>
                          <w:p w14:paraId="68D41A1A" w14:textId="77777777" w:rsidR="00E07C3F" w:rsidRDefault="00E07C3F">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4,055</w:t>
                            </w:r>
                          </w:p>
                        </w:tc>
                        <w:tc>
                          <w:tcPr>
                            <w:tcW w:w="1842" w:type="dxa"/>
                            <w:tcBorders>
                              <w:top w:val="nil"/>
                              <w:left w:val="nil"/>
                              <w:bottom w:val="single" w:sz="4" w:space="0" w:color="auto"/>
                              <w:right w:val="single" w:sz="4" w:space="0" w:color="auto"/>
                            </w:tcBorders>
                            <w:noWrap/>
                            <w:vAlign w:val="center"/>
                            <w:hideMark/>
                          </w:tcPr>
                          <w:p w14:paraId="2BFA4C09" w14:textId="77777777" w:rsidR="00E07C3F" w:rsidRDefault="00E07C3F">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18.19</w:t>
                            </w:r>
                          </w:p>
                        </w:tc>
                      </w:tr>
                      <w:tr w:rsidR="00E07C3F" w14:paraId="2A2A1F84" w14:textId="77777777">
                        <w:trPr>
                          <w:trHeight w:val="340"/>
                        </w:trPr>
                        <w:tc>
                          <w:tcPr>
                            <w:tcW w:w="851" w:type="dxa"/>
                            <w:tcBorders>
                              <w:top w:val="nil"/>
                              <w:left w:val="single" w:sz="4" w:space="0" w:color="auto"/>
                              <w:bottom w:val="single" w:sz="4" w:space="0" w:color="auto"/>
                              <w:right w:val="single" w:sz="4" w:space="0" w:color="auto"/>
                            </w:tcBorders>
                            <w:vAlign w:val="center"/>
                            <w:hideMark/>
                          </w:tcPr>
                          <w:p w14:paraId="0E50CF29" w14:textId="77777777" w:rsidR="00E07C3F" w:rsidRDefault="00E07C3F">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1134" w:type="dxa"/>
                            <w:tcBorders>
                              <w:top w:val="nil"/>
                              <w:left w:val="single" w:sz="4" w:space="0" w:color="auto"/>
                              <w:bottom w:val="single" w:sz="4" w:space="0" w:color="auto"/>
                              <w:right w:val="single" w:sz="4" w:space="0" w:color="auto"/>
                            </w:tcBorders>
                            <w:noWrap/>
                            <w:vAlign w:val="center"/>
                            <w:hideMark/>
                          </w:tcPr>
                          <w:p w14:paraId="4D28126A" w14:textId="77777777" w:rsidR="00E07C3F" w:rsidRDefault="00E07C3F">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21,997</w:t>
                            </w:r>
                          </w:p>
                        </w:tc>
                        <w:tc>
                          <w:tcPr>
                            <w:tcW w:w="1276" w:type="dxa"/>
                            <w:tcBorders>
                              <w:top w:val="nil"/>
                              <w:left w:val="nil"/>
                              <w:bottom w:val="single" w:sz="4" w:space="0" w:color="auto"/>
                              <w:right w:val="single" w:sz="4" w:space="0" w:color="auto"/>
                            </w:tcBorders>
                            <w:noWrap/>
                            <w:vAlign w:val="center"/>
                            <w:hideMark/>
                          </w:tcPr>
                          <w:p w14:paraId="15574108" w14:textId="77777777" w:rsidR="00E07C3F" w:rsidRDefault="00E07C3F">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4,543</w:t>
                            </w:r>
                          </w:p>
                        </w:tc>
                        <w:tc>
                          <w:tcPr>
                            <w:tcW w:w="1842" w:type="dxa"/>
                            <w:tcBorders>
                              <w:top w:val="nil"/>
                              <w:left w:val="nil"/>
                              <w:bottom w:val="single" w:sz="4" w:space="0" w:color="auto"/>
                              <w:right w:val="single" w:sz="4" w:space="0" w:color="auto"/>
                            </w:tcBorders>
                            <w:noWrap/>
                            <w:vAlign w:val="center"/>
                            <w:hideMark/>
                          </w:tcPr>
                          <w:p w14:paraId="4F667F2F" w14:textId="77777777" w:rsidR="00E07C3F" w:rsidRDefault="00E07C3F">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20.65</w:t>
                            </w:r>
                          </w:p>
                        </w:tc>
                      </w:tr>
                      <w:tr w:rsidR="00E07C3F" w14:paraId="24F5742B" w14:textId="77777777">
                        <w:trPr>
                          <w:trHeight w:val="340"/>
                        </w:trPr>
                        <w:tc>
                          <w:tcPr>
                            <w:tcW w:w="851" w:type="dxa"/>
                            <w:tcBorders>
                              <w:top w:val="nil"/>
                              <w:left w:val="single" w:sz="4" w:space="0" w:color="auto"/>
                              <w:bottom w:val="single" w:sz="4" w:space="0" w:color="auto"/>
                              <w:right w:val="single" w:sz="4" w:space="0" w:color="auto"/>
                            </w:tcBorders>
                            <w:vAlign w:val="center"/>
                            <w:hideMark/>
                          </w:tcPr>
                          <w:p w14:paraId="2D07E4F2" w14:textId="77777777" w:rsidR="00E07C3F" w:rsidRDefault="00E07C3F">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c>
                          <w:tcPr>
                            <w:tcW w:w="1134" w:type="dxa"/>
                            <w:tcBorders>
                              <w:top w:val="nil"/>
                              <w:left w:val="single" w:sz="4" w:space="0" w:color="auto"/>
                              <w:bottom w:val="single" w:sz="4" w:space="0" w:color="auto"/>
                              <w:right w:val="single" w:sz="4" w:space="0" w:color="auto"/>
                            </w:tcBorders>
                            <w:noWrap/>
                            <w:vAlign w:val="center"/>
                            <w:hideMark/>
                          </w:tcPr>
                          <w:p w14:paraId="22E6D129" w14:textId="77777777" w:rsidR="00E07C3F" w:rsidRDefault="00E07C3F">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27,986</w:t>
                            </w:r>
                          </w:p>
                        </w:tc>
                        <w:tc>
                          <w:tcPr>
                            <w:tcW w:w="1276" w:type="dxa"/>
                            <w:tcBorders>
                              <w:top w:val="nil"/>
                              <w:left w:val="nil"/>
                              <w:bottom w:val="single" w:sz="4" w:space="0" w:color="auto"/>
                              <w:right w:val="single" w:sz="4" w:space="0" w:color="auto"/>
                            </w:tcBorders>
                            <w:noWrap/>
                            <w:vAlign w:val="center"/>
                            <w:hideMark/>
                          </w:tcPr>
                          <w:p w14:paraId="0BF2E30C" w14:textId="77777777" w:rsidR="00E07C3F" w:rsidRDefault="00E07C3F">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5,731</w:t>
                            </w:r>
                          </w:p>
                        </w:tc>
                        <w:tc>
                          <w:tcPr>
                            <w:tcW w:w="1842" w:type="dxa"/>
                            <w:tcBorders>
                              <w:top w:val="nil"/>
                              <w:left w:val="nil"/>
                              <w:bottom w:val="single" w:sz="4" w:space="0" w:color="auto"/>
                              <w:right w:val="single" w:sz="4" w:space="0" w:color="auto"/>
                            </w:tcBorders>
                            <w:noWrap/>
                            <w:vAlign w:val="center"/>
                            <w:hideMark/>
                          </w:tcPr>
                          <w:p w14:paraId="7FFCEBF8" w14:textId="77777777" w:rsidR="00E07C3F" w:rsidRDefault="00E07C3F">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20.48</w:t>
                            </w:r>
                          </w:p>
                        </w:tc>
                      </w:tr>
                    </w:tbl>
                    <w:p w14:paraId="77765ED3" w14:textId="77777777" w:rsidR="00E07C3F" w:rsidRDefault="00E07C3F" w:rsidP="00E07C3F">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中市政府警察局提供資料。</w:t>
                      </w:r>
                    </w:p>
                  </w:txbxContent>
                </v:textbox>
                <w10:wrap type="square" anchorx="margin"/>
              </v:shape>
            </w:pict>
          </mc:Fallback>
        </mc:AlternateContent>
      </w:r>
      <w:r>
        <w:rPr>
          <w:rFonts w:ascii="標楷體" w:eastAsia="標楷體" w:hAnsi="標楷體" w:hint="eastAsia"/>
          <w:bCs/>
          <w:color w:val="000000" w:themeColor="text1"/>
        </w:rPr>
        <w:t>出所轄區之錄影監視系統老舊情形特別嚴重；（3）</w:t>
      </w:r>
      <w:r>
        <w:rPr>
          <w:rFonts w:ascii="標楷體" w:eastAsia="標楷體" w:hAnsi="標楷體" w:hint="eastAsia"/>
          <w:bCs/>
          <w:color w:val="000000" w:themeColor="text1"/>
          <w:spacing w:val="-2"/>
        </w:rPr>
        <w:t>部分錄影監視系統損壞逾2個月未修復完成；（4）部分</w:t>
      </w:r>
      <w:proofErr w:type="gramStart"/>
      <w:r>
        <w:rPr>
          <w:rFonts w:ascii="標楷體" w:eastAsia="標楷體" w:hAnsi="標楷體" w:hint="eastAsia"/>
          <w:bCs/>
          <w:color w:val="000000" w:themeColor="text1"/>
          <w:spacing w:val="-2"/>
        </w:rPr>
        <w:t>汰</w:t>
      </w:r>
      <w:proofErr w:type="gramEnd"/>
      <w:r>
        <w:rPr>
          <w:rFonts w:ascii="標楷體" w:eastAsia="標楷體" w:hAnsi="標楷體" w:hint="eastAsia"/>
          <w:bCs/>
          <w:color w:val="000000" w:themeColor="text1"/>
          <w:spacing w:val="-2"/>
        </w:rPr>
        <w:t>換錄影監視系統廢品未依規定辦理</w:t>
      </w:r>
      <w:proofErr w:type="gramStart"/>
      <w:r>
        <w:rPr>
          <w:rFonts w:ascii="標楷體" w:eastAsia="標楷體" w:hAnsi="標楷體" w:hint="eastAsia"/>
          <w:bCs/>
          <w:color w:val="000000" w:themeColor="text1"/>
          <w:spacing w:val="-2"/>
        </w:rPr>
        <w:t>報廢除帳等</w:t>
      </w:r>
      <w:proofErr w:type="gramEnd"/>
      <w:r>
        <w:rPr>
          <w:rFonts w:ascii="標楷體" w:eastAsia="標楷體" w:hAnsi="標楷體" w:hint="eastAsia"/>
          <w:bCs/>
          <w:color w:val="000000" w:themeColor="text1"/>
          <w:spacing w:val="-2"/>
        </w:rPr>
        <w:t>情事，經函請檢討改善。據復：（1）將請各轄區分局依治安及交通安全需求，</w:t>
      </w:r>
      <w:proofErr w:type="gramStart"/>
      <w:r>
        <w:rPr>
          <w:rFonts w:ascii="標楷體" w:eastAsia="標楷體" w:hAnsi="標楷體" w:hint="eastAsia"/>
          <w:bCs/>
          <w:color w:val="000000" w:themeColor="text1"/>
          <w:spacing w:val="-2"/>
        </w:rPr>
        <w:t>研</w:t>
      </w:r>
      <w:proofErr w:type="gramEnd"/>
      <w:r>
        <w:rPr>
          <w:rFonts w:ascii="標楷體" w:eastAsia="標楷體" w:hAnsi="標楷體" w:hint="eastAsia"/>
          <w:bCs/>
          <w:color w:val="000000" w:themeColor="text1"/>
          <w:spacing w:val="-2"/>
        </w:rPr>
        <w:t>議建置或調整錄影監視系統設置地點，以發揮犯罪嚇阻及</w:t>
      </w:r>
      <w:proofErr w:type="gramStart"/>
      <w:r>
        <w:rPr>
          <w:rFonts w:ascii="標楷體" w:eastAsia="標楷體" w:hAnsi="標楷體" w:hint="eastAsia"/>
          <w:bCs/>
          <w:color w:val="000000" w:themeColor="text1"/>
          <w:spacing w:val="-2"/>
        </w:rPr>
        <w:t>蒐</w:t>
      </w:r>
      <w:proofErr w:type="gramEnd"/>
      <w:r>
        <w:rPr>
          <w:rFonts w:ascii="標楷體" w:eastAsia="標楷體" w:hAnsi="標楷體" w:hint="eastAsia"/>
          <w:bCs/>
          <w:color w:val="000000" w:themeColor="text1"/>
          <w:spacing w:val="-2"/>
        </w:rPr>
        <w:t>證功能，提升犯罪預防及偵查效能，保障民眾生命財產安全；</w:t>
      </w:r>
      <w:bookmarkStart w:id="87" w:name="_Hlk200892597"/>
      <w:r>
        <w:rPr>
          <w:rFonts w:ascii="標楷體" w:eastAsia="標楷體" w:hAnsi="標楷體" w:hint="eastAsia"/>
          <w:bCs/>
          <w:color w:val="000000" w:themeColor="text1"/>
          <w:spacing w:val="-2"/>
        </w:rPr>
        <w:t>（2）</w:t>
      </w:r>
      <w:bookmarkEnd w:id="87"/>
      <w:r>
        <w:rPr>
          <w:rFonts w:ascii="標楷體" w:eastAsia="標楷體" w:hAnsi="標楷體" w:hint="eastAsia"/>
          <w:bCs/>
          <w:color w:val="000000" w:themeColor="text1"/>
          <w:spacing w:val="-2"/>
        </w:rPr>
        <w:t>已推動「</w:t>
      </w:r>
      <w:proofErr w:type="gramStart"/>
      <w:r>
        <w:rPr>
          <w:rFonts w:ascii="標楷體" w:eastAsia="標楷體" w:hAnsi="標楷體" w:hint="eastAsia"/>
          <w:bCs/>
          <w:color w:val="000000" w:themeColor="text1"/>
          <w:spacing w:val="-2"/>
        </w:rPr>
        <w:t>臺</w:t>
      </w:r>
      <w:proofErr w:type="gramEnd"/>
      <w:r>
        <w:rPr>
          <w:rFonts w:ascii="標楷體" w:eastAsia="標楷體" w:hAnsi="標楷體" w:hint="eastAsia"/>
          <w:bCs/>
          <w:color w:val="000000" w:themeColor="text1"/>
          <w:spacing w:val="-2"/>
        </w:rPr>
        <w:t>中市電子城牆-錄影監視系統汰舊換新計畫」</w:t>
      </w:r>
      <w:r>
        <w:rPr>
          <w:rFonts w:ascii="標楷體" w:eastAsia="標楷體" w:hAnsi="標楷體" w:hint="eastAsia"/>
          <w:bCs/>
          <w:color w:val="000000" w:themeColor="text1"/>
          <w:spacing w:val="-8"/>
        </w:rPr>
        <w:t>，以10年為期（114年至123年）逐年辦理汰舊換新，</w:t>
      </w:r>
      <w:proofErr w:type="gramStart"/>
      <w:r>
        <w:rPr>
          <w:rFonts w:ascii="標楷體" w:eastAsia="標楷體" w:hAnsi="標楷體" w:hint="eastAsia"/>
          <w:bCs/>
          <w:color w:val="000000" w:themeColor="text1"/>
          <w:spacing w:val="-2"/>
        </w:rPr>
        <w:t>114</w:t>
      </w:r>
      <w:proofErr w:type="gramEnd"/>
      <w:r>
        <w:rPr>
          <w:rFonts w:ascii="標楷體" w:eastAsia="標楷體" w:hAnsi="標楷體" w:hint="eastAsia"/>
          <w:bCs/>
          <w:color w:val="000000" w:themeColor="text1"/>
          <w:spacing w:val="-2"/>
        </w:rPr>
        <w:t>年度預計新增及</w:t>
      </w:r>
      <w:proofErr w:type="gramStart"/>
      <w:r>
        <w:rPr>
          <w:rFonts w:ascii="標楷體" w:eastAsia="標楷體" w:hAnsi="標楷體" w:hint="eastAsia"/>
          <w:bCs/>
          <w:color w:val="000000" w:themeColor="text1"/>
          <w:spacing w:val="-2"/>
        </w:rPr>
        <w:t>汰</w:t>
      </w:r>
      <w:proofErr w:type="gramEnd"/>
      <w:r>
        <w:rPr>
          <w:rFonts w:ascii="標楷體" w:eastAsia="標楷體" w:hAnsi="標楷體" w:hint="eastAsia"/>
          <w:bCs/>
          <w:color w:val="000000" w:themeColor="text1"/>
          <w:spacing w:val="-2"/>
        </w:rPr>
        <w:t>換211組錄影監視系統，其中</w:t>
      </w:r>
      <w:proofErr w:type="gramStart"/>
      <w:r>
        <w:rPr>
          <w:rFonts w:ascii="標楷體" w:eastAsia="標楷體" w:hAnsi="標楷體" w:hint="eastAsia"/>
          <w:bCs/>
          <w:color w:val="000000" w:themeColor="text1"/>
          <w:spacing w:val="-2"/>
        </w:rPr>
        <w:t>汰</w:t>
      </w:r>
      <w:proofErr w:type="gramEnd"/>
      <w:r>
        <w:rPr>
          <w:rFonts w:ascii="標楷體" w:eastAsia="標楷體" w:hAnsi="標楷體" w:hint="eastAsia"/>
          <w:bCs/>
          <w:color w:val="000000" w:themeColor="text1"/>
          <w:spacing w:val="-2"/>
        </w:rPr>
        <w:t>換老舊者171組，以確保系統正常運作；（3）主要係錄影監視系統配合其他工程遷移機或遭</w:t>
      </w:r>
      <w:proofErr w:type="gramStart"/>
      <w:r>
        <w:rPr>
          <w:rFonts w:ascii="標楷體" w:eastAsia="標楷體" w:hAnsi="標楷體" w:hint="eastAsia"/>
          <w:bCs/>
          <w:color w:val="000000" w:themeColor="text1"/>
          <w:spacing w:val="-2"/>
        </w:rPr>
        <w:t>撞損所致</w:t>
      </w:r>
      <w:proofErr w:type="gramEnd"/>
      <w:r>
        <w:rPr>
          <w:rFonts w:ascii="標楷體" w:eastAsia="標楷體" w:hAnsi="標楷體" w:hint="eastAsia"/>
          <w:bCs/>
          <w:color w:val="000000" w:themeColor="text1"/>
          <w:spacing w:val="-2"/>
        </w:rPr>
        <w:t>，已請各該分局積極掌握工程進度儘速完成維修，以維護治安；（4）已督促各分局注意依規定辦理</w:t>
      </w:r>
      <w:proofErr w:type="gramStart"/>
      <w:r>
        <w:rPr>
          <w:rFonts w:ascii="標楷體" w:eastAsia="標楷體" w:hAnsi="標楷體" w:hint="eastAsia"/>
          <w:bCs/>
          <w:color w:val="000000" w:themeColor="text1"/>
          <w:spacing w:val="-2"/>
        </w:rPr>
        <w:t>報廢除帳</w:t>
      </w:r>
      <w:proofErr w:type="gramEnd"/>
      <w:r>
        <w:rPr>
          <w:rFonts w:ascii="標楷體" w:eastAsia="標楷體" w:hAnsi="標楷體" w:hint="eastAsia"/>
          <w:bCs/>
          <w:color w:val="000000" w:themeColor="text1"/>
          <w:spacing w:val="-2"/>
        </w:rPr>
        <w:t>。</w:t>
      </w:r>
    </w:p>
    <w:p w14:paraId="3ABC4C57" w14:textId="77777777" w:rsidR="00E07C3F" w:rsidRDefault="00E07C3F" w:rsidP="00E07C3F">
      <w:pPr>
        <w:pStyle w:val="affe"/>
        <w:spacing w:line="480" w:lineRule="exact"/>
        <w:ind w:firstLine="561"/>
        <w:rPr>
          <w:b/>
          <w:color w:val="000000"/>
          <w:sz w:val="28"/>
          <w:szCs w:val="28"/>
        </w:rPr>
      </w:pPr>
      <w:bookmarkStart w:id="88" w:name="_Hlk136961446"/>
      <w:bookmarkEnd w:id="88"/>
      <w:r>
        <w:rPr>
          <w:rFonts w:hint="eastAsia"/>
          <w:b/>
          <w:color w:val="000000" w:themeColor="text1"/>
          <w:sz w:val="28"/>
          <w:szCs w:val="28"/>
          <w:lang w:val="x-none"/>
        </w:rPr>
        <w:t>4.積極辦理科技偵查教育訓練及增添設備，以因應網路犯罪日益嚴重，惟部分</w:t>
      </w:r>
      <w:r>
        <w:rPr>
          <w:rFonts w:hint="eastAsia"/>
          <w:b/>
          <w:color w:val="000000"/>
          <w:sz w:val="28"/>
          <w:szCs w:val="28"/>
        </w:rPr>
        <w:t>分局辦理數位</w:t>
      </w:r>
      <w:proofErr w:type="gramStart"/>
      <w:r>
        <w:rPr>
          <w:rFonts w:hint="eastAsia"/>
          <w:b/>
          <w:color w:val="000000"/>
          <w:sz w:val="28"/>
          <w:szCs w:val="28"/>
        </w:rPr>
        <w:t>採</w:t>
      </w:r>
      <w:proofErr w:type="gramEnd"/>
      <w:r>
        <w:rPr>
          <w:rFonts w:hint="eastAsia"/>
          <w:b/>
          <w:color w:val="000000"/>
          <w:sz w:val="28"/>
          <w:szCs w:val="28"/>
        </w:rPr>
        <w:t>證及科</w:t>
      </w:r>
      <w:proofErr w:type="gramStart"/>
      <w:r>
        <w:rPr>
          <w:rFonts w:hint="eastAsia"/>
          <w:b/>
          <w:color w:val="000000"/>
          <w:sz w:val="28"/>
          <w:szCs w:val="28"/>
        </w:rPr>
        <w:t>偵</w:t>
      </w:r>
      <w:proofErr w:type="gramEnd"/>
      <w:r>
        <w:rPr>
          <w:rFonts w:hint="eastAsia"/>
          <w:b/>
          <w:color w:val="000000"/>
          <w:sz w:val="28"/>
          <w:szCs w:val="28"/>
        </w:rPr>
        <w:t>小隊取得相關專業證照或完成專業課程比率偏低，部分科</w:t>
      </w:r>
      <w:proofErr w:type="gramStart"/>
      <w:r>
        <w:rPr>
          <w:rFonts w:hint="eastAsia"/>
          <w:b/>
          <w:color w:val="000000"/>
          <w:sz w:val="28"/>
          <w:szCs w:val="28"/>
        </w:rPr>
        <w:t>偵</w:t>
      </w:r>
      <w:proofErr w:type="gramEnd"/>
      <w:r>
        <w:rPr>
          <w:rFonts w:hint="eastAsia"/>
          <w:b/>
          <w:color w:val="000000"/>
          <w:sz w:val="28"/>
          <w:szCs w:val="28"/>
        </w:rPr>
        <w:t>平</w:t>
      </w:r>
      <w:proofErr w:type="gramStart"/>
      <w:r>
        <w:rPr>
          <w:rFonts w:hint="eastAsia"/>
          <w:b/>
          <w:color w:val="000000"/>
          <w:sz w:val="28"/>
          <w:szCs w:val="28"/>
        </w:rPr>
        <w:t>臺</w:t>
      </w:r>
      <w:proofErr w:type="gramEnd"/>
      <w:r>
        <w:rPr>
          <w:rFonts w:hint="eastAsia"/>
          <w:b/>
          <w:color w:val="000000"/>
          <w:sz w:val="28"/>
          <w:szCs w:val="28"/>
        </w:rPr>
        <w:t>系統功能使用率低等，允宜檢討改善，以提升網路犯罪偵辦能力。</w:t>
      </w:r>
    </w:p>
    <w:p w14:paraId="64C98822" w14:textId="77777777" w:rsidR="00E07C3F" w:rsidRDefault="00E07C3F" w:rsidP="00E07C3F">
      <w:pPr>
        <w:spacing w:line="500" w:lineRule="exact"/>
        <w:ind w:firstLineChars="200" w:firstLine="480"/>
        <w:jc w:val="both"/>
        <w:rPr>
          <w:rFonts w:ascii="標楷體" w:eastAsia="標楷體" w:hAnsi="標楷體"/>
          <w:bCs/>
          <w:noProof/>
          <w:color w:val="000000"/>
        </w:rPr>
      </w:pPr>
      <w:r>
        <w:rPr>
          <w:rFonts w:hint="eastAsia"/>
          <w:noProof/>
        </w:rPr>
        <mc:AlternateContent>
          <mc:Choice Requires="wps">
            <w:drawing>
              <wp:anchor distT="0" distB="0" distL="114300" distR="114300" simplePos="0" relativeHeight="251666432" behindDoc="0" locked="0" layoutInCell="1" allowOverlap="1" wp14:anchorId="26770841" wp14:editId="20D7F59F">
                <wp:simplePos x="0" y="0"/>
                <wp:positionH relativeFrom="margin">
                  <wp:posOffset>3273425</wp:posOffset>
                </wp:positionH>
                <wp:positionV relativeFrom="paragraph">
                  <wp:posOffset>930910</wp:posOffset>
                </wp:positionV>
                <wp:extent cx="3172460" cy="2545080"/>
                <wp:effectExtent l="0" t="0" r="8890" b="7620"/>
                <wp:wrapSquare wrapText="bothSides"/>
                <wp:docPr id="2114998259" name="文字方塊 2114998259"/>
                <wp:cNvGraphicFramePr/>
                <a:graphic xmlns:a="http://schemas.openxmlformats.org/drawingml/2006/main">
                  <a:graphicData uri="http://schemas.microsoft.com/office/word/2010/wordprocessingShape">
                    <wps:wsp>
                      <wps:cNvSpPr txBox="1"/>
                      <wps:spPr>
                        <a:xfrm>
                          <a:off x="0" y="0"/>
                          <a:ext cx="3172460" cy="2545080"/>
                        </a:xfrm>
                        <a:prstGeom prst="rect">
                          <a:avLst/>
                        </a:prstGeom>
                        <a:solidFill>
                          <a:sysClr val="window" lastClr="FFFFFF"/>
                        </a:solidFill>
                        <a:ln w="6350">
                          <a:noFill/>
                        </a:ln>
                      </wps:spPr>
                      <wps:txbx>
                        <w:txbxContent>
                          <w:p w14:paraId="68165ACB" w14:textId="77777777" w:rsidR="00E07C3F" w:rsidRDefault="00E07C3F" w:rsidP="00E07C3F">
                            <w:pPr>
                              <w:jc w:val="center"/>
                              <w:rPr>
                                <w:rFonts w:ascii="標楷體" w:eastAsia="標楷體" w:hAnsi="標楷體"/>
                                <w:b/>
                                <w:bCs/>
                              </w:rPr>
                            </w:pPr>
                            <w:r>
                              <w:rPr>
                                <w:rFonts w:ascii="標楷體" w:eastAsia="標楷體" w:hAnsi="標楷體" w:hint="eastAsia"/>
                                <w:b/>
                                <w:bCs/>
                              </w:rPr>
                              <w:t xml:space="preserve">圖2　</w:t>
                            </w:r>
                            <w:proofErr w:type="gramStart"/>
                            <w:r>
                              <w:rPr>
                                <w:rFonts w:ascii="標楷體" w:eastAsia="標楷體" w:hAnsi="標楷體" w:hint="eastAsia"/>
                                <w:b/>
                                <w:bCs/>
                              </w:rPr>
                              <w:t>臺</w:t>
                            </w:r>
                            <w:proofErr w:type="gramEnd"/>
                            <w:r>
                              <w:rPr>
                                <w:rFonts w:ascii="標楷體" w:eastAsia="標楷體" w:hAnsi="標楷體" w:hint="eastAsia"/>
                                <w:b/>
                                <w:bCs/>
                              </w:rPr>
                              <w:t>中市網路犯罪情形</w:t>
                            </w:r>
                          </w:p>
                          <w:p w14:paraId="3CA60BE4" w14:textId="77777777" w:rsidR="00E07C3F" w:rsidRDefault="00E07C3F" w:rsidP="00E07C3F">
                            <w:pPr>
                              <w:rPr>
                                <w:rFonts w:ascii="標楷體" w:eastAsia="標楷體" w:hAnsi="標楷體"/>
                              </w:rPr>
                            </w:pPr>
                            <w:r>
                              <w:rPr>
                                <w:noProof/>
                                <w:kern w:val="0"/>
                                <w:sz w:val="20"/>
                                <w:szCs w:val="20"/>
                              </w:rPr>
                              <w:drawing>
                                <wp:inline distT="0" distB="0" distL="0" distR="0" wp14:anchorId="4543287B" wp14:editId="3C74C728">
                                  <wp:extent cx="2984500" cy="1892300"/>
                                  <wp:effectExtent l="0" t="0" r="6350" b="0"/>
                                  <wp:docPr id="1239309241" name="圖片 1239309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8"/>
                                          <pic:cNvPicPr>
                                            <a:picLocks noChangeAspect="1" noChangeArrowheads="1"/>
                                          </pic:cNvPicPr>
                                        </pic:nvPicPr>
                                        <pic:blipFill>
                                          <a:blip r:embed="rId66">
                                            <a:extLst>
                                              <a:ext uri="{28A0092B-C50C-407E-A947-70E740481C1C}">
                                                <a14:useLocalDpi xmlns:a14="http://schemas.microsoft.com/office/drawing/2010/main" val="0"/>
                                              </a:ext>
                                            </a:extLst>
                                          </a:blip>
                                          <a:srcRect t="6662" b="3088"/>
                                          <a:stretch>
                                            <a:fillRect/>
                                          </a:stretch>
                                        </pic:blipFill>
                                        <pic:spPr bwMode="auto">
                                          <a:xfrm>
                                            <a:off x="0" y="0"/>
                                            <a:ext cx="2984500" cy="1892300"/>
                                          </a:xfrm>
                                          <a:prstGeom prst="rect">
                                            <a:avLst/>
                                          </a:prstGeom>
                                          <a:noFill/>
                                          <a:ln>
                                            <a:noFill/>
                                          </a:ln>
                                        </pic:spPr>
                                      </pic:pic>
                                    </a:graphicData>
                                  </a:graphic>
                                </wp:inline>
                              </w:drawing>
                            </w:r>
                          </w:p>
                          <w:p w14:paraId="4923041E" w14:textId="77777777" w:rsidR="00E07C3F" w:rsidRDefault="00E07C3F" w:rsidP="00E07C3F">
                            <w:pPr>
                              <w:spacing w:line="240" w:lineRule="exact"/>
                              <w:rPr>
                                <w:rFonts w:ascii="標楷體" w:eastAsia="標楷體" w:hAnsi="標楷體"/>
                                <w:sz w:val="18"/>
                                <w:szCs w:val="18"/>
                              </w:rPr>
                            </w:pPr>
                            <w:r>
                              <w:rPr>
                                <w:rFonts w:ascii="標楷體" w:eastAsia="標楷體" w:hAnsi="標楷體" w:hint="eastAsia"/>
                                <w:sz w:val="18"/>
                                <w:szCs w:val="18"/>
                              </w:rPr>
                              <w:t>資料來源：整理自內政部警政署警政統計查詢網資料。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26770841" id="文字方塊 2114998259" o:spid="_x0000_s1212" type="#_x0000_t202" style="position:absolute;left:0;text-align:left;margin-left:257.75pt;margin-top:73.3pt;width:249.8pt;height:200.4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" fillcolor="window" stroked="f" strokeweight=".5pt">
                <v:textbox>
                  <w:txbxContent>
                    <w:p w14:paraId="68165ACB" w14:textId="77777777" w:rsidR="00E07C3F" w:rsidRDefault="00E07C3F" w:rsidP="00E07C3F">
                      <w:pPr>
                        <w:jc w:val="center"/>
                        <w:rPr>
                          <w:rFonts w:ascii="標楷體" w:eastAsia="標楷體" w:hAnsi="標楷體"/>
                          <w:b/>
                          <w:bCs/>
                        </w:rPr>
                      </w:pPr>
                      <w:r>
                        <w:rPr>
                          <w:rFonts w:ascii="標楷體" w:eastAsia="標楷體" w:hAnsi="標楷體" w:hint="eastAsia"/>
                          <w:b/>
                          <w:bCs/>
                        </w:rPr>
                        <w:t xml:space="preserve">圖2　</w:t>
                      </w:r>
                      <w:proofErr w:type="gramStart"/>
                      <w:r>
                        <w:rPr>
                          <w:rFonts w:ascii="標楷體" w:eastAsia="標楷體" w:hAnsi="標楷體" w:hint="eastAsia"/>
                          <w:b/>
                          <w:bCs/>
                        </w:rPr>
                        <w:t>臺</w:t>
                      </w:r>
                      <w:proofErr w:type="gramEnd"/>
                      <w:r>
                        <w:rPr>
                          <w:rFonts w:ascii="標楷體" w:eastAsia="標楷體" w:hAnsi="標楷體" w:hint="eastAsia"/>
                          <w:b/>
                          <w:bCs/>
                        </w:rPr>
                        <w:t>中市網路犯罪情形</w:t>
                      </w:r>
                    </w:p>
                    <w:p w14:paraId="3CA60BE4" w14:textId="77777777" w:rsidR="00E07C3F" w:rsidRDefault="00E07C3F" w:rsidP="00E07C3F">
                      <w:pPr>
                        <w:rPr>
                          <w:rFonts w:ascii="標楷體" w:eastAsia="標楷體" w:hAnsi="標楷體"/>
                        </w:rPr>
                      </w:pPr>
                      <w:r>
                        <w:rPr>
                          <w:noProof/>
                          <w:kern w:val="0"/>
                          <w:sz w:val="20"/>
                          <w:szCs w:val="20"/>
                        </w:rPr>
                        <w:drawing>
                          <wp:inline distT="0" distB="0" distL="0" distR="0" wp14:anchorId="4543287B" wp14:editId="3C74C728">
                            <wp:extent cx="2984500" cy="1892300"/>
                            <wp:effectExtent l="0" t="0" r="6350" b="0"/>
                            <wp:docPr id="1239309241" name="圖片 1239309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8"/>
                                    <pic:cNvPicPr>
                                      <a:picLocks noChangeAspect="1" noChangeArrowheads="1"/>
                                    </pic:cNvPicPr>
                                  </pic:nvPicPr>
                                  <pic:blipFill>
                                    <a:blip r:embed="rId66">
                                      <a:extLst>
                                        <a:ext uri="{28A0092B-C50C-407E-A947-70E740481C1C}">
                                          <a14:useLocalDpi xmlns:a14="http://schemas.microsoft.com/office/drawing/2010/main" val="0"/>
                                        </a:ext>
                                      </a:extLst>
                                    </a:blip>
                                    <a:srcRect t="6662" b="3088"/>
                                    <a:stretch>
                                      <a:fillRect/>
                                    </a:stretch>
                                  </pic:blipFill>
                                  <pic:spPr bwMode="auto">
                                    <a:xfrm>
                                      <a:off x="0" y="0"/>
                                      <a:ext cx="2984500" cy="1892300"/>
                                    </a:xfrm>
                                    <a:prstGeom prst="rect">
                                      <a:avLst/>
                                    </a:prstGeom>
                                    <a:noFill/>
                                    <a:ln>
                                      <a:noFill/>
                                    </a:ln>
                                  </pic:spPr>
                                </pic:pic>
                              </a:graphicData>
                            </a:graphic>
                          </wp:inline>
                        </w:drawing>
                      </w:r>
                    </w:p>
                    <w:p w14:paraId="4923041E" w14:textId="77777777" w:rsidR="00E07C3F" w:rsidRDefault="00E07C3F" w:rsidP="00E07C3F">
                      <w:pPr>
                        <w:spacing w:line="240" w:lineRule="exact"/>
                        <w:rPr>
                          <w:rFonts w:ascii="標楷體" w:eastAsia="標楷體" w:hAnsi="標楷體"/>
                          <w:sz w:val="18"/>
                          <w:szCs w:val="18"/>
                        </w:rPr>
                      </w:pPr>
                      <w:r>
                        <w:rPr>
                          <w:rFonts w:ascii="標楷體" w:eastAsia="標楷體" w:hAnsi="標楷體" w:hint="eastAsia"/>
                          <w:sz w:val="18"/>
                          <w:szCs w:val="18"/>
                        </w:rPr>
                        <w:t>資料來源：整理自內政部警政署警政統計查詢網資料。</w:t>
                      </w:r>
                    </w:p>
                  </w:txbxContent>
                </v:textbox>
                <w10:wrap type="square" anchorx="margin"/>
              </v:shape>
            </w:pict>
          </mc:Fallback>
        </mc:AlternateContent>
      </w:r>
      <w:bookmarkStart w:id="89" w:name="_Hlk169531111"/>
      <w:r>
        <w:rPr>
          <w:rFonts w:ascii="標楷體" w:eastAsia="標楷體" w:hAnsi="標楷體" w:cs="Arial" w:hint="eastAsia"/>
          <w:noProof/>
          <w:color w:val="000000"/>
          <w:szCs w:val="22"/>
          <w:lang w:val="zh-TW"/>
          <w14:ligatures w14:val="standardContextual"/>
        </w:rPr>
        <w:t>臺中市近5年度（109至113年度）刑事案件發生數（不含駕駛過失）由109年度23,360件上升至113年度42,520件，其中有關網路犯罪者由109年度841件，大幅上升至113年度7,647件，上升幅度高達8倍，占刑事案件發生數之比率大幅上升至17.98％（圖2），顯示網路犯罪問題日益嚴重。警察局自111年起配合內政部警政署「精進警察科技偵查設備及人才培訓計畫」，持續培訓科技偵查專業人才，並於111至113年度獲補助6,027萬餘元增添科技偵查設備，以打擊日益猖獗的網路犯罪行為；另為提升科技偵防量能及配合犯罪偵防策略與實務工作需要，於103年間開發建構「科技偵防情資整合</w:t>
      </w:r>
      <w:r>
        <w:rPr>
          <w:rFonts w:ascii="標楷體" w:eastAsia="標楷體" w:hAnsi="標楷體" w:cs="Arial" w:hint="eastAsia"/>
          <w:noProof/>
          <w:color w:val="000000"/>
          <w:szCs w:val="22"/>
          <w:lang w:val="zh-TW"/>
          <w14:ligatures w14:val="standardContextual"/>
        </w:rPr>
        <w:lastRenderedPageBreak/>
        <w:t>分析平臺」（下稱科偵平臺）協助分析犯罪情資及轄區治安狀況，近3年度（111至113年度）該平臺功能擴充及維護經費計1,865萬元。經查執行情形，核有：（1）積極運用科技偵查設備提升數位採證量能，惟部分分局因操作問題或習慣而將數位證物逕送科技犯罪偵查隊，致113年度1至8月自行辦理數位採證比率僅約3成餘；（2）為提升整體犯罪偵查量能，訂定專責科技犯罪偵查人員實施計畫，於各分局偵查隊成立專責科技犯罪偵查小隊，惟僅約2成小隊成員取得科技偵查相關專業證照或完成相關專業訓練課程；（3）自行建置ATM提領熱點影像管理等科偵平臺系統，惟因內政部警政署另行開發同類系統，致使用率下降或未使用，仍須支付維護成本；（4）分局數位證物採證案件未納入科偵平臺數位鑑識管理系統管</w:t>
      </w:r>
      <w:r>
        <w:rPr>
          <w:rFonts w:ascii="標楷體" w:eastAsia="標楷體" w:hAnsi="標楷體" w:cs="Arial" w:hint="eastAsia"/>
          <w:noProof/>
          <w:szCs w:val="22"/>
          <w:lang w:val="zh-TW"/>
          <w14:ligatures w14:val="standardContextual"/>
        </w:rPr>
        <w:t>理，致無法運用系統管控各分局辦理進度等情事，經函請檢討改善。據復：（1）將於每月刑事警察大隊工作檢討會議討論使用狀況，以督促分局提高自行採證數量，發揮設備使用效益；（2）已於114年度規劃辦理初、中、高階幣流分析認證課程，逐步提升取得相關證照人數；（3）已停用ATM提領熱點影像管理系統等5個系統功能，以減少維護成本，將持續蒐集使用者意見進行滾動式修正，並以優化地區偵辦量能作為系統後續開發原則，避免與中央系統開發方向重疊；（4）將於114年度科偵平臺擴充案中修正數位鑑識管理系統案件列管功能。</w:t>
      </w:r>
    </w:p>
    <w:bookmarkEnd w:id="89"/>
    <w:p w14:paraId="22787B16" w14:textId="77777777" w:rsidR="00E07C3F" w:rsidRDefault="00E07C3F" w:rsidP="00E07C3F">
      <w:pPr>
        <w:pStyle w:val="16"/>
        <w:ind w:firstLine="841"/>
        <w:rPr>
          <w:color w:val="000000" w:themeColor="text1"/>
          <w:spacing w:val="0"/>
          <w:lang w:eastAsia="zh-TW"/>
        </w:rPr>
      </w:pPr>
      <w:r>
        <w:rPr>
          <w:rFonts w:hint="eastAsia"/>
          <w:color w:val="000000" w:themeColor="text1"/>
          <w:spacing w:val="0"/>
          <w:lang w:eastAsia="zh-TW"/>
        </w:rPr>
        <w:t>5.</w:t>
      </w:r>
      <w:r>
        <w:rPr>
          <w:rFonts w:cs="新細明體" w:hint="eastAsia"/>
          <w:snapToGrid w:val="0"/>
          <w:lang w:eastAsia="zh-TW"/>
        </w:rPr>
        <w:t>受理民眾拾得遺失物業務，依法辦理公告及領回，以保障遺失人權益，</w:t>
      </w:r>
      <w:proofErr w:type="spellStart"/>
      <w:r>
        <w:rPr>
          <w:rFonts w:cs="新細明體" w:hint="eastAsia"/>
          <w:snapToGrid w:val="0"/>
        </w:rPr>
        <w:t>惟</w:t>
      </w:r>
      <w:r>
        <w:rPr>
          <w:rFonts w:cs="新細明體" w:hint="eastAsia"/>
          <w:snapToGrid w:val="0"/>
          <w:lang w:eastAsia="zh-TW"/>
        </w:rPr>
        <w:t>部分案件</w:t>
      </w:r>
      <w:r>
        <w:rPr>
          <w:rFonts w:hint="eastAsia"/>
          <w:lang w:eastAsia="zh-TW"/>
        </w:rPr>
        <w:t>未依限</w:t>
      </w:r>
      <w:r>
        <w:rPr>
          <w:rFonts w:hint="eastAsia"/>
        </w:rPr>
        <w:t>公告招領</w:t>
      </w:r>
      <w:r>
        <w:rPr>
          <w:rFonts w:hint="eastAsia"/>
          <w:lang w:eastAsia="zh-TW"/>
        </w:rPr>
        <w:t>，或未詳細登載</w:t>
      </w:r>
      <w:r>
        <w:rPr>
          <w:rFonts w:hint="eastAsia"/>
        </w:rPr>
        <w:t>拾得物資訊</w:t>
      </w:r>
      <w:r>
        <w:rPr>
          <w:rFonts w:hint="eastAsia"/>
          <w:lang w:eastAsia="zh-TW"/>
        </w:rPr>
        <w:t>，或</w:t>
      </w:r>
      <w:proofErr w:type="gramStart"/>
      <w:r>
        <w:rPr>
          <w:rFonts w:hint="eastAsia"/>
          <w:lang w:eastAsia="zh-TW"/>
        </w:rPr>
        <w:t>久懸未清理</w:t>
      </w:r>
      <w:proofErr w:type="gramEnd"/>
      <w:r>
        <w:rPr>
          <w:rFonts w:hint="eastAsia"/>
          <w:lang w:eastAsia="zh-TW"/>
        </w:rPr>
        <w:t>結案，及銷毀電子票證未查詢餘額繳入機關專戶等</w:t>
      </w:r>
      <w:proofErr w:type="spellEnd"/>
      <w:r>
        <w:rPr>
          <w:rFonts w:cs="新細明體" w:hint="eastAsia"/>
          <w:snapToGrid w:val="0"/>
          <w:lang w:eastAsia="zh-TW"/>
        </w:rPr>
        <w:t>，</w:t>
      </w:r>
      <w:proofErr w:type="spellStart"/>
      <w:r>
        <w:rPr>
          <w:rFonts w:cs="新細明體" w:hint="eastAsia"/>
          <w:snapToGrid w:val="0"/>
        </w:rPr>
        <w:t>允宜檢討改善，以</w:t>
      </w:r>
      <w:r>
        <w:rPr>
          <w:rFonts w:cs="新細明體" w:hint="eastAsia"/>
          <w:snapToGrid w:val="0"/>
          <w:lang w:eastAsia="zh-TW"/>
        </w:rPr>
        <w:t>保障</w:t>
      </w:r>
      <w:r>
        <w:rPr>
          <w:rFonts w:cs="新細明體" w:hint="eastAsia"/>
          <w:snapToGrid w:val="0"/>
        </w:rPr>
        <w:t>民眾權益</w:t>
      </w:r>
      <w:proofErr w:type="spellEnd"/>
      <w:r>
        <w:rPr>
          <w:rFonts w:cs="新細明體" w:hint="eastAsia"/>
          <w:snapToGrid w:val="0"/>
        </w:rPr>
        <w:t>。</w:t>
      </w:r>
    </w:p>
    <w:p w14:paraId="0316C2B4" w14:textId="5B0DCD39" w:rsidR="00E07C3F" w:rsidRDefault="00E07C3F" w:rsidP="00E07C3F">
      <w:pPr>
        <w:spacing w:line="460" w:lineRule="exact"/>
        <w:ind w:firstLineChars="200" w:firstLine="480"/>
        <w:jc w:val="both"/>
        <w:rPr>
          <w:rFonts w:ascii="標楷體" w:eastAsia="標楷體" w:hAnsi="標楷體"/>
          <w:bCs/>
          <w:noProof/>
          <w:color w:val="000000"/>
          <w:spacing w:val="-2"/>
        </w:rPr>
      </w:pPr>
      <w:r>
        <w:rPr>
          <w:rFonts w:hint="eastAsia"/>
          <w:noProof/>
        </w:rPr>
        <mc:AlternateContent>
          <mc:Choice Requires="wps">
            <w:drawing>
              <wp:anchor distT="0" distB="0" distL="114300" distR="114300" simplePos="0" relativeHeight="251667456" behindDoc="0" locked="0" layoutInCell="1" allowOverlap="1" wp14:anchorId="58653EF5" wp14:editId="17F6A84F">
                <wp:simplePos x="0" y="0"/>
                <wp:positionH relativeFrom="margin">
                  <wp:posOffset>2024380</wp:posOffset>
                </wp:positionH>
                <wp:positionV relativeFrom="paragraph">
                  <wp:posOffset>1771650</wp:posOffset>
                </wp:positionV>
                <wp:extent cx="4316095" cy="1797050"/>
                <wp:effectExtent l="0" t="0" r="8255" b="0"/>
                <wp:wrapSquare wrapText="bothSides"/>
                <wp:docPr id="498211939" name="文字方塊 498211939"/>
                <wp:cNvGraphicFramePr/>
                <a:graphic xmlns:a="http://schemas.openxmlformats.org/drawingml/2006/main">
                  <a:graphicData uri="http://schemas.microsoft.com/office/word/2010/wordprocessingShape">
                    <wps:wsp>
                      <wps:cNvSpPr txBox="1"/>
                      <wps:spPr>
                        <a:xfrm>
                          <a:off x="0" y="0"/>
                          <a:ext cx="4316095" cy="1797050"/>
                        </a:xfrm>
                        <a:prstGeom prst="rect">
                          <a:avLst/>
                        </a:prstGeom>
                        <a:solidFill>
                          <a:sysClr val="window" lastClr="FFFFFF"/>
                        </a:solidFill>
                        <a:ln w="6350">
                          <a:noFill/>
                        </a:ln>
                        <a:effectLst/>
                      </wps:spPr>
                      <wps:txbx>
                        <w:txbxContent>
                          <w:tbl>
                            <w:tblPr>
                              <w:tblStyle w:val="6"/>
                              <w:tblW w:w="6533" w:type="dxa"/>
                              <w:tblInd w:w="0" w:type="dxa"/>
                              <w:tblLook w:val="04A0" w:firstRow="1" w:lastRow="0" w:firstColumn="1" w:lastColumn="0" w:noHBand="0" w:noVBand="1"/>
                            </w:tblPr>
                            <w:tblGrid>
                              <w:gridCol w:w="857"/>
                              <w:gridCol w:w="1270"/>
                              <w:gridCol w:w="1135"/>
                              <w:gridCol w:w="1558"/>
                              <w:gridCol w:w="1713"/>
                            </w:tblGrid>
                            <w:tr w:rsidR="00E07C3F" w14:paraId="65177FC0" w14:textId="77777777">
                              <w:trPr>
                                <w:trHeight w:val="289"/>
                              </w:trPr>
                              <w:tc>
                                <w:tcPr>
                                  <w:tcW w:w="6533" w:type="dxa"/>
                                  <w:gridSpan w:val="5"/>
                                  <w:tcBorders>
                                    <w:top w:val="nil"/>
                                    <w:left w:val="nil"/>
                                    <w:bottom w:val="nil"/>
                                    <w:right w:val="nil"/>
                                  </w:tcBorders>
                                  <w:noWrap/>
                                  <w:hideMark/>
                                </w:tcPr>
                                <w:p w14:paraId="67092684" w14:textId="77777777" w:rsidR="00E07C3F" w:rsidRDefault="00E07C3F">
                                  <w:pPr>
                                    <w:spacing w:line="240" w:lineRule="exact"/>
                                    <w:ind w:firstLine="240"/>
                                    <w:jc w:val="center"/>
                                    <w:rPr>
                                      <w:rFonts w:ascii="標楷體" w:eastAsia="標楷體" w:hAnsi="標楷體"/>
                                    </w:rPr>
                                  </w:pPr>
                                  <w:r>
                                    <w:rPr>
                                      <w:rFonts w:ascii="標楷體" w:eastAsia="標楷體" w:hAnsi="標楷體" w:hint="eastAsia"/>
                                      <w:b/>
                                      <w:bCs/>
                                    </w:rPr>
                                    <w:t>表4  拾得物處理情形</w:t>
                                  </w:r>
                                </w:p>
                              </w:tc>
                            </w:tr>
                            <w:tr w:rsidR="00E07C3F" w14:paraId="22CF4CF9" w14:textId="77777777">
                              <w:trPr>
                                <w:trHeight w:val="338"/>
                              </w:trPr>
                              <w:tc>
                                <w:tcPr>
                                  <w:tcW w:w="6533" w:type="dxa"/>
                                  <w:gridSpan w:val="5"/>
                                  <w:tcBorders>
                                    <w:top w:val="nil"/>
                                    <w:left w:val="nil"/>
                                    <w:bottom w:val="single" w:sz="4" w:space="0" w:color="auto"/>
                                    <w:right w:val="nil"/>
                                  </w:tcBorders>
                                  <w:noWrap/>
                                  <w:vAlign w:val="center"/>
                                  <w:hideMark/>
                                </w:tcPr>
                                <w:p w14:paraId="518CD4DF" w14:textId="77777777" w:rsidR="00E07C3F" w:rsidRDefault="00E07C3F" w:rsidP="0047306D">
                                  <w:pPr>
                                    <w:spacing w:line="240" w:lineRule="exact"/>
                                    <w:ind w:rightChars="-29" w:right="-70" w:firstLine="200"/>
                                    <w:jc w:val="right"/>
                                    <w:rPr>
                                      <w:rFonts w:ascii="標楷體" w:eastAsia="標楷體" w:hAnsi="標楷體"/>
                                    </w:rPr>
                                  </w:pPr>
                                  <w:r>
                                    <w:rPr>
                                      <w:rFonts w:ascii="標楷體" w:eastAsia="標楷體" w:hAnsi="標楷體" w:hint="eastAsia"/>
                                      <w:sz w:val="20"/>
                                      <w:szCs w:val="20"/>
                                    </w:rPr>
                                    <w:t>單位：件、％</w:t>
                                  </w:r>
                                </w:p>
                              </w:tc>
                            </w:tr>
                            <w:tr w:rsidR="00E07C3F" w14:paraId="406EEB2C" w14:textId="77777777">
                              <w:trPr>
                                <w:trHeight w:val="338"/>
                              </w:trPr>
                              <w:tc>
                                <w:tcPr>
                                  <w:tcW w:w="857" w:type="dxa"/>
                                  <w:tcBorders>
                                    <w:top w:val="single" w:sz="4" w:space="0" w:color="auto"/>
                                    <w:left w:val="single" w:sz="4" w:space="0" w:color="auto"/>
                                    <w:bottom w:val="single" w:sz="4" w:space="0" w:color="auto"/>
                                    <w:right w:val="single" w:sz="4" w:space="0" w:color="auto"/>
                                  </w:tcBorders>
                                  <w:noWrap/>
                                  <w:vAlign w:val="center"/>
                                  <w:hideMark/>
                                </w:tcPr>
                                <w:p w14:paraId="05C8BDC2" w14:textId="77777777" w:rsidR="00E07C3F" w:rsidRDefault="00E07C3F">
                                  <w:pPr>
                                    <w:spacing w:line="240" w:lineRule="exact"/>
                                    <w:jc w:val="center"/>
                                    <w:rPr>
                                      <w:rFonts w:ascii="標楷體" w:eastAsia="標楷體" w:hAnsi="標楷體"/>
                                      <w:b/>
                                      <w:bCs/>
                                      <w:sz w:val="20"/>
                                      <w:szCs w:val="20"/>
                                    </w:rPr>
                                  </w:pPr>
                                  <w:r>
                                    <w:rPr>
                                      <w:rFonts w:ascii="標楷體" w:eastAsia="標楷體" w:hAnsi="標楷體" w:hint="eastAsia"/>
                                      <w:sz w:val="20"/>
                                      <w:szCs w:val="20"/>
                                    </w:rPr>
                                    <w:t>年度</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01247207"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受理案件</w:t>
                                  </w:r>
                                </w:p>
                                <w:p w14:paraId="6E373302" w14:textId="77777777" w:rsidR="00E07C3F" w:rsidRDefault="00E07C3F">
                                  <w:pPr>
                                    <w:spacing w:line="240" w:lineRule="exact"/>
                                    <w:jc w:val="center"/>
                                    <w:rPr>
                                      <w:rFonts w:ascii="標楷體" w:eastAsia="標楷體" w:hAnsi="標楷體"/>
                                      <w:b/>
                                      <w:bCs/>
                                      <w:sz w:val="20"/>
                                      <w:szCs w:val="20"/>
                                    </w:rPr>
                                  </w:pPr>
                                  <w:r>
                                    <w:rPr>
                                      <w:rFonts w:ascii="標楷體" w:eastAsia="標楷體" w:hAnsi="標楷體" w:hint="eastAsia"/>
                                      <w:sz w:val="20"/>
                                      <w:szCs w:val="20"/>
                                    </w:rPr>
                                    <w:t>（A）</w:t>
                                  </w:r>
                                </w:p>
                              </w:tc>
                              <w:tc>
                                <w:tcPr>
                                  <w:tcW w:w="1135" w:type="dxa"/>
                                  <w:tcBorders>
                                    <w:top w:val="single" w:sz="4" w:space="0" w:color="auto"/>
                                    <w:left w:val="single" w:sz="4" w:space="0" w:color="auto"/>
                                    <w:bottom w:val="single" w:sz="4" w:space="0" w:color="auto"/>
                                    <w:right w:val="single" w:sz="4" w:space="0" w:color="auto"/>
                                  </w:tcBorders>
                                  <w:noWrap/>
                                  <w:vAlign w:val="center"/>
                                  <w:hideMark/>
                                </w:tcPr>
                                <w:p w14:paraId="56ACC3F8"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已領回</w:t>
                                  </w:r>
                                </w:p>
                                <w:p w14:paraId="3CE6EA38" w14:textId="77777777" w:rsidR="00E07C3F" w:rsidRDefault="00E07C3F">
                                  <w:pPr>
                                    <w:spacing w:line="240" w:lineRule="exact"/>
                                    <w:jc w:val="center"/>
                                    <w:rPr>
                                      <w:rFonts w:ascii="標楷體" w:eastAsia="標楷體" w:hAnsi="標楷體"/>
                                      <w:b/>
                                      <w:bCs/>
                                      <w:sz w:val="20"/>
                                      <w:szCs w:val="20"/>
                                    </w:rPr>
                                  </w:pPr>
                                  <w:r>
                                    <w:rPr>
                                      <w:rFonts w:ascii="標楷體" w:eastAsia="標楷體" w:hAnsi="標楷體" w:hint="eastAsia"/>
                                      <w:sz w:val="20"/>
                                      <w:szCs w:val="20"/>
                                    </w:rPr>
                                    <w:t>（B）</w:t>
                                  </w:r>
                                </w:p>
                              </w:tc>
                              <w:tc>
                                <w:tcPr>
                                  <w:tcW w:w="1558" w:type="dxa"/>
                                  <w:tcBorders>
                                    <w:top w:val="single" w:sz="4" w:space="0" w:color="auto"/>
                                    <w:left w:val="single" w:sz="4" w:space="0" w:color="auto"/>
                                    <w:bottom w:val="single" w:sz="4" w:space="0" w:color="auto"/>
                                    <w:right w:val="single" w:sz="4" w:space="0" w:color="auto"/>
                                  </w:tcBorders>
                                  <w:noWrap/>
                                  <w:vAlign w:val="center"/>
                                  <w:hideMark/>
                                </w:tcPr>
                                <w:p w14:paraId="01B43A1E"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未領回</w:t>
                                  </w:r>
                                </w:p>
                                <w:p w14:paraId="7A264738" w14:textId="77777777" w:rsidR="00E07C3F" w:rsidRDefault="00E07C3F">
                                  <w:pPr>
                                    <w:spacing w:line="240" w:lineRule="exact"/>
                                    <w:jc w:val="center"/>
                                    <w:rPr>
                                      <w:rFonts w:ascii="標楷體" w:eastAsia="標楷體" w:hAnsi="標楷體"/>
                                      <w:b/>
                                      <w:bCs/>
                                      <w:sz w:val="20"/>
                                      <w:szCs w:val="20"/>
                                    </w:rPr>
                                  </w:pPr>
                                  <w:r>
                                    <w:rPr>
                                      <w:rFonts w:ascii="標楷體" w:eastAsia="標楷體" w:hAnsi="標楷體" w:hint="eastAsia"/>
                                      <w:sz w:val="20"/>
                                      <w:szCs w:val="20"/>
                                    </w:rPr>
                                    <w:t>（C=A-B）</w:t>
                                  </w:r>
                                </w:p>
                              </w:tc>
                              <w:tc>
                                <w:tcPr>
                                  <w:tcW w:w="1713" w:type="dxa"/>
                                  <w:tcBorders>
                                    <w:top w:val="single" w:sz="4" w:space="0" w:color="auto"/>
                                    <w:left w:val="single" w:sz="4" w:space="0" w:color="auto"/>
                                    <w:bottom w:val="single" w:sz="4" w:space="0" w:color="auto"/>
                                    <w:right w:val="single" w:sz="4" w:space="0" w:color="auto"/>
                                  </w:tcBorders>
                                  <w:noWrap/>
                                  <w:vAlign w:val="center"/>
                                  <w:hideMark/>
                                </w:tcPr>
                                <w:p w14:paraId="298723A3" w14:textId="77777777" w:rsidR="00E07C3F" w:rsidRDefault="00E07C3F">
                                  <w:pPr>
                                    <w:spacing w:line="240" w:lineRule="exact"/>
                                    <w:jc w:val="center"/>
                                    <w:rPr>
                                      <w:rFonts w:ascii="標楷體" w:eastAsia="標楷體" w:hAnsi="標楷體"/>
                                      <w:b/>
                                      <w:bCs/>
                                      <w:sz w:val="20"/>
                                      <w:szCs w:val="20"/>
                                    </w:rPr>
                                  </w:pPr>
                                  <w:r>
                                    <w:rPr>
                                      <w:rFonts w:ascii="標楷體" w:eastAsia="標楷體" w:hAnsi="標楷體" w:hint="eastAsia"/>
                                      <w:sz w:val="20"/>
                                      <w:szCs w:val="20"/>
                                    </w:rPr>
                                    <w:t>未領回比率（C/A×100）</w:t>
                                  </w:r>
                                </w:p>
                              </w:tc>
                            </w:tr>
                            <w:tr w:rsidR="00E07C3F" w14:paraId="253A60F8" w14:textId="77777777">
                              <w:trPr>
                                <w:trHeight w:val="50"/>
                              </w:trPr>
                              <w:tc>
                                <w:tcPr>
                                  <w:tcW w:w="857" w:type="dxa"/>
                                  <w:tcBorders>
                                    <w:top w:val="single" w:sz="4" w:space="0" w:color="auto"/>
                                    <w:left w:val="single" w:sz="4" w:space="0" w:color="auto"/>
                                    <w:bottom w:val="single" w:sz="4" w:space="0" w:color="auto"/>
                                    <w:right w:val="single" w:sz="4" w:space="0" w:color="auto"/>
                                  </w:tcBorders>
                                  <w:noWrap/>
                                  <w:vAlign w:val="center"/>
                                  <w:hideMark/>
                                </w:tcPr>
                                <w:p w14:paraId="7A40D158" w14:textId="77777777" w:rsidR="00E07C3F" w:rsidRDefault="00E07C3F" w:rsidP="00CD3BEB">
                                  <w:pPr>
                                    <w:spacing w:line="240" w:lineRule="exact"/>
                                    <w:jc w:val="center"/>
                                    <w:rPr>
                                      <w:rFonts w:ascii="標楷體" w:eastAsia="標楷體" w:hAnsi="標楷體"/>
                                      <w:b/>
                                      <w:bCs/>
                                      <w:sz w:val="20"/>
                                      <w:szCs w:val="20"/>
                                    </w:rPr>
                                  </w:pPr>
                                  <w:r>
                                    <w:rPr>
                                      <w:rFonts w:ascii="標楷體" w:eastAsia="標楷體" w:hAnsi="標楷體" w:hint="eastAsia"/>
                                      <w:b/>
                                      <w:bCs/>
                                      <w:sz w:val="20"/>
                                      <w:szCs w:val="20"/>
                                    </w:rPr>
                                    <w:t>合 計</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23AC1F6C" w14:textId="77777777" w:rsidR="00E07C3F" w:rsidRDefault="00E07C3F">
                                  <w:pPr>
                                    <w:spacing w:line="240" w:lineRule="exact"/>
                                    <w:jc w:val="right"/>
                                    <w:rPr>
                                      <w:rFonts w:ascii="標楷體" w:eastAsia="標楷體" w:hAnsi="標楷體"/>
                                      <w:b/>
                                      <w:bCs/>
                                      <w:sz w:val="20"/>
                                      <w:szCs w:val="20"/>
                                    </w:rPr>
                                  </w:pPr>
                                  <w:r>
                                    <w:rPr>
                                      <w:rFonts w:ascii="標楷體" w:eastAsia="標楷體" w:hAnsi="標楷體" w:hint="eastAsia"/>
                                      <w:b/>
                                      <w:bCs/>
                                      <w:sz w:val="20"/>
                                      <w:szCs w:val="20"/>
                                    </w:rPr>
                                    <w:t>143,546</w:t>
                                  </w:r>
                                </w:p>
                              </w:tc>
                              <w:tc>
                                <w:tcPr>
                                  <w:tcW w:w="1135" w:type="dxa"/>
                                  <w:tcBorders>
                                    <w:top w:val="single" w:sz="4" w:space="0" w:color="auto"/>
                                    <w:left w:val="single" w:sz="4" w:space="0" w:color="auto"/>
                                    <w:bottom w:val="single" w:sz="4" w:space="0" w:color="auto"/>
                                    <w:right w:val="single" w:sz="4" w:space="0" w:color="auto"/>
                                  </w:tcBorders>
                                  <w:noWrap/>
                                  <w:vAlign w:val="center"/>
                                  <w:hideMark/>
                                </w:tcPr>
                                <w:p w14:paraId="1D3E2EDB" w14:textId="77777777" w:rsidR="00E07C3F" w:rsidRDefault="00E07C3F">
                                  <w:pPr>
                                    <w:spacing w:line="240" w:lineRule="exact"/>
                                    <w:jc w:val="right"/>
                                    <w:rPr>
                                      <w:rFonts w:ascii="標楷體" w:eastAsia="標楷體" w:hAnsi="標楷體"/>
                                      <w:b/>
                                      <w:bCs/>
                                      <w:sz w:val="20"/>
                                      <w:szCs w:val="20"/>
                                    </w:rPr>
                                  </w:pPr>
                                  <w:r>
                                    <w:rPr>
                                      <w:rFonts w:ascii="標楷體" w:eastAsia="標楷體" w:hAnsi="標楷體" w:hint="eastAsia"/>
                                      <w:b/>
                                      <w:bCs/>
                                      <w:sz w:val="20"/>
                                      <w:szCs w:val="20"/>
                                    </w:rPr>
                                    <w:t>113,112</w:t>
                                  </w:r>
                                </w:p>
                              </w:tc>
                              <w:tc>
                                <w:tcPr>
                                  <w:tcW w:w="1558" w:type="dxa"/>
                                  <w:tcBorders>
                                    <w:top w:val="single" w:sz="4" w:space="0" w:color="auto"/>
                                    <w:left w:val="single" w:sz="4" w:space="0" w:color="auto"/>
                                    <w:bottom w:val="single" w:sz="4" w:space="0" w:color="auto"/>
                                    <w:right w:val="single" w:sz="4" w:space="0" w:color="auto"/>
                                  </w:tcBorders>
                                  <w:noWrap/>
                                  <w:vAlign w:val="center"/>
                                  <w:hideMark/>
                                </w:tcPr>
                                <w:p w14:paraId="75983902" w14:textId="77777777" w:rsidR="00E07C3F" w:rsidRDefault="00E07C3F">
                                  <w:pPr>
                                    <w:spacing w:line="240" w:lineRule="exact"/>
                                    <w:jc w:val="right"/>
                                    <w:rPr>
                                      <w:rFonts w:ascii="標楷體" w:eastAsia="標楷體" w:hAnsi="標楷體"/>
                                      <w:b/>
                                      <w:bCs/>
                                      <w:sz w:val="20"/>
                                      <w:szCs w:val="20"/>
                                    </w:rPr>
                                  </w:pPr>
                                  <w:r>
                                    <w:rPr>
                                      <w:rFonts w:ascii="標楷體" w:eastAsia="標楷體" w:hAnsi="標楷體" w:hint="eastAsia"/>
                                      <w:b/>
                                      <w:bCs/>
                                      <w:sz w:val="20"/>
                                      <w:szCs w:val="20"/>
                                    </w:rPr>
                                    <w:t>30,434</w:t>
                                  </w:r>
                                </w:p>
                              </w:tc>
                              <w:tc>
                                <w:tcPr>
                                  <w:tcW w:w="1713" w:type="dxa"/>
                                  <w:tcBorders>
                                    <w:top w:val="single" w:sz="4" w:space="0" w:color="auto"/>
                                    <w:left w:val="single" w:sz="4" w:space="0" w:color="auto"/>
                                    <w:bottom w:val="single" w:sz="4" w:space="0" w:color="auto"/>
                                    <w:right w:val="single" w:sz="4" w:space="0" w:color="auto"/>
                                  </w:tcBorders>
                                  <w:noWrap/>
                                  <w:vAlign w:val="center"/>
                                  <w:hideMark/>
                                </w:tcPr>
                                <w:p w14:paraId="6BCFFD6E" w14:textId="77777777" w:rsidR="00E07C3F" w:rsidRDefault="00E07C3F">
                                  <w:pPr>
                                    <w:spacing w:line="240" w:lineRule="exact"/>
                                    <w:jc w:val="right"/>
                                    <w:rPr>
                                      <w:rFonts w:ascii="標楷體" w:eastAsia="標楷體" w:hAnsi="標楷體"/>
                                      <w:b/>
                                      <w:bCs/>
                                      <w:sz w:val="20"/>
                                      <w:szCs w:val="20"/>
                                    </w:rPr>
                                  </w:pPr>
                                  <w:r>
                                    <w:rPr>
                                      <w:rFonts w:ascii="標楷體" w:eastAsia="標楷體" w:hAnsi="標楷體" w:hint="eastAsia"/>
                                      <w:b/>
                                      <w:bCs/>
                                      <w:sz w:val="20"/>
                                      <w:szCs w:val="20"/>
                                    </w:rPr>
                                    <w:t>21.20</w:t>
                                  </w:r>
                                </w:p>
                              </w:tc>
                            </w:tr>
                            <w:tr w:rsidR="00E07C3F" w14:paraId="2367439B" w14:textId="77777777">
                              <w:trPr>
                                <w:trHeight w:val="96"/>
                              </w:trPr>
                              <w:tc>
                                <w:tcPr>
                                  <w:tcW w:w="857" w:type="dxa"/>
                                  <w:tcBorders>
                                    <w:top w:val="single" w:sz="4" w:space="0" w:color="auto"/>
                                    <w:left w:val="single" w:sz="4" w:space="0" w:color="auto"/>
                                    <w:bottom w:val="single" w:sz="4" w:space="0" w:color="auto"/>
                                    <w:right w:val="single" w:sz="4" w:space="0" w:color="auto"/>
                                  </w:tcBorders>
                                  <w:noWrap/>
                                  <w:vAlign w:val="center"/>
                                  <w:hideMark/>
                                </w:tcPr>
                                <w:p w14:paraId="4BA6D53F"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111</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5A4FB2D8"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40,303</w:t>
                                  </w:r>
                                </w:p>
                              </w:tc>
                              <w:tc>
                                <w:tcPr>
                                  <w:tcW w:w="1135" w:type="dxa"/>
                                  <w:tcBorders>
                                    <w:top w:val="single" w:sz="4" w:space="0" w:color="auto"/>
                                    <w:left w:val="single" w:sz="4" w:space="0" w:color="auto"/>
                                    <w:bottom w:val="single" w:sz="4" w:space="0" w:color="auto"/>
                                    <w:right w:val="single" w:sz="4" w:space="0" w:color="auto"/>
                                  </w:tcBorders>
                                  <w:noWrap/>
                                  <w:vAlign w:val="center"/>
                                  <w:hideMark/>
                                </w:tcPr>
                                <w:p w14:paraId="3E8CE3F5"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33,267</w:t>
                                  </w:r>
                                </w:p>
                              </w:tc>
                              <w:tc>
                                <w:tcPr>
                                  <w:tcW w:w="1558" w:type="dxa"/>
                                  <w:tcBorders>
                                    <w:top w:val="single" w:sz="4" w:space="0" w:color="auto"/>
                                    <w:left w:val="single" w:sz="4" w:space="0" w:color="auto"/>
                                    <w:bottom w:val="single" w:sz="4" w:space="0" w:color="auto"/>
                                    <w:right w:val="single" w:sz="4" w:space="0" w:color="auto"/>
                                  </w:tcBorders>
                                  <w:noWrap/>
                                  <w:vAlign w:val="center"/>
                                  <w:hideMark/>
                                </w:tcPr>
                                <w:p w14:paraId="3E11FF87"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7,036</w:t>
                                  </w:r>
                                </w:p>
                              </w:tc>
                              <w:tc>
                                <w:tcPr>
                                  <w:tcW w:w="1713" w:type="dxa"/>
                                  <w:tcBorders>
                                    <w:top w:val="single" w:sz="4" w:space="0" w:color="auto"/>
                                    <w:left w:val="single" w:sz="4" w:space="0" w:color="auto"/>
                                    <w:bottom w:val="single" w:sz="4" w:space="0" w:color="auto"/>
                                    <w:right w:val="single" w:sz="4" w:space="0" w:color="auto"/>
                                  </w:tcBorders>
                                  <w:noWrap/>
                                  <w:vAlign w:val="center"/>
                                  <w:hideMark/>
                                </w:tcPr>
                                <w:p w14:paraId="5384A97F"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17.46</w:t>
                                  </w:r>
                                </w:p>
                              </w:tc>
                            </w:tr>
                            <w:tr w:rsidR="00E07C3F" w14:paraId="7FD04FB5" w14:textId="77777777">
                              <w:trPr>
                                <w:trHeight w:val="50"/>
                              </w:trPr>
                              <w:tc>
                                <w:tcPr>
                                  <w:tcW w:w="857" w:type="dxa"/>
                                  <w:tcBorders>
                                    <w:top w:val="single" w:sz="4" w:space="0" w:color="auto"/>
                                    <w:left w:val="single" w:sz="4" w:space="0" w:color="auto"/>
                                    <w:bottom w:val="single" w:sz="4" w:space="0" w:color="auto"/>
                                    <w:right w:val="single" w:sz="4" w:space="0" w:color="auto"/>
                                  </w:tcBorders>
                                  <w:noWrap/>
                                  <w:vAlign w:val="center"/>
                                  <w:hideMark/>
                                </w:tcPr>
                                <w:p w14:paraId="4B995C50"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112</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55773C15"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49,611</w:t>
                                  </w:r>
                                </w:p>
                              </w:tc>
                              <w:tc>
                                <w:tcPr>
                                  <w:tcW w:w="1135" w:type="dxa"/>
                                  <w:tcBorders>
                                    <w:top w:val="single" w:sz="4" w:space="0" w:color="auto"/>
                                    <w:left w:val="single" w:sz="4" w:space="0" w:color="auto"/>
                                    <w:bottom w:val="single" w:sz="4" w:space="0" w:color="auto"/>
                                    <w:right w:val="single" w:sz="4" w:space="0" w:color="auto"/>
                                  </w:tcBorders>
                                  <w:noWrap/>
                                  <w:vAlign w:val="center"/>
                                  <w:hideMark/>
                                </w:tcPr>
                                <w:p w14:paraId="5A48D55B"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39,911</w:t>
                                  </w:r>
                                </w:p>
                              </w:tc>
                              <w:tc>
                                <w:tcPr>
                                  <w:tcW w:w="1558" w:type="dxa"/>
                                  <w:tcBorders>
                                    <w:top w:val="single" w:sz="4" w:space="0" w:color="auto"/>
                                    <w:left w:val="single" w:sz="4" w:space="0" w:color="auto"/>
                                    <w:bottom w:val="single" w:sz="4" w:space="0" w:color="auto"/>
                                    <w:right w:val="single" w:sz="4" w:space="0" w:color="auto"/>
                                  </w:tcBorders>
                                  <w:noWrap/>
                                  <w:vAlign w:val="center"/>
                                  <w:hideMark/>
                                </w:tcPr>
                                <w:p w14:paraId="372DFB32"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9,700</w:t>
                                  </w:r>
                                </w:p>
                              </w:tc>
                              <w:tc>
                                <w:tcPr>
                                  <w:tcW w:w="1713" w:type="dxa"/>
                                  <w:tcBorders>
                                    <w:top w:val="single" w:sz="4" w:space="0" w:color="auto"/>
                                    <w:left w:val="single" w:sz="4" w:space="0" w:color="auto"/>
                                    <w:bottom w:val="single" w:sz="4" w:space="0" w:color="auto"/>
                                    <w:right w:val="single" w:sz="4" w:space="0" w:color="auto"/>
                                  </w:tcBorders>
                                  <w:noWrap/>
                                  <w:vAlign w:val="center"/>
                                  <w:hideMark/>
                                </w:tcPr>
                                <w:p w14:paraId="7A0A7FA8"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19.55</w:t>
                                  </w:r>
                                </w:p>
                              </w:tc>
                            </w:tr>
                            <w:tr w:rsidR="00E07C3F" w14:paraId="159E30AF" w14:textId="77777777">
                              <w:trPr>
                                <w:trHeight w:val="50"/>
                              </w:trPr>
                              <w:tc>
                                <w:tcPr>
                                  <w:tcW w:w="857" w:type="dxa"/>
                                  <w:tcBorders>
                                    <w:top w:val="single" w:sz="4" w:space="0" w:color="auto"/>
                                    <w:left w:val="single" w:sz="4" w:space="0" w:color="auto"/>
                                    <w:bottom w:val="single" w:sz="4" w:space="0" w:color="auto"/>
                                    <w:right w:val="single" w:sz="4" w:space="0" w:color="auto"/>
                                  </w:tcBorders>
                                  <w:noWrap/>
                                  <w:vAlign w:val="center"/>
                                  <w:hideMark/>
                                </w:tcPr>
                                <w:p w14:paraId="758EC05F"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113</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076F2D4"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53,632</w:t>
                                  </w:r>
                                </w:p>
                              </w:tc>
                              <w:tc>
                                <w:tcPr>
                                  <w:tcW w:w="1135" w:type="dxa"/>
                                  <w:tcBorders>
                                    <w:top w:val="single" w:sz="4" w:space="0" w:color="auto"/>
                                    <w:left w:val="single" w:sz="4" w:space="0" w:color="auto"/>
                                    <w:bottom w:val="single" w:sz="4" w:space="0" w:color="auto"/>
                                    <w:right w:val="single" w:sz="4" w:space="0" w:color="auto"/>
                                  </w:tcBorders>
                                  <w:noWrap/>
                                  <w:vAlign w:val="center"/>
                                  <w:hideMark/>
                                </w:tcPr>
                                <w:p w14:paraId="6E4E5B4C"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39,934</w:t>
                                  </w:r>
                                </w:p>
                              </w:tc>
                              <w:tc>
                                <w:tcPr>
                                  <w:tcW w:w="1558" w:type="dxa"/>
                                  <w:tcBorders>
                                    <w:top w:val="single" w:sz="4" w:space="0" w:color="auto"/>
                                    <w:left w:val="single" w:sz="4" w:space="0" w:color="auto"/>
                                    <w:bottom w:val="single" w:sz="4" w:space="0" w:color="auto"/>
                                    <w:right w:val="single" w:sz="4" w:space="0" w:color="auto"/>
                                  </w:tcBorders>
                                  <w:noWrap/>
                                  <w:vAlign w:val="center"/>
                                  <w:hideMark/>
                                </w:tcPr>
                                <w:p w14:paraId="4F1159DC"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13,698</w:t>
                                  </w:r>
                                </w:p>
                              </w:tc>
                              <w:tc>
                                <w:tcPr>
                                  <w:tcW w:w="1713" w:type="dxa"/>
                                  <w:tcBorders>
                                    <w:top w:val="single" w:sz="4" w:space="0" w:color="auto"/>
                                    <w:left w:val="single" w:sz="4" w:space="0" w:color="auto"/>
                                    <w:bottom w:val="single" w:sz="4" w:space="0" w:color="auto"/>
                                    <w:right w:val="single" w:sz="4" w:space="0" w:color="auto"/>
                                  </w:tcBorders>
                                  <w:noWrap/>
                                  <w:vAlign w:val="center"/>
                                  <w:hideMark/>
                                </w:tcPr>
                                <w:p w14:paraId="67B13DD6"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25.54</w:t>
                                  </w:r>
                                </w:p>
                              </w:tc>
                            </w:tr>
                            <w:tr w:rsidR="00E07C3F" w14:paraId="09F0868D" w14:textId="77777777">
                              <w:trPr>
                                <w:trHeight w:val="431"/>
                              </w:trPr>
                              <w:tc>
                                <w:tcPr>
                                  <w:tcW w:w="6533" w:type="dxa"/>
                                  <w:gridSpan w:val="5"/>
                                  <w:tcBorders>
                                    <w:top w:val="single" w:sz="4" w:space="0" w:color="auto"/>
                                    <w:left w:val="nil"/>
                                    <w:bottom w:val="nil"/>
                                    <w:right w:val="nil"/>
                                  </w:tcBorders>
                                  <w:noWrap/>
                                  <w:hideMark/>
                                </w:tcPr>
                                <w:p w14:paraId="70BE594D" w14:textId="77777777" w:rsidR="00E07C3F" w:rsidRDefault="00E07C3F">
                                  <w:pPr>
                                    <w:spacing w:line="240" w:lineRule="exact"/>
                                    <w:ind w:leftChars="-45" w:left="-108"/>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：1.資料截止日期：114年6月2日。</w:t>
                                  </w:r>
                                </w:p>
                                <w:p w14:paraId="5174D3DC" w14:textId="77777777" w:rsidR="00E07C3F" w:rsidRDefault="00E07C3F">
                                  <w:pPr>
                                    <w:spacing w:line="240" w:lineRule="exact"/>
                                    <w:ind w:firstLineChars="142" w:firstLine="256"/>
                                    <w:rPr>
                                      <w:rFonts w:ascii="標楷體" w:eastAsia="標楷體" w:hAnsi="標楷體"/>
                                    </w:rPr>
                                  </w:pPr>
                                  <w:r>
                                    <w:rPr>
                                      <w:rFonts w:ascii="標楷體" w:eastAsia="標楷體" w:hAnsi="標楷體" w:hint="eastAsia"/>
                                      <w:sz w:val="18"/>
                                      <w:szCs w:val="18"/>
                                    </w:rPr>
                                    <w:t>2.資料來源：整理自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中市政府警察局提供資料。</w:t>
                                  </w:r>
                                </w:p>
                              </w:tc>
                            </w:tr>
                          </w:tbl>
                          <w:p w14:paraId="6B668AB7" w14:textId="77777777" w:rsidR="00E07C3F" w:rsidRDefault="00E07C3F" w:rsidP="00E07C3F">
                            <w:pPr>
                              <w:spacing w:line="20" w:lineRule="exact"/>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653EF5" id="文字方塊 498211939" o:spid="_x0000_s1213" type="#_x0000_t202" style="position:absolute;left:0;text-align:left;margin-left:159.4pt;margin-top:139.5pt;width:339.85pt;height:141.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" fillcolor="window" stroked="f" strokeweight=".5pt">
                <v:textbox>
                  <w:txbxContent>
                    <w:tbl>
                      <w:tblPr>
                        <w:tblStyle w:val="6"/>
                        <w:tblW w:w="6533" w:type="dxa"/>
                        <w:tblInd w:w="0" w:type="dxa"/>
                        <w:tblLook w:val="04A0" w:firstRow="1" w:lastRow="0" w:firstColumn="1" w:lastColumn="0" w:noHBand="0" w:noVBand="1"/>
                      </w:tblPr>
                      <w:tblGrid>
                        <w:gridCol w:w="857"/>
                        <w:gridCol w:w="1270"/>
                        <w:gridCol w:w="1135"/>
                        <w:gridCol w:w="1558"/>
                        <w:gridCol w:w="1713"/>
                      </w:tblGrid>
                      <w:tr w:rsidR="00E07C3F" w14:paraId="65177FC0" w14:textId="77777777">
                        <w:trPr>
                          <w:trHeight w:val="289"/>
                        </w:trPr>
                        <w:tc>
                          <w:tcPr>
                            <w:tcW w:w="6533" w:type="dxa"/>
                            <w:gridSpan w:val="5"/>
                            <w:tcBorders>
                              <w:top w:val="nil"/>
                              <w:left w:val="nil"/>
                              <w:bottom w:val="nil"/>
                              <w:right w:val="nil"/>
                            </w:tcBorders>
                            <w:noWrap/>
                            <w:hideMark/>
                          </w:tcPr>
                          <w:p w14:paraId="67092684" w14:textId="77777777" w:rsidR="00E07C3F" w:rsidRDefault="00E07C3F">
                            <w:pPr>
                              <w:spacing w:line="240" w:lineRule="exact"/>
                              <w:ind w:firstLine="240"/>
                              <w:jc w:val="center"/>
                              <w:rPr>
                                <w:rFonts w:ascii="標楷體" w:eastAsia="標楷體" w:hAnsi="標楷體"/>
                              </w:rPr>
                            </w:pPr>
                            <w:r>
                              <w:rPr>
                                <w:rFonts w:ascii="標楷體" w:eastAsia="標楷體" w:hAnsi="標楷體" w:hint="eastAsia"/>
                                <w:b/>
                                <w:bCs/>
                              </w:rPr>
                              <w:t>表4  拾得物處理情形</w:t>
                            </w:r>
                          </w:p>
                        </w:tc>
                      </w:tr>
                      <w:tr w:rsidR="00E07C3F" w14:paraId="22CF4CF9" w14:textId="77777777">
                        <w:trPr>
                          <w:trHeight w:val="338"/>
                        </w:trPr>
                        <w:tc>
                          <w:tcPr>
                            <w:tcW w:w="6533" w:type="dxa"/>
                            <w:gridSpan w:val="5"/>
                            <w:tcBorders>
                              <w:top w:val="nil"/>
                              <w:left w:val="nil"/>
                              <w:bottom w:val="single" w:sz="4" w:space="0" w:color="auto"/>
                              <w:right w:val="nil"/>
                            </w:tcBorders>
                            <w:noWrap/>
                            <w:vAlign w:val="center"/>
                            <w:hideMark/>
                          </w:tcPr>
                          <w:p w14:paraId="518CD4DF" w14:textId="77777777" w:rsidR="00E07C3F" w:rsidRDefault="00E07C3F" w:rsidP="0047306D">
                            <w:pPr>
                              <w:spacing w:line="240" w:lineRule="exact"/>
                              <w:ind w:rightChars="-29" w:right="-70" w:firstLine="200"/>
                              <w:jc w:val="right"/>
                              <w:rPr>
                                <w:rFonts w:ascii="標楷體" w:eastAsia="標楷體" w:hAnsi="標楷體"/>
                              </w:rPr>
                            </w:pPr>
                            <w:r>
                              <w:rPr>
                                <w:rFonts w:ascii="標楷體" w:eastAsia="標楷體" w:hAnsi="標楷體" w:hint="eastAsia"/>
                                <w:sz w:val="20"/>
                                <w:szCs w:val="20"/>
                              </w:rPr>
                              <w:t>單位：件、％</w:t>
                            </w:r>
                          </w:p>
                        </w:tc>
                      </w:tr>
                      <w:tr w:rsidR="00E07C3F" w14:paraId="406EEB2C" w14:textId="77777777">
                        <w:trPr>
                          <w:trHeight w:val="338"/>
                        </w:trPr>
                        <w:tc>
                          <w:tcPr>
                            <w:tcW w:w="857" w:type="dxa"/>
                            <w:tcBorders>
                              <w:top w:val="single" w:sz="4" w:space="0" w:color="auto"/>
                              <w:left w:val="single" w:sz="4" w:space="0" w:color="auto"/>
                              <w:bottom w:val="single" w:sz="4" w:space="0" w:color="auto"/>
                              <w:right w:val="single" w:sz="4" w:space="0" w:color="auto"/>
                            </w:tcBorders>
                            <w:noWrap/>
                            <w:vAlign w:val="center"/>
                            <w:hideMark/>
                          </w:tcPr>
                          <w:p w14:paraId="05C8BDC2" w14:textId="77777777" w:rsidR="00E07C3F" w:rsidRDefault="00E07C3F">
                            <w:pPr>
                              <w:spacing w:line="240" w:lineRule="exact"/>
                              <w:jc w:val="center"/>
                              <w:rPr>
                                <w:rFonts w:ascii="標楷體" w:eastAsia="標楷體" w:hAnsi="標楷體"/>
                                <w:b/>
                                <w:bCs/>
                                <w:sz w:val="20"/>
                                <w:szCs w:val="20"/>
                              </w:rPr>
                            </w:pPr>
                            <w:r>
                              <w:rPr>
                                <w:rFonts w:ascii="標楷體" w:eastAsia="標楷體" w:hAnsi="標楷體" w:hint="eastAsia"/>
                                <w:sz w:val="20"/>
                                <w:szCs w:val="20"/>
                              </w:rPr>
                              <w:t>年度</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01247207"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受理案件</w:t>
                            </w:r>
                          </w:p>
                          <w:p w14:paraId="6E373302" w14:textId="77777777" w:rsidR="00E07C3F" w:rsidRDefault="00E07C3F">
                            <w:pPr>
                              <w:spacing w:line="240" w:lineRule="exact"/>
                              <w:jc w:val="center"/>
                              <w:rPr>
                                <w:rFonts w:ascii="標楷體" w:eastAsia="標楷體" w:hAnsi="標楷體"/>
                                <w:b/>
                                <w:bCs/>
                                <w:sz w:val="20"/>
                                <w:szCs w:val="20"/>
                              </w:rPr>
                            </w:pPr>
                            <w:r>
                              <w:rPr>
                                <w:rFonts w:ascii="標楷體" w:eastAsia="標楷體" w:hAnsi="標楷體" w:hint="eastAsia"/>
                                <w:sz w:val="20"/>
                                <w:szCs w:val="20"/>
                              </w:rPr>
                              <w:t>（A）</w:t>
                            </w:r>
                          </w:p>
                        </w:tc>
                        <w:tc>
                          <w:tcPr>
                            <w:tcW w:w="1135" w:type="dxa"/>
                            <w:tcBorders>
                              <w:top w:val="single" w:sz="4" w:space="0" w:color="auto"/>
                              <w:left w:val="single" w:sz="4" w:space="0" w:color="auto"/>
                              <w:bottom w:val="single" w:sz="4" w:space="0" w:color="auto"/>
                              <w:right w:val="single" w:sz="4" w:space="0" w:color="auto"/>
                            </w:tcBorders>
                            <w:noWrap/>
                            <w:vAlign w:val="center"/>
                            <w:hideMark/>
                          </w:tcPr>
                          <w:p w14:paraId="56ACC3F8"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已領回</w:t>
                            </w:r>
                          </w:p>
                          <w:p w14:paraId="3CE6EA38" w14:textId="77777777" w:rsidR="00E07C3F" w:rsidRDefault="00E07C3F">
                            <w:pPr>
                              <w:spacing w:line="240" w:lineRule="exact"/>
                              <w:jc w:val="center"/>
                              <w:rPr>
                                <w:rFonts w:ascii="標楷體" w:eastAsia="標楷體" w:hAnsi="標楷體"/>
                                <w:b/>
                                <w:bCs/>
                                <w:sz w:val="20"/>
                                <w:szCs w:val="20"/>
                              </w:rPr>
                            </w:pPr>
                            <w:r>
                              <w:rPr>
                                <w:rFonts w:ascii="標楷體" w:eastAsia="標楷體" w:hAnsi="標楷體" w:hint="eastAsia"/>
                                <w:sz w:val="20"/>
                                <w:szCs w:val="20"/>
                              </w:rPr>
                              <w:t>（B）</w:t>
                            </w:r>
                          </w:p>
                        </w:tc>
                        <w:tc>
                          <w:tcPr>
                            <w:tcW w:w="1558" w:type="dxa"/>
                            <w:tcBorders>
                              <w:top w:val="single" w:sz="4" w:space="0" w:color="auto"/>
                              <w:left w:val="single" w:sz="4" w:space="0" w:color="auto"/>
                              <w:bottom w:val="single" w:sz="4" w:space="0" w:color="auto"/>
                              <w:right w:val="single" w:sz="4" w:space="0" w:color="auto"/>
                            </w:tcBorders>
                            <w:noWrap/>
                            <w:vAlign w:val="center"/>
                            <w:hideMark/>
                          </w:tcPr>
                          <w:p w14:paraId="01B43A1E"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未領回</w:t>
                            </w:r>
                          </w:p>
                          <w:p w14:paraId="7A264738" w14:textId="77777777" w:rsidR="00E07C3F" w:rsidRDefault="00E07C3F">
                            <w:pPr>
                              <w:spacing w:line="240" w:lineRule="exact"/>
                              <w:jc w:val="center"/>
                              <w:rPr>
                                <w:rFonts w:ascii="標楷體" w:eastAsia="標楷體" w:hAnsi="標楷體"/>
                                <w:b/>
                                <w:bCs/>
                                <w:sz w:val="20"/>
                                <w:szCs w:val="20"/>
                              </w:rPr>
                            </w:pPr>
                            <w:r>
                              <w:rPr>
                                <w:rFonts w:ascii="標楷體" w:eastAsia="標楷體" w:hAnsi="標楷體" w:hint="eastAsia"/>
                                <w:sz w:val="20"/>
                                <w:szCs w:val="20"/>
                              </w:rPr>
                              <w:t>（C=A-B）</w:t>
                            </w:r>
                          </w:p>
                        </w:tc>
                        <w:tc>
                          <w:tcPr>
                            <w:tcW w:w="1713" w:type="dxa"/>
                            <w:tcBorders>
                              <w:top w:val="single" w:sz="4" w:space="0" w:color="auto"/>
                              <w:left w:val="single" w:sz="4" w:space="0" w:color="auto"/>
                              <w:bottom w:val="single" w:sz="4" w:space="0" w:color="auto"/>
                              <w:right w:val="single" w:sz="4" w:space="0" w:color="auto"/>
                            </w:tcBorders>
                            <w:noWrap/>
                            <w:vAlign w:val="center"/>
                            <w:hideMark/>
                          </w:tcPr>
                          <w:p w14:paraId="298723A3" w14:textId="77777777" w:rsidR="00E07C3F" w:rsidRDefault="00E07C3F">
                            <w:pPr>
                              <w:spacing w:line="240" w:lineRule="exact"/>
                              <w:jc w:val="center"/>
                              <w:rPr>
                                <w:rFonts w:ascii="標楷體" w:eastAsia="標楷體" w:hAnsi="標楷體"/>
                                <w:b/>
                                <w:bCs/>
                                <w:sz w:val="20"/>
                                <w:szCs w:val="20"/>
                              </w:rPr>
                            </w:pPr>
                            <w:r>
                              <w:rPr>
                                <w:rFonts w:ascii="標楷體" w:eastAsia="標楷體" w:hAnsi="標楷體" w:hint="eastAsia"/>
                                <w:sz w:val="20"/>
                                <w:szCs w:val="20"/>
                              </w:rPr>
                              <w:t>未領回比率（C/A×100）</w:t>
                            </w:r>
                          </w:p>
                        </w:tc>
                      </w:tr>
                      <w:tr w:rsidR="00E07C3F" w14:paraId="253A60F8" w14:textId="77777777">
                        <w:trPr>
                          <w:trHeight w:val="50"/>
                        </w:trPr>
                        <w:tc>
                          <w:tcPr>
                            <w:tcW w:w="857" w:type="dxa"/>
                            <w:tcBorders>
                              <w:top w:val="single" w:sz="4" w:space="0" w:color="auto"/>
                              <w:left w:val="single" w:sz="4" w:space="0" w:color="auto"/>
                              <w:bottom w:val="single" w:sz="4" w:space="0" w:color="auto"/>
                              <w:right w:val="single" w:sz="4" w:space="0" w:color="auto"/>
                            </w:tcBorders>
                            <w:noWrap/>
                            <w:vAlign w:val="center"/>
                            <w:hideMark/>
                          </w:tcPr>
                          <w:p w14:paraId="7A40D158" w14:textId="77777777" w:rsidR="00E07C3F" w:rsidRDefault="00E07C3F" w:rsidP="00CD3BEB">
                            <w:pPr>
                              <w:spacing w:line="240" w:lineRule="exact"/>
                              <w:jc w:val="center"/>
                              <w:rPr>
                                <w:rFonts w:ascii="標楷體" w:eastAsia="標楷體" w:hAnsi="標楷體"/>
                                <w:b/>
                                <w:bCs/>
                                <w:sz w:val="20"/>
                                <w:szCs w:val="20"/>
                              </w:rPr>
                            </w:pPr>
                            <w:r>
                              <w:rPr>
                                <w:rFonts w:ascii="標楷體" w:eastAsia="標楷體" w:hAnsi="標楷體" w:hint="eastAsia"/>
                                <w:b/>
                                <w:bCs/>
                                <w:sz w:val="20"/>
                                <w:szCs w:val="20"/>
                              </w:rPr>
                              <w:t>合 計</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23AC1F6C" w14:textId="77777777" w:rsidR="00E07C3F" w:rsidRDefault="00E07C3F">
                            <w:pPr>
                              <w:spacing w:line="240" w:lineRule="exact"/>
                              <w:jc w:val="right"/>
                              <w:rPr>
                                <w:rFonts w:ascii="標楷體" w:eastAsia="標楷體" w:hAnsi="標楷體"/>
                                <w:b/>
                                <w:bCs/>
                                <w:sz w:val="20"/>
                                <w:szCs w:val="20"/>
                              </w:rPr>
                            </w:pPr>
                            <w:r>
                              <w:rPr>
                                <w:rFonts w:ascii="標楷體" w:eastAsia="標楷體" w:hAnsi="標楷體" w:hint="eastAsia"/>
                                <w:b/>
                                <w:bCs/>
                                <w:sz w:val="20"/>
                                <w:szCs w:val="20"/>
                              </w:rPr>
                              <w:t>143,546</w:t>
                            </w:r>
                          </w:p>
                        </w:tc>
                        <w:tc>
                          <w:tcPr>
                            <w:tcW w:w="1135" w:type="dxa"/>
                            <w:tcBorders>
                              <w:top w:val="single" w:sz="4" w:space="0" w:color="auto"/>
                              <w:left w:val="single" w:sz="4" w:space="0" w:color="auto"/>
                              <w:bottom w:val="single" w:sz="4" w:space="0" w:color="auto"/>
                              <w:right w:val="single" w:sz="4" w:space="0" w:color="auto"/>
                            </w:tcBorders>
                            <w:noWrap/>
                            <w:vAlign w:val="center"/>
                            <w:hideMark/>
                          </w:tcPr>
                          <w:p w14:paraId="1D3E2EDB" w14:textId="77777777" w:rsidR="00E07C3F" w:rsidRDefault="00E07C3F">
                            <w:pPr>
                              <w:spacing w:line="240" w:lineRule="exact"/>
                              <w:jc w:val="right"/>
                              <w:rPr>
                                <w:rFonts w:ascii="標楷體" w:eastAsia="標楷體" w:hAnsi="標楷體"/>
                                <w:b/>
                                <w:bCs/>
                                <w:sz w:val="20"/>
                                <w:szCs w:val="20"/>
                              </w:rPr>
                            </w:pPr>
                            <w:r>
                              <w:rPr>
                                <w:rFonts w:ascii="標楷體" w:eastAsia="標楷體" w:hAnsi="標楷體" w:hint="eastAsia"/>
                                <w:b/>
                                <w:bCs/>
                                <w:sz w:val="20"/>
                                <w:szCs w:val="20"/>
                              </w:rPr>
                              <w:t>113,112</w:t>
                            </w:r>
                          </w:p>
                        </w:tc>
                        <w:tc>
                          <w:tcPr>
                            <w:tcW w:w="1558" w:type="dxa"/>
                            <w:tcBorders>
                              <w:top w:val="single" w:sz="4" w:space="0" w:color="auto"/>
                              <w:left w:val="single" w:sz="4" w:space="0" w:color="auto"/>
                              <w:bottom w:val="single" w:sz="4" w:space="0" w:color="auto"/>
                              <w:right w:val="single" w:sz="4" w:space="0" w:color="auto"/>
                            </w:tcBorders>
                            <w:noWrap/>
                            <w:vAlign w:val="center"/>
                            <w:hideMark/>
                          </w:tcPr>
                          <w:p w14:paraId="75983902" w14:textId="77777777" w:rsidR="00E07C3F" w:rsidRDefault="00E07C3F">
                            <w:pPr>
                              <w:spacing w:line="240" w:lineRule="exact"/>
                              <w:jc w:val="right"/>
                              <w:rPr>
                                <w:rFonts w:ascii="標楷體" w:eastAsia="標楷體" w:hAnsi="標楷體"/>
                                <w:b/>
                                <w:bCs/>
                                <w:sz w:val="20"/>
                                <w:szCs w:val="20"/>
                              </w:rPr>
                            </w:pPr>
                            <w:r>
                              <w:rPr>
                                <w:rFonts w:ascii="標楷體" w:eastAsia="標楷體" w:hAnsi="標楷體" w:hint="eastAsia"/>
                                <w:b/>
                                <w:bCs/>
                                <w:sz w:val="20"/>
                                <w:szCs w:val="20"/>
                              </w:rPr>
                              <w:t>30,434</w:t>
                            </w:r>
                          </w:p>
                        </w:tc>
                        <w:tc>
                          <w:tcPr>
                            <w:tcW w:w="1713" w:type="dxa"/>
                            <w:tcBorders>
                              <w:top w:val="single" w:sz="4" w:space="0" w:color="auto"/>
                              <w:left w:val="single" w:sz="4" w:space="0" w:color="auto"/>
                              <w:bottom w:val="single" w:sz="4" w:space="0" w:color="auto"/>
                              <w:right w:val="single" w:sz="4" w:space="0" w:color="auto"/>
                            </w:tcBorders>
                            <w:noWrap/>
                            <w:vAlign w:val="center"/>
                            <w:hideMark/>
                          </w:tcPr>
                          <w:p w14:paraId="6BCFFD6E" w14:textId="77777777" w:rsidR="00E07C3F" w:rsidRDefault="00E07C3F">
                            <w:pPr>
                              <w:spacing w:line="240" w:lineRule="exact"/>
                              <w:jc w:val="right"/>
                              <w:rPr>
                                <w:rFonts w:ascii="標楷體" w:eastAsia="標楷體" w:hAnsi="標楷體"/>
                                <w:b/>
                                <w:bCs/>
                                <w:sz w:val="20"/>
                                <w:szCs w:val="20"/>
                              </w:rPr>
                            </w:pPr>
                            <w:r>
                              <w:rPr>
                                <w:rFonts w:ascii="標楷體" w:eastAsia="標楷體" w:hAnsi="標楷體" w:hint="eastAsia"/>
                                <w:b/>
                                <w:bCs/>
                                <w:sz w:val="20"/>
                                <w:szCs w:val="20"/>
                              </w:rPr>
                              <w:t>21.20</w:t>
                            </w:r>
                          </w:p>
                        </w:tc>
                      </w:tr>
                      <w:tr w:rsidR="00E07C3F" w14:paraId="2367439B" w14:textId="77777777">
                        <w:trPr>
                          <w:trHeight w:val="96"/>
                        </w:trPr>
                        <w:tc>
                          <w:tcPr>
                            <w:tcW w:w="857" w:type="dxa"/>
                            <w:tcBorders>
                              <w:top w:val="single" w:sz="4" w:space="0" w:color="auto"/>
                              <w:left w:val="single" w:sz="4" w:space="0" w:color="auto"/>
                              <w:bottom w:val="single" w:sz="4" w:space="0" w:color="auto"/>
                              <w:right w:val="single" w:sz="4" w:space="0" w:color="auto"/>
                            </w:tcBorders>
                            <w:noWrap/>
                            <w:vAlign w:val="center"/>
                            <w:hideMark/>
                          </w:tcPr>
                          <w:p w14:paraId="4BA6D53F"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111</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5A4FB2D8"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40,303</w:t>
                            </w:r>
                          </w:p>
                        </w:tc>
                        <w:tc>
                          <w:tcPr>
                            <w:tcW w:w="1135" w:type="dxa"/>
                            <w:tcBorders>
                              <w:top w:val="single" w:sz="4" w:space="0" w:color="auto"/>
                              <w:left w:val="single" w:sz="4" w:space="0" w:color="auto"/>
                              <w:bottom w:val="single" w:sz="4" w:space="0" w:color="auto"/>
                              <w:right w:val="single" w:sz="4" w:space="0" w:color="auto"/>
                            </w:tcBorders>
                            <w:noWrap/>
                            <w:vAlign w:val="center"/>
                            <w:hideMark/>
                          </w:tcPr>
                          <w:p w14:paraId="3E8CE3F5"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33,267</w:t>
                            </w:r>
                          </w:p>
                        </w:tc>
                        <w:tc>
                          <w:tcPr>
                            <w:tcW w:w="1558" w:type="dxa"/>
                            <w:tcBorders>
                              <w:top w:val="single" w:sz="4" w:space="0" w:color="auto"/>
                              <w:left w:val="single" w:sz="4" w:space="0" w:color="auto"/>
                              <w:bottom w:val="single" w:sz="4" w:space="0" w:color="auto"/>
                              <w:right w:val="single" w:sz="4" w:space="0" w:color="auto"/>
                            </w:tcBorders>
                            <w:noWrap/>
                            <w:vAlign w:val="center"/>
                            <w:hideMark/>
                          </w:tcPr>
                          <w:p w14:paraId="3E11FF87"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7,036</w:t>
                            </w:r>
                          </w:p>
                        </w:tc>
                        <w:tc>
                          <w:tcPr>
                            <w:tcW w:w="1713" w:type="dxa"/>
                            <w:tcBorders>
                              <w:top w:val="single" w:sz="4" w:space="0" w:color="auto"/>
                              <w:left w:val="single" w:sz="4" w:space="0" w:color="auto"/>
                              <w:bottom w:val="single" w:sz="4" w:space="0" w:color="auto"/>
                              <w:right w:val="single" w:sz="4" w:space="0" w:color="auto"/>
                            </w:tcBorders>
                            <w:noWrap/>
                            <w:vAlign w:val="center"/>
                            <w:hideMark/>
                          </w:tcPr>
                          <w:p w14:paraId="5384A97F"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17.46</w:t>
                            </w:r>
                          </w:p>
                        </w:tc>
                      </w:tr>
                      <w:tr w:rsidR="00E07C3F" w14:paraId="7FD04FB5" w14:textId="77777777">
                        <w:trPr>
                          <w:trHeight w:val="50"/>
                        </w:trPr>
                        <w:tc>
                          <w:tcPr>
                            <w:tcW w:w="857" w:type="dxa"/>
                            <w:tcBorders>
                              <w:top w:val="single" w:sz="4" w:space="0" w:color="auto"/>
                              <w:left w:val="single" w:sz="4" w:space="0" w:color="auto"/>
                              <w:bottom w:val="single" w:sz="4" w:space="0" w:color="auto"/>
                              <w:right w:val="single" w:sz="4" w:space="0" w:color="auto"/>
                            </w:tcBorders>
                            <w:noWrap/>
                            <w:vAlign w:val="center"/>
                            <w:hideMark/>
                          </w:tcPr>
                          <w:p w14:paraId="4B995C50"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112</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55773C15"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49,611</w:t>
                            </w:r>
                          </w:p>
                        </w:tc>
                        <w:tc>
                          <w:tcPr>
                            <w:tcW w:w="1135" w:type="dxa"/>
                            <w:tcBorders>
                              <w:top w:val="single" w:sz="4" w:space="0" w:color="auto"/>
                              <w:left w:val="single" w:sz="4" w:space="0" w:color="auto"/>
                              <w:bottom w:val="single" w:sz="4" w:space="0" w:color="auto"/>
                              <w:right w:val="single" w:sz="4" w:space="0" w:color="auto"/>
                            </w:tcBorders>
                            <w:noWrap/>
                            <w:vAlign w:val="center"/>
                            <w:hideMark/>
                          </w:tcPr>
                          <w:p w14:paraId="5A48D55B"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39,911</w:t>
                            </w:r>
                          </w:p>
                        </w:tc>
                        <w:tc>
                          <w:tcPr>
                            <w:tcW w:w="1558" w:type="dxa"/>
                            <w:tcBorders>
                              <w:top w:val="single" w:sz="4" w:space="0" w:color="auto"/>
                              <w:left w:val="single" w:sz="4" w:space="0" w:color="auto"/>
                              <w:bottom w:val="single" w:sz="4" w:space="0" w:color="auto"/>
                              <w:right w:val="single" w:sz="4" w:space="0" w:color="auto"/>
                            </w:tcBorders>
                            <w:noWrap/>
                            <w:vAlign w:val="center"/>
                            <w:hideMark/>
                          </w:tcPr>
                          <w:p w14:paraId="372DFB32"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9,700</w:t>
                            </w:r>
                          </w:p>
                        </w:tc>
                        <w:tc>
                          <w:tcPr>
                            <w:tcW w:w="1713" w:type="dxa"/>
                            <w:tcBorders>
                              <w:top w:val="single" w:sz="4" w:space="0" w:color="auto"/>
                              <w:left w:val="single" w:sz="4" w:space="0" w:color="auto"/>
                              <w:bottom w:val="single" w:sz="4" w:space="0" w:color="auto"/>
                              <w:right w:val="single" w:sz="4" w:space="0" w:color="auto"/>
                            </w:tcBorders>
                            <w:noWrap/>
                            <w:vAlign w:val="center"/>
                            <w:hideMark/>
                          </w:tcPr>
                          <w:p w14:paraId="7A0A7FA8"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19.55</w:t>
                            </w:r>
                          </w:p>
                        </w:tc>
                      </w:tr>
                      <w:tr w:rsidR="00E07C3F" w14:paraId="159E30AF" w14:textId="77777777">
                        <w:trPr>
                          <w:trHeight w:val="50"/>
                        </w:trPr>
                        <w:tc>
                          <w:tcPr>
                            <w:tcW w:w="857" w:type="dxa"/>
                            <w:tcBorders>
                              <w:top w:val="single" w:sz="4" w:space="0" w:color="auto"/>
                              <w:left w:val="single" w:sz="4" w:space="0" w:color="auto"/>
                              <w:bottom w:val="single" w:sz="4" w:space="0" w:color="auto"/>
                              <w:right w:val="single" w:sz="4" w:space="0" w:color="auto"/>
                            </w:tcBorders>
                            <w:noWrap/>
                            <w:vAlign w:val="center"/>
                            <w:hideMark/>
                          </w:tcPr>
                          <w:p w14:paraId="758EC05F"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113</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076F2D4"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53,632</w:t>
                            </w:r>
                          </w:p>
                        </w:tc>
                        <w:tc>
                          <w:tcPr>
                            <w:tcW w:w="1135" w:type="dxa"/>
                            <w:tcBorders>
                              <w:top w:val="single" w:sz="4" w:space="0" w:color="auto"/>
                              <w:left w:val="single" w:sz="4" w:space="0" w:color="auto"/>
                              <w:bottom w:val="single" w:sz="4" w:space="0" w:color="auto"/>
                              <w:right w:val="single" w:sz="4" w:space="0" w:color="auto"/>
                            </w:tcBorders>
                            <w:noWrap/>
                            <w:vAlign w:val="center"/>
                            <w:hideMark/>
                          </w:tcPr>
                          <w:p w14:paraId="6E4E5B4C"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39,934</w:t>
                            </w:r>
                          </w:p>
                        </w:tc>
                        <w:tc>
                          <w:tcPr>
                            <w:tcW w:w="1558" w:type="dxa"/>
                            <w:tcBorders>
                              <w:top w:val="single" w:sz="4" w:space="0" w:color="auto"/>
                              <w:left w:val="single" w:sz="4" w:space="0" w:color="auto"/>
                              <w:bottom w:val="single" w:sz="4" w:space="0" w:color="auto"/>
                              <w:right w:val="single" w:sz="4" w:space="0" w:color="auto"/>
                            </w:tcBorders>
                            <w:noWrap/>
                            <w:vAlign w:val="center"/>
                            <w:hideMark/>
                          </w:tcPr>
                          <w:p w14:paraId="4F1159DC"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13,698</w:t>
                            </w:r>
                          </w:p>
                        </w:tc>
                        <w:tc>
                          <w:tcPr>
                            <w:tcW w:w="1713" w:type="dxa"/>
                            <w:tcBorders>
                              <w:top w:val="single" w:sz="4" w:space="0" w:color="auto"/>
                              <w:left w:val="single" w:sz="4" w:space="0" w:color="auto"/>
                              <w:bottom w:val="single" w:sz="4" w:space="0" w:color="auto"/>
                              <w:right w:val="single" w:sz="4" w:space="0" w:color="auto"/>
                            </w:tcBorders>
                            <w:noWrap/>
                            <w:vAlign w:val="center"/>
                            <w:hideMark/>
                          </w:tcPr>
                          <w:p w14:paraId="67B13DD6"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25.54</w:t>
                            </w:r>
                          </w:p>
                        </w:tc>
                      </w:tr>
                      <w:tr w:rsidR="00E07C3F" w14:paraId="09F0868D" w14:textId="77777777">
                        <w:trPr>
                          <w:trHeight w:val="431"/>
                        </w:trPr>
                        <w:tc>
                          <w:tcPr>
                            <w:tcW w:w="6533" w:type="dxa"/>
                            <w:gridSpan w:val="5"/>
                            <w:tcBorders>
                              <w:top w:val="single" w:sz="4" w:space="0" w:color="auto"/>
                              <w:left w:val="nil"/>
                              <w:bottom w:val="nil"/>
                              <w:right w:val="nil"/>
                            </w:tcBorders>
                            <w:noWrap/>
                            <w:hideMark/>
                          </w:tcPr>
                          <w:p w14:paraId="70BE594D" w14:textId="77777777" w:rsidR="00E07C3F" w:rsidRDefault="00E07C3F">
                            <w:pPr>
                              <w:spacing w:line="240" w:lineRule="exact"/>
                              <w:ind w:leftChars="-45" w:left="-108"/>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：1.資料截止日期：114年6月2日。</w:t>
                            </w:r>
                          </w:p>
                          <w:p w14:paraId="5174D3DC" w14:textId="77777777" w:rsidR="00E07C3F" w:rsidRDefault="00E07C3F">
                            <w:pPr>
                              <w:spacing w:line="240" w:lineRule="exact"/>
                              <w:ind w:firstLineChars="142" w:firstLine="256"/>
                              <w:rPr>
                                <w:rFonts w:ascii="標楷體" w:eastAsia="標楷體" w:hAnsi="標楷體"/>
                              </w:rPr>
                            </w:pPr>
                            <w:r>
                              <w:rPr>
                                <w:rFonts w:ascii="標楷體" w:eastAsia="標楷體" w:hAnsi="標楷體" w:hint="eastAsia"/>
                                <w:sz w:val="18"/>
                                <w:szCs w:val="18"/>
                              </w:rPr>
                              <w:t>2.資料來源：整理自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中市政府警察局提供資料。</w:t>
                            </w:r>
                          </w:p>
                        </w:tc>
                      </w:tr>
                    </w:tbl>
                    <w:p w14:paraId="6B668AB7" w14:textId="77777777" w:rsidR="00E07C3F" w:rsidRDefault="00E07C3F" w:rsidP="00E07C3F">
                      <w:pPr>
                        <w:spacing w:line="20" w:lineRule="exact"/>
                      </w:pPr>
                    </w:p>
                  </w:txbxContent>
                </v:textbox>
                <w10:wrap type="square" anchorx="margin"/>
              </v:shape>
            </w:pict>
          </mc:Fallback>
        </mc:AlternateContent>
      </w:r>
      <w:r>
        <w:rPr>
          <w:rFonts w:ascii="標楷體" w:eastAsia="標楷體" w:hAnsi="標楷體" w:hint="eastAsia"/>
          <w:bCs/>
          <w:noProof/>
          <w:color w:val="000000"/>
        </w:rPr>
        <w:t>警</w:t>
      </w:r>
      <w:r>
        <w:rPr>
          <w:rFonts w:ascii="標楷體" w:eastAsia="標楷體" w:hAnsi="標楷體" w:hint="eastAsia"/>
          <w:bCs/>
          <w:color w:val="000000" w:themeColor="text1"/>
        </w:rPr>
        <w:t>察局為協助民眾找到遺失之財物，依民法第803條至第810條規定受理民眾拾得遺失物（下稱拾得物）業務，及運用</w:t>
      </w:r>
      <w:bookmarkStart w:id="90" w:name="_Hlk200465266"/>
      <w:r>
        <w:rPr>
          <w:rFonts w:ascii="標楷體" w:eastAsia="標楷體" w:hAnsi="標楷體" w:hint="eastAsia"/>
          <w:bCs/>
          <w:color w:val="000000" w:themeColor="text1"/>
        </w:rPr>
        <w:t>內政部警政署「拾得遺失物管理系統」</w:t>
      </w:r>
      <w:bookmarkEnd w:id="90"/>
      <w:r>
        <w:rPr>
          <w:rFonts w:ascii="標楷體" w:eastAsia="標楷體" w:hAnsi="標楷體" w:hint="eastAsia"/>
          <w:bCs/>
          <w:color w:val="000000" w:themeColor="text1"/>
        </w:rPr>
        <w:t>公告拾得物相關資訊，以利民眾查詢領回。該局111至113年度受理</w:t>
      </w:r>
      <w:proofErr w:type="gramStart"/>
      <w:r>
        <w:rPr>
          <w:rFonts w:ascii="標楷體" w:eastAsia="標楷體" w:hAnsi="標楷體" w:hint="eastAsia"/>
          <w:bCs/>
          <w:color w:val="000000" w:themeColor="text1"/>
        </w:rPr>
        <w:t>拾得物計</w:t>
      </w:r>
      <w:proofErr w:type="gramEnd"/>
      <w:r>
        <w:rPr>
          <w:rFonts w:ascii="標楷體" w:eastAsia="標楷體" w:hAnsi="標楷體" w:hint="eastAsia"/>
          <w:bCs/>
          <w:color w:val="000000" w:themeColor="text1"/>
        </w:rPr>
        <w:t>143,546件，截至114年6月2日止已領回（含遺失人及拾得人領回）計113,112件，未領回計30,434件，約21.20％（表4）。經查執行情形，核有：（1）依法辦理拾得物招領公告，惟部分案件未依規定於點收拾得物後3日內至內政部警政署「拾得遺失物管理系統」辦理網路招領公告，影響民眾查詢；（2）部分拾得物招領公告未詳細登載拾得物廠牌或其他足以達成領回目的之資訊或特徵，或公告資訊過於簡略</w:t>
      </w:r>
      <w:r>
        <w:rPr>
          <w:rFonts w:ascii="標楷體" w:eastAsia="標楷體" w:hAnsi="標楷體" w:hint="eastAsia"/>
          <w:bCs/>
          <w:color w:val="000000" w:themeColor="text1"/>
          <w:spacing w:val="-2"/>
        </w:rPr>
        <w:t>，</w:t>
      </w:r>
      <w:r>
        <w:rPr>
          <w:rFonts w:ascii="標楷體" w:eastAsia="標楷體" w:hAnsi="標楷體" w:hint="eastAsia"/>
          <w:bCs/>
          <w:color w:val="000000" w:themeColor="text1"/>
        </w:rPr>
        <w:t>不利遺失人查詢領回；（3）定期辦理未領回拾得物清理結案作業，惟部分</w:t>
      </w:r>
      <w:proofErr w:type="gramStart"/>
      <w:r>
        <w:rPr>
          <w:rFonts w:ascii="標楷體" w:eastAsia="標楷體" w:hAnsi="標楷體" w:hint="eastAsia"/>
          <w:bCs/>
          <w:color w:val="000000" w:themeColor="text1"/>
        </w:rPr>
        <w:t>拾得物逾1</w:t>
      </w:r>
      <w:r>
        <w:rPr>
          <w:rFonts w:ascii="標楷體" w:eastAsia="標楷體" w:hAnsi="標楷體" w:hint="eastAsia"/>
          <w:bCs/>
          <w:color w:val="000000" w:themeColor="text1"/>
        </w:rPr>
        <w:lastRenderedPageBreak/>
        <w:t>年10個月</w:t>
      </w:r>
      <w:proofErr w:type="gramEnd"/>
      <w:r>
        <w:rPr>
          <w:rFonts w:ascii="標楷體" w:eastAsia="標楷體" w:hAnsi="標楷體" w:hint="eastAsia"/>
          <w:bCs/>
          <w:color w:val="000000" w:themeColor="text1"/>
        </w:rPr>
        <w:t>餘仍未清理結案，徒增保管負擔；（4）辦理拾得之無記名電子票證銷毀作業前，未依規定函請發卡公司將餘額繳入機關專戶等情事，經函請檢討改善。據復：（1）已補辦公告並督促各分局落實依規定辦理公告，加強控管拾得物公告進度；（2）已督促各分局依規定於招領公告內容中，詳予登載拾得物資訊，以利民眾查詢領回；（3）已修正</w:t>
      </w:r>
      <w:proofErr w:type="gramStart"/>
      <w:r>
        <w:rPr>
          <w:rFonts w:ascii="標楷體" w:eastAsia="標楷體" w:hAnsi="標楷體" w:hint="eastAsia"/>
          <w:bCs/>
          <w:color w:val="000000" w:themeColor="text1"/>
        </w:rPr>
        <w:t>臺</w:t>
      </w:r>
      <w:proofErr w:type="gramEnd"/>
      <w:r>
        <w:rPr>
          <w:rFonts w:ascii="標楷體" w:eastAsia="標楷體" w:hAnsi="標楷體" w:hint="eastAsia"/>
          <w:bCs/>
          <w:color w:val="000000" w:themeColor="text1"/>
        </w:rPr>
        <w:t>中</w:t>
      </w:r>
      <w:r w:rsidR="0047306D">
        <w:rPr>
          <w:rFonts w:ascii="標楷體" w:eastAsia="標楷體" w:hAnsi="標楷體" w:hint="eastAsia"/>
          <w:bCs/>
          <w:color w:val="000000" w:themeColor="text1"/>
        </w:rPr>
        <w:t>市</w:t>
      </w:r>
      <w:r>
        <w:rPr>
          <w:rFonts w:ascii="標楷體" w:eastAsia="標楷體" w:hAnsi="標楷體" w:hint="eastAsia"/>
          <w:bCs/>
          <w:color w:val="000000" w:themeColor="text1"/>
        </w:rPr>
        <w:t>政府警察局強化辦理拾得遺失物作業細部執行要點規定，增訂未領回拾得物定期清理規範，並函請各分局積極依規定辦理拾得物清理作業；（4）已加強宣導並督促各分局注意依規定辦理</w:t>
      </w:r>
      <w:r>
        <w:rPr>
          <w:rFonts w:ascii="標楷體" w:eastAsia="標楷體" w:hAnsi="標楷體" w:hint="eastAsia"/>
          <w:bCs/>
          <w:color w:val="000000" w:themeColor="text1"/>
          <w:spacing w:val="-2"/>
        </w:rPr>
        <w:t>。</w:t>
      </w:r>
    </w:p>
    <w:p w14:paraId="1B38205A" w14:textId="77777777" w:rsidR="00E07C3F" w:rsidRDefault="00E07C3F" w:rsidP="00E07C3F">
      <w:pPr>
        <w:pStyle w:val="16"/>
        <w:rPr>
          <w:color w:val="000000" w:themeColor="text1"/>
          <w:spacing w:val="0"/>
          <w:lang w:eastAsia="zh-TW"/>
        </w:rPr>
      </w:pPr>
      <w:r>
        <w:rPr>
          <w:rFonts w:hint="eastAsia"/>
          <w:lang w:eastAsia="zh-TW"/>
        </w:rPr>
        <w:t>6.已全面實施員警</w:t>
      </w:r>
      <w:proofErr w:type="gramStart"/>
      <w:r>
        <w:rPr>
          <w:rFonts w:hint="eastAsia"/>
          <w:lang w:eastAsia="zh-TW"/>
        </w:rPr>
        <w:t>電子巡簽作業</w:t>
      </w:r>
      <w:proofErr w:type="gramEnd"/>
      <w:r>
        <w:rPr>
          <w:rFonts w:hint="eastAsia"/>
          <w:lang w:eastAsia="zh-TW"/>
        </w:rPr>
        <w:t>，提升執勤效率，惟部分竊盜詐欺治安</w:t>
      </w:r>
      <w:proofErr w:type="gramStart"/>
      <w:r>
        <w:rPr>
          <w:rFonts w:hint="eastAsia"/>
          <w:lang w:eastAsia="zh-TW"/>
        </w:rPr>
        <w:t>熱區電子巡簽</w:t>
      </w:r>
      <w:proofErr w:type="gramEnd"/>
      <w:r>
        <w:rPr>
          <w:rFonts w:hint="eastAsia"/>
          <w:lang w:eastAsia="zh-TW"/>
        </w:rPr>
        <w:t>強度相對較低，</w:t>
      </w:r>
      <w:proofErr w:type="gramStart"/>
      <w:r>
        <w:rPr>
          <w:rFonts w:hint="eastAsia"/>
          <w:lang w:eastAsia="zh-TW"/>
        </w:rPr>
        <w:t>電子巡簽系統</w:t>
      </w:r>
      <w:proofErr w:type="gramEnd"/>
      <w:r>
        <w:rPr>
          <w:rFonts w:hint="eastAsia"/>
          <w:lang w:eastAsia="zh-TW"/>
        </w:rPr>
        <w:t>功能待建議加強等，允宜檢討改善，持續加強建置電子巡邏箱，保障民眾生命財產安全。</w:t>
      </w:r>
    </w:p>
    <w:p w14:paraId="533DCF93" w14:textId="77777777" w:rsidR="00E07C3F" w:rsidRDefault="00E07C3F" w:rsidP="00E07C3F">
      <w:pPr>
        <w:spacing w:line="460" w:lineRule="exact"/>
        <w:ind w:firstLineChars="200" w:firstLine="480"/>
        <w:jc w:val="both"/>
        <w:rPr>
          <w:rFonts w:ascii="標楷體" w:eastAsia="標楷體" w:hAnsi="標楷體"/>
          <w:bCs/>
          <w:noProof/>
          <w:color w:val="000000"/>
        </w:rPr>
      </w:pPr>
      <w:r w:rsidRPr="00CD3BEB">
        <w:rPr>
          <w:rFonts w:hint="eastAsia"/>
          <w:noProof/>
          <w:spacing w:val="-2"/>
        </w:rPr>
        <mc:AlternateContent>
          <mc:Choice Requires="wps">
            <w:drawing>
              <wp:anchor distT="0" distB="0" distL="114300" distR="114300" simplePos="0" relativeHeight="251668480" behindDoc="0" locked="0" layoutInCell="1" allowOverlap="1" wp14:anchorId="442A9C17" wp14:editId="6CA3A67A">
                <wp:simplePos x="0" y="0"/>
                <wp:positionH relativeFrom="margin">
                  <wp:posOffset>3060065</wp:posOffset>
                </wp:positionH>
                <wp:positionV relativeFrom="paragraph">
                  <wp:posOffset>49530</wp:posOffset>
                </wp:positionV>
                <wp:extent cx="3302000" cy="1333500"/>
                <wp:effectExtent l="0" t="0" r="0" b="0"/>
                <wp:wrapSquare wrapText="bothSides"/>
                <wp:docPr id="497023623" name="文字方塊 4970236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2000" cy="1333500"/>
                        </a:xfrm>
                        <a:prstGeom prst="rect">
                          <a:avLst/>
                        </a:prstGeom>
                        <a:solidFill>
                          <a:srgbClr val="FFFFFF"/>
                        </a:solidFill>
                        <a:ln w="9525">
                          <a:noFill/>
                          <a:miter lim="800000"/>
                          <a:headEnd/>
                          <a:tailEnd/>
                        </a:ln>
                      </wps:spPr>
                      <wps:txbx>
                        <w:txbxContent>
                          <w:p w14:paraId="71CA94CA" w14:textId="77777777" w:rsidR="00E07C3F" w:rsidRDefault="00E07C3F" w:rsidP="00E07C3F">
                            <w:pPr>
                              <w:spacing w:line="240" w:lineRule="exact"/>
                              <w:ind w:left="721" w:hangingChars="300" w:hanging="721"/>
                              <w:jc w:val="center"/>
                              <w:rPr>
                                <w:rFonts w:ascii="標楷體" w:eastAsia="標楷體" w:hAnsi="標楷體"/>
                                <w:b/>
                                <w:bCs/>
                              </w:rPr>
                            </w:pPr>
                            <w:r>
                              <w:rPr>
                                <w:rFonts w:ascii="標楷體" w:eastAsia="標楷體" w:hAnsi="標楷體" w:hint="eastAsia"/>
                                <w:b/>
                                <w:bCs/>
                              </w:rPr>
                              <w:t>表5　電子巡邏箱前3多行政區</w:t>
                            </w:r>
                          </w:p>
                          <w:p w14:paraId="03BB06AB" w14:textId="77777777" w:rsidR="00E07C3F" w:rsidRDefault="00E07C3F" w:rsidP="00E07C3F">
                            <w:pPr>
                              <w:spacing w:line="240" w:lineRule="exact"/>
                              <w:ind w:left="600" w:hangingChars="300" w:hanging="600"/>
                              <w:jc w:val="right"/>
                              <w:rPr>
                                <w:rFonts w:ascii="標楷體" w:eastAsia="標楷體" w:hAnsi="標楷體"/>
                                <w:sz w:val="16"/>
                                <w:szCs w:val="14"/>
                              </w:rPr>
                            </w:pPr>
                            <w:r>
                              <w:rPr>
                                <w:rFonts w:ascii="標楷體" w:eastAsia="標楷體" w:hAnsi="標楷體" w:hint="eastAsia"/>
                                <w:sz w:val="20"/>
                                <w:szCs w:val="18"/>
                              </w:rPr>
                              <w:t>單位：個</w:t>
                            </w:r>
                          </w:p>
                          <w:tbl>
                            <w:tblPr>
                              <w:tblStyle w:val="5"/>
                              <w:tblW w:w="4815" w:type="dxa"/>
                              <w:jc w:val="right"/>
                              <w:tblInd w:w="0" w:type="dxa"/>
                              <w:tblLayout w:type="fixed"/>
                              <w:tblLook w:val="04A0" w:firstRow="1" w:lastRow="0" w:firstColumn="1" w:lastColumn="0" w:noHBand="0" w:noVBand="1"/>
                            </w:tblPr>
                            <w:tblGrid>
                              <w:gridCol w:w="2415"/>
                              <w:gridCol w:w="2400"/>
                            </w:tblGrid>
                            <w:tr w:rsidR="00E07C3F" w14:paraId="7653639E" w14:textId="77777777">
                              <w:trPr>
                                <w:trHeight w:val="297"/>
                                <w:jc w:val="right"/>
                              </w:trPr>
                              <w:tc>
                                <w:tcPr>
                                  <w:tcW w:w="2415" w:type="dxa"/>
                                  <w:tcBorders>
                                    <w:top w:val="single" w:sz="4" w:space="0" w:color="auto"/>
                                    <w:left w:val="single" w:sz="4" w:space="0" w:color="auto"/>
                                    <w:bottom w:val="single" w:sz="4" w:space="0" w:color="auto"/>
                                    <w:right w:val="single" w:sz="4" w:space="0" w:color="auto"/>
                                  </w:tcBorders>
                                  <w:vAlign w:val="center"/>
                                  <w:hideMark/>
                                </w:tcPr>
                                <w:p w14:paraId="38FB7635"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行政區</w:t>
                                  </w:r>
                                </w:p>
                              </w:tc>
                              <w:tc>
                                <w:tcPr>
                                  <w:tcW w:w="2400" w:type="dxa"/>
                                  <w:tcBorders>
                                    <w:top w:val="single" w:sz="4" w:space="0" w:color="auto"/>
                                    <w:left w:val="single" w:sz="4" w:space="0" w:color="auto"/>
                                    <w:bottom w:val="single" w:sz="4" w:space="0" w:color="auto"/>
                                    <w:right w:val="single" w:sz="4" w:space="0" w:color="auto"/>
                                  </w:tcBorders>
                                  <w:vAlign w:val="center"/>
                                  <w:hideMark/>
                                </w:tcPr>
                                <w:p w14:paraId="21F2AFEA"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電子巡邏箱數量</w:t>
                                  </w:r>
                                </w:p>
                              </w:tc>
                            </w:tr>
                            <w:tr w:rsidR="00E07C3F" w14:paraId="43A591F2" w14:textId="77777777">
                              <w:trPr>
                                <w:trHeight w:val="297"/>
                                <w:jc w:val="right"/>
                              </w:trPr>
                              <w:tc>
                                <w:tcPr>
                                  <w:tcW w:w="2415" w:type="dxa"/>
                                  <w:tcBorders>
                                    <w:top w:val="single" w:sz="4" w:space="0" w:color="auto"/>
                                    <w:left w:val="single" w:sz="4" w:space="0" w:color="auto"/>
                                    <w:bottom w:val="single" w:sz="4" w:space="0" w:color="auto"/>
                                    <w:right w:val="single" w:sz="4" w:space="0" w:color="auto"/>
                                  </w:tcBorders>
                                  <w:vAlign w:val="center"/>
                                  <w:hideMark/>
                                </w:tcPr>
                                <w:p w14:paraId="7821ACC4" w14:textId="77777777" w:rsidR="00E07C3F" w:rsidRDefault="00E07C3F">
                                  <w:pPr>
                                    <w:spacing w:line="240" w:lineRule="exact"/>
                                    <w:jc w:val="center"/>
                                    <w:rPr>
                                      <w:rFonts w:ascii="標楷體" w:eastAsia="標楷體" w:hAnsi="標楷體"/>
                                      <w:spacing w:val="-10"/>
                                      <w:sz w:val="20"/>
                                      <w:szCs w:val="20"/>
                                    </w:rPr>
                                  </w:pPr>
                                  <w:r>
                                    <w:rPr>
                                      <w:rFonts w:ascii="標楷體" w:eastAsia="標楷體" w:hAnsi="標楷體" w:hint="eastAsia"/>
                                      <w:sz w:val="20"/>
                                      <w:szCs w:val="20"/>
                                    </w:rPr>
                                    <w:t>北屯區</w:t>
                                  </w:r>
                                </w:p>
                              </w:tc>
                              <w:tc>
                                <w:tcPr>
                                  <w:tcW w:w="2400" w:type="dxa"/>
                                  <w:tcBorders>
                                    <w:top w:val="single" w:sz="4" w:space="0" w:color="auto"/>
                                    <w:left w:val="single" w:sz="4" w:space="0" w:color="auto"/>
                                    <w:bottom w:val="single" w:sz="4" w:space="0" w:color="auto"/>
                                    <w:right w:val="single" w:sz="4" w:space="0" w:color="auto"/>
                                  </w:tcBorders>
                                  <w:vAlign w:val="center"/>
                                  <w:hideMark/>
                                </w:tcPr>
                                <w:p w14:paraId="3EEDCB85"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1,274</w:t>
                                  </w:r>
                                </w:p>
                              </w:tc>
                            </w:tr>
                            <w:tr w:rsidR="00E07C3F" w14:paraId="1AE53C95" w14:textId="77777777">
                              <w:trPr>
                                <w:trHeight w:val="297"/>
                                <w:jc w:val="right"/>
                              </w:trPr>
                              <w:tc>
                                <w:tcPr>
                                  <w:tcW w:w="2415" w:type="dxa"/>
                                  <w:tcBorders>
                                    <w:top w:val="single" w:sz="4" w:space="0" w:color="auto"/>
                                    <w:left w:val="single" w:sz="4" w:space="0" w:color="auto"/>
                                    <w:bottom w:val="single" w:sz="4" w:space="0" w:color="auto"/>
                                    <w:right w:val="single" w:sz="4" w:space="0" w:color="auto"/>
                                  </w:tcBorders>
                                  <w:vAlign w:val="center"/>
                                  <w:hideMark/>
                                </w:tcPr>
                                <w:p w14:paraId="41DCC895"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西屯區</w:t>
                                  </w:r>
                                </w:p>
                              </w:tc>
                              <w:tc>
                                <w:tcPr>
                                  <w:tcW w:w="2400" w:type="dxa"/>
                                  <w:tcBorders>
                                    <w:top w:val="single" w:sz="4" w:space="0" w:color="auto"/>
                                    <w:left w:val="single" w:sz="4" w:space="0" w:color="auto"/>
                                    <w:bottom w:val="single" w:sz="4" w:space="0" w:color="auto"/>
                                    <w:right w:val="single" w:sz="4" w:space="0" w:color="auto"/>
                                  </w:tcBorders>
                                  <w:vAlign w:val="center"/>
                                  <w:hideMark/>
                                </w:tcPr>
                                <w:p w14:paraId="4E07C389"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1,098</w:t>
                                  </w:r>
                                </w:p>
                              </w:tc>
                            </w:tr>
                            <w:tr w:rsidR="00E07C3F" w14:paraId="1841D165" w14:textId="77777777">
                              <w:trPr>
                                <w:trHeight w:val="297"/>
                                <w:jc w:val="right"/>
                              </w:trPr>
                              <w:tc>
                                <w:tcPr>
                                  <w:tcW w:w="2415" w:type="dxa"/>
                                  <w:tcBorders>
                                    <w:top w:val="single" w:sz="4" w:space="0" w:color="auto"/>
                                    <w:left w:val="single" w:sz="4" w:space="0" w:color="auto"/>
                                    <w:bottom w:val="single" w:sz="4" w:space="0" w:color="auto"/>
                                    <w:right w:val="single" w:sz="4" w:space="0" w:color="auto"/>
                                  </w:tcBorders>
                                  <w:vAlign w:val="center"/>
                                  <w:hideMark/>
                                </w:tcPr>
                                <w:p w14:paraId="6751E37D"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南屯區</w:t>
                                  </w:r>
                                </w:p>
                              </w:tc>
                              <w:tc>
                                <w:tcPr>
                                  <w:tcW w:w="2400" w:type="dxa"/>
                                  <w:tcBorders>
                                    <w:top w:val="single" w:sz="4" w:space="0" w:color="auto"/>
                                    <w:left w:val="single" w:sz="4" w:space="0" w:color="auto"/>
                                    <w:bottom w:val="single" w:sz="4" w:space="0" w:color="auto"/>
                                    <w:right w:val="single" w:sz="4" w:space="0" w:color="auto"/>
                                  </w:tcBorders>
                                  <w:vAlign w:val="center"/>
                                  <w:hideMark/>
                                </w:tcPr>
                                <w:p w14:paraId="4B911790"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787</w:t>
                                  </w:r>
                                </w:p>
                              </w:tc>
                            </w:tr>
                          </w:tbl>
                          <w:p w14:paraId="300AE09E" w14:textId="77777777" w:rsidR="00E07C3F" w:rsidRDefault="00E07C3F" w:rsidP="00E07C3F">
                            <w:pPr>
                              <w:spacing w:line="240" w:lineRule="exact"/>
                              <w:ind w:leftChars="40" w:left="424" w:hangingChars="200" w:hanging="328"/>
                              <w:rPr>
                                <w:rFonts w:ascii="標楷體" w:eastAsia="標楷體" w:hAnsi="標楷體"/>
                                <w:spacing w:val="-8"/>
                                <w:sz w:val="18"/>
                                <w:szCs w:val="16"/>
                              </w:rPr>
                            </w:pPr>
                            <w:r>
                              <w:rPr>
                                <w:rFonts w:ascii="標楷體" w:eastAsia="標楷體" w:hAnsi="標楷體" w:hint="eastAsia"/>
                                <w:spacing w:val="-8"/>
                                <w:sz w:val="18"/>
                                <w:szCs w:val="16"/>
                              </w:rPr>
                              <w:t>資料來源：整理自</w:t>
                            </w:r>
                            <w:proofErr w:type="gramStart"/>
                            <w:r>
                              <w:rPr>
                                <w:rFonts w:ascii="標楷體" w:eastAsia="標楷體" w:hAnsi="標楷體" w:hint="eastAsia"/>
                                <w:spacing w:val="-8"/>
                                <w:sz w:val="18"/>
                                <w:szCs w:val="16"/>
                              </w:rPr>
                              <w:t>臺</w:t>
                            </w:r>
                            <w:proofErr w:type="gramEnd"/>
                            <w:r>
                              <w:rPr>
                                <w:rFonts w:ascii="標楷體" w:eastAsia="標楷體" w:hAnsi="標楷體" w:hint="eastAsia"/>
                                <w:spacing w:val="-8"/>
                                <w:sz w:val="18"/>
                                <w:szCs w:val="16"/>
                              </w:rPr>
                              <w:t>中市政府警察局提供截至113年8月底資料。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2A9C17" id="文字方塊 497023623" o:spid="_x0000_s1214" type="#_x0000_t202" style="position:absolute;left:0;text-align:left;margin-left:240.95pt;margin-top:3.9pt;width:260pt;height:10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" stroked="f">
                <v:textbox>
                  <w:txbxContent>
                    <w:p w14:paraId="71CA94CA" w14:textId="77777777" w:rsidR="00E07C3F" w:rsidRDefault="00E07C3F" w:rsidP="00E07C3F">
                      <w:pPr>
                        <w:spacing w:line="240" w:lineRule="exact"/>
                        <w:ind w:left="721" w:hangingChars="300" w:hanging="721"/>
                        <w:jc w:val="center"/>
                        <w:rPr>
                          <w:rFonts w:ascii="標楷體" w:eastAsia="標楷體" w:hAnsi="標楷體"/>
                          <w:b/>
                          <w:bCs/>
                        </w:rPr>
                      </w:pPr>
                      <w:r>
                        <w:rPr>
                          <w:rFonts w:ascii="標楷體" w:eastAsia="標楷體" w:hAnsi="標楷體" w:hint="eastAsia"/>
                          <w:b/>
                          <w:bCs/>
                        </w:rPr>
                        <w:t>表5　電子巡邏箱前3多行政區</w:t>
                      </w:r>
                    </w:p>
                    <w:p w14:paraId="03BB06AB" w14:textId="77777777" w:rsidR="00E07C3F" w:rsidRDefault="00E07C3F" w:rsidP="00E07C3F">
                      <w:pPr>
                        <w:spacing w:line="240" w:lineRule="exact"/>
                        <w:ind w:left="600" w:hangingChars="300" w:hanging="600"/>
                        <w:jc w:val="right"/>
                        <w:rPr>
                          <w:rFonts w:ascii="標楷體" w:eastAsia="標楷體" w:hAnsi="標楷體"/>
                          <w:sz w:val="16"/>
                          <w:szCs w:val="14"/>
                        </w:rPr>
                      </w:pPr>
                      <w:r>
                        <w:rPr>
                          <w:rFonts w:ascii="標楷體" w:eastAsia="標楷體" w:hAnsi="標楷體" w:hint="eastAsia"/>
                          <w:sz w:val="20"/>
                          <w:szCs w:val="18"/>
                        </w:rPr>
                        <w:t>單位：個</w:t>
                      </w:r>
                    </w:p>
                    <w:tbl>
                      <w:tblPr>
                        <w:tblStyle w:val="5"/>
                        <w:tblW w:w="4815" w:type="dxa"/>
                        <w:jc w:val="right"/>
                        <w:tblInd w:w="0" w:type="dxa"/>
                        <w:tblLayout w:type="fixed"/>
                        <w:tblLook w:val="04A0" w:firstRow="1" w:lastRow="0" w:firstColumn="1" w:lastColumn="0" w:noHBand="0" w:noVBand="1"/>
                      </w:tblPr>
                      <w:tblGrid>
                        <w:gridCol w:w="2415"/>
                        <w:gridCol w:w="2400"/>
                      </w:tblGrid>
                      <w:tr w:rsidR="00E07C3F" w14:paraId="7653639E" w14:textId="77777777">
                        <w:trPr>
                          <w:trHeight w:val="297"/>
                          <w:jc w:val="right"/>
                        </w:trPr>
                        <w:tc>
                          <w:tcPr>
                            <w:tcW w:w="2415" w:type="dxa"/>
                            <w:tcBorders>
                              <w:top w:val="single" w:sz="4" w:space="0" w:color="auto"/>
                              <w:left w:val="single" w:sz="4" w:space="0" w:color="auto"/>
                              <w:bottom w:val="single" w:sz="4" w:space="0" w:color="auto"/>
                              <w:right w:val="single" w:sz="4" w:space="0" w:color="auto"/>
                            </w:tcBorders>
                            <w:vAlign w:val="center"/>
                            <w:hideMark/>
                          </w:tcPr>
                          <w:p w14:paraId="38FB7635"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行政區</w:t>
                            </w:r>
                          </w:p>
                        </w:tc>
                        <w:tc>
                          <w:tcPr>
                            <w:tcW w:w="2400" w:type="dxa"/>
                            <w:tcBorders>
                              <w:top w:val="single" w:sz="4" w:space="0" w:color="auto"/>
                              <w:left w:val="single" w:sz="4" w:space="0" w:color="auto"/>
                              <w:bottom w:val="single" w:sz="4" w:space="0" w:color="auto"/>
                              <w:right w:val="single" w:sz="4" w:space="0" w:color="auto"/>
                            </w:tcBorders>
                            <w:vAlign w:val="center"/>
                            <w:hideMark/>
                          </w:tcPr>
                          <w:p w14:paraId="21F2AFEA"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電子巡邏箱數量</w:t>
                            </w:r>
                          </w:p>
                        </w:tc>
                      </w:tr>
                      <w:tr w:rsidR="00E07C3F" w14:paraId="43A591F2" w14:textId="77777777">
                        <w:trPr>
                          <w:trHeight w:val="297"/>
                          <w:jc w:val="right"/>
                        </w:trPr>
                        <w:tc>
                          <w:tcPr>
                            <w:tcW w:w="2415" w:type="dxa"/>
                            <w:tcBorders>
                              <w:top w:val="single" w:sz="4" w:space="0" w:color="auto"/>
                              <w:left w:val="single" w:sz="4" w:space="0" w:color="auto"/>
                              <w:bottom w:val="single" w:sz="4" w:space="0" w:color="auto"/>
                              <w:right w:val="single" w:sz="4" w:space="0" w:color="auto"/>
                            </w:tcBorders>
                            <w:vAlign w:val="center"/>
                            <w:hideMark/>
                          </w:tcPr>
                          <w:p w14:paraId="7821ACC4" w14:textId="77777777" w:rsidR="00E07C3F" w:rsidRDefault="00E07C3F">
                            <w:pPr>
                              <w:spacing w:line="240" w:lineRule="exact"/>
                              <w:jc w:val="center"/>
                              <w:rPr>
                                <w:rFonts w:ascii="標楷體" w:eastAsia="標楷體" w:hAnsi="標楷體"/>
                                <w:spacing w:val="-10"/>
                                <w:sz w:val="20"/>
                                <w:szCs w:val="20"/>
                              </w:rPr>
                            </w:pPr>
                            <w:r>
                              <w:rPr>
                                <w:rFonts w:ascii="標楷體" w:eastAsia="標楷體" w:hAnsi="標楷體" w:hint="eastAsia"/>
                                <w:sz w:val="20"/>
                                <w:szCs w:val="20"/>
                              </w:rPr>
                              <w:t>北屯區</w:t>
                            </w:r>
                          </w:p>
                        </w:tc>
                        <w:tc>
                          <w:tcPr>
                            <w:tcW w:w="2400" w:type="dxa"/>
                            <w:tcBorders>
                              <w:top w:val="single" w:sz="4" w:space="0" w:color="auto"/>
                              <w:left w:val="single" w:sz="4" w:space="0" w:color="auto"/>
                              <w:bottom w:val="single" w:sz="4" w:space="0" w:color="auto"/>
                              <w:right w:val="single" w:sz="4" w:space="0" w:color="auto"/>
                            </w:tcBorders>
                            <w:vAlign w:val="center"/>
                            <w:hideMark/>
                          </w:tcPr>
                          <w:p w14:paraId="3EEDCB85"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1,274</w:t>
                            </w:r>
                          </w:p>
                        </w:tc>
                      </w:tr>
                      <w:tr w:rsidR="00E07C3F" w14:paraId="1AE53C95" w14:textId="77777777">
                        <w:trPr>
                          <w:trHeight w:val="297"/>
                          <w:jc w:val="right"/>
                        </w:trPr>
                        <w:tc>
                          <w:tcPr>
                            <w:tcW w:w="2415" w:type="dxa"/>
                            <w:tcBorders>
                              <w:top w:val="single" w:sz="4" w:space="0" w:color="auto"/>
                              <w:left w:val="single" w:sz="4" w:space="0" w:color="auto"/>
                              <w:bottom w:val="single" w:sz="4" w:space="0" w:color="auto"/>
                              <w:right w:val="single" w:sz="4" w:space="0" w:color="auto"/>
                            </w:tcBorders>
                            <w:vAlign w:val="center"/>
                            <w:hideMark/>
                          </w:tcPr>
                          <w:p w14:paraId="41DCC895"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西屯區</w:t>
                            </w:r>
                          </w:p>
                        </w:tc>
                        <w:tc>
                          <w:tcPr>
                            <w:tcW w:w="2400" w:type="dxa"/>
                            <w:tcBorders>
                              <w:top w:val="single" w:sz="4" w:space="0" w:color="auto"/>
                              <w:left w:val="single" w:sz="4" w:space="0" w:color="auto"/>
                              <w:bottom w:val="single" w:sz="4" w:space="0" w:color="auto"/>
                              <w:right w:val="single" w:sz="4" w:space="0" w:color="auto"/>
                            </w:tcBorders>
                            <w:vAlign w:val="center"/>
                            <w:hideMark/>
                          </w:tcPr>
                          <w:p w14:paraId="4E07C389"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1,098</w:t>
                            </w:r>
                          </w:p>
                        </w:tc>
                      </w:tr>
                      <w:tr w:rsidR="00E07C3F" w14:paraId="1841D165" w14:textId="77777777">
                        <w:trPr>
                          <w:trHeight w:val="297"/>
                          <w:jc w:val="right"/>
                        </w:trPr>
                        <w:tc>
                          <w:tcPr>
                            <w:tcW w:w="2415" w:type="dxa"/>
                            <w:tcBorders>
                              <w:top w:val="single" w:sz="4" w:space="0" w:color="auto"/>
                              <w:left w:val="single" w:sz="4" w:space="0" w:color="auto"/>
                              <w:bottom w:val="single" w:sz="4" w:space="0" w:color="auto"/>
                              <w:right w:val="single" w:sz="4" w:space="0" w:color="auto"/>
                            </w:tcBorders>
                            <w:vAlign w:val="center"/>
                            <w:hideMark/>
                          </w:tcPr>
                          <w:p w14:paraId="6751E37D"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南屯區</w:t>
                            </w:r>
                          </w:p>
                        </w:tc>
                        <w:tc>
                          <w:tcPr>
                            <w:tcW w:w="2400" w:type="dxa"/>
                            <w:tcBorders>
                              <w:top w:val="single" w:sz="4" w:space="0" w:color="auto"/>
                              <w:left w:val="single" w:sz="4" w:space="0" w:color="auto"/>
                              <w:bottom w:val="single" w:sz="4" w:space="0" w:color="auto"/>
                              <w:right w:val="single" w:sz="4" w:space="0" w:color="auto"/>
                            </w:tcBorders>
                            <w:vAlign w:val="center"/>
                            <w:hideMark/>
                          </w:tcPr>
                          <w:p w14:paraId="4B911790"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787</w:t>
                            </w:r>
                          </w:p>
                        </w:tc>
                      </w:tr>
                    </w:tbl>
                    <w:p w14:paraId="300AE09E" w14:textId="77777777" w:rsidR="00E07C3F" w:rsidRDefault="00E07C3F" w:rsidP="00E07C3F">
                      <w:pPr>
                        <w:spacing w:line="240" w:lineRule="exact"/>
                        <w:ind w:leftChars="40" w:left="424" w:hangingChars="200" w:hanging="328"/>
                        <w:rPr>
                          <w:rFonts w:ascii="標楷體" w:eastAsia="標楷體" w:hAnsi="標楷體"/>
                          <w:spacing w:val="-8"/>
                          <w:sz w:val="18"/>
                          <w:szCs w:val="16"/>
                        </w:rPr>
                      </w:pPr>
                      <w:r>
                        <w:rPr>
                          <w:rFonts w:ascii="標楷體" w:eastAsia="標楷體" w:hAnsi="標楷體" w:hint="eastAsia"/>
                          <w:spacing w:val="-8"/>
                          <w:sz w:val="18"/>
                          <w:szCs w:val="16"/>
                        </w:rPr>
                        <w:t>資料來源：整理自</w:t>
                      </w:r>
                      <w:proofErr w:type="gramStart"/>
                      <w:r>
                        <w:rPr>
                          <w:rFonts w:ascii="標楷體" w:eastAsia="標楷體" w:hAnsi="標楷體" w:hint="eastAsia"/>
                          <w:spacing w:val="-8"/>
                          <w:sz w:val="18"/>
                          <w:szCs w:val="16"/>
                        </w:rPr>
                        <w:t>臺</w:t>
                      </w:r>
                      <w:proofErr w:type="gramEnd"/>
                      <w:r>
                        <w:rPr>
                          <w:rFonts w:ascii="標楷體" w:eastAsia="標楷體" w:hAnsi="標楷體" w:hint="eastAsia"/>
                          <w:spacing w:val="-8"/>
                          <w:sz w:val="18"/>
                          <w:szCs w:val="16"/>
                        </w:rPr>
                        <w:t>中市政府警察局提供截至113年8月底資料。</w:t>
                      </w:r>
                    </w:p>
                  </w:txbxContent>
                </v:textbox>
                <w10:wrap type="square" anchorx="margin"/>
              </v:shape>
            </w:pict>
          </mc:Fallback>
        </mc:AlternateContent>
      </w:r>
      <w:r w:rsidRPr="00CD3BEB">
        <w:rPr>
          <w:rFonts w:ascii="標楷體" w:eastAsia="標楷體" w:hAnsi="標楷體" w:hint="eastAsia"/>
          <w:bCs/>
          <w:noProof/>
          <w:color w:val="000000"/>
          <w:spacing w:val="-2"/>
        </w:rPr>
        <w:t>臺灣永續發展目標具體目標16.1揭示「強化社會安全網，確保社會安定，加強治安維護工作，遏止暴力犯罪」。警察局為改善員警巡簽簽章表受潮、夜間書寫不易等問題，提升巡簽效率，自113年3月1日起運用內政部警政署「電子巡簽系統」全面推動電子巡簽，截至113年8月底止，已於電子巡簽系統建置電子巡邏箱計11,430個，以北屯區1,274個、西屯區1,098個及南屯區787個為前3多</w:t>
      </w:r>
      <w:r>
        <w:rPr>
          <w:rFonts w:ascii="標楷體" w:eastAsia="標楷體" w:hAnsi="標楷體" w:hint="eastAsia"/>
          <w:bCs/>
          <w:noProof/>
          <w:color w:val="000000"/>
        </w:rPr>
        <w:t>（表5），各分局派出所於113年度3至8月間累計電子巡簽計74萬餘次。</w:t>
      </w:r>
      <w:r>
        <w:rPr>
          <w:rFonts w:ascii="標楷體" w:eastAsia="標楷體" w:hAnsi="標楷體" w:hint="eastAsia"/>
          <w:bCs/>
          <w:color w:val="000000"/>
        </w:rPr>
        <w:t>經查執行情形，核有：（1）依規定應定期檢討巡邏路線，惟部分竊盜、</w:t>
      </w:r>
      <w:proofErr w:type="gramStart"/>
      <w:r>
        <w:rPr>
          <w:rFonts w:ascii="標楷體" w:eastAsia="標楷體" w:hAnsi="標楷體" w:hint="eastAsia"/>
          <w:bCs/>
          <w:color w:val="000000"/>
        </w:rPr>
        <w:t>詐欺熱區之電子巡簽強度</w:t>
      </w:r>
      <w:proofErr w:type="gramEnd"/>
      <w:r>
        <w:rPr>
          <w:rFonts w:ascii="標楷體" w:eastAsia="標楷體" w:hAnsi="標楷體" w:hint="eastAsia"/>
          <w:bCs/>
          <w:color w:val="000000"/>
        </w:rPr>
        <w:t>相對較低；（2）內政部警政署所建置之</w:t>
      </w:r>
      <w:proofErr w:type="gramStart"/>
      <w:r>
        <w:rPr>
          <w:rFonts w:ascii="標楷體" w:eastAsia="標楷體" w:hAnsi="標楷體" w:hint="eastAsia"/>
          <w:bCs/>
          <w:color w:val="000000"/>
        </w:rPr>
        <w:t>電子巡簽系統</w:t>
      </w:r>
      <w:proofErr w:type="gramEnd"/>
      <w:r>
        <w:rPr>
          <w:rFonts w:ascii="標楷體" w:eastAsia="標楷體" w:hAnsi="標楷體" w:hint="eastAsia"/>
          <w:bCs/>
          <w:color w:val="000000"/>
        </w:rPr>
        <w:t>，未包含竊盜、詐欺等</w:t>
      </w:r>
      <w:proofErr w:type="gramStart"/>
      <w:r>
        <w:rPr>
          <w:rFonts w:ascii="標楷體" w:eastAsia="標楷體" w:hAnsi="標楷體" w:hint="eastAsia"/>
          <w:bCs/>
          <w:color w:val="000000"/>
        </w:rPr>
        <w:t>犯罪熱區資訊</w:t>
      </w:r>
      <w:proofErr w:type="gramEnd"/>
      <w:r>
        <w:rPr>
          <w:rFonts w:ascii="標楷體" w:eastAsia="標楷體" w:hAnsi="標楷體" w:hint="eastAsia"/>
          <w:bCs/>
          <w:color w:val="000000"/>
        </w:rPr>
        <w:t>，不利巡邏路線</w:t>
      </w:r>
      <w:proofErr w:type="gramStart"/>
      <w:r>
        <w:rPr>
          <w:rFonts w:ascii="標楷體" w:eastAsia="標楷體" w:hAnsi="標楷體" w:hint="eastAsia"/>
          <w:bCs/>
          <w:color w:val="000000"/>
        </w:rPr>
        <w:t>規劃參據</w:t>
      </w:r>
      <w:proofErr w:type="gramEnd"/>
      <w:r>
        <w:rPr>
          <w:rFonts w:ascii="標楷體" w:eastAsia="標楷體" w:hAnsi="標楷體" w:hint="eastAsia"/>
          <w:bCs/>
          <w:color w:val="000000"/>
        </w:rPr>
        <w:t>，有待建議增加功能；（3）現行</w:t>
      </w:r>
      <w:proofErr w:type="gramStart"/>
      <w:r>
        <w:rPr>
          <w:rFonts w:ascii="標楷體" w:eastAsia="標楷體" w:hAnsi="標楷體" w:hint="eastAsia"/>
          <w:bCs/>
          <w:color w:val="000000"/>
        </w:rPr>
        <w:t>電子巡簽系統</w:t>
      </w:r>
      <w:proofErr w:type="gramEnd"/>
      <w:r>
        <w:rPr>
          <w:rFonts w:ascii="標楷體" w:eastAsia="標楷體" w:hAnsi="標楷體" w:hint="eastAsia"/>
          <w:bCs/>
          <w:color w:val="000000"/>
        </w:rPr>
        <w:t>查</w:t>
      </w:r>
      <w:proofErr w:type="gramStart"/>
      <w:r>
        <w:rPr>
          <w:rFonts w:ascii="標楷體" w:eastAsia="標楷體" w:hAnsi="標楷體" w:hint="eastAsia"/>
          <w:bCs/>
          <w:color w:val="000000"/>
        </w:rPr>
        <w:t>覺巡簽</w:t>
      </w:r>
      <w:proofErr w:type="gramEnd"/>
      <w:r>
        <w:rPr>
          <w:rFonts w:ascii="標楷體" w:eastAsia="標楷體" w:hAnsi="標楷體" w:hint="eastAsia"/>
          <w:bCs/>
          <w:color w:val="000000"/>
        </w:rPr>
        <w:t>座標與巡邏箱距離逾1</w:t>
      </w:r>
      <w:proofErr w:type="gramStart"/>
      <w:r>
        <w:rPr>
          <w:rFonts w:ascii="標楷體" w:eastAsia="標楷體" w:hAnsi="標楷體" w:hint="eastAsia"/>
          <w:bCs/>
          <w:color w:val="000000"/>
        </w:rPr>
        <w:t>百</w:t>
      </w:r>
      <w:proofErr w:type="gramEnd"/>
      <w:r>
        <w:rPr>
          <w:rFonts w:ascii="標楷體" w:eastAsia="標楷體" w:hAnsi="標楷體" w:hint="eastAsia"/>
          <w:bCs/>
          <w:color w:val="000000"/>
        </w:rPr>
        <w:t>公尺時會自動</w:t>
      </w:r>
      <w:proofErr w:type="gramStart"/>
      <w:r>
        <w:rPr>
          <w:rFonts w:ascii="標楷體" w:eastAsia="標楷體" w:hAnsi="標楷體" w:hint="eastAsia"/>
          <w:bCs/>
          <w:color w:val="000000"/>
        </w:rPr>
        <w:t>要求巡簽員警</w:t>
      </w:r>
      <w:proofErr w:type="gramEnd"/>
      <w:r>
        <w:rPr>
          <w:rFonts w:ascii="標楷體" w:eastAsia="標楷體" w:hAnsi="標楷體" w:hint="eastAsia"/>
          <w:bCs/>
          <w:color w:val="000000"/>
        </w:rPr>
        <w:t>上傳現場照片，惟部分系統判定超過100公尺者，經以地理資訊系統比對發現實際未達100公尺，系統檢核機制待建議加強，以免徒增員警工作負擔等情事，經函請檢討改善。據復：（1）已要求所屬單位</w:t>
      </w:r>
      <w:proofErr w:type="gramStart"/>
      <w:r>
        <w:rPr>
          <w:rFonts w:ascii="標楷體" w:eastAsia="標楷體" w:hAnsi="標楷體" w:hint="eastAsia"/>
          <w:bCs/>
          <w:color w:val="000000"/>
        </w:rPr>
        <w:t>加強巡簽密度</w:t>
      </w:r>
      <w:proofErr w:type="gramEnd"/>
      <w:r>
        <w:rPr>
          <w:rFonts w:ascii="標楷體" w:eastAsia="標楷體" w:hAnsi="標楷體" w:hint="eastAsia"/>
          <w:bCs/>
          <w:color w:val="000000"/>
        </w:rPr>
        <w:t>，並適時調整相關巡邏路線，以維護治安，防杜犯罪發生；（2）已建議內政部警政署於</w:t>
      </w:r>
      <w:proofErr w:type="gramStart"/>
      <w:r>
        <w:rPr>
          <w:rFonts w:ascii="標楷體" w:eastAsia="標楷體" w:hAnsi="標楷體" w:hint="eastAsia"/>
          <w:bCs/>
          <w:color w:val="000000"/>
        </w:rPr>
        <w:t>電子巡簽系統</w:t>
      </w:r>
      <w:proofErr w:type="gramEnd"/>
      <w:r>
        <w:rPr>
          <w:rFonts w:ascii="標楷體" w:eastAsia="標楷體" w:hAnsi="標楷體" w:hint="eastAsia"/>
          <w:bCs/>
          <w:color w:val="000000"/>
        </w:rPr>
        <w:t>中建置竊盜、詐欺等犯罪案件資訊；（3）已建請內政部警政署優化</w:t>
      </w:r>
      <w:proofErr w:type="gramStart"/>
      <w:r>
        <w:rPr>
          <w:rFonts w:ascii="標楷體" w:eastAsia="標楷體" w:hAnsi="標楷體" w:hint="eastAsia"/>
          <w:bCs/>
          <w:color w:val="000000"/>
        </w:rPr>
        <w:t>電子巡簽系統</w:t>
      </w:r>
      <w:proofErr w:type="gramEnd"/>
      <w:r>
        <w:rPr>
          <w:rFonts w:ascii="標楷體" w:eastAsia="標楷體" w:hAnsi="標楷體" w:hint="eastAsia"/>
          <w:bCs/>
          <w:color w:val="000000"/>
        </w:rPr>
        <w:t>內之「M－Police派出所勤務APP」與「</w:t>
      </w:r>
      <w:proofErr w:type="gramStart"/>
      <w:r>
        <w:rPr>
          <w:rFonts w:ascii="標楷體" w:eastAsia="標楷體" w:hAnsi="標楷體" w:hint="eastAsia"/>
          <w:bCs/>
          <w:color w:val="000000"/>
        </w:rPr>
        <w:t>行動巡簽</w:t>
      </w:r>
      <w:proofErr w:type="gramEnd"/>
      <w:r>
        <w:rPr>
          <w:rFonts w:ascii="標楷體" w:eastAsia="標楷體" w:hAnsi="標楷體" w:hint="eastAsia"/>
          <w:bCs/>
          <w:color w:val="000000"/>
        </w:rPr>
        <w:t>APP」，減少員警因系統距離計算錯誤而增加工作負擔</w:t>
      </w:r>
      <w:r>
        <w:rPr>
          <w:rFonts w:ascii="標楷體" w:eastAsia="標楷體" w:hAnsi="標楷體" w:hint="eastAsia"/>
          <w:szCs w:val="22"/>
        </w:rPr>
        <w:t>。</w:t>
      </w:r>
    </w:p>
    <w:p w14:paraId="055111B3" w14:textId="77777777" w:rsidR="00E07C3F" w:rsidRDefault="00E07C3F" w:rsidP="00E07C3F">
      <w:pPr>
        <w:pStyle w:val="16"/>
        <w:rPr>
          <w:color w:val="000000" w:themeColor="text1"/>
          <w:spacing w:val="0"/>
          <w:lang w:eastAsia="zh-TW"/>
        </w:rPr>
      </w:pPr>
      <w:r>
        <w:rPr>
          <w:rFonts w:hint="eastAsia"/>
          <w:lang w:eastAsia="zh-TW"/>
        </w:rPr>
        <w:t>7.持續改善警勤裝備，提升員警應變能力，保護民眾安全，惟無線電</w:t>
      </w:r>
      <w:proofErr w:type="gramStart"/>
      <w:r>
        <w:rPr>
          <w:rFonts w:hint="eastAsia"/>
          <w:lang w:eastAsia="zh-TW"/>
        </w:rPr>
        <w:t>手攜機數量</w:t>
      </w:r>
      <w:proofErr w:type="gramEnd"/>
      <w:r>
        <w:rPr>
          <w:rFonts w:hint="eastAsia"/>
          <w:lang w:eastAsia="zh-TW"/>
        </w:rPr>
        <w:t>不足，無線電耗材庫存量偏低，110報案及無線電通話錄音設備老舊，</w:t>
      </w:r>
      <w:proofErr w:type="gramStart"/>
      <w:r>
        <w:rPr>
          <w:rFonts w:hint="eastAsia"/>
          <w:lang w:eastAsia="zh-TW"/>
        </w:rPr>
        <w:t>間有故障</w:t>
      </w:r>
      <w:proofErr w:type="gramEnd"/>
      <w:r>
        <w:rPr>
          <w:rFonts w:hint="eastAsia"/>
          <w:lang w:eastAsia="zh-TW"/>
        </w:rPr>
        <w:t>無法錄音等，允宜檢討改善，以確保員警執勤安全及民眾權益。</w:t>
      </w:r>
    </w:p>
    <w:p w14:paraId="1220A498" w14:textId="77777777" w:rsidR="00E07C3F" w:rsidRDefault="00E07C3F" w:rsidP="00E07C3F">
      <w:pPr>
        <w:overflowPunct w:val="0"/>
        <w:spacing w:line="440" w:lineRule="exact"/>
        <w:ind w:firstLineChars="200" w:firstLine="480"/>
        <w:jc w:val="both"/>
        <w:rPr>
          <w:rFonts w:ascii="標楷體" w:eastAsia="標楷體" w:hAnsi="標楷體"/>
          <w:szCs w:val="22"/>
        </w:rPr>
      </w:pPr>
      <w:r>
        <w:rPr>
          <w:rFonts w:ascii="標楷體" w:eastAsia="標楷體" w:hAnsi="標楷體" w:hint="eastAsia"/>
          <w:bCs/>
          <w:noProof/>
          <w:color w:val="000000"/>
        </w:rPr>
        <w:t>警察局為強化員警執勤安全，提升應變能力，改善現行警用無線電設備老舊及易遭竊聽等</w:t>
      </w:r>
      <w:r>
        <w:rPr>
          <w:rFonts w:ascii="標楷體" w:eastAsia="標楷體" w:hAnsi="標楷體" w:hint="eastAsia"/>
          <w:bCs/>
          <w:noProof/>
          <w:color w:val="000000"/>
        </w:rPr>
        <w:lastRenderedPageBreak/>
        <w:t>問題，於112年度配合內政部警政署「警用無線電汰換更新中程計畫」編列預算2億3,297萬元全面汰換無線電終端設備，預計於112年底前汰換無線電手攜機5,575臺、車裝臺856臺、固定臺221臺，</w:t>
      </w:r>
      <w:proofErr w:type="gramStart"/>
      <w:r>
        <w:rPr>
          <w:rFonts w:ascii="標楷體" w:eastAsia="標楷體" w:hAnsi="標楷體" w:hint="eastAsia"/>
          <w:bCs/>
          <w:noProof/>
          <w:color w:val="000000"/>
        </w:rPr>
        <w:t>惟</w:t>
      </w:r>
      <w:r>
        <w:rPr>
          <w:rFonts w:ascii="標楷體" w:eastAsia="標楷體" w:hAnsi="標楷體" w:hint="eastAsia"/>
          <w:bCs/>
          <w:color w:val="000000"/>
        </w:rPr>
        <w:t>因俄烏</w:t>
      </w:r>
      <w:proofErr w:type="gramEnd"/>
      <w:r>
        <w:rPr>
          <w:rFonts w:ascii="標楷體" w:eastAsia="標楷體" w:hAnsi="標楷體" w:hint="eastAsia"/>
          <w:bCs/>
          <w:color w:val="000000"/>
        </w:rPr>
        <w:t>戰爭及</w:t>
      </w:r>
      <w:proofErr w:type="gramStart"/>
      <w:r>
        <w:rPr>
          <w:rFonts w:ascii="標楷體" w:eastAsia="標楷體" w:hAnsi="標楷體" w:hint="eastAsia"/>
          <w:bCs/>
          <w:color w:val="000000"/>
        </w:rPr>
        <w:t>疫情等</w:t>
      </w:r>
      <w:proofErr w:type="gramEnd"/>
      <w:r>
        <w:rPr>
          <w:rFonts w:ascii="標楷體" w:eastAsia="標楷體" w:hAnsi="標楷體" w:hint="eastAsia"/>
          <w:bCs/>
          <w:color w:val="000000"/>
        </w:rPr>
        <w:t>因素影響，履約期限延至114年11月。</w:t>
      </w:r>
      <w:r>
        <w:rPr>
          <w:rFonts w:ascii="標楷體" w:eastAsia="標楷體" w:hAnsi="標楷體" w:hint="eastAsia"/>
          <w:bCs/>
          <w:noProof/>
          <w:color w:val="000000"/>
        </w:rPr>
        <w:t>截至113年底止，該局經管無線電手攜機4,629臺、車裝臺856臺、固定臺187臺</w:t>
      </w:r>
      <w:r>
        <w:rPr>
          <w:rFonts w:ascii="標楷體" w:eastAsia="標楷體" w:hAnsi="標楷體" w:hint="eastAsia"/>
          <w:bCs/>
          <w:noProof/>
          <w:color w:val="000000"/>
          <w:spacing w:val="2"/>
        </w:rPr>
        <w:t>。</w:t>
      </w:r>
      <w:r>
        <w:rPr>
          <w:rFonts w:ascii="標楷體" w:eastAsia="標楷體" w:hAnsi="標楷體" w:hint="eastAsia"/>
          <w:bCs/>
          <w:color w:val="000000"/>
          <w:spacing w:val="2"/>
        </w:rPr>
        <w:t>經查執行情形，核有：（1）</w:t>
      </w:r>
      <w:r>
        <w:rPr>
          <w:rFonts w:ascii="標楷體" w:eastAsia="標楷體" w:hAnsi="標楷體" w:hint="eastAsia"/>
          <w:bCs/>
          <w:noProof/>
          <w:color w:val="000000"/>
          <w:spacing w:val="-20"/>
        </w:rPr>
        <w:t>1</w:t>
      </w:r>
      <w:r>
        <w:rPr>
          <w:rFonts w:ascii="標楷體" w:eastAsia="標楷體" w:hAnsi="標楷體" w:hint="eastAsia"/>
          <w:bCs/>
          <w:noProof/>
          <w:color w:val="000000"/>
        </w:rPr>
        <w:t>13年8月底</w:t>
      </w:r>
      <w:r>
        <w:rPr>
          <w:rFonts w:ascii="標楷體" w:eastAsia="標楷體" w:hAnsi="標楷體" w:hint="eastAsia"/>
          <w:bCs/>
          <w:color w:val="000000"/>
        </w:rPr>
        <w:t>無線電</w:t>
      </w:r>
      <w:proofErr w:type="gramStart"/>
      <w:r>
        <w:rPr>
          <w:rFonts w:ascii="標楷體" w:eastAsia="標楷體" w:hAnsi="標楷體" w:hint="eastAsia"/>
          <w:bCs/>
          <w:color w:val="000000"/>
        </w:rPr>
        <w:t>手攜機數量</w:t>
      </w:r>
      <w:proofErr w:type="gramEnd"/>
      <w:r>
        <w:rPr>
          <w:rFonts w:ascii="標楷體" w:eastAsia="標楷體" w:hAnsi="標楷體" w:hint="eastAsia"/>
          <w:bCs/>
          <w:color w:val="000000"/>
        </w:rPr>
        <w:t>占外勤人數比率為98.45％，仍有部分外勤人員未獲配無線電</w:t>
      </w:r>
      <w:proofErr w:type="gramStart"/>
      <w:r>
        <w:rPr>
          <w:rFonts w:ascii="標楷體" w:eastAsia="標楷體" w:hAnsi="標楷體" w:hint="eastAsia"/>
          <w:bCs/>
          <w:color w:val="000000"/>
        </w:rPr>
        <w:t>手攜機</w:t>
      </w:r>
      <w:proofErr w:type="gramEnd"/>
      <w:r>
        <w:rPr>
          <w:rFonts w:ascii="標楷體" w:eastAsia="標楷體" w:hAnsi="標楷體" w:hint="eastAsia"/>
          <w:bCs/>
          <w:color w:val="000000"/>
        </w:rPr>
        <w:t>，不利聯繫通報，惟部分單位無線電</w:t>
      </w:r>
      <w:proofErr w:type="gramStart"/>
      <w:r>
        <w:rPr>
          <w:rFonts w:ascii="標楷體" w:eastAsia="標楷體" w:hAnsi="標楷體" w:hint="eastAsia"/>
          <w:bCs/>
          <w:color w:val="000000"/>
        </w:rPr>
        <w:t>手攜機配發</w:t>
      </w:r>
      <w:proofErr w:type="gramEnd"/>
      <w:r>
        <w:rPr>
          <w:rFonts w:ascii="標楷體" w:eastAsia="標楷體" w:hAnsi="標楷體" w:hint="eastAsia"/>
          <w:bCs/>
          <w:color w:val="000000"/>
        </w:rPr>
        <w:t>比率超過120％，資源配置未均衡；（2）部分無線電設備耗材多次出現月結存數量低於平均每月領用數量</w:t>
      </w:r>
      <w:proofErr w:type="gramStart"/>
      <w:r>
        <w:rPr>
          <w:rFonts w:ascii="標楷體" w:eastAsia="標楷體" w:hAnsi="標楷體" w:hint="eastAsia"/>
          <w:bCs/>
          <w:color w:val="000000"/>
        </w:rPr>
        <w:t>（</w:t>
      </w:r>
      <w:proofErr w:type="gramEnd"/>
      <w:r>
        <w:rPr>
          <w:rFonts w:ascii="標楷體" w:eastAsia="標楷體" w:hAnsi="標楷體" w:hint="eastAsia"/>
          <w:bCs/>
          <w:color w:val="000000"/>
        </w:rPr>
        <w:t>圖3)，恐因缺料影響設備維修，有待強化耗材管理；（3）受理110報案及無線電通訊之錄音設備老舊，自111年起陸續出現系統電源模組故障，致維修期間無法正常錄音等情事，經函請檢討改善。據復：（1）將調</w:t>
      </w:r>
      <w:r>
        <w:rPr>
          <w:rFonts w:hint="eastAsia"/>
          <w:noProof/>
        </w:rPr>
        <mc:AlternateContent>
          <mc:Choice Requires="wpg">
            <w:drawing>
              <wp:anchor distT="0" distB="0" distL="114300" distR="114300" simplePos="0" relativeHeight="251669504" behindDoc="0" locked="0" layoutInCell="1" allowOverlap="1" wp14:anchorId="3C4CAC4A" wp14:editId="5D3696F9">
                <wp:simplePos x="0" y="0"/>
                <wp:positionH relativeFrom="margin">
                  <wp:posOffset>3518535</wp:posOffset>
                </wp:positionH>
                <wp:positionV relativeFrom="paragraph">
                  <wp:posOffset>1910080</wp:posOffset>
                </wp:positionV>
                <wp:extent cx="2869565" cy="2026920"/>
                <wp:effectExtent l="0" t="0" r="6985" b="0"/>
                <wp:wrapSquare wrapText="bothSides"/>
                <wp:docPr id="1780762496" name="群組 1780762496"/>
                <wp:cNvGraphicFramePr/>
                <a:graphic xmlns:a="http://schemas.openxmlformats.org/drawingml/2006/main">
                  <a:graphicData uri="http://schemas.microsoft.com/office/word/2010/wordprocessingGroup">
                    <wpg:wgp>
                      <wpg:cNvGrpSpPr/>
                      <wpg:grpSpPr>
                        <a:xfrm>
                          <a:off x="0" y="0"/>
                          <a:ext cx="2869565" cy="2026920"/>
                          <a:chOff x="0" y="0"/>
                          <a:chExt cx="3333787" cy="1813529"/>
                        </a:xfrm>
                      </wpg:grpSpPr>
                      <wps:wsp>
                        <wps:cNvPr id="205" name="文字方塊 2"/>
                        <wps:cNvSpPr txBox="1">
                          <a:spLocks noChangeArrowheads="1"/>
                        </wps:cNvSpPr>
                        <wps:spPr bwMode="auto">
                          <a:xfrm>
                            <a:off x="0" y="0"/>
                            <a:ext cx="3333787" cy="1813529"/>
                          </a:xfrm>
                          <a:prstGeom prst="rect">
                            <a:avLst/>
                          </a:prstGeom>
                          <a:solidFill>
                            <a:srgbClr val="FFFFFF"/>
                          </a:solidFill>
                          <a:ln w="9525">
                            <a:noFill/>
                            <a:miter lim="800000"/>
                            <a:headEnd/>
                            <a:tailEnd/>
                          </a:ln>
                        </wps:spPr>
                        <wps:txbx>
                          <w:txbxContent>
                            <w:p w14:paraId="3E8C17AB" w14:textId="77777777" w:rsidR="00E07C3F" w:rsidRDefault="00E07C3F" w:rsidP="00E07C3F">
                              <w:pPr>
                                <w:spacing w:line="280" w:lineRule="exact"/>
                                <w:ind w:left="661" w:hangingChars="275" w:hanging="661"/>
                                <w:rPr>
                                  <w:rFonts w:ascii="標楷體" w:eastAsia="標楷體" w:hAnsi="標楷體"/>
                                  <w:b/>
                                  <w:bCs/>
                                </w:rPr>
                              </w:pPr>
                              <w:r>
                                <w:rPr>
                                  <w:rFonts w:ascii="標楷體" w:eastAsia="標楷體" w:hAnsi="標楷體" w:hint="eastAsia"/>
                                  <w:b/>
                                  <w:bCs/>
                                </w:rPr>
                                <w:t>圖3  無線電耗材月結存數量低於平均月領用量次數</w:t>
                              </w:r>
                            </w:p>
                            <w:p w14:paraId="1F74C321" w14:textId="77777777" w:rsidR="00E07C3F" w:rsidRDefault="00E07C3F" w:rsidP="00E07C3F">
                              <w:pPr>
                                <w:spacing w:line="240" w:lineRule="exact"/>
                                <w:ind w:left="721" w:hangingChars="300" w:hanging="721"/>
                                <w:jc w:val="center"/>
                                <w:rPr>
                                  <w:rFonts w:ascii="標楷體" w:eastAsia="標楷體" w:hAnsi="標楷體"/>
                                  <w:b/>
                                  <w:bCs/>
                                </w:rPr>
                              </w:pPr>
                            </w:p>
                            <w:p w14:paraId="5D6E91D1" w14:textId="77777777" w:rsidR="00E07C3F" w:rsidRDefault="00E07C3F" w:rsidP="00E07C3F">
                              <w:r>
                                <w:rPr>
                                  <w:noProof/>
                                </w:rPr>
                                <w:drawing>
                                  <wp:inline distT="0" distB="0" distL="0" distR="0" wp14:anchorId="509CEBDD" wp14:editId="2F1150C2">
                                    <wp:extent cx="2463800" cy="1130300"/>
                                    <wp:effectExtent l="0" t="0" r="0" b="0"/>
                                    <wp:docPr id="1239309242" name="圖表 123930924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75DCEE0B" w14:textId="77777777" w:rsidR="00E07C3F" w:rsidRDefault="00E07C3F" w:rsidP="00E07C3F">
                              <w:pPr>
                                <w:spacing w:line="220" w:lineRule="exact"/>
                                <w:ind w:left="900" w:hangingChars="500" w:hanging="900"/>
                              </w:pPr>
                              <w:r>
                                <w:rPr>
                                  <w:rFonts w:ascii="標楷體" w:eastAsia="標楷體" w:hAnsi="標楷體" w:hint="eastAsia"/>
                                  <w:sz w:val="18"/>
                                  <w:szCs w:val="16"/>
                                </w:rPr>
                                <w:t>資料來源：整理自</w:t>
                              </w:r>
                              <w:proofErr w:type="gramStart"/>
                              <w:r>
                                <w:rPr>
                                  <w:rFonts w:ascii="標楷體" w:eastAsia="標楷體" w:hAnsi="標楷體" w:hint="eastAsia"/>
                                  <w:sz w:val="18"/>
                                  <w:szCs w:val="16"/>
                                </w:rPr>
                                <w:t>臺</w:t>
                              </w:r>
                              <w:proofErr w:type="gramEnd"/>
                              <w:r>
                                <w:rPr>
                                  <w:rFonts w:ascii="標楷體" w:eastAsia="標楷體" w:hAnsi="標楷體" w:hint="eastAsia"/>
                                  <w:sz w:val="18"/>
                                  <w:szCs w:val="16"/>
                                </w:rPr>
                                <w:t>中市政府警察局提供資料</w:t>
                              </w:r>
                              <w:r>
                                <w:rPr>
                                  <w:rFonts w:hint="eastAsia"/>
                                </w:rPr>
                                <w:t>。</w:t>
                              </w:r>
                            </w:p>
                          </w:txbxContent>
                        </wps:txbx>
                        <wps:bodyPr rot="0" vert="horz" wrap="square" lIns="91440" tIns="45720" rIns="91440" bIns="45720" anchor="t" anchorCtr="0">
                          <a:noAutofit/>
                        </wps:bodyPr>
                      </wps:wsp>
                      <wps:wsp>
                        <wps:cNvPr id="206" name="文字方塊 3"/>
                        <wps:cNvSpPr txBox="1"/>
                        <wps:spPr>
                          <a:xfrm>
                            <a:off x="2717105" y="1221993"/>
                            <a:ext cx="597130" cy="306705"/>
                          </a:xfrm>
                          <a:prstGeom prst="rect">
                            <a:avLst/>
                          </a:prstGeom>
                          <a:noFill/>
                          <a:ln w="6350">
                            <a:noFill/>
                          </a:ln>
                        </wps:spPr>
                        <wps:txbx>
                          <w:txbxContent>
                            <w:p w14:paraId="4653E34A" w14:textId="77777777" w:rsidR="00E07C3F" w:rsidRDefault="00E07C3F" w:rsidP="00E07C3F">
                              <w:pPr>
                                <w:rPr>
                                  <w:rFonts w:ascii="標楷體" w:eastAsia="標楷體" w:hAnsi="標楷體"/>
                                  <w:sz w:val="20"/>
                                  <w:szCs w:val="18"/>
                                </w:rPr>
                              </w:pPr>
                              <w:r>
                                <w:rPr>
                                  <w:rFonts w:ascii="標楷體" w:eastAsia="標楷體" w:hAnsi="標楷體" w:hint="eastAsia"/>
                                  <w:sz w:val="20"/>
                                  <w:szCs w:val="18"/>
                                </w:rPr>
                                <w:t>期間</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7" name="文字方塊 2"/>
                        <wps:cNvSpPr txBox="1"/>
                        <wps:spPr>
                          <a:xfrm>
                            <a:off x="104423" y="284074"/>
                            <a:ext cx="334450" cy="249985"/>
                          </a:xfrm>
                          <a:prstGeom prst="rect">
                            <a:avLst/>
                          </a:prstGeom>
                          <a:noFill/>
                          <a:ln w="6350">
                            <a:noFill/>
                          </a:ln>
                        </wps:spPr>
                        <wps:txbx>
                          <w:txbxContent>
                            <w:p w14:paraId="049E4DFE" w14:textId="77777777" w:rsidR="00E07C3F" w:rsidRDefault="00E07C3F" w:rsidP="00E07C3F">
                              <w:pPr>
                                <w:rPr>
                                  <w:rFonts w:ascii="標楷體" w:eastAsia="標楷體" w:hAnsi="標楷體"/>
                                  <w:sz w:val="20"/>
                                  <w:szCs w:val="18"/>
                                </w:rPr>
                              </w:pPr>
                              <w:r>
                                <w:rPr>
                                  <w:rFonts w:ascii="標楷體" w:eastAsia="標楷體" w:hAnsi="標楷體" w:hint="eastAsia"/>
                                  <w:color w:val="000000"/>
                                  <w:sz w:val="20"/>
                                  <w:szCs w:val="18"/>
                                </w:rPr>
                                <w:t>次數</w:t>
                              </w:r>
                              <w:proofErr w:type="gramStart"/>
                              <w:r>
                                <w:rPr>
                                  <w:rFonts w:ascii="標楷體" w:eastAsia="標楷體" w:hAnsi="標楷體" w:hint="eastAsia"/>
                                  <w:sz w:val="20"/>
                                  <w:szCs w:val="18"/>
                                </w:rPr>
                                <w:t>ˋ</w:t>
                              </w:r>
                              <w:proofErr w:type="gramEnd"/>
                              <w:r>
                                <w:rPr>
                                  <w:rFonts w:ascii="標楷體" w:eastAsia="標楷體" w:hAnsi="標楷體" w:hint="eastAsia"/>
                                  <w:sz w:val="20"/>
                                  <w:szCs w:val="18"/>
                                </w:rPr>
                                <w:t>數</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4CAC4A" id="群組 1780762496" o:spid="_x0000_s1215" style="position:absolute;left:0;text-align:left;margin-left:277.05pt;margin-top:150.4pt;width:225.95pt;height:159.6pt;z-index:251669504;mso-position-horizontal-relative:margin;mso-width-relative:margin;mso-height-relative:margin" coordsize="33337,18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">
                <v:shape id="_x0000_s1216" type="#_x0000_t202" style="position:absolute;width:33337;height:18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" stroked="f">
                  <v:textbox>
                    <w:txbxContent>
                      <w:p w14:paraId="3E8C17AB" w14:textId="77777777" w:rsidR="00E07C3F" w:rsidRDefault="00E07C3F" w:rsidP="00E07C3F">
                        <w:pPr>
                          <w:spacing w:line="280" w:lineRule="exact"/>
                          <w:ind w:left="661" w:hangingChars="275" w:hanging="661"/>
                          <w:rPr>
                            <w:rFonts w:ascii="標楷體" w:eastAsia="標楷體" w:hAnsi="標楷體"/>
                            <w:b/>
                            <w:bCs/>
                          </w:rPr>
                        </w:pPr>
                        <w:r>
                          <w:rPr>
                            <w:rFonts w:ascii="標楷體" w:eastAsia="標楷體" w:hAnsi="標楷體" w:hint="eastAsia"/>
                            <w:b/>
                            <w:bCs/>
                          </w:rPr>
                          <w:t>圖3  無線電耗材月結存數量低於平均月領用量次數</w:t>
                        </w:r>
                      </w:p>
                      <w:p w14:paraId="1F74C321" w14:textId="77777777" w:rsidR="00E07C3F" w:rsidRDefault="00E07C3F" w:rsidP="00E07C3F">
                        <w:pPr>
                          <w:spacing w:line="240" w:lineRule="exact"/>
                          <w:ind w:left="721" w:hangingChars="300" w:hanging="721"/>
                          <w:jc w:val="center"/>
                          <w:rPr>
                            <w:rFonts w:ascii="標楷體" w:eastAsia="標楷體" w:hAnsi="標楷體"/>
                            <w:b/>
                            <w:bCs/>
                          </w:rPr>
                        </w:pPr>
                      </w:p>
                      <w:p w14:paraId="5D6E91D1" w14:textId="77777777" w:rsidR="00E07C3F" w:rsidRDefault="00E07C3F" w:rsidP="00E07C3F">
                        <w:r>
                          <w:rPr>
                            <w:noProof/>
                          </w:rPr>
                          <w:drawing>
                            <wp:inline distT="0" distB="0" distL="0" distR="0" wp14:anchorId="509CEBDD" wp14:editId="2F1150C2">
                              <wp:extent cx="2463800" cy="1130300"/>
                              <wp:effectExtent l="0" t="0" r="0" b="0"/>
                              <wp:docPr id="1239309242" name="圖表 123930924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75DCEE0B" w14:textId="77777777" w:rsidR="00E07C3F" w:rsidRDefault="00E07C3F" w:rsidP="00E07C3F">
                        <w:pPr>
                          <w:spacing w:line="220" w:lineRule="exact"/>
                          <w:ind w:left="900" w:hangingChars="500" w:hanging="900"/>
                        </w:pPr>
                        <w:r>
                          <w:rPr>
                            <w:rFonts w:ascii="標楷體" w:eastAsia="標楷體" w:hAnsi="標楷體" w:hint="eastAsia"/>
                            <w:sz w:val="18"/>
                            <w:szCs w:val="16"/>
                          </w:rPr>
                          <w:t>資料來源：整理自</w:t>
                        </w:r>
                        <w:proofErr w:type="gramStart"/>
                        <w:r>
                          <w:rPr>
                            <w:rFonts w:ascii="標楷體" w:eastAsia="標楷體" w:hAnsi="標楷體" w:hint="eastAsia"/>
                            <w:sz w:val="18"/>
                            <w:szCs w:val="16"/>
                          </w:rPr>
                          <w:t>臺</w:t>
                        </w:r>
                        <w:proofErr w:type="gramEnd"/>
                        <w:r>
                          <w:rPr>
                            <w:rFonts w:ascii="標楷體" w:eastAsia="標楷體" w:hAnsi="標楷體" w:hint="eastAsia"/>
                            <w:sz w:val="18"/>
                            <w:szCs w:val="16"/>
                          </w:rPr>
                          <w:t>中市政府警察局提供資料</w:t>
                        </w:r>
                        <w:r>
                          <w:rPr>
                            <w:rFonts w:hint="eastAsia"/>
                          </w:rPr>
                          <w:t>。</w:t>
                        </w:r>
                      </w:p>
                    </w:txbxContent>
                  </v:textbox>
                </v:shape>
                <v:shape id="_x0000_s1217" type="#_x0000_t202" style="position:absolute;left:27171;top:12219;width:5971;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aQ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nsLfmXAE5OIXAAD//wMAUEsBAi0AFAAGAAgAAAAhANvh9svuAAAAhQEAABMAAAAAAAAA&#10;AAAAAAAAAAAAAFtDb250ZW50X1R5cGVzXS54bWxQSwECLQAUAAYACAAAACEAWvQsW78AAAAVAQAA&#10;CwAAAAAAAAAAAAAAAAAfAQAAX3JlbHMvLnJlbHNQSwECLQAUAAYACAAAACEAUhRWkMYAAADcAAAA&#10;DwAAAAAAAAAAAAAAAAAHAgAAZHJzL2Rvd25yZXYueG1sUEsFBgAAAAADAAMAtwAAAPoCAAAAAA==&#10;" filled="f" stroked="f" strokeweight=".5pt">
                  <v:textbox>
                    <w:txbxContent>
                      <w:p w14:paraId="4653E34A" w14:textId="77777777" w:rsidR="00E07C3F" w:rsidRDefault="00E07C3F" w:rsidP="00E07C3F">
                        <w:pPr>
                          <w:rPr>
                            <w:rFonts w:ascii="標楷體" w:eastAsia="標楷體" w:hAnsi="標楷體"/>
                            <w:sz w:val="20"/>
                            <w:szCs w:val="18"/>
                          </w:rPr>
                        </w:pPr>
                        <w:r>
                          <w:rPr>
                            <w:rFonts w:ascii="標楷體" w:eastAsia="標楷體" w:hAnsi="標楷體" w:hint="eastAsia"/>
                            <w:sz w:val="20"/>
                            <w:szCs w:val="18"/>
                          </w:rPr>
                          <w:t>期間</w:t>
                        </w:r>
                      </w:p>
                    </w:txbxContent>
                  </v:textbox>
                </v:shape>
                <v:shape id="_x0000_s1218" type="#_x0000_t202" style="position:absolute;left:1044;top:2840;width:3344;height:2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" filled="f" stroked="f" strokeweight=".5pt">
                  <v:textbox>
                    <w:txbxContent>
                      <w:p w14:paraId="049E4DFE" w14:textId="77777777" w:rsidR="00E07C3F" w:rsidRDefault="00E07C3F" w:rsidP="00E07C3F">
                        <w:pPr>
                          <w:rPr>
                            <w:rFonts w:ascii="標楷體" w:eastAsia="標楷體" w:hAnsi="標楷體"/>
                            <w:sz w:val="20"/>
                            <w:szCs w:val="18"/>
                          </w:rPr>
                        </w:pPr>
                        <w:r>
                          <w:rPr>
                            <w:rFonts w:ascii="標楷體" w:eastAsia="標楷體" w:hAnsi="標楷體" w:hint="eastAsia"/>
                            <w:color w:val="000000"/>
                            <w:sz w:val="20"/>
                            <w:szCs w:val="18"/>
                          </w:rPr>
                          <w:t>次數</w:t>
                        </w:r>
                        <w:proofErr w:type="gramStart"/>
                        <w:r>
                          <w:rPr>
                            <w:rFonts w:ascii="標楷體" w:eastAsia="標楷體" w:hAnsi="標楷體" w:hint="eastAsia"/>
                            <w:sz w:val="20"/>
                            <w:szCs w:val="18"/>
                          </w:rPr>
                          <w:t>ˋ</w:t>
                        </w:r>
                        <w:proofErr w:type="gramEnd"/>
                        <w:r>
                          <w:rPr>
                            <w:rFonts w:ascii="標楷體" w:eastAsia="標楷體" w:hAnsi="標楷體" w:hint="eastAsia"/>
                            <w:sz w:val="20"/>
                            <w:szCs w:val="18"/>
                          </w:rPr>
                          <w:t>數</w:t>
                        </w:r>
                      </w:p>
                    </w:txbxContent>
                  </v:textbox>
                </v:shape>
                <w10:wrap type="square" anchorx="margin"/>
              </v:group>
            </w:pict>
          </mc:Fallback>
        </mc:AlternateContent>
      </w:r>
      <w:r>
        <w:rPr>
          <w:rFonts w:ascii="標楷體" w:eastAsia="標楷體" w:hAnsi="標楷體" w:hint="eastAsia"/>
          <w:bCs/>
          <w:color w:val="000000"/>
        </w:rPr>
        <w:t>查各單位實際需求先予調整因應，並於更新案完成後，按各單位外勤人力狀況持續滾動調整無線電</w:t>
      </w:r>
      <w:proofErr w:type="gramStart"/>
      <w:r>
        <w:rPr>
          <w:rFonts w:ascii="標楷體" w:eastAsia="標楷體" w:hAnsi="標楷體" w:hint="eastAsia"/>
          <w:bCs/>
          <w:color w:val="000000"/>
        </w:rPr>
        <w:t>手攜機配置</w:t>
      </w:r>
      <w:proofErr w:type="gramEnd"/>
      <w:r>
        <w:rPr>
          <w:rFonts w:ascii="標楷體" w:eastAsia="標楷體" w:hAnsi="標楷體" w:hint="eastAsia"/>
          <w:bCs/>
          <w:color w:val="000000"/>
        </w:rPr>
        <w:t>數量，以確保員警勤務安全與效率；（2）將強化耗材進貨與庫存管理，以避免無耗材可供替換維修，影響設備妥善率；（3）將持續爭取預算</w:t>
      </w:r>
      <w:proofErr w:type="gramStart"/>
      <w:r>
        <w:rPr>
          <w:rFonts w:ascii="標楷體" w:eastAsia="標楷體" w:hAnsi="標楷體" w:hint="eastAsia"/>
          <w:bCs/>
          <w:color w:val="000000"/>
        </w:rPr>
        <w:t>汰</w:t>
      </w:r>
      <w:proofErr w:type="gramEnd"/>
      <w:r>
        <w:rPr>
          <w:rFonts w:ascii="標楷體" w:eastAsia="標楷體" w:hAnsi="標楷體" w:hint="eastAsia"/>
          <w:bCs/>
          <w:color w:val="000000"/>
        </w:rPr>
        <w:t>換老舊錄音設備，及於</w:t>
      </w:r>
      <w:proofErr w:type="gramStart"/>
      <w:r>
        <w:rPr>
          <w:rFonts w:ascii="標楷體" w:eastAsia="標楷體" w:hAnsi="標楷體" w:hint="eastAsia"/>
          <w:bCs/>
          <w:color w:val="000000"/>
        </w:rPr>
        <w:t>汰換前</w:t>
      </w:r>
      <w:proofErr w:type="gramEnd"/>
      <w:r>
        <w:rPr>
          <w:rFonts w:ascii="標楷體" w:eastAsia="標楷體" w:hAnsi="標楷體" w:hint="eastAsia"/>
          <w:bCs/>
          <w:color w:val="000000"/>
        </w:rPr>
        <w:t>落實平時檢查及維護，並優化現有錄音資料備份與管理機制，以確保110報案通話與無線電通訊錄音資料之完整性</w:t>
      </w:r>
      <w:r>
        <w:rPr>
          <w:rFonts w:ascii="標楷體" w:eastAsia="標楷體" w:hAnsi="標楷體" w:hint="eastAsia"/>
          <w:szCs w:val="22"/>
        </w:rPr>
        <w:t>。</w:t>
      </w:r>
    </w:p>
    <w:p w14:paraId="09572746" w14:textId="77777777" w:rsidR="00E07C3F" w:rsidRDefault="00E07C3F" w:rsidP="00E07C3F">
      <w:pPr>
        <w:pStyle w:val="afff0"/>
        <w:spacing w:line="420" w:lineRule="exact"/>
      </w:pPr>
      <w:r>
        <w:rPr>
          <w:rFonts w:hint="eastAsia"/>
        </w:rPr>
        <w:t>（四）</w:t>
      </w:r>
      <w:proofErr w:type="gramStart"/>
      <w:r>
        <w:rPr>
          <w:rFonts w:hint="eastAsia"/>
        </w:rPr>
        <w:t>112</w:t>
      </w:r>
      <w:proofErr w:type="gramEnd"/>
      <w:r>
        <w:rPr>
          <w:rFonts w:hint="eastAsia"/>
        </w:rPr>
        <w:t>年度重要審核意見追蹤查核情形</w:t>
      </w:r>
    </w:p>
    <w:p w14:paraId="6F8A69EA" w14:textId="77777777" w:rsidR="00E07C3F" w:rsidRDefault="00E07C3F" w:rsidP="00E07C3F">
      <w:pPr>
        <w:pStyle w:val="affe"/>
        <w:spacing w:line="420" w:lineRule="exact"/>
        <w:ind w:firstLine="480"/>
        <w:rPr>
          <w:snapToGrid w:val="0"/>
          <w:kern w:val="0"/>
          <w:szCs w:val="32"/>
        </w:rPr>
      </w:pPr>
      <w:r>
        <w:rPr>
          <w:rFonts w:hint="eastAsia"/>
        </w:rPr>
        <w:t>本處於</w:t>
      </w:r>
      <w:proofErr w:type="gramStart"/>
      <w:r>
        <w:rPr>
          <w:rFonts w:hint="eastAsia"/>
        </w:rPr>
        <w:t>112</w:t>
      </w:r>
      <w:proofErr w:type="gramEnd"/>
      <w:r>
        <w:rPr>
          <w:rFonts w:hint="eastAsia"/>
        </w:rPr>
        <w:t>年度審核報告列重要審核意見5項，</w:t>
      </w:r>
      <w:r>
        <w:rPr>
          <w:rFonts w:hint="eastAsia"/>
          <w:bCs w:val="0"/>
          <w:noProof/>
        </w:rPr>
        <w:t>經賡續追蹤查核實際辦理結果，均已研謀改善或依改善措施持續辦理（表6）。</w:t>
      </w:r>
    </w:p>
    <w:p w14:paraId="2C0E2CC5" w14:textId="77777777" w:rsidR="00E07C3F" w:rsidRDefault="00E07C3F" w:rsidP="00E07C3F">
      <w:pPr>
        <w:overflowPunct w:val="0"/>
        <w:spacing w:line="420" w:lineRule="exact"/>
        <w:jc w:val="center"/>
        <w:rPr>
          <w:rFonts w:ascii="標楷體" w:eastAsia="標楷體" w:hAnsi="標楷體"/>
          <w:b/>
        </w:rPr>
      </w:pPr>
      <w:r>
        <w:rPr>
          <w:rFonts w:ascii="標楷體" w:eastAsia="標楷體" w:hAnsi="標楷體" w:hint="eastAsia"/>
          <w:b/>
        </w:rPr>
        <w:t xml:space="preserve">表6　</w:t>
      </w:r>
      <w:proofErr w:type="gramStart"/>
      <w:r>
        <w:rPr>
          <w:rFonts w:ascii="標楷體" w:eastAsia="標楷體" w:hAnsi="標楷體" w:hint="eastAsia"/>
          <w:b/>
        </w:rPr>
        <w:t>112</w:t>
      </w:r>
      <w:proofErr w:type="gramEnd"/>
      <w:r>
        <w:rPr>
          <w:rFonts w:ascii="標楷體" w:eastAsia="標楷體" w:hAnsi="標楷體" w:hint="eastAsia"/>
          <w:b/>
        </w:rPr>
        <w:t>年度審核報告所列</w:t>
      </w:r>
      <w:proofErr w:type="gramStart"/>
      <w:r>
        <w:rPr>
          <w:rFonts w:ascii="標楷體" w:eastAsia="標楷體" w:hAnsi="標楷體" w:hint="eastAsia"/>
          <w:b/>
        </w:rPr>
        <w:t>臺</w:t>
      </w:r>
      <w:proofErr w:type="gramEnd"/>
      <w:r>
        <w:rPr>
          <w:rFonts w:ascii="標楷體" w:eastAsia="標楷體" w:hAnsi="標楷體" w:hint="eastAsia"/>
          <w:b/>
        </w:rPr>
        <w:t>中市政府警察局主管重要審核意見覆核辦理情形</w:t>
      </w:r>
    </w:p>
    <w:tbl>
      <w:tblPr>
        <w:tblW w:w="99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379"/>
        <w:gridCol w:w="3557"/>
      </w:tblGrid>
      <w:tr w:rsidR="00E07C3F" w14:paraId="52076AFF" w14:textId="77777777" w:rsidTr="00C32C23">
        <w:trPr>
          <w:trHeight w:val="283"/>
        </w:trPr>
        <w:tc>
          <w:tcPr>
            <w:tcW w:w="6379" w:type="dxa"/>
            <w:tcBorders>
              <w:top w:val="single" w:sz="4" w:space="0" w:color="auto"/>
              <w:left w:val="single" w:sz="4" w:space="0" w:color="auto"/>
              <w:bottom w:val="single" w:sz="4" w:space="0" w:color="auto"/>
              <w:right w:val="single" w:sz="4" w:space="0" w:color="auto"/>
            </w:tcBorders>
            <w:vAlign w:val="center"/>
            <w:hideMark/>
          </w:tcPr>
          <w:p w14:paraId="36D857A9" w14:textId="77777777" w:rsidR="00E07C3F" w:rsidRDefault="00E07C3F" w:rsidP="00C32C23">
            <w:pPr>
              <w:widowControl/>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重要審核意見標題</w:t>
            </w:r>
          </w:p>
        </w:tc>
        <w:tc>
          <w:tcPr>
            <w:tcW w:w="3557" w:type="dxa"/>
            <w:tcBorders>
              <w:top w:val="single" w:sz="4" w:space="0" w:color="auto"/>
              <w:left w:val="single" w:sz="4" w:space="0" w:color="auto"/>
              <w:bottom w:val="single" w:sz="4" w:space="0" w:color="auto"/>
              <w:right w:val="single" w:sz="4" w:space="0" w:color="auto"/>
            </w:tcBorders>
            <w:vAlign w:val="center"/>
            <w:hideMark/>
          </w:tcPr>
          <w:p w14:paraId="24A7BCEC" w14:textId="77777777" w:rsidR="00E07C3F" w:rsidRDefault="00E07C3F" w:rsidP="00C32C23">
            <w:pPr>
              <w:widowControl/>
              <w:overflowPunct w:val="0"/>
              <w:spacing w:line="280" w:lineRule="exact"/>
              <w:jc w:val="center"/>
              <w:rPr>
                <w:rFonts w:ascii="標楷體" w:eastAsia="標楷體" w:hAnsi="標楷體"/>
                <w:sz w:val="20"/>
                <w:szCs w:val="20"/>
              </w:rPr>
            </w:pPr>
            <w:r>
              <w:rPr>
                <w:rFonts w:ascii="標楷體" w:eastAsia="標楷體" w:hAnsi="標楷體" w:hint="eastAsia"/>
                <w:sz w:val="20"/>
                <w:szCs w:val="20"/>
              </w:rPr>
              <w:t>說明</w:t>
            </w:r>
          </w:p>
        </w:tc>
      </w:tr>
      <w:tr w:rsidR="00E07C3F" w14:paraId="6B7FE2F6" w14:textId="77777777" w:rsidTr="00C32C23">
        <w:trPr>
          <w:trHeight w:val="283"/>
        </w:trPr>
        <w:tc>
          <w:tcPr>
            <w:tcW w:w="6379" w:type="dxa"/>
            <w:tcBorders>
              <w:top w:val="single" w:sz="4" w:space="0" w:color="auto"/>
              <w:left w:val="single" w:sz="4" w:space="0" w:color="auto"/>
              <w:bottom w:val="single" w:sz="4" w:space="0" w:color="auto"/>
              <w:right w:val="nil"/>
            </w:tcBorders>
            <w:vAlign w:val="center"/>
            <w:hideMark/>
          </w:tcPr>
          <w:p w14:paraId="01A09A7F" w14:textId="77777777" w:rsidR="00E07C3F" w:rsidRDefault="00E07C3F" w:rsidP="00C32C23">
            <w:pPr>
              <w:widowControl/>
              <w:overflowPunct w:val="0"/>
              <w:spacing w:line="240" w:lineRule="exact"/>
              <w:jc w:val="both"/>
              <w:rPr>
                <w:rFonts w:ascii="標楷體" w:eastAsia="標楷體" w:hAnsi="標楷體"/>
                <w:b/>
                <w:sz w:val="20"/>
                <w:szCs w:val="20"/>
              </w:rPr>
            </w:pPr>
            <w:r>
              <w:rPr>
                <w:rFonts w:ascii="標楷體" w:eastAsia="標楷體" w:hAnsi="標楷體" w:hint="eastAsia"/>
                <w:b/>
                <w:sz w:val="20"/>
                <w:szCs w:val="20"/>
              </w:rPr>
              <w:t>已</w:t>
            </w:r>
            <w:proofErr w:type="gramStart"/>
            <w:r>
              <w:rPr>
                <w:rFonts w:ascii="標楷體" w:eastAsia="標楷體" w:hAnsi="標楷體" w:hint="eastAsia"/>
                <w:b/>
                <w:sz w:val="20"/>
                <w:szCs w:val="20"/>
              </w:rPr>
              <w:t>研</w:t>
            </w:r>
            <w:proofErr w:type="gramEnd"/>
            <w:r>
              <w:rPr>
                <w:rFonts w:ascii="標楷體" w:eastAsia="標楷體" w:hAnsi="標楷體" w:hint="eastAsia"/>
                <w:b/>
                <w:sz w:val="20"/>
                <w:szCs w:val="20"/>
              </w:rPr>
              <w:t>謀改善或依改善措施持續辦理</w:t>
            </w:r>
          </w:p>
        </w:tc>
        <w:tc>
          <w:tcPr>
            <w:tcW w:w="3557" w:type="dxa"/>
            <w:tcBorders>
              <w:top w:val="single" w:sz="4" w:space="0" w:color="auto"/>
              <w:left w:val="nil"/>
              <w:bottom w:val="single" w:sz="4" w:space="0" w:color="auto"/>
              <w:right w:val="single" w:sz="4" w:space="0" w:color="auto"/>
            </w:tcBorders>
            <w:vAlign w:val="center"/>
          </w:tcPr>
          <w:p w14:paraId="0953B628" w14:textId="77777777" w:rsidR="00E07C3F" w:rsidRDefault="00E07C3F" w:rsidP="00C32C23">
            <w:pPr>
              <w:overflowPunct w:val="0"/>
              <w:spacing w:line="280" w:lineRule="exact"/>
              <w:rPr>
                <w:rFonts w:ascii="標楷體" w:eastAsia="標楷體" w:hAnsi="標楷體"/>
                <w:sz w:val="20"/>
                <w:szCs w:val="20"/>
              </w:rPr>
            </w:pPr>
          </w:p>
        </w:tc>
      </w:tr>
      <w:tr w:rsidR="00E07C3F" w14:paraId="357BECF6" w14:textId="77777777" w:rsidTr="00C32C23">
        <w:trPr>
          <w:trHeight w:val="283"/>
        </w:trPr>
        <w:tc>
          <w:tcPr>
            <w:tcW w:w="6379" w:type="dxa"/>
            <w:tcBorders>
              <w:top w:val="single" w:sz="4" w:space="0" w:color="auto"/>
              <w:left w:val="single" w:sz="4" w:space="0" w:color="auto"/>
              <w:bottom w:val="single" w:sz="4" w:space="0" w:color="auto"/>
              <w:right w:val="single" w:sz="4" w:space="0" w:color="auto"/>
            </w:tcBorders>
            <w:hideMark/>
          </w:tcPr>
          <w:p w14:paraId="2432F92F" w14:textId="77777777" w:rsidR="00E07C3F" w:rsidRDefault="00E07C3F" w:rsidP="00C32C23">
            <w:pPr>
              <w:overflowPunct w:val="0"/>
              <w:spacing w:line="220" w:lineRule="exact"/>
              <w:ind w:leftChars="-1" w:left="194" w:hangingChars="98" w:hanging="196"/>
              <w:jc w:val="both"/>
              <w:rPr>
                <w:rFonts w:ascii="標楷體" w:eastAsia="標楷體" w:hAnsi="標楷體"/>
                <w:sz w:val="20"/>
                <w:szCs w:val="20"/>
              </w:rPr>
            </w:pPr>
            <w:r>
              <w:rPr>
                <w:rFonts w:ascii="標楷體" w:eastAsia="標楷體" w:hAnsi="標楷體" w:hint="eastAsia"/>
                <w:sz w:val="20"/>
                <w:szCs w:val="20"/>
              </w:rPr>
              <w:t>1.持續加強交通事故防制作為，A1類死亡人數已下降，惟A2類受傷人數大幅上升，</w:t>
            </w:r>
            <w:proofErr w:type="gramStart"/>
            <w:r>
              <w:rPr>
                <w:rFonts w:ascii="標楷體" w:eastAsia="標楷體" w:hAnsi="標楷體" w:hint="eastAsia"/>
                <w:sz w:val="20"/>
                <w:szCs w:val="20"/>
              </w:rPr>
              <w:t>部分酒駕肇事</w:t>
            </w:r>
            <w:proofErr w:type="gramEnd"/>
            <w:r>
              <w:rPr>
                <w:rFonts w:ascii="標楷體" w:eastAsia="標楷體" w:hAnsi="標楷體" w:hint="eastAsia"/>
                <w:sz w:val="20"/>
                <w:szCs w:val="20"/>
              </w:rPr>
              <w:t>飲酒場所未明確，及部分科技執法路口交通事故件數未下降等，允宜</w:t>
            </w:r>
            <w:proofErr w:type="gramStart"/>
            <w:r>
              <w:rPr>
                <w:rFonts w:ascii="標楷體" w:eastAsia="標楷體" w:hAnsi="標楷體" w:hint="eastAsia"/>
                <w:sz w:val="20"/>
                <w:szCs w:val="20"/>
              </w:rPr>
              <w:t>研</w:t>
            </w:r>
            <w:proofErr w:type="gramEnd"/>
            <w:r>
              <w:rPr>
                <w:rFonts w:ascii="標楷體" w:eastAsia="標楷體" w:hAnsi="標楷體" w:hint="eastAsia"/>
                <w:sz w:val="20"/>
                <w:szCs w:val="20"/>
              </w:rPr>
              <w:t>謀改善，以有效維護市民交通安全。</w:t>
            </w:r>
          </w:p>
        </w:tc>
        <w:tc>
          <w:tcPr>
            <w:tcW w:w="3557" w:type="dxa"/>
            <w:vMerge w:val="restart"/>
            <w:tcBorders>
              <w:top w:val="single" w:sz="4" w:space="0" w:color="auto"/>
              <w:left w:val="single" w:sz="4" w:space="0" w:color="auto"/>
              <w:bottom w:val="single" w:sz="4" w:space="0" w:color="auto"/>
              <w:right w:val="single" w:sz="4" w:space="0" w:color="auto"/>
              <w:tl2br w:val="single" w:sz="4" w:space="0" w:color="auto"/>
            </w:tcBorders>
          </w:tcPr>
          <w:p w14:paraId="528E3B0B" w14:textId="77777777" w:rsidR="00E07C3F" w:rsidRDefault="00E07C3F" w:rsidP="00C32C23">
            <w:pPr>
              <w:overflowPunct w:val="0"/>
              <w:spacing w:line="280" w:lineRule="exact"/>
              <w:jc w:val="both"/>
            </w:pPr>
          </w:p>
        </w:tc>
      </w:tr>
      <w:tr w:rsidR="00E07C3F" w14:paraId="441E40B6" w14:textId="77777777" w:rsidTr="00C32C23">
        <w:trPr>
          <w:trHeight w:val="283"/>
        </w:trPr>
        <w:tc>
          <w:tcPr>
            <w:tcW w:w="6379" w:type="dxa"/>
            <w:tcBorders>
              <w:top w:val="single" w:sz="4" w:space="0" w:color="auto"/>
              <w:left w:val="single" w:sz="4" w:space="0" w:color="auto"/>
              <w:bottom w:val="single" w:sz="4" w:space="0" w:color="auto"/>
              <w:right w:val="single" w:sz="4" w:space="0" w:color="auto"/>
            </w:tcBorders>
            <w:hideMark/>
          </w:tcPr>
          <w:p w14:paraId="6E3E7CA5" w14:textId="77777777" w:rsidR="00E07C3F" w:rsidRDefault="00E07C3F" w:rsidP="00C32C23">
            <w:pPr>
              <w:overflowPunct w:val="0"/>
              <w:spacing w:line="220" w:lineRule="exact"/>
              <w:ind w:leftChars="-1" w:left="194" w:hangingChars="98" w:hanging="196"/>
              <w:jc w:val="both"/>
              <w:rPr>
                <w:rFonts w:ascii="標楷體" w:eastAsia="標楷體" w:hAnsi="標楷體"/>
                <w:sz w:val="20"/>
                <w:szCs w:val="20"/>
              </w:rPr>
            </w:pPr>
            <w:r>
              <w:rPr>
                <w:rFonts w:ascii="標楷體" w:eastAsia="標楷體" w:hAnsi="標楷體" w:hint="eastAsia"/>
                <w:sz w:val="20"/>
                <w:szCs w:val="20"/>
              </w:rPr>
              <w:t>2.加強辦理婦幼安全保護工作，經中央評核成績特優，</w:t>
            </w:r>
            <w:proofErr w:type="gramStart"/>
            <w:r>
              <w:rPr>
                <w:rFonts w:ascii="標楷體" w:eastAsia="標楷體" w:hAnsi="標楷體" w:hint="eastAsia"/>
                <w:sz w:val="20"/>
                <w:szCs w:val="20"/>
              </w:rPr>
              <w:t>惟間有逾期</w:t>
            </w:r>
            <w:proofErr w:type="gramEnd"/>
            <w:r>
              <w:rPr>
                <w:rFonts w:ascii="標楷體" w:eastAsia="標楷體" w:hAnsi="標楷體" w:hint="eastAsia"/>
                <w:sz w:val="20"/>
                <w:szCs w:val="20"/>
              </w:rPr>
              <w:t>查訪家暴相對人、查訪毒品顧慮人口無未成年子女關懷紀錄、家暴防治官人數未達基準或無專業認證，及婦幼</w:t>
            </w:r>
            <w:proofErr w:type="gramStart"/>
            <w:r>
              <w:rPr>
                <w:rFonts w:ascii="標楷體" w:eastAsia="標楷體" w:hAnsi="標楷體" w:hint="eastAsia"/>
                <w:sz w:val="20"/>
                <w:szCs w:val="20"/>
              </w:rPr>
              <w:t>安全警</w:t>
            </w:r>
            <w:proofErr w:type="gramEnd"/>
            <w:r>
              <w:rPr>
                <w:rFonts w:ascii="標楷體" w:eastAsia="標楷體" w:hAnsi="標楷體" w:hint="eastAsia"/>
                <w:sz w:val="20"/>
                <w:szCs w:val="20"/>
              </w:rPr>
              <w:t>示地點有待加強等情事，允宜檢討改善，以有效保護婦幼安全。</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40B9A1" w14:textId="77777777" w:rsidR="00E07C3F" w:rsidRDefault="00E07C3F" w:rsidP="00C32C23">
            <w:pPr>
              <w:widowControl/>
            </w:pPr>
          </w:p>
        </w:tc>
      </w:tr>
      <w:tr w:rsidR="00E07C3F" w14:paraId="1D68E12D" w14:textId="77777777" w:rsidTr="00C32C23">
        <w:trPr>
          <w:trHeight w:val="283"/>
        </w:trPr>
        <w:tc>
          <w:tcPr>
            <w:tcW w:w="6379" w:type="dxa"/>
            <w:tcBorders>
              <w:top w:val="single" w:sz="4" w:space="0" w:color="auto"/>
              <w:left w:val="single" w:sz="4" w:space="0" w:color="auto"/>
              <w:bottom w:val="single" w:sz="4" w:space="0" w:color="auto"/>
              <w:right w:val="single" w:sz="4" w:space="0" w:color="auto"/>
            </w:tcBorders>
            <w:hideMark/>
          </w:tcPr>
          <w:p w14:paraId="57A55D42" w14:textId="77777777" w:rsidR="00E07C3F" w:rsidRDefault="00E07C3F" w:rsidP="00C32C23">
            <w:pPr>
              <w:overflowPunct w:val="0"/>
              <w:spacing w:line="220" w:lineRule="exact"/>
              <w:ind w:leftChars="-1" w:left="194" w:hangingChars="98" w:hanging="196"/>
              <w:jc w:val="both"/>
              <w:rPr>
                <w:rFonts w:ascii="標楷體" w:eastAsia="標楷體" w:hAnsi="標楷體"/>
                <w:sz w:val="20"/>
                <w:szCs w:val="20"/>
              </w:rPr>
            </w:pPr>
            <w:r>
              <w:rPr>
                <w:rFonts w:ascii="標楷體" w:eastAsia="標楷體" w:hAnsi="標楷體" w:hint="eastAsia"/>
                <w:sz w:val="20"/>
                <w:szCs w:val="20"/>
              </w:rPr>
              <w:t>3.</w:t>
            </w:r>
            <w:proofErr w:type="gramStart"/>
            <w:r>
              <w:rPr>
                <w:rFonts w:ascii="標楷體" w:eastAsia="標楷體" w:hAnsi="標楷體" w:hint="eastAsia"/>
                <w:sz w:val="20"/>
                <w:szCs w:val="20"/>
              </w:rPr>
              <w:t>賡續精</w:t>
            </w:r>
            <w:proofErr w:type="gramEnd"/>
            <w:r>
              <w:rPr>
                <w:rFonts w:ascii="標楷體" w:eastAsia="標楷體" w:hAnsi="標楷體" w:hint="eastAsia"/>
                <w:sz w:val="20"/>
                <w:szCs w:val="20"/>
              </w:rPr>
              <w:t>進治安維護工作，以維民眾生命財產安全，惟竊盜及詐欺案件數上升，</w:t>
            </w:r>
            <w:proofErr w:type="gramStart"/>
            <w:r>
              <w:rPr>
                <w:rFonts w:ascii="標楷體" w:eastAsia="標楷體" w:hAnsi="標楷體" w:hint="eastAsia"/>
                <w:sz w:val="20"/>
                <w:szCs w:val="20"/>
              </w:rPr>
              <w:t>列管易銷贓</w:t>
            </w:r>
            <w:proofErr w:type="gramEnd"/>
            <w:r>
              <w:rPr>
                <w:rFonts w:ascii="標楷體" w:eastAsia="標楷體" w:hAnsi="標楷體" w:hint="eastAsia"/>
                <w:sz w:val="20"/>
                <w:szCs w:val="20"/>
              </w:rPr>
              <w:t>場所</w:t>
            </w:r>
            <w:proofErr w:type="gramStart"/>
            <w:r>
              <w:rPr>
                <w:rFonts w:ascii="標楷體" w:eastAsia="標楷體" w:hAnsi="標楷體" w:hint="eastAsia"/>
                <w:sz w:val="20"/>
                <w:szCs w:val="20"/>
              </w:rPr>
              <w:t>資料間有遺漏</w:t>
            </w:r>
            <w:proofErr w:type="gramEnd"/>
            <w:r>
              <w:rPr>
                <w:rFonts w:ascii="標楷體" w:eastAsia="標楷體" w:hAnsi="標楷體" w:hint="eastAsia"/>
                <w:sz w:val="20"/>
                <w:szCs w:val="20"/>
              </w:rPr>
              <w:t>等，有待</w:t>
            </w:r>
            <w:proofErr w:type="gramStart"/>
            <w:r>
              <w:rPr>
                <w:rFonts w:ascii="標楷體" w:eastAsia="標楷體" w:hAnsi="標楷體" w:hint="eastAsia"/>
                <w:sz w:val="20"/>
                <w:szCs w:val="20"/>
              </w:rPr>
              <w:t>研謀善策</w:t>
            </w:r>
            <w:proofErr w:type="gramEnd"/>
            <w:r>
              <w:rPr>
                <w:rFonts w:ascii="標楷體" w:eastAsia="標楷體" w:hAnsi="標楷體" w:hint="eastAsia"/>
                <w:sz w:val="20"/>
                <w:szCs w:val="20"/>
              </w:rPr>
              <w:t>，建構安全安心治安環境。</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F79054" w14:textId="77777777" w:rsidR="00E07C3F" w:rsidRDefault="00E07C3F" w:rsidP="00C32C23">
            <w:pPr>
              <w:widowControl/>
            </w:pPr>
          </w:p>
        </w:tc>
      </w:tr>
      <w:tr w:rsidR="00E07C3F" w14:paraId="2158B815" w14:textId="77777777" w:rsidTr="00C32C23">
        <w:trPr>
          <w:trHeight w:val="283"/>
        </w:trPr>
        <w:tc>
          <w:tcPr>
            <w:tcW w:w="6379" w:type="dxa"/>
            <w:tcBorders>
              <w:top w:val="single" w:sz="4" w:space="0" w:color="auto"/>
              <w:left w:val="single" w:sz="4" w:space="0" w:color="auto"/>
              <w:bottom w:val="single" w:sz="4" w:space="0" w:color="auto"/>
              <w:right w:val="single" w:sz="4" w:space="0" w:color="auto"/>
            </w:tcBorders>
            <w:hideMark/>
          </w:tcPr>
          <w:p w14:paraId="5B933C29" w14:textId="77777777" w:rsidR="00E07C3F" w:rsidRDefault="00E07C3F" w:rsidP="00C32C23">
            <w:pPr>
              <w:overflowPunct w:val="0"/>
              <w:spacing w:line="220" w:lineRule="exact"/>
              <w:ind w:leftChars="-1" w:left="194" w:hangingChars="98" w:hanging="196"/>
              <w:jc w:val="both"/>
              <w:rPr>
                <w:rFonts w:ascii="標楷體" w:eastAsia="標楷體" w:hAnsi="標楷體"/>
                <w:sz w:val="20"/>
                <w:szCs w:val="20"/>
              </w:rPr>
            </w:pPr>
            <w:r>
              <w:rPr>
                <w:rFonts w:ascii="標楷體" w:eastAsia="標楷體" w:hAnsi="標楷體" w:hint="eastAsia"/>
                <w:sz w:val="20"/>
                <w:szCs w:val="20"/>
              </w:rPr>
              <w:t>4.持續增購警政資訊行動化設備，以提升案件處理時效，惟部分單位警用行動載具數量未達基準，員警未即時更新系統資料，及部分緊急案件到達現場時間逾目標等，允宜檢討改進，以及時處理案件，保障民眾生命財產安全。</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7CF4E" w14:textId="77777777" w:rsidR="00E07C3F" w:rsidRDefault="00E07C3F" w:rsidP="00C32C23">
            <w:pPr>
              <w:widowControl/>
            </w:pPr>
          </w:p>
        </w:tc>
      </w:tr>
      <w:tr w:rsidR="00E07C3F" w14:paraId="7885C7B0" w14:textId="77777777" w:rsidTr="00C32C23">
        <w:trPr>
          <w:trHeight w:val="283"/>
        </w:trPr>
        <w:tc>
          <w:tcPr>
            <w:tcW w:w="6379" w:type="dxa"/>
            <w:tcBorders>
              <w:top w:val="single" w:sz="4" w:space="0" w:color="auto"/>
              <w:left w:val="single" w:sz="4" w:space="0" w:color="auto"/>
              <w:bottom w:val="single" w:sz="4" w:space="0" w:color="auto"/>
              <w:right w:val="single" w:sz="4" w:space="0" w:color="auto"/>
            </w:tcBorders>
            <w:hideMark/>
          </w:tcPr>
          <w:p w14:paraId="639AC1D0" w14:textId="77777777" w:rsidR="00E07C3F" w:rsidRDefault="00E07C3F" w:rsidP="00C32C23">
            <w:pPr>
              <w:overflowPunct w:val="0"/>
              <w:spacing w:line="220" w:lineRule="exact"/>
              <w:ind w:leftChars="-1" w:left="194" w:hangingChars="98" w:hanging="196"/>
              <w:jc w:val="both"/>
              <w:rPr>
                <w:rFonts w:ascii="標楷體" w:eastAsia="標楷體" w:hAnsi="標楷體"/>
                <w:sz w:val="20"/>
                <w:szCs w:val="20"/>
              </w:rPr>
            </w:pPr>
            <w:r>
              <w:rPr>
                <w:rFonts w:ascii="標楷體" w:eastAsia="標楷體" w:hAnsi="標楷體" w:hint="eastAsia"/>
                <w:sz w:val="20"/>
                <w:szCs w:val="20"/>
              </w:rPr>
              <w:t>5.積極建置路口監視錄影系統，以維治安及民眾權益，惟部分系統傳輸速率較慢、異常告警正確率不高及部分分局未落實巡檢任務等，允宜檢討改善，以維持系統完善率，</w:t>
            </w:r>
            <w:proofErr w:type="gramStart"/>
            <w:r>
              <w:rPr>
                <w:rFonts w:ascii="標楷體" w:eastAsia="標楷體" w:hAnsi="標楷體" w:hint="eastAsia"/>
                <w:sz w:val="20"/>
                <w:szCs w:val="20"/>
              </w:rPr>
              <w:t>俾</w:t>
            </w:r>
            <w:proofErr w:type="gramEnd"/>
            <w:r>
              <w:rPr>
                <w:rFonts w:ascii="標楷體" w:eastAsia="標楷體" w:hAnsi="標楷體" w:hint="eastAsia"/>
                <w:sz w:val="20"/>
                <w:szCs w:val="20"/>
              </w:rPr>
              <w:t>有效提供維護治安及保護市民使用。</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0A2DA4" w14:textId="77777777" w:rsidR="00E07C3F" w:rsidRDefault="00E07C3F" w:rsidP="00C32C23">
            <w:pPr>
              <w:widowControl/>
            </w:pPr>
          </w:p>
        </w:tc>
      </w:tr>
    </w:tbl>
    <w:p w14:paraId="3F4AA658" w14:textId="77777777" w:rsidR="00E07C3F" w:rsidRDefault="00E07C3F" w:rsidP="00E07C3F">
      <w:pPr>
        <w:pStyle w:val="14"/>
        <w:spacing w:line="20" w:lineRule="exact"/>
        <w:ind w:firstLineChars="0" w:firstLine="0"/>
        <w:rPr>
          <w:lang w:val="x-none"/>
        </w:rPr>
      </w:pPr>
    </w:p>
    <w:p w14:paraId="2DDC5E1A" w14:textId="77777777" w:rsidR="00E07C3F" w:rsidRDefault="00E07C3F" w:rsidP="00E07C3F">
      <w:pPr>
        <w:pStyle w:val="affa"/>
        <w:spacing w:line="514" w:lineRule="exact"/>
      </w:pPr>
      <w:proofErr w:type="spellStart"/>
      <w:r>
        <w:rPr>
          <w:rFonts w:hint="eastAsia"/>
        </w:rPr>
        <w:t>拾伍、臺中市政府消防局主管</w:t>
      </w:r>
      <w:proofErr w:type="spellEnd"/>
    </w:p>
    <w:p w14:paraId="7A12E701" w14:textId="77777777" w:rsidR="00E07C3F" w:rsidRDefault="00E07C3F" w:rsidP="00E07C3F">
      <w:pPr>
        <w:pStyle w:val="affe"/>
        <w:spacing w:line="470" w:lineRule="exact"/>
        <w:ind w:firstLine="464"/>
        <w:rPr>
          <w:spacing w:val="-4"/>
        </w:rPr>
      </w:pPr>
      <w:proofErr w:type="gramStart"/>
      <w:r>
        <w:rPr>
          <w:rFonts w:hint="eastAsia"/>
          <w:spacing w:val="-4"/>
        </w:rPr>
        <w:t>臺</w:t>
      </w:r>
      <w:proofErr w:type="gramEnd"/>
      <w:r>
        <w:rPr>
          <w:rFonts w:hint="eastAsia"/>
          <w:spacing w:val="-4"/>
        </w:rPr>
        <w:t>中市政府消防局主管僅</w:t>
      </w:r>
      <w:proofErr w:type="gramStart"/>
      <w:r>
        <w:rPr>
          <w:rFonts w:hint="eastAsia"/>
          <w:spacing w:val="-4"/>
        </w:rPr>
        <w:t>臺</w:t>
      </w:r>
      <w:proofErr w:type="gramEnd"/>
      <w:r>
        <w:rPr>
          <w:rFonts w:hint="eastAsia"/>
          <w:spacing w:val="-4"/>
        </w:rPr>
        <w:t>中市政府消防局1個機關，掌理</w:t>
      </w:r>
      <w:proofErr w:type="gramStart"/>
      <w:r>
        <w:rPr>
          <w:rFonts w:hint="eastAsia"/>
          <w:spacing w:val="-4"/>
        </w:rPr>
        <w:t>臺</w:t>
      </w:r>
      <w:proofErr w:type="gramEnd"/>
      <w:r>
        <w:rPr>
          <w:rFonts w:hint="eastAsia"/>
          <w:spacing w:val="-4"/>
        </w:rPr>
        <w:t>中市消防安全、火災預防、災害搶救、緊急救護、火災調查、救災救護指揮等業務</w:t>
      </w:r>
      <w:r>
        <w:rPr>
          <w:rFonts w:cs="標楷體" w:hint="eastAsia"/>
          <w:spacing w:val="-4"/>
        </w:rPr>
        <w:t>。茲將</w:t>
      </w:r>
      <w:proofErr w:type="gramStart"/>
      <w:r>
        <w:rPr>
          <w:rFonts w:cs="標楷體" w:hint="eastAsia"/>
          <w:spacing w:val="-4"/>
        </w:rPr>
        <w:t>113</w:t>
      </w:r>
      <w:proofErr w:type="gramEnd"/>
      <w:r>
        <w:rPr>
          <w:rFonts w:cs="標楷體" w:hint="eastAsia"/>
          <w:spacing w:val="-4"/>
        </w:rPr>
        <w:t>年度決算審核結果說明如次（</w:t>
      </w:r>
      <w:r>
        <w:rPr>
          <w:rFonts w:cs="標楷體" w:hint="eastAsia"/>
          <w:color w:val="0D0D0D" w:themeColor="text1" w:themeTint="F2"/>
          <w:spacing w:val="-4"/>
        </w:rPr>
        <w:t>歲入、歲出決算之審定及各項差異之原因分析等詳細內容，請至審計部全球資訊網/總決算審核報告/總決算審核報告查詢平台查閱</w:t>
      </w:r>
      <w:r>
        <w:rPr>
          <w:rFonts w:cs="標楷體" w:hint="eastAsia"/>
          <w:spacing w:val="-4"/>
        </w:rPr>
        <w:t>）：</w:t>
      </w:r>
      <w:r>
        <w:rPr>
          <w:rFonts w:hint="eastAsia"/>
          <w:spacing w:val="-4"/>
        </w:rPr>
        <w:t xml:space="preserve"> </w:t>
      </w:r>
    </w:p>
    <w:p w14:paraId="42351038" w14:textId="77777777" w:rsidR="00E07C3F" w:rsidRDefault="00E07C3F" w:rsidP="00E07C3F">
      <w:pPr>
        <w:pStyle w:val="afff0"/>
        <w:spacing w:line="470" w:lineRule="exact"/>
      </w:pPr>
      <w:r>
        <w:rPr>
          <w:rFonts w:hint="eastAsia"/>
        </w:rPr>
        <w:t>（一）計畫實施之查核</w:t>
      </w:r>
    </w:p>
    <w:p w14:paraId="08BBFBC1" w14:textId="77777777" w:rsidR="00E07C3F" w:rsidRDefault="00E07C3F" w:rsidP="00E07C3F">
      <w:pPr>
        <w:pStyle w:val="affe"/>
        <w:spacing w:line="470" w:lineRule="exact"/>
        <w:ind w:firstLine="480"/>
      </w:pPr>
      <w:r>
        <w:rPr>
          <w:rFonts w:cs="標楷體" w:hint="eastAsia"/>
          <w:kern w:val="0"/>
        </w:rPr>
        <w:t>業務計畫3項，下分工作計畫12項，包括</w:t>
      </w:r>
      <w:r>
        <w:rPr>
          <w:rFonts w:hint="eastAsia"/>
          <w:color w:val="000000"/>
        </w:rPr>
        <w:t>落實預防機制，減少災害損失</w:t>
      </w:r>
      <w:r>
        <w:rPr>
          <w:rFonts w:cs="標楷體" w:hint="eastAsia"/>
          <w:color w:val="000000"/>
          <w:kern w:val="0"/>
        </w:rPr>
        <w:t>、</w:t>
      </w:r>
      <w:r>
        <w:rPr>
          <w:rFonts w:hint="eastAsia"/>
        </w:rPr>
        <w:t>充實及</w:t>
      </w:r>
      <w:proofErr w:type="gramStart"/>
      <w:r>
        <w:rPr>
          <w:rFonts w:hint="eastAsia"/>
        </w:rPr>
        <w:t>汰</w:t>
      </w:r>
      <w:proofErr w:type="gramEnd"/>
      <w:r>
        <w:rPr>
          <w:rFonts w:hint="eastAsia"/>
        </w:rPr>
        <w:t>換消防救災車輛裝備器材</w:t>
      </w:r>
      <w:r>
        <w:rPr>
          <w:rFonts w:cs="標楷體" w:hint="eastAsia"/>
          <w:kern w:val="0"/>
        </w:rPr>
        <w:t>、</w:t>
      </w:r>
      <w:r>
        <w:rPr>
          <w:rFonts w:hint="eastAsia"/>
          <w:kern w:val="0"/>
        </w:rPr>
        <w:t>落實災害防救，強化區層級防災應變能力</w:t>
      </w:r>
      <w:r>
        <w:rPr>
          <w:rFonts w:cs="標楷體" w:hint="eastAsia"/>
          <w:kern w:val="0"/>
        </w:rPr>
        <w:t>、</w:t>
      </w:r>
      <w:r>
        <w:rPr>
          <w:rFonts w:hint="eastAsia"/>
        </w:rPr>
        <w:t>成立災害防救辦公室，整合防救災能量，落實減災督導工作、落實消防栓</w:t>
      </w:r>
      <w:proofErr w:type="gramStart"/>
      <w:r>
        <w:rPr>
          <w:rFonts w:hint="eastAsia"/>
        </w:rPr>
        <w:t>普及，</w:t>
      </w:r>
      <w:proofErr w:type="gramEnd"/>
      <w:r>
        <w:rPr>
          <w:rFonts w:hint="eastAsia"/>
        </w:rPr>
        <w:t>強化救災水源建置、</w:t>
      </w:r>
      <w:r>
        <w:rPr>
          <w:rFonts w:hint="eastAsia"/>
          <w:color w:val="000000"/>
        </w:rPr>
        <w:t>提升到院前緊急救護服務品質、提升救災救護指揮中心勤務之指揮、派遣及相關資通系統設備之更新及布</w:t>
      </w:r>
      <w:r>
        <w:rPr>
          <w:rFonts w:hint="eastAsia"/>
        </w:rPr>
        <w:t>建消防救災據點等重要施政項目。其中已執行完成者10項，尚在執行者2項，</w:t>
      </w:r>
      <w:proofErr w:type="gramStart"/>
      <w:r>
        <w:rPr>
          <w:rFonts w:hint="eastAsia"/>
          <w:color w:val="000000"/>
        </w:rPr>
        <w:t>主要係特搜</w:t>
      </w:r>
      <w:proofErr w:type="gramEnd"/>
      <w:r>
        <w:rPr>
          <w:rFonts w:hint="eastAsia"/>
          <w:color w:val="000000"/>
        </w:rPr>
        <w:t>大隊西屯分隊廳舍整修工程尚在辦理中</w:t>
      </w:r>
      <w:r>
        <w:rPr>
          <w:rFonts w:hint="eastAsia"/>
        </w:rPr>
        <w:t>，</w:t>
      </w:r>
      <w:r>
        <w:rPr>
          <w:rFonts w:hint="eastAsia"/>
          <w:color w:val="0D0D0D" w:themeColor="text1" w:themeTint="F2"/>
        </w:rPr>
        <w:t>須繼續執</w:t>
      </w:r>
      <w:r>
        <w:rPr>
          <w:rFonts w:hint="eastAsia"/>
        </w:rPr>
        <w:t>行</w:t>
      </w:r>
      <w:r>
        <w:rPr>
          <w:rFonts w:hint="eastAsia"/>
          <w:color w:val="000000"/>
        </w:rPr>
        <w:t>。</w:t>
      </w:r>
    </w:p>
    <w:p w14:paraId="2EB5D290" w14:textId="77777777" w:rsidR="00E07C3F" w:rsidRDefault="00E07C3F" w:rsidP="00E07C3F">
      <w:pPr>
        <w:pStyle w:val="afff0"/>
        <w:spacing w:line="470" w:lineRule="exact"/>
      </w:pPr>
      <w:r>
        <w:rPr>
          <w:rFonts w:hint="eastAsia"/>
        </w:rPr>
        <w:t>（二）預算執行之審核</w:t>
      </w:r>
    </w:p>
    <w:p w14:paraId="105BA1AD" w14:textId="77777777" w:rsidR="00E07C3F" w:rsidRDefault="00E07C3F" w:rsidP="00E07C3F">
      <w:pPr>
        <w:pStyle w:val="14"/>
        <w:spacing w:line="470" w:lineRule="exact"/>
        <w:ind w:firstLine="696"/>
        <w:rPr>
          <w:kern w:val="0"/>
        </w:rPr>
      </w:pPr>
      <w:r>
        <w:rPr>
          <w:rFonts w:hint="eastAsia"/>
          <w:spacing w:val="-4"/>
        </w:rPr>
        <w:t>1.</w:t>
      </w:r>
      <w:r>
        <w:rPr>
          <w:rFonts w:hint="eastAsia"/>
          <w:kern w:val="0"/>
        </w:rPr>
        <w:t>歲入預算數2億3,782萬餘元，決算審核結果，審定實現數2億4,192萬餘元，應收保留數1,328萬餘元，主要係中央特別統籌分配稅款依計畫執行進度核撥；合計決算審定數為2億5,520萬餘元，較預算增加1,738萬餘元（7.31％），主要係違反消防法之行政罰鍰較預計增加。</w:t>
      </w:r>
    </w:p>
    <w:p w14:paraId="265628A4" w14:textId="77777777" w:rsidR="00E07C3F" w:rsidRDefault="00E07C3F" w:rsidP="00E07C3F">
      <w:pPr>
        <w:pStyle w:val="14"/>
        <w:spacing w:line="470" w:lineRule="exact"/>
        <w:ind w:firstLine="696"/>
        <w:rPr>
          <w:kern w:val="0"/>
        </w:rPr>
      </w:pPr>
      <w:r>
        <w:rPr>
          <w:rFonts w:hint="eastAsia"/>
          <w:spacing w:val="-4"/>
        </w:rPr>
        <w:t>2.</w:t>
      </w:r>
      <w:r>
        <w:rPr>
          <w:rFonts w:hint="eastAsia"/>
          <w:kern w:val="0"/>
        </w:rPr>
        <w:t>以前年度歲入轉入數計822萬餘元，決算審核結果，審定實現數156萬餘元</w:t>
      </w:r>
      <w:r>
        <w:rPr>
          <w:rFonts w:hint="eastAsia"/>
          <w:spacing w:val="-20"/>
          <w:kern w:val="0"/>
        </w:rPr>
        <w:t>（19.03％</w:t>
      </w:r>
      <w:r>
        <w:rPr>
          <w:rFonts w:hint="eastAsia"/>
          <w:kern w:val="0"/>
        </w:rPr>
        <w:t>）；減免（註銷）數143萬餘元（17.44％），主要係註銷已取得執行憑證之應收行政罰鍰；應收保留數522萬餘元（63.53％），主要係違反消防法之罰鍰仍待收繳。</w:t>
      </w:r>
    </w:p>
    <w:p w14:paraId="5261D74C" w14:textId="77777777" w:rsidR="00E07C3F" w:rsidRDefault="00E07C3F" w:rsidP="00E07C3F">
      <w:pPr>
        <w:pStyle w:val="14"/>
        <w:spacing w:line="470" w:lineRule="exact"/>
        <w:rPr>
          <w:kern w:val="0"/>
        </w:rPr>
      </w:pPr>
      <w:r>
        <w:rPr>
          <w:rFonts w:hint="eastAsia"/>
          <w:kern w:val="0"/>
        </w:rPr>
        <w:t>3.歲出原編列預算數35億3,294萬餘元，因第二救護大隊石岡分隊遷建工程經費</w:t>
      </w:r>
      <w:proofErr w:type="gramStart"/>
      <w:r>
        <w:rPr>
          <w:rFonts w:hint="eastAsia"/>
          <w:kern w:val="0"/>
        </w:rPr>
        <w:t>不敷等事由</w:t>
      </w:r>
      <w:proofErr w:type="gramEnd"/>
      <w:r>
        <w:rPr>
          <w:rFonts w:hint="eastAsia"/>
          <w:kern w:val="0"/>
        </w:rPr>
        <w:t>，經動支第二預備金1,156萬餘元，合計35億4,450萬餘元，決算審核結果，審定實現數34億8,243萬餘元（98.25％），應付保留數1,074萬餘元（0.30％），保留原因詳「（一）計畫實施之查核」說明；</w:t>
      </w:r>
      <w:r>
        <w:rPr>
          <w:rFonts w:hint="eastAsia"/>
          <w:spacing w:val="-6"/>
          <w:kern w:val="0"/>
        </w:rPr>
        <w:t>合計決算審定數為34億9,318萬餘元，預算賸餘5,131萬餘元（1.45％），主</w:t>
      </w:r>
      <w:r>
        <w:rPr>
          <w:rFonts w:hint="eastAsia"/>
          <w:kern w:val="0"/>
        </w:rPr>
        <w:t>要係實際進用員額較少之人事費節餘。</w:t>
      </w:r>
    </w:p>
    <w:p w14:paraId="0E8D4F89" w14:textId="4FFE9E90" w:rsidR="00E07C3F" w:rsidRDefault="00E07C3F" w:rsidP="00E07C3F">
      <w:pPr>
        <w:pStyle w:val="14"/>
        <w:spacing w:line="470" w:lineRule="exact"/>
      </w:pPr>
      <w:r>
        <w:rPr>
          <w:rFonts w:hint="eastAsia"/>
        </w:rPr>
        <w:t>4.以前年度歲出轉入數計1億3,607萬餘元，決算審核結果，審定實現數1億1,315萬餘元（83.16％）；減免（註銷）數41萬餘元（0.30％），主要係第二救災救護大隊梨山分隊舊廳舍拆除工程結餘款；應付保留數2,250萬餘元（16.54％），主要係第二救災救護大隊石岡分隊及第四救災救護大隊大肚分隊遷建工程尚在辦理中</w:t>
      </w:r>
      <w:r w:rsidR="008606D8">
        <w:rPr>
          <w:rFonts w:hint="eastAsia"/>
        </w:rPr>
        <w:t>，仍須保留繼續執行</w:t>
      </w:r>
      <w:r>
        <w:rPr>
          <w:rFonts w:hint="eastAsia"/>
        </w:rPr>
        <w:t>。</w:t>
      </w:r>
    </w:p>
    <w:p w14:paraId="5E30F4D6" w14:textId="77777777" w:rsidR="00E07C3F" w:rsidRDefault="00E07C3F" w:rsidP="00E07C3F">
      <w:pPr>
        <w:pStyle w:val="afff0"/>
        <w:spacing w:line="470" w:lineRule="exact"/>
        <w:rPr>
          <w:color w:val="000000"/>
          <w:sz w:val="24"/>
          <w:szCs w:val="24"/>
        </w:rPr>
      </w:pPr>
      <w:r>
        <w:rPr>
          <w:rFonts w:hint="eastAsia"/>
          <w:color w:val="000000"/>
        </w:rPr>
        <w:lastRenderedPageBreak/>
        <w:t>（三）重要審核意見</w:t>
      </w:r>
    </w:p>
    <w:p w14:paraId="172DAD2E" w14:textId="77777777" w:rsidR="00E07C3F" w:rsidRDefault="00E07C3F" w:rsidP="00E07C3F">
      <w:pPr>
        <w:pStyle w:val="16"/>
        <w:spacing w:line="470" w:lineRule="exact"/>
      </w:pPr>
      <w:r>
        <w:rPr>
          <w:rFonts w:hint="eastAsia"/>
        </w:rPr>
        <w:t>1.列管消防安全設備</w:t>
      </w:r>
      <w:r>
        <w:rPr>
          <w:rFonts w:hint="eastAsia"/>
          <w:lang w:eastAsia="zh-TW"/>
        </w:rPr>
        <w:t>應</w:t>
      </w:r>
      <w:proofErr w:type="spellStart"/>
      <w:r>
        <w:rPr>
          <w:rFonts w:hint="eastAsia"/>
        </w:rPr>
        <w:t>檢</w:t>
      </w:r>
      <w:r>
        <w:rPr>
          <w:rFonts w:hint="eastAsia"/>
          <w:lang w:eastAsia="zh-TW"/>
        </w:rPr>
        <w:t>修申報</w:t>
      </w:r>
      <w:proofErr w:type="spellEnd"/>
      <w:r>
        <w:rPr>
          <w:rFonts w:hint="eastAsia"/>
        </w:rPr>
        <w:t>場所，以維護公共安全，惟系統部分管理資料或錯誤或未完整，及未定期更新消防安全檢查重大不合格場所公開資料等，允宜檢討改善，以維護公共場所消防安全。</w:t>
      </w:r>
    </w:p>
    <w:p w14:paraId="4E5985B7" w14:textId="77777777" w:rsidR="00E07C3F" w:rsidRDefault="00E07C3F" w:rsidP="00E07C3F">
      <w:pPr>
        <w:pStyle w:val="affe"/>
        <w:spacing w:line="470" w:lineRule="exact"/>
        <w:ind w:firstLine="480"/>
        <w:rPr>
          <w:color w:val="000000"/>
        </w:rPr>
      </w:pPr>
      <w:r>
        <w:rPr>
          <w:rFonts w:hint="eastAsia"/>
          <w:noProof/>
        </w:rPr>
        <mc:AlternateContent>
          <mc:Choice Requires="wpg">
            <w:drawing>
              <wp:anchor distT="0" distB="0" distL="114300" distR="114300" simplePos="0" relativeHeight="251638784" behindDoc="0" locked="0" layoutInCell="1" allowOverlap="1" wp14:anchorId="4847DFC4" wp14:editId="124AA3A7">
                <wp:simplePos x="0" y="0"/>
                <wp:positionH relativeFrom="margin">
                  <wp:align>right</wp:align>
                </wp:positionH>
                <wp:positionV relativeFrom="paragraph">
                  <wp:posOffset>1081405</wp:posOffset>
                </wp:positionV>
                <wp:extent cx="3783965" cy="2857500"/>
                <wp:effectExtent l="0" t="0" r="6985" b="0"/>
                <wp:wrapSquare wrapText="bothSides"/>
                <wp:docPr id="48" name="群組 48"/>
                <wp:cNvGraphicFramePr/>
                <a:graphic xmlns:a="http://schemas.openxmlformats.org/drawingml/2006/main">
                  <a:graphicData uri="http://schemas.microsoft.com/office/word/2010/wordprocessingGroup">
                    <wpg:wgp>
                      <wpg:cNvGrpSpPr/>
                      <wpg:grpSpPr>
                        <a:xfrm>
                          <a:off x="0" y="0"/>
                          <a:ext cx="3783965" cy="2857500"/>
                          <a:chOff x="0" y="0"/>
                          <a:chExt cx="3784453" cy="2857500"/>
                        </a:xfrm>
                      </wpg:grpSpPr>
                      <wpg:grpSp>
                        <wpg:cNvPr id="55" name="群組 53"/>
                        <wpg:cNvGrpSpPr/>
                        <wpg:grpSpPr>
                          <a:xfrm>
                            <a:off x="0" y="0"/>
                            <a:ext cx="3784452" cy="2857500"/>
                            <a:chOff x="0" y="0"/>
                            <a:chExt cx="3785133" cy="2857500"/>
                          </a:xfrm>
                        </wpg:grpSpPr>
                        <wps:wsp>
                          <wps:cNvPr id="56" name="文字方塊 2"/>
                          <wps:cNvSpPr txBox="1">
                            <a:spLocks noChangeArrowheads="1"/>
                          </wps:cNvSpPr>
                          <wps:spPr bwMode="auto">
                            <a:xfrm>
                              <a:off x="0" y="0"/>
                              <a:ext cx="3785133" cy="2857500"/>
                            </a:xfrm>
                            <a:prstGeom prst="rect">
                              <a:avLst/>
                            </a:prstGeom>
                            <a:solidFill>
                              <a:srgbClr val="FFFFFF"/>
                            </a:solidFill>
                            <a:ln w="9525">
                              <a:noFill/>
                              <a:miter lim="800000"/>
                              <a:headEnd/>
                              <a:tailEnd/>
                            </a:ln>
                          </wps:spPr>
                          <wps:txbx>
                            <w:txbxContent>
                              <w:p w14:paraId="7A30E694" w14:textId="77777777" w:rsidR="00E07C3F" w:rsidRDefault="00E07C3F" w:rsidP="00E07C3F">
                                <w:pPr>
                                  <w:spacing w:line="240" w:lineRule="exact"/>
                                  <w:jc w:val="center"/>
                                  <w:rPr>
                                    <w:rFonts w:ascii="標楷體" w:eastAsia="標楷體" w:hAnsi="標楷體"/>
                                    <w:b/>
                                    <w:bCs/>
                                    <w:noProof/>
                                  </w:rPr>
                                </w:pPr>
                                <w:r>
                                  <w:rPr>
                                    <w:rFonts w:ascii="標楷體" w:eastAsia="標楷體" w:hAnsi="標楷體" w:hint="eastAsia"/>
                                    <w:b/>
                                    <w:bCs/>
                                    <w:noProof/>
                                  </w:rPr>
                                  <w:t>圖1  列管應申報消防安全設備場所家數</w:t>
                                </w:r>
                              </w:p>
                              <w:p w14:paraId="410ABD3E" w14:textId="77777777" w:rsidR="00E07C3F" w:rsidRDefault="00E07C3F" w:rsidP="00E07C3F">
                                <w:pPr>
                                  <w:rPr>
                                    <w:rFonts w:ascii="標楷體" w:eastAsia="標楷體" w:hAnsi="標楷體"/>
                                    <w:b/>
                                    <w:bCs/>
                                    <w:noProof/>
                                  </w:rPr>
                                </w:pPr>
                              </w:p>
                              <w:p w14:paraId="540AC891" w14:textId="77777777" w:rsidR="00E07C3F" w:rsidRDefault="00E07C3F" w:rsidP="00E07C3F">
                                <w:pPr>
                                  <w:rPr>
                                    <w:noProof/>
                                  </w:rPr>
                                </w:pPr>
                                <w:r>
                                  <w:rPr>
                                    <w:noProof/>
                                  </w:rPr>
                                  <w:drawing>
                                    <wp:inline distT="0" distB="0" distL="0" distR="0" wp14:anchorId="7FB08B01" wp14:editId="32D1A617">
                                      <wp:extent cx="3568700" cy="1981200"/>
                                      <wp:effectExtent l="0" t="0" r="0" b="0"/>
                                      <wp:docPr id="1239309243" name="圖表 1239309243"/>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3CBD42BC" w14:textId="77777777" w:rsidR="00E07C3F" w:rsidRDefault="00E07C3F" w:rsidP="00E07C3F">
                                <w:pPr>
                                  <w:spacing w:line="240" w:lineRule="exact"/>
                                  <w:rPr>
                                    <w:rFonts w:ascii="標楷體" w:eastAsia="標楷體" w:hAnsi="標楷體"/>
                                    <w:sz w:val="18"/>
                                    <w:szCs w:val="16"/>
                                  </w:rPr>
                                </w:pPr>
                                <w:r>
                                  <w:rPr>
                                    <w:rFonts w:ascii="標楷體" w:eastAsia="標楷體" w:hAnsi="標楷體" w:hint="eastAsia"/>
                                    <w:sz w:val="18"/>
                                    <w:szCs w:val="16"/>
                                  </w:rPr>
                                  <w:t>資料來源：整理自內政部統計處內政統計查詢網截至114年6月12日</w:t>
                                </w:r>
                              </w:p>
                              <w:p w14:paraId="43B5FAE4" w14:textId="77777777" w:rsidR="00E07C3F" w:rsidRDefault="00E07C3F" w:rsidP="00E07C3F">
                                <w:pPr>
                                  <w:spacing w:line="240" w:lineRule="exact"/>
                                  <w:ind w:firstLineChars="500" w:firstLine="900"/>
                                  <w:rPr>
                                    <w:spacing w:val="-8"/>
                                    <w:sz w:val="12"/>
                                    <w:szCs w:val="12"/>
                                  </w:rPr>
                                </w:pPr>
                                <w:r>
                                  <w:rPr>
                                    <w:rFonts w:ascii="標楷體" w:eastAsia="標楷體" w:hAnsi="標楷體" w:hint="eastAsia"/>
                                    <w:sz w:val="18"/>
                                    <w:szCs w:val="16"/>
                                  </w:rPr>
                                  <w:t>資料。</w:t>
                                </w:r>
                              </w:p>
                            </w:txbxContent>
                          </wps:txbx>
                          <wps:bodyPr rot="0" vert="horz" wrap="square" lIns="91440" tIns="45720" rIns="91440" bIns="45720" anchor="t" anchorCtr="0">
                            <a:noAutofit/>
                          </wps:bodyPr>
                        </wps:wsp>
                        <wps:wsp>
                          <wps:cNvPr id="57" name="文字方塊 4"/>
                          <wps:cNvSpPr txBox="1"/>
                          <wps:spPr>
                            <a:xfrm>
                              <a:off x="164864" y="196570"/>
                              <a:ext cx="368701" cy="365760"/>
                            </a:xfrm>
                            <a:prstGeom prst="rect">
                              <a:avLst/>
                            </a:prstGeom>
                            <a:noFill/>
                            <a:ln w="6350">
                              <a:noFill/>
                            </a:ln>
                            <a:effectLst/>
                          </wps:spPr>
                          <wps:txbx>
                            <w:txbxContent>
                              <w:p w14:paraId="2FDD9C98" w14:textId="77777777" w:rsidR="00E07C3F" w:rsidRDefault="00E07C3F" w:rsidP="00E07C3F">
                                <w:r>
                                  <w:rPr>
                                    <w:rFonts w:ascii="標楷體" w:eastAsia="標楷體" w:hAnsi="標楷體" w:hint="eastAsia"/>
                                    <w:noProof/>
                                    <w:sz w:val="20"/>
                                    <w:szCs w:val="20"/>
                                  </w:rPr>
                                  <w:t>家</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58" name="文字方塊 7"/>
                        <wps:cNvSpPr txBox="1"/>
                        <wps:spPr>
                          <a:xfrm>
                            <a:off x="3292897" y="2151219"/>
                            <a:ext cx="491556" cy="365760"/>
                          </a:xfrm>
                          <a:prstGeom prst="rect">
                            <a:avLst/>
                          </a:prstGeom>
                          <a:noFill/>
                          <a:ln w="6350">
                            <a:noFill/>
                          </a:ln>
                          <a:effectLst/>
                        </wps:spPr>
                        <wps:txbx>
                          <w:txbxContent>
                            <w:p w14:paraId="53C4C4A2" w14:textId="77777777" w:rsidR="00E07C3F" w:rsidRDefault="00E07C3F" w:rsidP="00E07C3F">
                              <w:r>
                                <w:rPr>
                                  <w:rFonts w:ascii="標楷體" w:eastAsia="標楷體" w:hAnsi="標楷體" w:hint="eastAsia"/>
                                  <w:noProof/>
                                  <w:sz w:val="20"/>
                                  <w:szCs w:val="20"/>
                                </w:rPr>
                                <w:t>年底</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margin">
                  <wp14:pctHeight>0</wp14:pctHeight>
                </wp14:sizeRelV>
              </wp:anchor>
            </w:drawing>
          </mc:Choice>
          <mc:Fallback>
            <w:pict>
              <v:group w14:anchorId="4847DFC4" id="群組 48" o:spid="_x0000_s1219" style="position:absolute;left:0;text-align:left;margin-left:246.75pt;margin-top:85.15pt;width:297.95pt;height:225pt;z-index:251638784;mso-position-horizontal:right;mso-position-horizontal-relative:margin;mso-height-relative:margin" coordsize="37844,28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">
                <v:group id="_x0000_s1220" style="position:absolute;width:37844;height:28575" coordsize="37851,28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_x0000_s1221" type="#_x0000_t202" style="position:absolute;width:37851;height:28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" stroked="f">
                    <v:textbox>
                      <w:txbxContent>
                        <w:p w14:paraId="7A30E694" w14:textId="77777777" w:rsidR="00E07C3F" w:rsidRDefault="00E07C3F" w:rsidP="00E07C3F">
                          <w:pPr>
                            <w:spacing w:line="240" w:lineRule="exact"/>
                            <w:jc w:val="center"/>
                            <w:rPr>
                              <w:rFonts w:ascii="標楷體" w:eastAsia="標楷體" w:hAnsi="標楷體"/>
                              <w:b/>
                              <w:bCs/>
                              <w:noProof/>
                            </w:rPr>
                          </w:pPr>
                          <w:r>
                            <w:rPr>
                              <w:rFonts w:ascii="標楷體" w:eastAsia="標楷體" w:hAnsi="標楷體" w:hint="eastAsia"/>
                              <w:b/>
                              <w:bCs/>
                              <w:noProof/>
                            </w:rPr>
                            <w:t>圖1  列管應申報消防安全設備場所家數</w:t>
                          </w:r>
                        </w:p>
                        <w:p w14:paraId="410ABD3E" w14:textId="77777777" w:rsidR="00E07C3F" w:rsidRDefault="00E07C3F" w:rsidP="00E07C3F">
                          <w:pPr>
                            <w:rPr>
                              <w:rFonts w:ascii="標楷體" w:eastAsia="標楷體" w:hAnsi="標楷體"/>
                              <w:b/>
                              <w:bCs/>
                              <w:noProof/>
                            </w:rPr>
                          </w:pPr>
                        </w:p>
                        <w:p w14:paraId="540AC891" w14:textId="77777777" w:rsidR="00E07C3F" w:rsidRDefault="00E07C3F" w:rsidP="00E07C3F">
                          <w:pPr>
                            <w:rPr>
                              <w:noProof/>
                            </w:rPr>
                          </w:pPr>
                          <w:r>
                            <w:rPr>
                              <w:noProof/>
                            </w:rPr>
                            <w:drawing>
                              <wp:inline distT="0" distB="0" distL="0" distR="0" wp14:anchorId="7FB08B01" wp14:editId="32D1A617">
                                <wp:extent cx="3568700" cy="1981200"/>
                                <wp:effectExtent l="0" t="0" r="0" b="0"/>
                                <wp:docPr id="1239309243" name="圖表 1239309243"/>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3CBD42BC" w14:textId="77777777" w:rsidR="00E07C3F" w:rsidRDefault="00E07C3F" w:rsidP="00E07C3F">
                          <w:pPr>
                            <w:spacing w:line="240" w:lineRule="exact"/>
                            <w:rPr>
                              <w:rFonts w:ascii="標楷體" w:eastAsia="標楷體" w:hAnsi="標楷體"/>
                              <w:sz w:val="18"/>
                              <w:szCs w:val="16"/>
                            </w:rPr>
                          </w:pPr>
                          <w:r>
                            <w:rPr>
                              <w:rFonts w:ascii="標楷體" w:eastAsia="標楷體" w:hAnsi="標楷體" w:hint="eastAsia"/>
                              <w:sz w:val="18"/>
                              <w:szCs w:val="16"/>
                            </w:rPr>
                            <w:t>資料來源：整理自內政部統計處內政統計查詢網截至114年6月12日</w:t>
                          </w:r>
                        </w:p>
                        <w:p w14:paraId="43B5FAE4" w14:textId="77777777" w:rsidR="00E07C3F" w:rsidRDefault="00E07C3F" w:rsidP="00E07C3F">
                          <w:pPr>
                            <w:spacing w:line="240" w:lineRule="exact"/>
                            <w:ind w:firstLineChars="500" w:firstLine="900"/>
                            <w:rPr>
                              <w:spacing w:val="-8"/>
                              <w:sz w:val="12"/>
                              <w:szCs w:val="12"/>
                            </w:rPr>
                          </w:pPr>
                          <w:r>
                            <w:rPr>
                              <w:rFonts w:ascii="標楷體" w:eastAsia="標楷體" w:hAnsi="標楷體" w:hint="eastAsia"/>
                              <w:sz w:val="18"/>
                              <w:szCs w:val="16"/>
                            </w:rPr>
                            <w:t>資料。</w:t>
                          </w:r>
                        </w:p>
                      </w:txbxContent>
                    </v:textbox>
                  </v:shape>
                  <v:shape id="文字方塊 4" o:spid="_x0000_s1222" type="#_x0000_t202" style="position:absolute;left:1648;top:1965;width:3687;height:3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14:paraId="2FDD9C98" w14:textId="77777777" w:rsidR="00E07C3F" w:rsidRDefault="00E07C3F" w:rsidP="00E07C3F">
                          <w:r>
                            <w:rPr>
                              <w:rFonts w:ascii="標楷體" w:eastAsia="標楷體" w:hAnsi="標楷體" w:hint="eastAsia"/>
                              <w:noProof/>
                              <w:sz w:val="20"/>
                              <w:szCs w:val="20"/>
                            </w:rPr>
                            <w:t>家</w:t>
                          </w:r>
                        </w:p>
                      </w:txbxContent>
                    </v:textbox>
                  </v:shape>
                </v:group>
                <v:shape id="文字方塊 7" o:spid="_x0000_s1223" type="#_x0000_t202" style="position:absolute;left:32928;top:21512;width:4916;height:3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53C4C4A2" w14:textId="77777777" w:rsidR="00E07C3F" w:rsidRDefault="00E07C3F" w:rsidP="00E07C3F">
                        <w:r>
                          <w:rPr>
                            <w:rFonts w:ascii="標楷體" w:eastAsia="標楷體" w:hAnsi="標楷體" w:hint="eastAsia"/>
                            <w:noProof/>
                            <w:sz w:val="20"/>
                            <w:szCs w:val="20"/>
                          </w:rPr>
                          <w:t>年底</w:t>
                        </w:r>
                      </w:p>
                    </w:txbxContent>
                  </v:textbox>
                </v:shape>
                <w10:wrap type="square" anchorx="margin"/>
              </v:group>
            </w:pict>
          </mc:Fallback>
        </mc:AlternateContent>
      </w:r>
      <w:r>
        <w:rPr>
          <w:rFonts w:hint="eastAsia"/>
          <w:noProof/>
        </w:rPr>
        <mc:AlternateContent>
          <mc:Choice Requires="wps">
            <w:drawing>
              <wp:anchor distT="45720" distB="45720" distL="114300" distR="114300" simplePos="0" relativeHeight="251639808" behindDoc="0" locked="0" layoutInCell="1" allowOverlap="1" wp14:anchorId="6F621E5D" wp14:editId="5475054C">
                <wp:simplePos x="0" y="0"/>
                <wp:positionH relativeFrom="column">
                  <wp:posOffset>28575</wp:posOffset>
                </wp:positionH>
                <wp:positionV relativeFrom="paragraph">
                  <wp:posOffset>5817870</wp:posOffset>
                </wp:positionV>
                <wp:extent cx="6343650" cy="1852295"/>
                <wp:effectExtent l="0" t="0" r="0" b="0"/>
                <wp:wrapSquare wrapText="bothSides"/>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3650" cy="1852295"/>
                        </a:xfrm>
                        <a:prstGeom prst="rect">
                          <a:avLst/>
                        </a:prstGeom>
                        <a:solidFill>
                          <a:srgbClr val="FFFFFF"/>
                        </a:solidFill>
                        <a:ln w="9525">
                          <a:noFill/>
                          <a:miter lim="800000"/>
                          <a:headEnd/>
                          <a:tailEnd/>
                        </a:ln>
                      </wps:spPr>
                      <wps:txbx>
                        <w:txbxContent>
                          <w:p w14:paraId="40A43B54" w14:textId="5387B2CC" w:rsidR="00E07C3F" w:rsidRDefault="00E07C3F" w:rsidP="00E07C3F">
                            <w:pPr>
                              <w:widowControl/>
                              <w:spacing w:line="340" w:lineRule="exact"/>
                              <w:ind w:left="673" w:hangingChars="280" w:hanging="673"/>
                              <w:jc w:val="center"/>
                              <w:rPr>
                                <w:rFonts w:ascii="新細明體-ExtB" w:eastAsia="新細明體-ExtB" w:hAnsi="新細明體-ExtB" w:cs="新細明體-ExtB"/>
                                <w:b/>
                                <w:bCs/>
                                <w:noProof/>
                                <w:lang w:bidi="th-TH"/>
                              </w:rPr>
                            </w:pPr>
                            <w:r>
                              <w:rPr>
                                <w:rFonts w:ascii="標楷體" w:eastAsia="標楷體" w:hAnsi="標楷體" w:hint="eastAsia"/>
                                <w:b/>
                                <w:bCs/>
                                <w:noProof/>
                                <w:lang w:bidi="th-TH"/>
                              </w:rPr>
                              <w:t>表1　消防設備檢查情形</w:t>
                            </w:r>
                          </w:p>
                          <w:p w14:paraId="7784CA4C" w14:textId="267AE3F3" w:rsidR="00E07C3F" w:rsidRDefault="00E07C3F" w:rsidP="00E07C3F">
                            <w:pPr>
                              <w:widowControl/>
                              <w:spacing w:line="380" w:lineRule="exact"/>
                              <w:ind w:firstLineChars="2300" w:firstLine="4600"/>
                              <w:jc w:val="right"/>
                              <w:rPr>
                                <w:rFonts w:ascii="標楷體" w:eastAsia="標楷體" w:hAnsi="標楷體"/>
                                <w:noProof/>
                                <w:sz w:val="20"/>
                                <w:szCs w:val="20"/>
                                <w:lang w:bidi="th-TH"/>
                              </w:rPr>
                            </w:pPr>
                            <w:r>
                              <w:rPr>
                                <w:rFonts w:ascii="標楷體" w:eastAsia="標楷體" w:hAnsi="標楷體" w:hint="eastAsia"/>
                                <w:noProof/>
                                <w:sz w:val="20"/>
                                <w:szCs w:val="20"/>
                                <w:lang w:bidi="th-TH"/>
                              </w:rPr>
                              <w:t>單位：件次、件、</w:t>
                            </w:r>
                            <w:r w:rsidR="001B14A1">
                              <w:rPr>
                                <w:rFonts w:ascii="標楷體" w:eastAsia="標楷體" w:hAnsi="標楷體" w:hint="eastAsia"/>
                                <w:noProof/>
                                <w:sz w:val="20"/>
                                <w:szCs w:val="20"/>
                                <w:lang w:bidi="th-TH"/>
                              </w:rPr>
                              <w:t>新臺幣</w:t>
                            </w:r>
                            <w:r>
                              <w:rPr>
                                <w:rFonts w:ascii="標楷體" w:eastAsia="標楷體" w:hAnsi="標楷體" w:hint="eastAsia"/>
                                <w:noProof/>
                                <w:sz w:val="20"/>
                                <w:szCs w:val="20"/>
                                <w:lang w:bidi="th-TH"/>
                              </w:rPr>
                              <w:t xml:space="preserve">千元 </w:t>
                            </w:r>
                          </w:p>
                          <w:tbl>
                            <w:tblPr>
                              <w:tblStyle w:val="af0"/>
                              <w:tblW w:w="0" w:type="auto"/>
                              <w:jc w:val="center"/>
                              <w:tblLook w:val="04A0" w:firstRow="1" w:lastRow="0" w:firstColumn="1" w:lastColumn="0" w:noHBand="0" w:noVBand="1"/>
                            </w:tblPr>
                            <w:tblGrid>
                              <w:gridCol w:w="988"/>
                              <w:gridCol w:w="1984"/>
                              <w:gridCol w:w="1745"/>
                              <w:gridCol w:w="1746"/>
                              <w:gridCol w:w="1745"/>
                              <w:gridCol w:w="1746"/>
                            </w:tblGrid>
                            <w:tr w:rsidR="00E07C3F" w14:paraId="4D7AC820" w14:textId="77777777">
                              <w:trPr>
                                <w:trHeight w:val="366"/>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3C51BC12"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bCs/>
                                      <w:sz w:val="20"/>
                                      <w:szCs w:val="20"/>
                                    </w:rPr>
                                    <w:t>年度</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A8DF20" w14:textId="77777777" w:rsidR="00E07C3F" w:rsidRDefault="00E07C3F">
                                  <w:pPr>
                                    <w:snapToGrid w:val="0"/>
                                    <w:spacing w:line="240" w:lineRule="exact"/>
                                    <w:jc w:val="center"/>
                                    <w:rPr>
                                      <w:rFonts w:ascii="標楷體" w:eastAsia="標楷體" w:hAnsi="標楷體"/>
                                      <w:bCs/>
                                      <w:sz w:val="20"/>
                                      <w:szCs w:val="20"/>
                                    </w:rPr>
                                  </w:pPr>
                                  <w:r>
                                    <w:rPr>
                                      <w:rFonts w:ascii="標楷體" w:eastAsia="標楷體" w:hAnsi="標楷體" w:hint="eastAsia"/>
                                      <w:bCs/>
                                      <w:sz w:val="20"/>
                                      <w:szCs w:val="20"/>
                                    </w:rPr>
                                    <w:t>檢查件次（A=B+C）</w:t>
                                  </w:r>
                                </w:p>
                              </w:tc>
                              <w:tc>
                                <w:tcPr>
                                  <w:tcW w:w="1745" w:type="dxa"/>
                                  <w:tcBorders>
                                    <w:top w:val="single" w:sz="4" w:space="0" w:color="auto"/>
                                    <w:left w:val="single" w:sz="4" w:space="0" w:color="auto"/>
                                    <w:bottom w:val="single" w:sz="4" w:space="0" w:color="auto"/>
                                    <w:right w:val="single" w:sz="4" w:space="0" w:color="auto"/>
                                  </w:tcBorders>
                                  <w:vAlign w:val="center"/>
                                  <w:hideMark/>
                                </w:tcPr>
                                <w:p w14:paraId="37848746" w14:textId="77777777" w:rsidR="00E07C3F" w:rsidRDefault="00E07C3F">
                                  <w:pPr>
                                    <w:snapToGrid w:val="0"/>
                                    <w:spacing w:line="240" w:lineRule="exact"/>
                                    <w:jc w:val="center"/>
                                    <w:rPr>
                                      <w:rFonts w:ascii="標楷體" w:eastAsia="標楷體" w:hAnsi="標楷體"/>
                                      <w:bCs/>
                                      <w:sz w:val="20"/>
                                      <w:szCs w:val="20"/>
                                    </w:rPr>
                                  </w:pPr>
                                  <w:r>
                                    <w:rPr>
                                      <w:rFonts w:ascii="標楷體" w:eastAsia="標楷體" w:hAnsi="標楷體" w:hint="eastAsia"/>
                                      <w:bCs/>
                                      <w:sz w:val="20"/>
                                      <w:szCs w:val="20"/>
                                    </w:rPr>
                                    <w:t>合格件次（B）</w:t>
                                  </w:r>
                                </w:p>
                              </w:tc>
                              <w:tc>
                                <w:tcPr>
                                  <w:tcW w:w="1746" w:type="dxa"/>
                                  <w:tcBorders>
                                    <w:top w:val="single" w:sz="4" w:space="0" w:color="auto"/>
                                    <w:left w:val="single" w:sz="4" w:space="0" w:color="auto"/>
                                    <w:bottom w:val="single" w:sz="4" w:space="0" w:color="auto"/>
                                    <w:right w:val="single" w:sz="4" w:space="0" w:color="auto"/>
                                  </w:tcBorders>
                                  <w:vAlign w:val="center"/>
                                  <w:hideMark/>
                                </w:tcPr>
                                <w:p w14:paraId="72464831" w14:textId="77777777" w:rsidR="00E07C3F" w:rsidRDefault="00E07C3F">
                                  <w:pPr>
                                    <w:snapToGrid w:val="0"/>
                                    <w:spacing w:line="240" w:lineRule="exact"/>
                                    <w:jc w:val="center"/>
                                    <w:rPr>
                                      <w:rFonts w:ascii="標楷體" w:eastAsia="標楷體" w:hAnsi="標楷體"/>
                                      <w:bCs/>
                                      <w:sz w:val="20"/>
                                      <w:szCs w:val="20"/>
                                    </w:rPr>
                                  </w:pPr>
                                  <w:r>
                                    <w:rPr>
                                      <w:rFonts w:ascii="標楷體" w:eastAsia="標楷體" w:hAnsi="標楷體" w:hint="eastAsia"/>
                                      <w:bCs/>
                                      <w:sz w:val="20"/>
                                      <w:szCs w:val="20"/>
                                    </w:rPr>
                                    <w:t>不合格件次（C）</w:t>
                                  </w:r>
                                </w:p>
                              </w:tc>
                              <w:tc>
                                <w:tcPr>
                                  <w:tcW w:w="1745" w:type="dxa"/>
                                  <w:tcBorders>
                                    <w:top w:val="single" w:sz="4" w:space="0" w:color="auto"/>
                                    <w:left w:val="single" w:sz="4" w:space="0" w:color="auto"/>
                                    <w:bottom w:val="single" w:sz="4" w:space="0" w:color="auto"/>
                                    <w:right w:val="single" w:sz="4" w:space="0" w:color="auto"/>
                                  </w:tcBorders>
                                  <w:vAlign w:val="center"/>
                                  <w:hideMark/>
                                </w:tcPr>
                                <w:p w14:paraId="0D4C6FBF"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bCs/>
                                      <w:sz w:val="20"/>
                                      <w:szCs w:val="20"/>
                                    </w:rPr>
                                    <w:t>裁處件數</w:t>
                                  </w:r>
                                </w:p>
                              </w:tc>
                              <w:tc>
                                <w:tcPr>
                                  <w:tcW w:w="1746" w:type="dxa"/>
                                  <w:tcBorders>
                                    <w:top w:val="single" w:sz="4" w:space="0" w:color="auto"/>
                                    <w:left w:val="single" w:sz="4" w:space="0" w:color="auto"/>
                                    <w:bottom w:val="single" w:sz="4" w:space="0" w:color="auto"/>
                                    <w:right w:val="single" w:sz="4" w:space="0" w:color="auto"/>
                                  </w:tcBorders>
                                  <w:vAlign w:val="center"/>
                                  <w:hideMark/>
                                </w:tcPr>
                                <w:p w14:paraId="4867B440"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bCs/>
                                      <w:sz w:val="20"/>
                                      <w:szCs w:val="20"/>
                                    </w:rPr>
                                    <w:t>罰鍰金額</w:t>
                                  </w:r>
                                </w:p>
                              </w:tc>
                            </w:tr>
                            <w:tr w:rsidR="00E07C3F" w14:paraId="1DADE599" w14:textId="77777777">
                              <w:trPr>
                                <w:trHeight w:val="366"/>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7A5C5B66" w14:textId="77777777" w:rsidR="00E07C3F" w:rsidRDefault="00E07C3F">
                                  <w:pPr>
                                    <w:snapToGrid w:val="0"/>
                                    <w:spacing w:line="240" w:lineRule="exact"/>
                                    <w:jc w:val="center"/>
                                    <w:rPr>
                                      <w:rFonts w:ascii="標楷體" w:eastAsia="標楷體" w:hAnsi="標楷體"/>
                                      <w:b/>
                                      <w:spacing w:val="-2"/>
                                      <w:sz w:val="20"/>
                                      <w:szCs w:val="20"/>
                                    </w:rPr>
                                  </w:pPr>
                                  <w:r>
                                    <w:rPr>
                                      <w:rFonts w:ascii="標楷體" w:eastAsia="標楷體" w:hAnsi="標楷體" w:hint="eastAsia"/>
                                      <w:b/>
                                      <w:spacing w:val="-2"/>
                                      <w:sz w:val="20"/>
                                      <w:szCs w:val="20"/>
                                    </w:rPr>
                                    <w:t>合 計</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42B47D9" w14:textId="77777777" w:rsidR="00E07C3F" w:rsidRDefault="00E07C3F">
                                  <w:pPr>
                                    <w:snapToGrid w:val="0"/>
                                    <w:spacing w:line="240" w:lineRule="exact"/>
                                    <w:jc w:val="right"/>
                                    <w:rPr>
                                      <w:rFonts w:ascii="標楷體" w:eastAsia="標楷體" w:hAnsi="標楷體"/>
                                      <w:b/>
                                      <w:spacing w:val="-2"/>
                                      <w:sz w:val="20"/>
                                      <w:szCs w:val="20"/>
                                    </w:rPr>
                                  </w:pPr>
                                  <w:r>
                                    <w:rPr>
                                      <w:rFonts w:ascii="標楷體" w:eastAsia="標楷體" w:hAnsi="標楷體" w:hint="eastAsia"/>
                                      <w:b/>
                                      <w:spacing w:val="-2"/>
                                      <w:sz w:val="20"/>
                                      <w:szCs w:val="20"/>
                                    </w:rPr>
                                    <w:t>97,511</w:t>
                                  </w:r>
                                </w:p>
                              </w:tc>
                              <w:tc>
                                <w:tcPr>
                                  <w:tcW w:w="1745" w:type="dxa"/>
                                  <w:tcBorders>
                                    <w:top w:val="single" w:sz="4" w:space="0" w:color="auto"/>
                                    <w:left w:val="single" w:sz="4" w:space="0" w:color="auto"/>
                                    <w:bottom w:val="single" w:sz="4" w:space="0" w:color="auto"/>
                                    <w:right w:val="single" w:sz="4" w:space="0" w:color="auto"/>
                                  </w:tcBorders>
                                  <w:vAlign w:val="center"/>
                                  <w:hideMark/>
                                </w:tcPr>
                                <w:p w14:paraId="4B7029F8" w14:textId="77777777" w:rsidR="00E07C3F" w:rsidRDefault="00E07C3F">
                                  <w:pPr>
                                    <w:snapToGrid w:val="0"/>
                                    <w:spacing w:line="240" w:lineRule="exact"/>
                                    <w:jc w:val="right"/>
                                    <w:rPr>
                                      <w:rFonts w:ascii="標楷體" w:eastAsia="標楷體" w:hAnsi="標楷體"/>
                                      <w:b/>
                                      <w:spacing w:val="-2"/>
                                      <w:sz w:val="20"/>
                                      <w:szCs w:val="20"/>
                                    </w:rPr>
                                  </w:pPr>
                                  <w:r>
                                    <w:rPr>
                                      <w:rFonts w:ascii="標楷體" w:eastAsia="標楷體" w:hAnsi="標楷體" w:hint="eastAsia"/>
                                      <w:b/>
                                      <w:spacing w:val="-2"/>
                                      <w:sz w:val="20"/>
                                      <w:szCs w:val="20"/>
                                    </w:rPr>
                                    <w:t>81,790</w:t>
                                  </w:r>
                                </w:p>
                              </w:tc>
                              <w:tc>
                                <w:tcPr>
                                  <w:tcW w:w="1746" w:type="dxa"/>
                                  <w:tcBorders>
                                    <w:top w:val="single" w:sz="4" w:space="0" w:color="auto"/>
                                    <w:left w:val="single" w:sz="4" w:space="0" w:color="auto"/>
                                    <w:bottom w:val="single" w:sz="4" w:space="0" w:color="auto"/>
                                    <w:right w:val="single" w:sz="4" w:space="0" w:color="auto"/>
                                  </w:tcBorders>
                                  <w:vAlign w:val="center"/>
                                  <w:hideMark/>
                                </w:tcPr>
                                <w:p w14:paraId="2906FCA4" w14:textId="77777777" w:rsidR="00E07C3F" w:rsidRDefault="00E07C3F">
                                  <w:pPr>
                                    <w:snapToGrid w:val="0"/>
                                    <w:spacing w:line="240" w:lineRule="exact"/>
                                    <w:jc w:val="right"/>
                                    <w:rPr>
                                      <w:rFonts w:ascii="標楷體" w:eastAsia="標楷體" w:hAnsi="標楷體"/>
                                      <w:b/>
                                      <w:spacing w:val="-2"/>
                                      <w:sz w:val="20"/>
                                      <w:szCs w:val="20"/>
                                    </w:rPr>
                                  </w:pPr>
                                  <w:r>
                                    <w:rPr>
                                      <w:rFonts w:ascii="標楷體" w:eastAsia="標楷體" w:hAnsi="標楷體" w:hint="eastAsia"/>
                                      <w:b/>
                                      <w:spacing w:val="-2"/>
                                      <w:sz w:val="20"/>
                                      <w:szCs w:val="20"/>
                                    </w:rPr>
                                    <w:t>15,721</w:t>
                                  </w:r>
                                </w:p>
                              </w:tc>
                              <w:tc>
                                <w:tcPr>
                                  <w:tcW w:w="1745" w:type="dxa"/>
                                  <w:tcBorders>
                                    <w:top w:val="single" w:sz="4" w:space="0" w:color="auto"/>
                                    <w:left w:val="single" w:sz="4" w:space="0" w:color="auto"/>
                                    <w:bottom w:val="single" w:sz="4" w:space="0" w:color="auto"/>
                                    <w:right w:val="single" w:sz="4" w:space="0" w:color="auto"/>
                                  </w:tcBorders>
                                  <w:vAlign w:val="center"/>
                                  <w:hideMark/>
                                </w:tcPr>
                                <w:p w14:paraId="0C16E87D" w14:textId="77777777" w:rsidR="00E07C3F" w:rsidRDefault="00E07C3F">
                                  <w:pPr>
                                    <w:snapToGrid w:val="0"/>
                                    <w:spacing w:line="240" w:lineRule="exact"/>
                                    <w:jc w:val="right"/>
                                    <w:rPr>
                                      <w:rFonts w:ascii="標楷體" w:eastAsia="標楷體" w:hAnsi="標楷體"/>
                                      <w:b/>
                                      <w:spacing w:val="-2"/>
                                      <w:sz w:val="20"/>
                                      <w:szCs w:val="20"/>
                                    </w:rPr>
                                  </w:pPr>
                                  <w:r>
                                    <w:rPr>
                                      <w:rFonts w:ascii="標楷體" w:eastAsia="標楷體" w:hAnsi="標楷體" w:hint="eastAsia"/>
                                      <w:b/>
                                      <w:spacing w:val="-2"/>
                                      <w:sz w:val="20"/>
                                      <w:szCs w:val="20"/>
                                    </w:rPr>
                                    <w:t>572</w:t>
                                  </w:r>
                                </w:p>
                              </w:tc>
                              <w:tc>
                                <w:tcPr>
                                  <w:tcW w:w="1746" w:type="dxa"/>
                                  <w:tcBorders>
                                    <w:top w:val="single" w:sz="4" w:space="0" w:color="auto"/>
                                    <w:left w:val="single" w:sz="4" w:space="0" w:color="auto"/>
                                    <w:bottom w:val="single" w:sz="4" w:space="0" w:color="auto"/>
                                    <w:right w:val="single" w:sz="4" w:space="0" w:color="auto"/>
                                  </w:tcBorders>
                                  <w:vAlign w:val="center"/>
                                  <w:hideMark/>
                                </w:tcPr>
                                <w:p w14:paraId="65E1ACC5" w14:textId="77777777" w:rsidR="00E07C3F" w:rsidRDefault="00E07C3F">
                                  <w:pPr>
                                    <w:snapToGrid w:val="0"/>
                                    <w:spacing w:line="240" w:lineRule="exact"/>
                                    <w:jc w:val="right"/>
                                    <w:rPr>
                                      <w:rFonts w:ascii="標楷體" w:eastAsia="標楷體" w:hAnsi="標楷體"/>
                                      <w:b/>
                                      <w:spacing w:val="-2"/>
                                      <w:sz w:val="20"/>
                                      <w:szCs w:val="20"/>
                                    </w:rPr>
                                  </w:pPr>
                                  <w:r>
                                    <w:rPr>
                                      <w:rFonts w:ascii="標楷體" w:eastAsia="標楷體" w:hAnsi="標楷體" w:hint="eastAsia"/>
                                      <w:b/>
                                      <w:spacing w:val="-2"/>
                                      <w:sz w:val="20"/>
                                      <w:szCs w:val="20"/>
                                    </w:rPr>
                                    <w:t>21,014</w:t>
                                  </w:r>
                                </w:p>
                              </w:tc>
                            </w:tr>
                            <w:tr w:rsidR="00E07C3F" w14:paraId="2C3C227B" w14:textId="77777777">
                              <w:trPr>
                                <w:trHeight w:val="366"/>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334DE4DE"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spacing w:val="-2"/>
                                      <w:sz w:val="20"/>
                                      <w:szCs w:val="20"/>
                                    </w:rPr>
                                    <w:t>111</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E51DAA9"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28,264</w:t>
                                  </w:r>
                                </w:p>
                              </w:tc>
                              <w:tc>
                                <w:tcPr>
                                  <w:tcW w:w="1745" w:type="dxa"/>
                                  <w:tcBorders>
                                    <w:top w:val="single" w:sz="4" w:space="0" w:color="auto"/>
                                    <w:left w:val="single" w:sz="4" w:space="0" w:color="auto"/>
                                    <w:bottom w:val="single" w:sz="4" w:space="0" w:color="auto"/>
                                    <w:right w:val="single" w:sz="4" w:space="0" w:color="auto"/>
                                  </w:tcBorders>
                                  <w:vAlign w:val="center"/>
                                  <w:hideMark/>
                                </w:tcPr>
                                <w:p w14:paraId="353E6035"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22,041</w:t>
                                  </w:r>
                                </w:p>
                              </w:tc>
                              <w:tc>
                                <w:tcPr>
                                  <w:tcW w:w="1746" w:type="dxa"/>
                                  <w:tcBorders>
                                    <w:top w:val="single" w:sz="4" w:space="0" w:color="auto"/>
                                    <w:left w:val="single" w:sz="4" w:space="0" w:color="auto"/>
                                    <w:bottom w:val="single" w:sz="4" w:space="0" w:color="auto"/>
                                    <w:right w:val="single" w:sz="4" w:space="0" w:color="auto"/>
                                  </w:tcBorders>
                                  <w:vAlign w:val="center"/>
                                  <w:hideMark/>
                                </w:tcPr>
                                <w:p w14:paraId="34FDB0CA"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6,223</w:t>
                                  </w:r>
                                </w:p>
                              </w:tc>
                              <w:tc>
                                <w:tcPr>
                                  <w:tcW w:w="1745" w:type="dxa"/>
                                  <w:tcBorders>
                                    <w:top w:val="single" w:sz="4" w:space="0" w:color="auto"/>
                                    <w:left w:val="single" w:sz="4" w:space="0" w:color="auto"/>
                                    <w:bottom w:val="single" w:sz="4" w:space="0" w:color="auto"/>
                                    <w:right w:val="single" w:sz="4" w:space="0" w:color="auto"/>
                                  </w:tcBorders>
                                  <w:vAlign w:val="center"/>
                                  <w:hideMark/>
                                </w:tcPr>
                                <w:p w14:paraId="0373FF91"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226</w:t>
                                  </w:r>
                                </w:p>
                              </w:tc>
                              <w:tc>
                                <w:tcPr>
                                  <w:tcW w:w="1746" w:type="dxa"/>
                                  <w:tcBorders>
                                    <w:top w:val="single" w:sz="4" w:space="0" w:color="auto"/>
                                    <w:left w:val="single" w:sz="4" w:space="0" w:color="auto"/>
                                    <w:bottom w:val="single" w:sz="4" w:space="0" w:color="auto"/>
                                    <w:right w:val="single" w:sz="4" w:space="0" w:color="auto"/>
                                  </w:tcBorders>
                                  <w:vAlign w:val="center"/>
                                  <w:hideMark/>
                                </w:tcPr>
                                <w:p w14:paraId="14200A69"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4,234</w:t>
                                  </w:r>
                                </w:p>
                              </w:tc>
                            </w:tr>
                            <w:tr w:rsidR="00E07C3F" w14:paraId="454DE842" w14:textId="77777777">
                              <w:trPr>
                                <w:trHeight w:val="366"/>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1A039556"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spacing w:val="-2"/>
                                      <w:sz w:val="20"/>
                                      <w:szCs w:val="20"/>
                                    </w:rPr>
                                    <w:t>112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684D71E"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31,022</w:t>
                                  </w:r>
                                </w:p>
                              </w:tc>
                              <w:tc>
                                <w:tcPr>
                                  <w:tcW w:w="1745" w:type="dxa"/>
                                  <w:tcBorders>
                                    <w:top w:val="single" w:sz="4" w:space="0" w:color="auto"/>
                                    <w:left w:val="single" w:sz="4" w:space="0" w:color="auto"/>
                                    <w:bottom w:val="single" w:sz="4" w:space="0" w:color="auto"/>
                                    <w:right w:val="single" w:sz="4" w:space="0" w:color="auto"/>
                                  </w:tcBorders>
                                  <w:vAlign w:val="center"/>
                                  <w:hideMark/>
                                </w:tcPr>
                                <w:p w14:paraId="013D4955"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25,797</w:t>
                                  </w:r>
                                </w:p>
                              </w:tc>
                              <w:tc>
                                <w:tcPr>
                                  <w:tcW w:w="1746" w:type="dxa"/>
                                  <w:tcBorders>
                                    <w:top w:val="single" w:sz="4" w:space="0" w:color="auto"/>
                                    <w:left w:val="single" w:sz="4" w:space="0" w:color="auto"/>
                                    <w:bottom w:val="single" w:sz="4" w:space="0" w:color="auto"/>
                                    <w:right w:val="single" w:sz="4" w:space="0" w:color="auto"/>
                                  </w:tcBorders>
                                  <w:vAlign w:val="center"/>
                                  <w:hideMark/>
                                </w:tcPr>
                                <w:p w14:paraId="2732F488"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5,225</w:t>
                                  </w:r>
                                </w:p>
                              </w:tc>
                              <w:tc>
                                <w:tcPr>
                                  <w:tcW w:w="1745" w:type="dxa"/>
                                  <w:tcBorders>
                                    <w:top w:val="single" w:sz="4" w:space="0" w:color="auto"/>
                                    <w:left w:val="single" w:sz="4" w:space="0" w:color="auto"/>
                                    <w:bottom w:val="single" w:sz="4" w:space="0" w:color="auto"/>
                                    <w:right w:val="single" w:sz="4" w:space="0" w:color="auto"/>
                                  </w:tcBorders>
                                  <w:vAlign w:val="center"/>
                                  <w:hideMark/>
                                </w:tcPr>
                                <w:p w14:paraId="68DBD727"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212</w:t>
                                  </w:r>
                                </w:p>
                              </w:tc>
                              <w:tc>
                                <w:tcPr>
                                  <w:tcW w:w="1746" w:type="dxa"/>
                                  <w:tcBorders>
                                    <w:top w:val="single" w:sz="4" w:space="0" w:color="auto"/>
                                    <w:left w:val="single" w:sz="4" w:space="0" w:color="auto"/>
                                    <w:bottom w:val="single" w:sz="4" w:space="0" w:color="auto"/>
                                    <w:right w:val="single" w:sz="4" w:space="0" w:color="auto"/>
                                  </w:tcBorders>
                                  <w:vAlign w:val="center"/>
                                  <w:hideMark/>
                                </w:tcPr>
                                <w:p w14:paraId="54D9DF07"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4,210</w:t>
                                  </w:r>
                                </w:p>
                              </w:tc>
                            </w:tr>
                            <w:tr w:rsidR="00E07C3F" w14:paraId="116E6E9B" w14:textId="77777777">
                              <w:trPr>
                                <w:trHeight w:val="366"/>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58D40836"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spacing w:val="-2"/>
                                      <w:sz w:val="20"/>
                                      <w:szCs w:val="20"/>
                                    </w:rPr>
                                    <w:t>113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4BF075"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38,225</w:t>
                                  </w:r>
                                </w:p>
                              </w:tc>
                              <w:tc>
                                <w:tcPr>
                                  <w:tcW w:w="1745" w:type="dxa"/>
                                  <w:tcBorders>
                                    <w:top w:val="single" w:sz="4" w:space="0" w:color="auto"/>
                                    <w:left w:val="single" w:sz="4" w:space="0" w:color="auto"/>
                                    <w:bottom w:val="single" w:sz="4" w:space="0" w:color="auto"/>
                                    <w:right w:val="single" w:sz="4" w:space="0" w:color="auto"/>
                                  </w:tcBorders>
                                  <w:vAlign w:val="center"/>
                                  <w:hideMark/>
                                </w:tcPr>
                                <w:p w14:paraId="5154A779"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33,952</w:t>
                                  </w:r>
                                </w:p>
                              </w:tc>
                              <w:tc>
                                <w:tcPr>
                                  <w:tcW w:w="1746" w:type="dxa"/>
                                  <w:tcBorders>
                                    <w:top w:val="single" w:sz="4" w:space="0" w:color="auto"/>
                                    <w:left w:val="single" w:sz="4" w:space="0" w:color="auto"/>
                                    <w:bottom w:val="single" w:sz="4" w:space="0" w:color="auto"/>
                                    <w:right w:val="single" w:sz="4" w:space="0" w:color="auto"/>
                                  </w:tcBorders>
                                  <w:vAlign w:val="center"/>
                                  <w:hideMark/>
                                </w:tcPr>
                                <w:p w14:paraId="37A9A72C"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4,273</w:t>
                                  </w:r>
                                </w:p>
                              </w:tc>
                              <w:tc>
                                <w:tcPr>
                                  <w:tcW w:w="1745" w:type="dxa"/>
                                  <w:tcBorders>
                                    <w:top w:val="single" w:sz="4" w:space="0" w:color="auto"/>
                                    <w:left w:val="single" w:sz="4" w:space="0" w:color="auto"/>
                                    <w:bottom w:val="single" w:sz="4" w:space="0" w:color="auto"/>
                                    <w:right w:val="single" w:sz="4" w:space="0" w:color="auto"/>
                                  </w:tcBorders>
                                  <w:vAlign w:val="center"/>
                                  <w:hideMark/>
                                </w:tcPr>
                                <w:p w14:paraId="027F1123"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134</w:t>
                                  </w:r>
                                </w:p>
                              </w:tc>
                              <w:tc>
                                <w:tcPr>
                                  <w:tcW w:w="1746" w:type="dxa"/>
                                  <w:tcBorders>
                                    <w:top w:val="single" w:sz="4" w:space="0" w:color="auto"/>
                                    <w:left w:val="single" w:sz="4" w:space="0" w:color="auto"/>
                                    <w:bottom w:val="single" w:sz="4" w:space="0" w:color="auto"/>
                                    <w:right w:val="single" w:sz="4" w:space="0" w:color="auto"/>
                                  </w:tcBorders>
                                  <w:vAlign w:val="center"/>
                                  <w:hideMark/>
                                </w:tcPr>
                                <w:p w14:paraId="5FC1307F"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12,570</w:t>
                                  </w:r>
                                </w:p>
                              </w:tc>
                            </w:tr>
                          </w:tbl>
                          <w:p w14:paraId="5495DB17" w14:textId="77777777" w:rsidR="00E07C3F" w:rsidRDefault="00E07C3F" w:rsidP="00E07C3F">
                            <w:pPr>
                              <w:spacing w:line="240" w:lineRule="exact"/>
                            </w:pPr>
                            <w:r>
                              <w:rPr>
                                <w:rFonts w:ascii="標楷體" w:eastAsia="標楷體" w:hAnsi="標楷體" w:hint="eastAsia"/>
                                <w:sz w:val="18"/>
                                <w:szCs w:val="18"/>
                              </w:rPr>
                              <w:t>資料來源：</w:t>
                            </w:r>
                            <w:r>
                              <w:rPr>
                                <w:rFonts w:ascii="標楷體" w:eastAsia="標楷體" w:hAnsi="標楷體" w:hint="eastAsia"/>
                                <w:sz w:val="18"/>
                                <w:szCs w:val="16"/>
                              </w:rPr>
                              <w:t>整理自內政部統計處內政統計查詢網截至114年6月12日資料。</w:t>
                            </w:r>
                          </w:p>
                        </w:txbxContent>
                      </wps:txbx>
                      <wps:bodyPr rot="0" vertOverflow="clip" horzOverflow="clip" vert="horz" wrap="square" lIns="0" tIns="0" rIns="72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F621E5D" id="文字方塊 9" o:spid="_x0000_s1224" type="#_x0000_t202" style="position:absolute;left:0;text-align:left;margin-left:2.25pt;margin-top:458.1pt;width:499.5pt;height:145.85pt;z-index:2516398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" stroked="f">
                <v:textbox inset="0,0,.2mm,0">
                  <w:txbxContent>
                    <w:p w14:paraId="40A43B54" w14:textId="5387B2CC" w:rsidR="00E07C3F" w:rsidRDefault="00E07C3F" w:rsidP="00E07C3F">
                      <w:pPr>
                        <w:widowControl/>
                        <w:spacing w:line="340" w:lineRule="exact"/>
                        <w:ind w:left="673" w:hangingChars="280" w:hanging="673"/>
                        <w:jc w:val="center"/>
                        <w:rPr>
                          <w:rFonts w:ascii="新細明體-ExtB" w:eastAsia="新細明體-ExtB" w:hAnsi="新細明體-ExtB" w:cs="新細明體-ExtB"/>
                          <w:b/>
                          <w:bCs/>
                          <w:noProof/>
                          <w:lang w:bidi="th-TH"/>
                        </w:rPr>
                      </w:pPr>
                      <w:r>
                        <w:rPr>
                          <w:rFonts w:ascii="標楷體" w:eastAsia="標楷體" w:hAnsi="標楷體" w:hint="eastAsia"/>
                          <w:b/>
                          <w:bCs/>
                          <w:noProof/>
                          <w:lang w:bidi="th-TH"/>
                        </w:rPr>
                        <w:t>表1　消防設備檢查情形</w:t>
                      </w:r>
                    </w:p>
                    <w:p w14:paraId="7784CA4C" w14:textId="267AE3F3" w:rsidR="00E07C3F" w:rsidRDefault="00E07C3F" w:rsidP="00E07C3F">
                      <w:pPr>
                        <w:widowControl/>
                        <w:spacing w:line="380" w:lineRule="exact"/>
                        <w:ind w:firstLineChars="2300" w:firstLine="4600"/>
                        <w:jc w:val="right"/>
                        <w:rPr>
                          <w:rFonts w:ascii="標楷體" w:eastAsia="標楷體" w:hAnsi="標楷體"/>
                          <w:noProof/>
                          <w:sz w:val="20"/>
                          <w:szCs w:val="20"/>
                          <w:lang w:bidi="th-TH"/>
                        </w:rPr>
                      </w:pPr>
                      <w:r>
                        <w:rPr>
                          <w:rFonts w:ascii="標楷體" w:eastAsia="標楷體" w:hAnsi="標楷體" w:hint="eastAsia"/>
                          <w:noProof/>
                          <w:sz w:val="20"/>
                          <w:szCs w:val="20"/>
                          <w:lang w:bidi="th-TH"/>
                        </w:rPr>
                        <w:t>單位：件次、件、</w:t>
                      </w:r>
                      <w:r w:rsidR="001B14A1">
                        <w:rPr>
                          <w:rFonts w:ascii="標楷體" w:eastAsia="標楷體" w:hAnsi="標楷體" w:hint="eastAsia"/>
                          <w:noProof/>
                          <w:sz w:val="20"/>
                          <w:szCs w:val="20"/>
                          <w:lang w:bidi="th-TH"/>
                        </w:rPr>
                        <w:t>新臺幣</w:t>
                      </w:r>
                      <w:r>
                        <w:rPr>
                          <w:rFonts w:ascii="標楷體" w:eastAsia="標楷體" w:hAnsi="標楷體" w:hint="eastAsia"/>
                          <w:noProof/>
                          <w:sz w:val="20"/>
                          <w:szCs w:val="20"/>
                          <w:lang w:bidi="th-TH"/>
                        </w:rPr>
                        <w:t xml:space="preserve">千元 </w:t>
                      </w:r>
                    </w:p>
                    <w:tbl>
                      <w:tblPr>
                        <w:tblStyle w:val="af0"/>
                        <w:tblW w:w="0" w:type="auto"/>
                        <w:jc w:val="center"/>
                        <w:tblLook w:val="04A0" w:firstRow="1" w:lastRow="0" w:firstColumn="1" w:lastColumn="0" w:noHBand="0" w:noVBand="1"/>
                      </w:tblPr>
                      <w:tblGrid>
                        <w:gridCol w:w="988"/>
                        <w:gridCol w:w="1984"/>
                        <w:gridCol w:w="1745"/>
                        <w:gridCol w:w="1746"/>
                        <w:gridCol w:w="1745"/>
                        <w:gridCol w:w="1746"/>
                      </w:tblGrid>
                      <w:tr w:rsidR="00E07C3F" w14:paraId="4D7AC820" w14:textId="77777777">
                        <w:trPr>
                          <w:trHeight w:val="366"/>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3C51BC12"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bCs/>
                                <w:sz w:val="20"/>
                                <w:szCs w:val="20"/>
                              </w:rPr>
                              <w:t>年度</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A8DF20" w14:textId="77777777" w:rsidR="00E07C3F" w:rsidRDefault="00E07C3F">
                            <w:pPr>
                              <w:snapToGrid w:val="0"/>
                              <w:spacing w:line="240" w:lineRule="exact"/>
                              <w:jc w:val="center"/>
                              <w:rPr>
                                <w:rFonts w:ascii="標楷體" w:eastAsia="標楷體" w:hAnsi="標楷體"/>
                                <w:bCs/>
                                <w:sz w:val="20"/>
                                <w:szCs w:val="20"/>
                              </w:rPr>
                            </w:pPr>
                            <w:r>
                              <w:rPr>
                                <w:rFonts w:ascii="標楷體" w:eastAsia="標楷體" w:hAnsi="標楷體" w:hint="eastAsia"/>
                                <w:bCs/>
                                <w:sz w:val="20"/>
                                <w:szCs w:val="20"/>
                              </w:rPr>
                              <w:t>檢查件次（A=B+C）</w:t>
                            </w:r>
                          </w:p>
                        </w:tc>
                        <w:tc>
                          <w:tcPr>
                            <w:tcW w:w="1745" w:type="dxa"/>
                            <w:tcBorders>
                              <w:top w:val="single" w:sz="4" w:space="0" w:color="auto"/>
                              <w:left w:val="single" w:sz="4" w:space="0" w:color="auto"/>
                              <w:bottom w:val="single" w:sz="4" w:space="0" w:color="auto"/>
                              <w:right w:val="single" w:sz="4" w:space="0" w:color="auto"/>
                            </w:tcBorders>
                            <w:vAlign w:val="center"/>
                            <w:hideMark/>
                          </w:tcPr>
                          <w:p w14:paraId="37848746" w14:textId="77777777" w:rsidR="00E07C3F" w:rsidRDefault="00E07C3F">
                            <w:pPr>
                              <w:snapToGrid w:val="0"/>
                              <w:spacing w:line="240" w:lineRule="exact"/>
                              <w:jc w:val="center"/>
                              <w:rPr>
                                <w:rFonts w:ascii="標楷體" w:eastAsia="標楷體" w:hAnsi="標楷體"/>
                                <w:bCs/>
                                <w:sz w:val="20"/>
                                <w:szCs w:val="20"/>
                              </w:rPr>
                            </w:pPr>
                            <w:r>
                              <w:rPr>
                                <w:rFonts w:ascii="標楷體" w:eastAsia="標楷體" w:hAnsi="標楷體" w:hint="eastAsia"/>
                                <w:bCs/>
                                <w:sz w:val="20"/>
                                <w:szCs w:val="20"/>
                              </w:rPr>
                              <w:t>合格件次（B）</w:t>
                            </w:r>
                          </w:p>
                        </w:tc>
                        <w:tc>
                          <w:tcPr>
                            <w:tcW w:w="1746" w:type="dxa"/>
                            <w:tcBorders>
                              <w:top w:val="single" w:sz="4" w:space="0" w:color="auto"/>
                              <w:left w:val="single" w:sz="4" w:space="0" w:color="auto"/>
                              <w:bottom w:val="single" w:sz="4" w:space="0" w:color="auto"/>
                              <w:right w:val="single" w:sz="4" w:space="0" w:color="auto"/>
                            </w:tcBorders>
                            <w:vAlign w:val="center"/>
                            <w:hideMark/>
                          </w:tcPr>
                          <w:p w14:paraId="72464831" w14:textId="77777777" w:rsidR="00E07C3F" w:rsidRDefault="00E07C3F">
                            <w:pPr>
                              <w:snapToGrid w:val="0"/>
                              <w:spacing w:line="240" w:lineRule="exact"/>
                              <w:jc w:val="center"/>
                              <w:rPr>
                                <w:rFonts w:ascii="標楷體" w:eastAsia="標楷體" w:hAnsi="標楷體"/>
                                <w:bCs/>
                                <w:sz w:val="20"/>
                                <w:szCs w:val="20"/>
                              </w:rPr>
                            </w:pPr>
                            <w:r>
                              <w:rPr>
                                <w:rFonts w:ascii="標楷體" w:eastAsia="標楷體" w:hAnsi="標楷體" w:hint="eastAsia"/>
                                <w:bCs/>
                                <w:sz w:val="20"/>
                                <w:szCs w:val="20"/>
                              </w:rPr>
                              <w:t>不合格件次（C）</w:t>
                            </w:r>
                          </w:p>
                        </w:tc>
                        <w:tc>
                          <w:tcPr>
                            <w:tcW w:w="1745" w:type="dxa"/>
                            <w:tcBorders>
                              <w:top w:val="single" w:sz="4" w:space="0" w:color="auto"/>
                              <w:left w:val="single" w:sz="4" w:space="0" w:color="auto"/>
                              <w:bottom w:val="single" w:sz="4" w:space="0" w:color="auto"/>
                              <w:right w:val="single" w:sz="4" w:space="0" w:color="auto"/>
                            </w:tcBorders>
                            <w:vAlign w:val="center"/>
                            <w:hideMark/>
                          </w:tcPr>
                          <w:p w14:paraId="0D4C6FBF"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bCs/>
                                <w:sz w:val="20"/>
                                <w:szCs w:val="20"/>
                              </w:rPr>
                              <w:t>裁處件數</w:t>
                            </w:r>
                          </w:p>
                        </w:tc>
                        <w:tc>
                          <w:tcPr>
                            <w:tcW w:w="1746" w:type="dxa"/>
                            <w:tcBorders>
                              <w:top w:val="single" w:sz="4" w:space="0" w:color="auto"/>
                              <w:left w:val="single" w:sz="4" w:space="0" w:color="auto"/>
                              <w:bottom w:val="single" w:sz="4" w:space="0" w:color="auto"/>
                              <w:right w:val="single" w:sz="4" w:space="0" w:color="auto"/>
                            </w:tcBorders>
                            <w:vAlign w:val="center"/>
                            <w:hideMark/>
                          </w:tcPr>
                          <w:p w14:paraId="4867B440"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bCs/>
                                <w:sz w:val="20"/>
                                <w:szCs w:val="20"/>
                              </w:rPr>
                              <w:t>罰鍰金額</w:t>
                            </w:r>
                          </w:p>
                        </w:tc>
                      </w:tr>
                      <w:tr w:rsidR="00E07C3F" w14:paraId="1DADE599" w14:textId="77777777">
                        <w:trPr>
                          <w:trHeight w:val="366"/>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7A5C5B66" w14:textId="77777777" w:rsidR="00E07C3F" w:rsidRDefault="00E07C3F">
                            <w:pPr>
                              <w:snapToGrid w:val="0"/>
                              <w:spacing w:line="240" w:lineRule="exact"/>
                              <w:jc w:val="center"/>
                              <w:rPr>
                                <w:rFonts w:ascii="標楷體" w:eastAsia="標楷體" w:hAnsi="標楷體"/>
                                <w:b/>
                                <w:spacing w:val="-2"/>
                                <w:sz w:val="20"/>
                                <w:szCs w:val="20"/>
                              </w:rPr>
                            </w:pPr>
                            <w:r>
                              <w:rPr>
                                <w:rFonts w:ascii="標楷體" w:eastAsia="標楷體" w:hAnsi="標楷體" w:hint="eastAsia"/>
                                <w:b/>
                                <w:spacing w:val="-2"/>
                                <w:sz w:val="20"/>
                                <w:szCs w:val="20"/>
                              </w:rPr>
                              <w:t>合 計</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42B47D9" w14:textId="77777777" w:rsidR="00E07C3F" w:rsidRDefault="00E07C3F">
                            <w:pPr>
                              <w:snapToGrid w:val="0"/>
                              <w:spacing w:line="240" w:lineRule="exact"/>
                              <w:jc w:val="right"/>
                              <w:rPr>
                                <w:rFonts w:ascii="標楷體" w:eastAsia="標楷體" w:hAnsi="標楷體"/>
                                <w:b/>
                                <w:spacing w:val="-2"/>
                                <w:sz w:val="20"/>
                                <w:szCs w:val="20"/>
                              </w:rPr>
                            </w:pPr>
                            <w:r>
                              <w:rPr>
                                <w:rFonts w:ascii="標楷體" w:eastAsia="標楷體" w:hAnsi="標楷體" w:hint="eastAsia"/>
                                <w:b/>
                                <w:spacing w:val="-2"/>
                                <w:sz w:val="20"/>
                                <w:szCs w:val="20"/>
                              </w:rPr>
                              <w:t>97,511</w:t>
                            </w:r>
                          </w:p>
                        </w:tc>
                        <w:tc>
                          <w:tcPr>
                            <w:tcW w:w="1745" w:type="dxa"/>
                            <w:tcBorders>
                              <w:top w:val="single" w:sz="4" w:space="0" w:color="auto"/>
                              <w:left w:val="single" w:sz="4" w:space="0" w:color="auto"/>
                              <w:bottom w:val="single" w:sz="4" w:space="0" w:color="auto"/>
                              <w:right w:val="single" w:sz="4" w:space="0" w:color="auto"/>
                            </w:tcBorders>
                            <w:vAlign w:val="center"/>
                            <w:hideMark/>
                          </w:tcPr>
                          <w:p w14:paraId="4B7029F8" w14:textId="77777777" w:rsidR="00E07C3F" w:rsidRDefault="00E07C3F">
                            <w:pPr>
                              <w:snapToGrid w:val="0"/>
                              <w:spacing w:line="240" w:lineRule="exact"/>
                              <w:jc w:val="right"/>
                              <w:rPr>
                                <w:rFonts w:ascii="標楷體" w:eastAsia="標楷體" w:hAnsi="標楷體"/>
                                <w:b/>
                                <w:spacing w:val="-2"/>
                                <w:sz w:val="20"/>
                                <w:szCs w:val="20"/>
                              </w:rPr>
                            </w:pPr>
                            <w:r>
                              <w:rPr>
                                <w:rFonts w:ascii="標楷體" w:eastAsia="標楷體" w:hAnsi="標楷體" w:hint="eastAsia"/>
                                <w:b/>
                                <w:spacing w:val="-2"/>
                                <w:sz w:val="20"/>
                                <w:szCs w:val="20"/>
                              </w:rPr>
                              <w:t>81,790</w:t>
                            </w:r>
                          </w:p>
                        </w:tc>
                        <w:tc>
                          <w:tcPr>
                            <w:tcW w:w="1746" w:type="dxa"/>
                            <w:tcBorders>
                              <w:top w:val="single" w:sz="4" w:space="0" w:color="auto"/>
                              <w:left w:val="single" w:sz="4" w:space="0" w:color="auto"/>
                              <w:bottom w:val="single" w:sz="4" w:space="0" w:color="auto"/>
                              <w:right w:val="single" w:sz="4" w:space="0" w:color="auto"/>
                            </w:tcBorders>
                            <w:vAlign w:val="center"/>
                            <w:hideMark/>
                          </w:tcPr>
                          <w:p w14:paraId="2906FCA4" w14:textId="77777777" w:rsidR="00E07C3F" w:rsidRDefault="00E07C3F">
                            <w:pPr>
                              <w:snapToGrid w:val="0"/>
                              <w:spacing w:line="240" w:lineRule="exact"/>
                              <w:jc w:val="right"/>
                              <w:rPr>
                                <w:rFonts w:ascii="標楷體" w:eastAsia="標楷體" w:hAnsi="標楷體"/>
                                <w:b/>
                                <w:spacing w:val="-2"/>
                                <w:sz w:val="20"/>
                                <w:szCs w:val="20"/>
                              </w:rPr>
                            </w:pPr>
                            <w:r>
                              <w:rPr>
                                <w:rFonts w:ascii="標楷體" w:eastAsia="標楷體" w:hAnsi="標楷體" w:hint="eastAsia"/>
                                <w:b/>
                                <w:spacing w:val="-2"/>
                                <w:sz w:val="20"/>
                                <w:szCs w:val="20"/>
                              </w:rPr>
                              <w:t>15,721</w:t>
                            </w:r>
                          </w:p>
                        </w:tc>
                        <w:tc>
                          <w:tcPr>
                            <w:tcW w:w="1745" w:type="dxa"/>
                            <w:tcBorders>
                              <w:top w:val="single" w:sz="4" w:space="0" w:color="auto"/>
                              <w:left w:val="single" w:sz="4" w:space="0" w:color="auto"/>
                              <w:bottom w:val="single" w:sz="4" w:space="0" w:color="auto"/>
                              <w:right w:val="single" w:sz="4" w:space="0" w:color="auto"/>
                            </w:tcBorders>
                            <w:vAlign w:val="center"/>
                            <w:hideMark/>
                          </w:tcPr>
                          <w:p w14:paraId="0C16E87D" w14:textId="77777777" w:rsidR="00E07C3F" w:rsidRDefault="00E07C3F">
                            <w:pPr>
                              <w:snapToGrid w:val="0"/>
                              <w:spacing w:line="240" w:lineRule="exact"/>
                              <w:jc w:val="right"/>
                              <w:rPr>
                                <w:rFonts w:ascii="標楷體" w:eastAsia="標楷體" w:hAnsi="標楷體"/>
                                <w:b/>
                                <w:spacing w:val="-2"/>
                                <w:sz w:val="20"/>
                                <w:szCs w:val="20"/>
                              </w:rPr>
                            </w:pPr>
                            <w:r>
                              <w:rPr>
                                <w:rFonts w:ascii="標楷體" w:eastAsia="標楷體" w:hAnsi="標楷體" w:hint="eastAsia"/>
                                <w:b/>
                                <w:spacing w:val="-2"/>
                                <w:sz w:val="20"/>
                                <w:szCs w:val="20"/>
                              </w:rPr>
                              <w:t>572</w:t>
                            </w:r>
                          </w:p>
                        </w:tc>
                        <w:tc>
                          <w:tcPr>
                            <w:tcW w:w="1746" w:type="dxa"/>
                            <w:tcBorders>
                              <w:top w:val="single" w:sz="4" w:space="0" w:color="auto"/>
                              <w:left w:val="single" w:sz="4" w:space="0" w:color="auto"/>
                              <w:bottom w:val="single" w:sz="4" w:space="0" w:color="auto"/>
                              <w:right w:val="single" w:sz="4" w:space="0" w:color="auto"/>
                            </w:tcBorders>
                            <w:vAlign w:val="center"/>
                            <w:hideMark/>
                          </w:tcPr>
                          <w:p w14:paraId="65E1ACC5" w14:textId="77777777" w:rsidR="00E07C3F" w:rsidRDefault="00E07C3F">
                            <w:pPr>
                              <w:snapToGrid w:val="0"/>
                              <w:spacing w:line="240" w:lineRule="exact"/>
                              <w:jc w:val="right"/>
                              <w:rPr>
                                <w:rFonts w:ascii="標楷體" w:eastAsia="標楷體" w:hAnsi="標楷體"/>
                                <w:b/>
                                <w:spacing w:val="-2"/>
                                <w:sz w:val="20"/>
                                <w:szCs w:val="20"/>
                              </w:rPr>
                            </w:pPr>
                            <w:r>
                              <w:rPr>
                                <w:rFonts w:ascii="標楷體" w:eastAsia="標楷體" w:hAnsi="標楷體" w:hint="eastAsia"/>
                                <w:b/>
                                <w:spacing w:val="-2"/>
                                <w:sz w:val="20"/>
                                <w:szCs w:val="20"/>
                              </w:rPr>
                              <w:t>21,014</w:t>
                            </w:r>
                          </w:p>
                        </w:tc>
                      </w:tr>
                      <w:tr w:rsidR="00E07C3F" w14:paraId="2C3C227B" w14:textId="77777777">
                        <w:trPr>
                          <w:trHeight w:val="366"/>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334DE4DE"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spacing w:val="-2"/>
                                <w:sz w:val="20"/>
                                <w:szCs w:val="20"/>
                              </w:rPr>
                              <w:t>111</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E51DAA9"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28,264</w:t>
                            </w:r>
                          </w:p>
                        </w:tc>
                        <w:tc>
                          <w:tcPr>
                            <w:tcW w:w="1745" w:type="dxa"/>
                            <w:tcBorders>
                              <w:top w:val="single" w:sz="4" w:space="0" w:color="auto"/>
                              <w:left w:val="single" w:sz="4" w:space="0" w:color="auto"/>
                              <w:bottom w:val="single" w:sz="4" w:space="0" w:color="auto"/>
                              <w:right w:val="single" w:sz="4" w:space="0" w:color="auto"/>
                            </w:tcBorders>
                            <w:vAlign w:val="center"/>
                            <w:hideMark/>
                          </w:tcPr>
                          <w:p w14:paraId="353E6035"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22,041</w:t>
                            </w:r>
                          </w:p>
                        </w:tc>
                        <w:tc>
                          <w:tcPr>
                            <w:tcW w:w="1746" w:type="dxa"/>
                            <w:tcBorders>
                              <w:top w:val="single" w:sz="4" w:space="0" w:color="auto"/>
                              <w:left w:val="single" w:sz="4" w:space="0" w:color="auto"/>
                              <w:bottom w:val="single" w:sz="4" w:space="0" w:color="auto"/>
                              <w:right w:val="single" w:sz="4" w:space="0" w:color="auto"/>
                            </w:tcBorders>
                            <w:vAlign w:val="center"/>
                            <w:hideMark/>
                          </w:tcPr>
                          <w:p w14:paraId="34FDB0CA"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6,223</w:t>
                            </w:r>
                          </w:p>
                        </w:tc>
                        <w:tc>
                          <w:tcPr>
                            <w:tcW w:w="1745" w:type="dxa"/>
                            <w:tcBorders>
                              <w:top w:val="single" w:sz="4" w:space="0" w:color="auto"/>
                              <w:left w:val="single" w:sz="4" w:space="0" w:color="auto"/>
                              <w:bottom w:val="single" w:sz="4" w:space="0" w:color="auto"/>
                              <w:right w:val="single" w:sz="4" w:space="0" w:color="auto"/>
                            </w:tcBorders>
                            <w:vAlign w:val="center"/>
                            <w:hideMark/>
                          </w:tcPr>
                          <w:p w14:paraId="0373FF91"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226</w:t>
                            </w:r>
                          </w:p>
                        </w:tc>
                        <w:tc>
                          <w:tcPr>
                            <w:tcW w:w="1746" w:type="dxa"/>
                            <w:tcBorders>
                              <w:top w:val="single" w:sz="4" w:space="0" w:color="auto"/>
                              <w:left w:val="single" w:sz="4" w:space="0" w:color="auto"/>
                              <w:bottom w:val="single" w:sz="4" w:space="0" w:color="auto"/>
                              <w:right w:val="single" w:sz="4" w:space="0" w:color="auto"/>
                            </w:tcBorders>
                            <w:vAlign w:val="center"/>
                            <w:hideMark/>
                          </w:tcPr>
                          <w:p w14:paraId="14200A69"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4,234</w:t>
                            </w:r>
                          </w:p>
                        </w:tc>
                      </w:tr>
                      <w:tr w:rsidR="00E07C3F" w14:paraId="454DE842" w14:textId="77777777">
                        <w:trPr>
                          <w:trHeight w:val="366"/>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1A039556"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spacing w:val="-2"/>
                                <w:sz w:val="20"/>
                                <w:szCs w:val="20"/>
                              </w:rPr>
                              <w:t>112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684D71E"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31,022</w:t>
                            </w:r>
                          </w:p>
                        </w:tc>
                        <w:tc>
                          <w:tcPr>
                            <w:tcW w:w="1745" w:type="dxa"/>
                            <w:tcBorders>
                              <w:top w:val="single" w:sz="4" w:space="0" w:color="auto"/>
                              <w:left w:val="single" w:sz="4" w:space="0" w:color="auto"/>
                              <w:bottom w:val="single" w:sz="4" w:space="0" w:color="auto"/>
                              <w:right w:val="single" w:sz="4" w:space="0" w:color="auto"/>
                            </w:tcBorders>
                            <w:vAlign w:val="center"/>
                            <w:hideMark/>
                          </w:tcPr>
                          <w:p w14:paraId="013D4955"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25,797</w:t>
                            </w:r>
                          </w:p>
                        </w:tc>
                        <w:tc>
                          <w:tcPr>
                            <w:tcW w:w="1746" w:type="dxa"/>
                            <w:tcBorders>
                              <w:top w:val="single" w:sz="4" w:space="0" w:color="auto"/>
                              <w:left w:val="single" w:sz="4" w:space="0" w:color="auto"/>
                              <w:bottom w:val="single" w:sz="4" w:space="0" w:color="auto"/>
                              <w:right w:val="single" w:sz="4" w:space="0" w:color="auto"/>
                            </w:tcBorders>
                            <w:vAlign w:val="center"/>
                            <w:hideMark/>
                          </w:tcPr>
                          <w:p w14:paraId="2732F488"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5,225</w:t>
                            </w:r>
                          </w:p>
                        </w:tc>
                        <w:tc>
                          <w:tcPr>
                            <w:tcW w:w="1745" w:type="dxa"/>
                            <w:tcBorders>
                              <w:top w:val="single" w:sz="4" w:space="0" w:color="auto"/>
                              <w:left w:val="single" w:sz="4" w:space="0" w:color="auto"/>
                              <w:bottom w:val="single" w:sz="4" w:space="0" w:color="auto"/>
                              <w:right w:val="single" w:sz="4" w:space="0" w:color="auto"/>
                            </w:tcBorders>
                            <w:vAlign w:val="center"/>
                            <w:hideMark/>
                          </w:tcPr>
                          <w:p w14:paraId="68DBD727"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212</w:t>
                            </w:r>
                          </w:p>
                        </w:tc>
                        <w:tc>
                          <w:tcPr>
                            <w:tcW w:w="1746" w:type="dxa"/>
                            <w:tcBorders>
                              <w:top w:val="single" w:sz="4" w:space="0" w:color="auto"/>
                              <w:left w:val="single" w:sz="4" w:space="0" w:color="auto"/>
                              <w:bottom w:val="single" w:sz="4" w:space="0" w:color="auto"/>
                              <w:right w:val="single" w:sz="4" w:space="0" w:color="auto"/>
                            </w:tcBorders>
                            <w:vAlign w:val="center"/>
                            <w:hideMark/>
                          </w:tcPr>
                          <w:p w14:paraId="54D9DF07"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4,210</w:t>
                            </w:r>
                          </w:p>
                        </w:tc>
                      </w:tr>
                      <w:tr w:rsidR="00E07C3F" w14:paraId="116E6E9B" w14:textId="77777777">
                        <w:trPr>
                          <w:trHeight w:val="366"/>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58D40836"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spacing w:val="-2"/>
                                <w:sz w:val="20"/>
                                <w:szCs w:val="20"/>
                              </w:rPr>
                              <w:t>113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4BF075"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38,225</w:t>
                            </w:r>
                          </w:p>
                        </w:tc>
                        <w:tc>
                          <w:tcPr>
                            <w:tcW w:w="1745" w:type="dxa"/>
                            <w:tcBorders>
                              <w:top w:val="single" w:sz="4" w:space="0" w:color="auto"/>
                              <w:left w:val="single" w:sz="4" w:space="0" w:color="auto"/>
                              <w:bottom w:val="single" w:sz="4" w:space="0" w:color="auto"/>
                              <w:right w:val="single" w:sz="4" w:space="0" w:color="auto"/>
                            </w:tcBorders>
                            <w:vAlign w:val="center"/>
                            <w:hideMark/>
                          </w:tcPr>
                          <w:p w14:paraId="5154A779"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33,952</w:t>
                            </w:r>
                          </w:p>
                        </w:tc>
                        <w:tc>
                          <w:tcPr>
                            <w:tcW w:w="1746" w:type="dxa"/>
                            <w:tcBorders>
                              <w:top w:val="single" w:sz="4" w:space="0" w:color="auto"/>
                              <w:left w:val="single" w:sz="4" w:space="0" w:color="auto"/>
                              <w:bottom w:val="single" w:sz="4" w:space="0" w:color="auto"/>
                              <w:right w:val="single" w:sz="4" w:space="0" w:color="auto"/>
                            </w:tcBorders>
                            <w:vAlign w:val="center"/>
                            <w:hideMark/>
                          </w:tcPr>
                          <w:p w14:paraId="37A9A72C"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4,273</w:t>
                            </w:r>
                          </w:p>
                        </w:tc>
                        <w:tc>
                          <w:tcPr>
                            <w:tcW w:w="1745" w:type="dxa"/>
                            <w:tcBorders>
                              <w:top w:val="single" w:sz="4" w:space="0" w:color="auto"/>
                              <w:left w:val="single" w:sz="4" w:space="0" w:color="auto"/>
                              <w:bottom w:val="single" w:sz="4" w:space="0" w:color="auto"/>
                              <w:right w:val="single" w:sz="4" w:space="0" w:color="auto"/>
                            </w:tcBorders>
                            <w:vAlign w:val="center"/>
                            <w:hideMark/>
                          </w:tcPr>
                          <w:p w14:paraId="027F1123"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134</w:t>
                            </w:r>
                          </w:p>
                        </w:tc>
                        <w:tc>
                          <w:tcPr>
                            <w:tcW w:w="1746" w:type="dxa"/>
                            <w:tcBorders>
                              <w:top w:val="single" w:sz="4" w:space="0" w:color="auto"/>
                              <w:left w:val="single" w:sz="4" w:space="0" w:color="auto"/>
                              <w:bottom w:val="single" w:sz="4" w:space="0" w:color="auto"/>
                              <w:right w:val="single" w:sz="4" w:space="0" w:color="auto"/>
                            </w:tcBorders>
                            <w:vAlign w:val="center"/>
                            <w:hideMark/>
                          </w:tcPr>
                          <w:p w14:paraId="5FC1307F" w14:textId="77777777" w:rsidR="00E07C3F" w:rsidRDefault="00E07C3F">
                            <w:pPr>
                              <w:snapToGrid w:val="0"/>
                              <w:spacing w:line="240" w:lineRule="exact"/>
                              <w:jc w:val="right"/>
                              <w:rPr>
                                <w:rFonts w:ascii="標楷體" w:eastAsia="標楷體" w:hAnsi="標楷體"/>
                                <w:bCs/>
                                <w:spacing w:val="-2"/>
                                <w:sz w:val="20"/>
                                <w:szCs w:val="20"/>
                              </w:rPr>
                            </w:pPr>
                            <w:r>
                              <w:rPr>
                                <w:rFonts w:ascii="標楷體" w:eastAsia="標楷體" w:hAnsi="標楷體" w:hint="eastAsia"/>
                                <w:bCs/>
                                <w:spacing w:val="-2"/>
                                <w:sz w:val="20"/>
                                <w:szCs w:val="20"/>
                              </w:rPr>
                              <w:t>12,570</w:t>
                            </w:r>
                          </w:p>
                        </w:tc>
                      </w:tr>
                    </w:tbl>
                    <w:p w14:paraId="5495DB17" w14:textId="77777777" w:rsidR="00E07C3F" w:rsidRDefault="00E07C3F" w:rsidP="00E07C3F">
                      <w:pPr>
                        <w:spacing w:line="240" w:lineRule="exact"/>
                      </w:pPr>
                      <w:r>
                        <w:rPr>
                          <w:rFonts w:ascii="標楷體" w:eastAsia="標楷體" w:hAnsi="標楷體" w:hint="eastAsia"/>
                          <w:sz w:val="18"/>
                          <w:szCs w:val="18"/>
                        </w:rPr>
                        <w:t>資料來源：</w:t>
                      </w:r>
                      <w:r>
                        <w:rPr>
                          <w:rFonts w:ascii="標楷體" w:eastAsia="標楷體" w:hAnsi="標楷體" w:hint="eastAsia"/>
                          <w:sz w:val="18"/>
                          <w:szCs w:val="16"/>
                        </w:rPr>
                        <w:t>整理自內政部統計處內政統計查詢網截至114年6月12日資料。</w:t>
                      </w:r>
                    </w:p>
                  </w:txbxContent>
                </v:textbox>
                <w10:wrap type="square"/>
              </v:shape>
            </w:pict>
          </mc:Fallback>
        </mc:AlternateContent>
      </w:r>
      <w:r>
        <w:rPr>
          <w:rFonts w:hint="eastAsia"/>
          <w:color w:val="000000"/>
        </w:rPr>
        <w:t>消防局為降低火災發生危害，依消防法規定要求各類場所之管理權人應定期檢修消防安全設備並申報，截至113年底止，列管應辦理消防安全設備申報場所計33,403家，較111年底增加3,356家（圖1），約11.17％；近</w:t>
      </w:r>
      <w:proofErr w:type="gramStart"/>
      <w:r>
        <w:rPr>
          <w:rFonts w:hint="eastAsia"/>
          <w:color w:val="000000"/>
        </w:rPr>
        <w:t>3</w:t>
      </w:r>
      <w:proofErr w:type="gramEnd"/>
      <w:r>
        <w:rPr>
          <w:rFonts w:hint="eastAsia"/>
          <w:color w:val="000000"/>
        </w:rPr>
        <w:t>年度（111至113年度）辦理消防安全設備檢查計97,511件次，</w:t>
      </w:r>
      <w:proofErr w:type="gramStart"/>
      <w:r>
        <w:rPr>
          <w:rFonts w:hint="eastAsia"/>
          <w:color w:val="000000"/>
        </w:rPr>
        <w:t>不</w:t>
      </w:r>
      <w:proofErr w:type="gramEnd"/>
      <w:r>
        <w:rPr>
          <w:rFonts w:hint="eastAsia"/>
          <w:color w:val="000000"/>
        </w:rPr>
        <w:t>合格者15,721件次，不合格率16.12％，其中經通知限期改善及複查後仍未完成改善之裁處案件計572件，罰鍰金額2,101萬餘元（表1）。經查執行情形，核有：（1）建置各類場所消防設備安全管理系統列管各類場所消防設備檢修申報情形，惟部分案件</w:t>
      </w:r>
      <w:bookmarkStart w:id="91" w:name="_Hlk200975772"/>
      <w:proofErr w:type="gramStart"/>
      <w:r>
        <w:rPr>
          <w:rFonts w:hint="eastAsia"/>
          <w:color w:val="000000"/>
        </w:rPr>
        <w:t>漏未勾選</w:t>
      </w:r>
      <w:proofErr w:type="gramEnd"/>
      <w:r>
        <w:rPr>
          <w:rFonts w:hint="eastAsia"/>
          <w:color w:val="000000"/>
        </w:rPr>
        <w:t>應定期辦理檢修申報列管項目，致系統無法自動勾</w:t>
      </w:r>
      <w:proofErr w:type="gramStart"/>
      <w:r>
        <w:rPr>
          <w:rFonts w:hint="eastAsia"/>
          <w:color w:val="000000"/>
        </w:rPr>
        <w:t>稽</w:t>
      </w:r>
      <w:proofErr w:type="gramEnd"/>
      <w:r>
        <w:rPr>
          <w:rFonts w:hint="eastAsia"/>
          <w:color w:val="000000"/>
        </w:rPr>
        <w:t>後續檢修申報情形，</w:t>
      </w:r>
      <w:bookmarkEnd w:id="91"/>
      <w:r>
        <w:rPr>
          <w:rFonts w:hint="eastAsia"/>
          <w:color w:val="000000"/>
        </w:rPr>
        <w:t>影響管控效能；（2）安全管理系統部分案件漏未建置各類標示設備，致無法掌握場所設備資訊；（3）安全管理系統列示</w:t>
      </w:r>
      <w:proofErr w:type="gramStart"/>
      <w:r>
        <w:rPr>
          <w:rFonts w:hint="eastAsia"/>
          <w:color w:val="000000"/>
        </w:rPr>
        <w:t>部分免列管</w:t>
      </w:r>
      <w:proofErr w:type="gramEnd"/>
      <w:r>
        <w:rPr>
          <w:rFonts w:hint="eastAsia"/>
          <w:color w:val="000000"/>
        </w:rPr>
        <w:t>場所之營業面積已達應辦理檢修申報之列管標準；（4）未於</w:t>
      </w:r>
      <w:proofErr w:type="gramStart"/>
      <w:r>
        <w:rPr>
          <w:rFonts w:hint="eastAsia"/>
          <w:color w:val="000000"/>
        </w:rPr>
        <w:t>臺</w:t>
      </w:r>
      <w:proofErr w:type="gramEnd"/>
      <w:r>
        <w:rPr>
          <w:rFonts w:hint="eastAsia"/>
          <w:color w:val="000000"/>
        </w:rPr>
        <w:t>中市政府資料開放平台定期更新消防安全檢查重大不合格場所資料等情事，經函請檢討改善。據復：（1）至（3）</w:t>
      </w:r>
      <w:bookmarkStart w:id="92" w:name="_Hlk200976494"/>
      <w:r>
        <w:rPr>
          <w:rFonts w:hint="eastAsia"/>
          <w:color w:val="000000"/>
        </w:rPr>
        <w:t>已補充建置相關資料，</w:t>
      </w:r>
      <w:bookmarkEnd w:id="92"/>
      <w:r>
        <w:rPr>
          <w:rFonts w:hint="eastAsia"/>
          <w:color w:val="000000"/>
        </w:rPr>
        <w:t>將要求各大隊落實資料建置，並不定時抽查，以維護系統資料完整性；（4）將配合內政部消</w:t>
      </w:r>
      <w:proofErr w:type="gramStart"/>
      <w:r>
        <w:rPr>
          <w:rFonts w:hint="eastAsia"/>
          <w:color w:val="000000"/>
        </w:rPr>
        <w:t>防署</w:t>
      </w:r>
      <w:proofErr w:type="gramEnd"/>
      <w:r>
        <w:rPr>
          <w:rFonts w:hint="eastAsia"/>
          <w:color w:val="000000"/>
        </w:rPr>
        <w:t>及該局網站資料更新期程，一併於</w:t>
      </w:r>
      <w:proofErr w:type="gramStart"/>
      <w:r>
        <w:rPr>
          <w:rFonts w:hint="eastAsia"/>
          <w:color w:val="000000"/>
        </w:rPr>
        <w:t>臺</w:t>
      </w:r>
      <w:proofErr w:type="gramEnd"/>
      <w:r>
        <w:rPr>
          <w:rFonts w:hint="eastAsia"/>
          <w:color w:val="000000"/>
        </w:rPr>
        <w:t>中市政府資料開放平台更新消防安全</w:t>
      </w:r>
      <w:r>
        <w:rPr>
          <w:rFonts w:hint="eastAsia"/>
          <w:color w:val="000000"/>
          <w:spacing w:val="-8"/>
        </w:rPr>
        <w:t>檢查重大不合格場所資料</w:t>
      </w:r>
      <w:r>
        <w:rPr>
          <w:rFonts w:hint="eastAsia"/>
          <w:color w:val="000000"/>
        </w:rPr>
        <w:t>。</w:t>
      </w:r>
    </w:p>
    <w:p w14:paraId="5B6BACAC" w14:textId="77777777" w:rsidR="00E07C3F" w:rsidRDefault="00E07C3F" w:rsidP="00E07C3F">
      <w:pPr>
        <w:pStyle w:val="16"/>
        <w:spacing w:line="480" w:lineRule="exact"/>
        <w:ind w:firstLine="811"/>
        <w:rPr>
          <w:spacing w:val="-5"/>
        </w:rPr>
      </w:pPr>
      <w:r>
        <w:rPr>
          <w:rFonts w:hint="eastAsia"/>
          <w:spacing w:val="-5"/>
        </w:rPr>
        <w:lastRenderedPageBreak/>
        <w:t>2.持續補助民眾安裝住警器，以提升消防安全，惟部分租屋網站未揭露消防安全設備資訊，未將高風險族群場所設置住警器情形列為防火宣導評核項目，有待加強宣導住警器全戶覆蓋率等，允宜檢討改善，以保護民眾生命財產安全。</w:t>
      </w:r>
    </w:p>
    <w:p w14:paraId="4CCC319A" w14:textId="77777777" w:rsidR="00E07C3F" w:rsidRDefault="00E07C3F" w:rsidP="00E07C3F">
      <w:pPr>
        <w:pStyle w:val="affe"/>
        <w:spacing w:line="480" w:lineRule="exact"/>
        <w:ind w:firstLine="480"/>
        <w:rPr>
          <w:bCs w:val="0"/>
        </w:rPr>
      </w:pPr>
      <w:r>
        <w:rPr>
          <w:rFonts w:hint="eastAsia"/>
          <w:noProof/>
        </w:rPr>
        <mc:AlternateContent>
          <mc:Choice Requires="wps">
            <w:drawing>
              <wp:anchor distT="45720" distB="45720" distL="114300" distR="114300" simplePos="0" relativeHeight="251643904" behindDoc="0" locked="0" layoutInCell="1" allowOverlap="1" wp14:anchorId="3740D847" wp14:editId="28592754">
                <wp:simplePos x="0" y="0"/>
                <wp:positionH relativeFrom="column">
                  <wp:posOffset>2242185</wp:posOffset>
                </wp:positionH>
                <wp:positionV relativeFrom="paragraph">
                  <wp:posOffset>2844165</wp:posOffset>
                </wp:positionV>
                <wp:extent cx="4102735" cy="2498090"/>
                <wp:effectExtent l="0" t="0" r="0" b="0"/>
                <wp:wrapSquare wrapText="bothSides"/>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2735" cy="2506980"/>
                        </a:xfrm>
                        <a:prstGeom prst="rect">
                          <a:avLst/>
                        </a:prstGeom>
                        <a:noFill/>
                        <a:ln w="9525">
                          <a:noFill/>
                          <a:miter lim="800000"/>
                          <a:headEnd/>
                          <a:tailEnd/>
                        </a:ln>
                      </wps:spPr>
                      <wps:txbx>
                        <w:txbxContent>
                          <w:p w14:paraId="50BECF5F" w14:textId="77777777" w:rsidR="00E07C3F" w:rsidRDefault="00E07C3F" w:rsidP="00E07C3F">
                            <w:pPr>
                              <w:jc w:val="center"/>
                              <w:rPr>
                                <w:rFonts w:ascii="標楷體" w:eastAsia="標楷體" w:hAnsi="標楷體"/>
                                <w:b/>
                                <w:bCs/>
                              </w:rPr>
                            </w:pPr>
                            <w:r>
                              <w:rPr>
                                <w:rFonts w:ascii="標楷體" w:eastAsia="標楷體" w:hAnsi="標楷體" w:hint="eastAsia"/>
                                <w:b/>
                                <w:bCs/>
                              </w:rPr>
                              <w:t>表2  114年2月底高風險族群場所</w:t>
                            </w:r>
                            <w:proofErr w:type="gramStart"/>
                            <w:r>
                              <w:rPr>
                                <w:rFonts w:ascii="標楷體" w:eastAsia="標楷體" w:hAnsi="標楷體" w:hint="eastAsia"/>
                                <w:b/>
                                <w:bCs/>
                              </w:rPr>
                              <w:t>住警器</w:t>
                            </w:r>
                            <w:proofErr w:type="gramEnd"/>
                            <w:r>
                              <w:rPr>
                                <w:rFonts w:ascii="標楷體" w:eastAsia="標楷體" w:hAnsi="標楷體" w:hint="eastAsia"/>
                                <w:b/>
                                <w:bCs/>
                              </w:rPr>
                              <w:t>設置情形</w:t>
                            </w:r>
                          </w:p>
                          <w:tbl>
                            <w:tblPr>
                              <w:tblStyle w:val="af0"/>
                              <w:tblW w:w="6232" w:type="dxa"/>
                              <w:tblLook w:val="04A0" w:firstRow="1" w:lastRow="0" w:firstColumn="1" w:lastColumn="0" w:noHBand="0" w:noVBand="1"/>
                            </w:tblPr>
                            <w:tblGrid>
                              <w:gridCol w:w="1555"/>
                              <w:gridCol w:w="1134"/>
                              <w:gridCol w:w="1701"/>
                              <w:gridCol w:w="1842"/>
                            </w:tblGrid>
                            <w:tr w:rsidR="00E07C3F" w14:paraId="32178DFE" w14:textId="77777777">
                              <w:trPr>
                                <w:trHeight w:val="214"/>
                              </w:trPr>
                              <w:tc>
                                <w:tcPr>
                                  <w:tcW w:w="6232" w:type="dxa"/>
                                  <w:gridSpan w:val="4"/>
                                  <w:tcBorders>
                                    <w:top w:val="nil"/>
                                    <w:left w:val="nil"/>
                                    <w:bottom w:val="single" w:sz="4" w:space="0" w:color="auto"/>
                                    <w:right w:val="nil"/>
                                  </w:tcBorders>
                                  <w:hideMark/>
                                </w:tcPr>
                                <w:p w14:paraId="43265F01" w14:textId="77777777" w:rsidR="00E07C3F" w:rsidRDefault="00E07C3F" w:rsidP="0047306D">
                                  <w:pPr>
                                    <w:spacing w:line="240" w:lineRule="exact"/>
                                    <w:ind w:rightChars="-31" w:right="-74"/>
                                    <w:jc w:val="right"/>
                                    <w:rPr>
                                      <w:rFonts w:ascii="標楷體" w:eastAsia="標楷體" w:hAnsi="標楷體"/>
                                      <w:sz w:val="20"/>
                                      <w:szCs w:val="20"/>
                                    </w:rPr>
                                  </w:pPr>
                                  <w:r>
                                    <w:rPr>
                                      <w:rFonts w:ascii="標楷體" w:eastAsia="標楷體" w:hAnsi="標楷體" w:hint="eastAsia"/>
                                      <w:sz w:val="20"/>
                                      <w:szCs w:val="20"/>
                                    </w:rPr>
                                    <w:t>單位：戶、％</w:t>
                                  </w:r>
                                </w:p>
                              </w:tc>
                            </w:tr>
                            <w:tr w:rsidR="00E07C3F" w14:paraId="62DD6B04" w14:textId="77777777">
                              <w:tc>
                                <w:tcPr>
                                  <w:tcW w:w="1555" w:type="dxa"/>
                                  <w:tcBorders>
                                    <w:top w:val="single" w:sz="4" w:space="0" w:color="auto"/>
                                    <w:left w:val="single" w:sz="4" w:space="0" w:color="auto"/>
                                    <w:bottom w:val="single" w:sz="4" w:space="0" w:color="auto"/>
                                    <w:right w:val="single" w:sz="4" w:space="0" w:color="auto"/>
                                  </w:tcBorders>
                                  <w:hideMark/>
                                </w:tcPr>
                                <w:p w14:paraId="4CAF20F0" w14:textId="77777777" w:rsidR="00E07C3F" w:rsidRDefault="00E07C3F">
                                  <w:pPr>
                                    <w:spacing w:line="24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高風險族群</w:t>
                                  </w:r>
                                </w:p>
                                <w:p w14:paraId="758F84F4" w14:textId="77777777" w:rsidR="00E07C3F" w:rsidRDefault="00E07C3F">
                                  <w:pPr>
                                    <w:spacing w:line="24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場所類別</w:t>
                                  </w:r>
                                </w:p>
                              </w:tc>
                              <w:tc>
                                <w:tcPr>
                                  <w:tcW w:w="1134" w:type="dxa"/>
                                  <w:tcBorders>
                                    <w:top w:val="single" w:sz="4" w:space="0" w:color="auto"/>
                                    <w:left w:val="single" w:sz="4" w:space="0" w:color="auto"/>
                                    <w:bottom w:val="single" w:sz="4" w:space="0" w:color="auto"/>
                                    <w:right w:val="single" w:sz="4" w:space="0" w:color="auto"/>
                                  </w:tcBorders>
                                  <w:hideMark/>
                                </w:tcPr>
                                <w:p w14:paraId="1DEC88D1" w14:textId="77777777" w:rsidR="00E07C3F" w:rsidRDefault="00E07C3F">
                                  <w:pPr>
                                    <w:spacing w:line="240" w:lineRule="exact"/>
                                    <w:jc w:val="center"/>
                                    <w:rPr>
                                      <w:rFonts w:ascii="標楷體" w:eastAsia="標楷體" w:hAnsi="標楷體"/>
                                      <w:color w:val="000000" w:themeColor="text1"/>
                                      <w:sz w:val="20"/>
                                      <w:szCs w:val="20"/>
                                    </w:rPr>
                                  </w:pPr>
                                  <w:proofErr w:type="gramStart"/>
                                  <w:r>
                                    <w:rPr>
                                      <w:rFonts w:ascii="標楷體" w:eastAsia="標楷體" w:hAnsi="標楷體" w:hint="eastAsia"/>
                                      <w:color w:val="000000" w:themeColor="text1"/>
                                      <w:sz w:val="20"/>
                                      <w:szCs w:val="20"/>
                                    </w:rPr>
                                    <w:t>列管戶數</w:t>
                                  </w:r>
                                  <w:proofErr w:type="gramEnd"/>
                                </w:p>
                                <w:p w14:paraId="16497D4A" w14:textId="77777777" w:rsidR="00E07C3F" w:rsidRDefault="00E07C3F">
                                  <w:pPr>
                                    <w:spacing w:line="24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（A）</w:t>
                                  </w:r>
                                </w:p>
                              </w:tc>
                              <w:tc>
                                <w:tcPr>
                                  <w:tcW w:w="1701" w:type="dxa"/>
                                  <w:tcBorders>
                                    <w:top w:val="single" w:sz="4" w:space="0" w:color="auto"/>
                                    <w:left w:val="single" w:sz="4" w:space="0" w:color="auto"/>
                                    <w:bottom w:val="single" w:sz="4" w:space="0" w:color="auto"/>
                                    <w:right w:val="single" w:sz="4" w:space="0" w:color="auto"/>
                                  </w:tcBorders>
                                  <w:hideMark/>
                                </w:tcPr>
                                <w:p w14:paraId="1C583EAD" w14:textId="77777777" w:rsidR="00E07C3F" w:rsidRDefault="00E07C3F">
                                  <w:pPr>
                                    <w:spacing w:line="24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未設置</w:t>
                                  </w:r>
                                  <w:proofErr w:type="gramStart"/>
                                  <w:r>
                                    <w:rPr>
                                      <w:rFonts w:ascii="標楷體" w:eastAsia="標楷體" w:hAnsi="標楷體" w:hint="eastAsia"/>
                                      <w:color w:val="000000" w:themeColor="text1"/>
                                      <w:sz w:val="20"/>
                                      <w:szCs w:val="20"/>
                                    </w:rPr>
                                    <w:t>住警器</w:t>
                                  </w:r>
                                  <w:proofErr w:type="gramEnd"/>
                                </w:p>
                                <w:p w14:paraId="00692E92" w14:textId="1FD29DAC" w:rsidR="00E07C3F" w:rsidRDefault="00E07C3F">
                                  <w:pPr>
                                    <w:spacing w:line="24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戶數（B）</w:t>
                                  </w:r>
                                </w:p>
                              </w:tc>
                              <w:tc>
                                <w:tcPr>
                                  <w:tcW w:w="1842" w:type="dxa"/>
                                  <w:tcBorders>
                                    <w:top w:val="single" w:sz="4" w:space="0" w:color="auto"/>
                                    <w:left w:val="single" w:sz="4" w:space="0" w:color="auto"/>
                                    <w:bottom w:val="single" w:sz="4" w:space="0" w:color="auto"/>
                                    <w:right w:val="single" w:sz="4" w:space="0" w:color="auto"/>
                                  </w:tcBorders>
                                  <w:hideMark/>
                                </w:tcPr>
                                <w:p w14:paraId="01701EBE" w14:textId="77777777" w:rsidR="00CD3BEB" w:rsidRDefault="00E07C3F">
                                  <w:pPr>
                                    <w:spacing w:line="24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未設置比率</w:t>
                                  </w:r>
                                </w:p>
                                <w:p w14:paraId="5E2C4199" w14:textId="2E0142E5" w:rsidR="00E07C3F" w:rsidRDefault="00E07C3F">
                                  <w:pPr>
                                    <w:spacing w:line="24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（B/A×100）</w:t>
                                  </w:r>
                                </w:p>
                              </w:tc>
                            </w:tr>
                            <w:tr w:rsidR="00E07C3F" w14:paraId="0341C39B" w14:textId="77777777">
                              <w:trPr>
                                <w:trHeight w:val="340"/>
                              </w:trPr>
                              <w:tc>
                                <w:tcPr>
                                  <w:tcW w:w="1555" w:type="dxa"/>
                                  <w:tcBorders>
                                    <w:top w:val="single" w:sz="4" w:space="0" w:color="auto"/>
                                    <w:left w:val="single" w:sz="4" w:space="0" w:color="auto"/>
                                    <w:bottom w:val="single" w:sz="4" w:space="0" w:color="auto"/>
                                    <w:right w:val="single" w:sz="4" w:space="0" w:color="auto"/>
                                  </w:tcBorders>
                                  <w:vAlign w:val="center"/>
                                  <w:hideMark/>
                                </w:tcPr>
                                <w:p w14:paraId="635F57E9" w14:textId="77777777" w:rsidR="00E07C3F" w:rsidRDefault="00E07C3F">
                                  <w:pPr>
                                    <w:spacing w:line="240" w:lineRule="exact"/>
                                    <w:jc w:val="center"/>
                                    <w:rPr>
                                      <w:rFonts w:ascii="標楷體" w:eastAsia="標楷體" w:hAnsi="標楷體"/>
                                      <w:b/>
                                      <w:bCs/>
                                      <w:sz w:val="20"/>
                                      <w:szCs w:val="20"/>
                                    </w:rPr>
                                  </w:pPr>
                                  <w:r>
                                    <w:rPr>
                                      <w:rFonts w:ascii="標楷體" w:eastAsia="標楷體" w:hAnsi="標楷體" w:hint="eastAsia"/>
                                      <w:b/>
                                      <w:bCs/>
                                      <w:sz w:val="20"/>
                                      <w:szCs w:val="20"/>
                                    </w:rPr>
                                    <w:t>合　計</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BC6F38" w14:textId="77777777" w:rsidR="00E07C3F" w:rsidRDefault="00E07C3F">
                                  <w:pPr>
                                    <w:spacing w:line="240" w:lineRule="exact"/>
                                    <w:jc w:val="right"/>
                                    <w:rPr>
                                      <w:rFonts w:ascii="標楷體" w:eastAsia="標楷體" w:hAnsi="標楷體"/>
                                      <w:b/>
                                      <w:bCs/>
                                      <w:sz w:val="20"/>
                                      <w:szCs w:val="20"/>
                                    </w:rPr>
                                  </w:pPr>
                                  <w:r>
                                    <w:rPr>
                                      <w:rFonts w:ascii="標楷體" w:eastAsia="標楷體" w:hAnsi="標楷體" w:hint="eastAsia"/>
                                      <w:b/>
                                      <w:bCs/>
                                      <w:sz w:val="20"/>
                                      <w:szCs w:val="20"/>
                                    </w:rPr>
                                    <w:t>125,734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038E8F" w14:textId="77777777" w:rsidR="00E07C3F" w:rsidRDefault="00E07C3F">
                                  <w:pPr>
                                    <w:spacing w:line="240" w:lineRule="exact"/>
                                    <w:jc w:val="right"/>
                                    <w:rPr>
                                      <w:rFonts w:ascii="標楷體" w:eastAsia="標楷體" w:hAnsi="標楷體"/>
                                      <w:b/>
                                      <w:bCs/>
                                      <w:sz w:val="20"/>
                                      <w:szCs w:val="20"/>
                                    </w:rPr>
                                  </w:pPr>
                                  <w:r>
                                    <w:rPr>
                                      <w:rFonts w:ascii="標楷體" w:eastAsia="標楷體" w:hAnsi="標楷體" w:hint="eastAsia"/>
                                      <w:b/>
                                      <w:bCs/>
                                      <w:sz w:val="20"/>
                                      <w:szCs w:val="20"/>
                                    </w:rPr>
                                    <w:t>25,802</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E80EE47" w14:textId="77777777" w:rsidR="00E07C3F" w:rsidRDefault="00E07C3F">
                                  <w:pPr>
                                    <w:spacing w:line="240" w:lineRule="exact"/>
                                    <w:jc w:val="right"/>
                                    <w:rPr>
                                      <w:rFonts w:ascii="標楷體" w:eastAsia="標楷體" w:hAnsi="標楷體"/>
                                      <w:b/>
                                      <w:bCs/>
                                      <w:sz w:val="20"/>
                                      <w:szCs w:val="20"/>
                                    </w:rPr>
                                  </w:pPr>
                                  <w:r>
                                    <w:rPr>
                                      <w:rFonts w:ascii="標楷體" w:eastAsia="標楷體" w:hAnsi="標楷體" w:hint="eastAsia"/>
                                      <w:b/>
                                      <w:bCs/>
                                      <w:sz w:val="20"/>
                                      <w:szCs w:val="20"/>
                                    </w:rPr>
                                    <w:t>20.52</w:t>
                                  </w:r>
                                </w:p>
                              </w:tc>
                            </w:tr>
                            <w:tr w:rsidR="00E07C3F" w14:paraId="730B0E32" w14:textId="77777777">
                              <w:trPr>
                                <w:trHeight w:val="340"/>
                              </w:trPr>
                              <w:tc>
                                <w:tcPr>
                                  <w:tcW w:w="1555" w:type="dxa"/>
                                  <w:tcBorders>
                                    <w:top w:val="single" w:sz="4" w:space="0" w:color="auto"/>
                                    <w:left w:val="single" w:sz="4" w:space="0" w:color="auto"/>
                                    <w:bottom w:val="single" w:sz="4" w:space="0" w:color="auto"/>
                                    <w:right w:val="single" w:sz="4" w:space="0" w:color="auto"/>
                                  </w:tcBorders>
                                  <w:vAlign w:val="center"/>
                                  <w:hideMark/>
                                </w:tcPr>
                                <w:p w14:paraId="0CF9D26D" w14:textId="77777777" w:rsidR="00E07C3F" w:rsidRDefault="00E07C3F">
                                  <w:pPr>
                                    <w:spacing w:line="240" w:lineRule="exact"/>
                                    <w:jc w:val="both"/>
                                    <w:rPr>
                                      <w:rFonts w:ascii="標楷體" w:eastAsia="標楷體" w:hAnsi="標楷體"/>
                                      <w:sz w:val="20"/>
                                      <w:szCs w:val="20"/>
                                    </w:rPr>
                                  </w:pPr>
                                  <w:r>
                                    <w:rPr>
                                      <w:rFonts w:ascii="標楷體" w:eastAsia="標楷體" w:hAnsi="標楷體" w:hint="eastAsia"/>
                                      <w:sz w:val="20"/>
                                      <w:szCs w:val="20"/>
                                    </w:rPr>
                                    <w:t>狹小巷弄地區</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0A4D28"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8,034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13ED2CA"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2,451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2293CB7"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30.51</w:t>
                                  </w:r>
                                </w:p>
                              </w:tc>
                            </w:tr>
                            <w:tr w:rsidR="00E07C3F" w14:paraId="3B201358" w14:textId="77777777">
                              <w:trPr>
                                <w:trHeight w:val="340"/>
                              </w:trPr>
                              <w:tc>
                                <w:tcPr>
                                  <w:tcW w:w="1555" w:type="dxa"/>
                                  <w:tcBorders>
                                    <w:top w:val="single" w:sz="4" w:space="0" w:color="auto"/>
                                    <w:left w:val="single" w:sz="4" w:space="0" w:color="auto"/>
                                    <w:bottom w:val="single" w:sz="4" w:space="0" w:color="auto"/>
                                    <w:right w:val="single" w:sz="4" w:space="0" w:color="auto"/>
                                  </w:tcBorders>
                                  <w:vAlign w:val="center"/>
                                  <w:hideMark/>
                                </w:tcPr>
                                <w:p w14:paraId="0A2C8C94" w14:textId="77777777" w:rsidR="00E07C3F" w:rsidRDefault="00E07C3F">
                                  <w:pPr>
                                    <w:spacing w:line="240" w:lineRule="exact"/>
                                    <w:jc w:val="both"/>
                                    <w:rPr>
                                      <w:rFonts w:ascii="標楷體" w:eastAsia="標楷體" w:hAnsi="標楷體"/>
                                      <w:sz w:val="20"/>
                                      <w:szCs w:val="20"/>
                                    </w:rPr>
                                  </w:pPr>
                                  <w:r>
                                    <w:rPr>
                                      <w:rFonts w:ascii="標楷體" w:eastAsia="標楷體" w:hAnsi="標楷體" w:hint="eastAsia"/>
                                      <w:sz w:val="20"/>
                                      <w:szCs w:val="20"/>
                                    </w:rPr>
                                    <w:t>身心障礙者</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19B958"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98,913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E84BEB"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20,250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5B5663E"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20.47</w:t>
                                  </w:r>
                                </w:p>
                              </w:tc>
                            </w:tr>
                            <w:tr w:rsidR="00E07C3F" w14:paraId="01FCADD7" w14:textId="77777777">
                              <w:trPr>
                                <w:trHeight w:val="340"/>
                              </w:trPr>
                              <w:tc>
                                <w:tcPr>
                                  <w:tcW w:w="1555" w:type="dxa"/>
                                  <w:tcBorders>
                                    <w:top w:val="single" w:sz="4" w:space="0" w:color="auto"/>
                                    <w:left w:val="single" w:sz="4" w:space="0" w:color="auto"/>
                                    <w:bottom w:val="single" w:sz="4" w:space="0" w:color="auto"/>
                                    <w:right w:val="single" w:sz="4" w:space="0" w:color="auto"/>
                                  </w:tcBorders>
                                  <w:vAlign w:val="center"/>
                                  <w:hideMark/>
                                </w:tcPr>
                                <w:p w14:paraId="5892E0FF" w14:textId="77777777" w:rsidR="00E07C3F" w:rsidRDefault="00E07C3F">
                                  <w:pPr>
                                    <w:spacing w:line="240" w:lineRule="exact"/>
                                    <w:jc w:val="both"/>
                                    <w:rPr>
                                      <w:rFonts w:ascii="標楷體" w:eastAsia="標楷體" w:hAnsi="標楷體"/>
                                      <w:sz w:val="20"/>
                                      <w:szCs w:val="20"/>
                                    </w:rPr>
                                  </w:pPr>
                                  <w:r>
                                    <w:rPr>
                                      <w:rFonts w:ascii="標楷體" w:eastAsia="標楷體" w:hAnsi="標楷體" w:hint="eastAsia"/>
                                      <w:sz w:val="20"/>
                                      <w:szCs w:val="20"/>
                                    </w:rPr>
                                    <w:t>低收入戶</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CE8229"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14,584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642B79"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2,650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3E48CDC"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18.17</w:t>
                                  </w:r>
                                </w:p>
                              </w:tc>
                            </w:tr>
                            <w:tr w:rsidR="00E07C3F" w14:paraId="684545DF" w14:textId="77777777">
                              <w:trPr>
                                <w:trHeight w:val="340"/>
                              </w:trPr>
                              <w:tc>
                                <w:tcPr>
                                  <w:tcW w:w="1555" w:type="dxa"/>
                                  <w:tcBorders>
                                    <w:top w:val="single" w:sz="4" w:space="0" w:color="auto"/>
                                    <w:left w:val="single" w:sz="4" w:space="0" w:color="auto"/>
                                    <w:bottom w:val="single" w:sz="4" w:space="0" w:color="auto"/>
                                    <w:right w:val="single" w:sz="4" w:space="0" w:color="auto"/>
                                  </w:tcBorders>
                                  <w:vAlign w:val="center"/>
                                  <w:hideMark/>
                                </w:tcPr>
                                <w:p w14:paraId="55A5C362" w14:textId="77777777" w:rsidR="00E07C3F" w:rsidRDefault="00E07C3F">
                                  <w:pPr>
                                    <w:spacing w:line="240" w:lineRule="exact"/>
                                    <w:jc w:val="both"/>
                                    <w:rPr>
                                      <w:rFonts w:ascii="標楷體" w:eastAsia="標楷體" w:hAnsi="標楷體"/>
                                      <w:sz w:val="20"/>
                                      <w:szCs w:val="20"/>
                                    </w:rPr>
                                  </w:pPr>
                                  <w:proofErr w:type="gramStart"/>
                                  <w:r>
                                    <w:rPr>
                                      <w:rFonts w:ascii="標楷體" w:eastAsia="標楷體" w:hAnsi="標楷體" w:hint="eastAsia"/>
                                      <w:sz w:val="20"/>
                                      <w:szCs w:val="20"/>
                                    </w:rPr>
                                    <w:t>住宅式宮廟</w:t>
                                  </w:r>
                                  <w:proofErr w:type="gramEnd"/>
                                </w:p>
                              </w:tc>
                              <w:tc>
                                <w:tcPr>
                                  <w:tcW w:w="1134" w:type="dxa"/>
                                  <w:tcBorders>
                                    <w:top w:val="single" w:sz="4" w:space="0" w:color="auto"/>
                                    <w:left w:val="single" w:sz="4" w:space="0" w:color="auto"/>
                                    <w:bottom w:val="single" w:sz="4" w:space="0" w:color="auto"/>
                                    <w:right w:val="single" w:sz="4" w:space="0" w:color="auto"/>
                                  </w:tcBorders>
                                  <w:vAlign w:val="center"/>
                                  <w:hideMark/>
                                </w:tcPr>
                                <w:p w14:paraId="53455BDF"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785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6E25F9E"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142</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7AEF90"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18.09</w:t>
                                  </w:r>
                                </w:p>
                              </w:tc>
                            </w:tr>
                            <w:tr w:rsidR="00E07C3F" w14:paraId="41FE6137" w14:textId="77777777">
                              <w:trPr>
                                <w:trHeight w:val="340"/>
                              </w:trPr>
                              <w:tc>
                                <w:tcPr>
                                  <w:tcW w:w="1555" w:type="dxa"/>
                                  <w:tcBorders>
                                    <w:top w:val="single" w:sz="4" w:space="0" w:color="auto"/>
                                    <w:left w:val="single" w:sz="4" w:space="0" w:color="auto"/>
                                    <w:bottom w:val="single" w:sz="4" w:space="0" w:color="auto"/>
                                    <w:right w:val="single" w:sz="4" w:space="0" w:color="auto"/>
                                  </w:tcBorders>
                                  <w:vAlign w:val="center"/>
                                  <w:hideMark/>
                                </w:tcPr>
                                <w:p w14:paraId="44965EB1" w14:textId="77777777" w:rsidR="00E07C3F" w:rsidRDefault="00E07C3F">
                                  <w:pPr>
                                    <w:spacing w:line="240" w:lineRule="exact"/>
                                    <w:jc w:val="both"/>
                                    <w:rPr>
                                      <w:rFonts w:ascii="標楷體" w:eastAsia="標楷體" w:hAnsi="標楷體"/>
                                      <w:sz w:val="20"/>
                                      <w:szCs w:val="20"/>
                                    </w:rPr>
                                  </w:pPr>
                                  <w:r>
                                    <w:rPr>
                                      <w:rFonts w:ascii="標楷體" w:eastAsia="標楷體" w:hAnsi="標楷體" w:hint="eastAsia"/>
                                      <w:sz w:val="20"/>
                                      <w:szCs w:val="20"/>
                                    </w:rPr>
                                    <w:t>獨居老人</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7BB8E9B"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3,275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15AB623"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303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0A30C9"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9.25</w:t>
                                  </w:r>
                                </w:p>
                              </w:tc>
                            </w:tr>
                            <w:tr w:rsidR="00E07C3F" w14:paraId="13ADF039" w14:textId="77777777">
                              <w:trPr>
                                <w:trHeight w:val="340"/>
                              </w:trPr>
                              <w:tc>
                                <w:tcPr>
                                  <w:tcW w:w="1555" w:type="dxa"/>
                                  <w:tcBorders>
                                    <w:top w:val="single" w:sz="4" w:space="0" w:color="auto"/>
                                    <w:left w:val="single" w:sz="4" w:space="0" w:color="auto"/>
                                    <w:bottom w:val="single" w:sz="4" w:space="0" w:color="auto"/>
                                    <w:right w:val="single" w:sz="4" w:space="0" w:color="auto"/>
                                  </w:tcBorders>
                                  <w:vAlign w:val="center"/>
                                  <w:hideMark/>
                                </w:tcPr>
                                <w:p w14:paraId="56E45EC9" w14:textId="77777777" w:rsidR="00E07C3F" w:rsidRDefault="00E07C3F">
                                  <w:pPr>
                                    <w:spacing w:line="240" w:lineRule="exact"/>
                                    <w:jc w:val="both"/>
                                    <w:rPr>
                                      <w:rFonts w:ascii="標楷體" w:eastAsia="標楷體" w:hAnsi="標楷體"/>
                                      <w:sz w:val="20"/>
                                      <w:szCs w:val="20"/>
                                    </w:rPr>
                                  </w:pPr>
                                  <w:r>
                                    <w:rPr>
                                      <w:rFonts w:ascii="標楷體" w:eastAsia="標楷體" w:hAnsi="標楷體" w:hint="eastAsia"/>
                                      <w:sz w:val="20"/>
                                      <w:szCs w:val="20"/>
                                    </w:rPr>
                                    <w:t>水源不足地區</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2151CC4"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143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FD3337"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A29EAB"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4.20</w:t>
                                  </w:r>
                                </w:p>
                              </w:tc>
                            </w:tr>
                          </w:tbl>
                          <w:p w14:paraId="12E575FA" w14:textId="77777777" w:rsidR="00E07C3F" w:rsidRDefault="00E07C3F" w:rsidP="00E07C3F">
                            <w:pPr>
                              <w:spacing w:line="240" w:lineRule="exact"/>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資料來源：整理自</w:t>
                            </w:r>
                            <w:proofErr w:type="gramStart"/>
                            <w:r>
                              <w:rPr>
                                <w:rFonts w:ascii="標楷體" w:eastAsia="標楷體" w:hAnsi="標楷體" w:hint="eastAsia"/>
                                <w:color w:val="000000" w:themeColor="text1"/>
                                <w:sz w:val="18"/>
                                <w:szCs w:val="18"/>
                              </w:rPr>
                              <w:t>臺</w:t>
                            </w:r>
                            <w:proofErr w:type="gramEnd"/>
                            <w:r>
                              <w:rPr>
                                <w:rFonts w:ascii="標楷體" w:eastAsia="標楷體" w:hAnsi="標楷體" w:hint="eastAsia"/>
                                <w:color w:val="000000" w:themeColor="text1"/>
                                <w:sz w:val="18"/>
                                <w:szCs w:val="18"/>
                              </w:rPr>
                              <w:t>中市政府消防局提供資料。</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740D847" id="文字方塊 10" o:spid="_x0000_s1225" type="#_x0000_t202" style="position:absolute;left:0;text-align:left;margin-left:176.55pt;margin-top:223.95pt;width:323.05pt;height:196.7pt;z-index:2516439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" filled="f" stroked="f">
                <v:textbox style="mso-fit-shape-to-text:t">
                  <w:txbxContent>
                    <w:p w14:paraId="50BECF5F" w14:textId="77777777" w:rsidR="00E07C3F" w:rsidRDefault="00E07C3F" w:rsidP="00E07C3F">
                      <w:pPr>
                        <w:jc w:val="center"/>
                        <w:rPr>
                          <w:rFonts w:ascii="標楷體" w:eastAsia="標楷體" w:hAnsi="標楷體"/>
                          <w:b/>
                          <w:bCs/>
                        </w:rPr>
                      </w:pPr>
                      <w:r>
                        <w:rPr>
                          <w:rFonts w:ascii="標楷體" w:eastAsia="標楷體" w:hAnsi="標楷體" w:hint="eastAsia"/>
                          <w:b/>
                          <w:bCs/>
                        </w:rPr>
                        <w:t>表2  114年2月底高風險族群場所</w:t>
                      </w:r>
                      <w:proofErr w:type="gramStart"/>
                      <w:r>
                        <w:rPr>
                          <w:rFonts w:ascii="標楷體" w:eastAsia="標楷體" w:hAnsi="標楷體" w:hint="eastAsia"/>
                          <w:b/>
                          <w:bCs/>
                        </w:rPr>
                        <w:t>住警器</w:t>
                      </w:r>
                      <w:proofErr w:type="gramEnd"/>
                      <w:r>
                        <w:rPr>
                          <w:rFonts w:ascii="標楷體" w:eastAsia="標楷體" w:hAnsi="標楷體" w:hint="eastAsia"/>
                          <w:b/>
                          <w:bCs/>
                        </w:rPr>
                        <w:t>設置情形</w:t>
                      </w:r>
                    </w:p>
                    <w:tbl>
                      <w:tblPr>
                        <w:tblStyle w:val="af0"/>
                        <w:tblW w:w="6232" w:type="dxa"/>
                        <w:tblLook w:val="04A0" w:firstRow="1" w:lastRow="0" w:firstColumn="1" w:lastColumn="0" w:noHBand="0" w:noVBand="1"/>
                      </w:tblPr>
                      <w:tblGrid>
                        <w:gridCol w:w="1555"/>
                        <w:gridCol w:w="1134"/>
                        <w:gridCol w:w="1701"/>
                        <w:gridCol w:w="1842"/>
                      </w:tblGrid>
                      <w:tr w:rsidR="00E07C3F" w14:paraId="32178DFE" w14:textId="77777777">
                        <w:trPr>
                          <w:trHeight w:val="214"/>
                        </w:trPr>
                        <w:tc>
                          <w:tcPr>
                            <w:tcW w:w="6232" w:type="dxa"/>
                            <w:gridSpan w:val="4"/>
                            <w:tcBorders>
                              <w:top w:val="nil"/>
                              <w:left w:val="nil"/>
                              <w:bottom w:val="single" w:sz="4" w:space="0" w:color="auto"/>
                              <w:right w:val="nil"/>
                            </w:tcBorders>
                            <w:hideMark/>
                          </w:tcPr>
                          <w:p w14:paraId="43265F01" w14:textId="77777777" w:rsidR="00E07C3F" w:rsidRDefault="00E07C3F" w:rsidP="0047306D">
                            <w:pPr>
                              <w:spacing w:line="240" w:lineRule="exact"/>
                              <w:ind w:rightChars="-31" w:right="-74"/>
                              <w:jc w:val="right"/>
                              <w:rPr>
                                <w:rFonts w:ascii="標楷體" w:eastAsia="標楷體" w:hAnsi="標楷體"/>
                                <w:sz w:val="20"/>
                                <w:szCs w:val="20"/>
                              </w:rPr>
                            </w:pPr>
                            <w:r>
                              <w:rPr>
                                <w:rFonts w:ascii="標楷體" w:eastAsia="標楷體" w:hAnsi="標楷體" w:hint="eastAsia"/>
                                <w:sz w:val="20"/>
                                <w:szCs w:val="20"/>
                              </w:rPr>
                              <w:t>單位：戶、％</w:t>
                            </w:r>
                          </w:p>
                        </w:tc>
                      </w:tr>
                      <w:tr w:rsidR="00E07C3F" w14:paraId="62DD6B04" w14:textId="77777777">
                        <w:tc>
                          <w:tcPr>
                            <w:tcW w:w="1555" w:type="dxa"/>
                            <w:tcBorders>
                              <w:top w:val="single" w:sz="4" w:space="0" w:color="auto"/>
                              <w:left w:val="single" w:sz="4" w:space="0" w:color="auto"/>
                              <w:bottom w:val="single" w:sz="4" w:space="0" w:color="auto"/>
                              <w:right w:val="single" w:sz="4" w:space="0" w:color="auto"/>
                            </w:tcBorders>
                            <w:hideMark/>
                          </w:tcPr>
                          <w:p w14:paraId="4CAF20F0" w14:textId="77777777" w:rsidR="00E07C3F" w:rsidRDefault="00E07C3F">
                            <w:pPr>
                              <w:spacing w:line="24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高風險族群</w:t>
                            </w:r>
                          </w:p>
                          <w:p w14:paraId="758F84F4" w14:textId="77777777" w:rsidR="00E07C3F" w:rsidRDefault="00E07C3F">
                            <w:pPr>
                              <w:spacing w:line="24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場所類別</w:t>
                            </w:r>
                          </w:p>
                        </w:tc>
                        <w:tc>
                          <w:tcPr>
                            <w:tcW w:w="1134" w:type="dxa"/>
                            <w:tcBorders>
                              <w:top w:val="single" w:sz="4" w:space="0" w:color="auto"/>
                              <w:left w:val="single" w:sz="4" w:space="0" w:color="auto"/>
                              <w:bottom w:val="single" w:sz="4" w:space="0" w:color="auto"/>
                              <w:right w:val="single" w:sz="4" w:space="0" w:color="auto"/>
                            </w:tcBorders>
                            <w:hideMark/>
                          </w:tcPr>
                          <w:p w14:paraId="1DEC88D1" w14:textId="77777777" w:rsidR="00E07C3F" w:rsidRDefault="00E07C3F">
                            <w:pPr>
                              <w:spacing w:line="240" w:lineRule="exact"/>
                              <w:jc w:val="center"/>
                              <w:rPr>
                                <w:rFonts w:ascii="標楷體" w:eastAsia="標楷體" w:hAnsi="標楷體"/>
                                <w:color w:val="000000" w:themeColor="text1"/>
                                <w:sz w:val="20"/>
                                <w:szCs w:val="20"/>
                              </w:rPr>
                            </w:pPr>
                            <w:proofErr w:type="gramStart"/>
                            <w:r>
                              <w:rPr>
                                <w:rFonts w:ascii="標楷體" w:eastAsia="標楷體" w:hAnsi="標楷體" w:hint="eastAsia"/>
                                <w:color w:val="000000" w:themeColor="text1"/>
                                <w:sz w:val="20"/>
                                <w:szCs w:val="20"/>
                              </w:rPr>
                              <w:t>列管戶數</w:t>
                            </w:r>
                            <w:proofErr w:type="gramEnd"/>
                          </w:p>
                          <w:p w14:paraId="16497D4A" w14:textId="77777777" w:rsidR="00E07C3F" w:rsidRDefault="00E07C3F">
                            <w:pPr>
                              <w:spacing w:line="24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（A）</w:t>
                            </w:r>
                          </w:p>
                        </w:tc>
                        <w:tc>
                          <w:tcPr>
                            <w:tcW w:w="1701" w:type="dxa"/>
                            <w:tcBorders>
                              <w:top w:val="single" w:sz="4" w:space="0" w:color="auto"/>
                              <w:left w:val="single" w:sz="4" w:space="0" w:color="auto"/>
                              <w:bottom w:val="single" w:sz="4" w:space="0" w:color="auto"/>
                              <w:right w:val="single" w:sz="4" w:space="0" w:color="auto"/>
                            </w:tcBorders>
                            <w:hideMark/>
                          </w:tcPr>
                          <w:p w14:paraId="1C583EAD" w14:textId="77777777" w:rsidR="00E07C3F" w:rsidRDefault="00E07C3F">
                            <w:pPr>
                              <w:spacing w:line="24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未設置</w:t>
                            </w:r>
                            <w:proofErr w:type="gramStart"/>
                            <w:r>
                              <w:rPr>
                                <w:rFonts w:ascii="標楷體" w:eastAsia="標楷體" w:hAnsi="標楷體" w:hint="eastAsia"/>
                                <w:color w:val="000000" w:themeColor="text1"/>
                                <w:sz w:val="20"/>
                                <w:szCs w:val="20"/>
                              </w:rPr>
                              <w:t>住警器</w:t>
                            </w:r>
                            <w:proofErr w:type="gramEnd"/>
                          </w:p>
                          <w:p w14:paraId="00692E92" w14:textId="1FD29DAC" w:rsidR="00E07C3F" w:rsidRDefault="00E07C3F">
                            <w:pPr>
                              <w:spacing w:line="24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戶數（B）</w:t>
                            </w:r>
                          </w:p>
                        </w:tc>
                        <w:tc>
                          <w:tcPr>
                            <w:tcW w:w="1842" w:type="dxa"/>
                            <w:tcBorders>
                              <w:top w:val="single" w:sz="4" w:space="0" w:color="auto"/>
                              <w:left w:val="single" w:sz="4" w:space="0" w:color="auto"/>
                              <w:bottom w:val="single" w:sz="4" w:space="0" w:color="auto"/>
                              <w:right w:val="single" w:sz="4" w:space="0" w:color="auto"/>
                            </w:tcBorders>
                            <w:hideMark/>
                          </w:tcPr>
                          <w:p w14:paraId="01701EBE" w14:textId="77777777" w:rsidR="00CD3BEB" w:rsidRDefault="00E07C3F">
                            <w:pPr>
                              <w:spacing w:line="24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未設置比率</w:t>
                            </w:r>
                          </w:p>
                          <w:p w14:paraId="5E2C4199" w14:textId="2E0142E5" w:rsidR="00E07C3F" w:rsidRDefault="00E07C3F">
                            <w:pPr>
                              <w:spacing w:line="24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（B/A×100）</w:t>
                            </w:r>
                          </w:p>
                        </w:tc>
                      </w:tr>
                      <w:tr w:rsidR="00E07C3F" w14:paraId="0341C39B" w14:textId="77777777">
                        <w:trPr>
                          <w:trHeight w:val="340"/>
                        </w:trPr>
                        <w:tc>
                          <w:tcPr>
                            <w:tcW w:w="1555" w:type="dxa"/>
                            <w:tcBorders>
                              <w:top w:val="single" w:sz="4" w:space="0" w:color="auto"/>
                              <w:left w:val="single" w:sz="4" w:space="0" w:color="auto"/>
                              <w:bottom w:val="single" w:sz="4" w:space="0" w:color="auto"/>
                              <w:right w:val="single" w:sz="4" w:space="0" w:color="auto"/>
                            </w:tcBorders>
                            <w:vAlign w:val="center"/>
                            <w:hideMark/>
                          </w:tcPr>
                          <w:p w14:paraId="635F57E9" w14:textId="77777777" w:rsidR="00E07C3F" w:rsidRDefault="00E07C3F">
                            <w:pPr>
                              <w:spacing w:line="240" w:lineRule="exact"/>
                              <w:jc w:val="center"/>
                              <w:rPr>
                                <w:rFonts w:ascii="標楷體" w:eastAsia="標楷體" w:hAnsi="標楷體"/>
                                <w:b/>
                                <w:bCs/>
                                <w:sz w:val="20"/>
                                <w:szCs w:val="20"/>
                              </w:rPr>
                            </w:pPr>
                            <w:r>
                              <w:rPr>
                                <w:rFonts w:ascii="標楷體" w:eastAsia="標楷體" w:hAnsi="標楷體" w:hint="eastAsia"/>
                                <w:b/>
                                <w:bCs/>
                                <w:sz w:val="20"/>
                                <w:szCs w:val="20"/>
                              </w:rPr>
                              <w:t>合　計</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BC6F38" w14:textId="77777777" w:rsidR="00E07C3F" w:rsidRDefault="00E07C3F">
                            <w:pPr>
                              <w:spacing w:line="240" w:lineRule="exact"/>
                              <w:jc w:val="right"/>
                              <w:rPr>
                                <w:rFonts w:ascii="標楷體" w:eastAsia="標楷體" w:hAnsi="標楷體"/>
                                <w:b/>
                                <w:bCs/>
                                <w:sz w:val="20"/>
                                <w:szCs w:val="20"/>
                              </w:rPr>
                            </w:pPr>
                            <w:r>
                              <w:rPr>
                                <w:rFonts w:ascii="標楷體" w:eastAsia="標楷體" w:hAnsi="標楷體" w:hint="eastAsia"/>
                                <w:b/>
                                <w:bCs/>
                                <w:sz w:val="20"/>
                                <w:szCs w:val="20"/>
                              </w:rPr>
                              <w:t>125,734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038E8F" w14:textId="77777777" w:rsidR="00E07C3F" w:rsidRDefault="00E07C3F">
                            <w:pPr>
                              <w:spacing w:line="240" w:lineRule="exact"/>
                              <w:jc w:val="right"/>
                              <w:rPr>
                                <w:rFonts w:ascii="標楷體" w:eastAsia="標楷體" w:hAnsi="標楷體"/>
                                <w:b/>
                                <w:bCs/>
                                <w:sz w:val="20"/>
                                <w:szCs w:val="20"/>
                              </w:rPr>
                            </w:pPr>
                            <w:r>
                              <w:rPr>
                                <w:rFonts w:ascii="標楷體" w:eastAsia="標楷體" w:hAnsi="標楷體" w:hint="eastAsia"/>
                                <w:b/>
                                <w:bCs/>
                                <w:sz w:val="20"/>
                                <w:szCs w:val="20"/>
                              </w:rPr>
                              <w:t>25,802</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E80EE47" w14:textId="77777777" w:rsidR="00E07C3F" w:rsidRDefault="00E07C3F">
                            <w:pPr>
                              <w:spacing w:line="240" w:lineRule="exact"/>
                              <w:jc w:val="right"/>
                              <w:rPr>
                                <w:rFonts w:ascii="標楷體" w:eastAsia="標楷體" w:hAnsi="標楷體"/>
                                <w:b/>
                                <w:bCs/>
                                <w:sz w:val="20"/>
                                <w:szCs w:val="20"/>
                              </w:rPr>
                            </w:pPr>
                            <w:r>
                              <w:rPr>
                                <w:rFonts w:ascii="標楷體" w:eastAsia="標楷體" w:hAnsi="標楷體" w:hint="eastAsia"/>
                                <w:b/>
                                <w:bCs/>
                                <w:sz w:val="20"/>
                                <w:szCs w:val="20"/>
                              </w:rPr>
                              <w:t>20.52</w:t>
                            </w:r>
                          </w:p>
                        </w:tc>
                      </w:tr>
                      <w:tr w:rsidR="00E07C3F" w14:paraId="730B0E32" w14:textId="77777777">
                        <w:trPr>
                          <w:trHeight w:val="340"/>
                        </w:trPr>
                        <w:tc>
                          <w:tcPr>
                            <w:tcW w:w="1555" w:type="dxa"/>
                            <w:tcBorders>
                              <w:top w:val="single" w:sz="4" w:space="0" w:color="auto"/>
                              <w:left w:val="single" w:sz="4" w:space="0" w:color="auto"/>
                              <w:bottom w:val="single" w:sz="4" w:space="0" w:color="auto"/>
                              <w:right w:val="single" w:sz="4" w:space="0" w:color="auto"/>
                            </w:tcBorders>
                            <w:vAlign w:val="center"/>
                            <w:hideMark/>
                          </w:tcPr>
                          <w:p w14:paraId="0CF9D26D" w14:textId="77777777" w:rsidR="00E07C3F" w:rsidRDefault="00E07C3F">
                            <w:pPr>
                              <w:spacing w:line="240" w:lineRule="exact"/>
                              <w:jc w:val="both"/>
                              <w:rPr>
                                <w:rFonts w:ascii="標楷體" w:eastAsia="標楷體" w:hAnsi="標楷體"/>
                                <w:sz w:val="20"/>
                                <w:szCs w:val="20"/>
                              </w:rPr>
                            </w:pPr>
                            <w:r>
                              <w:rPr>
                                <w:rFonts w:ascii="標楷體" w:eastAsia="標楷體" w:hAnsi="標楷體" w:hint="eastAsia"/>
                                <w:sz w:val="20"/>
                                <w:szCs w:val="20"/>
                              </w:rPr>
                              <w:t>狹小巷弄地區</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0A4D28"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8,034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13ED2CA"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2,451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2293CB7"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30.51</w:t>
                            </w:r>
                          </w:p>
                        </w:tc>
                      </w:tr>
                      <w:tr w:rsidR="00E07C3F" w14:paraId="3B201358" w14:textId="77777777">
                        <w:trPr>
                          <w:trHeight w:val="340"/>
                        </w:trPr>
                        <w:tc>
                          <w:tcPr>
                            <w:tcW w:w="1555" w:type="dxa"/>
                            <w:tcBorders>
                              <w:top w:val="single" w:sz="4" w:space="0" w:color="auto"/>
                              <w:left w:val="single" w:sz="4" w:space="0" w:color="auto"/>
                              <w:bottom w:val="single" w:sz="4" w:space="0" w:color="auto"/>
                              <w:right w:val="single" w:sz="4" w:space="0" w:color="auto"/>
                            </w:tcBorders>
                            <w:vAlign w:val="center"/>
                            <w:hideMark/>
                          </w:tcPr>
                          <w:p w14:paraId="0A2C8C94" w14:textId="77777777" w:rsidR="00E07C3F" w:rsidRDefault="00E07C3F">
                            <w:pPr>
                              <w:spacing w:line="240" w:lineRule="exact"/>
                              <w:jc w:val="both"/>
                              <w:rPr>
                                <w:rFonts w:ascii="標楷體" w:eastAsia="標楷體" w:hAnsi="標楷體"/>
                                <w:sz w:val="20"/>
                                <w:szCs w:val="20"/>
                              </w:rPr>
                            </w:pPr>
                            <w:r>
                              <w:rPr>
                                <w:rFonts w:ascii="標楷體" w:eastAsia="標楷體" w:hAnsi="標楷體" w:hint="eastAsia"/>
                                <w:sz w:val="20"/>
                                <w:szCs w:val="20"/>
                              </w:rPr>
                              <w:t>身心障礙者</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19B958"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98,913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E84BEB"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20,250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5B5663E"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20.47</w:t>
                            </w:r>
                          </w:p>
                        </w:tc>
                      </w:tr>
                      <w:tr w:rsidR="00E07C3F" w14:paraId="01FCADD7" w14:textId="77777777">
                        <w:trPr>
                          <w:trHeight w:val="340"/>
                        </w:trPr>
                        <w:tc>
                          <w:tcPr>
                            <w:tcW w:w="1555" w:type="dxa"/>
                            <w:tcBorders>
                              <w:top w:val="single" w:sz="4" w:space="0" w:color="auto"/>
                              <w:left w:val="single" w:sz="4" w:space="0" w:color="auto"/>
                              <w:bottom w:val="single" w:sz="4" w:space="0" w:color="auto"/>
                              <w:right w:val="single" w:sz="4" w:space="0" w:color="auto"/>
                            </w:tcBorders>
                            <w:vAlign w:val="center"/>
                            <w:hideMark/>
                          </w:tcPr>
                          <w:p w14:paraId="5892E0FF" w14:textId="77777777" w:rsidR="00E07C3F" w:rsidRDefault="00E07C3F">
                            <w:pPr>
                              <w:spacing w:line="240" w:lineRule="exact"/>
                              <w:jc w:val="both"/>
                              <w:rPr>
                                <w:rFonts w:ascii="標楷體" w:eastAsia="標楷體" w:hAnsi="標楷體"/>
                                <w:sz w:val="20"/>
                                <w:szCs w:val="20"/>
                              </w:rPr>
                            </w:pPr>
                            <w:r>
                              <w:rPr>
                                <w:rFonts w:ascii="標楷體" w:eastAsia="標楷體" w:hAnsi="標楷體" w:hint="eastAsia"/>
                                <w:sz w:val="20"/>
                                <w:szCs w:val="20"/>
                              </w:rPr>
                              <w:t>低收入戶</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CE8229"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14,584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642B79"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2,650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3E48CDC"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18.17</w:t>
                            </w:r>
                          </w:p>
                        </w:tc>
                      </w:tr>
                      <w:tr w:rsidR="00E07C3F" w14:paraId="684545DF" w14:textId="77777777">
                        <w:trPr>
                          <w:trHeight w:val="340"/>
                        </w:trPr>
                        <w:tc>
                          <w:tcPr>
                            <w:tcW w:w="1555" w:type="dxa"/>
                            <w:tcBorders>
                              <w:top w:val="single" w:sz="4" w:space="0" w:color="auto"/>
                              <w:left w:val="single" w:sz="4" w:space="0" w:color="auto"/>
                              <w:bottom w:val="single" w:sz="4" w:space="0" w:color="auto"/>
                              <w:right w:val="single" w:sz="4" w:space="0" w:color="auto"/>
                            </w:tcBorders>
                            <w:vAlign w:val="center"/>
                            <w:hideMark/>
                          </w:tcPr>
                          <w:p w14:paraId="55A5C362" w14:textId="77777777" w:rsidR="00E07C3F" w:rsidRDefault="00E07C3F">
                            <w:pPr>
                              <w:spacing w:line="240" w:lineRule="exact"/>
                              <w:jc w:val="both"/>
                              <w:rPr>
                                <w:rFonts w:ascii="標楷體" w:eastAsia="標楷體" w:hAnsi="標楷體"/>
                                <w:sz w:val="20"/>
                                <w:szCs w:val="20"/>
                              </w:rPr>
                            </w:pPr>
                            <w:proofErr w:type="gramStart"/>
                            <w:r>
                              <w:rPr>
                                <w:rFonts w:ascii="標楷體" w:eastAsia="標楷體" w:hAnsi="標楷體" w:hint="eastAsia"/>
                                <w:sz w:val="20"/>
                                <w:szCs w:val="20"/>
                              </w:rPr>
                              <w:t>住宅式宮廟</w:t>
                            </w:r>
                            <w:proofErr w:type="gramEnd"/>
                          </w:p>
                        </w:tc>
                        <w:tc>
                          <w:tcPr>
                            <w:tcW w:w="1134" w:type="dxa"/>
                            <w:tcBorders>
                              <w:top w:val="single" w:sz="4" w:space="0" w:color="auto"/>
                              <w:left w:val="single" w:sz="4" w:space="0" w:color="auto"/>
                              <w:bottom w:val="single" w:sz="4" w:space="0" w:color="auto"/>
                              <w:right w:val="single" w:sz="4" w:space="0" w:color="auto"/>
                            </w:tcBorders>
                            <w:vAlign w:val="center"/>
                            <w:hideMark/>
                          </w:tcPr>
                          <w:p w14:paraId="53455BDF"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785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6E25F9E"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142</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7AEF90"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18.09</w:t>
                            </w:r>
                          </w:p>
                        </w:tc>
                      </w:tr>
                      <w:tr w:rsidR="00E07C3F" w14:paraId="41FE6137" w14:textId="77777777">
                        <w:trPr>
                          <w:trHeight w:val="340"/>
                        </w:trPr>
                        <w:tc>
                          <w:tcPr>
                            <w:tcW w:w="1555" w:type="dxa"/>
                            <w:tcBorders>
                              <w:top w:val="single" w:sz="4" w:space="0" w:color="auto"/>
                              <w:left w:val="single" w:sz="4" w:space="0" w:color="auto"/>
                              <w:bottom w:val="single" w:sz="4" w:space="0" w:color="auto"/>
                              <w:right w:val="single" w:sz="4" w:space="0" w:color="auto"/>
                            </w:tcBorders>
                            <w:vAlign w:val="center"/>
                            <w:hideMark/>
                          </w:tcPr>
                          <w:p w14:paraId="44965EB1" w14:textId="77777777" w:rsidR="00E07C3F" w:rsidRDefault="00E07C3F">
                            <w:pPr>
                              <w:spacing w:line="240" w:lineRule="exact"/>
                              <w:jc w:val="both"/>
                              <w:rPr>
                                <w:rFonts w:ascii="標楷體" w:eastAsia="標楷體" w:hAnsi="標楷體"/>
                                <w:sz w:val="20"/>
                                <w:szCs w:val="20"/>
                              </w:rPr>
                            </w:pPr>
                            <w:r>
                              <w:rPr>
                                <w:rFonts w:ascii="標楷體" w:eastAsia="標楷體" w:hAnsi="標楷體" w:hint="eastAsia"/>
                                <w:sz w:val="20"/>
                                <w:szCs w:val="20"/>
                              </w:rPr>
                              <w:t>獨居老人</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7BB8E9B"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3,275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15AB623"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303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0A30C9"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9.25</w:t>
                            </w:r>
                          </w:p>
                        </w:tc>
                      </w:tr>
                      <w:tr w:rsidR="00E07C3F" w14:paraId="13ADF039" w14:textId="77777777">
                        <w:trPr>
                          <w:trHeight w:val="340"/>
                        </w:trPr>
                        <w:tc>
                          <w:tcPr>
                            <w:tcW w:w="1555" w:type="dxa"/>
                            <w:tcBorders>
                              <w:top w:val="single" w:sz="4" w:space="0" w:color="auto"/>
                              <w:left w:val="single" w:sz="4" w:space="0" w:color="auto"/>
                              <w:bottom w:val="single" w:sz="4" w:space="0" w:color="auto"/>
                              <w:right w:val="single" w:sz="4" w:space="0" w:color="auto"/>
                            </w:tcBorders>
                            <w:vAlign w:val="center"/>
                            <w:hideMark/>
                          </w:tcPr>
                          <w:p w14:paraId="56E45EC9" w14:textId="77777777" w:rsidR="00E07C3F" w:rsidRDefault="00E07C3F">
                            <w:pPr>
                              <w:spacing w:line="240" w:lineRule="exact"/>
                              <w:jc w:val="both"/>
                              <w:rPr>
                                <w:rFonts w:ascii="標楷體" w:eastAsia="標楷體" w:hAnsi="標楷體"/>
                                <w:sz w:val="20"/>
                                <w:szCs w:val="20"/>
                              </w:rPr>
                            </w:pPr>
                            <w:r>
                              <w:rPr>
                                <w:rFonts w:ascii="標楷體" w:eastAsia="標楷體" w:hAnsi="標楷體" w:hint="eastAsia"/>
                                <w:sz w:val="20"/>
                                <w:szCs w:val="20"/>
                              </w:rPr>
                              <w:t>水源不足地區</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2151CC4"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143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FD3337"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A29EAB"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4.20</w:t>
                            </w:r>
                          </w:p>
                        </w:tc>
                      </w:tr>
                    </w:tbl>
                    <w:p w14:paraId="12E575FA" w14:textId="77777777" w:rsidR="00E07C3F" w:rsidRDefault="00E07C3F" w:rsidP="00E07C3F">
                      <w:pPr>
                        <w:spacing w:line="240" w:lineRule="exact"/>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資料來源：整理自</w:t>
                      </w:r>
                      <w:proofErr w:type="gramStart"/>
                      <w:r>
                        <w:rPr>
                          <w:rFonts w:ascii="標楷體" w:eastAsia="標楷體" w:hAnsi="標楷體" w:hint="eastAsia"/>
                          <w:color w:val="000000" w:themeColor="text1"/>
                          <w:sz w:val="18"/>
                          <w:szCs w:val="18"/>
                        </w:rPr>
                        <w:t>臺</w:t>
                      </w:r>
                      <w:proofErr w:type="gramEnd"/>
                      <w:r>
                        <w:rPr>
                          <w:rFonts w:ascii="標楷體" w:eastAsia="標楷體" w:hAnsi="標楷體" w:hint="eastAsia"/>
                          <w:color w:val="000000" w:themeColor="text1"/>
                          <w:sz w:val="18"/>
                          <w:szCs w:val="18"/>
                        </w:rPr>
                        <w:t>中市政府消防局提供資料。</w:t>
                      </w:r>
                    </w:p>
                  </w:txbxContent>
                </v:textbox>
                <w10:wrap type="square"/>
              </v:shape>
            </w:pict>
          </mc:Fallback>
        </mc:AlternateContent>
      </w:r>
      <w:r>
        <w:rPr>
          <w:rFonts w:hint="eastAsia"/>
          <w:bCs w:val="0"/>
        </w:rPr>
        <w:t>臺灣永續發展目標核心目標1-強化弱勢群體社會經濟安全照顧服務，其具體目標1.5列示降低各種災害造成之損失，特別需要保護弱勢與低所得族群。消防局為降低住宅火災市民傷亡事件，保護民眾居家安全，配合消防署政策於103至113年度編列預算計4,011萬餘元補助民眾設置住宅用火災警報器（下稱住警器），截至113年底止，</w:t>
      </w:r>
      <w:proofErr w:type="gramStart"/>
      <w:r>
        <w:rPr>
          <w:rFonts w:hint="eastAsia"/>
          <w:bCs w:val="0"/>
        </w:rPr>
        <w:t>臺</w:t>
      </w:r>
      <w:proofErr w:type="gramEnd"/>
      <w:r>
        <w:rPr>
          <w:rFonts w:hint="eastAsia"/>
          <w:bCs w:val="0"/>
        </w:rPr>
        <w:t>中市火警自動警報設備及</w:t>
      </w:r>
      <w:proofErr w:type="gramStart"/>
      <w:r>
        <w:rPr>
          <w:rFonts w:hint="eastAsia"/>
          <w:bCs w:val="0"/>
        </w:rPr>
        <w:t>住警器</w:t>
      </w:r>
      <w:proofErr w:type="gramEnd"/>
      <w:r>
        <w:rPr>
          <w:rFonts w:hint="eastAsia"/>
          <w:bCs w:val="0"/>
        </w:rPr>
        <w:t>設置戶數比率為98.99％，居六都第2。經查執行情形，核有：（1）</w:t>
      </w:r>
      <w:proofErr w:type="gramStart"/>
      <w:r>
        <w:rPr>
          <w:rFonts w:hint="eastAsia"/>
          <w:bCs w:val="0"/>
        </w:rPr>
        <w:t>臺</w:t>
      </w:r>
      <w:proofErr w:type="gramEnd"/>
      <w:r>
        <w:rPr>
          <w:rFonts w:hint="eastAsia"/>
          <w:bCs w:val="0"/>
        </w:rPr>
        <w:t>中市承租住宅人口數量</w:t>
      </w:r>
      <w:proofErr w:type="gramStart"/>
      <w:r>
        <w:rPr>
          <w:rFonts w:hint="eastAsia"/>
          <w:bCs w:val="0"/>
        </w:rPr>
        <w:t>眾多，</w:t>
      </w:r>
      <w:proofErr w:type="gramEnd"/>
      <w:r>
        <w:rPr>
          <w:rFonts w:hint="eastAsia"/>
          <w:bCs w:val="0"/>
        </w:rPr>
        <w:t>惟部分租屋網站刊登出租物件並未揭露有無裝</w:t>
      </w:r>
      <w:proofErr w:type="gramStart"/>
      <w:r>
        <w:rPr>
          <w:rFonts w:hint="eastAsia"/>
          <w:bCs w:val="0"/>
        </w:rPr>
        <w:t>設住警器</w:t>
      </w:r>
      <w:proofErr w:type="gramEnd"/>
      <w:r>
        <w:rPr>
          <w:rFonts w:hint="eastAsia"/>
          <w:bCs w:val="0"/>
        </w:rPr>
        <w:t>等消防設備資訊，不利民眾初步辨識出租房屋之消防安全設備情況，以提升居住安全；（2）訂定</w:t>
      </w:r>
      <w:proofErr w:type="gramStart"/>
      <w:r>
        <w:rPr>
          <w:rFonts w:hint="eastAsia"/>
          <w:bCs w:val="0"/>
        </w:rPr>
        <w:t>住警器</w:t>
      </w:r>
      <w:proofErr w:type="gramEnd"/>
      <w:r>
        <w:rPr>
          <w:rFonts w:hint="eastAsia"/>
          <w:bCs w:val="0"/>
        </w:rPr>
        <w:t>推廣執行計畫優先補助狹小巷弄地區等6類高風險族群場所，截至114年2月底止已列管125,734戶，其中未設置</w:t>
      </w:r>
      <w:proofErr w:type="gramStart"/>
      <w:r>
        <w:rPr>
          <w:rFonts w:hint="eastAsia"/>
          <w:bCs w:val="0"/>
        </w:rPr>
        <w:t>住警器</w:t>
      </w:r>
      <w:proofErr w:type="gramEnd"/>
      <w:r>
        <w:rPr>
          <w:rFonts w:hint="eastAsia"/>
          <w:bCs w:val="0"/>
        </w:rPr>
        <w:t>之比率約20.52％（表2），已較112年底22.31％，下降1.79個百分點，惟辦理防火宣導業務評核項目未增訂高風險族群場所推廣情形，有待</w:t>
      </w:r>
      <w:proofErr w:type="gramStart"/>
      <w:r>
        <w:rPr>
          <w:rFonts w:hint="eastAsia"/>
          <w:bCs w:val="0"/>
        </w:rPr>
        <w:t>善用跨機關</w:t>
      </w:r>
      <w:proofErr w:type="gramEnd"/>
      <w:r>
        <w:rPr>
          <w:rFonts w:hint="eastAsia"/>
          <w:bCs w:val="0"/>
        </w:rPr>
        <w:t>資料協助各分隊針對未受補助之老舊及高風險建築物優先辦理訪視，以提升防火宣導業務效率及成效，保障高風險族群場所消防安全；（3）持續編列預算補助民眾裝</w:t>
      </w:r>
      <w:proofErr w:type="gramStart"/>
      <w:r>
        <w:rPr>
          <w:rFonts w:hint="eastAsia"/>
          <w:bCs w:val="0"/>
        </w:rPr>
        <w:t>設住警器</w:t>
      </w:r>
      <w:proofErr w:type="gramEnd"/>
      <w:r>
        <w:rPr>
          <w:rFonts w:hint="eastAsia"/>
          <w:bCs w:val="0"/>
        </w:rPr>
        <w:t>，惟110至113年住宅火災案件中起火處有裝</w:t>
      </w:r>
      <w:proofErr w:type="gramStart"/>
      <w:r>
        <w:rPr>
          <w:rFonts w:hint="eastAsia"/>
          <w:bCs w:val="0"/>
        </w:rPr>
        <w:t>設住警器</w:t>
      </w:r>
      <w:proofErr w:type="gramEnd"/>
      <w:r>
        <w:rPr>
          <w:rFonts w:hint="eastAsia"/>
          <w:bCs w:val="0"/>
        </w:rPr>
        <w:t>者僅占4.58％，顯示</w:t>
      </w:r>
      <w:proofErr w:type="gramStart"/>
      <w:r>
        <w:rPr>
          <w:rFonts w:hint="eastAsia"/>
          <w:bCs w:val="0"/>
        </w:rPr>
        <w:t>住警器</w:t>
      </w:r>
      <w:proofErr w:type="gramEnd"/>
      <w:r>
        <w:rPr>
          <w:rFonts w:hint="eastAsia"/>
          <w:bCs w:val="0"/>
        </w:rPr>
        <w:t>之全戶覆蓋率仍有不足，允宜加強宣導民眾設置</w:t>
      </w:r>
      <w:proofErr w:type="gramStart"/>
      <w:r>
        <w:rPr>
          <w:rFonts w:hint="eastAsia"/>
          <w:bCs w:val="0"/>
        </w:rPr>
        <w:t>住警器</w:t>
      </w:r>
      <w:proofErr w:type="gramEnd"/>
      <w:r>
        <w:rPr>
          <w:rFonts w:hint="eastAsia"/>
          <w:bCs w:val="0"/>
        </w:rPr>
        <w:t>之重要性，提升</w:t>
      </w:r>
      <w:proofErr w:type="gramStart"/>
      <w:r>
        <w:rPr>
          <w:rFonts w:hint="eastAsia"/>
          <w:bCs w:val="0"/>
        </w:rPr>
        <w:t>住警器</w:t>
      </w:r>
      <w:proofErr w:type="gramEnd"/>
      <w:r>
        <w:rPr>
          <w:rFonts w:hint="eastAsia"/>
          <w:bCs w:val="0"/>
        </w:rPr>
        <w:t>全戶覆蓋率，以維護住家消防安全等情事，經函請檢討改善。據復：（1）因租賃住宅市場發展、管理及條例等相關業務之地方權責機關為地政局，將與地政局</w:t>
      </w:r>
      <w:proofErr w:type="gramStart"/>
      <w:r>
        <w:rPr>
          <w:rFonts w:hint="eastAsia"/>
          <w:bCs w:val="0"/>
        </w:rPr>
        <w:t>研</w:t>
      </w:r>
      <w:proofErr w:type="gramEnd"/>
      <w:r>
        <w:rPr>
          <w:rFonts w:hint="eastAsia"/>
          <w:bCs w:val="0"/>
        </w:rPr>
        <w:t>議辦理租屋</w:t>
      </w:r>
      <w:r>
        <w:rPr>
          <w:rFonts w:hint="eastAsia"/>
          <w:bCs w:val="0"/>
          <w:color w:val="000000" w:themeColor="text1"/>
        </w:rPr>
        <w:t>平</w:t>
      </w:r>
      <w:proofErr w:type="gramStart"/>
      <w:r>
        <w:rPr>
          <w:rFonts w:hint="eastAsia"/>
          <w:bCs w:val="0"/>
          <w:color w:val="000000" w:themeColor="text1"/>
        </w:rPr>
        <w:t>臺</w:t>
      </w:r>
      <w:proofErr w:type="gramEnd"/>
      <w:r>
        <w:rPr>
          <w:rFonts w:hint="eastAsia"/>
          <w:bCs w:val="0"/>
          <w:color w:val="000000" w:themeColor="text1"/>
        </w:rPr>
        <w:t>刊登消防安全設備事宜，以提升出租房屋消防安全；（2）係經訪視後未配合設置</w:t>
      </w:r>
      <w:proofErr w:type="gramStart"/>
      <w:r>
        <w:rPr>
          <w:rFonts w:hint="eastAsia"/>
          <w:bCs w:val="0"/>
          <w:color w:val="000000" w:themeColor="text1"/>
        </w:rPr>
        <w:t>住警器</w:t>
      </w:r>
      <w:proofErr w:type="gramEnd"/>
      <w:r>
        <w:rPr>
          <w:rFonts w:hint="eastAsia"/>
          <w:bCs w:val="0"/>
          <w:color w:val="000000" w:themeColor="text1"/>
        </w:rPr>
        <w:t>，未來將優先配發</w:t>
      </w:r>
      <w:proofErr w:type="gramStart"/>
      <w:r>
        <w:rPr>
          <w:rFonts w:hint="eastAsia"/>
          <w:bCs w:val="0"/>
          <w:color w:val="000000" w:themeColor="text1"/>
        </w:rPr>
        <w:t>住警器予</w:t>
      </w:r>
      <w:proofErr w:type="gramEnd"/>
      <w:r>
        <w:rPr>
          <w:rFonts w:hint="eastAsia"/>
          <w:bCs w:val="0"/>
          <w:color w:val="000000" w:themeColor="text1"/>
        </w:rPr>
        <w:t>高風險族群場所，另將</w:t>
      </w:r>
      <w:r>
        <w:rPr>
          <w:rFonts w:hint="eastAsia"/>
          <w:bCs w:val="0"/>
        </w:rPr>
        <w:t>考量高風險族群場所推廣情形納為業務評核項目，並利用跨機關資料分析協助各分隊同仁更有效率針對未受補助之老舊及高風險建築物優先辦理訪視，以提升行政效率及補助效果；（3）將透過各式場合宣導</w:t>
      </w:r>
      <w:proofErr w:type="gramStart"/>
      <w:r>
        <w:rPr>
          <w:rFonts w:hint="eastAsia"/>
          <w:bCs w:val="0"/>
        </w:rPr>
        <w:t>住警器</w:t>
      </w:r>
      <w:proofErr w:type="gramEnd"/>
      <w:r>
        <w:rPr>
          <w:rFonts w:hint="eastAsia"/>
          <w:bCs w:val="0"/>
        </w:rPr>
        <w:t>重要性，以提升</w:t>
      </w:r>
      <w:proofErr w:type="gramStart"/>
      <w:r>
        <w:rPr>
          <w:rFonts w:hint="eastAsia"/>
          <w:bCs w:val="0"/>
        </w:rPr>
        <w:t>住警器</w:t>
      </w:r>
      <w:proofErr w:type="gramEnd"/>
      <w:r>
        <w:rPr>
          <w:rFonts w:hint="eastAsia"/>
          <w:bCs w:val="0"/>
        </w:rPr>
        <w:t>全戶覆蓋率。</w:t>
      </w:r>
    </w:p>
    <w:p w14:paraId="5097C918" w14:textId="77777777" w:rsidR="00E07C3F" w:rsidRDefault="00E07C3F" w:rsidP="00E07C3F">
      <w:pPr>
        <w:pStyle w:val="16"/>
        <w:spacing w:line="450" w:lineRule="exact"/>
      </w:pPr>
      <w:r>
        <w:rPr>
          <w:rFonts w:hint="eastAsia"/>
        </w:rPr>
        <w:lastRenderedPageBreak/>
        <w:t>3.積極掌握太陽能光電設備場所資訊並提升救災能力，惟問卷調查結果仍須加強救災訓練，部分發電設備場所漏未列管，部分分隊製作搶救計畫圖資未詳細，及待研謀以介接方式建置系統資料等，允宜檢討改善，以強化救災能力。</w:t>
      </w:r>
    </w:p>
    <w:p w14:paraId="6A0A89FD" w14:textId="77777777" w:rsidR="00E07C3F" w:rsidRDefault="00E07C3F" w:rsidP="00E07C3F">
      <w:pPr>
        <w:pStyle w:val="affe"/>
        <w:spacing w:line="460" w:lineRule="exact"/>
        <w:ind w:firstLine="480"/>
      </w:pPr>
      <w:r>
        <w:rPr>
          <w:rFonts w:hint="eastAsia"/>
          <w:noProof/>
        </w:rPr>
        <mc:AlternateContent>
          <mc:Choice Requires="wpg">
            <w:drawing>
              <wp:anchor distT="0" distB="0" distL="114300" distR="114300" simplePos="0" relativeHeight="251640832" behindDoc="0" locked="0" layoutInCell="1" allowOverlap="1" wp14:anchorId="59F32A22" wp14:editId="1DA3D45A">
                <wp:simplePos x="0" y="0"/>
                <wp:positionH relativeFrom="margin">
                  <wp:posOffset>10795</wp:posOffset>
                </wp:positionH>
                <wp:positionV relativeFrom="paragraph">
                  <wp:posOffset>5360035</wp:posOffset>
                </wp:positionV>
                <wp:extent cx="6281420" cy="2663190"/>
                <wp:effectExtent l="0" t="0" r="0" b="3810"/>
                <wp:wrapSquare wrapText="bothSides"/>
                <wp:docPr id="286279949" name="群組 286279949"/>
                <wp:cNvGraphicFramePr/>
                <a:graphic xmlns:a="http://schemas.openxmlformats.org/drawingml/2006/main">
                  <a:graphicData uri="http://schemas.microsoft.com/office/word/2010/wordprocessingGroup">
                    <wpg:wgp>
                      <wpg:cNvGrpSpPr/>
                      <wpg:grpSpPr>
                        <a:xfrm>
                          <a:off x="0" y="0"/>
                          <a:ext cx="6281420" cy="2663190"/>
                          <a:chOff x="0" y="-54557"/>
                          <a:chExt cx="6281420" cy="2020880"/>
                        </a:xfrm>
                      </wpg:grpSpPr>
                      <wps:wsp>
                        <wps:cNvPr id="195" name="文字方塊 2"/>
                        <wps:cNvSpPr txBox="1">
                          <a:spLocks noChangeArrowheads="1"/>
                        </wps:cNvSpPr>
                        <wps:spPr bwMode="auto">
                          <a:xfrm>
                            <a:off x="124358" y="-54557"/>
                            <a:ext cx="6092825" cy="320228"/>
                          </a:xfrm>
                          <a:prstGeom prst="rect">
                            <a:avLst/>
                          </a:prstGeom>
                          <a:noFill/>
                          <a:ln w="9525">
                            <a:noFill/>
                            <a:miter lim="800000"/>
                            <a:headEnd/>
                            <a:tailEnd/>
                          </a:ln>
                        </wps:spPr>
                        <wps:txbx>
                          <w:txbxContent>
                            <w:p w14:paraId="7AFCC767" w14:textId="138C8544" w:rsidR="00E07C3F" w:rsidRDefault="00E07C3F" w:rsidP="00E07C3F">
                              <w:pPr>
                                <w:spacing w:line="240" w:lineRule="exact"/>
                                <w:jc w:val="center"/>
                                <w:rPr>
                                  <w:rFonts w:ascii="標楷體" w:eastAsia="標楷體" w:hAnsi="標楷體"/>
                                  <w:b/>
                                  <w:bCs/>
                                </w:rPr>
                              </w:pPr>
                              <w:r>
                                <w:rPr>
                                  <w:rFonts w:ascii="標楷體" w:eastAsia="標楷體" w:hAnsi="標楷體" w:hint="eastAsia"/>
                                  <w:b/>
                                  <w:bCs/>
                                </w:rPr>
                                <w:t>表3  消防人員對太陽光電設備火災救災問卷調查結果</w:t>
                              </w:r>
                            </w:p>
                            <w:p w14:paraId="10E14032" w14:textId="06C66178" w:rsidR="001B14A1" w:rsidRPr="001B14A1" w:rsidRDefault="001B14A1" w:rsidP="00886108">
                              <w:pPr>
                                <w:spacing w:line="240" w:lineRule="exact"/>
                                <w:ind w:rightChars="-52" w:right="-125"/>
                                <w:jc w:val="right"/>
                                <w:rPr>
                                  <w:rFonts w:ascii="標楷體" w:eastAsia="標楷體" w:hAnsi="標楷體"/>
                                  <w:sz w:val="20"/>
                                  <w:szCs w:val="20"/>
                                </w:rPr>
                              </w:pPr>
                              <w:r>
                                <w:rPr>
                                  <w:rFonts w:ascii="標楷體" w:eastAsia="標楷體" w:hAnsi="標楷體" w:hint="eastAsia"/>
                                  <w:sz w:val="20"/>
                                  <w:szCs w:val="20"/>
                                </w:rPr>
                                <w:t>單位：分</w:t>
                              </w:r>
                            </w:p>
                          </w:txbxContent>
                        </wps:txbx>
                        <wps:bodyPr rot="0" vert="horz" wrap="square" lIns="91440" tIns="45720" rIns="91440" bIns="45720" anchor="t" anchorCtr="0">
                          <a:noAutofit/>
                        </wps:bodyPr>
                      </wps:wsp>
                      <wps:wsp>
                        <wps:cNvPr id="196" name="文字方塊 2"/>
                        <wps:cNvSpPr txBox="1">
                          <a:spLocks noChangeArrowheads="1"/>
                        </wps:cNvSpPr>
                        <wps:spPr bwMode="auto">
                          <a:xfrm>
                            <a:off x="0" y="212141"/>
                            <a:ext cx="6281420" cy="1754182"/>
                          </a:xfrm>
                          <a:prstGeom prst="rect">
                            <a:avLst/>
                          </a:prstGeom>
                          <a:noFill/>
                          <a:ln w="9525">
                            <a:noFill/>
                            <a:miter lim="800000"/>
                            <a:headEnd/>
                            <a:tailEnd/>
                          </a:ln>
                        </wps:spPr>
                        <wps:txbx>
                          <w:txbxContent>
                            <w:tbl>
                              <w:tblPr>
                                <w:tblStyle w:val="af0"/>
                                <w:tblW w:w="9634" w:type="dxa"/>
                                <w:tblLook w:val="04A0" w:firstRow="1" w:lastRow="0" w:firstColumn="1" w:lastColumn="0" w:noHBand="0" w:noVBand="1"/>
                              </w:tblPr>
                              <w:tblGrid>
                                <w:gridCol w:w="8500"/>
                                <w:gridCol w:w="1134"/>
                              </w:tblGrid>
                              <w:tr w:rsidR="00E07C3F" w14:paraId="209A0AE7" w14:textId="77777777">
                                <w:trPr>
                                  <w:trHeight w:val="283"/>
                                </w:trPr>
                                <w:tc>
                                  <w:tcPr>
                                    <w:tcW w:w="8500" w:type="dxa"/>
                                    <w:tcBorders>
                                      <w:top w:val="single" w:sz="4" w:space="0" w:color="auto"/>
                                      <w:left w:val="single" w:sz="4" w:space="0" w:color="auto"/>
                                      <w:bottom w:val="single" w:sz="4" w:space="0" w:color="auto"/>
                                      <w:right w:val="single" w:sz="4" w:space="0" w:color="auto"/>
                                    </w:tcBorders>
                                    <w:vAlign w:val="center"/>
                                    <w:hideMark/>
                                  </w:tcPr>
                                  <w:p w14:paraId="53AFAA72" w14:textId="77777777" w:rsidR="00E07C3F" w:rsidRDefault="00E07C3F">
                                    <w:pPr>
                                      <w:jc w:val="center"/>
                                      <w:rPr>
                                        <w:rFonts w:ascii="標楷體" w:eastAsia="標楷體" w:hAnsi="標楷體"/>
                                        <w:sz w:val="20"/>
                                        <w:szCs w:val="20"/>
                                      </w:rPr>
                                    </w:pPr>
                                    <w:r>
                                      <w:rPr>
                                        <w:rFonts w:ascii="標楷體" w:eastAsia="標楷體" w:hAnsi="標楷體" w:hint="eastAsia"/>
                                        <w:sz w:val="20"/>
                                        <w:szCs w:val="20"/>
                                      </w:rPr>
                                      <w:t>問               項</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2AA8CA"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平均分數（</w:t>
                                    </w:r>
                                    <w:proofErr w:type="gramStart"/>
                                    <w:r>
                                      <w:rPr>
                                        <w:rFonts w:ascii="標楷體" w:eastAsia="標楷體" w:hAnsi="標楷體" w:hint="eastAsia"/>
                                        <w:sz w:val="20"/>
                                        <w:szCs w:val="20"/>
                                      </w:rPr>
                                      <w:t>註</w:t>
                                    </w:r>
                                    <w:proofErr w:type="gramEnd"/>
                                    <w:r>
                                      <w:rPr>
                                        <w:rFonts w:ascii="標楷體" w:eastAsia="標楷體" w:hAnsi="標楷體" w:hint="eastAsia"/>
                                        <w:sz w:val="20"/>
                                        <w:szCs w:val="20"/>
                                      </w:rPr>
                                      <w:t>1）</w:t>
                                    </w:r>
                                  </w:p>
                                </w:tc>
                              </w:tr>
                              <w:tr w:rsidR="00E07C3F" w14:paraId="09211B12" w14:textId="77777777" w:rsidTr="001B14A1">
                                <w:trPr>
                                  <w:trHeight w:val="54"/>
                                </w:trPr>
                                <w:tc>
                                  <w:tcPr>
                                    <w:tcW w:w="8500" w:type="dxa"/>
                                    <w:tcBorders>
                                      <w:top w:val="single" w:sz="4" w:space="0" w:color="auto"/>
                                      <w:left w:val="single" w:sz="4" w:space="0" w:color="auto"/>
                                      <w:bottom w:val="single" w:sz="4" w:space="0" w:color="auto"/>
                                      <w:right w:val="single" w:sz="4" w:space="0" w:color="auto"/>
                                    </w:tcBorders>
                                    <w:hideMark/>
                                  </w:tcPr>
                                  <w:p w14:paraId="50A0F843" w14:textId="77777777" w:rsidR="00E07C3F" w:rsidRDefault="00E07C3F">
                                    <w:pPr>
                                      <w:rPr>
                                        <w:rFonts w:ascii="標楷體" w:eastAsia="標楷體" w:hAnsi="標楷體"/>
                                        <w:sz w:val="20"/>
                                        <w:szCs w:val="20"/>
                                      </w:rPr>
                                    </w:pPr>
                                    <w:r>
                                      <w:rPr>
                                        <w:rFonts w:ascii="標楷體" w:eastAsia="標楷體" w:hAnsi="標楷體" w:hint="eastAsia"/>
                                        <w:sz w:val="20"/>
                                        <w:szCs w:val="20"/>
                                      </w:rPr>
                                      <w:t>1.了解太陽光電發電設備建築物的風險特性（如電力來源、蓄電設備等）</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A6112F5"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3.48</w:t>
                                    </w:r>
                                  </w:p>
                                </w:tc>
                              </w:tr>
                              <w:tr w:rsidR="00E07C3F" w14:paraId="2AB8726E" w14:textId="77777777">
                                <w:trPr>
                                  <w:trHeight w:val="283"/>
                                </w:trPr>
                                <w:tc>
                                  <w:tcPr>
                                    <w:tcW w:w="8500" w:type="dxa"/>
                                    <w:tcBorders>
                                      <w:top w:val="single" w:sz="4" w:space="0" w:color="auto"/>
                                      <w:left w:val="single" w:sz="4" w:space="0" w:color="auto"/>
                                      <w:bottom w:val="single" w:sz="4" w:space="0" w:color="auto"/>
                                      <w:right w:val="single" w:sz="4" w:space="0" w:color="auto"/>
                                    </w:tcBorders>
                                    <w:hideMark/>
                                  </w:tcPr>
                                  <w:p w14:paraId="561841C0" w14:textId="77777777" w:rsidR="00E07C3F" w:rsidRDefault="00E07C3F">
                                    <w:pPr>
                                      <w:rPr>
                                        <w:rFonts w:ascii="標楷體" w:eastAsia="標楷體" w:hAnsi="標楷體"/>
                                        <w:sz w:val="20"/>
                                        <w:szCs w:val="20"/>
                                      </w:rPr>
                                    </w:pPr>
                                    <w:r>
                                      <w:rPr>
                                        <w:rFonts w:ascii="標楷體" w:eastAsia="標楷體" w:hAnsi="標楷體" w:hint="eastAsia"/>
                                        <w:sz w:val="20"/>
                                        <w:szCs w:val="20"/>
                                      </w:rPr>
                                      <w:t>2.了解太陽能板、變流器（Inverter）、蓄電池等設施在火災現場之潛在危害</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9F5623"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3.51</w:t>
                                    </w:r>
                                  </w:p>
                                </w:tc>
                              </w:tr>
                              <w:tr w:rsidR="00E07C3F" w14:paraId="679AD1B1" w14:textId="77777777">
                                <w:trPr>
                                  <w:trHeight w:val="283"/>
                                </w:trPr>
                                <w:tc>
                                  <w:tcPr>
                                    <w:tcW w:w="8500" w:type="dxa"/>
                                    <w:tcBorders>
                                      <w:top w:val="single" w:sz="4" w:space="0" w:color="auto"/>
                                      <w:left w:val="single" w:sz="4" w:space="0" w:color="auto"/>
                                      <w:bottom w:val="single" w:sz="4" w:space="0" w:color="auto"/>
                                      <w:right w:val="single" w:sz="4" w:space="0" w:color="auto"/>
                                    </w:tcBorders>
                                    <w:hideMark/>
                                  </w:tcPr>
                                  <w:p w14:paraId="010AA73A" w14:textId="77777777" w:rsidR="00E07C3F" w:rsidRDefault="00E07C3F">
                                    <w:pPr>
                                      <w:rPr>
                                        <w:rFonts w:ascii="標楷體" w:eastAsia="標楷體" w:hAnsi="標楷體"/>
                                        <w:sz w:val="20"/>
                                        <w:szCs w:val="20"/>
                                      </w:rPr>
                                    </w:pPr>
                                    <w:r>
                                      <w:rPr>
                                        <w:rFonts w:ascii="標楷體" w:eastAsia="標楷體" w:hAnsi="標楷體" w:hint="eastAsia"/>
                                        <w:sz w:val="20"/>
                                        <w:szCs w:val="20"/>
                                      </w:rPr>
                                      <w:t>3.了解日間與夜間太陽光電設備火警應採取之安全搶救方式與注意事項</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BE1791"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3.32</w:t>
                                    </w:r>
                                  </w:p>
                                </w:tc>
                              </w:tr>
                              <w:tr w:rsidR="00E07C3F" w14:paraId="7FB166C1" w14:textId="77777777">
                                <w:trPr>
                                  <w:trHeight w:val="283"/>
                                </w:trPr>
                                <w:tc>
                                  <w:tcPr>
                                    <w:tcW w:w="8500" w:type="dxa"/>
                                    <w:tcBorders>
                                      <w:top w:val="single" w:sz="4" w:space="0" w:color="auto"/>
                                      <w:left w:val="single" w:sz="4" w:space="0" w:color="auto"/>
                                      <w:bottom w:val="single" w:sz="4" w:space="0" w:color="auto"/>
                                      <w:right w:val="single" w:sz="4" w:space="0" w:color="auto"/>
                                    </w:tcBorders>
                                    <w:hideMark/>
                                  </w:tcPr>
                                  <w:p w14:paraId="396B6B99" w14:textId="77777777" w:rsidR="00E07C3F" w:rsidRDefault="00E07C3F">
                                    <w:pPr>
                                      <w:rPr>
                                        <w:rFonts w:ascii="標楷體" w:eastAsia="標楷體" w:hAnsi="標楷體"/>
                                        <w:sz w:val="20"/>
                                        <w:szCs w:val="20"/>
                                      </w:rPr>
                                    </w:pPr>
                                    <w:r>
                                      <w:rPr>
                                        <w:rFonts w:ascii="標楷體" w:eastAsia="標楷體" w:hAnsi="標楷體" w:hint="eastAsia"/>
                                        <w:sz w:val="20"/>
                                        <w:szCs w:val="20"/>
                                      </w:rPr>
                                      <w:t>4.了解穿戴適當個人防護裝備及進行絕緣性安全作業並有信心</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0BAB24"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3.11</w:t>
                                    </w:r>
                                  </w:p>
                                </w:tc>
                              </w:tr>
                              <w:tr w:rsidR="00E07C3F" w14:paraId="57E1A11E" w14:textId="77777777">
                                <w:trPr>
                                  <w:trHeight w:val="283"/>
                                </w:trPr>
                                <w:tc>
                                  <w:tcPr>
                                    <w:tcW w:w="8500" w:type="dxa"/>
                                    <w:tcBorders>
                                      <w:top w:val="single" w:sz="4" w:space="0" w:color="auto"/>
                                      <w:left w:val="single" w:sz="4" w:space="0" w:color="auto"/>
                                      <w:bottom w:val="single" w:sz="4" w:space="0" w:color="auto"/>
                                      <w:right w:val="single" w:sz="4" w:space="0" w:color="auto"/>
                                    </w:tcBorders>
                                    <w:hideMark/>
                                  </w:tcPr>
                                  <w:p w14:paraId="53C002C8" w14:textId="77777777" w:rsidR="00E07C3F" w:rsidRDefault="00E07C3F">
                                    <w:pPr>
                                      <w:rPr>
                                        <w:rFonts w:ascii="標楷體" w:eastAsia="標楷體" w:hAnsi="標楷體"/>
                                        <w:sz w:val="20"/>
                                        <w:szCs w:val="20"/>
                                      </w:rPr>
                                    </w:pPr>
                                    <w:r>
                                      <w:rPr>
                                        <w:rFonts w:ascii="標楷體" w:eastAsia="標楷體" w:hAnsi="標楷體" w:hint="eastAsia"/>
                                        <w:sz w:val="20"/>
                                        <w:szCs w:val="20"/>
                                      </w:rPr>
                                      <w:t>5.有信心在未完全確認斷電下有效判斷現場風險並擬定適當搶救策略</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37987D"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2.94</w:t>
                                    </w:r>
                                  </w:p>
                                </w:tc>
                              </w:tr>
                              <w:tr w:rsidR="00E07C3F" w14:paraId="0B1BB66D" w14:textId="77777777">
                                <w:trPr>
                                  <w:trHeight w:val="283"/>
                                </w:trPr>
                                <w:tc>
                                  <w:tcPr>
                                    <w:tcW w:w="8500" w:type="dxa"/>
                                    <w:tcBorders>
                                      <w:top w:val="single" w:sz="4" w:space="0" w:color="auto"/>
                                      <w:left w:val="single" w:sz="4" w:space="0" w:color="auto"/>
                                      <w:bottom w:val="single" w:sz="4" w:space="0" w:color="auto"/>
                                      <w:right w:val="single" w:sz="4" w:space="0" w:color="auto"/>
                                    </w:tcBorders>
                                    <w:hideMark/>
                                  </w:tcPr>
                                  <w:p w14:paraId="05EECE19" w14:textId="77777777" w:rsidR="00E07C3F" w:rsidRDefault="00E07C3F">
                                    <w:pPr>
                                      <w:rPr>
                                        <w:rFonts w:ascii="標楷體" w:eastAsia="標楷體" w:hAnsi="標楷體"/>
                                        <w:sz w:val="20"/>
                                        <w:szCs w:val="20"/>
                                      </w:rPr>
                                    </w:pPr>
                                    <w:r>
                                      <w:rPr>
                                        <w:rFonts w:ascii="標楷體" w:eastAsia="標楷體" w:hAnsi="標楷體" w:hint="eastAsia"/>
                                        <w:sz w:val="20"/>
                                        <w:szCs w:val="20"/>
                                      </w:rPr>
                                      <w:t>6.有信心在太陽光電設備火場能安全且有效地執行入室救援及滅火作業</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5655286"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2.60</w:t>
                                    </w:r>
                                  </w:p>
                                </w:tc>
                              </w:tr>
                            </w:tbl>
                            <w:p w14:paraId="41321B9C" w14:textId="77777777" w:rsidR="00E07C3F" w:rsidRDefault="00E07C3F" w:rsidP="00E07C3F">
                              <w:pPr>
                                <w:spacing w:line="240" w:lineRule="exact"/>
                                <w:ind w:left="540" w:hangingChars="300" w:hanging="540"/>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：1.1分（了解程度介於1至20分）、2分（了解程度介於21至40分）、3分（了解程度介於41至60分）、4分（了解程度介於61至80分）、5分（了解程度介於81至100分）。</w:t>
                              </w:r>
                            </w:p>
                            <w:p w14:paraId="3A5A095D" w14:textId="77777777" w:rsidR="00E07C3F" w:rsidRDefault="00E07C3F" w:rsidP="00E07C3F">
                              <w:pPr>
                                <w:spacing w:line="240" w:lineRule="exact"/>
                              </w:pPr>
                              <w:r>
                                <w:rPr>
                                  <w:rFonts w:ascii="標楷體" w:eastAsia="標楷體" w:hAnsi="標楷體" w:hint="eastAsia"/>
                                  <w:sz w:val="18"/>
                                  <w:szCs w:val="18"/>
                                </w:rPr>
                                <w:t xml:space="preserve">    2.資料來源：依</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中市政府消防局119位外勤人員114年5月12日至19日有效問卷。</w:t>
                              </w:r>
                            </w:p>
                          </w:txbxContent>
                        </wps:txbx>
                        <wps:bodyPr rot="0" vert="horz" wrap="square" lIns="91440" tIns="45720" rIns="91440" bIns="45720" anchor="t" anchorCtr="0">
                          <a:noAutofit/>
                        </wps:bodyPr>
                      </wps:wsp>
                    </wpg:wgp>
                  </a:graphicData>
                </a:graphic>
                <wp14:sizeRelH relativeFrom="page">
                  <wp14:pctWidth>0</wp14:pctWidth>
                </wp14:sizeRelH>
                <wp14:sizeRelV relativeFrom="margin">
                  <wp14:pctHeight>0</wp14:pctHeight>
                </wp14:sizeRelV>
              </wp:anchor>
            </w:drawing>
          </mc:Choice>
          <mc:Fallback>
            <w:pict>
              <v:group w14:anchorId="59F32A22" id="群組 286279949" o:spid="_x0000_s1226" style="position:absolute;left:0;text-align:left;margin-left:.85pt;margin-top:422.05pt;width:494.6pt;height:209.7pt;z-index:251640832;mso-position-horizontal-relative:margin;mso-height-relative:margin" coordorigin=",-545" coordsize="62814,20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">
                <v:shape id="_x0000_s1227" type="#_x0000_t202" style="position:absolute;left:1243;top:-545;width:60928;height:3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14:paraId="7AFCC767" w14:textId="138C8544" w:rsidR="00E07C3F" w:rsidRDefault="00E07C3F" w:rsidP="00E07C3F">
                        <w:pPr>
                          <w:spacing w:line="240" w:lineRule="exact"/>
                          <w:jc w:val="center"/>
                          <w:rPr>
                            <w:rFonts w:ascii="標楷體" w:eastAsia="標楷體" w:hAnsi="標楷體"/>
                            <w:b/>
                            <w:bCs/>
                          </w:rPr>
                        </w:pPr>
                        <w:r>
                          <w:rPr>
                            <w:rFonts w:ascii="標楷體" w:eastAsia="標楷體" w:hAnsi="標楷體" w:hint="eastAsia"/>
                            <w:b/>
                            <w:bCs/>
                          </w:rPr>
                          <w:t>表3  消防人員對太陽光電設備火災救災問卷調查結果</w:t>
                        </w:r>
                      </w:p>
                      <w:p w14:paraId="10E14032" w14:textId="06C66178" w:rsidR="001B14A1" w:rsidRPr="001B14A1" w:rsidRDefault="001B14A1" w:rsidP="00886108">
                        <w:pPr>
                          <w:spacing w:line="240" w:lineRule="exact"/>
                          <w:ind w:rightChars="-52" w:right="-125"/>
                          <w:jc w:val="right"/>
                          <w:rPr>
                            <w:rFonts w:ascii="標楷體" w:eastAsia="標楷體" w:hAnsi="標楷體"/>
                            <w:sz w:val="20"/>
                            <w:szCs w:val="20"/>
                          </w:rPr>
                        </w:pPr>
                        <w:r>
                          <w:rPr>
                            <w:rFonts w:ascii="標楷體" w:eastAsia="標楷體" w:hAnsi="標楷體" w:hint="eastAsia"/>
                            <w:sz w:val="20"/>
                            <w:szCs w:val="20"/>
                          </w:rPr>
                          <w:t>單位：分</w:t>
                        </w:r>
                      </w:p>
                    </w:txbxContent>
                  </v:textbox>
                </v:shape>
                <v:shape id="_x0000_s1228" type="#_x0000_t202" style="position:absolute;top:2121;width:62814;height:17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" filled="f" stroked="f">
                  <v:textbox>
                    <w:txbxContent>
                      <w:tbl>
                        <w:tblPr>
                          <w:tblStyle w:val="af0"/>
                          <w:tblW w:w="9634" w:type="dxa"/>
                          <w:tblLook w:val="04A0" w:firstRow="1" w:lastRow="0" w:firstColumn="1" w:lastColumn="0" w:noHBand="0" w:noVBand="1"/>
                        </w:tblPr>
                        <w:tblGrid>
                          <w:gridCol w:w="8500"/>
                          <w:gridCol w:w="1134"/>
                        </w:tblGrid>
                        <w:tr w:rsidR="00E07C3F" w14:paraId="209A0AE7" w14:textId="77777777">
                          <w:trPr>
                            <w:trHeight w:val="283"/>
                          </w:trPr>
                          <w:tc>
                            <w:tcPr>
                              <w:tcW w:w="8500" w:type="dxa"/>
                              <w:tcBorders>
                                <w:top w:val="single" w:sz="4" w:space="0" w:color="auto"/>
                                <w:left w:val="single" w:sz="4" w:space="0" w:color="auto"/>
                                <w:bottom w:val="single" w:sz="4" w:space="0" w:color="auto"/>
                                <w:right w:val="single" w:sz="4" w:space="0" w:color="auto"/>
                              </w:tcBorders>
                              <w:vAlign w:val="center"/>
                              <w:hideMark/>
                            </w:tcPr>
                            <w:p w14:paraId="53AFAA72" w14:textId="77777777" w:rsidR="00E07C3F" w:rsidRDefault="00E07C3F">
                              <w:pPr>
                                <w:jc w:val="center"/>
                                <w:rPr>
                                  <w:rFonts w:ascii="標楷體" w:eastAsia="標楷體" w:hAnsi="標楷體"/>
                                  <w:sz w:val="20"/>
                                  <w:szCs w:val="20"/>
                                </w:rPr>
                              </w:pPr>
                              <w:r>
                                <w:rPr>
                                  <w:rFonts w:ascii="標楷體" w:eastAsia="標楷體" w:hAnsi="標楷體" w:hint="eastAsia"/>
                                  <w:sz w:val="20"/>
                                  <w:szCs w:val="20"/>
                                </w:rPr>
                                <w:t>問               項</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2AA8CA"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平均分數（</w:t>
                              </w:r>
                              <w:proofErr w:type="gramStart"/>
                              <w:r>
                                <w:rPr>
                                  <w:rFonts w:ascii="標楷體" w:eastAsia="標楷體" w:hAnsi="標楷體" w:hint="eastAsia"/>
                                  <w:sz w:val="20"/>
                                  <w:szCs w:val="20"/>
                                </w:rPr>
                                <w:t>註</w:t>
                              </w:r>
                              <w:proofErr w:type="gramEnd"/>
                              <w:r>
                                <w:rPr>
                                  <w:rFonts w:ascii="標楷體" w:eastAsia="標楷體" w:hAnsi="標楷體" w:hint="eastAsia"/>
                                  <w:sz w:val="20"/>
                                  <w:szCs w:val="20"/>
                                </w:rPr>
                                <w:t>1）</w:t>
                              </w:r>
                            </w:p>
                          </w:tc>
                        </w:tr>
                        <w:tr w:rsidR="00E07C3F" w14:paraId="09211B12" w14:textId="77777777" w:rsidTr="001B14A1">
                          <w:trPr>
                            <w:trHeight w:val="54"/>
                          </w:trPr>
                          <w:tc>
                            <w:tcPr>
                              <w:tcW w:w="8500" w:type="dxa"/>
                              <w:tcBorders>
                                <w:top w:val="single" w:sz="4" w:space="0" w:color="auto"/>
                                <w:left w:val="single" w:sz="4" w:space="0" w:color="auto"/>
                                <w:bottom w:val="single" w:sz="4" w:space="0" w:color="auto"/>
                                <w:right w:val="single" w:sz="4" w:space="0" w:color="auto"/>
                              </w:tcBorders>
                              <w:hideMark/>
                            </w:tcPr>
                            <w:p w14:paraId="50A0F843" w14:textId="77777777" w:rsidR="00E07C3F" w:rsidRDefault="00E07C3F">
                              <w:pPr>
                                <w:rPr>
                                  <w:rFonts w:ascii="標楷體" w:eastAsia="標楷體" w:hAnsi="標楷體"/>
                                  <w:sz w:val="20"/>
                                  <w:szCs w:val="20"/>
                                </w:rPr>
                              </w:pPr>
                              <w:r>
                                <w:rPr>
                                  <w:rFonts w:ascii="標楷體" w:eastAsia="標楷體" w:hAnsi="標楷體" w:hint="eastAsia"/>
                                  <w:sz w:val="20"/>
                                  <w:szCs w:val="20"/>
                                </w:rPr>
                                <w:t>1.了解太陽光電發電設備建築物的風險特性（如電力來源、蓄電設備等）</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A6112F5"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3.48</w:t>
                              </w:r>
                            </w:p>
                          </w:tc>
                        </w:tr>
                        <w:tr w:rsidR="00E07C3F" w14:paraId="2AB8726E" w14:textId="77777777">
                          <w:trPr>
                            <w:trHeight w:val="283"/>
                          </w:trPr>
                          <w:tc>
                            <w:tcPr>
                              <w:tcW w:w="8500" w:type="dxa"/>
                              <w:tcBorders>
                                <w:top w:val="single" w:sz="4" w:space="0" w:color="auto"/>
                                <w:left w:val="single" w:sz="4" w:space="0" w:color="auto"/>
                                <w:bottom w:val="single" w:sz="4" w:space="0" w:color="auto"/>
                                <w:right w:val="single" w:sz="4" w:space="0" w:color="auto"/>
                              </w:tcBorders>
                              <w:hideMark/>
                            </w:tcPr>
                            <w:p w14:paraId="561841C0" w14:textId="77777777" w:rsidR="00E07C3F" w:rsidRDefault="00E07C3F">
                              <w:pPr>
                                <w:rPr>
                                  <w:rFonts w:ascii="標楷體" w:eastAsia="標楷體" w:hAnsi="標楷體"/>
                                  <w:sz w:val="20"/>
                                  <w:szCs w:val="20"/>
                                </w:rPr>
                              </w:pPr>
                              <w:r>
                                <w:rPr>
                                  <w:rFonts w:ascii="標楷體" w:eastAsia="標楷體" w:hAnsi="標楷體" w:hint="eastAsia"/>
                                  <w:sz w:val="20"/>
                                  <w:szCs w:val="20"/>
                                </w:rPr>
                                <w:t>2.了解太陽能板、變流器（Inverter）、蓄電池等設施在火災現場之潛在危害</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9F5623"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3.51</w:t>
                              </w:r>
                            </w:p>
                          </w:tc>
                        </w:tr>
                        <w:tr w:rsidR="00E07C3F" w14:paraId="679AD1B1" w14:textId="77777777">
                          <w:trPr>
                            <w:trHeight w:val="283"/>
                          </w:trPr>
                          <w:tc>
                            <w:tcPr>
                              <w:tcW w:w="8500" w:type="dxa"/>
                              <w:tcBorders>
                                <w:top w:val="single" w:sz="4" w:space="0" w:color="auto"/>
                                <w:left w:val="single" w:sz="4" w:space="0" w:color="auto"/>
                                <w:bottom w:val="single" w:sz="4" w:space="0" w:color="auto"/>
                                <w:right w:val="single" w:sz="4" w:space="0" w:color="auto"/>
                              </w:tcBorders>
                              <w:hideMark/>
                            </w:tcPr>
                            <w:p w14:paraId="010AA73A" w14:textId="77777777" w:rsidR="00E07C3F" w:rsidRDefault="00E07C3F">
                              <w:pPr>
                                <w:rPr>
                                  <w:rFonts w:ascii="標楷體" w:eastAsia="標楷體" w:hAnsi="標楷體"/>
                                  <w:sz w:val="20"/>
                                  <w:szCs w:val="20"/>
                                </w:rPr>
                              </w:pPr>
                              <w:r>
                                <w:rPr>
                                  <w:rFonts w:ascii="標楷體" w:eastAsia="標楷體" w:hAnsi="標楷體" w:hint="eastAsia"/>
                                  <w:sz w:val="20"/>
                                  <w:szCs w:val="20"/>
                                </w:rPr>
                                <w:t>3.了解日間與夜間太陽光電設備火警應採取之安全搶救方式與注意事項</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BE1791"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3.32</w:t>
                              </w:r>
                            </w:p>
                          </w:tc>
                        </w:tr>
                        <w:tr w:rsidR="00E07C3F" w14:paraId="7FB166C1" w14:textId="77777777">
                          <w:trPr>
                            <w:trHeight w:val="283"/>
                          </w:trPr>
                          <w:tc>
                            <w:tcPr>
                              <w:tcW w:w="8500" w:type="dxa"/>
                              <w:tcBorders>
                                <w:top w:val="single" w:sz="4" w:space="0" w:color="auto"/>
                                <w:left w:val="single" w:sz="4" w:space="0" w:color="auto"/>
                                <w:bottom w:val="single" w:sz="4" w:space="0" w:color="auto"/>
                                <w:right w:val="single" w:sz="4" w:space="0" w:color="auto"/>
                              </w:tcBorders>
                              <w:hideMark/>
                            </w:tcPr>
                            <w:p w14:paraId="396B6B99" w14:textId="77777777" w:rsidR="00E07C3F" w:rsidRDefault="00E07C3F">
                              <w:pPr>
                                <w:rPr>
                                  <w:rFonts w:ascii="標楷體" w:eastAsia="標楷體" w:hAnsi="標楷體"/>
                                  <w:sz w:val="20"/>
                                  <w:szCs w:val="20"/>
                                </w:rPr>
                              </w:pPr>
                              <w:r>
                                <w:rPr>
                                  <w:rFonts w:ascii="標楷體" w:eastAsia="標楷體" w:hAnsi="標楷體" w:hint="eastAsia"/>
                                  <w:sz w:val="20"/>
                                  <w:szCs w:val="20"/>
                                </w:rPr>
                                <w:t>4.了解穿戴適當個人防護裝備及進行絕緣性安全作業並有信心</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0BAB24"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3.11</w:t>
                              </w:r>
                            </w:p>
                          </w:tc>
                        </w:tr>
                        <w:tr w:rsidR="00E07C3F" w14:paraId="57E1A11E" w14:textId="77777777">
                          <w:trPr>
                            <w:trHeight w:val="283"/>
                          </w:trPr>
                          <w:tc>
                            <w:tcPr>
                              <w:tcW w:w="8500" w:type="dxa"/>
                              <w:tcBorders>
                                <w:top w:val="single" w:sz="4" w:space="0" w:color="auto"/>
                                <w:left w:val="single" w:sz="4" w:space="0" w:color="auto"/>
                                <w:bottom w:val="single" w:sz="4" w:space="0" w:color="auto"/>
                                <w:right w:val="single" w:sz="4" w:space="0" w:color="auto"/>
                              </w:tcBorders>
                              <w:hideMark/>
                            </w:tcPr>
                            <w:p w14:paraId="53C002C8" w14:textId="77777777" w:rsidR="00E07C3F" w:rsidRDefault="00E07C3F">
                              <w:pPr>
                                <w:rPr>
                                  <w:rFonts w:ascii="標楷體" w:eastAsia="標楷體" w:hAnsi="標楷體"/>
                                  <w:sz w:val="20"/>
                                  <w:szCs w:val="20"/>
                                </w:rPr>
                              </w:pPr>
                              <w:r>
                                <w:rPr>
                                  <w:rFonts w:ascii="標楷體" w:eastAsia="標楷體" w:hAnsi="標楷體" w:hint="eastAsia"/>
                                  <w:sz w:val="20"/>
                                  <w:szCs w:val="20"/>
                                </w:rPr>
                                <w:t>5.有信心在未完全確認斷電下有效判斷現場風險並擬定適當搶救策略</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37987D"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2.94</w:t>
                              </w:r>
                            </w:p>
                          </w:tc>
                        </w:tr>
                        <w:tr w:rsidR="00E07C3F" w14:paraId="0B1BB66D" w14:textId="77777777">
                          <w:trPr>
                            <w:trHeight w:val="283"/>
                          </w:trPr>
                          <w:tc>
                            <w:tcPr>
                              <w:tcW w:w="8500" w:type="dxa"/>
                              <w:tcBorders>
                                <w:top w:val="single" w:sz="4" w:space="0" w:color="auto"/>
                                <w:left w:val="single" w:sz="4" w:space="0" w:color="auto"/>
                                <w:bottom w:val="single" w:sz="4" w:space="0" w:color="auto"/>
                                <w:right w:val="single" w:sz="4" w:space="0" w:color="auto"/>
                              </w:tcBorders>
                              <w:hideMark/>
                            </w:tcPr>
                            <w:p w14:paraId="05EECE19" w14:textId="77777777" w:rsidR="00E07C3F" w:rsidRDefault="00E07C3F">
                              <w:pPr>
                                <w:rPr>
                                  <w:rFonts w:ascii="標楷體" w:eastAsia="標楷體" w:hAnsi="標楷體"/>
                                  <w:sz w:val="20"/>
                                  <w:szCs w:val="20"/>
                                </w:rPr>
                              </w:pPr>
                              <w:r>
                                <w:rPr>
                                  <w:rFonts w:ascii="標楷體" w:eastAsia="標楷體" w:hAnsi="標楷體" w:hint="eastAsia"/>
                                  <w:sz w:val="20"/>
                                  <w:szCs w:val="20"/>
                                </w:rPr>
                                <w:t>6.有信心在太陽光電設備火場能安全且有效地執行入室救援及滅火作業</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5655286" w14:textId="77777777" w:rsidR="00E07C3F" w:rsidRDefault="00E07C3F">
                              <w:pPr>
                                <w:jc w:val="right"/>
                                <w:rPr>
                                  <w:rFonts w:ascii="標楷體" w:eastAsia="標楷體" w:hAnsi="標楷體"/>
                                  <w:sz w:val="20"/>
                                  <w:szCs w:val="20"/>
                                </w:rPr>
                              </w:pPr>
                              <w:r>
                                <w:rPr>
                                  <w:rFonts w:ascii="標楷體" w:eastAsia="標楷體" w:hAnsi="標楷體" w:hint="eastAsia"/>
                                  <w:sz w:val="20"/>
                                  <w:szCs w:val="20"/>
                                </w:rPr>
                                <w:t>2.60</w:t>
                              </w:r>
                            </w:p>
                          </w:tc>
                        </w:tr>
                      </w:tbl>
                      <w:p w14:paraId="41321B9C" w14:textId="77777777" w:rsidR="00E07C3F" w:rsidRDefault="00E07C3F" w:rsidP="00E07C3F">
                        <w:pPr>
                          <w:spacing w:line="240" w:lineRule="exact"/>
                          <w:ind w:left="540" w:hangingChars="300" w:hanging="540"/>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：1.1分（了解程度介於1至20分）、2分（了解程度介於21至40分）、3分（了解程度介於41至60分）、4分（了解程度介於61至80分）、5分（了解程度介於81至100分）。</w:t>
                        </w:r>
                      </w:p>
                      <w:p w14:paraId="3A5A095D" w14:textId="77777777" w:rsidR="00E07C3F" w:rsidRDefault="00E07C3F" w:rsidP="00E07C3F">
                        <w:pPr>
                          <w:spacing w:line="240" w:lineRule="exact"/>
                        </w:pPr>
                        <w:r>
                          <w:rPr>
                            <w:rFonts w:ascii="標楷體" w:eastAsia="標楷體" w:hAnsi="標楷體" w:hint="eastAsia"/>
                            <w:sz w:val="18"/>
                            <w:szCs w:val="18"/>
                          </w:rPr>
                          <w:t xml:space="preserve">    2.資料來源：依</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中市政府消防局119位外勤人員114年5月12日至19日有效問卷。</w:t>
                        </w:r>
                      </w:p>
                    </w:txbxContent>
                  </v:textbox>
                </v:shape>
                <w10:wrap type="square" anchorx="margin"/>
              </v:group>
            </w:pict>
          </mc:Fallback>
        </mc:AlternateContent>
      </w:r>
      <w:r>
        <w:rPr>
          <w:rFonts w:hint="eastAsia"/>
        </w:rPr>
        <w:t>據台灣電力股份有限公司統計資料，</w:t>
      </w:r>
      <w:proofErr w:type="gramStart"/>
      <w:r>
        <w:rPr>
          <w:rFonts w:hint="eastAsia"/>
        </w:rPr>
        <w:t>臺</w:t>
      </w:r>
      <w:proofErr w:type="gramEnd"/>
      <w:r>
        <w:rPr>
          <w:rFonts w:hint="eastAsia"/>
        </w:rPr>
        <w:t>中市太陽光電裝置容量自107年底13.7萬</w:t>
      </w:r>
      <w:proofErr w:type="gramStart"/>
      <w:r>
        <w:rPr>
          <w:rFonts w:hint="eastAsia"/>
        </w:rPr>
        <w:t>瓩</w:t>
      </w:r>
      <w:proofErr w:type="gramEnd"/>
      <w:r>
        <w:rPr>
          <w:rFonts w:hint="eastAsia"/>
        </w:rPr>
        <w:t>，成長至113年底之81.2萬</w:t>
      </w:r>
      <w:proofErr w:type="gramStart"/>
      <w:r>
        <w:rPr>
          <w:rFonts w:hint="eastAsia"/>
        </w:rPr>
        <w:t>瓩</w:t>
      </w:r>
      <w:proofErr w:type="gramEnd"/>
      <w:r>
        <w:rPr>
          <w:rFonts w:hint="eastAsia"/>
        </w:rPr>
        <w:t>，成長約5倍，顯示</w:t>
      </w:r>
      <w:proofErr w:type="gramStart"/>
      <w:r>
        <w:rPr>
          <w:rFonts w:hint="eastAsia"/>
        </w:rPr>
        <w:t>臺</w:t>
      </w:r>
      <w:proofErr w:type="gramEnd"/>
      <w:r>
        <w:rPr>
          <w:rFonts w:hint="eastAsia"/>
        </w:rPr>
        <w:t>中市政府積極推動太陽光電發電潔淨能源。消防局為因應太陽能光電設備相關火災事故，及避免救災人員射水時</w:t>
      </w:r>
      <w:proofErr w:type="gramStart"/>
      <w:r>
        <w:rPr>
          <w:rFonts w:hint="eastAsia"/>
        </w:rPr>
        <w:t>發生感電危險</w:t>
      </w:r>
      <w:proofErr w:type="gramEnd"/>
      <w:r>
        <w:rPr>
          <w:rFonts w:hint="eastAsia"/>
        </w:rPr>
        <w:t>，持續辦理相關火災搶救訓練，以強化消防人員執行各類型太陽能發電面板火災搶救能力，提升危害辨識能力，</w:t>
      </w:r>
      <w:proofErr w:type="gramStart"/>
      <w:r>
        <w:rPr>
          <w:rFonts w:hint="eastAsia"/>
        </w:rPr>
        <w:t>防範感電事故</w:t>
      </w:r>
      <w:proofErr w:type="gramEnd"/>
      <w:r>
        <w:rPr>
          <w:rFonts w:hint="eastAsia"/>
        </w:rPr>
        <w:t>；該局依內政部消防署「消防機關搶救太陽光電發電設備火災指導原則」，積極掌握轄區太陽光電發電設備位置、規模等資訊，並列管發電面板面積達3,000平方公尺以上之太陽光電發電設備場所，定期辦理兵棋推演或搶救演練。經查執行情形，核有：（1）持續辦理太陽能光電設備火災相關搶救訓練，惟本處製作問卷調查該局外勤救災人員對太陽能光電設備相關問題（表3），部分人員認為有待持續加強訓練及實際模擬演練；（2）依規定列管並擬訂各類場所搶救計畫及辦理相關演練，惟仍有部分面積達3,000平方公尺以上之太陽光電發電設備場所漏未列管，部分未達上開面積但已建置太陽光電設備且供公眾使用場所有待檢視確認其風險納入列管；（3）依規定建立轄區太陽光電發電設備之建物清冊，惟部分大隊所製作搶救</w:t>
      </w:r>
      <w:proofErr w:type="gramStart"/>
      <w:r>
        <w:rPr>
          <w:rFonts w:hint="eastAsia"/>
        </w:rPr>
        <w:t>計畫圖資未</w:t>
      </w:r>
      <w:proofErr w:type="gramEnd"/>
      <w:r>
        <w:rPr>
          <w:rFonts w:hint="eastAsia"/>
        </w:rPr>
        <w:t>標示變流器位置及串接發電系統之供電線路與開關位置，不利初期火場風險評估與戰術部署，致</w:t>
      </w:r>
      <w:proofErr w:type="gramStart"/>
      <w:r>
        <w:rPr>
          <w:rFonts w:hint="eastAsia"/>
        </w:rPr>
        <w:t>有感電風險</w:t>
      </w:r>
      <w:proofErr w:type="gramEnd"/>
      <w:r>
        <w:rPr>
          <w:rFonts w:hint="eastAsia"/>
        </w:rPr>
        <w:t>；（4）使用內政部指揮派遣系統，以人工方式建置太陽光電發電設備資訊，徒增不必要之行政作業成本且遺漏大量太陽光電發電設備資訊，有待與太陽光電發電設備主管機關相關系統建立資料</w:t>
      </w:r>
      <w:proofErr w:type="gramStart"/>
      <w:r>
        <w:rPr>
          <w:rFonts w:hint="eastAsia"/>
        </w:rPr>
        <w:t>介</w:t>
      </w:r>
      <w:proofErr w:type="gramEnd"/>
      <w:r>
        <w:rPr>
          <w:rFonts w:hint="eastAsia"/>
        </w:rPr>
        <w:t>接功能，以降低自行建置與更新成本，確保外勤人員於災害發生時獲得最新資訊等情事，經函請檢討改善。據復：（1）為強化太陽能光電裝置場所之救災觀念，將由各大隊持續辦理訓練及搶救演練，並規劃於115年辦理太陽能光電設備火災搶救訓練班，以提升救災</w:t>
      </w:r>
      <w:r>
        <w:rPr>
          <w:rFonts w:hint="eastAsia"/>
        </w:rPr>
        <w:lastRenderedPageBreak/>
        <w:t>能力；（2）將每半年函請經濟發展局提供相關新增及異動清冊，供各大隊即時更新面積達3,000平方公尺以上之太陽光電發電設備場所列管資料，並將依轄區實際狀況定期檢視更新搶救不易之潛在風險場所，適時納管以確保公共安全；（3）已</w:t>
      </w:r>
      <w:proofErr w:type="gramStart"/>
      <w:r>
        <w:rPr>
          <w:rFonts w:hint="eastAsia"/>
        </w:rPr>
        <w:t>研</w:t>
      </w:r>
      <w:proofErr w:type="gramEnd"/>
      <w:r>
        <w:rPr>
          <w:rFonts w:hint="eastAsia"/>
        </w:rPr>
        <w:t>議於搶救</w:t>
      </w:r>
      <w:proofErr w:type="gramStart"/>
      <w:r>
        <w:rPr>
          <w:rFonts w:hint="eastAsia"/>
        </w:rPr>
        <w:t>計畫圖資強化</w:t>
      </w:r>
      <w:proofErr w:type="gramEnd"/>
      <w:r>
        <w:rPr>
          <w:rFonts w:hint="eastAsia"/>
        </w:rPr>
        <w:t>標示變流器位置及串接發電系統之供電線路與開關位置，以提升現場消防人員識別與應變效率；（4</w:t>
      </w:r>
      <w:r>
        <w:rPr>
          <w:rFonts w:hint="eastAsia"/>
          <w:color w:val="000000" w:themeColor="text1"/>
        </w:rPr>
        <w:t>）</w:t>
      </w:r>
      <w:r>
        <w:rPr>
          <w:rFonts w:hint="eastAsia"/>
        </w:rPr>
        <w:t>因指揮派遣系統係由內政部消防署建置，將</w:t>
      </w:r>
      <w:proofErr w:type="gramStart"/>
      <w:r>
        <w:rPr>
          <w:rFonts w:hint="eastAsia"/>
        </w:rPr>
        <w:t>研議建</w:t>
      </w:r>
      <w:proofErr w:type="gramEnd"/>
      <w:r>
        <w:rPr>
          <w:rFonts w:hint="eastAsia"/>
        </w:rPr>
        <w:t>請內政部消防署評估指揮派遣系統與經濟部能源署再生能源發電設備認定及查核管理系統</w:t>
      </w:r>
      <w:proofErr w:type="gramStart"/>
      <w:r>
        <w:rPr>
          <w:rFonts w:hint="eastAsia"/>
        </w:rPr>
        <w:t>介</w:t>
      </w:r>
      <w:proofErr w:type="gramEnd"/>
      <w:r>
        <w:rPr>
          <w:rFonts w:hint="eastAsia"/>
        </w:rPr>
        <w:t>接之可行性。</w:t>
      </w:r>
    </w:p>
    <w:p w14:paraId="315C9ACF" w14:textId="77777777" w:rsidR="00E07C3F" w:rsidRDefault="00E07C3F" w:rsidP="00E07C3F">
      <w:pPr>
        <w:pStyle w:val="16"/>
        <w:spacing w:line="480" w:lineRule="exact"/>
      </w:pPr>
      <w:r>
        <w:rPr>
          <w:rFonts w:hint="eastAsia"/>
        </w:rPr>
        <w:t>4.辦理緊急救護業務，率先推動到院前五級檢傷制度及收費方式，以及時搶救病患生命並確保資源有效運用，惟間有案件未填寫檢傷分級結果，非緊急救護案件未開立使用收費單等情事，允宜檢討改善，以提升及確保緊急救護品質及使用。</w:t>
      </w:r>
    </w:p>
    <w:p w14:paraId="48ABC041" w14:textId="77777777" w:rsidR="00E07C3F" w:rsidRDefault="00E07C3F" w:rsidP="00E07C3F">
      <w:pPr>
        <w:pStyle w:val="affe"/>
        <w:spacing w:line="480" w:lineRule="exact"/>
        <w:ind w:firstLine="480"/>
        <w:rPr>
          <w:noProof/>
        </w:rPr>
      </w:pPr>
      <w:r>
        <w:rPr>
          <w:rFonts w:hint="eastAsia"/>
          <w:noProof/>
        </w:rPr>
        <mc:AlternateContent>
          <mc:Choice Requires="wps">
            <w:drawing>
              <wp:anchor distT="45720" distB="45720" distL="114300" distR="114300" simplePos="0" relativeHeight="251641856" behindDoc="0" locked="0" layoutInCell="1" allowOverlap="1" wp14:anchorId="17A0DFE5" wp14:editId="4D8A1FDE">
                <wp:simplePos x="0" y="0"/>
                <wp:positionH relativeFrom="margin">
                  <wp:posOffset>3688080</wp:posOffset>
                </wp:positionH>
                <wp:positionV relativeFrom="paragraph">
                  <wp:posOffset>1125220</wp:posOffset>
                </wp:positionV>
                <wp:extent cx="2651760" cy="2165350"/>
                <wp:effectExtent l="0" t="0" r="0" b="6350"/>
                <wp:wrapSquare wrapText="bothSides"/>
                <wp:docPr id="866617110" name="文字方塊 866617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1760" cy="2165350"/>
                        </a:xfrm>
                        <a:prstGeom prst="rect">
                          <a:avLst/>
                        </a:prstGeom>
                        <a:noFill/>
                        <a:ln w="9525">
                          <a:noFill/>
                          <a:miter lim="800000"/>
                          <a:headEnd/>
                          <a:tailEnd/>
                        </a:ln>
                      </wps:spPr>
                      <wps:txbx>
                        <w:txbxContent>
                          <w:p w14:paraId="6ABBE7F2" w14:textId="77777777" w:rsidR="00E07C3F" w:rsidRDefault="00E07C3F" w:rsidP="00E07C3F">
                            <w:pPr>
                              <w:jc w:val="center"/>
                              <w:rPr>
                                <w:rFonts w:ascii="標楷體" w:eastAsia="標楷體" w:hAnsi="標楷體"/>
                                <w:b/>
                                <w:bCs/>
                              </w:rPr>
                            </w:pPr>
                            <w:r>
                              <w:rPr>
                                <w:rFonts w:ascii="標楷體" w:eastAsia="標楷體" w:hAnsi="標楷體" w:hint="eastAsia"/>
                                <w:b/>
                                <w:bCs/>
                              </w:rPr>
                              <w:t>表4  五級檢傷分類原則</w:t>
                            </w:r>
                          </w:p>
                          <w:tbl>
                            <w:tblPr>
                              <w:tblStyle w:val="af0"/>
                              <w:tblW w:w="3964" w:type="dxa"/>
                              <w:tblLook w:val="04A0" w:firstRow="1" w:lastRow="0" w:firstColumn="1" w:lastColumn="0" w:noHBand="0" w:noVBand="1"/>
                            </w:tblPr>
                            <w:tblGrid>
                              <w:gridCol w:w="2202"/>
                              <w:gridCol w:w="1762"/>
                            </w:tblGrid>
                            <w:tr w:rsidR="00E07C3F" w14:paraId="2AF07179" w14:textId="77777777">
                              <w:trPr>
                                <w:trHeight w:val="426"/>
                              </w:trPr>
                              <w:tc>
                                <w:tcPr>
                                  <w:tcW w:w="2202" w:type="dxa"/>
                                  <w:tcBorders>
                                    <w:top w:val="single" w:sz="4" w:space="0" w:color="auto"/>
                                    <w:left w:val="single" w:sz="4" w:space="0" w:color="auto"/>
                                    <w:bottom w:val="single" w:sz="4" w:space="0" w:color="auto"/>
                                    <w:right w:val="single" w:sz="4" w:space="0" w:color="auto"/>
                                  </w:tcBorders>
                                  <w:vAlign w:val="center"/>
                                  <w:hideMark/>
                                </w:tcPr>
                                <w:p w14:paraId="45BE22C1" w14:textId="77777777" w:rsidR="00E07C3F" w:rsidRDefault="00E07C3F">
                                  <w:pPr>
                                    <w:pStyle w:val="affe"/>
                                    <w:spacing w:line="300" w:lineRule="exact"/>
                                    <w:ind w:firstLineChars="0" w:firstLine="0"/>
                                    <w:jc w:val="center"/>
                                    <w:rPr>
                                      <w:sz w:val="20"/>
                                      <w:szCs w:val="20"/>
                                    </w:rPr>
                                  </w:pPr>
                                  <w:r>
                                    <w:rPr>
                                      <w:rFonts w:hint="eastAsia"/>
                                      <w:sz w:val="20"/>
                                      <w:szCs w:val="20"/>
                                    </w:rPr>
                                    <w:t>等級及類別</w:t>
                                  </w:r>
                                </w:p>
                              </w:tc>
                              <w:tc>
                                <w:tcPr>
                                  <w:tcW w:w="1762" w:type="dxa"/>
                                  <w:tcBorders>
                                    <w:top w:val="single" w:sz="4" w:space="0" w:color="auto"/>
                                    <w:left w:val="single" w:sz="4" w:space="0" w:color="auto"/>
                                    <w:bottom w:val="single" w:sz="4" w:space="0" w:color="auto"/>
                                    <w:right w:val="single" w:sz="4" w:space="0" w:color="auto"/>
                                  </w:tcBorders>
                                  <w:vAlign w:val="center"/>
                                  <w:hideMark/>
                                </w:tcPr>
                                <w:p w14:paraId="2A4818E9" w14:textId="77777777" w:rsidR="00E07C3F" w:rsidRDefault="00E07C3F">
                                  <w:pPr>
                                    <w:pStyle w:val="affe"/>
                                    <w:spacing w:line="300" w:lineRule="exact"/>
                                    <w:ind w:firstLineChars="0" w:firstLine="0"/>
                                    <w:jc w:val="center"/>
                                    <w:rPr>
                                      <w:sz w:val="20"/>
                                      <w:szCs w:val="20"/>
                                    </w:rPr>
                                  </w:pPr>
                                  <w:r>
                                    <w:rPr>
                                      <w:rFonts w:hint="eastAsia"/>
                                      <w:sz w:val="20"/>
                                      <w:szCs w:val="20"/>
                                    </w:rPr>
                                    <w:t>可能等候時間</w:t>
                                  </w:r>
                                </w:p>
                              </w:tc>
                            </w:tr>
                            <w:tr w:rsidR="00E07C3F" w14:paraId="13827C38" w14:textId="77777777">
                              <w:trPr>
                                <w:trHeight w:val="426"/>
                              </w:trPr>
                              <w:tc>
                                <w:tcPr>
                                  <w:tcW w:w="2202" w:type="dxa"/>
                                  <w:tcBorders>
                                    <w:top w:val="single" w:sz="4" w:space="0" w:color="auto"/>
                                    <w:left w:val="single" w:sz="4" w:space="0" w:color="auto"/>
                                    <w:bottom w:val="single" w:sz="4" w:space="0" w:color="auto"/>
                                    <w:right w:val="single" w:sz="4" w:space="0" w:color="auto"/>
                                  </w:tcBorders>
                                  <w:vAlign w:val="center"/>
                                  <w:hideMark/>
                                </w:tcPr>
                                <w:p w14:paraId="653DE5BA" w14:textId="77777777" w:rsidR="00E07C3F" w:rsidRDefault="00E07C3F">
                                  <w:pPr>
                                    <w:pStyle w:val="affe"/>
                                    <w:spacing w:line="300" w:lineRule="exact"/>
                                    <w:ind w:firstLineChars="0" w:firstLine="0"/>
                                    <w:rPr>
                                      <w:sz w:val="20"/>
                                      <w:szCs w:val="20"/>
                                    </w:rPr>
                                  </w:pPr>
                                  <w:r>
                                    <w:rPr>
                                      <w:rFonts w:hint="eastAsia"/>
                                      <w:sz w:val="20"/>
                                      <w:szCs w:val="20"/>
                                    </w:rPr>
                                    <w:t>第1級 復甦急救</w:t>
                                  </w:r>
                                </w:p>
                              </w:tc>
                              <w:tc>
                                <w:tcPr>
                                  <w:tcW w:w="1762" w:type="dxa"/>
                                  <w:tcBorders>
                                    <w:top w:val="single" w:sz="4" w:space="0" w:color="auto"/>
                                    <w:left w:val="single" w:sz="4" w:space="0" w:color="auto"/>
                                    <w:bottom w:val="single" w:sz="4" w:space="0" w:color="auto"/>
                                    <w:right w:val="single" w:sz="4" w:space="0" w:color="auto"/>
                                  </w:tcBorders>
                                  <w:vAlign w:val="center"/>
                                  <w:hideMark/>
                                </w:tcPr>
                                <w:p w14:paraId="12A3084F" w14:textId="77777777" w:rsidR="00E07C3F" w:rsidRDefault="00E07C3F">
                                  <w:pPr>
                                    <w:pStyle w:val="affe"/>
                                    <w:spacing w:line="300" w:lineRule="exact"/>
                                    <w:ind w:firstLineChars="0" w:firstLine="0"/>
                                    <w:jc w:val="center"/>
                                    <w:rPr>
                                      <w:sz w:val="20"/>
                                      <w:szCs w:val="20"/>
                                    </w:rPr>
                                  </w:pPr>
                                  <w:r>
                                    <w:rPr>
                                      <w:rFonts w:hint="eastAsia"/>
                                      <w:sz w:val="20"/>
                                      <w:szCs w:val="20"/>
                                    </w:rPr>
                                    <w:t>立即處理</w:t>
                                  </w:r>
                                </w:p>
                              </w:tc>
                            </w:tr>
                            <w:tr w:rsidR="00E07C3F" w14:paraId="11F599A7" w14:textId="77777777">
                              <w:trPr>
                                <w:trHeight w:val="426"/>
                              </w:trPr>
                              <w:tc>
                                <w:tcPr>
                                  <w:tcW w:w="2202" w:type="dxa"/>
                                  <w:tcBorders>
                                    <w:top w:val="single" w:sz="4" w:space="0" w:color="auto"/>
                                    <w:left w:val="single" w:sz="4" w:space="0" w:color="auto"/>
                                    <w:bottom w:val="single" w:sz="4" w:space="0" w:color="auto"/>
                                    <w:right w:val="single" w:sz="4" w:space="0" w:color="auto"/>
                                  </w:tcBorders>
                                  <w:vAlign w:val="center"/>
                                  <w:hideMark/>
                                </w:tcPr>
                                <w:p w14:paraId="0FE428B1" w14:textId="77777777" w:rsidR="00E07C3F" w:rsidRDefault="00E07C3F">
                                  <w:pPr>
                                    <w:pStyle w:val="affe"/>
                                    <w:spacing w:line="300" w:lineRule="exact"/>
                                    <w:ind w:firstLineChars="0" w:firstLine="0"/>
                                    <w:rPr>
                                      <w:sz w:val="20"/>
                                      <w:szCs w:val="20"/>
                                    </w:rPr>
                                  </w:pPr>
                                  <w:r>
                                    <w:rPr>
                                      <w:rFonts w:hint="eastAsia"/>
                                      <w:sz w:val="20"/>
                                      <w:szCs w:val="20"/>
                                    </w:rPr>
                                    <w:t>第2級 危急</w:t>
                                  </w:r>
                                </w:p>
                              </w:tc>
                              <w:tc>
                                <w:tcPr>
                                  <w:tcW w:w="1762" w:type="dxa"/>
                                  <w:tcBorders>
                                    <w:top w:val="single" w:sz="4" w:space="0" w:color="auto"/>
                                    <w:left w:val="single" w:sz="4" w:space="0" w:color="auto"/>
                                    <w:bottom w:val="single" w:sz="4" w:space="0" w:color="auto"/>
                                    <w:right w:val="single" w:sz="4" w:space="0" w:color="auto"/>
                                  </w:tcBorders>
                                  <w:vAlign w:val="center"/>
                                  <w:hideMark/>
                                </w:tcPr>
                                <w:p w14:paraId="3EF9D88E" w14:textId="77777777" w:rsidR="00E07C3F" w:rsidRDefault="00E07C3F">
                                  <w:pPr>
                                    <w:pStyle w:val="affe"/>
                                    <w:spacing w:line="300" w:lineRule="exact"/>
                                    <w:ind w:firstLineChars="0" w:firstLine="0"/>
                                    <w:jc w:val="center"/>
                                    <w:rPr>
                                      <w:sz w:val="20"/>
                                      <w:szCs w:val="20"/>
                                    </w:rPr>
                                  </w:pPr>
                                  <w:r>
                                    <w:rPr>
                                      <w:rFonts w:hint="eastAsia"/>
                                      <w:sz w:val="20"/>
                                      <w:szCs w:val="20"/>
                                    </w:rPr>
                                    <w:t>10分鐘</w:t>
                                  </w:r>
                                </w:p>
                              </w:tc>
                            </w:tr>
                            <w:tr w:rsidR="00E07C3F" w14:paraId="2A925357" w14:textId="77777777">
                              <w:trPr>
                                <w:trHeight w:val="426"/>
                              </w:trPr>
                              <w:tc>
                                <w:tcPr>
                                  <w:tcW w:w="2202" w:type="dxa"/>
                                  <w:tcBorders>
                                    <w:top w:val="single" w:sz="4" w:space="0" w:color="auto"/>
                                    <w:left w:val="single" w:sz="4" w:space="0" w:color="auto"/>
                                    <w:bottom w:val="single" w:sz="4" w:space="0" w:color="auto"/>
                                    <w:right w:val="single" w:sz="4" w:space="0" w:color="auto"/>
                                  </w:tcBorders>
                                  <w:vAlign w:val="center"/>
                                  <w:hideMark/>
                                </w:tcPr>
                                <w:p w14:paraId="16145BE2" w14:textId="77777777" w:rsidR="00E07C3F" w:rsidRDefault="00E07C3F">
                                  <w:pPr>
                                    <w:pStyle w:val="affe"/>
                                    <w:spacing w:line="300" w:lineRule="exact"/>
                                    <w:ind w:firstLineChars="0" w:firstLine="0"/>
                                    <w:rPr>
                                      <w:sz w:val="20"/>
                                      <w:szCs w:val="20"/>
                                    </w:rPr>
                                  </w:pPr>
                                  <w:r>
                                    <w:rPr>
                                      <w:rFonts w:hint="eastAsia"/>
                                      <w:sz w:val="20"/>
                                      <w:szCs w:val="20"/>
                                    </w:rPr>
                                    <w:t>第3級 緊急</w:t>
                                  </w:r>
                                </w:p>
                              </w:tc>
                              <w:tc>
                                <w:tcPr>
                                  <w:tcW w:w="1762" w:type="dxa"/>
                                  <w:tcBorders>
                                    <w:top w:val="single" w:sz="4" w:space="0" w:color="auto"/>
                                    <w:left w:val="single" w:sz="4" w:space="0" w:color="auto"/>
                                    <w:bottom w:val="single" w:sz="4" w:space="0" w:color="auto"/>
                                    <w:right w:val="single" w:sz="4" w:space="0" w:color="auto"/>
                                  </w:tcBorders>
                                  <w:vAlign w:val="center"/>
                                  <w:hideMark/>
                                </w:tcPr>
                                <w:p w14:paraId="2615BA21" w14:textId="77777777" w:rsidR="00E07C3F" w:rsidRDefault="00E07C3F">
                                  <w:pPr>
                                    <w:pStyle w:val="affe"/>
                                    <w:spacing w:line="300" w:lineRule="exact"/>
                                    <w:ind w:firstLineChars="0" w:firstLine="0"/>
                                    <w:jc w:val="center"/>
                                    <w:rPr>
                                      <w:sz w:val="20"/>
                                      <w:szCs w:val="20"/>
                                    </w:rPr>
                                  </w:pPr>
                                  <w:r>
                                    <w:rPr>
                                      <w:rFonts w:hint="eastAsia"/>
                                      <w:sz w:val="20"/>
                                      <w:szCs w:val="20"/>
                                    </w:rPr>
                                    <w:t>30分鐘</w:t>
                                  </w:r>
                                </w:p>
                              </w:tc>
                            </w:tr>
                            <w:tr w:rsidR="00E07C3F" w14:paraId="7C56D45A" w14:textId="77777777">
                              <w:trPr>
                                <w:trHeight w:val="426"/>
                              </w:trPr>
                              <w:tc>
                                <w:tcPr>
                                  <w:tcW w:w="2202" w:type="dxa"/>
                                  <w:tcBorders>
                                    <w:top w:val="single" w:sz="4" w:space="0" w:color="auto"/>
                                    <w:left w:val="single" w:sz="4" w:space="0" w:color="auto"/>
                                    <w:bottom w:val="single" w:sz="4" w:space="0" w:color="auto"/>
                                    <w:right w:val="single" w:sz="4" w:space="0" w:color="auto"/>
                                  </w:tcBorders>
                                  <w:vAlign w:val="center"/>
                                  <w:hideMark/>
                                </w:tcPr>
                                <w:p w14:paraId="4A93F1CB" w14:textId="77777777" w:rsidR="00E07C3F" w:rsidRDefault="00E07C3F">
                                  <w:pPr>
                                    <w:pStyle w:val="affe"/>
                                    <w:spacing w:line="300" w:lineRule="exact"/>
                                    <w:ind w:firstLineChars="0" w:firstLine="0"/>
                                    <w:rPr>
                                      <w:sz w:val="20"/>
                                      <w:szCs w:val="20"/>
                                    </w:rPr>
                                  </w:pPr>
                                  <w:r>
                                    <w:rPr>
                                      <w:rFonts w:hint="eastAsia"/>
                                      <w:sz w:val="20"/>
                                      <w:szCs w:val="20"/>
                                    </w:rPr>
                                    <w:t>第4級 次緊急</w:t>
                                  </w:r>
                                </w:p>
                              </w:tc>
                              <w:tc>
                                <w:tcPr>
                                  <w:tcW w:w="1762" w:type="dxa"/>
                                  <w:tcBorders>
                                    <w:top w:val="single" w:sz="4" w:space="0" w:color="auto"/>
                                    <w:left w:val="single" w:sz="4" w:space="0" w:color="auto"/>
                                    <w:bottom w:val="single" w:sz="4" w:space="0" w:color="auto"/>
                                    <w:right w:val="single" w:sz="4" w:space="0" w:color="auto"/>
                                  </w:tcBorders>
                                  <w:vAlign w:val="center"/>
                                  <w:hideMark/>
                                </w:tcPr>
                                <w:p w14:paraId="28AFD3A3" w14:textId="77777777" w:rsidR="00E07C3F" w:rsidRDefault="00E07C3F">
                                  <w:pPr>
                                    <w:pStyle w:val="affe"/>
                                    <w:spacing w:line="300" w:lineRule="exact"/>
                                    <w:ind w:firstLineChars="0" w:firstLine="0"/>
                                    <w:jc w:val="center"/>
                                    <w:rPr>
                                      <w:sz w:val="20"/>
                                      <w:szCs w:val="20"/>
                                    </w:rPr>
                                  </w:pPr>
                                  <w:r>
                                    <w:rPr>
                                      <w:rFonts w:hint="eastAsia"/>
                                      <w:sz w:val="20"/>
                                      <w:szCs w:val="20"/>
                                    </w:rPr>
                                    <w:t>60分鐘</w:t>
                                  </w:r>
                                </w:p>
                              </w:tc>
                            </w:tr>
                            <w:tr w:rsidR="00E07C3F" w14:paraId="20283C33" w14:textId="77777777">
                              <w:trPr>
                                <w:trHeight w:val="426"/>
                              </w:trPr>
                              <w:tc>
                                <w:tcPr>
                                  <w:tcW w:w="2202" w:type="dxa"/>
                                  <w:tcBorders>
                                    <w:top w:val="single" w:sz="4" w:space="0" w:color="auto"/>
                                    <w:left w:val="single" w:sz="4" w:space="0" w:color="auto"/>
                                    <w:bottom w:val="single" w:sz="4" w:space="0" w:color="auto"/>
                                    <w:right w:val="single" w:sz="4" w:space="0" w:color="auto"/>
                                  </w:tcBorders>
                                  <w:vAlign w:val="center"/>
                                  <w:hideMark/>
                                </w:tcPr>
                                <w:p w14:paraId="2A1D6D1E" w14:textId="77777777" w:rsidR="00E07C3F" w:rsidRDefault="00E07C3F">
                                  <w:pPr>
                                    <w:pStyle w:val="affe"/>
                                    <w:spacing w:line="300" w:lineRule="exact"/>
                                    <w:ind w:firstLineChars="0" w:firstLine="0"/>
                                    <w:rPr>
                                      <w:sz w:val="20"/>
                                      <w:szCs w:val="20"/>
                                    </w:rPr>
                                  </w:pPr>
                                  <w:r>
                                    <w:rPr>
                                      <w:rFonts w:hint="eastAsia"/>
                                      <w:sz w:val="20"/>
                                      <w:szCs w:val="20"/>
                                    </w:rPr>
                                    <w:t>第5級 非緊急</w:t>
                                  </w:r>
                                </w:p>
                              </w:tc>
                              <w:tc>
                                <w:tcPr>
                                  <w:tcW w:w="1762" w:type="dxa"/>
                                  <w:tcBorders>
                                    <w:top w:val="single" w:sz="4" w:space="0" w:color="auto"/>
                                    <w:left w:val="single" w:sz="4" w:space="0" w:color="auto"/>
                                    <w:bottom w:val="single" w:sz="4" w:space="0" w:color="auto"/>
                                    <w:right w:val="single" w:sz="4" w:space="0" w:color="auto"/>
                                  </w:tcBorders>
                                  <w:vAlign w:val="center"/>
                                  <w:hideMark/>
                                </w:tcPr>
                                <w:p w14:paraId="45EFEB72" w14:textId="77777777" w:rsidR="00E07C3F" w:rsidRDefault="00E07C3F">
                                  <w:pPr>
                                    <w:pStyle w:val="affe"/>
                                    <w:spacing w:line="300" w:lineRule="exact"/>
                                    <w:ind w:firstLineChars="0" w:firstLine="0"/>
                                    <w:jc w:val="center"/>
                                    <w:rPr>
                                      <w:sz w:val="20"/>
                                      <w:szCs w:val="20"/>
                                    </w:rPr>
                                  </w:pPr>
                                  <w:r>
                                    <w:rPr>
                                      <w:rFonts w:hint="eastAsia"/>
                                      <w:sz w:val="20"/>
                                      <w:szCs w:val="20"/>
                                    </w:rPr>
                                    <w:t>120分鐘</w:t>
                                  </w:r>
                                </w:p>
                              </w:tc>
                            </w:tr>
                          </w:tbl>
                          <w:p w14:paraId="429A2474" w14:textId="77777777" w:rsidR="00E07C3F" w:rsidRDefault="00E07C3F" w:rsidP="00E07C3F">
                            <w:pPr>
                              <w:rPr>
                                <w:rFonts w:ascii="標楷體" w:eastAsia="標楷體" w:hAnsi="標楷體"/>
                                <w:sz w:val="18"/>
                                <w:szCs w:val="18"/>
                              </w:rPr>
                            </w:pPr>
                            <w:r>
                              <w:rPr>
                                <w:rFonts w:ascii="標楷體" w:eastAsia="標楷體" w:hAnsi="標楷體" w:hint="eastAsia"/>
                                <w:sz w:val="18"/>
                                <w:szCs w:val="18"/>
                              </w:rPr>
                              <w:t>資料來源：整理自衛生福利部網站資料。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A0DFE5" id="文字方塊 866617110" o:spid="_x0000_s1229" type="#_x0000_t202" style="position:absolute;left:0;text-align:left;margin-left:290.4pt;margin-top:88.6pt;width:208.8pt;height:170.5pt;z-index:2516418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" filled="f" stroked="f">
                <v:textbox>
                  <w:txbxContent>
                    <w:p w14:paraId="6ABBE7F2" w14:textId="77777777" w:rsidR="00E07C3F" w:rsidRDefault="00E07C3F" w:rsidP="00E07C3F">
                      <w:pPr>
                        <w:jc w:val="center"/>
                        <w:rPr>
                          <w:rFonts w:ascii="標楷體" w:eastAsia="標楷體" w:hAnsi="標楷體"/>
                          <w:b/>
                          <w:bCs/>
                        </w:rPr>
                      </w:pPr>
                      <w:r>
                        <w:rPr>
                          <w:rFonts w:ascii="標楷體" w:eastAsia="標楷體" w:hAnsi="標楷體" w:hint="eastAsia"/>
                          <w:b/>
                          <w:bCs/>
                        </w:rPr>
                        <w:t>表4  五級檢傷分類原則</w:t>
                      </w:r>
                    </w:p>
                    <w:tbl>
                      <w:tblPr>
                        <w:tblStyle w:val="af0"/>
                        <w:tblW w:w="3964" w:type="dxa"/>
                        <w:tblLook w:val="04A0" w:firstRow="1" w:lastRow="0" w:firstColumn="1" w:lastColumn="0" w:noHBand="0" w:noVBand="1"/>
                      </w:tblPr>
                      <w:tblGrid>
                        <w:gridCol w:w="2202"/>
                        <w:gridCol w:w="1762"/>
                      </w:tblGrid>
                      <w:tr w:rsidR="00E07C3F" w14:paraId="2AF07179" w14:textId="77777777">
                        <w:trPr>
                          <w:trHeight w:val="426"/>
                        </w:trPr>
                        <w:tc>
                          <w:tcPr>
                            <w:tcW w:w="2202" w:type="dxa"/>
                            <w:tcBorders>
                              <w:top w:val="single" w:sz="4" w:space="0" w:color="auto"/>
                              <w:left w:val="single" w:sz="4" w:space="0" w:color="auto"/>
                              <w:bottom w:val="single" w:sz="4" w:space="0" w:color="auto"/>
                              <w:right w:val="single" w:sz="4" w:space="0" w:color="auto"/>
                            </w:tcBorders>
                            <w:vAlign w:val="center"/>
                            <w:hideMark/>
                          </w:tcPr>
                          <w:p w14:paraId="45BE22C1" w14:textId="77777777" w:rsidR="00E07C3F" w:rsidRDefault="00E07C3F">
                            <w:pPr>
                              <w:pStyle w:val="affe"/>
                              <w:spacing w:line="300" w:lineRule="exact"/>
                              <w:ind w:firstLineChars="0" w:firstLine="0"/>
                              <w:jc w:val="center"/>
                              <w:rPr>
                                <w:sz w:val="20"/>
                                <w:szCs w:val="20"/>
                              </w:rPr>
                            </w:pPr>
                            <w:r>
                              <w:rPr>
                                <w:rFonts w:hint="eastAsia"/>
                                <w:sz w:val="20"/>
                                <w:szCs w:val="20"/>
                              </w:rPr>
                              <w:t>等級及類別</w:t>
                            </w:r>
                          </w:p>
                        </w:tc>
                        <w:tc>
                          <w:tcPr>
                            <w:tcW w:w="1762" w:type="dxa"/>
                            <w:tcBorders>
                              <w:top w:val="single" w:sz="4" w:space="0" w:color="auto"/>
                              <w:left w:val="single" w:sz="4" w:space="0" w:color="auto"/>
                              <w:bottom w:val="single" w:sz="4" w:space="0" w:color="auto"/>
                              <w:right w:val="single" w:sz="4" w:space="0" w:color="auto"/>
                            </w:tcBorders>
                            <w:vAlign w:val="center"/>
                            <w:hideMark/>
                          </w:tcPr>
                          <w:p w14:paraId="2A4818E9" w14:textId="77777777" w:rsidR="00E07C3F" w:rsidRDefault="00E07C3F">
                            <w:pPr>
                              <w:pStyle w:val="affe"/>
                              <w:spacing w:line="300" w:lineRule="exact"/>
                              <w:ind w:firstLineChars="0" w:firstLine="0"/>
                              <w:jc w:val="center"/>
                              <w:rPr>
                                <w:sz w:val="20"/>
                                <w:szCs w:val="20"/>
                              </w:rPr>
                            </w:pPr>
                            <w:r>
                              <w:rPr>
                                <w:rFonts w:hint="eastAsia"/>
                                <w:sz w:val="20"/>
                                <w:szCs w:val="20"/>
                              </w:rPr>
                              <w:t>可能等候時間</w:t>
                            </w:r>
                          </w:p>
                        </w:tc>
                      </w:tr>
                      <w:tr w:rsidR="00E07C3F" w14:paraId="13827C38" w14:textId="77777777">
                        <w:trPr>
                          <w:trHeight w:val="426"/>
                        </w:trPr>
                        <w:tc>
                          <w:tcPr>
                            <w:tcW w:w="2202" w:type="dxa"/>
                            <w:tcBorders>
                              <w:top w:val="single" w:sz="4" w:space="0" w:color="auto"/>
                              <w:left w:val="single" w:sz="4" w:space="0" w:color="auto"/>
                              <w:bottom w:val="single" w:sz="4" w:space="0" w:color="auto"/>
                              <w:right w:val="single" w:sz="4" w:space="0" w:color="auto"/>
                            </w:tcBorders>
                            <w:vAlign w:val="center"/>
                            <w:hideMark/>
                          </w:tcPr>
                          <w:p w14:paraId="653DE5BA" w14:textId="77777777" w:rsidR="00E07C3F" w:rsidRDefault="00E07C3F">
                            <w:pPr>
                              <w:pStyle w:val="affe"/>
                              <w:spacing w:line="300" w:lineRule="exact"/>
                              <w:ind w:firstLineChars="0" w:firstLine="0"/>
                              <w:rPr>
                                <w:sz w:val="20"/>
                                <w:szCs w:val="20"/>
                              </w:rPr>
                            </w:pPr>
                            <w:r>
                              <w:rPr>
                                <w:rFonts w:hint="eastAsia"/>
                                <w:sz w:val="20"/>
                                <w:szCs w:val="20"/>
                              </w:rPr>
                              <w:t>第1級 復甦急救</w:t>
                            </w:r>
                          </w:p>
                        </w:tc>
                        <w:tc>
                          <w:tcPr>
                            <w:tcW w:w="1762" w:type="dxa"/>
                            <w:tcBorders>
                              <w:top w:val="single" w:sz="4" w:space="0" w:color="auto"/>
                              <w:left w:val="single" w:sz="4" w:space="0" w:color="auto"/>
                              <w:bottom w:val="single" w:sz="4" w:space="0" w:color="auto"/>
                              <w:right w:val="single" w:sz="4" w:space="0" w:color="auto"/>
                            </w:tcBorders>
                            <w:vAlign w:val="center"/>
                            <w:hideMark/>
                          </w:tcPr>
                          <w:p w14:paraId="12A3084F" w14:textId="77777777" w:rsidR="00E07C3F" w:rsidRDefault="00E07C3F">
                            <w:pPr>
                              <w:pStyle w:val="affe"/>
                              <w:spacing w:line="300" w:lineRule="exact"/>
                              <w:ind w:firstLineChars="0" w:firstLine="0"/>
                              <w:jc w:val="center"/>
                              <w:rPr>
                                <w:sz w:val="20"/>
                                <w:szCs w:val="20"/>
                              </w:rPr>
                            </w:pPr>
                            <w:r>
                              <w:rPr>
                                <w:rFonts w:hint="eastAsia"/>
                                <w:sz w:val="20"/>
                                <w:szCs w:val="20"/>
                              </w:rPr>
                              <w:t>立即處理</w:t>
                            </w:r>
                          </w:p>
                        </w:tc>
                      </w:tr>
                      <w:tr w:rsidR="00E07C3F" w14:paraId="11F599A7" w14:textId="77777777">
                        <w:trPr>
                          <w:trHeight w:val="426"/>
                        </w:trPr>
                        <w:tc>
                          <w:tcPr>
                            <w:tcW w:w="2202" w:type="dxa"/>
                            <w:tcBorders>
                              <w:top w:val="single" w:sz="4" w:space="0" w:color="auto"/>
                              <w:left w:val="single" w:sz="4" w:space="0" w:color="auto"/>
                              <w:bottom w:val="single" w:sz="4" w:space="0" w:color="auto"/>
                              <w:right w:val="single" w:sz="4" w:space="0" w:color="auto"/>
                            </w:tcBorders>
                            <w:vAlign w:val="center"/>
                            <w:hideMark/>
                          </w:tcPr>
                          <w:p w14:paraId="0FE428B1" w14:textId="77777777" w:rsidR="00E07C3F" w:rsidRDefault="00E07C3F">
                            <w:pPr>
                              <w:pStyle w:val="affe"/>
                              <w:spacing w:line="300" w:lineRule="exact"/>
                              <w:ind w:firstLineChars="0" w:firstLine="0"/>
                              <w:rPr>
                                <w:sz w:val="20"/>
                                <w:szCs w:val="20"/>
                              </w:rPr>
                            </w:pPr>
                            <w:r>
                              <w:rPr>
                                <w:rFonts w:hint="eastAsia"/>
                                <w:sz w:val="20"/>
                                <w:szCs w:val="20"/>
                              </w:rPr>
                              <w:t>第2級 危急</w:t>
                            </w:r>
                          </w:p>
                        </w:tc>
                        <w:tc>
                          <w:tcPr>
                            <w:tcW w:w="1762" w:type="dxa"/>
                            <w:tcBorders>
                              <w:top w:val="single" w:sz="4" w:space="0" w:color="auto"/>
                              <w:left w:val="single" w:sz="4" w:space="0" w:color="auto"/>
                              <w:bottom w:val="single" w:sz="4" w:space="0" w:color="auto"/>
                              <w:right w:val="single" w:sz="4" w:space="0" w:color="auto"/>
                            </w:tcBorders>
                            <w:vAlign w:val="center"/>
                            <w:hideMark/>
                          </w:tcPr>
                          <w:p w14:paraId="3EF9D88E" w14:textId="77777777" w:rsidR="00E07C3F" w:rsidRDefault="00E07C3F">
                            <w:pPr>
                              <w:pStyle w:val="affe"/>
                              <w:spacing w:line="300" w:lineRule="exact"/>
                              <w:ind w:firstLineChars="0" w:firstLine="0"/>
                              <w:jc w:val="center"/>
                              <w:rPr>
                                <w:sz w:val="20"/>
                                <w:szCs w:val="20"/>
                              </w:rPr>
                            </w:pPr>
                            <w:r>
                              <w:rPr>
                                <w:rFonts w:hint="eastAsia"/>
                                <w:sz w:val="20"/>
                                <w:szCs w:val="20"/>
                              </w:rPr>
                              <w:t>10分鐘</w:t>
                            </w:r>
                          </w:p>
                        </w:tc>
                      </w:tr>
                      <w:tr w:rsidR="00E07C3F" w14:paraId="2A925357" w14:textId="77777777">
                        <w:trPr>
                          <w:trHeight w:val="426"/>
                        </w:trPr>
                        <w:tc>
                          <w:tcPr>
                            <w:tcW w:w="2202" w:type="dxa"/>
                            <w:tcBorders>
                              <w:top w:val="single" w:sz="4" w:space="0" w:color="auto"/>
                              <w:left w:val="single" w:sz="4" w:space="0" w:color="auto"/>
                              <w:bottom w:val="single" w:sz="4" w:space="0" w:color="auto"/>
                              <w:right w:val="single" w:sz="4" w:space="0" w:color="auto"/>
                            </w:tcBorders>
                            <w:vAlign w:val="center"/>
                            <w:hideMark/>
                          </w:tcPr>
                          <w:p w14:paraId="16145BE2" w14:textId="77777777" w:rsidR="00E07C3F" w:rsidRDefault="00E07C3F">
                            <w:pPr>
                              <w:pStyle w:val="affe"/>
                              <w:spacing w:line="300" w:lineRule="exact"/>
                              <w:ind w:firstLineChars="0" w:firstLine="0"/>
                              <w:rPr>
                                <w:sz w:val="20"/>
                                <w:szCs w:val="20"/>
                              </w:rPr>
                            </w:pPr>
                            <w:r>
                              <w:rPr>
                                <w:rFonts w:hint="eastAsia"/>
                                <w:sz w:val="20"/>
                                <w:szCs w:val="20"/>
                              </w:rPr>
                              <w:t>第3級 緊急</w:t>
                            </w:r>
                          </w:p>
                        </w:tc>
                        <w:tc>
                          <w:tcPr>
                            <w:tcW w:w="1762" w:type="dxa"/>
                            <w:tcBorders>
                              <w:top w:val="single" w:sz="4" w:space="0" w:color="auto"/>
                              <w:left w:val="single" w:sz="4" w:space="0" w:color="auto"/>
                              <w:bottom w:val="single" w:sz="4" w:space="0" w:color="auto"/>
                              <w:right w:val="single" w:sz="4" w:space="0" w:color="auto"/>
                            </w:tcBorders>
                            <w:vAlign w:val="center"/>
                            <w:hideMark/>
                          </w:tcPr>
                          <w:p w14:paraId="2615BA21" w14:textId="77777777" w:rsidR="00E07C3F" w:rsidRDefault="00E07C3F">
                            <w:pPr>
                              <w:pStyle w:val="affe"/>
                              <w:spacing w:line="300" w:lineRule="exact"/>
                              <w:ind w:firstLineChars="0" w:firstLine="0"/>
                              <w:jc w:val="center"/>
                              <w:rPr>
                                <w:sz w:val="20"/>
                                <w:szCs w:val="20"/>
                              </w:rPr>
                            </w:pPr>
                            <w:r>
                              <w:rPr>
                                <w:rFonts w:hint="eastAsia"/>
                                <w:sz w:val="20"/>
                                <w:szCs w:val="20"/>
                              </w:rPr>
                              <w:t>30分鐘</w:t>
                            </w:r>
                          </w:p>
                        </w:tc>
                      </w:tr>
                      <w:tr w:rsidR="00E07C3F" w14:paraId="7C56D45A" w14:textId="77777777">
                        <w:trPr>
                          <w:trHeight w:val="426"/>
                        </w:trPr>
                        <w:tc>
                          <w:tcPr>
                            <w:tcW w:w="2202" w:type="dxa"/>
                            <w:tcBorders>
                              <w:top w:val="single" w:sz="4" w:space="0" w:color="auto"/>
                              <w:left w:val="single" w:sz="4" w:space="0" w:color="auto"/>
                              <w:bottom w:val="single" w:sz="4" w:space="0" w:color="auto"/>
                              <w:right w:val="single" w:sz="4" w:space="0" w:color="auto"/>
                            </w:tcBorders>
                            <w:vAlign w:val="center"/>
                            <w:hideMark/>
                          </w:tcPr>
                          <w:p w14:paraId="4A93F1CB" w14:textId="77777777" w:rsidR="00E07C3F" w:rsidRDefault="00E07C3F">
                            <w:pPr>
                              <w:pStyle w:val="affe"/>
                              <w:spacing w:line="300" w:lineRule="exact"/>
                              <w:ind w:firstLineChars="0" w:firstLine="0"/>
                              <w:rPr>
                                <w:sz w:val="20"/>
                                <w:szCs w:val="20"/>
                              </w:rPr>
                            </w:pPr>
                            <w:r>
                              <w:rPr>
                                <w:rFonts w:hint="eastAsia"/>
                                <w:sz w:val="20"/>
                                <w:szCs w:val="20"/>
                              </w:rPr>
                              <w:t>第4級 次緊急</w:t>
                            </w:r>
                          </w:p>
                        </w:tc>
                        <w:tc>
                          <w:tcPr>
                            <w:tcW w:w="1762" w:type="dxa"/>
                            <w:tcBorders>
                              <w:top w:val="single" w:sz="4" w:space="0" w:color="auto"/>
                              <w:left w:val="single" w:sz="4" w:space="0" w:color="auto"/>
                              <w:bottom w:val="single" w:sz="4" w:space="0" w:color="auto"/>
                              <w:right w:val="single" w:sz="4" w:space="0" w:color="auto"/>
                            </w:tcBorders>
                            <w:vAlign w:val="center"/>
                            <w:hideMark/>
                          </w:tcPr>
                          <w:p w14:paraId="28AFD3A3" w14:textId="77777777" w:rsidR="00E07C3F" w:rsidRDefault="00E07C3F">
                            <w:pPr>
                              <w:pStyle w:val="affe"/>
                              <w:spacing w:line="300" w:lineRule="exact"/>
                              <w:ind w:firstLineChars="0" w:firstLine="0"/>
                              <w:jc w:val="center"/>
                              <w:rPr>
                                <w:sz w:val="20"/>
                                <w:szCs w:val="20"/>
                              </w:rPr>
                            </w:pPr>
                            <w:r>
                              <w:rPr>
                                <w:rFonts w:hint="eastAsia"/>
                                <w:sz w:val="20"/>
                                <w:szCs w:val="20"/>
                              </w:rPr>
                              <w:t>60分鐘</w:t>
                            </w:r>
                          </w:p>
                        </w:tc>
                      </w:tr>
                      <w:tr w:rsidR="00E07C3F" w14:paraId="20283C33" w14:textId="77777777">
                        <w:trPr>
                          <w:trHeight w:val="426"/>
                        </w:trPr>
                        <w:tc>
                          <w:tcPr>
                            <w:tcW w:w="2202" w:type="dxa"/>
                            <w:tcBorders>
                              <w:top w:val="single" w:sz="4" w:space="0" w:color="auto"/>
                              <w:left w:val="single" w:sz="4" w:space="0" w:color="auto"/>
                              <w:bottom w:val="single" w:sz="4" w:space="0" w:color="auto"/>
                              <w:right w:val="single" w:sz="4" w:space="0" w:color="auto"/>
                            </w:tcBorders>
                            <w:vAlign w:val="center"/>
                            <w:hideMark/>
                          </w:tcPr>
                          <w:p w14:paraId="2A1D6D1E" w14:textId="77777777" w:rsidR="00E07C3F" w:rsidRDefault="00E07C3F">
                            <w:pPr>
                              <w:pStyle w:val="affe"/>
                              <w:spacing w:line="300" w:lineRule="exact"/>
                              <w:ind w:firstLineChars="0" w:firstLine="0"/>
                              <w:rPr>
                                <w:sz w:val="20"/>
                                <w:szCs w:val="20"/>
                              </w:rPr>
                            </w:pPr>
                            <w:r>
                              <w:rPr>
                                <w:rFonts w:hint="eastAsia"/>
                                <w:sz w:val="20"/>
                                <w:szCs w:val="20"/>
                              </w:rPr>
                              <w:t>第5級 非緊急</w:t>
                            </w:r>
                          </w:p>
                        </w:tc>
                        <w:tc>
                          <w:tcPr>
                            <w:tcW w:w="1762" w:type="dxa"/>
                            <w:tcBorders>
                              <w:top w:val="single" w:sz="4" w:space="0" w:color="auto"/>
                              <w:left w:val="single" w:sz="4" w:space="0" w:color="auto"/>
                              <w:bottom w:val="single" w:sz="4" w:space="0" w:color="auto"/>
                              <w:right w:val="single" w:sz="4" w:space="0" w:color="auto"/>
                            </w:tcBorders>
                            <w:vAlign w:val="center"/>
                            <w:hideMark/>
                          </w:tcPr>
                          <w:p w14:paraId="45EFEB72" w14:textId="77777777" w:rsidR="00E07C3F" w:rsidRDefault="00E07C3F">
                            <w:pPr>
                              <w:pStyle w:val="affe"/>
                              <w:spacing w:line="300" w:lineRule="exact"/>
                              <w:ind w:firstLineChars="0" w:firstLine="0"/>
                              <w:jc w:val="center"/>
                              <w:rPr>
                                <w:sz w:val="20"/>
                                <w:szCs w:val="20"/>
                              </w:rPr>
                            </w:pPr>
                            <w:r>
                              <w:rPr>
                                <w:rFonts w:hint="eastAsia"/>
                                <w:sz w:val="20"/>
                                <w:szCs w:val="20"/>
                              </w:rPr>
                              <w:t>120分鐘</w:t>
                            </w:r>
                          </w:p>
                        </w:tc>
                      </w:tr>
                    </w:tbl>
                    <w:p w14:paraId="429A2474" w14:textId="77777777" w:rsidR="00E07C3F" w:rsidRDefault="00E07C3F" w:rsidP="00E07C3F">
                      <w:pPr>
                        <w:rPr>
                          <w:rFonts w:ascii="標楷體" w:eastAsia="標楷體" w:hAnsi="標楷體"/>
                          <w:sz w:val="18"/>
                          <w:szCs w:val="18"/>
                        </w:rPr>
                      </w:pPr>
                      <w:r>
                        <w:rPr>
                          <w:rFonts w:ascii="標楷體" w:eastAsia="標楷體" w:hAnsi="標楷體" w:hint="eastAsia"/>
                          <w:sz w:val="18"/>
                          <w:szCs w:val="18"/>
                        </w:rPr>
                        <w:t>資料來源：整理自衛生福利部網站資料。</w:t>
                      </w:r>
                    </w:p>
                  </w:txbxContent>
                </v:textbox>
                <w10:wrap type="square" anchorx="margin"/>
              </v:shape>
            </w:pict>
          </mc:Fallback>
        </mc:AlternateContent>
      </w:r>
      <w:r>
        <w:rPr>
          <w:rFonts w:hint="eastAsia"/>
          <w:noProof/>
        </w:rPr>
        <w:t>消防</w:t>
      </w:r>
      <w:r>
        <w:rPr>
          <w:rFonts w:hint="eastAsia"/>
          <w:bCs w:val="0"/>
        </w:rPr>
        <w:t>局為辦理緊急救護業務，於救護車到達醫院前，檢出</w:t>
      </w:r>
      <w:proofErr w:type="gramStart"/>
      <w:r>
        <w:rPr>
          <w:rFonts w:hint="eastAsia"/>
          <w:bCs w:val="0"/>
        </w:rPr>
        <w:t>病患急危程度</w:t>
      </w:r>
      <w:proofErr w:type="gramEnd"/>
      <w:r>
        <w:rPr>
          <w:rFonts w:hint="eastAsia"/>
          <w:bCs w:val="0"/>
        </w:rPr>
        <w:t>，</w:t>
      </w:r>
      <w:proofErr w:type="gramStart"/>
      <w:r>
        <w:rPr>
          <w:rFonts w:hint="eastAsia"/>
          <w:bCs w:val="0"/>
        </w:rPr>
        <w:t>俾</w:t>
      </w:r>
      <w:proofErr w:type="gramEnd"/>
      <w:r>
        <w:rPr>
          <w:rFonts w:hint="eastAsia"/>
          <w:bCs w:val="0"/>
        </w:rPr>
        <w:t>醫院做妥適準備，以及時搶救病患生命，自</w:t>
      </w:r>
      <w:proofErr w:type="gramStart"/>
      <w:r>
        <w:rPr>
          <w:rFonts w:hint="eastAsia"/>
          <w:bCs w:val="0"/>
        </w:rPr>
        <w:t>1</w:t>
      </w:r>
      <w:r>
        <w:rPr>
          <w:rFonts w:hint="eastAsia"/>
          <w:bCs w:val="0"/>
          <w:color w:val="000000" w:themeColor="text1"/>
        </w:rPr>
        <w:t>11</w:t>
      </w:r>
      <w:proofErr w:type="gramEnd"/>
      <w:r>
        <w:rPr>
          <w:rFonts w:hint="eastAsia"/>
          <w:bCs w:val="0"/>
          <w:color w:val="000000" w:themeColor="text1"/>
        </w:rPr>
        <w:t>年度起配合內政部消防署政策率先全國全面實施到院前五級檢傷制度（表4），並為避免民眾不當使用救護車寶貴資源，修訂救護車使用收費對象與程序，自113年2月1日起實施。經查執行情形，核有：（1）113年2月1日至12月底救護出勤案件計14萬餘件，惟其中約28.75％案件未填寫到院前五級檢傷分類紀錄，有待加強救護人員訓練；（2</w:t>
      </w:r>
      <w:r>
        <w:rPr>
          <w:rFonts w:hint="eastAsia"/>
          <w:color w:val="000000" w:themeColor="text1"/>
        </w:rPr>
        <w:t>）</w:t>
      </w:r>
      <w:r>
        <w:rPr>
          <w:rFonts w:hint="eastAsia"/>
          <w:bCs w:val="0"/>
          <w:color w:val="000000" w:themeColor="text1"/>
        </w:rPr>
        <w:t>113年2月1日至12月底民眾使用救護車到院後，經醫護人員</w:t>
      </w:r>
      <w:proofErr w:type="gramStart"/>
      <w:r>
        <w:rPr>
          <w:rFonts w:hint="eastAsia"/>
          <w:bCs w:val="0"/>
          <w:color w:val="000000" w:themeColor="text1"/>
        </w:rPr>
        <w:t>檢傷為第四</w:t>
      </w:r>
      <w:proofErr w:type="gramEnd"/>
      <w:r>
        <w:rPr>
          <w:rFonts w:hint="eastAsia"/>
          <w:bCs w:val="0"/>
          <w:color w:val="000000" w:themeColor="text1"/>
        </w:rPr>
        <w:t>級或第五級，依</w:t>
      </w:r>
      <w:proofErr w:type="gramStart"/>
      <w:r>
        <w:rPr>
          <w:rFonts w:hint="eastAsia"/>
          <w:bCs w:val="0"/>
          <w:color w:val="000000" w:themeColor="text1"/>
        </w:rPr>
        <w:t>臺</w:t>
      </w:r>
      <w:proofErr w:type="gramEnd"/>
      <w:r>
        <w:rPr>
          <w:rFonts w:hint="eastAsia"/>
          <w:bCs w:val="0"/>
          <w:color w:val="000000" w:themeColor="text1"/>
        </w:rPr>
        <w:t>中市政府傷病患後送醫療機構作業計畫規定應由救護人員當場向送</w:t>
      </w:r>
      <w:proofErr w:type="gramStart"/>
      <w:r>
        <w:rPr>
          <w:rFonts w:hint="eastAsia"/>
          <w:bCs w:val="0"/>
          <w:color w:val="000000" w:themeColor="text1"/>
        </w:rPr>
        <w:t>醫</w:t>
      </w:r>
      <w:proofErr w:type="gramEnd"/>
      <w:r>
        <w:rPr>
          <w:rFonts w:hint="eastAsia"/>
          <w:bCs w:val="0"/>
          <w:color w:val="000000" w:themeColor="text1"/>
        </w:rPr>
        <w:t>指定人開立使用收費告知單者計3,139件，惟僅約2.61％開立使用收費告知單，未落實開立使用收費單作業</w:t>
      </w:r>
      <w:r>
        <w:rPr>
          <w:rFonts w:hint="eastAsia"/>
          <w:bCs w:val="0"/>
        </w:rPr>
        <w:t>，影響緊急救護資源有效利用；（3）部分逾期繳納救護車使用規費案件未依規定加徵滯納金等情事，經函請檢討改善。據復：（1）因自</w:t>
      </w:r>
      <w:proofErr w:type="gramStart"/>
      <w:r>
        <w:rPr>
          <w:rFonts w:hint="eastAsia"/>
          <w:bCs w:val="0"/>
        </w:rPr>
        <w:t>113</w:t>
      </w:r>
      <w:proofErr w:type="gramEnd"/>
      <w:r>
        <w:rPr>
          <w:rFonts w:hint="eastAsia"/>
          <w:bCs w:val="0"/>
        </w:rPr>
        <w:t>年度起推動按到院前五級檢傷等級收費作業</w:t>
      </w:r>
      <w:r>
        <w:rPr>
          <w:rFonts w:cs="新細明體" w:hint="eastAsia"/>
          <w:bCs w:val="0"/>
        </w:rPr>
        <w:t>，</w:t>
      </w:r>
      <w:r>
        <w:rPr>
          <w:rFonts w:hint="eastAsia"/>
          <w:bCs w:val="0"/>
        </w:rPr>
        <w:t>將對於救護人員再進行加強教育訓練，以提升執行率；（2）考量多數民眾使用救護車頻率不高，且部分案件存有救護人員到場</w:t>
      </w:r>
      <w:proofErr w:type="gramStart"/>
      <w:r>
        <w:rPr>
          <w:rFonts w:hint="eastAsia"/>
          <w:bCs w:val="0"/>
        </w:rPr>
        <w:t>初判與醫院</w:t>
      </w:r>
      <w:proofErr w:type="gramEnd"/>
      <w:r>
        <w:rPr>
          <w:rFonts w:hint="eastAsia"/>
          <w:bCs w:val="0"/>
        </w:rPr>
        <w:t>判斷不一致情況，為避免增加民眾困擾與糾紛，短期內仍以高頻率使用者及特殊極端個案為主要勸導及開單收費對象；（3）因法制局行政罰鍰系統無滯納金之收費計算功能，後續將與法制局</w:t>
      </w:r>
      <w:proofErr w:type="gramStart"/>
      <w:r>
        <w:rPr>
          <w:rFonts w:hint="eastAsia"/>
          <w:bCs w:val="0"/>
        </w:rPr>
        <w:t>研</w:t>
      </w:r>
      <w:proofErr w:type="gramEnd"/>
      <w:r>
        <w:rPr>
          <w:rFonts w:hint="eastAsia"/>
          <w:bCs w:val="0"/>
        </w:rPr>
        <w:t>謀改善。</w:t>
      </w:r>
    </w:p>
    <w:p w14:paraId="7FFB5B45" w14:textId="77777777" w:rsidR="00E07C3F" w:rsidRDefault="00E07C3F" w:rsidP="00E07C3F">
      <w:pPr>
        <w:pStyle w:val="16"/>
        <w:spacing w:line="480" w:lineRule="exact"/>
      </w:pPr>
      <w:r>
        <w:rPr>
          <w:rFonts w:hint="eastAsia"/>
          <w:lang w:eastAsia="zh-TW"/>
        </w:rPr>
        <w:t>5</w:t>
      </w:r>
      <w:r>
        <w:rPr>
          <w:rFonts w:hint="eastAsia"/>
        </w:rPr>
        <w:t>.</w:t>
      </w:r>
      <w:r>
        <w:rPr>
          <w:rFonts w:hint="eastAsia"/>
          <w:spacing w:val="0"/>
          <w:szCs w:val="24"/>
        </w:rPr>
        <w:t>列管</w:t>
      </w:r>
      <w:r>
        <w:rPr>
          <w:rFonts w:hint="eastAsia"/>
          <w:spacing w:val="0"/>
          <w:szCs w:val="24"/>
          <w:lang w:eastAsia="zh-TW"/>
        </w:rPr>
        <w:t>公共危險物品及可燃性高壓氣體安全管理業務並建置安全管理系統，以確保公共安全，惟系統資料未完整，部分工廠防火管理人未依限</w:t>
      </w:r>
      <w:proofErr w:type="gramStart"/>
      <w:r>
        <w:rPr>
          <w:rFonts w:hint="eastAsia"/>
          <w:spacing w:val="0"/>
          <w:szCs w:val="24"/>
          <w:lang w:eastAsia="zh-TW"/>
        </w:rPr>
        <w:t>複</w:t>
      </w:r>
      <w:proofErr w:type="gramEnd"/>
      <w:r>
        <w:rPr>
          <w:rFonts w:hint="eastAsia"/>
          <w:spacing w:val="0"/>
          <w:szCs w:val="24"/>
          <w:lang w:eastAsia="zh-TW"/>
        </w:rPr>
        <w:t>訓，及救災救護大隊無法查得危險物品最新資訊等，允宜檢討改善，以利救災安全。</w:t>
      </w:r>
    </w:p>
    <w:p w14:paraId="68E96837" w14:textId="77777777" w:rsidR="00E07C3F" w:rsidRDefault="00E07C3F" w:rsidP="00E07C3F">
      <w:pPr>
        <w:pStyle w:val="affe"/>
        <w:spacing w:line="440" w:lineRule="exact"/>
        <w:ind w:firstLine="480"/>
        <w:rPr>
          <w:b/>
          <w:bCs w:val="0"/>
          <w:color w:val="000000" w:themeColor="text1"/>
        </w:rPr>
      </w:pPr>
      <w:r>
        <w:rPr>
          <w:rFonts w:hint="eastAsia"/>
          <w:noProof/>
        </w:rPr>
        <w:lastRenderedPageBreak/>
        <mc:AlternateContent>
          <mc:Choice Requires="wps">
            <w:drawing>
              <wp:anchor distT="0" distB="0" distL="114300" distR="114300" simplePos="0" relativeHeight="251642880" behindDoc="0" locked="0" layoutInCell="1" allowOverlap="1" wp14:anchorId="2CD86DD9" wp14:editId="46F55F3D">
                <wp:simplePos x="0" y="0"/>
                <wp:positionH relativeFrom="margin">
                  <wp:posOffset>3024505</wp:posOffset>
                </wp:positionH>
                <wp:positionV relativeFrom="paragraph">
                  <wp:posOffset>864235</wp:posOffset>
                </wp:positionV>
                <wp:extent cx="3268980" cy="1996440"/>
                <wp:effectExtent l="0" t="0" r="7620" b="3810"/>
                <wp:wrapSquare wrapText="bothSides"/>
                <wp:docPr id="1974538599" name="文字方塊 1974538599"/>
                <wp:cNvGraphicFramePr/>
                <a:graphic xmlns:a="http://schemas.openxmlformats.org/drawingml/2006/main">
                  <a:graphicData uri="http://schemas.microsoft.com/office/word/2010/wordprocessingShape">
                    <wps:wsp>
                      <wps:cNvSpPr txBox="1"/>
                      <wps:spPr>
                        <a:xfrm>
                          <a:off x="0" y="0"/>
                          <a:ext cx="3268980" cy="1996440"/>
                        </a:xfrm>
                        <a:prstGeom prst="rect">
                          <a:avLst/>
                        </a:prstGeom>
                        <a:solidFill>
                          <a:sysClr val="window" lastClr="FFFFFF"/>
                        </a:solidFill>
                        <a:ln w="6350">
                          <a:noFill/>
                        </a:ln>
                        <a:effectLst/>
                      </wps:spPr>
                      <wps:txbx>
                        <w:txbxContent>
                          <w:tbl>
                            <w:tblPr>
                              <w:tblStyle w:val="af0"/>
                              <w:tblW w:w="4965" w:type="dxa"/>
                              <w:tblLayout w:type="fixed"/>
                              <w:tblLook w:val="04A0" w:firstRow="1" w:lastRow="0" w:firstColumn="1" w:lastColumn="0" w:noHBand="0" w:noVBand="1"/>
                            </w:tblPr>
                            <w:tblGrid>
                              <w:gridCol w:w="851"/>
                              <w:gridCol w:w="1560"/>
                              <w:gridCol w:w="1135"/>
                              <w:gridCol w:w="1419"/>
                            </w:tblGrid>
                            <w:tr w:rsidR="00E07C3F" w14:paraId="5BED98D6" w14:textId="77777777">
                              <w:tc>
                                <w:tcPr>
                                  <w:tcW w:w="4962" w:type="dxa"/>
                                  <w:gridSpan w:val="4"/>
                                  <w:tcBorders>
                                    <w:top w:val="nil"/>
                                    <w:left w:val="nil"/>
                                    <w:bottom w:val="nil"/>
                                    <w:right w:val="nil"/>
                                  </w:tcBorders>
                                  <w:vAlign w:val="center"/>
                                  <w:hideMark/>
                                </w:tcPr>
                                <w:p w14:paraId="64D50A00" w14:textId="77777777" w:rsidR="00E07C3F" w:rsidRDefault="00E07C3F">
                                  <w:pPr>
                                    <w:jc w:val="center"/>
                                  </w:pPr>
                                  <w:r>
                                    <w:rPr>
                                      <w:rFonts w:ascii="標楷體" w:eastAsia="標楷體" w:hAnsi="標楷體" w:hint="eastAsia"/>
                                      <w:b/>
                                      <w:bCs/>
                                      <w:kern w:val="0"/>
                                    </w:rPr>
                                    <w:t xml:space="preserve">表5  </w:t>
                                  </w:r>
                                  <w:proofErr w:type="gramStart"/>
                                  <w:r>
                                    <w:rPr>
                                      <w:rFonts w:ascii="標楷體" w:eastAsia="標楷體" w:hAnsi="標楷體" w:hint="eastAsia"/>
                                      <w:b/>
                                      <w:bCs/>
                                      <w:kern w:val="0"/>
                                    </w:rPr>
                                    <w:t>臺</w:t>
                                  </w:r>
                                  <w:proofErr w:type="gramEnd"/>
                                  <w:r>
                                    <w:rPr>
                                      <w:rFonts w:ascii="標楷體" w:eastAsia="標楷體" w:hAnsi="標楷體" w:hint="eastAsia"/>
                                      <w:b/>
                                      <w:bCs/>
                                      <w:kern w:val="0"/>
                                    </w:rPr>
                                    <w:t>中市工廠火災次數</w:t>
                                  </w:r>
                                </w:p>
                              </w:tc>
                            </w:tr>
                            <w:tr w:rsidR="00E07C3F" w14:paraId="2493975F" w14:textId="77777777">
                              <w:tc>
                                <w:tcPr>
                                  <w:tcW w:w="4962" w:type="dxa"/>
                                  <w:gridSpan w:val="4"/>
                                  <w:tcBorders>
                                    <w:top w:val="nil"/>
                                    <w:left w:val="nil"/>
                                    <w:bottom w:val="single" w:sz="4" w:space="0" w:color="auto"/>
                                    <w:right w:val="nil"/>
                                  </w:tcBorders>
                                  <w:vAlign w:val="center"/>
                                  <w:hideMark/>
                                </w:tcPr>
                                <w:p w14:paraId="450D26BA" w14:textId="77777777" w:rsidR="00E07C3F" w:rsidRDefault="00E07C3F" w:rsidP="0047306D">
                                  <w:pPr>
                                    <w:ind w:rightChars="-32" w:right="-77"/>
                                    <w:jc w:val="right"/>
                                    <w:rPr>
                                      <w:rFonts w:ascii="標楷體" w:eastAsia="標楷體" w:hAnsi="標楷體"/>
                                      <w:sz w:val="20"/>
                                      <w:szCs w:val="20"/>
                                    </w:rPr>
                                  </w:pPr>
                                  <w:r>
                                    <w:rPr>
                                      <w:rFonts w:ascii="標楷體" w:eastAsia="標楷體" w:hAnsi="標楷體" w:hint="eastAsia"/>
                                      <w:sz w:val="20"/>
                                      <w:szCs w:val="20"/>
                                    </w:rPr>
                                    <w:t>單位：次、％</w:t>
                                  </w:r>
                                </w:p>
                              </w:tc>
                            </w:tr>
                            <w:tr w:rsidR="00E07C3F" w14:paraId="78DFC3E5" w14:textId="77777777">
                              <w:tc>
                                <w:tcPr>
                                  <w:tcW w:w="851" w:type="dxa"/>
                                  <w:tcBorders>
                                    <w:top w:val="single" w:sz="4" w:space="0" w:color="auto"/>
                                    <w:left w:val="single" w:sz="4" w:space="0" w:color="auto"/>
                                    <w:bottom w:val="single" w:sz="4" w:space="0" w:color="auto"/>
                                    <w:right w:val="single" w:sz="4" w:space="0" w:color="auto"/>
                                  </w:tcBorders>
                                  <w:vAlign w:val="center"/>
                                  <w:hideMark/>
                                </w:tcPr>
                                <w:p w14:paraId="4D22DD45" w14:textId="77777777" w:rsidR="00E07C3F" w:rsidRDefault="00E07C3F">
                                  <w:pPr>
                                    <w:spacing w:line="280" w:lineRule="exact"/>
                                    <w:jc w:val="center"/>
                                    <w:rPr>
                                      <w:rFonts w:ascii="標楷體" w:eastAsia="標楷體" w:hAnsi="標楷體"/>
                                      <w:sz w:val="20"/>
                                      <w:szCs w:val="20"/>
                                    </w:rPr>
                                  </w:pPr>
                                  <w:r>
                                    <w:rPr>
                                      <w:rFonts w:ascii="標楷體" w:eastAsia="標楷體" w:hAnsi="標楷體" w:hint="eastAsia"/>
                                      <w:kern w:val="0"/>
                                      <w:sz w:val="20"/>
                                      <w:szCs w:val="20"/>
                                    </w:rPr>
                                    <w:t>年度</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8F7E07" w14:textId="77777777" w:rsidR="00E07C3F" w:rsidRDefault="00E07C3F">
                                  <w:pPr>
                                    <w:spacing w:line="280" w:lineRule="exact"/>
                                    <w:jc w:val="center"/>
                                    <w:rPr>
                                      <w:rFonts w:ascii="標楷體" w:eastAsia="標楷體" w:hAnsi="標楷體"/>
                                      <w:sz w:val="20"/>
                                      <w:szCs w:val="20"/>
                                    </w:rPr>
                                  </w:pPr>
                                  <w:r>
                                    <w:rPr>
                                      <w:rFonts w:ascii="標楷體" w:eastAsia="標楷體" w:hAnsi="標楷體" w:hint="eastAsia"/>
                                      <w:sz w:val="20"/>
                                      <w:szCs w:val="20"/>
                                    </w:rPr>
                                    <w:t>各類建築物</w:t>
                                  </w:r>
                                </w:p>
                                <w:p w14:paraId="14E2A3D8" w14:textId="77777777" w:rsidR="00E07C3F" w:rsidRDefault="00E07C3F">
                                  <w:pPr>
                                    <w:spacing w:line="280" w:lineRule="exact"/>
                                    <w:jc w:val="center"/>
                                    <w:rPr>
                                      <w:rFonts w:ascii="標楷體" w:eastAsia="標楷體" w:hAnsi="標楷體"/>
                                      <w:sz w:val="20"/>
                                      <w:szCs w:val="20"/>
                                    </w:rPr>
                                  </w:pPr>
                                  <w:r>
                                    <w:rPr>
                                      <w:rFonts w:ascii="標楷體" w:eastAsia="標楷體" w:hAnsi="標楷體" w:hint="eastAsia"/>
                                      <w:sz w:val="20"/>
                                      <w:szCs w:val="20"/>
                                    </w:rPr>
                                    <w:t>起火次數（A）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B44C04" w14:textId="77777777" w:rsidR="00E07C3F" w:rsidRDefault="00E07C3F">
                                  <w:pPr>
                                    <w:spacing w:line="280" w:lineRule="exact"/>
                                    <w:jc w:val="center"/>
                                    <w:rPr>
                                      <w:rFonts w:ascii="標楷體" w:eastAsia="標楷體" w:hAnsi="標楷體"/>
                                      <w:sz w:val="20"/>
                                      <w:szCs w:val="20"/>
                                    </w:rPr>
                                  </w:pPr>
                                  <w:r>
                                    <w:rPr>
                                      <w:rFonts w:ascii="標楷體" w:eastAsia="標楷體" w:hAnsi="標楷體" w:hint="eastAsia"/>
                                      <w:sz w:val="20"/>
                                      <w:szCs w:val="20"/>
                                    </w:rPr>
                                    <w:t>工廠起火</w:t>
                                  </w:r>
                                </w:p>
                                <w:p w14:paraId="00D5184A" w14:textId="77777777" w:rsidR="00E07C3F" w:rsidRDefault="00E07C3F">
                                  <w:pPr>
                                    <w:spacing w:line="280" w:lineRule="exact"/>
                                    <w:jc w:val="center"/>
                                    <w:rPr>
                                      <w:rFonts w:ascii="標楷體" w:eastAsia="標楷體" w:hAnsi="標楷體"/>
                                      <w:sz w:val="20"/>
                                      <w:szCs w:val="20"/>
                                    </w:rPr>
                                  </w:pPr>
                                  <w:r>
                                    <w:rPr>
                                      <w:rFonts w:ascii="標楷體" w:eastAsia="標楷體" w:hAnsi="標楷體" w:hint="eastAsia"/>
                                      <w:sz w:val="20"/>
                                      <w:szCs w:val="20"/>
                                    </w:rPr>
                                    <w:t>次數（B）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117267" w14:textId="77777777" w:rsidR="00E07C3F" w:rsidRDefault="00E07C3F">
                                  <w:pPr>
                                    <w:spacing w:line="280" w:lineRule="exact"/>
                                    <w:jc w:val="center"/>
                                    <w:rPr>
                                      <w:rFonts w:ascii="標楷體" w:eastAsia="標楷體" w:hAnsi="標楷體"/>
                                      <w:sz w:val="20"/>
                                      <w:szCs w:val="20"/>
                                    </w:rPr>
                                  </w:pPr>
                                  <w:r>
                                    <w:rPr>
                                      <w:rFonts w:ascii="標楷體" w:eastAsia="標楷體" w:hAnsi="標楷體" w:hint="eastAsia"/>
                                      <w:sz w:val="20"/>
                                      <w:szCs w:val="20"/>
                                    </w:rPr>
                                    <w:t>工廠占比</w:t>
                                  </w:r>
                                </w:p>
                                <w:p w14:paraId="5A5E90A4" w14:textId="77777777" w:rsidR="00E07C3F" w:rsidRDefault="00E07C3F">
                                  <w:pPr>
                                    <w:spacing w:line="280" w:lineRule="exact"/>
                                    <w:jc w:val="center"/>
                                    <w:rPr>
                                      <w:rFonts w:ascii="標楷體" w:eastAsia="標楷體" w:hAnsi="標楷體"/>
                                      <w:sz w:val="20"/>
                                      <w:szCs w:val="20"/>
                                    </w:rPr>
                                  </w:pPr>
                                  <w:r>
                                    <w:rPr>
                                      <w:rFonts w:ascii="標楷體" w:eastAsia="標楷體" w:hAnsi="標楷體" w:hint="eastAsia"/>
                                      <w:sz w:val="20"/>
                                      <w:szCs w:val="20"/>
                                    </w:rPr>
                                    <w:t>（B/A×100）</w:t>
                                  </w:r>
                                </w:p>
                              </w:tc>
                            </w:tr>
                            <w:tr w:rsidR="00E07C3F" w14:paraId="7728B530" w14:textId="77777777">
                              <w:tc>
                                <w:tcPr>
                                  <w:tcW w:w="851" w:type="dxa"/>
                                  <w:tcBorders>
                                    <w:top w:val="single" w:sz="4" w:space="0" w:color="auto"/>
                                    <w:left w:val="single" w:sz="4" w:space="0" w:color="auto"/>
                                    <w:bottom w:val="single" w:sz="4" w:space="0" w:color="auto"/>
                                    <w:right w:val="single" w:sz="4" w:space="0" w:color="auto"/>
                                  </w:tcBorders>
                                  <w:vAlign w:val="center"/>
                                  <w:hideMark/>
                                </w:tcPr>
                                <w:p w14:paraId="3B6B2852" w14:textId="77777777" w:rsidR="00E07C3F" w:rsidRDefault="00E07C3F">
                                  <w:pPr>
                                    <w:spacing w:line="320" w:lineRule="exact"/>
                                    <w:jc w:val="center"/>
                                    <w:rPr>
                                      <w:rFonts w:ascii="標楷體" w:eastAsia="標楷體" w:hAnsi="標楷體"/>
                                      <w:sz w:val="20"/>
                                      <w:szCs w:val="20"/>
                                    </w:rPr>
                                  </w:pPr>
                                  <w:r>
                                    <w:rPr>
                                      <w:rFonts w:ascii="標楷體" w:eastAsia="標楷體" w:hAnsi="標楷體" w:hint="eastAsia"/>
                                      <w:b/>
                                      <w:bCs/>
                                      <w:kern w:val="0"/>
                                      <w:sz w:val="20"/>
                                      <w:szCs w:val="20"/>
                                    </w:rPr>
                                    <w:t>合 計</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8F69CA5"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b/>
                                      <w:bCs/>
                                      <w:kern w:val="0"/>
                                      <w:sz w:val="20"/>
                                      <w:szCs w:val="20"/>
                                    </w:rPr>
                                    <w:t>1,184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E42B06"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b/>
                                      <w:bCs/>
                                      <w:kern w:val="0"/>
                                      <w:sz w:val="20"/>
                                      <w:szCs w:val="20"/>
                                    </w:rPr>
                                    <w:t>140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537127"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b/>
                                      <w:bCs/>
                                      <w:kern w:val="0"/>
                                      <w:sz w:val="20"/>
                                      <w:szCs w:val="20"/>
                                    </w:rPr>
                                    <w:t>11.82</w:t>
                                  </w:r>
                                </w:p>
                              </w:tc>
                            </w:tr>
                            <w:tr w:rsidR="00E07C3F" w14:paraId="54F4BF34" w14:textId="77777777">
                              <w:tc>
                                <w:tcPr>
                                  <w:tcW w:w="851" w:type="dxa"/>
                                  <w:tcBorders>
                                    <w:top w:val="single" w:sz="4" w:space="0" w:color="auto"/>
                                    <w:left w:val="single" w:sz="4" w:space="0" w:color="auto"/>
                                    <w:bottom w:val="single" w:sz="4" w:space="0" w:color="auto"/>
                                    <w:right w:val="single" w:sz="4" w:space="0" w:color="auto"/>
                                  </w:tcBorders>
                                  <w:vAlign w:val="center"/>
                                  <w:hideMark/>
                                </w:tcPr>
                                <w:p w14:paraId="6FBBF256" w14:textId="77777777" w:rsidR="00E07C3F" w:rsidRDefault="00E07C3F">
                                  <w:pPr>
                                    <w:spacing w:line="320" w:lineRule="exact"/>
                                    <w:jc w:val="center"/>
                                    <w:rPr>
                                      <w:rFonts w:ascii="標楷體" w:eastAsia="標楷體" w:hAnsi="標楷體"/>
                                      <w:sz w:val="20"/>
                                      <w:szCs w:val="20"/>
                                    </w:rPr>
                                  </w:pPr>
                                  <w:r>
                                    <w:rPr>
                                      <w:rFonts w:ascii="標楷體" w:eastAsia="標楷體" w:hAnsi="標楷體" w:hint="eastAsia"/>
                                      <w:kern w:val="0"/>
                                      <w:sz w:val="20"/>
                                      <w:szCs w:val="20"/>
                                    </w:rPr>
                                    <w:t>111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84CCFD8"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kern w:val="0"/>
                                      <w:sz w:val="20"/>
                                      <w:szCs w:val="20"/>
                                    </w:rPr>
                                    <w:t>396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CE5C05"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kern w:val="0"/>
                                      <w:sz w:val="20"/>
                                      <w:szCs w:val="20"/>
                                    </w:rPr>
                                    <w:t>39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AD21C0"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kern w:val="0"/>
                                      <w:sz w:val="20"/>
                                      <w:szCs w:val="20"/>
                                    </w:rPr>
                                    <w:t>9.85</w:t>
                                  </w:r>
                                </w:p>
                              </w:tc>
                            </w:tr>
                            <w:tr w:rsidR="00E07C3F" w14:paraId="15044F51" w14:textId="77777777">
                              <w:tc>
                                <w:tcPr>
                                  <w:tcW w:w="851" w:type="dxa"/>
                                  <w:tcBorders>
                                    <w:top w:val="single" w:sz="4" w:space="0" w:color="auto"/>
                                    <w:left w:val="single" w:sz="4" w:space="0" w:color="auto"/>
                                    <w:bottom w:val="single" w:sz="4" w:space="0" w:color="auto"/>
                                    <w:right w:val="single" w:sz="4" w:space="0" w:color="auto"/>
                                  </w:tcBorders>
                                  <w:vAlign w:val="center"/>
                                  <w:hideMark/>
                                </w:tcPr>
                                <w:p w14:paraId="4C5822C7" w14:textId="77777777" w:rsidR="00E07C3F" w:rsidRDefault="00E07C3F">
                                  <w:pPr>
                                    <w:spacing w:line="320" w:lineRule="exact"/>
                                    <w:jc w:val="center"/>
                                    <w:rPr>
                                      <w:rFonts w:ascii="標楷體" w:eastAsia="標楷體" w:hAnsi="標楷體"/>
                                      <w:sz w:val="20"/>
                                      <w:szCs w:val="20"/>
                                    </w:rPr>
                                  </w:pPr>
                                  <w:r>
                                    <w:rPr>
                                      <w:rFonts w:ascii="標楷體" w:eastAsia="標楷體" w:hAnsi="標楷體" w:hint="eastAsia"/>
                                      <w:kern w:val="0"/>
                                      <w:sz w:val="20"/>
                                      <w:szCs w:val="20"/>
                                    </w:rPr>
                                    <w:t>112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C3B13EB"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kern w:val="0"/>
                                      <w:sz w:val="20"/>
                                      <w:szCs w:val="20"/>
                                    </w:rPr>
                                    <w:t>427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78003B"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kern w:val="0"/>
                                      <w:sz w:val="20"/>
                                      <w:szCs w:val="20"/>
                                    </w:rPr>
                                    <w:t>52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3AD9399"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kern w:val="0"/>
                                      <w:sz w:val="20"/>
                                      <w:szCs w:val="20"/>
                                    </w:rPr>
                                    <w:t>12.18</w:t>
                                  </w:r>
                                </w:p>
                              </w:tc>
                            </w:tr>
                            <w:tr w:rsidR="00E07C3F" w14:paraId="0516FB12" w14:textId="77777777">
                              <w:tc>
                                <w:tcPr>
                                  <w:tcW w:w="851" w:type="dxa"/>
                                  <w:tcBorders>
                                    <w:top w:val="single" w:sz="4" w:space="0" w:color="auto"/>
                                    <w:left w:val="single" w:sz="4" w:space="0" w:color="auto"/>
                                    <w:bottom w:val="single" w:sz="4" w:space="0" w:color="auto"/>
                                    <w:right w:val="single" w:sz="4" w:space="0" w:color="auto"/>
                                  </w:tcBorders>
                                  <w:vAlign w:val="center"/>
                                  <w:hideMark/>
                                </w:tcPr>
                                <w:p w14:paraId="61639E21" w14:textId="77777777" w:rsidR="00E07C3F" w:rsidRDefault="00E07C3F">
                                  <w:pPr>
                                    <w:spacing w:line="320" w:lineRule="exact"/>
                                    <w:jc w:val="center"/>
                                    <w:rPr>
                                      <w:rFonts w:ascii="標楷體" w:eastAsia="標楷體" w:hAnsi="標楷體"/>
                                      <w:sz w:val="20"/>
                                      <w:szCs w:val="20"/>
                                    </w:rPr>
                                  </w:pPr>
                                  <w:r>
                                    <w:rPr>
                                      <w:rFonts w:ascii="標楷體" w:eastAsia="標楷體" w:hAnsi="標楷體" w:hint="eastAsia"/>
                                      <w:kern w:val="0"/>
                                      <w:sz w:val="20"/>
                                      <w:szCs w:val="20"/>
                                    </w:rPr>
                                    <w:t>113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B651AC"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kern w:val="0"/>
                                      <w:sz w:val="20"/>
                                      <w:szCs w:val="20"/>
                                    </w:rPr>
                                    <w:t>361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E680CB8"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kern w:val="0"/>
                                      <w:sz w:val="20"/>
                                      <w:szCs w:val="20"/>
                                    </w:rPr>
                                    <w:t>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BCFBDB"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kern w:val="0"/>
                                      <w:sz w:val="20"/>
                                      <w:szCs w:val="20"/>
                                    </w:rPr>
                                    <w:t>13.57</w:t>
                                  </w:r>
                                </w:p>
                              </w:tc>
                            </w:tr>
                            <w:tr w:rsidR="00E07C3F" w14:paraId="740C8D28" w14:textId="77777777">
                              <w:tc>
                                <w:tcPr>
                                  <w:tcW w:w="4962" w:type="dxa"/>
                                  <w:gridSpan w:val="4"/>
                                  <w:tcBorders>
                                    <w:top w:val="single" w:sz="4" w:space="0" w:color="auto"/>
                                    <w:left w:val="nil"/>
                                    <w:bottom w:val="nil"/>
                                    <w:right w:val="nil"/>
                                  </w:tcBorders>
                                  <w:hideMark/>
                                </w:tcPr>
                                <w:p w14:paraId="5DAA946A" w14:textId="77777777" w:rsidR="00E07C3F" w:rsidRDefault="00E07C3F">
                                  <w:pPr>
                                    <w:ind w:leftChars="-45" w:left="-108"/>
                                    <w:rPr>
                                      <w:rFonts w:ascii="標楷體" w:eastAsia="標楷體" w:hAnsi="標楷體"/>
                                      <w:sz w:val="18"/>
                                      <w:szCs w:val="18"/>
                                    </w:rPr>
                                  </w:pPr>
                                  <w:r>
                                    <w:rPr>
                                      <w:rFonts w:ascii="標楷體" w:eastAsia="標楷體" w:hAnsi="標楷體" w:hint="eastAsia"/>
                                      <w:sz w:val="18"/>
                                      <w:szCs w:val="18"/>
                                    </w:rPr>
                                    <w:t>資料來源：整理自內政部統計處內政統計查詢網資料。</w:t>
                                  </w:r>
                                </w:p>
                              </w:tc>
                            </w:tr>
                          </w:tbl>
                          <w:p w14:paraId="209031E4" w14:textId="77777777" w:rsidR="00E07C3F" w:rsidRDefault="00E07C3F" w:rsidP="00E07C3F">
                            <w:pPr>
                              <w:spacing w:line="20" w:lineRule="exact"/>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D86DD9" id="文字方塊 1974538599" o:spid="_x0000_s1230" type="#_x0000_t202" style="position:absolute;left:0;text-align:left;margin-left:238.15pt;margin-top:68.05pt;width:257.4pt;height:157.2pt;z-index:251642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" fillcolor="window" stroked="f" strokeweight=".5pt">
                <v:textbox>
                  <w:txbxContent>
                    <w:tbl>
                      <w:tblPr>
                        <w:tblStyle w:val="af0"/>
                        <w:tblW w:w="4965" w:type="dxa"/>
                        <w:tblLayout w:type="fixed"/>
                        <w:tblLook w:val="04A0" w:firstRow="1" w:lastRow="0" w:firstColumn="1" w:lastColumn="0" w:noHBand="0" w:noVBand="1"/>
                      </w:tblPr>
                      <w:tblGrid>
                        <w:gridCol w:w="851"/>
                        <w:gridCol w:w="1560"/>
                        <w:gridCol w:w="1135"/>
                        <w:gridCol w:w="1419"/>
                      </w:tblGrid>
                      <w:tr w:rsidR="00E07C3F" w14:paraId="5BED98D6" w14:textId="77777777">
                        <w:tc>
                          <w:tcPr>
                            <w:tcW w:w="4962" w:type="dxa"/>
                            <w:gridSpan w:val="4"/>
                            <w:tcBorders>
                              <w:top w:val="nil"/>
                              <w:left w:val="nil"/>
                              <w:bottom w:val="nil"/>
                              <w:right w:val="nil"/>
                            </w:tcBorders>
                            <w:vAlign w:val="center"/>
                            <w:hideMark/>
                          </w:tcPr>
                          <w:p w14:paraId="64D50A00" w14:textId="77777777" w:rsidR="00E07C3F" w:rsidRDefault="00E07C3F">
                            <w:pPr>
                              <w:jc w:val="center"/>
                            </w:pPr>
                            <w:r>
                              <w:rPr>
                                <w:rFonts w:ascii="標楷體" w:eastAsia="標楷體" w:hAnsi="標楷體" w:hint="eastAsia"/>
                                <w:b/>
                                <w:bCs/>
                                <w:kern w:val="0"/>
                              </w:rPr>
                              <w:t xml:space="preserve">表5  </w:t>
                            </w:r>
                            <w:proofErr w:type="gramStart"/>
                            <w:r>
                              <w:rPr>
                                <w:rFonts w:ascii="標楷體" w:eastAsia="標楷體" w:hAnsi="標楷體" w:hint="eastAsia"/>
                                <w:b/>
                                <w:bCs/>
                                <w:kern w:val="0"/>
                              </w:rPr>
                              <w:t>臺</w:t>
                            </w:r>
                            <w:proofErr w:type="gramEnd"/>
                            <w:r>
                              <w:rPr>
                                <w:rFonts w:ascii="標楷體" w:eastAsia="標楷體" w:hAnsi="標楷體" w:hint="eastAsia"/>
                                <w:b/>
                                <w:bCs/>
                                <w:kern w:val="0"/>
                              </w:rPr>
                              <w:t>中市工廠火災次數</w:t>
                            </w:r>
                          </w:p>
                        </w:tc>
                      </w:tr>
                      <w:tr w:rsidR="00E07C3F" w14:paraId="2493975F" w14:textId="77777777">
                        <w:tc>
                          <w:tcPr>
                            <w:tcW w:w="4962" w:type="dxa"/>
                            <w:gridSpan w:val="4"/>
                            <w:tcBorders>
                              <w:top w:val="nil"/>
                              <w:left w:val="nil"/>
                              <w:bottom w:val="single" w:sz="4" w:space="0" w:color="auto"/>
                              <w:right w:val="nil"/>
                            </w:tcBorders>
                            <w:vAlign w:val="center"/>
                            <w:hideMark/>
                          </w:tcPr>
                          <w:p w14:paraId="450D26BA" w14:textId="77777777" w:rsidR="00E07C3F" w:rsidRDefault="00E07C3F" w:rsidP="0047306D">
                            <w:pPr>
                              <w:ind w:rightChars="-32" w:right="-77"/>
                              <w:jc w:val="right"/>
                              <w:rPr>
                                <w:rFonts w:ascii="標楷體" w:eastAsia="標楷體" w:hAnsi="標楷體"/>
                                <w:sz w:val="20"/>
                                <w:szCs w:val="20"/>
                              </w:rPr>
                            </w:pPr>
                            <w:r>
                              <w:rPr>
                                <w:rFonts w:ascii="標楷體" w:eastAsia="標楷體" w:hAnsi="標楷體" w:hint="eastAsia"/>
                                <w:sz w:val="20"/>
                                <w:szCs w:val="20"/>
                              </w:rPr>
                              <w:t>單位：次、％</w:t>
                            </w:r>
                          </w:p>
                        </w:tc>
                      </w:tr>
                      <w:tr w:rsidR="00E07C3F" w14:paraId="78DFC3E5" w14:textId="77777777">
                        <w:tc>
                          <w:tcPr>
                            <w:tcW w:w="851" w:type="dxa"/>
                            <w:tcBorders>
                              <w:top w:val="single" w:sz="4" w:space="0" w:color="auto"/>
                              <w:left w:val="single" w:sz="4" w:space="0" w:color="auto"/>
                              <w:bottom w:val="single" w:sz="4" w:space="0" w:color="auto"/>
                              <w:right w:val="single" w:sz="4" w:space="0" w:color="auto"/>
                            </w:tcBorders>
                            <w:vAlign w:val="center"/>
                            <w:hideMark/>
                          </w:tcPr>
                          <w:p w14:paraId="4D22DD45" w14:textId="77777777" w:rsidR="00E07C3F" w:rsidRDefault="00E07C3F">
                            <w:pPr>
                              <w:spacing w:line="280" w:lineRule="exact"/>
                              <w:jc w:val="center"/>
                              <w:rPr>
                                <w:rFonts w:ascii="標楷體" w:eastAsia="標楷體" w:hAnsi="標楷體"/>
                                <w:sz w:val="20"/>
                                <w:szCs w:val="20"/>
                              </w:rPr>
                            </w:pPr>
                            <w:r>
                              <w:rPr>
                                <w:rFonts w:ascii="標楷體" w:eastAsia="標楷體" w:hAnsi="標楷體" w:hint="eastAsia"/>
                                <w:kern w:val="0"/>
                                <w:sz w:val="20"/>
                                <w:szCs w:val="20"/>
                              </w:rPr>
                              <w:t>年度</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8F7E07" w14:textId="77777777" w:rsidR="00E07C3F" w:rsidRDefault="00E07C3F">
                            <w:pPr>
                              <w:spacing w:line="280" w:lineRule="exact"/>
                              <w:jc w:val="center"/>
                              <w:rPr>
                                <w:rFonts w:ascii="標楷體" w:eastAsia="標楷體" w:hAnsi="標楷體"/>
                                <w:sz w:val="20"/>
                                <w:szCs w:val="20"/>
                              </w:rPr>
                            </w:pPr>
                            <w:r>
                              <w:rPr>
                                <w:rFonts w:ascii="標楷體" w:eastAsia="標楷體" w:hAnsi="標楷體" w:hint="eastAsia"/>
                                <w:sz w:val="20"/>
                                <w:szCs w:val="20"/>
                              </w:rPr>
                              <w:t>各類建築物</w:t>
                            </w:r>
                          </w:p>
                          <w:p w14:paraId="14E2A3D8" w14:textId="77777777" w:rsidR="00E07C3F" w:rsidRDefault="00E07C3F">
                            <w:pPr>
                              <w:spacing w:line="280" w:lineRule="exact"/>
                              <w:jc w:val="center"/>
                              <w:rPr>
                                <w:rFonts w:ascii="標楷體" w:eastAsia="標楷體" w:hAnsi="標楷體"/>
                                <w:sz w:val="20"/>
                                <w:szCs w:val="20"/>
                              </w:rPr>
                            </w:pPr>
                            <w:r>
                              <w:rPr>
                                <w:rFonts w:ascii="標楷體" w:eastAsia="標楷體" w:hAnsi="標楷體" w:hint="eastAsia"/>
                                <w:sz w:val="20"/>
                                <w:szCs w:val="20"/>
                              </w:rPr>
                              <w:t>起火次數（A）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B44C04" w14:textId="77777777" w:rsidR="00E07C3F" w:rsidRDefault="00E07C3F">
                            <w:pPr>
                              <w:spacing w:line="280" w:lineRule="exact"/>
                              <w:jc w:val="center"/>
                              <w:rPr>
                                <w:rFonts w:ascii="標楷體" w:eastAsia="標楷體" w:hAnsi="標楷體"/>
                                <w:sz w:val="20"/>
                                <w:szCs w:val="20"/>
                              </w:rPr>
                            </w:pPr>
                            <w:r>
                              <w:rPr>
                                <w:rFonts w:ascii="標楷體" w:eastAsia="標楷體" w:hAnsi="標楷體" w:hint="eastAsia"/>
                                <w:sz w:val="20"/>
                                <w:szCs w:val="20"/>
                              </w:rPr>
                              <w:t>工廠起火</w:t>
                            </w:r>
                          </w:p>
                          <w:p w14:paraId="00D5184A" w14:textId="77777777" w:rsidR="00E07C3F" w:rsidRDefault="00E07C3F">
                            <w:pPr>
                              <w:spacing w:line="280" w:lineRule="exact"/>
                              <w:jc w:val="center"/>
                              <w:rPr>
                                <w:rFonts w:ascii="標楷體" w:eastAsia="標楷體" w:hAnsi="標楷體"/>
                                <w:sz w:val="20"/>
                                <w:szCs w:val="20"/>
                              </w:rPr>
                            </w:pPr>
                            <w:r>
                              <w:rPr>
                                <w:rFonts w:ascii="標楷體" w:eastAsia="標楷體" w:hAnsi="標楷體" w:hint="eastAsia"/>
                                <w:sz w:val="20"/>
                                <w:szCs w:val="20"/>
                              </w:rPr>
                              <w:t>次數（B）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117267" w14:textId="77777777" w:rsidR="00E07C3F" w:rsidRDefault="00E07C3F">
                            <w:pPr>
                              <w:spacing w:line="280" w:lineRule="exact"/>
                              <w:jc w:val="center"/>
                              <w:rPr>
                                <w:rFonts w:ascii="標楷體" w:eastAsia="標楷體" w:hAnsi="標楷體"/>
                                <w:sz w:val="20"/>
                                <w:szCs w:val="20"/>
                              </w:rPr>
                            </w:pPr>
                            <w:r>
                              <w:rPr>
                                <w:rFonts w:ascii="標楷體" w:eastAsia="標楷體" w:hAnsi="標楷體" w:hint="eastAsia"/>
                                <w:sz w:val="20"/>
                                <w:szCs w:val="20"/>
                              </w:rPr>
                              <w:t>工廠占比</w:t>
                            </w:r>
                          </w:p>
                          <w:p w14:paraId="5A5E90A4" w14:textId="77777777" w:rsidR="00E07C3F" w:rsidRDefault="00E07C3F">
                            <w:pPr>
                              <w:spacing w:line="280" w:lineRule="exact"/>
                              <w:jc w:val="center"/>
                              <w:rPr>
                                <w:rFonts w:ascii="標楷體" w:eastAsia="標楷體" w:hAnsi="標楷體"/>
                                <w:sz w:val="20"/>
                                <w:szCs w:val="20"/>
                              </w:rPr>
                            </w:pPr>
                            <w:r>
                              <w:rPr>
                                <w:rFonts w:ascii="標楷體" w:eastAsia="標楷體" w:hAnsi="標楷體" w:hint="eastAsia"/>
                                <w:sz w:val="20"/>
                                <w:szCs w:val="20"/>
                              </w:rPr>
                              <w:t>（B/A×100）</w:t>
                            </w:r>
                          </w:p>
                        </w:tc>
                      </w:tr>
                      <w:tr w:rsidR="00E07C3F" w14:paraId="7728B530" w14:textId="77777777">
                        <w:tc>
                          <w:tcPr>
                            <w:tcW w:w="851" w:type="dxa"/>
                            <w:tcBorders>
                              <w:top w:val="single" w:sz="4" w:space="0" w:color="auto"/>
                              <w:left w:val="single" w:sz="4" w:space="0" w:color="auto"/>
                              <w:bottom w:val="single" w:sz="4" w:space="0" w:color="auto"/>
                              <w:right w:val="single" w:sz="4" w:space="0" w:color="auto"/>
                            </w:tcBorders>
                            <w:vAlign w:val="center"/>
                            <w:hideMark/>
                          </w:tcPr>
                          <w:p w14:paraId="3B6B2852" w14:textId="77777777" w:rsidR="00E07C3F" w:rsidRDefault="00E07C3F">
                            <w:pPr>
                              <w:spacing w:line="320" w:lineRule="exact"/>
                              <w:jc w:val="center"/>
                              <w:rPr>
                                <w:rFonts w:ascii="標楷體" w:eastAsia="標楷體" w:hAnsi="標楷體"/>
                                <w:sz w:val="20"/>
                                <w:szCs w:val="20"/>
                              </w:rPr>
                            </w:pPr>
                            <w:r>
                              <w:rPr>
                                <w:rFonts w:ascii="標楷體" w:eastAsia="標楷體" w:hAnsi="標楷體" w:hint="eastAsia"/>
                                <w:b/>
                                <w:bCs/>
                                <w:kern w:val="0"/>
                                <w:sz w:val="20"/>
                                <w:szCs w:val="20"/>
                              </w:rPr>
                              <w:t>合 計</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8F69CA5"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b/>
                                <w:bCs/>
                                <w:kern w:val="0"/>
                                <w:sz w:val="20"/>
                                <w:szCs w:val="20"/>
                              </w:rPr>
                              <w:t>1,184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E42B06"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b/>
                                <w:bCs/>
                                <w:kern w:val="0"/>
                                <w:sz w:val="20"/>
                                <w:szCs w:val="20"/>
                              </w:rPr>
                              <w:t>140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537127"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b/>
                                <w:bCs/>
                                <w:kern w:val="0"/>
                                <w:sz w:val="20"/>
                                <w:szCs w:val="20"/>
                              </w:rPr>
                              <w:t>11.82</w:t>
                            </w:r>
                          </w:p>
                        </w:tc>
                      </w:tr>
                      <w:tr w:rsidR="00E07C3F" w14:paraId="54F4BF34" w14:textId="77777777">
                        <w:tc>
                          <w:tcPr>
                            <w:tcW w:w="851" w:type="dxa"/>
                            <w:tcBorders>
                              <w:top w:val="single" w:sz="4" w:space="0" w:color="auto"/>
                              <w:left w:val="single" w:sz="4" w:space="0" w:color="auto"/>
                              <w:bottom w:val="single" w:sz="4" w:space="0" w:color="auto"/>
                              <w:right w:val="single" w:sz="4" w:space="0" w:color="auto"/>
                            </w:tcBorders>
                            <w:vAlign w:val="center"/>
                            <w:hideMark/>
                          </w:tcPr>
                          <w:p w14:paraId="6FBBF256" w14:textId="77777777" w:rsidR="00E07C3F" w:rsidRDefault="00E07C3F">
                            <w:pPr>
                              <w:spacing w:line="320" w:lineRule="exact"/>
                              <w:jc w:val="center"/>
                              <w:rPr>
                                <w:rFonts w:ascii="標楷體" w:eastAsia="標楷體" w:hAnsi="標楷體"/>
                                <w:sz w:val="20"/>
                                <w:szCs w:val="20"/>
                              </w:rPr>
                            </w:pPr>
                            <w:r>
                              <w:rPr>
                                <w:rFonts w:ascii="標楷體" w:eastAsia="標楷體" w:hAnsi="標楷體" w:hint="eastAsia"/>
                                <w:kern w:val="0"/>
                                <w:sz w:val="20"/>
                                <w:szCs w:val="20"/>
                              </w:rPr>
                              <w:t>111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84CCFD8"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kern w:val="0"/>
                                <w:sz w:val="20"/>
                                <w:szCs w:val="20"/>
                              </w:rPr>
                              <w:t>396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CE5C05"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kern w:val="0"/>
                                <w:sz w:val="20"/>
                                <w:szCs w:val="20"/>
                              </w:rPr>
                              <w:t>39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AD21C0"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kern w:val="0"/>
                                <w:sz w:val="20"/>
                                <w:szCs w:val="20"/>
                              </w:rPr>
                              <w:t>9.85</w:t>
                            </w:r>
                          </w:p>
                        </w:tc>
                      </w:tr>
                      <w:tr w:rsidR="00E07C3F" w14:paraId="15044F51" w14:textId="77777777">
                        <w:tc>
                          <w:tcPr>
                            <w:tcW w:w="851" w:type="dxa"/>
                            <w:tcBorders>
                              <w:top w:val="single" w:sz="4" w:space="0" w:color="auto"/>
                              <w:left w:val="single" w:sz="4" w:space="0" w:color="auto"/>
                              <w:bottom w:val="single" w:sz="4" w:space="0" w:color="auto"/>
                              <w:right w:val="single" w:sz="4" w:space="0" w:color="auto"/>
                            </w:tcBorders>
                            <w:vAlign w:val="center"/>
                            <w:hideMark/>
                          </w:tcPr>
                          <w:p w14:paraId="4C5822C7" w14:textId="77777777" w:rsidR="00E07C3F" w:rsidRDefault="00E07C3F">
                            <w:pPr>
                              <w:spacing w:line="320" w:lineRule="exact"/>
                              <w:jc w:val="center"/>
                              <w:rPr>
                                <w:rFonts w:ascii="標楷體" w:eastAsia="標楷體" w:hAnsi="標楷體"/>
                                <w:sz w:val="20"/>
                                <w:szCs w:val="20"/>
                              </w:rPr>
                            </w:pPr>
                            <w:r>
                              <w:rPr>
                                <w:rFonts w:ascii="標楷體" w:eastAsia="標楷體" w:hAnsi="標楷體" w:hint="eastAsia"/>
                                <w:kern w:val="0"/>
                                <w:sz w:val="20"/>
                                <w:szCs w:val="20"/>
                              </w:rPr>
                              <w:t>112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C3B13EB"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kern w:val="0"/>
                                <w:sz w:val="20"/>
                                <w:szCs w:val="20"/>
                              </w:rPr>
                              <w:t>427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78003B"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kern w:val="0"/>
                                <w:sz w:val="20"/>
                                <w:szCs w:val="20"/>
                              </w:rPr>
                              <w:t>52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3AD9399"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kern w:val="0"/>
                                <w:sz w:val="20"/>
                                <w:szCs w:val="20"/>
                              </w:rPr>
                              <w:t>12.18</w:t>
                            </w:r>
                          </w:p>
                        </w:tc>
                      </w:tr>
                      <w:tr w:rsidR="00E07C3F" w14:paraId="0516FB12" w14:textId="77777777">
                        <w:tc>
                          <w:tcPr>
                            <w:tcW w:w="851" w:type="dxa"/>
                            <w:tcBorders>
                              <w:top w:val="single" w:sz="4" w:space="0" w:color="auto"/>
                              <w:left w:val="single" w:sz="4" w:space="0" w:color="auto"/>
                              <w:bottom w:val="single" w:sz="4" w:space="0" w:color="auto"/>
                              <w:right w:val="single" w:sz="4" w:space="0" w:color="auto"/>
                            </w:tcBorders>
                            <w:vAlign w:val="center"/>
                            <w:hideMark/>
                          </w:tcPr>
                          <w:p w14:paraId="61639E21" w14:textId="77777777" w:rsidR="00E07C3F" w:rsidRDefault="00E07C3F">
                            <w:pPr>
                              <w:spacing w:line="320" w:lineRule="exact"/>
                              <w:jc w:val="center"/>
                              <w:rPr>
                                <w:rFonts w:ascii="標楷體" w:eastAsia="標楷體" w:hAnsi="標楷體"/>
                                <w:sz w:val="20"/>
                                <w:szCs w:val="20"/>
                              </w:rPr>
                            </w:pPr>
                            <w:r>
                              <w:rPr>
                                <w:rFonts w:ascii="標楷體" w:eastAsia="標楷體" w:hAnsi="標楷體" w:hint="eastAsia"/>
                                <w:kern w:val="0"/>
                                <w:sz w:val="20"/>
                                <w:szCs w:val="20"/>
                              </w:rPr>
                              <w:t>113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B651AC"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kern w:val="0"/>
                                <w:sz w:val="20"/>
                                <w:szCs w:val="20"/>
                              </w:rPr>
                              <w:t>361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E680CB8"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kern w:val="0"/>
                                <w:sz w:val="20"/>
                                <w:szCs w:val="20"/>
                              </w:rPr>
                              <w:t>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BCFBDB" w14:textId="77777777" w:rsidR="00E07C3F" w:rsidRDefault="00E07C3F">
                            <w:pPr>
                              <w:spacing w:line="320" w:lineRule="exact"/>
                              <w:jc w:val="right"/>
                              <w:rPr>
                                <w:rFonts w:ascii="標楷體" w:eastAsia="標楷體" w:hAnsi="標楷體"/>
                                <w:sz w:val="20"/>
                                <w:szCs w:val="20"/>
                              </w:rPr>
                            </w:pPr>
                            <w:r>
                              <w:rPr>
                                <w:rFonts w:ascii="標楷體" w:eastAsia="標楷體" w:hAnsi="標楷體" w:hint="eastAsia"/>
                                <w:kern w:val="0"/>
                                <w:sz w:val="20"/>
                                <w:szCs w:val="20"/>
                              </w:rPr>
                              <w:t>13.57</w:t>
                            </w:r>
                          </w:p>
                        </w:tc>
                      </w:tr>
                      <w:tr w:rsidR="00E07C3F" w14:paraId="740C8D28" w14:textId="77777777">
                        <w:tc>
                          <w:tcPr>
                            <w:tcW w:w="4962" w:type="dxa"/>
                            <w:gridSpan w:val="4"/>
                            <w:tcBorders>
                              <w:top w:val="single" w:sz="4" w:space="0" w:color="auto"/>
                              <w:left w:val="nil"/>
                              <w:bottom w:val="nil"/>
                              <w:right w:val="nil"/>
                            </w:tcBorders>
                            <w:hideMark/>
                          </w:tcPr>
                          <w:p w14:paraId="5DAA946A" w14:textId="77777777" w:rsidR="00E07C3F" w:rsidRDefault="00E07C3F">
                            <w:pPr>
                              <w:ind w:leftChars="-45" w:left="-108"/>
                              <w:rPr>
                                <w:rFonts w:ascii="標楷體" w:eastAsia="標楷體" w:hAnsi="標楷體"/>
                                <w:sz w:val="18"/>
                                <w:szCs w:val="18"/>
                              </w:rPr>
                            </w:pPr>
                            <w:r>
                              <w:rPr>
                                <w:rFonts w:ascii="標楷體" w:eastAsia="標楷體" w:hAnsi="標楷體" w:hint="eastAsia"/>
                                <w:sz w:val="18"/>
                                <w:szCs w:val="18"/>
                              </w:rPr>
                              <w:t>資料來源：整理自內政部統計處內政統計查詢網資料。</w:t>
                            </w:r>
                          </w:p>
                        </w:tc>
                      </w:tr>
                    </w:tbl>
                    <w:p w14:paraId="209031E4" w14:textId="77777777" w:rsidR="00E07C3F" w:rsidRDefault="00E07C3F" w:rsidP="00E07C3F">
                      <w:pPr>
                        <w:spacing w:line="20" w:lineRule="exact"/>
                      </w:pPr>
                    </w:p>
                  </w:txbxContent>
                </v:textbox>
                <w10:wrap type="square" anchorx="margin"/>
              </v:shape>
            </w:pict>
          </mc:Fallback>
        </mc:AlternateContent>
      </w:r>
      <w:r>
        <w:rPr>
          <w:rFonts w:hint="eastAsia"/>
          <w:color w:val="000000" w:themeColor="text1"/>
        </w:rPr>
        <w:t>根據</w:t>
      </w:r>
      <w:r>
        <w:rPr>
          <w:rFonts w:hint="eastAsia"/>
          <w:bCs w:val="0"/>
        </w:rPr>
        <w:t>內政</w:t>
      </w:r>
      <w:r>
        <w:rPr>
          <w:rFonts w:hint="eastAsia"/>
          <w:color w:val="000000" w:themeColor="text1"/>
        </w:rPr>
        <w:t>統計查詢網資料，近</w:t>
      </w:r>
      <w:proofErr w:type="gramStart"/>
      <w:r>
        <w:rPr>
          <w:rFonts w:hint="eastAsia"/>
          <w:color w:val="000000" w:themeColor="text1"/>
        </w:rPr>
        <w:t>3</w:t>
      </w:r>
      <w:proofErr w:type="gramEnd"/>
      <w:r>
        <w:rPr>
          <w:rFonts w:hint="eastAsia"/>
          <w:color w:val="000000" w:themeColor="text1"/>
        </w:rPr>
        <w:t>年度（111至113年度）</w:t>
      </w:r>
      <w:proofErr w:type="gramStart"/>
      <w:r>
        <w:rPr>
          <w:rFonts w:hint="eastAsia"/>
          <w:color w:val="000000" w:themeColor="text1"/>
        </w:rPr>
        <w:t>臺</w:t>
      </w:r>
      <w:proofErr w:type="gramEnd"/>
      <w:r>
        <w:rPr>
          <w:rFonts w:hint="eastAsia"/>
          <w:color w:val="000000" w:themeColor="text1"/>
        </w:rPr>
        <w:t>中市建築物發生火災合計1,184次，其中屬工廠起火140次，約11.82％（表5）。消防局為避免公共危險物品災害發生，防止災害擴大，確保民眾生命財產安全，</w:t>
      </w:r>
      <w:proofErr w:type="gramStart"/>
      <w:r>
        <w:rPr>
          <w:rFonts w:hint="eastAsia"/>
          <w:color w:val="000000" w:themeColor="text1"/>
        </w:rPr>
        <w:t>113</w:t>
      </w:r>
      <w:proofErr w:type="gramEnd"/>
      <w:r>
        <w:rPr>
          <w:rFonts w:hint="eastAsia"/>
          <w:color w:val="000000" w:themeColor="text1"/>
        </w:rPr>
        <w:t>年度於「消防業務-危險物品管理」科目項下編列預算471萬餘元，辦理公共危險物品及可燃性高壓氣體安全管理業務，及於「一般建築及設備」科目項下編列預算405萬元，推動建構安全化學環境計畫，充實救災裝備器材。經查執行情形，核有：（1）對於部分總樓地板面積逾500平方公尺且總勞工人數逾30人之工廠，</w:t>
      </w:r>
      <w:bookmarkStart w:id="93" w:name="_Hlk200981501"/>
      <w:r>
        <w:rPr>
          <w:rFonts w:hint="eastAsia"/>
          <w:color w:val="000000" w:themeColor="text1"/>
        </w:rPr>
        <w:t>安全管理系統</w:t>
      </w:r>
      <w:proofErr w:type="gramStart"/>
      <w:r>
        <w:rPr>
          <w:rFonts w:hint="eastAsia"/>
          <w:color w:val="000000" w:themeColor="text1"/>
        </w:rPr>
        <w:t>漏未勾選</w:t>
      </w:r>
      <w:proofErr w:type="gramEnd"/>
      <w:r>
        <w:rPr>
          <w:rFonts w:hint="eastAsia"/>
          <w:color w:val="000000" w:themeColor="text1"/>
        </w:rPr>
        <w:t>應定期辦理防火管理列管項目</w:t>
      </w:r>
      <w:bookmarkEnd w:id="93"/>
      <w:r>
        <w:rPr>
          <w:rFonts w:hint="eastAsia"/>
          <w:color w:val="000000" w:themeColor="text1"/>
        </w:rPr>
        <w:t>，致無法自動稽核後續防火管理情形；(2)部分工廠防火管理人逾規定3年未接受</w:t>
      </w:r>
      <w:proofErr w:type="gramStart"/>
      <w:r>
        <w:rPr>
          <w:rFonts w:hint="eastAsia"/>
          <w:color w:val="000000" w:themeColor="text1"/>
        </w:rPr>
        <w:t>複</w:t>
      </w:r>
      <w:proofErr w:type="gramEnd"/>
      <w:r>
        <w:rPr>
          <w:rFonts w:hint="eastAsia"/>
          <w:color w:val="000000" w:themeColor="text1"/>
        </w:rPr>
        <w:t>訓；（3）</w:t>
      </w:r>
      <w:bookmarkStart w:id="94" w:name="_Hlk200842179"/>
      <w:r>
        <w:rPr>
          <w:rFonts w:hint="eastAsia"/>
          <w:color w:val="000000" w:themeColor="text1"/>
        </w:rPr>
        <w:t>所屬救災救護大隊無法自化學雲系統查詢轄內工廠危險物品最新申報資訊及存放位置，影響消防安全管理及現場救災安全等情事</w:t>
      </w:r>
      <w:bookmarkEnd w:id="94"/>
      <w:r>
        <w:rPr>
          <w:rFonts w:hint="eastAsia"/>
          <w:color w:val="000000" w:themeColor="text1"/>
        </w:rPr>
        <w:t>，經函請檢討改善。據復</w:t>
      </w:r>
      <w:bookmarkStart w:id="95" w:name="_Hlk200642792"/>
      <w:r>
        <w:rPr>
          <w:rFonts w:hint="eastAsia"/>
          <w:color w:val="000000" w:themeColor="text1"/>
        </w:rPr>
        <w:t>：（1）已於系統補充建置相關資料，以落實防火管理；(2</w:t>
      </w:r>
      <w:proofErr w:type="gramStart"/>
      <w:r>
        <w:rPr>
          <w:rFonts w:hint="eastAsia"/>
          <w:color w:val="000000" w:themeColor="text1"/>
        </w:rPr>
        <w:t>）</w:t>
      </w:r>
      <w:proofErr w:type="gramEnd"/>
      <w:r>
        <w:rPr>
          <w:rFonts w:hint="eastAsia"/>
          <w:color w:val="000000" w:themeColor="text1"/>
        </w:rPr>
        <w:t>已促請工廠防火管理人完成</w:t>
      </w:r>
      <w:proofErr w:type="gramStart"/>
      <w:r>
        <w:rPr>
          <w:rFonts w:hint="eastAsia"/>
          <w:color w:val="000000" w:themeColor="text1"/>
        </w:rPr>
        <w:t>複</w:t>
      </w:r>
      <w:proofErr w:type="gramEnd"/>
      <w:r>
        <w:rPr>
          <w:rFonts w:hint="eastAsia"/>
          <w:color w:val="000000" w:themeColor="text1"/>
        </w:rPr>
        <w:t>訓；（3）已向經濟發展局取得執行業務所需之工廠登記與管理系統查詢權限，提供各救災救護大隊專責檢查小組查詢，以利公共危險物品消防安全管理。</w:t>
      </w:r>
      <w:bookmarkEnd w:id="95"/>
    </w:p>
    <w:p w14:paraId="5D4FF373" w14:textId="77777777" w:rsidR="00E07C3F" w:rsidRDefault="00E07C3F" w:rsidP="00E07C3F">
      <w:pPr>
        <w:pStyle w:val="a5"/>
        <w:spacing w:before="0" w:after="0" w:line="440" w:lineRule="exact"/>
        <w:ind w:leftChars="0" w:left="0" w:firstLineChars="200" w:firstLine="561"/>
        <w:rPr>
          <w:snapToGrid w:val="0"/>
          <w:kern w:val="0"/>
          <w:szCs w:val="32"/>
        </w:rPr>
      </w:pPr>
      <w:r>
        <w:rPr>
          <w:rFonts w:hint="eastAsia"/>
          <w:snapToGrid w:val="0"/>
          <w:kern w:val="0"/>
          <w:szCs w:val="32"/>
        </w:rPr>
        <w:t>（四）</w:t>
      </w:r>
      <w:proofErr w:type="gramStart"/>
      <w:r>
        <w:rPr>
          <w:rFonts w:hint="eastAsia"/>
          <w:snapToGrid w:val="0"/>
          <w:kern w:val="0"/>
          <w:szCs w:val="32"/>
        </w:rPr>
        <w:t>112</w:t>
      </w:r>
      <w:proofErr w:type="gramEnd"/>
      <w:r>
        <w:rPr>
          <w:rFonts w:hint="eastAsia"/>
          <w:snapToGrid w:val="0"/>
          <w:kern w:val="0"/>
          <w:szCs w:val="32"/>
        </w:rPr>
        <w:t>年度重要審核意見追蹤查核情形</w:t>
      </w:r>
    </w:p>
    <w:p w14:paraId="5F3B6B13" w14:textId="77777777" w:rsidR="00E07C3F" w:rsidRDefault="00E07C3F" w:rsidP="00E07C3F">
      <w:pPr>
        <w:pStyle w:val="affe"/>
        <w:spacing w:line="440" w:lineRule="exact"/>
        <w:ind w:firstLine="480"/>
        <w:rPr>
          <w:bCs w:val="0"/>
          <w:noProof/>
        </w:rPr>
      </w:pPr>
      <w:r>
        <w:rPr>
          <w:rFonts w:hint="eastAsia"/>
          <w:bCs w:val="0"/>
          <w:noProof/>
        </w:rPr>
        <w:t>本處於112年度審核報告列重要審核意見4項，經賡續追蹤查核實際辦理結果，均已研謀改善或依改善措施持續辦理（表6）。</w:t>
      </w:r>
    </w:p>
    <w:p w14:paraId="0587B21D" w14:textId="77777777" w:rsidR="00E07C3F" w:rsidRDefault="00E07C3F" w:rsidP="00E07C3F">
      <w:pPr>
        <w:spacing w:afterLines="20" w:after="72" w:line="440" w:lineRule="exact"/>
        <w:jc w:val="center"/>
        <w:rPr>
          <w:rFonts w:ascii="標楷體" w:eastAsia="標楷體" w:hAnsi="標楷體"/>
          <w:b/>
        </w:rPr>
      </w:pPr>
      <w:r>
        <w:rPr>
          <w:rFonts w:ascii="標楷體" w:eastAsia="標楷體" w:hAnsi="標楷體" w:hint="eastAsia"/>
          <w:b/>
        </w:rPr>
        <w:t xml:space="preserve">表6　</w:t>
      </w:r>
      <w:proofErr w:type="gramStart"/>
      <w:r>
        <w:rPr>
          <w:rFonts w:ascii="標楷體" w:eastAsia="標楷體" w:hAnsi="標楷體" w:hint="eastAsia"/>
          <w:b/>
        </w:rPr>
        <w:t>112</w:t>
      </w:r>
      <w:proofErr w:type="gramEnd"/>
      <w:r>
        <w:rPr>
          <w:rFonts w:ascii="標楷體" w:eastAsia="標楷體" w:hAnsi="標楷體" w:hint="eastAsia"/>
          <w:b/>
        </w:rPr>
        <w:t>年度審核報告所列</w:t>
      </w:r>
      <w:proofErr w:type="gramStart"/>
      <w:r>
        <w:rPr>
          <w:rFonts w:ascii="標楷體" w:eastAsia="標楷體" w:hAnsi="標楷體" w:hint="eastAsia"/>
          <w:b/>
        </w:rPr>
        <w:t>臺</w:t>
      </w:r>
      <w:proofErr w:type="gramEnd"/>
      <w:r>
        <w:rPr>
          <w:rFonts w:ascii="標楷體" w:eastAsia="標楷體" w:hAnsi="標楷體" w:hint="eastAsia"/>
          <w:b/>
        </w:rPr>
        <w:t>中市政府消防局主管重要審核意見覆核辦理情形</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521"/>
        <w:gridCol w:w="3415"/>
      </w:tblGrid>
      <w:tr w:rsidR="00E07C3F" w14:paraId="7410DBE7" w14:textId="77777777" w:rsidTr="00C32C23">
        <w:trPr>
          <w:trHeight w:val="340"/>
          <w:jc w:val="center"/>
        </w:trPr>
        <w:tc>
          <w:tcPr>
            <w:tcW w:w="6521" w:type="dxa"/>
            <w:tcBorders>
              <w:top w:val="single" w:sz="4" w:space="0" w:color="auto"/>
              <w:left w:val="single" w:sz="4" w:space="0" w:color="auto"/>
              <w:bottom w:val="single" w:sz="4" w:space="0" w:color="auto"/>
              <w:right w:val="single" w:sz="4" w:space="0" w:color="auto"/>
            </w:tcBorders>
            <w:vAlign w:val="center"/>
            <w:hideMark/>
          </w:tcPr>
          <w:p w14:paraId="41C8BFD4" w14:textId="77777777" w:rsidR="00E07C3F" w:rsidRDefault="00E07C3F" w:rsidP="00C32C23">
            <w:pPr>
              <w:spacing w:line="240" w:lineRule="exact"/>
              <w:jc w:val="center"/>
              <w:rPr>
                <w:rFonts w:ascii="標楷體" w:eastAsia="標楷體" w:hAnsi="標楷體"/>
                <w:sz w:val="20"/>
                <w:szCs w:val="20"/>
              </w:rPr>
            </w:pPr>
            <w:r>
              <w:rPr>
                <w:rFonts w:ascii="標楷體" w:eastAsia="標楷體" w:hAnsi="標楷體" w:hint="eastAsia"/>
                <w:sz w:val="20"/>
                <w:szCs w:val="20"/>
              </w:rPr>
              <w:t>重要審核意見標題</w:t>
            </w:r>
          </w:p>
        </w:tc>
        <w:tc>
          <w:tcPr>
            <w:tcW w:w="3415" w:type="dxa"/>
            <w:tcBorders>
              <w:top w:val="single" w:sz="4" w:space="0" w:color="auto"/>
              <w:left w:val="single" w:sz="4" w:space="0" w:color="auto"/>
              <w:bottom w:val="single" w:sz="4" w:space="0" w:color="auto"/>
              <w:right w:val="single" w:sz="4" w:space="0" w:color="auto"/>
            </w:tcBorders>
            <w:vAlign w:val="center"/>
            <w:hideMark/>
          </w:tcPr>
          <w:p w14:paraId="4D73F1D2" w14:textId="77777777" w:rsidR="00E07C3F" w:rsidRDefault="00E07C3F" w:rsidP="00C32C23">
            <w:pPr>
              <w:snapToGrid w:val="0"/>
              <w:spacing w:line="240" w:lineRule="exact"/>
              <w:jc w:val="center"/>
              <w:rPr>
                <w:rFonts w:ascii="標楷體" w:eastAsia="標楷體" w:hAnsi="標楷體"/>
                <w:sz w:val="20"/>
                <w:szCs w:val="20"/>
              </w:rPr>
            </w:pPr>
            <w:r>
              <w:rPr>
                <w:rFonts w:ascii="標楷體" w:eastAsia="標楷體" w:hAnsi="標楷體" w:hint="eastAsia"/>
                <w:sz w:val="20"/>
                <w:szCs w:val="20"/>
              </w:rPr>
              <w:t>說明</w:t>
            </w:r>
          </w:p>
        </w:tc>
      </w:tr>
      <w:tr w:rsidR="00E07C3F" w14:paraId="049A5190" w14:textId="77777777" w:rsidTr="00C32C23">
        <w:trPr>
          <w:trHeight w:val="340"/>
          <w:jc w:val="center"/>
        </w:trPr>
        <w:tc>
          <w:tcPr>
            <w:tcW w:w="9936" w:type="dxa"/>
            <w:gridSpan w:val="2"/>
            <w:tcBorders>
              <w:top w:val="single" w:sz="4" w:space="0" w:color="auto"/>
              <w:left w:val="single" w:sz="4" w:space="0" w:color="auto"/>
              <w:bottom w:val="single" w:sz="4" w:space="0" w:color="auto"/>
              <w:right w:val="single" w:sz="4" w:space="0" w:color="auto"/>
            </w:tcBorders>
            <w:vAlign w:val="center"/>
            <w:hideMark/>
          </w:tcPr>
          <w:p w14:paraId="45D12C39" w14:textId="77777777" w:rsidR="00E07C3F" w:rsidRDefault="00E07C3F" w:rsidP="00C32C23">
            <w:pPr>
              <w:spacing w:line="240" w:lineRule="exact"/>
              <w:jc w:val="both"/>
              <w:rPr>
                <w:rFonts w:ascii="標楷體" w:eastAsia="標楷體" w:hAnsi="標楷體"/>
                <w:sz w:val="20"/>
                <w:szCs w:val="20"/>
              </w:rPr>
            </w:pPr>
            <w:r>
              <w:rPr>
                <w:rFonts w:ascii="標楷體" w:eastAsia="標楷體" w:hAnsi="標楷體" w:hint="eastAsia"/>
                <w:b/>
                <w:noProof/>
                <w:sz w:val="20"/>
                <w:szCs w:val="20"/>
              </w:rPr>
              <w:t>已研謀改善或依改善措施持續辦理</w:t>
            </w:r>
          </w:p>
        </w:tc>
      </w:tr>
      <w:tr w:rsidR="00E07C3F" w14:paraId="1863D5C9" w14:textId="77777777" w:rsidTr="00C32C23">
        <w:trPr>
          <w:trHeight w:val="340"/>
          <w:jc w:val="center"/>
        </w:trPr>
        <w:tc>
          <w:tcPr>
            <w:tcW w:w="6521" w:type="dxa"/>
            <w:tcBorders>
              <w:top w:val="single" w:sz="4" w:space="0" w:color="auto"/>
              <w:left w:val="single" w:sz="4" w:space="0" w:color="auto"/>
              <w:bottom w:val="single" w:sz="4" w:space="0" w:color="auto"/>
              <w:right w:val="single" w:sz="4" w:space="0" w:color="auto"/>
            </w:tcBorders>
            <w:hideMark/>
          </w:tcPr>
          <w:p w14:paraId="2F37C666" w14:textId="77777777" w:rsidR="00E07C3F" w:rsidRDefault="00E07C3F" w:rsidP="00C32C23">
            <w:pPr>
              <w:spacing w:line="280" w:lineRule="exact"/>
              <w:ind w:left="200" w:rightChars="-23" w:right="-55" w:hangingChars="100" w:hanging="200"/>
              <w:jc w:val="both"/>
              <w:rPr>
                <w:rFonts w:ascii="標楷體" w:eastAsia="標楷體" w:hAnsi="標楷體"/>
                <w:sz w:val="20"/>
                <w:szCs w:val="20"/>
              </w:rPr>
            </w:pPr>
            <w:r>
              <w:rPr>
                <w:rFonts w:ascii="標楷體" w:eastAsia="標楷體" w:hAnsi="標楷體" w:hint="eastAsia"/>
                <w:sz w:val="20"/>
                <w:szCs w:val="20"/>
              </w:rPr>
              <w:t>1.持續增加消防人力及整備消防車輛設備，以保障市民生命財產安全，惟消防人力業務負荷仍重，部分義消人員未達規定訓練時數等，亟待</w:t>
            </w:r>
            <w:proofErr w:type="gramStart"/>
            <w:r>
              <w:rPr>
                <w:rFonts w:ascii="標楷體" w:eastAsia="標楷體" w:hAnsi="標楷體" w:hint="eastAsia"/>
                <w:sz w:val="20"/>
                <w:szCs w:val="20"/>
              </w:rPr>
              <w:t>研</w:t>
            </w:r>
            <w:proofErr w:type="gramEnd"/>
            <w:r>
              <w:rPr>
                <w:rFonts w:ascii="標楷體" w:eastAsia="標楷體" w:hAnsi="標楷體" w:hint="eastAsia"/>
                <w:sz w:val="20"/>
                <w:szCs w:val="20"/>
              </w:rPr>
              <w:t>謀改善，以提升整體災害防救量能。</w:t>
            </w:r>
          </w:p>
        </w:tc>
        <w:tc>
          <w:tcPr>
            <w:tcW w:w="3415" w:type="dxa"/>
            <w:vMerge w:val="restart"/>
            <w:tcBorders>
              <w:top w:val="single" w:sz="4" w:space="0" w:color="auto"/>
              <w:left w:val="single" w:sz="4" w:space="0" w:color="auto"/>
              <w:bottom w:val="single" w:sz="4" w:space="0" w:color="auto"/>
              <w:right w:val="single" w:sz="4" w:space="0" w:color="auto"/>
              <w:tl2br w:val="single" w:sz="4" w:space="0" w:color="auto"/>
            </w:tcBorders>
          </w:tcPr>
          <w:p w14:paraId="09C2FCAB" w14:textId="77777777" w:rsidR="00E07C3F" w:rsidRDefault="00E07C3F" w:rsidP="00C32C23">
            <w:pPr>
              <w:spacing w:line="260" w:lineRule="exact"/>
              <w:ind w:left="18" w:rightChars="-18" w:right="-43" w:hanging="18"/>
              <w:rPr>
                <w:rFonts w:ascii="標楷體" w:eastAsia="標楷體" w:hAnsi="標楷體"/>
                <w:sz w:val="20"/>
                <w:szCs w:val="20"/>
              </w:rPr>
            </w:pPr>
          </w:p>
        </w:tc>
      </w:tr>
      <w:tr w:rsidR="00E07C3F" w14:paraId="1DDE1707" w14:textId="77777777" w:rsidTr="00C32C23">
        <w:trPr>
          <w:trHeight w:val="340"/>
          <w:jc w:val="center"/>
        </w:trPr>
        <w:tc>
          <w:tcPr>
            <w:tcW w:w="6521" w:type="dxa"/>
            <w:tcBorders>
              <w:top w:val="single" w:sz="4" w:space="0" w:color="auto"/>
              <w:left w:val="single" w:sz="4" w:space="0" w:color="auto"/>
              <w:bottom w:val="single" w:sz="4" w:space="0" w:color="auto"/>
              <w:right w:val="single" w:sz="4" w:space="0" w:color="auto"/>
            </w:tcBorders>
            <w:hideMark/>
          </w:tcPr>
          <w:p w14:paraId="490D3332" w14:textId="77777777" w:rsidR="00E07C3F" w:rsidRDefault="00E07C3F" w:rsidP="00C32C23">
            <w:pPr>
              <w:spacing w:line="280" w:lineRule="exact"/>
              <w:ind w:left="200" w:rightChars="-23" w:right="-55" w:hangingChars="100" w:hanging="200"/>
              <w:jc w:val="both"/>
              <w:rPr>
                <w:rFonts w:ascii="標楷體" w:eastAsia="標楷體" w:hAnsi="標楷體"/>
                <w:sz w:val="20"/>
                <w:szCs w:val="20"/>
              </w:rPr>
            </w:pPr>
            <w:r>
              <w:rPr>
                <w:rFonts w:ascii="標楷體" w:eastAsia="標楷體" w:hAnsi="標楷體" w:hint="eastAsia"/>
                <w:sz w:val="20"/>
                <w:szCs w:val="20"/>
              </w:rPr>
              <w:t>2.積極執行各類場所消防安全檢查工作，檢查件次增加，不合格率下降，惟尚有部分高風險場所未納管，管理系統尚未與119勤務系統</w:t>
            </w:r>
            <w:proofErr w:type="gramStart"/>
            <w:r>
              <w:rPr>
                <w:rFonts w:ascii="標楷體" w:eastAsia="標楷體" w:hAnsi="標楷體" w:hint="eastAsia"/>
                <w:sz w:val="20"/>
                <w:szCs w:val="20"/>
              </w:rPr>
              <w:t>介</w:t>
            </w:r>
            <w:proofErr w:type="gramEnd"/>
            <w:r>
              <w:rPr>
                <w:rFonts w:ascii="標楷體" w:eastAsia="標楷體" w:hAnsi="標楷體" w:hint="eastAsia"/>
                <w:sz w:val="20"/>
                <w:szCs w:val="20"/>
              </w:rPr>
              <w:t>接或資料錯漏，部分防火管理人未定期</w:t>
            </w:r>
            <w:proofErr w:type="gramStart"/>
            <w:r>
              <w:rPr>
                <w:rFonts w:ascii="標楷體" w:eastAsia="標楷體" w:hAnsi="標楷體" w:hint="eastAsia"/>
                <w:sz w:val="20"/>
                <w:szCs w:val="20"/>
              </w:rPr>
              <w:t>複</w:t>
            </w:r>
            <w:proofErr w:type="gramEnd"/>
            <w:r>
              <w:rPr>
                <w:rFonts w:ascii="標楷體" w:eastAsia="標楷體" w:hAnsi="標楷體" w:hint="eastAsia"/>
                <w:sz w:val="20"/>
                <w:szCs w:val="20"/>
              </w:rPr>
              <w:t>訓等，亟待檢討改善，以強化火災預防及應變能力。</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71E154" w14:textId="77777777" w:rsidR="00E07C3F" w:rsidRDefault="00E07C3F" w:rsidP="00C32C23">
            <w:pPr>
              <w:widowControl/>
              <w:rPr>
                <w:rFonts w:ascii="標楷體" w:eastAsia="標楷體" w:hAnsi="標楷體"/>
                <w:sz w:val="20"/>
                <w:szCs w:val="20"/>
              </w:rPr>
            </w:pPr>
          </w:p>
        </w:tc>
      </w:tr>
      <w:tr w:rsidR="00E07C3F" w14:paraId="4E1EDA07" w14:textId="77777777" w:rsidTr="00C32C23">
        <w:trPr>
          <w:trHeight w:val="340"/>
          <w:jc w:val="center"/>
        </w:trPr>
        <w:tc>
          <w:tcPr>
            <w:tcW w:w="6521" w:type="dxa"/>
            <w:tcBorders>
              <w:top w:val="single" w:sz="4" w:space="0" w:color="auto"/>
              <w:left w:val="single" w:sz="4" w:space="0" w:color="auto"/>
              <w:bottom w:val="single" w:sz="4" w:space="0" w:color="auto"/>
              <w:right w:val="single" w:sz="4" w:space="0" w:color="auto"/>
            </w:tcBorders>
            <w:hideMark/>
          </w:tcPr>
          <w:p w14:paraId="6C263444" w14:textId="77777777" w:rsidR="00E07C3F" w:rsidRDefault="00E07C3F" w:rsidP="00C32C23">
            <w:pPr>
              <w:spacing w:line="280" w:lineRule="exact"/>
              <w:ind w:left="200" w:rightChars="-23" w:right="-55" w:hangingChars="100" w:hanging="200"/>
              <w:jc w:val="both"/>
              <w:rPr>
                <w:rFonts w:ascii="標楷體" w:eastAsia="標楷體" w:hAnsi="標楷體"/>
                <w:sz w:val="20"/>
                <w:szCs w:val="20"/>
              </w:rPr>
            </w:pPr>
            <w:r>
              <w:rPr>
                <w:rFonts w:ascii="標楷體" w:eastAsia="標楷體" w:hAnsi="標楷體" w:hint="eastAsia"/>
                <w:sz w:val="20"/>
                <w:szCs w:val="20"/>
              </w:rPr>
              <w:t>3.</w:t>
            </w:r>
            <w:r>
              <w:rPr>
                <w:rFonts w:ascii="標楷體" w:eastAsia="標楷體" w:hAnsi="標楷體" w:hint="eastAsia"/>
                <w:spacing w:val="-4"/>
                <w:sz w:val="20"/>
                <w:szCs w:val="20"/>
              </w:rPr>
              <w:t>持續充實</w:t>
            </w:r>
            <w:proofErr w:type="gramStart"/>
            <w:r>
              <w:rPr>
                <w:rFonts w:ascii="標楷體" w:eastAsia="標楷體" w:hAnsi="標楷體" w:hint="eastAsia"/>
                <w:spacing w:val="-4"/>
                <w:sz w:val="20"/>
                <w:szCs w:val="20"/>
              </w:rPr>
              <w:t>汰</w:t>
            </w:r>
            <w:proofErr w:type="gramEnd"/>
            <w:r>
              <w:rPr>
                <w:rFonts w:ascii="標楷體" w:eastAsia="標楷體" w:hAnsi="標楷體" w:hint="eastAsia"/>
                <w:spacing w:val="-4"/>
                <w:sz w:val="20"/>
                <w:szCs w:val="20"/>
              </w:rPr>
              <w:t>換救災裝備，以因應隨時災害，惟尚待建立無線電手提</w:t>
            </w:r>
            <w:proofErr w:type="gramStart"/>
            <w:r>
              <w:rPr>
                <w:rFonts w:ascii="標楷體" w:eastAsia="標楷體" w:hAnsi="標楷體" w:hint="eastAsia"/>
                <w:spacing w:val="-4"/>
                <w:sz w:val="20"/>
                <w:szCs w:val="20"/>
              </w:rPr>
              <w:t>臺錄音檔管控</w:t>
            </w:r>
            <w:proofErr w:type="gramEnd"/>
            <w:r>
              <w:rPr>
                <w:rFonts w:ascii="標楷體" w:eastAsia="標楷體" w:hAnsi="標楷體" w:hint="eastAsia"/>
                <w:spacing w:val="-4"/>
                <w:sz w:val="20"/>
                <w:szCs w:val="20"/>
              </w:rPr>
              <w:t>規範，部分狹小巷道點位未鍵入派遣系統，部分大隊</w:t>
            </w:r>
            <w:proofErr w:type="gramStart"/>
            <w:r>
              <w:rPr>
                <w:rFonts w:ascii="標楷體" w:eastAsia="標楷體" w:hAnsi="標楷體" w:hint="eastAsia"/>
                <w:spacing w:val="-4"/>
                <w:sz w:val="20"/>
                <w:szCs w:val="20"/>
              </w:rPr>
              <w:t>尚無熱顯像</w:t>
            </w:r>
            <w:proofErr w:type="gramEnd"/>
            <w:r>
              <w:rPr>
                <w:rFonts w:ascii="標楷體" w:eastAsia="標楷體" w:hAnsi="標楷體" w:hint="eastAsia"/>
                <w:spacing w:val="-4"/>
                <w:sz w:val="20"/>
                <w:szCs w:val="20"/>
              </w:rPr>
              <w:t>儀遙控無人機，及高風險族群用電安全待加強等，允宜檢討改善，以提升災害處理能力。</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B014E9" w14:textId="77777777" w:rsidR="00E07C3F" w:rsidRDefault="00E07C3F" w:rsidP="00C32C23">
            <w:pPr>
              <w:widowControl/>
              <w:rPr>
                <w:rFonts w:ascii="標楷體" w:eastAsia="標楷體" w:hAnsi="標楷體"/>
                <w:sz w:val="20"/>
                <w:szCs w:val="20"/>
              </w:rPr>
            </w:pPr>
          </w:p>
        </w:tc>
      </w:tr>
      <w:tr w:rsidR="00E07C3F" w14:paraId="6CCB084E" w14:textId="77777777" w:rsidTr="00C32C23">
        <w:trPr>
          <w:trHeight w:val="340"/>
          <w:jc w:val="center"/>
        </w:trPr>
        <w:tc>
          <w:tcPr>
            <w:tcW w:w="6521" w:type="dxa"/>
            <w:tcBorders>
              <w:top w:val="single" w:sz="4" w:space="0" w:color="auto"/>
              <w:left w:val="single" w:sz="4" w:space="0" w:color="auto"/>
              <w:bottom w:val="single" w:sz="4" w:space="0" w:color="auto"/>
              <w:right w:val="single" w:sz="4" w:space="0" w:color="auto"/>
            </w:tcBorders>
            <w:hideMark/>
          </w:tcPr>
          <w:p w14:paraId="109F1EE7" w14:textId="77777777" w:rsidR="00E07C3F" w:rsidRDefault="00E07C3F" w:rsidP="00C32C23">
            <w:pPr>
              <w:spacing w:line="280" w:lineRule="exact"/>
              <w:ind w:left="200" w:rightChars="-23" w:right="-55" w:hangingChars="100" w:hanging="200"/>
              <w:jc w:val="both"/>
              <w:rPr>
                <w:rFonts w:ascii="標楷體" w:eastAsia="標楷體" w:hAnsi="標楷體"/>
                <w:sz w:val="20"/>
                <w:szCs w:val="20"/>
              </w:rPr>
            </w:pPr>
            <w:r>
              <w:rPr>
                <w:rFonts w:ascii="標楷體" w:eastAsia="標楷體" w:hAnsi="標楷體" w:hint="eastAsia"/>
                <w:sz w:val="20"/>
                <w:szCs w:val="20"/>
              </w:rPr>
              <w:t>4.辦理災害防救整備及防災士培訓，提升防救量能，惟和平區災害防救整備僅合格，部分區公所未指派里長參與防災士培訓或參與避難收容處所開設演練或救濟物資未達最低庫存量等，允宜檢討改進，以因應災害來臨應變。</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714E06" w14:textId="77777777" w:rsidR="00E07C3F" w:rsidRDefault="00E07C3F" w:rsidP="00C32C23">
            <w:pPr>
              <w:widowControl/>
              <w:rPr>
                <w:rFonts w:ascii="標楷體" w:eastAsia="標楷體" w:hAnsi="標楷體"/>
                <w:sz w:val="20"/>
                <w:szCs w:val="20"/>
              </w:rPr>
            </w:pPr>
          </w:p>
        </w:tc>
      </w:tr>
    </w:tbl>
    <w:p w14:paraId="440A8728" w14:textId="77777777" w:rsidR="00E07C3F" w:rsidRDefault="00E07C3F" w:rsidP="00E07C3F">
      <w:pPr>
        <w:pStyle w:val="14"/>
        <w:spacing w:line="20" w:lineRule="exact"/>
        <w:ind w:firstLineChars="0" w:firstLine="0"/>
        <w:rPr>
          <w:lang w:val="x-none"/>
        </w:rPr>
      </w:pPr>
    </w:p>
    <w:p w14:paraId="62EFD5E2" w14:textId="77777777" w:rsidR="00E07C3F" w:rsidRDefault="00E07C3F" w:rsidP="00E07C3F">
      <w:pPr>
        <w:pStyle w:val="14"/>
        <w:spacing w:line="20" w:lineRule="exact"/>
        <w:ind w:firstLineChars="0" w:firstLine="0"/>
        <w:rPr>
          <w:lang w:val="x-none"/>
        </w:rPr>
      </w:pPr>
    </w:p>
    <w:p w14:paraId="25ED1C77" w14:textId="77777777" w:rsidR="00E07C3F" w:rsidRDefault="00E07C3F" w:rsidP="00E07C3F">
      <w:pPr>
        <w:pStyle w:val="14"/>
        <w:spacing w:line="20" w:lineRule="exact"/>
        <w:ind w:firstLineChars="0" w:firstLine="0"/>
        <w:rPr>
          <w:lang w:val="x-none"/>
        </w:rPr>
      </w:pPr>
    </w:p>
    <w:p w14:paraId="1469C126" w14:textId="77777777" w:rsidR="00E07C3F" w:rsidRDefault="00E07C3F" w:rsidP="00E07C3F">
      <w:pPr>
        <w:pStyle w:val="14"/>
        <w:spacing w:line="20" w:lineRule="exact"/>
        <w:ind w:firstLineChars="0" w:firstLine="0"/>
        <w:rPr>
          <w:lang w:val="x-none"/>
        </w:rPr>
      </w:pPr>
    </w:p>
    <w:p w14:paraId="38237FF5" w14:textId="77777777" w:rsidR="00E07C3F" w:rsidRDefault="00E07C3F" w:rsidP="00E07C3F">
      <w:pPr>
        <w:pStyle w:val="14"/>
        <w:spacing w:line="20" w:lineRule="exact"/>
        <w:ind w:firstLineChars="0" w:firstLine="0"/>
        <w:rPr>
          <w:lang w:val="x-none"/>
        </w:rPr>
      </w:pPr>
    </w:p>
    <w:p w14:paraId="44F0B9D6" w14:textId="77777777" w:rsidR="00E07C3F" w:rsidRDefault="00E07C3F" w:rsidP="00E07C3F">
      <w:pPr>
        <w:pStyle w:val="14"/>
        <w:spacing w:line="20" w:lineRule="exact"/>
        <w:ind w:firstLineChars="0" w:firstLine="0"/>
        <w:rPr>
          <w:lang w:val="x-none"/>
        </w:rPr>
      </w:pPr>
    </w:p>
    <w:p w14:paraId="62162CCB" w14:textId="77777777" w:rsidR="00E07C3F" w:rsidRDefault="00E07C3F" w:rsidP="00E07C3F">
      <w:pPr>
        <w:pStyle w:val="14"/>
        <w:spacing w:line="20" w:lineRule="exact"/>
        <w:ind w:firstLineChars="0" w:firstLine="0"/>
        <w:rPr>
          <w:lang w:val="x-none"/>
        </w:rPr>
      </w:pPr>
    </w:p>
    <w:p w14:paraId="07C150B9" w14:textId="77777777" w:rsidR="00E07C3F" w:rsidRDefault="00E07C3F" w:rsidP="00E07C3F">
      <w:pPr>
        <w:pStyle w:val="14"/>
        <w:spacing w:line="20" w:lineRule="exact"/>
        <w:ind w:firstLineChars="0" w:firstLine="0"/>
        <w:rPr>
          <w:lang w:val="x-none"/>
        </w:rPr>
      </w:pPr>
    </w:p>
    <w:p w14:paraId="1E428F0B" w14:textId="77777777" w:rsidR="00E07C3F" w:rsidRDefault="00E07C3F" w:rsidP="00E07C3F">
      <w:pPr>
        <w:pStyle w:val="14"/>
        <w:spacing w:line="20" w:lineRule="exact"/>
        <w:ind w:firstLineChars="0" w:firstLine="0"/>
        <w:rPr>
          <w:lang w:val="x-none"/>
        </w:rPr>
      </w:pPr>
    </w:p>
    <w:p w14:paraId="7A76578F" w14:textId="77777777" w:rsidR="00E07C3F" w:rsidRDefault="00E07C3F" w:rsidP="00E07C3F">
      <w:pPr>
        <w:pStyle w:val="affa"/>
        <w:spacing w:line="460" w:lineRule="exact"/>
      </w:pPr>
      <w:proofErr w:type="spellStart"/>
      <w:r>
        <w:rPr>
          <w:rFonts w:hint="eastAsia"/>
        </w:rPr>
        <w:lastRenderedPageBreak/>
        <w:t>拾陸、臺中市政府衛生局主管</w:t>
      </w:r>
      <w:proofErr w:type="spellEnd"/>
    </w:p>
    <w:p w14:paraId="2909FC7E" w14:textId="77777777" w:rsidR="00E07C3F" w:rsidRDefault="00E07C3F" w:rsidP="00E07C3F">
      <w:pPr>
        <w:pStyle w:val="affe"/>
        <w:spacing w:line="460" w:lineRule="exact"/>
        <w:ind w:firstLine="480"/>
      </w:pPr>
      <w:proofErr w:type="gramStart"/>
      <w:r>
        <w:rPr>
          <w:rFonts w:hint="eastAsia"/>
        </w:rPr>
        <w:t>臺</w:t>
      </w:r>
      <w:proofErr w:type="gramEnd"/>
      <w:r>
        <w:rPr>
          <w:rFonts w:hint="eastAsia"/>
        </w:rPr>
        <w:t>中市政府衛生局主管計有公務機關2個，非營業特種基金單位1個，各該單位決算、附屬單位決算非營業部分之審核情形如次（各公務機關歲入、歲出決算之審定及各項差異之原因分析暨附屬單位決算基金單位之審核相關附表及差異原因說明等詳細內容，請至審計部全球資訊網/總決算審核報告/總決算審核報告查詢平台查閱）：</w:t>
      </w:r>
    </w:p>
    <w:p w14:paraId="7F2824D8" w14:textId="77777777" w:rsidR="00E07C3F" w:rsidRDefault="00E07C3F" w:rsidP="00E07C3F">
      <w:pPr>
        <w:pStyle w:val="affc"/>
        <w:spacing w:line="460" w:lineRule="exact"/>
      </w:pPr>
      <w:r>
        <w:rPr>
          <w:rFonts w:hint="eastAsia"/>
        </w:rPr>
        <w:t>一、單位決算部分</w:t>
      </w:r>
    </w:p>
    <w:p w14:paraId="421A5FB7" w14:textId="77777777" w:rsidR="00E07C3F" w:rsidRDefault="00E07C3F" w:rsidP="00E07C3F">
      <w:pPr>
        <w:pStyle w:val="affe"/>
        <w:spacing w:line="460" w:lineRule="exact"/>
        <w:ind w:firstLine="480"/>
      </w:pPr>
      <w:proofErr w:type="gramStart"/>
      <w:r>
        <w:rPr>
          <w:rFonts w:hint="eastAsia"/>
        </w:rPr>
        <w:t>臺</w:t>
      </w:r>
      <w:proofErr w:type="gramEnd"/>
      <w:r>
        <w:rPr>
          <w:rFonts w:hint="eastAsia"/>
        </w:rPr>
        <w:t>中市政府衛生局主管包括</w:t>
      </w:r>
      <w:proofErr w:type="gramStart"/>
      <w:r>
        <w:rPr>
          <w:rFonts w:hint="eastAsia"/>
        </w:rPr>
        <w:t>臺</w:t>
      </w:r>
      <w:proofErr w:type="gramEnd"/>
      <w:r>
        <w:rPr>
          <w:rFonts w:hint="eastAsia"/>
        </w:rPr>
        <w:t>中市政府衛生局及</w:t>
      </w:r>
      <w:proofErr w:type="gramStart"/>
      <w:r>
        <w:rPr>
          <w:rFonts w:hint="eastAsia"/>
        </w:rPr>
        <w:t>臺</w:t>
      </w:r>
      <w:proofErr w:type="gramEnd"/>
      <w:r>
        <w:rPr>
          <w:rFonts w:hint="eastAsia"/>
        </w:rPr>
        <w:t>中市食品藥物安全處等2個機關，掌理</w:t>
      </w:r>
      <w:proofErr w:type="gramStart"/>
      <w:r>
        <w:rPr>
          <w:rFonts w:hint="eastAsia"/>
        </w:rPr>
        <w:t>醫</w:t>
      </w:r>
      <w:proofErr w:type="gramEnd"/>
      <w:r>
        <w:rPr>
          <w:rFonts w:hint="eastAsia"/>
        </w:rPr>
        <w:t>事管理、長期照顧服務規劃與管理、健康管理與促進、衛生保健、疾病管制、心理精神衛生、衛生企劃與資訊、食品藥物安全管理等業務。茲將</w:t>
      </w:r>
      <w:proofErr w:type="gramStart"/>
      <w:r>
        <w:rPr>
          <w:rFonts w:hint="eastAsia"/>
        </w:rPr>
        <w:t>113</w:t>
      </w:r>
      <w:proofErr w:type="gramEnd"/>
      <w:r>
        <w:rPr>
          <w:rFonts w:hint="eastAsia"/>
        </w:rPr>
        <w:t>年度決算審核結果說明如次：</w:t>
      </w:r>
    </w:p>
    <w:p w14:paraId="08D6C307" w14:textId="77777777" w:rsidR="00E07C3F" w:rsidRDefault="00E07C3F" w:rsidP="00E07C3F">
      <w:pPr>
        <w:pStyle w:val="afff0"/>
      </w:pPr>
      <w:r>
        <w:rPr>
          <w:rFonts w:hint="eastAsia"/>
        </w:rPr>
        <w:t>（一）計畫實施之查核</w:t>
      </w:r>
    </w:p>
    <w:p w14:paraId="3204AB53" w14:textId="77777777" w:rsidR="00E07C3F" w:rsidRDefault="00E07C3F" w:rsidP="00E07C3F">
      <w:pPr>
        <w:pStyle w:val="affe"/>
        <w:spacing w:line="460" w:lineRule="exact"/>
        <w:ind w:firstLine="480"/>
      </w:pPr>
      <w:r>
        <w:rPr>
          <w:rFonts w:hint="eastAsia"/>
        </w:rPr>
        <w:t>業務計畫7項，下分工作計畫14項，包括提升醫療及長期照護服務品質，建立優質緊急醫療救護體系；強化傳染病</w:t>
      </w:r>
      <w:proofErr w:type="gramStart"/>
      <w:r>
        <w:rPr>
          <w:rFonts w:hint="eastAsia"/>
        </w:rPr>
        <w:t>疫</w:t>
      </w:r>
      <w:proofErr w:type="gramEnd"/>
      <w:r>
        <w:rPr>
          <w:rFonts w:hint="eastAsia"/>
        </w:rPr>
        <w:t>情監控與防治，確保防疫體系無缺口、落實預防保健；促進民眾身心健康；加強食品安全之稽核管理等重要施政項目，其中已執行完成者6項，尚在執行者8項，主要係住宿式服務機構使用者補助方案經費尚未檢據核銷，須繼續執行。</w:t>
      </w:r>
    </w:p>
    <w:p w14:paraId="782D6970" w14:textId="77777777" w:rsidR="00E07C3F" w:rsidRDefault="00E07C3F" w:rsidP="00E07C3F">
      <w:pPr>
        <w:pStyle w:val="afff0"/>
      </w:pPr>
      <w:r>
        <w:rPr>
          <w:rFonts w:hint="eastAsia"/>
        </w:rPr>
        <w:t>（二）預算執行之審核</w:t>
      </w:r>
    </w:p>
    <w:p w14:paraId="0132E92C" w14:textId="77777777" w:rsidR="00E07C3F" w:rsidRDefault="00E07C3F" w:rsidP="00E07C3F">
      <w:pPr>
        <w:pStyle w:val="14"/>
        <w:spacing w:line="470" w:lineRule="exact"/>
      </w:pPr>
      <w:r>
        <w:rPr>
          <w:rFonts w:hint="eastAsia"/>
        </w:rPr>
        <w:t>1.歲入預算數87億1,754萬餘元，決算審核結果，審定實現數82億3,104萬餘元，應收保留數2億4,715萬餘元，主要係中央補助款依計畫進度核撥；合計決算審定數為84億7,820萬餘元，較預算減少2億3,934萬餘元（2.75％），主要係中央補助款依計畫實際需求核撥。</w:t>
      </w:r>
    </w:p>
    <w:p w14:paraId="1927FDA6" w14:textId="77777777" w:rsidR="00E07C3F" w:rsidRDefault="00E07C3F" w:rsidP="00E07C3F">
      <w:pPr>
        <w:pStyle w:val="14"/>
        <w:spacing w:line="470" w:lineRule="exact"/>
      </w:pPr>
      <w:r>
        <w:rPr>
          <w:rFonts w:hint="eastAsia"/>
        </w:rPr>
        <w:t>2.以前年度歲入轉入數計1億7,824萬餘元，決算審核結果，審定實現數1億1,148萬餘元（62.55％）；減免（註銷）數1,136萬餘元（6.37％），主要係註銷已取得執行憑證之應收行政罰鍰；應收保留數5,539萬餘元（31.08％），主要係違反衛生法令之罰鍰仍待收繳。</w:t>
      </w:r>
    </w:p>
    <w:p w14:paraId="2E3A99C8" w14:textId="77777777" w:rsidR="00E07C3F" w:rsidRDefault="00E07C3F" w:rsidP="00E07C3F">
      <w:pPr>
        <w:pStyle w:val="14"/>
        <w:spacing w:line="470" w:lineRule="exact"/>
      </w:pPr>
      <w:r>
        <w:rPr>
          <w:rFonts w:hint="eastAsia"/>
        </w:rPr>
        <w:t>3.</w:t>
      </w:r>
      <w:r>
        <w:rPr>
          <w:rFonts w:hint="eastAsia"/>
          <w:kern w:val="0"/>
        </w:rPr>
        <w:t>歲出原編列預算數108億8,406萬餘元，</w:t>
      </w:r>
      <w:r>
        <w:rPr>
          <w:rFonts w:hint="eastAsia"/>
        </w:rPr>
        <w:t>衛生局因人事費不足事由，動支各類員工待遇準備92萬餘元，合計108億8,499萬餘元，決算審核結果，審定實現數96億6,822萬餘元（88.82％），應付保留數5億4,956萬餘元（5.05％），保留原因詳「（一）計畫實施之查核」說明；合計決算審定數為102億1,778萬餘元，預算賸餘6億6,720萬餘元（6.13％），主要係住宿式服務機構使用者補助方案經費結餘。</w:t>
      </w:r>
    </w:p>
    <w:p w14:paraId="192A4FC8" w14:textId="77777777" w:rsidR="00E07C3F" w:rsidRDefault="00E07C3F" w:rsidP="00E07C3F">
      <w:pPr>
        <w:pStyle w:val="14"/>
        <w:spacing w:line="470" w:lineRule="exact"/>
      </w:pPr>
      <w:r>
        <w:rPr>
          <w:rFonts w:hint="eastAsia"/>
        </w:rPr>
        <w:t>4.以前年度歲出轉入數計4億9,639萬餘元，決算審核結果，審定實現數4億5,657萬餘元（91.98％）；減免（註銷）數1,495萬餘元（3.01％），主要係65歲以上銀髮族假牙裝置補助計畫經費結餘；應付保留數2,486萬餘元（5.01％），主要係白喉破傷風非細胞性百日咳及</w:t>
      </w:r>
      <w:proofErr w:type="gramStart"/>
      <w:r>
        <w:rPr>
          <w:rFonts w:hint="eastAsia"/>
        </w:rPr>
        <w:t>不</w:t>
      </w:r>
      <w:proofErr w:type="gramEnd"/>
      <w:r>
        <w:rPr>
          <w:rFonts w:hint="eastAsia"/>
        </w:rPr>
        <w:t>活化小兒麻痺及B</w:t>
      </w:r>
      <w:proofErr w:type="gramStart"/>
      <w:r>
        <w:rPr>
          <w:rFonts w:hint="eastAsia"/>
        </w:rPr>
        <w:t>型嗜血</w:t>
      </w:r>
      <w:proofErr w:type="gramEnd"/>
      <w:r>
        <w:rPr>
          <w:rFonts w:hint="eastAsia"/>
        </w:rPr>
        <w:t>桿菌五合</w:t>
      </w:r>
      <w:proofErr w:type="gramStart"/>
      <w:r>
        <w:rPr>
          <w:rFonts w:hint="eastAsia"/>
        </w:rPr>
        <w:t>一</w:t>
      </w:r>
      <w:proofErr w:type="gramEnd"/>
      <w:r>
        <w:rPr>
          <w:rFonts w:hint="eastAsia"/>
        </w:rPr>
        <w:t>疫苗採購案尚未檢據核銷，仍須保留繼續執行。</w:t>
      </w:r>
    </w:p>
    <w:p w14:paraId="07437DBE" w14:textId="77777777" w:rsidR="00E07C3F" w:rsidRDefault="00E07C3F" w:rsidP="00E07C3F">
      <w:pPr>
        <w:pStyle w:val="affc"/>
        <w:spacing w:line="500" w:lineRule="exact"/>
      </w:pPr>
      <w:r>
        <w:rPr>
          <w:rFonts w:hint="eastAsia"/>
        </w:rPr>
        <w:lastRenderedPageBreak/>
        <w:t>二、附屬單位決算非營業部分</w:t>
      </w:r>
    </w:p>
    <w:p w14:paraId="433BA832" w14:textId="77777777" w:rsidR="00E07C3F" w:rsidRDefault="00E07C3F" w:rsidP="00E07C3F">
      <w:pPr>
        <w:pStyle w:val="21"/>
        <w:overflowPunct w:val="0"/>
        <w:spacing w:line="500" w:lineRule="exact"/>
        <w:ind w:firstLineChars="200" w:firstLine="456"/>
        <w:rPr>
          <w:spacing w:val="-6"/>
          <w:lang w:val="en-US" w:eastAsia="zh-TW"/>
        </w:rPr>
      </w:pPr>
      <w:proofErr w:type="gramStart"/>
      <w:r>
        <w:rPr>
          <w:rFonts w:hint="eastAsia"/>
          <w:spacing w:val="-6"/>
          <w:lang w:val="en-US" w:eastAsia="zh-TW"/>
        </w:rPr>
        <w:t>臺</w:t>
      </w:r>
      <w:proofErr w:type="gramEnd"/>
      <w:r>
        <w:rPr>
          <w:rFonts w:hint="eastAsia"/>
          <w:spacing w:val="-6"/>
          <w:lang w:val="en-US" w:eastAsia="zh-TW"/>
        </w:rPr>
        <w:t>中市政府衛生局主管僅</w:t>
      </w:r>
      <w:proofErr w:type="gramStart"/>
      <w:r>
        <w:rPr>
          <w:rFonts w:hint="eastAsia"/>
          <w:spacing w:val="-6"/>
          <w:lang w:val="en-US" w:eastAsia="zh-TW"/>
        </w:rPr>
        <w:t>臺</w:t>
      </w:r>
      <w:proofErr w:type="gramEnd"/>
      <w:r>
        <w:rPr>
          <w:rFonts w:hint="eastAsia"/>
          <w:spacing w:val="-6"/>
          <w:lang w:val="en-US" w:eastAsia="zh-TW"/>
        </w:rPr>
        <w:t>中市醫療作業基金1個單位。茲將</w:t>
      </w:r>
      <w:proofErr w:type="gramStart"/>
      <w:r>
        <w:rPr>
          <w:rFonts w:hint="eastAsia"/>
          <w:spacing w:val="-6"/>
          <w:lang w:val="en-US" w:eastAsia="zh-TW"/>
        </w:rPr>
        <w:t>113</w:t>
      </w:r>
      <w:proofErr w:type="gramEnd"/>
      <w:r>
        <w:rPr>
          <w:rFonts w:hint="eastAsia"/>
          <w:spacing w:val="-6"/>
          <w:lang w:val="en-US" w:eastAsia="zh-TW"/>
        </w:rPr>
        <w:t>年度決算審核結果說明如次：</w:t>
      </w:r>
    </w:p>
    <w:p w14:paraId="62B050E7" w14:textId="77777777" w:rsidR="00E07C3F" w:rsidRDefault="00E07C3F" w:rsidP="00E07C3F">
      <w:pPr>
        <w:pStyle w:val="afff0"/>
        <w:spacing w:line="500" w:lineRule="exact"/>
      </w:pPr>
      <w:r>
        <w:rPr>
          <w:rFonts w:hint="eastAsia"/>
        </w:rPr>
        <w:t>（一）計畫實施之查核</w:t>
      </w:r>
    </w:p>
    <w:p w14:paraId="211CA20F" w14:textId="77777777" w:rsidR="00E07C3F" w:rsidRDefault="00E07C3F" w:rsidP="00E07C3F">
      <w:pPr>
        <w:pStyle w:val="affe"/>
        <w:spacing w:line="500" w:lineRule="exact"/>
        <w:ind w:firstLine="480"/>
        <w:rPr>
          <w:color w:val="FF0000"/>
        </w:rPr>
      </w:pPr>
      <w:r>
        <w:rPr>
          <w:rFonts w:hint="eastAsia"/>
        </w:rPr>
        <w:t>營運計畫主要有醫療成本、業務費用、管理及總務費用與其他業務費用等4項，實施結果，計有醫療成本、業務費用、管理及總務費用等3項，因</w:t>
      </w:r>
      <w:r>
        <w:rPr>
          <w:rFonts w:hint="eastAsia"/>
          <w:kern w:val="0"/>
        </w:rPr>
        <w:t>門診人數減少</w:t>
      </w:r>
      <w:r>
        <w:rPr>
          <w:rFonts w:hint="eastAsia"/>
        </w:rPr>
        <w:t>，或</w:t>
      </w:r>
      <w:r>
        <w:rPr>
          <w:rFonts w:hint="eastAsia"/>
          <w:kern w:val="0"/>
        </w:rPr>
        <w:t>依業務實際需要支用及醫療資訊網自建計畫維運管理費減少</w:t>
      </w:r>
      <w:r>
        <w:rPr>
          <w:rFonts w:hint="eastAsia"/>
        </w:rPr>
        <w:t>，致未達預計目標。</w:t>
      </w:r>
    </w:p>
    <w:p w14:paraId="6281E1C1" w14:textId="77777777" w:rsidR="00E07C3F" w:rsidRDefault="00E07C3F" w:rsidP="00E07C3F">
      <w:pPr>
        <w:pStyle w:val="afff0"/>
        <w:spacing w:line="500" w:lineRule="exact"/>
      </w:pPr>
      <w:r>
        <w:rPr>
          <w:rFonts w:hint="eastAsia"/>
        </w:rPr>
        <w:t>（二）餘</w:t>
      </w:r>
      <w:proofErr w:type="gramStart"/>
      <w:r>
        <w:rPr>
          <w:rFonts w:hint="eastAsia"/>
        </w:rPr>
        <w:t>絀</w:t>
      </w:r>
      <w:proofErr w:type="gramEnd"/>
      <w:r>
        <w:rPr>
          <w:rFonts w:hint="eastAsia"/>
        </w:rPr>
        <w:t>之審定</w:t>
      </w:r>
    </w:p>
    <w:p w14:paraId="2BBE8DD2" w14:textId="77777777" w:rsidR="00E07C3F" w:rsidRDefault="00E07C3F" w:rsidP="00E07C3F">
      <w:pPr>
        <w:pStyle w:val="affe"/>
        <w:spacing w:line="500" w:lineRule="exact"/>
        <w:ind w:firstLine="480"/>
      </w:pPr>
      <w:r>
        <w:rPr>
          <w:rFonts w:hint="eastAsia"/>
        </w:rPr>
        <w:t>決算審核結果，審定賸餘2,514萬餘元，較預算賸餘2,262萬元，增加252萬餘元，約11.15％，主要係依業務實際需要減少支用所致。</w:t>
      </w:r>
    </w:p>
    <w:p w14:paraId="4853698F" w14:textId="77777777" w:rsidR="00E07C3F" w:rsidRDefault="00E07C3F" w:rsidP="00E07C3F">
      <w:pPr>
        <w:pStyle w:val="affc"/>
        <w:spacing w:beforeLines="20" w:before="72" w:line="520" w:lineRule="exact"/>
      </w:pPr>
      <w:r>
        <w:rPr>
          <w:rFonts w:hint="eastAsia"/>
        </w:rPr>
        <w:t>三、重要審核意見</w:t>
      </w:r>
    </w:p>
    <w:p w14:paraId="43057C99" w14:textId="77777777" w:rsidR="00E07C3F" w:rsidRDefault="00E07C3F" w:rsidP="00E07C3F">
      <w:pPr>
        <w:pStyle w:val="afff0"/>
        <w:spacing w:line="520" w:lineRule="exact"/>
        <w:rPr>
          <w:rFonts w:cs="F3"/>
          <w:b w:val="0"/>
          <w:bCs/>
          <w:spacing w:val="-2"/>
        </w:rPr>
      </w:pPr>
      <w:r>
        <w:rPr>
          <w:rFonts w:hint="eastAsia"/>
          <w:color w:val="000000" w:themeColor="text1"/>
        </w:rPr>
        <w:t>（一）</w:t>
      </w:r>
      <w:r>
        <w:rPr>
          <w:rFonts w:hint="eastAsia"/>
        </w:rPr>
        <w:t>積極推動高齡族群健康促進及友善社區環境營造措施，提供長者多元參與社會活動機會，惟部分長者參與團體活動程度不高，高齡友善</w:t>
      </w:r>
      <w:proofErr w:type="gramStart"/>
      <w:r>
        <w:rPr>
          <w:rFonts w:hint="eastAsia"/>
        </w:rPr>
        <w:t>里數待提升</w:t>
      </w:r>
      <w:proofErr w:type="gramEnd"/>
      <w:r>
        <w:rPr>
          <w:rFonts w:hint="eastAsia"/>
        </w:rPr>
        <w:t>等，允宜檢討改善，以協助長者預防及延緩老化速度</w:t>
      </w:r>
      <w:r>
        <w:rPr>
          <w:rFonts w:cs="F3" w:hint="eastAsia"/>
          <w:b w:val="0"/>
          <w:bCs/>
          <w:spacing w:val="-2"/>
          <w:lang w:eastAsia="zh-HK"/>
        </w:rPr>
        <w:t>。</w:t>
      </w:r>
    </w:p>
    <w:p w14:paraId="4489D7C4" w14:textId="4AD9EF30" w:rsidR="00E07C3F" w:rsidRDefault="00E07C3F" w:rsidP="00E07C3F">
      <w:pPr>
        <w:pStyle w:val="afff0"/>
        <w:spacing w:line="520" w:lineRule="exact"/>
        <w:ind w:firstLineChars="175" w:firstLine="490"/>
        <w:rPr>
          <w:rFonts w:cs="F3"/>
          <w:b w:val="0"/>
          <w:bCs/>
        </w:rPr>
      </w:pPr>
      <w:r>
        <w:rPr>
          <w:rFonts w:hint="eastAsia"/>
          <w:noProof/>
        </w:rPr>
        <mc:AlternateContent>
          <mc:Choice Requires="wpg">
            <w:drawing>
              <wp:anchor distT="0" distB="0" distL="114300" distR="114300" simplePos="0" relativeHeight="251644928" behindDoc="0" locked="0" layoutInCell="1" allowOverlap="1" wp14:anchorId="07F3B38C" wp14:editId="4E538DF6">
                <wp:simplePos x="0" y="0"/>
                <wp:positionH relativeFrom="margin">
                  <wp:align>right</wp:align>
                </wp:positionH>
                <wp:positionV relativeFrom="margin">
                  <wp:align>bottom</wp:align>
                </wp:positionV>
                <wp:extent cx="4904105" cy="3336925"/>
                <wp:effectExtent l="0" t="0" r="0" b="0"/>
                <wp:wrapSquare wrapText="bothSides"/>
                <wp:docPr id="849744053" name="群組 849744053"/>
                <wp:cNvGraphicFramePr/>
                <a:graphic xmlns:a="http://schemas.openxmlformats.org/drawingml/2006/main">
                  <a:graphicData uri="http://schemas.microsoft.com/office/word/2010/wordprocessingGroup">
                    <wpg:wgp>
                      <wpg:cNvGrpSpPr/>
                      <wpg:grpSpPr>
                        <a:xfrm>
                          <a:off x="0" y="0"/>
                          <a:ext cx="4904105" cy="3345815"/>
                          <a:chOff x="0" y="0"/>
                          <a:chExt cx="4904325" cy="3346132"/>
                        </a:xfrm>
                      </wpg:grpSpPr>
                      <wpg:grpSp>
                        <wpg:cNvPr id="185" name="群組 185"/>
                        <wpg:cNvGrpSpPr/>
                        <wpg:grpSpPr>
                          <a:xfrm>
                            <a:off x="50800" y="0"/>
                            <a:ext cx="3590925" cy="3346132"/>
                            <a:chOff x="50800" y="0"/>
                            <a:chExt cx="3590925" cy="3346132"/>
                          </a:xfrm>
                        </wpg:grpSpPr>
                        <wps:wsp>
                          <wps:cNvPr id="190" name="文字方塊 2"/>
                          <wps:cNvSpPr txBox="1">
                            <a:spLocks noChangeArrowheads="1"/>
                          </wps:cNvSpPr>
                          <wps:spPr bwMode="auto">
                            <a:xfrm>
                              <a:off x="1443169" y="0"/>
                              <a:ext cx="2033995" cy="329564"/>
                            </a:xfrm>
                            <a:prstGeom prst="rect">
                              <a:avLst/>
                            </a:prstGeom>
                            <a:noFill/>
                            <a:ln w="9525">
                              <a:noFill/>
                              <a:miter lim="800000"/>
                              <a:headEnd/>
                              <a:tailEnd/>
                            </a:ln>
                          </wps:spPr>
                          <wps:txbx>
                            <w:txbxContent>
                              <w:p w14:paraId="0808B7E3" w14:textId="77777777" w:rsidR="00E07C3F" w:rsidRDefault="00E07C3F" w:rsidP="00E07C3F">
                                <w:pPr>
                                  <w:rPr>
                                    <w:rFonts w:ascii="標楷體" w:eastAsia="標楷體" w:hAnsi="標楷體"/>
                                    <w:b/>
                                    <w:bCs/>
                                  </w:rPr>
                                </w:pPr>
                                <w:r>
                                  <w:rPr>
                                    <w:rFonts w:ascii="標楷體" w:eastAsia="標楷體" w:hAnsi="標楷體" w:hint="eastAsia"/>
                                    <w:b/>
                                    <w:bCs/>
                                  </w:rPr>
                                  <w:t xml:space="preserve">圖1  </w:t>
                                </w:r>
                                <w:proofErr w:type="gramStart"/>
                                <w:r>
                                  <w:rPr>
                                    <w:rFonts w:ascii="標楷體" w:eastAsia="標楷體" w:hAnsi="標楷體" w:hint="eastAsia"/>
                                    <w:b/>
                                    <w:bCs/>
                                  </w:rPr>
                                  <w:t>臺</w:t>
                                </w:r>
                                <w:proofErr w:type="gramEnd"/>
                                <w:r>
                                  <w:rPr>
                                    <w:rFonts w:ascii="標楷體" w:eastAsia="標楷體" w:hAnsi="標楷體" w:hint="eastAsia"/>
                                    <w:b/>
                                    <w:bCs/>
                                  </w:rPr>
                                  <w:t>中市老年人口比率</w:t>
                                </w:r>
                              </w:p>
                            </w:txbxContent>
                          </wps:txbx>
                          <wps:bodyPr rot="0" vert="horz" wrap="square" lIns="91440" tIns="45720" rIns="91440" bIns="45720" anchor="t" anchorCtr="0">
                            <a:spAutoFit/>
                          </wps:bodyPr>
                        </wps:wsp>
                        <wps:wsp>
                          <wps:cNvPr id="191" name="文字方塊 2"/>
                          <wps:cNvSpPr txBox="1">
                            <a:spLocks noChangeArrowheads="1"/>
                          </wps:cNvSpPr>
                          <wps:spPr bwMode="auto">
                            <a:xfrm>
                              <a:off x="50800" y="3017202"/>
                              <a:ext cx="3590925" cy="328930"/>
                            </a:xfrm>
                            <a:prstGeom prst="rect">
                              <a:avLst/>
                            </a:prstGeom>
                            <a:noFill/>
                            <a:ln w="9525">
                              <a:noFill/>
                              <a:miter lim="800000"/>
                              <a:headEnd/>
                              <a:tailEnd/>
                            </a:ln>
                          </wps:spPr>
                          <wps:txbx>
                            <w:txbxContent>
                              <w:p w14:paraId="3049249B" w14:textId="77777777" w:rsidR="00E07C3F" w:rsidRDefault="00E07C3F" w:rsidP="00E07C3F">
                                <w:pPr>
                                  <w:rPr>
                                    <w:rFonts w:ascii="標楷體" w:eastAsia="標楷體" w:hAnsi="標楷體"/>
                                    <w:sz w:val="18"/>
                                    <w:szCs w:val="18"/>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中市政府民政局人口統計管理平台。</w:t>
                                </w:r>
                              </w:p>
                            </w:txbxContent>
                          </wps:txbx>
                          <wps:bodyPr rot="0" vert="horz" wrap="square" lIns="91440" tIns="45720" rIns="91440" bIns="45720" anchor="t" anchorCtr="0">
                            <a:spAutoFit/>
                          </wps:bodyPr>
                        </wps:wsp>
                      </wpg:grpSp>
                      <wpg:grpSp>
                        <wpg:cNvPr id="186" name="群組 186"/>
                        <wpg:cNvGrpSpPr/>
                        <wpg:grpSpPr>
                          <a:xfrm>
                            <a:off x="0" y="86676"/>
                            <a:ext cx="4904325" cy="2986088"/>
                            <a:chOff x="0" y="86676"/>
                            <a:chExt cx="4904325" cy="2986088"/>
                          </a:xfrm>
                        </wpg:grpSpPr>
                        <wpg:graphicFrame>
                          <wpg:cNvPr id="187" name="圖表 187"/>
                          <wpg:cNvFrPr/>
                          <wpg:xfrm>
                            <a:off x="0" y="329564"/>
                            <a:ext cx="4572000" cy="2743200"/>
                          </wpg:xfrm>
                          <a:graphic>
                            <a:graphicData uri="http://schemas.openxmlformats.org/drawingml/2006/chart">
                              <c:chart xmlns:c="http://schemas.openxmlformats.org/drawingml/2006/chart" xmlns:r="http://schemas.openxmlformats.org/officeDocument/2006/relationships" r:id="rId69"/>
                            </a:graphicData>
                          </a:graphic>
                        </wpg:graphicFrame>
                        <wps:wsp>
                          <wps:cNvPr id="188" name="文字方塊 2"/>
                          <wps:cNvSpPr txBox="1"/>
                          <wps:spPr>
                            <a:xfrm>
                              <a:off x="95254" y="86676"/>
                              <a:ext cx="310515" cy="320040"/>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13F0F077" w14:textId="77777777" w:rsidR="00E07C3F" w:rsidRDefault="00E07C3F" w:rsidP="00E07C3F">
                                <w:pPr>
                                  <w:rPr>
                                    <w:rFonts w:asciiTheme="minorHAnsi" w:eastAsiaTheme="minorEastAsia" w:cstheme="minorBidi"/>
                                    <w:color w:val="000000" w:themeColor="text1"/>
                                    <w:kern w:val="0"/>
                                    <w:sz w:val="20"/>
                                    <w:szCs w:val="20"/>
                                  </w:rPr>
                                </w:pPr>
                                <w:r>
                                  <w:rPr>
                                    <w:rFonts w:asciiTheme="minorHAnsi" w:eastAsiaTheme="minorEastAsia" w:cstheme="minorBidi" w:hint="eastAsia"/>
                                    <w:color w:val="000000" w:themeColor="text1"/>
                                    <w:sz w:val="20"/>
                                    <w:szCs w:val="20"/>
                                  </w:rPr>
                                  <w:t>％</w:t>
                                </w:r>
                              </w:p>
                            </w:txbxContent>
                          </wps:txbx>
                          <wps:bodyPr wrap="none" rtlCol="0" anchor="t">
                            <a:spAutoFit/>
                          </wps:bodyPr>
                        </wps:wsp>
                        <wps:wsp>
                          <wps:cNvPr id="189" name="文字方塊 3"/>
                          <wps:cNvSpPr txBox="1"/>
                          <wps:spPr>
                            <a:xfrm>
                              <a:off x="4466810" y="2746088"/>
                              <a:ext cx="437515" cy="320040"/>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1AE225DB" w14:textId="77777777" w:rsidR="00E07C3F" w:rsidRDefault="00E07C3F" w:rsidP="00E07C3F">
                                <w:pPr>
                                  <w:rPr>
                                    <w:rFonts w:ascii="標楷體" w:eastAsia="標楷體" w:hAnsi="標楷體" w:cstheme="minorBidi"/>
                                    <w:color w:val="000000" w:themeColor="text1"/>
                                    <w:kern w:val="0"/>
                                    <w:sz w:val="20"/>
                                    <w:szCs w:val="20"/>
                                  </w:rPr>
                                </w:pPr>
                                <w:r>
                                  <w:rPr>
                                    <w:rFonts w:ascii="標楷體" w:eastAsia="標楷體" w:hAnsi="標楷體" w:cstheme="minorBidi" w:hint="eastAsia"/>
                                    <w:color w:val="000000" w:themeColor="text1"/>
                                    <w:sz w:val="20"/>
                                    <w:szCs w:val="20"/>
                                  </w:rPr>
                                  <w:t>年底</w:t>
                                </w:r>
                              </w:p>
                            </w:txbxContent>
                          </wps:txbx>
                          <wps:bodyPr wrap="none" rtlCol="0" anchor="t">
                            <a:spAutoFit/>
                          </wps:bodyPr>
                        </wps:wsp>
                      </wpg:grpSp>
                    </wpg:wgp>
                  </a:graphicData>
                </a:graphic>
                <wp14:sizeRelH relativeFrom="page">
                  <wp14:pctWidth>0</wp14:pctWidth>
                </wp14:sizeRelH>
                <wp14:sizeRelV relativeFrom="margin">
                  <wp14:pctHeight>0</wp14:pctHeight>
                </wp14:sizeRelV>
              </wp:anchor>
            </w:drawing>
          </mc:Choice>
          <mc:Fallback>
            <w:pict>
              <v:group w14:anchorId="07F3B38C" id="群組 849744053" o:spid="_x0000_s1231" style="position:absolute;left:0;text-align:left;margin-left:334.95pt;margin-top:0;width:386.15pt;height:262.75pt;z-index:251644928;mso-position-horizontal:right;mso-position-horizontal-relative:margin;mso-position-vertical:bottom;mso-position-vertical-relative:margin;mso-height-relative:margin" coordsize="49043,33461"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">
                <v:group id="群組 185" o:spid="_x0000_s1232" style="position:absolute;left:508;width:35909;height:33461" coordorigin="508" coordsize="35909,33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_x0000_s1233" type="#_x0000_t202" style="position:absolute;left:14431;width:20340;height:3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" filled="f" stroked="f">
                    <v:textbox style="mso-fit-shape-to-text:t">
                      <w:txbxContent>
                        <w:p w14:paraId="0808B7E3" w14:textId="77777777" w:rsidR="00E07C3F" w:rsidRDefault="00E07C3F" w:rsidP="00E07C3F">
                          <w:pPr>
                            <w:rPr>
                              <w:rFonts w:ascii="標楷體" w:eastAsia="標楷體" w:hAnsi="標楷體"/>
                              <w:b/>
                              <w:bCs/>
                            </w:rPr>
                          </w:pPr>
                          <w:r>
                            <w:rPr>
                              <w:rFonts w:ascii="標楷體" w:eastAsia="標楷體" w:hAnsi="標楷體" w:hint="eastAsia"/>
                              <w:b/>
                              <w:bCs/>
                            </w:rPr>
                            <w:t xml:space="preserve">圖1  </w:t>
                          </w:r>
                          <w:proofErr w:type="gramStart"/>
                          <w:r>
                            <w:rPr>
                              <w:rFonts w:ascii="標楷體" w:eastAsia="標楷體" w:hAnsi="標楷體" w:hint="eastAsia"/>
                              <w:b/>
                              <w:bCs/>
                            </w:rPr>
                            <w:t>臺</w:t>
                          </w:r>
                          <w:proofErr w:type="gramEnd"/>
                          <w:r>
                            <w:rPr>
                              <w:rFonts w:ascii="標楷體" w:eastAsia="標楷體" w:hAnsi="標楷體" w:hint="eastAsia"/>
                              <w:b/>
                              <w:bCs/>
                            </w:rPr>
                            <w:t>中市老年人口比率</w:t>
                          </w:r>
                        </w:p>
                      </w:txbxContent>
                    </v:textbox>
                  </v:shape>
                  <v:shape id="_x0000_s1234" type="#_x0000_t202" style="position:absolute;left:508;top:30172;width:35909;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" filled="f" stroked="f">
                    <v:textbox style="mso-fit-shape-to-text:t">
                      <w:txbxContent>
                        <w:p w14:paraId="3049249B" w14:textId="77777777" w:rsidR="00E07C3F" w:rsidRDefault="00E07C3F" w:rsidP="00E07C3F">
                          <w:pPr>
                            <w:rPr>
                              <w:rFonts w:ascii="標楷體" w:eastAsia="標楷體" w:hAnsi="標楷體"/>
                              <w:sz w:val="18"/>
                              <w:szCs w:val="18"/>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中市政府民政局人口統計管理平台。</w:t>
                          </w:r>
                        </w:p>
                      </w:txbxContent>
                    </v:textbox>
                  </v:shape>
                </v:group>
                <v:group id="群組 186" o:spid="_x0000_s1235" style="position:absolute;top:866;width:49043;height:29861" coordorigin=",866" coordsize="49043,29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shape id="圖表 187" o:spid="_x0000_s1236" type="#_x0000_t75" style="position:absolute;left:792;top:4145;width:43832;height:254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">
                    <v:imagedata r:id="rId70" o:title=""/>
                    <o:lock v:ext="edit" aspectratio="f"/>
                  </v:shape>
                  <v:shape id="_x0000_s1237" type="#_x0000_t202" style="position:absolute;left:952;top:866;width:3105;height:32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" filled="f" stroked="f">
                    <v:textbox style="mso-fit-shape-to-text:t">
                      <w:txbxContent>
                        <w:p w14:paraId="13F0F077" w14:textId="77777777" w:rsidR="00E07C3F" w:rsidRDefault="00E07C3F" w:rsidP="00E07C3F">
                          <w:pPr>
                            <w:rPr>
                              <w:rFonts w:asciiTheme="minorHAnsi" w:eastAsiaTheme="minorEastAsia" w:cstheme="minorBidi"/>
                              <w:color w:val="000000" w:themeColor="text1"/>
                              <w:kern w:val="0"/>
                              <w:sz w:val="20"/>
                              <w:szCs w:val="20"/>
                            </w:rPr>
                          </w:pPr>
                          <w:r>
                            <w:rPr>
                              <w:rFonts w:asciiTheme="minorHAnsi" w:eastAsiaTheme="minorEastAsia" w:cstheme="minorBidi" w:hint="eastAsia"/>
                              <w:color w:val="000000" w:themeColor="text1"/>
                              <w:sz w:val="20"/>
                              <w:szCs w:val="20"/>
                            </w:rPr>
                            <w:t>％</w:t>
                          </w:r>
                        </w:p>
                      </w:txbxContent>
                    </v:textbox>
                  </v:shape>
                  <v:shape id="_x0000_s1238" type="#_x0000_t202" style="position:absolute;left:44668;top:27460;width:4375;height:32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" filled="f" stroked="f">
                    <v:textbox style="mso-fit-shape-to-text:t">
                      <w:txbxContent>
                        <w:p w14:paraId="1AE225DB" w14:textId="77777777" w:rsidR="00E07C3F" w:rsidRDefault="00E07C3F" w:rsidP="00E07C3F">
                          <w:pPr>
                            <w:rPr>
                              <w:rFonts w:ascii="標楷體" w:eastAsia="標楷體" w:hAnsi="標楷體" w:cstheme="minorBidi"/>
                              <w:color w:val="000000" w:themeColor="text1"/>
                              <w:kern w:val="0"/>
                              <w:sz w:val="20"/>
                              <w:szCs w:val="20"/>
                            </w:rPr>
                          </w:pPr>
                          <w:r>
                            <w:rPr>
                              <w:rFonts w:ascii="標楷體" w:eastAsia="標楷體" w:hAnsi="標楷體" w:cstheme="minorBidi" w:hint="eastAsia"/>
                              <w:color w:val="000000" w:themeColor="text1"/>
                              <w:sz w:val="20"/>
                              <w:szCs w:val="20"/>
                            </w:rPr>
                            <w:t>年底</w:t>
                          </w:r>
                        </w:p>
                      </w:txbxContent>
                    </v:textbox>
                  </v:shape>
                </v:group>
                <w10:wrap type="square" anchorx="margin" anchory="margin"/>
              </v:group>
            </w:pict>
          </mc:Fallback>
        </mc:AlternateContent>
      </w:r>
      <w:r>
        <w:rPr>
          <w:rFonts w:hint="eastAsia"/>
          <w:b w:val="0"/>
          <w:bCs/>
          <w:sz w:val="24"/>
          <w:szCs w:val="24"/>
        </w:rPr>
        <w:t>按世界衛生組織（World Health Organization）定義，65歲以上人口占總人口比率（下稱老年人口比率）達7％為「高齡化社會」，達14％為「高齡社會」，達20％為「超高齡社會」。</w:t>
      </w:r>
      <w:proofErr w:type="gramStart"/>
      <w:r>
        <w:rPr>
          <w:rFonts w:hint="eastAsia"/>
          <w:b w:val="0"/>
          <w:bCs/>
          <w:sz w:val="24"/>
          <w:szCs w:val="24"/>
        </w:rPr>
        <w:t>臺</w:t>
      </w:r>
      <w:proofErr w:type="gramEnd"/>
      <w:r>
        <w:rPr>
          <w:rFonts w:hint="eastAsia"/>
          <w:b w:val="0"/>
          <w:bCs/>
          <w:sz w:val="24"/>
          <w:szCs w:val="24"/>
        </w:rPr>
        <w:t>中市65歲以上人口占比自103年底之9.79％逐年上升，至110年底為14.39％已為高齡社會，113年底為16.58％（圖1），較103年底增加6.79個百分點；衛生局為因應此趨勢，積極推動高齡族群健康促進及友善社區環境營造等相關措施，協助長者維持身體機能並積極參與社會活動，以預防及延緩老化速度，</w:t>
      </w:r>
      <w:proofErr w:type="gramStart"/>
      <w:r>
        <w:rPr>
          <w:rFonts w:hint="eastAsia"/>
          <w:b w:val="0"/>
          <w:bCs/>
          <w:sz w:val="24"/>
          <w:szCs w:val="24"/>
        </w:rPr>
        <w:t>113</w:t>
      </w:r>
      <w:proofErr w:type="gramEnd"/>
      <w:r>
        <w:rPr>
          <w:rFonts w:hint="eastAsia"/>
          <w:b w:val="0"/>
          <w:bCs/>
          <w:sz w:val="24"/>
          <w:szCs w:val="24"/>
        </w:rPr>
        <w:t>年度辦理營造健康生活環境、銀髮健身俱樂部、</w:t>
      </w:r>
      <w:r>
        <w:rPr>
          <w:rFonts w:hint="eastAsia"/>
          <w:b w:val="0"/>
          <w:bCs/>
          <w:sz w:val="24"/>
          <w:szCs w:val="24"/>
        </w:rPr>
        <w:lastRenderedPageBreak/>
        <w:t>長者健康促進站等3項計畫，總經費1,291萬餘元，執行數1,267萬餘元，並獲得衛生福利部國民健康署</w:t>
      </w:r>
      <w:proofErr w:type="gramStart"/>
      <w:r>
        <w:rPr>
          <w:rFonts w:hint="eastAsia"/>
          <w:b w:val="0"/>
          <w:bCs/>
          <w:sz w:val="24"/>
          <w:szCs w:val="24"/>
        </w:rPr>
        <w:t>113</w:t>
      </w:r>
      <w:proofErr w:type="gramEnd"/>
      <w:r>
        <w:rPr>
          <w:rFonts w:hint="eastAsia"/>
          <w:b w:val="0"/>
          <w:bCs/>
          <w:sz w:val="24"/>
          <w:szCs w:val="24"/>
        </w:rPr>
        <w:t>年度臺灣健康城市獎。經查執行情形，核有：</w:t>
      </w:r>
      <w:r>
        <w:rPr>
          <w:rFonts w:hint="eastAsia"/>
          <w:b w:val="0"/>
          <w:bCs/>
          <w:spacing w:val="4"/>
          <w:sz w:val="24"/>
          <w:szCs w:val="24"/>
        </w:rPr>
        <w:t>1.已將高齡者社會參與列為政策推動重點，惟部分列冊獨居老人與親朋好友聯繫頻率及參與團體活動程度不高，且偏好使用長照居家服務；2.積極以「里」為單位推動高齡友善社區，截至113年8月底里涵蓋率僅約34.88％，</w:t>
      </w:r>
      <w:r>
        <w:rPr>
          <w:rFonts w:hint="eastAsia"/>
          <w:b w:val="0"/>
          <w:bCs/>
          <w:sz w:val="24"/>
          <w:szCs w:val="24"/>
        </w:rPr>
        <w:t>部分行政區之高齡友善里數占比未達</w:t>
      </w:r>
      <w:proofErr w:type="gramStart"/>
      <w:r>
        <w:rPr>
          <w:rFonts w:hint="eastAsia"/>
          <w:b w:val="0"/>
          <w:bCs/>
          <w:sz w:val="24"/>
          <w:szCs w:val="24"/>
        </w:rPr>
        <w:t>3成</w:t>
      </w:r>
      <w:proofErr w:type="gramEnd"/>
      <w:r>
        <w:rPr>
          <w:rFonts w:hint="eastAsia"/>
          <w:b w:val="0"/>
          <w:bCs/>
          <w:sz w:val="24"/>
          <w:szCs w:val="24"/>
        </w:rPr>
        <w:t>；3.長者健康促進站勞務採購履約成果，</w:t>
      </w:r>
      <w:proofErr w:type="gramStart"/>
      <w:r>
        <w:rPr>
          <w:rFonts w:hint="eastAsia"/>
          <w:b w:val="0"/>
          <w:bCs/>
          <w:sz w:val="24"/>
          <w:szCs w:val="24"/>
        </w:rPr>
        <w:t>間有部分</w:t>
      </w:r>
      <w:proofErr w:type="gramEnd"/>
      <w:r>
        <w:rPr>
          <w:rFonts w:hint="eastAsia"/>
          <w:b w:val="0"/>
          <w:bCs/>
          <w:sz w:val="24"/>
          <w:szCs w:val="24"/>
        </w:rPr>
        <w:t>日期活動照片雷同等情事，經函請檢討改善。據復：1.114年度截至3月底止，</w:t>
      </w:r>
      <w:proofErr w:type="gramStart"/>
      <w:r>
        <w:rPr>
          <w:rFonts w:hint="eastAsia"/>
          <w:b w:val="0"/>
          <w:bCs/>
          <w:sz w:val="24"/>
          <w:szCs w:val="24"/>
        </w:rPr>
        <w:t>臺</w:t>
      </w:r>
      <w:proofErr w:type="gramEnd"/>
      <w:r>
        <w:rPr>
          <w:rFonts w:hint="eastAsia"/>
          <w:b w:val="0"/>
          <w:bCs/>
          <w:sz w:val="24"/>
          <w:szCs w:val="24"/>
        </w:rPr>
        <w:t>中市高齡者參加C據點</w:t>
      </w:r>
      <w:proofErr w:type="gramStart"/>
      <w:r>
        <w:rPr>
          <w:rFonts w:hint="eastAsia"/>
          <w:b w:val="0"/>
          <w:bCs/>
          <w:sz w:val="24"/>
          <w:szCs w:val="24"/>
        </w:rPr>
        <w:t>長照站及</w:t>
      </w:r>
      <w:proofErr w:type="gramEnd"/>
      <w:r>
        <w:rPr>
          <w:rFonts w:hint="eastAsia"/>
          <w:b w:val="0"/>
          <w:bCs/>
          <w:sz w:val="24"/>
          <w:szCs w:val="24"/>
        </w:rPr>
        <w:t>文化健康站人數3萬5千人，較113年同期增加1萬4千餘人，將持續透過機關間橫向聯繫、鄰里系統等管道，邀請獨居長者參與社區活動，提升社會參與度；2.截至114年2月底止，高齡友善里已增加至253個，里涵蓋率為40.48％（表1），高齡</w:t>
      </w:r>
      <w:proofErr w:type="gramStart"/>
      <w:r>
        <w:rPr>
          <w:rFonts w:hint="eastAsia"/>
          <w:b w:val="0"/>
          <w:bCs/>
          <w:sz w:val="24"/>
          <w:szCs w:val="24"/>
        </w:rPr>
        <w:t>友善里占比</w:t>
      </w:r>
      <w:proofErr w:type="gramEnd"/>
      <w:r>
        <w:rPr>
          <w:rFonts w:hint="eastAsia"/>
          <w:noProof/>
        </w:rPr>
        <mc:AlternateContent>
          <mc:Choice Requires="wps">
            <w:drawing>
              <wp:anchor distT="45720" distB="45720" distL="114300" distR="114300" simplePos="0" relativeHeight="251645952" behindDoc="0" locked="0" layoutInCell="1" allowOverlap="1" wp14:anchorId="2E71815A" wp14:editId="7679F84C">
                <wp:simplePos x="0" y="0"/>
                <wp:positionH relativeFrom="column">
                  <wp:posOffset>2884805</wp:posOffset>
                </wp:positionH>
                <wp:positionV relativeFrom="paragraph">
                  <wp:posOffset>3052445</wp:posOffset>
                </wp:positionV>
                <wp:extent cx="3365500" cy="1504950"/>
                <wp:effectExtent l="0" t="0" r="0" b="0"/>
                <wp:wrapSquare wrapText="bothSides"/>
                <wp:docPr id="59" name="文字方塊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5500" cy="1504950"/>
                        </a:xfrm>
                        <a:prstGeom prst="rect">
                          <a:avLst/>
                        </a:prstGeom>
                        <a:noFill/>
                        <a:ln w="9525">
                          <a:noFill/>
                          <a:miter lim="800000"/>
                          <a:headEnd/>
                          <a:tailEnd/>
                        </a:ln>
                      </wps:spPr>
                      <wps:txbx>
                        <w:txbxContent>
                          <w:tbl>
                            <w:tblPr>
                              <w:tblStyle w:val="af0"/>
                              <w:tblW w:w="5103" w:type="dxa"/>
                              <w:tblLook w:val="04A0" w:firstRow="1" w:lastRow="0" w:firstColumn="1" w:lastColumn="0" w:noHBand="0" w:noVBand="1"/>
                            </w:tblPr>
                            <w:tblGrid>
                              <w:gridCol w:w="1418"/>
                              <w:gridCol w:w="1276"/>
                              <w:gridCol w:w="850"/>
                              <w:gridCol w:w="1559"/>
                            </w:tblGrid>
                            <w:tr w:rsidR="00E07C3F" w14:paraId="156C9598" w14:textId="77777777">
                              <w:trPr>
                                <w:trHeight w:val="170"/>
                              </w:trPr>
                              <w:tc>
                                <w:tcPr>
                                  <w:tcW w:w="5103" w:type="dxa"/>
                                  <w:gridSpan w:val="4"/>
                                  <w:tcBorders>
                                    <w:top w:val="nil"/>
                                    <w:left w:val="nil"/>
                                    <w:bottom w:val="nil"/>
                                    <w:right w:val="nil"/>
                                  </w:tcBorders>
                                  <w:vAlign w:val="center"/>
                                  <w:hideMark/>
                                </w:tcPr>
                                <w:p w14:paraId="23A53EF2" w14:textId="5565E15A" w:rsidR="00E07C3F" w:rsidRPr="00CD3BEB" w:rsidRDefault="00E07C3F" w:rsidP="00CD3BEB">
                                  <w:pPr>
                                    <w:jc w:val="center"/>
                                    <w:rPr>
                                      <w:rFonts w:ascii="標楷體" w:eastAsia="標楷體" w:hAnsi="標楷體"/>
                                      <w:b/>
                                      <w:bCs/>
                                    </w:rPr>
                                  </w:pPr>
                                  <w:r w:rsidRPr="00CD3BEB">
                                    <w:rPr>
                                      <w:rFonts w:ascii="標楷體" w:eastAsia="標楷體" w:hAnsi="標楷體" w:hint="eastAsia"/>
                                      <w:b/>
                                    </w:rPr>
                                    <w:t>表1  高齡友善里涵蓋率</w:t>
                                  </w:r>
                                </w:p>
                              </w:tc>
                            </w:tr>
                            <w:tr w:rsidR="00E07C3F" w14:paraId="65096F12" w14:textId="77777777">
                              <w:trPr>
                                <w:trHeight w:val="170"/>
                              </w:trPr>
                              <w:tc>
                                <w:tcPr>
                                  <w:tcW w:w="5103" w:type="dxa"/>
                                  <w:gridSpan w:val="4"/>
                                  <w:tcBorders>
                                    <w:top w:val="nil"/>
                                    <w:left w:val="nil"/>
                                    <w:bottom w:val="single" w:sz="4" w:space="0" w:color="auto"/>
                                    <w:right w:val="nil"/>
                                  </w:tcBorders>
                                  <w:vAlign w:val="center"/>
                                  <w:hideMark/>
                                </w:tcPr>
                                <w:p w14:paraId="01B3AD3B" w14:textId="77777777" w:rsidR="00E07C3F" w:rsidRDefault="00E07C3F" w:rsidP="00CD3BEB">
                                  <w:pPr>
                                    <w:pStyle w:val="affe"/>
                                    <w:tabs>
                                      <w:tab w:val="left" w:pos="1830"/>
                                    </w:tabs>
                                    <w:spacing w:line="240" w:lineRule="exact"/>
                                    <w:ind w:rightChars="-42" w:right="-101" w:firstLineChars="0" w:firstLine="0"/>
                                    <w:jc w:val="right"/>
                                    <w:rPr>
                                      <w:sz w:val="20"/>
                                      <w:szCs w:val="20"/>
                                    </w:rPr>
                                  </w:pPr>
                                  <w:r>
                                    <w:rPr>
                                      <w:rFonts w:hint="eastAsia"/>
                                      <w:sz w:val="20"/>
                                      <w:szCs w:val="20"/>
                                    </w:rPr>
                                    <w:t>單位：</w:t>
                                  </w:r>
                                  <w:proofErr w:type="gramStart"/>
                                  <w:r>
                                    <w:rPr>
                                      <w:rFonts w:hint="eastAsia"/>
                                      <w:sz w:val="20"/>
                                      <w:szCs w:val="20"/>
                                    </w:rPr>
                                    <w:t>個</w:t>
                                  </w:r>
                                  <w:proofErr w:type="gramEnd"/>
                                  <w:r>
                                    <w:rPr>
                                      <w:rFonts w:hint="eastAsia"/>
                                      <w:sz w:val="20"/>
                                      <w:szCs w:val="20"/>
                                    </w:rPr>
                                    <w:t>、％</w:t>
                                  </w:r>
                                </w:p>
                              </w:tc>
                            </w:tr>
                            <w:tr w:rsidR="00E07C3F" w14:paraId="20374121" w14:textId="77777777">
                              <w:trPr>
                                <w:trHeight w:val="340"/>
                              </w:trPr>
                              <w:tc>
                                <w:tcPr>
                                  <w:tcW w:w="1418" w:type="dxa"/>
                                  <w:tcBorders>
                                    <w:top w:val="single" w:sz="4" w:space="0" w:color="auto"/>
                                    <w:left w:val="single" w:sz="4" w:space="0" w:color="auto"/>
                                    <w:bottom w:val="single" w:sz="4" w:space="0" w:color="auto"/>
                                    <w:right w:val="single" w:sz="4" w:space="0" w:color="auto"/>
                                  </w:tcBorders>
                                  <w:vAlign w:val="center"/>
                                  <w:hideMark/>
                                </w:tcPr>
                                <w:p w14:paraId="35F7000D" w14:textId="77777777" w:rsidR="00E07C3F" w:rsidRDefault="00E07C3F">
                                  <w:pPr>
                                    <w:pStyle w:val="affe"/>
                                    <w:spacing w:line="240" w:lineRule="exact"/>
                                    <w:ind w:firstLineChars="0" w:firstLine="0"/>
                                    <w:jc w:val="center"/>
                                    <w:rPr>
                                      <w:sz w:val="20"/>
                                      <w:szCs w:val="20"/>
                                    </w:rPr>
                                  </w:pPr>
                                  <w:r>
                                    <w:rPr>
                                      <w:rFonts w:hint="eastAsia"/>
                                      <w:sz w:val="20"/>
                                      <w:szCs w:val="20"/>
                                    </w:rPr>
                                    <w:t>比較時點</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C9BC87" w14:textId="77777777" w:rsidR="00E07C3F" w:rsidRDefault="00E07C3F">
                                  <w:pPr>
                                    <w:pStyle w:val="affe"/>
                                    <w:tabs>
                                      <w:tab w:val="left" w:pos="1830"/>
                                    </w:tabs>
                                    <w:spacing w:line="240" w:lineRule="exact"/>
                                    <w:ind w:firstLineChars="0" w:firstLine="0"/>
                                    <w:jc w:val="center"/>
                                    <w:rPr>
                                      <w:sz w:val="20"/>
                                      <w:szCs w:val="20"/>
                                    </w:rPr>
                                  </w:pPr>
                                  <w:r>
                                    <w:rPr>
                                      <w:rFonts w:hint="eastAsia"/>
                                      <w:sz w:val="20"/>
                                      <w:szCs w:val="20"/>
                                    </w:rPr>
                                    <w:t>高齡友善里</w:t>
                                  </w:r>
                                </w:p>
                                <w:p w14:paraId="59525DA9" w14:textId="77777777" w:rsidR="00E07C3F" w:rsidRDefault="00E07C3F">
                                  <w:pPr>
                                    <w:pStyle w:val="affe"/>
                                    <w:tabs>
                                      <w:tab w:val="left" w:pos="1830"/>
                                    </w:tabs>
                                    <w:spacing w:line="240" w:lineRule="exact"/>
                                    <w:ind w:firstLineChars="0" w:firstLine="0"/>
                                    <w:jc w:val="center"/>
                                    <w:rPr>
                                      <w:sz w:val="20"/>
                                      <w:szCs w:val="20"/>
                                    </w:rPr>
                                  </w:pPr>
                                  <w:r>
                                    <w:rPr>
                                      <w:rFonts w:hint="eastAsia"/>
                                      <w:sz w:val="20"/>
                                      <w:szCs w:val="20"/>
                                    </w:rPr>
                                    <w:t>（A）</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DFF556" w14:textId="77777777" w:rsidR="00E07C3F" w:rsidRDefault="00E07C3F">
                                  <w:pPr>
                                    <w:pStyle w:val="affe"/>
                                    <w:tabs>
                                      <w:tab w:val="left" w:pos="1830"/>
                                    </w:tabs>
                                    <w:spacing w:line="240" w:lineRule="exact"/>
                                    <w:ind w:firstLineChars="0" w:firstLine="0"/>
                                    <w:jc w:val="center"/>
                                    <w:rPr>
                                      <w:sz w:val="20"/>
                                      <w:szCs w:val="20"/>
                                    </w:rPr>
                                  </w:pPr>
                                  <w:proofErr w:type="gramStart"/>
                                  <w:r>
                                    <w:rPr>
                                      <w:rFonts w:hint="eastAsia"/>
                                      <w:sz w:val="20"/>
                                      <w:szCs w:val="20"/>
                                    </w:rPr>
                                    <w:t>總里數</w:t>
                                  </w:r>
                                  <w:proofErr w:type="gramEnd"/>
                                </w:p>
                                <w:p w14:paraId="75D3AF05" w14:textId="77777777" w:rsidR="00E07C3F" w:rsidRDefault="00E07C3F">
                                  <w:pPr>
                                    <w:pStyle w:val="affe"/>
                                    <w:tabs>
                                      <w:tab w:val="left" w:pos="1830"/>
                                    </w:tabs>
                                    <w:spacing w:line="240" w:lineRule="exact"/>
                                    <w:ind w:firstLineChars="0" w:firstLine="0"/>
                                    <w:jc w:val="center"/>
                                    <w:rPr>
                                      <w:sz w:val="20"/>
                                      <w:szCs w:val="20"/>
                                    </w:rPr>
                                  </w:pPr>
                                  <w:r>
                                    <w:rPr>
                                      <w:rFonts w:hint="eastAsia"/>
                                      <w:sz w:val="20"/>
                                      <w:szCs w:val="20"/>
                                    </w:rPr>
                                    <w:t>（B）</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EE374B" w14:textId="77777777" w:rsidR="00E07C3F" w:rsidRDefault="00E07C3F">
                                  <w:pPr>
                                    <w:pStyle w:val="affe"/>
                                    <w:tabs>
                                      <w:tab w:val="left" w:pos="1830"/>
                                    </w:tabs>
                                    <w:spacing w:line="240" w:lineRule="exact"/>
                                    <w:ind w:firstLineChars="0" w:firstLine="0"/>
                                    <w:jc w:val="center"/>
                                    <w:rPr>
                                      <w:sz w:val="20"/>
                                      <w:szCs w:val="20"/>
                                    </w:rPr>
                                  </w:pPr>
                                  <w:r>
                                    <w:rPr>
                                      <w:rFonts w:hint="eastAsia"/>
                                      <w:sz w:val="20"/>
                                      <w:szCs w:val="20"/>
                                    </w:rPr>
                                    <w:t>里涵蓋率</w:t>
                                  </w:r>
                                </w:p>
                                <w:p w14:paraId="51CC286A" w14:textId="77777777" w:rsidR="00E07C3F" w:rsidRDefault="00E07C3F">
                                  <w:pPr>
                                    <w:pStyle w:val="affe"/>
                                    <w:tabs>
                                      <w:tab w:val="left" w:pos="1830"/>
                                    </w:tabs>
                                    <w:spacing w:line="240" w:lineRule="exact"/>
                                    <w:ind w:firstLineChars="0" w:firstLine="0"/>
                                    <w:jc w:val="center"/>
                                    <w:rPr>
                                      <w:sz w:val="20"/>
                                      <w:szCs w:val="20"/>
                                    </w:rPr>
                                  </w:pPr>
                                  <w:r>
                                    <w:rPr>
                                      <w:rFonts w:hint="eastAsia"/>
                                      <w:sz w:val="20"/>
                                      <w:szCs w:val="20"/>
                                    </w:rPr>
                                    <w:t>（A/B×100）</w:t>
                                  </w:r>
                                </w:p>
                              </w:tc>
                            </w:tr>
                            <w:tr w:rsidR="00E07C3F" w14:paraId="2E7AD2B8" w14:textId="77777777">
                              <w:trPr>
                                <w:trHeight w:val="369"/>
                              </w:trPr>
                              <w:tc>
                                <w:tcPr>
                                  <w:tcW w:w="1418" w:type="dxa"/>
                                  <w:tcBorders>
                                    <w:top w:val="single" w:sz="4" w:space="0" w:color="auto"/>
                                    <w:left w:val="single" w:sz="4" w:space="0" w:color="auto"/>
                                    <w:bottom w:val="single" w:sz="4" w:space="0" w:color="auto"/>
                                    <w:right w:val="single" w:sz="4" w:space="0" w:color="auto"/>
                                  </w:tcBorders>
                                  <w:vAlign w:val="center"/>
                                  <w:hideMark/>
                                </w:tcPr>
                                <w:p w14:paraId="02CA4192" w14:textId="77777777" w:rsidR="00E07C3F" w:rsidRDefault="00E07C3F">
                                  <w:pPr>
                                    <w:pStyle w:val="affe"/>
                                    <w:spacing w:line="240" w:lineRule="exact"/>
                                    <w:ind w:firstLineChars="0" w:firstLine="0"/>
                                    <w:jc w:val="center"/>
                                    <w:rPr>
                                      <w:sz w:val="20"/>
                                      <w:szCs w:val="20"/>
                                    </w:rPr>
                                  </w:pPr>
                                  <w:r>
                                    <w:rPr>
                                      <w:rFonts w:hint="eastAsia"/>
                                      <w:sz w:val="20"/>
                                      <w:szCs w:val="20"/>
                                    </w:rPr>
                                    <w:t>113年8月底</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4422275" w14:textId="77777777" w:rsidR="00E07C3F" w:rsidRDefault="00E07C3F">
                                  <w:pPr>
                                    <w:pStyle w:val="affe"/>
                                    <w:spacing w:line="240" w:lineRule="exact"/>
                                    <w:ind w:firstLineChars="0" w:firstLine="0"/>
                                    <w:jc w:val="right"/>
                                    <w:rPr>
                                      <w:sz w:val="20"/>
                                      <w:szCs w:val="20"/>
                                    </w:rPr>
                                  </w:pPr>
                                  <w:r>
                                    <w:rPr>
                                      <w:rFonts w:hint="eastAsia"/>
                                      <w:sz w:val="20"/>
                                      <w:szCs w:val="20"/>
                                    </w:rPr>
                                    <w:t>218</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30A0A0" w14:textId="77777777" w:rsidR="00E07C3F" w:rsidRDefault="00E07C3F">
                                  <w:pPr>
                                    <w:pStyle w:val="affe"/>
                                    <w:spacing w:line="240" w:lineRule="exact"/>
                                    <w:ind w:firstLineChars="0" w:firstLine="0"/>
                                    <w:jc w:val="right"/>
                                    <w:rPr>
                                      <w:sz w:val="20"/>
                                      <w:szCs w:val="20"/>
                                    </w:rPr>
                                  </w:pPr>
                                  <w:r>
                                    <w:rPr>
                                      <w:rFonts w:hint="eastAsia"/>
                                      <w:sz w:val="20"/>
                                      <w:szCs w:val="20"/>
                                    </w:rPr>
                                    <w:t>625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8ED47F" w14:textId="77777777" w:rsidR="00E07C3F" w:rsidRDefault="00E07C3F">
                                  <w:pPr>
                                    <w:pStyle w:val="affe"/>
                                    <w:spacing w:line="240" w:lineRule="exact"/>
                                    <w:ind w:firstLineChars="0" w:firstLine="0"/>
                                    <w:jc w:val="right"/>
                                    <w:rPr>
                                      <w:sz w:val="20"/>
                                      <w:szCs w:val="20"/>
                                    </w:rPr>
                                  </w:pPr>
                                  <w:r>
                                    <w:rPr>
                                      <w:rFonts w:hint="eastAsia"/>
                                      <w:sz w:val="20"/>
                                      <w:szCs w:val="20"/>
                                    </w:rPr>
                                    <w:t>34.88</w:t>
                                  </w:r>
                                </w:p>
                              </w:tc>
                            </w:tr>
                            <w:tr w:rsidR="00E07C3F" w14:paraId="41494A7F" w14:textId="77777777">
                              <w:trPr>
                                <w:trHeight w:val="369"/>
                              </w:trPr>
                              <w:tc>
                                <w:tcPr>
                                  <w:tcW w:w="1418" w:type="dxa"/>
                                  <w:tcBorders>
                                    <w:top w:val="single" w:sz="4" w:space="0" w:color="auto"/>
                                    <w:left w:val="single" w:sz="4" w:space="0" w:color="auto"/>
                                    <w:bottom w:val="single" w:sz="4" w:space="0" w:color="auto"/>
                                    <w:right w:val="single" w:sz="4" w:space="0" w:color="auto"/>
                                  </w:tcBorders>
                                  <w:vAlign w:val="center"/>
                                  <w:hideMark/>
                                </w:tcPr>
                                <w:p w14:paraId="38F2BABB" w14:textId="77777777" w:rsidR="00E07C3F" w:rsidRDefault="00E07C3F">
                                  <w:pPr>
                                    <w:pStyle w:val="affe"/>
                                    <w:spacing w:line="240" w:lineRule="exact"/>
                                    <w:ind w:firstLineChars="0" w:firstLine="0"/>
                                    <w:jc w:val="center"/>
                                    <w:rPr>
                                      <w:sz w:val="20"/>
                                      <w:szCs w:val="20"/>
                                    </w:rPr>
                                  </w:pPr>
                                  <w:r>
                                    <w:rPr>
                                      <w:rFonts w:hint="eastAsia"/>
                                      <w:sz w:val="20"/>
                                      <w:szCs w:val="20"/>
                                    </w:rPr>
                                    <w:t>114年2月底</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F26243" w14:textId="77777777" w:rsidR="00E07C3F" w:rsidRDefault="00E07C3F">
                                  <w:pPr>
                                    <w:pStyle w:val="affe"/>
                                    <w:spacing w:line="240" w:lineRule="exact"/>
                                    <w:ind w:firstLineChars="0" w:firstLine="0"/>
                                    <w:jc w:val="right"/>
                                    <w:rPr>
                                      <w:sz w:val="20"/>
                                      <w:szCs w:val="20"/>
                                    </w:rPr>
                                  </w:pPr>
                                  <w:r>
                                    <w:rPr>
                                      <w:rFonts w:hint="eastAsia"/>
                                      <w:sz w:val="20"/>
                                      <w:szCs w:val="20"/>
                                    </w:rPr>
                                    <w:t>253</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B0855F" w14:textId="77777777" w:rsidR="00E07C3F" w:rsidRDefault="00E07C3F">
                                  <w:pPr>
                                    <w:pStyle w:val="affe"/>
                                    <w:spacing w:line="240" w:lineRule="exact"/>
                                    <w:ind w:firstLineChars="0" w:firstLine="0"/>
                                    <w:jc w:val="right"/>
                                    <w:rPr>
                                      <w:sz w:val="20"/>
                                      <w:szCs w:val="20"/>
                                    </w:rPr>
                                  </w:pPr>
                                  <w:r>
                                    <w:rPr>
                                      <w:rFonts w:hint="eastAsia"/>
                                      <w:sz w:val="20"/>
                                      <w:szCs w:val="20"/>
                                    </w:rPr>
                                    <w:t>625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F96FF9" w14:textId="77777777" w:rsidR="00E07C3F" w:rsidRDefault="00E07C3F">
                                  <w:pPr>
                                    <w:pStyle w:val="affe"/>
                                    <w:spacing w:line="240" w:lineRule="exact"/>
                                    <w:ind w:firstLineChars="0" w:firstLine="0"/>
                                    <w:jc w:val="right"/>
                                    <w:rPr>
                                      <w:sz w:val="20"/>
                                      <w:szCs w:val="20"/>
                                    </w:rPr>
                                  </w:pPr>
                                  <w:r>
                                    <w:rPr>
                                      <w:rFonts w:hint="eastAsia"/>
                                      <w:sz w:val="20"/>
                                      <w:szCs w:val="20"/>
                                    </w:rPr>
                                    <w:t>40.48</w:t>
                                  </w:r>
                                </w:p>
                              </w:tc>
                            </w:tr>
                          </w:tbl>
                          <w:p w14:paraId="33BBB5F7" w14:textId="77777777" w:rsidR="00E07C3F" w:rsidRDefault="00E07C3F" w:rsidP="00E07C3F">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中市政府衛生局提供資料。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71815A" id="文字方塊 59" o:spid="_x0000_s1239" type="#_x0000_t202" style="position:absolute;left:0;text-align:left;margin-left:227.15pt;margin-top:240.35pt;width:265pt;height:118.5pt;z-index:2516459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" filled="f" stroked="f">
                <v:textbox>
                  <w:txbxContent>
                    <w:tbl>
                      <w:tblPr>
                        <w:tblStyle w:val="af0"/>
                        <w:tblW w:w="5103" w:type="dxa"/>
                        <w:tblLook w:val="04A0" w:firstRow="1" w:lastRow="0" w:firstColumn="1" w:lastColumn="0" w:noHBand="0" w:noVBand="1"/>
                      </w:tblPr>
                      <w:tblGrid>
                        <w:gridCol w:w="1418"/>
                        <w:gridCol w:w="1276"/>
                        <w:gridCol w:w="850"/>
                        <w:gridCol w:w="1559"/>
                      </w:tblGrid>
                      <w:tr w:rsidR="00E07C3F" w14:paraId="156C9598" w14:textId="77777777">
                        <w:trPr>
                          <w:trHeight w:val="170"/>
                        </w:trPr>
                        <w:tc>
                          <w:tcPr>
                            <w:tcW w:w="5103" w:type="dxa"/>
                            <w:gridSpan w:val="4"/>
                            <w:tcBorders>
                              <w:top w:val="nil"/>
                              <w:left w:val="nil"/>
                              <w:bottom w:val="nil"/>
                              <w:right w:val="nil"/>
                            </w:tcBorders>
                            <w:vAlign w:val="center"/>
                            <w:hideMark/>
                          </w:tcPr>
                          <w:p w14:paraId="23A53EF2" w14:textId="5565E15A" w:rsidR="00E07C3F" w:rsidRPr="00CD3BEB" w:rsidRDefault="00E07C3F" w:rsidP="00CD3BEB">
                            <w:pPr>
                              <w:jc w:val="center"/>
                              <w:rPr>
                                <w:rFonts w:ascii="標楷體" w:eastAsia="標楷體" w:hAnsi="標楷體"/>
                                <w:b/>
                                <w:bCs/>
                              </w:rPr>
                            </w:pPr>
                            <w:r w:rsidRPr="00CD3BEB">
                              <w:rPr>
                                <w:rFonts w:ascii="標楷體" w:eastAsia="標楷體" w:hAnsi="標楷體" w:hint="eastAsia"/>
                                <w:b/>
                              </w:rPr>
                              <w:t>表1  高齡友善里涵蓋率</w:t>
                            </w:r>
                          </w:p>
                        </w:tc>
                      </w:tr>
                      <w:tr w:rsidR="00E07C3F" w14:paraId="65096F12" w14:textId="77777777">
                        <w:trPr>
                          <w:trHeight w:val="170"/>
                        </w:trPr>
                        <w:tc>
                          <w:tcPr>
                            <w:tcW w:w="5103" w:type="dxa"/>
                            <w:gridSpan w:val="4"/>
                            <w:tcBorders>
                              <w:top w:val="nil"/>
                              <w:left w:val="nil"/>
                              <w:bottom w:val="single" w:sz="4" w:space="0" w:color="auto"/>
                              <w:right w:val="nil"/>
                            </w:tcBorders>
                            <w:vAlign w:val="center"/>
                            <w:hideMark/>
                          </w:tcPr>
                          <w:p w14:paraId="01B3AD3B" w14:textId="77777777" w:rsidR="00E07C3F" w:rsidRDefault="00E07C3F" w:rsidP="00CD3BEB">
                            <w:pPr>
                              <w:pStyle w:val="affe"/>
                              <w:tabs>
                                <w:tab w:val="left" w:pos="1830"/>
                              </w:tabs>
                              <w:spacing w:line="240" w:lineRule="exact"/>
                              <w:ind w:rightChars="-42" w:right="-101" w:firstLineChars="0" w:firstLine="0"/>
                              <w:jc w:val="right"/>
                              <w:rPr>
                                <w:sz w:val="20"/>
                                <w:szCs w:val="20"/>
                              </w:rPr>
                            </w:pPr>
                            <w:r>
                              <w:rPr>
                                <w:rFonts w:hint="eastAsia"/>
                                <w:sz w:val="20"/>
                                <w:szCs w:val="20"/>
                              </w:rPr>
                              <w:t>單位：</w:t>
                            </w:r>
                            <w:proofErr w:type="gramStart"/>
                            <w:r>
                              <w:rPr>
                                <w:rFonts w:hint="eastAsia"/>
                                <w:sz w:val="20"/>
                                <w:szCs w:val="20"/>
                              </w:rPr>
                              <w:t>個</w:t>
                            </w:r>
                            <w:proofErr w:type="gramEnd"/>
                            <w:r>
                              <w:rPr>
                                <w:rFonts w:hint="eastAsia"/>
                                <w:sz w:val="20"/>
                                <w:szCs w:val="20"/>
                              </w:rPr>
                              <w:t>、％</w:t>
                            </w:r>
                          </w:p>
                        </w:tc>
                      </w:tr>
                      <w:tr w:rsidR="00E07C3F" w14:paraId="20374121" w14:textId="77777777">
                        <w:trPr>
                          <w:trHeight w:val="340"/>
                        </w:trPr>
                        <w:tc>
                          <w:tcPr>
                            <w:tcW w:w="1418" w:type="dxa"/>
                            <w:tcBorders>
                              <w:top w:val="single" w:sz="4" w:space="0" w:color="auto"/>
                              <w:left w:val="single" w:sz="4" w:space="0" w:color="auto"/>
                              <w:bottom w:val="single" w:sz="4" w:space="0" w:color="auto"/>
                              <w:right w:val="single" w:sz="4" w:space="0" w:color="auto"/>
                            </w:tcBorders>
                            <w:vAlign w:val="center"/>
                            <w:hideMark/>
                          </w:tcPr>
                          <w:p w14:paraId="35F7000D" w14:textId="77777777" w:rsidR="00E07C3F" w:rsidRDefault="00E07C3F">
                            <w:pPr>
                              <w:pStyle w:val="affe"/>
                              <w:spacing w:line="240" w:lineRule="exact"/>
                              <w:ind w:firstLineChars="0" w:firstLine="0"/>
                              <w:jc w:val="center"/>
                              <w:rPr>
                                <w:sz w:val="20"/>
                                <w:szCs w:val="20"/>
                              </w:rPr>
                            </w:pPr>
                            <w:r>
                              <w:rPr>
                                <w:rFonts w:hint="eastAsia"/>
                                <w:sz w:val="20"/>
                                <w:szCs w:val="20"/>
                              </w:rPr>
                              <w:t>比較時點</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C9BC87" w14:textId="77777777" w:rsidR="00E07C3F" w:rsidRDefault="00E07C3F">
                            <w:pPr>
                              <w:pStyle w:val="affe"/>
                              <w:tabs>
                                <w:tab w:val="left" w:pos="1830"/>
                              </w:tabs>
                              <w:spacing w:line="240" w:lineRule="exact"/>
                              <w:ind w:firstLineChars="0" w:firstLine="0"/>
                              <w:jc w:val="center"/>
                              <w:rPr>
                                <w:sz w:val="20"/>
                                <w:szCs w:val="20"/>
                              </w:rPr>
                            </w:pPr>
                            <w:r>
                              <w:rPr>
                                <w:rFonts w:hint="eastAsia"/>
                                <w:sz w:val="20"/>
                                <w:szCs w:val="20"/>
                              </w:rPr>
                              <w:t>高齡友善里</w:t>
                            </w:r>
                          </w:p>
                          <w:p w14:paraId="59525DA9" w14:textId="77777777" w:rsidR="00E07C3F" w:rsidRDefault="00E07C3F">
                            <w:pPr>
                              <w:pStyle w:val="affe"/>
                              <w:tabs>
                                <w:tab w:val="left" w:pos="1830"/>
                              </w:tabs>
                              <w:spacing w:line="240" w:lineRule="exact"/>
                              <w:ind w:firstLineChars="0" w:firstLine="0"/>
                              <w:jc w:val="center"/>
                              <w:rPr>
                                <w:sz w:val="20"/>
                                <w:szCs w:val="20"/>
                              </w:rPr>
                            </w:pPr>
                            <w:r>
                              <w:rPr>
                                <w:rFonts w:hint="eastAsia"/>
                                <w:sz w:val="20"/>
                                <w:szCs w:val="20"/>
                              </w:rPr>
                              <w:t>（A）</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DFF556" w14:textId="77777777" w:rsidR="00E07C3F" w:rsidRDefault="00E07C3F">
                            <w:pPr>
                              <w:pStyle w:val="affe"/>
                              <w:tabs>
                                <w:tab w:val="left" w:pos="1830"/>
                              </w:tabs>
                              <w:spacing w:line="240" w:lineRule="exact"/>
                              <w:ind w:firstLineChars="0" w:firstLine="0"/>
                              <w:jc w:val="center"/>
                              <w:rPr>
                                <w:sz w:val="20"/>
                                <w:szCs w:val="20"/>
                              </w:rPr>
                            </w:pPr>
                            <w:proofErr w:type="gramStart"/>
                            <w:r>
                              <w:rPr>
                                <w:rFonts w:hint="eastAsia"/>
                                <w:sz w:val="20"/>
                                <w:szCs w:val="20"/>
                              </w:rPr>
                              <w:t>總里數</w:t>
                            </w:r>
                            <w:proofErr w:type="gramEnd"/>
                          </w:p>
                          <w:p w14:paraId="75D3AF05" w14:textId="77777777" w:rsidR="00E07C3F" w:rsidRDefault="00E07C3F">
                            <w:pPr>
                              <w:pStyle w:val="affe"/>
                              <w:tabs>
                                <w:tab w:val="left" w:pos="1830"/>
                              </w:tabs>
                              <w:spacing w:line="240" w:lineRule="exact"/>
                              <w:ind w:firstLineChars="0" w:firstLine="0"/>
                              <w:jc w:val="center"/>
                              <w:rPr>
                                <w:sz w:val="20"/>
                                <w:szCs w:val="20"/>
                              </w:rPr>
                            </w:pPr>
                            <w:r>
                              <w:rPr>
                                <w:rFonts w:hint="eastAsia"/>
                                <w:sz w:val="20"/>
                                <w:szCs w:val="20"/>
                              </w:rPr>
                              <w:t>（B）</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EE374B" w14:textId="77777777" w:rsidR="00E07C3F" w:rsidRDefault="00E07C3F">
                            <w:pPr>
                              <w:pStyle w:val="affe"/>
                              <w:tabs>
                                <w:tab w:val="left" w:pos="1830"/>
                              </w:tabs>
                              <w:spacing w:line="240" w:lineRule="exact"/>
                              <w:ind w:firstLineChars="0" w:firstLine="0"/>
                              <w:jc w:val="center"/>
                              <w:rPr>
                                <w:sz w:val="20"/>
                                <w:szCs w:val="20"/>
                              </w:rPr>
                            </w:pPr>
                            <w:r>
                              <w:rPr>
                                <w:rFonts w:hint="eastAsia"/>
                                <w:sz w:val="20"/>
                                <w:szCs w:val="20"/>
                              </w:rPr>
                              <w:t>里涵蓋率</w:t>
                            </w:r>
                          </w:p>
                          <w:p w14:paraId="51CC286A" w14:textId="77777777" w:rsidR="00E07C3F" w:rsidRDefault="00E07C3F">
                            <w:pPr>
                              <w:pStyle w:val="affe"/>
                              <w:tabs>
                                <w:tab w:val="left" w:pos="1830"/>
                              </w:tabs>
                              <w:spacing w:line="240" w:lineRule="exact"/>
                              <w:ind w:firstLineChars="0" w:firstLine="0"/>
                              <w:jc w:val="center"/>
                              <w:rPr>
                                <w:sz w:val="20"/>
                                <w:szCs w:val="20"/>
                              </w:rPr>
                            </w:pPr>
                            <w:r>
                              <w:rPr>
                                <w:rFonts w:hint="eastAsia"/>
                                <w:sz w:val="20"/>
                                <w:szCs w:val="20"/>
                              </w:rPr>
                              <w:t>（A/B×100）</w:t>
                            </w:r>
                          </w:p>
                        </w:tc>
                      </w:tr>
                      <w:tr w:rsidR="00E07C3F" w14:paraId="2E7AD2B8" w14:textId="77777777">
                        <w:trPr>
                          <w:trHeight w:val="369"/>
                        </w:trPr>
                        <w:tc>
                          <w:tcPr>
                            <w:tcW w:w="1418" w:type="dxa"/>
                            <w:tcBorders>
                              <w:top w:val="single" w:sz="4" w:space="0" w:color="auto"/>
                              <w:left w:val="single" w:sz="4" w:space="0" w:color="auto"/>
                              <w:bottom w:val="single" w:sz="4" w:space="0" w:color="auto"/>
                              <w:right w:val="single" w:sz="4" w:space="0" w:color="auto"/>
                            </w:tcBorders>
                            <w:vAlign w:val="center"/>
                            <w:hideMark/>
                          </w:tcPr>
                          <w:p w14:paraId="02CA4192" w14:textId="77777777" w:rsidR="00E07C3F" w:rsidRDefault="00E07C3F">
                            <w:pPr>
                              <w:pStyle w:val="affe"/>
                              <w:spacing w:line="240" w:lineRule="exact"/>
                              <w:ind w:firstLineChars="0" w:firstLine="0"/>
                              <w:jc w:val="center"/>
                              <w:rPr>
                                <w:sz w:val="20"/>
                                <w:szCs w:val="20"/>
                              </w:rPr>
                            </w:pPr>
                            <w:r>
                              <w:rPr>
                                <w:rFonts w:hint="eastAsia"/>
                                <w:sz w:val="20"/>
                                <w:szCs w:val="20"/>
                              </w:rPr>
                              <w:t>113年8月底</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4422275" w14:textId="77777777" w:rsidR="00E07C3F" w:rsidRDefault="00E07C3F">
                            <w:pPr>
                              <w:pStyle w:val="affe"/>
                              <w:spacing w:line="240" w:lineRule="exact"/>
                              <w:ind w:firstLineChars="0" w:firstLine="0"/>
                              <w:jc w:val="right"/>
                              <w:rPr>
                                <w:sz w:val="20"/>
                                <w:szCs w:val="20"/>
                              </w:rPr>
                            </w:pPr>
                            <w:r>
                              <w:rPr>
                                <w:rFonts w:hint="eastAsia"/>
                                <w:sz w:val="20"/>
                                <w:szCs w:val="20"/>
                              </w:rPr>
                              <w:t>218</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30A0A0" w14:textId="77777777" w:rsidR="00E07C3F" w:rsidRDefault="00E07C3F">
                            <w:pPr>
                              <w:pStyle w:val="affe"/>
                              <w:spacing w:line="240" w:lineRule="exact"/>
                              <w:ind w:firstLineChars="0" w:firstLine="0"/>
                              <w:jc w:val="right"/>
                              <w:rPr>
                                <w:sz w:val="20"/>
                                <w:szCs w:val="20"/>
                              </w:rPr>
                            </w:pPr>
                            <w:r>
                              <w:rPr>
                                <w:rFonts w:hint="eastAsia"/>
                                <w:sz w:val="20"/>
                                <w:szCs w:val="20"/>
                              </w:rPr>
                              <w:t>625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8ED47F" w14:textId="77777777" w:rsidR="00E07C3F" w:rsidRDefault="00E07C3F">
                            <w:pPr>
                              <w:pStyle w:val="affe"/>
                              <w:spacing w:line="240" w:lineRule="exact"/>
                              <w:ind w:firstLineChars="0" w:firstLine="0"/>
                              <w:jc w:val="right"/>
                              <w:rPr>
                                <w:sz w:val="20"/>
                                <w:szCs w:val="20"/>
                              </w:rPr>
                            </w:pPr>
                            <w:r>
                              <w:rPr>
                                <w:rFonts w:hint="eastAsia"/>
                                <w:sz w:val="20"/>
                                <w:szCs w:val="20"/>
                              </w:rPr>
                              <w:t>34.88</w:t>
                            </w:r>
                          </w:p>
                        </w:tc>
                      </w:tr>
                      <w:tr w:rsidR="00E07C3F" w14:paraId="41494A7F" w14:textId="77777777">
                        <w:trPr>
                          <w:trHeight w:val="369"/>
                        </w:trPr>
                        <w:tc>
                          <w:tcPr>
                            <w:tcW w:w="1418" w:type="dxa"/>
                            <w:tcBorders>
                              <w:top w:val="single" w:sz="4" w:space="0" w:color="auto"/>
                              <w:left w:val="single" w:sz="4" w:space="0" w:color="auto"/>
                              <w:bottom w:val="single" w:sz="4" w:space="0" w:color="auto"/>
                              <w:right w:val="single" w:sz="4" w:space="0" w:color="auto"/>
                            </w:tcBorders>
                            <w:vAlign w:val="center"/>
                            <w:hideMark/>
                          </w:tcPr>
                          <w:p w14:paraId="38F2BABB" w14:textId="77777777" w:rsidR="00E07C3F" w:rsidRDefault="00E07C3F">
                            <w:pPr>
                              <w:pStyle w:val="affe"/>
                              <w:spacing w:line="240" w:lineRule="exact"/>
                              <w:ind w:firstLineChars="0" w:firstLine="0"/>
                              <w:jc w:val="center"/>
                              <w:rPr>
                                <w:sz w:val="20"/>
                                <w:szCs w:val="20"/>
                              </w:rPr>
                            </w:pPr>
                            <w:r>
                              <w:rPr>
                                <w:rFonts w:hint="eastAsia"/>
                                <w:sz w:val="20"/>
                                <w:szCs w:val="20"/>
                              </w:rPr>
                              <w:t>114年2月底</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F26243" w14:textId="77777777" w:rsidR="00E07C3F" w:rsidRDefault="00E07C3F">
                            <w:pPr>
                              <w:pStyle w:val="affe"/>
                              <w:spacing w:line="240" w:lineRule="exact"/>
                              <w:ind w:firstLineChars="0" w:firstLine="0"/>
                              <w:jc w:val="right"/>
                              <w:rPr>
                                <w:sz w:val="20"/>
                                <w:szCs w:val="20"/>
                              </w:rPr>
                            </w:pPr>
                            <w:r>
                              <w:rPr>
                                <w:rFonts w:hint="eastAsia"/>
                                <w:sz w:val="20"/>
                                <w:szCs w:val="20"/>
                              </w:rPr>
                              <w:t>253</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B0855F" w14:textId="77777777" w:rsidR="00E07C3F" w:rsidRDefault="00E07C3F">
                            <w:pPr>
                              <w:pStyle w:val="affe"/>
                              <w:spacing w:line="240" w:lineRule="exact"/>
                              <w:ind w:firstLineChars="0" w:firstLine="0"/>
                              <w:jc w:val="right"/>
                              <w:rPr>
                                <w:sz w:val="20"/>
                                <w:szCs w:val="20"/>
                              </w:rPr>
                            </w:pPr>
                            <w:r>
                              <w:rPr>
                                <w:rFonts w:hint="eastAsia"/>
                                <w:sz w:val="20"/>
                                <w:szCs w:val="20"/>
                              </w:rPr>
                              <w:t>625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F96FF9" w14:textId="77777777" w:rsidR="00E07C3F" w:rsidRDefault="00E07C3F">
                            <w:pPr>
                              <w:pStyle w:val="affe"/>
                              <w:spacing w:line="240" w:lineRule="exact"/>
                              <w:ind w:firstLineChars="0" w:firstLine="0"/>
                              <w:jc w:val="right"/>
                              <w:rPr>
                                <w:sz w:val="20"/>
                                <w:szCs w:val="20"/>
                              </w:rPr>
                            </w:pPr>
                            <w:r>
                              <w:rPr>
                                <w:rFonts w:hint="eastAsia"/>
                                <w:sz w:val="20"/>
                                <w:szCs w:val="20"/>
                              </w:rPr>
                              <w:t>40.48</w:t>
                            </w:r>
                          </w:p>
                        </w:tc>
                      </w:tr>
                    </w:tbl>
                    <w:p w14:paraId="33BBB5F7" w14:textId="77777777" w:rsidR="00E07C3F" w:rsidRDefault="00E07C3F" w:rsidP="00E07C3F">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中市政府衛生局提供資料。</w:t>
                      </w:r>
                    </w:p>
                  </w:txbxContent>
                </v:textbox>
                <w10:wrap type="square"/>
              </v:shape>
            </w:pict>
          </mc:Fallback>
        </mc:AlternateContent>
      </w:r>
      <w:r>
        <w:rPr>
          <w:rFonts w:hint="eastAsia"/>
          <w:b w:val="0"/>
          <w:bCs/>
          <w:sz w:val="24"/>
          <w:szCs w:val="24"/>
        </w:rPr>
        <w:t>未達</w:t>
      </w:r>
      <w:proofErr w:type="gramStart"/>
      <w:r>
        <w:rPr>
          <w:rFonts w:hint="eastAsia"/>
          <w:b w:val="0"/>
          <w:bCs/>
          <w:sz w:val="24"/>
          <w:szCs w:val="24"/>
        </w:rPr>
        <w:t>3成</w:t>
      </w:r>
      <w:proofErr w:type="gramEnd"/>
      <w:r>
        <w:rPr>
          <w:rFonts w:hint="eastAsia"/>
          <w:b w:val="0"/>
          <w:bCs/>
          <w:sz w:val="24"/>
          <w:szCs w:val="24"/>
        </w:rPr>
        <w:t>情形已有改善，將持續以625里為目標，提供高齡者在地安老及活躍老化之願景；3.係委外廠商資料整理錯誤所致，嗣後辦理相關採購驗收作業時，將加強審核廠商提供之相關佐證資料。</w:t>
      </w:r>
    </w:p>
    <w:p w14:paraId="77276067" w14:textId="77777777" w:rsidR="00E07C3F" w:rsidRDefault="00E07C3F" w:rsidP="00E07C3F">
      <w:pPr>
        <w:pStyle w:val="affe"/>
        <w:spacing w:beforeLines="50" w:before="180" w:line="500" w:lineRule="exact"/>
        <w:ind w:firstLine="561"/>
        <w:rPr>
          <w:b/>
          <w:color w:val="000000" w:themeColor="text1"/>
          <w:sz w:val="28"/>
          <w:szCs w:val="28"/>
        </w:rPr>
      </w:pPr>
      <w:r>
        <w:rPr>
          <w:rFonts w:hint="eastAsia"/>
          <w:b/>
          <w:color w:val="000000" w:themeColor="text1"/>
          <w:sz w:val="28"/>
          <w:szCs w:val="28"/>
        </w:rPr>
        <w:t>（二）積極與在地醫療院所及衛生所提供便利之癌症篩檢服務，惟部分癌症死亡率高於全國平均值，部分</w:t>
      </w:r>
      <w:proofErr w:type="gramStart"/>
      <w:r>
        <w:rPr>
          <w:rFonts w:hint="eastAsia"/>
          <w:b/>
          <w:color w:val="000000" w:themeColor="text1"/>
          <w:sz w:val="28"/>
          <w:szCs w:val="28"/>
        </w:rPr>
        <w:t>場次篩</w:t>
      </w:r>
      <w:proofErr w:type="gramEnd"/>
      <w:r>
        <w:rPr>
          <w:rFonts w:hint="eastAsia"/>
          <w:b/>
          <w:color w:val="000000" w:themeColor="text1"/>
          <w:sz w:val="28"/>
          <w:szCs w:val="28"/>
        </w:rPr>
        <w:t>檢人數偏低，及高風險族群篩檢率較低等，允宜檢討改善，以透過篩檢早期發現及時治療，照護市民健康。</w:t>
      </w:r>
    </w:p>
    <w:p w14:paraId="3CAA4654" w14:textId="77777777" w:rsidR="00E07C3F" w:rsidRDefault="00E07C3F" w:rsidP="00E07C3F">
      <w:pPr>
        <w:pStyle w:val="affe"/>
        <w:spacing w:line="500" w:lineRule="exact"/>
        <w:ind w:firstLine="480"/>
        <w:rPr>
          <w:bCs w:val="0"/>
          <w:color w:val="000000" w:themeColor="text1"/>
        </w:rPr>
      </w:pPr>
      <w:r>
        <w:rPr>
          <w:rFonts w:hint="eastAsia"/>
          <w:noProof/>
        </w:rPr>
        <mc:AlternateContent>
          <mc:Choice Requires="wps">
            <w:drawing>
              <wp:anchor distT="45720" distB="45720" distL="114300" distR="114300" simplePos="0" relativeHeight="251652096" behindDoc="0" locked="0" layoutInCell="1" allowOverlap="1" wp14:anchorId="5E4AC685" wp14:editId="403764F5">
                <wp:simplePos x="0" y="0"/>
                <wp:positionH relativeFrom="column">
                  <wp:posOffset>2726055</wp:posOffset>
                </wp:positionH>
                <wp:positionV relativeFrom="paragraph">
                  <wp:posOffset>50165</wp:posOffset>
                </wp:positionV>
                <wp:extent cx="3606800" cy="3053715"/>
                <wp:effectExtent l="0" t="0" r="0" b="0"/>
                <wp:wrapSquare wrapText="bothSides"/>
                <wp:docPr id="263391955" name="文字方塊 2633919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800" cy="3053715"/>
                        </a:xfrm>
                        <a:prstGeom prst="rect">
                          <a:avLst/>
                        </a:prstGeom>
                        <a:noFill/>
                        <a:ln w="9525">
                          <a:noFill/>
                          <a:miter lim="800000"/>
                          <a:headEnd/>
                          <a:tailEnd/>
                        </a:ln>
                      </wps:spPr>
                      <wps:txbx>
                        <w:txbxContent>
                          <w:tbl>
                            <w:tblPr>
                              <w:tblW w:w="5385" w:type="dxa"/>
                              <w:tblLayout w:type="fixed"/>
                              <w:tblCellMar>
                                <w:left w:w="28" w:type="dxa"/>
                                <w:right w:w="28" w:type="dxa"/>
                              </w:tblCellMar>
                              <w:tblLook w:val="04A0" w:firstRow="1" w:lastRow="0" w:firstColumn="1" w:lastColumn="0" w:noHBand="0" w:noVBand="1"/>
                            </w:tblPr>
                            <w:tblGrid>
                              <w:gridCol w:w="1411"/>
                              <w:gridCol w:w="993"/>
                              <w:gridCol w:w="994"/>
                              <w:gridCol w:w="993"/>
                              <w:gridCol w:w="994"/>
                            </w:tblGrid>
                            <w:tr w:rsidR="00E07C3F" w14:paraId="6042C990" w14:textId="77777777">
                              <w:trPr>
                                <w:trHeight w:val="283"/>
                              </w:trPr>
                              <w:tc>
                                <w:tcPr>
                                  <w:tcW w:w="5387" w:type="dxa"/>
                                  <w:gridSpan w:val="5"/>
                                  <w:vAlign w:val="center"/>
                                  <w:hideMark/>
                                </w:tcPr>
                                <w:p w14:paraId="2007A49C" w14:textId="0C489033" w:rsidR="00E07C3F" w:rsidRDefault="00E07C3F">
                                  <w:pPr>
                                    <w:widowControl/>
                                    <w:spacing w:line="24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rPr>
                                    <w:t>表2  癌症標準化死亡率</w:t>
                                  </w:r>
                                </w:p>
                              </w:tc>
                            </w:tr>
                            <w:tr w:rsidR="00E07C3F" w14:paraId="71551BF1" w14:textId="77777777">
                              <w:trPr>
                                <w:trHeight w:val="283"/>
                              </w:trPr>
                              <w:tc>
                                <w:tcPr>
                                  <w:tcW w:w="5387" w:type="dxa"/>
                                  <w:gridSpan w:val="5"/>
                                  <w:tcBorders>
                                    <w:top w:val="nil"/>
                                    <w:left w:val="nil"/>
                                    <w:bottom w:val="single" w:sz="4" w:space="0" w:color="auto"/>
                                    <w:right w:val="nil"/>
                                  </w:tcBorders>
                                  <w:vAlign w:val="center"/>
                                  <w:hideMark/>
                                </w:tcPr>
                                <w:p w14:paraId="7D3B91CB" w14:textId="77777777" w:rsidR="00E07C3F" w:rsidRDefault="00E07C3F">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color w:val="000000"/>
                                      <w:kern w:val="0"/>
                                      <w:sz w:val="20"/>
                                      <w:szCs w:val="20"/>
                                    </w:rPr>
                                    <w:t>單位：人/每十萬人口</w:t>
                                  </w:r>
                                </w:p>
                              </w:tc>
                            </w:tr>
                            <w:tr w:rsidR="00E07C3F" w14:paraId="05EEE84E" w14:textId="77777777">
                              <w:trPr>
                                <w:trHeight w:val="454"/>
                              </w:trPr>
                              <w:tc>
                                <w:tcPr>
                                  <w:tcW w:w="1413" w:type="dxa"/>
                                  <w:tcBorders>
                                    <w:top w:val="single" w:sz="4" w:space="0" w:color="auto"/>
                                    <w:left w:val="single" w:sz="4" w:space="0" w:color="auto"/>
                                    <w:bottom w:val="single" w:sz="4" w:space="0" w:color="auto"/>
                                    <w:right w:val="single" w:sz="4" w:space="0" w:color="auto"/>
                                  </w:tcBorders>
                                  <w:vAlign w:val="center"/>
                                  <w:hideMark/>
                                </w:tcPr>
                                <w:p w14:paraId="691DEED9"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癌症死亡原因</w:t>
                                  </w:r>
                                </w:p>
                              </w:tc>
                              <w:tc>
                                <w:tcPr>
                                  <w:tcW w:w="993" w:type="dxa"/>
                                  <w:tcBorders>
                                    <w:top w:val="single" w:sz="4" w:space="0" w:color="auto"/>
                                    <w:left w:val="nil"/>
                                    <w:bottom w:val="single" w:sz="4" w:space="0" w:color="auto"/>
                                    <w:right w:val="single" w:sz="4" w:space="0" w:color="auto"/>
                                  </w:tcBorders>
                                  <w:vAlign w:val="center"/>
                                  <w:hideMark/>
                                </w:tcPr>
                                <w:p w14:paraId="3C60F63D"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tc>
                              <w:tc>
                                <w:tcPr>
                                  <w:tcW w:w="994" w:type="dxa"/>
                                  <w:tcBorders>
                                    <w:top w:val="single" w:sz="4" w:space="0" w:color="auto"/>
                                    <w:left w:val="nil"/>
                                    <w:bottom w:val="single" w:sz="4" w:space="0" w:color="auto"/>
                                    <w:right w:val="single" w:sz="4" w:space="0" w:color="auto"/>
                                  </w:tcBorders>
                                  <w:vAlign w:val="center"/>
                                  <w:hideMark/>
                                </w:tcPr>
                                <w:p w14:paraId="6ED36237"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全國</w:t>
                                  </w:r>
                                  <w:r>
                                    <w:rPr>
                                      <w:rFonts w:ascii="標楷體" w:eastAsia="標楷體" w:hAnsi="標楷體" w:cs="新細明體" w:hint="eastAsia"/>
                                      <w:color w:val="000000"/>
                                      <w:kern w:val="0"/>
                                      <w:sz w:val="20"/>
                                      <w:szCs w:val="20"/>
                                    </w:rPr>
                                    <w:br/>
                                    <w:t>（A）</w:t>
                                  </w:r>
                                </w:p>
                              </w:tc>
                              <w:tc>
                                <w:tcPr>
                                  <w:tcW w:w="993" w:type="dxa"/>
                                  <w:tcBorders>
                                    <w:top w:val="single" w:sz="4" w:space="0" w:color="auto"/>
                                    <w:left w:val="nil"/>
                                    <w:bottom w:val="single" w:sz="4" w:space="0" w:color="auto"/>
                                    <w:right w:val="single" w:sz="4" w:space="0" w:color="auto"/>
                                  </w:tcBorders>
                                  <w:shd w:val="clear" w:color="auto" w:fill="FFE599"/>
                                  <w:vAlign w:val="center"/>
                                  <w:hideMark/>
                                </w:tcPr>
                                <w:p w14:paraId="3E6BD2F0" w14:textId="77777777" w:rsidR="00E07C3F" w:rsidRDefault="00E07C3F">
                                  <w:pPr>
                                    <w:widowControl/>
                                    <w:spacing w:line="24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中市</w:t>
                                  </w:r>
                                  <w:r>
                                    <w:rPr>
                                      <w:rFonts w:ascii="標楷體" w:eastAsia="標楷體" w:hAnsi="標楷體" w:cs="新細明體" w:hint="eastAsia"/>
                                      <w:color w:val="000000"/>
                                      <w:kern w:val="0"/>
                                      <w:sz w:val="20"/>
                                      <w:szCs w:val="20"/>
                                    </w:rPr>
                                    <w:br/>
                                    <w:t>（B）</w:t>
                                  </w:r>
                                </w:p>
                              </w:tc>
                              <w:tc>
                                <w:tcPr>
                                  <w:tcW w:w="994" w:type="dxa"/>
                                  <w:tcBorders>
                                    <w:top w:val="single" w:sz="4" w:space="0" w:color="auto"/>
                                    <w:left w:val="nil"/>
                                    <w:bottom w:val="single" w:sz="4" w:space="0" w:color="auto"/>
                                    <w:right w:val="single" w:sz="4" w:space="0" w:color="auto"/>
                                  </w:tcBorders>
                                  <w:vAlign w:val="center"/>
                                  <w:hideMark/>
                                </w:tcPr>
                                <w:p w14:paraId="49881DE0"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差距</w:t>
                                  </w:r>
                                  <w:r>
                                    <w:rPr>
                                      <w:rFonts w:ascii="標楷體" w:eastAsia="標楷體" w:hAnsi="標楷體" w:cs="新細明體" w:hint="eastAsia"/>
                                      <w:color w:val="000000"/>
                                      <w:kern w:val="0"/>
                                      <w:sz w:val="20"/>
                                      <w:szCs w:val="20"/>
                                    </w:rPr>
                                    <w:br/>
                                    <w:t>（C=B-A）</w:t>
                                  </w:r>
                                </w:p>
                              </w:tc>
                            </w:tr>
                            <w:tr w:rsidR="00E07C3F" w14:paraId="2945390F" w14:textId="77777777">
                              <w:trPr>
                                <w:trHeight w:val="340"/>
                              </w:trPr>
                              <w:tc>
                                <w:tcPr>
                                  <w:tcW w:w="1413" w:type="dxa"/>
                                  <w:vMerge w:val="restart"/>
                                  <w:tcBorders>
                                    <w:top w:val="nil"/>
                                    <w:left w:val="single" w:sz="4" w:space="0" w:color="auto"/>
                                    <w:bottom w:val="single" w:sz="4" w:space="0" w:color="auto"/>
                                    <w:right w:val="single" w:sz="4" w:space="0" w:color="auto"/>
                                  </w:tcBorders>
                                  <w:vAlign w:val="center"/>
                                  <w:hideMark/>
                                </w:tcPr>
                                <w:p w14:paraId="3952A837"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結腸、直腸和肛門癌</w:t>
                                  </w:r>
                                </w:p>
                              </w:tc>
                              <w:tc>
                                <w:tcPr>
                                  <w:tcW w:w="993" w:type="dxa"/>
                                  <w:tcBorders>
                                    <w:top w:val="nil"/>
                                    <w:left w:val="nil"/>
                                    <w:bottom w:val="single" w:sz="4" w:space="0" w:color="auto"/>
                                    <w:right w:val="single" w:sz="4" w:space="0" w:color="auto"/>
                                  </w:tcBorders>
                                  <w:vAlign w:val="center"/>
                                  <w:hideMark/>
                                </w:tcPr>
                                <w:p w14:paraId="330C2271"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w:t>
                                  </w:r>
                                </w:p>
                              </w:tc>
                              <w:tc>
                                <w:tcPr>
                                  <w:tcW w:w="994" w:type="dxa"/>
                                  <w:tcBorders>
                                    <w:top w:val="nil"/>
                                    <w:left w:val="nil"/>
                                    <w:bottom w:val="single" w:sz="4" w:space="0" w:color="auto"/>
                                    <w:right w:val="single" w:sz="4" w:space="0" w:color="auto"/>
                                  </w:tcBorders>
                                  <w:vAlign w:val="center"/>
                                  <w:hideMark/>
                                </w:tcPr>
                                <w:p w14:paraId="7392286F"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14.60</w:t>
                                  </w:r>
                                </w:p>
                              </w:tc>
                              <w:tc>
                                <w:tcPr>
                                  <w:tcW w:w="993" w:type="dxa"/>
                                  <w:tcBorders>
                                    <w:top w:val="nil"/>
                                    <w:left w:val="nil"/>
                                    <w:bottom w:val="single" w:sz="4" w:space="0" w:color="auto"/>
                                    <w:right w:val="single" w:sz="4" w:space="0" w:color="auto"/>
                                  </w:tcBorders>
                                  <w:shd w:val="clear" w:color="auto" w:fill="FFE599"/>
                                  <w:noWrap/>
                                  <w:vAlign w:val="center"/>
                                  <w:hideMark/>
                                </w:tcPr>
                                <w:p w14:paraId="49260CEE"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15.51</w:t>
                                  </w:r>
                                </w:p>
                              </w:tc>
                              <w:tc>
                                <w:tcPr>
                                  <w:tcW w:w="994" w:type="dxa"/>
                                  <w:tcBorders>
                                    <w:top w:val="nil"/>
                                    <w:left w:val="nil"/>
                                    <w:bottom w:val="single" w:sz="4" w:space="0" w:color="auto"/>
                                    <w:right w:val="single" w:sz="4" w:space="0" w:color="auto"/>
                                  </w:tcBorders>
                                  <w:noWrap/>
                                  <w:vAlign w:val="center"/>
                                  <w:hideMark/>
                                </w:tcPr>
                                <w:p w14:paraId="53CAE1CC"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0.91</w:t>
                                  </w:r>
                                </w:p>
                              </w:tc>
                            </w:tr>
                            <w:tr w:rsidR="00E07C3F" w14:paraId="2D85D930" w14:textId="77777777">
                              <w:trPr>
                                <w:trHeight w:val="340"/>
                              </w:trPr>
                              <w:tc>
                                <w:tcPr>
                                  <w:tcW w:w="5387" w:type="dxa"/>
                                  <w:vMerge/>
                                  <w:tcBorders>
                                    <w:top w:val="nil"/>
                                    <w:left w:val="single" w:sz="4" w:space="0" w:color="auto"/>
                                    <w:bottom w:val="single" w:sz="4" w:space="0" w:color="auto"/>
                                    <w:right w:val="single" w:sz="4" w:space="0" w:color="auto"/>
                                  </w:tcBorders>
                                  <w:vAlign w:val="center"/>
                                  <w:hideMark/>
                                </w:tcPr>
                                <w:p w14:paraId="5FAAC824" w14:textId="77777777" w:rsidR="00E07C3F" w:rsidRDefault="00E07C3F">
                                  <w:pPr>
                                    <w:widowControl/>
                                    <w:rPr>
                                      <w:rFonts w:ascii="標楷體" w:eastAsia="標楷體" w:hAnsi="標楷體" w:cs="新細明體"/>
                                      <w:color w:val="000000"/>
                                      <w:kern w:val="0"/>
                                      <w:sz w:val="20"/>
                                      <w:szCs w:val="20"/>
                                    </w:rPr>
                                  </w:pPr>
                                </w:p>
                              </w:tc>
                              <w:tc>
                                <w:tcPr>
                                  <w:tcW w:w="993" w:type="dxa"/>
                                  <w:tcBorders>
                                    <w:top w:val="nil"/>
                                    <w:left w:val="nil"/>
                                    <w:bottom w:val="single" w:sz="4" w:space="0" w:color="auto"/>
                                    <w:right w:val="single" w:sz="4" w:space="0" w:color="auto"/>
                                  </w:tcBorders>
                                  <w:vAlign w:val="center"/>
                                  <w:hideMark/>
                                </w:tcPr>
                                <w:p w14:paraId="35CD0929"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994" w:type="dxa"/>
                                  <w:tcBorders>
                                    <w:top w:val="nil"/>
                                    <w:left w:val="nil"/>
                                    <w:bottom w:val="single" w:sz="4" w:space="0" w:color="auto"/>
                                    <w:right w:val="single" w:sz="4" w:space="0" w:color="auto"/>
                                  </w:tcBorders>
                                  <w:vAlign w:val="center"/>
                                  <w:hideMark/>
                                </w:tcPr>
                                <w:p w14:paraId="15E53BF2"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14.73</w:t>
                                  </w:r>
                                </w:p>
                              </w:tc>
                              <w:tc>
                                <w:tcPr>
                                  <w:tcW w:w="993" w:type="dxa"/>
                                  <w:tcBorders>
                                    <w:top w:val="nil"/>
                                    <w:left w:val="nil"/>
                                    <w:bottom w:val="single" w:sz="4" w:space="0" w:color="auto"/>
                                    <w:right w:val="single" w:sz="4" w:space="0" w:color="auto"/>
                                  </w:tcBorders>
                                  <w:shd w:val="clear" w:color="auto" w:fill="FFE599"/>
                                  <w:noWrap/>
                                  <w:vAlign w:val="center"/>
                                  <w:hideMark/>
                                </w:tcPr>
                                <w:p w14:paraId="1639626C"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15.34</w:t>
                                  </w:r>
                                </w:p>
                              </w:tc>
                              <w:tc>
                                <w:tcPr>
                                  <w:tcW w:w="994" w:type="dxa"/>
                                  <w:tcBorders>
                                    <w:top w:val="nil"/>
                                    <w:left w:val="nil"/>
                                    <w:bottom w:val="single" w:sz="4" w:space="0" w:color="auto"/>
                                    <w:right w:val="single" w:sz="4" w:space="0" w:color="auto"/>
                                  </w:tcBorders>
                                  <w:noWrap/>
                                  <w:vAlign w:val="center"/>
                                  <w:hideMark/>
                                </w:tcPr>
                                <w:p w14:paraId="328182DB"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0.61</w:t>
                                  </w:r>
                                </w:p>
                              </w:tc>
                            </w:tr>
                            <w:tr w:rsidR="00E07C3F" w14:paraId="3E81F277" w14:textId="77777777">
                              <w:trPr>
                                <w:trHeight w:val="340"/>
                              </w:trPr>
                              <w:tc>
                                <w:tcPr>
                                  <w:tcW w:w="5387" w:type="dxa"/>
                                  <w:vMerge/>
                                  <w:tcBorders>
                                    <w:top w:val="nil"/>
                                    <w:left w:val="single" w:sz="4" w:space="0" w:color="auto"/>
                                    <w:bottom w:val="single" w:sz="4" w:space="0" w:color="auto"/>
                                    <w:right w:val="single" w:sz="4" w:space="0" w:color="auto"/>
                                  </w:tcBorders>
                                  <w:vAlign w:val="center"/>
                                  <w:hideMark/>
                                </w:tcPr>
                                <w:p w14:paraId="02E9C0D0" w14:textId="77777777" w:rsidR="00E07C3F" w:rsidRDefault="00E07C3F">
                                  <w:pPr>
                                    <w:widowControl/>
                                    <w:rPr>
                                      <w:rFonts w:ascii="標楷體" w:eastAsia="標楷體" w:hAnsi="標楷體" w:cs="新細明體"/>
                                      <w:color w:val="000000"/>
                                      <w:kern w:val="0"/>
                                      <w:sz w:val="20"/>
                                      <w:szCs w:val="20"/>
                                    </w:rPr>
                                  </w:pPr>
                                </w:p>
                              </w:tc>
                              <w:tc>
                                <w:tcPr>
                                  <w:tcW w:w="993" w:type="dxa"/>
                                  <w:tcBorders>
                                    <w:top w:val="nil"/>
                                    <w:left w:val="nil"/>
                                    <w:bottom w:val="single" w:sz="4" w:space="0" w:color="auto"/>
                                    <w:right w:val="single" w:sz="4" w:space="0" w:color="auto"/>
                                  </w:tcBorders>
                                  <w:vAlign w:val="center"/>
                                  <w:hideMark/>
                                </w:tcPr>
                                <w:p w14:paraId="5C968BC8"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994" w:type="dxa"/>
                                  <w:tcBorders>
                                    <w:top w:val="nil"/>
                                    <w:left w:val="nil"/>
                                    <w:bottom w:val="single" w:sz="4" w:space="0" w:color="auto"/>
                                    <w:right w:val="single" w:sz="4" w:space="0" w:color="auto"/>
                                  </w:tcBorders>
                                  <w:vAlign w:val="center"/>
                                  <w:hideMark/>
                                </w:tcPr>
                                <w:p w14:paraId="167D558C"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14.23</w:t>
                                  </w:r>
                                </w:p>
                              </w:tc>
                              <w:tc>
                                <w:tcPr>
                                  <w:tcW w:w="993" w:type="dxa"/>
                                  <w:tcBorders>
                                    <w:top w:val="nil"/>
                                    <w:left w:val="nil"/>
                                    <w:bottom w:val="single" w:sz="4" w:space="0" w:color="auto"/>
                                    <w:right w:val="single" w:sz="4" w:space="0" w:color="auto"/>
                                  </w:tcBorders>
                                  <w:shd w:val="clear" w:color="auto" w:fill="FFE599"/>
                                  <w:noWrap/>
                                  <w:vAlign w:val="center"/>
                                  <w:hideMark/>
                                </w:tcPr>
                                <w:p w14:paraId="614796D4"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14.42</w:t>
                                  </w:r>
                                </w:p>
                              </w:tc>
                              <w:tc>
                                <w:tcPr>
                                  <w:tcW w:w="994" w:type="dxa"/>
                                  <w:tcBorders>
                                    <w:top w:val="nil"/>
                                    <w:left w:val="nil"/>
                                    <w:bottom w:val="single" w:sz="4" w:space="0" w:color="auto"/>
                                    <w:right w:val="single" w:sz="4" w:space="0" w:color="auto"/>
                                  </w:tcBorders>
                                  <w:noWrap/>
                                  <w:vAlign w:val="center"/>
                                  <w:hideMark/>
                                </w:tcPr>
                                <w:p w14:paraId="12721AFC"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0.19</w:t>
                                  </w:r>
                                </w:p>
                              </w:tc>
                            </w:tr>
                            <w:tr w:rsidR="00E07C3F" w14:paraId="402C3D4B" w14:textId="77777777">
                              <w:trPr>
                                <w:trHeight w:val="340"/>
                              </w:trPr>
                              <w:tc>
                                <w:tcPr>
                                  <w:tcW w:w="1413" w:type="dxa"/>
                                  <w:vMerge w:val="restart"/>
                                  <w:tcBorders>
                                    <w:top w:val="nil"/>
                                    <w:left w:val="single" w:sz="4" w:space="0" w:color="auto"/>
                                    <w:bottom w:val="single" w:sz="4" w:space="0" w:color="auto"/>
                                    <w:right w:val="single" w:sz="4" w:space="0" w:color="auto"/>
                                  </w:tcBorders>
                                  <w:vAlign w:val="center"/>
                                  <w:hideMark/>
                                </w:tcPr>
                                <w:p w14:paraId="1A3F8C8F"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女性乳癌</w:t>
                                  </w:r>
                                </w:p>
                              </w:tc>
                              <w:tc>
                                <w:tcPr>
                                  <w:tcW w:w="993" w:type="dxa"/>
                                  <w:tcBorders>
                                    <w:top w:val="nil"/>
                                    <w:left w:val="nil"/>
                                    <w:bottom w:val="single" w:sz="4" w:space="0" w:color="auto"/>
                                    <w:right w:val="single" w:sz="4" w:space="0" w:color="auto"/>
                                  </w:tcBorders>
                                  <w:vAlign w:val="center"/>
                                  <w:hideMark/>
                                </w:tcPr>
                                <w:p w14:paraId="13000ED0"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w:t>
                                  </w:r>
                                </w:p>
                              </w:tc>
                              <w:tc>
                                <w:tcPr>
                                  <w:tcW w:w="994" w:type="dxa"/>
                                  <w:tcBorders>
                                    <w:top w:val="nil"/>
                                    <w:left w:val="nil"/>
                                    <w:bottom w:val="single" w:sz="4" w:space="0" w:color="auto"/>
                                    <w:right w:val="single" w:sz="4" w:space="0" w:color="auto"/>
                                  </w:tcBorders>
                                  <w:vAlign w:val="center"/>
                                  <w:hideMark/>
                                </w:tcPr>
                                <w:p w14:paraId="0444F245"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13.84</w:t>
                                  </w:r>
                                </w:p>
                              </w:tc>
                              <w:tc>
                                <w:tcPr>
                                  <w:tcW w:w="993" w:type="dxa"/>
                                  <w:tcBorders>
                                    <w:top w:val="nil"/>
                                    <w:left w:val="nil"/>
                                    <w:bottom w:val="single" w:sz="4" w:space="0" w:color="auto"/>
                                    <w:right w:val="single" w:sz="4" w:space="0" w:color="auto"/>
                                  </w:tcBorders>
                                  <w:shd w:val="clear" w:color="auto" w:fill="FFE599"/>
                                  <w:noWrap/>
                                  <w:vAlign w:val="center"/>
                                  <w:hideMark/>
                                </w:tcPr>
                                <w:p w14:paraId="640EF716"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16.27</w:t>
                                  </w:r>
                                </w:p>
                              </w:tc>
                              <w:tc>
                                <w:tcPr>
                                  <w:tcW w:w="994" w:type="dxa"/>
                                  <w:tcBorders>
                                    <w:top w:val="nil"/>
                                    <w:left w:val="nil"/>
                                    <w:bottom w:val="single" w:sz="4" w:space="0" w:color="auto"/>
                                    <w:right w:val="single" w:sz="4" w:space="0" w:color="auto"/>
                                  </w:tcBorders>
                                  <w:noWrap/>
                                  <w:vAlign w:val="center"/>
                                  <w:hideMark/>
                                </w:tcPr>
                                <w:p w14:paraId="2D2A05C6"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2.43</w:t>
                                  </w:r>
                                </w:p>
                              </w:tc>
                            </w:tr>
                            <w:tr w:rsidR="00E07C3F" w14:paraId="12BDAD2D" w14:textId="77777777">
                              <w:trPr>
                                <w:trHeight w:val="340"/>
                              </w:trPr>
                              <w:tc>
                                <w:tcPr>
                                  <w:tcW w:w="5387" w:type="dxa"/>
                                  <w:vMerge/>
                                  <w:tcBorders>
                                    <w:top w:val="nil"/>
                                    <w:left w:val="single" w:sz="4" w:space="0" w:color="auto"/>
                                    <w:bottom w:val="single" w:sz="4" w:space="0" w:color="auto"/>
                                    <w:right w:val="single" w:sz="4" w:space="0" w:color="auto"/>
                                  </w:tcBorders>
                                  <w:vAlign w:val="center"/>
                                  <w:hideMark/>
                                </w:tcPr>
                                <w:p w14:paraId="7C384135" w14:textId="77777777" w:rsidR="00E07C3F" w:rsidRDefault="00E07C3F">
                                  <w:pPr>
                                    <w:widowControl/>
                                    <w:rPr>
                                      <w:rFonts w:ascii="標楷體" w:eastAsia="標楷體" w:hAnsi="標楷體" w:cs="新細明體"/>
                                      <w:color w:val="000000"/>
                                      <w:kern w:val="0"/>
                                      <w:sz w:val="20"/>
                                      <w:szCs w:val="20"/>
                                    </w:rPr>
                                  </w:pPr>
                                </w:p>
                              </w:tc>
                              <w:tc>
                                <w:tcPr>
                                  <w:tcW w:w="993" w:type="dxa"/>
                                  <w:tcBorders>
                                    <w:top w:val="nil"/>
                                    <w:left w:val="nil"/>
                                    <w:bottom w:val="single" w:sz="4" w:space="0" w:color="auto"/>
                                    <w:right w:val="single" w:sz="4" w:space="0" w:color="auto"/>
                                  </w:tcBorders>
                                  <w:vAlign w:val="center"/>
                                  <w:hideMark/>
                                </w:tcPr>
                                <w:p w14:paraId="152A7BBA"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994" w:type="dxa"/>
                                  <w:tcBorders>
                                    <w:top w:val="nil"/>
                                    <w:left w:val="nil"/>
                                    <w:bottom w:val="single" w:sz="4" w:space="0" w:color="auto"/>
                                    <w:right w:val="single" w:sz="4" w:space="0" w:color="auto"/>
                                  </w:tcBorders>
                                  <w:vAlign w:val="center"/>
                                  <w:hideMark/>
                                </w:tcPr>
                                <w:p w14:paraId="19D95096"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13.06</w:t>
                                  </w:r>
                                </w:p>
                              </w:tc>
                              <w:tc>
                                <w:tcPr>
                                  <w:tcW w:w="993" w:type="dxa"/>
                                  <w:tcBorders>
                                    <w:top w:val="nil"/>
                                    <w:left w:val="nil"/>
                                    <w:bottom w:val="single" w:sz="4" w:space="0" w:color="auto"/>
                                    <w:right w:val="single" w:sz="4" w:space="0" w:color="auto"/>
                                  </w:tcBorders>
                                  <w:shd w:val="clear" w:color="auto" w:fill="FFE599"/>
                                  <w:noWrap/>
                                  <w:vAlign w:val="center"/>
                                  <w:hideMark/>
                                </w:tcPr>
                                <w:p w14:paraId="40F53EF1"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15.40</w:t>
                                  </w:r>
                                </w:p>
                              </w:tc>
                              <w:tc>
                                <w:tcPr>
                                  <w:tcW w:w="994" w:type="dxa"/>
                                  <w:tcBorders>
                                    <w:top w:val="nil"/>
                                    <w:left w:val="nil"/>
                                    <w:bottom w:val="single" w:sz="4" w:space="0" w:color="auto"/>
                                    <w:right w:val="single" w:sz="4" w:space="0" w:color="auto"/>
                                  </w:tcBorders>
                                  <w:noWrap/>
                                  <w:vAlign w:val="center"/>
                                  <w:hideMark/>
                                </w:tcPr>
                                <w:p w14:paraId="1B7C8316"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2.34</w:t>
                                  </w:r>
                                </w:p>
                              </w:tc>
                            </w:tr>
                            <w:tr w:rsidR="00E07C3F" w14:paraId="047FA8C5" w14:textId="77777777">
                              <w:trPr>
                                <w:trHeight w:val="340"/>
                              </w:trPr>
                              <w:tc>
                                <w:tcPr>
                                  <w:tcW w:w="5387" w:type="dxa"/>
                                  <w:vMerge/>
                                  <w:tcBorders>
                                    <w:top w:val="nil"/>
                                    <w:left w:val="single" w:sz="4" w:space="0" w:color="auto"/>
                                    <w:bottom w:val="single" w:sz="4" w:space="0" w:color="auto"/>
                                    <w:right w:val="single" w:sz="4" w:space="0" w:color="auto"/>
                                  </w:tcBorders>
                                  <w:vAlign w:val="center"/>
                                  <w:hideMark/>
                                </w:tcPr>
                                <w:p w14:paraId="11A94415" w14:textId="77777777" w:rsidR="00E07C3F" w:rsidRDefault="00E07C3F">
                                  <w:pPr>
                                    <w:widowControl/>
                                    <w:rPr>
                                      <w:rFonts w:ascii="標楷體" w:eastAsia="標楷體" w:hAnsi="標楷體" w:cs="新細明體"/>
                                      <w:color w:val="000000"/>
                                      <w:kern w:val="0"/>
                                      <w:sz w:val="20"/>
                                      <w:szCs w:val="20"/>
                                    </w:rPr>
                                  </w:pPr>
                                </w:p>
                              </w:tc>
                              <w:tc>
                                <w:tcPr>
                                  <w:tcW w:w="993" w:type="dxa"/>
                                  <w:tcBorders>
                                    <w:top w:val="nil"/>
                                    <w:left w:val="nil"/>
                                    <w:bottom w:val="single" w:sz="4" w:space="0" w:color="auto"/>
                                    <w:right w:val="single" w:sz="4" w:space="0" w:color="auto"/>
                                  </w:tcBorders>
                                  <w:vAlign w:val="center"/>
                                  <w:hideMark/>
                                </w:tcPr>
                                <w:p w14:paraId="25A59DF7"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994" w:type="dxa"/>
                                  <w:tcBorders>
                                    <w:top w:val="nil"/>
                                    <w:left w:val="nil"/>
                                    <w:bottom w:val="single" w:sz="4" w:space="0" w:color="auto"/>
                                    <w:right w:val="single" w:sz="4" w:space="0" w:color="auto"/>
                                  </w:tcBorders>
                                  <w:vAlign w:val="center"/>
                                  <w:hideMark/>
                                </w:tcPr>
                                <w:p w14:paraId="5DA9D961"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13.32</w:t>
                                  </w:r>
                                </w:p>
                              </w:tc>
                              <w:tc>
                                <w:tcPr>
                                  <w:tcW w:w="993" w:type="dxa"/>
                                  <w:tcBorders>
                                    <w:top w:val="nil"/>
                                    <w:left w:val="nil"/>
                                    <w:bottom w:val="single" w:sz="4" w:space="0" w:color="auto"/>
                                    <w:right w:val="single" w:sz="4" w:space="0" w:color="auto"/>
                                  </w:tcBorders>
                                  <w:shd w:val="clear" w:color="auto" w:fill="FFE599"/>
                                  <w:noWrap/>
                                  <w:vAlign w:val="center"/>
                                  <w:hideMark/>
                                </w:tcPr>
                                <w:p w14:paraId="58055779"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14.74</w:t>
                                  </w:r>
                                </w:p>
                              </w:tc>
                              <w:tc>
                                <w:tcPr>
                                  <w:tcW w:w="994" w:type="dxa"/>
                                  <w:tcBorders>
                                    <w:top w:val="nil"/>
                                    <w:left w:val="nil"/>
                                    <w:bottom w:val="single" w:sz="4" w:space="0" w:color="auto"/>
                                    <w:right w:val="single" w:sz="4" w:space="0" w:color="auto"/>
                                  </w:tcBorders>
                                  <w:noWrap/>
                                  <w:vAlign w:val="center"/>
                                  <w:hideMark/>
                                </w:tcPr>
                                <w:p w14:paraId="5FF992C0"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1.42</w:t>
                                  </w:r>
                                </w:p>
                              </w:tc>
                            </w:tr>
                            <w:tr w:rsidR="00E07C3F" w14:paraId="7BA4064A" w14:textId="77777777">
                              <w:trPr>
                                <w:trHeight w:val="340"/>
                              </w:trPr>
                              <w:tc>
                                <w:tcPr>
                                  <w:tcW w:w="1413" w:type="dxa"/>
                                  <w:vMerge w:val="restart"/>
                                  <w:tcBorders>
                                    <w:top w:val="nil"/>
                                    <w:left w:val="single" w:sz="4" w:space="0" w:color="auto"/>
                                    <w:bottom w:val="single" w:sz="4" w:space="0" w:color="auto"/>
                                    <w:right w:val="single" w:sz="4" w:space="0" w:color="auto"/>
                                  </w:tcBorders>
                                  <w:vAlign w:val="center"/>
                                  <w:hideMark/>
                                </w:tcPr>
                                <w:p w14:paraId="307A38F3"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子宮頸及部位未明示子宮癌</w:t>
                                  </w:r>
                                </w:p>
                              </w:tc>
                              <w:tc>
                                <w:tcPr>
                                  <w:tcW w:w="993" w:type="dxa"/>
                                  <w:tcBorders>
                                    <w:top w:val="nil"/>
                                    <w:left w:val="nil"/>
                                    <w:bottom w:val="single" w:sz="4" w:space="0" w:color="auto"/>
                                    <w:right w:val="single" w:sz="4" w:space="0" w:color="auto"/>
                                  </w:tcBorders>
                                  <w:vAlign w:val="center"/>
                                  <w:hideMark/>
                                </w:tcPr>
                                <w:p w14:paraId="5BE7A2A2"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w:t>
                                  </w:r>
                                </w:p>
                              </w:tc>
                              <w:tc>
                                <w:tcPr>
                                  <w:tcW w:w="994" w:type="dxa"/>
                                  <w:tcBorders>
                                    <w:top w:val="nil"/>
                                    <w:left w:val="nil"/>
                                    <w:bottom w:val="single" w:sz="4" w:space="0" w:color="auto"/>
                                    <w:right w:val="single" w:sz="4" w:space="0" w:color="auto"/>
                                  </w:tcBorders>
                                  <w:vAlign w:val="center"/>
                                  <w:hideMark/>
                                </w:tcPr>
                                <w:p w14:paraId="60571151"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2.77</w:t>
                                  </w:r>
                                </w:p>
                              </w:tc>
                              <w:tc>
                                <w:tcPr>
                                  <w:tcW w:w="993" w:type="dxa"/>
                                  <w:tcBorders>
                                    <w:top w:val="nil"/>
                                    <w:left w:val="nil"/>
                                    <w:bottom w:val="single" w:sz="4" w:space="0" w:color="auto"/>
                                    <w:right w:val="single" w:sz="4" w:space="0" w:color="auto"/>
                                  </w:tcBorders>
                                  <w:shd w:val="clear" w:color="auto" w:fill="FFE599"/>
                                  <w:noWrap/>
                                  <w:vAlign w:val="center"/>
                                  <w:hideMark/>
                                </w:tcPr>
                                <w:p w14:paraId="074042EC"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3.21</w:t>
                                  </w:r>
                                </w:p>
                              </w:tc>
                              <w:tc>
                                <w:tcPr>
                                  <w:tcW w:w="994" w:type="dxa"/>
                                  <w:tcBorders>
                                    <w:top w:val="nil"/>
                                    <w:left w:val="nil"/>
                                    <w:bottom w:val="single" w:sz="4" w:space="0" w:color="auto"/>
                                    <w:right w:val="single" w:sz="4" w:space="0" w:color="auto"/>
                                  </w:tcBorders>
                                  <w:noWrap/>
                                  <w:vAlign w:val="center"/>
                                  <w:hideMark/>
                                </w:tcPr>
                                <w:p w14:paraId="4753F9D4"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0.44</w:t>
                                  </w:r>
                                </w:p>
                              </w:tc>
                            </w:tr>
                            <w:tr w:rsidR="00E07C3F" w14:paraId="64B6E40B" w14:textId="77777777">
                              <w:trPr>
                                <w:trHeight w:val="340"/>
                              </w:trPr>
                              <w:tc>
                                <w:tcPr>
                                  <w:tcW w:w="5387" w:type="dxa"/>
                                  <w:vMerge/>
                                  <w:tcBorders>
                                    <w:top w:val="nil"/>
                                    <w:left w:val="single" w:sz="4" w:space="0" w:color="auto"/>
                                    <w:bottom w:val="single" w:sz="4" w:space="0" w:color="auto"/>
                                    <w:right w:val="single" w:sz="4" w:space="0" w:color="auto"/>
                                  </w:tcBorders>
                                  <w:vAlign w:val="center"/>
                                  <w:hideMark/>
                                </w:tcPr>
                                <w:p w14:paraId="5E9241A3" w14:textId="77777777" w:rsidR="00E07C3F" w:rsidRDefault="00E07C3F">
                                  <w:pPr>
                                    <w:widowControl/>
                                    <w:rPr>
                                      <w:rFonts w:ascii="標楷體" w:eastAsia="標楷體" w:hAnsi="標楷體" w:cs="新細明體"/>
                                      <w:color w:val="000000"/>
                                      <w:kern w:val="0"/>
                                      <w:sz w:val="20"/>
                                      <w:szCs w:val="20"/>
                                    </w:rPr>
                                  </w:pPr>
                                </w:p>
                              </w:tc>
                              <w:tc>
                                <w:tcPr>
                                  <w:tcW w:w="993" w:type="dxa"/>
                                  <w:tcBorders>
                                    <w:top w:val="nil"/>
                                    <w:left w:val="nil"/>
                                    <w:bottom w:val="single" w:sz="4" w:space="0" w:color="auto"/>
                                    <w:right w:val="single" w:sz="4" w:space="0" w:color="auto"/>
                                  </w:tcBorders>
                                  <w:vAlign w:val="center"/>
                                  <w:hideMark/>
                                </w:tcPr>
                                <w:p w14:paraId="2BECF4B1"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994" w:type="dxa"/>
                                  <w:tcBorders>
                                    <w:top w:val="nil"/>
                                    <w:left w:val="nil"/>
                                    <w:bottom w:val="single" w:sz="4" w:space="0" w:color="auto"/>
                                    <w:right w:val="single" w:sz="4" w:space="0" w:color="auto"/>
                                  </w:tcBorders>
                                  <w:vAlign w:val="center"/>
                                  <w:hideMark/>
                                </w:tcPr>
                                <w:p w14:paraId="3C73E20C"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2.65</w:t>
                                  </w:r>
                                </w:p>
                              </w:tc>
                              <w:tc>
                                <w:tcPr>
                                  <w:tcW w:w="993" w:type="dxa"/>
                                  <w:tcBorders>
                                    <w:top w:val="nil"/>
                                    <w:left w:val="nil"/>
                                    <w:bottom w:val="single" w:sz="4" w:space="0" w:color="auto"/>
                                    <w:right w:val="single" w:sz="4" w:space="0" w:color="auto"/>
                                  </w:tcBorders>
                                  <w:shd w:val="clear" w:color="auto" w:fill="FFE599"/>
                                  <w:noWrap/>
                                  <w:vAlign w:val="center"/>
                                  <w:hideMark/>
                                </w:tcPr>
                                <w:p w14:paraId="44B3C598"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2.87</w:t>
                                  </w:r>
                                </w:p>
                              </w:tc>
                              <w:tc>
                                <w:tcPr>
                                  <w:tcW w:w="994" w:type="dxa"/>
                                  <w:tcBorders>
                                    <w:top w:val="nil"/>
                                    <w:left w:val="nil"/>
                                    <w:bottom w:val="single" w:sz="4" w:space="0" w:color="auto"/>
                                    <w:right w:val="single" w:sz="4" w:space="0" w:color="auto"/>
                                  </w:tcBorders>
                                  <w:noWrap/>
                                  <w:vAlign w:val="center"/>
                                  <w:hideMark/>
                                </w:tcPr>
                                <w:p w14:paraId="3FB02CE3"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0.22</w:t>
                                  </w:r>
                                </w:p>
                              </w:tc>
                            </w:tr>
                            <w:tr w:rsidR="00E07C3F" w14:paraId="26202DD1" w14:textId="77777777">
                              <w:trPr>
                                <w:trHeight w:val="340"/>
                              </w:trPr>
                              <w:tc>
                                <w:tcPr>
                                  <w:tcW w:w="5387" w:type="dxa"/>
                                  <w:vMerge/>
                                  <w:tcBorders>
                                    <w:top w:val="nil"/>
                                    <w:left w:val="single" w:sz="4" w:space="0" w:color="auto"/>
                                    <w:bottom w:val="single" w:sz="4" w:space="0" w:color="auto"/>
                                    <w:right w:val="single" w:sz="4" w:space="0" w:color="auto"/>
                                  </w:tcBorders>
                                  <w:vAlign w:val="center"/>
                                  <w:hideMark/>
                                </w:tcPr>
                                <w:p w14:paraId="57576332" w14:textId="77777777" w:rsidR="00E07C3F" w:rsidRDefault="00E07C3F">
                                  <w:pPr>
                                    <w:widowControl/>
                                    <w:rPr>
                                      <w:rFonts w:ascii="標楷體" w:eastAsia="標楷體" w:hAnsi="標楷體" w:cs="新細明體"/>
                                      <w:color w:val="000000"/>
                                      <w:kern w:val="0"/>
                                      <w:sz w:val="20"/>
                                      <w:szCs w:val="20"/>
                                    </w:rPr>
                                  </w:pPr>
                                </w:p>
                              </w:tc>
                              <w:tc>
                                <w:tcPr>
                                  <w:tcW w:w="993" w:type="dxa"/>
                                  <w:tcBorders>
                                    <w:top w:val="nil"/>
                                    <w:left w:val="nil"/>
                                    <w:bottom w:val="single" w:sz="4" w:space="0" w:color="auto"/>
                                    <w:right w:val="single" w:sz="4" w:space="0" w:color="auto"/>
                                  </w:tcBorders>
                                  <w:vAlign w:val="center"/>
                                  <w:hideMark/>
                                </w:tcPr>
                                <w:p w14:paraId="4E854FE7"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994" w:type="dxa"/>
                                  <w:tcBorders>
                                    <w:top w:val="nil"/>
                                    <w:left w:val="nil"/>
                                    <w:bottom w:val="single" w:sz="4" w:space="0" w:color="auto"/>
                                    <w:right w:val="single" w:sz="4" w:space="0" w:color="auto"/>
                                  </w:tcBorders>
                                  <w:vAlign w:val="center"/>
                                  <w:hideMark/>
                                </w:tcPr>
                                <w:p w14:paraId="6B57297B"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2.86</w:t>
                                  </w:r>
                                </w:p>
                              </w:tc>
                              <w:tc>
                                <w:tcPr>
                                  <w:tcW w:w="993" w:type="dxa"/>
                                  <w:tcBorders>
                                    <w:top w:val="nil"/>
                                    <w:left w:val="nil"/>
                                    <w:bottom w:val="single" w:sz="4" w:space="0" w:color="auto"/>
                                    <w:right w:val="single" w:sz="4" w:space="0" w:color="auto"/>
                                  </w:tcBorders>
                                  <w:shd w:val="clear" w:color="auto" w:fill="FFE599"/>
                                  <w:noWrap/>
                                  <w:vAlign w:val="center"/>
                                  <w:hideMark/>
                                </w:tcPr>
                                <w:p w14:paraId="09DF485A"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3.41</w:t>
                                  </w:r>
                                </w:p>
                              </w:tc>
                              <w:tc>
                                <w:tcPr>
                                  <w:tcW w:w="994" w:type="dxa"/>
                                  <w:tcBorders>
                                    <w:top w:val="nil"/>
                                    <w:left w:val="nil"/>
                                    <w:bottom w:val="single" w:sz="4" w:space="0" w:color="auto"/>
                                    <w:right w:val="single" w:sz="4" w:space="0" w:color="auto"/>
                                  </w:tcBorders>
                                  <w:noWrap/>
                                  <w:vAlign w:val="center"/>
                                  <w:hideMark/>
                                </w:tcPr>
                                <w:p w14:paraId="55E75120"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0.55</w:t>
                                  </w:r>
                                </w:p>
                              </w:tc>
                            </w:tr>
                          </w:tbl>
                          <w:p w14:paraId="3B8A61B3" w14:textId="77777777" w:rsidR="00E07C3F" w:rsidRDefault="00E07C3F" w:rsidP="00E07C3F">
                            <w:pPr>
                              <w:spacing w:line="20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資料來源：整理自衛生福利部統計處截至114年6月6日所公告之</w:t>
                            </w:r>
                          </w:p>
                          <w:p w14:paraId="46D2E166" w14:textId="77777777" w:rsidR="00E07C3F" w:rsidRDefault="00E07C3F" w:rsidP="00E07C3F">
                            <w:pPr>
                              <w:spacing w:line="200" w:lineRule="exact"/>
                              <w:ind w:firstLineChars="500" w:firstLine="900"/>
                            </w:pPr>
                            <w:r>
                              <w:rPr>
                                <w:rFonts w:ascii="標楷體" w:eastAsia="標楷體" w:hAnsi="標楷體" w:cs="新細明體" w:hint="eastAsia"/>
                                <w:color w:val="000000"/>
                                <w:kern w:val="0"/>
                                <w:sz w:val="18"/>
                                <w:szCs w:val="18"/>
                              </w:rPr>
                              <w:t>國人死因統計結果資料（尚無</w:t>
                            </w:r>
                            <w:proofErr w:type="gramStart"/>
                            <w:r>
                              <w:rPr>
                                <w:rFonts w:ascii="標楷體" w:eastAsia="標楷體" w:hAnsi="標楷體" w:cs="新細明體" w:hint="eastAsia"/>
                                <w:color w:val="000000"/>
                                <w:kern w:val="0"/>
                                <w:sz w:val="18"/>
                                <w:szCs w:val="18"/>
                              </w:rPr>
                              <w:t>113</w:t>
                            </w:r>
                            <w:proofErr w:type="gramEnd"/>
                            <w:r>
                              <w:rPr>
                                <w:rFonts w:ascii="標楷體" w:eastAsia="標楷體" w:hAnsi="標楷體" w:cs="新細明體" w:hint="eastAsia"/>
                                <w:color w:val="000000"/>
                                <w:kern w:val="0"/>
                                <w:sz w:val="18"/>
                                <w:szCs w:val="18"/>
                              </w:rPr>
                              <w:t>年度數據）。</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4AC685" id="文字方塊 263391955" o:spid="_x0000_s1240" type="#_x0000_t202" style="position:absolute;left:0;text-align:left;margin-left:214.65pt;margin-top:3.95pt;width:284pt;height:240.45pt;z-index:251652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" filled="f" stroked="f">
                <v:textbox>
                  <w:txbxContent>
                    <w:tbl>
                      <w:tblPr>
                        <w:tblW w:w="5385" w:type="dxa"/>
                        <w:tblLayout w:type="fixed"/>
                        <w:tblCellMar>
                          <w:left w:w="28" w:type="dxa"/>
                          <w:right w:w="28" w:type="dxa"/>
                        </w:tblCellMar>
                        <w:tblLook w:val="04A0" w:firstRow="1" w:lastRow="0" w:firstColumn="1" w:lastColumn="0" w:noHBand="0" w:noVBand="1"/>
                      </w:tblPr>
                      <w:tblGrid>
                        <w:gridCol w:w="1411"/>
                        <w:gridCol w:w="993"/>
                        <w:gridCol w:w="994"/>
                        <w:gridCol w:w="993"/>
                        <w:gridCol w:w="994"/>
                      </w:tblGrid>
                      <w:tr w:rsidR="00E07C3F" w14:paraId="6042C990" w14:textId="77777777">
                        <w:trPr>
                          <w:trHeight w:val="283"/>
                        </w:trPr>
                        <w:tc>
                          <w:tcPr>
                            <w:tcW w:w="5387" w:type="dxa"/>
                            <w:gridSpan w:val="5"/>
                            <w:vAlign w:val="center"/>
                            <w:hideMark/>
                          </w:tcPr>
                          <w:p w14:paraId="2007A49C" w14:textId="0C489033" w:rsidR="00E07C3F" w:rsidRDefault="00E07C3F">
                            <w:pPr>
                              <w:widowControl/>
                              <w:spacing w:line="24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rPr>
                              <w:t>表2  癌症標準化死亡率</w:t>
                            </w:r>
                          </w:p>
                        </w:tc>
                      </w:tr>
                      <w:tr w:rsidR="00E07C3F" w14:paraId="71551BF1" w14:textId="77777777">
                        <w:trPr>
                          <w:trHeight w:val="283"/>
                        </w:trPr>
                        <w:tc>
                          <w:tcPr>
                            <w:tcW w:w="5387" w:type="dxa"/>
                            <w:gridSpan w:val="5"/>
                            <w:tcBorders>
                              <w:top w:val="nil"/>
                              <w:left w:val="nil"/>
                              <w:bottom w:val="single" w:sz="4" w:space="0" w:color="auto"/>
                              <w:right w:val="nil"/>
                            </w:tcBorders>
                            <w:vAlign w:val="center"/>
                            <w:hideMark/>
                          </w:tcPr>
                          <w:p w14:paraId="7D3B91CB" w14:textId="77777777" w:rsidR="00E07C3F" w:rsidRDefault="00E07C3F">
                            <w:pPr>
                              <w:widowControl/>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color w:val="000000"/>
                                <w:kern w:val="0"/>
                                <w:sz w:val="20"/>
                                <w:szCs w:val="20"/>
                              </w:rPr>
                              <w:t>單位：人/每十萬人口</w:t>
                            </w:r>
                          </w:p>
                        </w:tc>
                      </w:tr>
                      <w:tr w:rsidR="00E07C3F" w14:paraId="05EEE84E" w14:textId="77777777">
                        <w:trPr>
                          <w:trHeight w:val="454"/>
                        </w:trPr>
                        <w:tc>
                          <w:tcPr>
                            <w:tcW w:w="1413" w:type="dxa"/>
                            <w:tcBorders>
                              <w:top w:val="single" w:sz="4" w:space="0" w:color="auto"/>
                              <w:left w:val="single" w:sz="4" w:space="0" w:color="auto"/>
                              <w:bottom w:val="single" w:sz="4" w:space="0" w:color="auto"/>
                              <w:right w:val="single" w:sz="4" w:space="0" w:color="auto"/>
                            </w:tcBorders>
                            <w:vAlign w:val="center"/>
                            <w:hideMark/>
                          </w:tcPr>
                          <w:p w14:paraId="691DEED9"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癌症死亡原因</w:t>
                            </w:r>
                          </w:p>
                        </w:tc>
                        <w:tc>
                          <w:tcPr>
                            <w:tcW w:w="993" w:type="dxa"/>
                            <w:tcBorders>
                              <w:top w:val="single" w:sz="4" w:space="0" w:color="auto"/>
                              <w:left w:val="nil"/>
                              <w:bottom w:val="single" w:sz="4" w:space="0" w:color="auto"/>
                              <w:right w:val="single" w:sz="4" w:space="0" w:color="auto"/>
                            </w:tcBorders>
                            <w:vAlign w:val="center"/>
                            <w:hideMark/>
                          </w:tcPr>
                          <w:p w14:paraId="3C60F63D"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tc>
                        <w:tc>
                          <w:tcPr>
                            <w:tcW w:w="994" w:type="dxa"/>
                            <w:tcBorders>
                              <w:top w:val="single" w:sz="4" w:space="0" w:color="auto"/>
                              <w:left w:val="nil"/>
                              <w:bottom w:val="single" w:sz="4" w:space="0" w:color="auto"/>
                              <w:right w:val="single" w:sz="4" w:space="0" w:color="auto"/>
                            </w:tcBorders>
                            <w:vAlign w:val="center"/>
                            <w:hideMark/>
                          </w:tcPr>
                          <w:p w14:paraId="6ED36237"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全國</w:t>
                            </w:r>
                            <w:r>
                              <w:rPr>
                                <w:rFonts w:ascii="標楷體" w:eastAsia="標楷體" w:hAnsi="標楷體" w:cs="新細明體" w:hint="eastAsia"/>
                                <w:color w:val="000000"/>
                                <w:kern w:val="0"/>
                                <w:sz w:val="20"/>
                                <w:szCs w:val="20"/>
                              </w:rPr>
                              <w:br/>
                              <w:t>（A）</w:t>
                            </w:r>
                          </w:p>
                        </w:tc>
                        <w:tc>
                          <w:tcPr>
                            <w:tcW w:w="993" w:type="dxa"/>
                            <w:tcBorders>
                              <w:top w:val="single" w:sz="4" w:space="0" w:color="auto"/>
                              <w:left w:val="nil"/>
                              <w:bottom w:val="single" w:sz="4" w:space="0" w:color="auto"/>
                              <w:right w:val="single" w:sz="4" w:space="0" w:color="auto"/>
                            </w:tcBorders>
                            <w:shd w:val="clear" w:color="auto" w:fill="FFE599"/>
                            <w:vAlign w:val="center"/>
                            <w:hideMark/>
                          </w:tcPr>
                          <w:p w14:paraId="3E6BD2F0" w14:textId="77777777" w:rsidR="00E07C3F" w:rsidRDefault="00E07C3F">
                            <w:pPr>
                              <w:widowControl/>
                              <w:spacing w:line="24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中市</w:t>
                            </w:r>
                            <w:r>
                              <w:rPr>
                                <w:rFonts w:ascii="標楷體" w:eastAsia="標楷體" w:hAnsi="標楷體" w:cs="新細明體" w:hint="eastAsia"/>
                                <w:color w:val="000000"/>
                                <w:kern w:val="0"/>
                                <w:sz w:val="20"/>
                                <w:szCs w:val="20"/>
                              </w:rPr>
                              <w:br/>
                              <w:t>（B）</w:t>
                            </w:r>
                          </w:p>
                        </w:tc>
                        <w:tc>
                          <w:tcPr>
                            <w:tcW w:w="994" w:type="dxa"/>
                            <w:tcBorders>
                              <w:top w:val="single" w:sz="4" w:space="0" w:color="auto"/>
                              <w:left w:val="nil"/>
                              <w:bottom w:val="single" w:sz="4" w:space="0" w:color="auto"/>
                              <w:right w:val="single" w:sz="4" w:space="0" w:color="auto"/>
                            </w:tcBorders>
                            <w:vAlign w:val="center"/>
                            <w:hideMark/>
                          </w:tcPr>
                          <w:p w14:paraId="49881DE0"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差距</w:t>
                            </w:r>
                            <w:r>
                              <w:rPr>
                                <w:rFonts w:ascii="標楷體" w:eastAsia="標楷體" w:hAnsi="標楷體" w:cs="新細明體" w:hint="eastAsia"/>
                                <w:color w:val="000000"/>
                                <w:kern w:val="0"/>
                                <w:sz w:val="20"/>
                                <w:szCs w:val="20"/>
                              </w:rPr>
                              <w:br/>
                              <w:t>（C=B-A）</w:t>
                            </w:r>
                          </w:p>
                        </w:tc>
                      </w:tr>
                      <w:tr w:rsidR="00E07C3F" w14:paraId="2945390F" w14:textId="77777777">
                        <w:trPr>
                          <w:trHeight w:val="340"/>
                        </w:trPr>
                        <w:tc>
                          <w:tcPr>
                            <w:tcW w:w="1413" w:type="dxa"/>
                            <w:vMerge w:val="restart"/>
                            <w:tcBorders>
                              <w:top w:val="nil"/>
                              <w:left w:val="single" w:sz="4" w:space="0" w:color="auto"/>
                              <w:bottom w:val="single" w:sz="4" w:space="0" w:color="auto"/>
                              <w:right w:val="single" w:sz="4" w:space="0" w:color="auto"/>
                            </w:tcBorders>
                            <w:vAlign w:val="center"/>
                            <w:hideMark/>
                          </w:tcPr>
                          <w:p w14:paraId="3952A837"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結腸、直腸和肛門癌</w:t>
                            </w:r>
                          </w:p>
                        </w:tc>
                        <w:tc>
                          <w:tcPr>
                            <w:tcW w:w="993" w:type="dxa"/>
                            <w:tcBorders>
                              <w:top w:val="nil"/>
                              <w:left w:val="nil"/>
                              <w:bottom w:val="single" w:sz="4" w:space="0" w:color="auto"/>
                              <w:right w:val="single" w:sz="4" w:space="0" w:color="auto"/>
                            </w:tcBorders>
                            <w:vAlign w:val="center"/>
                            <w:hideMark/>
                          </w:tcPr>
                          <w:p w14:paraId="330C2271"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w:t>
                            </w:r>
                          </w:p>
                        </w:tc>
                        <w:tc>
                          <w:tcPr>
                            <w:tcW w:w="994" w:type="dxa"/>
                            <w:tcBorders>
                              <w:top w:val="nil"/>
                              <w:left w:val="nil"/>
                              <w:bottom w:val="single" w:sz="4" w:space="0" w:color="auto"/>
                              <w:right w:val="single" w:sz="4" w:space="0" w:color="auto"/>
                            </w:tcBorders>
                            <w:vAlign w:val="center"/>
                            <w:hideMark/>
                          </w:tcPr>
                          <w:p w14:paraId="7392286F"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14.60</w:t>
                            </w:r>
                          </w:p>
                        </w:tc>
                        <w:tc>
                          <w:tcPr>
                            <w:tcW w:w="993" w:type="dxa"/>
                            <w:tcBorders>
                              <w:top w:val="nil"/>
                              <w:left w:val="nil"/>
                              <w:bottom w:val="single" w:sz="4" w:space="0" w:color="auto"/>
                              <w:right w:val="single" w:sz="4" w:space="0" w:color="auto"/>
                            </w:tcBorders>
                            <w:shd w:val="clear" w:color="auto" w:fill="FFE599"/>
                            <w:noWrap/>
                            <w:vAlign w:val="center"/>
                            <w:hideMark/>
                          </w:tcPr>
                          <w:p w14:paraId="49260CEE"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15.51</w:t>
                            </w:r>
                          </w:p>
                        </w:tc>
                        <w:tc>
                          <w:tcPr>
                            <w:tcW w:w="994" w:type="dxa"/>
                            <w:tcBorders>
                              <w:top w:val="nil"/>
                              <w:left w:val="nil"/>
                              <w:bottom w:val="single" w:sz="4" w:space="0" w:color="auto"/>
                              <w:right w:val="single" w:sz="4" w:space="0" w:color="auto"/>
                            </w:tcBorders>
                            <w:noWrap/>
                            <w:vAlign w:val="center"/>
                            <w:hideMark/>
                          </w:tcPr>
                          <w:p w14:paraId="53CAE1CC"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0.91</w:t>
                            </w:r>
                          </w:p>
                        </w:tc>
                      </w:tr>
                      <w:tr w:rsidR="00E07C3F" w14:paraId="2D85D930" w14:textId="77777777">
                        <w:trPr>
                          <w:trHeight w:val="340"/>
                        </w:trPr>
                        <w:tc>
                          <w:tcPr>
                            <w:tcW w:w="5387" w:type="dxa"/>
                            <w:vMerge/>
                            <w:tcBorders>
                              <w:top w:val="nil"/>
                              <w:left w:val="single" w:sz="4" w:space="0" w:color="auto"/>
                              <w:bottom w:val="single" w:sz="4" w:space="0" w:color="auto"/>
                              <w:right w:val="single" w:sz="4" w:space="0" w:color="auto"/>
                            </w:tcBorders>
                            <w:vAlign w:val="center"/>
                            <w:hideMark/>
                          </w:tcPr>
                          <w:p w14:paraId="5FAAC824" w14:textId="77777777" w:rsidR="00E07C3F" w:rsidRDefault="00E07C3F">
                            <w:pPr>
                              <w:widowControl/>
                              <w:rPr>
                                <w:rFonts w:ascii="標楷體" w:eastAsia="標楷體" w:hAnsi="標楷體" w:cs="新細明體"/>
                                <w:color w:val="000000"/>
                                <w:kern w:val="0"/>
                                <w:sz w:val="20"/>
                                <w:szCs w:val="20"/>
                              </w:rPr>
                            </w:pPr>
                          </w:p>
                        </w:tc>
                        <w:tc>
                          <w:tcPr>
                            <w:tcW w:w="993" w:type="dxa"/>
                            <w:tcBorders>
                              <w:top w:val="nil"/>
                              <w:left w:val="nil"/>
                              <w:bottom w:val="single" w:sz="4" w:space="0" w:color="auto"/>
                              <w:right w:val="single" w:sz="4" w:space="0" w:color="auto"/>
                            </w:tcBorders>
                            <w:vAlign w:val="center"/>
                            <w:hideMark/>
                          </w:tcPr>
                          <w:p w14:paraId="35CD0929"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994" w:type="dxa"/>
                            <w:tcBorders>
                              <w:top w:val="nil"/>
                              <w:left w:val="nil"/>
                              <w:bottom w:val="single" w:sz="4" w:space="0" w:color="auto"/>
                              <w:right w:val="single" w:sz="4" w:space="0" w:color="auto"/>
                            </w:tcBorders>
                            <w:vAlign w:val="center"/>
                            <w:hideMark/>
                          </w:tcPr>
                          <w:p w14:paraId="15E53BF2"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14.73</w:t>
                            </w:r>
                          </w:p>
                        </w:tc>
                        <w:tc>
                          <w:tcPr>
                            <w:tcW w:w="993" w:type="dxa"/>
                            <w:tcBorders>
                              <w:top w:val="nil"/>
                              <w:left w:val="nil"/>
                              <w:bottom w:val="single" w:sz="4" w:space="0" w:color="auto"/>
                              <w:right w:val="single" w:sz="4" w:space="0" w:color="auto"/>
                            </w:tcBorders>
                            <w:shd w:val="clear" w:color="auto" w:fill="FFE599"/>
                            <w:noWrap/>
                            <w:vAlign w:val="center"/>
                            <w:hideMark/>
                          </w:tcPr>
                          <w:p w14:paraId="1639626C"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15.34</w:t>
                            </w:r>
                          </w:p>
                        </w:tc>
                        <w:tc>
                          <w:tcPr>
                            <w:tcW w:w="994" w:type="dxa"/>
                            <w:tcBorders>
                              <w:top w:val="nil"/>
                              <w:left w:val="nil"/>
                              <w:bottom w:val="single" w:sz="4" w:space="0" w:color="auto"/>
                              <w:right w:val="single" w:sz="4" w:space="0" w:color="auto"/>
                            </w:tcBorders>
                            <w:noWrap/>
                            <w:vAlign w:val="center"/>
                            <w:hideMark/>
                          </w:tcPr>
                          <w:p w14:paraId="328182DB"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0.61</w:t>
                            </w:r>
                          </w:p>
                        </w:tc>
                      </w:tr>
                      <w:tr w:rsidR="00E07C3F" w14:paraId="3E81F277" w14:textId="77777777">
                        <w:trPr>
                          <w:trHeight w:val="340"/>
                        </w:trPr>
                        <w:tc>
                          <w:tcPr>
                            <w:tcW w:w="5387" w:type="dxa"/>
                            <w:vMerge/>
                            <w:tcBorders>
                              <w:top w:val="nil"/>
                              <w:left w:val="single" w:sz="4" w:space="0" w:color="auto"/>
                              <w:bottom w:val="single" w:sz="4" w:space="0" w:color="auto"/>
                              <w:right w:val="single" w:sz="4" w:space="0" w:color="auto"/>
                            </w:tcBorders>
                            <w:vAlign w:val="center"/>
                            <w:hideMark/>
                          </w:tcPr>
                          <w:p w14:paraId="02E9C0D0" w14:textId="77777777" w:rsidR="00E07C3F" w:rsidRDefault="00E07C3F">
                            <w:pPr>
                              <w:widowControl/>
                              <w:rPr>
                                <w:rFonts w:ascii="標楷體" w:eastAsia="標楷體" w:hAnsi="標楷體" w:cs="新細明體"/>
                                <w:color w:val="000000"/>
                                <w:kern w:val="0"/>
                                <w:sz w:val="20"/>
                                <w:szCs w:val="20"/>
                              </w:rPr>
                            </w:pPr>
                          </w:p>
                        </w:tc>
                        <w:tc>
                          <w:tcPr>
                            <w:tcW w:w="993" w:type="dxa"/>
                            <w:tcBorders>
                              <w:top w:val="nil"/>
                              <w:left w:val="nil"/>
                              <w:bottom w:val="single" w:sz="4" w:space="0" w:color="auto"/>
                              <w:right w:val="single" w:sz="4" w:space="0" w:color="auto"/>
                            </w:tcBorders>
                            <w:vAlign w:val="center"/>
                            <w:hideMark/>
                          </w:tcPr>
                          <w:p w14:paraId="5C968BC8"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994" w:type="dxa"/>
                            <w:tcBorders>
                              <w:top w:val="nil"/>
                              <w:left w:val="nil"/>
                              <w:bottom w:val="single" w:sz="4" w:space="0" w:color="auto"/>
                              <w:right w:val="single" w:sz="4" w:space="0" w:color="auto"/>
                            </w:tcBorders>
                            <w:vAlign w:val="center"/>
                            <w:hideMark/>
                          </w:tcPr>
                          <w:p w14:paraId="167D558C"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14.23</w:t>
                            </w:r>
                          </w:p>
                        </w:tc>
                        <w:tc>
                          <w:tcPr>
                            <w:tcW w:w="993" w:type="dxa"/>
                            <w:tcBorders>
                              <w:top w:val="nil"/>
                              <w:left w:val="nil"/>
                              <w:bottom w:val="single" w:sz="4" w:space="0" w:color="auto"/>
                              <w:right w:val="single" w:sz="4" w:space="0" w:color="auto"/>
                            </w:tcBorders>
                            <w:shd w:val="clear" w:color="auto" w:fill="FFE599"/>
                            <w:noWrap/>
                            <w:vAlign w:val="center"/>
                            <w:hideMark/>
                          </w:tcPr>
                          <w:p w14:paraId="614796D4"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14.42</w:t>
                            </w:r>
                          </w:p>
                        </w:tc>
                        <w:tc>
                          <w:tcPr>
                            <w:tcW w:w="994" w:type="dxa"/>
                            <w:tcBorders>
                              <w:top w:val="nil"/>
                              <w:left w:val="nil"/>
                              <w:bottom w:val="single" w:sz="4" w:space="0" w:color="auto"/>
                              <w:right w:val="single" w:sz="4" w:space="0" w:color="auto"/>
                            </w:tcBorders>
                            <w:noWrap/>
                            <w:vAlign w:val="center"/>
                            <w:hideMark/>
                          </w:tcPr>
                          <w:p w14:paraId="12721AFC"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0.19</w:t>
                            </w:r>
                          </w:p>
                        </w:tc>
                      </w:tr>
                      <w:tr w:rsidR="00E07C3F" w14:paraId="402C3D4B" w14:textId="77777777">
                        <w:trPr>
                          <w:trHeight w:val="340"/>
                        </w:trPr>
                        <w:tc>
                          <w:tcPr>
                            <w:tcW w:w="1413" w:type="dxa"/>
                            <w:vMerge w:val="restart"/>
                            <w:tcBorders>
                              <w:top w:val="nil"/>
                              <w:left w:val="single" w:sz="4" w:space="0" w:color="auto"/>
                              <w:bottom w:val="single" w:sz="4" w:space="0" w:color="auto"/>
                              <w:right w:val="single" w:sz="4" w:space="0" w:color="auto"/>
                            </w:tcBorders>
                            <w:vAlign w:val="center"/>
                            <w:hideMark/>
                          </w:tcPr>
                          <w:p w14:paraId="1A3F8C8F"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女性乳癌</w:t>
                            </w:r>
                          </w:p>
                        </w:tc>
                        <w:tc>
                          <w:tcPr>
                            <w:tcW w:w="993" w:type="dxa"/>
                            <w:tcBorders>
                              <w:top w:val="nil"/>
                              <w:left w:val="nil"/>
                              <w:bottom w:val="single" w:sz="4" w:space="0" w:color="auto"/>
                              <w:right w:val="single" w:sz="4" w:space="0" w:color="auto"/>
                            </w:tcBorders>
                            <w:vAlign w:val="center"/>
                            <w:hideMark/>
                          </w:tcPr>
                          <w:p w14:paraId="13000ED0"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w:t>
                            </w:r>
                          </w:p>
                        </w:tc>
                        <w:tc>
                          <w:tcPr>
                            <w:tcW w:w="994" w:type="dxa"/>
                            <w:tcBorders>
                              <w:top w:val="nil"/>
                              <w:left w:val="nil"/>
                              <w:bottom w:val="single" w:sz="4" w:space="0" w:color="auto"/>
                              <w:right w:val="single" w:sz="4" w:space="0" w:color="auto"/>
                            </w:tcBorders>
                            <w:vAlign w:val="center"/>
                            <w:hideMark/>
                          </w:tcPr>
                          <w:p w14:paraId="0444F245"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13.84</w:t>
                            </w:r>
                          </w:p>
                        </w:tc>
                        <w:tc>
                          <w:tcPr>
                            <w:tcW w:w="993" w:type="dxa"/>
                            <w:tcBorders>
                              <w:top w:val="nil"/>
                              <w:left w:val="nil"/>
                              <w:bottom w:val="single" w:sz="4" w:space="0" w:color="auto"/>
                              <w:right w:val="single" w:sz="4" w:space="0" w:color="auto"/>
                            </w:tcBorders>
                            <w:shd w:val="clear" w:color="auto" w:fill="FFE599"/>
                            <w:noWrap/>
                            <w:vAlign w:val="center"/>
                            <w:hideMark/>
                          </w:tcPr>
                          <w:p w14:paraId="640EF716"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16.27</w:t>
                            </w:r>
                          </w:p>
                        </w:tc>
                        <w:tc>
                          <w:tcPr>
                            <w:tcW w:w="994" w:type="dxa"/>
                            <w:tcBorders>
                              <w:top w:val="nil"/>
                              <w:left w:val="nil"/>
                              <w:bottom w:val="single" w:sz="4" w:space="0" w:color="auto"/>
                              <w:right w:val="single" w:sz="4" w:space="0" w:color="auto"/>
                            </w:tcBorders>
                            <w:noWrap/>
                            <w:vAlign w:val="center"/>
                            <w:hideMark/>
                          </w:tcPr>
                          <w:p w14:paraId="2D2A05C6"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2.43</w:t>
                            </w:r>
                          </w:p>
                        </w:tc>
                      </w:tr>
                      <w:tr w:rsidR="00E07C3F" w14:paraId="12BDAD2D" w14:textId="77777777">
                        <w:trPr>
                          <w:trHeight w:val="340"/>
                        </w:trPr>
                        <w:tc>
                          <w:tcPr>
                            <w:tcW w:w="5387" w:type="dxa"/>
                            <w:vMerge/>
                            <w:tcBorders>
                              <w:top w:val="nil"/>
                              <w:left w:val="single" w:sz="4" w:space="0" w:color="auto"/>
                              <w:bottom w:val="single" w:sz="4" w:space="0" w:color="auto"/>
                              <w:right w:val="single" w:sz="4" w:space="0" w:color="auto"/>
                            </w:tcBorders>
                            <w:vAlign w:val="center"/>
                            <w:hideMark/>
                          </w:tcPr>
                          <w:p w14:paraId="7C384135" w14:textId="77777777" w:rsidR="00E07C3F" w:rsidRDefault="00E07C3F">
                            <w:pPr>
                              <w:widowControl/>
                              <w:rPr>
                                <w:rFonts w:ascii="標楷體" w:eastAsia="標楷體" w:hAnsi="標楷體" w:cs="新細明體"/>
                                <w:color w:val="000000"/>
                                <w:kern w:val="0"/>
                                <w:sz w:val="20"/>
                                <w:szCs w:val="20"/>
                              </w:rPr>
                            </w:pPr>
                          </w:p>
                        </w:tc>
                        <w:tc>
                          <w:tcPr>
                            <w:tcW w:w="993" w:type="dxa"/>
                            <w:tcBorders>
                              <w:top w:val="nil"/>
                              <w:left w:val="nil"/>
                              <w:bottom w:val="single" w:sz="4" w:space="0" w:color="auto"/>
                              <w:right w:val="single" w:sz="4" w:space="0" w:color="auto"/>
                            </w:tcBorders>
                            <w:vAlign w:val="center"/>
                            <w:hideMark/>
                          </w:tcPr>
                          <w:p w14:paraId="152A7BBA"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994" w:type="dxa"/>
                            <w:tcBorders>
                              <w:top w:val="nil"/>
                              <w:left w:val="nil"/>
                              <w:bottom w:val="single" w:sz="4" w:space="0" w:color="auto"/>
                              <w:right w:val="single" w:sz="4" w:space="0" w:color="auto"/>
                            </w:tcBorders>
                            <w:vAlign w:val="center"/>
                            <w:hideMark/>
                          </w:tcPr>
                          <w:p w14:paraId="19D95096"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13.06</w:t>
                            </w:r>
                          </w:p>
                        </w:tc>
                        <w:tc>
                          <w:tcPr>
                            <w:tcW w:w="993" w:type="dxa"/>
                            <w:tcBorders>
                              <w:top w:val="nil"/>
                              <w:left w:val="nil"/>
                              <w:bottom w:val="single" w:sz="4" w:space="0" w:color="auto"/>
                              <w:right w:val="single" w:sz="4" w:space="0" w:color="auto"/>
                            </w:tcBorders>
                            <w:shd w:val="clear" w:color="auto" w:fill="FFE599"/>
                            <w:noWrap/>
                            <w:vAlign w:val="center"/>
                            <w:hideMark/>
                          </w:tcPr>
                          <w:p w14:paraId="40F53EF1"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15.40</w:t>
                            </w:r>
                          </w:p>
                        </w:tc>
                        <w:tc>
                          <w:tcPr>
                            <w:tcW w:w="994" w:type="dxa"/>
                            <w:tcBorders>
                              <w:top w:val="nil"/>
                              <w:left w:val="nil"/>
                              <w:bottom w:val="single" w:sz="4" w:space="0" w:color="auto"/>
                              <w:right w:val="single" w:sz="4" w:space="0" w:color="auto"/>
                            </w:tcBorders>
                            <w:noWrap/>
                            <w:vAlign w:val="center"/>
                            <w:hideMark/>
                          </w:tcPr>
                          <w:p w14:paraId="1B7C8316"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2.34</w:t>
                            </w:r>
                          </w:p>
                        </w:tc>
                      </w:tr>
                      <w:tr w:rsidR="00E07C3F" w14:paraId="047FA8C5" w14:textId="77777777">
                        <w:trPr>
                          <w:trHeight w:val="340"/>
                        </w:trPr>
                        <w:tc>
                          <w:tcPr>
                            <w:tcW w:w="5387" w:type="dxa"/>
                            <w:vMerge/>
                            <w:tcBorders>
                              <w:top w:val="nil"/>
                              <w:left w:val="single" w:sz="4" w:space="0" w:color="auto"/>
                              <w:bottom w:val="single" w:sz="4" w:space="0" w:color="auto"/>
                              <w:right w:val="single" w:sz="4" w:space="0" w:color="auto"/>
                            </w:tcBorders>
                            <w:vAlign w:val="center"/>
                            <w:hideMark/>
                          </w:tcPr>
                          <w:p w14:paraId="11A94415" w14:textId="77777777" w:rsidR="00E07C3F" w:rsidRDefault="00E07C3F">
                            <w:pPr>
                              <w:widowControl/>
                              <w:rPr>
                                <w:rFonts w:ascii="標楷體" w:eastAsia="標楷體" w:hAnsi="標楷體" w:cs="新細明體"/>
                                <w:color w:val="000000"/>
                                <w:kern w:val="0"/>
                                <w:sz w:val="20"/>
                                <w:szCs w:val="20"/>
                              </w:rPr>
                            </w:pPr>
                          </w:p>
                        </w:tc>
                        <w:tc>
                          <w:tcPr>
                            <w:tcW w:w="993" w:type="dxa"/>
                            <w:tcBorders>
                              <w:top w:val="nil"/>
                              <w:left w:val="nil"/>
                              <w:bottom w:val="single" w:sz="4" w:space="0" w:color="auto"/>
                              <w:right w:val="single" w:sz="4" w:space="0" w:color="auto"/>
                            </w:tcBorders>
                            <w:vAlign w:val="center"/>
                            <w:hideMark/>
                          </w:tcPr>
                          <w:p w14:paraId="25A59DF7"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994" w:type="dxa"/>
                            <w:tcBorders>
                              <w:top w:val="nil"/>
                              <w:left w:val="nil"/>
                              <w:bottom w:val="single" w:sz="4" w:space="0" w:color="auto"/>
                              <w:right w:val="single" w:sz="4" w:space="0" w:color="auto"/>
                            </w:tcBorders>
                            <w:vAlign w:val="center"/>
                            <w:hideMark/>
                          </w:tcPr>
                          <w:p w14:paraId="5DA9D961"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13.32</w:t>
                            </w:r>
                          </w:p>
                        </w:tc>
                        <w:tc>
                          <w:tcPr>
                            <w:tcW w:w="993" w:type="dxa"/>
                            <w:tcBorders>
                              <w:top w:val="nil"/>
                              <w:left w:val="nil"/>
                              <w:bottom w:val="single" w:sz="4" w:space="0" w:color="auto"/>
                              <w:right w:val="single" w:sz="4" w:space="0" w:color="auto"/>
                            </w:tcBorders>
                            <w:shd w:val="clear" w:color="auto" w:fill="FFE599"/>
                            <w:noWrap/>
                            <w:vAlign w:val="center"/>
                            <w:hideMark/>
                          </w:tcPr>
                          <w:p w14:paraId="58055779"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14.74</w:t>
                            </w:r>
                          </w:p>
                        </w:tc>
                        <w:tc>
                          <w:tcPr>
                            <w:tcW w:w="994" w:type="dxa"/>
                            <w:tcBorders>
                              <w:top w:val="nil"/>
                              <w:left w:val="nil"/>
                              <w:bottom w:val="single" w:sz="4" w:space="0" w:color="auto"/>
                              <w:right w:val="single" w:sz="4" w:space="0" w:color="auto"/>
                            </w:tcBorders>
                            <w:noWrap/>
                            <w:vAlign w:val="center"/>
                            <w:hideMark/>
                          </w:tcPr>
                          <w:p w14:paraId="5FF992C0"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1.42</w:t>
                            </w:r>
                          </w:p>
                        </w:tc>
                      </w:tr>
                      <w:tr w:rsidR="00E07C3F" w14:paraId="7BA4064A" w14:textId="77777777">
                        <w:trPr>
                          <w:trHeight w:val="340"/>
                        </w:trPr>
                        <w:tc>
                          <w:tcPr>
                            <w:tcW w:w="1413" w:type="dxa"/>
                            <w:vMerge w:val="restart"/>
                            <w:tcBorders>
                              <w:top w:val="nil"/>
                              <w:left w:val="single" w:sz="4" w:space="0" w:color="auto"/>
                              <w:bottom w:val="single" w:sz="4" w:space="0" w:color="auto"/>
                              <w:right w:val="single" w:sz="4" w:space="0" w:color="auto"/>
                            </w:tcBorders>
                            <w:vAlign w:val="center"/>
                            <w:hideMark/>
                          </w:tcPr>
                          <w:p w14:paraId="307A38F3"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子宮頸及部位未明示子宮癌</w:t>
                            </w:r>
                          </w:p>
                        </w:tc>
                        <w:tc>
                          <w:tcPr>
                            <w:tcW w:w="993" w:type="dxa"/>
                            <w:tcBorders>
                              <w:top w:val="nil"/>
                              <w:left w:val="nil"/>
                              <w:bottom w:val="single" w:sz="4" w:space="0" w:color="auto"/>
                              <w:right w:val="single" w:sz="4" w:space="0" w:color="auto"/>
                            </w:tcBorders>
                            <w:vAlign w:val="center"/>
                            <w:hideMark/>
                          </w:tcPr>
                          <w:p w14:paraId="5BE7A2A2"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w:t>
                            </w:r>
                          </w:p>
                        </w:tc>
                        <w:tc>
                          <w:tcPr>
                            <w:tcW w:w="994" w:type="dxa"/>
                            <w:tcBorders>
                              <w:top w:val="nil"/>
                              <w:left w:val="nil"/>
                              <w:bottom w:val="single" w:sz="4" w:space="0" w:color="auto"/>
                              <w:right w:val="single" w:sz="4" w:space="0" w:color="auto"/>
                            </w:tcBorders>
                            <w:vAlign w:val="center"/>
                            <w:hideMark/>
                          </w:tcPr>
                          <w:p w14:paraId="60571151"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2.77</w:t>
                            </w:r>
                          </w:p>
                        </w:tc>
                        <w:tc>
                          <w:tcPr>
                            <w:tcW w:w="993" w:type="dxa"/>
                            <w:tcBorders>
                              <w:top w:val="nil"/>
                              <w:left w:val="nil"/>
                              <w:bottom w:val="single" w:sz="4" w:space="0" w:color="auto"/>
                              <w:right w:val="single" w:sz="4" w:space="0" w:color="auto"/>
                            </w:tcBorders>
                            <w:shd w:val="clear" w:color="auto" w:fill="FFE599"/>
                            <w:noWrap/>
                            <w:vAlign w:val="center"/>
                            <w:hideMark/>
                          </w:tcPr>
                          <w:p w14:paraId="074042EC"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3.21</w:t>
                            </w:r>
                          </w:p>
                        </w:tc>
                        <w:tc>
                          <w:tcPr>
                            <w:tcW w:w="994" w:type="dxa"/>
                            <w:tcBorders>
                              <w:top w:val="nil"/>
                              <w:left w:val="nil"/>
                              <w:bottom w:val="single" w:sz="4" w:space="0" w:color="auto"/>
                              <w:right w:val="single" w:sz="4" w:space="0" w:color="auto"/>
                            </w:tcBorders>
                            <w:noWrap/>
                            <w:vAlign w:val="center"/>
                            <w:hideMark/>
                          </w:tcPr>
                          <w:p w14:paraId="4753F9D4"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0.44</w:t>
                            </w:r>
                          </w:p>
                        </w:tc>
                      </w:tr>
                      <w:tr w:rsidR="00E07C3F" w14:paraId="64B6E40B" w14:textId="77777777">
                        <w:trPr>
                          <w:trHeight w:val="340"/>
                        </w:trPr>
                        <w:tc>
                          <w:tcPr>
                            <w:tcW w:w="5387" w:type="dxa"/>
                            <w:vMerge/>
                            <w:tcBorders>
                              <w:top w:val="nil"/>
                              <w:left w:val="single" w:sz="4" w:space="0" w:color="auto"/>
                              <w:bottom w:val="single" w:sz="4" w:space="0" w:color="auto"/>
                              <w:right w:val="single" w:sz="4" w:space="0" w:color="auto"/>
                            </w:tcBorders>
                            <w:vAlign w:val="center"/>
                            <w:hideMark/>
                          </w:tcPr>
                          <w:p w14:paraId="5E9241A3" w14:textId="77777777" w:rsidR="00E07C3F" w:rsidRDefault="00E07C3F">
                            <w:pPr>
                              <w:widowControl/>
                              <w:rPr>
                                <w:rFonts w:ascii="標楷體" w:eastAsia="標楷體" w:hAnsi="標楷體" w:cs="新細明體"/>
                                <w:color w:val="000000"/>
                                <w:kern w:val="0"/>
                                <w:sz w:val="20"/>
                                <w:szCs w:val="20"/>
                              </w:rPr>
                            </w:pPr>
                          </w:p>
                        </w:tc>
                        <w:tc>
                          <w:tcPr>
                            <w:tcW w:w="993" w:type="dxa"/>
                            <w:tcBorders>
                              <w:top w:val="nil"/>
                              <w:left w:val="nil"/>
                              <w:bottom w:val="single" w:sz="4" w:space="0" w:color="auto"/>
                              <w:right w:val="single" w:sz="4" w:space="0" w:color="auto"/>
                            </w:tcBorders>
                            <w:vAlign w:val="center"/>
                            <w:hideMark/>
                          </w:tcPr>
                          <w:p w14:paraId="2BECF4B1"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994" w:type="dxa"/>
                            <w:tcBorders>
                              <w:top w:val="nil"/>
                              <w:left w:val="nil"/>
                              <w:bottom w:val="single" w:sz="4" w:space="0" w:color="auto"/>
                              <w:right w:val="single" w:sz="4" w:space="0" w:color="auto"/>
                            </w:tcBorders>
                            <w:vAlign w:val="center"/>
                            <w:hideMark/>
                          </w:tcPr>
                          <w:p w14:paraId="3C73E20C"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2.65</w:t>
                            </w:r>
                          </w:p>
                        </w:tc>
                        <w:tc>
                          <w:tcPr>
                            <w:tcW w:w="993" w:type="dxa"/>
                            <w:tcBorders>
                              <w:top w:val="nil"/>
                              <w:left w:val="nil"/>
                              <w:bottom w:val="single" w:sz="4" w:space="0" w:color="auto"/>
                              <w:right w:val="single" w:sz="4" w:space="0" w:color="auto"/>
                            </w:tcBorders>
                            <w:shd w:val="clear" w:color="auto" w:fill="FFE599"/>
                            <w:noWrap/>
                            <w:vAlign w:val="center"/>
                            <w:hideMark/>
                          </w:tcPr>
                          <w:p w14:paraId="44B3C598"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2.87</w:t>
                            </w:r>
                          </w:p>
                        </w:tc>
                        <w:tc>
                          <w:tcPr>
                            <w:tcW w:w="994" w:type="dxa"/>
                            <w:tcBorders>
                              <w:top w:val="nil"/>
                              <w:left w:val="nil"/>
                              <w:bottom w:val="single" w:sz="4" w:space="0" w:color="auto"/>
                              <w:right w:val="single" w:sz="4" w:space="0" w:color="auto"/>
                            </w:tcBorders>
                            <w:noWrap/>
                            <w:vAlign w:val="center"/>
                            <w:hideMark/>
                          </w:tcPr>
                          <w:p w14:paraId="3FB02CE3"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0.22</w:t>
                            </w:r>
                          </w:p>
                        </w:tc>
                      </w:tr>
                      <w:tr w:rsidR="00E07C3F" w14:paraId="26202DD1" w14:textId="77777777">
                        <w:trPr>
                          <w:trHeight w:val="340"/>
                        </w:trPr>
                        <w:tc>
                          <w:tcPr>
                            <w:tcW w:w="5387" w:type="dxa"/>
                            <w:vMerge/>
                            <w:tcBorders>
                              <w:top w:val="nil"/>
                              <w:left w:val="single" w:sz="4" w:space="0" w:color="auto"/>
                              <w:bottom w:val="single" w:sz="4" w:space="0" w:color="auto"/>
                              <w:right w:val="single" w:sz="4" w:space="0" w:color="auto"/>
                            </w:tcBorders>
                            <w:vAlign w:val="center"/>
                            <w:hideMark/>
                          </w:tcPr>
                          <w:p w14:paraId="57576332" w14:textId="77777777" w:rsidR="00E07C3F" w:rsidRDefault="00E07C3F">
                            <w:pPr>
                              <w:widowControl/>
                              <w:rPr>
                                <w:rFonts w:ascii="標楷體" w:eastAsia="標楷體" w:hAnsi="標楷體" w:cs="新細明體"/>
                                <w:color w:val="000000"/>
                                <w:kern w:val="0"/>
                                <w:sz w:val="20"/>
                                <w:szCs w:val="20"/>
                              </w:rPr>
                            </w:pPr>
                          </w:p>
                        </w:tc>
                        <w:tc>
                          <w:tcPr>
                            <w:tcW w:w="993" w:type="dxa"/>
                            <w:tcBorders>
                              <w:top w:val="nil"/>
                              <w:left w:val="nil"/>
                              <w:bottom w:val="single" w:sz="4" w:space="0" w:color="auto"/>
                              <w:right w:val="single" w:sz="4" w:space="0" w:color="auto"/>
                            </w:tcBorders>
                            <w:vAlign w:val="center"/>
                            <w:hideMark/>
                          </w:tcPr>
                          <w:p w14:paraId="4E854FE7" w14:textId="77777777" w:rsidR="00E07C3F" w:rsidRDefault="00E07C3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994" w:type="dxa"/>
                            <w:tcBorders>
                              <w:top w:val="nil"/>
                              <w:left w:val="nil"/>
                              <w:bottom w:val="single" w:sz="4" w:space="0" w:color="auto"/>
                              <w:right w:val="single" w:sz="4" w:space="0" w:color="auto"/>
                            </w:tcBorders>
                            <w:vAlign w:val="center"/>
                            <w:hideMark/>
                          </w:tcPr>
                          <w:p w14:paraId="6B57297B"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2.86</w:t>
                            </w:r>
                          </w:p>
                        </w:tc>
                        <w:tc>
                          <w:tcPr>
                            <w:tcW w:w="993" w:type="dxa"/>
                            <w:tcBorders>
                              <w:top w:val="nil"/>
                              <w:left w:val="nil"/>
                              <w:bottom w:val="single" w:sz="4" w:space="0" w:color="auto"/>
                              <w:right w:val="single" w:sz="4" w:space="0" w:color="auto"/>
                            </w:tcBorders>
                            <w:shd w:val="clear" w:color="auto" w:fill="FFE599"/>
                            <w:noWrap/>
                            <w:vAlign w:val="center"/>
                            <w:hideMark/>
                          </w:tcPr>
                          <w:p w14:paraId="09DF485A"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3.41</w:t>
                            </w:r>
                          </w:p>
                        </w:tc>
                        <w:tc>
                          <w:tcPr>
                            <w:tcW w:w="994" w:type="dxa"/>
                            <w:tcBorders>
                              <w:top w:val="nil"/>
                              <w:left w:val="nil"/>
                              <w:bottom w:val="single" w:sz="4" w:space="0" w:color="auto"/>
                              <w:right w:val="single" w:sz="4" w:space="0" w:color="auto"/>
                            </w:tcBorders>
                            <w:noWrap/>
                            <w:vAlign w:val="center"/>
                            <w:hideMark/>
                          </w:tcPr>
                          <w:p w14:paraId="55E75120" w14:textId="77777777" w:rsidR="00E07C3F" w:rsidRDefault="00E07C3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0.55</w:t>
                            </w:r>
                          </w:p>
                        </w:tc>
                      </w:tr>
                    </w:tbl>
                    <w:p w14:paraId="3B8A61B3" w14:textId="77777777" w:rsidR="00E07C3F" w:rsidRDefault="00E07C3F" w:rsidP="00E07C3F">
                      <w:pPr>
                        <w:spacing w:line="20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資料來源：整理自衛生福利部統計處截至114年6月6日所公告之</w:t>
                      </w:r>
                    </w:p>
                    <w:p w14:paraId="46D2E166" w14:textId="77777777" w:rsidR="00E07C3F" w:rsidRDefault="00E07C3F" w:rsidP="00E07C3F">
                      <w:pPr>
                        <w:spacing w:line="200" w:lineRule="exact"/>
                        <w:ind w:firstLineChars="500" w:firstLine="900"/>
                      </w:pPr>
                      <w:r>
                        <w:rPr>
                          <w:rFonts w:ascii="標楷體" w:eastAsia="標楷體" w:hAnsi="標楷體" w:cs="新細明體" w:hint="eastAsia"/>
                          <w:color w:val="000000"/>
                          <w:kern w:val="0"/>
                          <w:sz w:val="18"/>
                          <w:szCs w:val="18"/>
                        </w:rPr>
                        <w:t>國人死因統計結果資料（尚無</w:t>
                      </w:r>
                      <w:proofErr w:type="gramStart"/>
                      <w:r>
                        <w:rPr>
                          <w:rFonts w:ascii="標楷體" w:eastAsia="標楷體" w:hAnsi="標楷體" w:cs="新細明體" w:hint="eastAsia"/>
                          <w:color w:val="000000"/>
                          <w:kern w:val="0"/>
                          <w:sz w:val="18"/>
                          <w:szCs w:val="18"/>
                        </w:rPr>
                        <w:t>113</w:t>
                      </w:r>
                      <w:proofErr w:type="gramEnd"/>
                      <w:r>
                        <w:rPr>
                          <w:rFonts w:ascii="標楷體" w:eastAsia="標楷體" w:hAnsi="標楷體" w:cs="新細明體" w:hint="eastAsia"/>
                          <w:color w:val="000000"/>
                          <w:kern w:val="0"/>
                          <w:sz w:val="18"/>
                          <w:szCs w:val="18"/>
                        </w:rPr>
                        <w:t>年度數據）。</w:t>
                      </w:r>
                    </w:p>
                  </w:txbxContent>
                </v:textbox>
                <w10:wrap type="square"/>
              </v:shape>
            </w:pict>
          </mc:Fallback>
        </mc:AlternateContent>
      </w:r>
      <w:r>
        <w:rPr>
          <w:rFonts w:hint="eastAsia"/>
          <w:spacing w:val="2"/>
        </w:rPr>
        <w:t>臺灣永續發展目標核心目標3-確保及促進各年齡層健康生活與福祉，其具體目標3.4列示降低癌症、肝癌等死亡率，以增進國人健康生活型態。衛生局自84年起陸續推動癌症篩檢，透過在地醫療院所與衛生所提供篩檢與異常個案追蹤管理，提供就地便利之癌症篩檢服務，以減少癌症致死率及提升存活率，維護市民健康。該局</w:t>
      </w:r>
      <w:proofErr w:type="gramStart"/>
      <w:r>
        <w:rPr>
          <w:rFonts w:hint="eastAsia"/>
          <w:spacing w:val="2"/>
        </w:rPr>
        <w:t>113</w:t>
      </w:r>
      <w:proofErr w:type="gramEnd"/>
      <w:r>
        <w:rPr>
          <w:rFonts w:hint="eastAsia"/>
          <w:spacing w:val="2"/>
        </w:rPr>
        <w:t>年度獲</w:t>
      </w:r>
      <w:r>
        <w:rPr>
          <w:rFonts w:hint="eastAsia"/>
          <w:bCs w:val="0"/>
          <w:spacing w:val="2"/>
        </w:rPr>
        <w:t>衛生福利部國民</w:t>
      </w:r>
      <w:proofErr w:type="gramStart"/>
      <w:r>
        <w:rPr>
          <w:rFonts w:hint="eastAsia"/>
          <w:bCs w:val="0"/>
          <w:spacing w:val="2"/>
        </w:rPr>
        <w:t>健康署</w:t>
      </w:r>
      <w:proofErr w:type="gramEnd"/>
      <w:r>
        <w:rPr>
          <w:rFonts w:hint="eastAsia"/>
          <w:spacing w:val="2"/>
        </w:rPr>
        <w:t>核定補助辦理</w:t>
      </w:r>
      <w:r>
        <w:rPr>
          <w:rFonts w:hint="eastAsia"/>
          <w:spacing w:val="2"/>
        </w:rPr>
        <w:lastRenderedPageBreak/>
        <w:t>癌症篩檢計畫經費1,005萬餘元，執行結果，決算數869萬餘元。經查執行情形，核有：1.「結腸、直腸和肛門癌」、「女性乳癌」及「子宮頸及部位未明示子宮癌」等3類癌症110至112年度標準化死亡率均高於全國平均值（表2），且部分行政區</w:t>
      </w:r>
      <w:proofErr w:type="gramStart"/>
      <w:r>
        <w:rPr>
          <w:rFonts w:hint="eastAsia"/>
          <w:spacing w:val="2"/>
        </w:rPr>
        <w:t>特</w:t>
      </w:r>
      <w:r>
        <w:rPr>
          <w:rFonts w:hint="eastAsia"/>
        </w:rPr>
        <w:t>定癌別</w:t>
      </w:r>
      <w:proofErr w:type="gramEnd"/>
      <w:r>
        <w:rPr>
          <w:rFonts w:hint="eastAsia"/>
        </w:rPr>
        <w:t>死亡率相對較高；</w:t>
      </w:r>
      <w:r>
        <w:rPr>
          <w:rFonts w:hint="eastAsia"/>
          <w:spacing w:val="2"/>
        </w:rPr>
        <w:t>2.持續辦</w:t>
      </w:r>
      <w:r>
        <w:rPr>
          <w:rFonts w:hint="eastAsia"/>
          <w:noProof/>
        </w:rPr>
        <mc:AlternateContent>
          <mc:Choice Requires="wps">
            <w:drawing>
              <wp:anchor distT="45720" distB="45720" distL="114300" distR="114300" simplePos="0" relativeHeight="251646976" behindDoc="0" locked="0" layoutInCell="1" allowOverlap="1" wp14:anchorId="4AC58BBF" wp14:editId="2828F3D5">
                <wp:simplePos x="0" y="0"/>
                <wp:positionH relativeFrom="column">
                  <wp:posOffset>2693670</wp:posOffset>
                </wp:positionH>
                <wp:positionV relativeFrom="paragraph">
                  <wp:posOffset>1071245</wp:posOffset>
                </wp:positionV>
                <wp:extent cx="3657600" cy="1882775"/>
                <wp:effectExtent l="0" t="0" r="0" b="3175"/>
                <wp:wrapSquare wrapText="bothSides"/>
                <wp:docPr id="343283469" name="文字方塊 343283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1882775"/>
                        </a:xfrm>
                        <a:prstGeom prst="rect">
                          <a:avLst/>
                        </a:prstGeom>
                        <a:noFill/>
                        <a:ln w="9525">
                          <a:noFill/>
                          <a:miter lim="800000"/>
                          <a:headEnd/>
                          <a:tailEnd/>
                        </a:ln>
                      </wps:spPr>
                      <wps:txbx>
                        <w:txbxContent>
                          <w:tbl>
                            <w:tblPr>
                              <w:tblStyle w:val="af0"/>
                              <w:tblW w:w="5474" w:type="dxa"/>
                              <w:tblLook w:val="04A0" w:firstRow="1" w:lastRow="0" w:firstColumn="1" w:lastColumn="0" w:noHBand="0" w:noVBand="1"/>
                            </w:tblPr>
                            <w:tblGrid>
                              <w:gridCol w:w="704"/>
                              <w:gridCol w:w="1418"/>
                              <w:gridCol w:w="1280"/>
                              <w:gridCol w:w="2072"/>
                            </w:tblGrid>
                            <w:tr w:rsidR="00E07C3F" w14:paraId="5C5E7E3E" w14:textId="77777777">
                              <w:trPr>
                                <w:trHeight w:val="422"/>
                              </w:trPr>
                              <w:tc>
                                <w:tcPr>
                                  <w:tcW w:w="5474" w:type="dxa"/>
                                  <w:gridSpan w:val="4"/>
                                  <w:tcBorders>
                                    <w:top w:val="nil"/>
                                    <w:left w:val="nil"/>
                                    <w:bottom w:val="nil"/>
                                    <w:right w:val="nil"/>
                                  </w:tcBorders>
                                  <w:hideMark/>
                                </w:tcPr>
                                <w:p w14:paraId="344BD606" w14:textId="52CF1145" w:rsidR="00E07C3F" w:rsidRPr="00357D2E" w:rsidRDefault="00E07C3F" w:rsidP="00357D2E">
                                  <w:pPr>
                                    <w:jc w:val="center"/>
                                    <w:rPr>
                                      <w:rFonts w:ascii="標楷體" w:eastAsia="標楷體" w:hAnsi="標楷體"/>
                                      <w:b/>
                                      <w:bCs/>
                                    </w:rPr>
                                  </w:pPr>
                                  <w:r w:rsidRPr="00357D2E">
                                    <w:rPr>
                                      <w:rFonts w:ascii="標楷體" w:eastAsia="標楷體" w:hAnsi="標楷體" w:hint="eastAsia"/>
                                      <w:b/>
                                    </w:rPr>
                                    <w:t>表3  癌症</w:t>
                                  </w:r>
                                  <w:proofErr w:type="gramStart"/>
                                  <w:r w:rsidRPr="00357D2E">
                                    <w:rPr>
                                      <w:rFonts w:ascii="標楷體" w:eastAsia="標楷體" w:hAnsi="標楷體" w:hint="eastAsia"/>
                                      <w:b/>
                                    </w:rPr>
                                    <w:t>篩</w:t>
                                  </w:r>
                                  <w:proofErr w:type="gramEnd"/>
                                  <w:r w:rsidRPr="00357D2E">
                                    <w:rPr>
                                      <w:rFonts w:ascii="標楷體" w:eastAsia="標楷體" w:hAnsi="標楷體" w:hint="eastAsia"/>
                                      <w:b/>
                                    </w:rPr>
                                    <w:t>檢場次及人次</w:t>
                                  </w:r>
                                </w:p>
                              </w:tc>
                            </w:tr>
                            <w:tr w:rsidR="00E07C3F" w14:paraId="089D6D7A" w14:textId="77777777">
                              <w:trPr>
                                <w:trHeight w:val="340"/>
                              </w:trPr>
                              <w:tc>
                                <w:tcPr>
                                  <w:tcW w:w="5474" w:type="dxa"/>
                                  <w:gridSpan w:val="4"/>
                                  <w:tcBorders>
                                    <w:top w:val="nil"/>
                                    <w:left w:val="nil"/>
                                    <w:bottom w:val="single" w:sz="4" w:space="0" w:color="auto"/>
                                    <w:right w:val="nil"/>
                                  </w:tcBorders>
                                  <w:hideMark/>
                                </w:tcPr>
                                <w:p w14:paraId="301DF71A" w14:textId="77777777" w:rsidR="00E07C3F" w:rsidRDefault="00E07C3F" w:rsidP="00357D2E">
                                  <w:pPr>
                                    <w:pStyle w:val="affe"/>
                                    <w:wordWrap w:val="0"/>
                                    <w:spacing w:line="300" w:lineRule="exact"/>
                                    <w:ind w:rightChars="-25" w:right="-60" w:firstLineChars="0" w:firstLine="0"/>
                                    <w:jc w:val="right"/>
                                    <w:rPr>
                                      <w:sz w:val="20"/>
                                      <w:szCs w:val="20"/>
                                    </w:rPr>
                                  </w:pPr>
                                  <w:r>
                                    <w:rPr>
                                      <w:rFonts w:hint="eastAsia"/>
                                      <w:sz w:val="20"/>
                                      <w:szCs w:val="20"/>
                                    </w:rPr>
                                    <w:t>單位：場次、人次</w:t>
                                  </w:r>
                                </w:p>
                              </w:tc>
                            </w:tr>
                            <w:tr w:rsidR="00E07C3F" w14:paraId="4C95C4FB" w14:textId="77777777">
                              <w:trPr>
                                <w:trHeight w:val="397"/>
                              </w:trPr>
                              <w:tc>
                                <w:tcPr>
                                  <w:tcW w:w="704" w:type="dxa"/>
                                  <w:tcBorders>
                                    <w:top w:val="single" w:sz="4" w:space="0" w:color="auto"/>
                                    <w:left w:val="single" w:sz="4" w:space="0" w:color="auto"/>
                                    <w:bottom w:val="single" w:sz="4" w:space="0" w:color="auto"/>
                                    <w:right w:val="single" w:sz="4" w:space="0" w:color="auto"/>
                                  </w:tcBorders>
                                  <w:vAlign w:val="center"/>
                                  <w:hideMark/>
                                </w:tcPr>
                                <w:p w14:paraId="1A7D8A4F" w14:textId="77777777" w:rsidR="00E07C3F" w:rsidRDefault="00E07C3F">
                                  <w:pPr>
                                    <w:pStyle w:val="affe"/>
                                    <w:spacing w:line="260" w:lineRule="exact"/>
                                    <w:ind w:firstLineChars="0" w:firstLine="0"/>
                                    <w:jc w:val="center"/>
                                    <w:rPr>
                                      <w:sz w:val="20"/>
                                      <w:szCs w:val="20"/>
                                    </w:rPr>
                                  </w:pPr>
                                  <w:r>
                                    <w:rPr>
                                      <w:rFonts w:hint="eastAsia"/>
                                      <w:sz w:val="20"/>
                                      <w:szCs w:val="20"/>
                                    </w:rPr>
                                    <w:t>年度</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2FB9E3" w14:textId="77777777" w:rsidR="00E07C3F" w:rsidRDefault="00E07C3F">
                                  <w:pPr>
                                    <w:pStyle w:val="affe"/>
                                    <w:spacing w:line="260" w:lineRule="exact"/>
                                    <w:ind w:firstLineChars="0" w:firstLine="0"/>
                                    <w:jc w:val="center"/>
                                    <w:rPr>
                                      <w:sz w:val="20"/>
                                      <w:szCs w:val="20"/>
                                    </w:rPr>
                                  </w:pPr>
                                  <w:proofErr w:type="gramStart"/>
                                  <w:r>
                                    <w:rPr>
                                      <w:rFonts w:hint="eastAsia"/>
                                      <w:sz w:val="20"/>
                                      <w:szCs w:val="20"/>
                                    </w:rPr>
                                    <w:t>篩</w:t>
                                  </w:r>
                                  <w:proofErr w:type="gramEnd"/>
                                  <w:r>
                                    <w:rPr>
                                      <w:rFonts w:hint="eastAsia"/>
                                      <w:sz w:val="20"/>
                                      <w:szCs w:val="20"/>
                                    </w:rPr>
                                    <w:t>檢場次</w:t>
                                  </w:r>
                                </w:p>
                                <w:p w14:paraId="0AFB145B" w14:textId="77777777" w:rsidR="00E07C3F" w:rsidRDefault="00E07C3F">
                                  <w:pPr>
                                    <w:pStyle w:val="affe"/>
                                    <w:spacing w:line="260" w:lineRule="exact"/>
                                    <w:ind w:firstLineChars="0" w:firstLine="0"/>
                                    <w:jc w:val="center"/>
                                    <w:rPr>
                                      <w:sz w:val="20"/>
                                      <w:szCs w:val="20"/>
                                    </w:rPr>
                                  </w:pPr>
                                  <w:r>
                                    <w:rPr>
                                      <w:rFonts w:hint="eastAsia"/>
                                      <w:sz w:val="20"/>
                                      <w:szCs w:val="20"/>
                                    </w:rPr>
                                    <w:t>（A）</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D48A732" w14:textId="77777777" w:rsidR="00E07C3F" w:rsidRDefault="00E07C3F">
                                  <w:pPr>
                                    <w:pStyle w:val="affe"/>
                                    <w:spacing w:line="260" w:lineRule="exact"/>
                                    <w:ind w:firstLineChars="0" w:firstLine="0"/>
                                    <w:jc w:val="center"/>
                                    <w:rPr>
                                      <w:sz w:val="20"/>
                                      <w:szCs w:val="20"/>
                                    </w:rPr>
                                  </w:pPr>
                                  <w:r>
                                    <w:rPr>
                                      <w:rFonts w:hint="eastAsia"/>
                                      <w:sz w:val="20"/>
                                      <w:szCs w:val="20"/>
                                    </w:rPr>
                                    <w:t>篩檢人次</w:t>
                                  </w:r>
                                </w:p>
                                <w:p w14:paraId="47431596" w14:textId="77777777" w:rsidR="00E07C3F" w:rsidRDefault="00E07C3F">
                                  <w:pPr>
                                    <w:pStyle w:val="affe"/>
                                    <w:spacing w:line="260" w:lineRule="exact"/>
                                    <w:ind w:firstLineChars="0" w:firstLine="0"/>
                                    <w:jc w:val="center"/>
                                    <w:rPr>
                                      <w:sz w:val="20"/>
                                      <w:szCs w:val="20"/>
                                    </w:rPr>
                                  </w:pPr>
                                  <w:r>
                                    <w:rPr>
                                      <w:rFonts w:hint="eastAsia"/>
                                      <w:sz w:val="20"/>
                                      <w:szCs w:val="20"/>
                                    </w:rPr>
                                    <w:t>（B）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39FEEF6" w14:textId="77777777" w:rsidR="00E07C3F" w:rsidRDefault="00E07C3F">
                                  <w:pPr>
                                    <w:pStyle w:val="affe"/>
                                    <w:spacing w:line="260" w:lineRule="exact"/>
                                    <w:ind w:firstLineChars="0" w:firstLine="0"/>
                                    <w:jc w:val="center"/>
                                    <w:rPr>
                                      <w:sz w:val="20"/>
                                      <w:szCs w:val="20"/>
                                    </w:rPr>
                                  </w:pPr>
                                  <w:r>
                                    <w:rPr>
                                      <w:rFonts w:hint="eastAsia"/>
                                      <w:sz w:val="20"/>
                                      <w:szCs w:val="20"/>
                                    </w:rPr>
                                    <w:t>平均</w:t>
                                  </w:r>
                                  <w:proofErr w:type="gramStart"/>
                                  <w:r>
                                    <w:rPr>
                                      <w:rFonts w:hint="eastAsia"/>
                                      <w:sz w:val="20"/>
                                      <w:szCs w:val="20"/>
                                    </w:rPr>
                                    <w:t>每場篩檢</w:t>
                                  </w:r>
                                  <w:proofErr w:type="gramEnd"/>
                                  <w:r>
                                    <w:rPr>
                                      <w:rFonts w:hint="eastAsia"/>
                                      <w:sz w:val="20"/>
                                      <w:szCs w:val="20"/>
                                    </w:rPr>
                                    <w:t>人次</w:t>
                                  </w:r>
                                </w:p>
                                <w:p w14:paraId="599F3A8B" w14:textId="77777777" w:rsidR="00E07C3F" w:rsidRDefault="00E07C3F">
                                  <w:pPr>
                                    <w:pStyle w:val="affe"/>
                                    <w:spacing w:line="260" w:lineRule="exact"/>
                                    <w:ind w:firstLineChars="0" w:firstLine="0"/>
                                    <w:jc w:val="center"/>
                                    <w:rPr>
                                      <w:sz w:val="20"/>
                                      <w:szCs w:val="20"/>
                                    </w:rPr>
                                  </w:pPr>
                                  <w:r>
                                    <w:rPr>
                                      <w:rFonts w:hint="eastAsia"/>
                                      <w:sz w:val="20"/>
                                      <w:szCs w:val="20"/>
                                    </w:rPr>
                                    <w:t>（C=B/A）</w:t>
                                  </w:r>
                                </w:p>
                              </w:tc>
                            </w:tr>
                            <w:tr w:rsidR="00E07C3F" w14:paraId="567660D2" w14:textId="77777777">
                              <w:trPr>
                                <w:trHeight w:val="397"/>
                              </w:trPr>
                              <w:tc>
                                <w:tcPr>
                                  <w:tcW w:w="704" w:type="dxa"/>
                                  <w:tcBorders>
                                    <w:top w:val="single" w:sz="4" w:space="0" w:color="auto"/>
                                    <w:left w:val="single" w:sz="4" w:space="0" w:color="auto"/>
                                    <w:bottom w:val="single" w:sz="4" w:space="0" w:color="auto"/>
                                    <w:right w:val="single" w:sz="4" w:space="0" w:color="auto"/>
                                  </w:tcBorders>
                                  <w:vAlign w:val="center"/>
                                  <w:hideMark/>
                                </w:tcPr>
                                <w:p w14:paraId="28B2ACE6" w14:textId="77777777" w:rsidR="00E07C3F" w:rsidRDefault="00E07C3F">
                                  <w:pPr>
                                    <w:pStyle w:val="affe"/>
                                    <w:spacing w:line="300" w:lineRule="exact"/>
                                    <w:ind w:firstLineChars="0" w:firstLine="0"/>
                                    <w:jc w:val="center"/>
                                    <w:rPr>
                                      <w:sz w:val="20"/>
                                      <w:szCs w:val="20"/>
                                    </w:rPr>
                                  </w:pPr>
                                  <w:r>
                                    <w:rPr>
                                      <w:rFonts w:hint="eastAsia"/>
                                      <w:sz w:val="20"/>
                                      <w:szCs w:val="20"/>
                                    </w:rPr>
                                    <w:t>111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9FB39E" w14:textId="77777777" w:rsidR="00E07C3F" w:rsidRDefault="00E07C3F">
                                  <w:pPr>
                                    <w:pStyle w:val="affe"/>
                                    <w:spacing w:line="300" w:lineRule="exact"/>
                                    <w:ind w:firstLineChars="0" w:firstLine="0"/>
                                    <w:jc w:val="right"/>
                                    <w:rPr>
                                      <w:sz w:val="20"/>
                                      <w:szCs w:val="20"/>
                                    </w:rPr>
                                  </w:pPr>
                                  <w:r>
                                    <w:rPr>
                                      <w:rFonts w:hint="eastAsia"/>
                                      <w:sz w:val="20"/>
                                      <w:szCs w:val="20"/>
                                    </w:rPr>
                                    <w:t>1,114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EBA99DA" w14:textId="77777777" w:rsidR="00E07C3F" w:rsidRDefault="00E07C3F">
                                  <w:pPr>
                                    <w:pStyle w:val="affe"/>
                                    <w:spacing w:line="300" w:lineRule="exact"/>
                                    <w:ind w:firstLineChars="0" w:firstLine="0"/>
                                    <w:jc w:val="right"/>
                                    <w:rPr>
                                      <w:sz w:val="20"/>
                                      <w:szCs w:val="20"/>
                                    </w:rPr>
                                  </w:pPr>
                                  <w:r>
                                    <w:rPr>
                                      <w:rFonts w:hint="eastAsia"/>
                                      <w:sz w:val="20"/>
                                      <w:szCs w:val="20"/>
                                    </w:rPr>
                                    <w:t>80,190</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7AD17C9" w14:textId="77777777" w:rsidR="00E07C3F" w:rsidRDefault="00E07C3F">
                                  <w:pPr>
                                    <w:pStyle w:val="affe"/>
                                    <w:spacing w:line="300" w:lineRule="exact"/>
                                    <w:ind w:firstLineChars="0" w:firstLine="0"/>
                                    <w:jc w:val="right"/>
                                    <w:rPr>
                                      <w:sz w:val="20"/>
                                      <w:szCs w:val="20"/>
                                    </w:rPr>
                                  </w:pPr>
                                  <w:r>
                                    <w:rPr>
                                      <w:rFonts w:hint="eastAsia"/>
                                      <w:sz w:val="20"/>
                                      <w:szCs w:val="20"/>
                                    </w:rPr>
                                    <w:t>71</w:t>
                                  </w:r>
                                </w:p>
                              </w:tc>
                            </w:tr>
                            <w:tr w:rsidR="00E07C3F" w14:paraId="17233E5D" w14:textId="77777777">
                              <w:trPr>
                                <w:trHeight w:val="397"/>
                              </w:trPr>
                              <w:tc>
                                <w:tcPr>
                                  <w:tcW w:w="704" w:type="dxa"/>
                                  <w:tcBorders>
                                    <w:top w:val="single" w:sz="4" w:space="0" w:color="auto"/>
                                    <w:left w:val="single" w:sz="4" w:space="0" w:color="auto"/>
                                    <w:bottom w:val="single" w:sz="4" w:space="0" w:color="auto"/>
                                    <w:right w:val="single" w:sz="4" w:space="0" w:color="auto"/>
                                  </w:tcBorders>
                                  <w:vAlign w:val="center"/>
                                  <w:hideMark/>
                                </w:tcPr>
                                <w:p w14:paraId="166D3A39" w14:textId="77777777" w:rsidR="00E07C3F" w:rsidRDefault="00E07C3F">
                                  <w:pPr>
                                    <w:pStyle w:val="affe"/>
                                    <w:spacing w:line="300" w:lineRule="exact"/>
                                    <w:ind w:firstLineChars="0" w:firstLine="0"/>
                                    <w:jc w:val="center"/>
                                    <w:rPr>
                                      <w:sz w:val="20"/>
                                      <w:szCs w:val="20"/>
                                    </w:rPr>
                                  </w:pPr>
                                  <w:r>
                                    <w:rPr>
                                      <w:rFonts w:hint="eastAsia"/>
                                      <w:sz w:val="20"/>
                                      <w:szCs w:val="20"/>
                                    </w:rPr>
                                    <w:t>112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75F5FB1" w14:textId="77777777" w:rsidR="00E07C3F" w:rsidRDefault="00E07C3F">
                                  <w:pPr>
                                    <w:pStyle w:val="affe"/>
                                    <w:spacing w:line="300" w:lineRule="exact"/>
                                    <w:ind w:firstLineChars="0" w:firstLine="0"/>
                                    <w:jc w:val="right"/>
                                    <w:rPr>
                                      <w:sz w:val="20"/>
                                      <w:szCs w:val="20"/>
                                    </w:rPr>
                                  </w:pPr>
                                  <w:r>
                                    <w:rPr>
                                      <w:rFonts w:hint="eastAsia"/>
                                      <w:sz w:val="20"/>
                                      <w:szCs w:val="20"/>
                                    </w:rPr>
                                    <w:t>1,693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0E6F1FA" w14:textId="77777777" w:rsidR="00E07C3F" w:rsidRDefault="00E07C3F">
                                  <w:pPr>
                                    <w:pStyle w:val="affe"/>
                                    <w:spacing w:line="300" w:lineRule="exact"/>
                                    <w:ind w:firstLineChars="0" w:firstLine="0"/>
                                    <w:jc w:val="right"/>
                                    <w:rPr>
                                      <w:sz w:val="20"/>
                                      <w:szCs w:val="20"/>
                                    </w:rPr>
                                  </w:pPr>
                                  <w:r>
                                    <w:rPr>
                                      <w:rFonts w:hint="eastAsia"/>
                                      <w:sz w:val="20"/>
                                      <w:szCs w:val="20"/>
                                    </w:rPr>
                                    <w:t>119,098</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6DDD438" w14:textId="77777777" w:rsidR="00E07C3F" w:rsidRDefault="00E07C3F">
                                  <w:pPr>
                                    <w:pStyle w:val="affe"/>
                                    <w:spacing w:line="300" w:lineRule="exact"/>
                                    <w:ind w:firstLineChars="0" w:firstLine="0"/>
                                    <w:jc w:val="right"/>
                                    <w:rPr>
                                      <w:sz w:val="20"/>
                                      <w:szCs w:val="20"/>
                                    </w:rPr>
                                  </w:pPr>
                                  <w:r>
                                    <w:rPr>
                                      <w:rFonts w:hint="eastAsia"/>
                                      <w:sz w:val="20"/>
                                      <w:szCs w:val="20"/>
                                    </w:rPr>
                                    <w:t>70</w:t>
                                  </w:r>
                                </w:p>
                              </w:tc>
                            </w:tr>
                            <w:tr w:rsidR="00E07C3F" w14:paraId="2C2D6A4A" w14:textId="77777777">
                              <w:trPr>
                                <w:trHeight w:val="397"/>
                              </w:trPr>
                              <w:tc>
                                <w:tcPr>
                                  <w:tcW w:w="704" w:type="dxa"/>
                                  <w:tcBorders>
                                    <w:top w:val="single" w:sz="4" w:space="0" w:color="auto"/>
                                    <w:left w:val="single" w:sz="4" w:space="0" w:color="auto"/>
                                    <w:bottom w:val="single" w:sz="4" w:space="0" w:color="auto"/>
                                    <w:right w:val="single" w:sz="4" w:space="0" w:color="auto"/>
                                  </w:tcBorders>
                                  <w:vAlign w:val="center"/>
                                  <w:hideMark/>
                                </w:tcPr>
                                <w:p w14:paraId="3E1C3D58" w14:textId="77777777" w:rsidR="00E07C3F" w:rsidRDefault="00E07C3F">
                                  <w:pPr>
                                    <w:pStyle w:val="affe"/>
                                    <w:spacing w:line="300" w:lineRule="exact"/>
                                    <w:ind w:firstLineChars="0" w:firstLine="0"/>
                                    <w:jc w:val="center"/>
                                    <w:rPr>
                                      <w:sz w:val="20"/>
                                      <w:szCs w:val="20"/>
                                    </w:rPr>
                                  </w:pPr>
                                  <w:r>
                                    <w:rPr>
                                      <w:rFonts w:hint="eastAsia"/>
                                      <w:sz w:val="20"/>
                                      <w:szCs w:val="20"/>
                                    </w:rPr>
                                    <w:t>113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6A1E5A" w14:textId="77777777" w:rsidR="00E07C3F" w:rsidRDefault="00E07C3F">
                                  <w:pPr>
                                    <w:pStyle w:val="affe"/>
                                    <w:spacing w:line="300" w:lineRule="exact"/>
                                    <w:ind w:firstLineChars="0" w:firstLine="0"/>
                                    <w:jc w:val="right"/>
                                    <w:rPr>
                                      <w:sz w:val="20"/>
                                      <w:szCs w:val="20"/>
                                    </w:rPr>
                                  </w:pPr>
                                  <w:r>
                                    <w:rPr>
                                      <w:rFonts w:hint="eastAsia"/>
                                      <w:sz w:val="20"/>
                                      <w:szCs w:val="20"/>
                                    </w:rPr>
                                    <w:t>1,613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E1B442D" w14:textId="77777777" w:rsidR="00E07C3F" w:rsidRDefault="00E07C3F">
                                  <w:pPr>
                                    <w:pStyle w:val="affe"/>
                                    <w:spacing w:line="300" w:lineRule="exact"/>
                                    <w:ind w:firstLineChars="0" w:firstLine="0"/>
                                    <w:jc w:val="right"/>
                                    <w:rPr>
                                      <w:sz w:val="20"/>
                                      <w:szCs w:val="20"/>
                                    </w:rPr>
                                  </w:pPr>
                                  <w:r>
                                    <w:rPr>
                                      <w:rFonts w:hint="eastAsia"/>
                                      <w:sz w:val="20"/>
                                      <w:szCs w:val="20"/>
                                    </w:rPr>
                                    <w:t>117,985</w:t>
                                  </w:r>
                                </w:p>
                              </w:tc>
                              <w:tc>
                                <w:tcPr>
                                  <w:tcW w:w="2072" w:type="dxa"/>
                                  <w:tcBorders>
                                    <w:top w:val="single" w:sz="4" w:space="0" w:color="auto"/>
                                    <w:left w:val="single" w:sz="4" w:space="0" w:color="auto"/>
                                    <w:bottom w:val="single" w:sz="4" w:space="0" w:color="auto"/>
                                    <w:right w:val="single" w:sz="4" w:space="0" w:color="auto"/>
                                  </w:tcBorders>
                                  <w:vAlign w:val="center"/>
                                  <w:hideMark/>
                                </w:tcPr>
                                <w:p w14:paraId="27135841" w14:textId="77777777" w:rsidR="00E07C3F" w:rsidRDefault="00E07C3F">
                                  <w:pPr>
                                    <w:pStyle w:val="affe"/>
                                    <w:spacing w:line="300" w:lineRule="exact"/>
                                    <w:ind w:firstLineChars="0" w:firstLine="0"/>
                                    <w:jc w:val="right"/>
                                    <w:rPr>
                                      <w:sz w:val="20"/>
                                      <w:szCs w:val="20"/>
                                    </w:rPr>
                                  </w:pPr>
                                  <w:r>
                                    <w:rPr>
                                      <w:rFonts w:hint="eastAsia"/>
                                      <w:sz w:val="20"/>
                                      <w:szCs w:val="20"/>
                                    </w:rPr>
                                    <w:t>73</w:t>
                                  </w:r>
                                </w:p>
                              </w:tc>
                            </w:tr>
                          </w:tbl>
                          <w:p w14:paraId="655366F5" w14:textId="77777777" w:rsidR="00E07C3F" w:rsidRDefault="00E07C3F" w:rsidP="00E07C3F">
                            <w:pPr>
                              <w:rPr>
                                <w:rFonts w:ascii="標楷體" w:eastAsia="標楷體" w:hAnsi="標楷體"/>
                                <w:sz w:val="18"/>
                                <w:szCs w:val="18"/>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中市政府衛生局提供資料。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C58BBF" id="文字方塊 343283469" o:spid="_x0000_s1241" type="#_x0000_t202" style="position:absolute;left:0;text-align:left;margin-left:212.1pt;margin-top:84.35pt;width:4in;height:148.25pt;z-index:251646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" filled="f" stroked="f">
                <v:textbox>
                  <w:txbxContent>
                    <w:tbl>
                      <w:tblPr>
                        <w:tblStyle w:val="af0"/>
                        <w:tblW w:w="5474" w:type="dxa"/>
                        <w:tblLook w:val="04A0" w:firstRow="1" w:lastRow="0" w:firstColumn="1" w:lastColumn="0" w:noHBand="0" w:noVBand="1"/>
                      </w:tblPr>
                      <w:tblGrid>
                        <w:gridCol w:w="704"/>
                        <w:gridCol w:w="1418"/>
                        <w:gridCol w:w="1280"/>
                        <w:gridCol w:w="2072"/>
                      </w:tblGrid>
                      <w:tr w:rsidR="00E07C3F" w14:paraId="5C5E7E3E" w14:textId="77777777">
                        <w:trPr>
                          <w:trHeight w:val="422"/>
                        </w:trPr>
                        <w:tc>
                          <w:tcPr>
                            <w:tcW w:w="5474" w:type="dxa"/>
                            <w:gridSpan w:val="4"/>
                            <w:tcBorders>
                              <w:top w:val="nil"/>
                              <w:left w:val="nil"/>
                              <w:bottom w:val="nil"/>
                              <w:right w:val="nil"/>
                            </w:tcBorders>
                            <w:hideMark/>
                          </w:tcPr>
                          <w:p w14:paraId="344BD606" w14:textId="52CF1145" w:rsidR="00E07C3F" w:rsidRPr="00357D2E" w:rsidRDefault="00E07C3F" w:rsidP="00357D2E">
                            <w:pPr>
                              <w:jc w:val="center"/>
                              <w:rPr>
                                <w:rFonts w:ascii="標楷體" w:eastAsia="標楷體" w:hAnsi="標楷體"/>
                                <w:b/>
                                <w:bCs/>
                              </w:rPr>
                            </w:pPr>
                            <w:r w:rsidRPr="00357D2E">
                              <w:rPr>
                                <w:rFonts w:ascii="標楷體" w:eastAsia="標楷體" w:hAnsi="標楷體" w:hint="eastAsia"/>
                                <w:b/>
                              </w:rPr>
                              <w:t>表3  癌症</w:t>
                            </w:r>
                            <w:proofErr w:type="gramStart"/>
                            <w:r w:rsidRPr="00357D2E">
                              <w:rPr>
                                <w:rFonts w:ascii="標楷體" w:eastAsia="標楷體" w:hAnsi="標楷體" w:hint="eastAsia"/>
                                <w:b/>
                              </w:rPr>
                              <w:t>篩</w:t>
                            </w:r>
                            <w:proofErr w:type="gramEnd"/>
                            <w:r w:rsidRPr="00357D2E">
                              <w:rPr>
                                <w:rFonts w:ascii="標楷體" w:eastAsia="標楷體" w:hAnsi="標楷體" w:hint="eastAsia"/>
                                <w:b/>
                              </w:rPr>
                              <w:t>檢場次及人次</w:t>
                            </w:r>
                          </w:p>
                        </w:tc>
                      </w:tr>
                      <w:tr w:rsidR="00E07C3F" w14:paraId="089D6D7A" w14:textId="77777777">
                        <w:trPr>
                          <w:trHeight w:val="340"/>
                        </w:trPr>
                        <w:tc>
                          <w:tcPr>
                            <w:tcW w:w="5474" w:type="dxa"/>
                            <w:gridSpan w:val="4"/>
                            <w:tcBorders>
                              <w:top w:val="nil"/>
                              <w:left w:val="nil"/>
                              <w:bottom w:val="single" w:sz="4" w:space="0" w:color="auto"/>
                              <w:right w:val="nil"/>
                            </w:tcBorders>
                            <w:hideMark/>
                          </w:tcPr>
                          <w:p w14:paraId="301DF71A" w14:textId="77777777" w:rsidR="00E07C3F" w:rsidRDefault="00E07C3F" w:rsidP="00357D2E">
                            <w:pPr>
                              <w:pStyle w:val="affe"/>
                              <w:wordWrap w:val="0"/>
                              <w:spacing w:line="300" w:lineRule="exact"/>
                              <w:ind w:rightChars="-25" w:right="-60" w:firstLineChars="0" w:firstLine="0"/>
                              <w:jc w:val="right"/>
                              <w:rPr>
                                <w:sz w:val="20"/>
                                <w:szCs w:val="20"/>
                              </w:rPr>
                            </w:pPr>
                            <w:r>
                              <w:rPr>
                                <w:rFonts w:hint="eastAsia"/>
                                <w:sz w:val="20"/>
                                <w:szCs w:val="20"/>
                              </w:rPr>
                              <w:t>單位：場次、人次</w:t>
                            </w:r>
                          </w:p>
                        </w:tc>
                      </w:tr>
                      <w:tr w:rsidR="00E07C3F" w14:paraId="4C95C4FB" w14:textId="77777777">
                        <w:trPr>
                          <w:trHeight w:val="397"/>
                        </w:trPr>
                        <w:tc>
                          <w:tcPr>
                            <w:tcW w:w="704" w:type="dxa"/>
                            <w:tcBorders>
                              <w:top w:val="single" w:sz="4" w:space="0" w:color="auto"/>
                              <w:left w:val="single" w:sz="4" w:space="0" w:color="auto"/>
                              <w:bottom w:val="single" w:sz="4" w:space="0" w:color="auto"/>
                              <w:right w:val="single" w:sz="4" w:space="0" w:color="auto"/>
                            </w:tcBorders>
                            <w:vAlign w:val="center"/>
                            <w:hideMark/>
                          </w:tcPr>
                          <w:p w14:paraId="1A7D8A4F" w14:textId="77777777" w:rsidR="00E07C3F" w:rsidRDefault="00E07C3F">
                            <w:pPr>
                              <w:pStyle w:val="affe"/>
                              <w:spacing w:line="260" w:lineRule="exact"/>
                              <w:ind w:firstLineChars="0" w:firstLine="0"/>
                              <w:jc w:val="center"/>
                              <w:rPr>
                                <w:sz w:val="20"/>
                                <w:szCs w:val="20"/>
                              </w:rPr>
                            </w:pPr>
                            <w:r>
                              <w:rPr>
                                <w:rFonts w:hint="eastAsia"/>
                                <w:sz w:val="20"/>
                                <w:szCs w:val="20"/>
                              </w:rPr>
                              <w:t>年度</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2FB9E3" w14:textId="77777777" w:rsidR="00E07C3F" w:rsidRDefault="00E07C3F">
                            <w:pPr>
                              <w:pStyle w:val="affe"/>
                              <w:spacing w:line="260" w:lineRule="exact"/>
                              <w:ind w:firstLineChars="0" w:firstLine="0"/>
                              <w:jc w:val="center"/>
                              <w:rPr>
                                <w:sz w:val="20"/>
                                <w:szCs w:val="20"/>
                              </w:rPr>
                            </w:pPr>
                            <w:proofErr w:type="gramStart"/>
                            <w:r>
                              <w:rPr>
                                <w:rFonts w:hint="eastAsia"/>
                                <w:sz w:val="20"/>
                                <w:szCs w:val="20"/>
                              </w:rPr>
                              <w:t>篩</w:t>
                            </w:r>
                            <w:proofErr w:type="gramEnd"/>
                            <w:r>
                              <w:rPr>
                                <w:rFonts w:hint="eastAsia"/>
                                <w:sz w:val="20"/>
                                <w:szCs w:val="20"/>
                              </w:rPr>
                              <w:t>檢場次</w:t>
                            </w:r>
                          </w:p>
                          <w:p w14:paraId="0AFB145B" w14:textId="77777777" w:rsidR="00E07C3F" w:rsidRDefault="00E07C3F">
                            <w:pPr>
                              <w:pStyle w:val="affe"/>
                              <w:spacing w:line="260" w:lineRule="exact"/>
                              <w:ind w:firstLineChars="0" w:firstLine="0"/>
                              <w:jc w:val="center"/>
                              <w:rPr>
                                <w:sz w:val="20"/>
                                <w:szCs w:val="20"/>
                              </w:rPr>
                            </w:pPr>
                            <w:r>
                              <w:rPr>
                                <w:rFonts w:hint="eastAsia"/>
                                <w:sz w:val="20"/>
                                <w:szCs w:val="20"/>
                              </w:rPr>
                              <w:t>（A）</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D48A732" w14:textId="77777777" w:rsidR="00E07C3F" w:rsidRDefault="00E07C3F">
                            <w:pPr>
                              <w:pStyle w:val="affe"/>
                              <w:spacing w:line="260" w:lineRule="exact"/>
                              <w:ind w:firstLineChars="0" w:firstLine="0"/>
                              <w:jc w:val="center"/>
                              <w:rPr>
                                <w:sz w:val="20"/>
                                <w:szCs w:val="20"/>
                              </w:rPr>
                            </w:pPr>
                            <w:r>
                              <w:rPr>
                                <w:rFonts w:hint="eastAsia"/>
                                <w:sz w:val="20"/>
                                <w:szCs w:val="20"/>
                              </w:rPr>
                              <w:t>篩檢人次</w:t>
                            </w:r>
                          </w:p>
                          <w:p w14:paraId="47431596" w14:textId="77777777" w:rsidR="00E07C3F" w:rsidRDefault="00E07C3F">
                            <w:pPr>
                              <w:pStyle w:val="affe"/>
                              <w:spacing w:line="260" w:lineRule="exact"/>
                              <w:ind w:firstLineChars="0" w:firstLine="0"/>
                              <w:jc w:val="center"/>
                              <w:rPr>
                                <w:sz w:val="20"/>
                                <w:szCs w:val="20"/>
                              </w:rPr>
                            </w:pPr>
                            <w:r>
                              <w:rPr>
                                <w:rFonts w:hint="eastAsia"/>
                                <w:sz w:val="20"/>
                                <w:szCs w:val="20"/>
                              </w:rPr>
                              <w:t>（B）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39FEEF6" w14:textId="77777777" w:rsidR="00E07C3F" w:rsidRDefault="00E07C3F">
                            <w:pPr>
                              <w:pStyle w:val="affe"/>
                              <w:spacing w:line="260" w:lineRule="exact"/>
                              <w:ind w:firstLineChars="0" w:firstLine="0"/>
                              <w:jc w:val="center"/>
                              <w:rPr>
                                <w:sz w:val="20"/>
                                <w:szCs w:val="20"/>
                              </w:rPr>
                            </w:pPr>
                            <w:r>
                              <w:rPr>
                                <w:rFonts w:hint="eastAsia"/>
                                <w:sz w:val="20"/>
                                <w:szCs w:val="20"/>
                              </w:rPr>
                              <w:t>平均</w:t>
                            </w:r>
                            <w:proofErr w:type="gramStart"/>
                            <w:r>
                              <w:rPr>
                                <w:rFonts w:hint="eastAsia"/>
                                <w:sz w:val="20"/>
                                <w:szCs w:val="20"/>
                              </w:rPr>
                              <w:t>每場篩檢</w:t>
                            </w:r>
                            <w:proofErr w:type="gramEnd"/>
                            <w:r>
                              <w:rPr>
                                <w:rFonts w:hint="eastAsia"/>
                                <w:sz w:val="20"/>
                                <w:szCs w:val="20"/>
                              </w:rPr>
                              <w:t>人次</w:t>
                            </w:r>
                          </w:p>
                          <w:p w14:paraId="599F3A8B" w14:textId="77777777" w:rsidR="00E07C3F" w:rsidRDefault="00E07C3F">
                            <w:pPr>
                              <w:pStyle w:val="affe"/>
                              <w:spacing w:line="260" w:lineRule="exact"/>
                              <w:ind w:firstLineChars="0" w:firstLine="0"/>
                              <w:jc w:val="center"/>
                              <w:rPr>
                                <w:sz w:val="20"/>
                                <w:szCs w:val="20"/>
                              </w:rPr>
                            </w:pPr>
                            <w:r>
                              <w:rPr>
                                <w:rFonts w:hint="eastAsia"/>
                                <w:sz w:val="20"/>
                                <w:szCs w:val="20"/>
                              </w:rPr>
                              <w:t>（C=B/A）</w:t>
                            </w:r>
                          </w:p>
                        </w:tc>
                      </w:tr>
                      <w:tr w:rsidR="00E07C3F" w14:paraId="567660D2" w14:textId="77777777">
                        <w:trPr>
                          <w:trHeight w:val="397"/>
                        </w:trPr>
                        <w:tc>
                          <w:tcPr>
                            <w:tcW w:w="704" w:type="dxa"/>
                            <w:tcBorders>
                              <w:top w:val="single" w:sz="4" w:space="0" w:color="auto"/>
                              <w:left w:val="single" w:sz="4" w:space="0" w:color="auto"/>
                              <w:bottom w:val="single" w:sz="4" w:space="0" w:color="auto"/>
                              <w:right w:val="single" w:sz="4" w:space="0" w:color="auto"/>
                            </w:tcBorders>
                            <w:vAlign w:val="center"/>
                            <w:hideMark/>
                          </w:tcPr>
                          <w:p w14:paraId="28B2ACE6" w14:textId="77777777" w:rsidR="00E07C3F" w:rsidRDefault="00E07C3F">
                            <w:pPr>
                              <w:pStyle w:val="affe"/>
                              <w:spacing w:line="300" w:lineRule="exact"/>
                              <w:ind w:firstLineChars="0" w:firstLine="0"/>
                              <w:jc w:val="center"/>
                              <w:rPr>
                                <w:sz w:val="20"/>
                                <w:szCs w:val="20"/>
                              </w:rPr>
                            </w:pPr>
                            <w:r>
                              <w:rPr>
                                <w:rFonts w:hint="eastAsia"/>
                                <w:sz w:val="20"/>
                                <w:szCs w:val="20"/>
                              </w:rPr>
                              <w:t>111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9FB39E" w14:textId="77777777" w:rsidR="00E07C3F" w:rsidRDefault="00E07C3F">
                            <w:pPr>
                              <w:pStyle w:val="affe"/>
                              <w:spacing w:line="300" w:lineRule="exact"/>
                              <w:ind w:firstLineChars="0" w:firstLine="0"/>
                              <w:jc w:val="right"/>
                              <w:rPr>
                                <w:sz w:val="20"/>
                                <w:szCs w:val="20"/>
                              </w:rPr>
                            </w:pPr>
                            <w:r>
                              <w:rPr>
                                <w:rFonts w:hint="eastAsia"/>
                                <w:sz w:val="20"/>
                                <w:szCs w:val="20"/>
                              </w:rPr>
                              <w:t>1,114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EBA99DA" w14:textId="77777777" w:rsidR="00E07C3F" w:rsidRDefault="00E07C3F">
                            <w:pPr>
                              <w:pStyle w:val="affe"/>
                              <w:spacing w:line="300" w:lineRule="exact"/>
                              <w:ind w:firstLineChars="0" w:firstLine="0"/>
                              <w:jc w:val="right"/>
                              <w:rPr>
                                <w:sz w:val="20"/>
                                <w:szCs w:val="20"/>
                              </w:rPr>
                            </w:pPr>
                            <w:r>
                              <w:rPr>
                                <w:rFonts w:hint="eastAsia"/>
                                <w:sz w:val="20"/>
                                <w:szCs w:val="20"/>
                              </w:rPr>
                              <w:t>80,190</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7AD17C9" w14:textId="77777777" w:rsidR="00E07C3F" w:rsidRDefault="00E07C3F">
                            <w:pPr>
                              <w:pStyle w:val="affe"/>
                              <w:spacing w:line="300" w:lineRule="exact"/>
                              <w:ind w:firstLineChars="0" w:firstLine="0"/>
                              <w:jc w:val="right"/>
                              <w:rPr>
                                <w:sz w:val="20"/>
                                <w:szCs w:val="20"/>
                              </w:rPr>
                            </w:pPr>
                            <w:r>
                              <w:rPr>
                                <w:rFonts w:hint="eastAsia"/>
                                <w:sz w:val="20"/>
                                <w:szCs w:val="20"/>
                              </w:rPr>
                              <w:t>71</w:t>
                            </w:r>
                          </w:p>
                        </w:tc>
                      </w:tr>
                      <w:tr w:rsidR="00E07C3F" w14:paraId="17233E5D" w14:textId="77777777">
                        <w:trPr>
                          <w:trHeight w:val="397"/>
                        </w:trPr>
                        <w:tc>
                          <w:tcPr>
                            <w:tcW w:w="704" w:type="dxa"/>
                            <w:tcBorders>
                              <w:top w:val="single" w:sz="4" w:space="0" w:color="auto"/>
                              <w:left w:val="single" w:sz="4" w:space="0" w:color="auto"/>
                              <w:bottom w:val="single" w:sz="4" w:space="0" w:color="auto"/>
                              <w:right w:val="single" w:sz="4" w:space="0" w:color="auto"/>
                            </w:tcBorders>
                            <w:vAlign w:val="center"/>
                            <w:hideMark/>
                          </w:tcPr>
                          <w:p w14:paraId="166D3A39" w14:textId="77777777" w:rsidR="00E07C3F" w:rsidRDefault="00E07C3F">
                            <w:pPr>
                              <w:pStyle w:val="affe"/>
                              <w:spacing w:line="300" w:lineRule="exact"/>
                              <w:ind w:firstLineChars="0" w:firstLine="0"/>
                              <w:jc w:val="center"/>
                              <w:rPr>
                                <w:sz w:val="20"/>
                                <w:szCs w:val="20"/>
                              </w:rPr>
                            </w:pPr>
                            <w:r>
                              <w:rPr>
                                <w:rFonts w:hint="eastAsia"/>
                                <w:sz w:val="20"/>
                                <w:szCs w:val="20"/>
                              </w:rPr>
                              <w:t>112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75F5FB1" w14:textId="77777777" w:rsidR="00E07C3F" w:rsidRDefault="00E07C3F">
                            <w:pPr>
                              <w:pStyle w:val="affe"/>
                              <w:spacing w:line="300" w:lineRule="exact"/>
                              <w:ind w:firstLineChars="0" w:firstLine="0"/>
                              <w:jc w:val="right"/>
                              <w:rPr>
                                <w:sz w:val="20"/>
                                <w:szCs w:val="20"/>
                              </w:rPr>
                            </w:pPr>
                            <w:r>
                              <w:rPr>
                                <w:rFonts w:hint="eastAsia"/>
                                <w:sz w:val="20"/>
                                <w:szCs w:val="20"/>
                              </w:rPr>
                              <w:t>1,693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0E6F1FA" w14:textId="77777777" w:rsidR="00E07C3F" w:rsidRDefault="00E07C3F">
                            <w:pPr>
                              <w:pStyle w:val="affe"/>
                              <w:spacing w:line="300" w:lineRule="exact"/>
                              <w:ind w:firstLineChars="0" w:firstLine="0"/>
                              <w:jc w:val="right"/>
                              <w:rPr>
                                <w:sz w:val="20"/>
                                <w:szCs w:val="20"/>
                              </w:rPr>
                            </w:pPr>
                            <w:r>
                              <w:rPr>
                                <w:rFonts w:hint="eastAsia"/>
                                <w:sz w:val="20"/>
                                <w:szCs w:val="20"/>
                              </w:rPr>
                              <w:t>119,098</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6DDD438" w14:textId="77777777" w:rsidR="00E07C3F" w:rsidRDefault="00E07C3F">
                            <w:pPr>
                              <w:pStyle w:val="affe"/>
                              <w:spacing w:line="300" w:lineRule="exact"/>
                              <w:ind w:firstLineChars="0" w:firstLine="0"/>
                              <w:jc w:val="right"/>
                              <w:rPr>
                                <w:sz w:val="20"/>
                                <w:szCs w:val="20"/>
                              </w:rPr>
                            </w:pPr>
                            <w:r>
                              <w:rPr>
                                <w:rFonts w:hint="eastAsia"/>
                                <w:sz w:val="20"/>
                                <w:szCs w:val="20"/>
                              </w:rPr>
                              <w:t>70</w:t>
                            </w:r>
                          </w:p>
                        </w:tc>
                      </w:tr>
                      <w:tr w:rsidR="00E07C3F" w14:paraId="2C2D6A4A" w14:textId="77777777">
                        <w:trPr>
                          <w:trHeight w:val="397"/>
                        </w:trPr>
                        <w:tc>
                          <w:tcPr>
                            <w:tcW w:w="704" w:type="dxa"/>
                            <w:tcBorders>
                              <w:top w:val="single" w:sz="4" w:space="0" w:color="auto"/>
                              <w:left w:val="single" w:sz="4" w:space="0" w:color="auto"/>
                              <w:bottom w:val="single" w:sz="4" w:space="0" w:color="auto"/>
                              <w:right w:val="single" w:sz="4" w:space="0" w:color="auto"/>
                            </w:tcBorders>
                            <w:vAlign w:val="center"/>
                            <w:hideMark/>
                          </w:tcPr>
                          <w:p w14:paraId="3E1C3D58" w14:textId="77777777" w:rsidR="00E07C3F" w:rsidRDefault="00E07C3F">
                            <w:pPr>
                              <w:pStyle w:val="affe"/>
                              <w:spacing w:line="300" w:lineRule="exact"/>
                              <w:ind w:firstLineChars="0" w:firstLine="0"/>
                              <w:jc w:val="center"/>
                              <w:rPr>
                                <w:sz w:val="20"/>
                                <w:szCs w:val="20"/>
                              </w:rPr>
                            </w:pPr>
                            <w:r>
                              <w:rPr>
                                <w:rFonts w:hint="eastAsia"/>
                                <w:sz w:val="20"/>
                                <w:szCs w:val="20"/>
                              </w:rPr>
                              <w:t>113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6A1E5A" w14:textId="77777777" w:rsidR="00E07C3F" w:rsidRDefault="00E07C3F">
                            <w:pPr>
                              <w:pStyle w:val="affe"/>
                              <w:spacing w:line="300" w:lineRule="exact"/>
                              <w:ind w:firstLineChars="0" w:firstLine="0"/>
                              <w:jc w:val="right"/>
                              <w:rPr>
                                <w:sz w:val="20"/>
                                <w:szCs w:val="20"/>
                              </w:rPr>
                            </w:pPr>
                            <w:r>
                              <w:rPr>
                                <w:rFonts w:hint="eastAsia"/>
                                <w:sz w:val="20"/>
                                <w:szCs w:val="20"/>
                              </w:rPr>
                              <w:t>1,613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E1B442D" w14:textId="77777777" w:rsidR="00E07C3F" w:rsidRDefault="00E07C3F">
                            <w:pPr>
                              <w:pStyle w:val="affe"/>
                              <w:spacing w:line="300" w:lineRule="exact"/>
                              <w:ind w:firstLineChars="0" w:firstLine="0"/>
                              <w:jc w:val="right"/>
                              <w:rPr>
                                <w:sz w:val="20"/>
                                <w:szCs w:val="20"/>
                              </w:rPr>
                            </w:pPr>
                            <w:r>
                              <w:rPr>
                                <w:rFonts w:hint="eastAsia"/>
                                <w:sz w:val="20"/>
                                <w:szCs w:val="20"/>
                              </w:rPr>
                              <w:t>117,985</w:t>
                            </w:r>
                          </w:p>
                        </w:tc>
                        <w:tc>
                          <w:tcPr>
                            <w:tcW w:w="2072" w:type="dxa"/>
                            <w:tcBorders>
                              <w:top w:val="single" w:sz="4" w:space="0" w:color="auto"/>
                              <w:left w:val="single" w:sz="4" w:space="0" w:color="auto"/>
                              <w:bottom w:val="single" w:sz="4" w:space="0" w:color="auto"/>
                              <w:right w:val="single" w:sz="4" w:space="0" w:color="auto"/>
                            </w:tcBorders>
                            <w:vAlign w:val="center"/>
                            <w:hideMark/>
                          </w:tcPr>
                          <w:p w14:paraId="27135841" w14:textId="77777777" w:rsidR="00E07C3F" w:rsidRDefault="00E07C3F">
                            <w:pPr>
                              <w:pStyle w:val="affe"/>
                              <w:spacing w:line="300" w:lineRule="exact"/>
                              <w:ind w:firstLineChars="0" w:firstLine="0"/>
                              <w:jc w:val="right"/>
                              <w:rPr>
                                <w:sz w:val="20"/>
                                <w:szCs w:val="20"/>
                              </w:rPr>
                            </w:pPr>
                            <w:r>
                              <w:rPr>
                                <w:rFonts w:hint="eastAsia"/>
                                <w:sz w:val="20"/>
                                <w:szCs w:val="20"/>
                              </w:rPr>
                              <w:t>73</w:t>
                            </w:r>
                          </w:p>
                        </w:tc>
                      </w:tr>
                    </w:tbl>
                    <w:p w14:paraId="655366F5" w14:textId="77777777" w:rsidR="00E07C3F" w:rsidRDefault="00E07C3F" w:rsidP="00E07C3F">
                      <w:pPr>
                        <w:rPr>
                          <w:rFonts w:ascii="標楷體" w:eastAsia="標楷體" w:hAnsi="標楷體"/>
                          <w:sz w:val="18"/>
                          <w:szCs w:val="18"/>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中市政府衛生局提供資料。</w:t>
                      </w:r>
                    </w:p>
                  </w:txbxContent>
                </v:textbox>
                <w10:wrap type="square"/>
              </v:shape>
            </w:pict>
          </mc:Fallback>
        </mc:AlternateContent>
      </w:r>
      <w:r>
        <w:rPr>
          <w:rFonts w:hint="eastAsia"/>
          <w:spacing w:val="2"/>
        </w:rPr>
        <w:t>理子宮頸癌、口腔癌、乳癌及大腸癌等癌症篩檢活動，平均</w:t>
      </w:r>
      <w:proofErr w:type="gramStart"/>
      <w:r>
        <w:rPr>
          <w:rFonts w:hint="eastAsia"/>
          <w:spacing w:val="2"/>
        </w:rPr>
        <w:t>每場篩檢</w:t>
      </w:r>
      <w:proofErr w:type="gramEnd"/>
      <w:r>
        <w:rPr>
          <w:rFonts w:hint="eastAsia"/>
          <w:spacing w:val="2"/>
        </w:rPr>
        <w:t>人次上升（</w:t>
      </w:r>
      <w:r>
        <w:rPr>
          <w:rFonts w:hint="eastAsia"/>
          <w:bCs w:val="0"/>
          <w:spacing w:val="2"/>
        </w:rPr>
        <w:t>表3</w:t>
      </w:r>
      <w:r>
        <w:rPr>
          <w:rFonts w:hint="eastAsia"/>
          <w:color w:val="000000" w:themeColor="text1"/>
        </w:rPr>
        <w:t>）</w:t>
      </w:r>
      <w:r>
        <w:rPr>
          <w:rFonts w:hint="eastAsia"/>
        </w:rPr>
        <w:t>，惟部分社區</w:t>
      </w:r>
      <w:proofErr w:type="gramStart"/>
      <w:r>
        <w:rPr>
          <w:rFonts w:hint="eastAsia"/>
        </w:rPr>
        <w:t>篩</w:t>
      </w:r>
      <w:proofErr w:type="gramEnd"/>
      <w:r>
        <w:rPr>
          <w:rFonts w:hint="eastAsia"/>
        </w:rPr>
        <w:t>檢場次到檢人數相對較低，或部分篩檢活動地點距離</w:t>
      </w:r>
      <w:r>
        <w:rPr>
          <w:rFonts w:hint="eastAsia"/>
          <w:noProof/>
        </w:rPr>
        <mc:AlternateContent>
          <mc:Choice Requires="wpg">
            <w:drawing>
              <wp:anchor distT="0" distB="0" distL="114300" distR="114300" simplePos="0" relativeHeight="251648000" behindDoc="0" locked="0" layoutInCell="1" allowOverlap="1" wp14:anchorId="628ADE1A" wp14:editId="461EEA46">
                <wp:simplePos x="0" y="0"/>
                <wp:positionH relativeFrom="column">
                  <wp:posOffset>1761490</wp:posOffset>
                </wp:positionH>
                <wp:positionV relativeFrom="paragraph">
                  <wp:posOffset>3035935</wp:posOffset>
                </wp:positionV>
                <wp:extent cx="4887595" cy="3455035"/>
                <wp:effectExtent l="0" t="0" r="0" b="0"/>
                <wp:wrapSquare wrapText="bothSides"/>
                <wp:docPr id="890557334" name="群組 890557334"/>
                <wp:cNvGraphicFramePr/>
                <a:graphic xmlns:a="http://schemas.openxmlformats.org/drawingml/2006/main">
                  <a:graphicData uri="http://schemas.microsoft.com/office/word/2010/wordprocessingGroup">
                    <wpg:wgp>
                      <wpg:cNvGrpSpPr/>
                      <wpg:grpSpPr>
                        <a:xfrm>
                          <a:off x="0" y="0"/>
                          <a:ext cx="4887595" cy="3455035"/>
                          <a:chOff x="0" y="0"/>
                          <a:chExt cx="4975691" cy="3456012"/>
                        </a:xfrm>
                      </wpg:grpSpPr>
                      <wpg:grpSp>
                        <wpg:cNvPr id="177" name="群組 177"/>
                        <wpg:cNvGrpSpPr/>
                        <wpg:grpSpPr>
                          <a:xfrm>
                            <a:off x="0" y="0"/>
                            <a:ext cx="4975691" cy="3053571"/>
                            <a:chOff x="0" y="0"/>
                            <a:chExt cx="4975691" cy="3053703"/>
                          </a:xfrm>
                        </wpg:grpSpPr>
                        <pic:pic xmlns:pic="http://schemas.openxmlformats.org/drawingml/2006/picture">
                          <pic:nvPicPr>
                            <pic:cNvPr id="179" name="圖片 179"/>
                            <pic:cNvPicPr>
                              <a:picLocks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65836" y="282697"/>
                              <a:ext cx="4610584" cy="2771006"/>
                            </a:xfrm>
                            <a:prstGeom prst="rect">
                              <a:avLst/>
                            </a:prstGeom>
                            <a:noFill/>
                            <a:ln>
                              <a:noFill/>
                            </a:ln>
                          </pic:spPr>
                        </pic:pic>
                        <wps:wsp>
                          <wps:cNvPr id="180" name="文字方塊 2"/>
                          <wps:cNvSpPr txBox="1">
                            <a:spLocks noChangeArrowheads="1"/>
                          </wps:cNvSpPr>
                          <wps:spPr bwMode="auto">
                            <a:xfrm>
                              <a:off x="0" y="0"/>
                              <a:ext cx="4975691" cy="328930"/>
                            </a:xfrm>
                            <a:prstGeom prst="rect">
                              <a:avLst/>
                            </a:prstGeom>
                            <a:noFill/>
                            <a:ln w="9525">
                              <a:noFill/>
                              <a:miter lim="800000"/>
                              <a:headEnd/>
                              <a:tailEnd/>
                            </a:ln>
                          </wps:spPr>
                          <wps:txbx>
                            <w:txbxContent>
                              <w:p w14:paraId="13E4444C" w14:textId="77777777" w:rsidR="00E07C3F" w:rsidRDefault="00E07C3F" w:rsidP="00E07C3F">
                                <w:pPr>
                                  <w:jc w:val="center"/>
                                  <w:rPr>
                                    <w:sz w:val="22"/>
                                    <w:szCs w:val="22"/>
                                  </w:rPr>
                                </w:pPr>
                                <w:r>
                                  <w:rPr>
                                    <w:rFonts w:ascii="標楷體" w:eastAsia="標楷體" w:hAnsi="標楷體" w:cs="標楷體" w:hint="eastAsia"/>
                                    <w:b/>
                                  </w:rPr>
                                  <w:t xml:space="preserve">圖2　 </w:t>
                                </w:r>
                                <w:proofErr w:type="gramStart"/>
                                <w:r>
                                  <w:rPr>
                                    <w:rFonts w:ascii="標楷體" w:eastAsia="標楷體" w:hAnsi="標楷體" w:cs="標楷體" w:hint="eastAsia"/>
                                    <w:b/>
                                  </w:rPr>
                                  <w:t>113</w:t>
                                </w:r>
                                <w:proofErr w:type="gramEnd"/>
                                <w:r>
                                  <w:rPr>
                                    <w:rFonts w:ascii="標楷體" w:eastAsia="標楷體" w:hAnsi="標楷體" w:cs="標楷體" w:hint="eastAsia"/>
                                    <w:b/>
                                  </w:rPr>
                                  <w:t>年度截至8月底目標族群癌症篩檢涵蓋率</w:t>
                                </w:r>
                              </w:p>
                            </w:txbxContent>
                          </wps:txbx>
                          <wps:bodyPr rot="0" vert="horz" wrap="square" lIns="91440" tIns="45720" rIns="91440" bIns="45720" anchor="t" anchorCtr="0">
                            <a:noAutofit/>
                          </wps:bodyPr>
                        </wps:wsp>
                      </wpg:grpSp>
                      <wps:wsp>
                        <wps:cNvPr id="178" name="文字方塊 2"/>
                        <wps:cNvSpPr txBox="1">
                          <a:spLocks noChangeArrowheads="1"/>
                        </wps:cNvSpPr>
                        <wps:spPr bwMode="auto">
                          <a:xfrm>
                            <a:off x="0" y="3127082"/>
                            <a:ext cx="4769485" cy="328930"/>
                          </a:xfrm>
                          <a:prstGeom prst="rect">
                            <a:avLst/>
                          </a:prstGeom>
                          <a:noFill/>
                          <a:ln w="9525">
                            <a:noFill/>
                            <a:miter lim="800000"/>
                            <a:headEnd/>
                            <a:tailEnd/>
                          </a:ln>
                        </wps:spPr>
                        <wps:txbx>
                          <w:txbxContent>
                            <w:p w14:paraId="679951CC" w14:textId="77777777" w:rsidR="00E07C3F" w:rsidRDefault="00E07C3F" w:rsidP="00E07C3F">
                              <w:pPr>
                                <w:rPr>
                                  <w:sz w:val="16"/>
                                  <w:szCs w:val="16"/>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中市政府衛生局提供資料。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28ADE1A" id="群組 890557334" o:spid="_x0000_s1242" style="position:absolute;left:0;text-align:left;margin-left:138.7pt;margin-top:239.05pt;width:384.85pt;height:272.05pt;z-index:251648000;mso-width-relative:margin;mso-height-relative:margin" coordsize="49756,3456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">
                <v:group id="群組 177" o:spid="_x0000_s1243" style="position:absolute;width:49756;height:30535" coordsize="49756,30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圖片 179" o:spid="_x0000_s1244" type="#_x0000_t75" style="position:absolute;left:658;top:2826;width:46106;height:27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">
                    <v:imagedata r:id="rId72" o:title=""/>
                  </v:shape>
                  <v:shape id="_x0000_s1245" type="#_x0000_t202" style="position:absolute;width:4975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xy6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vjwjE+jlDQAA//8DAFBLAQItABQABgAIAAAAIQDb4fbL7gAAAIUBAAATAAAAAAAAAAAA&#10;AAAAAAAAAABbQ29udGVudF9UeXBlc10ueG1sUEsBAi0AFAAGAAgAAAAhAFr0LFu/AAAAFQEAAAsA&#10;AAAAAAAAAAAAAAAAHwEAAF9yZWxzLy5yZWxzUEsBAi0AFAAGAAgAAAAhAIGDHLrEAAAA3AAAAA8A&#10;AAAAAAAAAAAAAAAABwIAAGRycy9kb3ducmV2LnhtbFBLBQYAAAAAAwADALcAAAD4AgAAAAA=&#10;" filled="f" stroked="f">
                    <v:textbox>
                      <w:txbxContent>
                        <w:p w14:paraId="13E4444C" w14:textId="77777777" w:rsidR="00E07C3F" w:rsidRDefault="00E07C3F" w:rsidP="00E07C3F">
                          <w:pPr>
                            <w:jc w:val="center"/>
                            <w:rPr>
                              <w:sz w:val="22"/>
                              <w:szCs w:val="22"/>
                            </w:rPr>
                          </w:pPr>
                          <w:r>
                            <w:rPr>
                              <w:rFonts w:ascii="標楷體" w:eastAsia="標楷體" w:hAnsi="標楷體" w:cs="標楷體" w:hint="eastAsia"/>
                              <w:b/>
                            </w:rPr>
                            <w:t xml:space="preserve">圖2　 </w:t>
                          </w:r>
                          <w:proofErr w:type="gramStart"/>
                          <w:r>
                            <w:rPr>
                              <w:rFonts w:ascii="標楷體" w:eastAsia="標楷體" w:hAnsi="標楷體" w:cs="標楷體" w:hint="eastAsia"/>
                              <w:b/>
                            </w:rPr>
                            <w:t>113</w:t>
                          </w:r>
                          <w:proofErr w:type="gramEnd"/>
                          <w:r>
                            <w:rPr>
                              <w:rFonts w:ascii="標楷體" w:eastAsia="標楷體" w:hAnsi="標楷體" w:cs="標楷體" w:hint="eastAsia"/>
                              <w:b/>
                            </w:rPr>
                            <w:t>年度截至8月底目標族群癌症篩檢涵蓋率</w:t>
                          </w:r>
                        </w:p>
                      </w:txbxContent>
                    </v:textbox>
                  </v:shape>
                </v:group>
                <v:shape id="_x0000_s1246" type="#_x0000_t202" style="position:absolute;top:31270;width:47694;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" filled="f" stroked="f">
                  <v:textbox>
                    <w:txbxContent>
                      <w:p w14:paraId="679951CC" w14:textId="77777777" w:rsidR="00E07C3F" w:rsidRDefault="00E07C3F" w:rsidP="00E07C3F">
                        <w:pPr>
                          <w:rPr>
                            <w:sz w:val="16"/>
                            <w:szCs w:val="16"/>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中市政府衛生局提供資料。</w:t>
                        </w:r>
                      </w:p>
                    </w:txbxContent>
                  </v:textbox>
                </v:shape>
                <w10:wrap type="square"/>
              </v:group>
            </w:pict>
          </mc:Fallback>
        </mc:AlternateContent>
      </w:r>
      <w:proofErr w:type="gramStart"/>
      <w:r>
        <w:rPr>
          <w:rFonts w:hint="eastAsia"/>
        </w:rPr>
        <w:t>未篩檢</w:t>
      </w:r>
      <w:proofErr w:type="gramEnd"/>
      <w:r>
        <w:rPr>
          <w:rFonts w:hint="eastAsia"/>
        </w:rPr>
        <w:t>者密集地區較遠</w:t>
      </w:r>
      <w:r>
        <w:rPr>
          <w:rFonts w:hint="eastAsia"/>
          <w:color w:val="000000" w:themeColor="text1"/>
        </w:rPr>
        <w:t>；3.60歲以上子宮頸癌與乳癌及70歲以上</w:t>
      </w:r>
      <w:proofErr w:type="gramStart"/>
      <w:r>
        <w:rPr>
          <w:rFonts w:hint="eastAsia"/>
          <w:color w:val="000000" w:themeColor="text1"/>
        </w:rPr>
        <w:t>大腸癌好發</w:t>
      </w:r>
      <w:proofErr w:type="gramEnd"/>
      <w:r>
        <w:rPr>
          <w:rFonts w:hint="eastAsia"/>
          <w:color w:val="000000" w:themeColor="text1"/>
        </w:rPr>
        <w:t>率較</w:t>
      </w:r>
      <w:proofErr w:type="gramStart"/>
      <w:r>
        <w:rPr>
          <w:rFonts w:hint="eastAsia"/>
          <w:color w:val="000000" w:themeColor="text1"/>
        </w:rPr>
        <w:t>高年齡層篩檢</w:t>
      </w:r>
      <w:proofErr w:type="gramEnd"/>
      <w:r>
        <w:rPr>
          <w:rFonts w:hint="eastAsia"/>
          <w:color w:val="000000" w:themeColor="text1"/>
        </w:rPr>
        <w:t>涵蓋率相對較低（圖2），且</w:t>
      </w:r>
      <w:proofErr w:type="gramStart"/>
      <w:r>
        <w:rPr>
          <w:rFonts w:hint="eastAsia"/>
          <w:color w:val="000000" w:themeColor="text1"/>
        </w:rPr>
        <w:t>大腸癌好發</w:t>
      </w:r>
      <w:proofErr w:type="gramEnd"/>
      <w:r>
        <w:rPr>
          <w:rFonts w:hint="eastAsia"/>
          <w:color w:val="000000" w:themeColor="text1"/>
        </w:rPr>
        <w:t>率較</w:t>
      </w:r>
      <w:proofErr w:type="gramStart"/>
      <w:r>
        <w:rPr>
          <w:rFonts w:hint="eastAsia"/>
          <w:color w:val="000000" w:themeColor="text1"/>
        </w:rPr>
        <w:t>高之男性篩檢</w:t>
      </w:r>
      <w:proofErr w:type="gramEnd"/>
      <w:r>
        <w:rPr>
          <w:rFonts w:hint="eastAsia"/>
          <w:color w:val="000000" w:themeColor="text1"/>
        </w:rPr>
        <w:t>率遠低於女性等情</w:t>
      </w:r>
      <w:r>
        <w:rPr>
          <w:rFonts w:hint="eastAsia"/>
        </w:rPr>
        <w:t>事，經函請檢討改善。據復：1.將針對</w:t>
      </w:r>
      <w:proofErr w:type="gramStart"/>
      <w:r>
        <w:rPr>
          <w:rFonts w:hint="eastAsia"/>
        </w:rPr>
        <w:t>特定癌別篩</w:t>
      </w:r>
      <w:proofErr w:type="gramEnd"/>
      <w:r>
        <w:rPr>
          <w:rFonts w:hint="eastAsia"/>
        </w:rPr>
        <w:t>檢情形較差且死亡率較高之區域，加強高風險癌症篩檢及後續</w:t>
      </w:r>
      <w:proofErr w:type="gramStart"/>
      <w:r>
        <w:rPr>
          <w:rFonts w:hint="eastAsia"/>
        </w:rPr>
        <w:t>複</w:t>
      </w:r>
      <w:proofErr w:type="gramEnd"/>
      <w:r>
        <w:rPr>
          <w:rFonts w:hint="eastAsia"/>
        </w:rPr>
        <w:t>確診與治療，以期降低死亡率；2.將考量各</w:t>
      </w:r>
      <w:proofErr w:type="gramStart"/>
      <w:r>
        <w:rPr>
          <w:rFonts w:hint="eastAsia"/>
        </w:rPr>
        <w:t>里別民眾未篩</w:t>
      </w:r>
      <w:proofErr w:type="gramEnd"/>
      <w:r>
        <w:rPr>
          <w:rFonts w:hint="eastAsia"/>
        </w:rPr>
        <w:t>檢情形，由衛生所協助邀約，轉</w:t>
      </w:r>
      <w:proofErr w:type="gramStart"/>
      <w:r>
        <w:rPr>
          <w:rFonts w:hint="eastAsia"/>
        </w:rPr>
        <w:t>介</w:t>
      </w:r>
      <w:proofErr w:type="gramEnd"/>
      <w:r>
        <w:rPr>
          <w:rFonts w:hint="eastAsia"/>
        </w:rPr>
        <w:t>至轄內醫療院所完成篩檢，以提升民眾篩檢參與率；3.將透過數據分析，針對高風險年齡族群製作加強邀約名冊，並利用電話、簡訊等方式進行邀約，另將定期召開衛生所癌症防治精進會議，</w:t>
      </w:r>
      <w:proofErr w:type="gramStart"/>
      <w:r>
        <w:rPr>
          <w:rFonts w:hint="eastAsia"/>
        </w:rPr>
        <w:t>管考各衛生所</w:t>
      </w:r>
      <w:proofErr w:type="gramEnd"/>
      <w:r>
        <w:rPr>
          <w:rFonts w:hint="eastAsia"/>
        </w:rPr>
        <w:t>篩檢目標達成情形，檢討篩檢成效落後原因並</w:t>
      </w:r>
      <w:proofErr w:type="gramStart"/>
      <w:r>
        <w:rPr>
          <w:rFonts w:hint="eastAsia"/>
        </w:rPr>
        <w:t>研提精</w:t>
      </w:r>
      <w:proofErr w:type="gramEnd"/>
      <w:r>
        <w:rPr>
          <w:rFonts w:hint="eastAsia"/>
        </w:rPr>
        <w:t>進策略，以提升高風險族群篩檢意願。</w:t>
      </w:r>
    </w:p>
    <w:p w14:paraId="6B58E88B" w14:textId="77777777" w:rsidR="00E07C3F" w:rsidRDefault="00E07C3F" w:rsidP="00E07C3F">
      <w:pPr>
        <w:pStyle w:val="afff0"/>
        <w:spacing w:line="500" w:lineRule="exact"/>
      </w:pPr>
      <w:r>
        <w:rPr>
          <w:rFonts w:hint="eastAsia"/>
          <w:color w:val="000000" w:themeColor="text1"/>
        </w:rPr>
        <w:t>（三）</w:t>
      </w:r>
      <w:r>
        <w:rPr>
          <w:rFonts w:hint="eastAsia"/>
        </w:rPr>
        <w:t>持續辦理銀髮族假牙裝置補助計畫，增進長輩健康及自信心，惟合約醫療</w:t>
      </w:r>
      <w:proofErr w:type="gramStart"/>
      <w:r>
        <w:rPr>
          <w:rFonts w:hint="eastAsia"/>
        </w:rPr>
        <w:t>院所家數</w:t>
      </w:r>
      <w:proofErr w:type="gramEnd"/>
      <w:r>
        <w:rPr>
          <w:rFonts w:hint="eastAsia"/>
        </w:rPr>
        <w:t>減少，關懷訪問時點有待提前，及部分長者反映院所服務</w:t>
      </w:r>
      <w:proofErr w:type="gramStart"/>
      <w:r>
        <w:rPr>
          <w:rFonts w:hint="eastAsia"/>
        </w:rPr>
        <w:t>品質未佳未</w:t>
      </w:r>
      <w:proofErr w:type="gramEnd"/>
      <w:r>
        <w:rPr>
          <w:rFonts w:hint="eastAsia"/>
        </w:rPr>
        <w:t>辦理居家訪查或調處等，允宜檢討改善，以確保補助資源有效發揮效益。</w:t>
      </w:r>
    </w:p>
    <w:p w14:paraId="4CDE0924" w14:textId="2745CF7B" w:rsidR="00E07C3F" w:rsidRDefault="005D5B3A" w:rsidP="00E07C3F">
      <w:pPr>
        <w:pStyle w:val="affe"/>
        <w:spacing w:line="500" w:lineRule="exact"/>
        <w:ind w:firstLine="480"/>
        <w:rPr>
          <w:noProof/>
          <w:color w:val="000000" w:themeColor="text1"/>
          <w:lang w:bidi="th-TH"/>
        </w:rPr>
      </w:pPr>
      <w:r>
        <w:rPr>
          <w:rFonts w:hint="eastAsia"/>
          <w:noProof/>
          <w:color w:val="000000" w:themeColor="text1"/>
          <w:lang w:val="zh-TW"/>
          <w14:ligatures w14:val="standardContextual"/>
        </w:rPr>
        <w:lastRenderedPageBreak/>
        <mc:AlternateContent>
          <mc:Choice Requires="wpg">
            <w:drawing>
              <wp:anchor distT="0" distB="0" distL="114300" distR="114300" simplePos="0" relativeHeight="251730944" behindDoc="0" locked="0" layoutInCell="1" allowOverlap="1" wp14:anchorId="4EF53024" wp14:editId="2B0E6C9A">
                <wp:simplePos x="0" y="0"/>
                <wp:positionH relativeFrom="column">
                  <wp:posOffset>3272790</wp:posOffset>
                </wp:positionH>
                <wp:positionV relativeFrom="paragraph">
                  <wp:posOffset>3766185</wp:posOffset>
                </wp:positionV>
                <wp:extent cx="3053080" cy="2974340"/>
                <wp:effectExtent l="0" t="0" r="0" b="0"/>
                <wp:wrapSquare wrapText="bothSides"/>
                <wp:docPr id="53" name="群組 53"/>
                <wp:cNvGraphicFramePr/>
                <a:graphic xmlns:a="http://schemas.openxmlformats.org/drawingml/2006/main">
                  <a:graphicData uri="http://schemas.microsoft.com/office/word/2010/wordprocessingGroup">
                    <wpg:wgp>
                      <wpg:cNvGrpSpPr/>
                      <wpg:grpSpPr>
                        <a:xfrm>
                          <a:off x="0" y="0"/>
                          <a:ext cx="3053080" cy="2974340"/>
                          <a:chOff x="0" y="0"/>
                          <a:chExt cx="3053080" cy="2974340"/>
                        </a:xfrm>
                      </wpg:grpSpPr>
                      <wpg:grpSp>
                        <wpg:cNvPr id="54" name="群組 24"/>
                        <wpg:cNvGrpSpPr/>
                        <wpg:grpSpPr>
                          <a:xfrm>
                            <a:off x="0" y="0"/>
                            <a:ext cx="3053080" cy="2974340"/>
                            <a:chOff x="0" y="6934"/>
                            <a:chExt cx="2484000" cy="1981929"/>
                          </a:xfrm>
                        </wpg:grpSpPr>
                        <wps:wsp>
                          <wps:cNvPr id="62" name="文字方塊 3"/>
                          <wps:cNvSpPr txBox="1"/>
                          <wps:spPr>
                            <a:xfrm>
                              <a:off x="0" y="6934"/>
                              <a:ext cx="2484000" cy="1981929"/>
                            </a:xfrm>
                            <a:prstGeom prst="rect">
                              <a:avLst/>
                            </a:prstGeom>
                            <a:solidFill>
                              <a:schemeClr val="lt1"/>
                            </a:solidFill>
                            <a:ln w="6350">
                              <a:noFill/>
                            </a:ln>
                          </wps:spPr>
                          <wps:txbx>
                            <w:txbxContent>
                              <w:p w14:paraId="4C675484" w14:textId="69461D6F" w:rsidR="005D5B3A" w:rsidRDefault="005D5B3A" w:rsidP="005D5B3A">
                                <w:pPr>
                                  <w:spacing w:line="280" w:lineRule="exact"/>
                                  <w:ind w:left="661" w:hangingChars="275" w:hanging="661"/>
                                  <w:rPr>
                                    <w:rFonts w:ascii="標楷體" w:eastAsia="標楷體" w:hAnsi="標楷體"/>
                                    <w:b/>
                                    <w:bCs/>
                                  </w:rPr>
                                </w:pPr>
                                <w:r w:rsidRPr="00667CAB">
                                  <w:rPr>
                                    <w:rFonts w:ascii="標楷體" w:eastAsia="標楷體" w:hAnsi="標楷體" w:hint="eastAsia"/>
                                    <w:b/>
                                    <w:bCs/>
                                  </w:rPr>
                                  <w:t>圖</w:t>
                                </w:r>
                                <w:r w:rsidR="00211F96">
                                  <w:rPr>
                                    <w:rFonts w:ascii="標楷體" w:eastAsia="標楷體" w:hAnsi="標楷體"/>
                                    <w:b/>
                                    <w:bCs/>
                                  </w:rPr>
                                  <w:t>4</w:t>
                                </w:r>
                                <w:r>
                                  <w:rPr>
                                    <w:rFonts w:ascii="標楷體" w:eastAsia="標楷體" w:hAnsi="標楷體" w:hint="eastAsia"/>
                                    <w:b/>
                                    <w:bCs/>
                                  </w:rPr>
                                  <w:t xml:space="preserve">　</w:t>
                                </w:r>
                                <w:proofErr w:type="gramStart"/>
                                <w:r w:rsidRPr="00667CAB">
                                  <w:rPr>
                                    <w:rFonts w:ascii="標楷體" w:eastAsia="標楷體" w:hAnsi="標楷體" w:hint="eastAsia"/>
                                    <w:b/>
                                    <w:bCs/>
                                  </w:rPr>
                                  <w:t>臺</w:t>
                                </w:r>
                                <w:proofErr w:type="gramEnd"/>
                                <w:r w:rsidRPr="00667CAB">
                                  <w:rPr>
                                    <w:rFonts w:ascii="標楷體" w:eastAsia="標楷體" w:hAnsi="標楷體" w:hint="eastAsia"/>
                                    <w:b/>
                                    <w:bCs/>
                                  </w:rPr>
                                  <w:t>中市銀髮族假牙裝置補助計畫合約院所數量</w:t>
                                </w:r>
                              </w:p>
                              <w:p w14:paraId="33222917" w14:textId="77777777" w:rsidR="005D5B3A" w:rsidRDefault="005D5B3A" w:rsidP="005D5B3A">
                                <w:pPr>
                                  <w:rPr>
                                    <w:rFonts w:ascii="標楷體" w:eastAsia="標楷體" w:hAnsi="標楷體"/>
                                    <w:b/>
                                    <w:bCs/>
                                  </w:rPr>
                                </w:pPr>
                                <w:r w:rsidRPr="00FF5B20">
                                  <w:rPr>
                                    <w:noProof/>
                                  </w:rPr>
                                  <w:drawing>
                                    <wp:inline distT="0" distB="0" distL="0" distR="0" wp14:anchorId="4F1A4B73" wp14:editId="3ECD597D">
                                      <wp:extent cx="2894400" cy="2134800"/>
                                      <wp:effectExtent l="0" t="0" r="1270" b="0"/>
                                      <wp:docPr id="1300397416"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3">
                                                <a:extLst>
                                                  <a:ext uri="{28A0092B-C50C-407E-A947-70E740481C1C}">
                                                    <a14:useLocalDpi xmlns:a14="http://schemas.microsoft.com/office/drawing/2010/main" val="0"/>
                                                  </a:ext>
                                                </a:extLst>
                                              </a:blip>
                                              <a:srcRect t="4885" r="6565"/>
                                              <a:stretch>
                                                <a:fillRect/>
                                              </a:stretch>
                                            </pic:blipFill>
                                            <pic:spPr bwMode="auto">
                                              <a:xfrm>
                                                <a:off x="0" y="0"/>
                                                <a:ext cx="2894400" cy="2134800"/>
                                              </a:xfrm>
                                              <a:prstGeom prst="rect">
                                                <a:avLst/>
                                              </a:prstGeom>
                                              <a:noFill/>
                                              <a:ln>
                                                <a:noFill/>
                                              </a:ln>
                                              <a:extLst>
                                                <a:ext uri="{53640926-AAD7-44D8-BBD7-CCE9431645EC}">
                                                  <a14:shadowObscured xmlns:a14="http://schemas.microsoft.com/office/drawing/2010/main"/>
                                                </a:ext>
                                              </a:extLst>
                                            </pic:spPr>
                                          </pic:pic>
                                        </a:graphicData>
                                      </a:graphic>
                                    </wp:inline>
                                  </w:drawing>
                                </w:r>
                              </w:p>
                              <w:p w14:paraId="408F28BA" w14:textId="77777777" w:rsidR="005D5B3A" w:rsidRPr="000A21CF" w:rsidRDefault="005D5B3A" w:rsidP="005D5B3A">
                                <w:pPr>
                                  <w:spacing w:line="240" w:lineRule="exact"/>
                                  <w:rPr>
                                    <w:rFonts w:ascii="標楷體" w:eastAsia="標楷體" w:hAnsi="標楷體"/>
                                    <w:spacing w:val="-4"/>
                                    <w:sz w:val="18"/>
                                    <w:szCs w:val="18"/>
                                  </w:rPr>
                                </w:pPr>
                                <w:r w:rsidRPr="000A21CF">
                                  <w:rPr>
                                    <w:rFonts w:ascii="標楷體" w:eastAsia="標楷體" w:hAnsi="標楷體" w:hint="eastAsia"/>
                                    <w:spacing w:val="-4"/>
                                    <w:sz w:val="18"/>
                                    <w:szCs w:val="18"/>
                                  </w:rPr>
                                  <w:t>資料來源：整理自</w:t>
                                </w:r>
                                <w:proofErr w:type="gramStart"/>
                                <w:r w:rsidRPr="000A21CF">
                                  <w:rPr>
                                    <w:rFonts w:ascii="標楷體" w:eastAsia="標楷體" w:hAnsi="標楷體" w:hint="eastAsia"/>
                                    <w:spacing w:val="-4"/>
                                    <w:sz w:val="18"/>
                                    <w:szCs w:val="18"/>
                                  </w:rPr>
                                  <w:t>臺</w:t>
                                </w:r>
                                <w:proofErr w:type="gramEnd"/>
                                <w:r w:rsidRPr="000A21CF">
                                  <w:rPr>
                                    <w:rFonts w:ascii="標楷體" w:eastAsia="標楷體" w:hAnsi="標楷體" w:hint="eastAsia"/>
                                    <w:spacing w:val="-4"/>
                                    <w:sz w:val="18"/>
                                    <w:szCs w:val="18"/>
                                  </w:rPr>
                                  <w:t>中市政府衛生局提供資料。</w:t>
                                </w:r>
                              </w:p>
                            </w:txbxContent>
                          </wps:txbx>
                          <wps:bodyPr rot="0" spcFirstLastPara="0" vertOverflow="overflow" horzOverflow="overflow" vert="horz" wrap="square" lIns="91440" tIns="45720" rIns="72000" bIns="45720" numCol="1" spcCol="0" rtlCol="0" fromWordArt="0" anchor="t" anchorCtr="0" forceAA="0" compatLnSpc="1">
                            <a:prstTxWarp prst="textNoShape">
                              <a:avLst/>
                            </a:prstTxWarp>
                            <a:noAutofit/>
                          </wps:bodyPr>
                        </wps:wsp>
                        <wps:wsp>
                          <wps:cNvPr id="63" name="流程圖: 程序 20"/>
                          <wps:cNvSpPr/>
                          <wps:spPr>
                            <a:xfrm>
                              <a:off x="95732" y="1478886"/>
                              <a:ext cx="151303" cy="118412"/>
                            </a:xfrm>
                            <a:prstGeom prst="flowChartProcess">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64" name="群組 21"/>
                        <wpg:cNvGrpSpPr/>
                        <wpg:grpSpPr>
                          <a:xfrm>
                            <a:off x="203200" y="1879600"/>
                            <a:ext cx="2362072" cy="356638"/>
                            <a:chOff x="-30612" y="0"/>
                            <a:chExt cx="2362715" cy="357194"/>
                          </a:xfrm>
                        </wpg:grpSpPr>
                        <wpg:grpSp>
                          <wpg:cNvPr id="65" name="群組 29"/>
                          <wpg:cNvGrpSpPr/>
                          <wpg:grpSpPr>
                            <a:xfrm>
                              <a:off x="169736" y="0"/>
                              <a:ext cx="2162367" cy="142506"/>
                              <a:chOff x="-11142" y="0"/>
                              <a:chExt cx="1896503" cy="98425"/>
                            </a:xfrm>
                          </wpg:grpSpPr>
                          <wpg:grpSp>
                            <wpg:cNvPr id="66" name="群組 28"/>
                            <wpg:cNvGrpSpPr/>
                            <wpg:grpSpPr>
                              <a:xfrm>
                                <a:off x="-11142" y="0"/>
                                <a:ext cx="151336" cy="98425"/>
                                <a:chOff x="-11142" y="0"/>
                                <a:chExt cx="151336" cy="98425"/>
                              </a:xfrm>
                            </wpg:grpSpPr>
                            <wps:wsp>
                              <wps:cNvPr id="67" name="波浪 18"/>
                              <wps:cNvSpPr/>
                              <wps:spPr>
                                <a:xfrm>
                                  <a:off x="9903" y="22350"/>
                                  <a:ext cx="107761" cy="57277"/>
                                </a:xfrm>
                                <a:prstGeom prst="wave">
                                  <a:avLst/>
                                </a:prstGeom>
                                <a:solidFill>
                                  <a:sysClr val="window" lastClr="FFFFFF"/>
                                </a:solidFill>
                                <a:ln w="9525" cap="flat" cmpd="sng" algn="ctr">
                                  <a:solidFill>
                                    <a:schemeClr val="bg2">
                                      <a:lumMod val="25000"/>
                                    </a:scheme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文字方塊 20"/>
                              <wps:cNvSpPr txBox="1"/>
                              <wps:spPr>
                                <a:xfrm>
                                  <a:off x="105634" y="19807"/>
                                  <a:ext cx="34560" cy="68654"/>
                                </a:xfrm>
                                <a:prstGeom prst="rect">
                                  <a:avLst/>
                                </a:prstGeom>
                                <a:solidFill>
                                  <a:sysClr val="window" lastClr="FFFFFF"/>
                                </a:solidFill>
                                <a:ln w="6350">
                                  <a:noFill/>
                                </a:ln>
                              </wps:spPr>
                              <wps:txbx>
                                <w:txbxContent>
                                  <w:p w14:paraId="66EEDAA9" w14:textId="77777777" w:rsidR="005D5B3A" w:rsidRPr="00BA5124" w:rsidRDefault="005D5B3A" w:rsidP="005D5B3A">
                                    <w:pPr>
                                      <w:rPr>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9" name="文字方塊 21"/>
                              <wps:cNvSpPr txBox="1"/>
                              <wps:spPr>
                                <a:xfrm>
                                  <a:off x="-11142" y="0"/>
                                  <a:ext cx="35046" cy="98425"/>
                                </a:xfrm>
                                <a:prstGeom prst="rect">
                                  <a:avLst/>
                                </a:prstGeom>
                                <a:solidFill>
                                  <a:sysClr val="window" lastClr="FFFFFF"/>
                                </a:solidFill>
                                <a:ln w="6350">
                                  <a:noFill/>
                                </a:ln>
                              </wps:spPr>
                              <wps:txbx>
                                <w:txbxContent>
                                  <w:p w14:paraId="744785D2" w14:textId="77777777" w:rsidR="005D5B3A" w:rsidRPr="00BA5124" w:rsidRDefault="005D5B3A" w:rsidP="005D5B3A">
                                    <w:pPr>
                                      <w:rPr>
                                        <w:color w:val="FFFFFF" w:themeColor="background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70" name="群組 5"/>
                            <wpg:cNvGrpSpPr/>
                            <wpg:grpSpPr>
                              <a:xfrm>
                                <a:off x="1511706" y="28843"/>
                                <a:ext cx="373655" cy="57878"/>
                                <a:chOff x="198171" y="2572"/>
                                <a:chExt cx="374211" cy="61162"/>
                              </a:xfrm>
                            </wpg:grpSpPr>
                            <wpg:grpSp>
                              <wpg:cNvPr id="71" name="群組 31"/>
                              <wpg:cNvGrpSpPr/>
                              <wpg:grpSpPr>
                                <a:xfrm>
                                  <a:off x="321993" y="2572"/>
                                  <a:ext cx="250389" cy="61162"/>
                                  <a:chOff x="-424819" y="12303"/>
                                  <a:chExt cx="325307" cy="60099"/>
                                </a:xfrm>
                              </wpg:grpSpPr>
                              <wps:wsp>
                                <wps:cNvPr id="72" name="波浪 16"/>
                                <wps:cNvSpPr/>
                                <wps:spPr>
                                  <a:xfrm>
                                    <a:off x="-263802" y="12927"/>
                                    <a:ext cx="164290" cy="59475"/>
                                  </a:xfrm>
                                  <a:prstGeom prst="wav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 name="波浪 16"/>
                                <wps:cNvSpPr/>
                                <wps:spPr>
                                  <a:xfrm>
                                    <a:off x="-424819" y="12303"/>
                                    <a:ext cx="164292" cy="59475"/>
                                  </a:xfrm>
                                  <a:prstGeom prst="wav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4" name="波浪 16"/>
                              <wps:cNvSpPr/>
                              <wps:spPr>
                                <a:xfrm>
                                  <a:off x="198171" y="3175"/>
                                  <a:ext cx="126454" cy="60527"/>
                                </a:xfrm>
                                <a:prstGeom prst="wav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5" name="群組 5"/>
                            <wpg:cNvGrpSpPr/>
                            <wpg:grpSpPr>
                              <a:xfrm>
                                <a:off x="876904" y="25542"/>
                                <a:ext cx="373650" cy="59391"/>
                                <a:chOff x="117831" y="2572"/>
                                <a:chExt cx="374206" cy="62760"/>
                              </a:xfrm>
                            </wpg:grpSpPr>
                            <wpg:grpSp>
                              <wpg:cNvPr id="76" name="群組 31"/>
                              <wpg:cNvGrpSpPr/>
                              <wpg:grpSpPr>
                                <a:xfrm>
                                  <a:off x="241646" y="2572"/>
                                  <a:ext cx="250391" cy="62760"/>
                                  <a:chOff x="-529201" y="12303"/>
                                  <a:chExt cx="325312" cy="61669"/>
                                </a:xfrm>
                              </wpg:grpSpPr>
                              <wps:wsp>
                                <wps:cNvPr id="77" name="波浪 16"/>
                                <wps:cNvSpPr/>
                                <wps:spPr>
                                  <a:xfrm>
                                    <a:off x="-368179" y="14498"/>
                                    <a:ext cx="164290" cy="59474"/>
                                  </a:xfrm>
                                  <a:prstGeom prst="wav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 name="波浪 16"/>
                                <wps:cNvSpPr/>
                                <wps:spPr>
                                  <a:xfrm>
                                    <a:off x="-529201" y="12303"/>
                                    <a:ext cx="164291" cy="59474"/>
                                  </a:xfrm>
                                  <a:prstGeom prst="wav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9" name="波浪 16"/>
                              <wps:cNvSpPr/>
                              <wps:spPr>
                                <a:xfrm>
                                  <a:off x="117831" y="3175"/>
                                  <a:ext cx="126454" cy="60526"/>
                                </a:xfrm>
                                <a:prstGeom prst="wav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80" name="群組 5"/>
                            <wpg:cNvGrpSpPr/>
                            <wpg:grpSpPr>
                              <a:xfrm>
                                <a:off x="195236" y="27924"/>
                                <a:ext cx="377386" cy="58765"/>
                                <a:chOff x="-2833" y="1601"/>
                                <a:chExt cx="377947" cy="62100"/>
                              </a:xfrm>
                            </wpg:grpSpPr>
                            <wpg:grpSp>
                              <wpg:cNvPr id="81" name="群組 31"/>
                              <wpg:cNvGrpSpPr/>
                              <wpg:grpSpPr>
                                <a:xfrm>
                                  <a:off x="122794" y="1601"/>
                                  <a:ext cx="252320" cy="61499"/>
                                  <a:chOff x="-683619" y="11349"/>
                                  <a:chExt cx="327818" cy="60429"/>
                                </a:xfrm>
                              </wpg:grpSpPr>
                              <wps:wsp>
                                <wps:cNvPr id="82" name="波浪 16"/>
                                <wps:cNvSpPr/>
                                <wps:spPr>
                                  <a:xfrm>
                                    <a:off x="-520092" y="11349"/>
                                    <a:ext cx="164291" cy="59474"/>
                                  </a:xfrm>
                                  <a:prstGeom prst="wav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 name="波浪 16"/>
                                <wps:cNvSpPr/>
                                <wps:spPr>
                                  <a:xfrm>
                                    <a:off x="-683619" y="12304"/>
                                    <a:ext cx="164293" cy="59474"/>
                                  </a:xfrm>
                                  <a:prstGeom prst="wav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84" name="波浪 16"/>
                              <wps:cNvSpPr/>
                              <wps:spPr>
                                <a:xfrm>
                                  <a:off x="-2833" y="3174"/>
                                  <a:ext cx="126454" cy="60527"/>
                                </a:xfrm>
                                <a:prstGeom prst="wav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85" name="文字方塊 20"/>
                          <wps:cNvSpPr txBox="1"/>
                          <wps:spPr>
                            <a:xfrm>
                              <a:off x="-30612" y="212968"/>
                              <a:ext cx="121285" cy="144226"/>
                            </a:xfrm>
                            <a:prstGeom prst="rect">
                              <a:avLst/>
                            </a:prstGeom>
                            <a:solidFill>
                              <a:schemeClr val="lt1"/>
                            </a:solidFill>
                            <a:ln w="6350">
                              <a:noFill/>
                            </a:ln>
                          </wps:spPr>
                          <wps:txbx>
                            <w:txbxContent>
                              <w:p w14:paraId="76E5AFDD" w14:textId="77777777" w:rsidR="005D5B3A" w:rsidRDefault="005D5B3A" w:rsidP="005D5B3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4EF53024" id="群組 53" o:spid="_x0000_s1247" style="position:absolute;left:0;text-align:left;margin-left:257.7pt;margin-top:296.55pt;width:240.4pt;height:234.2pt;z-index:251730944" coordsize="30530,29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">
                <v:group id="群組 24" o:spid="_x0000_s1248" style="position:absolute;width:30530;height:29743" coordorigin=",69" coordsize="24840,19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_x0000_s1249" type="#_x0000_t202" style="position:absolute;top:69;width:24840;height:19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" fillcolor="white [3201]" stroked="f" strokeweight=".5pt">
                    <v:textbox inset=",,2mm">
                      <w:txbxContent>
                        <w:p w14:paraId="4C675484" w14:textId="69461D6F" w:rsidR="005D5B3A" w:rsidRDefault="005D5B3A" w:rsidP="005D5B3A">
                          <w:pPr>
                            <w:spacing w:line="280" w:lineRule="exact"/>
                            <w:ind w:left="661" w:hangingChars="275" w:hanging="661"/>
                            <w:rPr>
                              <w:rFonts w:ascii="標楷體" w:eastAsia="標楷體" w:hAnsi="標楷體"/>
                              <w:b/>
                              <w:bCs/>
                            </w:rPr>
                          </w:pPr>
                          <w:r w:rsidRPr="00667CAB">
                            <w:rPr>
                              <w:rFonts w:ascii="標楷體" w:eastAsia="標楷體" w:hAnsi="標楷體" w:hint="eastAsia"/>
                              <w:b/>
                              <w:bCs/>
                            </w:rPr>
                            <w:t>圖</w:t>
                          </w:r>
                          <w:r w:rsidR="00211F96">
                            <w:rPr>
                              <w:rFonts w:ascii="標楷體" w:eastAsia="標楷體" w:hAnsi="標楷體"/>
                              <w:b/>
                              <w:bCs/>
                            </w:rPr>
                            <w:t>4</w:t>
                          </w:r>
                          <w:r>
                            <w:rPr>
                              <w:rFonts w:ascii="標楷體" w:eastAsia="標楷體" w:hAnsi="標楷體" w:hint="eastAsia"/>
                              <w:b/>
                              <w:bCs/>
                            </w:rPr>
                            <w:t xml:space="preserve">　</w:t>
                          </w:r>
                          <w:proofErr w:type="gramStart"/>
                          <w:r w:rsidRPr="00667CAB">
                            <w:rPr>
                              <w:rFonts w:ascii="標楷體" w:eastAsia="標楷體" w:hAnsi="標楷體" w:hint="eastAsia"/>
                              <w:b/>
                              <w:bCs/>
                            </w:rPr>
                            <w:t>臺</w:t>
                          </w:r>
                          <w:proofErr w:type="gramEnd"/>
                          <w:r w:rsidRPr="00667CAB">
                            <w:rPr>
                              <w:rFonts w:ascii="標楷體" w:eastAsia="標楷體" w:hAnsi="標楷體" w:hint="eastAsia"/>
                              <w:b/>
                              <w:bCs/>
                            </w:rPr>
                            <w:t>中市銀髮族假牙裝置補助計畫合約院所數量</w:t>
                          </w:r>
                        </w:p>
                        <w:p w14:paraId="33222917" w14:textId="77777777" w:rsidR="005D5B3A" w:rsidRDefault="005D5B3A" w:rsidP="005D5B3A">
                          <w:pPr>
                            <w:rPr>
                              <w:rFonts w:ascii="標楷體" w:eastAsia="標楷體" w:hAnsi="標楷體"/>
                              <w:b/>
                              <w:bCs/>
                            </w:rPr>
                          </w:pPr>
                          <w:r w:rsidRPr="00FF5B20">
                            <w:rPr>
                              <w:noProof/>
                            </w:rPr>
                            <w:drawing>
                              <wp:inline distT="0" distB="0" distL="0" distR="0" wp14:anchorId="4F1A4B73" wp14:editId="3ECD597D">
                                <wp:extent cx="2894400" cy="2134800"/>
                                <wp:effectExtent l="0" t="0" r="1270" b="0"/>
                                <wp:docPr id="1300397416"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3">
                                          <a:extLst>
                                            <a:ext uri="{28A0092B-C50C-407E-A947-70E740481C1C}">
                                              <a14:useLocalDpi xmlns:a14="http://schemas.microsoft.com/office/drawing/2010/main" val="0"/>
                                            </a:ext>
                                          </a:extLst>
                                        </a:blip>
                                        <a:srcRect t="4885" r="6565"/>
                                        <a:stretch>
                                          <a:fillRect/>
                                        </a:stretch>
                                      </pic:blipFill>
                                      <pic:spPr bwMode="auto">
                                        <a:xfrm>
                                          <a:off x="0" y="0"/>
                                          <a:ext cx="2894400" cy="2134800"/>
                                        </a:xfrm>
                                        <a:prstGeom prst="rect">
                                          <a:avLst/>
                                        </a:prstGeom>
                                        <a:noFill/>
                                        <a:ln>
                                          <a:noFill/>
                                        </a:ln>
                                        <a:extLst>
                                          <a:ext uri="{53640926-AAD7-44D8-BBD7-CCE9431645EC}">
                                            <a14:shadowObscured xmlns:a14="http://schemas.microsoft.com/office/drawing/2010/main"/>
                                          </a:ext>
                                        </a:extLst>
                                      </pic:spPr>
                                    </pic:pic>
                                  </a:graphicData>
                                </a:graphic>
                              </wp:inline>
                            </w:drawing>
                          </w:r>
                        </w:p>
                        <w:p w14:paraId="408F28BA" w14:textId="77777777" w:rsidR="005D5B3A" w:rsidRPr="000A21CF" w:rsidRDefault="005D5B3A" w:rsidP="005D5B3A">
                          <w:pPr>
                            <w:spacing w:line="240" w:lineRule="exact"/>
                            <w:rPr>
                              <w:rFonts w:ascii="標楷體" w:eastAsia="標楷體" w:hAnsi="標楷體"/>
                              <w:spacing w:val="-4"/>
                              <w:sz w:val="18"/>
                              <w:szCs w:val="18"/>
                            </w:rPr>
                          </w:pPr>
                          <w:r w:rsidRPr="000A21CF">
                            <w:rPr>
                              <w:rFonts w:ascii="標楷體" w:eastAsia="標楷體" w:hAnsi="標楷體" w:hint="eastAsia"/>
                              <w:spacing w:val="-4"/>
                              <w:sz w:val="18"/>
                              <w:szCs w:val="18"/>
                            </w:rPr>
                            <w:t>資料來源：整理自</w:t>
                          </w:r>
                          <w:proofErr w:type="gramStart"/>
                          <w:r w:rsidRPr="000A21CF">
                            <w:rPr>
                              <w:rFonts w:ascii="標楷體" w:eastAsia="標楷體" w:hAnsi="標楷體" w:hint="eastAsia"/>
                              <w:spacing w:val="-4"/>
                              <w:sz w:val="18"/>
                              <w:szCs w:val="18"/>
                            </w:rPr>
                            <w:t>臺</w:t>
                          </w:r>
                          <w:proofErr w:type="gramEnd"/>
                          <w:r w:rsidRPr="000A21CF">
                            <w:rPr>
                              <w:rFonts w:ascii="標楷體" w:eastAsia="標楷體" w:hAnsi="標楷體" w:hint="eastAsia"/>
                              <w:spacing w:val="-4"/>
                              <w:sz w:val="18"/>
                              <w:szCs w:val="18"/>
                            </w:rPr>
                            <w:t>中市政府衛生局提供資料。</w:t>
                          </w:r>
                        </w:p>
                      </w:txbxContent>
                    </v:textbox>
                  </v:shape>
                  <v:shapetype id="_x0000_t109" coordsize="21600,21600" o:spt="109" path="m,l,21600r21600,l21600,xe">
                    <v:stroke joinstyle="miter"/>
                    <v:path gradientshapeok="t" o:connecttype="rect"/>
                  </v:shapetype>
                  <v:shape id="流程圖: 程序 20" o:spid="_x0000_s1250" type="#_x0000_t109" style="position:absolute;left:957;top:14788;width:1513;height:1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" fillcolor="white [3212]" strokecolor="white [3212]" strokeweight="1pt"/>
                </v:group>
                <v:group id="群組 21" o:spid="_x0000_s1251" style="position:absolute;left:2032;top:18796;width:23620;height:3566" coordorigin="-306" coordsize="23627,3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group id="群組 29" o:spid="_x0000_s1252" style="position:absolute;left:1697;width:21624;height:1425" coordorigin="-111" coordsize="18965,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group id="群組 28" o:spid="_x0000_s1253" style="position:absolute;left:-111;width:1512;height:984" coordorigin="-11142" coordsize="151336,98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波浪 18" o:spid="_x0000_s1254" type="#_x0000_t64" style="position:absolute;left:9903;top:22350;width:107761;height:572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" adj="2700" fillcolor="window" strokecolor="#393737 [814]">
                        <v:stroke joinstyle="miter"/>
                      </v:shape>
                      <v:shape id="文字方塊 20" o:spid="_x0000_s1255" type="#_x0000_t202" style="position:absolute;left:105634;top:19807;width:34560;height:68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" fillcolor="window" stroked="f" strokeweight=".5pt">
                        <v:textbox>
                          <w:txbxContent>
                            <w:p w14:paraId="66EEDAA9" w14:textId="77777777" w:rsidR="005D5B3A" w:rsidRPr="00BA5124" w:rsidRDefault="005D5B3A" w:rsidP="005D5B3A">
                              <w:pPr>
                                <w:rPr>
                                  <w14:textOutline w14:w="9525" w14:cap="rnd" w14:cmpd="sng" w14:algn="ctr">
                                    <w14:noFill/>
                                    <w14:prstDash w14:val="solid"/>
                                    <w14:bevel/>
                                  </w14:textOutline>
                                </w:rPr>
                              </w:pPr>
                            </w:p>
                          </w:txbxContent>
                        </v:textbox>
                      </v:shape>
                      <v:shape id="文字方塊 21" o:spid="_x0000_s1256" type="#_x0000_t202" style="position:absolute;left:-11142;width:35046;height:98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" fillcolor="window" stroked="f" strokeweight=".5pt">
                        <v:textbox>
                          <w:txbxContent>
                            <w:p w14:paraId="744785D2" w14:textId="77777777" w:rsidR="005D5B3A" w:rsidRPr="00BA5124" w:rsidRDefault="005D5B3A" w:rsidP="005D5B3A">
                              <w:pPr>
                                <w:rPr>
                                  <w:color w:val="FFFFFF" w:themeColor="background1"/>
                                  <w14:textOutline w14:w="9525" w14:cap="rnd" w14:cmpd="sng" w14:algn="ctr">
                                    <w14:noFill/>
                                    <w14:prstDash w14:val="solid"/>
                                    <w14:bevel/>
                                  </w14:textOutline>
                                </w:rPr>
                              </w:pPr>
                            </w:p>
                          </w:txbxContent>
                        </v:textbox>
                      </v:shape>
                    </v:group>
                    <v:group id="_x0000_s1257" style="position:absolute;left:15117;top:288;width:3736;height:579" coordorigin="1981,25" coordsize="3742,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group id="群組 31" o:spid="_x0000_s1258" style="position:absolute;left:3219;top:25;width:2504;height:612" coordorigin="-424819,12303" coordsize="325307,60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shape id="波浪 16" o:spid="_x0000_s1259" type="#_x0000_t64" style="position:absolute;left:-263802;top:12927;width:164290;height:59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" adj="2700" fillcolor="window" stroked="f" strokeweight="1pt">
                          <v:stroke joinstyle="miter"/>
                        </v:shape>
                        <v:shape id="波浪 16" o:spid="_x0000_s1260" type="#_x0000_t64" style="position:absolute;left:-424819;top:12303;width:164292;height:59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" adj="2700" fillcolor="window" stroked="f" strokeweight="1pt">
                          <v:stroke joinstyle="miter"/>
                        </v:shape>
                      </v:group>
                      <v:shape id="波浪 16" o:spid="_x0000_s1261" type="#_x0000_t64" style="position:absolute;left:1981;top:31;width:1265;height: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" adj="2700" fillcolor="window" stroked="f" strokeweight="1pt">
                        <v:stroke joinstyle="miter"/>
                      </v:shape>
                    </v:group>
                    <v:group id="_x0000_s1262" style="position:absolute;left:8769;top:255;width:3736;height:594" coordorigin="117831,2572" coordsize="374206,62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group id="群組 31" o:spid="_x0000_s1263" style="position:absolute;left:241646;top:2572;width:250391;height:62760" coordorigin="-5292,123" coordsize="3253,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波浪 16" o:spid="_x0000_s1264" type="#_x0000_t64" style="position:absolute;left:-3681;top:144;width:1643;height: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" adj="2700" fillcolor="window" stroked="f" strokeweight="1pt">
                          <v:stroke joinstyle="miter"/>
                        </v:shape>
                        <v:shape id="波浪 16" o:spid="_x0000_s1265" type="#_x0000_t64" style="position:absolute;left:-5292;top:123;width:1643;height: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" adj="2700" fillcolor="window" stroked="f" strokeweight="1pt">
                          <v:stroke joinstyle="miter"/>
                        </v:shape>
                      </v:group>
                      <v:shape id="波浪 16" o:spid="_x0000_s1266" type="#_x0000_t64" style="position:absolute;left:117831;top:3175;width:126454;height:60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" adj="2700" fillcolor="window" stroked="f" strokeweight="1pt">
                        <v:stroke joinstyle="miter"/>
                      </v:shape>
                    </v:group>
                    <v:group id="_x0000_s1267" style="position:absolute;left:1952;top:279;width:3774;height:587" coordorigin="-2833,1601" coordsize="377947,62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group id="群組 31" o:spid="_x0000_s1268" style="position:absolute;left:122794;top:1601;width:252320;height:61499" coordorigin="-6836,113" coordsize="3278,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shape id="波浪 16" o:spid="_x0000_s1269" type="#_x0000_t64" style="position:absolute;left:-5200;top:113;width:1642;height: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" adj="2700" fillcolor="window" stroked="f" strokeweight="1pt">
                          <v:stroke joinstyle="miter"/>
                        </v:shape>
                        <v:shape id="波浪 16" o:spid="_x0000_s1270" type="#_x0000_t64" style="position:absolute;left:-6836;top:123;width:1643;height: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" adj="2700" fillcolor="window" stroked="f" strokeweight="1pt">
                          <v:stroke joinstyle="miter"/>
                        </v:shape>
                      </v:group>
                      <v:shape id="波浪 16" o:spid="_x0000_s1271" type="#_x0000_t64" style="position:absolute;left:-2833;top:3174;width:126454;height:605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" adj="2700" fillcolor="window" stroked="f" strokeweight="1pt">
                        <v:stroke joinstyle="miter"/>
                      </v:shape>
                    </v:group>
                  </v:group>
                  <v:shape id="文字方塊 20" o:spid="_x0000_s1272" type="#_x0000_t202" style="position:absolute;left:-306;top:2129;width:1212;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" fillcolor="white [3201]" stroked="f" strokeweight=".5pt">
                    <v:textbox>
                      <w:txbxContent>
                        <w:p w14:paraId="76E5AFDD" w14:textId="77777777" w:rsidR="005D5B3A" w:rsidRDefault="005D5B3A" w:rsidP="005D5B3A"/>
                      </w:txbxContent>
                    </v:textbox>
                  </v:shape>
                </v:group>
                <w10:wrap type="square"/>
              </v:group>
            </w:pict>
          </mc:Fallback>
        </mc:AlternateContent>
      </w:r>
      <w:r w:rsidR="00E07C3F">
        <w:rPr>
          <w:rFonts w:hint="eastAsia"/>
          <w:noProof/>
        </w:rPr>
        <mc:AlternateContent>
          <mc:Choice Requires="wpg">
            <w:drawing>
              <wp:anchor distT="0" distB="0" distL="114300" distR="114300" simplePos="0" relativeHeight="251653120" behindDoc="0" locked="0" layoutInCell="1" allowOverlap="1" wp14:anchorId="420B8F35" wp14:editId="63691C5F">
                <wp:simplePos x="0" y="0"/>
                <wp:positionH relativeFrom="column">
                  <wp:posOffset>2664460</wp:posOffset>
                </wp:positionH>
                <wp:positionV relativeFrom="paragraph">
                  <wp:posOffset>476885</wp:posOffset>
                </wp:positionV>
                <wp:extent cx="3685540" cy="3099435"/>
                <wp:effectExtent l="0" t="0" r="0" b="5715"/>
                <wp:wrapSquare wrapText="bothSides"/>
                <wp:docPr id="1423083544" name="群組 1423083544"/>
                <wp:cNvGraphicFramePr/>
                <a:graphic xmlns:a="http://schemas.openxmlformats.org/drawingml/2006/main">
                  <a:graphicData uri="http://schemas.microsoft.com/office/word/2010/wordprocessingGroup">
                    <wpg:wgp>
                      <wpg:cNvGrpSpPr/>
                      <wpg:grpSpPr>
                        <a:xfrm>
                          <a:off x="0" y="0"/>
                          <a:ext cx="3685540" cy="3108325"/>
                          <a:chOff x="0" y="0"/>
                          <a:chExt cx="3685540" cy="3109287"/>
                        </a:xfrm>
                      </wpg:grpSpPr>
                      <wps:wsp>
                        <wps:cNvPr id="147" name="文字方塊 15"/>
                        <wps:cNvSpPr txBox="1"/>
                        <wps:spPr>
                          <a:xfrm>
                            <a:off x="0" y="0"/>
                            <a:ext cx="3685540" cy="291465"/>
                          </a:xfrm>
                          <a:prstGeom prst="rect">
                            <a:avLst/>
                          </a:prstGeom>
                          <a:solidFill>
                            <a:schemeClr val="lt1"/>
                          </a:solidFill>
                          <a:ln w="6350">
                            <a:noFill/>
                          </a:ln>
                        </wps:spPr>
                        <wps:txbx>
                          <w:txbxContent>
                            <w:p w14:paraId="0C1C2972" w14:textId="77777777" w:rsidR="00E07C3F" w:rsidRDefault="00E07C3F" w:rsidP="00E07C3F">
                              <w:pPr>
                                <w:ind w:left="628" w:hangingChars="275" w:hanging="628"/>
                                <w:rPr>
                                  <w:rFonts w:ascii="標楷體" w:eastAsia="標楷體" w:hAnsi="標楷體"/>
                                  <w:b/>
                                  <w:bCs/>
                                  <w:spacing w:val="-6"/>
                                </w:rPr>
                              </w:pPr>
                              <w:r>
                                <w:rPr>
                                  <w:rFonts w:ascii="標楷體" w:eastAsia="標楷體" w:hAnsi="標楷體" w:hint="eastAsia"/>
                                  <w:b/>
                                  <w:bCs/>
                                  <w:spacing w:val="-6"/>
                                </w:rPr>
                                <w:t xml:space="preserve">圖3　</w:t>
                              </w:r>
                              <w:proofErr w:type="gramStart"/>
                              <w:r>
                                <w:rPr>
                                  <w:rFonts w:ascii="標楷體" w:eastAsia="標楷體" w:hAnsi="標楷體" w:hint="eastAsia"/>
                                  <w:b/>
                                  <w:bCs/>
                                  <w:spacing w:val="-6"/>
                                </w:rPr>
                                <w:t>臺</w:t>
                              </w:r>
                              <w:proofErr w:type="gramEnd"/>
                              <w:r>
                                <w:rPr>
                                  <w:rFonts w:ascii="標楷體" w:eastAsia="標楷體" w:hAnsi="標楷體" w:hint="eastAsia"/>
                                  <w:b/>
                                  <w:bCs/>
                                  <w:spacing w:val="-6"/>
                                </w:rPr>
                                <w:t>中市</w:t>
                              </w:r>
                              <w:proofErr w:type="gramStart"/>
                              <w:r>
                                <w:rPr>
                                  <w:rFonts w:ascii="標楷體" w:eastAsia="標楷體" w:hAnsi="標楷體" w:hint="eastAsia"/>
                                  <w:b/>
                                  <w:bCs/>
                                  <w:spacing w:val="-6"/>
                                </w:rPr>
                                <w:t>113</w:t>
                              </w:r>
                              <w:proofErr w:type="gramEnd"/>
                              <w:r>
                                <w:rPr>
                                  <w:rFonts w:ascii="標楷體" w:eastAsia="標楷體" w:hAnsi="標楷體" w:hint="eastAsia"/>
                                  <w:b/>
                                  <w:bCs/>
                                  <w:spacing w:val="-6"/>
                                </w:rPr>
                                <w:t>年度銀髮族假牙裝置補助金額調升情形</w:t>
                              </w:r>
                            </w:p>
                          </w:txbxContent>
                        </wps:txbx>
                        <wps:bodyPr rot="0" spcFirstLastPara="0" vert="horz" wrap="square" lIns="36000" tIns="36000" rIns="36000" bIns="36000" numCol="1" spcCol="0" rtlCol="0" fromWordArt="0" anchor="t" anchorCtr="0" forceAA="0" compatLnSpc="1">
                          <a:prstTxWarp prst="textNoShape">
                            <a:avLst/>
                          </a:prstTxWarp>
                          <a:noAutofit/>
                        </wps:bodyPr>
                      </wps:wsp>
                      <pic:pic xmlns:pic="http://schemas.openxmlformats.org/drawingml/2006/picture">
                        <pic:nvPicPr>
                          <pic:cNvPr id="148" name="圖片 148"/>
                          <pic:cNvPicPr>
                            <a:picLocks noChangeAspect="1"/>
                          </pic:cNvPicPr>
                        </pic:nvPicPr>
                        <pic:blipFill rotWithShape="1">
                          <a:blip r:embed="rId74" cstate="print">
                            <a:extLst>
                              <a:ext uri="{28A0092B-C50C-407E-A947-70E740481C1C}">
                                <a14:useLocalDpi xmlns:a14="http://schemas.microsoft.com/office/drawing/2010/main" val="0"/>
                              </a:ext>
                            </a:extLst>
                          </a:blip>
                          <a:srcRect l="9544" t="7131" r="2282" b="14425"/>
                          <a:stretch>
                            <a:fillRect/>
                          </a:stretch>
                        </pic:blipFill>
                        <pic:spPr bwMode="auto">
                          <a:xfrm>
                            <a:off x="96080" y="291471"/>
                            <a:ext cx="3472180" cy="2590800"/>
                          </a:xfrm>
                          <a:prstGeom prst="rect">
                            <a:avLst/>
                          </a:prstGeom>
                          <a:noFill/>
                          <a:ln>
                            <a:noFill/>
                          </a:ln>
                          <a:extLst>
                            <a:ext uri="{53640926-AAD7-44D8-BBD7-CCE9431645EC}">
                              <a14:shadowObscured xmlns:a14="http://schemas.microsoft.com/office/drawing/2010/main"/>
                            </a:ext>
                          </a:extLst>
                        </pic:spPr>
                      </pic:pic>
                      <wps:wsp>
                        <wps:cNvPr id="149" name="文字方塊 2"/>
                        <wps:cNvSpPr txBox="1">
                          <a:spLocks noChangeArrowheads="1"/>
                        </wps:cNvSpPr>
                        <wps:spPr bwMode="auto">
                          <a:xfrm>
                            <a:off x="96080" y="2881957"/>
                            <a:ext cx="2644140" cy="227330"/>
                          </a:xfrm>
                          <a:prstGeom prst="rect">
                            <a:avLst/>
                          </a:prstGeom>
                          <a:noFill/>
                          <a:ln w="9525">
                            <a:noFill/>
                            <a:miter lim="800000"/>
                            <a:headEnd/>
                            <a:tailEnd/>
                          </a:ln>
                        </wps:spPr>
                        <wps:txbx>
                          <w:txbxContent>
                            <w:p w14:paraId="44F7CB27" w14:textId="77777777" w:rsidR="00E07C3F" w:rsidRDefault="00E07C3F" w:rsidP="00E07C3F">
                              <w:pPr>
                                <w:spacing w:line="200" w:lineRule="exact"/>
                                <w:ind w:left="900" w:hangingChars="500" w:hanging="900"/>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中市政府衛生局提供資料。</w:t>
                              </w:r>
                            </w:p>
                          </w:txbxContent>
                        </wps:txbx>
                        <wps:bodyPr rot="0" vert="horz" wrap="square" lIns="91440" tIns="45720" rIns="91440" bIns="45720" anchor="t" anchorCtr="0">
                          <a:spAutoFit/>
                        </wps:bodyPr>
                      </wps:wsp>
                    </wpg:wgp>
                  </a:graphicData>
                </a:graphic>
                <wp14:sizeRelH relativeFrom="page">
                  <wp14:pctWidth>0</wp14:pctWidth>
                </wp14:sizeRelH>
                <wp14:sizeRelV relativeFrom="margin">
                  <wp14:pctHeight>0</wp14:pctHeight>
                </wp14:sizeRelV>
              </wp:anchor>
            </w:drawing>
          </mc:Choice>
          <mc:Fallback>
            <w:pict>
              <v:group w14:anchorId="420B8F35" id="群組 1423083544" o:spid="_x0000_s1273" style="position:absolute;left:0;text-align:left;margin-left:209.8pt;margin-top:37.55pt;width:290.2pt;height:244.05pt;z-index:251653120;mso-height-relative:margin" coordsize="36855,3109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">
                <v:shape id="文字方塊 15" o:spid="_x0000_s1274" type="#_x0000_t202" style="position:absolute;width:36855;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" fillcolor="white [3201]" stroked="f" strokeweight=".5pt">
                  <v:textbox inset="1mm,1mm,1mm,1mm">
                    <w:txbxContent>
                      <w:p w14:paraId="0C1C2972" w14:textId="77777777" w:rsidR="00E07C3F" w:rsidRDefault="00E07C3F" w:rsidP="00E07C3F">
                        <w:pPr>
                          <w:ind w:left="628" w:hangingChars="275" w:hanging="628"/>
                          <w:rPr>
                            <w:rFonts w:ascii="標楷體" w:eastAsia="標楷體" w:hAnsi="標楷體"/>
                            <w:b/>
                            <w:bCs/>
                            <w:spacing w:val="-6"/>
                          </w:rPr>
                        </w:pPr>
                        <w:r>
                          <w:rPr>
                            <w:rFonts w:ascii="標楷體" w:eastAsia="標楷體" w:hAnsi="標楷體" w:hint="eastAsia"/>
                            <w:b/>
                            <w:bCs/>
                            <w:spacing w:val="-6"/>
                          </w:rPr>
                          <w:t xml:space="preserve">圖3　</w:t>
                        </w:r>
                        <w:proofErr w:type="gramStart"/>
                        <w:r>
                          <w:rPr>
                            <w:rFonts w:ascii="標楷體" w:eastAsia="標楷體" w:hAnsi="標楷體" w:hint="eastAsia"/>
                            <w:b/>
                            <w:bCs/>
                            <w:spacing w:val="-6"/>
                          </w:rPr>
                          <w:t>臺</w:t>
                        </w:r>
                        <w:proofErr w:type="gramEnd"/>
                        <w:r>
                          <w:rPr>
                            <w:rFonts w:ascii="標楷體" w:eastAsia="標楷體" w:hAnsi="標楷體" w:hint="eastAsia"/>
                            <w:b/>
                            <w:bCs/>
                            <w:spacing w:val="-6"/>
                          </w:rPr>
                          <w:t>中市</w:t>
                        </w:r>
                        <w:proofErr w:type="gramStart"/>
                        <w:r>
                          <w:rPr>
                            <w:rFonts w:ascii="標楷體" w:eastAsia="標楷體" w:hAnsi="標楷體" w:hint="eastAsia"/>
                            <w:b/>
                            <w:bCs/>
                            <w:spacing w:val="-6"/>
                          </w:rPr>
                          <w:t>113</w:t>
                        </w:r>
                        <w:proofErr w:type="gramEnd"/>
                        <w:r>
                          <w:rPr>
                            <w:rFonts w:ascii="標楷體" w:eastAsia="標楷體" w:hAnsi="標楷體" w:hint="eastAsia"/>
                            <w:b/>
                            <w:bCs/>
                            <w:spacing w:val="-6"/>
                          </w:rPr>
                          <w:t>年度銀髮族假牙裝置補助金額調升情形</w:t>
                        </w:r>
                      </w:p>
                    </w:txbxContent>
                  </v:textbox>
                </v:shape>
                <v:shape id="圖片 148" o:spid="_x0000_s1275" type="#_x0000_t75" style="position:absolute;left:960;top:2914;width:34722;height:25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">
                  <v:imagedata r:id="rId75" o:title="" croptop="4673f" cropbottom="9454f" cropleft="6255f" cropright="1496f"/>
                </v:shape>
                <v:shape id="_x0000_s1276" type="#_x0000_t202" style="position:absolute;left:960;top:28819;width:26442;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" filled="f" stroked="f">
                  <v:textbox style="mso-fit-shape-to-text:t">
                    <w:txbxContent>
                      <w:p w14:paraId="44F7CB27" w14:textId="77777777" w:rsidR="00E07C3F" w:rsidRDefault="00E07C3F" w:rsidP="00E07C3F">
                        <w:pPr>
                          <w:spacing w:line="200" w:lineRule="exact"/>
                          <w:ind w:left="900" w:hangingChars="500" w:hanging="900"/>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中市政府衛生局提供資料。</w:t>
                        </w:r>
                      </w:p>
                    </w:txbxContent>
                  </v:textbox>
                </v:shape>
                <w10:wrap type="square"/>
              </v:group>
            </w:pict>
          </mc:Fallback>
        </mc:AlternateContent>
      </w:r>
      <w:r w:rsidR="00E07C3F">
        <w:rPr>
          <w:rFonts w:hint="eastAsia"/>
          <w:noProof/>
          <w:color w:val="000000" w:themeColor="text1"/>
          <w:lang w:bidi="th-TH"/>
        </w:rPr>
        <w:t>臺灣永續發展核心目標1揭示，強化弱勢群體社會經濟安全照顧服務。衛生局為維持銀髮族之咀嚼能力，俾充分攝取營養，以減少疾病發生及增進健康，並增進外觀容貌自信心，以建立正常社交活動及提升生活品質，自100年度起辦理65歲以上銀髮族假牙裝置補助計畫，113年度調升假牙裝置補助金額（圖3）並增加排富條款，以集中有限社會福利資源，照顧真正有需求之經濟弱勢長輩，113年度編列假牙裝置補助經費1億6,898萬元，執行數1億2,884萬餘元（76.25％），並實施終生一次補助限制，截至113年底止，受惠之長者計7萬5千餘人。經查執行情形，核有：1.持續編列預算辦理銀髮族假牙裝置補助計畫，惟合約醫療院所家數逐年減少（圖4），大安區及外埔區尚無牙科院所加入計畫，影響民眾就近取得裝置假牙福利；2.補助長者裝置假牙後，委託各區衛生所辦理使用滿意關懷訪問，惟訪問時點已逾假牙1年保固期限，致部分長者反映有不合用或不舒適等情形，難以協助返回原合約院所調整假牙裝置；3.部分受補助長者反映合約醫療院所有服務品質未佳或額外</w:t>
      </w:r>
      <w:r w:rsidR="00E07C3F" w:rsidRPr="005D5B3A">
        <w:rPr>
          <w:rFonts w:hint="eastAsia"/>
          <w:noProof/>
          <w:color w:val="000000" w:themeColor="text1"/>
          <w:spacing w:val="2"/>
          <w:lang w:bidi="th-TH"/>
        </w:rPr>
        <w:t>收費等情形，未辦理居家訪查或後續調處事宜；4.113年度新增排富條款，預算執行率未達8成，為免嗣後年度預算執行率偏低，允宜評估調整下年度預算額度；5.間有重複核定補助情形，允宜強化審核機制等情事，經函請檢討改善。據復：1.大安區已有1家牙醫診所加入計畫，另將透過牙醫師公會積極輔導外埔區診所加入假牙裝置補助計畫，以提高民眾受補助之可近性；2.將由轄區衛生所同仁於假牙裝置保固期內進行關懷訪視，鼓勵長輩持續裝戴以及早適應，提醒長輩若裝置</w:t>
      </w:r>
      <w:r w:rsidR="00E07C3F">
        <w:rPr>
          <w:rFonts w:hint="eastAsia"/>
          <w:noProof/>
          <w:color w:val="000000" w:themeColor="text1"/>
          <w:lang w:bidi="th-TH"/>
        </w:rPr>
        <w:t>不適應於保固期回診維護調整；3.已請牙醫師公會先予協助輔導改善，</w:t>
      </w:r>
      <w:r w:rsidR="00E07C3F">
        <w:rPr>
          <w:rFonts w:hint="eastAsia"/>
          <w:noProof/>
          <w:color w:val="000000" w:themeColor="text1"/>
          <w:lang w:bidi="th-TH"/>
        </w:rPr>
        <w:lastRenderedPageBreak/>
        <w:t>並評</w:t>
      </w:r>
      <w:r w:rsidR="00E07C3F" w:rsidRPr="005D5B3A">
        <w:rPr>
          <w:rFonts w:hint="eastAsia"/>
          <w:noProof/>
          <w:color w:val="000000" w:themeColor="text1"/>
          <w:spacing w:val="2"/>
          <w:lang w:bidi="th-TH"/>
        </w:rPr>
        <w:t>估安排訪視，並預計於114年度啟動居家關懷訪視，請委員至長輩家中了解其無意願裝戴之理由，並予以衛教；4.於114年提報115年度假牙裝置補助先期計畫預算時，已就113年度新增排富政策後之人數、執行數等進行全面評估，預算減額編列，以撙節經費並提升預算執行率；5.將持續優化系統功能，提供更加穩定與準確之審核機制，確保補助計畫之公平性及資源有效運用。</w:t>
      </w:r>
    </w:p>
    <w:p w14:paraId="7D11929A" w14:textId="77777777" w:rsidR="00E07C3F" w:rsidRDefault="00E07C3F" w:rsidP="00E07C3F">
      <w:pPr>
        <w:pStyle w:val="afff0"/>
        <w:spacing w:line="520" w:lineRule="exact"/>
        <w:rPr>
          <w:rFonts w:cs="F3"/>
        </w:rPr>
      </w:pPr>
      <w:bookmarkStart w:id="96" w:name="_Hlk152513381"/>
      <w:r>
        <w:rPr>
          <w:rFonts w:hint="eastAsia"/>
          <w:color w:val="000000" w:themeColor="text1"/>
        </w:rPr>
        <w:t>（四）</w:t>
      </w:r>
      <w:r>
        <w:rPr>
          <w:rFonts w:cs="F3" w:hint="eastAsia"/>
        </w:rPr>
        <w:t>加強監控食品、藥物、化</w:t>
      </w:r>
      <w:proofErr w:type="gramStart"/>
      <w:r>
        <w:rPr>
          <w:rFonts w:cs="F3" w:hint="eastAsia"/>
        </w:rPr>
        <w:t>粧</w:t>
      </w:r>
      <w:proofErr w:type="gramEnd"/>
      <w:r>
        <w:rPr>
          <w:rFonts w:cs="F3" w:hint="eastAsia"/>
        </w:rPr>
        <w:t>品違規廣告並裁處業者，以維護民眾權益及健康，惟購物頻道監控</w:t>
      </w:r>
      <w:proofErr w:type="gramStart"/>
      <w:r>
        <w:rPr>
          <w:rFonts w:cs="F3" w:hint="eastAsia"/>
        </w:rPr>
        <w:t>時數待提升</w:t>
      </w:r>
      <w:proofErr w:type="gramEnd"/>
      <w:r>
        <w:rPr>
          <w:rFonts w:cs="F3" w:hint="eastAsia"/>
        </w:rPr>
        <w:t xml:space="preserve">，部分業者多次違規並欠繳鉅額罰鍰，查無一併裁罰傳播媒體等，允宜檢討改善，以有效遏止違規廣告。 </w:t>
      </w:r>
    </w:p>
    <w:bookmarkEnd w:id="96"/>
    <w:p w14:paraId="263206B2" w14:textId="00C708EB" w:rsidR="00E07C3F" w:rsidRDefault="00E07C3F" w:rsidP="00357D2E">
      <w:pPr>
        <w:pStyle w:val="affe"/>
        <w:spacing w:line="520" w:lineRule="exact"/>
        <w:ind w:firstLineChars="0" w:firstLine="0"/>
        <w:rPr>
          <w:spacing w:val="4"/>
        </w:rPr>
      </w:pPr>
      <w:r>
        <w:rPr>
          <w:rFonts w:hint="eastAsia"/>
          <w:noProof/>
        </w:rPr>
        <mc:AlternateContent>
          <mc:Choice Requires="wps">
            <w:drawing>
              <wp:anchor distT="45720" distB="45720" distL="114300" distR="114300" simplePos="0" relativeHeight="251650048" behindDoc="0" locked="0" layoutInCell="1" allowOverlap="1" wp14:anchorId="1CF34A0E" wp14:editId="52724CD7">
                <wp:simplePos x="0" y="0"/>
                <wp:positionH relativeFrom="column">
                  <wp:posOffset>2514600</wp:posOffset>
                </wp:positionH>
                <wp:positionV relativeFrom="paragraph">
                  <wp:posOffset>3069590</wp:posOffset>
                </wp:positionV>
                <wp:extent cx="3745865" cy="2454275"/>
                <wp:effectExtent l="0" t="0" r="6985" b="3175"/>
                <wp:wrapSquare wrapText="bothSides"/>
                <wp:docPr id="60" name="文字方塊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5865" cy="2454275"/>
                        </a:xfrm>
                        <a:prstGeom prst="rect">
                          <a:avLst/>
                        </a:prstGeom>
                        <a:solidFill>
                          <a:srgbClr val="FFFFFF"/>
                        </a:solidFill>
                        <a:ln w="9525">
                          <a:noFill/>
                          <a:miter lim="800000"/>
                          <a:headEnd/>
                          <a:tailEnd/>
                        </a:ln>
                      </wps:spPr>
                      <wps:txbx>
                        <w:txbxContent>
                          <w:p w14:paraId="45F5D146" w14:textId="77777777" w:rsidR="00E07C3F" w:rsidRDefault="00E07C3F" w:rsidP="00E07C3F">
                            <w:pPr>
                              <w:widowControl/>
                              <w:spacing w:line="380" w:lineRule="exact"/>
                              <w:ind w:left="673" w:hangingChars="280" w:hanging="673"/>
                              <w:jc w:val="center"/>
                              <w:rPr>
                                <w:rFonts w:ascii="新細明體-ExtB" w:eastAsia="新細明體-ExtB" w:hAnsi="新細明體-ExtB" w:cs="新細明體-ExtB"/>
                                <w:b/>
                                <w:bCs/>
                                <w:noProof/>
                                <w:lang w:bidi="th-TH"/>
                              </w:rPr>
                            </w:pPr>
                            <w:r>
                              <w:rPr>
                                <w:rFonts w:ascii="標楷體" w:eastAsia="標楷體" w:hAnsi="標楷體" w:hint="eastAsia"/>
                                <w:b/>
                                <w:bCs/>
                                <w:noProof/>
                                <w:lang w:bidi="th-TH"/>
                              </w:rPr>
                              <w:t>表4　113年度食品、藥物、化粧品違規廣告裁處情形</w:t>
                            </w:r>
                          </w:p>
                          <w:p w14:paraId="026A4F5D" w14:textId="19F67C98" w:rsidR="00E07C3F" w:rsidRDefault="00E07C3F" w:rsidP="00E07C3F">
                            <w:pPr>
                              <w:widowControl/>
                              <w:spacing w:line="380" w:lineRule="exact"/>
                              <w:jc w:val="right"/>
                              <w:rPr>
                                <w:rFonts w:ascii="標楷體" w:eastAsia="標楷體" w:hAnsi="標楷體"/>
                                <w:noProof/>
                                <w:sz w:val="20"/>
                                <w:szCs w:val="20"/>
                                <w:lang w:bidi="th-TH"/>
                              </w:rPr>
                            </w:pPr>
                            <w:r>
                              <w:rPr>
                                <w:rFonts w:ascii="標楷體" w:eastAsia="標楷體" w:hAnsi="標楷體" w:hint="eastAsia"/>
                                <w:noProof/>
                                <w:sz w:val="20"/>
                                <w:szCs w:val="20"/>
                                <w:lang w:bidi="th-TH"/>
                              </w:rPr>
                              <w:t>單位：件、</w:t>
                            </w:r>
                            <w:r w:rsidR="00886108">
                              <w:rPr>
                                <w:rFonts w:ascii="標楷體" w:eastAsia="標楷體" w:hAnsi="標楷體" w:hint="eastAsia"/>
                                <w:noProof/>
                                <w:sz w:val="20"/>
                                <w:szCs w:val="20"/>
                                <w:lang w:bidi="th-TH"/>
                              </w:rPr>
                              <w:t>新臺幣</w:t>
                            </w:r>
                            <w:r>
                              <w:rPr>
                                <w:rFonts w:ascii="標楷體" w:eastAsia="標楷體" w:hAnsi="標楷體" w:hint="eastAsia"/>
                                <w:noProof/>
                                <w:sz w:val="20"/>
                                <w:szCs w:val="20"/>
                                <w:lang w:bidi="th-TH"/>
                              </w:rPr>
                              <w:t>千元</w:t>
                            </w:r>
                          </w:p>
                          <w:tbl>
                            <w:tblPr>
                              <w:tblStyle w:val="af0"/>
                              <w:tblW w:w="0" w:type="auto"/>
                              <w:jc w:val="center"/>
                              <w:tblLook w:val="04A0" w:firstRow="1" w:lastRow="0" w:firstColumn="1" w:lastColumn="0" w:noHBand="0" w:noVBand="1"/>
                            </w:tblPr>
                            <w:tblGrid>
                              <w:gridCol w:w="2972"/>
                              <w:gridCol w:w="1435"/>
                              <w:gridCol w:w="1436"/>
                            </w:tblGrid>
                            <w:tr w:rsidR="00E07C3F" w14:paraId="561CC8F0" w14:textId="77777777">
                              <w:trPr>
                                <w:trHeight w:val="454"/>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43734999"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bCs/>
                                      <w:sz w:val="20"/>
                                      <w:szCs w:val="20"/>
                                    </w:rPr>
                                    <w:t>違規廣告類別</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8DB4FDF"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bCs/>
                                      <w:sz w:val="20"/>
                                      <w:szCs w:val="20"/>
                                    </w:rPr>
                                    <w:t>裁處案件</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093EDF6"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bCs/>
                                      <w:sz w:val="20"/>
                                      <w:szCs w:val="20"/>
                                    </w:rPr>
                                    <w:t>罰鍰金額</w:t>
                                  </w:r>
                                </w:p>
                              </w:tc>
                            </w:tr>
                            <w:tr w:rsidR="00E07C3F" w14:paraId="1BCE022D" w14:textId="77777777">
                              <w:trPr>
                                <w:trHeight w:val="454"/>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9557F79" w14:textId="77777777" w:rsidR="00E07C3F" w:rsidRDefault="00E07C3F">
                                  <w:pPr>
                                    <w:snapToGrid w:val="0"/>
                                    <w:spacing w:line="240" w:lineRule="exact"/>
                                    <w:jc w:val="center"/>
                                    <w:rPr>
                                      <w:rFonts w:ascii="標楷體" w:eastAsia="標楷體" w:hAnsi="標楷體"/>
                                      <w:b/>
                                      <w:spacing w:val="-2"/>
                                      <w:sz w:val="20"/>
                                      <w:szCs w:val="20"/>
                                    </w:rPr>
                                  </w:pPr>
                                  <w:r>
                                    <w:rPr>
                                      <w:rFonts w:ascii="標楷體" w:eastAsia="標楷體" w:hAnsi="標楷體" w:hint="eastAsia"/>
                                      <w:b/>
                                      <w:sz w:val="20"/>
                                      <w:szCs w:val="20"/>
                                    </w:rPr>
                                    <w:t>合    計</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080818" w14:textId="77777777" w:rsidR="00E07C3F" w:rsidRDefault="00E07C3F">
                                  <w:pPr>
                                    <w:snapToGrid w:val="0"/>
                                    <w:spacing w:line="240" w:lineRule="exact"/>
                                    <w:jc w:val="right"/>
                                    <w:rPr>
                                      <w:rFonts w:ascii="標楷體" w:eastAsia="標楷體" w:hAnsi="標楷體"/>
                                      <w:b/>
                                      <w:spacing w:val="-2"/>
                                      <w:sz w:val="20"/>
                                      <w:szCs w:val="20"/>
                                    </w:rPr>
                                  </w:pPr>
                                  <w:r>
                                    <w:rPr>
                                      <w:rFonts w:ascii="標楷體" w:eastAsia="標楷體" w:hAnsi="標楷體" w:hint="eastAsia"/>
                                      <w:b/>
                                      <w:sz w:val="20"/>
                                      <w:szCs w:val="20"/>
                                    </w:rPr>
                                    <w:t>559</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F2B50F7" w14:textId="77777777" w:rsidR="00E07C3F" w:rsidRDefault="00E07C3F">
                                  <w:pPr>
                                    <w:snapToGrid w:val="0"/>
                                    <w:spacing w:line="240" w:lineRule="exact"/>
                                    <w:jc w:val="right"/>
                                    <w:rPr>
                                      <w:rFonts w:ascii="標楷體" w:eastAsia="標楷體" w:hAnsi="標楷體"/>
                                      <w:b/>
                                      <w:spacing w:val="-2"/>
                                      <w:sz w:val="20"/>
                                      <w:szCs w:val="20"/>
                                    </w:rPr>
                                  </w:pPr>
                                  <w:r>
                                    <w:rPr>
                                      <w:rFonts w:ascii="標楷體" w:eastAsia="標楷體" w:hAnsi="標楷體" w:hint="eastAsia"/>
                                      <w:b/>
                                      <w:sz w:val="20"/>
                                      <w:szCs w:val="20"/>
                                    </w:rPr>
                                    <w:t>53,500</w:t>
                                  </w:r>
                                </w:p>
                              </w:tc>
                            </w:tr>
                            <w:tr w:rsidR="00E07C3F" w14:paraId="78105B5D" w14:textId="77777777">
                              <w:trPr>
                                <w:trHeight w:val="454"/>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49364825"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bCs/>
                                      <w:sz w:val="20"/>
                                      <w:szCs w:val="20"/>
                                    </w:rPr>
                                    <w:t>食    品</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7A9E70" w14:textId="77777777" w:rsidR="00E07C3F" w:rsidRDefault="00E07C3F">
                                  <w:pPr>
                                    <w:snapToGrid w:val="0"/>
                                    <w:spacing w:line="240" w:lineRule="exact"/>
                                    <w:jc w:val="right"/>
                                    <w:rPr>
                                      <w:rFonts w:ascii="標楷體" w:eastAsia="標楷體" w:hAnsi="標楷體"/>
                                      <w:spacing w:val="-2"/>
                                      <w:sz w:val="20"/>
                                      <w:szCs w:val="20"/>
                                    </w:rPr>
                                  </w:pPr>
                                  <w:r>
                                    <w:rPr>
                                      <w:rFonts w:ascii="標楷體" w:eastAsia="標楷體" w:hAnsi="標楷體" w:hint="eastAsia"/>
                                      <w:bCs/>
                                      <w:sz w:val="20"/>
                                      <w:szCs w:val="20"/>
                                    </w:rPr>
                                    <w:t>458</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51D1736" w14:textId="77777777" w:rsidR="00E07C3F" w:rsidRDefault="00E07C3F">
                                  <w:pPr>
                                    <w:snapToGrid w:val="0"/>
                                    <w:spacing w:line="240" w:lineRule="exact"/>
                                    <w:jc w:val="right"/>
                                    <w:rPr>
                                      <w:rFonts w:ascii="標楷體" w:eastAsia="標楷體" w:hAnsi="標楷體"/>
                                      <w:spacing w:val="-2"/>
                                      <w:sz w:val="20"/>
                                      <w:szCs w:val="20"/>
                                    </w:rPr>
                                  </w:pPr>
                                  <w:r>
                                    <w:rPr>
                                      <w:rFonts w:ascii="標楷體" w:eastAsia="標楷體" w:hAnsi="標楷體" w:hint="eastAsia"/>
                                      <w:bCs/>
                                      <w:sz w:val="20"/>
                                      <w:szCs w:val="20"/>
                                    </w:rPr>
                                    <w:t>46,280</w:t>
                                  </w:r>
                                </w:p>
                              </w:tc>
                            </w:tr>
                            <w:tr w:rsidR="00E07C3F" w14:paraId="116C41F2" w14:textId="77777777">
                              <w:trPr>
                                <w:trHeight w:val="454"/>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68DFC97"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bCs/>
                                      <w:sz w:val="20"/>
                                      <w:szCs w:val="20"/>
                                    </w:rPr>
                                    <w:t xml:space="preserve">化 </w:t>
                                  </w:r>
                                  <w:proofErr w:type="gramStart"/>
                                  <w:r>
                                    <w:rPr>
                                      <w:rFonts w:ascii="標楷體" w:eastAsia="標楷體" w:hAnsi="標楷體" w:hint="eastAsia"/>
                                      <w:bCs/>
                                      <w:sz w:val="20"/>
                                      <w:szCs w:val="20"/>
                                    </w:rPr>
                                    <w:t>粧</w:t>
                                  </w:r>
                                  <w:proofErr w:type="gramEnd"/>
                                  <w:r>
                                    <w:rPr>
                                      <w:rFonts w:ascii="標楷體" w:eastAsia="標楷體" w:hAnsi="標楷體" w:hint="eastAsia"/>
                                      <w:bCs/>
                                      <w:sz w:val="20"/>
                                      <w:szCs w:val="20"/>
                                    </w:rPr>
                                    <w:t xml:space="preserve"> 品</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02005CC" w14:textId="77777777" w:rsidR="00E07C3F" w:rsidRDefault="00E07C3F">
                                  <w:pPr>
                                    <w:snapToGrid w:val="0"/>
                                    <w:spacing w:line="240" w:lineRule="exact"/>
                                    <w:jc w:val="right"/>
                                    <w:rPr>
                                      <w:rFonts w:ascii="標楷體" w:eastAsia="標楷體" w:hAnsi="標楷體"/>
                                      <w:spacing w:val="-2"/>
                                      <w:sz w:val="20"/>
                                      <w:szCs w:val="20"/>
                                    </w:rPr>
                                  </w:pPr>
                                  <w:r>
                                    <w:rPr>
                                      <w:rFonts w:ascii="標楷體" w:eastAsia="標楷體" w:hAnsi="標楷體" w:hint="eastAsia"/>
                                      <w:bCs/>
                                      <w:sz w:val="20"/>
                                      <w:szCs w:val="20"/>
                                    </w:rPr>
                                    <w:t>94</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78B2DE3" w14:textId="77777777" w:rsidR="00E07C3F" w:rsidRDefault="00E07C3F">
                                  <w:pPr>
                                    <w:snapToGrid w:val="0"/>
                                    <w:spacing w:line="240" w:lineRule="exact"/>
                                    <w:jc w:val="right"/>
                                    <w:rPr>
                                      <w:rFonts w:ascii="標楷體" w:eastAsia="標楷體" w:hAnsi="標楷體"/>
                                      <w:spacing w:val="-2"/>
                                      <w:sz w:val="20"/>
                                      <w:szCs w:val="20"/>
                                    </w:rPr>
                                  </w:pPr>
                                  <w:r>
                                    <w:rPr>
                                      <w:rFonts w:ascii="標楷體" w:eastAsia="標楷體" w:hAnsi="標楷體" w:hint="eastAsia"/>
                                      <w:bCs/>
                                      <w:sz w:val="20"/>
                                      <w:szCs w:val="20"/>
                                    </w:rPr>
                                    <w:t>4,620</w:t>
                                  </w:r>
                                </w:p>
                              </w:tc>
                            </w:tr>
                            <w:tr w:rsidR="00E07C3F" w14:paraId="71E5593C" w14:textId="77777777">
                              <w:trPr>
                                <w:trHeight w:val="454"/>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012AAAA6"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bCs/>
                                      <w:sz w:val="20"/>
                                      <w:szCs w:val="20"/>
                                    </w:rPr>
                                    <w:t>醫療器材</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CE14B97" w14:textId="77777777" w:rsidR="00E07C3F" w:rsidRDefault="00E07C3F">
                                  <w:pPr>
                                    <w:snapToGrid w:val="0"/>
                                    <w:spacing w:line="240" w:lineRule="exact"/>
                                    <w:jc w:val="right"/>
                                    <w:rPr>
                                      <w:rFonts w:ascii="標楷體" w:eastAsia="標楷體" w:hAnsi="標楷體"/>
                                      <w:spacing w:val="-2"/>
                                      <w:sz w:val="20"/>
                                      <w:szCs w:val="20"/>
                                    </w:rPr>
                                  </w:pPr>
                                  <w:r>
                                    <w:rPr>
                                      <w:rFonts w:ascii="標楷體" w:eastAsia="標楷體" w:hAnsi="標楷體" w:hint="eastAsia"/>
                                      <w:bCs/>
                                      <w:sz w:val="20"/>
                                      <w:szCs w:val="20"/>
                                    </w:rPr>
                                    <w:t>4</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A1DBCEB" w14:textId="77777777" w:rsidR="00E07C3F" w:rsidRDefault="00E07C3F">
                                  <w:pPr>
                                    <w:snapToGrid w:val="0"/>
                                    <w:spacing w:line="240" w:lineRule="exact"/>
                                    <w:jc w:val="right"/>
                                    <w:rPr>
                                      <w:rFonts w:ascii="標楷體" w:eastAsia="標楷體" w:hAnsi="標楷體"/>
                                      <w:spacing w:val="-2"/>
                                      <w:sz w:val="20"/>
                                      <w:szCs w:val="20"/>
                                    </w:rPr>
                                  </w:pPr>
                                  <w:r>
                                    <w:rPr>
                                      <w:rFonts w:ascii="標楷體" w:eastAsia="標楷體" w:hAnsi="標楷體" w:hint="eastAsia"/>
                                      <w:bCs/>
                                      <w:sz w:val="20"/>
                                      <w:szCs w:val="20"/>
                                    </w:rPr>
                                    <w:t>800</w:t>
                                  </w:r>
                                </w:p>
                              </w:tc>
                            </w:tr>
                            <w:tr w:rsidR="00E07C3F" w14:paraId="45CFF51E" w14:textId="77777777">
                              <w:trPr>
                                <w:trHeight w:val="454"/>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069D5926"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bCs/>
                                      <w:sz w:val="20"/>
                                      <w:szCs w:val="20"/>
                                    </w:rPr>
                                    <w:t>其他</w:t>
                                  </w:r>
                                  <w:r>
                                    <w:rPr>
                                      <w:rFonts w:ascii="標楷體" w:eastAsia="標楷體" w:hAnsi="標楷體" w:hint="eastAsia"/>
                                      <w:bCs/>
                                      <w:sz w:val="18"/>
                                      <w:szCs w:val="18"/>
                                    </w:rPr>
                                    <w:t>（中藥、一般商品）</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D71AE24" w14:textId="77777777" w:rsidR="00E07C3F" w:rsidRDefault="00E07C3F">
                                  <w:pPr>
                                    <w:snapToGrid w:val="0"/>
                                    <w:spacing w:line="240" w:lineRule="exact"/>
                                    <w:jc w:val="right"/>
                                    <w:rPr>
                                      <w:rFonts w:ascii="標楷體" w:eastAsia="標楷體" w:hAnsi="標楷體"/>
                                      <w:spacing w:val="-2"/>
                                      <w:sz w:val="20"/>
                                      <w:szCs w:val="20"/>
                                    </w:rPr>
                                  </w:pPr>
                                  <w:r>
                                    <w:rPr>
                                      <w:rFonts w:ascii="標楷體" w:eastAsia="標楷體" w:hAnsi="標楷體" w:hint="eastAsia"/>
                                      <w:color w:val="000000"/>
                                      <w:sz w:val="20"/>
                                      <w:szCs w:val="20"/>
                                    </w:rPr>
                                    <w:t>3</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D3282C7" w14:textId="77777777" w:rsidR="00E07C3F" w:rsidRDefault="00E07C3F">
                                  <w:pPr>
                                    <w:snapToGrid w:val="0"/>
                                    <w:spacing w:line="240" w:lineRule="exact"/>
                                    <w:jc w:val="right"/>
                                    <w:rPr>
                                      <w:rFonts w:ascii="標楷體" w:eastAsia="標楷體" w:hAnsi="標楷體"/>
                                      <w:spacing w:val="-2"/>
                                      <w:sz w:val="20"/>
                                      <w:szCs w:val="20"/>
                                    </w:rPr>
                                  </w:pPr>
                                  <w:r>
                                    <w:rPr>
                                      <w:rFonts w:ascii="標楷體" w:eastAsia="標楷體" w:hAnsi="標楷體" w:hint="eastAsia"/>
                                      <w:color w:val="000000"/>
                                      <w:sz w:val="20"/>
                                      <w:szCs w:val="20"/>
                                    </w:rPr>
                                    <w:t>1,800</w:t>
                                  </w:r>
                                </w:p>
                              </w:tc>
                            </w:tr>
                          </w:tbl>
                          <w:p w14:paraId="55FB5E3B" w14:textId="77777777" w:rsidR="00E07C3F" w:rsidRDefault="00E07C3F" w:rsidP="00E07C3F">
                            <w:pPr>
                              <w:snapToGrid w:val="0"/>
                              <w:spacing w:line="240" w:lineRule="exact"/>
                              <w:ind w:left="544" w:hangingChars="302" w:hanging="544"/>
                              <w:jc w:val="both"/>
                            </w:pPr>
                            <w:r>
                              <w:rPr>
                                <w:rFonts w:ascii="標楷體" w:eastAsia="標楷體" w:hAnsi="標楷體" w:hint="eastAsia"/>
                                <w:sz w:val="18"/>
                                <w:szCs w:val="18"/>
                              </w:rPr>
                              <w:t>資料來源：</w:t>
                            </w:r>
                            <w:r>
                              <w:rPr>
                                <w:rFonts w:ascii="標楷體" w:eastAsia="標楷體" w:hAnsi="標楷體" w:hint="eastAsia"/>
                                <w:sz w:val="18"/>
                                <w:szCs w:val="16"/>
                              </w:rPr>
                              <w:t>整理自</w:t>
                            </w:r>
                            <w:proofErr w:type="gramStart"/>
                            <w:r>
                              <w:rPr>
                                <w:rFonts w:ascii="標楷體" w:eastAsia="標楷體" w:hAnsi="標楷體" w:hint="eastAsia"/>
                                <w:sz w:val="18"/>
                                <w:szCs w:val="16"/>
                              </w:rPr>
                              <w:t>臺</w:t>
                            </w:r>
                            <w:proofErr w:type="gramEnd"/>
                            <w:r>
                              <w:rPr>
                                <w:rFonts w:ascii="標楷體" w:eastAsia="標楷體" w:hAnsi="標楷體" w:hint="eastAsia"/>
                                <w:sz w:val="18"/>
                                <w:szCs w:val="16"/>
                              </w:rPr>
                              <w:t>中市食品藥物安全處提供資料</w:t>
                            </w:r>
                            <w:r>
                              <w:rPr>
                                <w:rFonts w:ascii="標楷體" w:eastAsia="標楷體" w:hAnsi="標楷體" w:hint="eastAsia"/>
                                <w:spacing w:val="-2"/>
                                <w:sz w:val="18"/>
                                <w:szCs w:val="18"/>
                              </w:rPr>
                              <w:t>。</w:t>
                            </w:r>
                          </w:p>
                        </w:txbxContent>
                      </wps:txbx>
                      <wps:bodyPr rot="0" vertOverflow="clip" horzOverflow="clip" vert="horz" wrap="square" lIns="0" tIns="0" rIns="72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CF34A0E" id="文字方塊 60" o:spid="_x0000_s1277" type="#_x0000_t202" style="position:absolute;left:0;text-align:left;margin-left:198pt;margin-top:241.7pt;width:294.95pt;height:193.25pt;z-index:251650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" stroked="f">
                <v:textbox inset="0,0,.2mm,0">
                  <w:txbxContent>
                    <w:p w14:paraId="45F5D146" w14:textId="77777777" w:rsidR="00E07C3F" w:rsidRDefault="00E07C3F" w:rsidP="00E07C3F">
                      <w:pPr>
                        <w:widowControl/>
                        <w:spacing w:line="380" w:lineRule="exact"/>
                        <w:ind w:left="673" w:hangingChars="280" w:hanging="673"/>
                        <w:jc w:val="center"/>
                        <w:rPr>
                          <w:rFonts w:ascii="新細明體-ExtB" w:eastAsia="新細明體-ExtB" w:hAnsi="新細明體-ExtB" w:cs="新細明體-ExtB"/>
                          <w:b/>
                          <w:bCs/>
                          <w:noProof/>
                          <w:lang w:bidi="th-TH"/>
                        </w:rPr>
                      </w:pPr>
                      <w:r>
                        <w:rPr>
                          <w:rFonts w:ascii="標楷體" w:eastAsia="標楷體" w:hAnsi="標楷體" w:hint="eastAsia"/>
                          <w:b/>
                          <w:bCs/>
                          <w:noProof/>
                          <w:lang w:bidi="th-TH"/>
                        </w:rPr>
                        <w:t>表4　113年度食品、藥物、化粧品違規廣告裁處情形</w:t>
                      </w:r>
                    </w:p>
                    <w:p w14:paraId="026A4F5D" w14:textId="19F67C98" w:rsidR="00E07C3F" w:rsidRDefault="00E07C3F" w:rsidP="00E07C3F">
                      <w:pPr>
                        <w:widowControl/>
                        <w:spacing w:line="380" w:lineRule="exact"/>
                        <w:jc w:val="right"/>
                        <w:rPr>
                          <w:rFonts w:ascii="標楷體" w:eastAsia="標楷體" w:hAnsi="標楷體"/>
                          <w:noProof/>
                          <w:sz w:val="20"/>
                          <w:szCs w:val="20"/>
                          <w:lang w:bidi="th-TH"/>
                        </w:rPr>
                      </w:pPr>
                      <w:r>
                        <w:rPr>
                          <w:rFonts w:ascii="標楷體" w:eastAsia="標楷體" w:hAnsi="標楷體" w:hint="eastAsia"/>
                          <w:noProof/>
                          <w:sz w:val="20"/>
                          <w:szCs w:val="20"/>
                          <w:lang w:bidi="th-TH"/>
                        </w:rPr>
                        <w:t>單位：件、</w:t>
                      </w:r>
                      <w:r w:rsidR="00886108">
                        <w:rPr>
                          <w:rFonts w:ascii="標楷體" w:eastAsia="標楷體" w:hAnsi="標楷體" w:hint="eastAsia"/>
                          <w:noProof/>
                          <w:sz w:val="20"/>
                          <w:szCs w:val="20"/>
                          <w:lang w:bidi="th-TH"/>
                        </w:rPr>
                        <w:t>新臺幣</w:t>
                      </w:r>
                      <w:r>
                        <w:rPr>
                          <w:rFonts w:ascii="標楷體" w:eastAsia="標楷體" w:hAnsi="標楷體" w:hint="eastAsia"/>
                          <w:noProof/>
                          <w:sz w:val="20"/>
                          <w:szCs w:val="20"/>
                          <w:lang w:bidi="th-TH"/>
                        </w:rPr>
                        <w:t>千元</w:t>
                      </w:r>
                    </w:p>
                    <w:tbl>
                      <w:tblPr>
                        <w:tblStyle w:val="af0"/>
                        <w:tblW w:w="0" w:type="auto"/>
                        <w:jc w:val="center"/>
                        <w:tblLook w:val="04A0" w:firstRow="1" w:lastRow="0" w:firstColumn="1" w:lastColumn="0" w:noHBand="0" w:noVBand="1"/>
                      </w:tblPr>
                      <w:tblGrid>
                        <w:gridCol w:w="2972"/>
                        <w:gridCol w:w="1435"/>
                        <w:gridCol w:w="1436"/>
                      </w:tblGrid>
                      <w:tr w:rsidR="00E07C3F" w14:paraId="561CC8F0" w14:textId="77777777">
                        <w:trPr>
                          <w:trHeight w:val="454"/>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43734999"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bCs/>
                                <w:sz w:val="20"/>
                                <w:szCs w:val="20"/>
                              </w:rPr>
                              <w:t>違規廣告類別</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8DB4FDF"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bCs/>
                                <w:sz w:val="20"/>
                                <w:szCs w:val="20"/>
                              </w:rPr>
                              <w:t>裁處案件</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093EDF6"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bCs/>
                                <w:sz w:val="20"/>
                                <w:szCs w:val="20"/>
                              </w:rPr>
                              <w:t>罰鍰金額</w:t>
                            </w:r>
                          </w:p>
                        </w:tc>
                      </w:tr>
                      <w:tr w:rsidR="00E07C3F" w14:paraId="1BCE022D" w14:textId="77777777">
                        <w:trPr>
                          <w:trHeight w:val="454"/>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9557F79" w14:textId="77777777" w:rsidR="00E07C3F" w:rsidRDefault="00E07C3F">
                            <w:pPr>
                              <w:snapToGrid w:val="0"/>
                              <w:spacing w:line="240" w:lineRule="exact"/>
                              <w:jc w:val="center"/>
                              <w:rPr>
                                <w:rFonts w:ascii="標楷體" w:eastAsia="標楷體" w:hAnsi="標楷體"/>
                                <w:b/>
                                <w:spacing w:val="-2"/>
                                <w:sz w:val="20"/>
                                <w:szCs w:val="20"/>
                              </w:rPr>
                            </w:pPr>
                            <w:r>
                              <w:rPr>
                                <w:rFonts w:ascii="標楷體" w:eastAsia="標楷體" w:hAnsi="標楷體" w:hint="eastAsia"/>
                                <w:b/>
                                <w:sz w:val="20"/>
                                <w:szCs w:val="20"/>
                              </w:rPr>
                              <w:t>合    計</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080818" w14:textId="77777777" w:rsidR="00E07C3F" w:rsidRDefault="00E07C3F">
                            <w:pPr>
                              <w:snapToGrid w:val="0"/>
                              <w:spacing w:line="240" w:lineRule="exact"/>
                              <w:jc w:val="right"/>
                              <w:rPr>
                                <w:rFonts w:ascii="標楷體" w:eastAsia="標楷體" w:hAnsi="標楷體"/>
                                <w:b/>
                                <w:spacing w:val="-2"/>
                                <w:sz w:val="20"/>
                                <w:szCs w:val="20"/>
                              </w:rPr>
                            </w:pPr>
                            <w:r>
                              <w:rPr>
                                <w:rFonts w:ascii="標楷體" w:eastAsia="標楷體" w:hAnsi="標楷體" w:hint="eastAsia"/>
                                <w:b/>
                                <w:sz w:val="20"/>
                                <w:szCs w:val="20"/>
                              </w:rPr>
                              <w:t>559</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F2B50F7" w14:textId="77777777" w:rsidR="00E07C3F" w:rsidRDefault="00E07C3F">
                            <w:pPr>
                              <w:snapToGrid w:val="0"/>
                              <w:spacing w:line="240" w:lineRule="exact"/>
                              <w:jc w:val="right"/>
                              <w:rPr>
                                <w:rFonts w:ascii="標楷體" w:eastAsia="標楷體" w:hAnsi="標楷體"/>
                                <w:b/>
                                <w:spacing w:val="-2"/>
                                <w:sz w:val="20"/>
                                <w:szCs w:val="20"/>
                              </w:rPr>
                            </w:pPr>
                            <w:r>
                              <w:rPr>
                                <w:rFonts w:ascii="標楷體" w:eastAsia="標楷體" w:hAnsi="標楷體" w:hint="eastAsia"/>
                                <w:b/>
                                <w:sz w:val="20"/>
                                <w:szCs w:val="20"/>
                              </w:rPr>
                              <w:t>53,500</w:t>
                            </w:r>
                          </w:p>
                        </w:tc>
                      </w:tr>
                      <w:tr w:rsidR="00E07C3F" w14:paraId="78105B5D" w14:textId="77777777">
                        <w:trPr>
                          <w:trHeight w:val="454"/>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49364825"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bCs/>
                                <w:sz w:val="20"/>
                                <w:szCs w:val="20"/>
                              </w:rPr>
                              <w:t>食    品</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7A9E70" w14:textId="77777777" w:rsidR="00E07C3F" w:rsidRDefault="00E07C3F">
                            <w:pPr>
                              <w:snapToGrid w:val="0"/>
                              <w:spacing w:line="240" w:lineRule="exact"/>
                              <w:jc w:val="right"/>
                              <w:rPr>
                                <w:rFonts w:ascii="標楷體" w:eastAsia="標楷體" w:hAnsi="標楷體"/>
                                <w:spacing w:val="-2"/>
                                <w:sz w:val="20"/>
                                <w:szCs w:val="20"/>
                              </w:rPr>
                            </w:pPr>
                            <w:r>
                              <w:rPr>
                                <w:rFonts w:ascii="標楷體" w:eastAsia="標楷體" w:hAnsi="標楷體" w:hint="eastAsia"/>
                                <w:bCs/>
                                <w:sz w:val="20"/>
                                <w:szCs w:val="20"/>
                              </w:rPr>
                              <w:t>458</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51D1736" w14:textId="77777777" w:rsidR="00E07C3F" w:rsidRDefault="00E07C3F">
                            <w:pPr>
                              <w:snapToGrid w:val="0"/>
                              <w:spacing w:line="240" w:lineRule="exact"/>
                              <w:jc w:val="right"/>
                              <w:rPr>
                                <w:rFonts w:ascii="標楷體" w:eastAsia="標楷體" w:hAnsi="標楷體"/>
                                <w:spacing w:val="-2"/>
                                <w:sz w:val="20"/>
                                <w:szCs w:val="20"/>
                              </w:rPr>
                            </w:pPr>
                            <w:r>
                              <w:rPr>
                                <w:rFonts w:ascii="標楷體" w:eastAsia="標楷體" w:hAnsi="標楷體" w:hint="eastAsia"/>
                                <w:bCs/>
                                <w:sz w:val="20"/>
                                <w:szCs w:val="20"/>
                              </w:rPr>
                              <w:t>46,280</w:t>
                            </w:r>
                          </w:p>
                        </w:tc>
                      </w:tr>
                      <w:tr w:rsidR="00E07C3F" w14:paraId="116C41F2" w14:textId="77777777">
                        <w:trPr>
                          <w:trHeight w:val="454"/>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68DFC97"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bCs/>
                                <w:sz w:val="20"/>
                                <w:szCs w:val="20"/>
                              </w:rPr>
                              <w:t xml:space="preserve">化 </w:t>
                            </w:r>
                            <w:proofErr w:type="gramStart"/>
                            <w:r>
                              <w:rPr>
                                <w:rFonts w:ascii="標楷體" w:eastAsia="標楷體" w:hAnsi="標楷體" w:hint="eastAsia"/>
                                <w:bCs/>
                                <w:sz w:val="20"/>
                                <w:szCs w:val="20"/>
                              </w:rPr>
                              <w:t>粧</w:t>
                            </w:r>
                            <w:proofErr w:type="gramEnd"/>
                            <w:r>
                              <w:rPr>
                                <w:rFonts w:ascii="標楷體" w:eastAsia="標楷體" w:hAnsi="標楷體" w:hint="eastAsia"/>
                                <w:bCs/>
                                <w:sz w:val="20"/>
                                <w:szCs w:val="20"/>
                              </w:rPr>
                              <w:t xml:space="preserve"> 品</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02005CC" w14:textId="77777777" w:rsidR="00E07C3F" w:rsidRDefault="00E07C3F">
                            <w:pPr>
                              <w:snapToGrid w:val="0"/>
                              <w:spacing w:line="240" w:lineRule="exact"/>
                              <w:jc w:val="right"/>
                              <w:rPr>
                                <w:rFonts w:ascii="標楷體" w:eastAsia="標楷體" w:hAnsi="標楷體"/>
                                <w:spacing w:val="-2"/>
                                <w:sz w:val="20"/>
                                <w:szCs w:val="20"/>
                              </w:rPr>
                            </w:pPr>
                            <w:r>
                              <w:rPr>
                                <w:rFonts w:ascii="標楷體" w:eastAsia="標楷體" w:hAnsi="標楷體" w:hint="eastAsia"/>
                                <w:bCs/>
                                <w:sz w:val="20"/>
                                <w:szCs w:val="20"/>
                              </w:rPr>
                              <w:t>94</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78B2DE3" w14:textId="77777777" w:rsidR="00E07C3F" w:rsidRDefault="00E07C3F">
                            <w:pPr>
                              <w:snapToGrid w:val="0"/>
                              <w:spacing w:line="240" w:lineRule="exact"/>
                              <w:jc w:val="right"/>
                              <w:rPr>
                                <w:rFonts w:ascii="標楷體" w:eastAsia="標楷體" w:hAnsi="標楷體"/>
                                <w:spacing w:val="-2"/>
                                <w:sz w:val="20"/>
                                <w:szCs w:val="20"/>
                              </w:rPr>
                            </w:pPr>
                            <w:r>
                              <w:rPr>
                                <w:rFonts w:ascii="標楷體" w:eastAsia="標楷體" w:hAnsi="標楷體" w:hint="eastAsia"/>
                                <w:bCs/>
                                <w:sz w:val="20"/>
                                <w:szCs w:val="20"/>
                              </w:rPr>
                              <w:t>4,620</w:t>
                            </w:r>
                          </w:p>
                        </w:tc>
                      </w:tr>
                      <w:tr w:rsidR="00E07C3F" w14:paraId="71E5593C" w14:textId="77777777">
                        <w:trPr>
                          <w:trHeight w:val="454"/>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012AAAA6"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bCs/>
                                <w:sz w:val="20"/>
                                <w:szCs w:val="20"/>
                              </w:rPr>
                              <w:t>醫療器材</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CE14B97" w14:textId="77777777" w:rsidR="00E07C3F" w:rsidRDefault="00E07C3F">
                            <w:pPr>
                              <w:snapToGrid w:val="0"/>
                              <w:spacing w:line="240" w:lineRule="exact"/>
                              <w:jc w:val="right"/>
                              <w:rPr>
                                <w:rFonts w:ascii="標楷體" w:eastAsia="標楷體" w:hAnsi="標楷體"/>
                                <w:spacing w:val="-2"/>
                                <w:sz w:val="20"/>
                                <w:szCs w:val="20"/>
                              </w:rPr>
                            </w:pPr>
                            <w:r>
                              <w:rPr>
                                <w:rFonts w:ascii="標楷體" w:eastAsia="標楷體" w:hAnsi="標楷體" w:hint="eastAsia"/>
                                <w:bCs/>
                                <w:sz w:val="20"/>
                                <w:szCs w:val="20"/>
                              </w:rPr>
                              <w:t>4</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A1DBCEB" w14:textId="77777777" w:rsidR="00E07C3F" w:rsidRDefault="00E07C3F">
                            <w:pPr>
                              <w:snapToGrid w:val="0"/>
                              <w:spacing w:line="240" w:lineRule="exact"/>
                              <w:jc w:val="right"/>
                              <w:rPr>
                                <w:rFonts w:ascii="標楷體" w:eastAsia="標楷體" w:hAnsi="標楷體"/>
                                <w:spacing w:val="-2"/>
                                <w:sz w:val="20"/>
                                <w:szCs w:val="20"/>
                              </w:rPr>
                            </w:pPr>
                            <w:r>
                              <w:rPr>
                                <w:rFonts w:ascii="標楷體" w:eastAsia="標楷體" w:hAnsi="標楷體" w:hint="eastAsia"/>
                                <w:bCs/>
                                <w:sz w:val="20"/>
                                <w:szCs w:val="20"/>
                              </w:rPr>
                              <w:t>800</w:t>
                            </w:r>
                          </w:p>
                        </w:tc>
                      </w:tr>
                      <w:tr w:rsidR="00E07C3F" w14:paraId="45CFF51E" w14:textId="77777777">
                        <w:trPr>
                          <w:trHeight w:val="454"/>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069D5926" w14:textId="77777777" w:rsidR="00E07C3F" w:rsidRDefault="00E07C3F">
                            <w:pPr>
                              <w:snapToGrid w:val="0"/>
                              <w:spacing w:line="240" w:lineRule="exact"/>
                              <w:jc w:val="center"/>
                              <w:rPr>
                                <w:rFonts w:ascii="標楷體" w:eastAsia="標楷體" w:hAnsi="標楷體"/>
                                <w:spacing w:val="-2"/>
                                <w:sz w:val="20"/>
                                <w:szCs w:val="20"/>
                              </w:rPr>
                            </w:pPr>
                            <w:r>
                              <w:rPr>
                                <w:rFonts w:ascii="標楷體" w:eastAsia="標楷體" w:hAnsi="標楷體" w:hint="eastAsia"/>
                                <w:bCs/>
                                <w:sz w:val="20"/>
                                <w:szCs w:val="20"/>
                              </w:rPr>
                              <w:t>其他</w:t>
                            </w:r>
                            <w:r>
                              <w:rPr>
                                <w:rFonts w:ascii="標楷體" w:eastAsia="標楷體" w:hAnsi="標楷體" w:hint="eastAsia"/>
                                <w:bCs/>
                                <w:sz w:val="18"/>
                                <w:szCs w:val="18"/>
                              </w:rPr>
                              <w:t>（中藥、一般商品）</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D71AE24" w14:textId="77777777" w:rsidR="00E07C3F" w:rsidRDefault="00E07C3F">
                            <w:pPr>
                              <w:snapToGrid w:val="0"/>
                              <w:spacing w:line="240" w:lineRule="exact"/>
                              <w:jc w:val="right"/>
                              <w:rPr>
                                <w:rFonts w:ascii="標楷體" w:eastAsia="標楷體" w:hAnsi="標楷體"/>
                                <w:spacing w:val="-2"/>
                                <w:sz w:val="20"/>
                                <w:szCs w:val="20"/>
                              </w:rPr>
                            </w:pPr>
                            <w:r>
                              <w:rPr>
                                <w:rFonts w:ascii="標楷體" w:eastAsia="標楷體" w:hAnsi="標楷體" w:hint="eastAsia"/>
                                <w:color w:val="000000"/>
                                <w:sz w:val="20"/>
                                <w:szCs w:val="20"/>
                              </w:rPr>
                              <w:t>3</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D3282C7" w14:textId="77777777" w:rsidR="00E07C3F" w:rsidRDefault="00E07C3F">
                            <w:pPr>
                              <w:snapToGrid w:val="0"/>
                              <w:spacing w:line="240" w:lineRule="exact"/>
                              <w:jc w:val="right"/>
                              <w:rPr>
                                <w:rFonts w:ascii="標楷體" w:eastAsia="標楷體" w:hAnsi="標楷體"/>
                                <w:spacing w:val="-2"/>
                                <w:sz w:val="20"/>
                                <w:szCs w:val="20"/>
                              </w:rPr>
                            </w:pPr>
                            <w:r>
                              <w:rPr>
                                <w:rFonts w:ascii="標楷體" w:eastAsia="標楷體" w:hAnsi="標楷體" w:hint="eastAsia"/>
                                <w:color w:val="000000"/>
                                <w:sz w:val="20"/>
                                <w:szCs w:val="20"/>
                              </w:rPr>
                              <w:t>1,800</w:t>
                            </w:r>
                          </w:p>
                        </w:tc>
                      </w:tr>
                    </w:tbl>
                    <w:p w14:paraId="55FB5E3B" w14:textId="77777777" w:rsidR="00E07C3F" w:rsidRDefault="00E07C3F" w:rsidP="00E07C3F">
                      <w:pPr>
                        <w:snapToGrid w:val="0"/>
                        <w:spacing w:line="240" w:lineRule="exact"/>
                        <w:ind w:left="544" w:hangingChars="302" w:hanging="544"/>
                        <w:jc w:val="both"/>
                      </w:pPr>
                      <w:r>
                        <w:rPr>
                          <w:rFonts w:ascii="標楷體" w:eastAsia="標楷體" w:hAnsi="標楷體" w:hint="eastAsia"/>
                          <w:sz w:val="18"/>
                          <w:szCs w:val="18"/>
                        </w:rPr>
                        <w:t>資料來源：</w:t>
                      </w:r>
                      <w:r>
                        <w:rPr>
                          <w:rFonts w:ascii="標楷體" w:eastAsia="標楷體" w:hAnsi="標楷體" w:hint="eastAsia"/>
                          <w:sz w:val="18"/>
                          <w:szCs w:val="16"/>
                        </w:rPr>
                        <w:t>整理自</w:t>
                      </w:r>
                      <w:proofErr w:type="gramStart"/>
                      <w:r>
                        <w:rPr>
                          <w:rFonts w:ascii="標楷體" w:eastAsia="標楷體" w:hAnsi="標楷體" w:hint="eastAsia"/>
                          <w:sz w:val="18"/>
                          <w:szCs w:val="16"/>
                        </w:rPr>
                        <w:t>臺</w:t>
                      </w:r>
                      <w:proofErr w:type="gramEnd"/>
                      <w:r>
                        <w:rPr>
                          <w:rFonts w:ascii="標楷體" w:eastAsia="標楷體" w:hAnsi="標楷體" w:hint="eastAsia"/>
                          <w:sz w:val="18"/>
                          <w:szCs w:val="16"/>
                        </w:rPr>
                        <w:t>中市食品藥物安全處提供資料</w:t>
                      </w:r>
                      <w:r>
                        <w:rPr>
                          <w:rFonts w:ascii="標楷體" w:eastAsia="標楷體" w:hAnsi="標楷體" w:hint="eastAsia"/>
                          <w:spacing w:val="-2"/>
                          <w:sz w:val="18"/>
                          <w:szCs w:val="18"/>
                        </w:rPr>
                        <w:t>。</w:t>
                      </w:r>
                    </w:p>
                  </w:txbxContent>
                </v:textbox>
                <w10:wrap type="square"/>
              </v:shape>
            </w:pict>
          </mc:Fallback>
        </mc:AlternateContent>
      </w:r>
      <w:r w:rsidR="00357D2E">
        <w:rPr>
          <w:rFonts w:cs="標楷體" w:hint="eastAsia"/>
          <w:spacing w:val="4"/>
        </w:rPr>
        <w:t xml:space="preserve">    </w:t>
      </w:r>
      <w:proofErr w:type="gramStart"/>
      <w:r>
        <w:rPr>
          <w:rFonts w:cs="標楷體" w:hint="eastAsia"/>
          <w:spacing w:val="4"/>
        </w:rPr>
        <w:t>臺</w:t>
      </w:r>
      <w:proofErr w:type="gramEnd"/>
      <w:r>
        <w:rPr>
          <w:rFonts w:cs="標楷體" w:hint="eastAsia"/>
          <w:spacing w:val="4"/>
        </w:rPr>
        <w:t>中市食品藥物安全處為監控電視、電台等傳播媒體違規廣告，以遏止誇大不實廣告，</w:t>
      </w:r>
      <w:r>
        <w:rPr>
          <w:rFonts w:hint="eastAsia"/>
          <w:noProof/>
        </w:rPr>
        <mc:AlternateContent>
          <mc:Choice Requires="wpg">
            <w:drawing>
              <wp:anchor distT="0" distB="0" distL="114300" distR="114300" simplePos="0" relativeHeight="251649024" behindDoc="0" locked="0" layoutInCell="1" allowOverlap="1" wp14:anchorId="349C0C01" wp14:editId="05FAB644">
                <wp:simplePos x="0" y="0"/>
                <wp:positionH relativeFrom="column">
                  <wp:posOffset>2805430</wp:posOffset>
                </wp:positionH>
                <wp:positionV relativeFrom="paragraph">
                  <wp:posOffset>112395</wp:posOffset>
                </wp:positionV>
                <wp:extent cx="3528060" cy="2814320"/>
                <wp:effectExtent l="0" t="0" r="0" b="5080"/>
                <wp:wrapSquare wrapText="bothSides"/>
                <wp:docPr id="61" name="群組 61"/>
                <wp:cNvGraphicFramePr/>
                <a:graphic xmlns:a="http://schemas.openxmlformats.org/drawingml/2006/main">
                  <a:graphicData uri="http://schemas.microsoft.com/office/word/2010/wordprocessingGroup">
                    <wpg:wgp>
                      <wpg:cNvGrpSpPr/>
                      <wpg:grpSpPr>
                        <a:xfrm>
                          <a:off x="0" y="0"/>
                          <a:ext cx="3528060" cy="2814320"/>
                          <a:chOff x="0" y="0"/>
                          <a:chExt cx="3528060" cy="2814320"/>
                        </a:xfrm>
                      </wpg:grpSpPr>
                      <wps:wsp>
                        <wps:cNvPr id="1709513283" name="文字方塊 9"/>
                        <wps:cNvSpPr txBox="1">
                          <a:spLocks noChangeArrowheads="1"/>
                        </wps:cNvSpPr>
                        <wps:spPr bwMode="auto">
                          <a:xfrm>
                            <a:off x="0" y="0"/>
                            <a:ext cx="3528060" cy="2814320"/>
                          </a:xfrm>
                          <a:prstGeom prst="rect">
                            <a:avLst/>
                          </a:prstGeom>
                          <a:solidFill>
                            <a:srgbClr val="FFFFFF"/>
                          </a:solidFill>
                          <a:ln w="9525">
                            <a:noFill/>
                            <a:miter lim="800000"/>
                            <a:headEnd/>
                            <a:tailEnd/>
                          </a:ln>
                        </wps:spPr>
                        <wps:txbx>
                          <w:txbxContent>
                            <w:p w14:paraId="66F25CB5" w14:textId="77777777" w:rsidR="00E07C3F" w:rsidRDefault="00E07C3F" w:rsidP="00E07C3F">
                              <w:pPr>
                                <w:spacing w:line="240" w:lineRule="exact"/>
                                <w:jc w:val="center"/>
                                <w:rPr>
                                  <w:rFonts w:ascii="標楷體" w:eastAsia="標楷體" w:hAnsi="標楷體"/>
                                  <w:b/>
                                  <w:bCs/>
                                  <w:noProof/>
                                </w:rPr>
                              </w:pPr>
                              <w:r>
                                <w:rPr>
                                  <w:rFonts w:ascii="標楷體" w:eastAsia="標楷體" w:hAnsi="標楷體" w:hint="eastAsia"/>
                                  <w:b/>
                                  <w:bCs/>
                                  <w:noProof/>
                                </w:rPr>
                                <w:t>圖5  113年度違規廣告監控情形</w:t>
                              </w:r>
                            </w:p>
                            <w:p w14:paraId="7ADB7074" w14:textId="77777777" w:rsidR="00E07C3F" w:rsidRDefault="00E07C3F" w:rsidP="00E07C3F">
                              <w:pPr>
                                <w:rPr>
                                  <w:rFonts w:ascii="標楷體" w:eastAsia="標楷體" w:hAnsi="標楷體"/>
                                  <w:noProof/>
                                  <w:sz w:val="20"/>
                                  <w:szCs w:val="20"/>
                                </w:rPr>
                              </w:pPr>
                            </w:p>
                            <w:p w14:paraId="4F761723" w14:textId="77777777" w:rsidR="00E07C3F" w:rsidRDefault="00E07C3F" w:rsidP="00E07C3F">
                              <w:pPr>
                                <w:rPr>
                                  <w:noProof/>
                                </w:rPr>
                              </w:pPr>
                              <w:r>
                                <w:rPr>
                                  <w:noProof/>
                                </w:rPr>
                                <w:drawing>
                                  <wp:inline distT="0" distB="0" distL="0" distR="0" wp14:anchorId="21B2CE31" wp14:editId="639CE6BF">
                                    <wp:extent cx="3568700" cy="1981200"/>
                                    <wp:effectExtent l="0" t="0" r="0" b="0"/>
                                    <wp:docPr id="1239309244" name="圖表 123930924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00628371" w14:textId="77777777" w:rsidR="00E07C3F" w:rsidRDefault="00E07C3F" w:rsidP="00E07C3F">
                              <w:pPr>
                                <w:spacing w:line="240" w:lineRule="exact"/>
                                <w:rPr>
                                  <w:spacing w:val="-8"/>
                                  <w:sz w:val="12"/>
                                  <w:szCs w:val="12"/>
                                </w:rPr>
                              </w:pPr>
                              <w:r>
                                <w:rPr>
                                  <w:rFonts w:ascii="標楷體" w:eastAsia="標楷體" w:hAnsi="標楷體" w:hint="eastAsia"/>
                                  <w:sz w:val="18"/>
                                  <w:szCs w:val="16"/>
                                </w:rPr>
                                <w:t>資料來源：整理自</w:t>
                              </w:r>
                              <w:proofErr w:type="gramStart"/>
                              <w:r>
                                <w:rPr>
                                  <w:rFonts w:ascii="標楷體" w:eastAsia="標楷體" w:hAnsi="標楷體" w:hint="eastAsia"/>
                                  <w:sz w:val="18"/>
                                  <w:szCs w:val="16"/>
                                </w:rPr>
                                <w:t>臺</w:t>
                              </w:r>
                              <w:proofErr w:type="gramEnd"/>
                              <w:r>
                                <w:rPr>
                                  <w:rFonts w:ascii="標楷體" w:eastAsia="標楷體" w:hAnsi="標楷體" w:hint="eastAsia"/>
                                  <w:sz w:val="18"/>
                                  <w:szCs w:val="16"/>
                                </w:rPr>
                                <w:t>中市食品藥物安全處提供資料。</w:t>
                              </w:r>
                            </w:p>
                          </w:txbxContent>
                        </wps:txbx>
                        <wps:bodyPr rot="0" vert="horz" wrap="square" lIns="91440" tIns="45720" rIns="91440" bIns="45720" anchor="t" anchorCtr="0">
                          <a:noAutofit/>
                        </wps:bodyPr>
                      </wps:wsp>
                      <wps:wsp>
                        <wps:cNvPr id="1709513284" name="文字方塊 12"/>
                        <wps:cNvSpPr txBox="1"/>
                        <wps:spPr>
                          <a:xfrm>
                            <a:off x="95416" y="254444"/>
                            <a:ext cx="691763" cy="3657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4D0907" w14:textId="77777777" w:rsidR="00E07C3F" w:rsidRDefault="00E07C3F" w:rsidP="00E07C3F">
                              <w:r>
                                <w:rPr>
                                  <w:rFonts w:ascii="標楷體" w:eastAsia="標楷體" w:hAnsi="標楷體" w:hint="eastAsia"/>
                                  <w:noProof/>
                                  <w:sz w:val="20"/>
                                  <w:szCs w:val="20"/>
                                </w:rPr>
                                <w:t>小時</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49C0C01" id="群組 61" o:spid="_x0000_s1278" style="position:absolute;left:0;text-align:left;margin-left:220.9pt;margin-top:8.85pt;width:277.8pt;height:221.6pt;z-index:251649024" coordsize="35280,28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">
                <v:shape id="_x0000_s1279" type="#_x0000_t202" style="position:absolute;width:35280;height:28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" stroked="f">
                  <v:textbox>
                    <w:txbxContent>
                      <w:p w14:paraId="66F25CB5" w14:textId="77777777" w:rsidR="00E07C3F" w:rsidRDefault="00E07C3F" w:rsidP="00E07C3F">
                        <w:pPr>
                          <w:spacing w:line="240" w:lineRule="exact"/>
                          <w:jc w:val="center"/>
                          <w:rPr>
                            <w:rFonts w:ascii="標楷體" w:eastAsia="標楷體" w:hAnsi="標楷體"/>
                            <w:b/>
                            <w:bCs/>
                            <w:noProof/>
                          </w:rPr>
                        </w:pPr>
                        <w:r>
                          <w:rPr>
                            <w:rFonts w:ascii="標楷體" w:eastAsia="標楷體" w:hAnsi="標楷體" w:hint="eastAsia"/>
                            <w:b/>
                            <w:bCs/>
                            <w:noProof/>
                          </w:rPr>
                          <w:t>圖5  113年度違規廣告監控情形</w:t>
                        </w:r>
                      </w:p>
                      <w:p w14:paraId="7ADB7074" w14:textId="77777777" w:rsidR="00E07C3F" w:rsidRDefault="00E07C3F" w:rsidP="00E07C3F">
                        <w:pPr>
                          <w:rPr>
                            <w:rFonts w:ascii="標楷體" w:eastAsia="標楷體" w:hAnsi="標楷體"/>
                            <w:noProof/>
                            <w:sz w:val="20"/>
                            <w:szCs w:val="20"/>
                          </w:rPr>
                        </w:pPr>
                      </w:p>
                      <w:p w14:paraId="4F761723" w14:textId="77777777" w:rsidR="00E07C3F" w:rsidRDefault="00E07C3F" w:rsidP="00E07C3F">
                        <w:pPr>
                          <w:rPr>
                            <w:noProof/>
                          </w:rPr>
                        </w:pPr>
                        <w:r>
                          <w:rPr>
                            <w:noProof/>
                          </w:rPr>
                          <w:drawing>
                            <wp:inline distT="0" distB="0" distL="0" distR="0" wp14:anchorId="21B2CE31" wp14:editId="639CE6BF">
                              <wp:extent cx="3568700" cy="1981200"/>
                              <wp:effectExtent l="0" t="0" r="0" b="0"/>
                              <wp:docPr id="1239309244" name="圖表 123930924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00628371" w14:textId="77777777" w:rsidR="00E07C3F" w:rsidRDefault="00E07C3F" w:rsidP="00E07C3F">
                        <w:pPr>
                          <w:spacing w:line="240" w:lineRule="exact"/>
                          <w:rPr>
                            <w:spacing w:val="-8"/>
                            <w:sz w:val="12"/>
                            <w:szCs w:val="12"/>
                          </w:rPr>
                        </w:pPr>
                        <w:r>
                          <w:rPr>
                            <w:rFonts w:ascii="標楷體" w:eastAsia="標楷體" w:hAnsi="標楷體" w:hint="eastAsia"/>
                            <w:sz w:val="18"/>
                            <w:szCs w:val="16"/>
                          </w:rPr>
                          <w:t>資料來源：整理自</w:t>
                        </w:r>
                        <w:proofErr w:type="gramStart"/>
                        <w:r>
                          <w:rPr>
                            <w:rFonts w:ascii="標楷體" w:eastAsia="標楷體" w:hAnsi="標楷體" w:hint="eastAsia"/>
                            <w:sz w:val="18"/>
                            <w:szCs w:val="16"/>
                          </w:rPr>
                          <w:t>臺</w:t>
                        </w:r>
                        <w:proofErr w:type="gramEnd"/>
                        <w:r>
                          <w:rPr>
                            <w:rFonts w:ascii="標楷體" w:eastAsia="標楷體" w:hAnsi="標楷體" w:hint="eastAsia"/>
                            <w:sz w:val="18"/>
                            <w:szCs w:val="16"/>
                          </w:rPr>
                          <w:t>中市食品藥物安全處提供資料。</w:t>
                        </w:r>
                      </w:p>
                    </w:txbxContent>
                  </v:textbox>
                </v:shape>
                <v:shape id="_x0000_s1280" type="#_x0000_t202" style="position:absolute;left:954;top:2544;width:6917;height:3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" filled="f" stroked="f" strokeweight=".5pt">
                  <v:textbox>
                    <w:txbxContent>
                      <w:p w14:paraId="154D0907" w14:textId="77777777" w:rsidR="00E07C3F" w:rsidRDefault="00E07C3F" w:rsidP="00E07C3F">
                        <w:r>
                          <w:rPr>
                            <w:rFonts w:ascii="標楷體" w:eastAsia="標楷體" w:hAnsi="標楷體" w:hint="eastAsia"/>
                            <w:noProof/>
                            <w:sz w:val="20"/>
                            <w:szCs w:val="20"/>
                          </w:rPr>
                          <w:t>小時</w:t>
                        </w:r>
                      </w:p>
                    </w:txbxContent>
                  </v:textbox>
                </v:shape>
                <w10:wrap type="square"/>
              </v:group>
            </w:pict>
          </mc:Fallback>
        </mc:AlternateContent>
      </w:r>
      <w:r>
        <w:rPr>
          <w:rFonts w:cs="標楷體" w:hint="eastAsia"/>
          <w:spacing w:val="4"/>
        </w:rPr>
        <w:t>維護民眾權益與健康，除受理民眾檢舉及外市縣移送之違規廣告案件外，接受衛生福利部食品藥物管理署（下稱食藥署）補助</w:t>
      </w:r>
      <w:proofErr w:type="gramStart"/>
      <w:r>
        <w:rPr>
          <w:rFonts w:cs="標楷體" w:hint="eastAsia"/>
          <w:spacing w:val="4"/>
        </w:rPr>
        <w:t>113</w:t>
      </w:r>
      <w:proofErr w:type="gramEnd"/>
      <w:r>
        <w:rPr>
          <w:rFonts w:cs="標楷體" w:hint="eastAsia"/>
          <w:spacing w:val="4"/>
        </w:rPr>
        <w:t>年度委外監控食品、藥物、化</w:t>
      </w:r>
      <w:proofErr w:type="gramStart"/>
      <w:r>
        <w:rPr>
          <w:rFonts w:cs="標楷體" w:hint="eastAsia"/>
          <w:spacing w:val="4"/>
        </w:rPr>
        <w:t>粧</w:t>
      </w:r>
      <w:proofErr w:type="gramEnd"/>
      <w:r>
        <w:rPr>
          <w:rFonts w:cs="標楷體" w:hint="eastAsia"/>
          <w:spacing w:val="4"/>
        </w:rPr>
        <w:t>品違規廣告，預計監控計1,840小時，實際執行計3,552小時，達成率193.04％（圖5）；裁處食品、藥物、化</w:t>
      </w:r>
      <w:proofErr w:type="gramStart"/>
      <w:r>
        <w:rPr>
          <w:rFonts w:cs="標楷體" w:hint="eastAsia"/>
          <w:spacing w:val="4"/>
        </w:rPr>
        <w:t>粧</w:t>
      </w:r>
      <w:proofErr w:type="gramEnd"/>
      <w:r>
        <w:rPr>
          <w:rFonts w:cs="標楷體" w:hint="eastAsia"/>
          <w:spacing w:val="4"/>
        </w:rPr>
        <w:t>品違規廣告案件559件，罰鍰5,350萬元，其中以食品類4,628萬元占比最高（表4），約86.50％。經查執行情形，核有：1.已增加違規廣告監控目標數及實際執行數，惟監控總時數占電視頻道播放總時數之比率甚微，</w:t>
      </w:r>
      <w:proofErr w:type="gramStart"/>
      <w:r>
        <w:rPr>
          <w:rFonts w:cs="標楷體" w:hint="eastAsia"/>
          <w:spacing w:val="4"/>
        </w:rPr>
        <w:t>鑑</w:t>
      </w:r>
      <w:proofErr w:type="gramEnd"/>
      <w:r>
        <w:rPr>
          <w:rFonts w:cs="標楷體" w:hint="eastAsia"/>
          <w:spacing w:val="4"/>
        </w:rPr>
        <w:t>於購物頻道播放違規廣告之機率較高，且近</w:t>
      </w:r>
      <w:proofErr w:type="gramStart"/>
      <w:r>
        <w:rPr>
          <w:rFonts w:cs="標楷體" w:hint="eastAsia"/>
          <w:spacing w:val="4"/>
        </w:rPr>
        <w:t>2</w:t>
      </w:r>
      <w:proofErr w:type="gramEnd"/>
      <w:r>
        <w:rPr>
          <w:rFonts w:cs="標楷體" w:hint="eastAsia"/>
          <w:spacing w:val="4"/>
        </w:rPr>
        <w:t>年度（112及</w:t>
      </w:r>
      <w:proofErr w:type="gramStart"/>
      <w:r>
        <w:rPr>
          <w:rFonts w:cs="標楷體" w:hint="eastAsia"/>
          <w:spacing w:val="4"/>
        </w:rPr>
        <w:t>113</w:t>
      </w:r>
      <w:proofErr w:type="gramEnd"/>
      <w:r>
        <w:rPr>
          <w:rFonts w:cs="標楷體" w:hint="eastAsia"/>
          <w:spacing w:val="4"/>
        </w:rPr>
        <w:t>年度）每小時監控查獲違規較多者主要為購物頻道，有待重新評估檢討監控頻道與監控時段，以提升監控成效；2.近</w:t>
      </w:r>
      <w:proofErr w:type="gramStart"/>
      <w:r>
        <w:rPr>
          <w:rFonts w:cs="標楷體" w:hint="eastAsia"/>
          <w:spacing w:val="4"/>
        </w:rPr>
        <w:t>3</w:t>
      </w:r>
      <w:proofErr w:type="gramEnd"/>
      <w:r>
        <w:rPr>
          <w:rFonts w:cs="標楷體" w:hint="eastAsia"/>
          <w:spacing w:val="4"/>
        </w:rPr>
        <w:t>年度（111至113年度）查獲業者多次違</w:t>
      </w:r>
      <w:r>
        <w:rPr>
          <w:rFonts w:cs="標楷體" w:hint="eastAsia"/>
          <w:spacing w:val="4"/>
        </w:rPr>
        <w:lastRenderedPageBreak/>
        <w:t>反食品安全衛生管理法規定不得有不實、誇張、易生誤解或宣稱醫療效能行為，裁處行政罰鍰，惟部分業者已積欠鉅額罰鍰，</w:t>
      </w:r>
      <w:proofErr w:type="gramStart"/>
      <w:r>
        <w:rPr>
          <w:rFonts w:cs="標楷體" w:hint="eastAsia"/>
          <w:spacing w:val="4"/>
        </w:rPr>
        <w:t>允宜衡酌</w:t>
      </w:r>
      <w:proofErr w:type="gramEnd"/>
      <w:r>
        <w:rPr>
          <w:rFonts w:cs="標楷體" w:hint="eastAsia"/>
          <w:spacing w:val="4"/>
        </w:rPr>
        <w:t>違規情節依法採取歇業等強制性處分，以嚇阻持續違規危害民眾；3.已將查獲播送違規廣告之無線及衛星廣播電視事業與無線廣播事業通報國家通訊傳播委員會，</w:t>
      </w:r>
      <w:proofErr w:type="gramStart"/>
      <w:r>
        <w:rPr>
          <w:rFonts w:cs="標楷體" w:hint="eastAsia"/>
          <w:spacing w:val="4"/>
        </w:rPr>
        <w:t>惟查無</w:t>
      </w:r>
      <w:proofErr w:type="gramEnd"/>
      <w:r>
        <w:rPr>
          <w:rFonts w:cs="標楷體" w:hint="eastAsia"/>
          <w:spacing w:val="4"/>
        </w:rPr>
        <w:t>該會依衛星廣播電視法等主管法令裁處，難以有效嚇阻違規廣告等情事，經函請檢討改善。據復：1.</w:t>
      </w:r>
      <w:proofErr w:type="gramStart"/>
      <w:r>
        <w:rPr>
          <w:rFonts w:cs="標楷體" w:hint="eastAsia"/>
          <w:spacing w:val="4"/>
        </w:rPr>
        <w:t>囿</w:t>
      </w:r>
      <w:proofErr w:type="gramEnd"/>
      <w:r>
        <w:rPr>
          <w:rFonts w:cs="標楷體" w:hint="eastAsia"/>
          <w:spacing w:val="4"/>
        </w:rPr>
        <w:t>於預算及人力難以24小時連續監控，因電視購物節目仍為高風險</w:t>
      </w:r>
      <w:proofErr w:type="gramStart"/>
      <w:r>
        <w:rPr>
          <w:rFonts w:cs="標楷體" w:hint="eastAsia"/>
          <w:spacing w:val="4"/>
        </w:rPr>
        <w:t>之食藥違規</w:t>
      </w:r>
      <w:proofErr w:type="gramEnd"/>
      <w:r>
        <w:rPr>
          <w:rFonts w:cs="標楷體" w:hint="eastAsia"/>
          <w:spacing w:val="4"/>
        </w:rPr>
        <w:t>廣告頻道，</w:t>
      </w:r>
      <w:proofErr w:type="gramStart"/>
      <w:r>
        <w:rPr>
          <w:rFonts w:cs="標楷體" w:hint="eastAsia"/>
          <w:spacing w:val="4"/>
        </w:rPr>
        <w:t>114</w:t>
      </w:r>
      <w:proofErr w:type="gramEnd"/>
      <w:r>
        <w:rPr>
          <w:rFonts w:cs="標楷體" w:hint="eastAsia"/>
          <w:spacing w:val="4"/>
        </w:rPr>
        <w:t>年度將強化取締電視購物型節目</w:t>
      </w:r>
      <w:proofErr w:type="gramStart"/>
      <w:r>
        <w:rPr>
          <w:rFonts w:cs="標楷體" w:hint="eastAsia"/>
          <w:spacing w:val="4"/>
        </w:rPr>
        <w:t>違規食藥廣告</w:t>
      </w:r>
      <w:proofErr w:type="gramEnd"/>
      <w:r>
        <w:rPr>
          <w:rFonts w:cs="標楷體" w:hint="eastAsia"/>
          <w:spacing w:val="4"/>
        </w:rPr>
        <w:t>，期以有限監控資源獲致最大功效，保障民眾健康與消費權益；2.業者欠繳</w:t>
      </w:r>
      <w:proofErr w:type="gramStart"/>
      <w:r>
        <w:rPr>
          <w:rFonts w:cs="標楷體" w:hint="eastAsia"/>
          <w:spacing w:val="4"/>
        </w:rPr>
        <w:t>罰鍰均依規定</w:t>
      </w:r>
      <w:proofErr w:type="gramEnd"/>
      <w:r>
        <w:rPr>
          <w:rFonts w:cs="標楷體" w:hint="eastAsia"/>
          <w:spacing w:val="4"/>
        </w:rPr>
        <w:t>移送強制執行，為嚇阻廠商持續刊登違規廣告，如仍有重複違規情事，將</w:t>
      </w:r>
      <w:proofErr w:type="gramStart"/>
      <w:r>
        <w:rPr>
          <w:rFonts w:cs="標楷體" w:hint="eastAsia"/>
          <w:spacing w:val="4"/>
        </w:rPr>
        <w:t>研</w:t>
      </w:r>
      <w:proofErr w:type="gramEnd"/>
      <w:r>
        <w:rPr>
          <w:rFonts w:cs="標楷體" w:hint="eastAsia"/>
          <w:spacing w:val="4"/>
        </w:rPr>
        <w:t>議</w:t>
      </w:r>
      <w:proofErr w:type="gramStart"/>
      <w:r>
        <w:rPr>
          <w:rFonts w:cs="標楷體" w:hint="eastAsia"/>
          <w:spacing w:val="4"/>
        </w:rPr>
        <w:t>採</w:t>
      </w:r>
      <w:proofErr w:type="gramEnd"/>
      <w:r>
        <w:rPr>
          <w:rFonts w:cs="標楷體" w:hint="eastAsia"/>
          <w:spacing w:val="4"/>
        </w:rPr>
        <w:t>強制性裁處停（歇）業處分之積極執法，以有效保障民眾健康；3.經函</w:t>
      </w:r>
      <w:proofErr w:type="gramStart"/>
      <w:r>
        <w:rPr>
          <w:rFonts w:cs="標楷體" w:hint="eastAsia"/>
          <w:spacing w:val="4"/>
        </w:rPr>
        <w:t>報食藥署</w:t>
      </w:r>
      <w:proofErr w:type="gramEnd"/>
      <w:r>
        <w:rPr>
          <w:rFonts w:cs="標楷體" w:hint="eastAsia"/>
          <w:spacing w:val="4"/>
        </w:rPr>
        <w:t>後，該署已請國家通訊傳播委員會依法妥適處理刊播違法廣告之無線及衛星廣播電視事業與無線廣播事業，防杜違規食品、化</w:t>
      </w:r>
      <w:proofErr w:type="gramStart"/>
      <w:r>
        <w:rPr>
          <w:rFonts w:cs="標楷體" w:hint="eastAsia"/>
          <w:spacing w:val="4"/>
        </w:rPr>
        <w:t>粧</w:t>
      </w:r>
      <w:proofErr w:type="gramEnd"/>
      <w:r>
        <w:rPr>
          <w:rFonts w:cs="標楷體" w:hint="eastAsia"/>
          <w:spacing w:val="4"/>
        </w:rPr>
        <w:t>品、醫療器材等違規廣告日益氾濫，以確保民眾健康。</w:t>
      </w:r>
    </w:p>
    <w:p w14:paraId="6837B21A" w14:textId="77777777" w:rsidR="00E07C3F" w:rsidRDefault="00E07C3F" w:rsidP="00E07C3F">
      <w:pPr>
        <w:pStyle w:val="afff0"/>
        <w:spacing w:line="500" w:lineRule="exact"/>
        <w:rPr>
          <w:spacing w:val="-8"/>
        </w:rPr>
      </w:pPr>
      <w:r>
        <w:rPr>
          <w:rFonts w:hint="eastAsia"/>
        </w:rPr>
        <w:t>（五）積極辦理食品安全衛生管理工作，稽查家次逐年上升，</w:t>
      </w:r>
      <w:proofErr w:type="gramStart"/>
      <w:r>
        <w:rPr>
          <w:rFonts w:hint="eastAsia"/>
        </w:rPr>
        <w:t>惟間有食品</w:t>
      </w:r>
      <w:proofErr w:type="gramEnd"/>
      <w:r>
        <w:rPr>
          <w:rFonts w:hint="eastAsia"/>
        </w:rPr>
        <w:t>業者逾2年未稽查，遲未依規定申報產品資訊，限期改善案件未更新後續追蹤或改善狀況等情事，允宜檢討改善，以確保消費者飲食安全及健康</w:t>
      </w:r>
      <w:r>
        <w:rPr>
          <w:rFonts w:hint="eastAsia"/>
          <w:spacing w:val="-8"/>
        </w:rPr>
        <w:t>。</w:t>
      </w:r>
    </w:p>
    <w:p w14:paraId="3BB88EAD" w14:textId="465366BD" w:rsidR="00E07C3F" w:rsidRDefault="00E07C3F" w:rsidP="00357D2E">
      <w:pPr>
        <w:pStyle w:val="afff0"/>
        <w:spacing w:line="520" w:lineRule="exact"/>
        <w:ind w:firstLineChars="0" w:firstLine="0"/>
        <w:rPr>
          <w:noProof/>
          <w:color w:val="000000" w:themeColor="text1"/>
          <w:spacing w:val="-2"/>
          <w:lang w:bidi="th-TH"/>
        </w:rPr>
      </w:pPr>
      <w:r>
        <w:rPr>
          <w:rFonts w:hint="eastAsia"/>
          <w:noProof/>
        </w:rPr>
        <mc:AlternateContent>
          <mc:Choice Requires="wpg">
            <w:drawing>
              <wp:anchor distT="0" distB="0" distL="114300" distR="114300" simplePos="0" relativeHeight="251651072" behindDoc="0" locked="0" layoutInCell="1" allowOverlap="1" wp14:anchorId="54F55FA3" wp14:editId="7E2F003A">
                <wp:simplePos x="0" y="0"/>
                <wp:positionH relativeFrom="column">
                  <wp:posOffset>3338830</wp:posOffset>
                </wp:positionH>
                <wp:positionV relativeFrom="paragraph">
                  <wp:posOffset>1501775</wp:posOffset>
                </wp:positionV>
                <wp:extent cx="3079750" cy="2413000"/>
                <wp:effectExtent l="0" t="0" r="6350" b="6350"/>
                <wp:wrapSquare wrapText="bothSides"/>
                <wp:docPr id="1048206508" name="群組 1048206508"/>
                <wp:cNvGraphicFramePr/>
                <a:graphic xmlns:a="http://schemas.openxmlformats.org/drawingml/2006/main">
                  <a:graphicData uri="http://schemas.microsoft.com/office/word/2010/wordprocessingGroup">
                    <wpg:wgp>
                      <wpg:cNvGrpSpPr/>
                      <wpg:grpSpPr>
                        <a:xfrm>
                          <a:off x="0" y="0"/>
                          <a:ext cx="3079750" cy="2413000"/>
                          <a:chOff x="0" y="0"/>
                          <a:chExt cx="3079750" cy="2413000"/>
                        </a:xfrm>
                      </wpg:grpSpPr>
                      <wpg:graphicFrame>
                        <wpg:cNvPr id="140" name="圖表 140">
                          <a:extLst>
                            <a:ext uri="{FF2B5EF4-FFF2-40B4-BE49-F238E27FC236}">
                              <a16:creationId xmlns:a16="http://schemas.microsoft.com/office/drawing/2014/main" id="{5393C7CB-8500-EDCE-3EC3-4F8B076D781F}"/>
                            </a:ext>
                          </a:extLst>
                        </wpg:cNvPr>
                        <wpg:cNvFrPr/>
                        <wpg:xfrm>
                          <a:off x="0" y="0"/>
                          <a:ext cx="3079750" cy="2413000"/>
                        </wpg:xfrm>
                        <a:graphic>
                          <a:graphicData uri="http://schemas.openxmlformats.org/drawingml/2006/chart">
                            <c:chart xmlns:c="http://schemas.openxmlformats.org/drawingml/2006/chart" xmlns:r="http://schemas.openxmlformats.org/officeDocument/2006/relationships" r:id="rId77"/>
                          </a:graphicData>
                        </a:graphic>
                      </wpg:graphicFrame>
                      <wps:wsp>
                        <wps:cNvPr id="141" name="文字方塊 1"/>
                        <wps:cNvSpPr txBox="1"/>
                        <wps:spPr>
                          <a:xfrm>
                            <a:off x="0" y="2060369"/>
                            <a:ext cx="2415540" cy="287020"/>
                          </a:xfrm>
                          <a:prstGeom prst="rect">
                            <a:avLst/>
                          </a:prstGeom>
                          <a:solidFill>
                            <a:sysClr val="window" lastClr="FFFFFF"/>
                          </a:solidFill>
                          <a:ln w="6350">
                            <a:noFill/>
                          </a:ln>
                          <a:effectLst/>
                        </wps:spPr>
                        <wps:txbx>
                          <w:txbxContent>
                            <w:p w14:paraId="4A84F8CA" w14:textId="77777777" w:rsidR="00E07C3F" w:rsidRDefault="00E07C3F" w:rsidP="00E07C3F">
                              <w:pPr>
                                <w:ind w:leftChars="-59" w:left="-142"/>
                                <w:rPr>
                                  <w:rFonts w:ascii="標楷體" w:eastAsia="標楷體" w:hAnsi="標楷體"/>
                                  <w:sz w:val="18"/>
                                  <w:szCs w:val="18"/>
                                </w:rPr>
                              </w:pPr>
                              <w:r>
                                <w:rPr>
                                  <w:rFonts w:ascii="標楷體" w:eastAsia="標楷體" w:hAnsi="標楷體" w:hint="eastAsia"/>
                                  <w:sz w:val="18"/>
                                  <w:szCs w:val="18"/>
                                </w:rPr>
                                <w:t>資料來源：整理自衛生福利部網站資料。</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54F55FA3" id="群組 1048206508" o:spid="_x0000_s1281" style="position:absolute;left:0;text-align:left;margin-left:262.9pt;margin-top:118.25pt;width:242.5pt;height:190pt;z-index:251651072" coordsize="30797,24130" o:gfxdata="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">
                <v:shape id="圖表 140" o:spid="_x0000_s1282" type="#_x0000_t75" style="position:absolute;width:30784;height:241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">
                  <v:imagedata r:id="rId78" o:title=""/>
                  <o:lock v:ext="edit" aspectratio="f"/>
                </v:shape>
                <v:shape id="_x0000_s1283" type="#_x0000_t202" style="position:absolute;top:20603;width:2415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" fillcolor="window" stroked="f" strokeweight=".5pt">
                  <v:textbox>
                    <w:txbxContent>
                      <w:p w14:paraId="4A84F8CA" w14:textId="77777777" w:rsidR="00E07C3F" w:rsidRDefault="00E07C3F" w:rsidP="00E07C3F">
                        <w:pPr>
                          <w:ind w:leftChars="-59" w:left="-142"/>
                          <w:rPr>
                            <w:rFonts w:ascii="標楷體" w:eastAsia="標楷體" w:hAnsi="標楷體"/>
                            <w:sz w:val="18"/>
                            <w:szCs w:val="18"/>
                          </w:rPr>
                        </w:pPr>
                        <w:r>
                          <w:rPr>
                            <w:rFonts w:ascii="標楷體" w:eastAsia="標楷體" w:hAnsi="標楷體" w:hint="eastAsia"/>
                            <w:sz w:val="18"/>
                            <w:szCs w:val="18"/>
                          </w:rPr>
                          <w:t>資料來源：整理自衛生福利部網站資料。</w:t>
                        </w:r>
                      </w:p>
                    </w:txbxContent>
                  </v:textbox>
                </v:shape>
                <w10:wrap type="square"/>
              </v:group>
              <o:OLEObject Type="Embed" ProgID="Excel.Chart.8" ShapeID="圖表 140" DrawAspect="Content" ObjectID="_1815564666" r:id="rId79">
                <o:FieldCodes>\s</o:FieldCodes>
              </o:OLEObject>
            </w:pict>
          </mc:Fallback>
        </mc:AlternateContent>
      </w:r>
      <w:r w:rsidR="00357D2E">
        <w:rPr>
          <w:rFonts w:hint="eastAsia"/>
          <w:b w:val="0"/>
          <w:bCs/>
          <w:noProof/>
          <w:sz w:val="24"/>
          <w:szCs w:val="24"/>
          <w:lang w:bidi="th-TH"/>
        </w:rPr>
        <w:t xml:space="preserve">    </w:t>
      </w:r>
      <w:r>
        <w:rPr>
          <w:rFonts w:hint="eastAsia"/>
          <w:b w:val="0"/>
          <w:bCs/>
          <w:noProof/>
          <w:sz w:val="24"/>
          <w:szCs w:val="24"/>
          <w:lang w:bidi="th-TH"/>
        </w:rPr>
        <w:t>臺中市食品藥物安全處為強化食品安全衛生，確保消費者飲食安全及健康，配合行政院「食安五環」政策，持續編列預算辦理食品業源頭管理、食品衛生稽查、標示廣告查核及抽驗等工作，113年度食品管理工作計畫預算3,776萬餘元，執行結果，決算數3,036萬餘元；近3年度（111至113年度）食品衛生稽查家次呈逐年上升趨勢（圖6），顯示捍衛食安維護民眾健康之決心；所推動「智慧管理、行動稽查捍衛臺中食安防護網」獲得台灣雲端物聯網產業協會「2024雲端物聯網創新獎-優良應用獎」。經查執行情形，核有：1.定期依「產品通路管理資訊系統」之預警通報機制功能擇選食品業者派員辦理稽查，惟有98家營業生產中食品工廠業者逾2年未派員稽查；2.部分歇業或廢止登記食品業者資料未予整併或更新，影響資料正確性；3.持續輔導食品業者電子申報產品資訊，惟部分業者多次未申報或通知後仍未改善，影響產品流向追蹤及管理</w:t>
      </w:r>
      <w:r w:rsidRPr="006F7E20">
        <w:rPr>
          <w:rFonts w:hint="eastAsia"/>
          <w:b w:val="0"/>
          <w:bCs/>
          <w:noProof/>
          <w:spacing w:val="4"/>
          <w:sz w:val="24"/>
          <w:szCs w:val="24"/>
          <w:lang w:bidi="th-TH"/>
        </w:rPr>
        <w:lastRenderedPageBreak/>
        <w:t>原料來源；4.建置「食安GIS專區」提供民眾查詢稽查或抽驗紀錄，保障民眾食安，惟部分限期改善案件遲未更新後續追蹤或改善狀況，不利民眾掌握最新資訊等情事，經函請檢討改善。據復</w:t>
      </w:r>
      <w:r>
        <w:rPr>
          <w:rFonts w:hint="eastAsia"/>
          <w:b w:val="0"/>
          <w:bCs/>
          <w:noProof/>
          <w:sz w:val="24"/>
          <w:szCs w:val="24"/>
          <w:lang w:bidi="th-TH"/>
        </w:rPr>
        <w:t>：1.114年度已針對逾2年未稽查食品工廠業者辦理稽查，將持續追蹤並積極查核，以提升食品安全；2.已運用經濟部商工登記公示資料比對完成系統資料整併及更新；3.將加強列管未完成申報業者名單，持續稽催輔導業者完成系統申報，並藉由產學聯盟或現場稽查等方式，輔導各該食品業者依規定申報產品資訊，以有效追蹤產品流向及管理原料來源；4.係不同系統間資料介接過程錯誤所致，已由系統廠商修復程式並完成資料更新，確保公開資訊完整正確。</w:t>
      </w:r>
    </w:p>
    <w:p w14:paraId="324646A9" w14:textId="77777777" w:rsidR="00E07C3F" w:rsidRDefault="00E07C3F" w:rsidP="00E07C3F">
      <w:pPr>
        <w:pStyle w:val="affc"/>
        <w:spacing w:line="520" w:lineRule="exact"/>
      </w:pPr>
      <w:r>
        <w:rPr>
          <w:rFonts w:hint="eastAsia"/>
        </w:rPr>
        <w:t>四、</w:t>
      </w:r>
      <w:proofErr w:type="gramStart"/>
      <w:r>
        <w:rPr>
          <w:rFonts w:hint="eastAsia"/>
        </w:rPr>
        <w:t>112</w:t>
      </w:r>
      <w:proofErr w:type="gramEnd"/>
      <w:r>
        <w:rPr>
          <w:rFonts w:hint="eastAsia"/>
        </w:rPr>
        <w:t>年度重要審核意見追蹤查核情形</w:t>
      </w:r>
    </w:p>
    <w:p w14:paraId="4D1183A1" w14:textId="77777777" w:rsidR="00E07C3F" w:rsidRDefault="00E07C3F" w:rsidP="00E07C3F">
      <w:pPr>
        <w:pStyle w:val="affe"/>
        <w:spacing w:line="520" w:lineRule="exact"/>
        <w:ind w:firstLine="480"/>
        <w:rPr>
          <w:b/>
          <w:color w:val="000000"/>
        </w:rPr>
      </w:pPr>
      <w:r>
        <w:rPr>
          <w:rFonts w:hint="eastAsia"/>
        </w:rPr>
        <w:t>本處於</w:t>
      </w:r>
      <w:proofErr w:type="gramStart"/>
      <w:r>
        <w:rPr>
          <w:rFonts w:hint="eastAsia"/>
        </w:rPr>
        <w:t>112</w:t>
      </w:r>
      <w:proofErr w:type="gramEnd"/>
      <w:r>
        <w:rPr>
          <w:rFonts w:hint="eastAsia"/>
        </w:rPr>
        <w:t>年度審核報告列重要審核意見7項，經</w:t>
      </w:r>
      <w:proofErr w:type="gramStart"/>
      <w:r>
        <w:rPr>
          <w:rFonts w:hint="eastAsia"/>
        </w:rPr>
        <w:t>賡</w:t>
      </w:r>
      <w:proofErr w:type="gramEnd"/>
      <w:r>
        <w:rPr>
          <w:rFonts w:hint="eastAsia"/>
        </w:rPr>
        <w:t>續追蹤查核實際辦理結果，均已</w:t>
      </w:r>
      <w:proofErr w:type="gramStart"/>
      <w:r>
        <w:rPr>
          <w:rFonts w:hint="eastAsia"/>
        </w:rPr>
        <w:t>研</w:t>
      </w:r>
      <w:proofErr w:type="gramEnd"/>
      <w:r>
        <w:rPr>
          <w:rFonts w:hint="eastAsia"/>
        </w:rPr>
        <w:t>謀改善或依改善措施持續辦理（表5）。</w:t>
      </w:r>
    </w:p>
    <w:p w14:paraId="33F3A735" w14:textId="77777777" w:rsidR="00E07C3F" w:rsidRDefault="00E07C3F" w:rsidP="00E07C3F">
      <w:pPr>
        <w:spacing w:afterLines="20" w:after="72" w:line="540" w:lineRule="exact"/>
        <w:jc w:val="center"/>
        <w:rPr>
          <w:rFonts w:ascii="標楷體" w:eastAsia="標楷體" w:hAnsi="標楷體"/>
          <w:b/>
          <w:color w:val="000000"/>
        </w:rPr>
      </w:pPr>
      <w:r>
        <w:rPr>
          <w:rFonts w:ascii="標楷體" w:eastAsia="標楷體" w:hAnsi="標楷體" w:hint="eastAsia"/>
          <w:b/>
          <w:color w:val="000000"/>
        </w:rPr>
        <w:t xml:space="preserve">表5  </w:t>
      </w:r>
      <w:proofErr w:type="gramStart"/>
      <w:r>
        <w:rPr>
          <w:rFonts w:ascii="標楷體" w:eastAsia="標楷體" w:hAnsi="標楷體" w:hint="eastAsia"/>
          <w:b/>
          <w:color w:val="000000"/>
        </w:rPr>
        <w:t>112</w:t>
      </w:r>
      <w:proofErr w:type="gramEnd"/>
      <w:r>
        <w:rPr>
          <w:rFonts w:ascii="標楷體" w:eastAsia="標楷體" w:hAnsi="標楷體" w:hint="eastAsia"/>
          <w:b/>
          <w:color w:val="000000"/>
        </w:rPr>
        <w:t>年度審核報告所列</w:t>
      </w:r>
      <w:proofErr w:type="gramStart"/>
      <w:r>
        <w:rPr>
          <w:rFonts w:ascii="標楷體" w:eastAsia="標楷體" w:hAnsi="標楷體" w:hint="eastAsia"/>
          <w:b/>
          <w:color w:val="000000"/>
        </w:rPr>
        <w:t>臺</w:t>
      </w:r>
      <w:proofErr w:type="gramEnd"/>
      <w:r>
        <w:rPr>
          <w:rFonts w:ascii="標楷體" w:eastAsia="標楷體" w:hAnsi="標楷體" w:hint="eastAsia"/>
          <w:b/>
          <w:color w:val="000000"/>
        </w:rPr>
        <w:t>中市政府衛生局主管重要審核意見覆核辦理情形</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521"/>
        <w:gridCol w:w="3415"/>
      </w:tblGrid>
      <w:tr w:rsidR="00E07C3F" w14:paraId="1EC02D73" w14:textId="77777777" w:rsidTr="00C32C23">
        <w:trPr>
          <w:trHeight w:val="113"/>
          <w:jc w:val="center"/>
        </w:trPr>
        <w:tc>
          <w:tcPr>
            <w:tcW w:w="6521" w:type="dxa"/>
            <w:tcBorders>
              <w:top w:val="single" w:sz="4" w:space="0" w:color="auto"/>
              <w:left w:val="single" w:sz="4" w:space="0" w:color="auto"/>
              <w:bottom w:val="single" w:sz="4" w:space="0" w:color="auto"/>
              <w:right w:val="single" w:sz="4" w:space="0" w:color="auto"/>
            </w:tcBorders>
            <w:vAlign w:val="center"/>
            <w:hideMark/>
          </w:tcPr>
          <w:p w14:paraId="25626F6D" w14:textId="77777777" w:rsidR="00E07C3F" w:rsidRDefault="00E07C3F" w:rsidP="00C32C23">
            <w:pPr>
              <w:jc w:val="center"/>
              <w:rPr>
                <w:rFonts w:ascii="標楷體" w:eastAsia="標楷體" w:hAnsi="標楷體"/>
                <w:color w:val="000000"/>
                <w:sz w:val="20"/>
              </w:rPr>
            </w:pPr>
            <w:r>
              <w:rPr>
                <w:rFonts w:ascii="標楷體" w:eastAsia="標楷體" w:hAnsi="標楷體" w:hint="eastAsia"/>
                <w:color w:val="000000"/>
                <w:sz w:val="20"/>
              </w:rPr>
              <w:t>重要審核意見標題</w:t>
            </w:r>
          </w:p>
        </w:tc>
        <w:tc>
          <w:tcPr>
            <w:tcW w:w="3415" w:type="dxa"/>
            <w:tcBorders>
              <w:top w:val="single" w:sz="4" w:space="0" w:color="auto"/>
              <w:left w:val="single" w:sz="4" w:space="0" w:color="auto"/>
              <w:bottom w:val="single" w:sz="4" w:space="0" w:color="auto"/>
              <w:right w:val="single" w:sz="4" w:space="0" w:color="auto"/>
            </w:tcBorders>
            <w:vAlign w:val="center"/>
            <w:hideMark/>
          </w:tcPr>
          <w:p w14:paraId="4C5973E6" w14:textId="77777777" w:rsidR="00E07C3F" w:rsidRDefault="00E07C3F" w:rsidP="00C32C23">
            <w:pPr>
              <w:jc w:val="center"/>
              <w:rPr>
                <w:rFonts w:ascii="標楷體" w:eastAsia="標楷體" w:hAnsi="標楷體"/>
                <w:color w:val="000000"/>
                <w:sz w:val="20"/>
              </w:rPr>
            </w:pPr>
            <w:r>
              <w:rPr>
                <w:rFonts w:ascii="標楷體" w:eastAsia="標楷體" w:hAnsi="標楷體" w:hint="eastAsia"/>
                <w:color w:val="000000"/>
                <w:sz w:val="20"/>
              </w:rPr>
              <w:t>說明</w:t>
            </w:r>
          </w:p>
        </w:tc>
      </w:tr>
      <w:tr w:rsidR="00E07C3F" w14:paraId="78FFA68C" w14:textId="77777777" w:rsidTr="00C32C23">
        <w:trPr>
          <w:trHeight w:val="20"/>
          <w:jc w:val="center"/>
        </w:trPr>
        <w:tc>
          <w:tcPr>
            <w:tcW w:w="6521" w:type="dxa"/>
            <w:tcBorders>
              <w:top w:val="single" w:sz="4" w:space="0" w:color="auto"/>
              <w:left w:val="single" w:sz="4" w:space="0" w:color="auto"/>
              <w:bottom w:val="single" w:sz="4" w:space="0" w:color="auto"/>
              <w:right w:val="nil"/>
            </w:tcBorders>
            <w:vAlign w:val="center"/>
            <w:hideMark/>
          </w:tcPr>
          <w:p w14:paraId="4D9C6806" w14:textId="77777777" w:rsidR="00E07C3F" w:rsidRDefault="00E07C3F" w:rsidP="00C32C23">
            <w:pPr>
              <w:rPr>
                <w:rFonts w:ascii="標楷體" w:eastAsia="標楷體" w:hAnsi="標楷體"/>
                <w:b/>
                <w:color w:val="000000"/>
                <w:sz w:val="20"/>
              </w:rPr>
            </w:pPr>
            <w:r>
              <w:rPr>
                <w:rFonts w:ascii="標楷體" w:eastAsia="標楷體" w:hAnsi="標楷體" w:hint="eastAsia"/>
                <w:b/>
                <w:noProof/>
                <w:sz w:val="20"/>
                <w:szCs w:val="20"/>
              </w:rPr>
              <w:t>已研謀改善或依改善措施持續辦理</w:t>
            </w:r>
          </w:p>
        </w:tc>
        <w:tc>
          <w:tcPr>
            <w:tcW w:w="3415" w:type="dxa"/>
            <w:tcBorders>
              <w:top w:val="single" w:sz="4" w:space="0" w:color="auto"/>
              <w:left w:val="nil"/>
              <w:bottom w:val="single" w:sz="4" w:space="0" w:color="auto"/>
              <w:right w:val="single" w:sz="4" w:space="0" w:color="auto"/>
            </w:tcBorders>
            <w:vAlign w:val="center"/>
          </w:tcPr>
          <w:p w14:paraId="044F8074" w14:textId="77777777" w:rsidR="00E07C3F" w:rsidRDefault="00E07C3F" w:rsidP="00C32C23">
            <w:pPr>
              <w:spacing w:line="256" w:lineRule="exact"/>
              <w:rPr>
                <w:rFonts w:ascii="標楷體" w:eastAsia="標楷體" w:hAnsi="標楷體"/>
                <w:color w:val="000000"/>
                <w:sz w:val="20"/>
              </w:rPr>
            </w:pPr>
          </w:p>
        </w:tc>
      </w:tr>
      <w:tr w:rsidR="00E07C3F" w14:paraId="02A76585" w14:textId="77777777" w:rsidTr="00C32C23">
        <w:trPr>
          <w:trHeight w:val="20"/>
          <w:jc w:val="center"/>
        </w:trPr>
        <w:tc>
          <w:tcPr>
            <w:tcW w:w="6521" w:type="dxa"/>
            <w:tcBorders>
              <w:top w:val="single" w:sz="4" w:space="0" w:color="auto"/>
              <w:left w:val="single" w:sz="4" w:space="0" w:color="auto"/>
              <w:bottom w:val="single" w:sz="4" w:space="0" w:color="auto"/>
              <w:right w:val="single" w:sz="4" w:space="0" w:color="auto"/>
            </w:tcBorders>
            <w:hideMark/>
          </w:tcPr>
          <w:p w14:paraId="02A542D9" w14:textId="77777777" w:rsidR="00E07C3F" w:rsidRDefault="00E07C3F" w:rsidP="00C32C23">
            <w:pPr>
              <w:spacing w:line="290" w:lineRule="exact"/>
              <w:ind w:left="588" w:hangingChars="294" w:hanging="588"/>
              <w:jc w:val="both"/>
              <w:rPr>
                <w:rFonts w:ascii="標楷體" w:eastAsia="標楷體" w:hAnsi="標楷體"/>
                <w:color w:val="000000"/>
                <w:sz w:val="20"/>
              </w:rPr>
            </w:pPr>
            <w:r>
              <w:rPr>
                <w:rFonts w:ascii="標楷體" w:eastAsia="標楷體" w:hAnsi="標楷體" w:hint="eastAsia"/>
                <w:color w:val="000000"/>
                <w:sz w:val="20"/>
              </w:rPr>
              <w:t>（一）</w:t>
            </w:r>
            <w:r>
              <w:rPr>
                <w:rFonts w:ascii="標楷體" w:eastAsia="標楷體" w:hAnsi="標楷體" w:cs="新細明體" w:hint="eastAsia"/>
                <w:bCs/>
                <w:snapToGrid w:val="0"/>
                <w:sz w:val="20"/>
                <w:szCs w:val="20"/>
              </w:rPr>
              <w:t>推動醫療保健工作及衛教等業務，獲中央考評六都第1，惟逾期未完成疫苗接種</w:t>
            </w:r>
            <w:proofErr w:type="gramStart"/>
            <w:r>
              <w:rPr>
                <w:rFonts w:ascii="標楷體" w:eastAsia="標楷體" w:hAnsi="標楷體" w:cs="新細明體" w:hint="eastAsia"/>
                <w:bCs/>
                <w:snapToGrid w:val="0"/>
                <w:sz w:val="20"/>
                <w:szCs w:val="20"/>
              </w:rPr>
              <w:t>兒童催種作業</w:t>
            </w:r>
            <w:proofErr w:type="gramEnd"/>
            <w:r>
              <w:rPr>
                <w:rFonts w:ascii="標楷體" w:eastAsia="標楷體" w:hAnsi="標楷體" w:cs="新細明體" w:hint="eastAsia"/>
                <w:bCs/>
                <w:snapToGrid w:val="0"/>
                <w:sz w:val="20"/>
                <w:szCs w:val="20"/>
              </w:rPr>
              <w:t>待加強，部分高危險族群接種率呈下降趨勢及疫苗接種預約系統功能有待提升等，允宜檢討改善，以維護民眾健康</w:t>
            </w:r>
            <w:r>
              <w:rPr>
                <w:rFonts w:ascii="標楷體" w:eastAsia="標楷體" w:hAnsi="標楷體" w:hint="eastAsia"/>
                <w:bCs/>
                <w:color w:val="000000"/>
                <w:sz w:val="20"/>
                <w:szCs w:val="20"/>
              </w:rPr>
              <w:t>。</w:t>
            </w:r>
          </w:p>
        </w:tc>
        <w:tc>
          <w:tcPr>
            <w:tcW w:w="3415" w:type="dxa"/>
            <w:vMerge w:val="restart"/>
            <w:tcBorders>
              <w:top w:val="single" w:sz="4" w:space="0" w:color="auto"/>
              <w:left w:val="single" w:sz="4" w:space="0" w:color="auto"/>
              <w:bottom w:val="single" w:sz="4" w:space="0" w:color="auto"/>
              <w:right w:val="single" w:sz="4" w:space="0" w:color="auto"/>
              <w:tl2br w:val="single" w:sz="4" w:space="0" w:color="auto"/>
            </w:tcBorders>
          </w:tcPr>
          <w:p w14:paraId="19022739" w14:textId="77777777" w:rsidR="00E07C3F" w:rsidRDefault="00E07C3F" w:rsidP="00C32C23">
            <w:pPr>
              <w:spacing w:line="290" w:lineRule="exact"/>
              <w:ind w:left="18" w:rightChars="-18" w:right="-43" w:hanging="18"/>
              <w:rPr>
                <w:rFonts w:ascii="標楷體" w:eastAsia="標楷體" w:hAnsi="標楷體"/>
                <w:color w:val="000000"/>
                <w:sz w:val="20"/>
              </w:rPr>
            </w:pPr>
          </w:p>
        </w:tc>
      </w:tr>
      <w:tr w:rsidR="00E07C3F" w14:paraId="3031BB05" w14:textId="77777777" w:rsidTr="00C32C23">
        <w:trPr>
          <w:trHeight w:val="20"/>
          <w:jc w:val="center"/>
        </w:trPr>
        <w:tc>
          <w:tcPr>
            <w:tcW w:w="6521" w:type="dxa"/>
            <w:tcBorders>
              <w:top w:val="single" w:sz="4" w:space="0" w:color="auto"/>
              <w:left w:val="single" w:sz="4" w:space="0" w:color="auto"/>
              <w:bottom w:val="single" w:sz="4" w:space="0" w:color="auto"/>
              <w:right w:val="single" w:sz="4" w:space="0" w:color="auto"/>
            </w:tcBorders>
            <w:hideMark/>
          </w:tcPr>
          <w:p w14:paraId="6AEE3F15" w14:textId="77777777" w:rsidR="00E07C3F" w:rsidRDefault="00E07C3F" w:rsidP="00C32C23">
            <w:pPr>
              <w:spacing w:line="290" w:lineRule="exact"/>
              <w:ind w:left="602" w:hangingChars="301" w:hanging="602"/>
              <w:jc w:val="both"/>
              <w:rPr>
                <w:rFonts w:ascii="標楷體" w:eastAsia="標楷體" w:hAnsi="標楷體"/>
                <w:color w:val="000000"/>
                <w:sz w:val="20"/>
              </w:rPr>
            </w:pPr>
            <w:r>
              <w:rPr>
                <w:rFonts w:ascii="標楷體" w:eastAsia="標楷體" w:hAnsi="標楷體" w:hint="eastAsia"/>
                <w:color w:val="000000"/>
                <w:sz w:val="20"/>
              </w:rPr>
              <w:t>（二）</w:t>
            </w:r>
            <w:r>
              <w:rPr>
                <w:rFonts w:ascii="標楷體" w:eastAsia="標楷體" w:hAnsi="標楷體" w:cs="新細明體" w:hint="eastAsia"/>
                <w:bCs/>
                <w:snapToGrid w:val="0"/>
                <w:sz w:val="20"/>
                <w:szCs w:val="20"/>
              </w:rPr>
              <w:t>已</w:t>
            </w:r>
            <w:proofErr w:type="gramStart"/>
            <w:r>
              <w:rPr>
                <w:rFonts w:ascii="標楷體" w:eastAsia="標楷體" w:hAnsi="標楷體" w:cs="新細明體" w:hint="eastAsia"/>
                <w:bCs/>
                <w:snapToGrid w:val="0"/>
                <w:sz w:val="20"/>
                <w:szCs w:val="20"/>
              </w:rPr>
              <w:t>介接跨</w:t>
            </w:r>
            <w:proofErr w:type="gramEnd"/>
            <w:r>
              <w:rPr>
                <w:rFonts w:ascii="標楷體" w:eastAsia="標楷體" w:hAnsi="標楷體" w:cs="新細明體" w:hint="eastAsia"/>
                <w:bCs/>
                <w:snapToGrid w:val="0"/>
                <w:sz w:val="20"/>
                <w:szCs w:val="20"/>
              </w:rPr>
              <w:t>機關資料庫擴大納管食品業者，把關民眾食安，惟部分高人氣餐飲場所尚未納管，監控違規廣告及檢驗項目認證情形有待增進，部分食品抽驗結果未即時公開等，允宜</w:t>
            </w:r>
            <w:proofErr w:type="gramStart"/>
            <w:r>
              <w:rPr>
                <w:rFonts w:ascii="標楷體" w:eastAsia="標楷體" w:hAnsi="標楷體" w:cs="新細明體" w:hint="eastAsia"/>
                <w:bCs/>
                <w:snapToGrid w:val="0"/>
                <w:sz w:val="20"/>
                <w:szCs w:val="20"/>
              </w:rPr>
              <w:t>研</w:t>
            </w:r>
            <w:proofErr w:type="gramEnd"/>
            <w:r>
              <w:rPr>
                <w:rFonts w:ascii="標楷體" w:eastAsia="標楷體" w:hAnsi="標楷體" w:cs="新細明體" w:hint="eastAsia"/>
                <w:bCs/>
                <w:snapToGrid w:val="0"/>
                <w:sz w:val="20"/>
                <w:szCs w:val="20"/>
              </w:rPr>
              <w:t>謀改進，以維護民眾健康。</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F7096F" w14:textId="77777777" w:rsidR="00E07C3F" w:rsidRDefault="00E07C3F" w:rsidP="00C32C23">
            <w:pPr>
              <w:widowControl/>
              <w:rPr>
                <w:rFonts w:ascii="標楷體" w:eastAsia="標楷體" w:hAnsi="標楷體"/>
                <w:color w:val="000000"/>
                <w:sz w:val="20"/>
              </w:rPr>
            </w:pPr>
          </w:p>
        </w:tc>
      </w:tr>
      <w:tr w:rsidR="00E07C3F" w14:paraId="453B20DE" w14:textId="77777777" w:rsidTr="00C32C23">
        <w:trPr>
          <w:trHeight w:val="20"/>
          <w:jc w:val="center"/>
        </w:trPr>
        <w:tc>
          <w:tcPr>
            <w:tcW w:w="6521" w:type="dxa"/>
            <w:tcBorders>
              <w:top w:val="single" w:sz="4" w:space="0" w:color="auto"/>
              <w:left w:val="single" w:sz="4" w:space="0" w:color="auto"/>
              <w:bottom w:val="single" w:sz="4" w:space="0" w:color="auto"/>
              <w:right w:val="single" w:sz="4" w:space="0" w:color="auto"/>
            </w:tcBorders>
            <w:hideMark/>
          </w:tcPr>
          <w:p w14:paraId="7EE08488" w14:textId="77777777" w:rsidR="00E07C3F" w:rsidRDefault="00E07C3F" w:rsidP="00C32C23">
            <w:pPr>
              <w:spacing w:line="290" w:lineRule="exact"/>
              <w:ind w:left="588" w:hangingChars="294" w:hanging="588"/>
              <w:jc w:val="both"/>
              <w:rPr>
                <w:rFonts w:ascii="標楷體" w:eastAsia="標楷體" w:hAnsi="標楷體"/>
                <w:color w:val="000000"/>
                <w:sz w:val="20"/>
              </w:rPr>
            </w:pPr>
            <w:r>
              <w:rPr>
                <w:rFonts w:ascii="標楷體" w:eastAsia="標楷體" w:hAnsi="標楷體" w:hint="eastAsia"/>
                <w:color w:val="000000"/>
                <w:sz w:val="20"/>
              </w:rPr>
              <w:t>（三）</w:t>
            </w:r>
            <w:r>
              <w:rPr>
                <w:rFonts w:ascii="標楷體" w:eastAsia="標楷體" w:hAnsi="標楷體" w:cs="新細明體" w:hint="eastAsia"/>
                <w:bCs/>
                <w:snapToGrid w:val="0"/>
                <w:sz w:val="20"/>
                <w:szCs w:val="20"/>
              </w:rPr>
              <w:t>提供兒童聯合發展評估服務及預防保健措施，以發掘發展遲緩兒童及檢查兒童健康狀況，惟門診等候時間有待改善，醫院</w:t>
            </w:r>
            <w:proofErr w:type="gramStart"/>
            <w:r>
              <w:rPr>
                <w:rFonts w:ascii="標楷體" w:eastAsia="標楷體" w:hAnsi="標楷體" w:cs="新細明體" w:hint="eastAsia"/>
                <w:bCs/>
                <w:snapToGrid w:val="0"/>
                <w:sz w:val="20"/>
                <w:szCs w:val="20"/>
              </w:rPr>
              <w:t>外展篩檢</w:t>
            </w:r>
            <w:proofErr w:type="gramEnd"/>
            <w:r>
              <w:rPr>
                <w:rFonts w:ascii="標楷體" w:eastAsia="標楷體" w:hAnsi="標楷體" w:cs="新細明體" w:hint="eastAsia"/>
                <w:bCs/>
                <w:snapToGrid w:val="0"/>
                <w:sz w:val="20"/>
                <w:szCs w:val="20"/>
              </w:rPr>
              <w:t>服務與幼兒園入園檢查家數有待提升等，允宜</w:t>
            </w:r>
            <w:proofErr w:type="gramStart"/>
            <w:r>
              <w:rPr>
                <w:rFonts w:ascii="標楷體" w:eastAsia="標楷體" w:hAnsi="標楷體" w:cs="新細明體" w:hint="eastAsia"/>
                <w:bCs/>
                <w:snapToGrid w:val="0"/>
                <w:sz w:val="20"/>
                <w:szCs w:val="20"/>
              </w:rPr>
              <w:t>研</w:t>
            </w:r>
            <w:proofErr w:type="gramEnd"/>
            <w:r>
              <w:rPr>
                <w:rFonts w:ascii="標楷體" w:eastAsia="標楷體" w:hAnsi="標楷體" w:cs="新細明體" w:hint="eastAsia"/>
                <w:bCs/>
                <w:snapToGrid w:val="0"/>
                <w:sz w:val="20"/>
                <w:szCs w:val="20"/>
              </w:rPr>
              <w:t>謀改善，以及早發現</w:t>
            </w:r>
            <w:proofErr w:type="gramStart"/>
            <w:r>
              <w:rPr>
                <w:rFonts w:ascii="標楷體" w:eastAsia="標楷體" w:hAnsi="標楷體" w:cs="新細明體" w:hint="eastAsia"/>
                <w:bCs/>
                <w:snapToGrid w:val="0"/>
                <w:sz w:val="20"/>
                <w:szCs w:val="20"/>
              </w:rPr>
              <w:t>及早療</w:t>
            </w:r>
            <w:proofErr w:type="gramEnd"/>
            <w:r>
              <w:rPr>
                <w:rFonts w:ascii="標楷體" w:eastAsia="標楷體" w:hAnsi="標楷體" w:cs="新細明體" w:hint="eastAsia"/>
                <w:bCs/>
                <w:snapToGrid w:val="0"/>
                <w:sz w:val="20"/>
                <w:szCs w:val="20"/>
              </w:rPr>
              <w:t>育並維護兒童健康成長。</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494DD2" w14:textId="77777777" w:rsidR="00E07C3F" w:rsidRDefault="00E07C3F" w:rsidP="00C32C23">
            <w:pPr>
              <w:widowControl/>
              <w:rPr>
                <w:rFonts w:ascii="標楷體" w:eastAsia="標楷體" w:hAnsi="標楷體"/>
                <w:color w:val="000000"/>
                <w:sz w:val="20"/>
              </w:rPr>
            </w:pPr>
          </w:p>
        </w:tc>
      </w:tr>
      <w:tr w:rsidR="00E07C3F" w14:paraId="3719C8E3" w14:textId="77777777" w:rsidTr="00C32C23">
        <w:trPr>
          <w:trHeight w:val="20"/>
          <w:jc w:val="center"/>
        </w:trPr>
        <w:tc>
          <w:tcPr>
            <w:tcW w:w="6521" w:type="dxa"/>
            <w:tcBorders>
              <w:top w:val="single" w:sz="4" w:space="0" w:color="auto"/>
              <w:left w:val="single" w:sz="4" w:space="0" w:color="auto"/>
              <w:bottom w:val="single" w:sz="4" w:space="0" w:color="auto"/>
              <w:right w:val="single" w:sz="4" w:space="0" w:color="auto"/>
            </w:tcBorders>
            <w:hideMark/>
          </w:tcPr>
          <w:p w14:paraId="0868CB9B" w14:textId="77777777" w:rsidR="00E07C3F" w:rsidRDefault="00E07C3F" w:rsidP="00C32C23">
            <w:pPr>
              <w:spacing w:line="290" w:lineRule="exact"/>
              <w:ind w:left="588" w:hangingChars="294" w:hanging="588"/>
              <w:jc w:val="both"/>
              <w:rPr>
                <w:rFonts w:ascii="標楷體" w:eastAsia="標楷體" w:hAnsi="標楷體"/>
                <w:color w:val="000000"/>
                <w:sz w:val="20"/>
              </w:rPr>
            </w:pPr>
            <w:r>
              <w:rPr>
                <w:rFonts w:ascii="標楷體" w:eastAsia="標楷體" w:hAnsi="標楷體" w:hint="eastAsia"/>
                <w:color w:val="000000"/>
                <w:sz w:val="20"/>
              </w:rPr>
              <w:t>（四）</w:t>
            </w:r>
            <w:r>
              <w:rPr>
                <w:rFonts w:ascii="標楷體" w:eastAsia="標楷體" w:hAnsi="標楷體" w:cs="新細明體" w:hint="eastAsia"/>
                <w:bCs/>
                <w:snapToGrid w:val="0"/>
                <w:sz w:val="20"/>
                <w:szCs w:val="20"/>
              </w:rPr>
              <w:t>辦理藥商藥品管理及藥事服務，惟服務獨居老人</w:t>
            </w:r>
            <w:proofErr w:type="gramStart"/>
            <w:r>
              <w:rPr>
                <w:rFonts w:ascii="標楷體" w:eastAsia="標楷體" w:hAnsi="標楷體" w:cs="新細明體" w:hint="eastAsia"/>
                <w:bCs/>
                <w:snapToGrid w:val="0"/>
                <w:sz w:val="20"/>
                <w:szCs w:val="20"/>
              </w:rPr>
              <w:t>藥事照護</w:t>
            </w:r>
            <w:proofErr w:type="gramEnd"/>
            <w:r>
              <w:rPr>
                <w:rFonts w:ascii="標楷體" w:eastAsia="標楷體" w:hAnsi="標楷體" w:cs="新細明體" w:hint="eastAsia"/>
                <w:bCs/>
                <w:snapToGrid w:val="0"/>
                <w:sz w:val="20"/>
                <w:szCs w:val="20"/>
              </w:rPr>
              <w:t>人數占比偏低，及已無營業中藥販賣業者未辦理異動登記等，允宜檢討改善，以提升服務量能並加強監督。</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79C73" w14:textId="77777777" w:rsidR="00E07C3F" w:rsidRDefault="00E07C3F" w:rsidP="00C32C23">
            <w:pPr>
              <w:widowControl/>
              <w:rPr>
                <w:rFonts w:ascii="標楷體" w:eastAsia="標楷體" w:hAnsi="標楷體"/>
                <w:color w:val="000000"/>
                <w:sz w:val="20"/>
              </w:rPr>
            </w:pPr>
          </w:p>
        </w:tc>
      </w:tr>
      <w:tr w:rsidR="00E07C3F" w14:paraId="4615D781" w14:textId="77777777" w:rsidTr="00C32C23">
        <w:trPr>
          <w:trHeight w:val="20"/>
          <w:jc w:val="center"/>
        </w:trPr>
        <w:tc>
          <w:tcPr>
            <w:tcW w:w="6521" w:type="dxa"/>
            <w:tcBorders>
              <w:top w:val="single" w:sz="4" w:space="0" w:color="auto"/>
              <w:left w:val="single" w:sz="4" w:space="0" w:color="auto"/>
              <w:bottom w:val="single" w:sz="4" w:space="0" w:color="auto"/>
              <w:right w:val="single" w:sz="4" w:space="0" w:color="auto"/>
            </w:tcBorders>
            <w:hideMark/>
          </w:tcPr>
          <w:p w14:paraId="733C6F86" w14:textId="77777777" w:rsidR="00E07C3F" w:rsidRDefault="00E07C3F" w:rsidP="00C32C23">
            <w:pPr>
              <w:spacing w:line="290" w:lineRule="exact"/>
              <w:ind w:left="588" w:hangingChars="294" w:hanging="588"/>
              <w:jc w:val="both"/>
              <w:rPr>
                <w:rFonts w:ascii="標楷體" w:eastAsia="標楷體" w:hAnsi="標楷體"/>
                <w:color w:val="000000"/>
                <w:sz w:val="20"/>
              </w:rPr>
            </w:pPr>
            <w:r>
              <w:rPr>
                <w:rFonts w:ascii="標楷體" w:eastAsia="標楷體" w:hAnsi="標楷體" w:hint="eastAsia"/>
                <w:color w:val="000000"/>
                <w:sz w:val="20"/>
              </w:rPr>
              <w:t>（五</w:t>
            </w:r>
            <w:r>
              <w:rPr>
                <w:rFonts w:ascii="標楷體" w:eastAsia="標楷體" w:hAnsi="標楷體" w:cs="新細明體" w:hint="eastAsia"/>
                <w:bCs/>
                <w:snapToGrid w:val="0"/>
                <w:sz w:val="20"/>
                <w:szCs w:val="20"/>
              </w:rPr>
              <w:t>）積極辦理傳染病防治計畫，降低社區傳染風險，</w:t>
            </w:r>
            <w:proofErr w:type="gramStart"/>
            <w:r>
              <w:rPr>
                <w:rFonts w:ascii="標楷體" w:eastAsia="標楷體" w:hAnsi="標楷體" w:cs="新細明體" w:hint="eastAsia"/>
                <w:bCs/>
                <w:snapToGrid w:val="0"/>
                <w:sz w:val="20"/>
                <w:szCs w:val="20"/>
              </w:rPr>
              <w:t>惟篩檢</w:t>
            </w:r>
            <w:proofErr w:type="gramEnd"/>
            <w:r>
              <w:rPr>
                <w:rFonts w:ascii="標楷體" w:eastAsia="標楷體" w:hAnsi="標楷體" w:cs="新細明體" w:hint="eastAsia"/>
                <w:bCs/>
                <w:snapToGrid w:val="0"/>
                <w:sz w:val="20"/>
                <w:szCs w:val="20"/>
              </w:rPr>
              <w:t>及追蹤治療工作仍待加強，及部分高風險族群未加強篩檢等，允宜</w:t>
            </w:r>
            <w:proofErr w:type="gramStart"/>
            <w:r>
              <w:rPr>
                <w:rFonts w:ascii="標楷體" w:eastAsia="標楷體" w:hAnsi="標楷體" w:cs="新細明體" w:hint="eastAsia"/>
                <w:bCs/>
                <w:snapToGrid w:val="0"/>
                <w:sz w:val="20"/>
                <w:szCs w:val="20"/>
              </w:rPr>
              <w:t>研</w:t>
            </w:r>
            <w:proofErr w:type="gramEnd"/>
            <w:r>
              <w:rPr>
                <w:rFonts w:ascii="標楷體" w:eastAsia="標楷體" w:hAnsi="標楷體" w:cs="新細明體" w:hint="eastAsia"/>
                <w:bCs/>
                <w:snapToGrid w:val="0"/>
                <w:sz w:val="20"/>
                <w:szCs w:val="20"/>
              </w:rPr>
              <w:t>謀改善，以提升防治成效。</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8F5752" w14:textId="77777777" w:rsidR="00E07C3F" w:rsidRDefault="00E07C3F" w:rsidP="00C32C23">
            <w:pPr>
              <w:widowControl/>
              <w:rPr>
                <w:rFonts w:ascii="標楷體" w:eastAsia="標楷體" w:hAnsi="標楷體"/>
                <w:color w:val="000000"/>
                <w:sz w:val="20"/>
              </w:rPr>
            </w:pPr>
          </w:p>
        </w:tc>
      </w:tr>
      <w:tr w:rsidR="00E07C3F" w14:paraId="117929F5" w14:textId="77777777" w:rsidTr="00C32C23">
        <w:trPr>
          <w:trHeight w:val="20"/>
          <w:jc w:val="center"/>
        </w:trPr>
        <w:tc>
          <w:tcPr>
            <w:tcW w:w="6521" w:type="dxa"/>
            <w:tcBorders>
              <w:top w:val="single" w:sz="4" w:space="0" w:color="auto"/>
              <w:left w:val="single" w:sz="4" w:space="0" w:color="auto"/>
              <w:bottom w:val="single" w:sz="4" w:space="0" w:color="auto"/>
              <w:right w:val="single" w:sz="4" w:space="0" w:color="auto"/>
            </w:tcBorders>
            <w:hideMark/>
          </w:tcPr>
          <w:p w14:paraId="4EF94D4C" w14:textId="77777777" w:rsidR="00E07C3F" w:rsidRDefault="00E07C3F" w:rsidP="00C32C23">
            <w:pPr>
              <w:spacing w:line="290" w:lineRule="exact"/>
              <w:ind w:left="588" w:hangingChars="294" w:hanging="588"/>
              <w:jc w:val="both"/>
              <w:rPr>
                <w:rFonts w:ascii="標楷體" w:eastAsia="標楷體" w:hAnsi="標楷體"/>
                <w:color w:val="000000"/>
                <w:sz w:val="20"/>
              </w:rPr>
            </w:pPr>
            <w:r>
              <w:rPr>
                <w:rFonts w:ascii="標楷體" w:eastAsia="標楷體" w:hAnsi="標楷體" w:hint="eastAsia"/>
                <w:color w:val="000000"/>
                <w:sz w:val="20"/>
              </w:rPr>
              <w:t>（六）</w:t>
            </w:r>
            <w:r>
              <w:rPr>
                <w:rFonts w:ascii="標楷體" w:eastAsia="標楷體" w:hAnsi="標楷體" w:cs="新細明體" w:hint="eastAsia"/>
                <w:bCs/>
                <w:snapToGrid w:val="0"/>
                <w:sz w:val="20"/>
                <w:szCs w:val="20"/>
              </w:rPr>
              <w:t>積極辦理社區心理衛生及定點心理諮詢作業，提供民眾可近性專業關懷服務，惟服務人力不足，心理諮詢中斷比率偏高等，允宜檢討改善，以提升服務品質，滿足民眾需求。</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1749DB" w14:textId="77777777" w:rsidR="00E07C3F" w:rsidRDefault="00E07C3F" w:rsidP="00C32C23">
            <w:pPr>
              <w:widowControl/>
              <w:rPr>
                <w:rFonts w:ascii="標楷體" w:eastAsia="標楷體" w:hAnsi="標楷體"/>
                <w:color w:val="000000"/>
                <w:sz w:val="20"/>
              </w:rPr>
            </w:pPr>
          </w:p>
        </w:tc>
      </w:tr>
      <w:tr w:rsidR="00E07C3F" w14:paraId="6BC9EC3A" w14:textId="77777777" w:rsidTr="00C32C23">
        <w:trPr>
          <w:trHeight w:val="20"/>
          <w:jc w:val="center"/>
        </w:trPr>
        <w:tc>
          <w:tcPr>
            <w:tcW w:w="6521" w:type="dxa"/>
            <w:tcBorders>
              <w:top w:val="single" w:sz="4" w:space="0" w:color="auto"/>
              <w:left w:val="single" w:sz="4" w:space="0" w:color="auto"/>
              <w:bottom w:val="single" w:sz="4" w:space="0" w:color="auto"/>
              <w:right w:val="single" w:sz="4" w:space="0" w:color="auto"/>
            </w:tcBorders>
            <w:hideMark/>
          </w:tcPr>
          <w:p w14:paraId="704B55D9" w14:textId="77777777" w:rsidR="00E07C3F" w:rsidRDefault="00E07C3F" w:rsidP="00C32C23">
            <w:pPr>
              <w:spacing w:line="290" w:lineRule="exact"/>
              <w:ind w:left="588" w:hangingChars="294" w:hanging="588"/>
              <w:jc w:val="both"/>
              <w:rPr>
                <w:rFonts w:ascii="標楷體" w:eastAsia="標楷體" w:hAnsi="標楷體"/>
                <w:color w:val="000000"/>
                <w:sz w:val="20"/>
              </w:rPr>
            </w:pPr>
            <w:r>
              <w:rPr>
                <w:rFonts w:ascii="標楷體" w:eastAsia="標楷體" w:hAnsi="標楷體" w:hint="eastAsia"/>
                <w:color w:val="000000"/>
                <w:sz w:val="20"/>
              </w:rPr>
              <w:t>（七）</w:t>
            </w:r>
            <w:r>
              <w:rPr>
                <w:rFonts w:ascii="標楷體" w:eastAsia="標楷體" w:hAnsi="標楷體" w:cs="新細明體" w:hint="eastAsia"/>
                <w:bCs/>
                <w:snapToGrid w:val="0"/>
                <w:sz w:val="20"/>
                <w:szCs w:val="20"/>
              </w:rPr>
              <w:t>強化公共衛生及醫療門診服務，提供民眾優質平價醫療選擇，惟基金本期賸餘一再下滑，申報醫療</w:t>
            </w:r>
            <w:proofErr w:type="gramStart"/>
            <w:r>
              <w:rPr>
                <w:rFonts w:ascii="標楷體" w:eastAsia="標楷體" w:hAnsi="標楷體" w:cs="新細明體" w:hint="eastAsia"/>
                <w:bCs/>
                <w:snapToGrid w:val="0"/>
                <w:sz w:val="20"/>
                <w:szCs w:val="20"/>
              </w:rPr>
              <w:t>收入迭遭健保</w:t>
            </w:r>
            <w:proofErr w:type="gramEnd"/>
            <w:r>
              <w:rPr>
                <w:rFonts w:ascii="標楷體" w:eastAsia="標楷體" w:hAnsi="標楷體" w:cs="新細明體" w:hint="eastAsia"/>
                <w:bCs/>
                <w:snapToGrid w:val="0"/>
                <w:sz w:val="20"/>
                <w:szCs w:val="20"/>
              </w:rPr>
              <w:t>單位核減，部分衛生所藥品衛材管理未健全等，允宜督促檢討改善並加強稽核，以提升基金效能。</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29485E" w14:textId="77777777" w:rsidR="00E07C3F" w:rsidRDefault="00E07C3F" w:rsidP="00C32C23">
            <w:pPr>
              <w:widowControl/>
              <w:rPr>
                <w:rFonts w:ascii="標楷體" w:eastAsia="標楷體" w:hAnsi="標楷體"/>
                <w:color w:val="000000"/>
                <w:sz w:val="20"/>
              </w:rPr>
            </w:pPr>
          </w:p>
        </w:tc>
      </w:tr>
    </w:tbl>
    <w:p w14:paraId="3C78621C" w14:textId="77777777" w:rsidR="00E07C3F" w:rsidRDefault="00E07C3F" w:rsidP="00E07C3F">
      <w:pPr>
        <w:pStyle w:val="affa"/>
        <w:spacing w:line="450" w:lineRule="exact"/>
      </w:pPr>
      <w:proofErr w:type="spellStart"/>
      <w:r>
        <w:rPr>
          <w:rFonts w:hint="eastAsia"/>
        </w:rPr>
        <w:lastRenderedPageBreak/>
        <w:t>拾柒、臺中市政府環境保護局主管</w:t>
      </w:r>
      <w:proofErr w:type="spellEnd"/>
    </w:p>
    <w:p w14:paraId="71589B85" w14:textId="77777777" w:rsidR="00E07C3F" w:rsidRDefault="00E07C3F" w:rsidP="00E07C3F">
      <w:pPr>
        <w:pStyle w:val="affe"/>
        <w:spacing w:line="450" w:lineRule="exact"/>
        <w:ind w:firstLine="480"/>
        <w:rPr>
          <w:noProof/>
        </w:rPr>
      </w:pPr>
      <w:r>
        <w:rPr>
          <w:rFonts w:hint="eastAsia"/>
          <w:noProof/>
        </w:rPr>
        <w:t>臺中市政府環境保護局主管計有公務機關1個，非營業特種基金單位1個，各該單位決算、附屬單位決算非營業部分之審核情形如次</w:t>
      </w:r>
      <w:r>
        <w:rPr>
          <w:rFonts w:hint="eastAsia"/>
          <w:noProof/>
          <w:color w:val="000000"/>
        </w:rPr>
        <w:t>（公務機關歲入、歲出決算之審定及各項差異之原因分析暨附屬單位決算基金單位之審核相關附表及差異原因說明等詳細內容，請至審計部全球資訊網/總決算審核報告/總決算審核報告查詢平台查閱）</w:t>
      </w:r>
      <w:r>
        <w:rPr>
          <w:rFonts w:hint="eastAsia"/>
          <w:noProof/>
        </w:rPr>
        <w:t>：</w:t>
      </w:r>
    </w:p>
    <w:p w14:paraId="6F5324DD" w14:textId="77777777" w:rsidR="00E07C3F" w:rsidRDefault="00E07C3F" w:rsidP="00E07C3F">
      <w:pPr>
        <w:pStyle w:val="affc"/>
        <w:spacing w:line="450" w:lineRule="exact"/>
      </w:pPr>
      <w:r>
        <w:rPr>
          <w:rFonts w:hint="eastAsia"/>
        </w:rPr>
        <w:t>一、單位決算部分</w:t>
      </w:r>
    </w:p>
    <w:p w14:paraId="63BA33AF" w14:textId="77777777" w:rsidR="00E07C3F" w:rsidRDefault="00E07C3F" w:rsidP="00E07C3F">
      <w:pPr>
        <w:pStyle w:val="affe"/>
        <w:spacing w:line="450" w:lineRule="exact"/>
        <w:ind w:firstLine="480"/>
      </w:pPr>
      <w:proofErr w:type="gramStart"/>
      <w:r>
        <w:rPr>
          <w:rFonts w:hint="eastAsia"/>
        </w:rPr>
        <w:t>臺</w:t>
      </w:r>
      <w:proofErr w:type="gramEnd"/>
      <w:r>
        <w:rPr>
          <w:rFonts w:hint="eastAsia"/>
        </w:rPr>
        <w:t>中市政府環境保護局主管僅</w:t>
      </w:r>
      <w:proofErr w:type="gramStart"/>
      <w:r>
        <w:rPr>
          <w:rFonts w:hint="eastAsia"/>
        </w:rPr>
        <w:t>臺</w:t>
      </w:r>
      <w:proofErr w:type="gramEnd"/>
      <w:r>
        <w:rPr>
          <w:rFonts w:hint="eastAsia"/>
        </w:rPr>
        <w:t>中市政府環境保護局1個機關，掌理</w:t>
      </w:r>
      <w:proofErr w:type="gramStart"/>
      <w:r>
        <w:rPr>
          <w:rFonts w:hint="eastAsia"/>
        </w:rPr>
        <w:t>臺</w:t>
      </w:r>
      <w:proofErr w:type="gramEnd"/>
      <w:r>
        <w:rPr>
          <w:rFonts w:hint="eastAsia"/>
        </w:rPr>
        <w:t>中市環境管理、空氣及噪音管制、水質及土壤保護、環境檢驗、環境衛生及清潔、資源回收及廢棄物處理，受理民眾陳情案件及辦理污染源之稽查處理事務等業務。茲將</w:t>
      </w:r>
      <w:proofErr w:type="gramStart"/>
      <w:r>
        <w:rPr>
          <w:rFonts w:hint="eastAsia"/>
        </w:rPr>
        <w:t>113</w:t>
      </w:r>
      <w:proofErr w:type="gramEnd"/>
      <w:r>
        <w:rPr>
          <w:rFonts w:hint="eastAsia"/>
        </w:rPr>
        <w:t>年度決算審核結果說明如次：</w:t>
      </w:r>
    </w:p>
    <w:p w14:paraId="795DB516" w14:textId="77777777" w:rsidR="00E07C3F" w:rsidRDefault="00E07C3F" w:rsidP="00E07C3F">
      <w:pPr>
        <w:pStyle w:val="afff0"/>
        <w:spacing w:line="450" w:lineRule="exact"/>
      </w:pPr>
      <w:r>
        <w:rPr>
          <w:rFonts w:hint="eastAsia"/>
        </w:rPr>
        <w:t>（一）計畫實施之查核</w:t>
      </w:r>
    </w:p>
    <w:p w14:paraId="1AF8F824" w14:textId="77777777" w:rsidR="00E07C3F" w:rsidRDefault="00E07C3F" w:rsidP="00E07C3F">
      <w:pPr>
        <w:pStyle w:val="affe"/>
        <w:spacing w:line="450" w:lineRule="exact"/>
        <w:ind w:firstLine="480"/>
      </w:pPr>
      <w:r>
        <w:rPr>
          <w:rFonts w:hint="eastAsia"/>
        </w:rPr>
        <w:t>業務計畫5項，下分工作計畫17項，包括辦理空氣及噪音管制業務；辦理水質及土壤保護業務；執行廢棄物管理工作；推動垃圾減量資源回收工作；辦理環境檢驗業務；執行清潔隊管理工作；執行廢棄物處理及再利用業務；推動垃圾衛生掩埋場管理工作；辦理垃圾焚化廠操作及營運業務；推動環保設施興建及綠美化工作等重要施政項目，其中已執行完成者5項，尚在執行者12項，主要係一般</w:t>
      </w:r>
      <w:proofErr w:type="gramStart"/>
      <w:r>
        <w:rPr>
          <w:rFonts w:hint="eastAsia"/>
        </w:rPr>
        <w:t>廢棄物分選打包</w:t>
      </w:r>
      <w:proofErr w:type="gramEnd"/>
      <w:r>
        <w:rPr>
          <w:rFonts w:hint="eastAsia"/>
        </w:rPr>
        <w:t>計畫尚在辦理中，須繼續執行。</w:t>
      </w:r>
    </w:p>
    <w:p w14:paraId="5C544D53" w14:textId="77777777" w:rsidR="00E07C3F" w:rsidRDefault="00E07C3F" w:rsidP="00E07C3F">
      <w:pPr>
        <w:pStyle w:val="afff0"/>
        <w:spacing w:line="450" w:lineRule="exact"/>
      </w:pPr>
      <w:r>
        <w:rPr>
          <w:rFonts w:hint="eastAsia"/>
        </w:rPr>
        <w:t>（二）預算執行之審核</w:t>
      </w:r>
    </w:p>
    <w:p w14:paraId="29275799" w14:textId="77777777" w:rsidR="00E07C3F" w:rsidRDefault="00E07C3F" w:rsidP="00E07C3F">
      <w:pPr>
        <w:pStyle w:val="14"/>
        <w:spacing w:line="450" w:lineRule="exact"/>
      </w:pPr>
      <w:r>
        <w:rPr>
          <w:rFonts w:hint="eastAsia"/>
        </w:rPr>
        <w:t>1.歲入預算數20億2,879萬餘元，決算審核結果，審定實現數20億3,559萬餘元，應收保留數2億6,063萬餘元，主要係廢棄物清除處理費尚待收繳；合計決算審定數為22億9,622萬餘元，較預算增加2億6,743萬餘元（13.18％），主要係廢棄物清除處理費較預計增加</w:t>
      </w:r>
      <w:r>
        <w:rPr>
          <w:rFonts w:hint="eastAsia"/>
          <w:bCs/>
        </w:rPr>
        <w:t>。</w:t>
      </w:r>
    </w:p>
    <w:p w14:paraId="65585861" w14:textId="77777777" w:rsidR="00E07C3F" w:rsidRDefault="00E07C3F" w:rsidP="00E07C3F">
      <w:pPr>
        <w:pStyle w:val="14"/>
        <w:spacing w:line="450" w:lineRule="exact"/>
      </w:pPr>
      <w:r>
        <w:rPr>
          <w:rFonts w:hint="eastAsia"/>
        </w:rPr>
        <w:t>2.以前年度歲入轉入數計2億6,895萬餘元，決算審核結果，審定實現數1億1,957萬餘元（44.46％）；減免（註銷）數1,401萬餘元（5.21％），主要係註銷已撤銷處分之應收行政罰鍰；應收保留數1億3,537萬餘元（50.33％），主要係違反環保法令之罰鍰仍待收繳。</w:t>
      </w:r>
    </w:p>
    <w:p w14:paraId="09436C3D" w14:textId="77777777" w:rsidR="00E07C3F" w:rsidRDefault="00E07C3F" w:rsidP="00E07C3F">
      <w:pPr>
        <w:pStyle w:val="14"/>
        <w:spacing w:line="450" w:lineRule="exact"/>
      </w:pPr>
      <w:r>
        <w:rPr>
          <w:rFonts w:hint="eastAsia"/>
        </w:rPr>
        <w:t>3.歲出原編列預算數67億8,030萬餘元，因人事費不足事由，動支各類員工待遇準備1億1,764萬元，合計68億9,794萬餘元，決算審核結果，審定實現數59億9,826萬餘元（86.96％），應付保留數6億482萬餘元（8.77％），保留原因詳「（一）計畫實施之查核」說明；合計決算審定數為66億308萬餘元，預算賸餘2億9,485萬餘元（4.27％），主要係后里焚化廠吊車系統及控制系統改善工程調整期程，將另案編列預算辦理。</w:t>
      </w:r>
    </w:p>
    <w:p w14:paraId="7A9C2252" w14:textId="77777777" w:rsidR="00E07C3F" w:rsidRDefault="00E07C3F" w:rsidP="00E07C3F">
      <w:pPr>
        <w:pStyle w:val="14"/>
        <w:spacing w:line="450" w:lineRule="exact"/>
        <w:rPr>
          <w:rFonts w:cs="新細明體"/>
          <w:color w:val="000000"/>
          <w:kern w:val="0"/>
        </w:rPr>
      </w:pPr>
      <w:r>
        <w:rPr>
          <w:rFonts w:cs="新細明體" w:hint="eastAsia"/>
          <w:color w:val="000000"/>
          <w:kern w:val="0"/>
        </w:rPr>
        <w:t>4.以前年度歲出轉入數計4億496萬餘元，決算審核結果，審定實現數2億1,074萬餘元（52.04％）；減免（註銷）數1億454萬餘元（25.82％），主要係</w:t>
      </w:r>
      <w:proofErr w:type="gramStart"/>
      <w:r>
        <w:rPr>
          <w:rFonts w:cs="新細明體" w:hint="eastAsia"/>
          <w:color w:val="000000"/>
          <w:kern w:val="0"/>
        </w:rPr>
        <w:t>垃圾分選及</w:t>
      </w:r>
      <w:proofErr w:type="gramEnd"/>
      <w:r>
        <w:rPr>
          <w:rFonts w:cs="新細明體" w:hint="eastAsia"/>
          <w:color w:val="000000"/>
          <w:kern w:val="0"/>
        </w:rPr>
        <w:t>固體再生燃料廠設置計畫因計畫變更，將另案編列預算辦理；應付保留數8,967萬餘元（22.14％），主要係太平區清潔隊辦公廳舍暨停車場興建工程尚在辦理中</w:t>
      </w:r>
      <w:r>
        <w:rPr>
          <w:rFonts w:hint="eastAsia"/>
        </w:rPr>
        <w:t>，仍須保留繼續執行。</w:t>
      </w:r>
    </w:p>
    <w:p w14:paraId="52DD8C8A" w14:textId="77777777" w:rsidR="00E07C3F" w:rsidRDefault="00E07C3F" w:rsidP="00E07C3F">
      <w:pPr>
        <w:pStyle w:val="affc"/>
        <w:spacing w:line="480" w:lineRule="exact"/>
      </w:pPr>
      <w:r>
        <w:rPr>
          <w:rFonts w:hint="eastAsia"/>
          <w:lang w:eastAsia="zh-HK"/>
        </w:rPr>
        <w:lastRenderedPageBreak/>
        <w:t>二</w:t>
      </w:r>
      <w:r>
        <w:rPr>
          <w:rFonts w:hint="eastAsia"/>
        </w:rPr>
        <w:t>、</w:t>
      </w:r>
      <w:r>
        <w:rPr>
          <w:rFonts w:hint="eastAsia"/>
          <w:lang w:eastAsia="zh-HK"/>
        </w:rPr>
        <w:t>附屬</w:t>
      </w:r>
      <w:r>
        <w:rPr>
          <w:rFonts w:hint="eastAsia"/>
        </w:rPr>
        <w:t>單位決算</w:t>
      </w:r>
      <w:r>
        <w:rPr>
          <w:rFonts w:hint="eastAsia"/>
          <w:lang w:eastAsia="zh-HK"/>
        </w:rPr>
        <w:t>非營業</w:t>
      </w:r>
      <w:r>
        <w:rPr>
          <w:rFonts w:hint="eastAsia"/>
        </w:rPr>
        <w:t>部分</w:t>
      </w:r>
    </w:p>
    <w:p w14:paraId="18656194" w14:textId="77777777" w:rsidR="00E07C3F" w:rsidRDefault="00E07C3F" w:rsidP="00E07C3F">
      <w:pPr>
        <w:pStyle w:val="affe"/>
        <w:spacing w:line="480" w:lineRule="exact"/>
        <w:ind w:firstLine="480"/>
      </w:pPr>
      <w:proofErr w:type="gramStart"/>
      <w:r>
        <w:rPr>
          <w:rFonts w:hint="eastAsia"/>
        </w:rPr>
        <w:t>臺</w:t>
      </w:r>
      <w:proofErr w:type="gramEnd"/>
      <w:r>
        <w:rPr>
          <w:rFonts w:hint="eastAsia"/>
        </w:rPr>
        <w:t>中市政府環境保護局主管僅</w:t>
      </w:r>
      <w:proofErr w:type="gramStart"/>
      <w:r>
        <w:rPr>
          <w:rFonts w:hint="eastAsia"/>
        </w:rPr>
        <w:t>臺</w:t>
      </w:r>
      <w:proofErr w:type="gramEnd"/>
      <w:r>
        <w:rPr>
          <w:rFonts w:hint="eastAsia"/>
        </w:rPr>
        <w:t>中市環境保護</w:t>
      </w:r>
      <w:r>
        <w:rPr>
          <w:rFonts w:hint="eastAsia"/>
          <w:lang w:eastAsia="zh-HK"/>
        </w:rPr>
        <w:t>基金1個特別收入基金單位</w:t>
      </w:r>
      <w:r>
        <w:rPr>
          <w:rFonts w:hint="eastAsia"/>
        </w:rPr>
        <w:t>。茲將</w:t>
      </w:r>
      <w:proofErr w:type="gramStart"/>
      <w:r>
        <w:rPr>
          <w:rFonts w:hint="eastAsia"/>
        </w:rPr>
        <w:t>113</w:t>
      </w:r>
      <w:proofErr w:type="gramEnd"/>
      <w:r>
        <w:rPr>
          <w:rFonts w:hint="eastAsia"/>
        </w:rPr>
        <w:t>年度決算審核結果說明如次：</w:t>
      </w:r>
    </w:p>
    <w:p w14:paraId="045D1D45" w14:textId="77777777" w:rsidR="00E07C3F" w:rsidRDefault="00E07C3F" w:rsidP="00E07C3F">
      <w:pPr>
        <w:pStyle w:val="afff0"/>
        <w:spacing w:line="480" w:lineRule="exact"/>
      </w:pPr>
      <w:r>
        <w:rPr>
          <w:rFonts w:hint="eastAsia"/>
        </w:rPr>
        <w:t>（一）計畫實施之查核</w:t>
      </w:r>
    </w:p>
    <w:p w14:paraId="0338A3E1" w14:textId="77777777" w:rsidR="00E07C3F" w:rsidRDefault="00E07C3F" w:rsidP="00E07C3F">
      <w:pPr>
        <w:pStyle w:val="affe"/>
        <w:spacing w:line="480" w:lineRule="exact"/>
        <w:ind w:firstLine="480"/>
      </w:pPr>
      <w:r>
        <w:rPr>
          <w:rFonts w:hint="eastAsia"/>
        </w:rPr>
        <w:t>業務計畫主要有辦理空氣污染防制計畫、廢棄物清除處理計畫、環境教育計畫及水污染防治計畫等4項，實施結果，因</w:t>
      </w:r>
      <w:proofErr w:type="gramStart"/>
      <w:r>
        <w:rPr>
          <w:rFonts w:hint="eastAsia"/>
          <w:snapToGrid w:val="0"/>
        </w:rPr>
        <w:t>低碳排車輛</w:t>
      </w:r>
      <w:proofErr w:type="gramEnd"/>
      <w:r>
        <w:rPr>
          <w:rFonts w:hint="eastAsia"/>
          <w:snapToGrid w:val="0"/>
        </w:rPr>
        <w:t>補助</w:t>
      </w:r>
      <w:proofErr w:type="gramStart"/>
      <w:r>
        <w:rPr>
          <w:rFonts w:hint="eastAsia"/>
          <w:snapToGrid w:val="0"/>
        </w:rPr>
        <w:t>及減碳效益</w:t>
      </w:r>
      <w:proofErr w:type="gramEnd"/>
      <w:r>
        <w:rPr>
          <w:rFonts w:hint="eastAsia"/>
          <w:snapToGrid w:val="0"/>
        </w:rPr>
        <w:t>收購計畫執行未如預期、資源回收車及壓縮式垃圾車等清潔車輛採購作業尚在辦理中、清潔人員環境教育訓練暨自強活動及委託專業服務標案結餘等，</w:t>
      </w:r>
      <w:proofErr w:type="gramStart"/>
      <w:r>
        <w:rPr>
          <w:rFonts w:hint="eastAsia"/>
        </w:rPr>
        <w:t>致均未達</w:t>
      </w:r>
      <w:proofErr w:type="gramEnd"/>
      <w:r>
        <w:rPr>
          <w:rFonts w:hint="eastAsia"/>
        </w:rPr>
        <w:t>預計目標。</w:t>
      </w:r>
    </w:p>
    <w:p w14:paraId="2EF3B0FA" w14:textId="77777777" w:rsidR="00E07C3F" w:rsidRDefault="00E07C3F" w:rsidP="00E07C3F">
      <w:pPr>
        <w:pStyle w:val="afff0"/>
        <w:spacing w:line="480" w:lineRule="exact"/>
      </w:pPr>
      <w:r>
        <w:rPr>
          <w:rFonts w:hint="eastAsia"/>
        </w:rPr>
        <w:t>（二）餘</w:t>
      </w:r>
      <w:proofErr w:type="gramStart"/>
      <w:r>
        <w:rPr>
          <w:rFonts w:hint="eastAsia"/>
        </w:rPr>
        <w:t>絀</w:t>
      </w:r>
      <w:proofErr w:type="gramEnd"/>
      <w:r>
        <w:rPr>
          <w:rFonts w:hint="eastAsia"/>
        </w:rPr>
        <w:t>之審定</w:t>
      </w:r>
    </w:p>
    <w:p w14:paraId="55D9302D" w14:textId="77777777" w:rsidR="00E07C3F" w:rsidRDefault="00E07C3F" w:rsidP="00E07C3F">
      <w:pPr>
        <w:pStyle w:val="affe"/>
        <w:spacing w:line="480" w:lineRule="exact"/>
        <w:ind w:firstLine="480"/>
      </w:pPr>
      <w:r>
        <w:rPr>
          <w:rFonts w:hint="eastAsia"/>
        </w:rPr>
        <w:t>決算審核結果，修正增列基金來源之徵收及依法分配收入3,082萬餘元，主要係固定污染源空氣污染防制費依權責發生基礎認列收入，並同數增列賸餘；審定賸餘2億3,449萬餘元，與預算短</w:t>
      </w:r>
      <w:proofErr w:type="gramStart"/>
      <w:r>
        <w:rPr>
          <w:rFonts w:hint="eastAsia"/>
        </w:rPr>
        <w:t>絀</w:t>
      </w:r>
      <w:proofErr w:type="gramEnd"/>
      <w:r>
        <w:rPr>
          <w:rFonts w:hint="eastAsia"/>
        </w:rPr>
        <w:t>8,163萬餘元，相距3億1,612萬餘元，主要係</w:t>
      </w:r>
      <w:proofErr w:type="gramStart"/>
      <w:r>
        <w:rPr>
          <w:rFonts w:hint="eastAsia"/>
        </w:rPr>
        <w:t>低碳排車輛</w:t>
      </w:r>
      <w:proofErr w:type="gramEnd"/>
      <w:r>
        <w:rPr>
          <w:rFonts w:hint="eastAsia"/>
        </w:rPr>
        <w:t>補助</w:t>
      </w:r>
      <w:proofErr w:type="gramStart"/>
      <w:r>
        <w:rPr>
          <w:rFonts w:hint="eastAsia"/>
        </w:rPr>
        <w:t>及減碳效益</w:t>
      </w:r>
      <w:proofErr w:type="gramEnd"/>
      <w:r>
        <w:rPr>
          <w:rFonts w:hint="eastAsia"/>
        </w:rPr>
        <w:t>收購計畫執行未如預期，及資源回收車與壓縮式垃圾車等清潔車輛採購作業尚在辦理中，空氣污染防制計畫及廢棄物清除處理計畫支出減少所致。</w:t>
      </w:r>
    </w:p>
    <w:p w14:paraId="081A1886" w14:textId="77777777" w:rsidR="00E07C3F" w:rsidRDefault="00E07C3F" w:rsidP="00E07C3F">
      <w:pPr>
        <w:pStyle w:val="affc"/>
        <w:spacing w:line="520" w:lineRule="exact"/>
      </w:pPr>
      <w:r>
        <w:rPr>
          <w:rFonts w:hint="eastAsia"/>
        </w:rPr>
        <w:t>三、重要審核意見</w:t>
      </w:r>
    </w:p>
    <w:p w14:paraId="6C2B8EEA" w14:textId="77777777" w:rsidR="00E07C3F" w:rsidRDefault="00E07C3F" w:rsidP="00E07C3F">
      <w:pPr>
        <w:pStyle w:val="affe"/>
        <w:spacing w:line="480" w:lineRule="exact"/>
        <w:ind w:firstLine="561"/>
        <w:rPr>
          <w:b/>
          <w:color w:val="000000" w:themeColor="text1"/>
          <w:sz w:val="28"/>
          <w:szCs w:val="28"/>
        </w:rPr>
      </w:pPr>
      <w:r>
        <w:rPr>
          <w:rFonts w:hint="eastAsia"/>
          <w:b/>
          <w:color w:val="000000" w:themeColor="text1"/>
          <w:sz w:val="28"/>
          <w:szCs w:val="28"/>
        </w:rPr>
        <w:t>（一）持續推動藍天白雲行動計畫，空氣品質良率呈改善趨勢，惟部分固定污染源CEMS監測值違反排放標準未辦理查核，高臭氧生成潛勢物種行業減量</w:t>
      </w:r>
      <w:proofErr w:type="gramStart"/>
      <w:r>
        <w:rPr>
          <w:rFonts w:hint="eastAsia"/>
          <w:b/>
          <w:color w:val="000000" w:themeColor="text1"/>
          <w:sz w:val="28"/>
          <w:szCs w:val="28"/>
        </w:rPr>
        <w:t>成果未佳</w:t>
      </w:r>
      <w:proofErr w:type="gramEnd"/>
      <w:r>
        <w:rPr>
          <w:rFonts w:hint="eastAsia"/>
          <w:b/>
          <w:color w:val="000000" w:themeColor="text1"/>
          <w:sz w:val="28"/>
          <w:szCs w:val="28"/>
        </w:rPr>
        <w:t>，及污染排放高風險對象抽測比率偏低等，允宜檢討改善，以維護市民健康。</w:t>
      </w:r>
    </w:p>
    <w:p w14:paraId="5E1696B9" w14:textId="33F5FE39" w:rsidR="00E07C3F" w:rsidRDefault="00E07C3F" w:rsidP="00E07C3F">
      <w:pPr>
        <w:pStyle w:val="affe"/>
        <w:widowControl/>
        <w:tabs>
          <w:tab w:val="left" w:pos="8789"/>
        </w:tabs>
        <w:adjustRightInd w:val="0"/>
        <w:spacing w:line="480" w:lineRule="exact"/>
        <w:ind w:firstLine="480"/>
        <w:rPr>
          <w:noProof/>
          <w:lang w:bidi="th-TH"/>
        </w:rPr>
      </w:pPr>
      <w:r>
        <w:rPr>
          <w:rFonts w:hint="eastAsia"/>
          <w:noProof/>
        </w:rPr>
        <mc:AlternateContent>
          <mc:Choice Requires="wpg">
            <w:drawing>
              <wp:anchor distT="0" distB="0" distL="114300" distR="114300" simplePos="0" relativeHeight="251654144" behindDoc="0" locked="0" layoutInCell="1" allowOverlap="1" wp14:anchorId="403E469B" wp14:editId="6C28B3BE">
                <wp:simplePos x="0" y="0"/>
                <wp:positionH relativeFrom="column">
                  <wp:posOffset>3842385</wp:posOffset>
                </wp:positionH>
                <wp:positionV relativeFrom="paragraph">
                  <wp:posOffset>798830</wp:posOffset>
                </wp:positionV>
                <wp:extent cx="2538095" cy="2109470"/>
                <wp:effectExtent l="0" t="0" r="0" b="5080"/>
                <wp:wrapSquare wrapText="bothSides"/>
                <wp:docPr id="397834735" name="群組 397834735"/>
                <wp:cNvGraphicFramePr/>
                <a:graphic xmlns:a="http://schemas.openxmlformats.org/drawingml/2006/main">
                  <a:graphicData uri="http://schemas.microsoft.com/office/word/2010/wordprocessingGroup">
                    <wpg:wgp>
                      <wpg:cNvGrpSpPr/>
                      <wpg:grpSpPr>
                        <a:xfrm>
                          <a:off x="0" y="0"/>
                          <a:ext cx="2537460" cy="2109470"/>
                          <a:chOff x="0" y="0"/>
                          <a:chExt cx="2539365" cy="2110740"/>
                        </a:xfrm>
                      </wpg:grpSpPr>
                      <wps:wsp>
                        <wps:cNvPr id="111" name="文字方塊 3"/>
                        <wps:cNvSpPr txBox="1"/>
                        <wps:spPr>
                          <a:xfrm>
                            <a:off x="0" y="0"/>
                            <a:ext cx="2539365" cy="2110740"/>
                          </a:xfrm>
                          <a:prstGeom prst="rect">
                            <a:avLst/>
                          </a:prstGeom>
                          <a:noFill/>
                          <a:ln w="6350">
                            <a:noFill/>
                          </a:ln>
                        </wps:spPr>
                        <wps:txbx>
                          <w:txbxContent>
                            <w:p w14:paraId="1573BBE8" w14:textId="77777777" w:rsidR="00E07C3F" w:rsidRDefault="00E07C3F" w:rsidP="00E07C3F">
                              <w:pPr>
                                <w:jc w:val="center"/>
                                <w:rPr>
                                  <w:rFonts w:ascii="標楷體" w:eastAsia="標楷體" w:hAnsi="標楷體"/>
                                  <w:b/>
                                  <w:bCs/>
                                </w:rPr>
                              </w:pPr>
                              <w:r>
                                <w:rPr>
                                  <w:rFonts w:ascii="標楷體" w:eastAsia="標楷體" w:hAnsi="標楷體" w:hint="eastAsia"/>
                                  <w:b/>
                                  <w:bCs/>
                                </w:rPr>
                                <w:t xml:space="preserve">圖1　</w:t>
                              </w:r>
                              <w:proofErr w:type="gramStart"/>
                              <w:r>
                                <w:rPr>
                                  <w:rFonts w:ascii="標楷體" w:eastAsia="標楷體" w:hAnsi="標楷體" w:hint="eastAsia"/>
                                  <w:b/>
                                  <w:bCs/>
                                </w:rPr>
                                <w:t>臺</w:t>
                              </w:r>
                              <w:proofErr w:type="gramEnd"/>
                              <w:r>
                                <w:rPr>
                                  <w:rFonts w:ascii="標楷體" w:eastAsia="標楷體" w:hAnsi="標楷體" w:hint="eastAsia"/>
                                  <w:b/>
                                  <w:bCs/>
                                </w:rPr>
                                <w:t>中市空氣品質良率</w:t>
                              </w:r>
                            </w:p>
                            <w:p w14:paraId="13FC8375" w14:textId="77777777" w:rsidR="00E07C3F" w:rsidRDefault="00E07C3F" w:rsidP="00E07C3F">
                              <w:r>
                                <w:rPr>
                                  <w:noProof/>
                                  <w:kern w:val="0"/>
                                  <w:sz w:val="20"/>
                                  <w:szCs w:val="20"/>
                                </w:rPr>
                                <w:drawing>
                                  <wp:inline distT="0" distB="0" distL="0" distR="0" wp14:anchorId="2374CB0D" wp14:editId="529E7768">
                                    <wp:extent cx="2273300" cy="1555750"/>
                                    <wp:effectExtent l="0" t="0" r="0" b="6350"/>
                                    <wp:docPr id="1239309245" name="圖片 1239309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6"/>
                                            <pic:cNvPicPr>
                                              <a:picLocks noChangeAspect="1" noChangeArrowheads="1"/>
                                            </pic:cNvPicPr>
                                          </pic:nvPicPr>
                                          <pic:blipFill>
                                            <a:blip r:embed="rId80">
                                              <a:extLst>
                                                <a:ext uri="{28A0092B-C50C-407E-A947-70E740481C1C}">
                                                  <a14:useLocalDpi xmlns:a14="http://schemas.microsoft.com/office/drawing/2010/main" val="0"/>
                                                </a:ext>
                                              </a:extLst>
                                            </a:blip>
                                            <a:srcRect b="2722"/>
                                            <a:stretch>
                                              <a:fillRect/>
                                            </a:stretch>
                                          </pic:blipFill>
                                          <pic:spPr bwMode="auto">
                                            <a:xfrm>
                                              <a:off x="0" y="0"/>
                                              <a:ext cx="2273300" cy="1555750"/>
                                            </a:xfrm>
                                            <a:prstGeom prst="rect">
                                              <a:avLst/>
                                            </a:prstGeom>
                                            <a:noFill/>
                                            <a:ln>
                                              <a:noFill/>
                                            </a:ln>
                                          </pic:spPr>
                                        </pic:pic>
                                      </a:graphicData>
                                    </a:graphic>
                                  </wp:inline>
                                </w:drawing>
                              </w:r>
                            </w:p>
                            <w:p w14:paraId="594BE09E" w14:textId="77777777" w:rsidR="00E07C3F" w:rsidRDefault="00E07C3F" w:rsidP="00E07C3F">
                              <w:pPr>
                                <w:rPr>
                                  <w:rFonts w:ascii="標楷體" w:eastAsia="標楷體" w:hAnsi="標楷體"/>
                                  <w:spacing w:val="-2"/>
                                  <w:sz w:val="18"/>
                                  <w:szCs w:val="18"/>
                                </w:rPr>
                              </w:pPr>
                              <w:r>
                                <w:rPr>
                                  <w:rFonts w:ascii="標楷體" w:eastAsia="標楷體" w:hAnsi="標楷體" w:hint="eastAsia"/>
                                  <w:spacing w:val="-2"/>
                                  <w:sz w:val="18"/>
                                  <w:szCs w:val="18"/>
                                </w:rPr>
                                <w:t>資料來源：整理自環境部環境統計查詢網資料。</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112" name="群組 112"/>
                        <wpg:cNvGrpSpPr/>
                        <wpg:grpSpPr>
                          <a:xfrm>
                            <a:off x="169333" y="1467543"/>
                            <a:ext cx="2130425" cy="241298"/>
                            <a:chOff x="169333" y="1467556"/>
                            <a:chExt cx="2130750" cy="241355"/>
                          </a:xfrm>
                        </wpg:grpSpPr>
                        <wpg:grpSp>
                          <wpg:cNvPr id="113" name="群組 113"/>
                          <wpg:cNvGrpSpPr/>
                          <wpg:grpSpPr>
                            <a:xfrm>
                              <a:off x="414133" y="1467556"/>
                              <a:ext cx="1885950" cy="103505"/>
                              <a:chOff x="414133" y="1467556"/>
                              <a:chExt cx="1941684" cy="97790"/>
                            </a:xfrm>
                          </wpg:grpSpPr>
                          <wpg:grpSp>
                            <wpg:cNvPr id="115" name="群組 115"/>
                            <wpg:cNvGrpSpPr/>
                            <wpg:grpSpPr>
                              <a:xfrm>
                                <a:off x="414133" y="1467556"/>
                                <a:ext cx="139700" cy="97790"/>
                                <a:chOff x="414133" y="1467556"/>
                                <a:chExt cx="140194" cy="98425"/>
                              </a:xfrm>
                            </wpg:grpSpPr>
                            <wps:wsp>
                              <wps:cNvPr id="136" name="波浪 136"/>
                              <wps:cNvSpPr/>
                              <wps:spPr>
                                <a:xfrm>
                                  <a:off x="424036" y="1489907"/>
                                  <a:ext cx="107761" cy="60756"/>
                                </a:xfrm>
                                <a:prstGeom prst="wave">
                                  <a:avLst/>
                                </a:prstGeom>
                                <a:solidFill>
                                  <a:sysClr val="window" lastClr="FFFFFF"/>
                                </a:solidFill>
                                <a:ln w="9525" cap="flat" cmpd="sng" algn="ctr">
                                  <a:solidFill>
                                    <a:srgbClr val="4472C4"/>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37" name="文字方塊 20"/>
                              <wps:cNvSpPr txBox="1"/>
                              <wps:spPr>
                                <a:xfrm>
                                  <a:off x="519767" y="1487363"/>
                                  <a:ext cx="34560" cy="68654"/>
                                </a:xfrm>
                                <a:prstGeom prst="rect">
                                  <a:avLst/>
                                </a:prstGeom>
                                <a:solidFill>
                                  <a:sysClr val="window" lastClr="FFFFFF"/>
                                </a:solidFill>
                                <a:ln w="6350">
                                  <a:noFill/>
                                </a:ln>
                              </wps:spPr>
                              <wps:txbx>
                                <w:txbxContent>
                                  <w:p w14:paraId="2457A7C6" w14:textId="77777777" w:rsidR="00E07C3F" w:rsidRDefault="00E07C3F" w:rsidP="00E07C3F">
                                    <w:pPr>
                                      <w:rPr>
                                        <w14:textOutline w14:w="9525" w14:cap="rnd" w14:cmpd="sng" w14:algn="ctr">
                                          <w14:noFill/>
                                          <w14:prstDash w14:val="solid"/>
                                          <w14:bevel/>
                                        </w14:textOutline>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8" name="文字方塊 21"/>
                              <wps:cNvSpPr txBox="1"/>
                              <wps:spPr>
                                <a:xfrm>
                                  <a:off x="414133" y="1467556"/>
                                  <a:ext cx="35046" cy="98425"/>
                                </a:xfrm>
                                <a:prstGeom prst="rect">
                                  <a:avLst/>
                                </a:prstGeom>
                                <a:solidFill>
                                  <a:sysClr val="window" lastClr="FFFFFF"/>
                                </a:solidFill>
                                <a:ln w="6350">
                                  <a:noFill/>
                                </a:ln>
                              </wps:spPr>
                              <wps:txbx>
                                <w:txbxContent>
                                  <w:p w14:paraId="20CE2EDF" w14:textId="77777777" w:rsidR="00E07C3F" w:rsidRDefault="00E07C3F" w:rsidP="00E07C3F">
                                    <w:pPr>
                                      <w:rPr>
                                        <w:color w:val="FFFFFF"/>
                                        <w14:textOutline w14:w="9525" w14:cap="rnd" w14:cmpd="sng" w14:algn="ctr">
                                          <w14:noFill/>
                                          <w14:prstDash w14:val="solid"/>
                                          <w14:bevel/>
                                        </w14:textOutline>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116" name="群組 116"/>
                            <wpg:cNvGrpSpPr/>
                            <wpg:grpSpPr>
                              <a:xfrm>
                                <a:off x="1439562" y="1493912"/>
                                <a:ext cx="415093" cy="66971"/>
                                <a:chOff x="1439562" y="1493933"/>
                                <a:chExt cx="416398" cy="71473"/>
                              </a:xfrm>
                            </wpg:grpSpPr>
                            <wpg:grpSp>
                              <wpg:cNvPr id="132" name="群組 132"/>
                              <wpg:cNvGrpSpPr/>
                              <wpg:grpSpPr>
                                <a:xfrm>
                                  <a:off x="1563387" y="1493933"/>
                                  <a:ext cx="292573" cy="71473"/>
                                  <a:chOff x="1563387" y="1493933"/>
                                  <a:chExt cx="380118" cy="70230"/>
                                </a:xfrm>
                              </wpg:grpSpPr>
                              <wps:wsp>
                                <wps:cNvPr id="134" name="波浪 134"/>
                                <wps:cNvSpPr/>
                                <wps:spPr>
                                  <a:xfrm>
                                    <a:off x="1763052" y="1493933"/>
                                    <a:ext cx="180453" cy="64135"/>
                                  </a:xfrm>
                                  <a:prstGeom prst="wav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35" name="波浪 135"/>
                                <wps:cNvSpPr/>
                                <wps:spPr>
                                  <a:xfrm>
                                    <a:off x="1563387" y="1500028"/>
                                    <a:ext cx="162176" cy="64135"/>
                                  </a:xfrm>
                                  <a:prstGeom prst="wav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133" name="波浪 133"/>
                              <wps:cNvSpPr/>
                              <wps:spPr>
                                <a:xfrm>
                                  <a:off x="1439562" y="1497108"/>
                                  <a:ext cx="124825" cy="65270"/>
                                </a:xfrm>
                                <a:prstGeom prst="wav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117" name="群組 117"/>
                            <wpg:cNvGrpSpPr/>
                            <wpg:grpSpPr>
                              <a:xfrm>
                                <a:off x="1003218" y="1493912"/>
                                <a:ext cx="385440" cy="66971"/>
                                <a:chOff x="1003218" y="1493933"/>
                                <a:chExt cx="386649" cy="71473"/>
                              </a:xfrm>
                            </wpg:grpSpPr>
                            <wpg:grpSp>
                              <wpg:cNvPr id="128" name="群組 128"/>
                              <wpg:cNvGrpSpPr/>
                              <wpg:grpSpPr>
                                <a:xfrm>
                                  <a:off x="1127039" y="1493933"/>
                                  <a:ext cx="262828" cy="71473"/>
                                  <a:chOff x="1127043" y="1493933"/>
                                  <a:chExt cx="341470" cy="70230"/>
                                </a:xfrm>
                              </wpg:grpSpPr>
                              <wps:wsp>
                                <wps:cNvPr id="130" name="波浪 130"/>
                                <wps:cNvSpPr/>
                                <wps:spPr>
                                  <a:xfrm>
                                    <a:off x="1288060" y="1493933"/>
                                    <a:ext cx="180453" cy="64135"/>
                                  </a:xfrm>
                                  <a:prstGeom prst="wav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31" name="波浪 131"/>
                                <wps:cNvSpPr/>
                                <wps:spPr>
                                  <a:xfrm>
                                    <a:off x="1127043" y="1500028"/>
                                    <a:ext cx="162174" cy="64135"/>
                                  </a:xfrm>
                                  <a:prstGeom prst="wav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129" name="波浪 129"/>
                              <wps:cNvSpPr/>
                              <wps:spPr>
                                <a:xfrm>
                                  <a:off x="1003218" y="1497108"/>
                                  <a:ext cx="124825" cy="65270"/>
                                </a:xfrm>
                                <a:prstGeom prst="wav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118" name="群組 118"/>
                            <wpg:cNvGrpSpPr/>
                            <wpg:grpSpPr>
                              <a:xfrm>
                                <a:off x="563603" y="1493912"/>
                                <a:ext cx="385442" cy="66971"/>
                                <a:chOff x="563603" y="1493933"/>
                                <a:chExt cx="386651" cy="71473"/>
                              </a:xfrm>
                            </wpg:grpSpPr>
                            <wpg:grpSp>
                              <wpg:cNvPr id="124" name="群組 124"/>
                              <wpg:cNvGrpSpPr/>
                              <wpg:grpSpPr>
                                <a:xfrm>
                                  <a:off x="687426" y="1493933"/>
                                  <a:ext cx="262828" cy="71473"/>
                                  <a:chOff x="687428" y="1493933"/>
                                  <a:chExt cx="341470" cy="70230"/>
                                </a:xfrm>
                              </wpg:grpSpPr>
                              <wps:wsp>
                                <wps:cNvPr id="126" name="波浪 126"/>
                                <wps:cNvSpPr/>
                                <wps:spPr>
                                  <a:xfrm>
                                    <a:off x="848445" y="1493933"/>
                                    <a:ext cx="180453" cy="64135"/>
                                  </a:xfrm>
                                  <a:prstGeom prst="wav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7" name="波浪 127"/>
                                <wps:cNvSpPr/>
                                <wps:spPr>
                                  <a:xfrm>
                                    <a:off x="687428" y="1500028"/>
                                    <a:ext cx="162174" cy="64135"/>
                                  </a:xfrm>
                                  <a:prstGeom prst="wav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125" name="波浪 125"/>
                              <wps:cNvSpPr/>
                              <wps:spPr>
                                <a:xfrm>
                                  <a:off x="563603" y="1497108"/>
                                  <a:ext cx="124825" cy="65270"/>
                                </a:xfrm>
                                <a:prstGeom prst="wav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119" name="群組 119"/>
                            <wpg:cNvGrpSpPr/>
                            <wpg:grpSpPr>
                              <a:xfrm>
                                <a:off x="1870302" y="1493912"/>
                                <a:ext cx="485515" cy="66971"/>
                                <a:chOff x="1870302" y="1493933"/>
                                <a:chExt cx="487040" cy="71473"/>
                              </a:xfrm>
                            </wpg:grpSpPr>
                            <wpg:grpSp>
                              <wpg:cNvPr id="120" name="群組 120"/>
                              <wpg:cNvGrpSpPr/>
                              <wpg:grpSpPr>
                                <a:xfrm>
                                  <a:off x="1990409" y="1493933"/>
                                  <a:ext cx="366933" cy="71473"/>
                                  <a:chOff x="1990409" y="1493933"/>
                                  <a:chExt cx="476718" cy="70230"/>
                                </a:xfrm>
                              </wpg:grpSpPr>
                              <wps:wsp>
                                <wps:cNvPr id="122" name="波浪 122"/>
                                <wps:cNvSpPr/>
                                <wps:spPr>
                                  <a:xfrm>
                                    <a:off x="2286674" y="1493933"/>
                                    <a:ext cx="180453" cy="64135"/>
                                  </a:xfrm>
                                  <a:prstGeom prst="wav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3" name="波浪 123"/>
                                <wps:cNvSpPr/>
                                <wps:spPr>
                                  <a:xfrm>
                                    <a:off x="1990409" y="1500028"/>
                                    <a:ext cx="162173" cy="64135"/>
                                  </a:xfrm>
                                  <a:prstGeom prst="wav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121" name="波浪 121"/>
                              <wps:cNvSpPr/>
                              <wps:spPr>
                                <a:xfrm>
                                  <a:off x="1870302" y="1497108"/>
                                  <a:ext cx="124825" cy="65270"/>
                                </a:xfrm>
                                <a:prstGeom prst="wav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114" name="文字方塊 21"/>
                          <wps:cNvSpPr txBox="1"/>
                          <wps:spPr>
                            <a:xfrm>
                              <a:off x="169333" y="1586356"/>
                              <a:ext cx="156845" cy="122555"/>
                            </a:xfrm>
                            <a:prstGeom prst="rect">
                              <a:avLst/>
                            </a:prstGeom>
                            <a:solidFill>
                              <a:sysClr val="window" lastClr="FFFFFF"/>
                            </a:solidFill>
                            <a:ln w="6350">
                              <a:noFill/>
                            </a:ln>
                          </wps:spPr>
                          <wps:txbx>
                            <w:txbxContent>
                              <w:p w14:paraId="210C9B7D" w14:textId="77777777" w:rsidR="00E07C3F" w:rsidRDefault="00E07C3F" w:rsidP="00E07C3F">
                                <w:pPr>
                                  <w:spacing w:line="200" w:lineRule="exact"/>
                                  <w:jc w:val="right"/>
                                  <w:rPr>
                                    <w:rFonts w:ascii="標楷體" w:eastAsia="標楷體" w:hAnsi="標楷體"/>
                                    <w:sz w:val="20"/>
                                    <w:szCs w:val="20"/>
                                  </w:rPr>
                                </w:pPr>
                                <w:r>
                                  <w:rPr>
                                    <w:rFonts w:ascii="標楷體" w:eastAsia="標楷體" w:hAnsi="標楷體" w:hint="eastAsia"/>
                                    <w:sz w:val="20"/>
                                    <w:szCs w:val="20"/>
                                  </w:rPr>
                                  <w:t>0</w:t>
                                </w:r>
                              </w:p>
                            </w:txbxContent>
                          </wps:txbx>
                          <wps:bodyPr rot="0" spcFirstLastPara="0" vert="horz" wrap="square" lIns="0" tIns="0" rIns="0" bIns="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03E469B" id="群組 397834735" o:spid="_x0000_s1284" style="position:absolute;left:0;text-align:left;margin-left:302.55pt;margin-top:62.9pt;width:199.85pt;height:166.1pt;z-index:251654144;mso-width-relative:margin;mso-height-relative:margin" coordsize="25393,21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">
                <v:shape id="_x0000_s1285" type="#_x0000_t202" style="position:absolute;width:25393;height:211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" filled="f" stroked="f" strokeweight=".5pt">
                  <v:textbox>
                    <w:txbxContent>
                      <w:p w14:paraId="1573BBE8" w14:textId="77777777" w:rsidR="00E07C3F" w:rsidRDefault="00E07C3F" w:rsidP="00E07C3F">
                        <w:pPr>
                          <w:jc w:val="center"/>
                          <w:rPr>
                            <w:rFonts w:ascii="標楷體" w:eastAsia="標楷體" w:hAnsi="標楷體"/>
                            <w:b/>
                            <w:bCs/>
                          </w:rPr>
                        </w:pPr>
                        <w:r>
                          <w:rPr>
                            <w:rFonts w:ascii="標楷體" w:eastAsia="標楷體" w:hAnsi="標楷體" w:hint="eastAsia"/>
                            <w:b/>
                            <w:bCs/>
                          </w:rPr>
                          <w:t xml:space="preserve">圖1　</w:t>
                        </w:r>
                        <w:proofErr w:type="gramStart"/>
                        <w:r>
                          <w:rPr>
                            <w:rFonts w:ascii="標楷體" w:eastAsia="標楷體" w:hAnsi="標楷體" w:hint="eastAsia"/>
                            <w:b/>
                            <w:bCs/>
                          </w:rPr>
                          <w:t>臺</w:t>
                        </w:r>
                        <w:proofErr w:type="gramEnd"/>
                        <w:r>
                          <w:rPr>
                            <w:rFonts w:ascii="標楷體" w:eastAsia="標楷體" w:hAnsi="標楷體" w:hint="eastAsia"/>
                            <w:b/>
                            <w:bCs/>
                          </w:rPr>
                          <w:t>中市空氣品質良率</w:t>
                        </w:r>
                      </w:p>
                      <w:p w14:paraId="13FC8375" w14:textId="77777777" w:rsidR="00E07C3F" w:rsidRDefault="00E07C3F" w:rsidP="00E07C3F">
                        <w:r>
                          <w:rPr>
                            <w:noProof/>
                            <w:kern w:val="0"/>
                            <w:sz w:val="20"/>
                            <w:szCs w:val="20"/>
                          </w:rPr>
                          <w:drawing>
                            <wp:inline distT="0" distB="0" distL="0" distR="0" wp14:anchorId="2374CB0D" wp14:editId="529E7768">
                              <wp:extent cx="2273300" cy="1555750"/>
                              <wp:effectExtent l="0" t="0" r="0" b="6350"/>
                              <wp:docPr id="1239309245" name="圖片 1239309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6"/>
                                      <pic:cNvPicPr>
                                        <a:picLocks noChangeAspect="1" noChangeArrowheads="1"/>
                                      </pic:cNvPicPr>
                                    </pic:nvPicPr>
                                    <pic:blipFill>
                                      <a:blip r:embed="rId80">
                                        <a:extLst>
                                          <a:ext uri="{28A0092B-C50C-407E-A947-70E740481C1C}">
                                            <a14:useLocalDpi xmlns:a14="http://schemas.microsoft.com/office/drawing/2010/main" val="0"/>
                                          </a:ext>
                                        </a:extLst>
                                      </a:blip>
                                      <a:srcRect b="2722"/>
                                      <a:stretch>
                                        <a:fillRect/>
                                      </a:stretch>
                                    </pic:blipFill>
                                    <pic:spPr bwMode="auto">
                                      <a:xfrm>
                                        <a:off x="0" y="0"/>
                                        <a:ext cx="2273300" cy="1555750"/>
                                      </a:xfrm>
                                      <a:prstGeom prst="rect">
                                        <a:avLst/>
                                      </a:prstGeom>
                                      <a:noFill/>
                                      <a:ln>
                                        <a:noFill/>
                                      </a:ln>
                                    </pic:spPr>
                                  </pic:pic>
                                </a:graphicData>
                              </a:graphic>
                            </wp:inline>
                          </w:drawing>
                        </w:r>
                      </w:p>
                      <w:p w14:paraId="594BE09E" w14:textId="77777777" w:rsidR="00E07C3F" w:rsidRDefault="00E07C3F" w:rsidP="00E07C3F">
                        <w:pPr>
                          <w:rPr>
                            <w:rFonts w:ascii="標楷體" w:eastAsia="標楷體" w:hAnsi="標楷體"/>
                            <w:spacing w:val="-2"/>
                            <w:sz w:val="18"/>
                            <w:szCs w:val="18"/>
                          </w:rPr>
                        </w:pPr>
                        <w:r>
                          <w:rPr>
                            <w:rFonts w:ascii="標楷體" w:eastAsia="標楷體" w:hAnsi="標楷體" w:hint="eastAsia"/>
                            <w:spacing w:val="-2"/>
                            <w:sz w:val="18"/>
                            <w:szCs w:val="18"/>
                          </w:rPr>
                          <w:t>資料來源：整理自環境部環境統計查詢網資料。</w:t>
                        </w:r>
                      </w:p>
                    </w:txbxContent>
                  </v:textbox>
                </v:shape>
                <v:group id="群組 112" o:spid="_x0000_s1286" style="position:absolute;left:1693;top:14675;width:21304;height:2413" coordorigin="1693,14675" coordsize="21307,2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group id="群組 113" o:spid="_x0000_s1287" style="position:absolute;left:4141;top:14675;width:18859;height:1035" coordorigin="4141,14675" coordsize="1941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">
                    <v:group id="群組 115" o:spid="_x0000_s1288" style="position:absolute;left:4141;top:14675;width:1397;height:978" coordorigin="4141,14675" coordsize="1401,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波浪 136" o:spid="_x0000_s1289" type="#_x0000_t64" style="position:absolute;left:4240;top:14899;width:1077;height:6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" adj="2700" fillcolor="window" strokecolor="#4472c4">
                        <v:stroke joinstyle="miter"/>
                      </v:shape>
                      <v:shape id="文字方塊 20" o:spid="_x0000_s1290" type="#_x0000_t202" style="position:absolute;left:5197;top:14873;width:346;height: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" fillcolor="window" stroked="f" strokeweight=".5pt">
                        <v:textbox>
                          <w:txbxContent>
                            <w:p w14:paraId="2457A7C6" w14:textId="77777777" w:rsidR="00E07C3F" w:rsidRDefault="00E07C3F" w:rsidP="00E07C3F">
                              <w:pPr>
                                <w:rPr>
                                  <w14:textOutline w14:w="9525" w14:cap="rnd" w14:cmpd="sng" w14:algn="ctr">
                                    <w14:noFill/>
                                    <w14:prstDash w14:val="solid"/>
                                    <w14:bevel/>
                                  </w14:textOutline>
                                </w:rPr>
                              </w:pPr>
                            </w:p>
                          </w:txbxContent>
                        </v:textbox>
                      </v:shape>
                      <v:shape id="文字方塊 21" o:spid="_x0000_s1291" type="#_x0000_t202" style="position:absolute;left:4141;top:14675;width:350;height: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" fillcolor="window" stroked="f" strokeweight=".5pt">
                        <v:textbox>
                          <w:txbxContent>
                            <w:p w14:paraId="20CE2EDF" w14:textId="77777777" w:rsidR="00E07C3F" w:rsidRDefault="00E07C3F" w:rsidP="00E07C3F">
                              <w:pPr>
                                <w:rPr>
                                  <w:color w:val="FFFFFF"/>
                                  <w14:textOutline w14:w="9525" w14:cap="rnd" w14:cmpd="sng" w14:algn="ctr">
                                    <w14:noFill/>
                                    <w14:prstDash w14:val="solid"/>
                                    <w14:bevel/>
                                  </w14:textOutline>
                                </w:rPr>
                              </w:pPr>
                            </w:p>
                          </w:txbxContent>
                        </v:textbox>
                      </v:shape>
                    </v:group>
                    <v:group id="群組 116" o:spid="_x0000_s1292" style="position:absolute;left:14395;top:14939;width:4151;height:669" coordorigin="14395,14939" coordsize="4163,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group id="群組 132" o:spid="_x0000_s1293" style="position:absolute;left:15633;top:14939;width:2926;height:715" coordorigin="15633,14939" coordsize="380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波浪 134" o:spid="_x0000_s1294" type="#_x0000_t64" style="position:absolute;left:17630;top:14939;width:1805;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" adj="2700" fillcolor="window" stroked="f" strokeweight="1pt">
                          <v:stroke joinstyle="miter"/>
                        </v:shape>
                        <v:shape id="波浪 135" o:spid="_x0000_s1295" type="#_x0000_t64" style="position:absolute;left:15633;top:15000;width:1622;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" adj="2700" fillcolor="window" stroked="f" strokeweight="1pt">
                          <v:stroke joinstyle="miter"/>
                        </v:shape>
                      </v:group>
                      <v:shape id="波浪 133" o:spid="_x0000_s1296" type="#_x0000_t64" style="position:absolute;left:14395;top:14971;width:1248;height: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" adj="2700" fillcolor="window" stroked="f" strokeweight="1pt">
                        <v:stroke joinstyle="miter"/>
                      </v:shape>
                    </v:group>
                    <v:group id="群組 117" o:spid="_x0000_s1297" style="position:absolute;left:10032;top:14939;width:3854;height:669" coordorigin="10032,14939" coordsize="3866,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group id="群組 128" o:spid="_x0000_s1298" style="position:absolute;left:11270;top:14939;width:2628;height:715" coordorigin="11270,14939" coordsize="3414,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shape id="波浪 130" o:spid="_x0000_s1299" type="#_x0000_t64" style="position:absolute;left:12880;top:14939;width:1805;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" adj="2700" fillcolor="window" stroked="f" strokeweight="1pt">
                          <v:stroke joinstyle="miter"/>
                        </v:shape>
                        <v:shape id="波浪 131" o:spid="_x0000_s1300" type="#_x0000_t64" style="position:absolute;left:11270;top:15000;width:1622;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" adj="2700" fillcolor="window" stroked="f" strokeweight="1pt">
                          <v:stroke joinstyle="miter"/>
                        </v:shape>
                      </v:group>
                      <v:shape id="波浪 129" o:spid="_x0000_s1301" type="#_x0000_t64" style="position:absolute;left:10032;top:14971;width:1248;height: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" adj="2700" fillcolor="window" stroked="f" strokeweight="1pt">
                        <v:stroke joinstyle="miter"/>
                      </v:shape>
                    </v:group>
                    <v:group id="群組 118" o:spid="_x0000_s1302" style="position:absolute;left:5636;top:14939;width:3854;height:669" coordorigin="5636,14939" coordsize="3866,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group id="群組 124" o:spid="_x0000_s1303" style="position:absolute;left:6874;top:14939;width:2628;height:715" coordorigin="6874,14939" coordsize="3414,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波浪 126" o:spid="_x0000_s1304" type="#_x0000_t64" style="position:absolute;left:8484;top:14939;width:1804;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" adj="2700" fillcolor="window" stroked="f" strokeweight="1pt">
                          <v:stroke joinstyle="miter"/>
                        </v:shape>
                        <v:shape id="波浪 127" o:spid="_x0000_s1305" type="#_x0000_t64" style="position:absolute;left:6874;top:15000;width:1622;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" adj="2700" fillcolor="window" stroked="f" strokeweight="1pt">
                          <v:stroke joinstyle="miter"/>
                        </v:shape>
                      </v:group>
                      <v:shape id="波浪 125" o:spid="_x0000_s1306" type="#_x0000_t64" style="position:absolute;left:5636;top:14971;width:1248;height: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" adj="2700" fillcolor="window" stroked="f" strokeweight="1pt">
                        <v:stroke joinstyle="miter"/>
                      </v:shape>
                    </v:group>
                    <v:group id="群組 119" o:spid="_x0000_s1307" style="position:absolute;left:18703;top:14939;width:4855;height:669" coordorigin="18703,14939" coordsize="487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">
                      <v:group id="群組 120" o:spid="_x0000_s1308" style="position:absolute;left:19904;top:14939;width:3669;height:715" coordorigin="19904,14939" coordsize="4767,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shape id="波浪 122" o:spid="_x0000_s1309" type="#_x0000_t64" style="position:absolute;left:22866;top:14939;width:1805;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" adj="2700" fillcolor="window" stroked="f" strokeweight="1pt">
                          <v:stroke joinstyle="miter"/>
                        </v:shape>
                        <v:shape id="波浪 123" o:spid="_x0000_s1310" type="#_x0000_t64" style="position:absolute;left:19904;top:15000;width:1621;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" adj="2700" fillcolor="window" stroked="f" strokeweight="1pt">
                          <v:stroke joinstyle="miter"/>
                        </v:shape>
                      </v:group>
                      <v:shape id="波浪 121" o:spid="_x0000_s1311" type="#_x0000_t64" style="position:absolute;left:18703;top:14971;width:1248;height: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" adj="2700" fillcolor="window" stroked="f" strokeweight="1pt">
                        <v:stroke joinstyle="miter"/>
                      </v:shape>
                    </v:group>
                  </v:group>
                  <v:shape id="文字方塊 21" o:spid="_x0000_s1312" type="#_x0000_t202" style="position:absolute;left:1693;top:15863;width:156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" fillcolor="window" stroked="f" strokeweight=".5pt">
                    <v:textbox inset="0,0,0,0">
                      <w:txbxContent>
                        <w:p w14:paraId="210C9B7D" w14:textId="77777777" w:rsidR="00E07C3F" w:rsidRDefault="00E07C3F" w:rsidP="00E07C3F">
                          <w:pPr>
                            <w:spacing w:line="200" w:lineRule="exact"/>
                            <w:jc w:val="right"/>
                            <w:rPr>
                              <w:rFonts w:ascii="標楷體" w:eastAsia="標楷體" w:hAnsi="標楷體"/>
                              <w:sz w:val="20"/>
                              <w:szCs w:val="20"/>
                            </w:rPr>
                          </w:pPr>
                          <w:r>
                            <w:rPr>
                              <w:rFonts w:ascii="標楷體" w:eastAsia="標楷體" w:hAnsi="標楷體" w:hint="eastAsia"/>
                              <w:sz w:val="20"/>
                              <w:szCs w:val="20"/>
                            </w:rPr>
                            <w:t>0</w:t>
                          </w:r>
                        </w:p>
                      </w:txbxContent>
                    </v:textbox>
                  </v:shape>
                </v:group>
                <w10:wrap type="square"/>
              </v:group>
            </w:pict>
          </mc:Fallback>
        </mc:AlternateContent>
      </w:r>
      <w:r>
        <w:rPr>
          <w:rFonts w:hint="eastAsia"/>
          <w:bCs w:val="0"/>
          <w:noProof/>
          <w:color w:val="000000" w:themeColor="text1"/>
          <w:lang w:val="zh-TW"/>
          <w14:ligatures w14:val="standardContextual"/>
        </w:rPr>
        <w:t>臺灣永續發展目標核心目標6－確保環境品質及永續管理環境資源，其中具體目標6.c揭示，改善空氣品質，維護國民健康；及2023臺中市自願檢視報告2.0 SDG 11</w:t>
      </w:r>
      <w:r>
        <w:rPr>
          <w:rFonts w:hint="eastAsia"/>
          <w:color w:val="231F20"/>
        </w:rPr>
        <w:t>永續城市</w:t>
      </w:r>
      <w:r>
        <w:rPr>
          <w:rFonts w:hint="eastAsia"/>
          <w:bCs w:val="0"/>
          <w:noProof/>
          <w:color w:val="000000" w:themeColor="text1"/>
          <w:lang w:val="zh-TW"/>
          <w14:ligatures w14:val="standardContextual"/>
        </w:rPr>
        <w:t>－具體目標11.6空氣品質良率【依臺中市境內環境部（自動）測站AQI</w:t>
      </w:r>
      <w:r>
        <w:rPr>
          <w:rFonts w:ascii="新細明體" w:eastAsia="新細明體" w:hAnsi="新細明體" w:hint="eastAsia"/>
          <w:bCs w:val="0"/>
          <w:noProof/>
          <w:color w:val="000000" w:themeColor="text1"/>
          <w:lang w:val="zh-TW"/>
          <w14:ligatures w14:val="standardContextual"/>
        </w:rPr>
        <w:t>≦</w:t>
      </w:r>
      <w:r>
        <w:rPr>
          <w:rFonts w:hint="eastAsia"/>
          <w:bCs w:val="0"/>
          <w:noProof/>
          <w:color w:val="000000" w:themeColor="text1"/>
          <w:lang w:val="zh-TW"/>
          <w14:ligatures w14:val="standardContextual"/>
        </w:rPr>
        <w:t>100站日數除以總有效站日數之比率】，110年度短期目標為91.3％，114年度中期目標為94.5％。環境保護局為守護臺中市空氣品質，維護市民健康，持續推動「藍天白雲行動計畫」，針對固定、移動、逸散等空氣污染源，以「先公後私、先大後小」原則推動改善對策，近4年度（110至113年度）空氣品質良率呈改善趨勢（圖1），113年度空氣品質良率為95.36％，已提前達成114年度中期目標（94.5％）。該局113年度於臺中市環境保護基金空氣污染防制計畫項下，編</w:t>
      </w:r>
      <w:r>
        <w:rPr>
          <w:rFonts w:hint="eastAsia"/>
          <w:bCs w:val="0"/>
          <w:noProof/>
          <w:color w:val="000000" w:themeColor="text1"/>
          <w:lang w:val="zh-TW"/>
          <w14:ligatures w14:val="standardContextual"/>
        </w:rPr>
        <w:lastRenderedPageBreak/>
        <w:t>列預算1億904萬餘元辦理固定污染源管制工作，執行結果，決算數9,618萬餘元（88.21％）。有關大型固定污染源稽查檢測量能偏低，前經本處函請檢討改善，據復將加強檢測頻率及項目。案經追蹤結果，仍核有：1.后里資源回收廠等9個公私場所已依規定設置空氣污染物連續自動監測設施（Continuous Emission Monitoring System, CEMS）並與環境保護局連線，透過連續自動採樣，分析、記錄與計算空氣污染物，相關監測值並公開於環境部環境資料開放平台，惟上開部分場所112及113年度監測值違反排放標準未辦理查核，以后里資源回收廠及文山</w:t>
      </w:r>
      <w:r w:rsidR="00C94082">
        <w:rPr>
          <w:rFonts w:hint="eastAsia"/>
          <w:bCs w:val="0"/>
          <w:noProof/>
          <w:color w:val="000000" w:themeColor="text1"/>
          <w:lang w:val="zh-TW"/>
          <w14:ligatures w14:val="standardContextual"/>
        </w:rPr>
        <w:t>資源</w:t>
      </w:r>
      <w:r>
        <w:rPr>
          <w:rFonts w:hint="eastAsia"/>
          <w:bCs w:val="0"/>
          <w:noProof/>
          <w:color w:val="000000" w:themeColor="text1"/>
          <w:lang w:val="zh-TW"/>
          <w14:ligatures w14:val="standardContextual"/>
        </w:rPr>
        <w:t>回收（焚化）</w:t>
      </w:r>
      <w:r>
        <w:rPr>
          <w:rFonts w:hint="eastAsia"/>
          <w:noProof/>
        </w:rPr>
        <mc:AlternateContent>
          <mc:Choice Requires="wps">
            <w:drawing>
              <wp:anchor distT="0" distB="0" distL="114300" distR="114300" simplePos="0" relativeHeight="251655168" behindDoc="0" locked="0" layoutInCell="1" allowOverlap="1" wp14:anchorId="787089B0" wp14:editId="708477D5">
                <wp:simplePos x="0" y="0"/>
                <wp:positionH relativeFrom="column">
                  <wp:posOffset>2943860</wp:posOffset>
                </wp:positionH>
                <wp:positionV relativeFrom="paragraph">
                  <wp:posOffset>1987550</wp:posOffset>
                </wp:positionV>
                <wp:extent cx="3383915" cy="2514600"/>
                <wp:effectExtent l="0" t="0" r="6985" b="0"/>
                <wp:wrapSquare wrapText="bothSides"/>
                <wp:docPr id="1438853391" name="文字方塊 1438853391"/>
                <wp:cNvGraphicFramePr/>
                <a:graphic xmlns:a="http://schemas.openxmlformats.org/drawingml/2006/main">
                  <a:graphicData uri="http://schemas.microsoft.com/office/word/2010/wordprocessingShape">
                    <wps:wsp>
                      <wps:cNvSpPr txBox="1"/>
                      <wps:spPr>
                        <a:xfrm>
                          <a:off x="0" y="0"/>
                          <a:ext cx="3383915" cy="2514600"/>
                        </a:xfrm>
                        <a:prstGeom prst="rect">
                          <a:avLst/>
                        </a:prstGeom>
                        <a:solidFill>
                          <a:sysClr val="window" lastClr="FFFFFF"/>
                        </a:solidFill>
                        <a:ln w="6350">
                          <a:noFill/>
                        </a:ln>
                      </wps:spPr>
                      <wps:txbx>
                        <w:txbxContent>
                          <w:p w14:paraId="068A5BE8" w14:textId="77777777" w:rsidR="00E07C3F" w:rsidRDefault="00E07C3F" w:rsidP="00E07C3F">
                            <w:pPr>
                              <w:spacing w:line="280" w:lineRule="exact"/>
                              <w:ind w:left="661" w:hangingChars="275" w:hanging="661"/>
                              <w:jc w:val="both"/>
                              <w:rPr>
                                <w:rFonts w:ascii="標楷體" w:eastAsia="標楷體" w:hAnsi="標楷體"/>
                                <w:b/>
                                <w:bCs/>
                              </w:rPr>
                            </w:pPr>
                            <w:r>
                              <w:rPr>
                                <w:rFonts w:ascii="標楷體" w:eastAsia="標楷體" w:hAnsi="標楷體" w:hint="eastAsia"/>
                                <w:b/>
                                <w:bCs/>
                              </w:rPr>
                              <w:t>表1　112及</w:t>
                            </w:r>
                            <w:proofErr w:type="gramStart"/>
                            <w:r>
                              <w:rPr>
                                <w:rFonts w:ascii="標楷體" w:eastAsia="標楷體" w:hAnsi="標楷體" w:hint="eastAsia"/>
                                <w:b/>
                                <w:bCs/>
                              </w:rPr>
                              <w:t>113</w:t>
                            </w:r>
                            <w:proofErr w:type="gramEnd"/>
                            <w:r>
                              <w:rPr>
                                <w:rFonts w:ascii="標楷體" w:eastAsia="標楷體" w:hAnsi="標楷體" w:hint="eastAsia"/>
                                <w:b/>
                                <w:bCs/>
                              </w:rPr>
                              <w:t>年度固定污染源連續自動監測值違反排放標準日數較多場所</w:t>
                            </w:r>
                          </w:p>
                          <w:p w14:paraId="04F49273" w14:textId="77777777" w:rsidR="00E07C3F" w:rsidRDefault="00E07C3F" w:rsidP="00E07C3F">
                            <w:pPr>
                              <w:spacing w:line="240" w:lineRule="exact"/>
                              <w:jc w:val="right"/>
                              <w:rPr>
                                <w:rFonts w:ascii="標楷體" w:eastAsia="標楷體" w:hAnsi="標楷體"/>
                                <w:sz w:val="20"/>
                                <w:szCs w:val="20"/>
                              </w:rPr>
                            </w:pPr>
                            <w:r>
                              <w:rPr>
                                <w:rFonts w:ascii="標楷體" w:eastAsia="標楷體" w:hAnsi="標楷體" w:hint="eastAsia"/>
                                <w:sz w:val="20"/>
                                <w:szCs w:val="20"/>
                              </w:rPr>
                              <w:t>單位：日</w:t>
                            </w:r>
                          </w:p>
                          <w:tbl>
                            <w:tblPr>
                              <w:tblStyle w:val="7"/>
                              <w:tblW w:w="5170" w:type="dxa"/>
                              <w:tblInd w:w="0" w:type="dxa"/>
                              <w:tblLook w:val="04A0" w:firstRow="1" w:lastRow="0" w:firstColumn="1" w:lastColumn="0" w:noHBand="0" w:noVBand="1"/>
                            </w:tblPr>
                            <w:tblGrid>
                              <w:gridCol w:w="2211"/>
                              <w:gridCol w:w="565"/>
                              <w:gridCol w:w="566"/>
                              <w:gridCol w:w="680"/>
                              <w:gridCol w:w="574"/>
                              <w:gridCol w:w="574"/>
                            </w:tblGrid>
                            <w:tr w:rsidR="00E07C3F" w14:paraId="24A24D06" w14:textId="77777777">
                              <w:trPr>
                                <w:trHeight w:val="244"/>
                              </w:trPr>
                              <w:tc>
                                <w:tcPr>
                                  <w:tcW w:w="2211" w:type="dxa"/>
                                  <w:vMerge w:val="restart"/>
                                  <w:tcBorders>
                                    <w:top w:val="single" w:sz="4" w:space="0" w:color="auto"/>
                                    <w:left w:val="single" w:sz="4" w:space="0" w:color="auto"/>
                                    <w:bottom w:val="single" w:sz="4" w:space="0" w:color="auto"/>
                                    <w:right w:val="single" w:sz="4" w:space="0" w:color="auto"/>
                                  </w:tcBorders>
                                  <w:vAlign w:val="center"/>
                                  <w:hideMark/>
                                </w:tcPr>
                                <w:p w14:paraId="35A2FDF9" w14:textId="77777777" w:rsidR="00E07C3F" w:rsidRDefault="00E07C3F">
                                  <w:pPr>
                                    <w:spacing w:line="240" w:lineRule="exact"/>
                                    <w:ind w:leftChars="-15" w:left="-36" w:rightChars="-15" w:right="-36"/>
                                    <w:jc w:val="center"/>
                                    <w:rPr>
                                      <w:rFonts w:ascii="標楷體" w:eastAsia="標楷體" w:hAnsi="標楷體"/>
                                      <w:sz w:val="20"/>
                                      <w:szCs w:val="20"/>
                                    </w:rPr>
                                  </w:pPr>
                                  <w:r>
                                    <w:rPr>
                                      <w:rFonts w:ascii="標楷體" w:eastAsia="標楷體" w:hAnsi="標楷體" w:hint="eastAsia"/>
                                      <w:sz w:val="20"/>
                                      <w:szCs w:val="20"/>
                                    </w:rPr>
                                    <w:t>場所名稱</w:t>
                                  </w:r>
                                </w:p>
                              </w:tc>
                              <w:tc>
                                <w:tcPr>
                                  <w:tcW w:w="2959" w:type="dxa"/>
                                  <w:gridSpan w:val="5"/>
                                  <w:tcBorders>
                                    <w:top w:val="single" w:sz="4" w:space="0" w:color="auto"/>
                                    <w:left w:val="single" w:sz="4" w:space="0" w:color="auto"/>
                                    <w:bottom w:val="single" w:sz="4" w:space="0" w:color="auto"/>
                                    <w:right w:val="single" w:sz="4" w:space="0" w:color="auto"/>
                                  </w:tcBorders>
                                  <w:vAlign w:val="center"/>
                                  <w:hideMark/>
                                </w:tcPr>
                                <w:p w14:paraId="48F61C23"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違反排放標準之污染物種類</w:t>
                                  </w:r>
                                </w:p>
                              </w:tc>
                            </w:tr>
                            <w:tr w:rsidR="00E07C3F" w14:paraId="02CDECB0" w14:textId="77777777">
                              <w:trPr>
                                <w:trHeight w:val="23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719EA6" w14:textId="77777777" w:rsidR="00E07C3F" w:rsidRDefault="00E07C3F">
                                  <w:pPr>
                                    <w:widowControl/>
                                    <w:rPr>
                                      <w:rFonts w:ascii="標楷體" w:eastAsia="標楷體" w:hAnsi="標楷體"/>
                                      <w:sz w:val="20"/>
                                      <w:szCs w:val="20"/>
                                    </w:rPr>
                                  </w:pPr>
                                </w:p>
                              </w:tc>
                              <w:tc>
                                <w:tcPr>
                                  <w:tcW w:w="565" w:type="dxa"/>
                                  <w:tcBorders>
                                    <w:top w:val="single" w:sz="4" w:space="0" w:color="auto"/>
                                    <w:left w:val="single" w:sz="4" w:space="0" w:color="auto"/>
                                    <w:bottom w:val="single" w:sz="4" w:space="0" w:color="auto"/>
                                    <w:right w:val="single" w:sz="4" w:space="0" w:color="auto"/>
                                  </w:tcBorders>
                                  <w:vAlign w:val="center"/>
                                  <w:hideMark/>
                                </w:tcPr>
                                <w:p w14:paraId="7EDFF402" w14:textId="77777777" w:rsidR="00E07C3F" w:rsidRDefault="00E07C3F">
                                  <w:pPr>
                                    <w:spacing w:line="240" w:lineRule="exact"/>
                                    <w:ind w:leftChars="-25" w:left="-60" w:rightChars="-25" w:right="-60"/>
                                    <w:jc w:val="center"/>
                                    <w:rPr>
                                      <w:rFonts w:ascii="標楷體" w:eastAsia="標楷體" w:hAnsi="標楷體"/>
                                      <w:b/>
                                      <w:bCs/>
                                      <w:sz w:val="20"/>
                                      <w:szCs w:val="20"/>
                                    </w:rPr>
                                  </w:pPr>
                                  <w:r>
                                    <w:rPr>
                                      <w:rFonts w:ascii="標楷體" w:eastAsia="標楷體" w:hAnsi="標楷體" w:hint="eastAsia"/>
                                      <w:b/>
                                      <w:bCs/>
                                      <w:sz w:val="20"/>
                                      <w:szCs w:val="20"/>
                                    </w:rPr>
                                    <w:t xml:space="preserve">合計 </w:t>
                                  </w:r>
                                </w:p>
                              </w:tc>
                              <w:tc>
                                <w:tcPr>
                                  <w:tcW w:w="566" w:type="dxa"/>
                                  <w:tcBorders>
                                    <w:top w:val="single" w:sz="4" w:space="0" w:color="auto"/>
                                    <w:left w:val="single" w:sz="4" w:space="0" w:color="auto"/>
                                    <w:bottom w:val="single" w:sz="4" w:space="0" w:color="auto"/>
                                    <w:right w:val="single" w:sz="4" w:space="0" w:color="auto"/>
                                  </w:tcBorders>
                                  <w:vAlign w:val="center"/>
                                  <w:hideMark/>
                                </w:tcPr>
                                <w:p w14:paraId="70A0E949" w14:textId="77777777" w:rsidR="00E07C3F" w:rsidRDefault="00E07C3F">
                                  <w:pPr>
                                    <w:spacing w:line="240" w:lineRule="exact"/>
                                    <w:ind w:leftChars="-25" w:left="-60" w:rightChars="-25" w:right="-60"/>
                                    <w:jc w:val="center"/>
                                    <w:rPr>
                                      <w:rFonts w:ascii="標楷體" w:eastAsia="標楷體" w:hAnsi="標楷體"/>
                                      <w:sz w:val="20"/>
                                      <w:szCs w:val="20"/>
                                    </w:rPr>
                                  </w:pPr>
                                  <w:r>
                                    <w:rPr>
                                      <w:rFonts w:ascii="標楷體" w:eastAsia="標楷體" w:hAnsi="標楷體" w:hint="eastAsia"/>
                                      <w:sz w:val="20"/>
                                      <w:szCs w:val="20"/>
                                    </w:rPr>
                                    <w:t>一氧化碳</w:t>
                                  </w:r>
                                </w:p>
                              </w:tc>
                              <w:tc>
                                <w:tcPr>
                                  <w:tcW w:w="680" w:type="dxa"/>
                                  <w:tcBorders>
                                    <w:top w:val="single" w:sz="4" w:space="0" w:color="auto"/>
                                    <w:left w:val="single" w:sz="4" w:space="0" w:color="auto"/>
                                    <w:bottom w:val="single" w:sz="4" w:space="0" w:color="auto"/>
                                    <w:right w:val="single" w:sz="4" w:space="0" w:color="auto"/>
                                  </w:tcBorders>
                                  <w:vAlign w:val="center"/>
                                  <w:hideMark/>
                                </w:tcPr>
                                <w:p w14:paraId="682284F0" w14:textId="77777777" w:rsidR="00E07C3F" w:rsidRDefault="00E07C3F">
                                  <w:pPr>
                                    <w:spacing w:line="240" w:lineRule="exact"/>
                                    <w:ind w:leftChars="-25" w:left="-60" w:rightChars="-25" w:right="-60"/>
                                    <w:jc w:val="center"/>
                                    <w:rPr>
                                      <w:rFonts w:ascii="標楷體" w:eastAsia="標楷體" w:hAnsi="標楷體"/>
                                      <w:spacing w:val="-10"/>
                                      <w:sz w:val="20"/>
                                      <w:szCs w:val="20"/>
                                    </w:rPr>
                                  </w:pPr>
                                  <w:r>
                                    <w:rPr>
                                      <w:rFonts w:ascii="標楷體" w:eastAsia="標楷體" w:hAnsi="標楷體" w:hint="eastAsia"/>
                                      <w:spacing w:val="-10"/>
                                      <w:sz w:val="20"/>
                                      <w:szCs w:val="20"/>
                                    </w:rPr>
                                    <w:t>氯化氫</w:t>
                                  </w:r>
                                </w:p>
                              </w:tc>
                              <w:tc>
                                <w:tcPr>
                                  <w:tcW w:w="574" w:type="dxa"/>
                                  <w:tcBorders>
                                    <w:top w:val="single" w:sz="4" w:space="0" w:color="auto"/>
                                    <w:left w:val="single" w:sz="4" w:space="0" w:color="auto"/>
                                    <w:bottom w:val="single" w:sz="4" w:space="0" w:color="auto"/>
                                    <w:right w:val="single" w:sz="4" w:space="0" w:color="auto"/>
                                  </w:tcBorders>
                                  <w:vAlign w:val="center"/>
                                  <w:hideMark/>
                                </w:tcPr>
                                <w:p w14:paraId="0F52C8ED" w14:textId="77777777" w:rsidR="00E07C3F" w:rsidRDefault="00E07C3F">
                                  <w:pPr>
                                    <w:spacing w:line="240" w:lineRule="exact"/>
                                    <w:ind w:leftChars="-25" w:left="-60" w:rightChars="-25" w:right="-60"/>
                                    <w:jc w:val="center"/>
                                    <w:rPr>
                                      <w:rFonts w:ascii="標楷體" w:eastAsia="標楷體" w:hAnsi="標楷體"/>
                                      <w:sz w:val="20"/>
                                      <w:szCs w:val="20"/>
                                    </w:rPr>
                                  </w:pPr>
                                  <w:r>
                                    <w:rPr>
                                      <w:rFonts w:ascii="標楷體" w:eastAsia="標楷體" w:hAnsi="標楷體" w:hint="eastAsia"/>
                                      <w:sz w:val="20"/>
                                      <w:szCs w:val="20"/>
                                    </w:rPr>
                                    <w:t xml:space="preserve">氮氧化物     </w:t>
                                  </w:r>
                                </w:p>
                              </w:tc>
                              <w:tc>
                                <w:tcPr>
                                  <w:tcW w:w="574" w:type="dxa"/>
                                  <w:tcBorders>
                                    <w:top w:val="single" w:sz="4" w:space="0" w:color="auto"/>
                                    <w:left w:val="single" w:sz="4" w:space="0" w:color="auto"/>
                                    <w:bottom w:val="single" w:sz="4" w:space="0" w:color="auto"/>
                                    <w:right w:val="single" w:sz="4" w:space="0" w:color="auto"/>
                                  </w:tcBorders>
                                  <w:vAlign w:val="center"/>
                                  <w:hideMark/>
                                </w:tcPr>
                                <w:p w14:paraId="75F2E87D" w14:textId="77777777" w:rsidR="00E07C3F" w:rsidRDefault="00E07C3F">
                                  <w:pPr>
                                    <w:spacing w:line="240" w:lineRule="exact"/>
                                    <w:ind w:leftChars="-25" w:left="-60" w:rightChars="-25" w:right="-60"/>
                                    <w:jc w:val="center"/>
                                    <w:rPr>
                                      <w:rFonts w:ascii="標楷體" w:eastAsia="標楷體" w:hAnsi="標楷體"/>
                                      <w:sz w:val="20"/>
                                      <w:szCs w:val="20"/>
                                    </w:rPr>
                                  </w:pPr>
                                  <w:r>
                                    <w:rPr>
                                      <w:rFonts w:ascii="標楷體" w:eastAsia="標楷體" w:hAnsi="標楷體" w:hint="eastAsia"/>
                                      <w:sz w:val="20"/>
                                      <w:szCs w:val="20"/>
                                    </w:rPr>
                                    <w:t>硫氧化物</w:t>
                                  </w:r>
                                </w:p>
                              </w:tc>
                            </w:tr>
                            <w:tr w:rsidR="00E07C3F" w14:paraId="50AE4040" w14:textId="77777777">
                              <w:trPr>
                                <w:trHeight w:val="539"/>
                              </w:trPr>
                              <w:tc>
                                <w:tcPr>
                                  <w:tcW w:w="2211" w:type="dxa"/>
                                  <w:tcBorders>
                                    <w:top w:val="single" w:sz="4" w:space="0" w:color="auto"/>
                                    <w:left w:val="single" w:sz="4" w:space="0" w:color="auto"/>
                                    <w:bottom w:val="single" w:sz="4" w:space="0" w:color="auto"/>
                                    <w:right w:val="single" w:sz="4" w:space="0" w:color="auto"/>
                                  </w:tcBorders>
                                  <w:vAlign w:val="bottom"/>
                                  <w:hideMark/>
                                </w:tcPr>
                                <w:p w14:paraId="30FDD75B" w14:textId="77777777" w:rsidR="00E07C3F" w:rsidRDefault="00E07C3F">
                                  <w:pPr>
                                    <w:spacing w:line="240" w:lineRule="exact"/>
                                    <w:ind w:leftChars="-15" w:left="-36" w:rightChars="-15" w:right="-36"/>
                                    <w:jc w:val="both"/>
                                    <w:rPr>
                                      <w:rFonts w:ascii="標楷體" w:eastAsia="標楷體" w:hAnsi="標楷體"/>
                                      <w:sz w:val="20"/>
                                      <w:szCs w:val="20"/>
                                    </w:rPr>
                                  </w:pPr>
                                  <w:proofErr w:type="gramStart"/>
                                  <w:r>
                                    <w:rPr>
                                      <w:rFonts w:ascii="標楷體" w:eastAsia="標楷體" w:hAnsi="標楷體" w:hint="eastAsia"/>
                                      <w:color w:val="000000"/>
                                      <w:sz w:val="20"/>
                                      <w:szCs w:val="20"/>
                                    </w:rPr>
                                    <w:t>臺</w:t>
                                  </w:r>
                                  <w:proofErr w:type="gramEnd"/>
                                  <w:r>
                                    <w:rPr>
                                      <w:rFonts w:ascii="標楷體" w:eastAsia="標楷體" w:hAnsi="標楷體" w:hint="eastAsia"/>
                                      <w:color w:val="000000"/>
                                      <w:sz w:val="20"/>
                                      <w:szCs w:val="20"/>
                                    </w:rPr>
                                    <w:t>中市政府環境保護局后里資源回收廠</w:t>
                                  </w:r>
                                </w:p>
                              </w:tc>
                              <w:tc>
                                <w:tcPr>
                                  <w:tcW w:w="565" w:type="dxa"/>
                                  <w:tcBorders>
                                    <w:top w:val="single" w:sz="4" w:space="0" w:color="auto"/>
                                    <w:left w:val="single" w:sz="4" w:space="0" w:color="auto"/>
                                    <w:bottom w:val="single" w:sz="4" w:space="0" w:color="auto"/>
                                    <w:right w:val="single" w:sz="4" w:space="0" w:color="auto"/>
                                  </w:tcBorders>
                                  <w:vAlign w:val="center"/>
                                  <w:hideMark/>
                                </w:tcPr>
                                <w:p w14:paraId="153B997A" w14:textId="77777777" w:rsidR="00E07C3F" w:rsidRDefault="00E07C3F">
                                  <w:pPr>
                                    <w:spacing w:line="240" w:lineRule="exact"/>
                                    <w:jc w:val="right"/>
                                    <w:rPr>
                                      <w:rFonts w:ascii="標楷體" w:eastAsia="標楷體" w:hAnsi="標楷體"/>
                                      <w:b/>
                                      <w:bCs/>
                                      <w:sz w:val="20"/>
                                      <w:szCs w:val="20"/>
                                    </w:rPr>
                                  </w:pPr>
                                  <w:r>
                                    <w:rPr>
                                      <w:rFonts w:ascii="標楷體" w:eastAsia="標楷體" w:hAnsi="標楷體" w:hint="eastAsia"/>
                                      <w:b/>
                                      <w:bCs/>
                                      <w:color w:val="000000"/>
                                      <w:sz w:val="20"/>
                                      <w:szCs w:val="20"/>
                                    </w:rPr>
                                    <w:t>27</w:t>
                                  </w:r>
                                </w:p>
                              </w:tc>
                              <w:tc>
                                <w:tcPr>
                                  <w:tcW w:w="566" w:type="dxa"/>
                                  <w:tcBorders>
                                    <w:top w:val="single" w:sz="4" w:space="0" w:color="auto"/>
                                    <w:left w:val="single" w:sz="4" w:space="0" w:color="auto"/>
                                    <w:bottom w:val="single" w:sz="4" w:space="0" w:color="auto"/>
                                    <w:right w:val="single" w:sz="4" w:space="0" w:color="auto"/>
                                  </w:tcBorders>
                                  <w:vAlign w:val="center"/>
                                  <w:hideMark/>
                                </w:tcPr>
                                <w:p w14:paraId="2A7B9884"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color w:val="000000"/>
                                      <w:sz w:val="20"/>
                                      <w:szCs w:val="20"/>
                                    </w:rPr>
                                    <w:t>18</w:t>
                                  </w:r>
                                </w:p>
                              </w:tc>
                              <w:tc>
                                <w:tcPr>
                                  <w:tcW w:w="680" w:type="dxa"/>
                                  <w:tcBorders>
                                    <w:top w:val="single" w:sz="4" w:space="0" w:color="auto"/>
                                    <w:left w:val="single" w:sz="4" w:space="0" w:color="auto"/>
                                    <w:bottom w:val="single" w:sz="4" w:space="0" w:color="auto"/>
                                    <w:right w:val="single" w:sz="4" w:space="0" w:color="auto"/>
                                  </w:tcBorders>
                                  <w:vAlign w:val="center"/>
                                  <w:hideMark/>
                                </w:tcPr>
                                <w:p w14:paraId="6296C675"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color w:val="000000"/>
                                      <w:sz w:val="20"/>
                                      <w:szCs w:val="20"/>
                                    </w:rPr>
                                    <w:t>3</w:t>
                                  </w:r>
                                </w:p>
                              </w:tc>
                              <w:tc>
                                <w:tcPr>
                                  <w:tcW w:w="574" w:type="dxa"/>
                                  <w:tcBorders>
                                    <w:top w:val="single" w:sz="4" w:space="0" w:color="auto"/>
                                    <w:left w:val="single" w:sz="4" w:space="0" w:color="auto"/>
                                    <w:bottom w:val="single" w:sz="4" w:space="0" w:color="auto"/>
                                    <w:right w:val="single" w:sz="4" w:space="0" w:color="auto"/>
                                  </w:tcBorders>
                                  <w:vAlign w:val="center"/>
                                  <w:hideMark/>
                                </w:tcPr>
                                <w:p w14:paraId="4D4873C9"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color w:val="000000"/>
                                      <w:sz w:val="20"/>
                                      <w:szCs w:val="20"/>
                                    </w:rPr>
                                    <w:t>3</w:t>
                                  </w:r>
                                </w:p>
                              </w:tc>
                              <w:tc>
                                <w:tcPr>
                                  <w:tcW w:w="574" w:type="dxa"/>
                                  <w:tcBorders>
                                    <w:top w:val="single" w:sz="4" w:space="0" w:color="auto"/>
                                    <w:left w:val="single" w:sz="4" w:space="0" w:color="auto"/>
                                    <w:bottom w:val="single" w:sz="4" w:space="0" w:color="auto"/>
                                    <w:right w:val="single" w:sz="4" w:space="0" w:color="auto"/>
                                  </w:tcBorders>
                                  <w:vAlign w:val="center"/>
                                  <w:hideMark/>
                                </w:tcPr>
                                <w:p w14:paraId="6F8EB478"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color w:val="000000"/>
                                      <w:sz w:val="20"/>
                                      <w:szCs w:val="20"/>
                                    </w:rPr>
                                    <w:t>3</w:t>
                                  </w:r>
                                </w:p>
                              </w:tc>
                            </w:tr>
                            <w:tr w:rsidR="00E07C3F" w14:paraId="5F301CD3" w14:textId="77777777">
                              <w:trPr>
                                <w:trHeight w:val="539"/>
                              </w:trPr>
                              <w:tc>
                                <w:tcPr>
                                  <w:tcW w:w="2211" w:type="dxa"/>
                                  <w:tcBorders>
                                    <w:top w:val="single" w:sz="4" w:space="0" w:color="auto"/>
                                    <w:left w:val="single" w:sz="4" w:space="0" w:color="auto"/>
                                    <w:bottom w:val="single" w:sz="4" w:space="0" w:color="auto"/>
                                    <w:right w:val="single" w:sz="4" w:space="0" w:color="auto"/>
                                  </w:tcBorders>
                                  <w:vAlign w:val="bottom"/>
                                  <w:hideMark/>
                                </w:tcPr>
                                <w:p w14:paraId="47E3BD61" w14:textId="77777777" w:rsidR="00E07C3F" w:rsidRDefault="00E07C3F">
                                  <w:pPr>
                                    <w:spacing w:line="240" w:lineRule="exact"/>
                                    <w:ind w:leftChars="-15" w:left="-36" w:rightChars="-15" w:right="-36"/>
                                    <w:jc w:val="both"/>
                                    <w:rPr>
                                      <w:rFonts w:ascii="標楷體" w:eastAsia="標楷體" w:hAnsi="標楷體"/>
                                      <w:sz w:val="20"/>
                                      <w:szCs w:val="20"/>
                                    </w:rPr>
                                  </w:pPr>
                                  <w:proofErr w:type="gramStart"/>
                                  <w:r>
                                    <w:rPr>
                                      <w:rFonts w:ascii="標楷體" w:eastAsia="標楷體" w:hAnsi="標楷體" w:hint="eastAsia"/>
                                      <w:color w:val="000000"/>
                                      <w:sz w:val="20"/>
                                      <w:szCs w:val="20"/>
                                    </w:rPr>
                                    <w:t>臺</w:t>
                                  </w:r>
                                  <w:proofErr w:type="gramEnd"/>
                                  <w:r>
                                    <w:rPr>
                                      <w:rFonts w:ascii="標楷體" w:eastAsia="標楷體" w:hAnsi="標楷體" w:hint="eastAsia"/>
                                      <w:color w:val="000000"/>
                                      <w:sz w:val="20"/>
                                      <w:szCs w:val="20"/>
                                    </w:rPr>
                                    <w:t>中市文山資源回收（焚化）廠</w:t>
                                  </w:r>
                                </w:p>
                              </w:tc>
                              <w:tc>
                                <w:tcPr>
                                  <w:tcW w:w="565" w:type="dxa"/>
                                  <w:tcBorders>
                                    <w:top w:val="single" w:sz="4" w:space="0" w:color="auto"/>
                                    <w:left w:val="single" w:sz="4" w:space="0" w:color="auto"/>
                                    <w:bottom w:val="single" w:sz="4" w:space="0" w:color="auto"/>
                                    <w:right w:val="single" w:sz="4" w:space="0" w:color="auto"/>
                                  </w:tcBorders>
                                  <w:vAlign w:val="center"/>
                                  <w:hideMark/>
                                </w:tcPr>
                                <w:p w14:paraId="06E4FBD2" w14:textId="77777777" w:rsidR="00E07C3F" w:rsidRDefault="00E07C3F">
                                  <w:pPr>
                                    <w:spacing w:line="240" w:lineRule="exact"/>
                                    <w:jc w:val="right"/>
                                    <w:rPr>
                                      <w:rFonts w:ascii="標楷體" w:eastAsia="標楷體" w:hAnsi="標楷體"/>
                                      <w:b/>
                                      <w:bCs/>
                                      <w:sz w:val="20"/>
                                      <w:szCs w:val="20"/>
                                    </w:rPr>
                                  </w:pPr>
                                  <w:r>
                                    <w:rPr>
                                      <w:rFonts w:ascii="標楷體" w:eastAsia="標楷體" w:hAnsi="標楷體" w:hint="eastAsia"/>
                                      <w:b/>
                                      <w:bCs/>
                                      <w:color w:val="000000"/>
                                      <w:sz w:val="20"/>
                                      <w:szCs w:val="20"/>
                                    </w:rPr>
                                    <w:t>12</w:t>
                                  </w:r>
                                </w:p>
                              </w:tc>
                              <w:tc>
                                <w:tcPr>
                                  <w:tcW w:w="566" w:type="dxa"/>
                                  <w:tcBorders>
                                    <w:top w:val="single" w:sz="4" w:space="0" w:color="auto"/>
                                    <w:left w:val="single" w:sz="4" w:space="0" w:color="auto"/>
                                    <w:bottom w:val="single" w:sz="4" w:space="0" w:color="auto"/>
                                    <w:right w:val="single" w:sz="4" w:space="0" w:color="auto"/>
                                  </w:tcBorders>
                                  <w:vAlign w:val="center"/>
                                  <w:hideMark/>
                                </w:tcPr>
                                <w:p w14:paraId="199D6901"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color w:val="000000"/>
                                      <w:sz w:val="20"/>
                                      <w:szCs w:val="20"/>
                                    </w:rPr>
                                    <w:t>11</w:t>
                                  </w:r>
                                </w:p>
                              </w:tc>
                              <w:tc>
                                <w:tcPr>
                                  <w:tcW w:w="680" w:type="dxa"/>
                                  <w:tcBorders>
                                    <w:top w:val="single" w:sz="4" w:space="0" w:color="auto"/>
                                    <w:left w:val="single" w:sz="4" w:space="0" w:color="auto"/>
                                    <w:bottom w:val="single" w:sz="4" w:space="0" w:color="auto"/>
                                    <w:right w:val="single" w:sz="4" w:space="0" w:color="auto"/>
                                  </w:tcBorders>
                                  <w:vAlign w:val="center"/>
                                  <w:hideMark/>
                                </w:tcPr>
                                <w:p w14:paraId="46D20A4E"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574" w:type="dxa"/>
                                  <w:tcBorders>
                                    <w:top w:val="single" w:sz="4" w:space="0" w:color="auto"/>
                                    <w:left w:val="single" w:sz="4" w:space="0" w:color="auto"/>
                                    <w:bottom w:val="single" w:sz="4" w:space="0" w:color="auto"/>
                                    <w:right w:val="single" w:sz="4" w:space="0" w:color="auto"/>
                                  </w:tcBorders>
                                  <w:vAlign w:val="center"/>
                                  <w:hideMark/>
                                </w:tcPr>
                                <w:p w14:paraId="02E21BFF"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color w:val="000000"/>
                                      <w:sz w:val="20"/>
                                      <w:szCs w:val="20"/>
                                    </w:rPr>
                                    <w:t>1</w:t>
                                  </w:r>
                                </w:p>
                              </w:tc>
                              <w:tc>
                                <w:tcPr>
                                  <w:tcW w:w="574" w:type="dxa"/>
                                  <w:tcBorders>
                                    <w:top w:val="single" w:sz="4" w:space="0" w:color="auto"/>
                                    <w:left w:val="single" w:sz="4" w:space="0" w:color="auto"/>
                                    <w:bottom w:val="single" w:sz="4" w:space="0" w:color="auto"/>
                                    <w:right w:val="single" w:sz="4" w:space="0" w:color="auto"/>
                                  </w:tcBorders>
                                  <w:vAlign w:val="center"/>
                                  <w:hideMark/>
                                </w:tcPr>
                                <w:p w14:paraId="3758A7F4"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w:t>
                                  </w:r>
                                </w:p>
                              </w:tc>
                            </w:tr>
                          </w:tbl>
                          <w:p w14:paraId="53CEABAF" w14:textId="77777777" w:rsidR="00E07C3F" w:rsidRDefault="00E07C3F" w:rsidP="00E07C3F">
                            <w:pPr>
                              <w:spacing w:line="240" w:lineRule="exact"/>
                              <w:ind w:left="540" w:hangingChars="300" w:hanging="540"/>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：1.本表所列為112及</w:t>
                            </w:r>
                            <w:proofErr w:type="gramStart"/>
                            <w:r>
                              <w:rPr>
                                <w:rFonts w:ascii="標楷體" w:eastAsia="標楷體" w:hAnsi="標楷體" w:hint="eastAsia"/>
                                <w:sz w:val="18"/>
                                <w:szCs w:val="18"/>
                              </w:rPr>
                              <w:t>113</w:t>
                            </w:r>
                            <w:proofErr w:type="gramEnd"/>
                            <w:r>
                              <w:rPr>
                                <w:rFonts w:ascii="標楷體" w:eastAsia="標楷體" w:hAnsi="標楷體" w:hint="eastAsia"/>
                                <w:sz w:val="18"/>
                                <w:szCs w:val="18"/>
                              </w:rPr>
                              <w:t>年度固定污染源連續自動監測設施當日監測數據1小時紀錄值高於排放標準值之累積時間超過2小時情形。</w:t>
                            </w:r>
                          </w:p>
                          <w:p w14:paraId="3A9D3B08" w14:textId="77777777" w:rsidR="00E07C3F" w:rsidRDefault="00E07C3F" w:rsidP="000328B6">
                            <w:pPr>
                              <w:spacing w:line="240" w:lineRule="exact"/>
                              <w:ind w:leftChars="150" w:left="545" w:hangingChars="103" w:hanging="185"/>
                              <w:rPr>
                                <w:rFonts w:ascii="標楷體" w:eastAsia="標楷體" w:hAnsi="標楷體"/>
                                <w:sz w:val="18"/>
                                <w:szCs w:val="18"/>
                              </w:rPr>
                            </w:pPr>
                            <w:r>
                              <w:rPr>
                                <w:rFonts w:ascii="標楷體" w:eastAsia="標楷體" w:hAnsi="標楷體" w:hint="eastAsia"/>
                                <w:sz w:val="18"/>
                                <w:szCs w:val="18"/>
                              </w:rPr>
                              <w:t>2.資料來源：整理自環境部環境資料開放平台及</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中市政府環境保護局提供資料。</w:t>
                            </w:r>
                          </w:p>
                        </w:txbxContent>
                      </wps:txbx>
                      <wps:bodyPr rot="0" spcFirstLastPara="0" vertOverflow="clip" horzOverflow="clip"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7089B0" id="文字方塊 1438853391" o:spid="_x0000_s1313" type="#_x0000_t202" style="position:absolute;left:0;text-align:left;margin-left:231.8pt;margin-top:156.5pt;width:266.45pt;height:19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" fillcolor="window" stroked="f" strokeweight=".5pt">
                <v:textbox inset="1mm,1mm,1mm,1mm">
                  <w:txbxContent>
                    <w:p w14:paraId="068A5BE8" w14:textId="77777777" w:rsidR="00E07C3F" w:rsidRDefault="00E07C3F" w:rsidP="00E07C3F">
                      <w:pPr>
                        <w:spacing w:line="280" w:lineRule="exact"/>
                        <w:ind w:left="661" w:hangingChars="275" w:hanging="661"/>
                        <w:jc w:val="both"/>
                        <w:rPr>
                          <w:rFonts w:ascii="標楷體" w:eastAsia="標楷體" w:hAnsi="標楷體"/>
                          <w:b/>
                          <w:bCs/>
                        </w:rPr>
                      </w:pPr>
                      <w:r>
                        <w:rPr>
                          <w:rFonts w:ascii="標楷體" w:eastAsia="標楷體" w:hAnsi="標楷體" w:hint="eastAsia"/>
                          <w:b/>
                          <w:bCs/>
                        </w:rPr>
                        <w:t>表1　112及</w:t>
                      </w:r>
                      <w:proofErr w:type="gramStart"/>
                      <w:r>
                        <w:rPr>
                          <w:rFonts w:ascii="標楷體" w:eastAsia="標楷體" w:hAnsi="標楷體" w:hint="eastAsia"/>
                          <w:b/>
                          <w:bCs/>
                        </w:rPr>
                        <w:t>113</w:t>
                      </w:r>
                      <w:proofErr w:type="gramEnd"/>
                      <w:r>
                        <w:rPr>
                          <w:rFonts w:ascii="標楷體" w:eastAsia="標楷體" w:hAnsi="標楷體" w:hint="eastAsia"/>
                          <w:b/>
                          <w:bCs/>
                        </w:rPr>
                        <w:t>年度固定污染源連續自動監測值違反排放標準日數較多場所</w:t>
                      </w:r>
                    </w:p>
                    <w:p w14:paraId="04F49273" w14:textId="77777777" w:rsidR="00E07C3F" w:rsidRDefault="00E07C3F" w:rsidP="00E07C3F">
                      <w:pPr>
                        <w:spacing w:line="240" w:lineRule="exact"/>
                        <w:jc w:val="right"/>
                        <w:rPr>
                          <w:rFonts w:ascii="標楷體" w:eastAsia="標楷體" w:hAnsi="標楷體"/>
                          <w:sz w:val="20"/>
                          <w:szCs w:val="20"/>
                        </w:rPr>
                      </w:pPr>
                      <w:r>
                        <w:rPr>
                          <w:rFonts w:ascii="標楷體" w:eastAsia="標楷體" w:hAnsi="標楷體" w:hint="eastAsia"/>
                          <w:sz w:val="20"/>
                          <w:szCs w:val="20"/>
                        </w:rPr>
                        <w:t>單位：日</w:t>
                      </w:r>
                    </w:p>
                    <w:tbl>
                      <w:tblPr>
                        <w:tblStyle w:val="7"/>
                        <w:tblW w:w="5170" w:type="dxa"/>
                        <w:tblInd w:w="0" w:type="dxa"/>
                        <w:tblLook w:val="04A0" w:firstRow="1" w:lastRow="0" w:firstColumn="1" w:lastColumn="0" w:noHBand="0" w:noVBand="1"/>
                      </w:tblPr>
                      <w:tblGrid>
                        <w:gridCol w:w="2211"/>
                        <w:gridCol w:w="565"/>
                        <w:gridCol w:w="566"/>
                        <w:gridCol w:w="680"/>
                        <w:gridCol w:w="574"/>
                        <w:gridCol w:w="574"/>
                      </w:tblGrid>
                      <w:tr w:rsidR="00E07C3F" w14:paraId="24A24D06" w14:textId="77777777">
                        <w:trPr>
                          <w:trHeight w:val="244"/>
                        </w:trPr>
                        <w:tc>
                          <w:tcPr>
                            <w:tcW w:w="2211" w:type="dxa"/>
                            <w:vMerge w:val="restart"/>
                            <w:tcBorders>
                              <w:top w:val="single" w:sz="4" w:space="0" w:color="auto"/>
                              <w:left w:val="single" w:sz="4" w:space="0" w:color="auto"/>
                              <w:bottom w:val="single" w:sz="4" w:space="0" w:color="auto"/>
                              <w:right w:val="single" w:sz="4" w:space="0" w:color="auto"/>
                            </w:tcBorders>
                            <w:vAlign w:val="center"/>
                            <w:hideMark/>
                          </w:tcPr>
                          <w:p w14:paraId="35A2FDF9" w14:textId="77777777" w:rsidR="00E07C3F" w:rsidRDefault="00E07C3F">
                            <w:pPr>
                              <w:spacing w:line="240" w:lineRule="exact"/>
                              <w:ind w:leftChars="-15" w:left="-36" w:rightChars="-15" w:right="-36"/>
                              <w:jc w:val="center"/>
                              <w:rPr>
                                <w:rFonts w:ascii="標楷體" w:eastAsia="標楷體" w:hAnsi="標楷體"/>
                                <w:sz w:val="20"/>
                                <w:szCs w:val="20"/>
                              </w:rPr>
                            </w:pPr>
                            <w:r>
                              <w:rPr>
                                <w:rFonts w:ascii="標楷體" w:eastAsia="標楷體" w:hAnsi="標楷體" w:hint="eastAsia"/>
                                <w:sz w:val="20"/>
                                <w:szCs w:val="20"/>
                              </w:rPr>
                              <w:t>場所名稱</w:t>
                            </w:r>
                          </w:p>
                        </w:tc>
                        <w:tc>
                          <w:tcPr>
                            <w:tcW w:w="2959" w:type="dxa"/>
                            <w:gridSpan w:val="5"/>
                            <w:tcBorders>
                              <w:top w:val="single" w:sz="4" w:space="0" w:color="auto"/>
                              <w:left w:val="single" w:sz="4" w:space="0" w:color="auto"/>
                              <w:bottom w:val="single" w:sz="4" w:space="0" w:color="auto"/>
                              <w:right w:val="single" w:sz="4" w:space="0" w:color="auto"/>
                            </w:tcBorders>
                            <w:vAlign w:val="center"/>
                            <w:hideMark/>
                          </w:tcPr>
                          <w:p w14:paraId="48F61C23"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sz w:val="20"/>
                                <w:szCs w:val="20"/>
                              </w:rPr>
                              <w:t>違反排放標準之污染物種類</w:t>
                            </w:r>
                          </w:p>
                        </w:tc>
                      </w:tr>
                      <w:tr w:rsidR="00E07C3F" w14:paraId="02CDECB0" w14:textId="77777777">
                        <w:trPr>
                          <w:trHeight w:val="23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719EA6" w14:textId="77777777" w:rsidR="00E07C3F" w:rsidRDefault="00E07C3F">
                            <w:pPr>
                              <w:widowControl/>
                              <w:rPr>
                                <w:rFonts w:ascii="標楷體" w:eastAsia="標楷體" w:hAnsi="標楷體"/>
                                <w:sz w:val="20"/>
                                <w:szCs w:val="20"/>
                              </w:rPr>
                            </w:pPr>
                          </w:p>
                        </w:tc>
                        <w:tc>
                          <w:tcPr>
                            <w:tcW w:w="565" w:type="dxa"/>
                            <w:tcBorders>
                              <w:top w:val="single" w:sz="4" w:space="0" w:color="auto"/>
                              <w:left w:val="single" w:sz="4" w:space="0" w:color="auto"/>
                              <w:bottom w:val="single" w:sz="4" w:space="0" w:color="auto"/>
                              <w:right w:val="single" w:sz="4" w:space="0" w:color="auto"/>
                            </w:tcBorders>
                            <w:vAlign w:val="center"/>
                            <w:hideMark/>
                          </w:tcPr>
                          <w:p w14:paraId="7EDFF402" w14:textId="77777777" w:rsidR="00E07C3F" w:rsidRDefault="00E07C3F">
                            <w:pPr>
                              <w:spacing w:line="240" w:lineRule="exact"/>
                              <w:ind w:leftChars="-25" w:left="-60" w:rightChars="-25" w:right="-60"/>
                              <w:jc w:val="center"/>
                              <w:rPr>
                                <w:rFonts w:ascii="標楷體" w:eastAsia="標楷體" w:hAnsi="標楷體"/>
                                <w:b/>
                                <w:bCs/>
                                <w:sz w:val="20"/>
                                <w:szCs w:val="20"/>
                              </w:rPr>
                            </w:pPr>
                            <w:r>
                              <w:rPr>
                                <w:rFonts w:ascii="標楷體" w:eastAsia="標楷體" w:hAnsi="標楷體" w:hint="eastAsia"/>
                                <w:b/>
                                <w:bCs/>
                                <w:sz w:val="20"/>
                                <w:szCs w:val="20"/>
                              </w:rPr>
                              <w:t xml:space="preserve">合計 </w:t>
                            </w:r>
                          </w:p>
                        </w:tc>
                        <w:tc>
                          <w:tcPr>
                            <w:tcW w:w="566" w:type="dxa"/>
                            <w:tcBorders>
                              <w:top w:val="single" w:sz="4" w:space="0" w:color="auto"/>
                              <w:left w:val="single" w:sz="4" w:space="0" w:color="auto"/>
                              <w:bottom w:val="single" w:sz="4" w:space="0" w:color="auto"/>
                              <w:right w:val="single" w:sz="4" w:space="0" w:color="auto"/>
                            </w:tcBorders>
                            <w:vAlign w:val="center"/>
                            <w:hideMark/>
                          </w:tcPr>
                          <w:p w14:paraId="70A0E949" w14:textId="77777777" w:rsidR="00E07C3F" w:rsidRDefault="00E07C3F">
                            <w:pPr>
                              <w:spacing w:line="240" w:lineRule="exact"/>
                              <w:ind w:leftChars="-25" w:left="-60" w:rightChars="-25" w:right="-60"/>
                              <w:jc w:val="center"/>
                              <w:rPr>
                                <w:rFonts w:ascii="標楷體" w:eastAsia="標楷體" w:hAnsi="標楷體"/>
                                <w:sz w:val="20"/>
                                <w:szCs w:val="20"/>
                              </w:rPr>
                            </w:pPr>
                            <w:r>
                              <w:rPr>
                                <w:rFonts w:ascii="標楷體" w:eastAsia="標楷體" w:hAnsi="標楷體" w:hint="eastAsia"/>
                                <w:sz w:val="20"/>
                                <w:szCs w:val="20"/>
                              </w:rPr>
                              <w:t>一氧化碳</w:t>
                            </w:r>
                          </w:p>
                        </w:tc>
                        <w:tc>
                          <w:tcPr>
                            <w:tcW w:w="680" w:type="dxa"/>
                            <w:tcBorders>
                              <w:top w:val="single" w:sz="4" w:space="0" w:color="auto"/>
                              <w:left w:val="single" w:sz="4" w:space="0" w:color="auto"/>
                              <w:bottom w:val="single" w:sz="4" w:space="0" w:color="auto"/>
                              <w:right w:val="single" w:sz="4" w:space="0" w:color="auto"/>
                            </w:tcBorders>
                            <w:vAlign w:val="center"/>
                            <w:hideMark/>
                          </w:tcPr>
                          <w:p w14:paraId="682284F0" w14:textId="77777777" w:rsidR="00E07C3F" w:rsidRDefault="00E07C3F">
                            <w:pPr>
                              <w:spacing w:line="240" w:lineRule="exact"/>
                              <w:ind w:leftChars="-25" w:left="-60" w:rightChars="-25" w:right="-60"/>
                              <w:jc w:val="center"/>
                              <w:rPr>
                                <w:rFonts w:ascii="標楷體" w:eastAsia="標楷體" w:hAnsi="標楷體"/>
                                <w:spacing w:val="-10"/>
                                <w:sz w:val="20"/>
                                <w:szCs w:val="20"/>
                              </w:rPr>
                            </w:pPr>
                            <w:r>
                              <w:rPr>
                                <w:rFonts w:ascii="標楷體" w:eastAsia="標楷體" w:hAnsi="標楷體" w:hint="eastAsia"/>
                                <w:spacing w:val="-10"/>
                                <w:sz w:val="20"/>
                                <w:szCs w:val="20"/>
                              </w:rPr>
                              <w:t>氯化氫</w:t>
                            </w:r>
                          </w:p>
                        </w:tc>
                        <w:tc>
                          <w:tcPr>
                            <w:tcW w:w="574" w:type="dxa"/>
                            <w:tcBorders>
                              <w:top w:val="single" w:sz="4" w:space="0" w:color="auto"/>
                              <w:left w:val="single" w:sz="4" w:space="0" w:color="auto"/>
                              <w:bottom w:val="single" w:sz="4" w:space="0" w:color="auto"/>
                              <w:right w:val="single" w:sz="4" w:space="0" w:color="auto"/>
                            </w:tcBorders>
                            <w:vAlign w:val="center"/>
                            <w:hideMark/>
                          </w:tcPr>
                          <w:p w14:paraId="0F52C8ED" w14:textId="77777777" w:rsidR="00E07C3F" w:rsidRDefault="00E07C3F">
                            <w:pPr>
                              <w:spacing w:line="240" w:lineRule="exact"/>
                              <w:ind w:leftChars="-25" w:left="-60" w:rightChars="-25" w:right="-60"/>
                              <w:jc w:val="center"/>
                              <w:rPr>
                                <w:rFonts w:ascii="標楷體" w:eastAsia="標楷體" w:hAnsi="標楷體"/>
                                <w:sz w:val="20"/>
                                <w:szCs w:val="20"/>
                              </w:rPr>
                            </w:pPr>
                            <w:r>
                              <w:rPr>
                                <w:rFonts w:ascii="標楷體" w:eastAsia="標楷體" w:hAnsi="標楷體" w:hint="eastAsia"/>
                                <w:sz w:val="20"/>
                                <w:szCs w:val="20"/>
                              </w:rPr>
                              <w:t xml:space="preserve">氮氧化物     </w:t>
                            </w:r>
                          </w:p>
                        </w:tc>
                        <w:tc>
                          <w:tcPr>
                            <w:tcW w:w="574" w:type="dxa"/>
                            <w:tcBorders>
                              <w:top w:val="single" w:sz="4" w:space="0" w:color="auto"/>
                              <w:left w:val="single" w:sz="4" w:space="0" w:color="auto"/>
                              <w:bottom w:val="single" w:sz="4" w:space="0" w:color="auto"/>
                              <w:right w:val="single" w:sz="4" w:space="0" w:color="auto"/>
                            </w:tcBorders>
                            <w:vAlign w:val="center"/>
                            <w:hideMark/>
                          </w:tcPr>
                          <w:p w14:paraId="75F2E87D" w14:textId="77777777" w:rsidR="00E07C3F" w:rsidRDefault="00E07C3F">
                            <w:pPr>
                              <w:spacing w:line="240" w:lineRule="exact"/>
                              <w:ind w:leftChars="-25" w:left="-60" w:rightChars="-25" w:right="-60"/>
                              <w:jc w:val="center"/>
                              <w:rPr>
                                <w:rFonts w:ascii="標楷體" w:eastAsia="標楷體" w:hAnsi="標楷體"/>
                                <w:sz w:val="20"/>
                                <w:szCs w:val="20"/>
                              </w:rPr>
                            </w:pPr>
                            <w:r>
                              <w:rPr>
                                <w:rFonts w:ascii="標楷體" w:eastAsia="標楷體" w:hAnsi="標楷體" w:hint="eastAsia"/>
                                <w:sz w:val="20"/>
                                <w:szCs w:val="20"/>
                              </w:rPr>
                              <w:t>硫氧化物</w:t>
                            </w:r>
                          </w:p>
                        </w:tc>
                      </w:tr>
                      <w:tr w:rsidR="00E07C3F" w14:paraId="50AE4040" w14:textId="77777777">
                        <w:trPr>
                          <w:trHeight w:val="539"/>
                        </w:trPr>
                        <w:tc>
                          <w:tcPr>
                            <w:tcW w:w="2211" w:type="dxa"/>
                            <w:tcBorders>
                              <w:top w:val="single" w:sz="4" w:space="0" w:color="auto"/>
                              <w:left w:val="single" w:sz="4" w:space="0" w:color="auto"/>
                              <w:bottom w:val="single" w:sz="4" w:space="0" w:color="auto"/>
                              <w:right w:val="single" w:sz="4" w:space="0" w:color="auto"/>
                            </w:tcBorders>
                            <w:vAlign w:val="bottom"/>
                            <w:hideMark/>
                          </w:tcPr>
                          <w:p w14:paraId="30FDD75B" w14:textId="77777777" w:rsidR="00E07C3F" w:rsidRDefault="00E07C3F">
                            <w:pPr>
                              <w:spacing w:line="240" w:lineRule="exact"/>
                              <w:ind w:leftChars="-15" w:left="-36" w:rightChars="-15" w:right="-36"/>
                              <w:jc w:val="both"/>
                              <w:rPr>
                                <w:rFonts w:ascii="標楷體" w:eastAsia="標楷體" w:hAnsi="標楷體"/>
                                <w:sz w:val="20"/>
                                <w:szCs w:val="20"/>
                              </w:rPr>
                            </w:pPr>
                            <w:proofErr w:type="gramStart"/>
                            <w:r>
                              <w:rPr>
                                <w:rFonts w:ascii="標楷體" w:eastAsia="標楷體" w:hAnsi="標楷體" w:hint="eastAsia"/>
                                <w:color w:val="000000"/>
                                <w:sz w:val="20"/>
                                <w:szCs w:val="20"/>
                              </w:rPr>
                              <w:t>臺</w:t>
                            </w:r>
                            <w:proofErr w:type="gramEnd"/>
                            <w:r>
                              <w:rPr>
                                <w:rFonts w:ascii="標楷體" w:eastAsia="標楷體" w:hAnsi="標楷體" w:hint="eastAsia"/>
                                <w:color w:val="000000"/>
                                <w:sz w:val="20"/>
                                <w:szCs w:val="20"/>
                              </w:rPr>
                              <w:t>中市政府環境保護局后里資源回收廠</w:t>
                            </w:r>
                          </w:p>
                        </w:tc>
                        <w:tc>
                          <w:tcPr>
                            <w:tcW w:w="565" w:type="dxa"/>
                            <w:tcBorders>
                              <w:top w:val="single" w:sz="4" w:space="0" w:color="auto"/>
                              <w:left w:val="single" w:sz="4" w:space="0" w:color="auto"/>
                              <w:bottom w:val="single" w:sz="4" w:space="0" w:color="auto"/>
                              <w:right w:val="single" w:sz="4" w:space="0" w:color="auto"/>
                            </w:tcBorders>
                            <w:vAlign w:val="center"/>
                            <w:hideMark/>
                          </w:tcPr>
                          <w:p w14:paraId="153B997A" w14:textId="77777777" w:rsidR="00E07C3F" w:rsidRDefault="00E07C3F">
                            <w:pPr>
                              <w:spacing w:line="240" w:lineRule="exact"/>
                              <w:jc w:val="right"/>
                              <w:rPr>
                                <w:rFonts w:ascii="標楷體" w:eastAsia="標楷體" w:hAnsi="標楷體"/>
                                <w:b/>
                                <w:bCs/>
                                <w:sz w:val="20"/>
                                <w:szCs w:val="20"/>
                              </w:rPr>
                            </w:pPr>
                            <w:r>
                              <w:rPr>
                                <w:rFonts w:ascii="標楷體" w:eastAsia="標楷體" w:hAnsi="標楷體" w:hint="eastAsia"/>
                                <w:b/>
                                <w:bCs/>
                                <w:color w:val="000000"/>
                                <w:sz w:val="20"/>
                                <w:szCs w:val="20"/>
                              </w:rPr>
                              <w:t>27</w:t>
                            </w:r>
                          </w:p>
                        </w:tc>
                        <w:tc>
                          <w:tcPr>
                            <w:tcW w:w="566" w:type="dxa"/>
                            <w:tcBorders>
                              <w:top w:val="single" w:sz="4" w:space="0" w:color="auto"/>
                              <w:left w:val="single" w:sz="4" w:space="0" w:color="auto"/>
                              <w:bottom w:val="single" w:sz="4" w:space="0" w:color="auto"/>
                              <w:right w:val="single" w:sz="4" w:space="0" w:color="auto"/>
                            </w:tcBorders>
                            <w:vAlign w:val="center"/>
                            <w:hideMark/>
                          </w:tcPr>
                          <w:p w14:paraId="2A7B9884"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color w:val="000000"/>
                                <w:sz w:val="20"/>
                                <w:szCs w:val="20"/>
                              </w:rPr>
                              <w:t>18</w:t>
                            </w:r>
                          </w:p>
                        </w:tc>
                        <w:tc>
                          <w:tcPr>
                            <w:tcW w:w="680" w:type="dxa"/>
                            <w:tcBorders>
                              <w:top w:val="single" w:sz="4" w:space="0" w:color="auto"/>
                              <w:left w:val="single" w:sz="4" w:space="0" w:color="auto"/>
                              <w:bottom w:val="single" w:sz="4" w:space="0" w:color="auto"/>
                              <w:right w:val="single" w:sz="4" w:space="0" w:color="auto"/>
                            </w:tcBorders>
                            <w:vAlign w:val="center"/>
                            <w:hideMark/>
                          </w:tcPr>
                          <w:p w14:paraId="6296C675"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color w:val="000000"/>
                                <w:sz w:val="20"/>
                                <w:szCs w:val="20"/>
                              </w:rPr>
                              <w:t>3</w:t>
                            </w:r>
                          </w:p>
                        </w:tc>
                        <w:tc>
                          <w:tcPr>
                            <w:tcW w:w="574" w:type="dxa"/>
                            <w:tcBorders>
                              <w:top w:val="single" w:sz="4" w:space="0" w:color="auto"/>
                              <w:left w:val="single" w:sz="4" w:space="0" w:color="auto"/>
                              <w:bottom w:val="single" w:sz="4" w:space="0" w:color="auto"/>
                              <w:right w:val="single" w:sz="4" w:space="0" w:color="auto"/>
                            </w:tcBorders>
                            <w:vAlign w:val="center"/>
                            <w:hideMark/>
                          </w:tcPr>
                          <w:p w14:paraId="4D4873C9"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color w:val="000000"/>
                                <w:sz w:val="20"/>
                                <w:szCs w:val="20"/>
                              </w:rPr>
                              <w:t>3</w:t>
                            </w:r>
                          </w:p>
                        </w:tc>
                        <w:tc>
                          <w:tcPr>
                            <w:tcW w:w="574" w:type="dxa"/>
                            <w:tcBorders>
                              <w:top w:val="single" w:sz="4" w:space="0" w:color="auto"/>
                              <w:left w:val="single" w:sz="4" w:space="0" w:color="auto"/>
                              <w:bottom w:val="single" w:sz="4" w:space="0" w:color="auto"/>
                              <w:right w:val="single" w:sz="4" w:space="0" w:color="auto"/>
                            </w:tcBorders>
                            <w:vAlign w:val="center"/>
                            <w:hideMark/>
                          </w:tcPr>
                          <w:p w14:paraId="6F8EB478"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color w:val="000000"/>
                                <w:sz w:val="20"/>
                                <w:szCs w:val="20"/>
                              </w:rPr>
                              <w:t>3</w:t>
                            </w:r>
                          </w:p>
                        </w:tc>
                      </w:tr>
                      <w:tr w:rsidR="00E07C3F" w14:paraId="5F301CD3" w14:textId="77777777">
                        <w:trPr>
                          <w:trHeight w:val="539"/>
                        </w:trPr>
                        <w:tc>
                          <w:tcPr>
                            <w:tcW w:w="2211" w:type="dxa"/>
                            <w:tcBorders>
                              <w:top w:val="single" w:sz="4" w:space="0" w:color="auto"/>
                              <w:left w:val="single" w:sz="4" w:space="0" w:color="auto"/>
                              <w:bottom w:val="single" w:sz="4" w:space="0" w:color="auto"/>
                              <w:right w:val="single" w:sz="4" w:space="0" w:color="auto"/>
                            </w:tcBorders>
                            <w:vAlign w:val="bottom"/>
                            <w:hideMark/>
                          </w:tcPr>
                          <w:p w14:paraId="47E3BD61" w14:textId="77777777" w:rsidR="00E07C3F" w:rsidRDefault="00E07C3F">
                            <w:pPr>
                              <w:spacing w:line="240" w:lineRule="exact"/>
                              <w:ind w:leftChars="-15" w:left="-36" w:rightChars="-15" w:right="-36"/>
                              <w:jc w:val="both"/>
                              <w:rPr>
                                <w:rFonts w:ascii="標楷體" w:eastAsia="標楷體" w:hAnsi="標楷體"/>
                                <w:sz w:val="20"/>
                                <w:szCs w:val="20"/>
                              </w:rPr>
                            </w:pPr>
                            <w:proofErr w:type="gramStart"/>
                            <w:r>
                              <w:rPr>
                                <w:rFonts w:ascii="標楷體" w:eastAsia="標楷體" w:hAnsi="標楷體" w:hint="eastAsia"/>
                                <w:color w:val="000000"/>
                                <w:sz w:val="20"/>
                                <w:szCs w:val="20"/>
                              </w:rPr>
                              <w:t>臺</w:t>
                            </w:r>
                            <w:proofErr w:type="gramEnd"/>
                            <w:r>
                              <w:rPr>
                                <w:rFonts w:ascii="標楷體" w:eastAsia="標楷體" w:hAnsi="標楷體" w:hint="eastAsia"/>
                                <w:color w:val="000000"/>
                                <w:sz w:val="20"/>
                                <w:szCs w:val="20"/>
                              </w:rPr>
                              <w:t>中市文山資源回收（焚化）廠</w:t>
                            </w:r>
                          </w:p>
                        </w:tc>
                        <w:tc>
                          <w:tcPr>
                            <w:tcW w:w="565" w:type="dxa"/>
                            <w:tcBorders>
                              <w:top w:val="single" w:sz="4" w:space="0" w:color="auto"/>
                              <w:left w:val="single" w:sz="4" w:space="0" w:color="auto"/>
                              <w:bottom w:val="single" w:sz="4" w:space="0" w:color="auto"/>
                              <w:right w:val="single" w:sz="4" w:space="0" w:color="auto"/>
                            </w:tcBorders>
                            <w:vAlign w:val="center"/>
                            <w:hideMark/>
                          </w:tcPr>
                          <w:p w14:paraId="06E4FBD2" w14:textId="77777777" w:rsidR="00E07C3F" w:rsidRDefault="00E07C3F">
                            <w:pPr>
                              <w:spacing w:line="240" w:lineRule="exact"/>
                              <w:jc w:val="right"/>
                              <w:rPr>
                                <w:rFonts w:ascii="標楷體" w:eastAsia="標楷體" w:hAnsi="標楷體"/>
                                <w:b/>
                                <w:bCs/>
                                <w:sz w:val="20"/>
                                <w:szCs w:val="20"/>
                              </w:rPr>
                            </w:pPr>
                            <w:r>
                              <w:rPr>
                                <w:rFonts w:ascii="標楷體" w:eastAsia="標楷體" w:hAnsi="標楷體" w:hint="eastAsia"/>
                                <w:b/>
                                <w:bCs/>
                                <w:color w:val="000000"/>
                                <w:sz w:val="20"/>
                                <w:szCs w:val="20"/>
                              </w:rPr>
                              <w:t>12</w:t>
                            </w:r>
                          </w:p>
                        </w:tc>
                        <w:tc>
                          <w:tcPr>
                            <w:tcW w:w="566" w:type="dxa"/>
                            <w:tcBorders>
                              <w:top w:val="single" w:sz="4" w:space="0" w:color="auto"/>
                              <w:left w:val="single" w:sz="4" w:space="0" w:color="auto"/>
                              <w:bottom w:val="single" w:sz="4" w:space="0" w:color="auto"/>
                              <w:right w:val="single" w:sz="4" w:space="0" w:color="auto"/>
                            </w:tcBorders>
                            <w:vAlign w:val="center"/>
                            <w:hideMark/>
                          </w:tcPr>
                          <w:p w14:paraId="199D6901"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color w:val="000000"/>
                                <w:sz w:val="20"/>
                                <w:szCs w:val="20"/>
                              </w:rPr>
                              <w:t>11</w:t>
                            </w:r>
                          </w:p>
                        </w:tc>
                        <w:tc>
                          <w:tcPr>
                            <w:tcW w:w="680" w:type="dxa"/>
                            <w:tcBorders>
                              <w:top w:val="single" w:sz="4" w:space="0" w:color="auto"/>
                              <w:left w:val="single" w:sz="4" w:space="0" w:color="auto"/>
                              <w:bottom w:val="single" w:sz="4" w:space="0" w:color="auto"/>
                              <w:right w:val="single" w:sz="4" w:space="0" w:color="auto"/>
                            </w:tcBorders>
                            <w:vAlign w:val="center"/>
                            <w:hideMark/>
                          </w:tcPr>
                          <w:p w14:paraId="46D20A4E"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574" w:type="dxa"/>
                            <w:tcBorders>
                              <w:top w:val="single" w:sz="4" w:space="0" w:color="auto"/>
                              <w:left w:val="single" w:sz="4" w:space="0" w:color="auto"/>
                              <w:bottom w:val="single" w:sz="4" w:space="0" w:color="auto"/>
                              <w:right w:val="single" w:sz="4" w:space="0" w:color="auto"/>
                            </w:tcBorders>
                            <w:vAlign w:val="center"/>
                            <w:hideMark/>
                          </w:tcPr>
                          <w:p w14:paraId="02E21BFF"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color w:val="000000"/>
                                <w:sz w:val="20"/>
                                <w:szCs w:val="20"/>
                              </w:rPr>
                              <w:t>1</w:t>
                            </w:r>
                          </w:p>
                        </w:tc>
                        <w:tc>
                          <w:tcPr>
                            <w:tcW w:w="574" w:type="dxa"/>
                            <w:tcBorders>
                              <w:top w:val="single" w:sz="4" w:space="0" w:color="auto"/>
                              <w:left w:val="single" w:sz="4" w:space="0" w:color="auto"/>
                              <w:bottom w:val="single" w:sz="4" w:space="0" w:color="auto"/>
                              <w:right w:val="single" w:sz="4" w:space="0" w:color="auto"/>
                            </w:tcBorders>
                            <w:vAlign w:val="center"/>
                            <w:hideMark/>
                          </w:tcPr>
                          <w:p w14:paraId="3758A7F4"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w:t>
                            </w:r>
                          </w:p>
                        </w:tc>
                      </w:tr>
                    </w:tbl>
                    <w:p w14:paraId="53CEABAF" w14:textId="77777777" w:rsidR="00E07C3F" w:rsidRDefault="00E07C3F" w:rsidP="00E07C3F">
                      <w:pPr>
                        <w:spacing w:line="240" w:lineRule="exact"/>
                        <w:ind w:left="540" w:hangingChars="300" w:hanging="540"/>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：1.本表所列為112及</w:t>
                      </w:r>
                      <w:proofErr w:type="gramStart"/>
                      <w:r>
                        <w:rPr>
                          <w:rFonts w:ascii="標楷體" w:eastAsia="標楷體" w:hAnsi="標楷體" w:hint="eastAsia"/>
                          <w:sz w:val="18"/>
                          <w:szCs w:val="18"/>
                        </w:rPr>
                        <w:t>113</w:t>
                      </w:r>
                      <w:proofErr w:type="gramEnd"/>
                      <w:r>
                        <w:rPr>
                          <w:rFonts w:ascii="標楷體" w:eastAsia="標楷體" w:hAnsi="標楷體" w:hint="eastAsia"/>
                          <w:sz w:val="18"/>
                          <w:szCs w:val="18"/>
                        </w:rPr>
                        <w:t>年度固定污染源連續自動監測設施當日監測數據1小時紀錄值高於排放標準值之累積時間超過2小時情形。</w:t>
                      </w:r>
                    </w:p>
                    <w:p w14:paraId="3A9D3B08" w14:textId="77777777" w:rsidR="00E07C3F" w:rsidRDefault="00E07C3F" w:rsidP="000328B6">
                      <w:pPr>
                        <w:spacing w:line="240" w:lineRule="exact"/>
                        <w:ind w:leftChars="150" w:left="545" w:hangingChars="103" w:hanging="185"/>
                        <w:rPr>
                          <w:rFonts w:ascii="標楷體" w:eastAsia="標楷體" w:hAnsi="標楷體"/>
                          <w:sz w:val="18"/>
                          <w:szCs w:val="18"/>
                        </w:rPr>
                      </w:pPr>
                      <w:r>
                        <w:rPr>
                          <w:rFonts w:ascii="標楷體" w:eastAsia="標楷體" w:hAnsi="標楷體" w:hint="eastAsia"/>
                          <w:sz w:val="18"/>
                          <w:szCs w:val="18"/>
                        </w:rPr>
                        <w:t>2.資料來源：整理自環境部環境資料開放平台及</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中市政府環境保護局提供資料。</w:t>
                      </w:r>
                    </w:p>
                  </w:txbxContent>
                </v:textbox>
                <w10:wrap type="square"/>
              </v:shape>
            </w:pict>
          </mc:Fallback>
        </mc:AlternateContent>
      </w:r>
      <w:r>
        <w:rPr>
          <w:rFonts w:hint="eastAsia"/>
          <w:bCs w:val="0"/>
          <w:noProof/>
          <w:color w:val="000000" w:themeColor="text1"/>
          <w:lang w:val="zh-TW"/>
          <w14:ligatures w14:val="standardContextual"/>
        </w:rPr>
        <w:t>廠違反日數最多</w:t>
      </w:r>
      <w:r>
        <w:rPr>
          <w:rFonts w:hint="eastAsia"/>
          <w:bCs w:val="0"/>
          <w:noProof/>
          <w:color w:val="000000" w:themeColor="text1"/>
          <w:lang w:val="zh-TW"/>
        </w:rPr>
        <w:t>（表1）</w:t>
      </w:r>
      <w:r>
        <w:rPr>
          <w:rFonts w:hint="eastAsia"/>
          <w:bCs w:val="0"/>
          <w:noProof/>
          <w:color w:val="000000" w:themeColor="text1"/>
          <w:lang w:val="zh-TW"/>
          <w14:ligatures w14:val="standardContextual"/>
        </w:rPr>
        <w:t>；2.111至113年度推動高臭氧生成潛勢物種污染源行業排放減量計畫，</w:t>
      </w:r>
      <w:r>
        <w:rPr>
          <w:rFonts w:hint="eastAsia"/>
          <w:bCs w:val="0"/>
          <w:noProof/>
          <w:lang w:val="zh-TW"/>
          <w14:ligatures w14:val="standardContextual"/>
        </w:rPr>
        <w:t>取得業者污染物減</w:t>
      </w:r>
      <w:r>
        <w:rPr>
          <w:rFonts w:hint="eastAsia"/>
          <w:bCs w:val="0"/>
          <w:noProof/>
          <w:color w:val="000000" w:themeColor="text1"/>
          <w:lang w:val="zh-TW"/>
          <w14:ligatures w14:val="standardContextual"/>
        </w:rPr>
        <w:t>量承諾</w:t>
      </w:r>
      <w:r>
        <w:rPr>
          <w:rFonts w:hint="eastAsia"/>
          <w:bCs w:val="0"/>
          <w:noProof/>
          <w:lang w:val="zh-TW"/>
          <w14:ligatures w14:val="standardContextual"/>
        </w:rPr>
        <w:t>，</w:t>
      </w:r>
      <w:r>
        <w:rPr>
          <w:rFonts w:hint="eastAsia"/>
          <w:bCs w:val="0"/>
          <w:noProof/>
          <w:color w:val="000000" w:themeColor="text1"/>
          <w:lang w:val="zh-TW"/>
          <w14:ligatures w14:val="standardContextual"/>
        </w:rPr>
        <w:t>協談家數由12家逐年上升至37家，惟承諾減量家數並無明顯成長，及達成減量目標家數呈下降趨勢（圖2）；3.持續列管特定固定污染源業者及行業，截至113年底止列管臺中市使用有機性有害空氣污染物原物料、重金屬重要行業及既存鋼鐵業戴奧辛排放等高風</w:t>
      </w:r>
      <w:r>
        <w:rPr>
          <w:rFonts w:hint="eastAsia"/>
          <w:noProof/>
        </w:rPr>
        <mc:AlternateContent>
          <mc:Choice Requires="wps">
            <w:drawing>
              <wp:anchor distT="0" distB="0" distL="114300" distR="114300" simplePos="0" relativeHeight="251656192" behindDoc="0" locked="0" layoutInCell="1" allowOverlap="1" wp14:anchorId="2A8E6584" wp14:editId="24F6114E">
                <wp:simplePos x="0" y="0"/>
                <wp:positionH relativeFrom="column">
                  <wp:posOffset>3947160</wp:posOffset>
                </wp:positionH>
                <wp:positionV relativeFrom="paragraph">
                  <wp:posOffset>4628515</wp:posOffset>
                </wp:positionV>
                <wp:extent cx="2392680" cy="2303780"/>
                <wp:effectExtent l="0" t="0" r="7620" b="1270"/>
                <wp:wrapSquare wrapText="bothSides"/>
                <wp:docPr id="28669563" name="文字方塊 28669563"/>
                <wp:cNvGraphicFramePr/>
                <a:graphic xmlns:a="http://schemas.openxmlformats.org/drawingml/2006/main">
                  <a:graphicData uri="http://schemas.microsoft.com/office/word/2010/wordprocessingShape">
                    <wps:wsp>
                      <wps:cNvSpPr txBox="1"/>
                      <wps:spPr>
                        <a:xfrm>
                          <a:off x="0" y="0"/>
                          <a:ext cx="2392680" cy="2303780"/>
                        </a:xfrm>
                        <a:prstGeom prst="rect">
                          <a:avLst/>
                        </a:prstGeom>
                        <a:solidFill>
                          <a:sysClr val="window" lastClr="FFFFFF"/>
                        </a:solidFill>
                        <a:ln w="6350">
                          <a:noFill/>
                        </a:ln>
                      </wps:spPr>
                      <wps:txbx>
                        <w:txbxContent>
                          <w:p w14:paraId="2230F587" w14:textId="77777777" w:rsidR="00E07C3F" w:rsidRDefault="00E07C3F" w:rsidP="00E07C3F">
                            <w:pPr>
                              <w:spacing w:line="280" w:lineRule="exact"/>
                              <w:ind w:left="661" w:hangingChars="275" w:hanging="661"/>
                              <w:rPr>
                                <w:rFonts w:ascii="標楷體" w:eastAsia="標楷體" w:hAnsi="標楷體"/>
                                <w:b/>
                                <w:bCs/>
                              </w:rPr>
                            </w:pPr>
                            <w:r>
                              <w:rPr>
                                <w:rFonts w:ascii="標楷體" w:eastAsia="標楷體" w:hAnsi="標楷體" w:hint="eastAsia"/>
                                <w:b/>
                                <w:bCs/>
                              </w:rPr>
                              <w:t>圖2　高臭氧生成潛勢物種行業</w:t>
                            </w:r>
                          </w:p>
                          <w:p w14:paraId="4B480EFD" w14:textId="77777777" w:rsidR="00E07C3F" w:rsidRDefault="00E07C3F" w:rsidP="00E07C3F">
                            <w:pPr>
                              <w:spacing w:line="280" w:lineRule="exact"/>
                              <w:ind w:leftChars="275" w:left="1321" w:hangingChars="275" w:hanging="661"/>
                              <w:rPr>
                                <w:rFonts w:ascii="標楷體" w:eastAsia="標楷體" w:hAnsi="標楷體"/>
                                <w:b/>
                                <w:bCs/>
                              </w:rPr>
                            </w:pPr>
                            <w:proofErr w:type="gramStart"/>
                            <w:r>
                              <w:rPr>
                                <w:rFonts w:ascii="標楷體" w:eastAsia="標楷體" w:hAnsi="標楷體" w:hint="eastAsia"/>
                                <w:b/>
                                <w:bCs/>
                              </w:rPr>
                              <w:t>減量協談</w:t>
                            </w:r>
                            <w:proofErr w:type="gramEnd"/>
                            <w:r>
                              <w:rPr>
                                <w:rFonts w:ascii="標楷體" w:eastAsia="標楷體" w:hAnsi="標楷體" w:hint="eastAsia"/>
                                <w:b/>
                                <w:bCs/>
                              </w:rPr>
                              <w:t>與減量成果</w:t>
                            </w:r>
                          </w:p>
                          <w:p w14:paraId="2673DCAC" w14:textId="77777777" w:rsidR="00E07C3F" w:rsidRDefault="00E07C3F" w:rsidP="00E07C3F">
                            <w:pPr>
                              <w:rPr>
                                <w:rFonts w:ascii="標楷體" w:eastAsia="標楷體" w:hAnsi="標楷體"/>
                                <w:sz w:val="18"/>
                                <w:szCs w:val="18"/>
                              </w:rPr>
                            </w:pPr>
                            <w:r>
                              <w:rPr>
                                <w:noProof/>
                                <w:kern w:val="0"/>
                                <w:sz w:val="20"/>
                                <w:szCs w:val="20"/>
                              </w:rPr>
                              <w:drawing>
                                <wp:inline distT="0" distB="0" distL="0" distR="0" wp14:anchorId="126EB443" wp14:editId="3C0623D7">
                                  <wp:extent cx="2317750" cy="1581150"/>
                                  <wp:effectExtent l="0" t="0" r="6350" b="0"/>
                                  <wp:docPr id="1239309246" name="圖片 1239309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pic:cNvPicPr>
                                            <a:picLocks noChangeAspect="1" noChangeArrowheads="1"/>
                                          </pic:cNvPicPr>
                                        </pic:nvPicPr>
                                        <pic:blipFill>
                                          <a:blip r:embed="rId81">
                                            <a:extLst>
                                              <a:ext uri="{28A0092B-C50C-407E-A947-70E740481C1C}">
                                                <a14:useLocalDpi xmlns:a14="http://schemas.microsoft.com/office/drawing/2010/main" val="0"/>
                                              </a:ext>
                                            </a:extLst>
                                          </a:blip>
                                          <a:srcRect t="2351"/>
                                          <a:stretch>
                                            <a:fillRect/>
                                          </a:stretch>
                                        </pic:blipFill>
                                        <pic:spPr bwMode="auto">
                                          <a:xfrm>
                                            <a:off x="0" y="0"/>
                                            <a:ext cx="2317750" cy="1581150"/>
                                          </a:xfrm>
                                          <a:prstGeom prst="rect">
                                            <a:avLst/>
                                          </a:prstGeom>
                                          <a:noFill/>
                                          <a:ln>
                                            <a:noFill/>
                                          </a:ln>
                                        </pic:spPr>
                                      </pic:pic>
                                    </a:graphicData>
                                  </a:graphic>
                                </wp:inline>
                              </w:drawing>
                            </w:r>
                          </w:p>
                          <w:p w14:paraId="45E58761" w14:textId="77777777" w:rsidR="00E07C3F" w:rsidRDefault="00E07C3F" w:rsidP="00E07C3F">
                            <w:pPr>
                              <w:spacing w:line="200" w:lineRule="exact"/>
                              <w:ind w:left="840" w:hangingChars="500" w:hanging="840"/>
                              <w:rPr>
                                <w:rFonts w:ascii="標楷體" w:eastAsia="標楷體" w:hAnsi="標楷體"/>
                                <w:spacing w:val="-6"/>
                                <w:sz w:val="18"/>
                                <w:szCs w:val="18"/>
                              </w:rPr>
                            </w:pPr>
                            <w:r>
                              <w:rPr>
                                <w:rFonts w:ascii="標楷體" w:eastAsia="標楷體" w:hAnsi="標楷體" w:hint="eastAsia"/>
                                <w:spacing w:val="-6"/>
                                <w:sz w:val="18"/>
                                <w:szCs w:val="18"/>
                              </w:rPr>
                              <w:t>資料來源：整理自</w:t>
                            </w:r>
                            <w:proofErr w:type="gramStart"/>
                            <w:r>
                              <w:rPr>
                                <w:rFonts w:ascii="標楷體" w:eastAsia="標楷體" w:hAnsi="標楷體" w:hint="eastAsia"/>
                                <w:spacing w:val="-6"/>
                                <w:sz w:val="18"/>
                                <w:szCs w:val="18"/>
                              </w:rPr>
                              <w:t>臺</w:t>
                            </w:r>
                            <w:proofErr w:type="gramEnd"/>
                            <w:r>
                              <w:rPr>
                                <w:rFonts w:ascii="標楷體" w:eastAsia="標楷體" w:hAnsi="標楷體" w:hint="eastAsia"/>
                                <w:spacing w:val="-6"/>
                                <w:sz w:val="18"/>
                                <w:szCs w:val="18"/>
                              </w:rPr>
                              <w:t>中市政府環境保護局提供資料。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8E6584" id="文字方塊 28669563" o:spid="_x0000_s1314" type="#_x0000_t202" style="position:absolute;left:0;text-align:left;margin-left:310.8pt;margin-top:364.45pt;width:188.4pt;height:181.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" fillcolor="window" stroked="f" strokeweight=".5pt">
                <v:textbox>
                  <w:txbxContent>
                    <w:p w14:paraId="2230F587" w14:textId="77777777" w:rsidR="00E07C3F" w:rsidRDefault="00E07C3F" w:rsidP="00E07C3F">
                      <w:pPr>
                        <w:spacing w:line="280" w:lineRule="exact"/>
                        <w:ind w:left="661" w:hangingChars="275" w:hanging="661"/>
                        <w:rPr>
                          <w:rFonts w:ascii="標楷體" w:eastAsia="標楷體" w:hAnsi="標楷體"/>
                          <w:b/>
                          <w:bCs/>
                        </w:rPr>
                      </w:pPr>
                      <w:r>
                        <w:rPr>
                          <w:rFonts w:ascii="標楷體" w:eastAsia="標楷體" w:hAnsi="標楷體" w:hint="eastAsia"/>
                          <w:b/>
                          <w:bCs/>
                        </w:rPr>
                        <w:t>圖2　高臭氧生成潛勢物種行業</w:t>
                      </w:r>
                    </w:p>
                    <w:p w14:paraId="4B480EFD" w14:textId="77777777" w:rsidR="00E07C3F" w:rsidRDefault="00E07C3F" w:rsidP="00E07C3F">
                      <w:pPr>
                        <w:spacing w:line="280" w:lineRule="exact"/>
                        <w:ind w:leftChars="275" w:left="1321" w:hangingChars="275" w:hanging="661"/>
                        <w:rPr>
                          <w:rFonts w:ascii="標楷體" w:eastAsia="標楷體" w:hAnsi="標楷體"/>
                          <w:b/>
                          <w:bCs/>
                        </w:rPr>
                      </w:pPr>
                      <w:proofErr w:type="gramStart"/>
                      <w:r>
                        <w:rPr>
                          <w:rFonts w:ascii="標楷體" w:eastAsia="標楷體" w:hAnsi="標楷體" w:hint="eastAsia"/>
                          <w:b/>
                          <w:bCs/>
                        </w:rPr>
                        <w:t>減量協談</w:t>
                      </w:r>
                      <w:proofErr w:type="gramEnd"/>
                      <w:r>
                        <w:rPr>
                          <w:rFonts w:ascii="標楷體" w:eastAsia="標楷體" w:hAnsi="標楷體" w:hint="eastAsia"/>
                          <w:b/>
                          <w:bCs/>
                        </w:rPr>
                        <w:t>與減量成果</w:t>
                      </w:r>
                    </w:p>
                    <w:p w14:paraId="2673DCAC" w14:textId="77777777" w:rsidR="00E07C3F" w:rsidRDefault="00E07C3F" w:rsidP="00E07C3F">
                      <w:pPr>
                        <w:rPr>
                          <w:rFonts w:ascii="標楷體" w:eastAsia="標楷體" w:hAnsi="標楷體"/>
                          <w:sz w:val="18"/>
                          <w:szCs w:val="18"/>
                        </w:rPr>
                      </w:pPr>
                      <w:r>
                        <w:rPr>
                          <w:noProof/>
                          <w:kern w:val="0"/>
                          <w:sz w:val="20"/>
                          <w:szCs w:val="20"/>
                        </w:rPr>
                        <w:drawing>
                          <wp:inline distT="0" distB="0" distL="0" distR="0" wp14:anchorId="126EB443" wp14:editId="3C0623D7">
                            <wp:extent cx="2317750" cy="1581150"/>
                            <wp:effectExtent l="0" t="0" r="6350" b="0"/>
                            <wp:docPr id="1239309246" name="圖片 1239309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pic:cNvPicPr>
                                      <a:picLocks noChangeAspect="1" noChangeArrowheads="1"/>
                                    </pic:cNvPicPr>
                                  </pic:nvPicPr>
                                  <pic:blipFill>
                                    <a:blip r:embed="rId81">
                                      <a:extLst>
                                        <a:ext uri="{28A0092B-C50C-407E-A947-70E740481C1C}">
                                          <a14:useLocalDpi xmlns:a14="http://schemas.microsoft.com/office/drawing/2010/main" val="0"/>
                                        </a:ext>
                                      </a:extLst>
                                    </a:blip>
                                    <a:srcRect t="2351"/>
                                    <a:stretch>
                                      <a:fillRect/>
                                    </a:stretch>
                                  </pic:blipFill>
                                  <pic:spPr bwMode="auto">
                                    <a:xfrm>
                                      <a:off x="0" y="0"/>
                                      <a:ext cx="2317750" cy="1581150"/>
                                    </a:xfrm>
                                    <a:prstGeom prst="rect">
                                      <a:avLst/>
                                    </a:prstGeom>
                                    <a:noFill/>
                                    <a:ln>
                                      <a:noFill/>
                                    </a:ln>
                                  </pic:spPr>
                                </pic:pic>
                              </a:graphicData>
                            </a:graphic>
                          </wp:inline>
                        </w:drawing>
                      </w:r>
                    </w:p>
                    <w:p w14:paraId="45E58761" w14:textId="77777777" w:rsidR="00E07C3F" w:rsidRDefault="00E07C3F" w:rsidP="00E07C3F">
                      <w:pPr>
                        <w:spacing w:line="200" w:lineRule="exact"/>
                        <w:ind w:left="840" w:hangingChars="500" w:hanging="840"/>
                        <w:rPr>
                          <w:rFonts w:ascii="標楷體" w:eastAsia="標楷體" w:hAnsi="標楷體"/>
                          <w:spacing w:val="-6"/>
                          <w:sz w:val="18"/>
                          <w:szCs w:val="18"/>
                        </w:rPr>
                      </w:pPr>
                      <w:r>
                        <w:rPr>
                          <w:rFonts w:ascii="標楷體" w:eastAsia="標楷體" w:hAnsi="標楷體" w:hint="eastAsia"/>
                          <w:spacing w:val="-6"/>
                          <w:sz w:val="18"/>
                          <w:szCs w:val="18"/>
                        </w:rPr>
                        <w:t>資料來源：整理自</w:t>
                      </w:r>
                      <w:proofErr w:type="gramStart"/>
                      <w:r>
                        <w:rPr>
                          <w:rFonts w:ascii="標楷體" w:eastAsia="標楷體" w:hAnsi="標楷體" w:hint="eastAsia"/>
                          <w:spacing w:val="-6"/>
                          <w:sz w:val="18"/>
                          <w:szCs w:val="18"/>
                        </w:rPr>
                        <w:t>臺</w:t>
                      </w:r>
                      <w:proofErr w:type="gramEnd"/>
                      <w:r>
                        <w:rPr>
                          <w:rFonts w:ascii="標楷體" w:eastAsia="標楷體" w:hAnsi="標楷體" w:hint="eastAsia"/>
                          <w:spacing w:val="-6"/>
                          <w:sz w:val="18"/>
                          <w:szCs w:val="18"/>
                        </w:rPr>
                        <w:t>中市政府環境保護局提供資料。</w:t>
                      </w:r>
                    </w:p>
                  </w:txbxContent>
                </v:textbox>
                <w10:wrap type="square"/>
              </v:shape>
            </w:pict>
          </mc:Fallback>
        </mc:AlternateContent>
      </w:r>
      <w:r>
        <w:rPr>
          <w:rFonts w:hint="eastAsia"/>
          <w:bCs w:val="0"/>
          <w:noProof/>
          <w:color w:val="000000" w:themeColor="text1"/>
          <w:lang w:val="zh-TW"/>
          <w14:ligatures w14:val="standardContextual"/>
        </w:rPr>
        <w:t>險業者，113年度分別辦理排放管道採樣檢測4家、2家及0家，檢測比率僅為0.64％、0.64％及0％，且未在固定污染源周界進行採樣及檢測，不利掌握空氣污染</w:t>
      </w:r>
      <w:r w:rsidRPr="00C94082">
        <w:rPr>
          <w:rFonts w:hint="eastAsia"/>
          <w:bCs w:val="0"/>
          <w:noProof/>
          <w:color w:val="000000" w:themeColor="text1"/>
          <w:spacing w:val="-2"/>
          <w:lang w:val="zh-TW"/>
          <w14:ligatures w14:val="standardContextual"/>
        </w:rPr>
        <w:t>物排放情形等情事，經函請檢討改善。據復：1.將針對違反排放標準案件，逐案釐清違規情節依法妥處，未來亦將針對自動連續監測設施管制對象每季辦理查核，並視違規情節滾動調整查核頻率；2.將搭配獎勵方案、稽查管制與空污費審查追繳等機制，持續與高臭氧生成潛勢物種污染源行業辦理協商，以減少空氣污染物排放；3.將持續爭取經費稽查檢測高風險對象，並與國家環境研究院合作，於公私場所執行年度定期檢測期間辦理查核，以確保污染源排放情形符合法定標準</w:t>
      </w:r>
      <w:r w:rsidRPr="00C94082">
        <w:rPr>
          <w:rFonts w:hint="eastAsia"/>
          <w:noProof/>
          <w:spacing w:val="-2"/>
          <w:lang w:bidi="th-TH"/>
        </w:rPr>
        <w:t>。</w:t>
      </w:r>
    </w:p>
    <w:p w14:paraId="23A130D1" w14:textId="77777777" w:rsidR="00E07C3F" w:rsidRDefault="00E07C3F" w:rsidP="00E07C3F">
      <w:pPr>
        <w:pStyle w:val="affe"/>
        <w:spacing w:line="480" w:lineRule="exact"/>
        <w:ind w:firstLine="561"/>
        <w:rPr>
          <w:b/>
          <w:color w:val="000000" w:themeColor="text1"/>
          <w:sz w:val="28"/>
          <w:szCs w:val="28"/>
        </w:rPr>
      </w:pPr>
      <w:r>
        <w:rPr>
          <w:rFonts w:hint="eastAsia"/>
          <w:b/>
          <w:color w:val="000000" w:themeColor="text1"/>
          <w:sz w:val="28"/>
          <w:szCs w:val="28"/>
        </w:rPr>
        <w:t>（二）持續推動一般廢棄物減量及資源回收，垃圾總量已下降且回收率上升，惟部分行政區垃圾清</w:t>
      </w:r>
      <w:proofErr w:type="gramStart"/>
      <w:r>
        <w:rPr>
          <w:rFonts w:hint="eastAsia"/>
          <w:b/>
          <w:color w:val="000000" w:themeColor="text1"/>
          <w:sz w:val="28"/>
          <w:szCs w:val="28"/>
        </w:rPr>
        <w:t>運破袋</w:t>
      </w:r>
      <w:proofErr w:type="gramEnd"/>
      <w:r>
        <w:rPr>
          <w:rFonts w:hint="eastAsia"/>
          <w:b/>
          <w:color w:val="000000" w:themeColor="text1"/>
          <w:sz w:val="28"/>
          <w:szCs w:val="28"/>
        </w:rPr>
        <w:t>稽查件數偏低，希望</w:t>
      </w:r>
      <w:proofErr w:type="gramStart"/>
      <w:r>
        <w:rPr>
          <w:rFonts w:hint="eastAsia"/>
          <w:b/>
          <w:color w:val="000000" w:themeColor="text1"/>
          <w:sz w:val="28"/>
          <w:szCs w:val="28"/>
        </w:rPr>
        <w:t>資收站</w:t>
      </w:r>
      <w:proofErr w:type="gramEnd"/>
      <w:r>
        <w:rPr>
          <w:rFonts w:hint="eastAsia"/>
          <w:b/>
          <w:color w:val="000000" w:themeColor="text1"/>
          <w:sz w:val="28"/>
          <w:szCs w:val="28"/>
        </w:rPr>
        <w:t>數逐年下降，二手袋募集量大幅減少等，允應檢討改善，持續宣導市民減少垃圾並加強回收。</w:t>
      </w:r>
    </w:p>
    <w:p w14:paraId="79DA9432" w14:textId="5A3EEE66" w:rsidR="00E07C3F" w:rsidRDefault="00E07C3F" w:rsidP="00E07C3F">
      <w:pPr>
        <w:pStyle w:val="affe"/>
        <w:spacing w:line="450" w:lineRule="exact"/>
        <w:ind w:firstLine="480"/>
        <w:rPr>
          <w:b/>
          <w:color w:val="000000" w:themeColor="text1"/>
          <w:sz w:val="28"/>
          <w:szCs w:val="28"/>
        </w:rPr>
      </w:pPr>
      <w:r>
        <w:rPr>
          <w:rFonts w:hint="eastAsia"/>
        </w:rPr>
        <w:t>臺灣永續發展</w:t>
      </w:r>
      <w:r w:rsidR="00357D2E">
        <w:rPr>
          <w:rFonts w:hint="eastAsia"/>
        </w:rPr>
        <w:t>具體</w:t>
      </w:r>
      <w:r>
        <w:rPr>
          <w:rFonts w:hint="eastAsia"/>
        </w:rPr>
        <w:t>目標6.d揭示，加強一般廢棄物減量，促進資源回收；2023</w:t>
      </w:r>
      <w:proofErr w:type="gramStart"/>
      <w:r>
        <w:rPr>
          <w:rFonts w:hint="eastAsia"/>
        </w:rPr>
        <w:t>臺</w:t>
      </w:r>
      <w:proofErr w:type="gramEnd"/>
      <w:r>
        <w:rPr>
          <w:rFonts w:hint="eastAsia"/>
        </w:rPr>
        <w:t>中市自願</w:t>
      </w:r>
      <w:r>
        <w:rPr>
          <w:rFonts w:hint="eastAsia"/>
        </w:rPr>
        <w:lastRenderedPageBreak/>
        <w:t>檢視報告2.0 SDG 12責任消費與生產－具體目標12.4揭示，一般廢棄物回收率</w:t>
      </w:r>
      <w:proofErr w:type="gramStart"/>
      <w:r>
        <w:rPr>
          <w:rFonts w:hint="eastAsia"/>
        </w:rPr>
        <w:t>110</w:t>
      </w:r>
      <w:proofErr w:type="gramEnd"/>
      <w:r>
        <w:rPr>
          <w:rFonts w:hint="eastAsia"/>
        </w:rPr>
        <w:t>年度短期目標為58％，</w:t>
      </w:r>
      <w:proofErr w:type="gramStart"/>
      <w:r>
        <w:rPr>
          <w:rFonts w:hint="eastAsia"/>
        </w:rPr>
        <w:t>114</w:t>
      </w:r>
      <w:proofErr w:type="gramEnd"/>
      <w:r>
        <w:rPr>
          <w:rFonts w:hint="eastAsia"/>
        </w:rPr>
        <w:t>年度中期目標為63％（</w:t>
      </w:r>
      <w:proofErr w:type="gramStart"/>
      <w:r>
        <w:rPr>
          <w:rFonts w:hint="eastAsia"/>
        </w:rPr>
        <w:t>臺</w:t>
      </w:r>
      <w:proofErr w:type="gramEnd"/>
      <w:r>
        <w:rPr>
          <w:rFonts w:hint="eastAsia"/>
        </w:rPr>
        <w:t>中市永續低碳生活網已修正</w:t>
      </w:r>
      <w:proofErr w:type="gramStart"/>
      <w:r>
        <w:rPr>
          <w:rFonts w:hint="eastAsia"/>
        </w:rPr>
        <w:t>114</w:t>
      </w:r>
      <w:proofErr w:type="gramEnd"/>
      <w:r>
        <w:rPr>
          <w:rFonts w:hint="eastAsia"/>
        </w:rPr>
        <w:t>年度目標為58％）。環境保護局為使垃圾減量以達到上開目標，於</w:t>
      </w:r>
      <w:proofErr w:type="gramStart"/>
      <w:r>
        <w:rPr>
          <w:rFonts w:hint="eastAsia"/>
        </w:rPr>
        <w:t>113</w:t>
      </w:r>
      <w:proofErr w:type="gramEnd"/>
      <w:r>
        <w:rPr>
          <w:rFonts w:hint="eastAsia"/>
        </w:rPr>
        <w:t>年度編列預算2,852萬餘元，執行數2,680萬餘元（93.96％），辦理垃圾源頭減量、分類、資源回收及相關宣導，並推動垃圾清運</w:t>
      </w:r>
      <w:proofErr w:type="gramStart"/>
      <w:r>
        <w:rPr>
          <w:rFonts w:hint="eastAsia"/>
        </w:rPr>
        <w:t>路線破袋稽查</w:t>
      </w:r>
      <w:proofErr w:type="gramEnd"/>
      <w:r>
        <w:rPr>
          <w:rFonts w:hint="eastAsia"/>
        </w:rPr>
        <w:t>、設置希望</w:t>
      </w:r>
      <w:proofErr w:type="gramStart"/>
      <w:r>
        <w:rPr>
          <w:rFonts w:hint="eastAsia"/>
        </w:rPr>
        <w:t>資收站</w:t>
      </w:r>
      <w:proofErr w:type="gramEnd"/>
      <w:r>
        <w:rPr>
          <w:rFonts w:hint="eastAsia"/>
        </w:rPr>
        <w:t>及二手袋循環回收站等措施，以減少一般廢棄物產生量；近</w:t>
      </w:r>
      <w:proofErr w:type="gramStart"/>
      <w:r>
        <w:rPr>
          <w:rFonts w:hint="eastAsia"/>
        </w:rPr>
        <w:t>3</w:t>
      </w:r>
      <w:proofErr w:type="gramEnd"/>
      <w:r>
        <w:rPr>
          <w:rFonts w:hint="eastAsia"/>
        </w:rPr>
        <w:t>年度（111至113年度）</w:t>
      </w:r>
      <w:proofErr w:type="gramStart"/>
      <w:r>
        <w:rPr>
          <w:rFonts w:hint="eastAsia"/>
        </w:rPr>
        <w:t>臺</w:t>
      </w:r>
      <w:proofErr w:type="gramEnd"/>
      <w:r>
        <w:rPr>
          <w:rFonts w:hint="eastAsia"/>
        </w:rPr>
        <w:t>中市一般廢棄物產生量，分別為162萬餘公噸、168萬餘公噸、155萬餘公噸（圖3），</w:t>
      </w:r>
      <w:proofErr w:type="gramStart"/>
      <w:r>
        <w:rPr>
          <w:rFonts w:hint="eastAsia"/>
        </w:rPr>
        <w:t>113</w:t>
      </w:r>
      <w:proofErr w:type="gramEnd"/>
      <w:r>
        <w:rPr>
          <w:rFonts w:hint="eastAsia"/>
        </w:rPr>
        <w:t>年度較</w:t>
      </w:r>
      <w:proofErr w:type="gramStart"/>
      <w:r>
        <w:rPr>
          <w:rFonts w:hint="eastAsia"/>
        </w:rPr>
        <w:t>112</w:t>
      </w:r>
      <w:proofErr w:type="gramEnd"/>
      <w:r>
        <w:rPr>
          <w:rFonts w:hint="eastAsia"/>
        </w:rPr>
        <w:t>年度減量8.04％；</w:t>
      </w:r>
      <w:proofErr w:type="gramStart"/>
      <w:r>
        <w:rPr>
          <w:rFonts w:hint="eastAsia"/>
        </w:rPr>
        <w:t>113</w:t>
      </w:r>
      <w:proofErr w:type="gramEnd"/>
      <w:r>
        <w:rPr>
          <w:rFonts w:hint="eastAsia"/>
        </w:rPr>
        <w:t>年度平均每人每日產生之一般廢棄物量為1.484公斤，居六都第3高，113年底仍有暫置垃圾1,232公噸未能處理；</w:t>
      </w:r>
      <w:proofErr w:type="gramStart"/>
      <w:r>
        <w:rPr>
          <w:rFonts w:hint="eastAsia"/>
        </w:rPr>
        <w:t>113</w:t>
      </w:r>
      <w:proofErr w:type="gramEnd"/>
      <w:r>
        <w:rPr>
          <w:rFonts w:hint="eastAsia"/>
        </w:rPr>
        <w:t>年度一般廢棄物回收率65.57％，為近</w:t>
      </w:r>
      <w:proofErr w:type="gramStart"/>
      <w:r>
        <w:rPr>
          <w:rFonts w:hint="eastAsia"/>
        </w:rPr>
        <w:t>5</w:t>
      </w:r>
      <w:proofErr w:type="gramEnd"/>
      <w:r>
        <w:rPr>
          <w:rFonts w:hint="eastAsia"/>
        </w:rPr>
        <w:t>年度（109至113年度）新高，居六都第3，較</w:t>
      </w:r>
      <w:proofErr w:type="gramStart"/>
      <w:r>
        <w:rPr>
          <w:rFonts w:hint="eastAsia"/>
        </w:rPr>
        <w:t>112</w:t>
      </w:r>
      <w:proofErr w:type="gramEnd"/>
      <w:r>
        <w:rPr>
          <w:rFonts w:hint="eastAsia"/>
        </w:rPr>
        <w:t>年度增加5.98個百分點（同圖3），已提前達成</w:t>
      </w:r>
      <w:proofErr w:type="gramStart"/>
      <w:r>
        <w:rPr>
          <w:rFonts w:hint="eastAsia"/>
        </w:rPr>
        <w:t>114</w:t>
      </w:r>
      <w:proofErr w:type="gramEnd"/>
      <w:r>
        <w:rPr>
          <w:rFonts w:hint="eastAsia"/>
        </w:rPr>
        <w:t>年度中期目標58％</w:t>
      </w:r>
      <w:r>
        <w:rPr>
          <w:rFonts w:hint="eastAsia"/>
          <w:noProof/>
        </w:rPr>
        <mc:AlternateContent>
          <mc:Choice Requires="wps">
            <w:drawing>
              <wp:anchor distT="0" distB="0" distL="114300" distR="114300" simplePos="0" relativeHeight="251660288" behindDoc="0" locked="0" layoutInCell="1" allowOverlap="1" wp14:anchorId="33022AA7" wp14:editId="0F02989C">
                <wp:simplePos x="0" y="0"/>
                <wp:positionH relativeFrom="column">
                  <wp:posOffset>2926080</wp:posOffset>
                </wp:positionH>
                <wp:positionV relativeFrom="paragraph">
                  <wp:posOffset>1972945</wp:posOffset>
                </wp:positionV>
                <wp:extent cx="3406140" cy="3023870"/>
                <wp:effectExtent l="0" t="0" r="3810" b="5080"/>
                <wp:wrapSquare wrapText="bothSides"/>
                <wp:docPr id="273584776" name="文字方塊 273584776"/>
                <wp:cNvGraphicFramePr/>
                <a:graphic xmlns:a="http://schemas.openxmlformats.org/drawingml/2006/main">
                  <a:graphicData uri="http://schemas.microsoft.com/office/word/2010/wordprocessingShape">
                    <wps:wsp>
                      <wps:cNvSpPr txBox="1"/>
                      <wps:spPr>
                        <a:xfrm>
                          <a:off x="0" y="0"/>
                          <a:ext cx="3406140" cy="3023870"/>
                        </a:xfrm>
                        <a:prstGeom prst="rect">
                          <a:avLst/>
                        </a:prstGeom>
                        <a:solidFill>
                          <a:sysClr val="window" lastClr="FFFFFF"/>
                        </a:solidFill>
                        <a:ln w="6350">
                          <a:noFill/>
                        </a:ln>
                      </wps:spPr>
                      <wps:txbx>
                        <w:txbxContent>
                          <w:p w14:paraId="5299BD1B" w14:textId="77777777" w:rsidR="00E07C3F" w:rsidRDefault="00E07C3F" w:rsidP="00E07C3F">
                            <w:pPr>
                              <w:jc w:val="center"/>
                              <w:rPr>
                                <w:rFonts w:ascii="標楷體" w:eastAsia="標楷體" w:hAnsi="標楷體"/>
                                <w:b/>
                                <w:bCs/>
                              </w:rPr>
                            </w:pPr>
                            <w:r>
                              <w:rPr>
                                <w:rFonts w:ascii="標楷體" w:eastAsia="標楷體" w:hAnsi="標楷體" w:hint="eastAsia"/>
                                <w:b/>
                                <w:bCs/>
                              </w:rPr>
                              <w:t xml:space="preserve">圖3　</w:t>
                            </w:r>
                            <w:proofErr w:type="gramStart"/>
                            <w:r>
                              <w:rPr>
                                <w:rFonts w:ascii="標楷體" w:eastAsia="標楷體" w:hAnsi="標楷體" w:hint="eastAsia"/>
                                <w:b/>
                                <w:bCs/>
                              </w:rPr>
                              <w:t>臺</w:t>
                            </w:r>
                            <w:proofErr w:type="gramEnd"/>
                            <w:r>
                              <w:rPr>
                                <w:rFonts w:ascii="標楷體" w:eastAsia="標楷體" w:hAnsi="標楷體" w:hint="eastAsia"/>
                                <w:b/>
                                <w:bCs/>
                              </w:rPr>
                              <w:t>中市一般廢棄物產生及回收情形</w:t>
                            </w:r>
                          </w:p>
                          <w:p w14:paraId="6EF89204" w14:textId="77777777" w:rsidR="00E07C3F" w:rsidRDefault="00E07C3F" w:rsidP="00E07C3F">
                            <w:r>
                              <w:rPr>
                                <w:noProof/>
                                <w:kern w:val="0"/>
                                <w:sz w:val="20"/>
                                <w:szCs w:val="20"/>
                              </w:rPr>
                              <w:drawing>
                                <wp:inline distT="0" distB="0" distL="0" distR="0" wp14:anchorId="0AF1D3B8" wp14:editId="7A53FFAC">
                                  <wp:extent cx="3251200" cy="2247900"/>
                                  <wp:effectExtent l="0" t="0" r="6350" b="0"/>
                                  <wp:docPr id="1239309247" name="圖片 1239309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3"/>
                                          <pic:cNvPicPr>
                                            <a:picLocks noChangeAspect="1" noChangeArrowheads="1"/>
                                          </pic:cNvPicPr>
                                        </pic:nvPicPr>
                                        <pic:blipFill>
                                          <a:blip r:embed="rId82">
                                            <a:extLst>
                                              <a:ext uri="{28A0092B-C50C-407E-A947-70E740481C1C}">
                                                <a14:useLocalDpi xmlns:a14="http://schemas.microsoft.com/office/drawing/2010/main" val="0"/>
                                              </a:ext>
                                            </a:extLst>
                                          </a:blip>
                                          <a:srcRect t="3181" b="3133"/>
                                          <a:stretch>
                                            <a:fillRect/>
                                          </a:stretch>
                                        </pic:blipFill>
                                        <pic:spPr bwMode="auto">
                                          <a:xfrm>
                                            <a:off x="0" y="0"/>
                                            <a:ext cx="3251200" cy="2247900"/>
                                          </a:xfrm>
                                          <a:prstGeom prst="rect">
                                            <a:avLst/>
                                          </a:prstGeom>
                                          <a:noFill/>
                                          <a:ln>
                                            <a:noFill/>
                                          </a:ln>
                                        </pic:spPr>
                                      </pic:pic>
                                    </a:graphicData>
                                  </a:graphic>
                                </wp:inline>
                              </w:drawing>
                            </w:r>
                          </w:p>
                          <w:p w14:paraId="5106A228" w14:textId="77777777" w:rsidR="00E07C3F" w:rsidRDefault="00E07C3F" w:rsidP="00E07C3F">
                            <w:pPr>
                              <w:spacing w:line="220" w:lineRule="exact"/>
                              <w:ind w:left="540" w:hangingChars="300" w:hanging="540"/>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：1.一般廢棄物回收率=（資源垃圾量＋廚餘回收量）/一般廢棄物產生量 × 100％。</w:t>
                            </w:r>
                          </w:p>
                          <w:p w14:paraId="0687B85E" w14:textId="77777777" w:rsidR="00E07C3F" w:rsidRDefault="00E07C3F" w:rsidP="00E07C3F">
                            <w:pPr>
                              <w:spacing w:line="220" w:lineRule="exact"/>
                              <w:ind w:leftChars="150" w:left="360"/>
                              <w:rPr>
                                <w:rFonts w:ascii="標楷體" w:eastAsia="標楷體" w:hAnsi="標楷體"/>
                                <w:sz w:val="18"/>
                                <w:szCs w:val="18"/>
                              </w:rPr>
                            </w:pPr>
                            <w:r>
                              <w:rPr>
                                <w:rFonts w:ascii="標楷體" w:eastAsia="標楷體" w:hAnsi="標楷體" w:hint="eastAsia"/>
                                <w:sz w:val="18"/>
                                <w:szCs w:val="18"/>
                              </w:rPr>
                              <w:t>2.資料來源：整理自環境部環境統計查詢網資料。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022AA7" id="文字方塊 273584776" o:spid="_x0000_s1315" type="#_x0000_t202" style="position:absolute;left:0;text-align:left;margin-left:230.4pt;margin-top:155.35pt;width:268.2pt;height:238.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" fillcolor="window" stroked="f" strokeweight=".5pt">
                <v:textbox>
                  <w:txbxContent>
                    <w:p w14:paraId="5299BD1B" w14:textId="77777777" w:rsidR="00E07C3F" w:rsidRDefault="00E07C3F" w:rsidP="00E07C3F">
                      <w:pPr>
                        <w:jc w:val="center"/>
                        <w:rPr>
                          <w:rFonts w:ascii="標楷體" w:eastAsia="標楷體" w:hAnsi="標楷體"/>
                          <w:b/>
                          <w:bCs/>
                        </w:rPr>
                      </w:pPr>
                      <w:r>
                        <w:rPr>
                          <w:rFonts w:ascii="標楷體" w:eastAsia="標楷體" w:hAnsi="標楷體" w:hint="eastAsia"/>
                          <w:b/>
                          <w:bCs/>
                        </w:rPr>
                        <w:t xml:space="preserve">圖3　</w:t>
                      </w:r>
                      <w:proofErr w:type="gramStart"/>
                      <w:r>
                        <w:rPr>
                          <w:rFonts w:ascii="標楷體" w:eastAsia="標楷體" w:hAnsi="標楷體" w:hint="eastAsia"/>
                          <w:b/>
                          <w:bCs/>
                        </w:rPr>
                        <w:t>臺</w:t>
                      </w:r>
                      <w:proofErr w:type="gramEnd"/>
                      <w:r>
                        <w:rPr>
                          <w:rFonts w:ascii="標楷體" w:eastAsia="標楷體" w:hAnsi="標楷體" w:hint="eastAsia"/>
                          <w:b/>
                          <w:bCs/>
                        </w:rPr>
                        <w:t>中市一般廢棄物產生及回收情形</w:t>
                      </w:r>
                    </w:p>
                    <w:p w14:paraId="6EF89204" w14:textId="77777777" w:rsidR="00E07C3F" w:rsidRDefault="00E07C3F" w:rsidP="00E07C3F">
                      <w:r>
                        <w:rPr>
                          <w:noProof/>
                          <w:kern w:val="0"/>
                          <w:sz w:val="20"/>
                          <w:szCs w:val="20"/>
                        </w:rPr>
                        <w:drawing>
                          <wp:inline distT="0" distB="0" distL="0" distR="0" wp14:anchorId="0AF1D3B8" wp14:editId="7A53FFAC">
                            <wp:extent cx="3251200" cy="2247900"/>
                            <wp:effectExtent l="0" t="0" r="6350" b="0"/>
                            <wp:docPr id="1239309247" name="圖片 1239309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3"/>
                                    <pic:cNvPicPr>
                                      <a:picLocks noChangeAspect="1" noChangeArrowheads="1"/>
                                    </pic:cNvPicPr>
                                  </pic:nvPicPr>
                                  <pic:blipFill>
                                    <a:blip r:embed="rId82">
                                      <a:extLst>
                                        <a:ext uri="{28A0092B-C50C-407E-A947-70E740481C1C}">
                                          <a14:useLocalDpi xmlns:a14="http://schemas.microsoft.com/office/drawing/2010/main" val="0"/>
                                        </a:ext>
                                      </a:extLst>
                                    </a:blip>
                                    <a:srcRect t="3181" b="3133"/>
                                    <a:stretch>
                                      <a:fillRect/>
                                    </a:stretch>
                                  </pic:blipFill>
                                  <pic:spPr bwMode="auto">
                                    <a:xfrm>
                                      <a:off x="0" y="0"/>
                                      <a:ext cx="3251200" cy="2247900"/>
                                    </a:xfrm>
                                    <a:prstGeom prst="rect">
                                      <a:avLst/>
                                    </a:prstGeom>
                                    <a:noFill/>
                                    <a:ln>
                                      <a:noFill/>
                                    </a:ln>
                                  </pic:spPr>
                                </pic:pic>
                              </a:graphicData>
                            </a:graphic>
                          </wp:inline>
                        </w:drawing>
                      </w:r>
                    </w:p>
                    <w:p w14:paraId="5106A228" w14:textId="77777777" w:rsidR="00E07C3F" w:rsidRDefault="00E07C3F" w:rsidP="00E07C3F">
                      <w:pPr>
                        <w:spacing w:line="220" w:lineRule="exact"/>
                        <w:ind w:left="540" w:hangingChars="300" w:hanging="540"/>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：1.一般廢棄物回收率=（資源垃圾量＋廚餘回收量）/一般廢棄物產生量 × 100％。</w:t>
                      </w:r>
                    </w:p>
                    <w:p w14:paraId="0687B85E" w14:textId="77777777" w:rsidR="00E07C3F" w:rsidRDefault="00E07C3F" w:rsidP="00E07C3F">
                      <w:pPr>
                        <w:spacing w:line="220" w:lineRule="exact"/>
                        <w:ind w:leftChars="150" w:left="360"/>
                        <w:rPr>
                          <w:rFonts w:ascii="標楷體" w:eastAsia="標楷體" w:hAnsi="標楷體"/>
                          <w:sz w:val="18"/>
                          <w:szCs w:val="18"/>
                        </w:rPr>
                      </w:pPr>
                      <w:r>
                        <w:rPr>
                          <w:rFonts w:ascii="標楷體" w:eastAsia="標楷體" w:hAnsi="標楷體" w:hint="eastAsia"/>
                          <w:sz w:val="18"/>
                          <w:szCs w:val="18"/>
                        </w:rPr>
                        <w:t>2.資料來源：整理自環境部環境統計查詢網資料。</w:t>
                      </w:r>
                    </w:p>
                  </w:txbxContent>
                </v:textbox>
                <w10:wrap type="square"/>
              </v:shape>
            </w:pict>
          </mc:Fallback>
        </mc:AlternateContent>
      </w:r>
      <w:r>
        <w:rPr>
          <w:rFonts w:hint="eastAsia"/>
        </w:rPr>
        <w:t>。經查執行情形，核有：1.推動垃圾清運</w:t>
      </w:r>
      <w:proofErr w:type="gramStart"/>
      <w:r>
        <w:rPr>
          <w:rFonts w:hint="eastAsia"/>
        </w:rPr>
        <w:t>路線破袋稽查</w:t>
      </w:r>
      <w:proofErr w:type="gramEnd"/>
      <w:r>
        <w:rPr>
          <w:rFonts w:hint="eastAsia"/>
        </w:rPr>
        <w:t>，以提升資源回收量，</w:t>
      </w:r>
      <w:proofErr w:type="gramStart"/>
      <w:r>
        <w:rPr>
          <w:rFonts w:hint="eastAsia"/>
        </w:rPr>
        <w:t>113</w:t>
      </w:r>
      <w:proofErr w:type="gramEnd"/>
      <w:r>
        <w:rPr>
          <w:rFonts w:hint="eastAsia"/>
        </w:rPr>
        <w:t>年度稽查7萬餘件，平均每條路線稽查202件，惟大肚區平均</w:t>
      </w:r>
      <w:proofErr w:type="gramStart"/>
      <w:r>
        <w:rPr>
          <w:rFonts w:hint="eastAsia"/>
        </w:rPr>
        <w:t>每條清運路線破袋稽查</w:t>
      </w:r>
      <w:proofErr w:type="gramEnd"/>
      <w:r>
        <w:rPr>
          <w:rFonts w:hint="eastAsia"/>
        </w:rPr>
        <w:t>件數僅43件；2.推動</w:t>
      </w:r>
      <w:r w:rsidR="000328B6">
        <w:rPr>
          <w:rFonts w:hint="eastAsia"/>
          <w:noProof/>
        </w:rPr>
        <mc:AlternateContent>
          <mc:Choice Requires="wpg">
            <w:drawing>
              <wp:anchor distT="0" distB="0" distL="114300" distR="114300" simplePos="0" relativeHeight="251731968" behindDoc="0" locked="0" layoutInCell="1" allowOverlap="1" wp14:anchorId="0A06ED0A" wp14:editId="71A53FC8">
                <wp:simplePos x="0" y="0"/>
                <wp:positionH relativeFrom="column">
                  <wp:posOffset>3873500</wp:posOffset>
                </wp:positionH>
                <wp:positionV relativeFrom="paragraph">
                  <wp:posOffset>5193665</wp:posOffset>
                </wp:positionV>
                <wp:extent cx="2468880" cy="2251710"/>
                <wp:effectExtent l="0" t="0" r="7620" b="0"/>
                <wp:wrapSquare wrapText="bothSides"/>
                <wp:docPr id="977309475" name="群組 36"/>
                <wp:cNvGraphicFramePr/>
                <a:graphic xmlns:a="http://schemas.openxmlformats.org/drawingml/2006/main">
                  <a:graphicData uri="http://schemas.microsoft.com/office/word/2010/wordprocessingGroup">
                    <wpg:wgp>
                      <wpg:cNvGrpSpPr/>
                      <wpg:grpSpPr>
                        <a:xfrm>
                          <a:off x="0" y="0"/>
                          <a:ext cx="2468880" cy="2251710"/>
                          <a:chOff x="0" y="0"/>
                          <a:chExt cx="2468880" cy="2251710"/>
                        </a:xfrm>
                      </wpg:grpSpPr>
                      <wpg:grpSp>
                        <wpg:cNvPr id="903127275" name="群組 34"/>
                        <wpg:cNvGrpSpPr/>
                        <wpg:grpSpPr>
                          <a:xfrm>
                            <a:off x="0" y="0"/>
                            <a:ext cx="2468880" cy="2251710"/>
                            <a:chOff x="0" y="0"/>
                            <a:chExt cx="2468880" cy="2251710"/>
                          </a:xfrm>
                        </wpg:grpSpPr>
                        <wps:wsp>
                          <wps:cNvPr id="1524352631" name="文字方塊 6"/>
                          <wps:cNvSpPr txBox="1"/>
                          <wps:spPr>
                            <a:xfrm>
                              <a:off x="0" y="0"/>
                              <a:ext cx="2468880" cy="2251710"/>
                            </a:xfrm>
                            <a:prstGeom prst="rect">
                              <a:avLst/>
                            </a:prstGeom>
                            <a:solidFill>
                              <a:sysClr val="window" lastClr="FFFFFF"/>
                            </a:solidFill>
                            <a:ln w="6350">
                              <a:noFill/>
                            </a:ln>
                          </wps:spPr>
                          <wps:txbx>
                            <w:txbxContent>
                              <w:p w14:paraId="05D8B568" w14:textId="77777777" w:rsidR="000328B6" w:rsidRDefault="000328B6" w:rsidP="000328B6">
                                <w:pPr>
                                  <w:ind w:left="649" w:hangingChars="270" w:hanging="649"/>
                                  <w:jc w:val="center"/>
                                  <w:rPr>
                                    <w:rFonts w:ascii="標楷體" w:eastAsia="標楷體" w:hAnsi="標楷體"/>
                                    <w:b/>
                                    <w:bCs/>
                                  </w:rPr>
                                </w:pPr>
                                <w:r w:rsidRPr="004E0834">
                                  <w:rPr>
                                    <w:rFonts w:ascii="標楷體" w:eastAsia="標楷體" w:hAnsi="標楷體" w:hint="eastAsia"/>
                                    <w:b/>
                                    <w:bCs/>
                                  </w:rPr>
                                  <w:t>圖</w:t>
                                </w:r>
                                <w:r>
                                  <w:rPr>
                                    <w:rFonts w:ascii="標楷體" w:eastAsia="標楷體" w:hAnsi="標楷體" w:hint="eastAsia"/>
                                    <w:b/>
                                    <w:bCs/>
                                  </w:rPr>
                                  <w:t>4</w:t>
                                </w:r>
                                <w:r w:rsidRPr="004E0834">
                                  <w:rPr>
                                    <w:rFonts w:ascii="標楷體" w:eastAsia="標楷體" w:hAnsi="標楷體" w:hint="eastAsia"/>
                                    <w:b/>
                                    <w:bCs/>
                                  </w:rPr>
                                  <w:t xml:space="preserve">　</w:t>
                                </w:r>
                                <w:proofErr w:type="gramStart"/>
                                <w:r w:rsidRPr="004E0834">
                                  <w:rPr>
                                    <w:rFonts w:ascii="標楷體" w:eastAsia="標楷體" w:hAnsi="標楷體" w:hint="eastAsia"/>
                                    <w:b/>
                                    <w:bCs/>
                                  </w:rPr>
                                  <w:t>臺</w:t>
                                </w:r>
                                <w:proofErr w:type="gramEnd"/>
                                <w:r w:rsidRPr="004E0834">
                                  <w:rPr>
                                    <w:rFonts w:ascii="標楷體" w:eastAsia="標楷體" w:hAnsi="標楷體" w:hint="eastAsia"/>
                                    <w:b/>
                                    <w:bCs/>
                                  </w:rPr>
                                  <w:t>中市希望</w:t>
                                </w:r>
                                <w:proofErr w:type="gramStart"/>
                                <w:r w:rsidRPr="004E0834">
                                  <w:rPr>
                                    <w:rFonts w:ascii="標楷體" w:eastAsia="標楷體" w:hAnsi="標楷體" w:hint="eastAsia"/>
                                    <w:b/>
                                    <w:bCs/>
                                  </w:rPr>
                                  <w:t>資收站</w:t>
                                </w:r>
                                <w:proofErr w:type="gramEnd"/>
                                <w:r>
                                  <w:rPr>
                                    <w:rFonts w:ascii="標楷體" w:eastAsia="標楷體" w:hAnsi="標楷體" w:hint="eastAsia"/>
                                    <w:b/>
                                    <w:bCs/>
                                  </w:rPr>
                                  <w:t>數</w:t>
                                </w:r>
                              </w:p>
                              <w:p w14:paraId="65B40CF4" w14:textId="77777777" w:rsidR="000328B6" w:rsidRPr="004E0834" w:rsidRDefault="000328B6" w:rsidP="000328B6">
                                <w:pPr>
                                  <w:ind w:left="648" w:hangingChars="270" w:hanging="648"/>
                                  <w:jc w:val="center"/>
                                  <w:rPr>
                                    <w:rFonts w:ascii="標楷體" w:eastAsia="標楷體" w:hAnsi="標楷體"/>
                                    <w:b/>
                                    <w:bCs/>
                                  </w:rPr>
                                </w:pPr>
                                <w:r w:rsidRPr="004044EB">
                                  <w:rPr>
                                    <w:noProof/>
                                  </w:rPr>
                                  <w:drawing>
                                    <wp:inline distT="0" distB="0" distL="0" distR="0" wp14:anchorId="0EE838C3" wp14:editId="7DD6462F">
                                      <wp:extent cx="2025650" cy="1434517"/>
                                      <wp:effectExtent l="0" t="0" r="0" b="0"/>
                                      <wp:docPr id="508899803"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3">
                                                <a:extLst>
                                                  <a:ext uri="{28A0092B-C50C-407E-A947-70E740481C1C}">
                                                    <a14:useLocalDpi xmlns:a14="http://schemas.microsoft.com/office/drawing/2010/main" val="0"/>
                                                  </a:ext>
                                                </a:extLst>
                                              </a:blip>
                                              <a:srcRect l="2813" t="5464" b="975"/>
                                              <a:stretch>
                                                <a:fillRect/>
                                              </a:stretch>
                                            </pic:blipFill>
                                            <pic:spPr bwMode="auto">
                                              <a:xfrm>
                                                <a:off x="0" y="0"/>
                                                <a:ext cx="2026800" cy="1435331"/>
                                              </a:xfrm>
                                              <a:prstGeom prst="rect">
                                                <a:avLst/>
                                              </a:prstGeom>
                                              <a:noFill/>
                                              <a:ln>
                                                <a:noFill/>
                                              </a:ln>
                                              <a:extLst>
                                                <a:ext uri="{53640926-AAD7-44D8-BBD7-CCE9431645EC}">
                                                  <a14:shadowObscured xmlns:a14="http://schemas.microsoft.com/office/drawing/2010/main"/>
                                                </a:ext>
                                              </a:extLst>
                                            </pic:spPr>
                                          </pic:pic>
                                        </a:graphicData>
                                      </a:graphic>
                                    </wp:inline>
                                  </w:drawing>
                                </w:r>
                              </w:p>
                              <w:p w14:paraId="4761D2FE" w14:textId="77777777" w:rsidR="000328B6" w:rsidRDefault="000328B6" w:rsidP="000328B6">
                                <w:pPr>
                                  <w:spacing w:line="240" w:lineRule="exact"/>
                                  <w:ind w:leftChars="100" w:left="1140" w:hangingChars="500" w:hanging="900"/>
                                </w:pPr>
                                <w:r w:rsidRPr="001E1183">
                                  <w:rPr>
                                    <w:rFonts w:ascii="標楷體" w:eastAsia="標楷體" w:hAnsi="標楷體" w:hint="eastAsia"/>
                                    <w:sz w:val="18"/>
                                    <w:szCs w:val="18"/>
                                  </w:rPr>
                                  <w:t>資料來源：整理自</w:t>
                                </w:r>
                                <w:proofErr w:type="gramStart"/>
                                <w:r w:rsidRPr="001E1183">
                                  <w:rPr>
                                    <w:rFonts w:ascii="標楷體" w:eastAsia="標楷體" w:hAnsi="標楷體" w:hint="eastAsia"/>
                                    <w:sz w:val="18"/>
                                    <w:szCs w:val="18"/>
                                  </w:rPr>
                                  <w:t>臺</w:t>
                                </w:r>
                                <w:proofErr w:type="gramEnd"/>
                                <w:r w:rsidRPr="001E1183">
                                  <w:rPr>
                                    <w:rFonts w:ascii="標楷體" w:eastAsia="標楷體" w:hAnsi="標楷體" w:hint="eastAsia"/>
                                    <w:sz w:val="18"/>
                                    <w:szCs w:val="18"/>
                                  </w:rPr>
                                  <w:t>中市政府環境保護局提供資料。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2308106" name="文字方塊 33"/>
                          <wps:cNvSpPr txBox="1"/>
                          <wps:spPr>
                            <a:xfrm>
                              <a:off x="300037" y="1381125"/>
                              <a:ext cx="147638" cy="12858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04F85DE" w14:textId="77777777" w:rsidR="000328B6" w:rsidRDefault="000328B6" w:rsidP="000328B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741741402" name="群組 35"/>
                        <wpg:cNvGrpSpPr/>
                        <wpg:grpSpPr>
                          <a:xfrm>
                            <a:off x="529590" y="1303020"/>
                            <a:ext cx="1301115" cy="71755"/>
                            <a:chOff x="0" y="0"/>
                            <a:chExt cx="1301115" cy="71755"/>
                          </a:xfrm>
                        </wpg:grpSpPr>
                        <wpg:grpSp>
                          <wpg:cNvPr id="193694067" name="群組 28"/>
                          <wpg:cNvGrpSpPr/>
                          <wpg:grpSpPr>
                            <a:xfrm>
                              <a:off x="0" y="0"/>
                              <a:ext cx="139700" cy="71755"/>
                              <a:chOff x="0" y="0"/>
                              <a:chExt cx="140194" cy="98425"/>
                            </a:xfrm>
                          </wpg:grpSpPr>
                          <wps:wsp>
                            <wps:cNvPr id="194036622" name="波浪 18"/>
                            <wps:cNvSpPr/>
                            <wps:spPr>
                              <a:xfrm>
                                <a:off x="9903" y="22351"/>
                                <a:ext cx="107761" cy="60756"/>
                              </a:xfrm>
                              <a:prstGeom prst="wave">
                                <a:avLst/>
                              </a:prstGeom>
                              <a:solidFill>
                                <a:sysClr val="window" lastClr="FFFFFF"/>
                              </a:solidFill>
                              <a:ln w="9525" cap="flat" cmpd="sng" algn="ctr">
                                <a:solidFill>
                                  <a:schemeClr val="bg1">
                                    <a:lumMod val="65000"/>
                                  </a:scheme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81791726" name="文字方塊 20"/>
                            <wps:cNvSpPr txBox="1"/>
                            <wps:spPr>
                              <a:xfrm>
                                <a:off x="105634" y="19807"/>
                                <a:ext cx="34560" cy="68654"/>
                              </a:xfrm>
                              <a:prstGeom prst="rect">
                                <a:avLst/>
                              </a:prstGeom>
                              <a:solidFill>
                                <a:sysClr val="window" lastClr="FFFFFF"/>
                              </a:solidFill>
                              <a:ln w="6350">
                                <a:noFill/>
                              </a:ln>
                            </wps:spPr>
                            <wps:txbx>
                              <w:txbxContent>
                                <w:p w14:paraId="25CF54D1" w14:textId="77777777" w:rsidR="000328B6" w:rsidRPr="00BA5124" w:rsidRDefault="000328B6" w:rsidP="000328B6">
                                  <w:pPr>
                                    <w:rPr>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67263275" name="文字方塊 21"/>
                            <wps:cNvSpPr txBox="1"/>
                            <wps:spPr>
                              <a:xfrm>
                                <a:off x="0" y="0"/>
                                <a:ext cx="35046" cy="98425"/>
                              </a:xfrm>
                              <a:prstGeom prst="rect">
                                <a:avLst/>
                              </a:prstGeom>
                              <a:solidFill>
                                <a:sysClr val="window" lastClr="FFFFFF"/>
                              </a:solidFill>
                              <a:ln w="6350">
                                <a:noFill/>
                              </a:ln>
                            </wps:spPr>
                            <wps:txbx>
                              <w:txbxContent>
                                <w:p w14:paraId="705A1DF1" w14:textId="77777777" w:rsidR="000328B6" w:rsidRPr="002F44AA" w:rsidRDefault="000328B6" w:rsidP="000328B6">
                                  <w:pPr>
                                    <w:rPr>
                                      <w:color w:val="FFFFFF"/>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55909262" name="群組 5"/>
                          <wpg:cNvGrpSpPr/>
                          <wpg:grpSpPr>
                            <a:xfrm>
                              <a:off x="1013460" y="19050"/>
                              <a:ext cx="287655" cy="50400"/>
                              <a:chOff x="0" y="2573"/>
                              <a:chExt cx="386654" cy="66763"/>
                            </a:xfrm>
                          </wpg:grpSpPr>
                          <wpg:grpSp>
                            <wpg:cNvPr id="1473680555" name="群組 31"/>
                            <wpg:cNvGrpSpPr/>
                            <wpg:grpSpPr>
                              <a:xfrm>
                                <a:off x="123825" y="2573"/>
                                <a:ext cx="262829" cy="66763"/>
                                <a:chOff x="-682280" y="12304"/>
                                <a:chExt cx="341470" cy="65602"/>
                              </a:xfrm>
                            </wpg:grpSpPr>
                            <wps:wsp>
                              <wps:cNvPr id="1948911843" name="波浪 16"/>
                              <wps:cNvSpPr/>
                              <wps:spPr>
                                <a:xfrm>
                                  <a:off x="-521263" y="13771"/>
                                  <a:ext cx="180453" cy="64135"/>
                                </a:xfrm>
                                <a:prstGeom prst="wav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3828030" name="波浪 16"/>
                              <wps:cNvSpPr/>
                              <wps:spPr>
                                <a:xfrm>
                                  <a:off x="-682280" y="12304"/>
                                  <a:ext cx="162174" cy="64135"/>
                                </a:xfrm>
                                <a:prstGeom prst="wav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778373140" name="波浪 16"/>
                            <wps:cNvSpPr/>
                            <wps:spPr>
                              <a:xfrm>
                                <a:off x="0" y="3175"/>
                                <a:ext cx="124825" cy="65270"/>
                              </a:xfrm>
                              <a:prstGeom prst="wav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12535595" name="群組 5"/>
                          <wpg:cNvGrpSpPr/>
                          <wpg:grpSpPr>
                            <a:xfrm>
                              <a:off x="567690" y="15240"/>
                              <a:ext cx="287655" cy="50400"/>
                              <a:chOff x="0" y="2573"/>
                              <a:chExt cx="386654" cy="66763"/>
                            </a:xfrm>
                          </wpg:grpSpPr>
                          <wpg:grpSp>
                            <wpg:cNvPr id="164362930" name="群組 31"/>
                            <wpg:cNvGrpSpPr/>
                            <wpg:grpSpPr>
                              <a:xfrm>
                                <a:off x="123825" y="2573"/>
                                <a:ext cx="262829" cy="66763"/>
                                <a:chOff x="-682280" y="12304"/>
                                <a:chExt cx="341470" cy="65602"/>
                              </a:xfrm>
                            </wpg:grpSpPr>
                            <wps:wsp>
                              <wps:cNvPr id="1063130764" name="波浪 16"/>
                              <wps:cNvSpPr/>
                              <wps:spPr>
                                <a:xfrm>
                                  <a:off x="-521263" y="13771"/>
                                  <a:ext cx="180453" cy="64135"/>
                                </a:xfrm>
                                <a:prstGeom prst="wav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03025483" name="波浪 16"/>
                              <wps:cNvSpPr/>
                              <wps:spPr>
                                <a:xfrm>
                                  <a:off x="-682280" y="12304"/>
                                  <a:ext cx="162174" cy="64135"/>
                                </a:xfrm>
                                <a:prstGeom prst="wav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22431565" name="波浪 16"/>
                            <wps:cNvSpPr/>
                            <wps:spPr>
                              <a:xfrm>
                                <a:off x="0" y="3175"/>
                                <a:ext cx="124825" cy="65270"/>
                              </a:xfrm>
                              <a:prstGeom prst="wav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118230724" name="群組 5"/>
                          <wpg:cNvGrpSpPr/>
                          <wpg:grpSpPr>
                            <a:xfrm>
                              <a:off x="201930" y="15240"/>
                              <a:ext cx="287655" cy="50400"/>
                              <a:chOff x="0" y="2573"/>
                              <a:chExt cx="386654" cy="66763"/>
                            </a:xfrm>
                          </wpg:grpSpPr>
                          <wpg:grpSp>
                            <wpg:cNvPr id="1983421824" name="群組 31"/>
                            <wpg:cNvGrpSpPr/>
                            <wpg:grpSpPr>
                              <a:xfrm>
                                <a:off x="123825" y="2573"/>
                                <a:ext cx="262829" cy="66763"/>
                                <a:chOff x="-682280" y="12304"/>
                                <a:chExt cx="341470" cy="65602"/>
                              </a:xfrm>
                            </wpg:grpSpPr>
                            <wps:wsp>
                              <wps:cNvPr id="1252912722" name="波浪 16"/>
                              <wps:cNvSpPr/>
                              <wps:spPr>
                                <a:xfrm>
                                  <a:off x="-521263" y="13771"/>
                                  <a:ext cx="180453" cy="64135"/>
                                </a:xfrm>
                                <a:prstGeom prst="wav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6766649" name="波浪 16"/>
                              <wps:cNvSpPr/>
                              <wps:spPr>
                                <a:xfrm>
                                  <a:off x="-682280" y="12304"/>
                                  <a:ext cx="162174" cy="64135"/>
                                </a:xfrm>
                                <a:prstGeom prst="wav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986043403" name="波浪 16"/>
                            <wps:cNvSpPr/>
                            <wps:spPr>
                              <a:xfrm>
                                <a:off x="0" y="3175"/>
                                <a:ext cx="124825" cy="65270"/>
                              </a:xfrm>
                              <a:prstGeom prst="wave">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wgp>
                  </a:graphicData>
                </a:graphic>
              </wp:anchor>
            </w:drawing>
          </mc:Choice>
          <mc:Fallback>
            <w:pict>
              <v:group w14:anchorId="0A06ED0A" id="群組 36" o:spid="_x0000_s1316" style="position:absolute;left:0;text-align:left;margin-left:305pt;margin-top:408.95pt;width:194.4pt;height:177.3pt;z-index:251731968" coordsize="24688,225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">
                <v:group id="群組 34" o:spid="_x0000_s1317" style="position:absolute;width:24688;height:22517" coordsize="24688,22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">
                  <v:shape id="_x0000_s1318" type="#_x0000_t202" style="position:absolute;width:24688;height:225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" fillcolor="window" stroked="f" strokeweight=".5pt">
                    <v:textbox>
                      <w:txbxContent>
                        <w:p w14:paraId="05D8B568" w14:textId="77777777" w:rsidR="000328B6" w:rsidRDefault="000328B6" w:rsidP="000328B6">
                          <w:pPr>
                            <w:ind w:left="649" w:hangingChars="270" w:hanging="649"/>
                            <w:jc w:val="center"/>
                            <w:rPr>
                              <w:rFonts w:ascii="標楷體" w:eastAsia="標楷體" w:hAnsi="標楷體"/>
                              <w:b/>
                              <w:bCs/>
                            </w:rPr>
                          </w:pPr>
                          <w:r w:rsidRPr="004E0834">
                            <w:rPr>
                              <w:rFonts w:ascii="標楷體" w:eastAsia="標楷體" w:hAnsi="標楷體" w:hint="eastAsia"/>
                              <w:b/>
                              <w:bCs/>
                            </w:rPr>
                            <w:t>圖</w:t>
                          </w:r>
                          <w:r>
                            <w:rPr>
                              <w:rFonts w:ascii="標楷體" w:eastAsia="標楷體" w:hAnsi="標楷體" w:hint="eastAsia"/>
                              <w:b/>
                              <w:bCs/>
                            </w:rPr>
                            <w:t>4</w:t>
                          </w:r>
                          <w:r w:rsidRPr="004E0834">
                            <w:rPr>
                              <w:rFonts w:ascii="標楷體" w:eastAsia="標楷體" w:hAnsi="標楷體" w:hint="eastAsia"/>
                              <w:b/>
                              <w:bCs/>
                            </w:rPr>
                            <w:t xml:space="preserve">　</w:t>
                          </w:r>
                          <w:proofErr w:type="gramStart"/>
                          <w:r w:rsidRPr="004E0834">
                            <w:rPr>
                              <w:rFonts w:ascii="標楷體" w:eastAsia="標楷體" w:hAnsi="標楷體" w:hint="eastAsia"/>
                              <w:b/>
                              <w:bCs/>
                            </w:rPr>
                            <w:t>臺</w:t>
                          </w:r>
                          <w:proofErr w:type="gramEnd"/>
                          <w:r w:rsidRPr="004E0834">
                            <w:rPr>
                              <w:rFonts w:ascii="標楷體" w:eastAsia="標楷體" w:hAnsi="標楷體" w:hint="eastAsia"/>
                              <w:b/>
                              <w:bCs/>
                            </w:rPr>
                            <w:t>中市希望</w:t>
                          </w:r>
                          <w:proofErr w:type="gramStart"/>
                          <w:r w:rsidRPr="004E0834">
                            <w:rPr>
                              <w:rFonts w:ascii="標楷體" w:eastAsia="標楷體" w:hAnsi="標楷體" w:hint="eastAsia"/>
                              <w:b/>
                              <w:bCs/>
                            </w:rPr>
                            <w:t>資收站</w:t>
                          </w:r>
                          <w:proofErr w:type="gramEnd"/>
                          <w:r>
                            <w:rPr>
                              <w:rFonts w:ascii="標楷體" w:eastAsia="標楷體" w:hAnsi="標楷體" w:hint="eastAsia"/>
                              <w:b/>
                              <w:bCs/>
                            </w:rPr>
                            <w:t>數</w:t>
                          </w:r>
                        </w:p>
                        <w:p w14:paraId="65B40CF4" w14:textId="77777777" w:rsidR="000328B6" w:rsidRPr="004E0834" w:rsidRDefault="000328B6" w:rsidP="000328B6">
                          <w:pPr>
                            <w:ind w:left="648" w:hangingChars="270" w:hanging="648"/>
                            <w:jc w:val="center"/>
                            <w:rPr>
                              <w:rFonts w:ascii="標楷體" w:eastAsia="標楷體" w:hAnsi="標楷體"/>
                              <w:b/>
                              <w:bCs/>
                            </w:rPr>
                          </w:pPr>
                          <w:r w:rsidRPr="004044EB">
                            <w:rPr>
                              <w:noProof/>
                            </w:rPr>
                            <w:drawing>
                              <wp:inline distT="0" distB="0" distL="0" distR="0" wp14:anchorId="0EE838C3" wp14:editId="7DD6462F">
                                <wp:extent cx="2025650" cy="1434517"/>
                                <wp:effectExtent l="0" t="0" r="0" b="0"/>
                                <wp:docPr id="508899803"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3">
                                          <a:extLst>
                                            <a:ext uri="{28A0092B-C50C-407E-A947-70E740481C1C}">
                                              <a14:useLocalDpi xmlns:a14="http://schemas.microsoft.com/office/drawing/2010/main" val="0"/>
                                            </a:ext>
                                          </a:extLst>
                                        </a:blip>
                                        <a:srcRect l="2813" t="5464" b="975"/>
                                        <a:stretch>
                                          <a:fillRect/>
                                        </a:stretch>
                                      </pic:blipFill>
                                      <pic:spPr bwMode="auto">
                                        <a:xfrm>
                                          <a:off x="0" y="0"/>
                                          <a:ext cx="2026800" cy="1435331"/>
                                        </a:xfrm>
                                        <a:prstGeom prst="rect">
                                          <a:avLst/>
                                        </a:prstGeom>
                                        <a:noFill/>
                                        <a:ln>
                                          <a:noFill/>
                                        </a:ln>
                                        <a:extLst>
                                          <a:ext uri="{53640926-AAD7-44D8-BBD7-CCE9431645EC}">
                                            <a14:shadowObscured xmlns:a14="http://schemas.microsoft.com/office/drawing/2010/main"/>
                                          </a:ext>
                                        </a:extLst>
                                      </pic:spPr>
                                    </pic:pic>
                                  </a:graphicData>
                                </a:graphic>
                              </wp:inline>
                            </w:drawing>
                          </w:r>
                        </w:p>
                        <w:p w14:paraId="4761D2FE" w14:textId="77777777" w:rsidR="000328B6" w:rsidRDefault="000328B6" w:rsidP="000328B6">
                          <w:pPr>
                            <w:spacing w:line="240" w:lineRule="exact"/>
                            <w:ind w:leftChars="100" w:left="1140" w:hangingChars="500" w:hanging="900"/>
                          </w:pPr>
                          <w:r w:rsidRPr="001E1183">
                            <w:rPr>
                              <w:rFonts w:ascii="標楷體" w:eastAsia="標楷體" w:hAnsi="標楷體" w:hint="eastAsia"/>
                              <w:sz w:val="18"/>
                              <w:szCs w:val="18"/>
                            </w:rPr>
                            <w:t>資料來源：整理自</w:t>
                          </w:r>
                          <w:proofErr w:type="gramStart"/>
                          <w:r w:rsidRPr="001E1183">
                            <w:rPr>
                              <w:rFonts w:ascii="標楷體" w:eastAsia="標楷體" w:hAnsi="標楷體" w:hint="eastAsia"/>
                              <w:sz w:val="18"/>
                              <w:szCs w:val="18"/>
                            </w:rPr>
                            <w:t>臺</w:t>
                          </w:r>
                          <w:proofErr w:type="gramEnd"/>
                          <w:r w:rsidRPr="001E1183">
                            <w:rPr>
                              <w:rFonts w:ascii="標楷體" w:eastAsia="標楷體" w:hAnsi="標楷體" w:hint="eastAsia"/>
                              <w:sz w:val="18"/>
                              <w:szCs w:val="18"/>
                            </w:rPr>
                            <w:t>中市政府環境保護局提供資料。</w:t>
                          </w:r>
                        </w:p>
                      </w:txbxContent>
                    </v:textbox>
                  </v:shape>
                  <v:shape id="文字方塊 33" o:spid="_x0000_s1319" type="#_x0000_t202" style="position:absolute;left:3000;top:13811;width:1476;height:1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" fillcolor="white [3201]" stroked="f" strokeweight=".5pt">
                    <v:textbox>
                      <w:txbxContent>
                        <w:p w14:paraId="204F85DE" w14:textId="77777777" w:rsidR="000328B6" w:rsidRDefault="000328B6" w:rsidP="000328B6"/>
                      </w:txbxContent>
                    </v:textbox>
                  </v:shape>
                </v:group>
                <v:group id="群組 35" o:spid="_x0000_s1320" style="position:absolute;left:5295;top:13030;width:13012;height:717" coordsize="1301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">
                  <v:group id="群組 28" o:spid="_x0000_s1321" style="position:absolute;width:1397;height:717" coordsize="140194,98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">
                    <v:shape id="波浪 18" o:spid="_x0000_s1322" type="#_x0000_t64" style="position:absolute;left:9903;top:22351;width:107761;height:607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" adj="2700" fillcolor="window" strokecolor="#a5a5a5 [2092]">
                      <v:stroke joinstyle="miter"/>
                    </v:shape>
                    <v:shape id="文字方塊 20" o:spid="_x0000_s1323" type="#_x0000_t202" style="position:absolute;left:105634;top:19807;width:34560;height:68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" fillcolor="window" stroked="f" strokeweight=".5pt">
                      <v:textbox>
                        <w:txbxContent>
                          <w:p w14:paraId="25CF54D1" w14:textId="77777777" w:rsidR="000328B6" w:rsidRPr="00BA5124" w:rsidRDefault="000328B6" w:rsidP="000328B6">
                            <w:pPr>
                              <w:rPr>
                                <w14:textOutline w14:w="9525" w14:cap="rnd" w14:cmpd="sng" w14:algn="ctr">
                                  <w14:noFill/>
                                  <w14:prstDash w14:val="solid"/>
                                  <w14:bevel/>
                                </w14:textOutline>
                              </w:rPr>
                            </w:pPr>
                          </w:p>
                        </w:txbxContent>
                      </v:textbox>
                    </v:shape>
                    <v:shape id="文字方塊 21" o:spid="_x0000_s1324" type="#_x0000_t202" style="position:absolute;width:35046;height:98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" fillcolor="window" stroked="f" strokeweight=".5pt">
                      <v:textbox>
                        <w:txbxContent>
                          <w:p w14:paraId="705A1DF1" w14:textId="77777777" w:rsidR="000328B6" w:rsidRPr="002F44AA" w:rsidRDefault="000328B6" w:rsidP="000328B6">
                            <w:pPr>
                              <w:rPr>
                                <w:color w:val="FFFFFF"/>
                                <w14:textOutline w14:w="9525" w14:cap="rnd" w14:cmpd="sng" w14:algn="ctr">
                                  <w14:noFill/>
                                  <w14:prstDash w14:val="solid"/>
                                  <w14:bevel/>
                                </w14:textOutline>
                              </w:rPr>
                            </w:pPr>
                          </w:p>
                        </w:txbxContent>
                      </v:textbox>
                    </v:shape>
                  </v:group>
                  <v:group id="_x0000_s1325" style="position:absolute;left:10134;top:190;width:2877;height:504" coordorigin=",2573" coordsize="386654,66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">
                    <v:group id="群組 31" o:spid="_x0000_s1326" style="position:absolute;left:123825;top:2573;width:262829;height:66763" coordorigin="-6822,123" coordsize="3414,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">
                      <v:shape id="波浪 16" o:spid="_x0000_s1327" type="#_x0000_t64" style="position:absolute;left:-5212;top:137;width:1804;height: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" adj="2700" fillcolor="window" stroked="f" strokeweight="1pt">
                        <v:stroke joinstyle="miter"/>
                      </v:shape>
                      <v:shape id="波浪 16" o:spid="_x0000_s1328" type="#_x0000_t64" style="position:absolute;left:-6822;top:123;width:1621;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" adj="2700" fillcolor="window" stroked="f" strokeweight="1pt">
                        <v:stroke joinstyle="miter"/>
                      </v:shape>
                    </v:group>
                    <v:shape id="波浪 16" o:spid="_x0000_s1329" type="#_x0000_t64" style="position:absolute;top:3175;width:124825;height:652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" adj="2700" fillcolor="window" stroked="f" strokeweight="1pt">
                      <v:stroke joinstyle="miter"/>
                    </v:shape>
                  </v:group>
                  <v:group id="_x0000_s1330" style="position:absolute;left:5676;top:152;width:2877;height:504" coordorigin=",2573" coordsize="386654,66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">
                    <v:group id="群組 31" o:spid="_x0000_s1331" style="position:absolute;left:123825;top:2573;width:262829;height:66763" coordorigin="-6822,123" coordsize="3414,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">
                      <v:shape id="波浪 16" o:spid="_x0000_s1332" type="#_x0000_t64" style="position:absolute;left:-5212;top:137;width:1804;height: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" adj="2700" fillcolor="window" stroked="f" strokeweight="1pt">
                        <v:stroke joinstyle="miter"/>
                      </v:shape>
                      <v:shape id="波浪 16" o:spid="_x0000_s1333" type="#_x0000_t64" style="position:absolute;left:-6822;top:123;width:1621;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" adj="2700" fillcolor="window" stroked="f" strokeweight="1pt">
                        <v:stroke joinstyle="miter"/>
                      </v:shape>
                    </v:group>
                    <v:shape id="波浪 16" o:spid="_x0000_s1334" type="#_x0000_t64" style="position:absolute;top:3175;width:124825;height:652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" adj="2700" fillcolor="window" stroked="f" strokeweight="1pt">
                      <v:stroke joinstyle="miter"/>
                    </v:shape>
                  </v:group>
                  <v:group id="_x0000_s1335" style="position:absolute;left:2019;top:152;width:2876;height:504" coordorigin=",2573" coordsize="386654,66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">
                    <v:group id="群組 31" o:spid="_x0000_s1336" style="position:absolute;left:123825;top:2573;width:262829;height:66763" coordorigin="-6822,123" coordsize="3414,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">
                      <v:shape id="波浪 16" o:spid="_x0000_s1337" type="#_x0000_t64" style="position:absolute;left:-5212;top:137;width:1804;height: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" adj="2700" fillcolor="window" stroked="f" strokeweight="1pt">
                        <v:stroke joinstyle="miter"/>
                      </v:shape>
                      <v:shape id="波浪 16" o:spid="_x0000_s1338" type="#_x0000_t64" style="position:absolute;left:-6822;top:123;width:1621;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" adj="2700" fillcolor="window" stroked="f" strokeweight="1pt">
                        <v:stroke joinstyle="miter"/>
                      </v:shape>
                    </v:group>
                    <v:shape id="波浪 16" o:spid="_x0000_s1339" type="#_x0000_t64" style="position:absolute;top:3175;width:124825;height:652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" adj="2700" fillcolor="window" stroked="f" strokeweight="1pt">
                      <v:stroke joinstyle="miter"/>
                    </v:shape>
                  </v:group>
                </v:group>
                <w10:wrap type="square"/>
              </v:group>
            </w:pict>
          </mc:Fallback>
        </mc:AlternateContent>
      </w:r>
      <w:r>
        <w:rPr>
          <w:rFonts w:hint="eastAsia"/>
        </w:rPr>
        <w:t>希望</w:t>
      </w:r>
      <w:proofErr w:type="gramStart"/>
      <w:r>
        <w:rPr>
          <w:rFonts w:hint="eastAsia"/>
        </w:rPr>
        <w:t>資收站</w:t>
      </w:r>
      <w:proofErr w:type="gramEnd"/>
      <w:r>
        <w:rPr>
          <w:rFonts w:hint="eastAsia"/>
        </w:rPr>
        <w:t>建構基層資源回收網絡，惟111至113年底</w:t>
      </w:r>
      <w:proofErr w:type="gramStart"/>
      <w:r>
        <w:rPr>
          <w:rFonts w:hint="eastAsia"/>
        </w:rPr>
        <w:t>資收站</w:t>
      </w:r>
      <w:proofErr w:type="gramEnd"/>
      <w:r>
        <w:rPr>
          <w:rFonts w:hint="eastAsia"/>
        </w:rPr>
        <w:t>數逐年遞減（圖4），且部分</w:t>
      </w:r>
      <w:proofErr w:type="gramStart"/>
      <w:r>
        <w:rPr>
          <w:rFonts w:hint="eastAsia"/>
        </w:rPr>
        <w:t>資收站</w:t>
      </w:r>
      <w:proofErr w:type="gramEnd"/>
      <w:r>
        <w:rPr>
          <w:rFonts w:hint="eastAsia"/>
        </w:rPr>
        <w:t>回收量逐年遞減；3.截至113年底已輔導設置二手袋循環回收站256處，提供</w:t>
      </w:r>
      <w:r w:rsidRPr="000328B6">
        <w:rPr>
          <w:rFonts w:hint="eastAsia"/>
          <w:spacing w:val="2"/>
        </w:rPr>
        <w:t>免費使用之二手塑膠袋，惟二手袋募集數量由</w:t>
      </w:r>
      <w:proofErr w:type="gramStart"/>
      <w:r w:rsidRPr="000328B6">
        <w:rPr>
          <w:rFonts w:hint="eastAsia"/>
          <w:spacing w:val="2"/>
        </w:rPr>
        <w:t>108</w:t>
      </w:r>
      <w:proofErr w:type="gramEnd"/>
      <w:r w:rsidRPr="000328B6">
        <w:rPr>
          <w:rFonts w:hint="eastAsia"/>
          <w:spacing w:val="2"/>
        </w:rPr>
        <w:t>年度4萬9千餘</w:t>
      </w:r>
      <w:proofErr w:type="gramStart"/>
      <w:r w:rsidRPr="000328B6">
        <w:rPr>
          <w:rFonts w:hint="eastAsia"/>
          <w:spacing w:val="2"/>
        </w:rPr>
        <w:t>個</w:t>
      </w:r>
      <w:proofErr w:type="gramEnd"/>
      <w:r w:rsidRPr="000328B6">
        <w:rPr>
          <w:rFonts w:hint="eastAsia"/>
          <w:spacing w:val="2"/>
        </w:rPr>
        <w:t>，大幅下降至</w:t>
      </w:r>
      <w:proofErr w:type="gramStart"/>
      <w:r w:rsidRPr="000328B6">
        <w:rPr>
          <w:rFonts w:hint="eastAsia"/>
          <w:spacing w:val="2"/>
        </w:rPr>
        <w:t>113</w:t>
      </w:r>
      <w:proofErr w:type="gramEnd"/>
      <w:r w:rsidRPr="000328B6">
        <w:rPr>
          <w:rFonts w:hint="eastAsia"/>
          <w:spacing w:val="2"/>
        </w:rPr>
        <w:t>年度3百餘</w:t>
      </w:r>
      <w:proofErr w:type="gramStart"/>
      <w:r w:rsidRPr="000328B6">
        <w:rPr>
          <w:rFonts w:hint="eastAsia"/>
          <w:spacing w:val="2"/>
        </w:rPr>
        <w:t>個</w:t>
      </w:r>
      <w:proofErr w:type="gramEnd"/>
      <w:r w:rsidRPr="000328B6">
        <w:rPr>
          <w:rFonts w:hint="eastAsia"/>
          <w:spacing w:val="2"/>
        </w:rPr>
        <w:t>等情事，經函請檢討改善。據復：1.已於</w:t>
      </w:r>
      <w:proofErr w:type="gramStart"/>
      <w:r w:rsidRPr="000328B6">
        <w:rPr>
          <w:rFonts w:hint="eastAsia"/>
          <w:spacing w:val="2"/>
        </w:rPr>
        <w:t>114</w:t>
      </w:r>
      <w:proofErr w:type="gramEnd"/>
      <w:r w:rsidRPr="000328B6">
        <w:rPr>
          <w:rFonts w:hint="eastAsia"/>
          <w:spacing w:val="2"/>
        </w:rPr>
        <w:t>年度訂定「</w:t>
      </w:r>
      <w:proofErr w:type="gramStart"/>
      <w:r w:rsidRPr="000328B6">
        <w:rPr>
          <w:rFonts w:hint="eastAsia"/>
          <w:spacing w:val="2"/>
        </w:rPr>
        <w:t>臺</w:t>
      </w:r>
      <w:proofErr w:type="gramEnd"/>
      <w:r w:rsidRPr="000328B6">
        <w:rPr>
          <w:rFonts w:hint="eastAsia"/>
          <w:spacing w:val="2"/>
        </w:rPr>
        <w:t>中市加強</w:t>
      </w:r>
      <w:proofErr w:type="gramStart"/>
      <w:r w:rsidRPr="000328B6">
        <w:rPr>
          <w:rFonts w:hint="eastAsia"/>
          <w:spacing w:val="2"/>
        </w:rPr>
        <w:t>垃圾破袋資源回收</w:t>
      </w:r>
      <w:proofErr w:type="gramEnd"/>
      <w:r w:rsidRPr="000328B6">
        <w:rPr>
          <w:rFonts w:hint="eastAsia"/>
          <w:spacing w:val="2"/>
        </w:rPr>
        <w:t>檢查工作計畫」，針對每條垃圾收運路線每月執行至少</w:t>
      </w:r>
      <w:proofErr w:type="gramStart"/>
      <w:r w:rsidRPr="000328B6">
        <w:rPr>
          <w:rFonts w:hint="eastAsia"/>
          <w:spacing w:val="2"/>
        </w:rPr>
        <w:t>10件破袋檢查</w:t>
      </w:r>
      <w:proofErr w:type="gramEnd"/>
      <w:r w:rsidRPr="000328B6">
        <w:rPr>
          <w:rFonts w:hint="eastAsia"/>
          <w:spacing w:val="2"/>
        </w:rPr>
        <w:t>，並依稽查結果滾動加強稽查頻率，以加強養成民眾落實資源回收分類習慣；2.持續積極輔導里長建置希望</w:t>
      </w:r>
      <w:proofErr w:type="gramStart"/>
      <w:r w:rsidRPr="000328B6">
        <w:rPr>
          <w:rFonts w:hint="eastAsia"/>
          <w:spacing w:val="2"/>
        </w:rPr>
        <w:t>資收站</w:t>
      </w:r>
      <w:proofErr w:type="gramEnd"/>
      <w:r w:rsidRPr="000328B6">
        <w:rPr>
          <w:rFonts w:hint="eastAsia"/>
          <w:spacing w:val="2"/>
        </w:rPr>
        <w:t>，並定期新增替換兌換品項，114年規劃提供吸水抹布及咖啡提貨卡，以提高民眾參與兌換意願；3.114年度截至5月底已募集7,506個二手袋，將持續結合各類活動配合設攤宣導提高二手提袋募集數量，以提供站點補袋需求，逐步擴大二手袋資源循環量能。</w:t>
      </w:r>
    </w:p>
    <w:p w14:paraId="51742CF0" w14:textId="77777777" w:rsidR="00E07C3F" w:rsidRDefault="00E07C3F" w:rsidP="00E07C3F">
      <w:pPr>
        <w:pStyle w:val="affe"/>
        <w:spacing w:line="480" w:lineRule="exact"/>
        <w:ind w:firstLine="561"/>
        <w:rPr>
          <w:b/>
          <w:color w:val="000000" w:themeColor="text1"/>
          <w:sz w:val="28"/>
          <w:szCs w:val="28"/>
          <w:lang w:eastAsia="zh-HK"/>
        </w:rPr>
      </w:pPr>
      <w:r>
        <w:rPr>
          <w:rFonts w:hint="eastAsia"/>
          <w:b/>
          <w:color w:val="000000" w:themeColor="text1"/>
          <w:sz w:val="28"/>
          <w:szCs w:val="28"/>
        </w:rPr>
        <w:lastRenderedPageBreak/>
        <w:t>（三）推動垃圾減量以降低焚化廠負擔，進廠量已下降，惟一般事業廢棄物減量成果未減反增及於一般垃圾轉運外縣期間未依規定公告增加收費，飛灰掩埋</w:t>
      </w:r>
      <w:proofErr w:type="gramStart"/>
      <w:r>
        <w:rPr>
          <w:rFonts w:hint="eastAsia"/>
          <w:b/>
          <w:color w:val="000000" w:themeColor="text1"/>
          <w:sz w:val="28"/>
          <w:szCs w:val="28"/>
        </w:rPr>
        <w:t>處理費劇增</w:t>
      </w:r>
      <w:proofErr w:type="gramEnd"/>
      <w:r>
        <w:rPr>
          <w:rFonts w:hint="eastAsia"/>
          <w:b/>
          <w:color w:val="000000" w:themeColor="text1"/>
          <w:sz w:val="28"/>
          <w:szCs w:val="28"/>
        </w:rPr>
        <w:t>，廚餘未回收情形頻仍等，允宜檢討改善，持續降低垃圾量</w:t>
      </w:r>
      <w:r>
        <w:rPr>
          <w:rFonts w:hint="eastAsia"/>
          <w:b/>
          <w:color w:val="000000" w:themeColor="text1"/>
          <w:sz w:val="28"/>
          <w:szCs w:val="28"/>
          <w:lang w:eastAsia="zh-HK"/>
        </w:rPr>
        <w:t>。</w:t>
      </w:r>
    </w:p>
    <w:p w14:paraId="70ECC6E1" w14:textId="77777777" w:rsidR="00E07C3F" w:rsidRDefault="00E07C3F" w:rsidP="00E07C3F">
      <w:pPr>
        <w:pStyle w:val="affe"/>
        <w:spacing w:line="465" w:lineRule="exact"/>
        <w:ind w:firstLine="480"/>
        <w:rPr>
          <w:bCs w:val="0"/>
        </w:rPr>
      </w:pPr>
      <w:r>
        <w:rPr>
          <w:rFonts w:hint="eastAsia"/>
          <w:noProof/>
        </w:rPr>
        <mc:AlternateContent>
          <mc:Choice Requires="wps">
            <w:drawing>
              <wp:anchor distT="0" distB="0" distL="114300" distR="114300" simplePos="0" relativeHeight="251657216" behindDoc="0" locked="0" layoutInCell="1" allowOverlap="1" wp14:anchorId="355B0626" wp14:editId="6B8CD4D0">
                <wp:simplePos x="0" y="0"/>
                <wp:positionH relativeFrom="column">
                  <wp:posOffset>2209800</wp:posOffset>
                </wp:positionH>
                <wp:positionV relativeFrom="paragraph">
                  <wp:posOffset>1275715</wp:posOffset>
                </wp:positionV>
                <wp:extent cx="4032250" cy="1871980"/>
                <wp:effectExtent l="0" t="0" r="6350" b="0"/>
                <wp:wrapSquare wrapText="bothSides"/>
                <wp:docPr id="1912740457" name="文字方塊 1912740457"/>
                <wp:cNvGraphicFramePr/>
                <a:graphic xmlns:a="http://schemas.openxmlformats.org/drawingml/2006/main">
                  <a:graphicData uri="http://schemas.microsoft.com/office/word/2010/wordprocessingShape">
                    <wps:wsp>
                      <wps:cNvSpPr txBox="1"/>
                      <wps:spPr>
                        <a:xfrm>
                          <a:off x="0" y="0"/>
                          <a:ext cx="4031615" cy="1871980"/>
                        </a:xfrm>
                        <a:prstGeom prst="rect">
                          <a:avLst/>
                        </a:prstGeom>
                        <a:solidFill>
                          <a:schemeClr val="lt1"/>
                        </a:solidFill>
                        <a:ln w="6350">
                          <a:noFill/>
                        </a:ln>
                      </wps:spPr>
                      <wps:txbx>
                        <w:txbxContent>
                          <w:p w14:paraId="3275B433" w14:textId="77777777" w:rsidR="00E07C3F" w:rsidRDefault="00E07C3F" w:rsidP="00E07C3F">
                            <w:pPr>
                              <w:jc w:val="center"/>
                              <w:rPr>
                                <w:rFonts w:ascii="標楷體" w:eastAsia="標楷體" w:hAnsi="標楷體"/>
                                <w:b/>
                                <w:bCs/>
                              </w:rPr>
                            </w:pPr>
                            <w:r>
                              <w:rPr>
                                <w:rFonts w:ascii="標楷體" w:eastAsia="標楷體" w:hAnsi="標楷體" w:hint="eastAsia"/>
                                <w:b/>
                                <w:bCs/>
                              </w:rPr>
                              <w:t xml:space="preserve">表2　</w:t>
                            </w:r>
                            <w:proofErr w:type="gramStart"/>
                            <w:r>
                              <w:rPr>
                                <w:rFonts w:ascii="標楷體" w:eastAsia="標楷體" w:hAnsi="標楷體" w:hint="eastAsia"/>
                                <w:b/>
                                <w:bCs/>
                              </w:rPr>
                              <w:t>臺</w:t>
                            </w:r>
                            <w:proofErr w:type="gramEnd"/>
                            <w:r>
                              <w:rPr>
                                <w:rFonts w:ascii="標楷體" w:eastAsia="標楷體" w:hAnsi="標楷體" w:hint="eastAsia"/>
                                <w:b/>
                                <w:bCs/>
                              </w:rPr>
                              <w:t>中市焚化廠進廠量及焚化量</w:t>
                            </w:r>
                          </w:p>
                          <w:p w14:paraId="688EE19D" w14:textId="77777777" w:rsidR="00E07C3F" w:rsidRDefault="00E07C3F" w:rsidP="00357D2E">
                            <w:pPr>
                              <w:spacing w:line="280" w:lineRule="exact"/>
                              <w:ind w:rightChars="-19" w:right="-46"/>
                              <w:jc w:val="right"/>
                              <w:rPr>
                                <w:rFonts w:ascii="標楷體" w:eastAsia="標楷體" w:hAnsi="標楷體"/>
                                <w:sz w:val="20"/>
                                <w:szCs w:val="20"/>
                              </w:rPr>
                            </w:pPr>
                            <w:r>
                              <w:rPr>
                                <w:rFonts w:ascii="標楷體" w:eastAsia="標楷體" w:hAnsi="標楷體" w:hint="eastAsia"/>
                                <w:sz w:val="20"/>
                                <w:szCs w:val="20"/>
                              </w:rPr>
                              <w:t>單位：公噸</w:t>
                            </w:r>
                          </w:p>
                          <w:tbl>
                            <w:tblPr>
                              <w:tblW w:w="6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04"/>
                              <w:gridCol w:w="1265"/>
                              <w:gridCol w:w="1488"/>
                              <w:gridCol w:w="1627"/>
                              <w:gridCol w:w="1080"/>
                            </w:tblGrid>
                            <w:tr w:rsidR="00E07C3F" w14:paraId="028685C1" w14:textId="77777777">
                              <w:trPr>
                                <w:trHeight w:val="300"/>
                              </w:trPr>
                              <w:tc>
                                <w:tcPr>
                                  <w:tcW w:w="704" w:type="dxa"/>
                                  <w:vMerge w:val="restart"/>
                                  <w:tcBorders>
                                    <w:top w:val="single" w:sz="4" w:space="0" w:color="auto"/>
                                    <w:left w:val="single" w:sz="4" w:space="0" w:color="auto"/>
                                    <w:bottom w:val="single" w:sz="4" w:space="0" w:color="auto"/>
                                    <w:right w:val="single" w:sz="4" w:space="0" w:color="auto"/>
                                  </w:tcBorders>
                                  <w:noWrap/>
                                  <w:vAlign w:val="center"/>
                                  <w:hideMark/>
                                </w:tcPr>
                                <w:p w14:paraId="4C72431D"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tc>
                              <w:tc>
                                <w:tcPr>
                                  <w:tcW w:w="4380" w:type="dxa"/>
                                  <w:gridSpan w:val="3"/>
                                  <w:tcBorders>
                                    <w:top w:val="single" w:sz="4" w:space="0" w:color="auto"/>
                                    <w:left w:val="single" w:sz="4" w:space="0" w:color="auto"/>
                                    <w:bottom w:val="single" w:sz="4" w:space="0" w:color="auto"/>
                                    <w:right w:val="single" w:sz="4" w:space="0" w:color="auto"/>
                                  </w:tcBorders>
                                  <w:noWrap/>
                                  <w:vAlign w:val="center"/>
                                  <w:hideMark/>
                                </w:tcPr>
                                <w:p w14:paraId="56858BC5"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進廠量</w:t>
                                  </w:r>
                                </w:p>
                              </w:tc>
                              <w:tc>
                                <w:tcPr>
                                  <w:tcW w:w="1080" w:type="dxa"/>
                                  <w:vMerge w:val="restart"/>
                                  <w:tcBorders>
                                    <w:top w:val="single" w:sz="4" w:space="0" w:color="auto"/>
                                    <w:left w:val="single" w:sz="4" w:space="0" w:color="auto"/>
                                    <w:bottom w:val="single" w:sz="4" w:space="0" w:color="auto"/>
                                    <w:right w:val="single" w:sz="4" w:space="0" w:color="auto"/>
                                  </w:tcBorders>
                                  <w:noWrap/>
                                  <w:vAlign w:val="center"/>
                                  <w:hideMark/>
                                </w:tcPr>
                                <w:p w14:paraId="5C4FF568"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焚化量</w:t>
                                  </w:r>
                                </w:p>
                              </w:tc>
                            </w:tr>
                            <w:tr w:rsidR="00E07C3F" w14:paraId="66701194" w14:textId="77777777">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5F0F6" w14:textId="77777777" w:rsidR="00E07C3F" w:rsidRDefault="00E07C3F">
                                  <w:pPr>
                                    <w:widowControl/>
                                    <w:rPr>
                                      <w:rFonts w:ascii="標楷體" w:eastAsia="標楷體" w:hAnsi="標楷體" w:cs="新細明體"/>
                                      <w:color w:val="000000"/>
                                      <w:kern w:val="0"/>
                                      <w:sz w:val="20"/>
                                      <w:szCs w:val="20"/>
                                    </w:rPr>
                                  </w:pPr>
                                </w:p>
                              </w:tc>
                              <w:tc>
                                <w:tcPr>
                                  <w:tcW w:w="1265" w:type="dxa"/>
                                  <w:tcBorders>
                                    <w:top w:val="single" w:sz="4" w:space="0" w:color="auto"/>
                                    <w:left w:val="single" w:sz="4" w:space="0" w:color="auto"/>
                                    <w:bottom w:val="single" w:sz="4" w:space="0" w:color="auto"/>
                                    <w:right w:val="single" w:sz="4" w:space="0" w:color="auto"/>
                                  </w:tcBorders>
                                  <w:noWrap/>
                                  <w:vAlign w:val="center"/>
                                  <w:hideMark/>
                                </w:tcPr>
                                <w:p w14:paraId="2DBA01E2"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合計</w:t>
                                  </w:r>
                                </w:p>
                              </w:tc>
                              <w:tc>
                                <w:tcPr>
                                  <w:tcW w:w="1488" w:type="dxa"/>
                                  <w:tcBorders>
                                    <w:top w:val="single" w:sz="4" w:space="0" w:color="auto"/>
                                    <w:left w:val="single" w:sz="4" w:space="0" w:color="auto"/>
                                    <w:bottom w:val="single" w:sz="4" w:space="0" w:color="auto"/>
                                    <w:right w:val="single" w:sz="4" w:space="0" w:color="auto"/>
                                  </w:tcBorders>
                                  <w:noWrap/>
                                  <w:vAlign w:val="center"/>
                                  <w:hideMark/>
                                </w:tcPr>
                                <w:p w14:paraId="53E716E3"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一般廢棄物</w:t>
                                  </w:r>
                                </w:p>
                              </w:tc>
                              <w:tc>
                                <w:tcPr>
                                  <w:tcW w:w="1627" w:type="dxa"/>
                                  <w:tcBorders>
                                    <w:top w:val="single" w:sz="4" w:space="0" w:color="auto"/>
                                    <w:left w:val="single" w:sz="4" w:space="0" w:color="auto"/>
                                    <w:bottom w:val="single" w:sz="4" w:space="0" w:color="auto"/>
                                    <w:right w:val="single" w:sz="4" w:space="0" w:color="auto"/>
                                  </w:tcBorders>
                                  <w:noWrap/>
                                  <w:vAlign w:val="center"/>
                                  <w:hideMark/>
                                </w:tcPr>
                                <w:p w14:paraId="6365EFDC"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一般事業廢棄物</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AFAC41" w14:textId="77777777" w:rsidR="00E07C3F" w:rsidRDefault="00E07C3F">
                                  <w:pPr>
                                    <w:widowControl/>
                                    <w:rPr>
                                      <w:rFonts w:ascii="標楷體" w:eastAsia="標楷體" w:hAnsi="標楷體" w:cs="新細明體"/>
                                      <w:color w:val="000000"/>
                                      <w:kern w:val="0"/>
                                      <w:sz w:val="20"/>
                                      <w:szCs w:val="20"/>
                                    </w:rPr>
                                  </w:pPr>
                                </w:p>
                              </w:tc>
                            </w:tr>
                            <w:tr w:rsidR="00E07C3F" w14:paraId="42D06AB6" w14:textId="77777777">
                              <w:trPr>
                                <w:trHeight w:val="300"/>
                              </w:trPr>
                              <w:tc>
                                <w:tcPr>
                                  <w:tcW w:w="704" w:type="dxa"/>
                                  <w:tcBorders>
                                    <w:top w:val="single" w:sz="4" w:space="0" w:color="auto"/>
                                    <w:left w:val="single" w:sz="4" w:space="0" w:color="auto"/>
                                    <w:bottom w:val="single" w:sz="4" w:space="0" w:color="auto"/>
                                    <w:right w:val="single" w:sz="4" w:space="0" w:color="auto"/>
                                  </w:tcBorders>
                                  <w:noWrap/>
                                  <w:vAlign w:val="bottom"/>
                                  <w:hideMark/>
                                </w:tcPr>
                                <w:p w14:paraId="745F3E0B"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1265" w:type="dxa"/>
                                  <w:tcBorders>
                                    <w:top w:val="single" w:sz="4" w:space="0" w:color="auto"/>
                                    <w:left w:val="single" w:sz="4" w:space="0" w:color="auto"/>
                                    <w:bottom w:val="single" w:sz="4" w:space="0" w:color="auto"/>
                                    <w:right w:val="single" w:sz="4" w:space="0" w:color="auto"/>
                                  </w:tcBorders>
                                  <w:noWrap/>
                                  <w:vAlign w:val="bottom"/>
                                  <w:hideMark/>
                                </w:tcPr>
                                <w:p w14:paraId="04DC1FB0"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749,108 </w:t>
                                  </w:r>
                                </w:p>
                              </w:tc>
                              <w:tc>
                                <w:tcPr>
                                  <w:tcW w:w="1488" w:type="dxa"/>
                                  <w:tcBorders>
                                    <w:top w:val="single" w:sz="4" w:space="0" w:color="auto"/>
                                    <w:left w:val="single" w:sz="4" w:space="0" w:color="auto"/>
                                    <w:bottom w:val="single" w:sz="4" w:space="0" w:color="auto"/>
                                    <w:right w:val="single" w:sz="4" w:space="0" w:color="auto"/>
                                  </w:tcBorders>
                                  <w:noWrap/>
                                  <w:vAlign w:val="bottom"/>
                                  <w:hideMark/>
                                </w:tcPr>
                                <w:p w14:paraId="0BB867CD"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669,500 </w:t>
                                  </w:r>
                                </w:p>
                              </w:tc>
                              <w:tc>
                                <w:tcPr>
                                  <w:tcW w:w="1627" w:type="dxa"/>
                                  <w:tcBorders>
                                    <w:top w:val="single" w:sz="4" w:space="0" w:color="auto"/>
                                    <w:left w:val="single" w:sz="4" w:space="0" w:color="auto"/>
                                    <w:bottom w:val="single" w:sz="4" w:space="0" w:color="auto"/>
                                    <w:right w:val="single" w:sz="4" w:space="0" w:color="auto"/>
                                  </w:tcBorders>
                                  <w:noWrap/>
                                  <w:vAlign w:val="bottom"/>
                                  <w:hideMark/>
                                </w:tcPr>
                                <w:p w14:paraId="3C72D42D"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79,608 </w:t>
                                  </w:r>
                                </w:p>
                              </w:tc>
                              <w:tc>
                                <w:tcPr>
                                  <w:tcW w:w="1080" w:type="dxa"/>
                                  <w:tcBorders>
                                    <w:top w:val="single" w:sz="4" w:space="0" w:color="auto"/>
                                    <w:left w:val="single" w:sz="4" w:space="0" w:color="auto"/>
                                    <w:bottom w:val="single" w:sz="4" w:space="0" w:color="auto"/>
                                    <w:right w:val="single" w:sz="4" w:space="0" w:color="auto"/>
                                  </w:tcBorders>
                                  <w:noWrap/>
                                  <w:vAlign w:val="bottom"/>
                                  <w:hideMark/>
                                </w:tcPr>
                                <w:p w14:paraId="1C429EBD"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746,091 </w:t>
                                  </w:r>
                                </w:p>
                              </w:tc>
                            </w:tr>
                            <w:tr w:rsidR="00E07C3F" w14:paraId="79AEC4BA" w14:textId="77777777">
                              <w:trPr>
                                <w:trHeight w:val="300"/>
                              </w:trPr>
                              <w:tc>
                                <w:tcPr>
                                  <w:tcW w:w="704" w:type="dxa"/>
                                  <w:tcBorders>
                                    <w:top w:val="single" w:sz="4" w:space="0" w:color="auto"/>
                                    <w:left w:val="single" w:sz="4" w:space="0" w:color="auto"/>
                                    <w:bottom w:val="single" w:sz="4" w:space="0" w:color="auto"/>
                                    <w:right w:val="single" w:sz="4" w:space="0" w:color="auto"/>
                                  </w:tcBorders>
                                  <w:noWrap/>
                                  <w:vAlign w:val="bottom"/>
                                  <w:hideMark/>
                                </w:tcPr>
                                <w:p w14:paraId="509AAED8"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1265" w:type="dxa"/>
                                  <w:tcBorders>
                                    <w:top w:val="single" w:sz="4" w:space="0" w:color="auto"/>
                                    <w:left w:val="single" w:sz="4" w:space="0" w:color="auto"/>
                                    <w:bottom w:val="single" w:sz="4" w:space="0" w:color="auto"/>
                                    <w:right w:val="single" w:sz="4" w:space="0" w:color="auto"/>
                                  </w:tcBorders>
                                  <w:noWrap/>
                                  <w:vAlign w:val="bottom"/>
                                  <w:hideMark/>
                                </w:tcPr>
                                <w:p w14:paraId="59326F6E"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731,968 </w:t>
                                  </w:r>
                                </w:p>
                              </w:tc>
                              <w:tc>
                                <w:tcPr>
                                  <w:tcW w:w="1488" w:type="dxa"/>
                                  <w:tcBorders>
                                    <w:top w:val="single" w:sz="4" w:space="0" w:color="auto"/>
                                    <w:left w:val="single" w:sz="4" w:space="0" w:color="auto"/>
                                    <w:bottom w:val="single" w:sz="4" w:space="0" w:color="auto"/>
                                    <w:right w:val="single" w:sz="4" w:space="0" w:color="auto"/>
                                  </w:tcBorders>
                                  <w:noWrap/>
                                  <w:vAlign w:val="bottom"/>
                                  <w:hideMark/>
                                </w:tcPr>
                                <w:p w14:paraId="7EE9BC6D"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635,574 </w:t>
                                  </w:r>
                                </w:p>
                              </w:tc>
                              <w:tc>
                                <w:tcPr>
                                  <w:tcW w:w="1627" w:type="dxa"/>
                                  <w:tcBorders>
                                    <w:top w:val="single" w:sz="4" w:space="0" w:color="auto"/>
                                    <w:left w:val="single" w:sz="4" w:space="0" w:color="auto"/>
                                    <w:bottom w:val="single" w:sz="4" w:space="0" w:color="auto"/>
                                    <w:right w:val="single" w:sz="4" w:space="0" w:color="auto"/>
                                  </w:tcBorders>
                                  <w:noWrap/>
                                  <w:vAlign w:val="bottom"/>
                                  <w:hideMark/>
                                </w:tcPr>
                                <w:p w14:paraId="67EEB042"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96,393 </w:t>
                                  </w:r>
                                </w:p>
                              </w:tc>
                              <w:tc>
                                <w:tcPr>
                                  <w:tcW w:w="1080" w:type="dxa"/>
                                  <w:tcBorders>
                                    <w:top w:val="single" w:sz="4" w:space="0" w:color="auto"/>
                                    <w:left w:val="single" w:sz="4" w:space="0" w:color="auto"/>
                                    <w:bottom w:val="single" w:sz="4" w:space="0" w:color="auto"/>
                                    <w:right w:val="single" w:sz="4" w:space="0" w:color="auto"/>
                                  </w:tcBorders>
                                  <w:noWrap/>
                                  <w:vAlign w:val="bottom"/>
                                  <w:hideMark/>
                                </w:tcPr>
                                <w:p w14:paraId="4AECCE2F"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727,675 </w:t>
                                  </w:r>
                                </w:p>
                              </w:tc>
                            </w:tr>
                            <w:tr w:rsidR="00E07C3F" w14:paraId="1B957493" w14:textId="77777777">
                              <w:trPr>
                                <w:trHeight w:val="300"/>
                              </w:trPr>
                              <w:tc>
                                <w:tcPr>
                                  <w:tcW w:w="704" w:type="dxa"/>
                                  <w:tcBorders>
                                    <w:top w:val="single" w:sz="4" w:space="0" w:color="auto"/>
                                    <w:left w:val="single" w:sz="4" w:space="0" w:color="auto"/>
                                    <w:bottom w:val="single" w:sz="4" w:space="0" w:color="auto"/>
                                    <w:right w:val="single" w:sz="4" w:space="0" w:color="auto"/>
                                  </w:tcBorders>
                                  <w:noWrap/>
                                  <w:vAlign w:val="bottom"/>
                                  <w:hideMark/>
                                </w:tcPr>
                                <w:p w14:paraId="40BE03BD"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c>
                                <w:tcPr>
                                  <w:tcW w:w="1265" w:type="dxa"/>
                                  <w:tcBorders>
                                    <w:top w:val="single" w:sz="4" w:space="0" w:color="auto"/>
                                    <w:left w:val="single" w:sz="4" w:space="0" w:color="auto"/>
                                    <w:bottom w:val="single" w:sz="4" w:space="0" w:color="auto"/>
                                    <w:right w:val="single" w:sz="4" w:space="0" w:color="auto"/>
                                  </w:tcBorders>
                                  <w:noWrap/>
                                  <w:vAlign w:val="bottom"/>
                                  <w:hideMark/>
                                </w:tcPr>
                                <w:p w14:paraId="54A2405A"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727,273 </w:t>
                                  </w:r>
                                </w:p>
                              </w:tc>
                              <w:tc>
                                <w:tcPr>
                                  <w:tcW w:w="1488" w:type="dxa"/>
                                  <w:tcBorders>
                                    <w:top w:val="single" w:sz="4" w:space="0" w:color="auto"/>
                                    <w:left w:val="single" w:sz="4" w:space="0" w:color="auto"/>
                                    <w:bottom w:val="single" w:sz="4" w:space="0" w:color="auto"/>
                                    <w:right w:val="single" w:sz="4" w:space="0" w:color="auto"/>
                                  </w:tcBorders>
                                  <w:noWrap/>
                                  <w:vAlign w:val="bottom"/>
                                  <w:hideMark/>
                                </w:tcPr>
                                <w:p w14:paraId="6F8B9C9A"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501,126 </w:t>
                                  </w:r>
                                </w:p>
                              </w:tc>
                              <w:tc>
                                <w:tcPr>
                                  <w:tcW w:w="1627" w:type="dxa"/>
                                  <w:tcBorders>
                                    <w:top w:val="single" w:sz="4" w:space="0" w:color="auto"/>
                                    <w:left w:val="single" w:sz="4" w:space="0" w:color="auto"/>
                                    <w:bottom w:val="single" w:sz="4" w:space="0" w:color="auto"/>
                                    <w:right w:val="single" w:sz="4" w:space="0" w:color="auto"/>
                                  </w:tcBorders>
                                  <w:noWrap/>
                                  <w:vAlign w:val="bottom"/>
                                  <w:hideMark/>
                                </w:tcPr>
                                <w:p w14:paraId="5A03ACF7"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226,147 </w:t>
                                  </w:r>
                                </w:p>
                              </w:tc>
                              <w:tc>
                                <w:tcPr>
                                  <w:tcW w:w="1080" w:type="dxa"/>
                                  <w:tcBorders>
                                    <w:top w:val="single" w:sz="4" w:space="0" w:color="auto"/>
                                    <w:left w:val="single" w:sz="4" w:space="0" w:color="auto"/>
                                    <w:bottom w:val="single" w:sz="4" w:space="0" w:color="auto"/>
                                    <w:right w:val="single" w:sz="4" w:space="0" w:color="auto"/>
                                  </w:tcBorders>
                                  <w:noWrap/>
                                  <w:vAlign w:val="bottom"/>
                                  <w:hideMark/>
                                </w:tcPr>
                                <w:p w14:paraId="5A0F64A8"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725,037 </w:t>
                                  </w:r>
                                </w:p>
                              </w:tc>
                            </w:tr>
                          </w:tbl>
                          <w:p w14:paraId="4FA5E253" w14:textId="77777777" w:rsidR="00E07C3F" w:rsidRDefault="00E07C3F" w:rsidP="00E07C3F">
                            <w:pPr>
                              <w:rPr>
                                <w:rFonts w:ascii="標楷體" w:eastAsia="標楷體" w:hAnsi="標楷體"/>
                                <w:sz w:val="18"/>
                                <w:szCs w:val="18"/>
                              </w:rPr>
                            </w:pPr>
                            <w:r>
                              <w:rPr>
                                <w:rFonts w:ascii="標楷體" w:eastAsia="標楷體" w:hAnsi="標楷體" w:hint="eastAsia"/>
                                <w:sz w:val="18"/>
                                <w:szCs w:val="18"/>
                              </w:rPr>
                              <w:t>資料來源：整理自環境部環境管理署焚化廠營運管理資訊系統資料。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5B0626" id="文字方塊 1912740457" o:spid="_x0000_s1340" type="#_x0000_t202" style="position:absolute;left:0;text-align:left;margin-left:174pt;margin-top:100.45pt;width:317.5pt;height:147.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" fillcolor="white [3201]" stroked="f" strokeweight=".5pt">
                <v:textbox>
                  <w:txbxContent>
                    <w:p w14:paraId="3275B433" w14:textId="77777777" w:rsidR="00E07C3F" w:rsidRDefault="00E07C3F" w:rsidP="00E07C3F">
                      <w:pPr>
                        <w:jc w:val="center"/>
                        <w:rPr>
                          <w:rFonts w:ascii="標楷體" w:eastAsia="標楷體" w:hAnsi="標楷體"/>
                          <w:b/>
                          <w:bCs/>
                        </w:rPr>
                      </w:pPr>
                      <w:r>
                        <w:rPr>
                          <w:rFonts w:ascii="標楷體" w:eastAsia="標楷體" w:hAnsi="標楷體" w:hint="eastAsia"/>
                          <w:b/>
                          <w:bCs/>
                        </w:rPr>
                        <w:t xml:space="preserve">表2　</w:t>
                      </w:r>
                      <w:proofErr w:type="gramStart"/>
                      <w:r>
                        <w:rPr>
                          <w:rFonts w:ascii="標楷體" w:eastAsia="標楷體" w:hAnsi="標楷體" w:hint="eastAsia"/>
                          <w:b/>
                          <w:bCs/>
                        </w:rPr>
                        <w:t>臺</w:t>
                      </w:r>
                      <w:proofErr w:type="gramEnd"/>
                      <w:r>
                        <w:rPr>
                          <w:rFonts w:ascii="標楷體" w:eastAsia="標楷體" w:hAnsi="標楷體" w:hint="eastAsia"/>
                          <w:b/>
                          <w:bCs/>
                        </w:rPr>
                        <w:t>中市焚化廠進廠量及焚化量</w:t>
                      </w:r>
                    </w:p>
                    <w:p w14:paraId="688EE19D" w14:textId="77777777" w:rsidR="00E07C3F" w:rsidRDefault="00E07C3F" w:rsidP="00357D2E">
                      <w:pPr>
                        <w:spacing w:line="280" w:lineRule="exact"/>
                        <w:ind w:rightChars="-19" w:right="-46"/>
                        <w:jc w:val="right"/>
                        <w:rPr>
                          <w:rFonts w:ascii="標楷體" w:eastAsia="標楷體" w:hAnsi="標楷體"/>
                          <w:sz w:val="20"/>
                          <w:szCs w:val="20"/>
                        </w:rPr>
                      </w:pPr>
                      <w:r>
                        <w:rPr>
                          <w:rFonts w:ascii="標楷體" w:eastAsia="標楷體" w:hAnsi="標楷體" w:hint="eastAsia"/>
                          <w:sz w:val="20"/>
                          <w:szCs w:val="20"/>
                        </w:rPr>
                        <w:t>單位：公噸</w:t>
                      </w:r>
                    </w:p>
                    <w:tbl>
                      <w:tblPr>
                        <w:tblW w:w="6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04"/>
                        <w:gridCol w:w="1265"/>
                        <w:gridCol w:w="1488"/>
                        <w:gridCol w:w="1627"/>
                        <w:gridCol w:w="1080"/>
                      </w:tblGrid>
                      <w:tr w:rsidR="00E07C3F" w14:paraId="028685C1" w14:textId="77777777">
                        <w:trPr>
                          <w:trHeight w:val="300"/>
                        </w:trPr>
                        <w:tc>
                          <w:tcPr>
                            <w:tcW w:w="704" w:type="dxa"/>
                            <w:vMerge w:val="restart"/>
                            <w:tcBorders>
                              <w:top w:val="single" w:sz="4" w:space="0" w:color="auto"/>
                              <w:left w:val="single" w:sz="4" w:space="0" w:color="auto"/>
                              <w:bottom w:val="single" w:sz="4" w:space="0" w:color="auto"/>
                              <w:right w:val="single" w:sz="4" w:space="0" w:color="auto"/>
                            </w:tcBorders>
                            <w:noWrap/>
                            <w:vAlign w:val="center"/>
                            <w:hideMark/>
                          </w:tcPr>
                          <w:p w14:paraId="4C72431D"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tc>
                        <w:tc>
                          <w:tcPr>
                            <w:tcW w:w="4380" w:type="dxa"/>
                            <w:gridSpan w:val="3"/>
                            <w:tcBorders>
                              <w:top w:val="single" w:sz="4" w:space="0" w:color="auto"/>
                              <w:left w:val="single" w:sz="4" w:space="0" w:color="auto"/>
                              <w:bottom w:val="single" w:sz="4" w:space="0" w:color="auto"/>
                              <w:right w:val="single" w:sz="4" w:space="0" w:color="auto"/>
                            </w:tcBorders>
                            <w:noWrap/>
                            <w:vAlign w:val="center"/>
                            <w:hideMark/>
                          </w:tcPr>
                          <w:p w14:paraId="56858BC5"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進廠量</w:t>
                            </w:r>
                          </w:p>
                        </w:tc>
                        <w:tc>
                          <w:tcPr>
                            <w:tcW w:w="1080" w:type="dxa"/>
                            <w:vMerge w:val="restart"/>
                            <w:tcBorders>
                              <w:top w:val="single" w:sz="4" w:space="0" w:color="auto"/>
                              <w:left w:val="single" w:sz="4" w:space="0" w:color="auto"/>
                              <w:bottom w:val="single" w:sz="4" w:space="0" w:color="auto"/>
                              <w:right w:val="single" w:sz="4" w:space="0" w:color="auto"/>
                            </w:tcBorders>
                            <w:noWrap/>
                            <w:vAlign w:val="center"/>
                            <w:hideMark/>
                          </w:tcPr>
                          <w:p w14:paraId="5C4FF568"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焚化量</w:t>
                            </w:r>
                          </w:p>
                        </w:tc>
                      </w:tr>
                      <w:tr w:rsidR="00E07C3F" w14:paraId="66701194" w14:textId="77777777">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5F0F6" w14:textId="77777777" w:rsidR="00E07C3F" w:rsidRDefault="00E07C3F">
                            <w:pPr>
                              <w:widowControl/>
                              <w:rPr>
                                <w:rFonts w:ascii="標楷體" w:eastAsia="標楷體" w:hAnsi="標楷體" w:cs="新細明體"/>
                                <w:color w:val="000000"/>
                                <w:kern w:val="0"/>
                                <w:sz w:val="20"/>
                                <w:szCs w:val="20"/>
                              </w:rPr>
                            </w:pPr>
                          </w:p>
                        </w:tc>
                        <w:tc>
                          <w:tcPr>
                            <w:tcW w:w="1265" w:type="dxa"/>
                            <w:tcBorders>
                              <w:top w:val="single" w:sz="4" w:space="0" w:color="auto"/>
                              <w:left w:val="single" w:sz="4" w:space="0" w:color="auto"/>
                              <w:bottom w:val="single" w:sz="4" w:space="0" w:color="auto"/>
                              <w:right w:val="single" w:sz="4" w:space="0" w:color="auto"/>
                            </w:tcBorders>
                            <w:noWrap/>
                            <w:vAlign w:val="center"/>
                            <w:hideMark/>
                          </w:tcPr>
                          <w:p w14:paraId="2DBA01E2"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合計</w:t>
                            </w:r>
                          </w:p>
                        </w:tc>
                        <w:tc>
                          <w:tcPr>
                            <w:tcW w:w="1488" w:type="dxa"/>
                            <w:tcBorders>
                              <w:top w:val="single" w:sz="4" w:space="0" w:color="auto"/>
                              <w:left w:val="single" w:sz="4" w:space="0" w:color="auto"/>
                              <w:bottom w:val="single" w:sz="4" w:space="0" w:color="auto"/>
                              <w:right w:val="single" w:sz="4" w:space="0" w:color="auto"/>
                            </w:tcBorders>
                            <w:noWrap/>
                            <w:vAlign w:val="center"/>
                            <w:hideMark/>
                          </w:tcPr>
                          <w:p w14:paraId="53E716E3"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一般廢棄物</w:t>
                            </w:r>
                          </w:p>
                        </w:tc>
                        <w:tc>
                          <w:tcPr>
                            <w:tcW w:w="1627" w:type="dxa"/>
                            <w:tcBorders>
                              <w:top w:val="single" w:sz="4" w:space="0" w:color="auto"/>
                              <w:left w:val="single" w:sz="4" w:space="0" w:color="auto"/>
                              <w:bottom w:val="single" w:sz="4" w:space="0" w:color="auto"/>
                              <w:right w:val="single" w:sz="4" w:space="0" w:color="auto"/>
                            </w:tcBorders>
                            <w:noWrap/>
                            <w:vAlign w:val="center"/>
                            <w:hideMark/>
                          </w:tcPr>
                          <w:p w14:paraId="6365EFDC"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一般事業廢棄物</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AFAC41" w14:textId="77777777" w:rsidR="00E07C3F" w:rsidRDefault="00E07C3F">
                            <w:pPr>
                              <w:widowControl/>
                              <w:rPr>
                                <w:rFonts w:ascii="標楷體" w:eastAsia="標楷體" w:hAnsi="標楷體" w:cs="新細明體"/>
                                <w:color w:val="000000"/>
                                <w:kern w:val="0"/>
                                <w:sz w:val="20"/>
                                <w:szCs w:val="20"/>
                              </w:rPr>
                            </w:pPr>
                          </w:p>
                        </w:tc>
                      </w:tr>
                      <w:tr w:rsidR="00E07C3F" w14:paraId="42D06AB6" w14:textId="77777777">
                        <w:trPr>
                          <w:trHeight w:val="300"/>
                        </w:trPr>
                        <w:tc>
                          <w:tcPr>
                            <w:tcW w:w="704" w:type="dxa"/>
                            <w:tcBorders>
                              <w:top w:val="single" w:sz="4" w:space="0" w:color="auto"/>
                              <w:left w:val="single" w:sz="4" w:space="0" w:color="auto"/>
                              <w:bottom w:val="single" w:sz="4" w:space="0" w:color="auto"/>
                              <w:right w:val="single" w:sz="4" w:space="0" w:color="auto"/>
                            </w:tcBorders>
                            <w:noWrap/>
                            <w:vAlign w:val="bottom"/>
                            <w:hideMark/>
                          </w:tcPr>
                          <w:p w14:paraId="745F3E0B"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1265" w:type="dxa"/>
                            <w:tcBorders>
                              <w:top w:val="single" w:sz="4" w:space="0" w:color="auto"/>
                              <w:left w:val="single" w:sz="4" w:space="0" w:color="auto"/>
                              <w:bottom w:val="single" w:sz="4" w:space="0" w:color="auto"/>
                              <w:right w:val="single" w:sz="4" w:space="0" w:color="auto"/>
                            </w:tcBorders>
                            <w:noWrap/>
                            <w:vAlign w:val="bottom"/>
                            <w:hideMark/>
                          </w:tcPr>
                          <w:p w14:paraId="04DC1FB0"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749,108 </w:t>
                            </w:r>
                          </w:p>
                        </w:tc>
                        <w:tc>
                          <w:tcPr>
                            <w:tcW w:w="1488" w:type="dxa"/>
                            <w:tcBorders>
                              <w:top w:val="single" w:sz="4" w:space="0" w:color="auto"/>
                              <w:left w:val="single" w:sz="4" w:space="0" w:color="auto"/>
                              <w:bottom w:val="single" w:sz="4" w:space="0" w:color="auto"/>
                              <w:right w:val="single" w:sz="4" w:space="0" w:color="auto"/>
                            </w:tcBorders>
                            <w:noWrap/>
                            <w:vAlign w:val="bottom"/>
                            <w:hideMark/>
                          </w:tcPr>
                          <w:p w14:paraId="0BB867CD"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669,500 </w:t>
                            </w:r>
                          </w:p>
                        </w:tc>
                        <w:tc>
                          <w:tcPr>
                            <w:tcW w:w="1627" w:type="dxa"/>
                            <w:tcBorders>
                              <w:top w:val="single" w:sz="4" w:space="0" w:color="auto"/>
                              <w:left w:val="single" w:sz="4" w:space="0" w:color="auto"/>
                              <w:bottom w:val="single" w:sz="4" w:space="0" w:color="auto"/>
                              <w:right w:val="single" w:sz="4" w:space="0" w:color="auto"/>
                            </w:tcBorders>
                            <w:noWrap/>
                            <w:vAlign w:val="bottom"/>
                            <w:hideMark/>
                          </w:tcPr>
                          <w:p w14:paraId="3C72D42D"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79,608 </w:t>
                            </w:r>
                          </w:p>
                        </w:tc>
                        <w:tc>
                          <w:tcPr>
                            <w:tcW w:w="1080" w:type="dxa"/>
                            <w:tcBorders>
                              <w:top w:val="single" w:sz="4" w:space="0" w:color="auto"/>
                              <w:left w:val="single" w:sz="4" w:space="0" w:color="auto"/>
                              <w:bottom w:val="single" w:sz="4" w:space="0" w:color="auto"/>
                              <w:right w:val="single" w:sz="4" w:space="0" w:color="auto"/>
                            </w:tcBorders>
                            <w:noWrap/>
                            <w:vAlign w:val="bottom"/>
                            <w:hideMark/>
                          </w:tcPr>
                          <w:p w14:paraId="1C429EBD"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746,091 </w:t>
                            </w:r>
                          </w:p>
                        </w:tc>
                      </w:tr>
                      <w:tr w:rsidR="00E07C3F" w14:paraId="79AEC4BA" w14:textId="77777777">
                        <w:trPr>
                          <w:trHeight w:val="300"/>
                        </w:trPr>
                        <w:tc>
                          <w:tcPr>
                            <w:tcW w:w="704" w:type="dxa"/>
                            <w:tcBorders>
                              <w:top w:val="single" w:sz="4" w:space="0" w:color="auto"/>
                              <w:left w:val="single" w:sz="4" w:space="0" w:color="auto"/>
                              <w:bottom w:val="single" w:sz="4" w:space="0" w:color="auto"/>
                              <w:right w:val="single" w:sz="4" w:space="0" w:color="auto"/>
                            </w:tcBorders>
                            <w:noWrap/>
                            <w:vAlign w:val="bottom"/>
                            <w:hideMark/>
                          </w:tcPr>
                          <w:p w14:paraId="509AAED8"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1265" w:type="dxa"/>
                            <w:tcBorders>
                              <w:top w:val="single" w:sz="4" w:space="0" w:color="auto"/>
                              <w:left w:val="single" w:sz="4" w:space="0" w:color="auto"/>
                              <w:bottom w:val="single" w:sz="4" w:space="0" w:color="auto"/>
                              <w:right w:val="single" w:sz="4" w:space="0" w:color="auto"/>
                            </w:tcBorders>
                            <w:noWrap/>
                            <w:vAlign w:val="bottom"/>
                            <w:hideMark/>
                          </w:tcPr>
                          <w:p w14:paraId="59326F6E"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731,968 </w:t>
                            </w:r>
                          </w:p>
                        </w:tc>
                        <w:tc>
                          <w:tcPr>
                            <w:tcW w:w="1488" w:type="dxa"/>
                            <w:tcBorders>
                              <w:top w:val="single" w:sz="4" w:space="0" w:color="auto"/>
                              <w:left w:val="single" w:sz="4" w:space="0" w:color="auto"/>
                              <w:bottom w:val="single" w:sz="4" w:space="0" w:color="auto"/>
                              <w:right w:val="single" w:sz="4" w:space="0" w:color="auto"/>
                            </w:tcBorders>
                            <w:noWrap/>
                            <w:vAlign w:val="bottom"/>
                            <w:hideMark/>
                          </w:tcPr>
                          <w:p w14:paraId="7EE9BC6D"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635,574 </w:t>
                            </w:r>
                          </w:p>
                        </w:tc>
                        <w:tc>
                          <w:tcPr>
                            <w:tcW w:w="1627" w:type="dxa"/>
                            <w:tcBorders>
                              <w:top w:val="single" w:sz="4" w:space="0" w:color="auto"/>
                              <w:left w:val="single" w:sz="4" w:space="0" w:color="auto"/>
                              <w:bottom w:val="single" w:sz="4" w:space="0" w:color="auto"/>
                              <w:right w:val="single" w:sz="4" w:space="0" w:color="auto"/>
                            </w:tcBorders>
                            <w:noWrap/>
                            <w:vAlign w:val="bottom"/>
                            <w:hideMark/>
                          </w:tcPr>
                          <w:p w14:paraId="67EEB042"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96,393 </w:t>
                            </w:r>
                          </w:p>
                        </w:tc>
                        <w:tc>
                          <w:tcPr>
                            <w:tcW w:w="1080" w:type="dxa"/>
                            <w:tcBorders>
                              <w:top w:val="single" w:sz="4" w:space="0" w:color="auto"/>
                              <w:left w:val="single" w:sz="4" w:space="0" w:color="auto"/>
                              <w:bottom w:val="single" w:sz="4" w:space="0" w:color="auto"/>
                              <w:right w:val="single" w:sz="4" w:space="0" w:color="auto"/>
                            </w:tcBorders>
                            <w:noWrap/>
                            <w:vAlign w:val="bottom"/>
                            <w:hideMark/>
                          </w:tcPr>
                          <w:p w14:paraId="4AECCE2F"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727,675 </w:t>
                            </w:r>
                          </w:p>
                        </w:tc>
                      </w:tr>
                      <w:tr w:rsidR="00E07C3F" w14:paraId="1B957493" w14:textId="77777777">
                        <w:trPr>
                          <w:trHeight w:val="300"/>
                        </w:trPr>
                        <w:tc>
                          <w:tcPr>
                            <w:tcW w:w="704" w:type="dxa"/>
                            <w:tcBorders>
                              <w:top w:val="single" w:sz="4" w:space="0" w:color="auto"/>
                              <w:left w:val="single" w:sz="4" w:space="0" w:color="auto"/>
                              <w:bottom w:val="single" w:sz="4" w:space="0" w:color="auto"/>
                              <w:right w:val="single" w:sz="4" w:space="0" w:color="auto"/>
                            </w:tcBorders>
                            <w:noWrap/>
                            <w:vAlign w:val="bottom"/>
                            <w:hideMark/>
                          </w:tcPr>
                          <w:p w14:paraId="40BE03BD" w14:textId="77777777" w:rsidR="00E07C3F" w:rsidRDefault="00E07C3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c>
                          <w:tcPr>
                            <w:tcW w:w="1265" w:type="dxa"/>
                            <w:tcBorders>
                              <w:top w:val="single" w:sz="4" w:space="0" w:color="auto"/>
                              <w:left w:val="single" w:sz="4" w:space="0" w:color="auto"/>
                              <w:bottom w:val="single" w:sz="4" w:space="0" w:color="auto"/>
                              <w:right w:val="single" w:sz="4" w:space="0" w:color="auto"/>
                            </w:tcBorders>
                            <w:noWrap/>
                            <w:vAlign w:val="bottom"/>
                            <w:hideMark/>
                          </w:tcPr>
                          <w:p w14:paraId="54A2405A"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727,273 </w:t>
                            </w:r>
                          </w:p>
                        </w:tc>
                        <w:tc>
                          <w:tcPr>
                            <w:tcW w:w="1488" w:type="dxa"/>
                            <w:tcBorders>
                              <w:top w:val="single" w:sz="4" w:space="0" w:color="auto"/>
                              <w:left w:val="single" w:sz="4" w:space="0" w:color="auto"/>
                              <w:bottom w:val="single" w:sz="4" w:space="0" w:color="auto"/>
                              <w:right w:val="single" w:sz="4" w:space="0" w:color="auto"/>
                            </w:tcBorders>
                            <w:noWrap/>
                            <w:vAlign w:val="bottom"/>
                            <w:hideMark/>
                          </w:tcPr>
                          <w:p w14:paraId="6F8B9C9A"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501,126 </w:t>
                            </w:r>
                          </w:p>
                        </w:tc>
                        <w:tc>
                          <w:tcPr>
                            <w:tcW w:w="1627" w:type="dxa"/>
                            <w:tcBorders>
                              <w:top w:val="single" w:sz="4" w:space="0" w:color="auto"/>
                              <w:left w:val="single" w:sz="4" w:space="0" w:color="auto"/>
                              <w:bottom w:val="single" w:sz="4" w:space="0" w:color="auto"/>
                              <w:right w:val="single" w:sz="4" w:space="0" w:color="auto"/>
                            </w:tcBorders>
                            <w:noWrap/>
                            <w:vAlign w:val="bottom"/>
                            <w:hideMark/>
                          </w:tcPr>
                          <w:p w14:paraId="5A03ACF7"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226,147 </w:t>
                            </w:r>
                          </w:p>
                        </w:tc>
                        <w:tc>
                          <w:tcPr>
                            <w:tcW w:w="1080" w:type="dxa"/>
                            <w:tcBorders>
                              <w:top w:val="single" w:sz="4" w:space="0" w:color="auto"/>
                              <w:left w:val="single" w:sz="4" w:space="0" w:color="auto"/>
                              <w:bottom w:val="single" w:sz="4" w:space="0" w:color="auto"/>
                              <w:right w:val="single" w:sz="4" w:space="0" w:color="auto"/>
                            </w:tcBorders>
                            <w:noWrap/>
                            <w:vAlign w:val="bottom"/>
                            <w:hideMark/>
                          </w:tcPr>
                          <w:p w14:paraId="5A0F64A8" w14:textId="77777777" w:rsidR="00E07C3F" w:rsidRDefault="00E07C3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725,037 </w:t>
                            </w:r>
                          </w:p>
                        </w:tc>
                      </w:tr>
                    </w:tbl>
                    <w:p w14:paraId="4FA5E253" w14:textId="77777777" w:rsidR="00E07C3F" w:rsidRDefault="00E07C3F" w:rsidP="00E07C3F">
                      <w:pPr>
                        <w:rPr>
                          <w:rFonts w:ascii="標楷體" w:eastAsia="標楷體" w:hAnsi="標楷體"/>
                          <w:sz w:val="18"/>
                          <w:szCs w:val="18"/>
                        </w:rPr>
                      </w:pPr>
                      <w:r>
                        <w:rPr>
                          <w:rFonts w:ascii="標楷體" w:eastAsia="標楷體" w:hAnsi="標楷體" w:hint="eastAsia"/>
                          <w:sz w:val="18"/>
                          <w:szCs w:val="18"/>
                        </w:rPr>
                        <w:t>資料來源：整理自環境部環境管理署焚化廠營運管理資訊系統資料。</w:t>
                      </w:r>
                    </w:p>
                  </w:txbxContent>
                </v:textbox>
                <w10:wrap type="square"/>
              </v:shape>
            </w:pict>
          </mc:Fallback>
        </mc:AlternateContent>
      </w:r>
      <w:r>
        <w:rPr>
          <w:rFonts w:hint="eastAsia"/>
          <w:bCs w:val="0"/>
          <w:noProof/>
          <w:color w:val="000000" w:themeColor="text1"/>
          <w:lang w:val="zh-TW"/>
          <w14:ligatures w14:val="standardContextual"/>
        </w:rPr>
        <w:t>環境保護局</w:t>
      </w:r>
      <w:r>
        <w:rPr>
          <w:rFonts w:cs="標楷體" w:hint="eastAsia"/>
          <w:color w:val="000000"/>
        </w:rPr>
        <w:t>為處理</w:t>
      </w:r>
      <w:proofErr w:type="gramStart"/>
      <w:r>
        <w:rPr>
          <w:rFonts w:cs="標楷體" w:hint="eastAsia"/>
          <w:color w:val="000000"/>
        </w:rPr>
        <w:t>臺</w:t>
      </w:r>
      <w:proofErr w:type="gramEnd"/>
      <w:r>
        <w:rPr>
          <w:rFonts w:cs="標楷體" w:hint="eastAsia"/>
          <w:color w:val="000000"/>
        </w:rPr>
        <w:t>中市人口成長及經濟發展所產生之垃圾，設置文山、后里及烏日等3座焚化廠，並於</w:t>
      </w:r>
      <w:proofErr w:type="gramStart"/>
      <w:r>
        <w:rPr>
          <w:rFonts w:cs="標楷體" w:hint="eastAsia"/>
          <w:color w:val="000000"/>
        </w:rPr>
        <w:t>113</w:t>
      </w:r>
      <w:proofErr w:type="gramEnd"/>
      <w:r>
        <w:rPr>
          <w:rFonts w:cs="標楷體" w:hint="eastAsia"/>
          <w:color w:val="000000"/>
        </w:rPr>
        <w:t>年度編列垃圾焚化廠業務經費12億1,524萬元，辦理焚化廠及固化設備委託營運操作管理，</w:t>
      </w:r>
      <w:proofErr w:type="gramStart"/>
      <w:r>
        <w:rPr>
          <w:rFonts w:cs="標楷體" w:hint="eastAsia"/>
          <w:color w:val="000000"/>
        </w:rPr>
        <w:t>及底渣委託</w:t>
      </w:r>
      <w:proofErr w:type="gramEnd"/>
      <w:r>
        <w:rPr>
          <w:rFonts w:cs="標楷體" w:hint="eastAsia"/>
          <w:color w:val="000000"/>
        </w:rPr>
        <w:t>再利用與飛灰穩定化物清運及處理，執行結果，決算數11億8,873萬餘元（97.82％），</w:t>
      </w:r>
      <w:proofErr w:type="gramStart"/>
      <w:r>
        <w:rPr>
          <w:rFonts w:cs="標楷體" w:hint="eastAsia"/>
          <w:color w:val="000000"/>
        </w:rPr>
        <w:t>113</w:t>
      </w:r>
      <w:proofErr w:type="gramEnd"/>
      <w:r>
        <w:rPr>
          <w:rFonts w:cs="標楷體" w:hint="eastAsia"/>
          <w:color w:val="000000"/>
        </w:rPr>
        <w:t>年度垃圾進廠量及焚化量分別為727,273公噸及725,037公噸（表2），較</w:t>
      </w:r>
      <w:proofErr w:type="gramStart"/>
      <w:r>
        <w:rPr>
          <w:rFonts w:cs="標楷體" w:hint="eastAsia"/>
          <w:color w:val="000000"/>
        </w:rPr>
        <w:t>112</w:t>
      </w:r>
      <w:proofErr w:type="gramEnd"/>
      <w:r>
        <w:rPr>
          <w:rFonts w:cs="標楷體" w:hint="eastAsia"/>
          <w:color w:val="000000"/>
        </w:rPr>
        <w:t>年度分別減少4,695公噸及2,638公噸，約0.64％及0.36％，焚化廠處理效能持續下降。經查執行情形，核有：</w:t>
      </w:r>
      <w:r>
        <w:rPr>
          <w:rFonts w:hint="eastAsia"/>
          <w:bCs w:val="0"/>
          <w:noProof/>
          <w:color w:val="000000" w:themeColor="text1"/>
          <w:lang w:val="zh-TW"/>
          <w14:ligatures w14:val="standardContextual"/>
        </w:rPr>
        <w:t>1.訂定113年度一般事業廢棄物進廠核定量減少10％目標，惟113年度一般事業廢棄物進廠量22萬餘公噸，仍較112年</w:t>
      </w:r>
      <w:r>
        <w:rPr>
          <w:rFonts w:cs="標楷體" w:hint="eastAsia"/>
          <w:color w:val="000000"/>
        </w:rPr>
        <w:t>度9萬餘公噸，大幅增加12萬餘公噸（134.61％），未減反增</w:t>
      </w:r>
      <w:r>
        <w:rPr>
          <w:rFonts w:hint="eastAsia"/>
          <w:bCs w:val="0"/>
          <w:noProof/>
          <w:color w:val="000000" w:themeColor="text1"/>
          <w:lang w:val="zh-TW"/>
          <w14:ligatures w14:val="standardContextual"/>
        </w:rPr>
        <w:t>（同表2）</w:t>
      </w:r>
      <w:r>
        <w:rPr>
          <w:rFonts w:cs="標楷體" w:hint="eastAsia"/>
          <w:color w:val="000000"/>
        </w:rPr>
        <w:t>，遠離減量目標</w:t>
      </w:r>
      <w:r>
        <w:rPr>
          <w:rFonts w:hint="eastAsia"/>
          <w:bCs w:val="0"/>
          <w:noProof/>
          <w:color w:val="000000" w:themeColor="text1"/>
          <w:lang w:val="zh-TW"/>
          <w14:ligatures w14:val="standardContextual"/>
        </w:rPr>
        <w:t>，排擠焚化廠處理一般廢棄物量能；2.依臺中市一般廢棄物及一般事業廢棄物代清除處理收費標準第3條規定，該局轉運一般廢棄物至外縣市處理期間，一般事業廢棄物每公噸收費2,800元高於非轉運期間2,500元，惟113年2至11月有轉運至外縣處理期間，未依上開規定公告並調整一般事業廢棄物收費</w:t>
      </w:r>
      <w:r>
        <w:rPr>
          <w:rFonts w:cs="Arial" w:hint="eastAsia"/>
        </w:rPr>
        <w:t>；3.2050</w:t>
      </w:r>
      <w:proofErr w:type="gramStart"/>
      <w:r>
        <w:rPr>
          <w:rFonts w:cs="Arial" w:hint="eastAsia"/>
        </w:rPr>
        <w:t>臺</w:t>
      </w:r>
      <w:proofErr w:type="gramEnd"/>
      <w:r>
        <w:rPr>
          <w:rFonts w:cs="Arial" w:hint="eastAsia"/>
        </w:rPr>
        <w:t>中市</w:t>
      </w:r>
      <w:proofErr w:type="gramStart"/>
      <w:r>
        <w:rPr>
          <w:rFonts w:cs="Arial" w:hint="eastAsia"/>
        </w:rPr>
        <w:t>淨零碳排</w:t>
      </w:r>
      <w:proofErr w:type="gramEnd"/>
      <w:r>
        <w:rPr>
          <w:rFonts w:cs="Arial" w:hint="eastAsia"/>
        </w:rPr>
        <w:t>路徑規劃於2040年焚化廠產生之飛灰全數再利用，惟截至113年底</w:t>
      </w:r>
      <w:proofErr w:type="gramStart"/>
      <w:r>
        <w:rPr>
          <w:rFonts w:cs="Arial" w:hint="eastAsia"/>
        </w:rPr>
        <w:t>飛灰仍以</w:t>
      </w:r>
      <w:proofErr w:type="gramEnd"/>
      <w:r>
        <w:rPr>
          <w:rFonts w:cs="Arial" w:hint="eastAsia"/>
        </w:rPr>
        <w:t>穩定化後掩埋處置，除影響掩埋場空間外，每公噸處理單價亦由</w:t>
      </w:r>
      <w:proofErr w:type="gramStart"/>
      <w:r>
        <w:rPr>
          <w:rFonts w:cs="Arial" w:hint="eastAsia"/>
        </w:rPr>
        <w:t>112</w:t>
      </w:r>
      <w:proofErr w:type="gramEnd"/>
      <w:r>
        <w:rPr>
          <w:rFonts w:cs="Arial" w:hint="eastAsia"/>
        </w:rPr>
        <w:t>年度19,400元大幅上升至</w:t>
      </w:r>
      <w:proofErr w:type="gramStart"/>
      <w:r>
        <w:rPr>
          <w:rFonts w:cs="Arial" w:hint="eastAsia"/>
        </w:rPr>
        <w:t>113</w:t>
      </w:r>
      <w:proofErr w:type="gramEnd"/>
      <w:r>
        <w:rPr>
          <w:rFonts w:cs="Arial" w:hint="eastAsia"/>
        </w:rPr>
        <w:t>年度24,850元，約28.09％，財政負擔更沉重；4.委外辦理清除機構進焚化廠資料及其GPS軌跡監督查核作業，惟清除機構登錄廢棄物產源</w:t>
      </w:r>
      <w:proofErr w:type="gramStart"/>
      <w:r>
        <w:rPr>
          <w:rFonts w:cs="Arial" w:hint="eastAsia"/>
        </w:rPr>
        <w:t>不實卻無</w:t>
      </w:r>
      <w:proofErr w:type="gramEnd"/>
      <w:r>
        <w:rPr>
          <w:rFonts w:cs="Arial" w:hint="eastAsia"/>
        </w:rPr>
        <w:t>罰則，不利管制來源；5.辦理焚化廠進廠垃圾成分</w:t>
      </w:r>
      <w:proofErr w:type="gramStart"/>
      <w:r>
        <w:rPr>
          <w:rFonts w:cs="Arial" w:hint="eastAsia"/>
        </w:rPr>
        <w:t>採</w:t>
      </w:r>
      <w:proofErr w:type="gramEnd"/>
      <w:r>
        <w:rPr>
          <w:rFonts w:cs="Arial" w:hint="eastAsia"/>
        </w:rPr>
        <w:t>樣檢測，發現廚餘未分類回收情形頻仍，有待</w:t>
      </w:r>
      <w:proofErr w:type="gramStart"/>
      <w:r>
        <w:rPr>
          <w:rFonts w:cs="Arial" w:hint="eastAsia"/>
        </w:rPr>
        <w:t>研</w:t>
      </w:r>
      <w:proofErr w:type="gramEnd"/>
      <w:r>
        <w:rPr>
          <w:rFonts w:cs="Arial" w:hint="eastAsia"/>
        </w:rPr>
        <w:t>議將廚餘納入進廠檢查作業規範等情事，</w:t>
      </w:r>
      <w:r>
        <w:rPr>
          <w:rFonts w:hint="eastAsia"/>
          <w:bCs w:val="0"/>
          <w:noProof/>
          <w:color w:val="000000" w:themeColor="text1"/>
          <w:lang w:val="zh-TW"/>
          <w14:ligatures w14:val="standardContextual"/>
        </w:rPr>
        <w:t>經函請檢討改善。據復</w:t>
      </w:r>
      <w:r>
        <w:rPr>
          <w:rFonts w:cs="Arial" w:hint="eastAsia"/>
        </w:rPr>
        <w:t>：1.將修正一般事業廢棄物收費標準，參考其他縣市做法依廢棄物種類收費，以價制量；2.後續如有委託其他縣市協助處理廢棄物，於轉運期間將依「</w:t>
      </w:r>
      <w:proofErr w:type="gramStart"/>
      <w:r>
        <w:rPr>
          <w:rFonts w:cs="Arial" w:hint="eastAsia"/>
        </w:rPr>
        <w:t>臺</w:t>
      </w:r>
      <w:proofErr w:type="gramEnd"/>
      <w:r>
        <w:rPr>
          <w:rFonts w:cs="Arial" w:hint="eastAsia"/>
        </w:rPr>
        <w:t>中市一</w:t>
      </w:r>
      <w:r>
        <w:rPr>
          <w:rFonts w:hint="eastAsia"/>
          <w:bCs w:val="0"/>
          <w:noProof/>
          <w:color w:val="000000" w:themeColor="text1"/>
          <w:lang w:val="zh-TW"/>
          <w14:ligatures w14:val="standardContextual"/>
        </w:rPr>
        <w:t>般廢棄物及一般事業廢棄物代清除處理收費標準」規定，將一般事業廢棄物代處理費用調整為每公噸2,800元</w:t>
      </w:r>
      <w:r>
        <w:rPr>
          <w:rFonts w:cs="Arial" w:hint="eastAsia"/>
        </w:rPr>
        <w:t>；3.將運用</w:t>
      </w:r>
      <w:r>
        <w:rPr>
          <w:rFonts w:hint="eastAsia"/>
          <w:bCs w:val="0"/>
          <w:noProof/>
          <w:color w:val="000000" w:themeColor="text1"/>
          <w:lang w:val="zh-TW"/>
          <w14:ligatures w14:val="standardContextual"/>
        </w:rPr>
        <w:t>高溫熔融法等技術處理飛灰，以延長既</w:t>
      </w:r>
      <w:r>
        <w:rPr>
          <w:rFonts w:cs="Arial" w:hint="eastAsia"/>
        </w:rPr>
        <w:t>有掩埋場使用年限，並期望達成2040年飛灰全數再利用之目標；4.</w:t>
      </w:r>
      <w:r>
        <w:rPr>
          <w:rFonts w:hint="eastAsia"/>
        </w:rPr>
        <w:t>將</w:t>
      </w:r>
      <w:r>
        <w:rPr>
          <w:rFonts w:cs="Arial" w:hint="eastAsia"/>
        </w:rPr>
        <w:t>修正</w:t>
      </w:r>
      <w:proofErr w:type="gramStart"/>
      <w:r>
        <w:rPr>
          <w:rFonts w:cs="Arial" w:hint="eastAsia"/>
        </w:rPr>
        <w:t>臺</w:t>
      </w:r>
      <w:proofErr w:type="gramEnd"/>
      <w:r>
        <w:rPr>
          <w:rFonts w:cs="Arial" w:hint="eastAsia"/>
        </w:rPr>
        <w:t>中市政府環境保護局資源回收（焚化）廠廢棄物進廠管理要點，要求業者清運軌跡路線應與廢棄物進廠確認單</w:t>
      </w:r>
      <w:proofErr w:type="gramStart"/>
      <w:r>
        <w:rPr>
          <w:rFonts w:cs="Arial" w:hint="eastAsia"/>
        </w:rPr>
        <w:t>填報產源相符</w:t>
      </w:r>
      <w:proofErr w:type="gramEnd"/>
      <w:r>
        <w:rPr>
          <w:rFonts w:cs="Arial" w:hint="eastAsia"/>
        </w:rPr>
        <w:t>，並增訂違規罰則；5.將修正</w:t>
      </w:r>
      <w:proofErr w:type="gramStart"/>
      <w:r>
        <w:rPr>
          <w:rFonts w:cs="Arial" w:hint="eastAsia"/>
        </w:rPr>
        <w:t>臺</w:t>
      </w:r>
      <w:proofErr w:type="gramEnd"/>
      <w:r>
        <w:rPr>
          <w:rFonts w:cs="Arial" w:hint="eastAsia"/>
        </w:rPr>
        <w:t>中市政府環境保護局資源回收（焚</w:t>
      </w:r>
      <w:r>
        <w:rPr>
          <w:rFonts w:cs="Arial" w:hint="eastAsia"/>
        </w:rPr>
        <w:lastRenderedPageBreak/>
        <w:t>化）廠廢棄物進廠管理要點，倘查獲進廠車輛載運進廠之廢棄物含有生、</w:t>
      </w:r>
      <w:proofErr w:type="gramStart"/>
      <w:r>
        <w:rPr>
          <w:rFonts w:cs="Arial" w:hint="eastAsia"/>
        </w:rPr>
        <w:t>熟廚餘</w:t>
      </w:r>
      <w:proofErr w:type="gramEnd"/>
      <w:r>
        <w:rPr>
          <w:rFonts w:cs="Arial" w:hint="eastAsia"/>
        </w:rPr>
        <w:t>，將要求業者應立即改善，並納入</w:t>
      </w:r>
      <w:proofErr w:type="gramStart"/>
      <w:r>
        <w:rPr>
          <w:rFonts w:cs="Arial" w:hint="eastAsia"/>
        </w:rPr>
        <w:t>資收物扣量</w:t>
      </w:r>
      <w:proofErr w:type="gramEnd"/>
      <w:r>
        <w:rPr>
          <w:rFonts w:cs="Arial" w:hint="eastAsia"/>
        </w:rPr>
        <w:t>機制</w:t>
      </w:r>
      <w:r>
        <w:rPr>
          <w:rFonts w:hint="eastAsia"/>
          <w:bCs w:val="0"/>
        </w:rPr>
        <w:t>。</w:t>
      </w:r>
    </w:p>
    <w:p w14:paraId="4696A1D2" w14:textId="77777777" w:rsidR="00E07C3F" w:rsidRDefault="00E07C3F" w:rsidP="00E07C3F">
      <w:pPr>
        <w:pStyle w:val="affe"/>
        <w:spacing w:line="460" w:lineRule="exact"/>
        <w:ind w:firstLine="561"/>
        <w:rPr>
          <w:b/>
          <w:color w:val="000000" w:themeColor="text1"/>
          <w:sz w:val="28"/>
          <w:szCs w:val="28"/>
          <w:lang w:eastAsia="zh-HK"/>
        </w:rPr>
      </w:pPr>
      <w:r>
        <w:rPr>
          <w:rFonts w:hint="eastAsia"/>
          <w:b/>
          <w:color w:val="000000" w:themeColor="text1"/>
          <w:sz w:val="28"/>
          <w:szCs w:val="28"/>
        </w:rPr>
        <w:t>（四）規劃辦理文山及后里焚化</w:t>
      </w:r>
      <w:proofErr w:type="gramStart"/>
      <w:r>
        <w:rPr>
          <w:rFonts w:hint="eastAsia"/>
          <w:b/>
          <w:color w:val="000000" w:themeColor="text1"/>
          <w:sz w:val="28"/>
          <w:szCs w:val="28"/>
        </w:rPr>
        <w:t>廠促參案</w:t>
      </w:r>
      <w:proofErr w:type="gramEnd"/>
      <w:r>
        <w:rPr>
          <w:rFonts w:hint="eastAsia"/>
          <w:b/>
          <w:color w:val="000000" w:themeColor="text1"/>
          <w:sz w:val="28"/>
          <w:szCs w:val="28"/>
        </w:rPr>
        <w:t>，以恢復處理量能，惟逾原定期程仍</w:t>
      </w:r>
      <w:proofErr w:type="gramStart"/>
      <w:r>
        <w:rPr>
          <w:rFonts w:hint="eastAsia"/>
          <w:b/>
          <w:color w:val="000000" w:themeColor="text1"/>
          <w:sz w:val="28"/>
          <w:szCs w:val="28"/>
        </w:rPr>
        <w:t>未完成招商</w:t>
      </w:r>
      <w:proofErr w:type="gramEnd"/>
      <w:r>
        <w:rPr>
          <w:rFonts w:hint="eastAsia"/>
          <w:b/>
          <w:color w:val="000000" w:themeColor="text1"/>
          <w:sz w:val="28"/>
          <w:szCs w:val="28"/>
        </w:rPr>
        <w:t>，執行進度嚴重落後，部分月份污染物排放不符標準，未完成環境影響差異分析報告補正等，允宜檢討改善，以提升垃圾處理量能並維護空氣品質</w:t>
      </w:r>
      <w:r>
        <w:rPr>
          <w:rFonts w:hint="eastAsia"/>
          <w:b/>
          <w:color w:val="000000" w:themeColor="text1"/>
          <w:sz w:val="28"/>
          <w:szCs w:val="28"/>
          <w:lang w:eastAsia="zh-HK"/>
        </w:rPr>
        <w:t>。</w:t>
      </w:r>
    </w:p>
    <w:p w14:paraId="1BCAC757" w14:textId="77777777" w:rsidR="00E07C3F" w:rsidRDefault="00E07C3F" w:rsidP="00E07C3F">
      <w:pPr>
        <w:pStyle w:val="affe"/>
        <w:spacing w:line="460" w:lineRule="exact"/>
        <w:ind w:firstLine="480"/>
        <w:rPr>
          <w:noProof/>
          <w:color w:val="000000" w:themeColor="text1"/>
          <w:lang w:bidi="th-TH"/>
        </w:rPr>
      </w:pPr>
      <w:r>
        <w:rPr>
          <w:rFonts w:hint="eastAsia"/>
          <w:noProof/>
          <w:color w:val="000000" w:themeColor="text1"/>
          <w:lang w:bidi="th-TH"/>
        </w:rPr>
        <w:t>環境保護局為因應臺中市文山焚化廠及后里焚化廠分別自84年12月12日及89年8月14日開始營運後，因使用年數增加及部分設備停產導致零組件取得困難，焚化垃圾量逐年下降，無法有效處理民眾產生之一般廢棄物，爰規劃委託民間機構辦理焚化廠汰舊換新作業，於109年1月完成臺中市文山焚化廠興建營運移轉委託專業服務採購發包，金額990萬元，預計於110年6月完成招商；及於109年1月完成后里焚化廠改建營運案促參前置作業委託專業服務計畫採購發包，金額939萬元，預計於110年8月完成招商，惟截至113年底止，均未完成招商，執行進度嚴重落後。經查執行情形，核有：1.文山及后里等2座焚化廠因規劃委託民間機構興建之焚化爐規模一再變更遲未定案等因素，致逾預計期程仍未完成招商；2.文山焚化廠113年度有部分月份氮氧化物排放濃度檢測結果不符標準，惟未研擬提報空氣污染防制計畫；3.文山焚化廠環境影響差異分析報告尚未完成補正作業等情事，經函請檢討改善。據復：1.文山焚化廠興建營運移轉案已於114年5月15日公告辦理公開徵求民間參與，申請期間至114年8月25日止；后里焚化廠興建營運移轉案已於114年3月17日辦理政策公告，申請期間至114年6月24日止；2.已研擬文山焚化廠空氣污染防制計畫，後續向審核機關申請核定工程改善所需期限；3.已申請展延補正期限，並於招商文件要求民間機構依相關規定辦理環境影響差異分析作業。</w:t>
      </w:r>
    </w:p>
    <w:p w14:paraId="4D4E041C" w14:textId="77777777" w:rsidR="00E07C3F" w:rsidRDefault="00E07C3F" w:rsidP="00E07C3F">
      <w:pPr>
        <w:pStyle w:val="affe"/>
        <w:spacing w:line="460" w:lineRule="exact"/>
        <w:ind w:firstLine="561"/>
        <w:rPr>
          <w:b/>
          <w:color w:val="000000" w:themeColor="text1"/>
          <w:sz w:val="28"/>
          <w:szCs w:val="28"/>
        </w:rPr>
      </w:pPr>
      <w:r>
        <w:rPr>
          <w:rFonts w:hint="eastAsia"/>
          <w:b/>
          <w:color w:val="000000" w:themeColor="text1"/>
          <w:sz w:val="28"/>
          <w:szCs w:val="28"/>
        </w:rPr>
        <w:t>（五）辦理掩埋場場</w:t>
      </w:r>
      <w:proofErr w:type="gramStart"/>
      <w:r>
        <w:rPr>
          <w:rFonts w:hint="eastAsia"/>
          <w:b/>
          <w:color w:val="000000" w:themeColor="text1"/>
          <w:sz w:val="28"/>
          <w:szCs w:val="28"/>
        </w:rPr>
        <w:t>址</w:t>
      </w:r>
      <w:proofErr w:type="gramEnd"/>
      <w:r>
        <w:rPr>
          <w:rFonts w:hint="eastAsia"/>
          <w:b/>
          <w:color w:val="000000" w:themeColor="text1"/>
          <w:sz w:val="28"/>
          <w:szCs w:val="28"/>
        </w:rPr>
        <w:t>活化作業，已活化1處掩埋場，仍有部分計畫可行性評估及地方溝通</w:t>
      </w:r>
      <w:proofErr w:type="gramStart"/>
      <w:r>
        <w:rPr>
          <w:rFonts w:hint="eastAsia"/>
          <w:b/>
          <w:color w:val="000000" w:themeColor="text1"/>
          <w:sz w:val="28"/>
          <w:szCs w:val="28"/>
        </w:rPr>
        <w:t>未周妥致</w:t>
      </w:r>
      <w:proofErr w:type="gramEnd"/>
      <w:r>
        <w:rPr>
          <w:rFonts w:hint="eastAsia"/>
          <w:b/>
          <w:color w:val="000000" w:themeColor="text1"/>
          <w:sz w:val="28"/>
          <w:szCs w:val="28"/>
        </w:rPr>
        <w:t>預算追減或未執行，部分掩埋場環境監測及維護管理</w:t>
      </w:r>
      <w:proofErr w:type="gramStart"/>
      <w:r>
        <w:rPr>
          <w:rFonts w:hint="eastAsia"/>
          <w:b/>
          <w:color w:val="000000" w:themeColor="text1"/>
          <w:sz w:val="28"/>
          <w:szCs w:val="28"/>
        </w:rPr>
        <w:t>作業未周全等</w:t>
      </w:r>
      <w:proofErr w:type="gramEnd"/>
      <w:r>
        <w:rPr>
          <w:rFonts w:hint="eastAsia"/>
          <w:b/>
          <w:color w:val="000000" w:themeColor="text1"/>
          <w:sz w:val="28"/>
          <w:szCs w:val="28"/>
        </w:rPr>
        <w:t>，允宜檢討改善，以達成計畫及維護掩埋場環境與水質。</w:t>
      </w:r>
    </w:p>
    <w:p w14:paraId="45008628" w14:textId="77777777" w:rsidR="00E07C3F" w:rsidRDefault="00E07C3F" w:rsidP="00E07C3F">
      <w:pPr>
        <w:pStyle w:val="affe"/>
        <w:spacing w:line="480" w:lineRule="exact"/>
        <w:ind w:firstLine="480"/>
        <w:rPr>
          <w:noProof/>
          <w:color w:val="000000" w:themeColor="text1"/>
          <w:lang w:bidi="th-TH"/>
        </w:rPr>
      </w:pPr>
      <w:r>
        <w:rPr>
          <w:rFonts w:hint="eastAsia"/>
          <w:noProof/>
        </w:rPr>
        <mc:AlternateContent>
          <mc:Choice Requires="wps">
            <w:drawing>
              <wp:anchor distT="0" distB="0" distL="114300" distR="114300" simplePos="0" relativeHeight="251658240" behindDoc="0" locked="0" layoutInCell="1" allowOverlap="1" wp14:anchorId="42950A2F" wp14:editId="14CD24D4">
                <wp:simplePos x="0" y="0"/>
                <wp:positionH relativeFrom="column">
                  <wp:posOffset>4277360</wp:posOffset>
                </wp:positionH>
                <wp:positionV relativeFrom="paragraph">
                  <wp:posOffset>404495</wp:posOffset>
                </wp:positionV>
                <wp:extent cx="2051685" cy="2016125"/>
                <wp:effectExtent l="0" t="0" r="5715" b="3175"/>
                <wp:wrapSquare wrapText="bothSides"/>
                <wp:docPr id="549652313" name="文字方塊 549652313"/>
                <wp:cNvGraphicFramePr/>
                <a:graphic xmlns:a="http://schemas.openxmlformats.org/drawingml/2006/main">
                  <a:graphicData uri="http://schemas.microsoft.com/office/word/2010/wordprocessingShape">
                    <wps:wsp>
                      <wps:cNvSpPr txBox="1"/>
                      <wps:spPr>
                        <a:xfrm>
                          <a:off x="0" y="0"/>
                          <a:ext cx="2051685" cy="2015490"/>
                        </a:xfrm>
                        <a:prstGeom prst="rect">
                          <a:avLst/>
                        </a:prstGeom>
                        <a:solidFill>
                          <a:sysClr val="window" lastClr="FFFFFF"/>
                        </a:solidFill>
                        <a:ln w="6350">
                          <a:noFill/>
                        </a:ln>
                      </wps:spPr>
                      <wps:txbx>
                        <w:txbxContent>
                          <w:p w14:paraId="5422AF81" w14:textId="77777777" w:rsidR="00E07C3F" w:rsidRDefault="00E07C3F" w:rsidP="00B84469">
                            <w:pPr>
                              <w:ind w:leftChars="27" w:left="742" w:hangingChars="282" w:hanging="677"/>
                              <w:rPr>
                                <w:rFonts w:ascii="標楷體" w:eastAsia="標楷體" w:hAnsi="標楷體"/>
                                <w:b/>
                                <w:bCs/>
                              </w:rPr>
                            </w:pPr>
                            <w:r>
                              <w:rPr>
                                <w:rFonts w:ascii="標楷體" w:eastAsia="標楷體" w:hAnsi="標楷體" w:hint="eastAsia"/>
                                <w:b/>
                                <w:bCs/>
                              </w:rPr>
                              <w:t xml:space="preserve">表3　</w:t>
                            </w:r>
                            <w:proofErr w:type="gramStart"/>
                            <w:r>
                              <w:rPr>
                                <w:rFonts w:ascii="標楷體" w:eastAsia="標楷體" w:hAnsi="標楷體" w:hint="eastAsia"/>
                                <w:b/>
                                <w:bCs/>
                              </w:rPr>
                              <w:t>臺</w:t>
                            </w:r>
                            <w:proofErr w:type="gramEnd"/>
                            <w:r>
                              <w:rPr>
                                <w:rFonts w:ascii="標楷體" w:eastAsia="標楷體" w:hAnsi="標楷體" w:hint="eastAsia"/>
                                <w:b/>
                                <w:bCs/>
                              </w:rPr>
                              <w:t>中市114年3月底掩埋場剩餘容積</w:t>
                            </w:r>
                          </w:p>
                          <w:p w14:paraId="51B3C752" w14:textId="77777777" w:rsidR="00E07C3F" w:rsidRDefault="00E07C3F" w:rsidP="00E07C3F">
                            <w:pPr>
                              <w:jc w:val="right"/>
                              <w:rPr>
                                <w:rFonts w:ascii="標楷體" w:eastAsia="標楷體" w:hAnsi="標楷體"/>
                                <w:sz w:val="20"/>
                                <w:szCs w:val="20"/>
                              </w:rPr>
                            </w:pPr>
                            <w:r>
                              <w:rPr>
                                <w:rFonts w:ascii="標楷體" w:eastAsia="標楷體" w:hAnsi="標楷體" w:hint="eastAsia"/>
                                <w:sz w:val="20"/>
                                <w:szCs w:val="20"/>
                              </w:rPr>
                              <w:t>單位：立方公尺</w:t>
                            </w:r>
                          </w:p>
                          <w:tbl>
                            <w:tblPr>
                              <w:tblStyle w:val="8"/>
                              <w:tblW w:w="2967" w:type="dxa"/>
                              <w:tblInd w:w="5" w:type="dxa"/>
                              <w:tblLook w:val="04A0" w:firstRow="1" w:lastRow="0" w:firstColumn="1" w:lastColumn="0" w:noHBand="0" w:noVBand="1"/>
                            </w:tblPr>
                            <w:tblGrid>
                              <w:gridCol w:w="1483"/>
                              <w:gridCol w:w="1484"/>
                            </w:tblGrid>
                            <w:tr w:rsidR="00E07C3F" w14:paraId="6CBC2352" w14:textId="77777777">
                              <w:trPr>
                                <w:trHeight w:val="312"/>
                              </w:trPr>
                              <w:tc>
                                <w:tcPr>
                                  <w:tcW w:w="1483" w:type="dxa"/>
                                  <w:tcBorders>
                                    <w:top w:val="single" w:sz="4" w:space="0" w:color="auto"/>
                                    <w:left w:val="single" w:sz="4" w:space="0" w:color="auto"/>
                                    <w:bottom w:val="single" w:sz="4" w:space="0" w:color="auto"/>
                                    <w:right w:val="single" w:sz="4" w:space="0" w:color="auto"/>
                                  </w:tcBorders>
                                  <w:vAlign w:val="center"/>
                                  <w:hideMark/>
                                </w:tcPr>
                                <w:p w14:paraId="78F27E5C" w14:textId="77777777" w:rsidR="00E07C3F" w:rsidRDefault="00E07C3F">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掩埋場</w:t>
                                  </w:r>
                                </w:p>
                              </w:tc>
                              <w:tc>
                                <w:tcPr>
                                  <w:tcW w:w="1484" w:type="dxa"/>
                                  <w:tcBorders>
                                    <w:top w:val="single" w:sz="4" w:space="0" w:color="auto"/>
                                    <w:left w:val="single" w:sz="4" w:space="0" w:color="auto"/>
                                    <w:bottom w:val="single" w:sz="4" w:space="0" w:color="auto"/>
                                    <w:right w:val="single" w:sz="4" w:space="0" w:color="auto"/>
                                  </w:tcBorders>
                                  <w:vAlign w:val="center"/>
                                  <w:hideMark/>
                                </w:tcPr>
                                <w:p w14:paraId="09E68D01" w14:textId="77777777" w:rsidR="00E07C3F" w:rsidRDefault="00E07C3F">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可掩埋容積</w:t>
                                  </w:r>
                                </w:p>
                              </w:tc>
                            </w:tr>
                            <w:tr w:rsidR="00E07C3F" w14:paraId="55613E26" w14:textId="77777777">
                              <w:trPr>
                                <w:trHeight w:val="312"/>
                              </w:trPr>
                              <w:tc>
                                <w:tcPr>
                                  <w:tcW w:w="1483" w:type="dxa"/>
                                  <w:tcBorders>
                                    <w:top w:val="single" w:sz="4" w:space="0" w:color="auto"/>
                                    <w:left w:val="single" w:sz="4" w:space="0" w:color="auto"/>
                                    <w:bottom w:val="single" w:sz="4" w:space="0" w:color="auto"/>
                                    <w:right w:val="single" w:sz="4" w:space="0" w:color="auto"/>
                                  </w:tcBorders>
                                  <w:vAlign w:val="center"/>
                                  <w:hideMark/>
                                </w:tcPr>
                                <w:p w14:paraId="08A3F754" w14:textId="77777777" w:rsidR="00E07C3F" w:rsidRDefault="00E07C3F">
                                  <w:pPr>
                                    <w:spacing w:line="240" w:lineRule="exact"/>
                                    <w:jc w:val="center"/>
                                    <w:rPr>
                                      <w:rFonts w:ascii="標楷體" w:eastAsia="標楷體" w:hAnsi="標楷體"/>
                                      <w:b/>
                                      <w:bCs/>
                                      <w:sz w:val="20"/>
                                      <w:szCs w:val="20"/>
                                    </w:rPr>
                                  </w:pPr>
                                  <w:r>
                                    <w:rPr>
                                      <w:rFonts w:ascii="標楷體" w:eastAsia="標楷體" w:hAnsi="標楷體" w:hint="eastAsia"/>
                                      <w:b/>
                                      <w:bCs/>
                                      <w:color w:val="000000"/>
                                      <w:sz w:val="20"/>
                                      <w:szCs w:val="20"/>
                                    </w:rPr>
                                    <w:t>合      計</w:t>
                                  </w:r>
                                </w:p>
                              </w:tc>
                              <w:tc>
                                <w:tcPr>
                                  <w:tcW w:w="1484" w:type="dxa"/>
                                  <w:tcBorders>
                                    <w:top w:val="single" w:sz="4" w:space="0" w:color="auto"/>
                                    <w:left w:val="single" w:sz="4" w:space="0" w:color="auto"/>
                                    <w:bottom w:val="single" w:sz="4" w:space="0" w:color="auto"/>
                                    <w:right w:val="single" w:sz="4" w:space="0" w:color="auto"/>
                                  </w:tcBorders>
                                  <w:vAlign w:val="center"/>
                                  <w:hideMark/>
                                </w:tcPr>
                                <w:p w14:paraId="155412C8" w14:textId="77777777" w:rsidR="00E07C3F" w:rsidRDefault="00E07C3F">
                                  <w:pPr>
                                    <w:spacing w:line="240" w:lineRule="exact"/>
                                    <w:jc w:val="right"/>
                                    <w:rPr>
                                      <w:rFonts w:ascii="標楷體" w:eastAsia="標楷體" w:hAnsi="標楷體"/>
                                      <w:b/>
                                      <w:bCs/>
                                      <w:sz w:val="20"/>
                                      <w:szCs w:val="20"/>
                                    </w:rPr>
                                  </w:pPr>
                                  <w:r>
                                    <w:rPr>
                                      <w:rFonts w:ascii="標楷體" w:eastAsia="標楷體" w:hAnsi="標楷體" w:hint="eastAsia"/>
                                      <w:b/>
                                      <w:bCs/>
                                      <w:color w:val="000000"/>
                                      <w:sz w:val="20"/>
                                      <w:szCs w:val="20"/>
                                    </w:rPr>
                                    <w:t>107,326</w:t>
                                  </w:r>
                                </w:p>
                              </w:tc>
                            </w:tr>
                            <w:tr w:rsidR="00E07C3F" w14:paraId="0A495FF7" w14:textId="77777777">
                              <w:trPr>
                                <w:trHeight w:val="312"/>
                              </w:trPr>
                              <w:tc>
                                <w:tcPr>
                                  <w:tcW w:w="1483" w:type="dxa"/>
                                  <w:tcBorders>
                                    <w:top w:val="single" w:sz="4" w:space="0" w:color="auto"/>
                                    <w:left w:val="single" w:sz="4" w:space="0" w:color="auto"/>
                                    <w:bottom w:val="single" w:sz="4" w:space="0" w:color="auto"/>
                                    <w:right w:val="single" w:sz="4" w:space="0" w:color="auto"/>
                                  </w:tcBorders>
                                  <w:vAlign w:val="center"/>
                                  <w:hideMark/>
                                </w:tcPr>
                                <w:p w14:paraId="0E9A1A30"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color w:val="000000"/>
                                      <w:sz w:val="20"/>
                                      <w:szCs w:val="20"/>
                                    </w:rPr>
                                    <w:t>大里掩埋場</w:t>
                                  </w:r>
                                </w:p>
                              </w:tc>
                              <w:tc>
                                <w:tcPr>
                                  <w:tcW w:w="1484" w:type="dxa"/>
                                  <w:tcBorders>
                                    <w:top w:val="single" w:sz="4" w:space="0" w:color="auto"/>
                                    <w:left w:val="single" w:sz="4" w:space="0" w:color="auto"/>
                                    <w:bottom w:val="single" w:sz="4" w:space="0" w:color="auto"/>
                                    <w:right w:val="single" w:sz="4" w:space="0" w:color="auto"/>
                                  </w:tcBorders>
                                  <w:vAlign w:val="center"/>
                                  <w:hideMark/>
                                </w:tcPr>
                                <w:p w14:paraId="48EB69DF"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color w:val="000000"/>
                                      <w:sz w:val="20"/>
                                      <w:szCs w:val="20"/>
                                    </w:rPr>
                                    <w:t>90,000</w:t>
                                  </w:r>
                                </w:p>
                              </w:tc>
                            </w:tr>
                            <w:tr w:rsidR="00E07C3F" w14:paraId="27A34218" w14:textId="77777777">
                              <w:trPr>
                                <w:trHeight w:val="312"/>
                              </w:trPr>
                              <w:tc>
                                <w:tcPr>
                                  <w:tcW w:w="1483" w:type="dxa"/>
                                  <w:tcBorders>
                                    <w:top w:val="single" w:sz="4" w:space="0" w:color="auto"/>
                                    <w:left w:val="single" w:sz="4" w:space="0" w:color="auto"/>
                                    <w:bottom w:val="single" w:sz="4" w:space="0" w:color="auto"/>
                                    <w:right w:val="single" w:sz="4" w:space="0" w:color="auto"/>
                                  </w:tcBorders>
                                  <w:vAlign w:val="center"/>
                                  <w:hideMark/>
                                </w:tcPr>
                                <w:p w14:paraId="3BF332F0"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color w:val="000000"/>
                                      <w:sz w:val="20"/>
                                      <w:szCs w:val="20"/>
                                    </w:rPr>
                                    <w:t>后里掩埋場</w:t>
                                  </w:r>
                                </w:p>
                              </w:tc>
                              <w:tc>
                                <w:tcPr>
                                  <w:tcW w:w="1484" w:type="dxa"/>
                                  <w:tcBorders>
                                    <w:top w:val="single" w:sz="4" w:space="0" w:color="auto"/>
                                    <w:left w:val="single" w:sz="4" w:space="0" w:color="auto"/>
                                    <w:bottom w:val="single" w:sz="4" w:space="0" w:color="auto"/>
                                    <w:right w:val="single" w:sz="4" w:space="0" w:color="auto"/>
                                  </w:tcBorders>
                                  <w:vAlign w:val="center"/>
                                  <w:hideMark/>
                                </w:tcPr>
                                <w:p w14:paraId="7BF60178"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color w:val="000000"/>
                                      <w:sz w:val="20"/>
                                      <w:szCs w:val="20"/>
                                    </w:rPr>
                                    <w:t>17,239</w:t>
                                  </w:r>
                                </w:p>
                              </w:tc>
                            </w:tr>
                            <w:tr w:rsidR="00E07C3F" w14:paraId="128E6A26" w14:textId="77777777">
                              <w:trPr>
                                <w:trHeight w:val="312"/>
                              </w:trPr>
                              <w:tc>
                                <w:tcPr>
                                  <w:tcW w:w="1483" w:type="dxa"/>
                                  <w:tcBorders>
                                    <w:top w:val="single" w:sz="4" w:space="0" w:color="auto"/>
                                    <w:left w:val="single" w:sz="4" w:space="0" w:color="auto"/>
                                    <w:bottom w:val="single" w:sz="4" w:space="0" w:color="auto"/>
                                    <w:right w:val="single" w:sz="4" w:space="0" w:color="auto"/>
                                  </w:tcBorders>
                                  <w:vAlign w:val="center"/>
                                  <w:hideMark/>
                                </w:tcPr>
                                <w:p w14:paraId="3D2B62F8"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color w:val="000000"/>
                                      <w:sz w:val="20"/>
                                      <w:szCs w:val="20"/>
                                    </w:rPr>
                                    <w:t>霧峰掩埋場</w:t>
                                  </w:r>
                                </w:p>
                              </w:tc>
                              <w:tc>
                                <w:tcPr>
                                  <w:tcW w:w="1484" w:type="dxa"/>
                                  <w:tcBorders>
                                    <w:top w:val="single" w:sz="4" w:space="0" w:color="auto"/>
                                    <w:left w:val="single" w:sz="4" w:space="0" w:color="auto"/>
                                    <w:bottom w:val="single" w:sz="4" w:space="0" w:color="auto"/>
                                    <w:right w:val="single" w:sz="4" w:space="0" w:color="auto"/>
                                  </w:tcBorders>
                                  <w:vAlign w:val="center"/>
                                  <w:hideMark/>
                                </w:tcPr>
                                <w:p w14:paraId="44808C2D"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87</w:t>
                                  </w:r>
                                </w:p>
                              </w:tc>
                            </w:tr>
                          </w:tbl>
                          <w:p w14:paraId="7C8AF870" w14:textId="77777777" w:rsidR="00E07C3F" w:rsidRDefault="00E07C3F" w:rsidP="00E07C3F">
                            <w:pPr>
                              <w:spacing w:line="200" w:lineRule="exact"/>
                              <w:ind w:left="900" w:hangingChars="500" w:hanging="900"/>
                              <w:rPr>
                                <w:rFonts w:ascii="標楷體" w:eastAsia="標楷體" w:hAnsi="標楷體"/>
                                <w:sz w:val="18"/>
                                <w:szCs w:val="18"/>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中市政府環境保護局提供資料。</w:t>
                            </w:r>
                          </w:p>
                        </w:txbxContent>
                      </wps:txbx>
                      <wps:bodyPr rot="0" spcFirstLastPara="0" vertOverflow="clip" horzOverflow="clip" vert="horz" wrap="square" lIns="91440" tIns="0" rIns="9144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950A2F" id="文字方塊 549652313" o:spid="_x0000_s1341" type="#_x0000_t202" style="position:absolute;left:0;text-align:left;margin-left:336.8pt;margin-top:31.85pt;width:161.55pt;height:15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" fillcolor="window" stroked="f" strokeweight=".5pt">
                <v:textbox inset=",0,,0">
                  <w:txbxContent>
                    <w:p w14:paraId="5422AF81" w14:textId="77777777" w:rsidR="00E07C3F" w:rsidRDefault="00E07C3F" w:rsidP="00B84469">
                      <w:pPr>
                        <w:ind w:leftChars="27" w:left="742" w:hangingChars="282" w:hanging="677"/>
                        <w:rPr>
                          <w:rFonts w:ascii="標楷體" w:eastAsia="標楷體" w:hAnsi="標楷體"/>
                          <w:b/>
                          <w:bCs/>
                        </w:rPr>
                      </w:pPr>
                      <w:r>
                        <w:rPr>
                          <w:rFonts w:ascii="標楷體" w:eastAsia="標楷體" w:hAnsi="標楷體" w:hint="eastAsia"/>
                          <w:b/>
                          <w:bCs/>
                        </w:rPr>
                        <w:t xml:space="preserve">表3　</w:t>
                      </w:r>
                      <w:proofErr w:type="gramStart"/>
                      <w:r>
                        <w:rPr>
                          <w:rFonts w:ascii="標楷體" w:eastAsia="標楷體" w:hAnsi="標楷體" w:hint="eastAsia"/>
                          <w:b/>
                          <w:bCs/>
                        </w:rPr>
                        <w:t>臺</w:t>
                      </w:r>
                      <w:proofErr w:type="gramEnd"/>
                      <w:r>
                        <w:rPr>
                          <w:rFonts w:ascii="標楷體" w:eastAsia="標楷體" w:hAnsi="標楷體" w:hint="eastAsia"/>
                          <w:b/>
                          <w:bCs/>
                        </w:rPr>
                        <w:t>中市114年3月底掩埋場剩餘容積</w:t>
                      </w:r>
                    </w:p>
                    <w:p w14:paraId="51B3C752" w14:textId="77777777" w:rsidR="00E07C3F" w:rsidRDefault="00E07C3F" w:rsidP="00E07C3F">
                      <w:pPr>
                        <w:jc w:val="right"/>
                        <w:rPr>
                          <w:rFonts w:ascii="標楷體" w:eastAsia="標楷體" w:hAnsi="標楷體"/>
                          <w:sz w:val="20"/>
                          <w:szCs w:val="20"/>
                        </w:rPr>
                      </w:pPr>
                      <w:r>
                        <w:rPr>
                          <w:rFonts w:ascii="標楷體" w:eastAsia="標楷體" w:hAnsi="標楷體" w:hint="eastAsia"/>
                          <w:sz w:val="20"/>
                          <w:szCs w:val="20"/>
                        </w:rPr>
                        <w:t>單位：立方公尺</w:t>
                      </w:r>
                    </w:p>
                    <w:tbl>
                      <w:tblPr>
                        <w:tblStyle w:val="8"/>
                        <w:tblW w:w="2967" w:type="dxa"/>
                        <w:tblInd w:w="5" w:type="dxa"/>
                        <w:tblLook w:val="04A0" w:firstRow="1" w:lastRow="0" w:firstColumn="1" w:lastColumn="0" w:noHBand="0" w:noVBand="1"/>
                      </w:tblPr>
                      <w:tblGrid>
                        <w:gridCol w:w="1483"/>
                        <w:gridCol w:w="1484"/>
                      </w:tblGrid>
                      <w:tr w:rsidR="00E07C3F" w14:paraId="6CBC2352" w14:textId="77777777">
                        <w:trPr>
                          <w:trHeight w:val="312"/>
                        </w:trPr>
                        <w:tc>
                          <w:tcPr>
                            <w:tcW w:w="1483" w:type="dxa"/>
                            <w:tcBorders>
                              <w:top w:val="single" w:sz="4" w:space="0" w:color="auto"/>
                              <w:left w:val="single" w:sz="4" w:space="0" w:color="auto"/>
                              <w:bottom w:val="single" w:sz="4" w:space="0" w:color="auto"/>
                              <w:right w:val="single" w:sz="4" w:space="0" w:color="auto"/>
                            </w:tcBorders>
                            <w:vAlign w:val="center"/>
                            <w:hideMark/>
                          </w:tcPr>
                          <w:p w14:paraId="78F27E5C" w14:textId="77777777" w:rsidR="00E07C3F" w:rsidRDefault="00E07C3F">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掩埋場</w:t>
                            </w:r>
                          </w:p>
                        </w:tc>
                        <w:tc>
                          <w:tcPr>
                            <w:tcW w:w="1484" w:type="dxa"/>
                            <w:tcBorders>
                              <w:top w:val="single" w:sz="4" w:space="0" w:color="auto"/>
                              <w:left w:val="single" w:sz="4" w:space="0" w:color="auto"/>
                              <w:bottom w:val="single" w:sz="4" w:space="0" w:color="auto"/>
                              <w:right w:val="single" w:sz="4" w:space="0" w:color="auto"/>
                            </w:tcBorders>
                            <w:vAlign w:val="center"/>
                            <w:hideMark/>
                          </w:tcPr>
                          <w:p w14:paraId="09E68D01" w14:textId="77777777" w:rsidR="00E07C3F" w:rsidRDefault="00E07C3F">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可掩埋容積</w:t>
                            </w:r>
                          </w:p>
                        </w:tc>
                      </w:tr>
                      <w:tr w:rsidR="00E07C3F" w14:paraId="55613E26" w14:textId="77777777">
                        <w:trPr>
                          <w:trHeight w:val="312"/>
                        </w:trPr>
                        <w:tc>
                          <w:tcPr>
                            <w:tcW w:w="1483" w:type="dxa"/>
                            <w:tcBorders>
                              <w:top w:val="single" w:sz="4" w:space="0" w:color="auto"/>
                              <w:left w:val="single" w:sz="4" w:space="0" w:color="auto"/>
                              <w:bottom w:val="single" w:sz="4" w:space="0" w:color="auto"/>
                              <w:right w:val="single" w:sz="4" w:space="0" w:color="auto"/>
                            </w:tcBorders>
                            <w:vAlign w:val="center"/>
                            <w:hideMark/>
                          </w:tcPr>
                          <w:p w14:paraId="08A3F754" w14:textId="77777777" w:rsidR="00E07C3F" w:rsidRDefault="00E07C3F">
                            <w:pPr>
                              <w:spacing w:line="240" w:lineRule="exact"/>
                              <w:jc w:val="center"/>
                              <w:rPr>
                                <w:rFonts w:ascii="標楷體" w:eastAsia="標楷體" w:hAnsi="標楷體"/>
                                <w:b/>
                                <w:bCs/>
                                <w:sz w:val="20"/>
                                <w:szCs w:val="20"/>
                              </w:rPr>
                            </w:pPr>
                            <w:r>
                              <w:rPr>
                                <w:rFonts w:ascii="標楷體" w:eastAsia="標楷體" w:hAnsi="標楷體" w:hint="eastAsia"/>
                                <w:b/>
                                <w:bCs/>
                                <w:color w:val="000000"/>
                                <w:sz w:val="20"/>
                                <w:szCs w:val="20"/>
                              </w:rPr>
                              <w:t>合      計</w:t>
                            </w:r>
                          </w:p>
                        </w:tc>
                        <w:tc>
                          <w:tcPr>
                            <w:tcW w:w="1484" w:type="dxa"/>
                            <w:tcBorders>
                              <w:top w:val="single" w:sz="4" w:space="0" w:color="auto"/>
                              <w:left w:val="single" w:sz="4" w:space="0" w:color="auto"/>
                              <w:bottom w:val="single" w:sz="4" w:space="0" w:color="auto"/>
                              <w:right w:val="single" w:sz="4" w:space="0" w:color="auto"/>
                            </w:tcBorders>
                            <w:vAlign w:val="center"/>
                            <w:hideMark/>
                          </w:tcPr>
                          <w:p w14:paraId="155412C8" w14:textId="77777777" w:rsidR="00E07C3F" w:rsidRDefault="00E07C3F">
                            <w:pPr>
                              <w:spacing w:line="240" w:lineRule="exact"/>
                              <w:jc w:val="right"/>
                              <w:rPr>
                                <w:rFonts w:ascii="標楷體" w:eastAsia="標楷體" w:hAnsi="標楷體"/>
                                <w:b/>
                                <w:bCs/>
                                <w:sz w:val="20"/>
                                <w:szCs w:val="20"/>
                              </w:rPr>
                            </w:pPr>
                            <w:r>
                              <w:rPr>
                                <w:rFonts w:ascii="標楷體" w:eastAsia="標楷體" w:hAnsi="標楷體" w:hint="eastAsia"/>
                                <w:b/>
                                <w:bCs/>
                                <w:color w:val="000000"/>
                                <w:sz w:val="20"/>
                                <w:szCs w:val="20"/>
                              </w:rPr>
                              <w:t>107,326</w:t>
                            </w:r>
                          </w:p>
                        </w:tc>
                      </w:tr>
                      <w:tr w:rsidR="00E07C3F" w14:paraId="0A495FF7" w14:textId="77777777">
                        <w:trPr>
                          <w:trHeight w:val="312"/>
                        </w:trPr>
                        <w:tc>
                          <w:tcPr>
                            <w:tcW w:w="1483" w:type="dxa"/>
                            <w:tcBorders>
                              <w:top w:val="single" w:sz="4" w:space="0" w:color="auto"/>
                              <w:left w:val="single" w:sz="4" w:space="0" w:color="auto"/>
                              <w:bottom w:val="single" w:sz="4" w:space="0" w:color="auto"/>
                              <w:right w:val="single" w:sz="4" w:space="0" w:color="auto"/>
                            </w:tcBorders>
                            <w:vAlign w:val="center"/>
                            <w:hideMark/>
                          </w:tcPr>
                          <w:p w14:paraId="0E9A1A30"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color w:val="000000"/>
                                <w:sz w:val="20"/>
                                <w:szCs w:val="20"/>
                              </w:rPr>
                              <w:t>大里掩埋場</w:t>
                            </w:r>
                          </w:p>
                        </w:tc>
                        <w:tc>
                          <w:tcPr>
                            <w:tcW w:w="1484" w:type="dxa"/>
                            <w:tcBorders>
                              <w:top w:val="single" w:sz="4" w:space="0" w:color="auto"/>
                              <w:left w:val="single" w:sz="4" w:space="0" w:color="auto"/>
                              <w:bottom w:val="single" w:sz="4" w:space="0" w:color="auto"/>
                              <w:right w:val="single" w:sz="4" w:space="0" w:color="auto"/>
                            </w:tcBorders>
                            <w:vAlign w:val="center"/>
                            <w:hideMark/>
                          </w:tcPr>
                          <w:p w14:paraId="48EB69DF"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color w:val="000000"/>
                                <w:sz w:val="20"/>
                                <w:szCs w:val="20"/>
                              </w:rPr>
                              <w:t>90,000</w:t>
                            </w:r>
                          </w:p>
                        </w:tc>
                      </w:tr>
                      <w:tr w:rsidR="00E07C3F" w14:paraId="27A34218" w14:textId="77777777">
                        <w:trPr>
                          <w:trHeight w:val="312"/>
                        </w:trPr>
                        <w:tc>
                          <w:tcPr>
                            <w:tcW w:w="1483" w:type="dxa"/>
                            <w:tcBorders>
                              <w:top w:val="single" w:sz="4" w:space="0" w:color="auto"/>
                              <w:left w:val="single" w:sz="4" w:space="0" w:color="auto"/>
                              <w:bottom w:val="single" w:sz="4" w:space="0" w:color="auto"/>
                              <w:right w:val="single" w:sz="4" w:space="0" w:color="auto"/>
                            </w:tcBorders>
                            <w:vAlign w:val="center"/>
                            <w:hideMark/>
                          </w:tcPr>
                          <w:p w14:paraId="3BF332F0"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color w:val="000000"/>
                                <w:sz w:val="20"/>
                                <w:szCs w:val="20"/>
                              </w:rPr>
                              <w:t>后里掩埋場</w:t>
                            </w:r>
                          </w:p>
                        </w:tc>
                        <w:tc>
                          <w:tcPr>
                            <w:tcW w:w="1484" w:type="dxa"/>
                            <w:tcBorders>
                              <w:top w:val="single" w:sz="4" w:space="0" w:color="auto"/>
                              <w:left w:val="single" w:sz="4" w:space="0" w:color="auto"/>
                              <w:bottom w:val="single" w:sz="4" w:space="0" w:color="auto"/>
                              <w:right w:val="single" w:sz="4" w:space="0" w:color="auto"/>
                            </w:tcBorders>
                            <w:vAlign w:val="center"/>
                            <w:hideMark/>
                          </w:tcPr>
                          <w:p w14:paraId="7BF60178"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color w:val="000000"/>
                                <w:sz w:val="20"/>
                                <w:szCs w:val="20"/>
                              </w:rPr>
                              <w:t>17,239</w:t>
                            </w:r>
                          </w:p>
                        </w:tc>
                      </w:tr>
                      <w:tr w:rsidR="00E07C3F" w14:paraId="128E6A26" w14:textId="77777777">
                        <w:trPr>
                          <w:trHeight w:val="312"/>
                        </w:trPr>
                        <w:tc>
                          <w:tcPr>
                            <w:tcW w:w="1483" w:type="dxa"/>
                            <w:tcBorders>
                              <w:top w:val="single" w:sz="4" w:space="0" w:color="auto"/>
                              <w:left w:val="single" w:sz="4" w:space="0" w:color="auto"/>
                              <w:bottom w:val="single" w:sz="4" w:space="0" w:color="auto"/>
                              <w:right w:val="single" w:sz="4" w:space="0" w:color="auto"/>
                            </w:tcBorders>
                            <w:vAlign w:val="center"/>
                            <w:hideMark/>
                          </w:tcPr>
                          <w:p w14:paraId="3D2B62F8" w14:textId="77777777" w:rsidR="00E07C3F" w:rsidRDefault="00E07C3F">
                            <w:pPr>
                              <w:spacing w:line="240" w:lineRule="exact"/>
                              <w:jc w:val="center"/>
                              <w:rPr>
                                <w:rFonts w:ascii="標楷體" w:eastAsia="標楷體" w:hAnsi="標楷體"/>
                                <w:sz w:val="20"/>
                                <w:szCs w:val="20"/>
                              </w:rPr>
                            </w:pPr>
                            <w:r>
                              <w:rPr>
                                <w:rFonts w:ascii="標楷體" w:eastAsia="標楷體" w:hAnsi="標楷體" w:hint="eastAsia"/>
                                <w:color w:val="000000"/>
                                <w:sz w:val="20"/>
                                <w:szCs w:val="20"/>
                              </w:rPr>
                              <w:t>霧峰掩埋場</w:t>
                            </w:r>
                          </w:p>
                        </w:tc>
                        <w:tc>
                          <w:tcPr>
                            <w:tcW w:w="1484" w:type="dxa"/>
                            <w:tcBorders>
                              <w:top w:val="single" w:sz="4" w:space="0" w:color="auto"/>
                              <w:left w:val="single" w:sz="4" w:space="0" w:color="auto"/>
                              <w:bottom w:val="single" w:sz="4" w:space="0" w:color="auto"/>
                              <w:right w:val="single" w:sz="4" w:space="0" w:color="auto"/>
                            </w:tcBorders>
                            <w:vAlign w:val="center"/>
                            <w:hideMark/>
                          </w:tcPr>
                          <w:p w14:paraId="44808C2D" w14:textId="77777777" w:rsidR="00E07C3F" w:rsidRDefault="00E07C3F">
                            <w:pPr>
                              <w:spacing w:line="240" w:lineRule="exact"/>
                              <w:jc w:val="right"/>
                              <w:rPr>
                                <w:rFonts w:ascii="標楷體" w:eastAsia="標楷體" w:hAnsi="標楷體"/>
                                <w:sz w:val="20"/>
                                <w:szCs w:val="20"/>
                              </w:rPr>
                            </w:pPr>
                            <w:r>
                              <w:rPr>
                                <w:rFonts w:ascii="標楷體" w:eastAsia="標楷體" w:hAnsi="標楷體" w:hint="eastAsia"/>
                                <w:sz w:val="20"/>
                                <w:szCs w:val="20"/>
                              </w:rPr>
                              <w:t>87</w:t>
                            </w:r>
                          </w:p>
                        </w:tc>
                      </w:tr>
                    </w:tbl>
                    <w:p w14:paraId="7C8AF870" w14:textId="77777777" w:rsidR="00E07C3F" w:rsidRDefault="00E07C3F" w:rsidP="00E07C3F">
                      <w:pPr>
                        <w:spacing w:line="200" w:lineRule="exact"/>
                        <w:ind w:left="900" w:hangingChars="500" w:hanging="900"/>
                        <w:rPr>
                          <w:rFonts w:ascii="標楷體" w:eastAsia="標楷體" w:hAnsi="標楷體"/>
                          <w:sz w:val="18"/>
                          <w:szCs w:val="18"/>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中市政府環境保護局提供資料。</w:t>
                      </w:r>
                    </w:p>
                  </w:txbxContent>
                </v:textbox>
                <w10:wrap type="square"/>
              </v:shape>
            </w:pict>
          </mc:Fallback>
        </mc:AlternateContent>
      </w:r>
      <w:r>
        <w:rPr>
          <w:rFonts w:hint="eastAsia"/>
          <w:bCs w:val="0"/>
          <w:color w:val="000000" w:themeColor="text1"/>
        </w:rPr>
        <w:t>環境保護局為辦理掩埋場環境整體管理及設施活化再利用作業，</w:t>
      </w:r>
      <w:proofErr w:type="gramStart"/>
      <w:r>
        <w:rPr>
          <w:rFonts w:hint="eastAsia"/>
          <w:bCs w:val="0"/>
          <w:color w:val="000000" w:themeColor="text1"/>
        </w:rPr>
        <w:t>113</w:t>
      </w:r>
      <w:proofErr w:type="gramEnd"/>
      <w:r>
        <w:rPr>
          <w:rFonts w:hint="eastAsia"/>
          <w:bCs w:val="0"/>
          <w:color w:val="000000" w:themeColor="text1"/>
        </w:rPr>
        <w:t>年度編列垃圾掩埋場業務工作計畫經費5,064萬餘元及掩埋場設施改善經費8,272萬餘元，執行結果，決算數分別為4,381萬餘元（86.50％）及5,232萬餘元（63.25％）。經查執行情形，核有：1.110至</w:t>
      </w:r>
      <w:proofErr w:type="gramStart"/>
      <w:r>
        <w:rPr>
          <w:rFonts w:hint="eastAsia"/>
          <w:bCs w:val="0"/>
          <w:color w:val="000000" w:themeColor="text1"/>
        </w:rPr>
        <w:t>113</w:t>
      </w:r>
      <w:proofErr w:type="gramEnd"/>
      <w:r>
        <w:rPr>
          <w:rFonts w:hint="eastAsia"/>
          <w:bCs w:val="0"/>
          <w:color w:val="000000" w:themeColor="text1"/>
        </w:rPr>
        <w:t>年度活化1處掩埋場，增加飛灰</w:t>
      </w:r>
      <w:proofErr w:type="gramStart"/>
      <w:r>
        <w:rPr>
          <w:rFonts w:hint="eastAsia"/>
          <w:bCs w:val="0"/>
          <w:color w:val="000000" w:themeColor="text1"/>
        </w:rPr>
        <w:t>穩定化物去化</w:t>
      </w:r>
      <w:proofErr w:type="gramEnd"/>
      <w:r>
        <w:rPr>
          <w:rFonts w:hint="eastAsia"/>
          <w:bCs w:val="0"/>
          <w:color w:val="000000" w:themeColor="text1"/>
        </w:rPr>
        <w:t>量能及垃圾緊急暫置空間；截至114年3月底止，</w:t>
      </w:r>
      <w:proofErr w:type="gramStart"/>
      <w:r>
        <w:rPr>
          <w:rFonts w:hint="eastAsia"/>
          <w:bCs w:val="0"/>
          <w:color w:val="000000" w:themeColor="text1"/>
        </w:rPr>
        <w:t>臺</w:t>
      </w:r>
      <w:proofErr w:type="gramEnd"/>
      <w:r>
        <w:rPr>
          <w:rFonts w:hint="eastAsia"/>
          <w:bCs w:val="0"/>
          <w:color w:val="000000" w:themeColor="text1"/>
        </w:rPr>
        <w:t>中市公有垃圾掩埋場剩餘可掩埋容積約10萬餘立方公尺（表3），惟部分活化案因事前評估考量未周延致計畫中止執行，近</w:t>
      </w:r>
      <w:proofErr w:type="gramStart"/>
      <w:r>
        <w:rPr>
          <w:rFonts w:hint="eastAsia"/>
          <w:bCs w:val="0"/>
          <w:color w:val="000000" w:themeColor="text1"/>
        </w:rPr>
        <w:t>3</w:t>
      </w:r>
      <w:proofErr w:type="gramEnd"/>
      <w:r>
        <w:rPr>
          <w:rFonts w:hint="eastAsia"/>
          <w:bCs w:val="0"/>
          <w:color w:val="000000" w:themeColor="text1"/>
        </w:rPr>
        <w:t>年度（111至113年度）活化場址</w:t>
      </w:r>
      <w:r>
        <w:rPr>
          <w:rFonts w:hint="eastAsia"/>
          <w:bCs w:val="0"/>
          <w:color w:val="000000" w:themeColor="text1"/>
        </w:rPr>
        <w:lastRenderedPageBreak/>
        <w:t>改善及再利用經費預算1億3,938萬餘元均辦理追減或未執行，計畫可行性評估及地方溝通作業有待加強；2.未及時修正調整大肚掩埋場開發目的，致花費專業服務支出706萬餘元後，仍未能完成掩埋場用地變更；3.部分已封閉掩埋場，因監測井損壞致未辦理監測，另因</w:t>
      </w:r>
      <w:proofErr w:type="gramStart"/>
      <w:r>
        <w:rPr>
          <w:rFonts w:hint="eastAsia"/>
          <w:bCs w:val="0"/>
          <w:color w:val="000000" w:themeColor="text1"/>
        </w:rPr>
        <w:t>採</w:t>
      </w:r>
      <w:proofErr w:type="gramEnd"/>
      <w:r>
        <w:rPr>
          <w:rFonts w:hint="eastAsia"/>
          <w:bCs w:val="0"/>
          <w:color w:val="000000" w:themeColor="text1"/>
        </w:rPr>
        <w:t>樣程序未確實致部分水質檢測結果異常；4.大里掩埋場檢查紀錄表未確實記錄不透水布破損情形，掩埋場管理維護未確實等情事，經函請檢討改善。據復：1.經可行性研究及多方</w:t>
      </w:r>
      <w:proofErr w:type="gramStart"/>
      <w:r>
        <w:rPr>
          <w:rFonts w:hint="eastAsia"/>
          <w:bCs w:val="0"/>
          <w:color w:val="000000" w:themeColor="text1"/>
        </w:rPr>
        <w:t>研</w:t>
      </w:r>
      <w:proofErr w:type="gramEnd"/>
      <w:r>
        <w:rPr>
          <w:rFonts w:hint="eastAsia"/>
          <w:bCs w:val="0"/>
          <w:color w:val="000000" w:themeColor="text1"/>
        </w:rPr>
        <w:t>議後，以霧峰2期掩埋場作為下個活化場址，將借鏡以往活化經驗，並參酌霧峰2期掩埋場活化計畫，評估場址之適宜性及效益，並據以向地方里民溝通說明，加強穩固機關與地方之溝通橋梁；2.將加強計畫執行監督及控管，並定期檢討適時修正執行方向，</w:t>
      </w:r>
      <w:proofErr w:type="gramStart"/>
      <w:r>
        <w:rPr>
          <w:rFonts w:hint="eastAsia"/>
          <w:bCs w:val="0"/>
          <w:color w:val="000000" w:themeColor="text1"/>
        </w:rPr>
        <w:t>俾</w:t>
      </w:r>
      <w:proofErr w:type="gramEnd"/>
      <w:r>
        <w:rPr>
          <w:rFonts w:hint="eastAsia"/>
          <w:bCs w:val="0"/>
          <w:color w:val="000000" w:themeColor="text1"/>
        </w:rPr>
        <w:t>利尋求最佳執行方案；3.將依規定</w:t>
      </w:r>
      <w:proofErr w:type="gramStart"/>
      <w:r>
        <w:rPr>
          <w:rFonts w:hint="eastAsia"/>
          <w:bCs w:val="0"/>
          <w:color w:val="000000" w:themeColor="text1"/>
        </w:rPr>
        <w:t>檢討妥處</w:t>
      </w:r>
      <w:proofErr w:type="gramEnd"/>
      <w:r>
        <w:rPr>
          <w:rFonts w:hint="eastAsia"/>
          <w:bCs w:val="0"/>
          <w:color w:val="000000" w:themeColor="text1"/>
        </w:rPr>
        <w:t>，並持續注意有無滲漏情形以避免污染擴散；4.將詳實記錄並儘速完成不透水布修復，避免污水外流污染環境。</w:t>
      </w:r>
    </w:p>
    <w:p w14:paraId="40277A28" w14:textId="77777777" w:rsidR="00E07C3F" w:rsidRDefault="00E07C3F" w:rsidP="00E07C3F">
      <w:pPr>
        <w:pStyle w:val="affe"/>
        <w:spacing w:beforeLines="10" w:before="36" w:line="480" w:lineRule="exact"/>
        <w:ind w:firstLine="561"/>
        <w:rPr>
          <w:b/>
          <w:color w:val="000000" w:themeColor="text1"/>
          <w:sz w:val="28"/>
          <w:szCs w:val="28"/>
        </w:rPr>
      </w:pPr>
      <w:r>
        <w:rPr>
          <w:rFonts w:hint="eastAsia"/>
          <w:b/>
          <w:color w:val="000000" w:themeColor="text1"/>
          <w:sz w:val="28"/>
          <w:szCs w:val="28"/>
        </w:rPr>
        <w:t>（六）持續辦理河川水污染防治作業，稽查陳情案件逐年上升，惟整體未受污染比率未達目標，水管家異常告警事件頻仍，</w:t>
      </w:r>
      <w:proofErr w:type="gramStart"/>
      <w:r>
        <w:rPr>
          <w:rFonts w:hint="eastAsia"/>
          <w:b/>
          <w:color w:val="000000" w:themeColor="text1"/>
          <w:sz w:val="28"/>
          <w:szCs w:val="28"/>
        </w:rPr>
        <w:t>間有業者未展延廢</w:t>
      </w:r>
      <w:proofErr w:type="gramEnd"/>
      <w:r>
        <w:rPr>
          <w:rFonts w:hint="eastAsia"/>
          <w:b/>
          <w:color w:val="000000" w:themeColor="text1"/>
          <w:sz w:val="28"/>
          <w:szCs w:val="28"/>
        </w:rPr>
        <w:t>污水排放許可證，工程未提報</w:t>
      </w:r>
      <w:proofErr w:type="gramStart"/>
      <w:r>
        <w:rPr>
          <w:rFonts w:hint="eastAsia"/>
          <w:b/>
          <w:color w:val="000000" w:themeColor="text1"/>
          <w:sz w:val="28"/>
          <w:szCs w:val="28"/>
        </w:rPr>
        <w:t>逕</w:t>
      </w:r>
      <w:proofErr w:type="gramEnd"/>
      <w:r>
        <w:rPr>
          <w:rFonts w:hint="eastAsia"/>
          <w:b/>
          <w:color w:val="000000" w:themeColor="text1"/>
          <w:sz w:val="28"/>
          <w:szCs w:val="28"/>
        </w:rPr>
        <w:t>流廢水污染削減計畫書等情事，允宜檢討改善，以維護河川水質。</w:t>
      </w:r>
    </w:p>
    <w:p w14:paraId="45863143" w14:textId="77777777" w:rsidR="00E07C3F" w:rsidRDefault="00E07C3F" w:rsidP="00E07C3F">
      <w:pPr>
        <w:pStyle w:val="affe"/>
        <w:widowControl/>
        <w:spacing w:line="480" w:lineRule="exact"/>
        <w:ind w:firstLine="480"/>
        <w:rPr>
          <w:noProof/>
          <w:color w:val="000000" w:themeColor="text1"/>
          <w:spacing w:val="-2"/>
          <w:lang w:bidi="th-TH"/>
        </w:rPr>
      </w:pPr>
      <w:r>
        <w:rPr>
          <w:rFonts w:hint="eastAsia"/>
          <w:noProof/>
        </w:rPr>
        <mc:AlternateContent>
          <mc:Choice Requires="wpg">
            <w:drawing>
              <wp:anchor distT="0" distB="0" distL="114300" distR="114300" simplePos="0" relativeHeight="251679744" behindDoc="0" locked="0" layoutInCell="1" allowOverlap="1" wp14:anchorId="2A4CA275" wp14:editId="1D0A96D5">
                <wp:simplePos x="0" y="0"/>
                <wp:positionH relativeFrom="column">
                  <wp:posOffset>3505200</wp:posOffset>
                </wp:positionH>
                <wp:positionV relativeFrom="paragraph">
                  <wp:posOffset>1524635</wp:posOffset>
                </wp:positionV>
                <wp:extent cx="2800350" cy="2413000"/>
                <wp:effectExtent l="0" t="0" r="19050" b="6350"/>
                <wp:wrapSquare wrapText="bothSides"/>
                <wp:docPr id="1239309196" name="群組 1239309196"/>
                <wp:cNvGraphicFramePr/>
                <a:graphic xmlns:a="http://schemas.openxmlformats.org/drawingml/2006/main">
                  <a:graphicData uri="http://schemas.microsoft.com/office/word/2010/wordprocessingGroup">
                    <wpg:wgp>
                      <wpg:cNvGrpSpPr/>
                      <wpg:grpSpPr>
                        <a:xfrm>
                          <a:off x="0" y="0"/>
                          <a:ext cx="2800350" cy="2413000"/>
                          <a:chOff x="0" y="0"/>
                          <a:chExt cx="2800737" cy="2413000"/>
                        </a:xfrm>
                      </wpg:grpSpPr>
                      <wpg:grpSp>
                        <wpg:cNvPr id="92" name="群組 92"/>
                        <wpg:cNvGrpSpPr/>
                        <wpg:grpSpPr>
                          <a:xfrm>
                            <a:off x="0" y="0"/>
                            <a:ext cx="2795251" cy="2413000"/>
                            <a:chOff x="0" y="0"/>
                            <a:chExt cx="2795251" cy="2413000"/>
                          </a:xfrm>
                        </wpg:grpSpPr>
                        <wpg:graphicFrame>
                          <wpg:cNvPr id="94" name="圖表 94">
                            <a:extLst>
                              <a:ext uri="{FF2B5EF4-FFF2-40B4-BE49-F238E27FC236}">
                                <a16:creationId xmlns:a16="http://schemas.microsoft.com/office/drawing/2014/main" id="{5393C7CB-8500-EDCE-3EC3-4F8B076D781F}"/>
                              </a:ext>
                            </a:extLst>
                          </wpg:cNvPr>
                          <wpg:cNvFrPr/>
                          <wpg:xfrm>
                            <a:off x="0" y="0"/>
                            <a:ext cx="2788920" cy="2413000"/>
                          </wpg:xfrm>
                          <a:graphic>
                            <a:graphicData uri="http://schemas.openxmlformats.org/drawingml/2006/chart">
                              <c:chart xmlns:c="http://schemas.openxmlformats.org/drawingml/2006/chart" xmlns:r="http://schemas.openxmlformats.org/officeDocument/2006/relationships" r:id="rId84"/>
                            </a:graphicData>
                          </a:graphic>
                        </wpg:graphicFrame>
                        <wpg:grpSp>
                          <wpg:cNvPr id="95" name="群組 95"/>
                          <wpg:cNvGrpSpPr/>
                          <wpg:grpSpPr>
                            <a:xfrm>
                              <a:off x="407527" y="485522"/>
                              <a:ext cx="2387724" cy="681827"/>
                              <a:chOff x="407527" y="485522"/>
                              <a:chExt cx="2387724" cy="681827"/>
                            </a:xfrm>
                          </wpg:grpSpPr>
                          <wps:wsp>
                            <wps:cNvPr id="96" name="文字方塊 3">
                              <a:extLst>
                                <a:ext uri="{FF2B5EF4-FFF2-40B4-BE49-F238E27FC236}">
                                  <a16:creationId xmlns:a16="http://schemas.microsoft.com/office/drawing/2014/main" id="{CB90E981-FEFB-AACE-B1D3-19D444AE4573}"/>
                                </a:ext>
                              </a:extLst>
                            </wps:cNvPr>
                            <wps:cNvSpPr txBox="1"/>
                            <wps:spPr>
                              <a:xfrm>
                                <a:off x="407527" y="810347"/>
                                <a:ext cx="2133600" cy="152400"/>
                              </a:xfrm>
                              <a:prstGeom prst="rect">
                                <a:avLst/>
                              </a:prstGeom>
                              <a:noFill/>
                            </wps:spPr>
                            <wps:txbx>
                              <w:txbxContent>
                                <w:p w14:paraId="47590571" w14:textId="77777777" w:rsidR="00E07C3F" w:rsidRDefault="00E07C3F" w:rsidP="00E07C3F">
                                  <w:pPr>
                                    <w:spacing w:line="240" w:lineRule="exact"/>
                                    <w:rPr>
                                      <w:rFonts w:ascii="微軟正黑體" w:eastAsia="微軟正黑體" w:hAnsi="微軟正黑體" w:cstheme="minorBidi"/>
                                      <w:b/>
                                      <w:bCs/>
                                      <w:color w:val="FF0000"/>
                                      <w:kern w:val="24"/>
                                      <w:sz w:val="36"/>
                                      <w:szCs w:val="36"/>
                                    </w:rPr>
                                  </w:pPr>
                                  <w:r>
                                    <w:rPr>
                                      <w:rFonts w:ascii="微軟正黑體" w:eastAsia="微軟正黑體" w:hAnsi="微軟正黑體" w:cstheme="minorBidi" w:hint="eastAsia"/>
                                      <w:b/>
                                      <w:bCs/>
                                      <w:color w:val="FF0000"/>
                                      <w:kern w:val="24"/>
                                      <w:sz w:val="36"/>
                                      <w:szCs w:val="36"/>
                                    </w:rPr>
                                    <w:t>-------------------</w:t>
                                  </w:r>
                                </w:p>
                              </w:txbxContent>
                            </wps:txbx>
                            <wps:bodyPr wrap="square" lIns="0" tIns="0" rIns="0" bIns="0" rtlCol="0">
                              <a:spAutoFit/>
                            </wps:bodyPr>
                          </wps:wsp>
                          <wpg:grpSp>
                            <wpg:cNvPr id="97" name="群組 97"/>
                            <wpg:cNvGrpSpPr/>
                            <wpg:grpSpPr>
                              <a:xfrm>
                                <a:off x="407528" y="485522"/>
                                <a:ext cx="2387723" cy="681827"/>
                                <a:chOff x="407528" y="485522"/>
                                <a:chExt cx="2387723" cy="681827"/>
                              </a:xfrm>
                            </wpg:grpSpPr>
                            <wps:wsp>
                              <wps:cNvPr id="98" name="語音泡泡: 圓角矩形 98"/>
                              <wps:cNvSpPr/>
                              <wps:spPr>
                                <a:xfrm>
                                  <a:off x="523588" y="485522"/>
                                  <a:ext cx="1151890" cy="190500"/>
                                </a:xfrm>
                                <a:prstGeom prst="wedgeRoundRectCallout">
                                  <a:avLst>
                                    <a:gd name="adj1" fmla="val 38098"/>
                                    <a:gd name="adj2" fmla="val 104035"/>
                                    <a:gd name="adj3" fmla="val 16667"/>
                                  </a:avLst>
                                </a:prstGeom>
                                <a:noFill/>
                                <a:ln>
                                  <a:solidFill>
                                    <a:schemeClr val="bg2">
                                      <a:lumMod val="75000"/>
                                    </a:schemeClr>
                                  </a:solidFill>
                                </a:ln>
                              </wps:spPr>
                              <wps:style>
                                <a:lnRef idx="2">
                                  <a:schemeClr val="accent6"/>
                                </a:lnRef>
                                <a:fillRef idx="1">
                                  <a:schemeClr val="lt1"/>
                                </a:fillRef>
                                <a:effectRef idx="0">
                                  <a:schemeClr val="accent6"/>
                                </a:effectRef>
                                <a:fontRef idx="minor">
                                  <a:schemeClr val="dk1"/>
                                </a:fontRef>
                              </wps:style>
                              <wps:txbx>
                                <w:txbxContent>
                                  <w:p w14:paraId="59F309BD" w14:textId="77777777" w:rsidR="00E07C3F" w:rsidRDefault="00E07C3F" w:rsidP="00E07C3F">
                                    <w:pPr>
                                      <w:spacing w:line="240" w:lineRule="exact"/>
                                      <w:jc w:val="center"/>
                                      <w:rPr>
                                        <w:rFonts w:ascii="標楷體" w:eastAsia="標楷體" w:hAnsi="標楷體"/>
                                        <w:sz w:val="20"/>
                                        <w:szCs w:val="20"/>
                                      </w:rPr>
                                    </w:pPr>
                                    <w:r>
                                      <w:rPr>
                                        <w:rFonts w:ascii="標楷體" w:eastAsia="標楷體" w:hAnsi="標楷體" w:hint="eastAsia"/>
                                        <w:sz w:val="20"/>
                                        <w:szCs w:val="20"/>
                                      </w:rPr>
                                      <w:t>114年目標（85％）</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9" name="文字方塊 3"/>
                              <wps:cNvSpPr txBox="1"/>
                              <wps:spPr>
                                <a:xfrm>
                                  <a:off x="407528" y="749401"/>
                                  <a:ext cx="2133600" cy="152400"/>
                                </a:xfrm>
                                <a:prstGeom prst="rect">
                                  <a:avLst/>
                                </a:prstGeom>
                                <a:noFill/>
                              </wps:spPr>
                              <wps:txbx>
                                <w:txbxContent>
                                  <w:p w14:paraId="5D332938" w14:textId="77777777" w:rsidR="00E07C3F" w:rsidRDefault="00E07C3F" w:rsidP="00E07C3F">
                                    <w:pPr>
                                      <w:spacing w:line="240" w:lineRule="exact"/>
                                      <w:rPr>
                                        <w:rFonts w:ascii="微軟正黑體" w:eastAsia="微軟正黑體" w:hAnsi="微軟正黑體" w:cstheme="minorBidi"/>
                                        <w:b/>
                                        <w:bCs/>
                                        <w:color w:val="FF0000"/>
                                        <w:kern w:val="24"/>
                                        <w:sz w:val="36"/>
                                        <w:szCs w:val="36"/>
                                      </w:rPr>
                                    </w:pPr>
                                    <w:r>
                                      <w:rPr>
                                        <w:rFonts w:ascii="微軟正黑體" w:eastAsia="微軟正黑體" w:hAnsi="微軟正黑體" w:cstheme="minorBidi" w:hint="eastAsia"/>
                                        <w:b/>
                                        <w:bCs/>
                                        <w:color w:val="FF0000"/>
                                        <w:kern w:val="24"/>
                                        <w:sz w:val="36"/>
                                        <w:szCs w:val="36"/>
                                      </w:rPr>
                                      <w:t>-------------------</w:t>
                                    </w:r>
                                  </w:p>
                                </w:txbxContent>
                              </wps:txbx>
                              <wps:bodyPr wrap="square" lIns="0" tIns="0" rIns="0" bIns="0" rtlCol="0">
                                <a:spAutoFit/>
                              </wps:bodyPr>
                            </wps:wsp>
                            <wps:wsp>
                              <wps:cNvPr id="100" name="語音泡泡: 圓角矩形 100"/>
                              <wps:cNvSpPr/>
                              <wps:spPr>
                                <a:xfrm>
                                  <a:off x="1643361" y="976849"/>
                                  <a:ext cx="1151890" cy="190500"/>
                                </a:xfrm>
                                <a:prstGeom prst="wedgeRoundRectCallout">
                                  <a:avLst>
                                    <a:gd name="adj1" fmla="val -34845"/>
                                    <a:gd name="adj2" fmla="val -95978"/>
                                    <a:gd name="adj3" fmla="val 16667"/>
                                  </a:avLst>
                                </a:prstGeom>
                                <a:noFill/>
                                <a:ln>
                                  <a:solidFill>
                                    <a:schemeClr val="bg2">
                                      <a:lumMod val="75000"/>
                                    </a:schemeClr>
                                  </a:solidFill>
                                </a:ln>
                              </wps:spPr>
                              <wps:style>
                                <a:lnRef idx="2">
                                  <a:schemeClr val="accent6"/>
                                </a:lnRef>
                                <a:fillRef idx="1">
                                  <a:schemeClr val="lt1"/>
                                </a:fillRef>
                                <a:effectRef idx="0">
                                  <a:schemeClr val="accent6"/>
                                </a:effectRef>
                                <a:fontRef idx="minor">
                                  <a:schemeClr val="dk1"/>
                                </a:fontRef>
                              </wps:style>
                              <wps:txbx>
                                <w:txbxContent>
                                  <w:p w14:paraId="23278B79" w14:textId="77777777" w:rsidR="00E07C3F" w:rsidRDefault="00E07C3F" w:rsidP="00E07C3F">
                                    <w:pPr>
                                      <w:spacing w:line="240" w:lineRule="exact"/>
                                      <w:jc w:val="center"/>
                                      <w:rPr>
                                        <w:rFonts w:ascii="標楷體" w:eastAsia="標楷體" w:hAnsi="標楷體"/>
                                        <w:sz w:val="20"/>
                                        <w:szCs w:val="20"/>
                                      </w:rPr>
                                    </w:pPr>
                                    <w:r>
                                      <w:rPr>
                                        <w:rFonts w:ascii="標楷體" w:eastAsia="標楷體" w:hAnsi="標楷體" w:hint="eastAsia"/>
                                        <w:sz w:val="20"/>
                                        <w:szCs w:val="20"/>
                                      </w:rPr>
                                      <w:t>110年目標（80％）</w:t>
                                    </w:r>
                                  </w:p>
                                </w:txbxContent>
                              </wps:txbx>
                              <wps:bodyPr rot="0" spcFirstLastPara="0" vert="horz" wrap="square" lIns="0" tIns="0" rIns="0" bIns="0" numCol="1" spcCol="0" rtlCol="0" fromWordArt="0" anchor="ctr" anchorCtr="0" forceAA="0" compatLnSpc="1">
                                <a:prstTxWarp prst="textNoShape">
                                  <a:avLst/>
                                </a:prstTxWarp>
                                <a:noAutofit/>
                              </wps:bodyPr>
                            </wps:wsp>
                          </wpg:grpSp>
                        </wpg:grpSp>
                      </wpg:grpSp>
                      <wps:wsp>
                        <wps:cNvPr id="93" name="文字方塊 2"/>
                        <wps:cNvSpPr txBox="1"/>
                        <wps:spPr>
                          <a:xfrm>
                            <a:off x="64737" y="2095837"/>
                            <a:ext cx="2736000" cy="294640"/>
                          </a:xfrm>
                          <a:prstGeom prst="rect">
                            <a:avLst/>
                          </a:prstGeom>
                          <a:solidFill>
                            <a:sysClr val="window" lastClr="FFFFFF"/>
                          </a:solidFill>
                          <a:ln w="6350">
                            <a:noFill/>
                          </a:ln>
                          <a:effectLst/>
                        </wps:spPr>
                        <wps:txbx>
                          <w:txbxContent>
                            <w:p w14:paraId="0A40B080" w14:textId="77777777" w:rsidR="00E07C3F" w:rsidRDefault="00E07C3F" w:rsidP="00E07C3F">
                              <w:pPr>
                                <w:ind w:leftChars="-59" w:left="-142"/>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中市政府環境保護局提供資料。</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page">
                  <wp14:pctHeight>0</wp14:pctHeight>
                </wp14:sizeRelV>
              </wp:anchor>
            </w:drawing>
          </mc:Choice>
          <mc:Fallback>
            <w:pict>
              <v:group w14:anchorId="2A4CA275" id="群組 1239309196" o:spid="_x0000_s1342" style="position:absolute;left:0;text-align:left;margin-left:276pt;margin-top:120.05pt;width:220.5pt;height:190pt;z-index:251679744;mso-width-relative:margin" coordsize="28007,24130" o:gfxdata="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">
                <v:group id="群組 92" o:spid="_x0000_s1343" style="position:absolute;width:27952;height:24130" coordsize="27952,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shape id="圖表 94" o:spid="_x0000_s1344" type="#_x0000_t75" style="position:absolute;width:27862;height:241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">
                    <v:imagedata r:id="rId85" o:title=""/>
                    <o:lock v:ext="edit" aspectratio="f"/>
                  </v:shape>
                  <v:group id="群組 95" o:spid="_x0000_s1345" style="position:absolute;left:4075;top:4855;width:23877;height:6818" coordorigin="4075,4855" coordsize="23877,68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 id="_x0000_s1346" type="#_x0000_t202" style="position:absolute;left:4075;top:8103;width:21336;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" filled="f" stroked="f">
                      <v:textbox style="mso-fit-shape-to-text:t" inset="0,0,0,0">
                        <w:txbxContent>
                          <w:p w14:paraId="47590571" w14:textId="77777777" w:rsidR="00E07C3F" w:rsidRDefault="00E07C3F" w:rsidP="00E07C3F">
                            <w:pPr>
                              <w:spacing w:line="240" w:lineRule="exact"/>
                              <w:rPr>
                                <w:rFonts w:ascii="微軟正黑體" w:eastAsia="微軟正黑體" w:hAnsi="微軟正黑體" w:cstheme="minorBidi"/>
                                <w:b/>
                                <w:bCs/>
                                <w:color w:val="FF0000"/>
                                <w:kern w:val="24"/>
                                <w:sz w:val="36"/>
                                <w:szCs w:val="36"/>
                              </w:rPr>
                            </w:pPr>
                            <w:r>
                              <w:rPr>
                                <w:rFonts w:ascii="微軟正黑體" w:eastAsia="微軟正黑體" w:hAnsi="微軟正黑體" w:cstheme="minorBidi" w:hint="eastAsia"/>
                                <w:b/>
                                <w:bCs/>
                                <w:color w:val="FF0000"/>
                                <w:kern w:val="24"/>
                                <w:sz w:val="36"/>
                                <w:szCs w:val="36"/>
                              </w:rPr>
                              <w:t>-------------------</w:t>
                            </w:r>
                          </w:p>
                        </w:txbxContent>
                      </v:textbox>
                    </v:shape>
                    <v:group id="群組 97" o:spid="_x0000_s1347" style="position:absolute;left:4075;top:4855;width:23877;height:6818" coordorigin="4075,4855" coordsize="23877,68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語音泡泡: 圓角矩形 98" o:spid="_x0000_s1348" type="#_x0000_t62" style="position:absolute;left:5235;top:4855;width:11519;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" adj="19029,33272" filled="f" strokecolor="#aeaaaa [2414]" strokeweight="1pt">
                        <v:textbox inset="0,0,0,0">
                          <w:txbxContent>
                            <w:p w14:paraId="59F309BD" w14:textId="77777777" w:rsidR="00E07C3F" w:rsidRDefault="00E07C3F" w:rsidP="00E07C3F">
                              <w:pPr>
                                <w:spacing w:line="240" w:lineRule="exact"/>
                                <w:jc w:val="center"/>
                                <w:rPr>
                                  <w:rFonts w:ascii="標楷體" w:eastAsia="標楷體" w:hAnsi="標楷體"/>
                                  <w:sz w:val="20"/>
                                  <w:szCs w:val="20"/>
                                </w:rPr>
                              </w:pPr>
                              <w:r>
                                <w:rPr>
                                  <w:rFonts w:ascii="標楷體" w:eastAsia="標楷體" w:hAnsi="標楷體" w:hint="eastAsia"/>
                                  <w:sz w:val="20"/>
                                  <w:szCs w:val="20"/>
                                </w:rPr>
                                <w:t>114年目標（85％）</w:t>
                              </w:r>
                            </w:p>
                          </w:txbxContent>
                        </v:textbox>
                      </v:shape>
                      <v:shape id="_x0000_s1349" type="#_x0000_t202" style="position:absolute;left:4075;top:7494;width:21336;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" filled="f" stroked="f">
                        <v:textbox style="mso-fit-shape-to-text:t" inset="0,0,0,0">
                          <w:txbxContent>
                            <w:p w14:paraId="5D332938" w14:textId="77777777" w:rsidR="00E07C3F" w:rsidRDefault="00E07C3F" w:rsidP="00E07C3F">
                              <w:pPr>
                                <w:spacing w:line="240" w:lineRule="exact"/>
                                <w:rPr>
                                  <w:rFonts w:ascii="微軟正黑體" w:eastAsia="微軟正黑體" w:hAnsi="微軟正黑體" w:cstheme="minorBidi"/>
                                  <w:b/>
                                  <w:bCs/>
                                  <w:color w:val="FF0000"/>
                                  <w:kern w:val="24"/>
                                  <w:sz w:val="36"/>
                                  <w:szCs w:val="36"/>
                                </w:rPr>
                              </w:pPr>
                              <w:r>
                                <w:rPr>
                                  <w:rFonts w:ascii="微軟正黑體" w:eastAsia="微軟正黑體" w:hAnsi="微軟正黑體" w:cstheme="minorBidi" w:hint="eastAsia"/>
                                  <w:b/>
                                  <w:bCs/>
                                  <w:color w:val="FF0000"/>
                                  <w:kern w:val="24"/>
                                  <w:sz w:val="36"/>
                                  <w:szCs w:val="36"/>
                                </w:rPr>
                                <w:t>-------------------</w:t>
                              </w:r>
                            </w:p>
                          </w:txbxContent>
                        </v:textbox>
                      </v:shape>
                      <v:shape id="語音泡泡: 圓角矩形 100" o:spid="_x0000_s1350" type="#_x0000_t62" style="position:absolute;left:16433;top:9768;width:11519;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" adj="3273,-9931" filled="f" strokecolor="#aeaaaa [2414]" strokeweight="1pt">
                        <v:textbox inset="0,0,0,0">
                          <w:txbxContent>
                            <w:p w14:paraId="23278B79" w14:textId="77777777" w:rsidR="00E07C3F" w:rsidRDefault="00E07C3F" w:rsidP="00E07C3F">
                              <w:pPr>
                                <w:spacing w:line="240" w:lineRule="exact"/>
                                <w:jc w:val="center"/>
                                <w:rPr>
                                  <w:rFonts w:ascii="標楷體" w:eastAsia="標楷體" w:hAnsi="標楷體"/>
                                  <w:sz w:val="20"/>
                                  <w:szCs w:val="20"/>
                                </w:rPr>
                              </w:pPr>
                              <w:r>
                                <w:rPr>
                                  <w:rFonts w:ascii="標楷體" w:eastAsia="標楷體" w:hAnsi="標楷體" w:hint="eastAsia"/>
                                  <w:sz w:val="20"/>
                                  <w:szCs w:val="20"/>
                                </w:rPr>
                                <w:t>110年目標（80％）</w:t>
                              </w:r>
                            </w:p>
                          </w:txbxContent>
                        </v:textbox>
                      </v:shape>
                    </v:group>
                  </v:group>
                </v:group>
                <v:shape id="_x0000_s1351" type="#_x0000_t202" style="position:absolute;left:647;top:20958;width:27360;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" fillcolor="window" stroked="f" strokeweight=".5pt">
                  <v:textbox>
                    <w:txbxContent>
                      <w:p w14:paraId="0A40B080" w14:textId="77777777" w:rsidR="00E07C3F" w:rsidRDefault="00E07C3F" w:rsidP="00E07C3F">
                        <w:pPr>
                          <w:ind w:leftChars="-59" w:left="-142"/>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中市政府環境保護局提供資料。</w:t>
                        </w:r>
                      </w:p>
                    </w:txbxContent>
                  </v:textbox>
                </v:shape>
                <w10:wrap type="square"/>
              </v:group>
              <o:OLEObject Type="Embed" ProgID="Excel.Chart.8" ShapeID="圖表 94" DrawAspect="Content" ObjectID="_1815564667" r:id="rId86">
                <o:FieldCodes>\s</o:FieldCodes>
              </o:OLEObject>
            </w:pict>
          </mc:Fallback>
        </mc:AlternateContent>
      </w:r>
      <w:r>
        <w:rPr>
          <w:rFonts w:hint="eastAsia"/>
          <w:spacing w:val="-2"/>
        </w:rPr>
        <w:t>2023</w:t>
      </w:r>
      <w:proofErr w:type="gramStart"/>
      <w:r>
        <w:rPr>
          <w:rFonts w:hint="eastAsia"/>
          <w:spacing w:val="-2"/>
        </w:rPr>
        <w:t>臺</w:t>
      </w:r>
      <w:proofErr w:type="gramEnd"/>
      <w:r>
        <w:rPr>
          <w:rFonts w:hint="eastAsia"/>
          <w:spacing w:val="-2"/>
        </w:rPr>
        <w:t>中市自願檢視報告2.0 SDG 6淨水與衛生－具體目標6.3揭示，河川未受污染比率110及114年階</w:t>
      </w:r>
      <w:r w:rsidRPr="00B84469">
        <w:rPr>
          <w:rFonts w:hint="eastAsia"/>
        </w:rPr>
        <w:t>段性目標分別為8</w:t>
      </w:r>
      <w:r w:rsidRPr="00B84469">
        <w:rPr>
          <w:rFonts w:hint="eastAsia"/>
          <w:color w:val="000000" w:themeColor="text1"/>
        </w:rPr>
        <w:t>0％及85％。環境保護局為達成上開目標，辦理各項事業稽查、劃定總量管制、水體污染追蹤調查等水污染防治計畫，</w:t>
      </w:r>
      <w:proofErr w:type="gramStart"/>
      <w:r w:rsidRPr="00B84469">
        <w:rPr>
          <w:rFonts w:hint="eastAsia"/>
          <w:color w:val="000000" w:themeColor="text1"/>
        </w:rPr>
        <w:t>113</w:t>
      </w:r>
      <w:proofErr w:type="gramEnd"/>
      <w:r w:rsidRPr="00B84469">
        <w:rPr>
          <w:rFonts w:hint="eastAsia"/>
          <w:color w:val="000000" w:themeColor="text1"/>
        </w:rPr>
        <w:t>年度於</w:t>
      </w:r>
      <w:proofErr w:type="gramStart"/>
      <w:r w:rsidRPr="00B84469">
        <w:rPr>
          <w:rFonts w:hint="eastAsia"/>
          <w:color w:val="000000" w:themeColor="text1"/>
        </w:rPr>
        <w:t>臺</w:t>
      </w:r>
      <w:proofErr w:type="gramEnd"/>
      <w:r w:rsidRPr="00B84469">
        <w:rPr>
          <w:rFonts w:hint="eastAsia"/>
          <w:color w:val="000000" w:themeColor="text1"/>
        </w:rPr>
        <w:t>中市環境保護基金編列預算3,992萬餘元，執行結果，決算數3,930萬餘元；另111至113年度接獲民眾陳情水污染案件分別為1,335件、1,489件及1,905件，經該局派員稽查告發149件、178件及244件，告發比率由</w:t>
      </w:r>
      <w:proofErr w:type="gramStart"/>
      <w:r w:rsidRPr="00B84469">
        <w:rPr>
          <w:rFonts w:hint="eastAsia"/>
          <w:color w:val="000000" w:themeColor="text1"/>
        </w:rPr>
        <w:t>111</w:t>
      </w:r>
      <w:proofErr w:type="gramEnd"/>
      <w:r w:rsidRPr="00B84469">
        <w:rPr>
          <w:rFonts w:hint="eastAsia"/>
          <w:color w:val="000000" w:themeColor="text1"/>
        </w:rPr>
        <w:t>年度11.16％增加至</w:t>
      </w:r>
      <w:proofErr w:type="gramStart"/>
      <w:r w:rsidRPr="00B84469">
        <w:rPr>
          <w:rFonts w:hint="eastAsia"/>
          <w:color w:val="000000" w:themeColor="text1"/>
        </w:rPr>
        <w:t>113</w:t>
      </w:r>
      <w:proofErr w:type="gramEnd"/>
      <w:r w:rsidRPr="00B84469">
        <w:rPr>
          <w:rFonts w:hint="eastAsia"/>
          <w:color w:val="000000" w:themeColor="text1"/>
        </w:rPr>
        <w:t>年度12.81％。經查執行情形，核有：1.處理民眾陳情水污染案件稽查量能已上升，惟</w:t>
      </w:r>
      <w:proofErr w:type="gramStart"/>
      <w:r w:rsidRPr="00B84469">
        <w:rPr>
          <w:rFonts w:hint="eastAsia"/>
          <w:color w:val="000000" w:themeColor="text1"/>
        </w:rPr>
        <w:t>臺</w:t>
      </w:r>
      <w:proofErr w:type="gramEnd"/>
      <w:r w:rsidRPr="00B84469">
        <w:rPr>
          <w:rFonts w:hint="eastAsia"/>
          <w:color w:val="000000" w:themeColor="text1"/>
        </w:rPr>
        <w:t>中市轄內大安</w:t>
      </w:r>
      <w:r w:rsidRPr="00B84469">
        <w:rPr>
          <w:rFonts w:hint="eastAsia"/>
        </w:rPr>
        <w:t>溪、大甲溪及烏溪等三大河川</w:t>
      </w:r>
      <w:proofErr w:type="gramStart"/>
      <w:r w:rsidRPr="00B84469">
        <w:rPr>
          <w:rFonts w:hint="eastAsia"/>
        </w:rPr>
        <w:t>113</w:t>
      </w:r>
      <w:proofErr w:type="gramEnd"/>
      <w:r w:rsidRPr="00B84469">
        <w:rPr>
          <w:rFonts w:hint="eastAsia"/>
        </w:rPr>
        <w:t>年度未受污染比</w:t>
      </w:r>
      <w:r>
        <w:rPr>
          <w:rFonts w:hint="eastAsia"/>
          <w:spacing w:val="-2"/>
        </w:rPr>
        <w:t>率分別為74.6％、75.7％及3</w:t>
      </w:r>
      <w:r w:rsidRPr="00B84469">
        <w:rPr>
          <w:rFonts w:hint="eastAsia"/>
        </w:rPr>
        <w:t>2.0％，整體未受污染比率為60.95％，仍低於110年目標值80％（圖5）；2.自110年起創新推動簡易三合一水質感測器（下稱水管家），結合雲端資訊平台24小時監測</w:t>
      </w:r>
      <w:proofErr w:type="gramStart"/>
      <w:r w:rsidRPr="00B84469">
        <w:rPr>
          <w:rFonts w:hint="eastAsia"/>
        </w:rPr>
        <w:t>事業端放流</w:t>
      </w:r>
      <w:proofErr w:type="gramEnd"/>
      <w:r w:rsidRPr="00B84469">
        <w:rPr>
          <w:rFonts w:hint="eastAsia"/>
        </w:rPr>
        <w:t>水質，以減少河川水污染事件發生，惟水管家異常告警事件頻仍，及</w:t>
      </w:r>
      <w:proofErr w:type="gramStart"/>
      <w:r w:rsidRPr="00B84469">
        <w:rPr>
          <w:rFonts w:hint="eastAsia"/>
        </w:rPr>
        <w:t>事業端放流</w:t>
      </w:r>
      <w:proofErr w:type="gramEnd"/>
      <w:r w:rsidRPr="00B84469">
        <w:rPr>
          <w:rFonts w:hint="eastAsia"/>
        </w:rPr>
        <w:t>水質異常情形未改善，未能就異常告警事件</w:t>
      </w:r>
      <w:proofErr w:type="gramStart"/>
      <w:r w:rsidRPr="00B84469">
        <w:rPr>
          <w:rFonts w:hint="eastAsia"/>
        </w:rPr>
        <w:t>研</w:t>
      </w:r>
      <w:proofErr w:type="gramEnd"/>
      <w:r w:rsidRPr="00B84469">
        <w:rPr>
          <w:rFonts w:hint="eastAsia"/>
        </w:rPr>
        <w:t>擬改善措施及未依規定追查可疑事業污染源，致未能掌握實際污染排放資訊；3.部分水管家</w:t>
      </w:r>
      <w:bookmarkStart w:id="97" w:name="_Hlk200910224"/>
      <w:r w:rsidRPr="00B84469">
        <w:rPr>
          <w:rFonts w:hint="eastAsia"/>
        </w:rPr>
        <w:t>監測數據</w:t>
      </w:r>
      <w:proofErr w:type="gramStart"/>
      <w:r w:rsidRPr="00B84469">
        <w:rPr>
          <w:rFonts w:hint="eastAsia"/>
        </w:rPr>
        <w:t>上傳率未</w:t>
      </w:r>
      <w:proofErr w:type="gramEnd"/>
      <w:r w:rsidRPr="00B84469">
        <w:rPr>
          <w:rFonts w:hint="eastAsia"/>
        </w:rPr>
        <w:t>達契約規定75％</w:t>
      </w:r>
      <w:bookmarkEnd w:id="97"/>
      <w:r w:rsidRPr="00B84469">
        <w:rPr>
          <w:rFonts w:hint="eastAsia"/>
        </w:rPr>
        <w:t>；4.</w:t>
      </w:r>
      <w:bookmarkStart w:id="98" w:name="_Hlk200634013"/>
      <w:r w:rsidRPr="00B84469">
        <w:rPr>
          <w:rFonts w:hint="eastAsia"/>
        </w:rPr>
        <w:t>部分業者廢污水排</w:t>
      </w:r>
      <w:r>
        <w:rPr>
          <w:rFonts w:hint="eastAsia"/>
          <w:spacing w:val="-2"/>
        </w:rPr>
        <w:t>放許可證</w:t>
      </w:r>
      <w:proofErr w:type="gramStart"/>
      <w:r>
        <w:rPr>
          <w:rFonts w:hint="eastAsia"/>
          <w:spacing w:val="-2"/>
        </w:rPr>
        <w:t>屆期未展延</w:t>
      </w:r>
      <w:bookmarkEnd w:id="98"/>
      <w:proofErr w:type="gramEnd"/>
      <w:r>
        <w:rPr>
          <w:rFonts w:hint="eastAsia"/>
          <w:spacing w:val="-2"/>
        </w:rPr>
        <w:t>；5.部分</w:t>
      </w:r>
      <w:r>
        <w:rPr>
          <w:rFonts w:hint="eastAsia"/>
          <w:spacing w:val="-2"/>
        </w:rPr>
        <w:lastRenderedPageBreak/>
        <w:t>第一級營建</w:t>
      </w:r>
      <w:r w:rsidRPr="00B84469">
        <w:rPr>
          <w:rFonts w:hint="eastAsia"/>
        </w:rPr>
        <w:t>工程已申請開工或完工，惟未依規定</w:t>
      </w:r>
      <w:bookmarkStart w:id="99" w:name="_Hlk200907910"/>
      <w:r w:rsidRPr="00B84469">
        <w:rPr>
          <w:rFonts w:hint="eastAsia"/>
        </w:rPr>
        <w:t>提報</w:t>
      </w:r>
      <w:proofErr w:type="gramStart"/>
      <w:r w:rsidRPr="00B84469">
        <w:rPr>
          <w:rFonts w:hint="eastAsia"/>
        </w:rPr>
        <w:t>逕</w:t>
      </w:r>
      <w:proofErr w:type="gramEnd"/>
      <w:r w:rsidRPr="00B84469">
        <w:rPr>
          <w:rFonts w:hint="eastAsia"/>
        </w:rPr>
        <w:t>流廢水污染削減計畫書</w:t>
      </w:r>
      <w:bookmarkEnd w:id="99"/>
      <w:r w:rsidRPr="00B84469">
        <w:rPr>
          <w:rFonts w:hint="eastAsia"/>
        </w:rPr>
        <w:t>等情事，經函請檢討改善。據復：1.將持續運用智慧科技儀器管理並追溯污染源，並</w:t>
      </w:r>
      <w:proofErr w:type="gramStart"/>
      <w:r w:rsidRPr="00B84469">
        <w:rPr>
          <w:rFonts w:hint="eastAsia"/>
        </w:rPr>
        <w:t>研</w:t>
      </w:r>
      <w:proofErr w:type="gramEnd"/>
      <w:r w:rsidRPr="00B84469">
        <w:rPr>
          <w:rFonts w:hint="eastAsia"/>
        </w:rPr>
        <w:t>商辦理跨縣市聯合稽查，以降低河川污染改善水質；2.已督促委外廠商提出改善措施，以降低異常告警頻率，提升污染溯源速度及準確性，另截至114年5月底已追查可疑事業污染源12件，查獲違反水污染防治法規定案件5件；3.已針對通訊模組異常等問題逐一完成檢修，並協助事業調整設置位置優化訊號品質，以提升資料</w:t>
      </w:r>
      <w:proofErr w:type="gramStart"/>
      <w:r w:rsidRPr="00B84469">
        <w:rPr>
          <w:rFonts w:hint="eastAsia"/>
        </w:rPr>
        <w:t>上傳率</w:t>
      </w:r>
      <w:proofErr w:type="gramEnd"/>
      <w:r w:rsidRPr="00B84469">
        <w:rPr>
          <w:rFonts w:hint="eastAsia"/>
        </w:rPr>
        <w:t>；4.經通知業者辦理展延後，部分業者已依規定重新申請許可，至未完成展延許可者將派員查核並持續列管；5.將</w:t>
      </w:r>
      <w:proofErr w:type="gramStart"/>
      <w:r w:rsidRPr="00B84469">
        <w:rPr>
          <w:rFonts w:hint="eastAsia"/>
        </w:rPr>
        <w:t>釐</w:t>
      </w:r>
      <w:proofErr w:type="gramEnd"/>
      <w:r w:rsidRPr="00B84469">
        <w:rPr>
          <w:rFonts w:hint="eastAsia"/>
        </w:rPr>
        <w:t>清工程是否符合免提報</w:t>
      </w:r>
      <w:proofErr w:type="gramStart"/>
      <w:r w:rsidRPr="00B84469">
        <w:rPr>
          <w:rFonts w:hint="eastAsia"/>
        </w:rPr>
        <w:t>逕</w:t>
      </w:r>
      <w:proofErr w:type="gramEnd"/>
      <w:r w:rsidRPr="00B84469">
        <w:rPr>
          <w:rFonts w:hint="eastAsia"/>
        </w:rPr>
        <w:t>流廢水削減計畫之行為態樣後，依規定妥適處理，未來將透過跨單位資料勾</w:t>
      </w:r>
      <w:proofErr w:type="gramStart"/>
      <w:r w:rsidRPr="00B84469">
        <w:rPr>
          <w:rFonts w:hint="eastAsia"/>
        </w:rPr>
        <w:t>稽</w:t>
      </w:r>
      <w:proofErr w:type="gramEnd"/>
      <w:r w:rsidRPr="00B84469">
        <w:rPr>
          <w:rFonts w:hint="eastAsia"/>
        </w:rPr>
        <w:t>比對加強管控</w:t>
      </w:r>
      <w:r w:rsidRPr="00B84469">
        <w:rPr>
          <w:rFonts w:hint="eastAsia"/>
          <w:noProof/>
          <w:color w:val="000000" w:themeColor="text1"/>
          <w:lang w:bidi="th-TH"/>
        </w:rPr>
        <w:t>。</w:t>
      </w:r>
    </w:p>
    <w:p w14:paraId="481CC449" w14:textId="77777777" w:rsidR="00E07C3F" w:rsidRDefault="00E07C3F" w:rsidP="00E07C3F">
      <w:pPr>
        <w:pStyle w:val="affe"/>
        <w:spacing w:line="500" w:lineRule="exact"/>
        <w:ind w:firstLine="561"/>
        <w:rPr>
          <w:b/>
          <w:color w:val="000000" w:themeColor="text1"/>
          <w:sz w:val="28"/>
          <w:szCs w:val="28"/>
        </w:rPr>
      </w:pPr>
      <w:r>
        <w:rPr>
          <w:rFonts w:hint="eastAsia"/>
          <w:b/>
          <w:color w:val="000000" w:themeColor="text1"/>
          <w:sz w:val="28"/>
          <w:szCs w:val="28"/>
        </w:rPr>
        <w:t>（七）</w:t>
      </w:r>
      <w:r>
        <w:rPr>
          <w:rFonts w:hint="eastAsia"/>
          <w:b/>
          <w:sz w:val="28"/>
        </w:rPr>
        <w:t>設置空氣品質微型感測器及移動式監測站，擴大監測範圍，以維民眾健康，惟部分感測器傳輸完整率未達</w:t>
      </w:r>
      <w:proofErr w:type="gramStart"/>
      <w:r>
        <w:rPr>
          <w:rFonts w:hint="eastAsia"/>
          <w:b/>
          <w:sz w:val="28"/>
        </w:rPr>
        <w:t>9成</w:t>
      </w:r>
      <w:proofErr w:type="gramEnd"/>
      <w:r>
        <w:rPr>
          <w:rFonts w:hint="eastAsia"/>
          <w:b/>
          <w:sz w:val="28"/>
        </w:rPr>
        <w:t>，電池老化問題頻仍，移動式監測站閒置等，允宜檢討改善，以有效監測空氣品質，即時採取因應作為</w:t>
      </w:r>
      <w:r>
        <w:rPr>
          <w:rFonts w:hint="eastAsia"/>
          <w:b/>
          <w:color w:val="000000" w:themeColor="text1"/>
          <w:sz w:val="28"/>
          <w:szCs w:val="28"/>
        </w:rPr>
        <w:t>。</w:t>
      </w:r>
    </w:p>
    <w:p w14:paraId="12A30268" w14:textId="77777777" w:rsidR="00E07C3F" w:rsidRDefault="00E07C3F" w:rsidP="00E07C3F">
      <w:pPr>
        <w:overflowPunct w:val="0"/>
        <w:snapToGrid w:val="0"/>
        <w:spacing w:line="474" w:lineRule="exact"/>
        <w:ind w:firstLineChars="200" w:firstLine="480"/>
        <w:jc w:val="both"/>
        <w:rPr>
          <w:rFonts w:ascii="標楷體" w:eastAsia="標楷體" w:hAnsi="標楷體"/>
          <w:color w:val="000000"/>
        </w:rPr>
      </w:pPr>
      <w:r>
        <w:rPr>
          <w:rFonts w:hint="eastAsia"/>
          <w:noProof/>
        </w:rPr>
        <mc:AlternateContent>
          <mc:Choice Requires="wpg">
            <w:drawing>
              <wp:anchor distT="0" distB="0" distL="114300" distR="114300" simplePos="0" relativeHeight="251635712" behindDoc="1" locked="0" layoutInCell="1" allowOverlap="1" wp14:anchorId="1C7DEFC9" wp14:editId="3A493D99">
                <wp:simplePos x="0" y="0"/>
                <wp:positionH relativeFrom="column">
                  <wp:posOffset>3315335</wp:posOffset>
                </wp:positionH>
                <wp:positionV relativeFrom="paragraph">
                  <wp:posOffset>1669415</wp:posOffset>
                </wp:positionV>
                <wp:extent cx="3036570" cy="2447925"/>
                <wp:effectExtent l="0" t="0" r="0" b="9525"/>
                <wp:wrapTight wrapText="bothSides">
                  <wp:wrapPolygon edited="0">
                    <wp:start x="0" y="0"/>
                    <wp:lineTo x="0" y="21516"/>
                    <wp:lineTo x="21410" y="21516"/>
                    <wp:lineTo x="21410" y="0"/>
                    <wp:lineTo x="0" y="0"/>
                  </wp:wrapPolygon>
                </wp:wrapTight>
                <wp:docPr id="1092569385" name="群組 1092569385"/>
                <wp:cNvGraphicFramePr/>
                <a:graphic xmlns:a="http://schemas.openxmlformats.org/drawingml/2006/main">
                  <a:graphicData uri="http://schemas.microsoft.com/office/word/2010/wordprocessingGroup">
                    <wpg:wgp>
                      <wpg:cNvGrpSpPr/>
                      <wpg:grpSpPr>
                        <a:xfrm>
                          <a:off x="0" y="0"/>
                          <a:ext cx="3036570" cy="2447925"/>
                          <a:chOff x="0" y="0"/>
                          <a:chExt cx="3224253" cy="2501264"/>
                        </a:xfrm>
                      </wpg:grpSpPr>
                      <wps:wsp>
                        <wps:cNvPr id="89" name="文字方塊 2"/>
                        <wps:cNvSpPr txBox="1">
                          <a:spLocks noChangeArrowheads="1"/>
                        </wps:cNvSpPr>
                        <wps:spPr bwMode="auto">
                          <a:xfrm>
                            <a:off x="13694" y="0"/>
                            <a:ext cx="3210559" cy="2501264"/>
                          </a:xfrm>
                          <a:prstGeom prst="rect">
                            <a:avLst/>
                          </a:prstGeom>
                          <a:solidFill>
                            <a:srgbClr val="FFFFFF"/>
                          </a:solidFill>
                          <a:ln w="9525">
                            <a:noFill/>
                            <a:miter lim="800000"/>
                            <a:headEnd/>
                            <a:tailEnd/>
                          </a:ln>
                        </wps:spPr>
                        <wps:txbx>
                          <w:txbxContent>
                            <w:p w14:paraId="4E82C587" w14:textId="77777777" w:rsidR="00E07C3F" w:rsidRDefault="00E07C3F" w:rsidP="00E07C3F">
                              <w:pPr>
                                <w:jc w:val="center"/>
                                <w:rPr>
                                  <w:rFonts w:ascii="標楷體" w:eastAsia="標楷體" w:hAnsi="標楷體"/>
                                </w:rPr>
                              </w:pPr>
                              <w:r>
                                <w:rPr>
                                  <w:rFonts w:ascii="標楷體" w:eastAsia="標楷體" w:hAnsi="標楷體" w:hint="eastAsia"/>
                                  <w:b/>
                                  <w:bCs/>
                                </w:rPr>
                                <w:t>圖6　六都</w:t>
                              </w:r>
                              <w:proofErr w:type="gramStart"/>
                              <w:r>
                                <w:rPr>
                                  <w:rFonts w:ascii="標楷體" w:eastAsia="標楷體" w:hAnsi="標楷體" w:hint="eastAsia"/>
                                  <w:b/>
                                  <w:bCs/>
                                </w:rPr>
                                <w:t>113</w:t>
                              </w:r>
                              <w:proofErr w:type="gramEnd"/>
                              <w:r>
                                <w:rPr>
                                  <w:rFonts w:ascii="標楷體" w:eastAsia="標楷體" w:hAnsi="標楷體" w:hint="eastAsia"/>
                                  <w:b/>
                                  <w:bCs/>
                                </w:rPr>
                                <w:t>年度PM</w:t>
                              </w:r>
                              <w:r>
                                <w:rPr>
                                  <w:rFonts w:ascii="標楷體" w:eastAsia="標楷體" w:hAnsi="標楷體" w:hint="eastAsia"/>
                                  <w:b/>
                                  <w:bCs/>
                                  <w:vertAlign w:val="subscript"/>
                                </w:rPr>
                                <w:t>2.5</w:t>
                              </w:r>
                              <w:r>
                                <w:rPr>
                                  <w:rFonts w:ascii="標楷體" w:eastAsia="標楷體" w:hAnsi="標楷體" w:hint="eastAsia"/>
                                  <w:b/>
                                  <w:bCs/>
                                </w:rPr>
                                <w:t>平均濃度</w:t>
                              </w:r>
                            </w:p>
                            <w:p w14:paraId="09E0B1E0" w14:textId="77777777" w:rsidR="00E07C3F" w:rsidRDefault="00E07C3F" w:rsidP="00E07C3F">
                              <w:pPr>
                                <w:spacing w:line="240" w:lineRule="exact"/>
                                <w:rPr>
                                  <w:rFonts w:ascii="標楷體" w:eastAsia="標楷體" w:hAnsi="標楷體"/>
                                  <w:sz w:val="20"/>
                                  <w:szCs w:val="18"/>
                                </w:rPr>
                              </w:pPr>
                            </w:p>
                            <w:p w14:paraId="0C148C16" w14:textId="77777777" w:rsidR="00E07C3F" w:rsidRDefault="00E07C3F" w:rsidP="00E07C3F">
                              <w:pPr>
                                <w:rPr>
                                  <w:rFonts w:ascii="標楷體" w:eastAsia="標楷體" w:hAnsi="標楷體"/>
                                  <w:sz w:val="20"/>
                                  <w:szCs w:val="18"/>
                                </w:rPr>
                              </w:pPr>
                              <w:r>
                                <w:rPr>
                                  <w:noProof/>
                                </w:rPr>
                                <w:drawing>
                                  <wp:inline distT="0" distB="0" distL="0" distR="0" wp14:anchorId="1540453F" wp14:editId="5DAD5043">
                                    <wp:extent cx="2927350" cy="1708150"/>
                                    <wp:effectExtent l="0" t="0" r="6350" b="6350"/>
                                    <wp:docPr id="24019841" name="圖表 24019841"/>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0B4ED3D4" w14:textId="77777777" w:rsidR="00E07C3F" w:rsidRDefault="00E07C3F" w:rsidP="00E07C3F">
                              <w:pPr>
                                <w:spacing w:line="180" w:lineRule="exact"/>
                                <w:ind w:left="900" w:hangingChars="500" w:hanging="900"/>
                                <w:rPr>
                                  <w:rFonts w:ascii="標楷體" w:eastAsia="標楷體" w:hAnsi="標楷體"/>
                                  <w:sz w:val="18"/>
                                  <w:szCs w:val="16"/>
                                </w:rPr>
                              </w:pPr>
                              <w:r>
                                <w:rPr>
                                  <w:rFonts w:ascii="標楷體" w:eastAsia="標楷體" w:hAnsi="標楷體" w:hint="eastAsia"/>
                                  <w:sz w:val="18"/>
                                  <w:szCs w:val="16"/>
                                </w:rPr>
                                <w:t>資料來源：整理自環境部</w:t>
                              </w:r>
                              <w:proofErr w:type="gramStart"/>
                              <w:r>
                                <w:rPr>
                                  <w:rFonts w:ascii="標楷體" w:eastAsia="標楷體" w:hAnsi="標楷體" w:hint="eastAsia"/>
                                  <w:sz w:val="18"/>
                                  <w:szCs w:val="16"/>
                                </w:rPr>
                                <w:t>113</w:t>
                              </w:r>
                              <w:proofErr w:type="gramEnd"/>
                              <w:r>
                                <w:rPr>
                                  <w:rFonts w:ascii="標楷體" w:eastAsia="標楷體" w:hAnsi="標楷體" w:hint="eastAsia"/>
                                  <w:sz w:val="18"/>
                                  <w:szCs w:val="16"/>
                                </w:rPr>
                                <w:t>年度空氣品質監測年報資料。</w:t>
                              </w:r>
                            </w:p>
                          </w:txbxContent>
                        </wps:txbx>
                        <wps:bodyPr rot="0" vert="horz" wrap="square" lIns="0" tIns="0" rIns="0" bIns="0" anchor="t" anchorCtr="0">
                          <a:noAutofit/>
                        </wps:bodyPr>
                      </wps:wsp>
                      <wps:wsp>
                        <wps:cNvPr id="90" name="文字方塊 4"/>
                        <wps:cNvSpPr txBox="1"/>
                        <wps:spPr>
                          <a:xfrm>
                            <a:off x="0" y="285741"/>
                            <a:ext cx="475151" cy="280134"/>
                          </a:xfrm>
                          <a:prstGeom prst="rect">
                            <a:avLst/>
                          </a:prstGeom>
                          <a:noFill/>
                          <a:ln w="6350">
                            <a:noFill/>
                          </a:ln>
                        </wps:spPr>
                        <wps:txbx>
                          <w:txbxContent>
                            <w:p w14:paraId="5CECF407" w14:textId="77777777" w:rsidR="00E07C3F" w:rsidRDefault="00E07C3F" w:rsidP="00E07C3F">
                              <w:pPr>
                                <w:rPr>
                                  <w:rFonts w:ascii="標楷體" w:eastAsia="標楷體" w:hAnsi="標楷體"/>
                                  <w:sz w:val="16"/>
                                  <w:szCs w:val="14"/>
                                </w:rPr>
                              </w:pPr>
                              <w:r>
                                <w:rPr>
                                  <w:rFonts w:ascii="標楷體" w:eastAsia="標楷體" w:hAnsi="標楷體" w:hint="eastAsia"/>
                                  <w:sz w:val="20"/>
                                  <w:szCs w:val="18"/>
                                </w:rPr>
                                <w:t>μg/m</w:t>
                              </w:r>
                              <w:r>
                                <w:rPr>
                                  <w:rFonts w:ascii="標楷體" w:eastAsia="標楷體" w:hAnsi="標楷體" w:hint="eastAsia"/>
                                  <w:sz w:val="20"/>
                                  <w:szCs w:val="18"/>
                                  <w:vertAlign w:val="superscript"/>
                                </w:rPr>
                                <w:t>3</w:t>
                              </w:r>
                            </w:p>
                          </w:txbxContent>
                        </wps:txbx>
                        <wps:bodyPr rot="0" spcFirstLastPara="0"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7DEFC9" id="群組 1092569385" o:spid="_x0000_s1352" style="position:absolute;left:0;text-align:left;margin-left:261.05pt;margin-top:131.45pt;width:239.1pt;height:192.75pt;z-index:-251680768;mso-width-relative:margin;mso-height-relative:margin" coordsize="32242,25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">
                <v:shape id="_x0000_s1353" type="#_x0000_t202" style="position:absolute;left:136;width:32106;height:25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" stroked="f">
                  <v:textbox inset="0,0,0,0">
                    <w:txbxContent>
                      <w:p w14:paraId="4E82C587" w14:textId="77777777" w:rsidR="00E07C3F" w:rsidRDefault="00E07C3F" w:rsidP="00E07C3F">
                        <w:pPr>
                          <w:jc w:val="center"/>
                          <w:rPr>
                            <w:rFonts w:ascii="標楷體" w:eastAsia="標楷體" w:hAnsi="標楷體"/>
                          </w:rPr>
                        </w:pPr>
                        <w:r>
                          <w:rPr>
                            <w:rFonts w:ascii="標楷體" w:eastAsia="標楷體" w:hAnsi="標楷體" w:hint="eastAsia"/>
                            <w:b/>
                            <w:bCs/>
                          </w:rPr>
                          <w:t>圖6　六都</w:t>
                        </w:r>
                        <w:proofErr w:type="gramStart"/>
                        <w:r>
                          <w:rPr>
                            <w:rFonts w:ascii="標楷體" w:eastAsia="標楷體" w:hAnsi="標楷體" w:hint="eastAsia"/>
                            <w:b/>
                            <w:bCs/>
                          </w:rPr>
                          <w:t>113</w:t>
                        </w:r>
                        <w:proofErr w:type="gramEnd"/>
                        <w:r>
                          <w:rPr>
                            <w:rFonts w:ascii="標楷體" w:eastAsia="標楷體" w:hAnsi="標楷體" w:hint="eastAsia"/>
                            <w:b/>
                            <w:bCs/>
                          </w:rPr>
                          <w:t>年度PM</w:t>
                        </w:r>
                        <w:r>
                          <w:rPr>
                            <w:rFonts w:ascii="標楷體" w:eastAsia="標楷體" w:hAnsi="標楷體" w:hint="eastAsia"/>
                            <w:b/>
                            <w:bCs/>
                            <w:vertAlign w:val="subscript"/>
                          </w:rPr>
                          <w:t>2.5</w:t>
                        </w:r>
                        <w:r>
                          <w:rPr>
                            <w:rFonts w:ascii="標楷體" w:eastAsia="標楷體" w:hAnsi="標楷體" w:hint="eastAsia"/>
                            <w:b/>
                            <w:bCs/>
                          </w:rPr>
                          <w:t>平均濃度</w:t>
                        </w:r>
                      </w:p>
                      <w:p w14:paraId="09E0B1E0" w14:textId="77777777" w:rsidR="00E07C3F" w:rsidRDefault="00E07C3F" w:rsidP="00E07C3F">
                        <w:pPr>
                          <w:spacing w:line="240" w:lineRule="exact"/>
                          <w:rPr>
                            <w:rFonts w:ascii="標楷體" w:eastAsia="標楷體" w:hAnsi="標楷體"/>
                            <w:sz w:val="20"/>
                            <w:szCs w:val="18"/>
                          </w:rPr>
                        </w:pPr>
                      </w:p>
                      <w:p w14:paraId="0C148C16" w14:textId="77777777" w:rsidR="00E07C3F" w:rsidRDefault="00E07C3F" w:rsidP="00E07C3F">
                        <w:pPr>
                          <w:rPr>
                            <w:rFonts w:ascii="標楷體" w:eastAsia="標楷體" w:hAnsi="標楷體"/>
                            <w:sz w:val="20"/>
                            <w:szCs w:val="18"/>
                          </w:rPr>
                        </w:pPr>
                        <w:r>
                          <w:rPr>
                            <w:noProof/>
                          </w:rPr>
                          <w:drawing>
                            <wp:inline distT="0" distB="0" distL="0" distR="0" wp14:anchorId="1540453F" wp14:editId="5DAD5043">
                              <wp:extent cx="2927350" cy="1708150"/>
                              <wp:effectExtent l="0" t="0" r="6350" b="6350"/>
                              <wp:docPr id="24019841" name="圖表 24019841"/>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0B4ED3D4" w14:textId="77777777" w:rsidR="00E07C3F" w:rsidRDefault="00E07C3F" w:rsidP="00E07C3F">
                        <w:pPr>
                          <w:spacing w:line="180" w:lineRule="exact"/>
                          <w:ind w:left="900" w:hangingChars="500" w:hanging="900"/>
                          <w:rPr>
                            <w:rFonts w:ascii="標楷體" w:eastAsia="標楷體" w:hAnsi="標楷體"/>
                            <w:sz w:val="18"/>
                            <w:szCs w:val="16"/>
                          </w:rPr>
                        </w:pPr>
                        <w:r>
                          <w:rPr>
                            <w:rFonts w:ascii="標楷體" w:eastAsia="標楷體" w:hAnsi="標楷體" w:hint="eastAsia"/>
                            <w:sz w:val="18"/>
                            <w:szCs w:val="16"/>
                          </w:rPr>
                          <w:t>資料來源：整理自環境部</w:t>
                        </w:r>
                        <w:proofErr w:type="gramStart"/>
                        <w:r>
                          <w:rPr>
                            <w:rFonts w:ascii="標楷體" w:eastAsia="標楷體" w:hAnsi="標楷體" w:hint="eastAsia"/>
                            <w:sz w:val="18"/>
                            <w:szCs w:val="16"/>
                          </w:rPr>
                          <w:t>113</w:t>
                        </w:r>
                        <w:proofErr w:type="gramEnd"/>
                        <w:r>
                          <w:rPr>
                            <w:rFonts w:ascii="標楷體" w:eastAsia="標楷體" w:hAnsi="標楷體" w:hint="eastAsia"/>
                            <w:sz w:val="18"/>
                            <w:szCs w:val="16"/>
                          </w:rPr>
                          <w:t>年度空氣品質監測年報資料。</w:t>
                        </w:r>
                      </w:p>
                    </w:txbxContent>
                  </v:textbox>
                </v:shape>
                <v:shape id="文字方塊 4" o:spid="_x0000_s1354" type="#_x0000_t202" style="position:absolute;top:2857;width:4751;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" filled="f" stroked="f" strokeweight=".5pt">
                  <v:textbox inset="0,0,0,0">
                    <w:txbxContent>
                      <w:p w14:paraId="5CECF407" w14:textId="77777777" w:rsidR="00E07C3F" w:rsidRDefault="00E07C3F" w:rsidP="00E07C3F">
                        <w:pPr>
                          <w:rPr>
                            <w:rFonts w:ascii="標楷體" w:eastAsia="標楷體" w:hAnsi="標楷體"/>
                            <w:sz w:val="16"/>
                            <w:szCs w:val="14"/>
                          </w:rPr>
                        </w:pPr>
                        <w:r>
                          <w:rPr>
                            <w:rFonts w:ascii="標楷體" w:eastAsia="標楷體" w:hAnsi="標楷體" w:hint="eastAsia"/>
                            <w:sz w:val="20"/>
                            <w:szCs w:val="18"/>
                          </w:rPr>
                          <w:t>μg/m</w:t>
                        </w:r>
                        <w:r>
                          <w:rPr>
                            <w:rFonts w:ascii="標楷體" w:eastAsia="標楷體" w:hAnsi="標楷體" w:hint="eastAsia"/>
                            <w:sz w:val="20"/>
                            <w:szCs w:val="18"/>
                            <w:vertAlign w:val="superscript"/>
                          </w:rPr>
                          <w:t>3</w:t>
                        </w:r>
                      </w:p>
                    </w:txbxContent>
                  </v:textbox>
                </v:shape>
                <w10:wrap type="tight"/>
              </v:group>
            </w:pict>
          </mc:Fallback>
        </mc:AlternateContent>
      </w:r>
      <w:r>
        <w:rPr>
          <w:rFonts w:ascii="標楷體" w:eastAsia="標楷體" w:hAnsi="標楷體" w:hint="eastAsia"/>
          <w:bCs/>
          <w:noProof/>
          <w:color w:val="000000"/>
        </w:rPr>
        <w:t>臺灣永續發展目標具體目標11.6揭示，減少都市環境所造成的有害影響，包含空氣品質、水、其他都市廢棄物的管理；2023臺中市自願檢視報告2.0 SDG 11列示，建構具包容、安全、韌性及永續特質的城市，其具體目標11.6揭示114年中期目標PM</w:t>
      </w:r>
      <w:r>
        <w:rPr>
          <w:rFonts w:ascii="標楷體" w:eastAsia="標楷體" w:hAnsi="標楷體" w:hint="eastAsia"/>
          <w:bCs/>
          <w:noProof/>
          <w:color w:val="000000"/>
          <w:vertAlign w:val="subscript"/>
        </w:rPr>
        <w:t>2.5</w:t>
      </w:r>
      <w:r>
        <w:rPr>
          <w:rFonts w:ascii="標楷體" w:eastAsia="標楷體" w:hAnsi="標楷體" w:hint="eastAsia"/>
          <w:bCs/>
          <w:noProof/>
          <w:color w:val="000000"/>
        </w:rPr>
        <w:t>年平均濃度目標14μg/m</w:t>
      </w:r>
      <w:r>
        <w:rPr>
          <w:rFonts w:ascii="標楷體" w:eastAsia="標楷體" w:hAnsi="標楷體" w:hint="eastAsia"/>
          <w:bCs/>
          <w:noProof/>
          <w:color w:val="000000"/>
          <w:vertAlign w:val="superscript"/>
        </w:rPr>
        <w:t>3</w:t>
      </w:r>
      <w:r>
        <w:rPr>
          <w:rFonts w:ascii="標楷體" w:eastAsia="標楷體" w:hAnsi="標楷體" w:hint="eastAsia"/>
          <w:bCs/>
          <w:noProof/>
          <w:color w:val="000000"/>
        </w:rPr>
        <w:t>（微克/立方公尺）。根據環境部113年度空氣品質監測年報，臺中市113年度PM</w:t>
      </w:r>
      <w:r>
        <w:rPr>
          <w:rFonts w:ascii="標楷體" w:eastAsia="標楷體" w:hAnsi="標楷體" w:hint="eastAsia"/>
          <w:bCs/>
          <w:noProof/>
          <w:color w:val="000000"/>
          <w:vertAlign w:val="subscript"/>
        </w:rPr>
        <w:t>2.5</w:t>
      </w:r>
      <w:r>
        <w:rPr>
          <w:rFonts w:ascii="標楷體" w:eastAsia="標楷體" w:hAnsi="標楷體" w:hint="eastAsia"/>
          <w:bCs/>
          <w:noProof/>
          <w:color w:val="000000"/>
        </w:rPr>
        <w:t>平均濃度為13.9</w:t>
      </w:r>
      <w:bookmarkStart w:id="100" w:name="_Hlk201070273"/>
      <w:r>
        <w:rPr>
          <w:rFonts w:ascii="標楷體" w:eastAsia="標楷體" w:hAnsi="標楷體" w:hint="eastAsia"/>
          <w:bCs/>
          <w:noProof/>
          <w:color w:val="000000"/>
        </w:rPr>
        <w:t>μg/m</w:t>
      </w:r>
      <w:r>
        <w:rPr>
          <w:rFonts w:ascii="標楷體" w:eastAsia="標楷體" w:hAnsi="標楷體" w:hint="eastAsia"/>
          <w:bCs/>
          <w:noProof/>
          <w:color w:val="000000"/>
          <w:vertAlign w:val="superscript"/>
        </w:rPr>
        <w:t>3</w:t>
      </w:r>
      <w:bookmarkEnd w:id="100"/>
      <w:r>
        <w:rPr>
          <w:rFonts w:ascii="標楷體" w:eastAsia="標楷體" w:hAnsi="標楷體" w:hint="eastAsia"/>
          <w:bCs/>
          <w:noProof/>
          <w:color w:val="000000"/>
        </w:rPr>
        <w:t>，已提前達成自願檢視報告114年中期目標值，居六都第4低（圖6）。環境保護局為擴大空氣品質監測範圍，持續布建空氣品質微型感測器（下稱微型感測器）並建置移動式空氣品質監測站，截至113年底止，已布建微型感測器計1,220臺、移動式空氣品質監測站計3站。</w:t>
      </w:r>
      <w:r>
        <w:rPr>
          <w:rFonts w:ascii="標楷體" w:eastAsia="標楷體" w:hAnsi="標楷體" w:hint="eastAsia"/>
          <w:bCs/>
          <w:color w:val="000000"/>
        </w:rPr>
        <w:t>經查執行情形，核有：1.部分微型感測器多次傳輸完整率未達</w:t>
      </w:r>
      <w:proofErr w:type="gramStart"/>
      <w:r>
        <w:rPr>
          <w:rFonts w:ascii="標楷體" w:eastAsia="標楷體" w:hAnsi="標楷體" w:hint="eastAsia"/>
          <w:bCs/>
          <w:color w:val="000000"/>
        </w:rPr>
        <w:t>9成</w:t>
      </w:r>
      <w:proofErr w:type="gramEnd"/>
      <w:r>
        <w:rPr>
          <w:rFonts w:ascii="標楷體" w:eastAsia="標楷體" w:hAnsi="標楷體" w:hint="eastAsia"/>
          <w:bCs/>
          <w:color w:val="000000"/>
        </w:rPr>
        <w:t>，影響空氣品質統計正確性；2.</w:t>
      </w:r>
      <w:bookmarkStart w:id="101" w:name="_Hlk200727233"/>
      <w:r>
        <w:rPr>
          <w:rFonts w:ascii="標楷體" w:eastAsia="標楷體" w:hAnsi="標楷體" w:hint="eastAsia"/>
        </w:rPr>
        <w:t>110年度全面更換</w:t>
      </w:r>
      <w:r>
        <w:rPr>
          <w:rFonts w:ascii="標楷體" w:eastAsia="標楷體" w:hAnsi="標楷體" w:hint="eastAsia"/>
          <w:bCs/>
          <w:color w:val="000000"/>
        </w:rPr>
        <w:t>微型感測器</w:t>
      </w:r>
      <w:r>
        <w:rPr>
          <w:rFonts w:ascii="標楷體" w:eastAsia="標楷體" w:hAnsi="標楷體" w:hint="eastAsia"/>
        </w:rPr>
        <w:t>後，自113年起陸續出現電池老化問題</w:t>
      </w:r>
      <w:r>
        <w:rPr>
          <w:rFonts w:ascii="標楷體" w:eastAsia="標楷體" w:hAnsi="標楷體" w:hint="eastAsia"/>
          <w:bCs/>
          <w:color w:val="000000"/>
        </w:rPr>
        <w:t>，</w:t>
      </w:r>
      <w:bookmarkEnd w:id="101"/>
      <w:r>
        <w:rPr>
          <w:rFonts w:ascii="標楷體" w:eastAsia="標楷體" w:hAnsi="標楷體" w:hint="eastAsia"/>
          <w:bCs/>
          <w:color w:val="000000"/>
        </w:rPr>
        <w:t>為免影響空氣品質監測，有待促請委外維護廠商備妥零件預為因應；3.113下半年規劃</w:t>
      </w:r>
      <w:proofErr w:type="gramStart"/>
      <w:r>
        <w:rPr>
          <w:rFonts w:ascii="標楷體" w:eastAsia="標楷體" w:hAnsi="標楷體" w:hint="eastAsia"/>
          <w:bCs/>
          <w:color w:val="000000"/>
        </w:rPr>
        <w:t>114</w:t>
      </w:r>
      <w:proofErr w:type="gramEnd"/>
      <w:r>
        <w:rPr>
          <w:rFonts w:ascii="標楷體" w:eastAsia="標楷體" w:hAnsi="標楷體" w:hint="eastAsia"/>
          <w:bCs/>
          <w:color w:val="000000"/>
        </w:rPr>
        <w:t>年度</w:t>
      </w:r>
      <w:proofErr w:type="gramStart"/>
      <w:r>
        <w:rPr>
          <w:rFonts w:ascii="標楷體" w:eastAsia="標楷體" w:hAnsi="標楷體" w:hint="eastAsia"/>
          <w:bCs/>
          <w:color w:val="000000"/>
        </w:rPr>
        <w:t>臺</w:t>
      </w:r>
      <w:proofErr w:type="gramEnd"/>
      <w:r>
        <w:rPr>
          <w:rFonts w:ascii="標楷體" w:eastAsia="標楷體" w:hAnsi="標楷體" w:hint="eastAsia"/>
          <w:bCs/>
          <w:color w:val="000000"/>
        </w:rPr>
        <w:t>中市環境品質監測站（含移動式監測車）操作維護工作計畫，未將移動式空氣品質監測站納入計畫委外監測，致移動式監測站設備自113年12月25日起閒置，未發揮預期效益等情事，經函請檢討改善。據復：1.將加強執行雲端巡檢作業，掌握微型感測器設備及數據傳輸狀況，每月針對數據異常或故障之微型感測器執行動態數據校正及維修；2.已將</w:t>
      </w:r>
      <w:r>
        <w:rPr>
          <w:rFonts w:ascii="標楷體" w:eastAsia="標楷體" w:hAnsi="標楷體" w:hint="eastAsia"/>
        </w:rPr>
        <w:t>行</w:t>
      </w:r>
      <w:r>
        <w:rPr>
          <w:rFonts w:ascii="標楷體" w:eastAsia="標楷體" w:hAnsi="標楷體" w:hint="eastAsia"/>
        </w:rPr>
        <w:lastRenderedPageBreak/>
        <w:t>動電源老化問題</w:t>
      </w:r>
      <w:r>
        <w:rPr>
          <w:rFonts w:ascii="標楷體" w:eastAsia="標楷體" w:hAnsi="標楷體" w:hint="eastAsia"/>
          <w:bCs/>
          <w:color w:val="000000"/>
        </w:rPr>
        <w:t>納入日常巡檢與維運指標中滾動檢討，</w:t>
      </w:r>
      <w:proofErr w:type="gramStart"/>
      <w:r>
        <w:rPr>
          <w:rFonts w:ascii="標楷體" w:eastAsia="標楷體" w:hAnsi="標楷體" w:hint="eastAsia"/>
          <w:bCs/>
          <w:color w:val="000000"/>
        </w:rPr>
        <w:t>並請委外</w:t>
      </w:r>
      <w:proofErr w:type="gramEnd"/>
      <w:r>
        <w:rPr>
          <w:rFonts w:ascii="標楷體" w:eastAsia="標楷體" w:hAnsi="標楷體" w:hint="eastAsia"/>
          <w:bCs/>
          <w:color w:val="000000"/>
        </w:rPr>
        <w:t>維護廠商檢視設備溫度、電池外觀、充放電情形，針對電源模組等高頻率損耗零件，預先盤點備妥適量備品，以維持</w:t>
      </w:r>
      <w:r>
        <w:rPr>
          <w:rFonts w:ascii="標楷體" w:eastAsia="標楷體" w:hAnsi="標楷體" w:hint="eastAsia"/>
          <w:bCs/>
          <w:noProof/>
          <w:color w:val="000000"/>
        </w:rPr>
        <w:t>微型感測器正常運作</w:t>
      </w:r>
      <w:r>
        <w:rPr>
          <w:rFonts w:ascii="標楷體" w:eastAsia="標楷體" w:hAnsi="標楷體" w:hint="eastAsia"/>
          <w:bCs/>
          <w:color w:val="000000"/>
        </w:rPr>
        <w:t>；3.將於經費</w:t>
      </w:r>
      <w:proofErr w:type="gramStart"/>
      <w:r>
        <w:rPr>
          <w:rFonts w:ascii="標楷體" w:eastAsia="標楷體" w:hAnsi="標楷體" w:hint="eastAsia"/>
          <w:bCs/>
          <w:color w:val="000000"/>
        </w:rPr>
        <w:t>餘裕時積極</w:t>
      </w:r>
      <w:proofErr w:type="gramEnd"/>
      <w:r>
        <w:rPr>
          <w:rFonts w:ascii="標楷體" w:eastAsia="標楷體" w:hAnsi="標楷體" w:hint="eastAsia"/>
          <w:bCs/>
          <w:color w:val="000000"/>
        </w:rPr>
        <w:t>運用移動式監測站執行監測</w:t>
      </w:r>
      <w:r>
        <w:rPr>
          <w:rFonts w:ascii="標楷體" w:eastAsia="標楷體" w:hAnsi="標楷體" w:hint="eastAsia"/>
          <w:color w:val="000000"/>
        </w:rPr>
        <w:t>。</w:t>
      </w:r>
    </w:p>
    <w:p w14:paraId="12A01A1D" w14:textId="77777777" w:rsidR="00E07C3F" w:rsidRDefault="00E07C3F" w:rsidP="00E07C3F">
      <w:pPr>
        <w:pStyle w:val="afff0"/>
        <w:rPr>
          <w:bCs/>
          <w:noProof/>
          <w:color w:val="000000"/>
        </w:rPr>
      </w:pPr>
      <w:r>
        <w:rPr>
          <w:rFonts w:hint="eastAsia"/>
          <w:bCs/>
          <w:noProof/>
          <w:color w:val="000000"/>
        </w:rPr>
        <w:t>（八）</w:t>
      </w:r>
      <w:r>
        <w:rPr>
          <w:rFonts w:hint="eastAsia"/>
          <w:bCs/>
          <w:szCs w:val="24"/>
        </w:rPr>
        <w:t>持續辦理事業廢棄物流向管制，遏止非法棄置行為，惟未對頻繁出現流向異常事業機構辦理現場查察，未建立歷年異常列管名單，未追蹤改善情形及委外管制契約出現</w:t>
      </w:r>
      <w:proofErr w:type="gramStart"/>
      <w:r>
        <w:rPr>
          <w:rFonts w:hint="eastAsia"/>
          <w:bCs/>
          <w:szCs w:val="24"/>
        </w:rPr>
        <w:t>空窗期等</w:t>
      </w:r>
      <w:proofErr w:type="gramEnd"/>
      <w:r>
        <w:rPr>
          <w:rFonts w:hint="eastAsia"/>
          <w:bCs/>
          <w:szCs w:val="24"/>
        </w:rPr>
        <w:t>，允宜檢討改善，以確保管制成效</w:t>
      </w:r>
      <w:r>
        <w:rPr>
          <w:rFonts w:hint="eastAsia"/>
          <w:bCs/>
          <w:noProof/>
          <w:color w:val="000000"/>
          <w:spacing w:val="-4"/>
        </w:rPr>
        <w:t>。</w:t>
      </w:r>
    </w:p>
    <w:p w14:paraId="23168535" w14:textId="65AE27D6" w:rsidR="00E07C3F" w:rsidRDefault="00F55880" w:rsidP="00E07C3F">
      <w:pPr>
        <w:overflowPunct w:val="0"/>
        <w:snapToGrid w:val="0"/>
        <w:spacing w:line="464" w:lineRule="exact"/>
        <w:ind w:firstLineChars="200" w:firstLine="480"/>
        <w:jc w:val="both"/>
        <w:rPr>
          <w:rFonts w:ascii="標楷體" w:eastAsia="標楷體" w:hAnsi="標楷體"/>
          <w:noProof/>
          <w:color w:val="000000"/>
          <w:lang w:val="zh-TW"/>
          <w14:ligatures w14:val="standardContextual"/>
        </w:rPr>
      </w:pPr>
      <w:r w:rsidRPr="00F55880">
        <w:rPr>
          <w:rFonts w:ascii="標楷體" w:eastAsia="標楷體" w:hAnsi="標楷體"/>
          <w:bCs/>
          <w:noProof/>
          <w:color w:val="000000"/>
        </w:rPr>
        <mc:AlternateContent>
          <mc:Choice Requires="wps">
            <w:drawing>
              <wp:anchor distT="45720" distB="45720" distL="114300" distR="114300" simplePos="0" relativeHeight="251745280" behindDoc="0" locked="0" layoutInCell="1" allowOverlap="1" wp14:anchorId="653B238B" wp14:editId="45F61923">
                <wp:simplePos x="0" y="0"/>
                <wp:positionH relativeFrom="column">
                  <wp:posOffset>3352800</wp:posOffset>
                </wp:positionH>
                <wp:positionV relativeFrom="paragraph">
                  <wp:posOffset>1420690</wp:posOffset>
                </wp:positionV>
                <wp:extent cx="351155" cy="231775"/>
                <wp:effectExtent l="0" t="0" r="0" b="0"/>
                <wp:wrapSquare wrapText="bothSides"/>
                <wp:docPr id="8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155" cy="231775"/>
                        </a:xfrm>
                        <a:prstGeom prst="rect">
                          <a:avLst/>
                        </a:prstGeom>
                        <a:solidFill>
                          <a:srgbClr val="FFFFFF"/>
                        </a:solidFill>
                        <a:ln w="9525">
                          <a:noFill/>
                          <a:miter lim="800000"/>
                          <a:headEnd/>
                          <a:tailEnd/>
                        </a:ln>
                      </wps:spPr>
                      <wps:txbx>
                        <w:txbxContent>
                          <w:p w14:paraId="4F3E45C3" w14:textId="4CEE34F8" w:rsidR="00F55880" w:rsidRPr="00F55880" w:rsidRDefault="00F55880" w:rsidP="00F55880">
                            <w:pPr>
                              <w:spacing w:line="200" w:lineRule="exact"/>
                              <w:rPr>
                                <w:rFonts w:ascii="標楷體" w:eastAsia="標楷體" w:hAnsi="標楷體"/>
                                <w:sz w:val="20"/>
                                <w:szCs w:val="20"/>
                              </w:rPr>
                            </w:pPr>
                            <w:r w:rsidRPr="00F55880">
                              <w:rPr>
                                <w:rFonts w:ascii="標楷體" w:eastAsia="標楷體" w:hAnsi="標楷體" w:hint="eastAsia"/>
                                <w:sz w:val="20"/>
                                <w:szCs w:val="20"/>
                              </w:rPr>
                              <w:t>家</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3B238B" id="_x0000_s1355" type="#_x0000_t202" style="position:absolute;left:0;text-align:left;margin-left:264pt;margin-top:111.85pt;width:27.65pt;height:18.25pt;z-index:251745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" stroked="f">
                <v:textbox>
                  <w:txbxContent>
                    <w:p w14:paraId="4F3E45C3" w14:textId="4CEE34F8" w:rsidR="00F55880" w:rsidRPr="00F55880" w:rsidRDefault="00F55880" w:rsidP="00F55880">
                      <w:pPr>
                        <w:spacing w:line="200" w:lineRule="exact"/>
                        <w:rPr>
                          <w:rFonts w:ascii="標楷體" w:eastAsia="標楷體" w:hAnsi="標楷體"/>
                          <w:sz w:val="20"/>
                          <w:szCs w:val="20"/>
                        </w:rPr>
                      </w:pPr>
                      <w:r w:rsidRPr="00F55880">
                        <w:rPr>
                          <w:rFonts w:ascii="標楷體" w:eastAsia="標楷體" w:hAnsi="標楷體" w:hint="eastAsia"/>
                          <w:sz w:val="20"/>
                          <w:szCs w:val="20"/>
                        </w:rPr>
                        <w:t>家</w:t>
                      </w:r>
                    </w:p>
                  </w:txbxContent>
                </v:textbox>
                <w10:wrap type="square"/>
              </v:shape>
            </w:pict>
          </mc:Fallback>
        </mc:AlternateContent>
      </w:r>
      <w:r w:rsidR="000328B6" w:rsidRPr="00C83965">
        <w:rPr>
          <w:rFonts w:ascii="標楷體" w:eastAsia="標楷體" w:hAnsi="標楷體"/>
          <w:bCs/>
          <w:noProof/>
          <w:color w:val="000000"/>
        </w:rPr>
        <mc:AlternateContent>
          <mc:Choice Requires="wps">
            <w:drawing>
              <wp:anchor distT="0" distB="0" distL="114300" distR="114300" simplePos="0" relativeHeight="251732992" behindDoc="0" locked="0" layoutInCell="1" allowOverlap="1" wp14:anchorId="61A52EF5" wp14:editId="26CCF6B8">
                <wp:simplePos x="0" y="0"/>
                <wp:positionH relativeFrom="column">
                  <wp:posOffset>3238500</wp:posOffset>
                </wp:positionH>
                <wp:positionV relativeFrom="paragraph">
                  <wp:posOffset>1193165</wp:posOffset>
                </wp:positionV>
                <wp:extent cx="3096000" cy="2771140"/>
                <wp:effectExtent l="0" t="0" r="9525" b="0"/>
                <wp:wrapSquare wrapText="bothSides"/>
                <wp:docPr id="12802363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6000" cy="2771140"/>
                        </a:xfrm>
                        <a:prstGeom prst="rect">
                          <a:avLst/>
                        </a:prstGeom>
                        <a:solidFill>
                          <a:srgbClr val="FFFFFF"/>
                        </a:solidFill>
                        <a:ln w="9525">
                          <a:noFill/>
                          <a:miter lim="800000"/>
                          <a:headEnd/>
                          <a:tailEnd/>
                        </a:ln>
                      </wps:spPr>
                      <wps:txbx>
                        <w:txbxContent>
                          <w:p w14:paraId="615725A4" w14:textId="77777777" w:rsidR="000328B6" w:rsidRDefault="000328B6" w:rsidP="000328B6">
                            <w:pPr>
                              <w:spacing w:afterLines="10" w:after="36" w:line="240" w:lineRule="exact"/>
                              <w:ind w:left="721" w:hangingChars="300" w:hanging="721"/>
                              <w:jc w:val="center"/>
                              <w:rPr>
                                <w:rFonts w:ascii="標楷體" w:eastAsia="標楷體" w:hAnsi="標楷體"/>
                                <w:b/>
                                <w:bCs/>
                              </w:rPr>
                            </w:pPr>
                            <w:r>
                              <w:rPr>
                                <w:rFonts w:ascii="標楷體" w:eastAsia="標楷體" w:hAnsi="標楷體" w:hint="eastAsia"/>
                                <w:b/>
                                <w:bCs/>
                              </w:rPr>
                              <w:t>圖7　事業廢棄物機構列管情形</w:t>
                            </w:r>
                          </w:p>
                          <w:p w14:paraId="674BF99D" w14:textId="77777777" w:rsidR="000328B6" w:rsidRDefault="000328B6" w:rsidP="000328B6">
                            <w:pPr>
                              <w:spacing w:line="240" w:lineRule="exact"/>
                              <w:ind w:left="600" w:hangingChars="300" w:hanging="600"/>
                              <w:jc w:val="right"/>
                              <w:rPr>
                                <w:rFonts w:ascii="標楷體" w:eastAsia="標楷體" w:hAnsi="標楷體"/>
                                <w:sz w:val="20"/>
                                <w:szCs w:val="18"/>
                              </w:rPr>
                            </w:pPr>
                          </w:p>
                          <w:p w14:paraId="68B3F198" w14:textId="77777777" w:rsidR="000328B6" w:rsidRDefault="000328B6" w:rsidP="000328B6">
                            <w:pPr>
                              <w:spacing w:line="240" w:lineRule="exact"/>
                              <w:ind w:left="600" w:hangingChars="300" w:hanging="600"/>
                              <w:jc w:val="right"/>
                              <w:rPr>
                                <w:rFonts w:ascii="標楷體" w:eastAsia="標楷體" w:hAnsi="標楷體"/>
                                <w:sz w:val="20"/>
                                <w:szCs w:val="18"/>
                              </w:rPr>
                            </w:pPr>
                          </w:p>
                          <w:p w14:paraId="5A485432" w14:textId="77777777" w:rsidR="000328B6" w:rsidRPr="00AC0059" w:rsidRDefault="000328B6" w:rsidP="000328B6">
                            <w:pPr>
                              <w:spacing w:line="240" w:lineRule="exact"/>
                              <w:ind w:left="480" w:hangingChars="300" w:hanging="480"/>
                              <w:jc w:val="right"/>
                              <w:rPr>
                                <w:rFonts w:ascii="標楷體" w:eastAsia="標楷體" w:hAnsi="標楷體"/>
                                <w:sz w:val="16"/>
                                <w:szCs w:val="14"/>
                              </w:rPr>
                            </w:pPr>
                          </w:p>
                          <w:p w14:paraId="23D2E54C" w14:textId="77777777" w:rsidR="000328B6" w:rsidRDefault="000328B6" w:rsidP="000328B6">
                            <w:pPr>
                              <w:spacing w:line="240" w:lineRule="exact"/>
                              <w:ind w:left="328" w:hangingChars="200" w:hanging="328"/>
                              <w:rPr>
                                <w:rFonts w:ascii="標楷體" w:eastAsia="標楷體" w:hAnsi="標楷體"/>
                                <w:spacing w:val="-8"/>
                                <w:sz w:val="18"/>
                                <w:szCs w:val="16"/>
                              </w:rPr>
                            </w:pPr>
                          </w:p>
                          <w:p w14:paraId="6CB353FF" w14:textId="77777777" w:rsidR="000328B6" w:rsidRDefault="000328B6" w:rsidP="000328B6">
                            <w:pPr>
                              <w:spacing w:line="240" w:lineRule="exact"/>
                              <w:ind w:left="328" w:hangingChars="200" w:hanging="328"/>
                              <w:rPr>
                                <w:rFonts w:ascii="標楷體" w:eastAsia="標楷體" w:hAnsi="標楷體"/>
                                <w:spacing w:val="-8"/>
                                <w:sz w:val="18"/>
                                <w:szCs w:val="16"/>
                              </w:rPr>
                            </w:pPr>
                          </w:p>
                          <w:p w14:paraId="36AA511A" w14:textId="77777777" w:rsidR="000328B6" w:rsidRDefault="000328B6" w:rsidP="000328B6">
                            <w:pPr>
                              <w:spacing w:line="240" w:lineRule="exact"/>
                              <w:ind w:left="328" w:hangingChars="200" w:hanging="328"/>
                              <w:rPr>
                                <w:rFonts w:ascii="標楷體" w:eastAsia="標楷體" w:hAnsi="標楷體"/>
                                <w:spacing w:val="-8"/>
                                <w:sz w:val="18"/>
                                <w:szCs w:val="16"/>
                              </w:rPr>
                            </w:pPr>
                          </w:p>
                          <w:p w14:paraId="3EF628D7" w14:textId="77777777" w:rsidR="000328B6" w:rsidRPr="0036321D" w:rsidRDefault="000328B6" w:rsidP="000328B6">
                            <w:pPr>
                              <w:spacing w:line="240" w:lineRule="exact"/>
                              <w:ind w:left="328" w:hangingChars="200" w:hanging="328"/>
                              <w:rPr>
                                <w:rFonts w:ascii="標楷體" w:eastAsia="標楷體" w:hAnsi="標楷體"/>
                                <w:spacing w:val="-8"/>
                                <w:sz w:val="18"/>
                                <w:szCs w:val="16"/>
                              </w:rPr>
                            </w:pPr>
                          </w:p>
                          <w:p w14:paraId="04898425" w14:textId="77777777" w:rsidR="000328B6" w:rsidRDefault="000328B6" w:rsidP="000328B6">
                            <w:pPr>
                              <w:spacing w:line="240" w:lineRule="exact"/>
                              <w:ind w:left="328" w:hangingChars="200" w:hanging="328"/>
                              <w:rPr>
                                <w:rFonts w:ascii="標楷體" w:eastAsia="標楷體" w:hAnsi="標楷體"/>
                                <w:spacing w:val="-8"/>
                                <w:sz w:val="18"/>
                                <w:szCs w:val="16"/>
                              </w:rPr>
                            </w:pPr>
                          </w:p>
                          <w:p w14:paraId="2A9F3039" w14:textId="77777777" w:rsidR="000328B6" w:rsidRDefault="000328B6" w:rsidP="000328B6">
                            <w:pPr>
                              <w:spacing w:line="240" w:lineRule="exact"/>
                              <w:ind w:left="328" w:hangingChars="200" w:hanging="328"/>
                              <w:rPr>
                                <w:rFonts w:ascii="標楷體" w:eastAsia="標楷體" w:hAnsi="標楷體"/>
                                <w:spacing w:val="-8"/>
                                <w:sz w:val="18"/>
                                <w:szCs w:val="16"/>
                              </w:rPr>
                            </w:pPr>
                          </w:p>
                          <w:p w14:paraId="3809B7B3" w14:textId="77777777" w:rsidR="000328B6" w:rsidRDefault="000328B6" w:rsidP="000328B6">
                            <w:pPr>
                              <w:spacing w:line="240" w:lineRule="exact"/>
                              <w:ind w:left="328" w:hangingChars="200" w:hanging="328"/>
                              <w:rPr>
                                <w:rFonts w:ascii="標楷體" w:eastAsia="標楷體" w:hAnsi="標楷體"/>
                                <w:spacing w:val="-8"/>
                                <w:sz w:val="18"/>
                                <w:szCs w:val="16"/>
                              </w:rPr>
                            </w:pPr>
                          </w:p>
                          <w:p w14:paraId="67D92252" w14:textId="77777777" w:rsidR="000328B6" w:rsidRDefault="000328B6" w:rsidP="000328B6">
                            <w:pPr>
                              <w:spacing w:line="240" w:lineRule="exact"/>
                              <w:ind w:left="360" w:hangingChars="200" w:hanging="360"/>
                              <w:rPr>
                                <w:rFonts w:ascii="標楷體" w:eastAsia="標楷體" w:hAnsi="標楷體"/>
                                <w:sz w:val="18"/>
                                <w:szCs w:val="16"/>
                              </w:rPr>
                            </w:pPr>
                          </w:p>
                          <w:p w14:paraId="10068AE5" w14:textId="77777777" w:rsidR="000328B6" w:rsidRDefault="000328B6" w:rsidP="000328B6">
                            <w:pPr>
                              <w:spacing w:line="240" w:lineRule="exact"/>
                              <w:ind w:left="360" w:hangingChars="200" w:hanging="360"/>
                              <w:rPr>
                                <w:rFonts w:ascii="標楷體" w:eastAsia="標楷體" w:hAnsi="標楷體"/>
                                <w:sz w:val="18"/>
                                <w:szCs w:val="16"/>
                              </w:rPr>
                            </w:pPr>
                          </w:p>
                          <w:p w14:paraId="660B2444" w14:textId="77777777" w:rsidR="000328B6" w:rsidRDefault="000328B6" w:rsidP="000328B6">
                            <w:pPr>
                              <w:spacing w:line="240" w:lineRule="exact"/>
                              <w:ind w:left="360" w:hangingChars="200" w:hanging="360"/>
                              <w:rPr>
                                <w:rFonts w:ascii="標楷體" w:eastAsia="標楷體" w:hAnsi="標楷體"/>
                                <w:sz w:val="18"/>
                                <w:szCs w:val="16"/>
                              </w:rPr>
                            </w:pPr>
                          </w:p>
                          <w:p w14:paraId="547B43EE" w14:textId="77777777" w:rsidR="000328B6" w:rsidRDefault="000328B6" w:rsidP="000328B6">
                            <w:pPr>
                              <w:spacing w:line="240" w:lineRule="exact"/>
                              <w:ind w:left="360" w:hangingChars="200" w:hanging="360"/>
                              <w:rPr>
                                <w:rFonts w:ascii="標楷體" w:eastAsia="標楷體" w:hAnsi="標楷體"/>
                                <w:sz w:val="18"/>
                                <w:szCs w:val="16"/>
                              </w:rPr>
                            </w:pPr>
                          </w:p>
                          <w:p w14:paraId="17E9EBA3" w14:textId="77777777" w:rsidR="000328B6" w:rsidRDefault="000328B6" w:rsidP="000328B6">
                            <w:pPr>
                              <w:spacing w:line="240" w:lineRule="exact"/>
                              <w:ind w:left="360" w:hangingChars="200" w:hanging="360"/>
                              <w:rPr>
                                <w:rFonts w:ascii="標楷體" w:eastAsia="標楷體" w:hAnsi="標楷體"/>
                                <w:sz w:val="18"/>
                                <w:szCs w:val="16"/>
                              </w:rPr>
                            </w:pPr>
                            <w:r>
                              <w:rPr>
                                <w:rFonts w:ascii="標楷體" w:eastAsia="標楷體" w:hAnsi="標楷體"/>
                                <w:noProof/>
                                <w:spacing w:val="-8"/>
                                <w:sz w:val="18"/>
                                <w:szCs w:val="16"/>
                              </w:rPr>
                              <w:drawing>
                                <wp:inline distT="0" distB="0" distL="0" distR="0" wp14:anchorId="2A93BA01" wp14:editId="70C426D5">
                                  <wp:extent cx="3119755" cy="2141220"/>
                                  <wp:effectExtent l="0" t="0" r="4445" b="0"/>
                                  <wp:docPr id="1296103403" name="圖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04018E75" w14:textId="77777777" w:rsidR="000328B6" w:rsidRDefault="000328B6" w:rsidP="000328B6">
                            <w:pPr>
                              <w:spacing w:line="240" w:lineRule="exact"/>
                              <w:ind w:left="900" w:hangingChars="500" w:hanging="900"/>
                              <w:rPr>
                                <w:rFonts w:ascii="標楷體" w:eastAsia="標楷體" w:hAnsi="標楷體"/>
                                <w:sz w:val="18"/>
                                <w:szCs w:val="16"/>
                              </w:rPr>
                            </w:pPr>
                            <w:r>
                              <w:rPr>
                                <w:rFonts w:ascii="標楷體" w:eastAsia="標楷體" w:hAnsi="標楷體" w:hint="eastAsia"/>
                                <w:sz w:val="18"/>
                                <w:szCs w:val="16"/>
                              </w:rPr>
                              <w:t>資料來源</w:t>
                            </w:r>
                            <w:r w:rsidRPr="001400E6">
                              <w:rPr>
                                <w:rFonts w:ascii="標楷體" w:eastAsia="標楷體" w:hAnsi="標楷體" w:hint="eastAsia"/>
                                <w:sz w:val="18"/>
                                <w:szCs w:val="16"/>
                              </w:rPr>
                              <w:t>：整理自</w:t>
                            </w:r>
                            <w:proofErr w:type="gramStart"/>
                            <w:r w:rsidRPr="001400E6">
                              <w:rPr>
                                <w:rFonts w:ascii="標楷體" w:eastAsia="標楷體" w:hAnsi="標楷體" w:hint="eastAsia"/>
                                <w:sz w:val="18"/>
                                <w:szCs w:val="16"/>
                              </w:rPr>
                              <w:t>臺</w:t>
                            </w:r>
                            <w:proofErr w:type="gramEnd"/>
                            <w:r w:rsidRPr="001400E6">
                              <w:rPr>
                                <w:rFonts w:ascii="標楷體" w:eastAsia="標楷體" w:hAnsi="標楷體" w:hint="eastAsia"/>
                                <w:sz w:val="18"/>
                                <w:szCs w:val="16"/>
                              </w:rPr>
                              <w:t>中市政府</w:t>
                            </w:r>
                            <w:r>
                              <w:rPr>
                                <w:rFonts w:ascii="標楷體" w:eastAsia="標楷體" w:hAnsi="標楷體" w:hint="eastAsia"/>
                                <w:sz w:val="18"/>
                                <w:szCs w:val="16"/>
                              </w:rPr>
                              <w:t>環境保護</w:t>
                            </w:r>
                            <w:r w:rsidRPr="001400E6">
                              <w:rPr>
                                <w:rFonts w:ascii="標楷體" w:eastAsia="標楷體" w:hAnsi="標楷體" w:hint="eastAsia"/>
                                <w:sz w:val="18"/>
                                <w:szCs w:val="16"/>
                              </w:rPr>
                              <w:t>局提供</w:t>
                            </w:r>
                            <w:r>
                              <w:rPr>
                                <w:rFonts w:ascii="標楷體" w:eastAsia="標楷體" w:hAnsi="標楷體" w:hint="eastAsia"/>
                                <w:sz w:val="18"/>
                                <w:szCs w:val="16"/>
                              </w:rPr>
                              <w:t>截至114年6月17日</w:t>
                            </w:r>
                            <w:r w:rsidRPr="001400E6">
                              <w:rPr>
                                <w:rFonts w:ascii="標楷體" w:eastAsia="標楷體" w:hAnsi="標楷體" w:hint="eastAsia"/>
                                <w:sz w:val="18"/>
                                <w:szCs w:val="16"/>
                              </w:rPr>
                              <w:t>資料。</w:t>
                            </w:r>
                          </w:p>
                          <w:p w14:paraId="4AC2C17F" w14:textId="77777777" w:rsidR="000328B6" w:rsidRDefault="000328B6" w:rsidP="000328B6">
                            <w:pPr>
                              <w:spacing w:line="240" w:lineRule="exact"/>
                              <w:ind w:left="900" w:hangingChars="500" w:hanging="900"/>
                              <w:rPr>
                                <w:rFonts w:ascii="標楷體" w:eastAsia="標楷體" w:hAnsi="標楷體"/>
                                <w:sz w:val="18"/>
                                <w:szCs w:val="16"/>
                              </w:rPr>
                            </w:pPr>
                          </w:p>
                          <w:p w14:paraId="2C85F84F" w14:textId="77777777" w:rsidR="000328B6" w:rsidRPr="001400E6" w:rsidRDefault="000328B6" w:rsidP="000328B6">
                            <w:pPr>
                              <w:spacing w:line="240" w:lineRule="exact"/>
                              <w:ind w:left="900" w:hangingChars="500" w:hanging="900"/>
                              <w:rPr>
                                <w:rFonts w:ascii="標楷體" w:eastAsia="標楷體" w:hAnsi="標楷體"/>
                                <w:sz w:val="18"/>
                                <w:szCs w:val="16"/>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1A52EF5" id="_x0000_s1356" type="#_x0000_t202" style="position:absolute;left:0;text-align:left;margin-left:255pt;margin-top:93.95pt;width:243.8pt;height:218.2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" stroked="f">
                <v:textbox inset="0,0,0,0">
                  <w:txbxContent>
                    <w:p w14:paraId="615725A4" w14:textId="77777777" w:rsidR="000328B6" w:rsidRDefault="000328B6" w:rsidP="000328B6">
                      <w:pPr>
                        <w:spacing w:afterLines="10" w:after="36" w:line="240" w:lineRule="exact"/>
                        <w:ind w:left="721" w:hangingChars="300" w:hanging="721"/>
                        <w:jc w:val="center"/>
                        <w:rPr>
                          <w:rFonts w:ascii="標楷體" w:eastAsia="標楷體" w:hAnsi="標楷體"/>
                          <w:b/>
                          <w:bCs/>
                        </w:rPr>
                      </w:pPr>
                      <w:r>
                        <w:rPr>
                          <w:rFonts w:ascii="標楷體" w:eastAsia="標楷體" w:hAnsi="標楷體" w:hint="eastAsia"/>
                          <w:b/>
                          <w:bCs/>
                        </w:rPr>
                        <w:t>圖7　事業廢棄物機構列管情形</w:t>
                      </w:r>
                    </w:p>
                    <w:p w14:paraId="674BF99D" w14:textId="77777777" w:rsidR="000328B6" w:rsidRDefault="000328B6" w:rsidP="000328B6">
                      <w:pPr>
                        <w:spacing w:line="240" w:lineRule="exact"/>
                        <w:ind w:left="600" w:hangingChars="300" w:hanging="600"/>
                        <w:jc w:val="right"/>
                        <w:rPr>
                          <w:rFonts w:ascii="標楷體" w:eastAsia="標楷體" w:hAnsi="標楷體"/>
                          <w:sz w:val="20"/>
                          <w:szCs w:val="18"/>
                        </w:rPr>
                      </w:pPr>
                    </w:p>
                    <w:p w14:paraId="68B3F198" w14:textId="77777777" w:rsidR="000328B6" w:rsidRDefault="000328B6" w:rsidP="000328B6">
                      <w:pPr>
                        <w:spacing w:line="240" w:lineRule="exact"/>
                        <w:ind w:left="600" w:hangingChars="300" w:hanging="600"/>
                        <w:jc w:val="right"/>
                        <w:rPr>
                          <w:rFonts w:ascii="標楷體" w:eastAsia="標楷體" w:hAnsi="標楷體"/>
                          <w:sz w:val="20"/>
                          <w:szCs w:val="18"/>
                        </w:rPr>
                      </w:pPr>
                    </w:p>
                    <w:p w14:paraId="5A485432" w14:textId="77777777" w:rsidR="000328B6" w:rsidRPr="00AC0059" w:rsidRDefault="000328B6" w:rsidP="000328B6">
                      <w:pPr>
                        <w:spacing w:line="240" w:lineRule="exact"/>
                        <w:ind w:left="480" w:hangingChars="300" w:hanging="480"/>
                        <w:jc w:val="right"/>
                        <w:rPr>
                          <w:rFonts w:ascii="標楷體" w:eastAsia="標楷體" w:hAnsi="標楷體"/>
                          <w:sz w:val="16"/>
                          <w:szCs w:val="14"/>
                        </w:rPr>
                      </w:pPr>
                    </w:p>
                    <w:p w14:paraId="23D2E54C" w14:textId="77777777" w:rsidR="000328B6" w:rsidRDefault="000328B6" w:rsidP="000328B6">
                      <w:pPr>
                        <w:spacing w:line="240" w:lineRule="exact"/>
                        <w:ind w:left="328" w:hangingChars="200" w:hanging="328"/>
                        <w:rPr>
                          <w:rFonts w:ascii="標楷體" w:eastAsia="標楷體" w:hAnsi="標楷體"/>
                          <w:spacing w:val="-8"/>
                          <w:sz w:val="18"/>
                          <w:szCs w:val="16"/>
                        </w:rPr>
                      </w:pPr>
                    </w:p>
                    <w:p w14:paraId="6CB353FF" w14:textId="77777777" w:rsidR="000328B6" w:rsidRDefault="000328B6" w:rsidP="000328B6">
                      <w:pPr>
                        <w:spacing w:line="240" w:lineRule="exact"/>
                        <w:ind w:left="328" w:hangingChars="200" w:hanging="328"/>
                        <w:rPr>
                          <w:rFonts w:ascii="標楷體" w:eastAsia="標楷體" w:hAnsi="標楷體"/>
                          <w:spacing w:val="-8"/>
                          <w:sz w:val="18"/>
                          <w:szCs w:val="16"/>
                        </w:rPr>
                      </w:pPr>
                    </w:p>
                    <w:p w14:paraId="36AA511A" w14:textId="77777777" w:rsidR="000328B6" w:rsidRDefault="000328B6" w:rsidP="000328B6">
                      <w:pPr>
                        <w:spacing w:line="240" w:lineRule="exact"/>
                        <w:ind w:left="328" w:hangingChars="200" w:hanging="328"/>
                        <w:rPr>
                          <w:rFonts w:ascii="標楷體" w:eastAsia="標楷體" w:hAnsi="標楷體"/>
                          <w:spacing w:val="-8"/>
                          <w:sz w:val="18"/>
                          <w:szCs w:val="16"/>
                        </w:rPr>
                      </w:pPr>
                    </w:p>
                    <w:p w14:paraId="3EF628D7" w14:textId="77777777" w:rsidR="000328B6" w:rsidRPr="0036321D" w:rsidRDefault="000328B6" w:rsidP="000328B6">
                      <w:pPr>
                        <w:spacing w:line="240" w:lineRule="exact"/>
                        <w:ind w:left="328" w:hangingChars="200" w:hanging="328"/>
                        <w:rPr>
                          <w:rFonts w:ascii="標楷體" w:eastAsia="標楷體" w:hAnsi="標楷體"/>
                          <w:spacing w:val="-8"/>
                          <w:sz w:val="18"/>
                          <w:szCs w:val="16"/>
                        </w:rPr>
                      </w:pPr>
                    </w:p>
                    <w:p w14:paraId="04898425" w14:textId="77777777" w:rsidR="000328B6" w:rsidRDefault="000328B6" w:rsidP="000328B6">
                      <w:pPr>
                        <w:spacing w:line="240" w:lineRule="exact"/>
                        <w:ind w:left="328" w:hangingChars="200" w:hanging="328"/>
                        <w:rPr>
                          <w:rFonts w:ascii="標楷體" w:eastAsia="標楷體" w:hAnsi="標楷體"/>
                          <w:spacing w:val="-8"/>
                          <w:sz w:val="18"/>
                          <w:szCs w:val="16"/>
                        </w:rPr>
                      </w:pPr>
                    </w:p>
                    <w:p w14:paraId="2A9F3039" w14:textId="77777777" w:rsidR="000328B6" w:rsidRDefault="000328B6" w:rsidP="000328B6">
                      <w:pPr>
                        <w:spacing w:line="240" w:lineRule="exact"/>
                        <w:ind w:left="328" w:hangingChars="200" w:hanging="328"/>
                        <w:rPr>
                          <w:rFonts w:ascii="標楷體" w:eastAsia="標楷體" w:hAnsi="標楷體"/>
                          <w:spacing w:val="-8"/>
                          <w:sz w:val="18"/>
                          <w:szCs w:val="16"/>
                        </w:rPr>
                      </w:pPr>
                    </w:p>
                    <w:p w14:paraId="3809B7B3" w14:textId="77777777" w:rsidR="000328B6" w:rsidRDefault="000328B6" w:rsidP="000328B6">
                      <w:pPr>
                        <w:spacing w:line="240" w:lineRule="exact"/>
                        <w:ind w:left="328" w:hangingChars="200" w:hanging="328"/>
                        <w:rPr>
                          <w:rFonts w:ascii="標楷體" w:eastAsia="標楷體" w:hAnsi="標楷體"/>
                          <w:spacing w:val="-8"/>
                          <w:sz w:val="18"/>
                          <w:szCs w:val="16"/>
                        </w:rPr>
                      </w:pPr>
                    </w:p>
                    <w:p w14:paraId="67D92252" w14:textId="77777777" w:rsidR="000328B6" w:rsidRDefault="000328B6" w:rsidP="000328B6">
                      <w:pPr>
                        <w:spacing w:line="240" w:lineRule="exact"/>
                        <w:ind w:left="360" w:hangingChars="200" w:hanging="360"/>
                        <w:rPr>
                          <w:rFonts w:ascii="標楷體" w:eastAsia="標楷體" w:hAnsi="標楷體"/>
                          <w:sz w:val="18"/>
                          <w:szCs w:val="16"/>
                        </w:rPr>
                      </w:pPr>
                    </w:p>
                    <w:p w14:paraId="10068AE5" w14:textId="77777777" w:rsidR="000328B6" w:rsidRDefault="000328B6" w:rsidP="000328B6">
                      <w:pPr>
                        <w:spacing w:line="240" w:lineRule="exact"/>
                        <w:ind w:left="360" w:hangingChars="200" w:hanging="360"/>
                        <w:rPr>
                          <w:rFonts w:ascii="標楷體" w:eastAsia="標楷體" w:hAnsi="標楷體"/>
                          <w:sz w:val="18"/>
                          <w:szCs w:val="16"/>
                        </w:rPr>
                      </w:pPr>
                    </w:p>
                    <w:p w14:paraId="660B2444" w14:textId="77777777" w:rsidR="000328B6" w:rsidRDefault="000328B6" w:rsidP="000328B6">
                      <w:pPr>
                        <w:spacing w:line="240" w:lineRule="exact"/>
                        <w:ind w:left="360" w:hangingChars="200" w:hanging="360"/>
                        <w:rPr>
                          <w:rFonts w:ascii="標楷體" w:eastAsia="標楷體" w:hAnsi="標楷體"/>
                          <w:sz w:val="18"/>
                          <w:szCs w:val="16"/>
                        </w:rPr>
                      </w:pPr>
                    </w:p>
                    <w:p w14:paraId="547B43EE" w14:textId="77777777" w:rsidR="000328B6" w:rsidRDefault="000328B6" w:rsidP="000328B6">
                      <w:pPr>
                        <w:spacing w:line="240" w:lineRule="exact"/>
                        <w:ind w:left="360" w:hangingChars="200" w:hanging="360"/>
                        <w:rPr>
                          <w:rFonts w:ascii="標楷體" w:eastAsia="標楷體" w:hAnsi="標楷體"/>
                          <w:sz w:val="18"/>
                          <w:szCs w:val="16"/>
                        </w:rPr>
                      </w:pPr>
                    </w:p>
                    <w:p w14:paraId="17E9EBA3" w14:textId="77777777" w:rsidR="000328B6" w:rsidRDefault="000328B6" w:rsidP="000328B6">
                      <w:pPr>
                        <w:spacing w:line="240" w:lineRule="exact"/>
                        <w:ind w:left="360" w:hangingChars="200" w:hanging="360"/>
                        <w:rPr>
                          <w:rFonts w:ascii="標楷體" w:eastAsia="標楷體" w:hAnsi="標楷體"/>
                          <w:sz w:val="18"/>
                          <w:szCs w:val="16"/>
                        </w:rPr>
                      </w:pPr>
                      <w:r>
                        <w:rPr>
                          <w:rFonts w:ascii="標楷體" w:eastAsia="標楷體" w:hAnsi="標楷體"/>
                          <w:noProof/>
                          <w:spacing w:val="-8"/>
                          <w:sz w:val="18"/>
                          <w:szCs w:val="16"/>
                        </w:rPr>
                        <w:drawing>
                          <wp:inline distT="0" distB="0" distL="0" distR="0" wp14:anchorId="2A93BA01" wp14:editId="70C426D5">
                            <wp:extent cx="3119755" cy="2141220"/>
                            <wp:effectExtent l="0" t="0" r="4445" b="0"/>
                            <wp:docPr id="1296103403" name="圖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04018E75" w14:textId="77777777" w:rsidR="000328B6" w:rsidRDefault="000328B6" w:rsidP="000328B6">
                      <w:pPr>
                        <w:spacing w:line="240" w:lineRule="exact"/>
                        <w:ind w:left="900" w:hangingChars="500" w:hanging="900"/>
                        <w:rPr>
                          <w:rFonts w:ascii="標楷體" w:eastAsia="標楷體" w:hAnsi="標楷體"/>
                          <w:sz w:val="18"/>
                          <w:szCs w:val="16"/>
                        </w:rPr>
                      </w:pPr>
                      <w:r>
                        <w:rPr>
                          <w:rFonts w:ascii="標楷體" w:eastAsia="標楷體" w:hAnsi="標楷體" w:hint="eastAsia"/>
                          <w:sz w:val="18"/>
                          <w:szCs w:val="16"/>
                        </w:rPr>
                        <w:t>資料來源</w:t>
                      </w:r>
                      <w:r w:rsidRPr="001400E6">
                        <w:rPr>
                          <w:rFonts w:ascii="標楷體" w:eastAsia="標楷體" w:hAnsi="標楷體" w:hint="eastAsia"/>
                          <w:sz w:val="18"/>
                          <w:szCs w:val="16"/>
                        </w:rPr>
                        <w:t>：整理自</w:t>
                      </w:r>
                      <w:proofErr w:type="gramStart"/>
                      <w:r w:rsidRPr="001400E6">
                        <w:rPr>
                          <w:rFonts w:ascii="標楷體" w:eastAsia="標楷體" w:hAnsi="標楷體" w:hint="eastAsia"/>
                          <w:sz w:val="18"/>
                          <w:szCs w:val="16"/>
                        </w:rPr>
                        <w:t>臺</w:t>
                      </w:r>
                      <w:proofErr w:type="gramEnd"/>
                      <w:r w:rsidRPr="001400E6">
                        <w:rPr>
                          <w:rFonts w:ascii="標楷體" w:eastAsia="標楷體" w:hAnsi="標楷體" w:hint="eastAsia"/>
                          <w:sz w:val="18"/>
                          <w:szCs w:val="16"/>
                        </w:rPr>
                        <w:t>中市政府</w:t>
                      </w:r>
                      <w:r>
                        <w:rPr>
                          <w:rFonts w:ascii="標楷體" w:eastAsia="標楷體" w:hAnsi="標楷體" w:hint="eastAsia"/>
                          <w:sz w:val="18"/>
                          <w:szCs w:val="16"/>
                        </w:rPr>
                        <w:t>環境保護</w:t>
                      </w:r>
                      <w:r w:rsidRPr="001400E6">
                        <w:rPr>
                          <w:rFonts w:ascii="標楷體" w:eastAsia="標楷體" w:hAnsi="標楷體" w:hint="eastAsia"/>
                          <w:sz w:val="18"/>
                          <w:szCs w:val="16"/>
                        </w:rPr>
                        <w:t>局提供</w:t>
                      </w:r>
                      <w:r>
                        <w:rPr>
                          <w:rFonts w:ascii="標楷體" w:eastAsia="標楷體" w:hAnsi="標楷體" w:hint="eastAsia"/>
                          <w:sz w:val="18"/>
                          <w:szCs w:val="16"/>
                        </w:rPr>
                        <w:t>截至114年6月17日</w:t>
                      </w:r>
                      <w:r w:rsidRPr="001400E6">
                        <w:rPr>
                          <w:rFonts w:ascii="標楷體" w:eastAsia="標楷體" w:hAnsi="標楷體" w:hint="eastAsia"/>
                          <w:sz w:val="18"/>
                          <w:szCs w:val="16"/>
                        </w:rPr>
                        <w:t>資料。</w:t>
                      </w:r>
                    </w:p>
                    <w:p w14:paraId="4AC2C17F" w14:textId="77777777" w:rsidR="000328B6" w:rsidRDefault="000328B6" w:rsidP="000328B6">
                      <w:pPr>
                        <w:spacing w:line="240" w:lineRule="exact"/>
                        <w:ind w:left="900" w:hangingChars="500" w:hanging="900"/>
                        <w:rPr>
                          <w:rFonts w:ascii="標楷體" w:eastAsia="標楷體" w:hAnsi="標楷體"/>
                          <w:sz w:val="18"/>
                          <w:szCs w:val="16"/>
                        </w:rPr>
                      </w:pPr>
                    </w:p>
                    <w:p w14:paraId="2C85F84F" w14:textId="77777777" w:rsidR="000328B6" w:rsidRPr="001400E6" w:rsidRDefault="000328B6" w:rsidP="000328B6">
                      <w:pPr>
                        <w:spacing w:line="240" w:lineRule="exact"/>
                        <w:ind w:left="900" w:hangingChars="500" w:hanging="900"/>
                        <w:rPr>
                          <w:rFonts w:ascii="標楷體" w:eastAsia="標楷體" w:hAnsi="標楷體"/>
                          <w:sz w:val="18"/>
                          <w:szCs w:val="16"/>
                        </w:rPr>
                      </w:pPr>
                    </w:p>
                  </w:txbxContent>
                </v:textbox>
                <w10:wrap type="square"/>
              </v:shape>
            </w:pict>
          </mc:Fallback>
        </mc:AlternateContent>
      </w:r>
      <w:r w:rsidR="00E07C3F">
        <w:rPr>
          <w:rFonts w:hint="eastAsia"/>
          <w:noProof/>
        </w:rPr>
        <mc:AlternateContent>
          <mc:Choice Requires="wps">
            <w:drawing>
              <wp:anchor distT="0" distB="0" distL="114300" distR="114300" simplePos="0" relativeHeight="251659264" behindDoc="0" locked="0" layoutInCell="1" allowOverlap="1" wp14:anchorId="002D73CB" wp14:editId="2021A60C">
                <wp:simplePos x="0" y="0"/>
                <wp:positionH relativeFrom="column">
                  <wp:posOffset>3345180</wp:posOffset>
                </wp:positionH>
                <wp:positionV relativeFrom="paragraph">
                  <wp:posOffset>1588770</wp:posOffset>
                </wp:positionV>
                <wp:extent cx="182880" cy="160020"/>
                <wp:effectExtent l="0" t="0" r="7620" b="0"/>
                <wp:wrapNone/>
                <wp:docPr id="1000130876" name="文字方塊 1000130876"/>
                <wp:cNvGraphicFramePr/>
                <a:graphic xmlns:a="http://schemas.openxmlformats.org/drawingml/2006/main">
                  <a:graphicData uri="http://schemas.microsoft.com/office/word/2010/wordprocessingShape">
                    <wps:wsp>
                      <wps:cNvSpPr txBox="1"/>
                      <wps:spPr>
                        <a:xfrm>
                          <a:off x="0" y="0"/>
                          <a:ext cx="182880" cy="1600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3EB6735" w14:textId="77777777" w:rsidR="00E07C3F" w:rsidRDefault="00E07C3F" w:rsidP="00E07C3F">
                            <w:pPr>
                              <w:spacing w:line="200" w:lineRule="exact"/>
                              <w:rPr>
                                <w:rFonts w:ascii="標楷體" w:eastAsia="標楷體" w:hAnsi="標楷體"/>
                                <w:sz w:val="20"/>
                                <w:szCs w:val="20"/>
                              </w:rPr>
                            </w:pPr>
                            <w:r>
                              <w:rPr>
                                <w:rFonts w:ascii="標楷體" w:eastAsia="標楷體" w:hAnsi="標楷體" w:hint="eastAsia"/>
                                <w:sz w:val="20"/>
                                <w:szCs w:val="20"/>
                              </w:rPr>
                              <w:t>家</w:t>
                            </w:r>
                          </w:p>
                        </w:txbxContent>
                      </wps:txbx>
                      <wps:bodyPr rot="0" spcFirstLastPara="0" vertOverflow="clip" horzOverflow="clip"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2D73CB" id="文字方塊 1000130876" o:spid="_x0000_s1357" type="#_x0000_t202" style="position:absolute;left:0;text-align:left;margin-left:263.4pt;margin-top:125.1pt;width:14.4pt;height:12.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" fillcolor="white [3201]" stroked="f" strokeweight=".5pt">
                <v:textbox inset="0,0,0,0">
                  <w:txbxContent>
                    <w:p w14:paraId="73EB6735" w14:textId="77777777" w:rsidR="00E07C3F" w:rsidRDefault="00E07C3F" w:rsidP="00E07C3F">
                      <w:pPr>
                        <w:spacing w:line="200" w:lineRule="exact"/>
                        <w:rPr>
                          <w:rFonts w:ascii="標楷體" w:eastAsia="標楷體" w:hAnsi="標楷體"/>
                          <w:sz w:val="20"/>
                          <w:szCs w:val="20"/>
                        </w:rPr>
                      </w:pPr>
                      <w:r>
                        <w:rPr>
                          <w:rFonts w:ascii="標楷體" w:eastAsia="標楷體" w:hAnsi="標楷體" w:hint="eastAsia"/>
                          <w:sz w:val="20"/>
                          <w:szCs w:val="20"/>
                        </w:rPr>
                        <w:t>家</w:t>
                      </w:r>
                    </w:p>
                  </w:txbxContent>
                </v:textbox>
              </v:shape>
            </w:pict>
          </mc:Fallback>
        </mc:AlternateContent>
      </w:r>
      <w:r w:rsidR="00E07C3F">
        <w:rPr>
          <w:rFonts w:ascii="標楷體" w:eastAsia="標楷體" w:hAnsi="標楷體" w:hint="eastAsia"/>
          <w:bCs/>
          <w:noProof/>
          <w:color w:val="000000"/>
        </w:rPr>
        <w:t>環境保護局持續配合環境部資源循環署事業廢棄物清理流向勾稽計畫，辦理事業廢棄物產源、流向、處理及再利用勾稽，以遏止非法棄置情形，並於113年度委外辦理事業廢棄物流向管制減量再利用及非法棄置管理計畫，契約金額1,309萬餘元，結算金額1,282萬餘元；截至114年6月17日止，列管臺中市應檢具事業廢棄物清理計畫書之事業（含再利用機構）及清除、處理機構（下稱事業機構）計6,494家（圖7）。經查執行情形，</w:t>
      </w:r>
      <w:r w:rsidR="00E07C3F">
        <w:rPr>
          <w:rFonts w:ascii="標楷體" w:eastAsia="標楷體" w:hAnsi="標楷體" w:hint="eastAsia"/>
          <w:bCs/>
          <w:color w:val="000000"/>
        </w:rPr>
        <w:t>核有：1.已依計畫建議辦理事業廢棄物產源流向勾</w:t>
      </w:r>
      <w:proofErr w:type="gramStart"/>
      <w:r w:rsidR="00E07C3F">
        <w:rPr>
          <w:rFonts w:ascii="標楷體" w:eastAsia="標楷體" w:hAnsi="標楷體" w:hint="eastAsia"/>
          <w:bCs/>
          <w:color w:val="000000"/>
        </w:rPr>
        <w:t>稽</w:t>
      </w:r>
      <w:proofErr w:type="gramEnd"/>
      <w:r w:rsidR="00E07C3F">
        <w:rPr>
          <w:rFonts w:ascii="標楷體" w:eastAsia="標楷體" w:hAnsi="標楷體" w:hint="eastAsia"/>
          <w:bCs/>
          <w:color w:val="000000"/>
        </w:rPr>
        <w:t>，惟未針對頻繁出現流向疑似異常樣態之事業機構辦理現場查察；2.運用環境部資源循環署事業廢棄物清運機具即時追蹤系統，辦理車行軌跡勾</w:t>
      </w:r>
      <w:proofErr w:type="gramStart"/>
      <w:r w:rsidR="00E07C3F">
        <w:rPr>
          <w:rFonts w:ascii="標楷體" w:eastAsia="標楷體" w:hAnsi="標楷體" w:hint="eastAsia"/>
          <w:bCs/>
          <w:color w:val="000000"/>
        </w:rPr>
        <w:t>稽</w:t>
      </w:r>
      <w:proofErr w:type="gramEnd"/>
      <w:r w:rsidR="00E07C3F">
        <w:rPr>
          <w:rFonts w:ascii="標楷體" w:eastAsia="標楷體" w:hAnsi="標楷體" w:hint="eastAsia"/>
          <w:bCs/>
          <w:color w:val="000000"/>
        </w:rPr>
        <w:t>作業，</w:t>
      </w:r>
      <w:proofErr w:type="gramStart"/>
      <w:r w:rsidR="00E07C3F">
        <w:rPr>
          <w:rFonts w:ascii="標楷體" w:eastAsia="標楷體" w:hAnsi="標楷體" w:hint="eastAsia"/>
          <w:bCs/>
          <w:color w:val="000000"/>
        </w:rPr>
        <w:t>113</w:t>
      </w:r>
      <w:proofErr w:type="gramEnd"/>
      <w:r w:rsidR="00E07C3F">
        <w:rPr>
          <w:rFonts w:ascii="標楷體" w:eastAsia="標楷體" w:hAnsi="標楷體" w:hint="eastAsia"/>
          <w:bCs/>
          <w:color w:val="000000"/>
        </w:rPr>
        <w:t>年度發現疑似異常軌跡車輛計496輛，累計次數1,214次，惟未依勾</w:t>
      </w:r>
      <w:proofErr w:type="gramStart"/>
      <w:r w:rsidR="00E07C3F">
        <w:rPr>
          <w:rFonts w:ascii="標楷體" w:eastAsia="標楷體" w:hAnsi="標楷體" w:hint="eastAsia"/>
          <w:bCs/>
          <w:color w:val="000000"/>
        </w:rPr>
        <w:t>稽</w:t>
      </w:r>
      <w:proofErr w:type="gramEnd"/>
      <w:r w:rsidR="00E07C3F">
        <w:rPr>
          <w:rFonts w:ascii="標楷體" w:eastAsia="標楷體" w:hAnsi="標楷體" w:hint="eastAsia"/>
          <w:bCs/>
          <w:color w:val="000000"/>
        </w:rPr>
        <w:t>計畫建立歷年疑似異常樣態名單，難以作為後續加強查</w:t>
      </w:r>
      <w:proofErr w:type="gramStart"/>
      <w:r w:rsidR="00E07C3F">
        <w:rPr>
          <w:rFonts w:ascii="標楷體" w:eastAsia="標楷體" w:hAnsi="標楷體" w:hint="eastAsia"/>
          <w:bCs/>
          <w:color w:val="000000"/>
        </w:rPr>
        <w:t>察參據</w:t>
      </w:r>
      <w:proofErr w:type="gramEnd"/>
      <w:r w:rsidR="00E07C3F">
        <w:rPr>
          <w:rFonts w:ascii="標楷體" w:eastAsia="標楷體" w:hAnsi="標楷體" w:hint="eastAsia"/>
          <w:bCs/>
          <w:color w:val="000000"/>
        </w:rPr>
        <w:t>；3.委外辦理事業廢棄物流向管制減量再利用及非法棄置管理查核，按月勾</w:t>
      </w:r>
      <w:proofErr w:type="gramStart"/>
      <w:r w:rsidR="00E07C3F">
        <w:rPr>
          <w:rFonts w:ascii="標楷體" w:eastAsia="標楷體" w:hAnsi="標楷體" w:hint="eastAsia"/>
          <w:bCs/>
          <w:color w:val="000000"/>
        </w:rPr>
        <w:t>稽</w:t>
      </w:r>
      <w:proofErr w:type="gramEnd"/>
      <w:r w:rsidR="00E07C3F">
        <w:rPr>
          <w:rFonts w:ascii="標楷體" w:eastAsia="標楷體" w:hAnsi="標楷體" w:hint="eastAsia"/>
          <w:bCs/>
          <w:color w:val="000000"/>
        </w:rPr>
        <w:t>通知事業機構限期改善，並查核325家再利用機構營運管理情形，惟於契約結束後未再列管追蹤未完成改善之再利用機構後續改善情形；4.持續委外辦理事業廢棄物流向管制計畫，惟</w:t>
      </w:r>
      <w:proofErr w:type="gramStart"/>
      <w:r w:rsidR="00E07C3F">
        <w:rPr>
          <w:rFonts w:ascii="標楷體" w:eastAsia="標楷體" w:hAnsi="標楷體" w:hint="eastAsia"/>
          <w:bCs/>
          <w:color w:val="000000"/>
        </w:rPr>
        <w:t>113</w:t>
      </w:r>
      <w:proofErr w:type="gramEnd"/>
      <w:r w:rsidR="00E07C3F">
        <w:rPr>
          <w:rFonts w:ascii="標楷體" w:eastAsia="標楷體" w:hAnsi="標楷體" w:hint="eastAsia"/>
          <w:bCs/>
          <w:color w:val="000000"/>
        </w:rPr>
        <w:t>年度開始後始簽訂委外契約，致113年1月1日至2月14日間無委外廠商協助辦理流向管制，出現</w:t>
      </w:r>
      <w:proofErr w:type="gramStart"/>
      <w:r w:rsidR="00E07C3F">
        <w:rPr>
          <w:rFonts w:ascii="標楷體" w:eastAsia="標楷體" w:hAnsi="標楷體" w:hint="eastAsia"/>
          <w:bCs/>
          <w:color w:val="000000"/>
        </w:rPr>
        <w:t>空窗期等</w:t>
      </w:r>
      <w:proofErr w:type="gramEnd"/>
      <w:r w:rsidR="00E07C3F">
        <w:rPr>
          <w:rFonts w:ascii="標楷體" w:eastAsia="標楷體" w:hAnsi="標楷體" w:hint="eastAsia"/>
          <w:bCs/>
          <w:color w:val="000000"/>
        </w:rPr>
        <w:t>情事，經函請檢討改善。據復：1.將依計畫建議加強對事業廢棄物流向管制，並對頻繁出現疑似異常樣態事業機構辦理現場查察；2.將依計畫建議建立列管名單，作為後續加強查察</w:t>
      </w:r>
      <w:proofErr w:type="gramStart"/>
      <w:r w:rsidR="00E07C3F">
        <w:rPr>
          <w:rFonts w:ascii="標楷體" w:eastAsia="標楷體" w:hAnsi="標楷體" w:hint="eastAsia"/>
          <w:bCs/>
          <w:color w:val="000000"/>
        </w:rPr>
        <w:t>對象參據</w:t>
      </w:r>
      <w:proofErr w:type="gramEnd"/>
      <w:r w:rsidR="00E07C3F">
        <w:rPr>
          <w:rFonts w:ascii="標楷體" w:eastAsia="標楷體" w:hAnsi="標楷體" w:hint="eastAsia"/>
          <w:bCs/>
          <w:color w:val="000000"/>
        </w:rPr>
        <w:t>；3.將儘速辦理現場輔導作業，並列管已查核仍待追蹤案件之後續改善情形；4.將審慎籌劃計畫執行內容，提前辦理招標文件簽辦作業</w:t>
      </w:r>
      <w:r w:rsidR="00E07C3F">
        <w:rPr>
          <w:rFonts w:ascii="標楷體" w:eastAsia="標楷體" w:hAnsi="標楷體" w:hint="eastAsia"/>
          <w:noProof/>
          <w:color w:val="000000"/>
          <w:lang w:val="zh-TW"/>
          <w14:ligatures w14:val="standardContextual"/>
        </w:rPr>
        <w:t>。</w:t>
      </w:r>
    </w:p>
    <w:p w14:paraId="3200FE59" w14:textId="77777777" w:rsidR="00E07C3F" w:rsidRDefault="00E07C3F" w:rsidP="00E07C3F">
      <w:pPr>
        <w:pStyle w:val="afff0"/>
        <w:rPr>
          <w:u w:val="single"/>
        </w:rPr>
      </w:pPr>
      <w:r>
        <w:rPr>
          <w:rFonts w:hint="eastAsia"/>
        </w:rPr>
        <w:t>（九）</w:t>
      </w:r>
      <w:r>
        <w:rPr>
          <w:rFonts w:hint="eastAsia"/>
          <w:bCs/>
          <w:noProof/>
          <w:kern w:val="16"/>
        </w:rPr>
        <w:t>規劃興建垃圾分選及固體再生燃料廠，以減少垃圾焚化廠處理負荷，並轉化為再生燃料，惟未及時因應用地未取得問題，致逾計畫期程仍未執行，經變更設置地點後經評估恐有臭味逸散擾鄰等問題，允宜檢討改善，以降低擾鄰問題</w:t>
      </w:r>
      <w:r>
        <w:rPr>
          <w:rFonts w:hint="eastAsia"/>
        </w:rPr>
        <w:t>。</w:t>
      </w:r>
    </w:p>
    <w:p w14:paraId="6B2A69BB" w14:textId="77777777" w:rsidR="00E07C3F" w:rsidRDefault="00E07C3F" w:rsidP="00E07C3F">
      <w:pPr>
        <w:tabs>
          <w:tab w:val="left" w:pos="8789"/>
        </w:tabs>
        <w:overflowPunct w:val="0"/>
        <w:adjustRightInd w:val="0"/>
        <w:snapToGrid w:val="0"/>
        <w:spacing w:line="480" w:lineRule="exact"/>
        <w:ind w:firstLineChars="200" w:firstLine="488"/>
        <w:jc w:val="both"/>
        <w:rPr>
          <w:rFonts w:ascii="標楷體" w:eastAsia="標楷體" w:hAnsi="標楷體"/>
          <w:bCs/>
          <w:noProof/>
          <w:spacing w:val="2"/>
          <w:lang w:bidi="th-TH"/>
        </w:rPr>
      </w:pPr>
      <w:r>
        <w:rPr>
          <w:rFonts w:ascii="標楷體" w:eastAsia="標楷體" w:hAnsi="標楷體" w:hint="eastAsia"/>
          <w:bCs/>
          <w:noProof/>
          <w:spacing w:val="2"/>
        </w:rPr>
        <w:lastRenderedPageBreak/>
        <w:t>環境保護局為減少焚化廠處理垃圾負荷，規劃於外埔綠能生態園區利用委由民間機構經營之既有封閉式廠房，設置移動式垃圾分選廠及污染防治設備，將部分垃圾經分選、磁選等程序後進行乾化，造粒成固體再生燃料，每日可處理150噸生活垃圾，約可產製60噸固體再生燃料，以提供轄內鍋爐業者使用，110年6月核定辦理垃圾分選及固體再生燃料廠設置計畫，經費3億3,539萬餘元，計畫期程自111年起至112年，惟因外埔綠能生態園區民間機構與該局產生</w:t>
      </w:r>
      <w:r>
        <w:rPr>
          <w:rFonts w:ascii="標楷體" w:eastAsia="標楷體" w:hAnsi="標楷體" w:cs="新細明體" w:hint="eastAsia"/>
          <w:bCs/>
          <w:noProof/>
          <w:spacing w:val="2"/>
          <w:kern w:val="16"/>
        </w:rPr>
        <w:t>終止附屬設施契約之爭議，致無法於計畫期程內完成</w:t>
      </w:r>
      <w:r>
        <w:rPr>
          <w:rFonts w:ascii="標楷體" w:eastAsia="標楷體" w:hAnsi="標楷體" w:hint="eastAsia"/>
          <w:bCs/>
          <w:noProof/>
          <w:spacing w:val="2"/>
        </w:rPr>
        <w:t>用地取得</w:t>
      </w:r>
      <w:r>
        <w:rPr>
          <w:rFonts w:ascii="標楷體" w:eastAsia="標楷體" w:hAnsi="標楷體" w:cs="新細明體" w:hint="eastAsia"/>
          <w:bCs/>
          <w:noProof/>
          <w:spacing w:val="2"/>
          <w:kern w:val="16"/>
        </w:rPr>
        <w:t>，將計畫基地改設</w:t>
      </w:r>
      <w:r>
        <w:rPr>
          <w:rFonts w:ascii="標楷體" w:eastAsia="標楷體" w:hAnsi="標楷體" w:hint="eastAsia"/>
          <w:bCs/>
          <w:noProof/>
          <w:spacing w:val="2"/>
        </w:rPr>
        <w:t>於大里掩埋場。經查執行情形，核有：1.未積極與外埔綠能生態園區民間機構協調點交既有廠房先行使用，致計畫執行因計畫用地遲未取得而停滯，未能達成112年底完成設置目標；2.變更設廠位置於大里掩埋場，惟因露天設置垃圾分選及固體再生燃料造粒設備，經評估恐有臭味逸散擾鄰問題等情事，經函請檢討改善。據復：1.已於114年4月18日完成臺中市固體再生燃料設置計畫採購發包，依契約規劃期程履約中；2.已於固體再生燃料設置計畫招標文件明定得標廠商須提出污染及異味防制計畫，並於垃圾堆置區應設置遮蔽防雨設施，以解決臭味逸散擾鄰及設備易損壞問題</w:t>
      </w:r>
      <w:r>
        <w:rPr>
          <w:rFonts w:ascii="標楷體" w:eastAsia="標楷體" w:hAnsi="標楷體" w:hint="eastAsia"/>
          <w:bCs/>
          <w:noProof/>
          <w:spacing w:val="2"/>
          <w:lang w:bidi="th-TH"/>
        </w:rPr>
        <w:t>。</w:t>
      </w:r>
    </w:p>
    <w:p w14:paraId="55271D20" w14:textId="77777777" w:rsidR="00E07C3F" w:rsidRDefault="00E07C3F" w:rsidP="00E07C3F">
      <w:pPr>
        <w:pStyle w:val="affc"/>
        <w:spacing w:line="460" w:lineRule="exact"/>
      </w:pPr>
      <w:r>
        <w:rPr>
          <w:rFonts w:hint="eastAsia"/>
        </w:rPr>
        <w:t>四、</w:t>
      </w:r>
      <w:proofErr w:type="gramStart"/>
      <w:r>
        <w:rPr>
          <w:rFonts w:hint="eastAsia"/>
        </w:rPr>
        <w:t>112</w:t>
      </w:r>
      <w:proofErr w:type="gramEnd"/>
      <w:r>
        <w:rPr>
          <w:rFonts w:hint="eastAsia"/>
        </w:rPr>
        <w:t>年度重要審核意見追蹤查核情形</w:t>
      </w:r>
    </w:p>
    <w:p w14:paraId="58952792" w14:textId="77777777" w:rsidR="00E07C3F" w:rsidRDefault="00E07C3F" w:rsidP="00357D2E">
      <w:pPr>
        <w:spacing w:line="460" w:lineRule="exact"/>
        <w:ind w:firstLine="488"/>
        <w:jc w:val="both"/>
        <w:rPr>
          <w:rFonts w:ascii="標楷體" w:eastAsia="標楷體" w:hAnsi="標楷體"/>
        </w:rPr>
      </w:pPr>
      <w:r>
        <w:rPr>
          <w:rFonts w:ascii="標楷體" w:eastAsia="標楷體" w:hAnsi="標楷體" w:hint="eastAsia"/>
        </w:rPr>
        <w:t>本處於</w:t>
      </w:r>
      <w:proofErr w:type="gramStart"/>
      <w:r>
        <w:rPr>
          <w:rFonts w:ascii="標楷體" w:eastAsia="標楷體" w:hAnsi="標楷體" w:hint="eastAsia"/>
        </w:rPr>
        <w:t>112</w:t>
      </w:r>
      <w:proofErr w:type="gramEnd"/>
      <w:r>
        <w:rPr>
          <w:rFonts w:ascii="標楷體" w:eastAsia="標楷體" w:hAnsi="標楷體" w:hint="eastAsia"/>
        </w:rPr>
        <w:t>年度審核報告列重要審核意見10項，經</w:t>
      </w:r>
      <w:proofErr w:type="gramStart"/>
      <w:r>
        <w:rPr>
          <w:rFonts w:ascii="標楷體" w:eastAsia="標楷體" w:hAnsi="標楷體" w:hint="eastAsia"/>
        </w:rPr>
        <w:t>賡</w:t>
      </w:r>
      <w:proofErr w:type="gramEnd"/>
      <w:r>
        <w:rPr>
          <w:rFonts w:ascii="標楷體" w:eastAsia="標楷體" w:hAnsi="標楷體" w:hint="eastAsia"/>
        </w:rPr>
        <w:t>續追蹤查核實際辦理結果，仍待繼續改善者1項、已</w:t>
      </w:r>
      <w:proofErr w:type="gramStart"/>
      <w:r>
        <w:rPr>
          <w:rFonts w:ascii="標楷體" w:eastAsia="標楷體" w:hAnsi="標楷體" w:hint="eastAsia"/>
        </w:rPr>
        <w:t>研</w:t>
      </w:r>
      <w:proofErr w:type="gramEnd"/>
      <w:r>
        <w:rPr>
          <w:rFonts w:ascii="標楷體" w:eastAsia="標楷體" w:hAnsi="標楷體" w:hint="eastAsia"/>
        </w:rPr>
        <w:t>謀改善或依改善措施持續辦理者9項（表4），其中仍待繼續改善者，經再</w:t>
      </w:r>
      <w:proofErr w:type="gramStart"/>
      <w:r>
        <w:rPr>
          <w:rFonts w:ascii="標楷體" w:eastAsia="標楷體" w:hAnsi="標楷體" w:hint="eastAsia"/>
        </w:rPr>
        <w:t>研</w:t>
      </w:r>
      <w:proofErr w:type="gramEnd"/>
      <w:r>
        <w:rPr>
          <w:rFonts w:ascii="標楷體" w:eastAsia="標楷體" w:hAnsi="標楷體" w:hint="eastAsia"/>
        </w:rPr>
        <w:t>提審核意見1項通知檢討改善。</w:t>
      </w:r>
    </w:p>
    <w:p w14:paraId="6D1BE8CC" w14:textId="77777777" w:rsidR="00E07C3F" w:rsidRDefault="00E07C3F" w:rsidP="00E07C3F">
      <w:pPr>
        <w:spacing w:line="320" w:lineRule="exact"/>
        <w:ind w:firstLine="488"/>
        <w:rPr>
          <w:rFonts w:ascii="標楷體" w:eastAsia="標楷體" w:hAnsi="標楷體"/>
        </w:rPr>
      </w:pPr>
      <w:r>
        <w:rPr>
          <w:rFonts w:ascii="標楷體" w:eastAsia="標楷體" w:hAnsi="標楷體" w:hint="eastAsia"/>
          <w:b/>
        </w:rPr>
        <w:t xml:space="preserve">表4　</w:t>
      </w:r>
      <w:proofErr w:type="gramStart"/>
      <w:r>
        <w:rPr>
          <w:rFonts w:ascii="標楷體" w:eastAsia="標楷體" w:hAnsi="標楷體" w:hint="eastAsia"/>
          <w:b/>
        </w:rPr>
        <w:t>112</w:t>
      </w:r>
      <w:proofErr w:type="gramEnd"/>
      <w:r>
        <w:rPr>
          <w:rFonts w:ascii="標楷體" w:eastAsia="標楷體" w:hAnsi="標楷體" w:hint="eastAsia"/>
          <w:b/>
        </w:rPr>
        <w:t>年度審核報告所列</w:t>
      </w:r>
      <w:proofErr w:type="gramStart"/>
      <w:r>
        <w:rPr>
          <w:rFonts w:ascii="標楷體" w:eastAsia="標楷體" w:hAnsi="標楷體" w:hint="eastAsia"/>
          <w:b/>
        </w:rPr>
        <w:t>臺</w:t>
      </w:r>
      <w:proofErr w:type="gramEnd"/>
      <w:r>
        <w:rPr>
          <w:rFonts w:ascii="標楷體" w:eastAsia="標楷體" w:hAnsi="標楷體" w:hint="eastAsia"/>
          <w:b/>
        </w:rPr>
        <w:t>中市政府環境保護局主管重要審核意見覆核辦理情形</w:t>
      </w:r>
    </w:p>
    <w:tbl>
      <w:tblPr>
        <w:tblpPr w:leftFromText="180" w:rightFromText="180" w:vertAnchor="text" w:horzAnchor="margin" w:tblpY="288"/>
        <w:tblW w:w="9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374"/>
        <w:gridCol w:w="3543"/>
      </w:tblGrid>
      <w:tr w:rsidR="00E07C3F" w14:paraId="486698C6" w14:textId="77777777" w:rsidTr="00C32C23">
        <w:trPr>
          <w:trHeight w:val="284"/>
        </w:trPr>
        <w:tc>
          <w:tcPr>
            <w:tcW w:w="6374" w:type="dxa"/>
            <w:tcBorders>
              <w:top w:val="single" w:sz="4" w:space="0" w:color="auto"/>
              <w:left w:val="single" w:sz="4" w:space="0" w:color="auto"/>
              <w:bottom w:val="single" w:sz="4" w:space="0" w:color="auto"/>
              <w:right w:val="single" w:sz="4" w:space="0" w:color="auto"/>
            </w:tcBorders>
            <w:vAlign w:val="center"/>
            <w:hideMark/>
          </w:tcPr>
          <w:p w14:paraId="62BED55D" w14:textId="77777777" w:rsidR="00E07C3F" w:rsidRDefault="00E07C3F" w:rsidP="00C32C23">
            <w:pPr>
              <w:widowControl/>
              <w:overflowPunct w:val="0"/>
              <w:snapToGrid w:val="0"/>
              <w:spacing w:line="240" w:lineRule="exact"/>
              <w:jc w:val="center"/>
              <w:rPr>
                <w:rFonts w:ascii="標楷體" w:eastAsia="標楷體" w:hAnsi="標楷體"/>
                <w:sz w:val="20"/>
                <w:szCs w:val="20"/>
              </w:rPr>
            </w:pPr>
            <w:r>
              <w:rPr>
                <w:rFonts w:ascii="標楷體" w:eastAsia="標楷體" w:hAnsi="標楷體" w:hint="eastAsia"/>
                <w:sz w:val="20"/>
                <w:szCs w:val="20"/>
              </w:rPr>
              <w:t>重要審核意見標題</w:t>
            </w:r>
          </w:p>
        </w:tc>
        <w:tc>
          <w:tcPr>
            <w:tcW w:w="3543" w:type="dxa"/>
            <w:tcBorders>
              <w:top w:val="single" w:sz="4" w:space="0" w:color="auto"/>
              <w:left w:val="single" w:sz="4" w:space="0" w:color="auto"/>
              <w:bottom w:val="single" w:sz="4" w:space="0" w:color="auto"/>
              <w:right w:val="single" w:sz="4" w:space="0" w:color="auto"/>
            </w:tcBorders>
            <w:vAlign w:val="center"/>
            <w:hideMark/>
          </w:tcPr>
          <w:p w14:paraId="4E0C4958" w14:textId="77777777" w:rsidR="00E07C3F" w:rsidRDefault="00E07C3F" w:rsidP="00C32C23">
            <w:pPr>
              <w:widowControl/>
              <w:overflowPunct w:val="0"/>
              <w:snapToGrid w:val="0"/>
              <w:spacing w:line="240" w:lineRule="exact"/>
              <w:jc w:val="center"/>
              <w:rPr>
                <w:rFonts w:ascii="標楷體" w:eastAsia="標楷體" w:hAnsi="標楷體"/>
                <w:sz w:val="20"/>
                <w:szCs w:val="20"/>
              </w:rPr>
            </w:pPr>
            <w:r>
              <w:rPr>
                <w:rFonts w:ascii="標楷體" w:eastAsia="標楷體" w:hAnsi="標楷體" w:hint="eastAsia"/>
                <w:sz w:val="20"/>
                <w:szCs w:val="20"/>
              </w:rPr>
              <w:t>說明</w:t>
            </w:r>
          </w:p>
        </w:tc>
      </w:tr>
      <w:tr w:rsidR="00E07C3F" w14:paraId="7F02689C" w14:textId="77777777" w:rsidTr="00C32C23">
        <w:trPr>
          <w:trHeight w:val="255"/>
        </w:trPr>
        <w:tc>
          <w:tcPr>
            <w:tcW w:w="6374" w:type="dxa"/>
            <w:tcBorders>
              <w:top w:val="single" w:sz="4" w:space="0" w:color="auto"/>
              <w:left w:val="single" w:sz="4" w:space="0" w:color="auto"/>
              <w:bottom w:val="single" w:sz="4" w:space="0" w:color="auto"/>
              <w:right w:val="nil"/>
            </w:tcBorders>
            <w:vAlign w:val="center"/>
            <w:hideMark/>
          </w:tcPr>
          <w:p w14:paraId="22FFBBAC" w14:textId="77777777" w:rsidR="00E07C3F" w:rsidRDefault="00E07C3F" w:rsidP="00C32C23">
            <w:pPr>
              <w:widowControl/>
              <w:overflowPunct w:val="0"/>
              <w:snapToGrid w:val="0"/>
              <w:spacing w:line="240" w:lineRule="exact"/>
              <w:rPr>
                <w:rFonts w:ascii="標楷體" w:eastAsia="標楷體" w:hAnsi="標楷體"/>
                <w:sz w:val="20"/>
                <w:szCs w:val="20"/>
              </w:rPr>
            </w:pPr>
            <w:r>
              <w:rPr>
                <w:rFonts w:ascii="標楷體" w:eastAsia="標楷體" w:hAnsi="標楷體" w:hint="eastAsia"/>
                <w:b/>
                <w:sz w:val="20"/>
                <w:szCs w:val="20"/>
              </w:rPr>
              <w:t>仍待繼續改善</w:t>
            </w:r>
          </w:p>
        </w:tc>
        <w:tc>
          <w:tcPr>
            <w:tcW w:w="3543" w:type="dxa"/>
            <w:tcBorders>
              <w:top w:val="single" w:sz="4" w:space="0" w:color="auto"/>
              <w:left w:val="nil"/>
              <w:bottom w:val="single" w:sz="4" w:space="0" w:color="auto"/>
              <w:right w:val="single" w:sz="4" w:space="0" w:color="auto"/>
            </w:tcBorders>
            <w:vAlign w:val="center"/>
          </w:tcPr>
          <w:p w14:paraId="47CF83DC" w14:textId="77777777" w:rsidR="00E07C3F" w:rsidRDefault="00E07C3F" w:rsidP="00C32C23">
            <w:pPr>
              <w:widowControl/>
              <w:overflowPunct w:val="0"/>
              <w:snapToGrid w:val="0"/>
              <w:spacing w:line="240" w:lineRule="exact"/>
              <w:jc w:val="center"/>
              <w:rPr>
                <w:rFonts w:ascii="標楷體" w:eastAsia="標楷體" w:hAnsi="標楷體"/>
                <w:sz w:val="20"/>
                <w:szCs w:val="20"/>
              </w:rPr>
            </w:pPr>
          </w:p>
        </w:tc>
      </w:tr>
      <w:tr w:rsidR="00E07C3F" w14:paraId="2931FF01" w14:textId="77777777" w:rsidTr="00C32C23">
        <w:trPr>
          <w:trHeight w:hRule="exact" w:val="737"/>
        </w:trPr>
        <w:tc>
          <w:tcPr>
            <w:tcW w:w="6374" w:type="dxa"/>
            <w:tcBorders>
              <w:top w:val="single" w:sz="4" w:space="0" w:color="auto"/>
              <w:left w:val="single" w:sz="4" w:space="0" w:color="auto"/>
              <w:bottom w:val="single" w:sz="4" w:space="0" w:color="auto"/>
              <w:right w:val="single" w:sz="4" w:space="0" w:color="auto"/>
            </w:tcBorders>
            <w:hideMark/>
          </w:tcPr>
          <w:p w14:paraId="1A7412C6" w14:textId="77777777" w:rsidR="00E07C3F" w:rsidRDefault="00E07C3F" w:rsidP="00C32C23">
            <w:pPr>
              <w:overflowPunct w:val="0"/>
              <w:snapToGrid w:val="0"/>
              <w:spacing w:line="240" w:lineRule="exact"/>
              <w:jc w:val="both"/>
              <w:rPr>
                <w:rFonts w:ascii="標楷體" w:eastAsia="標楷體" w:hAnsi="標楷體"/>
                <w:bCs/>
                <w:sz w:val="20"/>
                <w:szCs w:val="20"/>
              </w:rPr>
            </w:pPr>
            <w:r>
              <w:rPr>
                <w:rFonts w:ascii="標楷體" w:eastAsia="標楷體" w:hAnsi="標楷體" w:hint="eastAsia"/>
                <w:bCs/>
                <w:sz w:val="20"/>
                <w:szCs w:val="20"/>
              </w:rPr>
              <w:t>積極規劃空氣污染防制計畫，展現防制決心，惟部分減量項目未達目標，大型固定污染源</w:t>
            </w:r>
            <w:proofErr w:type="gramStart"/>
            <w:r>
              <w:rPr>
                <w:rFonts w:ascii="標楷體" w:eastAsia="標楷體" w:hAnsi="標楷體" w:hint="eastAsia"/>
                <w:bCs/>
                <w:sz w:val="20"/>
                <w:szCs w:val="20"/>
              </w:rPr>
              <w:t>參與減污獎勵</w:t>
            </w:r>
            <w:proofErr w:type="gramEnd"/>
            <w:r>
              <w:rPr>
                <w:rFonts w:ascii="標楷體" w:eastAsia="標楷體" w:hAnsi="標楷體" w:hint="eastAsia"/>
                <w:bCs/>
                <w:sz w:val="20"/>
                <w:szCs w:val="20"/>
              </w:rPr>
              <w:t>家數偏低且稽查檢測量能偏低等，有待檢討改善，加強掌握污染源，以維護空氣品質。</w:t>
            </w:r>
          </w:p>
        </w:tc>
        <w:tc>
          <w:tcPr>
            <w:tcW w:w="3543" w:type="dxa"/>
            <w:tcBorders>
              <w:top w:val="single" w:sz="4" w:space="0" w:color="auto"/>
              <w:left w:val="single" w:sz="4" w:space="0" w:color="auto"/>
              <w:bottom w:val="single" w:sz="4" w:space="0" w:color="auto"/>
              <w:right w:val="single" w:sz="4" w:space="0" w:color="auto"/>
            </w:tcBorders>
            <w:hideMark/>
          </w:tcPr>
          <w:p w14:paraId="7200F132" w14:textId="77777777" w:rsidR="00E07C3F" w:rsidRDefault="00E07C3F" w:rsidP="00C32C23">
            <w:pPr>
              <w:widowControl/>
              <w:overflowPunct w:val="0"/>
              <w:snapToGrid w:val="0"/>
              <w:spacing w:line="240" w:lineRule="exact"/>
              <w:jc w:val="both"/>
              <w:rPr>
                <w:rFonts w:ascii="標楷體" w:eastAsia="標楷體" w:hAnsi="標楷體"/>
                <w:sz w:val="20"/>
                <w:szCs w:val="20"/>
              </w:rPr>
            </w:pPr>
            <w:r>
              <w:rPr>
                <w:rFonts w:ascii="標楷體" w:eastAsia="標楷體" w:hAnsi="標楷體" w:hint="eastAsia"/>
                <w:sz w:val="20"/>
                <w:szCs w:val="20"/>
              </w:rPr>
              <w:t>因固定污染源排放管道及周界</w:t>
            </w:r>
            <w:proofErr w:type="gramStart"/>
            <w:r>
              <w:rPr>
                <w:rFonts w:ascii="標楷體" w:eastAsia="標楷體" w:hAnsi="標楷體" w:hint="eastAsia"/>
                <w:sz w:val="20"/>
                <w:szCs w:val="20"/>
              </w:rPr>
              <w:t>採</w:t>
            </w:r>
            <w:proofErr w:type="gramEnd"/>
            <w:r>
              <w:rPr>
                <w:rFonts w:ascii="標楷體" w:eastAsia="標楷體" w:hAnsi="標楷體" w:hint="eastAsia"/>
                <w:sz w:val="20"/>
                <w:szCs w:val="20"/>
              </w:rPr>
              <w:t>樣檢測查核家數比率仍偏低，業再</w:t>
            </w:r>
            <w:proofErr w:type="gramStart"/>
            <w:r>
              <w:rPr>
                <w:rFonts w:ascii="標楷體" w:eastAsia="標楷體" w:hAnsi="標楷體" w:hint="eastAsia"/>
                <w:sz w:val="20"/>
                <w:szCs w:val="20"/>
              </w:rPr>
              <w:t>研</w:t>
            </w:r>
            <w:proofErr w:type="gramEnd"/>
            <w:r>
              <w:rPr>
                <w:rFonts w:ascii="標楷體" w:eastAsia="標楷體" w:hAnsi="標楷體" w:hint="eastAsia"/>
                <w:sz w:val="20"/>
                <w:szCs w:val="20"/>
              </w:rPr>
              <w:t>提審核意見詳「三、</w:t>
            </w:r>
            <w:r>
              <w:rPr>
                <w:rFonts w:ascii="標楷體" w:eastAsia="標楷體" w:hAnsi="標楷體" w:hint="eastAsia"/>
                <w:bCs/>
                <w:sz w:val="20"/>
                <w:szCs w:val="20"/>
              </w:rPr>
              <w:t>重要審核意見（一）」。</w:t>
            </w:r>
          </w:p>
        </w:tc>
      </w:tr>
      <w:tr w:rsidR="00E07C3F" w14:paraId="5E495F75" w14:textId="77777777" w:rsidTr="00C32C23">
        <w:trPr>
          <w:trHeight w:val="255"/>
        </w:trPr>
        <w:tc>
          <w:tcPr>
            <w:tcW w:w="9917" w:type="dxa"/>
            <w:gridSpan w:val="2"/>
            <w:tcBorders>
              <w:top w:val="single" w:sz="4" w:space="0" w:color="auto"/>
              <w:left w:val="single" w:sz="4" w:space="0" w:color="auto"/>
              <w:bottom w:val="single" w:sz="4" w:space="0" w:color="auto"/>
              <w:right w:val="single" w:sz="4" w:space="0" w:color="auto"/>
            </w:tcBorders>
            <w:vAlign w:val="center"/>
            <w:hideMark/>
          </w:tcPr>
          <w:p w14:paraId="7E109C4E" w14:textId="77777777" w:rsidR="00E07C3F" w:rsidRDefault="00E07C3F" w:rsidP="00C32C23">
            <w:pPr>
              <w:widowControl/>
              <w:overflowPunct w:val="0"/>
              <w:snapToGrid w:val="0"/>
              <w:spacing w:line="240" w:lineRule="exact"/>
              <w:jc w:val="both"/>
              <w:rPr>
                <w:rFonts w:ascii="標楷體" w:eastAsia="標楷體" w:hAnsi="標楷體"/>
                <w:b/>
                <w:sz w:val="20"/>
                <w:szCs w:val="20"/>
              </w:rPr>
            </w:pPr>
            <w:r>
              <w:rPr>
                <w:rFonts w:ascii="標楷體" w:eastAsia="標楷體" w:hAnsi="標楷體" w:hint="eastAsia"/>
                <w:b/>
                <w:noProof/>
                <w:sz w:val="20"/>
                <w:szCs w:val="20"/>
              </w:rPr>
              <w:t>已研謀改善或依改善措施持續辦理</w:t>
            </w:r>
          </w:p>
        </w:tc>
      </w:tr>
      <w:tr w:rsidR="00E07C3F" w14:paraId="18D2E5FD" w14:textId="77777777" w:rsidTr="00C32C23">
        <w:trPr>
          <w:trHeight w:val="737"/>
        </w:trPr>
        <w:tc>
          <w:tcPr>
            <w:tcW w:w="6374" w:type="dxa"/>
            <w:tcBorders>
              <w:top w:val="single" w:sz="4" w:space="0" w:color="auto"/>
              <w:left w:val="single" w:sz="4" w:space="0" w:color="auto"/>
              <w:bottom w:val="single" w:sz="4" w:space="0" w:color="auto"/>
              <w:right w:val="single" w:sz="4" w:space="0" w:color="auto"/>
            </w:tcBorders>
            <w:hideMark/>
          </w:tcPr>
          <w:p w14:paraId="3FE006E9" w14:textId="77777777" w:rsidR="00E07C3F" w:rsidRDefault="00E07C3F" w:rsidP="00C32C23">
            <w:pPr>
              <w:overflowPunct w:val="0"/>
              <w:snapToGrid w:val="0"/>
              <w:spacing w:line="240" w:lineRule="exact"/>
              <w:ind w:left="560" w:hangingChars="280" w:hanging="560"/>
              <w:jc w:val="both"/>
              <w:rPr>
                <w:rFonts w:ascii="標楷體" w:eastAsia="標楷體" w:hAnsi="標楷體"/>
              </w:rPr>
            </w:pPr>
            <w:r>
              <w:rPr>
                <w:rFonts w:ascii="標楷體" w:eastAsia="標楷體" w:hAnsi="標楷體" w:hint="eastAsia"/>
                <w:noProof/>
                <w:sz w:val="20"/>
                <w:szCs w:val="20"/>
              </w:rPr>
              <w:t>（一）持續推動各項垃圾減量措施，惟一般垃圾產生量仍逐年上升，人均垃圾量為六都最高，塑膠製品回收量亦急遽增加等，允宜檢討改善並檢討垃圾清除處理費徵收方式，以有效降低垃圾量，達成環境資源永續目標。</w:t>
            </w:r>
          </w:p>
        </w:tc>
        <w:tc>
          <w:tcPr>
            <w:tcW w:w="3543" w:type="dxa"/>
            <w:vMerge w:val="restart"/>
            <w:tcBorders>
              <w:top w:val="single" w:sz="4" w:space="0" w:color="auto"/>
              <w:left w:val="single" w:sz="4" w:space="0" w:color="auto"/>
              <w:bottom w:val="single" w:sz="4" w:space="0" w:color="auto"/>
              <w:right w:val="single" w:sz="4" w:space="0" w:color="auto"/>
              <w:tl2br w:val="single" w:sz="4" w:space="0" w:color="auto"/>
            </w:tcBorders>
          </w:tcPr>
          <w:p w14:paraId="1075F8B5" w14:textId="77777777" w:rsidR="00E07C3F" w:rsidRDefault="00E07C3F" w:rsidP="00C32C23">
            <w:pPr>
              <w:overflowPunct w:val="0"/>
              <w:snapToGrid w:val="0"/>
              <w:spacing w:line="240" w:lineRule="exact"/>
              <w:jc w:val="both"/>
              <w:rPr>
                <w:rFonts w:ascii="標楷體" w:eastAsia="標楷體" w:hAnsi="標楷體"/>
                <w:sz w:val="20"/>
                <w:szCs w:val="20"/>
              </w:rPr>
            </w:pPr>
          </w:p>
        </w:tc>
      </w:tr>
      <w:tr w:rsidR="00E07C3F" w14:paraId="58D4FDA2" w14:textId="77777777" w:rsidTr="00C32C23">
        <w:trPr>
          <w:trHeight w:val="964"/>
        </w:trPr>
        <w:tc>
          <w:tcPr>
            <w:tcW w:w="6374" w:type="dxa"/>
            <w:tcBorders>
              <w:top w:val="single" w:sz="4" w:space="0" w:color="auto"/>
              <w:left w:val="single" w:sz="4" w:space="0" w:color="auto"/>
              <w:bottom w:val="single" w:sz="4" w:space="0" w:color="auto"/>
              <w:right w:val="single" w:sz="4" w:space="0" w:color="auto"/>
            </w:tcBorders>
            <w:hideMark/>
          </w:tcPr>
          <w:p w14:paraId="6DCDD128" w14:textId="77777777" w:rsidR="00E07C3F" w:rsidRDefault="00E07C3F" w:rsidP="00C32C23">
            <w:pPr>
              <w:overflowPunct w:val="0"/>
              <w:snapToGrid w:val="0"/>
              <w:spacing w:line="240" w:lineRule="exact"/>
              <w:ind w:left="560" w:hangingChars="280" w:hanging="560"/>
              <w:jc w:val="both"/>
              <w:rPr>
                <w:rFonts w:ascii="標楷體" w:eastAsia="標楷體" w:hAnsi="標楷體"/>
              </w:rPr>
            </w:pPr>
            <w:r>
              <w:rPr>
                <w:rFonts w:ascii="標楷體" w:eastAsia="標楷體" w:hAnsi="標楷體" w:hint="eastAsia"/>
                <w:noProof/>
                <w:sz w:val="20"/>
                <w:szCs w:val="20"/>
              </w:rPr>
              <w:t>（二）積極辦理溫室氣體減量暨2050淨零碳排相關計畫，惟總排放量較基準年不減反增，減量執行方案無具體減量數據，低碳場所認證比率偏低，溫室氣體盤查主導查證員證照訓練有待增加等，允宜研謀因應措施，以達成淨零碳排目標</w:t>
            </w:r>
            <w:r>
              <w:rPr>
                <w:rFonts w:ascii="標楷體" w:eastAsia="標楷體" w:hAnsi="標楷體" w:hint="eastAsia"/>
                <w:bCs/>
                <w:noProof/>
                <w:sz w:val="20"/>
                <w:szCs w:val="20"/>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DDD8DB" w14:textId="77777777" w:rsidR="00E07C3F" w:rsidRDefault="00E07C3F" w:rsidP="00C32C23">
            <w:pPr>
              <w:widowControl/>
              <w:rPr>
                <w:rFonts w:ascii="標楷體" w:eastAsia="標楷體" w:hAnsi="標楷體"/>
                <w:sz w:val="20"/>
                <w:szCs w:val="20"/>
              </w:rPr>
            </w:pPr>
          </w:p>
        </w:tc>
      </w:tr>
      <w:tr w:rsidR="00E07C3F" w14:paraId="0CD2B67A" w14:textId="77777777" w:rsidTr="00C32C23">
        <w:trPr>
          <w:trHeight w:val="794"/>
        </w:trPr>
        <w:tc>
          <w:tcPr>
            <w:tcW w:w="6374" w:type="dxa"/>
            <w:tcBorders>
              <w:top w:val="single" w:sz="4" w:space="0" w:color="auto"/>
              <w:left w:val="single" w:sz="4" w:space="0" w:color="auto"/>
              <w:bottom w:val="single" w:sz="4" w:space="0" w:color="auto"/>
              <w:right w:val="single" w:sz="4" w:space="0" w:color="auto"/>
            </w:tcBorders>
            <w:hideMark/>
          </w:tcPr>
          <w:p w14:paraId="7E1312E7" w14:textId="77777777" w:rsidR="00E07C3F" w:rsidRDefault="00E07C3F" w:rsidP="00C32C23">
            <w:pPr>
              <w:overflowPunct w:val="0"/>
              <w:snapToGrid w:val="0"/>
              <w:spacing w:line="240" w:lineRule="exact"/>
              <w:ind w:left="560" w:hangingChars="280" w:hanging="560"/>
              <w:jc w:val="both"/>
              <w:rPr>
                <w:rFonts w:ascii="標楷體" w:eastAsia="標楷體" w:hAnsi="標楷體"/>
                <w:noProof/>
                <w:sz w:val="20"/>
                <w:szCs w:val="20"/>
              </w:rPr>
            </w:pPr>
            <w:r>
              <w:rPr>
                <w:rFonts w:ascii="標楷體" w:eastAsia="標楷體" w:hAnsi="標楷體" w:hint="eastAsia"/>
                <w:noProof/>
                <w:sz w:val="20"/>
                <w:szCs w:val="20"/>
              </w:rPr>
              <w:t>（三）持續辦理逸散污染源管制作業，以維護空氣品質，惟營建工程納管率逐年下降及稽（巡）查時機未周妥，部分案件久未結案及大型餐飲業者間未列管等，允宜研謀改善，以保障市民健康。</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C92D11" w14:textId="77777777" w:rsidR="00E07C3F" w:rsidRDefault="00E07C3F" w:rsidP="00C32C23">
            <w:pPr>
              <w:widowControl/>
              <w:rPr>
                <w:rFonts w:ascii="標楷體" w:eastAsia="標楷體" w:hAnsi="標楷體"/>
                <w:sz w:val="20"/>
                <w:szCs w:val="20"/>
              </w:rPr>
            </w:pPr>
          </w:p>
        </w:tc>
      </w:tr>
      <w:tr w:rsidR="00E07C3F" w14:paraId="63D65F90" w14:textId="77777777" w:rsidTr="00C32C23">
        <w:trPr>
          <w:trHeight w:val="964"/>
        </w:trPr>
        <w:tc>
          <w:tcPr>
            <w:tcW w:w="6374" w:type="dxa"/>
            <w:tcBorders>
              <w:top w:val="single" w:sz="4" w:space="0" w:color="auto"/>
              <w:left w:val="single" w:sz="4" w:space="0" w:color="auto"/>
              <w:bottom w:val="single" w:sz="4" w:space="0" w:color="auto"/>
              <w:right w:val="single" w:sz="4" w:space="0" w:color="auto"/>
            </w:tcBorders>
            <w:hideMark/>
          </w:tcPr>
          <w:p w14:paraId="0AAF1CDF" w14:textId="77777777" w:rsidR="00E07C3F" w:rsidRDefault="00E07C3F" w:rsidP="00C32C23">
            <w:pPr>
              <w:overflowPunct w:val="0"/>
              <w:snapToGrid w:val="0"/>
              <w:spacing w:line="240" w:lineRule="exact"/>
              <w:ind w:left="560" w:hangingChars="280" w:hanging="560"/>
              <w:jc w:val="both"/>
              <w:rPr>
                <w:rFonts w:ascii="標楷體" w:eastAsia="標楷體" w:hAnsi="標楷體"/>
              </w:rPr>
            </w:pPr>
            <w:r>
              <w:rPr>
                <w:rFonts w:ascii="標楷體" w:eastAsia="標楷體" w:hAnsi="標楷體" w:hint="eastAsia"/>
                <w:noProof/>
                <w:sz w:val="20"/>
                <w:szCs w:val="20"/>
              </w:rPr>
              <w:t>（四）持續辦理道路洗掃及裸露地巡查作業，以改善揚塵污染問題，惟道路髒污程度評核標準寬鬆，部分髒污道路未納入洗掃，營建工程裸露地解除列管方式未周妥，及部分公所維護空品淨化區未佳等，允宜檢討改進，以改善空氣品質。</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F3537A" w14:textId="77777777" w:rsidR="00E07C3F" w:rsidRDefault="00E07C3F" w:rsidP="00C32C23">
            <w:pPr>
              <w:widowControl/>
              <w:rPr>
                <w:rFonts w:ascii="標楷體" w:eastAsia="標楷體" w:hAnsi="標楷體"/>
                <w:sz w:val="20"/>
                <w:szCs w:val="20"/>
              </w:rPr>
            </w:pPr>
          </w:p>
        </w:tc>
      </w:tr>
      <w:tr w:rsidR="00E07C3F" w14:paraId="21FE31D0" w14:textId="77777777" w:rsidTr="00C32C23">
        <w:trPr>
          <w:trHeight w:val="284"/>
        </w:trPr>
        <w:tc>
          <w:tcPr>
            <w:tcW w:w="6374" w:type="dxa"/>
            <w:tcBorders>
              <w:top w:val="single" w:sz="4" w:space="0" w:color="auto"/>
              <w:left w:val="single" w:sz="4" w:space="0" w:color="auto"/>
              <w:bottom w:val="single" w:sz="4" w:space="0" w:color="auto"/>
              <w:right w:val="single" w:sz="4" w:space="0" w:color="auto"/>
            </w:tcBorders>
            <w:vAlign w:val="center"/>
            <w:hideMark/>
          </w:tcPr>
          <w:p w14:paraId="321CF50D" w14:textId="77777777" w:rsidR="00E07C3F" w:rsidRDefault="00E07C3F" w:rsidP="00C32C23">
            <w:pPr>
              <w:widowControl/>
              <w:overflowPunct w:val="0"/>
              <w:snapToGrid w:val="0"/>
              <w:spacing w:line="240" w:lineRule="exact"/>
              <w:jc w:val="center"/>
              <w:rPr>
                <w:rFonts w:ascii="標楷體" w:eastAsia="標楷體" w:hAnsi="標楷體"/>
                <w:sz w:val="20"/>
                <w:szCs w:val="20"/>
              </w:rPr>
            </w:pPr>
            <w:r>
              <w:rPr>
                <w:rFonts w:ascii="標楷體" w:eastAsia="標楷體" w:hAnsi="標楷體" w:hint="eastAsia"/>
                <w:sz w:val="20"/>
                <w:szCs w:val="20"/>
              </w:rPr>
              <w:lastRenderedPageBreak/>
              <w:t>重要審核意見標題</w:t>
            </w:r>
          </w:p>
        </w:tc>
        <w:tc>
          <w:tcPr>
            <w:tcW w:w="3543" w:type="dxa"/>
            <w:tcBorders>
              <w:top w:val="single" w:sz="4" w:space="0" w:color="auto"/>
              <w:left w:val="single" w:sz="4" w:space="0" w:color="auto"/>
              <w:bottom w:val="single" w:sz="4" w:space="0" w:color="auto"/>
              <w:right w:val="single" w:sz="4" w:space="0" w:color="auto"/>
            </w:tcBorders>
            <w:vAlign w:val="center"/>
            <w:hideMark/>
          </w:tcPr>
          <w:p w14:paraId="1BF1B01E" w14:textId="77777777" w:rsidR="00E07C3F" w:rsidRDefault="00E07C3F" w:rsidP="00C32C23">
            <w:pPr>
              <w:widowControl/>
              <w:overflowPunct w:val="0"/>
              <w:snapToGrid w:val="0"/>
              <w:spacing w:line="240" w:lineRule="exact"/>
              <w:jc w:val="center"/>
              <w:rPr>
                <w:rFonts w:ascii="標楷體" w:eastAsia="標楷體" w:hAnsi="標楷體"/>
                <w:sz w:val="20"/>
                <w:szCs w:val="20"/>
              </w:rPr>
            </w:pPr>
            <w:r>
              <w:rPr>
                <w:rFonts w:ascii="標楷體" w:eastAsia="標楷體" w:hAnsi="標楷體" w:hint="eastAsia"/>
                <w:sz w:val="20"/>
                <w:szCs w:val="20"/>
              </w:rPr>
              <w:t>說明</w:t>
            </w:r>
          </w:p>
        </w:tc>
      </w:tr>
      <w:tr w:rsidR="00E07C3F" w14:paraId="07877140" w14:textId="77777777" w:rsidTr="00C32C23">
        <w:trPr>
          <w:trHeight w:val="964"/>
        </w:trPr>
        <w:tc>
          <w:tcPr>
            <w:tcW w:w="6374" w:type="dxa"/>
            <w:tcBorders>
              <w:top w:val="single" w:sz="4" w:space="0" w:color="auto"/>
              <w:left w:val="single" w:sz="4" w:space="0" w:color="auto"/>
              <w:bottom w:val="single" w:sz="4" w:space="0" w:color="auto"/>
              <w:right w:val="single" w:sz="4" w:space="0" w:color="auto"/>
            </w:tcBorders>
            <w:hideMark/>
          </w:tcPr>
          <w:p w14:paraId="2FC9B3E8" w14:textId="77777777" w:rsidR="00E07C3F" w:rsidRDefault="00E07C3F" w:rsidP="00C32C23">
            <w:pPr>
              <w:overflowPunct w:val="0"/>
              <w:snapToGrid w:val="0"/>
              <w:spacing w:line="240" w:lineRule="exact"/>
              <w:ind w:left="560" w:hangingChars="280" w:hanging="560"/>
              <w:jc w:val="both"/>
              <w:rPr>
                <w:rFonts w:ascii="標楷體" w:eastAsia="標楷體" w:hAnsi="標楷體"/>
                <w:noProof/>
                <w:sz w:val="20"/>
                <w:szCs w:val="20"/>
              </w:rPr>
            </w:pPr>
            <w:r>
              <w:rPr>
                <w:rFonts w:ascii="標楷體" w:eastAsia="標楷體" w:hAnsi="標楷體" w:hint="eastAsia"/>
                <w:noProof/>
                <w:sz w:val="20"/>
                <w:szCs w:val="20"/>
              </w:rPr>
              <w:t>（五）運用多重管制方式加強取締噪音車輛，維護居家安寧，惟部分科技執法作業查獲成果偏低，部分陳情噪音密集區域有待加強執法，警政通報案件劇增及未到檢車輛追蹤作業待加強等，允宜研謀改善，以維護民眾生活環境安寧。</w:t>
            </w:r>
          </w:p>
        </w:tc>
        <w:tc>
          <w:tcPr>
            <w:tcW w:w="3543" w:type="dxa"/>
            <w:vMerge w:val="restart"/>
            <w:tcBorders>
              <w:top w:val="single" w:sz="4" w:space="0" w:color="auto"/>
              <w:left w:val="single" w:sz="4" w:space="0" w:color="auto"/>
              <w:bottom w:val="single" w:sz="4" w:space="0" w:color="auto"/>
              <w:right w:val="single" w:sz="4" w:space="0" w:color="auto"/>
              <w:tl2br w:val="single" w:sz="4" w:space="0" w:color="auto"/>
            </w:tcBorders>
          </w:tcPr>
          <w:p w14:paraId="68079FB9" w14:textId="77777777" w:rsidR="00E07C3F" w:rsidRDefault="00E07C3F" w:rsidP="00C32C23">
            <w:pPr>
              <w:overflowPunct w:val="0"/>
              <w:snapToGrid w:val="0"/>
              <w:spacing w:line="240" w:lineRule="exact"/>
              <w:jc w:val="both"/>
              <w:rPr>
                <w:rFonts w:ascii="標楷體" w:eastAsia="標楷體" w:hAnsi="標楷體"/>
                <w:sz w:val="20"/>
                <w:szCs w:val="20"/>
              </w:rPr>
            </w:pPr>
          </w:p>
        </w:tc>
      </w:tr>
      <w:tr w:rsidR="00E07C3F" w14:paraId="60250370" w14:textId="77777777" w:rsidTr="00C32C23">
        <w:trPr>
          <w:trHeight w:val="737"/>
        </w:trPr>
        <w:tc>
          <w:tcPr>
            <w:tcW w:w="6374" w:type="dxa"/>
            <w:tcBorders>
              <w:top w:val="single" w:sz="4" w:space="0" w:color="auto"/>
              <w:left w:val="single" w:sz="4" w:space="0" w:color="auto"/>
              <w:bottom w:val="single" w:sz="4" w:space="0" w:color="auto"/>
              <w:right w:val="single" w:sz="4" w:space="0" w:color="auto"/>
            </w:tcBorders>
            <w:hideMark/>
          </w:tcPr>
          <w:p w14:paraId="72104D15" w14:textId="77777777" w:rsidR="00E07C3F" w:rsidRDefault="00E07C3F" w:rsidP="00C32C23">
            <w:pPr>
              <w:overflowPunct w:val="0"/>
              <w:snapToGrid w:val="0"/>
              <w:spacing w:line="240" w:lineRule="exact"/>
              <w:ind w:left="580" w:hangingChars="290" w:hanging="580"/>
              <w:jc w:val="both"/>
              <w:rPr>
                <w:rFonts w:ascii="標楷體" w:eastAsia="標楷體" w:hAnsi="標楷體"/>
                <w:noProof/>
                <w:sz w:val="20"/>
                <w:szCs w:val="20"/>
              </w:rPr>
            </w:pPr>
            <w:r>
              <w:rPr>
                <w:rFonts w:ascii="標楷體" w:eastAsia="標楷體" w:hAnsi="標楷體" w:hint="eastAsia"/>
                <w:noProof/>
                <w:sz w:val="20"/>
                <w:szCs w:val="20"/>
              </w:rPr>
              <w:t>（六）水質保護及土壤整治作業成效經中央評核優等，惟列管污染場址面積增加，間有污染場址多年未改善、工業園區未提報土壤及地下水品質檢測資料、灌溉渠道底泥受污染未確認源頭等，亟待研謀改善，以防止污染擴大</w:t>
            </w:r>
            <w:r>
              <w:rPr>
                <w:rFonts w:ascii="標楷體" w:eastAsia="標楷體" w:hAnsi="標楷體" w:hint="eastAsia"/>
                <w:noProof/>
                <w:spacing w:val="-4"/>
                <w:sz w:val="20"/>
                <w:szCs w:val="20"/>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A1E9A" w14:textId="77777777" w:rsidR="00E07C3F" w:rsidRDefault="00E07C3F" w:rsidP="00C32C23">
            <w:pPr>
              <w:widowControl/>
              <w:rPr>
                <w:rFonts w:ascii="標楷體" w:eastAsia="標楷體" w:hAnsi="標楷體"/>
                <w:sz w:val="20"/>
                <w:szCs w:val="20"/>
              </w:rPr>
            </w:pPr>
          </w:p>
        </w:tc>
      </w:tr>
      <w:tr w:rsidR="00E07C3F" w14:paraId="16E31161" w14:textId="77777777" w:rsidTr="00C32C23">
        <w:trPr>
          <w:trHeight w:val="737"/>
        </w:trPr>
        <w:tc>
          <w:tcPr>
            <w:tcW w:w="6374" w:type="dxa"/>
            <w:tcBorders>
              <w:top w:val="single" w:sz="4" w:space="0" w:color="auto"/>
              <w:left w:val="single" w:sz="4" w:space="0" w:color="auto"/>
              <w:bottom w:val="single" w:sz="4" w:space="0" w:color="auto"/>
              <w:right w:val="single" w:sz="4" w:space="0" w:color="auto"/>
            </w:tcBorders>
            <w:hideMark/>
          </w:tcPr>
          <w:p w14:paraId="0701C585" w14:textId="77777777" w:rsidR="00E07C3F" w:rsidRDefault="00E07C3F" w:rsidP="00C32C23">
            <w:pPr>
              <w:overflowPunct w:val="0"/>
              <w:snapToGrid w:val="0"/>
              <w:spacing w:line="240" w:lineRule="exact"/>
              <w:ind w:left="580" w:hangingChars="290" w:hanging="580"/>
              <w:jc w:val="both"/>
              <w:rPr>
                <w:rFonts w:ascii="標楷體" w:eastAsia="標楷體" w:hAnsi="標楷體"/>
                <w:noProof/>
                <w:sz w:val="20"/>
                <w:szCs w:val="20"/>
              </w:rPr>
            </w:pPr>
            <w:r>
              <w:rPr>
                <w:rFonts w:ascii="標楷體" w:eastAsia="標楷體" w:hAnsi="標楷體" w:hint="eastAsia"/>
                <w:noProof/>
                <w:sz w:val="20"/>
                <w:szCs w:val="20"/>
              </w:rPr>
              <w:t>（七）持續辦理海洋污染水質監測及檢測作業，惟部分港口水質重金屬超標，海灘水質大腸桿菌群過高，緊急應變資材存置場所待檢討，採購海洋垃圾桶未發揮效能等，允宜檢討改善，以提升海洋污染防治成效。</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032D05" w14:textId="77777777" w:rsidR="00E07C3F" w:rsidRDefault="00E07C3F" w:rsidP="00C32C23">
            <w:pPr>
              <w:widowControl/>
              <w:rPr>
                <w:rFonts w:ascii="標楷體" w:eastAsia="標楷體" w:hAnsi="標楷體"/>
                <w:sz w:val="20"/>
                <w:szCs w:val="20"/>
              </w:rPr>
            </w:pPr>
          </w:p>
        </w:tc>
      </w:tr>
      <w:tr w:rsidR="00E07C3F" w14:paraId="3EDFAC04" w14:textId="77777777" w:rsidTr="00C32C23">
        <w:trPr>
          <w:trHeight w:val="737"/>
        </w:trPr>
        <w:tc>
          <w:tcPr>
            <w:tcW w:w="6374" w:type="dxa"/>
            <w:tcBorders>
              <w:top w:val="single" w:sz="4" w:space="0" w:color="auto"/>
              <w:left w:val="single" w:sz="4" w:space="0" w:color="auto"/>
              <w:bottom w:val="single" w:sz="4" w:space="0" w:color="auto"/>
              <w:right w:val="single" w:sz="4" w:space="0" w:color="auto"/>
            </w:tcBorders>
            <w:hideMark/>
          </w:tcPr>
          <w:p w14:paraId="201E73AF" w14:textId="77777777" w:rsidR="00E07C3F" w:rsidRDefault="00E07C3F" w:rsidP="00C32C23">
            <w:pPr>
              <w:overflowPunct w:val="0"/>
              <w:snapToGrid w:val="0"/>
              <w:spacing w:line="240" w:lineRule="exact"/>
              <w:ind w:left="580" w:hangingChars="290" w:hanging="580"/>
              <w:jc w:val="both"/>
              <w:rPr>
                <w:rFonts w:ascii="標楷體" w:eastAsia="標楷體" w:hAnsi="標楷體"/>
                <w:noProof/>
                <w:sz w:val="20"/>
                <w:szCs w:val="20"/>
              </w:rPr>
            </w:pPr>
            <w:r>
              <w:rPr>
                <w:rFonts w:ascii="標楷體" w:eastAsia="標楷體" w:hAnsi="標楷體" w:hint="eastAsia"/>
                <w:noProof/>
                <w:sz w:val="20"/>
                <w:szCs w:val="20"/>
              </w:rPr>
              <w:t>（八）建置車輛管理系統並運用GPS技術及APP功能，提升管理效率及供民眾查詢垃圾車即時位置，惟多數區隊垃圾車準點率下降，系統資料錯漏或未完整，待報廢車輛仍裝設GPS等，允宜檢討改善，以提升服務品質及管理效率。</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48B1F4" w14:textId="77777777" w:rsidR="00E07C3F" w:rsidRDefault="00E07C3F" w:rsidP="00C32C23">
            <w:pPr>
              <w:widowControl/>
              <w:rPr>
                <w:rFonts w:ascii="標楷體" w:eastAsia="標楷體" w:hAnsi="標楷體"/>
                <w:sz w:val="20"/>
                <w:szCs w:val="20"/>
              </w:rPr>
            </w:pPr>
          </w:p>
        </w:tc>
      </w:tr>
      <w:tr w:rsidR="00E07C3F" w14:paraId="5DA8F9FA" w14:textId="77777777" w:rsidTr="00C32C23">
        <w:trPr>
          <w:trHeight w:val="737"/>
        </w:trPr>
        <w:tc>
          <w:tcPr>
            <w:tcW w:w="6374" w:type="dxa"/>
            <w:tcBorders>
              <w:top w:val="single" w:sz="4" w:space="0" w:color="auto"/>
              <w:left w:val="single" w:sz="4" w:space="0" w:color="auto"/>
              <w:bottom w:val="single" w:sz="4" w:space="0" w:color="auto"/>
              <w:right w:val="single" w:sz="4" w:space="0" w:color="auto"/>
            </w:tcBorders>
            <w:hideMark/>
          </w:tcPr>
          <w:p w14:paraId="25D6EF25" w14:textId="77777777" w:rsidR="00E07C3F" w:rsidRDefault="00E07C3F" w:rsidP="00C32C23">
            <w:pPr>
              <w:overflowPunct w:val="0"/>
              <w:snapToGrid w:val="0"/>
              <w:spacing w:line="240" w:lineRule="exact"/>
              <w:ind w:left="560" w:hangingChars="280" w:hanging="560"/>
              <w:jc w:val="both"/>
              <w:rPr>
                <w:rFonts w:ascii="標楷體" w:eastAsia="標楷體" w:hAnsi="標楷體"/>
                <w:noProof/>
                <w:sz w:val="20"/>
                <w:szCs w:val="20"/>
              </w:rPr>
            </w:pPr>
            <w:r>
              <w:rPr>
                <w:rFonts w:ascii="標楷體" w:eastAsia="標楷體" w:hAnsi="標楷體" w:hint="eastAsia"/>
                <w:noProof/>
                <w:sz w:val="20"/>
                <w:szCs w:val="20"/>
              </w:rPr>
              <w:t>（九）積極推動焚化底渣再利用政策，全數再利用，惟再生粒料流向管制考核作業未臻嚴謹，未規定使用比率計算方式等，允宜檢討改善，以有效掌握再生粒料流向及利用情形。</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1222D" w14:textId="77777777" w:rsidR="00E07C3F" w:rsidRDefault="00E07C3F" w:rsidP="00C32C23">
            <w:pPr>
              <w:widowControl/>
              <w:rPr>
                <w:rFonts w:ascii="標楷體" w:eastAsia="標楷體" w:hAnsi="標楷體"/>
                <w:sz w:val="20"/>
                <w:szCs w:val="20"/>
              </w:rPr>
            </w:pPr>
          </w:p>
        </w:tc>
      </w:tr>
    </w:tbl>
    <w:p w14:paraId="368ADFA9" w14:textId="77777777" w:rsidR="00E07C3F" w:rsidRDefault="00E07C3F" w:rsidP="00E07C3F">
      <w:pPr>
        <w:pStyle w:val="affc"/>
        <w:spacing w:beforeLines="25" w:before="90" w:line="460" w:lineRule="exact"/>
      </w:pPr>
      <w:r>
        <w:rPr>
          <w:rFonts w:hint="eastAsia"/>
        </w:rPr>
        <w:t>五、其他事項</w:t>
      </w:r>
    </w:p>
    <w:p w14:paraId="08B32932" w14:textId="77777777" w:rsidR="00E07C3F" w:rsidRDefault="00E07C3F" w:rsidP="00E07C3F">
      <w:pPr>
        <w:overflowPunct w:val="0"/>
        <w:snapToGrid w:val="0"/>
        <w:spacing w:line="480" w:lineRule="atLeast"/>
        <w:ind w:firstLineChars="200" w:firstLine="480"/>
        <w:jc w:val="both"/>
        <w:rPr>
          <w:rFonts w:ascii="標楷體" w:eastAsia="標楷體" w:hAnsi="標楷體" w:cs="新細明體"/>
          <w:bCs/>
          <w:noProof/>
          <w:kern w:val="16"/>
        </w:rPr>
      </w:pPr>
      <w:r>
        <w:rPr>
          <w:rFonts w:ascii="標楷體" w:eastAsia="標楷體" w:hAnsi="標楷體" w:cs="新細明體" w:hint="eastAsia"/>
          <w:bCs/>
          <w:noProof/>
          <w:kern w:val="16"/>
        </w:rPr>
        <w:t>環境保護局主管推動施政計畫之執行結果，前經本處查核後於審核報告揭露，並依法陳報監察院，嗣經監察院於113年7月1日至114年6月30日間同意備查者，摘述如次：</w:t>
      </w:r>
    </w:p>
    <w:p w14:paraId="5C400BA0" w14:textId="77777777" w:rsidR="00E07C3F" w:rsidRDefault="00E07C3F" w:rsidP="00E07C3F">
      <w:pPr>
        <w:overflowPunct w:val="0"/>
        <w:spacing w:line="440" w:lineRule="exact"/>
        <w:ind w:firstLineChars="200" w:firstLine="480"/>
        <w:jc w:val="both"/>
        <w:rPr>
          <w:rFonts w:hAnsi="標楷體"/>
          <w:sz w:val="28"/>
          <w:szCs w:val="28"/>
        </w:rPr>
      </w:pPr>
      <w:r>
        <w:rPr>
          <w:rFonts w:ascii="標楷體" w:eastAsia="標楷體" w:hAnsi="標楷體" w:cs="新細明體" w:hint="eastAsia"/>
          <w:bCs/>
          <w:noProof/>
          <w:kern w:val="16"/>
        </w:rPr>
        <w:t>環境保護局辦理臺中市外埔堆肥廠（綠能生態園區）整建營運移轉案，民間機構（下稱ROT廠商）預計投資金額5億2,770萬餘元，規劃整建本業設施及增設附屬設施；其中本業設施係利用廚餘處理設施厭氧發酵，產生沼氣發電；附屬設施則利用向農民收購之稻稈為燃料氣化發電，並售予台灣電力股份有限公司，核有：（一）未妥為評估由政府負責去化廚餘處理後之副產品財務負擔，亦未妥為規範契約雙方相關權利義務，即公告招商由政府負責處理去化所有副產品，肇致實際運轉後，沼渣沼液產出重量比超出預估甚多，並因ROT廠商設施排出可發酵之有機物雜質，均加重後端處理副產品之費用負擔；（二）未妥為評估交付稻稈保證量之風險，後續試收交付量僅為保證量2％，致ROT廠商以該局未提供足額料源供營運等為由，提出終止附屬設施契約，肇致未能達成原預期減少農民露天燃燒稻稈之問題，及以稻稈作為燃料氣化發電之效益等缺失，經依審計法第69條第1項前段規定，於112年3月31日函請臺中市市長查明妥處，並報告監察院。嗣經環境保護局檢討處理結果，研提：（一）</w:t>
      </w:r>
      <w:bookmarkStart w:id="102" w:name="_Hlk104275770"/>
      <w:r>
        <w:rPr>
          <w:rFonts w:ascii="標楷體" w:eastAsia="標楷體" w:hAnsi="標楷體" w:cs="新細明體" w:hint="eastAsia"/>
          <w:bCs/>
          <w:noProof/>
          <w:kern w:val="16"/>
        </w:rPr>
        <w:t>已協調ROT廠商協助載運沼液，新購及改善相關設施降低沼渣、沼液、有機物雜質等副產品產出量，以分攤及降低市政府後端處理費用，並積極擴展副產品去化管道，以再利用方式應用於非農地及農地，降低本案副產品處理費用負擔；（二）</w:t>
      </w:r>
      <w:bookmarkEnd w:id="102"/>
      <w:r>
        <w:rPr>
          <w:rFonts w:ascii="標楷體" w:eastAsia="標楷體" w:hAnsi="標楷體" w:cs="新細明體" w:hint="eastAsia"/>
          <w:bCs/>
          <w:noProof/>
          <w:kern w:val="16"/>
        </w:rPr>
        <w:t>已依促進民間參與公共建設法規定由協調委員會協調與ROT廠商依契約規定合意終止附屬設施契約，廠商已於113年4月無償返還整建完成之2間廠房並拆除稻稈發電設施，爾後推動類此民間促參案件之重大政策，將一併納入財務評估，考量整體效益等改善措施。案經本處陳報審計部核轉</w:t>
      </w:r>
      <w:bookmarkStart w:id="103" w:name="_Hlk200352381"/>
      <w:r>
        <w:rPr>
          <w:rFonts w:ascii="標楷體" w:eastAsia="標楷體" w:hAnsi="標楷體" w:cs="新細明體" w:hint="eastAsia"/>
          <w:bCs/>
          <w:noProof/>
          <w:kern w:val="16"/>
        </w:rPr>
        <w:t>監察院</w:t>
      </w:r>
      <w:bookmarkEnd w:id="103"/>
      <w:r>
        <w:rPr>
          <w:rFonts w:ascii="標楷體" w:eastAsia="標楷體" w:hAnsi="標楷體" w:cs="新細明體" w:hint="eastAsia"/>
          <w:bCs/>
          <w:noProof/>
          <w:kern w:val="16"/>
        </w:rPr>
        <w:t>，於113年7月5日獲同意備查。</w:t>
      </w:r>
    </w:p>
    <w:p w14:paraId="200AD643" w14:textId="77777777" w:rsidR="00E07C3F" w:rsidRDefault="00E07C3F" w:rsidP="00E07C3F">
      <w:pPr>
        <w:overflowPunct w:val="0"/>
        <w:snapToGrid w:val="0"/>
        <w:spacing w:line="20" w:lineRule="atLeast"/>
        <w:jc w:val="both"/>
        <w:rPr>
          <w:rFonts w:ascii="標楷體" w:eastAsia="標楷體" w:hAnsi="標楷體" w:cs="新細明體"/>
          <w:bCs/>
          <w:noProof/>
          <w:kern w:val="16"/>
          <w:sz w:val="2"/>
          <w:szCs w:val="2"/>
        </w:rPr>
      </w:pPr>
    </w:p>
    <w:p w14:paraId="5ACA99B6" w14:textId="77777777" w:rsidR="00E07C3F" w:rsidRDefault="00E07C3F" w:rsidP="00E07C3F">
      <w:pPr>
        <w:widowControl/>
        <w:overflowPunct w:val="0"/>
        <w:spacing w:beforeLines="50" w:before="180" w:line="528" w:lineRule="exact"/>
        <w:jc w:val="both"/>
        <w:rPr>
          <w:rFonts w:ascii="新細明體" w:eastAsia="標楷體" w:hAnsi="新細明體"/>
          <w:b/>
          <w:sz w:val="36"/>
          <w:szCs w:val="36"/>
        </w:rPr>
      </w:pPr>
      <w:r>
        <w:rPr>
          <w:rFonts w:ascii="新細明體" w:eastAsia="標楷體" w:hAnsi="新細明體" w:hint="eastAsia"/>
          <w:b/>
          <w:sz w:val="36"/>
          <w:szCs w:val="36"/>
        </w:rPr>
        <w:lastRenderedPageBreak/>
        <w:t>拾捌、</w:t>
      </w:r>
      <w:proofErr w:type="gramStart"/>
      <w:r>
        <w:rPr>
          <w:rFonts w:ascii="新細明體" w:eastAsia="標楷體" w:hAnsi="新細明體" w:hint="eastAsia"/>
          <w:b/>
          <w:sz w:val="36"/>
          <w:szCs w:val="36"/>
        </w:rPr>
        <w:t>臺</w:t>
      </w:r>
      <w:proofErr w:type="gramEnd"/>
      <w:r>
        <w:rPr>
          <w:rFonts w:ascii="新細明體" w:eastAsia="標楷體" w:hAnsi="新細明體" w:hint="eastAsia"/>
          <w:b/>
          <w:sz w:val="36"/>
          <w:szCs w:val="36"/>
        </w:rPr>
        <w:t>中市政府文化局主管</w:t>
      </w:r>
    </w:p>
    <w:p w14:paraId="2977BF00" w14:textId="77777777" w:rsidR="00E07C3F" w:rsidRDefault="00E07C3F" w:rsidP="00E07C3F">
      <w:pPr>
        <w:pStyle w:val="affe"/>
        <w:spacing w:line="528" w:lineRule="exact"/>
        <w:ind w:firstLine="480"/>
        <w:rPr>
          <w:rFonts w:ascii="新細明體" w:hAnsi="新細明體"/>
          <w:bCs w:val="0"/>
        </w:rPr>
      </w:pPr>
      <w:proofErr w:type="gramStart"/>
      <w:r>
        <w:rPr>
          <w:rFonts w:ascii="新細明體" w:hAnsi="新細明體" w:hint="eastAsia"/>
          <w:bCs w:val="0"/>
        </w:rPr>
        <w:t>臺</w:t>
      </w:r>
      <w:proofErr w:type="gramEnd"/>
      <w:r>
        <w:rPr>
          <w:rFonts w:ascii="新細明體" w:hAnsi="新細明體" w:hint="eastAsia"/>
          <w:bCs w:val="0"/>
        </w:rPr>
        <w:t>中市政府文化局主管包括</w:t>
      </w:r>
      <w:proofErr w:type="gramStart"/>
      <w:r>
        <w:rPr>
          <w:rFonts w:ascii="新細明體" w:hAnsi="新細明體" w:hint="eastAsia"/>
          <w:bCs w:val="0"/>
        </w:rPr>
        <w:t>臺</w:t>
      </w:r>
      <w:proofErr w:type="gramEnd"/>
      <w:r>
        <w:rPr>
          <w:rFonts w:ascii="新細明體" w:hAnsi="新細明體" w:hint="eastAsia"/>
          <w:bCs w:val="0"/>
        </w:rPr>
        <w:t>中市政府文化局、</w:t>
      </w:r>
      <w:proofErr w:type="gramStart"/>
      <w:r>
        <w:rPr>
          <w:rFonts w:ascii="新細明體" w:hAnsi="新細明體" w:hint="eastAsia"/>
          <w:bCs w:val="0"/>
        </w:rPr>
        <w:t>臺</w:t>
      </w:r>
      <w:proofErr w:type="gramEnd"/>
      <w:r>
        <w:rPr>
          <w:rFonts w:ascii="新細明體" w:hAnsi="新細明體" w:hint="eastAsia"/>
          <w:bCs w:val="0"/>
        </w:rPr>
        <w:t>中市文化資產處及</w:t>
      </w:r>
      <w:proofErr w:type="gramStart"/>
      <w:r>
        <w:rPr>
          <w:rFonts w:ascii="新細明體" w:hAnsi="新細明體" w:hint="eastAsia"/>
          <w:bCs w:val="0"/>
        </w:rPr>
        <w:t>臺</w:t>
      </w:r>
      <w:proofErr w:type="gramEnd"/>
      <w:r>
        <w:rPr>
          <w:rFonts w:ascii="新細明體" w:hAnsi="新細明體" w:hint="eastAsia"/>
          <w:bCs w:val="0"/>
        </w:rPr>
        <w:t>中市立圖書館共</w:t>
      </w:r>
      <w:r>
        <w:rPr>
          <w:rFonts w:hint="eastAsia"/>
          <w:bCs w:val="0"/>
        </w:rPr>
        <w:t>3</w:t>
      </w:r>
      <w:r>
        <w:rPr>
          <w:rFonts w:ascii="新細明體" w:hAnsi="新細明體" w:hint="eastAsia"/>
          <w:bCs w:val="0"/>
        </w:rPr>
        <w:t>個機關，掌理推廣藝術文化教育、推動各項藝文展演活動、維護地方史蹟、保存文化資產、圖資</w:t>
      </w:r>
      <w:proofErr w:type="gramStart"/>
      <w:r>
        <w:rPr>
          <w:rFonts w:ascii="新細明體" w:hAnsi="新細明體" w:hint="eastAsia"/>
          <w:bCs w:val="0"/>
        </w:rPr>
        <w:t>採</w:t>
      </w:r>
      <w:proofErr w:type="gramEnd"/>
      <w:r>
        <w:rPr>
          <w:rFonts w:ascii="新細明體" w:hAnsi="新細明體" w:hint="eastAsia"/>
          <w:bCs w:val="0"/>
        </w:rPr>
        <w:t>編典藏及推廣等事項。茲將</w:t>
      </w:r>
      <w:proofErr w:type="gramStart"/>
      <w:r>
        <w:rPr>
          <w:rFonts w:hint="eastAsia"/>
          <w:bCs w:val="0"/>
        </w:rPr>
        <w:t>113</w:t>
      </w:r>
      <w:proofErr w:type="gramEnd"/>
      <w:r>
        <w:rPr>
          <w:rFonts w:ascii="新細明體" w:hAnsi="新細明體" w:hint="eastAsia"/>
          <w:bCs w:val="0"/>
        </w:rPr>
        <w:t>年度決算審核結果說明如次</w:t>
      </w:r>
      <w:proofErr w:type="gramStart"/>
      <w:r>
        <w:rPr>
          <w:rFonts w:ascii="新細明體" w:hAnsi="新細明體" w:hint="eastAsia"/>
          <w:bCs w:val="0"/>
        </w:rPr>
        <w:t>（</w:t>
      </w:r>
      <w:proofErr w:type="gramEnd"/>
      <w:r>
        <w:rPr>
          <w:rFonts w:ascii="新細明體" w:hAnsi="新細明體" w:hint="eastAsia"/>
          <w:bCs w:val="0"/>
        </w:rPr>
        <w:t>各公務機關歲入、歲出決算之審定及各項差異之原因分析等詳細內容，請至審計部全球資訊網</w:t>
      </w:r>
      <w:r>
        <w:rPr>
          <w:rFonts w:ascii="新細明體" w:hAnsi="新細明體" w:hint="eastAsia"/>
          <w:bCs w:val="0"/>
        </w:rPr>
        <w:t>/</w:t>
      </w:r>
      <w:r>
        <w:rPr>
          <w:rFonts w:ascii="新細明體" w:hAnsi="新細明體" w:hint="eastAsia"/>
          <w:bCs w:val="0"/>
        </w:rPr>
        <w:t>總決算審核報告</w:t>
      </w:r>
      <w:r>
        <w:rPr>
          <w:rFonts w:ascii="新細明體" w:hAnsi="新細明體" w:hint="eastAsia"/>
          <w:bCs w:val="0"/>
        </w:rPr>
        <w:t>/</w:t>
      </w:r>
      <w:r>
        <w:rPr>
          <w:rFonts w:ascii="新細明體" w:hAnsi="新細明體" w:hint="eastAsia"/>
          <w:bCs w:val="0"/>
        </w:rPr>
        <w:t>總決算審核報告查詢平台查閱；重大公共建設計畫執行情形之查核，請</w:t>
      </w:r>
      <w:proofErr w:type="gramStart"/>
      <w:r>
        <w:rPr>
          <w:rFonts w:ascii="新細明體" w:hAnsi="新細明體" w:hint="eastAsia"/>
          <w:bCs w:val="0"/>
        </w:rPr>
        <w:t>參閱戊</w:t>
      </w:r>
      <w:proofErr w:type="gramEnd"/>
      <w:r>
        <w:rPr>
          <w:rFonts w:ascii="新細明體" w:hAnsi="新細明體" w:hint="eastAsia"/>
          <w:bCs w:val="0"/>
        </w:rPr>
        <w:t>、伍、重大公共建設計畫及採購執行情形之查核</w:t>
      </w:r>
      <w:proofErr w:type="gramStart"/>
      <w:r>
        <w:rPr>
          <w:rFonts w:ascii="新細明體" w:hAnsi="新細明體" w:hint="eastAsia"/>
          <w:bCs w:val="0"/>
        </w:rPr>
        <w:t>）</w:t>
      </w:r>
      <w:proofErr w:type="gramEnd"/>
      <w:r>
        <w:rPr>
          <w:rFonts w:ascii="新細明體" w:hAnsi="新細明體" w:hint="eastAsia"/>
          <w:bCs w:val="0"/>
        </w:rPr>
        <w:t>：</w:t>
      </w:r>
    </w:p>
    <w:p w14:paraId="71E71B58" w14:textId="485502A3" w:rsidR="00E07C3F" w:rsidRDefault="00C94082" w:rsidP="00E07C3F">
      <w:pPr>
        <w:pStyle w:val="afff0"/>
        <w:spacing w:line="528" w:lineRule="exact"/>
        <w:rPr>
          <w:b w:val="0"/>
        </w:rPr>
      </w:pPr>
      <w:r>
        <w:rPr>
          <w:rFonts w:hint="eastAsia"/>
        </w:rPr>
        <w:t>（</w:t>
      </w:r>
      <w:r w:rsidR="00E07C3F">
        <w:rPr>
          <w:rFonts w:hint="eastAsia"/>
        </w:rPr>
        <w:t>一</w:t>
      </w:r>
      <w:r>
        <w:rPr>
          <w:rFonts w:hint="eastAsia"/>
        </w:rPr>
        <w:t>）</w:t>
      </w:r>
      <w:r w:rsidR="00E07C3F">
        <w:rPr>
          <w:rFonts w:hint="eastAsia"/>
        </w:rPr>
        <w:t>計畫實施之查核</w:t>
      </w:r>
    </w:p>
    <w:p w14:paraId="4A10EF96" w14:textId="77777777" w:rsidR="00E07C3F" w:rsidRDefault="00E07C3F" w:rsidP="00E07C3F">
      <w:pPr>
        <w:pStyle w:val="affe"/>
        <w:spacing w:line="528" w:lineRule="exact"/>
        <w:ind w:firstLine="480"/>
        <w:rPr>
          <w:b/>
          <w:kern w:val="0"/>
          <w:sz w:val="28"/>
          <w:szCs w:val="28"/>
        </w:rPr>
      </w:pPr>
      <w:r>
        <w:rPr>
          <w:rFonts w:hint="eastAsia"/>
        </w:rPr>
        <w:t>業務計畫9項，下分工作計畫19項，包括辦理各項藝文、視覺及表演藝術展演活動、辦理規劃與設置各項文化設施、文化資產保存維護、辦理古蹟及歷史建築修復、圖書館營運及充實圖書館藏等重要施政項目，其中已執行完成者13項，尚在執行者6項，主要係再造歷史現場專案計畫－歷史建築朝陽街日式宿舍群修復工程尚在辦理中，須繼續執行。</w:t>
      </w:r>
    </w:p>
    <w:p w14:paraId="06C427A2" w14:textId="25B82867" w:rsidR="00E07C3F" w:rsidRDefault="00C94082" w:rsidP="00E07C3F">
      <w:pPr>
        <w:pStyle w:val="afff0"/>
        <w:spacing w:line="528" w:lineRule="exact"/>
        <w:rPr>
          <w:b w:val="0"/>
          <w:kern w:val="2"/>
        </w:rPr>
      </w:pPr>
      <w:bookmarkStart w:id="104" w:name="_Hlk201327226"/>
      <w:r>
        <w:rPr>
          <w:rFonts w:hint="eastAsia"/>
        </w:rPr>
        <w:t>（</w:t>
      </w:r>
      <w:r w:rsidR="00E07C3F">
        <w:rPr>
          <w:rFonts w:hint="eastAsia"/>
        </w:rPr>
        <w:t>二</w:t>
      </w:r>
      <w:r>
        <w:rPr>
          <w:rFonts w:hint="eastAsia"/>
        </w:rPr>
        <w:t>）</w:t>
      </w:r>
      <w:r w:rsidR="00E07C3F">
        <w:rPr>
          <w:rFonts w:hint="eastAsia"/>
        </w:rPr>
        <w:t>預算執行之審核</w:t>
      </w:r>
    </w:p>
    <w:bookmarkEnd w:id="104"/>
    <w:p w14:paraId="2E313909" w14:textId="77777777" w:rsidR="00E07C3F" w:rsidRDefault="00E07C3F" w:rsidP="00E07C3F">
      <w:pPr>
        <w:pStyle w:val="1"/>
        <w:overflowPunct w:val="0"/>
        <w:spacing w:line="528" w:lineRule="exact"/>
        <w:ind w:firstLineChars="300" w:firstLine="708"/>
        <w:jc w:val="left"/>
        <w:rPr>
          <w:spacing w:val="-2"/>
          <w:kern w:val="0"/>
        </w:rPr>
      </w:pPr>
      <w:r>
        <w:rPr>
          <w:rFonts w:hint="eastAsia"/>
          <w:spacing w:val="-2"/>
          <w:kern w:val="0"/>
        </w:rPr>
        <w:t>1.歲入預算數2億287萬餘元，決算審核結果，審定實現數1億6,776萬餘元，應收保留數3,753萬餘元，主要係中央補助款依工程實際需求核撥；合計決算審定數為2億529萬餘元，較預算增加242萬餘元（1.19％），主要係歷史建築林懋陽故居營運移轉案權利金較預計增加。</w:t>
      </w:r>
    </w:p>
    <w:p w14:paraId="3165D72D" w14:textId="77777777" w:rsidR="00E07C3F" w:rsidRDefault="00E07C3F" w:rsidP="00E07C3F">
      <w:pPr>
        <w:pStyle w:val="1"/>
        <w:overflowPunct w:val="0"/>
        <w:spacing w:line="528" w:lineRule="exact"/>
        <w:ind w:firstLineChars="300" w:firstLine="684"/>
        <w:rPr>
          <w:spacing w:val="0"/>
          <w:kern w:val="0"/>
        </w:rPr>
      </w:pPr>
      <w:r>
        <w:rPr>
          <w:rFonts w:hint="eastAsia"/>
          <w:spacing w:val="-6"/>
          <w:kern w:val="0"/>
        </w:rPr>
        <w:t>2.以前年度歲入轉入數計7,292萬餘元，決算審核結果，審定實現數4,344萬餘元（59.57％）</w:t>
      </w:r>
      <w:r>
        <w:rPr>
          <w:rFonts w:hint="eastAsia"/>
          <w:spacing w:val="0"/>
          <w:kern w:val="0"/>
        </w:rPr>
        <w:t>；減免（註銷）數196萬餘元（2.70％），主要係中央補助款依計畫實際需求核撥；應收保留數2,751萬餘元（37.73％），主要係中央補助款依工程進度核撥。</w:t>
      </w:r>
    </w:p>
    <w:p w14:paraId="2AFCA913" w14:textId="77777777" w:rsidR="00E07C3F" w:rsidRDefault="00E07C3F" w:rsidP="00E07C3F">
      <w:pPr>
        <w:pStyle w:val="1"/>
        <w:overflowPunct w:val="0"/>
        <w:spacing w:line="536" w:lineRule="exact"/>
        <w:ind w:firstLineChars="300" w:firstLine="720"/>
        <w:rPr>
          <w:spacing w:val="0"/>
          <w:kern w:val="0"/>
        </w:rPr>
      </w:pPr>
      <w:r>
        <w:rPr>
          <w:rFonts w:hint="eastAsia"/>
          <w:spacing w:val="0"/>
          <w:kern w:val="0"/>
        </w:rPr>
        <w:t>3.歲出原編列預算數17億3,410萬餘元，因辦理</w:t>
      </w:r>
      <w:proofErr w:type="gramStart"/>
      <w:r>
        <w:rPr>
          <w:rFonts w:hint="eastAsia"/>
          <w:spacing w:val="0"/>
          <w:kern w:val="0"/>
        </w:rPr>
        <w:t>臺</w:t>
      </w:r>
      <w:proofErr w:type="gramEnd"/>
      <w:r>
        <w:rPr>
          <w:rFonts w:hint="eastAsia"/>
          <w:spacing w:val="0"/>
          <w:kern w:val="0"/>
        </w:rPr>
        <w:t>中市纖維工藝博物館2樓辦公空間整修工程所需經費等事由，經動支第二預備金1,477萬餘元，</w:t>
      </w:r>
      <w:proofErr w:type="gramStart"/>
      <w:r>
        <w:rPr>
          <w:rFonts w:hint="eastAsia"/>
          <w:spacing w:val="0"/>
          <w:kern w:val="0"/>
        </w:rPr>
        <w:t>暨因人事</w:t>
      </w:r>
      <w:proofErr w:type="gramEnd"/>
      <w:r>
        <w:rPr>
          <w:rFonts w:hint="eastAsia"/>
          <w:spacing w:val="0"/>
          <w:kern w:val="0"/>
        </w:rPr>
        <w:t>費不足事由，動支各類員工待遇準備2,060萬餘元，合計17億6,948萬餘元，決算審核結果，審定實現數14億9,565萬餘元（84.52％），應付保留數2億981萬餘元（11.86％），保留原因詳「（一）計畫實施之查核」說明；合計決算審定數為17億546萬餘元，預算賸餘6,401萬餘元（3.62％），主要係</w:t>
      </w:r>
      <w:r>
        <w:rPr>
          <w:rFonts w:hint="eastAsia"/>
          <w:spacing w:val="-6"/>
          <w:kern w:val="0"/>
        </w:rPr>
        <w:t>國定古蹟</w:t>
      </w:r>
      <w:proofErr w:type="gramStart"/>
      <w:r>
        <w:rPr>
          <w:rFonts w:hint="eastAsia"/>
          <w:spacing w:val="-6"/>
          <w:kern w:val="0"/>
        </w:rPr>
        <w:t>臺</w:t>
      </w:r>
      <w:proofErr w:type="gramEnd"/>
      <w:r>
        <w:rPr>
          <w:rFonts w:hint="eastAsia"/>
          <w:spacing w:val="-6"/>
          <w:kern w:val="0"/>
        </w:rPr>
        <w:t>中州廳再利用暨周邊景觀工程因</w:t>
      </w:r>
      <w:proofErr w:type="gramStart"/>
      <w:r>
        <w:rPr>
          <w:rFonts w:hint="eastAsia"/>
          <w:spacing w:val="-6"/>
          <w:kern w:val="0"/>
        </w:rPr>
        <w:t>文化部未及於</w:t>
      </w:r>
      <w:proofErr w:type="gramEnd"/>
      <w:r>
        <w:rPr>
          <w:rFonts w:hint="eastAsia"/>
          <w:spacing w:val="-6"/>
          <w:kern w:val="0"/>
        </w:rPr>
        <w:t>113年底完成審議再利用計畫而未執行。</w:t>
      </w:r>
    </w:p>
    <w:p w14:paraId="39EEFB92" w14:textId="77777777" w:rsidR="00E07C3F" w:rsidRDefault="00E07C3F" w:rsidP="00E07C3F">
      <w:pPr>
        <w:pStyle w:val="1"/>
        <w:overflowPunct w:val="0"/>
        <w:spacing w:line="536" w:lineRule="exact"/>
        <w:ind w:firstLineChars="300" w:firstLine="720"/>
        <w:rPr>
          <w:spacing w:val="0"/>
          <w:kern w:val="0"/>
        </w:rPr>
      </w:pPr>
      <w:r>
        <w:rPr>
          <w:rFonts w:hint="eastAsia"/>
          <w:spacing w:val="0"/>
          <w:kern w:val="0"/>
        </w:rPr>
        <w:t>4.以前年度歲出轉入數計2億6,866萬餘元，決算審核結果，審定實現數2億543萬餘</w:t>
      </w:r>
      <w:r>
        <w:rPr>
          <w:rFonts w:hint="eastAsia"/>
          <w:spacing w:val="0"/>
          <w:kern w:val="0"/>
        </w:rPr>
        <w:lastRenderedPageBreak/>
        <w:t>元（76.47％）；減免（註銷）數343萬餘元（1.28％），主要係營</w:t>
      </w:r>
      <w:proofErr w:type="gramStart"/>
      <w:r>
        <w:rPr>
          <w:rFonts w:hint="eastAsia"/>
          <w:spacing w:val="0"/>
          <w:kern w:val="0"/>
        </w:rPr>
        <w:t>繕</w:t>
      </w:r>
      <w:proofErr w:type="gramEnd"/>
      <w:r>
        <w:rPr>
          <w:rFonts w:hint="eastAsia"/>
          <w:spacing w:val="0"/>
          <w:kern w:val="0"/>
        </w:rPr>
        <w:t>工程結餘款；應付保留數5,979萬餘元（22.26％），主要係市定古蹟大甲瑞</w:t>
      </w:r>
      <w:proofErr w:type="gramStart"/>
      <w:r>
        <w:rPr>
          <w:rFonts w:hint="eastAsia"/>
          <w:spacing w:val="0"/>
          <w:kern w:val="0"/>
        </w:rPr>
        <w:t>蓮堂梁宅</w:t>
      </w:r>
      <w:proofErr w:type="gramEnd"/>
      <w:r>
        <w:rPr>
          <w:rFonts w:hint="eastAsia"/>
          <w:spacing w:val="0"/>
          <w:kern w:val="0"/>
        </w:rPr>
        <w:t>修復及再利用工程尚在辦理中，仍須保留繼續執行。</w:t>
      </w:r>
    </w:p>
    <w:p w14:paraId="2035D653" w14:textId="04A45A74" w:rsidR="00E07C3F" w:rsidRDefault="00FE5E80" w:rsidP="00E07C3F">
      <w:pPr>
        <w:pStyle w:val="afff0"/>
        <w:spacing w:line="520" w:lineRule="exact"/>
        <w:rPr>
          <w:b w:val="0"/>
          <w:bCs/>
          <w:kern w:val="2"/>
        </w:rPr>
      </w:pPr>
      <w:r>
        <w:rPr>
          <w:rFonts w:hint="eastAsia"/>
          <w:noProof/>
          <w:color w:val="000000" w:themeColor="text1"/>
        </w:rPr>
        <w:t>（</w:t>
      </w:r>
      <w:r w:rsidR="00E07C3F">
        <w:rPr>
          <w:rFonts w:hint="eastAsia"/>
          <w:bCs/>
        </w:rPr>
        <w:t>三</w:t>
      </w:r>
      <w:r>
        <w:rPr>
          <w:rFonts w:hint="eastAsia"/>
          <w:noProof/>
          <w:color w:val="000000" w:themeColor="text1"/>
        </w:rPr>
        <w:t>）</w:t>
      </w:r>
      <w:r w:rsidR="00E07C3F">
        <w:rPr>
          <w:rFonts w:hint="eastAsia"/>
          <w:bCs/>
        </w:rPr>
        <w:t>重要審核意見</w:t>
      </w:r>
    </w:p>
    <w:p w14:paraId="4C6BF02A" w14:textId="77777777" w:rsidR="00E07C3F" w:rsidRDefault="00E07C3F" w:rsidP="00E07C3F">
      <w:pPr>
        <w:widowControl/>
        <w:spacing w:line="520" w:lineRule="exact"/>
        <w:ind w:firstLineChars="300" w:firstLine="841"/>
        <w:jc w:val="both"/>
        <w:rPr>
          <w:rFonts w:ascii="標楷體" w:eastAsia="標楷體" w:hAnsi="標楷體"/>
          <w:b/>
          <w:bCs/>
          <w:sz w:val="28"/>
          <w:szCs w:val="28"/>
        </w:rPr>
      </w:pPr>
      <w:r>
        <w:rPr>
          <w:rFonts w:ascii="標楷體" w:eastAsia="標楷體" w:hAnsi="標楷體" w:hint="eastAsia"/>
          <w:b/>
          <w:bCs/>
          <w:sz w:val="28"/>
          <w:szCs w:val="28"/>
        </w:rPr>
        <w:t>1.持續辦理藝文場館文化展覽活動及設備維護，參訪人次已上升，惟典藏文物展示比率偏低，</w:t>
      </w:r>
      <w:proofErr w:type="gramStart"/>
      <w:r>
        <w:rPr>
          <w:rFonts w:ascii="標楷體" w:eastAsia="標楷體" w:hAnsi="標楷體" w:hint="eastAsia"/>
          <w:b/>
          <w:bCs/>
          <w:sz w:val="28"/>
          <w:szCs w:val="28"/>
        </w:rPr>
        <w:t>間有未</w:t>
      </w:r>
      <w:proofErr w:type="gramEnd"/>
      <w:r>
        <w:rPr>
          <w:rFonts w:ascii="標楷體" w:eastAsia="標楷體" w:hAnsi="標楷體" w:hint="eastAsia"/>
          <w:b/>
          <w:bCs/>
          <w:sz w:val="28"/>
          <w:szCs w:val="28"/>
        </w:rPr>
        <w:t>依規定訂定典藏管理計畫，典藏庫房溫溼度超逾標準及館舍設施破損及漏水等情事，允宜檢討改善，以提升文物保存安全及展示比率。</w:t>
      </w:r>
    </w:p>
    <w:p w14:paraId="63E95612" w14:textId="37C64487" w:rsidR="00E07C3F" w:rsidRDefault="00E07C3F" w:rsidP="00E07C3F">
      <w:pPr>
        <w:pStyle w:val="affe"/>
        <w:spacing w:line="500" w:lineRule="exact"/>
        <w:ind w:firstLine="480"/>
        <w:rPr>
          <w:bCs w:val="0"/>
          <w:noProof/>
          <w:color w:val="000000" w:themeColor="text1"/>
        </w:rPr>
      </w:pPr>
      <w:r>
        <w:rPr>
          <w:rFonts w:hint="eastAsia"/>
          <w:noProof/>
        </w:rPr>
        <mc:AlternateContent>
          <mc:Choice Requires="wps">
            <w:drawing>
              <wp:anchor distT="45720" distB="45720" distL="114300" distR="114300" simplePos="0" relativeHeight="251680768" behindDoc="0" locked="0" layoutInCell="1" allowOverlap="1" wp14:anchorId="66A6DC18" wp14:editId="45EBCC7D">
                <wp:simplePos x="0" y="0"/>
                <wp:positionH relativeFrom="margin">
                  <wp:posOffset>3494405</wp:posOffset>
                </wp:positionH>
                <wp:positionV relativeFrom="margin">
                  <wp:posOffset>3776345</wp:posOffset>
                </wp:positionV>
                <wp:extent cx="3124200" cy="2809875"/>
                <wp:effectExtent l="0" t="0" r="0" b="9525"/>
                <wp:wrapSquare wrapText="bothSides"/>
                <wp:docPr id="649963784" name="文字方塊 6499637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200" cy="2809875"/>
                        </a:xfrm>
                        <a:prstGeom prst="rect">
                          <a:avLst/>
                        </a:prstGeom>
                        <a:solidFill>
                          <a:srgbClr val="FFFFFF"/>
                        </a:solidFill>
                        <a:ln w="9525">
                          <a:noFill/>
                          <a:miter lim="800000"/>
                          <a:headEnd/>
                          <a:tailEnd/>
                        </a:ln>
                      </wps:spPr>
                      <wps:txbx>
                        <w:txbxContent>
                          <w:p w14:paraId="3C5E34E2" w14:textId="77777777" w:rsidR="00E07C3F" w:rsidRDefault="00E07C3F" w:rsidP="00E07C3F">
                            <w:pPr>
                              <w:ind w:left="661" w:hangingChars="275" w:hanging="661"/>
                              <w:jc w:val="center"/>
                              <w:rPr>
                                <w:rFonts w:ascii="標楷體" w:eastAsia="標楷體" w:hAnsi="標楷體" w:cs="標楷體"/>
                                <w:b/>
                                <w:bCs/>
                              </w:rPr>
                            </w:pPr>
                            <w:r>
                              <w:rPr>
                                <w:rFonts w:ascii="標楷體" w:eastAsia="標楷體" w:hAnsi="標楷體" w:cs="Calibri" w:hint="eastAsia"/>
                                <w:b/>
                                <w:bCs/>
                              </w:rPr>
                              <w:t>圖1  文化局及藝文</w:t>
                            </w:r>
                            <w:proofErr w:type="gramStart"/>
                            <w:r>
                              <w:rPr>
                                <w:rFonts w:ascii="標楷體" w:eastAsia="標楷體" w:hAnsi="標楷體" w:cs="Calibri" w:hint="eastAsia"/>
                                <w:b/>
                                <w:bCs/>
                              </w:rPr>
                              <w:t>場館</w:t>
                            </w:r>
                            <w:r>
                              <w:rPr>
                                <w:rFonts w:ascii="標楷體" w:eastAsia="標楷體" w:hAnsi="標楷體" w:hint="eastAsia"/>
                                <w:b/>
                                <w:bCs/>
                                <w:noProof/>
                                <w:color w:val="000000" w:themeColor="text1"/>
                              </w:rPr>
                              <w:t>參訪</w:t>
                            </w:r>
                            <w:proofErr w:type="gramEnd"/>
                            <w:r>
                              <w:rPr>
                                <w:rFonts w:ascii="標楷體" w:eastAsia="標楷體" w:hAnsi="標楷體" w:hint="eastAsia"/>
                                <w:b/>
                                <w:bCs/>
                                <w:noProof/>
                                <w:color w:val="000000" w:themeColor="text1"/>
                              </w:rPr>
                              <w:t>人次</w:t>
                            </w:r>
                          </w:p>
                          <w:p w14:paraId="051F92F4" w14:textId="77777777" w:rsidR="00E07C3F" w:rsidRDefault="00E07C3F" w:rsidP="00E07C3F">
                            <w:pPr>
                              <w:ind w:left="660" w:hangingChars="275" w:hanging="660"/>
                              <w:rPr>
                                <w:rFonts w:ascii="標楷體" w:eastAsia="標楷體" w:hAnsi="標楷體" w:cs="標楷體"/>
                                <w:b/>
                                <w:bCs/>
                              </w:rPr>
                            </w:pPr>
                            <w:r>
                              <w:rPr>
                                <w:noProof/>
                              </w:rPr>
                              <w:drawing>
                                <wp:inline distT="0" distB="0" distL="0" distR="0" wp14:anchorId="697CF6F9" wp14:editId="7A1BA12B">
                                  <wp:extent cx="2762250" cy="2286000"/>
                                  <wp:effectExtent l="0" t="0" r="0" b="0"/>
                                  <wp:docPr id="24019843" name="圖表 24019843">
                                    <a:extLst xmlns:a="http://schemas.openxmlformats.org/drawingml/2006/main">
                                      <a:ext uri="{FF2B5EF4-FFF2-40B4-BE49-F238E27FC236}">
                                        <a16:creationId xmlns:a16="http://schemas.microsoft.com/office/drawing/2014/main" id="{CD01A969-2FBB-523A-43D9-1EB0883E1E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27554DBE" w14:textId="77777777" w:rsidR="00E07C3F" w:rsidRDefault="00E07C3F" w:rsidP="00E07C3F">
                            <w:pPr>
                              <w:spacing w:line="200" w:lineRule="exact"/>
                            </w:pPr>
                            <w:r>
                              <w:rPr>
                                <w:rFonts w:ascii="標楷體" w:eastAsia="標楷體" w:hAnsi="標楷體" w:cs="Calibri" w:hint="eastAsia"/>
                                <w:sz w:val="18"/>
                                <w:szCs w:val="18"/>
                              </w:rPr>
                              <w:t>資料來源：</w:t>
                            </w:r>
                            <w:r>
                              <w:rPr>
                                <w:rFonts w:ascii="標楷體" w:eastAsia="標楷體" w:hAnsi="標楷體" w:hint="eastAsia"/>
                                <w:color w:val="000000" w:themeColor="text1"/>
                                <w:sz w:val="18"/>
                                <w:szCs w:val="18"/>
                              </w:rPr>
                              <w:t>整理自</w:t>
                            </w:r>
                            <w:proofErr w:type="gramStart"/>
                            <w:r>
                              <w:rPr>
                                <w:rFonts w:ascii="標楷體" w:eastAsia="標楷體" w:hAnsi="標楷體" w:hint="eastAsia"/>
                                <w:color w:val="000000" w:themeColor="text1"/>
                                <w:sz w:val="18"/>
                                <w:szCs w:val="18"/>
                              </w:rPr>
                              <w:t>臺</w:t>
                            </w:r>
                            <w:proofErr w:type="gramEnd"/>
                            <w:r>
                              <w:rPr>
                                <w:rFonts w:ascii="標楷體" w:eastAsia="標楷體" w:hAnsi="標楷體" w:hint="eastAsia"/>
                                <w:color w:val="000000" w:themeColor="text1"/>
                                <w:sz w:val="18"/>
                                <w:szCs w:val="18"/>
                              </w:rPr>
                              <w:t>中市政府文化局提供資料。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A6DC18" id="文字方塊 649963784" o:spid="_x0000_s1358" type="#_x0000_t202" style="position:absolute;left:0;text-align:left;margin-left:275.15pt;margin-top:297.35pt;width:246pt;height:221.25pt;z-index:251680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" stroked="f">
                <v:textbox>
                  <w:txbxContent>
                    <w:p w14:paraId="3C5E34E2" w14:textId="77777777" w:rsidR="00E07C3F" w:rsidRDefault="00E07C3F" w:rsidP="00E07C3F">
                      <w:pPr>
                        <w:ind w:left="661" w:hangingChars="275" w:hanging="661"/>
                        <w:jc w:val="center"/>
                        <w:rPr>
                          <w:rFonts w:ascii="標楷體" w:eastAsia="標楷體" w:hAnsi="標楷體" w:cs="標楷體"/>
                          <w:b/>
                          <w:bCs/>
                        </w:rPr>
                      </w:pPr>
                      <w:r>
                        <w:rPr>
                          <w:rFonts w:ascii="標楷體" w:eastAsia="標楷體" w:hAnsi="標楷體" w:cs="Calibri" w:hint="eastAsia"/>
                          <w:b/>
                          <w:bCs/>
                        </w:rPr>
                        <w:t>圖1  文化局及藝文</w:t>
                      </w:r>
                      <w:proofErr w:type="gramStart"/>
                      <w:r>
                        <w:rPr>
                          <w:rFonts w:ascii="標楷體" w:eastAsia="標楷體" w:hAnsi="標楷體" w:cs="Calibri" w:hint="eastAsia"/>
                          <w:b/>
                          <w:bCs/>
                        </w:rPr>
                        <w:t>場館</w:t>
                      </w:r>
                      <w:r>
                        <w:rPr>
                          <w:rFonts w:ascii="標楷體" w:eastAsia="標楷體" w:hAnsi="標楷體" w:hint="eastAsia"/>
                          <w:b/>
                          <w:bCs/>
                          <w:noProof/>
                          <w:color w:val="000000" w:themeColor="text1"/>
                        </w:rPr>
                        <w:t>參訪</w:t>
                      </w:r>
                      <w:proofErr w:type="gramEnd"/>
                      <w:r>
                        <w:rPr>
                          <w:rFonts w:ascii="標楷體" w:eastAsia="標楷體" w:hAnsi="標楷體" w:hint="eastAsia"/>
                          <w:b/>
                          <w:bCs/>
                          <w:noProof/>
                          <w:color w:val="000000" w:themeColor="text1"/>
                        </w:rPr>
                        <w:t>人次</w:t>
                      </w:r>
                    </w:p>
                    <w:p w14:paraId="051F92F4" w14:textId="77777777" w:rsidR="00E07C3F" w:rsidRDefault="00E07C3F" w:rsidP="00E07C3F">
                      <w:pPr>
                        <w:ind w:left="660" w:hangingChars="275" w:hanging="660"/>
                        <w:rPr>
                          <w:rFonts w:ascii="標楷體" w:eastAsia="標楷體" w:hAnsi="標楷體" w:cs="標楷體"/>
                          <w:b/>
                          <w:bCs/>
                        </w:rPr>
                      </w:pPr>
                      <w:r>
                        <w:rPr>
                          <w:noProof/>
                        </w:rPr>
                        <w:drawing>
                          <wp:inline distT="0" distB="0" distL="0" distR="0" wp14:anchorId="697CF6F9" wp14:editId="7A1BA12B">
                            <wp:extent cx="2762250" cy="2286000"/>
                            <wp:effectExtent l="0" t="0" r="0" b="0"/>
                            <wp:docPr id="24019843" name="圖表 24019843">
                              <a:extLst xmlns:a="http://schemas.openxmlformats.org/drawingml/2006/main">
                                <a:ext uri="{FF2B5EF4-FFF2-40B4-BE49-F238E27FC236}">
                                  <a16:creationId xmlns:a16="http://schemas.microsoft.com/office/drawing/2014/main" id="{CD01A969-2FBB-523A-43D9-1EB0883E1E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27554DBE" w14:textId="77777777" w:rsidR="00E07C3F" w:rsidRDefault="00E07C3F" w:rsidP="00E07C3F">
                      <w:pPr>
                        <w:spacing w:line="200" w:lineRule="exact"/>
                      </w:pPr>
                      <w:r>
                        <w:rPr>
                          <w:rFonts w:ascii="標楷體" w:eastAsia="標楷體" w:hAnsi="標楷體" w:cs="Calibri" w:hint="eastAsia"/>
                          <w:sz w:val="18"/>
                          <w:szCs w:val="18"/>
                        </w:rPr>
                        <w:t>資料來源：</w:t>
                      </w:r>
                      <w:r>
                        <w:rPr>
                          <w:rFonts w:ascii="標楷體" w:eastAsia="標楷體" w:hAnsi="標楷體" w:hint="eastAsia"/>
                          <w:color w:val="000000" w:themeColor="text1"/>
                          <w:sz w:val="18"/>
                          <w:szCs w:val="18"/>
                        </w:rPr>
                        <w:t>整理自</w:t>
                      </w:r>
                      <w:proofErr w:type="gramStart"/>
                      <w:r>
                        <w:rPr>
                          <w:rFonts w:ascii="標楷體" w:eastAsia="標楷體" w:hAnsi="標楷體" w:hint="eastAsia"/>
                          <w:color w:val="000000" w:themeColor="text1"/>
                          <w:sz w:val="18"/>
                          <w:szCs w:val="18"/>
                        </w:rPr>
                        <w:t>臺</w:t>
                      </w:r>
                      <w:proofErr w:type="gramEnd"/>
                      <w:r>
                        <w:rPr>
                          <w:rFonts w:ascii="標楷體" w:eastAsia="標楷體" w:hAnsi="標楷體" w:hint="eastAsia"/>
                          <w:color w:val="000000" w:themeColor="text1"/>
                          <w:sz w:val="18"/>
                          <w:szCs w:val="18"/>
                        </w:rPr>
                        <w:t>中市政府文化局提供資料。</w:t>
                      </w:r>
                    </w:p>
                  </w:txbxContent>
                </v:textbox>
                <w10:wrap type="square" anchorx="margin" anchory="margin"/>
              </v:shape>
            </w:pict>
          </mc:Fallback>
        </mc:AlternateContent>
      </w:r>
      <w:r>
        <w:rPr>
          <w:rFonts w:hint="eastAsia"/>
          <w:noProof/>
        </w:rPr>
        <mc:AlternateContent>
          <mc:Choice Requires="wps">
            <w:drawing>
              <wp:anchor distT="45720" distB="45720" distL="114300" distR="114300" simplePos="0" relativeHeight="251681792" behindDoc="0" locked="0" layoutInCell="1" allowOverlap="1" wp14:anchorId="4FE65511" wp14:editId="02109EBF">
                <wp:simplePos x="0" y="0"/>
                <wp:positionH relativeFrom="margin">
                  <wp:posOffset>3215005</wp:posOffset>
                </wp:positionH>
                <wp:positionV relativeFrom="margin">
                  <wp:posOffset>6692265</wp:posOffset>
                </wp:positionV>
                <wp:extent cx="3086100" cy="2105025"/>
                <wp:effectExtent l="0" t="0" r="0" b="9525"/>
                <wp:wrapSquare wrapText="bothSides"/>
                <wp:docPr id="239304443" name="文字方塊 239304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2105025"/>
                        </a:xfrm>
                        <a:prstGeom prst="rect">
                          <a:avLst/>
                        </a:prstGeom>
                        <a:solidFill>
                          <a:srgbClr val="FFFFFF"/>
                        </a:solidFill>
                        <a:ln w="9525">
                          <a:noFill/>
                          <a:miter lim="800000"/>
                          <a:headEnd/>
                          <a:tailEnd/>
                        </a:ln>
                      </wps:spPr>
                      <wps:txbx>
                        <w:txbxContent>
                          <w:p w14:paraId="1102F259" w14:textId="77777777" w:rsidR="00E07C3F" w:rsidRDefault="00E07C3F" w:rsidP="00B84469">
                            <w:pPr>
                              <w:ind w:left="661" w:hangingChars="275" w:hanging="661"/>
                              <w:jc w:val="center"/>
                              <w:rPr>
                                <w:rFonts w:ascii="標楷體" w:eastAsia="標楷體" w:hAnsi="標楷體" w:cs="標楷體"/>
                                <w:b/>
                                <w:bCs/>
                              </w:rPr>
                            </w:pPr>
                            <w:r>
                              <w:rPr>
                                <w:rFonts w:ascii="標楷體" w:eastAsia="標楷體" w:hAnsi="標楷體" w:cs="Calibri" w:hint="eastAsia"/>
                                <w:b/>
                                <w:bCs/>
                              </w:rPr>
                              <w:t>表1  文化局及藝文場館典藏文物展示情形</w:t>
                            </w:r>
                          </w:p>
                          <w:p w14:paraId="39180065" w14:textId="77777777" w:rsidR="00E07C3F" w:rsidRDefault="00E07C3F" w:rsidP="00FE5E80">
                            <w:pPr>
                              <w:ind w:rightChars="-52" w:right="-125"/>
                              <w:jc w:val="right"/>
                              <w:rPr>
                                <w:rFonts w:ascii="標楷體" w:eastAsia="標楷體" w:hAnsi="標楷體" w:cs="Calibri"/>
                              </w:rPr>
                            </w:pPr>
                            <w:r>
                              <w:rPr>
                                <w:rFonts w:ascii="標楷體" w:eastAsia="標楷體" w:hAnsi="標楷體" w:cs="標楷體" w:hint="eastAsia"/>
                                <w:sz w:val="20"/>
                              </w:rPr>
                              <w:t>單位：場、件</w:t>
                            </w:r>
                          </w:p>
                          <w:tbl>
                            <w:tblPr>
                              <w:tblW w:w="4680" w:type="dxa"/>
                              <w:tblLayout w:type="fixed"/>
                              <w:tblCellMar>
                                <w:left w:w="28" w:type="dxa"/>
                                <w:right w:w="28" w:type="dxa"/>
                              </w:tblCellMar>
                              <w:tblLook w:val="04A0" w:firstRow="1" w:lastRow="0" w:firstColumn="1" w:lastColumn="0" w:noHBand="0" w:noVBand="1"/>
                            </w:tblPr>
                            <w:tblGrid>
                              <w:gridCol w:w="704"/>
                              <w:gridCol w:w="886"/>
                              <w:gridCol w:w="1030"/>
                              <w:gridCol w:w="1030"/>
                              <w:gridCol w:w="1030"/>
                            </w:tblGrid>
                            <w:tr w:rsidR="00E07C3F" w14:paraId="2C340A5D" w14:textId="77777777">
                              <w:trPr>
                                <w:trHeight w:val="646"/>
                              </w:trPr>
                              <w:tc>
                                <w:tcPr>
                                  <w:tcW w:w="704" w:type="dxa"/>
                                  <w:tcBorders>
                                    <w:top w:val="single" w:sz="4" w:space="0" w:color="auto"/>
                                    <w:left w:val="single" w:sz="4" w:space="0" w:color="auto"/>
                                    <w:bottom w:val="single" w:sz="4" w:space="0" w:color="auto"/>
                                    <w:right w:val="single" w:sz="4" w:space="0" w:color="auto"/>
                                  </w:tcBorders>
                                  <w:vAlign w:val="center"/>
                                  <w:hideMark/>
                                </w:tcPr>
                                <w:p w14:paraId="68D40824" w14:textId="77777777" w:rsidR="00E07C3F" w:rsidRDefault="00E07C3F">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項目</w:t>
                                  </w:r>
                                </w:p>
                              </w:tc>
                              <w:tc>
                                <w:tcPr>
                                  <w:tcW w:w="885" w:type="dxa"/>
                                  <w:tcBorders>
                                    <w:top w:val="single" w:sz="4" w:space="0" w:color="auto"/>
                                    <w:left w:val="nil"/>
                                    <w:bottom w:val="single" w:sz="4" w:space="0" w:color="auto"/>
                                    <w:right w:val="single" w:sz="4" w:space="0" w:color="auto"/>
                                  </w:tcBorders>
                                  <w:noWrap/>
                                  <w:vAlign w:val="center"/>
                                  <w:hideMark/>
                                </w:tcPr>
                                <w:p w14:paraId="29494B09" w14:textId="77777777" w:rsidR="00E07C3F" w:rsidRPr="00FA4FDB" w:rsidRDefault="00E07C3F">
                                  <w:pPr>
                                    <w:widowControl/>
                                    <w:jc w:val="center"/>
                                    <w:rPr>
                                      <w:rFonts w:ascii="標楷體" w:eastAsia="標楷體" w:hAnsi="標楷體" w:cs="新細明體"/>
                                      <w:color w:val="000000"/>
                                      <w:kern w:val="0"/>
                                      <w:sz w:val="20"/>
                                    </w:rPr>
                                  </w:pPr>
                                  <w:r w:rsidRPr="00FA4FDB">
                                    <w:rPr>
                                      <w:rFonts w:ascii="標楷體" w:eastAsia="標楷體" w:hAnsi="標楷體" w:cs="新細明體" w:hint="eastAsia"/>
                                      <w:color w:val="000000"/>
                                      <w:kern w:val="0"/>
                                      <w:sz w:val="20"/>
                                    </w:rPr>
                                    <w:t>合計</w:t>
                                  </w:r>
                                </w:p>
                              </w:tc>
                              <w:tc>
                                <w:tcPr>
                                  <w:tcW w:w="1028" w:type="dxa"/>
                                  <w:tcBorders>
                                    <w:top w:val="single" w:sz="4" w:space="0" w:color="auto"/>
                                    <w:left w:val="nil"/>
                                    <w:bottom w:val="single" w:sz="4" w:space="0" w:color="auto"/>
                                    <w:right w:val="single" w:sz="4" w:space="0" w:color="auto"/>
                                  </w:tcBorders>
                                  <w:noWrap/>
                                  <w:vAlign w:val="center"/>
                                  <w:hideMark/>
                                </w:tcPr>
                                <w:p w14:paraId="7BD058B4" w14:textId="77777777" w:rsidR="00E07C3F" w:rsidRDefault="00E07C3F">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111</w:t>
                                  </w:r>
                                  <w:proofErr w:type="gramEnd"/>
                                  <w:r>
                                    <w:rPr>
                                      <w:rFonts w:ascii="標楷體" w:eastAsia="標楷體" w:hAnsi="標楷體" w:cs="新細明體" w:hint="eastAsia"/>
                                      <w:color w:val="000000"/>
                                      <w:kern w:val="0"/>
                                      <w:sz w:val="20"/>
                                    </w:rPr>
                                    <w:t>年度</w:t>
                                  </w:r>
                                </w:p>
                              </w:tc>
                              <w:tc>
                                <w:tcPr>
                                  <w:tcW w:w="1028" w:type="dxa"/>
                                  <w:tcBorders>
                                    <w:top w:val="single" w:sz="4" w:space="0" w:color="auto"/>
                                    <w:left w:val="nil"/>
                                    <w:bottom w:val="single" w:sz="4" w:space="0" w:color="auto"/>
                                    <w:right w:val="single" w:sz="4" w:space="0" w:color="auto"/>
                                  </w:tcBorders>
                                  <w:noWrap/>
                                  <w:vAlign w:val="center"/>
                                  <w:hideMark/>
                                </w:tcPr>
                                <w:p w14:paraId="02E7F9B0" w14:textId="77777777" w:rsidR="00E07C3F" w:rsidRDefault="00E07C3F">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112</w:t>
                                  </w:r>
                                  <w:proofErr w:type="gramEnd"/>
                                  <w:r>
                                    <w:rPr>
                                      <w:rFonts w:ascii="標楷體" w:eastAsia="標楷體" w:hAnsi="標楷體" w:cs="新細明體" w:hint="eastAsia"/>
                                      <w:color w:val="000000"/>
                                      <w:kern w:val="0"/>
                                      <w:sz w:val="20"/>
                                    </w:rPr>
                                    <w:t>年度</w:t>
                                  </w:r>
                                </w:p>
                              </w:tc>
                              <w:tc>
                                <w:tcPr>
                                  <w:tcW w:w="1028" w:type="dxa"/>
                                  <w:tcBorders>
                                    <w:top w:val="single" w:sz="4" w:space="0" w:color="auto"/>
                                    <w:left w:val="nil"/>
                                    <w:bottom w:val="single" w:sz="4" w:space="0" w:color="auto"/>
                                    <w:right w:val="single" w:sz="4" w:space="0" w:color="auto"/>
                                  </w:tcBorders>
                                  <w:vAlign w:val="center"/>
                                  <w:hideMark/>
                                </w:tcPr>
                                <w:p w14:paraId="18629800" w14:textId="77777777" w:rsidR="00E07C3F" w:rsidRDefault="00E07C3F">
                                  <w:pPr>
                                    <w:widowControl/>
                                    <w:spacing w:line="0" w:lineRule="atLeast"/>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113</w:t>
                                  </w:r>
                                  <w:proofErr w:type="gramEnd"/>
                                  <w:r>
                                    <w:rPr>
                                      <w:rFonts w:ascii="標楷體" w:eastAsia="標楷體" w:hAnsi="標楷體" w:cs="新細明體" w:hint="eastAsia"/>
                                      <w:color w:val="000000"/>
                                      <w:kern w:val="0"/>
                                      <w:sz w:val="20"/>
                                    </w:rPr>
                                    <w:t>年度</w:t>
                                  </w:r>
                                </w:p>
                                <w:p w14:paraId="196E0149"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（1-9月）</w:t>
                                  </w:r>
                                </w:p>
                              </w:tc>
                            </w:tr>
                            <w:tr w:rsidR="00E07C3F" w14:paraId="110AF0AC" w14:textId="77777777">
                              <w:trPr>
                                <w:trHeight w:val="646"/>
                              </w:trPr>
                              <w:tc>
                                <w:tcPr>
                                  <w:tcW w:w="704" w:type="dxa"/>
                                  <w:tcBorders>
                                    <w:top w:val="nil"/>
                                    <w:left w:val="single" w:sz="4" w:space="0" w:color="auto"/>
                                    <w:bottom w:val="single" w:sz="4" w:space="0" w:color="auto"/>
                                    <w:right w:val="single" w:sz="4" w:space="0" w:color="auto"/>
                                  </w:tcBorders>
                                  <w:noWrap/>
                                  <w:vAlign w:val="center"/>
                                  <w:hideMark/>
                                </w:tcPr>
                                <w:p w14:paraId="637E5824" w14:textId="77777777" w:rsidR="00E07C3F" w:rsidRDefault="00E07C3F">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場次</w:t>
                                  </w:r>
                                </w:p>
                              </w:tc>
                              <w:tc>
                                <w:tcPr>
                                  <w:tcW w:w="885" w:type="dxa"/>
                                  <w:tcBorders>
                                    <w:top w:val="nil"/>
                                    <w:left w:val="nil"/>
                                    <w:bottom w:val="single" w:sz="4" w:space="0" w:color="auto"/>
                                    <w:right w:val="single" w:sz="4" w:space="0" w:color="auto"/>
                                  </w:tcBorders>
                                  <w:noWrap/>
                                  <w:vAlign w:val="center"/>
                                  <w:hideMark/>
                                </w:tcPr>
                                <w:p w14:paraId="01084C6D" w14:textId="77777777" w:rsidR="00E07C3F" w:rsidRDefault="00E07C3F">
                                  <w:pPr>
                                    <w:widowControl/>
                                    <w:jc w:val="right"/>
                                    <w:rPr>
                                      <w:rFonts w:ascii="標楷體" w:eastAsia="標楷體" w:hAnsi="標楷體" w:cs="新細明體"/>
                                      <w:b/>
                                      <w:bCs/>
                                      <w:color w:val="000000" w:themeColor="text1"/>
                                      <w:kern w:val="0"/>
                                      <w:sz w:val="20"/>
                                    </w:rPr>
                                  </w:pPr>
                                  <w:r>
                                    <w:rPr>
                                      <w:rFonts w:ascii="標楷體" w:eastAsia="標楷體" w:hAnsi="標楷體" w:cs="新細明體" w:hint="eastAsia"/>
                                      <w:b/>
                                      <w:bCs/>
                                      <w:color w:val="000000" w:themeColor="text1"/>
                                      <w:kern w:val="0"/>
                                      <w:sz w:val="20"/>
                                    </w:rPr>
                                    <w:t>64</w:t>
                                  </w:r>
                                </w:p>
                              </w:tc>
                              <w:tc>
                                <w:tcPr>
                                  <w:tcW w:w="1028" w:type="dxa"/>
                                  <w:tcBorders>
                                    <w:top w:val="nil"/>
                                    <w:left w:val="nil"/>
                                    <w:bottom w:val="single" w:sz="4" w:space="0" w:color="auto"/>
                                    <w:right w:val="single" w:sz="4" w:space="0" w:color="auto"/>
                                  </w:tcBorders>
                                  <w:noWrap/>
                                  <w:vAlign w:val="center"/>
                                  <w:hideMark/>
                                </w:tcPr>
                                <w:p w14:paraId="3668A1ED" w14:textId="77777777" w:rsidR="00E07C3F" w:rsidRDefault="00E07C3F">
                                  <w:pPr>
                                    <w:widowControl/>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20</w:t>
                                  </w:r>
                                </w:p>
                              </w:tc>
                              <w:tc>
                                <w:tcPr>
                                  <w:tcW w:w="1028" w:type="dxa"/>
                                  <w:tcBorders>
                                    <w:top w:val="nil"/>
                                    <w:left w:val="nil"/>
                                    <w:bottom w:val="single" w:sz="4" w:space="0" w:color="auto"/>
                                    <w:right w:val="single" w:sz="4" w:space="0" w:color="auto"/>
                                  </w:tcBorders>
                                  <w:noWrap/>
                                  <w:vAlign w:val="center"/>
                                  <w:hideMark/>
                                </w:tcPr>
                                <w:p w14:paraId="6718E101" w14:textId="77777777" w:rsidR="00E07C3F" w:rsidRDefault="00E07C3F">
                                  <w:pPr>
                                    <w:widowControl/>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23</w:t>
                                  </w:r>
                                </w:p>
                              </w:tc>
                              <w:tc>
                                <w:tcPr>
                                  <w:tcW w:w="1028" w:type="dxa"/>
                                  <w:tcBorders>
                                    <w:top w:val="nil"/>
                                    <w:left w:val="nil"/>
                                    <w:bottom w:val="single" w:sz="4" w:space="0" w:color="auto"/>
                                    <w:right w:val="single" w:sz="4" w:space="0" w:color="auto"/>
                                  </w:tcBorders>
                                  <w:noWrap/>
                                  <w:vAlign w:val="center"/>
                                  <w:hideMark/>
                                </w:tcPr>
                                <w:p w14:paraId="407CDBD9" w14:textId="77777777" w:rsidR="00E07C3F" w:rsidRDefault="00E07C3F">
                                  <w:pPr>
                                    <w:widowControl/>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21</w:t>
                                  </w:r>
                                </w:p>
                              </w:tc>
                            </w:tr>
                            <w:tr w:rsidR="00E07C3F" w14:paraId="7FE6546B" w14:textId="77777777">
                              <w:trPr>
                                <w:trHeight w:val="646"/>
                              </w:trPr>
                              <w:tc>
                                <w:tcPr>
                                  <w:tcW w:w="704" w:type="dxa"/>
                                  <w:tcBorders>
                                    <w:top w:val="nil"/>
                                    <w:left w:val="single" w:sz="4" w:space="0" w:color="auto"/>
                                    <w:bottom w:val="single" w:sz="4" w:space="0" w:color="auto"/>
                                    <w:right w:val="single" w:sz="4" w:space="0" w:color="auto"/>
                                  </w:tcBorders>
                                  <w:noWrap/>
                                  <w:vAlign w:val="center"/>
                                  <w:hideMark/>
                                </w:tcPr>
                                <w:p w14:paraId="6BBFABFB" w14:textId="77777777" w:rsidR="00E07C3F" w:rsidRDefault="00E07C3F">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件數</w:t>
                                  </w:r>
                                </w:p>
                              </w:tc>
                              <w:tc>
                                <w:tcPr>
                                  <w:tcW w:w="885" w:type="dxa"/>
                                  <w:tcBorders>
                                    <w:top w:val="nil"/>
                                    <w:left w:val="nil"/>
                                    <w:bottom w:val="single" w:sz="4" w:space="0" w:color="auto"/>
                                    <w:right w:val="single" w:sz="4" w:space="0" w:color="auto"/>
                                  </w:tcBorders>
                                  <w:noWrap/>
                                  <w:vAlign w:val="center"/>
                                  <w:hideMark/>
                                </w:tcPr>
                                <w:p w14:paraId="3335B08C" w14:textId="77777777" w:rsidR="00E07C3F" w:rsidRDefault="00E07C3F">
                                  <w:pPr>
                                    <w:widowControl/>
                                    <w:jc w:val="right"/>
                                    <w:rPr>
                                      <w:rFonts w:ascii="標楷體" w:eastAsia="標楷體" w:hAnsi="標楷體" w:cs="新細明體"/>
                                      <w:b/>
                                      <w:bCs/>
                                      <w:color w:val="000000" w:themeColor="text1"/>
                                      <w:kern w:val="0"/>
                                      <w:sz w:val="20"/>
                                    </w:rPr>
                                  </w:pPr>
                                  <w:bookmarkStart w:id="105" w:name="RANGE!B3"/>
                                  <w:r>
                                    <w:rPr>
                                      <w:rFonts w:ascii="標楷體" w:eastAsia="標楷體" w:hAnsi="標楷體" w:cs="新細明體" w:hint="eastAsia"/>
                                      <w:b/>
                                      <w:bCs/>
                                      <w:color w:val="000000" w:themeColor="text1"/>
                                      <w:kern w:val="0"/>
                                      <w:sz w:val="20"/>
                                    </w:rPr>
                                    <w:t>1,</w:t>
                                  </w:r>
                                  <w:bookmarkEnd w:id="105"/>
                                  <w:r>
                                    <w:rPr>
                                      <w:rFonts w:ascii="標楷體" w:eastAsia="標楷體" w:hAnsi="標楷體" w:cs="新細明體" w:hint="eastAsia"/>
                                      <w:b/>
                                      <w:bCs/>
                                      <w:color w:val="000000" w:themeColor="text1"/>
                                      <w:kern w:val="0"/>
                                      <w:sz w:val="20"/>
                                    </w:rPr>
                                    <w:t>654</w:t>
                                  </w:r>
                                </w:p>
                              </w:tc>
                              <w:tc>
                                <w:tcPr>
                                  <w:tcW w:w="1028" w:type="dxa"/>
                                  <w:tcBorders>
                                    <w:top w:val="nil"/>
                                    <w:left w:val="nil"/>
                                    <w:bottom w:val="single" w:sz="4" w:space="0" w:color="auto"/>
                                    <w:right w:val="single" w:sz="4" w:space="0" w:color="auto"/>
                                  </w:tcBorders>
                                  <w:noWrap/>
                                  <w:vAlign w:val="center"/>
                                  <w:hideMark/>
                                </w:tcPr>
                                <w:p w14:paraId="2DC2C826" w14:textId="77777777" w:rsidR="00E07C3F" w:rsidRDefault="00E07C3F">
                                  <w:pPr>
                                    <w:widowControl/>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608</w:t>
                                  </w:r>
                                </w:p>
                              </w:tc>
                              <w:tc>
                                <w:tcPr>
                                  <w:tcW w:w="1028" w:type="dxa"/>
                                  <w:tcBorders>
                                    <w:top w:val="nil"/>
                                    <w:left w:val="nil"/>
                                    <w:bottom w:val="single" w:sz="4" w:space="0" w:color="auto"/>
                                    <w:right w:val="single" w:sz="4" w:space="0" w:color="auto"/>
                                  </w:tcBorders>
                                  <w:noWrap/>
                                  <w:vAlign w:val="center"/>
                                  <w:hideMark/>
                                </w:tcPr>
                                <w:p w14:paraId="248512C1" w14:textId="77777777" w:rsidR="00E07C3F" w:rsidRDefault="00E07C3F">
                                  <w:pPr>
                                    <w:widowControl/>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492</w:t>
                                  </w:r>
                                </w:p>
                              </w:tc>
                              <w:tc>
                                <w:tcPr>
                                  <w:tcW w:w="1028" w:type="dxa"/>
                                  <w:tcBorders>
                                    <w:top w:val="nil"/>
                                    <w:left w:val="nil"/>
                                    <w:bottom w:val="single" w:sz="4" w:space="0" w:color="auto"/>
                                    <w:right w:val="single" w:sz="4" w:space="0" w:color="auto"/>
                                  </w:tcBorders>
                                  <w:noWrap/>
                                  <w:vAlign w:val="center"/>
                                  <w:hideMark/>
                                </w:tcPr>
                                <w:p w14:paraId="202D2B64" w14:textId="77777777" w:rsidR="00E07C3F" w:rsidRDefault="00E07C3F">
                                  <w:pPr>
                                    <w:widowControl/>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554</w:t>
                                  </w:r>
                                </w:p>
                              </w:tc>
                            </w:tr>
                          </w:tbl>
                          <w:p w14:paraId="42419CCF" w14:textId="77777777" w:rsidR="00E07C3F" w:rsidRDefault="00E07C3F" w:rsidP="00E07C3F">
                            <w:r>
                              <w:rPr>
                                <w:rFonts w:ascii="標楷體" w:eastAsia="標楷體" w:hAnsi="標楷體" w:cs="Calibri" w:hint="eastAsia"/>
                                <w:sz w:val="18"/>
                                <w:szCs w:val="18"/>
                              </w:rPr>
                              <w:t>資料來源：</w:t>
                            </w:r>
                            <w:r>
                              <w:rPr>
                                <w:rFonts w:ascii="標楷體" w:eastAsia="標楷體" w:hAnsi="標楷體" w:hint="eastAsia"/>
                                <w:color w:val="000000" w:themeColor="text1"/>
                                <w:sz w:val="18"/>
                                <w:szCs w:val="18"/>
                              </w:rPr>
                              <w:t>整理自</w:t>
                            </w:r>
                            <w:proofErr w:type="gramStart"/>
                            <w:r>
                              <w:rPr>
                                <w:rFonts w:ascii="標楷體" w:eastAsia="標楷體" w:hAnsi="標楷體" w:hint="eastAsia"/>
                                <w:color w:val="000000" w:themeColor="text1"/>
                                <w:sz w:val="18"/>
                                <w:szCs w:val="18"/>
                              </w:rPr>
                              <w:t>臺</w:t>
                            </w:r>
                            <w:proofErr w:type="gramEnd"/>
                            <w:r>
                              <w:rPr>
                                <w:rFonts w:ascii="標楷體" w:eastAsia="標楷體" w:hAnsi="標楷體" w:hint="eastAsia"/>
                                <w:color w:val="000000" w:themeColor="text1"/>
                                <w:sz w:val="18"/>
                                <w:szCs w:val="18"/>
                              </w:rPr>
                              <w:t>中市政府文化局提供資料。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E65511" id="文字方塊 239304443" o:spid="_x0000_s1359" type="#_x0000_t202" style="position:absolute;left:0;text-align:left;margin-left:253.15pt;margin-top:526.95pt;width:243pt;height:165.75pt;z-index:251681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" stroked="f">
                <v:textbox>
                  <w:txbxContent>
                    <w:p w14:paraId="1102F259" w14:textId="77777777" w:rsidR="00E07C3F" w:rsidRDefault="00E07C3F" w:rsidP="00B84469">
                      <w:pPr>
                        <w:ind w:left="661" w:hangingChars="275" w:hanging="661"/>
                        <w:jc w:val="center"/>
                        <w:rPr>
                          <w:rFonts w:ascii="標楷體" w:eastAsia="標楷體" w:hAnsi="標楷體" w:cs="標楷體"/>
                          <w:b/>
                          <w:bCs/>
                        </w:rPr>
                      </w:pPr>
                      <w:r>
                        <w:rPr>
                          <w:rFonts w:ascii="標楷體" w:eastAsia="標楷體" w:hAnsi="標楷體" w:cs="Calibri" w:hint="eastAsia"/>
                          <w:b/>
                          <w:bCs/>
                        </w:rPr>
                        <w:t>表1  文化局及藝文場館典藏文物展示情形</w:t>
                      </w:r>
                    </w:p>
                    <w:p w14:paraId="39180065" w14:textId="77777777" w:rsidR="00E07C3F" w:rsidRDefault="00E07C3F" w:rsidP="00FE5E80">
                      <w:pPr>
                        <w:ind w:rightChars="-52" w:right="-125"/>
                        <w:jc w:val="right"/>
                        <w:rPr>
                          <w:rFonts w:ascii="標楷體" w:eastAsia="標楷體" w:hAnsi="標楷體" w:cs="Calibri"/>
                        </w:rPr>
                      </w:pPr>
                      <w:r>
                        <w:rPr>
                          <w:rFonts w:ascii="標楷體" w:eastAsia="標楷體" w:hAnsi="標楷體" w:cs="標楷體" w:hint="eastAsia"/>
                          <w:sz w:val="20"/>
                        </w:rPr>
                        <w:t>單位：場、件</w:t>
                      </w:r>
                    </w:p>
                    <w:tbl>
                      <w:tblPr>
                        <w:tblW w:w="4680" w:type="dxa"/>
                        <w:tblLayout w:type="fixed"/>
                        <w:tblCellMar>
                          <w:left w:w="28" w:type="dxa"/>
                          <w:right w:w="28" w:type="dxa"/>
                        </w:tblCellMar>
                        <w:tblLook w:val="04A0" w:firstRow="1" w:lastRow="0" w:firstColumn="1" w:lastColumn="0" w:noHBand="0" w:noVBand="1"/>
                      </w:tblPr>
                      <w:tblGrid>
                        <w:gridCol w:w="704"/>
                        <w:gridCol w:w="886"/>
                        <w:gridCol w:w="1030"/>
                        <w:gridCol w:w="1030"/>
                        <w:gridCol w:w="1030"/>
                      </w:tblGrid>
                      <w:tr w:rsidR="00E07C3F" w14:paraId="2C340A5D" w14:textId="77777777">
                        <w:trPr>
                          <w:trHeight w:val="646"/>
                        </w:trPr>
                        <w:tc>
                          <w:tcPr>
                            <w:tcW w:w="704" w:type="dxa"/>
                            <w:tcBorders>
                              <w:top w:val="single" w:sz="4" w:space="0" w:color="auto"/>
                              <w:left w:val="single" w:sz="4" w:space="0" w:color="auto"/>
                              <w:bottom w:val="single" w:sz="4" w:space="0" w:color="auto"/>
                              <w:right w:val="single" w:sz="4" w:space="0" w:color="auto"/>
                            </w:tcBorders>
                            <w:vAlign w:val="center"/>
                            <w:hideMark/>
                          </w:tcPr>
                          <w:p w14:paraId="68D40824" w14:textId="77777777" w:rsidR="00E07C3F" w:rsidRDefault="00E07C3F">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項目</w:t>
                            </w:r>
                          </w:p>
                        </w:tc>
                        <w:tc>
                          <w:tcPr>
                            <w:tcW w:w="885" w:type="dxa"/>
                            <w:tcBorders>
                              <w:top w:val="single" w:sz="4" w:space="0" w:color="auto"/>
                              <w:left w:val="nil"/>
                              <w:bottom w:val="single" w:sz="4" w:space="0" w:color="auto"/>
                              <w:right w:val="single" w:sz="4" w:space="0" w:color="auto"/>
                            </w:tcBorders>
                            <w:noWrap/>
                            <w:vAlign w:val="center"/>
                            <w:hideMark/>
                          </w:tcPr>
                          <w:p w14:paraId="29494B09" w14:textId="77777777" w:rsidR="00E07C3F" w:rsidRPr="00FA4FDB" w:rsidRDefault="00E07C3F">
                            <w:pPr>
                              <w:widowControl/>
                              <w:jc w:val="center"/>
                              <w:rPr>
                                <w:rFonts w:ascii="標楷體" w:eastAsia="標楷體" w:hAnsi="標楷體" w:cs="新細明體"/>
                                <w:color w:val="000000"/>
                                <w:kern w:val="0"/>
                                <w:sz w:val="20"/>
                              </w:rPr>
                            </w:pPr>
                            <w:r w:rsidRPr="00FA4FDB">
                              <w:rPr>
                                <w:rFonts w:ascii="標楷體" w:eastAsia="標楷體" w:hAnsi="標楷體" w:cs="新細明體" w:hint="eastAsia"/>
                                <w:color w:val="000000"/>
                                <w:kern w:val="0"/>
                                <w:sz w:val="20"/>
                              </w:rPr>
                              <w:t>合計</w:t>
                            </w:r>
                          </w:p>
                        </w:tc>
                        <w:tc>
                          <w:tcPr>
                            <w:tcW w:w="1028" w:type="dxa"/>
                            <w:tcBorders>
                              <w:top w:val="single" w:sz="4" w:space="0" w:color="auto"/>
                              <w:left w:val="nil"/>
                              <w:bottom w:val="single" w:sz="4" w:space="0" w:color="auto"/>
                              <w:right w:val="single" w:sz="4" w:space="0" w:color="auto"/>
                            </w:tcBorders>
                            <w:noWrap/>
                            <w:vAlign w:val="center"/>
                            <w:hideMark/>
                          </w:tcPr>
                          <w:p w14:paraId="7BD058B4" w14:textId="77777777" w:rsidR="00E07C3F" w:rsidRDefault="00E07C3F">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111</w:t>
                            </w:r>
                            <w:proofErr w:type="gramEnd"/>
                            <w:r>
                              <w:rPr>
                                <w:rFonts w:ascii="標楷體" w:eastAsia="標楷體" w:hAnsi="標楷體" w:cs="新細明體" w:hint="eastAsia"/>
                                <w:color w:val="000000"/>
                                <w:kern w:val="0"/>
                                <w:sz w:val="20"/>
                              </w:rPr>
                              <w:t>年度</w:t>
                            </w:r>
                          </w:p>
                        </w:tc>
                        <w:tc>
                          <w:tcPr>
                            <w:tcW w:w="1028" w:type="dxa"/>
                            <w:tcBorders>
                              <w:top w:val="single" w:sz="4" w:space="0" w:color="auto"/>
                              <w:left w:val="nil"/>
                              <w:bottom w:val="single" w:sz="4" w:space="0" w:color="auto"/>
                              <w:right w:val="single" w:sz="4" w:space="0" w:color="auto"/>
                            </w:tcBorders>
                            <w:noWrap/>
                            <w:vAlign w:val="center"/>
                            <w:hideMark/>
                          </w:tcPr>
                          <w:p w14:paraId="02E7F9B0" w14:textId="77777777" w:rsidR="00E07C3F" w:rsidRDefault="00E07C3F">
                            <w:pPr>
                              <w:widowControl/>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112</w:t>
                            </w:r>
                            <w:proofErr w:type="gramEnd"/>
                            <w:r>
                              <w:rPr>
                                <w:rFonts w:ascii="標楷體" w:eastAsia="標楷體" w:hAnsi="標楷體" w:cs="新細明體" w:hint="eastAsia"/>
                                <w:color w:val="000000"/>
                                <w:kern w:val="0"/>
                                <w:sz w:val="20"/>
                              </w:rPr>
                              <w:t>年度</w:t>
                            </w:r>
                          </w:p>
                        </w:tc>
                        <w:tc>
                          <w:tcPr>
                            <w:tcW w:w="1028" w:type="dxa"/>
                            <w:tcBorders>
                              <w:top w:val="single" w:sz="4" w:space="0" w:color="auto"/>
                              <w:left w:val="nil"/>
                              <w:bottom w:val="single" w:sz="4" w:space="0" w:color="auto"/>
                              <w:right w:val="single" w:sz="4" w:space="0" w:color="auto"/>
                            </w:tcBorders>
                            <w:vAlign w:val="center"/>
                            <w:hideMark/>
                          </w:tcPr>
                          <w:p w14:paraId="18629800" w14:textId="77777777" w:rsidR="00E07C3F" w:rsidRDefault="00E07C3F">
                            <w:pPr>
                              <w:widowControl/>
                              <w:spacing w:line="0" w:lineRule="atLeast"/>
                              <w:jc w:val="center"/>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113</w:t>
                            </w:r>
                            <w:proofErr w:type="gramEnd"/>
                            <w:r>
                              <w:rPr>
                                <w:rFonts w:ascii="標楷體" w:eastAsia="標楷體" w:hAnsi="標楷體" w:cs="新細明體" w:hint="eastAsia"/>
                                <w:color w:val="000000"/>
                                <w:kern w:val="0"/>
                                <w:sz w:val="20"/>
                              </w:rPr>
                              <w:t>年度</w:t>
                            </w:r>
                          </w:p>
                          <w:p w14:paraId="196E0149"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（1-9月）</w:t>
                            </w:r>
                          </w:p>
                        </w:tc>
                      </w:tr>
                      <w:tr w:rsidR="00E07C3F" w14:paraId="110AF0AC" w14:textId="77777777">
                        <w:trPr>
                          <w:trHeight w:val="646"/>
                        </w:trPr>
                        <w:tc>
                          <w:tcPr>
                            <w:tcW w:w="704" w:type="dxa"/>
                            <w:tcBorders>
                              <w:top w:val="nil"/>
                              <w:left w:val="single" w:sz="4" w:space="0" w:color="auto"/>
                              <w:bottom w:val="single" w:sz="4" w:space="0" w:color="auto"/>
                              <w:right w:val="single" w:sz="4" w:space="0" w:color="auto"/>
                            </w:tcBorders>
                            <w:noWrap/>
                            <w:vAlign w:val="center"/>
                            <w:hideMark/>
                          </w:tcPr>
                          <w:p w14:paraId="637E5824" w14:textId="77777777" w:rsidR="00E07C3F" w:rsidRDefault="00E07C3F">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場次</w:t>
                            </w:r>
                          </w:p>
                        </w:tc>
                        <w:tc>
                          <w:tcPr>
                            <w:tcW w:w="885" w:type="dxa"/>
                            <w:tcBorders>
                              <w:top w:val="nil"/>
                              <w:left w:val="nil"/>
                              <w:bottom w:val="single" w:sz="4" w:space="0" w:color="auto"/>
                              <w:right w:val="single" w:sz="4" w:space="0" w:color="auto"/>
                            </w:tcBorders>
                            <w:noWrap/>
                            <w:vAlign w:val="center"/>
                            <w:hideMark/>
                          </w:tcPr>
                          <w:p w14:paraId="01084C6D" w14:textId="77777777" w:rsidR="00E07C3F" w:rsidRDefault="00E07C3F">
                            <w:pPr>
                              <w:widowControl/>
                              <w:jc w:val="right"/>
                              <w:rPr>
                                <w:rFonts w:ascii="標楷體" w:eastAsia="標楷體" w:hAnsi="標楷體" w:cs="新細明體"/>
                                <w:b/>
                                <w:bCs/>
                                <w:color w:val="000000" w:themeColor="text1"/>
                                <w:kern w:val="0"/>
                                <w:sz w:val="20"/>
                              </w:rPr>
                            </w:pPr>
                            <w:r>
                              <w:rPr>
                                <w:rFonts w:ascii="標楷體" w:eastAsia="標楷體" w:hAnsi="標楷體" w:cs="新細明體" w:hint="eastAsia"/>
                                <w:b/>
                                <w:bCs/>
                                <w:color w:val="000000" w:themeColor="text1"/>
                                <w:kern w:val="0"/>
                                <w:sz w:val="20"/>
                              </w:rPr>
                              <w:t>64</w:t>
                            </w:r>
                          </w:p>
                        </w:tc>
                        <w:tc>
                          <w:tcPr>
                            <w:tcW w:w="1028" w:type="dxa"/>
                            <w:tcBorders>
                              <w:top w:val="nil"/>
                              <w:left w:val="nil"/>
                              <w:bottom w:val="single" w:sz="4" w:space="0" w:color="auto"/>
                              <w:right w:val="single" w:sz="4" w:space="0" w:color="auto"/>
                            </w:tcBorders>
                            <w:noWrap/>
                            <w:vAlign w:val="center"/>
                            <w:hideMark/>
                          </w:tcPr>
                          <w:p w14:paraId="3668A1ED" w14:textId="77777777" w:rsidR="00E07C3F" w:rsidRDefault="00E07C3F">
                            <w:pPr>
                              <w:widowControl/>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20</w:t>
                            </w:r>
                          </w:p>
                        </w:tc>
                        <w:tc>
                          <w:tcPr>
                            <w:tcW w:w="1028" w:type="dxa"/>
                            <w:tcBorders>
                              <w:top w:val="nil"/>
                              <w:left w:val="nil"/>
                              <w:bottom w:val="single" w:sz="4" w:space="0" w:color="auto"/>
                              <w:right w:val="single" w:sz="4" w:space="0" w:color="auto"/>
                            </w:tcBorders>
                            <w:noWrap/>
                            <w:vAlign w:val="center"/>
                            <w:hideMark/>
                          </w:tcPr>
                          <w:p w14:paraId="6718E101" w14:textId="77777777" w:rsidR="00E07C3F" w:rsidRDefault="00E07C3F">
                            <w:pPr>
                              <w:widowControl/>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23</w:t>
                            </w:r>
                          </w:p>
                        </w:tc>
                        <w:tc>
                          <w:tcPr>
                            <w:tcW w:w="1028" w:type="dxa"/>
                            <w:tcBorders>
                              <w:top w:val="nil"/>
                              <w:left w:val="nil"/>
                              <w:bottom w:val="single" w:sz="4" w:space="0" w:color="auto"/>
                              <w:right w:val="single" w:sz="4" w:space="0" w:color="auto"/>
                            </w:tcBorders>
                            <w:noWrap/>
                            <w:vAlign w:val="center"/>
                            <w:hideMark/>
                          </w:tcPr>
                          <w:p w14:paraId="407CDBD9" w14:textId="77777777" w:rsidR="00E07C3F" w:rsidRDefault="00E07C3F">
                            <w:pPr>
                              <w:widowControl/>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21</w:t>
                            </w:r>
                          </w:p>
                        </w:tc>
                      </w:tr>
                      <w:tr w:rsidR="00E07C3F" w14:paraId="7FE6546B" w14:textId="77777777">
                        <w:trPr>
                          <w:trHeight w:val="646"/>
                        </w:trPr>
                        <w:tc>
                          <w:tcPr>
                            <w:tcW w:w="704" w:type="dxa"/>
                            <w:tcBorders>
                              <w:top w:val="nil"/>
                              <w:left w:val="single" w:sz="4" w:space="0" w:color="auto"/>
                              <w:bottom w:val="single" w:sz="4" w:space="0" w:color="auto"/>
                              <w:right w:val="single" w:sz="4" w:space="0" w:color="auto"/>
                            </w:tcBorders>
                            <w:noWrap/>
                            <w:vAlign w:val="center"/>
                            <w:hideMark/>
                          </w:tcPr>
                          <w:p w14:paraId="6BBFABFB" w14:textId="77777777" w:rsidR="00E07C3F" w:rsidRDefault="00E07C3F">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件數</w:t>
                            </w:r>
                          </w:p>
                        </w:tc>
                        <w:tc>
                          <w:tcPr>
                            <w:tcW w:w="885" w:type="dxa"/>
                            <w:tcBorders>
                              <w:top w:val="nil"/>
                              <w:left w:val="nil"/>
                              <w:bottom w:val="single" w:sz="4" w:space="0" w:color="auto"/>
                              <w:right w:val="single" w:sz="4" w:space="0" w:color="auto"/>
                            </w:tcBorders>
                            <w:noWrap/>
                            <w:vAlign w:val="center"/>
                            <w:hideMark/>
                          </w:tcPr>
                          <w:p w14:paraId="3335B08C" w14:textId="77777777" w:rsidR="00E07C3F" w:rsidRDefault="00E07C3F">
                            <w:pPr>
                              <w:widowControl/>
                              <w:jc w:val="right"/>
                              <w:rPr>
                                <w:rFonts w:ascii="標楷體" w:eastAsia="標楷體" w:hAnsi="標楷體" w:cs="新細明體"/>
                                <w:b/>
                                <w:bCs/>
                                <w:color w:val="000000" w:themeColor="text1"/>
                                <w:kern w:val="0"/>
                                <w:sz w:val="20"/>
                              </w:rPr>
                            </w:pPr>
                            <w:bookmarkStart w:id="106" w:name="RANGE!B3"/>
                            <w:r>
                              <w:rPr>
                                <w:rFonts w:ascii="標楷體" w:eastAsia="標楷體" w:hAnsi="標楷體" w:cs="新細明體" w:hint="eastAsia"/>
                                <w:b/>
                                <w:bCs/>
                                <w:color w:val="000000" w:themeColor="text1"/>
                                <w:kern w:val="0"/>
                                <w:sz w:val="20"/>
                              </w:rPr>
                              <w:t>1,</w:t>
                            </w:r>
                            <w:bookmarkEnd w:id="106"/>
                            <w:r>
                              <w:rPr>
                                <w:rFonts w:ascii="標楷體" w:eastAsia="標楷體" w:hAnsi="標楷體" w:cs="新細明體" w:hint="eastAsia"/>
                                <w:b/>
                                <w:bCs/>
                                <w:color w:val="000000" w:themeColor="text1"/>
                                <w:kern w:val="0"/>
                                <w:sz w:val="20"/>
                              </w:rPr>
                              <w:t>654</w:t>
                            </w:r>
                          </w:p>
                        </w:tc>
                        <w:tc>
                          <w:tcPr>
                            <w:tcW w:w="1028" w:type="dxa"/>
                            <w:tcBorders>
                              <w:top w:val="nil"/>
                              <w:left w:val="nil"/>
                              <w:bottom w:val="single" w:sz="4" w:space="0" w:color="auto"/>
                              <w:right w:val="single" w:sz="4" w:space="0" w:color="auto"/>
                            </w:tcBorders>
                            <w:noWrap/>
                            <w:vAlign w:val="center"/>
                            <w:hideMark/>
                          </w:tcPr>
                          <w:p w14:paraId="2DC2C826" w14:textId="77777777" w:rsidR="00E07C3F" w:rsidRDefault="00E07C3F">
                            <w:pPr>
                              <w:widowControl/>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608</w:t>
                            </w:r>
                          </w:p>
                        </w:tc>
                        <w:tc>
                          <w:tcPr>
                            <w:tcW w:w="1028" w:type="dxa"/>
                            <w:tcBorders>
                              <w:top w:val="nil"/>
                              <w:left w:val="nil"/>
                              <w:bottom w:val="single" w:sz="4" w:space="0" w:color="auto"/>
                              <w:right w:val="single" w:sz="4" w:space="0" w:color="auto"/>
                            </w:tcBorders>
                            <w:noWrap/>
                            <w:vAlign w:val="center"/>
                            <w:hideMark/>
                          </w:tcPr>
                          <w:p w14:paraId="248512C1" w14:textId="77777777" w:rsidR="00E07C3F" w:rsidRDefault="00E07C3F">
                            <w:pPr>
                              <w:widowControl/>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492</w:t>
                            </w:r>
                          </w:p>
                        </w:tc>
                        <w:tc>
                          <w:tcPr>
                            <w:tcW w:w="1028" w:type="dxa"/>
                            <w:tcBorders>
                              <w:top w:val="nil"/>
                              <w:left w:val="nil"/>
                              <w:bottom w:val="single" w:sz="4" w:space="0" w:color="auto"/>
                              <w:right w:val="single" w:sz="4" w:space="0" w:color="auto"/>
                            </w:tcBorders>
                            <w:noWrap/>
                            <w:vAlign w:val="center"/>
                            <w:hideMark/>
                          </w:tcPr>
                          <w:p w14:paraId="202D2B64" w14:textId="77777777" w:rsidR="00E07C3F" w:rsidRDefault="00E07C3F">
                            <w:pPr>
                              <w:widowControl/>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554</w:t>
                            </w:r>
                          </w:p>
                        </w:tc>
                      </w:tr>
                    </w:tbl>
                    <w:p w14:paraId="42419CCF" w14:textId="77777777" w:rsidR="00E07C3F" w:rsidRDefault="00E07C3F" w:rsidP="00E07C3F">
                      <w:r>
                        <w:rPr>
                          <w:rFonts w:ascii="標楷體" w:eastAsia="標楷體" w:hAnsi="標楷體" w:cs="Calibri" w:hint="eastAsia"/>
                          <w:sz w:val="18"/>
                          <w:szCs w:val="18"/>
                        </w:rPr>
                        <w:t>資料來源：</w:t>
                      </w:r>
                      <w:r>
                        <w:rPr>
                          <w:rFonts w:ascii="標楷體" w:eastAsia="標楷體" w:hAnsi="標楷體" w:hint="eastAsia"/>
                          <w:color w:val="000000" w:themeColor="text1"/>
                          <w:sz w:val="18"/>
                          <w:szCs w:val="18"/>
                        </w:rPr>
                        <w:t>整理自</w:t>
                      </w:r>
                      <w:proofErr w:type="gramStart"/>
                      <w:r>
                        <w:rPr>
                          <w:rFonts w:ascii="標楷體" w:eastAsia="標楷體" w:hAnsi="標楷體" w:hint="eastAsia"/>
                          <w:color w:val="000000" w:themeColor="text1"/>
                          <w:sz w:val="18"/>
                          <w:szCs w:val="18"/>
                        </w:rPr>
                        <w:t>臺</w:t>
                      </w:r>
                      <w:proofErr w:type="gramEnd"/>
                      <w:r>
                        <w:rPr>
                          <w:rFonts w:ascii="標楷體" w:eastAsia="標楷體" w:hAnsi="標楷體" w:hint="eastAsia"/>
                          <w:color w:val="000000" w:themeColor="text1"/>
                          <w:sz w:val="18"/>
                          <w:szCs w:val="18"/>
                        </w:rPr>
                        <w:t>中市政府文化局提供資料。</w:t>
                      </w:r>
                    </w:p>
                  </w:txbxContent>
                </v:textbox>
                <w10:wrap type="square" anchorx="margin" anchory="margin"/>
              </v:shape>
            </w:pict>
          </mc:Fallback>
        </mc:AlternateContent>
      </w:r>
      <w:r>
        <w:rPr>
          <w:rFonts w:hint="eastAsia"/>
          <w:noProof/>
          <w:color w:val="000000" w:themeColor="text1"/>
        </w:rPr>
        <w:t>文化局113年底轄管市立文化中心及藝文場館（不含圖書館）計19處，113年度計有1,234萬餘人次參訪，較112年度增加220萬餘人次，約21.72％。該局為辦理港區藝術中心、屯區藝文中心、大墩文化中心、葫蘆墩文化中心及纖維工藝博物館等5處場館設備維護及環境綠美化與藝文、音樂及戲劇展覽活動，113年度編列預算2億1,544萬餘元，執行結果，決算數2億1,003萬餘元。經查執行情形，核有：（1）所轄藝文場館持續籌劃各項展覽，參訪人次呈成長趨勢（圖1），惟111年度至113年9月底止典藏文物展示計1,654件（表1），僅占典藏文物總數約23.60％，多數文物尚未適時展示供民眾觀賞，以提升文物保存價值；（2）成立纖維工藝博物館致力於文物保存，惟迄未依博物館法規定訂定典藏管理計畫報目的事業主管機關備查，且現行規定11項執行作業方式與實務作業不符，且尚未明定蒐藏品庫房溫溼度相關標準規範；（3）港區藝術中心已設置典藏庫房溫溼度控制系統，惟間有部分時段溫溼度超逾該中心藏品蒐集管理要點規定標準，影響文物保存；（4）</w:t>
      </w:r>
      <w:r>
        <w:rPr>
          <w:rFonts w:cs="Arial Unicode MS" w:hint="eastAsia"/>
          <w:color w:val="000000"/>
          <w:bdr w:val="none" w:sz="0" w:space="0" w:color="auto" w:frame="1"/>
          <w:lang w:val="zh-TW"/>
        </w:rPr>
        <w:t>持續辦理文化場館設備維護及環境清潔工作，</w:t>
      </w:r>
      <w:proofErr w:type="gramStart"/>
      <w:r>
        <w:rPr>
          <w:rFonts w:cs="Arial Unicode MS" w:hint="eastAsia"/>
          <w:color w:val="000000"/>
          <w:bdr w:val="none" w:sz="0" w:space="0" w:color="auto" w:frame="1"/>
          <w:lang w:val="zh-TW"/>
        </w:rPr>
        <w:t>惟港區</w:t>
      </w:r>
      <w:proofErr w:type="gramEnd"/>
      <w:r>
        <w:rPr>
          <w:rFonts w:cs="Arial Unicode MS" w:hint="eastAsia"/>
          <w:color w:val="000000"/>
          <w:bdr w:val="none" w:sz="0" w:space="0" w:color="auto" w:frame="1"/>
          <w:lang w:val="zh-TW"/>
        </w:rPr>
        <w:t>藝術中心及葫蘆</w:t>
      </w:r>
      <w:proofErr w:type="gramStart"/>
      <w:r>
        <w:rPr>
          <w:rFonts w:cs="Arial Unicode MS" w:hint="eastAsia"/>
          <w:color w:val="000000"/>
          <w:bdr w:val="none" w:sz="0" w:space="0" w:color="auto" w:frame="1"/>
          <w:lang w:val="zh-TW"/>
        </w:rPr>
        <w:t>墩</w:t>
      </w:r>
      <w:proofErr w:type="gramEnd"/>
      <w:r>
        <w:rPr>
          <w:rFonts w:cs="Arial Unicode MS" w:hint="eastAsia"/>
          <w:color w:val="000000"/>
          <w:bdr w:val="none" w:sz="0" w:space="0" w:color="auto" w:frame="1"/>
          <w:lang w:val="zh-TW"/>
        </w:rPr>
        <w:t>文化中心部分設施破損、館</w:t>
      </w:r>
      <w:r w:rsidRPr="00353614">
        <w:rPr>
          <w:rFonts w:cs="Arial Unicode MS" w:hint="eastAsia"/>
          <w:color w:val="000000"/>
          <w:spacing w:val="2"/>
          <w:bdr w:val="none" w:sz="0" w:space="0" w:color="auto" w:frame="1"/>
          <w:lang w:val="zh-TW"/>
        </w:rPr>
        <w:t>舍漏水及典藏庫房尚有部分櫥櫃已不適用於現有文物規格未妥為移置處理，空</w:t>
      </w:r>
      <w:r w:rsidRPr="00353614">
        <w:rPr>
          <w:rFonts w:cs="Arial Unicode MS" w:hint="eastAsia"/>
          <w:color w:val="000000"/>
          <w:spacing w:val="2"/>
          <w:bdr w:val="none" w:sz="0" w:space="0" w:color="auto" w:frame="1"/>
          <w:lang w:val="zh-TW"/>
        </w:rPr>
        <w:lastRenderedPageBreak/>
        <w:t>間使用待加強</w:t>
      </w:r>
      <w:r w:rsidRPr="00353614">
        <w:rPr>
          <w:rFonts w:hint="eastAsia"/>
          <w:noProof/>
          <w:color w:val="000000" w:themeColor="text1"/>
          <w:spacing w:val="2"/>
        </w:rPr>
        <w:t>等情事，經函請檢討改善。據復：（1）將加強籌劃各館典藏文物展示活動並配合宣傳推廣，以活化典藏文物，發揮文化近用性；（2）將賡續檢討相關作業方式之妥適性加以修正及擬定庫房溫溼度標準等相關規範，以完備典藏管理計畫；（3）已請空調保養廠商檢修及調整典藏室溫度，並洽詢除</w:t>
      </w:r>
      <w:r w:rsidR="008643AD" w:rsidRPr="00353614">
        <w:rPr>
          <w:rFonts w:hint="eastAsia"/>
          <w:noProof/>
          <w:color w:val="000000" w:themeColor="text1"/>
          <w:spacing w:val="2"/>
        </w:rPr>
        <w:t>溼</w:t>
      </w:r>
      <w:r w:rsidRPr="00353614">
        <w:rPr>
          <w:rFonts w:hint="eastAsia"/>
          <w:noProof/>
          <w:color w:val="000000" w:themeColor="text1"/>
          <w:spacing w:val="2"/>
        </w:rPr>
        <w:t>設備廠商提供改善方案，及加強查看頻率及除溼控制，以符標準；（4）港區藝術中心大門鏽蝕及戶外走道圍欄已編列114年預算辦理修繕工程；葫蘆墩文化中心將積極爭取演講廳座椅汰換預算，廊道、閱覽室及展覽室天花板水漬已完成修繕，典藏室櫥櫃已簽辦移撥使用。</w:t>
      </w:r>
    </w:p>
    <w:p w14:paraId="0997D014" w14:textId="77777777" w:rsidR="00E07C3F" w:rsidRDefault="00E07C3F" w:rsidP="00E07C3F">
      <w:pPr>
        <w:widowControl/>
        <w:spacing w:line="500" w:lineRule="exact"/>
        <w:ind w:firstLineChars="300" w:firstLine="841"/>
        <w:jc w:val="both"/>
        <w:rPr>
          <w:rFonts w:ascii="標楷體" w:eastAsia="標楷體" w:hAnsi="標楷體" w:cs="新細明體"/>
          <w:b/>
          <w:bCs/>
          <w:kern w:val="0"/>
          <w:sz w:val="28"/>
          <w:szCs w:val="28"/>
        </w:rPr>
      </w:pPr>
      <w:r>
        <w:rPr>
          <w:rFonts w:ascii="標楷體" w:eastAsia="標楷體" w:hAnsi="標楷體" w:hint="eastAsia"/>
          <w:b/>
          <w:bCs/>
          <w:sz w:val="28"/>
          <w:szCs w:val="28"/>
        </w:rPr>
        <w:t>2.辦理公共藝術設置及監督管理業務，以型塑</w:t>
      </w:r>
      <w:proofErr w:type="gramStart"/>
      <w:r>
        <w:rPr>
          <w:rFonts w:ascii="標楷體" w:eastAsia="標楷體" w:hAnsi="標楷體" w:hint="eastAsia"/>
          <w:b/>
          <w:bCs/>
          <w:sz w:val="28"/>
          <w:szCs w:val="28"/>
        </w:rPr>
        <w:t>臺</w:t>
      </w:r>
      <w:proofErr w:type="gramEnd"/>
      <w:r>
        <w:rPr>
          <w:rFonts w:ascii="標楷體" w:eastAsia="標楷體" w:hAnsi="標楷體" w:hint="eastAsia"/>
          <w:b/>
          <w:bCs/>
          <w:sz w:val="28"/>
          <w:szCs w:val="28"/>
        </w:rPr>
        <w:t>中市公共藝術城市氛圍，惟部分應設置公共藝術者逾10年仍未設置，屯區公共藝術比率偏低，應即刻處理改善之公共藝術未複查等，允宜檢討改善，以營造</w:t>
      </w:r>
      <w:proofErr w:type="gramStart"/>
      <w:r>
        <w:rPr>
          <w:rFonts w:ascii="標楷體" w:eastAsia="標楷體" w:hAnsi="標楷體" w:hint="eastAsia"/>
          <w:b/>
          <w:bCs/>
          <w:sz w:val="28"/>
          <w:szCs w:val="28"/>
        </w:rPr>
        <w:t>臺</w:t>
      </w:r>
      <w:proofErr w:type="gramEnd"/>
      <w:r>
        <w:rPr>
          <w:rFonts w:ascii="標楷體" w:eastAsia="標楷體" w:hAnsi="標楷體" w:hint="eastAsia"/>
          <w:b/>
          <w:bCs/>
          <w:sz w:val="28"/>
          <w:szCs w:val="28"/>
        </w:rPr>
        <w:t>中市美學環境。</w:t>
      </w:r>
    </w:p>
    <w:p w14:paraId="20163315" w14:textId="77777777" w:rsidR="00E07C3F" w:rsidRDefault="00E07C3F" w:rsidP="00E07C3F">
      <w:pPr>
        <w:pStyle w:val="affe"/>
        <w:spacing w:line="550" w:lineRule="exact"/>
        <w:ind w:firstLine="480"/>
        <w:rPr>
          <w:rFonts w:cs="新細明體"/>
          <w:b/>
          <w:snapToGrid w:val="0"/>
          <w:color w:val="000000" w:themeColor="text1"/>
          <w:kern w:val="0"/>
        </w:rPr>
      </w:pPr>
      <w:r>
        <w:rPr>
          <w:rFonts w:hint="eastAsia"/>
          <w:noProof/>
        </w:rPr>
        <mc:AlternateContent>
          <mc:Choice Requires="wps">
            <w:drawing>
              <wp:anchor distT="45720" distB="45720" distL="114300" distR="114300" simplePos="0" relativeHeight="251683840" behindDoc="0" locked="0" layoutInCell="1" allowOverlap="1" wp14:anchorId="6DC1E658" wp14:editId="52A6B5DD">
                <wp:simplePos x="0" y="0"/>
                <wp:positionH relativeFrom="margin">
                  <wp:posOffset>3791585</wp:posOffset>
                </wp:positionH>
                <wp:positionV relativeFrom="margin">
                  <wp:posOffset>5848350</wp:posOffset>
                </wp:positionV>
                <wp:extent cx="2673350" cy="2895600"/>
                <wp:effectExtent l="0" t="0" r="0" b="0"/>
                <wp:wrapSquare wrapText="bothSides"/>
                <wp:docPr id="1582498370" name="文字方塊 1582498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3350" cy="2895600"/>
                        </a:xfrm>
                        <a:prstGeom prst="rect">
                          <a:avLst/>
                        </a:prstGeom>
                        <a:solidFill>
                          <a:srgbClr val="FFFFFF"/>
                        </a:solidFill>
                        <a:ln w="9525">
                          <a:noFill/>
                          <a:miter lim="800000"/>
                          <a:headEnd/>
                          <a:tailEnd/>
                        </a:ln>
                      </wps:spPr>
                      <wps:txbx>
                        <w:txbxContent>
                          <w:p w14:paraId="566614B3" w14:textId="77777777" w:rsidR="00E07C3F" w:rsidRDefault="00E07C3F" w:rsidP="00E07C3F">
                            <w:pPr>
                              <w:pStyle w:val="afff0"/>
                              <w:spacing w:line="240" w:lineRule="auto"/>
                              <w:ind w:firstLineChars="0" w:firstLine="0"/>
                              <w:jc w:val="center"/>
                              <w:rPr>
                                <w:rFonts w:cs="Helvetica"/>
                                <w:b w:val="0"/>
                                <w:bCs/>
                                <w:color w:val="000000"/>
                                <w:sz w:val="24"/>
                                <w:szCs w:val="24"/>
                                <w:shd w:val="clear" w:color="auto" w:fill="FFFFFF"/>
                              </w:rPr>
                            </w:pPr>
                            <w:r>
                              <w:rPr>
                                <w:rFonts w:cs="Helvetica" w:hint="eastAsia"/>
                                <w:bCs/>
                                <w:color w:val="000000"/>
                                <w:sz w:val="24"/>
                                <w:szCs w:val="24"/>
                                <w:shd w:val="clear" w:color="auto" w:fill="FFFFFF"/>
                              </w:rPr>
                              <w:t xml:space="preserve">表2  </w:t>
                            </w:r>
                            <w:proofErr w:type="gramStart"/>
                            <w:r>
                              <w:rPr>
                                <w:rFonts w:cs="Helvetica" w:hint="eastAsia"/>
                                <w:bCs/>
                                <w:color w:val="000000"/>
                                <w:sz w:val="24"/>
                                <w:szCs w:val="24"/>
                                <w:shd w:val="clear" w:color="auto" w:fill="FFFFFF"/>
                              </w:rPr>
                              <w:t>臺</w:t>
                            </w:r>
                            <w:proofErr w:type="gramEnd"/>
                            <w:r>
                              <w:rPr>
                                <w:rFonts w:hint="eastAsia"/>
                                <w:sz w:val="24"/>
                                <w:szCs w:val="24"/>
                              </w:rPr>
                              <w:t>中市</w:t>
                            </w:r>
                            <w:r>
                              <w:rPr>
                                <w:rFonts w:cs="Helvetica" w:hint="eastAsia"/>
                                <w:bCs/>
                                <w:color w:val="000000"/>
                                <w:sz w:val="24"/>
                                <w:szCs w:val="24"/>
                                <w:shd w:val="clear" w:color="auto" w:fill="FFFFFF"/>
                              </w:rPr>
                              <w:t>公共藝術分布</w:t>
                            </w:r>
                          </w:p>
                          <w:p w14:paraId="25350972" w14:textId="77777777" w:rsidR="00E07C3F" w:rsidRDefault="00E07C3F" w:rsidP="00E07C3F">
                            <w:pPr>
                              <w:snapToGrid w:val="0"/>
                              <w:ind w:rightChars="18" w:right="43"/>
                              <w:jc w:val="right"/>
                              <w:rPr>
                                <w:rFonts w:ascii="標楷體" w:eastAsia="標楷體" w:hAnsi="標楷體"/>
                                <w:sz w:val="20"/>
                              </w:rPr>
                            </w:pPr>
                            <w:r>
                              <w:rPr>
                                <w:rFonts w:ascii="標楷體" w:eastAsia="標楷體" w:hAnsi="標楷體" w:hint="eastAsia"/>
                                <w:sz w:val="20"/>
                              </w:rPr>
                              <w:t>單位：萬人、件、件/萬人</w:t>
                            </w:r>
                          </w:p>
                          <w:tbl>
                            <w:tblPr>
                              <w:tblW w:w="38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55"/>
                              <w:gridCol w:w="956"/>
                              <w:gridCol w:w="956"/>
                              <w:gridCol w:w="956"/>
                            </w:tblGrid>
                            <w:tr w:rsidR="00E07C3F" w14:paraId="709F280A" w14:textId="77777777">
                              <w:trPr>
                                <w:trHeight w:val="330"/>
                              </w:trPr>
                              <w:tc>
                                <w:tcPr>
                                  <w:tcW w:w="955" w:type="dxa"/>
                                  <w:tcBorders>
                                    <w:top w:val="single" w:sz="4" w:space="0" w:color="auto"/>
                                    <w:left w:val="single" w:sz="4" w:space="0" w:color="auto"/>
                                    <w:bottom w:val="single" w:sz="4" w:space="0" w:color="auto"/>
                                    <w:right w:val="single" w:sz="4" w:space="0" w:color="auto"/>
                                  </w:tcBorders>
                                  <w:noWrap/>
                                  <w:vAlign w:val="center"/>
                                  <w:hideMark/>
                                </w:tcPr>
                                <w:p w14:paraId="7EB81BE6"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區域別</w:t>
                                  </w:r>
                                </w:p>
                              </w:tc>
                              <w:tc>
                                <w:tcPr>
                                  <w:tcW w:w="956" w:type="dxa"/>
                                  <w:tcBorders>
                                    <w:top w:val="single" w:sz="4" w:space="0" w:color="auto"/>
                                    <w:left w:val="single" w:sz="4" w:space="0" w:color="auto"/>
                                    <w:bottom w:val="single" w:sz="4" w:space="0" w:color="auto"/>
                                    <w:right w:val="single" w:sz="4" w:space="0" w:color="auto"/>
                                  </w:tcBorders>
                                  <w:noWrap/>
                                  <w:vAlign w:val="center"/>
                                  <w:hideMark/>
                                </w:tcPr>
                                <w:p w14:paraId="78133D50"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人口數</w:t>
                                  </w:r>
                                </w:p>
                                <w:p w14:paraId="15242285"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（A）</w:t>
                                  </w:r>
                                </w:p>
                              </w:tc>
                              <w:tc>
                                <w:tcPr>
                                  <w:tcW w:w="956" w:type="dxa"/>
                                  <w:tcBorders>
                                    <w:top w:val="single" w:sz="4" w:space="0" w:color="auto"/>
                                    <w:left w:val="single" w:sz="4" w:space="0" w:color="auto"/>
                                    <w:bottom w:val="single" w:sz="4" w:space="0" w:color="auto"/>
                                    <w:right w:val="single" w:sz="4" w:space="0" w:color="auto"/>
                                  </w:tcBorders>
                                  <w:noWrap/>
                                  <w:vAlign w:val="center"/>
                                  <w:hideMark/>
                                </w:tcPr>
                                <w:p w14:paraId="264D16EB"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實體作品件數</w:t>
                                  </w:r>
                                  <w:r>
                                    <w:rPr>
                                      <w:rFonts w:ascii="標楷體" w:eastAsia="標楷體" w:hAnsi="標楷體" w:cs="新細明體" w:hint="eastAsia"/>
                                      <w:color w:val="000000"/>
                                      <w:spacing w:val="-20"/>
                                      <w:kern w:val="0"/>
                                      <w:sz w:val="20"/>
                                    </w:rPr>
                                    <w:t>（B）</w:t>
                                  </w:r>
                                </w:p>
                              </w:tc>
                              <w:tc>
                                <w:tcPr>
                                  <w:tcW w:w="956" w:type="dxa"/>
                                  <w:tcBorders>
                                    <w:top w:val="single" w:sz="4" w:space="0" w:color="auto"/>
                                    <w:left w:val="single" w:sz="4" w:space="0" w:color="auto"/>
                                    <w:bottom w:val="single" w:sz="4" w:space="0" w:color="auto"/>
                                    <w:right w:val="single" w:sz="4" w:space="0" w:color="auto"/>
                                  </w:tcBorders>
                                  <w:vAlign w:val="center"/>
                                  <w:hideMark/>
                                </w:tcPr>
                                <w:p w14:paraId="7674FD99"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人均量</w:t>
                                  </w:r>
                                </w:p>
                                <w:p w14:paraId="0131DAAF"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（B/A）</w:t>
                                  </w:r>
                                </w:p>
                              </w:tc>
                            </w:tr>
                            <w:tr w:rsidR="00E07C3F" w14:paraId="4F26DC0A" w14:textId="77777777" w:rsidTr="00B84469">
                              <w:trPr>
                                <w:trHeight w:val="507"/>
                              </w:trPr>
                              <w:tc>
                                <w:tcPr>
                                  <w:tcW w:w="955" w:type="dxa"/>
                                  <w:tcBorders>
                                    <w:top w:val="single" w:sz="4" w:space="0" w:color="auto"/>
                                    <w:left w:val="single" w:sz="4" w:space="0" w:color="auto"/>
                                    <w:bottom w:val="single" w:sz="4" w:space="0" w:color="auto"/>
                                    <w:right w:val="single" w:sz="4" w:space="0" w:color="auto"/>
                                  </w:tcBorders>
                                  <w:noWrap/>
                                  <w:vAlign w:val="center"/>
                                  <w:hideMark/>
                                </w:tcPr>
                                <w:p w14:paraId="24CFF7E1"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b/>
                                      <w:bCs/>
                                      <w:color w:val="000000"/>
                                      <w:kern w:val="0"/>
                                      <w:sz w:val="20"/>
                                    </w:rPr>
                                    <w:t>合計</w:t>
                                  </w:r>
                                </w:p>
                              </w:tc>
                              <w:tc>
                                <w:tcPr>
                                  <w:tcW w:w="956" w:type="dxa"/>
                                  <w:tcBorders>
                                    <w:top w:val="single" w:sz="4" w:space="0" w:color="auto"/>
                                    <w:left w:val="single" w:sz="4" w:space="0" w:color="auto"/>
                                    <w:bottom w:val="single" w:sz="4" w:space="0" w:color="auto"/>
                                    <w:right w:val="single" w:sz="4" w:space="0" w:color="auto"/>
                                  </w:tcBorders>
                                  <w:noWrap/>
                                  <w:vAlign w:val="center"/>
                                  <w:hideMark/>
                                </w:tcPr>
                                <w:p w14:paraId="59653580" w14:textId="77777777" w:rsidR="00E07C3F" w:rsidRDefault="00E07C3F" w:rsidP="00353614">
                                  <w:pPr>
                                    <w:widowControl/>
                                    <w:spacing w:line="0" w:lineRule="atLeast"/>
                                    <w:jc w:val="right"/>
                                    <w:rPr>
                                      <w:rFonts w:ascii="標楷體" w:eastAsia="標楷體" w:hAnsi="標楷體" w:cs="新細明體"/>
                                      <w:b/>
                                      <w:bCs/>
                                      <w:color w:val="000000"/>
                                      <w:kern w:val="0"/>
                                      <w:sz w:val="20"/>
                                    </w:rPr>
                                  </w:pPr>
                                  <w:r>
                                    <w:rPr>
                                      <w:rFonts w:ascii="標楷體" w:eastAsia="標楷體" w:hAnsi="標楷體" w:cs="Calibri" w:hint="eastAsia"/>
                                      <w:b/>
                                      <w:bCs/>
                                      <w:color w:val="000000"/>
                                      <w:sz w:val="20"/>
                                    </w:rPr>
                                    <w:t>286</w:t>
                                  </w:r>
                                </w:p>
                              </w:tc>
                              <w:tc>
                                <w:tcPr>
                                  <w:tcW w:w="956" w:type="dxa"/>
                                  <w:tcBorders>
                                    <w:top w:val="single" w:sz="4" w:space="0" w:color="auto"/>
                                    <w:left w:val="nil"/>
                                    <w:bottom w:val="single" w:sz="4" w:space="0" w:color="auto"/>
                                    <w:right w:val="single" w:sz="4" w:space="0" w:color="auto"/>
                                  </w:tcBorders>
                                  <w:noWrap/>
                                  <w:vAlign w:val="center"/>
                                  <w:hideMark/>
                                </w:tcPr>
                                <w:p w14:paraId="1AC24346" w14:textId="77777777" w:rsidR="00E07C3F" w:rsidRDefault="00E07C3F" w:rsidP="00353614">
                                  <w:pPr>
                                    <w:widowControl/>
                                    <w:spacing w:line="0" w:lineRule="atLeast"/>
                                    <w:jc w:val="right"/>
                                    <w:rPr>
                                      <w:rFonts w:ascii="標楷體" w:eastAsia="標楷體" w:hAnsi="標楷體" w:cs="新細明體"/>
                                      <w:b/>
                                      <w:bCs/>
                                      <w:color w:val="000000"/>
                                      <w:kern w:val="0"/>
                                      <w:sz w:val="20"/>
                                    </w:rPr>
                                  </w:pPr>
                                  <w:r>
                                    <w:rPr>
                                      <w:rFonts w:ascii="標楷體" w:eastAsia="標楷體" w:hAnsi="標楷體" w:cs="Calibri" w:hint="eastAsia"/>
                                      <w:b/>
                                      <w:bCs/>
                                      <w:color w:val="000000"/>
                                      <w:sz w:val="20"/>
                                    </w:rPr>
                                    <w:t>635</w:t>
                                  </w:r>
                                </w:p>
                              </w:tc>
                              <w:tc>
                                <w:tcPr>
                                  <w:tcW w:w="956" w:type="dxa"/>
                                  <w:tcBorders>
                                    <w:top w:val="single" w:sz="4" w:space="0" w:color="auto"/>
                                    <w:left w:val="nil"/>
                                    <w:bottom w:val="single" w:sz="4" w:space="0" w:color="auto"/>
                                    <w:right w:val="single" w:sz="4" w:space="0" w:color="auto"/>
                                  </w:tcBorders>
                                  <w:vAlign w:val="center"/>
                                  <w:hideMark/>
                                </w:tcPr>
                                <w:p w14:paraId="299B8AC1" w14:textId="77777777" w:rsidR="00E07C3F" w:rsidRDefault="00E07C3F" w:rsidP="00353614">
                                  <w:pPr>
                                    <w:widowControl/>
                                    <w:spacing w:line="0" w:lineRule="atLeast"/>
                                    <w:jc w:val="right"/>
                                    <w:rPr>
                                      <w:rFonts w:ascii="標楷體" w:eastAsia="標楷體" w:hAnsi="標楷體" w:cs="新細明體"/>
                                      <w:b/>
                                      <w:bCs/>
                                      <w:color w:val="000000"/>
                                      <w:kern w:val="0"/>
                                      <w:sz w:val="20"/>
                                    </w:rPr>
                                  </w:pPr>
                                  <w:r>
                                    <w:rPr>
                                      <w:rFonts w:ascii="標楷體" w:eastAsia="標楷體" w:hAnsi="標楷體" w:cs="Calibri" w:hint="eastAsia"/>
                                      <w:b/>
                                      <w:bCs/>
                                      <w:color w:val="000000"/>
                                      <w:sz w:val="20"/>
                                    </w:rPr>
                                    <w:t xml:space="preserve">2.22 </w:t>
                                  </w:r>
                                </w:p>
                              </w:tc>
                            </w:tr>
                            <w:tr w:rsidR="00E07C3F" w14:paraId="5B0C53C5" w14:textId="77777777" w:rsidTr="00B84469">
                              <w:trPr>
                                <w:trHeight w:val="507"/>
                              </w:trPr>
                              <w:tc>
                                <w:tcPr>
                                  <w:tcW w:w="955" w:type="dxa"/>
                                  <w:tcBorders>
                                    <w:top w:val="single" w:sz="4" w:space="0" w:color="auto"/>
                                    <w:left w:val="single" w:sz="4" w:space="0" w:color="auto"/>
                                    <w:bottom w:val="single" w:sz="4" w:space="0" w:color="auto"/>
                                    <w:right w:val="single" w:sz="4" w:space="0" w:color="auto"/>
                                  </w:tcBorders>
                                  <w:noWrap/>
                                  <w:vAlign w:val="center"/>
                                  <w:hideMark/>
                                </w:tcPr>
                                <w:p w14:paraId="20D441E1"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城區</w:t>
                                  </w:r>
                                </w:p>
                              </w:tc>
                              <w:tc>
                                <w:tcPr>
                                  <w:tcW w:w="956" w:type="dxa"/>
                                  <w:tcBorders>
                                    <w:top w:val="nil"/>
                                    <w:left w:val="single" w:sz="4" w:space="0" w:color="auto"/>
                                    <w:bottom w:val="single" w:sz="4" w:space="0" w:color="auto"/>
                                    <w:right w:val="single" w:sz="4" w:space="0" w:color="auto"/>
                                  </w:tcBorders>
                                  <w:noWrap/>
                                  <w:vAlign w:val="center"/>
                                  <w:hideMark/>
                                </w:tcPr>
                                <w:p w14:paraId="09F00AD7" w14:textId="77777777" w:rsidR="00E07C3F" w:rsidRPr="00353614" w:rsidRDefault="00E07C3F" w:rsidP="00353614">
                                  <w:pPr>
                                    <w:widowControl/>
                                    <w:spacing w:line="0" w:lineRule="atLeast"/>
                                    <w:jc w:val="right"/>
                                    <w:rPr>
                                      <w:rFonts w:ascii="標楷體" w:eastAsia="標楷體" w:hAnsi="標楷體" w:cs="新細明體"/>
                                      <w:color w:val="000000"/>
                                      <w:kern w:val="0"/>
                                      <w:sz w:val="20"/>
                                    </w:rPr>
                                  </w:pPr>
                                  <w:r w:rsidRPr="00353614">
                                    <w:rPr>
                                      <w:rFonts w:ascii="標楷體" w:eastAsia="標楷體" w:hAnsi="標楷體" w:cs="Calibri" w:hint="eastAsia"/>
                                      <w:color w:val="000000"/>
                                      <w:sz w:val="20"/>
                                    </w:rPr>
                                    <w:t>121</w:t>
                                  </w:r>
                                </w:p>
                              </w:tc>
                              <w:tc>
                                <w:tcPr>
                                  <w:tcW w:w="956" w:type="dxa"/>
                                  <w:tcBorders>
                                    <w:top w:val="nil"/>
                                    <w:left w:val="nil"/>
                                    <w:bottom w:val="single" w:sz="4" w:space="0" w:color="auto"/>
                                    <w:right w:val="single" w:sz="4" w:space="0" w:color="auto"/>
                                  </w:tcBorders>
                                  <w:noWrap/>
                                  <w:vAlign w:val="center"/>
                                  <w:hideMark/>
                                </w:tcPr>
                                <w:p w14:paraId="58DC9320" w14:textId="77777777" w:rsidR="00E07C3F" w:rsidRPr="00353614" w:rsidRDefault="00E07C3F" w:rsidP="00353614">
                                  <w:pPr>
                                    <w:widowControl/>
                                    <w:spacing w:line="0" w:lineRule="atLeast"/>
                                    <w:jc w:val="right"/>
                                    <w:rPr>
                                      <w:rFonts w:ascii="標楷體" w:eastAsia="標楷體" w:hAnsi="標楷體" w:cs="新細明體"/>
                                      <w:color w:val="000000"/>
                                      <w:kern w:val="0"/>
                                      <w:sz w:val="20"/>
                                    </w:rPr>
                                  </w:pPr>
                                  <w:r w:rsidRPr="00353614">
                                    <w:rPr>
                                      <w:rFonts w:ascii="標楷體" w:eastAsia="標楷體" w:hAnsi="標楷體" w:cs="Calibri" w:hint="eastAsia"/>
                                      <w:color w:val="000000"/>
                                      <w:sz w:val="20"/>
                                    </w:rPr>
                                    <w:t>326</w:t>
                                  </w:r>
                                </w:p>
                              </w:tc>
                              <w:tc>
                                <w:tcPr>
                                  <w:tcW w:w="956" w:type="dxa"/>
                                  <w:tcBorders>
                                    <w:top w:val="nil"/>
                                    <w:left w:val="nil"/>
                                    <w:bottom w:val="single" w:sz="4" w:space="0" w:color="auto"/>
                                    <w:right w:val="single" w:sz="4" w:space="0" w:color="auto"/>
                                  </w:tcBorders>
                                  <w:vAlign w:val="center"/>
                                  <w:hideMark/>
                                </w:tcPr>
                                <w:p w14:paraId="2105153C" w14:textId="77777777" w:rsidR="00E07C3F" w:rsidRPr="00353614" w:rsidRDefault="00E07C3F" w:rsidP="00353614">
                                  <w:pPr>
                                    <w:widowControl/>
                                    <w:spacing w:line="0" w:lineRule="atLeast"/>
                                    <w:jc w:val="right"/>
                                    <w:rPr>
                                      <w:rFonts w:ascii="標楷體" w:eastAsia="標楷體" w:hAnsi="標楷體"/>
                                      <w:sz w:val="20"/>
                                    </w:rPr>
                                  </w:pPr>
                                  <w:r w:rsidRPr="00353614">
                                    <w:rPr>
                                      <w:rFonts w:ascii="標楷體" w:eastAsia="標楷體" w:hAnsi="標楷體" w:cs="Calibri" w:hint="eastAsia"/>
                                      <w:color w:val="000000"/>
                                      <w:sz w:val="20"/>
                                    </w:rPr>
                                    <w:t xml:space="preserve">2.69 </w:t>
                                  </w:r>
                                </w:p>
                              </w:tc>
                            </w:tr>
                            <w:tr w:rsidR="00E07C3F" w14:paraId="11333A3D" w14:textId="77777777" w:rsidTr="00B84469">
                              <w:trPr>
                                <w:trHeight w:val="507"/>
                              </w:trPr>
                              <w:tc>
                                <w:tcPr>
                                  <w:tcW w:w="955" w:type="dxa"/>
                                  <w:tcBorders>
                                    <w:top w:val="single" w:sz="4" w:space="0" w:color="auto"/>
                                    <w:left w:val="single" w:sz="4" w:space="0" w:color="auto"/>
                                    <w:bottom w:val="single" w:sz="4" w:space="0" w:color="auto"/>
                                    <w:right w:val="single" w:sz="4" w:space="0" w:color="auto"/>
                                  </w:tcBorders>
                                  <w:noWrap/>
                                  <w:vAlign w:val="center"/>
                                  <w:hideMark/>
                                </w:tcPr>
                                <w:p w14:paraId="02F69685"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山線</w:t>
                                  </w:r>
                                </w:p>
                              </w:tc>
                              <w:tc>
                                <w:tcPr>
                                  <w:tcW w:w="956" w:type="dxa"/>
                                  <w:tcBorders>
                                    <w:top w:val="nil"/>
                                    <w:left w:val="single" w:sz="4" w:space="0" w:color="auto"/>
                                    <w:bottom w:val="single" w:sz="4" w:space="0" w:color="auto"/>
                                    <w:right w:val="single" w:sz="4" w:space="0" w:color="auto"/>
                                  </w:tcBorders>
                                  <w:noWrap/>
                                  <w:vAlign w:val="center"/>
                                  <w:hideMark/>
                                </w:tcPr>
                                <w:p w14:paraId="48F919A6" w14:textId="77777777" w:rsidR="00E07C3F" w:rsidRPr="00353614" w:rsidRDefault="00E07C3F" w:rsidP="00353614">
                                  <w:pPr>
                                    <w:widowControl/>
                                    <w:spacing w:line="0" w:lineRule="atLeast"/>
                                    <w:jc w:val="right"/>
                                    <w:rPr>
                                      <w:rFonts w:ascii="標楷體" w:eastAsia="標楷體" w:hAnsi="標楷體" w:cs="新細明體"/>
                                      <w:color w:val="000000"/>
                                      <w:kern w:val="0"/>
                                      <w:sz w:val="20"/>
                                    </w:rPr>
                                  </w:pPr>
                                  <w:r w:rsidRPr="00353614">
                                    <w:rPr>
                                      <w:rFonts w:ascii="標楷體" w:eastAsia="標楷體" w:hAnsi="標楷體" w:cs="Calibri" w:hint="eastAsia"/>
                                      <w:color w:val="000000"/>
                                      <w:sz w:val="20"/>
                                    </w:rPr>
                                    <w:t>57</w:t>
                                  </w:r>
                                </w:p>
                              </w:tc>
                              <w:tc>
                                <w:tcPr>
                                  <w:tcW w:w="956" w:type="dxa"/>
                                  <w:tcBorders>
                                    <w:top w:val="nil"/>
                                    <w:left w:val="nil"/>
                                    <w:bottom w:val="single" w:sz="4" w:space="0" w:color="auto"/>
                                    <w:right w:val="single" w:sz="4" w:space="0" w:color="auto"/>
                                  </w:tcBorders>
                                  <w:noWrap/>
                                  <w:vAlign w:val="center"/>
                                  <w:hideMark/>
                                </w:tcPr>
                                <w:p w14:paraId="1759CB07" w14:textId="77777777" w:rsidR="00E07C3F" w:rsidRPr="00353614" w:rsidRDefault="00E07C3F" w:rsidP="00353614">
                                  <w:pPr>
                                    <w:widowControl/>
                                    <w:spacing w:line="0" w:lineRule="atLeast"/>
                                    <w:jc w:val="right"/>
                                    <w:rPr>
                                      <w:rFonts w:ascii="標楷體" w:eastAsia="標楷體" w:hAnsi="標楷體" w:cs="新細明體"/>
                                      <w:color w:val="000000"/>
                                      <w:kern w:val="0"/>
                                      <w:sz w:val="20"/>
                                    </w:rPr>
                                  </w:pPr>
                                  <w:r w:rsidRPr="00353614">
                                    <w:rPr>
                                      <w:rFonts w:ascii="標楷體" w:eastAsia="標楷體" w:hAnsi="標楷體" w:cs="Calibri" w:hint="eastAsia"/>
                                      <w:color w:val="000000"/>
                                      <w:sz w:val="20"/>
                                    </w:rPr>
                                    <w:t>145</w:t>
                                  </w:r>
                                </w:p>
                              </w:tc>
                              <w:tc>
                                <w:tcPr>
                                  <w:tcW w:w="956" w:type="dxa"/>
                                  <w:tcBorders>
                                    <w:top w:val="nil"/>
                                    <w:left w:val="nil"/>
                                    <w:bottom w:val="single" w:sz="4" w:space="0" w:color="auto"/>
                                    <w:right w:val="single" w:sz="4" w:space="0" w:color="auto"/>
                                  </w:tcBorders>
                                  <w:vAlign w:val="center"/>
                                  <w:hideMark/>
                                </w:tcPr>
                                <w:p w14:paraId="6ACE8E3A" w14:textId="77777777" w:rsidR="00E07C3F" w:rsidRPr="00353614" w:rsidRDefault="00E07C3F" w:rsidP="00353614">
                                  <w:pPr>
                                    <w:widowControl/>
                                    <w:spacing w:line="0" w:lineRule="atLeast"/>
                                    <w:jc w:val="right"/>
                                    <w:rPr>
                                      <w:rFonts w:ascii="標楷體" w:eastAsia="標楷體" w:hAnsi="標楷體" w:cs="新細明體"/>
                                      <w:color w:val="000000"/>
                                      <w:kern w:val="0"/>
                                      <w:sz w:val="20"/>
                                    </w:rPr>
                                  </w:pPr>
                                  <w:r w:rsidRPr="00353614">
                                    <w:rPr>
                                      <w:rFonts w:ascii="標楷體" w:eastAsia="標楷體" w:hAnsi="標楷體" w:cs="Calibri" w:hint="eastAsia"/>
                                      <w:color w:val="000000"/>
                                      <w:sz w:val="20"/>
                                    </w:rPr>
                                    <w:t xml:space="preserve">2.50 </w:t>
                                  </w:r>
                                </w:p>
                              </w:tc>
                            </w:tr>
                            <w:tr w:rsidR="00E07C3F" w14:paraId="7ADFB69B" w14:textId="77777777" w:rsidTr="00B84469">
                              <w:trPr>
                                <w:trHeight w:val="507"/>
                              </w:trPr>
                              <w:tc>
                                <w:tcPr>
                                  <w:tcW w:w="955" w:type="dxa"/>
                                  <w:tcBorders>
                                    <w:top w:val="single" w:sz="4" w:space="0" w:color="auto"/>
                                    <w:left w:val="single" w:sz="4" w:space="0" w:color="auto"/>
                                    <w:bottom w:val="single" w:sz="4" w:space="0" w:color="auto"/>
                                    <w:right w:val="single" w:sz="4" w:space="0" w:color="auto"/>
                                  </w:tcBorders>
                                  <w:noWrap/>
                                  <w:vAlign w:val="center"/>
                                  <w:hideMark/>
                                </w:tcPr>
                                <w:p w14:paraId="754DF0AD"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海線</w:t>
                                  </w:r>
                                </w:p>
                              </w:tc>
                              <w:tc>
                                <w:tcPr>
                                  <w:tcW w:w="956" w:type="dxa"/>
                                  <w:tcBorders>
                                    <w:top w:val="nil"/>
                                    <w:left w:val="single" w:sz="4" w:space="0" w:color="auto"/>
                                    <w:bottom w:val="single" w:sz="4" w:space="0" w:color="auto"/>
                                    <w:right w:val="single" w:sz="4" w:space="0" w:color="auto"/>
                                  </w:tcBorders>
                                  <w:noWrap/>
                                  <w:vAlign w:val="center"/>
                                  <w:hideMark/>
                                </w:tcPr>
                                <w:p w14:paraId="4A1717BB" w14:textId="77777777" w:rsidR="00E07C3F" w:rsidRPr="00353614" w:rsidRDefault="00E07C3F" w:rsidP="00353614">
                                  <w:pPr>
                                    <w:widowControl/>
                                    <w:spacing w:line="0" w:lineRule="atLeast"/>
                                    <w:jc w:val="right"/>
                                    <w:rPr>
                                      <w:rFonts w:ascii="標楷體" w:eastAsia="標楷體" w:hAnsi="標楷體" w:cs="新細明體"/>
                                      <w:color w:val="000000"/>
                                      <w:kern w:val="0"/>
                                      <w:sz w:val="20"/>
                                    </w:rPr>
                                  </w:pPr>
                                  <w:r w:rsidRPr="00353614">
                                    <w:rPr>
                                      <w:rFonts w:ascii="標楷體" w:eastAsia="標楷體" w:hAnsi="標楷體" w:cs="Calibri" w:hint="eastAsia"/>
                                      <w:color w:val="000000"/>
                                      <w:sz w:val="20"/>
                                    </w:rPr>
                                    <w:t>51</w:t>
                                  </w:r>
                                </w:p>
                              </w:tc>
                              <w:tc>
                                <w:tcPr>
                                  <w:tcW w:w="956" w:type="dxa"/>
                                  <w:tcBorders>
                                    <w:top w:val="nil"/>
                                    <w:left w:val="nil"/>
                                    <w:bottom w:val="single" w:sz="4" w:space="0" w:color="auto"/>
                                    <w:right w:val="single" w:sz="4" w:space="0" w:color="auto"/>
                                  </w:tcBorders>
                                  <w:noWrap/>
                                  <w:vAlign w:val="center"/>
                                  <w:hideMark/>
                                </w:tcPr>
                                <w:p w14:paraId="72F63693" w14:textId="77777777" w:rsidR="00E07C3F" w:rsidRPr="00353614" w:rsidRDefault="00E07C3F" w:rsidP="00353614">
                                  <w:pPr>
                                    <w:widowControl/>
                                    <w:spacing w:line="0" w:lineRule="atLeast"/>
                                    <w:jc w:val="right"/>
                                    <w:rPr>
                                      <w:rFonts w:ascii="標楷體" w:eastAsia="標楷體" w:hAnsi="標楷體" w:cs="新細明體"/>
                                      <w:color w:val="000000"/>
                                      <w:kern w:val="0"/>
                                      <w:sz w:val="20"/>
                                    </w:rPr>
                                  </w:pPr>
                                  <w:r w:rsidRPr="00353614">
                                    <w:rPr>
                                      <w:rFonts w:ascii="標楷體" w:eastAsia="標楷體" w:hAnsi="標楷體" w:cs="Calibri" w:hint="eastAsia"/>
                                      <w:color w:val="000000"/>
                                      <w:sz w:val="20"/>
                                    </w:rPr>
                                    <w:t>97</w:t>
                                  </w:r>
                                </w:p>
                              </w:tc>
                              <w:tc>
                                <w:tcPr>
                                  <w:tcW w:w="956" w:type="dxa"/>
                                  <w:tcBorders>
                                    <w:top w:val="nil"/>
                                    <w:left w:val="nil"/>
                                    <w:bottom w:val="single" w:sz="4" w:space="0" w:color="auto"/>
                                    <w:right w:val="single" w:sz="4" w:space="0" w:color="auto"/>
                                  </w:tcBorders>
                                  <w:vAlign w:val="center"/>
                                  <w:hideMark/>
                                </w:tcPr>
                                <w:p w14:paraId="6A9896D7" w14:textId="77777777" w:rsidR="00E07C3F" w:rsidRPr="00353614" w:rsidRDefault="00E07C3F" w:rsidP="00353614">
                                  <w:pPr>
                                    <w:widowControl/>
                                    <w:spacing w:line="0" w:lineRule="atLeast"/>
                                    <w:jc w:val="right"/>
                                    <w:rPr>
                                      <w:rFonts w:ascii="標楷體" w:eastAsia="標楷體" w:hAnsi="標楷體" w:cs="新細明體"/>
                                      <w:color w:val="000000"/>
                                      <w:kern w:val="0"/>
                                      <w:sz w:val="20"/>
                                    </w:rPr>
                                  </w:pPr>
                                  <w:r w:rsidRPr="00353614">
                                    <w:rPr>
                                      <w:rFonts w:ascii="標楷體" w:eastAsia="標楷體" w:hAnsi="標楷體" w:cs="Calibri" w:hint="eastAsia"/>
                                      <w:color w:val="000000"/>
                                      <w:sz w:val="20"/>
                                    </w:rPr>
                                    <w:t xml:space="preserve">1.90 </w:t>
                                  </w:r>
                                </w:p>
                              </w:tc>
                            </w:tr>
                            <w:tr w:rsidR="00E07C3F" w14:paraId="7783D60F" w14:textId="77777777" w:rsidTr="00B84469">
                              <w:trPr>
                                <w:trHeight w:val="507"/>
                              </w:trPr>
                              <w:tc>
                                <w:tcPr>
                                  <w:tcW w:w="955" w:type="dxa"/>
                                  <w:tcBorders>
                                    <w:top w:val="single" w:sz="4" w:space="0" w:color="auto"/>
                                    <w:left w:val="single" w:sz="4" w:space="0" w:color="auto"/>
                                    <w:bottom w:val="single" w:sz="4" w:space="0" w:color="auto"/>
                                    <w:right w:val="single" w:sz="4" w:space="0" w:color="auto"/>
                                  </w:tcBorders>
                                  <w:noWrap/>
                                  <w:vAlign w:val="center"/>
                                  <w:hideMark/>
                                </w:tcPr>
                                <w:p w14:paraId="736D45DA"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屯區</w:t>
                                  </w:r>
                                </w:p>
                              </w:tc>
                              <w:tc>
                                <w:tcPr>
                                  <w:tcW w:w="956" w:type="dxa"/>
                                  <w:tcBorders>
                                    <w:top w:val="nil"/>
                                    <w:left w:val="single" w:sz="4" w:space="0" w:color="auto"/>
                                    <w:bottom w:val="single" w:sz="4" w:space="0" w:color="auto"/>
                                    <w:right w:val="single" w:sz="4" w:space="0" w:color="auto"/>
                                  </w:tcBorders>
                                  <w:noWrap/>
                                  <w:vAlign w:val="center"/>
                                  <w:hideMark/>
                                </w:tcPr>
                                <w:p w14:paraId="421DAB9D" w14:textId="77777777" w:rsidR="00E07C3F" w:rsidRPr="00353614" w:rsidRDefault="00E07C3F" w:rsidP="00353614">
                                  <w:pPr>
                                    <w:widowControl/>
                                    <w:spacing w:line="0" w:lineRule="atLeast"/>
                                    <w:jc w:val="right"/>
                                    <w:rPr>
                                      <w:rFonts w:ascii="標楷體" w:eastAsia="標楷體" w:hAnsi="標楷體" w:cs="新細明體"/>
                                      <w:color w:val="000000"/>
                                      <w:kern w:val="0"/>
                                      <w:sz w:val="20"/>
                                    </w:rPr>
                                  </w:pPr>
                                  <w:r w:rsidRPr="00353614">
                                    <w:rPr>
                                      <w:rFonts w:ascii="標楷體" w:eastAsia="標楷體" w:hAnsi="標楷體" w:cs="Calibri" w:hint="eastAsia"/>
                                      <w:color w:val="000000"/>
                                      <w:sz w:val="20"/>
                                    </w:rPr>
                                    <w:t>55</w:t>
                                  </w:r>
                                </w:p>
                              </w:tc>
                              <w:tc>
                                <w:tcPr>
                                  <w:tcW w:w="956" w:type="dxa"/>
                                  <w:tcBorders>
                                    <w:top w:val="nil"/>
                                    <w:left w:val="nil"/>
                                    <w:bottom w:val="single" w:sz="4" w:space="0" w:color="auto"/>
                                    <w:right w:val="single" w:sz="4" w:space="0" w:color="auto"/>
                                  </w:tcBorders>
                                  <w:noWrap/>
                                  <w:vAlign w:val="center"/>
                                  <w:hideMark/>
                                </w:tcPr>
                                <w:p w14:paraId="074D83C6" w14:textId="77777777" w:rsidR="00E07C3F" w:rsidRPr="00353614" w:rsidRDefault="00E07C3F" w:rsidP="00353614">
                                  <w:pPr>
                                    <w:widowControl/>
                                    <w:spacing w:line="0" w:lineRule="atLeast"/>
                                    <w:jc w:val="right"/>
                                    <w:rPr>
                                      <w:rFonts w:ascii="標楷體" w:eastAsia="標楷體" w:hAnsi="標楷體" w:cs="新細明體"/>
                                      <w:color w:val="000000"/>
                                      <w:kern w:val="0"/>
                                      <w:sz w:val="20"/>
                                    </w:rPr>
                                  </w:pPr>
                                  <w:r w:rsidRPr="00353614">
                                    <w:rPr>
                                      <w:rFonts w:ascii="標楷體" w:eastAsia="標楷體" w:hAnsi="標楷體" w:cs="Calibri" w:hint="eastAsia"/>
                                      <w:color w:val="000000"/>
                                      <w:sz w:val="20"/>
                                    </w:rPr>
                                    <w:t>67</w:t>
                                  </w:r>
                                </w:p>
                              </w:tc>
                              <w:tc>
                                <w:tcPr>
                                  <w:tcW w:w="956" w:type="dxa"/>
                                  <w:tcBorders>
                                    <w:top w:val="nil"/>
                                    <w:left w:val="nil"/>
                                    <w:bottom w:val="single" w:sz="4" w:space="0" w:color="auto"/>
                                    <w:right w:val="single" w:sz="4" w:space="0" w:color="auto"/>
                                  </w:tcBorders>
                                  <w:vAlign w:val="center"/>
                                  <w:hideMark/>
                                </w:tcPr>
                                <w:p w14:paraId="43C4FF52" w14:textId="77777777" w:rsidR="00E07C3F" w:rsidRPr="00353614" w:rsidRDefault="00E07C3F" w:rsidP="00353614">
                                  <w:pPr>
                                    <w:widowControl/>
                                    <w:spacing w:line="0" w:lineRule="atLeast"/>
                                    <w:jc w:val="right"/>
                                    <w:rPr>
                                      <w:rFonts w:ascii="標楷體" w:eastAsia="標楷體" w:hAnsi="標楷體" w:cs="新細明體"/>
                                      <w:color w:val="000000"/>
                                      <w:kern w:val="0"/>
                                      <w:sz w:val="20"/>
                                    </w:rPr>
                                  </w:pPr>
                                  <w:r w:rsidRPr="00353614">
                                    <w:rPr>
                                      <w:rFonts w:ascii="標楷體" w:eastAsia="標楷體" w:hAnsi="標楷體" w:cs="Calibri" w:hint="eastAsia"/>
                                      <w:color w:val="000000"/>
                                      <w:sz w:val="20"/>
                                    </w:rPr>
                                    <w:t xml:space="preserve">1.20 </w:t>
                                  </w:r>
                                </w:p>
                              </w:tc>
                            </w:tr>
                          </w:tbl>
                          <w:p w14:paraId="17B80586" w14:textId="77777777" w:rsidR="00E07C3F" w:rsidRDefault="00E07C3F" w:rsidP="00E07C3F">
                            <w:pPr>
                              <w:spacing w:line="0" w:lineRule="atLeast"/>
                              <w:ind w:left="824" w:hangingChars="515" w:hanging="824"/>
                              <w:jc w:val="both"/>
                              <w:rPr>
                                <w:rFonts w:ascii="標楷體" w:eastAsia="標楷體" w:hAnsi="標楷體" w:cs="新細明體;PMingLiU"/>
                                <w:color w:val="000000"/>
                                <w:spacing w:val="-10"/>
                                <w:kern w:val="0"/>
                                <w:sz w:val="18"/>
                                <w:szCs w:val="18"/>
                              </w:rPr>
                            </w:pPr>
                            <w:proofErr w:type="gramStart"/>
                            <w:r>
                              <w:rPr>
                                <w:rFonts w:ascii="標楷體" w:eastAsia="標楷體" w:hAnsi="標楷體" w:cs="新細明體;PMingLiU" w:hint="eastAsia"/>
                                <w:color w:val="000000"/>
                                <w:spacing w:val="-10"/>
                                <w:kern w:val="0"/>
                                <w:sz w:val="18"/>
                                <w:szCs w:val="18"/>
                              </w:rPr>
                              <w:t>註</w:t>
                            </w:r>
                            <w:proofErr w:type="gramEnd"/>
                            <w:r>
                              <w:rPr>
                                <w:rFonts w:ascii="標楷體" w:eastAsia="標楷體" w:hAnsi="標楷體" w:cs="新細明體;PMingLiU" w:hint="eastAsia"/>
                                <w:color w:val="000000"/>
                                <w:spacing w:val="-10"/>
                                <w:kern w:val="0"/>
                                <w:sz w:val="18"/>
                                <w:szCs w:val="18"/>
                              </w:rPr>
                              <w:t>：1.截至113年底</w:t>
                            </w:r>
                            <w:proofErr w:type="gramStart"/>
                            <w:r>
                              <w:rPr>
                                <w:rFonts w:ascii="標楷體" w:eastAsia="標楷體" w:hAnsi="標楷體" w:cs="新細明體;PMingLiU" w:hint="eastAsia"/>
                                <w:color w:val="000000"/>
                                <w:spacing w:val="-10"/>
                                <w:kern w:val="0"/>
                                <w:sz w:val="18"/>
                                <w:szCs w:val="18"/>
                              </w:rPr>
                              <w:t>止</w:t>
                            </w:r>
                            <w:proofErr w:type="gramEnd"/>
                            <w:r>
                              <w:rPr>
                                <w:rFonts w:ascii="標楷體" w:eastAsia="標楷體" w:hAnsi="標楷體" w:cs="新細明體;PMingLiU" w:hint="eastAsia"/>
                                <w:color w:val="000000"/>
                                <w:spacing w:val="-10"/>
                                <w:kern w:val="0"/>
                                <w:sz w:val="18"/>
                                <w:szCs w:val="18"/>
                              </w:rPr>
                              <w:t>資料。</w:t>
                            </w:r>
                          </w:p>
                          <w:p w14:paraId="09B893C4" w14:textId="77777777" w:rsidR="00E07C3F" w:rsidRDefault="00E07C3F" w:rsidP="00E07C3F">
                            <w:pPr>
                              <w:spacing w:line="0" w:lineRule="atLeast"/>
                              <w:ind w:leftChars="135" w:left="500" w:hangingChars="110" w:hanging="176"/>
                              <w:jc w:val="both"/>
                              <w:rPr>
                                <w:rFonts w:ascii="標楷體" w:eastAsia="標楷體" w:hAnsi="標楷體"/>
                                <w:spacing w:val="-10"/>
                              </w:rPr>
                            </w:pPr>
                            <w:r>
                              <w:rPr>
                                <w:rFonts w:ascii="標楷體" w:eastAsia="標楷體" w:hAnsi="標楷體" w:cs="新細明體;PMingLiU" w:hint="eastAsia"/>
                                <w:color w:val="000000"/>
                                <w:spacing w:val="-10"/>
                                <w:kern w:val="0"/>
                                <w:sz w:val="18"/>
                                <w:szCs w:val="18"/>
                              </w:rPr>
                              <w:t>2.資料來源：</w:t>
                            </w:r>
                            <w:r>
                              <w:rPr>
                                <w:rFonts w:ascii="標楷體" w:eastAsia="標楷體" w:hAnsi="標楷體" w:cs="標楷體" w:hint="eastAsia"/>
                                <w:spacing w:val="-10"/>
                                <w:sz w:val="18"/>
                                <w:szCs w:val="18"/>
                              </w:rPr>
                              <w:t>整理自</w:t>
                            </w:r>
                            <w:proofErr w:type="gramStart"/>
                            <w:r>
                              <w:rPr>
                                <w:rFonts w:ascii="標楷體" w:eastAsia="標楷體" w:hAnsi="標楷體" w:cs="標楷體" w:hint="eastAsia"/>
                                <w:spacing w:val="-10"/>
                                <w:sz w:val="18"/>
                                <w:szCs w:val="18"/>
                              </w:rPr>
                              <w:t>臺</w:t>
                            </w:r>
                            <w:proofErr w:type="gramEnd"/>
                            <w:r>
                              <w:rPr>
                                <w:rFonts w:ascii="標楷體" w:eastAsia="標楷體" w:hAnsi="標楷體" w:cs="標楷體" w:hint="eastAsia"/>
                                <w:spacing w:val="-10"/>
                                <w:sz w:val="18"/>
                                <w:szCs w:val="18"/>
                              </w:rPr>
                              <w:t>中市政府文化</w:t>
                            </w:r>
                            <w:r>
                              <w:rPr>
                                <w:rFonts w:ascii="標楷體" w:eastAsia="標楷體" w:hAnsi="標楷體" w:hint="eastAsia"/>
                                <w:spacing w:val="-10"/>
                                <w:kern w:val="0"/>
                                <w:sz w:val="18"/>
                                <w:szCs w:val="18"/>
                              </w:rPr>
                              <w:t>局提供資料</w:t>
                            </w:r>
                            <w:r>
                              <w:rPr>
                                <w:rFonts w:ascii="標楷體" w:eastAsia="標楷體" w:hAnsi="標楷體" w:hint="eastAsia"/>
                                <w:kern w:val="0"/>
                                <w:sz w:val="18"/>
                                <w:szCs w:val="18"/>
                              </w:rPr>
                              <w:t>及</w:t>
                            </w:r>
                            <w:proofErr w:type="gramStart"/>
                            <w:r>
                              <w:rPr>
                                <w:rFonts w:ascii="標楷體" w:eastAsia="標楷體" w:hAnsi="標楷體" w:hint="eastAsia"/>
                                <w:kern w:val="0"/>
                                <w:sz w:val="18"/>
                                <w:szCs w:val="18"/>
                              </w:rPr>
                              <w:t>臺</w:t>
                            </w:r>
                            <w:proofErr w:type="gramEnd"/>
                            <w:r>
                              <w:rPr>
                                <w:rFonts w:ascii="標楷體" w:eastAsia="標楷體" w:hAnsi="標楷體" w:hint="eastAsia"/>
                                <w:kern w:val="0"/>
                                <w:sz w:val="18"/>
                                <w:szCs w:val="18"/>
                              </w:rPr>
                              <w:t>中市政府民政局人口統計管理平台資料</w:t>
                            </w:r>
                            <w:r>
                              <w:rPr>
                                <w:rFonts w:ascii="標楷體" w:eastAsia="標楷體" w:hAnsi="標楷體" w:hint="eastAsia"/>
                                <w:spacing w:val="-10"/>
                                <w:kern w:val="0"/>
                                <w:sz w:val="18"/>
                                <w:szCs w:val="18"/>
                              </w:rPr>
                              <w:t>。</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C1E658" id="文字方塊 1582498370" o:spid="_x0000_s1360" type="#_x0000_t202" style="position:absolute;left:0;text-align:left;margin-left:298.55pt;margin-top:460.5pt;width:210.5pt;height:228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" stroked="f">
                <v:textbox>
                  <w:txbxContent>
                    <w:p w14:paraId="566614B3" w14:textId="77777777" w:rsidR="00E07C3F" w:rsidRDefault="00E07C3F" w:rsidP="00E07C3F">
                      <w:pPr>
                        <w:pStyle w:val="afff0"/>
                        <w:spacing w:line="240" w:lineRule="auto"/>
                        <w:ind w:firstLineChars="0" w:firstLine="0"/>
                        <w:jc w:val="center"/>
                        <w:rPr>
                          <w:rFonts w:cs="Helvetica"/>
                          <w:b w:val="0"/>
                          <w:bCs/>
                          <w:color w:val="000000"/>
                          <w:sz w:val="24"/>
                          <w:szCs w:val="24"/>
                          <w:shd w:val="clear" w:color="auto" w:fill="FFFFFF"/>
                        </w:rPr>
                      </w:pPr>
                      <w:r>
                        <w:rPr>
                          <w:rFonts w:cs="Helvetica" w:hint="eastAsia"/>
                          <w:bCs/>
                          <w:color w:val="000000"/>
                          <w:sz w:val="24"/>
                          <w:szCs w:val="24"/>
                          <w:shd w:val="clear" w:color="auto" w:fill="FFFFFF"/>
                        </w:rPr>
                        <w:t xml:space="preserve">表2  </w:t>
                      </w:r>
                      <w:proofErr w:type="gramStart"/>
                      <w:r>
                        <w:rPr>
                          <w:rFonts w:cs="Helvetica" w:hint="eastAsia"/>
                          <w:bCs/>
                          <w:color w:val="000000"/>
                          <w:sz w:val="24"/>
                          <w:szCs w:val="24"/>
                          <w:shd w:val="clear" w:color="auto" w:fill="FFFFFF"/>
                        </w:rPr>
                        <w:t>臺</w:t>
                      </w:r>
                      <w:proofErr w:type="gramEnd"/>
                      <w:r>
                        <w:rPr>
                          <w:rFonts w:hint="eastAsia"/>
                          <w:sz w:val="24"/>
                          <w:szCs w:val="24"/>
                        </w:rPr>
                        <w:t>中市</w:t>
                      </w:r>
                      <w:r>
                        <w:rPr>
                          <w:rFonts w:cs="Helvetica" w:hint="eastAsia"/>
                          <w:bCs/>
                          <w:color w:val="000000"/>
                          <w:sz w:val="24"/>
                          <w:szCs w:val="24"/>
                          <w:shd w:val="clear" w:color="auto" w:fill="FFFFFF"/>
                        </w:rPr>
                        <w:t>公共藝術分布</w:t>
                      </w:r>
                    </w:p>
                    <w:p w14:paraId="25350972" w14:textId="77777777" w:rsidR="00E07C3F" w:rsidRDefault="00E07C3F" w:rsidP="00E07C3F">
                      <w:pPr>
                        <w:snapToGrid w:val="0"/>
                        <w:ind w:rightChars="18" w:right="43"/>
                        <w:jc w:val="right"/>
                        <w:rPr>
                          <w:rFonts w:ascii="標楷體" w:eastAsia="標楷體" w:hAnsi="標楷體"/>
                          <w:sz w:val="20"/>
                        </w:rPr>
                      </w:pPr>
                      <w:r>
                        <w:rPr>
                          <w:rFonts w:ascii="標楷體" w:eastAsia="標楷體" w:hAnsi="標楷體" w:hint="eastAsia"/>
                          <w:sz w:val="20"/>
                        </w:rPr>
                        <w:t>單位：萬人、件、件/萬人</w:t>
                      </w:r>
                    </w:p>
                    <w:tbl>
                      <w:tblPr>
                        <w:tblW w:w="38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55"/>
                        <w:gridCol w:w="956"/>
                        <w:gridCol w:w="956"/>
                        <w:gridCol w:w="956"/>
                      </w:tblGrid>
                      <w:tr w:rsidR="00E07C3F" w14:paraId="709F280A" w14:textId="77777777">
                        <w:trPr>
                          <w:trHeight w:val="330"/>
                        </w:trPr>
                        <w:tc>
                          <w:tcPr>
                            <w:tcW w:w="955" w:type="dxa"/>
                            <w:tcBorders>
                              <w:top w:val="single" w:sz="4" w:space="0" w:color="auto"/>
                              <w:left w:val="single" w:sz="4" w:space="0" w:color="auto"/>
                              <w:bottom w:val="single" w:sz="4" w:space="0" w:color="auto"/>
                              <w:right w:val="single" w:sz="4" w:space="0" w:color="auto"/>
                            </w:tcBorders>
                            <w:noWrap/>
                            <w:vAlign w:val="center"/>
                            <w:hideMark/>
                          </w:tcPr>
                          <w:p w14:paraId="7EB81BE6"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區域別</w:t>
                            </w:r>
                          </w:p>
                        </w:tc>
                        <w:tc>
                          <w:tcPr>
                            <w:tcW w:w="956" w:type="dxa"/>
                            <w:tcBorders>
                              <w:top w:val="single" w:sz="4" w:space="0" w:color="auto"/>
                              <w:left w:val="single" w:sz="4" w:space="0" w:color="auto"/>
                              <w:bottom w:val="single" w:sz="4" w:space="0" w:color="auto"/>
                              <w:right w:val="single" w:sz="4" w:space="0" w:color="auto"/>
                            </w:tcBorders>
                            <w:noWrap/>
                            <w:vAlign w:val="center"/>
                            <w:hideMark/>
                          </w:tcPr>
                          <w:p w14:paraId="78133D50"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人口數</w:t>
                            </w:r>
                          </w:p>
                          <w:p w14:paraId="15242285"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（A）</w:t>
                            </w:r>
                          </w:p>
                        </w:tc>
                        <w:tc>
                          <w:tcPr>
                            <w:tcW w:w="956" w:type="dxa"/>
                            <w:tcBorders>
                              <w:top w:val="single" w:sz="4" w:space="0" w:color="auto"/>
                              <w:left w:val="single" w:sz="4" w:space="0" w:color="auto"/>
                              <w:bottom w:val="single" w:sz="4" w:space="0" w:color="auto"/>
                              <w:right w:val="single" w:sz="4" w:space="0" w:color="auto"/>
                            </w:tcBorders>
                            <w:noWrap/>
                            <w:vAlign w:val="center"/>
                            <w:hideMark/>
                          </w:tcPr>
                          <w:p w14:paraId="264D16EB"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實體作品件數</w:t>
                            </w:r>
                            <w:r>
                              <w:rPr>
                                <w:rFonts w:ascii="標楷體" w:eastAsia="標楷體" w:hAnsi="標楷體" w:cs="新細明體" w:hint="eastAsia"/>
                                <w:color w:val="000000"/>
                                <w:spacing w:val="-20"/>
                                <w:kern w:val="0"/>
                                <w:sz w:val="20"/>
                              </w:rPr>
                              <w:t>（B）</w:t>
                            </w:r>
                          </w:p>
                        </w:tc>
                        <w:tc>
                          <w:tcPr>
                            <w:tcW w:w="956" w:type="dxa"/>
                            <w:tcBorders>
                              <w:top w:val="single" w:sz="4" w:space="0" w:color="auto"/>
                              <w:left w:val="single" w:sz="4" w:space="0" w:color="auto"/>
                              <w:bottom w:val="single" w:sz="4" w:space="0" w:color="auto"/>
                              <w:right w:val="single" w:sz="4" w:space="0" w:color="auto"/>
                            </w:tcBorders>
                            <w:vAlign w:val="center"/>
                            <w:hideMark/>
                          </w:tcPr>
                          <w:p w14:paraId="7674FD99"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人均量</w:t>
                            </w:r>
                          </w:p>
                          <w:p w14:paraId="0131DAAF"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（B/A）</w:t>
                            </w:r>
                          </w:p>
                        </w:tc>
                      </w:tr>
                      <w:tr w:rsidR="00E07C3F" w14:paraId="4F26DC0A" w14:textId="77777777" w:rsidTr="00B84469">
                        <w:trPr>
                          <w:trHeight w:val="507"/>
                        </w:trPr>
                        <w:tc>
                          <w:tcPr>
                            <w:tcW w:w="955" w:type="dxa"/>
                            <w:tcBorders>
                              <w:top w:val="single" w:sz="4" w:space="0" w:color="auto"/>
                              <w:left w:val="single" w:sz="4" w:space="0" w:color="auto"/>
                              <w:bottom w:val="single" w:sz="4" w:space="0" w:color="auto"/>
                              <w:right w:val="single" w:sz="4" w:space="0" w:color="auto"/>
                            </w:tcBorders>
                            <w:noWrap/>
                            <w:vAlign w:val="center"/>
                            <w:hideMark/>
                          </w:tcPr>
                          <w:p w14:paraId="24CFF7E1"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b/>
                                <w:bCs/>
                                <w:color w:val="000000"/>
                                <w:kern w:val="0"/>
                                <w:sz w:val="20"/>
                              </w:rPr>
                              <w:t>合計</w:t>
                            </w:r>
                          </w:p>
                        </w:tc>
                        <w:tc>
                          <w:tcPr>
                            <w:tcW w:w="956" w:type="dxa"/>
                            <w:tcBorders>
                              <w:top w:val="single" w:sz="4" w:space="0" w:color="auto"/>
                              <w:left w:val="single" w:sz="4" w:space="0" w:color="auto"/>
                              <w:bottom w:val="single" w:sz="4" w:space="0" w:color="auto"/>
                              <w:right w:val="single" w:sz="4" w:space="0" w:color="auto"/>
                            </w:tcBorders>
                            <w:noWrap/>
                            <w:vAlign w:val="center"/>
                            <w:hideMark/>
                          </w:tcPr>
                          <w:p w14:paraId="59653580" w14:textId="77777777" w:rsidR="00E07C3F" w:rsidRDefault="00E07C3F" w:rsidP="00353614">
                            <w:pPr>
                              <w:widowControl/>
                              <w:spacing w:line="0" w:lineRule="atLeast"/>
                              <w:jc w:val="right"/>
                              <w:rPr>
                                <w:rFonts w:ascii="標楷體" w:eastAsia="標楷體" w:hAnsi="標楷體" w:cs="新細明體"/>
                                <w:b/>
                                <w:bCs/>
                                <w:color w:val="000000"/>
                                <w:kern w:val="0"/>
                                <w:sz w:val="20"/>
                              </w:rPr>
                            </w:pPr>
                            <w:r>
                              <w:rPr>
                                <w:rFonts w:ascii="標楷體" w:eastAsia="標楷體" w:hAnsi="標楷體" w:cs="Calibri" w:hint="eastAsia"/>
                                <w:b/>
                                <w:bCs/>
                                <w:color w:val="000000"/>
                                <w:sz w:val="20"/>
                              </w:rPr>
                              <w:t>286</w:t>
                            </w:r>
                          </w:p>
                        </w:tc>
                        <w:tc>
                          <w:tcPr>
                            <w:tcW w:w="956" w:type="dxa"/>
                            <w:tcBorders>
                              <w:top w:val="single" w:sz="4" w:space="0" w:color="auto"/>
                              <w:left w:val="nil"/>
                              <w:bottom w:val="single" w:sz="4" w:space="0" w:color="auto"/>
                              <w:right w:val="single" w:sz="4" w:space="0" w:color="auto"/>
                            </w:tcBorders>
                            <w:noWrap/>
                            <w:vAlign w:val="center"/>
                            <w:hideMark/>
                          </w:tcPr>
                          <w:p w14:paraId="1AC24346" w14:textId="77777777" w:rsidR="00E07C3F" w:rsidRDefault="00E07C3F" w:rsidP="00353614">
                            <w:pPr>
                              <w:widowControl/>
                              <w:spacing w:line="0" w:lineRule="atLeast"/>
                              <w:jc w:val="right"/>
                              <w:rPr>
                                <w:rFonts w:ascii="標楷體" w:eastAsia="標楷體" w:hAnsi="標楷體" w:cs="新細明體"/>
                                <w:b/>
                                <w:bCs/>
                                <w:color w:val="000000"/>
                                <w:kern w:val="0"/>
                                <w:sz w:val="20"/>
                              </w:rPr>
                            </w:pPr>
                            <w:r>
                              <w:rPr>
                                <w:rFonts w:ascii="標楷體" w:eastAsia="標楷體" w:hAnsi="標楷體" w:cs="Calibri" w:hint="eastAsia"/>
                                <w:b/>
                                <w:bCs/>
                                <w:color w:val="000000"/>
                                <w:sz w:val="20"/>
                              </w:rPr>
                              <w:t>635</w:t>
                            </w:r>
                          </w:p>
                        </w:tc>
                        <w:tc>
                          <w:tcPr>
                            <w:tcW w:w="956" w:type="dxa"/>
                            <w:tcBorders>
                              <w:top w:val="single" w:sz="4" w:space="0" w:color="auto"/>
                              <w:left w:val="nil"/>
                              <w:bottom w:val="single" w:sz="4" w:space="0" w:color="auto"/>
                              <w:right w:val="single" w:sz="4" w:space="0" w:color="auto"/>
                            </w:tcBorders>
                            <w:vAlign w:val="center"/>
                            <w:hideMark/>
                          </w:tcPr>
                          <w:p w14:paraId="299B8AC1" w14:textId="77777777" w:rsidR="00E07C3F" w:rsidRDefault="00E07C3F" w:rsidP="00353614">
                            <w:pPr>
                              <w:widowControl/>
                              <w:spacing w:line="0" w:lineRule="atLeast"/>
                              <w:jc w:val="right"/>
                              <w:rPr>
                                <w:rFonts w:ascii="標楷體" w:eastAsia="標楷體" w:hAnsi="標楷體" w:cs="新細明體"/>
                                <w:b/>
                                <w:bCs/>
                                <w:color w:val="000000"/>
                                <w:kern w:val="0"/>
                                <w:sz w:val="20"/>
                              </w:rPr>
                            </w:pPr>
                            <w:r>
                              <w:rPr>
                                <w:rFonts w:ascii="標楷體" w:eastAsia="標楷體" w:hAnsi="標楷體" w:cs="Calibri" w:hint="eastAsia"/>
                                <w:b/>
                                <w:bCs/>
                                <w:color w:val="000000"/>
                                <w:sz w:val="20"/>
                              </w:rPr>
                              <w:t xml:space="preserve">2.22 </w:t>
                            </w:r>
                          </w:p>
                        </w:tc>
                      </w:tr>
                      <w:tr w:rsidR="00E07C3F" w14:paraId="5B0C53C5" w14:textId="77777777" w:rsidTr="00B84469">
                        <w:trPr>
                          <w:trHeight w:val="507"/>
                        </w:trPr>
                        <w:tc>
                          <w:tcPr>
                            <w:tcW w:w="955" w:type="dxa"/>
                            <w:tcBorders>
                              <w:top w:val="single" w:sz="4" w:space="0" w:color="auto"/>
                              <w:left w:val="single" w:sz="4" w:space="0" w:color="auto"/>
                              <w:bottom w:val="single" w:sz="4" w:space="0" w:color="auto"/>
                              <w:right w:val="single" w:sz="4" w:space="0" w:color="auto"/>
                            </w:tcBorders>
                            <w:noWrap/>
                            <w:vAlign w:val="center"/>
                            <w:hideMark/>
                          </w:tcPr>
                          <w:p w14:paraId="20D441E1"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城區</w:t>
                            </w:r>
                          </w:p>
                        </w:tc>
                        <w:tc>
                          <w:tcPr>
                            <w:tcW w:w="956" w:type="dxa"/>
                            <w:tcBorders>
                              <w:top w:val="nil"/>
                              <w:left w:val="single" w:sz="4" w:space="0" w:color="auto"/>
                              <w:bottom w:val="single" w:sz="4" w:space="0" w:color="auto"/>
                              <w:right w:val="single" w:sz="4" w:space="0" w:color="auto"/>
                            </w:tcBorders>
                            <w:noWrap/>
                            <w:vAlign w:val="center"/>
                            <w:hideMark/>
                          </w:tcPr>
                          <w:p w14:paraId="09F00AD7" w14:textId="77777777" w:rsidR="00E07C3F" w:rsidRPr="00353614" w:rsidRDefault="00E07C3F" w:rsidP="00353614">
                            <w:pPr>
                              <w:widowControl/>
                              <w:spacing w:line="0" w:lineRule="atLeast"/>
                              <w:jc w:val="right"/>
                              <w:rPr>
                                <w:rFonts w:ascii="標楷體" w:eastAsia="標楷體" w:hAnsi="標楷體" w:cs="新細明體"/>
                                <w:color w:val="000000"/>
                                <w:kern w:val="0"/>
                                <w:sz w:val="20"/>
                              </w:rPr>
                            </w:pPr>
                            <w:r w:rsidRPr="00353614">
                              <w:rPr>
                                <w:rFonts w:ascii="標楷體" w:eastAsia="標楷體" w:hAnsi="標楷體" w:cs="Calibri" w:hint="eastAsia"/>
                                <w:color w:val="000000"/>
                                <w:sz w:val="20"/>
                              </w:rPr>
                              <w:t>121</w:t>
                            </w:r>
                          </w:p>
                        </w:tc>
                        <w:tc>
                          <w:tcPr>
                            <w:tcW w:w="956" w:type="dxa"/>
                            <w:tcBorders>
                              <w:top w:val="nil"/>
                              <w:left w:val="nil"/>
                              <w:bottom w:val="single" w:sz="4" w:space="0" w:color="auto"/>
                              <w:right w:val="single" w:sz="4" w:space="0" w:color="auto"/>
                            </w:tcBorders>
                            <w:noWrap/>
                            <w:vAlign w:val="center"/>
                            <w:hideMark/>
                          </w:tcPr>
                          <w:p w14:paraId="58DC9320" w14:textId="77777777" w:rsidR="00E07C3F" w:rsidRPr="00353614" w:rsidRDefault="00E07C3F" w:rsidP="00353614">
                            <w:pPr>
                              <w:widowControl/>
                              <w:spacing w:line="0" w:lineRule="atLeast"/>
                              <w:jc w:val="right"/>
                              <w:rPr>
                                <w:rFonts w:ascii="標楷體" w:eastAsia="標楷體" w:hAnsi="標楷體" w:cs="新細明體"/>
                                <w:color w:val="000000"/>
                                <w:kern w:val="0"/>
                                <w:sz w:val="20"/>
                              </w:rPr>
                            </w:pPr>
                            <w:r w:rsidRPr="00353614">
                              <w:rPr>
                                <w:rFonts w:ascii="標楷體" w:eastAsia="標楷體" w:hAnsi="標楷體" w:cs="Calibri" w:hint="eastAsia"/>
                                <w:color w:val="000000"/>
                                <w:sz w:val="20"/>
                              </w:rPr>
                              <w:t>326</w:t>
                            </w:r>
                          </w:p>
                        </w:tc>
                        <w:tc>
                          <w:tcPr>
                            <w:tcW w:w="956" w:type="dxa"/>
                            <w:tcBorders>
                              <w:top w:val="nil"/>
                              <w:left w:val="nil"/>
                              <w:bottom w:val="single" w:sz="4" w:space="0" w:color="auto"/>
                              <w:right w:val="single" w:sz="4" w:space="0" w:color="auto"/>
                            </w:tcBorders>
                            <w:vAlign w:val="center"/>
                            <w:hideMark/>
                          </w:tcPr>
                          <w:p w14:paraId="2105153C" w14:textId="77777777" w:rsidR="00E07C3F" w:rsidRPr="00353614" w:rsidRDefault="00E07C3F" w:rsidP="00353614">
                            <w:pPr>
                              <w:widowControl/>
                              <w:spacing w:line="0" w:lineRule="atLeast"/>
                              <w:jc w:val="right"/>
                              <w:rPr>
                                <w:rFonts w:ascii="標楷體" w:eastAsia="標楷體" w:hAnsi="標楷體"/>
                                <w:sz w:val="20"/>
                              </w:rPr>
                            </w:pPr>
                            <w:r w:rsidRPr="00353614">
                              <w:rPr>
                                <w:rFonts w:ascii="標楷體" w:eastAsia="標楷體" w:hAnsi="標楷體" w:cs="Calibri" w:hint="eastAsia"/>
                                <w:color w:val="000000"/>
                                <w:sz w:val="20"/>
                              </w:rPr>
                              <w:t xml:space="preserve">2.69 </w:t>
                            </w:r>
                          </w:p>
                        </w:tc>
                      </w:tr>
                      <w:tr w:rsidR="00E07C3F" w14:paraId="11333A3D" w14:textId="77777777" w:rsidTr="00B84469">
                        <w:trPr>
                          <w:trHeight w:val="507"/>
                        </w:trPr>
                        <w:tc>
                          <w:tcPr>
                            <w:tcW w:w="955" w:type="dxa"/>
                            <w:tcBorders>
                              <w:top w:val="single" w:sz="4" w:space="0" w:color="auto"/>
                              <w:left w:val="single" w:sz="4" w:space="0" w:color="auto"/>
                              <w:bottom w:val="single" w:sz="4" w:space="0" w:color="auto"/>
                              <w:right w:val="single" w:sz="4" w:space="0" w:color="auto"/>
                            </w:tcBorders>
                            <w:noWrap/>
                            <w:vAlign w:val="center"/>
                            <w:hideMark/>
                          </w:tcPr>
                          <w:p w14:paraId="02F69685"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山線</w:t>
                            </w:r>
                          </w:p>
                        </w:tc>
                        <w:tc>
                          <w:tcPr>
                            <w:tcW w:w="956" w:type="dxa"/>
                            <w:tcBorders>
                              <w:top w:val="nil"/>
                              <w:left w:val="single" w:sz="4" w:space="0" w:color="auto"/>
                              <w:bottom w:val="single" w:sz="4" w:space="0" w:color="auto"/>
                              <w:right w:val="single" w:sz="4" w:space="0" w:color="auto"/>
                            </w:tcBorders>
                            <w:noWrap/>
                            <w:vAlign w:val="center"/>
                            <w:hideMark/>
                          </w:tcPr>
                          <w:p w14:paraId="48F919A6" w14:textId="77777777" w:rsidR="00E07C3F" w:rsidRPr="00353614" w:rsidRDefault="00E07C3F" w:rsidP="00353614">
                            <w:pPr>
                              <w:widowControl/>
                              <w:spacing w:line="0" w:lineRule="atLeast"/>
                              <w:jc w:val="right"/>
                              <w:rPr>
                                <w:rFonts w:ascii="標楷體" w:eastAsia="標楷體" w:hAnsi="標楷體" w:cs="新細明體"/>
                                <w:color w:val="000000"/>
                                <w:kern w:val="0"/>
                                <w:sz w:val="20"/>
                              </w:rPr>
                            </w:pPr>
                            <w:r w:rsidRPr="00353614">
                              <w:rPr>
                                <w:rFonts w:ascii="標楷體" w:eastAsia="標楷體" w:hAnsi="標楷體" w:cs="Calibri" w:hint="eastAsia"/>
                                <w:color w:val="000000"/>
                                <w:sz w:val="20"/>
                              </w:rPr>
                              <w:t>57</w:t>
                            </w:r>
                          </w:p>
                        </w:tc>
                        <w:tc>
                          <w:tcPr>
                            <w:tcW w:w="956" w:type="dxa"/>
                            <w:tcBorders>
                              <w:top w:val="nil"/>
                              <w:left w:val="nil"/>
                              <w:bottom w:val="single" w:sz="4" w:space="0" w:color="auto"/>
                              <w:right w:val="single" w:sz="4" w:space="0" w:color="auto"/>
                            </w:tcBorders>
                            <w:noWrap/>
                            <w:vAlign w:val="center"/>
                            <w:hideMark/>
                          </w:tcPr>
                          <w:p w14:paraId="1759CB07" w14:textId="77777777" w:rsidR="00E07C3F" w:rsidRPr="00353614" w:rsidRDefault="00E07C3F" w:rsidP="00353614">
                            <w:pPr>
                              <w:widowControl/>
                              <w:spacing w:line="0" w:lineRule="atLeast"/>
                              <w:jc w:val="right"/>
                              <w:rPr>
                                <w:rFonts w:ascii="標楷體" w:eastAsia="標楷體" w:hAnsi="標楷體" w:cs="新細明體"/>
                                <w:color w:val="000000"/>
                                <w:kern w:val="0"/>
                                <w:sz w:val="20"/>
                              </w:rPr>
                            </w:pPr>
                            <w:r w:rsidRPr="00353614">
                              <w:rPr>
                                <w:rFonts w:ascii="標楷體" w:eastAsia="標楷體" w:hAnsi="標楷體" w:cs="Calibri" w:hint="eastAsia"/>
                                <w:color w:val="000000"/>
                                <w:sz w:val="20"/>
                              </w:rPr>
                              <w:t>145</w:t>
                            </w:r>
                          </w:p>
                        </w:tc>
                        <w:tc>
                          <w:tcPr>
                            <w:tcW w:w="956" w:type="dxa"/>
                            <w:tcBorders>
                              <w:top w:val="nil"/>
                              <w:left w:val="nil"/>
                              <w:bottom w:val="single" w:sz="4" w:space="0" w:color="auto"/>
                              <w:right w:val="single" w:sz="4" w:space="0" w:color="auto"/>
                            </w:tcBorders>
                            <w:vAlign w:val="center"/>
                            <w:hideMark/>
                          </w:tcPr>
                          <w:p w14:paraId="6ACE8E3A" w14:textId="77777777" w:rsidR="00E07C3F" w:rsidRPr="00353614" w:rsidRDefault="00E07C3F" w:rsidP="00353614">
                            <w:pPr>
                              <w:widowControl/>
                              <w:spacing w:line="0" w:lineRule="atLeast"/>
                              <w:jc w:val="right"/>
                              <w:rPr>
                                <w:rFonts w:ascii="標楷體" w:eastAsia="標楷體" w:hAnsi="標楷體" w:cs="新細明體"/>
                                <w:color w:val="000000"/>
                                <w:kern w:val="0"/>
                                <w:sz w:val="20"/>
                              </w:rPr>
                            </w:pPr>
                            <w:r w:rsidRPr="00353614">
                              <w:rPr>
                                <w:rFonts w:ascii="標楷體" w:eastAsia="標楷體" w:hAnsi="標楷體" w:cs="Calibri" w:hint="eastAsia"/>
                                <w:color w:val="000000"/>
                                <w:sz w:val="20"/>
                              </w:rPr>
                              <w:t xml:space="preserve">2.50 </w:t>
                            </w:r>
                          </w:p>
                        </w:tc>
                      </w:tr>
                      <w:tr w:rsidR="00E07C3F" w14:paraId="7ADFB69B" w14:textId="77777777" w:rsidTr="00B84469">
                        <w:trPr>
                          <w:trHeight w:val="507"/>
                        </w:trPr>
                        <w:tc>
                          <w:tcPr>
                            <w:tcW w:w="955" w:type="dxa"/>
                            <w:tcBorders>
                              <w:top w:val="single" w:sz="4" w:space="0" w:color="auto"/>
                              <w:left w:val="single" w:sz="4" w:space="0" w:color="auto"/>
                              <w:bottom w:val="single" w:sz="4" w:space="0" w:color="auto"/>
                              <w:right w:val="single" w:sz="4" w:space="0" w:color="auto"/>
                            </w:tcBorders>
                            <w:noWrap/>
                            <w:vAlign w:val="center"/>
                            <w:hideMark/>
                          </w:tcPr>
                          <w:p w14:paraId="754DF0AD"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海線</w:t>
                            </w:r>
                          </w:p>
                        </w:tc>
                        <w:tc>
                          <w:tcPr>
                            <w:tcW w:w="956" w:type="dxa"/>
                            <w:tcBorders>
                              <w:top w:val="nil"/>
                              <w:left w:val="single" w:sz="4" w:space="0" w:color="auto"/>
                              <w:bottom w:val="single" w:sz="4" w:space="0" w:color="auto"/>
                              <w:right w:val="single" w:sz="4" w:space="0" w:color="auto"/>
                            </w:tcBorders>
                            <w:noWrap/>
                            <w:vAlign w:val="center"/>
                            <w:hideMark/>
                          </w:tcPr>
                          <w:p w14:paraId="4A1717BB" w14:textId="77777777" w:rsidR="00E07C3F" w:rsidRPr="00353614" w:rsidRDefault="00E07C3F" w:rsidP="00353614">
                            <w:pPr>
                              <w:widowControl/>
                              <w:spacing w:line="0" w:lineRule="atLeast"/>
                              <w:jc w:val="right"/>
                              <w:rPr>
                                <w:rFonts w:ascii="標楷體" w:eastAsia="標楷體" w:hAnsi="標楷體" w:cs="新細明體"/>
                                <w:color w:val="000000"/>
                                <w:kern w:val="0"/>
                                <w:sz w:val="20"/>
                              </w:rPr>
                            </w:pPr>
                            <w:r w:rsidRPr="00353614">
                              <w:rPr>
                                <w:rFonts w:ascii="標楷體" w:eastAsia="標楷體" w:hAnsi="標楷體" w:cs="Calibri" w:hint="eastAsia"/>
                                <w:color w:val="000000"/>
                                <w:sz w:val="20"/>
                              </w:rPr>
                              <w:t>51</w:t>
                            </w:r>
                          </w:p>
                        </w:tc>
                        <w:tc>
                          <w:tcPr>
                            <w:tcW w:w="956" w:type="dxa"/>
                            <w:tcBorders>
                              <w:top w:val="nil"/>
                              <w:left w:val="nil"/>
                              <w:bottom w:val="single" w:sz="4" w:space="0" w:color="auto"/>
                              <w:right w:val="single" w:sz="4" w:space="0" w:color="auto"/>
                            </w:tcBorders>
                            <w:noWrap/>
                            <w:vAlign w:val="center"/>
                            <w:hideMark/>
                          </w:tcPr>
                          <w:p w14:paraId="72F63693" w14:textId="77777777" w:rsidR="00E07C3F" w:rsidRPr="00353614" w:rsidRDefault="00E07C3F" w:rsidP="00353614">
                            <w:pPr>
                              <w:widowControl/>
                              <w:spacing w:line="0" w:lineRule="atLeast"/>
                              <w:jc w:val="right"/>
                              <w:rPr>
                                <w:rFonts w:ascii="標楷體" w:eastAsia="標楷體" w:hAnsi="標楷體" w:cs="新細明體"/>
                                <w:color w:val="000000"/>
                                <w:kern w:val="0"/>
                                <w:sz w:val="20"/>
                              </w:rPr>
                            </w:pPr>
                            <w:r w:rsidRPr="00353614">
                              <w:rPr>
                                <w:rFonts w:ascii="標楷體" w:eastAsia="標楷體" w:hAnsi="標楷體" w:cs="Calibri" w:hint="eastAsia"/>
                                <w:color w:val="000000"/>
                                <w:sz w:val="20"/>
                              </w:rPr>
                              <w:t>97</w:t>
                            </w:r>
                          </w:p>
                        </w:tc>
                        <w:tc>
                          <w:tcPr>
                            <w:tcW w:w="956" w:type="dxa"/>
                            <w:tcBorders>
                              <w:top w:val="nil"/>
                              <w:left w:val="nil"/>
                              <w:bottom w:val="single" w:sz="4" w:space="0" w:color="auto"/>
                              <w:right w:val="single" w:sz="4" w:space="0" w:color="auto"/>
                            </w:tcBorders>
                            <w:vAlign w:val="center"/>
                            <w:hideMark/>
                          </w:tcPr>
                          <w:p w14:paraId="6A9896D7" w14:textId="77777777" w:rsidR="00E07C3F" w:rsidRPr="00353614" w:rsidRDefault="00E07C3F" w:rsidP="00353614">
                            <w:pPr>
                              <w:widowControl/>
                              <w:spacing w:line="0" w:lineRule="atLeast"/>
                              <w:jc w:val="right"/>
                              <w:rPr>
                                <w:rFonts w:ascii="標楷體" w:eastAsia="標楷體" w:hAnsi="標楷體" w:cs="新細明體"/>
                                <w:color w:val="000000"/>
                                <w:kern w:val="0"/>
                                <w:sz w:val="20"/>
                              </w:rPr>
                            </w:pPr>
                            <w:r w:rsidRPr="00353614">
                              <w:rPr>
                                <w:rFonts w:ascii="標楷體" w:eastAsia="標楷體" w:hAnsi="標楷體" w:cs="Calibri" w:hint="eastAsia"/>
                                <w:color w:val="000000"/>
                                <w:sz w:val="20"/>
                              </w:rPr>
                              <w:t xml:space="preserve">1.90 </w:t>
                            </w:r>
                          </w:p>
                        </w:tc>
                      </w:tr>
                      <w:tr w:rsidR="00E07C3F" w14:paraId="7783D60F" w14:textId="77777777" w:rsidTr="00B84469">
                        <w:trPr>
                          <w:trHeight w:val="507"/>
                        </w:trPr>
                        <w:tc>
                          <w:tcPr>
                            <w:tcW w:w="955" w:type="dxa"/>
                            <w:tcBorders>
                              <w:top w:val="single" w:sz="4" w:space="0" w:color="auto"/>
                              <w:left w:val="single" w:sz="4" w:space="0" w:color="auto"/>
                              <w:bottom w:val="single" w:sz="4" w:space="0" w:color="auto"/>
                              <w:right w:val="single" w:sz="4" w:space="0" w:color="auto"/>
                            </w:tcBorders>
                            <w:noWrap/>
                            <w:vAlign w:val="center"/>
                            <w:hideMark/>
                          </w:tcPr>
                          <w:p w14:paraId="736D45DA" w14:textId="77777777" w:rsidR="00E07C3F" w:rsidRDefault="00E07C3F">
                            <w:pPr>
                              <w:widowControl/>
                              <w:spacing w:line="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屯區</w:t>
                            </w:r>
                          </w:p>
                        </w:tc>
                        <w:tc>
                          <w:tcPr>
                            <w:tcW w:w="956" w:type="dxa"/>
                            <w:tcBorders>
                              <w:top w:val="nil"/>
                              <w:left w:val="single" w:sz="4" w:space="0" w:color="auto"/>
                              <w:bottom w:val="single" w:sz="4" w:space="0" w:color="auto"/>
                              <w:right w:val="single" w:sz="4" w:space="0" w:color="auto"/>
                            </w:tcBorders>
                            <w:noWrap/>
                            <w:vAlign w:val="center"/>
                            <w:hideMark/>
                          </w:tcPr>
                          <w:p w14:paraId="421DAB9D" w14:textId="77777777" w:rsidR="00E07C3F" w:rsidRPr="00353614" w:rsidRDefault="00E07C3F" w:rsidP="00353614">
                            <w:pPr>
                              <w:widowControl/>
                              <w:spacing w:line="0" w:lineRule="atLeast"/>
                              <w:jc w:val="right"/>
                              <w:rPr>
                                <w:rFonts w:ascii="標楷體" w:eastAsia="標楷體" w:hAnsi="標楷體" w:cs="新細明體"/>
                                <w:color w:val="000000"/>
                                <w:kern w:val="0"/>
                                <w:sz w:val="20"/>
                              </w:rPr>
                            </w:pPr>
                            <w:r w:rsidRPr="00353614">
                              <w:rPr>
                                <w:rFonts w:ascii="標楷體" w:eastAsia="標楷體" w:hAnsi="標楷體" w:cs="Calibri" w:hint="eastAsia"/>
                                <w:color w:val="000000"/>
                                <w:sz w:val="20"/>
                              </w:rPr>
                              <w:t>55</w:t>
                            </w:r>
                          </w:p>
                        </w:tc>
                        <w:tc>
                          <w:tcPr>
                            <w:tcW w:w="956" w:type="dxa"/>
                            <w:tcBorders>
                              <w:top w:val="nil"/>
                              <w:left w:val="nil"/>
                              <w:bottom w:val="single" w:sz="4" w:space="0" w:color="auto"/>
                              <w:right w:val="single" w:sz="4" w:space="0" w:color="auto"/>
                            </w:tcBorders>
                            <w:noWrap/>
                            <w:vAlign w:val="center"/>
                            <w:hideMark/>
                          </w:tcPr>
                          <w:p w14:paraId="074D83C6" w14:textId="77777777" w:rsidR="00E07C3F" w:rsidRPr="00353614" w:rsidRDefault="00E07C3F" w:rsidP="00353614">
                            <w:pPr>
                              <w:widowControl/>
                              <w:spacing w:line="0" w:lineRule="atLeast"/>
                              <w:jc w:val="right"/>
                              <w:rPr>
                                <w:rFonts w:ascii="標楷體" w:eastAsia="標楷體" w:hAnsi="標楷體" w:cs="新細明體"/>
                                <w:color w:val="000000"/>
                                <w:kern w:val="0"/>
                                <w:sz w:val="20"/>
                              </w:rPr>
                            </w:pPr>
                            <w:r w:rsidRPr="00353614">
                              <w:rPr>
                                <w:rFonts w:ascii="標楷體" w:eastAsia="標楷體" w:hAnsi="標楷體" w:cs="Calibri" w:hint="eastAsia"/>
                                <w:color w:val="000000"/>
                                <w:sz w:val="20"/>
                              </w:rPr>
                              <w:t>67</w:t>
                            </w:r>
                          </w:p>
                        </w:tc>
                        <w:tc>
                          <w:tcPr>
                            <w:tcW w:w="956" w:type="dxa"/>
                            <w:tcBorders>
                              <w:top w:val="nil"/>
                              <w:left w:val="nil"/>
                              <w:bottom w:val="single" w:sz="4" w:space="0" w:color="auto"/>
                              <w:right w:val="single" w:sz="4" w:space="0" w:color="auto"/>
                            </w:tcBorders>
                            <w:vAlign w:val="center"/>
                            <w:hideMark/>
                          </w:tcPr>
                          <w:p w14:paraId="43C4FF52" w14:textId="77777777" w:rsidR="00E07C3F" w:rsidRPr="00353614" w:rsidRDefault="00E07C3F" w:rsidP="00353614">
                            <w:pPr>
                              <w:widowControl/>
                              <w:spacing w:line="0" w:lineRule="atLeast"/>
                              <w:jc w:val="right"/>
                              <w:rPr>
                                <w:rFonts w:ascii="標楷體" w:eastAsia="標楷體" w:hAnsi="標楷體" w:cs="新細明體"/>
                                <w:color w:val="000000"/>
                                <w:kern w:val="0"/>
                                <w:sz w:val="20"/>
                              </w:rPr>
                            </w:pPr>
                            <w:r w:rsidRPr="00353614">
                              <w:rPr>
                                <w:rFonts w:ascii="標楷體" w:eastAsia="標楷體" w:hAnsi="標楷體" w:cs="Calibri" w:hint="eastAsia"/>
                                <w:color w:val="000000"/>
                                <w:sz w:val="20"/>
                              </w:rPr>
                              <w:t xml:space="preserve">1.20 </w:t>
                            </w:r>
                          </w:p>
                        </w:tc>
                      </w:tr>
                    </w:tbl>
                    <w:p w14:paraId="17B80586" w14:textId="77777777" w:rsidR="00E07C3F" w:rsidRDefault="00E07C3F" w:rsidP="00E07C3F">
                      <w:pPr>
                        <w:spacing w:line="0" w:lineRule="atLeast"/>
                        <w:ind w:left="824" w:hangingChars="515" w:hanging="824"/>
                        <w:jc w:val="both"/>
                        <w:rPr>
                          <w:rFonts w:ascii="標楷體" w:eastAsia="標楷體" w:hAnsi="標楷體" w:cs="新細明體;PMingLiU"/>
                          <w:color w:val="000000"/>
                          <w:spacing w:val="-10"/>
                          <w:kern w:val="0"/>
                          <w:sz w:val="18"/>
                          <w:szCs w:val="18"/>
                        </w:rPr>
                      </w:pPr>
                      <w:proofErr w:type="gramStart"/>
                      <w:r>
                        <w:rPr>
                          <w:rFonts w:ascii="標楷體" w:eastAsia="標楷體" w:hAnsi="標楷體" w:cs="新細明體;PMingLiU" w:hint="eastAsia"/>
                          <w:color w:val="000000"/>
                          <w:spacing w:val="-10"/>
                          <w:kern w:val="0"/>
                          <w:sz w:val="18"/>
                          <w:szCs w:val="18"/>
                        </w:rPr>
                        <w:t>註</w:t>
                      </w:r>
                      <w:proofErr w:type="gramEnd"/>
                      <w:r>
                        <w:rPr>
                          <w:rFonts w:ascii="標楷體" w:eastAsia="標楷體" w:hAnsi="標楷體" w:cs="新細明體;PMingLiU" w:hint="eastAsia"/>
                          <w:color w:val="000000"/>
                          <w:spacing w:val="-10"/>
                          <w:kern w:val="0"/>
                          <w:sz w:val="18"/>
                          <w:szCs w:val="18"/>
                        </w:rPr>
                        <w:t>：1.截至113年底</w:t>
                      </w:r>
                      <w:proofErr w:type="gramStart"/>
                      <w:r>
                        <w:rPr>
                          <w:rFonts w:ascii="標楷體" w:eastAsia="標楷體" w:hAnsi="標楷體" w:cs="新細明體;PMingLiU" w:hint="eastAsia"/>
                          <w:color w:val="000000"/>
                          <w:spacing w:val="-10"/>
                          <w:kern w:val="0"/>
                          <w:sz w:val="18"/>
                          <w:szCs w:val="18"/>
                        </w:rPr>
                        <w:t>止</w:t>
                      </w:r>
                      <w:proofErr w:type="gramEnd"/>
                      <w:r>
                        <w:rPr>
                          <w:rFonts w:ascii="標楷體" w:eastAsia="標楷體" w:hAnsi="標楷體" w:cs="新細明體;PMingLiU" w:hint="eastAsia"/>
                          <w:color w:val="000000"/>
                          <w:spacing w:val="-10"/>
                          <w:kern w:val="0"/>
                          <w:sz w:val="18"/>
                          <w:szCs w:val="18"/>
                        </w:rPr>
                        <w:t>資料。</w:t>
                      </w:r>
                    </w:p>
                    <w:p w14:paraId="09B893C4" w14:textId="77777777" w:rsidR="00E07C3F" w:rsidRDefault="00E07C3F" w:rsidP="00E07C3F">
                      <w:pPr>
                        <w:spacing w:line="0" w:lineRule="atLeast"/>
                        <w:ind w:leftChars="135" w:left="500" w:hangingChars="110" w:hanging="176"/>
                        <w:jc w:val="both"/>
                        <w:rPr>
                          <w:rFonts w:ascii="標楷體" w:eastAsia="標楷體" w:hAnsi="標楷體"/>
                          <w:spacing w:val="-10"/>
                        </w:rPr>
                      </w:pPr>
                      <w:r>
                        <w:rPr>
                          <w:rFonts w:ascii="標楷體" w:eastAsia="標楷體" w:hAnsi="標楷體" w:cs="新細明體;PMingLiU" w:hint="eastAsia"/>
                          <w:color w:val="000000"/>
                          <w:spacing w:val="-10"/>
                          <w:kern w:val="0"/>
                          <w:sz w:val="18"/>
                          <w:szCs w:val="18"/>
                        </w:rPr>
                        <w:t>2.資料來源：</w:t>
                      </w:r>
                      <w:r>
                        <w:rPr>
                          <w:rFonts w:ascii="標楷體" w:eastAsia="標楷體" w:hAnsi="標楷體" w:cs="標楷體" w:hint="eastAsia"/>
                          <w:spacing w:val="-10"/>
                          <w:sz w:val="18"/>
                          <w:szCs w:val="18"/>
                        </w:rPr>
                        <w:t>整理自</w:t>
                      </w:r>
                      <w:proofErr w:type="gramStart"/>
                      <w:r>
                        <w:rPr>
                          <w:rFonts w:ascii="標楷體" w:eastAsia="標楷體" w:hAnsi="標楷體" w:cs="標楷體" w:hint="eastAsia"/>
                          <w:spacing w:val="-10"/>
                          <w:sz w:val="18"/>
                          <w:szCs w:val="18"/>
                        </w:rPr>
                        <w:t>臺</w:t>
                      </w:r>
                      <w:proofErr w:type="gramEnd"/>
                      <w:r>
                        <w:rPr>
                          <w:rFonts w:ascii="標楷體" w:eastAsia="標楷體" w:hAnsi="標楷體" w:cs="標楷體" w:hint="eastAsia"/>
                          <w:spacing w:val="-10"/>
                          <w:sz w:val="18"/>
                          <w:szCs w:val="18"/>
                        </w:rPr>
                        <w:t>中市政府文化</w:t>
                      </w:r>
                      <w:r>
                        <w:rPr>
                          <w:rFonts w:ascii="標楷體" w:eastAsia="標楷體" w:hAnsi="標楷體" w:hint="eastAsia"/>
                          <w:spacing w:val="-10"/>
                          <w:kern w:val="0"/>
                          <w:sz w:val="18"/>
                          <w:szCs w:val="18"/>
                        </w:rPr>
                        <w:t>局提供資料</w:t>
                      </w:r>
                      <w:r>
                        <w:rPr>
                          <w:rFonts w:ascii="標楷體" w:eastAsia="標楷體" w:hAnsi="標楷體" w:hint="eastAsia"/>
                          <w:kern w:val="0"/>
                          <w:sz w:val="18"/>
                          <w:szCs w:val="18"/>
                        </w:rPr>
                        <w:t>及</w:t>
                      </w:r>
                      <w:proofErr w:type="gramStart"/>
                      <w:r>
                        <w:rPr>
                          <w:rFonts w:ascii="標楷體" w:eastAsia="標楷體" w:hAnsi="標楷體" w:hint="eastAsia"/>
                          <w:kern w:val="0"/>
                          <w:sz w:val="18"/>
                          <w:szCs w:val="18"/>
                        </w:rPr>
                        <w:t>臺</w:t>
                      </w:r>
                      <w:proofErr w:type="gramEnd"/>
                      <w:r>
                        <w:rPr>
                          <w:rFonts w:ascii="標楷體" w:eastAsia="標楷體" w:hAnsi="標楷體" w:hint="eastAsia"/>
                          <w:kern w:val="0"/>
                          <w:sz w:val="18"/>
                          <w:szCs w:val="18"/>
                        </w:rPr>
                        <w:t>中市政府民政局人口統計管理平台資料</w:t>
                      </w:r>
                      <w:r>
                        <w:rPr>
                          <w:rFonts w:ascii="標楷體" w:eastAsia="標楷體" w:hAnsi="標楷體" w:hint="eastAsia"/>
                          <w:spacing w:val="-10"/>
                          <w:kern w:val="0"/>
                          <w:sz w:val="18"/>
                          <w:szCs w:val="18"/>
                        </w:rPr>
                        <w:t>。</w:t>
                      </w:r>
                    </w:p>
                  </w:txbxContent>
                </v:textbox>
                <w10:wrap type="square" anchorx="margin" anchory="margin"/>
              </v:shape>
            </w:pict>
          </mc:Fallback>
        </mc:AlternateContent>
      </w:r>
      <w:r>
        <w:rPr>
          <w:rFonts w:hint="eastAsia"/>
          <w:noProof/>
          <w:color w:val="000000" w:themeColor="text1"/>
        </w:rPr>
        <w:t>依文化藝術獎助及促進條例暨公共藝術設置辦法規定，公有建築物及重大公共工程之興辦機關（構），應辦理公共藝術，或依規定經審核同意，</w:t>
      </w:r>
      <w:r>
        <w:rPr>
          <w:rFonts w:hint="eastAsia"/>
          <w:noProof/>
          <w:color w:val="000000" w:themeColor="text1"/>
          <w:shd w:val="clear" w:color="auto" w:fill="FFFFFF" w:themeFill="background1"/>
        </w:rPr>
        <w:t>將全部或部分經費納入各級主管機關設立之基金或專戶，統籌辦理公共藝術及相關文化藝術事務。文化局為辦理相關公共藝術設置及推廣事宜，以型塑臺中市公共藝術城市氛圍，已設立公共藝術基金專戶，並將經費逐年收支對列</w:t>
      </w:r>
      <w:r>
        <w:rPr>
          <w:rFonts w:hint="eastAsia"/>
          <w:noProof/>
          <w:color w:val="000000" w:themeColor="text1"/>
        </w:rPr>
        <w:t>編列於公務預算，據以執行；另建置公共藝術專屬網站，公布臺中市豐富多元的藝術作品，截至113年底止，臺中市已設置635件公共藝術作品。經查執行情形，核有：（1）截至113年底止，該局轄管應辦理公共藝術之公有建築物及重大公共工程取得使用執照已逾10年，惟興辦機關仍未依規定辦理公共藝術設置者計有17件，且未建立有效控管機制，促使機關落實設置公共藝術；（2）公共藝術基金專戶110至113年度尚無辦理大型公共藝術設置件數，專戶經費運用有待加強，且截至113年底止，以屯區平均每萬人享有公共藝術作品1.20件最少（表2），有待加強公共藝術品設置；（3）該局108年度辦理臺中市公共藝術現況普查結果，其中須即刻處理者，包含嚴重公共安全疑慮22件、輕微公共安全疑慮5件、嚴重破壞美觀1件、建議移置或拆除2件，迄113年12月19</w:t>
      </w:r>
      <w:r>
        <w:rPr>
          <w:rFonts w:hint="eastAsia"/>
          <w:noProof/>
          <w:color w:val="000000" w:themeColor="text1"/>
        </w:rPr>
        <w:lastRenderedPageBreak/>
        <w:t>日未辦理複查或抽檢作業，</w:t>
      </w:r>
      <w:bookmarkStart w:id="107" w:name="_Hlk200548895"/>
      <w:r>
        <w:rPr>
          <w:rFonts w:hint="eastAsia"/>
          <w:noProof/>
          <w:color w:val="000000" w:themeColor="text1"/>
        </w:rPr>
        <w:t>監督管理機制</w:t>
      </w:r>
      <w:bookmarkEnd w:id="107"/>
      <w:r>
        <w:rPr>
          <w:rFonts w:hint="eastAsia"/>
          <w:noProof/>
          <w:color w:val="000000" w:themeColor="text1"/>
        </w:rPr>
        <w:t>有待加強；（4）臺中市公共藝術網未設置管理與維護專頁公開公共藝術維護情形，且無法顯示公共藝術作品以條件方式查詢之統計數據或可</w:t>
      </w:r>
      <w:bookmarkStart w:id="108" w:name="_Hlk200549814"/>
      <w:r>
        <w:rPr>
          <w:rFonts w:hint="eastAsia"/>
          <w:noProof/>
          <w:color w:val="000000" w:themeColor="text1"/>
        </w:rPr>
        <w:t>透過地圖瀏覽方式查找作品地點</w:t>
      </w:r>
      <w:bookmarkEnd w:id="108"/>
      <w:r>
        <w:rPr>
          <w:rFonts w:hint="eastAsia"/>
          <w:noProof/>
          <w:color w:val="000000" w:themeColor="text1"/>
        </w:rPr>
        <w:t>，且部分案件尚未分類管理，亦未整合運用</w:t>
      </w:r>
      <w:bookmarkStart w:id="109" w:name="_Hlk200549892"/>
      <w:bookmarkStart w:id="110" w:name="_Hlk200552143"/>
      <w:r>
        <w:rPr>
          <w:rFonts w:hint="eastAsia"/>
          <w:noProof/>
          <w:color w:val="000000" w:themeColor="text1"/>
        </w:rPr>
        <w:t>後臺</w:t>
      </w:r>
      <w:bookmarkEnd w:id="109"/>
      <w:r>
        <w:rPr>
          <w:rFonts w:hint="eastAsia"/>
          <w:noProof/>
          <w:color w:val="000000" w:themeColor="text1"/>
        </w:rPr>
        <w:t>資料</w:t>
      </w:r>
      <w:bookmarkEnd w:id="110"/>
      <w:r>
        <w:rPr>
          <w:rFonts w:hint="eastAsia"/>
          <w:noProof/>
          <w:color w:val="000000" w:themeColor="text1"/>
        </w:rPr>
        <w:t>庫進行</w:t>
      </w:r>
      <w:bookmarkStart w:id="111" w:name="_Hlk200549762"/>
      <w:r>
        <w:rPr>
          <w:rFonts w:hint="eastAsia"/>
          <w:noProof/>
          <w:color w:val="000000" w:themeColor="text1"/>
        </w:rPr>
        <w:t>統計</w:t>
      </w:r>
      <w:bookmarkEnd w:id="111"/>
      <w:r>
        <w:rPr>
          <w:rFonts w:hint="eastAsia"/>
          <w:noProof/>
          <w:color w:val="000000" w:themeColor="text1"/>
        </w:rPr>
        <w:t>管理，徒增管理人力負擔等情事，經函請檢討改善。據復：（1）專函通知興辦機關儘速辦理，並鼓勵採繳入基金專戶或多元方式辦理；（2）持續透過多元公共藝術及教育推廣活動，前進公共藝術資源較缺乏的區域，以達到藝術平權及近用之目的；（3）規劃分年分區普查並配合抽查機制進行追蹤；（4</w:t>
      </w:r>
      <w:bookmarkStart w:id="112" w:name="_Hlk200552139"/>
      <w:r>
        <w:rPr>
          <w:rFonts w:hint="eastAsia"/>
          <w:noProof/>
          <w:color w:val="000000" w:themeColor="text1"/>
        </w:rPr>
        <w:t>）已於臺中市公共藝術網設置管理維護專</w:t>
      </w:r>
      <w:bookmarkEnd w:id="112"/>
      <w:r>
        <w:rPr>
          <w:rFonts w:hint="eastAsia"/>
          <w:noProof/>
          <w:color w:val="000000" w:themeColor="text1"/>
        </w:rPr>
        <w:t>頁，並刪除後臺重複建檔資料，另將編列預算優化網站功能。</w:t>
      </w:r>
    </w:p>
    <w:p w14:paraId="0EB27FBA" w14:textId="77777777" w:rsidR="00E07C3F" w:rsidRDefault="00E07C3F" w:rsidP="00E07C3F">
      <w:pPr>
        <w:pStyle w:val="afff0"/>
        <w:spacing w:line="550" w:lineRule="exact"/>
        <w:ind w:firstLineChars="300" w:firstLine="841"/>
        <w:rPr>
          <w:snapToGrid/>
          <w:kern w:val="2"/>
        </w:rPr>
      </w:pPr>
      <w:r>
        <w:rPr>
          <w:rFonts w:hint="eastAsia"/>
        </w:rPr>
        <w:t>3.</w:t>
      </w:r>
      <w:proofErr w:type="gramStart"/>
      <w:r>
        <w:rPr>
          <w:rFonts w:hint="eastAsia"/>
        </w:rPr>
        <w:t>訂定館藏</w:t>
      </w:r>
      <w:proofErr w:type="gramEnd"/>
      <w:r>
        <w:rPr>
          <w:rFonts w:hint="eastAsia"/>
        </w:rPr>
        <w:t>發展政策及推動</w:t>
      </w:r>
      <w:proofErr w:type="gramStart"/>
      <w:r>
        <w:rPr>
          <w:rFonts w:hint="eastAsia"/>
        </w:rPr>
        <w:t>臺中愛閱點校園</w:t>
      </w:r>
      <w:proofErr w:type="gramEnd"/>
      <w:r>
        <w:rPr>
          <w:rFonts w:hint="eastAsia"/>
        </w:rPr>
        <w:t>閱讀推廣計畫，確認館藏發展方向及投入弱勢地區閱讀資源，惟尚未</w:t>
      </w:r>
      <w:proofErr w:type="gramStart"/>
      <w:r>
        <w:rPr>
          <w:rFonts w:hint="eastAsia"/>
        </w:rPr>
        <w:t>訂定館藏</w:t>
      </w:r>
      <w:proofErr w:type="gramEnd"/>
      <w:r>
        <w:rPr>
          <w:rFonts w:hint="eastAsia"/>
        </w:rPr>
        <w:t>評鑑內容，部分學校未參加閱讀推廣計畫，逾期未還圖書仍多等，允宜檢討改善，以提升圖書館功能及服務品質。</w:t>
      </w:r>
    </w:p>
    <w:p w14:paraId="70DAC6E7" w14:textId="77777777" w:rsidR="00E07C3F" w:rsidRDefault="00E07C3F" w:rsidP="00E07C3F">
      <w:pPr>
        <w:pStyle w:val="affe"/>
        <w:spacing w:line="550" w:lineRule="exact"/>
        <w:ind w:firstLine="480"/>
        <w:rPr>
          <w:b/>
        </w:rPr>
      </w:pPr>
      <w:r>
        <w:rPr>
          <w:rFonts w:hint="eastAsia"/>
          <w:noProof/>
        </w:rPr>
        <w:drawing>
          <wp:anchor distT="0" distB="0" distL="114300" distR="114300" simplePos="0" relativeHeight="251682816" behindDoc="0" locked="0" layoutInCell="1" allowOverlap="1" wp14:anchorId="4415F77E" wp14:editId="02618595">
            <wp:simplePos x="0" y="0"/>
            <wp:positionH relativeFrom="column">
              <wp:posOffset>2770505</wp:posOffset>
            </wp:positionH>
            <wp:positionV relativeFrom="paragraph">
              <wp:posOffset>361315</wp:posOffset>
            </wp:positionV>
            <wp:extent cx="3627120" cy="2952750"/>
            <wp:effectExtent l="0" t="0" r="0" b="0"/>
            <wp:wrapSquare wrapText="bothSides"/>
            <wp:docPr id="1720606351" name="圖表 1720606351">
              <a:extLst xmlns:a="http://schemas.openxmlformats.org/drawingml/2006/main">
                <a:ext uri="{FF2B5EF4-FFF2-40B4-BE49-F238E27FC236}">
                  <a16:creationId xmlns:a16="http://schemas.microsoft.com/office/drawing/2014/main" id="{E9598F02-8A89-41F9-9402-1AB63FD08A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14:sizeRelH relativeFrom="page">
              <wp14:pctWidth>0</wp14:pctWidth>
            </wp14:sizeRelH>
            <wp14:sizeRelV relativeFrom="page">
              <wp14:pctHeight>0</wp14:pctHeight>
            </wp14:sizeRelV>
          </wp:anchor>
        </w:drawing>
      </w:r>
      <w:r>
        <w:rPr>
          <w:rFonts w:hint="eastAsia"/>
          <w:noProof/>
        </w:rPr>
        <w:t>市立圖書館為有效推動民眾閱讀文化及優化圖書館閱讀空間與服務，已訂定館藏發展政策，確認館藏發展方向與目標，並持續辦理閱讀推廣活動、數位閱讀、借閱活動、通閱服務及44所分館輔導等業務，113年度編列預算1億5,801萬餘元，決算數1億5,558萬餘元。經查執行情形</w:t>
      </w:r>
      <w:r>
        <w:rPr>
          <w:rFonts w:hint="eastAsia"/>
          <w:color w:val="000000" w:themeColor="text1"/>
        </w:rPr>
        <w:t>，核有：（1）館藏發展政策未依規定</w:t>
      </w:r>
      <w:proofErr w:type="gramStart"/>
      <w:r>
        <w:rPr>
          <w:rFonts w:hint="eastAsia"/>
          <w:color w:val="000000" w:themeColor="text1"/>
        </w:rPr>
        <w:t>訂定館藏</w:t>
      </w:r>
      <w:proofErr w:type="gramEnd"/>
      <w:r>
        <w:rPr>
          <w:rFonts w:hint="eastAsia"/>
          <w:color w:val="000000" w:themeColor="text1"/>
        </w:rPr>
        <w:t>評鑑相關內容；（2）推動</w:t>
      </w:r>
      <w:proofErr w:type="gramStart"/>
      <w:r>
        <w:rPr>
          <w:rFonts w:hint="eastAsia"/>
          <w:color w:val="000000" w:themeColor="text1"/>
        </w:rPr>
        <w:t>臺中愛閱點校園</w:t>
      </w:r>
      <w:proofErr w:type="gramEnd"/>
      <w:r>
        <w:rPr>
          <w:rFonts w:hint="eastAsia"/>
          <w:color w:val="000000" w:themeColor="text1"/>
        </w:rPr>
        <w:t>閱讀推廣計畫，投入弱勢地區閱讀資源，惟</w:t>
      </w:r>
      <w:proofErr w:type="gramStart"/>
      <w:r>
        <w:rPr>
          <w:rFonts w:hint="eastAsia"/>
          <w:color w:val="000000" w:themeColor="text1"/>
        </w:rPr>
        <w:t>臺</w:t>
      </w:r>
      <w:proofErr w:type="gramEnd"/>
      <w:r>
        <w:rPr>
          <w:rFonts w:hint="eastAsia"/>
          <w:color w:val="000000" w:themeColor="text1"/>
        </w:rPr>
        <w:t>中市非偏遠地區（一般地區及非山非市地區）之市立國民小學及國民中學附近2公里內無公共圖書館且未參加該推廣計畫者分別有29校及4校，另偏遠地區近</w:t>
      </w:r>
      <w:proofErr w:type="gramStart"/>
      <w:r>
        <w:rPr>
          <w:rFonts w:hint="eastAsia"/>
          <w:color w:val="000000" w:themeColor="text1"/>
        </w:rPr>
        <w:t>9成</w:t>
      </w:r>
      <w:proofErr w:type="gramEnd"/>
      <w:r>
        <w:rPr>
          <w:rFonts w:hint="eastAsia"/>
          <w:color w:val="000000" w:themeColor="text1"/>
        </w:rPr>
        <w:t>學校未參加該推廣計畫</w:t>
      </w:r>
      <w:r>
        <w:rPr>
          <w:rFonts w:hint="eastAsia"/>
          <w:color w:val="000000"/>
        </w:rPr>
        <w:t>（</w:t>
      </w:r>
      <w:r>
        <w:rPr>
          <w:rFonts w:hint="eastAsia"/>
          <w:color w:val="000000" w:themeColor="text1"/>
        </w:rPr>
        <w:t>圖2）</w:t>
      </w:r>
      <w:r>
        <w:rPr>
          <w:rFonts w:hint="eastAsia"/>
          <w:color w:val="000000"/>
        </w:rPr>
        <w:t>；（</w:t>
      </w:r>
      <w:r>
        <w:rPr>
          <w:rFonts w:hint="eastAsia"/>
          <w:color w:val="000000" w:themeColor="text1"/>
        </w:rPr>
        <w:t>3）部分</w:t>
      </w:r>
      <w:proofErr w:type="gramStart"/>
      <w:r>
        <w:rPr>
          <w:rFonts w:hint="eastAsia"/>
          <w:color w:val="000000" w:themeColor="text1"/>
        </w:rPr>
        <w:t>分</w:t>
      </w:r>
      <w:proofErr w:type="gramEnd"/>
      <w:r>
        <w:rPr>
          <w:rFonts w:hint="eastAsia"/>
          <w:color w:val="000000" w:themeColor="text1"/>
        </w:rPr>
        <w:t>館前經評鑑有經管平板電腦使用率偏低情形，惟未持續追蹤改善，經抽查仍有置於儲藏室未使用；（4）持續</w:t>
      </w:r>
      <w:proofErr w:type="gramStart"/>
      <w:r>
        <w:rPr>
          <w:rFonts w:hint="eastAsia"/>
          <w:color w:val="000000" w:themeColor="text1"/>
        </w:rPr>
        <w:t>辦理催還書</w:t>
      </w:r>
      <w:proofErr w:type="gramEnd"/>
      <w:r>
        <w:rPr>
          <w:rFonts w:hint="eastAsia"/>
          <w:color w:val="000000" w:themeColor="text1"/>
        </w:rPr>
        <w:t>作業，惟逾期久未歸還圖書仍多</w:t>
      </w:r>
      <w:r>
        <w:rPr>
          <w:rFonts w:hint="eastAsia"/>
          <w:color w:val="000000"/>
        </w:rPr>
        <w:t>（</w:t>
      </w:r>
      <w:r>
        <w:rPr>
          <w:rFonts w:hint="eastAsia"/>
          <w:color w:val="000000" w:themeColor="text1"/>
        </w:rPr>
        <w:t>表3）；（</w:t>
      </w:r>
      <w:r>
        <w:rPr>
          <w:rFonts w:hint="eastAsia"/>
          <w:color w:val="000000"/>
        </w:rPr>
        <w:t>5）定期辦理圖書資料報銷報廢作業，惟實際報</w:t>
      </w:r>
      <w:r>
        <w:rPr>
          <w:rFonts w:hint="eastAsia"/>
          <w:noProof/>
        </w:rPr>
        <w:lastRenderedPageBreak/>
        <mc:AlternateContent>
          <mc:Choice Requires="wps">
            <w:drawing>
              <wp:anchor distT="45720" distB="45720" distL="114300" distR="114300" simplePos="0" relativeHeight="251684864" behindDoc="0" locked="0" layoutInCell="1" allowOverlap="1" wp14:anchorId="1ED0F030" wp14:editId="1B1FB799">
                <wp:simplePos x="0" y="0"/>
                <wp:positionH relativeFrom="margin">
                  <wp:posOffset>3759835</wp:posOffset>
                </wp:positionH>
                <wp:positionV relativeFrom="margin">
                  <wp:posOffset>109220</wp:posOffset>
                </wp:positionV>
                <wp:extent cx="2567305" cy="2623820"/>
                <wp:effectExtent l="0" t="0" r="0" b="5080"/>
                <wp:wrapSquare wrapText="bothSides"/>
                <wp:docPr id="1333906332" name="文字方塊 1333906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7305" cy="2623820"/>
                        </a:xfrm>
                        <a:prstGeom prst="rect">
                          <a:avLst/>
                        </a:prstGeom>
                        <a:noFill/>
                        <a:ln w="9525">
                          <a:noFill/>
                          <a:miter lim="800000"/>
                          <a:headEnd/>
                          <a:tailEnd/>
                        </a:ln>
                      </wps:spPr>
                      <wps:txbx>
                        <w:txbxContent>
                          <w:tbl>
                            <w:tblPr>
                              <w:tblW w:w="3828" w:type="dxa"/>
                              <w:tblLayout w:type="fixed"/>
                              <w:tblCellMar>
                                <w:left w:w="28" w:type="dxa"/>
                                <w:right w:w="28" w:type="dxa"/>
                              </w:tblCellMar>
                              <w:tblLook w:val="04A0" w:firstRow="1" w:lastRow="0" w:firstColumn="1" w:lastColumn="0" w:noHBand="0" w:noVBand="1"/>
                            </w:tblPr>
                            <w:tblGrid>
                              <w:gridCol w:w="1841"/>
                              <w:gridCol w:w="849"/>
                              <w:gridCol w:w="1138"/>
                            </w:tblGrid>
                            <w:tr w:rsidR="00E07C3F" w14:paraId="716BDDC9" w14:textId="77777777" w:rsidTr="00C6706D">
                              <w:trPr>
                                <w:trHeight w:val="324"/>
                              </w:trPr>
                              <w:tc>
                                <w:tcPr>
                                  <w:tcW w:w="3828" w:type="dxa"/>
                                  <w:gridSpan w:val="3"/>
                                  <w:noWrap/>
                                  <w:vAlign w:val="center"/>
                                  <w:hideMark/>
                                </w:tcPr>
                                <w:p w14:paraId="6CF0EAC8" w14:textId="52E58BDB" w:rsidR="00E07C3F" w:rsidRDefault="00E07C3F" w:rsidP="00923C08">
                                  <w:pPr>
                                    <w:widowControl/>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表3  逾期未歸還圖書統計</w:t>
                                  </w:r>
                                </w:p>
                              </w:tc>
                            </w:tr>
                            <w:tr w:rsidR="00E07C3F" w14:paraId="6F3F51F9" w14:textId="77777777" w:rsidTr="00C6706D">
                              <w:trPr>
                                <w:trHeight w:val="324"/>
                              </w:trPr>
                              <w:tc>
                                <w:tcPr>
                                  <w:tcW w:w="3828" w:type="dxa"/>
                                  <w:gridSpan w:val="3"/>
                                  <w:tcBorders>
                                    <w:top w:val="nil"/>
                                    <w:left w:val="nil"/>
                                    <w:bottom w:val="single" w:sz="4" w:space="0" w:color="auto"/>
                                    <w:right w:val="nil"/>
                                  </w:tcBorders>
                                  <w:noWrap/>
                                  <w:vAlign w:val="center"/>
                                  <w:hideMark/>
                                </w:tcPr>
                                <w:p w14:paraId="52284DD9" w14:textId="77777777" w:rsidR="00E07C3F" w:rsidRDefault="00E07C3F">
                                  <w:pPr>
                                    <w:pStyle w:val="affe"/>
                                    <w:spacing w:line="240" w:lineRule="auto"/>
                                    <w:ind w:firstLine="400"/>
                                    <w:jc w:val="right"/>
                                    <w:rPr>
                                      <w:sz w:val="20"/>
                                      <w:szCs w:val="20"/>
                                    </w:rPr>
                                  </w:pPr>
                                  <w:r>
                                    <w:rPr>
                                      <w:rFonts w:hint="eastAsia"/>
                                      <w:sz w:val="20"/>
                                      <w:szCs w:val="20"/>
                                    </w:rPr>
                                    <w:t>單位：冊、％</w:t>
                                  </w:r>
                                </w:p>
                              </w:tc>
                            </w:tr>
                            <w:tr w:rsidR="00E07C3F" w14:paraId="3FA0D9CE" w14:textId="77777777" w:rsidTr="00C6706D">
                              <w:trPr>
                                <w:trHeight w:val="443"/>
                              </w:trPr>
                              <w:tc>
                                <w:tcPr>
                                  <w:tcW w:w="1841" w:type="dxa"/>
                                  <w:tcBorders>
                                    <w:top w:val="nil"/>
                                    <w:left w:val="single" w:sz="4" w:space="0" w:color="auto"/>
                                    <w:bottom w:val="single" w:sz="4" w:space="0" w:color="auto"/>
                                    <w:right w:val="single" w:sz="4" w:space="0" w:color="auto"/>
                                  </w:tcBorders>
                                  <w:noWrap/>
                                  <w:vAlign w:val="center"/>
                                  <w:hideMark/>
                                </w:tcPr>
                                <w:p w14:paraId="6B38BCFC" w14:textId="3A92AB6B" w:rsidR="00E07C3F" w:rsidRDefault="00C6706D">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借閱</w:t>
                                  </w:r>
                                  <w:r w:rsidR="00E07C3F">
                                    <w:rPr>
                                      <w:rFonts w:ascii="標楷體" w:eastAsia="標楷體" w:hAnsi="標楷體" w:cs="新細明體" w:hint="eastAsia"/>
                                      <w:color w:val="000000"/>
                                      <w:kern w:val="0"/>
                                      <w:sz w:val="20"/>
                                    </w:rPr>
                                    <w:t>年度</w:t>
                                  </w:r>
                                </w:p>
                              </w:tc>
                              <w:tc>
                                <w:tcPr>
                                  <w:tcW w:w="849" w:type="dxa"/>
                                  <w:tcBorders>
                                    <w:top w:val="nil"/>
                                    <w:left w:val="nil"/>
                                    <w:bottom w:val="single" w:sz="4" w:space="0" w:color="auto"/>
                                    <w:right w:val="single" w:sz="4" w:space="0" w:color="auto"/>
                                  </w:tcBorders>
                                  <w:noWrap/>
                                  <w:vAlign w:val="center"/>
                                  <w:hideMark/>
                                </w:tcPr>
                                <w:p w14:paraId="7AB6EF60" w14:textId="77777777" w:rsidR="00E07C3F" w:rsidRDefault="00E07C3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冊數</w:t>
                                  </w:r>
                                </w:p>
                              </w:tc>
                              <w:tc>
                                <w:tcPr>
                                  <w:tcW w:w="1138" w:type="dxa"/>
                                  <w:tcBorders>
                                    <w:top w:val="nil"/>
                                    <w:left w:val="nil"/>
                                    <w:bottom w:val="single" w:sz="4" w:space="0" w:color="auto"/>
                                    <w:right w:val="single" w:sz="4" w:space="0" w:color="auto"/>
                                  </w:tcBorders>
                                  <w:noWrap/>
                                  <w:vAlign w:val="center"/>
                                  <w:hideMark/>
                                </w:tcPr>
                                <w:p w14:paraId="570A425D" w14:textId="77777777" w:rsidR="00E07C3F" w:rsidRDefault="00E07C3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比率</w:t>
                                  </w:r>
                                </w:p>
                              </w:tc>
                            </w:tr>
                            <w:tr w:rsidR="00E07C3F" w14:paraId="2F42698C" w14:textId="77777777" w:rsidTr="00C6706D">
                              <w:trPr>
                                <w:trHeight w:val="443"/>
                              </w:trPr>
                              <w:tc>
                                <w:tcPr>
                                  <w:tcW w:w="1841" w:type="dxa"/>
                                  <w:tcBorders>
                                    <w:top w:val="nil"/>
                                    <w:left w:val="single" w:sz="4" w:space="0" w:color="auto"/>
                                    <w:bottom w:val="single" w:sz="4" w:space="0" w:color="auto"/>
                                    <w:right w:val="single" w:sz="4" w:space="0" w:color="auto"/>
                                  </w:tcBorders>
                                  <w:noWrap/>
                                  <w:vAlign w:val="center"/>
                                  <w:hideMark/>
                                </w:tcPr>
                                <w:p w14:paraId="18D07C85" w14:textId="77777777" w:rsidR="00E07C3F" w:rsidRDefault="00E07C3F">
                                  <w:pPr>
                                    <w:widowControl/>
                                    <w:spacing w:line="240" w:lineRule="exact"/>
                                    <w:jc w:val="center"/>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合計</w:t>
                                  </w:r>
                                </w:p>
                              </w:tc>
                              <w:tc>
                                <w:tcPr>
                                  <w:tcW w:w="849" w:type="dxa"/>
                                  <w:tcBorders>
                                    <w:top w:val="nil"/>
                                    <w:left w:val="nil"/>
                                    <w:bottom w:val="single" w:sz="4" w:space="0" w:color="auto"/>
                                    <w:right w:val="single" w:sz="4" w:space="0" w:color="auto"/>
                                  </w:tcBorders>
                                  <w:noWrap/>
                                  <w:vAlign w:val="center"/>
                                  <w:hideMark/>
                                </w:tcPr>
                                <w:p w14:paraId="1145B523" w14:textId="77777777" w:rsidR="00E07C3F" w:rsidRDefault="00E07C3F">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84,371</w:t>
                                  </w:r>
                                </w:p>
                              </w:tc>
                              <w:tc>
                                <w:tcPr>
                                  <w:tcW w:w="1138" w:type="dxa"/>
                                  <w:tcBorders>
                                    <w:top w:val="nil"/>
                                    <w:left w:val="nil"/>
                                    <w:bottom w:val="single" w:sz="4" w:space="0" w:color="auto"/>
                                    <w:right w:val="single" w:sz="4" w:space="0" w:color="auto"/>
                                  </w:tcBorders>
                                  <w:noWrap/>
                                  <w:vAlign w:val="center"/>
                                  <w:hideMark/>
                                </w:tcPr>
                                <w:p w14:paraId="3A42C9BF" w14:textId="77777777" w:rsidR="00E07C3F" w:rsidRDefault="00E07C3F">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100.00</w:t>
                                  </w:r>
                                </w:p>
                              </w:tc>
                            </w:tr>
                            <w:tr w:rsidR="00E07C3F" w14:paraId="253E8035" w14:textId="77777777" w:rsidTr="00C6706D">
                              <w:trPr>
                                <w:trHeight w:val="443"/>
                              </w:trPr>
                              <w:tc>
                                <w:tcPr>
                                  <w:tcW w:w="1841" w:type="dxa"/>
                                  <w:tcBorders>
                                    <w:top w:val="single" w:sz="4" w:space="0" w:color="auto"/>
                                    <w:left w:val="single" w:sz="4" w:space="0" w:color="auto"/>
                                    <w:bottom w:val="single" w:sz="4" w:space="0" w:color="auto"/>
                                    <w:right w:val="single" w:sz="4" w:space="0" w:color="auto"/>
                                  </w:tcBorders>
                                  <w:noWrap/>
                                  <w:vAlign w:val="center"/>
                                  <w:hideMark/>
                                </w:tcPr>
                                <w:p w14:paraId="21D7EC70" w14:textId="77777777" w:rsidR="00E07C3F" w:rsidRDefault="00E07C3F">
                                  <w:pPr>
                                    <w:widowControl/>
                                    <w:spacing w:line="240" w:lineRule="exact"/>
                                    <w:jc w:val="center"/>
                                    <w:rPr>
                                      <w:rFonts w:ascii="標楷體" w:eastAsia="標楷體" w:hAnsi="標楷體" w:cs="新細明體"/>
                                      <w:color w:val="000000"/>
                                      <w:kern w:val="0"/>
                                      <w:sz w:val="20"/>
                                    </w:rPr>
                                  </w:pPr>
                                  <w:r>
                                    <w:rPr>
                                      <w:rFonts w:ascii="標楷體" w:eastAsia="標楷體" w:hAnsi="標楷體" w:hint="eastAsia"/>
                                      <w:color w:val="000000"/>
                                      <w:sz w:val="20"/>
                                    </w:rPr>
                                    <w:t>84至110</w:t>
                                  </w:r>
                                </w:p>
                              </w:tc>
                              <w:tc>
                                <w:tcPr>
                                  <w:tcW w:w="849" w:type="dxa"/>
                                  <w:tcBorders>
                                    <w:top w:val="single" w:sz="4" w:space="0" w:color="auto"/>
                                    <w:left w:val="nil"/>
                                    <w:bottom w:val="single" w:sz="4" w:space="0" w:color="auto"/>
                                    <w:right w:val="single" w:sz="4" w:space="0" w:color="auto"/>
                                  </w:tcBorders>
                                  <w:noWrap/>
                                  <w:vAlign w:val="center"/>
                                  <w:hideMark/>
                                </w:tcPr>
                                <w:p w14:paraId="73965096" w14:textId="77777777" w:rsidR="00E07C3F" w:rsidRDefault="00E07C3F">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51,777</w:t>
                                  </w:r>
                                </w:p>
                              </w:tc>
                              <w:tc>
                                <w:tcPr>
                                  <w:tcW w:w="1138" w:type="dxa"/>
                                  <w:tcBorders>
                                    <w:top w:val="single" w:sz="4" w:space="0" w:color="auto"/>
                                    <w:left w:val="nil"/>
                                    <w:bottom w:val="single" w:sz="4" w:space="0" w:color="auto"/>
                                    <w:right w:val="single" w:sz="4" w:space="0" w:color="auto"/>
                                  </w:tcBorders>
                                  <w:noWrap/>
                                  <w:vAlign w:val="center"/>
                                  <w:hideMark/>
                                </w:tcPr>
                                <w:p w14:paraId="689E8AC4" w14:textId="77777777" w:rsidR="00E07C3F" w:rsidRDefault="00E07C3F">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61.37</w:t>
                                  </w:r>
                                </w:p>
                              </w:tc>
                            </w:tr>
                            <w:tr w:rsidR="00E07C3F" w14:paraId="655F56B3" w14:textId="77777777" w:rsidTr="00C6706D">
                              <w:trPr>
                                <w:trHeight w:val="443"/>
                              </w:trPr>
                              <w:tc>
                                <w:tcPr>
                                  <w:tcW w:w="1841" w:type="dxa"/>
                                  <w:tcBorders>
                                    <w:top w:val="nil"/>
                                    <w:left w:val="single" w:sz="4" w:space="0" w:color="auto"/>
                                    <w:bottom w:val="single" w:sz="4" w:space="0" w:color="auto"/>
                                    <w:right w:val="single" w:sz="4" w:space="0" w:color="auto"/>
                                  </w:tcBorders>
                                  <w:noWrap/>
                                  <w:vAlign w:val="center"/>
                                  <w:hideMark/>
                                </w:tcPr>
                                <w:p w14:paraId="69C94685" w14:textId="77777777" w:rsidR="00E07C3F" w:rsidRDefault="00E07C3F">
                                  <w:pPr>
                                    <w:widowControl/>
                                    <w:spacing w:line="240" w:lineRule="exact"/>
                                    <w:jc w:val="center"/>
                                    <w:rPr>
                                      <w:rFonts w:ascii="標楷體" w:eastAsia="標楷體" w:hAnsi="標楷體" w:cs="新細明體"/>
                                      <w:color w:val="000000"/>
                                      <w:kern w:val="0"/>
                                      <w:sz w:val="20"/>
                                    </w:rPr>
                                  </w:pPr>
                                  <w:r>
                                    <w:rPr>
                                      <w:rFonts w:ascii="標楷體" w:eastAsia="標楷體" w:hAnsi="標楷體" w:hint="eastAsia"/>
                                      <w:color w:val="000000"/>
                                      <w:sz w:val="20"/>
                                    </w:rPr>
                                    <w:t>111</w:t>
                                  </w:r>
                                </w:p>
                              </w:tc>
                              <w:tc>
                                <w:tcPr>
                                  <w:tcW w:w="849" w:type="dxa"/>
                                  <w:tcBorders>
                                    <w:top w:val="nil"/>
                                    <w:left w:val="nil"/>
                                    <w:bottom w:val="single" w:sz="4" w:space="0" w:color="auto"/>
                                    <w:right w:val="single" w:sz="4" w:space="0" w:color="auto"/>
                                  </w:tcBorders>
                                  <w:noWrap/>
                                  <w:vAlign w:val="center"/>
                                  <w:hideMark/>
                                </w:tcPr>
                                <w:p w14:paraId="69A35147" w14:textId="77777777" w:rsidR="00E07C3F" w:rsidRDefault="00E07C3F">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4,079</w:t>
                                  </w:r>
                                </w:p>
                              </w:tc>
                              <w:tc>
                                <w:tcPr>
                                  <w:tcW w:w="1138" w:type="dxa"/>
                                  <w:tcBorders>
                                    <w:top w:val="nil"/>
                                    <w:left w:val="nil"/>
                                    <w:bottom w:val="single" w:sz="4" w:space="0" w:color="auto"/>
                                    <w:right w:val="single" w:sz="4" w:space="0" w:color="auto"/>
                                  </w:tcBorders>
                                  <w:noWrap/>
                                  <w:vAlign w:val="center"/>
                                  <w:hideMark/>
                                </w:tcPr>
                                <w:p w14:paraId="3971FF63" w14:textId="77777777" w:rsidR="00E07C3F" w:rsidRDefault="00E07C3F">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4.83</w:t>
                                  </w:r>
                                </w:p>
                              </w:tc>
                            </w:tr>
                            <w:tr w:rsidR="00E07C3F" w14:paraId="26E38A12" w14:textId="77777777" w:rsidTr="00C6706D">
                              <w:trPr>
                                <w:trHeight w:val="443"/>
                              </w:trPr>
                              <w:tc>
                                <w:tcPr>
                                  <w:tcW w:w="1841" w:type="dxa"/>
                                  <w:tcBorders>
                                    <w:top w:val="nil"/>
                                    <w:left w:val="single" w:sz="4" w:space="0" w:color="auto"/>
                                    <w:bottom w:val="single" w:sz="4" w:space="0" w:color="auto"/>
                                    <w:right w:val="single" w:sz="4" w:space="0" w:color="auto"/>
                                  </w:tcBorders>
                                  <w:noWrap/>
                                  <w:vAlign w:val="center"/>
                                  <w:hideMark/>
                                </w:tcPr>
                                <w:p w14:paraId="158DF3C9" w14:textId="77777777" w:rsidR="00E07C3F" w:rsidRDefault="00E07C3F">
                                  <w:pPr>
                                    <w:widowControl/>
                                    <w:spacing w:line="240" w:lineRule="exact"/>
                                    <w:jc w:val="center"/>
                                    <w:rPr>
                                      <w:rFonts w:ascii="標楷體" w:eastAsia="標楷體" w:hAnsi="標楷體" w:cs="新細明體"/>
                                      <w:color w:val="000000"/>
                                      <w:kern w:val="0"/>
                                      <w:sz w:val="20"/>
                                    </w:rPr>
                                  </w:pPr>
                                  <w:r>
                                    <w:rPr>
                                      <w:rFonts w:ascii="標楷體" w:eastAsia="標楷體" w:hAnsi="標楷體" w:hint="eastAsia"/>
                                      <w:color w:val="000000"/>
                                      <w:sz w:val="20"/>
                                    </w:rPr>
                                    <w:t>112</w:t>
                                  </w:r>
                                </w:p>
                              </w:tc>
                              <w:tc>
                                <w:tcPr>
                                  <w:tcW w:w="849" w:type="dxa"/>
                                  <w:tcBorders>
                                    <w:top w:val="nil"/>
                                    <w:left w:val="nil"/>
                                    <w:bottom w:val="single" w:sz="4" w:space="0" w:color="auto"/>
                                    <w:right w:val="single" w:sz="4" w:space="0" w:color="auto"/>
                                  </w:tcBorders>
                                  <w:noWrap/>
                                  <w:vAlign w:val="center"/>
                                  <w:hideMark/>
                                </w:tcPr>
                                <w:p w14:paraId="01CE28EF" w14:textId="77777777" w:rsidR="00E07C3F" w:rsidRDefault="00E07C3F">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7,364</w:t>
                                  </w:r>
                                </w:p>
                              </w:tc>
                              <w:tc>
                                <w:tcPr>
                                  <w:tcW w:w="1138" w:type="dxa"/>
                                  <w:tcBorders>
                                    <w:top w:val="nil"/>
                                    <w:left w:val="nil"/>
                                    <w:bottom w:val="single" w:sz="4" w:space="0" w:color="auto"/>
                                    <w:right w:val="single" w:sz="4" w:space="0" w:color="auto"/>
                                  </w:tcBorders>
                                  <w:noWrap/>
                                  <w:vAlign w:val="center"/>
                                  <w:hideMark/>
                                </w:tcPr>
                                <w:p w14:paraId="5D05142A" w14:textId="77777777" w:rsidR="00E07C3F" w:rsidRDefault="00E07C3F">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8.73</w:t>
                                  </w:r>
                                </w:p>
                              </w:tc>
                            </w:tr>
                            <w:tr w:rsidR="00E07C3F" w14:paraId="3FDC9AB8" w14:textId="77777777" w:rsidTr="00C6706D">
                              <w:trPr>
                                <w:trHeight w:val="443"/>
                              </w:trPr>
                              <w:tc>
                                <w:tcPr>
                                  <w:tcW w:w="1841" w:type="dxa"/>
                                  <w:tcBorders>
                                    <w:top w:val="nil"/>
                                    <w:left w:val="single" w:sz="4" w:space="0" w:color="auto"/>
                                    <w:bottom w:val="single" w:sz="4" w:space="0" w:color="auto"/>
                                    <w:right w:val="single" w:sz="4" w:space="0" w:color="auto"/>
                                  </w:tcBorders>
                                  <w:noWrap/>
                                  <w:vAlign w:val="center"/>
                                  <w:hideMark/>
                                </w:tcPr>
                                <w:p w14:paraId="023493DC" w14:textId="77777777" w:rsidR="00E07C3F" w:rsidRDefault="00E07C3F">
                                  <w:pPr>
                                    <w:widowControl/>
                                    <w:spacing w:line="240" w:lineRule="exact"/>
                                    <w:jc w:val="center"/>
                                    <w:rPr>
                                      <w:rFonts w:ascii="標楷體" w:eastAsia="標楷體" w:hAnsi="標楷體" w:cs="新細明體"/>
                                      <w:color w:val="000000"/>
                                      <w:kern w:val="0"/>
                                      <w:sz w:val="20"/>
                                    </w:rPr>
                                  </w:pPr>
                                  <w:proofErr w:type="gramStart"/>
                                  <w:r>
                                    <w:rPr>
                                      <w:rFonts w:ascii="標楷體" w:eastAsia="標楷體" w:hAnsi="標楷體" w:hint="eastAsia"/>
                                      <w:color w:val="000000"/>
                                      <w:sz w:val="20"/>
                                    </w:rPr>
                                    <w:t>113</w:t>
                                  </w:r>
                                  <w:proofErr w:type="gramEnd"/>
                                  <w:r>
                                    <w:rPr>
                                      <w:rFonts w:ascii="標楷體" w:eastAsia="標楷體" w:hAnsi="標楷體" w:hint="eastAsia"/>
                                      <w:color w:val="000000"/>
                                      <w:sz w:val="20"/>
                                    </w:rPr>
                                    <w:t>年度至10月底</w:t>
                                  </w:r>
                                </w:p>
                              </w:tc>
                              <w:tc>
                                <w:tcPr>
                                  <w:tcW w:w="849" w:type="dxa"/>
                                  <w:tcBorders>
                                    <w:top w:val="nil"/>
                                    <w:left w:val="nil"/>
                                    <w:bottom w:val="single" w:sz="4" w:space="0" w:color="auto"/>
                                    <w:right w:val="single" w:sz="4" w:space="0" w:color="auto"/>
                                  </w:tcBorders>
                                  <w:noWrap/>
                                  <w:vAlign w:val="center"/>
                                  <w:hideMark/>
                                </w:tcPr>
                                <w:p w14:paraId="3618FEB1" w14:textId="77777777" w:rsidR="00E07C3F" w:rsidRDefault="00E07C3F">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21,151</w:t>
                                  </w:r>
                                </w:p>
                              </w:tc>
                              <w:tc>
                                <w:tcPr>
                                  <w:tcW w:w="1138" w:type="dxa"/>
                                  <w:tcBorders>
                                    <w:top w:val="nil"/>
                                    <w:left w:val="nil"/>
                                    <w:bottom w:val="single" w:sz="4" w:space="0" w:color="auto"/>
                                    <w:right w:val="single" w:sz="4" w:space="0" w:color="auto"/>
                                  </w:tcBorders>
                                  <w:noWrap/>
                                  <w:vAlign w:val="center"/>
                                  <w:hideMark/>
                                </w:tcPr>
                                <w:p w14:paraId="77EFA6BD" w14:textId="77777777" w:rsidR="00E07C3F" w:rsidRDefault="00E07C3F">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25.07</w:t>
                                  </w:r>
                                </w:p>
                              </w:tc>
                            </w:tr>
                            <w:tr w:rsidR="00E07C3F" w14:paraId="6029F83A" w14:textId="77777777" w:rsidTr="00C6706D">
                              <w:trPr>
                                <w:trHeight w:val="324"/>
                              </w:trPr>
                              <w:tc>
                                <w:tcPr>
                                  <w:tcW w:w="3828" w:type="dxa"/>
                                  <w:gridSpan w:val="3"/>
                                  <w:noWrap/>
                                  <w:vAlign w:val="center"/>
                                  <w:hideMark/>
                                </w:tcPr>
                                <w:p w14:paraId="5016C362" w14:textId="77777777" w:rsidR="00C6706D" w:rsidRPr="00C6706D" w:rsidRDefault="00C6706D">
                                  <w:pPr>
                                    <w:widowControl/>
                                    <w:spacing w:line="240" w:lineRule="exact"/>
                                    <w:ind w:rightChars="-11" w:right="-26"/>
                                    <w:jc w:val="distribute"/>
                                    <w:rPr>
                                      <w:rFonts w:ascii="標楷體" w:eastAsia="標楷體" w:hAnsi="標楷體" w:cs="新細明體"/>
                                      <w:color w:val="000000"/>
                                      <w:kern w:val="0"/>
                                      <w:sz w:val="18"/>
                                      <w:szCs w:val="18"/>
                                    </w:rPr>
                                  </w:pPr>
                                  <w:proofErr w:type="gramStart"/>
                                  <w:r w:rsidRPr="00C6706D">
                                    <w:rPr>
                                      <w:rFonts w:ascii="標楷體" w:eastAsia="標楷體" w:hAnsi="標楷體" w:cs="新細明體" w:hint="eastAsia"/>
                                      <w:color w:val="000000"/>
                                      <w:kern w:val="0"/>
                                      <w:sz w:val="18"/>
                                      <w:szCs w:val="18"/>
                                    </w:rPr>
                                    <w:t>註</w:t>
                                  </w:r>
                                  <w:proofErr w:type="gramEnd"/>
                                  <w:r w:rsidRPr="00C6706D">
                                    <w:rPr>
                                      <w:rFonts w:ascii="標楷體" w:eastAsia="標楷體" w:hAnsi="標楷體" w:cs="新細明體" w:hint="eastAsia"/>
                                      <w:color w:val="000000"/>
                                      <w:kern w:val="0"/>
                                      <w:sz w:val="18"/>
                                      <w:szCs w:val="18"/>
                                    </w:rPr>
                                    <w:t>：1</w:t>
                                  </w:r>
                                  <w:r w:rsidRPr="00C6706D">
                                    <w:rPr>
                                      <w:rFonts w:ascii="標楷體" w:eastAsia="標楷體" w:hAnsi="標楷體" w:cs="新細明體"/>
                                      <w:color w:val="000000"/>
                                      <w:kern w:val="0"/>
                                      <w:sz w:val="18"/>
                                      <w:szCs w:val="18"/>
                                    </w:rPr>
                                    <w:t>.</w:t>
                                  </w:r>
                                  <w:r w:rsidRPr="00C6706D">
                                    <w:rPr>
                                      <w:rFonts w:ascii="標楷體" w:eastAsia="標楷體" w:hAnsi="標楷體" w:cs="新細明體" w:hint="eastAsia"/>
                                      <w:color w:val="000000"/>
                                      <w:kern w:val="0"/>
                                      <w:sz w:val="18"/>
                                      <w:szCs w:val="18"/>
                                    </w:rPr>
                                    <w:t>資料截止日期：1</w:t>
                                  </w:r>
                                  <w:r w:rsidRPr="00C6706D">
                                    <w:rPr>
                                      <w:rFonts w:ascii="標楷體" w:eastAsia="標楷體" w:hAnsi="標楷體" w:cs="新細明體"/>
                                      <w:color w:val="000000"/>
                                      <w:kern w:val="0"/>
                                      <w:sz w:val="18"/>
                                      <w:szCs w:val="18"/>
                                    </w:rPr>
                                    <w:t>13</w:t>
                                  </w:r>
                                  <w:r w:rsidRPr="00C6706D">
                                    <w:rPr>
                                      <w:rFonts w:ascii="標楷體" w:eastAsia="標楷體" w:hAnsi="標楷體" w:cs="新細明體" w:hint="eastAsia"/>
                                      <w:color w:val="000000"/>
                                      <w:kern w:val="0"/>
                                      <w:sz w:val="18"/>
                                      <w:szCs w:val="18"/>
                                    </w:rPr>
                                    <w:t>年10月31日。</w:t>
                                  </w:r>
                                </w:p>
                                <w:p w14:paraId="0D285AA4" w14:textId="3A096C9F" w:rsidR="00E07C3F" w:rsidRPr="00C6706D" w:rsidRDefault="00C6706D">
                                  <w:pPr>
                                    <w:widowControl/>
                                    <w:spacing w:line="240" w:lineRule="exact"/>
                                    <w:ind w:rightChars="-11" w:right="-26"/>
                                    <w:jc w:val="distribute"/>
                                    <w:rPr>
                                      <w:rFonts w:ascii="標楷體" w:eastAsia="標楷體" w:hAnsi="標楷體" w:cs="新細明體"/>
                                      <w:color w:val="000000"/>
                                      <w:spacing w:val="-6"/>
                                      <w:kern w:val="0"/>
                                      <w:sz w:val="18"/>
                                      <w:szCs w:val="18"/>
                                    </w:rPr>
                                  </w:pPr>
                                  <w:r>
                                    <w:rPr>
                                      <w:rFonts w:ascii="標楷體" w:eastAsia="標楷體" w:hAnsi="標楷體" w:cs="新細明體"/>
                                      <w:color w:val="000000"/>
                                      <w:kern w:val="0"/>
                                      <w:sz w:val="18"/>
                                      <w:szCs w:val="18"/>
                                    </w:rPr>
                                    <w:t xml:space="preserve">   </w:t>
                                  </w:r>
                                  <w:r w:rsidRPr="00C6706D">
                                    <w:rPr>
                                      <w:rFonts w:ascii="標楷體" w:eastAsia="標楷體" w:hAnsi="標楷體" w:cs="新細明體"/>
                                      <w:color w:val="000000"/>
                                      <w:kern w:val="0"/>
                                      <w:sz w:val="22"/>
                                      <w:szCs w:val="22"/>
                                    </w:rPr>
                                    <w:t xml:space="preserve"> </w:t>
                                  </w:r>
                                  <w:r w:rsidRPr="00C6706D">
                                    <w:rPr>
                                      <w:rFonts w:ascii="標楷體" w:eastAsia="標楷體" w:hAnsi="標楷體" w:cs="新細明體"/>
                                      <w:color w:val="000000"/>
                                      <w:spacing w:val="-6"/>
                                      <w:kern w:val="0"/>
                                      <w:sz w:val="18"/>
                                      <w:szCs w:val="18"/>
                                    </w:rPr>
                                    <w:t>2.</w:t>
                                  </w:r>
                                  <w:r w:rsidRPr="00C6706D">
                                    <w:rPr>
                                      <w:rFonts w:ascii="標楷體" w:eastAsia="標楷體" w:hAnsi="標楷體" w:cs="新細明體"/>
                                      <w:color w:val="000000"/>
                                      <w:spacing w:val="-6"/>
                                      <w:kern w:val="0"/>
                                      <w:sz w:val="8"/>
                                      <w:szCs w:val="8"/>
                                    </w:rPr>
                                    <w:t xml:space="preserve"> </w:t>
                                  </w:r>
                                  <w:r w:rsidR="00E07C3F" w:rsidRPr="00C6706D">
                                    <w:rPr>
                                      <w:rFonts w:ascii="標楷體" w:eastAsia="標楷體" w:hAnsi="標楷體" w:cs="新細明體" w:hint="eastAsia"/>
                                      <w:color w:val="000000"/>
                                      <w:spacing w:val="-6"/>
                                      <w:kern w:val="0"/>
                                      <w:sz w:val="18"/>
                                      <w:szCs w:val="18"/>
                                    </w:rPr>
                                    <w:t>資料來源：整理自</w:t>
                                  </w:r>
                                  <w:proofErr w:type="gramStart"/>
                                  <w:r w:rsidR="00E07C3F" w:rsidRPr="00C6706D">
                                    <w:rPr>
                                      <w:rFonts w:ascii="標楷體" w:eastAsia="標楷體" w:hAnsi="標楷體" w:cs="新細明體" w:hint="eastAsia"/>
                                      <w:color w:val="000000"/>
                                      <w:spacing w:val="-6"/>
                                      <w:kern w:val="0"/>
                                      <w:sz w:val="18"/>
                                      <w:szCs w:val="18"/>
                                    </w:rPr>
                                    <w:t>臺</w:t>
                                  </w:r>
                                  <w:proofErr w:type="gramEnd"/>
                                  <w:r w:rsidR="00E07C3F" w:rsidRPr="00C6706D">
                                    <w:rPr>
                                      <w:rFonts w:ascii="標楷體" w:eastAsia="標楷體" w:hAnsi="標楷體" w:cs="新細明體" w:hint="eastAsia"/>
                                      <w:color w:val="000000"/>
                                      <w:spacing w:val="-6"/>
                                      <w:kern w:val="0"/>
                                      <w:sz w:val="18"/>
                                      <w:szCs w:val="18"/>
                                    </w:rPr>
                                    <w:t>中市立圖書館提供資料。</w:t>
                                  </w:r>
                                </w:p>
                              </w:tc>
                            </w:tr>
                          </w:tbl>
                          <w:p w14:paraId="4524C12E" w14:textId="77777777" w:rsidR="00E07C3F" w:rsidRDefault="00E07C3F" w:rsidP="00E07C3F">
                            <w:pPr>
                              <w:spacing w:line="40" w:lineRule="exact"/>
                              <w:ind w:rightChars="-10" w:right="-24"/>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D0F030" id="文字方塊 1333906332" o:spid="_x0000_s1361" type="#_x0000_t202" style="position:absolute;left:0;text-align:left;margin-left:296.05pt;margin-top:8.6pt;width:202.15pt;height:206.6pt;z-index:251684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" filled="f" stroked="f">
                <v:textbox>
                  <w:txbxContent>
                    <w:tbl>
                      <w:tblPr>
                        <w:tblW w:w="3828" w:type="dxa"/>
                        <w:tblLayout w:type="fixed"/>
                        <w:tblCellMar>
                          <w:left w:w="28" w:type="dxa"/>
                          <w:right w:w="28" w:type="dxa"/>
                        </w:tblCellMar>
                        <w:tblLook w:val="04A0" w:firstRow="1" w:lastRow="0" w:firstColumn="1" w:lastColumn="0" w:noHBand="0" w:noVBand="1"/>
                      </w:tblPr>
                      <w:tblGrid>
                        <w:gridCol w:w="1841"/>
                        <w:gridCol w:w="849"/>
                        <w:gridCol w:w="1138"/>
                      </w:tblGrid>
                      <w:tr w:rsidR="00E07C3F" w14:paraId="716BDDC9" w14:textId="77777777" w:rsidTr="00C6706D">
                        <w:trPr>
                          <w:trHeight w:val="324"/>
                        </w:trPr>
                        <w:tc>
                          <w:tcPr>
                            <w:tcW w:w="3828" w:type="dxa"/>
                            <w:gridSpan w:val="3"/>
                            <w:noWrap/>
                            <w:vAlign w:val="center"/>
                            <w:hideMark/>
                          </w:tcPr>
                          <w:p w14:paraId="6CF0EAC8" w14:textId="52E58BDB" w:rsidR="00E07C3F" w:rsidRDefault="00E07C3F" w:rsidP="00923C08">
                            <w:pPr>
                              <w:widowControl/>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表3  逾期未歸還圖書統計</w:t>
                            </w:r>
                          </w:p>
                        </w:tc>
                      </w:tr>
                      <w:tr w:rsidR="00E07C3F" w14:paraId="6F3F51F9" w14:textId="77777777" w:rsidTr="00C6706D">
                        <w:trPr>
                          <w:trHeight w:val="324"/>
                        </w:trPr>
                        <w:tc>
                          <w:tcPr>
                            <w:tcW w:w="3828" w:type="dxa"/>
                            <w:gridSpan w:val="3"/>
                            <w:tcBorders>
                              <w:top w:val="nil"/>
                              <w:left w:val="nil"/>
                              <w:bottom w:val="single" w:sz="4" w:space="0" w:color="auto"/>
                              <w:right w:val="nil"/>
                            </w:tcBorders>
                            <w:noWrap/>
                            <w:vAlign w:val="center"/>
                            <w:hideMark/>
                          </w:tcPr>
                          <w:p w14:paraId="52284DD9" w14:textId="77777777" w:rsidR="00E07C3F" w:rsidRDefault="00E07C3F">
                            <w:pPr>
                              <w:pStyle w:val="affe"/>
                              <w:spacing w:line="240" w:lineRule="auto"/>
                              <w:ind w:firstLine="400"/>
                              <w:jc w:val="right"/>
                              <w:rPr>
                                <w:sz w:val="20"/>
                                <w:szCs w:val="20"/>
                              </w:rPr>
                            </w:pPr>
                            <w:r>
                              <w:rPr>
                                <w:rFonts w:hint="eastAsia"/>
                                <w:sz w:val="20"/>
                                <w:szCs w:val="20"/>
                              </w:rPr>
                              <w:t>單位：冊、％</w:t>
                            </w:r>
                          </w:p>
                        </w:tc>
                      </w:tr>
                      <w:tr w:rsidR="00E07C3F" w14:paraId="3FA0D9CE" w14:textId="77777777" w:rsidTr="00C6706D">
                        <w:trPr>
                          <w:trHeight w:val="443"/>
                        </w:trPr>
                        <w:tc>
                          <w:tcPr>
                            <w:tcW w:w="1841" w:type="dxa"/>
                            <w:tcBorders>
                              <w:top w:val="nil"/>
                              <w:left w:val="single" w:sz="4" w:space="0" w:color="auto"/>
                              <w:bottom w:val="single" w:sz="4" w:space="0" w:color="auto"/>
                              <w:right w:val="single" w:sz="4" w:space="0" w:color="auto"/>
                            </w:tcBorders>
                            <w:noWrap/>
                            <w:vAlign w:val="center"/>
                            <w:hideMark/>
                          </w:tcPr>
                          <w:p w14:paraId="6B38BCFC" w14:textId="3A92AB6B" w:rsidR="00E07C3F" w:rsidRDefault="00C6706D">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借閱</w:t>
                            </w:r>
                            <w:r w:rsidR="00E07C3F">
                              <w:rPr>
                                <w:rFonts w:ascii="標楷體" w:eastAsia="標楷體" w:hAnsi="標楷體" w:cs="新細明體" w:hint="eastAsia"/>
                                <w:color w:val="000000"/>
                                <w:kern w:val="0"/>
                                <w:sz w:val="20"/>
                              </w:rPr>
                              <w:t>年度</w:t>
                            </w:r>
                          </w:p>
                        </w:tc>
                        <w:tc>
                          <w:tcPr>
                            <w:tcW w:w="849" w:type="dxa"/>
                            <w:tcBorders>
                              <w:top w:val="nil"/>
                              <w:left w:val="nil"/>
                              <w:bottom w:val="single" w:sz="4" w:space="0" w:color="auto"/>
                              <w:right w:val="single" w:sz="4" w:space="0" w:color="auto"/>
                            </w:tcBorders>
                            <w:noWrap/>
                            <w:vAlign w:val="center"/>
                            <w:hideMark/>
                          </w:tcPr>
                          <w:p w14:paraId="7AB6EF60" w14:textId="77777777" w:rsidR="00E07C3F" w:rsidRDefault="00E07C3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冊數</w:t>
                            </w:r>
                          </w:p>
                        </w:tc>
                        <w:tc>
                          <w:tcPr>
                            <w:tcW w:w="1138" w:type="dxa"/>
                            <w:tcBorders>
                              <w:top w:val="nil"/>
                              <w:left w:val="nil"/>
                              <w:bottom w:val="single" w:sz="4" w:space="0" w:color="auto"/>
                              <w:right w:val="single" w:sz="4" w:space="0" w:color="auto"/>
                            </w:tcBorders>
                            <w:noWrap/>
                            <w:vAlign w:val="center"/>
                            <w:hideMark/>
                          </w:tcPr>
                          <w:p w14:paraId="570A425D" w14:textId="77777777" w:rsidR="00E07C3F" w:rsidRDefault="00E07C3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比率</w:t>
                            </w:r>
                          </w:p>
                        </w:tc>
                      </w:tr>
                      <w:tr w:rsidR="00E07C3F" w14:paraId="2F42698C" w14:textId="77777777" w:rsidTr="00C6706D">
                        <w:trPr>
                          <w:trHeight w:val="443"/>
                        </w:trPr>
                        <w:tc>
                          <w:tcPr>
                            <w:tcW w:w="1841" w:type="dxa"/>
                            <w:tcBorders>
                              <w:top w:val="nil"/>
                              <w:left w:val="single" w:sz="4" w:space="0" w:color="auto"/>
                              <w:bottom w:val="single" w:sz="4" w:space="0" w:color="auto"/>
                              <w:right w:val="single" w:sz="4" w:space="0" w:color="auto"/>
                            </w:tcBorders>
                            <w:noWrap/>
                            <w:vAlign w:val="center"/>
                            <w:hideMark/>
                          </w:tcPr>
                          <w:p w14:paraId="18D07C85" w14:textId="77777777" w:rsidR="00E07C3F" w:rsidRDefault="00E07C3F">
                            <w:pPr>
                              <w:widowControl/>
                              <w:spacing w:line="240" w:lineRule="exact"/>
                              <w:jc w:val="center"/>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合計</w:t>
                            </w:r>
                          </w:p>
                        </w:tc>
                        <w:tc>
                          <w:tcPr>
                            <w:tcW w:w="849" w:type="dxa"/>
                            <w:tcBorders>
                              <w:top w:val="nil"/>
                              <w:left w:val="nil"/>
                              <w:bottom w:val="single" w:sz="4" w:space="0" w:color="auto"/>
                              <w:right w:val="single" w:sz="4" w:space="0" w:color="auto"/>
                            </w:tcBorders>
                            <w:noWrap/>
                            <w:vAlign w:val="center"/>
                            <w:hideMark/>
                          </w:tcPr>
                          <w:p w14:paraId="1145B523" w14:textId="77777777" w:rsidR="00E07C3F" w:rsidRDefault="00E07C3F">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84,371</w:t>
                            </w:r>
                          </w:p>
                        </w:tc>
                        <w:tc>
                          <w:tcPr>
                            <w:tcW w:w="1138" w:type="dxa"/>
                            <w:tcBorders>
                              <w:top w:val="nil"/>
                              <w:left w:val="nil"/>
                              <w:bottom w:val="single" w:sz="4" w:space="0" w:color="auto"/>
                              <w:right w:val="single" w:sz="4" w:space="0" w:color="auto"/>
                            </w:tcBorders>
                            <w:noWrap/>
                            <w:vAlign w:val="center"/>
                            <w:hideMark/>
                          </w:tcPr>
                          <w:p w14:paraId="3A42C9BF" w14:textId="77777777" w:rsidR="00E07C3F" w:rsidRDefault="00E07C3F">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100.00</w:t>
                            </w:r>
                          </w:p>
                        </w:tc>
                      </w:tr>
                      <w:tr w:rsidR="00E07C3F" w14:paraId="253E8035" w14:textId="77777777" w:rsidTr="00C6706D">
                        <w:trPr>
                          <w:trHeight w:val="443"/>
                        </w:trPr>
                        <w:tc>
                          <w:tcPr>
                            <w:tcW w:w="1841" w:type="dxa"/>
                            <w:tcBorders>
                              <w:top w:val="single" w:sz="4" w:space="0" w:color="auto"/>
                              <w:left w:val="single" w:sz="4" w:space="0" w:color="auto"/>
                              <w:bottom w:val="single" w:sz="4" w:space="0" w:color="auto"/>
                              <w:right w:val="single" w:sz="4" w:space="0" w:color="auto"/>
                            </w:tcBorders>
                            <w:noWrap/>
                            <w:vAlign w:val="center"/>
                            <w:hideMark/>
                          </w:tcPr>
                          <w:p w14:paraId="21D7EC70" w14:textId="77777777" w:rsidR="00E07C3F" w:rsidRDefault="00E07C3F">
                            <w:pPr>
                              <w:widowControl/>
                              <w:spacing w:line="240" w:lineRule="exact"/>
                              <w:jc w:val="center"/>
                              <w:rPr>
                                <w:rFonts w:ascii="標楷體" w:eastAsia="標楷體" w:hAnsi="標楷體" w:cs="新細明體"/>
                                <w:color w:val="000000"/>
                                <w:kern w:val="0"/>
                                <w:sz w:val="20"/>
                              </w:rPr>
                            </w:pPr>
                            <w:r>
                              <w:rPr>
                                <w:rFonts w:ascii="標楷體" w:eastAsia="標楷體" w:hAnsi="標楷體" w:hint="eastAsia"/>
                                <w:color w:val="000000"/>
                                <w:sz w:val="20"/>
                              </w:rPr>
                              <w:t>84至110</w:t>
                            </w:r>
                          </w:p>
                        </w:tc>
                        <w:tc>
                          <w:tcPr>
                            <w:tcW w:w="849" w:type="dxa"/>
                            <w:tcBorders>
                              <w:top w:val="single" w:sz="4" w:space="0" w:color="auto"/>
                              <w:left w:val="nil"/>
                              <w:bottom w:val="single" w:sz="4" w:space="0" w:color="auto"/>
                              <w:right w:val="single" w:sz="4" w:space="0" w:color="auto"/>
                            </w:tcBorders>
                            <w:noWrap/>
                            <w:vAlign w:val="center"/>
                            <w:hideMark/>
                          </w:tcPr>
                          <w:p w14:paraId="73965096" w14:textId="77777777" w:rsidR="00E07C3F" w:rsidRDefault="00E07C3F">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51,777</w:t>
                            </w:r>
                          </w:p>
                        </w:tc>
                        <w:tc>
                          <w:tcPr>
                            <w:tcW w:w="1138" w:type="dxa"/>
                            <w:tcBorders>
                              <w:top w:val="single" w:sz="4" w:space="0" w:color="auto"/>
                              <w:left w:val="nil"/>
                              <w:bottom w:val="single" w:sz="4" w:space="0" w:color="auto"/>
                              <w:right w:val="single" w:sz="4" w:space="0" w:color="auto"/>
                            </w:tcBorders>
                            <w:noWrap/>
                            <w:vAlign w:val="center"/>
                            <w:hideMark/>
                          </w:tcPr>
                          <w:p w14:paraId="689E8AC4" w14:textId="77777777" w:rsidR="00E07C3F" w:rsidRDefault="00E07C3F">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61.37</w:t>
                            </w:r>
                          </w:p>
                        </w:tc>
                      </w:tr>
                      <w:tr w:rsidR="00E07C3F" w14:paraId="655F56B3" w14:textId="77777777" w:rsidTr="00C6706D">
                        <w:trPr>
                          <w:trHeight w:val="443"/>
                        </w:trPr>
                        <w:tc>
                          <w:tcPr>
                            <w:tcW w:w="1841" w:type="dxa"/>
                            <w:tcBorders>
                              <w:top w:val="nil"/>
                              <w:left w:val="single" w:sz="4" w:space="0" w:color="auto"/>
                              <w:bottom w:val="single" w:sz="4" w:space="0" w:color="auto"/>
                              <w:right w:val="single" w:sz="4" w:space="0" w:color="auto"/>
                            </w:tcBorders>
                            <w:noWrap/>
                            <w:vAlign w:val="center"/>
                            <w:hideMark/>
                          </w:tcPr>
                          <w:p w14:paraId="69C94685" w14:textId="77777777" w:rsidR="00E07C3F" w:rsidRDefault="00E07C3F">
                            <w:pPr>
                              <w:widowControl/>
                              <w:spacing w:line="240" w:lineRule="exact"/>
                              <w:jc w:val="center"/>
                              <w:rPr>
                                <w:rFonts w:ascii="標楷體" w:eastAsia="標楷體" w:hAnsi="標楷體" w:cs="新細明體"/>
                                <w:color w:val="000000"/>
                                <w:kern w:val="0"/>
                                <w:sz w:val="20"/>
                              </w:rPr>
                            </w:pPr>
                            <w:r>
                              <w:rPr>
                                <w:rFonts w:ascii="標楷體" w:eastAsia="標楷體" w:hAnsi="標楷體" w:hint="eastAsia"/>
                                <w:color w:val="000000"/>
                                <w:sz w:val="20"/>
                              </w:rPr>
                              <w:t>111</w:t>
                            </w:r>
                          </w:p>
                        </w:tc>
                        <w:tc>
                          <w:tcPr>
                            <w:tcW w:w="849" w:type="dxa"/>
                            <w:tcBorders>
                              <w:top w:val="nil"/>
                              <w:left w:val="nil"/>
                              <w:bottom w:val="single" w:sz="4" w:space="0" w:color="auto"/>
                              <w:right w:val="single" w:sz="4" w:space="0" w:color="auto"/>
                            </w:tcBorders>
                            <w:noWrap/>
                            <w:vAlign w:val="center"/>
                            <w:hideMark/>
                          </w:tcPr>
                          <w:p w14:paraId="69A35147" w14:textId="77777777" w:rsidR="00E07C3F" w:rsidRDefault="00E07C3F">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4,079</w:t>
                            </w:r>
                          </w:p>
                        </w:tc>
                        <w:tc>
                          <w:tcPr>
                            <w:tcW w:w="1138" w:type="dxa"/>
                            <w:tcBorders>
                              <w:top w:val="nil"/>
                              <w:left w:val="nil"/>
                              <w:bottom w:val="single" w:sz="4" w:space="0" w:color="auto"/>
                              <w:right w:val="single" w:sz="4" w:space="0" w:color="auto"/>
                            </w:tcBorders>
                            <w:noWrap/>
                            <w:vAlign w:val="center"/>
                            <w:hideMark/>
                          </w:tcPr>
                          <w:p w14:paraId="3971FF63" w14:textId="77777777" w:rsidR="00E07C3F" w:rsidRDefault="00E07C3F">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4.83</w:t>
                            </w:r>
                          </w:p>
                        </w:tc>
                      </w:tr>
                      <w:tr w:rsidR="00E07C3F" w14:paraId="26E38A12" w14:textId="77777777" w:rsidTr="00C6706D">
                        <w:trPr>
                          <w:trHeight w:val="443"/>
                        </w:trPr>
                        <w:tc>
                          <w:tcPr>
                            <w:tcW w:w="1841" w:type="dxa"/>
                            <w:tcBorders>
                              <w:top w:val="nil"/>
                              <w:left w:val="single" w:sz="4" w:space="0" w:color="auto"/>
                              <w:bottom w:val="single" w:sz="4" w:space="0" w:color="auto"/>
                              <w:right w:val="single" w:sz="4" w:space="0" w:color="auto"/>
                            </w:tcBorders>
                            <w:noWrap/>
                            <w:vAlign w:val="center"/>
                            <w:hideMark/>
                          </w:tcPr>
                          <w:p w14:paraId="158DF3C9" w14:textId="77777777" w:rsidR="00E07C3F" w:rsidRDefault="00E07C3F">
                            <w:pPr>
                              <w:widowControl/>
                              <w:spacing w:line="240" w:lineRule="exact"/>
                              <w:jc w:val="center"/>
                              <w:rPr>
                                <w:rFonts w:ascii="標楷體" w:eastAsia="標楷體" w:hAnsi="標楷體" w:cs="新細明體"/>
                                <w:color w:val="000000"/>
                                <w:kern w:val="0"/>
                                <w:sz w:val="20"/>
                              </w:rPr>
                            </w:pPr>
                            <w:r>
                              <w:rPr>
                                <w:rFonts w:ascii="標楷體" w:eastAsia="標楷體" w:hAnsi="標楷體" w:hint="eastAsia"/>
                                <w:color w:val="000000"/>
                                <w:sz w:val="20"/>
                              </w:rPr>
                              <w:t>112</w:t>
                            </w:r>
                          </w:p>
                        </w:tc>
                        <w:tc>
                          <w:tcPr>
                            <w:tcW w:w="849" w:type="dxa"/>
                            <w:tcBorders>
                              <w:top w:val="nil"/>
                              <w:left w:val="nil"/>
                              <w:bottom w:val="single" w:sz="4" w:space="0" w:color="auto"/>
                              <w:right w:val="single" w:sz="4" w:space="0" w:color="auto"/>
                            </w:tcBorders>
                            <w:noWrap/>
                            <w:vAlign w:val="center"/>
                            <w:hideMark/>
                          </w:tcPr>
                          <w:p w14:paraId="01CE28EF" w14:textId="77777777" w:rsidR="00E07C3F" w:rsidRDefault="00E07C3F">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7,364</w:t>
                            </w:r>
                          </w:p>
                        </w:tc>
                        <w:tc>
                          <w:tcPr>
                            <w:tcW w:w="1138" w:type="dxa"/>
                            <w:tcBorders>
                              <w:top w:val="nil"/>
                              <w:left w:val="nil"/>
                              <w:bottom w:val="single" w:sz="4" w:space="0" w:color="auto"/>
                              <w:right w:val="single" w:sz="4" w:space="0" w:color="auto"/>
                            </w:tcBorders>
                            <w:noWrap/>
                            <w:vAlign w:val="center"/>
                            <w:hideMark/>
                          </w:tcPr>
                          <w:p w14:paraId="5D05142A" w14:textId="77777777" w:rsidR="00E07C3F" w:rsidRDefault="00E07C3F">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8.73</w:t>
                            </w:r>
                          </w:p>
                        </w:tc>
                      </w:tr>
                      <w:tr w:rsidR="00E07C3F" w14:paraId="3FDC9AB8" w14:textId="77777777" w:rsidTr="00C6706D">
                        <w:trPr>
                          <w:trHeight w:val="443"/>
                        </w:trPr>
                        <w:tc>
                          <w:tcPr>
                            <w:tcW w:w="1841" w:type="dxa"/>
                            <w:tcBorders>
                              <w:top w:val="nil"/>
                              <w:left w:val="single" w:sz="4" w:space="0" w:color="auto"/>
                              <w:bottom w:val="single" w:sz="4" w:space="0" w:color="auto"/>
                              <w:right w:val="single" w:sz="4" w:space="0" w:color="auto"/>
                            </w:tcBorders>
                            <w:noWrap/>
                            <w:vAlign w:val="center"/>
                            <w:hideMark/>
                          </w:tcPr>
                          <w:p w14:paraId="023493DC" w14:textId="77777777" w:rsidR="00E07C3F" w:rsidRDefault="00E07C3F">
                            <w:pPr>
                              <w:widowControl/>
                              <w:spacing w:line="240" w:lineRule="exact"/>
                              <w:jc w:val="center"/>
                              <w:rPr>
                                <w:rFonts w:ascii="標楷體" w:eastAsia="標楷體" w:hAnsi="標楷體" w:cs="新細明體"/>
                                <w:color w:val="000000"/>
                                <w:kern w:val="0"/>
                                <w:sz w:val="20"/>
                              </w:rPr>
                            </w:pPr>
                            <w:proofErr w:type="gramStart"/>
                            <w:r>
                              <w:rPr>
                                <w:rFonts w:ascii="標楷體" w:eastAsia="標楷體" w:hAnsi="標楷體" w:hint="eastAsia"/>
                                <w:color w:val="000000"/>
                                <w:sz w:val="20"/>
                              </w:rPr>
                              <w:t>113</w:t>
                            </w:r>
                            <w:proofErr w:type="gramEnd"/>
                            <w:r>
                              <w:rPr>
                                <w:rFonts w:ascii="標楷體" w:eastAsia="標楷體" w:hAnsi="標楷體" w:hint="eastAsia"/>
                                <w:color w:val="000000"/>
                                <w:sz w:val="20"/>
                              </w:rPr>
                              <w:t>年度至10月底</w:t>
                            </w:r>
                          </w:p>
                        </w:tc>
                        <w:tc>
                          <w:tcPr>
                            <w:tcW w:w="849" w:type="dxa"/>
                            <w:tcBorders>
                              <w:top w:val="nil"/>
                              <w:left w:val="nil"/>
                              <w:bottom w:val="single" w:sz="4" w:space="0" w:color="auto"/>
                              <w:right w:val="single" w:sz="4" w:space="0" w:color="auto"/>
                            </w:tcBorders>
                            <w:noWrap/>
                            <w:vAlign w:val="center"/>
                            <w:hideMark/>
                          </w:tcPr>
                          <w:p w14:paraId="3618FEB1" w14:textId="77777777" w:rsidR="00E07C3F" w:rsidRDefault="00E07C3F">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21,151</w:t>
                            </w:r>
                          </w:p>
                        </w:tc>
                        <w:tc>
                          <w:tcPr>
                            <w:tcW w:w="1138" w:type="dxa"/>
                            <w:tcBorders>
                              <w:top w:val="nil"/>
                              <w:left w:val="nil"/>
                              <w:bottom w:val="single" w:sz="4" w:space="0" w:color="auto"/>
                              <w:right w:val="single" w:sz="4" w:space="0" w:color="auto"/>
                            </w:tcBorders>
                            <w:noWrap/>
                            <w:vAlign w:val="center"/>
                            <w:hideMark/>
                          </w:tcPr>
                          <w:p w14:paraId="77EFA6BD" w14:textId="77777777" w:rsidR="00E07C3F" w:rsidRDefault="00E07C3F">
                            <w:pPr>
                              <w:widowControl/>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25.07</w:t>
                            </w:r>
                          </w:p>
                        </w:tc>
                      </w:tr>
                      <w:tr w:rsidR="00E07C3F" w14:paraId="6029F83A" w14:textId="77777777" w:rsidTr="00C6706D">
                        <w:trPr>
                          <w:trHeight w:val="324"/>
                        </w:trPr>
                        <w:tc>
                          <w:tcPr>
                            <w:tcW w:w="3828" w:type="dxa"/>
                            <w:gridSpan w:val="3"/>
                            <w:noWrap/>
                            <w:vAlign w:val="center"/>
                            <w:hideMark/>
                          </w:tcPr>
                          <w:p w14:paraId="5016C362" w14:textId="77777777" w:rsidR="00C6706D" w:rsidRPr="00C6706D" w:rsidRDefault="00C6706D">
                            <w:pPr>
                              <w:widowControl/>
                              <w:spacing w:line="240" w:lineRule="exact"/>
                              <w:ind w:rightChars="-11" w:right="-26"/>
                              <w:jc w:val="distribute"/>
                              <w:rPr>
                                <w:rFonts w:ascii="標楷體" w:eastAsia="標楷體" w:hAnsi="標楷體" w:cs="新細明體"/>
                                <w:color w:val="000000"/>
                                <w:kern w:val="0"/>
                                <w:sz w:val="18"/>
                                <w:szCs w:val="18"/>
                              </w:rPr>
                            </w:pPr>
                            <w:proofErr w:type="gramStart"/>
                            <w:r w:rsidRPr="00C6706D">
                              <w:rPr>
                                <w:rFonts w:ascii="標楷體" w:eastAsia="標楷體" w:hAnsi="標楷體" w:cs="新細明體" w:hint="eastAsia"/>
                                <w:color w:val="000000"/>
                                <w:kern w:val="0"/>
                                <w:sz w:val="18"/>
                                <w:szCs w:val="18"/>
                              </w:rPr>
                              <w:t>註</w:t>
                            </w:r>
                            <w:proofErr w:type="gramEnd"/>
                            <w:r w:rsidRPr="00C6706D">
                              <w:rPr>
                                <w:rFonts w:ascii="標楷體" w:eastAsia="標楷體" w:hAnsi="標楷體" w:cs="新細明體" w:hint="eastAsia"/>
                                <w:color w:val="000000"/>
                                <w:kern w:val="0"/>
                                <w:sz w:val="18"/>
                                <w:szCs w:val="18"/>
                              </w:rPr>
                              <w:t>：1</w:t>
                            </w:r>
                            <w:r w:rsidRPr="00C6706D">
                              <w:rPr>
                                <w:rFonts w:ascii="標楷體" w:eastAsia="標楷體" w:hAnsi="標楷體" w:cs="新細明體"/>
                                <w:color w:val="000000"/>
                                <w:kern w:val="0"/>
                                <w:sz w:val="18"/>
                                <w:szCs w:val="18"/>
                              </w:rPr>
                              <w:t>.</w:t>
                            </w:r>
                            <w:r w:rsidRPr="00C6706D">
                              <w:rPr>
                                <w:rFonts w:ascii="標楷體" w:eastAsia="標楷體" w:hAnsi="標楷體" w:cs="新細明體" w:hint="eastAsia"/>
                                <w:color w:val="000000"/>
                                <w:kern w:val="0"/>
                                <w:sz w:val="18"/>
                                <w:szCs w:val="18"/>
                              </w:rPr>
                              <w:t>資料截止日期：1</w:t>
                            </w:r>
                            <w:r w:rsidRPr="00C6706D">
                              <w:rPr>
                                <w:rFonts w:ascii="標楷體" w:eastAsia="標楷體" w:hAnsi="標楷體" w:cs="新細明體"/>
                                <w:color w:val="000000"/>
                                <w:kern w:val="0"/>
                                <w:sz w:val="18"/>
                                <w:szCs w:val="18"/>
                              </w:rPr>
                              <w:t>13</w:t>
                            </w:r>
                            <w:r w:rsidRPr="00C6706D">
                              <w:rPr>
                                <w:rFonts w:ascii="標楷體" w:eastAsia="標楷體" w:hAnsi="標楷體" w:cs="新細明體" w:hint="eastAsia"/>
                                <w:color w:val="000000"/>
                                <w:kern w:val="0"/>
                                <w:sz w:val="18"/>
                                <w:szCs w:val="18"/>
                              </w:rPr>
                              <w:t>年10月31日。</w:t>
                            </w:r>
                          </w:p>
                          <w:p w14:paraId="0D285AA4" w14:textId="3A096C9F" w:rsidR="00E07C3F" w:rsidRPr="00C6706D" w:rsidRDefault="00C6706D">
                            <w:pPr>
                              <w:widowControl/>
                              <w:spacing w:line="240" w:lineRule="exact"/>
                              <w:ind w:rightChars="-11" w:right="-26"/>
                              <w:jc w:val="distribute"/>
                              <w:rPr>
                                <w:rFonts w:ascii="標楷體" w:eastAsia="標楷體" w:hAnsi="標楷體" w:cs="新細明體"/>
                                <w:color w:val="000000"/>
                                <w:spacing w:val="-6"/>
                                <w:kern w:val="0"/>
                                <w:sz w:val="18"/>
                                <w:szCs w:val="18"/>
                              </w:rPr>
                            </w:pPr>
                            <w:r>
                              <w:rPr>
                                <w:rFonts w:ascii="標楷體" w:eastAsia="標楷體" w:hAnsi="標楷體" w:cs="新細明體"/>
                                <w:color w:val="000000"/>
                                <w:kern w:val="0"/>
                                <w:sz w:val="18"/>
                                <w:szCs w:val="18"/>
                              </w:rPr>
                              <w:t xml:space="preserve">   </w:t>
                            </w:r>
                            <w:r w:rsidRPr="00C6706D">
                              <w:rPr>
                                <w:rFonts w:ascii="標楷體" w:eastAsia="標楷體" w:hAnsi="標楷體" w:cs="新細明體"/>
                                <w:color w:val="000000"/>
                                <w:kern w:val="0"/>
                                <w:sz w:val="22"/>
                                <w:szCs w:val="22"/>
                              </w:rPr>
                              <w:t xml:space="preserve"> </w:t>
                            </w:r>
                            <w:r w:rsidRPr="00C6706D">
                              <w:rPr>
                                <w:rFonts w:ascii="標楷體" w:eastAsia="標楷體" w:hAnsi="標楷體" w:cs="新細明體"/>
                                <w:color w:val="000000"/>
                                <w:spacing w:val="-6"/>
                                <w:kern w:val="0"/>
                                <w:sz w:val="18"/>
                                <w:szCs w:val="18"/>
                              </w:rPr>
                              <w:t>2.</w:t>
                            </w:r>
                            <w:r w:rsidRPr="00C6706D">
                              <w:rPr>
                                <w:rFonts w:ascii="標楷體" w:eastAsia="標楷體" w:hAnsi="標楷體" w:cs="新細明體"/>
                                <w:color w:val="000000"/>
                                <w:spacing w:val="-6"/>
                                <w:kern w:val="0"/>
                                <w:sz w:val="8"/>
                                <w:szCs w:val="8"/>
                              </w:rPr>
                              <w:t xml:space="preserve"> </w:t>
                            </w:r>
                            <w:r w:rsidR="00E07C3F" w:rsidRPr="00C6706D">
                              <w:rPr>
                                <w:rFonts w:ascii="標楷體" w:eastAsia="標楷體" w:hAnsi="標楷體" w:cs="新細明體" w:hint="eastAsia"/>
                                <w:color w:val="000000"/>
                                <w:spacing w:val="-6"/>
                                <w:kern w:val="0"/>
                                <w:sz w:val="18"/>
                                <w:szCs w:val="18"/>
                              </w:rPr>
                              <w:t>資料來源：整理自</w:t>
                            </w:r>
                            <w:proofErr w:type="gramStart"/>
                            <w:r w:rsidR="00E07C3F" w:rsidRPr="00C6706D">
                              <w:rPr>
                                <w:rFonts w:ascii="標楷體" w:eastAsia="標楷體" w:hAnsi="標楷體" w:cs="新細明體" w:hint="eastAsia"/>
                                <w:color w:val="000000"/>
                                <w:spacing w:val="-6"/>
                                <w:kern w:val="0"/>
                                <w:sz w:val="18"/>
                                <w:szCs w:val="18"/>
                              </w:rPr>
                              <w:t>臺</w:t>
                            </w:r>
                            <w:proofErr w:type="gramEnd"/>
                            <w:r w:rsidR="00E07C3F" w:rsidRPr="00C6706D">
                              <w:rPr>
                                <w:rFonts w:ascii="標楷體" w:eastAsia="標楷體" w:hAnsi="標楷體" w:cs="新細明體" w:hint="eastAsia"/>
                                <w:color w:val="000000"/>
                                <w:spacing w:val="-6"/>
                                <w:kern w:val="0"/>
                                <w:sz w:val="18"/>
                                <w:szCs w:val="18"/>
                              </w:rPr>
                              <w:t>中市立圖書館提供資料。</w:t>
                            </w:r>
                          </w:p>
                        </w:tc>
                      </w:tr>
                    </w:tbl>
                    <w:p w14:paraId="4524C12E" w14:textId="77777777" w:rsidR="00E07C3F" w:rsidRDefault="00E07C3F" w:rsidP="00E07C3F">
                      <w:pPr>
                        <w:spacing w:line="40" w:lineRule="exact"/>
                        <w:ind w:rightChars="-10" w:right="-24"/>
                      </w:pPr>
                    </w:p>
                  </w:txbxContent>
                </v:textbox>
                <w10:wrap type="square" anchorx="margin" anchory="margin"/>
              </v:shape>
            </w:pict>
          </mc:Fallback>
        </mc:AlternateContent>
      </w:r>
      <w:proofErr w:type="gramStart"/>
      <w:r>
        <w:rPr>
          <w:rFonts w:hint="eastAsia"/>
          <w:color w:val="000000"/>
        </w:rPr>
        <w:t>銷數僅</w:t>
      </w:r>
      <w:proofErr w:type="gramEnd"/>
      <w:r>
        <w:rPr>
          <w:rFonts w:hint="eastAsia"/>
          <w:color w:val="000000"/>
        </w:rPr>
        <w:t>占規劃上限數約</w:t>
      </w:r>
      <w:proofErr w:type="gramStart"/>
      <w:r>
        <w:rPr>
          <w:rFonts w:hint="eastAsia"/>
          <w:color w:val="000000"/>
        </w:rPr>
        <w:t>3成</w:t>
      </w:r>
      <w:proofErr w:type="gramEnd"/>
      <w:r>
        <w:rPr>
          <w:rFonts w:hint="eastAsia"/>
          <w:color w:val="000000"/>
        </w:rPr>
        <w:t>，且部分</w:t>
      </w:r>
      <w:proofErr w:type="gramStart"/>
      <w:r>
        <w:rPr>
          <w:rFonts w:hint="eastAsia"/>
          <w:color w:val="000000"/>
        </w:rPr>
        <w:t>分</w:t>
      </w:r>
      <w:proofErr w:type="gramEnd"/>
      <w:r>
        <w:rPr>
          <w:rFonts w:hint="eastAsia"/>
          <w:color w:val="000000"/>
        </w:rPr>
        <w:t>館逾期5年以上未還未報銷圖書數量仍多</w:t>
      </w:r>
      <w:r>
        <w:rPr>
          <w:rFonts w:hint="eastAsia"/>
          <w:color w:val="000000" w:themeColor="text1"/>
        </w:rPr>
        <w:t>等情事，經函請檢討改善。據復：（</w:t>
      </w:r>
      <w:r>
        <w:rPr>
          <w:rFonts w:hint="eastAsia"/>
        </w:rPr>
        <w:t>1）已修訂館藏發展政策，增訂館藏評鑑規定，並於114年2月8日公告；（2）將加強宣傳及鼓勵學校參與校園閱讀推廣計畫，並透過行動圖書車、</w:t>
      </w:r>
      <w:proofErr w:type="gramStart"/>
      <w:r>
        <w:rPr>
          <w:rFonts w:hint="eastAsia"/>
        </w:rPr>
        <w:t>共讀書箱</w:t>
      </w:r>
      <w:proofErr w:type="gramEnd"/>
      <w:r>
        <w:rPr>
          <w:rFonts w:hint="eastAsia"/>
        </w:rPr>
        <w:t>、班級</w:t>
      </w:r>
      <w:proofErr w:type="gramStart"/>
      <w:r>
        <w:rPr>
          <w:rFonts w:hint="eastAsia"/>
        </w:rPr>
        <w:t>借閱證等</w:t>
      </w:r>
      <w:proofErr w:type="gramEnd"/>
      <w:r>
        <w:rPr>
          <w:rFonts w:hint="eastAsia"/>
        </w:rPr>
        <w:t>方式，促進閱讀平權，以擴展服務範圍</w:t>
      </w:r>
      <w:r>
        <w:rPr>
          <w:rFonts w:hint="eastAsia"/>
          <w:noProof/>
        </w:rPr>
        <w:t>；（</w:t>
      </w:r>
      <w:r>
        <w:rPr>
          <w:rFonts w:hint="eastAsia"/>
        </w:rPr>
        <w:t>3）將要求各分館清點現有平板電腦使用狀況，並依相關程序辦理報廢，或用於推廣數位閱讀及書展等活動；（4）已於114年1至2月辦理「逾期回娘家還書不停權活動」，共收到逾期書2萬餘冊，並辦理綁定通知更安心活動，鼓勵民眾更新個人資料，以利接收逾期書通知訊息；（</w:t>
      </w:r>
      <w:r>
        <w:rPr>
          <w:rFonts w:hint="eastAsia"/>
          <w:noProof/>
        </w:rPr>
        <w:t>5）將依規定辦理年度圖書資料報銷報廢作業</w:t>
      </w:r>
      <w:r>
        <w:rPr>
          <w:rFonts w:hint="eastAsia"/>
        </w:rPr>
        <w:t>。</w:t>
      </w:r>
    </w:p>
    <w:p w14:paraId="140D7EF0" w14:textId="77777777" w:rsidR="00E07C3F" w:rsidRDefault="00E07C3F" w:rsidP="00E70410">
      <w:pPr>
        <w:overflowPunct w:val="0"/>
        <w:snapToGrid w:val="0"/>
        <w:spacing w:line="560" w:lineRule="exact"/>
        <w:ind w:firstLineChars="211" w:firstLine="574"/>
        <w:jc w:val="both"/>
        <w:rPr>
          <w:rFonts w:ascii="標楷體" w:eastAsia="標楷體" w:hAnsi="標楷體"/>
          <w:b/>
          <w:bCs/>
          <w:spacing w:val="-4"/>
          <w:sz w:val="28"/>
          <w:szCs w:val="28"/>
          <w:lang w:val="x-none"/>
        </w:rPr>
      </w:pPr>
      <w:r>
        <w:rPr>
          <w:rFonts w:ascii="標楷體" w:eastAsia="標楷體" w:hAnsi="標楷體" w:hint="eastAsia"/>
          <w:b/>
          <w:bCs/>
          <w:spacing w:val="-4"/>
          <w:sz w:val="28"/>
          <w:szCs w:val="28"/>
          <w:lang w:val="x-none" w:eastAsia="x-none"/>
        </w:rPr>
        <w:t>（四）11</w:t>
      </w:r>
      <w:r>
        <w:rPr>
          <w:rFonts w:ascii="標楷體" w:eastAsia="標楷體" w:hAnsi="標楷體" w:hint="eastAsia"/>
          <w:b/>
          <w:bCs/>
          <w:spacing w:val="-4"/>
          <w:sz w:val="28"/>
          <w:szCs w:val="28"/>
          <w:lang w:val="x-none"/>
        </w:rPr>
        <w:t>2</w:t>
      </w:r>
      <w:r>
        <w:rPr>
          <w:rFonts w:ascii="標楷體" w:eastAsia="標楷體" w:hAnsi="標楷體" w:hint="eastAsia"/>
          <w:b/>
          <w:bCs/>
          <w:spacing w:val="-4"/>
          <w:sz w:val="28"/>
          <w:szCs w:val="28"/>
          <w:lang w:val="x-none" w:eastAsia="x-none"/>
        </w:rPr>
        <w:t>年度重要審核意見追蹤查核情形</w:t>
      </w:r>
    </w:p>
    <w:p w14:paraId="64CB69C5" w14:textId="77777777" w:rsidR="00E07C3F" w:rsidRDefault="00E07C3F" w:rsidP="00A5302B">
      <w:pPr>
        <w:pStyle w:val="affe"/>
        <w:spacing w:line="550" w:lineRule="exact"/>
        <w:ind w:firstLine="480"/>
      </w:pPr>
      <w:r>
        <w:rPr>
          <w:rFonts w:hint="eastAsia"/>
        </w:rPr>
        <w:t>本處於</w:t>
      </w:r>
      <w:proofErr w:type="gramStart"/>
      <w:r>
        <w:rPr>
          <w:rFonts w:hint="eastAsia"/>
        </w:rPr>
        <w:t>112</w:t>
      </w:r>
      <w:proofErr w:type="gramEnd"/>
      <w:r>
        <w:rPr>
          <w:rFonts w:hint="eastAsia"/>
        </w:rPr>
        <w:t>年度審核報告列重要審核意見5項，經</w:t>
      </w:r>
      <w:proofErr w:type="gramStart"/>
      <w:r>
        <w:rPr>
          <w:rFonts w:hint="eastAsia"/>
        </w:rPr>
        <w:t>賡</w:t>
      </w:r>
      <w:proofErr w:type="gramEnd"/>
      <w:r>
        <w:rPr>
          <w:rFonts w:hint="eastAsia"/>
        </w:rPr>
        <w:t>續追蹤查核實際辦理結果，均已</w:t>
      </w:r>
      <w:proofErr w:type="gramStart"/>
      <w:r>
        <w:rPr>
          <w:rFonts w:hint="eastAsia"/>
        </w:rPr>
        <w:t>研</w:t>
      </w:r>
      <w:proofErr w:type="gramEnd"/>
      <w:r>
        <w:rPr>
          <w:rFonts w:hint="eastAsia"/>
        </w:rPr>
        <w:t>謀改善或依改善措施持續辦理（表4）。</w:t>
      </w:r>
    </w:p>
    <w:p w14:paraId="6AA58753" w14:textId="77777777" w:rsidR="00E07C3F" w:rsidRDefault="00E07C3F" w:rsidP="00E07C3F">
      <w:pPr>
        <w:overflowPunct w:val="0"/>
        <w:spacing w:line="560" w:lineRule="exact"/>
        <w:jc w:val="center"/>
        <w:rPr>
          <w:rFonts w:ascii="標楷體" w:eastAsia="標楷體" w:hAnsi="標楷體"/>
          <w:b/>
        </w:rPr>
      </w:pPr>
      <w:r>
        <w:rPr>
          <w:rFonts w:ascii="標楷體" w:eastAsia="標楷體" w:hAnsi="標楷體" w:hint="eastAsia"/>
          <w:b/>
          <w:color w:val="000000" w:themeColor="text1"/>
        </w:rPr>
        <w:t>表4</w:t>
      </w:r>
      <w:r>
        <w:rPr>
          <w:rFonts w:ascii="標楷體" w:eastAsia="標楷體" w:hAnsi="標楷體" w:hint="eastAsia"/>
          <w:b/>
        </w:rPr>
        <w:t xml:space="preserve">　</w:t>
      </w:r>
      <w:proofErr w:type="gramStart"/>
      <w:r>
        <w:rPr>
          <w:rFonts w:ascii="標楷體" w:eastAsia="標楷體" w:hAnsi="標楷體" w:hint="eastAsia"/>
          <w:b/>
          <w:color w:val="000000" w:themeColor="text1"/>
        </w:rPr>
        <w:t>112</w:t>
      </w:r>
      <w:proofErr w:type="gramEnd"/>
      <w:r>
        <w:rPr>
          <w:rFonts w:ascii="標楷體" w:eastAsia="標楷體" w:hAnsi="標楷體" w:hint="eastAsia"/>
          <w:b/>
        </w:rPr>
        <w:t>年度審核報告所列</w:t>
      </w:r>
      <w:proofErr w:type="gramStart"/>
      <w:r>
        <w:rPr>
          <w:rFonts w:ascii="標楷體" w:eastAsia="標楷體" w:hAnsi="標楷體" w:hint="eastAsia"/>
          <w:b/>
        </w:rPr>
        <w:t>臺</w:t>
      </w:r>
      <w:proofErr w:type="gramEnd"/>
      <w:r>
        <w:rPr>
          <w:rFonts w:ascii="標楷體" w:eastAsia="標楷體" w:hAnsi="標楷體" w:hint="eastAsia"/>
          <w:b/>
        </w:rPr>
        <w:t>中市政府文化局主管重要審核意見覆核辦理情形</w:t>
      </w: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742"/>
        <w:gridCol w:w="3119"/>
      </w:tblGrid>
      <w:tr w:rsidR="00E07C3F" w14:paraId="3D32498A" w14:textId="77777777" w:rsidTr="00C32C23">
        <w:trPr>
          <w:trHeight w:val="201"/>
          <w:jc w:val="center"/>
        </w:trPr>
        <w:tc>
          <w:tcPr>
            <w:tcW w:w="6742" w:type="dxa"/>
            <w:tcBorders>
              <w:top w:val="single" w:sz="4" w:space="0" w:color="auto"/>
              <w:left w:val="single" w:sz="4" w:space="0" w:color="auto"/>
              <w:bottom w:val="single" w:sz="4" w:space="0" w:color="auto"/>
              <w:right w:val="single" w:sz="4" w:space="0" w:color="auto"/>
            </w:tcBorders>
            <w:vAlign w:val="center"/>
            <w:hideMark/>
          </w:tcPr>
          <w:p w14:paraId="6B457668" w14:textId="77777777" w:rsidR="00E07C3F" w:rsidRDefault="00E07C3F" w:rsidP="00C32C23">
            <w:pPr>
              <w:overflowPunct w:val="0"/>
              <w:jc w:val="center"/>
              <w:rPr>
                <w:rFonts w:ascii="標楷體" w:eastAsia="標楷體" w:hAnsi="標楷體"/>
                <w:color w:val="000000" w:themeColor="text1"/>
                <w:sz w:val="20"/>
              </w:rPr>
            </w:pPr>
            <w:r>
              <w:rPr>
                <w:rFonts w:ascii="標楷體" w:eastAsia="標楷體" w:hAnsi="標楷體" w:hint="eastAsia"/>
                <w:color w:val="000000" w:themeColor="text1"/>
                <w:sz w:val="20"/>
              </w:rPr>
              <w:t>重要審核意見標題</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2DC6C44" w14:textId="77777777" w:rsidR="00E07C3F" w:rsidRDefault="00E07C3F" w:rsidP="00C32C23">
            <w:pPr>
              <w:overflowPunct w:val="0"/>
              <w:jc w:val="center"/>
              <w:rPr>
                <w:rFonts w:ascii="標楷體" w:eastAsia="標楷體" w:hAnsi="標楷體"/>
                <w:color w:val="000000" w:themeColor="text1"/>
                <w:sz w:val="20"/>
              </w:rPr>
            </w:pPr>
            <w:r>
              <w:rPr>
                <w:rFonts w:ascii="標楷體" w:eastAsia="標楷體" w:hAnsi="標楷體" w:hint="eastAsia"/>
                <w:color w:val="000000" w:themeColor="text1"/>
                <w:sz w:val="20"/>
              </w:rPr>
              <w:t>說明</w:t>
            </w:r>
          </w:p>
        </w:tc>
      </w:tr>
      <w:tr w:rsidR="00E07C3F" w14:paraId="14181AA4" w14:textId="77777777" w:rsidTr="00C32C23">
        <w:trPr>
          <w:trHeight w:val="360"/>
          <w:jc w:val="center"/>
        </w:trPr>
        <w:tc>
          <w:tcPr>
            <w:tcW w:w="9861" w:type="dxa"/>
            <w:gridSpan w:val="2"/>
            <w:tcBorders>
              <w:top w:val="single" w:sz="4" w:space="0" w:color="auto"/>
              <w:left w:val="single" w:sz="4" w:space="0" w:color="auto"/>
              <w:bottom w:val="single" w:sz="4" w:space="0" w:color="auto"/>
              <w:right w:val="single" w:sz="4" w:space="0" w:color="auto"/>
            </w:tcBorders>
            <w:vAlign w:val="center"/>
            <w:hideMark/>
          </w:tcPr>
          <w:p w14:paraId="4D3C0EFF" w14:textId="77777777" w:rsidR="00E07C3F" w:rsidRDefault="00E07C3F" w:rsidP="00C32C23">
            <w:pPr>
              <w:overflowPunct w:val="0"/>
              <w:jc w:val="both"/>
              <w:rPr>
                <w:rFonts w:ascii="標楷體" w:eastAsia="標楷體" w:hAnsi="標楷體"/>
                <w:color w:val="000000" w:themeColor="text1"/>
                <w:sz w:val="20"/>
              </w:rPr>
            </w:pPr>
            <w:r>
              <w:rPr>
                <w:rFonts w:ascii="標楷體" w:eastAsia="標楷體" w:hAnsi="標楷體" w:hint="eastAsia"/>
                <w:b/>
                <w:color w:val="000000" w:themeColor="text1"/>
                <w:sz w:val="20"/>
              </w:rPr>
              <w:t>已</w:t>
            </w:r>
            <w:proofErr w:type="gramStart"/>
            <w:r>
              <w:rPr>
                <w:rFonts w:ascii="標楷體" w:eastAsia="標楷體" w:hAnsi="標楷體" w:hint="eastAsia"/>
                <w:b/>
                <w:color w:val="000000" w:themeColor="text1"/>
                <w:sz w:val="20"/>
              </w:rPr>
              <w:t>研</w:t>
            </w:r>
            <w:proofErr w:type="gramEnd"/>
            <w:r>
              <w:rPr>
                <w:rFonts w:ascii="標楷體" w:eastAsia="標楷體" w:hAnsi="標楷體" w:hint="eastAsia"/>
                <w:b/>
                <w:color w:val="000000" w:themeColor="text1"/>
                <w:sz w:val="20"/>
              </w:rPr>
              <w:t>謀改善或依改善措施持續辦理</w:t>
            </w:r>
          </w:p>
        </w:tc>
      </w:tr>
      <w:tr w:rsidR="00E07C3F" w14:paraId="7E29CC04" w14:textId="77777777" w:rsidTr="00C6706D">
        <w:trPr>
          <w:trHeight w:val="481"/>
          <w:jc w:val="center"/>
        </w:trPr>
        <w:tc>
          <w:tcPr>
            <w:tcW w:w="6742" w:type="dxa"/>
            <w:tcBorders>
              <w:top w:val="single" w:sz="4" w:space="0" w:color="auto"/>
              <w:left w:val="single" w:sz="4" w:space="0" w:color="auto"/>
              <w:bottom w:val="single" w:sz="4" w:space="0" w:color="auto"/>
              <w:right w:val="single" w:sz="4" w:space="0" w:color="auto"/>
            </w:tcBorders>
            <w:hideMark/>
          </w:tcPr>
          <w:p w14:paraId="7BC2BC6C" w14:textId="77777777" w:rsidR="00E07C3F" w:rsidRDefault="00E07C3F" w:rsidP="00C6706D">
            <w:pPr>
              <w:spacing w:afterLines="10" w:after="36" w:line="300" w:lineRule="exact"/>
              <w:ind w:left="200" w:hangingChars="100" w:hanging="200"/>
              <w:jc w:val="both"/>
              <w:rPr>
                <w:rFonts w:ascii="標楷體" w:eastAsia="標楷體" w:hAnsi="標楷體"/>
                <w:sz w:val="20"/>
              </w:rPr>
            </w:pPr>
            <w:r>
              <w:rPr>
                <w:rFonts w:ascii="標楷體" w:eastAsia="標楷體" w:hAnsi="標楷體" w:hint="eastAsia"/>
                <w:sz w:val="20"/>
              </w:rPr>
              <w:t>1.捐助主管財團法人推廣藝文活動，惟未將性別比例納入財團法人相關章程，資訊公開及媒體宣導</w:t>
            </w:r>
            <w:proofErr w:type="gramStart"/>
            <w:r>
              <w:rPr>
                <w:rFonts w:ascii="標楷體" w:eastAsia="標楷體" w:hAnsi="標楷體" w:hint="eastAsia"/>
                <w:sz w:val="20"/>
              </w:rPr>
              <w:t>作業未周妥</w:t>
            </w:r>
            <w:proofErr w:type="gramEnd"/>
            <w:r>
              <w:rPr>
                <w:rFonts w:ascii="標楷體" w:eastAsia="標楷體" w:hAnsi="標楷體" w:hint="eastAsia"/>
                <w:sz w:val="20"/>
              </w:rPr>
              <w:t>等，有待檢討改進並加強監督。</w:t>
            </w:r>
          </w:p>
        </w:tc>
        <w:tc>
          <w:tcPr>
            <w:tcW w:w="3119" w:type="dxa"/>
            <w:vMerge w:val="restart"/>
            <w:tcBorders>
              <w:top w:val="single" w:sz="4" w:space="0" w:color="auto"/>
              <w:left w:val="single" w:sz="4" w:space="0" w:color="auto"/>
              <w:bottom w:val="single" w:sz="4" w:space="0" w:color="auto"/>
              <w:right w:val="single" w:sz="4" w:space="0" w:color="auto"/>
              <w:tl2br w:val="single" w:sz="4" w:space="0" w:color="auto"/>
            </w:tcBorders>
          </w:tcPr>
          <w:p w14:paraId="78C379EF" w14:textId="77777777" w:rsidR="00E07C3F" w:rsidRDefault="00E07C3F" w:rsidP="00C32C23">
            <w:pPr>
              <w:overflowPunct w:val="0"/>
              <w:spacing w:line="340" w:lineRule="exact"/>
              <w:ind w:left="18" w:rightChars="-18" w:right="-43" w:hanging="18"/>
              <w:rPr>
                <w:rFonts w:ascii="標楷體" w:eastAsia="標楷體" w:hAnsi="標楷體"/>
                <w:color w:val="000000" w:themeColor="text1"/>
                <w:sz w:val="20"/>
              </w:rPr>
            </w:pPr>
          </w:p>
        </w:tc>
      </w:tr>
      <w:tr w:rsidR="00E07C3F" w14:paraId="719AEBB8" w14:textId="77777777" w:rsidTr="00C6706D">
        <w:trPr>
          <w:trHeight w:val="758"/>
          <w:jc w:val="center"/>
        </w:trPr>
        <w:tc>
          <w:tcPr>
            <w:tcW w:w="6742" w:type="dxa"/>
            <w:tcBorders>
              <w:top w:val="single" w:sz="4" w:space="0" w:color="auto"/>
              <w:left w:val="single" w:sz="4" w:space="0" w:color="auto"/>
              <w:bottom w:val="single" w:sz="4" w:space="0" w:color="auto"/>
              <w:right w:val="single" w:sz="4" w:space="0" w:color="auto"/>
            </w:tcBorders>
            <w:hideMark/>
          </w:tcPr>
          <w:p w14:paraId="2484C1F2" w14:textId="77777777" w:rsidR="00E07C3F" w:rsidRDefault="00E07C3F" w:rsidP="00C6706D">
            <w:pPr>
              <w:spacing w:afterLines="10" w:after="36" w:line="300" w:lineRule="exact"/>
              <w:ind w:left="200" w:hangingChars="100" w:hanging="200"/>
              <w:jc w:val="both"/>
              <w:rPr>
                <w:rFonts w:ascii="標楷體" w:eastAsia="標楷體" w:hAnsi="標楷體"/>
                <w:sz w:val="20"/>
              </w:rPr>
            </w:pPr>
            <w:r>
              <w:rPr>
                <w:rFonts w:ascii="標楷體" w:eastAsia="標楷體" w:hAnsi="標楷體" w:hint="eastAsia"/>
                <w:sz w:val="20"/>
              </w:rPr>
              <w:t>2.成立市立美術館，積極</w:t>
            </w:r>
            <w:proofErr w:type="gramStart"/>
            <w:r>
              <w:rPr>
                <w:rFonts w:ascii="標楷體" w:eastAsia="標楷體" w:hAnsi="標楷體" w:hint="eastAsia"/>
                <w:sz w:val="20"/>
              </w:rPr>
              <w:t>蒐</w:t>
            </w:r>
            <w:proofErr w:type="gramEnd"/>
            <w:r>
              <w:rPr>
                <w:rFonts w:ascii="標楷體" w:eastAsia="標楷體" w:hAnsi="標楷體" w:hint="eastAsia"/>
                <w:sz w:val="20"/>
              </w:rPr>
              <w:t>購重要藝術家作品，惟未訂</w:t>
            </w:r>
            <w:proofErr w:type="gramStart"/>
            <w:r>
              <w:rPr>
                <w:rFonts w:ascii="標楷體" w:eastAsia="標楷體" w:hAnsi="標楷體" w:hint="eastAsia"/>
                <w:sz w:val="20"/>
              </w:rPr>
              <w:t>定藏品圖</w:t>
            </w:r>
            <w:proofErr w:type="gramEnd"/>
            <w:r>
              <w:rPr>
                <w:rFonts w:ascii="標楷體" w:eastAsia="標楷體" w:hAnsi="標楷體" w:hint="eastAsia"/>
                <w:sz w:val="20"/>
              </w:rPr>
              <w:t>檔使用及收費標準，典藏品庫房溫溼度</w:t>
            </w:r>
            <w:proofErr w:type="gramStart"/>
            <w:r>
              <w:rPr>
                <w:rFonts w:ascii="標楷體" w:eastAsia="標楷體" w:hAnsi="標楷體" w:hint="eastAsia"/>
                <w:sz w:val="20"/>
              </w:rPr>
              <w:t>監控未周妥</w:t>
            </w:r>
            <w:proofErr w:type="gramEnd"/>
            <w:r>
              <w:rPr>
                <w:rFonts w:ascii="標楷體" w:eastAsia="標楷體" w:hAnsi="標楷體" w:hint="eastAsia"/>
                <w:sz w:val="20"/>
              </w:rPr>
              <w:t>等，允宜檢討改善，以維護藏品保存安全。</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112A92" w14:textId="77777777" w:rsidR="00E07C3F" w:rsidRDefault="00E07C3F" w:rsidP="00C32C23">
            <w:pPr>
              <w:widowControl/>
              <w:rPr>
                <w:rFonts w:ascii="標楷體" w:eastAsia="標楷體" w:hAnsi="標楷體"/>
                <w:color w:val="000000" w:themeColor="text1"/>
                <w:sz w:val="20"/>
              </w:rPr>
            </w:pPr>
          </w:p>
        </w:tc>
      </w:tr>
      <w:tr w:rsidR="00E07C3F" w14:paraId="29F6156F" w14:textId="77777777" w:rsidTr="00C32C23">
        <w:trPr>
          <w:trHeight w:val="656"/>
          <w:jc w:val="center"/>
        </w:trPr>
        <w:tc>
          <w:tcPr>
            <w:tcW w:w="6742" w:type="dxa"/>
            <w:tcBorders>
              <w:top w:val="single" w:sz="4" w:space="0" w:color="auto"/>
              <w:left w:val="single" w:sz="4" w:space="0" w:color="auto"/>
              <w:bottom w:val="single" w:sz="4" w:space="0" w:color="auto"/>
              <w:right w:val="single" w:sz="4" w:space="0" w:color="auto"/>
            </w:tcBorders>
            <w:hideMark/>
          </w:tcPr>
          <w:p w14:paraId="5F51D306" w14:textId="77777777" w:rsidR="00E07C3F" w:rsidRDefault="00E07C3F" w:rsidP="00C6706D">
            <w:pPr>
              <w:spacing w:afterLines="10" w:after="36" w:line="300" w:lineRule="exact"/>
              <w:ind w:left="200" w:hangingChars="100" w:hanging="200"/>
              <w:jc w:val="both"/>
              <w:rPr>
                <w:rFonts w:ascii="標楷體" w:eastAsia="標楷體" w:hAnsi="標楷體"/>
                <w:sz w:val="20"/>
              </w:rPr>
            </w:pPr>
            <w:r>
              <w:rPr>
                <w:rFonts w:ascii="標楷體" w:eastAsia="標楷體" w:hAnsi="標楷體" w:hint="eastAsia"/>
                <w:sz w:val="20"/>
              </w:rPr>
              <w:t>3.推動社區營造業務，發展社區特色凝聚居民向心力，惟部分公所未積極</w:t>
            </w:r>
            <w:proofErr w:type="gramStart"/>
            <w:r>
              <w:rPr>
                <w:rFonts w:ascii="標楷體" w:eastAsia="標楷體" w:hAnsi="標楷體" w:hint="eastAsia"/>
                <w:sz w:val="20"/>
              </w:rPr>
              <w:t>成立社造中心</w:t>
            </w:r>
            <w:proofErr w:type="gramEnd"/>
            <w:r>
              <w:rPr>
                <w:rFonts w:ascii="標楷體" w:eastAsia="標楷體" w:hAnsi="標楷體" w:hint="eastAsia"/>
                <w:sz w:val="20"/>
              </w:rPr>
              <w:t>、開辦課程時間不符民眾需求等，允宜檢討改善，以達成社區營造目的。</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197DA5" w14:textId="77777777" w:rsidR="00E07C3F" w:rsidRDefault="00E07C3F" w:rsidP="00C32C23">
            <w:pPr>
              <w:widowControl/>
              <w:rPr>
                <w:rFonts w:ascii="標楷體" w:eastAsia="標楷體" w:hAnsi="標楷體"/>
                <w:color w:val="000000" w:themeColor="text1"/>
                <w:sz w:val="20"/>
              </w:rPr>
            </w:pPr>
          </w:p>
        </w:tc>
      </w:tr>
      <w:tr w:rsidR="00E07C3F" w14:paraId="4B627E37" w14:textId="77777777" w:rsidTr="00C32C23">
        <w:trPr>
          <w:trHeight w:val="1077"/>
          <w:jc w:val="center"/>
        </w:trPr>
        <w:tc>
          <w:tcPr>
            <w:tcW w:w="6742" w:type="dxa"/>
            <w:tcBorders>
              <w:top w:val="single" w:sz="4" w:space="0" w:color="auto"/>
              <w:left w:val="single" w:sz="4" w:space="0" w:color="auto"/>
              <w:bottom w:val="single" w:sz="4" w:space="0" w:color="auto"/>
              <w:right w:val="single" w:sz="4" w:space="0" w:color="auto"/>
            </w:tcBorders>
            <w:hideMark/>
          </w:tcPr>
          <w:p w14:paraId="60A10BC7" w14:textId="77777777" w:rsidR="00E07C3F" w:rsidRDefault="00E07C3F" w:rsidP="00C6706D">
            <w:pPr>
              <w:spacing w:afterLines="10" w:after="36" w:line="300" w:lineRule="exact"/>
              <w:ind w:left="200" w:hangingChars="100" w:hanging="200"/>
              <w:jc w:val="both"/>
              <w:rPr>
                <w:rFonts w:ascii="標楷體" w:eastAsia="標楷體" w:hAnsi="標楷體"/>
                <w:sz w:val="20"/>
              </w:rPr>
            </w:pPr>
            <w:r>
              <w:rPr>
                <w:rFonts w:ascii="標楷體" w:eastAsia="標楷體" w:hAnsi="標楷體" w:hint="eastAsia"/>
                <w:sz w:val="20"/>
              </w:rPr>
              <w:t>4.持續辦理有形文化資產修復修繕工作，以提供民眾參觀，</w:t>
            </w:r>
            <w:proofErr w:type="gramStart"/>
            <w:r>
              <w:rPr>
                <w:rFonts w:ascii="標楷體" w:eastAsia="標楷體" w:hAnsi="標楷體" w:hint="eastAsia"/>
                <w:sz w:val="20"/>
              </w:rPr>
              <w:t>惟間有市</w:t>
            </w:r>
            <w:proofErr w:type="gramEnd"/>
            <w:r>
              <w:rPr>
                <w:rFonts w:ascii="標楷體" w:eastAsia="標楷體" w:hAnsi="標楷體" w:hint="eastAsia"/>
                <w:sz w:val="20"/>
              </w:rPr>
              <w:t>定古蹟修復工程進度落後、市有且損壞中等以上歷史建物尚未辦理修復、或逾期未提送管理維護計畫等情事，允宜檢討改進，以避免持續損壞，永續保存文化資產。</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4DC3F0" w14:textId="77777777" w:rsidR="00E07C3F" w:rsidRDefault="00E07C3F" w:rsidP="00C32C23">
            <w:pPr>
              <w:widowControl/>
              <w:rPr>
                <w:rFonts w:ascii="標楷體" w:eastAsia="標楷體" w:hAnsi="標楷體"/>
                <w:color w:val="000000" w:themeColor="text1"/>
                <w:sz w:val="20"/>
              </w:rPr>
            </w:pPr>
          </w:p>
        </w:tc>
      </w:tr>
      <w:tr w:rsidR="00E07C3F" w14:paraId="03CE2A99" w14:textId="77777777" w:rsidTr="00C32C23">
        <w:trPr>
          <w:trHeight w:val="721"/>
          <w:jc w:val="center"/>
        </w:trPr>
        <w:tc>
          <w:tcPr>
            <w:tcW w:w="6742" w:type="dxa"/>
            <w:tcBorders>
              <w:top w:val="single" w:sz="4" w:space="0" w:color="auto"/>
              <w:left w:val="single" w:sz="4" w:space="0" w:color="auto"/>
              <w:bottom w:val="single" w:sz="4" w:space="0" w:color="auto"/>
              <w:right w:val="single" w:sz="4" w:space="0" w:color="auto"/>
            </w:tcBorders>
            <w:hideMark/>
          </w:tcPr>
          <w:p w14:paraId="1C90EE62" w14:textId="77777777" w:rsidR="00E07C3F" w:rsidRDefault="00E07C3F" w:rsidP="00C6706D">
            <w:pPr>
              <w:spacing w:afterLines="10" w:after="36" w:line="300" w:lineRule="exact"/>
              <w:ind w:left="200" w:hangingChars="100" w:hanging="200"/>
              <w:jc w:val="both"/>
              <w:rPr>
                <w:rFonts w:ascii="標楷體" w:eastAsia="標楷體" w:hAnsi="標楷體"/>
                <w:sz w:val="20"/>
              </w:rPr>
            </w:pPr>
            <w:r>
              <w:rPr>
                <w:rFonts w:ascii="標楷體" w:eastAsia="標楷體" w:hAnsi="標楷體" w:hint="eastAsia"/>
                <w:sz w:val="20"/>
              </w:rPr>
              <w:t>5.訂定考古遺址監管保護計畫，定期巡查保護遺址，惟部分遺址有興建案未完整記錄相關追蹤歷程資料，</w:t>
            </w:r>
            <w:proofErr w:type="gramStart"/>
            <w:r>
              <w:rPr>
                <w:rFonts w:ascii="標楷體" w:eastAsia="標楷體" w:hAnsi="標楷體" w:hint="eastAsia"/>
                <w:sz w:val="20"/>
              </w:rPr>
              <w:t>現有典存空間</w:t>
            </w:r>
            <w:proofErr w:type="gramEnd"/>
            <w:r>
              <w:rPr>
                <w:rFonts w:ascii="標楷體" w:eastAsia="標楷體" w:hAnsi="標楷體" w:hint="eastAsia"/>
                <w:sz w:val="20"/>
              </w:rPr>
              <w:t>不足及有待加強宣傳遺址觀光等，允宜檢討改進，以有效保護文化資產，增進考古遺址觀光效益。</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15D660" w14:textId="77777777" w:rsidR="00E07C3F" w:rsidRDefault="00E07C3F" w:rsidP="00C32C23">
            <w:pPr>
              <w:widowControl/>
              <w:rPr>
                <w:rFonts w:ascii="標楷體" w:eastAsia="標楷體" w:hAnsi="標楷體"/>
                <w:color w:val="000000" w:themeColor="text1"/>
                <w:sz w:val="20"/>
              </w:rPr>
            </w:pPr>
          </w:p>
        </w:tc>
      </w:tr>
    </w:tbl>
    <w:p w14:paraId="4B7C3E2E" w14:textId="77777777" w:rsidR="00BA4A1F" w:rsidRPr="005E3ECF" w:rsidRDefault="00BA4A1F" w:rsidP="00BA4A1F">
      <w:pPr>
        <w:tabs>
          <w:tab w:val="left" w:leader="dot" w:pos="8460"/>
          <w:tab w:val="left" w:leader="dot" w:pos="8640"/>
        </w:tabs>
        <w:overflowPunct w:val="0"/>
        <w:snapToGrid w:val="0"/>
        <w:spacing w:beforeLines="50" w:before="180" w:line="440" w:lineRule="exact"/>
        <w:jc w:val="both"/>
        <w:rPr>
          <w:rFonts w:ascii="標楷體" w:eastAsia="標楷體" w:hAnsi="標楷體"/>
          <w:b/>
          <w:sz w:val="36"/>
          <w:szCs w:val="32"/>
          <w:lang w:val="x-none" w:eastAsia="x-none"/>
        </w:rPr>
      </w:pPr>
      <w:proofErr w:type="spellStart"/>
      <w:r w:rsidRPr="005E3ECF">
        <w:rPr>
          <w:rFonts w:ascii="標楷體" w:eastAsia="標楷體" w:hAnsi="標楷體" w:hint="eastAsia"/>
          <w:b/>
          <w:sz w:val="36"/>
          <w:szCs w:val="32"/>
          <w:lang w:val="x-none" w:eastAsia="x-none"/>
        </w:rPr>
        <w:lastRenderedPageBreak/>
        <w:t>拾玖、臺中市政府地政局主管</w:t>
      </w:r>
      <w:proofErr w:type="spellEnd"/>
    </w:p>
    <w:p w14:paraId="786A418D" w14:textId="77777777" w:rsidR="00BA4A1F" w:rsidRPr="005E3ECF" w:rsidRDefault="00BA4A1F" w:rsidP="00BA4A1F">
      <w:pPr>
        <w:overflowPunct w:val="0"/>
        <w:snapToGrid w:val="0"/>
        <w:spacing w:line="480" w:lineRule="exact"/>
        <w:ind w:firstLineChars="200" w:firstLine="480"/>
        <w:jc w:val="both"/>
        <w:rPr>
          <w:rFonts w:ascii="標楷體" w:eastAsia="標楷體" w:hAnsi="標楷體"/>
          <w:bCs/>
        </w:rPr>
      </w:pPr>
      <w:proofErr w:type="gramStart"/>
      <w:r w:rsidRPr="005E3ECF">
        <w:rPr>
          <w:rFonts w:ascii="標楷體" w:eastAsia="標楷體" w:hAnsi="標楷體" w:hint="eastAsia"/>
          <w:bCs/>
        </w:rPr>
        <w:t>臺</w:t>
      </w:r>
      <w:proofErr w:type="gramEnd"/>
      <w:r w:rsidRPr="005E3ECF">
        <w:rPr>
          <w:rFonts w:ascii="標楷體" w:eastAsia="標楷體" w:hAnsi="標楷體" w:hint="eastAsia"/>
          <w:bCs/>
        </w:rPr>
        <w:t>中市政府地政局主管計有公務機關12個，非營業特種基金單位</w:t>
      </w:r>
      <w:r w:rsidRPr="005E3ECF">
        <w:rPr>
          <w:rFonts w:ascii="標楷體" w:eastAsia="標楷體" w:hAnsi="標楷體"/>
          <w:bCs/>
        </w:rPr>
        <w:t>4</w:t>
      </w:r>
      <w:r w:rsidRPr="005E3ECF">
        <w:rPr>
          <w:rFonts w:ascii="標楷體" w:eastAsia="標楷體" w:hAnsi="標楷體" w:hint="eastAsia"/>
          <w:bCs/>
        </w:rPr>
        <w:t>個，各該單位決算、附屬單位決算非營業部分之審核情形如次</w:t>
      </w:r>
      <w:proofErr w:type="gramStart"/>
      <w:r w:rsidRPr="005E3ECF">
        <w:rPr>
          <w:rFonts w:ascii="標楷體" w:eastAsia="標楷體" w:hAnsi="標楷體" w:hint="eastAsia"/>
          <w:bCs/>
        </w:rPr>
        <w:t>（</w:t>
      </w:r>
      <w:proofErr w:type="gramEnd"/>
      <w:r w:rsidRPr="00F12CD9">
        <w:rPr>
          <w:rFonts w:ascii="標楷體" w:eastAsia="標楷體" w:hAnsi="標楷體" w:hint="eastAsia"/>
          <w:bCs/>
        </w:rPr>
        <w:t>各公務機關歲入、歲出決算之審定及各項差異之原因分析暨附屬單位決算基金單位之審核相關附表及差異原因說明等詳細內容，請至審計部全球資訊網/總決算審核報告/總決算審核報告查詢平台查閱</w:t>
      </w:r>
      <w:r w:rsidRPr="005E3ECF">
        <w:rPr>
          <w:rFonts w:ascii="標楷體" w:eastAsia="標楷體" w:hAnsi="標楷體" w:hint="eastAsia"/>
          <w:bCs/>
        </w:rPr>
        <w:t>；重大公共建設計畫執行情形之查核，請</w:t>
      </w:r>
      <w:proofErr w:type="gramStart"/>
      <w:r w:rsidRPr="005E3ECF">
        <w:rPr>
          <w:rFonts w:ascii="標楷體" w:eastAsia="標楷體" w:hAnsi="標楷體" w:hint="eastAsia"/>
          <w:bCs/>
        </w:rPr>
        <w:t>參閱戊</w:t>
      </w:r>
      <w:proofErr w:type="gramEnd"/>
      <w:r w:rsidRPr="005E3ECF">
        <w:rPr>
          <w:rFonts w:ascii="標楷體" w:eastAsia="標楷體" w:hAnsi="標楷體" w:hint="eastAsia"/>
          <w:bCs/>
        </w:rPr>
        <w:t>、</w:t>
      </w:r>
      <w:r>
        <w:rPr>
          <w:rFonts w:ascii="標楷體" w:eastAsia="標楷體" w:hAnsi="標楷體" w:hint="eastAsia"/>
          <w:bCs/>
        </w:rPr>
        <w:t>伍</w:t>
      </w:r>
      <w:r w:rsidRPr="005E3ECF">
        <w:rPr>
          <w:rFonts w:ascii="標楷體" w:eastAsia="標楷體" w:hAnsi="標楷體" w:hint="eastAsia"/>
          <w:bCs/>
        </w:rPr>
        <w:t>、重大公共建設計畫及採購執行情形之查核</w:t>
      </w:r>
      <w:proofErr w:type="gramStart"/>
      <w:r w:rsidRPr="005E3ECF">
        <w:rPr>
          <w:rFonts w:ascii="標楷體" w:eastAsia="標楷體" w:hAnsi="標楷體" w:hint="eastAsia"/>
          <w:bCs/>
        </w:rPr>
        <w:t>）</w:t>
      </w:r>
      <w:proofErr w:type="gramEnd"/>
      <w:r w:rsidRPr="005E3ECF">
        <w:rPr>
          <w:rFonts w:ascii="標楷體" w:eastAsia="標楷體" w:hAnsi="標楷體" w:hint="eastAsia"/>
          <w:bCs/>
        </w:rPr>
        <w:t>：</w:t>
      </w:r>
    </w:p>
    <w:p w14:paraId="1F61AC12" w14:textId="77777777" w:rsidR="00BA4A1F" w:rsidRPr="005E3ECF" w:rsidRDefault="00BA4A1F" w:rsidP="00BA4A1F">
      <w:pPr>
        <w:overflowPunct w:val="0"/>
        <w:snapToGrid w:val="0"/>
        <w:spacing w:line="440" w:lineRule="exact"/>
        <w:ind w:firstLineChars="100" w:firstLine="320"/>
        <w:jc w:val="both"/>
        <w:rPr>
          <w:rFonts w:ascii="標楷體" w:eastAsia="標楷體" w:hAnsi="標楷體"/>
          <w:b/>
          <w:sz w:val="32"/>
          <w:szCs w:val="32"/>
        </w:rPr>
      </w:pPr>
      <w:r w:rsidRPr="005E3ECF">
        <w:rPr>
          <w:rFonts w:ascii="標楷體" w:eastAsia="標楷體" w:hAnsi="標楷體" w:hint="eastAsia"/>
          <w:b/>
          <w:sz w:val="32"/>
          <w:szCs w:val="32"/>
        </w:rPr>
        <w:t>一、單位決算部分</w:t>
      </w:r>
    </w:p>
    <w:p w14:paraId="0112ED1C" w14:textId="77777777" w:rsidR="00BA4A1F" w:rsidRPr="005E3ECF" w:rsidRDefault="00BA4A1F" w:rsidP="00BA4A1F">
      <w:pPr>
        <w:overflowPunct w:val="0"/>
        <w:snapToGrid w:val="0"/>
        <w:spacing w:line="480" w:lineRule="exact"/>
        <w:ind w:firstLineChars="200" w:firstLine="480"/>
        <w:jc w:val="both"/>
        <w:rPr>
          <w:rFonts w:ascii="標楷體" w:eastAsia="標楷體" w:hAnsi="標楷體"/>
          <w:bCs/>
        </w:rPr>
      </w:pPr>
      <w:proofErr w:type="gramStart"/>
      <w:r w:rsidRPr="005E3ECF">
        <w:rPr>
          <w:rFonts w:ascii="標楷體" w:eastAsia="標楷體" w:hAnsi="標楷體" w:hint="eastAsia"/>
          <w:bCs/>
        </w:rPr>
        <w:t>臺</w:t>
      </w:r>
      <w:proofErr w:type="gramEnd"/>
      <w:r w:rsidRPr="005E3ECF">
        <w:rPr>
          <w:rFonts w:ascii="標楷體" w:eastAsia="標楷體" w:hAnsi="標楷體" w:hint="eastAsia"/>
          <w:bCs/>
        </w:rPr>
        <w:t>中市政府地政局主管包括</w:t>
      </w:r>
      <w:proofErr w:type="gramStart"/>
      <w:r w:rsidRPr="005E3ECF">
        <w:rPr>
          <w:rFonts w:ascii="標楷體" w:eastAsia="標楷體" w:hAnsi="標楷體" w:hint="eastAsia"/>
          <w:bCs/>
        </w:rPr>
        <w:t>臺</w:t>
      </w:r>
      <w:proofErr w:type="gramEnd"/>
      <w:r w:rsidRPr="005E3ECF">
        <w:rPr>
          <w:rFonts w:ascii="標楷體" w:eastAsia="標楷體" w:hAnsi="標楷體" w:hint="eastAsia"/>
          <w:bCs/>
        </w:rPr>
        <w:t>中市政府地政局及</w:t>
      </w:r>
      <w:proofErr w:type="gramStart"/>
      <w:r w:rsidRPr="005E3ECF">
        <w:rPr>
          <w:rFonts w:ascii="標楷體" w:eastAsia="標楷體" w:hAnsi="標楷體" w:hint="eastAsia"/>
          <w:bCs/>
        </w:rPr>
        <w:t>臺</w:t>
      </w:r>
      <w:proofErr w:type="gramEnd"/>
      <w:r w:rsidRPr="005E3ECF">
        <w:rPr>
          <w:rFonts w:ascii="標楷體" w:eastAsia="標楷體" w:hAnsi="標楷體" w:hint="eastAsia"/>
          <w:bCs/>
        </w:rPr>
        <w:t>中市中興、中正、中山、豐原、清水、大甲、東勢、雅潭、大里、太平、龍井地政事務所等12個機關，掌理</w:t>
      </w:r>
      <w:proofErr w:type="gramStart"/>
      <w:r w:rsidRPr="005E3ECF">
        <w:rPr>
          <w:rFonts w:ascii="標楷體" w:eastAsia="標楷體" w:hAnsi="標楷體" w:hint="eastAsia"/>
          <w:bCs/>
        </w:rPr>
        <w:t>臺</w:t>
      </w:r>
      <w:proofErr w:type="gramEnd"/>
      <w:r w:rsidRPr="005E3ECF">
        <w:rPr>
          <w:rFonts w:ascii="標楷體" w:eastAsia="標楷體" w:hAnsi="標楷體" w:hint="eastAsia"/>
          <w:bCs/>
        </w:rPr>
        <w:t>中市之土地登記、測量、地價、地用、地政資訊及推行土地政策等業務。茲將</w:t>
      </w:r>
      <w:proofErr w:type="gramStart"/>
      <w:r w:rsidRPr="005E3ECF">
        <w:rPr>
          <w:rFonts w:ascii="標楷體" w:eastAsia="標楷體" w:hAnsi="標楷體" w:hint="eastAsia"/>
          <w:bCs/>
        </w:rPr>
        <w:t>11</w:t>
      </w:r>
      <w:r>
        <w:rPr>
          <w:rFonts w:ascii="標楷體" w:eastAsia="標楷體" w:hAnsi="標楷體" w:hint="eastAsia"/>
          <w:bCs/>
        </w:rPr>
        <w:t>3</w:t>
      </w:r>
      <w:proofErr w:type="gramEnd"/>
      <w:r w:rsidRPr="005E3ECF">
        <w:rPr>
          <w:rFonts w:ascii="標楷體" w:eastAsia="標楷體" w:hAnsi="標楷體" w:hint="eastAsia"/>
          <w:bCs/>
        </w:rPr>
        <w:t>年度決算審核結果說明如次：</w:t>
      </w:r>
    </w:p>
    <w:p w14:paraId="4E1EF1FC" w14:textId="77777777" w:rsidR="00BA4A1F" w:rsidRPr="005E3ECF" w:rsidRDefault="00BA4A1F" w:rsidP="00BA4A1F">
      <w:pPr>
        <w:overflowPunct w:val="0"/>
        <w:snapToGrid w:val="0"/>
        <w:spacing w:line="440" w:lineRule="exact"/>
        <w:ind w:firstLineChars="200" w:firstLine="561"/>
        <w:jc w:val="both"/>
        <w:rPr>
          <w:rFonts w:ascii="標楷體" w:eastAsia="標楷體" w:hAnsi="標楷體" w:cs="新細明體"/>
          <w:b/>
          <w:snapToGrid w:val="0"/>
          <w:sz w:val="28"/>
          <w:szCs w:val="28"/>
        </w:rPr>
      </w:pPr>
      <w:r w:rsidRPr="005E3ECF">
        <w:rPr>
          <w:rFonts w:ascii="標楷體" w:eastAsia="標楷體" w:hAnsi="標楷體" w:cs="新細明體" w:hint="eastAsia"/>
          <w:b/>
          <w:snapToGrid w:val="0"/>
          <w:sz w:val="28"/>
          <w:szCs w:val="28"/>
        </w:rPr>
        <w:t>（一）計畫實施之查核</w:t>
      </w:r>
    </w:p>
    <w:p w14:paraId="14362DD6" w14:textId="77777777" w:rsidR="00BA4A1F" w:rsidRPr="00FB1EA9" w:rsidRDefault="00BA4A1F" w:rsidP="00BA4A1F">
      <w:pPr>
        <w:overflowPunct w:val="0"/>
        <w:snapToGrid w:val="0"/>
        <w:spacing w:line="480" w:lineRule="exact"/>
        <w:ind w:firstLineChars="200" w:firstLine="480"/>
        <w:jc w:val="both"/>
        <w:rPr>
          <w:rFonts w:ascii="標楷體" w:eastAsia="標楷體" w:hAnsi="標楷體"/>
          <w:bCs/>
          <w:color w:val="000000" w:themeColor="text1"/>
        </w:rPr>
      </w:pPr>
      <w:r w:rsidRPr="00BC4FA9">
        <w:rPr>
          <w:rFonts w:ascii="標楷體" w:eastAsia="標楷體" w:hAnsi="標楷體" w:hint="eastAsia"/>
          <w:bCs/>
          <w:color w:val="000000" w:themeColor="text1"/>
        </w:rPr>
        <w:t>業</w:t>
      </w:r>
      <w:r w:rsidRPr="00A40868">
        <w:rPr>
          <w:rFonts w:ascii="標楷體" w:eastAsia="標楷體" w:hAnsi="標楷體" w:hint="eastAsia"/>
          <w:bCs/>
          <w:color w:val="000000" w:themeColor="text1"/>
        </w:rPr>
        <w:t>務計畫3</w:t>
      </w:r>
      <w:r>
        <w:rPr>
          <w:rFonts w:ascii="標楷體" w:eastAsia="標楷體" w:hAnsi="標楷體" w:hint="eastAsia"/>
          <w:bCs/>
          <w:color w:val="000000" w:themeColor="text1"/>
        </w:rPr>
        <w:t>5</w:t>
      </w:r>
      <w:r w:rsidRPr="00A40868">
        <w:rPr>
          <w:rFonts w:ascii="標楷體" w:eastAsia="標楷體" w:hAnsi="標楷體" w:hint="eastAsia"/>
          <w:bCs/>
          <w:color w:val="000000" w:themeColor="text1"/>
        </w:rPr>
        <w:t>項，下分工作計畫</w:t>
      </w:r>
      <w:r>
        <w:rPr>
          <w:rFonts w:ascii="標楷體" w:eastAsia="標楷體" w:hAnsi="標楷體" w:hint="eastAsia"/>
          <w:bCs/>
          <w:color w:val="000000" w:themeColor="text1"/>
        </w:rPr>
        <w:t>72</w:t>
      </w:r>
      <w:r w:rsidRPr="00A40868">
        <w:rPr>
          <w:rFonts w:ascii="標楷體" w:eastAsia="標楷體" w:hAnsi="標楷體" w:hint="eastAsia"/>
          <w:bCs/>
          <w:color w:val="000000" w:themeColor="text1"/>
        </w:rPr>
        <w:t>項，</w:t>
      </w:r>
      <w:r w:rsidRPr="004F1F69">
        <w:rPr>
          <w:rFonts w:ascii="標楷體" w:eastAsia="標楷體" w:hAnsi="標楷體" w:hint="eastAsia"/>
          <w:bCs/>
          <w:color w:val="000000" w:themeColor="text1"/>
        </w:rPr>
        <w:t>包括辦理土地建物登記、查編公告土地現值、市有耕地管理、一般徵收、區段徵收、市地重劃、農地重劃、農村社區土地重劃、地籍圖重測、非都市土地編定管制等重要施政項目，其中已執行完成者68項，尚在執行者4項，主要係農地重劃區農水路改善工程</w:t>
      </w:r>
      <w:r>
        <w:rPr>
          <w:rFonts w:ascii="標楷體" w:eastAsia="標楷體" w:hAnsi="標楷體" w:hint="eastAsia"/>
          <w:bCs/>
          <w:color w:val="000000" w:themeColor="text1"/>
        </w:rPr>
        <w:t>及地籍圖重測計畫</w:t>
      </w:r>
      <w:r w:rsidRPr="004F1F69">
        <w:rPr>
          <w:rFonts w:ascii="標楷體" w:eastAsia="標楷體" w:hAnsi="標楷體" w:hint="eastAsia"/>
          <w:bCs/>
          <w:color w:val="000000" w:themeColor="text1"/>
        </w:rPr>
        <w:t>尚在辦理中，須繼續執行</w:t>
      </w:r>
      <w:r w:rsidRPr="00FB1EA9">
        <w:rPr>
          <w:rFonts w:ascii="標楷體" w:eastAsia="標楷體" w:hAnsi="標楷體" w:hint="eastAsia"/>
          <w:bCs/>
          <w:color w:val="000000" w:themeColor="text1"/>
        </w:rPr>
        <w:t>。</w:t>
      </w:r>
    </w:p>
    <w:p w14:paraId="7D892F26" w14:textId="77777777" w:rsidR="00BA4A1F" w:rsidRPr="005E3ECF" w:rsidRDefault="00BA4A1F" w:rsidP="00BA4A1F">
      <w:pPr>
        <w:overflowPunct w:val="0"/>
        <w:snapToGrid w:val="0"/>
        <w:spacing w:line="440" w:lineRule="exact"/>
        <w:ind w:firstLineChars="200" w:firstLine="561"/>
        <w:jc w:val="both"/>
        <w:rPr>
          <w:rFonts w:ascii="標楷體" w:eastAsia="標楷體" w:hAnsi="標楷體" w:cs="新細明體"/>
          <w:b/>
          <w:snapToGrid w:val="0"/>
          <w:sz w:val="28"/>
          <w:szCs w:val="28"/>
        </w:rPr>
      </w:pPr>
      <w:r w:rsidRPr="005E3ECF">
        <w:rPr>
          <w:rFonts w:ascii="標楷體" w:eastAsia="標楷體" w:hAnsi="標楷體" w:cs="新細明體" w:hint="eastAsia"/>
          <w:b/>
          <w:snapToGrid w:val="0"/>
          <w:sz w:val="28"/>
          <w:szCs w:val="28"/>
        </w:rPr>
        <w:t>（二）預算執行之審核</w:t>
      </w:r>
    </w:p>
    <w:p w14:paraId="12E2BECB" w14:textId="77777777" w:rsidR="00BA4A1F" w:rsidRPr="000D77BD" w:rsidRDefault="00BA4A1F" w:rsidP="00BA4A1F">
      <w:pPr>
        <w:overflowPunct w:val="0"/>
        <w:snapToGrid w:val="0"/>
        <w:spacing w:line="480" w:lineRule="exact"/>
        <w:ind w:firstLineChars="300" w:firstLine="720"/>
        <w:jc w:val="both"/>
        <w:rPr>
          <w:rFonts w:ascii="標楷體" w:eastAsia="標楷體" w:hAnsi="標楷體"/>
        </w:rPr>
      </w:pPr>
      <w:r w:rsidRPr="000D77BD">
        <w:rPr>
          <w:rFonts w:ascii="標楷體" w:eastAsia="標楷體" w:hAnsi="標楷體" w:hint="eastAsia"/>
        </w:rPr>
        <w:t>1.</w:t>
      </w:r>
      <w:r w:rsidRPr="005B4723">
        <w:rPr>
          <w:rFonts w:ascii="標楷體" w:eastAsia="標楷體" w:hAnsi="標楷體" w:hint="eastAsia"/>
        </w:rPr>
        <w:t>歲入預算數163億4,708萬餘元，決算審核結果，審定實現數62億60萬餘元，應收保留數2億6,984萬餘元，</w:t>
      </w:r>
      <w:r w:rsidRPr="00EA36FE">
        <w:rPr>
          <w:rFonts w:ascii="標楷體" w:eastAsia="標楷體" w:hAnsi="標楷體" w:hint="eastAsia"/>
        </w:rPr>
        <w:t>主要係</w:t>
      </w:r>
      <w:proofErr w:type="gramStart"/>
      <w:r w:rsidRPr="00D213B2">
        <w:rPr>
          <w:rFonts w:ascii="標楷體" w:eastAsia="標楷體" w:hAnsi="標楷體" w:hint="eastAsia"/>
        </w:rPr>
        <w:t>臺</w:t>
      </w:r>
      <w:proofErr w:type="gramEnd"/>
      <w:r w:rsidRPr="00D213B2">
        <w:rPr>
          <w:rFonts w:ascii="標楷體" w:eastAsia="標楷體" w:hAnsi="標楷體" w:hint="eastAsia"/>
        </w:rPr>
        <w:t>中市實施平均地權基金對已</w:t>
      </w:r>
      <w:proofErr w:type="gramStart"/>
      <w:r w:rsidRPr="00D213B2">
        <w:rPr>
          <w:rFonts w:ascii="標楷體" w:eastAsia="標楷體" w:hAnsi="標楷體" w:hint="eastAsia"/>
        </w:rPr>
        <w:t>辦竣市</w:t>
      </w:r>
      <w:proofErr w:type="gramEnd"/>
      <w:r w:rsidRPr="00D213B2">
        <w:rPr>
          <w:rFonts w:ascii="標楷體" w:eastAsia="標楷體" w:hAnsi="標楷體" w:hint="eastAsia"/>
        </w:rPr>
        <w:t>地重劃及區段徵收地區之補助款依計畫進度核撥</w:t>
      </w:r>
      <w:r w:rsidRPr="00EA36FE">
        <w:rPr>
          <w:rFonts w:ascii="標楷體" w:eastAsia="標楷體" w:hAnsi="標楷體" w:hint="eastAsia"/>
        </w:rPr>
        <w:t>；</w:t>
      </w:r>
      <w:r w:rsidRPr="00D71D2E">
        <w:rPr>
          <w:rFonts w:ascii="標楷體" w:eastAsia="標楷體" w:hAnsi="標楷體"/>
          <w:kern w:val="0"/>
        </w:rPr>
        <w:t>合計決算審定數為64億7,045萬餘元，較預算減少98億7,663萬餘元（60.42％），</w:t>
      </w:r>
      <w:r w:rsidRPr="00EA36FE">
        <w:rPr>
          <w:rFonts w:ascii="標楷體" w:eastAsia="標楷體" w:hAnsi="標楷體" w:hint="eastAsia"/>
        </w:rPr>
        <w:t>主要係</w:t>
      </w:r>
      <w:proofErr w:type="gramStart"/>
      <w:r w:rsidRPr="0041715C">
        <w:rPr>
          <w:rFonts w:ascii="標楷體" w:eastAsia="標楷體" w:hAnsi="標楷體" w:hint="eastAsia"/>
        </w:rPr>
        <w:t>臺</w:t>
      </w:r>
      <w:proofErr w:type="gramEnd"/>
      <w:r w:rsidRPr="0041715C">
        <w:rPr>
          <w:rFonts w:ascii="標楷體" w:eastAsia="標楷體" w:hAnsi="標楷體" w:hint="eastAsia"/>
        </w:rPr>
        <w:t>中市實施平均地權基金賸餘繳庫數較預計減少</w:t>
      </w:r>
      <w:r w:rsidRPr="00EA36FE">
        <w:rPr>
          <w:rFonts w:ascii="標楷體" w:eastAsia="標楷體" w:hAnsi="標楷體" w:hint="eastAsia"/>
        </w:rPr>
        <w:t>。</w:t>
      </w:r>
    </w:p>
    <w:p w14:paraId="1FBE1A22" w14:textId="77777777" w:rsidR="00BA4A1F" w:rsidRPr="000D77BD" w:rsidRDefault="00BA4A1F" w:rsidP="00BA4A1F">
      <w:pPr>
        <w:overflowPunct w:val="0"/>
        <w:snapToGrid w:val="0"/>
        <w:spacing w:line="480" w:lineRule="exact"/>
        <w:ind w:firstLineChars="300" w:firstLine="720"/>
        <w:jc w:val="both"/>
        <w:rPr>
          <w:rFonts w:ascii="標楷體" w:eastAsia="標楷體" w:hAnsi="標楷體"/>
        </w:rPr>
      </w:pPr>
      <w:r w:rsidRPr="000D77BD">
        <w:rPr>
          <w:rFonts w:ascii="標楷體" w:eastAsia="標楷體" w:hAnsi="標楷體" w:hint="eastAsia"/>
        </w:rPr>
        <w:t>2.</w:t>
      </w:r>
      <w:r w:rsidRPr="005B4723">
        <w:rPr>
          <w:rFonts w:ascii="標楷體" w:eastAsia="標楷體" w:hAnsi="標楷體" w:hint="eastAsia"/>
        </w:rPr>
        <w:t>以前年度歲入轉入數計146億9,468萬餘元，決算審核結果，審定實現數40億2,273萬餘元（27.38％）；減免（註銷）數887萬餘元（0.06％）</w:t>
      </w:r>
      <w:r w:rsidRPr="00F73182">
        <w:rPr>
          <w:rFonts w:ascii="標楷體" w:eastAsia="標楷體" w:hAnsi="標楷體" w:hint="eastAsia"/>
        </w:rPr>
        <w:t>，主要係</w:t>
      </w:r>
      <w:proofErr w:type="gramStart"/>
      <w:r w:rsidRPr="003E6CC0">
        <w:rPr>
          <w:rFonts w:ascii="標楷體" w:eastAsia="標楷體" w:hAnsi="標楷體" w:hint="eastAsia"/>
        </w:rPr>
        <w:t>臺</w:t>
      </w:r>
      <w:proofErr w:type="gramEnd"/>
      <w:r w:rsidRPr="003E6CC0">
        <w:rPr>
          <w:rFonts w:ascii="標楷體" w:eastAsia="標楷體" w:hAnsi="標楷體" w:hint="eastAsia"/>
        </w:rPr>
        <w:t>中市實施平均地權基金對已</w:t>
      </w:r>
      <w:proofErr w:type="gramStart"/>
      <w:r w:rsidRPr="003E6CC0">
        <w:rPr>
          <w:rFonts w:ascii="標楷體" w:eastAsia="標楷體" w:hAnsi="標楷體" w:hint="eastAsia"/>
        </w:rPr>
        <w:t>辦竣市</w:t>
      </w:r>
      <w:proofErr w:type="gramEnd"/>
      <w:r w:rsidRPr="003E6CC0">
        <w:rPr>
          <w:rFonts w:ascii="標楷體" w:eastAsia="標楷體" w:hAnsi="標楷體" w:hint="eastAsia"/>
        </w:rPr>
        <w:t>地重劃及區段徵收地區之補助款依計畫實際需求核撥</w:t>
      </w:r>
      <w:r w:rsidRPr="00F73182">
        <w:rPr>
          <w:rFonts w:ascii="標楷體" w:eastAsia="標楷體" w:hAnsi="標楷體" w:hint="eastAsia"/>
        </w:rPr>
        <w:t>；</w:t>
      </w:r>
      <w:r w:rsidRPr="005B4723">
        <w:rPr>
          <w:rFonts w:ascii="標楷體" w:eastAsia="標楷體" w:hAnsi="標楷體" w:hint="eastAsia"/>
        </w:rPr>
        <w:t>應收保留數106億6,307萬餘元（72.56％）</w:t>
      </w:r>
      <w:r w:rsidRPr="00F73182">
        <w:rPr>
          <w:rFonts w:ascii="標楷體" w:eastAsia="標楷體" w:hAnsi="標楷體" w:hint="eastAsia"/>
        </w:rPr>
        <w:t>，主要係</w:t>
      </w:r>
      <w:r w:rsidRPr="003E6CC0">
        <w:rPr>
          <w:rFonts w:ascii="標楷體" w:eastAsia="標楷體" w:hAnsi="標楷體" w:hint="eastAsia"/>
        </w:rPr>
        <w:t>應收</w:t>
      </w:r>
      <w:proofErr w:type="gramStart"/>
      <w:r w:rsidRPr="003E6CC0">
        <w:rPr>
          <w:rFonts w:ascii="標楷體" w:eastAsia="標楷體" w:hAnsi="標楷體" w:hint="eastAsia"/>
        </w:rPr>
        <w:t>臺</w:t>
      </w:r>
      <w:proofErr w:type="gramEnd"/>
      <w:r w:rsidRPr="003E6CC0">
        <w:rPr>
          <w:rFonts w:ascii="標楷體" w:eastAsia="標楷體" w:hAnsi="標楷體" w:hint="eastAsia"/>
        </w:rPr>
        <w:t>中市實施平均地權基金賸餘繳庫數</w:t>
      </w:r>
      <w:r w:rsidRPr="000D77BD">
        <w:rPr>
          <w:rFonts w:ascii="標楷體" w:eastAsia="標楷體" w:hAnsi="標楷體" w:hint="eastAsia"/>
        </w:rPr>
        <w:t>。</w:t>
      </w:r>
    </w:p>
    <w:p w14:paraId="5AFD6085" w14:textId="77777777" w:rsidR="00BA4A1F" w:rsidRPr="000D77BD" w:rsidRDefault="00BA4A1F" w:rsidP="00BA4A1F">
      <w:pPr>
        <w:overflowPunct w:val="0"/>
        <w:snapToGrid w:val="0"/>
        <w:spacing w:line="480" w:lineRule="exact"/>
        <w:ind w:firstLineChars="300" w:firstLine="720"/>
        <w:jc w:val="both"/>
        <w:rPr>
          <w:rFonts w:ascii="標楷體" w:eastAsia="標楷體" w:hAnsi="標楷體"/>
        </w:rPr>
      </w:pPr>
      <w:r w:rsidRPr="000D77BD">
        <w:rPr>
          <w:rFonts w:ascii="標楷體" w:eastAsia="標楷體" w:hAnsi="標楷體" w:hint="eastAsia"/>
        </w:rPr>
        <w:t>3.</w:t>
      </w:r>
      <w:r w:rsidRPr="005B4723">
        <w:rPr>
          <w:rFonts w:ascii="標楷體" w:eastAsia="標楷體" w:hAnsi="標楷體" w:hint="eastAsia"/>
        </w:rPr>
        <w:t>歲出原編列預算數14億6,715萬餘元，</w:t>
      </w:r>
      <w:r w:rsidRPr="00972105">
        <w:rPr>
          <w:rFonts w:ascii="標楷體" w:eastAsia="標楷體" w:hAnsi="標楷體" w:hint="eastAsia"/>
        </w:rPr>
        <w:t>因人事費不足事由，</w:t>
      </w:r>
      <w:r w:rsidRPr="005B4723">
        <w:rPr>
          <w:rFonts w:ascii="標楷體" w:eastAsia="標楷體" w:hAnsi="標楷體" w:hint="eastAsia"/>
        </w:rPr>
        <w:t>動支各類員工待遇準備250萬餘元，合計14億6,965萬餘元，決算審核結果，審定實現數13億9,612萬餘元（95.00％），應付保留數3,530萬餘元（2.40％），保留原因詳「（一）計畫實施之查核」說明；合計決算審定數為14億3,143萬餘元，預算賸餘3,822萬餘元（2.60％）</w:t>
      </w:r>
      <w:r w:rsidRPr="000A6742">
        <w:rPr>
          <w:rFonts w:ascii="標楷體" w:eastAsia="標楷體" w:hAnsi="標楷體" w:hint="eastAsia"/>
        </w:rPr>
        <w:t>，主要係</w:t>
      </w:r>
      <w:r w:rsidRPr="00A2535C">
        <w:rPr>
          <w:rFonts w:ascii="標楷體" w:eastAsia="標楷體" w:hAnsi="標楷體" w:hint="eastAsia"/>
        </w:rPr>
        <w:t>實際進用員額較少之人事費節餘</w:t>
      </w:r>
      <w:r w:rsidRPr="000A6742">
        <w:rPr>
          <w:rFonts w:ascii="標楷體" w:eastAsia="標楷體" w:hAnsi="標楷體" w:hint="eastAsia"/>
        </w:rPr>
        <w:t>。</w:t>
      </w:r>
    </w:p>
    <w:p w14:paraId="456CA3CF" w14:textId="77777777" w:rsidR="00BA4A1F" w:rsidRPr="00BF66EE" w:rsidRDefault="00BA4A1F" w:rsidP="00BA4A1F">
      <w:pPr>
        <w:overflowPunct w:val="0"/>
        <w:snapToGrid w:val="0"/>
        <w:spacing w:line="480" w:lineRule="exact"/>
        <w:ind w:firstLineChars="300" w:firstLine="672"/>
        <w:jc w:val="both"/>
        <w:rPr>
          <w:rFonts w:ascii="標楷體" w:eastAsia="標楷體" w:hAnsi="標楷體"/>
          <w:spacing w:val="8"/>
        </w:rPr>
      </w:pPr>
      <w:r w:rsidRPr="004F0756">
        <w:rPr>
          <w:rFonts w:ascii="標楷體" w:eastAsia="標楷體" w:hAnsi="標楷體" w:hint="eastAsia"/>
          <w:spacing w:val="-8"/>
        </w:rPr>
        <w:lastRenderedPageBreak/>
        <w:t>4.</w:t>
      </w:r>
      <w:r w:rsidRPr="00D71D2E">
        <w:rPr>
          <w:rFonts w:ascii="標楷體" w:eastAsia="標楷體" w:hAnsi="標楷體"/>
          <w:kern w:val="0"/>
        </w:rPr>
        <w:t>以前年度歲出轉入數計5,387萬餘元，決算審核結果，審定實現數4,306萬餘元（79.95％）；減免（註銷）數392萬餘元（7.29％）</w:t>
      </w:r>
      <w:r w:rsidRPr="00BF66EE">
        <w:rPr>
          <w:rFonts w:ascii="標楷體" w:eastAsia="標楷體" w:hAnsi="標楷體" w:hint="eastAsia"/>
          <w:spacing w:val="8"/>
        </w:rPr>
        <w:t>，</w:t>
      </w:r>
      <w:proofErr w:type="gramStart"/>
      <w:r w:rsidRPr="005C0EB4">
        <w:rPr>
          <w:rFonts w:ascii="標楷體" w:eastAsia="標楷體" w:hAnsi="標楷體" w:hint="eastAsia"/>
          <w:spacing w:val="8"/>
        </w:rPr>
        <w:t>主要係</w:t>
      </w:r>
      <w:r w:rsidRPr="006E0456">
        <w:rPr>
          <w:rFonts w:ascii="標楷體" w:eastAsia="標楷體" w:hAnsi="標楷體" w:hint="eastAsia"/>
          <w:spacing w:val="8"/>
        </w:rPr>
        <w:t>主要係</w:t>
      </w:r>
      <w:proofErr w:type="gramEnd"/>
      <w:r>
        <w:rPr>
          <w:rFonts w:ascii="標楷體" w:eastAsia="標楷體" w:hAnsi="標楷體" w:hint="eastAsia"/>
          <w:spacing w:val="8"/>
        </w:rPr>
        <w:t>龍井地政事務所</w:t>
      </w:r>
      <w:r w:rsidRPr="00D213B2">
        <w:rPr>
          <w:rFonts w:ascii="標楷體" w:eastAsia="標楷體" w:hAnsi="標楷體" w:hint="eastAsia"/>
          <w:spacing w:val="8"/>
        </w:rPr>
        <w:t>辦公廳舍興建</w:t>
      </w:r>
      <w:r w:rsidRPr="00EC6998">
        <w:rPr>
          <w:rFonts w:ascii="標楷體" w:eastAsia="標楷體" w:hAnsi="標楷體" w:hint="eastAsia"/>
        </w:rPr>
        <w:t>工程規劃設計案，須整合各方需求後再行辦理</w:t>
      </w:r>
      <w:r w:rsidRPr="00EC6998">
        <w:rPr>
          <w:rFonts w:ascii="標楷體" w:eastAsia="標楷體" w:hAnsi="標楷體"/>
        </w:rPr>
        <w:t>；</w:t>
      </w:r>
      <w:r w:rsidRPr="00EC6998">
        <w:rPr>
          <w:rFonts w:ascii="標楷體" w:eastAsia="標楷體" w:hAnsi="標楷體"/>
          <w:kern w:val="0"/>
        </w:rPr>
        <w:t>應付保留數687萬餘元（12.76％），</w:t>
      </w:r>
      <w:r w:rsidRPr="00EC6998">
        <w:rPr>
          <w:rFonts w:ascii="標楷體" w:eastAsia="標楷體" w:hAnsi="標楷體" w:hint="eastAsia"/>
        </w:rPr>
        <w:t>主</w:t>
      </w:r>
      <w:r w:rsidRPr="001D59F8">
        <w:rPr>
          <w:rFonts w:ascii="標楷體" w:eastAsia="標楷體" w:hAnsi="標楷體" w:hint="eastAsia"/>
          <w:spacing w:val="-4"/>
        </w:rPr>
        <w:t>要係</w:t>
      </w:r>
      <w:proofErr w:type="gramStart"/>
      <w:r w:rsidRPr="001D59F8">
        <w:rPr>
          <w:rFonts w:ascii="標楷體" w:eastAsia="標楷體" w:hAnsi="標楷體" w:hint="eastAsia"/>
          <w:spacing w:val="-4"/>
        </w:rPr>
        <w:t>臺</w:t>
      </w:r>
      <w:proofErr w:type="gramEnd"/>
      <w:r w:rsidRPr="001D59F8">
        <w:rPr>
          <w:rFonts w:ascii="標楷體" w:eastAsia="標楷體" w:hAnsi="標楷體" w:hint="eastAsia"/>
          <w:spacing w:val="-4"/>
        </w:rPr>
        <w:t>中市國土功能分區分類及使用地劃設作業委託技術服務案尚在辦理中，仍須保留繼續執行。</w:t>
      </w:r>
    </w:p>
    <w:p w14:paraId="73D51FB3" w14:textId="77777777" w:rsidR="00BA4A1F" w:rsidRPr="005E3ECF" w:rsidRDefault="00BA4A1F" w:rsidP="00BA4A1F">
      <w:pPr>
        <w:overflowPunct w:val="0"/>
        <w:snapToGrid w:val="0"/>
        <w:spacing w:line="450" w:lineRule="exact"/>
        <w:ind w:firstLineChars="100" w:firstLine="320"/>
        <w:jc w:val="both"/>
        <w:rPr>
          <w:rFonts w:ascii="標楷體" w:eastAsia="標楷體" w:hAnsi="標楷體"/>
          <w:b/>
          <w:sz w:val="32"/>
          <w:szCs w:val="32"/>
        </w:rPr>
      </w:pPr>
      <w:r w:rsidRPr="005E3ECF">
        <w:rPr>
          <w:rFonts w:ascii="標楷體" w:eastAsia="標楷體" w:hAnsi="標楷體" w:hint="eastAsia"/>
          <w:b/>
          <w:sz w:val="32"/>
          <w:szCs w:val="32"/>
        </w:rPr>
        <w:t>二、附屬單位決算非營業部分</w:t>
      </w:r>
    </w:p>
    <w:p w14:paraId="522E1E9F" w14:textId="77777777" w:rsidR="00BA4A1F" w:rsidRPr="005E3ECF" w:rsidRDefault="00BA4A1F" w:rsidP="00BA4A1F">
      <w:pPr>
        <w:overflowPunct w:val="0"/>
        <w:snapToGrid w:val="0"/>
        <w:spacing w:line="480" w:lineRule="exact"/>
        <w:ind w:firstLineChars="200" w:firstLine="480"/>
        <w:jc w:val="both"/>
        <w:rPr>
          <w:rFonts w:ascii="標楷體" w:eastAsia="標楷體" w:hAnsi="標楷體"/>
          <w:bCs/>
        </w:rPr>
      </w:pPr>
      <w:proofErr w:type="gramStart"/>
      <w:r w:rsidRPr="005E3ECF">
        <w:rPr>
          <w:rFonts w:ascii="標楷體" w:eastAsia="標楷體" w:hAnsi="標楷體" w:hint="eastAsia"/>
          <w:bCs/>
        </w:rPr>
        <w:t>臺</w:t>
      </w:r>
      <w:proofErr w:type="gramEnd"/>
      <w:r w:rsidRPr="005E3ECF">
        <w:rPr>
          <w:rFonts w:ascii="標楷體" w:eastAsia="標楷體" w:hAnsi="標楷體" w:hint="eastAsia"/>
          <w:bCs/>
        </w:rPr>
        <w:t>中市政府</w:t>
      </w:r>
      <w:r w:rsidRPr="005E3ECF">
        <w:rPr>
          <w:rFonts w:ascii="標楷體" w:eastAsia="標楷體" w:hAnsi="標楷體" w:cs="標楷體" w:hint="eastAsia"/>
          <w:bCs/>
        </w:rPr>
        <w:t>地政局</w:t>
      </w:r>
      <w:r w:rsidRPr="005E3ECF">
        <w:rPr>
          <w:rFonts w:ascii="標楷體" w:eastAsia="標楷體" w:hAnsi="標楷體" w:hint="eastAsia"/>
          <w:bCs/>
        </w:rPr>
        <w:t>主管</w:t>
      </w:r>
      <w:r w:rsidRPr="005E3ECF">
        <w:rPr>
          <w:rFonts w:ascii="標楷體" w:eastAsia="標楷體" w:hAnsi="標楷體" w:cs="標楷體" w:hint="eastAsia"/>
          <w:bCs/>
        </w:rPr>
        <w:t>包括（一</w:t>
      </w:r>
      <w:r w:rsidRPr="005E3ECF">
        <w:rPr>
          <w:rFonts w:ascii="標楷體" w:eastAsia="標楷體" w:hAnsi="標楷體" w:cs="標楷體"/>
          <w:bCs/>
        </w:rPr>
        <w:t>）</w:t>
      </w:r>
      <w:r w:rsidRPr="005E3ECF">
        <w:rPr>
          <w:rFonts w:ascii="標楷體" w:eastAsia="標楷體" w:hAnsi="標楷體" w:cs="標楷體" w:hint="eastAsia"/>
          <w:bCs/>
        </w:rPr>
        <w:t>作業基金：</w:t>
      </w:r>
      <w:proofErr w:type="gramStart"/>
      <w:r w:rsidRPr="005E3ECF">
        <w:rPr>
          <w:rFonts w:ascii="標楷體" w:eastAsia="標楷體" w:hAnsi="標楷體" w:hint="eastAsia"/>
          <w:bCs/>
        </w:rPr>
        <w:t>臺</w:t>
      </w:r>
      <w:proofErr w:type="gramEnd"/>
      <w:r w:rsidRPr="005E3ECF">
        <w:rPr>
          <w:rFonts w:ascii="標楷體" w:eastAsia="標楷體" w:hAnsi="標楷體" w:hint="eastAsia"/>
          <w:bCs/>
        </w:rPr>
        <w:t>中市</w:t>
      </w:r>
      <w:proofErr w:type="gramStart"/>
      <w:r w:rsidRPr="005E3ECF">
        <w:rPr>
          <w:rFonts w:ascii="標楷體" w:eastAsia="標楷體" w:hAnsi="標楷體" w:hint="eastAsia"/>
          <w:bCs/>
        </w:rPr>
        <w:t>市</w:t>
      </w:r>
      <w:proofErr w:type="gramEnd"/>
      <w:r w:rsidRPr="005E3ECF">
        <w:rPr>
          <w:rFonts w:ascii="標楷體" w:eastAsia="標楷體" w:hAnsi="標楷體" w:hint="eastAsia"/>
          <w:bCs/>
        </w:rPr>
        <w:t>地重劃基金、</w:t>
      </w:r>
      <w:proofErr w:type="gramStart"/>
      <w:r w:rsidRPr="005E3ECF">
        <w:rPr>
          <w:rFonts w:ascii="標楷體" w:eastAsia="標楷體" w:hAnsi="標楷體" w:hint="eastAsia"/>
          <w:bCs/>
        </w:rPr>
        <w:t>臺</w:t>
      </w:r>
      <w:proofErr w:type="gramEnd"/>
      <w:r w:rsidRPr="005E3ECF">
        <w:rPr>
          <w:rFonts w:ascii="標楷體" w:eastAsia="標楷體" w:hAnsi="標楷體" w:hint="eastAsia"/>
          <w:bCs/>
        </w:rPr>
        <w:t>中市實施平均地權基金及</w:t>
      </w:r>
      <w:proofErr w:type="gramStart"/>
      <w:r w:rsidRPr="005E3ECF">
        <w:rPr>
          <w:rFonts w:ascii="標楷體" w:eastAsia="標楷體" w:hAnsi="標楷體" w:hint="eastAsia"/>
          <w:bCs/>
        </w:rPr>
        <w:t>臺</w:t>
      </w:r>
      <w:proofErr w:type="gramEnd"/>
      <w:r w:rsidRPr="005E3ECF">
        <w:rPr>
          <w:rFonts w:ascii="標楷體" w:eastAsia="標楷體" w:hAnsi="標楷體" w:hint="eastAsia"/>
          <w:bCs/>
        </w:rPr>
        <w:t>中市區段徵收作業基金；（二）特別收入基金：</w:t>
      </w:r>
      <w:proofErr w:type="gramStart"/>
      <w:r w:rsidRPr="005E3ECF">
        <w:rPr>
          <w:rFonts w:ascii="標楷體" w:eastAsia="標楷體" w:hAnsi="標楷體" w:hint="eastAsia"/>
          <w:bCs/>
        </w:rPr>
        <w:t>臺</w:t>
      </w:r>
      <w:proofErr w:type="gramEnd"/>
      <w:r w:rsidRPr="005E3ECF">
        <w:rPr>
          <w:rFonts w:ascii="標楷體" w:eastAsia="標楷體" w:hAnsi="標楷體" w:hint="eastAsia"/>
          <w:bCs/>
        </w:rPr>
        <w:t>中市自辦市地重劃地區管理維護基金</w:t>
      </w:r>
      <w:r w:rsidRPr="005E3ECF">
        <w:rPr>
          <w:rFonts w:ascii="標楷體" w:eastAsia="標楷體" w:hAnsi="標楷體" w:cs="標楷體" w:hint="eastAsia"/>
          <w:bCs/>
        </w:rPr>
        <w:t>等共</w:t>
      </w:r>
      <w:r w:rsidRPr="005E3ECF">
        <w:rPr>
          <w:rFonts w:ascii="標楷體" w:eastAsia="標楷體" w:hAnsi="標楷體" w:cs="標楷體"/>
          <w:bCs/>
        </w:rPr>
        <w:t>4</w:t>
      </w:r>
      <w:r w:rsidRPr="005E3ECF">
        <w:rPr>
          <w:rFonts w:ascii="標楷體" w:eastAsia="標楷體" w:hAnsi="標楷體" w:cs="標楷體" w:hint="eastAsia"/>
          <w:bCs/>
        </w:rPr>
        <w:t>個單位。茲將</w:t>
      </w:r>
      <w:proofErr w:type="gramStart"/>
      <w:r w:rsidRPr="005E3ECF">
        <w:rPr>
          <w:rFonts w:ascii="標楷體" w:eastAsia="標楷體" w:hAnsi="標楷體" w:cs="標楷體" w:hint="eastAsia"/>
          <w:bCs/>
        </w:rPr>
        <w:t>11</w:t>
      </w:r>
      <w:r>
        <w:rPr>
          <w:rFonts w:ascii="標楷體" w:eastAsia="標楷體" w:hAnsi="標楷體" w:cs="標楷體" w:hint="eastAsia"/>
          <w:bCs/>
        </w:rPr>
        <w:t>3</w:t>
      </w:r>
      <w:proofErr w:type="gramEnd"/>
      <w:r w:rsidRPr="005E3ECF">
        <w:rPr>
          <w:rFonts w:ascii="標楷體" w:eastAsia="標楷體" w:hAnsi="標楷體" w:cs="標楷體" w:hint="eastAsia"/>
          <w:bCs/>
        </w:rPr>
        <w:t>年度決算審核結果說明如次：</w:t>
      </w:r>
    </w:p>
    <w:p w14:paraId="4E5998B2" w14:textId="77777777" w:rsidR="00BA4A1F" w:rsidRPr="005E3ECF" w:rsidRDefault="00BA4A1F" w:rsidP="00BA4A1F">
      <w:pPr>
        <w:overflowPunct w:val="0"/>
        <w:snapToGrid w:val="0"/>
        <w:spacing w:line="466" w:lineRule="exact"/>
        <w:ind w:firstLineChars="200" w:firstLine="561"/>
        <w:jc w:val="both"/>
        <w:rPr>
          <w:rFonts w:ascii="標楷體" w:eastAsia="標楷體" w:hAnsi="標楷體" w:cs="新細明體"/>
          <w:b/>
          <w:snapToGrid w:val="0"/>
          <w:sz w:val="28"/>
          <w:szCs w:val="28"/>
        </w:rPr>
      </w:pPr>
      <w:r w:rsidRPr="005E3ECF">
        <w:rPr>
          <w:rFonts w:ascii="標楷體" w:eastAsia="標楷體" w:hAnsi="標楷體" w:cs="新細明體" w:hint="eastAsia"/>
          <w:b/>
          <w:snapToGrid w:val="0"/>
          <w:sz w:val="28"/>
          <w:szCs w:val="28"/>
        </w:rPr>
        <w:t>（一）計畫實施之查核</w:t>
      </w:r>
    </w:p>
    <w:p w14:paraId="5E43C3D2" w14:textId="77777777" w:rsidR="00BA4A1F" w:rsidRPr="00A07052" w:rsidRDefault="00BA4A1F" w:rsidP="00BA4A1F">
      <w:pPr>
        <w:overflowPunct w:val="0"/>
        <w:snapToGrid w:val="0"/>
        <w:spacing w:line="480" w:lineRule="exact"/>
        <w:ind w:firstLineChars="200" w:firstLine="480"/>
        <w:jc w:val="both"/>
        <w:rPr>
          <w:rFonts w:ascii="標楷體" w:eastAsia="標楷體" w:hAnsi="標楷體"/>
          <w:bCs/>
          <w:color w:val="000000" w:themeColor="text1"/>
        </w:rPr>
      </w:pPr>
      <w:r w:rsidRPr="004F6DE2">
        <w:rPr>
          <w:rFonts w:ascii="標楷體" w:eastAsia="標楷體" w:hAnsi="標楷體" w:hint="eastAsia"/>
          <w:bCs/>
          <w:color w:val="000000" w:themeColor="text1"/>
        </w:rPr>
        <w:t>營運（業務）計畫主要有市地重劃雜項業務費用、市地重劃政策性開發不動產、土地租金收入、權利金收入、雜項業務收入、雜項業務成本、區段徵收政策性開發不動產、南屯區建功、潭子區大新、太平</w:t>
      </w:r>
      <w:proofErr w:type="gramStart"/>
      <w:r w:rsidRPr="004F6DE2">
        <w:rPr>
          <w:rFonts w:ascii="標楷體" w:eastAsia="標楷體" w:hAnsi="標楷體" w:hint="eastAsia"/>
          <w:bCs/>
          <w:color w:val="000000" w:themeColor="text1"/>
        </w:rPr>
        <w:t>區泓大</w:t>
      </w:r>
      <w:proofErr w:type="gramEnd"/>
      <w:r w:rsidRPr="004F6DE2">
        <w:rPr>
          <w:rFonts w:ascii="標楷體" w:eastAsia="標楷體" w:hAnsi="標楷體" w:hint="eastAsia"/>
          <w:bCs/>
          <w:color w:val="000000" w:themeColor="text1"/>
        </w:rPr>
        <w:t>、太平</w:t>
      </w:r>
      <w:proofErr w:type="gramStart"/>
      <w:r w:rsidRPr="004F6DE2">
        <w:rPr>
          <w:rFonts w:ascii="標楷體" w:eastAsia="標楷體" w:hAnsi="標楷體" w:hint="eastAsia"/>
          <w:bCs/>
          <w:color w:val="000000" w:themeColor="text1"/>
        </w:rPr>
        <w:t>區福億</w:t>
      </w:r>
      <w:proofErr w:type="gramEnd"/>
      <w:r w:rsidRPr="004F6DE2">
        <w:rPr>
          <w:rFonts w:ascii="標楷體" w:eastAsia="標楷體" w:hAnsi="標楷體" w:hint="eastAsia"/>
          <w:bCs/>
          <w:color w:val="000000" w:themeColor="text1"/>
        </w:rPr>
        <w:t>、潭子</w:t>
      </w:r>
      <w:proofErr w:type="gramStart"/>
      <w:r w:rsidRPr="004F6DE2">
        <w:rPr>
          <w:rFonts w:ascii="標楷體" w:eastAsia="標楷體" w:hAnsi="標楷體" w:hint="eastAsia"/>
          <w:bCs/>
          <w:color w:val="000000" w:themeColor="text1"/>
        </w:rPr>
        <w:t>區僑忠</w:t>
      </w:r>
      <w:proofErr w:type="gramEnd"/>
      <w:r w:rsidRPr="004F6DE2">
        <w:rPr>
          <w:rFonts w:ascii="標楷體" w:eastAsia="標楷體" w:hAnsi="標楷體" w:hint="eastAsia"/>
          <w:bCs/>
          <w:color w:val="000000" w:themeColor="text1"/>
        </w:rPr>
        <w:t>、太平</w:t>
      </w:r>
      <w:proofErr w:type="gramStart"/>
      <w:r w:rsidRPr="004F6DE2">
        <w:rPr>
          <w:rFonts w:ascii="標楷體" w:eastAsia="標楷體" w:hAnsi="標楷體" w:hint="eastAsia"/>
          <w:bCs/>
          <w:color w:val="000000" w:themeColor="text1"/>
        </w:rPr>
        <w:t>區泓成</w:t>
      </w:r>
      <w:proofErr w:type="gramEnd"/>
      <w:r w:rsidRPr="004F6DE2">
        <w:rPr>
          <w:rFonts w:ascii="標楷體" w:eastAsia="標楷體" w:hAnsi="標楷體" w:hint="eastAsia"/>
          <w:bCs/>
          <w:color w:val="000000" w:themeColor="text1"/>
        </w:rPr>
        <w:t>、東勢區下新庄、沙鹿區沙鹿火車站西側及潭子</w:t>
      </w:r>
      <w:proofErr w:type="gramStart"/>
      <w:r w:rsidRPr="004F6DE2">
        <w:rPr>
          <w:rFonts w:ascii="標楷體" w:eastAsia="標楷體" w:hAnsi="標楷體" w:hint="eastAsia"/>
          <w:bCs/>
          <w:color w:val="000000" w:themeColor="text1"/>
        </w:rPr>
        <w:t>區弘富</w:t>
      </w:r>
      <w:proofErr w:type="gramEnd"/>
      <w:r w:rsidRPr="004F6DE2">
        <w:rPr>
          <w:rFonts w:ascii="標楷體" w:eastAsia="標楷體" w:hAnsi="標楷體" w:hint="eastAsia"/>
          <w:bCs/>
          <w:color w:val="000000" w:themeColor="text1"/>
        </w:rPr>
        <w:t>自辦市地重劃地區管理維護計畫等25項，實施結果，計有南屯區建功、潭子</w:t>
      </w:r>
      <w:proofErr w:type="gramStart"/>
      <w:r w:rsidRPr="004F6DE2">
        <w:rPr>
          <w:rFonts w:ascii="標楷體" w:eastAsia="標楷體" w:hAnsi="標楷體" w:hint="eastAsia"/>
          <w:bCs/>
          <w:color w:val="000000" w:themeColor="text1"/>
        </w:rPr>
        <w:t>區僑忠</w:t>
      </w:r>
      <w:proofErr w:type="gramEnd"/>
      <w:r w:rsidRPr="004F6DE2">
        <w:rPr>
          <w:rFonts w:ascii="標楷體" w:eastAsia="標楷體" w:hAnsi="標楷體" w:hint="eastAsia"/>
          <w:bCs/>
          <w:color w:val="000000" w:themeColor="text1"/>
        </w:rPr>
        <w:t>、東勢區下新庄、沙鹿區沙鹿火車站西側及潭子</w:t>
      </w:r>
      <w:proofErr w:type="gramStart"/>
      <w:r w:rsidRPr="004F6DE2">
        <w:rPr>
          <w:rFonts w:ascii="標楷體" w:eastAsia="標楷體" w:hAnsi="標楷體" w:hint="eastAsia"/>
          <w:bCs/>
          <w:color w:val="000000" w:themeColor="text1"/>
        </w:rPr>
        <w:t>區弘富</w:t>
      </w:r>
      <w:proofErr w:type="gramEnd"/>
      <w:r w:rsidRPr="004F6DE2">
        <w:rPr>
          <w:rFonts w:ascii="標楷體" w:eastAsia="標楷體" w:hAnsi="標楷體" w:hint="eastAsia"/>
          <w:bCs/>
          <w:color w:val="000000" w:themeColor="text1"/>
        </w:rPr>
        <w:t>自辦市地重劃地區管理維護計畫等5項，因依業務實際需要支用，致未達預計目標</w:t>
      </w:r>
      <w:r w:rsidRPr="00A07052">
        <w:rPr>
          <w:rFonts w:ascii="標楷體" w:eastAsia="標楷體" w:hAnsi="標楷體" w:hint="eastAsia"/>
          <w:bCs/>
          <w:color w:val="000000" w:themeColor="text1"/>
        </w:rPr>
        <w:t>。</w:t>
      </w:r>
    </w:p>
    <w:p w14:paraId="68BC435A" w14:textId="77777777" w:rsidR="00BA4A1F" w:rsidRPr="000D77BD" w:rsidRDefault="00BA4A1F" w:rsidP="00BA4A1F">
      <w:pPr>
        <w:overflowPunct w:val="0"/>
        <w:snapToGrid w:val="0"/>
        <w:spacing w:line="466" w:lineRule="exact"/>
        <w:ind w:firstLineChars="200" w:firstLine="561"/>
        <w:jc w:val="both"/>
        <w:rPr>
          <w:rFonts w:ascii="標楷體" w:eastAsia="標楷體" w:hAnsi="標楷體" w:cs="新細明體"/>
          <w:b/>
          <w:snapToGrid w:val="0"/>
          <w:sz w:val="28"/>
          <w:szCs w:val="28"/>
        </w:rPr>
      </w:pPr>
      <w:r w:rsidRPr="000D77BD">
        <w:rPr>
          <w:rFonts w:ascii="標楷體" w:eastAsia="標楷體" w:hAnsi="標楷體" w:cs="新細明體" w:hint="eastAsia"/>
          <w:b/>
          <w:snapToGrid w:val="0"/>
          <w:sz w:val="28"/>
          <w:szCs w:val="28"/>
        </w:rPr>
        <w:t>（二）餘</w:t>
      </w:r>
      <w:proofErr w:type="gramStart"/>
      <w:r w:rsidRPr="000D77BD">
        <w:rPr>
          <w:rFonts w:ascii="標楷體" w:eastAsia="標楷體" w:hAnsi="標楷體" w:cs="新細明體" w:hint="eastAsia"/>
          <w:b/>
          <w:snapToGrid w:val="0"/>
          <w:sz w:val="28"/>
          <w:szCs w:val="28"/>
        </w:rPr>
        <w:t>絀</w:t>
      </w:r>
      <w:proofErr w:type="gramEnd"/>
      <w:r w:rsidRPr="000D77BD">
        <w:rPr>
          <w:rFonts w:ascii="標楷體" w:eastAsia="標楷體" w:hAnsi="標楷體" w:cs="新細明體" w:hint="eastAsia"/>
          <w:b/>
          <w:snapToGrid w:val="0"/>
          <w:sz w:val="28"/>
          <w:szCs w:val="28"/>
        </w:rPr>
        <w:t>之審定</w:t>
      </w:r>
    </w:p>
    <w:p w14:paraId="1970BB66" w14:textId="77777777" w:rsidR="00BA4A1F" w:rsidRPr="00E763D7" w:rsidRDefault="00BA4A1F" w:rsidP="00BA4A1F">
      <w:pPr>
        <w:overflowPunct w:val="0"/>
        <w:snapToGrid w:val="0"/>
        <w:spacing w:line="480" w:lineRule="exact"/>
        <w:ind w:firstLineChars="300" w:firstLine="721"/>
        <w:jc w:val="both"/>
        <w:rPr>
          <w:rFonts w:ascii="標楷體" w:eastAsia="標楷體" w:hAnsi="標楷體"/>
          <w:color w:val="000000" w:themeColor="text1"/>
          <w:shd w:val="pct15" w:color="auto" w:fill="FFFFFF"/>
        </w:rPr>
      </w:pPr>
      <w:r w:rsidRPr="00BD2AF5">
        <w:rPr>
          <w:rFonts w:ascii="標楷體" w:eastAsia="標楷體" w:hAnsi="標楷體"/>
          <w:b/>
          <w:color w:val="000000" w:themeColor="text1"/>
        </w:rPr>
        <w:t>1.</w:t>
      </w:r>
      <w:r w:rsidRPr="00BD2AF5">
        <w:rPr>
          <w:rFonts w:ascii="標楷體" w:eastAsia="標楷體" w:hAnsi="標楷體" w:hint="eastAsia"/>
          <w:b/>
          <w:color w:val="000000" w:themeColor="text1"/>
        </w:rPr>
        <w:t>作</w:t>
      </w:r>
      <w:r w:rsidRPr="00BD2AF5">
        <w:rPr>
          <w:rFonts w:ascii="標楷體" w:eastAsia="標楷體" w:hAnsi="標楷體"/>
          <w:b/>
          <w:color w:val="000000" w:themeColor="text1"/>
        </w:rPr>
        <w:t>業基金</w:t>
      </w:r>
      <w:r w:rsidRPr="00BD2AF5">
        <w:rPr>
          <w:rFonts w:ascii="標楷體" w:eastAsia="標楷體" w:hAnsi="標楷體" w:hint="eastAsia"/>
          <w:b/>
          <w:color w:val="000000" w:themeColor="text1"/>
        </w:rPr>
        <w:t>：</w:t>
      </w:r>
      <w:r w:rsidRPr="00CB5797">
        <w:rPr>
          <w:rFonts w:ascii="標楷體" w:eastAsia="標楷體" w:hAnsi="標楷體" w:hint="eastAsia"/>
          <w:color w:val="000000" w:themeColor="text1"/>
        </w:rPr>
        <w:t>決</w:t>
      </w:r>
      <w:r w:rsidRPr="00CB5797">
        <w:rPr>
          <w:rFonts w:ascii="標楷體" w:eastAsia="標楷體" w:hAnsi="標楷體"/>
          <w:color w:val="000000" w:themeColor="text1"/>
        </w:rPr>
        <w:t>算審核</w:t>
      </w:r>
      <w:r w:rsidRPr="00CB5797">
        <w:rPr>
          <w:rFonts w:ascii="標楷體" w:eastAsia="標楷體" w:hAnsi="標楷體" w:hint="eastAsia"/>
          <w:color w:val="000000" w:themeColor="text1"/>
        </w:rPr>
        <w:t>結</w:t>
      </w:r>
      <w:r w:rsidRPr="00CB5797">
        <w:rPr>
          <w:rFonts w:ascii="標楷體" w:eastAsia="標楷體" w:hAnsi="標楷體"/>
          <w:color w:val="000000" w:themeColor="text1"/>
        </w:rPr>
        <w:t>果，審定</w:t>
      </w:r>
      <w:r w:rsidRPr="00CB5797">
        <w:rPr>
          <w:rFonts w:ascii="標楷體" w:eastAsia="標楷體" w:hAnsi="標楷體" w:hint="eastAsia"/>
          <w:color w:val="000000" w:themeColor="text1"/>
        </w:rPr>
        <w:t>賸餘88億1,923萬餘元，較預算賸餘456億1,076萬</w:t>
      </w:r>
      <w:r w:rsidRPr="00CB5797">
        <w:rPr>
          <w:rFonts w:ascii="標楷體" w:eastAsia="標楷體" w:hAnsi="標楷體" w:hint="eastAsia"/>
          <w:color w:val="000000" w:themeColor="text1"/>
          <w:spacing w:val="-4"/>
        </w:rPr>
        <w:t>餘元，減少367億9,153萬</w:t>
      </w:r>
      <w:r w:rsidRPr="00CB5797">
        <w:rPr>
          <w:rFonts w:ascii="標楷體" w:eastAsia="標楷體" w:hAnsi="標楷體"/>
          <w:color w:val="000000" w:themeColor="text1"/>
          <w:spacing w:val="-4"/>
        </w:rPr>
        <w:t>餘元</w:t>
      </w:r>
      <w:r w:rsidRPr="00CB5797">
        <w:rPr>
          <w:rFonts w:ascii="標楷體" w:eastAsia="標楷體" w:hAnsi="標楷體" w:hint="eastAsia"/>
          <w:color w:val="000000" w:themeColor="text1"/>
          <w:spacing w:val="-4"/>
        </w:rPr>
        <w:t>，約80.66％，</w:t>
      </w:r>
      <w:r w:rsidRPr="00CB5797">
        <w:rPr>
          <w:rFonts w:ascii="標楷體" w:eastAsia="標楷體" w:hAnsi="標楷體"/>
          <w:color w:val="000000" w:themeColor="text1"/>
          <w:spacing w:val="-4"/>
        </w:rPr>
        <w:t>主要係</w:t>
      </w:r>
      <w:r w:rsidRPr="00541D77">
        <w:rPr>
          <w:rFonts w:ascii="標楷體" w:eastAsia="標楷體" w:hAnsi="標楷體" w:hint="eastAsia"/>
          <w:bCs/>
          <w:color w:val="000000" w:themeColor="text1"/>
          <w:spacing w:val="-4"/>
          <w:szCs w:val="32"/>
        </w:rPr>
        <w:t>第十三期市地重劃抵費地標售收入較預計減少</w:t>
      </w:r>
      <w:r w:rsidRPr="00CB5797">
        <w:rPr>
          <w:rFonts w:ascii="標楷體" w:eastAsia="標楷體" w:hAnsi="標楷體" w:hint="eastAsia"/>
          <w:bCs/>
          <w:color w:val="000000" w:themeColor="text1"/>
          <w:spacing w:val="-4"/>
          <w:szCs w:val="32"/>
        </w:rPr>
        <w:t>所致</w:t>
      </w:r>
      <w:r w:rsidRPr="00CB5797">
        <w:rPr>
          <w:rFonts w:ascii="標楷體" w:eastAsia="標楷體" w:hAnsi="標楷體" w:hint="eastAsia"/>
          <w:color w:val="000000" w:themeColor="text1"/>
          <w:spacing w:val="-4"/>
        </w:rPr>
        <w:t>。</w:t>
      </w:r>
    </w:p>
    <w:p w14:paraId="14D1FA85" w14:textId="77777777" w:rsidR="00BA4A1F" w:rsidRPr="00BD2AF5" w:rsidRDefault="00BA4A1F" w:rsidP="00BA4A1F">
      <w:pPr>
        <w:overflowPunct w:val="0"/>
        <w:snapToGrid w:val="0"/>
        <w:spacing w:line="480" w:lineRule="exact"/>
        <w:ind w:firstLineChars="300" w:firstLine="721"/>
        <w:jc w:val="both"/>
        <w:rPr>
          <w:rFonts w:ascii="標楷體" w:eastAsia="標楷體" w:hAnsi="標楷體"/>
        </w:rPr>
      </w:pPr>
      <w:r w:rsidRPr="00F118BE">
        <w:rPr>
          <w:rFonts w:ascii="標楷體" w:eastAsia="標楷體" w:hAnsi="標楷體"/>
          <w:b/>
        </w:rPr>
        <w:t>2.</w:t>
      </w:r>
      <w:r w:rsidRPr="00F118BE">
        <w:rPr>
          <w:rFonts w:ascii="標楷體" w:eastAsia="標楷體" w:hAnsi="標楷體" w:hint="eastAsia"/>
          <w:b/>
        </w:rPr>
        <w:t>特</w:t>
      </w:r>
      <w:r w:rsidRPr="00F118BE">
        <w:rPr>
          <w:rFonts w:ascii="標楷體" w:eastAsia="標楷體" w:hAnsi="標楷體"/>
          <w:b/>
        </w:rPr>
        <w:t>別收入基金</w:t>
      </w:r>
      <w:r w:rsidRPr="00F118BE">
        <w:rPr>
          <w:rFonts w:ascii="標楷體" w:eastAsia="標楷體" w:hAnsi="標楷體" w:hint="eastAsia"/>
          <w:b/>
        </w:rPr>
        <w:t>：</w:t>
      </w:r>
      <w:r w:rsidRPr="00F118BE">
        <w:rPr>
          <w:rFonts w:ascii="標楷體" w:eastAsia="標楷體" w:hAnsi="標楷體"/>
        </w:rPr>
        <w:t>決算審核結果，</w:t>
      </w:r>
      <w:r w:rsidRPr="00F118BE">
        <w:rPr>
          <w:rFonts w:ascii="標楷體" w:eastAsia="標楷體" w:hAnsi="標楷體" w:hint="eastAsia"/>
        </w:rPr>
        <w:t>審</w:t>
      </w:r>
      <w:r w:rsidRPr="00F118BE">
        <w:rPr>
          <w:rFonts w:ascii="標楷體" w:eastAsia="標楷體" w:hAnsi="標楷體"/>
        </w:rPr>
        <w:t>定</w:t>
      </w:r>
      <w:r w:rsidRPr="00F118BE">
        <w:rPr>
          <w:rFonts w:ascii="標楷體" w:eastAsia="標楷體" w:hAnsi="標楷體" w:hint="eastAsia"/>
        </w:rPr>
        <w:t>賸餘2,170萬餘元，較預算賸餘188萬餘元，增加1,981萬餘元，</w:t>
      </w:r>
      <w:proofErr w:type="gramStart"/>
      <w:r w:rsidRPr="00F118BE">
        <w:rPr>
          <w:rFonts w:ascii="標楷體" w:eastAsia="標楷體" w:hAnsi="標楷體" w:hint="eastAsia"/>
        </w:rPr>
        <w:t>主要係西屯</w:t>
      </w:r>
      <w:proofErr w:type="gramEnd"/>
      <w:r w:rsidRPr="00F118BE">
        <w:rPr>
          <w:rFonts w:ascii="標楷體" w:eastAsia="標楷體" w:hAnsi="標楷體" w:hint="eastAsia"/>
        </w:rPr>
        <w:t>、</w:t>
      </w:r>
      <w:proofErr w:type="gramStart"/>
      <w:r w:rsidRPr="00F118BE">
        <w:rPr>
          <w:rFonts w:ascii="標楷體" w:eastAsia="標楷體" w:hAnsi="標楷體" w:hint="eastAsia"/>
        </w:rPr>
        <w:t>南屯區辰億自</w:t>
      </w:r>
      <w:proofErr w:type="gramEnd"/>
      <w:r w:rsidRPr="00F118BE">
        <w:rPr>
          <w:rFonts w:ascii="標楷體" w:eastAsia="標楷體" w:hAnsi="標楷體" w:hint="eastAsia"/>
        </w:rPr>
        <w:t>辦市地</w:t>
      </w:r>
      <w:proofErr w:type="gramStart"/>
      <w:r w:rsidRPr="00F118BE">
        <w:rPr>
          <w:rFonts w:ascii="標楷體" w:eastAsia="標楷體" w:hAnsi="標楷體" w:hint="eastAsia"/>
        </w:rPr>
        <w:t>重劃會繳入</w:t>
      </w:r>
      <w:proofErr w:type="gramEnd"/>
      <w:r w:rsidRPr="00F118BE">
        <w:rPr>
          <w:rFonts w:ascii="標楷體" w:eastAsia="標楷體" w:hAnsi="標楷體" w:hint="eastAsia"/>
        </w:rPr>
        <w:t>區內公共設施管理維護經費較預計增加所致</w:t>
      </w:r>
      <w:r w:rsidRPr="00BD2AF5">
        <w:rPr>
          <w:rFonts w:ascii="標楷體" w:eastAsia="標楷體" w:hAnsi="標楷體" w:hint="eastAsia"/>
        </w:rPr>
        <w:t>。</w:t>
      </w:r>
    </w:p>
    <w:p w14:paraId="56847836" w14:textId="77777777" w:rsidR="00BA4A1F" w:rsidRPr="005E3ECF" w:rsidRDefault="00BA4A1F" w:rsidP="00BA4A1F">
      <w:pPr>
        <w:overflowPunct w:val="0"/>
        <w:snapToGrid w:val="0"/>
        <w:spacing w:line="466" w:lineRule="exact"/>
        <w:ind w:firstLineChars="100" w:firstLine="320"/>
        <w:jc w:val="both"/>
        <w:rPr>
          <w:rFonts w:ascii="標楷體" w:eastAsia="標楷體" w:hAnsi="標楷體"/>
          <w:b/>
          <w:sz w:val="32"/>
          <w:szCs w:val="32"/>
        </w:rPr>
      </w:pPr>
      <w:r w:rsidRPr="005E3ECF">
        <w:rPr>
          <w:rFonts w:ascii="標楷體" w:eastAsia="標楷體" w:hAnsi="標楷體" w:hint="eastAsia"/>
          <w:b/>
          <w:sz w:val="32"/>
          <w:szCs w:val="32"/>
        </w:rPr>
        <w:t>三</w:t>
      </w:r>
      <w:r w:rsidRPr="005E3ECF">
        <w:rPr>
          <w:rFonts w:ascii="標楷體" w:eastAsia="標楷體" w:hAnsi="標楷體"/>
          <w:b/>
          <w:sz w:val="32"/>
          <w:szCs w:val="32"/>
        </w:rPr>
        <w:t>、</w:t>
      </w:r>
      <w:r w:rsidRPr="005E3ECF">
        <w:rPr>
          <w:rFonts w:ascii="標楷體" w:eastAsia="標楷體" w:hAnsi="標楷體" w:hint="eastAsia"/>
          <w:b/>
          <w:sz w:val="32"/>
          <w:szCs w:val="32"/>
        </w:rPr>
        <w:t>重要審核意見</w:t>
      </w:r>
    </w:p>
    <w:p w14:paraId="33049CCA" w14:textId="77777777" w:rsidR="00BA4A1F" w:rsidRPr="00D37D89" w:rsidRDefault="00BA4A1F" w:rsidP="00BA4A1F">
      <w:pPr>
        <w:overflowPunct w:val="0"/>
        <w:adjustRightInd w:val="0"/>
        <w:snapToGrid w:val="0"/>
        <w:spacing w:line="480" w:lineRule="exact"/>
        <w:ind w:firstLineChars="200" w:firstLine="561"/>
        <w:jc w:val="both"/>
        <w:rPr>
          <w:rFonts w:ascii="標楷體" w:eastAsia="標楷體" w:hAnsi="標楷體"/>
          <w:b/>
          <w:color w:val="000000" w:themeColor="text1"/>
          <w:sz w:val="28"/>
          <w:szCs w:val="28"/>
          <w:shd w:val="pct15" w:color="auto" w:fill="FFFFFF"/>
        </w:rPr>
      </w:pPr>
      <w:r>
        <w:rPr>
          <w:rFonts w:ascii="標楷體" w:eastAsia="標楷體" w:hAnsi="標楷體" w:cs="新細明體" w:hint="eastAsia"/>
          <w:b/>
          <w:snapToGrid w:val="0"/>
          <w:sz w:val="28"/>
          <w:szCs w:val="28"/>
        </w:rPr>
        <w:t>（</w:t>
      </w:r>
      <w:r w:rsidRPr="00D37D89">
        <w:rPr>
          <w:rFonts w:ascii="標楷體" w:eastAsia="標楷體" w:hAnsi="標楷體" w:cs="新細明體" w:hint="eastAsia"/>
          <w:b/>
          <w:snapToGrid w:val="0"/>
          <w:sz w:val="28"/>
          <w:szCs w:val="28"/>
        </w:rPr>
        <w:t>一</w:t>
      </w:r>
      <w:r>
        <w:rPr>
          <w:rFonts w:ascii="標楷體" w:eastAsia="標楷體" w:hAnsi="標楷體" w:cs="新細明體" w:hint="eastAsia"/>
          <w:b/>
          <w:snapToGrid w:val="0"/>
          <w:sz w:val="28"/>
          <w:szCs w:val="28"/>
        </w:rPr>
        <w:t>）</w:t>
      </w:r>
      <w:r w:rsidRPr="00DE707A">
        <w:rPr>
          <w:rFonts w:ascii="標楷體" w:eastAsia="標楷體" w:hAnsi="標楷體" w:cs="新細明體" w:hint="eastAsia"/>
          <w:b/>
          <w:snapToGrid w:val="0"/>
          <w:sz w:val="28"/>
          <w:szCs w:val="28"/>
        </w:rPr>
        <w:t>持續辦理區段徵收</w:t>
      </w:r>
      <w:r>
        <w:rPr>
          <w:rFonts w:ascii="標楷體" w:eastAsia="標楷體" w:hAnsi="標楷體" w:cs="新細明體" w:hint="eastAsia"/>
          <w:b/>
          <w:snapToGrid w:val="0"/>
          <w:sz w:val="28"/>
          <w:szCs w:val="28"/>
        </w:rPr>
        <w:t>業務，以提供</w:t>
      </w:r>
      <w:r w:rsidRPr="00DE707A">
        <w:rPr>
          <w:rFonts w:ascii="標楷體" w:eastAsia="標楷體" w:hAnsi="標楷體" w:cs="新細明體" w:hint="eastAsia"/>
          <w:b/>
          <w:snapToGrid w:val="0"/>
          <w:sz w:val="28"/>
          <w:szCs w:val="28"/>
        </w:rPr>
        <w:t>都市發展</w:t>
      </w:r>
      <w:r>
        <w:rPr>
          <w:rFonts w:ascii="標楷體" w:eastAsia="標楷體" w:hAnsi="標楷體" w:cs="新細明體" w:hint="eastAsia"/>
          <w:b/>
          <w:snapToGrid w:val="0"/>
          <w:sz w:val="28"/>
          <w:szCs w:val="28"/>
        </w:rPr>
        <w:t>所需公共設施用地</w:t>
      </w:r>
      <w:r w:rsidRPr="00DE707A">
        <w:rPr>
          <w:rFonts w:ascii="標楷體" w:eastAsia="標楷體" w:hAnsi="標楷體" w:cs="新細明體" w:hint="eastAsia"/>
          <w:b/>
          <w:snapToGrid w:val="0"/>
          <w:sz w:val="28"/>
          <w:szCs w:val="28"/>
        </w:rPr>
        <w:t>，惟</w:t>
      </w:r>
      <w:r>
        <w:rPr>
          <w:rFonts w:ascii="標楷體" w:eastAsia="標楷體" w:hAnsi="標楷體" w:cs="新細明體" w:hint="eastAsia"/>
          <w:b/>
          <w:snapToGrid w:val="0"/>
          <w:sz w:val="28"/>
          <w:szCs w:val="28"/>
        </w:rPr>
        <w:t>長期投資</w:t>
      </w:r>
      <w:r w:rsidRPr="00DE707A">
        <w:rPr>
          <w:rFonts w:ascii="標楷體" w:eastAsia="標楷體" w:hAnsi="標楷體" w:cs="新細明體" w:hint="eastAsia"/>
          <w:b/>
          <w:snapToGrid w:val="0"/>
          <w:sz w:val="28"/>
          <w:szCs w:val="28"/>
        </w:rPr>
        <w:t>預算</w:t>
      </w:r>
      <w:r>
        <w:rPr>
          <w:rFonts w:ascii="標楷體" w:eastAsia="標楷體" w:hAnsi="標楷體" w:cs="新細明體" w:hint="eastAsia"/>
          <w:b/>
          <w:snapToGrid w:val="0"/>
          <w:sz w:val="28"/>
          <w:szCs w:val="28"/>
        </w:rPr>
        <w:t>執行率偏低，</w:t>
      </w:r>
      <w:proofErr w:type="gramStart"/>
      <w:r>
        <w:rPr>
          <w:rFonts w:ascii="標楷體" w:eastAsia="標楷體" w:hAnsi="標楷體" w:cs="新細明體" w:hint="eastAsia"/>
          <w:b/>
          <w:snapToGrid w:val="0"/>
          <w:sz w:val="28"/>
          <w:szCs w:val="28"/>
        </w:rPr>
        <w:t>配餘地標</w:t>
      </w:r>
      <w:proofErr w:type="gramEnd"/>
      <w:r>
        <w:rPr>
          <w:rFonts w:ascii="標楷體" w:eastAsia="標楷體" w:hAnsi="標楷體" w:cs="新細明體" w:hint="eastAsia"/>
          <w:b/>
          <w:snapToGrid w:val="0"/>
          <w:sz w:val="28"/>
          <w:szCs w:val="28"/>
        </w:rPr>
        <w:t>售不如預期，部分專案讓售計畫土地仍閒置等，</w:t>
      </w:r>
      <w:r w:rsidRPr="00DE707A">
        <w:rPr>
          <w:rFonts w:ascii="標楷體" w:eastAsia="標楷體" w:hAnsi="標楷體" w:cs="新細明體" w:hint="eastAsia"/>
          <w:b/>
          <w:snapToGrid w:val="0"/>
          <w:sz w:val="28"/>
          <w:szCs w:val="28"/>
        </w:rPr>
        <w:t>允宜檢討改善，以</w:t>
      </w:r>
      <w:r>
        <w:rPr>
          <w:rFonts w:ascii="標楷體" w:eastAsia="標楷體" w:hAnsi="標楷體" w:cs="新細明體" w:hint="eastAsia"/>
          <w:b/>
          <w:snapToGrid w:val="0"/>
          <w:sz w:val="28"/>
          <w:szCs w:val="28"/>
        </w:rPr>
        <w:t>早日完成區段徵收開發計畫，</w:t>
      </w:r>
      <w:r w:rsidRPr="004D27D6">
        <w:rPr>
          <w:rFonts w:ascii="標楷體" w:eastAsia="標楷體" w:hAnsi="標楷體" w:cs="新細明體" w:hint="eastAsia"/>
          <w:b/>
          <w:snapToGrid w:val="0"/>
          <w:sz w:val="28"/>
          <w:szCs w:val="28"/>
        </w:rPr>
        <w:t>促進區域發展</w:t>
      </w:r>
      <w:r w:rsidRPr="00D37D89">
        <w:rPr>
          <w:rFonts w:ascii="標楷體" w:eastAsia="標楷體" w:hAnsi="標楷體" w:hint="eastAsia"/>
          <w:b/>
          <w:color w:val="000000" w:themeColor="text1"/>
          <w:sz w:val="28"/>
          <w:szCs w:val="28"/>
        </w:rPr>
        <w:t>。</w:t>
      </w:r>
    </w:p>
    <w:p w14:paraId="52FFBDCF" w14:textId="7020FA05" w:rsidR="00BA4A1F" w:rsidRPr="00751545" w:rsidRDefault="00BA4A1F" w:rsidP="00BA4A1F">
      <w:pPr>
        <w:pStyle w:val="affe"/>
        <w:tabs>
          <w:tab w:val="left" w:pos="8789"/>
          <w:tab w:val="left" w:pos="9781"/>
        </w:tabs>
        <w:adjustRightInd w:val="0"/>
        <w:spacing w:line="480" w:lineRule="exact"/>
        <w:ind w:firstLine="480"/>
      </w:pPr>
      <w:r w:rsidRPr="004F0756">
        <w:rPr>
          <w:rFonts w:hint="eastAsia"/>
        </w:rPr>
        <w:t>地</w:t>
      </w:r>
      <w:r w:rsidRPr="00D27A3F">
        <w:rPr>
          <w:rFonts w:hint="eastAsia"/>
        </w:rPr>
        <w:t>政局為促進</w:t>
      </w:r>
      <w:proofErr w:type="gramStart"/>
      <w:r w:rsidRPr="00D27A3F">
        <w:rPr>
          <w:rFonts w:hint="eastAsia"/>
        </w:rPr>
        <w:t>臺</w:t>
      </w:r>
      <w:proofErr w:type="gramEnd"/>
      <w:r w:rsidRPr="00D27A3F">
        <w:rPr>
          <w:rFonts w:hint="eastAsia"/>
        </w:rPr>
        <w:t>中市都市發展及配合重大公共建設取得公共設施用地，設立</w:t>
      </w:r>
      <w:proofErr w:type="gramStart"/>
      <w:r w:rsidRPr="00D27A3F">
        <w:rPr>
          <w:rFonts w:hint="eastAsia"/>
        </w:rPr>
        <w:t>臺</w:t>
      </w:r>
      <w:proofErr w:type="gramEnd"/>
      <w:r w:rsidRPr="00D27A3F">
        <w:rPr>
          <w:rFonts w:hint="eastAsia"/>
        </w:rPr>
        <w:t>中市區段徵收作業基金，辦理區段徵收業務，103至113年度計辦理區段徵收11件，徵收面積1,</w:t>
      </w:r>
      <w:proofErr w:type="gramStart"/>
      <w:r w:rsidRPr="00D27A3F">
        <w:rPr>
          <w:rFonts w:hint="eastAsia"/>
        </w:rPr>
        <w:t>136餘公頃</w:t>
      </w:r>
      <w:proofErr w:type="gramEnd"/>
      <w:r w:rsidRPr="00D27A3F">
        <w:rPr>
          <w:rFonts w:hint="eastAsia"/>
        </w:rPr>
        <w:t>，取得公共設施用地</w:t>
      </w:r>
      <w:proofErr w:type="gramStart"/>
      <w:r w:rsidRPr="00D27A3F">
        <w:rPr>
          <w:rFonts w:hint="eastAsia"/>
        </w:rPr>
        <w:t>595餘公頃</w:t>
      </w:r>
      <w:proofErr w:type="gramEnd"/>
      <w:r w:rsidRPr="00D27A3F">
        <w:rPr>
          <w:rFonts w:hint="eastAsia"/>
        </w:rPr>
        <w:t>、可供建築土地220餘公頃，其中得予標售、標租或設定地</w:t>
      </w:r>
      <w:r w:rsidRPr="00D27A3F">
        <w:rPr>
          <w:rFonts w:hint="eastAsia"/>
        </w:rPr>
        <w:lastRenderedPageBreak/>
        <w:t>上權之配餘地</w:t>
      </w:r>
      <w:proofErr w:type="gramStart"/>
      <w:r w:rsidRPr="00D27A3F">
        <w:rPr>
          <w:rFonts w:hint="eastAsia"/>
        </w:rPr>
        <w:t>183餘公頃</w:t>
      </w:r>
      <w:proofErr w:type="gramEnd"/>
      <w:r w:rsidRPr="00D27A3F">
        <w:rPr>
          <w:rFonts w:hint="eastAsia"/>
        </w:rPr>
        <w:t>。截至113年底止，該基金尚在推動之區段徵收案件計5件，分別為水</w:t>
      </w:r>
      <w:proofErr w:type="gramStart"/>
      <w:r w:rsidRPr="00D27A3F">
        <w:rPr>
          <w:rFonts w:hint="eastAsia"/>
        </w:rPr>
        <w:t>湳</w:t>
      </w:r>
      <w:proofErr w:type="gramEnd"/>
      <w:r w:rsidRPr="00D27A3F">
        <w:rPr>
          <w:rFonts w:hint="eastAsia"/>
        </w:rPr>
        <w:t>機場、烏日前竹地區、豐富專案、烏日九德地區及后里車站東側地區等5個區段徵收。有關</w:t>
      </w:r>
      <w:r w:rsidR="00C91B51" w:rsidRPr="00751381">
        <w:rPr>
          <w:noProof/>
          <w:spacing w:val="2"/>
        </w:rPr>
        <mc:AlternateContent>
          <mc:Choice Requires="wps">
            <w:drawing>
              <wp:anchor distT="45720" distB="45720" distL="114300" distR="114300" simplePos="0" relativeHeight="251687936" behindDoc="0" locked="0" layoutInCell="1" allowOverlap="1" wp14:anchorId="21BCA25A" wp14:editId="6D88701A">
                <wp:simplePos x="0" y="0"/>
                <wp:positionH relativeFrom="column">
                  <wp:posOffset>2199640</wp:posOffset>
                </wp:positionH>
                <wp:positionV relativeFrom="paragraph">
                  <wp:posOffset>667385</wp:posOffset>
                </wp:positionV>
                <wp:extent cx="4181475" cy="3240405"/>
                <wp:effectExtent l="0" t="0" r="0" b="0"/>
                <wp:wrapSquare wrapText="bothSides"/>
                <wp:docPr id="170951328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1475" cy="3240405"/>
                        </a:xfrm>
                        <a:prstGeom prst="rect">
                          <a:avLst/>
                        </a:prstGeom>
                        <a:noFill/>
                        <a:ln w="9525">
                          <a:noFill/>
                          <a:miter lim="800000"/>
                          <a:headEnd/>
                          <a:tailEnd/>
                        </a:ln>
                      </wps:spPr>
                      <wps:txbx>
                        <w:txbxContent>
                          <w:tbl>
                            <w:tblPr>
                              <w:tblStyle w:val="5"/>
                              <w:tblW w:w="6379" w:type="dxa"/>
                              <w:tblInd w:w="0" w:type="dxa"/>
                              <w:tblLook w:val="04A0" w:firstRow="1" w:lastRow="0" w:firstColumn="1" w:lastColumn="0" w:noHBand="0" w:noVBand="1"/>
                            </w:tblPr>
                            <w:tblGrid>
                              <w:gridCol w:w="1492"/>
                              <w:gridCol w:w="1819"/>
                              <w:gridCol w:w="1719"/>
                              <w:gridCol w:w="1349"/>
                            </w:tblGrid>
                            <w:tr w:rsidR="00BA4A1F" w:rsidRPr="00FC6355" w14:paraId="08570449" w14:textId="77777777" w:rsidTr="00987275">
                              <w:trPr>
                                <w:trHeight w:val="283"/>
                              </w:trPr>
                              <w:tc>
                                <w:tcPr>
                                  <w:tcW w:w="6379" w:type="dxa"/>
                                  <w:gridSpan w:val="4"/>
                                  <w:tcBorders>
                                    <w:top w:val="nil"/>
                                    <w:left w:val="nil"/>
                                    <w:bottom w:val="nil"/>
                                    <w:right w:val="nil"/>
                                  </w:tcBorders>
                                  <w:vAlign w:val="center"/>
                                </w:tcPr>
                                <w:p w14:paraId="1CABDD57" w14:textId="77777777" w:rsidR="00BA4A1F" w:rsidRPr="00FC6355" w:rsidRDefault="00BA4A1F" w:rsidP="006F7E20">
                                  <w:pPr>
                                    <w:spacing w:line="360" w:lineRule="exact"/>
                                    <w:ind w:leftChars="-45" w:left="-108"/>
                                    <w:jc w:val="center"/>
                                    <w:rPr>
                                      <w:rFonts w:ascii="標楷體" w:eastAsia="標楷體" w:hAnsi="標楷體"/>
                                      <w:sz w:val="20"/>
                                      <w:szCs w:val="20"/>
                                    </w:rPr>
                                  </w:pPr>
                                  <w:r>
                                    <w:rPr>
                                      <w:rFonts w:ascii="標楷體" w:eastAsia="標楷體" w:hAnsi="標楷體" w:hint="eastAsia"/>
                                      <w:b/>
                                      <w:bCs/>
                                      <w:szCs w:val="22"/>
                                    </w:rPr>
                                    <w:t xml:space="preserve">表1　</w:t>
                                  </w:r>
                                  <w:proofErr w:type="gramStart"/>
                                  <w:r w:rsidRPr="00357D2E">
                                    <w:rPr>
                                      <w:rFonts w:ascii="標楷體" w:eastAsia="標楷體" w:hAnsi="標楷體" w:hint="eastAsia"/>
                                      <w:b/>
                                      <w:bCs/>
                                      <w:spacing w:val="-4"/>
                                      <w:szCs w:val="22"/>
                                    </w:rPr>
                                    <w:t>113</w:t>
                                  </w:r>
                                  <w:proofErr w:type="gramEnd"/>
                                  <w:r w:rsidRPr="00357D2E">
                                    <w:rPr>
                                      <w:rFonts w:ascii="標楷體" w:eastAsia="標楷體" w:hAnsi="標楷體" w:hint="eastAsia"/>
                                      <w:b/>
                                      <w:bCs/>
                                      <w:spacing w:val="-4"/>
                                      <w:szCs w:val="22"/>
                                    </w:rPr>
                                    <w:t>年度涉及開發工程之長期投資預算執行情形</w:t>
                                  </w:r>
                                </w:p>
                              </w:tc>
                            </w:tr>
                            <w:tr w:rsidR="00BA4A1F" w:rsidRPr="00FC6355" w14:paraId="3DB6E6FD" w14:textId="77777777" w:rsidTr="00987275">
                              <w:trPr>
                                <w:trHeight w:val="283"/>
                              </w:trPr>
                              <w:tc>
                                <w:tcPr>
                                  <w:tcW w:w="6379" w:type="dxa"/>
                                  <w:gridSpan w:val="4"/>
                                  <w:tcBorders>
                                    <w:top w:val="nil"/>
                                    <w:left w:val="nil"/>
                                    <w:right w:val="nil"/>
                                  </w:tcBorders>
                                  <w:vAlign w:val="center"/>
                                </w:tcPr>
                                <w:p w14:paraId="0D4C2868" w14:textId="77777777" w:rsidR="00BA4A1F" w:rsidRPr="00FC6355" w:rsidRDefault="00BA4A1F" w:rsidP="006F7E20">
                                  <w:pPr>
                                    <w:spacing w:line="420" w:lineRule="exact"/>
                                    <w:ind w:rightChars="-45" w:right="-108" w:firstLine="601"/>
                                    <w:jc w:val="right"/>
                                    <w:rPr>
                                      <w:rFonts w:ascii="標楷體" w:eastAsia="標楷體" w:hAnsi="標楷體"/>
                                      <w:sz w:val="20"/>
                                      <w:szCs w:val="20"/>
                                    </w:rPr>
                                  </w:pPr>
                                  <w:r w:rsidRPr="00FA0632">
                                    <w:rPr>
                                      <w:rFonts w:ascii="標楷體" w:eastAsia="標楷體" w:hAnsi="標楷體" w:hint="eastAsia"/>
                                      <w:sz w:val="20"/>
                                      <w:szCs w:val="20"/>
                                    </w:rPr>
                                    <w:t>單位：</w:t>
                                  </w:r>
                                  <w:r>
                                    <w:rPr>
                                      <w:rFonts w:ascii="標楷體" w:eastAsia="標楷體" w:hAnsi="標楷體" w:hint="eastAsia"/>
                                      <w:sz w:val="20"/>
                                      <w:szCs w:val="20"/>
                                    </w:rPr>
                                    <w:t>新臺幣千元</w:t>
                                  </w:r>
                                  <w:r w:rsidRPr="00FA0632">
                                    <w:rPr>
                                      <w:rFonts w:ascii="標楷體" w:eastAsia="標楷體" w:hAnsi="標楷體" w:hint="eastAsia"/>
                                      <w:sz w:val="20"/>
                                      <w:szCs w:val="20"/>
                                    </w:rPr>
                                    <w:t>、％</w:t>
                                  </w:r>
                                </w:p>
                              </w:tc>
                            </w:tr>
                            <w:tr w:rsidR="00BA4A1F" w:rsidRPr="00FC6355" w14:paraId="41FBF1F9" w14:textId="77777777" w:rsidTr="006F7E20">
                              <w:trPr>
                                <w:trHeight w:val="507"/>
                              </w:trPr>
                              <w:tc>
                                <w:tcPr>
                                  <w:tcW w:w="2127" w:type="dxa"/>
                                  <w:vAlign w:val="center"/>
                                </w:tcPr>
                                <w:p w14:paraId="2CC83D25" w14:textId="77777777" w:rsidR="00BA4A1F" w:rsidRPr="00FC6355" w:rsidRDefault="00BA4A1F" w:rsidP="00C91B51">
                                  <w:pPr>
                                    <w:spacing w:line="240" w:lineRule="exact"/>
                                    <w:jc w:val="center"/>
                                    <w:rPr>
                                      <w:rFonts w:ascii="標楷體" w:eastAsia="標楷體" w:hAnsi="標楷體"/>
                                      <w:sz w:val="20"/>
                                      <w:szCs w:val="20"/>
                                    </w:rPr>
                                  </w:pPr>
                                  <w:r w:rsidRPr="00FC6355">
                                    <w:rPr>
                                      <w:rFonts w:ascii="標楷體" w:eastAsia="標楷體" w:hAnsi="標楷體" w:hint="eastAsia"/>
                                      <w:sz w:val="20"/>
                                      <w:szCs w:val="20"/>
                                    </w:rPr>
                                    <w:t>區段徵收案</w:t>
                                  </w:r>
                                </w:p>
                              </w:tc>
                              <w:tc>
                                <w:tcPr>
                                  <w:tcW w:w="1366" w:type="dxa"/>
                                  <w:vAlign w:val="center"/>
                                </w:tcPr>
                                <w:p w14:paraId="18DE87FD" w14:textId="77777777" w:rsidR="00BA4A1F" w:rsidRPr="00FC6355" w:rsidRDefault="00BA4A1F" w:rsidP="00C91B51">
                                  <w:pPr>
                                    <w:spacing w:line="240" w:lineRule="exact"/>
                                    <w:jc w:val="center"/>
                                    <w:rPr>
                                      <w:rFonts w:ascii="標楷體" w:eastAsia="標楷體" w:hAnsi="標楷體"/>
                                      <w:sz w:val="20"/>
                                      <w:szCs w:val="20"/>
                                    </w:rPr>
                                  </w:pPr>
                                  <w:r>
                                    <w:rPr>
                                      <w:rFonts w:ascii="標楷體" w:eastAsia="標楷體" w:hAnsi="標楷體" w:hint="eastAsia"/>
                                      <w:sz w:val="20"/>
                                      <w:szCs w:val="20"/>
                                    </w:rPr>
                                    <w:t>可用預算數</w:t>
                                  </w:r>
                                </w:p>
                              </w:tc>
                              <w:tc>
                                <w:tcPr>
                                  <w:tcW w:w="1518" w:type="dxa"/>
                                  <w:vAlign w:val="center"/>
                                </w:tcPr>
                                <w:p w14:paraId="2C13BCB1" w14:textId="77777777" w:rsidR="00BA4A1F" w:rsidRPr="00FC6355" w:rsidRDefault="00BA4A1F" w:rsidP="00C91B51">
                                  <w:pPr>
                                    <w:spacing w:line="240" w:lineRule="exact"/>
                                    <w:jc w:val="center"/>
                                    <w:rPr>
                                      <w:rFonts w:ascii="標楷體" w:eastAsia="標楷體" w:hAnsi="標楷體"/>
                                      <w:sz w:val="20"/>
                                      <w:szCs w:val="20"/>
                                    </w:rPr>
                                  </w:pPr>
                                  <w:r>
                                    <w:rPr>
                                      <w:rFonts w:ascii="標楷體" w:eastAsia="標楷體" w:hAnsi="標楷體" w:hint="eastAsia"/>
                                      <w:sz w:val="20"/>
                                      <w:szCs w:val="20"/>
                                    </w:rPr>
                                    <w:t>決算</w:t>
                                  </w:r>
                                  <w:r w:rsidRPr="00FC6355">
                                    <w:rPr>
                                      <w:rFonts w:ascii="標楷體" w:eastAsia="標楷體" w:hAnsi="標楷體" w:hint="eastAsia"/>
                                      <w:sz w:val="20"/>
                                      <w:szCs w:val="20"/>
                                    </w:rPr>
                                    <w:t>數</w:t>
                                  </w:r>
                                </w:p>
                              </w:tc>
                              <w:tc>
                                <w:tcPr>
                                  <w:tcW w:w="1368" w:type="dxa"/>
                                  <w:vAlign w:val="center"/>
                                </w:tcPr>
                                <w:p w14:paraId="0C3AAC98" w14:textId="77777777" w:rsidR="00BA4A1F" w:rsidRPr="00FC6355" w:rsidRDefault="00BA4A1F" w:rsidP="00C91B51">
                                  <w:pPr>
                                    <w:spacing w:line="240" w:lineRule="exact"/>
                                    <w:jc w:val="center"/>
                                    <w:rPr>
                                      <w:rFonts w:ascii="標楷體" w:eastAsia="標楷體" w:hAnsi="標楷體"/>
                                      <w:sz w:val="20"/>
                                      <w:szCs w:val="20"/>
                                    </w:rPr>
                                  </w:pPr>
                                  <w:r w:rsidRPr="00FC6355">
                                    <w:rPr>
                                      <w:rFonts w:ascii="標楷體" w:eastAsia="標楷體" w:hAnsi="標楷體" w:hint="eastAsia"/>
                                      <w:sz w:val="20"/>
                                      <w:szCs w:val="20"/>
                                    </w:rPr>
                                    <w:t>執行率</w:t>
                                  </w:r>
                                </w:p>
                              </w:tc>
                            </w:tr>
                            <w:tr w:rsidR="00BA4A1F" w:rsidRPr="00FC6355" w14:paraId="67286C78" w14:textId="77777777" w:rsidTr="006F7E20">
                              <w:trPr>
                                <w:trHeight w:val="507"/>
                              </w:trPr>
                              <w:tc>
                                <w:tcPr>
                                  <w:tcW w:w="2127" w:type="dxa"/>
                                  <w:vAlign w:val="center"/>
                                  <w:hideMark/>
                                </w:tcPr>
                                <w:p w14:paraId="797EC47B" w14:textId="77777777" w:rsidR="00BA4A1F" w:rsidRPr="00FC6355" w:rsidRDefault="00BA4A1F" w:rsidP="00B554EF">
                                  <w:pPr>
                                    <w:spacing w:line="240" w:lineRule="exact"/>
                                    <w:jc w:val="center"/>
                                    <w:rPr>
                                      <w:rFonts w:ascii="標楷體" w:eastAsia="標楷體" w:hAnsi="標楷體"/>
                                      <w:b/>
                                      <w:bCs/>
                                      <w:sz w:val="20"/>
                                      <w:szCs w:val="20"/>
                                    </w:rPr>
                                  </w:pPr>
                                  <w:r w:rsidRPr="00FC6355">
                                    <w:rPr>
                                      <w:rFonts w:ascii="標楷體" w:eastAsia="標楷體" w:hAnsi="標楷體" w:hint="eastAsia"/>
                                      <w:b/>
                                      <w:bCs/>
                                      <w:sz w:val="20"/>
                                      <w:szCs w:val="20"/>
                                    </w:rPr>
                                    <w:t>合    計</w:t>
                                  </w:r>
                                </w:p>
                              </w:tc>
                              <w:tc>
                                <w:tcPr>
                                  <w:tcW w:w="1366" w:type="dxa"/>
                                  <w:vAlign w:val="center"/>
                                  <w:hideMark/>
                                </w:tcPr>
                                <w:p w14:paraId="0F449986" w14:textId="77777777" w:rsidR="00BA4A1F" w:rsidRPr="00FC6355" w:rsidRDefault="00BA4A1F" w:rsidP="0044493E">
                                  <w:pPr>
                                    <w:spacing w:line="240" w:lineRule="exact"/>
                                    <w:ind w:firstLine="601"/>
                                    <w:jc w:val="right"/>
                                    <w:rPr>
                                      <w:rFonts w:ascii="標楷體" w:eastAsia="標楷體" w:hAnsi="標楷體"/>
                                      <w:b/>
                                      <w:bCs/>
                                      <w:sz w:val="20"/>
                                      <w:szCs w:val="20"/>
                                    </w:rPr>
                                  </w:pPr>
                                  <w:r w:rsidRPr="00FC6355">
                                    <w:rPr>
                                      <w:rFonts w:ascii="標楷體" w:eastAsia="標楷體" w:hAnsi="標楷體" w:hint="eastAsia"/>
                                      <w:b/>
                                      <w:bCs/>
                                      <w:sz w:val="20"/>
                                      <w:szCs w:val="20"/>
                                    </w:rPr>
                                    <w:t>12,793,247</w:t>
                                  </w:r>
                                </w:p>
                              </w:tc>
                              <w:tc>
                                <w:tcPr>
                                  <w:tcW w:w="1518" w:type="dxa"/>
                                  <w:vAlign w:val="center"/>
                                  <w:hideMark/>
                                </w:tcPr>
                                <w:p w14:paraId="55C26074" w14:textId="77777777" w:rsidR="00BA4A1F" w:rsidRPr="00FC6355" w:rsidRDefault="00BA4A1F" w:rsidP="0044493E">
                                  <w:pPr>
                                    <w:spacing w:line="240" w:lineRule="exact"/>
                                    <w:ind w:firstLine="601"/>
                                    <w:jc w:val="right"/>
                                    <w:rPr>
                                      <w:rFonts w:ascii="標楷體" w:eastAsia="標楷體" w:hAnsi="標楷體"/>
                                      <w:b/>
                                      <w:bCs/>
                                      <w:sz w:val="20"/>
                                      <w:szCs w:val="20"/>
                                    </w:rPr>
                                  </w:pPr>
                                  <w:r w:rsidRPr="00FC6355">
                                    <w:rPr>
                                      <w:rFonts w:ascii="標楷體" w:eastAsia="標楷體" w:hAnsi="標楷體" w:hint="eastAsia"/>
                                      <w:b/>
                                      <w:bCs/>
                                      <w:sz w:val="20"/>
                                      <w:szCs w:val="20"/>
                                    </w:rPr>
                                    <w:t>1,504,848</w:t>
                                  </w:r>
                                </w:p>
                              </w:tc>
                              <w:tc>
                                <w:tcPr>
                                  <w:tcW w:w="1368" w:type="dxa"/>
                                  <w:vAlign w:val="center"/>
                                  <w:hideMark/>
                                </w:tcPr>
                                <w:p w14:paraId="1CFB1384" w14:textId="77777777" w:rsidR="00BA4A1F" w:rsidRPr="00FC6355" w:rsidRDefault="00BA4A1F" w:rsidP="0044493E">
                                  <w:pPr>
                                    <w:spacing w:line="240" w:lineRule="exact"/>
                                    <w:ind w:firstLine="601"/>
                                    <w:jc w:val="right"/>
                                    <w:rPr>
                                      <w:rFonts w:ascii="標楷體" w:eastAsia="標楷體" w:hAnsi="標楷體"/>
                                      <w:b/>
                                      <w:bCs/>
                                      <w:sz w:val="20"/>
                                      <w:szCs w:val="20"/>
                                    </w:rPr>
                                  </w:pPr>
                                  <w:r w:rsidRPr="00FC6355">
                                    <w:rPr>
                                      <w:rFonts w:ascii="標楷體" w:eastAsia="標楷體" w:hAnsi="標楷體" w:hint="eastAsia"/>
                                      <w:b/>
                                      <w:bCs/>
                                      <w:sz w:val="20"/>
                                      <w:szCs w:val="20"/>
                                    </w:rPr>
                                    <w:t>11.76</w:t>
                                  </w:r>
                                </w:p>
                              </w:tc>
                            </w:tr>
                            <w:tr w:rsidR="00BA4A1F" w:rsidRPr="00FC6355" w14:paraId="4058A20C" w14:textId="77777777" w:rsidTr="006F7E20">
                              <w:trPr>
                                <w:trHeight w:val="507"/>
                              </w:trPr>
                              <w:tc>
                                <w:tcPr>
                                  <w:tcW w:w="2127" w:type="dxa"/>
                                  <w:vAlign w:val="center"/>
                                </w:tcPr>
                                <w:p w14:paraId="14D6164E" w14:textId="77777777" w:rsidR="00BA4A1F" w:rsidRPr="00FC6355" w:rsidRDefault="00BA4A1F" w:rsidP="00C91B51">
                                  <w:pPr>
                                    <w:spacing w:line="240" w:lineRule="exact"/>
                                    <w:rPr>
                                      <w:rFonts w:ascii="標楷體" w:eastAsia="標楷體" w:hAnsi="標楷體"/>
                                      <w:b/>
                                      <w:bCs/>
                                      <w:sz w:val="20"/>
                                      <w:szCs w:val="20"/>
                                    </w:rPr>
                                  </w:pPr>
                                  <w:r w:rsidRPr="00FC6355">
                                    <w:rPr>
                                      <w:rFonts w:ascii="標楷體" w:eastAsia="標楷體" w:hAnsi="標楷體" w:hint="eastAsia"/>
                                      <w:sz w:val="20"/>
                                      <w:szCs w:val="20"/>
                                    </w:rPr>
                                    <w:t>后里車站東側地區</w:t>
                                  </w:r>
                                </w:p>
                              </w:tc>
                              <w:tc>
                                <w:tcPr>
                                  <w:tcW w:w="1366" w:type="dxa"/>
                                  <w:vAlign w:val="center"/>
                                </w:tcPr>
                                <w:p w14:paraId="74227896" w14:textId="77777777" w:rsidR="00BA4A1F" w:rsidRPr="00FC6355" w:rsidRDefault="00BA4A1F" w:rsidP="0044493E">
                                  <w:pPr>
                                    <w:spacing w:line="240" w:lineRule="exact"/>
                                    <w:ind w:firstLine="600"/>
                                    <w:jc w:val="right"/>
                                    <w:rPr>
                                      <w:rFonts w:ascii="標楷體" w:eastAsia="標楷體" w:hAnsi="標楷體"/>
                                      <w:b/>
                                      <w:bCs/>
                                      <w:sz w:val="20"/>
                                      <w:szCs w:val="20"/>
                                    </w:rPr>
                                  </w:pPr>
                                  <w:r w:rsidRPr="00FC6355">
                                    <w:rPr>
                                      <w:rFonts w:ascii="標楷體" w:eastAsia="標楷體" w:hAnsi="標楷體" w:hint="eastAsia"/>
                                      <w:sz w:val="20"/>
                                      <w:szCs w:val="20"/>
                                    </w:rPr>
                                    <w:t xml:space="preserve">   359,156 </w:t>
                                  </w:r>
                                </w:p>
                              </w:tc>
                              <w:tc>
                                <w:tcPr>
                                  <w:tcW w:w="1518" w:type="dxa"/>
                                  <w:vAlign w:val="center"/>
                                </w:tcPr>
                                <w:p w14:paraId="697912EB" w14:textId="77777777" w:rsidR="00BA4A1F" w:rsidRPr="00FC6355" w:rsidRDefault="00BA4A1F" w:rsidP="0044493E">
                                  <w:pPr>
                                    <w:spacing w:line="240" w:lineRule="exact"/>
                                    <w:ind w:firstLine="600"/>
                                    <w:jc w:val="right"/>
                                    <w:rPr>
                                      <w:rFonts w:ascii="標楷體" w:eastAsia="標楷體" w:hAnsi="標楷體"/>
                                      <w:b/>
                                      <w:bCs/>
                                      <w:sz w:val="20"/>
                                      <w:szCs w:val="20"/>
                                    </w:rPr>
                                  </w:pPr>
                                  <w:r>
                                    <w:rPr>
                                      <w:rFonts w:ascii="標楷體" w:eastAsia="標楷體" w:hAnsi="標楷體" w:hint="eastAsia"/>
                                      <w:sz w:val="20"/>
                                      <w:szCs w:val="20"/>
                                    </w:rPr>
                                    <w:t>－</w:t>
                                  </w:r>
                                </w:p>
                              </w:tc>
                              <w:tc>
                                <w:tcPr>
                                  <w:tcW w:w="1368" w:type="dxa"/>
                                  <w:vAlign w:val="center"/>
                                </w:tcPr>
                                <w:p w14:paraId="64D7A819" w14:textId="77777777" w:rsidR="00BA4A1F" w:rsidRPr="00FC6355" w:rsidRDefault="00BA4A1F" w:rsidP="0044493E">
                                  <w:pPr>
                                    <w:spacing w:line="240" w:lineRule="exact"/>
                                    <w:ind w:firstLine="600"/>
                                    <w:jc w:val="right"/>
                                    <w:rPr>
                                      <w:rFonts w:ascii="標楷體" w:eastAsia="標楷體" w:hAnsi="標楷體"/>
                                      <w:b/>
                                      <w:bCs/>
                                      <w:sz w:val="20"/>
                                      <w:szCs w:val="20"/>
                                    </w:rPr>
                                  </w:pPr>
                                  <w:r>
                                    <w:rPr>
                                      <w:rFonts w:ascii="標楷體" w:eastAsia="標楷體" w:hAnsi="標楷體" w:hint="eastAsia"/>
                                      <w:sz w:val="20"/>
                                      <w:szCs w:val="20"/>
                                    </w:rPr>
                                    <w:t>－</w:t>
                                  </w:r>
                                </w:p>
                              </w:tc>
                            </w:tr>
                            <w:tr w:rsidR="00BA4A1F" w:rsidRPr="00FC6355" w14:paraId="0FFF0AF6" w14:textId="77777777" w:rsidTr="006F7E20">
                              <w:trPr>
                                <w:trHeight w:val="507"/>
                              </w:trPr>
                              <w:tc>
                                <w:tcPr>
                                  <w:tcW w:w="2127" w:type="dxa"/>
                                  <w:vAlign w:val="center"/>
                                </w:tcPr>
                                <w:p w14:paraId="234D6D78" w14:textId="77777777" w:rsidR="00BA4A1F" w:rsidRPr="00FC6355" w:rsidRDefault="00BA4A1F" w:rsidP="00C91B51">
                                  <w:pPr>
                                    <w:spacing w:line="240" w:lineRule="exact"/>
                                    <w:rPr>
                                      <w:rFonts w:ascii="標楷體" w:eastAsia="標楷體" w:hAnsi="標楷體"/>
                                      <w:b/>
                                      <w:bCs/>
                                      <w:sz w:val="20"/>
                                      <w:szCs w:val="20"/>
                                    </w:rPr>
                                  </w:pPr>
                                  <w:r w:rsidRPr="00FC6355">
                                    <w:rPr>
                                      <w:rFonts w:ascii="標楷體" w:eastAsia="標楷體" w:hAnsi="標楷體" w:hint="eastAsia"/>
                                      <w:sz w:val="20"/>
                                      <w:szCs w:val="20"/>
                                    </w:rPr>
                                    <w:t>烏日九德地區</w:t>
                                  </w:r>
                                </w:p>
                              </w:tc>
                              <w:tc>
                                <w:tcPr>
                                  <w:tcW w:w="1366" w:type="dxa"/>
                                  <w:vAlign w:val="center"/>
                                </w:tcPr>
                                <w:p w14:paraId="6C6D5687" w14:textId="77777777" w:rsidR="00BA4A1F" w:rsidRPr="00FC6355" w:rsidRDefault="00BA4A1F" w:rsidP="0044493E">
                                  <w:pPr>
                                    <w:spacing w:line="240" w:lineRule="exact"/>
                                    <w:ind w:firstLine="600"/>
                                    <w:jc w:val="right"/>
                                    <w:rPr>
                                      <w:rFonts w:ascii="標楷體" w:eastAsia="標楷體" w:hAnsi="標楷體"/>
                                      <w:b/>
                                      <w:bCs/>
                                      <w:sz w:val="20"/>
                                      <w:szCs w:val="20"/>
                                    </w:rPr>
                                  </w:pPr>
                                  <w:r w:rsidRPr="00FC6355">
                                    <w:rPr>
                                      <w:rFonts w:ascii="標楷體" w:eastAsia="標楷體" w:hAnsi="標楷體" w:hint="eastAsia"/>
                                      <w:sz w:val="20"/>
                                      <w:szCs w:val="20"/>
                                    </w:rPr>
                                    <w:t>3,711,965</w:t>
                                  </w:r>
                                </w:p>
                              </w:tc>
                              <w:tc>
                                <w:tcPr>
                                  <w:tcW w:w="1518" w:type="dxa"/>
                                  <w:vAlign w:val="center"/>
                                </w:tcPr>
                                <w:p w14:paraId="399D7340" w14:textId="77777777" w:rsidR="00BA4A1F" w:rsidRPr="00FC6355" w:rsidRDefault="00BA4A1F" w:rsidP="0044493E">
                                  <w:pPr>
                                    <w:spacing w:line="240" w:lineRule="exact"/>
                                    <w:ind w:firstLine="600"/>
                                    <w:jc w:val="right"/>
                                    <w:rPr>
                                      <w:rFonts w:ascii="標楷體" w:eastAsia="標楷體" w:hAnsi="標楷體"/>
                                      <w:b/>
                                      <w:bCs/>
                                      <w:sz w:val="20"/>
                                      <w:szCs w:val="20"/>
                                    </w:rPr>
                                  </w:pPr>
                                  <w:r w:rsidRPr="00FC6355">
                                    <w:rPr>
                                      <w:rFonts w:ascii="標楷體" w:eastAsia="標楷體" w:hAnsi="標楷體" w:hint="eastAsia"/>
                                      <w:sz w:val="20"/>
                                      <w:szCs w:val="20"/>
                                    </w:rPr>
                                    <w:t>61,681</w:t>
                                  </w:r>
                                </w:p>
                              </w:tc>
                              <w:tc>
                                <w:tcPr>
                                  <w:tcW w:w="1368" w:type="dxa"/>
                                  <w:vAlign w:val="center"/>
                                </w:tcPr>
                                <w:p w14:paraId="685B41FA" w14:textId="77777777" w:rsidR="00BA4A1F" w:rsidRPr="00FC6355" w:rsidRDefault="00BA4A1F" w:rsidP="0044493E">
                                  <w:pPr>
                                    <w:spacing w:line="240" w:lineRule="exact"/>
                                    <w:ind w:firstLine="600"/>
                                    <w:jc w:val="right"/>
                                    <w:rPr>
                                      <w:rFonts w:ascii="標楷體" w:eastAsia="標楷體" w:hAnsi="標楷體"/>
                                      <w:b/>
                                      <w:bCs/>
                                      <w:sz w:val="20"/>
                                      <w:szCs w:val="20"/>
                                    </w:rPr>
                                  </w:pPr>
                                  <w:r w:rsidRPr="00FC6355">
                                    <w:rPr>
                                      <w:rFonts w:ascii="標楷體" w:eastAsia="標楷體" w:hAnsi="標楷體" w:hint="eastAsia"/>
                                      <w:sz w:val="20"/>
                                      <w:szCs w:val="20"/>
                                    </w:rPr>
                                    <w:t>1.66</w:t>
                                  </w:r>
                                </w:p>
                              </w:tc>
                            </w:tr>
                            <w:tr w:rsidR="00BA4A1F" w:rsidRPr="00FC6355" w14:paraId="68F446E1" w14:textId="77777777" w:rsidTr="006F7E20">
                              <w:trPr>
                                <w:trHeight w:val="507"/>
                              </w:trPr>
                              <w:tc>
                                <w:tcPr>
                                  <w:tcW w:w="2127" w:type="dxa"/>
                                  <w:vAlign w:val="center"/>
                                </w:tcPr>
                                <w:p w14:paraId="46542B80" w14:textId="77777777" w:rsidR="00BA4A1F" w:rsidRPr="00FC6355" w:rsidRDefault="00BA4A1F" w:rsidP="00C91B51">
                                  <w:pPr>
                                    <w:spacing w:line="240" w:lineRule="exact"/>
                                    <w:rPr>
                                      <w:rFonts w:ascii="標楷體" w:eastAsia="標楷體" w:hAnsi="標楷體"/>
                                      <w:b/>
                                      <w:bCs/>
                                      <w:sz w:val="20"/>
                                      <w:szCs w:val="20"/>
                                    </w:rPr>
                                  </w:pPr>
                                  <w:r w:rsidRPr="00FC6355">
                                    <w:rPr>
                                      <w:rFonts w:ascii="標楷體" w:eastAsia="標楷體" w:hAnsi="標楷體" w:hint="eastAsia"/>
                                      <w:sz w:val="20"/>
                                      <w:szCs w:val="20"/>
                                    </w:rPr>
                                    <w:t>水</w:t>
                                  </w:r>
                                  <w:proofErr w:type="gramStart"/>
                                  <w:r w:rsidRPr="00FC6355">
                                    <w:rPr>
                                      <w:rFonts w:ascii="標楷體" w:eastAsia="標楷體" w:hAnsi="標楷體" w:hint="eastAsia"/>
                                      <w:sz w:val="20"/>
                                      <w:szCs w:val="20"/>
                                    </w:rPr>
                                    <w:t>湳</w:t>
                                  </w:r>
                                  <w:proofErr w:type="gramEnd"/>
                                  <w:r w:rsidRPr="00FC6355">
                                    <w:rPr>
                                      <w:rFonts w:ascii="標楷體" w:eastAsia="標楷體" w:hAnsi="標楷體" w:hint="eastAsia"/>
                                      <w:sz w:val="20"/>
                                      <w:szCs w:val="20"/>
                                    </w:rPr>
                                    <w:t>機場</w:t>
                                  </w:r>
                                </w:p>
                              </w:tc>
                              <w:tc>
                                <w:tcPr>
                                  <w:tcW w:w="1366" w:type="dxa"/>
                                  <w:vAlign w:val="center"/>
                                </w:tcPr>
                                <w:p w14:paraId="2615A6D1" w14:textId="77777777" w:rsidR="00BA4A1F" w:rsidRPr="00FC6355" w:rsidRDefault="00BA4A1F" w:rsidP="0044493E">
                                  <w:pPr>
                                    <w:spacing w:line="240" w:lineRule="exact"/>
                                    <w:ind w:firstLine="600"/>
                                    <w:jc w:val="right"/>
                                    <w:rPr>
                                      <w:rFonts w:ascii="標楷體" w:eastAsia="標楷體" w:hAnsi="標楷體"/>
                                      <w:b/>
                                      <w:bCs/>
                                      <w:sz w:val="20"/>
                                      <w:szCs w:val="20"/>
                                    </w:rPr>
                                  </w:pPr>
                                  <w:r w:rsidRPr="00FC6355">
                                    <w:rPr>
                                      <w:rFonts w:ascii="標楷體" w:eastAsia="標楷體" w:hAnsi="標楷體" w:hint="eastAsia"/>
                                      <w:sz w:val="20"/>
                                      <w:szCs w:val="20"/>
                                    </w:rPr>
                                    <w:t>2,621,656</w:t>
                                  </w:r>
                                </w:p>
                              </w:tc>
                              <w:tc>
                                <w:tcPr>
                                  <w:tcW w:w="1518" w:type="dxa"/>
                                  <w:vAlign w:val="center"/>
                                </w:tcPr>
                                <w:p w14:paraId="27AD672F" w14:textId="77777777" w:rsidR="00BA4A1F" w:rsidRPr="00FC6355" w:rsidRDefault="00BA4A1F" w:rsidP="0044493E">
                                  <w:pPr>
                                    <w:spacing w:line="240" w:lineRule="exact"/>
                                    <w:ind w:firstLine="600"/>
                                    <w:jc w:val="right"/>
                                    <w:rPr>
                                      <w:rFonts w:ascii="標楷體" w:eastAsia="標楷體" w:hAnsi="標楷體"/>
                                      <w:b/>
                                      <w:bCs/>
                                      <w:sz w:val="20"/>
                                      <w:szCs w:val="20"/>
                                    </w:rPr>
                                  </w:pPr>
                                  <w:r w:rsidRPr="00FC6355">
                                    <w:rPr>
                                      <w:rFonts w:ascii="標楷體" w:eastAsia="標楷體" w:hAnsi="標楷體" w:hint="eastAsia"/>
                                      <w:sz w:val="20"/>
                                      <w:szCs w:val="20"/>
                                    </w:rPr>
                                    <w:t>376,525</w:t>
                                  </w:r>
                                </w:p>
                              </w:tc>
                              <w:tc>
                                <w:tcPr>
                                  <w:tcW w:w="1368" w:type="dxa"/>
                                  <w:vAlign w:val="center"/>
                                </w:tcPr>
                                <w:p w14:paraId="425C45F3" w14:textId="77777777" w:rsidR="00BA4A1F" w:rsidRPr="00FC6355" w:rsidRDefault="00BA4A1F" w:rsidP="0044493E">
                                  <w:pPr>
                                    <w:spacing w:line="240" w:lineRule="exact"/>
                                    <w:ind w:firstLine="600"/>
                                    <w:jc w:val="right"/>
                                    <w:rPr>
                                      <w:rFonts w:ascii="標楷體" w:eastAsia="標楷體" w:hAnsi="標楷體"/>
                                      <w:b/>
                                      <w:bCs/>
                                      <w:sz w:val="20"/>
                                      <w:szCs w:val="20"/>
                                    </w:rPr>
                                  </w:pPr>
                                  <w:r w:rsidRPr="00FC6355">
                                    <w:rPr>
                                      <w:rFonts w:ascii="標楷體" w:eastAsia="標楷體" w:hAnsi="標楷體" w:hint="eastAsia"/>
                                      <w:sz w:val="20"/>
                                      <w:szCs w:val="20"/>
                                    </w:rPr>
                                    <w:t>14.36</w:t>
                                  </w:r>
                                </w:p>
                              </w:tc>
                            </w:tr>
                            <w:tr w:rsidR="00BA4A1F" w:rsidRPr="00FC6355" w14:paraId="20D58B72" w14:textId="77777777" w:rsidTr="006F7E20">
                              <w:trPr>
                                <w:trHeight w:val="507"/>
                              </w:trPr>
                              <w:tc>
                                <w:tcPr>
                                  <w:tcW w:w="2127" w:type="dxa"/>
                                  <w:vAlign w:val="center"/>
                                </w:tcPr>
                                <w:p w14:paraId="7E500A24" w14:textId="77777777" w:rsidR="00BA4A1F" w:rsidRPr="00FC6355" w:rsidRDefault="00BA4A1F" w:rsidP="00C91B51">
                                  <w:pPr>
                                    <w:spacing w:line="240" w:lineRule="exact"/>
                                    <w:rPr>
                                      <w:rFonts w:ascii="標楷體" w:eastAsia="標楷體" w:hAnsi="標楷體"/>
                                      <w:b/>
                                      <w:bCs/>
                                      <w:sz w:val="20"/>
                                      <w:szCs w:val="20"/>
                                    </w:rPr>
                                  </w:pPr>
                                  <w:r w:rsidRPr="00FC6355">
                                    <w:rPr>
                                      <w:rFonts w:ascii="標楷體" w:eastAsia="標楷體" w:hAnsi="標楷體" w:hint="eastAsia"/>
                                      <w:sz w:val="20"/>
                                      <w:szCs w:val="20"/>
                                    </w:rPr>
                                    <w:t>豐富專案</w:t>
                                  </w:r>
                                </w:p>
                              </w:tc>
                              <w:tc>
                                <w:tcPr>
                                  <w:tcW w:w="1366" w:type="dxa"/>
                                  <w:vAlign w:val="center"/>
                                </w:tcPr>
                                <w:p w14:paraId="5FA1F033" w14:textId="77777777" w:rsidR="00BA4A1F" w:rsidRPr="00FC6355" w:rsidRDefault="00BA4A1F" w:rsidP="0044493E">
                                  <w:pPr>
                                    <w:spacing w:line="240" w:lineRule="exact"/>
                                    <w:ind w:firstLine="600"/>
                                    <w:jc w:val="right"/>
                                    <w:rPr>
                                      <w:rFonts w:ascii="標楷體" w:eastAsia="標楷體" w:hAnsi="標楷體"/>
                                      <w:b/>
                                      <w:bCs/>
                                      <w:sz w:val="20"/>
                                      <w:szCs w:val="20"/>
                                    </w:rPr>
                                  </w:pPr>
                                  <w:r w:rsidRPr="00FC6355">
                                    <w:rPr>
                                      <w:rFonts w:ascii="標楷體" w:eastAsia="標楷體" w:hAnsi="標楷體" w:hint="eastAsia"/>
                                      <w:sz w:val="20"/>
                                      <w:szCs w:val="20"/>
                                    </w:rPr>
                                    <w:t>88,895</w:t>
                                  </w:r>
                                </w:p>
                              </w:tc>
                              <w:tc>
                                <w:tcPr>
                                  <w:tcW w:w="1518" w:type="dxa"/>
                                  <w:vAlign w:val="center"/>
                                </w:tcPr>
                                <w:p w14:paraId="6288CEBC" w14:textId="77777777" w:rsidR="00BA4A1F" w:rsidRPr="00FC6355" w:rsidRDefault="00BA4A1F" w:rsidP="0044493E">
                                  <w:pPr>
                                    <w:spacing w:line="240" w:lineRule="exact"/>
                                    <w:ind w:firstLine="600"/>
                                    <w:jc w:val="right"/>
                                    <w:rPr>
                                      <w:rFonts w:ascii="標楷體" w:eastAsia="標楷體" w:hAnsi="標楷體"/>
                                      <w:b/>
                                      <w:bCs/>
                                      <w:sz w:val="20"/>
                                      <w:szCs w:val="20"/>
                                    </w:rPr>
                                  </w:pPr>
                                  <w:r w:rsidRPr="00FC6355">
                                    <w:rPr>
                                      <w:rFonts w:ascii="標楷體" w:eastAsia="標楷體" w:hAnsi="標楷體" w:hint="eastAsia"/>
                                      <w:sz w:val="20"/>
                                      <w:szCs w:val="20"/>
                                    </w:rPr>
                                    <w:t>15,392</w:t>
                                  </w:r>
                                </w:p>
                              </w:tc>
                              <w:tc>
                                <w:tcPr>
                                  <w:tcW w:w="1368" w:type="dxa"/>
                                  <w:vAlign w:val="center"/>
                                </w:tcPr>
                                <w:p w14:paraId="356FE5F4" w14:textId="77777777" w:rsidR="00BA4A1F" w:rsidRPr="00FC6355" w:rsidRDefault="00BA4A1F" w:rsidP="0044493E">
                                  <w:pPr>
                                    <w:spacing w:line="240" w:lineRule="exact"/>
                                    <w:ind w:firstLine="600"/>
                                    <w:jc w:val="right"/>
                                    <w:rPr>
                                      <w:rFonts w:ascii="標楷體" w:eastAsia="標楷體" w:hAnsi="標楷體"/>
                                      <w:b/>
                                      <w:bCs/>
                                      <w:sz w:val="20"/>
                                      <w:szCs w:val="20"/>
                                    </w:rPr>
                                  </w:pPr>
                                  <w:r w:rsidRPr="00FC6355">
                                    <w:rPr>
                                      <w:rFonts w:ascii="標楷體" w:eastAsia="標楷體" w:hAnsi="標楷體" w:hint="eastAsia"/>
                                      <w:sz w:val="20"/>
                                      <w:szCs w:val="20"/>
                                    </w:rPr>
                                    <w:t>17.31</w:t>
                                  </w:r>
                                </w:p>
                              </w:tc>
                            </w:tr>
                            <w:tr w:rsidR="00BA4A1F" w:rsidRPr="00FC6355" w14:paraId="04694BE7" w14:textId="77777777" w:rsidTr="006F7E20">
                              <w:trPr>
                                <w:trHeight w:val="507"/>
                              </w:trPr>
                              <w:tc>
                                <w:tcPr>
                                  <w:tcW w:w="2127" w:type="dxa"/>
                                  <w:vAlign w:val="center"/>
                                </w:tcPr>
                                <w:p w14:paraId="3B536B08" w14:textId="77777777" w:rsidR="00BA4A1F" w:rsidRPr="00FC6355" w:rsidRDefault="00BA4A1F" w:rsidP="00C91B51">
                                  <w:pPr>
                                    <w:spacing w:line="240" w:lineRule="exact"/>
                                    <w:rPr>
                                      <w:rFonts w:ascii="標楷體" w:eastAsia="標楷體" w:hAnsi="標楷體"/>
                                      <w:sz w:val="20"/>
                                      <w:szCs w:val="20"/>
                                    </w:rPr>
                                  </w:pPr>
                                  <w:r w:rsidRPr="00FC6355">
                                    <w:rPr>
                                      <w:rFonts w:ascii="標楷體" w:eastAsia="標楷體" w:hAnsi="標楷體" w:hint="eastAsia"/>
                                      <w:sz w:val="20"/>
                                      <w:szCs w:val="20"/>
                                    </w:rPr>
                                    <w:t>烏日前竹地區</w:t>
                                  </w:r>
                                </w:p>
                              </w:tc>
                              <w:tc>
                                <w:tcPr>
                                  <w:tcW w:w="1366" w:type="dxa"/>
                                  <w:vAlign w:val="center"/>
                                </w:tcPr>
                                <w:p w14:paraId="0A3DEADA" w14:textId="77777777" w:rsidR="00BA4A1F" w:rsidRPr="00FC6355" w:rsidRDefault="00BA4A1F" w:rsidP="0044493E">
                                  <w:pPr>
                                    <w:spacing w:line="240" w:lineRule="exact"/>
                                    <w:ind w:firstLine="600"/>
                                    <w:jc w:val="right"/>
                                    <w:rPr>
                                      <w:rFonts w:ascii="標楷體" w:eastAsia="標楷體" w:hAnsi="標楷體"/>
                                      <w:sz w:val="20"/>
                                      <w:szCs w:val="20"/>
                                    </w:rPr>
                                  </w:pPr>
                                  <w:r w:rsidRPr="00FC6355">
                                    <w:rPr>
                                      <w:rFonts w:ascii="標楷體" w:eastAsia="標楷體" w:hAnsi="標楷體" w:hint="eastAsia"/>
                                      <w:sz w:val="20"/>
                                      <w:szCs w:val="20"/>
                                    </w:rPr>
                                    <w:t>6,011,573</w:t>
                                  </w:r>
                                </w:p>
                              </w:tc>
                              <w:tc>
                                <w:tcPr>
                                  <w:tcW w:w="1518" w:type="dxa"/>
                                  <w:vAlign w:val="center"/>
                                </w:tcPr>
                                <w:p w14:paraId="0467519D" w14:textId="77777777" w:rsidR="00BA4A1F" w:rsidRPr="00FC6355" w:rsidRDefault="00BA4A1F" w:rsidP="0044493E">
                                  <w:pPr>
                                    <w:spacing w:line="240" w:lineRule="exact"/>
                                    <w:ind w:firstLine="600"/>
                                    <w:jc w:val="right"/>
                                    <w:rPr>
                                      <w:rFonts w:ascii="標楷體" w:eastAsia="標楷體" w:hAnsi="標楷體"/>
                                      <w:sz w:val="20"/>
                                      <w:szCs w:val="20"/>
                                    </w:rPr>
                                  </w:pPr>
                                  <w:r w:rsidRPr="00FC6355">
                                    <w:rPr>
                                      <w:rFonts w:ascii="標楷體" w:eastAsia="標楷體" w:hAnsi="標楷體" w:hint="eastAsia"/>
                                      <w:sz w:val="20"/>
                                      <w:szCs w:val="20"/>
                                    </w:rPr>
                                    <w:t>1,051,249</w:t>
                                  </w:r>
                                </w:p>
                              </w:tc>
                              <w:tc>
                                <w:tcPr>
                                  <w:tcW w:w="1368" w:type="dxa"/>
                                  <w:vAlign w:val="center"/>
                                </w:tcPr>
                                <w:p w14:paraId="0AB2B227" w14:textId="77777777" w:rsidR="00BA4A1F" w:rsidRPr="00FC6355" w:rsidRDefault="00BA4A1F" w:rsidP="0044493E">
                                  <w:pPr>
                                    <w:spacing w:line="240" w:lineRule="exact"/>
                                    <w:ind w:firstLine="600"/>
                                    <w:jc w:val="right"/>
                                    <w:rPr>
                                      <w:rFonts w:ascii="標楷體" w:eastAsia="標楷體" w:hAnsi="標楷體"/>
                                      <w:sz w:val="20"/>
                                      <w:szCs w:val="20"/>
                                    </w:rPr>
                                  </w:pPr>
                                  <w:r w:rsidRPr="00FC6355">
                                    <w:rPr>
                                      <w:rFonts w:ascii="標楷體" w:eastAsia="標楷體" w:hAnsi="標楷體" w:hint="eastAsia"/>
                                      <w:sz w:val="20"/>
                                      <w:szCs w:val="20"/>
                                    </w:rPr>
                                    <w:t>17.49</w:t>
                                  </w:r>
                                </w:p>
                              </w:tc>
                            </w:tr>
                            <w:tr w:rsidR="00BA4A1F" w:rsidRPr="00FC6355" w14:paraId="27D655F4" w14:textId="77777777" w:rsidTr="00D213B2">
                              <w:trPr>
                                <w:trHeight w:val="567"/>
                              </w:trPr>
                              <w:tc>
                                <w:tcPr>
                                  <w:tcW w:w="6379" w:type="dxa"/>
                                  <w:gridSpan w:val="4"/>
                                  <w:tcBorders>
                                    <w:left w:val="nil"/>
                                    <w:bottom w:val="nil"/>
                                    <w:right w:val="nil"/>
                                  </w:tcBorders>
                                </w:tcPr>
                                <w:p w14:paraId="56918634" w14:textId="20168B31" w:rsidR="00BA4A1F" w:rsidRPr="00FC6355" w:rsidRDefault="00BA4A1F" w:rsidP="0044493E">
                                  <w:pPr>
                                    <w:spacing w:line="240" w:lineRule="exact"/>
                                    <w:ind w:leftChars="-45" w:left="792" w:rightChars="-42" w:right="-101" w:hangingChars="500" w:hanging="900"/>
                                    <w:rPr>
                                      <w:rFonts w:ascii="標楷體" w:eastAsia="標楷體" w:hAnsi="標楷體"/>
                                      <w:sz w:val="20"/>
                                      <w:szCs w:val="20"/>
                                    </w:rPr>
                                  </w:pPr>
                                  <w:r w:rsidRPr="00AC67EC">
                                    <w:rPr>
                                      <w:rFonts w:ascii="標楷體" w:eastAsia="標楷體" w:hAnsi="標楷體" w:hint="eastAsia"/>
                                      <w:sz w:val="18"/>
                                      <w:szCs w:val="18"/>
                                    </w:rPr>
                                    <w:t>資料來源：整理自</w:t>
                                  </w:r>
                                  <w:proofErr w:type="gramStart"/>
                                  <w:r w:rsidRPr="00A52868">
                                    <w:rPr>
                                      <w:rFonts w:ascii="標楷體" w:eastAsia="標楷體" w:hAnsi="標楷體" w:hint="eastAsia"/>
                                      <w:sz w:val="18"/>
                                      <w:szCs w:val="18"/>
                                    </w:rPr>
                                    <w:t>臺</w:t>
                                  </w:r>
                                  <w:proofErr w:type="gramEnd"/>
                                  <w:r w:rsidRPr="00A52868">
                                    <w:rPr>
                                      <w:rFonts w:ascii="標楷體" w:eastAsia="標楷體" w:hAnsi="標楷體" w:hint="eastAsia"/>
                                      <w:sz w:val="18"/>
                                      <w:szCs w:val="18"/>
                                    </w:rPr>
                                    <w:t>中市區段徵收作業基金</w:t>
                                  </w:r>
                                  <w:proofErr w:type="gramStart"/>
                                  <w:r>
                                    <w:rPr>
                                      <w:rFonts w:ascii="標楷體" w:eastAsia="標楷體" w:hAnsi="標楷體" w:hint="eastAsia"/>
                                      <w:sz w:val="18"/>
                                      <w:szCs w:val="18"/>
                                    </w:rPr>
                                    <w:t>1</w:t>
                                  </w:r>
                                  <w:r>
                                    <w:rPr>
                                      <w:rFonts w:ascii="標楷體" w:eastAsia="標楷體" w:hAnsi="標楷體"/>
                                      <w:sz w:val="18"/>
                                      <w:szCs w:val="18"/>
                                    </w:rPr>
                                    <w:t>13</w:t>
                                  </w:r>
                                  <w:proofErr w:type="gramEnd"/>
                                  <w:r>
                                    <w:rPr>
                                      <w:rFonts w:ascii="標楷體" w:eastAsia="標楷體" w:hAnsi="標楷體"/>
                                      <w:sz w:val="18"/>
                                      <w:szCs w:val="18"/>
                                    </w:rPr>
                                    <w:t>年</w:t>
                                  </w:r>
                                  <w:r>
                                    <w:rPr>
                                      <w:rFonts w:ascii="標楷體" w:eastAsia="標楷體" w:hAnsi="標楷體" w:hint="eastAsia"/>
                                      <w:sz w:val="18"/>
                                      <w:szCs w:val="18"/>
                                    </w:rPr>
                                    <w:t>度附屬單位決算之</w:t>
                                  </w:r>
                                  <w:r w:rsidRPr="00A52868">
                                    <w:rPr>
                                      <w:rFonts w:ascii="標楷體" w:eastAsia="標楷體" w:hAnsi="標楷體" w:hint="eastAsia"/>
                                      <w:sz w:val="18"/>
                                      <w:szCs w:val="18"/>
                                    </w:rPr>
                                    <w:t>涉及開發工程之長期投資</w:t>
                                  </w:r>
                                  <w:r>
                                    <w:rPr>
                                      <w:rFonts w:ascii="標楷體" w:eastAsia="標楷體" w:hAnsi="標楷體" w:hint="eastAsia"/>
                                      <w:sz w:val="18"/>
                                      <w:szCs w:val="18"/>
                                    </w:rPr>
                                    <w:t>明細表</w:t>
                                  </w:r>
                                  <w:r w:rsidRPr="00AC67EC">
                                    <w:rPr>
                                      <w:rFonts w:ascii="標楷體" w:eastAsia="標楷體" w:hAnsi="標楷體" w:hint="eastAsia"/>
                                      <w:sz w:val="18"/>
                                      <w:szCs w:val="18"/>
                                    </w:rPr>
                                    <w:t>資料。</w:t>
                                  </w:r>
                                </w:p>
                              </w:tc>
                            </w:tr>
                          </w:tbl>
                          <w:p w14:paraId="64AC3C0B" w14:textId="77777777" w:rsidR="00BA4A1F" w:rsidRPr="00D028F5" w:rsidRDefault="00BA4A1F" w:rsidP="00BA4A1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BCA25A" id="_x0000_s1362" type="#_x0000_t202" style="position:absolute;left:0;text-align:left;margin-left:173.2pt;margin-top:52.55pt;width:329.25pt;height:255.15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" filled="f" stroked="f">
                <v:textbox>
                  <w:txbxContent>
                    <w:tbl>
                      <w:tblPr>
                        <w:tblStyle w:val="5"/>
                        <w:tblW w:w="6379" w:type="dxa"/>
                        <w:tblInd w:w="0" w:type="dxa"/>
                        <w:tblLook w:val="04A0" w:firstRow="1" w:lastRow="0" w:firstColumn="1" w:lastColumn="0" w:noHBand="0" w:noVBand="1"/>
                      </w:tblPr>
                      <w:tblGrid>
                        <w:gridCol w:w="1492"/>
                        <w:gridCol w:w="1819"/>
                        <w:gridCol w:w="1719"/>
                        <w:gridCol w:w="1349"/>
                      </w:tblGrid>
                      <w:tr w:rsidR="00BA4A1F" w:rsidRPr="00FC6355" w14:paraId="08570449" w14:textId="77777777" w:rsidTr="00987275">
                        <w:trPr>
                          <w:trHeight w:val="283"/>
                        </w:trPr>
                        <w:tc>
                          <w:tcPr>
                            <w:tcW w:w="6379" w:type="dxa"/>
                            <w:gridSpan w:val="4"/>
                            <w:tcBorders>
                              <w:top w:val="nil"/>
                              <w:left w:val="nil"/>
                              <w:bottom w:val="nil"/>
                              <w:right w:val="nil"/>
                            </w:tcBorders>
                            <w:vAlign w:val="center"/>
                          </w:tcPr>
                          <w:p w14:paraId="1CABDD57" w14:textId="77777777" w:rsidR="00BA4A1F" w:rsidRPr="00FC6355" w:rsidRDefault="00BA4A1F" w:rsidP="006F7E20">
                            <w:pPr>
                              <w:spacing w:line="360" w:lineRule="exact"/>
                              <w:ind w:leftChars="-45" w:left="-108"/>
                              <w:jc w:val="center"/>
                              <w:rPr>
                                <w:rFonts w:ascii="標楷體" w:eastAsia="標楷體" w:hAnsi="標楷體"/>
                                <w:sz w:val="20"/>
                                <w:szCs w:val="20"/>
                              </w:rPr>
                            </w:pPr>
                            <w:r>
                              <w:rPr>
                                <w:rFonts w:ascii="標楷體" w:eastAsia="標楷體" w:hAnsi="標楷體" w:hint="eastAsia"/>
                                <w:b/>
                                <w:bCs/>
                                <w:szCs w:val="22"/>
                              </w:rPr>
                              <w:t xml:space="preserve">表1　</w:t>
                            </w:r>
                            <w:proofErr w:type="gramStart"/>
                            <w:r w:rsidRPr="00357D2E">
                              <w:rPr>
                                <w:rFonts w:ascii="標楷體" w:eastAsia="標楷體" w:hAnsi="標楷體" w:hint="eastAsia"/>
                                <w:b/>
                                <w:bCs/>
                                <w:spacing w:val="-4"/>
                                <w:szCs w:val="22"/>
                              </w:rPr>
                              <w:t>113</w:t>
                            </w:r>
                            <w:proofErr w:type="gramEnd"/>
                            <w:r w:rsidRPr="00357D2E">
                              <w:rPr>
                                <w:rFonts w:ascii="標楷體" w:eastAsia="標楷體" w:hAnsi="標楷體" w:hint="eastAsia"/>
                                <w:b/>
                                <w:bCs/>
                                <w:spacing w:val="-4"/>
                                <w:szCs w:val="22"/>
                              </w:rPr>
                              <w:t>年度涉及開發工程之長期投資預算執行情形</w:t>
                            </w:r>
                          </w:p>
                        </w:tc>
                      </w:tr>
                      <w:tr w:rsidR="00BA4A1F" w:rsidRPr="00FC6355" w14:paraId="3DB6E6FD" w14:textId="77777777" w:rsidTr="00987275">
                        <w:trPr>
                          <w:trHeight w:val="283"/>
                        </w:trPr>
                        <w:tc>
                          <w:tcPr>
                            <w:tcW w:w="6379" w:type="dxa"/>
                            <w:gridSpan w:val="4"/>
                            <w:tcBorders>
                              <w:top w:val="nil"/>
                              <w:left w:val="nil"/>
                              <w:right w:val="nil"/>
                            </w:tcBorders>
                            <w:vAlign w:val="center"/>
                          </w:tcPr>
                          <w:p w14:paraId="0D4C2868" w14:textId="77777777" w:rsidR="00BA4A1F" w:rsidRPr="00FC6355" w:rsidRDefault="00BA4A1F" w:rsidP="006F7E20">
                            <w:pPr>
                              <w:spacing w:line="420" w:lineRule="exact"/>
                              <w:ind w:rightChars="-45" w:right="-108" w:firstLine="601"/>
                              <w:jc w:val="right"/>
                              <w:rPr>
                                <w:rFonts w:ascii="標楷體" w:eastAsia="標楷體" w:hAnsi="標楷體"/>
                                <w:sz w:val="20"/>
                                <w:szCs w:val="20"/>
                              </w:rPr>
                            </w:pPr>
                            <w:r w:rsidRPr="00FA0632">
                              <w:rPr>
                                <w:rFonts w:ascii="標楷體" w:eastAsia="標楷體" w:hAnsi="標楷體" w:hint="eastAsia"/>
                                <w:sz w:val="20"/>
                                <w:szCs w:val="20"/>
                              </w:rPr>
                              <w:t>單位：</w:t>
                            </w:r>
                            <w:r>
                              <w:rPr>
                                <w:rFonts w:ascii="標楷體" w:eastAsia="標楷體" w:hAnsi="標楷體" w:hint="eastAsia"/>
                                <w:sz w:val="20"/>
                                <w:szCs w:val="20"/>
                              </w:rPr>
                              <w:t>新臺幣千元</w:t>
                            </w:r>
                            <w:r w:rsidRPr="00FA0632">
                              <w:rPr>
                                <w:rFonts w:ascii="標楷體" w:eastAsia="標楷體" w:hAnsi="標楷體" w:hint="eastAsia"/>
                                <w:sz w:val="20"/>
                                <w:szCs w:val="20"/>
                              </w:rPr>
                              <w:t>、％</w:t>
                            </w:r>
                          </w:p>
                        </w:tc>
                      </w:tr>
                      <w:tr w:rsidR="00BA4A1F" w:rsidRPr="00FC6355" w14:paraId="41FBF1F9" w14:textId="77777777" w:rsidTr="006F7E20">
                        <w:trPr>
                          <w:trHeight w:val="507"/>
                        </w:trPr>
                        <w:tc>
                          <w:tcPr>
                            <w:tcW w:w="2127" w:type="dxa"/>
                            <w:vAlign w:val="center"/>
                          </w:tcPr>
                          <w:p w14:paraId="2CC83D25" w14:textId="77777777" w:rsidR="00BA4A1F" w:rsidRPr="00FC6355" w:rsidRDefault="00BA4A1F" w:rsidP="00C91B51">
                            <w:pPr>
                              <w:spacing w:line="240" w:lineRule="exact"/>
                              <w:jc w:val="center"/>
                              <w:rPr>
                                <w:rFonts w:ascii="標楷體" w:eastAsia="標楷體" w:hAnsi="標楷體"/>
                                <w:sz w:val="20"/>
                                <w:szCs w:val="20"/>
                              </w:rPr>
                            </w:pPr>
                            <w:r w:rsidRPr="00FC6355">
                              <w:rPr>
                                <w:rFonts w:ascii="標楷體" w:eastAsia="標楷體" w:hAnsi="標楷體" w:hint="eastAsia"/>
                                <w:sz w:val="20"/>
                                <w:szCs w:val="20"/>
                              </w:rPr>
                              <w:t>區段徵收案</w:t>
                            </w:r>
                          </w:p>
                        </w:tc>
                        <w:tc>
                          <w:tcPr>
                            <w:tcW w:w="1366" w:type="dxa"/>
                            <w:vAlign w:val="center"/>
                          </w:tcPr>
                          <w:p w14:paraId="18DE87FD" w14:textId="77777777" w:rsidR="00BA4A1F" w:rsidRPr="00FC6355" w:rsidRDefault="00BA4A1F" w:rsidP="00C91B51">
                            <w:pPr>
                              <w:spacing w:line="240" w:lineRule="exact"/>
                              <w:jc w:val="center"/>
                              <w:rPr>
                                <w:rFonts w:ascii="標楷體" w:eastAsia="標楷體" w:hAnsi="標楷體"/>
                                <w:sz w:val="20"/>
                                <w:szCs w:val="20"/>
                              </w:rPr>
                            </w:pPr>
                            <w:r>
                              <w:rPr>
                                <w:rFonts w:ascii="標楷體" w:eastAsia="標楷體" w:hAnsi="標楷體" w:hint="eastAsia"/>
                                <w:sz w:val="20"/>
                                <w:szCs w:val="20"/>
                              </w:rPr>
                              <w:t>可用預算數</w:t>
                            </w:r>
                          </w:p>
                        </w:tc>
                        <w:tc>
                          <w:tcPr>
                            <w:tcW w:w="1518" w:type="dxa"/>
                            <w:vAlign w:val="center"/>
                          </w:tcPr>
                          <w:p w14:paraId="2C13BCB1" w14:textId="77777777" w:rsidR="00BA4A1F" w:rsidRPr="00FC6355" w:rsidRDefault="00BA4A1F" w:rsidP="00C91B51">
                            <w:pPr>
                              <w:spacing w:line="240" w:lineRule="exact"/>
                              <w:jc w:val="center"/>
                              <w:rPr>
                                <w:rFonts w:ascii="標楷體" w:eastAsia="標楷體" w:hAnsi="標楷體"/>
                                <w:sz w:val="20"/>
                                <w:szCs w:val="20"/>
                              </w:rPr>
                            </w:pPr>
                            <w:r>
                              <w:rPr>
                                <w:rFonts w:ascii="標楷體" w:eastAsia="標楷體" w:hAnsi="標楷體" w:hint="eastAsia"/>
                                <w:sz w:val="20"/>
                                <w:szCs w:val="20"/>
                              </w:rPr>
                              <w:t>決算</w:t>
                            </w:r>
                            <w:r w:rsidRPr="00FC6355">
                              <w:rPr>
                                <w:rFonts w:ascii="標楷體" w:eastAsia="標楷體" w:hAnsi="標楷體" w:hint="eastAsia"/>
                                <w:sz w:val="20"/>
                                <w:szCs w:val="20"/>
                              </w:rPr>
                              <w:t>數</w:t>
                            </w:r>
                          </w:p>
                        </w:tc>
                        <w:tc>
                          <w:tcPr>
                            <w:tcW w:w="1368" w:type="dxa"/>
                            <w:vAlign w:val="center"/>
                          </w:tcPr>
                          <w:p w14:paraId="0C3AAC98" w14:textId="77777777" w:rsidR="00BA4A1F" w:rsidRPr="00FC6355" w:rsidRDefault="00BA4A1F" w:rsidP="00C91B51">
                            <w:pPr>
                              <w:spacing w:line="240" w:lineRule="exact"/>
                              <w:jc w:val="center"/>
                              <w:rPr>
                                <w:rFonts w:ascii="標楷體" w:eastAsia="標楷體" w:hAnsi="標楷體"/>
                                <w:sz w:val="20"/>
                                <w:szCs w:val="20"/>
                              </w:rPr>
                            </w:pPr>
                            <w:r w:rsidRPr="00FC6355">
                              <w:rPr>
                                <w:rFonts w:ascii="標楷體" w:eastAsia="標楷體" w:hAnsi="標楷體" w:hint="eastAsia"/>
                                <w:sz w:val="20"/>
                                <w:szCs w:val="20"/>
                              </w:rPr>
                              <w:t>執行率</w:t>
                            </w:r>
                          </w:p>
                        </w:tc>
                      </w:tr>
                      <w:tr w:rsidR="00BA4A1F" w:rsidRPr="00FC6355" w14:paraId="67286C78" w14:textId="77777777" w:rsidTr="006F7E20">
                        <w:trPr>
                          <w:trHeight w:val="507"/>
                        </w:trPr>
                        <w:tc>
                          <w:tcPr>
                            <w:tcW w:w="2127" w:type="dxa"/>
                            <w:vAlign w:val="center"/>
                            <w:hideMark/>
                          </w:tcPr>
                          <w:p w14:paraId="797EC47B" w14:textId="77777777" w:rsidR="00BA4A1F" w:rsidRPr="00FC6355" w:rsidRDefault="00BA4A1F" w:rsidP="00B554EF">
                            <w:pPr>
                              <w:spacing w:line="240" w:lineRule="exact"/>
                              <w:jc w:val="center"/>
                              <w:rPr>
                                <w:rFonts w:ascii="標楷體" w:eastAsia="標楷體" w:hAnsi="標楷體"/>
                                <w:b/>
                                <w:bCs/>
                                <w:sz w:val="20"/>
                                <w:szCs w:val="20"/>
                              </w:rPr>
                            </w:pPr>
                            <w:r w:rsidRPr="00FC6355">
                              <w:rPr>
                                <w:rFonts w:ascii="標楷體" w:eastAsia="標楷體" w:hAnsi="標楷體" w:hint="eastAsia"/>
                                <w:b/>
                                <w:bCs/>
                                <w:sz w:val="20"/>
                                <w:szCs w:val="20"/>
                              </w:rPr>
                              <w:t>合    計</w:t>
                            </w:r>
                          </w:p>
                        </w:tc>
                        <w:tc>
                          <w:tcPr>
                            <w:tcW w:w="1366" w:type="dxa"/>
                            <w:vAlign w:val="center"/>
                            <w:hideMark/>
                          </w:tcPr>
                          <w:p w14:paraId="0F449986" w14:textId="77777777" w:rsidR="00BA4A1F" w:rsidRPr="00FC6355" w:rsidRDefault="00BA4A1F" w:rsidP="0044493E">
                            <w:pPr>
                              <w:spacing w:line="240" w:lineRule="exact"/>
                              <w:ind w:firstLine="601"/>
                              <w:jc w:val="right"/>
                              <w:rPr>
                                <w:rFonts w:ascii="標楷體" w:eastAsia="標楷體" w:hAnsi="標楷體"/>
                                <w:b/>
                                <w:bCs/>
                                <w:sz w:val="20"/>
                                <w:szCs w:val="20"/>
                              </w:rPr>
                            </w:pPr>
                            <w:r w:rsidRPr="00FC6355">
                              <w:rPr>
                                <w:rFonts w:ascii="標楷體" w:eastAsia="標楷體" w:hAnsi="標楷體" w:hint="eastAsia"/>
                                <w:b/>
                                <w:bCs/>
                                <w:sz w:val="20"/>
                                <w:szCs w:val="20"/>
                              </w:rPr>
                              <w:t>12,793,247</w:t>
                            </w:r>
                          </w:p>
                        </w:tc>
                        <w:tc>
                          <w:tcPr>
                            <w:tcW w:w="1518" w:type="dxa"/>
                            <w:vAlign w:val="center"/>
                            <w:hideMark/>
                          </w:tcPr>
                          <w:p w14:paraId="55C26074" w14:textId="77777777" w:rsidR="00BA4A1F" w:rsidRPr="00FC6355" w:rsidRDefault="00BA4A1F" w:rsidP="0044493E">
                            <w:pPr>
                              <w:spacing w:line="240" w:lineRule="exact"/>
                              <w:ind w:firstLine="601"/>
                              <w:jc w:val="right"/>
                              <w:rPr>
                                <w:rFonts w:ascii="標楷體" w:eastAsia="標楷體" w:hAnsi="標楷體"/>
                                <w:b/>
                                <w:bCs/>
                                <w:sz w:val="20"/>
                                <w:szCs w:val="20"/>
                              </w:rPr>
                            </w:pPr>
                            <w:r w:rsidRPr="00FC6355">
                              <w:rPr>
                                <w:rFonts w:ascii="標楷體" w:eastAsia="標楷體" w:hAnsi="標楷體" w:hint="eastAsia"/>
                                <w:b/>
                                <w:bCs/>
                                <w:sz w:val="20"/>
                                <w:szCs w:val="20"/>
                              </w:rPr>
                              <w:t>1,504,848</w:t>
                            </w:r>
                          </w:p>
                        </w:tc>
                        <w:tc>
                          <w:tcPr>
                            <w:tcW w:w="1368" w:type="dxa"/>
                            <w:vAlign w:val="center"/>
                            <w:hideMark/>
                          </w:tcPr>
                          <w:p w14:paraId="1CFB1384" w14:textId="77777777" w:rsidR="00BA4A1F" w:rsidRPr="00FC6355" w:rsidRDefault="00BA4A1F" w:rsidP="0044493E">
                            <w:pPr>
                              <w:spacing w:line="240" w:lineRule="exact"/>
                              <w:ind w:firstLine="601"/>
                              <w:jc w:val="right"/>
                              <w:rPr>
                                <w:rFonts w:ascii="標楷體" w:eastAsia="標楷體" w:hAnsi="標楷體"/>
                                <w:b/>
                                <w:bCs/>
                                <w:sz w:val="20"/>
                                <w:szCs w:val="20"/>
                              </w:rPr>
                            </w:pPr>
                            <w:r w:rsidRPr="00FC6355">
                              <w:rPr>
                                <w:rFonts w:ascii="標楷體" w:eastAsia="標楷體" w:hAnsi="標楷體" w:hint="eastAsia"/>
                                <w:b/>
                                <w:bCs/>
                                <w:sz w:val="20"/>
                                <w:szCs w:val="20"/>
                              </w:rPr>
                              <w:t>11.76</w:t>
                            </w:r>
                          </w:p>
                        </w:tc>
                      </w:tr>
                      <w:tr w:rsidR="00BA4A1F" w:rsidRPr="00FC6355" w14:paraId="4058A20C" w14:textId="77777777" w:rsidTr="006F7E20">
                        <w:trPr>
                          <w:trHeight w:val="507"/>
                        </w:trPr>
                        <w:tc>
                          <w:tcPr>
                            <w:tcW w:w="2127" w:type="dxa"/>
                            <w:vAlign w:val="center"/>
                          </w:tcPr>
                          <w:p w14:paraId="14D6164E" w14:textId="77777777" w:rsidR="00BA4A1F" w:rsidRPr="00FC6355" w:rsidRDefault="00BA4A1F" w:rsidP="00C91B51">
                            <w:pPr>
                              <w:spacing w:line="240" w:lineRule="exact"/>
                              <w:rPr>
                                <w:rFonts w:ascii="標楷體" w:eastAsia="標楷體" w:hAnsi="標楷體"/>
                                <w:b/>
                                <w:bCs/>
                                <w:sz w:val="20"/>
                                <w:szCs w:val="20"/>
                              </w:rPr>
                            </w:pPr>
                            <w:r w:rsidRPr="00FC6355">
                              <w:rPr>
                                <w:rFonts w:ascii="標楷體" w:eastAsia="標楷體" w:hAnsi="標楷體" w:hint="eastAsia"/>
                                <w:sz w:val="20"/>
                                <w:szCs w:val="20"/>
                              </w:rPr>
                              <w:t>后里車站東側地區</w:t>
                            </w:r>
                          </w:p>
                        </w:tc>
                        <w:tc>
                          <w:tcPr>
                            <w:tcW w:w="1366" w:type="dxa"/>
                            <w:vAlign w:val="center"/>
                          </w:tcPr>
                          <w:p w14:paraId="74227896" w14:textId="77777777" w:rsidR="00BA4A1F" w:rsidRPr="00FC6355" w:rsidRDefault="00BA4A1F" w:rsidP="0044493E">
                            <w:pPr>
                              <w:spacing w:line="240" w:lineRule="exact"/>
                              <w:ind w:firstLine="600"/>
                              <w:jc w:val="right"/>
                              <w:rPr>
                                <w:rFonts w:ascii="標楷體" w:eastAsia="標楷體" w:hAnsi="標楷體"/>
                                <w:b/>
                                <w:bCs/>
                                <w:sz w:val="20"/>
                                <w:szCs w:val="20"/>
                              </w:rPr>
                            </w:pPr>
                            <w:r w:rsidRPr="00FC6355">
                              <w:rPr>
                                <w:rFonts w:ascii="標楷體" w:eastAsia="標楷體" w:hAnsi="標楷體" w:hint="eastAsia"/>
                                <w:sz w:val="20"/>
                                <w:szCs w:val="20"/>
                              </w:rPr>
                              <w:t xml:space="preserve">   359,156 </w:t>
                            </w:r>
                          </w:p>
                        </w:tc>
                        <w:tc>
                          <w:tcPr>
                            <w:tcW w:w="1518" w:type="dxa"/>
                            <w:vAlign w:val="center"/>
                          </w:tcPr>
                          <w:p w14:paraId="697912EB" w14:textId="77777777" w:rsidR="00BA4A1F" w:rsidRPr="00FC6355" w:rsidRDefault="00BA4A1F" w:rsidP="0044493E">
                            <w:pPr>
                              <w:spacing w:line="240" w:lineRule="exact"/>
                              <w:ind w:firstLine="600"/>
                              <w:jc w:val="right"/>
                              <w:rPr>
                                <w:rFonts w:ascii="標楷體" w:eastAsia="標楷體" w:hAnsi="標楷體"/>
                                <w:b/>
                                <w:bCs/>
                                <w:sz w:val="20"/>
                                <w:szCs w:val="20"/>
                              </w:rPr>
                            </w:pPr>
                            <w:r>
                              <w:rPr>
                                <w:rFonts w:ascii="標楷體" w:eastAsia="標楷體" w:hAnsi="標楷體" w:hint="eastAsia"/>
                                <w:sz w:val="20"/>
                                <w:szCs w:val="20"/>
                              </w:rPr>
                              <w:t>－</w:t>
                            </w:r>
                          </w:p>
                        </w:tc>
                        <w:tc>
                          <w:tcPr>
                            <w:tcW w:w="1368" w:type="dxa"/>
                            <w:vAlign w:val="center"/>
                          </w:tcPr>
                          <w:p w14:paraId="64D7A819" w14:textId="77777777" w:rsidR="00BA4A1F" w:rsidRPr="00FC6355" w:rsidRDefault="00BA4A1F" w:rsidP="0044493E">
                            <w:pPr>
                              <w:spacing w:line="240" w:lineRule="exact"/>
                              <w:ind w:firstLine="600"/>
                              <w:jc w:val="right"/>
                              <w:rPr>
                                <w:rFonts w:ascii="標楷體" w:eastAsia="標楷體" w:hAnsi="標楷體"/>
                                <w:b/>
                                <w:bCs/>
                                <w:sz w:val="20"/>
                                <w:szCs w:val="20"/>
                              </w:rPr>
                            </w:pPr>
                            <w:r>
                              <w:rPr>
                                <w:rFonts w:ascii="標楷體" w:eastAsia="標楷體" w:hAnsi="標楷體" w:hint="eastAsia"/>
                                <w:sz w:val="20"/>
                                <w:szCs w:val="20"/>
                              </w:rPr>
                              <w:t>－</w:t>
                            </w:r>
                          </w:p>
                        </w:tc>
                      </w:tr>
                      <w:tr w:rsidR="00BA4A1F" w:rsidRPr="00FC6355" w14:paraId="0FFF0AF6" w14:textId="77777777" w:rsidTr="006F7E20">
                        <w:trPr>
                          <w:trHeight w:val="507"/>
                        </w:trPr>
                        <w:tc>
                          <w:tcPr>
                            <w:tcW w:w="2127" w:type="dxa"/>
                            <w:vAlign w:val="center"/>
                          </w:tcPr>
                          <w:p w14:paraId="234D6D78" w14:textId="77777777" w:rsidR="00BA4A1F" w:rsidRPr="00FC6355" w:rsidRDefault="00BA4A1F" w:rsidP="00C91B51">
                            <w:pPr>
                              <w:spacing w:line="240" w:lineRule="exact"/>
                              <w:rPr>
                                <w:rFonts w:ascii="標楷體" w:eastAsia="標楷體" w:hAnsi="標楷體"/>
                                <w:b/>
                                <w:bCs/>
                                <w:sz w:val="20"/>
                                <w:szCs w:val="20"/>
                              </w:rPr>
                            </w:pPr>
                            <w:r w:rsidRPr="00FC6355">
                              <w:rPr>
                                <w:rFonts w:ascii="標楷體" w:eastAsia="標楷體" w:hAnsi="標楷體" w:hint="eastAsia"/>
                                <w:sz w:val="20"/>
                                <w:szCs w:val="20"/>
                              </w:rPr>
                              <w:t>烏日九德地區</w:t>
                            </w:r>
                          </w:p>
                        </w:tc>
                        <w:tc>
                          <w:tcPr>
                            <w:tcW w:w="1366" w:type="dxa"/>
                            <w:vAlign w:val="center"/>
                          </w:tcPr>
                          <w:p w14:paraId="6C6D5687" w14:textId="77777777" w:rsidR="00BA4A1F" w:rsidRPr="00FC6355" w:rsidRDefault="00BA4A1F" w:rsidP="0044493E">
                            <w:pPr>
                              <w:spacing w:line="240" w:lineRule="exact"/>
                              <w:ind w:firstLine="600"/>
                              <w:jc w:val="right"/>
                              <w:rPr>
                                <w:rFonts w:ascii="標楷體" w:eastAsia="標楷體" w:hAnsi="標楷體"/>
                                <w:b/>
                                <w:bCs/>
                                <w:sz w:val="20"/>
                                <w:szCs w:val="20"/>
                              </w:rPr>
                            </w:pPr>
                            <w:r w:rsidRPr="00FC6355">
                              <w:rPr>
                                <w:rFonts w:ascii="標楷體" w:eastAsia="標楷體" w:hAnsi="標楷體" w:hint="eastAsia"/>
                                <w:sz w:val="20"/>
                                <w:szCs w:val="20"/>
                              </w:rPr>
                              <w:t>3,711,965</w:t>
                            </w:r>
                          </w:p>
                        </w:tc>
                        <w:tc>
                          <w:tcPr>
                            <w:tcW w:w="1518" w:type="dxa"/>
                            <w:vAlign w:val="center"/>
                          </w:tcPr>
                          <w:p w14:paraId="399D7340" w14:textId="77777777" w:rsidR="00BA4A1F" w:rsidRPr="00FC6355" w:rsidRDefault="00BA4A1F" w:rsidP="0044493E">
                            <w:pPr>
                              <w:spacing w:line="240" w:lineRule="exact"/>
                              <w:ind w:firstLine="600"/>
                              <w:jc w:val="right"/>
                              <w:rPr>
                                <w:rFonts w:ascii="標楷體" w:eastAsia="標楷體" w:hAnsi="標楷體"/>
                                <w:b/>
                                <w:bCs/>
                                <w:sz w:val="20"/>
                                <w:szCs w:val="20"/>
                              </w:rPr>
                            </w:pPr>
                            <w:r w:rsidRPr="00FC6355">
                              <w:rPr>
                                <w:rFonts w:ascii="標楷體" w:eastAsia="標楷體" w:hAnsi="標楷體" w:hint="eastAsia"/>
                                <w:sz w:val="20"/>
                                <w:szCs w:val="20"/>
                              </w:rPr>
                              <w:t>61,681</w:t>
                            </w:r>
                          </w:p>
                        </w:tc>
                        <w:tc>
                          <w:tcPr>
                            <w:tcW w:w="1368" w:type="dxa"/>
                            <w:vAlign w:val="center"/>
                          </w:tcPr>
                          <w:p w14:paraId="685B41FA" w14:textId="77777777" w:rsidR="00BA4A1F" w:rsidRPr="00FC6355" w:rsidRDefault="00BA4A1F" w:rsidP="0044493E">
                            <w:pPr>
                              <w:spacing w:line="240" w:lineRule="exact"/>
                              <w:ind w:firstLine="600"/>
                              <w:jc w:val="right"/>
                              <w:rPr>
                                <w:rFonts w:ascii="標楷體" w:eastAsia="標楷體" w:hAnsi="標楷體"/>
                                <w:b/>
                                <w:bCs/>
                                <w:sz w:val="20"/>
                                <w:szCs w:val="20"/>
                              </w:rPr>
                            </w:pPr>
                            <w:r w:rsidRPr="00FC6355">
                              <w:rPr>
                                <w:rFonts w:ascii="標楷體" w:eastAsia="標楷體" w:hAnsi="標楷體" w:hint="eastAsia"/>
                                <w:sz w:val="20"/>
                                <w:szCs w:val="20"/>
                              </w:rPr>
                              <w:t>1.66</w:t>
                            </w:r>
                          </w:p>
                        </w:tc>
                      </w:tr>
                      <w:tr w:rsidR="00BA4A1F" w:rsidRPr="00FC6355" w14:paraId="68F446E1" w14:textId="77777777" w:rsidTr="006F7E20">
                        <w:trPr>
                          <w:trHeight w:val="507"/>
                        </w:trPr>
                        <w:tc>
                          <w:tcPr>
                            <w:tcW w:w="2127" w:type="dxa"/>
                            <w:vAlign w:val="center"/>
                          </w:tcPr>
                          <w:p w14:paraId="46542B80" w14:textId="77777777" w:rsidR="00BA4A1F" w:rsidRPr="00FC6355" w:rsidRDefault="00BA4A1F" w:rsidP="00C91B51">
                            <w:pPr>
                              <w:spacing w:line="240" w:lineRule="exact"/>
                              <w:rPr>
                                <w:rFonts w:ascii="標楷體" w:eastAsia="標楷體" w:hAnsi="標楷體"/>
                                <w:b/>
                                <w:bCs/>
                                <w:sz w:val="20"/>
                                <w:szCs w:val="20"/>
                              </w:rPr>
                            </w:pPr>
                            <w:r w:rsidRPr="00FC6355">
                              <w:rPr>
                                <w:rFonts w:ascii="標楷體" w:eastAsia="標楷體" w:hAnsi="標楷體" w:hint="eastAsia"/>
                                <w:sz w:val="20"/>
                                <w:szCs w:val="20"/>
                              </w:rPr>
                              <w:t>水</w:t>
                            </w:r>
                            <w:proofErr w:type="gramStart"/>
                            <w:r w:rsidRPr="00FC6355">
                              <w:rPr>
                                <w:rFonts w:ascii="標楷體" w:eastAsia="標楷體" w:hAnsi="標楷體" w:hint="eastAsia"/>
                                <w:sz w:val="20"/>
                                <w:szCs w:val="20"/>
                              </w:rPr>
                              <w:t>湳</w:t>
                            </w:r>
                            <w:proofErr w:type="gramEnd"/>
                            <w:r w:rsidRPr="00FC6355">
                              <w:rPr>
                                <w:rFonts w:ascii="標楷體" w:eastAsia="標楷體" w:hAnsi="標楷體" w:hint="eastAsia"/>
                                <w:sz w:val="20"/>
                                <w:szCs w:val="20"/>
                              </w:rPr>
                              <w:t>機場</w:t>
                            </w:r>
                          </w:p>
                        </w:tc>
                        <w:tc>
                          <w:tcPr>
                            <w:tcW w:w="1366" w:type="dxa"/>
                            <w:vAlign w:val="center"/>
                          </w:tcPr>
                          <w:p w14:paraId="2615A6D1" w14:textId="77777777" w:rsidR="00BA4A1F" w:rsidRPr="00FC6355" w:rsidRDefault="00BA4A1F" w:rsidP="0044493E">
                            <w:pPr>
                              <w:spacing w:line="240" w:lineRule="exact"/>
                              <w:ind w:firstLine="600"/>
                              <w:jc w:val="right"/>
                              <w:rPr>
                                <w:rFonts w:ascii="標楷體" w:eastAsia="標楷體" w:hAnsi="標楷體"/>
                                <w:b/>
                                <w:bCs/>
                                <w:sz w:val="20"/>
                                <w:szCs w:val="20"/>
                              </w:rPr>
                            </w:pPr>
                            <w:r w:rsidRPr="00FC6355">
                              <w:rPr>
                                <w:rFonts w:ascii="標楷體" w:eastAsia="標楷體" w:hAnsi="標楷體" w:hint="eastAsia"/>
                                <w:sz w:val="20"/>
                                <w:szCs w:val="20"/>
                              </w:rPr>
                              <w:t>2,621,656</w:t>
                            </w:r>
                          </w:p>
                        </w:tc>
                        <w:tc>
                          <w:tcPr>
                            <w:tcW w:w="1518" w:type="dxa"/>
                            <w:vAlign w:val="center"/>
                          </w:tcPr>
                          <w:p w14:paraId="27AD672F" w14:textId="77777777" w:rsidR="00BA4A1F" w:rsidRPr="00FC6355" w:rsidRDefault="00BA4A1F" w:rsidP="0044493E">
                            <w:pPr>
                              <w:spacing w:line="240" w:lineRule="exact"/>
                              <w:ind w:firstLine="600"/>
                              <w:jc w:val="right"/>
                              <w:rPr>
                                <w:rFonts w:ascii="標楷體" w:eastAsia="標楷體" w:hAnsi="標楷體"/>
                                <w:b/>
                                <w:bCs/>
                                <w:sz w:val="20"/>
                                <w:szCs w:val="20"/>
                              </w:rPr>
                            </w:pPr>
                            <w:r w:rsidRPr="00FC6355">
                              <w:rPr>
                                <w:rFonts w:ascii="標楷體" w:eastAsia="標楷體" w:hAnsi="標楷體" w:hint="eastAsia"/>
                                <w:sz w:val="20"/>
                                <w:szCs w:val="20"/>
                              </w:rPr>
                              <w:t>376,525</w:t>
                            </w:r>
                          </w:p>
                        </w:tc>
                        <w:tc>
                          <w:tcPr>
                            <w:tcW w:w="1368" w:type="dxa"/>
                            <w:vAlign w:val="center"/>
                          </w:tcPr>
                          <w:p w14:paraId="425C45F3" w14:textId="77777777" w:rsidR="00BA4A1F" w:rsidRPr="00FC6355" w:rsidRDefault="00BA4A1F" w:rsidP="0044493E">
                            <w:pPr>
                              <w:spacing w:line="240" w:lineRule="exact"/>
                              <w:ind w:firstLine="600"/>
                              <w:jc w:val="right"/>
                              <w:rPr>
                                <w:rFonts w:ascii="標楷體" w:eastAsia="標楷體" w:hAnsi="標楷體"/>
                                <w:b/>
                                <w:bCs/>
                                <w:sz w:val="20"/>
                                <w:szCs w:val="20"/>
                              </w:rPr>
                            </w:pPr>
                            <w:r w:rsidRPr="00FC6355">
                              <w:rPr>
                                <w:rFonts w:ascii="標楷體" w:eastAsia="標楷體" w:hAnsi="標楷體" w:hint="eastAsia"/>
                                <w:sz w:val="20"/>
                                <w:szCs w:val="20"/>
                              </w:rPr>
                              <w:t>14.36</w:t>
                            </w:r>
                          </w:p>
                        </w:tc>
                      </w:tr>
                      <w:tr w:rsidR="00BA4A1F" w:rsidRPr="00FC6355" w14:paraId="20D58B72" w14:textId="77777777" w:rsidTr="006F7E20">
                        <w:trPr>
                          <w:trHeight w:val="507"/>
                        </w:trPr>
                        <w:tc>
                          <w:tcPr>
                            <w:tcW w:w="2127" w:type="dxa"/>
                            <w:vAlign w:val="center"/>
                          </w:tcPr>
                          <w:p w14:paraId="7E500A24" w14:textId="77777777" w:rsidR="00BA4A1F" w:rsidRPr="00FC6355" w:rsidRDefault="00BA4A1F" w:rsidP="00C91B51">
                            <w:pPr>
                              <w:spacing w:line="240" w:lineRule="exact"/>
                              <w:rPr>
                                <w:rFonts w:ascii="標楷體" w:eastAsia="標楷體" w:hAnsi="標楷體"/>
                                <w:b/>
                                <w:bCs/>
                                <w:sz w:val="20"/>
                                <w:szCs w:val="20"/>
                              </w:rPr>
                            </w:pPr>
                            <w:r w:rsidRPr="00FC6355">
                              <w:rPr>
                                <w:rFonts w:ascii="標楷體" w:eastAsia="標楷體" w:hAnsi="標楷體" w:hint="eastAsia"/>
                                <w:sz w:val="20"/>
                                <w:szCs w:val="20"/>
                              </w:rPr>
                              <w:t>豐富專案</w:t>
                            </w:r>
                          </w:p>
                        </w:tc>
                        <w:tc>
                          <w:tcPr>
                            <w:tcW w:w="1366" w:type="dxa"/>
                            <w:vAlign w:val="center"/>
                          </w:tcPr>
                          <w:p w14:paraId="5FA1F033" w14:textId="77777777" w:rsidR="00BA4A1F" w:rsidRPr="00FC6355" w:rsidRDefault="00BA4A1F" w:rsidP="0044493E">
                            <w:pPr>
                              <w:spacing w:line="240" w:lineRule="exact"/>
                              <w:ind w:firstLine="600"/>
                              <w:jc w:val="right"/>
                              <w:rPr>
                                <w:rFonts w:ascii="標楷體" w:eastAsia="標楷體" w:hAnsi="標楷體"/>
                                <w:b/>
                                <w:bCs/>
                                <w:sz w:val="20"/>
                                <w:szCs w:val="20"/>
                              </w:rPr>
                            </w:pPr>
                            <w:r w:rsidRPr="00FC6355">
                              <w:rPr>
                                <w:rFonts w:ascii="標楷體" w:eastAsia="標楷體" w:hAnsi="標楷體" w:hint="eastAsia"/>
                                <w:sz w:val="20"/>
                                <w:szCs w:val="20"/>
                              </w:rPr>
                              <w:t>88,895</w:t>
                            </w:r>
                          </w:p>
                        </w:tc>
                        <w:tc>
                          <w:tcPr>
                            <w:tcW w:w="1518" w:type="dxa"/>
                            <w:vAlign w:val="center"/>
                          </w:tcPr>
                          <w:p w14:paraId="6288CEBC" w14:textId="77777777" w:rsidR="00BA4A1F" w:rsidRPr="00FC6355" w:rsidRDefault="00BA4A1F" w:rsidP="0044493E">
                            <w:pPr>
                              <w:spacing w:line="240" w:lineRule="exact"/>
                              <w:ind w:firstLine="600"/>
                              <w:jc w:val="right"/>
                              <w:rPr>
                                <w:rFonts w:ascii="標楷體" w:eastAsia="標楷體" w:hAnsi="標楷體"/>
                                <w:b/>
                                <w:bCs/>
                                <w:sz w:val="20"/>
                                <w:szCs w:val="20"/>
                              </w:rPr>
                            </w:pPr>
                            <w:r w:rsidRPr="00FC6355">
                              <w:rPr>
                                <w:rFonts w:ascii="標楷體" w:eastAsia="標楷體" w:hAnsi="標楷體" w:hint="eastAsia"/>
                                <w:sz w:val="20"/>
                                <w:szCs w:val="20"/>
                              </w:rPr>
                              <w:t>15,392</w:t>
                            </w:r>
                          </w:p>
                        </w:tc>
                        <w:tc>
                          <w:tcPr>
                            <w:tcW w:w="1368" w:type="dxa"/>
                            <w:vAlign w:val="center"/>
                          </w:tcPr>
                          <w:p w14:paraId="356FE5F4" w14:textId="77777777" w:rsidR="00BA4A1F" w:rsidRPr="00FC6355" w:rsidRDefault="00BA4A1F" w:rsidP="0044493E">
                            <w:pPr>
                              <w:spacing w:line="240" w:lineRule="exact"/>
                              <w:ind w:firstLine="600"/>
                              <w:jc w:val="right"/>
                              <w:rPr>
                                <w:rFonts w:ascii="標楷體" w:eastAsia="標楷體" w:hAnsi="標楷體"/>
                                <w:b/>
                                <w:bCs/>
                                <w:sz w:val="20"/>
                                <w:szCs w:val="20"/>
                              </w:rPr>
                            </w:pPr>
                            <w:r w:rsidRPr="00FC6355">
                              <w:rPr>
                                <w:rFonts w:ascii="標楷體" w:eastAsia="標楷體" w:hAnsi="標楷體" w:hint="eastAsia"/>
                                <w:sz w:val="20"/>
                                <w:szCs w:val="20"/>
                              </w:rPr>
                              <w:t>17.31</w:t>
                            </w:r>
                          </w:p>
                        </w:tc>
                      </w:tr>
                      <w:tr w:rsidR="00BA4A1F" w:rsidRPr="00FC6355" w14:paraId="04694BE7" w14:textId="77777777" w:rsidTr="006F7E20">
                        <w:trPr>
                          <w:trHeight w:val="507"/>
                        </w:trPr>
                        <w:tc>
                          <w:tcPr>
                            <w:tcW w:w="2127" w:type="dxa"/>
                            <w:vAlign w:val="center"/>
                          </w:tcPr>
                          <w:p w14:paraId="3B536B08" w14:textId="77777777" w:rsidR="00BA4A1F" w:rsidRPr="00FC6355" w:rsidRDefault="00BA4A1F" w:rsidP="00C91B51">
                            <w:pPr>
                              <w:spacing w:line="240" w:lineRule="exact"/>
                              <w:rPr>
                                <w:rFonts w:ascii="標楷體" w:eastAsia="標楷體" w:hAnsi="標楷體"/>
                                <w:sz w:val="20"/>
                                <w:szCs w:val="20"/>
                              </w:rPr>
                            </w:pPr>
                            <w:r w:rsidRPr="00FC6355">
                              <w:rPr>
                                <w:rFonts w:ascii="標楷體" w:eastAsia="標楷體" w:hAnsi="標楷體" w:hint="eastAsia"/>
                                <w:sz w:val="20"/>
                                <w:szCs w:val="20"/>
                              </w:rPr>
                              <w:t>烏日前竹地區</w:t>
                            </w:r>
                          </w:p>
                        </w:tc>
                        <w:tc>
                          <w:tcPr>
                            <w:tcW w:w="1366" w:type="dxa"/>
                            <w:vAlign w:val="center"/>
                          </w:tcPr>
                          <w:p w14:paraId="0A3DEADA" w14:textId="77777777" w:rsidR="00BA4A1F" w:rsidRPr="00FC6355" w:rsidRDefault="00BA4A1F" w:rsidP="0044493E">
                            <w:pPr>
                              <w:spacing w:line="240" w:lineRule="exact"/>
                              <w:ind w:firstLine="600"/>
                              <w:jc w:val="right"/>
                              <w:rPr>
                                <w:rFonts w:ascii="標楷體" w:eastAsia="標楷體" w:hAnsi="標楷體"/>
                                <w:sz w:val="20"/>
                                <w:szCs w:val="20"/>
                              </w:rPr>
                            </w:pPr>
                            <w:r w:rsidRPr="00FC6355">
                              <w:rPr>
                                <w:rFonts w:ascii="標楷體" w:eastAsia="標楷體" w:hAnsi="標楷體" w:hint="eastAsia"/>
                                <w:sz w:val="20"/>
                                <w:szCs w:val="20"/>
                              </w:rPr>
                              <w:t>6,011,573</w:t>
                            </w:r>
                          </w:p>
                        </w:tc>
                        <w:tc>
                          <w:tcPr>
                            <w:tcW w:w="1518" w:type="dxa"/>
                            <w:vAlign w:val="center"/>
                          </w:tcPr>
                          <w:p w14:paraId="0467519D" w14:textId="77777777" w:rsidR="00BA4A1F" w:rsidRPr="00FC6355" w:rsidRDefault="00BA4A1F" w:rsidP="0044493E">
                            <w:pPr>
                              <w:spacing w:line="240" w:lineRule="exact"/>
                              <w:ind w:firstLine="600"/>
                              <w:jc w:val="right"/>
                              <w:rPr>
                                <w:rFonts w:ascii="標楷體" w:eastAsia="標楷體" w:hAnsi="標楷體"/>
                                <w:sz w:val="20"/>
                                <w:szCs w:val="20"/>
                              </w:rPr>
                            </w:pPr>
                            <w:r w:rsidRPr="00FC6355">
                              <w:rPr>
                                <w:rFonts w:ascii="標楷體" w:eastAsia="標楷體" w:hAnsi="標楷體" w:hint="eastAsia"/>
                                <w:sz w:val="20"/>
                                <w:szCs w:val="20"/>
                              </w:rPr>
                              <w:t>1,051,249</w:t>
                            </w:r>
                          </w:p>
                        </w:tc>
                        <w:tc>
                          <w:tcPr>
                            <w:tcW w:w="1368" w:type="dxa"/>
                            <w:vAlign w:val="center"/>
                          </w:tcPr>
                          <w:p w14:paraId="0AB2B227" w14:textId="77777777" w:rsidR="00BA4A1F" w:rsidRPr="00FC6355" w:rsidRDefault="00BA4A1F" w:rsidP="0044493E">
                            <w:pPr>
                              <w:spacing w:line="240" w:lineRule="exact"/>
                              <w:ind w:firstLine="600"/>
                              <w:jc w:val="right"/>
                              <w:rPr>
                                <w:rFonts w:ascii="標楷體" w:eastAsia="標楷體" w:hAnsi="標楷體"/>
                                <w:sz w:val="20"/>
                                <w:szCs w:val="20"/>
                              </w:rPr>
                            </w:pPr>
                            <w:r w:rsidRPr="00FC6355">
                              <w:rPr>
                                <w:rFonts w:ascii="標楷體" w:eastAsia="標楷體" w:hAnsi="標楷體" w:hint="eastAsia"/>
                                <w:sz w:val="20"/>
                                <w:szCs w:val="20"/>
                              </w:rPr>
                              <w:t>17.49</w:t>
                            </w:r>
                          </w:p>
                        </w:tc>
                      </w:tr>
                      <w:tr w:rsidR="00BA4A1F" w:rsidRPr="00FC6355" w14:paraId="27D655F4" w14:textId="77777777" w:rsidTr="00D213B2">
                        <w:trPr>
                          <w:trHeight w:val="567"/>
                        </w:trPr>
                        <w:tc>
                          <w:tcPr>
                            <w:tcW w:w="6379" w:type="dxa"/>
                            <w:gridSpan w:val="4"/>
                            <w:tcBorders>
                              <w:left w:val="nil"/>
                              <w:bottom w:val="nil"/>
                              <w:right w:val="nil"/>
                            </w:tcBorders>
                          </w:tcPr>
                          <w:p w14:paraId="56918634" w14:textId="20168B31" w:rsidR="00BA4A1F" w:rsidRPr="00FC6355" w:rsidRDefault="00BA4A1F" w:rsidP="0044493E">
                            <w:pPr>
                              <w:spacing w:line="240" w:lineRule="exact"/>
                              <w:ind w:leftChars="-45" w:left="792" w:rightChars="-42" w:right="-101" w:hangingChars="500" w:hanging="900"/>
                              <w:rPr>
                                <w:rFonts w:ascii="標楷體" w:eastAsia="標楷體" w:hAnsi="標楷體"/>
                                <w:sz w:val="20"/>
                                <w:szCs w:val="20"/>
                              </w:rPr>
                            </w:pPr>
                            <w:r w:rsidRPr="00AC67EC">
                              <w:rPr>
                                <w:rFonts w:ascii="標楷體" w:eastAsia="標楷體" w:hAnsi="標楷體" w:hint="eastAsia"/>
                                <w:sz w:val="18"/>
                                <w:szCs w:val="18"/>
                              </w:rPr>
                              <w:t>資料來源：整理自</w:t>
                            </w:r>
                            <w:proofErr w:type="gramStart"/>
                            <w:r w:rsidRPr="00A52868">
                              <w:rPr>
                                <w:rFonts w:ascii="標楷體" w:eastAsia="標楷體" w:hAnsi="標楷體" w:hint="eastAsia"/>
                                <w:sz w:val="18"/>
                                <w:szCs w:val="18"/>
                              </w:rPr>
                              <w:t>臺</w:t>
                            </w:r>
                            <w:proofErr w:type="gramEnd"/>
                            <w:r w:rsidRPr="00A52868">
                              <w:rPr>
                                <w:rFonts w:ascii="標楷體" w:eastAsia="標楷體" w:hAnsi="標楷體" w:hint="eastAsia"/>
                                <w:sz w:val="18"/>
                                <w:szCs w:val="18"/>
                              </w:rPr>
                              <w:t>中市區段徵收作業基金</w:t>
                            </w:r>
                            <w:proofErr w:type="gramStart"/>
                            <w:r>
                              <w:rPr>
                                <w:rFonts w:ascii="標楷體" w:eastAsia="標楷體" w:hAnsi="標楷體" w:hint="eastAsia"/>
                                <w:sz w:val="18"/>
                                <w:szCs w:val="18"/>
                              </w:rPr>
                              <w:t>1</w:t>
                            </w:r>
                            <w:r>
                              <w:rPr>
                                <w:rFonts w:ascii="標楷體" w:eastAsia="標楷體" w:hAnsi="標楷體"/>
                                <w:sz w:val="18"/>
                                <w:szCs w:val="18"/>
                              </w:rPr>
                              <w:t>13</w:t>
                            </w:r>
                            <w:proofErr w:type="gramEnd"/>
                            <w:r>
                              <w:rPr>
                                <w:rFonts w:ascii="標楷體" w:eastAsia="標楷體" w:hAnsi="標楷體"/>
                                <w:sz w:val="18"/>
                                <w:szCs w:val="18"/>
                              </w:rPr>
                              <w:t>年</w:t>
                            </w:r>
                            <w:r>
                              <w:rPr>
                                <w:rFonts w:ascii="標楷體" w:eastAsia="標楷體" w:hAnsi="標楷體" w:hint="eastAsia"/>
                                <w:sz w:val="18"/>
                                <w:szCs w:val="18"/>
                              </w:rPr>
                              <w:t>度附屬單位決算之</w:t>
                            </w:r>
                            <w:r w:rsidRPr="00A52868">
                              <w:rPr>
                                <w:rFonts w:ascii="標楷體" w:eastAsia="標楷體" w:hAnsi="標楷體" w:hint="eastAsia"/>
                                <w:sz w:val="18"/>
                                <w:szCs w:val="18"/>
                              </w:rPr>
                              <w:t>涉及開發工程之長期投資</w:t>
                            </w:r>
                            <w:r>
                              <w:rPr>
                                <w:rFonts w:ascii="標楷體" w:eastAsia="標楷體" w:hAnsi="標楷體" w:hint="eastAsia"/>
                                <w:sz w:val="18"/>
                                <w:szCs w:val="18"/>
                              </w:rPr>
                              <w:t>明細表</w:t>
                            </w:r>
                            <w:r w:rsidRPr="00AC67EC">
                              <w:rPr>
                                <w:rFonts w:ascii="標楷體" w:eastAsia="標楷體" w:hAnsi="標楷體" w:hint="eastAsia"/>
                                <w:sz w:val="18"/>
                                <w:szCs w:val="18"/>
                              </w:rPr>
                              <w:t>資料。</w:t>
                            </w:r>
                          </w:p>
                        </w:tc>
                      </w:tr>
                    </w:tbl>
                    <w:p w14:paraId="64AC3C0B" w14:textId="77777777" w:rsidR="00BA4A1F" w:rsidRPr="00D028F5" w:rsidRDefault="00BA4A1F" w:rsidP="00BA4A1F"/>
                  </w:txbxContent>
                </v:textbox>
                <w10:wrap type="square"/>
              </v:shape>
            </w:pict>
          </mc:Fallback>
        </mc:AlternateContent>
      </w:r>
      <w:r w:rsidRPr="00D27A3F">
        <w:rPr>
          <w:rFonts w:hint="eastAsia"/>
        </w:rPr>
        <w:t>部分區段徵收工程進度落後且計畫預算執行率欠佳，前經本處函請檢討改善，據復將積極追蹤區段徵收用地補償費發放及工程施工進度，提高執行率。案經追蹤結果，</w:t>
      </w:r>
      <w:proofErr w:type="gramStart"/>
      <w:r w:rsidRPr="00D27A3F">
        <w:rPr>
          <w:rFonts w:hint="eastAsia"/>
        </w:rPr>
        <w:t>仍核有</w:t>
      </w:r>
      <w:proofErr w:type="gramEnd"/>
      <w:r w:rsidRPr="00D27A3F">
        <w:rPr>
          <w:rFonts w:hint="eastAsia"/>
        </w:rPr>
        <w:t>：1.持續辦理區段徵收開發計畫，惟該基金</w:t>
      </w:r>
      <w:proofErr w:type="gramStart"/>
      <w:r w:rsidRPr="00D27A3F">
        <w:rPr>
          <w:rFonts w:hint="eastAsia"/>
        </w:rPr>
        <w:t>113</w:t>
      </w:r>
      <w:proofErr w:type="gramEnd"/>
      <w:r w:rsidRPr="00D27A3F">
        <w:rPr>
          <w:rFonts w:hint="eastAsia"/>
        </w:rPr>
        <w:t>年度涉及開發工程之長期投</w:t>
      </w:r>
      <w:r w:rsidRPr="00751381">
        <w:rPr>
          <w:rFonts w:hint="eastAsia"/>
          <w:spacing w:val="2"/>
        </w:rPr>
        <w:t>資項目可用預算數執行率僅11.76％（表1），執行進度仍持續落後；2.113年度編列水</w:t>
      </w:r>
      <w:proofErr w:type="gramStart"/>
      <w:r w:rsidRPr="00751381">
        <w:rPr>
          <w:rFonts w:hint="eastAsia"/>
          <w:spacing w:val="2"/>
        </w:rPr>
        <w:t>湳</w:t>
      </w:r>
      <w:proofErr w:type="gramEnd"/>
      <w:r w:rsidRPr="00751381">
        <w:rPr>
          <w:rFonts w:hint="eastAsia"/>
          <w:spacing w:val="2"/>
        </w:rPr>
        <w:t>機場及豐富專案區段徵收之配</w:t>
      </w:r>
      <w:proofErr w:type="gramStart"/>
      <w:r w:rsidRPr="00751381">
        <w:rPr>
          <w:rFonts w:hint="eastAsia"/>
          <w:spacing w:val="2"/>
        </w:rPr>
        <w:t>餘地等投融資</w:t>
      </w:r>
      <w:proofErr w:type="gramEnd"/>
      <w:r w:rsidRPr="00751381">
        <w:rPr>
          <w:rFonts w:hint="eastAsia"/>
          <w:spacing w:val="2"/>
        </w:rPr>
        <w:t>業務收入預算76億4,618萬餘元，執行結果，決算數3,397萬餘元，執行率0.44％；3.水湳機場原址北側區段徵收「文教17」土地原計畫讓售面積0.56公頃，截至113年底止尚未完成讓售，土地仍閒置等情事，經函請檢討改善。據復：1.將積極追蹤各區段徵收補償費發放及建物拆遷進度，並督促代辦機關提升施工進度，以提升長期投資預算執行率；2.將視建設發展時序及不動產市場整體供需情形，逐年分批</w:t>
      </w:r>
      <w:proofErr w:type="gramStart"/>
      <w:r w:rsidRPr="00751381">
        <w:rPr>
          <w:rFonts w:hint="eastAsia"/>
          <w:spacing w:val="2"/>
        </w:rPr>
        <w:t>辦理配餘地標</w:t>
      </w:r>
      <w:proofErr w:type="gramEnd"/>
      <w:r w:rsidRPr="00751381">
        <w:rPr>
          <w:rFonts w:hint="eastAsia"/>
          <w:spacing w:val="2"/>
        </w:rPr>
        <w:t>售作業，以降低舉債額度，減輕利息負擔；3.已函請計畫讓售單位評估申購土地需求，並於期限內提出專案讓售計畫書，以促進區域發展。</w:t>
      </w:r>
    </w:p>
    <w:p w14:paraId="38219287" w14:textId="77777777" w:rsidR="00BA4A1F" w:rsidRDefault="00BA4A1F" w:rsidP="00BA4A1F">
      <w:pPr>
        <w:tabs>
          <w:tab w:val="left" w:pos="8789"/>
        </w:tabs>
        <w:overflowPunct w:val="0"/>
        <w:adjustRightInd w:val="0"/>
        <w:snapToGrid w:val="0"/>
        <w:spacing w:line="480" w:lineRule="exact"/>
        <w:ind w:firstLineChars="200" w:firstLine="561"/>
        <w:jc w:val="both"/>
        <w:rPr>
          <w:rFonts w:ascii="標楷體" w:eastAsia="標楷體" w:hAnsi="標楷體"/>
          <w:b/>
          <w:sz w:val="28"/>
          <w:szCs w:val="28"/>
        </w:rPr>
      </w:pPr>
      <w:r w:rsidRPr="005E0BA1">
        <w:rPr>
          <w:rFonts w:ascii="標楷體" w:eastAsia="標楷體" w:hAnsi="標楷體" w:hint="eastAsia"/>
          <w:b/>
          <w:sz w:val="28"/>
          <w:szCs w:val="28"/>
        </w:rPr>
        <w:t>（</w:t>
      </w:r>
      <w:r>
        <w:rPr>
          <w:rFonts w:ascii="標楷體" w:eastAsia="標楷體" w:hAnsi="標楷體" w:hint="eastAsia"/>
          <w:b/>
          <w:sz w:val="28"/>
          <w:szCs w:val="28"/>
        </w:rPr>
        <w:t>二</w:t>
      </w:r>
      <w:r w:rsidRPr="005E0BA1">
        <w:rPr>
          <w:rFonts w:ascii="標楷體" w:eastAsia="標楷體" w:hAnsi="標楷體" w:hint="eastAsia"/>
          <w:b/>
          <w:sz w:val="28"/>
          <w:szCs w:val="28"/>
        </w:rPr>
        <w:t>）</w:t>
      </w:r>
      <w:r w:rsidRPr="00FA24A3">
        <w:rPr>
          <w:rFonts w:ascii="標楷體" w:eastAsia="標楷體" w:hAnsi="標楷體" w:hint="eastAsia"/>
          <w:b/>
          <w:sz w:val="28"/>
          <w:szCs w:val="28"/>
        </w:rPr>
        <w:t>持續辦理市地重劃業務，取得公共設施用地，以帶動都市發展，</w:t>
      </w:r>
      <w:proofErr w:type="gramStart"/>
      <w:r w:rsidRPr="00FA24A3">
        <w:rPr>
          <w:rFonts w:ascii="標楷體" w:eastAsia="標楷體" w:hAnsi="標楷體" w:hint="eastAsia"/>
          <w:b/>
          <w:sz w:val="28"/>
          <w:szCs w:val="28"/>
        </w:rPr>
        <w:t>惟間有公共設施</w:t>
      </w:r>
      <w:proofErr w:type="gramEnd"/>
      <w:r w:rsidRPr="00FA24A3">
        <w:rPr>
          <w:rFonts w:ascii="標楷體" w:eastAsia="標楷體" w:hAnsi="標楷體" w:hint="eastAsia"/>
          <w:b/>
          <w:sz w:val="28"/>
          <w:szCs w:val="28"/>
        </w:rPr>
        <w:t>未移交接管及開放使用，用地機關未編列預算價購，會計報告未揭露抵費地及其應收款項等情事，允宜檢討改善，以達成市地重劃促進都市發展目的</w:t>
      </w:r>
      <w:r w:rsidRPr="005E0BA1">
        <w:rPr>
          <w:rFonts w:ascii="標楷體" w:eastAsia="標楷體" w:hAnsi="標楷體" w:hint="eastAsia"/>
          <w:b/>
          <w:sz w:val="28"/>
          <w:szCs w:val="28"/>
        </w:rPr>
        <w:t>。</w:t>
      </w:r>
    </w:p>
    <w:p w14:paraId="7AFF2732" w14:textId="77777777" w:rsidR="00BA4A1F" w:rsidRDefault="00BA4A1F" w:rsidP="00BA4A1F">
      <w:pPr>
        <w:tabs>
          <w:tab w:val="left" w:pos="8789"/>
        </w:tabs>
        <w:overflowPunct w:val="0"/>
        <w:adjustRightInd w:val="0"/>
        <w:snapToGrid w:val="0"/>
        <w:spacing w:line="480" w:lineRule="exact"/>
        <w:ind w:firstLineChars="200" w:firstLine="496"/>
        <w:jc w:val="both"/>
        <w:rPr>
          <w:rFonts w:ascii="標楷體" w:eastAsia="標楷體" w:hAnsi="標楷體"/>
          <w:b/>
          <w:sz w:val="28"/>
          <w:szCs w:val="28"/>
        </w:rPr>
      </w:pPr>
      <w:r w:rsidRPr="00357D2E">
        <w:rPr>
          <w:rFonts w:ascii="標楷體" w:eastAsia="標楷體" w:hAnsi="標楷體" w:hint="eastAsia"/>
          <w:noProof/>
          <w:color w:val="000000"/>
          <w:spacing w:val="4"/>
        </w:rPr>
        <w:t>地政局為促進土地整體開發利用，取得公共建設及設施所需用地，帶動都市發展，於103至113年度已辦理第13、14、15期市地重劃，取得土地計1,356筆、面積351萬餘平方公尺，其中抵費地758筆、面積52萬餘平方公尺；公共設施用地598筆、面積298萬餘平方公尺</w:t>
      </w:r>
      <w:r w:rsidRPr="00E31E5A">
        <w:rPr>
          <w:rFonts w:ascii="標楷體" w:eastAsia="標楷體" w:hAnsi="標楷體" w:hint="eastAsia"/>
          <w:noProof/>
          <w:color w:val="000000"/>
        </w:rPr>
        <w:t>（圖</w:t>
      </w:r>
      <w:r>
        <w:rPr>
          <w:rFonts w:ascii="標楷體" w:eastAsia="標楷體" w:hAnsi="標楷體" w:hint="eastAsia"/>
          <w:noProof/>
          <w:color w:val="000000"/>
        </w:rPr>
        <w:t>1</w:t>
      </w:r>
      <w:r w:rsidRPr="00E31E5A">
        <w:rPr>
          <w:rFonts w:ascii="標楷體" w:eastAsia="標楷體" w:hAnsi="標楷體" w:hint="eastAsia"/>
          <w:noProof/>
          <w:color w:val="000000"/>
        </w:rPr>
        <w:t>）</w:t>
      </w:r>
      <w:r w:rsidRPr="00FA24A3">
        <w:rPr>
          <w:rFonts w:ascii="標楷體" w:eastAsia="標楷體" w:hAnsi="標楷體" w:hint="eastAsia"/>
          <w:noProof/>
          <w:color w:val="000000"/>
        </w:rPr>
        <w:t>；113年度完成處分抵費地173筆、面積11萬餘平方公尺，其中以標售方式處分者計169筆、面積10萬餘平方公尺、決標金額244億餘元；以作為社會住宅方式處分者4筆、面積8千餘平方公尺；截至113年底止，尚未出售抵費地計673筆、面積54萬餘平方公尺，帳列金</w:t>
      </w:r>
      <w:r w:rsidRPr="00FA24A3">
        <w:rPr>
          <w:rFonts w:ascii="標楷體" w:eastAsia="標楷體" w:hAnsi="標楷體" w:hint="eastAsia"/>
          <w:noProof/>
          <w:color w:val="000000"/>
        </w:rPr>
        <w:lastRenderedPageBreak/>
        <w:t>額254億</w:t>
      </w:r>
      <w:r w:rsidRPr="006D3D0F">
        <w:rPr>
          <w:rFonts w:ascii="標楷體" w:eastAsia="標楷體" w:hAnsi="標楷體"/>
          <w:bCs/>
          <w:noProof/>
          <w:color w:val="000000"/>
        </w:rPr>
        <mc:AlternateContent>
          <mc:Choice Requires="wps">
            <w:drawing>
              <wp:anchor distT="0" distB="0" distL="114300" distR="114300" simplePos="0" relativeHeight="251692032" behindDoc="0" locked="0" layoutInCell="1" allowOverlap="1" wp14:anchorId="78576A07" wp14:editId="26417BCD">
                <wp:simplePos x="0" y="0"/>
                <wp:positionH relativeFrom="column">
                  <wp:posOffset>2680335</wp:posOffset>
                </wp:positionH>
                <wp:positionV relativeFrom="paragraph">
                  <wp:posOffset>127000</wp:posOffset>
                </wp:positionV>
                <wp:extent cx="3743325" cy="1907540"/>
                <wp:effectExtent l="0" t="0" r="9525" b="0"/>
                <wp:wrapSquare wrapText="bothSides"/>
                <wp:docPr id="170951328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3325" cy="1907540"/>
                        </a:xfrm>
                        <a:prstGeom prst="rect">
                          <a:avLst/>
                        </a:prstGeom>
                        <a:solidFill>
                          <a:srgbClr val="FFFFFF"/>
                        </a:solidFill>
                        <a:ln w="9525">
                          <a:noFill/>
                          <a:miter lim="800000"/>
                          <a:headEnd/>
                          <a:tailEnd/>
                        </a:ln>
                      </wps:spPr>
                      <wps:txbx>
                        <w:txbxContent>
                          <w:p w14:paraId="0FF169FA" w14:textId="77777777" w:rsidR="00BA4A1F" w:rsidRDefault="00BA4A1F" w:rsidP="00BA4A1F">
                            <w:pPr>
                              <w:spacing w:line="240" w:lineRule="exact"/>
                              <w:ind w:left="721" w:hangingChars="300" w:hanging="721"/>
                              <w:jc w:val="center"/>
                              <w:rPr>
                                <w:rFonts w:ascii="標楷體" w:eastAsia="標楷體" w:hAnsi="標楷體"/>
                                <w:b/>
                                <w:bCs/>
                              </w:rPr>
                            </w:pPr>
                            <w:r>
                              <w:rPr>
                                <w:rFonts w:ascii="標楷體" w:eastAsia="標楷體" w:hAnsi="標楷體" w:hint="eastAsia"/>
                                <w:b/>
                                <w:bCs/>
                              </w:rPr>
                              <w:t>圖1　103至113年度辦理市地重劃取得土地面積</w:t>
                            </w:r>
                          </w:p>
                          <w:p w14:paraId="3B7B433C" w14:textId="77777777" w:rsidR="00BA4A1F" w:rsidRDefault="00BA4A1F" w:rsidP="00BA4A1F">
                            <w:pPr>
                              <w:spacing w:line="240" w:lineRule="exact"/>
                              <w:ind w:left="600" w:hangingChars="300" w:hanging="600"/>
                              <w:jc w:val="right"/>
                              <w:rPr>
                                <w:rFonts w:ascii="標楷體" w:eastAsia="標楷體" w:hAnsi="標楷體"/>
                                <w:sz w:val="20"/>
                                <w:szCs w:val="18"/>
                              </w:rPr>
                            </w:pPr>
                          </w:p>
                          <w:p w14:paraId="02CF1D1B" w14:textId="77777777" w:rsidR="00BA4A1F" w:rsidRDefault="00BA4A1F" w:rsidP="00BA4A1F">
                            <w:pPr>
                              <w:spacing w:line="240" w:lineRule="exact"/>
                              <w:ind w:left="600" w:hangingChars="300" w:hanging="600"/>
                              <w:jc w:val="right"/>
                              <w:rPr>
                                <w:rFonts w:ascii="標楷體" w:eastAsia="標楷體" w:hAnsi="標楷體"/>
                                <w:sz w:val="20"/>
                                <w:szCs w:val="18"/>
                              </w:rPr>
                            </w:pPr>
                          </w:p>
                          <w:p w14:paraId="5E9C5326" w14:textId="77777777" w:rsidR="00BA4A1F" w:rsidRPr="00AC0059" w:rsidRDefault="00BA4A1F" w:rsidP="00BA4A1F">
                            <w:pPr>
                              <w:spacing w:line="240" w:lineRule="exact"/>
                              <w:ind w:left="480" w:hangingChars="300" w:hanging="480"/>
                              <w:jc w:val="right"/>
                              <w:rPr>
                                <w:rFonts w:ascii="標楷體" w:eastAsia="標楷體" w:hAnsi="標楷體"/>
                                <w:sz w:val="16"/>
                                <w:szCs w:val="14"/>
                              </w:rPr>
                            </w:pPr>
                          </w:p>
                          <w:p w14:paraId="2E2EB771" w14:textId="77777777" w:rsidR="00BA4A1F" w:rsidRDefault="00BA4A1F" w:rsidP="00BA4A1F">
                            <w:pPr>
                              <w:spacing w:line="240" w:lineRule="exact"/>
                              <w:ind w:left="328" w:hangingChars="200" w:hanging="328"/>
                              <w:rPr>
                                <w:rFonts w:ascii="標楷體" w:eastAsia="標楷體" w:hAnsi="標楷體"/>
                                <w:spacing w:val="-8"/>
                                <w:sz w:val="18"/>
                                <w:szCs w:val="16"/>
                              </w:rPr>
                            </w:pPr>
                          </w:p>
                          <w:p w14:paraId="51404457" w14:textId="77777777" w:rsidR="00BA4A1F" w:rsidRDefault="00BA4A1F" w:rsidP="00BA4A1F">
                            <w:pPr>
                              <w:spacing w:line="240" w:lineRule="exact"/>
                              <w:ind w:left="328" w:hangingChars="200" w:hanging="328"/>
                              <w:rPr>
                                <w:rFonts w:ascii="標楷體" w:eastAsia="標楷體" w:hAnsi="標楷體"/>
                                <w:spacing w:val="-8"/>
                                <w:sz w:val="18"/>
                                <w:szCs w:val="16"/>
                              </w:rPr>
                            </w:pPr>
                          </w:p>
                          <w:p w14:paraId="298A92BA" w14:textId="77777777" w:rsidR="00BA4A1F" w:rsidRDefault="00BA4A1F" w:rsidP="00BA4A1F">
                            <w:pPr>
                              <w:spacing w:line="240" w:lineRule="exact"/>
                              <w:ind w:left="328" w:hangingChars="200" w:hanging="328"/>
                              <w:rPr>
                                <w:rFonts w:ascii="標楷體" w:eastAsia="標楷體" w:hAnsi="標楷體"/>
                                <w:spacing w:val="-8"/>
                                <w:sz w:val="18"/>
                                <w:szCs w:val="16"/>
                              </w:rPr>
                            </w:pPr>
                          </w:p>
                          <w:p w14:paraId="442BAA3C" w14:textId="77777777" w:rsidR="00BA4A1F" w:rsidRPr="0036321D" w:rsidRDefault="00BA4A1F" w:rsidP="00BA4A1F">
                            <w:pPr>
                              <w:spacing w:line="240" w:lineRule="exact"/>
                              <w:ind w:left="328" w:hangingChars="200" w:hanging="328"/>
                              <w:rPr>
                                <w:rFonts w:ascii="標楷體" w:eastAsia="標楷體" w:hAnsi="標楷體"/>
                                <w:spacing w:val="-8"/>
                                <w:sz w:val="18"/>
                                <w:szCs w:val="16"/>
                              </w:rPr>
                            </w:pPr>
                          </w:p>
                          <w:p w14:paraId="5A2E9045" w14:textId="77777777" w:rsidR="00BA4A1F" w:rsidRDefault="00BA4A1F" w:rsidP="00BA4A1F">
                            <w:pPr>
                              <w:spacing w:line="240" w:lineRule="exact"/>
                              <w:ind w:left="328" w:hangingChars="200" w:hanging="328"/>
                              <w:rPr>
                                <w:rFonts w:ascii="標楷體" w:eastAsia="標楷體" w:hAnsi="標楷體"/>
                                <w:spacing w:val="-8"/>
                                <w:sz w:val="18"/>
                                <w:szCs w:val="16"/>
                              </w:rPr>
                            </w:pPr>
                          </w:p>
                          <w:p w14:paraId="4761840D" w14:textId="77777777" w:rsidR="00BA4A1F" w:rsidRDefault="00BA4A1F" w:rsidP="00BA4A1F">
                            <w:pPr>
                              <w:spacing w:line="240" w:lineRule="exact"/>
                              <w:ind w:left="328" w:hangingChars="200" w:hanging="328"/>
                              <w:rPr>
                                <w:rFonts w:ascii="標楷體" w:eastAsia="標楷體" w:hAnsi="標楷體"/>
                                <w:spacing w:val="-8"/>
                                <w:sz w:val="18"/>
                                <w:szCs w:val="16"/>
                              </w:rPr>
                            </w:pPr>
                          </w:p>
                          <w:p w14:paraId="0313D087" w14:textId="77777777" w:rsidR="00BA4A1F" w:rsidRDefault="00BA4A1F" w:rsidP="00BA4A1F">
                            <w:pPr>
                              <w:spacing w:line="240" w:lineRule="exact"/>
                              <w:ind w:left="561" w:hangingChars="200" w:hanging="561"/>
                              <w:rPr>
                                <w:rFonts w:ascii="標楷體" w:eastAsia="標楷體" w:hAnsi="標楷體"/>
                                <w:spacing w:val="-8"/>
                                <w:sz w:val="18"/>
                                <w:szCs w:val="16"/>
                              </w:rPr>
                            </w:pPr>
                            <w:r w:rsidRPr="00B80034">
                              <w:rPr>
                                <w:rFonts w:ascii="標楷體" w:eastAsia="標楷體" w:hAnsi="標楷體"/>
                                <w:b/>
                                <w:bCs/>
                                <w:noProof/>
                                <w:spacing w:val="-8"/>
                                <w:sz w:val="28"/>
                              </w:rPr>
                              <w:drawing>
                                <wp:inline distT="0" distB="0" distL="0" distR="0" wp14:anchorId="092F509C" wp14:editId="77341E26">
                                  <wp:extent cx="3506470" cy="1404000"/>
                                  <wp:effectExtent l="0" t="0" r="0" b="5715"/>
                                  <wp:docPr id="24019844" name="圖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2A336A71" w14:textId="77777777" w:rsidR="00BA4A1F" w:rsidRPr="001400E6" w:rsidRDefault="00BA4A1F" w:rsidP="00BA4A1F">
                            <w:pPr>
                              <w:spacing w:line="180" w:lineRule="exact"/>
                              <w:rPr>
                                <w:rFonts w:ascii="標楷體" w:eastAsia="標楷體" w:hAnsi="標楷體"/>
                                <w:sz w:val="18"/>
                                <w:szCs w:val="16"/>
                              </w:rPr>
                            </w:pPr>
                            <w:r>
                              <w:rPr>
                                <w:rFonts w:ascii="標楷體" w:eastAsia="標楷體" w:hAnsi="標楷體" w:hint="eastAsia"/>
                                <w:sz w:val="18"/>
                                <w:szCs w:val="16"/>
                              </w:rPr>
                              <w:t>資料來源</w:t>
                            </w:r>
                            <w:r w:rsidRPr="001400E6">
                              <w:rPr>
                                <w:rFonts w:ascii="標楷體" w:eastAsia="標楷體" w:hAnsi="標楷體" w:hint="eastAsia"/>
                                <w:sz w:val="18"/>
                                <w:szCs w:val="16"/>
                              </w:rPr>
                              <w:t>：整理自</w:t>
                            </w:r>
                            <w:proofErr w:type="gramStart"/>
                            <w:r w:rsidRPr="001400E6">
                              <w:rPr>
                                <w:rFonts w:ascii="標楷體" w:eastAsia="標楷體" w:hAnsi="標楷體" w:hint="eastAsia"/>
                                <w:sz w:val="18"/>
                                <w:szCs w:val="16"/>
                              </w:rPr>
                              <w:t>臺</w:t>
                            </w:r>
                            <w:proofErr w:type="gramEnd"/>
                            <w:r w:rsidRPr="001400E6">
                              <w:rPr>
                                <w:rFonts w:ascii="標楷體" w:eastAsia="標楷體" w:hAnsi="標楷體" w:hint="eastAsia"/>
                                <w:sz w:val="18"/>
                                <w:szCs w:val="16"/>
                              </w:rPr>
                              <w:t>中市政府地政局提供資料。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576A07" id="_x0000_s1363" type="#_x0000_t202" style="position:absolute;left:0;text-align:left;margin-left:211.05pt;margin-top:10pt;width:294.75pt;height:150.2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" stroked="f">
                <v:textbox>
                  <w:txbxContent>
                    <w:p w14:paraId="0FF169FA" w14:textId="77777777" w:rsidR="00BA4A1F" w:rsidRDefault="00BA4A1F" w:rsidP="00BA4A1F">
                      <w:pPr>
                        <w:spacing w:line="240" w:lineRule="exact"/>
                        <w:ind w:left="721" w:hangingChars="300" w:hanging="721"/>
                        <w:jc w:val="center"/>
                        <w:rPr>
                          <w:rFonts w:ascii="標楷體" w:eastAsia="標楷體" w:hAnsi="標楷體"/>
                          <w:b/>
                          <w:bCs/>
                        </w:rPr>
                      </w:pPr>
                      <w:r>
                        <w:rPr>
                          <w:rFonts w:ascii="標楷體" w:eastAsia="標楷體" w:hAnsi="標楷體" w:hint="eastAsia"/>
                          <w:b/>
                          <w:bCs/>
                        </w:rPr>
                        <w:t>圖1　103至113年度辦理市地重劃取得土地面積</w:t>
                      </w:r>
                    </w:p>
                    <w:p w14:paraId="3B7B433C" w14:textId="77777777" w:rsidR="00BA4A1F" w:rsidRDefault="00BA4A1F" w:rsidP="00BA4A1F">
                      <w:pPr>
                        <w:spacing w:line="240" w:lineRule="exact"/>
                        <w:ind w:left="600" w:hangingChars="300" w:hanging="600"/>
                        <w:jc w:val="right"/>
                        <w:rPr>
                          <w:rFonts w:ascii="標楷體" w:eastAsia="標楷體" w:hAnsi="標楷體"/>
                          <w:sz w:val="20"/>
                          <w:szCs w:val="18"/>
                        </w:rPr>
                      </w:pPr>
                    </w:p>
                    <w:p w14:paraId="02CF1D1B" w14:textId="77777777" w:rsidR="00BA4A1F" w:rsidRDefault="00BA4A1F" w:rsidP="00BA4A1F">
                      <w:pPr>
                        <w:spacing w:line="240" w:lineRule="exact"/>
                        <w:ind w:left="600" w:hangingChars="300" w:hanging="600"/>
                        <w:jc w:val="right"/>
                        <w:rPr>
                          <w:rFonts w:ascii="標楷體" w:eastAsia="標楷體" w:hAnsi="標楷體"/>
                          <w:sz w:val="20"/>
                          <w:szCs w:val="18"/>
                        </w:rPr>
                      </w:pPr>
                    </w:p>
                    <w:p w14:paraId="5E9C5326" w14:textId="77777777" w:rsidR="00BA4A1F" w:rsidRPr="00AC0059" w:rsidRDefault="00BA4A1F" w:rsidP="00BA4A1F">
                      <w:pPr>
                        <w:spacing w:line="240" w:lineRule="exact"/>
                        <w:ind w:left="480" w:hangingChars="300" w:hanging="480"/>
                        <w:jc w:val="right"/>
                        <w:rPr>
                          <w:rFonts w:ascii="標楷體" w:eastAsia="標楷體" w:hAnsi="標楷體"/>
                          <w:sz w:val="16"/>
                          <w:szCs w:val="14"/>
                        </w:rPr>
                      </w:pPr>
                    </w:p>
                    <w:p w14:paraId="2E2EB771" w14:textId="77777777" w:rsidR="00BA4A1F" w:rsidRDefault="00BA4A1F" w:rsidP="00BA4A1F">
                      <w:pPr>
                        <w:spacing w:line="240" w:lineRule="exact"/>
                        <w:ind w:left="328" w:hangingChars="200" w:hanging="328"/>
                        <w:rPr>
                          <w:rFonts w:ascii="標楷體" w:eastAsia="標楷體" w:hAnsi="標楷體"/>
                          <w:spacing w:val="-8"/>
                          <w:sz w:val="18"/>
                          <w:szCs w:val="16"/>
                        </w:rPr>
                      </w:pPr>
                    </w:p>
                    <w:p w14:paraId="51404457" w14:textId="77777777" w:rsidR="00BA4A1F" w:rsidRDefault="00BA4A1F" w:rsidP="00BA4A1F">
                      <w:pPr>
                        <w:spacing w:line="240" w:lineRule="exact"/>
                        <w:ind w:left="328" w:hangingChars="200" w:hanging="328"/>
                        <w:rPr>
                          <w:rFonts w:ascii="標楷體" w:eastAsia="標楷體" w:hAnsi="標楷體"/>
                          <w:spacing w:val="-8"/>
                          <w:sz w:val="18"/>
                          <w:szCs w:val="16"/>
                        </w:rPr>
                      </w:pPr>
                    </w:p>
                    <w:p w14:paraId="298A92BA" w14:textId="77777777" w:rsidR="00BA4A1F" w:rsidRDefault="00BA4A1F" w:rsidP="00BA4A1F">
                      <w:pPr>
                        <w:spacing w:line="240" w:lineRule="exact"/>
                        <w:ind w:left="328" w:hangingChars="200" w:hanging="328"/>
                        <w:rPr>
                          <w:rFonts w:ascii="標楷體" w:eastAsia="標楷體" w:hAnsi="標楷體"/>
                          <w:spacing w:val="-8"/>
                          <w:sz w:val="18"/>
                          <w:szCs w:val="16"/>
                        </w:rPr>
                      </w:pPr>
                    </w:p>
                    <w:p w14:paraId="442BAA3C" w14:textId="77777777" w:rsidR="00BA4A1F" w:rsidRPr="0036321D" w:rsidRDefault="00BA4A1F" w:rsidP="00BA4A1F">
                      <w:pPr>
                        <w:spacing w:line="240" w:lineRule="exact"/>
                        <w:ind w:left="328" w:hangingChars="200" w:hanging="328"/>
                        <w:rPr>
                          <w:rFonts w:ascii="標楷體" w:eastAsia="標楷體" w:hAnsi="標楷體"/>
                          <w:spacing w:val="-8"/>
                          <w:sz w:val="18"/>
                          <w:szCs w:val="16"/>
                        </w:rPr>
                      </w:pPr>
                    </w:p>
                    <w:p w14:paraId="5A2E9045" w14:textId="77777777" w:rsidR="00BA4A1F" w:rsidRDefault="00BA4A1F" w:rsidP="00BA4A1F">
                      <w:pPr>
                        <w:spacing w:line="240" w:lineRule="exact"/>
                        <w:ind w:left="328" w:hangingChars="200" w:hanging="328"/>
                        <w:rPr>
                          <w:rFonts w:ascii="標楷體" w:eastAsia="標楷體" w:hAnsi="標楷體"/>
                          <w:spacing w:val="-8"/>
                          <w:sz w:val="18"/>
                          <w:szCs w:val="16"/>
                        </w:rPr>
                      </w:pPr>
                    </w:p>
                    <w:p w14:paraId="4761840D" w14:textId="77777777" w:rsidR="00BA4A1F" w:rsidRDefault="00BA4A1F" w:rsidP="00BA4A1F">
                      <w:pPr>
                        <w:spacing w:line="240" w:lineRule="exact"/>
                        <w:ind w:left="328" w:hangingChars="200" w:hanging="328"/>
                        <w:rPr>
                          <w:rFonts w:ascii="標楷體" w:eastAsia="標楷體" w:hAnsi="標楷體"/>
                          <w:spacing w:val="-8"/>
                          <w:sz w:val="18"/>
                          <w:szCs w:val="16"/>
                        </w:rPr>
                      </w:pPr>
                    </w:p>
                    <w:p w14:paraId="0313D087" w14:textId="77777777" w:rsidR="00BA4A1F" w:rsidRDefault="00BA4A1F" w:rsidP="00BA4A1F">
                      <w:pPr>
                        <w:spacing w:line="240" w:lineRule="exact"/>
                        <w:ind w:left="561" w:hangingChars="200" w:hanging="561"/>
                        <w:rPr>
                          <w:rFonts w:ascii="標楷體" w:eastAsia="標楷體" w:hAnsi="標楷體"/>
                          <w:spacing w:val="-8"/>
                          <w:sz w:val="18"/>
                          <w:szCs w:val="16"/>
                        </w:rPr>
                      </w:pPr>
                      <w:r w:rsidRPr="00B80034">
                        <w:rPr>
                          <w:rFonts w:ascii="標楷體" w:eastAsia="標楷體" w:hAnsi="標楷體"/>
                          <w:b/>
                          <w:bCs/>
                          <w:noProof/>
                          <w:spacing w:val="-8"/>
                          <w:sz w:val="28"/>
                        </w:rPr>
                        <w:drawing>
                          <wp:inline distT="0" distB="0" distL="0" distR="0" wp14:anchorId="092F509C" wp14:editId="77341E26">
                            <wp:extent cx="3506470" cy="1404000"/>
                            <wp:effectExtent l="0" t="0" r="0" b="5715"/>
                            <wp:docPr id="24019844" name="圖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2A336A71" w14:textId="77777777" w:rsidR="00BA4A1F" w:rsidRPr="001400E6" w:rsidRDefault="00BA4A1F" w:rsidP="00BA4A1F">
                      <w:pPr>
                        <w:spacing w:line="180" w:lineRule="exact"/>
                        <w:rPr>
                          <w:rFonts w:ascii="標楷體" w:eastAsia="標楷體" w:hAnsi="標楷體"/>
                          <w:sz w:val="18"/>
                          <w:szCs w:val="16"/>
                        </w:rPr>
                      </w:pPr>
                      <w:r>
                        <w:rPr>
                          <w:rFonts w:ascii="標楷體" w:eastAsia="標楷體" w:hAnsi="標楷體" w:hint="eastAsia"/>
                          <w:sz w:val="18"/>
                          <w:szCs w:val="16"/>
                        </w:rPr>
                        <w:t>資料來源</w:t>
                      </w:r>
                      <w:r w:rsidRPr="001400E6">
                        <w:rPr>
                          <w:rFonts w:ascii="標楷體" w:eastAsia="標楷體" w:hAnsi="標楷體" w:hint="eastAsia"/>
                          <w:sz w:val="18"/>
                          <w:szCs w:val="16"/>
                        </w:rPr>
                        <w:t>：整理自</w:t>
                      </w:r>
                      <w:proofErr w:type="gramStart"/>
                      <w:r w:rsidRPr="001400E6">
                        <w:rPr>
                          <w:rFonts w:ascii="標楷體" w:eastAsia="標楷體" w:hAnsi="標楷體" w:hint="eastAsia"/>
                          <w:sz w:val="18"/>
                          <w:szCs w:val="16"/>
                        </w:rPr>
                        <w:t>臺</w:t>
                      </w:r>
                      <w:proofErr w:type="gramEnd"/>
                      <w:r w:rsidRPr="001400E6">
                        <w:rPr>
                          <w:rFonts w:ascii="標楷體" w:eastAsia="標楷體" w:hAnsi="標楷體" w:hint="eastAsia"/>
                          <w:sz w:val="18"/>
                          <w:szCs w:val="16"/>
                        </w:rPr>
                        <w:t>中市政府地政局提供資料。</w:t>
                      </w:r>
                    </w:p>
                  </w:txbxContent>
                </v:textbox>
                <w10:wrap type="square"/>
              </v:shape>
            </w:pict>
          </mc:Fallback>
        </mc:AlternateContent>
      </w:r>
      <w:r w:rsidRPr="00FA24A3">
        <w:rPr>
          <w:rFonts w:ascii="標楷體" w:eastAsia="標楷體" w:hAnsi="標楷體" w:hint="eastAsia"/>
          <w:noProof/>
          <w:color w:val="000000"/>
        </w:rPr>
        <w:t>餘元。經查執行情形，核有：1.第13期市地重劃生態景觀渠道設施於107年完成驗收後，因水質散發異味，而尚未移交水利局接管並開放民眾使用；2.部分經指配為公共設施用地之抵費地，應價購機關遲未編列預算價購或未按期繳納價購款</w:t>
      </w:r>
      <w:r w:rsidRPr="00E31E5A">
        <w:rPr>
          <w:rFonts w:ascii="標楷體" w:eastAsia="標楷體" w:hAnsi="標楷體" w:hint="eastAsia"/>
          <w:noProof/>
          <w:color w:val="000000"/>
        </w:rPr>
        <w:t>（表</w:t>
      </w:r>
      <w:r>
        <w:rPr>
          <w:rFonts w:ascii="標楷體" w:eastAsia="標楷體" w:hAnsi="標楷體" w:hint="eastAsia"/>
          <w:noProof/>
          <w:color w:val="000000"/>
        </w:rPr>
        <w:t>2</w:t>
      </w:r>
      <w:r w:rsidRPr="00E31E5A">
        <w:rPr>
          <w:rFonts w:ascii="標楷體" w:eastAsia="標楷體" w:hAnsi="標楷體" w:hint="eastAsia"/>
          <w:noProof/>
          <w:color w:val="000000"/>
        </w:rPr>
        <w:t>）</w:t>
      </w:r>
      <w:r w:rsidRPr="00FA24A3">
        <w:rPr>
          <w:rFonts w:ascii="標楷體" w:eastAsia="標楷體" w:hAnsi="標楷體" w:hint="eastAsia"/>
          <w:noProof/>
          <w:color w:val="000000"/>
        </w:rPr>
        <w:t>；3.辦理第13期及第</w:t>
      </w:r>
      <w:r w:rsidRPr="006D3D0F">
        <w:rPr>
          <w:rFonts w:ascii="標楷體" w:eastAsia="標楷體" w:hAnsi="標楷體"/>
          <w:bCs/>
          <w:noProof/>
          <w:color w:val="000000"/>
        </w:rPr>
        <mc:AlternateContent>
          <mc:Choice Requires="wps">
            <w:drawing>
              <wp:anchor distT="0" distB="0" distL="114300" distR="114300" simplePos="0" relativeHeight="251693056" behindDoc="0" locked="0" layoutInCell="1" allowOverlap="1" wp14:anchorId="21464342" wp14:editId="39371FBF">
                <wp:simplePos x="0" y="0"/>
                <wp:positionH relativeFrom="column">
                  <wp:posOffset>3023870</wp:posOffset>
                </wp:positionH>
                <wp:positionV relativeFrom="paragraph">
                  <wp:posOffset>2372995</wp:posOffset>
                </wp:positionV>
                <wp:extent cx="3333750" cy="1511935"/>
                <wp:effectExtent l="0" t="0" r="0" b="0"/>
                <wp:wrapSquare wrapText="bothSides"/>
                <wp:docPr id="170951328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0" cy="1511935"/>
                        </a:xfrm>
                        <a:prstGeom prst="rect">
                          <a:avLst/>
                        </a:prstGeom>
                        <a:solidFill>
                          <a:srgbClr val="FFFFFF"/>
                        </a:solidFill>
                        <a:ln w="9525">
                          <a:noFill/>
                          <a:miter lim="800000"/>
                          <a:headEnd/>
                          <a:tailEnd/>
                        </a:ln>
                      </wps:spPr>
                      <wps:txbx>
                        <w:txbxContent>
                          <w:p w14:paraId="2575A1D3" w14:textId="77777777" w:rsidR="00BA4A1F" w:rsidRDefault="00BA4A1F" w:rsidP="00BA4A1F">
                            <w:pPr>
                              <w:spacing w:line="240" w:lineRule="exact"/>
                              <w:ind w:left="721" w:hangingChars="300" w:hanging="721"/>
                              <w:jc w:val="center"/>
                              <w:rPr>
                                <w:rFonts w:ascii="標楷體" w:eastAsia="標楷體" w:hAnsi="標楷體"/>
                                <w:b/>
                                <w:bCs/>
                              </w:rPr>
                            </w:pPr>
                            <w:r>
                              <w:rPr>
                                <w:rFonts w:ascii="標楷體" w:eastAsia="標楷體" w:hAnsi="標楷體" w:hint="eastAsia"/>
                                <w:b/>
                                <w:bCs/>
                              </w:rPr>
                              <w:t>表2　待編列預算取得公共設施用地</w:t>
                            </w:r>
                          </w:p>
                          <w:p w14:paraId="2CCDE59C" w14:textId="61DA9B33" w:rsidR="00BA4A1F" w:rsidRPr="00AC0059" w:rsidRDefault="00BA4A1F" w:rsidP="00BA4A1F">
                            <w:pPr>
                              <w:spacing w:line="240" w:lineRule="exact"/>
                              <w:ind w:left="600" w:hangingChars="300" w:hanging="600"/>
                              <w:jc w:val="right"/>
                              <w:rPr>
                                <w:rFonts w:ascii="標楷體" w:eastAsia="標楷體" w:hAnsi="標楷體"/>
                                <w:sz w:val="16"/>
                                <w:szCs w:val="14"/>
                              </w:rPr>
                            </w:pPr>
                            <w:r w:rsidRPr="00AC0059">
                              <w:rPr>
                                <w:rFonts w:ascii="標楷體" w:eastAsia="標楷體" w:hAnsi="標楷體" w:hint="eastAsia"/>
                                <w:sz w:val="20"/>
                                <w:szCs w:val="18"/>
                              </w:rPr>
                              <w:t>單位：</w:t>
                            </w:r>
                            <w:r>
                              <w:rPr>
                                <w:rFonts w:ascii="標楷體" w:eastAsia="標楷體" w:hAnsi="標楷體" w:hint="eastAsia"/>
                                <w:sz w:val="20"/>
                                <w:szCs w:val="18"/>
                              </w:rPr>
                              <w:t>筆、平方公尺、</w:t>
                            </w:r>
                            <w:r w:rsidR="00886108">
                              <w:rPr>
                                <w:rFonts w:ascii="標楷體" w:eastAsia="標楷體" w:hAnsi="標楷體" w:hint="eastAsia"/>
                                <w:sz w:val="20"/>
                                <w:szCs w:val="18"/>
                              </w:rPr>
                              <w:t>新臺幣</w:t>
                            </w:r>
                            <w:r>
                              <w:rPr>
                                <w:rFonts w:ascii="標楷體" w:eastAsia="標楷體" w:hAnsi="標楷體" w:hint="eastAsia"/>
                                <w:sz w:val="20"/>
                                <w:szCs w:val="18"/>
                              </w:rPr>
                              <w:t>千</w:t>
                            </w:r>
                            <w:r w:rsidRPr="00AC0059">
                              <w:rPr>
                                <w:rFonts w:ascii="標楷體" w:eastAsia="標楷體" w:hAnsi="標楷體" w:hint="eastAsia"/>
                                <w:sz w:val="20"/>
                                <w:szCs w:val="18"/>
                              </w:rPr>
                              <w:t>元</w:t>
                            </w:r>
                          </w:p>
                          <w:tbl>
                            <w:tblPr>
                              <w:tblStyle w:val="af0"/>
                              <w:tblW w:w="4962" w:type="dxa"/>
                              <w:jc w:val="right"/>
                              <w:tblLayout w:type="fixed"/>
                              <w:tblLook w:val="04A0" w:firstRow="1" w:lastRow="0" w:firstColumn="1" w:lastColumn="0" w:noHBand="0" w:noVBand="1"/>
                            </w:tblPr>
                            <w:tblGrid>
                              <w:gridCol w:w="1276"/>
                              <w:gridCol w:w="1134"/>
                              <w:gridCol w:w="1134"/>
                              <w:gridCol w:w="1418"/>
                            </w:tblGrid>
                            <w:tr w:rsidR="00BA4A1F" w:rsidRPr="00C21B46" w14:paraId="6B8BC460" w14:textId="77777777" w:rsidTr="00EB7D95">
                              <w:trPr>
                                <w:jc w:val="right"/>
                              </w:trPr>
                              <w:tc>
                                <w:tcPr>
                                  <w:tcW w:w="1276" w:type="dxa"/>
                                  <w:vAlign w:val="center"/>
                                </w:tcPr>
                                <w:p w14:paraId="71EE4FDC" w14:textId="77777777" w:rsidR="00BA4A1F" w:rsidRPr="00D538E4" w:rsidRDefault="00BA4A1F" w:rsidP="00EB7D95">
                                  <w:pPr>
                                    <w:spacing w:line="240" w:lineRule="exact"/>
                                    <w:jc w:val="center"/>
                                    <w:rPr>
                                      <w:rFonts w:ascii="標楷體" w:eastAsia="標楷體" w:hAnsi="標楷體"/>
                                      <w:sz w:val="20"/>
                                      <w:szCs w:val="20"/>
                                      <w:u w:val="single"/>
                                    </w:rPr>
                                  </w:pPr>
                                  <w:proofErr w:type="gramStart"/>
                                  <w:r>
                                    <w:rPr>
                                      <w:rFonts w:ascii="標楷體" w:eastAsia="標楷體" w:hAnsi="標楷體" w:hint="eastAsia"/>
                                      <w:sz w:val="20"/>
                                      <w:szCs w:val="20"/>
                                    </w:rPr>
                                    <w:t>應價購</w:t>
                                  </w:r>
                                  <w:proofErr w:type="gramEnd"/>
                                  <w:r>
                                    <w:rPr>
                                      <w:rFonts w:ascii="標楷體" w:eastAsia="標楷體" w:hAnsi="標楷體" w:hint="eastAsia"/>
                                      <w:sz w:val="20"/>
                                      <w:szCs w:val="20"/>
                                    </w:rPr>
                                    <w:t>機關</w:t>
                                  </w:r>
                                </w:p>
                              </w:tc>
                              <w:tc>
                                <w:tcPr>
                                  <w:tcW w:w="1134" w:type="dxa"/>
                                  <w:vAlign w:val="center"/>
                                </w:tcPr>
                                <w:p w14:paraId="5E7AA1FB" w14:textId="77777777" w:rsidR="00BA4A1F" w:rsidRPr="00C21B46" w:rsidRDefault="00BA4A1F">
                                  <w:pPr>
                                    <w:spacing w:line="240" w:lineRule="exact"/>
                                    <w:jc w:val="center"/>
                                    <w:rPr>
                                      <w:rFonts w:ascii="標楷體" w:eastAsia="標楷體" w:hAnsi="標楷體"/>
                                      <w:sz w:val="20"/>
                                      <w:szCs w:val="20"/>
                                    </w:rPr>
                                  </w:pPr>
                                  <w:r>
                                    <w:rPr>
                                      <w:rFonts w:ascii="標楷體" w:eastAsia="標楷體" w:hAnsi="標楷體" w:hint="eastAsia"/>
                                      <w:sz w:val="20"/>
                                      <w:szCs w:val="20"/>
                                    </w:rPr>
                                    <w:t>土地筆數</w:t>
                                  </w:r>
                                </w:p>
                              </w:tc>
                              <w:tc>
                                <w:tcPr>
                                  <w:tcW w:w="1134" w:type="dxa"/>
                                  <w:vAlign w:val="center"/>
                                </w:tcPr>
                                <w:p w14:paraId="21A50C27" w14:textId="77777777" w:rsidR="00BA4A1F" w:rsidRPr="00C21B46" w:rsidRDefault="00BA4A1F">
                                  <w:pPr>
                                    <w:spacing w:line="240" w:lineRule="exact"/>
                                    <w:jc w:val="center"/>
                                    <w:rPr>
                                      <w:rFonts w:ascii="標楷體" w:eastAsia="標楷體" w:hAnsi="標楷體"/>
                                      <w:sz w:val="20"/>
                                      <w:szCs w:val="20"/>
                                    </w:rPr>
                                  </w:pPr>
                                  <w:r>
                                    <w:rPr>
                                      <w:rFonts w:ascii="標楷體" w:eastAsia="標楷體" w:hAnsi="標楷體" w:hint="eastAsia"/>
                                      <w:sz w:val="20"/>
                                      <w:szCs w:val="20"/>
                                    </w:rPr>
                                    <w:t>面積</w:t>
                                  </w:r>
                                </w:p>
                              </w:tc>
                              <w:tc>
                                <w:tcPr>
                                  <w:tcW w:w="1418" w:type="dxa"/>
                                  <w:vAlign w:val="center"/>
                                </w:tcPr>
                                <w:p w14:paraId="53CFF235" w14:textId="77777777" w:rsidR="00BA4A1F" w:rsidRDefault="00BA4A1F">
                                  <w:pPr>
                                    <w:spacing w:line="240" w:lineRule="exact"/>
                                    <w:jc w:val="center"/>
                                    <w:rPr>
                                      <w:rFonts w:ascii="標楷體" w:eastAsia="標楷體" w:hAnsi="標楷體"/>
                                      <w:sz w:val="20"/>
                                      <w:szCs w:val="20"/>
                                    </w:rPr>
                                  </w:pPr>
                                  <w:r>
                                    <w:rPr>
                                      <w:rFonts w:ascii="標楷體" w:eastAsia="標楷體" w:hAnsi="標楷體" w:hint="eastAsia"/>
                                      <w:sz w:val="20"/>
                                      <w:szCs w:val="20"/>
                                    </w:rPr>
                                    <w:t>金額</w:t>
                                  </w:r>
                                </w:p>
                              </w:tc>
                            </w:tr>
                            <w:tr w:rsidR="00BA4A1F" w:rsidRPr="00C21B46" w14:paraId="5B5C976F" w14:textId="77777777" w:rsidTr="00EB7D95">
                              <w:trPr>
                                <w:jc w:val="right"/>
                              </w:trPr>
                              <w:tc>
                                <w:tcPr>
                                  <w:tcW w:w="1276" w:type="dxa"/>
                                  <w:vAlign w:val="center"/>
                                </w:tcPr>
                                <w:p w14:paraId="6BF99101" w14:textId="77777777" w:rsidR="00BA4A1F" w:rsidRPr="00BC1E01" w:rsidRDefault="00BA4A1F" w:rsidP="00F6069E">
                                  <w:pPr>
                                    <w:spacing w:line="240" w:lineRule="exact"/>
                                    <w:jc w:val="center"/>
                                    <w:rPr>
                                      <w:rFonts w:ascii="標楷體" w:eastAsia="標楷體" w:hAnsi="標楷體"/>
                                      <w:b/>
                                      <w:bCs/>
                                      <w:sz w:val="20"/>
                                      <w:szCs w:val="20"/>
                                    </w:rPr>
                                  </w:pPr>
                                  <w:r w:rsidRPr="00BC1E01">
                                    <w:rPr>
                                      <w:rFonts w:ascii="標楷體" w:eastAsia="標楷體" w:hAnsi="標楷體" w:hint="eastAsia"/>
                                      <w:b/>
                                      <w:bCs/>
                                      <w:sz w:val="20"/>
                                      <w:szCs w:val="20"/>
                                    </w:rPr>
                                    <w:t>合計</w:t>
                                  </w:r>
                                </w:p>
                              </w:tc>
                              <w:tc>
                                <w:tcPr>
                                  <w:tcW w:w="1134" w:type="dxa"/>
                                  <w:vAlign w:val="center"/>
                                </w:tcPr>
                                <w:p w14:paraId="603CD690" w14:textId="77777777" w:rsidR="00BA4A1F" w:rsidRPr="00BC1E01" w:rsidRDefault="00BA4A1F" w:rsidP="00AC0059">
                                  <w:pPr>
                                    <w:spacing w:line="240" w:lineRule="exact"/>
                                    <w:jc w:val="center"/>
                                    <w:rPr>
                                      <w:rFonts w:ascii="標楷體" w:eastAsia="標楷體" w:hAnsi="標楷體"/>
                                      <w:b/>
                                      <w:bCs/>
                                      <w:spacing w:val="-10"/>
                                      <w:sz w:val="20"/>
                                      <w:szCs w:val="20"/>
                                    </w:rPr>
                                  </w:pPr>
                                  <w:r w:rsidRPr="00BC1E01">
                                    <w:rPr>
                                      <w:rFonts w:ascii="標楷體" w:eastAsia="標楷體" w:hAnsi="標楷體" w:hint="eastAsia"/>
                                      <w:b/>
                                      <w:bCs/>
                                      <w:spacing w:val="-10"/>
                                      <w:sz w:val="20"/>
                                      <w:szCs w:val="20"/>
                                    </w:rPr>
                                    <w:t>7</w:t>
                                  </w:r>
                                </w:p>
                              </w:tc>
                              <w:tc>
                                <w:tcPr>
                                  <w:tcW w:w="1134" w:type="dxa"/>
                                  <w:vAlign w:val="center"/>
                                </w:tcPr>
                                <w:p w14:paraId="19002E41" w14:textId="77777777" w:rsidR="00BA4A1F" w:rsidRPr="00BC1E01" w:rsidRDefault="00BA4A1F" w:rsidP="00AC0059">
                                  <w:pPr>
                                    <w:spacing w:line="240" w:lineRule="exact"/>
                                    <w:jc w:val="right"/>
                                    <w:rPr>
                                      <w:rFonts w:ascii="標楷體" w:eastAsia="標楷體" w:hAnsi="標楷體"/>
                                      <w:b/>
                                      <w:bCs/>
                                      <w:sz w:val="20"/>
                                      <w:szCs w:val="20"/>
                                    </w:rPr>
                                  </w:pPr>
                                  <w:r w:rsidRPr="00BC1E01">
                                    <w:rPr>
                                      <w:rFonts w:ascii="標楷體" w:eastAsia="標楷體" w:hAnsi="標楷體" w:hint="eastAsia"/>
                                      <w:b/>
                                      <w:bCs/>
                                      <w:sz w:val="20"/>
                                      <w:szCs w:val="20"/>
                                    </w:rPr>
                                    <w:t>68,207</w:t>
                                  </w:r>
                                </w:p>
                              </w:tc>
                              <w:tc>
                                <w:tcPr>
                                  <w:tcW w:w="1418" w:type="dxa"/>
                                  <w:vAlign w:val="center"/>
                                </w:tcPr>
                                <w:p w14:paraId="36FB2238" w14:textId="77777777" w:rsidR="00BA4A1F" w:rsidRDefault="00BA4A1F" w:rsidP="007C65A4">
                                  <w:pPr>
                                    <w:spacing w:line="240" w:lineRule="exact"/>
                                    <w:jc w:val="right"/>
                                    <w:rPr>
                                      <w:rFonts w:ascii="標楷體" w:eastAsia="標楷體" w:hAnsi="標楷體"/>
                                      <w:sz w:val="20"/>
                                      <w:szCs w:val="20"/>
                                    </w:rPr>
                                  </w:pPr>
                                  <w:r w:rsidRPr="00BC1E01">
                                    <w:rPr>
                                      <w:rFonts w:ascii="標楷體" w:eastAsia="標楷體" w:hAnsi="標楷體" w:hint="eastAsia"/>
                                      <w:b/>
                                      <w:bCs/>
                                      <w:sz w:val="20"/>
                                      <w:szCs w:val="20"/>
                                    </w:rPr>
                                    <w:t>3,218,347</w:t>
                                  </w:r>
                                </w:p>
                              </w:tc>
                            </w:tr>
                            <w:tr w:rsidR="00BA4A1F" w:rsidRPr="00C21B46" w14:paraId="7CCABF86" w14:textId="77777777" w:rsidTr="00EB7D95">
                              <w:trPr>
                                <w:jc w:val="right"/>
                              </w:trPr>
                              <w:tc>
                                <w:tcPr>
                                  <w:tcW w:w="1276" w:type="dxa"/>
                                  <w:vAlign w:val="center"/>
                                </w:tcPr>
                                <w:p w14:paraId="0A2A560B" w14:textId="77777777" w:rsidR="00BA4A1F" w:rsidRPr="00C21B46" w:rsidRDefault="00BA4A1F" w:rsidP="00F6069E">
                                  <w:pPr>
                                    <w:spacing w:line="240" w:lineRule="exact"/>
                                    <w:jc w:val="center"/>
                                    <w:rPr>
                                      <w:rFonts w:ascii="標楷體" w:eastAsia="標楷體" w:hAnsi="標楷體"/>
                                      <w:sz w:val="20"/>
                                      <w:szCs w:val="20"/>
                                    </w:rPr>
                                  </w:pPr>
                                  <w:r w:rsidRPr="00F24E17">
                                    <w:rPr>
                                      <w:rFonts w:ascii="標楷體" w:eastAsia="標楷體" w:hAnsi="標楷體" w:hint="eastAsia"/>
                                      <w:sz w:val="20"/>
                                      <w:szCs w:val="20"/>
                                    </w:rPr>
                                    <w:t>建設局</w:t>
                                  </w:r>
                                </w:p>
                              </w:tc>
                              <w:tc>
                                <w:tcPr>
                                  <w:tcW w:w="1134" w:type="dxa"/>
                                  <w:vAlign w:val="center"/>
                                </w:tcPr>
                                <w:p w14:paraId="153399DF" w14:textId="77777777" w:rsidR="00BA4A1F" w:rsidRPr="00F24E17" w:rsidRDefault="00BA4A1F" w:rsidP="00AC0059">
                                  <w:pPr>
                                    <w:spacing w:line="240" w:lineRule="exact"/>
                                    <w:jc w:val="center"/>
                                    <w:rPr>
                                      <w:rFonts w:ascii="標楷體" w:eastAsia="標楷體" w:hAnsi="標楷體"/>
                                      <w:spacing w:val="-10"/>
                                      <w:sz w:val="20"/>
                                      <w:szCs w:val="20"/>
                                    </w:rPr>
                                  </w:pPr>
                                  <w:r>
                                    <w:rPr>
                                      <w:rFonts w:ascii="標楷體" w:eastAsia="標楷體" w:hAnsi="標楷體" w:hint="eastAsia"/>
                                      <w:spacing w:val="-10"/>
                                      <w:sz w:val="20"/>
                                      <w:szCs w:val="20"/>
                                    </w:rPr>
                                    <w:t>4</w:t>
                                  </w:r>
                                </w:p>
                              </w:tc>
                              <w:tc>
                                <w:tcPr>
                                  <w:tcW w:w="1134" w:type="dxa"/>
                                  <w:vAlign w:val="center"/>
                                </w:tcPr>
                                <w:p w14:paraId="77A2CA7D" w14:textId="77777777" w:rsidR="00BA4A1F" w:rsidRPr="00C21B46" w:rsidRDefault="00BA4A1F" w:rsidP="00AC0059">
                                  <w:pPr>
                                    <w:spacing w:line="240" w:lineRule="exact"/>
                                    <w:jc w:val="right"/>
                                    <w:rPr>
                                      <w:rFonts w:ascii="標楷體" w:eastAsia="標楷體" w:hAnsi="標楷體"/>
                                      <w:sz w:val="20"/>
                                      <w:szCs w:val="20"/>
                                    </w:rPr>
                                  </w:pPr>
                                  <w:r>
                                    <w:rPr>
                                      <w:rFonts w:ascii="標楷體" w:eastAsia="標楷體" w:hAnsi="標楷體" w:hint="eastAsia"/>
                                      <w:sz w:val="20"/>
                                      <w:szCs w:val="20"/>
                                    </w:rPr>
                                    <w:t>30,468</w:t>
                                  </w:r>
                                </w:p>
                              </w:tc>
                              <w:tc>
                                <w:tcPr>
                                  <w:tcW w:w="1418" w:type="dxa"/>
                                  <w:vAlign w:val="center"/>
                                </w:tcPr>
                                <w:p w14:paraId="3B3F0C61" w14:textId="77777777" w:rsidR="00BA4A1F" w:rsidRDefault="00BA4A1F">
                                  <w:pPr>
                                    <w:spacing w:line="240" w:lineRule="exact"/>
                                    <w:jc w:val="right"/>
                                    <w:rPr>
                                      <w:rFonts w:ascii="標楷體" w:eastAsia="標楷體" w:hAnsi="標楷體"/>
                                      <w:sz w:val="20"/>
                                      <w:szCs w:val="20"/>
                                    </w:rPr>
                                  </w:pPr>
                                  <w:r>
                                    <w:rPr>
                                      <w:rFonts w:ascii="標楷體" w:eastAsia="標楷體" w:hAnsi="標楷體" w:hint="eastAsia"/>
                                      <w:sz w:val="20"/>
                                      <w:szCs w:val="20"/>
                                    </w:rPr>
                                    <w:t>853,465</w:t>
                                  </w:r>
                                </w:p>
                              </w:tc>
                            </w:tr>
                            <w:tr w:rsidR="00BA4A1F" w:rsidRPr="00C21B46" w14:paraId="6F5F1BF5" w14:textId="77777777" w:rsidTr="00EB7D95">
                              <w:trPr>
                                <w:jc w:val="right"/>
                              </w:trPr>
                              <w:tc>
                                <w:tcPr>
                                  <w:tcW w:w="1276" w:type="dxa"/>
                                  <w:vAlign w:val="center"/>
                                </w:tcPr>
                                <w:p w14:paraId="0922732A" w14:textId="77777777" w:rsidR="00BA4A1F" w:rsidRPr="00C21B46" w:rsidRDefault="00BA4A1F" w:rsidP="00AC0059">
                                  <w:pPr>
                                    <w:spacing w:line="240" w:lineRule="exact"/>
                                    <w:rPr>
                                      <w:rFonts w:ascii="標楷體" w:eastAsia="標楷體" w:hAnsi="標楷體"/>
                                      <w:sz w:val="20"/>
                                      <w:szCs w:val="20"/>
                                    </w:rPr>
                                  </w:pPr>
                                  <w:r w:rsidRPr="00F24E17">
                                    <w:rPr>
                                      <w:rFonts w:ascii="標楷體" w:eastAsia="標楷體" w:hAnsi="標楷體" w:hint="eastAsia"/>
                                      <w:sz w:val="20"/>
                                      <w:szCs w:val="20"/>
                                    </w:rPr>
                                    <w:t>文化資產處</w:t>
                                  </w:r>
                                </w:p>
                              </w:tc>
                              <w:tc>
                                <w:tcPr>
                                  <w:tcW w:w="1134" w:type="dxa"/>
                                  <w:vAlign w:val="center"/>
                                </w:tcPr>
                                <w:p w14:paraId="09A8D2ED" w14:textId="77777777" w:rsidR="00BA4A1F" w:rsidRPr="00C21B46" w:rsidRDefault="00BA4A1F" w:rsidP="00AC0059">
                                  <w:pPr>
                                    <w:spacing w:line="240" w:lineRule="exact"/>
                                    <w:jc w:val="center"/>
                                    <w:rPr>
                                      <w:rFonts w:ascii="標楷體" w:eastAsia="標楷體" w:hAnsi="標楷體"/>
                                      <w:sz w:val="20"/>
                                      <w:szCs w:val="20"/>
                                    </w:rPr>
                                  </w:pPr>
                                  <w:r>
                                    <w:rPr>
                                      <w:rFonts w:ascii="標楷體" w:eastAsia="標楷體" w:hAnsi="標楷體" w:hint="eastAsia"/>
                                      <w:sz w:val="20"/>
                                      <w:szCs w:val="20"/>
                                    </w:rPr>
                                    <w:t>1</w:t>
                                  </w:r>
                                </w:p>
                              </w:tc>
                              <w:tc>
                                <w:tcPr>
                                  <w:tcW w:w="1134" w:type="dxa"/>
                                  <w:vAlign w:val="center"/>
                                </w:tcPr>
                                <w:p w14:paraId="2CB07835" w14:textId="77777777" w:rsidR="00BA4A1F" w:rsidRPr="00C21B46" w:rsidRDefault="00BA4A1F" w:rsidP="00AC0059">
                                  <w:pPr>
                                    <w:spacing w:line="240" w:lineRule="exact"/>
                                    <w:jc w:val="right"/>
                                    <w:rPr>
                                      <w:rFonts w:ascii="標楷體" w:eastAsia="標楷體" w:hAnsi="標楷體"/>
                                      <w:sz w:val="20"/>
                                      <w:szCs w:val="20"/>
                                    </w:rPr>
                                  </w:pPr>
                                  <w:r>
                                    <w:rPr>
                                      <w:rFonts w:ascii="標楷體" w:eastAsia="標楷體" w:hAnsi="標楷體" w:hint="eastAsia"/>
                                      <w:sz w:val="20"/>
                                      <w:szCs w:val="20"/>
                                    </w:rPr>
                                    <w:t>9,052</w:t>
                                  </w:r>
                                </w:p>
                              </w:tc>
                              <w:tc>
                                <w:tcPr>
                                  <w:tcW w:w="1418" w:type="dxa"/>
                                  <w:vAlign w:val="center"/>
                                </w:tcPr>
                                <w:p w14:paraId="0900663E" w14:textId="77777777" w:rsidR="00BA4A1F" w:rsidRDefault="00BA4A1F">
                                  <w:pPr>
                                    <w:spacing w:line="240" w:lineRule="exact"/>
                                    <w:jc w:val="right"/>
                                    <w:rPr>
                                      <w:rFonts w:ascii="標楷體" w:eastAsia="標楷體" w:hAnsi="標楷體"/>
                                      <w:sz w:val="20"/>
                                      <w:szCs w:val="20"/>
                                    </w:rPr>
                                  </w:pPr>
                                  <w:r w:rsidRPr="00BC1E01">
                                    <w:rPr>
                                      <w:rFonts w:ascii="標楷體" w:eastAsia="標楷體" w:hAnsi="標楷體"/>
                                      <w:sz w:val="20"/>
                                      <w:szCs w:val="20"/>
                                    </w:rPr>
                                    <w:t>1</w:t>
                                  </w:r>
                                  <w:r>
                                    <w:rPr>
                                      <w:rFonts w:ascii="標楷體" w:eastAsia="標楷體" w:hAnsi="標楷體" w:hint="eastAsia"/>
                                      <w:sz w:val="20"/>
                                      <w:szCs w:val="20"/>
                                    </w:rPr>
                                    <w:t>,</w:t>
                                  </w:r>
                                  <w:r w:rsidRPr="00BC1E01">
                                    <w:rPr>
                                      <w:rFonts w:ascii="標楷體" w:eastAsia="標楷體" w:hAnsi="標楷體"/>
                                      <w:sz w:val="20"/>
                                      <w:szCs w:val="20"/>
                                    </w:rPr>
                                    <w:t>283</w:t>
                                  </w:r>
                                  <w:r>
                                    <w:rPr>
                                      <w:rFonts w:ascii="標楷體" w:eastAsia="標楷體" w:hAnsi="標楷體" w:hint="eastAsia"/>
                                      <w:sz w:val="20"/>
                                      <w:szCs w:val="20"/>
                                    </w:rPr>
                                    <w:t>,</w:t>
                                  </w:r>
                                  <w:r w:rsidRPr="00BC1E01">
                                    <w:rPr>
                                      <w:rFonts w:ascii="標楷體" w:eastAsia="標楷體" w:hAnsi="標楷體"/>
                                      <w:sz w:val="20"/>
                                      <w:szCs w:val="20"/>
                                    </w:rPr>
                                    <w:t>153</w:t>
                                  </w:r>
                                </w:p>
                              </w:tc>
                            </w:tr>
                            <w:tr w:rsidR="00BA4A1F" w:rsidRPr="00C21B46" w14:paraId="2D8C0C48" w14:textId="77777777" w:rsidTr="00EB7D95">
                              <w:trPr>
                                <w:jc w:val="right"/>
                              </w:trPr>
                              <w:tc>
                                <w:tcPr>
                                  <w:tcW w:w="1276" w:type="dxa"/>
                                  <w:vAlign w:val="center"/>
                                </w:tcPr>
                                <w:p w14:paraId="2EC07220" w14:textId="77777777" w:rsidR="00BA4A1F" w:rsidRPr="00F24E17" w:rsidRDefault="00BA4A1F" w:rsidP="00244AFC">
                                  <w:pPr>
                                    <w:spacing w:line="240" w:lineRule="exact"/>
                                    <w:rPr>
                                      <w:rFonts w:ascii="標楷體" w:eastAsia="標楷體" w:hAnsi="標楷體"/>
                                      <w:sz w:val="20"/>
                                      <w:szCs w:val="20"/>
                                    </w:rPr>
                                  </w:pPr>
                                  <w:r w:rsidRPr="00F24E17">
                                    <w:rPr>
                                      <w:rFonts w:ascii="標楷體" w:eastAsia="標楷體" w:hAnsi="標楷體" w:hint="eastAsia"/>
                                      <w:sz w:val="20"/>
                                      <w:szCs w:val="20"/>
                                    </w:rPr>
                                    <w:t>停車管理處</w:t>
                                  </w:r>
                                </w:p>
                              </w:tc>
                              <w:tc>
                                <w:tcPr>
                                  <w:tcW w:w="1134" w:type="dxa"/>
                                  <w:vAlign w:val="center"/>
                                </w:tcPr>
                                <w:p w14:paraId="27E713A9" w14:textId="77777777" w:rsidR="00BA4A1F" w:rsidRPr="00F24E17" w:rsidRDefault="00BA4A1F" w:rsidP="00AC0059">
                                  <w:pPr>
                                    <w:spacing w:line="240" w:lineRule="exact"/>
                                    <w:jc w:val="center"/>
                                    <w:rPr>
                                      <w:rFonts w:ascii="標楷體" w:eastAsia="標楷體" w:hAnsi="標楷體"/>
                                      <w:sz w:val="20"/>
                                      <w:szCs w:val="20"/>
                                    </w:rPr>
                                  </w:pPr>
                                  <w:r>
                                    <w:rPr>
                                      <w:rFonts w:ascii="標楷體" w:eastAsia="標楷體" w:hAnsi="標楷體" w:hint="eastAsia"/>
                                      <w:sz w:val="20"/>
                                      <w:szCs w:val="20"/>
                                    </w:rPr>
                                    <w:t>1</w:t>
                                  </w:r>
                                </w:p>
                              </w:tc>
                              <w:tc>
                                <w:tcPr>
                                  <w:tcW w:w="1134" w:type="dxa"/>
                                  <w:vAlign w:val="center"/>
                                </w:tcPr>
                                <w:p w14:paraId="66EA12A8" w14:textId="77777777" w:rsidR="00BA4A1F" w:rsidRPr="00F24E17" w:rsidRDefault="00BA4A1F" w:rsidP="00AC0059">
                                  <w:pPr>
                                    <w:spacing w:line="240" w:lineRule="exact"/>
                                    <w:jc w:val="right"/>
                                    <w:rPr>
                                      <w:rFonts w:ascii="標楷體" w:eastAsia="標楷體" w:hAnsi="標楷體"/>
                                      <w:sz w:val="20"/>
                                      <w:szCs w:val="20"/>
                                    </w:rPr>
                                  </w:pPr>
                                  <w:r>
                                    <w:rPr>
                                      <w:rFonts w:ascii="標楷體" w:eastAsia="標楷體" w:hAnsi="標楷體" w:hint="eastAsia"/>
                                      <w:sz w:val="20"/>
                                      <w:szCs w:val="20"/>
                                    </w:rPr>
                                    <w:t>246</w:t>
                                  </w:r>
                                </w:p>
                              </w:tc>
                              <w:tc>
                                <w:tcPr>
                                  <w:tcW w:w="1418" w:type="dxa"/>
                                  <w:vAlign w:val="center"/>
                                </w:tcPr>
                                <w:p w14:paraId="3CDAB62F" w14:textId="77777777" w:rsidR="00BA4A1F" w:rsidRDefault="00BA4A1F">
                                  <w:pPr>
                                    <w:spacing w:line="240" w:lineRule="exact"/>
                                    <w:jc w:val="right"/>
                                    <w:rPr>
                                      <w:rFonts w:ascii="標楷體" w:eastAsia="標楷體" w:hAnsi="標楷體"/>
                                      <w:sz w:val="20"/>
                                      <w:szCs w:val="20"/>
                                    </w:rPr>
                                  </w:pPr>
                                  <w:r>
                                    <w:rPr>
                                      <w:rFonts w:ascii="標楷體" w:eastAsia="標楷體" w:hAnsi="標楷體" w:hint="eastAsia"/>
                                      <w:sz w:val="20"/>
                                      <w:szCs w:val="20"/>
                                    </w:rPr>
                                    <w:t>984</w:t>
                                  </w:r>
                                </w:p>
                              </w:tc>
                            </w:tr>
                            <w:tr w:rsidR="00BA4A1F" w:rsidRPr="00C21B46" w14:paraId="75A5FEB9" w14:textId="77777777" w:rsidTr="00EB7D95">
                              <w:trPr>
                                <w:jc w:val="right"/>
                              </w:trPr>
                              <w:tc>
                                <w:tcPr>
                                  <w:tcW w:w="1276" w:type="dxa"/>
                                  <w:vAlign w:val="center"/>
                                </w:tcPr>
                                <w:p w14:paraId="70BFEC83" w14:textId="77777777" w:rsidR="00BA4A1F" w:rsidRPr="00F24E17" w:rsidRDefault="00BA4A1F" w:rsidP="00F6069E">
                                  <w:pPr>
                                    <w:spacing w:line="240" w:lineRule="exact"/>
                                    <w:jc w:val="center"/>
                                    <w:rPr>
                                      <w:rFonts w:ascii="標楷體" w:eastAsia="標楷體" w:hAnsi="標楷體"/>
                                      <w:sz w:val="20"/>
                                      <w:szCs w:val="20"/>
                                    </w:rPr>
                                  </w:pPr>
                                  <w:r>
                                    <w:rPr>
                                      <w:rFonts w:ascii="標楷體" w:eastAsia="標楷體" w:hAnsi="標楷體" w:hint="eastAsia"/>
                                      <w:sz w:val="20"/>
                                      <w:szCs w:val="20"/>
                                    </w:rPr>
                                    <w:t>運動局</w:t>
                                  </w:r>
                                </w:p>
                              </w:tc>
                              <w:tc>
                                <w:tcPr>
                                  <w:tcW w:w="1134" w:type="dxa"/>
                                  <w:vAlign w:val="center"/>
                                </w:tcPr>
                                <w:p w14:paraId="0DE14CF0" w14:textId="77777777" w:rsidR="00BA4A1F" w:rsidRPr="00F24E17" w:rsidRDefault="00BA4A1F" w:rsidP="00AC0059">
                                  <w:pPr>
                                    <w:spacing w:line="240" w:lineRule="exact"/>
                                    <w:jc w:val="center"/>
                                    <w:rPr>
                                      <w:rFonts w:ascii="標楷體" w:eastAsia="標楷體" w:hAnsi="標楷體"/>
                                      <w:sz w:val="20"/>
                                      <w:szCs w:val="20"/>
                                    </w:rPr>
                                  </w:pPr>
                                  <w:r>
                                    <w:rPr>
                                      <w:rFonts w:ascii="標楷體" w:eastAsia="標楷體" w:hAnsi="標楷體" w:hint="eastAsia"/>
                                      <w:sz w:val="20"/>
                                      <w:szCs w:val="20"/>
                                    </w:rPr>
                                    <w:t>1</w:t>
                                  </w:r>
                                </w:p>
                              </w:tc>
                              <w:tc>
                                <w:tcPr>
                                  <w:tcW w:w="1134" w:type="dxa"/>
                                  <w:vAlign w:val="center"/>
                                </w:tcPr>
                                <w:p w14:paraId="175143AB" w14:textId="77777777" w:rsidR="00BA4A1F" w:rsidRDefault="00BA4A1F" w:rsidP="00AC0059">
                                  <w:pPr>
                                    <w:spacing w:line="240" w:lineRule="exact"/>
                                    <w:jc w:val="right"/>
                                    <w:rPr>
                                      <w:rFonts w:ascii="標楷體" w:eastAsia="標楷體" w:hAnsi="標楷體"/>
                                      <w:sz w:val="20"/>
                                      <w:szCs w:val="20"/>
                                    </w:rPr>
                                  </w:pPr>
                                  <w:r>
                                    <w:rPr>
                                      <w:rFonts w:ascii="標楷體" w:eastAsia="標楷體" w:hAnsi="標楷體" w:hint="eastAsia"/>
                                      <w:sz w:val="20"/>
                                      <w:szCs w:val="20"/>
                                    </w:rPr>
                                    <w:t>28,440</w:t>
                                  </w:r>
                                </w:p>
                              </w:tc>
                              <w:tc>
                                <w:tcPr>
                                  <w:tcW w:w="1418" w:type="dxa"/>
                                  <w:vAlign w:val="center"/>
                                </w:tcPr>
                                <w:p w14:paraId="239DBE9B" w14:textId="77777777" w:rsidR="00BA4A1F" w:rsidRDefault="00BA4A1F">
                                  <w:pPr>
                                    <w:spacing w:line="240" w:lineRule="exact"/>
                                    <w:jc w:val="right"/>
                                    <w:rPr>
                                      <w:rFonts w:ascii="標楷體" w:eastAsia="標楷體" w:hAnsi="標楷體"/>
                                      <w:sz w:val="20"/>
                                      <w:szCs w:val="20"/>
                                    </w:rPr>
                                  </w:pPr>
                                  <w:r w:rsidRPr="00BC1E01">
                                    <w:rPr>
                                      <w:rFonts w:ascii="標楷體" w:eastAsia="標楷體" w:hAnsi="標楷體"/>
                                      <w:sz w:val="20"/>
                                      <w:szCs w:val="20"/>
                                    </w:rPr>
                                    <w:t>1</w:t>
                                  </w:r>
                                  <w:r>
                                    <w:rPr>
                                      <w:rFonts w:ascii="標楷體" w:eastAsia="標楷體" w:hAnsi="標楷體" w:hint="eastAsia"/>
                                      <w:sz w:val="20"/>
                                      <w:szCs w:val="20"/>
                                    </w:rPr>
                                    <w:t>,</w:t>
                                  </w:r>
                                  <w:r w:rsidRPr="00BC1E01">
                                    <w:rPr>
                                      <w:rFonts w:ascii="標楷體" w:eastAsia="標楷體" w:hAnsi="標楷體"/>
                                      <w:sz w:val="20"/>
                                      <w:szCs w:val="20"/>
                                    </w:rPr>
                                    <w:t>080</w:t>
                                  </w:r>
                                  <w:r>
                                    <w:rPr>
                                      <w:rFonts w:ascii="標楷體" w:eastAsia="標楷體" w:hAnsi="標楷體" w:hint="eastAsia"/>
                                      <w:sz w:val="20"/>
                                      <w:szCs w:val="20"/>
                                    </w:rPr>
                                    <w:t>,</w:t>
                                  </w:r>
                                  <w:r w:rsidRPr="00BC1E01">
                                    <w:rPr>
                                      <w:rFonts w:ascii="標楷體" w:eastAsia="標楷體" w:hAnsi="標楷體"/>
                                      <w:sz w:val="20"/>
                                      <w:szCs w:val="20"/>
                                    </w:rPr>
                                    <w:t>743</w:t>
                                  </w:r>
                                </w:p>
                              </w:tc>
                            </w:tr>
                          </w:tbl>
                          <w:p w14:paraId="7C29E4CE" w14:textId="77777777" w:rsidR="00BA4A1F" w:rsidRPr="00F76E96" w:rsidRDefault="00BA4A1F" w:rsidP="00BA4A1F">
                            <w:pPr>
                              <w:spacing w:line="240" w:lineRule="exact"/>
                              <w:ind w:left="336" w:hangingChars="200" w:hanging="336"/>
                              <w:rPr>
                                <w:rFonts w:ascii="標楷體" w:eastAsia="標楷體" w:hAnsi="標楷體"/>
                                <w:spacing w:val="-6"/>
                                <w:sz w:val="18"/>
                                <w:szCs w:val="16"/>
                              </w:rPr>
                            </w:pPr>
                            <w:r w:rsidRPr="00F76E96">
                              <w:rPr>
                                <w:rFonts w:ascii="標楷體" w:eastAsia="標楷體" w:hAnsi="標楷體" w:hint="eastAsia"/>
                                <w:spacing w:val="-6"/>
                                <w:sz w:val="18"/>
                                <w:szCs w:val="16"/>
                              </w:rPr>
                              <w:t>資料來源：整理自</w:t>
                            </w:r>
                            <w:proofErr w:type="gramStart"/>
                            <w:r w:rsidRPr="00F76E96">
                              <w:rPr>
                                <w:rFonts w:ascii="標楷體" w:eastAsia="標楷體" w:hAnsi="標楷體" w:hint="eastAsia"/>
                                <w:spacing w:val="-6"/>
                                <w:sz w:val="18"/>
                                <w:szCs w:val="16"/>
                              </w:rPr>
                              <w:t>臺</w:t>
                            </w:r>
                            <w:proofErr w:type="gramEnd"/>
                            <w:r w:rsidRPr="00F76E96">
                              <w:rPr>
                                <w:rFonts w:ascii="標楷體" w:eastAsia="標楷體" w:hAnsi="標楷體" w:hint="eastAsia"/>
                                <w:spacing w:val="-6"/>
                                <w:sz w:val="18"/>
                                <w:szCs w:val="16"/>
                              </w:rPr>
                              <w:t>中市政府地政局提供截至114年2月底資料。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464342" id="_x0000_s1364" type="#_x0000_t202" style="position:absolute;left:0;text-align:left;margin-left:238.1pt;margin-top:186.85pt;width:262.5pt;height:119.0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" stroked="f">
                <v:textbox>
                  <w:txbxContent>
                    <w:p w14:paraId="2575A1D3" w14:textId="77777777" w:rsidR="00BA4A1F" w:rsidRDefault="00BA4A1F" w:rsidP="00BA4A1F">
                      <w:pPr>
                        <w:spacing w:line="240" w:lineRule="exact"/>
                        <w:ind w:left="721" w:hangingChars="300" w:hanging="721"/>
                        <w:jc w:val="center"/>
                        <w:rPr>
                          <w:rFonts w:ascii="標楷體" w:eastAsia="標楷體" w:hAnsi="標楷體"/>
                          <w:b/>
                          <w:bCs/>
                        </w:rPr>
                      </w:pPr>
                      <w:r>
                        <w:rPr>
                          <w:rFonts w:ascii="標楷體" w:eastAsia="標楷體" w:hAnsi="標楷體" w:hint="eastAsia"/>
                          <w:b/>
                          <w:bCs/>
                        </w:rPr>
                        <w:t>表2　待編列預算取得公共設施用地</w:t>
                      </w:r>
                    </w:p>
                    <w:p w14:paraId="2CCDE59C" w14:textId="61DA9B33" w:rsidR="00BA4A1F" w:rsidRPr="00AC0059" w:rsidRDefault="00BA4A1F" w:rsidP="00BA4A1F">
                      <w:pPr>
                        <w:spacing w:line="240" w:lineRule="exact"/>
                        <w:ind w:left="600" w:hangingChars="300" w:hanging="600"/>
                        <w:jc w:val="right"/>
                        <w:rPr>
                          <w:rFonts w:ascii="標楷體" w:eastAsia="標楷體" w:hAnsi="標楷體"/>
                          <w:sz w:val="16"/>
                          <w:szCs w:val="14"/>
                        </w:rPr>
                      </w:pPr>
                      <w:r w:rsidRPr="00AC0059">
                        <w:rPr>
                          <w:rFonts w:ascii="標楷體" w:eastAsia="標楷體" w:hAnsi="標楷體" w:hint="eastAsia"/>
                          <w:sz w:val="20"/>
                          <w:szCs w:val="18"/>
                        </w:rPr>
                        <w:t>單位：</w:t>
                      </w:r>
                      <w:r>
                        <w:rPr>
                          <w:rFonts w:ascii="標楷體" w:eastAsia="標楷體" w:hAnsi="標楷體" w:hint="eastAsia"/>
                          <w:sz w:val="20"/>
                          <w:szCs w:val="18"/>
                        </w:rPr>
                        <w:t>筆、平方公尺、</w:t>
                      </w:r>
                      <w:r w:rsidR="00886108">
                        <w:rPr>
                          <w:rFonts w:ascii="標楷體" w:eastAsia="標楷體" w:hAnsi="標楷體" w:hint="eastAsia"/>
                          <w:sz w:val="20"/>
                          <w:szCs w:val="18"/>
                        </w:rPr>
                        <w:t>新臺幣</w:t>
                      </w:r>
                      <w:r>
                        <w:rPr>
                          <w:rFonts w:ascii="標楷體" w:eastAsia="標楷體" w:hAnsi="標楷體" w:hint="eastAsia"/>
                          <w:sz w:val="20"/>
                          <w:szCs w:val="18"/>
                        </w:rPr>
                        <w:t>千</w:t>
                      </w:r>
                      <w:r w:rsidRPr="00AC0059">
                        <w:rPr>
                          <w:rFonts w:ascii="標楷體" w:eastAsia="標楷體" w:hAnsi="標楷體" w:hint="eastAsia"/>
                          <w:sz w:val="20"/>
                          <w:szCs w:val="18"/>
                        </w:rPr>
                        <w:t>元</w:t>
                      </w:r>
                    </w:p>
                    <w:tbl>
                      <w:tblPr>
                        <w:tblStyle w:val="af0"/>
                        <w:tblW w:w="4962" w:type="dxa"/>
                        <w:jc w:val="right"/>
                        <w:tblLayout w:type="fixed"/>
                        <w:tblLook w:val="04A0" w:firstRow="1" w:lastRow="0" w:firstColumn="1" w:lastColumn="0" w:noHBand="0" w:noVBand="1"/>
                      </w:tblPr>
                      <w:tblGrid>
                        <w:gridCol w:w="1276"/>
                        <w:gridCol w:w="1134"/>
                        <w:gridCol w:w="1134"/>
                        <w:gridCol w:w="1418"/>
                      </w:tblGrid>
                      <w:tr w:rsidR="00BA4A1F" w:rsidRPr="00C21B46" w14:paraId="6B8BC460" w14:textId="77777777" w:rsidTr="00EB7D95">
                        <w:trPr>
                          <w:jc w:val="right"/>
                        </w:trPr>
                        <w:tc>
                          <w:tcPr>
                            <w:tcW w:w="1276" w:type="dxa"/>
                            <w:vAlign w:val="center"/>
                          </w:tcPr>
                          <w:p w14:paraId="71EE4FDC" w14:textId="77777777" w:rsidR="00BA4A1F" w:rsidRPr="00D538E4" w:rsidRDefault="00BA4A1F" w:rsidP="00EB7D95">
                            <w:pPr>
                              <w:spacing w:line="240" w:lineRule="exact"/>
                              <w:jc w:val="center"/>
                              <w:rPr>
                                <w:rFonts w:ascii="標楷體" w:eastAsia="標楷體" w:hAnsi="標楷體"/>
                                <w:sz w:val="20"/>
                                <w:szCs w:val="20"/>
                                <w:u w:val="single"/>
                              </w:rPr>
                            </w:pPr>
                            <w:proofErr w:type="gramStart"/>
                            <w:r>
                              <w:rPr>
                                <w:rFonts w:ascii="標楷體" w:eastAsia="標楷體" w:hAnsi="標楷體" w:hint="eastAsia"/>
                                <w:sz w:val="20"/>
                                <w:szCs w:val="20"/>
                              </w:rPr>
                              <w:t>應價購</w:t>
                            </w:r>
                            <w:proofErr w:type="gramEnd"/>
                            <w:r>
                              <w:rPr>
                                <w:rFonts w:ascii="標楷體" w:eastAsia="標楷體" w:hAnsi="標楷體" w:hint="eastAsia"/>
                                <w:sz w:val="20"/>
                                <w:szCs w:val="20"/>
                              </w:rPr>
                              <w:t>機關</w:t>
                            </w:r>
                          </w:p>
                        </w:tc>
                        <w:tc>
                          <w:tcPr>
                            <w:tcW w:w="1134" w:type="dxa"/>
                            <w:vAlign w:val="center"/>
                          </w:tcPr>
                          <w:p w14:paraId="5E7AA1FB" w14:textId="77777777" w:rsidR="00BA4A1F" w:rsidRPr="00C21B46" w:rsidRDefault="00BA4A1F">
                            <w:pPr>
                              <w:spacing w:line="240" w:lineRule="exact"/>
                              <w:jc w:val="center"/>
                              <w:rPr>
                                <w:rFonts w:ascii="標楷體" w:eastAsia="標楷體" w:hAnsi="標楷體"/>
                                <w:sz w:val="20"/>
                                <w:szCs w:val="20"/>
                              </w:rPr>
                            </w:pPr>
                            <w:r>
                              <w:rPr>
                                <w:rFonts w:ascii="標楷體" w:eastAsia="標楷體" w:hAnsi="標楷體" w:hint="eastAsia"/>
                                <w:sz w:val="20"/>
                                <w:szCs w:val="20"/>
                              </w:rPr>
                              <w:t>土地筆數</w:t>
                            </w:r>
                          </w:p>
                        </w:tc>
                        <w:tc>
                          <w:tcPr>
                            <w:tcW w:w="1134" w:type="dxa"/>
                            <w:vAlign w:val="center"/>
                          </w:tcPr>
                          <w:p w14:paraId="21A50C27" w14:textId="77777777" w:rsidR="00BA4A1F" w:rsidRPr="00C21B46" w:rsidRDefault="00BA4A1F">
                            <w:pPr>
                              <w:spacing w:line="240" w:lineRule="exact"/>
                              <w:jc w:val="center"/>
                              <w:rPr>
                                <w:rFonts w:ascii="標楷體" w:eastAsia="標楷體" w:hAnsi="標楷體"/>
                                <w:sz w:val="20"/>
                                <w:szCs w:val="20"/>
                              </w:rPr>
                            </w:pPr>
                            <w:r>
                              <w:rPr>
                                <w:rFonts w:ascii="標楷體" w:eastAsia="標楷體" w:hAnsi="標楷體" w:hint="eastAsia"/>
                                <w:sz w:val="20"/>
                                <w:szCs w:val="20"/>
                              </w:rPr>
                              <w:t>面積</w:t>
                            </w:r>
                          </w:p>
                        </w:tc>
                        <w:tc>
                          <w:tcPr>
                            <w:tcW w:w="1418" w:type="dxa"/>
                            <w:vAlign w:val="center"/>
                          </w:tcPr>
                          <w:p w14:paraId="53CFF235" w14:textId="77777777" w:rsidR="00BA4A1F" w:rsidRDefault="00BA4A1F">
                            <w:pPr>
                              <w:spacing w:line="240" w:lineRule="exact"/>
                              <w:jc w:val="center"/>
                              <w:rPr>
                                <w:rFonts w:ascii="標楷體" w:eastAsia="標楷體" w:hAnsi="標楷體"/>
                                <w:sz w:val="20"/>
                                <w:szCs w:val="20"/>
                              </w:rPr>
                            </w:pPr>
                            <w:r>
                              <w:rPr>
                                <w:rFonts w:ascii="標楷體" w:eastAsia="標楷體" w:hAnsi="標楷體" w:hint="eastAsia"/>
                                <w:sz w:val="20"/>
                                <w:szCs w:val="20"/>
                              </w:rPr>
                              <w:t>金額</w:t>
                            </w:r>
                          </w:p>
                        </w:tc>
                      </w:tr>
                      <w:tr w:rsidR="00BA4A1F" w:rsidRPr="00C21B46" w14:paraId="5B5C976F" w14:textId="77777777" w:rsidTr="00EB7D95">
                        <w:trPr>
                          <w:jc w:val="right"/>
                        </w:trPr>
                        <w:tc>
                          <w:tcPr>
                            <w:tcW w:w="1276" w:type="dxa"/>
                            <w:vAlign w:val="center"/>
                          </w:tcPr>
                          <w:p w14:paraId="6BF99101" w14:textId="77777777" w:rsidR="00BA4A1F" w:rsidRPr="00BC1E01" w:rsidRDefault="00BA4A1F" w:rsidP="00F6069E">
                            <w:pPr>
                              <w:spacing w:line="240" w:lineRule="exact"/>
                              <w:jc w:val="center"/>
                              <w:rPr>
                                <w:rFonts w:ascii="標楷體" w:eastAsia="標楷體" w:hAnsi="標楷體"/>
                                <w:b/>
                                <w:bCs/>
                                <w:sz w:val="20"/>
                                <w:szCs w:val="20"/>
                              </w:rPr>
                            </w:pPr>
                            <w:r w:rsidRPr="00BC1E01">
                              <w:rPr>
                                <w:rFonts w:ascii="標楷體" w:eastAsia="標楷體" w:hAnsi="標楷體" w:hint="eastAsia"/>
                                <w:b/>
                                <w:bCs/>
                                <w:sz w:val="20"/>
                                <w:szCs w:val="20"/>
                              </w:rPr>
                              <w:t>合計</w:t>
                            </w:r>
                          </w:p>
                        </w:tc>
                        <w:tc>
                          <w:tcPr>
                            <w:tcW w:w="1134" w:type="dxa"/>
                            <w:vAlign w:val="center"/>
                          </w:tcPr>
                          <w:p w14:paraId="603CD690" w14:textId="77777777" w:rsidR="00BA4A1F" w:rsidRPr="00BC1E01" w:rsidRDefault="00BA4A1F" w:rsidP="00AC0059">
                            <w:pPr>
                              <w:spacing w:line="240" w:lineRule="exact"/>
                              <w:jc w:val="center"/>
                              <w:rPr>
                                <w:rFonts w:ascii="標楷體" w:eastAsia="標楷體" w:hAnsi="標楷體"/>
                                <w:b/>
                                <w:bCs/>
                                <w:spacing w:val="-10"/>
                                <w:sz w:val="20"/>
                                <w:szCs w:val="20"/>
                              </w:rPr>
                            </w:pPr>
                            <w:r w:rsidRPr="00BC1E01">
                              <w:rPr>
                                <w:rFonts w:ascii="標楷體" w:eastAsia="標楷體" w:hAnsi="標楷體" w:hint="eastAsia"/>
                                <w:b/>
                                <w:bCs/>
                                <w:spacing w:val="-10"/>
                                <w:sz w:val="20"/>
                                <w:szCs w:val="20"/>
                              </w:rPr>
                              <w:t>7</w:t>
                            </w:r>
                          </w:p>
                        </w:tc>
                        <w:tc>
                          <w:tcPr>
                            <w:tcW w:w="1134" w:type="dxa"/>
                            <w:vAlign w:val="center"/>
                          </w:tcPr>
                          <w:p w14:paraId="19002E41" w14:textId="77777777" w:rsidR="00BA4A1F" w:rsidRPr="00BC1E01" w:rsidRDefault="00BA4A1F" w:rsidP="00AC0059">
                            <w:pPr>
                              <w:spacing w:line="240" w:lineRule="exact"/>
                              <w:jc w:val="right"/>
                              <w:rPr>
                                <w:rFonts w:ascii="標楷體" w:eastAsia="標楷體" w:hAnsi="標楷體"/>
                                <w:b/>
                                <w:bCs/>
                                <w:sz w:val="20"/>
                                <w:szCs w:val="20"/>
                              </w:rPr>
                            </w:pPr>
                            <w:r w:rsidRPr="00BC1E01">
                              <w:rPr>
                                <w:rFonts w:ascii="標楷體" w:eastAsia="標楷體" w:hAnsi="標楷體" w:hint="eastAsia"/>
                                <w:b/>
                                <w:bCs/>
                                <w:sz w:val="20"/>
                                <w:szCs w:val="20"/>
                              </w:rPr>
                              <w:t>68,207</w:t>
                            </w:r>
                          </w:p>
                        </w:tc>
                        <w:tc>
                          <w:tcPr>
                            <w:tcW w:w="1418" w:type="dxa"/>
                            <w:vAlign w:val="center"/>
                          </w:tcPr>
                          <w:p w14:paraId="36FB2238" w14:textId="77777777" w:rsidR="00BA4A1F" w:rsidRDefault="00BA4A1F" w:rsidP="007C65A4">
                            <w:pPr>
                              <w:spacing w:line="240" w:lineRule="exact"/>
                              <w:jc w:val="right"/>
                              <w:rPr>
                                <w:rFonts w:ascii="標楷體" w:eastAsia="標楷體" w:hAnsi="標楷體"/>
                                <w:sz w:val="20"/>
                                <w:szCs w:val="20"/>
                              </w:rPr>
                            </w:pPr>
                            <w:r w:rsidRPr="00BC1E01">
                              <w:rPr>
                                <w:rFonts w:ascii="標楷體" w:eastAsia="標楷體" w:hAnsi="標楷體" w:hint="eastAsia"/>
                                <w:b/>
                                <w:bCs/>
                                <w:sz w:val="20"/>
                                <w:szCs w:val="20"/>
                              </w:rPr>
                              <w:t>3,218,347</w:t>
                            </w:r>
                          </w:p>
                        </w:tc>
                      </w:tr>
                      <w:tr w:rsidR="00BA4A1F" w:rsidRPr="00C21B46" w14:paraId="7CCABF86" w14:textId="77777777" w:rsidTr="00EB7D95">
                        <w:trPr>
                          <w:jc w:val="right"/>
                        </w:trPr>
                        <w:tc>
                          <w:tcPr>
                            <w:tcW w:w="1276" w:type="dxa"/>
                            <w:vAlign w:val="center"/>
                          </w:tcPr>
                          <w:p w14:paraId="0A2A560B" w14:textId="77777777" w:rsidR="00BA4A1F" w:rsidRPr="00C21B46" w:rsidRDefault="00BA4A1F" w:rsidP="00F6069E">
                            <w:pPr>
                              <w:spacing w:line="240" w:lineRule="exact"/>
                              <w:jc w:val="center"/>
                              <w:rPr>
                                <w:rFonts w:ascii="標楷體" w:eastAsia="標楷體" w:hAnsi="標楷體"/>
                                <w:sz w:val="20"/>
                                <w:szCs w:val="20"/>
                              </w:rPr>
                            </w:pPr>
                            <w:r w:rsidRPr="00F24E17">
                              <w:rPr>
                                <w:rFonts w:ascii="標楷體" w:eastAsia="標楷體" w:hAnsi="標楷體" w:hint="eastAsia"/>
                                <w:sz w:val="20"/>
                                <w:szCs w:val="20"/>
                              </w:rPr>
                              <w:t>建設局</w:t>
                            </w:r>
                          </w:p>
                        </w:tc>
                        <w:tc>
                          <w:tcPr>
                            <w:tcW w:w="1134" w:type="dxa"/>
                            <w:vAlign w:val="center"/>
                          </w:tcPr>
                          <w:p w14:paraId="153399DF" w14:textId="77777777" w:rsidR="00BA4A1F" w:rsidRPr="00F24E17" w:rsidRDefault="00BA4A1F" w:rsidP="00AC0059">
                            <w:pPr>
                              <w:spacing w:line="240" w:lineRule="exact"/>
                              <w:jc w:val="center"/>
                              <w:rPr>
                                <w:rFonts w:ascii="標楷體" w:eastAsia="標楷體" w:hAnsi="標楷體"/>
                                <w:spacing w:val="-10"/>
                                <w:sz w:val="20"/>
                                <w:szCs w:val="20"/>
                              </w:rPr>
                            </w:pPr>
                            <w:r>
                              <w:rPr>
                                <w:rFonts w:ascii="標楷體" w:eastAsia="標楷體" w:hAnsi="標楷體" w:hint="eastAsia"/>
                                <w:spacing w:val="-10"/>
                                <w:sz w:val="20"/>
                                <w:szCs w:val="20"/>
                              </w:rPr>
                              <w:t>4</w:t>
                            </w:r>
                          </w:p>
                        </w:tc>
                        <w:tc>
                          <w:tcPr>
                            <w:tcW w:w="1134" w:type="dxa"/>
                            <w:vAlign w:val="center"/>
                          </w:tcPr>
                          <w:p w14:paraId="77A2CA7D" w14:textId="77777777" w:rsidR="00BA4A1F" w:rsidRPr="00C21B46" w:rsidRDefault="00BA4A1F" w:rsidP="00AC0059">
                            <w:pPr>
                              <w:spacing w:line="240" w:lineRule="exact"/>
                              <w:jc w:val="right"/>
                              <w:rPr>
                                <w:rFonts w:ascii="標楷體" w:eastAsia="標楷體" w:hAnsi="標楷體"/>
                                <w:sz w:val="20"/>
                                <w:szCs w:val="20"/>
                              </w:rPr>
                            </w:pPr>
                            <w:r>
                              <w:rPr>
                                <w:rFonts w:ascii="標楷體" w:eastAsia="標楷體" w:hAnsi="標楷體" w:hint="eastAsia"/>
                                <w:sz w:val="20"/>
                                <w:szCs w:val="20"/>
                              </w:rPr>
                              <w:t>30,468</w:t>
                            </w:r>
                          </w:p>
                        </w:tc>
                        <w:tc>
                          <w:tcPr>
                            <w:tcW w:w="1418" w:type="dxa"/>
                            <w:vAlign w:val="center"/>
                          </w:tcPr>
                          <w:p w14:paraId="3B3F0C61" w14:textId="77777777" w:rsidR="00BA4A1F" w:rsidRDefault="00BA4A1F">
                            <w:pPr>
                              <w:spacing w:line="240" w:lineRule="exact"/>
                              <w:jc w:val="right"/>
                              <w:rPr>
                                <w:rFonts w:ascii="標楷體" w:eastAsia="標楷體" w:hAnsi="標楷體"/>
                                <w:sz w:val="20"/>
                                <w:szCs w:val="20"/>
                              </w:rPr>
                            </w:pPr>
                            <w:r>
                              <w:rPr>
                                <w:rFonts w:ascii="標楷體" w:eastAsia="標楷體" w:hAnsi="標楷體" w:hint="eastAsia"/>
                                <w:sz w:val="20"/>
                                <w:szCs w:val="20"/>
                              </w:rPr>
                              <w:t>853,465</w:t>
                            </w:r>
                          </w:p>
                        </w:tc>
                      </w:tr>
                      <w:tr w:rsidR="00BA4A1F" w:rsidRPr="00C21B46" w14:paraId="6F5F1BF5" w14:textId="77777777" w:rsidTr="00EB7D95">
                        <w:trPr>
                          <w:jc w:val="right"/>
                        </w:trPr>
                        <w:tc>
                          <w:tcPr>
                            <w:tcW w:w="1276" w:type="dxa"/>
                            <w:vAlign w:val="center"/>
                          </w:tcPr>
                          <w:p w14:paraId="0922732A" w14:textId="77777777" w:rsidR="00BA4A1F" w:rsidRPr="00C21B46" w:rsidRDefault="00BA4A1F" w:rsidP="00AC0059">
                            <w:pPr>
                              <w:spacing w:line="240" w:lineRule="exact"/>
                              <w:rPr>
                                <w:rFonts w:ascii="標楷體" w:eastAsia="標楷體" w:hAnsi="標楷體"/>
                                <w:sz w:val="20"/>
                                <w:szCs w:val="20"/>
                              </w:rPr>
                            </w:pPr>
                            <w:r w:rsidRPr="00F24E17">
                              <w:rPr>
                                <w:rFonts w:ascii="標楷體" w:eastAsia="標楷體" w:hAnsi="標楷體" w:hint="eastAsia"/>
                                <w:sz w:val="20"/>
                                <w:szCs w:val="20"/>
                              </w:rPr>
                              <w:t>文化資產處</w:t>
                            </w:r>
                          </w:p>
                        </w:tc>
                        <w:tc>
                          <w:tcPr>
                            <w:tcW w:w="1134" w:type="dxa"/>
                            <w:vAlign w:val="center"/>
                          </w:tcPr>
                          <w:p w14:paraId="09A8D2ED" w14:textId="77777777" w:rsidR="00BA4A1F" w:rsidRPr="00C21B46" w:rsidRDefault="00BA4A1F" w:rsidP="00AC0059">
                            <w:pPr>
                              <w:spacing w:line="240" w:lineRule="exact"/>
                              <w:jc w:val="center"/>
                              <w:rPr>
                                <w:rFonts w:ascii="標楷體" w:eastAsia="標楷體" w:hAnsi="標楷體"/>
                                <w:sz w:val="20"/>
                                <w:szCs w:val="20"/>
                              </w:rPr>
                            </w:pPr>
                            <w:r>
                              <w:rPr>
                                <w:rFonts w:ascii="標楷體" w:eastAsia="標楷體" w:hAnsi="標楷體" w:hint="eastAsia"/>
                                <w:sz w:val="20"/>
                                <w:szCs w:val="20"/>
                              </w:rPr>
                              <w:t>1</w:t>
                            </w:r>
                          </w:p>
                        </w:tc>
                        <w:tc>
                          <w:tcPr>
                            <w:tcW w:w="1134" w:type="dxa"/>
                            <w:vAlign w:val="center"/>
                          </w:tcPr>
                          <w:p w14:paraId="2CB07835" w14:textId="77777777" w:rsidR="00BA4A1F" w:rsidRPr="00C21B46" w:rsidRDefault="00BA4A1F" w:rsidP="00AC0059">
                            <w:pPr>
                              <w:spacing w:line="240" w:lineRule="exact"/>
                              <w:jc w:val="right"/>
                              <w:rPr>
                                <w:rFonts w:ascii="標楷體" w:eastAsia="標楷體" w:hAnsi="標楷體"/>
                                <w:sz w:val="20"/>
                                <w:szCs w:val="20"/>
                              </w:rPr>
                            </w:pPr>
                            <w:r>
                              <w:rPr>
                                <w:rFonts w:ascii="標楷體" w:eastAsia="標楷體" w:hAnsi="標楷體" w:hint="eastAsia"/>
                                <w:sz w:val="20"/>
                                <w:szCs w:val="20"/>
                              </w:rPr>
                              <w:t>9,052</w:t>
                            </w:r>
                          </w:p>
                        </w:tc>
                        <w:tc>
                          <w:tcPr>
                            <w:tcW w:w="1418" w:type="dxa"/>
                            <w:vAlign w:val="center"/>
                          </w:tcPr>
                          <w:p w14:paraId="0900663E" w14:textId="77777777" w:rsidR="00BA4A1F" w:rsidRDefault="00BA4A1F">
                            <w:pPr>
                              <w:spacing w:line="240" w:lineRule="exact"/>
                              <w:jc w:val="right"/>
                              <w:rPr>
                                <w:rFonts w:ascii="標楷體" w:eastAsia="標楷體" w:hAnsi="標楷體"/>
                                <w:sz w:val="20"/>
                                <w:szCs w:val="20"/>
                              </w:rPr>
                            </w:pPr>
                            <w:r w:rsidRPr="00BC1E01">
                              <w:rPr>
                                <w:rFonts w:ascii="標楷體" w:eastAsia="標楷體" w:hAnsi="標楷體"/>
                                <w:sz w:val="20"/>
                                <w:szCs w:val="20"/>
                              </w:rPr>
                              <w:t>1</w:t>
                            </w:r>
                            <w:r>
                              <w:rPr>
                                <w:rFonts w:ascii="標楷體" w:eastAsia="標楷體" w:hAnsi="標楷體" w:hint="eastAsia"/>
                                <w:sz w:val="20"/>
                                <w:szCs w:val="20"/>
                              </w:rPr>
                              <w:t>,</w:t>
                            </w:r>
                            <w:r w:rsidRPr="00BC1E01">
                              <w:rPr>
                                <w:rFonts w:ascii="標楷體" w:eastAsia="標楷體" w:hAnsi="標楷體"/>
                                <w:sz w:val="20"/>
                                <w:szCs w:val="20"/>
                              </w:rPr>
                              <w:t>283</w:t>
                            </w:r>
                            <w:r>
                              <w:rPr>
                                <w:rFonts w:ascii="標楷體" w:eastAsia="標楷體" w:hAnsi="標楷體" w:hint="eastAsia"/>
                                <w:sz w:val="20"/>
                                <w:szCs w:val="20"/>
                              </w:rPr>
                              <w:t>,</w:t>
                            </w:r>
                            <w:r w:rsidRPr="00BC1E01">
                              <w:rPr>
                                <w:rFonts w:ascii="標楷體" w:eastAsia="標楷體" w:hAnsi="標楷體"/>
                                <w:sz w:val="20"/>
                                <w:szCs w:val="20"/>
                              </w:rPr>
                              <w:t>153</w:t>
                            </w:r>
                          </w:p>
                        </w:tc>
                      </w:tr>
                      <w:tr w:rsidR="00BA4A1F" w:rsidRPr="00C21B46" w14:paraId="2D8C0C48" w14:textId="77777777" w:rsidTr="00EB7D95">
                        <w:trPr>
                          <w:jc w:val="right"/>
                        </w:trPr>
                        <w:tc>
                          <w:tcPr>
                            <w:tcW w:w="1276" w:type="dxa"/>
                            <w:vAlign w:val="center"/>
                          </w:tcPr>
                          <w:p w14:paraId="2EC07220" w14:textId="77777777" w:rsidR="00BA4A1F" w:rsidRPr="00F24E17" w:rsidRDefault="00BA4A1F" w:rsidP="00244AFC">
                            <w:pPr>
                              <w:spacing w:line="240" w:lineRule="exact"/>
                              <w:rPr>
                                <w:rFonts w:ascii="標楷體" w:eastAsia="標楷體" w:hAnsi="標楷體"/>
                                <w:sz w:val="20"/>
                                <w:szCs w:val="20"/>
                              </w:rPr>
                            </w:pPr>
                            <w:r w:rsidRPr="00F24E17">
                              <w:rPr>
                                <w:rFonts w:ascii="標楷體" w:eastAsia="標楷體" w:hAnsi="標楷體" w:hint="eastAsia"/>
                                <w:sz w:val="20"/>
                                <w:szCs w:val="20"/>
                              </w:rPr>
                              <w:t>停車管理處</w:t>
                            </w:r>
                          </w:p>
                        </w:tc>
                        <w:tc>
                          <w:tcPr>
                            <w:tcW w:w="1134" w:type="dxa"/>
                            <w:vAlign w:val="center"/>
                          </w:tcPr>
                          <w:p w14:paraId="27E713A9" w14:textId="77777777" w:rsidR="00BA4A1F" w:rsidRPr="00F24E17" w:rsidRDefault="00BA4A1F" w:rsidP="00AC0059">
                            <w:pPr>
                              <w:spacing w:line="240" w:lineRule="exact"/>
                              <w:jc w:val="center"/>
                              <w:rPr>
                                <w:rFonts w:ascii="標楷體" w:eastAsia="標楷體" w:hAnsi="標楷體"/>
                                <w:sz w:val="20"/>
                                <w:szCs w:val="20"/>
                              </w:rPr>
                            </w:pPr>
                            <w:r>
                              <w:rPr>
                                <w:rFonts w:ascii="標楷體" w:eastAsia="標楷體" w:hAnsi="標楷體" w:hint="eastAsia"/>
                                <w:sz w:val="20"/>
                                <w:szCs w:val="20"/>
                              </w:rPr>
                              <w:t>1</w:t>
                            </w:r>
                          </w:p>
                        </w:tc>
                        <w:tc>
                          <w:tcPr>
                            <w:tcW w:w="1134" w:type="dxa"/>
                            <w:vAlign w:val="center"/>
                          </w:tcPr>
                          <w:p w14:paraId="66EA12A8" w14:textId="77777777" w:rsidR="00BA4A1F" w:rsidRPr="00F24E17" w:rsidRDefault="00BA4A1F" w:rsidP="00AC0059">
                            <w:pPr>
                              <w:spacing w:line="240" w:lineRule="exact"/>
                              <w:jc w:val="right"/>
                              <w:rPr>
                                <w:rFonts w:ascii="標楷體" w:eastAsia="標楷體" w:hAnsi="標楷體"/>
                                <w:sz w:val="20"/>
                                <w:szCs w:val="20"/>
                              </w:rPr>
                            </w:pPr>
                            <w:r>
                              <w:rPr>
                                <w:rFonts w:ascii="標楷體" w:eastAsia="標楷體" w:hAnsi="標楷體" w:hint="eastAsia"/>
                                <w:sz w:val="20"/>
                                <w:szCs w:val="20"/>
                              </w:rPr>
                              <w:t>246</w:t>
                            </w:r>
                          </w:p>
                        </w:tc>
                        <w:tc>
                          <w:tcPr>
                            <w:tcW w:w="1418" w:type="dxa"/>
                            <w:vAlign w:val="center"/>
                          </w:tcPr>
                          <w:p w14:paraId="3CDAB62F" w14:textId="77777777" w:rsidR="00BA4A1F" w:rsidRDefault="00BA4A1F">
                            <w:pPr>
                              <w:spacing w:line="240" w:lineRule="exact"/>
                              <w:jc w:val="right"/>
                              <w:rPr>
                                <w:rFonts w:ascii="標楷體" w:eastAsia="標楷體" w:hAnsi="標楷體"/>
                                <w:sz w:val="20"/>
                                <w:szCs w:val="20"/>
                              </w:rPr>
                            </w:pPr>
                            <w:r>
                              <w:rPr>
                                <w:rFonts w:ascii="標楷體" w:eastAsia="標楷體" w:hAnsi="標楷體" w:hint="eastAsia"/>
                                <w:sz w:val="20"/>
                                <w:szCs w:val="20"/>
                              </w:rPr>
                              <w:t>984</w:t>
                            </w:r>
                          </w:p>
                        </w:tc>
                      </w:tr>
                      <w:tr w:rsidR="00BA4A1F" w:rsidRPr="00C21B46" w14:paraId="75A5FEB9" w14:textId="77777777" w:rsidTr="00EB7D95">
                        <w:trPr>
                          <w:jc w:val="right"/>
                        </w:trPr>
                        <w:tc>
                          <w:tcPr>
                            <w:tcW w:w="1276" w:type="dxa"/>
                            <w:vAlign w:val="center"/>
                          </w:tcPr>
                          <w:p w14:paraId="70BFEC83" w14:textId="77777777" w:rsidR="00BA4A1F" w:rsidRPr="00F24E17" w:rsidRDefault="00BA4A1F" w:rsidP="00F6069E">
                            <w:pPr>
                              <w:spacing w:line="240" w:lineRule="exact"/>
                              <w:jc w:val="center"/>
                              <w:rPr>
                                <w:rFonts w:ascii="標楷體" w:eastAsia="標楷體" w:hAnsi="標楷體"/>
                                <w:sz w:val="20"/>
                                <w:szCs w:val="20"/>
                              </w:rPr>
                            </w:pPr>
                            <w:r>
                              <w:rPr>
                                <w:rFonts w:ascii="標楷體" w:eastAsia="標楷體" w:hAnsi="標楷體" w:hint="eastAsia"/>
                                <w:sz w:val="20"/>
                                <w:szCs w:val="20"/>
                              </w:rPr>
                              <w:t>運動局</w:t>
                            </w:r>
                          </w:p>
                        </w:tc>
                        <w:tc>
                          <w:tcPr>
                            <w:tcW w:w="1134" w:type="dxa"/>
                            <w:vAlign w:val="center"/>
                          </w:tcPr>
                          <w:p w14:paraId="0DE14CF0" w14:textId="77777777" w:rsidR="00BA4A1F" w:rsidRPr="00F24E17" w:rsidRDefault="00BA4A1F" w:rsidP="00AC0059">
                            <w:pPr>
                              <w:spacing w:line="240" w:lineRule="exact"/>
                              <w:jc w:val="center"/>
                              <w:rPr>
                                <w:rFonts w:ascii="標楷體" w:eastAsia="標楷體" w:hAnsi="標楷體"/>
                                <w:sz w:val="20"/>
                                <w:szCs w:val="20"/>
                              </w:rPr>
                            </w:pPr>
                            <w:r>
                              <w:rPr>
                                <w:rFonts w:ascii="標楷體" w:eastAsia="標楷體" w:hAnsi="標楷體" w:hint="eastAsia"/>
                                <w:sz w:val="20"/>
                                <w:szCs w:val="20"/>
                              </w:rPr>
                              <w:t>1</w:t>
                            </w:r>
                          </w:p>
                        </w:tc>
                        <w:tc>
                          <w:tcPr>
                            <w:tcW w:w="1134" w:type="dxa"/>
                            <w:vAlign w:val="center"/>
                          </w:tcPr>
                          <w:p w14:paraId="175143AB" w14:textId="77777777" w:rsidR="00BA4A1F" w:rsidRDefault="00BA4A1F" w:rsidP="00AC0059">
                            <w:pPr>
                              <w:spacing w:line="240" w:lineRule="exact"/>
                              <w:jc w:val="right"/>
                              <w:rPr>
                                <w:rFonts w:ascii="標楷體" w:eastAsia="標楷體" w:hAnsi="標楷體"/>
                                <w:sz w:val="20"/>
                                <w:szCs w:val="20"/>
                              </w:rPr>
                            </w:pPr>
                            <w:r>
                              <w:rPr>
                                <w:rFonts w:ascii="標楷體" w:eastAsia="標楷體" w:hAnsi="標楷體" w:hint="eastAsia"/>
                                <w:sz w:val="20"/>
                                <w:szCs w:val="20"/>
                              </w:rPr>
                              <w:t>28,440</w:t>
                            </w:r>
                          </w:p>
                        </w:tc>
                        <w:tc>
                          <w:tcPr>
                            <w:tcW w:w="1418" w:type="dxa"/>
                            <w:vAlign w:val="center"/>
                          </w:tcPr>
                          <w:p w14:paraId="239DBE9B" w14:textId="77777777" w:rsidR="00BA4A1F" w:rsidRDefault="00BA4A1F">
                            <w:pPr>
                              <w:spacing w:line="240" w:lineRule="exact"/>
                              <w:jc w:val="right"/>
                              <w:rPr>
                                <w:rFonts w:ascii="標楷體" w:eastAsia="標楷體" w:hAnsi="標楷體"/>
                                <w:sz w:val="20"/>
                                <w:szCs w:val="20"/>
                              </w:rPr>
                            </w:pPr>
                            <w:r w:rsidRPr="00BC1E01">
                              <w:rPr>
                                <w:rFonts w:ascii="標楷體" w:eastAsia="標楷體" w:hAnsi="標楷體"/>
                                <w:sz w:val="20"/>
                                <w:szCs w:val="20"/>
                              </w:rPr>
                              <w:t>1</w:t>
                            </w:r>
                            <w:r>
                              <w:rPr>
                                <w:rFonts w:ascii="標楷體" w:eastAsia="標楷體" w:hAnsi="標楷體" w:hint="eastAsia"/>
                                <w:sz w:val="20"/>
                                <w:szCs w:val="20"/>
                              </w:rPr>
                              <w:t>,</w:t>
                            </w:r>
                            <w:r w:rsidRPr="00BC1E01">
                              <w:rPr>
                                <w:rFonts w:ascii="標楷體" w:eastAsia="標楷體" w:hAnsi="標楷體"/>
                                <w:sz w:val="20"/>
                                <w:szCs w:val="20"/>
                              </w:rPr>
                              <w:t>080</w:t>
                            </w:r>
                            <w:r>
                              <w:rPr>
                                <w:rFonts w:ascii="標楷體" w:eastAsia="標楷體" w:hAnsi="標楷體" w:hint="eastAsia"/>
                                <w:sz w:val="20"/>
                                <w:szCs w:val="20"/>
                              </w:rPr>
                              <w:t>,</w:t>
                            </w:r>
                            <w:r w:rsidRPr="00BC1E01">
                              <w:rPr>
                                <w:rFonts w:ascii="標楷體" w:eastAsia="標楷體" w:hAnsi="標楷體"/>
                                <w:sz w:val="20"/>
                                <w:szCs w:val="20"/>
                              </w:rPr>
                              <w:t>743</w:t>
                            </w:r>
                          </w:p>
                        </w:tc>
                      </w:tr>
                    </w:tbl>
                    <w:p w14:paraId="7C29E4CE" w14:textId="77777777" w:rsidR="00BA4A1F" w:rsidRPr="00F76E96" w:rsidRDefault="00BA4A1F" w:rsidP="00BA4A1F">
                      <w:pPr>
                        <w:spacing w:line="240" w:lineRule="exact"/>
                        <w:ind w:left="336" w:hangingChars="200" w:hanging="336"/>
                        <w:rPr>
                          <w:rFonts w:ascii="標楷體" w:eastAsia="標楷體" w:hAnsi="標楷體"/>
                          <w:spacing w:val="-6"/>
                          <w:sz w:val="18"/>
                          <w:szCs w:val="16"/>
                        </w:rPr>
                      </w:pPr>
                      <w:r w:rsidRPr="00F76E96">
                        <w:rPr>
                          <w:rFonts w:ascii="標楷體" w:eastAsia="標楷體" w:hAnsi="標楷體" w:hint="eastAsia"/>
                          <w:spacing w:val="-6"/>
                          <w:sz w:val="18"/>
                          <w:szCs w:val="16"/>
                        </w:rPr>
                        <w:t>資料來源：整理自</w:t>
                      </w:r>
                      <w:proofErr w:type="gramStart"/>
                      <w:r w:rsidRPr="00F76E96">
                        <w:rPr>
                          <w:rFonts w:ascii="標楷體" w:eastAsia="標楷體" w:hAnsi="標楷體" w:hint="eastAsia"/>
                          <w:spacing w:val="-6"/>
                          <w:sz w:val="18"/>
                          <w:szCs w:val="16"/>
                        </w:rPr>
                        <w:t>臺</w:t>
                      </w:r>
                      <w:proofErr w:type="gramEnd"/>
                      <w:r w:rsidRPr="00F76E96">
                        <w:rPr>
                          <w:rFonts w:ascii="標楷體" w:eastAsia="標楷體" w:hAnsi="標楷體" w:hint="eastAsia"/>
                          <w:spacing w:val="-6"/>
                          <w:sz w:val="18"/>
                          <w:szCs w:val="16"/>
                        </w:rPr>
                        <w:t>中市政府地政局提供截至114年2月底資料。</w:t>
                      </w:r>
                    </w:p>
                  </w:txbxContent>
                </v:textbox>
                <w10:wrap type="square"/>
              </v:shape>
            </w:pict>
          </mc:Fallback>
        </mc:AlternateContent>
      </w:r>
      <w:r w:rsidRPr="00FA24A3">
        <w:rPr>
          <w:rFonts w:ascii="標楷體" w:eastAsia="標楷體" w:hAnsi="標楷體" w:hint="eastAsia"/>
          <w:noProof/>
          <w:color w:val="000000"/>
        </w:rPr>
        <w:t>14期市地重劃取得抵費地749筆、面積51萬餘平方公尺，惟其中537筆已完成土地登記為抵費地者，尚未依規定於基金會計報告揭露；4.依市地重劃實施辦法規定辦理第14期市地重劃抵費地專案讓售及價購，於收繳讓售或價購第1期款後，尚未於基金認列剩餘應收款項等情事，經函請檢討改善。據復：1.預計114年6月完成生態景觀渠道設施修繕工程發包，並將於完工後移交予水利局及開放民眾使用，嗣後將於工程規劃設計階段與後續接管單位聯繫，以避免類似情事發生；2.已函請各機關編列預算辦理價購；3.已依規定於114年4月會計月報附註揭露；4.已依規定於114年3月會計月報表達應收款項</w:t>
      </w:r>
      <w:r w:rsidRPr="005E0BA1">
        <w:rPr>
          <w:rFonts w:ascii="標楷體" w:eastAsia="標楷體" w:hAnsi="標楷體" w:hint="eastAsia"/>
          <w:bCs/>
          <w:szCs w:val="32"/>
        </w:rPr>
        <w:t>。</w:t>
      </w:r>
    </w:p>
    <w:p w14:paraId="298FA76C" w14:textId="77777777" w:rsidR="00BA4A1F" w:rsidRPr="0043706C" w:rsidRDefault="00BA4A1F" w:rsidP="00BA4A1F">
      <w:pPr>
        <w:pStyle w:val="affe"/>
        <w:spacing w:line="520" w:lineRule="exact"/>
        <w:ind w:firstLine="561"/>
        <w:rPr>
          <w:noProof/>
          <w:lang w:bidi="th-TH"/>
        </w:rPr>
      </w:pPr>
      <w:r>
        <w:rPr>
          <w:rFonts w:cs="新細明體" w:hint="eastAsia"/>
          <w:b/>
          <w:snapToGrid w:val="0"/>
          <w:sz w:val="28"/>
          <w:szCs w:val="28"/>
        </w:rPr>
        <w:t>（三）</w:t>
      </w:r>
      <w:r w:rsidRPr="00C42788">
        <w:rPr>
          <w:rFonts w:cs="新細明體" w:hint="eastAsia"/>
          <w:b/>
          <w:snapToGrid w:val="0"/>
          <w:sz w:val="28"/>
          <w:szCs w:val="28"/>
        </w:rPr>
        <w:t>持續辦理非都市土地使用管制業務，違規使用裁處件數及金額已減少，惟部分變異點未登錄後續查核結果，或登錄資料錯誤，部分違規案件逾5年未改善且違規面積持續擴大等，亟待檢討改善，以使違規情事</w:t>
      </w:r>
      <w:r>
        <w:rPr>
          <w:rFonts w:cs="新細明體" w:hint="eastAsia"/>
          <w:b/>
          <w:snapToGrid w:val="0"/>
          <w:sz w:val="28"/>
          <w:szCs w:val="28"/>
        </w:rPr>
        <w:t>下降</w:t>
      </w:r>
      <w:r w:rsidRPr="0043706C">
        <w:rPr>
          <w:rFonts w:hint="eastAsia"/>
          <w:b/>
          <w:color w:val="000000" w:themeColor="text1"/>
          <w:sz w:val="28"/>
          <w:szCs w:val="28"/>
        </w:rPr>
        <w:t>。</w:t>
      </w:r>
    </w:p>
    <w:p w14:paraId="07169043" w14:textId="083D268D" w:rsidR="00BA4A1F" w:rsidRPr="009061AB" w:rsidRDefault="00BA4A1F" w:rsidP="00771D46">
      <w:pPr>
        <w:pStyle w:val="affe"/>
        <w:tabs>
          <w:tab w:val="left" w:pos="8789"/>
        </w:tabs>
        <w:adjustRightInd w:val="0"/>
        <w:spacing w:line="520" w:lineRule="exact"/>
        <w:ind w:firstLine="480"/>
        <w:rPr>
          <w:noProof/>
          <w:color w:val="000000" w:themeColor="text1"/>
          <w:lang w:bidi="th-TH"/>
        </w:rPr>
      </w:pPr>
      <w:r w:rsidRPr="001B2255">
        <w:rPr>
          <w:noProof/>
          <w:spacing w:val="-3"/>
          <w:lang w:bidi="th-TH"/>
        </w:rPr>
        <mc:AlternateContent>
          <mc:Choice Requires="wps">
            <w:drawing>
              <wp:anchor distT="45720" distB="10795" distL="114300" distR="114300" simplePos="0" relativeHeight="251686912" behindDoc="0" locked="0" layoutInCell="1" allowOverlap="1" wp14:anchorId="49110D4E" wp14:editId="12C9A5AD">
                <wp:simplePos x="0" y="0"/>
                <wp:positionH relativeFrom="margin">
                  <wp:posOffset>3018155</wp:posOffset>
                </wp:positionH>
                <wp:positionV relativeFrom="paragraph">
                  <wp:posOffset>1257935</wp:posOffset>
                </wp:positionV>
                <wp:extent cx="3305175" cy="1332000"/>
                <wp:effectExtent l="0" t="0" r="9525" b="1905"/>
                <wp:wrapSquare wrapText="bothSides"/>
                <wp:docPr id="62950530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5175" cy="1332000"/>
                        </a:xfrm>
                        <a:prstGeom prst="rect">
                          <a:avLst/>
                        </a:prstGeom>
                        <a:noFill/>
                        <a:ln w="9525">
                          <a:noFill/>
                          <a:miter lim="800000"/>
                          <a:headEnd/>
                          <a:tailEnd/>
                        </a:ln>
                      </wps:spPr>
                      <wps:txbx>
                        <w:txbxContent>
                          <w:p w14:paraId="0510C435" w14:textId="77777777" w:rsidR="00BA4A1F" w:rsidRPr="00C54E2B" w:rsidRDefault="00BA4A1F" w:rsidP="00BA4A1F">
                            <w:pPr>
                              <w:ind w:left="639" w:hangingChars="280" w:hanging="639"/>
                              <w:jc w:val="center"/>
                              <w:rPr>
                                <w:rFonts w:ascii="標楷體" w:eastAsia="標楷體" w:hAnsi="標楷體"/>
                                <w:sz w:val="20"/>
                                <w:szCs w:val="20"/>
                              </w:rPr>
                            </w:pPr>
                            <w:r w:rsidRPr="005E0BA1">
                              <w:rPr>
                                <w:rFonts w:ascii="標楷體" w:eastAsia="標楷體" w:hAnsi="標楷體" w:hint="eastAsia"/>
                                <w:b/>
                                <w:bCs/>
                                <w:spacing w:val="-6"/>
                              </w:rPr>
                              <w:t>表</w:t>
                            </w:r>
                            <w:r>
                              <w:rPr>
                                <w:rFonts w:ascii="標楷體" w:eastAsia="標楷體" w:hAnsi="標楷體" w:hint="eastAsia"/>
                                <w:b/>
                                <w:bCs/>
                                <w:spacing w:val="-6"/>
                              </w:rPr>
                              <w:t>3</w:t>
                            </w:r>
                            <w:r w:rsidRPr="005E0BA1">
                              <w:rPr>
                                <w:rFonts w:ascii="標楷體" w:eastAsia="標楷體" w:hAnsi="標楷體" w:hint="eastAsia"/>
                                <w:b/>
                                <w:bCs/>
                                <w:spacing w:val="-6"/>
                              </w:rPr>
                              <w:t xml:space="preserve">　</w:t>
                            </w:r>
                            <w:proofErr w:type="gramStart"/>
                            <w:r w:rsidRPr="009824D8">
                              <w:rPr>
                                <w:rFonts w:ascii="標楷體" w:eastAsia="標楷體" w:hAnsi="標楷體" w:hint="eastAsia"/>
                                <w:b/>
                                <w:bCs/>
                                <w:spacing w:val="-6"/>
                              </w:rPr>
                              <w:t>臺</w:t>
                            </w:r>
                            <w:proofErr w:type="gramEnd"/>
                            <w:r w:rsidRPr="009824D8">
                              <w:rPr>
                                <w:rFonts w:ascii="標楷體" w:eastAsia="標楷體" w:hAnsi="標楷體" w:hint="eastAsia"/>
                                <w:b/>
                                <w:bCs/>
                                <w:spacing w:val="-6"/>
                              </w:rPr>
                              <w:t>中市非都市土地違規使用裁處情形</w:t>
                            </w:r>
                          </w:p>
                          <w:tbl>
                            <w:tblPr>
                              <w:tblStyle w:val="af0"/>
                              <w:tblW w:w="0" w:type="auto"/>
                              <w:tblLook w:val="04A0" w:firstRow="1" w:lastRow="0" w:firstColumn="1" w:lastColumn="0" w:noHBand="0" w:noVBand="1"/>
                            </w:tblPr>
                            <w:tblGrid>
                              <w:gridCol w:w="1459"/>
                              <w:gridCol w:w="1853"/>
                              <w:gridCol w:w="1894"/>
                            </w:tblGrid>
                            <w:tr w:rsidR="00BA4A1F" w14:paraId="1B3FB431" w14:textId="77777777" w:rsidTr="00987275">
                              <w:tc>
                                <w:tcPr>
                                  <w:tcW w:w="6091" w:type="dxa"/>
                                  <w:gridSpan w:val="3"/>
                                  <w:tcBorders>
                                    <w:top w:val="nil"/>
                                    <w:left w:val="nil"/>
                                    <w:bottom w:val="single" w:sz="4" w:space="0" w:color="auto"/>
                                    <w:right w:val="nil"/>
                                  </w:tcBorders>
                                </w:tcPr>
                                <w:p w14:paraId="6F43E89D" w14:textId="1A381A60" w:rsidR="00BA4A1F" w:rsidRPr="00D47A2C" w:rsidRDefault="00BA4A1F" w:rsidP="00B554EF">
                                  <w:pPr>
                                    <w:pStyle w:val="affe"/>
                                    <w:spacing w:line="240" w:lineRule="exact"/>
                                    <w:ind w:rightChars="-35" w:right="-84" w:firstLineChars="0" w:firstLine="0"/>
                                    <w:jc w:val="right"/>
                                    <w:rPr>
                                      <w:sz w:val="20"/>
                                      <w:szCs w:val="20"/>
                                    </w:rPr>
                                  </w:pPr>
                                  <w:r w:rsidRPr="00D47A2C">
                                    <w:rPr>
                                      <w:rFonts w:hint="eastAsia"/>
                                      <w:sz w:val="20"/>
                                      <w:szCs w:val="20"/>
                                    </w:rPr>
                                    <w:t>單位：</w:t>
                                  </w:r>
                                  <w:r>
                                    <w:rPr>
                                      <w:rFonts w:hint="eastAsia"/>
                                      <w:sz w:val="20"/>
                                      <w:szCs w:val="20"/>
                                    </w:rPr>
                                    <w:t>件、</w:t>
                                  </w:r>
                                  <w:r w:rsidR="00886108">
                                    <w:rPr>
                                      <w:rFonts w:hint="eastAsia"/>
                                      <w:sz w:val="20"/>
                                      <w:szCs w:val="18"/>
                                    </w:rPr>
                                    <w:t>新臺幣</w:t>
                                  </w:r>
                                  <w:r>
                                    <w:rPr>
                                      <w:rFonts w:hint="eastAsia"/>
                                      <w:sz w:val="20"/>
                                      <w:szCs w:val="20"/>
                                    </w:rPr>
                                    <w:t>萬元</w:t>
                                  </w:r>
                                </w:p>
                              </w:tc>
                            </w:tr>
                            <w:tr w:rsidR="00BA4A1F" w14:paraId="77BCB66F" w14:textId="77777777" w:rsidTr="00987275">
                              <w:tc>
                                <w:tcPr>
                                  <w:tcW w:w="1701" w:type="dxa"/>
                                  <w:tcBorders>
                                    <w:top w:val="single" w:sz="4" w:space="0" w:color="auto"/>
                                  </w:tcBorders>
                                  <w:vAlign w:val="center"/>
                                </w:tcPr>
                                <w:p w14:paraId="75F077AA" w14:textId="77777777" w:rsidR="00BA4A1F" w:rsidRPr="00B655ED" w:rsidRDefault="00BA4A1F" w:rsidP="009824D8">
                                  <w:pPr>
                                    <w:pStyle w:val="affe"/>
                                    <w:spacing w:line="240" w:lineRule="exact"/>
                                    <w:ind w:firstLineChars="0" w:firstLine="0"/>
                                    <w:jc w:val="center"/>
                                    <w:rPr>
                                      <w:sz w:val="20"/>
                                      <w:szCs w:val="20"/>
                                    </w:rPr>
                                  </w:pPr>
                                  <w:bookmarkStart w:id="113" w:name="_Hlk199939034"/>
                                  <w:r w:rsidRPr="00B655ED">
                                    <w:rPr>
                                      <w:rFonts w:hint="eastAsia"/>
                                      <w:color w:val="000000"/>
                                      <w:sz w:val="20"/>
                                      <w:szCs w:val="20"/>
                                    </w:rPr>
                                    <w:t>年度</w:t>
                                  </w:r>
                                </w:p>
                              </w:tc>
                              <w:tc>
                                <w:tcPr>
                                  <w:tcW w:w="2195" w:type="dxa"/>
                                  <w:tcBorders>
                                    <w:top w:val="single" w:sz="4" w:space="0" w:color="auto"/>
                                  </w:tcBorders>
                                  <w:vAlign w:val="center"/>
                                </w:tcPr>
                                <w:p w14:paraId="252BB9FB" w14:textId="77777777" w:rsidR="00BA4A1F" w:rsidRPr="00624C90" w:rsidRDefault="00BA4A1F" w:rsidP="009824D8">
                                  <w:pPr>
                                    <w:pStyle w:val="affe"/>
                                    <w:spacing w:line="240" w:lineRule="exact"/>
                                    <w:ind w:firstLineChars="0" w:firstLine="0"/>
                                    <w:jc w:val="center"/>
                                    <w:rPr>
                                      <w:b/>
                                      <w:bCs w:val="0"/>
                                      <w:sz w:val="20"/>
                                      <w:szCs w:val="20"/>
                                    </w:rPr>
                                  </w:pPr>
                                  <w:r>
                                    <w:rPr>
                                      <w:rFonts w:hint="eastAsia"/>
                                      <w:color w:val="000000"/>
                                      <w:sz w:val="20"/>
                                      <w:szCs w:val="20"/>
                                    </w:rPr>
                                    <w:t>裁處件數</w:t>
                                  </w:r>
                                </w:p>
                              </w:tc>
                              <w:tc>
                                <w:tcPr>
                                  <w:tcW w:w="2195" w:type="dxa"/>
                                  <w:tcBorders>
                                    <w:top w:val="single" w:sz="4" w:space="0" w:color="auto"/>
                                  </w:tcBorders>
                                  <w:vAlign w:val="center"/>
                                </w:tcPr>
                                <w:p w14:paraId="198AAA87" w14:textId="77777777" w:rsidR="00BA4A1F" w:rsidRPr="00624C90" w:rsidRDefault="00BA4A1F" w:rsidP="009824D8">
                                  <w:pPr>
                                    <w:pStyle w:val="affe"/>
                                    <w:spacing w:line="240" w:lineRule="exact"/>
                                    <w:ind w:firstLineChars="0" w:firstLine="0"/>
                                    <w:jc w:val="center"/>
                                    <w:rPr>
                                      <w:b/>
                                      <w:bCs w:val="0"/>
                                      <w:sz w:val="20"/>
                                      <w:szCs w:val="20"/>
                                    </w:rPr>
                                  </w:pPr>
                                  <w:r>
                                    <w:rPr>
                                      <w:rFonts w:hint="eastAsia"/>
                                      <w:color w:val="000000"/>
                                      <w:sz w:val="20"/>
                                      <w:szCs w:val="20"/>
                                    </w:rPr>
                                    <w:t>罰鍰金額</w:t>
                                  </w:r>
                                </w:p>
                              </w:tc>
                            </w:tr>
                            <w:tr w:rsidR="00BA4A1F" w14:paraId="116ECE53" w14:textId="77777777" w:rsidTr="00987275">
                              <w:tc>
                                <w:tcPr>
                                  <w:tcW w:w="1701" w:type="dxa"/>
                                  <w:vAlign w:val="center"/>
                                </w:tcPr>
                                <w:p w14:paraId="1DAFC5C6" w14:textId="77777777" w:rsidR="00BA4A1F" w:rsidRPr="00B655ED" w:rsidRDefault="00BA4A1F" w:rsidP="009824D8">
                                  <w:pPr>
                                    <w:pStyle w:val="affe"/>
                                    <w:spacing w:line="240" w:lineRule="exact"/>
                                    <w:ind w:firstLineChars="0" w:firstLine="0"/>
                                    <w:jc w:val="center"/>
                                    <w:rPr>
                                      <w:b/>
                                      <w:bCs w:val="0"/>
                                      <w:sz w:val="20"/>
                                      <w:szCs w:val="20"/>
                                    </w:rPr>
                                  </w:pPr>
                                  <w:r w:rsidRPr="00B655ED">
                                    <w:rPr>
                                      <w:rFonts w:hint="eastAsia"/>
                                      <w:b/>
                                      <w:bCs w:val="0"/>
                                      <w:color w:val="000000"/>
                                      <w:sz w:val="20"/>
                                      <w:szCs w:val="20"/>
                                    </w:rPr>
                                    <w:t>合計</w:t>
                                  </w:r>
                                </w:p>
                              </w:tc>
                              <w:tc>
                                <w:tcPr>
                                  <w:tcW w:w="2195" w:type="dxa"/>
                                  <w:vAlign w:val="center"/>
                                </w:tcPr>
                                <w:p w14:paraId="7B4303BC" w14:textId="77777777" w:rsidR="00BA4A1F" w:rsidRPr="00B655ED" w:rsidRDefault="00BA4A1F" w:rsidP="009824D8">
                                  <w:pPr>
                                    <w:pStyle w:val="affe"/>
                                    <w:spacing w:line="240" w:lineRule="exact"/>
                                    <w:ind w:firstLineChars="0" w:firstLine="0"/>
                                    <w:jc w:val="right"/>
                                    <w:rPr>
                                      <w:b/>
                                      <w:bCs w:val="0"/>
                                      <w:sz w:val="20"/>
                                      <w:szCs w:val="20"/>
                                    </w:rPr>
                                  </w:pPr>
                                  <w:r w:rsidRPr="00B655ED">
                                    <w:rPr>
                                      <w:rFonts w:hint="eastAsia"/>
                                      <w:b/>
                                      <w:bCs w:val="0"/>
                                      <w:color w:val="000000"/>
                                      <w:sz w:val="20"/>
                                      <w:szCs w:val="20"/>
                                    </w:rPr>
                                    <w:t>944</w:t>
                                  </w:r>
                                </w:p>
                              </w:tc>
                              <w:tc>
                                <w:tcPr>
                                  <w:tcW w:w="2195" w:type="dxa"/>
                                  <w:vAlign w:val="center"/>
                                </w:tcPr>
                                <w:p w14:paraId="54F33616" w14:textId="77777777" w:rsidR="00BA4A1F" w:rsidRPr="00B655ED" w:rsidRDefault="00BA4A1F" w:rsidP="009824D8">
                                  <w:pPr>
                                    <w:pStyle w:val="affe"/>
                                    <w:spacing w:line="240" w:lineRule="exact"/>
                                    <w:ind w:firstLineChars="0" w:firstLine="0"/>
                                    <w:jc w:val="right"/>
                                    <w:rPr>
                                      <w:b/>
                                      <w:bCs w:val="0"/>
                                      <w:sz w:val="20"/>
                                      <w:szCs w:val="20"/>
                                    </w:rPr>
                                  </w:pPr>
                                  <w:r w:rsidRPr="00B655ED">
                                    <w:rPr>
                                      <w:rFonts w:hint="eastAsia"/>
                                      <w:b/>
                                      <w:bCs w:val="0"/>
                                      <w:color w:val="000000"/>
                                      <w:sz w:val="20"/>
                                      <w:szCs w:val="20"/>
                                    </w:rPr>
                                    <w:t>6,354</w:t>
                                  </w:r>
                                </w:p>
                              </w:tc>
                            </w:tr>
                            <w:tr w:rsidR="00BA4A1F" w14:paraId="69A2AA40" w14:textId="77777777" w:rsidTr="00987275">
                              <w:tc>
                                <w:tcPr>
                                  <w:tcW w:w="1701" w:type="dxa"/>
                                  <w:vAlign w:val="center"/>
                                </w:tcPr>
                                <w:p w14:paraId="62EE01F1" w14:textId="77777777" w:rsidR="00BA4A1F" w:rsidRPr="00B655ED" w:rsidRDefault="00BA4A1F" w:rsidP="009824D8">
                                  <w:pPr>
                                    <w:pStyle w:val="affe"/>
                                    <w:spacing w:line="240" w:lineRule="exact"/>
                                    <w:ind w:firstLineChars="0" w:firstLine="0"/>
                                    <w:jc w:val="center"/>
                                    <w:rPr>
                                      <w:sz w:val="20"/>
                                      <w:szCs w:val="20"/>
                                    </w:rPr>
                                  </w:pPr>
                                  <w:r w:rsidRPr="00B655ED">
                                    <w:rPr>
                                      <w:rFonts w:hint="eastAsia"/>
                                      <w:color w:val="000000"/>
                                      <w:sz w:val="20"/>
                                      <w:szCs w:val="20"/>
                                    </w:rPr>
                                    <w:t>111</w:t>
                                  </w:r>
                                </w:p>
                              </w:tc>
                              <w:tc>
                                <w:tcPr>
                                  <w:tcW w:w="2195" w:type="dxa"/>
                                  <w:vAlign w:val="center"/>
                                </w:tcPr>
                                <w:p w14:paraId="5FCD78CE" w14:textId="77777777" w:rsidR="00BA4A1F" w:rsidRPr="00D47A2C" w:rsidRDefault="00BA4A1F" w:rsidP="009824D8">
                                  <w:pPr>
                                    <w:pStyle w:val="affe"/>
                                    <w:spacing w:line="240" w:lineRule="exact"/>
                                    <w:ind w:firstLineChars="0" w:firstLine="0"/>
                                    <w:jc w:val="right"/>
                                    <w:rPr>
                                      <w:sz w:val="20"/>
                                      <w:szCs w:val="20"/>
                                    </w:rPr>
                                  </w:pPr>
                                  <w:r>
                                    <w:rPr>
                                      <w:rFonts w:hint="eastAsia"/>
                                      <w:color w:val="000000"/>
                                      <w:sz w:val="20"/>
                                      <w:szCs w:val="20"/>
                                    </w:rPr>
                                    <w:t>343</w:t>
                                  </w:r>
                                </w:p>
                              </w:tc>
                              <w:tc>
                                <w:tcPr>
                                  <w:tcW w:w="2195" w:type="dxa"/>
                                  <w:vAlign w:val="center"/>
                                </w:tcPr>
                                <w:p w14:paraId="68A05325" w14:textId="77777777" w:rsidR="00BA4A1F" w:rsidRPr="00D47A2C" w:rsidRDefault="00BA4A1F" w:rsidP="009824D8">
                                  <w:pPr>
                                    <w:pStyle w:val="affe"/>
                                    <w:spacing w:line="240" w:lineRule="exact"/>
                                    <w:ind w:firstLineChars="0" w:firstLine="0"/>
                                    <w:jc w:val="right"/>
                                    <w:rPr>
                                      <w:sz w:val="20"/>
                                      <w:szCs w:val="20"/>
                                    </w:rPr>
                                  </w:pPr>
                                  <w:r>
                                    <w:rPr>
                                      <w:rFonts w:hint="eastAsia"/>
                                      <w:color w:val="000000"/>
                                      <w:sz w:val="20"/>
                                      <w:szCs w:val="20"/>
                                    </w:rPr>
                                    <w:t>2,346</w:t>
                                  </w:r>
                                </w:p>
                              </w:tc>
                            </w:tr>
                            <w:tr w:rsidR="00BA4A1F" w14:paraId="0CCA5115" w14:textId="77777777" w:rsidTr="00987275">
                              <w:tc>
                                <w:tcPr>
                                  <w:tcW w:w="1701" w:type="dxa"/>
                                  <w:vAlign w:val="center"/>
                                </w:tcPr>
                                <w:p w14:paraId="206A441A" w14:textId="77777777" w:rsidR="00BA4A1F" w:rsidRPr="00B655ED" w:rsidRDefault="00BA4A1F" w:rsidP="009824D8">
                                  <w:pPr>
                                    <w:pStyle w:val="affe"/>
                                    <w:spacing w:line="240" w:lineRule="exact"/>
                                    <w:ind w:firstLineChars="0" w:firstLine="0"/>
                                    <w:jc w:val="center"/>
                                    <w:rPr>
                                      <w:sz w:val="20"/>
                                      <w:szCs w:val="20"/>
                                    </w:rPr>
                                  </w:pPr>
                                  <w:r w:rsidRPr="00B655ED">
                                    <w:rPr>
                                      <w:rFonts w:hint="eastAsia"/>
                                      <w:color w:val="000000"/>
                                      <w:sz w:val="20"/>
                                      <w:szCs w:val="20"/>
                                    </w:rPr>
                                    <w:t>112</w:t>
                                  </w:r>
                                </w:p>
                              </w:tc>
                              <w:tc>
                                <w:tcPr>
                                  <w:tcW w:w="2195" w:type="dxa"/>
                                  <w:vAlign w:val="center"/>
                                </w:tcPr>
                                <w:p w14:paraId="27C34DAC" w14:textId="77777777" w:rsidR="00BA4A1F" w:rsidRPr="00D47A2C" w:rsidRDefault="00BA4A1F" w:rsidP="009824D8">
                                  <w:pPr>
                                    <w:pStyle w:val="affe"/>
                                    <w:spacing w:line="240" w:lineRule="exact"/>
                                    <w:ind w:firstLineChars="0" w:firstLine="0"/>
                                    <w:jc w:val="right"/>
                                    <w:rPr>
                                      <w:sz w:val="20"/>
                                      <w:szCs w:val="20"/>
                                    </w:rPr>
                                  </w:pPr>
                                  <w:r>
                                    <w:rPr>
                                      <w:rFonts w:hint="eastAsia"/>
                                      <w:color w:val="000000"/>
                                      <w:sz w:val="20"/>
                                      <w:szCs w:val="20"/>
                                    </w:rPr>
                                    <w:t>323</w:t>
                                  </w:r>
                                </w:p>
                              </w:tc>
                              <w:tc>
                                <w:tcPr>
                                  <w:tcW w:w="2195" w:type="dxa"/>
                                  <w:vAlign w:val="center"/>
                                </w:tcPr>
                                <w:p w14:paraId="0A878A1E" w14:textId="77777777" w:rsidR="00BA4A1F" w:rsidRPr="00D47A2C" w:rsidRDefault="00BA4A1F" w:rsidP="009824D8">
                                  <w:pPr>
                                    <w:pStyle w:val="affe"/>
                                    <w:spacing w:line="240" w:lineRule="exact"/>
                                    <w:ind w:firstLineChars="0" w:firstLine="0"/>
                                    <w:jc w:val="right"/>
                                    <w:rPr>
                                      <w:sz w:val="20"/>
                                      <w:szCs w:val="20"/>
                                    </w:rPr>
                                  </w:pPr>
                                  <w:r>
                                    <w:rPr>
                                      <w:rFonts w:hint="eastAsia"/>
                                      <w:color w:val="000000"/>
                                      <w:sz w:val="20"/>
                                      <w:szCs w:val="20"/>
                                    </w:rPr>
                                    <w:t>2,139</w:t>
                                  </w:r>
                                </w:p>
                              </w:tc>
                            </w:tr>
                            <w:bookmarkEnd w:id="113"/>
                            <w:tr w:rsidR="00BA4A1F" w14:paraId="11D0CCD7" w14:textId="77777777" w:rsidTr="00987275">
                              <w:trPr>
                                <w:trHeight w:val="92"/>
                              </w:trPr>
                              <w:tc>
                                <w:tcPr>
                                  <w:tcW w:w="1701" w:type="dxa"/>
                                  <w:vAlign w:val="center"/>
                                </w:tcPr>
                                <w:p w14:paraId="48953E3D" w14:textId="77777777" w:rsidR="00BA4A1F" w:rsidRPr="00B655ED" w:rsidRDefault="00BA4A1F" w:rsidP="009824D8">
                                  <w:pPr>
                                    <w:pStyle w:val="affe"/>
                                    <w:spacing w:line="240" w:lineRule="exact"/>
                                    <w:ind w:firstLineChars="0" w:firstLine="0"/>
                                    <w:jc w:val="center"/>
                                    <w:rPr>
                                      <w:sz w:val="20"/>
                                      <w:szCs w:val="20"/>
                                    </w:rPr>
                                  </w:pPr>
                                  <w:r w:rsidRPr="00B655ED">
                                    <w:rPr>
                                      <w:rFonts w:hint="eastAsia"/>
                                      <w:color w:val="000000"/>
                                      <w:sz w:val="20"/>
                                      <w:szCs w:val="20"/>
                                    </w:rPr>
                                    <w:t>113</w:t>
                                  </w:r>
                                </w:p>
                              </w:tc>
                              <w:tc>
                                <w:tcPr>
                                  <w:tcW w:w="2195" w:type="dxa"/>
                                  <w:vAlign w:val="center"/>
                                </w:tcPr>
                                <w:p w14:paraId="20817910" w14:textId="77777777" w:rsidR="00BA4A1F" w:rsidRPr="00D47A2C" w:rsidRDefault="00BA4A1F" w:rsidP="009824D8">
                                  <w:pPr>
                                    <w:pStyle w:val="affe"/>
                                    <w:spacing w:line="240" w:lineRule="exact"/>
                                    <w:ind w:firstLineChars="0" w:firstLine="0"/>
                                    <w:jc w:val="right"/>
                                    <w:rPr>
                                      <w:sz w:val="20"/>
                                      <w:szCs w:val="20"/>
                                    </w:rPr>
                                  </w:pPr>
                                  <w:r>
                                    <w:rPr>
                                      <w:rFonts w:hint="eastAsia"/>
                                      <w:color w:val="000000"/>
                                      <w:sz w:val="20"/>
                                      <w:szCs w:val="20"/>
                                    </w:rPr>
                                    <w:t>278</w:t>
                                  </w:r>
                                </w:p>
                              </w:tc>
                              <w:tc>
                                <w:tcPr>
                                  <w:tcW w:w="2195" w:type="dxa"/>
                                  <w:vAlign w:val="center"/>
                                </w:tcPr>
                                <w:p w14:paraId="220E188E" w14:textId="77777777" w:rsidR="00BA4A1F" w:rsidRPr="00D47A2C" w:rsidRDefault="00BA4A1F" w:rsidP="009824D8">
                                  <w:pPr>
                                    <w:pStyle w:val="affe"/>
                                    <w:spacing w:line="240" w:lineRule="exact"/>
                                    <w:ind w:firstLineChars="0" w:firstLine="0"/>
                                    <w:jc w:val="right"/>
                                    <w:rPr>
                                      <w:sz w:val="20"/>
                                      <w:szCs w:val="20"/>
                                    </w:rPr>
                                  </w:pPr>
                                  <w:r>
                                    <w:rPr>
                                      <w:rFonts w:hint="eastAsia"/>
                                      <w:color w:val="000000"/>
                                      <w:sz w:val="20"/>
                                      <w:szCs w:val="20"/>
                                    </w:rPr>
                                    <w:t>1,869</w:t>
                                  </w:r>
                                </w:p>
                              </w:tc>
                            </w:tr>
                          </w:tbl>
                          <w:p w14:paraId="124F1200" w14:textId="77777777" w:rsidR="00BA4A1F" w:rsidRDefault="00BA4A1F" w:rsidP="00BA4A1F">
                            <w:pPr>
                              <w:spacing w:line="240" w:lineRule="exact"/>
                            </w:pPr>
                            <w:r w:rsidRPr="006C7487">
                              <w:rPr>
                                <w:rFonts w:ascii="標楷體" w:eastAsia="標楷體" w:hAnsi="標楷體" w:hint="eastAsia"/>
                                <w:spacing w:val="-2"/>
                                <w:sz w:val="18"/>
                                <w:szCs w:val="18"/>
                              </w:rPr>
                              <w:t>資料來源：整理自</w:t>
                            </w:r>
                            <w:proofErr w:type="gramStart"/>
                            <w:r w:rsidRPr="006C7487">
                              <w:rPr>
                                <w:rFonts w:ascii="標楷體" w:eastAsia="標楷體" w:hAnsi="標楷體" w:hint="eastAsia"/>
                                <w:spacing w:val="-2"/>
                                <w:sz w:val="18"/>
                                <w:szCs w:val="18"/>
                              </w:rPr>
                              <w:t>臺</w:t>
                            </w:r>
                            <w:proofErr w:type="gramEnd"/>
                            <w:r w:rsidRPr="006C7487">
                              <w:rPr>
                                <w:rFonts w:ascii="標楷體" w:eastAsia="標楷體" w:hAnsi="標楷體" w:hint="eastAsia"/>
                                <w:spacing w:val="-2"/>
                                <w:sz w:val="18"/>
                                <w:szCs w:val="18"/>
                              </w:rPr>
                              <w:t>中市政府地政局</w:t>
                            </w:r>
                            <w:r>
                              <w:rPr>
                                <w:rFonts w:ascii="標楷體" w:eastAsia="標楷體" w:hAnsi="標楷體" w:hint="eastAsia"/>
                                <w:spacing w:val="-2"/>
                                <w:sz w:val="18"/>
                                <w:szCs w:val="18"/>
                              </w:rPr>
                              <w:t>提供</w:t>
                            </w:r>
                            <w:r w:rsidRPr="006C7487">
                              <w:rPr>
                                <w:rFonts w:ascii="標楷體" w:eastAsia="標楷體" w:hAnsi="標楷體" w:hint="eastAsia"/>
                                <w:spacing w:val="-2"/>
                                <w:sz w:val="18"/>
                                <w:szCs w:val="18"/>
                              </w:rPr>
                              <w:t>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9110D4E" id="_x0000_s1365" type="#_x0000_t202" style="position:absolute;left:0;text-align:left;margin-left:237.65pt;margin-top:99.05pt;width:260.25pt;height:104.9pt;z-index:251686912;visibility:visible;mso-wrap-style:square;mso-width-percent:0;mso-height-percent:0;mso-wrap-distance-left:9pt;mso-wrap-distance-top:3.6pt;mso-wrap-distance-right:9pt;mso-wrap-distance-bottom:.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" filled="f" stroked="f">
                <v:textbox inset="0,0,0,0">
                  <w:txbxContent>
                    <w:p w14:paraId="0510C435" w14:textId="77777777" w:rsidR="00BA4A1F" w:rsidRPr="00C54E2B" w:rsidRDefault="00BA4A1F" w:rsidP="00BA4A1F">
                      <w:pPr>
                        <w:ind w:left="639" w:hangingChars="280" w:hanging="639"/>
                        <w:jc w:val="center"/>
                        <w:rPr>
                          <w:rFonts w:ascii="標楷體" w:eastAsia="標楷體" w:hAnsi="標楷體"/>
                          <w:sz w:val="20"/>
                          <w:szCs w:val="20"/>
                        </w:rPr>
                      </w:pPr>
                      <w:r w:rsidRPr="005E0BA1">
                        <w:rPr>
                          <w:rFonts w:ascii="標楷體" w:eastAsia="標楷體" w:hAnsi="標楷體" w:hint="eastAsia"/>
                          <w:b/>
                          <w:bCs/>
                          <w:spacing w:val="-6"/>
                        </w:rPr>
                        <w:t>表</w:t>
                      </w:r>
                      <w:r>
                        <w:rPr>
                          <w:rFonts w:ascii="標楷體" w:eastAsia="標楷體" w:hAnsi="標楷體" w:hint="eastAsia"/>
                          <w:b/>
                          <w:bCs/>
                          <w:spacing w:val="-6"/>
                        </w:rPr>
                        <w:t>3</w:t>
                      </w:r>
                      <w:r w:rsidRPr="005E0BA1">
                        <w:rPr>
                          <w:rFonts w:ascii="標楷體" w:eastAsia="標楷體" w:hAnsi="標楷體" w:hint="eastAsia"/>
                          <w:b/>
                          <w:bCs/>
                          <w:spacing w:val="-6"/>
                        </w:rPr>
                        <w:t xml:space="preserve">　</w:t>
                      </w:r>
                      <w:proofErr w:type="gramStart"/>
                      <w:r w:rsidRPr="009824D8">
                        <w:rPr>
                          <w:rFonts w:ascii="標楷體" w:eastAsia="標楷體" w:hAnsi="標楷體" w:hint="eastAsia"/>
                          <w:b/>
                          <w:bCs/>
                          <w:spacing w:val="-6"/>
                        </w:rPr>
                        <w:t>臺</w:t>
                      </w:r>
                      <w:proofErr w:type="gramEnd"/>
                      <w:r w:rsidRPr="009824D8">
                        <w:rPr>
                          <w:rFonts w:ascii="標楷體" w:eastAsia="標楷體" w:hAnsi="標楷體" w:hint="eastAsia"/>
                          <w:b/>
                          <w:bCs/>
                          <w:spacing w:val="-6"/>
                        </w:rPr>
                        <w:t>中市非都市土地違規使用裁處情形</w:t>
                      </w:r>
                    </w:p>
                    <w:tbl>
                      <w:tblPr>
                        <w:tblStyle w:val="af0"/>
                        <w:tblW w:w="0" w:type="auto"/>
                        <w:tblLook w:val="04A0" w:firstRow="1" w:lastRow="0" w:firstColumn="1" w:lastColumn="0" w:noHBand="0" w:noVBand="1"/>
                      </w:tblPr>
                      <w:tblGrid>
                        <w:gridCol w:w="1459"/>
                        <w:gridCol w:w="1853"/>
                        <w:gridCol w:w="1894"/>
                      </w:tblGrid>
                      <w:tr w:rsidR="00BA4A1F" w14:paraId="1B3FB431" w14:textId="77777777" w:rsidTr="00987275">
                        <w:tc>
                          <w:tcPr>
                            <w:tcW w:w="6091" w:type="dxa"/>
                            <w:gridSpan w:val="3"/>
                            <w:tcBorders>
                              <w:top w:val="nil"/>
                              <w:left w:val="nil"/>
                              <w:bottom w:val="single" w:sz="4" w:space="0" w:color="auto"/>
                              <w:right w:val="nil"/>
                            </w:tcBorders>
                          </w:tcPr>
                          <w:p w14:paraId="6F43E89D" w14:textId="1A381A60" w:rsidR="00BA4A1F" w:rsidRPr="00D47A2C" w:rsidRDefault="00BA4A1F" w:rsidP="00B554EF">
                            <w:pPr>
                              <w:pStyle w:val="affe"/>
                              <w:spacing w:line="240" w:lineRule="exact"/>
                              <w:ind w:rightChars="-35" w:right="-84" w:firstLineChars="0" w:firstLine="0"/>
                              <w:jc w:val="right"/>
                              <w:rPr>
                                <w:sz w:val="20"/>
                                <w:szCs w:val="20"/>
                              </w:rPr>
                            </w:pPr>
                            <w:r w:rsidRPr="00D47A2C">
                              <w:rPr>
                                <w:rFonts w:hint="eastAsia"/>
                                <w:sz w:val="20"/>
                                <w:szCs w:val="20"/>
                              </w:rPr>
                              <w:t>單位：</w:t>
                            </w:r>
                            <w:r>
                              <w:rPr>
                                <w:rFonts w:hint="eastAsia"/>
                                <w:sz w:val="20"/>
                                <w:szCs w:val="20"/>
                              </w:rPr>
                              <w:t>件、</w:t>
                            </w:r>
                            <w:r w:rsidR="00886108">
                              <w:rPr>
                                <w:rFonts w:hint="eastAsia"/>
                                <w:sz w:val="20"/>
                                <w:szCs w:val="18"/>
                              </w:rPr>
                              <w:t>新臺幣</w:t>
                            </w:r>
                            <w:r>
                              <w:rPr>
                                <w:rFonts w:hint="eastAsia"/>
                                <w:sz w:val="20"/>
                                <w:szCs w:val="20"/>
                              </w:rPr>
                              <w:t>萬元</w:t>
                            </w:r>
                          </w:p>
                        </w:tc>
                      </w:tr>
                      <w:tr w:rsidR="00BA4A1F" w14:paraId="77BCB66F" w14:textId="77777777" w:rsidTr="00987275">
                        <w:tc>
                          <w:tcPr>
                            <w:tcW w:w="1701" w:type="dxa"/>
                            <w:tcBorders>
                              <w:top w:val="single" w:sz="4" w:space="0" w:color="auto"/>
                            </w:tcBorders>
                            <w:vAlign w:val="center"/>
                          </w:tcPr>
                          <w:p w14:paraId="75F077AA" w14:textId="77777777" w:rsidR="00BA4A1F" w:rsidRPr="00B655ED" w:rsidRDefault="00BA4A1F" w:rsidP="009824D8">
                            <w:pPr>
                              <w:pStyle w:val="affe"/>
                              <w:spacing w:line="240" w:lineRule="exact"/>
                              <w:ind w:firstLineChars="0" w:firstLine="0"/>
                              <w:jc w:val="center"/>
                              <w:rPr>
                                <w:sz w:val="20"/>
                                <w:szCs w:val="20"/>
                              </w:rPr>
                            </w:pPr>
                            <w:bookmarkStart w:id="114" w:name="_Hlk199939034"/>
                            <w:r w:rsidRPr="00B655ED">
                              <w:rPr>
                                <w:rFonts w:hint="eastAsia"/>
                                <w:color w:val="000000"/>
                                <w:sz w:val="20"/>
                                <w:szCs w:val="20"/>
                              </w:rPr>
                              <w:t>年度</w:t>
                            </w:r>
                          </w:p>
                        </w:tc>
                        <w:tc>
                          <w:tcPr>
                            <w:tcW w:w="2195" w:type="dxa"/>
                            <w:tcBorders>
                              <w:top w:val="single" w:sz="4" w:space="0" w:color="auto"/>
                            </w:tcBorders>
                            <w:vAlign w:val="center"/>
                          </w:tcPr>
                          <w:p w14:paraId="252BB9FB" w14:textId="77777777" w:rsidR="00BA4A1F" w:rsidRPr="00624C90" w:rsidRDefault="00BA4A1F" w:rsidP="009824D8">
                            <w:pPr>
                              <w:pStyle w:val="affe"/>
                              <w:spacing w:line="240" w:lineRule="exact"/>
                              <w:ind w:firstLineChars="0" w:firstLine="0"/>
                              <w:jc w:val="center"/>
                              <w:rPr>
                                <w:b/>
                                <w:bCs w:val="0"/>
                                <w:sz w:val="20"/>
                                <w:szCs w:val="20"/>
                              </w:rPr>
                            </w:pPr>
                            <w:r>
                              <w:rPr>
                                <w:rFonts w:hint="eastAsia"/>
                                <w:color w:val="000000"/>
                                <w:sz w:val="20"/>
                                <w:szCs w:val="20"/>
                              </w:rPr>
                              <w:t>裁處件數</w:t>
                            </w:r>
                          </w:p>
                        </w:tc>
                        <w:tc>
                          <w:tcPr>
                            <w:tcW w:w="2195" w:type="dxa"/>
                            <w:tcBorders>
                              <w:top w:val="single" w:sz="4" w:space="0" w:color="auto"/>
                            </w:tcBorders>
                            <w:vAlign w:val="center"/>
                          </w:tcPr>
                          <w:p w14:paraId="198AAA87" w14:textId="77777777" w:rsidR="00BA4A1F" w:rsidRPr="00624C90" w:rsidRDefault="00BA4A1F" w:rsidP="009824D8">
                            <w:pPr>
                              <w:pStyle w:val="affe"/>
                              <w:spacing w:line="240" w:lineRule="exact"/>
                              <w:ind w:firstLineChars="0" w:firstLine="0"/>
                              <w:jc w:val="center"/>
                              <w:rPr>
                                <w:b/>
                                <w:bCs w:val="0"/>
                                <w:sz w:val="20"/>
                                <w:szCs w:val="20"/>
                              </w:rPr>
                            </w:pPr>
                            <w:r>
                              <w:rPr>
                                <w:rFonts w:hint="eastAsia"/>
                                <w:color w:val="000000"/>
                                <w:sz w:val="20"/>
                                <w:szCs w:val="20"/>
                              </w:rPr>
                              <w:t>罰鍰金額</w:t>
                            </w:r>
                          </w:p>
                        </w:tc>
                      </w:tr>
                      <w:tr w:rsidR="00BA4A1F" w14:paraId="116ECE53" w14:textId="77777777" w:rsidTr="00987275">
                        <w:tc>
                          <w:tcPr>
                            <w:tcW w:w="1701" w:type="dxa"/>
                            <w:vAlign w:val="center"/>
                          </w:tcPr>
                          <w:p w14:paraId="1DAFC5C6" w14:textId="77777777" w:rsidR="00BA4A1F" w:rsidRPr="00B655ED" w:rsidRDefault="00BA4A1F" w:rsidP="009824D8">
                            <w:pPr>
                              <w:pStyle w:val="affe"/>
                              <w:spacing w:line="240" w:lineRule="exact"/>
                              <w:ind w:firstLineChars="0" w:firstLine="0"/>
                              <w:jc w:val="center"/>
                              <w:rPr>
                                <w:b/>
                                <w:bCs w:val="0"/>
                                <w:sz w:val="20"/>
                                <w:szCs w:val="20"/>
                              </w:rPr>
                            </w:pPr>
                            <w:r w:rsidRPr="00B655ED">
                              <w:rPr>
                                <w:rFonts w:hint="eastAsia"/>
                                <w:b/>
                                <w:bCs w:val="0"/>
                                <w:color w:val="000000"/>
                                <w:sz w:val="20"/>
                                <w:szCs w:val="20"/>
                              </w:rPr>
                              <w:t>合計</w:t>
                            </w:r>
                          </w:p>
                        </w:tc>
                        <w:tc>
                          <w:tcPr>
                            <w:tcW w:w="2195" w:type="dxa"/>
                            <w:vAlign w:val="center"/>
                          </w:tcPr>
                          <w:p w14:paraId="7B4303BC" w14:textId="77777777" w:rsidR="00BA4A1F" w:rsidRPr="00B655ED" w:rsidRDefault="00BA4A1F" w:rsidP="009824D8">
                            <w:pPr>
                              <w:pStyle w:val="affe"/>
                              <w:spacing w:line="240" w:lineRule="exact"/>
                              <w:ind w:firstLineChars="0" w:firstLine="0"/>
                              <w:jc w:val="right"/>
                              <w:rPr>
                                <w:b/>
                                <w:bCs w:val="0"/>
                                <w:sz w:val="20"/>
                                <w:szCs w:val="20"/>
                              </w:rPr>
                            </w:pPr>
                            <w:r w:rsidRPr="00B655ED">
                              <w:rPr>
                                <w:rFonts w:hint="eastAsia"/>
                                <w:b/>
                                <w:bCs w:val="0"/>
                                <w:color w:val="000000"/>
                                <w:sz w:val="20"/>
                                <w:szCs w:val="20"/>
                              </w:rPr>
                              <w:t>944</w:t>
                            </w:r>
                          </w:p>
                        </w:tc>
                        <w:tc>
                          <w:tcPr>
                            <w:tcW w:w="2195" w:type="dxa"/>
                            <w:vAlign w:val="center"/>
                          </w:tcPr>
                          <w:p w14:paraId="54F33616" w14:textId="77777777" w:rsidR="00BA4A1F" w:rsidRPr="00B655ED" w:rsidRDefault="00BA4A1F" w:rsidP="009824D8">
                            <w:pPr>
                              <w:pStyle w:val="affe"/>
                              <w:spacing w:line="240" w:lineRule="exact"/>
                              <w:ind w:firstLineChars="0" w:firstLine="0"/>
                              <w:jc w:val="right"/>
                              <w:rPr>
                                <w:b/>
                                <w:bCs w:val="0"/>
                                <w:sz w:val="20"/>
                                <w:szCs w:val="20"/>
                              </w:rPr>
                            </w:pPr>
                            <w:r w:rsidRPr="00B655ED">
                              <w:rPr>
                                <w:rFonts w:hint="eastAsia"/>
                                <w:b/>
                                <w:bCs w:val="0"/>
                                <w:color w:val="000000"/>
                                <w:sz w:val="20"/>
                                <w:szCs w:val="20"/>
                              </w:rPr>
                              <w:t>6,354</w:t>
                            </w:r>
                          </w:p>
                        </w:tc>
                      </w:tr>
                      <w:tr w:rsidR="00BA4A1F" w14:paraId="69A2AA40" w14:textId="77777777" w:rsidTr="00987275">
                        <w:tc>
                          <w:tcPr>
                            <w:tcW w:w="1701" w:type="dxa"/>
                            <w:vAlign w:val="center"/>
                          </w:tcPr>
                          <w:p w14:paraId="62EE01F1" w14:textId="77777777" w:rsidR="00BA4A1F" w:rsidRPr="00B655ED" w:rsidRDefault="00BA4A1F" w:rsidP="009824D8">
                            <w:pPr>
                              <w:pStyle w:val="affe"/>
                              <w:spacing w:line="240" w:lineRule="exact"/>
                              <w:ind w:firstLineChars="0" w:firstLine="0"/>
                              <w:jc w:val="center"/>
                              <w:rPr>
                                <w:sz w:val="20"/>
                                <w:szCs w:val="20"/>
                              </w:rPr>
                            </w:pPr>
                            <w:r w:rsidRPr="00B655ED">
                              <w:rPr>
                                <w:rFonts w:hint="eastAsia"/>
                                <w:color w:val="000000"/>
                                <w:sz w:val="20"/>
                                <w:szCs w:val="20"/>
                              </w:rPr>
                              <w:t>111</w:t>
                            </w:r>
                          </w:p>
                        </w:tc>
                        <w:tc>
                          <w:tcPr>
                            <w:tcW w:w="2195" w:type="dxa"/>
                            <w:vAlign w:val="center"/>
                          </w:tcPr>
                          <w:p w14:paraId="5FCD78CE" w14:textId="77777777" w:rsidR="00BA4A1F" w:rsidRPr="00D47A2C" w:rsidRDefault="00BA4A1F" w:rsidP="009824D8">
                            <w:pPr>
                              <w:pStyle w:val="affe"/>
                              <w:spacing w:line="240" w:lineRule="exact"/>
                              <w:ind w:firstLineChars="0" w:firstLine="0"/>
                              <w:jc w:val="right"/>
                              <w:rPr>
                                <w:sz w:val="20"/>
                                <w:szCs w:val="20"/>
                              </w:rPr>
                            </w:pPr>
                            <w:r>
                              <w:rPr>
                                <w:rFonts w:hint="eastAsia"/>
                                <w:color w:val="000000"/>
                                <w:sz w:val="20"/>
                                <w:szCs w:val="20"/>
                              </w:rPr>
                              <w:t>343</w:t>
                            </w:r>
                          </w:p>
                        </w:tc>
                        <w:tc>
                          <w:tcPr>
                            <w:tcW w:w="2195" w:type="dxa"/>
                            <w:vAlign w:val="center"/>
                          </w:tcPr>
                          <w:p w14:paraId="68A05325" w14:textId="77777777" w:rsidR="00BA4A1F" w:rsidRPr="00D47A2C" w:rsidRDefault="00BA4A1F" w:rsidP="009824D8">
                            <w:pPr>
                              <w:pStyle w:val="affe"/>
                              <w:spacing w:line="240" w:lineRule="exact"/>
                              <w:ind w:firstLineChars="0" w:firstLine="0"/>
                              <w:jc w:val="right"/>
                              <w:rPr>
                                <w:sz w:val="20"/>
                                <w:szCs w:val="20"/>
                              </w:rPr>
                            </w:pPr>
                            <w:r>
                              <w:rPr>
                                <w:rFonts w:hint="eastAsia"/>
                                <w:color w:val="000000"/>
                                <w:sz w:val="20"/>
                                <w:szCs w:val="20"/>
                              </w:rPr>
                              <w:t>2,346</w:t>
                            </w:r>
                          </w:p>
                        </w:tc>
                      </w:tr>
                      <w:tr w:rsidR="00BA4A1F" w14:paraId="0CCA5115" w14:textId="77777777" w:rsidTr="00987275">
                        <w:tc>
                          <w:tcPr>
                            <w:tcW w:w="1701" w:type="dxa"/>
                            <w:vAlign w:val="center"/>
                          </w:tcPr>
                          <w:p w14:paraId="206A441A" w14:textId="77777777" w:rsidR="00BA4A1F" w:rsidRPr="00B655ED" w:rsidRDefault="00BA4A1F" w:rsidP="009824D8">
                            <w:pPr>
                              <w:pStyle w:val="affe"/>
                              <w:spacing w:line="240" w:lineRule="exact"/>
                              <w:ind w:firstLineChars="0" w:firstLine="0"/>
                              <w:jc w:val="center"/>
                              <w:rPr>
                                <w:sz w:val="20"/>
                                <w:szCs w:val="20"/>
                              </w:rPr>
                            </w:pPr>
                            <w:r w:rsidRPr="00B655ED">
                              <w:rPr>
                                <w:rFonts w:hint="eastAsia"/>
                                <w:color w:val="000000"/>
                                <w:sz w:val="20"/>
                                <w:szCs w:val="20"/>
                              </w:rPr>
                              <w:t>112</w:t>
                            </w:r>
                          </w:p>
                        </w:tc>
                        <w:tc>
                          <w:tcPr>
                            <w:tcW w:w="2195" w:type="dxa"/>
                            <w:vAlign w:val="center"/>
                          </w:tcPr>
                          <w:p w14:paraId="27C34DAC" w14:textId="77777777" w:rsidR="00BA4A1F" w:rsidRPr="00D47A2C" w:rsidRDefault="00BA4A1F" w:rsidP="009824D8">
                            <w:pPr>
                              <w:pStyle w:val="affe"/>
                              <w:spacing w:line="240" w:lineRule="exact"/>
                              <w:ind w:firstLineChars="0" w:firstLine="0"/>
                              <w:jc w:val="right"/>
                              <w:rPr>
                                <w:sz w:val="20"/>
                                <w:szCs w:val="20"/>
                              </w:rPr>
                            </w:pPr>
                            <w:r>
                              <w:rPr>
                                <w:rFonts w:hint="eastAsia"/>
                                <w:color w:val="000000"/>
                                <w:sz w:val="20"/>
                                <w:szCs w:val="20"/>
                              </w:rPr>
                              <w:t>323</w:t>
                            </w:r>
                          </w:p>
                        </w:tc>
                        <w:tc>
                          <w:tcPr>
                            <w:tcW w:w="2195" w:type="dxa"/>
                            <w:vAlign w:val="center"/>
                          </w:tcPr>
                          <w:p w14:paraId="0A878A1E" w14:textId="77777777" w:rsidR="00BA4A1F" w:rsidRPr="00D47A2C" w:rsidRDefault="00BA4A1F" w:rsidP="009824D8">
                            <w:pPr>
                              <w:pStyle w:val="affe"/>
                              <w:spacing w:line="240" w:lineRule="exact"/>
                              <w:ind w:firstLineChars="0" w:firstLine="0"/>
                              <w:jc w:val="right"/>
                              <w:rPr>
                                <w:sz w:val="20"/>
                                <w:szCs w:val="20"/>
                              </w:rPr>
                            </w:pPr>
                            <w:r>
                              <w:rPr>
                                <w:rFonts w:hint="eastAsia"/>
                                <w:color w:val="000000"/>
                                <w:sz w:val="20"/>
                                <w:szCs w:val="20"/>
                              </w:rPr>
                              <w:t>2,139</w:t>
                            </w:r>
                          </w:p>
                        </w:tc>
                      </w:tr>
                      <w:bookmarkEnd w:id="114"/>
                      <w:tr w:rsidR="00BA4A1F" w14:paraId="11D0CCD7" w14:textId="77777777" w:rsidTr="00987275">
                        <w:trPr>
                          <w:trHeight w:val="92"/>
                        </w:trPr>
                        <w:tc>
                          <w:tcPr>
                            <w:tcW w:w="1701" w:type="dxa"/>
                            <w:vAlign w:val="center"/>
                          </w:tcPr>
                          <w:p w14:paraId="48953E3D" w14:textId="77777777" w:rsidR="00BA4A1F" w:rsidRPr="00B655ED" w:rsidRDefault="00BA4A1F" w:rsidP="009824D8">
                            <w:pPr>
                              <w:pStyle w:val="affe"/>
                              <w:spacing w:line="240" w:lineRule="exact"/>
                              <w:ind w:firstLineChars="0" w:firstLine="0"/>
                              <w:jc w:val="center"/>
                              <w:rPr>
                                <w:sz w:val="20"/>
                                <w:szCs w:val="20"/>
                              </w:rPr>
                            </w:pPr>
                            <w:r w:rsidRPr="00B655ED">
                              <w:rPr>
                                <w:rFonts w:hint="eastAsia"/>
                                <w:color w:val="000000"/>
                                <w:sz w:val="20"/>
                                <w:szCs w:val="20"/>
                              </w:rPr>
                              <w:t>113</w:t>
                            </w:r>
                          </w:p>
                        </w:tc>
                        <w:tc>
                          <w:tcPr>
                            <w:tcW w:w="2195" w:type="dxa"/>
                            <w:vAlign w:val="center"/>
                          </w:tcPr>
                          <w:p w14:paraId="20817910" w14:textId="77777777" w:rsidR="00BA4A1F" w:rsidRPr="00D47A2C" w:rsidRDefault="00BA4A1F" w:rsidP="009824D8">
                            <w:pPr>
                              <w:pStyle w:val="affe"/>
                              <w:spacing w:line="240" w:lineRule="exact"/>
                              <w:ind w:firstLineChars="0" w:firstLine="0"/>
                              <w:jc w:val="right"/>
                              <w:rPr>
                                <w:sz w:val="20"/>
                                <w:szCs w:val="20"/>
                              </w:rPr>
                            </w:pPr>
                            <w:r>
                              <w:rPr>
                                <w:rFonts w:hint="eastAsia"/>
                                <w:color w:val="000000"/>
                                <w:sz w:val="20"/>
                                <w:szCs w:val="20"/>
                              </w:rPr>
                              <w:t>278</w:t>
                            </w:r>
                          </w:p>
                        </w:tc>
                        <w:tc>
                          <w:tcPr>
                            <w:tcW w:w="2195" w:type="dxa"/>
                            <w:vAlign w:val="center"/>
                          </w:tcPr>
                          <w:p w14:paraId="220E188E" w14:textId="77777777" w:rsidR="00BA4A1F" w:rsidRPr="00D47A2C" w:rsidRDefault="00BA4A1F" w:rsidP="009824D8">
                            <w:pPr>
                              <w:pStyle w:val="affe"/>
                              <w:spacing w:line="240" w:lineRule="exact"/>
                              <w:ind w:firstLineChars="0" w:firstLine="0"/>
                              <w:jc w:val="right"/>
                              <w:rPr>
                                <w:sz w:val="20"/>
                                <w:szCs w:val="20"/>
                              </w:rPr>
                            </w:pPr>
                            <w:r>
                              <w:rPr>
                                <w:rFonts w:hint="eastAsia"/>
                                <w:color w:val="000000"/>
                                <w:sz w:val="20"/>
                                <w:szCs w:val="20"/>
                              </w:rPr>
                              <w:t>1,869</w:t>
                            </w:r>
                          </w:p>
                        </w:tc>
                      </w:tr>
                    </w:tbl>
                    <w:p w14:paraId="124F1200" w14:textId="77777777" w:rsidR="00BA4A1F" w:rsidRDefault="00BA4A1F" w:rsidP="00BA4A1F">
                      <w:pPr>
                        <w:spacing w:line="240" w:lineRule="exact"/>
                      </w:pPr>
                      <w:r w:rsidRPr="006C7487">
                        <w:rPr>
                          <w:rFonts w:ascii="標楷體" w:eastAsia="標楷體" w:hAnsi="標楷體" w:hint="eastAsia"/>
                          <w:spacing w:val="-2"/>
                          <w:sz w:val="18"/>
                          <w:szCs w:val="18"/>
                        </w:rPr>
                        <w:t>資料來源：整理自</w:t>
                      </w:r>
                      <w:proofErr w:type="gramStart"/>
                      <w:r w:rsidRPr="006C7487">
                        <w:rPr>
                          <w:rFonts w:ascii="標楷體" w:eastAsia="標楷體" w:hAnsi="標楷體" w:hint="eastAsia"/>
                          <w:spacing w:val="-2"/>
                          <w:sz w:val="18"/>
                          <w:szCs w:val="18"/>
                        </w:rPr>
                        <w:t>臺</w:t>
                      </w:r>
                      <w:proofErr w:type="gramEnd"/>
                      <w:r w:rsidRPr="006C7487">
                        <w:rPr>
                          <w:rFonts w:ascii="標楷體" w:eastAsia="標楷體" w:hAnsi="標楷體" w:hint="eastAsia"/>
                          <w:spacing w:val="-2"/>
                          <w:sz w:val="18"/>
                          <w:szCs w:val="18"/>
                        </w:rPr>
                        <w:t>中市政府地政局</w:t>
                      </w:r>
                      <w:r>
                        <w:rPr>
                          <w:rFonts w:ascii="標楷體" w:eastAsia="標楷體" w:hAnsi="標楷體" w:hint="eastAsia"/>
                          <w:spacing w:val="-2"/>
                          <w:sz w:val="18"/>
                          <w:szCs w:val="18"/>
                        </w:rPr>
                        <w:t>提供</w:t>
                      </w:r>
                      <w:r w:rsidRPr="006C7487">
                        <w:rPr>
                          <w:rFonts w:ascii="標楷體" w:eastAsia="標楷體" w:hAnsi="標楷體" w:hint="eastAsia"/>
                          <w:spacing w:val="-2"/>
                          <w:sz w:val="18"/>
                          <w:szCs w:val="18"/>
                        </w:rPr>
                        <w:t>資料。</w:t>
                      </w:r>
                    </w:p>
                  </w:txbxContent>
                </v:textbox>
                <w10:wrap type="square" anchorx="margin"/>
              </v:shape>
            </w:pict>
          </mc:Fallback>
        </mc:AlternateContent>
      </w:r>
      <w:r w:rsidRPr="009824D8">
        <w:rPr>
          <w:rFonts w:hint="eastAsia"/>
          <w:noProof/>
          <w:spacing w:val="-3"/>
          <w:lang w:bidi="th-TH"/>
        </w:rPr>
        <w:t>截至113年底止，臺中市非都市土地面積計16萬餘公頃，占全市面積22萬餘公頃之72.90％，編定10</w:t>
      </w:r>
      <w:r w:rsidRPr="009061AB">
        <w:rPr>
          <w:rFonts w:hint="eastAsia"/>
          <w:noProof/>
          <w:lang w:bidi="th-TH"/>
        </w:rPr>
        <w:t>種使用分區、17種使用地，由地政局依區域計畫法及非都市土地使用管制規則等規定實施管制，以促進土地合法合理使用及天然資源保育利用，如有違反土地使用管制相關規定者，得依區域計畫法第21條規定裁處罰鍰，並限期令其變更使用、停止使用或拆除其地上物恢復原狀。該局近3年度（111至113年度）裁處非都市土地違規使用件數分別為343件、323件及278件；罰鍰金額分別為2,346</w:t>
      </w:r>
      <w:r w:rsidRPr="009061AB">
        <w:rPr>
          <w:rFonts w:hint="eastAsia"/>
          <w:noProof/>
          <w:lang w:bidi="th-TH"/>
        </w:rPr>
        <w:lastRenderedPageBreak/>
        <w:t>萬元、2,139萬元及1,869萬元（表3），均有所減少。經查執行情形，核有：1.</w:t>
      </w:r>
      <w:r w:rsidR="00D768C4">
        <w:rPr>
          <w:rFonts w:hint="eastAsia"/>
          <w:noProof/>
          <w:lang w:bidi="th-TH"/>
        </w:rPr>
        <w:t>變異點經</w:t>
      </w:r>
      <w:r w:rsidRPr="009061AB">
        <w:rPr>
          <w:rFonts w:hint="eastAsia"/>
          <w:noProof/>
          <w:lang w:bidi="th-TH"/>
        </w:rPr>
        <w:t>區公所查報違規案件後，逾半年未於國土利用監測整合通報查詢系統登錄後續查核結果；2.已運用內政部建置之土地使用圖資整合應用系統管控違規案件處理進度，惟部分案件裁處金額登錄錯誤；3.部分違規使用案件經裁罰後逾5年仍未改善，且違規使用面積持續擴大等情事，經函請檢討改善。據復：1.已於系統登錄案件最新辦理進度；2.已於土地使用圖資整合應用系統修正錯誤金額；3.將持續召開臺中市非都市土地使用管制聯合取締小組會議，邀集各目的事業主管機關針對違規裁處案件進行追蹤報告，透過跨機關整合會議共同商討，以遏止違規使用持續擴大</w:t>
      </w:r>
      <w:r w:rsidRPr="009061AB">
        <w:rPr>
          <w:rFonts w:hint="eastAsia"/>
          <w:noProof/>
          <w:color w:val="000000" w:themeColor="text1"/>
          <w:lang w:bidi="th-TH"/>
        </w:rPr>
        <w:t>。</w:t>
      </w:r>
    </w:p>
    <w:p w14:paraId="07A90C65" w14:textId="1B310006" w:rsidR="00BA4A1F" w:rsidRPr="0076235A" w:rsidRDefault="00BA4A1F" w:rsidP="00BA4A1F">
      <w:pPr>
        <w:overflowPunct w:val="0"/>
        <w:adjustRightInd w:val="0"/>
        <w:snapToGrid w:val="0"/>
        <w:spacing w:line="500" w:lineRule="exact"/>
        <w:ind w:firstLineChars="200" w:firstLine="561"/>
        <w:jc w:val="both"/>
        <w:rPr>
          <w:rFonts w:ascii="標楷體" w:eastAsia="標楷體" w:hAnsi="標楷體" w:cs="新細明體"/>
          <w:b/>
          <w:snapToGrid w:val="0"/>
          <w:sz w:val="28"/>
          <w:szCs w:val="28"/>
        </w:rPr>
      </w:pPr>
      <w:r w:rsidRPr="0076235A">
        <w:rPr>
          <w:rFonts w:ascii="標楷體" w:eastAsia="標楷體" w:hAnsi="標楷體" w:cs="新細明體" w:hint="eastAsia"/>
          <w:b/>
          <w:snapToGrid w:val="0"/>
          <w:sz w:val="28"/>
          <w:szCs w:val="28"/>
        </w:rPr>
        <w:t>（</w:t>
      </w:r>
      <w:r>
        <w:rPr>
          <w:rFonts w:ascii="標楷體" w:eastAsia="標楷體" w:hAnsi="標楷體" w:cs="新細明體" w:hint="eastAsia"/>
          <w:b/>
          <w:snapToGrid w:val="0"/>
          <w:sz w:val="28"/>
          <w:szCs w:val="28"/>
        </w:rPr>
        <w:t>四</w:t>
      </w:r>
      <w:r w:rsidRPr="0076235A">
        <w:rPr>
          <w:rFonts w:ascii="標楷體" w:eastAsia="標楷體" w:hAnsi="標楷體" w:cs="新細明體" w:hint="eastAsia"/>
          <w:b/>
          <w:snapToGrid w:val="0"/>
          <w:sz w:val="28"/>
          <w:szCs w:val="28"/>
        </w:rPr>
        <w:t>）</w:t>
      </w:r>
      <w:r w:rsidRPr="00EB161C">
        <w:rPr>
          <w:rFonts w:ascii="標楷體" w:eastAsia="標楷體" w:hAnsi="標楷體" w:cs="新細明體" w:hint="eastAsia"/>
          <w:b/>
          <w:snapToGrid w:val="0"/>
          <w:sz w:val="28"/>
          <w:szCs w:val="28"/>
        </w:rPr>
        <w:t>積極清查市有耕地被占用情形，</w:t>
      </w:r>
      <w:r>
        <w:rPr>
          <w:rFonts w:ascii="標楷體" w:eastAsia="標楷體" w:hAnsi="標楷體" w:cs="新細明體" w:hint="eastAsia"/>
          <w:b/>
          <w:snapToGrid w:val="0"/>
          <w:sz w:val="28"/>
          <w:szCs w:val="28"/>
        </w:rPr>
        <w:t>已</w:t>
      </w:r>
      <w:r w:rsidRPr="00EB161C">
        <w:rPr>
          <w:rFonts w:ascii="標楷體" w:eastAsia="標楷體" w:hAnsi="標楷體" w:cs="新細明體" w:hint="eastAsia"/>
          <w:b/>
          <w:snapToGrid w:val="0"/>
          <w:sz w:val="28"/>
          <w:szCs w:val="28"/>
        </w:rPr>
        <w:t>大幅增加清查數量，惟</w:t>
      </w:r>
      <w:proofErr w:type="gramStart"/>
      <w:r>
        <w:rPr>
          <w:rFonts w:ascii="標楷體" w:eastAsia="標楷體" w:hAnsi="標楷體" w:cs="新細明體" w:hint="eastAsia"/>
          <w:b/>
          <w:snapToGrid w:val="0"/>
          <w:sz w:val="28"/>
          <w:szCs w:val="28"/>
        </w:rPr>
        <w:t>仍</w:t>
      </w:r>
      <w:r w:rsidRPr="00EB161C">
        <w:rPr>
          <w:rFonts w:ascii="標楷體" w:eastAsia="標楷體" w:hAnsi="標楷體" w:cs="新細明體" w:hint="eastAsia"/>
          <w:b/>
          <w:snapToGrid w:val="0"/>
          <w:sz w:val="28"/>
          <w:szCs w:val="28"/>
        </w:rPr>
        <w:t>間有非</w:t>
      </w:r>
      <w:proofErr w:type="gramEnd"/>
      <w:r>
        <w:rPr>
          <w:rFonts w:ascii="標楷體" w:eastAsia="標楷體" w:hAnsi="標楷體" w:cs="新細明體" w:hint="eastAsia"/>
          <w:b/>
          <w:snapToGrid w:val="0"/>
          <w:sz w:val="28"/>
          <w:szCs w:val="28"/>
        </w:rPr>
        <w:t>作</w:t>
      </w:r>
      <w:r w:rsidRPr="00EB161C">
        <w:rPr>
          <w:rFonts w:ascii="標楷體" w:eastAsia="標楷體" w:hAnsi="標楷體" w:cs="新細明體" w:hint="eastAsia"/>
          <w:b/>
          <w:snapToGrid w:val="0"/>
          <w:sz w:val="28"/>
          <w:szCs w:val="28"/>
        </w:rPr>
        <w:t>農業使用未妥為處理，清查結果未完整登載系統，未收取使用補償金及代金，及非</w:t>
      </w:r>
      <w:r>
        <w:rPr>
          <w:rFonts w:ascii="標楷體" w:eastAsia="標楷體" w:hAnsi="標楷體" w:cs="新細明體" w:hint="eastAsia"/>
          <w:b/>
          <w:snapToGrid w:val="0"/>
          <w:sz w:val="28"/>
          <w:szCs w:val="28"/>
        </w:rPr>
        <w:t>為</w:t>
      </w:r>
      <w:r w:rsidRPr="00EB161C">
        <w:rPr>
          <w:rFonts w:ascii="標楷體" w:eastAsia="標楷體" w:hAnsi="標楷體" w:cs="新細明體" w:hint="eastAsia"/>
          <w:b/>
          <w:snapToGrid w:val="0"/>
          <w:sz w:val="28"/>
          <w:szCs w:val="28"/>
        </w:rPr>
        <w:t>農地使用分區未移由權責機關管理等情事，允宜檢討改善，以健全市有耕地管理</w:t>
      </w:r>
      <w:r w:rsidRPr="0076235A">
        <w:rPr>
          <w:rFonts w:ascii="標楷體" w:eastAsia="標楷體" w:hAnsi="標楷體" w:cs="新細明體" w:hint="eastAsia"/>
          <w:b/>
          <w:snapToGrid w:val="0"/>
          <w:sz w:val="28"/>
          <w:szCs w:val="28"/>
        </w:rPr>
        <w:t>。</w:t>
      </w:r>
    </w:p>
    <w:p w14:paraId="7B4D3F0D" w14:textId="4CED13D9" w:rsidR="00BA4A1F" w:rsidRPr="00BA1C01" w:rsidRDefault="00886108" w:rsidP="00BA1C01">
      <w:pPr>
        <w:tabs>
          <w:tab w:val="left" w:pos="9781"/>
        </w:tabs>
        <w:overflowPunct w:val="0"/>
        <w:adjustRightInd w:val="0"/>
        <w:snapToGrid w:val="0"/>
        <w:spacing w:line="520" w:lineRule="exact"/>
        <w:ind w:firstLineChars="205" w:firstLine="492"/>
        <w:jc w:val="both"/>
        <w:rPr>
          <w:rFonts w:ascii="標楷體" w:eastAsia="標楷體" w:hAnsi="標楷體"/>
          <w:bCs/>
        </w:rPr>
      </w:pPr>
      <w:r w:rsidRPr="00BA1C01">
        <w:rPr>
          <w:noProof/>
        </w:rPr>
        <mc:AlternateContent>
          <mc:Choice Requires="wpg">
            <w:drawing>
              <wp:anchor distT="0" distB="0" distL="114300" distR="114300" simplePos="0" relativeHeight="251688960" behindDoc="0" locked="0" layoutInCell="1" allowOverlap="1" wp14:anchorId="6FDAD7EB" wp14:editId="4F36DAE0">
                <wp:simplePos x="0" y="0"/>
                <wp:positionH relativeFrom="column">
                  <wp:posOffset>3097530</wp:posOffset>
                </wp:positionH>
                <wp:positionV relativeFrom="paragraph">
                  <wp:posOffset>140335</wp:posOffset>
                </wp:positionV>
                <wp:extent cx="3288030" cy="2320925"/>
                <wp:effectExtent l="0" t="0" r="0" b="3175"/>
                <wp:wrapSquare wrapText="bothSides"/>
                <wp:docPr id="306201908" name="群組 4"/>
                <wp:cNvGraphicFramePr/>
                <a:graphic xmlns:a="http://schemas.openxmlformats.org/drawingml/2006/main">
                  <a:graphicData uri="http://schemas.microsoft.com/office/word/2010/wordprocessingGroup">
                    <wpg:wgp>
                      <wpg:cNvGrpSpPr/>
                      <wpg:grpSpPr>
                        <a:xfrm>
                          <a:off x="0" y="0"/>
                          <a:ext cx="3288030" cy="2320925"/>
                          <a:chOff x="-52075" y="-21999"/>
                          <a:chExt cx="2682240" cy="2391756"/>
                        </a:xfrm>
                      </wpg:grpSpPr>
                      <wps:wsp>
                        <wps:cNvPr id="1583166822" name="文字方塊 1"/>
                        <wps:cNvSpPr txBox="1"/>
                        <wps:spPr>
                          <a:xfrm>
                            <a:off x="-11909" y="2031091"/>
                            <a:ext cx="2132425" cy="338666"/>
                          </a:xfrm>
                          <a:prstGeom prst="rect">
                            <a:avLst/>
                          </a:prstGeom>
                          <a:solidFill>
                            <a:sysClr val="window" lastClr="FFFFFF"/>
                          </a:solidFill>
                          <a:ln w="6350">
                            <a:noFill/>
                          </a:ln>
                          <a:effectLst/>
                        </wps:spPr>
                        <wps:txbx>
                          <w:txbxContent>
                            <w:p w14:paraId="1AAA7508" w14:textId="77777777" w:rsidR="00BA4A1F" w:rsidRPr="00D90181" w:rsidRDefault="00BA4A1F" w:rsidP="00BA4A1F">
                              <w:pPr>
                                <w:ind w:leftChars="-59" w:left="-142"/>
                                <w:jc w:val="center"/>
                                <w:rPr>
                                  <w:rFonts w:ascii="標楷體" w:eastAsia="標楷體" w:hAnsi="標楷體"/>
                                  <w:sz w:val="18"/>
                                  <w:szCs w:val="18"/>
                                </w:rPr>
                              </w:pPr>
                              <w:r w:rsidRPr="00D90181">
                                <w:rPr>
                                  <w:rFonts w:ascii="標楷體" w:eastAsia="標楷體" w:hAnsi="標楷體" w:hint="eastAsia"/>
                                  <w:sz w:val="18"/>
                                  <w:szCs w:val="18"/>
                                </w:rPr>
                                <w:t>資料來源</w:t>
                              </w:r>
                              <w:r>
                                <w:rPr>
                                  <w:rFonts w:ascii="標楷體" w:eastAsia="標楷體" w:hAnsi="標楷體" w:hint="eastAsia"/>
                                  <w:sz w:val="18"/>
                                  <w:szCs w:val="18"/>
                                </w:rPr>
                                <w:t>：整理自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中市政府地政局提供資料。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aphicFrame>
                        <wpg:cNvPr id="326242640" name="圖表 1">
                          <a:extLst>
                            <a:ext uri="{FF2B5EF4-FFF2-40B4-BE49-F238E27FC236}">
                              <a16:creationId xmlns:a16="http://schemas.microsoft.com/office/drawing/2014/main" id="{5393C7CB-8500-EDCE-3EC3-4F8B076D781F}"/>
                            </a:ext>
                          </a:extLst>
                        </wpg:cNvPr>
                        <wpg:cNvFrPr/>
                        <wpg:xfrm>
                          <a:off x="-52075" y="-21999"/>
                          <a:ext cx="2682240" cy="2224405"/>
                        </wpg:xfrm>
                        <a:graphic>
                          <a:graphicData uri="http://schemas.openxmlformats.org/drawingml/2006/chart">
                            <c:chart xmlns:c="http://schemas.openxmlformats.org/drawingml/2006/chart" xmlns:r="http://schemas.openxmlformats.org/officeDocument/2006/relationships" r:id="rId92"/>
                          </a:graphicData>
                        </a:graphic>
                      </wpg:graphicFrame>
                    </wpg:wgp>
                  </a:graphicData>
                </a:graphic>
                <wp14:sizeRelH relativeFrom="margin">
                  <wp14:pctWidth>0</wp14:pctWidth>
                </wp14:sizeRelH>
                <wp14:sizeRelV relativeFrom="margin">
                  <wp14:pctHeight>0</wp14:pctHeight>
                </wp14:sizeRelV>
              </wp:anchor>
            </w:drawing>
          </mc:Choice>
          <mc:Fallback>
            <w:pict>
              <v:group w14:anchorId="6FDAD7EB" id="_x0000_s1366" style="position:absolute;left:0;text-align:left;margin-left:243.9pt;margin-top:11.05pt;width:258.9pt;height:182.75pt;z-index:251688960;mso-width-relative:margin;mso-height-relative:margin" coordorigin="-520,-219" coordsize="26822,23917" o:gfxdata="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">
                <v:shape id="_x0000_s1367" type="#_x0000_t202" style="position:absolute;left:-119;top:20310;width:21324;height:3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" fillcolor="window" stroked="f" strokeweight=".5pt">
                  <v:textbox>
                    <w:txbxContent>
                      <w:p w14:paraId="1AAA7508" w14:textId="77777777" w:rsidR="00BA4A1F" w:rsidRPr="00D90181" w:rsidRDefault="00BA4A1F" w:rsidP="00BA4A1F">
                        <w:pPr>
                          <w:ind w:leftChars="-59" w:left="-142"/>
                          <w:jc w:val="center"/>
                          <w:rPr>
                            <w:rFonts w:ascii="標楷體" w:eastAsia="標楷體" w:hAnsi="標楷體"/>
                            <w:sz w:val="18"/>
                            <w:szCs w:val="18"/>
                          </w:rPr>
                        </w:pPr>
                        <w:r w:rsidRPr="00D90181">
                          <w:rPr>
                            <w:rFonts w:ascii="標楷體" w:eastAsia="標楷體" w:hAnsi="標楷體" w:hint="eastAsia"/>
                            <w:sz w:val="18"/>
                            <w:szCs w:val="18"/>
                          </w:rPr>
                          <w:t>資料來源</w:t>
                        </w:r>
                        <w:r>
                          <w:rPr>
                            <w:rFonts w:ascii="標楷體" w:eastAsia="標楷體" w:hAnsi="標楷體" w:hint="eastAsia"/>
                            <w:sz w:val="18"/>
                            <w:szCs w:val="18"/>
                          </w:rPr>
                          <w:t>：整理自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中市政府地政局提供資料。</w:t>
                        </w:r>
                      </w:p>
                    </w:txbxContent>
                  </v:textbox>
                </v:shape>
                <v:shape id="圖表 1" o:spid="_x0000_s1368" type="#_x0000_t75" style="position:absolute;left:-172;top:156;width:24863;height:18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">
                  <v:imagedata r:id="rId93" o:title=""/>
                  <o:lock v:ext="edit" aspectratio="f"/>
                </v:shape>
                <w10:wrap type="square"/>
              </v:group>
              <o:OLEObject Type="Embed" ProgID="Excel.Chart.8" ShapeID="圖表 1" DrawAspect="Content" ObjectID="_1815564668" r:id="rId94">
                <o:FieldCodes>\s</o:FieldCodes>
              </o:OLEObject>
            </w:pict>
          </mc:Fallback>
        </mc:AlternateContent>
      </w:r>
      <w:r w:rsidRPr="00BA1C01">
        <w:rPr>
          <w:noProof/>
        </w:rPr>
        <mc:AlternateContent>
          <mc:Choice Requires="wpg">
            <w:drawing>
              <wp:anchor distT="0" distB="0" distL="114300" distR="114300" simplePos="0" relativeHeight="251689984" behindDoc="0" locked="0" layoutInCell="1" allowOverlap="1" wp14:anchorId="3ED20E64" wp14:editId="3E1F3B68">
                <wp:simplePos x="0" y="0"/>
                <wp:positionH relativeFrom="column">
                  <wp:posOffset>2964180</wp:posOffset>
                </wp:positionH>
                <wp:positionV relativeFrom="paragraph">
                  <wp:posOffset>2461260</wp:posOffset>
                </wp:positionV>
                <wp:extent cx="3599815" cy="3118485"/>
                <wp:effectExtent l="0" t="0" r="635" b="5715"/>
                <wp:wrapSquare wrapText="bothSides"/>
                <wp:docPr id="852793041" name="群組 5"/>
                <wp:cNvGraphicFramePr/>
                <a:graphic xmlns:a="http://schemas.openxmlformats.org/drawingml/2006/main">
                  <a:graphicData uri="http://schemas.microsoft.com/office/word/2010/wordprocessingGroup">
                    <wpg:wgp>
                      <wpg:cNvGrpSpPr/>
                      <wpg:grpSpPr>
                        <a:xfrm>
                          <a:off x="0" y="0"/>
                          <a:ext cx="3599815" cy="3118485"/>
                          <a:chOff x="0" y="-65611"/>
                          <a:chExt cx="3785870" cy="3406981"/>
                        </a:xfrm>
                        <a:noFill/>
                      </wpg:grpSpPr>
                      <wpg:graphicFrame>
                        <wpg:cNvPr id="1519469311" name="圖表 1">
                          <a:extLst>
                            <a:ext uri="{FF2B5EF4-FFF2-40B4-BE49-F238E27FC236}">
                              <a16:creationId xmlns:a16="http://schemas.microsoft.com/office/drawing/2014/main" id="{60C2FBB4-F913-17FA-166A-1ED3D866BB55}"/>
                            </a:ext>
                          </a:extLst>
                        </wpg:cNvPr>
                        <wpg:cNvFrPr/>
                        <wpg:xfrm>
                          <a:off x="0" y="0"/>
                          <a:ext cx="3785870" cy="3341370"/>
                        </wpg:xfrm>
                        <a:graphic>
                          <a:graphicData uri="http://schemas.openxmlformats.org/drawingml/2006/chart">
                            <c:chart xmlns:c="http://schemas.openxmlformats.org/drawingml/2006/chart" xmlns:r="http://schemas.openxmlformats.org/officeDocument/2006/relationships" r:id="rId95"/>
                          </a:graphicData>
                        </a:graphic>
                      </wpg:graphicFrame>
                      <wps:wsp>
                        <wps:cNvPr id="567316162" name="文字方塊 1"/>
                        <wps:cNvSpPr txBox="1"/>
                        <wps:spPr>
                          <a:xfrm>
                            <a:off x="44384" y="3001081"/>
                            <a:ext cx="2948434" cy="338455"/>
                          </a:xfrm>
                          <a:prstGeom prst="rect">
                            <a:avLst/>
                          </a:prstGeom>
                          <a:grpFill/>
                          <a:ln w="6350">
                            <a:noFill/>
                          </a:ln>
                          <a:effectLst/>
                        </wps:spPr>
                        <wps:style>
                          <a:lnRef idx="0">
                            <a:schemeClr val="accent1"/>
                          </a:lnRef>
                          <a:fillRef idx="0">
                            <a:schemeClr val="accent1"/>
                          </a:fillRef>
                          <a:effectRef idx="0">
                            <a:schemeClr val="accent1"/>
                          </a:effectRef>
                          <a:fontRef idx="minor">
                            <a:schemeClr val="dk1"/>
                          </a:fontRef>
                        </wps:style>
                        <wps:txbx>
                          <w:txbxContent>
                            <w:p w14:paraId="7FE100A9" w14:textId="77777777" w:rsidR="00BA4A1F" w:rsidRPr="00D90181" w:rsidRDefault="00BA4A1F" w:rsidP="00BA4A1F">
                              <w:pPr>
                                <w:ind w:leftChars="-59" w:left="-142"/>
                                <w:jc w:val="center"/>
                                <w:rPr>
                                  <w:rFonts w:ascii="標楷體" w:eastAsia="標楷體" w:hAnsi="標楷體"/>
                                  <w:sz w:val="18"/>
                                  <w:szCs w:val="18"/>
                                </w:rPr>
                              </w:pPr>
                              <w:r w:rsidRPr="00D90181">
                                <w:rPr>
                                  <w:rFonts w:ascii="標楷體" w:eastAsia="標楷體" w:hAnsi="標楷體" w:hint="eastAsia"/>
                                  <w:sz w:val="18"/>
                                  <w:szCs w:val="18"/>
                                </w:rPr>
                                <w:t>資料來源</w:t>
                              </w:r>
                              <w:r>
                                <w:rPr>
                                  <w:rFonts w:ascii="標楷體" w:eastAsia="標楷體" w:hAnsi="標楷體" w:hint="eastAsia"/>
                                  <w:sz w:val="18"/>
                                  <w:szCs w:val="18"/>
                                </w:rPr>
                                <w:t>：整理自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中市政府地政局提供資料。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86133825" name="文字方塊 4"/>
                        <wps:cNvSpPr txBox="1"/>
                        <wps:spPr>
                          <a:xfrm>
                            <a:off x="544230" y="-65611"/>
                            <a:ext cx="2762403" cy="383256"/>
                          </a:xfrm>
                          <a:prstGeom prst="rect">
                            <a:avLst/>
                          </a:prstGeom>
                          <a:grpFill/>
                          <a:ln w="6350">
                            <a:noFill/>
                          </a:ln>
                          <a:effectLst/>
                        </wps:spPr>
                        <wps:style>
                          <a:lnRef idx="0">
                            <a:schemeClr val="accent1"/>
                          </a:lnRef>
                          <a:fillRef idx="0">
                            <a:schemeClr val="accent1"/>
                          </a:fillRef>
                          <a:effectRef idx="0">
                            <a:schemeClr val="accent1"/>
                          </a:effectRef>
                          <a:fontRef idx="minor">
                            <a:schemeClr val="dk1"/>
                          </a:fontRef>
                        </wps:style>
                        <wps:txbx>
                          <w:txbxContent>
                            <w:p w14:paraId="2D5B62B6" w14:textId="6156C0BD" w:rsidR="00BA4A1F" w:rsidRPr="00803032" w:rsidRDefault="00BA4A1F" w:rsidP="00BA4A1F">
                              <w:pPr>
                                <w:jc w:val="center"/>
                                <w:rPr>
                                  <w:rFonts w:ascii="標楷體" w:eastAsia="標楷體" w:hAnsi="標楷體"/>
                                  <w:b/>
                                  <w:bCs/>
                                </w:rPr>
                              </w:pPr>
                              <w:r w:rsidRPr="00803032">
                                <w:rPr>
                                  <w:rFonts w:ascii="標楷體" w:eastAsia="標楷體" w:hAnsi="標楷體" w:hint="eastAsia"/>
                                  <w:b/>
                                  <w:bCs/>
                                </w:rPr>
                                <w:t>圖</w:t>
                              </w:r>
                              <w:r>
                                <w:rPr>
                                  <w:rFonts w:ascii="標楷體" w:eastAsia="標楷體" w:hAnsi="標楷體" w:hint="eastAsia"/>
                                  <w:b/>
                                  <w:bCs/>
                                </w:rPr>
                                <w:t xml:space="preserve">3　</w:t>
                              </w:r>
                              <w:r w:rsidR="00886108">
                                <w:rPr>
                                  <w:rFonts w:ascii="標楷體" w:eastAsia="標楷體" w:hAnsi="標楷體" w:hint="eastAsia"/>
                                  <w:b/>
                                  <w:bCs/>
                                </w:rPr>
                                <w:t>1</w:t>
                              </w:r>
                              <w:r w:rsidR="00886108">
                                <w:rPr>
                                  <w:rFonts w:ascii="標楷體" w:eastAsia="標楷體" w:hAnsi="標楷體"/>
                                  <w:b/>
                                  <w:bCs/>
                                </w:rPr>
                                <w:t>13</w:t>
                              </w:r>
                              <w:r w:rsidR="00886108">
                                <w:rPr>
                                  <w:rFonts w:ascii="標楷體" w:eastAsia="標楷體" w:hAnsi="標楷體" w:hint="eastAsia"/>
                                  <w:b/>
                                  <w:bCs/>
                                </w:rPr>
                                <w:t>年底</w:t>
                              </w:r>
                              <w:r w:rsidRPr="00803032">
                                <w:rPr>
                                  <w:rFonts w:ascii="標楷體" w:eastAsia="標楷體" w:hAnsi="標楷體" w:hint="eastAsia"/>
                                  <w:b/>
                                  <w:bCs/>
                                </w:rPr>
                                <w:t>市有耕地使用情形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ED20E64" id="_x0000_s1369" style="position:absolute;left:0;text-align:left;margin-left:233.4pt;margin-top:193.8pt;width:283.45pt;height:245.55pt;z-index:251689984;mso-width-relative:margin;mso-height-relative:margin" coordorigin=",-656" coordsize="37858,34069" o:gfxdata="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">
                <v:shape id="圖表 1" o:spid="_x0000_s1370" type="#_x0000_t75" style="position:absolute;top:9;width:37889;height:334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">
                  <v:imagedata r:id="rId96" o:title=""/>
                  <o:lock v:ext="edit" aspectratio="f"/>
                </v:shape>
                <v:shape id="_x0000_s1371" type="#_x0000_t202" style="position:absolute;left:443;top:30010;width:29485;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" filled="f" stroked="f" strokeweight=".5pt">
                  <v:textbox>
                    <w:txbxContent>
                      <w:p w14:paraId="7FE100A9" w14:textId="77777777" w:rsidR="00BA4A1F" w:rsidRPr="00D90181" w:rsidRDefault="00BA4A1F" w:rsidP="00BA4A1F">
                        <w:pPr>
                          <w:ind w:leftChars="-59" w:left="-142"/>
                          <w:jc w:val="center"/>
                          <w:rPr>
                            <w:rFonts w:ascii="標楷體" w:eastAsia="標楷體" w:hAnsi="標楷體"/>
                            <w:sz w:val="18"/>
                            <w:szCs w:val="18"/>
                          </w:rPr>
                        </w:pPr>
                        <w:r w:rsidRPr="00D90181">
                          <w:rPr>
                            <w:rFonts w:ascii="標楷體" w:eastAsia="標楷體" w:hAnsi="標楷體" w:hint="eastAsia"/>
                            <w:sz w:val="18"/>
                            <w:szCs w:val="18"/>
                          </w:rPr>
                          <w:t>資料來源</w:t>
                        </w:r>
                        <w:r>
                          <w:rPr>
                            <w:rFonts w:ascii="標楷體" w:eastAsia="標楷體" w:hAnsi="標楷體" w:hint="eastAsia"/>
                            <w:sz w:val="18"/>
                            <w:szCs w:val="18"/>
                          </w:rPr>
                          <w:t>：整理自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中市政府地政局提供資料。</w:t>
                        </w:r>
                      </w:p>
                    </w:txbxContent>
                  </v:textbox>
                </v:shape>
                <v:shape id="文字方塊 4" o:spid="_x0000_s1372" type="#_x0000_t202" style="position:absolute;left:5442;top:-656;width:27624;height:3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" filled="f" stroked="f" strokeweight=".5pt">
                  <v:textbox>
                    <w:txbxContent>
                      <w:p w14:paraId="2D5B62B6" w14:textId="6156C0BD" w:rsidR="00BA4A1F" w:rsidRPr="00803032" w:rsidRDefault="00BA4A1F" w:rsidP="00BA4A1F">
                        <w:pPr>
                          <w:jc w:val="center"/>
                          <w:rPr>
                            <w:rFonts w:ascii="標楷體" w:eastAsia="標楷體" w:hAnsi="標楷體"/>
                            <w:b/>
                            <w:bCs/>
                          </w:rPr>
                        </w:pPr>
                        <w:r w:rsidRPr="00803032">
                          <w:rPr>
                            <w:rFonts w:ascii="標楷體" w:eastAsia="標楷體" w:hAnsi="標楷體" w:hint="eastAsia"/>
                            <w:b/>
                            <w:bCs/>
                          </w:rPr>
                          <w:t>圖</w:t>
                        </w:r>
                        <w:r>
                          <w:rPr>
                            <w:rFonts w:ascii="標楷體" w:eastAsia="標楷體" w:hAnsi="標楷體" w:hint="eastAsia"/>
                            <w:b/>
                            <w:bCs/>
                          </w:rPr>
                          <w:t xml:space="preserve">3　</w:t>
                        </w:r>
                        <w:r w:rsidR="00886108">
                          <w:rPr>
                            <w:rFonts w:ascii="標楷體" w:eastAsia="標楷體" w:hAnsi="標楷體" w:hint="eastAsia"/>
                            <w:b/>
                            <w:bCs/>
                          </w:rPr>
                          <w:t>1</w:t>
                        </w:r>
                        <w:r w:rsidR="00886108">
                          <w:rPr>
                            <w:rFonts w:ascii="標楷體" w:eastAsia="標楷體" w:hAnsi="標楷體"/>
                            <w:b/>
                            <w:bCs/>
                          </w:rPr>
                          <w:t>13</w:t>
                        </w:r>
                        <w:r w:rsidR="00886108">
                          <w:rPr>
                            <w:rFonts w:ascii="標楷體" w:eastAsia="標楷體" w:hAnsi="標楷體" w:hint="eastAsia"/>
                            <w:b/>
                            <w:bCs/>
                          </w:rPr>
                          <w:t>年底</w:t>
                        </w:r>
                        <w:r w:rsidRPr="00803032">
                          <w:rPr>
                            <w:rFonts w:ascii="標楷體" w:eastAsia="標楷體" w:hAnsi="標楷體" w:hint="eastAsia"/>
                            <w:b/>
                            <w:bCs/>
                          </w:rPr>
                          <w:t>市有耕地使用情形</w:t>
                        </w:r>
                      </w:p>
                    </w:txbxContent>
                  </v:textbox>
                </v:shape>
                <w10:wrap type="square"/>
              </v:group>
              <o:OLEObject Type="Embed" ProgID="Excel.Chart.8" ShapeID="圖表 1" DrawAspect="Content" ObjectID="_1815564669" r:id="rId97">
                <o:FieldCodes>\s</o:FieldCodes>
              </o:OLEObject>
            </w:pict>
          </mc:Fallback>
        </mc:AlternateContent>
      </w:r>
      <w:r w:rsidR="00BA4A1F" w:rsidRPr="00BA1C01">
        <w:rPr>
          <w:rFonts w:ascii="標楷體" w:eastAsia="標楷體" w:hAnsi="標楷體" w:hint="eastAsia"/>
          <w:bCs/>
        </w:rPr>
        <w:t>地政局為有效管理市有耕地，充分利用並避免遭占用，於</w:t>
      </w:r>
      <w:proofErr w:type="gramStart"/>
      <w:r w:rsidR="00BA4A1F" w:rsidRPr="00BA1C01">
        <w:rPr>
          <w:rFonts w:ascii="標楷體" w:eastAsia="標楷體" w:hAnsi="標楷體" w:hint="eastAsia"/>
          <w:bCs/>
        </w:rPr>
        <w:t>113</w:t>
      </w:r>
      <w:proofErr w:type="gramEnd"/>
      <w:r w:rsidR="00BA4A1F" w:rsidRPr="00BA1C01">
        <w:rPr>
          <w:rFonts w:ascii="標楷體" w:eastAsia="標楷體" w:hAnsi="標楷體" w:hint="eastAsia"/>
          <w:bCs/>
        </w:rPr>
        <w:t>年度持續編列預算68萬餘元辦理市有耕地管理等業務；111至113年度清查市有耕地數量逐年上升（圖2），</w:t>
      </w:r>
      <w:proofErr w:type="gramStart"/>
      <w:r w:rsidR="00BA4A1F" w:rsidRPr="00BA1C01">
        <w:rPr>
          <w:rFonts w:ascii="標楷體" w:eastAsia="標楷體" w:hAnsi="標楷體" w:hint="eastAsia"/>
          <w:bCs/>
        </w:rPr>
        <w:t>113</w:t>
      </w:r>
      <w:proofErr w:type="gramEnd"/>
      <w:r w:rsidR="00BA4A1F" w:rsidRPr="00BA1C01">
        <w:rPr>
          <w:rFonts w:ascii="標楷體" w:eastAsia="標楷體" w:hAnsi="標楷體" w:hint="eastAsia"/>
          <w:bCs/>
        </w:rPr>
        <w:t>年度較上年度增加2倍餘；截至113年底止，該局經管市有耕地計2,529筆、面積</w:t>
      </w:r>
      <w:proofErr w:type="gramStart"/>
      <w:r w:rsidR="00BA4A1F" w:rsidRPr="00BA1C01">
        <w:rPr>
          <w:rFonts w:ascii="標楷體" w:eastAsia="標楷體" w:hAnsi="標楷體" w:hint="eastAsia"/>
          <w:bCs/>
        </w:rPr>
        <w:t>519餘公頃</w:t>
      </w:r>
      <w:proofErr w:type="gramEnd"/>
      <w:r w:rsidR="00BA4A1F" w:rsidRPr="00BA1C01">
        <w:rPr>
          <w:rFonts w:ascii="標楷體" w:eastAsia="標楷體" w:hAnsi="標楷體" w:hint="eastAsia"/>
          <w:bCs/>
        </w:rPr>
        <w:t>，其中已放租1,867筆、閒置497筆、被占用112筆、放領30筆、委託經營22筆、其他（基地出租）1筆（圖3）。經查執行情形，核有：1.部分市有耕地非作農業使用，涉違反區域計畫法及非都市土地使用管制規定，未妥為處理；2部分被占用市有耕地未於公地管理系統登載使用現況或後續處理情形，不利後續管理；3.部分被占用市有耕地未收取使用補償金，</w:t>
      </w:r>
      <w:proofErr w:type="gramStart"/>
      <w:r w:rsidR="00BA4A1F" w:rsidRPr="00BA1C01">
        <w:rPr>
          <w:rFonts w:ascii="標楷體" w:eastAsia="標楷體" w:hAnsi="標楷體" w:hint="eastAsia"/>
          <w:bCs/>
        </w:rPr>
        <w:t>或未催繳</w:t>
      </w:r>
      <w:proofErr w:type="gramEnd"/>
      <w:r w:rsidR="00BA4A1F" w:rsidRPr="00BA1C01">
        <w:rPr>
          <w:rFonts w:ascii="標楷體" w:eastAsia="標楷體" w:hAnsi="標楷體" w:hint="eastAsia"/>
          <w:bCs/>
        </w:rPr>
        <w:t>欠繳使用補償金及代金；4.部分市有耕地位於公園、道路、學校、停車場等非為農地使用分區，待依</w:t>
      </w:r>
      <w:proofErr w:type="gramStart"/>
      <w:r w:rsidR="00BA4A1F" w:rsidRPr="00BA1C01">
        <w:rPr>
          <w:rFonts w:ascii="標楷體" w:eastAsia="標楷體" w:hAnsi="標楷體" w:hint="eastAsia"/>
          <w:bCs/>
        </w:rPr>
        <w:t>臺</w:t>
      </w:r>
      <w:proofErr w:type="gramEnd"/>
      <w:r w:rsidR="00BA4A1F" w:rsidRPr="00BA1C01">
        <w:rPr>
          <w:rFonts w:ascii="標楷體" w:eastAsia="標楷體" w:hAnsi="標楷體" w:hint="eastAsia"/>
          <w:bCs/>
        </w:rPr>
        <w:t>中</w:t>
      </w:r>
      <w:r w:rsidR="00BA4A1F" w:rsidRPr="00BA1C01">
        <w:rPr>
          <w:rFonts w:ascii="標楷體" w:eastAsia="標楷體" w:hAnsi="標楷體" w:hint="eastAsia"/>
          <w:bCs/>
        </w:rPr>
        <w:lastRenderedPageBreak/>
        <w:t>市</w:t>
      </w:r>
      <w:proofErr w:type="gramStart"/>
      <w:r w:rsidR="00BA4A1F" w:rsidRPr="00BA1C01">
        <w:rPr>
          <w:rFonts w:ascii="標楷體" w:eastAsia="標楷體" w:hAnsi="標楷體" w:hint="eastAsia"/>
          <w:bCs/>
        </w:rPr>
        <w:t>市</w:t>
      </w:r>
      <w:proofErr w:type="gramEnd"/>
      <w:r w:rsidR="00BA4A1F" w:rsidRPr="00BA1C01">
        <w:rPr>
          <w:rFonts w:ascii="標楷體" w:eastAsia="標楷體" w:hAnsi="標楷體" w:hint="eastAsia"/>
          <w:bCs/>
        </w:rPr>
        <w:t>有財產管理自治條例移由權責機關管理等情事，經函請檢討改善。據復：1.係被占用所致，將依</w:t>
      </w:r>
      <w:proofErr w:type="gramStart"/>
      <w:r w:rsidR="00BA4A1F" w:rsidRPr="00BA1C01">
        <w:rPr>
          <w:rFonts w:ascii="標楷體" w:eastAsia="標楷體" w:hAnsi="標楷體" w:hint="eastAsia"/>
          <w:bCs/>
        </w:rPr>
        <w:t>臺</w:t>
      </w:r>
      <w:proofErr w:type="gramEnd"/>
      <w:r w:rsidR="00BA4A1F" w:rsidRPr="00BA1C01">
        <w:rPr>
          <w:rFonts w:ascii="標楷體" w:eastAsia="標楷體" w:hAnsi="標楷體" w:hint="eastAsia"/>
          <w:bCs/>
        </w:rPr>
        <w:t>中市</w:t>
      </w:r>
      <w:proofErr w:type="gramStart"/>
      <w:r w:rsidR="00BA4A1F" w:rsidRPr="00BA1C01">
        <w:rPr>
          <w:rFonts w:ascii="標楷體" w:eastAsia="標楷體" w:hAnsi="標楷體" w:hint="eastAsia"/>
          <w:bCs/>
        </w:rPr>
        <w:t>市</w:t>
      </w:r>
      <w:proofErr w:type="gramEnd"/>
      <w:r w:rsidR="00BA4A1F" w:rsidRPr="00BA1C01">
        <w:rPr>
          <w:rFonts w:ascii="標楷體" w:eastAsia="標楷體" w:hAnsi="標楷體" w:hint="eastAsia"/>
          <w:bCs/>
        </w:rPr>
        <w:t>有不動產被占用處理原則規定排除占用，如未能排除占用即依區域計畫法等規定處理；2.將於114年底前完成被占用市有耕地清查作業，依規定登載清查及處理結果，以健全市有耕地管理；3.已收取使用補償金及代金24萬餘元，將持續辦理清查並依規定催收欠繳款項；4.將積極依規定將非屬市有耕地土地移由權責機關管理。</w:t>
      </w:r>
    </w:p>
    <w:p w14:paraId="5D78D70C" w14:textId="4BA59835" w:rsidR="00BA4A1F" w:rsidRPr="00E22E91" w:rsidRDefault="00BA4A1F" w:rsidP="00771D46">
      <w:pPr>
        <w:overflowPunct w:val="0"/>
        <w:adjustRightInd w:val="0"/>
        <w:snapToGrid w:val="0"/>
        <w:spacing w:line="540" w:lineRule="exact"/>
        <w:ind w:firstLineChars="200" w:firstLine="561"/>
        <w:jc w:val="both"/>
        <w:rPr>
          <w:rFonts w:ascii="標楷體" w:eastAsia="標楷體" w:hAnsi="標楷體" w:cs="新細明體"/>
          <w:b/>
          <w:snapToGrid w:val="0"/>
          <w:sz w:val="28"/>
          <w:szCs w:val="28"/>
          <w:shd w:val="pct15" w:color="auto" w:fill="FFFFFF"/>
        </w:rPr>
      </w:pPr>
      <w:r w:rsidRPr="00E22E91">
        <w:rPr>
          <w:rFonts w:ascii="標楷體" w:eastAsia="標楷體" w:hAnsi="標楷體" w:cs="新細明體" w:hint="eastAsia"/>
          <w:b/>
          <w:snapToGrid w:val="0"/>
          <w:sz w:val="28"/>
          <w:szCs w:val="28"/>
        </w:rPr>
        <w:t>（五）</w:t>
      </w:r>
      <w:r w:rsidRPr="00E31E5A">
        <w:rPr>
          <w:rFonts w:ascii="標楷體" w:eastAsia="標楷體" w:hAnsi="標楷體" w:cs="新細明體" w:hint="eastAsia"/>
          <w:b/>
          <w:snapToGrid w:val="0"/>
          <w:sz w:val="28"/>
          <w:szCs w:val="28"/>
        </w:rPr>
        <w:t>建</w:t>
      </w:r>
      <w:r>
        <w:rPr>
          <w:rFonts w:ascii="標楷體" w:eastAsia="標楷體" w:hAnsi="標楷體" w:cs="新細明體" w:hint="eastAsia"/>
          <w:b/>
          <w:snapToGrid w:val="0"/>
          <w:sz w:val="28"/>
          <w:szCs w:val="28"/>
        </w:rPr>
        <w:t>置</w:t>
      </w:r>
      <w:r w:rsidRPr="00E31E5A">
        <w:rPr>
          <w:rFonts w:ascii="標楷體" w:eastAsia="標楷體" w:hAnsi="標楷體" w:cs="新細明體" w:hint="eastAsia"/>
          <w:b/>
          <w:snapToGrid w:val="0"/>
          <w:sz w:val="28"/>
          <w:szCs w:val="28"/>
        </w:rPr>
        <w:t>系統列管未辦繼承登記及地籍清理之土地及建築改良物，惟列冊管理</w:t>
      </w:r>
      <w:r>
        <w:rPr>
          <w:rFonts w:ascii="標楷體" w:eastAsia="標楷體" w:hAnsi="標楷體" w:cs="新細明體" w:hint="eastAsia"/>
          <w:b/>
          <w:snapToGrid w:val="0"/>
          <w:sz w:val="28"/>
          <w:szCs w:val="28"/>
        </w:rPr>
        <w:t>已</w:t>
      </w:r>
      <w:r w:rsidRPr="00E31E5A">
        <w:rPr>
          <w:rFonts w:ascii="標楷體" w:eastAsia="標楷體" w:hAnsi="標楷體" w:cs="新細明體" w:hint="eastAsia"/>
          <w:b/>
          <w:snapToGrid w:val="0"/>
          <w:sz w:val="28"/>
          <w:szCs w:val="28"/>
        </w:rPr>
        <w:t>逾15年</w:t>
      </w:r>
      <w:r w:rsidR="00D768C4">
        <w:rPr>
          <w:rFonts w:ascii="標楷體" w:eastAsia="標楷體" w:hAnsi="標楷體" w:cs="新細明體" w:hint="eastAsia"/>
          <w:b/>
          <w:snapToGrid w:val="0"/>
          <w:sz w:val="28"/>
          <w:szCs w:val="28"/>
        </w:rPr>
        <w:t>未辦繼承登記</w:t>
      </w:r>
      <w:r w:rsidRPr="00E31E5A">
        <w:rPr>
          <w:rFonts w:ascii="標楷體" w:eastAsia="標楷體" w:hAnsi="標楷體" w:cs="新細明體" w:hint="eastAsia"/>
          <w:b/>
          <w:snapToGrid w:val="0"/>
          <w:sz w:val="28"/>
          <w:szCs w:val="28"/>
        </w:rPr>
        <w:t>案件未移送</w:t>
      </w:r>
      <w:proofErr w:type="gramStart"/>
      <w:r w:rsidRPr="00E31E5A">
        <w:rPr>
          <w:rFonts w:ascii="標楷體" w:eastAsia="標楷體" w:hAnsi="標楷體" w:cs="新細明體" w:hint="eastAsia"/>
          <w:b/>
          <w:snapToGrid w:val="0"/>
          <w:sz w:val="28"/>
          <w:szCs w:val="28"/>
        </w:rPr>
        <w:t>國有財產署標售</w:t>
      </w:r>
      <w:proofErr w:type="gramEnd"/>
      <w:r w:rsidRPr="00E31E5A">
        <w:rPr>
          <w:rFonts w:ascii="標楷體" w:eastAsia="標楷體" w:hAnsi="標楷體" w:cs="新細明體" w:hint="eastAsia"/>
          <w:b/>
          <w:snapToGrid w:val="0"/>
          <w:sz w:val="28"/>
          <w:szCs w:val="28"/>
        </w:rPr>
        <w:t>，系統無法自</w:t>
      </w:r>
      <w:proofErr w:type="gramStart"/>
      <w:r w:rsidRPr="00E31E5A">
        <w:rPr>
          <w:rFonts w:ascii="標楷體" w:eastAsia="標楷體" w:hAnsi="標楷體" w:cs="新細明體" w:hint="eastAsia"/>
          <w:b/>
          <w:snapToGrid w:val="0"/>
          <w:sz w:val="28"/>
          <w:szCs w:val="28"/>
        </w:rPr>
        <w:t>動產製</w:t>
      </w:r>
      <w:r w:rsidR="00D768C4">
        <w:rPr>
          <w:rFonts w:ascii="標楷體" w:eastAsia="標楷體" w:hAnsi="標楷體" w:cs="新細明體" w:hint="eastAsia"/>
          <w:b/>
          <w:snapToGrid w:val="0"/>
          <w:sz w:val="28"/>
          <w:szCs w:val="28"/>
        </w:rPr>
        <w:t>地籍</w:t>
      </w:r>
      <w:proofErr w:type="gramEnd"/>
      <w:r w:rsidR="00D768C4">
        <w:rPr>
          <w:rFonts w:ascii="標楷體" w:eastAsia="標楷體" w:hAnsi="標楷體" w:cs="新細明體" w:hint="eastAsia"/>
          <w:b/>
          <w:snapToGrid w:val="0"/>
          <w:sz w:val="28"/>
          <w:szCs w:val="28"/>
        </w:rPr>
        <w:t>清理</w:t>
      </w:r>
      <w:r w:rsidRPr="00E31E5A">
        <w:rPr>
          <w:rFonts w:ascii="標楷體" w:eastAsia="標楷體" w:hAnsi="標楷體" w:cs="新細明體" w:hint="eastAsia"/>
          <w:b/>
          <w:snapToGrid w:val="0"/>
          <w:sz w:val="28"/>
          <w:szCs w:val="28"/>
        </w:rPr>
        <w:t>標售清冊，部分暫緩標售案件</w:t>
      </w:r>
      <w:proofErr w:type="gramStart"/>
      <w:r w:rsidRPr="00E31E5A">
        <w:rPr>
          <w:rFonts w:ascii="標楷體" w:eastAsia="標楷體" w:hAnsi="標楷體" w:cs="新細明體" w:hint="eastAsia"/>
          <w:b/>
          <w:snapToGrid w:val="0"/>
          <w:sz w:val="28"/>
          <w:szCs w:val="28"/>
        </w:rPr>
        <w:t>久懸未結</w:t>
      </w:r>
      <w:proofErr w:type="gramEnd"/>
      <w:r w:rsidRPr="00E31E5A">
        <w:rPr>
          <w:rFonts w:ascii="標楷體" w:eastAsia="標楷體" w:hAnsi="標楷體" w:cs="新細明體" w:hint="eastAsia"/>
          <w:b/>
          <w:snapToGrid w:val="0"/>
          <w:sz w:val="28"/>
          <w:szCs w:val="28"/>
        </w:rPr>
        <w:t>等，允宜檢討改善，以活化土地</w:t>
      </w:r>
      <w:r w:rsidRPr="00E22E91">
        <w:rPr>
          <w:rFonts w:ascii="標楷體" w:eastAsia="標楷體" w:hAnsi="標楷體" w:cs="新細明體" w:hint="eastAsia"/>
          <w:b/>
          <w:snapToGrid w:val="0"/>
          <w:sz w:val="28"/>
          <w:szCs w:val="28"/>
        </w:rPr>
        <w:t>。</w:t>
      </w:r>
    </w:p>
    <w:p w14:paraId="7FDED4FA" w14:textId="4C851C8B" w:rsidR="00BA4A1F" w:rsidRPr="00771D46" w:rsidRDefault="00771D46" w:rsidP="00BA1C01">
      <w:pPr>
        <w:pStyle w:val="affe"/>
        <w:widowControl/>
        <w:spacing w:line="520" w:lineRule="exact"/>
        <w:ind w:firstLine="480"/>
        <w:rPr>
          <w:noProof/>
          <w:spacing w:val="2"/>
          <w:lang w:bidi="th-TH"/>
        </w:rPr>
      </w:pPr>
      <w:r w:rsidRPr="00771D46">
        <w:rPr>
          <w:rFonts w:hint="eastAsia"/>
          <w:noProof/>
          <w:color w:val="000000" w:themeColor="text1"/>
          <w:spacing w:val="2"/>
          <w:lang w:val="zh-TW" w:bidi="th-TH"/>
        </w:rPr>
        <mc:AlternateContent>
          <mc:Choice Requires="wpg">
            <w:drawing>
              <wp:anchor distT="0" distB="0" distL="114300" distR="114300" simplePos="0" relativeHeight="251691008" behindDoc="0" locked="0" layoutInCell="1" allowOverlap="1" wp14:anchorId="6F984C25" wp14:editId="4A3EEBB3">
                <wp:simplePos x="0" y="0"/>
                <wp:positionH relativeFrom="margin">
                  <wp:posOffset>2647315</wp:posOffset>
                </wp:positionH>
                <wp:positionV relativeFrom="margin">
                  <wp:posOffset>2820670</wp:posOffset>
                </wp:positionV>
                <wp:extent cx="3790315" cy="2393950"/>
                <wp:effectExtent l="0" t="0" r="0" b="6350"/>
                <wp:wrapSquare wrapText="bothSides"/>
                <wp:docPr id="1372352221" name="群組 11"/>
                <wp:cNvGraphicFramePr/>
                <a:graphic xmlns:a="http://schemas.openxmlformats.org/drawingml/2006/main">
                  <a:graphicData uri="http://schemas.microsoft.com/office/word/2010/wordprocessingGroup">
                    <wpg:wgp>
                      <wpg:cNvGrpSpPr/>
                      <wpg:grpSpPr>
                        <a:xfrm>
                          <a:off x="0" y="0"/>
                          <a:ext cx="3790315" cy="2393950"/>
                          <a:chOff x="0" y="0"/>
                          <a:chExt cx="3625849" cy="2082164"/>
                        </a:xfrm>
                      </wpg:grpSpPr>
                      <wps:wsp>
                        <wps:cNvPr id="1004456238" name="文字方塊 2"/>
                        <wps:cNvSpPr txBox="1">
                          <a:spLocks noChangeArrowheads="1"/>
                        </wps:cNvSpPr>
                        <wps:spPr bwMode="auto">
                          <a:xfrm>
                            <a:off x="0" y="0"/>
                            <a:ext cx="3625849" cy="2082164"/>
                          </a:xfrm>
                          <a:prstGeom prst="rect">
                            <a:avLst/>
                          </a:prstGeom>
                          <a:noFill/>
                          <a:ln w="9525">
                            <a:noFill/>
                            <a:miter lim="800000"/>
                            <a:headEnd/>
                            <a:tailEnd/>
                          </a:ln>
                        </wps:spPr>
                        <wps:txbx>
                          <w:txbxContent>
                            <w:p w14:paraId="124F2E9B" w14:textId="196847E8" w:rsidR="00BA4A1F" w:rsidRDefault="00BA4A1F" w:rsidP="00BA4A1F">
                              <w:pPr>
                                <w:rPr>
                                  <w:rFonts w:ascii="標楷體" w:eastAsia="標楷體" w:hAnsi="標楷體"/>
                                  <w:b/>
                                  <w:bCs/>
                                </w:rPr>
                              </w:pPr>
                              <w:r>
                                <w:rPr>
                                  <w:rFonts w:ascii="標楷體" w:eastAsia="標楷體" w:hAnsi="標楷體" w:hint="eastAsia"/>
                                  <w:b/>
                                  <w:bCs/>
                                </w:rPr>
                                <w:t>圖4　113年底未辦繼承登記土地及建築改良物面積</w:t>
                              </w:r>
                            </w:p>
                            <w:p w14:paraId="509B50EB" w14:textId="77777777" w:rsidR="00244AFC" w:rsidRDefault="00244AFC" w:rsidP="00BA4A1F">
                              <w:pPr>
                                <w:rPr>
                                  <w:rFonts w:ascii="標楷體" w:eastAsia="標楷體" w:hAnsi="標楷體"/>
                                  <w:b/>
                                  <w:bCs/>
                                </w:rPr>
                              </w:pPr>
                            </w:p>
                            <w:p w14:paraId="02BBA0CB" w14:textId="77777777" w:rsidR="00BA4A1F" w:rsidRPr="00542ABB" w:rsidRDefault="00BA4A1F" w:rsidP="00BA4A1F">
                              <w:pPr>
                                <w:jc w:val="both"/>
                                <w:rPr>
                                  <w:rFonts w:ascii="標楷體" w:eastAsia="標楷體" w:hAnsi="標楷體"/>
                                  <w:sz w:val="20"/>
                                  <w:szCs w:val="20"/>
                                </w:rPr>
                              </w:pPr>
                              <w:r>
                                <w:rPr>
                                  <w:rFonts w:ascii="標楷體" w:eastAsia="標楷體" w:hAnsi="標楷體"/>
                                  <w:noProof/>
                                  <w:spacing w:val="-8"/>
                                  <w:sz w:val="18"/>
                                  <w:szCs w:val="16"/>
                                </w:rPr>
                                <w:drawing>
                                  <wp:inline distT="0" distB="0" distL="0" distR="0" wp14:anchorId="628B056B" wp14:editId="56CDA091">
                                    <wp:extent cx="3433445" cy="1425575"/>
                                    <wp:effectExtent l="0" t="0" r="0" b="0"/>
                                    <wp:docPr id="24019845" name="圖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73142CDD" w14:textId="77777777" w:rsidR="00BA4A1F" w:rsidRPr="00542ABB" w:rsidRDefault="00BA4A1F" w:rsidP="00BA4A1F">
                              <w:pPr>
                                <w:spacing w:line="240" w:lineRule="exact"/>
                                <w:ind w:left="360" w:hangingChars="200" w:hanging="360"/>
                                <w:rPr>
                                  <w:rFonts w:ascii="標楷體" w:eastAsia="標楷體" w:hAnsi="標楷體"/>
                                  <w:sz w:val="18"/>
                                  <w:szCs w:val="18"/>
                                </w:rPr>
                              </w:pPr>
                              <w:r>
                                <w:rPr>
                                  <w:rFonts w:ascii="標楷體" w:eastAsia="標楷體" w:hAnsi="標楷體" w:hint="eastAsia"/>
                                  <w:sz w:val="18"/>
                                  <w:szCs w:val="16"/>
                                </w:rPr>
                                <w:t>資料來源</w:t>
                              </w:r>
                              <w:r w:rsidRPr="001400E6">
                                <w:rPr>
                                  <w:rFonts w:ascii="標楷體" w:eastAsia="標楷體" w:hAnsi="標楷體" w:hint="eastAsia"/>
                                  <w:sz w:val="18"/>
                                  <w:szCs w:val="16"/>
                                </w:rPr>
                                <w:t>：整理自</w:t>
                              </w:r>
                              <w:r>
                                <w:rPr>
                                  <w:rFonts w:ascii="標楷體" w:eastAsia="標楷體" w:hAnsi="標楷體" w:hint="eastAsia"/>
                                  <w:sz w:val="18"/>
                                  <w:szCs w:val="16"/>
                                </w:rPr>
                                <w:t>內政部</w:t>
                              </w:r>
                              <w:proofErr w:type="gramStart"/>
                              <w:r w:rsidRPr="00344DD8">
                                <w:rPr>
                                  <w:rFonts w:ascii="標楷體" w:eastAsia="標楷體" w:hAnsi="標楷體" w:hint="eastAsia"/>
                                  <w:sz w:val="18"/>
                                  <w:szCs w:val="16"/>
                                </w:rPr>
                                <w:t>113</w:t>
                              </w:r>
                              <w:proofErr w:type="gramEnd"/>
                              <w:r w:rsidRPr="00344DD8">
                                <w:rPr>
                                  <w:rFonts w:ascii="標楷體" w:eastAsia="標楷體" w:hAnsi="標楷體" w:hint="eastAsia"/>
                                  <w:sz w:val="18"/>
                                  <w:szCs w:val="16"/>
                                </w:rPr>
                                <w:t>年度內政統計年報資料</w:t>
                              </w:r>
                              <w:r w:rsidRPr="001400E6">
                                <w:rPr>
                                  <w:rFonts w:ascii="標楷體" w:eastAsia="標楷體" w:hAnsi="標楷體" w:hint="eastAsia"/>
                                  <w:sz w:val="18"/>
                                  <w:szCs w:val="16"/>
                                </w:rPr>
                                <w:t>。</w:t>
                              </w:r>
                            </w:p>
                          </w:txbxContent>
                        </wps:txbx>
                        <wps:bodyPr rot="0" vert="horz" wrap="square" lIns="91440" tIns="45720" rIns="91440" bIns="45720" anchor="t" anchorCtr="0">
                          <a:noAutofit/>
                        </wps:bodyPr>
                      </wps:wsp>
                      <wps:wsp>
                        <wps:cNvPr id="1923042699" name="文字方塊 10"/>
                        <wps:cNvSpPr txBox="1"/>
                        <wps:spPr>
                          <a:xfrm>
                            <a:off x="91117" y="315047"/>
                            <a:ext cx="704850" cy="352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6EBA42" w14:textId="77777777" w:rsidR="00BA4A1F" w:rsidRPr="00C965E3" w:rsidRDefault="00BA4A1F" w:rsidP="00BA4A1F">
                              <w:pPr>
                                <w:rPr>
                                  <w:rFonts w:ascii="標楷體" w:eastAsia="標楷體" w:hAnsi="標楷體"/>
                                  <w:sz w:val="20"/>
                                  <w:szCs w:val="20"/>
                                </w:rPr>
                              </w:pPr>
                              <w:r>
                                <w:rPr>
                                  <w:rFonts w:ascii="標楷體" w:eastAsia="標楷體" w:hAnsi="標楷體" w:hint="eastAsia"/>
                                  <w:sz w:val="20"/>
                                  <w:szCs w:val="20"/>
                                </w:rPr>
                                <w:t>平方公尺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984C25" id="群組 11" o:spid="_x0000_s1373" style="position:absolute;left:0;text-align:left;margin-left:208.45pt;margin-top:222.1pt;width:298.45pt;height:188.5pt;z-index:251691008;mso-position-horizontal-relative:margin;mso-position-vertical-relative:margin;mso-width-relative:margin;mso-height-relative:margin" coordsize="36258,208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">
                <v:shape id="_x0000_s1374" type="#_x0000_t202" style="position:absolute;width:36258;height:208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" filled="f" stroked="f">
                  <v:textbox>
                    <w:txbxContent>
                      <w:p w14:paraId="124F2E9B" w14:textId="196847E8" w:rsidR="00BA4A1F" w:rsidRDefault="00BA4A1F" w:rsidP="00BA4A1F">
                        <w:pPr>
                          <w:rPr>
                            <w:rFonts w:ascii="標楷體" w:eastAsia="標楷體" w:hAnsi="標楷體"/>
                            <w:b/>
                            <w:bCs/>
                          </w:rPr>
                        </w:pPr>
                        <w:r>
                          <w:rPr>
                            <w:rFonts w:ascii="標楷體" w:eastAsia="標楷體" w:hAnsi="標楷體" w:hint="eastAsia"/>
                            <w:b/>
                            <w:bCs/>
                          </w:rPr>
                          <w:t>圖4　113年底未辦繼承登記土地及建築改良物面積</w:t>
                        </w:r>
                      </w:p>
                      <w:p w14:paraId="509B50EB" w14:textId="77777777" w:rsidR="00244AFC" w:rsidRDefault="00244AFC" w:rsidP="00BA4A1F">
                        <w:pPr>
                          <w:rPr>
                            <w:rFonts w:ascii="標楷體" w:eastAsia="標楷體" w:hAnsi="標楷體"/>
                            <w:b/>
                            <w:bCs/>
                          </w:rPr>
                        </w:pPr>
                      </w:p>
                      <w:p w14:paraId="02BBA0CB" w14:textId="77777777" w:rsidR="00BA4A1F" w:rsidRPr="00542ABB" w:rsidRDefault="00BA4A1F" w:rsidP="00BA4A1F">
                        <w:pPr>
                          <w:jc w:val="both"/>
                          <w:rPr>
                            <w:rFonts w:ascii="標楷體" w:eastAsia="標楷體" w:hAnsi="標楷體"/>
                            <w:sz w:val="20"/>
                            <w:szCs w:val="20"/>
                          </w:rPr>
                        </w:pPr>
                        <w:r>
                          <w:rPr>
                            <w:rFonts w:ascii="標楷體" w:eastAsia="標楷體" w:hAnsi="標楷體"/>
                            <w:noProof/>
                            <w:spacing w:val="-8"/>
                            <w:sz w:val="18"/>
                            <w:szCs w:val="16"/>
                          </w:rPr>
                          <w:drawing>
                            <wp:inline distT="0" distB="0" distL="0" distR="0" wp14:anchorId="628B056B" wp14:editId="56CDA091">
                              <wp:extent cx="3433445" cy="1425575"/>
                              <wp:effectExtent l="0" t="0" r="0" b="0"/>
                              <wp:docPr id="24019845" name="圖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73142CDD" w14:textId="77777777" w:rsidR="00BA4A1F" w:rsidRPr="00542ABB" w:rsidRDefault="00BA4A1F" w:rsidP="00BA4A1F">
                        <w:pPr>
                          <w:spacing w:line="240" w:lineRule="exact"/>
                          <w:ind w:left="360" w:hangingChars="200" w:hanging="360"/>
                          <w:rPr>
                            <w:rFonts w:ascii="標楷體" w:eastAsia="標楷體" w:hAnsi="標楷體"/>
                            <w:sz w:val="18"/>
                            <w:szCs w:val="18"/>
                          </w:rPr>
                        </w:pPr>
                        <w:r>
                          <w:rPr>
                            <w:rFonts w:ascii="標楷體" w:eastAsia="標楷體" w:hAnsi="標楷體" w:hint="eastAsia"/>
                            <w:sz w:val="18"/>
                            <w:szCs w:val="16"/>
                          </w:rPr>
                          <w:t>資料來源</w:t>
                        </w:r>
                        <w:r w:rsidRPr="001400E6">
                          <w:rPr>
                            <w:rFonts w:ascii="標楷體" w:eastAsia="標楷體" w:hAnsi="標楷體" w:hint="eastAsia"/>
                            <w:sz w:val="18"/>
                            <w:szCs w:val="16"/>
                          </w:rPr>
                          <w:t>：整理自</w:t>
                        </w:r>
                        <w:r>
                          <w:rPr>
                            <w:rFonts w:ascii="標楷體" w:eastAsia="標楷體" w:hAnsi="標楷體" w:hint="eastAsia"/>
                            <w:sz w:val="18"/>
                            <w:szCs w:val="16"/>
                          </w:rPr>
                          <w:t>內政部</w:t>
                        </w:r>
                        <w:proofErr w:type="gramStart"/>
                        <w:r w:rsidRPr="00344DD8">
                          <w:rPr>
                            <w:rFonts w:ascii="標楷體" w:eastAsia="標楷體" w:hAnsi="標楷體" w:hint="eastAsia"/>
                            <w:sz w:val="18"/>
                            <w:szCs w:val="16"/>
                          </w:rPr>
                          <w:t>113</w:t>
                        </w:r>
                        <w:proofErr w:type="gramEnd"/>
                        <w:r w:rsidRPr="00344DD8">
                          <w:rPr>
                            <w:rFonts w:ascii="標楷體" w:eastAsia="標楷體" w:hAnsi="標楷體" w:hint="eastAsia"/>
                            <w:sz w:val="18"/>
                            <w:szCs w:val="16"/>
                          </w:rPr>
                          <w:t>年度內政統計年報資料</w:t>
                        </w:r>
                        <w:r w:rsidRPr="001400E6">
                          <w:rPr>
                            <w:rFonts w:ascii="標楷體" w:eastAsia="標楷體" w:hAnsi="標楷體" w:hint="eastAsia"/>
                            <w:sz w:val="18"/>
                            <w:szCs w:val="16"/>
                          </w:rPr>
                          <w:t>。</w:t>
                        </w:r>
                      </w:p>
                    </w:txbxContent>
                  </v:textbox>
                </v:shape>
                <v:shape id="_x0000_s1375" type="#_x0000_t202" style="position:absolute;left:911;top:3150;width:7048;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" filled="f" stroked="f" strokeweight=".5pt">
                  <v:textbox>
                    <w:txbxContent>
                      <w:p w14:paraId="7B6EBA42" w14:textId="77777777" w:rsidR="00BA4A1F" w:rsidRPr="00C965E3" w:rsidRDefault="00BA4A1F" w:rsidP="00BA4A1F">
                        <w:pPr>
                          <w:rPr>
                            <w:rFonts w:ascii="標楷體" w:eastAsia="標楷體" w:hAnsi="標楷體"/>
                            <w:sz w:val="20"/>
                            <w:szCs w:val="20"/>
                          </w:rPr>
                        </w:pPr>
                        <w:r>
                          <w:rPr>
                            <w:rFonts w:ascii="標楷體" w:eastAsia="標楷體" w:hAnsi="標楷體" w:hint="eastAsia"/>
                            <w:sz w:val="20"/>
                            <w:szCs w:val="20"/>
                          </w:rPr>
                          <w:t>平方公尺</w:t>
                        </w:r>
                      </w:p>
                    </w:txbxContent>
                  </v:textbox>
                </v:shape>
                <w10:wrap type="square" anchorx="margin" anchory="margin"/>
              </v:group>
            </w:pict>
          </mc:Fallback>
        </mc:AlternateContent>
      </w:r>
      <w:r w:rsidR="00BA4A1F" w:rsidRPr="00771D46">
        <w:rPr>
          <w:rFonts w:hint="eastAsia"/>
          <w:noProof/>
          <w:spacing w:val="2"/>
          <w:lang w:bidi="th-TH"/>
        </w:rPr>
        <w:t>地</w:t>
      </w:r>
      <w:r w:rsidR="00BA4A1F" w:rsidRPr="00771D46">
        <w:rPr>
          <w:rFonts w:hint="eastAsia"/>
          <w:noProof/>
          <w:color w:val="000000" w:themeColor="text1"/>
          <w:spacing w:val="2"/>
          <w:lang w:bidi="th-TH"/>
        </w:rPr>
        <w:t>政局為健全地籍管理，活化土地利用，113年度於「地政業務-地籍管理」科目編列預算208萬餘元（不含獎補助費），與所屬地政事務所持續辦理未辦繼承登記土地管理及地籍清理等地籍管理業務，執行結果，決算數205萬餘元。根據內政部113年度內政統計年報資料，截至113年底臺中市列冊管理之未辦繼承登記土地計有42,126筆、面積589萬餘平方公尺，建築改良物計2,074棟，面積18萬餘平方公尺（圖4）。經查執行情形，核有：1.依土地法第73條之1規定，土地或建築改良物自繼承開始之日起逾1年未辦理繼承登記者，應即公告繼承人於3個月內聲請登記；逾期未聲請者，由地政機關列冊管理，列冊逾15年者得移送國有財產署公開標售，惟該局列冊管理未辦繼承登記土地及建物已逾15年者尚未移送財政部國有財產署辦理標售；2.代為標售地籍清理土地，並於158空間資訊網介接地籍清理系統資料，惟均無法自動比對產出代為標售清冊，有待研議增加自動產出標售清冊功能，以節省人力負擔並降低錯誤風險；3.部分地籍清理土地已暫緩標售4年餘，有待研議定期向民政局及所屬地政事務所了解後續處理進度等情事，經函請檢討改善。據復：1.已依規定移送財政部國有財產署辦理標售；2.將規劃辦理相關系統功能增修作業；3.將強化聯絡機制，定期追蹤掌握案件處理進度。</w:t>
      </w:r>
    </w:p>
    <w:p w14:paraId="229D710F" w14:textId="77777777" w:rsidR="00BA4A1F" w:rsidRPr="005E3ECF" w:rsidRDefault="00BA4A1F" w:rsidP="00BA4A1F">
      <w:pPr>
        <w:overflowPunct w:val="0"/>
        <w:snapToGrid w:val="0"/>
        <w:spacing w:line="460" w:lineRule="exact"/>
        <w:ind w:firstLineChars="100" w:firstLine="320"/>
        <w:jc w:val="both"/>
        <w:rPr>
          <w:rFonts w:ascii="標楷體" w:eastAsia="標楷體" w:hAnsi="標楷體"/>
          <w:b/>
          <w:sz w:val="32"/>
          <w:szCs w:val="32"/>
        </w:rPr>
      </w:pPr>
      <w:r w:rsidRPr="005E3ECF">
        <w:rPr>
          <w:rFonts w:ascii="標楷體" w:eastAsia="標楷體" w:hAnsi="標楷體" w:hint="eastAsia"/>
          <w:b/>
          <w:sz w:val="32"/>
          <w:szCs w:val="32"/>
        </w:rPr>
        <w:lastRenderedPageBreak/>
        <w:t>四、</w:t>
      </w:r>
      <w:proofErr w:type="gramStart"/>
      <w:r w:rsidRPr="005E3ECF">
        <w:rPr>
          <w:rFonts w:ascii="標楷體" w:eastAsia="標楷體" w:hAnsi="標楷體" w:hint="eastAsia"/>
          <w:b/>
          <w:sz w:val="32"/>
          <w:szCs w:val="32"/>
        </w:rPr>
        <w:t>11</w:t>
      </w:r>
      <w:r>
        <w:rPr>
          <w:rFonts w:ascii="標楷體" w:eastAsia="標楷體" w:hAnsi="標楷體" w:hint="eastAsia"/>
          <w:b/>
          <w:sz w:val="32"/>
          <w:szCs w:val="32"/>
        </w:rPr>
        <w:t>2</w:t>
      </w:r>
      <w:proofErr w:type="gramEnd"/>
      <w:r w:rsidRPr="005E3ECF">
        <w:rPr>
          <w:rFonts w:ascii="標楷體" w:eastAsia="標楷體" w:hAnsi="標楷體" w:hint="eastAsia"/>
          <w:b/>
          <w:sz w:val="32"/>
          <w:szCs w:val="32"/>
        </w:rPr>
        <w:t>年度重要審核意見追蹤查核情形</w:t>
      </w:r>
    </w:p>
    <w:p w14:paraId="0D071835" w14:textId="77777777" w:rsidR="00BA4A1F" w:rsidRDefault="00BA4A1F" w:rsidP="00BA4A1F">
      <w:pPr>
        <w:overflowPunct w:val="0"/>
        <w:snapToGrid w:val="0"/>
        <w:spacing w:line="500" w:lineRule="exact"/>
        <w:ind w:firstLineChars="200" w:firstLine="480"/>
        <w:jc w:val="both"/>
        <w:rPr>
          <w:rFonts w:ascii="標楷體" w:eastAsia="標楷體" w:hAnsi="標楷體"/>
          <w:bCs/>
        </w:rPr>
      </w:pPr>
      <w:r w:rsidRPr="005E3ECF">
        <w:rPr>
          <w:rFonts w:ascii="標楷體" w:eastAsia="標楷體" w:hAnsi="標楷體" w:hint="eastAsia"/>
          <w:bCs/>
        </w:rPr>
        <w:t>本處於</w:t>
      </w:r>
      <w:proofErr w:type="gramStart"/>
      <w:r w:rsidRPr="005E3ECF">
        <w:rPr>
          <w:rFonts w:ascii="標楷體" w:eastAsia="標楷體" w:hAnsi="標楷體" w:hint="eastAsia"/>
          <w:bCs/>
        </w:rPr>
        <w:t>11</w:t>
      </w:r>
      <w:r>
        <w:rPr>
          <w:rFonts w:ascii="標楷體" w:eastAsia="標楷體" w:hAnsi="標楷體" w:hint="eastAsia"/>
          <w:bCs/>
        </w:rPr>
        <w:t>2</w:t>
      </w:r>
      <w:proofErr w:type="gramEnd"/>
      <w:r w:rsidRPr="005E3ECF">
        <w:rPr>
          <w:rFonts w:ascii="標楷體" w:eastAsia="標楷體" w:hAnsi="標楷體" w:hint="eastAsia"/>
          <w:bCs/>
        </w:rPr>
        <w:t>年度審核報告列重要審核意見</w:t>
      </w:r>
      <w:r>
        <w:rPr>
          <w:rFonts w:ascii="標楷體" w:eastAsia="標楷體" w:hAnsi="標楷體" w:hint="eastAsia"/>
          <w:bCs/>
        </w:rPr>
        <w:t>5</w:t>
      </w:r>
      <w:r w:rsidRPr="005E3ECF">
        <w:rPr>
          <w:rFonts w:ascii="標楷體" w:eastAsia="標楷體" w:hAnsi="標楷體" w:hint="eastAsia"/>
          <w:bCs/>
        </w:rPr>
        <w:t>項，經</w:t>
      </w:r>
      <w:proofErr w:type="gramStart"/>
      <w:r w:rsidRPr="005E3ECF">
        <w:rPr>
          <w:rFonts w:ascii="標楷體" w:eastAsia="標楷體" w:hAnsi="標楷體" w:hint="eastAsia"/>
          <w:bCs/>
        </w:rPr>
        <w:t>賡</w:t>
      </w:r>
      <w:proofErr w:type="gramEnd"/>
      <w:r w:rsidRPr="005E3ECF">
        <w:rPr>
          <w:rFonts w:ascii="標楷體" w:eastAsia="標楷體" w:hAnsi="標楷體" w:hint="eastAsia"/>
          <w:bCs/>
        </w:rPr>
        <w:t>續追蹤查核實際辦理結果，</w:t>
      </w:r>
      <w:r w:rsidRPr="005E3ECF">
        <w:rPr>
          <w:rFonts w:ascii="標楷體" w:eastAsia="標楷體" w:hAnsi="標楷體" w:hint="eastAsia"/>
          <w:bCs/>
          <w:lang w:eastAsia="zh-HK"/>
        </w:rPr>
        <w:t>仍待繼續改善者</w:t>
      </w:r>
      <w:r>
        <w:rPr>
          <w:rFonts w:ascii="標楷體" w:eastAsia="標楷體" w:hAnsi="標楷體" w:hint="eastAsia"/>
          <w:bCs/>
        </w:rPr>
        <w:t>1</w:t>
      </w:r>
      <w:r w:rsidRPr="005E3ECF">
        <w:rPr>
          <w:rFonts w:ascii="標楷體" w:eastAsia="標楷體" w:hAnsi="標楷體" w:hint="eastAsia"/>
          <w:bCs/>
        </w:rPr>
        <w:t>項</w:t>
      </w:r>
      <w:r w:rsidRPr="005E3ECF">
        <w:rPr>
          <w:rFonts w:ascii="標楷體" w:eastAsia="標楷體" w:hAnsi="標楷體" w:hint="eastAsia"/>
          <w:bCs/>
          <w:lang w:eastAsia="zh-HK"/>
        </w:rPr>
        <w:t>、</w:t>
      </w:r>
      <w:r w:rsidRPr="005E3ECF">
        <w:rPr>
          <w:rFonts w:ascii="標楷體" w:eastAsia="標楷體" w:hAnsi="標楷體" w:hint="eastAsia"/>
          <w:bCs/>
        </w:rPr>
        <w:t>已</w:t>
      </w:r>
      <w:proofErr w:type="gramStart"/>
      <w:r w:rsidRPr="005E3ECF">
        <w:rPr>
          <w:rFonts w:ascii="標楷體" w:eastAsia="標楷體" w:hAnsi="標楷體" w:hint="eastAsia"/>
          <w:bCs/>
        </w:rPr>
        <w:t>研</w:t>
      </w:r>
      <w:proofErr w:type="gramEnd"/>
      <w:r w:rsidRPr="005E3ECF">
        <w:rPr>
          <w:rFonts w:ascii="標楷體" w:eastAsia="標楷體" w:hAnsi="標楷體" w:hint="eastAsia"/>
          <w:bCs/>
        </w:rPr>
        <w:t>謀改善或依改善措施持續辦理</w:t>
      </w:r>
      <w:r w:rsidRPr="005E3ECF">
        <w:rPr>
          <w:rFonts w:ascii="標楷體" w:eastAsia="標楷體" w:hAnsi="標楷體" w:hint="eastAsia"/>
          <w:bCs/>
          <w:lang w:eastAsia="zh-HK"/>
        </w:rPr>
        <w:t>者</w:t>
      </w:r>
      <w:r>
        <w:rPr>
          <w:rFonts w:ascii="標楷體" w:eastAsia="標楷體" w:hAnsi="標楷體" w:hint="eastAsia"/>
          <w:bCs/>
        </w:rPr>
        <w:t>4</w:t>
      </w:r>
      <w:r w:rsidRPr="005E3ECF">
        <w:rPr>
          <w:rFonts w:ascii="標楷體" w:eastAsia="標楷體" w:hAnsi="標楷體" w:hint="eastAsia"/>
          <w:bCs/>
          <w:lang w:eastAsia="zh-HK"/>
        </w:rPr>
        <w:t>項</w:t>
      </w:r>
      <w:r w:rsidRPr="005E3ECF">
        <w:rPr>
          <w:rFonts w:ascii="標楷體" w:eastAsia="標楷體" w:hAnsi="標楷體" w:hint="eastAsia"/>
          <w:bCs/>
        </w:rPr>
        <w:t>（表</w:t>
      </w:r>
      <w:r w:rsidRPr="00CA5EC3">
        <w:rPr>
          <w:rFonts w:ascii="標楷體" w:eastAsia="標楷體" w:hAnsi="標楷體" w:hint="eastAsia"/>
          <w:bCs/>
        </w:rPr>
        <w:t>4</w:t>
      </w:r>
      <w:r w:rsidRPr="005E3ECF">
        <w:rPr>
          <w:rFonts w:ascii="標楷體" w:eastAsia="標楷體" w:hAnsi="標楷體" w:hint="eastAsia"/>
          <w:bCs/>
        </w:rPr>
        <w:t>）</w:t>
      </w:r>
      <w:r w:rsidRPr="005E3ECF">
        <w:rPr>
          <w:rFonts w:ascii="標楷體" w:eastAsia="標楷體" w:hAnsi="標楷體" w:hint="eastAsia"/>
          <w:bCs/>
          <w:lang w:eastAsia="zh-HK"/>
        </w:rPr>
        <w:t>，其中仍待繼續改善者，經再</w:t>
      </w:r>
      <w:proofErr w:type="gramStart"/>
      <w:r w:rsidRPr="005E3ECF">
        <w:rPr>
          <w:rFonts w:ascii="標楷體" w:eastAsia="標楷體" w:hAnsi="標楷體" w:hint="eastAsia"/>
          <w:bCs/>
          <w:lang w:eastAsia="zh-HK"/>
        </w:rPr>
        <w:t>研</w:t>
      </w:r>
      <w:proofErr w:type="gramEnd"/>
      <w:r w:rsidRPr="005E3ECF">
        <w:rPr>
          <w:rFonts w:ascii="標楷體" w:eastAsia="標楷體" w:hAnsi="標楷體" w:hint="eastAsia"/>
          <w:bCs/>
          <w:lang w:eastAsia="zh-HK"/>
        </w:rPr>
        <w:t>提審核意見</w:t>
      </w:r>
      <w:r>
        <w:rPr>
          <w:rFonts w:ascii="標楷體" w:eastAsia="標楷體" w:hAnsi="標楷體" w:hint="eastAsia"/>
          <w:bCs/>
        </w:rPr>
        <w:t>1</w:t>
      </w:r>
      <w:r w:rsidRPr="005E3ECF">
        <w:rPr>
          <w:rFonts w:ascii="標楷體" w:eastAsia="標楷體" w:hAnsi="標楷體" w:hint="eastAsia"/>
          <w:bCs/>
          <w:lang w:eastAsia="zh-HK"/>
        </w:rPr>
        <w:t>項通知檢討改善</w:t>
      </w:r>
      <w:r w:rsidRPr="005E3ECF">
        <w:rPr>
          <w:rFonts w:ascii="標楷體" w:eastAsia="標楷體" w:hAnsi="標楷體" w:hint="eastAsia"/>
          <w:bCs/>
        </w:rPr>
        <w:t>。</w:t>
      </w:r>
    </w:p>
    <w:p w14:paraId="64384EDE" w14:textId="77777777" w:rsidR="00BA4A1F" w:rsidRDefault="00BA4A1F" w:rsidP="00BA4A1F">
      <w:pPr>
        <w:overflowPunct w:val="0"/>
        <w:snapToGrid w:val="0"/>
        <w:spacing w:line="20" w:lineRule="exact"/>
        <w:ind w:firstLineChars="200" w:firstLine="480"/>
        <w:jc w:val="both"/>
        <w:rPr>
          <w:rFonts w:ascii="標楷體" w:eastAsia="標楷體" w:hAnsi="標楷體"/>
          <w:bCs/>
        </w:rPr>
      </w:pPr>
    </w:p>
    <w:p w14:paraId="5F367B87" w14:textId="77777777" w:rsidR="00BA4A1F" w:rsidRDefault="00BA4A1F" w:rsidP="00BA4A1F">
      <w:pPr>
        <w:overflowPunct w:val="0"/>
        <w:snapToGrid w:val="0"/>
        <w:spacing w:line="20" w:lineRule="exact"/>
        <w:ind w:firstLineChars="200" w:firstLine="480"/>
        <w:jc w:val="both"/>
        <w:rPr>
          <w:rFonts w:ascii="標楷體" w:eastAsia="標楷體" w:hAnsi="標楷體"/>
          <w:bCs/>
        </w:rPr>
      </w:pPr>
    </w:p>
    <w:tbl>
      <w:tblPr>
        <w:tblW w:w="99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381"/>
        <w:gridCol w:w="3556"/>
      </w:tblGrid>
      <w:tr w:rsidR="00BA4A1F" w:rsidRPr="00333612" w14:paraId="23B42DBE" w14:textId="77777777" w:rsidTr="001C2F5C">
        <w:trPr>
          <w:trHeight w:val="20"/>
        </w:trPr>
        <w:tc>
          <w:tcPr>
            <w:tcW w:w="9937" w:type="dxa"/>
            <w:gridSpan w:val="2"/>
            <w:tcBorders>
              <w:top w:val="nil"/>
              <w:left w:val="nil"/>
              <w:bottom w:val="single" w:sz="4" w:space="0" w:color="auto"/>
              <w:right w:val="nil"/>
            </w:tcBorders>
          </w:tcPr>
          <w:p w14:paraId="482DE4ED" w14:textId="77777777" w:rsidR="00BA4A1F" w:rsidRPr="00333612" w:rsidRDefault="00BA4A1F" w:rsidP="001C2F5C">
            <w:pPr>
              <w:overflowPunct w:val="0"/>
              <w:spacing w:afterLines="20" w:after="72"/>
              <w:jc w:val="center"/>
              <w:rPr>
                <w:rFonts w:ascii="標楷體" w:eastAsia="標楷體" w:hAnsi="標楷體"/>
                <w:color w:val="000000" w:themeColor="text1"/>
                <w:sz w:val="20"/>
              </w:rPr>
            </w:pPr>
            <w:r w:rsidRPr="00333612">
              <w:rPr>
                <w:rFonts w:ascii="標楷體" w:eastAsia="標楷體" w:hAnsi="標楷體" w:hint="eastAsia"/>
                <w:b/>
                <w:color w:val="000000" w:themeColor="text1"/>
              </w:rPr>
              <w:t>表</w:t>
            </w:r>
            <w:r>
              <w:rPr>
                <w:rFonts w:ascii="標楷體" w:eastAsia="標楷體" w:hAnsi="標楷體" w:hint="eastAsia"/>
                <w:b/>
                <w:color w:val="000000" w:themeColor="text1"/>
              </w:rPr>
              <w:t>4</w:t>
            </w:r>
            <w:r w:rsidRPr="00333612">
              <w:rPr>
                <w:rFonts w:hint="eastAsia"/>
                <w:b/>
                <w:color w:val="000000" w:themeColor="text1"/>
              </w:rPr>
              <w:t xml:space="preserve">　</w:t>
            </w:r>
            <w:proofErr w:type="gramStart"/>
            <w:r w:rsidRPr="00333612">
              <w:rPr>
                <w:rFonts w:ascii="標楷體" w:eastAsia="標楷體" w:hAnsi="標楷體"/>
                <w:b/>
                <w:color w:val="000000" w:themeColor="text1"/>
              </w:rPr>
              <w:t>1</w:t>
            </w:r>
            <w:r w:rsidRPr="00333612">
              <w:rPr>
                <w:rFonts w:ascii="標楷體" w:eastAsia="標楷體" w:hAnsi="標楷體" w:hint="eastAsia"/>
                <w:b/>
                <w:color w:val="000000" w:themeColor="text1"/>
              </w:rPr>
              <w:t>1</w:t>
            </w:r>
            <w:r>
              <w:rPr>
                <w:rFonts w:ascii="標楷體" w:eastAsia="標楷體" w:hAnsi="標楷體" w:hint="eastAsia"/>
                <w:b/>
                <w:color w:val="000000" w:themeColor="text1"/>
              </w:rPr>
              <w:t>2</w:t>
            </w:r>
            <w:proofErr w:type="gramEnd"/>
            <w:r w:rsidRPr="00333612">
              <w:rPr>
                <w:rFonts w:ascii="標楷體" w:eastAsia="標楷體" w:hAnsi="標楷體" w:hint="eastAsia"/>
                <w:b/>
                <w:color w:val="000000" w:themeColor="text1"/>
              </w:rPr>
              <w:t>年度審核報告所列</w:t>
            </w:r>
            <w:proofErr w:type="gramStart"/>
            <w:r w:rsidRPr="00333612">
              <w:rPr>
                <w:rFonts w:ascii="標楷體" w:eastAsia="標楷體" w:hAnsi="標楷體" w:hint="eastAsia"/>
                <w:b/>
                <w:color w:val="000000" w:themeColor="text1"/>
              </w:rPr>
              <w:t>臺</w:t>
            </w:r>
            <w:proofErr w:type="gramEnd"/>
            <w:r w:rsidRPr="00333612">
              <w:rPr>
                <w:rFonts w:ascii="標楷體" w:eastAsia="標楷體" w:hAnsi="標楷體" w:hint="eastAsia"/>
                <w:b/>
                <w:color w:val="000000" w:themeColor="text1"/>
              </w:rPr>
              <w:t>中市政府地</w:t>
            </w:r>
            <w:r w:rsidRPr="00333612">
              <w:rPr>
                <w:rFonts w:ascii="標楷體" w:eastAsia="標楷體" w:hAnsi="標楷體"/>
                <w:b/>
                <w:color w:val="000000" w:themeColor="text1"/>
              </w:rPr>
              <w:t>政局</w:t>
            </w:r>
            <w:r w:rsidRPr="00333612">
              <w:rPr>
                <w:rFonts w:ascii="標楷體" w:eastAsia="標楷體" w:hAnsi="標楷體" w:hint="eastAsia"/>
                <w:b/>
                <w:color w:val="000000" w:themeColor="text1"/>
              </w:rPr>
              <w:t>主管重要審核意見覆核辦理情形</w:t>
            </w:r>
          </w:p>
        </w:tc>
      </w:tr>
      <w:tr w:rsidR="00BA4A1F" w:rsidRPr="00333612" w14:paraId="7FD429EE" w14:textId="77777777" w:rsidTr="001C2F5C">
        <w:trPr>
          <w:trHeight w:val="283"/>
        </w:trPr>
        <w:tc>
          <w:tcPr>
            <w:tcW w:w="6381" w:type="dxa"/>
            <w:tcBorders>
              <w:top w:val="single" w:sz="4" w:space="0" w:color="auto"/>
              <w:left w:val="single" w:sz="4" w:space="0" w:color="auto"/>
              <w:bottom w:val="single" w:sz="4" w:space="0" w:color="auto"/>
              <w:right w:val="single" w:sz="4" w:space="0" w:color="auto"/>
            </w:tcBorders>
            <w:vAlign w:val="center"/>
          </w:tcPr>
          <w:p w14:paraId="524B9D1A" w14:textId="77777777" w:rsidR="00BA4A1F" w:rsidRPr="00333612" w:rsidRDefault="00BA4A1F" w:rsidP="001C2F5C">
            <w:pPr>
              <w:overflowPunct w:val="0"/>
              <w:jc w:val="center"/>
              <w:rPr>
                <w:rFonts w:ascii="標楷體" w:eastAsia="標楷體" w:hAnsi="標楷體"/>
                <w:color w:val="000000" w:themeColor="text1"/>
                <w:sz w:val="20"/>
              </w:rPr>
            </w:pPr>
            <w:r w:rsidRPr="00333612">
              <w:rPr>
                <w:rFonts w:ascii="標楷體" w:eastAsia="標楷體" w:hAnsi="標楷體" w:hint="eastAsia"/>
                <w:color w:val="000000" w:themeColor="text1"/>
                <w:sz w:val="20"/>
              </w:rPr>
              <w:t>重要審核意見標題</w:t>
            </w:r>
          </w:p>
        </w:tc>
        <w:tc>
          <w:tcPr>
            <w:tcW w:w="3556" w:type="dxa"/>
            <w:tcBorders>
              <w:top w:val="single" w:sz="4" w:space="0" w:color="auto"/>
              <w:left w:val="single" w:sz="4" w:space="0" w:color="auto"/>
              <w:bottom w:val="single" w:sz="4" w:space="0" w:color="auto"/>
              <w:right w:val="single" w:sz="4" w:space="0" w:color="auto"/>
            </w:tcBorders>
            <w:vAlign w:val="center"/>
          </w:tcPr>
          <w:p w14:paraId="39D6C86F" w14:textId="77777777" w:rsidR="00BA4A1F" w:rsidRPr="00333612" w:rsidRDefault="00BA4A1F" w:rsidP="001C2F5C">
            <w:pPr>
              <w:overflowPunct w:val="0"/>
              <w:jc w:val="center"/>
              <w:rPr>
                <w:rFonts w:ascii="標楷體" w:eastAsia="標楷體" w:hAnsi="標楷體"/>
                <w:color w:val="000000" w:themeColor="text1"/>
                <w:sz w:val="20"/>
              </w:rPr>
            </w:pPr>
            <w:r w:rsidRPr="00333612">
              <w:rPr>
                <w:rFonts w:ascii="標楷體" w:eastAsia="標楷體" w:hAnsi="標楷體" w:hint="eastAsia"/>
                <w:color w:val="000000" w:themeColor="text1"/>
                <w:sz w:val="20"/>
              </w:rPr>
              <w:t>說明</w:t>
            </w:r>
          </w:p>
        </w:tc>
      </w:tr>
      <w:tr w:rsidR="00BA4A1F" w:rsidRPr="00333612" w14:paraId="4A9BCD82" w14:textId="77777777" w:rsidTr="001C2F5C">
        <w:trPr>
          <w:trHeight w:val="283"/>
        </w:trPr>
        <w:tc>
          <w:tcPr>
            <w:tcW w:w="9937" w:type="dxa"/>
            <w:gridSpan w:val="2"/>
            <w:tcBorders>
              <w:top w:val="single" w:sz="4" w:space="0" w:color="auto"/>
              <w:left w:val="single" w:sz="4" w:space="0" w:color="auto"/>
              <w:bottom w:val="single" w:sz="4" w:space="0" w:color="auto"/>
              <w:right w:val="single" w:sz="4" w:space="0" w:color="auto"/>
            </w:tcBorders>
            <w:vAlign w:val="center"/>
          </w:tcPr>
          <w:p w14:paraId="095986FA" w14:textId="77777777" w:rsidR="00BA4A1F" w:rsidRPr="00333612" w:rsidRDefault="00BA4A1F" w:rsidP="00886108">
            <w:pPr>
              <w:overflowPunct w:val="0"/>
              <w:spacing w:line="300" w:lineRule="exact"/>
              <w:rPr>
                <w:rFonts w:ascii="標楷體" w:eastAsia="標楷體" w:hAnsi="標楷體"/>
                <w:color w:val="000000" w:themeColor="text1"/>
                <w:sz w:val="20"/>
                <w:shd w:val="pct15" w:color="auto" w:fill="FFFFFF"/>
              </w:rPr>
            </w:pPr>
            <w:r w:rsidRPr="00333612">
              <w:rPr>
                <w:rFonts w:ascii="標楷體" w:eastAsia="標楷體" w:hAnsi="標楷體" w:hint="eastAsia"/>
                <w:b/>
                <w:color w:val="000000" w:themeColor="text1"/>
                <w:sz w:val="20"/>
              </w:rPr>
              <w:t>仍待繼續改善</w:t>
            </w:r>
          </w:p>
        </w:tc>
      </w:tr>
      <w:tr w:rsidR="00BA4A1F" w:rsidRPr="00333612" w14:paraId="07EAB7E4" w14:textId="77777777" w:rsidTr="001C2F5C">
        <w:trPr>
          <w:trHeight w:val="227"/>
        </w:trPr>
        <w:tc>
          <w:tcPr>
            <w:tcW w:w="6381" w:type="dxa"/>
            <w:tcBorders>
              <w:top w:val="single" w:sz="4" w:space="0" w:color="auto"/>
              <w:left w:val="single" w:sz="4" w:space="0" w:color="auto"/>
              <w:bottom w:val="single" w:sz="4" w:space="0" w:color="auto"/>
              <w:right w:val="single" w:sz="4" w:space="0" w:color="auto"/>
            </w:tcBorders>
          </w:tcPr>
          <w:p w14:paraId="5627BFE7" w14:textId="77777777" w:rsidR="00BA4A1F" w:rsidRPr="00333612" w:rsidRDefault="00BA4A1F" w:rsidP="001C2F5C">
            <w:pPr>
              <w:overflowPunct w:val="0"/>
              <w:spacing w:line="360" w:lineRule="exact"/>
              <w:jc w:val="both"/>
              <w:rPr>
                <w:rFonts w:ascii="標楷體" w:eastAsia="標楷體" w:hAnsi="標楷體"/>
                <w:b/>
                <w:color w:val="000000" w:themeColor="text1"/>
                <w:sz w:val="20"/>
              </w:rPr>
            </w:pPr>
            <w:r w:rsidRPr="008A6EC6">
              <w:rPr>
                <w:rFonts w:ascii="標楷體" w:eastAsia="標楷體" w:hAnsi="標楷體" w:hint="eastAsia"/>
                <w:color w:val="000000" w:themeColor="text1"/>
                <w:sz w:val="20"/>
              </w:rPr>
              <w:t>辦理區段徵收業務，促進都市發展，惟預算及工程</w:t>
            </w:r>
            <w:proofErr w:type="gramStart"/>
            <w:r w:rsidRPr="008A6EC6">
              <w:rPr>
                <w:rFonts w:ascii="標楷體" w:eastAsia="標楷體" w:hAnsi="標楷體" w:hint="eastAsia"/>
                <w:color w:val="000000" w:themeColor="text1"/>
                <w:sz w:val="20"/>
              </w:rPr>
              <w:t>執行未佳</w:t>
            </w:r>
            <w:proofErr w:type="gramEnd"/>
            <w:r w:rsidRPr="008A6EC6">
              <w:rPr>
                <w:rFonts w:ascii="標楷體" w:eastAsia="標楷體" w:hAnsi="標楷體" w:hint="eastAsia"/>
                <w:color w:val="000000" w:themeColor="text1"/>
                <w:sz w:val="20"/>
              </w:rPr>
              <w:t>，部分區段徵收尚未點交土地予安置戶，補償費保管</w:t>
            </w:r>
            <w:proofErr w:type="gramStart"/>
            <w:r w:rsidRPr="008A6EC6">
              <w:rPr>
                <w:rFonts w:ascii="標楷體" w:eastAsia="標楷體" w:hAnsi="標楷體" w:hint="eastAsia"/>
                <w:color w:val="000000" w:themeColor="text1"/>
                <w:sz w:val="20"/>
              </w:rPr>
              <w:t>專戶久未</w:t>
            </w:r>
            <w:proofErr w:type="gramEnd"/>
            <w:r w:rsidRPr="008A6EC6">
              <w:rPr>
                <w:rFonts w:ascii="標楷體" w:eastAsia="標楷體" w:hAnsi="標楷體" w:hint="eastAsia"/>
                <w:color w:val="000000" w:themeColor="text1"/>
                <w:sz w:val="20"/>
              </w:rPr>
              <w:t>清理，補償費發放查詢系統公開資料未完整等，允宜檢討改善，以保障民眾權益</w:t>
            </w:r>
            <w:r w:rsidRPr="00333612">
              <w:rPr>
                <w:rFonts w:ascii="標楷體" w:eastAsia="標楷體" w:hAnsi="標楷體" w:hint="eastAsia"/>
                <w:color w:val="000000" w:themeColor="text1"/>
                <w:sz w:val="20"/>
              </w:rPr>
              <w:t>。</w:t>
            </w:r>
          </w:p>
        </w:tc>
        <w:tc>
          <w:tcPr>
            <w:tcW w:w="3556" w:type="dxa"/>
            <w:tcBorders>
              <w:top w:val="single" w:sz="4" w:space="0" w:color="auto"/>
              <w:left w:val="single" w:sz="4" w:space="0" w:color="auto"/>
              <w:bottom w:val="single" w:sz="4" w:space="0" w:color="auto"/>
              <w:right w:val="single" w:sz="4" w:space="0" w:color="auto"/>
            </w:tcBorders>
          </w:tcPr>
          <w:p w14:paraId="4DF9EC4A" w14:textId="77777777" w:rsidR="00BA4A1F" w:rsidRPr="00333612" w:rsidRDefault="00BA4A1F" w:rsidP="001C2F5C">
            <w:pPr>
              <w:overflowPunct w:val="0"/>
              <w:spacing w:line="360" w:lineRule="exact"/>
              <w:jc w:val="both"/>
              <w:rPr>
                <w:rFonts w:ascii="標楷體" w:eastAsia="標楷體" w:hAnsi="標楷體"/>
                <w:b/>
                <w:color w:val="000000" w:themeColor="text1"/>
                <w:sz w:val="20"/>
              </w:rPr>
            </w:pPr>
            <w:r w:rsidRPr="00C965E3">
              <w:rPr>
                <w:rFonts w:ascii="標楷體" w:eastAsia="標楷體" w:hAnsi="標楷體" w:hint="eastAsia"/>
                <w:noProof/>
                <w:color w:val="000000" w:themeColor="text1"/>
                <w:sz w:val="20"/>
                <w:szCs w:val="20"/>
              </w:rPr>
              <w:t>因區段徵收其他長期投資及配餘地投融資業務收入預算執行欠佳，仍待持續加強辦理，業再研提審核意見詳「三、重要審核意見（一）」</w:t>
            </w:r>
            <w:r w:rsidRPr="00A52947">
              <w:rPr>
                <w:rFonts w:ascii="標楷體" w:eastAsia="標楷體" w:hAnsi="標楷體" w:hint="eastAsia"/>
                <w:noProof/>
                <w:color w:val="000000" w:themeColor="text1"/>
                <w:sz w:val="20"/>
                <w:szCs w:val="20"/>
              </w:rPr>
              <w:t>。</w:t>
            </w:r>
          </w:p>
        </w:tc>
      </w:tr>
      <w:tr w:rsidR="00BA4A1F" w:rsidRPr="00333612" w14:paraId="789D60D5" w14:textId="77777777" w:rsidTr="001C2F5C">
        <w:trPr>
          <w:trHeight w:val="227"/>
        </w:trPr>
        <w:tc>
          <w:tcPr>
            <w:tcW w:w="9937" w:type="dxa"/>
            <w:gridSpan w:val="2"/>
            <w:tcBorders>
              <w:top w:val="single" w:sz="4" w:space="0" w:color="auto"/>
              <w:left w:val="single" w:sz="4" w:space="0" w:color="auto"/>
              <w:bottom w:val="single" w:sz="4" w:space="0" w:color="auto"/>
            </w:tcBorders>
            <w:vAlign w:val="center"/>
          </w:tcPr>
          <w:p w14:paraId="529D539C" w14:textId="77777777" w:rsidR="00BA4A1F" w:rsidRPr="00333612" w:rsidRDefault="00BA4A1F" w:rsidP="00886108">
            <w:pPr>
              <w:overflowPunct w:val="0"/>
              <w:spacing w:line="300" w:lineRule="exact"/>
              <w:rPr>
                <w:rFonts w:ascii="標楷體" w:eastAsia="標楷體" w:hAnsi="標楷體"/>
                <w:noProof/>
                <w:color w:val="000000" w:themeColor="text1"/>
                <w:sz w:val="20"/>
                <w:szCs w:val="20"/>
              </w:rPr>
            </w:pPr>
            <w:r w:rsidRPr="00333612">
              <w:rPr>
                <w:rFonts w:ascii="標楷體" w:eastAsia="標楷體" w:hAnsi="標楷體" w:hint="eastAsia"/>
                <w:b/>
                <w:color w:val="000000" w:themeColor="text1"/>
                <w:sz w:val="20"/>
              </w:rPr>
              <w:t>已</w:t>
            </w:r>
            <w:proofErr w:type="gramStart"/>
            <w:r w:rsidRPr="00333612">
              <w:rPr>
                <w:rFonts w:ascii="標楷體" w:eastAsia="標楷體" w:hAnsi="標楷體" w:hint="eastAsia"/>
                <w:b/>
                <w:color w:val="000000" w:themeColor="text1"/>
                <w:sz w:val="20"/>
              </w:rPr>
              <w:t>研</w:t>
            </w:r>
            <w:proofErr w:type="gramEnd"/>
            <w:r w:rsidRPr="00333612">
              <w:rPr>
                <w:rFonts w:ascii="標楷體" w:eastAsia="標楷體" w:hAnsi="標楷體" w:hint="eastAsia"/>
                <w:b/>
                <w:color w:val="000000" w:themeColor="text1"/>
                <w:sz w:val="20"/>
              </w:rPr>
              <w:t>謀改善或依改善措施持續辦理</w:t>
            </w:r>
          </w:p>
        </w:tc>
      </w:tr>
      <w:tr w:rsidR="00BA4A1F" w:rsidRPr="00333612" w14:paraId="0ABB8935" w14:textId="77777777" w:rsidTr="001C2F5C">
        <w:trPr>
          <w:trHeight w:val="227"/>
        </w:trPr>
        <w:tc>
          <w:tcPr>
            <w:tcW w:w="6381" w:type="dxa"/>
            <w:tcBorders>
              <w:top w:val="single" w:sz="4" w:space="0" w:color="auto"/>
              <w:left w:val="single" w:sz="4" w:space="0" w:color="auto"/>
              <w:bottom w:val="single" w:sz="4" w:space="0" w:color="auto"/>
              <w:right w:val="single" w:sz="4" w:space="0" w:color="auto"/>
              <w:tl2br w:val="nil"/>
            </w:tcBorders>
            <w:vAlign w:val="center"/>
          </w:tcPr>
          <w:p w14:paraId="4898D16D" w14:textId="77777777" w:rsidR="00BA4A1F" w:rsidRPr="00333612" w:rsidRDefault="00BA4A1F" w:rsidP="001C2F5C">
            <w:pPr>
              <w:overflowPunct w:val="0"/>
              <w:spacing w:line="360" w:lineRule="exact"/>
              <w:ind w:left="542" w:hangingChars="271" w:hanging="542"/>
              <w:jc w:val="both"/>
              <w:rPr>
                <w:rFonts w:ascii="標楷體" w:eastAsia="標楷體" w:hAnsi="標楷體"/>
                <w:color w:val="000000" w:themeColor="text1"/>
                <w:sz w:val="20"/>
              </w:rPr>
            </w:pPr>
            <w:r w:rsidRPr="00333612">
              <w:rPr>
                <w:rFonts w:ascii="標楷體" w:eastAsia="標楷體" w:hAnsi="標楷體"/>
                <w:color w:val="000000" w:themeColor="text1"/>
                <w:sz w:val="20"/>
              </w:rPr>
              <w:t>（</w:t>
            </w:r>
            <w:r w:rsidRPr="00333612">
              <w:rPr>
                <w:rFonts w:ascii="標楷體" w:eastAsia="標楷體" w:hAnsi="標楷體" w:hint="eastAsia"/>
                <w:color w:val="000000" w:themeColor="text1"/>
                <w:sz w:val="20"/>
              </w:rPr>
              <w:t>一</w:t>
            </w:r>
            <w:r w:rsidRPr="00333612">
              <w:rPr>
                <w:rFonts w:ascii="標楷體" w:eastAsia="標楷體" w:hAnsi="標楷體"/>
                <w:color w:val="000000" w:themeColor="text1"/>
                <w:sz w:val="20"/>
              </w:rPr>
              <w:t>）</w:t>
            </w:r>
            <w:r w:rsidRPr="008A6EC6">
              <w:rPr>
                <w:rFonts w:ascii="標楷體" w:eastAsia="標楷體" w:hAnsi="標楷體" w:hint="eastAsia"/>
                <w:color w:val="000000" w:themeColor="text1"/>
                <w:sz w:val="20"/>
              </w:rPr>
              <w:t>持續辦理不動產業者管理業務，促進交易健全發展，惟列管不動產業者名單未完整，稽查合格率未顯著上升，爭議未決案件仍多及公開資訊不符等，允宜檢討改善，以保障消費者權益</w:t>
            </w:r>
            <w:r w:rsidRPr="00333612">
              <w:rPr>
                <w:rFonts w:ascii="標楷體" w:eastAsia="標楷體" w:hAnsi="標楷體" w:hint="eastAsia"/>
                <w:color w:val="000000" w:themeColor="text1"/>
                <w:sz w:val="20"/>
              </w:rPr>
              <w:t>。</w:t>
            </w:r>
          </w:p>
        </w:tc>
        <w:tc>
          <w:tcPr>
            <w:tcW w:w="3556" w:type="dxa"/>
            <w:vMerge w:val="restart"/>
            <w:tcBorders>
              <w:top w:val="single" w:sz="4" w:space="0" w:color="auto"/>
              <w:left w:val="single" w:sz="4" w:space="0" w:color="auto"/>
              <w:right w:val="single" w:sz="4" w:space="0" w:color="auto"/>
              <w:tl2br w:val="single" w:sz="4" w:space="0" w:color="auto"/>
            </w:tcBorders>
            <w:vAlign w:val="center"/>
          </w:tcPr>
          <w:p w14:paraId="29A71ACA" w14:textId="77777777" w:rsidR="00BA4A1F" w:rsidRPr="00333612" w:rsidRDefault="00BA4A1F" w:rsidP="001C2F5C">
            <w:pPr>
              <w:overflowPunct w:val="0"/>
              <w:spacing w:line="250" w:lineRule="exact"/>
              <w:rPr>
                <w:rFonts w:ascii="標楷體" w:eastAsia="標楷體" w:hAnsi="標楷體"/>
                <w:b/>
                <w:color w:val="000000" w:themeColor="text1"/>
                <w:sz w:val="20"/>
              </w:rPr>
            </w:pPr>
          </w:p>
        </w:tc>
      </w:tr>
      <w:tr w:rsidR="00BA4A1F" w:rsidRPr="00333612" w14:paraId="12611405" w14:textId="77777777" w:rsidTr="001C2F5C">
        <w:trPr>
          <w:trHeight w:val="227"/>
        </w:trPr>
        <w:tc>
          <w:tcPr>
            <w:tcW w:w="6381" w:type="dxa"/>
            <w:tcBorders>
              <w:top w:val="single" w:sz="4" w:space="0" w:color="auto"/>
              <w:left w:val="single" w:sz="4" w:space="0" w:color="auto"/>
              <w:bottom w:val="single" w:sz="4" w:space="0" w:color="auto"/>
              <w:right w:val="single" w:sz="4" w:space="0" w:color="auto"/>
              <w:tl2br w:val="nil"/>
            </w:tcBorders>
            <w:vAlign w:val="center"/>
          </w:tcPr>
          <w:p w14:paraId="578B7737" w14:textId="77777777" w:rsidR="00BA4A1F" w:rsidRPr="00333612" w:rsidRDefault="00BA4A1F" w:rsidP="001C2F5C">
            <w:pPr>
              <w:overflowPunct w:val="0"/>
              <w:spacing w:line="360" w:lineRule="exact"/>
              <w:ind w:left="542" w:hangingChars="271" w:hanging="542"/>
              <w:jc w:val="both"/>
              <w:rPr>
                <w:rFonts w:ascii="標楷體" w:eastAsia="標楷體" w:hAnsi="標楷體"/>
                <w:color w:val="000000" w:themeColor="text1"/>
                <w:sz w:val="20"/>
              </w:rPr>
            </w:pPr>
            <w:r w:rsidRPr="00333612">
              <w:rPr>
                <w:rFonts w:ascii="標楷體" w:eastAsia="標楷體" w:hAnsi="標楷體"/>
                <w:color w:val="000000" w:themeColor="text1"/>
                <w:sz w:val="20"/>
              </w:rPr>
              <w:t>（</w:t>
            </w:r>
            <w:r w:rsidRPr="00333612">
              <w:rPr>
                <w:rFonts w:ascii="標楷體" w:eastAsia="標楷體" w:hAnsi="標楷體" w:hint="eastAsia"/>
                <w:color w:val="000000" w:themeColor="text1"/>
                <w:sz w:val="20"/>
              </w:rPr>
              <w:t>二）</w:t>
            </w:r>
            <w:r w:rsidRPr="008A6EC6">
              <w:rPr>
                <w:rFonts w:ascii="標楷體" w:eastAsia="標楷體" w:hAnsi="標楷體" w:hint="eastAsia"/>
                <w:color w:val="000000" w:themeColor="text1"/>
                <w:sz w:val="20"/>
              </w:rPr>
              <w:t>持續辦理市地重劃業務，促進都市發展，</w:t>
            </w:r>
            <w:proofErr w:type="gramStart"/>
            <w:r w:rsidRPr="008A6EC6">
              <w:rPr>
                <w:rFonts w:ascii="標楷體" w:eastAsia="標楷體" w:hAnsi="標楷體" w:hint="eastAsia"/>
                <w:color w:val="000000" w:themeColor="text1"/>
                <w:sz w:val="20"/>
              </w:rPr>
              <w:t>惟間有重劃</w:t>
            </w:r>
            <w:proofErr w:type="gramEnd"/>
            <w:r w:rsidRPr="008A6EC6">
              <w:rPr>
                <w:rFonts w:ascii="標楷體" w:eastAsia="標楷體" w:hAnsi="標楷體" w:hint="eastAsia"/>
                <w:color w:val="000000" w:themeColor="text1"/>
                <w:sz w:val="20"/>
              </w:rPr>
              <w:t>區工程進度落後、土地所有權人尚未繳交差額地價、自辦市地重劃未按期函報重劃進度等情事，允宜檢討改善，以提高開發進度</w:t>
            </w:r>
            <w:r w:rsidRPr="00333612">
              <w:rPr>
                <w:rFonts w:ascii="標楷體" w:eastAsia="標楷體" w:hAnsi="標楷體" w:hint="eastAsia"/>
                <w:color w:val="000000" w:themeColor="text1"/>
                <w:sz w:val="20"/>
              </w:rPr>
              <w:t>。</w:t>
            </w:r>
          </w:p>
        </w:tc>
        <w:tc>
          <w:tcPr>
            <w:tcW w:w="3556" w:type="dxa"/>
            <w:vMerge/>
            <w:tcBorders>
              <w:left w:val="single" w:sz="4" w:space="0" w:color="auto"/>
              <w:right w:val="single" w:sz="4" w:space="0" w:color="auto"/>
              <w:tl2br w:val="single" w:sz="4" w:space="0" w:color="auto"/>
            </w:tcBorders>
          </w:tcPr>
          <w:p w14:paraId="1C696554" w14:textId="77777777" w:rsidR="00BA4A1F" w:rsidRPr="00333612" w:rsidRDefault="00BA4A1F" w:rsidP="001C2F5C">
            <w:pPr>
              <w:overflowPunct w:val="0"/>
              <w:spacing w:line="250" w:lineRule="exact"/>
              <w:ind w:left="18" w:hanging="18"/>
              <w:rPr>
                <w:rFonts w:ascii="標楷體" w:eastAsia="標楷體" w:hAnsi="標楷體"/>
                <w:color w:val="000000" w:themeColor="text1"/>
                <w:sz w:val="20"/>
                <w:shd w:val="pct15" w:color="auto" w:fill="FFFFFF"/>
              </w:rPr>
            </w:pPr>
          </w:p>
        </w:tc>
      </w:tr>
      <w:tr w:rsidR="00BA4A1F" w:rsidRPr="00333612" w14:paraId="0B13364A" w14:textId="77777777" w:rsidTr="001C2F5C">
        <w:trPr>
          <w:trHeight w:val="227"/>
        </w:trPr>
        <w:tc>
          <w:tcPr>
            <w:tcW w:w="6381" w:type="dxa"/>
            <w:tcBorders>
              <w:top w:val="single" w:sz="4" w:space="0" w:color="auto"/>
              <w:left w:val="single" w:sz="4" w:space="0" w:color="auto"/>
              <w:bottom w:val="single" w:sz="4" w:space="0" w:color="auto"/>
              <w:right w:val="single" w:sz="4" w:space="0" w:color="auto"/>
              <w:tl2br w:val="nil"/>
            </w:tcBorders>
            <w:vAlign w:val="center"/>
          </w:tcPr>
          <w:p w14:paraId="3149C8C0" w14:textId="77777777" w:rsidR="00BA4A1F" w:rsidRPr="00333612" w:rsidRDefault="00BA4A1F" w:rsidP="001C2F5C">
            <w:pPr>
              <w:overflowPunct w:val="0"/>
              <w:spacing w:line="360" w:lineRule="exact"/>
              <w:ind w:left="542" w:hangingChars="271" w:hanging="542"/>
              <w:jc w:val="both"/>
              <w:rPr>
                <w:rFonts w:ascii="標楷體" w:eastAsia="標楷體" w:hAnsi="標楷體"/>
                <w:color w:val="000000" w:themeColor="text1"/>
                <w:sz w:val="20"/>
              </w:rPr>
            </w:pPr>
            <w:r w:rsidRPr="00333612">
              <w:rPr>
                <w:rFonts w:ascii="標楷體" w:eastAsia="標楷體" w:hAnsi="標楷體"/>
                <w:color w:val="000000" w:themeColor="text1"/>
                <w:sz w:val="20"/>
              </w:rPr>
              <w:t>（</w:t>
            </w:r>
            <w:r w:rsidRPr="00333612">
              <w:rPr>
                <w:rFonts w:ascii="標楷體" w:eastAsia="標楷體" w:hAnsi="標楷體" w:hint="eastAsia"/>
                <w:color w:val="000000" w:themeColor="text1"/>
                <w:sz w:val="20"/>
              </w:rPr>
              <w:t>三）</w:t>
            </w:r>
            <w:r w:rsidRPr="008A6EC6">
              <w:rPr>
                <w:rFonts w:ascii="標楷體" w:eastAsia="標楷體" w:hAnsi="標楷體" w:hint="eastAsia"/>
                <w:color w:val="000000" w:themeColor="text1"/>
                <w:sz w:val="20"/>
              </w:rPr>
              <w:t>持續辦理地籍重測業務，保障民眾權益，惟仍有爭議未決案件，未全面以</w:t>
            </w:r>
            <w:proofErr w:type="gramStart"/>
            <w:r w:rsidRPr="008A6EC6">
              <w:rPr>
                <w:rFonts w:ascii="標楷體" w:eastAsia="標楷體" w:hAnsi="標楷體" w:hint="eastAsia"/>
                <w:color w:val="000000" w:themeColor="text1"/>
                <w:sz w:val="20"/>
              </w:rPr>
              <w:t>數值法重測</w:t>
            </w:r>
            <w:proofErr w:type="gramEnd"/>
            <w:r w:rsidRPr="008A6EC6">
              <w:rPr>
                <w:rFonts w:ascii="標楷體" w:eastAsia="標楷體" w:hAnsi="標楷體" w:hint="eastAsia"/>
                <w:color w:val="000000" w:themeColor="text1"/>
                <w:sz w:val="20"/>
              </w:rPr>
              <w:t>，</w:t>
            </w:r>
            <w:proofErr w:type="gramStart"/>
            <w:r w:rsidRPr="008A6EC6">
              <w:rPr>
                <w:rFonts w:ascii="標楷體" w:eastAsia="標楷體" w:hAnsi="標楷體" w:hint="eastAsia"/>
                <w:color w:val="000000" w:themeColor="text1"/>
                <w:sz w:val="20"/>
              </w:rPr>
              <w:t>圖簿不符</w:t>
            </w:r>
            <w:proofErr w:type="gramEnd"/>
            <w:r w:rsidRPr="008A6EC6">
              <w:rPr>
                <w:rFonts w:ascii="標楷體" w:eastAsia="標楷體" w:hAnsi="標楷體" w:hint="eastAsia"/>
                <w:color w:val="000000" w:themeColor="text1"/>
                <w:sz w:val="20"/>
              </w:rPr>
              <w:t>待清理筆數仍多，及部分地政事務所辦理重測效率有待提升等，允宜檢討改善，</w:t>
            </w:r>
            <w:proofErr w:type="gramStart"/>
            <w:r w:rsidRPr="008A6EC6">
              <w:rPr>
                <w:rFonts w:ascii="標楷體" w:eastAsia="標楷體" w:hAnsi="標楷體" w:hint="eastAsia"/>
                <w:color w:val="000000" w:themeColor="text1"/>
                <w:sz w:val="20"/>
              </w:rPr>
              <w:t>俾</w:t>
            </w:r>
            <w:proofErr w:type="gramEnd"/>
            <w:r w:rsidRPr="008A6EC6">
              <w:rPr>
                <w:rFonts w:ascii="標楷體" w:eastAsia="標楷體" w:hAnsi="標楷體" w:hint="eastAsia"/>
                <w:color w:val="000000" w:themeColor="text1"/>
                <w:sz w:val="20"/>
              </w:rPr>
              <w:t>提升作業效率，以利土地有效管理</w:t>
            </w:r>
            <w:r w:rsidRPr="00333612">
              <w:rPr>
                <w:rFonts w:ascii="標楷體" w:eastAsia="標楷體" w:hAnsi="標楷體" w:hint="eastAsia"/>
                <w:color w:val="000000" w:themeColor="text1"/>
                <w:sz w:val="20"/>
              </w:rPr>
              <w:t>。</w:t>
            </w:r>
          </w:p>
        </w:tc>
        <w:tc>
          <w:tcPr>
            <w:tcW w:w="3556" w:type="dxa"/>
            <w:vMerge/>
            <w:tcBorders>
              <w:left w:val="single" w:sz="4" w:space="0" w:color="auto"/>
              <w:right w:val="single" w:sz="4" w:space="0" w:color="auto"/>
              <w:tl2br w:val="single" w:sz="4" w:space="0" w:color="auto"/>
            </w:tcBorders>
          </w:tcPr>
          <w:p w14:paraId="76A74BC8" w14:textId="77777777" w:rsidR="00BA4A1F" w:rsidRPr="00333612" w:rsidRDefault="00BA4A1F" w:rsidP="001C2F5C">
            <w:pPr>
              <w:overflowPunct w:val="0"/>
              <w:spacing w:line="250" w:lineRule="exact"/>
              <w:ind w:left="18" w:hanging="18"/>
              <w:rPr>
                <w:rFonts w:ascii="標楷體" w:eastAsia="標楷體" w:hAnsi="標楷體"/>
                <w:color w:val="000000" w:themeColor="text1"/>
                <w:sz w:val="20"/>
                <w:shd w:val="pct15" w:color="auto" w:fill="FFFFFF"/>
              </w:rPr>
            </w:pPr>
          </w:p>
        </w:tc>
      </w:tr>
      <w:tr w:rsidR="00BA4A1F" w:rsidRPr="00333612" w14:paraId="02CF7293" w14:textId="77777777" w:rsidTr="001C2F5C">
        <w:trPr>
          <w:trHeight w:val="227"/>
        </w:trPr>
        <w:tc>
          <w:tcPr>
            <w:tcW w:w="6381" w:type="dxa"/>
            <w:tcBorders>
              <w:top w:val="single" w:sz="4" w:space="0" w:color="auto"/>
              <w:left w:val="single" w:sz="4" w:space="0" w:color="auto"/>
              <w:bottom w:val="single" w:sz="4" w:space="0" w:color="auto"/>
              <w:right w:val="single" w:sz="4" w:space="0" w:color="auto"/>
              <w:tl2br w:val="nil"/>
            </w:tcBorders>
            <w:vAlign w:val="center"/>
          </w:tcPr>
          <w:p w14:paraId="7B166775" w14:textId="77777777" w:rsidR="00BA4A1F" w:rsidRPr="00333612" w:rsidRDefault="00BA4A1F" w:rsidP="001C2F5C">
            <w:pPr>
              <w:overflowPunct w:val="0"/>
              <w:spacing w:line="360" w:lineRule="exact"/>
              <w:ind w:left="542" w:hangingChars="271" w:hanging="542"/>
              <w:jc w:val="both"/>
              <w:rPr>
                <w:rFonts w:ascii="標楷體" w:eastAsia="標楷體" w:hAnsi="標楷體"/>
                <w:color w:val="000000" w:themeColor="text1"/>
                <w:sz w:val="20"/>
              </w:rPr>
            </w:pPr>
            <w:r>
              <w:rPr>
                <w:rFonts w:ascii="標楷體" w:eastAsia="標楷體" w:hAnsi="標楷體" w:hint="eastAsia"/>
                <w:color w:val="000000" w:themeColor="text1"/>
                <w:sz w:val="20"/>
              </w:rPr>
              <w:t>（四）</w:t>
            </w:r>
            <w:r w:rsidRPr="008A6EC6">
              <w:rPr>
                <w:rFonts w:ascii="標楷體" w:eastAsia="標楷體" w:hAnsi="標楷體" w:hint="eastAsia"/>
                <w:color w:val="000000" w:themeColor="text1"/>
                <w:sz w:val="20"/>
              </w:rPr>
              <w:t>受理不動產及預售屋成交案件實價登錄申報及查核作業，惟相關規定未依中央法規</w:t>
            </w:r>
            <w:proofErr w:type="gramStart"/>
            <w:r w:rsidRPr="008A6EC6">
              <w:rPr>
                <w:rFonts w:ascii="標楷體" w:eastAsia="標楷體" w:hAnsi="標楷體" w:hint="eastAsia"/>
                <w:color w:val="000000" w:themeColor="text1"/>
                <w:sz w:val="20"/>
              </w:rPr>
              <w:t>研</w:t>
            </w:r>
            <w:proofErr w:type="gramEnd"/>
            <w:r w:rsidRPr="008A6EC6">
              <w:rPr>
                <w:rFonts w:ascii="標楷體" w:eastAsia="標楷體" w:hAnsi="標楷體" w:hint="eastAsia"/>
                <w:color w:val="000000" w:themeColor="text1"/>
                <w:sz w:val="20"/>
              </w:rPr>
              <w:t>修，部分揭露內容未一致及價格異常案件未選案查核等，允宜檢討改善，以提升實價登錄公開資訊正確性與公信力。</w:t>
            </w:r>
          </w:p>
        </w:tc>
        <w:tc>
          <w:tcPr>
            <w:tcW w:w="3556" w:type="dxa"/>
            <w:vMerge/>
            <w:tcBorders>
              <w:left w:val="single" w:sz="4" w:space="0" w:color="auto"/>
              <w:right w:val="single" w:sz="4" w:space="0" w:color="auto"/>
              <w:tl2br w:val="single" w:sz="4" w:space="0" w:color="auto"/>
            </w:tcBorders>
          </w:tcPr>
          <w:p w14:paraId="258BE4A6" w14:textId="77777777" w:rsidR="00BA4A1F" w:rsidRPr="00333612" w:rsidRDefault="00BA4A1F" w:rsidP="001C2F5C">
            <w:pPr>
              <w:overflowPunct w:val="0"/>
              <w:spacing w:line="250" w:lineRule="exact"/>
              <w:ind w:left="18" w:hanging="18"/>
              <w:rPr>
                <w:rFonts w:ascii="標楷體" w:eastAsia="標楷體" w:hAnsi="標楷體"/>
                <w:color w:val="000000" w:themeColor="text1"/>
                <w:sz w:val="20"/>
                <w:shd w:val="pct15" w:color="auto" w:fill="FFFFFF"/>
              </w:rPr>
            </w:pPr>
          </w:p>
        </w:tc>
      </w:tr>
    </w:tbl>
    <w:p w14:paraId="6B6B22B4" w14:textId="77777777" w:rsidR="00BA4A1F" w:rsidRPr="00A162A4" w:rsidRDefault="00BA4A1F" w:rsidP="00BA4A1F">
      <w:pPr>
        <w:pStyle w:val="affa"/>
        <w:spacing w:line="500" w:lineRule="exact"/>
      </w:pPr>
      <w:r w:rsidRPr="00A162A4">
        <w:rPr>
          <w:rFonts w:hint="eastAsia"/>
          <w:lang w:eastAsia="zh-TW"/>
        </w:rPr>
        <w:t>貳拾</w:t>
      </w:r>
      <w:r w:rsidRPr="00A162A4">
        <w:rPr>
          <w:rFonts w:hint="eastAsia"/>
        </w:rPr>
        <w:t>、</w:t>
      </w:r>
      <w:proofErr w:type="spellStart"/>
      <w:proofErr w:type="gramStart"/>
      <w:r w:rsidRPr="00A162A4">
        <w:rPr>
          <w:rFonts w:hint="eastAsia"/>
        </w:rPr>
        <w:t>臺</w:t>
      </w:r>
      <w:proofErr w:type="gramEnd"/>
      <w:r w:rsidRPr="00A162A4">
        <w:rPr>
          <w:rFonts w:hint="eastAsia"/>
        </w:rPr>
        <w:t>中市政府</w:t>
      </w:r>
      <w:r w:rsidRPr="00A162A4">
        <w:rPr>
          <w:rFonts w:hint="eastAsia"/>
          <w:lang w:eastAsia="zh-TW"/>
        </w:rPr>
        <w:t>法制</w:t>
      </w:r>
      <w:r w:rsidRPr="00A162A4">
        <w:rPr>
          <w:rFonts w:hint="eastAsia"/>
        </w:rPr>
        <w:t>局主管</w:t>
      </w:r>
      <w:proofErr w:type="spellEnd"/>
    </w:p>
    <w:p w14:paraId="081F412B" w14:textId="77777777" w:rsidR="00BA4A1F" w:rsidRPr="00DB4688" w:rsidRDefault="00BA4A1F" w:rsidP="00BA4A1F">
      <w:pPr>
        <w:pStyle w:val="affe"/>
        <w:spacing w:line="520" w:lineRule="exact"/>
        <w:ind w:firstLine="480"/>
      </w:pPr>
      <w:proofErr w:type="gramStart"/>
      <w:r w:rsidRPr="008E751D">
        <w:rPr>
          <w:rFonts w:hint="eastAsia"/>
        </w:rPr>
        <w:t>臺</w:t>
      </w:r>
      <w:proofErr w:type="gramEnd"/>
      <w:r w:rsidRPr="008E751D">
        <w:rPr>
          <w:rFonts w:hint="eastAsia"/>
        </w:rPr>
        <w:t>中市政府</w:t>
      </w:r>
      <w:r w:rsidRPr="008E751D">
        <w:rPr>
          <w:rFonts w:cs="標楷體" w:hint="eastAsia"/>
        </w:rPr>
        <w:t>法制局主管僅</w:t>
      </w:r>
      <w:proofErr w:type="gramStart"/>
      <w:r w:rsidRPr="008E751D">
        <w:rPr>
          <w:rFonts w:hint="eastAsia"/>
        </w:rPr>
        <w:t>臺</w:t>
      </w:r>
      <w:proofErr w:type="gramEnd"/>
      <w:r w:rsidRPr="008E751D">
        <w:rPr>
          <w:rFonts w:hint="eastAsia"/>
        </w:rPr>
        <w:t>中市政府</w:t>
      </w:r>
      <w:r w:rsidRPr="008E751D">
        <w:rPr>
          <w:rFonts w:cs="標楷體" w:hint="eastAsia"/>
        </w:rPr>
        <w:t>法制局1個機關，</w:t>
      </w:r>
      <w:r w:rsidRPr="008E751D">
        <w:rPr>
          <w:rFonts w:hint="eastAsia"/>
        </w:rPr>
        <w:t>掌理</w:t>
      </w:r>
      <w:proofErr w:type="gramStart"/>
      <w:r w:rsidRPr="008E751D">
        <w:rPr>
          <w:rFonts w:hint="eastAsia"/>
        </w:rPr>
        <w:t>臺</w:t>
      </w:r>
      <w:proofErr w:type="gramEnd"/>
      <w:r w:rsidRPr="008E751D">
        <w:rPr>
          <w:rFonts w:hint="eastAsia"/>
        </w:rPr>
        <w:t>中市自治法規審議、法規疑義解釋、訴願、國家賠償、採購爭議處理、調解、法律扶助及消費者保護等業務</w:t>
      </w:r>
      <w:r>
        <w:rPr>
          <w:rFonts w:cs="標楷體" w:hint="eastAsia"/>
        </w:rPr>
        <w:t>。茲將</w:t>
      </w:r>
      <w:proofErr w:type="gramStart"/>
      <w:r>
        <w:rPr>
          <w:rFonts w:cs="標楷體" w:hint="eastAsia"/>
        </w:rPr>
        <w:t>113</w:t>
      </w:r>
      <w:proofErr w:type="gramEnd"/>
      <w:r w:rsidRPr="008E751D">
        <w:rPr>
          <w:rFonts w:cs="標楷體" w:hint="eastAsia"/>
        </w:rPr>
        <w:t>年度決算審核結果說明如次</w:t>
      </w:r>
      <w:r>
        <w:rPr>
          <w:rFonts w:cs="標楷體" w:hint="eastAsia"/>
        </w:rPr>
        <w:t>（</w:t>
      </w:r>
      <w:r w:rsidRPr="00805B45">
        <w:rPr>
          <w:rFonts w:cs="標楷體" w:hint="eastAsia"/>
          <w:color w:val="000000" w:themeColor="text1"/>
        </w:rPr>
        <w:t>歲入、歲出決算之審定</w:t>
      </w:r>
      <w:r>
        <w:rPr>
          <w:rFonts w:cs="標楷體" w:hint="eastAsia"/>
          <w:color w:val="000000" w:themeColor="text1"/>
        </w:rPr>
        <w:t>及</w:t>
      </w:r>
      <w:r w:rsidRPr="00805B45">
        <w:rPr>
          <w:rFonts w:cs="標楷體" w:hint="eastAsia"/>
          <w:color w:val="000000" w:themeColor="text1"/>
        </w:rPr>
        <w:t>各項差異之原因分析</w:t>
      </w:r>
      <w:r>
        <w:rPr>
          <w:rFonts w:cs="標楷體" w:hint="eastAsia"/>
          <w:color w:val="000000" w:themeColor="text1"/>
        </w:rPr>
        <w:t>等詳細內容，請至審計部全球資訊網/總決算審核報告/總決算審核報告查詢平台查閱</w:t>
      </w:r>
      <w:r>
        <w:rPr>
          <w:rFonts w:hint="eastAsia"/>
        </w:rPr>
        <w:t>）</w:t>
      </w:r>
      <w:r w:rsidRPr="00DB4688">
        <w:rPr>
          <w:rFonts w:hint="eastAsia"/>
        </w:rPr>
        <w:t>：</w:t>
      </w:r>
    </w:p>
    <w:p w14:paraId="3213B6B5" w14:textId="77777777" w:rsidR="00BA4A1F" w:rsidRPr="0016374E" w:rsidRDefault="00BA4A1F" w:rsidP="00BA4A1F">
      <w:pPr>
        <w:pStyle w:val="afff0"/>
        <w:spacing w:line="600" w:lineRule="exact"/>
      </w:pPr>
      <w:r>
        <w:rPr>
          <w:rFonts w:hint="eastAsia"/>
        </w:rPr>
        <w:t>（</w:t>
      </w:r>
      <w:r w:rsidRPr="00A162A4">
        <w:rPr>
          <w:rFonts w:hint="eastAsia"/>
        </w:rPr>
        <w:t>一</w:t>
      </w:r>
      <w:r>
        <w:rPr>
          <w:rFonts w:hint="eastAsia"/>
        </w:rPr>
        <w:t>）</w:t>
      </w:r>
      <w:r w:rsidRPr="00A162A4">
        <w:rPr>
          <w:rFonts w:hint="eastAsia"/>
        </w:rPr>
        <w:t>計畫實施之查核</w:t>
      </w:r>
    </w:p>
    <w:p w14:paraId="39551E6A" w14:textId="77777777" w:rsidR="00BA4A1F" w:rsidRPr="00950AE4" w:rsidRDefault="00BA4A1F" w:rsidP="00BA4A1F">
      <w:pPr>
        <w:pStyle w:val="affe"/>
        <w:spacing w:line="500" w:lineRule="exact"/>
        <w:ind w:firstLine="480"/>
      </w:pPr>
      <w:r w:rsidRPr="00950AE4">
        <w:rPr>
          <w:rFonts w:hint="eastAsia"/>
        </w:rPr>
        <w:t>業務計畫</w:t>
      </w:r>
      <w:r>
        <w:rPr>
          <w:rFonts w:hint="eastAsia"/>
        </w:rPr>
        <w:t>3</w:t>
      </w:r>
      <w:r w:rsidRPr="00950AE4">
        <w:rPr>
          <w:rFonts w:hint="eastAsia"/>
        </w:rPr>
        <w:t>項，下分工作計畫</w:t>
      </w:r>
      <w:r>
        <w:rPr>
          <w:rFonts w:hint="eastAsia"/>
        </w:rPr>
        <w:t>8</w:t>
      </w:r>
      <w:r w:rsidRPr="00950AE4">
        <w:rPr>
          <w:rFonts w:hint="eastAsia"/>
        </w:rPr>
        <w:t>項，包括辦理法規審議、法規諮詢、行政救濟、國家賠償、採購申訴審議、消費者保護</w:t>
      </w:r>
      <w:r>
        <w:rPr>
          <w:rFonts w:hint="eastAsia"/>
        </w:rPr>
        <w:t>及行政執行</w:t>
      </w:r>
      <w:r w:rsidRPr="00950AE4">
        <w:rPr>
          <w:rFonts w:hint="eastAsia"/>
        </w:rPr>
        <w:t>等重要施政項目，</w:t>
      </w:r>
      <w:proofErr w:type="gramStart"/>
      <w:r>
        <w:rPr>
          <w:rFonts w:hint="eastAsia"/>
        </w:rPr>
        <w:t>均</w:t>
      </w:r>
      <w:r w:rsidRPr="00F06FC0">
        <w:rPr>
          <w:rFonts w:hint="eastAsia"/>
        </w:rPr>
        <w:t>已執行</w:t>
      </w:r>
      <w:proofErr w:type="gramEnd"/>
      <w:r w:rsidRPr="00F06FC0">
        <w:t>完成。</w:t>
      </w:r>
    </w:p>
    <w:p w14:paraId="117C8820" w14:textId="77777777" w:rsidR="00BA4A1F" w:rsidRPr="00A162A4" w:rsidRDefault="00BA4A1F" w:rsidP="00BA4A1F">
      <w:pPr>
        <w:pStyle w:val="afff0"/>
        <w:spacing w:line="600" w:lineRule="exact"/>
      </w:pPr>
      <w:r>
        <w:rPr>
          <w:rFonts w:hint="eastAsia"/>
        </w:rPr>
        <w:lastRenderedPageBreak/>
        <w:t>（</w:t>
      </w:r>
      <w:r w:rsidRPr="00A162A4">
        <w:rPr>
          <w:rFonts w:hint="eastAsia"/>
        </w:rPr>
        <w:t>二</w:t>
      </w:r>
      <w:r>
        <w:rPr>
          <w:rFonts w:hint="eastAsia"/>
        </w:rPr>
        <w:t>）</w:t>
      </w:r>
      <w:r w:rsidRPr="00A162A4">
        <w:rPr>
          <w:rFonts w:hint="eastAsia"/>
        </w:rPr>
        <w:t>預算執行之審核</w:t>
      </w:r>
    </w:p>
    <w:p w14:paraId="717EEF44" w14:textId="77777777" w:rsidR="00BA4A1F" w:rsidRPr="006F4E10" w:rsidRDefault="00BA4A1F" w:rsidP="00BA4A1F">
      <w:pPr>
        <w:pStyle w:val="14"/>
        <w:spacing w:line="520" w:lineRule="exact"/>
      </w:pPr>
      <w:r w:rsidRPr="006F4E10">
        <w:t>1.</w:t>
      </w:r>
      <w:r w:rsidRPr="00C7313B">
        <w:rPr>
          <w:kern w:val="0"/>
        </w:rPr>
        <w:t>歲入預算數295萬餘元，決算審核結果，審定實現數190萬餘元，較預算減少104萬餘元（35.37％），主要係</w:t>
      </w:r>
      <w:r>
        <w:rPr>
          <w:rFonts w:hint="eastAsia"/>
          <w:kern w:val="0"/>
        </w:rPr>
        <w:t>採購申訴審議費及履約爭議調解費較預計減少</w:t>
      </w:r>
      <w:r w:rsidRPr="006F4E10">
        <w:rPr>
          <w:rFonts w:hint="eastAsia"/>
        </w:rPr>
        <w:t>。</w:t>
      </w:r>
    </w:p>
    <w:p w14:paraId="2DADF406" w14:textId="77777777" w:rsidR="00BA4A1F" w:rsidRDefault="00BA4A1F" w:rsidP="00BA4A1F">
      <w:pPr>
        <w:pStyle w:val="14"/>
        <w:spacing w:line="520" w:lineRule="exact"/>
      </w:pPr>
      <w:r w:rsidRPr="0053530C">
        <w:rPr>
          <w:rFonts w:hint="eastAsia"/>
        </w:rPr>
        <w:t>2.</w:t>
      </w:r>
      <w:r w:rsidRPr="00C7313B">
        <w:rPr>
          <w:kern w:val="0"/>
        </w:rPr>
        <w:t>歲出原編列預算數</w:t>
      </w:r>
      <w:r>
        <w:rPr>
          <w:rFonts w:hint="eastAsia"/>
          <w:kern w:val="0"/>
        </w:rPr>
        <w:t>1</w:t>
      </w:r>
      <w:r w:rsidRPr="00C7313B">
        <w:rPr>
          <w:kern w:val="0"/>
        </w:rPr>
        <w:t>億</w:t>
      </w:r>
      <w:r>
        <w:rPr>
          <w:rFonts w:hint="eastAsia"/>
          <w:kern w:val="0"/>
        </w:rPr>
        <w:t>6</w:t>
      </w:r>
      <w:r w:rsidRPr="00C7313B">
        <w:rPr>
          <w:kern w:val="0"/>
        </w:rPr>
        <w:t>,</w:t>
      </w:r>
      <w:r>
        <w:rPr>
          <w:rFonts w:hint="eastAsia"/>
          <w:kern w:val="0"/>
        </w:rPr>
        <w:t>620</w:t>
      </w:r>
      <w:r w:rsidRPr="00C7313B">
        <w:rPr>
          <w:kern w:val="0"/>
        </w:rPr>
        <w:t>萬餘元，因</w:t>
      </w:r>
      <w:r>
        <w:rPr>
          <w:rFonts w:hint="eastAsia"/>
          <w:kern w:val="0"/>
        </w:rPr>
        <w:t>人事費不足事由</w:t>
      </w:r>
      <w:r w:rsidRPr="00C7313B">
        <w:rPr>
          <w:kern w:val="0"/>
        </w:rPr>
        <w:t>，動支各類員工待遇準備4萬餘元，合計1億6,625萬餘元，決算審核結果，審定實現數1億3,939萬餘元（83.84％），決算審定數為1億3,939萬餘元，預算賸餘2,685萬餘元（16.16％），主要係</w:t>
      </w:r>
      <w:r>
        <w:rPr>
          <w:rFonts w:hint="eastAsia"/>
          <w:kern w:val="0"/>
        </w:rPr>
        <w:t>國家賠償支出較預計減少</w:t>
      </w:r>
      <w:r w:rsidRPr="00716BF9">
        <w:rPr>
          <w:rFonts w:hint="eastAsia"/>
        </w:rPr>
        <w:t>。</w:t>
      </w:r>
    </w:p>
    <w:p w14:paraId="05774873" w14:textId="77777777" w:rsidR="00BA4A1F" w:rsidRPr="00CF7373" w:rsidRDefault="00BA4A1F" w:rsidP="00BA4A1F">
      <w:pPr>
        <w:pStyle w:val="14"/>
        <w:spacing w:line="520" w:lineRule="exact"/>
      </w:pPr>
      <w:r>
        <w:rPr>
          <w:rFonts w:hint="eastAsia"/>
        </w:rPr>
        <w:t>3.</w:t>
      </w:r>
      <w:r w:rsidRPr="005445D1">
        <w:rPr>
          <w:spacing w:val="-10"/>
          <w:kern w:val="0"/>
        </w:rPr>
        <w:t>以前年度歲出轉入數計94萬餘元，決算審核結果，審定減免（註銷）數80萬元（84.48％）</w:t>
      </w:r>
      <w:r w:rsidRPr="005445D1">
        <w:rPr>
          <w:spacing w:val="-6"/>
          <w:kern w:val="0"/>
        </w:rPr>
        <w:t>，</w:t>
      </w:r>
      <w:r w:rsidRPr="00C7313B">
        <w:rPr>
          <w:kern w:val="0"/>
        </w:rPr>
        <w:t>主要係</w:t>
      </w:r>
      <w:r>
        <w:rPr>
          <w:rFonts w:hint="eastAsia"/>
          <w:kern w:val="0"/>
        </w:rPr>
        <w:t>註銷保留已逾4年之「中醫診所中藥損害賠償事件團體訴訟」計畫經費</w:t>
      </w:r>
      <w:r w:rsidRPr="00C7313B">
        <w:rPr>
          <w:kern w:val="0"/>
        </w:rPr>
        <w:t>；應付保留數14萬餘元（15.52％），主要係</w:t>
      </w:r>
      <w:r>
        <w:rPr>
          <w:rFonts w:hint="eastAsia"/>
          <w:kern w:val="0"/>
        </w:rPr>
        <w:t xml:space="preserve">補助民間團體辦理「S20 </w:t>
      </w:r>
      <w:r>
        <w:rPr>
          <w:kern w:val="0"/>
        </w:rPr>
        <w:t xml:space="preserve">Taiwan </w:t>
      </w:r>
      <w:r>
        <w:rPr>
          <w:rFonts w:hint="eastAsia"/>
          <w:kern w:val="0"/>
        </w:rPr>
        <w:t>潑水音樂祭」消費爭議團體訴訟尚在辦理中，仍須保留繼續執行</w:t>
      </w:r>
      <w:r>
        <w:rPr>
          <w:rFonts w:hint="eastAsia"/>
        </w:rPr>
        <w:t>。</w:t>
      </w:r>
    </w:p>
    <w:p w14:paraId="4C231514" w14:textId="77777777" w:rsidR="00BA4A1F" w:rsidRDefault="00BA4A1F" w:rsidP="00BA4A1F">
      <w:pPr>
        <w:pStyle w:val="aff1"/>
        <w:overflowPunct w:val="0"/>
        <w:spacing w:line="600" w:lineRule="exact"/>
        <w:ind w:left="0" w:rightChars="0" w:right="0" w:firstLineChars="200" w:firstLine="561"/>
        <w:jc w:val="both"/>
        <w:rPr>
          <w:rFonts w:ascii="標楷體" w:eastAsia="標楷體" w:hAnsi="標楷體"/>
          <w:b/>
          <w:bCs/>
          <w:sz w:val="28"/>
          <w:szCs w:val="28"/>
          <w:lang w:eastAsia="zh-TW"/>
        </w:rPr>
      </w:pPr>
      <w:r>
        <w:rPr>
          <w:rFonts w:ascii="標楷體" w:eastAsia="標楷體" w:hAnsi="標楷體" w:hint="eastAsia"/>
          <w:b/>
          <w:bCs/>
          <w:sz w:val="28"/>
          <w:szCs w:val="28"/>
          <w:lang w:eastAsia="zh-TW"/>
        </w:rPr>
        <w:t>（三）</w:t>
      </w:r>
      <w:proofErr w:type="gramStart"/>
      <w:r>
        <w:rPr>
          <w:rFonts w:ascii="標楷體" w:eastAsia="標楷體" w:hAnsi="標楷體" w:hint="eastAsia"/>
          <w:b/>
          <w:bCs/>
          <w:sz w:val="28"/>
          <w:szCs w:val="28"/>
          <w:lang w:eastAsia="zh-TW"/>
        </w:rPr>
        <w:t>112</w:t>
      </w:r>
      <w:proofErr w:type="gramEnd"/>
      <w:r>
        <w:rPr>
          <w:rFonts w:ascii="標楷體" w:eastAsia="標楷體" w:hAnsi="標楷體" w:hint="eastAsia"/>
          <w:b/>
          <w:bCs/>
          <w:sz w:val="28"/>
          <w:szCs w:val="28"/>
          <w:lang w:eastAsia="zh-TW"/>
        </w:rPr>
        <w:t>年度重要審核意見追蹤查核情形</w:t>
      </w:r>
    </w:p>
    <w:p w14:paraId="78EC8E08" w14:textId="77777777" w:rsidR="00BA4A1F" w:rsidRDefault="00BA4A1F" w:rsidP="00BA4A1F">
      <w:pPr>
        <w:pStyle w:val="aff1"/>
        <w:spacing w:line="500" w:lineRule="exact"/>
        <w:ind w:left="0" w:rightChars="0" w:right="0" w:firstLineChars="300" w:firstLine="720"/>
        <w:jc w:val="both"/>
        <w:rPr>
          <w:rFonts w:ascii="標楷體" w:eastAsia="標楷體" w:hAnsi="標楷體"/>
          <w:lang w:eastAsia="zh-TW"/>
        </w:rPr>
      </w:pPr>
      <w:r>
        <w:rPr>
          <w:rFonts w:ascii="標楷體" w:eastAsia="標楷體" w:hAnsi="標楷體" w:hint="eastAsia"/>
          <w:lang w:eastAsia="zh-TW"/>
        </w:rPr>
        <w:t>本處於</w:t>
      </w:r>
      <w:proofErr w:type="gramStart"/>
      <w:r>
        <w:rPr>
          <w:rFonts w:ascii="標楷體" w:eastAsia="標楷體" w:hAnsi="標楷體" w:hint="eastAsia"/>
          <w:lang w:eastAsia="zh-TW"/>
        </w:rPr>
        <w:t>112</w:t>
      </w:r>
      <w:proofErr w:type="gramEnd"/>
      <w:r>
        <w:rPr>
          <w:rFonts w:ascii="標楷體" w:eastAsia="標楷體" w:hAnsi="標楷體" w:hint="eastAsia"/>
          <w:lang w:eastAsia="zh-TW"/>
        </w:rPr>
        <w:t>年度審核報告列重要審核意見1項，經</w:t>
      </w:r>
      <w:proofErr w:type="gramStart"/>
      <w:r>
        <w:rPr>
          <w:rFonts w:ascii="標楷體" w:eastAsia="標楷體" w:hAnsi="標楷體" w:hint="eastAsia"/>
          <w:lang w:eastAsia="zh-TW"/>
        </w:rPr>
        <w:t>賡</w:t>
      </w:r>
      <w:proofErr w:type="gramEnd"/>
      <w:r>
        <w:rPr>
          <w:rFonts w:ascii="標楷體" w:eastAsia="標楷體" w:hAnsi="標楷體" w:hint="eastAsia"/>
          <w:lang w:eastAsia="zh-TW"/>
        </w:rPr>
        <w:t>續追蹤查核實際辦理結果，已依改善措施持續辦理（表1）。</w:t>
      </w:r>
    </w:p>
    <w:p w14:paraId="2611CD15" w14:textId="77777777" w:rsidR="00BA4A1F" w:rsidRDefault="00BA4A1F" w:rsidP="00BA4A1F">
      <w:pPr>
        <w:pStyle w:val="affe"/>
        <w:spacing w:line="480" w:lineRule="exact"/>
        <w:ind w:firstLineChars="0" w:firstLine="0"/>
        <w:jc w:val="center"/>
      </w:pPr>
      <w:r>
        <w:rPr>
          <w:rFonts w:hint="eastAsia"/>
          <w:b/>
        </w:rPr>
        <w:t xml:space="preserve">表1　</w:t>
      </w:r>
      <w:proofErr w:type="gramStart"/>
      <w:r>
        <w:rPr>
          <w:rFonts w:hint="eastAsia"/>
          <w:b/>
        </w:rPr>
        <w:t>112</w:t>
      </w:r>
      <w:proofErr w:type="gramEnd"/>
      <w:r>
        <w:rPr>
          <w:rFonts w:hint="eastAsia"/>
          <w:b/>
        </w:rPr>
        <w:t>年度審核報告所列</w:t>
      </w:r>
      <w:proofErr w:type="gramStart"/>
      <w:r>
        <w:rPr>
          <w:rFonts w:hint="eastAsia"/>
          <w:b/>
        </w:rPr>
        <w:t>臺</w:t>
      </w:r>
      <w:proofErr w:type="gramEnd"/>
      <w:r>
        <w:rPr>
          <w:rFonts w:hint="eastAsia"/>
          <w:b/>
        </w:rPr>
        <w:t>中市政府法制局主管重要審核意見覆核辦理情形</w:t>
      </w:r>
    </w:p>
    <w:tbl>
      <w:tblPr>
        <w:tblW w:w="98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04"/>
        <w:gridCol w:w="3095"/>
      </w:tblGrid>
      <w:tr w:rsidR="00BA4A1F" w14:paraId="3A84A3E5" w14:textId="77777777" w:rsidTr="001C2F5C">
        <w:trPr>
          <w:trHeight w:val="280"/>
          <w:tblHeader/>
          <w:jc w:val="center"/>
        </w:trPr>
        <w:tc>
          <w:tcPr>
            <w:tcW w:w="6804" w:type="dxa"/>
            <w:tcBorders>
              <w:top w:val="single" w:sz="4" w:space="0" w:color="auto"/>
              <w:left w:val="single" w:sz="4" w:space="0" w:color="auto"/>
              <w:bottom w:val="single" w:sz="4" w:space="0" w:color="auto"/>
              <w:right w:val="single" w:sz="4" w:space="0" w:color="auto"/>
            </w:tcBorders>
            <w:hideMark/>
          </w:tcPr>
          <w:p w14:paraId="13F561FE" w14:textId="77777777" w:rsidR="00BA4A1F" w:rsidRDefault="00BA4A1F" w:rsidP="001C2F5C">
            <w:pPr>
              <w:widowControl/>
              <w:spacing w:line="260" w:lineRule="exact"/>
              <w:jc w:val="center"/>
              <w:rPr>
                <w:rFonts w:ascii="標楷體" w:eastAsia="標楷體" w:hAnsi="標楷體"/>
                <w:sz w:val="20"/>
                <w:szCs w:val="20"/>
              </w:rPr>
            </w:pPr>
            <w:r>
              <w:rPr>
                <w:rFonts w:ascii="標楷體" w:eastAsia="標楷體" w:hAnsi="標楷體" w:hint="eastAsia"/>
                <w:sz w:val="20"/>
                <w:szCs w:val="20"/>
              </w:rPr>
              <w:t>重要審核意見標題</w:t>
            </w:r>
          </w:p>
        </w:tc>
        <w:tc>
          <w:tcPr>
            <w:tcW w:w="3095" w:type="dxa"/>
            <w:tcBorders>
              <w:top w:val="single" w:sz="4" w:space="0" w:color="auto"/>
              <w:left w:val="single" w:sz="4" w:space="0" w:color="auto"/>
              <w:bottom w:val="single" w:sz="4" w:space="0" w:color="auto"/>
              <w:right w:val="single" w:sz="4" w:space="0" w:color="auto"/>
            </w:tcBorders>
            <w:hideMark/>
          </w:tcPr>
          <w:p w14:paraId="47BD0C10" w14:textId="77777777" w:rsidR="00BA4A1F" w:rsidRDefault="00BA4A1F" w:rsidP="001C2F5C">
            <w:pPr>
              <w:widowControl/>
              <w:spacing w:line="260" w:lineRule="exact"/>
              <w:jc w:val="center"/>
              <w:rPr>
                <w:rFonts w:ascii="標楷體" w:eastAsia="標楷體" w:hAnsi="標楷體"/>
                <w:sz w:val="20"/>
                <w:szCs w:val="20"/>
              </w:rPr>
            </w:pPr>
            <w:r>
              <w:rPr>
                <w:rFonts w:ascii="標楷體" w:eastAsia="標楷體" w:hAnsi="標楷體" w:hint="eastAsia"/>
                <w:sz w:val="20"/>
                <w:szCs w:val="20"/>
              </w:rPr>
              <w:t>說明</w:t>
            </w:r>
          </w:p>
        </w:tc>
      </w:tr>
      <w:tr w:rsidR="00BA4A1F" w14:paraId="1DCE342B" w14:textId="77777777" w:rsidTr="001C2F5C">
        <w:trPr>
          <w:jc w:val="center"/>
        </w:trPr>
        <w:tc>
          <w:tcPr>
            <w:tcW w:w="6804" w:type="dxa"/>
            <w:tcBorders>
              <w:top w:val="single" w:sz="4" w:space="0" w:color="auto"/>
              <w:left w:val="single" w:sz="4" w:space="0" w:color="auto"/>
              <w:bottom w:val="single" w:sz="4" w:space="0" w:color="auto"/>
              <w:right w:val="nil"/>
            </w:tcBorders>
            <w:hideMark/>
          </w:tcPr>
          <w:p w14:paraId="0D90591E" w14:textId="77777777" w:rsidR="00BA4A1F" w:rsidRDefault="00BA4A1F" w:rsidP="001C2F5C">
            <w:pPr>
              <w:widowControl/>
              <w:spacing w:line="260" w:lineRule="exact"/>
              <w:ind w:leftChars="-10" w:left="294" w:hangingChars="159" w:hanging="318"/>
              <w:jc w:val="both"/>
              <w:rPr>
                <w:rFonts w:ascii="標楷體" w:eastAsia="標楷體" w:hAnsi="標楷體"/>
                <w:b/>
                <w:sz w:val="20"/>
                <w:szCs w:val="20"/>
              </w:rPr>
            </w:pPr>
            <w:r>
              <w:rPr>
                <w:rFonts w:ascii="標楷體" w:eastAsia="標楷體" w:hAnsi="標楷體" w:hint="eastAsia"/>
                <w:b/>
                <w:noProof/>
                <w:sz w:val="20"/>
                <w:szCs w:val="20"/>
              </w:rPr>
              <w:t>已依改善措施持續辦理</w:t>
            </w:r>
          </w:p>
        </w:tc>
        <w:tc>
          <w:tcPr>
            <w:tcW w:w="3095" w:type="dxa"/>
            <w:tcBorders>
              <w:top w:val="single" w:sz="4" w:space="0" w:color="auto"/>
              <w:left w:val="nil"/>
              <w:bottom w:val="single" w:sz="4" w:space="0" w:color="auto"/>
              <w:right w:val="single" w:sz="4" w:space="0" w:color="auto"/>
            </w:tcBorders>
          </w:tcPr>
          <w:p w14:paraId="75B78DF7" w14:textId="77777777" w:rsidR="00BA4A1F" w:rsidRDefault="00BA4A1F" w:rsidP="001C2F5C">
            <w:pPr>
              <w:widowControl/>
              <w:spacing w:line="260" w:lineRule="exact"/>
              <w:jc w:val="both"/>
              <w:rPr>
                <w:rFonts w:ascii="標楷體" w:eastAsia="標楷體" w:hAnsi="標楷體"/>
                <w:b/>
                <w:sz w:val="20"/>
                <w:szCs w:val="20"/>
              </w:rPr>
            </w:pPr>
          </w:p>
        </w:tc>
      </w:tr>
      <w:tr w:rsidR="00BA4A1F" w14:paraId="52785053" w14:textId="77777777" w:rsidTr="001C2F5C">
        <w:trPr>
          <w:trHeight w:val="1157"/>
          <w:jc w:val="center"/>
        </w:trPr>
        <w:tc>
          <w:tcPr>
            <w:tcW w:w="6804" w:type="dxa"/>
            <w:tcBorders>
              <w:top w:val="single" w:sz="4" w:space="0" w:color="auto"/>
              <w:left w:val="single" w:sz="4" w:space="0" w:color="auto"/>
              <w:bottom w:val="single" w:sz="4" w:space="0" w:color="auto"/>
              <w:right w:val="single" w:sz="4" w:space="0" w:color="auto"/>
            </w:tcBorders>
            <w:hideMark/>
          </w:tcPr>
          <w:p w14:paraId="0AB41DC8" w14:textId="77777777" w:rsidR="00BA4A1F" w:rsidRPr="006338EF" w:rsidRDefault="00BA4A1F" w:rsidP="001C2F5C">
            <w:pPr>
              <w:overflowPunct w:val="0"/>
              <w:spacing w:line="360" w:lineRule="exact"/>
              <w:jc w:val="both"/>
              <w:rPr>
                <w:rFonts w:ascii="標楷體" w:eastAsia="標楷體" w:hAnsi="標楷體"/>
                <w:bCs/>
                <w:noProof/>
                <w:sz w:val="20"/>
                <w:szCs w:val="20"/>
              </w:rPr>
            </w:pPr>
            <w:r w:rsidRPr="003A7D23">
              <w:rPr>
                <w:rFonts w:ascii="標楷體" w:eastAsia="標楷體" w:hAnsi="標楷體" w:cs="新細明體" w:hint="eastAsia"/>
                <w:color w:val="000000"/>
                <w:sz w:val="20"/>
                <w:szCs w:val="20"/>
              </w:rPr>
              <w:t>代辦各機關委託行政罰鍰案件移送執行作業並考核送交績效，惟部分委託機關遲延送交、取得執行憑證後未依規定辦理、罰鍰</w:t>
            </w:r>
            <w:proofErr w:type="gramStart"/>
            <w:r w:rsidRPr="003A7D23">
              <w:rPr>
                <w:rFonts w:ascii="標楷體" w:eastAsia="標楷體" w:hAnsi="標楷體" w:cs="新細明體" w:hint="eastAsia"/>
                <w:color w:val="000000"/>
                <w:sz w:val="20"/>
                <w:szCs w:val="20"/>
              </w:rPr>
              <w:t>解繳市庫</w:t>
            </w:r>
            <w:proofErr w:type="gramEnd"/>
            <w:r w:rsidRPr="003A7D23">
              <w:rPr>
                <w:rFonts w:ascii="標楷體" w:eastAsia="標楷體" w:hAnsi="標楷體" w:cs="新細明體" w:hint="eastAsia"/>
                <w:color w:val="000000"/>
                <w:sz w:val="20"/>
                <w:szCs w:val="20"/>
              </w:rPr>
              <w:t>逾規定時限等，允宜加強行政罰鍰清理成效之考核與追蹤，以貫徹公權力</w:t>
            </w:r>
            <w:r w:rsidRPr="006338EF">
              <w:rPr>
                <w:rFonts w:ascii="標楷體" w:eastAsia="標楷體" w:hAnsi="標楷體" w:hint="eastAsia"/>
                <w:bCs/>
                <w:noProof/>
                <w:sz w:val="20"/>
                <w:szCs w:val="20"/>
              </w:rPr>
              <w:t>。</w:t>
            </w:r>
          </w:p>
        </w:tc>
        <w:tc>
          <w:tcPr>
            <w:tcW w:w="3095" w:type="dxa"/>
            <w:tcBorders>
              <w:top w:val="single" w:sz="4" w:space="0" w:color="auto"/>
              <w:left w:val="single" w:sz="4" w:space="0" w:color="auto"/>
              <w:bottom w:val="single" w:sz="4" w:space="0" w:color="auto"/>
              <w:right w:val="single" w:sz="4" w:space="0" w:color="auto"/>
              <w:tl2br w:val="single" w:sz="4" w:space="0" w:color="auto"/>
            </w:tcBorders>
          </w:tcPr>
          <w:p w14:paraId="3AE73210" w14:textId="77777777" w:rsidR="00BA4A1F" w:rsidRDefault="00BA4A1F" w:rsidP="001C2F5C">
            <w:pPr>
              <w:widowControl/>
              <w:spacing w:line="240" w:lineRule="exact"/>
              <w:jc w:val="both"/>
              <w:rPr>
                <w:rFonts w:ascii="標楷體" w:eastAsia="標楷體" w:hAnsi="標楷體"/>
                <w:noProof/>
                <w:sz w:val="20"/>
                <w:szCs w:val="20"/>
              </w:rPr>
            </w:pPr>
          </w:p>
        </w:tc>
      </w:tr>
    </w:tbl>
    <w:p w14:paraId="6CAE690D" w14:textId="77777777" w:rsidR="00BA4A1F" w:rsidRDefault="00BA4A1F" w:rsidP="00BA4A1F">
      <w:pPr>
        <w:pStyle w:val="14"/>
        <w:spacing w:line="20" w:lineRule="exact"/>
        <w:ind w:firstLineChars="0" w:firstLine="0"/>
      </w:pPr>
    </w:p>
    <w:p w14:paraId="7A00FCF3" w14:textId="77777777" w:rsidR="00BA4A1F" w:rsidRDefault="00BA4A1F" w:rsidP="00BA4A1F">
      <w:pPr>
        <w:pStyle w:val="14"/>
        <w:spacing w:line="20" w:lineRule="exact"/>
        <w:ind w:firstLineChars="0" w:firstLine="0"/>
      </w:pPr>
    </w:p>
    <w:p w14:paraId="12F4DF68" w14:textId="77777777" w:rsidR="00BA4A1F" w:rsidRDefault="00BA4A1F" w:rsidP="00BA4A1F">
      <w:pPr>
        <w:pStyle w:val="14"/>
        <w:spacing w:line="20" w:lineRule="exact"/>
        <w:ind w:firstLineChars="0" w:firstLine="0"/>
      </w:pPr>
    </w:p>
    <w:p w14:paraId="572B4643" w14:textId="77777777" w:rsidR="00BA4A1F" w:rsidRDefault="00BA4A1F" w:rsidP="00BA4A1F">
      <w:pPr>
        <w:pStyle w:val="14"/>
        <w:spacing w:line="20" w:lineRule="exact"/>
        <w:ind w:firstLineChars="0" w:firstLine="0"/>
      </w:pPr>
    </w:p>
    <w:p w14:paraId="32335BFF" w14:textId="77777777" w:rsidR="00BA4A1F" w:rsidRDefault="00BA4A1F" w:rsidP="00BA4A1F">
      <w:pPr>
        <w:pStyle w:val="14"/>
        <w:spacing w:line="20" w:lineRule="exact"/>
        <w:ind w:firstLineChars="0" w:firstLine="0"/>
      </w:pPr>
    </w:p>
    <w:p w14:paraId="775D0F70" w14:textId="77777777" w:rsidR="00BA4A1F" w:rsidRDefault="00BA4A1F" w:rsidP="00BA4A1F">
      <w:pPr>
        <w:pStyle w:val="14"/>
        <w:spacing w:line="20" w:lineRule="exact"/>
        <w:ind w:firstLineChars="0" w:firstLine="0"/>
      </w:pPr>
    </w:p>
    <w:p w14:paraId="482638AB" w14:textId="77777777" w:rsidR="00BA4A1F" w:rsidRPr="00F95D46" w:rsidRDefault="00BA4A1F" w:rsidP="00BA4A1F">
      <w:pPr>
        <w:pStyle w:val="affa"/>
        <w:spacing w:line="500" w:lineRule="exact"/>
      </w:pPr>
      <w:proofErr w:type="spellStart"/>
      <w:r w:rsidRPr="00F95D46">
        <w:rPr>
          <w:rFonts w:hint="eastAsia"/>
        </w:rPr>
        <w:t>貳拾壹、臺中市政府新聞局主管</w:t>
      </w:r>
      <w:proofErr w:type="spellEnd"/>
    </w:p>
    <w:p w14:paraId="7D58D10F" w14:textId="77777777" w:rsidR="00BA4A1F" w:rsidRPr="00805B45" w:rsidRDefault="00BA4A1F" w:rsidP="00BA4A1F">
      <w:pPr>
        <w:pStyle w:val="affe"/>
        <w:spacing w:line="520" w:lineRule="exact"/>
        <w:ind w:firstLine="480"/>
        <w:rPr>
          <w:color w:val="000000" w:themeColor="text1"/>
        </w:rPr>
      </w:pPr>
      <w:proofErr w:type="gramStart"/>
      <w:r w:rsidRPr="00546D53">
        <w:rPr>
          <w:rFonts w:hint="eastAsia"/>
        </w:rPr>
        <w:t>臺</w:t>
      </w:r>
      <w:proofErr w:type="gramEnd"/>
      <w:r w:rsidRPr="00546D53">
        <w:rPr>
          <w:rFonts w:hint="eastAsia"/>
        </w:rPr>
        <w:t>中市政府新聞局主管僅</w:t>
      </w:r>
      <w:proofErr w:type="gramStart"/>
      <w:r w:rsidRPr="00546D53">
        <w:rPr>
          <w:rFonts w:hint="eastAsia"/>
        </w:rPr>
        <w:t>臺</w:t>
      </w:r>
      <w:proofErr w:type="gramEnd"/>
      <w:r w:rsidRPr="00546D53">
        <w:rPr>
          <w:rFonts w:hint="eastAsia"/>
        </w:rPr>
        <w:t>中市政府新聞局</w:t>
      </w:r>
      <w:r w:rsidRPr="00546D53">
        <w:t>1</w:t>
      </w:r>
      <w:r w:rsidRPr="00546D53">
        <w:rPr>
          <w:rFonts w:hint="eastAsia"/>
        </w:rPr>
        <w:t>個機關，掌理出版及視聽事業管理與輔導、新聞發布與公關事項及市政建設活動行銷宣導等業務。</w:t>
      </w:r>
      <w:r w:rsidRPr="00805B45">
        <w:rPr>
          <w:rFonts w:cs="標楷體" w:hint="eastAsia"/>
          <w:color w:val="000000" w:themeColor="text1"/>
        </w:rPr>
        <w:t>茲將</w:t>
      </w:r>
      <w:proofErr w:type="gramStart"/>
      <w:r w:rsidRPr="00805B45">
        <w:rPr>
          <w:rFonts w:cs="標楷體"/>
          <w:color w:val="000000" w:themeColor="text1"/>
        </w:rPr>
        <w:t>11</w:t>
      </w:r>
      <w:r>
        <w:rPr>
          <w:rFonts w:cs="標楷體" w:hint="eastAsia"/>
          <w:color w:val="000000" w:themeColor="text1"/>
        </w:rPr>
        <w:t>3</w:t>
      </w:r>
      <w:proofErr w:type="gramEnd"/>
      <w:r w:rsidRPr="00805B45">
        <w:rPr>
          <w:rFonts w:cs="標楷體" w:hint="eastAsia"/>
          <w:color w:val="000000" w:themeColor="text1"/>
        </w:rPr>
        <w:t>年度決算審核結果說明如次（歲入、歲出決算之審定</w:t>
      </w:r>
      <w:r>
        <w:rPr>
          <w:rFonts w:cs="標楷體" w:hint="eastAsia"/>
          <w:color w:val="000000" w:themeColor="text1"/>
        </w:rPr>
        <w:t>及</w:t>
      </w:r>
      <w:r w:rsidRPr="00805B45">
        <w:rPr>
          <w:rFonts w:cs="標楷體" w:hint="eastAsia"/>
          <w:color w:val="000000" w:themeColor="text1"/>
        </w:rPr>
        <w:t>各項差異之原因分析</w:t>
      </w:r>
      <w:r>
        <w:rPr>
          <w:rFonts w:cs="標楷體" w:hint="eastAsia"/>
          <w:color w:val="000000" w:themeColor="text1"/>
        </w:rPr>
        <w:t>等詳細內容，請至審計部全球資訊網/總決算審核報告/總決算審核報告查詢平台查閱</w:t>
      </w:r>
      <w:r w:rsidRPr="00805B45">
        <w:rPr>
          <w:rFonts w:cs="標楷體" w:hint="eastAsia"/>
          <w:color w:val="000000" w:themeColor="text1"/>
        </w:rPr>
        <w:t>）：</w:t>
      </w:r>
    </w:p>
    <w:p w14:paraId="53591D97" w14:textId="77777777" w:rsidR="00BA4A1F" w:rsidRPr="00F95D46" w:rsidRDefault="00BA4A1F" w:rsidP="00BA4A1F">
      <w:pPr>
        <w:pStyle w:val="afff0"/>
        <w:spacing w:line="480" w:lineRule="exact"/>
      </w:pPr>
      <w:r>
        <w:rPr>
          <w:rFonts w:hint="eastAsia"/>
        </w:rPr>
        <w:t>（</w:t>
      </w:r>
      <w:r w:rsidRPr="00F95D46">
        <w:rPr>
          <w:rFonts w:hint="eastAsia"/>
        </w:rPr>
        <w:t>一</w:t>
      </w:r>
      <w:r>
        <w:rPr>
          <w:rFonts w:hint="eastAsia"/>
        </w:rPr>
        <w:t>）</w:t>
      </w:r>
      <w:r w:rsidRPr="00F95D46">
        <w:rPr>
          <w:rFonts w:hint="eastAsia"/>
        </w:rPr>
        <w:t>計畫實施之查核</w:t>
      </w:r>
    </w:p>
    <w:p w14:paraId="1CD10E7D" w14:textId="77777777" w:rsidR="00BA4A1F" w:rsidRPr="00F06FC0" w:rsidRDefault="00BA4A1F" w:rsidP="00771D46">
      <w:pPr>
        <w:pStyle w:val="affe"/>
        <w:spacing w:line="500" w:lineRule="exact"/>
        <w:ind w:firstLine="480"/>
      </w:pPr>
      <w:r w:rsidRPr="00F06FC0">
        <w:rPr>
          <w:rFonts w:hint="eastAsia"/>
        </w:rPr>
        <w:t>業務計畫</w:t>
      </w:r>
      <w:r>
        <w:rPr>
          <w:rFonts w:hint="eastAsia"/>
        </w:rPr>
        <w:t>5</w:t>
      </w:r>
      <w:r w:rsidRPr="00F06FC0">
        <w:rPr>
          <w:rFonts w:hint="eastAsia"/>
        </w:rPr>
        <w:t>項，下分工作計畫</w:t>
      </w:r>
      <w:r>
        <w:rPr>
          <w:rFonts w:hint="eastAsia"/>
        </w:rPr>
        <w:t>6</w:t>
      </w:r>
      <w:r w:rsidRPr="00F06FC0">
        <w:rPr>
          <w:rFonts w:hint="eastAsia"/>
        </w:rPr>
        <w:t>項，包括辦理出版及視聽事業管理與輔導、新聞發布與公關、政令政績宣導及影視推廣與輔導等重要施政項目，</w:t>
      </w:r>
      <w:r w:rsidRPr="00F06FC0">
        <w:t>其中</w:t>
      </w:r>
      <w:r w:rsidRPr="00F06FC0">
        <w:rPr>
          <w:rFonts w:hint="eastAsia"/>
        </w:rPr>
        <w:t>已執行</w:t>
      </w:r>
      <w:r w:rsidRPr="00F06FC0">
        <w:t>完成者</w:t>
      </w:r>
      <w:r>
        <w:rPr>
          <w:rFonts w:hint="eastAsia"/>
        </w:rPr>
        <w:t>2</w:t>
      </w:r>
      <w:r w:rsidRPr="00F06FC0">
        <w:rPr>
          <w:rFonts w:hint="eastAsia"/>
        </w:rPr>
        <w:t>項</w:t>
      </w:r>
      <w:r w:rsidRPr="00F06FC0">
        <w:t>，尚在執行者</w:t>
      </w:r>
      <w:r>
        <w:rPr>
          <w:rFonts w:hint="eastAsia"/>
        </w:rPr>
        <w:t>4</w:t>
      </w:r>
      <w:r w:rsidRPr="00F06FC0">
        <w:rPr>
          <w:rFonts w:hint="eastAsia"/>
        </w:rPr>
        <w:lastRenderedPageBreak/>
        <w:t>項</w:t>
      </w:r>
      <w:r w:rsidRPr="00F06FC0">
        <w:t>，</w:t>
      </w:r>
      <w:r w:rsidRPr="00F06FC0">
        <w:rPr>
          <w:rFonts w:hint="eastAsia"/>
        </w:rPr>
        <w:t>主</w:t>
      </w:r>
      <w:r w:rsidRPr="00F06FC0">
        <w:t>要係補</w:t>
      </w:r>
      <w:r w:rsidRPr="00F06FC0">
        <w:rPr>
          <w:rFonts w:hint="eastAsia"/>
        </w:rPr>
        <w:t>助</w:t>
      </w:r>
      <w:r w:rsidRPr="00F06FC0">
        <w:t>影視業者拍片取景計畫尚在辦理中，須繼續執行。</w:t>
      </w:r>
    </w:p>
    <w:p w14:paraId="1B2582B7" w14:textId="77777777" w:rsidR="00BA4A1F" w:rsidRPr="00F95D46" w:rsidRDefault="00BA4A1F" w:rsidP="00BA4A1F">
      <w:pPr>
        <w:pStyle w:val="afff0"/>
        <w:spacing w:line="480" w:lineRule="exact"/>
      </w:pPr>
      <w:r>
        <w:rPr>
          <w:rFonts w:hint="eastAsia"/>
        </w:rPr>
        <w:t>（</w:t>
      </w:r>
      <w:r w:rsidRPr="00F95D46">
        <w:rPr>
          <w:rFonts w:hint="eastAsia"/>
        </w:rPr>
        <w:t>二</w:t>
      </w:r>
      <w:r>
        <w:rPr>
          <w:rFonts w:hint="eastAsia"/>
        </w:rPr>
        <w:t>）</w:t>
      </w:r>
      <w:r w:rsidRPr="00F95D46">
        <w:rPr>
          <w:rFonts w:hint="eastAsia"/>
        </w:rPr>
        <w:t>預算執行之審核</w:t>
      </w:r>
    </w:p>
    <w:p w14:paraId="09146DE4" w14:textId="77777777" w:rsidR="00BA4A1F" w:rsidRPr="00F06FC0" w:rsidRDefault="00BA4A1F" w:rsidP="00BA4A1F">
      <w:pPr>
        <w:pStyle w:val="14"/>
        <w:spacing w:line="520" w:lineRule="exact"/>
      </w:pPr>
      <w:r w:rsidRPr="00F06FC0">
        <w:t>1.</w:t>
      </w:r>
      <w:r w:rsidRPr="00C7313B">
        <w:rPr>
          <w:kern w:val="0"/>
        </w:rPr>
        <w:t>歲入預算數1,975萬餘元，決算審核結果，審定實現數2,091萬餘元，較預算增加115萬餘元（5.86％），主要係</w:t>
      </w:r>
      <w:r>
        <w:rPr>
          <w:rFonts w:hint="eastAsia"/>
          <w:kern w:val="0"/>
        </w:rPr>
        <w:t>財團法人</w:t>
      </w:r>
      <w:proofErr w:type="gramStart"/>
      <w:r>
        <w:rPr>
          <w:rFonts w:hint="eastAsia"/>
          <w:kern w:val="0"/>
        </w:rPr>
        <w:t>臺</w:t>
      </w:r>
      <w:proofErr w:type="gramEnd"/>
      <w:r>
        <w:rPr>
          <w:rFonts w:hint="eastAsia"/>
          <w:kern w:val="0"/>
        </w:rPr>
        <w:t>中市影視發展基金會繳回</w:t>
      </w:r>
      <w:proofErr w:type="gramStart"/>
      <w:r>
        <w:rPr>
          <w:rFonts w:hint="eastAsia"/>
          <w:kern w:val="0"/>
        </w:rPr>
        <w:t>112</w:t>
      </w:r>
      <w:proofErr w:type="gramEnd"/>
      <w:r>
        <w:rPr>
          <w:rFonts w:hint="eastAsia"/>
          <w:kern w:val="0"/>
        </w:rPr>
        <w:t>年度獎勵電影事項獲選作品獎勵金補助款</w:t>
      </w:r>
      <w:r w:rsidRPr="00E139C2">
        <w:rPr>
          <w:rFonts w:hint="eastAsia"/>
        </w:rPr>
        <w:t>。</w:t>
      </w:r>
    </w:p>
    <w:p w14:paraId="6FC87B46" w14:textId="77777777" w:rsidR="00BA4A1F" w:rsidRPr="00134441" w:rsidRDefault="00BA4A1F" w:rsidP="00BA4A1F">
      <w:pPr>
        <w:pStyle w:val="14"/>
        <w:spacing w:line="520" w:lineRule="exact"/>
      </w:pPr>
      <w:r w:rsidRPr="00134441">
        <w:rPr>
          <w:rFonts w:hint="eastAsia"/>
        </w:rPr>
        <w:t>2</w:t>
      </w:r>
      <w:r w:rsidRPr="00134441">
        <w:t>.</w:t>
      </w:r>
      <w:r w:rsidRPr="00134441">
        <w:rPr>
          <w:kern w:val="0"/>
        </w:rPr>
        <w:t>歲出預算數2億9,096萬</w:t>
      </w:r>
      <w:r w:rsidRPr="00134441">
        <w:rPr>
          <w:spacing w:val="2"/>
          <w:kern w:val="0"/>
        </w:rPr>
        <w:t>餘元，決算審核結果，審定實現數2億6,495萬餘元（91.06％），應付保留數1,802萬餘元（6.20％），保留原因詳「（一）計畫實施之查核」說明；合計決算審定數為2億8,297萬餘元，預算賸餘798萬餘元</w:t>
      </w:r>
      <w:r w:rsidRPr="00134441">
        <w:rPr>
          <w:kern w:val="0"/>
        </w:rPr>
        <w:t>（2.75％），主要係</w:t>
      </w:r>
      <w:r w:rsidRPr="00134441">
        <w:rPr>
          <w:rFonts w:hint="eastAsia"/>
          <w:kern w:val="0"/>
        </w:rPr>
        <w:t>按業務需要減少支付之賸餘</w:t>
      </w:r>
      <w:r w:rsidRPr="00134441">
        <w:t>。</w:t>
      </w:r>
    </w:p>
    <w:p w14:paraId="792E1626" w14:textId="77777777" w:rsidR="00BA4A1F" w:rsidRPr="00134441" w:rsidRDefault="00BA4A1F" w:rsidP="00BA4A1F">
      <w:pPr>
        <w:pStyle w:val="14"/>
        <w:spacing w:line="520" w:lineRule="exact"/>
      </w:pPr>
      <w:r w:rsidRPr="00134441">
        <w:rPr>
          <w:rFonts w:hint="eastAsia"/>
        </w:rPr>
        <w:t>3</w:t>
      </w:r>
      <w:r w:rsidRPr="00134441">
        <w:t>.</w:t>
      </w:r>
      <w:r w:rsidRPr="00134441">
        <w:rPr>
          <w:kern w:val="0"/>
        </w:rPr>
        <w:t>以前年度歲出轉入數計3,192萬餘元，決算審核結果，審定實現數2,112萬餘元（66.19％）；減免（註銷）數8萬餘元（0.26％），主要係</w:t>
      </w:r>
      <w:r w:rsidRPr="00134441">
        <w:rPr>
          <w:rFonts w:hint="eastAsia"/>
          <w:kern w:val="0"/>
        </w:rPr>
        <w:t>受補助者無法完成履約，註銷補助</w:t>
      </w:r>
      <w:r w:rsidRPr="00134441">
        <w:rPr>
          <w:kern w:val="0"/>
        </w:rPr>
        <w:t>；應付保留數1,071萬元（33.55％），主要係</w:t>
      </w:r>
      <w:r w:rsidRPr="00134441">
        <w:rPr>
          <w:rFonts w:hint="eastAsia"/>
          <w:kern w:val="0"/>
        </w:rPr>
        <w:t>補助影視業者拍片取景計畫尚在辦理中，仍須保留繼續執行</w:t>
      </w:r>
      <w:r w:rsidRPr="00134441">
        <w:rPr>
          <w:rFonts w:hint="eastAsia"/>
        </w:rPr>
        <w:t>。</w:t>
      </w:r>
    </w:p>
    <w:p w14:paraId="7814BB65" w14:textId="77777777" w:rsidR="00BA4A1F" w:rsidRPr="005D05F3" w:rsidRDefault="00BA4A1F" w:rsidP="00BA4A1F">
      <w:pPr>
        <w:tabs>
          <w:tab w:val="left" w:leader="dot" w:pos="8460"/>
          <w:tab w:val="left" w:leader="dot" w:pos="8640"/>
        </w:tabs>
        <w:overflowPunct w:val="0"/>
        <w:snapToGrid w:val="0"/>
        <w:spacing w:beforeLines="20" w:before="72" w:line="520" w:lineRule="exact"/>
        <w:jc w:val="both"/>
        <w:rPr>
          <w:rFonts w:ascii="標楷體" w:eastAsia="標楷體" w:hAnsi="標楷體"/>
          <w:b/>
          <w:sz w:val="36"/>
          <w:szCs w:val="32"/>
          <w:lang w:val="x-none" w:eastAsia="x-none"/>
        </w:rPr>
      </w:pPr>
      <w:proofErr w:type="spellStart"/>
      <w:r w:rsidRPr="005D05F3">
        <w:rPr>
          <w:rFonts w:ascii="標楷體" w:eastAsia="標楷體" w:hAnsi="標楷體" w:hint="eastAsia"/>
          <w:b/>
          <w:sz w:val="36"/>
          <w:szCs w:val="32"/>
          <w:lang w:val="x-none" w:eastAsia="x-none"/>
        </w:rPr>
        <w:t>貳拾貳、臺中市政府地方稅務局主管</w:t>
      </w:r>
      <w:proofErr w:type="spellEnd"/>
    </w:p>
    <w:p w14:paraId="4E65FAD1" w14:textId="77777777" w:rsidR="00BA4A1F" w:rsidRPr="00F143DF" w:rsidRDefault="00BA4A1F" w:rsidP="00BA4A1F">
      <w:pPr>
        <w:overflowPunct w:val="0"/>
        <w:snapToGrid w:val="0"/>
        <w:spacing w:line="500" w:lineRule="exact"/>
        <w:ind w:firstLineChars="200" w:firstLine="480"/>
        <w:jc w:val="both"/>
        <w:rPr>
          <w:rFonts w:ascii="標楷體" w:eastAsia="標楷體" w:hAnsi="標楷體"/>
          <w:bCs/>
          <w:color w:val="C00000"/>
        </w:rPr>
      </w:pPr>
      <w:proofErr w:type="gramStart"/>
      <w:r w:rsidRPr="00F143DF">
        <w:rPr>
          <w:rFonts w:ascii="標楷體" w:eastAsia="標楷體" w:hAnsi="標楷體" w:hint="eastAsia"/>
          <w:bCs/>
          <w:color w:val="000000" w:themeColor="text1"/>
        </w:rPr>
        <w:t>臺</w:t>
      </w:r>
      <w:proofErr w:type="gramEnd"/>
      <w:r w:rsidRPr="00F143DF">
        <w:rPr>
          <w:rFonts w:ascii="標楷體" w:eastAsia="標楷體" w:hAnsi="標楷體" w:hint="eastAsia"/>
          <w:bCs/>
          <w:color w:val="000000" w:themeColor="text1"/>
        </w:rPr>
        <w:t>中市政府地方稅務局主管僅</w:t>
      </w:r>
      <w:proofErr w:type="gramStart"/>
      <w:r w:rsidRPr="00F143DF">
        <w:rPr>
          <w:rFonts w:ascii="標楷體" w:eastAsia="標楷體" w:hAnsi="標楷體" w:hint="eastAsia"/>
          <w:bCs/>
          <w:color w:val="000000" w:themeColor="text1"/>
        </w:rPr>
        <w:t>臺</w:t>
      </w:r>
      <w:proofErr w:type="gramEnd"/>
      <w:r w:rsidRPr="00F143DF">
        <w:rPr>
          <w:rFonts w:ascii="標楷體" w:eastAsia="標楷體" w:hAnsi="標楷體" w:hint="eastAsia"/>
          <w:bCs/>
          <w:color w:val="000000" w:themeColor="text1"/>
        </w:rPr>
        <w:t>中市政府地方稅務局1個機關，掌理各項地方稅捐</w:t>
      </w:r>
      <w:proofErr w:type="gramStart"/>
      <w:r w:rsidRPr="00F143DF">
        <w:rPr>
          <w:rFonts w:ascii="標楷體" w:eastAsia="標楷體" w:hAnsi="標楷體" w:hint="eastAsia"/>
          <w:bCs/>
          <w:color w:val="000000" w:themeColor="text1"/>
        </w:rPr>
        <w:t>稽</w:t>
      </w:r>
      <w:proofErr w:type="gramEnd"/>
      <w:r w:rsidRPr="00F143DF">
        <w:rPr>
          <w:rFonts w:ascii="標楷體" w:eastAsia="標楷體" w:hAnsi="標楷體" w:hint="eastAsia"/>
          <w:bCs/>
          <w:color w:val="000000" w:themeColor="text1"/>
        </w:rPr>
        <w:t>徵業務及執行中央機關委辦事項，</w:t>
      </w:r>
      <w:r w:rsidRPr="0004788C">
        <w:rPr>
          <w:rFonts w:ascii="標楷體" w:eastAsia="標楷體" w:hAnsi="標楷體" w:hint="eastAsia"/>
          <w:bCs/>
          <w:color w:val="000000" w:themeColor="text1"/>
        </w:rPr>
        <w:t>為因應業務需要，另設置文心、豐原、大屯、沙鹿、東勢、民權、大智、東山等8分局，分區辦理</w:t>
      </w:r>
      <w:proofErr w:type="gramStart"/>
      <w:r w:rsidRPr="0004788C">
        <w:rPr>
          <w:rFonts w:ascii="標楷體" w:eastAsia="標楷體" w:hAnsi="標楷體" w:hint="eastAsia"/>
          <w:bCs/>
          <w:color w:val="000000" w:themeColor="text1"/>
        </w:rPr>
        <w:t>稽</w:t>
      </w:r>
      <w:proofErr w:type="gramEnd"/>
      <w:r w:rsidRPr="0004788C">
        <w:rPr>
          <w:rFonts w:ascii="標楷體" w:eastAsia="標楷體" w:hAnsi="標楷體" w:hint="eastAsia"/>
          <w:bCs/>
          <w:color w:val="000000" w:themeColor="text1"/>
        </w:rPr>
        <w:t>徵業務。茲將</w:t>
      </w:r>
      <w:proofErr w:type="gramStart"/>
      <w:r w:rsidRPr="0004788C">
        <w:rPr>
          <w:rFonts w:ascii="標楷體" w:eastAsia="標楷體" w:hAnsi="標楷體" w:hint="eastAsia"/>
          <w:bCs/>
          <w:color w:val="000000" w:themeColor="text1"/>
        </w:rPr>
        <w:t>1</w:t>
      </w:r>
      <w:r w:rsidRPr="0004788C">
        <w:rPr>
          <w:rFonts w:ascii="標楷體" w:eastAsia="標楷體" w:hAnsi="標楷體"/>
          <w:bCs/>
          <w:color w:val="000000" w:themeColor="text1"/>
        </w:rPr>
        <w:t>1</w:t>
      </w:r>
      <w:r w:rsidRPr="0004788C">
        <w:rPr>
          <w:rFonts w:ascii="標楷體" w:eastAsia="標楷體" w:hAnsi="標楷體" w:hint="eastAsia"/>
          <w:bCs/>
          <w:color w:val="000000" w:themeColor="text1"/>
        </w:rPr>
        <w:t>3</w:t>
      </w:r>
      <w:proofErr w:type="gramEnd"/>
      <w:r w:rsidRPr="0004788C">
        <w:rPr>
          <w:rFonts w:ascii="標楷體" w:eastAsia="標楷體" w:hAnsi="標楷體" w:hint="eastAsia"/>
          <w:bCs/>
          <w:color w:val="000000" w:themeColor="text1"/>
        </w:rPr>
        <w:t>年度決算審核結果說明如次（歲入、歲出決算之審定及各項差異之原因分析等詳細內容，請至審計部全球資訊網/總決算審核報告/總決算審核報告查詢平台查閱）：</w:t>
      </w:r>
    </w:p>
    <w:p w14:paraId="3953F7C5" w14:textId="77777777" w:rsidR="00BA4A1F" w:rsidRPr="005D05F3" w:rsidRDefault="00BA4A1F" w:rsidP="00BA4A1F">
      <w:pPr>
        <w:overflowPunct w:val="0"/>
        <w:snapToGrid w:val="0"/>
        <w:spacing w:line="520" w:lineRule="exact"/>
        <w:ind w:firstLineChars="200" w:firstLine="561"/>
        <w:jc w:val="both"/>
        <w:rPr>
          <w:rFonts w:ascii="標楷體" w:eastAsia="標楷體" w:hAnsi="標楷體" w:cs="新細明體"/>
          <w:b/>
          <w:snapToGrid w:val="0"/>
          <w:sz w:val="28"/>
          <w:szCs w:val="28"/>
        </w:rPr>
      </w:pPr>
      <w:r w:rsidRPr="005D05F3">
        <w:rPr>
          <w:rFonts w:ascii="標楷體" w:eastAsia="標楷體" w:hAnsi="標楷體" w:cs="新細明體" w:hint="eastAsia"/>
          <w:b/>
          <w:snapToGrid w:val="0"/>
          <w:sz w:val="28"/>
          <w:szCs w:val="28"/>
        </w:rPr>
        <w:t>（一）計畫實施之查核</w:t>
      </w:r>
    </w:p>
    <w:p w14:paraId="65552438" w14:textId="77777777" w:rsidR="00BA4A1F" w:rsidRPr="00F143DF" w:rsidRDefault="00BA4A1F" w:rsidP="00BA4A1F">
      <w:pPr>
        <w:overflowPunct w:val="0"/>
        <w:snapToGrid w:val="0"/>
        <w:spacing w:line="520" w:lineRule="exact"/>
        <w:ind w:firstLineChars="200" w:firstLine="480"/>
        <w:jc w:val="both"/>
        <w:rPr>
          <w:rFonts w:ascii="標楷體" w:eastAsia="標楷體" w:hAnsi="標楷體"/>
          <w:bCs/>
          <w:color w:val="C00000"/>
        </w:rPr>
      </w:pPr>
      <w:r w:rsidRPr="002E45FA">
        <w:rPr>
          <w:rFonts w:ascii="標楷體" w:eastAsia="標楷體" w:hAnsi="標楷體" w:hint="eastAsia"/>
          <w:bCs/>
          <w:color w:val="000000" w:themeColor="text1"/>
        </w:rPr>
        <w:t>業務計畫2項，下分工作計畫8項，</w:t>
      </w:r>
      <w:r w:rsidRPr="00184F91">
        <w:rPr>
          <w:rFonts w:ascii="標楷體" w:eastAsia="標楷體" w:hAnsi="標楷體" w:hint="eastAsia"/>
          <w:bCs/>
          <w:color w:val="000000" w:themeColor="text1"/>
        </w:rPr>
        <w:t>包括辦理各項地方稅捐</w:t>
      </w:r>
      <w:proofErr w:type="gramStart"/>
      <w:r w:rsidRPr="00184F91">
        <w:rPr>
          <w:rFonts w:ascii="標楷體" w:eastAsia="標楷體" w:hAnsi="標楷體" w:hint="eastAsia"/>
          <w:bCs/>
          <w:color w:val="000000" w:themeColor="text1"/>
        </w:rPr>
        <w:t>稽</w:t>
      </w:r>
      <w:proofErr w:type="gramEnd"/>
      <w:r w:rsidRPr="00184F91">
        <w:rPr>
          <w:rFonts w:ascii="標楷體" w:eastAsia="標楷體" w:hAnsi="標楷體" w:hint="eastAsia"/>
          <w:bCs/>
          <w:color w:val="000000" w:themeColor="text1"/>
        </w:rPr>
        <w:t>徵業務等重要施政項目，</w:t>
      </w:r>
      <w:proofErr w:type="gramStart"/>
      <w:r w:rsidRPr="00184F91">
        <w:rPr>
          <w:rFonts w:ascii="標楷體" w:eastAsia="標楷體" w:hAnsi="標楷體" w:hint="eastAsia"/>
          <w:bCs/>
          <w:color w:val="000000" w:themeColor="text1"/>
        </w:rPr>
        <w:t>均已執行</w:t>
      </w:r>
      <w:proofErr w:type="gramEnd"/>
      <w:r w:rsidRPr="00184F91">
        <w:rPr>
          <w:rFonts w:ascii="標楷體" w:eastAsia="標楷體" w:hAnsi="標楷體" w:hint="eastAsia"/>
          <w:bCs/>
          <w:color w:val="000000" w:themeColor="text1"/>
        </w:rPr>
        <w:t>完成。</w:t>
      </w:r>
    </w:p>
    <w:p w14:paraId="0E5B6884" w14:textId="77777777" w:rsidR="00BA4A1F" w:rsidRPr="005D05F3" w:rsidRDefault="00BA4A1F" w:rsidP="00BA4A1F">
      <w:pPr>
        <w:overflowPunct w:val="0"/>
        <w:snapToGrid w:val="0"/>
        <w:spacing w:line="500" w:lineRule="exact"/>
        <w:ind w:firstLineChars="200" w:firstLine="561"/>
        <w:jc w:val="both"/>
        <w:rPr>
          <w:rFonts w:ascii="標楷體" w:eastAsia="標楷體" w:hAnsi="標楷體" w:cs="新細明體"/>
          <w:b/>
          <w:snapToGrid w:val="0"/>
          <w:sz w:val="28"/>
          <w:szCs w:val="28"/>
        </w:rPr>
      </w:pPr>
      <w:r w:rsidRPr="005D05F3">
        <w:rPr>
          <w:rFonts w:ascii="標楷體" w:eastAsia="標楷體" w:hAnsi="標楷體" w:cs="新細明體" w:hint="eastAsia"/>
          <w:b/>
          <w:snapToGrid w:val="0"/>
          <w:sz w:val="28"/>
          <w:szCs w:val="28"/>
        </w:rPr>
        <w:t>（二）預算執行之審核</w:t>
      </w:r>
    </w:p>
    <w:p w14:paraId="63C54035" w14:textId="77777777" w:rsidR="00BA4A1F" w:rsidRPr="00F143DF" w:rsidRDefault="00BA4A1F" w:rsidP="00BA4A1F">
      <w:pPr>
        <w:overflowPunct w:val="0"/>
        <w:snapToGrid w:val="0"/>
        <w:spacing w:line="520" w:lineRule="exact"/>
        <w:ind w:firstLineChars="300" w:firstLine="720"/>
        <w:jc w:val="both"/>
        <w:rPr>
          <w:rFonts w:ascii="標楷體" w:eastAsia="標楷體" w:hAnsi="標楷體"/>
          <w:color w:val="C00000"/>
          <w:highlight w:val="lightGray"/>
        </w:rPr>
      </w:pPr>
      <w:r w:rsidRPr="00F143DF">
        <w:rPr>
          <w:rFonts w:ascii="標楷體" w:eastAsia="標楷體" w:hAnsi="標楷體" w:hint="eastAsia"/>
          <w:color w:val="000000" w:themeColor="text1"/>
        </w:rPr>
        <w:t>1.歲入預算數451億2,330萬餘元，決算審核結果，審定實現數466億1,209萬餘元，較預算增加14億8,879萬餘元（3.30％），主要係</w:t>
      </w:r>
      <w:r w:rsidRPr="000A0A46">
        <w:rPr>
          <w:rFonts w:ascii="標楷體" w:eastAsia="標楷體" w:hAnsi="標楷體" w:hint="eastAsia"/>
          <w:color w:val="000000" w:themeColor="text1"/>
        </w:rPr>
        <w:t>契稅較預計增加。</w:t>
      </w:r>
    </w:p>
    <w:p w14:paraId="213D0A32" w14:textId="77777777" w:rsidR="00BA4A1F" w:rsidRPr="00837E0D" w:rsidRDefault="00BA4A1F" w:rsidP="00BA4A1F">
      <w:pPr>
        <w:overflowPunct w:val="0"/>
        <w:snapToGrid w:val="0"/>
        <w:spacing w:line="520" w:lineRule="exact"/>
        <w:ind w:firstLineChars="307" w:firstLine="737"/>
        <w:jc w:val="both"/>
        <w:rPr>
          <w:rFonts w:ascii="標楷體" w:eastAsia="標楷體" w:hAnsi="標楷體"/>
          <w:color w:val="000000" w:themeColor="text1"/>
        </w:rPr>
      </w:pPr>
      <w:r w:rsidRPr="00837E0D">
        <w:rPr>
          <w:rFonts w:ascii="標楷體" w:eastAsia="標楷體" w:hAnsi="標楷體" w:hint="eastAsia"/>
          <w:color w:val="000000" w:themeColor="text1"/>
        </w:rPr>
        <w:t>2.歲出原編列預算數9億1,567萬餘元，因辦理</w:t>
      </w:r>
      <w:proofErr w:type="gramStart"/>
      <w:r w:rsidRPr="00837E0D">
        <w:rPr>
          <w:rFonts w:ascii="標楷體" w:eastAsia="標楷體" w:hAnsi="標楷體" w:hint="eastAsia"/>
          <w:color w:val="000000" w:themeColor="text1"/>
        </w:rPr>
        <w:t>自住用房屋</w:t>
      </w:r>
      <w:proofErr w:type="gramEnd"/>
      <w:r w:rsidRPr="00837E0D">
        <w:rPr>
          <w:rFonts w:ascii="標楷體" w:eastAsia="標楷體" w:hAnsi="標楷體" w:hint="eastAsia"/>
          <w:color w:val="000000" w:themeColor="text1"/>
        </w:rPr>
        <w:t>納稅義務</w:t>
      </w:r>
      <w:proofErr w:type="gramStart"/>
      <w:r w:rsidRPr="00837E0D">
        <w:rPr>
          <w:rFonts w:ascii="標楷體" w:eastAsia="標楷體" w:hAnsi="標楷體" w:hint="eastAsia"/>
          <w:color w:val="000000" w:themeColor="text1"/>
        </w:rPr>
        <w:t>人辦竣戶籍</w:t>
      </w:r>
      <w:proofErr w:type="gramEnd"/>
      <w:r w:rsidRPr="00837E0D">
        <w:rPr>
          <w:rFonts w:ascii="標楷體" w:eastAsia="標楷體" w:hAnsi="標楷體" w:hint="eastAsia"/>
          <w:color w:val="000000" w:themeColor="text1"/>
        </w:rPr>
        <w:t>登記輔導通知書列印、</w:t>
      </w:r>
      <w:proofErr w:type="gramStart"/>
      <w:r w:rsidRPr="00837E0D">
        <w:rPr>
          <w:rFonts w:ascii="標楷體" w:eastAsia="標楷體" w:hAnsi="標楷體" w:hint="eastAsia"/>
          <w:color w:val="000000" w:themeColor="text1"/>
        </w:rPr>
        <w:t>壓封作業</w:t>
      </w:r>
      <w:proofErr w:type="gramEnd"/>
      <w:r w:rsidRPr="00837E0D">
        <w:rPr>
          <w:rFonts w:ascii="標楷體" w:eastAsia="標楷體" w:hAnsi="標楷體" w:hint="eastAsia"/>
          <w:color w:val="000000" w:themeColor="text1"/>
        </w:rPr>
        <w:t>及寄送郵資所需經費事由，經動支第二預備金140萬餘元，</w:t>
      </w:r>
      <w:proofErr w:type="gramStart"/>
      <w:r w:rsidRPr="00837E0D">
        <w:rPr>
          <w:rFonts w:ascii="標楷體" w:eastAsia="標楷體" w:hAnsi="標楷體" w:hint="eastAsia"/>
          <w:color w:val="000000" w:themeColor="text1"/>
        </w:rPr>
        <w:t>暨因人事</w:t>
      </w:r>
      <w:proofErr w:type="gramEnd"/>
      <w:r w:rsidRPr="00837E0D">
        <w:rPr>
          <w:rFonts w:ascii="標楷體" w:eastAsia="標楷體" w:hAnsi="標楷體" w:hint="eastAsia"/>
          <w:color w:val="000000" w:themeColor="text1"/>
        </w:rPr>
        <w:lastRenderedPageBreak/>
        <w:t>費不足事由，動支各類員工待遇準備53萬餘元，合計9億1,761萬餘元，決算審核結果，審定實現數9億218萬餘元（98.32％），決算審定數為9億218萬餘元，預算賸餘1,543萬餘元（1.68％），主要係實際進用員額較少之人事費節餘。</w:t>
      </w:r>
    </w:p>
    <w:p w14:paraId="3DBCEAF1" w14:textId="77777777" w:rsidR="00BA4A1F" w:rsidRPr="005D05F3" w:rsidRDefault="00BA4A1F" w:rsidP="00BA4A1F">
      <w:pPr>
        <w:overflowPunct w:val="0"/>
        <w:snapToGrid w:val="0"/>
        <w:spacing w:line="520" w:lineRule="exact"/>
        <w:ind w:firstLineChars="200" w:firstLine="561"/>
        <w:jc w:val="both"/>
        <w:rPr>
          <w:rFonts w:ascii="標楷體" w:eastAsia="標楷體" w:hAnsi="標楷體" w:cs="新細明體"/>
          <w:b/>
          <w:spacing w:val="-6"/>
          <w:sz w:val="28"/>
          <w:szCs w:val="28"/>
        </w:rPr>
      </w:pPr>
      <w:r w:rsidRPr="005D05F3">
        <w:rPr>
          <w:rFonts w:ascii="標楷體" w:eastAsia="標楷體" w:hAnsi="標楷體" w:cs="新細明體" w:hint="eastAsia"/>
          <w:b/>
          <w:snapToGrid w:val="0"/>
          <w:sz w:val="28"/>
          <w:szCs w:val="28"/>
        </w:rPr>
        <w:t>（三）重要審核意見</w:t>
      </w:r>
    </w:p>
    <w:p w14:paraId="138E0408" w14:textId="2F6DF3CE" w:rsidR="00BA4A1F" w:rsidRPr="00214A4F" w:rsidRDefault="00BA4A1F" w:rsidP="00BA4A1F">
      <w:pPr>
        <w:overflowPunct w:val="0"/>
        <w:spacing w:line="520" w:lineRule="exact"/>
        <w:ind w:firstLineChars="300" w:firstLine="841"/>
        <w:jc w:val="both"/>
        <w:rPr>
          <w:rFonts w:ascii="標楷體" w:eastAsia="標楷體" w:hAnsi="標楷體"/>
          <w:b/>
          <w:bCs/>
          <w:color w:val="000000" w:themeColor="text1"/>
          <w:sz w:val="28"/>
          <w:szCs w:val="28"/>
          <w:lang w:val="x-none"/>
        </w:rPr>
      </w:pPr>
      <w:r w:rsidRPr="00214A4F">
        <w:rPr>
          <w:rFonts w:ascii="標楷體" w:eastAsia="標楷體" w:hAnsi="標楷體" w:hint="eastAsia"/>
          <w:b/>
          <w:bCs/>
          <w:color w:val="000000" w:themeColor="text1"/>
          <w:sz w:val="28"/>
          <w:szCs w:val="28"/>
          <w:lang w:val="x-none"/>
        </w:rPr>
        <w:t>1.</w:t>
      </w:r>
      <w:r w:rsidRPr="00214A4F">
        <w:rPr>
          <w:rFonts w:ascii="標楷體" w:eastAsia="標楷體" w:hAnsi="標楷體" w:hint="eastAsia"/>
          <w:b/>
          <w:bCs/>
          <w:color w:val="000000" w:themeColor="text1"/>
          <w:sz w:val="28"/>
          <w:lang w:val="x-none"/>
        </w:rPr>
        <w:t>積極辦理地價稅清查作業釐正稅籍，以維租稅公平，惟部分課徵田賦之土地非作農業使用或地上房屋已供營業使用，未依規定改課地價稅等，允宜檢討改善，</w:t>
      </w:r>
      <w:proofErr w:type="gramStart"/>
      <w:r w:rsidRPr="00214A4F">
        <w:rPr>
          <w:rFonts w:ascii="標楷體" w:eastAsia="標楷體" w:hAnsi="標楷體" w:hint="eastAsia"/>
          <w:b/>
          <w:bCs/>
          <w:color w:val="000000" w:themeColor="text1"/>
          <w:sz w:val="28"/>
          <w:lang w:val="x-none"/>
        </w:rPr>
        <w:t>賡</w:t>
      </w:r>
      <w:proofErr w:type="gramEnd"/>
      <w:r w:rsidRPr="00214A4F">
        <w:rPr>
          <w:rFonts w:ascii="標楷體" w:eastAsia="標楷體" w:hAnsi="標楷體" w:hint="eastAsia"/>
          <w:b/>
          <w:bCs/>
          <w:color w:val="000000" w:themeColor="text1"/>
          <w:sz w:val="28"/>
          <w:lang w:val="x-none"/>
        </w:rPr>
        <w:t>續釐正稅籍及補</w:t>
      </w:r>
      <w:proofErr w:type="gramStart"/>
      <w:r w:rsidRPr="00214A4F">
        <w:rPr>
          <w:rFonts w:ascii="標楷體" w:eastAsia="標楷體" w:hAnsi="標楷體" w:hint="eastAsia"/>
          <w:b/>
          <w:bCs/>
          <w:color w:val="000000" w:themeColor="text1"/>
          <w:sz w:val="28"/>
          <w:lang w:val="x-none"/>
        </w:rPr>
        <w:t>徵</w:t>
      </w:r>
      <w:proofErr w:type="gramEnd"/>
      <w:r w:rsidRPr="00214A4F">
        <w:rPr>
          <w:rFonts w:ascii="標楷體" w:eastAsia="標楷體" w:hAnsi="標楷體" w:hint="eastAsia"/>
          <w:b/>
          <w:bCs/>
          <w:color w:val="000000" w:themeColor="text1"/>
          <w:sz w:val="28"/>
          <w:lang w:val="x-none"/>
        </w:rPr>
        <w:t>，以符合實際情形。</w:t>
      </w:r>
    </w:p>
    <w:p w14:paraId="4A3D70A3" w14:textId="282F0406" w:rsidR="00BA4A1F" w:rsidRPr="00214A4F" w:rsidRDefault="00771D46" w:rsidP="00BA1C01">
      <w:pPr>
        <w:pStyle w:val="affe"/>
        <w:spacing w:line="520" w:lineRule="exact"/>
        <w:ind w:firstLine="480"/>
        <w:rPr>
          <w:color w:val="000000" w:themeColor="text1"/>
        </w:rPr>
      </w:pPr>
      <w:r w:rsidRPr="00B53D27">
        <w:rPr>
          <w:rFonts w:hint="eastAsia"/>
          <w:noProof/>
        </w:rPr>
        <mc:AlternateContent>
          <mc:Choice Requires="wps">
            <w:drawing>
              <wp:anchor distT="0" distB="0" distL="114300" distR="114300" simplePos="0" relativeHeight="251685888" behindDoc="0" locked="0" layoutInCell="1" allowOverlap="1" wp14:anchorId="72D7E669" wp14:editId="6AE5160E">
                <wp:simplePos x="0" y="0"/>
                <wp:positionH relativeFrom="margin">
                  <wp:posOffset>3140710</wp:posOffset>
                </wp:positionH>
                <wp:positionV relativeFrom="margin">
                  <wp:posOffset>2566670</wp:posOffset>
                </wp:positionV>
                <wp:extent cx="3235325" cy="2679700"/>
                <wp:effectExtent l="0" t="0" r="0" b="6350"/>
                <wp:wrapSquare wrapText="bothSides"/>
                <wp:docPr id="336018881" name="文字方塊 3360188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5325" cy="2679700"/>
                        </a:xfrm>
                        <a:prstGeom prst="rect">
                          <a:avLst/>
                        </a:prstGeom>
                        <a:noFill/>
                        <a:ln w="9525">
                          <a:noFill/>
                          <a:miter lim="800000"/>
                          <a:headEnd/>
                          <a:tailEnd/>
                        </a:ln>
                      </wps:spPr>
                      <wps:txbx>
                        <w:txbxContent>
                          <w:p w14:paraId="48CEE540" w14:textId="77777777" w:rsidR="00BA4A1F" w:rsidRDefault="00BA4A1F" w:rsidP="001F1B8B">
                            <w:pPr>
                              <w:jc w:val="center"/>
                              <w:rPr>
                                <w:rFonts w:ascii="標楷體" w:eastAsia="標楷體" w:hAnsi="標楷體"/>
                                <w:sz w:val="18"/>
                              </w:rPr>
                            </w:pPr>
                            <w:r>
                              <w:rPr>
                                <w:rFonts w:ascii="標楷體" w:eastAsia="標楷體" w:hAnsi="標楷體" w:hint="eastAsia"/>
                                <w:b/>
                                <w:bCs/>
                              </w:rPr>
                              <w:t>圖1</w:t>
                            </w:r>
                            <w:r w:rsidRPr="00B360F1">
                              <w:rPr>
                                <w:rFonts w:hint="eastAsia"/>
                                <w:b/>
                                <w:spacing w:val="-2"/>
                              </w:rPr>
                              <w:t xml:space="preserve">　</w:t>
                            </w:r>
                            <w:r>
                              <w:rPr>
                                <w:rFonts w:ascii="標楷體" w:eastAsia="標楷體" w:hAnsi="標楷體" w:hint="eastAsia"/>
                                <w:b/>
                                <w:bCs/>
                              </w:rPr>
                              <w:t>地方稅實徵件數及金額</w:t>
                            </w:r>
                          </w:p>
                          <w:p w14:paraId="443DB233" w14:textId="77777777" w:rsidR="00BA4A1F" w:rsidRDefault="00BA4A1F" w:rsidP="00BA4A1F">
                            <w:pPr>
                              <w:rPr>
                                <w:noProof/>
                              </w:rPr>
                            </w:pPr>
                            <w:r>
                              <w:rPr>
                                <w:noProof/>
                              </w:rPr>
                              <w:drawing>
                                <wp:inline distT="0" distB="0" distL="0" distR="0" wp14:anchorId="440FB9A5" wp14:editId="77467046">
                                  <wp:extent cx="3223260" cy="2049780"/>
                                  <wp:effectExtent l="0" t="0" r="0" b="7620"/>
                                  <wp:docPr id="24019846" name="圖表 24019846">
                                    <a:extLst xmlns:a="http://schemas.openxmlformats.org/drawingml/2006/main">
                                      <a:ext uri="{FF2B5EF4-FFF2-40B4-BE49-F238E27FC236}">
                                        <a16:creationId xmlns:a16="http://schemas.microsoft.com/office/drawing/2014/main" id="{5D34EF32-9C61-400A-AAA8-28143AB5C2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0DEA223A" w14:textId="77777777" w:rsidR="00BA4A1F" w:rsidRDefault="00BA4A1F" w:rsidP="00BA4A1F">
                            <w:pPr>
                              <w:rPr>
                                <w:rFonts w:ascii="標楷體" w:eastAsia="標楷體" w:hAnsi="標楷體"/>
                                <w:sz w:val="18"/>
                              </w:rPr>
                            </w:pPr>
                            <w:r>
                              <w:rPr>
                                <w:rFonts w:ascii="標楷體" w:eastAsia="標楷體" w:hAnsi="標楷體" w:hint="eastAsia"/>
                                <w:sz w:val="18"/>
                              </w:rPr>
                              <w:t>資料來源：整理自</w:t>
                            </w:r>
                            <w:proofErr w:type="gramStart"/>
                            <w:r>
                              <w:rPr>
                                <w:rFonts w:ascii="標楷體" w:eastAsia="標楷體" w:hAnsi="標楷體" w:hint="eastAsia"/>
                                <w:sz w:val="18"/>
                              </w:rPr>
                              <w:t>臺</w:t>
                            </w:r>
                            <w:proofErr w:type="gramEnd"/>
                            <w:r>
                              <w:rPr>
                                <w:rFonts w:ascii="標楷體" w:eastAsia="標楷體" w:hAnsi="標楷體" w:hint="eastAsia"/>
                                <w:sz w:val="18"/>
                              </w:rPr>
                              <w:t>中市政府地方稅務局提供資料。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D7E669" id="文字方塊 336018881" o:spid="_x0000_s1376" type="#_x0000_t202" style="position:absolute;left:0;text-align:left;margin-left:247.3pt;margin-top:202.1pt;width:254.75pt;height:211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" filled="f" stroked="f">
                <v:textbox>
                  <w:txbxContent>
                    <w:p w14:paraId="48CEE540" w14:textId="77777777" w:rsidR="00BA4A1F" w:rsidRDefault="00BA4A1F" w:rsidP="001F1B8B">
                      <w:pPr>
                        <w:jc w:val="center"/>
                        <w:rPr>
                          <w:rFonts w:ascii="標楷體" w:eastAsia="標楷體" w:hAnsi="標楷體"/>
                          <w:sz w:val="18"/>
                        </w:rPr>
                      </w:pPr>
                      <w:r>
                        <w:rPr>
                          <w:rFonts w:ascii="標楷體" w:eastAsia="標楷體" w:hAnsi="標楷體" w:hint="eastAsia"/>
                          <w:b/>
                          <w:bCs/>
                        </w:rPr>
                        <w:t>圖1</w:t>
                      </w:r>
                      <w:r w:rsidRPr="00B360F1">
                        <w:rPr>
                          <w:rFonts w:hint="eastAsia"/>
                          <w:b/>
                          <w:spacing w:val="-2"/>
                        </w:rPr>
                        <w:t xml:space="preserve">　</w:t>
                      </w:r>
                      <w:r>
                        <w:rPr>
                          <w:rFonts w:ascii="標楷體" w:eastAsia="標楷體" w:hAnsi="標楷體" w:hint="eastAsia"/>
                          <w:b/>
                          <w:bCs/>
                        </w:rPr>
                        <w:t>地方稅實徵件數及金額</w:t>
                      </w:r>
                    </w:p>
                    <w:p w14:paraId="443DB233" w14:textId="77777777" w:rsidR="00BA4A1F" w:rsidRDefault="00BA4A1F" w:rsidP="00BA4A1F">
                      <w:pPr>
                        <w:rPr>
                          <w:noProof/>
                        </w:rPr>
                      </w:pPr>
                      <w:r>
                        <w:rPr>
                          <w:noProof/>
                        </w:rPr>
                        <w:drawing>
                          <wp:inline distT="0" distB="0" distL="0" distR="0" wp14:anchorId="440FB9A5" wp14:editId="77467046">
                            <wp:extent cx="3223260" cy="2049780"/>
                            <wp:effectExtent l="0" t="0" r="0" b="7620"/>
                            <wp:docPr id="24019846" name="圖表 24019846">
                              <a:extLst xmlns:a="http://schemas.openxmlformats.org/drawingml/2006/main">
                                <a:ext uri="{FF2B5EF4-FFF2-40B4-BE49-F238E27FC236}">
                                  <a16:creationId xmlns:a16="http://schemas.microsoft.com/office/drawing/2014/main" id="{5D34EF32-9C61-400A-AAA8-28143AB5C2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0DEA223A" w14:textId="77777777" w:rsidR="00BA4A1F" w:rsidRDefault="00BA4A1F" w:rsidP="00BA4A1F">
                      <w:pPr>
                        <w:rPr>
                          <w:rFonts w:ascii="標楷體" w:eastAsia="標楷體" w:hAnsi="標楷體"/>
                          <w:sz w:val="18"/>
                        </w:rPr>
                      </w:pPr>
                      <w:r>
                        <w:rPr>
                          <w:rFonts w:ascii="標楷體" w:eastAsia="標楷體" w:hAnsi="標楷體" w:hint="eastAsia"/>
                          <w:sz w:val="18"/>
                        </w:rPr>
                        <w:t>資料來源：整理自</w:t>
                      </w:r>
                      <w:proofErr w:type="gramStart"/>
                      <w:r>
                        <w:rPr>
                          <w:rFonts w:ascii="標楷體" w:eastAsia="標楷體" w:hAnsi="標楷體" w:hint="eastAsia"/>
                          <w:sz w:val="18"/>
                        </w:rPr>
                        <w:t>臺</w:t>
                      </w:r>
                      <w:proofErr w:type="gramEnd"/>
                      <w:r>
                        <w:rPr>
                          <w:rFonts w:ascii="標楷體" w:eastAsia="標楷體" w:hAnsi="標楷體" w:hint="eastAsia"/>
                          <w:sz w:val="18"/>
                        </w:rPr>
                        <w:t>中市政府地方稅務局提供資料。</w:t>
                      </w:r>
                    </w:p>
                  </w:txbxContent>
                </v:textbox>
                <w10:wrap type="square" anchorx="margin" anchory="margin"/>
              </v:shape>
            </w:pict>
          </mc:Fallback>
        </mc:AlternateContent>
      </w:r>
      <w:r w:rsidR="00BA4A1F" w:rsidRPr="00214A4F">
        <w:rPr>
          <w:rFonts w:hint="eastAsia"/>
          <w:color w:val="000000" w:themeColor="text1"/>
        </w:rPr>
        <w:t>臺灣永續發展目標具體目標10.4揭示提升租稅公平。地方稅務局為維護租稅公平及釐正地價稅稅籍，定期辦理清查作業。</w:t>
      </w:r>
      <w:proofErr w:type="gramStart"/>
      <w:r w:rsidR="00BA4A1F" w:rsidRPr="00214A4F">
        <w:rPr>
          <w:rFonts w:hint="eastAsia"/>
          <w:color w:val="000000" w:themeColor="text1"/>
        </w:rPr>
        <w:t>113</w:t>
      </w:r>
      <w:proofErr w:type="gramEnd"/>
      <w:r w:rsidR="00BA4A1F" w:rsidRPr="00214A4F">
        <w:rPr>
          <w:rFonts w:hint="eastAsia"/>
          <w:color w:val="000000" w:themeColor="text1"/>
        </w:rPr>
        <w:t>年度地價稅等地方稅實徵件數395萬餘件，實徵金額464億7,322萬餘元，為近</w:t>
      </w:r>
      <w:proofErr w:type="gramStart"/>
      <w:r w:rsidR="00BA4A1F" w:rsidRPr="00214A4F">
        <w:rPr>
          <w:rFonts w:hint="eastAsia"/>
          <w:color w:val="000000" w:themeColor="text1"/>
        </w:rPr>
        <w:t>3</w:t>
      </w:r>
      <w:proofErr w:type="gramEnd"/>
      <w:r w:rsidR="00BA4A1F" w:rsidRPr="00214A4F">
        <w:rPr>
          <w:rFonts w:hint="eastAsia"/>
          <w:color w:val="000000" w:themeColor="text1"/>
        </w:rPr>
        <w:t>年度</w:t>
      </w:r>
      <w:r w:rsidR="00BA4A1F">
        <w:rPr>
          <w:rFonts w:hint="eastAsia"/>
          <w:color w:val="000000" w:themeColor="text1"/>
        </w:rPr>
        <w:t>（</w:t>
      </w:r>
      <w:r w:rsidR="00BA4A1F" w:rsidRPr="00214A4F">
        <w:rPr>
          <w:rFonts w:hint="eastAsia"/>
          <w:color w:val="000000" w:themeColor="text1"/>
        </w:rPr>
        <w:t>111至113年度</w:t>
      </w:r>
      <w:r w:rsidR="00BA4A1F">
        <w:rPr>
          <w:rFonts w:hint="eastAsia"/>
          <w:color w:val="000000" w:themeColor="text1"/>
        </w:rPr>
        <w:t>）</w:t>
      </w:r>
      <w:r w:rsidR="00BA4A1F" w:rsidRPr="00214A4F">
        <w:rPr>
          <w:rFonts w:hint="eastAsia"/>
          <w:color w:val="000000" w:themeColor="text1"/>
        </w:rPr>
        <w:t>最多（圖1），有關地價稅</w:t>
      </w:r>
      <w:proofErr w:type="gramStart"/>
      <w:r w:rsidR="00BA4A1F" w:rsidRPr="00214A4F">
        <w:rPr>
          <w:rFonts w:hint="eastAsia"/>
          <w:color w:val="000000" w:themeColor="text1"/>
        </w:rPr>
        <w:t>稽</w:t>
      </w:r>
      <w:proofErr w:type="gramEnd"/>
      <w:r w:rsidR="00BA4A1F" w:rsidRPr="00214A4F">
        <w:rPr>
          <w:rFonts w:hint="eastAsia"/>
          <w:color w:val="000000" w:themeColor="text1"/>
        </w:rPr>
        <w:t>徵作業，部分課徵稅率與實際使用情形不符，有待</w:t>
      </w:r>
      <w:proofErr w:type="gramStart"/>
      <w:r w:rsidR="00BA4A1F" w:rsidRPr="00214A4F">
        <w:rPr>
          <w:rFonts w:hint="eastAsia"/>
          <w:color w:val="000000" w:themeColor="text1"/>
        </w:rPr>
        <w:t>賡</w:t>
      </w:r>
      <w:proofErr w:type="gramEnd"/>
      <w:r w:rsidR="00BA4A1F" w:rsidRPr="00214A4F">
        <w:rPr>
          <w:rFonts w:hint="eastAsia"/>
          <w:color w:val="000000" w:themeColor="text1"/>
        </w:rPr>
        <w:t>續釐正補</w:t>
      </w:r>
      <w:proofErr w:type="gramStart"/>
      <w:r w:rsidR="00BA4A1F" w:rsidRPr="00214A4F">
        <w:rPr>
          <w:rFonts w:hint="eastAsia"/>
          <w:color w:val="000000" w:themeColor="text1"/>
        </w:rPr>
        <w:t>徵</w:t>
      </w:r>
      <w:proofErr w:type="gramEnd"/>
      <w:r w:rsidR="00BA4A1F" w:rsidRPr="00214A4F">
        <w:rPr>
          <w:rFonts w:hint="eastAsia"/>
          <w:color w:val="000000" w:themeColor="text1"/>
        </w:rPr>
        <w:t>，</w:t>
      </w:r>
      <w:proofErr w:type="gramStart"/>
      <w:r w:rsidR="00BA4A1F" w:rsidRPr="00214A4F">
        <w:rPr>
          <w:rFonts w:hint="eastAsia"/>
          <w:color w:val="000000" w:themeColor="text1"/>
        </w:rPr>
        <w:t>迭經本</w:t>
      </w:r>
      <w:proofErr w:type="gramEnd"/>
      <w:r w:rsidR="00BA4A1F" w:rsidRPr="00214A4F">
        <w:rPr>
          <w:rFonts w:hint="eastAsia"/>
          <w:color w:val="000000" w:themeColor="text1"/>
        </w:rPr>
        <w:t>處函請檢討改善，據復已釐正稅籍資料。案經追蹤結果，</w:t>
      </w:r>
      <w:proofErr w:type="gramStart"/>
      <w:r w:rsidR="00BA4A1F" w:rsidRPr="00214A4F">
        <w:rPr>
          <w:rFonts w:hint="eastAsia"/>
          <w:color w:val="000000" w:themeColor="text1"/>
        </w:rPr>
        <w:t>仍核有</w:t>
      </w:r>
      <w:proofErr w:type="gramEnd"/>
      <w:r w:rsidR="00BA4A1F" w:rsidRPr="00214A4F">
        <w:rPr>
          <w:rFonts w:hint="eastAsia"/>
          <w:color w:val="000000" w:themeColor="text1"/>
        </w:rPr>
        <w:t>：（1）部分課徵田賦土地利用現況有作建築利用等非作農業使用，未依規定改課地價稅；（2）房屋已供營業使用，惟坐落之土地仍課徵田賦，未依規定改課地價稅；（3）減免地價稅之公有土地已作倉儲、製造業、住宅等使用，未依規定改課地價稅；（4）部分建物無設置騎樓，其坐落土地之地價稅仍以騎樓地</w:t>
      </w:r>
      <w:proofErr w:type="gramStart"/>
      <w:r w:rsidR="00BA4A1F" w:rsidRPr="00214A4F">
        <w:rPr>
          <w:rFonts w:hint="eastAsia"/>
          <w:color w:val="000000" w:themeColor="text1"/>
        </w:rPr>
        <w:t>全免或減</w:t>
      </w:r>
      <w:proofErr w:type="gramEnd"/>
      <w:r w:rsidR="00BA4A1F" w:rsidRPr="00214A4F">
        <w:rPr>
          <w:rFonts w:hint="eastAsia"/>
          <w:color w:val="000000" w:themeColor="text1"/>
        </w:rPr>
        <w:t>徵等情事，經函請檢討改善。據復：（1）至（4）截至114年6月6日止，已清查及辦理改課（補徵）地價稅計4</w:t>
      </w:r>
      <w:r w:rsidR="00BA4A1F">
        <w:rPr>
          <w:rFonts w:hint="eastAsia"/>
          <w:color w:val="000000" w:themeColor="text1"/>
        </w:rPr>
        <w:t>71</w:t>
      </w:r>
      <w:r w:rsidR="00BA4A1F" w:rsidRPr="00214A4F">
        <w:rPr>
          <w:rFonts w:hint="eastAsia"/>
          <w:color w:val="000000" w:themeColor="text1"/>
        </w:rPr>
        <w:t>筆、金額65</w:t>
      </w:r>
      <w:r w:rsidR="00BA4A1F">
        <w:rPr>
          <w:rFonts w:hint="eastAsia"/>
          <w:color w:val="000000" w:themeColor="text1"/>
        </w:rPr>
        <w:t>1</w:t>
      </w:r>
      <w:r w:rsidR="00BA4A1F" w:rsidRPr="00214A4F">
        <w:rPr>
          <w:rFonts w:hint="eastAsia"/>
          <w:color w:val="000000" w:themeColor="text1"/>
        </w:rPr>
        <w:t>萬餘元，並釐正稅籍資料。</w:t>
      </w:r>
    </w:p>
    <w:p w14:paraId="3216ECDD" w14:textId="77777777" w:rsidR="00BA4A1F" w:rsidRDefault="00BA4A1F" w:rsidP="00BA4A1F">
      <w:pPr>
        <w:overflowPunct w:val="0"/>
        <w:spacing w:line="520" w:lineRule="exact"/>
        <w:ind w:firstLineChars="300" w:firstLine="841"/>
        <w:jc w:val="both"/>
        <w:rPr>
          <w:rFonts w:ascii="標楷體" w:eastAsia="標楷體" w:hAnsi="標楷體"/>
          <w:b/>
          <w:bCs/>
          <w:color w:val="000000" w:themeColor="text1"/>
          <w:sz w:val="28"/>
          <w:szCs w:val="28"/>
          <w:lang w:val="x-none"/>
        </w:rPr>
      </w:pPr>
      <w:r w:rsidRPr="00214A4F">
        <w:rPr>
          <w:rFonts w:ascii="標楷體" w:eastAsia="標楷體" w:hAnsi="標楷體" w:hint="eastAsia"/>
          <w:b/>
          <w:bCs/>
          <w:color w:val="000000" w:themeColor="text1"/>
          <w:sz w:val="28"/>
          <w:szCs w:val="28"/>
          <w:lang w:val="x-none"/>
        </w:rPr>
        <w:t>2.配合中央修正房屋稅徵收率自治條例，實施房屋稅差別稅率，以實現居住正義，</w:t>
      </w:r>
      <w:proofErr w:type="gramStart"/>
      <w:r w:rsidRPr="00214A4F">
        <w:rPr>
          <w:rFonts w:ascii="標楷體" w:eastAsia="標楷體" w:hAnsi="標楷體" w:hint="eastAsia"/>
          <w:b/>
          <w:bCs/>
          <w:color w:val="000000" w:themeColor="text1"/>
          <w:sz w:val="28"/>
          <w:szCs w:val="28"/>
          <w:lang w:val="x-none"/>
        </w:rPr>
        <w:t>惟間有須</w:t>
      </w:r>
      <w:proofErr w:type="gramEnd"/>
      <w:r w:rsidRPr="00214A4F">
        <w:rPr>
          <w:rFonts w:ascii="標楷體" w:eastAsia="標楷體" w:hAnsi="標楷體" w:hint="eastAsia"/>
          <w:b/>
          <w:bCs/>
          <w:color w:val="000000" w:themeColor="text1"/>
          <w:sz w:val="28"/>
          <w:szCs w:val="28"/>
          <w:lang w:val="x-none"/>
        </w:rPr>
        <w:t>補徵房屋稅或退稅情事，有待加強辦理稅籍資料清查釐正及加強機關間通報，以維護租稅公平。</w:t>
      </w:r>
    </w:p>
    <w:p w14:paraId="3489B759" w14:textId="658B8787" w:rsidR="00BA4A1F" w:rsidRPr="00214A4F" w:rsidRDefault="00BA4A1F" w:rsidP="00BA4A1F">
      <w:pPr>
        <w:overflowPunct w:val="0"/>
        <w:spacing w:line="540" w:lineRule="exact"/>
        <w:jc w:val="both"/>
        <w:rPr>
          <w:rFonts w:ascii="標楷體" w:eastAsia="標楷體" w:hAnsi="標楷體"/>
          <w:b/>
          <w:bCs/>
          <w:color w:val="000000" w:themeColor="text1"/>
          <w:sz w:val="28"/>
          <w:lang w:val="x-none" w:eastAsia="x-none"/>
        </w:rPr>
      </w:pPr>
      <w:r>
        <w:rPr>
          <w:rFonts w:ascii="標楷體" w:eastAsia="標楷體" w:hAnsi="標楷體" w:cs="Calibri" w:hint="eastAsia"/>
          <w:bCs/>
          <w:noProof/>
          <w:color w:val="000000" w:themeColor="text1"/>
          <w:kern w:val="0"/>
        </w:rPr>
        <w:t xml:space="preserve">    </w:t>
      </w:r>
      <w:r w:rsidRPr="00214A4F">
        <w:rPr>
          <w:rFonts w:ascii="標楷體" w:eastAsia="標楷體" w:hAnsi="標楷體" w:cs="Calibri" w:hint="eastAsia"/>
          <w:bCs/>
          <w:noProof/>
          <w:color w:val="000000" w:themeColor="text1"/>
          <w:kern w:val="0"/>
        </w:rPr>
        <w:t>臺中市政府為配合113年1月3日修正之房屋稅條例及依據財政部113年4月1日公告之房屋稅差別稅率級距基準，於114年1月13日修正臺中市房屋稅徵收率自治條例，調整自住及</w:t>
      </w:r>
      <w:r w:rsidR="00E119D8">
        <w:rPr>
          <w:rFonts w:ascii="標楷體" w:eastAsia="標楷體" w:hAnsi="標楷體" w:cs="Calibri" w:hint="eastAsia"/>
          <w:bCs/>
          <w:noProof/>
          <w:color w:val="000000" w:themeColor="text1"/>
          <w:kern w:val="0"/>
          <w:lang w:val="zh-TW"/>
        </w:rPr>
        <w:lastRenderedPageBreak/>
        <mc:AlternateContent>
          <mc:Choice Requires="wps">
            <w:drawing>
              <wp:anchor distT="0" distB="0" distL="114300" distR="114300" simplePos="0" relativeHeight="251736064" behindDoc="0" locked="0" layoutInCell="1" allowOverlap="1" wp14:anchorId="55D4F5EF" wp14:editId="718C03BB">
                <wp:simplePos x="0" y="0"/>
                <wp:positionH relativeFrom="column">
                  <wp:posOffset>2709840</wp:posOffset>
                </wp:positionH>
                <wp:positionV relativeFrom="paragraph">
                  <wp:posOffset>67758</wp:posOffset>
                </wp:positionV>
                <wp:extent cx="3330062" cy="2628900"/>
                <wp:effectExtent l="0" t="0" r="0" b="0"/>
                <wp:wrapSquare wrapText="bothSides"/>
                <wp:docPr id="616259167" name="文字方塊 3360188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0062" cy="2628900"/>
                        </a:xfrm>
                        <a:prstGeom prst="rect">
                          <a:avLst/>
                        </a:prstGeom>
                        <a:noFill/>
                        <a:ln w="9525">
                          <a:noFill/>
                          <a:miter lim="800000"/>
                          <a:headEnd/>
                          <a:tailEnd/>
                        </a:ln>
                      </wps:spPr>
                      <wps:txbx>
                        <w:txbxContent>
                          <w:p w14:paraId="5C8CB1DB" w14:textId="77777777" w:rsidR="00A332EC" w:rsidRPr="00F30ECE" w:rsidRDefault="00A332EC" w:rsidP="00A332EC">
                            <w:pPr>
                              <w:jc w:val="center"/>
                              <w:rPr>
                                <w:rFonts w:ascii="標楷體" w:eastAsia="標楷體" w:hAnsi="標楷體"/>
                                <w:b/>
                                <w:bCs/>
                              </w:rPr>
                            </w:pPr>
                            <w:r w:rsidRPr="00F30ECE">
                              <w:rPr>
                                <w:rFonts w:ascii="標楷體" w:eastAsia="標楷體" w:hAnsi="標楷體" w:hint="eastAsia"/>
                                <w:b/>
                                <w:bCs/>
                              </w:rPr>
                              <w:t>圖</w:t>
                            </w:r>
                            <w:r>
                              <w:rPr>
                                <w:rFonts w:ascii="標楷體" w:eastAsia="標楷體" w:hAnsi="標楷體" w:hint="eastAsia"/>
                                <w:b/>
                                <w:bCs/>
                              </w:rPr>
                              <w:t>2</w:t>
                            </w:r>
                            <w:r w:rsidRPr="00F30ECE">
                              <w:rPr>
                                <w:rFonts w:hint="eastAsia"/>
                                <w:b/>
                                <w:spacing w:val="-2"/>
                              </w:rPr>
                              <w:t xml:space="preserve">　</w:t>
                            </w:r>
                            <w:r w:rsidRPr="00F30ECE">
                              <w:rPr>
                                <w:rFonts w:ascii="標楷體" w:eastAsia="標楷體" w:hAnsi="標楷體" w:hint="eastAsia"/>
                                <w:b/>
                                <w:bCs/>
                              </w:rPr>
                              <w:t>房屋稅決算審定數</w:t>
                            </w:r>
                          </w:p>
                          <w:p w14:paraId="1C9018EB" w14:textId="77777777" w:rsidR="00A332EC" w:rsidRDefault="00A332EC" w:rsidP="00A332EC">
                            <w:pPr>
                              <w:rPr>
                                <w:rFonts w:ascii="標楷體" w:eastAsia="標楷體" w:hAnsi="標楷體"/>
                                <w:sz w:val="18"/>
                              </w:rPr>
                            </w:pPr>
                            <w:r>
                              <w:rPr>
                                <w:rFonts w:ascii="標楷體" w:eastAsia="標楷體" w:hAnsi="標楷體" w:hint="eastAsia"/>
                                <w:sz w:val="18"/>
                              </w:rPr>
                              <w:t xml:space="preserve">  </w:t>
                            </w:r>
                          </w:p>
                          <w:p w14:paraId="5F18BA99" w14:textId="77777777" w:rsidR="00A332EC" w:rsidRDefault="00A332EC" w:rsidP="00A332EC">
                            <w:pPr>
                              <w:rPr>
                                <w:noProof/>
                              </w:rPr>
                            </w:pPr>
                            <w:r>
                              <w:rPr>
                                <w:noProof/>
                                <w:kern w:val="0"/>
                                <w:sz w:val="20"/>
                                <w:szCs w:val="20"/>
                              </w:rPr>
                              <w:drawing>
                                <wp:inline distT="0" distB="0" distL="0" distR="0" wp14:anchorId="7A7EBD97" wp14:editId="55E3C192">
                                  <wp:extent cx="3333750" cy="1800225"/>
                                  <wp:effectExtent l="0" t="0" r="0" b="0"/>
                                  <wp:docPr id="87" name="圖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52BB6782" w14:textId="77777777" w:rsidR="00A332EC" w:rsidRDefault="00A332EC" w:rsidP="00A332EC">
                            <w:pPr>
                              <w:rPr>
                                <w:rFonts w:ascii="標楷體" w:eastAsia="標楷體" w:hAnsi="標楷體"/>
                                <w:sz w:val="18"/>
                              </w:rPr>
                            </w:pPr>
                            <w:r>
                              <w:rPr>
                                <w:rFonts w:ascii="標楷體" w:eastAsia="標楷體" w:hAnsi="標楷體" w:hint="eastAsia"/>
                                <w:sz w:val="18"/>
                              </w:rPr>
                              <w:t>資料來源：整理自</w:t>
                            </w:r>
                            <w:r>
                              <w:rPr>
                                <w:rFonts w:ascii="標楷體" w:eastAsia="標楷體" w:hAnsi="標楷體" w:hint="eastAsia"/>
                                <w:sz w:val="18"/>
                                <w:szCs w:val="18"/>
                              </w:rPr>
                              <w:t>111至113年度審核報告</w:t>
                            </w:r>
                            <w:r>
                              <w:rPr>
                                <w:rFonts w:ascii="標楷體" w:eastAsia="標楷體" w:hAnsi="標楷體" w:hint="eastAsia"/>
                                <w:sz w:val="18"/>
                              </w:rPr>
                              <w:t>。</w:t>
                            </w:r>
                          </w:p>
                        </w:txbxContent>
                      </wps:txbx>
                      <wps:bodyPr rot="0" vert="horz" wrap="square" lIns="91440" tIns="45720" rIns="91440" bIns="45720" anchor="t" anchorCtr="0">
                        <a:noAutofit/>
                      </wps:bodyPr>
                    </wps:wsp>
                  </a:graphicData>
                </a:graphic>
              </wp:anchor>
            </w:drawing>
          </mc:Choice>
          <mc:Fallback>
            <w:pict>
              <v:shape w14:anchorId="55D4F5EF" id="_x0000_s1377" type="#_x0000_t202" style="position:absolute;left:0;text-align:left;margin-left:213.35pt;margin-top:5.35pt;width:262.2pt;height:207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" filled="f" stroked="f">
                <v:textbox>
                  <w:txbxContent>
                    <w:p w14:paraId="5C8CB1DB" w14:textId="77777777" w:rsidR="00A332EC" w:rsidRPr="00F30ECE" w:rsidRDefault="00A332EC" w:rsidP="00A332EC">
                      <w:pPr>
                        <w:jc w:val="center"/>
                        <w:rPr>
                          <w:rFonts w:ascii="標楷體" w:eastAsia="標楷體" w:hAnsi="標楷體"/>
                          <w:b/>
                          <w:bCs/>
                        </w:rPr>
                      </w:pPr>
                      <w:r w:rsidRPr="00F30ECE">
                        <w:rPr>
                          <w:rFonts w:ascii="標楷體" w:eastAsia="標楷體" w:hAnsi="標楷體" w:hint="eastAsia"/>
                          <w:b/>
                          <w:bCs/>
                        </w:rPr>
                        <w:t>圖</w:t>
                      </w:r>
                      <w:r>
                        <w:rPr>
                          <w:rFonts w:ascii="標楷體" w:eastAsia="標楷體" w:hAnsi="標楷體" w:hint="eastAsia"/>
                          <w:b/>
                          <w:bCs/>
                        </w:rPr>
                        <w:t>2</w:t>
                      </w:r>
                      <w:r w:rsidRPr="00F30ECE">
                        <w:rPr>
                          <w:rFonts w:hint="eastAsia"/>
                          <w:b/>
                          <w:spacing w:val="-2"/>
                        </w:rPr>
                        <w:t xml:space="preserve">　</w:t>
                      </w:r>
                      <w:r w:rsidRPr="00F30ECE">
                        <w:rPr>
                          <w:rFonts w:ascii="標楷體" w:eastAsia="標楷體" w:hAnsi="標楷體" w:hint="eastAsia"/>
                          <w:b/>
                          <w:bCs/>
                        </w:rPr>
                        <w:t>房屋稅決算審定數</w:t>
                      </w:r>
                    </w:p>
                    <w:p w14:paraId="1C9018EB" w14:textId="77777777" w:rsidR="00A332EC" w:rsidRDefault="00A332EC" w:rsidP="00A332EC">
                      <w:pPr>
                        <w:rPr>
                          <w:rFonts w:ascii="標楷體" w:eastAsia="標楷體" w:hAnsi="標楷體"/>
                          <w:sz w:val="18"/>
                        </w:rPr>
                      </w:pPr>
                      <w:r>
                        <w:rPr>
                          <w:rFonts w:ascii="標楷體" w:eastAsia="標楷體" w:hAnsi="標楷體" w:hint="eastAsia"/>
                          <w:sz w:val="18"/>
                        </w:rPr>
                        <w:t xml:space="preserve">  </w:t>
                      </w:r>
                    </w:p>
                    <w:p w14:paraId="5F18BA99" w14:textId="77777777" w:rsidR="00A332EC" w:rsidRDefault="00A332EC" w:rsidP="00A332EC">
                      <w:pPr>
                        <w:rPr>
                          <w:noProof/>
                        </w:rPr>
                      </w:pPr>
                      <w:r>
                        <w:rPr>
                          <w:noProof/>
                          <w:kern w:val="0"/>
                          <w:sz w:val="20"/>
                          <w:szCs w:val="20"/>
                        </w:rPr>
                        <w:drawing>
                          <wp:inline distT="0" distB="0" distL="0" distR="0" wp14:anchorId="7A7EBD97" wp14:editId="55E3C192">
                            <wp:extent cx="3333750" cy="1800225"/>
                            <wp:effectExtent l="0" t="0" r="0" b="0"/>
                            <wp:docPr id="87" name="圖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52BB6782" w14:textId="77777777" w:rsidR="00A332EC" w:rsidRDefault="00A332EC" w:rsidP="00A332EC">
                      <w:pPr>
                        <w:rPr>
                          <w:rFonts w:ascii="標楷體" w:eastAsia="標楷體" w:hAnsi="標楷體"/>
                          <w:sz w:val="18"/>
                        </w:rPr>
                      </w:pPr>
                      <w:r>
                        <w:rPr>
                          <w:rFonts w:ascii="標楷體" w:eastAsia="標楷體" w:hAnsi="標楷體" w:hint="eastAsia"/>
                          <w:sz w:val="18"/>
                        </w:rPr>
                        <w:t>資料來源：整理自</w:t>
                      </w:r>
                      <w:r>
                        <w:rPr>
                          <w:rFonts w:ascii="標楷體" w:eastAsia="標楷體" w:hAnsi="標楷體" w:hint="eastAsia"/>
                          <w:sz w:val="18"/>
                          <w:szCs w:val="18"/>
                        </w:rPr>
                        <w:t>111至113年度審核報告</w:t>
                      </w:r>
                      <w:r>
                        <w:rPr>
                          <w:rFonts w:ascii="標楷體" w:eastAsia="標楷體" w:hAnsi="標楷體" w:hint="eastAsia"/>
                          <w:sz w:val="18"/>
                        </w:rPr>
                        <w:t>。</w:t>
                      </w:r>
                    </w:p>
                  </w:txbxContent>
                </v:textbox>
                <w10:wrap type="square"/>
              </v:shape>
            </w:pict>
          </mc:Fallback>
        </mc:AlternateContent>
      </w:r>
      <w:r w:rsidRPr="00214A4F">
        <w:rPr>
          <w:rFonts w:ascii="標楷體" w:eastAsia="標楷體" w:hAnsi="標楷體" w:cs="Calibri" w:hint="eastAsia"/>
          <w:bCs/>
          <w:noProof/>
          <w:color w:val="000000" w:themeColor="text1"/>
          <w:kern w:val="0"/>
        </w:rPr>
        <w:t>非自住房屋稅稅率，並溯自113年7月</w:t>
      </w:r>
      <w:r w:rsidR="00E119D8">
        <w:rPr>
          <w:rFonts w:ascii="標楷體" w:eastAsia="標楷體" w:hAnsi="標楷體" w:cs="Calibri" w:hint="eastAsia"/>
          <w:bCs/>
          <w:noProof/>
          <w:color w:val="000000" w:themeColor="text1"/>
          <w:kern w:val="0"/>
        </w:rPr>
        <mc:AlternateContent>
          <mc:Choice Requires="wps">
            <w:drawing>
              <wp:anchor distT="0" distB="0" distL="114300" distR="114300" simplePos="0" relativeHeight="251737088" behindDoc="0" locked="0" layoutInCell="1" allowOverlap="1" wp14:anchorId="22BBBF9B" wp14:editId="23780576">
                <wp:simplePos x="0" y="0"/>
                <wp:positionH relativeFrom="column">
                  <wp:posOffset>2674256</wp:posOffset>
                </wp:positionH>
                <wp:positionV relativeFrom="paragraph">
                  <wp:posOffset>357125</wp:posOffset>
                </wp:positionV>
                <wp:extent cx="632363" cy="274320"/>
                <wp:effectExtent l="0" t="0" r="0" b="0"/>
                <wp:wrapSquare wrapText="bothSides"/>
                <wp:docPr id="1889212082" name="文字方塊 2"/>
                <wp:cNvGraphicFramePr/>
                <a:graphic xmlns:a="http://schemas.openxmlformats.org/drawingml/2006/main">
                  <a:graphicData uri="http://schemas.microsoft.com/office/word/2010/wordprocessingShape">
                    <wps:wsp>
                      <wps:cNvSpPr txBox="1"/>
                      <wps:spPr>
                        <a:xfrm>
                          <a:off x="0" y="0"/>
                          <a:ext cx="632363" cy="274320"/>
                        </a:xfrm>
                        <a:prstGeom prst="rect">
                          <a:avLst/>
                        </a:prstGeom>
                        <a:solidFill>
                          <a:schemeClr val="lt1"/>
                        </a:solidFill>
                        <a:ln w="6350">
                          <a:noFill/>
                        </a:ln>
                      </wps:spPr>
                      <wps:txbx>
                        <w:txbxContent>
                          <w:p w14:paraId="01C140E9" w14:textId="77777777" w:rsidR="00A332EC" w:rsidRDefault="00A332EC" w:rsidP="00A332EC">
                            <w:pPr>
                              <w:jc w:val="center"/>
                              <w:rPr>
                                <w:rFonts w:ascii="標楷體" w:eastAsia="標楷體" w:hAnsi="標楷體"/>
                                <w:sz w:val="20"/>
                                <w:szCs w:val="20"/>
                              </w:rPr>
                            </w:pPr>
                            <w:r>
                              <w:rPr>
                                <w:rFonts w:ascii="標楷體" w:eastAsia="標楷體" w:hAnsi="標楷體" w:hint="eastAsia"/>
                                <w:sz w:val="20"/>
                                <w:szCs w:val="20"/>
                              </w:rPr>
                              <w:t>億元</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2BBBF9B" id="_x0000_s1378" type="#_x0000_t202" style="position:absolute;left:0;text-align:left;margin-left:210.55pt;margin-top:28.1pt;width:49.8pt;height:21.6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" fillcolor="white [3201]" stroked="f" strokeweight=".5pt">
                <v:textbox>
                  <w:txbxContent>
                    <w:p w14:paraId="01C140E9" w14:textId="77777777" w:rsidR="00A332EC" w:rsidRDefault="00A332EC" w:rsidP="00A332EC">
                      <w:pPr>
                        <w:jc w:val="center"/>
                        <w:rPr>
                          <w:rFonts w:ascii="標楷體" w:eastAsia="標楷體" w:hAnsi="標楷體"/>
                          <w:sz w:val="20"/>
                          <w:szCs w:val="20"/>
                        </w:rPr>
                      </w:pPr>
                      <w:r>
                        <w:rPr>
                          <w:rFonts w:ascii="標楷體" w:eastAsia="標楷體" w:hAnsi="標楷體" w:hint="eastAsia"/>
                          <w:sz w:val="20"/>
                          <w:szCs w:val="20"/>
                        </w:rPr>
                        <w:t>億元</w:t>
                      </w:r>
                    </w:p>
                  </w:txbxContent>
                </v:textbox>
                <w10:wrap type="square"/>
              </v:shape>
            </w:pict>
          </mc:Fallback>
        </mc:AlternateContent>
      </w:r>
      <w:r w:rsidRPr="00214A4F">
        <w:rPr>
          <w:rFonts w:ascii="標楷體" w:eastAsia="標楷體" w:hAnsi="標楷體" w:cs="Calibri" w:hint="eastAsia"/>
          <w:bCs/>
          <w:noProof/>
          <w:color w:val="000000" w:themeColor="text1"/>
          <w:kern w:val="0"/>
        </w:rPr>
        <w:t>1日起施行。有關地方稅務局房屋稅籍資料未即時清查釐正，致稅源流失，</w:t>
      </w:r>
      <w:r>
        <w:rPr>
          <w:rFonts w:ascii="標楷體" w:eastAsia="標楷體" w:hAnsi="標楷體" w:cs="Calibri" w:hint="eastAsia"/>
          <w:bCs/>
          <w:noProof/>
          <w:color w:val="000000" w:themeColor="text1"/>
          <w:kern w:val="0"/>
        </w:rPr>
        <w:t>迭</w:t>
      </w:r>
      <w:r w:rsidRPr="00214A4F">
        <w:rPr>
          <w:rFonts w:ascii="標楷體" w:eastAsia="標楷體" w:hAnsi="標楷體" w:cs="Calibri" w:hint="eastAsia"/>
          <w:bCs/>
          <w:noProof/>
          <w:color w:val="000000" w:themeColor="text1"/>
          <w:kern w:val="0"/>
        </w:rPr>
        <w:t>經本處函請檢討改善，據復已釐正稅籍資料。案經追蹤結果，113年度房屋稅</w:t>
      </w:r>
      <w:r w:rsidR="00C47B8C">
        <w:rPr>
          <w:rFonts w:ascii="標楷體" w:eastAsia="標楷體" w:hAnsi="標楷體" w:cs="Calibri" w:hint="eastAsia"/>
          <w:bCs/>
          <w:noProof/>
          <w:color w:val="000000" w:themeColor="text1"/>
          <w:kern w:val="0"/>
        </w:rPr>
        <mc:AlternateContent>
          <mc:Choice Requires="wpg">
            <w:drawing>
              <wp:anchor distT="0" distB="0" distL="114300" distR="114300" simplePos="0" relativeHeight="251739136" behindDoc="0" locked="0" layoutInCell="1" allowOverlap="1" wp14:anchorId="765716C0" wp14:editId="4E764254">
                <wp:simplePos x="0" y="0"/>
                <wp:positionH relativeFrom="column">
                  <wp:posOffset>2955412</wp:posOffset>
                </wp:positionH>
                <wp:positionV relativeFrom="paragraph">
                  <wp:posOffset>1825726</wp:posOffset>
                </wp:positionV>
                <wp:extent cx="281897" cy="288426"/>
                <wp:effectExtent l="0" t="0" r="4445" b="0"/>
                <wp:wrapSquare wrapText="bothSides"/>
                <wp:docPr id="1602132961" name="群組 49">
                  <a:extLst xmlns:a="http://schemas.openxmlformats.org/drawingml/2006/main">
                    <a:ext uri="{FF2B5EF4-FFF2-40B4-BE49-F238E27FC236}">
                      <a16:creationId xmlns:a16="http://schemas.microsoft.com/office/drawing/2014/main" id="{B78702CE-C20E-4612-BA55-2C00EC894DB4}"/>
                    </a:ext>
                  </a:extLst>
                </wp:docPr>
                <wp:cNvGraphicFramePr/>
                <a:graphic xmlns:a="http://schemas.openxmlformats.org/drawingml/2006/main">
                  <a:graphicData uri="http://schemas.microsoft.com/office/word/2010/wordprocessingGroup">
                    <wpg:wgp>
                      <wpg:cNvGrpSpPr/>
                      <wpg:grpSpPr>
                        <a:xfrm>
                          <a:off x="0" y="0"/>
                          <a:ext cx="281897" cy="288426"/>
                          <a:chOff x="0" y="0"/>
                          <a:chExt cx="281940" cy="288426"/>
                        </a:xfrm>
                      </wpg:grpSpPr>
                      <wps:wsp>
                        <wps:cNvPr id="508053179" name="流程圖: 打孔紙帶 508053179">
                          <a:extLst>
                            <a:ext uri="{FF2B5EF4-FFF2-40B4-BE49-F238E27FC236}">
                              <a16:creationId xmlns:a16="http://schemas.microsoft.com/office/drawing/2014/main" id="{F5DA29B6-C5D1-D7C9-DB08-7A05025870DA}"/>
                            </a:ext>
                          </a:extLst>
                        </wps:cNvPr>
                        <wps:cNvSpPr/>
                        <wps:spPr>
                          <a:xfrm>
                            <a:off x="48064" y="85969"/>
                            <a:ext cx="205740" cy="69097"/>
                          </a:xfrm>
                          <a:prstGeom prst="flowChartPunchedTape">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t"/>
                      </wps:wsp>
                      <wps:wsp>
                        <wps:cNvPr id="91104600" name="矩形 91104600">
                          <a:extLst>
                            <a:ext uri="{FF2B5EF4-FFF2-40B4-BE49-F238E27FC236}">
                              <a16:creationId xmlns:a16="http://schemas.microsoft.com/office/drawing/2014/main" id="{AAB2613C-A57B-8FDE-8B6E-60AC1D8294AB}"/>
                            </a:ext>
                          </a:extLst>
                        </wps:cNvPr>
                        <wps:cNvSpPr/>
                        <wps:spPr>
                          <a:xfrm>
                            <a:off x="0" y="30393"/>
                            <a:ext cx="76200" cy="258033"/>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t"/>
                      </wps:wsp>
                      <wps:wsp>
                        <wps:cNvPr id="415924363" name="矩形 415924363">
                          <a:extLst>
                            <a:ext uri="{FF2B5EF4-FFF2-40B4-BE49-F238E27FC236}">
                              <a16:creationId xmlns:a16="http://schemas.microsoft.com/office/drawing/2014/main" id="{1CAAE0C2-9485-0695-6884-6A153B9E1706}"/>
                            </a:ext>
                          </a:extLst>
                        </wps:cNvPr>
                        <wps:cNvSpPr/>
                        <wps:spPr>
                          <a:xfrm>
                            <a:off x="205740" y="0"/>
                            <a:ext cx="76200" cy="258033"/>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t"/>
                      </wps:wsp>
                    </wpg:wgp>
                  </a:graphicData>
                </a:graphic>
              </wp:anchor>
            </w:drawing>
          </mc:Choice>
          <mc:Fallback>
            <w:pict>
              <v:group w14:anchorId="179F1C2F" id="群組 49" o:spid="_x0000_s1026" style="position:absolute;margin-left:232.7pt;margin-top:143.75pt;width:22.2pt;height:22.7pt;z-index:251739136" coordsize="281940,2884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">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流程圖: 打孔紙帶 508053179" o:spid="_x0000_s1027" type="#_x0000_t122" style="position:absolute;left:48064;top:85969;width:205740;height:69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" filled="f" strokecolor="#091723 [484]" strokeweight="1pt"/>
                <v:rect id="矩形 91104600" o:spid="_x0000_s1028" style="position:absolute;top:30393;width:76200;height:2580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" fillcolor="white [3212]" stroked="f" strokeweight="1pt"/>
                <v:rect id="矩形 415924363" o:spid="_x0000_s1029" style="position:absolute;left:205740;width:76200;height:2580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" fillcolor="white [3212]" stroked="f" strokeweight="1pt"/>
                <w10:wrap type="square"/>
              </v:group>
            </w:pict>
          </mc:Fallback>
        </mc:AlternateContent>
      </w:r>
      <w:r w:rsidR="00C47B8C">
        <w:rPr>
          <w:rFonts w:ascii="標楷體" w:eastAsia="標楷體" w:hAnsi="標楷體" w:cs="Calibri" w:hint="eastAsia"/>
          <w:bCs/>
          <w:noProof/>
          <w:color w:val="000000" w:themeColor="text1"/>
          <w:kern w:val="0"/>
        </w:rPr>
        <mc:AlternateContent>
          <mc:Choice Requires="wps">
            <w:drawing>
              <wp:anchor distT="0" distB="0" distL="114300" distR="114300" simplePos="0" relativeHeight="251738112" behindDoc="0" locked="0" layoutInCell="1" allowOverlap="1" wp14:anchorId="38745E97" wp14:editId="29DB6EC7">
                <wp:simplePos x="0" y="0"/>
                <wp:positionH relativeFrom="column">
                  <wp:posOffset>2766189</wp:posOffset>
                </wp:positionH>
                <wp:positionV relativeFrom="paragraph">
                  <wp:posOffset>1971987</wp:posOffset>
                </wp:positionV>
                <wp:extent cx="616585" cy="274320"/>
                <wp:effectExtent l="0" t="0" r="0" b="0"/>
                <wp:wrapSquare wrapText="bothSides"/>
                <wp:docPr id="711662075" name="文字方塊 2"/>
                <wp:cNvGraphicFramePr/>
                <a:graphic xmlns:a="http://schemas.openxmlformats.org/drawingml/2006/main">
                  <a:graphicData uri="http://schemas.microsoft.com/office/word/2010/wordprocessingShape">
                    <wps:wsp>
                      <wps:cNvSpPr txBox="1"/>
                      <wps:spPr>
                        <a:xfrm>
                          <a:off x="0" y="0"/>
                          <a:ext cx="616585" cy="274320"/>
                        </a:xfrm>
                        <a:prstGeom prst="rect">
                          <a:avLst/>
                        </a:prstGeom>
                        <a:solidFill>
                          <a:schemeClr val="lt1"/>
                        </a:solidFill>
                        <a:ln w="6350">
                          <a:noFill/>
                        </a:ln>
                      </wps:spPr>
                      <wps:txbx>
                        <w:txbxContent>
                          <w:p w14:paraId="57437A2A" w14:textId="77777777" w:rsidR="00A332EC" w:rsidRPr="005B2B0F" w:rsidRDefault="00A332EC" w:rsidP="00A332EC">
                            <w:pPr>
                              <w:jc w:val="center"/>
                              <w:rPr>
                                <w:rFonts w:ascii="標楷體" w:eastAsia="標楷體" w:hAnsi="標楷體"/>
                                <w:sz w:val="20"/>
                                <w:szCs w:val="20"/>
                              </w:rPr>
                            </w:pPr>
                            <w:r w:rsidRPr="005B2B0F">
                              <w:rPr>
                                <w:rFonts w:ascii="標楷體" w:eastAsia="標楷體" w:hAnsi="標楷體" w:hint="eastAsia"/>
                                <w:sz w:val="20"/>
                                <w:szCs w:val="20"/>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8745E97" id="_x0000_s1379" type="#_x0000_t202" style="position:absolute;left:0;text-align:left;margin-left:217.8pt;margin-top:155.25pt;width:48.55pt;height:21.6pt;z-index:251738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" fillcolor="white [3201]" stroked="f" strokeweight=".5pt">
                <v:textbox>
                  <w:txbxContent>
                    <w:p w14:paraId="57437A2A" w14:textId="77777777" w:rsidR="00A332EC" w:rsidRPr="005B2B0F" w:rsidRDefault="00A332EC" w:rsidP="00A332EC">
                      <w:pPr>
                        <w:jc w:val="center"/>
                        <w:rPr>
                          <w:rFonts w:ascii="標楷體" w:eastAsia="標楷體" w:hAnsi="標楷體"/>
                          <w:sz w:val="20"/>
                          <w:szCs w:val="20"/>
                        </w:rPr>
                      </w:pPr>
                      <w:r w:rsidRPr="005B2B0F">
                        <w:rPr>
                          <w:rFonts w:ascii="標楷體" w:eastAsia="標楷體" w:hAnsi="標楷體" w:hint="eastAsia"/>
                          <w:sz w:val="20"/>
                          <w:szCs w:val="20"/>
                        </w:rPr>
                        <w:t>0</w:t>
                      </w:r>
                    </w:p>
                  </w:txbxContent>
                </v:textbox>
                <w10:wrap type="square"/>
              </v:shape>
            </w:pict>
          </mc:Fallback>
        </mc:AlternateContent>
      </w:r>
      <w:r w:rsidRPr="00214A4F">
        <w:rPr>
          <w:rFonts w:ascii="標楷體" w:eastAsia="標楷體" w:hAnsi="標楷體" w:cs="Calibri" w:hint="eastAsia"/>
          <w:bCs/>
          <w:noProof/>
          <w:color w:val="000000" w:themeColor="text1"/>
          <w:kern w:val="0"/>
        </w:rPr>
        <w:t>審定決算數為111億9,127萬餘元，已</w:t>
      </w:r>
      <w:r w:rsidR="005B2B0F">
        <w:rPr>
          <w:rFonts w:ascii="標楷體" w:eastAsia="標楷體" w:hAnsi="標楷體" w:cs="Calibri" w:hint="eastAsia"/>
          <w:bCs/>
          <w:noProof/>
          <w:color w:val="000000" w:themeColor="text1"/>
          <w:kern w:val="0"/>
        </w:rPr>
        <mc:AlternateContent>
          <mc:Choice Requires="wps">
            <w:drawing>
              <wp:anchor distT="0" distB="0" distL="114300" distR="114300" simplePos="0" relativeHeight="251740160" behindDoc="0" locked="0" layoutInCell="1" allowOverlap="1" wp14:anchorId="6033C058" wp14:editId="62358F19">
                <wp:simplePos x="0" y="0"/>
                <wp:positionH relativeFrom="column">
                  <wp:posOffset>5783580</wp:posOffset>
                </wp:positionH>
                <wp:positionV relativeFrom="paragraph">
                  <wp:posOffset>2083288</wp:posOffset>
                </wp:positionV>
                <wp:extent cx="467995" cy="274320"/>
                <wp:effectExtent l="0" t="0" r="8255" b="0"/>
                <wp:wrapSquare wrapText="bothSides"/>
                <wp:docPr id="1604119201" name="文字方塊 2"/>
                <wp:cNvGraphicFramePr/>
                <a:graphic xmlns:a="http://schemas.openxmlformats.org/drawingml/2006/main">
                  <a:graphicData uri="http://schemas.microsoft.com/office/word/2010/wordprocessingShape">
                    <wps:wsp>
                      <wps:cNvSpPr txBox="1"/>
                      <wps:spPr>
                        <a:xfrm>
                          <a:off x="0" y="0"/>
                          <a:ext cx="467995" cy="274320"/>
                        </a:xfrm>
                        <a:prstGeom prst="rect">
                          <a:avLst/>
                        </a:prstGeom>
                        <a:solidFill>
                          <a:schemeClr val="lt1"/>
                        </a:solidFill>
                        <a:ln w="6350">
                          <a:noFill/>
                        </a:ln>
                      </wps:spPr>
                      <wps:txbx>
                        <w:txbxContent>
                          <w:p w14:paraId="6DE3CD2F" w14:textId="77777777" w:rsidR="00A332EC" w:rsidRDefault="00A332EC" w:rsidP="00A332EC">
                            <w:pPr>
                              <w:rPr>
                                <w:rFonts w:ascii="標楷體" w:eastAsia="標楷體" w:hAnsi="標楷體"/>
                                <w:sz w:val="20"/>
                                <w:szCs w:val="20"/>
                              </w:rPr>
                            </w:pPr>
                            <w:r>
                              <w:rPr>
                                <w:rFonts w:ascii="標楷體" w:eastAsia="標楷體" w:hAnsi="標楷體" w:hint="eastAsia"/>
                                <w:sz w:val="20"/>
                                <w:szCs w:val="20"/>
                              </w:rPr>
                              <w:t>年度</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033C058" id="_x0000_s1380" type="#_x0000_t202" style="position:absolute;left:0;text-align:left;margin-left:455.4pt;margin-top:164.05pt;width:36.85pt;height:21.6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" fillcolor="white [3201]" stroked="f" strokeweight=".5pt">
                <v:textbox>
                  <w:txbxContent>
                    <w:p w14:paraId="6DE3CD2F" w14:textId="77777777" w:rsidR="00A332EC" w:rsidRDefault="00A332EC" w:rsidP="00A332EC">
                      <w:pPr>
                        <w:rPr>
                          <w:rFonts w:ascii="標楷體" w:eastAsia="標楷體" w:hAnsi="標楷體"/>
                          <w:sz w:val="20"/>
                          <w:szCs w:val="20"/>
                        </w:rPr>
                      </w:pPr>
                      <w:r>
                        <w:rPr>
                          <w:rFonts w:ascii="標楷體" w:eastAsia="標楷體" w:hAnsi="標楷體" w:hint="eastAsia"/>
                          <w:sz w:val="20"/>
                          <w:szCs w:val="20"/>
                        </w:rPr>
                        <w:t>年度</w:t>
                      </w:r>
                    </w:p>
                  </w:txbxContent>
                </v:textbox>
                <w10:wrap type="square"/>
              </v:shape>
            </w:pict>
          </mc:Fallback>
        </mc:AlternateContent>
      </w:r>
      <w:r w:rsidRPr="00214A4F">
        <w:rPr>
          <w:rFonts w:ascii="標楷體" w:eastAsia="標楷體" w:hAnsi="標楷體" w:cs="Calibri" w:hint="eastAsia"/>
          <w:bCs/>
          <w:noProof/>
          <w:color w:val="000000" w:themeColor="text1"/>
          <w:kern w:val="0"/>
        </w:rPr>
        <w:t>較111及112年度增加（圖2），該局113年度辦理房屋稅清查作業情形，仍核有：（1）部分房屋已辦理租賃公證、綜合所得稅申報租賃所得、承租人申報租金支出特別扣除額，惟房屋稅仍按自住用稅率課徵；（2）部分房屋有營利事業設籍，惟房屋稅未按營業用稅率課徵；（3）部分產後護理之家房屋，房屋稅未按營業用稅率課徵；（4）部分公益出租人資格認定有效期間內之</w:t>
      </w:r>
      <w:r w:rsidRPr="00EA4926">
        <w:rPr>
          <w:rFonts w:ascii="標楷體" w:eastAsia="標楷體" w:hAnsi="標楷體" w:cs="Calibri" w:hint="eastAsia"/>
          <w:bCs/>
          <w:noProof/>
          <w:color w:val="000000" w:themeColor="text1"/>
          <w:kern w:val="0"/>
        </w:rPr>
        <w:t>出租房屋，未按優惠稅率1.2％改課退稅，有待強化跨機關通報頻率及審核作業效率等情事，經函請檢討改善。據復：（1）至（3）截至114年6月6日止，已清查及辦理改課（補徵）房屋稅計358筆、金額461萬餘元，並釐正稅籍資料；（4）都市發展局已自114年3月起，每2個月通報地方稅務局下載公益出租人清冊，地方稅務局將視房屋稅籍及使用清查工作之排程，增加下載清冊之頻率，俾利釐正稅籍。</w:t>
      </w:r>
    </w:p>
    <w:p w14:paraId="224B9BBD" w14:textId="77777777" w:rsidR="00BA4A1F" w:rsidRPr="00F143DF" w:rsidRDefault="00BA4A1F" w:rsidP="00BA4A1F">
      <w:pPr>
        <w:overflowPunct w:val="0"/>
        <w:snapToGrid w:val="0"/>
        <w:spacing w:line="520" w:lineRule="exact"/>
        <w:ind w:firstLineChars="200" w:firstLine="561"/>
        <w:jc w:val="both"/>
        <w:rPr>
          <w:rFonts w:ascii="標楷體" w:eastAsia="標楷體" w:hAnsi="標楷體" w:cs="新細明體"/>
          <w:b/>
          <w:snapToGrid w:val="0"/>
          <w:color w:val="000000" w:themeColor="text1"/>
          <w:sz w:val="28"/>
          <w:szCs w:val="28"/>
        </w:rPr>
      </w:pPr>
      <w:r w:rsidRPr="00F143DF">
        <w:rPr>
          <w:rFonts w:ascii="標楷體" w:eastAsia="標楷體" w:hAnsi="標楷體" w:cs="新細明體" w:hint="eastAsia"/>
          <w:b/>
          <w:snapToGrid w:val="0"/>
          <w:color w:val="000000" w:themeColor="text1"/>
          <w:sz w:val="28"/>
          <w:szCs w:val="28"/>
        </w:rPr>
        <w:t>（四）</w:t>
      </w:r>
      <w:proofErr w:type="gramStart"/>
      <w:r w:rsidRPr="00F143DF">
        <w:rPr>
          <w:rFonts w:ascii="標楷體" w:eastAsia="標楷體" w:hAnsi="標楷體" w:cs="新細明體" w:hint="eastAsia"/>
          <w:b/>
          <w:snapToGrid w:val="0"/>
          <w:color w:val="000000" w:themeColor="text1"/>
          <w:sz w:val="28"/>
          <w:szCs w:val="28"/>
        </w:rPr>
        <w:t>11</w:t>
      </w:r>
      <w:r>
        <w:rPr>
          <w:rFonts w:ascii="標楷體" w:eastAsia="標楷體" w:hAnsi="標楷體" w:cs="新細明體" w:hint="eastAsia"/>
          <w:b/>
          <w:snapToGrid w:val="0"/>
          <w:color w:val="000000" w:themeColor="text1"/>
          <w:sz w:val="28"/>
          <w:szCs w:val="28"/>
        </w:rPr>
        <w:t>2</w:t>
      </w:r>
      <w:proofErr w:type="gramEnd"/>
      <w:r w:rsidRPr="00F143DF">
        <w:rPr>
          <w:rFonts w:ascii="標楷體" w:eastAsia="標楷體" w:hAnsi="標楷體" w:cs="新細明體" w:hint="eastAsia"/>
          <w:b/>
          <w:snapToGrid w:val="0"/>
          <w:color w:val="000000" w:themeColor="text1"/>
          <w:sz w:val="28"/>
          <w:szCs w:val="28"/>
        </w:rPr>
        <w:t>年度重要審核意見追蹤查核情形</w:t>
      </w:r>
    </w:p>
    <w:p w14:paraId="49A2634C" w14:textId="77777777" w:rsidR="00BA4A1F" w:rsidRPr="000D2CA6" w:rsidRDefault="00BA4A1F" w:rsidP="00BA4A1F">
      <w:pPr>
        <w:overflowPunct w:val="0"/>
        <w:snapToGrid w:val="0"/>
        <w:spacing w:line="520" w:lineRule="exact"/>
        <w:ind w:firstLineChars="200" w:firstLine="480"/>
        <w:jc w:val="both"/>
        <w:rPr>
          <w:rFonts w:ascii="標楷體" w:eastAsia="標楷體" w:hAnsi="標楷體"/>
          <w:bCs/>
          <w:color w:val="000000" w:themeColor="text1"/>
        </w:rPr>
      </w:pPr>
      <w:r w:rsidRPr="00981060">
        <w:rPr>
          <w:rFonts w:ascii="標楷體" w:eastAsia="標楷體" w:hAnsi="標楷體" w:hint="eastAsia"/>
          <w:bCs/>
          <w:color w:val="000000" w:themeColor="text1"/>
        </w:rPr>
        <w:t>本處於</w:t>
      </w:r>
      <w:proofErr w:type="gramStart"/>
      <w:r w:rsidRPr="00981060">
        <w:rPr>
          <w:rFonts w:ascii="標楷體" w:eastAsia="標楷體" w:hAnsi="標楷體" w:hint="eastAsia"/>
          <w:bCs/>
          <w:color w:val="000000" w:themeColor="text1"/>
        </w:rPr>
        <w:t>112</w:t>
      </w:r>
      <w:proofErr w:type="gramEnd"/>
      <w:r w:rsidRPr="00981060">
        <w:rPr>
          <w:rFonts w:ascii="標楷體" w:eastAsia="標楷體" w:hAnsi="標楷體" w:hint="eastAsia"/>
          <w:bCs/>
          <w:color w:val="000000" w:themeColor="text1"/>
        </w:rPr>
        <w:t>年度審核報告列重要審核意見2項，</w:t>
      </w:r>
      <w:r w:rsidRPr="000D2CA6">
        <w:rPr>
          <w:rFonts w:ascii="標楷體" w:eastAsia="標楷體" w:hAnsi="標楷體" w:hint="eastAsia"/>
          <w:bCs/>
          <w:color w:val="000000" w:themeColor="text1"/>
        </w:rPr>
        <w:t>經</w:t>
      </w:r>
      <w:proofErr w:type="gramStart"/>
      <w:r w:rsidRPr="000D2CA6">
        <w:rPr>
          <w:rFonts w:ascii="標楷體" w:eastAsia="標楷體" w:hAnsi="標楷體" w:hint="eastAsia"/>
          <w:bCs/>
          <w:color w:val="000000" w:themeColor="text1"/>
        </w:rPr>
        <w:t>賡</w:t>
      </w:r>
      <w:proofErr w:type="gramEnd"/>
      <w:r w:rsidRPr="000D2CA6">
        <w:rPr>
          <w:rFonts w:ascii="標楷體" w:eastAsia="標楷體" w:hAnsi="標楷體" w:hint="eastAsia"/>
          <w:bCs/>
          <w:color w:val="000000" w:themeColor="text1"/>
        </w:rPr>
        <w:t>續追蹤查核實際辦理結果，</w:t>
      </w:r>
      <w:r>
        <w:rPr>
          <w:rFonts w:ascii="標楷體" w:eastAsia="標楷體" w:hAnsi="標楷體" w:hint="eastAsia"/>
          <w:bCs/>
          <w:color w:val="000000" w:themeColor="text1"/>
        </w:rPr>
        <w:t>仍待繼續改善者2項</w:t>
      </w:r>
      <w:r w:rsidRPr="00214A4F">
        <w:rPr>
          <w:rFonts w:ascii="標楷體" w:eastAsia="標楷體" w:hAnsi="標楷體" w:hint="eastAsia"/>
          <w:bCs/>
          <w:color w:val="000000" w:themeColor="text1"/>
        </w:rPr>
        <w:t>（表1）</w:t>
      </w:r>
      <w:r>
        <w:rPr>
          <w:rFonts w:ascii="標楷體" w:eastAsia="標楷體" w:hAnsi="標楷體" w:hint="eastAsia"/>
          <w:bCs/>
          <w:color w:val="000000" w:themeColor="text1"/>
        </w:rPr>
        <w:t>，經</w:t>
      </w:r>
      <w:r w:rsidRPr="00534C61">
        <w:rPr>
          <w:rFonts w:ascii="標楷體" w:eastAsia="標楷體" w:hAnsi="標楷體" w:hint="eastAsia"/>
          <w:bCs/>
          <w:color w:val="000000" w:themeColor="text1"/>
        </w:rPr>
        <w:t>再</w:t>
      </w:r>
      <w:proofErr w:type="gramStart"/>
      <w:r w:rsidRPr="00534C61">
        <w:rPr>
          <w:rFonts w:ascii="標楷體" w:eastAsia="標楷體" w:hAnsi="標楷體" w:hint="eastAsia"/>
          <w:bCs/>
          <w:color w:val="000000" w:themeColor="text1"/>
        </w:rPr>
        <w:t>研</w:t>
      </w:r>
      <w:proofErr w:type="gramEnd"/>
      <w:r w:rsidRPr="00534C61">
        <w:rPr>
          <w:rFonts w:ascii="標楷體" w:eastAsia="標楷體" w:hAnsi="標楷體" w:hint="eastAsia"/>
          <w:bCs/>
          <w:color w:val="000000" w:themeColor="text1"/>
        </w:rPr>
        <w:t>提審核意見</w:t>
      </w:r>
      <w:r>
        <w:rPr>
          <w:rFonts w:ascii="標楷體" w:eastAsia="標楷體" w:hAnsi="標楷體" w:hint="eastAsia"/>
          <w:bCs/>
          <w:color w:val="000000" w:themeColor="text1"/>
        </w:rPr>
        <w:t>2項通知檢討改善</w:t>
      </w:r>
      <w:r w:rsidRPr="000D2CA6">
        <w:rPr>
          <w:rFonts w:ascii="標楷體" w:eastAsia="標楷體" w:hAnsi="標楷體" w:hint="eastAsia"/>
          <w:bCs/>
          <w:color w:val="000000" w:themeColor="text1"/>
        </w:rPr>
        <w:t>。</w:t>
      </w:r>
    </w:p>
    <w:p w14:paraId="75C838F1" w14:textId="77777777" w:rsidR="00BA4A1F" w:rsidRPr="00981060" w:rsidRDefault="00BA4A1F" w:rsidP="00BA4A1F">
      <w:pPr>
        <w:overflowPunct w:val="0"/>
        <w:spacing w:line="500" w:lineRule="exact"/>
        <w:ind w:leftChars="-46" w:left="1" w:hangingChars="46" w:hanging="111"/>
        <w:jc w:val="center"/>
        <w:rPr>
          <w:rFonts w:ascii="標楷體" w:eastAsia="標楷體" w:hAnsi="標楷體"/>
          <w:b/>
          <w:color w:val="000000" w:themeColor="text1"/>
          <w:sz w:val="32"/>
          <w:szCs w:val="32"/>
        </w:rPr>
      </w:pPr>
      <w:r w:rsidRPr="00214A4F">
        <w:rPr>
          <w:rFonts w:ascii="標楷體" w:eastAsia="標楷體" w:hAnsi="標楷體" w:hint="eastAsia"/>
          <w:b/>
          <w:color w:val="000000" w:themeColor="text1"/>
        </w:rPr>
        <w:t>表1</w:t>
      </w:r>
      <w:r w:rsidRPr="00214A4F">
        <w:rPr>
          <w:rFonts w:hint="eastAsia"/>
          <w:b/>
          <w:color w:val="000000" w:themeColor="text1"/>
          <w:spacing w:val="-2"/>
        </w:rPr>
        <w:t xml:space="preserve">　</w:t>
      </w:r>
      <w:proofErr w:type="gramStart"/>
      <w:r w:rsidRPr="00214A4F">
        <w:rPr>
          <w:rFonts w:ascii="標楷體" w:eastAsia="標楷體" w:hAnsi="標楷體" w:hint="eastAsia"/>
          <w:b/>
          <w:color w:val="000000" w:themeColor="text1"/>
        </w:rPr>
        <w:t>11</w:t>
      </w:r>
      <w:r w:rsidRPr="00981060">
        <w:rPr>
          <w:rFonts w:ascii="標楷體" w:eastAsia="標楷體" w:hAnsi="標楷體" w:hint="eastAsia"/>
          <w:b/>
          <w:color w:val="000000" w:themeColor="text1"/>
        </w:rPr>
        <w:t>2</w:t>
      </w:r>
      <w:proofErr w:type="gramEnd"/>
      <w:r w:rsidRPr="00981060">
        <w:rPr>
          <w:rFonts w:ascii="標楷體" w:eastAsia="標楷體" w:hAnsi="標楷體" w:hint="eastAsia"/>
          <w:b/>
          <w:color w:val="000000" w:themeColor="text1"/>
        </w:rPr>
        <w:t>年度審核報告所列</w:t>
      </w:r>
      <w:proofErr w:type="gramStart"/>
      <w:r w:rsidRPr="00981060">
        <w:rPr>
          <w:rFonts w:ascii="標楷體" w:eastAsia="標楷體" w:hAnsi="標楷體" w:hint="eastAsia"/>
          <w:b/>
          <w:color w:val="000000" w:themeColor="text1"/>
        </w:rPr>
        <w:t>臺</w:t>
      </w:r>
      <w:proofErr w:type="gramEnd"/>
      <w:r w:rsidRPr="00981060">
        <w:rPr>
          <w:rFonts w:ascii="標楷體" w:eastAsia="標楷體" w:hAnsi="標楷體" w:hint="eastAsia"/>
          <w:b/>
          <w:color w:val="000000" w:themeColor="text1"/>
        </w:rPr>
        <w:t>中市政府地方稅務局主管重要審核意見覆核辦理情形</w:t>
      </w:r>
    </w:p>
    <w:tbl>
      <w:tblPr>
        <w:tblW w:w="9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378"/>
        <w:gridCol w:w="4380"/>
      </w:tblGrid>
      <w:tr w:rsidR="00BA4A1F" w:rsidRPr="00F143DF" w14:paraId="70C1A5C0" w14:textId="77777777" w:rsidTr="001C2F5C">
        <w:trPr>
          <w:trHeight w:val="304"/>
          <w:tblHeader/>
          <w:jc w:val="center"/>
        </w:trPr>
        <w:tc>
          <w:tcPr>
            <w:tcW w:w="5378" w:type="dxa"/>
            <w:tcBorders>
              <w:top w:val="single" w:sz="4" w:space="0" w:color="auto"/>
              <w:left w:val="single" w:sz="4" w:space="0" w:color="auto"/>
              <w:bottom w:val="single" w:sz="4" w:space="0" w:color="auto"/>
              <w:right w:val="single" w:sz="4" w:space="0" w:color="auto"/>
            </w:tcBorders>
            <w:vAlign w:val="center"/>
            <w:hideMark/>
          </w:tcPr>
          <w:p w14:paraId="1D3D69B1" w14:textId="77777777" w:rsidR="00BA4A1F" w:rsidRPr="00981060" w:rsidRDefault="00BA4A1F" w:rsidP="001C2F5C">
            <w:pPr>
              <w:widowControl/>
              <w:overflowPunct w:val="0"/>
              <w:jc w:val="center"/>
              <w:rPr>
                <w:rFonts w:ascii="標楷體" w:eastAsia="標楷體" w:hAnsi="標楷體"/>
                <w:color w:val="000000" w:themeColor="text1"/>
                <w:sz w:val="20"/>
                <w:szCs w:val="20"/>
              </w:rPr>
            </w:pPr>
            <w:r w:rsidRPr="00981060">
              <w:rPr>
                <w:rFonts w:ascii="標楷體" w:eastAsia="標楷體" w:hAnsi="標楷體" w:hint="eastAsia"/>
                <w:color w:val="000000" w:themeColor="text1"/>
                <w:sz w:val="20"/>
                <w:szCs w:val="20"/>
              </w:rPr>
              <w:t>重要審核意見標題</w:t>
            </w:r>
          </w:p>
        </w:tc>
        <w:tc>
          <w:tcPr>
            <w:tcW w:w="4380" w:type="dxa"/>
            <w:tcBorders>
              <w:top w:val="single" w:sz="4" w:space="0" w:color="auto"/>
              <w:left w:val="single" w:sz="4" w:space="0" w:color="auto"/>
              <w:bottom w:val="single" w:sz="4" w:space="0" w:color="auto"/>
              <w:right w:val="single" w:sz="4" w:space="0" w:color="auto"/>
            </w:tcBorders>
            <w:vAlign w:val="center"/>
            <w:hideMark/>
          </w:tcPr>
          <w:p w14:paraId="580C73C1" w14:textId="77777777" w:rsidR="00BA4A1F" w:rsidRPr="00981060" w:rsidRDefault="00BA4A1F" w:rsidP="001C2F5C">
            <w:pPr>
              <w:widowControl/>
              <w:overflowPunct w:val="0"/>
              <w:jc w:val="center"/>
              <w:rPr>
                <w:rFonts w:ascii="標楷體" w:eastAsia="標楷體" w:hAnsi="標楷體"/>
                <w:color w:val="000000" w:themeColor="text1"/>
                <w:sz w:val="20"/>
                <w:szCs w:val="20"/>
              </w:rPr>
            </w:pPr>
            <w:r w:rsidRPr="00981060">
              <w:rPr>
                <w:rFonts w:ascii="標楷體" w:eastAsia="標楷體" w:hAnsi="標楷體" w:hint="eastAsia"/>
                <w:color w:val="000000" w:themeColor="text1"/>
                <w:sz w:val="20"/>
                <w:szCs w:val="20"/>
              </w:rPr>
              <w:t>說明</w:t>
            </w:r>
          </w:p>
        </w:tc>
      </w:tr>
      <w:tr w:rsidR="00BA4A1F" w:rsidRPr="00F143DF" w14:paraId="45F34656" w14:textId="77777777" w:rsidTr="001C2F5C">
        <w:trPr>
          <w:trHeight w:val="173"/>
          <w:jc w:val="center"/>
        </w:trPr>
        <w:tc>
          <w:tcPr>
            <w:tcW w:w="9758" w:type="dxa"/>
            <w:gridSpan w:val="2"/>
            <w:tcBorders>
              <w:top w:val="single" w:sz="4" w:space="0" w:color="auto"/>
              <w:left w:val="single" w:sz="4" w:space="0" w:color="auto"/>
              <w:bottom w:val="single" w:sz="4" w:space="0" w:color="auto"/>
              <w:right w:val="single" w:sz="4" w:space="0" w:color="auto"/>
            </w:tcBorders>
            <w:vAlign w:val="center"/>
            <w:hideMark/>
          </w:tcPr>
          <w:p w14:paraId="5000B381" w14:textId="77777777" w:rsidR="00BA4A1F" w:rsidRPr="00F143DF" w:rsidRDefault="00BA4A1F" w:rsidP="001C2F5C">
            <w:pPr>
              <w:widowControl/>
              <w:overflowPunct w:val="0"/>
              <w:jc w:val="both"/>
              <w:rPr>
                <w:rFonts w:ascii="標楷體" w:eastAsia="標楷體" w:hAnsi="標楷體"/>
                <w:b/>
                <w:color w:val="C00000"/>
                <w:sz w:val="20"/>
                <w:szCs w:val="20"/>
                <w:highlight w:val="lightGray"/>
              </w:rPr>
            </w:pPr>
            <w:r>
              <w:rPr>
                <w:rFonts w:ascii="標楷體" w:eastAsia="標楷體" w:hAnsi="標楷體" w:hint="eastAsia"/>
                <w:b/>
                <w:noProof/>
                <w:color w:val="000000" w:themeColor="text1"/>
                <w:sz w:val="20"/>
                <w:szCs w:val="20"/>
              </w:rPr>
              <w:t>仍待繼續</w:t>
            </w:r>
            <w:r w:rsidRPr="00702F60">
              <w:rPr>
                <w:rFonts w:ascii="標楷體" w:eastAsia="標楷體" w:hAnsi="標楷體" w:hint="eastAsia"/>
                <w:b/>
                <w:noProof/>
                <w:color w:val="000000" w:themeColor="text1"/>
                <w:sz w:val="20"/>
                <w:szCs w:val="20"/>
              </w:rPr>
              <w:t>改善</w:t>
            </w:r>
          </w:p>
        </w:tc>
      </w:tr>
      <w:tr w:rsidR="00BA4A1F" w:rsidRPr="00F143DF" w14:paraId="456B7521" w14:textId="77777777" w:rsidTr="001C2F5C">
        <w:trPr>
          <w:trHeight w:val="739"/>
          <w:jc w:val="center"/>
        </w:trPr>
        <w:tc>
          <w:tcPr>
            <w:tcW w:w="5378" w:type="dxa"/>
            <w:tcBorders>
              <w:top w:val="single" w:sz="4" w:space="0" w:color="auto"/>
              <w:left w:val="single" w:sz="4" w:space="0" w:color="auto"/>
              <w:bottom w:val="single" w:sz="4" w:space="0" w:color="auto"/>
              <w:right w:val="single" w:sz="4" w:space="0" w:color="auto"/>
            </w:tcBorders>
            <w:vAlign w:val="center"/>
            <w:hideMark/>
          </w:tcPr>
          <w:p w14:paraId="20DE2F5B" w14:textId="77777777" w:rsidR="00BA4A1F" w:rsidRPr="00702F60" w:rsidRDefault="00BA4A1F" w:rsidP="001C2F5C">
            <w:pPr>
              <w:widowControl/>
              <w:overflowPunct w:val="0"/>
              <w:spacing w:line="280" w:lineRule="exact"/>
              <w:ind w:left="206" w:hangingChars="103" w:hanging="206"/>
              <w:jc w:val="both"/>
              <w:rPr>
                <w:rFonts w:ascii="標楷體" w:eastAsia="標楷體" w:hAnsi="標楷體"/>
                <w:color w:val="000000" w:themeColor="text1"/>
                <w:sz w:val="20"/>
              </w:rPr>
            </w:pPr>
            <w:r w:rsidRPr="00702F60">
              <w:rPr>
                <w:rFonts w:ascii="標楷體" w:eastAsia="標楷體" w:hAnsi="標楷體" w:hint="eastAsia"/>
                <w:color w:val="000000" w:themeColor="text1"/>
                <w:sz w:val="20"/>
              </w:rPr>
              <w:t>1.積極精進地價稅稅籍及使用情形清查作業，經中央評定甲組第2名，成績優異，惟尚有部分土地免徵或以自用住宅用地稅率課徵地價稅，與實際使用情形不符，有待</w:t>
            </w:r>
            <w:proofErr w:type="gramStart"/>
            <w:r w:rsidRPr="00702F60">
              <w:rPr>
                <w:rFonts w:ascii="標楷體" w:eastAsia="標楷體" w:hAnsi="標楷體" w:hint="eastAsia"/>
                <w:color w:val="000000" w:themeColor="text1"/>
                <w:sz w:val="20"/>
              </w:rPr>
              <w:t>賡</w:t>
            </w:r>
            <w:proofErr w:type="gramEnd"/>
            <w:r w:rsidRPr="00702F60">
              <w:rPr>
                <w:rFonts w:ascii="標楷體" w:eastAsia="標楷體" w:hAnsi="標楷體" w:hint="eastAsia"/>
                <w:color w:val="000000" w:themeColor="text1"/>
                <w:sz w:val="20"/>
              </w:rPr>
              <w:t>續釐正補</w:t>
            </w:r>
            <w:proofErr w:type="gramStart"/>
            <w:r w:rsidRPr="00702F60">
              <w:rPr>
                <w:rFonts w:ascii="標楷體" w:eastAsia="標楷體" w:hAnsi="標楷體" w:hint="eastAsia"/>
                <w:color w:val="000000" w:themeColor="text1"/>
                <w:sz w:val="20"/>
              </w:rPr>
              <w:t>徵</w:t>
            </w:r>
            <w:proofErr w:type="gramEnd"/>
            <w:r w:rsidRPr="00702F60">
              <w:rPr>
                <w:rFonts w:ascii="標楷體" w:eastAsia="標楷體" w:hAnsi="標楷體" w:hint="eastAsia"/>
                <w:color w:val="000000" w:themeColor="text1"/>
                <w:sz w:val="20"/>
              </w:rPr>
              <w:t>，以增裕稅收，維護租稅公平</w:t>
            </w:r>
            <w:r>
              <w:rPr>
                <w:rFonts w:ascii="標楷體" w:eastAsia="標楷體" w:hAnsi="標楷體" w:hint="eastAsia"/>
                <w:color w:val="000000" w:themeColor="text1"/>
                <w:sz w:val="20"/>
              </w:rPr>
              <w:t>。</w:t>
            </w:r>
          </w:p>
        </w:tc>
        <w:tc>
          <w:tcPr>
            <w:tcW w:w="4380" w:type="dxa"/>
            <w:tcBorders>
              <w:top w:val="single" w:sz="4" w:space="0" w:color="auto"/>
              <w:left w:val="single" w:sz="4" w:space="0" w:color="auto"/>
              <w:right w:val="single" w:sz="4" w:space="0" w:color="auto"/>
              <w:tl2br w:val="nil"/>
            </w:tcBorders>
          </w:tcPr>
          <w:p w14:paraId="06CB6EEF" w14:textId="77777777" w:rsidR="00BA4A1F" w:rsidRPr="001950A5" w:rsidRDefault="00BA4A1F" w:rsidP="001C2F5C">
            <w:pPr>
              <w:widowControl/>
              <w:overflowPunct w:val="0"/>
              <w:spacing w:line="280" w:lineRule="exact"/>
              <w:jc w:val="both"/>
              <w:rPr>
                <w:rFonts w:ascii="標楷體" w:eastAsia="標楷體" w:hAnsi="標楷體"/>
                <w:color w:val="000000" w:themeColor="text1"/>
                <w:sz w:val="20"/>
              </w:rPr>
            </w:pPr>
            <w:r>
              <w:rPr>
                <w:rFonts w:ascii="標楷體" w:eastAsia="標楷體" w:hAnsi="標楷體" w:hint="eastAsia"/>
                <w:color w:val="000000" w:themeColor="text1"/>
                <w:sz w:val="20"/>
              </w:rPr>
              <w:t>因</w:t>
            </w:r>
            <w:r w:rsidRPr="009904F1">
              <w:rPr>
                <w:rFonts w:ascii="標楷體" w:eastAsia="標楷體" w:hAnsi="標楷體" w:hint="eastAsia"/>
                <w:color w:val="000000" w:themeColor="text1"/>
                <w:sz w:val="20"/>
              </w:rPr>
              <w:t>部分課徵稅率與實際使用情形不符</w:t>
            </w:r>
            <w:r>
              <w:rPr>
                <w:rFonts w:ascii="標楷體" w:eastAsia="標楷體" w:hAnsi="標楷體" w:hint="eastAsia"/>
                <w:color w:val="000000" w:themeColor="text1"/>
                <w:sz w:val="20"/>
              </w:rPr>
              <w:t>，仍待持續加強辦理，業再</w:t>
            </w:r>
            <w:proofErr w:type="gramStart"/>
            <w:r>
              <w:rPr>
                <w:rFonts w:ascii="標楷體" w:eastAsia="標楷體" w:hAnsi="標楷體" w:hint="eastAsia"/>
                <w:color w:val="000000" w:themeColor="text1"/>
                <w:sz w:val="20"/>
              </w:rPr>
              <w:t>研</w:t>
            </w:r>
            <w:proofErr w:type="gramEnd"/>
            <w:r>
              <w:rPr>
                <w:rFonts w:ascii="標楷體" w:eastAsia="標楷體" w:hAnsi="標楷體" w:hint="eastAsia"/>
                <w:color w:val="000000" w:themeColor="text1"/>
                <w:sz w:val="20"/>
              </w:rPr>
              <w:t>提審核意見詳「</w:t>
            </w:r>
            <w:r w:rsidRPr="009904F1">
              <w:rPr>
                <w:rFonts w:ascii="標楷體" w:eastAsia="標楷體" w:hAnsi="標楷體" w:hint="eastAsia"/>
                <w:color w:val="000000" w:themeColor="text1"/>
                <w:sz w:val="20"/>
              </w:rPr>
              <w:t>（三）重要審核意見</w:t>
            </w:r>
            <w:r>
              <w:rPr>
                <w:rFonts w:ascii="標楷體" w:eastAsia="標楷體" w:hAnsi="標楷體" w:hint="eastAsia"/>
                <w:color w:val="000000" w:themeColor="text1"/>
                <w:sz w:val="20"/>
              </w:rPr>
              <w:t>1.」。</w:t>
            </w:r>
          </w:p>
        </w:tc>
      </w:tr>
      <w:tr w:rsidR="00BA4A1F" w:rsidRPr="00F143DF" w14:paraId="2EB8291D" w14:textId="77777777" w:rsidTr="001C2F5C">
        <w:trPr>
          <w:trHeight w:val="541"/>
          <w:jc w:val="center"/>
        </w:trPr>
        <w:tc>
          <w:tcPr>
            <w:tcW w:w="5378" w:type="dxa"/>
            <w:tcBorders>
              <w:top w:val="single" w:sz="4" w:space="0" w:color="auto"/>
              <w:left w:val="single" w:sz="4" w:space="0" w:color="auto"/>
              <w:bottom w:val="single" w:sz="4" w:space="0" w:color="auto"/>
              <w:right w:val="single" w:sz="4" w:space="0" w:color="auto"/>
            </w:tcBorders>
            <w:vAlign w:val="center"/>
          </w:tcPr>
          <w:p w14:paraId="46795691" w14:textId="77777777" w:rsidR="00BA4A1F" w:rsidRPr="001950A5" w:rsidRDefault="00BA4A1F" w:rsidP="001C2F5C">
            <w:pPr>
              <w:widowControl/>
              <w:overflowPunct w:val="0"/>
              <w:spacing w:line="280" w:lineRule="exact"/>
              <w:ind w:left="206" w:hangingChars="103" w:hanging="206"/>
              <w:jc w:val="both"/>
              <w:rPr>
                <w:rFonts w:ascii="標楷體" w:eastAsia="標楷體" w:hAnsi="標楷體"/>
                <w:color w:val="000000" w:themeColor="text1"/>
                <w:sz w:val="20"/>
              </w:rPr>
            </w:pPr>
            <w:r w:rsidRPr="00702F60">
              <w:rPr>
                <w:rFonts w:ascii="標楷體" w:eastAsia="標楷體" w:hAnsi="標楷體" w:hint="eastAsia"/>
                <w:color w:val="000000" w:themeColor="text1"/>
                <w:sz w:val="20"/>
              </w:rPr>
              <w:t>2.</w:t>
            </w:r>
            <w:r w:rsidRPr="00EA4926">
              <w:rPr>
                <w:rFonts w:ascii="標楷體" w:eastAsia="標楷體" w:hAnsi="標楷體" w:hint="eastAsia"/>
                <w:color w:val="000000" w:themeColor="text1"/>
                <w:spacing w:val="2"/>
                <w:sz w:val="20"/>
              </w:rPr>
              <w:t>積極修正房屋稅徵收率自治條例，實施房屋稅差別稅率，期有效控制房價，落實居住正義，惟部分房屋稅籍資料未即時清查釐正，致稅源流失，有待加強</w:t>
            </w:r>
            <w:proofErr w:type="gramStart"/>
            <w:r w:rsidRPr="00EA4926">
              <w:rPr>
                <w:rFonts w:ascii="標楷體" w:eastAsia="標楷體" w:hAnsi="標楷體" w:hint="eastAsia"/>
                <w:color w:val="000000" w:themeColor="text1"/>
                <w:spacing w:val="2"/>
                <w:sz w:val="20"/>
              </w:rPr>
              <w:t>釐</w:t>
            </w:r>
            <w:proofErr w:type="gramEnd"/>
            <w:r w:rsidRPr="00EA4926">
              <w:rPr>
                <w:rFonts w:ascii="標楷體" w:eastAsia="標楷體" w:hAnsi="標楷體" w:hint="eastAsia"/>
                <w:color w:val="000000" w:themeColor="text1"/>
                <w:spacing w:val="2"/>
                <w:sz w:val="20"/>
              </w:rPr>
              <w:t>清，以維護租稅公平。</w:t>
            </w:r>
          </w:p>
        </w:tc>
        <w:tc>
          <w:tcPr>
            <w:tcW w:w="4380" w:type="dxa"/>
            <w:tcBorders>
              <w:left w:val="single" w:sz="4" w:space="0" w:color="auto"/>
              <w:bottom w:val="single" w:sz="4" w:space="0" w:color="auto"/>
              <w:right w:val="single" w:sz="4" w:space="0" w:color="auto"/>
              <w:tl2br w:val="nil"/>
            </w:tcBorders>
          </w:tcPr>
          <w:p w14:paraId="37FAE1E0" w14:textId="77777777" w:rsidR="00BA4A1F" w:rsidRPr="001950A5" w:rsidRDefault="00BA4A1F" w:rsidP="001C2F5C">
            <w:pPr>
              <w:widowControl/>
              <w:overflowPunct w:val="0"/>
              <w:spacing w:line="280" w:lineRule="exact"/>
              <w:jc w:val="both"/>
              <w:rPr>
                <w:rFonts w:ascii="標楷體" w:eastAsia="標楷體" w:hAnsi="標楷體"/>
                <w:color w:val="000000" w:themeColor="text1"/>
                <w:sz w:val="20"/>
              </w:rPr>
            </w:pPr>
            <w:r>
              <w:rPr>
                <w:rFonts w:ascii="標楷體" w:eastAsia="標楷體" w:hAnsi="標楷體" w:hint="eastAsia"/>
                <w:color w:val="000000" w:themeColor="text1"/>
                <w:sz w:val="20"/>
              </w:rPr>
              <w:t>因</w:t>
            </w:r>
            <w:r w:rsidRPr="009904F1">
              <w:rPr>
                <w:rFonts w:ascii="標楷體" w:eastAsia="標楷體" w:hAnsi="標楷體" w:hint="eastAsia"/>
                <w:color w:val="000000" w:themeColor="text1"/>
                <w:sz w:val="20"/>
              </w:rPr>
              <w:t>部分房屋稅籍資料清查釐正</w:t>
            </w:r>
            <w:r>
              <w:rPr>
                <w:rFonts w:ascii="標楷體" w:eastAsia="標楷體" w:hAnsi="標楷體" w:hint="eastAsia"/>
                <w:color w:val="000000" w:themeColor="text1"/>
                <w:sz w:val="20"/>
              </w:rPr>
              <w:t>作業，仍待持續加強辦理，業再</w:t>
            </w:r>
            <w:proofErr w:type="gramStart"/>
            <w:r>
              <w:rPr>
                <w:rFonts w:ascii="標楷體" w:eastAsia="標楷體" w:hAnsi="標楷體" w:hint="eastAsia"/>
                <w:color w:val="000000" w:themeColor="text1"/>
                <w:sz w:val="20"/>
              </w:rPr>
              <w:t>研</w:t>
            </w:r>
            <w:proofErr w:type="gramEnd"/>
            <w:r>
              <w:rPr>
                <w:rFonts w:ascii="標楷體" w:eastAsia="標楷體" w:hAnsi="標楷體" w:hint="eastAsia"/>
                <w:color w:val="000000" w:themeColor="text1"/>
                <w:sz w:val="20"/>
              </w:rPr>
              <w:t>提審核意見詳「</w:t>
            </w:r>
            <w:r w:rsidRPr="009904F1">
              <w:rPr>
                <w:rFonts w:ascii="標楷體" w:eastAsia="標楷體" w:hAnsi="標楷體" w:hint="eastAsia"/>
                <w:color w:val="000000" w:themeColor="text1"/>
                <w:sz w:val="20"/>
              </w:rPr>
              <w:t>（三）重要審核意見</w:t>
            </w:r>
            <w:r>
              <w:rPr>
                <w:rFonts w:ascii="標楷體" w:eastAsia="標楷體" w:hAnsi="標楷體" w:hint="eastAsia"/>
                <w:color w:val="000000" w:themeColor="text1"/>
                <w:sz w:val="20"/>
              </w:rPr>
              <w:t>2.」。</w:t>
            </w:r>
          </w:p>
        </w:tc>
      </w:tr>
    </w:tbl>
    <w:p w14:paraId="42B99C69" w14:textId="77777777" w:rsidR="00BA4A1F" w:rsidRDefault="00BA4A1F" w:rsidP="00BA4A1F">
      <w:pPr>
        <w:tabs>
          <w:tab w:val="left" w:leader="dot" w:pos="8460"/>
          <w:tab w:val="left" w:leader="dot" w:pos="8640"/>
        </w:tabs>
        <w:overflowPunct w:val="0"/>
        <w:snapToGrid w:val="0"/>
        <w:spacing w:beforeLines="50" w:before="180" w:line="20" w:lineRule="atLeast"/>
        <w:jc w:val="both"/>
        <w:rPr>
          <w:color w:val="FF0000"/>
          <w:sz w:val="2"/>
          <w:szCs w:val="2"/>
          <w:lang w:val="x-none"/>
        </w:rPr>
      </w:pPr>
    </w:p>
    <w:p w14:paraId="2F0CEEAB" w14:textId="79A429C3" w:rsidR="00200665" w:rsidRDefault="00200665" w:rsidP="00200665">
      <w:pPr>
        <w:tabs>
          <w:tab w:val="left" w:leader="dot" w:pos="8460"/>
          <w:tab w:val="left" w:leader="dot" w:pos="8640"/>
        </w:tabs>
        <w:overflowPunct w:val="0"/>
        <w:snapToGrid w:val="0"/>
        <w:spacing w:beforeLines="50" w:before="180" w:line="20" w:lineRule="atLeast"/>
        <w:jc w:val="both"/>
        <w:rPr>
          <w:color w:val="FF0000"/>
          <w:sz w:val="2"/>
          <w:szCs w:val="2"/>
          <w:lang w:val="x-none"/>
        </w:rPr>
      </w:pPr>
    </w:p>
    <w:p w14:paraId="18E08EEF" w14:textId="03135523" w:rsidR="007A2D82" w:rsidRPr="00AE7AEB" w:rsidRDefault="007A2D82" w:rsidP="007A2D82">
      <w:pPr>
        <w:pStyle w:val="affa"/>
        <w:spacing w:line="480" w:lineRule="exact"/>
        <w:rPr>
          <w:color w:val="000000" w:themeColor="text1"/>
        </w:rPr>
      </w:pPr>
      <w:r w:rsidRPr="00AE7AEB">
        <w:rPr>
          <w:rFonts w:hint="eastAsia"/>
          <w:color w:val="000000" w:themeColor="text1"/>
          <w:lang w:eastAsia="zh-TW"/>
        </w:rPr>
        <w:t>貳拾參</w:t>
      </w:r>
      <w:r w:rsidRPr="00AE7AEB">
        <w:rPr>
          <w:rFonts w:hint="eastAsia"/>
          <w:color w:val="000000" w:themeColor="text1"/>
        </w:rPr>
        <w:t>、</w:t>
      </w:r>
      <w:proofErr w:type="spellStart"/>
      <w:proofErr w:type="gramStart"/>
      <w:r w:rsidRPr="00AE7AEB">
        <w:rPr>
          <w:rFonts w:hint="eastAsia"/>
          <w:color w:val="000000" w:themeColor="text1"/>
        </w:rPr>
        <w:t>臺</w:t>
      </w:r>
      <w:proofErr w:type="gramEnd"/>
      <w:r w:rsidRPr="00AE7AEB">
        <w:rPr>
          <w:rFonts w:hint="eastAsia"/>
          <w:color w:val="000000" w:themeColor="text1"/>
        </w:rPr>
        <w:t>中市政府</w:t>
      </w:r>
      <w:r w:rsidRPr="00AE7AEB">
        <w:rPr>
          <w:rFonts w:hint="eastAsia"/>
          <w:color w:val="000000" w:themeColor="text1"/>
          <w:lang w:eastAsia="zh-TW"/>
        </w:rPr>
        <w:t>水利</w:t>
      </w:r>
      <w:r w:rsidRPr="00AE7AEB">
        <w:rPr>
          <w:rFonts w:hint="eastAsia"/>
          <w:color w:val="000000" w:themeColor="text1"/>
        </w:rPr>
        <w:t>局主管</w:t>
      </w:r>
      <w:proofErr w:type="spellEnd"/>
    </w:p>
    <w:p w14:paraId="79D8156D" w14:textId="1C605812" w:rsidR="007A2D82" w:rsidRPr="00AE7AEB" w:rsidRDefault="007A2D82" w:rsidP="007A2D82">
      <w:pPr>
        <w:pStyle w:val="affe"/>
        <w:spacing w:line="510" w:lineRule="exact"/>
        <w:ind w:firstLine="480"/>
        <w:rPr>
          <w:color w:val="000000" w:themeColor="text1"/>
        </w:rPr>
      </w:pPr>
      <w:proofErr w:type="gramStart"/>
      <w:r w:rsidRPr="00AE7AEB">
        <w:rPr>
          <w:rFonts w:hint="eastAsia"/>
          <w:color w:val="000000" w:themeColor="text1"/>
        </w:rPr>
        <w:t>臺</w:t>
      </w:r>
      <w:proofErr w:type="gramEnd"/>
      <w:r w:rsidRPr="00AE7AEB">
        <w:rPr>
          <w:rFonts w:hint="eastAsia"/>
          <w:color w:val="000000" w:themeColor="text1"/>
        </w:rPr>
        <w:t>中市政府水利局主管僅</w:t>
      </w:r>
      <w:proofErr w:type="gramStart"/>
      <w:r w:rsidRPr="00AE7AEB">
        <w:rPr>
          <w:rFonts w:hint="eastAsia"/>
          <w:color w:val="000000" w:themeColor="text1"/>
        </w:rPr>
        <w:t>臺</w:t>
      </w:r>
      <w:proofErr w:type="gramEnd"/>
      <w:r w:rsidRPr="00AE7AEB">
        <w:rPr>
          <w:rFonts w:hint="eastAsia"/>
          <w:color w:val="000000" w:themeColor="text1"/>
        </w:rPr>
        <w:t>中市政府水利局1個機關，掌理</w:t>
      </w:r>
      <w:proofErr w:type="gramStart"/>
      <w:r w:rsidRPr="00AE7AEB">
        <w:rPr>
          <w:rFonts w:hint="eastAsia"/>
          <w:color w:val="000000" w:themeColor="text1"/>
        </w:rPr>
        <w:t>臺</w:t>
      </w:r>
      <w:proofErr w:type="gramEnd"/>
      <w:r w:rsidRPr="00AE7AEB">
        <w:rPr>
          <w:rFonts w:hint="eastAsia"/>
          <w:color w:val="000000" w:themeColor="text1"/>
        </w:rPr>
        <w:t>中市</w:t>
      </w:r>
      <w:proofErr w:type="gramStart"/>
      <w:r w:rsidRPr="00AE7AEB">
        <w:rPr>
          <w:rFonts w:hint="eastAsia"/>
          <w:color w:val="000000" w:themeColor="text1"/>
        </w:rPr>
        <w:t>市</w:t>
      </w:r>
      <w:proofErr w:type="gramEnd"/>
      <w:r w:rsidRPr="00AE7AEB">
        <w:rPr>
          <w:rFonts w:hint="eastAsia"/>
          <w:color w:val="000000" w:themeColor="text1"/>
        </w:rPr>
        <w:t>管河川、區域排水及雨水下水道之規劃興設與維護工程、野溪整治、山坡地管理、水權管理、污水工程以及防災相關系統與工程建置等</w:t>
      </w:r>
      <w:r w:rsidR="001F1B8B">
        <w:rPr>
          <w:rFonts w:hint="eastAsia"/>
          <w:color w:val="000000" w:themeColor="text1"/>
        </w:rPr>
        <w:t>業務</w:t>
      </w:r>
      <w:r w:rsidRPr="00AE7AEB">
        <w:rPr>
          <w:rFonts w:hint="eastAsia"/>
          <w:color w:val="000000" w:themeColor="text1"/>
        </w:rPr>
        <w:t>。茲將</w:t>
      </w:r>
      <w:proofErr w:type="gramStart"/>
      <w:r w:rsidRPr="00AE7AEB">
        <w:rPr>
          <w:rFonts w:hint="eastAsia"/>
          <w:color w:val="000000" w:themeColor="text1"/>
        </w:rPr>
        <w:t>113</w:t>
      </w:r>
      <w:proofErr w:type="gramEnd"/>
      <w:r w:rsidRPr="00AE7AEB">
        <w:rPr>
          <w:rFonts w:hint="eastAsia"/>
          <w:color w:val="000000" w:themeColor="text1"/>
        </w:rPr>
        <w:t>年度決算審核結果說明如次</w:t>
      </w:r>
      <w:proofErr w:type="gramStart"/>
      <w:r w:rsidRPr="00AE7AEB">
        <w:rPr>
          <w:rFonts w:hint="eastAsia"/>
          <w:color w:val="000000" w:themeColor="text1"/>
        </w:rPr>
        <w:t>（</w:t>
      </w:r>
      <w:proofErr w:type="gramEnd"/>
      <w:r w:rsidRPr="00AE7AEB">
        <w:rPr>
          <w:rFonts w:hint="eastAsia"/>
          <w:color w:val="000000" w:themeColor="text1"/>
        </w:rPr>
        <w:t>歲入、歲出決算之審定及各項差異之原因分析等詳細內容，請至審計部全球資訊網/總決算審核報告/總決算審核報告查詢平台查閱；重大公共建設計畫執行情形之查核，請</w:t>
      </w:r>
      <w:proofErr w:type="gramStart"/>
      <w:r w:rsidRPr="00AE7AEB">
        <w:rPr>
          <w:rFonts w:hint="eastAsia"/>
          <w:color w:val="000000" w:themeColor="text1"/>
        </w:rPr>
        <w:t>參閱戊</w:t>
      </w:r>
      <w:proofErr w:type="gramEnd"/>
      <w:r w:rsidRPr="00AE7AEB">
        <w:rPr>
          <w:rFonts w:hint="eastAsia"/>
          <w:color w:val="000000" w:themeColor="text1"/>
        </w:rPr>
        <w:t>、</w:t>
      </w:r>
      <w:r>
        <w:rPr>
          <w:rFonts w:hint="eastAsia"/>
          <w:color w:val="000000" w:themeColor="text1"/>
        </w:rPr>
        <w:t>伍</w:t>
      </w:r>
      <w:r w:rsidRPr="00AE7AEB">
        <w:rPr>
          <w:rFonts w:hint="eastAsia"/>
          <w:color w:val="000000" w:themeColor="text1"/>
        </w:rPr>
        <w:t>、重大公共建設計畫及採購執行情形之查核</w:t>
      </w:r>
      <w:proofErr w:type="gramStart"/>
      <w:r w:rsidRPr="00AE7AEB">
        <w:rPr>
          <w:rFonts w:hint="eastAsia"/>
          <w:color w:val="000000" w:themeColor="text1"/>
        </w:rPr>
        <w:t>）</w:t>
      </w:r>
      <w:proofErr w:type="gramEnd"/>
      <w:r w:rsidRPr="00AE7AEB">
        <w:rPr>
          <w:rFonts w:hint="eastAsia"/>
          <w:color w:val="000000" w:themeColor="text1"/>
        </w:rPr>
        <w:t>：</w:t>
      </w:r>
    </w:p>
    <w:p w14:paraId="71BAF60C" w14:textId="77777777" w:rsidR="007A2D82" w:rsidRPr="00AE7AEB" w:rsidRDefault="007A2D82" w:rsidP="007A2D82">
      <w:pPr>
        <w:pStyle w:val="afff0"/>
        <w:spacing w:line="510" w:lineRule="exact"/>
        <w:ind w:firstLineChars="152" w:firstLine="426"/>
        <w:rPr>
          <w:color w:val="000000" w:themeColor="text1"/>
        </w:rPr>
      </w:pPr>
      <w:r w:rsidRPr="00AE7AEB">
        <w:rPr>
          <w:rFonts w:hint="eastAsia"/>
          <w:color w:val="000000" w:themeColor="text1"/>
        </w:rPr>
        <w:t>（一）計畫實施之查核</w:t>
      </w:r>
    </w:p>
    <w:p w14:paraId="2C7E2984" w14:textId="77777777" w:rsidR="007A2D82" w:rsidRPr="00AE7AEB" w:rsidRDefault="007A2D82" w:rsidP="007A2D82">
      <w:pPr>
        <w:pStyle w:val="affe"/>
        <w:spacing w:line="510" w:lineRule="exact"/>
        <w:ind w:firstLine="480"/>
        <w:rPr>
          <w:color w:val="000000" w:themeColor="text1"/>
        </w:rPr>
      </w:pPr>
      <w:r w:rsidRPr="00AE7AEB">
        <w:rPr>
          <w:rFonts w:hint="eastAsia"/>
          <w:color w:val="000000" w:themeColor="text1"/>
        </w:rPr>
        <w:t>業務計畫3項，下分工作計畫</w:t>
      </w:r>
      <w:r w:rsidRPr="00AE7AEB">
        <w:rPr>
          <w:color w:val="000000" w:themeColor="text1"/>
        </w:rPr>
        <w:t>1</w:t>
      </w:r>
      <w:r w:rsidRPr="00AE7AEB">
        <w:rPr>
          <w:rFonts w:hint="eastAsia"/>
          <w:color w:val="000000" w:themeColor="text1"/>
        </w:rPr>
        <w:t>1項，包括辦理河川、區域排水及雨水下水道工程、水域環境營造規劃、山坡地保育利用及管理、水土保持工程、防災系統與整備、推動污水下水道建設相關計畫、推動再生水計畫及辦理現地處理設施操作維護等重要施政項目，其中已執行完成者2項，尚在執行者</w:t>
      </w:r>
      <w:r w:rsidRPr="00AE7AEB">
        <w:rPr>
          <w:color w:val="000000" w:themeColor="text1"/>
        </w:rPr>
        <w:t>9</w:t>
      </w:r>
      <w:r w:rsidRPr="00AE7AEB">
        <w:rPr>
          <w:rFonts w:hint="eastAsia"/>
          <w:color w:val="000000" w:themeColor="text1"/>
        </w:rPr>
        <w:t>項，主要係軟</w:t>
      </w:r>
      <w:proofErr w:type="gramStart"/>
      <w:r w:rsidRPr="00AE7AEB">
        <w:rPr>
          <w:rFonts w:hint="eastAsia"/>
          <w:color w:val="000000" w:themeColor="text1"/>
        </w:rPr>
        <w:t>埤</w:t>
      </w:r>
      <w:proofErr w:type="gramEnd"/>
      <w:r w:rsidRPr="00AE7AEB">
        <w:rPr>
          <w:rFonts w:hint="eastAsia"/>
          <w:color w:val="000000" w:themeColor="text1"/>
        </w:rPr>
        <w:t>仔溪排水治理工程</w:t>
      </w:r>
      <w:r>
        <w:rPr>
          <w:rFonts w:hint="eastAsia"/>
          <w:color w:val="000000" w:themeColor="text1"/>
        </w:rPr>
        <w:t>（</w:t>
      </w:r>
      <w:r w:rsidRPr="00AE7AEB">
        <w:rPr>
          <w:rFonts w:hint="eastAsia"/>
          <w:color w:val="000000" w:themeColor="text1"/>
        </w:rPr>
        <w:t>第一期</w:t>
      </w:r>
      <w:r>
        <w:rPr>
          <w:rFonts w:hint="eastAsia"/>
          <w:color w:val="000000" w:themeColor="text1"/>
        </w:rPr>
        <w:t>）</w:t>
      </w:r>
      <w:r w:rsidRPr="00AE7AEB">
        <w:rPr>
          <w:rFonts w:hint="eastAsia"/>
          <w:color w:val="000000" w:themeColor="text1"/>
        </w:rPr>
        <w:t>、</w:t>
      </w:r>
      <w:proofErr w:type="gramStart"/>
      <w:r w:rsidRPr="00AE7AEB">
        <w:rPr>
          <w:rFonts w:hint="eastAsia"/>
          <w:color w:val="000000" w:themeColor="text1"/>
        </w:rPr>
        <w:t>臺</w:t>
      </w:r>
      <w:proofErr w:type="gramEnd"/>
      <w:r w:rsidRPr="00AE7AEB">
        <w:rPr>
          <w:rFonts w:hint="eastAsia"/>
          <w:color w:val="000000" w:themeColor="text1"/>
        </w:rPr>
        <w:t>中港特定區市鎮中心污水下水道系統分支</w:t>
      </w:r>
      <w:proofErr w:type="gramStart"/>
      <w:r w:rsidRPr="00AE7AEB">
        <w:rPr>
          <w:rFonts w:hint="eastAsia"/>
          <w:color w:val="000000" w:themeColor="text1"/>
        </w:rPr>
        <w:t>管網暨</w:t>
      </w:r>
      <w:proofErr w:type="gramEnd"/>
      <w:r w:rsidRPr="00AE7AEB">
        <w:rPr>
          <w:rFonts w:hint="eastAsia"/>
          <w:color w:val="000000" w:themeColor="text1"/>
        </w:rPr>
        <w:t>用戶接管等工程尚在辦理中，須繼續執行。</w:t>
      </w:r>
    </w:p>
    <w:p w14:paraId="7F0B69DE" w14:textId="77777777" w:rsidR="007A2D82" w:rsidRPr="00AE7AEB" w:rsidRDefault="007A2D82" w:rsidP="007A2D82">
      <w:pPr>
        <w:pStyle w:val="afff0"/>
        <w:spacing w:line="510" w:lineRule="exact"/>
        <w:ind w:firstLineChars="152" w:firstLine="426"/>
        <w:rPr>
          <w:color w:val="000000" w:themeColor="text1"/>
        </w:rPr>
      </w:pPr>
      <w:r w:rsidRPr="00AE7AEB">
        <w:rPr>
          <w:rFonts w:hint="eastAsia"/>
          <w:color w:val="000000" w:themeColor="text1"/>
        </w:rPr>
        <w:t>（二）預算執行之審核</w:t>
      </w:r>
    </w:p>
    <w:p w14:paraId="73E95D56" w14:textId="77777777" w:rsidR="007A2D82" w:rsidRPr="00AE7AEB" w:rsidRDefault="007A2D82" w:rsidP="007A2D82">
      <w:pPr>
        <w:pStyle w:val="14"/>
        <w:spacing w:line="510" w:lineRule="exact"/>
        <w:rPr>
          <w:color w:val="000000" w:themeColor="text1"/>
        </w:rPr>
      </w:pPr>
      <w:r w:rsidRPr="00AE7AEB">
        <w:rPr>
          <w:color w:val="000000" w:themeColor="text1"/>
        </w:rPr>
        <w:t>1.歲入預算數28億5,090萬餘元，決算審核結果，審定實現數26億5,510萬餘元，應收保留數5,076萬餘元，主要係</w:t>
      </w:r>
      <w:r w:rsidRPr="00AE7AEB">
        <w:rPr>
          <w:rFonts w:hint="eastAsia"/>
          <w:color w:val="000000" w:themeColor="text1"/>
        </w:rPr>
        <w:t>中央補助款依工程進度核撥</w:t>
      </w:r>
      <w:r w:rsidRPr="00AE7AEB">
        <w:rPr>
          <w:color w:val="000000" w:themeColor="text1"/>
        </w:rPr>
        <w:t>；合計決算審定數為27億586萬餘元，較預算減少1億4,503萬餘元（5.09％），主要係</w:t>
      </w:r>
      <w:r w:rsidRPr="00AE7AEB">
        <w:rPr>
          <w:rFonts w:hint="eastAsia"/>
          <w:color w:val="000000" w:themeColor="text1"/>
        </w:rPr>
        <w:t>中央補助款依計畫實際需求核撥</w:t>
      </w:r>
      <w:r w:rsidRPr="00AE7AEB">
        <w:rPr>
          <w:color w:val="000000" w:themeColor="text1"/>
        </w:rPr>
        <w:t>。</w:t>
      </w:r>
    </w:p>
    <w:p w14:paraId="5AAE9777" w14:textId="77777777" w:rsidR="007A2D82" w:rsidRPr="00AE7AEB" w:rsidRDefault="007A2D82" w:rsidP="007A2D82">
      <w:pPr>
        <w:pStyle w:val="14"/>
        <w:spacing w:line="510" w:lineRule="exact"/>
        <w:rPr>
          <w:color w:val="000000" w:themeColor="text1"/>
        </w:rPr>
      </w:pPr>
      <w:r w:rsidRPr="00AE7AEB">
        <w:rPr>
          <w:rFonts w:hint="eastAsia"/>
          <w:color w:val="000000" w:themeColor="text1"/>
        </w:rPr>
        <w:t>2.</w:t>
      </w:r>
      <w:r w:rsidRPr="00AE7AEB">
        <w:rPr>
          <w:color w:val="000000" w:themeColor="text1"/>
          <w:kern w:val="0"/>
        </w:rPr>
        <w:t>以前年度歲入轉入數計3億3,655萬餘元，決算審核結果，審定實現數2億2,015萬餘元（65.41％）；減免（註銷）數6,883萬餘元（20.45％），主要係</w:t>
      </w:r>
      <w:r w:rsidRPr="00AE7AEB">
        <w:rPr>
          <w:rFonts w:hint="eastAsia"/>
          <w:color w:val="000000" w:themeColor="text1"/>
        </w:rPr>
        <w:t>下水道及都市區其他排水第三期中央補助款依計畫實際需求核撥</w:t>
      </w:r>
      <w:r w:rsidRPr="00AE7AEB">
        <w:rPr>
          <w:color w:val="000000" w:themeColor="text1"/>
          <w:kern w:val="0"/>
        </w:rPr>
        <w:t>；應收保留數4,757萬餘元（14.14％），主要係</w:t>
      </w:r>
      <w:r w:rsidRPr="00AE7AEB">
        <w:rPr>
          <w:rFonts w:hint="eastAsia"/>
          <w:color w:val="000000" w:themeColor="text1"/>
        </w:rPr>
        <w:t>中央補助款依工程進度核撥</w:t>
      </w:r>
      <w:r w:rsidRPr="00AE7AEB">
        <w:rPr>
          <w:color w:val="000000" w:themeColor="text1"/>
          <w:kern w:val="0"/>
        </w:rPr>
        <w:t>。</w:t>
      </w:r>
    </w:p>
    <w:p w14:paraId="76F5875E" w14:textId="77777777" w:rsidR="007A2D82" w:rsidRPr="00AE7AEB" w:rsidRDefault="007A2D82" w:rsidP="007A2D82">
      <w:pPr>
        <w:pStyle w:val="14"/>
        <w:spacing w:line="510" w:lineRule="exact"/>
        <w:rPr>
          <w:color w:val="000000" w:themeColor="text1"/>
          <w:u w:val="single"/>
        </w:rPr>
      </w:pPr>
      <w:r w:rsidRPr="00AE7AEB">
        <w:rPr>
          <w:rFonts w:hint="eastAsia"/>
          <w:color w:val="000000" w:themeColor="text1"/>
        </w:rPr>
        <w:t>3.</w:t>
      </w:r>
      <w:r w:rsidRPr="00AE7AEB">
        <w:rPr>
          <w:color w:val="000000" w:themeColor="text1"/>
          <w:kern w:val="0"/>
        </w:rPr>
        <w:t>歲出原編列預算數48億8,014萬餘元，因</w:t>
      </w:r>
      <w:r w:rsidRPr="00AE7AEB">
        <w:rPr>
          <w:rFonts w:hint="eastAsia"/>
          <w:color w:val="000000" w:themeColor="text1"/>
          <w:kern w:val="0"/>
        </w:rPr>
        <w:t>辦理沙鹿區中山路及周邊地區排水改善工程所需經費</w:t>
      </w:r>
      <w:r w:rsidRPr="00AE7AEB">
        <w:rPr>
          <w:color w:val="000000" w:themeColor="text1"/>
          <w:kern w:val="0"/>
        </w:rPr>
        <w:t>事由，經動支第二預備金1,700萬元，</w:t>
      </w:r>
      <w:proofErr w:type="gramStart"/>
      <w:r w:rsidRPr="00AE7AEB">
        <w:rPr>
          <w:color w:val="000000" w:themeColor="text1"/>
          <w:kern w:val="0"/>
        </w:rPr>
        <w:t>暨</w:t>
      </w:r>
      <w:r w:rsidRPr="00AE7AEB">
        <w:rPr>
          <w:rFonts w:hint="eastAsia"/>
          <w:color w:val="000000" w:themeColor="text1"/>
        </w:rPr>
        <w:t>因人事</w:t>
      </w:r>
      <w:proofErr w:type="gramEnd"/>
      <w:r w:rsidRPr="00AE7AEB">
        <w:rPr>
          <w:rFonts w:hint="eastAsia"/>
          <w:color w:val="000000" w:themeColor="text1"/>
        </w:rPr>
        <w:t>費不足事由</w:t>
      </w:r>
      <w:r w:rsidRPr="00AE7AEB">
        <w:rPr>
          <w:color w:val="000000" w:themeColor="text1"/>
          <w:kern w:val="0"/>
        </w:rPr>
        <w:t>，動支各類員工待遇準備2萬餘元，合計48億9,717萬餘元，</w:t>
      </w:r>
      <w:r w:rsidRPr="00AE7AEB">
        <w:rPr>
          <w:color w:val="000000" w:themeColor="text1"/>
        </w:rPr>
        <w:t>決算</w:t>
      </w:r>
      <w:r w:rsidRPr="00AE7AEB">
        <w:rPr>
          <w:color w:val="000000" w:themeColor="text1"/>
          <w:kern w:val="0"/>
        </w:rPr>
        <w:t>審核結果，審定實現數40億8,676萬餘元（83.45％），應付保留數5億1,798萬餘元（10.58％），保留原因詳「（一）計畫實施之查核」說明；合計決算審定數為46億475萬餘元，預算賸餘2億9,242萬餘元（5.97％），主要係</w:t>
      </w:r>
      <w:r w:rsidRPr="00AE7AEB">
        <w:rPr>
          <w:rFonts w:hint="eastAsia"/>
          <w:color w:val="000000" w:themeColor="text1"/>
        </w:rPr>
        <w:t>中央依工程進度撥款</w:t>
      </w:r>
      <w:r w:rsidRPr="00AE7AEB">
        <w:rPr>
          <w:color w:val="000000" w:themeColor="text1"/>
          <w:kern w:val="0"/>
        </w:rPr>
        <w:t>。</w:t>
      </w:r>
    </w:p>
    <w:p w14:paraId="44572ADE" w14:textId="77777777" w:rsidR="007A2D82" w:rsidRPr="00AE7AEB" w:rsidRDefault="007A2D82" w:rsidP="007A2D82">
      <w:pPr>
        <w:pStyle w:val="14"/>
        <w:spacing w:line="480" w:lineRule="exact"/>
        <w:rPr>
          <w:color w:val="000000" w:themeColor="text1"/>
        </w:rPr>
      </w:pPr>
      <w:r w:rsidRPr="00AE7AEB">
        <w:rPr>
          <w:rFonts w:hint="eastAsia"/>
          <w:color w:val="000000" w:themeColor="text1"/>
        </w:rPr>
        <w:lastRenderedPageBreak/>
        <w:t>4.</w:t>
      </w:r>
      <w:r w:rsidRPr="00AE7AEB">
        <w:rPr>
          <w:color w:val="000000" w:themeColor="text1"/>
          <w:kern w:val="0"/>
        </w:rPr>
        <w:t>以前年度歲出轉入數計10億8,050萬餘元，決算審核結果，審定實現數7億1,340萬餘元（66.03％）；減免（註銷）數8,096萬餘元（7.49％），主要係</w:t>
      </w:r>
      <w:r w:rsidRPr="00AE7AEB">
        <w:rPr>
          <w:rFonts w:hint="eastAsia"/>
          <w:color w:val="000000" w:themeColor="text1"/>
        </w:rPr>
        <w:t>豐原區豐勢路二段雨水下水道工程因管線問題停工解約</w:t>
      </w:r>
      <w:r w:rsidRPr="00AE7AEB">
        <w:rPr>
          <w:color w:val="000000" w:themeColor="text1"/>
          <w:kern w:val="0"/>
        </w:rPr>
        <w:t>；應付保留數2億8,613萬餘元（26.48％），主要係</w:t>
      </w:r>
      <w:proofErr w:type="gramStart"/>
      <w:r w:rsidRPr="00AE7AEB">
        <w:rPr>
          <w:rFonts w:hint="eastAsia"/>
          <w:color w:val="000000" w:themeColor="text1"/>
        </w:rPr>
        <w:t>臺</w:t>
      </w:r>
      <w:proofErr w:type="gramEnd"/>
      <w:r w:rsidRPr="00AE7AEB">
        <w:rPr>
          <w:rFonts w:hint="eastAsia"/>
          <w:color w:val="000000" w:themeColor="text1"/>
        </w:rPr>
        <w:t>中港特定區市鎮中心污水下水道系統分支</w:t>
      </w:r>
      <w:proofErr w:type="gramStart"/>
      <w:r w:rsidRPr="00AE7AEB">
        <w:rPr>
          <w:rFonts w:hint="eastAsia"/>
          <w:color w:val="000000" w:themeColor="text1"/>
        </w:rPr>
        <w:t>管網暨</w:t>
      </w:r>
      <w:proofErr w:type="gramEnd"/>
      <w:r w:rsidRPr="00AE7AEB">
        <w:rPr>
          <w:rFonts w:hint="eastAsia"/>
          <w:color w:val="000000" w:themeColor="text1"/>
        </w:rPr>
        <w:t>用戶接管等工程尚在辦理中，仍須保留繼續執行。</w:t>
      </w:r>
    </w:p>
    <w:p w14:paraId="5F145B17" w14:textId="77777777" w:rsidR="007A2D82" w:rsidRPr="00AE7AEB" w:rsidRDefault="007A2D82" w:rsidP="007A2D82">
      <w:pPr>
        <w:pStyle w:val="afff0"/>
        <w:ind w:firstLineChars="152" w:firstLine="426"/>
        <w:rPr>
          <w:color w:val="000000" w:themeColor="text1"/>
        </w:rPr>
      </w:pPr>
      <w:bookmarkStart w:id="115" w:name="_Hlk200702379"/>
      <w:r w:rsidRPr="00AE7AEB">
        <w:rPr>
          <w:rFonts w:hint="eastAsia"/>
          <w:color w:val="000000" w:themeColor="text1"/>
        </w:rPr>
        <w:t>（三）重要審核意見</w:t>
      </w:r>
    </w:p>
    <w:p w14:paraId="2AF77665" w14:textId="77777777" w:rsidR="007A2D82" w:rsidRPr="00AE7AEB" w:rsidRDefault="007A2D82" w:rsidP="007A2D82">
      <w:pPr>
        <w:pStyle w:val="afff0"/>
        <w:ind w:firstLineChars="303" w:firstLine="825"/>
        <w:rPr>
          <w:noProof/>
          <w:color w:val="000000" w:themeColor="text1"/>
          <w:spacing w:val="-4"/>
        </w:rPr>
      </w:pPr>
      <w:r w:rsidRPr="00AE7AEB">
        <w:rPr>
          <w:color w:val="000000" w:themeColor="text1"/>
          <w:spacing w:val="-4"/>
          <w:lang w:val="x-none"/>
        </w:rPr>
        <w:t>1</w:t>
      </w:r>
      <w:r w:rsidRPr="00AE7AEB">
        <w:rPr>
          <w:rFonts w:hint="eastAsia"/>
          <w:color w:val="000000" w:themeColor="text1"/>
          <w:spacing w:val="-4"/>
          <w:lang w:val="x-none"/>
        </w:rPr>
        <w:t>.</w:t>
      </w:r>
      <w:bookmarkStart w:id="116" w:name="_Hlk201483968"/>
      <w:r w:rsidRPr="00AE7AEB">
        <w:rPr>
          <w:bCs/>
          <w:color w:val="000000" w:themeColor="text1"/>
        </w:rPr>
        <w:t>建置</w:t>
      </w:r>
      <w:r w:rsidRPr="00AE7AEB">
        <w:rPr>
          <w:rFonts w:hint="eastAsia"/>
          <w:bCs/>
          <w:color w:val="000000" w:themeColor="text1"/>
        </w:rPr>
        <w:t>智慧防汛網平</w:t>
      </w:r>
      <w:proofErr w:type="gramStart"/>
      <w:r w:rsidRPr="00AE7AEB">
        <w:rPr>
          <w:rFonts w:hint="eastAsia"/>
          <w:bCs/>
          <w:color w:val="000000" w:themeColor="text1"/>
        </w:rPr>
        <w:t>臺</w:t>
      </w:r>
      <w:proofErr w:type="gramEnd"/>
      <w:r w:rsidRPr="00AE7AEB">
        <w:rPr>
          <w:rFonts w:hint="eastAsia"/>
          <w:bCs/>
          <w:color w:val="000000" w:themeColor="text1"/>
        </w:rPr>
        <w:t>，</w:t>
      </w:r>
      <w:r w:rsidRPr="00AE7AEB">
        <w:rPr>
          <w:rFonts w:hint="eastAsia"/>
          <w:color w:val="000000" w:themeColor="text1"/>
          <w:lang w:val="x-none"/>
        </w:rPr>
        <w:t>以</w:t>
      </w:r>
      <w:r w:rsidRPr="00AE7AEB">
        <w:rPr>
          <w:color w:val="000000" w:themeColor="text1"/>
          <w:lang w:val="x-none"/>
        </w:rPr>
        <w:t>提升防汛及災害</w:t>
      </w:r>
      <w:r w:rsidRPr="00AE7AEB">
        <w:rPr>
          <w:bCs/>
          <w:color w:val="000000" w:themeColor="text1"/>
        </w:rPr>
        <w:t>應變</w:t>
      </w:r>
      <w:r w:rsidRPr="00AE7AEB">
        <w:rPr>
          <w:rFonts w:hint="eastAsia"/>
          <w:bCs/>
          <w:color w:val="000000" w:themeColor="text1"/>
        </w:rPr>
        <w:t>能力，維護市民生命財產安全，</w:t>
      </w:r>
      <w:proofErr w:type="gramStart"/>
      <w:r w:rsidRPr="00AE7AEB">
        <w:rPr>
          <w:rFonts w:hint="eastAsia"/>
          <w:color w:val="000000" w:themeColor="text1"/>
          <w:lang w:val="x-none"/>
        </w:rPr>
        <w:t>惟間有路面</w:t>
      </w:r>
      <w:proofErr w:type="gramEnd"/>
      <w:r w:rsidRPr="00AE7AEB">
        <w:rPr>
          <w:rFonts w:hint="eastAsia"/>
          <w:color w:val="000000" w:themeColor="text1"/>
          <w:lang w:val="x-none"/>
        </w:rPr>
        <w:t>淹水感</w:t>
      </w:r>
      <w:proofErr w:type="gramStart"/>
      <w:r w:rsidRPr="00AE7AEB">
        <w:rPr>
          <w:rFonts w:hint="eastAsia"/>
          <w:color w:val="000000" w:themeColor="text1"/>
          <w:lang w:val="x-none"/>
        </w:rPr>
        <w:t>測器點位</w:t>
      </w:r>
      <w:proofErr w:type="gramEnd"/>
      <w:r w:rsidRPr="00AE7AEB">
        <w:rPr>
          <w:rFonts w:hint="eastAsia"/>
          <w:color w:val="000000" w:themeColor="text1"/>
          <w:lang w:val="x-none"/>
        </w:rPr>
        <w:t>未妥</w:t>
      </w:r>
      <w:r w:rsidRPr="00AE7AEB">
        <w:rPr>
          <w:rFonts w:hint="eastAsia"/>
          <w:bCs/>
          <w:color w:val="000000" w:themeColor="text1"/>
        </w:rPr>
        <w:t>適，雨水下水道淤積未清疏，水位監測站建置及智慧防汛網功能待加強等情事，允宜檢討改善，以降低積淹水災情。</w:t>
      </w:r>
      <w:bookmarkEnd w:id="116"/>
    </w:p>
    <w:tbl>
      <w:tblPr>
        <w:tblpPr w:leftFromText="180" w:rightFromText="180" w:vertAnchor="text" w:horzAnchor="margin" w:tblpXSpec="right" w:tblpY="6959"/>
        <w:tblW w:w="6804" w:type="dxa"/>
        <w:tblCellMar>
          <w:left w:w="28" w:type="dxa"/>
          <w:right w:w="28" w:type="dxa"/>
        </w:tblCellMar>
        <w:tblLook w:val="04A0" w:firstRow="1" w:lastRow="0" w:firstColumn="1" w:lastColumn="0" w:noHBand="0" w:noVBand="1"/>
      </w:tblPr>
      <w:tblGrid>
        <w:gridCol w:w="567"/>
        <w:gridCol w:w="873"/>
        <w:gridCol w:w="1238"/>
        <w:gridCol w:w="1245"/>
        <w:gridCol w:w="1597"/>
        <w:gridCol w:w="1284"/>
      </w:tblGrid>
      <w:tr w:rsidR="007A2D82" w:rsidRPr="00AE7AEB" w14:paraId="12853772" w14:textId="77777777" w:rsidTr="00C471D0">
        <w:trPr>
          <w:trHeight w:val="330"/>
        </w:trPr>
        <w:tc>
          <w:tcPr>
            <w:tcW w:w="6804" w:type="dxa"/>
            <w:gridSpan w:val="6"/>
            <w:tcBorders>
              <w:top w:val="nil"/>
              <w:left w:val="nil"/>
              <w:bottom w:val="single" w:sz="4" w:space="0" w:color="auto"/>
              <w:right w:val="nil"/>
            </w:tcBorders>
            <w:shd w:val="clear" w:color="auto" w:fill="auto"/>
            <w:noWrap/>
            <w:vAlign w:val="center"/>
            <w:hideMark/>
          </w:tcPr>
          <w:p w14:paraId="7285CFE3" w14:textId="77777777" w:rsidR="007A2D82" w:rsidRPr="00AE7AEB" w:rsidRDefault="007A2D82" w:rsidP="00C471D0">
            <w:pPr>
              <w:widowControl/>
              <w:spacing w:line="240" w:lineRule="exact"/>
              <w:jc w:val="center"/>
              <w:rPr>
                <w:rFonts w:ascii="標楷體" w:eastAsia="標楷體" w:hAnsi="標楷體" w:cs="新細明體"/>
                <w:b/>
                <w:bCs/>
                <w:color w:val="000000" w:themeColor="text1"/>
                <w:kern w:val="0"/>
              </w:rPr>
            </w:pPr>
            <w:bookmarkStart w:id="117" w:name="_Hlk201484081"/>
            <w:r w:rsidRPr="00AE7AEB">
              <w:rPr>
                <w:rFonts w:ascii="標楷體" w:eastAsia="標楷體" w:hAnsi="標楷體" w:cs="新細明體" w:hint="eastAsia"/>
                <w:b/>
                <w:bCs/>
                <w:color w:val="000000" w:themeColor="text1"/>
                <w:kern w:val="0"/>
              </w:rPr>
              <w:t xml:space="preserve">表1 </w:t>
            </w:r>
            <w:r>
              <w:rPr>
                <w:rFonts w:ascii="標楷體" w:eastAsia="標楷體" w:hAnsi="標楷體" w:cs="新細明體"/>
                <w:b/>
                <w:bCs/>
                <w:color w:val="000000" w:themeColor="text1"/>
                <w:kern w:val="0"/>
              </w:rPr>
              <w:t xml:space="preserve"> </w:t>
            </w:r>
            <w:r w:rsidRPr="00AE7AEB">
              <w:rPr>
                <w:rFonts w:ascii="標楷體" w:eastAsia="標楷體" w:hAnsi="標楷體" w:cs="新細明體" w:hint="eastAsia"/>
                <w:b/>
                <w:bCs/>
                <w:color w:val="000000" w:themeColor="text1"/>
                <w:kern w:val="0"/>
              </w:rPr>
              <w:t>1</w:t>
            </w:r>
            <w:r w:rsidRPr="00AE7AEB">
              <w:rPr>
                <w:rFonts w:ascii="標楷體" w:eastAsia="標楷體" w:hAnsi="標楷體" w:cs="新細明體"/>
                <w:b/>
                <w:bCs/>
                <w:color w:val="000000" w:themeColor="text1"/>
                <w:kern w:val="0"/>
              </w:rPr>
              <w:t>13</w:t>
            </w:r>
            <w:r w:rsidRPr="00AE7AEB">
              <w:rPr>
                <w:rFonts w:ascii="標楷體" w:eastAsia="標楷體" w:hAnsi="標楷體" w:cs="新細明體" w:hint="eastAsia"/>
                <w:b/>
                <w:bCs/>
                <w:color w:val="000000" w:themeColor="text1"/>
                <w:kern w:val="0"/>
              </w:rPr>
              <w:t>年底市管區域</w:t>
            </w:r>
            <w:proofErr w:type="gramStart"/>
            <w:r w:rsidRPr="00AE7AEB">
              <w:rPr>
                <w:rFonts w:ascii="標楷體" w:eastAsia="標楷體" w:hAnsi="標楷體" w:cs="新細明體" w:hint="eastAsia"/>
                <w:b/>
                <w:bCs/>
                <w:color w:val="000000" w:themeColor="text1"/>
                <w:kern w:val="0"/>
              </w:rPr>
              <w:t>排水圖資尚未</w:t>
            </w:r>
            <w:proofErr w:type="gramEnd"/>
            <w:r w:rsidRPr="00AE7AEB">
              <w:rPr>
                <w:rFonts w:ascii="標楷體" w:eastAsia="標楷體" w:hAnsi="標楷體" w:cs="新細明體" w:hint="eastAsia"/>
                <w:b/>
                <w:bCs/>
                <w:color w:val="000000" w:themeColor="text1"/>
                <w:kern w:val="0"/>
              </w:rPr>
              <w:t>納入水情監控範圍</w:t>
            </w:r>
          </w:p>
        </w:tc>
      </w:tr>
      <w:tr w:rsidR="007A2D82" w:rsidRPr="00AE7AEB" w14:paraId="525C7CAA" w14:textId="77777777" w:rsidTr="00C471D0">
        <w:trPr>
          <w:trHeight w:val="484"/>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BACCD2F" w14:textId="77777777" w:rsidR="007A2D82" w:rsidRPr="00AE7AEB" w:rsidRDefault="007A2D82" w:rsidP="00C471D0">
            <w:pPr>
              <w:widowControl/>
              <w:spacing w:line="200" w:lineRule="exact"/>
              <w:jc w:val="center"/>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 xml:space="preserve">序號 </w:t>
            </w:r>
          </w:p>
        </w:tc>
        <w:tc>
          <w:tcPr>
            <w:tcW w:w="873" w:type="dxa"/>
            <w:tcBorders>
              <w:top w:val="nil"/>
              <w:left w:val="nil"/>
              <w:bottom w:val="single" w:sz="4" w:space="0" w:color="auto"/>
              <w:right w:val="single" w:sz="4" w:space="0" w:color="auto"/>
            </w:tcBorders>
            <w:shd w:val="clear" w:color="auto" w:fill="auto"/>
            <w:vAlign w:val="center"/>
            <w:hideMark/>
          </w:tcPr>
          <w:p w14:paraId="4F484377" w14:textId="77777777" w:rsidR="007A2D82" w:rsidRPr="00AE7AEB" w:rsidRDefault="007A2D82" w:rsidP="00C471D0">
            <w:pPr>
              <w:widowControl/>
              <w:spacing w:line="200" w:lineRule="exact"/>
              <w:jc w:val="center"/>
              <w:rPr>
                <w:rFonts w:ascii="標楷體" w:eastAsia="標楷體" w:hAnsi="標楷體" w:cs="新細明體"/>
                <w:color w:val="000000" w:themeColor="text1"/>
                <w:spacing w:val="10"/>
                <w:kern w:val="0"/>
                <w:sz w:val="20"/>
                <w:szCs w:val="20"/>
              </w:rPr>
            </w:pPr>
            <w:r w:rsidRPr="00AE7AEB">
              <w:rPr>
                <w:rFonts w:ascii="標楷體" w:eastAsia="標楷體" w:hAnsi="標楷體" w:cs="新細明體" w:hint="eastAsia"/>
                <w:color w:val="000000" w:themeColor="text1"/>
                <w:spacing w:val="10"/>
                <w:kern w:val="0"/>
                <w:sz w:val="20"/>
                <w:szCs w:val="20"/>
              </w:rPr>
              <w:t>排水路名稱</w:t>
            </w:r>
          </w:p>
        </w:tc>
        <w:tc>
          <w:tcPr>
            <w:tcW w:w="1238" w:type="dxa"/>
            <w:tcBorders>
              <w:top w:val="nil"/>
              <w:left w:val="nil"/>
              <w:bottom w:val="single" w:sz="4" w:space="0" w:color="auto"/>
              <w:right w:val="single" w:sz="4" w:space="0" w:color="auto"/>
            </w:tcBorders>
            <w:shd w:val="clear" w:color="auto" w:fill="auto"/>
            <w:vAlign w:val="center"/>
            <w:hideMark/>
          </w:tcPr>
          <w:p w14:paraId="2250F955" w14:textId="77777777" w:rsidR="007A2D82" w:rsidRPr="00AE7AEB" w:rsidRDefault="007A2D82" w:rsidP="00C471D0">
            <w:pPr>
              <w:widowControl/>
              <w:spacing w:line="200" w:lineRule="exact"/>
              <w:jc w:val="center"/>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排水出口</w:t>
            </w:r>
          </w:p>
        </w:tc>
        <w:tc>
          <w:tcPr>
            <w:tcW w:w="1245" w:type="dxa"/>
            <w:tcBorders>
              <w:top w:val="nil"/>
              <w:left w:val="nil"/>
              <w:bottom w:val="single" w:sz="4" w:space="0" w:color="auto"/>
              <w:right w:val="single" w:sz="4" w:space="0" w:color="auto"/>
            </w:tcBorders>
            <w:shd w:val="clear" w:color="auto" w:fill="auto"/>
            <w:vAlign w:val="center"/>
            <w:hideMark/>
          </w:tcPr>
          <w:p w14:paraId="177A0833" w14:textId="77777777" w:rsidR="007A2D82" w:rsidRPr="00AE7AEB" w:rsidRDefault="007A2D82" w:rsidP="00C471D0">
            <w:pPr>
              <w:widowControl/>
              <w:spacing w:line="200" w:lineRule="exact"/>
              <w:jc w:val="center"/>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權責起點</w:t>
            </w:r>
          </w:p>
        </w:tc>
        <w:tc>
          <w:tcPr>
            <w:tcW w:w="1597" w:type="dxa"/>
            <w:tcBorders>
              <w:top w:val="nil"/>
              <w:left w:val="nil"/>
              <w:bottom w:val="single" w:sz="4" w:space="0" w:color="auto"/>
              <w:right w:val="single" w:sz="4" w:space="0" w:color="auto"/>
            </w:tcBorders>
            <w:shd w:val="clear" w:color="auto" w:fill="auto"/>
            <w:vAlign w:val="center"/>
            <w:hideMark/>
          </w:tcPr>
          <w:p w14:paraId="3F994998" w14:textId="77777777" w:rsidR="007A2D82" w:rsidRPr="00AE7AEB" w:rsidRDefault="007A2D82" w:rsidP="00C471D0">
            <w:pPr>
              <w:widowControl/>
              <w:spacing w:line="200" w:lineRule="exact"/>
              <w:jc w:val="center"/>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權責終點</w:t>
            </w:r>
          </w:p>
        </w:tc>
        <w:tc>
          <w:tcPr>
            <w:tcW w:w="1284" w:type="dxa"/>
            <w:tcBorders>
              <w:top w:val="nil"/>
              <w:left w:val="nil"/>
              <w:bottom w:val="single" w:sz="4" w:space="0" w:color="auto"/>
              <w:right w:val="single" w:sz="4" w:space="0" w:color="auto"/>
            </w:tcBorders>
            <w:shd w:val="clear" w:color="auto" w:fill="auto"/>
            <w:vAlign w:val="center"/>
            <w:hideMark/>
          </w:tcPr>
          <w:p w14:paraId="76A9277A" w14:textId="77777777" w:rsidR="007A2D82" w:rsidRPr="00AE7AEB" w:rsidRDefault="007A2D82" w:rsidP="00C471D0">
            <w:pPr>
              <w:widowControl/>
              <w:spacing w:line="200" w:lineRule="exact"/>
              <w:jc w:val="center"/>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備註</w:t>
            </w:r>
          </w:p>
        </w:tc>
      </w:tr>
      <w:tr w:rsidR="007A2D82" w:rsidRPr="00AE7AEB" w14:paraId="1CBC0A0B" w14:textId="77777777" w:rsidTr="00C471D0">
        <w:trPr>
          <w:trHeight w:val="5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1275DA6" w14:textId="77777777" w:rsidR="007A2D82" w:rsidRPr="00AE7AEB" w:rsidRDefault="007A2D82" w:rsidP="00C471D0">
            <w:pPr>
              <w:widowControl/>
              <w:spacing w:line="200" w:lineRule="exact"/>
              <w:jc w:val="center"/>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1</w:t>
            </w:r>
          </w:p>
        </w:tc>
        <w:tc>
          <w:tcPr>
            <w:tcW w:w="873" w:type="dxa"/>
            <w:tcBorders>
              <w:top w:val="nil"/>
              <w:left w:val="nil"/>
              <w:bottom w:val="single" w:sz="4" w:space="0" w:color="auto"/>
              <w:right w:val="single" w:sz="4" w:space="0" w:color="auto"/>
            </w:tcBorders>
            <w:shd w:val="clear" w:color="auto" w:fill="auto"/>
            <w:vAlign w:val="center"/>
            <w:hideMark/>
          </w:tcPr>
          <w:p w14:paraId="1E40859E" w14:textId="77777777" w:rsidR="007A2D82" w:rsidRPr="00AE7AEB" w:rsidRDefault="007A2D82" w:rsidP="00C471D0">
            <w:pPr>
              <w:widowControl/>
              <w:spacing w:line="200" w:lineRule="exact"/>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柳川排水</w:t>
            </w:r>
          </w:p>
        </w:tc>
        <w:tc>
          <w:tcPr>
            <w:tcW w:w="1238" w:type="dxa"/>
            <w:tcBorders>
              <w:top w:val="nil"/>
              <w:left w:val="nil"/>
              <w:bottom w:val="single" w:sz="4" w:space="0" w:color="auto"/>
              <w:right w:val="single" w:sz="4" w:space="0" w:color="auto"/>
            </w:tcBorders>
            <w:shd w:val="clear" w:color="auto" w:fill="auto"/>
            <w:vAlign w:val="center"/>
            <w:hideMark/>
          </w:tcPr>
          <w:p w14:paraId="2C52CFD9" w14:textId="77777777" w:rsidR="007A2D82" w:rsidRPr="00AE7AEB" w:rsidRDefault="007A2D82" w:rsidP="00C471D0">
            <w:pPr>
              <w:widowControl/>
              <w:spacing w:line="200" w:lineRule="exact"/>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旱溪排水</w:t>
            </w:r>
          </w:p>
        </w:tc>
        <w:tc>
          <w:tcPr>
            <w:tcW w:w="1245" w:type="dxa"/>
            <w:tcBorders>
              <w:top w:val="nil"/>
              <w:left w:val="nil"/>
              <w:bottom w:val="single" w:sz="4" w:space="0" w:color="auto"/>
              <w:right w:val="single" w:sz="4" w:space="0" w:color="auto"/>
            </w:tcBorders>
            <w:shd w:val="clear" w:color="auto" w:fill="auto"/>
            <w:vAlign w:val="center"/>
            <w:hideMark/>
          </w:tcPr>
          <w:p w14:paraId="7FFC7C50" w14:textId="77777777" w:rsidR="007A2D82" w:rsidRPr="00AE7AEB" w:rsidRDefault="007A2D82" w:rsidP="00C471D0">
            <w:pPr>
              <w:widowControl/>
              <w:spacing w:line="200" w:lineRule="exact"/>
              <w:jc w:val="both"/>
              <w:rPr>
                <w:rFonts w:ascii="標楷體" w:eastAsia="標楷體" w:hAnsi="標楷體" w:cs="新細明體"/>
                <w:color w:val="000000" w:themeColor="text1"/>
                <w:kern w:val="0"/>
                <w:sz w:val="20"/>
                <w:szCs w:val="20"/>
              </w:rPr>
            </w:pPr>
            <w:proofErr w:type="gramStart"/>
            <w:r w:rsidRPr="00AE7AEB">
              <w:rPr>
                <w:rFonts w:ascii="標楷體" w:eastAsia="標楷體" w:hAnsi="標楷體" w:cs="新細明體" w:hint="eastAsia"/>
                <w:color w:val="000000" w:themeColor="text1"/>
                <w:kern w:val="0"/>
                <w:sz w:val="20"/>
                <w:szCs w:val="20"/>
              </w:rPr>
              <w:t>與旱溪</w:t>
            </w:r>
            <w:proofErr w:type="gramEnd"/>
            <w:r w:rsidRPr="00AE7AEB">
              <w:rPr>
                <w:rFonts w:ascii="標楷體" w:eastAsia="標楷體" w:hAnsi="標楷體" w:cs="新細明體" w:hint="eastAsia"/>
                <w:color w:val="000000" w:themeColor="text1"/>
                <w:kern w:val="0"/>
                <w:sz w:val="20"/>
                <w:szCs w:val="20"/>
              </w:rPr>
              <w:t>排水匯流處</w:t>
            </w:r>
          </w:p>
        </w:tc>
        <w:tc>
          <w:tcPr>
            <w:tcW w:w="1597" w:type="dxa"/>
            <w:tcBorders>
              <w:top w:val="nil"/>
              <w:left w:val="nil"/>
              <w:bottom w:val="single" w:sz="4" w:space="0" w:color="auto"/>
              <w:right w:val="single" w:sz="4" w:space="0" w:color="auto"/>
            </w:tcBorders>
            <w:shd w:val="clear" w:color="auto" w:fill="auto"/>
            <w:vAlign w:val="center"/>
            <w:hideMark/>
          </w:tcPr>
          <w:p w14:paraId="143A0A04" w14:textId="77777777" w:rsidR="007A2D82" w:rsidRPr="00AE7AEB" w:rsidRDefault="007A2D82" w:rsidP="00C471D0">
            <w:pPr>
              <w:widowControl/>
              <w:spacing w:line="200" w:lineRule="exact"/>
              <w:jc w:val="both"/>
              <w:rPr>
                <w:rFonts w:ascii="標楷體" w:eastAsia="標楷體" w:hAnsi="標楷體" w:cs="新細明體"/>
                <w:color w:val="000000" w:themeColor="text1"/>
                <w:spacing w:val="-4"/>
                <w:kern w:val="0"/>
                <w:sz w:val="20"/>
                <w:szCs w:val="20"/>
              </w:rPr>
            </w:pPr>
            <w:r w:rsidRPr="00AE7AEB">
              <w:rPr>
                <w:rFonts w:ascii="標楷體" w:eastAsia="標楷體" w:hAnsi="標楷體" w:cs="新細明體" w:hint="eastAsia"/>
                <w:color w:val="000000" w:themeColor="text1"/>
                <w:spacing w:val="-4"/>
                <w:kern w:val="0"/>
                <w:sz w:val="20"/>
                <w:szCs w:val="20"/>
              </w:rPr>
              <w:t>北新路箱涵出口處</w:t>
            </w:r>
          </w:p>
        </w:tc>
        <w:tc>
          <w:tcPr>
            <w:tcW w:w="1284" w:type="dxa"/>
            <w:tcBorders>
              <w:top w:val="nil"/>
              <w:left w:val="nil"/>
              <w:bottom w:val="single" w:sz="4" w:space="0" w:color="auto"/>
              <w:right w:val="single" w:sz="4" w:space="0" w:color="auto"/>
            </w:tcBorders>
            <w:shd w:val="clear" w:color="auto" w:fill="auto"/>
            <w:vAlign w:val="center"/>
            <w:hideMark/>
          </w:tcPr>
          <w:p w14:paraId="119F0629" w14:textId="77777777" w:rsidR="007A2D82" w:rsidRPr="00AE7AEB" w:rsidRDefault="007A2D82" w:rsidP="00C471D0">
            <w:pPr>
              <w:widowControl/>
              <w:spacing w:line="200" w:lineRule="exact"/>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108年1月19日公告</w:t>
            </w:r>
          </w:p>
        </w:tc>
      </w:tr>
      <w:tr w:rsidR="007A2D82" w:rsidRPr="00AE7AEB" w14:paraId="10621C60" w14:textId="77777777" w:rsidTr="00C471D0">
        <w:trPr>
          <w:trHeight w:val="420"/>
        </w:trPr>
        <w:tc>
          <w:tcPr>
            <w:tcW w:w="567" w:type="dxa"/>
            <w:vMerge w:val="restart"/>
            <w:tcBorders>
              <w:top w:val="nil"/>
              <w:left w:val="single" w:sz="4" w:space="0" w:color="auto"/>
              <w:bottom w:val="single" w:sz="4" w:space="0" w:color="000000"/>
              <w:right w:val="single" w:sz="4" w:space="0" w:color="auto"/>
            </w:tcBorders>
            <w:shd w:val="clear" w:color="auto" w:fill="auto"/>
            <w:vAlign w:val="center"/>
            <w:hideMark/>
          </w:tcPr>
          <w:p w14:paraId="74DA15D8" w14:textId="77777777" w:rsidR="007A2D82" w:rsidRPr="00AE7AEB" w:rsidRDefault="007A2D82" w:rsidP="00C471D0">
            <w:pPr>
              <w:widowControl/>
              <w:spacing w:line="200" w:lineRule="exact"/>
              <w:jc w:val="center"/>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2</w:t>
            </w:r>
          </w:p>
        </w:tc>
        <w:tc>
          <w:tcPr>
            <w:tcW w:w="873" w:type="dxa"/>
            <w:vMerge w:val="restart"/>
            <w:tcBorders>
              <w:top w:val="nil"/>
              <w:left w:val="single" w:sz="4" w:space="0" w:color="auto"/>
              <w:bottom w:val="single" w:sz="4" w:space="0" w:color="000000"/>
              <w:right w:val="single" w:sz="4" w:space="0" w:color="auto"/>
            </w:tcBorders>
            <w:shd w:val="clear" w:color="auto" w:fill="auto"/>
            <w:vAlign w:val="center"/>
            <w:hideMark/>
          </w:tcPr>
          <w:p w14:paraId="6D84F51B" w14:textId="77777777" w:rsidR="007A2D82" w:rsidRPr="00AE7AEB" w:rsidRDefault="007A2D82" w:rsidP="00C471D0">
            <w:pPr>
              <w:widowControl/>
              <w:spacing w:line="200" w:lineRule="exact"/>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旱溪排水</w:t>
            </w:r>
          </w:p>
        </w:tc>
        <w:tc>
          <w:tcPr>
            <w:tcW w:w="1238" w:type="dxa"/>
            <w:tcBorders>
              <w:top w:val="nil"/>
              <w:left w:val="nil"/>
              <w:bottom w:val="single" w:sz="4" w:space="0" w:color="auto"/>
              <w:right w:val="single" w:sz="4" w:space="0" w:color="auto"/>
            </w:tcBorders>
            <w:shd w:val="clear" w:color="auto" w:fill="auto"/>
            <w:vAlign w:val="center"/>
            <w:hideMark/>
          </w:tcPr>
          <w:p w14:paraId="20BBED8B" w14:textId="77777777" w:rsidR="007A2D82" w:rsidRPr="00AE7AEB" w:rsidRDefault="007A2D82" w:rsidP="00C471D0">
            <w:pPr>
              <w:widowControl/>
              <w:spacing w:line="200" w:lineRule="exact"/>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1.大里溪</w:t>
            </w:r>
          </w:p>
        </w:tc>
        <w:tc>
          <w:tcPr>
            <w:tcW w:w="1245" w:type="dxa"/>
            <w:tcBorders>
              <w:top w:val="nil"/>
              <w:left w:val="nil"/>
              <w:bottom w:val="single" w:sz="4" w:space="0" w:color="auto"/>
              <w:right w:val="single" w:sz="4" w:space="0" w:color="auto"/>
            </w:tcBorders>
            <w:shd w:val="clear" w:color="auto" w:fill="auto"/>
            <w:hideMark/>
          </w:tcPr>
          <w:p w14:paraId="6494B427" w14:textId="77777777" w:rsidR="007A2D82" w:rsidRPr="00AE7AEB" w:rsidRDefault="007A2D82" w:rsidP="00C478C9">
            <w:pPr>
              <w:widowControl/>
              <w:spacing w:line="200" w:lineRule="exact"/>
              <w:ind w:left="238" w:hangingChars="119" w:hanging="238"/>
              <w:jc w:val="both"/>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1.與大里溪匯流處</w:t>
            </w:r>
          </w:p>
        </w:tc>
        <w:tc>
          <w:tcPr>
            <w:tcW w:w="1597" w:type="dxa"/>
            <w:tcBorders>
              <w:top w:val="nil"/>
              <w:left w:val="nil"/>
              <w:bottom w:val="single" w:sz="4" w:space="0" w:color="auto"/>
              <w:right w:val="single" w:sz="4" w:space="0" w:color="auto"/>
            </w:tcBorders>
            <w:shd w:val="clear" w:color="auto" w:fill="auto"/>
            <w:vAlign w:val="center"/>
            <w:hideMark/>
          </w:tcPr>
          <w:p w14:paraId="37D02106" w14:textId="77777777" w:rsidR="007A2D82" w:rsidRPr="00AE7AEB" w:rsidRDefault="007A2D82" w:rsidP="00C471D0">
            <w:pPr>
              <w:widowControl/>
              <w:spacing w:line="200" w:lineRule="exact"/>
              <w:jc w:val="both"/>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1.</w:t>
            </w:r>
            <w:proofErr w:type="gramStart"/>
            <w:r w:rsidRPr="00AE7AEB">
              <w:rPr>
                <w:rFonts w:ascii="標楷體" w:eastAsia="標楷體" w:hAnsi="標楷體" w:cs="新細明體" w:hint="eastAsia"/>
                <w:color w:val="000000" w:themeColor="text1"/>
                <w:kern w:val="0"/>
                <w:sz w:val="20"/>
                <w:szCs w:val="20"/>
              </w:rPr>
              <w:t>復光橋</w:t>
            </w:r>
            <w:proofErr w:type="gramEnd"/>
            <w:r w:rsidRPr="00AE7AEB">
              <w:rPr>
                <w:rFonts w:ascii="標楷體" w:eastAsia="標楷體" w:hAnsi="標楷體" w:cs="新細明體" w:hint="eastAsia"/>
                <w:color w:val="000000" w:themeColor="text1"/>
                <w:kern w:val="0"/>
                <w:sz w:val="20"/>
                <w:szCs w:val="20"/>
              </w:rPr>
              <w:t>下游</w:t>
            </w:r>
          </w:p>
        </w:tc>
        <w:tc>
          <w:tcPr>
            <w:tcW w:w="1284" w:type="dxa"/>
            <w:vMerge w:val="restart"/>
            <w:tcBorders>
              <w:top w:val="nil"/>
              <w:left w:val="single" w:sz="4" w:space="0" w:color="auto"/>
              <w:bottom w:val="single" w:sz="4" w:space="0" w:color="000000"/>
              <w:right w:val="single" w:sz="4" w:space="0" w:color="auto"/>
            </w:tcBorders>
            <w:shd w:val="clear" w:color="auto" w:fill="auto"/>
            <w:vAlign w:val="center"/>
            <w:hideMark/>
          </w:tcPr>
          <w:p w14:paraId="468FA963" w14:textId="77777777" w:rsidR="007A2D82" w:rsidRPr="00AE7AEB" w:rsidRDefault="007A2D82" w:rsidP="00C471D0">
            <w:pPr>
              <w:widowControl/>
              <w:spacing w:line="200" w:lineRule="exact"/>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110年7月27日公告</w:t>
            </w:r>
          </w:p>
        </w:tc>
      </w:tr>
      <w:tr w:rsidR="007A2D82" w:rsidRPr="00AE7AEB" w14:paraId="7896AD89" w14:textId="77777777" w:rsidTr="00C471D0">
        <w:trPr>
          <w:trHeight w:val="355"/>
        </w:trPr>
        <w:tc>
          <w:tcPr>
            <w:tcW w:w="567" w:type="dxa"/>
            <w:vMerge/>
            <w:tcBorders>
              <w:top w:val="nil"/>
              <w:left w:val="single" w:sz="4" w:space="0" w:color="auto"/>
              <w:bottom w:val="single" w:sz="4" w:space="0" w:color="000000"/>
              <w:right w:val="single" w:sz="4" w:space="0" w:color="auto"/>
            </w:tcBorders>
            <w:vAlign w:val="center"/>
            <w:hideMark/>
          </w:tcPr>
          <w:p w14:paraId="1EE74773" w14:textId="77777777" w:rsidR="007A2D82" w:rsidRPr="00AE7AEB" w:rsidRDefault="007A2D82" w:rsidP="00C471D0">
            <w:pPr>
              <w:widowControl/>
              <w:spacing w:line="200" w:lineRule="exact"/>
              <w:rPr>
                <w:rFonts w:ascii="標楷體" w:eastAsia="標楷體" w:hAnsi="標楷體" w:cs="新細明體"/>
                <w:color w:val="000000" w:themeColor="text1"/>
                <w:kern w:val="0"/>
                <w:sz w:val="20"/>
                <w:szCs w:val="20"/>
              </w:rPr>
            </w:pPr>
          </w:p>
        </w:tc>
        <w:tc>
          <w:tcPr>
            <w:tcW w:w="873" w:type="dxa"/>
            <w:vMerge/>
            <w:tcBorders>
              <w:top w:val="nil"/>
              <w:left w:val="single" w:sz="4" w:space="0" w:color="auto"/>
              <w:bottom w:val="single" w:sz="4" w:space="0" w:color="000000"/>
              <w:right w:val="single" w:sz="4" w:space="0" w:color="auto"/>
            </w:tcBorders>
            <w:vAlign w:val="center"/>
            <w:hideMark/>
          </w:tcPr>
          <w:p w14:paraId="29ACBF93" w14:textId="77777777" w:rsidR="007A2D82" w:rsidRPr="00AE7AEB" w:rsidRDefault="007A2D82" w:rsidP="00C471D0">
            <w:pPr>
              <w:widowControl/>
              <w:spacing w:line="200" w:lineRule="exact"/>
              <w:rPr>
                <w:rFonts w:ascii="標楷體" w:eastAsia="標楷體" w:hAnsi="標楷體" w:cs="新細明體"/>
                <w:color w:val="000000" w:themeColor="text1"/>
                <w:kern w:val="0"/>
                <w:sz w:val="20"/>
                <w:szCs w:val="20"/>
              </w:rPr>
            </w:pPr>
          </w:p>
        </w:tc>
        <w:tc>
          <w:tcPr>
            <w:tcW w:w="1238" w:type="dxa"/>
            <w:tcBorders>
              <w:top w:val="nil"/>
              <w:left w:val="nil"/>
              <w:bottom w:val="single" w:sz="4" w:space="0" w:color="auto"/>
              <w:right w:val="single" w:sz="4" w:space="0" w:color="auto"/>
            </w:tcBorders>
            <w:shd w:val="clear" w:color="auto" w:fill="auto"/>
            <w:vAlign w:val="center"/>
            <w:hideMark/>
          </w:tcPr>
          <w:p w14:paraId="633E381A" w14:textId="77777777" w:rsidR="007A2D82" w:rsidRPr="00AE7AEB" w:rsidRDefault="007A2D82" w:rsidP="00C471D0">
            <w:pPr>
              <w:widowControl/>
              <w:spacing w:line="200" w:lineRule="exact"/>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2.旱溪排水</w:t>
            </w:r>
          </w:p>
        </w:tc>
        <w:tc>
          <w:tcPr>
            <w:tcW w:w="1245" w:type="dxa"/>
            <w:tcBorders>
              <w:top w:val="nil"/>
              <w:left w:val="nil"/>
              <w:bottom w:val="single" w:sz="4" w:space="0" w:color="auto"/>
              <w:right w:val="single" w:sz="4" w:space="0" w:color="auto"/>
            </w:tcBorders>
            <w:shd w:val="clear" w:color="auto" w:fill="auto"/>
            <w:hideMark/>
          </w:tcPr>
          <w:p w14:paraId="64FB2525" w14:textId="77777777" w:rsidR="007A2D82" w:rsidRPr="00AE7AEB" w:rsidRDefault="007A2D82" w:rsidP="00C478C9">
            <w:pPr>
              <w:widowControl/>
              <w:spacing w:line="200" w:lineRule="exact"/>
              <w:ind w:left="238" w:hangingChars="119" w:hanging="238"/>
              <w:jc w:val="both"/>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2.中投公路橋上游</w:t>
            </w:r>
          </w:p>
        </w:tc>
        <w:tc>
          <w:tcPr>
            <w:tcW w:w="1597" w:type="dxa"/>
            <w:tcBorders>
              <w:top w:val="nil"/>
              <w:left w:val="nil"/>
              <w:bottom w:val="single" w:sz="4" w:space="0" w:color="auto"/>
              <w:right w:val="single" w:sz="4" w:space="0" w:color="auto"/>
            </w:tcBorders>
            <w:shd w:val="clear" w:color="auto" w:fill="auto"/>
            <w:vAlign w:val="center"/>
            <w:hideMark/>
          </w:tcPr>
          <w:p w14:paraId="11CCE545" w14:textId="77777777" w:rsidR="007A2D82" w:rsidRPr="00AE7AEB" w:rsidRDefault="007A2D82" w:rsidP="00C471D0">
            <w:pPr>
              <w:widowControl/>
              <w:spacing w:line="200" w:lineRule="exact"/>
              <w:jc w:val="both"/>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2.日新橋下游</w:t>
            </w:r>
          </w:p>
        </w:tc>
        <w:tc>
          <w:tcPr>
            <w:tcW w:w="1284" w:type="dxa"/>
            <w:vMerge/>
            <w:tcBorders>
              <w:top w:val="nil"/>
              <w:left w:val="single" w:sz="4" w:space="0" w:color="auto"/>
              <w:bottom w:val="single" w:sz="4" w:space="0" w:color="000000"/>
              <w:right w:val="single" w:sz="4" w:space="0" w:color="auto"/>
            </w:tcBorders>
            <w:vAlign w:val="center"/>
            <w:hideMark/>
          </w:tcPr>
          <w:p w14:paraId="7C843FF6" w14:textId="77777777" w:rsidR="007A2D82" w:rsidRPr="00AE7AEB" w:rsidRDefault="007A2D82" w:rsidP="00C471D0">
            <w:pPr>
              <w:widowControl/>
              <w:spacing w:line="200" w:lineRule="exact"/>
              <w:rPr>
                <w:rFonts w:ascii="標楷體" w:eastAsia="標楷體" w:hAnsi="標楷體" w:cs="新細明體"/>
                <w:color w:val="000000" w:themeColor="text1"/>
                <w:kern w:val="0"/>
                <w:sz w:val="20"/>
                <w:szCs w:val="20"/>
              </w:rPr>
            </w:pPr>
          </w:p>
        </w:tc>
      </w:tr>
      <w:tr w:rsidR="007A2D82" w:rsidRPr="00AE7AEB" w14:paraId="38A877FA" w14:textId="77777777" w:rsidTr="00C471D0">
        <w:trPr>
          <w:trHeight w:val="572"/>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78C53A2" w14:textId="77777777" w:rsidR="007A2D82" w:rsidRPr="00AE7AEB" w:rsidRDefault="007A2D82" w:rsidP="00C471D0">
            <w:pPr>
              <w:widowControl/>
              <w:spacing w:line="200" w:lineRule="exact"/>
              <w:jc w:val="center"/>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3</w:t>
            </w:r>
          </w:p>
        </w:tc>
        <w:tc>
          <w:tcPr>
            <w:tcW w:w="873" w:type="dxa"/>
            <w:tcBorders>
              <w:top w:val="nil"/>
              <w:left w:val="nil"/>
              <w:bottom w:val="single" w:sz="4" w:space="0" w:color="auto"/>
              <w:right w:val="single" w:sz="4" w:space="0" w:color="auto"/>
            </w:tcBorders>
            <w:shd w:val="clear" w:color="auto" w:fill="auto"/>
            <w:vAlign w:val="center"/>
            <w:hideMark/>
          </w:tcPr>
          <w:p w14:paraId="6D715939" w14:textId="77777777" w:rsidR="007A2D82" w:rsidRPr="00AE7AEB" w:rsidRDefault="007A2D82" w:rsidP="00C471D0">
            <w:pPr>
              <w:widowControl/>
              <w:spacing w:line="200" w:lineRule="exact"/>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龍井海溝</w:t>
            </w:r>
          </w:p>
        </w:tc>
        <w:tc>
          <w:tcPr>
            <w:tcW w:w="1238" w:type="dxa"/>
            <w:tcBorders>
              <w:top w:val="nil"/>
              <w:left w:val="nil"/>
              <w:bottom w:val="single" w:sz="4" w:space="0" w:color="auto"/>
              <w:right w:val="single" w:sz="4" w:space="0" w:color="auto"/>
            </w:tcBorders>
            <w:shd w:val="clear" w:color="auto" w:fill="auto"/>
            <w:vAlign w:val="center"/>
            <w:hideMark/>
          </w:tcPr>
          <w:p w14:paraId="3078C4B6" w14:textId="77777777" w:rsidR="007A2D82" w:rsidRPr="00AE7AEB" w:rsidRDefault="007A2D82" w:rsidP="00C471D0">
            <w:pPr>
              <w:widowControl/>
              <w:spacing w:line="200" w:lineRule="exact"/>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臺灣海峽</w:t>
            </w:r>
          </w:p>
        </w:tc>
        <w:tc>
          <w:tcPr>
            <w:tcW w:w="1245" w:type="dxa"/>
            <w:tcBorders>
              <w:top w:val="nil"/>
              <w:left w:val="nil"/>
              <w:bottom w:val="single" w:sz="4" w:space="0" w:color="auto"/>
              <w:right w:val="single" w:sz="4" w:space="0" w:color="auto"/>
            </w:tcBorders>
            <w:shd w:val="clear" w:color="auto" w:fill="auto"/>
            <w:vAlign w:val="center"/>
            <w:hideMark/>
          </w:tcPr>
          <w:p w14:paraId="241F4E44" w14:textId="77777777" w:rsidR="007A2D82" w:rsidRPr="00AE7AEB" w:rsidRDefault="007A2D82" w:rsidP="00C471D0">
            <w:pPr>
              <w:widowControl/>
              <w:spacing w:line="200" w:lineRule="exact"/>
              <w:jc w:val="both"/>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臺灣海峽出水口</w:t>
            </w:r>
          </w:p>
        </w:tc>
        <w:tc>
          <w:tcPr>
            <w:tcW w:w="1597" w:type="dxa"/>
            <w:tcBorders>
              <w:top w:val="nil"/>
              <w:left w:val="nil"/>
              <w:bottom w:val="single" w:sz="4" w:space="0" w:color="auto"/>
              <w:right w:val="single" w:sz="4" w:space="0" w:color="auto"/>
            </w:tcBorders>
            <w:shd w:val="clear" w:color="auto" w:fill="auto"/>
            <w:vAlign w:val="center"/>
            <w:hideMark/>
          </w:tcPr>
          <w:p w14:paraId="600A3981" w14:textId="77777777" w:rsidR="007A2D82" w:rsidRPr="00AE7AEB" w:rsidRDefault="007A2D82" w:rsidP="00C471D0">
            <w:pPr>
              <w:widowControl/>
              <w:spacing w:line="200" w:lineRule="exact"/>
              <w:jc w:val="both"/>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南橫八路</w:t>
            </w:r>
          </w:p>
        </w:tc>
        <w:tc>
          <w:tcPr>
            <w:tcW w:w="1284" w:type="dxa"/>
            <w:tcBorders>
              <w:top w:val="nil"/>
              <w:left w:val="nil"/>
              <w:bottom w:val="single" w:sz="4" w:space="0" w:color="auto"/>
              <w:right w:val="single" w:sz="4" w:space="0" w:color="auto"/>
            </w:tcBorders>
            <w:shd w:val="clear" w:color="auto" w:fill="auto"/>
            <w:vAlign w:val="center"/>
            <w:hideMark/>
          </w:tcPr>
          <w:p w14:paraId="034CE98D" w14:textId="77777777" w:rsidR="007A2D82" w:rsidRPr="00AE7AEB" w:rsidRDefault="007A2D82" w:rsidP="00C471D0">
            <w:pPr>
              <w:widowControl/>
              <w:spacing w:line="200" w:lineRule="exact"/>
              <w:rPr>
                <w:rFonts w:ascii="標楷體" w:eastAsia="標楷體" w:hAnsi="標楷體" w:cs="新細明體"/>
                <w:color w:val="000000" w:themeColor="text1"/>
                <w:kern w:val="0"/>
                <w:sz w:val="20"/>
                <w:szCs w:val="20"/>
              </w:rPr>
            </w:pPr>
            <w:r w:rsidRPr="00AE7AEB">
              <w:rPr>
                <w:rFonts w:ascii="標楷體" w:eastAsia="標楷體" w:hAnsi="標楷體" w:cs="新細明體" w:hint="eastAsia"/>
                <w:color w:val="000000" w:themeColor="text1"/>
                <w:kern w:val="0"/>
                <w:sz w:val="20"/>
                <w:szCs w:val="20"/>
              </w:rPr>
              <w:t>112年11月3日公告</w:t>
            </w:r>
          </w:p>
        </w:tc>
      </w:tr>
      <w:tr w:rsidR="007A2D82" w:rsidRPr="00AE7AEB" w14:paraId="172ED4F0" w14:textId="77777777" w:rsidTr="00C471D0">
        <w:trPr>
          <w:trHeight w:val="330"/>
        </w:trPr>
        <w:tc>
          <w:tcPr>
            <w:tcW w:w="6804" w:type="dxa"/>
            <w:gridSpan w:val="6"/>
            <w:tcBorders>
              <w:top w:val="single" w:sz="4" w:space="0" w:color="auto"/>
              <w:left w:val="nil"/>
              <w:bottom w:val="nil"/>
              <w:right w:val="nil"/>
            </w:tcBorders>
            <w:shd w:val="clear" w:color="auto" w:fill="auto"/>
            <w:noWrap/>
            <w:vAlign w:val="center"/>
            <w:hideMark/>
          </w:tcPr>
          <w:p w14:paraId="320F7CAD" w14:textId="77777777" w:rsidR="007A2D82" w:rsidRPr="00AE7AEB" w:rsidRDefault="007A2D82" w:rsidP="00C471D0">
            <w:pPr>
              <w:widowControl/>
              <w:spacing w:beforeLines="-20" w:before="65464" w:beforeAutospacing="1" w:line="180" w:lineRule="exact"/>
              <w:ind w:leftChars="-20" w:left="-48"/>
              <w:jc w:val="both"/>
              <w:rPr>
                <w:rFonts w:ascii="標楷體" w:eastAsia="標楷體" w:hAnsi="標楷體" w:cs="新細明體"/>
                <w:color w:val="000000" w:themeColor="text1"/>
                <w:kern w:val="0"/>
                <w:sz w:val="18"/>
                <w:szCs w:val="18"/>
              </w:rPr>
            </w:pPr>
            <w:r w:rsidRPr="00AE7AEB">
              <w:rPr>
                <w:rFonts w:ascii="標楷體" w:eastAsia="標楷體" w:hAnsi="標楷體" w:cs="新細明體" w:hint="eastAsia"/>
                <w:color w:val="000000" w:themeColor="text1"/>
                <w:kern w:val="0"/>
                <w:sz w:val="18"/>
                <w:szCs w:val="18"/>
              </w:rPr>
              <w:t>資料來源：整理自</w:t>
            </w:r>
            <w:proofErr w:type="gramStart"/>
            <w:r w:rsidRPr="00AE7AEB">
              <w:rPr>
                <w:rFonts w:ascii="標楷體" w:eastAsia="標楷體" w:hAnsi="標楷體" w:cs="新細明體" w:hint="eastAsia"/>
                <w:color w:val="000000" w:themeColor="text1"/>
                <w:kern w:val="0"/>
                <w:sz w:val="18"/>
                <w:szCs w:val="18"/>
              </w:rPr>
              <w:t>臺</w:t>
            </w:r>
            <w:proofErr w:type="gramEnd"/>
            <w:r w:rsidRPr="00AE7AEB">
              <w:rPr>
                <w:rFonts w:ascii="標楷體" w:eastAsia="標楷體" w:hAnsi="標楷體" w:cs="新細明體" w:hint="eastAsia"/>
                <w:color w:val="000000" w:themeColor="text1"/>
                <w:kern w:val="0"/>
                <w:sz w:val="18"/>
                <w:szCs w:val="18"/>
              </w:rPr>
              <w:t>中市政府水利局提供資料。</w:t>
            </w:r>
          </w:p>
        </w:tc>
      </w:tr>
    </w:tbl>
    <w:bookmarkEnd w:id="117"/>
    <w:p w14:paraId="7AABB7BA" w14:textId="77777777" w:rsidR="007A2D82" w:rsidRPr="00AE7AEB" w:rsidRDefault="007A2D82" w:rsidP="007A2D82">
      <w:pPr>
        <w:overflowPunct w:val="0"/>
        <w:snapToGrid w:val="0"/>
        <w:spacing w:line="460" w:lineRule="exact"/>
        <w:ind w:firstLineChars="200" w:firstLine="480"/>
        <w:jc w:val="both"/>
        <w:rPr>
          <w:rFonts w:ascii="標楷體" w:eastAsia="標楷體" w:hAnsi="標楷體"/>
          <w:bCs/>
          <w:noProof/>
          <w:color w:val="000000" w:themeColor="text1"/>
          <w:lang w:val="zh-TW"/>
          <w14:ligatures w14:val="standardContextual"/>
        </w:rPr>
      </w:pPr>
      <w:r w:rsidRPr="00AE7AEB">
        <w:rPr>
          <w:rFonts w:ascii="標楷體" w:eastAsia="標楷體" w:hAnsi="標楷體"/>
          <w:color w:val="000000" w:themeColor="text1"/>
        </w:rPr>
        <w:t>臺灣永續發展目標具體目標13.1</w:t>
      </w:r>
      <w:r w:rsidRPr="00AE7AEB">
        <w:rPr>
          <w:rFonts w:ascii="標楷體" w:eastAsia="標楷體" w:hAnsi="標楷體" w:hint="eastAsia"/>
          <w:color w:val="000000" w:themeColor="text1"/>
        </w:rPr>
        <w:t>揭示</w:t>
      </w:r>
      <w:r w:rsidRPr="00AE7AEB">
        <w:rPr>
          <w:rFonts w:ascii="標楷體" w:eastAsia="標楷體" w:hAnsi="標楷體"/>
          <w:color w:val="000000" w:themeColor="text1"/>
        </w:rPr>
        <w:t>增進氣候變遷調適能力，強化韌性並降低脆弱度。截至113年底止，</w:t>
      </w:r>
      <w:proofErr w:type="gramStart"/>
      <w:r w:rsidRPr="00AE7AEB">
        <w:rPr>
          <w:rFonts w:ascii="標楷體" w:eastAsia="標楷體" w:hAnsi="標楷體"/>
          <w:color w:val="000000" w:themeColor="text1"/>
        </w:rPr>
        <w:t>臺</w:t>
      </w:r>
      <w:proofErr w:type="gramEnd"/>
      <w:r w:rsidRPr="00AE7AEB">
        <w:rPr>
          <w:rFonts w:ascii="標楷體" w:eastAsia="標楷體" w:hAnsi="標楷體"/>
          <w:color w:val="000000" w:themeColor="text1"/>
        </w:rPr>
        <w:t>中市</w:t>
      </w:r>
      <w:proofErr w:type="gramStart"/>
      <w:r w:rsidRPr="00AE7AEB">
        <w:rPr>
          <w:rFonts w:ascii="標楷體" w:eastAsia="標楷體" w:hAnsi="標楷體"/>
          <w:color w:val="000000" w:themeColor="text1"/>
        </w:rPr>
        <w:t>市</w:t>
      </w:r>
      <w:proofErr w:type="gramEnd"/>
      <w:r w:rsidRPr="00AE7AEB">
        <w:rPr>
          <w:rFonts w:ascii="標楷體" w:eastAsia="標楷體" w:hAnsi="標楷體"/>
          <w:color w:val="000000" w:themeColor="text1"/>
        </w:rPr>
        <w:t>管河川有溫</w:t>
      </w:r>
      <w:proofErr w:type="gramStart"/>
      <w:r w:rsidRPr="00AE7AEB">
        <w:rPr>
          <w:rFonts w:ascii="標楷體" w:eastAsia="標楷體" w:hAnsi="標楷體"/>
          <w:color w:val="000000" w:themeColor="text1"/>
        </w:rPr>
        <w:t>寮</w:t>
      </w:r>
      <w:proofErr w:type="gramEnd"/>
      <w:r w:rsidRPr="00AE7AEB">
        <w:rPr>
          <w:rFonts w:ascii="標楷體" w:eastAsia="標楷體" w:hAnsi="標楷體"/>
          <w:color w:val="000000" w:themeColor="text1"/>
        </w:rPr>
        <w:t>溪</w:t>
      </w:r>
      <w:proofErr w:type="gramStart"/>
      <w:r w:rsidRPr="00AE7AEB">
        <w:rPr>
          <w:rFonts w:ascii="標楷體" w:eastAsia="標楷體" w:hAnsi="標楷體"/>
          <w:color w:val="000000" w:themeColor="text1"/>
        </w:rPr>
        <w:t>1條水系</w:t>
      </w:r>
      <w:proofErr w:type="gramEnd"/>
      <w:r w:rsidRPr="00AE7AEB">
        <w:rPr>
          <w:rFonts w:ascii="標楷體" w:eastAsia="標楷體" w:hAnsi="標楷體"/>
          <w:color w:val="000000" w:themeColor="text1"/>
        </w:rPr>
        <w:t>、區域排水計134條</w:t>
      </w:r>
      <w:r w:rsidRPr="00AE7AEB">
        <w:rPr>
          <w:rFonts w:ascii="標楷體" w:eastAsia="標楷體" w:hAnsi="標楷體" w:hint="eastAsia"/>
          <w:color w:val="000000" w:themeColor="text1"/>
        </w:rPr>
        <w:t>，水利</w:t>
      </w:r>
      <w:r w:rsidRPr="00AE7AEB">
        <w:rPr>
          <w:rFonts w:ascii="標楷體" w:eastAsia="標楷體" w:hAnsi="標楷體"/>
          <w:color w:val="000000" w:themeColor="text1"/>
        </w:rPr>
        <w:t>局為</w:t>
      </w:r>
      <w:r w:rsidRPr="00AE7AEB">
        <w:rPr>
          <w:rFonts w:ascii="標楷體" w:eastAsia="標楷體" w:hAnsi="標楷體" w:hint="eastAsia"/>
          <w:color w:val="000000" w:themeColor="text1"/>
        </w:rPr>
        <w:t>強化</w:t>
      </w:r>
      <w:r w:rsidRPr="00AE7AEB">
        <w:rPr>
          <w:rFonts w:ascii="標楷體" w:eastAsia="標楷體" w:hAnsi="標楷體"/>
          <w:color w:val="000000" w:themeColor="text1"/>
        </w:rPr>
        <w:t>防汛</w:t>
      </w:r>
      <w:r w:rsidRPr="00AE7AEB">
        <w:rPr>
          <w:rFonts w:ascii="標楷體" w:eastAsia="標楷體" w:hAnsi="標楷體" w:hint="eastAsia"/>
          <w:color w:val="000000" w:themeColor="text1"/>
        </w:rPr>
        <w:t>及</w:t>
      </w:r>
      <w:r w:rsidRPr="00AE7AEB">
        <w:rPr>
          <w:rFonts w:ascii="標楷體" w:eastAsia="標楷體" w:hAnsi="標楷體"/>
          <w:color w:val="000000" w:themeColor="text1"/>
        </w:rPr>
        <w:t>防災應變能力</w:t>
      </w:r>
      <w:r w:rsidRPr="00AE7AEB">
        <w:rPr>
          <w:rFonts w:ascii="標楷體" w:eastAsia="標楷體" w:hAnsi="標楷體" w:hint="eastAsia"/>
          <w:color w:val="000000" w:themeColor="text1"/>
        </w:rPr>
        <w:t>，已建置</w:t>
      </w:r>
      <w:r w:rsidRPr="00AE7AEB">
        <w:rPr>
          <w:rFonts w:ascii="標楷體" w:eastAsia="標楷體" w:hAnsi="標楷體"/>
          <w:color w:val="000000" w:themeColor="text1"/>
        </w:rPr>
        <w:t>智慧防汛網平</w:t>
      </w:r>
      <w:proofErr w:type="gramStart"/>
      <w:r w:rsidRPr="00AE7AEB">
        <w:rPr>
          <w:rFonts w:ascii="標楷體" w:eastAsia="標楷體" w:hAnsi="標楷體"/>
          <w:color w:val="000000" w:themeColor="text1"/>
        </w:rPr>
        <w:t>臺</w:t>
      </w:r>
      <w:proofErr w:type="gramEnd"/>
      <w:r w:rsidRPr="00AE7AEB">
        <w:rPr>
          <w:rFonts w:ascii="標楷體" w:eastAsia="標楷體" w:hAnsi="標楷體" w:hint="eastAsia"/>
          <w:color w:val="000000" w:themeColor="text1"/>
        </w:rPr>
        <w:t>，連結已裝置之</w:t>
      </w:r>
      <w:r w:rsidRPr="00AE7AEB">
        <w:rPr>
          <w:rFonts w:ascii="標楷體" w:eastAsia="標楷體" w:hAnsi="標楷體"/>
          <w:color w:val="000000" w:themeColor="text1"/>
        </w:rPr>
        <w:t>路面淹水感測器468站、雨水下水道水位計265支、雨量站</w:t>
      </w:r>
      <w:r w:rsidRPr="00AE7AEB">
        <w:rPr>
          <w:rFonts w:ascii="標楷體" w:eastAsia="標楷體" w:hAnsi="標楷體" w:hint="eastAsia"/>
          <w:color w:val="000000" w:themeColor="text1"/>
        </w:rPr>
        <w:t>1</w:t>
      </w:r>
      <w:r w:rsidRPr="00AE7AEB">
        <w:rPr>
          <w:rFonts w:ascii="標楷體" w:eastAsia="標楷體" w:hAnsi="標楷體"/>
          <w:color w:val="000000" w:themeColor="text1"/>
        </w:rPr>
        <w:t>02站、區</w:t>
      </w:r>
      <w:r>
        <w:rPr>
          <w:rFonts w:ascii="標楷體" w:eastAsia="標楷體" w:hAnsi="標楷體" w:hint="eastAsia"/>
          <w:color w:val="000000" w:themeColor="text1"/>
        </w:rPr>
        <w:t>域</w:t>
      </w:r>
      <w:r w:rsidRPr="00AE7AEB">
        <w:rPr>
          <w:rFonts w:ascii="標楷體" w:eastAsia="標楷體" w:hAnsi="標楷體"/>
          <w:color w:val="000000" w:themeColor="text1"/>
        </w:rPr>
        <w:t>排</w:t>
      </w:r>
      <w:r>
        <w:rPr>
          <w:rFonts w:ascii="標楷體" w:eastAsia="標楷體" w:hAnsi="標楷體" w:hint="eastAsia"/>
          <w:color w:val="000000" w:themeColor="text1"/>
        </w:rPr>
        <w:t>水</w:t>
      </w:r>
      <w:r w:rsidRPr="00AE7AEB">
        <w:rPr>
          <w:rFonts w:ascii="標楷體" w:eastAsia="標楷體" w:hAnsi="標楷體"/>
          <w:color w:val="000000" w:themeColor="text1"/>
        </w:rPr>
        <w:t>水位站89站、錄影監視器</w:t>
      </w:r>
      <w:r w:rsidRPr="00AE7AEB">
        <w:rPr>
          <w:rFonts w:ascii="標楷體" w:eastAsia="標楷體" w:hAnsi="標楷體" w:hint="eastAsia"/>
          <w:color w:val="000000" w:themeColor="text1"/>
        </w:rPr>
        <w:t>（</w:t>
      </w:r>
      <w:r w:rsidRPr="00AE7AEB">
        <w:rPr>
          <w:rFonts w:ascii="標楷體" w:eastAsia="標楷體" w:hAnsi="標楷體"/>
          <w:color w:val="000000" w:themeColor="text1"/>
        </w:rPr>
        <w:t>CCTV</w:t>
      </w:r>
      <w:r w:rsidRPr="00AE7AEB">
        <w:rPr>
          <w:rFonts w:ascii="標楷體" w:eastAsia="標楷體" w:hAnsi="標楷體" w:hint="eastAsia"/>
          <w:color w:val="000000" w:themeColor="text1"/>
        </w:rPr>
        <w:t>）</w:t>
      </w:r>
      <w:r w:rsidRPr="00AE7AEB">
        <w:rPr>
          <w:rFonts w:ascii="標楷體" w:eastAsia="標楷體" w:hAnsi="標楷體"/>
          <w:color w:val="000000" w:themeColor="text1"/>
        </w:rPr>
        <w:t>329處等監控設備回傳淹水預警資訊。近</w:t>
      </w:r>
      <w:proofErr w:type="gramStart"/>
      <w:r w:rsidRPr="00AE7AEB">
        <w:rPr>
          <w:rFonts w:ascii="標楷體" w:eastAsia="標楷體" w:hAnsi="標楷體"/>
          <w:color w:val="000000" w:themeColor="text1"/>
        </w:rPr>
        <w:t>3</w:t>
      </w:r>
      <w:proofErr w:type="gramEnd"/>
      <w:r w:rsidRPr="00AE7AEB">
        <w:rPr>
          <w:rFonts w:ascii="標楷體" w:eastAsia="標楷體" w:hAnsi="標楷體"/>
          <w:color w:val="000000" w:themeColor="text1"/>
        </w:rPr>
        <w:t>年度</w:t>
      </w:r>
      <w:r w:rsidRPr="00AE7AEB">
        <w:rPr>
          <w:rFonts w:ascii="標楷體" w:eastAsia="標楷體" w:hAnsi="標楷體" w:hint="eastAsia"/>
          <w:color w:val="000000" w:themeColor="text1"/>
        </w:rPr>
        <w:t>（</w:t>
      </w:r>
      <w:r w:rsidRPr="00AE7AEB">
        <w:rPr>
          <w:rFonts w:ascii="標楷體" w:eastAsia="標楷體" w:hAnsi="標楷體"/>
          <w:color w:val="000000" w:themeColor="text1"/>
        </w:rPr>
        <w:t>111至113年度</w:t>
      </w:r>
      <w:r w:rsidRPr="00AE7AEB">
        <w:rPr>
          <w:rFonts w:ascii="標楷體" w:eastAsia="標楷體" w:hAnsi="標楷體" w:hint="eastAsia"/>
          <w:color w:val="000000" w:themeColor="text1"/>
        </w:rPr>
        <w:t>）</w:t>
      </w:r>
      <w:r w:rsidRPr="00AE7AEB">
        <w:rPr>
          <w:rFonts w:ascii="標楷體" w:eastAsia="標楷體" w:hAnsi="標楷體"/>
          <w:color w:val="000000" w:themeColor="text1"/>
        </w:rPr>
        <w:t>編列預算</w:t>
      </w:r>
      <w:r w:rsidRPr="00AE7AEB">
        <w:rPr>
          <w:rFonts w:ascii="標楷體" w:eastAsia="標楷體" w:hAnsi="標楷體" w:hint="eastAsia"/>
          <w:color w:val="000000" w:themeColor="text1"/>
        </w:rPr>
        <w:t>計7</w:t>
      </w:r>
      <w:r w:rsidRPr="00AE7AEB">
        <w:rPr>
          <w:rFonts w:ascii="標楷體" w:eastAsia="標楷體" w:hAnsi="標楷體"/>
          <w:color w:val="000000" w:themeColor="text1"/>
        </w:rPr>
        <w:t>,504萬</w:t>
      </w:r>
      <w:r w:rsidRPr="00AE7AEB">
        <w:rPr>
          <w:rFonts w:ascii="標楷體" w:eastAsia="標楷體" w:hAnsi="標楷體" w:hint="eastAsia"/>
          <w:color w:val="000000" w:themeColor="text1"/>
        </w:rPr>
        <w:t>餘</w:t>
      </w:r>
      <w:r w:rsidRPr="00AE7AEB">
        <w:rPr>
          <w:rFonts w:ascii="標楷體" w:eastAsia="標楷體" w:hAnsi="標楷體"/>
          <w:color w:val="000000" w:themeColor="text1"/>
        </w:rPr>
        <w:t>元，辦理水災智慧防災計畫</w:t>
      </w:r>
      <w:r w:rsidRPr="00AE7AEB">
        <w:rPr>
          <w:rFonts w:ascii="標楷體" w:eastAsia="標楷體" w:hAnsi="標楷體" w:hint="eastAsia"/>
          <w:color w:val="000000" w:themeColor="text1"/>
        </w:rPr>
        <w:t>－</w:t>
      </w:r>
      <w:proofErr w:type="gramStart"/>
      <w:r w:rsidRPr="00AE7AEB">
        <w:rPr>
          <w:rFonts w:ascii="標楷體" w:eastAsia="標楷體" w:hAnsi="標楷體"/>
          <w:color w:val="000000" w:themeColor="text1"/>
        </w:rPr>
        <w:t>臺</w:t>
      </w:r>
      <w:proofErr w:type="gramEnd"/>
      <w:r w:rsidRPr="00AE7AEB">
        <w:rPr>
          <w:rFonts w:ascii="標楷體" w:eastAsia="標楷體" w:hAnsi="標楷體"/>
          <w:color w:val="000000" w:themeColor="text1"/>
        </w:rPr>
        <w:t>中市水情監測系統建置等採購</w:t>
      </w:r>
      <w:r w:rsidRPr="00AE7AEB">
        <w:rPr>
          <w:rFonts w:ascii="標楷體" w:eastAsia="標楷體" w:hAnsi="標楷體" w:hint="eastAsia"/>
          <w:color w:val="000000" w:themeColor="text1"/>
        </w:rPr>
        <w:t>，結算金</w:t>
      </w:r>
      <w:r w:rsidRPr="00AE7AEB">
        <w:rPr>
          <w:rFonts w:ascii="標楷體" w:eastAsia="標楷體" w:hAnsi="標楷體"/>
          <w:color w:val="000000" w:themeColor="text1"/>
        </w:rPr>
        <w:t>額計</w:t>
      </w:r>
      <w:r w:rsidRPr="00AE7AEB">
        <w:rPr>
          <w:rFonts w:ascii="標楷體" w:eastAsia="標楷體" w:hAnsi="標楷體" w:hint="eastAsia"/>
          <w:color w:val="000000" w:themeColor="text1"/>
        </w:rPr>
        <w:t>7</w:t>
      </w:r>
      <w:r w:rsidRPr="00AE7AEB">
        <w:rPr>
          <w:rFonts w:ascii="標楷體" w:eastAsia="標楷體" w:hAnsi="標楷體"/>
          <w:color w:val="000000" w:themeColor="text1"/>
        </w:rPr>
        <w:t>,982萬餘元</w:t>
      </w:r>
      <w:r w:rsidRPr="00AE7AEB">
        <w:rPr>
          <w:rFonts w:ascii="標楷體" w:eastAsia="標楷體" w:hAnsi="標楷體" w:hint="eastAsia"/>
          <w:color w:val="000000" w:themeColor="text1"/>
        </w:rPr>
        <w:t>（含</w:t>
      </w:r>
      <w:r w:rsidRPr="00AE7AEB">
        <w:rPr>
          <w:rFonts w:ascii="標楷體" w:eastAsia="標楷體" w:hAnsi="標楷體"/>
          <w:color w:val="000000" w:themeColor="text1"/>
        </w:rPr>
        <w:t>墊付款</w:t>
      </w:r>
      <w:r w:rsidRPr="00AE7AEB">
        <w:rPr>
          <w:rFonts w:ascii="標楷體" w:eastAsia="標楷體" w:hAnsi="標楷體" w:hint="eastAsia"/>
          <w:color w:val="000000" w:themeColor="text1"/>
        </w:rPr>
        <w:t>）</w:t>
      </w:r>
      <w:r w:rsidRPr="00AE7AEB">
        <w:rPr>
          <w:rFonts w:ascii="標楷體" w:eastAsia="標楷體" w:hAnsi="標楷體"/>
          <w:color w:val="000000" w:themeColor="text1"/>
        </w:rPr>
        <w:t>。</w:t>
      </w:r>
      <w:r w:rsidRPr="00AE7AEB">
        <w:rPr>
          <w:rFonts w:ascii="標楷體" w:eastAsia="標楷體" w:hAnsi="標楷體" w:hint="eastAsia"/>
          <w:bCs/>
          <w:noProof/>
          <w:color w:val="000000" w:themeColor="text1"/>
          <w:lang w:val="zh-TW"/>
          <w14:ligatures w14:val="standardContextual"/>
        </w:rPr>
        <w:t>經查執行情形，核有：</w:t>
      </w:r>
      <w:r w:rsidRPr="00AE7AEB">
        <w:rPr>
          <w:rFonts w:ascii="標楷體" w:eastAsia="標楷體" w:hAnsi="標楷體" w:cs="新細明體" w:hint="eastAsia"/>
          <w:snapToGrid w:val="0"/>
          <w:color w:val="000000" w:themeColor="text1"/>
          <w:spacing w:val="4"/>
          <w:kern w:val="0"/>
        </w:rPr>
        <w:t>（</w:t>
      </w:r>
      <w:r w:rsidRPr="00AE7AEB">
        <w:rPr>
          <w:rFonts w:ascii="標楷體" w:eastAsia="標楷體" w:hAnsi="標楷體" w:hint="eastAsia"/>
          <w:color w:val="000000" w:themeColor="text1"/>
        </w:rPr>
        <w:t>1）</w:t>
      </w:r>
      <w:r w:rsidRPr="00AE7AEB">
        <w:rPr>
          <w:rFonts w:ascii="標楷體" w:eastAsia="標楷體" w:hAnsi="標楷體"/>
          <w:color w:val="000000" w:themeColor="text1"/>
        </w:rPr>
        <w:t>建置路面淹水感測設備即時回傳淹水預警資訊，</w:t>
      </w:r>
      <w:r w:rsidRPr="00AE7AEB">
        <w:rPr>
          <w:rFonts w:ascii="標楷體" w:eastAsia="標楷體" w:hAnsi="標楷體" w:hint="eastAsia"/>
          <w:color w:val="000000" w:themeColor="text1"/>
        </w:rPr>
        <w:t>以</w:t>
      </w:r>
      <w:r w:rsidRPr="00AE7AEB">
        <w:rPr>
          <w:rFonts w:ascii="標楷體" w:eastAsia="標楷體" w:hAnsi="標楷體"/>
          <w:color w:val="000000" w:themeColor="text1"/>
        </w:rPr>
        <w:t>提升防汛及災害應變</w:t>
      </w:r>
      <w:r w:rsidRPr="00AE7AEB">
        <w:rPr>
          <w:rFonts w:ascii="標楷體" w:eastAsia="標楷體" w:hAnsi="標楷體" w:hint="eastAsia"/>
          <w:color w:val="000000" w:themeColor="text1"/>
        </w:rPr>
        <w:t>能力</w:t>
      </w:r>
      <w:r w:rsidRPr="00AE7AEB">
        <w:rPr>
          <w:rFonts w:ascii="標楷體" w:eastAsia="標楷體" w:hAnsi="標楷體"/>
          <w:color w:val="000000" w:themeColor="text1"/>
        </w:rPr>
        <w:t>，</w:t>
      </w:r>
      <w:r w:rsidRPr="00AE7AEB">
        <w:rPr>
          <w:rFonts w:ascii="標楷體" w:eastAsia="標楷體" w:hAnsi="標楷體" w:hint="eastAsia"/>
          <w:color w:val="000000" w:themeColor="text1"/>
        </w:rPr>
        <w:t>惟</w:t>
      </w:r>
      <w:r w:rsidRPr="00AE7AEB">
        <w:rPr>
          <w:rFonts w:ascii="標楷體" w:eastAsia="標楷體" w:hAnsi="標楷體" w:hint="eastAsia"/>
          <w:bCs/>
          <w:noProof/>
          <w:color w:val="000000" w:themeColor="text1"/>
          <w:lang w:val="zh-TW"/>
          <w14:ligatures w14:val="standardContextual"/>
        </w:rPr>
        <w:t>1</w:t>
      </w:r>
      <w:r w:rsidRPr="00AE7AEB">
        <w:rPr>
          <w:rFonts w:ascii="標楷體" w:eastAsia="標楷體" w:hAnsi="標楷體"/>
          <w:bCs/>
          <w:noProof/>
          <w:color w:val="000000" w:themeColor="text1"/>
          <w:lang w:val="zh-TW"/>
          <w14:ligatures w14:val="standardContextual"/>
        </w:rPr>
        <w:t>11</w:t>
      </w:r>
      <w:r w:rsidRPr="00AE7AEB">
        <w:rPr>
          <w:rFonts w:ascii="標楷體" w:eastAsia="標楷體" w:hAnsi="標楷體" w:hint="eastAsia"/>
          <w:bCs/>
          <w:noProof/>
          <w:color w:val="000000" w:themeColor="text1"/>
          <w:lang w:val="zh-TW"/>
          <w14:ligatures w14:val="standardContextual"/>
        </w:rPr>
        <w:t>年度至1</w:t>
      </w:r>
      <w:r w:rsidRPr="00AE7AEB">
        <w:rPr>
          <w:rFonts w:ascii="標楷體" w:eastAsia="標楷體" w:hAnsi="標楷體"/>
          <w:bCs/>
          <w:noProof/>
          <w:color w:val="000000" w:themeColor="text1"/>
          <w:lang w:val="zh-TW"/>
          <w14:ligatures w14:val="standardContextual"/>
        </w:rPr>
        <w:t>13</w:t>
      </w:r>
      <w:r w:rsidRPr="00AE7AEB">
        <w:rPr>
          <w:rFonts w:ascii="標楷體" w:eastAsia="標楷體" w:hAnsi="標楷體" w:hint="eastAsia"/>
          <w:bCs/>
          <w:noProof/>
          <w:color w:val="000000" w:themeColor="text1"/>
          <w:lang w:val="zh-TW"/>
          <w14:ligatures w14:val="standardContextual"/>
        </w:rPr>
        <w:t>年6月底期間</w:t>
      </w:r>
      <w:r>
        <w:rPr>
          <w:rFonts w:ascii="標楷體" w:eastAsia="標楷體" w:hAnsi="標楷體" w:hint="eastAsia"/>
          <w:bCs/>
          <w:noProof/>
          <w:color w:val="000000" w:themeColor="text1"/>
          <w:lang w:val="zh-TW"/>
          <w14:ligatures w14:val="standardContextual"/>
        </w:rPr>
        <w:t>有</w:t>
      </w:r>
      <w:r w:rsidRPr="00AE7AEB">
        <w:rPr>
          <w:rFonts w:ascii="標楷體" w:eastAsia="標楷體" w:hAnsi="標楷體"/>
          <w:color w:val="000000" w:themeColor="text1"/>
        </w:rPr>
        <w:t>重大淹水地區</w:t>
      </w:r>
      <w:r w:rsidRPr="00AE7AEB">
        <w:rPr>
          <w:rFonts w:ascii="標楷體" w:eastAsia="標楷體" w:hAnsi="標楷體" w:hint="eastAsia"/>
          <w:color w:val="000000" w:themeColor="text1"/>
        </w:rPr>
        <w:t>建置路面</w:t>
      </w:r>
      <w:r w:rsidRPr="00AE7AEB">
        <w:rPr>
          <w:rFonts w:ascii="標楷體" w:eastAsia="標楷體" w:hAnsi="標楷體"/>
          <w:color w:val="000000" w:themeColor="text1"/>
        </w:rPr>
        <w:t>淹水感測器</w:t>
      </w:r>
      <w:r w:rsidRPr="00AE7AEB">
        <w:rPr>
          <w:rFonts w:ascii="標楷體" w:eastAsia="標楷體" w:hAnsi="標楷體" w:hint="eastAsia"/>
          <w:color w:val="000000" w:themeColor="text1"/>
        </w:rPr>
        <w:t>情形，計有</w:t>
      </w:r>
      <w:r w:rsidRPr="00AE7AEB">
        <w:rPr>
          <w:rFonts w:ascii="標楷體" w:eastAsia="標楷體" w:hAnsi="標楷體"/>
          <w:bCs/>
          <w:noProof/>
          <w:color w:val="000000" w:themeColor="text1"/>
          <w:lang w:val="zh-TW"/>
          <w14:ligatures w14:val="standardContextual"/>
        </w:rPr>
        <w:t>5</w:t>
      </w:r>
      <w:r w:rsidRPr="00AE7AEB">
        <w:rPr>
          <w:rFonts w:ascii="標楷體" w:eastAsia="標楷體" w:hAnsi="標楷體" w:hint="eastAsia"/>
          <w:bCs/>
          <w:noProof/>
          <w:color w:val="000000" w:themeColor="text1"/>
          <w:lang w:val="zh-TW"/>
          <w14:ligatures w14:val="standardContextual"/>
        </w:rPr>
        <w:t>處行政區里為曾發生</w:t>
      </w:r>
      <w:r w:rsidRPr="00AE7AEB">
        <w:rPr>
          <w:rFonts w:ascii="標楷體" w:eastAsia="標楷體" w:hAnsi="標楷體"/>
          <w:color w:val="000000" w:themeColor="text1"/>
        </w:rPr>
        <w:t>重大淹水地區</w:t>
      </w:r>
      <w:proofErr w:type="gramStart"/>
      <w:r>
        <w:rPr>
          <w:rFonts w:ascii="標楷體" w:eastAsia="標楷體" w:hAnsi="標楷體" w:hint="eastAsia"/>
          <w:color w:val="000000" w:themeColor="text1"/>
        </w:rPr>
        <w:t>惟</w:t>
      </w:r>
      <w:proofErr w:type="gramEnd"/>
      <w:r w:rsidRPr="00AE7AEB">
        <w:rPr>
          <w:rFonts w:ascii="標楷體" w:eastAsia="標楷體" w:hAnsi="標楷體"/>
          <w:color w:val="000000" w:themeColor="text1"/>
        </w:rPr>
        <w:t>尚未建置</w:t>
      </w:r>
      <w:r w:rsidRPr="00AE7AEB">
        <w:rPr>
          <w:rFonts w:ascii="標楷體" w:eastAsia="標楷體" w:hAnsi="標楷體" w:hint="eastAsia"/>
          <w:color w:val="000000" w:themeColor="text1"/>
        </w:rPr>
        <w:t>路面淹水感測器；</w:t>
      </w:r>
      <w:r w:rsidRPr="00AE7AEB">
        <w:rPr>
          <w:rFonts w:ascii="標楷體" w:eastAsia="標楷體" w:hAnsi="標楷體"/>
          <w:color w:val="000000" w:themeColor="text1"/>
        </w:rPr>
        <w:t>384處</w:t>
      </w:r>
      <w:r w:rsidRPr="00AE7AEB">
        <w:rPr>
          <w:rFonts w:ascii="標楷體" w:eastAsia="標楷體" w:hAnsi="標楷體" w:hint="eastAsia"/>
          <w:color w:val="000000" w:themeColor="text1"/>
        </w:rPr>
        <w:t>路面淹水感測器設置</w:t>
      </w:r>
      <w:r w:rsidRPr="00AE7AEB">
        <w:rPr>
          <w:rFonts w:ascii="標楷體" w:eastAsia="標楷體" w:hAnsi="標楷體"/>
          <w:color w:val="000000" w:themeColor="text1"/>
        </w:rPr>
        <w:t>於</w:t>
      </w:r>
      <w:r w:rsidRPr="00AE7AEB">
        <w:rPr>
          <w:rFonts w:ascii="標楷體" w:eastAsia="標楷體" w:hAnsi="標楷體" w:hint="eastAsia"/>
          <w:color w:val="000000" w:themeColor="text1"/>
        </w:rPr>
        <w:t>非</w:t>
      </w:r>
      <w:r w:rsidRPr="00AE7AEB">
        <w:rPr>
          <w:rFonts w:ascii="標楷體" w:eastAsia="標楷體" w:hAnsi="標楷體"/>
          <w:color w:val="000000" w:themeColor="text1"/>
        </w:rPr>
        <w:t>高淹水潛勢地區且近</w:t>
      </w:r>
      <w:proofErr w:type="gramStart"/>
      <w:r w:rsidRPr="00AE7AEB">
        <w:rPr>
          <w:rFonts w:ascii="標楷體" w:eastAsia="標楷體" w:hAnsi="標楷體"/>
          <w:color w:val="000000" w:themeColor="text1"/>
        </w:rPr>
        <w:t>3</w:t>
      </w:r>
      <w:proofErr w:type="gramEnd"/>
      <w:r w:rsidRPr="00AE7AEB">
        <w:rPr>
          <w:rFonts w:ascii="標楷體" w:eastAsia="標楷體" w:hAnsi="標楷體"/>
          <w:color w:val="000000" w:themeColor="text1"/>
        </w:rPr>
        <w:t>年度</w:t>
      </w:r>
      <w:r w:rsidRPr="00AE7AEB">
        <w:rPr>
          <w:rFonts w:ascii="標楷體" w:eastAsia="標楷體" w:hAnsi="標楷體" w:hint="eastAsia"/>
          <w:color w:val="000000" w:themeColor="text1"/>
        </w:rPr>
        <w:t>並</w:t>
      </w:r>
      <w:r w:rsidRPr="00AE7AEB">
        <w:rPr>
          <w:rFonts w:ascii="標楷體" w:eastAsia="標楷體" w:hAnsi="標楷體"/>
          <w:color w:val="000000" w:themeColor="text1"/>
        </w:rPr>
        <w:t>無重大淹水紀錄</w:t>
      </w:r>
      <w:r w:rsidRPr="00AE7AEB">
        <w:rPr>
          <w:rFonts w:ascii="標楷體" w:eastAsia="標楷體" w:hAnsi="標楷體" w:hint="eastAsia"/>
          <w:color w:val="000000" w:themeColor="text1"/>
        </w:rPr>
        <w:t>，其中無淹水紀錄資料者計115處，僅有1筆淹水紀錄者計87處，有待檢討</w:t>
      </w:r>
      <w:proofErr w:type="gramStart"/>
      <w:r w:rsidRPr="00AE7AEB">
        <w:rPr>
          <w:rFonts w:ascii="標楷體" w:eastAsia="標楷體" w:hAnsi="標楷體"/>
          <w:color w:val="000000" w:themeColor="text1"/>
        </w:rPr>
        <w:t>調整布設點</w:t>
      </w:r>
      <w:proofErr w:type="gramEnd"/>
      <w:r>
        <w:rPr>
          <w:rFonts w:ascii="標楷體" w:eastAsia="標楷體" w:hAnsi="標楷體" w:hint="eastAsia"/>
          <w:color w:val="000000" w:themeColor="text1"/>
        </w:rPr>
        <w:t>位</w:t>
      </w:r>
      <w:r w:rsidRPr="00AE7AEB">
        <w:rPr>
          <w:rFonts w:ascii="標楷體" w:eastAsia="標楷體" w:hAnsi="標楷體" w:hint="eastAsia"/>
          <w:color w:val="000000" w:themeColor="text1"/>
        </w:rPr>
        <w:t>，以有效發揮路面淹水感測器設置效益；</w:t>
      </w:r>
      <w:r w:rsidRPr="00AE7AEB">
        <w:rPr>
          <w:rFonts w:ascii="標楷體" w:eastAsia="標楷體" w:hAnsi="標楷體" w:cs="新細明體" w:hint="eastAsia"/>
          <w:snapToGrid w:val="0"/>
          <w:color w:val="000000" w:themeColor="text1"/>
          <w:spacing w:val="4"/>
          <w:kern w:val="0"/>
        </w:rPr>
        <w:t>（</w:t>
      </w:r>
      <w:r w:rsidRPr="00AE7AEB">
        <w:rPr>
          <w:rFonts w:ascii="標楷體" w:eastAsia="標楷體" w:hAnsi="標楷體" w:hint="eastAsia"/>
          <w:bCs/>
          <w:noProof/>
          <w:color w:val="000000" w:themeColor="text1"/>
          <w:lang w:val="zh-TW"/>
          <w14:ligatures w14:val="standardContextual"/>
        </w:rPr>
        <w:t>2</w:t>
      </w:r>
      <w:r w:rsidRPr="00AE7AEB">
        <w:rPr>
          <w:rFonts w:ascii="標楷體" w:eastAsia="標楷體" w:hAnsi="標楷體" w:hint="eastAsia"/>
          <w:color w:val="000000" w:themeColor="text1"/>
        </w:rPr>
        <w:t>）雨水</w:t>
      </w:r>
      <w:proofErr w:type="gramStart"/>
      <w:r w:rsidRPr="00AE7AEB">
        <w:rPr>
          <w:rFonts w:ascii="標楷體" w:eastAsia="標楷體" w:hAnsi="標楷體" w:hint="eastAsia"/>
          <w:color w:val="000000" w:themeColor="text1"/>
        </w:rPr>
        <w:t>下水道</w:t>
      </w:r>
      <w:r w:rsidRPr="00AE7AEB">
        <w:rPr>
          <w:rFonts w:ascii="標楷體" w:eastAsia="標楷體" w:hAnsi="標楷體"/>
          <w:color w:val="000000" w:themeColor="text1"/>
        </w:rPr>
        <w:t>管段</w:t>
      </w:r>
      <w:r>
        <w:rPr>
          <w:rFonts w:ascii="標楷體" w:eastAsia="標楷體" w:hAnsi="標楷體" w:hint="eastAsia"/>
          <w:color w:val="000000" w:themeColor="text1"/>
        </w:rPr>
        <w:t>之</w:t>
      </w:r>
      <w:proofErr w:type="gramEnd"/>
      <w:r w:rsidRPr="00AE7AEB">
        <w:rPr>
          <w:rFonts w:ascii="標楷體" w:eastAsia="標楷體" w:hAnsi="標楷體"/>
          <w:color w:val="000000" w:themeColor="text1"/>
        </w:rPr>
        <w:t>水位</w:t>
      </w:r>
      <w:r w:rsidRPr="00AE7AEB">
        <w:rPr>
          <w:rFonts w:ascii="標楷體" w:eastAsia="標楷體" w:hAnsi="標楷體" w:hint="eastAsia"/>
          <w:color w:val="000000" w:themeColor="text1"/>
        </w:rPr>
        <w:t>計</w:t>
      </w:r>
      <w:r w:rsidRPr="00AE7AEB">
        <w:rPr>
          <w:rFonts w:ascii="標楷體" w:eastAsia="標楷體" w:hAnsi="標楷體"/>
          <w:color w:val="000000" w:themeColor="text1"/>
        </w:rPr>
        <w:t>監測值</w:t>
      </w:r>
      <w:r w:rsidRPr="00AE7AEB">
        <w:rPr>
          <w:rFonts w:ascii="標楷體" w:eastAsia="標楷體" w:hAnsi="標楷體" w:hint="eastAsia"/>
          <w:color w:val="000000" w:themeColor="text1"/>
        </w:rPr>
        <w:t>曾有</w:t>
      </w:r>
      <w:r w:rsidRPr="00AE7AEB">
        <w:rPr>
          <w:rFonts w:ascii="標楷體" w:eastAsia="標楷體" w:hAnsi="標楷體"/>
          <w:color w:val="000000" w:themeColor="text1"/>
        </w:rPr>
        <w:t>逾</w:t>
      </w:r>
      <w:proofErr w:type="gramStart"/>
      <w:r w:rsidRPr="00AE7AEB">
        <w:rPr>
          <w:rFonts w:ascii="標楷體" w:eastAsia="標楷體" w:hAnsi="標楷體"/>
          <w:color w:val="000000" w:themeColor="text1"/>
        </w:rPr>
        <w:t>警戒值</w:t>
      </w:r>
      <w:r>
        <w:rPr>
          <w:rFonts w:ascii="標楷體" w:eastAsia="標楷體" w:hAnsi="標楷體" w:hint="eastAsia"/>
          <w:color w:val="000000" w:themeColor="text1"/>
        </w:rPr>
        <w:t>惟</w:t>
      </w:r>
      <w:r w:rsidRPr="00AE7AEB">
        <w:rPr>
          <w:rFonts w:ascii="標楷體" w:eastAsia="標楷體" w:hAnsi="標楷體" w:hint="eastAsia"/>
          <w:color w:val="000000" w:themeColor="text1"/>
        </w:rPr>
        <w:t>尚</w:t>
      </w:r>
      <w:r w:rsidRPr="00AE7AEB">
        <w:rPr>
          <w:rFonts w:ascii="標楷體" w:eastAsia="標楷體" w:hAnsi="標楷體"/>
          <w:color w:val="000000" w:themeColor="text1"/>
        </w:rPr>
        <w:t>未</w:t>
      </w:r>
      <w:proofErr w:type="gramEnd"/>
      <w:r w:rsidRPr="00AE7AEB">
        <w:rPr>
          <w:rFonts w:ascii="標楷體" w:eastAsia="標楷體" w:hAnsi="標楷體"/>
          <w:color w:val="000000" w:themeColor="text1"/>
        </w:rPr>
        <w:t>納入清疏</w:t>
      </w:r>
      <w:r w:rsidRPr="00AE7AEB">
        <w:rPr>
          <w:rFonts w:ascii="標楷體" w:eastAsia="標楷體" w:hAnsi="標楷體" w:hint="eastAsia"/>
          <w:color w:val="000000" w:themeColor="text1"/>
        </w:rPr>
        <w:t>地點者計1</w:t>
      </w:r>
      <w:r w:rsidRPr="00AE7AEB">
        <w:rPr>
          <w:rFonts w:ascii="標楷體" w:eastAsia="標楷體" w:hAnsi="標楷體"/>
          <w:color w:val="000000" w:themeColor="text1"/>
        </w:rPr>
        <w:t>22</w:t>
      </w:r>
      <w:r w:rsidRPr="00AE7AEB">
        <w:rPr>
          <w:rFonts w:ascii="標楷體" w:eastAsia="標楷體" w:hAnsi="標楷體" w:hint="eastAsia"/>
          <w:color w:val="000000" w:themeColor="text1"/>
        </w:rPr>
        <w:t>處；</w:t>
      </w:r>
      <w:r w:rsidRPr="00AE7AEB">
        <w:rPr>
          <w:rFonts w:ascii="標楷體" w:eastAsia="標楷體" w:hAnsi="標楷體" w:cs="新細明體" w:hint="eastAsia"/>
          <w:snapToGrid w:val="0"/>
          <w:color w:val="000000" w:themeColor="text1"/>
          <w:spacing w:val="4"/>
          <w:kern w:val="0"/>
        </w:rPr>
        <w:t>（</w:t>
      </w:r>
      <w:r w:rsidRPr="00AE7AEB">
        <w:rPr>
          <w:rFonts w:ascii="標楷體" w:eastAsia="標楷體" w:hAnsi="標楷體" w:hint="eastAsia"/>
          <w:bCs/>
          <w:noProof/>
          <w:color w:val="000000" w:themeColor="text1"/>
          <w:lang w:val="zh-TW"/>
          <w14:ligatures w14:val="standardContextual"/>
        </w:rPr>
        <w:t>3</w:t>
      </w:r>
      <w:r w:rsidRPr="00AE7AEB">
        <w:rPr>
          <w:rFonts w:ascii="標楷體" w:eastAsia="標楷體" w:hAnsi="標楷體" w:hint="eastAsia"/>
          <w:color w:val="000000" w:themeColor="text1"/>
        </w:rPr>
        <w:t>）</w:t>
      </w:r>
      <w:r w:rsidRPr="00AE7AEB">
        <w:rPr>
          <w:rFonts w:ascii="標楷體" w:eastAsia="標楷體" w:hAnsi="標楷體"/>
          <w:color w:val="000000" w:themeColor="text1"/>
        </w:rPr>
        <w:t>部分易淹水點附近200公尺內尚</w:t>
      </w:r>
      <w:r w:rsidRPr="00AE7AEB">
        <w:rPr>
          <w:rFonts w:ascii="標楷體" w:eastAsia="標楷體" w:hAnsi="標楷體" w:hint="eastAsia"/>
          <w:color w:val="000000" w:themeColor="text1"/>
        </w:rPr>
        <w:t>未建置</w:t>
      </w:r>
      <w:r w:rsidRPr="00AE7AEB">
        <w:rPr>
          <w:rFonts w:ascii="標楷體" w:eastAsia="標楷體" w:hAnsi="標楷體"/>
          <w:color w:val="000000" w:themeColor="text1"/>
        </w:rPr>
        <w:t>雨水下水道或區域排水</w:t>
      </w:r>
      <w:r w:rsidRPr="00AE7AEB">
        <w:rPr>
          <w:rFonts w:ascii="標楷體" w:eastAsia="標楷體" w:hAnsi="標楷體" w:hint="eastAsia"/>
          <w:color w:val="000000" w:themeColor="text1"/>
        </w:rPr>
        <w:t>，</w:t>
      </w:r>
      <w:r w:rsidRPr="00AE7AEB">
        <w:rPr>
          <w:rFonts w:ascii="標楷體" w:eastAsia="標楷體" w:hAnsi="標楷體"/>
          <w:color w:val="000000" w:themeColor="text1"/>
        </w:rPr>
        <w:t>防汛設施</w:t>
      </w:r>
      <w:r w:rsidRPr="00AE7AEB">
        <w:rPr>
          <w:rFonts w:ascii="標楷體" w:eastAsia="標楷體" w:hAnsi="標楷體" w:hint="eastAsia"/>
          <w:color w:val="000000" w:themeColor="text1"/>
        </w:rPr>
        <w:t>待加強；</w:t>
      </w:r>
      <w:r w:rsidRPr="00AE7AEB">
        <w:rPr>
          <w:rFonts w:ascii="標楷體" w:eastAsia="標楷體" w:hAnsi="標楷體" w:cs="新細明體" w:hint="eastAsia"/>
          <w:snapToGrid w:val="0"/>
          <w:color w:val="000000" w:themeColor="text1"/>
          <w:spacing w:val="4"/>
          <w:kern w:val="0"/>
        </w:rPr>
        <w:t>（</w:t>
      </w:r>
      <w:r w:rsidRPr="00AE7AEB">
        <w:rPr>
          <w:rFonts w:ascii="標楷體" w:eastAsia="標楷體" w:hAnsi="標楷體" w:hint="eastAsia"/>
          <w:bCs/>
          <w:noProof/>
          <w:color w:val="000000" w:themeColor="text1"/>
          <w:lang w:val="zh-TW"/>
          <w14:ligatures w14:val="standardContextual"/>
        </w:rPr>
        <w:t>4</w:t>
      </w:r>
      <w:r w:rsidRPr="00AE7AEB">
        <w:rPr>
          <w:rFonts w:ascii="標楷體" w:eastAsia="標楷體" w:hAnsi="標楷體" w:hint="eastAsia"/>
          <w:color w:val="000000" w:themeColor="text1"/>
        </w:rPr>
        <w:t>）</w:t>
      </w:r>
      <w:r w:rsidRPr="00AE7AEB">
        <w:rPr>
          <w:rFonts w:ascii="標楷體" w:eastAsia="標楷體" w:hAnsi="標楷體"/>
          <w:color w:val="000000" w:themeColor="text1"/>
        </w:rPr>
        <w:t>近</w:t>
      </w:r>
      <w:proofErr w:type="gramStart"/>
      <w:r w:rsidRPr="00AE7AEB">
        <w:rPr>
          <w:rFonts w:ascii="標楷體" w:eastAsia="標楷體" w:hAnsi="標楷體"/>
          <w:color w:val="000000" w:themeColor="text1"/>
        </w:rPr>
        <w:t>3</w:t>
      </w:r>
      <w:proofErr w:type="gramEnd"/>
      <w:r w:rsidRPr="00AE7AEB">
        <w:rPr>
          <w:rFonts w:ascii="標楷體" w:eastAsia="標楷體" w:hAnsi="標楷體"/>
          <w:color w:val="000000" w:themeColor="text1"/>
        </w:rPr>
        <w:t>年</w:t>
      </w:r>
      <w:r w:rsidRPr="00AE7AEB">
        <w:rPr>
          <w:rFonts w:ascii="標楷體" w:eastAsia="標楷體" w:hAnsi="標楷體" w:hint="eastAsia"/>
          <w:color w:val="000000" w:themeColor="text1"/>
        </w:rPr>
        <w:t>度</w:t>
      </w:r>
      <w:r w:rsidRPr="00AE7AEB">
        <w:rPr>
          <w:rFonts w:ascii="標楷體" w:eastAsia="標楷體" w:hAnsi="標楷體"/>
          <w:color w:val="000000" w:themeColor="text1"/>
        </w:rPr>
        <w:t>區域排水系統附近</w:t>
      </w:r>
      <w:r>
        <w:rPr>
          <w:rFonts w:ascii="標楷體" w:eastAsia="標楷體" w:hAnsi="標楷體" w:hint="eastAsia"/>
          <w:color w:val="000000" w:themeColor="text1"/>
        </w:rPr>
        <w:t>爲</w:t>
      </w:r>
      <w:r w:rsidRPr="00AE7AEB">
        <w:rPr>
          <w:rFonts w:ascii="標楷體" w:eastAsia="標楷體" w:hAnsi="標楷體" w:hint="eastAsia"/>
          <w:color w:val="000000" w:themeColor="text1"/>
        </w:rPr>
        <w:t>列管</w:t>
      </w:r>
      <w:r w:rsidRPr="00AE7AEB">
        <w:rPr>
          <w:rFonts w:ascii="標楷體" w:eastAsia="標楷體" w:hAnsi="標楷體"/>
          <w:color w:val="000000" w:themeColor="text1"/>
        </w:rPr>
        <w:t>易淹水</w:t>
      </w:r>
      <w:r w:rsidRPr="00AE7AEB">
        <w:rPr>
          <w:rFonts w:ascii="標楷體" w:eastAsia="標楷體" w:hAnsi="標楷體" w:hint="eastAsia"/>
          <w:color w:val="000000" w:themeColor="text1"/>
        </w:rPr>
        <w:t>點位，</w:t>
      </w:r>
      <w:r w:rsidRPr="00AE7AEB">
        <w:rPr>
          <w:rFonts w:ascii="標楷體" w:eastAsia="標楷體" w:hAnsi="標楷體"/>
          <w:color w:val="000000" w:themeColor="text1"/>
        </w:rPr>
        <w:t>惟</w:t>
      </w:r>
      <w:r w:rsidRPr="00AE7AEB">
        <w:rPr>
          <w:rFonts w:ascii="標楷體" w:eastAsia="標楷體" w:hAnsi="標楷體" w:hint="eastAsia"/>
          <w:color w:val="000000" w:themeColor="text1"/>
        </w:rPr>
        <w:t>尚有2</w:t>
      </w:r>
      <w:r w:rsidRPr="00AE7AEB">
        <w:rPr>
          <w:rFonts w:ascii="標楷體" w:eastAsia="標楷體" w:hAnsi="標楷體"/>
          <w:color w:val="000000" w:themeColor="text1"/>
        </w:rPr>
        <w:t>5</w:t>
      </w:r>
      <w:r w:rsidRPr="00AE7AEB">
        <w:rPr>
          <w:rFonts w:ascii="標楷體" w:eastAsia="標楷體" w:hAnsi="標楷體" w:hint="eastAsia"/>
          <w:color w:val="000000" w:themeColor="text1"/>
        </w:rPr>
        <w:t>處</w:t>
      </w:r>
      <w:r w:rsidRPr="00AE7AEB">
        <w:rPr>
          <w:rFonts w:ascii="標楷體" w:eastAsia="標楷體" w:hAnsi="標楷體"/>
          <w:color w:val="000000" w:themeColor="text1"/>
        </w:rPr>
        <w:t>未設置水位監測站</w:t>
      </w:r>
      <w:r w:rsidRPr="00AE7AEB">
        <w:rPr>
          <w:rFonts w:ascii="標楷體" w:eastAsia="標楷體" w:hAnsi="標楷體" w:hint="eastAsia"/>
          <w:color w:val="000000" w:themeColor="text1"/>
        </w:rPr>
        <w:t>；</w:t>
      </w:r>
      <w:r w:rsidRPr="00AE7AEB">
        <w:rPr>
          <w:rFonts w:ascii="標楷體" w:eastAsia="標楷體" w:hAnsi="標楷體" w:cs="新細明體" w:hint="eastAsia"/>
          <w:snapToGrid w:val="0"/>
          <w:color w:val="000000" w:themeColor="text1"/>
          <w:spacing w:val="4"/>
          <w:kern w:val="0"/>
        </w:rPr>
        <w:t>（</w:t>
      </w:r>
      <w:r w:rsidRPr="00AE7AEB">
        <w:rPr>
          <w:rFonts w:ascii="標楷體" w:eastAsia="標楷體" w:hAnsi="標楷體" w:hint="eastAsia"/>
          <w:bCs/>
          <w:noProof/>
          <w:color w:val="000000" w:themeColor="text1"/>
          <w:lang w:val="zh-TW"/>
          <w14:ligatures w14:val="standardContextual"/>
        </w:rPr>
        <w:t>5</w:t>
      </w:r>
      <w:r w:rsidRPr="00AE7AEB">
        <w:rPr>
          <w:rFonts w:ascii="標楷體" w:eastAsia="標楷體" w:hAnsi="標楷體" w:hint="eastAsia"/>
          <w:color w:val="000000" w:themeColor="text1"/>
        </w:rPr>
        <w:t>）智慧防汛網平</w:t>
      </w:r>
      <w:proofErr w:type="gramStart"/>
      <w:r w:rsidRPr="00AE7AEB">
        <w:rPr>
          <w:rFonts w:ascii="標楷體" w:eastAsia="標楷體" w:hAnsi="標楷體" w:hint="eastAsia"/>
          <w:color w:val="000000" w:themeColor="text1"/>
        </w:rPr>
        <w:t>臺</w:t>
      </w:r>
      <w:proofErr w:type="gramEnd"/>
      <w:r w:rsidRPr="00AE7AEB">
        <w:rPr>
          <w:rFonts w:ascii="標楷體" w:eastAsia="標楷體" w:hAnsi="標楷體" w:hint="eastAsia"/>
          <w:color w:val="000000" w:themeColor="text1"/>
        </w:rPr>
        <w:t>已建置可供查詢錄影監視器3</w:t>
      </w:r>
      <w:r w:rsidRPr="00AE7AEB">
        <w:rPr>
          <w:rFonts w:ascii="標楷體" w:eastAsia="標楷體" w:hAnsi="標楷體"/>
          <w:color w:val="000000" w:themeColor="text1"/>
        </w:rPr>
        <w:t>29</w:t>
      </w:r>
      <w:r w:rsidRPr="00AE7AEB">
        <w:rPr>
          <w:rFonts w:ascii="標楷體" w:eastAsia="標楷體" w:hAnsi="標楷體" w:hint="eastAsia"/>
          <w:color w:val="000000" w:themeColor="text1"/>
        </w:rPr>
        <w:t>處，惟</w:t>
      </w:r>
      <w:r w:rsidRPr="00AE7AEB">
        <w:rPr>
          <w:rFonts w:ascii="標楷體" w:eastAsia="標楷體" w:hAnsi="標楷體"/>
          <w:color w:val="000000" w:themeColor="text1"/>
        </w:rPr>
        <w:t>部分監視器</w:t>
      </w:r>
      <w:r w:rsidRPr="00AE7AEB">
        <w:rPr>
          <w:rFonts w:ascii="標楷體" w:eastAsia="標楷體" w:hAnsi="標楷體" w:hint="eastAsia"/>
          <w:color w:val="000000" w:themeColor="text1"/>
        </w:rPr>
        <w:t>受限網路頻寬</w:t>
      </w:r>
      <w:r w:rsidRPr="00AE7AEB">
        <w:rPr>
          <w:rFonts w:ascii="標楷體" w:eastAsia="標楷體" w:hAnsi="標楷體"/>
          <w:color w:val="000000" w:themeColor="text1"/>
        </w:rPr>
        <w:t>無法</w:t>
      </w:r>
      <w:r w:rsidRPr="00AE7AEB">
        <w:rPr>
          <w:rFonts w:ascii="標楷體" w:eastAsia="標楷體" w:hAnsi="標楷體" w:hint="eastAsia"/>
          <w:color w:val="000000" w:themeColor="text1"/>
        </w:rPr>
        <w:t>傳</w:t>
      </w:r>
      <w:r>
        <w:rPr>
          <w:rFonts w:ascii="標楷體" w:eastAsia="標楷體" w:hAnsi="標楷體" w:hint="eastAsia"/>
          <w:color w:val="000000" w:themeColor="text1"/>
        </w:rPr>
        <w:t>送</w:t>
      </w:r>
      <w:r w:rsidRPr="00AE7AEB">
        <w:rPr>
          <w:rFonts w:ascii="標楷體" w:eastAsia="標楷體" w:hAnsi="標楷體"/>
          <w:color w:val="000000" w:themeColor="text1"/>
        </w:rPr>
        <w:t>即時影像</w:t>
      </w:r>
      <w:r w:rsidRPr="00AE7AEB">
        <w:rPr>
          <w:rFonts w:ascii="標楷體" w:eastAsia="標楷體" w:hAnsi="標楷體" w:hint="eastAsia"/>
          <w:color w:val="000000" w:themeColor="text1"/>
        </w:rPr>
        <w:t>；智慧防汛網平</w:t>
      </w:r>
      <w:proofErr w:type="gramStart"/>
      <w:r w:rsidRPr="00AE7AEB">
        <w:rPr>
          <w:rFonts w:ascii="標楷體" w:eastAsia="標楷體" w:hAnsi="標楷體" w:hint="eastAsia"/>
          <w:color w:val="000000" w:themeColor="text1"/>
        </w:rPr>
        <w:t>臺</w:t>
      </w:r>
      <w:proofErr w:type="gramEnd"/>
      <w:r w:rsidRPr="00AE7AEB">
        <w:rPr>
          <w:rFonts w:ascii="標楷體" w:eastAsia="標楷體" w:hAnsi="標楷體"/>
          <w:color w:val="000000" w:themeColor="text1"/>
        </w:rPr>
        <w:t>系統欠缺影像</w:t>
      </w:r>
      <w:r w:rsidRPr="00AE7AEB">
        <w:rPr>
          <w:rFonts w:ascii="標楷體" w:eastAsia="標楷體" w:hAnsi="標楷體" w:hint="eastAsia"/>
          <w:color w:val="000000" w:themeColor="text1"/>
        </w:rPr>
        <w:t>自動</w:t>
      </w:r>
      <w:r w:rsidRPr="00AE7AEB">
        <w:rPr>
          <w:rFonts w:ascii="標楷體" w:eastAsia="標楷體" w:hAnsi="標楷體"/>
          <w:color w:val="000000" w:themeColor="text1"/>
        </w:rPr>
        <w:t>辨識</w:t>
      </w:r>
      <w:r w:rsidRPr="00AE7AEB">
        <w:rPr>
          <w:rFonts w:ascii="標楷體" w:eastAsia="標楷體" w:hAnsi="標楷體" w:hint="eastAsia"/>
          <w:color w:val="000000" w:themeColor="text1"/>
        </w:rPr>
        <w:t>積水情形</w:t>
      </w:r>
      <w:r>
        <w:rPr>
          <w:rFonts w:ascii="標楷體" w:eastAsia="標楷體" w:hAnsi="標楷體" w:hint="eastAsia"/>
          <w:color w:val="000000" w:themeColor="text1"/>
        </w:rPr>
        <w:t>之</w:t>
      </w:r>
      <w:r w:rsidRPr="00AE7AEB">
        <w:rPr>
          <w:rFonts w:ascii="標楷體" w:eastAsia="標楷體" w:hAnsi="標楷體"/>
          <w:color w:val="000000" w:themeColor="text1"/>
        </w:rPr>
        <w:t>功能</w:t>
      </w:r>
      <w:r w:rsidRPr="00AE7AEB">
        <w:rPr>
          <w:rFonts w:ascii="標楷體" w:eastAsia="標楷體" w:hAnsi="標楷體" w:hint="eastAsia"/>
          <w:color w:val="000000" w:themeColor="text1"/>
        </w:rPr>
        <w:t>，或</w:t>
      </w:r>
      <w:r w:rsidRPr="00AE7AEB">
        <w:rPr>
          <w:rFonts w:ascii="標楷體" w:eastAsia="標楷體" w:hAnsi="標楷體"/>
          <w:color w:val="000000" w:themeColor="text1"/>
        </w:rPr>
        <w:t>部分</w:t>
      </w:r>
      <w:r w:rsidRPr="00AE7AEB">
        <w:rPr>
          <w:rFonts w:ascii="標楷體" w:eastAsia="標楷體" w:hAnsi="標楷體" w:hint="eastAsia"/>
          <w:color w:val="000000" w:themeColor="text1"/>
        </w:rPr>
        <w:t>區排僅設有</w:t>
      </w:r>
      <w:r w:rsidRPr="00AE7AEB">
        <w:rPr>
          <w:rFonts w:ascii="標楷體" w:eastAsia="標楷體" w:hAnsi="標楷體"/>
          <w:color w:val="000000" w:themeColor="text1"/>
        </w:rPr>
        <w:t>錄影監視器</w:t>
      </w:r>
      <w:r w:rsidRPr="00AE7AEB">
        <w:rPr>
          <w:rFonts w:ascii="標楷體" w:eastAsia="標楷體" w:hAnsi="標楷體" w:hint="eastAsia"/>
          <w:color w:val="000000" w:themeColor="text1"/>
        </w:rPr>
        <w:t>，並未設水位計或路面淹水感測器，</w:t>
      </w:r>
      <w:proofErr w:type="gramStart"/>
      <w:r w:rsidRPr="00AE7AEB">
        <w:rPr>
          <w:rFonts w:ascii="標楷體" w:eastAsia="標楷體" w:hAnsi="標楷體" w:hint="eastAsia"/>
          <w:color w:val="000000" w:themeColor="text1"/>
        </w:rPr>
        <w:t>致</w:t>
      </w:r>
      <w:r w:rsidRPr="00AE7AEB">
        <w:rPr>
          <w:rFonts w:ascii="標楷體" w:eastAsia="標楷體" w:hAnsi="標楷體"/>
          <w:color w:val="000000" w:themeColor="text1"/>
        </w:rPr>
        <w:t>需人工</w:t>
      </w:r>
      <w:proofErr w:type="gramEnd"/>
      <w:r w:rsidRPr="00AE7AEB">
        <w:rPr>
          <w:rFonts w:ascii="標楷體" w:eastAsia="標楷體" w:hAnsi="標楷體"/>
          <w:color w:val="000000" w:themeColor="text1"/>
        </w:rPr>
        <w:t>判</w:t>
      </w:r>
      <w:proofErr w:type="gramStart"/>
      <w:r w:rsidRPr="00AE7AEB">
        <w:rPr>
          <w:rFonts w:ascii="標楷體" w:eastAsia="標楷體" w:hAnsi="標楷體"/>
          <w:color w:val="000000" w:themeColor="text1"/>
        </w:rPr>
        <w:t>讀水情</w:t>
      </w:r>
      <w:proofErr w:type="gramEnd"/>
      <w:r w:rsidRPr="00AE7AEB">
        <w:rPr>
          <w:rFonts w:ascii="標楷體" w:eastAsia="標楷體" w:hAnsi="標楷體"/>
          <w:color w:val="000000" w:themeColor="text1"/>
        </w:rPr>
        <w:t>資訊</w:t>
      </w:r>
      <w:r w:rsidRPr="00AE7AEB">
        <w:rPr>
          <w:rFonts w:ascii="標楷體" w:eastAsia="標楷體" w:hAnsi="標楷體" w:hint="eastAsia"/>
          <w:color w:val="000000" w:themeColor="text1"/>
        </w:rPr>
        <w:t>；</w:t>
      </w:r>
      <w:r w:rsidRPr="00AE7AEB">
        <w:rPr>
          <w:rFonts w:ascii="標楷體" w:eastAsia="標楷體" w:hAnsi="標楷體" w:cs="新細明體" w:hint="eastAsia"/>
          <w:snapToGrid w:val="0"/>
          <w:color w:val="000000" w:themeColor="text1"/>
          <w:spacing w:val="4"/>
          <w:kern w:val="0"/>
        </w:rPr>
        <w:t>（</w:t>
      </w:r>
      <w:r w:rsidRPr="00AE7AEB">
        <w:rPr>
          <w:rFonts w:ascii="標楷體" w:eastAsia="標楷體" w:hAnsi="標楷體" w:hint="eastAsia"/>
          <w:bCs/>
          <w:noProof/>
          <w:color w:val="000000" w:themeColor="text1"/>
          <w:lang w:val="zh-TW"/>
          <w14:ligatures w14:val="standardContextual"/>
        </w:rPr>
        <w:t>6</w:t>
      </w:r>
      <w:r w:rsidRPr="00BF2138">
        <w:rPr>
          <w:rFonts w:ascii="標楷體" w:eastAsia="標楷體" w:hAnsi="標楷體" w:hint="eastAsia"/>
          <w:color w:val="000000" w:themeColor="text1"/>
        </w:rPr>
        <w:t>）</w:t>
      </w:r>
      <w:r w:rsidRPr="00AE7AEB">
        <w:rPr>
          <w:rFonts w:ascii="標楷體" w:eastAsia="標楷體" w:hAnsi="標楷體"/>
          <w:color w:val="000000" w:themeColor="text1"/>
        </w:rPr>
        <w:t>柳川排水等3條市管區域</w:t>
      </w:r>
      <w:proofErr w:type="gramStart"/>
      <w:r w:rsidRPr="00AE7AEB">
        <w:rPr>
          <w:rFonts w:ascii="標楷體" w:eastAsia="標楷體" w:hAnsi="標楷體"/>
          <w:color w:val="000000" w:themeColor="text1"/>
        </w:rPr>
        <w:t>排水圖資</w:t>
      </w:r>
      <w:proofErr w:type="gramEnd"/>
      <w:r w:rsidRPr="00AE7AEB">
        <w:rPr>
          <w:rFonts w:ascii="標楷體" w:eastAsia="標楷體" w:hAnsi="標楷體" w:cs="新細明體" w:hint="eastAsia"/>
          <w:snapToGrid w:val="0"/>
          <w:color w:val="000000" w:themeColor="text1"/>
          <w:spacing w:val="4"/>
          <w:kern w:val="0"/>
        </w:rPr>
        <w:t>（</w:t>
      </w:r>
      <w:r w:rsidRPr="00AE7AEB">
        <w:rPr>
          <w:rFonts w:ascii="標楷體" w:eastAsia="標楷體" w:hAnsi="標楷體" w:hint="eastAsia"/>
          <w:color w:val="000000" w:themeColor="text1"/>
        </w:rPr>
        <w:t>表1）</w:t>
      </w:r>
      <w:r w:rsidRPr="00AE7AEB">
        <w:rPr>
          <w:rFonts w:ascii="標楷體" w:eastAsia="標楷體" w:hAnsi="標楷體"/>
          <w:color w:val="000000" w:themeColor="text1"/>
        </w:rPr>
        <w:t>尚未納入水情監控範圍</w:t>
      </w:r>
      <w:r w:rsidRPr="00AE7AEB">
        <w:rPr>
          <w:rFonts w:ascii="標楷體" w:eastAsia="標楷體" w:hAnsi="標楷體" w:hint="eastAsia"/>
          <w:color w:val="000000" w:themeColor="text1"/>
        </w:rPr>
        <w:t>；</w:t>
      </w:r>
      <w:r w:rsidRPr="00AE7AEB">
        <w:rPr>
          <w:rFonts w:ascii="標楷體" w:eastAsia="標楷體" w:hAnsi="標楷體" w:hint="eastAsia"/>
          <w:bCs/>
          <w:noProof/>
          <w:color w:val="000000" w:themeColor="text1"/>
          <w:lang w:val="zh-TW"/>
          <w14:ligatures w14:val="standardContextual"/>
        </w:rPr>
        <w:t>（7</w:t>
      </w:r>
      <w:r w:rsidRPr="00AE7AEB">
        <w:rPr>
          <w:rFonts w:ascii="標楷體" w:eastAsia="標楷體" w:hAnsi="標楷體" w:hint="eastAsia"/>
          <w:color w:val="000000" w:themeColor="text1"/>
        </w:rPr>
        <w:t>）部分</w:t>
      </w:r>
      <w:r w:rsidRPr="00AE7AEB">
        <w:rPr>
          <w:rFonts w:ascii="標楷體" w:eastAsia="標楷體" w:hAnsi="標楷體"/>
          <w:color w:val="000000" w:themeColor="text1"/>
        </w:rPr>
        <w:t>市管區域</w:t>
      </w:r>
      <w:r w:rsidRPr="00AE7AEB">
        <w:rPr>
          <w:rFonts w:ascii="標楷體" w:eastAsia="標楷體" w:hAnsi="標楷體"/>
          <w:color w:val="000000" w:themeColor="text1"/>
        </w:rPr>
        <w:lastRenderedPageBreak/>
        <w:t>排水治理計畫及用地範圍線圖籍</w:t>
      </w:r>
      <w:r w:rsidRPr="00AE7AEB">
        <w:rPr>
          <w:rFonts w:ascii="標楷體" w:eastAsia="標楷體" w:hAnsi="標楷體" w:hint="eastAsia"/>
          <w:color w:val="000000" w:themeColor="text1"/>
        </w:rPr>
        <w:t>尚未公告於該</w:t>
      </w:r>
      <w:proofErr w:type="gramStart"/>
      <w:r w:rsidRPr="00AE7AEB">
        <w:rPr>
          <w:rFonts w:ascii="標楷體" w:eastAsia="標楷體" w:hAnsi="標楷體" w:hint="eastAsia"/>
          <w:color w:val="000000" w:themeColor="text1"/>
        </w:rPr>
        <w:t>局官網</w:t>
      </w:r>
      <w:proofErr w:type="gramEnd"/>
      <w:r w:rsidRPr="00AE7AEB">
        <w:rPr>
          <w:rFonts w:ascii="標楷體" w:eastAsia="標楷體" w:hAnsi="標楷體"/>
          <w:color w:val="000000" w:themeColor="text1"/>
        </w:rPr>
        <w:t>等資訊，不利民眾了解區域排水整治及環境營造規劃</w:t>
      </w:r>
      <w:r w:rsidRPr="00AE7AEB">
        <w:rPr>
          <w:rFonts w:ascii="標楷體" w:eastAsia="標楷體" w:hAnsi="標楷體" w:cs="新細明體" w:hint="eastAsia"/>
          <w:bCs/>
          <w:snapToGrid w:val="0"/>
          <w:color w:val="000000" w:themeColor="text1"/>
          <w:kern w:val="0"/>
        </w:rPr>
        <w:t>等情事</w:t>
      </w:r>
      <w:r w:rsidRPr="00AE7AEB">
        <w:rPr>
          <w:rFonts w:ascii="標楷體" w:eastAsia="標楷體" w:hAnsi="標楷體" w:cs="新細明體" w:hint="eastAsia"/>
          <w:snapToGrid w:val="0"/>
          <w:color w:val="000000" w:themeColor="text1"/>
          <w:kern w:val="0"/>
        </w:rPr>
        <w:t>，經函請檢討改善。據復：</w:t>
      </w:r>
      <w:r w:rsidRPr="00AE7AEB">
        <w:rPr>
          <w:rFonts w:ascii="標楷體" w:eastAsia="標楷體" w:hAnsi="標楷體" w:cs="新細明體" w:hint="eastAsia"/>
          <w:snapToGrid w:val="0"/>
          <w:color w:val="000000" w:themeColor="text1"/>
          <w:spacing w:val="4"/>
          <w:kern w:val="0"/>
        </w:rPr>
        <w:t>（1</w:t>
      </w:r>
      <w:r w:rsidRPr="00AE7AEB">
        <w:rPr>
          <w:rFonts w:ascii="標楷體" w:eastAsia="標楷體" w:hAnsi="標楷體" w:cs="新細明體"/>
          <w:snapToGrid w:val="0"/>
          <w:color w:val="000000" w:themeColor="text1"/>
          <w:spacing w:val="4"/>
          <w:kern w:val="0"/>
        </w:rPr>
        <w:t>）</w:t>
      </w:r>
      <w:r w:rsidRPr="00AE7AEB">
        <w:rPr>
          <w:rFonts w:ascii="標楷體" w:eastAsia="標楷體" w:hAnsi="標楷體" w:cs="新細明體" w:hint="eastAsia"/>
          <w:snapToGrid w:val="0"/>
          <w:color w:val="000000" w:themeColor="text1"/>
          <w:spacing w:val="4"/>
          <w:kern w:val="0"/>
        </w:rPr>
        <w:t>部分淹水路段已</w:t>
      </w:r>
      <w:proofErr w:type="gramStart"/>
      <w:r w:rsidRPr="00AE7AEB">
        <w:rPr>
          <w:rFonts w:ascii="標楷體" w:eastAsia="標楷體" w:hAnsi="標楷體" w:cs="新細明體" w:hint="eastAsia"/>
          <w:snapToGrid w:val="0"/>
          <w:color w:val="000000" w:themeColor="text1"/>
          <w:spacing w:val="4"/>
          <w:kern w:val="0"/>
        </w:rPr>
        <w:t>派工布設</w:t>
      </w:r>
      <w:proofErr w:type="gramEnd"/>
      <w:r w:rsidRPr="00AE7AEB">
        <w:rPr>
          <w:rFonts w:ascii="標楷體" w:eastAsia="標楷體" w:hAnsi="標楷體" w:cs="新細明體" w:hint="eastAsia"/>
          <w:snapToGrid w:val="0"/>
          <w:color w:val="000000" w:themeColor="text1"/>
          <w:spacing w:val="4"/>
          <w:kern w:val="0"/>
        </w:rPr>
        <w:t>路面淹水感測器，將</w:t>
      </w:r>
      <w:r w:rsidRPr="00AE7AEB">
        <w:rPr>
          <w:rFonts w:ascii="標楷體" w:eastAsia="標楷體" w:hAnsi="標楷體" w:hint="eastAsia"/>
          <w:color w:val="000000" w:themeColor="text1"/>
        </w:rPr>
        <w:t>持續檢討</w:t>
      </w:r>
      <w:proofErr w:type="gramStart"/>
      <w:r w:rsidRPr="00AE7AEB">
        <w:rPr>
          <w:rFonts w:ascii="標楷體" w:eastAsia="標楷體" w:hAnsi="標楷體" w:hint="eastAsia"/>
          <w:color w:val="000000" w:themeColor="text1"/>
        </w:rPr>
        <w:t>調整布設點</w:t>
      </w:r>
      <w:proofErr w:type="gramEnd"/>
      <w:r w:rsidRPr="00AE7AEB">
        <w:rPr>
          <w:rFonts w:ascii="標楷體" w:eastAsia="標楷體" w:hAnsi="標楷體" w:hint="eastAsia"/>
          <w:color w:val="000000" w:themeColor="text1"/>
        </w:rPr>
        <w:t>位；</w:t>
      </w:r>
      <w:r w:rsidRPr="00AE7AEB">
        <w:rPr>
          <w:rFonts w:ascii="標楷體" w:eastAsia="標楷體" w:hAnsi="標楷體" w:cs="新細明體" w:hint="eastAsia"/>
          <w:snapToGrid w:val="0"/>
          <w:color w:val="000000" w:themeColor="text1"/>
          <w:spacing w:val="4"/>
          <w:kern w:val="0"/>
        </w:rPr>
        <w:t>（2</w:t>
      </w:r>
      <w:r w:rsidRPr="00AE7AEB">
        <w:rPr>
          <w:rFonts w:ascii="標楷體" w:eastAsia="標楷體" w:hAnsi="標楷體" w:cs="新細明體"/>
          <w:snapToGrid w:val="0"/>
          <w:color w:val="000000" w:themeColor="text1"/>
          <w:spacing w:val="4"/>
          <w:kern w:val="0"/>
        </w:rPr>
        <w:t>）</w:t>
      </w:r>
      <w:r w:rsidRPr="00AE7AEB">
        <w:rPr>
          <w:rFonts w:ascii="標楷體" w:eastAsia="標楷體" w:hAnsi="標楷體" w:cs="新細明體" w:hint="eastAsia"/>
          <w:snapToGrid w:val="0"/>
          <w:color w:val="000000" w:themeColor="text1"/>
          <w:spacing w:val="4"/>
          <w:kern w:val="0"/>
        </w:rPr>
        <w:t>將持續</w:t>
      </w:r>
      <w:r w:rsidRPr="00AE7AEB">
        <w:rPr>
          <w:rFonts w:ascii="標楷體" w:eastAsia="標楷體" w:hAnsi="標楷體"/>
          <w:color w:val="000000" w:themeColor="text1"/>
        </w:rPr>
        <w:t>檢視淹水</w:t>
      </w:r>
      <w:proofErr w:type="gramStart"/>
      <w:r w:rsidRPr="00AE7AEB">
        <w:rPr>
          <w:rFonts w:ascii="標楷體" w:eastAsia="標楷體" w:hAnsi="標楷體"/>
          <w:color w:val="000000" w:themeColor="text1"/>
        </w:rPr>
        <w:t>潛勢區</w:t>
      </w:r>
      <w:r w:rsidRPr="00AE7AEB">
        <w:rPr>
          <w:rFonts w:ascii="標楷體" w:eastAsia="標楷體" w:hAnsi="標楷體" w:hint="eastAsia"/>
          <w:color w:val="000000" w:themeColor="text1"/>
        </w:rPr>
        <w:t>之</w:t>
      </w:r>
      <w:proofErr w:type="gramEnd"/>
      <w:r w:rsidRPr="00AE7AEB">
        <w:rPr>
          <w:rFonts w:ascii="標楷體" w:eastAsia="標楷體" w:hAnsi="標楷體"/>
          <w:color w:val="000000" w:themeColor="text1"/>
        </w:rPr>
        <w:t>雨水下水道淤積狀況，列入清疏計畫辦理，汛期</w:t>
      </w:r>
      <w:r w:rsidRPr="00AE7AEB">
        <w:rPr>
          <w:rFonts w:ascii="標楷體" w:eastAsia="標楷體" w:hAnsi="標楷體" w:hint="eastAsia"/>
          <w:color w:val="000000" w:themeColor="text1"/>
        </w:rPr>
        <w:t>期</w:t>
      </w:r>
      <w:r w:rsidRPr="00AE7AEB">
        <w:rPr>
          <w:rFonts w:ascii="標楷體" w:eastAsia="標楷體" w:hAnsi="標楷體"/>
          <w:color w:val="000000" w:themeColor="text1"/>
        </w:rPr>
        <w:t>間將監控智慧防汛網平</w:t>
      </w:r>
      <w:proofErr w:type="gramStart"/>
      <w:r w:rsidRPr="00AE7AEB">
        <w:rPr>
          <w:rFonts w:ascii="標楷體" w:eastAsia="標楷體" w:hAnsi="標楷體"/>
          <w:color w:val="000000" w:themeColor="text1"/>
        </w:rPr>
        <w:t>臺</w:t>
      </w:r>
      <w:proofErr w:type="gramEnd"/>
      <w:r w:rsidRPr="00AE7AEB">
        <w:rPr>
          <w:rFonts w:ascii="標楷體" w:eastAsia="標楷體" w:hAnsi="標楷體"/>
          <w:color w:val="000000" w:themeColor="text1"/>
        </w:rPr>
        <w:t>之淹水狀況，優先</w:t>
      </w:r>
      <w:proofErr w:type="gramStart"/>
      <w:r w:rsidRPr="00AE7AEB">
        <w:rPr>
          <w:rFonts w:ascii="標楷體" w:eastAsia="標楷體" w:hAnsi="標楷體"/>
          <w:color w:val="000000" w:themeColor="text1"/>
        </w:rPr>
        <w:t>列入派工清理</w:t>
      </w:r>
      <w:proofErr w:type="gramEnd"/>
      <w:r w:rsidRPr="00AE7AEB">
        <w:rPr>
          <w:rFonts w:ascii="標楷體" w:eastAsia="標楷體" w:hAnsi="標楷體" w:hint="eastAsia"/>
          <w:color w:val="000000" w:themeColor="text1"/>
        </w:rPr>
        <w:t>；</w:t>
      </w:r>
      <w:r w:rsidRPr="00AE7AEB">
        <w:rPr>
          <w:rFonts w:ascii="標楷體" w:eastAsia="標楷體" w:hAnsi="標楷體" w:cs="新細明體" w:hint="eastAsia"/>
          <w:snapToGrid w:val="0"/>
          <w:color w:val="000000" w:themeColor="text1"/>
          <w:spacing w:val="4"/>
          <w:kern w:val="0"/>
        </w:rPr>
        <w:t>（3</w:t>
      </w:r>
      <w:r w:rsidRPr="00AE7AEB">
        <w:rPr>
          <w:rFonts w:ascii="標楷體" w:eastAsia="標楷體" w:hAnsi="標楷體" w:cs="新細明體"/>
          <w:snapToGrid w:val="0"/>
          <w:color w:val="000000" w:themeColor="text1"/>
          <w:spacing w:val="4"/>
          <w:kern w:val="0"/>
        </w:rPr>
        <w:t>）</w:t>
      </w:r>
      <w:r w:rsidRPr="00AE7AEB">
        <w:rPr>
          <w:rFonts w:ascii="標楷體" w:eastAsia="標楷體" w:hAnsi="標楷體" w:cs="新細明體" w:hint="eastAsia"/>
          <w:snapToGrid w:val="0"/>
          <w:color w:val="000000" w:themeColor="text1"/>
          <w:spacing w:val="4"/>
          <w:kern w:val="0"/>
        </w:rPr>
        <w:t>將</w:t>
      </w:r>
      <w:r w:rsidRPr="00AE7AEB">
        <w:rPr>
          <w:rFonts w:ascii="標楷體" w:eastAsia="標楷體" w:hAnsi="標楷體"/>
          <w:color w:val="000000" w:themeColor="text1"/>
        </w:rPr>
        <w:t>積極</w:t>
      </w:r>
      <w:r w:rsidRPr="00AE7AEB">
        <w:rPr>
          <w:rFonts w:ascii="標楷體" w:eastAsia="標楷體" w:hAnsi="標楷體" w:hint="eastAsia"/>
          <w:color w:val="000000" w:themeColor="text1"/>
        </w:rPr>
        <w:t>爭取雨水下水道工程補助經費</w:t>
      </w:r>
      <w:r w:rsidRPr="00AE7AEB">
        <w:rPr>
          <w:rFonts w:ascii="標楷體" w:eastAsia="標楷體" w:hAnsi="標楷體"/>
          <w:color w:val="000000" w:themeColor="text1"/>
        </w:rPr>
        <w:t>，以持續改善淹水問題，提升都市防洪能力</w:t>
      </w:r>
      <w:r w:rsidRPr="00AE7AEB">
        <w:rPr>
          <w:rFonts w:ascii="標楷體" w:eastAsia="標楷體" w:hAnsi="標楷體" w:hint="eastAsia"/>
          <w:color w:val="000000" w:themeColor="text1"/>
        </w:rPr>
        <w:t>；</w:t>
      </w:r>
      <w:r w:rsidRPr="00AE7AEB">
        <w:rPr>
          <w:rFonts w:ascii="標楷體" w:eastAsia="標楷體" w:hAnsi="標楷體" w:cs="新細明體" w:hint="eastAsia"/>
          <w:snapToGrid w:val="0"/>
          <w:color w:val="000000" w:themeColor="text1"/>
          <w:spacing w:val="4"/>
          <w:kern w:val="0"/>
        </w:rPr>
        <w:t>（4</w:t>
      </w:r>
      <w:r w:rsidRPr="00AE7AEB">
        <w:rPr>
          <w:rFonts w:ascii="標楷體" w:eastAsia="標楷體" w:hAnsi="標楷體" w:cs="新細明體"/>
          <w:snapToGrid w:val="0"/>
          <w:color w:val="000000" w:themeColor="text1"/>
          <w:spacing w:val="4"/>
          <w:kern w:val="0"/>
        </w:rPr>
        <w:t>）</w:t>
      </w:r>
      <w:r w:rsidRPr="00AE7AEB">
        <w:rPr>
          <w:rFonts w:ascii="標楷體" w:eastAsia="標楷體" w:hAnsi="標楷體" w:hint="eastAsia"/>
          <w:color w:val="000000" w:themeColor="text1"/>
        </w:rPr>
        <w:t>將於後續水位站建置遷移規劃中納入檢討，並積極爭取預算</w:t>
      </w:r>
      <w:proofErr w:type="gramStart"/>
      <w:r w:rsidRPr="00AE7AEB">
        <w:rPr>
          <w:rFonts w:ascii="標楷體" w:eastAsia="標楷體" w:hAnsi="標楷體" w:hint="eastAsia"/>
          <w:color w:val="000000" w:themeColor="text1"/>
        </w:rPr>
        <w:t>進行布設</w:t>
      </w:r>
      <w:proofErr w:type="gramEnd"/>
      <w:r w:rsidRPr="00AE7AEB">
        <w:rPr>
          <w:rFonts w:ascii="標楷體" w:eastAsia="標楷體" w:hAnsi="標楷體" w:hint="eastAsia"/>
          <w:color w:val="000000" w:themeColor="text1"/>
        </w:rPr>
        <w:t>；</w:t>
      </w:r>
      <w:r w:rsidRPr="00AE7AEB">
        <w:rPr>
          <w:rFonts w:ascii="標楷體" w:eastAsia="標楷體" w:hAnsi="標楷體" w:cs="新細明體" w:hint="eastAsia"/>
          <w:snapToGrid w:val="0"/>
          <w:color w:val="000000" w:themeColor="text1"/>
          <w:spacing w:val="4"/>
          <w:kern w:val="0"/>
        </w:rPr>
        <w:t>（5</w:t>
      </w:r>
      <w:r w:rsidRPr="00AE7AEB">
        <w:rPr>
          <w:rFonts w:ascii="標楷體" w:eastAsia="標楷體" w:hAnsi="標楷體" w:cs="新細明體"/>
          <w:snapToGrid w:val="0"/>
          <w:color w:val="000000" w:themeColor="text1"/>
          <w:spacing w:val="4"/>
          <w:kern w:val="0"/>
        </w:rPr>
        <w:t>）</w:t>
      </w:r>
      <w:r w:rsidRPr="00AE7AEB">
        <w:rPr>
          <w:rFonts w:ascii="標楷體" w:eastAsia="標楷體" w:hAnsi="標楷體" w:hint="eastAsia"/>
          <w:color w:val="000000" w:themeColor="text1"/>
        </w:rPr>
        <w:t>將調整</w:t>
      </w:r>
      <w:r w:rsidRPr="00AE7AEB">
        <w:rPr>
          <w:rFonts w:ascii="標楷體" w:eastAsia="標楷體" w:hAnsi="標楷體"/>
          <w:color w:val="000000" w:themeColor="text1"/>
        </w:rPr>
        <w:t>攝影機回傳</w:t>
      </w:r>
      <w:proofErr w:type="gramStart"/>
      <w:r w:rsidRPr="00AE7AEB">
        <w:rPr>
          <w:rFonts w:ascii="標楷體" w:eastAsia="標楷體" w:hAnsi="標楷體"/>
          <w:color w:val="000000" w:themeColor="text1"/>
        </w:rPr>
        <w:t>頻率幀數</w:t>
      </w:r>
      <w:proofErr w:type="gramEnd"/>
      <w:r w:rsidRPr="00AE7AEB">
        <w:rPr>
          <w:rFonts w:ascii="標楷體" w:eastAsia="標楷體" w:hAnsi="標楷體"/>
          <w:color w:val="000000" w:themeColor="text1"/>
        </w:rPr>
        <w:t>，降低設備負荷</w:t>
      </w:r>
      <w:r w:rsidRPr="00AE7AEB">
        <w:rPr>
          <w:rFonts w:ascii="標楷體" w:eastAsia="標楷體" w:hAnsi="標楷體" w:hint="eastAsia"/>
          <w:color w:val="000000" w:themeColor="text1"/>
        </w:rPr>
        <w:t>，並將</w:t>
      </w:r>
      <w:r w:rsidRPr="00AE7AEB">
        <w:rPr>
          <w:rFonts w:ascii="標楷體" w:eastAsia="標楷體" w:hAnsi="標楷體"/>
          <w:color w:val="000000" w:themeColor="text1"/>
        </w:rPr>
        <w:t>視應用場域環境設備條件</w:t>
      </w:r>
      <w:proofErr w:type="gramStart"/>
      <w:r w:rsidRPr="00AE7AEB">
        <w:rPr>
          <w:rFonts w:ascii="標楷體" w:eastAsia="標楷體" w:hAnsi="標楷體"/>
          <w:color w:val="000000" w:themeColor="text1"/>
        </w:rPr>
        <w:t>研</w:t>
      </w:r>
      <w:proofErr w:type="gramEnd"/>
      <w:r w:rsidRPr="00AE7AEB">
        <w:rPr>
          <w:rFonts w:ascii="標楷體" w:eastAsia="標楷體" w:hAnsi="標楷體"/>
          <w:color w:val="000000" w:themeColor="text1"/>
        </w:rPr>
        <w:t>議影像辨識可行性</w:t>
      </w:r>
      <w:r w:rsidRPr="00AE7AEB">
        <w:rPr>
          <w:rFonts w:ascii="標楷體" w:eastAsia="標楷體" w:hAnsi="標楷體" w:hint="eastAsia"/>
          <w:color w:val="000000" w:themeColor="text1"/>
        </w:rPr>
        <w:t>；</w:t>
      </w:r>
      <w:r w:rsidRPr="00AE7AEB">
        <w:rPr>
          <w:rFonts w:ascii="標楷體" w:eastAsia="標楷體" w:hAnsi="標楷體" w:cs="新細明體" w:hint="eastAsia"/>
          <w:snapToGrid w:val="0"/>
          <w:color w:val="000000" w:themeColor="text1"/>
          <w:spacing w:val="4"/>
          <w:kern w:val="0"/>
        </w:rPr>
        <w:t>（6</w:t>
      </w:r>
      <w:r w:rsidRPr="00AE7AEB">
        <w:rPr>
          <w:rFonts w:ascii="標楷體" w:eastAsia="標楷體" w:hAnsi="標楷體" w:cs="新細明體"/>
          <w:snapToGrid w:val="0"/>
          <w:color w:val="000000" w:themeColor="text1"/>
          <w:spacing w:val="4"/>
          <w:kern w:val="0"/>
        </w:rPr>
        <w:t>）</w:t>
      </w:r>
      <w:r w:rsidRPr="00AE7AEB">
        <w:rPr>
          <w:rFonts w:ascii="標楷體" w:eastAsia="標楷體" w:hAnsi="標楷體"/>
          <w:color w:val="000000" w:themeColor="text1"/>
        </w:rPr>
        <w:t>已</w:t>
      </w:r>
      <w:r w:rsidRPr="00AE7AEB">
        <w:rPr>
          <w:rFonts w:ascii="標楷體" w:eastAsia="標楷體" w:hAnsi="標楷體" w:hint="eastAsia"/>
          <w:color w:val="000000" w:themeColor="text1"/>
        </w:rPr>
        <w:t>將3</w:t>
      </w:r>
      <w:r w:rsidRPr="00C478C9">
        <w:rPr>
          <w:rFonts w:ascii="標楷體" w:eastAsia="標楷體" w:hAnsi="標楷體" w:hint="eastAsia"/>
          <w:color w:val="000000" w:themeColor="text1"/>
        </w:rPr>
        <w:t>條</w:t>
      </w:r>
      <w:r w:rsidRPr="00AE7AEB">
        <w:rPr>
          <w:rFonts w:ascii="標楷體" w:eastAsia="標楷體" w:hAnsi="標楷體" w:hint="eastAsia"/>
          <w:color w:val="000000" w:themeColor="text1"/>
        </w:rPr>
        <w:t>市管區域</w:t>
      </w:r>
      <w:proofErr w:type="gramStart"/>
      <w:r w:rsidRPr="00AE7AEB">
        <w:rPr>
          <w:rFonts w:ascii="標楷體" w:eastAsia="標楷體" w:hAnsi="標楷體" w:hint="eastAsia"/>
          <w:color w:val="000000" w:themeColor="text1"/>
        </w:rPr>
        <w:t>排水圖資</w:t>
      </w:r>
      <w:r w:rsidRPr="00AE7AEB">
        <w:rPr>
          <w:rFonts w:ascii="標楷體" w:eastAsia="標楷體" w:hAnsi="標楷體"/>
          <w:color w:val="000000" w:themeColor="text1"/>
        </w:rPr>
        <w:t>於</w:t>
      </w:r>
      <w:proofErr w:type="gramEnd"/>
      <w:r w:rsidRPr="00AE7AEB">
        <w:rPr>
          <w:rFonts w:ascii="標楷體" w:eastAsia="標楷體" w:hAnsi="標楷體" w:hint="eastAsia"/>
          <w:color w:val="000000" w:themeColor="text1"/>
        </w:rPr>
        <w:t>該</w:t>
      </w:r>
      <w:r w:rsidRPr="00AE7AEB">
        <w:rPr>
          <w:rFonts w:ascii="標楷體" w:eastAsia="標楷體" w:hAnsi="標楷體"/>
          <w:color w:val="000000" w:themeColor="text1"/>
        </w:rPr>
        <w:t>局地理資訊系統</w:t>
      </w:r>
      <w:r w:rsidRPr="00AE7AEB">
        <w:rPr>
          <w:rFonts w:ascii="標楷體" w:eastAsia="標楷體" w:hAnsi="標楷體" w:hint="eastAsia"/>
          <w:color w:val="000000" w:themeColor="text1"/>
        </w:rPr>
        <w:t>補行建置或顯示以供判別；</w:t>
      </w:r>
      <w:r w:rsidRPr="00AE7AEB">
        <w:rPr>
          <w:rFonts w:ascii="標楷體" w:eastAsia="標楷體" w:hAnsi="標楷體" w:cs="新細明體" w:hint="eastAsia"/>
          <w:snapToGrid w:val="0"/>
          <w:color w:val="000000" w:themeColor="text1"/>
          <w:spacing w:val="4"/>
          <w:kern w:val="0"/>
        </w:rPr>
        <w:t>（7</w:t>
      </w:r>
      <w:r w:rsidRPr="00AE7AEB">
        <w:rPr>
          <w:rFonts w:ascii="標楷體" w:eastAsia="標楷體" w:hAnsi="標楷體" w:cs="新細明體"/>
          <w:snapToGrid w:val="0"/>
          <w:color w:val="000000" w:themeColor="text1"/>
          <w:spacing w:val="4"/>
          <w:kern w:val="0"/>
        </w:rPr>
        <w:t>）</w:t>
      </w:r>
      <w:r w:rsidRPr="00AE7AEB">
        <w:rPr>
          <w:rFonts w:ascii="標楷體" w:eastAsia="標楷體" w:hAnsi="標楷體" w:cs="新細明體" w:hint="eastAsia"/>
          <w:snapToGrid w:val="0"/>
          <w:color w:val="000000" w:themeColor="text1"/>
          <w:spacing w:val="4"/>
          <w:kern w:val="0"/>
        </w:rPr>
        <w:t>將</w:t>
      </w:r>
      <w:r w:rsidRPr="00AE7AEB">
        <w:rPr>
          <w:rFonts w:ascii="標楷體" w:eastAsia="標楷體" w:hAnsi="標楷體"/>
          <w:color w:val="000000" w:themeColor="text1"/>
        </w:rPr>
        <w:t>規劃於</w:t>
      </w:r>
      <w:r w:rsidRPr="00AE7AEB">
        <w:rPr>
          <w:rFonts w:ascii="標楷體" w:eastAsia="標楷體" w:hAnsi="標楷體" w:hint="eastAsia"/>
          <w:color w:val="000000" w:themeColor="text1"/>
        </w:rPr>
        <w:t>該</w:t>
      </w:r>
      <w:r w:rsidRPr="00AE7AEB">
        <w:rPr>
          <w:rFonts w:ascii="標楷體" w:eastAsia="標楷體" w:hAnsi="標楷體"/>
          <w:color w:val="000000" w:themeColor="text1"/>
        </w:rPr>
        <w:t>局網站專區服務項下建置市管區域</w:t>
      </w:r>
      <w:proofErr w:type="gramStart"/>
      <w:r w:rsidRPr="00AE7AEB">
        <w:rPr>
          <w:rFonts w:ascii="標楷體" w:eastAsia="標楷體" w:hAnsi="標楷體"/>
          <w:color w:val="000000" w:themeColor="text1"/>
        </w:rPr>
        <w:t>排水圖資公告</w:t>
      </w:r>
      <w:proofErr w:type="gramEnd"/>
      <w:r w:rsidRPr="00AE7AEB">
        <w:rPr>
          <w:rFonts w:ascii="標楷體" w:eastAsia="標楷體" w:hAnsi="標楷體"/>
          <w:color w:val="000000" w:themeColor="text1"/>
        </w:rPr>
        <w:t>專區，將用地範圍線及排水設施範圍線</w:t>
      </w:r>
      <w:r w:rsidRPr="00AE7AEB">
        <w:rPr>
          <w:rFonts w:ascii="標楷體" w:eastAsia="標楷體" w:hAnsi="標楷體" w:hint="eastAsia"/>
          <w:color w:val="000000" w:themeColor="text1"/>
        </w:rPr>
        <w:t>等資訊於專區中公告。</w:t>
      </w:r>
    </w:p>
    <w:bookmarkEnd w:id="115"/>
    <w:p w14:paraId="28B451C8" w14:textId="77777777" w:rsidR="007A2D82" w:rsidRPr="00AE7AEB" w:rsidRDefault="007A2D82" w:rsidP="007A2D82">
      <w:pPr>
        <w:pStyle w:val="afff0"/>
        <w:spacing w:line="470" w:lineRule="exact"/>
        <w:ind w:firstLineChars="303" w:firstLine="849"/>
        <w:rPr>
          <w:noProof/>
          <w:color w:val="000000" w:themeColor="text1"/>
        </w:rPr>
      </w:pPr>
      <w:r w:rsidRPr="00AE7AEB">
        <w:rPr>
          <w:rFonts w:hint="eastAsia"/>
          <w:color w:val="000000" w:themeColor="text1"/>
          <w:lang w:val="x-none"/>
        </w:rPr>
        <w:t>2.</w:t>
      </w:r>
      <w:r w:rsidRPr="00F84148">
        <w:rPr>
          <w:rFonts w:hint="eastAsia"/>
          <w:color w:val="000000" w:themeColor="text1"/>
          <w:lang w:val="x-none"/>
        </w:rPr>
        <w:t>建設雨水下水道工程，以降低市區積淹水風險，惟相關</w:t>
      </w:r>
      <w:r w:rsidRPr="00F84148">
        <w:rPr>
          <w:color w:val="000000" w:themeColor="text1"/>
        </w:rPr>
        <w:t>暫掛纜線管理辦法</w:t>
      </w:r>
      <w:r w:rsidRPr="00F84148">
        <w:rPr>
          <w:rFonts w:hint="eastAsia"/>
          <w:color w:val="000000" w:themeColor="text1"/>
        </w:rPr>
        <w:t>未配合</w:t>
      </w:r>
      <w:r w:rsidRPr="00F84148">
        <w:rPr>
          <w:color w:val="000000" w:themeColor="text1"/>
        </w:rPr>
        <w:t>實</w:t>
      </w:r>
      <w:r w:rsidRPr="00F84148">
        <w:rPr>
          <w:rFonts w:hint="eastAsia"/>
          <w:color w:val="000000" w:themeColor="text1"/>
        </w:rPr>
        <w:t>務修正，</w:t>
      </w:r>
      <w:proofErr w:type="gramStart"/>
      <w:r w:rsidRPr="00F84148">
        <w:rPr>
          <w:color w:val="000000" w:themeColor="text1"/>
        </w:rPr>
        <w:t>私掛纜</w:t>
      </w:r>
      <w:proofErr w:type="gramEnd"/>
      <w:r w:rsidRPr="00F84148">
        <w:rPr>
          <w:color w:val="000000" w:themeColor="text1"/>
        </w:rPr>
        <w:t>線未依</w:t>
      </w:r>
      <w:r w:rsidRPr="00F84148">
        <w:rPr>
          <w:rFonts w:hint="eastAsia"/>
          <w:color w:val="000000" w:themeColor="text1"/>
        </w:rPr>
        <w:t>規定</w:t>
      </w:r>
      <w:r w:rsidRPr="00F84148">
        <w:rPr>
          <w:color w:val="000000" w:themeColor="text1"/>
        </w:rPr>
        <w:t>裁罰</w:t>
      </w:r>
      <w:r w:rsidRPr="00F84148">
        <w:rPr>
          <w:rFonts w:hint="eastAsia"/>
          <w:color w:val="000000" w:themeColor="text1"/>
        </w:rPr>
        <w:t>，</w:t>
      </w:r>
      <w:r w:rsidRPr="00F84148">
        <w:rPr>
          <w:color w:val="000000" w:themeColor="text1"/>
        </w:rPr>
        <w:t>部分雨水下水道</w:t>
      </w:r>
      <w:r>
        <w:rPr>
          <w:rFonts w:hint="eastAsia"/>
          <w:color w:val="000000" w:themeColor="text1"/>
        </w:rPr>
        <w:t>有</w:t>
      </w:r>
      <w:r w:rsidRPr="00F84148">
        <w:rPr>
          <w:color w:val="000000" w:themeColor="text1"/>
        </w:rPr>
        <w:t>纜線</w:t>
      </w:r>
      <w:proofErr w:type="gramStart"/>
      <w:r w:rsidRPr="00F84148">
        <w:rPr>
          <w:color w:val="000000" w:themeColor="text1"/>
        </w:rPr>
        <w:t>暫掛</w:t>
      </w:r>
      <w:r>
        <w:rPr>
          <w:rFonts w:hint="eastAsia"/>
          <w:color w:val="000000" w:themeColor="text1"/>
        </w:rPr>
        <w:t>且</w:t>
      </w:r>
      <w:r w:rsidRPr="00F84148">
        <w:rPr>
          <w:rFonts w:hint="eastAsia"/>
          <w:color w:val="000000" w:themeColor="text1"/>
        </w:rPr>
        <w:t>附近</w:t>
      </w:r>
      <w:proofErr w:type="gramEnd"/>
      <w:r w:rsidRPr="00F84148">
        <w:rPr>
          <w:color w:val="000000" w:themeColor="text1"/>
        </w:rPr>
        <w:t>有通報易淹水情形未辦理</w:t>
      </w:r>
      <w:proofErr w:type="gramStart"/>
      <w:r w:rsidRPr="00F84148">
        <w:rPr>
          <w:color w:val="000000" w:themeColor="text1"/>
        </w:rPr>
        <w:t>清疏</w:t>
      </w:r>
      <w:r w:rsidRPr="00F84148">
        <w:rPr>
          <w:rFonts w:hint="eastAsia"/>
          <w:color w:val="000000" w:themeColor="text1"/>
        </w:rPr>
        <w:t>等</w:t>
      </w:r>
      <w:proofErr w:type="gramEnd"/>
      <w:r w:rsidRPr="00F84148">
        <w:rPr>
          <w:rFonts w:hint="eastAsia"/>
          <w:color w:val="000000" w:themeColor="text1"/>
        </w:rPr>
        <w:t>，允宜檢討改善，</w:t>
      </w:r>
      <w:r w:rsidRPr="00F84148">
        <w:rPr>
          <w:color w:val="000000" w:themeColor="text1"/>
        </w:rPr>
        <w:t>以</w:t>
      </w:r>
      <w:r w:rsidRPr="00F84148">
        <w:rPr>
          <w:rFonts w:hint="eastAsia"/>
          <w:color w:val="000000" w:themeColor="text1"/>
        </w:rPr>
        <w:t>免影響雨水下水道排水功能</w:t>
      </w:r>
      <w:r w:rsidRPr="00F84148">
        <w:rPr>
          <w:rFonts w:hint="eastAsia"/>
          <w:noProof/>
          <w:color w:val="000000" w:themeColor="text1"/>
        </w:rPr>
        <w:t>。</w:t>
      </w:r>
    </w:p>
    <w:p w14:paraId="28B23F33" w14:textId="70991954" w:rsidR="007A2D82" w:rsidRPr="00BA745F" w:rsidRDefault="007A2D82" w:rsidP="007A2D82">
      <w:pPr>
        <w:overflowPunct w:val="0"/>
        <w:snapToGrid w:val="0"/>
        <w:spacing w:line="460" w:lineRule="exact"/>
        <w:ind w:firstLineChars="200" w:firstLine="480"/>
        <w:jc w:val="both"/>
        <w:rPr>
          <w:rFonts w:ascii="標楷體" w:eastAsia="標楷體" w:hAnsi="標楷體"/>
          <w:b/>
          <w:color w:val="000000" w:themeColor="text1"/>
          <w:spacing w:val="-2"/>
        </w:rPr>
      </w:pPr>
      <w:r w:rsidRPr="00BA745F">
        <w:rPr>
          <w:rFonts w:ascii="標楷體" w:eastAsia="標楷體" w:hAnsi="標楷體"/>
          <w:noProof/>
          <w:color w:val="000000" w:themeColor="text1"/>
        </w:rPr>
        <mc:AlternateContent>
          <mc:Choice Requires="wps">
            <w:drawing>
              <wp:anchor distT="45720" distB="45720" distL="114300" distR="114300" simplePos="0" relativeHeight="251704320" behindDoc="1" locked="0" layoutInCell="1" allowOverlap="1" wp14:anchorId="5A5D0EB9" wp14:editId="3BBFA4DF">
                <wp:simplePos x="0" y="0"/>
                <wp:positionH relativeFrom="margin">
                  <wp:posOffset>3242310</wp:posOffset>
                </wp:positionH>
                <wp:positionV relativeFrom="paragraph">
                  <wp:posOffset>114935</wp:posOffset>
                </wp:positionV>
                <wp:extent cx="3173730" cy="3054985"/>
                <wp:effectExtent l="0" t="0" r="7620" b="0"/>
                <wp:wrapTight wrapText="bothSides">
                  <wp:wrapPolygon edited="0">
                    <wp:start x="0" y="0"/>
                    <wp:lineTo x="0" y="21416"/>
                    <wp:lineTo x="21522" y="21416"/>
                    <wp:lineTo x="21522" y="0"/>
                    <wp:lineTo x="0" y="0"/>
                  </wp:wrapPolygon>
                </wp:wrapTight>
                <wp:docPr id="704404290"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3730" cy="3054985"/>
                        </a:xfrm>
                        <a:prstGeom prst="rect">
                          <a:avLst/>
                        </a:prstGeom>
                        <a:solidFill>
                          <a:srgbClr val="FFFFFF"/>
                        </a:solidFill>
                        <a:ln w="9525">
                          <a:noFill/>
                          <a:miter lim="800000"/>
                          <a:headEnd/>
                          <a:tailEnd/>
                        </a:ln>
                      </wps:spPr>
                      <wps:txbx>
                        <w:txbxContent>
                          <w:p w14:paraId="4AC9038A" w14:textId="77777777" w:rsidR="007A2D82" w:rsidRPr="00522009" w:rsidRDefault="007A2D82" w:rsidP="007A2D82">
                            <w:pPr>
                              <w:spacing w:line="240" w:lineRule="exact"/>
                              <w:ind w:left="657" w:hangingChars="288" w:hanging="657"/>
                              <w:rPr>
                                <w:rFonts w:ascii="標楷體" w:eastAsia="標楷體" w:hAnsi="標楷體"/>
                                <w:sz w:val="22"/>
                              </w:rPr>
                            </w:pPr>
                            <w:r w:rsidRPr="00537A8C">
                              <w:rPr>
                                <w:rFonts w:ascii="標楷體" w:eastAsia="標楷體" w:hAnsi="標楷體" w:hint="eastAsia"/>
                                <w:b/>
                                <w:bCs/>
                                <w:spacing w:val="-6"/>
                              </w:rPr>
                              <w:t>表</w:t>
                            </w:r>
                            <w:r w:rsidRPr="00537A8C">
                              <w:rPr>
                                <w:rFonts w:ascii="標楷體" w:eastAsia="標楷體" w:hAnsi="標楷體"/>
                                <w:b/>
                                <w:bCs/>
                                <w:spacing w:val="-6"/>
                              </w:rPr>
                              <w:t>2</w:t>
                            </w:r>
                            <w:r w:rsidRPr="00537A8C">
                              <w:rPr>
                                <w:rFonts w:ascii="標楷體" w:eastAsia="標楷體" w:hAnsi="標楷體" w:hint="eastAsia"/>
                                <w:b/>
                                <w:noProof/>
                                <w:spacing w:val="-6"/>
                              </w:rPr>
                              <w:t xml:space="preserve">　</w:t>
                            </w:r>
                            <w:r w:rsidRPr="00F84148">
                              <w:rPr>
                                <w:rFonts w:ascii="標楷體" w:eastAsia="標楷體" w:hAnsi="標楷體"/>
                                <w:b/>
                                <w:bCs/>
                              </w:rPr>
                              <w:t>六</w:t>
                            </w:r>
                            <w:r w:rsidRPr="00F84148">
                              <w:rPr>
                                <w:rFonts w:ascii="標楷體" w:eastAsia="標楷體" w:hAnsi="標楷體" w:hint="eastAsia"/>
                                <w:b/>
                                <w:bCs/>
                              </w:rPr>
                              <w:t>都11</w:t>
                            </w:r>
                            <w:r w:rsidRPr="00F84148">
                              <w:rPr>
                                <w:rFonts w:ascii="標楷體" w:eastAsia="標楷體" w:hAnsi="標楷體"/>
                                <w:b/>
                                <w:bCs/>
                              </w:rPr>
                              <w:t>3</w:t>
                            </w:r>
                            <w:r w:rsidRPr="00F84148">
                              <w:rPr>
                                <w:rFonts w:ascii="標楷體" w:eastAsia="標楷體" w:hAnsi="標楷體" w:hint="eastAsia"/>
                                <w:b/>
                                <w:bCs/>
                              </w:rPr>
                              <w:t>年底雨水下水道系統規劃及建設情形</w:t>
                            </w:r>
                          </w:p>
                          <w:p w14:paraId="1C99AC03" w14:textId="77777777" w:rsidR="007A2D82" w:rsidRPr="009A04B2" w:rsidRDefault="007A2D82" w:rsidP="00C478C9">
                            <w:pPr>
                              <w:spacing w:line="240" w:lineRule="exact"/>
                              <w:ind w:leftChars="372" w:left="893" w:rightChars="67" w:right="161" w:firstLineChars="758" w:firstLine="1516"/>
                              <w:jc w:val="right"/>
                              <w:rPr>
                                <w:rFonts w:ascii="標楷體" w:eastAsia="標楷體" w:hAnsi="標楷體"/>
                                <w:sz w:val="20"/>
                                <w:szCs w:val="20"/>
                              </w:rPr>
                            </w:pPr>
                            <w:r w:rsidRPr="009A04B2">
                              <w:rPr>
                                <w:rFonts w:ascii="標楷體" w:eastAsia="標楷體" w:hAnsi="標楷體" w:hint="eastAsia"/>
                                <w:sz w:val="20"/>
                                <w:szCs w:val="20"/>
                              </w:rPr>
                              <w:t>單位：公里、％</w:t>
                            </w:r>
                          </w:p>
                          <w:tbl>
                            <w:tblPr>
                              <w:tblW w:w="4531" w:type="dxa"/>
                              <w:tblCellMar>
                                <w:left w:w="28" w:type="dxa"/>
                                <w:right w:w="28" w:type="dxa"/>
                              </w:tblCellMar>
                              <w:tblLook w:val="04A0" w:firstRow="1" w:lastRow="0" w:firstColumn="1" w:lastColumn="0" w:noHBand="0" w:noVBand="1"/>
                            </w:tblPr>
                            <w:tblGrid>
                              <w:gridCol w:w="1132"/>
                              <w:gridCol w:w="1133"/>
                              <w:gridCol w:w="1133"/>
                              <w:gridCol w:w="1133"/>
                            </w:tblGrid>
                            <w:tr w:rsidR="007A2D82" w:rsidRPr="00A272A5" w14:paraId="2412773F" w14:textId="77777777" w:rsidTr="00375EA4">
                              <w:trPr>
                                <w:trHeight w:val="480"/>
                              </w:trPr>
                              <w:tc>
                                <w:tcPr>
                                  <w:tcW w:w="113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68B1A0" w14:textId="77777777" w:rsidR="007A2D82" w:rsidRPr="00A272A5" w:rsidRDefault="007A2D82" w:rsidP="00A272A5">
                                  <w:pPr>
                                    <w:widowControl/>
                                    <w:spacing w:line="240" w:lineRule="exact"/>
                                    <w:jc w:val="center"/>
                                    <w:rPr>
                                      <w:rFonts w:ascii="標楷體" w:eastAsia="標楷體" w:hAnsi="標楷體"/>
                                      <w:color w:val="000000"/>
                                      <w:kern w:val="0"/>
                                      <w:sz w:val="20"/>
                                      <w:szCs w:val="20"/>
                                    </w:rPr>
                                  </w:pPr>
                                  <w:r w:rsidRPr="00A272A5">
                                    <w:rPr>
                                      <w:rFonts w:ascii="標楷體" w:eastAsia="標楷體" w:hAnsi="標楷體" w:hint="eastAsia"/>
                                      <w:color w:val="000000"/>
                                      <w:kern w:val="0"/>
                                      <w:sz w:val="20"/>
                                      <w:szCs w:val="20"/>
                                    </w:rPr>
                                    <w:t>直轄市</w:t>
                                  </w:r>
                                  <w:r>
                                    <w:rPr>
                                      <w:rFonts w:ascii="標楷體" w:eastAsia="標楷體" w:hAnsi="標楷體" w:hint="eastAsia"/>
                                      <w:color w:val="000000"/>
                                      <w:kern w:val="0"/>
                                      <w:sz w:val="20"/>
                                      <w:szCs w:val="20"/>
                                    </w:rPr>
                                    <w:t>別</w:t>
                                  </w:r>
                                </w:p>
                              </w:tc>
                              <w:tc>
                                <w:tcPr>
                                  <w:tcW w:w="1133" w:type="dxa"/>
                                  <w:tcBorders>
                                    <w:top w:val="single" w:sz="4" w:space="0" w:color="000000"/>
                                    <w:left w:val="nil"/>
                                    <w:bottom w:val="single" w:sz="4" w:space="0" w:color="000000"/>
                                    <w:right w:val="single" w:sz="4" w:space="0" w:color="000000"/>
                                  </w:tcBorders>
                                  <w:shd w:val="clear" w:color="auto" w:fill="auto"/>
                                  <w:vAlign w:val="center"/>
                                  <w:hideMark/>
                                </w:tcPr>
                                <w:p w14:paraId="21732C5B" w14:textId="77777777" w:rsidR="007A2D82" w:rsidRPr="00A272A5" w:rsidRDefault="007A2D82" w:rsidP="00A272A5">
                                  <w:pPr>
                                    <w:widowControl/>
                                    <w:spacing w:line="240" w:lineRule="exact"/>
                                    <w:jc w:val="center"/>
                                    <w:rPr>
                                      <w:rFonts w:ascii="標楷體" w:eastAsia="標楷體" w:hAnsi="標楷體"/>
                                      <w:kern w:val="0"/>
                                      <w:sz w:val="20"/>
                                      <w:szCs w:val="20"/>
                                    </w:rPr>
                                  </w:pPr>
                                  <w:r w:rsidRPr="00A272A5">
                                    <w:rPr>
                                      <w:rFonts w:ascii="標楷體" w:eastAsia="標楷體" w:hAnsi="標楷體" w:hint="eastAsia"/>
                                      <w:kern w:val="0"/>
                                      <w:sz w:val="20"/>
                                      <w:szCs w:val="20"/>
                                    </w:rPr>
                                    <w:t>規劃總長度</w:t>
                                  </w:r>
                                </w:p>
                              </w:tc>
                              <w:tc>
                                <w:tcPr>
                                  <w:tcW w:w="1133" w:type="dxa"/>
                                  <w:tcBorders>
                                    <w:top w:val="single" w:sz="4" w:space="0" w:color="000000"/>
                                    <w:left w:val="nil"/>
                                    <w:bottom w:val="single" w:sz="4" w:space="0" w:color="000000"/>
                                    <w:right w:val="single" w:sz="4" w:space="0" w:color="000000"/>
                                  </w:tcBorders>
                                  <w:shd w:val="clear" w:color="auto" w:fill="auto"/>
                                  <w:vAlign w:val="center"/>
                                  <w:hideMark/>
                                </w:tcPr>
                                <w:p w14:paraId="5A7961BE" w14:textId="77777777" w:rsidR="007A2D82" w:rsidRPr="00A272A5" w:rsidRDefault="007A2D82" w:rsidP="00A272A5">
                                  <w:pPr>
                                    <w:widowControl/>
                                    <w:spacing w:line="240" w:lineRule="exact"/>
                                    <w:jc w:val="center"/>
                                    <w:rPr>
                                      <w:rFonts w:ascii="標楷體" w:eastAsia="標楷體" w:hAnsi="標楷體"/>
                                      <w:kern w:val="0"/>
                                      <w:sz w:val="20"/>
                                      <w:szCs w:val="20"/>
                                    </w:rPr>
                                  </w:pPr>
                                  <w:r w:rsidRPr="00A272A5">
                                    <w:rPr>
                                      <w:rFonts w:ascii="標楷體" w:eastAsia="標楷體" w:hAnsi="標楷體" w:hint="eastAsia"/>
                                      <w:kern w:val="0"/>
                                      <w:sz w:val="20"/>
                                      <w:szCs w:val="20"/>
                                    </w:rPr>
                                    <w:t>建設總長度</w:t>
                                  </w:r>
                                </w:p>
                              </w:tc>
                              <w:tc>
                                <w:tcPr>
                                  <w:tcW w:w="1133" w:type="dxa"/>
                                  <w:tcBorders>
                                    <w:top w:val="single" w:sz="4" w:space="0" w:color="000000"/>
                                    <w:left w:val="nil"/>
                                    <w:bottom w:val="single" w:sz="4" w:space="0" w:color="000000"/>
                                    <w:right w:val="single" w:sz="4" w:space="0" w:color="000000"/>
                                  </w:tcBorders>
                                  <w:shd w:val="clear" w:color="auto" w:fill="auto"/>
                                  <w:vAlign w:val="center"/>
                                  <w:hideMark/>
                                </w:tcPr>
                                <w:p w14:paraId="7DA7A92F" w14:textId="77777777" w:rsidR="007A2D82" w:rsidRPr="00A272A5" w:rsidRDefault="007A2D82" w:rsidP="00A272A5">
                                  <w:pPr>
                                    <w:widowControl/>
                                    <w:spacing w:line="240" w:lineRule="exact"/>
                                    <w:jc w:val="center"/>
                                    <w:rPr>
                                      <w:rFonts w:ascii="標楷體" w:eastAsia="標楷體" w:hAnsi="標楷體"/>
                                      <w:kern w:val="0"/>
                                      <w:sz w:val="20"/>
                                      <w:szCs w:val="20"/>
                                    </w:rPr>
                                  </w:pPr>
                                  <w:r w:rsidRPr="00A272A5">
                                    <w:rPr>
                                      <w:rFonts w:ascii="標楷體" w:eastAsia="標楷體" w:hAnsi="標楷體" w:hint="eastAsia"/>
                                      <w:kern w:val="0"/>
                                      <w:sz w:val="20"/>
                                      <w:szCs w:val="20"/>
                                    </w:rPr>
                                    <w:t>雨水下水道實施率</w:t>
                                  </w:r>
                                </w:p>
                              </w:tc>
                            </w:tr>
                            <w:tr w:rsidR="007A2D82" w:rsidRPr="00A272A5" w14:paraId="4DDA0CB0" w14:textId="77777777" w:rsidTr="00375EA4">
                              <w:trPr>
                                <w:trHeight w:val="480"/>
                              </w:trPr>
                              <w:tc>
                                <w:tcPr>
                                  <w:tcW w:w="1132" w:type="dxa"/>
                                  <w:tcBorders>
                                    <w:top w:val="nil"/>
                                    <w:left w:val="single" w:sz="4" w:space="0" w:color="000000"/>
                                    <w:bottom w:val="single" w:sz="4" w:space="0" w:color="000000"/>
                                    <w:right w:val="single" w:sz="4" w:space="0" w:color="000000"/>
                                  </w:tcBorders>
                                  <w:shd w:val="clear" w:color="auto" w:fill="auto"/>
                                  <w:vAlign w:val="center"/>
                                  <w:hideMark/>
                                </w:tcPr>
                                <w:p w14:paraId="7375796F" w14:textId="77777777" w:rsidR="007A2D82" w:rsidRPr="00A272A5" w:rsidRDefault="007A2D82" w:rsidP="00CA5C5C">
                                  <w:pPr>
                                    <w:widowControl/>
                                    <w:spacing w:line="240" w:lineRule="exact"/>
                                    <w:jc w:val="center"/>
                                    <w:rPr>
                                      <w:rFonts w:ascii="標楷體" w:eastAsia="標楷體" w:hAnsi="標楷體"/>
                                      <w:kern w:val="0"/>
                                      <w:sz w:val="20"/>
                                      <w:szCs w:val="20"/>
                                    </w:rPr>
                                  </w:pPr>
                                  <w:r>
                                    <w:rPr>
                                      <w:rFonts w:ascii="標楷體" w:eastAsia="標楷體" w:hAnsi="標楷體" w:hint="eastAsia"/>
                                      <w:color w:val="000000"/>
                                      <w:sz w:val="20"/>
                                      <w:szCs w:val="20"/>
                                    </w:rPr>
                                    <w:t>臺北市</w:t>
                                  </w:r>
                                </w:p>
                              </w:tc>
                              <w:tc>
                                <w:tcPr>
                                  <w:tcW w:w="1133" w:type="dxa"/>
                                  <w:tcBorders>
                                    <w:top w:val="nil"/>
                                    <w:left w:val="nil"/>
                                    <w:bottom w:val="single" w:sz="4" w:space="0" w:color="000000"/>
                                    <w:right w:val="single" w:sz="4" w:space="0" w:color="000000"/>
                                  </w:tcBorders>
                                  <w:shd w:val="clear" w:color="auto" w:fill="auto"/>
                                  <w:vAlign w:val="center"/>
                                  <w:hideMark/>
                                </w:tcPr>
                                <w:p w14:paraId="7CC09773" w14:textId="77777777" w:rsidR="007A2D82" w:rsidRPr="00A272A5" w:rsidRDefault="007A2D82" w:rsidP="00A74F77">
                                  <w:pPr>
                                    <w:widowControl/>
                                    <w:spacing w:line="240" w:lineRule="exact"/>
                                    <w:jc w:val="right"/>
                                    <w:rPr>
                                      <w:rFonts w:ascii="標楷體" w:eastAsia="標楷體" w:hAnsi="標楷體"/>
                                      <w:color w:val="000000"/>
                                      <w:kern w:val="0"/>
                                      <w:sz w:val="20"/>
                                      <w:szCs w:val="20"/>
                                    </w:rPr>
                                  </w:pPr>
                                  <w:r>
                                    <w:rPr>
                                      <w:rFonts w:ascii="標楷體" w:eastAsia="標楷體" w:hAnsi="標楷體" w:hint="eastAsia"/>
                                      <w:color w:val="000000"/>
                                      <w:sz w:val="20"/>
                                      <w:szCs w:val="20"/>
                                    </w:rPr>
                                    <w:t>7</w:t>
                                  </w:r>
                                  <w:r>
                                    <w:rPr>
                                      <w:rFonts w:ascii="標楷體" w:eastAsia="標楷體" w:hAnsi="標楷體"/>
                                      <w:color w:val="000000"/>
                                      <w:sz w:val="20"/>
                                      <w:szCs w:val="20"/>
                                    </w:rPr>
                                    <w:t>32</w:t>
                                  </w:r>
                                  <w:r>
                                    <w:rPr>
                                      <w:rFonts w:ascii="標楷體" w:eastAsia="標楷體" w:hAnsi="標楷體" w:hint="eastAsia"/>
                                      <w:color w:val="000000"/>
                                      <w:sz w:val="20"/>
                                      <w:szCs w:val="20"/>
                                    </w:rPr>
                                    <w:t>.</w:t>
                                  </w:r>
                                  <w:r>
                                    <w:rPr>
                                      <w:rFonts w:ascii="標楷體" w:eastAsia="標楷體" w:hAnsi="標楷體"/>
                                      <w:color w:val="000000"/>
                                      <w:sz w:val="20"/>
                                      <w:szCs w:val="20"/>
                                    </w:rPr>
                                    <w:t>00</w:t>
                                  </w:r>
                                </w:p>
                              </w:tc>
                              <w:tc>
                                <w:tcPr>
                                  <w:tcW w:w="1133" w:type="dxa"/>
                                  <w:tcBorders>
                                    <w:top w:val="nil"/>
                                    <w:left w:val="nil"/>
                                    <w:bottom w:val="single" w:sz="4" w:space="0" w:color="000000"/>
                                    <w:right w:val="single" w:sz="4" w:space="0" w:color="000000"/>
                                  </w:tcBorders>
                                  <w:shd w:val="clear" w:color="auto" w:fill="auto"/>
                                  <w:vAlign w:val="center"/>
                                  <w:hideMark/>
                                </w:tcPr>
                                <w:p w14:paraId="037F07FF" w14:textId="77777777" w:rsidR="007A2D82" w:rsidRPr="00A272A5" w:rsidRDefault="007A2D82" w:rsidP="00A74F77">
                                  <w:pPr>
                                    <w:widowControl/>
                                    <w:spacing w:line="240" w:lineRule="exact"/>
                                    <w:jc w:val="right"/>
                                    <w:rPr>
                                      <w:rFonts w:ascii="標楷體" w:eastAsia="標楷體" w:hAnsi="標楷體"/>
                                      <w:color w:val="000000"/>
                                      <w:kern w:val="0"/>
                                      <w:sz w:val="20"/>
                                      <w:szCs w:val="20"/>
                                    </w:rPr>
                                  </w:pPr>
                                  <w:r>
                                    <w:rPr>
                                      <w:rFonts w:ascii="標楷體" w:eastAsia="標楷體" w:hAnsi="標楷體" w:hint="eastAsia"/>
                                      <w:color w:val="000000"/>
                                      <w:sz w:val="20"/>
                                      <w:szCs w:val="20"/>
                                    </w:rPr>
                                    <w:t>7</w:t>
                                  </w:r>
                                  <w:r>
                                    <w:rPr>
                                      <w:rFonts w:ascii="標楷體" w:eastAsia="標楷體" w:hAnsi="標楷體"/>
                                      <w:color w:val="000000"/>
                                      <w:sz w:val="20"/>
                                      <w:szCs w:val="20"/>
                                    </w:rPr>
                                    <w:t>16</w:t>
                                  </w:r>
                                  <w:r>
                                    <w:rPr>
                                      <w:rFonts w:ascii="標楷體" w:eastAsia="標楷體" w:hAnsi="標楷體" w:hint="eastAsia"/>
                                      <w:color w:val="000000"/>
                                      <w:sz w:val="20"/>
                                      <w:szCs w:val="20"/>
                                    </w:rPr>
                                    <w:t>.</w:t>
                                  </w:r>
                                  <w:r>
                                    <w:rPr>
                                      <w:rFonts w:ascii="標楷體" w:eastAsia="標楷體" w:hAnsi="標楷體"/>
                                      <w:color w:val="000000"/>
                                      <w:sz w:val="20"/>
                                      <w:szCs w:val="20"/>
                                    </w:rPr>
                                    <w:t>00</w:t>
                                  </w:r>
                                </w:p>
                              </w:tc>
                              <w:tc>
                                <w:tcPr>
                                  <w:tcW w:w="1133" w:type="dxa"/>
                                  <w:tcBorders>
                                    <w:top w:val="nil"/>
                                    <w:left w:val="nil"/>
                                    <w:bottom w:val="single" w:sz="4" w:space="0" w:color="000000"/>
                                    <w:right w:val="single" w:sz="4" w:space="0" w:color="000000"/>
                                  </w:tcBorders>
                                  <w:shd w:val="clear" w:color="auto" w:fill="auto"/>
                                  <w:vAlign w:val="center"/>
                                  <w:hideMark/>
                                </w:tcPr>
                                <w:p w14:paraId="3B6286CC" w14:textId="77777777" w:rsidR="007A2D82" w:rsidRPr="00A272A5" w:rsidRDefault="007A2D82" w:rsidP="00A74F77">
                                  <w:pPr>
                                    <w:widowControl/>
                                    <w:spacing w:line="240" w:lineRule="exact"/>
                                    <w:jc w:val="right"/>
                                    <w:rPr>
                                      <w:rFonts w:ascii="標楷體" w:eastAsia="標楷體" w:hAnsi="標楷體"/>
                                      <w:color w:val="000000"/>
                                      <w:kern w:val="0"/>
                                      <w:sz w:val="20"/>
                                      <w:szCs w:val="20"/>
                                    </w:rPr>
                                  </w:pPr>
                                  <w:r>
                                    <w:rPr>
                                      <w:rFonts w:ascii="標楷體" w:eastAsia="標楷體" w:hAnsi="標楷體" w:hint="eastAsia"/>
                                      <w:color w:val="000000"/>
                                      <w:sz w:val="20"/>
                                      <w:szCs w:val="20"/>
                                    </w:rPr>
                                    <w:t>9</w:t>
                                  </w:r>
                                  <w:r>
                                    <w:rPr>
                                      <w:rFonts w:ascii="標楷體" w:eastAsia="標楷體" w:hAnsi="標楷體"/>
                                      <w:color w:val="000000"/>
                                      <w:sz w:val="20"/>
                                      <w:szCs w:val="20"/>
                                    </w:rPr>
                                    <w:t>7</w:t>
                                  </w:r>
                                  <w:r>
                                    <w:rPr>
                                      <w:rFonts w:ascii="標楷體" w:eastAsia="標楷體" w:hAnsi="標楷體" w:hint="eastAsia"/>
                                      <w:color w:val="000000"/>
                                      <w:sz w:val="20"/>
                                      <w:szCs w:val="20"/>
                                    </w:rPr>
                                    <w:t>.</w:t>
                                  </w:r>
                                  <w:r>
                                    <w:rPr>
                                      <w:rFonts w:ascii="標楷體" w:eastAsia="標楷體" w:hAnsi="標楷體"/>
                                      <w:color w:val="000000"/>
                                      <w:sz w:val="20"/>
                                      <w:szCs w:val="20"/>
                                    </w:rPr>
                                    <w:t>81</w:t>
                                  </w:r>
                                </w:p>
                              </w:tc>
                            </w:tr>
                            <w:tr w:rsidR="007A2D82" w:rsidRPr="00A272A5" w14:paraId="62CA2C87" w14:textId="77777777" w:rsidTr="00375EA4">
                              <w:trPr>
                                <w:trHeight w:val="480"/>
                              </w:trPr>
                              <w:tc>
                                <w:tcPr>
                                  <w:tcW w:w="1132" w:type="dxa"/>
                                  <w:tcBorders>
                                    <w:top w:val="nil"/>
                                    <w:left w:val="single" w:sz="4" w:space="0" w:color="000000"/>
                                    <w:bottom w:val="single" w:sz="4" w:space="0" w:color="000000"/>
                                    <w:right w:val="single" w:sz="4" w:space="0" w:color="000000"/>
                                  </w:tcBorders>
                                  <w:shd w:val="clear" w:color="auto" w:fill="auto"/>
                                  <w:vAlign w:val="center"/>
                                  <w:hideMark/>
                                </w:tcPr>
                                <w:p w14:paraId="412587D7" w14:textId="77777777" w:rsidR="007A2D82" w:rsidRPr="00A272A5" w:rsidRDefault="007A2D82" w:rsidP="00CA5C5C">
                                  <w:pPr>
                                    <w:widowControl/>
                                    <w:spacing w:line="240" w:lineRule="exact"/>
                                    <w:jc w:val="center"/>
                                    <w:rPr>
                                      <w:rFonts w:ascii="標楷體" w:eastAsia="標楷體" w:hAnsi="標楷體"/>
                                      <w:kern w:val="0"/>
                                      <w:sz w:val="20"/>
                                      <w:szCs w:val="20"/>
                                    </w:rPr>
                                  </w:pPr>
                                  <w:r>
                                    <w:rPr>
                                      <w:rFonts w:ascii="標楷體" w:eastAsia="標楷體" w:hAnsi="標楷體" w:hint="eastAsia"/>
                                      <w:color w:val="000000"/>
                                      <w:sz w:val="20"/>
                                      <w:szCs w:val="20"/>
                                    </w:rPr>
                                    <w:t>新北市</w:t>
                                  </w:r>
                                </w:p>
                              </w:tc>
                              <w:tc>
                                <w:tcPr>
                                  <w:tcW w:w="1133" w:type="dxa"/>
                                  <w:tcBorders>
                                    <w:top w:val="nil"/>
                                    <w:left w:val="nil"/>
                                    <w:bottom w:val="single" w:sz="4" w:space="0" w:color="000000"/>
                                    <w:right w:val="single" w:sz="4" w:space="0" w:color="000000"/>
                                  </w:tcBorders>
                                  <w:shd w:val="clear" w:color="auto" w:fill="auto"/>
                                  <w:vAlign w:val="center"/>
                                  <w:hideMark/>
                                </w:tcPr>
                                <w:p w14:paraId="57D91D05" w14:textId="77777777" w:rsidR="007A2D82" w:rsidRPr="00A272A5" w:rsidRDefault="007A2D82" w:rsidP="00A74F77">
                                  <w:pPr>
                                    <w:widowControl/>
                                    <w:spacing w:line="240" w:lineRule="exact"/>
                                    <w:jc w:val="right"/>
                                    <w:rPr>
                                      <w:rFonts w:ascii="標楷體" w:eastAsia="標楷體" w:hAnsi="標楷體"/>
                                      <w:color w:val="000000"/>
                                      <w:kern w:val="0"/>
                                      <w:sz w:val="20"/>
                                      <w:szCs w:val="20"/>
                                    </w:rPr>
                                  </w:pPr>
                                  <w:r>
                                    <w:rPr>
                                      <w:rFonts w:ascii="標楷體" w:eastAsia="標楷體" w:hAnsi="標楷體" w:hint="eastAsia"/>
                                      <w:color w:val="000000"/>
                                      <w:sz w:val="20"/>
                                      <w:szCs w:val="20"/>
                                    </w:rPr>
                                    <w:t>793.46</w:t>
                                  </w:r>
                                </w:p>
                              </w:tc>
                              <w:tc>
                                <w:tcPr>
                                  <w:tcW w:w="1133" w:type="dxa"/>
                                  <w:tcBorders>
                                    <w:top w:val="nil"/>
                                    <w:left w:val="nil"/>
                                    <w:bottom w:val="single" w:sz="4" w:space="0" w:color="000000"/>
                                    <w:right w:val="single" w:sz="4" w:space="0" w:color="000000"/>
                                  </w:tcBorders>
                                  <w:shd w:val="clear" w:color="auto" w:fill="auto"/>
                                  <w:vAlign w:val="center"/>
                                  <w:hideMark/>
                                </w:tcPr>
                                <w:p w14:paraId="3F3B2175" w14:textId="77777777" w:rsidR="007A2D82" w:rsidRPr="00A272A5" w:rsidRDefault="007A2D82" w:rsidP="00A74F77">
                                  <w:pPr>
                                    <w:widowControl/>
                                    <w:spacing w:line="240" w:lineRule="exact"/>
                                    <w:jc w:val="right"/>
                                    <w:rPr>
                                      <w:rFonts w:ascii="標楷體" w:eastAsia="標楷體" w:hAnsi="標楷體"/>
                                      <w:color w:val="000000"/>
                                      <w:kern w:val="0"/>
                                      <w:sz w:val="20"/>
                                      <w:szCs w:val="20"/>
                                    </w:rPr>
                                  </w:pPr>
                                  <w:r>
                                    <w:rPr>
                                      <w:rFonts w:ascii="標楷體" w:eastAsia="標楷體" w:hAnsi="標楷體" w:hint="eastAsia"/>
                                      <w:color w:val="000000"/>
                                      <w:sz w:val="20"/>
                                      <w:szCs w:val="20"/>
                                    </w:rPr>
                                    <w:t>736.95</w:t>
                                  </w:r>
                                </w:p>
                              </w:tc>
                              <w:tc>
                                <w:tcPr>
                                  <w:tcW w:w="1133" w:type="dxa"/>
                                  <w:tcBorders>
                                    <w:top w:val="nil"/>
                                    <w:left w:val="nil"/>
                                    <w:bottom w:val="single" w:sz="4" w:space="0" w:color="000000"/>
                                    <w:right w:val="single" w:sz="4" w:space="0" w:color="000000"/>
                                  </w:tcBorders>
                                  <w:shd w:val="clear" w:color="auto" w:fill="auto"/>
                                  <w:vAlign w:val="center"/>
                                  <w:hideMark/>
                                </w:tcPr>
                                <w:p w14:paraId="5A7F5AC5" w14:textId="77777777" w:rsidR="007A2D82" w:rsidRPr="00A272A5" w:rsidRDefault="007A2D82" w:rsidP="00A74F77">
                                  <w:pPr>
                                    <w:widowControl/>
                                    <w:spacing w:line="240" w:lineRule="exact"/>
                                    <w:jc w:val="right"/>
                                    <w:rPr>
                                      <w:rFonts w:ascii="標楷體" w:eastAsia="標楷體" w:hAnsi="標楷體"/>
                                      <w:color w:val="000000"/>
                                      <w:kern w:val="0"/>
                                      <w:sz w:val="20"/>
                                      <w:szCs w:val="20"/>
                                    </w:rPr>
                                  </w:pPr>
                                  <w:r>
                                    <w:rPr>
                                      <w:rFonts w:ascii="標楷體" w:eastAsia="標楷體" w:hAnsi="標楷體" w:hint="eastAsia"/>
                                      <w:color w:val="000000"/>
                                      <w:sz w:val="20"/>
                                      <w:szCs w:val="20"/>
                                    </w:rPr>
                                    <w:t>92.88</w:t>
                                  </w:r>
                                </w:p>
                              </w:tc>
                            </w:tr>
                            <w:tr w:rsidR="007A2D82" w:rsidRPr="00A272A5" w14:paraId="563A4A91" w14:textId="77777777" w:rsidTr="00375EA4">
                              <w:trPr>
                                <w:trHeight w:val="480"/>
                              </w:trPr>
                              <w:tc>
                                <w:tcPr>
                                  <w:tcW w:w="1132" w:type="dxa"/>
                                  <w:tcBorders>
                                    <w:top w:val="nil"/>
                                    <w:left w:val="single" w:sz="4" w:space="0" w:color="000000"/>
                                    <w:bottom w:val="single" w:sz="4" w:space="0" w:color="000000"/>
                                    <w:right w:val="single" w:sz="4" w:space="0" w:color="000000"/>
                                  </w:tcBorders>
                                  <w:shd w:val="clear" w:color="auto" w:fill="auto"/>
                                  <w:vAlign w:val="center"/>
                                  <w:hideMark/>
                                </w:tcPr>
                                <w:p w14:paraId="011B25A4" w14:textId="77777777" w:rsidR="007A2D82" w:rsidRPr="00A272A5" w:rsidRDefault="007A2D82" w:rsidP="00CA5C5C">
                                  <w:pPr>
                                    <w:widowControl/>
                                    <w:spacing w:line="240" w:lineRule="exact"/>
                                    <w:jc w:val="center"/>
                                    <w:rPr>
                                      <w:rFonts w:ascii="標楷體" w:eastAsia="標楷體" w:hAnsi="標楷體"/>
                                      <w:kern w:val="0"/>
                                      <w:sz w:val="20"/>
                                      <w:szCs w:val="20"/>
                                    </w:rPr>
                                  </w:pPr>
                                  <w:r>
                                    <w:rPr>
                                      <w:rFonts w:ascii="標楷體" w:eastAsia="標楷體" w:hAnsi="標楷體" w:hint="eastAsia"/>
                                      <w:color w:val="000000"/>
                                      <w:sz w:val="20"/>
                                      <w:szCs w:val="20"/>
                                    </w:rPr>
                                    <w:t>桃園市</w:t>
                                  </w:r>
                                </w:p>
                              </w:tc>
                              <w:tc>
                                <w:tcPr>
                                  <w:tcW w:w="1133" w:type="dxa"/>
                                  <w:tcBorders>
                                    <w:top w:val="nil"/>
                                    <w:left w:val="nil"/>
                                    <w:bottom w:val="single" w:sz="4" w:space="0" w:color="000000"/>
                                    <w:right w:val="single" w:sz="4" w:space="0" w:color="000000"/>
                                  </w:tcBorders>
                                  <w:shd w:val="clear" w:color="auto" w:fill="auto"/>
                                  <w:vAlign w:val="center"/>
                                  <w:hideMark/>
                                </w:tcPr>
                                <w:p w14:paraId="097FBBF4" w14:textId="77777777" w:rsidR="007A2D82" w:rsidRPr="00A272A5" w:rsidRDefault="007A2D82" w:rsidP="00A74F77">
                                  <w:pPr>
                                    <w:widowControl/>
                                    <w:spacing w:line="240" w:lineRule="exact"/>
                                    <w:jc w:val="right"/>
                                    <w:rPr>
                                      <w:rFonts w:ascii="標楷體" w:eastAsia="標楷體" w:hAnsi="標楷體"/>
                                      <w:color w:val="000000"/>
                                      <w:kern w:val="0"/>
                                      <w:sz w:val="20"/>
                                      <w:szCs w:val="20"/>
                                    </w:rPr>
                                  </w:pPr>
                                  <w:r>
                                    <w:rPr>
                                      <w:rFonts w:ascii="標楷體" w:eastAsia="標楷體" w:hAnsi="標楷體" w:hint="eastAsia"/>
                                      <w:color w:val="000000"/>
                                      <w:sz w:val="20"/>
                                      <w:szCs w:val="20"/>
                                    </w:rPr>
                                    <w:t>527.33</w:t>
                                  </w:r>
                                </w:p>
                              </w:tc>
                              <w:tc>
                                <w:tcPr>
                                  <w:tcW w:w="1133" w:type="dxa"/>
                                  <w:tcBorders>
                                    <w:top w:val="nil"/>
                                    <w:left w:val="nil"/>
                                    <w:bottom w:val="single" w:sz="4" w:space="0" w:color="000000"/>
                                    <w:right w:val="single" w:sz="4" w:space="0" w:color="000000"/>
                                  </w:tcBorders>
                                  <w:shd w:val="clear" w:color="auto" w:fill="auto"/>
                                  <w:vAlign w:val="center"/>
                                  <w:hideMark/>
                                </w:tcPr>
                                <w:p w14:paraId="045A3C0A" w14:textId="77777777" w:rsidR="007A2D82" w:rsidRPr="00A272A5" w:rsidRDefault="007A2D82" w:rsidP="00A74F77">
                                  <w:pPr>
                                    <w:widowControl/>
                                    <w:spacing w:line="240" w:lineRule="exact"/>
                                    <w:jc w:val="right"/>
                                    <w:rPr>
                                      <w:rFonts w:ascii="標楷體" w:eastAsia="標楷體" w:hAnsi="標楷體"/>
                                      <w:color w:val="000000"/>
                                      <w:kern w:val="0"/>
                                      <w:sz w:val="20"/>
                                      <w:szCs w:val="20"/>
                                    </w:rPr>
                                  </w:pPr>
                                  <w:r>
                                    <w:rPr>
                                      <w:rFonts w:ascii="標楷體" w:eastAsia="標楷體" w:hAnsi="標楷體" w:hint="eastAsia"/>
                                      <w:color w:val="000000"/>
                                      <w:sz w:val="20"/>
                                      <w:szCs w:val="20"/>
                                    </w:rPr>
                                    <w:t>448.88</w:t>
                                  </w:r>
                                </w:p>
                              </w:tc>
                              <w:tc>
                                <w:tcPr>
                                  <w:tcW w:w="1133" w:type="dxa"/>
                                  <w:tcBorders>
                                    <w:top w:val="nil"/>
                                    <w:left w:val="nil"/>
                                    <w:bottom w:val="single" w:sz="4" w:space="0" w:color="000000"/>
                                    <w:right w:val="single" w:sz="4" w:space="0" w:color="000000"/>
                                  </w:tcBorders>
                                  <w:shd w:val="clear" w:color="auto" w:fill="auto"/>
                                  <w:vAlign w:val="center"/>
                                  <w:hideMark/>
                                </w:tcPr>
                                <w:p w14:paraId="14BDF3AF" w14:textId="77777777" w:rsidR="007A2D82" w:rsidRPr="00A272A5" w:rsidRDefault="007A2D82" w:rsidP="00A74F77">
                                  <w:pPr>
                                    <w:widowControl/>
                                    <w:spacing w:line="240" w:lineRule="exact"/>
                                    <w:jc w:val="right"/>
                                    <w:rPr>
                                      <w:rFonts w:ascii="標楷體" w:eastAsia="標楷體" w:hAnsi="標楷體"/>
                                      <w:color w:val="000000"/>
                                      <w:kern w:val="0"/>
                                      <w:sz w:val="20"/>
                                      <w:szCs w:val="20"/>
                                    </w:rPr>
                                  </w:pPr>
                                  <w:r>
                                    <w:rPr>
                                      <w:rFonts w:ascii="標楷體" w:eastAsia="標楷體" w:hAnsi="標楷體" w:hint="eastAsia"/>
                                      <w:color w:val="000000"/>
                                      <w:sz w:val="20"/>
                                      <w:szCs w:val="20"/>
                                    </w:rPr>
                                    <w:t>85.12</w:t>
                                  </w:r>
                                </w:p>
                              </w:tc>
                            </w:tr>
                            <w:tr w:rsidR="007A2D82" w:rsidRPr="00A272A5" w14:paraId="5AFD6286" w14:textId="77777777" w:rsidTr="00375EA4">
                              <w:trPr>
                                <w:trHeight w:val="480"/>
                              </w:trPr>
                              <w:tc>
                                <w:tcPr>
                                  <w:tcW w:w="1132" w:type="dxa"/>
                                  <w:tcBorders>
                                    <w:top w:val="nil"/>
                                    <w:left w:val="single" w:sz="4" w:space="0" w:color="000000"/>
                                    <w:bottom w:val="single" w:sz="4" w:space="0" w:color="000000"/>
                                    <w:right w:val="single" w:sz="4" w:space="0" w:color="000000"/>
                                  </w:tcBorders>
                                  <w:shd w:val="clear" w:color="auto" w:fill="auto"/>
                                  <w:vAlign w:val="center"/>
                                </w:tcPr>
                                <w:p w14:paraId="154B7189" w14:textId="77777777" w:rsidR="007A2D82" w:rsidRPr="007E0684" w:rsidRDefault="007A2D82" w:rsidP="000B3AB7">
                                  <w:pPr>
                                    <w:widowControl/>
                                    <w:spacing w:line="240" w:lineRule="exact"/>
                                    <w:jc w:val="center"/>
                                    <w:rPr>
                                      <w:rFonts w:ascii="標楷體" w:eastAsia="標楷體" w:hAnsi="標楷體"/>
                                      <w:b/>
                                      <w:bCs/>
                                      <w:color w:val="000000"/>
                                      <w:sz w:val="20"/>
                                      <w:szCs w:val="20"/>
                                    </w:rPr>
                                  </w:pPr>
                                  <w:proofErr w:type="gramStart"/>
                                  <w:r w:rsidRPr="007E0684">
                                    <w:rPr>
                                      <w:rFonts w:ascii="標楷體" w:eastAsia="標楷體" w:hAnsi="標楷體" w:hint="eastAsia"/>
                                      <w:b/>
                                      <w:bCs/>
                                      <w:color w:val="000000"/>
                                      <w:sz w:val="20"/>
                                      <w:szCs w:val="20"/>
                                    </w:rPr>
                                    <w:t>臺</w:t>
                                  </w:r>
                                  <w:proofErr w:type="gramEnd"/>
                                  <w:r w:rsidRPr="007E0684">
                                    <w:rPr>
                                      <w:rFonts w:ascii="標楷體" w:eastAsia="標楷體" w:hAnsi="標楷體" w:hint="eastAsia"/>
                                      <w:b/>
                                      <w:bCs/>
                                      <w:color w:val="000000"/>
                                      <w:sz w:val="20"/>
                                      <w:szCs w:val="20"/>
                                    </w:rPr>
                                    <w:t>中市</w:t>
                                  </w:r>
                                </w:p>
                              </w:tc>
                              <w:tc>
                                <w:tcPr>
                                  <w:tcW w:w="1133" w:type="dxa"/>
                                  <w:tcBorders>
                                    <w:top w:val="nil"/>
                                    <w:left w:val="nil"/>
                                    <w:bottom w:val="single" w:sz="4" w:space="0" w:color="000000"/>
                                    <w:right w:val="single" w:sz="4" w:space="0" w:color="000000"/>
                                  </w:tcBorders>
                                  <w:shd w:val="clear" w:color="auto" w:fill="auto"/>
                                  <w:vAlign w:val="center"/>
                                </w:tcPr>
                                <w:p w14:paraId="0A4F5044" w14:textId="77777777" w:rsidR="007A2D82" w:rsidRPr="007E0684" w:rsidRDefault="007A2D82" w:rsidP="000B3AB7">
                                  <w:pPr>
                                    <w:widowControl/>
                                    <w:spacing w:line="240" w:lineRule="exact"/>
                                    <w:jc w:val="right"/>
                                    <w:rPr>
                                      <w:rFonts w:ascii="標楷體" w:eastAsia="標楷體" w:hAnsi="標楷體"/>
                                      <w:b/>
                                      <w:bCs/>
                                      <w:color w:val="000000"/>
                                      <w:sz w:val="20"/>
                                      <w:szCs w:val="20"/>
                                    </w:rPr>
                                  </w:pPr>
                                  <w:r w:rsidRPr="007E0684">
                                    <w:rPr>
                                      <w:rFonts w:ascii="標楷體" w:eastAsia="標楷體" w:hAnsi="標楷體" w:hint="eastAsia"/>
                                      <w:b/>
                                      <w:bCs/>
                                      <w:color w:val="000000"/>
                                      <w:sz w:val="20"/>
                                      <w:szCs w:val="20"/>
                                    </w:rPr>
                                    <w:t>8</w:t>
                                  </w:r>
                                  <w:r w:rsidRPr="007E0684">
                                    <w:rPr>
                                      <w:rFonts w:ascii="標楷體" w:eastAsia="標楷體" w:hAnsi="標楷體"/>
                                      <w:b/>
                                      <w:bCs/>
                                      <w:color w:val="000000"/>
                                      <w:sz w:val="20"/>
                                      <w:szCs w:val="20"/>
                                    </w:rPr>
                                    <w:t>02</w:t>
                                  </w:r>
                                  <w:r w:rsidRPr="007E0684">
                                    <w:rPr>
                                      <w:rFonts w:ascii="標楷體" w:eastAsia="標楷體" w:hAnsi="標楷體" w:hint="eastAsia"/>
                                      <w:b/>
                                      <w:bCs/>
                                      <w:color w:val="000000"/>
                                      <w:sz w:val="20"/>
                                      <w:szCs w:val="20"/>
                                    </w:rPr>
                                    <w:t>.</w:t>
                                  </w:r>
                                  <w:r w:rsidRPr="007E0684">
                                    <w:rPr>
                                      <w:rFonts w:ascii="標楷體" w:eastAsia="標楷體" w:hAnsi="標楷體"/>
                                      <w:b/>
                                      <w:bCs/>
                                      <w:color w:val="000000"/>
                                      <w:sz w:val="20"/>
                                      <w:szCs w:val="20"/>
                                    </w:rPr>
                                    <w:t>51</w:t>
                                  </w:r>
                                </w:p>
                              </w:tc>
                              <w:tc>
                                <w:tcPr>
                                  <w:tcW w:w="1133" w:type="dxa"/>
                                  <w:tcBorders>
                                    <w:top w:val="nil"/>
                                    <w:left w:val="nil"/>
                                    <w:bottom w:val="single" w:sz="4" w:space="0" w:color="000000"/>
                                    <w:right w:val="single" w:sz="4" w:space="0" w:color="000000"/>
                                  </w:tcBorders>
                                  <w:shd w:val="clear" w:color="auto" w:fill="auto"/>
                                  <w:vAlign w:val="center"/>
                                </w:tcPr>
                                <w:p w14:paraId="1FC6FCB9" w14:textId="77777777" w:rsidR="007A2D82" w:rsidRPr="007E0684" w:rsidRDefault="007A2D82" w:rsidP="000B3AB7">
                                  <w:pPr>
                                    <w:widowControl/>
                                    <w:spacing w:line="240" w:lineRule="exact"/>
                                    <w:jc w:val="right"/>
                                    <w:rPr>
                                      <w:rFonts w:ascii="標楷體" w:eastAsia="標楷體" w:hAnsi="標楷體"/>
                                      <w:b/>
                                      <w:bCs/>
                                      <w:color w:val="000000"/>
                                      <w:sz w:val="20"/>
                                      <w:szCs w:val="20"/>
                                    </w:rPr>
                                  </w:pPr>
                                  <w:r w:rsidRPr="007E0684">
                                    <w:rPr>
                                      <w:rFonts w:ascii="標楷體" w:eastAsia="標楷體" w:hAnsi="標楷體" w:hint="eastAsia"/>
                                      <w:b/>
                                      <w:bCs/>
                                      <w:color w:val="000000"/>
                                      <w:sz w:val="20"/>
                                      <w:szCs w:val="20"/>
                                    </w:rPr>
                                    <w:t>68</w:t>
                                  </w:r>
                                  <w:r w:rsidRPr="007E0684">
                                    <w:rPr>
                                      <w:rFonts w:ascii="標楷體" w:eastAsia="標楷體" w:hAnsi="標楷體"/>
                                      <w:b/>
                                      <w:bCs/>
                                      <w:color w:val="000000"/>
                                      <w:sz w:val="20"/>
                                      <w:szCs w:val="20"/>
                                    </w:rPr>
                                    <w:t>1</w:t>
                                  </w:r>
                                  <w:r w:rsidRPr="007E0684">
                                    <w:rPr>
                                      <w:rFonts w:ascii="標楷體" w:eastAsia="標楷體" w:hAnsi="標楷體" w:hint="eastAsia"/>
                                      <w:b/>
                                      <w:bCs/>
                                      <w:color w:val="000000"/>
                                      <w:sz w:val="20"/>
                                      <w:szCs w:val="20"/>
                                    </w:rPr>
                                    <w:t>.</w:t>
                                  </w:r>
                                  <w:r w:rsidRPr="007E0684">
                                    <w:rPr>
                                      <w:rFonts w:ascii="標楷體" w:eastAsia="標楷體" w:hAnsi="標楷體"/>
                                      <w:b/>
                                      <w:bCs/>
                                      <w:color w:val="000000"/>
                                      <w:sz w:val="20"/>
                                      <w:szCs w:val="20"/>
                                    </w:rPr>
                                    <w:t>35</w:t>
                                  </w:r>
                                </w:p>
                              </w:tc>
                              <w:tc>
                                <w:tcPr>
                                  <w:tcW w:w="1133" w:type="dxa"/>
                                  <w:tcBorders>
                                    <w:top w:val="nil"/>
                                    <w:left w:val="nil"/>
                                    <w:bottom w:val="single" w:sz="4" w:space="0" w:color="000000"/>
                                    <w:right w:val="single" w:sz="4" w:space="0" w:color="000000"/>
                                  </w:tcBorders>
                                  <w:shd w:val="clear" w:color="auto" w:fill="auto"/>
                                  <w:vAlign w:val="center"/>
                                </w:tcPr>
                                <w:p w14:paraId="2FDA0BA4" w14:textId="77777777" w:rsidR="007A2D82" w:rsidRPr="007E0684" w:rsidRDefault="007A2D82" w:rsidP="000B3AB7">
                                  <w:pPr>
                                    <w:widowControl/>
                                    <w:spacing w:line="240" w:lineRule="exact"/>
                                    <w:jc w:val="right"/>
                                    <w:rPr>
                                      <w:rFonts w:ascii="標楷體" w:eastAsia="標楷體" w:hAnsi="標楷體"/>
                                      <w:b/>
                                      <w:bCs/>
                                      <w:color w:val="000000"/>
                                      <w:sz w:val="20"/>
                                      <w:szCs w:val="20"/>
                                    </w:rPr>
                                  </w:pPr>
                                  <w:r w:rsidRPr="007E0684">
                                    <w:rPr>
                                      <w:rFonts w:ascii="標楷體" w:eastAsia="標楷體" w:hAnsi="標楷體"/>
                                      <w:b/>
                                      <w:bCs/>
                                      <w:color w:val="000000"/>
                                      <w:sz w:val="20"/>
                                      <w:szCs w:val="20"/>
                                    </w:rPr>
                                    <w:t>84</w:t>
                                  </w:r>
                                  <w:r w:rsidRPr="007E0684">
                                    <w:rPr>
                                      <w:rFonts w:ascii="標楷體" w:eastAsia="標楷體" w:hAnsi="標楷體" w:hint="eastAsia"/>
                                      <w:b/>
                                      <w:bCs/>
                                      <w:color w:val="000000"/>
                                      <w:sz w:val="20"/>
                                      <w:szCs w:val="20"/>
                                    </w:rPr>
                                    <w:t>.</w:t>
                                  </w:r>
                                  <w:r w:rsidRPr="007E0684">
                                    <w:rPr>
                                      <w:rFonts w:ascii="標楷體" w:eastAsia="標楷體" w:hAnsi="標楷體"/>
                                      <w:b/>
                                      <w:bCs/>
                                      <w:color w:val="000000"/>
                                      <w:sz w:val="20"/>
                                      <w:szCs w:val="20"/>
                                    </w:rPr>
                                    <w:t>90</w:t>
                                  </w:r>
                                </w:p>
                              </w:tc>
                            </w:tr>
                            <w:tr w:rsidR="007A2D82" w:rsidRPr="00A272A5" w14:paraId="3C97686A" w14:textId="77777777" w:rsidTr="00375EA4">
                              <w:trPr>
                                <w:trHeight w:val="480"/>
                              </w:trPr>
                              <w:tc>
                                <w:tcPr>
                                  <w:tcW w:w="1132" w:type="dxa"/>
                                  <w:tcBorders>
                                    <w:top w:val="nil"/>
                                    <w:left w:val="single" w:sz="4" w:space="0" w:color="000000"/>
                                    <w:bottom w:val="single" w:sz="4" w:space="0" w:color="000000"/>
                                    <w:right w:val="single" w:sz="4" w:space="0" w:color="000000"/>
                                  </w:tcBorders>
                                  <w:shd w:val="clear" w:color="auto" w:fill="auto"/>
                                  <w:vAlign w:val="center"/>
                                </w:tcPr>
                                <w:p w14:paraId="45B9A79D" w14:textId="77777777" w:rsidR="007A2D82" w:rsidRDefault="007A2D82" w:rsidP="000B3AB7">
                                  <w:pPr>
                                    <w:widowControl/>
                                    <w:spacing w:line="240" w:lineRule="exact"/>
                                    <w:jc w:val="center"/>
                                    <w:rPr>
                                      <w:rFonts w:ascii="標楷體" w:eastAsia="標楷體" w:hAnsi="標楷體"/>
                                      <w:color w:val="000000"/>
                                      <w:sz w:val="20"/>
                                      <w:szCs w:val="20"/>
                                    </w:rPr>
                                  </w:pPr>
                                  <w:proofErr w:type="gramStart"/>
                                  <w:r>
                                    <w:rPr>
                                      <w:rFonts w:ascii="標楷體" w:eastAsia="標楷體" w:hAnsi="標楷體" w:hint="eastAsia"/>
                                      <w:color w:val="000000"/>
                                      <w:sz w:val="20"/>
                                      <w:szCs w:val="20"/>
                                    </w:rPr>
                                    <w:t>臺</w:t>
                                  </w:r>
                                  <w:proofErr w:type="gramEnd"/>
                                  <w:r>
                                    <w:rPr>
                                      <w:rFonts w:ascii="標楷體" w:eastAsia="標楷體" w:hAnsi="標楷體" w:hint="eastAsia"/>
                                      <w:color w:val="000000"/>
                                      <w:sz w:val="20"/>
                                      <w:szCs w:val="20"/>
                                    </w:rPr>
                                    <w:t>南市</w:t>
                                  </w:r>
                                </w:p>
                              </w:tc>
                              <w:tc>
                                <w:tcPr>
                                  <w:tcW w:w="1133" w:type="dxa"/>
                                  <w:tcBorders>
                                    <w:top w:val="nil"/>
                                    <w:left w:val="nil"/>
                                    <w:bottom w:val="single" w:sz="4" w:space="0" w:color="000000"/>
                                    <w:right w:val="single" w:sz="4" w:space="0" w:color="000000"/>
                                  </w:tcBorders>
                                  <w:shd w:val="clear" w:color="auto" w:fill="auto"/>
                                  <w:vAlign w:val="center"/>
                                </w:tcPr>
                                <w:p w14:paraId="7E601251" w14:textId="77777777" w:rsidR="007A2D82" w:rsidRDefault="007A2D82" w:rsidP="000B3AB7">
                                  <w:pPr>
                                    <w:widowControl/>
                                    <w:spacing w:line="240" w:lineRule="exact"/>
                                    <w:jc w:val="right"/>
                                    <w:rPr>
                                      <w:rFonts w:ascii="標楷體" w:eastAsia="標楷體" w:hAnsi="標楷體"/>
                                      <w:b/>
                                      <w:bCs/>
                                      <w:color w:val="000000"/>
                                      <w:sz w:val="20"/>
                                      <w:szCs w:val="20"/>
                                    </w:rPr>
                                  </w:pPr>
                                  <w:r>
                                    <w:rPr>
                                      <w:rFonts w:ascii="標楷體" w:eastAsia="標楷體" w:hAnsi="標楷體" w:hint="eastAsia"/>
                                      <w:color w:val="000000"/>
                                      <w:sz w:val="20"/>
                                      <w:szCs w:val="20"/>
                                    </w:rPr>
                                    <w:t>93</w:t>
                                  </w:r>
                                  <w:r>
                                    <w:rPr>
                                      <w:rFonts w:ascii="標楷體" w:eastAsia="標楷體" w:hAnsi="標楷體"/>
                                      <w:color w:val="000000"/>
                                      <w:sz w:val="20"/>
                                      <w:szCs w:val="20"/>
                                    </w:rPr>
                                    <w:t>9</w:t>
                                  </w:r>
                                  <w:r>
                                    <w:rPr>
                                      <w:rFonts w:ascii="標楷體" w:eastAsia="標楷體" w:hAnsi="標楷體" w:hint="eastAsia"/>
                                      <w:color w:val="000000"/>
                                      <w:sz w:val="20"/>
                                      <w:szCs w:val="20"/>
                                    </w:rPr>
                                    <w:t>.</w:t>
                                  </w:r>
                                  <w:r>
                                    <w:rPr>
                                      <w:rFonts w:ascii="標楷體" w:eastAsia="標楷體" w:hAnsi="標楷體"/>
                                      <w:color w:val="000000"/>
                                      <w:sz w:val="20"/>
                                      <w:szCs w:val="20"/>
                                    </w:rPr>
                                    <w:t>00</w:t>
                                  </w:r>
                                </w:p>
                              </w:tc>
                              <w:tc>
                                <w:tcPr>
                                  <w:tcW w:w="1133" w:type="dxa"/>
                                  <w:tcBorders>
                                    <w:top w:val="nil"/>
                                    <w:left w:val="nil"/>
                                    <w:bottom w:val="single" w:sz="4" w:space="0" w:color="000000"/>
                                    <w:right w:val="single" w:sz="4" w:space="0" w:color="000000"/>
                                  </w:tcBorders>
                                  <w:shd w:val="clear" w:color="auto" w:fill="auto"/>
                                  <w:vAlign w:val="center"/>
                                </w:tcPr>
                                <w:p w14:paraId="46AB96ED" w14:textId="77777777" w:rsidR="007A2D82" w:rsidRDefault="007A2D82" w:rsidP="000B3AB7">
                                  <w:pPr>
                                    <w:widowControl/>
                                    <w:spacing w:line="240" w:lineRule="exact"/>
                                    <w:jc w:val="right"/>
                                    <w:rPr>
                                      <w:rFonts w:ascii="標楷體" w:eastAsia="標楷體" w:hAnsi="標楷體"/>
                                      <w:b/>
                                      <w:bCs/>
                                      <w:color w:val="000000"/>
                                      <w:sz w:val="20"/>
                                      <w:szCs w:val="20"/>
                                    </w:rPr>
                                  </w:pPr>
                                  <w:r>
                                    <w:rPr>
                                      <w:rFonts w:ascii="標楷體" w:eastAsia="標楷體" w:hAnsi="標楷體" w:hint="eastAsia"/>
                                      <w:color w:val="000000"/>
                                      <w:sz w:val="20"/>
                                      <w:szCs w:val="20"/>
                                    </w:rPr>
                                    <w:t>73</w:t>
                                  </w:r>
                                  <w:r>
                                    <w:rPr>
                                      <w:rFonts w:ascii="標楷體" w:eastAsia="標楷體" w:hAnsi="標楷體"/>
                                      <w:color w:val="000000"/>
                                      <w:sz w:val="20"/>
                                      <w:szCs w:val="20"/>
                                    </w:rPr>
                                    <w:t>9</w:t>
                                  </w:r>
                                  <w:r>
                                    <w:rPr>
                                      <w:rFonts w:ascii="標楷體" w:eastAsia="標楷體" w:hAnsi="標楷體" w:hint="eastAsia"/>
                                      <w:color w:val="000000"/>
                                      <w:sz w:val="20"/>
                                      <w:szCs w:val="20"/>
                                    </w:rPr>
                                    <w:t>.</w:t>
                                  </w:r>
                                  <w:r>
                                    <w:rPr>
                                      <w:rFonts w:ascii="標楷體" w:eastAsia="標楷體" w:hAnsi="標楷體"/>
                                      <w:color w:val="000000"/>
                                      <w:sz w:val="20"/>
                                      <w:szCs w:val="20"/>
                                    </w:rPr>
                                    <w:t>87</w:t>
                                  </w:r>
                                </w:p>
                              </w:tc>
                              <w:tc>
                                <w:tcPr>
                                  <w:tcW w:w="1133" w:type="dxa"/>
                                  <w:tcBorders>
                                    <w:top w:val="nil"/>
                                    <w:left w:val="nil"/>
                                    <w:bottom w:val="single" w:sz="4" w:space="0" w:color="000000"/>
                                    <w:right w:val="single" w:sz="4" w:space="0" w:color="000000"/>
                                  </w:tcBorders>
                                  <w:shd w:val="clear" w:color="auto" w:fill="auto"/>
                                  <w:vAlign w:val="center"/>
                                </w:tcPr>
                                <w:p w14:paraId="3FC9D259" w14:textId="77777777" w:rsidR="007A2D82" w:rsidRDefault="007A2D82" w:rsidP="000B3AB7">
                                  <w:pPr>
                                    <w:widowControl/>
                                    <w:spacing w:line="240" w:lineRule="exact"/>
                                    <w:jc w:val="right"/>
                                    <w:rPr>
                                      <w:rFonts w:ascii="標楷體" w:eastAsia="標楷體" w:hAnsi="標楷體"/>
                                      <w:b/>
                                      <w:bCs/>
                                      <w:color w:val="000000"/>
                                      <w:sz w:val="20"/>
                                      <w:szCs w:val="20"/>
                                    </w:rPr>
                                  </w:pPr>
                                  <w:r>
                                    <w:rPr>
                                      <w:rFonts w:ascii="標楷體" w:eastAsia="標楷體" w:hAnsi="標楷體" w:hint="eastAsia"/>
                                      <w:color w:val="000000"/>
                                      <w:sz w:val="20"/>
                                      <w:szCs w:val="20"/>
                                    </w:rPr>
                                    <w:t>78.7</w:t>
                                  </w:r>
                                  <w:r>
                                    <w:rPr>
                                      <w:rFonts w:ascii="標楷體" w:eastAsia="標楷體" w:hAnsi="標楷體"/>
                                      <w:color w:val="000000"/>
                                      <w:sz w:val="20"/>
                                      <w:szCs w:val="20"/>
                                    </w:rPr>
                                    <w:t>9</w:t>
                                  </w:r>
                                </w:p>
                              </w:tc>
                            </w:tr>
                            <w:tr w:rsidR="007A2D82" w:rsidRPr="00A272A5" w14:paraId="628C6EE9" w14:textId="77777777" w:rsidTr="00375EA4">
                              <w:trPr>
                                <w:trHeight w:val="480"/>
                              </w:trPr>
                              <w:tc>
                                <w:tcPr>
                                  <w:tcW w:w="1132" w:type="dxa"/>
                                  <w:tcBorders>
                                    <w:top w:val="nil"/>
                                    <w:left w:val="single" w:sz="4" w:space="0" w:color="000000"/>
                                    <w:bottom w:val="single" w:sz="4" w:space="0" w:color="000000"/>
                                    <w:right w:val="single" w:sz="4" w:space="0" w:color="000000"/>
                                  </w:tcBorders>
                                  <w:shd w:val="clear" w:color="auto" w:fill="auto"/>
                                  <w:vAlign w:val="center"/>
                                  <w:hideMark/>
                                </w:tcPr>
                                <w:p w14:paraId="178D7A4F" w14:textId="77777777" w:rsidR="007A2D82" w:rsidRPr="00A272A5" w:rsidRDefault="007A2D82" w:rsidP="000B3AB7">
                                  <w:pPr>
                                    <w:widowControl/>
                                    <w:spacing w:line="240" w:lineRule="exact"/>
                                    <w:jc w:val="center"/>
                                    <w:rPr>
                                      <w:rFonts w:ascii="標楷體" w:eastAsia="標楷體" w:hAnsi="標楷體"/>
                                      <w:b/>
                                      <w:bCs/>
                                      <w:kern w:val="0"/>
                                      <w:sz w:val="20"/>
                                      <w:szCs w:val="20"/>
                                    </w:rPr>
                                  </w:pPr>
                                  <w:r>
                                    <w:rPr>
                                      <w:rFonts w:ascii="標楷體" w:eastAsia="標楷體" w:hAnsi="標楷體" w:hint="eastAsia"/>
                                      <w:color w:val="000000"/>
                                      <w:sz w:val="20"/>
                                      <w:szCs w:val="20"/>
                                    </w:rPr>
                                    <w:t>高雄市</w:t>
                                  </w:r>
                                </w:p>
                              </w:tc>
                              <w:tc>
                                <w:tcPr>
                                  <w:tcW w:w="1133" w:type="dxa"/>
                                  <w:tcBorders>
                                    <w:top w:val="nil"/>
                                    <w:left w:val="nil"/>
                                    <w:bottom w:val="single" w:sz="4" w:space="0" w:color="000000"/>
                                    <w:right w:val="single" w:sz="4" w:space="0" w:color="000000"/>
                                  </w:tcBorders>
                                  <w:shd w:val="clear" w:color="auto" w:fill="auto"/>
                                  <w:vAlign w:val="center"/>
                                  <w:hideMark/>
                                </w:tcPr>
                                <w:p w14:paraId="2999ED56" w14:textId="77777777" w:rsidR="007A2D82" w:rsidRPr="00A272A5" w:rsidRDefault="007A2D82" w:rsidP="000B3AB7">
                                  <w:pPr>
                                    <w:widowControl/>
                                    <w:spacing w:line="240" w:lineRule="exact"/>
                                    <w:jc w:val="right"/>
                                    <w:rPr>
                                      <w:rFonts w:ascii="標楷體" w:eastAsia="標楷體" w:hAnsi="標楷體"/>
                                      <w:b/>
                                      <w:bCs/>
                                      <w:color w:val="000000"/>
                                      <w:kern w:val="0"/>
                                      <w:sz w:val="20"/>
                                      <w:szCs w:val="20"/>
                                    </w:rPr>
                                  </w:pPr>
                                  <w:r>
                                    <w:rPr>
                                      <w:rFonts w:ascii="標楷體" w:eastAsia="標楷體" w:hAnsi="標楷體" w:hint="eastAsia"/>
                                      <w:color w:val="000000"/>
                                      <w:sz w:val="20"/>
                                      <w:szCs w:val="20"/>
                                    </w:rPr>
                                    <w:t>9</w:t>
                                  </w:r>
                                  <w:r>
                                    <w:rPr>
                                      <w:rFonts w:ascii="標楷體" w:eastAsia="標楷體" w:hAnsi="標楷體"/>
                                      <w:color w:val="000000"/>
                                      <w:sz w:val="20"/>
                                      <w:szCs w:val="20"/>
                                    </w:rPr>
                                    <w:t>58</w:t>
                                  </w:r>
                                  <w:r>
                                    <w:rPr>
                                      <w:rFonts w:ascii="標楷體" w:eastAsia="標楷體" w:hAnsi="標楷體" w:hint="eastAsia"/>
                                      <w:color w:val="000000"/>
                                      <w:sz w:val="20"/>
                                      <w:szCs w:val="20"/>
                                    </w:rPr>
                                    <w:t>.</w:t>
                                  </w:r>
                                  <w:r>
                                    <w:rPr>
                                      <w:rFonts w:ascii="標楷體" w:eastAsia="標楷體" w:hAnsi="標楷體"/>
                                      <w:color w:val="000000"/>
                                      <w:sz w:val="20"/>
                                      <w:szCs w:val="20"/>
                                    </w:rPr>
                                    <w:t>13</w:t>
                                  </w:r>
                                </w:p>
                              </w:tc>
                              <w:tc>
                                <w:tcPr>
                                  <w:tcW w:w="1133" w:type="dxa"/>
                                  <w:tcBorders>
                                    <w:top w:val="nil"/>
                                    <w:left w:val="nil"/>
                                    <w:bottom w:val="single" w:sz="4" w:space="0" w:color="000000"/>
                                    <w:right w:val="single" w:sz="4" w:space="0" w:color="000000"/>
                                  </w:tcBorders>
                                  <w:shd w:val="clear" w:color="auto" w:fill="auto"/>
                                  <w:vAlign w:val="center"/>
                                  <w:hideMark/>
                                </w:tcPr>
                                <w:p w14:paraId="1132BE68" w14:textId="77777777" w:rsidR="007A2D82" w:rsidRPr="00A272A5" w:rsidRDefault="007A2D82" w:rsidP="000B3AB7">
                                  <w:pPr>
                                    <w:widowControl/>
                                    <w:spacing w:line="240" w:lineRule="exact"/>
                                    <w:jc w:val="right"/>
                                    <w:rPr>
                                      <w:rFonts w:ascii="標楷體" w:eastAsia="標楷體" w:hAnsi="標楷體"/>
                                      <w:b/>
                                      <w:bCs/>
                                      <w:color w:val="000000"/>
                                      <w:kern w:val="0"/>
                                      <w:sz w:val="20"/>
                                      <w:szCs w:val="20"/>
                                    </w:rPr>
                                  </w:pPr>
                                  <w:r>
                                    <w:rPr>
                                      <w:rFonts w:ascii="標楷體" w:eastAsia="標楷體" w:hAnsi="標楷體" w:hint="eastAsia"/>
                                      <w:color w:val="000000"/>
                                      <w:sz w:val="20"/>
                                      <w:szCs w:val="20"/>
                                    </w:rPr>
                                    <w:t>75</w:t>
                                  </w:r>
                                  <w:r>
                                    <w:rPr>
                                      <w:rFonts w:ascii="標楷體" w:eastAsia="標楷體" w:hAnsi="標楷體"/>
                                      <w:color w:val="000000"/>
                                      <w:sz w:val="20"/>
                                      <w:szCs w:val="20"/>
                                    </w:rPr>
                                    <w:t>4</w:t>
                                  </w:r>
                                  <w:r>
                                    <w:rPr>
                                      <w:rFonts w:ascii="標楷體" w:eastAsia="標楷體" w:hAnsi="標楷體" w:hint="eastAsia"/>
                                      <w:color w:val="000000"/>
                                      <w:sz w:val="20"/>
                                      <w:szCs w:val="20"/>
                                    </w:rPr>
                                    <w:t>.</w:t>
                                  </w:r>
                                  <w:r>
                                    <w:rPr>
                                      <w:rFonts w:ascii="標楷體" w:eastAsia="標楷體" w:hAnsi="標楷體"/>
                                      <w:color w:val="000000"/>
                                      <w:sz w:val="20"/>
                                      <w:szCs w:val="20"/>
                                    </w:rPr>
                                    <w:t>34</w:t>
                                  </w:r>
                                </w:p>
                              </w:tc>
                              <w:tc>
                                <w:tcPr>
                                  <w:tcW w:w="1133" w:type="dxa"/>
                                  <w:tcBorders>
                                    <w:top w:val="nil"/>
                                    <w:left w:val="nil"/>
                                    <w:bottom w:val="single" w:sz="4" w:space="0" w:color="000000"/>
                                    <w:right w:val="single" w:sz="4" w:space="0" w:color="000000"/>
                                  </w:tcBorders>
                                  <w:shd w:val="clear" w:color="auto" w:fill="auto"/>
                                  <w:vAlign w:val="center"/>
                                  <w:hideMark/>
                                </w:tcPr>
                                <w:p w14:paraId="62BF5E2A" w14:textId="77777777" w:rsidR="007A2D82" w:rsidRPr="00A272A5" w:rsidRDefault="007A2D82" w:rsidP="000B3AB7">
                                  <w:pPr>
                                    <w:widowControl/>
                                    <w:spacing w:line="240" w:lineRule="exact"/>
                                    <w:jc w:val="right"/>
                                    <w:rPr>
                                      <w:rFonts w:ascii="標楷體" w:eastAsia="標楷體" w:hAnsi="標楷體"/>
                                      <w:b/>
                                      <w:bCs/>
                                      <w:color w:val="000000"/>
                                      <w:kern w:val="0"/>
                                      <w:sz w:val="20"/>
                                      <w:szCs w:val="20"/>
                                    </w:rPr>
                                  </w:pPr>
                                  <w:r>
                                    <w:rPr>
                                      <w:rFonts w:ascii="標楷體" w:eastAsia="標楷體" w:hAnsi="標楷體" w:hint="eastAsia"/>
                                      <w:color w:val="000000"/>
                                      <w:sz w:val="20"/>
                                      <w:szCs w:val="20"/>
                                    </w:rPr>
                                    <w:t>78.7</w:t>
                                  </w:r>
                                  <w:r>
                                    <w:rPr>
                                      <w:rFonts w:ascii="標楷體" w:eastAsia="標楷體" w:hAnsi="標楷體"/>
                                      <w:color w:val="000000"/>
                                      <w:sz w:val="20"/>
                                      <w:szCs w:val="20"/>
                                    </w:rPr>
                                    <w:t>3</w:t>
                                  </w:r>
                                </w:p>
                              </w:tc>
                            </w:tr>
                          </w:tbl>
                          <w:p w14:paraId="4087D1F0" w14:textId="77777777" w:rsidR="007A2D82" w:rsidRPr="000636E8" w:rsidRDefault="007A2D82" w:rsidP="009C2110">
                            <w:pPr>
                              <w:spacing w:line="180" w:lineRule="exact"/>
                              <w:ind w:left="895" w:rightChars="7" w:right="17" w:hangingChars="497" w:hanging="895"/>
                              <w:rPr>
                                <w:rFonts w:ascii="標楷體" w:eastAsia="標楷體" w:hAnsi="標楷體"/>
                                <w:sz w:val="18"/>
                                <w:szCs w:val="18"/>
                              </w:rPr>
                            </w:pPr>
                            <w:r>
                              <w:rPr>
                                <w:rFonts w:ascii="標楷體" w:eastAsia="標楷體" w:hAnsi="標楷體" w:hint="eastAsia"/>
                                <w:sz w:val="18"/>
                                <w:szCs w:val="18"/>
                              </w:rPr>
                              <w:t>資料來源：</w:t>
                            </w:r>
                            <w:r w:rsidRPr="000636E8">
                              <w:rPr>
                                <w:rFonts w:ascii="標楷體" w:eastAsia="標楷體" w:hAnsi="標楷體" w:hint="eastAsia"/>
                                <w:sz w:val="18"/>
                                <w:szCs w:val="18"/>
                              </w:rPr>
                              <w:t>整理自內政部</w:t>
                            </w:r>
                            <w:r>
                              <w:rPr>
                                <w:rFonts w:ascii="標楷體" w:eastAsia="標楷體" w:hAnsi="標楷體" w:hint="eastAsia"/>
                                <w:sz w:val="18"/>
                                <w:szCs w:val="18"/>
                              </w:rPr>
                              <w:t>國土管理</w:t>
                            </w:r>
                            <w:r w:rsidRPr="000636E8">
                              <w:rPr>
                                <w:rFonts w:ascii="標楷體" w:eastAsia="標楷體" w:hAnsi="標楷體" w:hint="eastAsia"/>
                                <w:sz w:val="18"/>
                                <w:szCs w:val="18"/>
                              </w:rPr>
                              <w:t>署</w:t>
                            </w:r>
                            <w:r>
                              <w:rPr>
                                <w:rFonts w:ascii="標楷體" w:eastAsia="標楷體" w:hAnsi="標楷體" w:hint="eastAsia"/>
                                <w:sz w:val="18"/>
                                <w:szCs w:val="18"/>
                              </w:rPr>
                              <w:t>網站及</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中市政府水利局提供資料</w:t>
                            </w:r>
                            <w:r w:rsidRPr="000636E8">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5D0EB9" id="_x0000_s1381" type="#_x0000_t202" style="position:absolute;left:0;text-align:left;margin-left:255.3pt;margin-top:9.05pt;width:249.9pt;height:240.55pt;z-index:-2516121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" stroked="f">
                <v:textbox>
                  <w:txbxContent>
                    <w:p w14:paraId="4AC9038A" w14:textId="77777777" w:rsidR="007A2D82" w:rsidRPr="00522009" w:rsidRDefault="007A2D82" w:rsidP="007A2D82">
                      <w:pPr>
                        <w:spacing w:line="240" w:lineRule="exact"/>
                        <w:ind w:left="657" w:hangingChars="288" w:hanging="657"/>
                        <w:rPr>
                          <w:rFonts w:ascii="標楷體" w:eastAsia="標楷體" w:hAnsi="標楷體"/>
                          <w:sz w:val="22"/>
                        </w:rPr>
                      </w:pPr>
                      <w:r w:rsidRPr="00537A8C">
                        <w:rPr>
                          <w:rFonts w:ascii="標楷體" w:eastAsia="標楷體" w:hAnsi="標楷體" w:hint="eastAsia"/>
                          <w:b/>
                          <w:bCs/>
                          <w:spacing w:val="-6"/>
                        </w:rPr>
                        <w:t>表</w:t>
                      </w:r>
                      <w:r w:rsidRPr="00537A8C">
                        <w:rPr>
                          <w:rFonts w:ascii="標楷體" w:eastAsia="標楷體" w:hAnsi="標楷體"/>
                          <w:b/>
                          <w:bCs/>
                          <w:spacing w:val="-6"/>
                        </w:rPr>
                        <w:t>2</w:t>
                      </w:r>
                      <w:r w:rsidRPr="00537A8C">
                        <w:rPr>
                          <w:rFonts w:ascii="標楷體" w:eastAsia="標楷體" w:hAnsi="標楷體" w:hint="eastAsia"/>
                          <w:b/>
                          <w:noProof/>
                          <w:spacing w:val="-6"/>
                        </w:rPr>
                        <w:t xml:space="preserve">　</w:t>
                      </w:r>
                      <w:r w:rsidRPr="00F84148">
                        <w:rPr>
                          <w:rFonts w:ascii="標楷體" w:eastAsia="標楷體" w:hAnsi="標楷體"/>
                          <w:b/>
                          <w:bCs/>
                        </w:rPr>
                        <w:t>六</w:t>
                      </w:r>
                      <w:r w:rsidRPr="00F84148">
                        <w:rPr>
                          <w:rFonts w:ascii="標楷體" w:eastAsia="標楷體" w:hAnsi="標楷體" w:hint="eastAsia"/>
                          <w:b/>
                          <w:bCs/>
                        </w:rPr>
                        <w:t>都11</w:t>
                      </w:r>
                      <w:r w:rsidRPr="00F84148">
                        <w:rPr>
                          <w:rFonts w:ascii="標楷體" w:eastAsia="標楷體" w:hAnsi="標楷體"/>
                          <w:b/>
                          <w:bCs/>
                        </w:rPr>
                        <w:t>3</w:t>
                      </w:r>
                      <w:r w:rsidRPr="00F84148">
                        <w:rPr>
                          <w:rFonts w:ascii="標楷體" w:eastAsia="標楷體" w:hAnsi="標楷體" w:hint="eastAsia"/>
                          <w:b/>
                          <w:bCs/>
                        </w:rPr>
                        <w:t>年底雨水下水道系統規劃及建設情形</w:t>
                      </w:r>
                    </w:p>
                    <w:p w14:paraId="1C99AC03" w14:textId="77777777" w:rsidR="007A2D82" w:rsidRPr="009A04B2" w:rsidRDefault="007A2D82" w:rsidP="00C478C9">
                      <w:pPr>
                        <w:spacing w:line="240" w:lineRule="exact"/>
                        <w:ind w:leftChars="372" w:left="893" w:rightChars="67" w:right="161" w:firstLineChars="758" w:firstLine="1516"/>
                        <w:jc w:val="right"/>
                        <w:rPr>
                          <w:rFonts w:ascii="標楷體" w:eastAsia="標楷體" w:hAnsi="標楷體"/>
                          <w:sz w:val="20"/>
                          <w:szCs w:val="20"/>
                        </w:rPr>
                      </w:pPr>
                      <w:r w:rsidRPr="009A04B2">
                        <w:rPr>
                          <w:rFonts w:ascii="標楷體" w:eastAsia="標楷體" w:hAnsi="標楷體" w:hint="eastAsia"/>
                          <w:sz w:val="20"/>
                          <w:szCs w:val="20"/>
                        </w:rPr>
                        <w:t>單位：公里、％</w:t>
                      </w:r>
                    </w:p>
                    <w:tbl>
                      <w:tblPr>
                        <w:tblW w:w="4531" w:type="dxa"/>
                        <w:tblCellMar>
                          <w:left w:w="28" w:type="dxa"/>
                          <w:right w:w="28" w:type="dxa"/>
                        </w:tblCellMar>
                        <w:tblLook w:val="04A0" w:firstRow="1" w:lastRow="0" w:firstColumn="1" w:lastColumn="0" w:noHBand="0" w:noVBand="1"/>
                      </w:tblPr>
                      <w:tblGrid>
                        <w:gridCol w:w="1132"/>
                        <w:gridCol w:w="1133"/>
                        <w:gridCol w:w="1133"/>
                        <w:gridCol w:w="1133"/>
                      </w:tblGrid>
                      <w:tr w:rsidR="007A2D82" w:rsidRPr="00A272A5" w14:paraId="2412773F" w14:textId="77777777" w:rsidTr="00375EA4">
                        <w:trPr>
                          <w:trHeight w:val="480"/>
                        </w:trPr>
                        <w:tc>
                          <w:tcPr>
                            <w:tcW w:w="113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68B1A0" w14:textId="77777777" w:rsidR="007A2D82" w:rsidRPr="00A272A5" w:rsidRDefault="007A2D82" w:rsidP="00A272A5">
                            <w:pPr>
                              <w:widowControl/>
                              <w:spacing w:line="240" w:lineRule="exact"/>
                              <w:jc w:val="center"/>
                              <w:rPr>
                                <w:rFonts w:ascii="標楷體" w:eastAsia="標楷體" w:hAnsi="標楷體"/>
                                <w:color w:val="000000"/>
                                <w:kern w:val="0"/>
                                <w:sz w:val="20"/>
                                <w:szCs w:val="20"/>
                              </w:rPr>
                            </w:pPr>
                            <w:r w:rsidRPr="00A272A5">
                              <w:rPr>
                                <w:rFonts w:ascii="標楷體" w:eastAsia="標楷體" w:hAnsi="標楷體" w:hint="eastAsia"/>
                                <w:color w:val="000000"/>
                                <w:kern w:val="0"/>
                                <w:sz w:val="20"/>
                                <w:szCs w:val="20"/>
                              </w:rPr>
                              <w:t>直轄市</w:t>
                            </w:r>
                            <w:r>
                              <w:rPr>
                                <w:rFonts w:ascii="標楷體" w:eastAsia="標楷體" w:hAnsi="標楷體" w:hint="eastAsia"/>
                                <w:color w:val="000000"/>
                                <w:kern w:val="0"/>
                                <w:sz w:val="20"/>
                                <w:szCs w:val="20"/>
                              </w:rPr>
                              <w:t>別</w:t>
                            </w:r>
                          </w:p>
                        </w:tc>
                        <w:tc>
                          <w:tcPr>
                            <w:tcW w:w="1133" w:type="dxa"/>
                            <w:tcBorders>
                              <w:top w:val="single" w:sz="4" w:space="0" w:color="000000"/>
                              <w:left w:val="nil"/>
                              <w:bottom w:val="single" w:sz="4" w:space="0" w:color="000000"/>
                              <w:right w:val="single" w:sz="4" w:space="0" w:color="000000"/>
                            </w:tcBorders>
                            <w:shd w:val="clear" w:color="auto" w:fill="auto"/>
                            <w:vAlign w:val="center"/>
                            <w:hideMark/>
                          </w:tcPr>
                          <w:p w14:paraId="21732C5B" w14:textId="77777777" w:rsidR="007A2D82" w:rsidRPr="00A272A5" w:rsidRDefault="007A2D82" w:rsidP="00A272A5">
                            <w:pPr>
                              <w:widowControl/>
                              <w:spacing w:line="240" w:lineRule="exact"/>
                              <w:jc w:val="center"/>
                              <w:rPr>
                                <w:rFonts w:ascii="標楷體" w:eastAsia="標楷體" w:hAnsi="標楷體"/>
                                <w:kern w:val="0"/>
                                <w:sz w:val="20"/>
                                <w:szCs w:val="20"/>
                              </w:rPr>
                            </w:pPr>
                            <w:r w:rsidRPr="00A272A5">
                              <w:rPr>
                                <w:rFonts w:ascii="標楷體" w:eastAsia="標楷體" w:hAnsi="標楷體" w:hint="eastAsia"/>
                                <w:kern w:val="0"/>
                                <w:sz w:val="20"/>
                                <w:szCs w:val="20"/>
                              </w:rPr>
                              <w:t>規劃總長度</w:t>
                            </w:r>
                          </w:p>
                        </w:tc>
                        <w:tc>
                          <w:tcPr>
                            <w:tcW w:w="1133" w:type="dxa"/>
                            <w:tcBorders>
                              <w:top w:val="single" w:sz="4" w:space="0" w:color="000000"/>
                              <w:left w:val="nil"/>
                              <w:bottom w:val="single" w:sz="4" w:space="0" w:color="000000"/>
                              <w:right w:val="single" w:sz="4" w:space="0" w:color="000000"/>
                            </w:tcBorders>
                            <w:shd w:val="clear" w:color="auto" w:fill="auto"/>
                            <w:vAlign w:val="center"/>
                            <w:hideMark/>
                          </w:tcPr>
                          <w:p w14:paraId="5A7961BE" w14:textId="77777777" w:rsidR="007A2D82" w:rsidRPr="00A272A5" w:rsidRDefault="007A2D82" w:rsidP="00A272A5">
                            <w:pPr>
                              <w:widowControl/>
                              <w:spacing w:line="240" w:lineRule="exact"/>
                              <w:jc w:val="center"/>
                              <w:rPr>
                                <w:rFonts w:ascii="標楷體" w:eastAsia="標楷體" w:hAnsi="標楷體"/>
                                <w:kern w:val="0"/>
                                <w:sz w:val="20"/>
                                <w:szCs w:val="20"/>
                              </w:rPr>
                            </w:pPr>
                            <w:r w:rsidRPr="00A272A5">
                              <w:rPr>
                                <w:rFonts w:ascii="標楷體" w:eastAsia="標楷體" w:hAnsi="標楷體" w:hint="eastAsia"/>
                                <w:kern w:val="0"/>
                                <w:sz w:val="20"/>
                                <w:szCs w:val="20"/>
                              </w:rPr>
                              <w:t>建設總長度</w:t>
                            </w:r>
                          </w:p>
                        </w:tc>
                        <w:tc>
                          <w:tcPr>
                            <w:tcW w:w="1133" w:type="dxa"/>
                            <w:tcBorders>
                              <w:top w:val="single" w:sz="4" w:space="0" w:color="000000"/>
                              <w:left w:val="nil"/>
                              <w:bottom w:val="single" w:sz="4" w:space="0" w:color="000000"/>
                              <w:right w:val="single" w:sz="4" w:space="0" w:color="000000"/>
                            </w:tcBorders>
                            <w:shd w:val="clear" w:color="auto" w:fill="auto"/>
                            <w:vAlign w:val="center"/>
                            <w:hideMark/>
                          </w:tcPr>
                          <w:p w14:paraId="7DA7A92F" w14:textId="77777777" w:rsidR="007A2D82" w:rsidRPr="00A272A5" w:rsidRDefault="007A2D82" w:rsidP="00A272A5">
                            <w:pPr>
                              <w:widowControl/>
                              <w:spacing w:line="240" w:lineRule="exact"/>
                              <w:jc w:val="center"/>
                              <w:rPr>
                                <w:rFonts w:ascii="標楷體" w:eastAsia="標楷體" w:hAnsi="標楷體"/>
                                <w:kern w:val="0"/>
                                <w:sz w:val="20"/>
                                <w:szCs w:val="20"/>
                              </w:rPr>
                            </w:pPr>
                            <w:r w:rsidRPr="00A272A5">
                              <w:rPr>
                                <w:rFonts w:ascii="標楷體" w:eastAsia="標楷體" w:hAnsi="標楷體" w:hint="eastAsia"/>
                                <w:kern w:val="0"/>
                                <w:sz w:val="20"/>
                                <w:szCs w:val="20"/>
                              </w:rPr>
                              <w:t>雨水下水道實施率</w:t>
                            </w:r>
                          </w:p>
                        </w:tc>
                      </w:tr>
                      <w:tr w:rsidR="007A2D82" w:rsidRPr="00A272A5" w14:paraId="4DDA0CB0" w14:textId="77777777" w:rsidTr="00375EA4">
                        <w:trPr>
                          <w:trHeight w:val="480"/>
                        </w:trPr>
                        <w:tc>
                          <w:tcPr>
                            <w:tcW w:w="1132" w:type="dxa"/>
                            <w:tcBorders>
                              <w:top w:val="nil"/>
                              <w:left w:val="single" w:sz="4" w:space="0" w:color="000000"/>
                              <w:bottom w:val="single" w:sz="4" w:space="0" w:color="000000"/>
                              <w:right w:val="single" w:sz="4" w:space="0" w:color="000000"/>
                            </w:tcBorders>
                            <w:shd w:val="clear" w:color="auto" w:fill="auto"/>
                            <w:vAlign w:val="center"/>
                            <w:hideMark/>
                          </w:tcPr>
                          <w:p w14:paraId="7375796F" w14:textId="77777777" w:rsidR="007A2D82" w:rsidRPr="00A272A5" w:rsidRDefault="007A2D82" w:rsidP="00CA5C5C">
                            <w:pPr>
                              <w:widowControl/>
                              <w:spacing w:line="240" w:lineRule="exact"/>
                              <w:jc w:val="center"/>
                              <w:rPr>
                                <w:rFonts w:ascii="標楷體" w:eastAsia="標楷體" w:hAnsi="標楷體"/>
                                <w:kern w:val="0"/>
                                <w:sz w:val="20"/>
                                <w:szCs w:val="20"/>
                              </w:rPr>
                            </w:pPr>
                            <w:r>
                              <w:rPr>
                                <w:rFonts w:ascii="標楷體" w:eastAsia="標楷體" w:hAnsi="標楷體" w:hint="eastAsia"/>
                                <w:color w:val="000000"/>
                                <w:sz w:val="20"/>
                                <w:szCs w:val="20"/>
                              </w:rPr>
                              <w:t>臺北市</w:t>
                            </w:r>
                          </w:p>
                        </w:tc>
                        <w:tc>
                          <w:tcPr>
                            <w:tcW w:w="1133" w:type="dxa"/>
                            <w:tcBorders>
                              <w:top w:val="nil"/>
                              <w:left w:val="nil"/>
                              <w:bottom w:val="single" w:sz="4" w:space="0" w:color="000000"/>
                              <w:right w:val="single" w:sz="4" w:space="0" w:color="000000"/>
                            </w:tcBorders>
                            <w:shd w:val="clear" w:color="auto" w:fill="auto"/>
                            <w:vAlign w:val="center"/>
                            <w:hideMark/>
                          </w:tcPr>
                          <w:p w14:paraId="7CC09773" w14:textId="77777777" w:rsidR="007A2D82" w:rsidRPr="00A272A5" w:rsidRDefault="007A2D82" w:rsidP="00A74F77">
                            <w:pPr>
                              <w:widowControl/>
                              <w:spacing w:line="240" w:lineRule="exact"/>
                              <w:jc w:val="right"/>
                              <w:rPr>
                                <w:rFonts w:ascii="標楷體" w:eastAsia="標楷體" w:hAnsi="標楷體"/>
                                <w:color w:val="000000"/>
                                <w:kern w:val="0"/>
                                <w:sz w:val="20"/>
                                <w:szCs w:val="20"/>
                              </w:rPr>
                            </w:pPr>
                            <w:r>
                              <w:rPr>
                                <w:rFonts w:ascii="標楷體" w:eastAsia="標楷體" w:hAnsi="標楷體" w:hint="eastAsia"/>
                                <w:color w:val="000000"/>
                                <w:sz w:val="20"/>
                                <w:szCs w:val="20"/>
                              </w:rPr>
                              <w:t>7</w:t>
                            </w:r>
                            <w:r>
                              <w:rPr>
                                <w:rFonts w:ascii="標楷體" w:eastAsia="標楷體" w:hAnsi="標楷體"/>
                                <w:color w:val="000000"/>
                                <w:sz w:val="20"/>
                                <w:szCs w:val="20"/>
                              </w:rPr>
                              <w:t>32</w:t>
                            </w:r>
                            <w:r>
                              <w:rPr>
                                <w:rFonts w:ascii="標楷體" w:eastAsia="標楷體" w:hAnsi="標楷體" w:hint="eastAsia"/>
                                <w:color w:val="000000"/>
                                <w:sz w:val="20"/>
                                <w:szCs w:val="20"/>
                              </w:rPr>
                              <w:t>.</w:t>
                            </w:r>
                            <w:r>
                              <w:rPr>
                                <w:rFonts w:ascii="標楷體" w:eastAsia="標楷體" w:hAnsi="標楷體"/>
                                <w:color w:val="000000"/>
                                <w:sz w:val="20"/>
                                <w:szCs w:val="20"/>
                              </w:rPr>
                              <w:t>00</w:t>
                            </w:r>
                          </w:p>
                        </w:tc>
                        <w:tc>
                          <w:tcPr>
                            <w:tcW w:w="1133" w:type="dxa"/>
                            <w:tcBorders>
                              <w:top w:val="nil"/>
                              <w:left w:val="nil"/>
                              <w:bottom w:val="single" w:sz="4" w:space="0" w:color="000000"/>
                              <w:right w:val="single" w:sz="4" w:space="0" w:color="000000"/>
                            </w:tcBorders>
                            <w:shd w:val="clear" w:color="auto" w:fill="auto"/>
                            <w:vAlign w:val="center"/>
                            <w:hideMark/>
                          </w:tcPr>
                          <w:p w14:paraId="037F07FF" w14:textId="77777777" w:rsidR="007A2D82" w:rsidRPr="00A272A5" w:rsidRDefault="007A2D82" w:rsidP="00A74F77">
                            <w:pPr>
                              <w:widowControl/>
                              <w:spacing w:line="240" w:lineRule="exact"/>
                              <w:jc w:val="right"/>
                              <w:rPr>
                                <w:rFonts w:ascii="標楷體" w:eastAsia="標楷體" w:hAnsi="標楷體"/>
                                <w:color w:val="000000"/>
                                <w:kern w:val="0"/>
                                <w:sz w:val="20"/>
                                <w:szCs w:val="20"/>
                              </w:rPr>
                            </w:pPr>
                            <w:r>
                              <w:rPr>
                                <w:rFonts w:ascii="標楷體" w:eastAsia="標楷體" w:hAnsi="標楷體" w:hint="eastAsia"/>
                                <w:color w:val="000000"/>
                                <w:sz w:val="20"/>
                                <w:szCs w:val="20"/>
                              </w:rPr>
                              <w:t>7</w:t>
                            </w:r>
                            <w:r>
                              <w:rPr>
                                <w:rFonts w:ascii="標楷體" w:eastAsia="標楷體" w:hAnsi="標楷體"/>
                                <w:color w:val="000000"/>
                                <w:sz w:val="20"/>
                                <w:szCs w:val="20"/>
                              </w:rPr>
                              <w:t>16</w:t>
                            </w:r>
                            <w:r>
                              <w:rPr>
                                <w:rFonts w:ascii="標楷體" w:eastAsia="標楷體" w:hAnsi="標楷體" w:hint="eastAsia"/>
                                <w:color w:val="000000"/>
                                <w:sz w:val="20"/>
                                <w:szCs w:val="20"/>
                              </w:rPr>
                              <w:t>.</w:t>
                            </w:r>
                            <w:r>
                              <w:rPr>
                                <w:rFonts w:ascii="標楷體" w:eastAsia="標楷體" w:hAnsi="標楷體"/>
                                <w:color w:val="000000"/>
                                <w:sz w:val="20"/>
                                <w:szCs w:val="20"/>
                              </w:rPr>
                              <w:t>00</w:t>
                            </w:r>
                          </w:p>
                        </w:tc>
                        <w:tc>
                          <w:tcPr>
                            <w:tcW w:w="1133" w:type="dxa"/>
                            <w:tcBorders>
                              <w:top w:val="nil"/>
                              <w:left w:val="nil"/>
                              <w:bottom w:val="single" w:sz="4" w:space="0" w:color="000000"/>
                              <w:right w:val="single" w:sz="4" w:space="0" w:color="000000"/>
                            </w:tcBorders>
                            <w:shd w:val="clear" w:color="auto" w:fill="auto"/>
                            <w:vAlign w:val="center"/>
                            <w:hideMark/>
                          </w:tcPr>
                          <w:p w14:paraId="3B6286CC" w14:textId="77777777" w:rsidR="007A2D82" w:rsidRPr="00A272A5" w:rsidRDefault="007A2D82" w:rsidP="00A74F77">
                            <w:pPr>
                              <w:widowControl/>
                              <w:spacing w:line="240" w:lineRule="exact"/>
                              <w:jc w:val="right"/>
                              <w:rPr>
                                <w:rFonts w:ascii="標楷體" w:eastAsia="標楷體" w:hAnsi="標楷體"/>
                                <w:color w:val="000000"/>
                                <w:kern w:val="0"/>
                                <w:sz w:val="20"/>
                                <w:szCs w:val="20"/>
                              </w:rPr>
                            </w:pPr>
                            <w:r>
                              <w:rPr>
                                <w:rFonts w:ascii="標楷體" w:eastAsia="標楷體" w:hAnsi="標楷體" w:hint="eastAsia"/>
                                <w:color w:val="000000"/>
                                <w:sz w:val="20"/>
                                <w:szCs w:val="20"/>
                              </w:rPr>
                              <w:t>9</w:t>
                            </w:r>
                            <w:r>
                              <w:rPr>
                                <w:rFonts w:ascii="標楷體" w:eastAsia="標楷體" w:hAnsi="標楷體"/>
                                <w:color w:val="000000"/>
                                <w:sz w:val="20"/>
                                <w:szCs w:val="20"/>
                              </w:rPr>
                              <w:t>7</w:t>
                            </w:r>
                            <w:r>
                              <w:rPr>
                                <w:rFonts w:ascii="標楷體" w:eastAsia="標楷體" w:hAnsi="標楷體" w:hint="eastAsia"/>
                                <w:color w:val="000000"/>
                                <w:sz w:val="20"/>
                                <w:szCs w:val="20"/>
                              </w:rPr>
                              <w:t>.</w:t>
                            </w:r>
                            <w:r>
                              <w:rPr>
                                <w:rFonts w:ascii="標楷體" w:eastAsia="標楷體" w:hAnsi="標楷體"/>
                                <w:color w:val="000000"/>
                                <w:sz w:val="20"/>
                                <w:szCs w:val="20"/>
                              </w:rPr>
                              <w:t>81</w:t>
                            </w:r>
                          </w:p>
                        </w:tc>
                      </w:tr>
                      <w:tr w:rsidR="007A2D82" w:rsidRPr="00A272A5" w14:paraId="62CA2C87" w14:textId="77777777" w:rsidTr="00375EA4">
                        <w:trPr>
                          <w:trHeight w:val="480"/>
                        </w:trPr>
                        <w:tc>
                          <w:tcPr>
                            <w:tcW w:w="1132" w:type="dxa"/>
                            <w:tcBorders>
                              <w:top w:val="nil"/>
                              <w:left w:val="single" w:sz="4" w:space="0" w:color="000000"/>
                              <w:bottom w:val="single" w:sz="4" w:space="0" w:color="000000"/>
                              <w:right w:val="single" w:sz="4" w:space="0" w:color="000000"/>
                            </w:tcBorders>
                            <w:shd w:val="clear" w:color="auto" w:fill="auto"/>
                            <w:vAlign w:val="center"/>
                            <w:hideMark/>
                          </w:tcPr>
                          <w:p w14:paraId="412587D7" w14:textId="77777777" w:rsidR="007A2D82" w:rsidRPr="00A272A5" w:rsidRDefault="007A2D82" w:rsidP="00CA5C5C">
                            <w:pPr>
                              <w:widowControl/>
                              <w:spacing w:line="240" w:lineRule="exact"/>
                              <w:jc w:val="center"/>
                              <w:rPr>
                                <w:rFonts w:ascii="標楷體" w:eastAsia="標楷體" w:hAnsi="標楷體"/>
                                <w:kern w:val="0"/>
                                <w:sz w:val="20"/>
                                <w:szCs w:val="20"/>
                              </w:rPr>
                            </w:pPr>
                            <w:r>
                              <w:rPr>
                                <w:rFonts w:ascii="標楷體" w:eastAsia="標楷體" w:hAnsi="標楷體" w:hint="eastAsia"/>
                                <w:color w:val="000000"/>
                                <w:sz w:val="20"/>
                                <w:szCs w:val="20"/>
                              </w:rPr>
                              <w:t>新北市</w:t>
                            </w:r>
                          </w:p>
                        </w:tc>
                        <w:tc>
                          <w:tcPr>
                            <w:tcW w:w="1133" w:type="dxa"/>
                            <w:tcBorders>
                              <w:top w:val="nil"/>
                              <w:left w:val="nil"/>
                              <w:bottom w:val="single" w:sz="4" w:space="0" w:color="000000"/>
                              <w:right w:val="single" w:sz="4" w:space="0" w:color="000000"/>
                            </w:tcBorders>
                            <w:shd w:val="clear" w:color="auto" w:fill="auto"/>
                            <w:vAlign w:val="center"/>
                            <w:hideMark/>
                          </w:tcPr>
                          <w:p w14:paraId="57D91D05" w14:textId="77777777" w:rsidR="007A2D82" w:rsidRPr="00A272A5" w:rsidRDefault="007A2D82" w:rsidP="00A74F77">
                            <w:pPr>
                              <w:widowControl/>
                              <w:spacing w:line="240" w:lineRule="exact"/>
                              <w:jc w:val="right"/>
                              <w:rPr>
                                <w:rFonts w:ascii="標楷體" w:eastAsia="標楷體" w:hAnsi="標楷體"/>
                                <w:color w:val="000000"/>
                                <w:kern w:val="0"/>
                                <w:sz w:val="20"/>
                                <w:szCs w:val="20"/>
                              </w:rPr>
                            </w:pPr>
                            <w:r>
                              <w:rPr>
                                <w:rFonts w:ascii="標楷體" w:eastAsia="標楷體" w:hAnsi="標楷體" w:hint="eastAsia"/>
                                <w:color w:val="000000"/>
                                <w:sz w:val="20"/>
                                <w:szCs w:val="20"/>
                              </w:rPr>
                              <w:t>793.46</w:t>
                            </w:r>
                          </w:p>
                        </w:tc>
                        <w:tc>
                          <w:tcPr>
                            <w:tcW w:w="1133" w:type="dxa"/>
                            <w:tcBorders>
                              <w:top w:val="nil"/>
                              <w:left w:val="nil"/>
                              <w:bottom w:val="single" w:sz="4" w:space="0" w:color="000000"/>
                              <w:right w:val="single" w:sz="4" w:space="0" w:color="000000"/>
                            </w:tcBorders>
                            <w:shd w:val="clear" w:color="auto" w:fill="auto"/>
                            <w:vAlign w:val="center"/>
                            <w:hideMark/>
                          </w:tcPr>
                          <w:p w14:paraId="3F3B2175" w14:textId="77777777" w:rsidR="007A2D82" w:rsidRPr="00A272A5" w:rsidRDefault="007A2D82" w:rsidP="00A74F77">
                            <w:pPr>
                              <w:widowControl/>
                              <w:spacing w:line="240" w:lineRule="exact"/>
                              <w:jc w:val="right"/>
                              <w:rPr>
                                <w:rFonts w:ascii="標楷體" w:eastAsia="標楷體" w:hAnsi="標楷體"/>
                                <w:color w:val="000000"/>
                                <w:kern w:val="0"/>
                                <w:sz w:val="20"/>
                                <w:szCs w:val="20"/>
                              </w:rPr>
                            </w:pPr>
                            <w:r>
                              <w:rPr>
                                <w:rFonts w:ascii="標楷體" w:eastAsia="標楷體" w:hAnsi="標楷體" w:hint="eastAsia"/>
                                <w:color w:val="000000"/>
                                <w:sz w:val="20"/>
                                <w:szCs w:val="20"/>
                              </w:rPr>
                              <w:t>736.95</w:t>
                            </w:r>
                          </w:p>
                        </w:tc>
                        <w:tc>
                          <w:tcPr>
                            <w:tcW w:w="1133" w:type="dxa"/>
                            <w:tcBorders>
                              <w:top w:val="nil"/>
                              <w:left w:val="nil"/>
                              <w:bottom w:val="single" w:sz="4" w:space="0" w:color="000000"/>
                              <w:right w:val="single" w:sz="4" w:space="0" w:color="000000"/>
                            </w:tcBorders>
                            <w:shd w:val="clear" w:color="auto" w:fill="auto"/>
                            <w:vAlign w:val="center"/>
                            <w:hideMark/>
                          </w:tcPr>
                          <w:p w14:paraId="5A7F5AC5" w14:textId="77777777" w:rsidR="007A2D82" w:rsidRPr="00A272A5" w:rsidRDefault="007A2D82" w:rsidP="00A74F77">
                            <w:pPr>
                              <w:widowControl/>
                              <w:spacing w:line="240" w:lineRule="exact"/>
                              <w:jc w:val="right"/>
                              <w:rPr>
                                <w:rFonts w:ascii="標楷體" w:eastAsia="標楷體" w:hAnsi="標楷體"/>
                                <w:color w:val="000000"/>
                                <w:kern w:val="0"/>
                                <w:sz w:val="20"/>
                                <w:szCs w:val="20"/>
                              </w:rPr>
                            </w:pPr>
                            <w:r>
                              <w:rPr>
                                <w:rFonts w:ascii="標楷體" w:eastAsia="標楷體" w:hAnsi="標楷體" w:hint="eastAsia"/>
                                <w:color w:val="000000"/>
                                <w:sz w:val="20"/>
                                <w:szCs w:val="20"/>
                              </w:rPr>
                              <w:t>92.88</w:t>
                            </w:r>
                          </w:p>
                        </w:tc>
                      </w:tr>
                      <w:tr w:rsidR="007A2D82" w:rsidRPr="00A272A5" w14:paraId="563A4A91" w14:textId="77777777" w:rsidTr="00375EA4">
                        <w:trPr>
                          <w:trHeight w:val="480"/>
                        </w:trPr>
                        <w:tc>
                          <w:tcPr>
                            <w:tcW w:w="1132" w:type="dxa"/>
                            <w:tcBorders>
                              <w:top w:val="nil"/>
                              <w:left w:val="single" w:sz="4" w:space="0" w:color="000000"/>
                              <w:bottom w:val="single" w:sz="4" w:space="0" w:color="000000"/>
                              <w:right w:val="single" w:sz="4" w:space="0" w:color="000000"/>
                            </w:tcBorders>
                            <w:shd w:val="clear" w:color="auto" w:fill="auto"/>
                            <w:vAlign w:val="center"/>
                            <w:hideMark/>
                          </w:tcPr>
                          <w:p w14:paraId="011B25A4" w14:textId="77777777" w:rsidR="007A2D82" w:rsidRPr="00A272A5" w:rsidRDefault="007A2D82" w:rsidP="00CA5C5C">
                            <w:pPr>
                              <w:widowControl/>
                              <w:spacing w:line="240" w:lineRule="exact"/>
                              <w:jc w:val="center"/>
                              <w:rPr>
                                <w:rFonts w:ascii="標楷體" w:eastAsia="標楷體" w:hAnsi="標楷體"/>
                                <w:kern w:val="0"/>
                                <w:sz w:val="20"/>
                                <w:szCs w:val="20"/>
                              </w:rPr>
                            </w:pPr>
                            <w:r>
                              <w:rPr>
                                <w:rFonts w:ascii="標楷體" w:eastAsia="標楷體" w:hAnsi="標楷體" w:hint="eastAsia"/>
                                <w:color w:val="000000"/>
                                <w:sz w:val="20"/>
                                <w:szCs w:val="20"/>
                              </w:rPr>
                              <w:t>桃園市</w:t>
                            </w:r>
                          </w:p>
                        </w:tc>
                        <w:tc>
                          <w:tcPr>
                            <w:tcW w:w="1133" w:type="dxa"/>
                            <w:tcBorders>
                              <w:top w:val="nil"/>
                              <w:left w:val="nil"/>
                              <w:bottom w:val="single" w:sz="4" w:space="0" w:color="000000"/>
                              <w:right w:val="single" w:sz="4" w:space="0" w:color="000000"/>
                            </w:tcBorders>
                            <w:shd w:val="clear" w:color="auto" w:fill="auto"/>
                            <w:vAlign w:val="center"/>
                            <w:hideMark/>
                          </w:tcPr>
                          <w:p w14:paraId="097FBBF4" w14:textId="77777777" w:rsidR="007A2D82" w:rsidRPr="00A272A5" w:rsidRDefault="007A2D82" w:rsidP="00A74F77">
                            <w:pPr>
                              <w:widowControl/>
                              <w:spacing w:line="240" w:lineRule="exact"/>
                              <w:jc w:val="right"/>
                              <w:rPr>
                                <w:rFonts w:ascii="標楷體" w:eastAsia="標楷體" w:hAnsi="標楷體"/>
                                <w:color w:val="000000"/>
                                <w:kern w:val="0"/>
                                <w:sz w:val="20"/>
                                <w:szCs w:val="20"/>
                              </w:rPr>
                            </w:pPr>
                            <w:r>
                              <w:rPr>
                                <w:rFonts w:ascii="標楷體" w:eastAsia="標楷體" w:hAnsi="標楷體" w:hint="eastAsia"/>
                                <w:color w:val="000000"/>
                                <w:sz w:val="20"/>
                                <w:szCs w:val="20"/>
                              </w:rPr>
                              <w:t>527.33</w:t>
                            </w:r>
                          </w:p>
                        </w:tc>
                        <w:tc>
                          <w:tcPr>
                            <w:tcW w:w="1133" w:type="dxa"/>
                            <w:tcBorders>
                              <w:top w:val="nil"/>
                              <w:left w:val="nil"/>
                              <w:bottom w:val="single" w:sz="4" w:space="0" w:color="000000"/>
                              <w:right w:val="single" w:sz="4" w:space="0" w:color="000000"/>
                            </w:tcBorders>
                            <w:shd w:val="clear" w:color="auto" w:fill="auto"/>
                            <w:vAlign w:val="center"/>
                            <w:hideMark/>
                          </w:tcPr>
                          <w:p w14:paraId="045A3C0A" w14:textId="77777777" w:rsidR="007A2D82" w:rsidRPr="00A272A5" w:rsidRDefault="007A2D82" w:rsidP="00A74F77">
                            <w:pPr>
                              <w:widowControl/>
                              <w:spacing w:line="240" w:lineRule="exact"/>
                              <w:jc w:val="right"/>
                              <w:rPr>
                                <w:rFonts w:ascii="標楷體" w:eastAsia="標楷體" w:hAnsi="標楷體"/>
                                <w:color w:val="000000"/>
                                <w:kern w:val="0"/>
                                <w:sz w:val="20"/>
                                <w:szCs w:val="20"/>
                              </w:rPr>
                            </w:pPr>
                            <w:r>
                              <w:rPr>
                                <w:rFonts w:ascii="標楷體" w:eastAsia="標楷體" w:hAnsi="標楷體" w:hint="eastAsia"/>
                                <w:color w:val="000000"/>
                                <w:sz w:val="20"/>
                                <w:szCs w:val="20"/>
                              </w:rPr>
                              <w:t>448.88</w:t>
                            </w:r>
                          </w:p>
                        </w:tc>
                        <w:tc>
                          <w:tcPr>
                            <w:tcW w:w="1133" w:type="dxa"/>
                            <w:tcBorders>
                              <w:top w:val="nil"/>
                              <w:left w:val="nil"/>
                              <w:bottom w:val="single" w:sz="4" w:space="0" w:color="000000"/>
                              <w:right w:val="single" w:sz="4" w:space="0" w:color="000000"/>
                            </w:tcBorders>
                            <w:shd w:val="clear" w:color="auto" w:fill="auto"/>
                            <w:vAlign w:val="center"/>
                            <w:hideMark/>
                          </w:tcPr>
                          <w:p w14:paraId="14BDF3AF" w14:textId="77777777" w:rsidR="007A2D82" w:rsidRPr="00A272A5" w:rsidRDefault="007A2D82" w:rsidP="00A74F77">
                            <w:pPr>
                              <w:widowControl/>
                              <w:spacing w:line="240" w:lineRule="exact"/>
                              <w:jc w:val="right"/>
                              <w:rPr>
                                <w:rFonts w:ascii="標楷體" w:eastAsia="標楷體" w:hAnsi="標楷體"/>
                                <w:color w:val="000000"/>
                                <w:kern w:val="0"/>
                                <w:sz w:val="20"/>
                                <w:szCs w:val="20"/>
                              </w:rPr>
                            </w:pPr>
                            <w:r>
                              <w:rPr>
                                <w:rFonts w:ascii="標楷體" w:eastAsia="標楷體" w:hAnsi="標楷體" w:hint="eastAsia"/>
                                <w:color w:val="000000"/>
                                <w:sz w:val="20"/>
                                <w:szCs w:val="20"/>
                              </w:rPr>
                              <w:t>85.12</w:t>
                            </w:r>
                          </w:p>
                        </w:tc>
                      </w:tr>
                      <w:tr w:rsidR="007A2D82" w:rsidRPr="00A272A5" w14:paraId="5AFD6286" w14:textId="77777777" w:rsidTr="00375EA4">
                        <w:trPr>
                          <w:trHeight w:val="480"/>
                        </w:trPr>
                        <w:tc>
                          <w:tcPr>
                            <w:tcW w:w="1132" w:type="dxa"/>
                            <w:tcBorders>
                              <w:top w:val="nil"/>
                              <w:left w:val="single" w:sz="4" w:space="0" w:color="000000"/>
                              <w:bottom w:val="single" w:sz="4" w:space="0" w:color="000000"/>
                              <w:right w:val="single" w:sz="4" w:space="0" w:color="000000"/>
                            </w:tcBorders>
                            <w:shd w:val="clear" w:color="auto" w:fill="auto"/>
                            <w:vAlign w:val="center"/>
                          </w:tcPr>
                          <w:p w14:paraId="154B7189" w14:textId="77777777" w:rsidR="007A2D82" w:rsidRPr="007E0684" w:rsidRDefault="007A2D82" w:rsidP="000B3AB7">
                            <w:pPr>
                              <w:widowControl/>
                              <w:spacing w:line="240" w:lineRule="exact"/>
                              <w:jc w:val="center"/>
                              <w:rPr>
                                <w:rFonts w:ascii="標楷體" w:eastAsia="標楷體" w:hAnsi="標楷體"/>
                                <w:b/>
                                <w:bCs/>
                                <w:color w:val="000000"/>
                                <w:sz w:val="20"/>
                                <w:szCs w:val="20"/>
                              </w:rPr>
                            </w:pPr>
                            <w:proofErr w:type="gramStart"/>
                            <w:r w:rsidRPr="007E0684">
                              <w:rPr>
                                <w:rFonts w:ascii="標楷體" w:eastAsia="標楷體" w:hAnsi="標楷體" w:hint="eastAsia"/>
                                <w:b/>
                                <w:bCs/>
                                <w:color w:val="000000"/>
                                <w:sz w:val="20"/>
                                <w:szCs w:val="20"/>
                              </w:rPr>
                              <w:t>臺</w:t>
                            </w:r>
                            <w:proofErr w:type="gramEnd"/>
                            <w:r w:rsidRPr="007E0684">
                              <w:rPr>
                                <w:rFonts w:ascii="標楷體" w:eastAsia="標楷體" w:hAnsi="標楷體" w:hint="eastAsia"/>
                                <w:b/>
                                <w:bCs/>
                                <w:color w:val="000000"/>
                                <w:sz w:val="20"/>
                                <w:szCs w:val="20"/>
                              </w:rPr>
                              <w:t>中市</w:t>
                            </w:r>
                          </w:p>
                        </w:tc>
                        <w:tc>
                          <w:tcPr>
                            <w:tcW w:w="1133" w:type="dxa"/>
                            <w:tcBorders>
                              <w:top w:val="nil"/>
                              <w:left w:val="nil"/>
                              <w:bottom w:val="single" w:sz="4" w:space="0" w:color="000000"/>
                              <w:right w:val="single" w:sz="4" w:space="0" w:color="000000"/>
                            </w:tcBorders>
                            <w:shd w:val="clear" w:color="auto" w:fill="auto"/>
                            <w:vAlign w:val="center"/>
                          </w:tcPr>
                          <w:p w14:paraId="0A4F5044" w14:textId="77777777" w:rsidR="007A2D82" w:rsidRPr="007E0684" w:rsidRDefault="007A2D82" w:rsidP="000B3AB7">
                            <w:pPr>
                              <w:widowControl/>
                              <w:spacing w:line="240" w:lineRule="exact"/>
                              <w:jc w:val="right"/>
                              <w:rPr>
                                <w:rFonts w:ascii="標楷體" w:eastAsia="標楷體" w:hAnsi="標楷體"/>
                                <w:b/>
                                <w:bCs/>
                                <w:color w:val="000000"/>
                                <w:sz w:val="20"/>
                                <w:szCs w:val="20"/>
                              </w:rPr>
                            </w:pPr>
                            <w:r w:rsidRPr="007E0684">
                              <w:rPr>
                                <w:rFonts w:ascii="標楷體" w:eastAsia="標楷體" w:hAnsi="標楷體" w:hint="eastAsia"/>
                                <w:b/>
                                <w:bCs/>
                                <w:color w:val="000000"/>
                                <w:sz w:val="20"/>
                                <w:szCs w:val="20"/>
                              </w:rPr>
                              <w:t>8</w:t>
                            </w:r>
                            <w:r w:rsidRPr="007E0684">
                              <w:rPr>
                                <w:rFonts w:ascii="標楷體" w:eastAsia="標楷體" w:hAnsi="標楷體"/>
                                <w:b/>
                                <w:bCs/>
                                <w:color w:val="000000"/>
                                <w:sz w:val="20"/>
                                <w:szCs w:val="20"/>
                              </w:rPr>
                              <w:t>02</w:t>
                            </w:r>
                            <w:r w:rsidRPr="007E0684">
                              <w:rPr>
                                <w:rFonts w:ascii="標楷體" w:eastAsia="標楷體" w:hAnsi="標楷體" w:hint="eastAsia"/>
                                <w:b/>
                                <w:bCs/>
                                <w:color w:val="000000"/>
                                <w:sz w:val="20"/>
                                <w:szCs w:val="20"/>
                              </w:rPr>
                              <w:t>.</w:t>
                            </w:r>
                            <w:r w:rsidRPr="007E0684">
                              <w:rPr>
                                <w:rFonts w:ascii="標楷體" w:eastAsia="標楷體" w:hAnsi="標楷體"/>
                                <w:b/>
                                <w:bCs/>
                                <w:color w:val="000000"/>
                                <w:sz w:val="20"/>
                                <w:szCs w:val="20"/>
                              </w:rPr>
                              <w:t>51</w:t>
                            </w:r>
                          </w:p>
                        </w:tc>
                        <w:tc>
                          <w:tcPr>
                            <w:tcW w:w="1133" w:type="dxa"/>
                            <w:tcBorders>
                              <w:top w:val="nil"/>
                              <w:left w:val="nil"/>
                              <w:bottom w:val="single" w:sz="4" w:space="0" w:color="000000"/>
                              <w:right w:val="single" w:sz="4" w:space="0" w:color="000000"/>
                            </w:tcBorders>
                            <w:shd w:val="clear" w:color="auto" w:fill="auto"/>
                            <w:vAlign w:val="center"/>
                          </w:tcPr>
                          <w:p w14:paraId="1FC6FCB9" w14:textId="77777777" w:rsidR="007A2D82" w:rsidRPr="007E0684" w:rsidRDefault="007A2D82" w:rsidP="000B3AB7">
                            <w:pPr>
                              <w:widowControl/>
                              <w:spacing w:line="240" w:lineRule="exact"/>
                              <w:jc w:val="right"/>
                              <w:rPr>
                                <w:rFonts w:ascii="標楷體" w:eastAsia="標楷體" w:hAnsi="標楷體"/>
                                <w:b/>
                                <w:bCs/>
                                <w:color w:val="000000"/>
                                <w:sz w:val="20"/>
                                <w:szCs w:val="20"/>
                              </w:rPr>
                            </w:pPr>
                            <w:r w:rsidRPr="007E0684">
                              <w:rPr>
                                <w:rFonts w:ascii="標楷體" w:eastAsia="標楷體" w:hAnsi="標楷體" w:hint="eastAsia"/>
                                <w:b/>
                                <w:bCs/>
                                <w:color w:val="000000"/>
                                <w:sz w:val="20"/>
                                <w:szCs w:val="20"/>
                              </w:rPr>
                              <w:t>68</w:t>
                            </w:r>
                            <w:r w:rsidRPr="007E0684">
                              <w:rPr>
                                <w:rFonts w:ascii="標楷體" w:eastAsia="標楷體" w:hAnsi="標楷體"/>
                                <w:b/>
                                <w:bCs/>
                                <w:color w:val="000000"/>
                                <w:sz w:val="20"/>
                                <w:szCs w:val="20"/>
                              </w:rPr>
                              <w:t>1</w:t>
                            </w:r>
                            <w:r w:rsidRPr="007E0684">
                              <w:rPr>
                                <w:rFonts w:ascii="標楷體" w:eastAsia="標楷體" w:hAnsi="標楷體" w:hint="eastAsia"/>
                                <w:b/>
                                <w:bCs/>
                                <w:color w:val="000000"/>
                                <w:sz w:val="20"/>
                                <w:szCs w:val="20"/>
                              </w:rPr>
                              <w:t>.</w:t>
                            </w:r>
                            <w:r w:rsidRPr="007E0684">
                              <w:rPr>
                                <w:rFonts w:ascii="標楷體" w:eastAsia="標楷體" w:hAnsi="標楷體"/>
                                <w:b/>
                                <w:bCs/>
                                <w:color w:val="000000"/>
                                <w:sz w:val="20"/>
                                <w:szCs w:val="20"/>
                              </w:rPr>
                              <w:t>35</w:t>
                            </w:r>
                          </w:p>
                        </w:tc>
                        <w:tc>
                          <w:tcPr>
                            <w:tcW w:w="1133" w:type="dxa"/>
                            <w:tcBorders>
                              <w:top w:val="nil"/>
                              <w:left w:val="nil"/>
                              <w:bottom w:val="single" w:sz="4" w:space="0" w:color="000000"/>
                              <w:right w:val="single" w:sz="4" w:space="0" w:color="000000"/>
                            </w:tcBorders>
                            <w:shd w:val="clear" w:color="auto" w:fill="auto"/>
                            <w:vAlign w:val="center"/>
                          </w:tcPr>
                          <w:p w14:paraId="2FDA0BA4" w14:textId="77777777" w:rsidR="007A2D82" w:rsidRPr="007E0684" w:rsidRDefault="007A2D82" w:rsidP="000B3AB7">
                            <w:pPr>
                              <w:widowControl/>
                              <w:spacing w:line="240" w:lineRule="exact"/>
                              <w:jc w:val="right"/>
                              <w:rPr>
                                <w:rFonts w:ascii="標楷體" w:eastAsia="標楷體" w:hAnsi="標楷體"/>
                                <w:b/>
                                <w:bCs/>
                                <w:color w:val="000000"/>
                                <w:sz w:val="20"/>
                                <w:szCs w:val="20"/>
                              </w:rPr>
                            </w:pPr>
                            <w:r w:rsidRPr="007E0684">
                              <w:rPr>
                                <w:rFonts w:ascii="標楷體" w:eastAsia="標楷體" w:hAnsi="標楷體"/>
                                <w:b/>
                                <w:bCs/>
                                <w:color w:val="000000"/>
                                <w:sz w:val="20"/>
                                <w:szCs w:val="20"/>
                              </w:rPr>
                              <w:t>84</w:t>
                            </w:r>
                            <w:r w:rsidRPr="007E0684">
                              <w:rPr>
                                <w:rFonts w:ascii="標楷體" w:eastAsia="標楷體" w:hAnsi="標楷體" w:hint="eastAsia"/>
                                <w:b/>
                                <w:bCs/>
                                <w:color w:val="000000"/>
                                <w:sz w:val="20"/>
                                <w:szCs w:val="20"/>
                              </w:rPr>
                              <w:t>.</w:t>
                            </w:r>
                            <w:r w:rsidRPr="007E0684">
                              <w:rPr>
                                <w:rFonts w:ascii="標楷體" w:eastAsia="標楷體" w:hAnsi="標楷體"/>
                                <w:b/>
                                <w:bCs/>
                                <w:color w:val="000000"/>
                                <w:sz w:val="20"/>
                                <w:szCs w:val="20"/>
                              </w:rPr>
                              <w:t>90</w:t>
                            </w:r>
                          </w:p>
                        </w:tc>
                      </w:tr>
                      <w:tr w:rsidR="007A2D82" w:rsidRPr="00A272A5" w14:paraId="3C97686A" w14:textId="77777777" w:rsidTr="00375EA4">
                        <w:trPr>
                          <w:trHeight w:val="480"/>
                        </w:trPr>
                        <w:tc>
                          <w:tcPr>
                            <w:tcW w:w="1132" w:type="dxa"/>
                            <w:tcBorders>
                              <w:top w:val="nil"/>
                              <w:left w:val="single" w:sz="4" w:space="0" w:color="000000"/>
                              <w:bottom w:val="single" w:sz="4" w:space="0" w:color="000000"/>
                              <w:right w:val="single" w:sz="4" w:space="0" w:color="000000"/>
                            </w:tcBorders>
                            <w:shd w:val="clear" w:color="auto" w:fill="auto"/>
                            <w:vAlign w:val="center"/>
                          </w:tcPr>
                          <w:p w14:paraId="45B9A79D" w14:textId="77777777" w:rsidR="007A2D82" w:rsidRDefault="007A2D82" w:rsidP="000B3AB7">
                            <w:pPr>
                              <w:widowControl/>
                              <w:spacing w:line="240" w:lineRule="exact"/>
                              <w:jc w:val="center"/>
                              <w:rPr>
                                <w:rFonts w:ascii="標楷體" w:eastAsia="標楷體" w:hAnsi="標楷體"/>
                                <w:color w:val="000000"/>
                                <w:sz w:val="20"/>
                                <w:szCs w:val="20"/>
                              </w:rPr>
                            </w:pPr>
                            <w:proofErr w:type="gramStart"/>
                            <w:r>
                              <w:rPr>
                                <w:rFonts w:ascii="標楷體" w:eastAsia="標楷體" w:hAnsi="標楷體" w:hint="eastAsia"/>
                                <w:color w:val="000000"/>
                                <w:sz w:val="20"/>
                                <w:szCs w:val="20"/>
                              </w:rPr>
                              <w:t>臺</w:t>
                            </w:r>
                            <w:proofErr w:type="gramEnd"/>
                            <w:r>
                              <w:rPr>
                                <w:rFonts w:ascii="標楷體" w:eastAsia="標楷體" w:hAnsi="標楷體" w:hint="eastAsia"/>
                                <w:color w:val="000000"/>
                                <w:sz w:val="20"/>
                                <w:szCs w:val="20"/>
                              </w:rPr>
                              <w:t>南市</w:t>
                            </w:r>
                          </w:p>
                        </w:tc>
                        <w:tc>
                          <w:tcPr>
                            <w:tcW w:w="1133" w:type="dxa"/>
                            <w:tcBorders>
                              <w:top w:val="nil"/>
                              <w:left w:val="nil"/>
                              <w:bottom w:val="single" w:sz="4" w:space="0" w:color="000000"/>
                              <w:right w:val="single" w:sz="4" w:space="0" w:color="000000"/>
                            </w:tcBorders>
                            <w:shd w:val="clear" w:color="auto" w:fill="auto"/>
                            <w:vAlign w:val="center"/>
                          </w:tcPr>
                          <w:p w14:paraId="7E601251" w14:textId="77777777" w:rsidR="007A2D82" w:rsidRDefault="007A2D82" w:rsidP="000B3AB7">
                            <w:pPr>
                              <w:widowControl/>
                              <w:spacing w:line="240" w:lineRule="exact"/>
                              <w:jc w:val="right"/>
                              <w:rPr>
                                <w:rFonts w:ascii="標楷體" w:eastAsia="標楷體" w:hAnsi="標楷體"/>
                                <w:b/>
                                <w:bCs/>
                                <w:color w:val="000000"/>
                                <w:sz w:val="20"/>
                                <w:szCs w:val="20"/>
                              </w:rPr>
                            </w:pPr>
                            <w:r>
                              <w:rPr>
                                <w:rFonts w:ascii="標楷體" w:eastAsia="標楷體" w:hAnsi="標楷體" w:hint="eastAsia"/>
                                <w:color w:val="000000"/>
                                <w:sz w:val="20"/>
                                <w:szCs w:val="20"/>
                              </w:rPr>
                              <w:t>93</w:t>
                            </w:r>
                            <w:r>
                              <w:rPr>
                                <w:rFonts w:ascii="標楷體" w:eastAsia="標楷體" w:hAnsi="標楷體"/>
                                <w:color w:val="000000"/>
                                <w:sz w:val="20"/>
                                <w:szCs w:val="20"/>
                              </w:rPr>
                              <w:t>9</w:t>
                            </w:r>
                            <w:r>
                              <w:rPr>
                                <w:rFonts w:ascii="標楷體" w:eastAsia="標楷體" w:hAnsi="標楷體" w:hint="eastAsia"/>
                                <w:color w:val="000000"/>
                                <w:sz w:val="20"/>
                                <w:szCs w:val="20"/>
                              </w:rPr>
                              <w:t>.</w:t>
                            </w:r>
                            <w:r>
                              <w:rPr>
                                <w:rFonts w:ascii="標楷體" w:eastAsia="標楷體" w:hAnsi="標楷體"/>
                                <w:color w:val="000000"/>
                                <w:sz w:val="20"/>
                                <w:szCs w:val="20"/>
                              </w:rPr>
                              <w:t>00</w:t>
                            </w:r>
                          </w:p>
                        </w:tc>
                        <w:tc>
                          <w:tcPr>
                            <w:tcW w:w="1133" w:type="dxa"/>
                            <w:tcBorders>
                              <w:top w:val="nil"/>
                              <w:left w:val="nil"/>
                              <w:bottom w:val="single" w:sz="4" w:space="0" w:color="000000"/>
                              <w:right w:val="single" w:sz="4" w:space="0" w:color="000000"/>
                            </w:tcBorders>
                            <w:shd w:val="clear" w:color="auto" w:fill="auto"/>
                            <w:vAlign w:val="center"/>
                          </w:tcPr>
                          <w:p w14:paraId="46AB96ED" w14:textId="77777777" w:rsidR="007A2D82" w:rsidRDefault="007A2D82" w:rsidP="000B3AB7">
                            <w:pPr>
                              <w:widowControl/>
                              <w:spacing w:line="240" w:lineRule="exact"/>
                              <w:jc w:val="right"/>
                              <w:rPr>
                                <w:rFonts w:ascii="標楷體" w:eastAsia="標楷體" w:hAnsi="標楷體"/>
                                <w:b/>
                                <w:bCs/>
                                <w:color w:val="000000"/>
                                <w:sz w:val="20"/>
                                <w:szCs w:val="20"/>
                              </w:rPr>
                            </w:pPr>
                            <w:r>
                              <w:rPr>
                                <w:rFonts w:ascii="標楷體" w:eastAsia="標楷體" w:hAnsi="標楷體" w:hint="eastAsia"/>
                                <w:color w:val="000000"/>
                                <w:sz w:val="20"/>
                                <w:szCs w:val="20"/>
                              </w:rPr>
                              <w:t>73</w:t>
                            </w:r>
                            <w:r>
                              <w:rPr>
                                <w:rFonts w:ascii="標楷體" w:eastAsia="標楷體" w:hAnsi="標楷體"/>
                                <w:color w:val="000000"/>
                                <w:sz w:val="20"/>
                                <w:szCs w:val="20"/>
                              </w:rPr>
                              <w:t>9</w:t>
                            </w:r>
                            <w:r>
                              <w:rPr>
                                <w:rFonts w:ascii="標楷體" w:eastAsia="標楷體" w:hAnsi="標楷體" w:hint="eastAsia"/>
                                <w:color w:val="000000"/>
                                <w:sz w:val="20"/>
                                <w:szCs w:val="20"/>
                              </w:rPr>
                              <w:t>.</w:t>
                            </w:r>
                            <w:r>
                              <w:rPr>
                                <w:rFonts w:ascii="標楷體" w:eastAsia="標楷體" w:hAnsi="標楷體"/>
                                <w:color w:val="000000"/>
                                <w:sz w:val="20"/>
                                <w:szCs w:val="20"/>
                              </w:rPr>
                              <w:t>87</w:t>
                            </w:r>
                          </w:p>
                        </w:tc>
                        <w:tc>
                          <w:tcPr>
                            <w:tcW w:w="1133" w:type="dxa"/>
                            <w:tcBorders>
                              <w:top w:val="nil"/>
                              <w:left w:val="nil"/>
                              <w:bottom w:val="single" w:sz="4" w:space="0" w:color="000000"/>
                              <w:right w:val="single" w:sz="4" w:space="0" w:color="000000"/>
                            </w:tcBorders>
                            <w:shd w:val="clear" w:color="auto" w:fill="auto"/>
                            <w:vAlign w:val="center"/>
                          </w:tcPr>
                          <w:p w14:paraId="3FC9D259" w14:textId="77777777" w:rsidR="007A2D82" w:rsidRDefault="007A2D82" w:rsidP="000B3AB7">
                            <w:pPr>
                              <w:widowControl/>
                              <w:spacing w:line="240" w:lineRule="exact"/>
                              <w:jc w:val="right"/>
                              <w:rPr>
                                <w:rFonts w:ascii="標楷體" w:eastAsia="標楷體" w:hAnsi="標楷體"/>
                                <w:b/>
                                <w:bCs/>
                                <w:color w:val="000000"/>
                                <w:sz w:val="20"/>
                                <w:szCs w:val="20"/>
                              </w:rPr>
                            </w:pPr>
                            <w:r>
                              <w:rPr>
                                <w:rFonts w:ascii="標楷體" w:eastAsia="標楷體" w:hAnsi="標楷體" w:hint="eastAsia"/>
                                <w:color w:val="000000"/>
                                <w:sz w:val="20"/>
                                <w:szCs w:val="20"/>
                              </w:rPr>
                              <w:t>78.7</w:t>
                            </w:r>
                            <w:r>
                              <w:rPr>
                                <w:rFonts w:ascii="標楷體" w:eastAsia="標楷體" w:hAnsi="標楷體"/>
                                <w:color w:val="000000"/>
                                <w:sz w:val="20"/>
                                <w:szCs w:val="20"/>
                              </w:rPr>
                              <w:t>9</w:t>
                            </w:r>
                          </w:p>
                        </w:tc>
                      </w:tr>
                      <w:tr w:rsidR="007A2D82" w:rsidRPr="00A272A5" w14:paraId="628C6EE9" w14:textId="77777777" w:rsidTr="00375EA4">
                        <w:trPr>
                          <w:trHeight w:val="480"/>
                        </w:trPr>
                        <w:tc>
                          <w:tcPr>
                            <w:tcW w:w="1132" w:type="dxa"/>
                            <w:tcBorders>
                              <w:top w:val="nil"/>
                              <w:left w:val="single" w:sz="4" w:space="0" w:color="000000"/>
                              <w:bottom w:val="single" w:sz="4" w:space="0" w:color="000000"/>
                              <w:right w:val="single" w:sz="4" w:space="0" w:color="000000"/>
                            </w:tcBorders>
                            <w:shd w:val="clear" w:color="auto" w:fill="auto"/>
                            <w:vAlign w:val="center"/>
                            <w:hideMark/>
                          </w:tcPr>
                          <w:p w14:paraId="178D7A4F" w14:textId="77777777" w:rsidR="007A2D82" w:rsidRPr="00A272A5" w:rsidRDefault="007A2D82" w:rsidP="000B3AB7">
                            <w:pPr>
                              <w:widowControl/>
                              <w:spacing w:line="240" w:lineRule="exact"/>
                              <w:jc w:val="center"/>
                              <w:rPr>
                                <w:rFonts w:ascii="標楷體" w:eastAsia="標楷體" w:hAnsi="標楷體"/>
                                <w:b/>
                                <w:bCs/>
                                <w:kern w:val="0"/>
                                <w:sz w:val="20"/>
                                <w:szCs w:val="20"/>
                              </w:rPr>
                            </w:pPr>
                            <w:r>
                              <w:rPr>
                                <w:rFonts w:ascii="標楷體" w:eastAsia="標楷體" w:hAnsi="標楷體" w:hint="eastAsia"/>
                                <w:color w:val="000000"/>
                                <w:sz w:val="20"/>
                                <w:szCs w:val="20"/>
                              </w:rPr>
                              <w:t>高雄市</w:t>
                            </w:r>
                          </w:p>
                        </w:tc>
                        <w:tc>
                          <w:tcPr>
                            <w:tcW w:w="1133" w:type="dxa"/>
                            <w:tcBorders>
                              <w:top w:val="nil"/>
                              <w:left w:val="nil"/>
                              <w:bottom w:val="single" w:sz="4" w:space="0" w:color="000000"/>
                              <w:right w:val="single" w:sz="4" w:space="0" w:color="000000"/>
                            </w:tcBorders>
                            <w:shd w:val="clear" w:color="auto" w:fill="auto"/>
                            <w:vAlign w:val="center"/>
                            <w:hideMark/>
                          </w:tcPr>
                          <w:p w14:paraId="2999ED56" w14:textId="77777777" w:rsidR="007A2D82" w:rsidRPr="00A272A5" w:rsidRDefault="007A2D82" w:rsidP="000B3AB7">
                            <w:pPr>
                              <w:widowControl/>
                              <w:spacing w:line="240" w:lineRule="exact"/>
                              <w:jc w:val="right"/>
                              <w:rPr>
                                <w:rFonts w:ascii="標楷體" w:eastAsia="標楷體" w:hAnsi="標楷體"/>
                                <w:b/>
                                <w:bCs/>
                                <w:color w:val="000000"/>
                                <w:kern w:val="0"/>
                                <w:sz w:val="20"/>
                                <w:szCs w:val="20"/>
                              </w:rPr>
                            </w:pPr>
                            <w:r>
                              <w:rPr>
                                <w:rFonts w:ascii="標楷體" w:eastAsia="標楷體" w:hAnsi="標楷體" w:hint="eastAsia"/>
                                <w:color w:val="000000"/>
                                <w:sz w:val="20"/>
                                <w:szCs w:val="20"/>
                              </w:rPr>
                              <w:t>9</w:t>
                            </w:r>
                            <w:r>
                              <w:rPr>
                                <w:rFonts w:ascii="標楷體" w:eastAsia="標楷體" w:hAnsi="標楷體"/>
                                <w:color w:val="000000"/>
                                <w:sz w:val="20"/>
                                <w:szCs w:val="20"/>
                              </w:rPr>
                              <w:t>58</w:t>
                            </w:r>
                            <w:r>
                              <w:rPr>
                                <w:rFonts w:ascii="標楷體" w:eastAsia="標楷體" w:hAnsi="標楷體" w:hint="eastAsia"/>
                                <w:color w:val="000000"/>
                                <w:sz w:val="20"/>
                                <w:szCs w:val="20"/>
                              </w:rPr>
                              <w:t>.</w:t>
                            </w:r>
                            <w:r>
                              <w:rPr>
                                <w:rFonts w:ascii="標楷體" w:eastAsia="標楷體" w:hAnsi="標楷體"/>
                                <w:color w:val="000000"/>
                                <w:sz w:val="20"/>
                                <w:szCs w:val="20"/>
                              </w:rPr>
                              <w:t>13</w:t>
                            </w:r>
                          </w:p>
                        </w:tc>
                        <w:tc>
                          <w:tcPr>
                            <w:tcW w:w="1133" w:type="dxa"/>
                            <w:tcBorders>
                              <w:top w:val="nil"/>
                              <w:left w:val="nil"/>
                              <w:bottom w:val="single" w:sz="4" w:space="0" w:color="000000"/>
                              <w:right w:val="single" w:sz="4" w:space="0" w:color="000000"/>
                            </w:tcBorders>
                            <w:shd w:val="clear" w:color="auto" w:fill="auto"/>
                            <w:vAlign w:val="center"/>
                            <w:hideMark/>
                          </w:tcPr>
                          <w:p w14:paraId="1132BE68" w14:textId="77777777" w:rsidR="007A2D82" w:rsidRPr="00A272A5" w:rsidRDefault="007A2D82" w:rsidP="000B3AB7">
                            <w:pPr>
                              <w:widowControl/>
                              <w:spacing w:line="240" w:lineRule="exact"/>
                              <w:jc w:val="right"/>
                              <w:rPr>
                                <w:rFonts w:ascii="標楷體" w:eastAsia="標楷體" w:hAnsi="標楷體"/>
                                <w:b/>
                                <w:bCs/>
                                <w:color w:val="000000"/>
                                <w:kern w:val="0"/>
                                <w:sz w:val="20"/>
                                <w:szCs w:val="20"/>
                              </w:rPr>
                            </w:pPr>
                            <w:r>
                              <w:rPr>
                                <w:rFonts w:ascii="標楷體" w:eastAsia="標楷體" w:hAnsi="標楷體" w:hint="eastAsia"/>
                                <w:color w:val="000000"/>
                                <w:sz w:val="20"/>
                                <w:szCs w:val="20"/>
                              </w:rPr>
                              <w:t>75</w:t>
                            </w:r>
                            <w:r>
                              <w:rPr>
                                <w:rFonts w:ascii="標楷體" w:eastAsia="標楷體" w:hAnsi="標楷體"/>
                                <w:color w:val="000000"/>
                                <w:sz w:val="20"/>
                                <w:szCs w:val="20"/>
                              </w:rPr>
                              <w:t>4</w:t>
                            </w:r>
                            <w:r>
                              <w:rPr>
                                <w:rFonts w:ascii="標楷體" w:eastAsia="標楷體" w:hAnsi="標楷體" w:hint="eastAsia"/>
                                <w:color w:val="000000"/>
                                <w:sz w:val="20"/>
                                <w:szCs w:val="20"/>
                              </w:rPr>
                              <w:t>.</w:t>
                            </w:r>
                            <w:r>
                              <w:rPr>
                                <w:rFonts w:ascii="標楷體" w:eastAsia="標楷體" w:hAnsi="標楷體"/>
                                <w:color w:val="000000"/>
                                <w:sz w:val="20"/>
                                <w:szCs w:val="20"/>
                              </w:rPr>
                              <w:t>34</w:t>
                            </w:r>
                          </w:p>
                        </w:tc>
                        <w:tc>
                          <w:tcPr>
                            <w:tcW w:w="1133" w:type="dxa"/>
                            <w:tcBorders>
                              <w:top w:val="nil"/>
                              <w:left w:val="nil"/>
                              <w:bottom w:val="single" w:sz="4" w:space="0" w:color="000000"/>
                              <w:right w:val="single" w:sz="4" w:space="0" w:color="000000"/>
                            </w:tcBorders>
                            <w:shd w:val="clear" w:color="auto" w:fill="auto"/>
                            <w:vAlign w:val="center"/>
                            <w:hideMark/>
                          </w:tcPr>
                          <w:p w14:paraId="62BF5E2A" w14:textId="77777777" w:rsidR="007A2D82" w:rsidRPr="00A272A5" w:rsidRDefault="007A2D82" w:rsidP="000B3AB7">
                            <w:pPr>
                              <w:widowControl/>
                              <w:spacing w:line="240" w:lineRule="exact"/>
                              <w:jc w:val="right"/>
                              <w:rPr>
                                <w:rFonts w:ascii="標楷體" w:eastAsia="標楷體" w:hAnsi="標楷體"/>
                                <w:b/>
                                <w:bCs/>
                                <w:color w:val="000000"/>
                                <w:kern w:val="0"/>
                                <w:sz w:val="20"/>
                                <w:szCs w:val="20"/>
                              </w:rPr>
                            </w:pPr>
                            <w:r>
                              <w:rPr>
                                <w:rFonts w:ascii="標楷體" w:eastAsia="標楷體" w:hAnsi="標楷體" w:hint="eastAsia"/>
                                <w:color w:val="000000"/>
                                <w:sz w:val="20"/>
                                <w:szCs w:val="20"/>
                              </w:rPr>
                              <w:t>78.7</w:t>
                            </w:r>
                            <w:r>
                              <w:rPr>
                                <w:rFonts w:ascii="標楷體" w:eastAsia="標楷體" w:hAnsi="標楷體"/>
                                <w:color w:val="000000"/>
                                <w:sz w:val="20"/>
                                <w:szCs w:val="20"/>
                              </w:rPr>
                              <w:t>3</w:t>
                            </w:r>
                          </w:p>
                        </w:tc>
                      </w:tr>
                    </w:tbl>
                    <w:p w14:paraId="4087D1F0" w14:textId="77777777" w:rsidR="007A2D82" w:rsidRPr="000636E8" w:rsidRDefault="007A2D82" w:rsidP="009C2110">
                      <w:pPr>
                        <w:spacing w:line="180" w:lineRule="exact"/>
                        <w:ind w:left="895" w:rightChars="7" w:right="17" w:hangingChars="497" w:hanging="895"/>
                        <w:rPr>
                          <w:rFonts w:ascii="標楷體" w:eastAsia="標楷體" w:hAnsi="標楷體"/>
                          <w:sz w:val="18"/>
                          <w:szCs w:val="18"/>
                        </w:rPr>
                      </w:pPr>
                      <w:r>
                        <w:rPr>
                          <w:rFonts w:ascii="標楷體" w:eastAsia="標楷體" w:hAnsi="標楷體" w:hint="eastAsia"/>
                          <w:sz w:val="18"/>
                          <w:szCs w:val="18"/>
                        </w:rPr>
                        <w:t>資料來源：</w:t>
                      </w:r>
                      <w:r w:rsidRPr="000636E8">
                        <w:rPr>
                          <w:rFonts w:ascii="標楷體" w:eastAsia="標楷體" w:hAnsi="標楷體" w:hint="eastAsia"/>
                          <w:sz w:val="18"/>
                          <w:szCs w:val="18"/>
                        </w:rPr>
                        <w:t>整理自內政部</w:t>
                      </w:r>
                      <w:r>
                        <w:rPr>
                          <w:rFonts w:ascii="標楷體" w:eastAsia="標楷體" w:hAnsi="標楷體" w:hint="eastAsia"/>
                          <w:sz w:val="18"/>
                          <w:szCs w:val="18"/>
                        </w:rPr>
                        <w:t>國土管理</w:t>
                      </w:r>
                      <w:r w:rsidRPr="000636E8">
                        <w:rPr>
                          <w:rFonts w:ascii="標楷體" w:eastAsia="標楷體" w:hAnsi="標楷體" w:hint="eastAsia"/>
                          <w:sz w:val="18"/>
                          <w:szCs w:val="18"/>
                        </w:rPr>
                        <w:t>署</w:t>
                      </w:r>
                      <w:r>
                        <w:rPr>
                          <w:rFonts w:ascii="標楷體" w:eastAsia="標楷體" w:hAnsi="標楷體" w:hint="eastAsia"/>
                          <w:sz w:val="18"/>
                          <w:szCs w:val="18"/>
                        </w:rPr>
                        <w:t>網站及</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中市政府水利局提供資料</w:t>
                      </w:r>
                      <w:r w:rsidRPr="000636E8">
                        <w:rPr>
                          <w:rFonts w:ascii="標楷體" w:eastAsia="標楷體" w:hAnsi="標楷體" w:hint="eastAsia"/>
                          <w:sz w:val="18"/>
                          <w:szCs w:val="18"/>
                        </w:rPr>
                        <w:t>。</w:t>
                      </w:r>
                    </w:p>
                  </w:txbxContent>
                </v:textbox>
                <w10:wrap type="tight" anchorx="margin"/>
              </v:shape>
            </w:pict>
          </mc:Fallback>
        </mc:AlternateContent>
      </w:r>
      <w:r w:rsidRPr="00BA745F">
        <w:rPr>
          <w:rFonts w:ascii="標楷體" w:eastAsia="標楷體" w:hAnsi="標楷體"/>
          <w:bCs/>
          <w:color w:val="000000" w:themeColor="text1"/>
        </w:rPr>
        <w:t>依2023</w:t>
      </w:r>
      <w:proofErr w:type="gramStart"/>
      <w:r w:rsidRPr="00BA745F">
        <w:rPr>
          <w:rFonts w:ascii="標楷體" w:eastAsia="標楷體" w:hAnsi="標楷體"/>
          <w:bCs/>
          <w:color w:val="000000" w:themeColor="text1"/>
        </w:rPr>
        <w:t>臺</w:t>
      </w:r>
      <w:proofErr w:type="gramEnd"/>
      <w:r w:rsidRPr="00BA745F">
        <w:rPr>
          <w:rFonts w:ascii="標楷體" w:eastAsia="標楷體" w:hAnsi="標楷體"/>
          <w:bCs/>
          <w:color w:val="000000" w:themeColor="text1"/>
        </w:rPr>
        <w:t>中市自願檢視報告</w:t>
      </w:r>
      <w:r w:rsidRPr="00BA745F">
        <w:rPr>
          <w:rFonts w:ascii="標楷體" w:eastAsia="標楷體" w:hAnsi="標楷體" w:hint="eastAsia"/>
          <w:bCs/>
          <w:color w:val="000000" w:themeColor="text1"/>
        </w:rPr>
        <w:t>2</w:t>
      </w:r>
      <w:r w:rsidRPr="00BA745F">
        <w:rPr>
          <w:rFonts w:ascii="標楷體" w:eastAsia="標楷體" w:hAnsi="標楷體"/>
          <w:bCs/>
          <w:color w:val="000000" w:themeColor="text1"/>
        </w:rPr>
        <w:t>.0 SDG</w:t>
      </w:r>
      <w:r w:rsidR="00C478C9">
        <w:rPr>
          <w:rFonts w:ascii="標楷體" w:eastAsia="標楷體" w:hAnsi="標楷體" w:hint="eastAsia"/>
          <w:bCs/>
          <w:color w:val="000000" w:themeColor="text1"/>
        </w:rPr>
        <w:t xml:space="preserve"> </w:t>
      </w:r>
      <w:r w:rsidRPr="00BA745F">
        <w:rPr>
          <w:rFonts w:ascii="標楷體" w:eastAsia="標楷體" w:hAnsi="標楷體"/>
          <w:bCs/>
          <w:color w:val="000000" w:themeColor="text1"/>
        </w:rPr>
        <w:t>9具體目標</w:t>
      </w:r>
      <w:r w:rsidRPr="00BA745F">
        <w:rPr>
          <w:rFonts w:ascii="標楷體" w:eastAsia="標楷體" w:hAnsi="標楷體" w:hint="eastAsia"/>
          <w:bCs/>
          <w:color w:val="000000" w:themeColor="text1"/>
        </w:rPr>
        <w:t>9</w:t>
      </w:r>
      <w:r w:rsidRPr="00BA745F">
        <w:rPr>
          <w:rFonts w:ascii="標楷體" w:eastAsia="標楷體" w:hAnsi="標楷體"/>
          <w:bCs/>
          <w:color w:val="000000" w:themeColor="text1"/>
        </w:rPr>
        <w:t>.1</w:t>
      </w:r>
      <w:r w:rsidRPr="00BA745F">
        <w:rPr>
          <w:rFonts w:ascii="標楷體" w:eastAsia="標楷體" w:hAnsi="標楷體" w:hint="eastAsia"/>
          <w:bCs/>
          <w:color w:val="000000" w:themeColor="text1"/>
        </w:rPr>
        <w:t>揭示之</w:t>
      </w:r>
      <w:r w:rsidRPr="00BA745F">
        <w:rPr>
          <w:rFonts w:ascii="標楷體" w:eastAsia="標楷體" w:hAnsi="標楷體"/>
          <w:bCs/>
          <w:color w:val="000000" w:themeColor="text1"/>
        </w:rPr>
        <w:t>雨水下水道建置率</w:t>
      </w:r>
      <w:r w:rsidRPr="00BA745F">
        <w:rPr>
          <w:rFonts w:ascii="標楷體" w:eastAsia="標楷體" w:hAnsi="標楷體" w:hint="eastAsia"/>
          <w:bCs/>
          <w:color w:val="000000" w:themeColor="text1"/>
        </w:rPr>
        <w:t>目標</w:t>
      </w:r>
      <w:r w:rsidRPr="00BA745F">
        <w:rPr>
          <w:rFonts w:ascii="標楷體" w:eastAsia="標楷體" w:hAnsi="標楷體"/>
          <w:bCs/>
          <w:color w:val="000000" w:themeColor="text1"/>
        </w:rPr>
        <w:t>，</w:t>
      </w:r>
      <w:r w:rsidRPr="00BA745F">
        <w:rPr>
          <w:rFonts w:ascii="標楷體" w:eastAsia="標楷體" w:hAnsi="標楷體" w:hint="eastAsia"/>
          <w:bCs/>
          <w:color w:val="000000" w:themeColor="text1"/>
        </w:rPr>
        <w:t>114</w:t>
      </w:r>
      <w:r w:rsidRPr="00BA745F">
        <w:rPr>
          <w:rFonts w:ascii="標楷體" w:eastAsia="標楷體" w:hAnsi="標楷體"/>
          <w:bCs/>
          <w:color w:val="000000" w:themeColor="text1"/>
        </w:rPr>
        <w:t>年及</w:t>
      </w:r>
      <w:r w:rsidRPr="00BA745F">
        <w:rPr>
          <w:rFonts w:ascii="標楷體" w:eastAsia="標楷體" w:hAnsi="標楷體" w:hint="eastAsia"/>
          <w:bCs/>
          <w:color w:val="000000" w:themeColor="text1"/>
        </w:rPr>
        <w:t>119</w:t>
      </w:r>
      <w:r w:rsidRPr="00BA745F">
        <w:rPr>
          <w:rFonts w:ascii="標楷體" w:eastAsia="標楷體" w:hAnsi="標楷體"/>
          <w:bCs/>
          <w:color w:val="000000" w:themeColor="text1"/>
        </w:rPr>
        <w:t>年分別</w:t>
      </w:r>
      <w:r w:rsidRPr="00BA745F">
        <w:rPr>
          <w:rFonts w:ascii="標楷體" w:eastAsia="標楷體" w:hAnsi="標楷體" w:hint="eastAsia"/>
          <w:bCs/>
          <w:color w:val="000000" w:themeColor="text1"/>
        </w:rPr>
        <w:t>為</w:t>
      </w:r>
      <w:r w:rsidRPr="00BA745F">
        <w:rPr>
          <w:rFonts w:ascii="標楷體" w:eastAsia="標楷體" w:hAnsi="標楷體"/>
          <w:bCs/>
          <w:color w:val="000000" w:themeColor="text1"/>
        </w:rPr>
        <w:t>82.00％及</w:t>
      </w:r>
      <w:r w:rsidRPr="00BA745F">
        <w:rPr>
          <w:rFonts w:ascii="標楷體" w:eastAsia="標楷體" w:hAnsi="標楷體"/>
          <w:color w:val="000000" w:themeColor="text1"/>
        </w:rPr>
        <w:t>90</w:t>
      </w:r>
      <w:r w:rsidRPr="00BA745F">
        <w:rPr>
          <w:rFonts w:ascii="標楷體" w:eastAsia="標楷體" w:hAnsi="標楷體"/>
          <w:bCs/>
          <w:color w:val="000000" w:themeColor="text1"/>
        </w:rPr>
        <w:t>.00％。</w:t>
      </w:r>
      <w:r w:rsidRPr="00BA745F">
        <w:rPr>
          <w:rFonts w:ascii="標楷體" w:eastAsia="標楷體" w:hAnsi="標楷體" w:hint="eastAsia"/>
          <w:bCs/>
          <w:color w:val="000000" w:themeColor="text1"/>
        </w:rPr>
        <w:t>水利局持續辦理雨水下水道</w:t>
      </w:r>
      <w:r w:rsidRPr="00BA745F">
        <w:rPr>
          <w:rFonts w:ascii="標楷體" w:eastAsia="標楷體" w:hAnsi="標楷體"/>
          <w:bCs/>
          <w:color w:val="000000" w:themeColor="text1"/>
        </w:rPr>
        <w:t>規劃</w:t>
      </w:r>
      <w:r w:rsidRPr="00BA745F">
        <w:rPr>
          <w:rFonts w:ascii="標楷體" w:eastAsia="標楷體" w:hAnsi="標楷體" w:hint="eastAsia"/>
          <w:bCs/>
          <w:color w:val="000000" w:themeColor="text1"/>
        </w:rPr>
        <w:t>及建置作業，以降低市區積淹水風險，</w:t>
      </w:r>
      <w:r w:rsidRPr="00BA745F">
        <w:rPr>
          <w:rFonts w:ascii="標楷體" w:eastAsia="標楷體" w:hAnsi="標楷體"/>
          <w:bCs/>
          <w:color w:val="000000" w:themeColor="text1"/>
        </w:rPr>
        <w:t>截至113年底止，</w:t>
      </w:r>
      <w:r w:rsidRPr="00BA745F">
        <w:rPr>
          <w:rFonts w:ascii="標楷體" w:eastAsia="標楷體" w:hAnsi="標楷體" w:hint="eastAsia"/>
          <w:bCs/>
          <w:color w:val="000000" w:themeColor="text1"/>
        </w:rPr>
        <w:t>規劃</w:t>
      </w:r>
      <w:r w:rsidRPr="00BA745F">
        <w:rPr>
          <w:rFonts w:ascii="標楷體" w:eastAsia="標楷體" w:hAnsi="標楷體"/>
          <w:bCs/>
          <w:color w:val="000000" w:themeColor="text1"/>
        </w:rPr>
        <w:t>總長度802.51公里，已建</w:t>
      </w:r>
      <w:r w:rsidRPr="00BA745F">
        <w:rPr>
          <w:rFonts w:ascii="標楷體" w:eastAsia="標楷體" w:hAnsi="標楷體" w:hint="eastAsia"/>
          <w:bCs/>
          <w:color w:val="000000" w:themeColor="text1"/>
        </w:rPr>
        <w:t>設</w:t>
      </w:r>
      <w:r w:rsidRPr="00BA745F">
        <w:rPr>
          <w:rFonts w:ascii="標楷體" w:eastAsia="標楷體" w:hAnsi="標楷體"/>
          <w:bCs/>
          <w:color w:val="000000" w:themeColor="text1"/>
        </w:rPr>
        <w:t>681.35公里，</w:t>
      </w:r>
      <w:r w:rsidRPr="00344697">
        <w:rPr>
          <w:rFonts w:ascii="標楷體" w:eastAsia="標楷體" w:hAnsi="標楷體" w:hint="eastAsia"/>
          <w:bCs/>
          <w:color w:val="000000" w:themeColor="text1"/>
          <w:spacing w:val="-6"/>
        </w:rPr>
        <w:t>實施</w:t>
      </w:r>
      <w:r w:rsidRPr="00344697">
        <w:rPr>
          <w:rFonts w:ascii="標楷體" w:eastAsia="標楷體" w:hAnsi="標楷體"/>
          <w:bCs/>
          <w:color w:val="000000" w:themeColor="text1"/>
          <w:spacing w:val="-6"/>
        </w:rPr>
        <w:t>率84.90％，已達成</w:t>
      </w:r>
      <w:r w:rsidRPr="00344697">
        <w:rPr>
          <w:rFonts w:ascii="標楷體" w:eastAsia="標楷體" w:hAnsi="標楷體" w:hint="eastAsia"/>
          <w:bCs/>
          <w:color w:val="000000" w:themeColor="text1"/>
          <w:spacing w:val="-6"/>
        </w:rPr>
        <w:t>114</w:t>
      </w:r>
      <w:r w:rsidRPr="00344697">
        <w:rPr>
          <w:rFonts w:ascii="標楷體" w:eastAsia="標楷體" w:hAnsi="標楷體"/>
          <w:bCs/>
          <w:color w:val="000000" w:themeColor="text1"/>
          <w:spacing w:val="-6"/>
        </w:rPr>
        <w:t>年目標</w:t>
      </w:r>
      <w:r w:rsidRPr="00344697">
        <w:rPr>
          <w:rFonts w:ascii="標楷體" w:eastAsia="標楷體" w:hAnsi="標楷體" w:hint="eastAsia"/>
          <w:bCs/>
          <w:color w:val="000000" w:themeColor="text1"/>
          <w:spacing w:val="-6"/>
        </w:rPr>
        <w:t>，居六都第4（表2）</w:t>
      </w:r>
      <w:r w:rsidRPr="00BA745F">
        <w:rPr>
          <w:rFonts w:ascii="標楷體" w:eastAsia="標楷體" w:hAnsi="標楷體"/>
          <w:bCs/>
          <w:color w:val="000000" w:themeColor="text1"/>
        </w:rPr>
        <w:t>；</w:t>
      </w:r>
      <w:r w:rsidRPr="00BA745F">
        <w:rPr>
          <w:rFonts w:ascii="標楷體" w:eastAsia="標楷體" w:hAnsi="標楷體" w:hint="eastAsia"/>
          <w:bCs/>
          <w:color w:val="000000" w:themeColor="text1"/>
        </w:rPr>
        <w:t>另受理</w:t>
      </w:r>
      <w:r w:rsidRPr="00BA745F">
        <w:rPr>
          <w:rFonts w:ascii="標楷體" w:eastAsia="標楷體" w:hAnsi="標楷體"/>
          <w:bCs/>
          <w:color w:val="000000" w:themeColor="text1"/>
        </w:rPr>
        <w:t>電信、固網及有線電視</w:t>
      </w:r>
      <w:r w:rsidRPr="00BA745F">
        <w:rPr>
          <w:rFonts w:ascii="標楷體" w:eastAsia="標楷體" w:hAnsi="標楷體" w:hint="eastAsia"/>
          <w:bCs/>
          <w:color w:val="000000" w:themeColor="text1"/>
        </w:rPr>
        <w:t>8家</w:t>
      </w:r>
      <w:r w:rsidRPr="00BA745F">
        <w:rPr>
          <w:rFonts w:ascii="標楷體" w:eastAsia="標楷體" w:hAnsi="標楷體"/>
          <w:bCs/>
          <w:color w:val="000000" w:themeColor="text1"/>
        </w:rPr>
        <w:t>業者</w:t>
      </w:r>
      <w:r w:rsidRPr="00BA745F">
        <w:rPr>
          <w:rFonts w:ascii="標楷體" w:eastAsia="標楷體" w:hAnsi="標楷體" w:hint="eastAsia"/>
          <w:bCs/>
          <w:color w:val="000000" w:themeColor="text1"/>
        </w:rPr>
        <w:t>於</w:t>
      </w:r>
      <w:r w:rsidRPr="00BA745F">
        <w:rPr>
          <w:rFonts w:ascii="標楷體" w:eastAsia="標楷體" w:hAnsi="標楷體"/>
          <w:bCs/>
          <w:color w:val="000000" w:themeColor="text1"/>
        </w:rPr>
        <w:t>雨水下水道</w:t>
      </w:r>
      <w:r w:rsidRPr="00BA745F">
        <w:rPr>
          <w:rFonts w:ascii="標楷體" w:eastAsia="標楷體" w:hAnsi="標楷體" w:hint="eastAsia"/>
          <w:bCs/>
          <w:color w:val="000000" w:themeColor="text1"/>
        </w:rPr>
        <w:t>等渠道</w:t>
      </w:r>
      <w:r w:rsidRPr="00BA745F">
        <w:rPr>
          <w:rFonts w:ascii="標楷體" w:eastAsia="標楷體" w:hAnsi="標楷體"/>
          <w:bCs/>
          <w:color w:val="000000" w:themeColor="text1"/>
        </w:rPr>
        <w:t>暫掛纜線</w:t>
      </w:r>
      <w:r w:rsidRPr="00BA745F">
        <w:rPr>
          <w:rFonts w:ascii="標楷體" w:eastAsia="標楷體" w:hAnsi="標楷體" w:hint="eastAsia"/>
          <w:bCs/>
          <w:color w:val="000000" w:themeColor="text1"/>
        </w:rPr>
        <w:t>，截至</w:t>
      </w:r>
      <w:proofErr w:type="gramStart"/>
      <w:r w:rsidRPr="00BA745F">
        <w:rPr>
          <w:rFonts w:ascii="標楷體" w:eastAsia="標楷體" w:hAnsi="標楷體" w:hint="eastAsia"/>
          <w:bCs/>
          <w:color w:val="000000" w:themeColor="text1"/>
        </w:rPr>
        <w:t>1</w:t>
      </w:r>
      <w:r w:rsidRPr="00BA745F">
        <w:rPr>
          <w:rFonts w:ascii="標楷體" w:eastAsia="標楷體" w:hAnsi="標楷體"/>
          <w:bCs/>
          <w:color w:val="000000" w:themeColor="text1"/>
        </w:rPr>
        <w:t>13</w:t>
      </w:r>
      <w:proofErr w:type="gramEnd"/>
      <w:r w:rsidRPr="00BA745F">
        <w:rPr>
          <w:rFonts w:ascii="標楷體" w:eastAsia="標楷體" w:hAnsi="標楷體" w:hint="eastAsia"/>
          <w:bCs/>
          <w:color w:val="000000" w:themeColor="text1"/>
        </w:rPr>
        <w:t>年度</w:t>
      </w:r>
      <w:r w:rsidRPr="00BA745F">
        <w:rPr>
          <w:rFonts w:ascii="標楷體" w:eastAsia="標楷體" w:hAnsi="標楷體"/>
          <w:bCs/>
          <w:color w:val="000000" w:themeColor="text1"/>
        </w:rPr>
        <w:t>合計總長度3,185</w:t>
      </w:r>
      <w:r w:rsidRPr="00BA745F">
        <w:rPr>
          <w:rFonts w:ascii="標楷體" w:eastAsia="標楷體" w:hAnsi="標楷體" w:hint="eastAsia"/>
          <w:bCs/>
          <w:color w:val="000000" w:themeColor="text1"/>
        </w:rPr>
        <w:t>公里</w:t>
      </w:r>
      <w:r w:rsidRPr="00BA745F">
        <w:rPr>
          <w:rFonts w:ascii="標楷體" w:eastAsia="標楷體" w:hAnsi="標楷體"/>
          <w:bCs/>
          <w:color w:val="000000" w:themeColor="text1"/>
        </w:rPr>
        <w:t>（不含</w:t>
      </w:r>
      <w:proofErr w:type="gramStart"/>
      <w:r w:rsidRPr="00BA745F">
        <w:rPr>
          <w:rFonts w:ascii="標楷體" w:eastAsia="標楷體" w:hAnsi="標楷體" w:hint="eastAsia"/>
          <w:bCs/>
          <w:color w:val="000000" w:themeColor="text1"/>
        </w:rPr>
        <w:t>1</w:t>
      </w:r>
      <w:r w:rsidRPr="00BA745F">
        <w:rPr>
          <w:rFonts w:ascii="標楷體" w:eastAsia="標楷體" w:hAnsi="標楷體"/>
          <w:bCs/>
          <w:color w:val="000000" w:themeColor="text1"/>
        </w:rPr>
        <w:t>13</w:t>
      </w:r>
      <w:proofErr w:type="gramEnd"/>
      <w:r w:rsidRPr="00BA745F">
        <w:rPr>
          <w:rFonts w:ascii="標楷體" w:eastAsia="標楷體" w:hAnsi="標楷體"/>
          <w:bCs/>
          <w:color w:val="000000" w:themeColor="text1"/>
        </w:rPr>
        <w:t>年度</w:t>
      </w:r>
      <w:r w:rsidRPr="00BA745F">
        <w:rPr>
          <w:rFonts w:ascii="標楷體" w:eastAsia="標楷體" w:hAnsi="標楷體" w:hint="eastAsia"/>
          <w:bCs/>
          <w:color w:val="000000" w:themeColor="text1"/>
        </w:rPr>
        <w:t>中</w:t>
      </w:r>
      <w:r w:rsidRPr="00BA745F">
        <w:rPr>
          <w:rFonts w:ascii="標楷體" w:eastAsia="標楷體" w:hAnsi="標楷體"/>
          <w:bCs/>
          <w:color w:val="000000" w:themeColor="text1"/>
        </w:rPr>
        <w:t>新增租用部分），</w:t>
      </w:r>
      <w:proofErr w:type="gramStart"/>
      <w:r w:rsidRPr="00BA745F">
        <w:rPr>
          <w:rFonts w:ascii="標楷體" w:eastAsia="標楷體" w:hAnsi="標楷體" w:hint="eastAsia"/>
          <w:bCs/>
          <w:color w:val="000000" w:themeColor="text1"/>
        </w:rPr>
        <w:t>1</w:t>
      </w:r>
      <w:r w:rsidRPr="00BA745F">
        <w:rPr>
          <w:rFonts w:ascii="標楷體" w:eastAsia="標楷體" w:hAnsi="標楷體"/>
          <w:bCs/>
          <w:color w:val="000000" w:themeColor="text1"/>
        </w:rPr>
        <w:t>13</w:t>
      </w:r>
      <w:proofErr w:type="gramEnd"/>
      <w:r w:rsidRPr="00BA745F">
        <w:rPr>
          <w:rFonts w:ascii="標楷體" w:eastAsia="標楷體" w:hAnsi="標楷體" w:hint="eastAsia"/>
          <w:bCs/>
          <w:color w:val="000000" w:themeColor="text1"/>
        </w:rPr>
        <w:t>年度</w:t>
      </w:r>
      <w:r w:rsidRPr="00BA745F">
        <w:rPr>
          <w:rFonts w:ascii="標楷體" w:eastAsia="標楷體" w:hAnsi="標楷體"/>
          <w:bCs/>
          <w:color w:val="000000" w:themeColor="text1"/>
        </w:rPr>
        <w:t>租金收入4,011萬餘元</w:t>
      </w:r>
      <w:r w:rsidRPr="00BA745F">
        <w:rPr>
          <w:rFonts w:ascii="標楷體" w:eastAsia="標楷體" w:hAnsi="標楷體" w:hint="eastAsia"/>
          <w:bCs/>
          <w:color w:val="000000" w:themeColor="text1"/>
        </w:rPr>
        <w:t>；又該</w:t>
      </w:r>
      <w:r w:rsidRPr="00BA745F">
        <w:rPr>
          <w:rFonts w:ascii="標楷體" w:eastAsia="標楷體" w:hAnsi="標楷體"/>
          <w:bCs/>
          <w:color w:val="000000" w:themeColor="text1"/>
        </w:rPr>
        <w:t>局為解決</w:t>
      </w:r>
      <w:r w:rsidRPr="008B4554">
        <w:rPr>
          <w:rFonts w:ascii="標楷體" w:eastAsia="標楷體" w:hAnsi="標楷體" w:hint="eastAsia"/>
          <w:bCs/>
          <w:color w:val="000000" w:themeColor="text1"/>
          <w:spacing w:val="-2"/>
        </w:rPr>
        <w:t>雨水下水道等</w:t>
      </w:r>
      <w:r w:rsidRPr="008B4554">
        <w:rPr>
          <w:rFonts w:ascii="標楷體" w:eastAsia="標楷體" w:hAnsi="標楷體"/>
          <w:bCs/>
          <w:color w:val="000000" w:themeColor="text1"/>
          <w:spacing w:val="-2"/>
        </w:rPr>
        <w:t>排水不良及淤積問題，確保通水斷面暢通，</w:t>
      </w:r>
      <w:proofErr w:type="gramStart"/>
      <w:r w:rsidRPr="008B4554">
        <w:rPr>
          <w:rFonts w:ascii="標楷體" w:eastAsia="標楷體" w:hAnsi="標楷體"/>
          <w:bCs/>
          <w:color w:val="000000" w:themeColor="text1"/>
          <w:spacing w:val="-2"/>
        </w:rPr>
        <w:t>113</w:t>
      </w:r>
      <w:proofErr w:type="gramEnd"/>
      <w:r w:rsidRPr="008B4554">
        <w:rPr>
          <w:rFonts w:ascii="標楷體" w:eastAsia="標楷體" w:hAnsi="標楷體"/>
          <w:bCs/>
          <w:color w:val="000000" w:themeColor="text1"/>
          <w:spacing w:val="-2"/>
        </w:rPr>
        <w:t>年度委託廠商辦理</w:t>
      </w:r>
      <w:r w:rsidRPr="008B4554">
        <w:rPr>
          <w:rFonts w:ascii="標楷體" w:eastAsia="標楷體" w:hAnsi="標楷體" w:hint="eastAsia"/>
          <w:bCs/>
          <w:color w:val="000000" w:themeColor="text1"/>
          <w:spacing w:val="-2"/>
        </w:rPr>
        <w:t>2件</w:t>
      </w:r>
      <w:r w:rsidRPr="008B4554">
        <w:rPr>
          <w:rFonts w:ascii="標楷體" w:eastAsia="標楷體" w:hAnsi="標楷體"/>
          <w:bCs/>
          <w:color w:val="000000" w:themeColor="text1"/>
          <w:spacing w:val="-2"/>
        </w:rPr>
        <w:t>雨水下水道及排水道維護工程（開口契約），契約金額計</w:t>
      </w:r>
      <w:r w:rsidRPr="008B4554">
        <w:rPr>
          <w:rFonts w:ascii="標楷體" w:eastAsia="標楷體" w:hAnsi="標楷體" w:hint="eastAsia"/>
          <w:bCs/>
          <w:color w:val="000000" w:themeColor="text1"/>
          <w:spacing w:val="-2"/>
        </w:rPr>
        <w:t>4</w:t>
      </w:r>
      <w:r w:rsidRPr="008B4554">
        <w:rPr>
          <w:rFonts w:ascii="標楷體" w:eastAsia="標楷體" w:hAnsi="標楷體"/>
          <w:bCs/>
          <w:color w:val="000000" w:themeColor="text1"/>
          <w:spacing w:val="-2"/>
        </w:rPr>
        <w:t>,848萬元。</w:t>
      </w:r>
      <w:r w:rsidRPr="008B4554">
        <w:rPr>
          <w:rFonts w:ascii="標楷體" w:eastAsia="標楷體" w:hAnsi="標楷體" w:hint="eastAsia"/>
          <w:bCs/>
          <w:color w:val="000000" w:themeColor="text1"/>
          <w:spacing w:val="-2"/>
        </w:rPr>
        <w:t>有關該局辦理業者申請纜線暫掛雨水下水道及側溝自主巡檢資料審核機制待加強，</w:t>
      </w:r>
      <w:proofErr w:type="gramStart"/>
      <w:r w:rsidRPr="008B4554">
        <w:rPr>
          <w:rFonts w:ascii="標楷體" w:eastAsia="標楷體" w:hAnsi="標楷體" w:hint="eastAsia"/>
          <w:bCs/>
          <w:color w:val="000000" w:themeColor="text1"/>
          <w:spacing w:val="-2"/>
        </w:rPr>
        <w:t>迭經本</w:t>
      </w:r>
      <w:proofErr w:type="gramEnd"/>
      <w:r w:rsidRPr="008B4554">
        <w:rPr>
          <w:rFonts w:ascii="標楷體" w:eastAsia="標楷體" w:hAnsi="標楷體" w:hint="eastAsia"/>
          <w:bCs/>
          <w:color w:val="000000" w:themeColor="text1"/>
          <w:spacing w:val="-2"/>
        </w:rPr>
        <w:t>處函請檢討改善，據復已加強檢視業者自主巡檢內容，並將業者自主</w:t>
      </w:r>
      <w:proofErr w:type="gramStart"/>
      <w:r w:rsidRPr="008B4554">
        <w:rPr>
          <w:rFonts w:ascii="標楷體" w:eastAsia="標楷體" w:hAnsi="標楷體" w:hint="eastAsia"/>
          <w:bCs/>
          <w:color w:val="000000" w:themeColor="text1"/>
          <w:spacing w:val="-2"/>
        </w:rPr>
        <w:t>發現私掛纜</w:t>
      </w:r>
      <w:proofErr w:type="gramEnd"/>
      <w:r w:rsidRPr="008B4554">
        <w:rPr>
          <w:rFonts w:ascii="標楷體" w:eastAsia="標楷體" w:hAnsi="標楷體" w:hint="eastAsia"/>
          <w:bCs/>
          <w:color w:val="000000" w:themeColor="text1"/>
          <w:spacing w:val="-2"/>
        </w:rPr>
        <w:t>線雷同性高之案件不予</w:t>
      </w:r>
      <w:proofErr w:type="gramStart"/>
      <w:r w:rsidRPr="008B4554">
        <w:rPr>
          <w:rFonts w:ascii="標楷體" w:eastAsia="標楷體" w:hAnsi="標楷體" w:hint="eastAsia"/>
          <w:bCs/>
          <w:color w:val="000000" w:themeColor="text1"/>
          <w:spacing w:val="-2"/>
        </w:rPr>
        <w:t>扣抵積點</w:t>
      </w:r>
      <w:proofErr w:type="gramEnd"/>
      <w:r w:rsidRPr="008B4554">
        <w:rPr>
          <w:rFonts w:ascii="標楷體" w:eastAsia="標楷體" w:hAnsi="標楷體" w:hint="eastAsia"/>
          <w:bCs/>
          <w:color w:val="000000" w:themeColor="text1"/>
          <w:spacing w:val="-2"/>
        </w:rPr>
        <w:t>。案經追蹤結果，</w:t>
      </w:r>
      <w:proofErr w:type="gramStart"/>
      <w:r w:rsidRPr="008B4554">
        <w:rPr>
          <w:rFonts w:ascii="標楷體" w:eastAsia="標楷體" w:hAnsi="標楷體" w:hint="eastAsia"/>
          <w:bCs/>
          <w:color w:val="000000" w:themeColor="text1"/>
          <w:spacing w:val="-2"/>
        </w:rPr>
        <w:t>仍核有</w:t>
      </w:r>
      <w:proofErr w:type="gramEnd"/>
      <w:r w:rsidRPr="00BA745F">
        <w:rPr>
          <w:rFonts w:ascii="標楷體" w:eastAsia="標楷體" w:hAnsi="標楷體" w:hint="eastAsia"/>
          <w:bCs/>
          <w:noProof/>
          <w:color w:val="000000" w:themeColor="text1"/>
          <w:lang w:val="zh-TW"/>
          <w14:ligatures w14:val="standardContextual"/>
        </w:rPr>
        <w:t>：（</w:t>
      </w:r>
      <w:r w:rsidRPr="00BA745F">
        <w:rPr>
          <w:rFonts w:ascii="標楷體" w:eastAsia="標楷體" w:hAnsi="標楷體" w:hint="eastAsia"/>
          <w:bCs/>
          <w:color w:val="000000" w:themeColor="text1"/>
        </w:rPr>
        <w:t>1）</w:t>
      </w:r>
      <w:proofErr w:type="gramStart"/>
      <w:r w:rsidRPr="00BA745F">
        <w:rPr>
          <w:rFonts w:ascii="標楷體" w:eastAsia="標楷體" w:hAnsi="標楷體" w:hint="eastAsia"/>
          <w:bCs/>
          <w:color w:val="000000" w:themeColor="text1"/>
        </w:rPr>
        <w:t>臺</w:t>
      </w:r>
      <w:proofErr w:type="gramEnd"/>
      <w:r w:rsidRPr="00BA745F">
        <w:rPr>
          <w:rFonts w:ascii="標楷體" w:eastAsia="標楷體" w:hAnsi="標楷體" w:hint="eastAsia"/>
          <w:bCs/>
          <w:color w:val="000000" w:themeColor="text1"/>
        </w:rPr>
        <w:t>中市</w:t>
      </w:r>
      <w:r w:rsidRPr="00BA745F">
        <w:rPr>
          <w:rFonts w:ascii="標楷體" w:eastAsia="標楷體" w:hAnsi="標楷體"/>
          <w:bCs/>
          <w:color w:val="000000" w:themeColor="text1"/>
        </w:rPr>
        <w:t>雨水下水道暫掛纜線管理辦法</w:t>
      </w:r>
      <w:r w:rsidRPr="00BA745F">
        <w:rPr>
          <w:rFonts w:ascii="標楷體" w:eastAsia="標楷體" w:hAnsi="標楷體" w:hint="eastAsia"/>
          <w:bCs/>
          <w:color w:val="000000" w:themeColor="text1"/>
        </w:rPr>
        <w:t>自1</w:t>
      </w:r>
      <w:r w:rsidRPr="00BA745F">
        <w:rPr>
          <w:rFonts w:ascii="標楷體" w:eastAsia="標楷體" w:hAnsi="標楷體"/>
          <w:bCs/>
          <w:color w:val="000000" w:themeColor="text1"/>
        </w:rPr>
        <w:t>01</w:t>
      </w:r>
      <w:r w:rsidRPr="00BA745F">
        <w:rPr>
          <w:rFonts w:ascii="標楷體" w:eastAsia="標楷體" w:hAnsi="標楷體" w:hint="eastAsia"/>
          <w:bCs/>
          <w:color w:val="000000" w:themeColor="text1"/>
        </w:rPr>
        <w:t>年4月修正</w:t>
      </w:r>
      <w:r w:rsidRPr="00BA745F">
        <w:rPr>
          <w:rFonts w:ascii="標楷體" w:eastAsia="標楷體" w:hAnsi="標楷體"/>
          <w:bCs/>
          <w:color w:val="000000" w:themeColor="text1"/>
        </w:rPr>
        <w:t>已歷13年餘，</w:t>
      </w:r>
      <w:r w:rsidRPr="00BA745F">
        <w:rPr>
          <w:rFonts w:ascii="標楷體" w:eastAsia="標楷體" w:hAnsi="標楷體" w:hint="eastAsia"/>
          <w:bCs/>
          <w:color w:val="000000" w:themeColor="text1"/>
        </w:rPr>
        <w:t>其中規定</w:t>
      </w:r>
      <w:r w:rsidRPr="00BA745F">
        <w:rPr>
          <w:rFonts w:ascii="標楷體" w:eastAsia="標楷體" w:hAnsi="標楷體"/>
          <w:bCs/>
          <w:color w:val="000000" w:themeColor="text1"/>
        </w:rPr>
        <w:t>業者</w:t>
      </w:r>
      <w:r w:rsidRPr="00BA745F">
        <w:rPr>
          <w:rFonts w:ascii="標楷體" w:eastAsia="標楷體" w:hAnsi="標楷體" w:hint="eastAsia"/>
          <w:bCs/>
          <w:color w:val="000000" w:themeColor="text1"/>
        </w:rPr>
        <w:t>應檢討之文件名稱已變更或</w:t>
      </w:r>
      <w:r w:rsidRPr="00BA745F">
        <w:rPr>
          <w:rFonts w:ascii="標楷體" w:eastAsia="標楷體" w:hAnsi="標楷體"/>
          <w:bCs/>
          <w:color w:val="000000" w:themeColor="text1"/>
        </w:rPr>
        <w:t>纜線暫掛管理資訊系統已建置業者路線圖及使用雨水下水道位置圖</w:t>
      </w:r>
      <w:r w:rsidRPr="00BA745F">
        <w:rPr>
          <w:rFonts w:ascii="標楷體" w:eastAsia="標楷體" w:hAnsi="標楷體" w:hint="eastAsia"/>
          <w:bCs/>
          <w:color w:val="000000" w:themeColor="text1"/>
        </w:rPr>
        <w:t>，業者應無須檢</w:t>
      </w:r>
      <w:proofErr w:type="gramStart"/>
      <w:r w:rsidRPr="00BA745F">
        <w:rPr>
          <w:rFonts w:ascii="標楷體" w:eastAsia="標楷體" w:hAnsi="標楷體" w:hint="eastAsia"/>
          <w:bCs/>
          <w:color w:val="000000" w:themeColor="text1"/>
        </w:rPr>
        <w:t>附</w:t>
      </w:r>
      <w:proofErr w:type="gramEnd"/>
      <w:r w:rsidRPr="00BA745F">
        <w:rPr>
          <w:rFonts w:ascii="標楷體" w:eastAsia="標楷體" w:hAnsi="標楷體" w:hint="eastAsia"/>
          <w:bCs/>
          <w:color w:val="000000" w:themeColor="text1"/>
        </w:rPr>
        <w:t>，惟管理辦法未配合</w:t>
      </w:r>
      <w:r w:rsidRPr="00BA745F">
        <w:rPr>
          <w:rFonts w:ascii="標楷體" w:eastAsia="標楷體" w:hAnsi="標楷體"/>
          <w:bCs/>
          <w:color w:val="000000" w:themeColor="text1"/>
        </w:rPr>
        <w:t>實</w:t>
      </w:r>
      <w:r w:rsidRPr="00BA745F">
        <w:rPr>
          <w:rFonts w:ascii="標楷體" w:eastAsia="標楷體" w:hAnsi="標楷體" w:hint="eastAsia"/>
          <w:bCs/>
          <w:color w:val="000000" w:themeColor="text1"/>
        </w:rPr>
        <w:t>務修正；</w:t>
      </w:r>
      <w:r w:rsidRPr="00BA745F">
        <w:rPr>
          <w:rFonts w:ascii="標楷體" w:eastAsia="標楷體" w:hAnsi="標楷體" w:hint="eastAsia"/>
          <w:bCs/>
          <w:noProof/>
          <w:color w:val="000000" w:themeColor="text1"/>
          <w:lang w:val="zh-TW"/>
          <w14:ligatures w14:val="standardContextual"/>
        </w:rPr>
        <w:t>（2</w:t>
      </w:r>
      <w:r w:rsidRPr="00BA745F">
        <w:rPr>
          <w:rFonts w:ascii="標楷體" w:eastAsia="標楷體" w:hAnsi="標楷體" w:hint="eastAsia"/>
          <w:bCs/>
          <w:color w:val="000000" w:themeColor="text1"/>
        </w:rPr>
        <w:t>）業者</w:t>
      </w:r>
      <w:r>
        <w:rPr>
          <w:rFonts w:ascii="標楷體" w:eastAsia="標楷體" w:hAnsi="標楷體" w:hint="eastAsia"/>
          <w:bCs/>
          <w:color w:val="000000" w:themeColor="text1"/>
        </w:rPr>
        <w:t>於</w:t>
      </w:r>
      <w:r w:rsidRPr="00BA745F">
        <w:rPr>
          <w:rFonts w:ascii="標楷體" w:eastAsia="標楷體" w:hAnsi="標楷體"/>
          <w:bCs/>
          <w:color w:val="000000" w:themeColor="text1"/>
        </w:rPr>
        <w:t>雨水</w:t>
      </w:r>
      <w:proofErr w:type="gramStart"/>
      <w:r w:rsidRPr="00BA745F">
        <w:rPr>
          <w:rFonts w:ascii="標楷體" w:eastAsia="標楷體" w:hAnsi="標楷體"/>
          <w:bCs/>
          <w:color w:val="000000" w:themeColor="text1"/>
        </w:rPr>
        <w:t>下水道私掛纜</w:t>
      </w:r>
      <w:proofErr w:type="gramEnd"/>
      <w:r w:rsidRPr="00BA745F">
        <w:rPr>
          <w:rFonts w:ascii="標楷體" w:eastAsia="標楷體" w:hAnsi="標楷體"/>
          <w:bCs/>
          <w:color w:val="000000" w:themeColor="text1"/>
        </w:rPr>
        <w:t>線僅核減積點，未依</w:t>
      </w:r>
      <w:r w:rsidRPr="00BA745F">
        <w:rPr>
          <w:rFonts w:ascii="標楷體" w:eastAsia="標楷體" w:hAnsi="標楷體" w:hint="eastAsia"/>
          <w:bCs/>
          <w:color w:val="000000" w:themeColor="text1"/>
        </w:rPr>
        <w:t>規定</w:t>
      </w:r>
      <w:r w:rsidRPr="00BA745F">
        <w:rPr>
          <w:rFonts w:ascii="標楷體" w:eastAsia="標楷體" w:hAnsi="標楷體"/>
          <w:bCs/>
          <w:color w:val="000000" w:themeColor="text1"/>
        </w:rPr>
        <w:t>裁</w:t>
      </w:r>
      <w:r w:rsidRPr="00BA745F">
        <w:rPr>
          <w:rFonts w:ascii="標楷體" w:eastAsia="標楷體" w:hAnsi="標楷體"/>
          <w:bCs/>
          <w:color w:val="000000" w:themeColor="text1"/>
        </w:rPr>
        <w:lastRenderedPageBreak/>
        <w:t>罰</w:t>
      </w:r>
      <w:r w:rsidRPr="00BA745F">
        <w:rPr>
          <w:rFonts w:ascii="標楷體" w:eastAsia="標楷體" w:hAnsi="標楷體" w:hint="eastAsia"/>
          <w:bCs/>
          <w:color w:val="000000" w:themeColor="text1"/>
        </w:rPr>
        <w:t>；</w:t>
      </w:r>
      <w:r w:rsidRPr="00BA745F">
        <w:rPr>
          <w:rFonts w:ascii="標楷體" w:eastAsia="標楷體" w:hAnsi="標楷體" w:hint="eastAsia"/>
          <w:bCs/>
          <w:noProof/>
          <w:color w:val="000000" w:themeColor="text1"/>
          <w:lang w:val="zh-TW"/>
          <w14:ligatures w14:val="standardContextual"/>
        </w:rPr>
        <w:t>（3</w:t>
      </w:r>
      <w:r w:rsidRPr="00BA745F">
        <w:rPr>
          <w:rFonts w:ascii="標楷體" w:eastAsia="標楷體" w:hAnsi="標楷體" w:hint="eastAsia"/>
          <w:bCs/>
          <w:color w:val="000000" w:themeColor="text1"/>
        </w:rPr>
        <w:t>）</w:t>
      </w:r>
      <w:r w:rsidRPr="00BA745F">
        <w:rPr>
          <w:rFonts w:ascii="標楷體" w:eastAsia="標楷體" w:hAnsi="標楷體"/>
          <w:noProof/>
          <w:color w:val="000000" w:themeColor="text1"/>
        </w:rPr>
        <mc:AlternateContent>
          <mc:Choice Requires="wps">
            <w:drawing>
              <wp:anchor distT="45720" distB="45720" distL="114300" distR="114300" simplePos="0" relativeHeight="251705344" behindDoc="1" locked="0" layoutInCell="1" allowOverlap="1" wp14:anchorId="1B59911D" wp14:editId="4224E357">
                <wp:simplePos x="0" y="0"/>
                <wp:positionH relativeFrom="column">
                  <wp:posOffset>2609215</wp:posOffset>
                </wp:positionH>
                <wp:positionV relativeFrom="paragraph">
                  <wp:posOffset>4445</wp:posOffset>
                </wp:positionV>
                <wp:extent cx="3590925" cy="2505075"/>
                <wp:effectExtent l="0" t="0" r="9525" b="9525"/>
                <wp:wrapTight wrapText="bothSides">
                  <wp:wrapPolygon edited="0">
                    <wp:start x="0" y="0"/>
                    <wp:lineTo x="0" y="21518"/>
                    <wp:lineTo x="21543" y="21518"/>
                    <wp:lineTo x="21543" y="0"/>
                    <wp:lineTo x="0" y="0"/>
                  </wp:wrapPolygon>
                </wp:wrapTight>
                <wp:docPr id="9397684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0925" cy="2505075"/>
                        </a:xfrm>
                        <a:prstGeom prst="rect">
                          <a:avLst/>
                        </a:prstGeom>
                        <a:solidFill>
                          <a:srgbClr val="FFFFFF"/>
                        </a:solidFill>
                        <a:ln w="9525">
                          <a:noFill/>
                          <a:miter lim="800000"/>
                          <a:headEnd/>
                          <a:tailEnd/>
                        </a:ln>
                      </wps:spPr>
                      <wps:txbx>
                        <w:txbxContent>
                          <w:p w14:paraId="358DB03E" w14:textId="77777777" w:rsidR="007A2D82" w:rsidRDefault="007A2D82" w:rsidP="007A2D82">
                            <w:pPr>
                              <w:rPr>
                                <w:rFonts w:ascii="標楷體" w:eastAsia="標楷體" w:hAnsi="標楷體"/>
                                <w:sz w:val="18"/>
                                <w:szCs w:val="18"/>
                              </w:rPr>
                            </w:pPr>
                            <w:bookmarkStart w:id="118" w:name="_Hlk201484910"/>
                            <w:r>
                              <w:rPr>
                                <w:noProof/>
                              </w:rPr>
                              <w:drawing>
                                <wp:inline distT="0" distB="0" distL="0" distR="0" wp14:anchorId="2F06CF7D" wp14:editId="6F14AE7A">
                                  <wp:extent cx="3495675" cy="2238375"/>
                                  <wp:effectExtent l="0" t="0" r="9525" b="0"/>
                                  <wp:docPr id="939768462" name="圖表 9397684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17AEFC03" w14:textId="77777777" w:rsidR="007A2D82" w:rsidRPr="00DD2A80" w:rsidRDefault="007A2D82" w:rsidP="007A2D82">
                            <w:pPr>
                              <w:spacing w:line="180" w:lineRule="exact"/>
                            </w:pPr>
                            <w:r w:rsidRPr="005716A2">
                              <w:rPr>
                                <w:rFonts w:ascii="標楷體" w:eastAsia="標楷體" w:hAnsi="標楷體" w:hint="eastAsia"/>
                                <w:sz w:val="18"/>
                                <w:szCs w:val="18"/>
                              </w:rPr>
                              <w:t>資料來源：整理自</w:t>
                            </w:r>
                            <w:proofErr w:type="gramStart"/>
                            <w:r w:rsidRPr="005716A2">
                              <w:rPr>
                                <w:rFonts w:ascii="標楷體" w:eastAsia="標楷體" w:hAnsi="標楷體" w:hint="eastAsia"/>
                                <w:sz w:val="18"/>
                                <w:szCs w:val="18"/>
                              </w:rPr>
                              <w:t>臺</w:t>
                            </w:r>
                            <w:proofErr w:type="gramEnd"/>
                            <w:r w:rsidRPr="005716A2">
                              <w:rPr>
                                <w:rFonts w:ascii="標楷體" w:eastAsia="標楷體" w:hAnsi="標楷體" w:hint="eastAsia"/>
                                <w:sz w:val="18"/>
                                <w:szCs w:val="18"/>
                              </w:rPr>
                              <w:t>中市政府水利局提供資料。</w:t>
                            </w:r>
                            <w:bookmarkEnd w:id="118"/>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59911D" id="_x0000_s1382" type="#_x0000_t202" style="position:absolute;left:0;text-align:left;margin-left:205.45pt;margin-top:.35pt;width:282.75pt;height:197.25pt;z-index:-251611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" stroked="f">
                <v:textbox>
                  <w:txbxContent>
                    <w:p w14:paraId="358DB03E" w14:textId="77777777" w:rsidR="007A2D82" w:rsidRDefault="007A2D82" w:rsidP="007A2D82">
                      <w:pPr>
                        <w:rPr>
                          <w:rFonts w:ascii="標楷體" w:eastAsia="標楷體" w:hAnsi="標楷體"/>
                          <w:sz w:val="18"/>
                          <w:szCs w:val="18"/>
                        </w:rPr>
                      </w:pPr>
                      <w:bookmarkStart w:id="119" w:name="_Hlk201484910"/>
                      <w:r>
                        <w:rPr>
                          <w:noProof/>
                        </w:rPr>
                        <w:drawing>
                          <wp:inline distT="0" distB="0" distL="0" distR="0" wp14:anchorId="2F06CF7D" wp14:editId="6F14AE7A">
                            <wp:extent cx="3495675" cy="2238375"/>
                            <wp:effectExtent l="0" t="0" r="9525" b="0"/>
                            <wp:docPr id="939768462" name="圖表 9397684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17AEFC03" w14:textId="77777777" w:rsidR="007A2D82" w:rsidRPr="00DD2A80" w:rsidRDefault="007A2D82" w:rsidP="007A2D82">
                      <w:pPr>
                        <w:spacing w:line="180" w:lineRule="exact"/>
                      </w:pPr>
                      <w:r w:rsidRPr="005716A2">
                        <w:rPr>
                          <w:rFonts w:ascii="標楷體" w:eastAsia="標楷體" w:hAnsi="標楷體" w:hint="eastAsia"/>
                          <w:sz w:val="18"/>
                          <w:szCs w:val="18"/>
                        </w:rPr>
                        <w:t>資料來源：整理自</w:t>
                      </w:r>
                      <w:proofErr w:type="gramStart"/>
                      <w:r w:rsidRPr="005716A2">
                        <w:rPr>
                          <w:rFonts w:ascii="標楷體" w:eastAsia="標楷體" w:hAnsi="標楷體" w:hint="eastAsia"/>
                          <w:sz w:val="18"/>
                          <w:szCs w:val="18"/>
                        </w:rPr>
                        <w:t>臺</w:t>
                      </w:r>
                      <w:proofErr w:type="gramEnd"/>
                      <w:r w:rsidRPr="005716A2">
                        <w:rPr>
                          <w:rFonts w:ascii="標楷體" w:eastAsia="標楷體" w:hAnsi="標楷體" w:hint="eastAsia"/>
                          <w:sz w:val="18"/>
                          <w:szCs w:val="18"/>
                        </w:rPr>
                        <w:t>中市政府水利局提供資料。</w:t>
                      </w:r>
                      <w:bookmarkEnd w:id="119"/>
                    </w:p>
                  </w:txbxContent>
                </v:textbox>
                <w10:wrap type="tight"/>
              </v:shape>
            </w:pict>
          </mc:Fallback>
        </mc:AlternateContent>
      </w:r>
      <w:r w:rsidRPr="00BA745F">
        <w:rPr>
          <w:rFonts w:ascii="標楷體" w:eastAsia="標楷體" w:hAnsi="標楷體"/>
          <w:bCs/>
          <w:color w:val="000000" w:themeColor="text1"/>
        </w:rPr>
        <w:t>近</w:t>
      </w:r>
      <w:proofErr w:type="gramStart"/>
      <w:r w:rsidRPr="00BA745F">
        <w:rPr>
          <w:rFonts w:ascii="標楷體" w:eastAsia="標楷體" w:hAnsi="標楷體"/>
          <w:bCs/>
          <w:color w:val="000000" w:themeColor="text1"/>
        </w:rPr>
        <w:t>3</w:t>
      </w:r>
      <w:proofErr w:type="gramEnd"/>
      <w:r w:rsidRPr="00BA745F">
        <w:rPr>
          <w:rFonts w:ascii="標楷體" w:eastAsia="標楷體" w:hAnsi="標楷體"/>
          <w:bCs/>
          <w:color w:val="000000" w:themeColor="text1"/>
        </w:rPr>
        <w:t>年度（111至113年度）暫掛雨水下水道</w:t>
      </w:r>
      <w:r w:rsidRPr="00BA745F">
        <w:rPr>
          <w:rFonts w:ascii="標楷體" w:eastAsia="標楷體" w:hAnsi="標楷體" w:hint="eastAsia"/>
          <w:bCs/>
          <w:color w:val="000000" w:themeColor="text1"/>
        </w:rPr>
        <w:t>等渠道</w:t>
      </w:r>
      <w:r w:rsidRPr="00BA745F">
        <w:rPr>
          <w:rFonts w:ascii="標楷體" w:eastAsia="標楷體" w:hAnsi="標楷體"/>
          <w:bCs/>
          <w:color w:val="000000" w:themeColor="text1"/>
        </w:rPr>
        <w:t>纜線長度分別為</w:t>
      </w:r>
      <w:r w:rsidRPr="00BA745F">
        <w:rPr>
          <w:rFonts w:ascii="標楷體" w:eastAsia="標楷體" w:hAnsi="標楷體" w:hint="eastAsia"/>
          <w:bCs/>
          <w:color w:val="000000" w:themeColor="text1"/>
        </w:rPr>
        <w:t>3</w:t>
      </w:r>
      <w:r w:rsidRPr="00BA745F">
        <w:rPr>
          <w:rFonts w:ascii="標楷體" w:eastAsia="標楷體" w:hAnsi="標楷體"/>
          <w:bCs/>
          <w:color w:val="000000" w:themeColor="text1"/>
        </w:rPr>
        <w:t>,</w:t>
      </w:r>
      <w:r w:rsidRPr="00BA745F">
        <w:rPr>
          <w:rFonts w:ascii="標楷體" w:eastAsia="標楷體" w:hAnsi="標楷體" w:hint="eastAsia"/>
          <w:bCs/>
          <w:color w:val="000000" w:themeColor="text1"/>
        </w:rPr>
        <w:t>082公里</w:t>
      </w:r>
      <w:r w:rsidRPr="00BA745F">
        <w:rPr>
          <w:rFonts w:ascii="標楷體" w:eastAsia="標楷體" w:hAnsi="標楷體"/>
          <w:bCs/>
          <w:color w:val="000000" w:themeColor="text1"/>
        </w:rPr>
        <w:t>、3,137</w:t>
      </w:r>
      <w:r w:rsidRPr="00BA745F">
        <w:rPr>
          <w:rFonts w:ascii="標楷體" w:eastAsia="標楷體" w:hAnsi="標楷體" w:hint="eastAsia"/>
          <w:bCs/>
          <w:color w:val="000000" w:themeColor="text1"/>
        </w:rPr>
        <w:t>公里</w:t>
      </w:r>
      <w:r w:rsidRPr="00BA745F">
        <w:rPr>
          <w:rFonts w:ascii="標楷體" w:eastAsia="標楷體" w:hAnsi="標楷體"/>
          <w:bCs/>
          <w:color w:val="000000" w:themeColor="text1"/>
        </w:rPr>
        <w:t>及3,185</w:t>
      </w:r>
      <w:r w:rsidRPr="00BA745F">
        <w:rPr>
          <w:rFonts w:ascii="標楷體" w:eastAsia="標楷體" w:hAnsi="標楷體" w:hint="eastAsia"/>
          <w:bCs/>
          <w:color w:val="000000" w:themeColor="text1"/>
        </w:rPr>
        <w:t>公里（圖1）</w:t>
      </w:r>
      <w:r w:rsidRPr="00BA745F">
        <w:rPr>
          <w:rFonts w:ascii="標楷體" w:eastAsia="標楷體" w:hAnsi="標楷體"/>
          <w:bCs/>
          <w:color w:val="000000" w:themeColor="text1"/>
        </w:rPr>
        <w:t>，逐年增加，惟業者年度中新增長度應繳租金尚未寄發繳款通知</w:t>
      </w:r>
      <w:r w:rsidR="0052268D">
        <w:rPr>
          <w:rFonts w:ascii="標楷體" w:eastAsia="標楷體" w:hAnsi="標楷體" w:hint="eastAsia"/>
          <w:bCs/>
          <w:color w:val="000000" w:themeColor="text1"/>
        </w:rPr>
        <w:t>書</w:t>
      </w:r>
      <w:r w:rsidRPr="00BA745F">
        <w:rPr>
          <w:rFonts w:ascii="標楷體" w:eastAsia="標楷體" w:hAnsi="標楷體" w:hint="eastAsia"/>
          <w:bCs/>
          <w:color w:val="000000" w:themeColor="text1"/>
        </w:rPr>
        <w:t>；</w:t>
      </w:r>
      <w:r w:rsidRPr="00BA745F">
        <w:rPr>
          <w:rFonts w:ascii="標楷體" w:eastAsia="標楷體" w:hAnsi="標楷體"/>
          <w:bCs/>
          <w:color w:val="000000" w:themeColor="text1"/>
        </w:rPr>
        <w:t>纜線暫掛管理資訊系統</w:t>
      </w:r>
      <w:r w:rsidRPr="00BA745F">
        <w:rPr>
          <w:rFonts w:ascii="標楷體" w:eastAsia="標楷體" w:hAnsi="標楷體" w:hint="eastAsia"/>
          <w:bCs/>
          <w:color w:val="000000" w:themeColor="text1"/>
        </w:rPr>
        <w:t>尚無</w:t>
      </w:r>
      <w:r w:rsidRPr="00BA745F">
        <w:rPr>
          <w:rFonts w:ascii="標楷體" w:eastAsia="標楷體" w:hAnsi="標楷體"/>
          <w:bCs/>
          <w:color w:val="000000" w:themeColor="text1"/>
        </w:rPr>
        <w:t>核算業者應繳租金及產製繳款通知</w:t>
      </w:r>
      <w:r w:rsidR="0052268D">
        <w:rPr>
          <w:rFonts w:ascii="標楷體" w:eastAsia="標楷體" w:hAnsi="標楷體" w:hint="eastAsia"/>
          <w:bCs/>
          <w:color w:val="000000" w:themeColor="text1"/>
        </w:rPr>
        <w:t>書</w:t>
      </w:r>
      <w:r w:rsidRPr="00BA745F">
        <w:rPr>
          <w:rFonts w:ascii="標楷體" w:eastAsia="標楷體" w:hAnsi="標楷體"/>
          <w:bCs/>
          <w:color w:val="000000" w:themeColor="text1"/>
        </w:rPr>
        <w:t>等功能，以減</w:t>
      </w:r>
      <w:r w:rsidRPr="00BA745F">
        <w:rPr>
          <w:rFonts w:ascii="標楷體" w:eastAsia="標楷體" w:hAnsi="標楷體" w:hint="eastAsia"/>
          <w:bCs/>
          <w:color w:val="000000" w:themeColor="text1"/>
        </w:rPr>
        <w:t>輕</w:t>
      </w:r>
      <w:r w:rsidRPr="00BA745F">
        <w:rPr>
          <w:rFonts w:ascii="標楷體" w:eastAsia="標楷體" w:hAnsi="標楷體"/>
          <w:bCs/>
          <w:color w:val="000000" w:themeColor="text1"/>
        </w:rPr>
        <w:t>人力負擔</w:t>
      </w:r>
      <w:r w:rsidRPr="00BA745F">
        <w:rPr>
          <w:rFonts w:ascii="標楷體" w:eastAsia="標楷體" w:hAnsi="標楷體" w:hint="eastAsia"/>
          <w:bCs/>
          <w:color w:val="000000" w:themeColor="text1"/>
        </w:rPr>
        <w:t>；</w:t>
      </w:r>
      <w:r w:rsidRPr="00BA745F">
        <w:rPr>
          <w:rFonts w:ascii="標楷體" w:eastAsia="標楷體" w:hAnsi="標楷體" w:hint="eastAsia"/>
          <w:bCs/>
          <w:noProof/>
          <w:color w:val="000000" w:themeColor="text1"/>
          <w:lang w:val="zh-TW"/>
          <w14:ligatures w14:val="standardContextual"/>
        </w:rPr>
        <w:t>（4</w:t>
      </w:r>
      <w:r w:rsidRPr="00BA745F">
        <w:rPr>
          <w:rFonts w:ascii="標楷體" w:eastAsia="標楷體" w:hAnsi="標楷體" w:hint="eastAsia"/>
          <w:bCs/>
          <w:color w:val="000000" w:themeColor="text1"/>
        </w:rPr>
        <w:t>）</w:t>
      </w:r>
      <w:r w:rsidRPr="00BA745F">
        <w:rPr>
          <w:rFonts w:ascii="標楷體" w:eastAsia="標楷體" w:hAnsi="標楷體"/>
          <w:bCs/>
          <w:color w:val="000000" w:themeColor="text1"/>
        </w:rPr>
        <w:t>部分雨水下水道等</w:t>
      </w:r>
      <w:r w:rsidR="00874E67" w:rsidRPr="00BA745F">
        <w:rPr>
          <w:rFonts w:ascii="標楷體" w:eastAsia="標楷體" w:hAnsi="標楷體"/>
          <w:bCs/>
          <w:color w:val="000000" w:themeColor="text1"/>
        </w:rPr>
        <w:t>渠道</w:t>
      </w:r>
      <w:r>
        <w:rPr>
          <w:rFonts w:ascii="標楷體" w:eastAsia="標楷體" w:hAnsi="標楷體" w:hint="eastAsia"/>
          <w:bCs/>
          <w:color w:val="000000" w:themeColor="text1"/>
        </w:rPr>
        <w:t>有</w:t>
      </w:r>
      <w:r w:rsidRPr="00BA745F">
        <w:rPr>
          <w:rFonts w:ascii="標楷體" w:eastAsia="標楷體" w:hAnsi="標楷體"/>
          <w:bCs/>
          <w:color w:val="000000" w:themeColor="text1"/>
        </w:rPr>
        <w:t>纜線</w:t>
      </w:r>
      <w:proofErr w:type="gramStart"/>
      <w:r w:rsidRPr="00BA745F">
        <w:rPr>
          <w:rFonts w:ascii="標楷體" w:eastAsia="標楷體" w:hAnsi="標楷體"/>
          <w:bCs/>
          <w:color w:val="000000" w:themeColor="text1"/>
        </w:rPr>
        <w:t>暫掛</w:t>
      </w:r>
      <w:r>
        <w:rPr>
          <w:rFonts w:ascii="標楷體" w:eastAsia="標楷體" w:hAnsi="標楷體" w:hint="eastAsia"/>
          <w:bCs/>
          <w:color w:val="000000" w:themeColor="text1"/>
        </w:rPr>
        <w:t>且</w:t>
      </w:r>
      <w:r w:rsidRPr="00BA745F">
        <w:rPr>
          <w:rFonts w:ascii="標楷體" w:eastAsia="標楷體" w:hAnsi="標楷體"/>
          <w:bCs/>
          <w:color w:val="000000" w:themeColor="text1"/>
        </w:rPr>
        <w:t>附近</w:t>
      </w:r>
      <w:proofErr w:type="gramEnd"/>
      <w:r w:rsidRPr="00BA745F">
        <w:rPr>
          <w:rFonts w:ascii="標楷體" w:eastAsia="標楷體" w:hAnsi="標楷體" w:hint="eastAsia"/>
          <w:bCs/>
          <w:color w:val="000000" w:themeColor="text1"/>
        </w:rPr>
        <w:t>地區</w:t>
      </w:r>
      <w:r w:rsidRPr="00BA745F">
        <w:rPr>
          <w:rFonts w:ascii="標楷體" w:eastAsia="標楷體" w:hAnsi="標楷體"/>
          <w:bCs/>
          <w:color w:val="000000" w:themeColor="text1"/>
        </w:rPr>
        <w:t>近</w:t>
      </w:r>
      <w:proofErr w:type="gramStart"/>
      <w:r w:rsidRPr="00BA745F">
        <w:rPr>
          <w:rFonts w:ascii="標楷體" w:eastAsia="標楷體" w:hAnsi="標楷體"/>
          <w:bCs/>
          <w:color w:val="000000" w:themeColor="text1"/>
        </w:rPr>
        <w:t>3</w:t>
      </w:r>
      <w:proofErr w:type="gramEnd"/>
      <w:r w:rsidRPr="00BA745F">
        <w:rPr>
          <w:rFonts w:ascii="標楷體" w:eastAsia="標楷體" w:hAnsi="標楷體"/>
          <w:bCs/>
          <w:color w:val="000000" w:themeColor="text1"/>
        </w:rPr>
        <w:t>年</w:t>
      </w:r>
      <w:r w:rsidRPr="00BA745F">
        <w:rPr>
          <w:rFonts w:ascii="標楷體" w:eastAsia="標楷體" w:hAnsi="標楷體" w:hint="eastAsia"/>
          <w:bCs/>
          <w:color w:val="000000" w:themeColor="text1"/>
        </w:rPr>
        <w:t>度</w:t>
      </w:r>
      <w:r w:rsidRPr="00BA745F">
        <w:rPr>
          <w:rFonts w:ascii="標楷體" w:eastAsia="標楷體" w:hAnsi="標楷體"/>
          <w:bCs/>
          <w:color w:val="000000" w:themeColor="text1"/>
        </w:rPr>
        <w:t>有通報易淹水情形，惟未辦理雨水下水道清疏作業</w:t>
      </w:r>
      <w:r w:rsidRPr="00BA745F">
        <w:rPr>
          <w:rFonts w:ascii="標楷體" w:eastAsia="標楷體" w:hAnsi="標楷體" w:hint="eastAsia"/>
          <w:bCs/>
          <w:color w:val="000000" w:themeColor="text1"/>
        </w:rPr>
        <w:t>等情事，經函請檢討改善。據復：</w:t>
      </w:r>
      <w:r w:rsidRPr="00BA745F">
        <w:rPr>
          <w:rFonts w:ascii="標楷體" w:eastAsia="標楷體" w:hAnsi="標楷體" w:hint="eastAsia"/>
          <w:bCs/>
          <w:color w:val="000000" w:themeColor="text1"/>
          <w:spacing w:val="4"/>
        </w:rPr>
        <w:t>（1</w:t>
      </w:r>
      <w:r w:rsidRPr="00BA745F">
        <w:rPr>
          <w:rFonts w:ascii="標楷體" w:eastAsia="標楷體" w:hAnsi="標楷體"/>
          <w:bCs/>
          <w:color w:val="000000" w:themeColor="text1"/>
          <w:spacing w:val="4"/>
        </w:rPr>
        <w:t>）</w:t>
      </w:r>
      <w:r w:rsidRPr="00BA745F">
        <w:rPr>
          <w:rFonts w:ascii="標楷體" w:eastAsia="標楷體" w:hAnsi="標楷體" w:hint="eastAsia"/>
          <w:bCs/>
          <w:color w:val="000000" w:themeColor="text1"/>
        </w:rPr>
        <w:t>將</w:t>
      </w:r>
      <w:r w:rsidRPr="00BA745F">
        <w:rPr>
          <w:rFonts w:ascii="標楷體" w:eastAsia="標楷體" w:hAnsi="標楷體"/>
          <w:bCs/>
          <w:color w:val="000000" w:themeColor="text1"/>
        </w:rPr>
        <w:t>修正</w:t>
      </w:r>
      <w:proofErr w:type="gramStart"/>
      <w:r w:rsidRPr="00BA745F">
        <w:rPr>
          <w:rFonts w:ascii="標楷體" w:eastAsia="標楷體" w:hAnsi="標楷體" w:hint="eastAsia"/>
          <w:bCs/>
          <w:color w:val="000000" w:themeColor="text1"/>
        </w:rPr>
        <w:t>臺</w:t>
      </w:r>
      <w:proofErr w:type="gramEnd"/>
      <w:r w:rsidRPr="00BA745F">
        <w:rPr>
          <w:rFonts w:ascii="標楷體" w:eastAsia="標楷體" w:hAnsi="標楷體" w:hint="eastAsia"/>
          <w:bCs/>
          <w:color w:val="000000" w:themeColor="text1"/>
        </w:rPr>
        <w:t>中市雨水下水道暫掛</w:t>
      </w:r>
      <w:r w:rsidRPr="00BA745F">
        <w:rPr>
          <w:rFonts w:ascii="標楷體" w:eastAsia="標楷體" w:hAnsi="標楷體"/>
          <w:bCs/>
          <w:color w:val="000000" w:themeColor="text1"/>
        </w:rPr>
        <w:t>纜線</w:t>
      </w:r>
      <w:r w:rsidRPr="00BA745F">
        <w:rPr>
          <w:rFonts w:ascii="標楷體" w:eastAsia="標楷體" w:hAnsi="標楷體" w:hint="eastAsia"/>
          <w:bCs/>
          <w:color w:val="000000" w:themeColor="text1"/>
        </w:rPr>
        <w:t>管理辦法，規定纜線</w:t>
      </w:r>
      <w:r w:rsidRPr="00BA745F">
        <w:rPr>
          <w:rFonts w:ascii="標楷體" w:eastAsia="標楷體" w:hAnsi="標楷體"/>
          <w:bCs/>
          <w:color w:val="000000" w:themeColor="text1"/>
        </w:rPr>
        <w:t>業者所需檢附文件名稱，以利業者申請</w:t>
      </w:r>
      <w:r w:rsidRPr="00BA745F">
        <w:rPr>
          <w:rFonts w:ascii="標楷體" w:eastAsia="標楷體" w:hAnsi="標楷體" w:hint="eastAsia"/>
          <w:bCs/>
          <w:color w:val="000000" w:themeColor="text1"/>
        </w:rPr>
        <w:t>；</w:t>
      </w:r>
      <w:r w:rsidRPr="00BA745F">
        <w:rPr>
          <w:rFonts w:ascii="標楷體" w:eastAsia="標楷體" w:hAnsi="標楷體" w:hint="eastAsia"/>
          <w:bCs/>
          <w:color w:val="000000" w:themeColor="text1"/>
          <w:spacing w:val="4"/>
        </w:rPr>
        <w:t>（2</w:t>
      </w:r>
      <w:r w:rsidRPr="00BA745F">
        <w:rPr>
          <w:rFonts w:ascii="標楷體" w:eastAsia="標楷體" w:hAnsi="標楷體"/>
          <w:bCs/>
          <w:color w:val="000000" w:themeColor="text1"/>
          <w:spacing w:val="4"/>
        </w:rPr>
        <w:t>）</w:t>
      </w:r>
      <w:r w:rsidRPr="00BA745F">
        <w:rPr>
          <w:rFonts w:ascii="標楷體" w:eastAsia="標楷體" w:hAnsi="標楷體" w:hint="eastAsia"/>
          <w:bCs/>
          <w:color w:val="000000" w:themeColor="text1"/>
          <w:spacing w:val="4"/>
        </w:rPr>
        <w:t>將</w:t>
      </w:r>
      <w:proofErr w:type="gramStart"/>
      <w:r w:rsidRPr="00BA745F">
        <w:rPr>
          <w:rFonts w:ascii="標楷體" w:eastAsia="標楷體" w:hAnsi="標楷體" w:hint="eastAsia"/>
          <w:bCs/>
          <w:color w:val="000000" w:themeColor="text1"/>
          <w:spacing w:val="4"/>
        </w:rPr>
        <w:t>研</w:t>
      </w:r>
      <w:proofErr w:type="gramEnd"/>
      <w:r w:rsidRPr="00BA745F">
        <w:rPr>
          <w:rFonts w:ascii="標楷體" w:eastAsia="標楷體" w:hAnsi="標楷體" w:hint="eastAsia"/>
          <w:bCs/>
          <w:color w:val="000000" w:themeColor="text1"/>
          <w:spacing w:val="4"/>
        </w:rPr>
        <w:t>議</w:t>
      </w:r>
      <w:r w:rsidRPr="00BA745F">
        <w:rPr>
          <w:rFonts w:ascii="標楷體" w:eastAsia="標楷體" w:hAnsi="標楷體"/>
          <w:bCs/>
          <w:color w:val="000000" w:themeColor="text1"/>
        </w:rPr>
        <w:t>依</w:t>
      </w:r>
      <w:proofErr w:type="gramStart"/>
      <w:r w:rsidRPr="00BA745F">
        <w:rPr>
          <w:rFonts w:ascii="標楷體" w:eastAsia="標楷體" w:hAnsi="標楷體"/>
          <w:bCs/>
          <w:color w:val="000000" w:themeColor="text1"/>
        </w:rPr>
        <w:t>臺</w:t>
      </w:r>
      <w:proofErr w:type="gramEnd"/>
      <w:r w:rsidRPr="00BA745F">
        <w:rPr>
          <w:rFonts w:ascii="標楷體" w:eastAsia="標楷體" w:hAnsi="標楷體"/>
          <w:bCs/>
          <w:color w:val="000000" w:themeColor="text1"/>
        </w:rPr>
        <w:t>中市雨水下水道管理自治條例第10條</w:t>
      </w:r>
      <w:r w:rsidRPr="00BA745F">
        <w:rPr>
          <w:rFonts w:ascii="標楷體" w:eastAsia="標楷體" w:hAnsi="標楷體" w:hint="eastAsia"/>
          <w:bCs/>
          <w:color w:val="000000" w:themeColor="text1"/>
        </w:rPr>
        <w:t>規定</w:t>
      </w:r>
      <w:r w:rsidRPr="00BA745F">
        <w:rPr>
          <w:rFonts w:ascii="標楷體" w:eastAsia="標楷體" w:hAnsi="標楷體"/>
          <w:bCs/>
          <w:color w:val="000000" w:themeColor="text1"/>
        </w:rPr>
        <w:t>裁罰</w:t>
      </w:r>
      <w:r w:rsidRPr="00BA745F">
        <w:rPr>
          <w:rFonts w:ascii="標楷體" w:eastAsia="標楷體" w:hAnsi="標楷體" w:hint="eastAsia"/>
          <w:bCs/>
          <w:color w:val="000000" w:themeColor="text1"/>
        </w:rPr>
        <w:t>；</w:t>
      </w:r>
      <w:r w:rsidRPr="00BA745F">
        <w:rPr>
          <w:rFonts w:ascii="標楷體" w:eastAsia="標楷體" w:hAnsi="標楷體" w:hint="eastAsia"/>
          <w:bCs/>
          <w:color w:val="000000" w:themeColor="text1"/>
          <w:spacing w:val="4"/>
        </w:rPr>
        <w:t>（3</w:t>
      </w:r>
      <w:r w:rsidRPr="00BA745F">
        <w:rPr>
          <w:rFonts w:ascii="標楷體" w:eastAsia="標楷體" w:hAnsi="標楷體"/>
          <w:bCs/>
          <w:color w:val="000000" w:themeColor="text1"/>
          <w:spacing w:val="4"/>
        </w:rPr>
        <w:t>）</w:t>
      </w:r>
      <w:proofErr w:type="gramStart"/>
      <w:r w:rsidRPr="00BA745F">
        <w:rPr>
          <w:rFonts w:ascii="標楷體" w:eastAsia="標楷體" w:hAnsi="標楷體"/>
          <w:bCs/>
          <w:color w:val="000000" w:themeColor="text1"/>
        </w:rPr>
        <w:t>113</w:t>
      </w:r>
      <w:proofErr w:type="gramEnd"/>
      <w:r w:rsidRPr="00BA745F">
        <w:rPr>
          <w:rFonts w:ascii="標楷體" w:eastAsia="標楷體" w:hAnsi="標楷體"/>
          <w:bCs/>
          <w:color w:val="000000" w:themeColor="text1"/>
        </w:rPr>
        <w:t>年度應收租金</w:t>
      </w:r>
      <w:r w:rsidRPr="00BA745F">
        <w:rPr>
          <w:rFonts w:ascii="標楷體" w:eastAsia="標楷體" w:hAnsi="標楷體" w:hint="eastAsia"/>
          <w:bCs/>
          <w:color w:val="000000" w:themeColor="text1"/>
        </w:rPr>
        <w:t>將</w:t>
      </w:r>
      <w:r w:rsidRPr="00BA745F">
        <w:rPr>
          <w:rFonts w:ascii="標楷體" w:eastAsia="標楷體" w:hAnsi="標楷體"/>
          <w:bCs/>
          <w:color w:val="000000" w:themeColor="text1"/>
        </w:rPr>
        <w:t>開立繳款書通知業者繳納</w:t>
      </w:r>
      <w:r w:rsidRPr="00BA745F">
        <w:rPr>
          <w:rFonts w:ascii="標楷體" w:eastAsia="標楷體" w:hAnsi="標楷體" w:hint="eastAsia"/>
          <w:bCs/>
          <w:color w:val="000000" w:themeColor="text1"/>
        </w:rPr>
        <w:t>，另</w:t>
      </w:r>
      <w:r w:rsidRPr="00BA745F">
        <w:rPr>
          <w:rFonts w:ascii="標楷體" w:eastAsia="標楷體" w:hAnsi="標楷體"/>
          <w:bCs/>
          <w:color w:val="000000" w:themeColor="text1"/>
        </w:rPr>
        <w:t>將</w:t>
      </w:r>
      <w:proofErr w:type="gramStart"/>
      <w:r w:rsidRPr="00BA745F">
        <w:rPr>
          <w:rFonts w:ascii="標楷體" w:eastAsia="標楷體" w:hAnsi="標楷體" w:hint="eastAsia"/>
          <w:bCs/>
          <w:color w:val="000000" w:themeColor="text1"/>
        </w:rPr>
        <w:t>研</w:t>
      </w:r>
      <w:proofErr w:type="gramEnd"/>
      <w:r w:rsidRPr="00BA745F">
        <w:rPr>
          <w:rFonts w:ascii="標楷體" w:eastAsia="標楷體" w:hAnsi="標楷體" w:hint="eastAsia"/>
          <w:bCs/>
          <w:color w:val="000000" w:themeColor="text1"/>
        </w:rPr>
        <w:t>議新增管理資訊</w:t>
      </w:r>
      <w:r w:rsidRPr="00BA745F">
        <w:rPr>
          <w:rFonts w:ascii="標楷體" w:eastAsia="標楷體" w:hAnsi="標楷體"/>
          <w:bCs/>
          <w:color w:val="000000" w:themeColor="text1"/>
        </w:rPr>
        <w:t>系統功能，以節省人工計算</w:t>
      </w:r>
      <w:r w:rsidRPr="00BA745F">
        <w:rPr>
          <w:rFonts w:ascii="標楷體" w:eastAsia="標楷體" w:hAnsi="標楷體" w:hint="eastAsia"/>
          <w:bCs/>
          <w:color w:val="000000" w:themeColor="text1"/>
        </w:rPr>
        <w:t>及</w:t>
      </w:r>
      <w:r w:rsidRPr="00BA745F">
        <w:rPr>
          <w:rFonts w:ascii="標楷體" w:eastAsia="標楷體" w:hAnsi="標楷體"/>
          <w:bCs/>
          <w:color w:val="000000" w:themeColor="text1"/>
        </w:rPr>
        <w:t>開立繳款書之時間</w:t>
      </w:r>
      <w:r w:rsidRPr="00BA745F">
        <w:rPr>
          <w:rFonts w:ascii="標楷體" w:eastAsia="標楷體" w:hAnsi="標楷體" w:hint="eastAsia"/>
          <w:bCs/>
          <w:color w:val="000000" w:themeColor="text1"/>
        </w:rPr>
        <w:t>；</w:t>
      </w:r>
      <w:r w:rsidRPr="00BA745F">
        <w:rPr>
          <w:rFonts w:ascii="標楷體" w:eastAsia="標楷體" w:hAnsi="標楷體" w:hint="eastAsia"/>
          <w:bCs/>
          <w:color w:val="000000" w:themeColor="text1"/>
          <w:spacing w:val="4"/>
        </w:rPr>
        <w:t>（4</w:t>
      </w:r>
      <w:r w:rsidRPr="00BA745F">
        <w:rPr>
          <w:rFonts w:ascii="標楷體" w:eastAsia="標楷體" w:hAnsi="標楷體"/>
          <w:bCs/>
          <w:color w:val="000000" w:themeColor="text1"/>
          <w:spacing w:val="4"/>
        </w:rPr>
        <w:t>）</w:t>
      </w:r>
      <w:r w:rsidRPr="00BA745F">
        <w:rPr>
          <w:rFonts w:ascii="標楷體" w:eastAsia="標楷體" w:hAnsi="標楷體"/>
          <w:bCs/>
          <w:color w:val="000000" w:themeColor="text1"/>
        </w:rPr>
        <w:t>將持續</w:t>
      </w:r>
      <w:proofErr w:type="gramStart"/>
      <w:r w:rsidRPr="00BA745F">
        <w:rPr>
          <w:rFonts w:ascii="標楷體" w:eastAsia="標楷體" w:hAnsi="標楷體"/>
          <w:bCs/>
          <w:color w:val="000000" w:themeColor="text1"/>
        </w:rPr>
        <w:t>巡檢易淹水</w:t>
      </w:r>
      <w:proofErr w:type="gramEnd"/>
      <w:r w:rsidRPr="00BA745F">
        <w:rPr>
          <w:rFonts w:ascii="標楷體" w:eastAsia="標楷體" w:hAnsi="標楷體"/>
          <w:bCs/>
          <w:color w:val="000000" w:themeColor="text1"/>
        </w:rPr>
        <w:t>地區附近雨水下水道淤積狀況，有淤積或暫掛纜線影響</w:t>
      </w:r>
      <w:proofErr w:type="gramStart"/>
      <w:r w:rsidRPr="00BA745F">
        <w:rPr>
          <w:rFonts w:ascii="標楷體" w:eastAsia="標楷體" w:hAnsi="標楷體"/>
          <w:bCs/>
          <w:color w:val="000000" w:themeColor="text1"/>
        </w:rPr>
        <w:t>排水通洪情形</w:t>
      </w:r>
      <w:proofErr w:type="gramEnd"/>
      <w:r w:rsidRPr="00BA745F">
        <w:rPr>
          <w:rFonts w:ascii="標楷體" w:eastAsia="標楷體" w:hAnsi="標楷體"/>
          <w:bCs/>
          <w:color w:val="000000" w:themeColor="text1"/>
        </w:rPr>
        <w:t>，即</w:t>
      </w:r>
      <w:proofErr w:type="gramStart"/>
      <w:r w:rsidRPr="00BA745F">
        <w:rPr>
          <w:rFonts w:ascii="標楷體" w:eastAsia="標楷體" w:hAnsi="標楷體"/>
          <w:bCs/>
          <w:color w:val="000000" w:themeColor="text1"/>
        </w:rPr>
        <w:t>派工</w:t>
      </w:r>
      <w:r w:rsidRPr="00BA745F">
        <w:rPr>
          <w:rFonts w:ascii="標楷體" w:eastAsia="標楷體" w:hAnsi="標楷體" w:hint="eastAsia"/>
          <w:bCs/>
          <w:color w:val="000000" w:themeColor="text1"/>
        </w:rPr>
        <w:t>清疏</w:t>
      </w:r>
      <w:r w:rsidRPr="00BA745F">
        <w:rPr>
          <w:rFonts w:ascii="標楷體" w:eastAsia="標楷體" w:hAnsi="標楷體"/>
          <w:bCs/>
          <w:color w:val="000000" w:themeColor="text1"/>
        </w:rPr>
        <w:t>或</w:t>
      </w:r>
      <w:proofErr w:type="gramEnd"/>
      <w:r w:rsidRPr="00BA745F">
        <w:rPr>
          <w:rFonts w:ascii="標楷體" w:eastAsia="標楷體" w:hAnsi="標楷體"/>
          <w:bCs/>
          <w:color w:val="000000" w:themeColor="text1"/>
        </w:rPr>
        <w:t>增加維護頻率及通知纜線業者改善</w:t>
      </w:r>
      <w:r w:rsidRPr="00BA745F">
        <w:rPr>
          <w:rFonts w:ascii="標楷體" w:eastAsia="標楷體" w:hAnsi="標楷體" w:hint="eastAsia"/>
          <w:color w:val="000000" w:themeColor="text1"/>
          <w:spacing w:val="6"/>
        </w:rPr>
        <w:t>。</w:t>
      </w:r>
    </w:p>
    <w:p w14:paraId="592F3D53" w14:textId="77777777" w:rsidR="007A2D82" w:rsidRPr="00AE7AEB" w:rsidRDefault="007A2D82" w:rsidP="007A2D82">
      <w:pPr>
        <w:pStyle w:val="afff0"/>
        <w:spacing w:line="490" w:lineRule="exact"/>
        <w:ind w:firstLineChars="303" w:firstLine="849"/>
        <w:rPr>
          <w:noProof/>
          <w:color w:val="000000" w:themeColor="text1"/>
        </w:rPr>
      </w:pPr>
      <w:r w:rsidRPr="00AE7AEB">
        <w:rPr>
          <w:rFonts w:hint="eastAsia"/>
          <w:color w:val="000000" w:themeColor="text1"/>
          <w:lang w:val="x-none"/>
        </w:rPr>
        <w:t>3.</w:t>
      </w:r>
      <w:bookmarkStart w:id="120" w:name="_Hlk200782344"/>
      <w:r w:rsidRPr="00AE7AEB">
        <w:rPr>
          <w:rFonts w:hint="eastAsia"/>
          <w:bCs/>
          <w:color w:val="000000" w:themeColor="text1"/>
        </w:rPr>
        <w:t>辦理</w:t>
      </w:r>
      <w:r w:rsidRPr="00AE7AEB">
        <w:rPr>
          <w:rFonts w:hint="eastAsia"/>
          <w:color w:val="000000" w:themeColor="text1"/>
          <w:lang w:val="x-none"/>
        </w:rPr>
        <w:t>水</w:t>
      </w:r>
      <w:proofErr w:type="gramStart"/>
      <w:r w:rsidRPr="00AE7AEB">
        <w:rPr>
          <w:rFonts w:hint="eastAsia"/>
          <w:color w:val="000000" w:themeColor="text1"/>
          <w:lang w:val="x-none"/>
        </w:rPr>
        <w:t>湳</w:t>
      </w:r>
      <w:proofErr w:type="gramEnd"/>
      <w:r w:rsidRPr="00AE7AEB">
        <w:rPr>
          <w:rFonts w:hint="eastAsia"/>
          <w:color w:val="000000" w:themeColor="text1"/>
          <w:lang w:val="x-none"/>
        </w:rPr>
        <w:t>水資源回收中心再生水</w:t>
      </w:r>
      <w:proofErr w:type="gramStart"/>
      <w:r w:rsidRPr="00AE7AEB">
        <w:rPr>
          <w:rFonts w:hint="eastAsia"/>
          <w:color w:val="000000" w:themeColor="text1"/>
          <w:lang w:val="x-none"/>
        </w:rPr>
        <w:t>促參案</w:t>
      </w:r>
      <w:proofErr w:type="gramEnd"/>
      <w:r w:rsidRPr="00AE7AEB">
        <w:rPr>
          <w:rFonts w:hint="eastAsia"/>
          <w:color w:val="000000" w:themeColor="text1"/>
          <w:lang w:val="x-none"/>
        </w:rPr>
        <w:t>，以提供產業用水，惟</w:t>
      </w:r>
      <w:r w:rsidRPr="00AE7AEB">
        <w:rPr>
          <w:rFonts w:hint="eastAsia"/>
          <w:bCs/>
          <w:color w:val="000000" w:themeColor="text1"/>
        </w:rPr>
        <w:t>用戶接管數未達預計數，</w:t>
      </w:r>
      <w:r w:rsidRPr="00AE7AEB">
        <w:rPr>
          <w:rFonts w:hint="eastAsia"/>
          <w:color w:val="000000" w:themeColor="text1"/>
          <w:lang w:val="x-none"/>
        </w:rPr>
        <w:t>污水進流量不足，再生水廠逾期仍未完工，設備妥善率下降等，允宜檢討改善，以達成促參目的</w:t>
      </w:r>
      <w:bookmarkEnd w:id="120"/>
      <w:r w:rsidRPr="00AE7AEB">
        <w:rPr>
          <w:rFonts w:hint="eastAsia"/>
          <w:noProof/>
          <w:color w:val="000000" w:themeColor="text1"/>
        </w:rPr>
        <w:t>。</w:t>
      </w:r>
    </w:p>
    <w:p w14:paraId="04508308" w14:textId="2E9E6E23" w:rsidR="007A2D82" w:rsidRDefault="007A2D82" w:rsidP="00B638AF">
      <w:pPr>
        <w:pStyle w:val="afff0"/>
        <w:spacing w:line="500" w:lineRule="exact"/>
        <w:ind w:firstLine="480"/>
        <w:rPr>
          <w:b w:val="0"/>
          <w:color w:val="000000" w:themeColor="text1"/>
          <w:spacing w:val="-2"/>
          <w:sz w:val="24"/>
        </w:rPr>
      </w:pPr>
      <w:r w:rsidRPr="00DE06F5">
        <w:rPr>
          <w:rFonts w:cs="Times New Roman" w:hint="eastAsia"/>
          <w:b w:val="0"/>
          <w:bCs/>
          <w:noProof/>
          <w:snapToGrid/>
          <w:color w:val="000000" w:themeColor="text1"/>
          <w:kern w:val="2"/>
          <w:sz w:val="24"/>
          <w:szCs w:val="20"/>
        </w:rPr>
        <mc:AlternateContent>
          <mc:Choice Requires="wps">
            <w:drawing>
              <wp:anchor distT="45720" distB="45720" distL="114300" distR="114300" simplePos="0" relativeHeight="251706368" behindDoc="1" locked="0" layoutInCell="1" allowOverlap="1" wp14:anchorId="4368D71A" wp14:editId="1C3262C4">
                <wp:simplePos x="0" y="0"/>
                <wp:positionH relativeFrom="column">
                  <wp:posOffset>2241892</wp:posOffset>
                </wp:positionH>
                <wp:positionV relativeFrom="paragraph">
                  <wp:posOffset>1001444</wp:posOffset>
                </wp:positionV>
                <wp:extent cx="4158615" cy="2571750"/>
                <wp:effectExtent l="0" t="0" r="0" b="0"/>
                <wp:wrapSquare wrapText="bothSides"/>
                <wp:docPr id="939768458" name="文字方塊 939768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8615" cy="2571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467785" w14:textId="77777777" w:rsidR="007A2D82" w:rsidRPr="00D1617D" w:rsidRDefault="007A2D82" w:rsidP="007A2D82">
                            <w:pPr>
                              <w:spacing w:line="240" w:lineRule="exact"/>
                              <w:jc w:val="center"/>
                              <w:rPr>
                                <w:rFonts w:ascii="標楷體" w:eastAsia="標楷體" w:hAnsi="標楷體"/>
                                <w:b/>
                                <w:bCs/>
                              </w:rPr>
                            </w:pPr>
                            <w:r w:rsidRPr="00D1617D">
                              <w:rPr>
                                <w:rFonts w:ascii="標楷體" w:eastAsia="標楷體" w:hAnsi="標楷體" w:hint="eastAsia"/>
                                <w:b/>
                                <w:bCs/>
                              </w:rPr>
                              <w:t>表</w:t>
                            </w:r>
                            <w:r>
                              <w:rPr>
                                <w:rFonts w:ascii="標楷體" w:eastAsia="標楷體" w:hAnsi="標楷體"/>
                                <w:b/>
                                <w:bCs/>
                              </w:rPr>
                              <w:t>3</w:t>
                            </w:r>
                            <w:r w:rsidRPr="006C2A1C">
                              <w:rPr>
                                <w:rFonts w:ascii="標楷體" w:eastAsia="標楷體" w:hAnsi="標楷體" w:hint="eastAsia"/>
                                <w:b/>
                                <w:noProof/>
                              </w:rPr>
                              <w:t xml:space="preserve">　</w:t>
                            </w:r>
                            <w:r w:rsidRPr="00D1617D">
                              <w:rPr>
                                <w:rFonts w:ascii="標楷體" w:eastAsia="標楷體" w:hAnsi="標楷體" w:hint="eastAsia"/>
                                <w:b/>
                                <w:bCs/>
                              </w:rPr>
                              <w:t>六都113年底公共污水下水道污水普及率及處理率</w:t>
                            </w:r>
                          </w:p>
                          <w:p w14:paraId="6F63EEB3" w14:textId="77777777" w:rsidR="007A2D82" w:rsidRPr="00D1617D" w:rsidRDefault="007A2D82" w:rsidP="007A2D82">
                            <w:pPr>
                              <w:spacing w:line="240" w:lineRule="exact"/>
                              <w:jc w:val="right"/>
                            </w:pPr>
                            <w:r w:rsidRPr="00D1617D">
                              <w:rPr>
                                <w:rFonts w:ascii="標楷體" w:eastAsia="標楷體" w:hAnsi="標楷體" w:hint="eastAsia"/>
                                <w:sz w:val="20"/>
                                <w:szCs w:val="16"/>
                              </w:rPr>
                              <w:t>單位：％</w:t>
                            </w:r>
                          </w:p>
                          <w:tbl>
                            <w:tblPr>
                              <w:tblW w:w="5000" w:type="pct"/>
                              <w:tblInd w:w="-5" w:type="dxa"/>
                              <w:tblCellMar>
                                <w:left w:w="28" w:type="dxa"/>
                                <w:right w:w="28" w:type="dxa"/>
                              </w:tblCellMar>
                              <w:tblLook w:val="04A0" w:firstRow="1" w:lastRow="0" w:firstColumn="1" w:lastColumn="0" w:noHBand="0" w:noVBand="1"/>
                            </w:tblPr>
                            <w:tblGrid>
                              <w:gridCol w:w="1647"/>
                              <w:gridCol w:w="2544"/>
                              <w:gridCol w:w="2075"/>
                            </w:tblGrid>
                            <w:tr w:rsidR="007A2D82" w:rsidRPr="002C7C27" w14:paraId="6400B882" w14:textId="77777777" w:rsidTr="00D3162C">
                              <w:trPr>
                                <w:trHeight w:val="227"/>
                              </w:trPr>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67C92A82" w14:textId="77777777" w:rsidR="007A2D82" w:rsidRPr="00A41B38" w:rsidRDefault="007A2D82" w:rsidP="00D1617D">
                                  <w:pPr>
                                    <w:widowControl/>
                                    <w:spacing w:line="280" w:lineRule="exact"/>
                                    <w:jc w:val="center"/>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直轄市別</w:t>
                                  </w:r>
                                </w:p>
                              </w:tc>
                              <w:tc>
                                <w:tcPr>
                                  <w:tcW w:w="2030" w:type="pct"/>
                                  <w:tcBorders>
                                    <w:top w:val="single" w:sz="4" w:space="0" w:color="auto"/>
                                    <w:left w:val="single" w:sz="4" w:space="0" w:color="auto"/>
                                    <w:bottom w:val="single" w:sz="4" w:space="0" w:color="auto"/>
                                    <w:right w:val="single" w:sz="4" w:space="0" w:color="auto"/>
                                  </w:tcBorders>
                                  <w:vAlign w:val="center"/>
                                </w:tcPr>
                                <w:p w14:paraId="2B70A335" w14:textId="77777777" w:rsidR="007A2D82" w:rsidRPr="00A41B38" w:rsidRDefault="007A2D82" w:rsidP="00D1617D">
                                  <w:pPr>
                                    <w:widowControl/>
                                    <w:spacing w:line="280" w:lineRule="exact"/>
                                    <w:jc w:val="center"/>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公共污水下水道普及率</w:t>
                                  </w:r>
                                </w:p>
                              </w:tc>
                              <w:tc>
                                <w:tcPr>
                                  <w:tcW w:w="1657" w:type="pct"/>
                                  <w:tcBorders>
                                    <w:top w:val="single" w:sz="4" w:space="0" w:color="auto"/>
                                    <w:left w:val="single" w:sz="4" w:space="0" w:color="auto"/>
                                    <w:bottom w:val="single" w:sz="4" w:space="0" w:color="auto"/>
                                    <w:right w:val="single" w:sz="4" w:space="0" w:color="auto"/>
                                  </w:tcBorders>
                                  <w:shd w:val="clear" w:color="auto" w:fill="auto"/>
                                  <w:vAlign w:val="center"/>
                                </w:tcPr>
                                <w:p w14:paraId="1B31E3E6" w14:textId="77777777" w:rsidR="007A2D82" w:rsidRPr="00767049" w:rsidRDefault="007A2D82" w:rsidP="00D1617D">
                                  <w:pPr>
                                    <w:widowControl/>
                                    <w:spacing w:line="280" w:lineRule="exact"/>
                                    <w:jc w:val="center"/>
                                    <w:rPr>
                                      <w:rFonts w:ascii="標楷體" w:eastAsia="標楷體" w:hAnsi="標楷體" w:cs="新細明體"/>
                                      <w:color w:val="000000"/>
                                      <w:spacing w:val="-10"/>
                                      <w:kern w:val="0"/>
                                      <w:sz w:val="20"/>
                                    </w:rPr>
                                  </w:pPr>
                                  <w:r w:rsidRPr="00767049">
                                    <w:rPr>
                                      <w:rFonts w:ascii="標楷體" w:eastAsia="標楷體" w:hAnsi="標楷體" w:cs="新細明體" w:hint="eastAsia"/>
                                      <w:color w:val="000000"/>
                                      <w:spacing w:val="-10"/>
                                      <w:kern w:val="0"/>
                                      <w:sz w:val="20"/>
                                    </w:rPr>
                                    <w:t>整體污水處理率（</w:t>
                                  </w:r>
                                  <w:proofErr w:type="gramStart"/>
                                  <w:r w:rsidRPr="00767049">
                                    <w:rPr>
                                      <w:rFonts w:ascii="標楷體" w:eastAsia="標楷體" w:hAnsi="標楷體" w:cs="新細明體" w:hint="eastAsia"/>
                                      <w:color w:val="000000"/>
                                      <w:spacing w:val="-10"/>
                                      <w:kern w:val="0"/>
                                      <w:sz w:val="20"/>
                                    </w:rPr>
                                    <w:t>註</w:t>
                                  </w:r>
                                  <w:proofErr w:type="gramEnd"/>
                                  <w:r w:rsidRPr="00767049">
                                    <w:rPr>
                                      <w:rFonts w:ascii="標楷體" w:eastAsia="標楷體" w:hAnsi="標楷體" w:cs="新細明體" w:hint="eastAsia"/>
                                      <w:color w:val="000000"/>
                                      <w:spacing w:val="-10"/>
                                      <w:kern w:val="0"/>
                                      <w:sz w:val="20"/>
                                    </w:rPr>
                                    <w:t>1）</w:t>
                                  </w:r>
                                </w:p>
                              </w:tc>
                            </w:tr>
                            <w:tr w:rsidR="007A2D82" w:rsidRPr="002C7C27" w14:paraId="4F8631ED" w14:textId="77777777" w:rsidTr="00D3162C">
                              <w:trPr>
                                <w:trHeight w:val="227"/>
                              </w:trPr>
                              <w:tc>
                                <w:tcPr>
                                  <w:tcW w:w="13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B337C9" w14:textId="77777777" w:rsidR="007A2D82" w:rsidRPr="00A41B38" w:rsidRDefault="007A2D82" w:rsidP="00D1617D">
                                  <w:pPr>
                                    <w:widowControl/>
                                    <w:jc w:val="center"/>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新北市</w:t>
                                  </w:r>
                                </w:p>
                              </w:tc>
                              <w:tc>
                                <w:tcPr>
                                  <w:tcW w:w="2030" w:type="pct"/>
                                  <w:tcBorders>
                                    <w:top w:val="single" w:sz="4" w:space="0" w:color="auto"/>
                                    <w:left w:val="single" w:sz="4" w:space="0" w:color="auto"/>
                                    <w:bottom w:val="single" w:sz="4" w:space="0" w:color="auto"/>
                                    <w:right w:val="single" w:sz="4" w:space="0" w:color="auto"/>
                                  </w:tcBorders>
                                </w:tcPr>
                                <w:p w14:paraId="186FC45B" w14:textId="77777777" w:rsidR="007A2D82" w:rsidRPr="00A41B38" w:rsidRDefault="007A2D82" w:rsidP="00D1617D">
                                  <w:pPr>
                                    <w:widowControl/>
                                    <w:jc w:val="right"/>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72.23</w:t>
                                  </w:r>
                                </w:p>
                              </w:tc>
                              <w:tc>
                                <w:tcPr>
                                  <w:tcW w:w="1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CCA297" w14:textId="77777777" w:rsidR="007A2D82" w:rsidRPr="00A41B38" w:rsidRDefault="007A2D82" w:rsidP="00D1617D">
                                  <w:pPr>
                                    <w:widowControl/>
                                    <w:jc w:val="right"/>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94.46</w:t>
                                  </w:r>
                                </w:p>
                              </w:tc>
                            </w:tr>
                            <w:tr w:rsidR="007A2D82" w:rsidRPr="002C7C27" w14:paraId="34CCB6CE" w14:textId="77777777" w:rsidTr="00D3162C">
                              <w:trPr>
                                <w:trHeight w:val="227"/>
                              </w:trPr>
                              <w:tc>
                                <w:tcPr>
                                  <w:tcW w:w="13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63E57" w14:textId="77777777" w:rsidR="007A2D82" w:rsidRPr="00A41B38" w:rsidRDefault="007A2D82" w:rsidP="00D1617D">
                                  <w:pPr>
                                    <w:widowControl/>
                                    <w:jc w:val="center"/>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臺北市</w:t>
                                  </w:r>
                                </w:p>
                              </w:tc>
                              <w:tc>
                                <w:tcPr>
                                  <w:tcW w:w="2030" w:type="pct"/>
                                  <w:tcBorders>
                                    <w:top w:val="single" w:sz="4" w:space="0" w:color="auto"/>
                                    <w:left w:val="single" w:sz="4" w:space="0" w:color="auto"/>
                                    <w:bottom w:val="single" w:sz="4" w:space="0" w:color="auto"/>
                                    <w:right w:val="single" w:sz="4" w:space="0" w:color="auto"/>
                                  </w:tcBorders>
                                </w:tcPr>
                                <w:p w14:paraId="3E02895D" w14:textId="77777777" w:rsidR="007A2D82" w:rsidRPr="00A41B38" w:rsidRDefault="007A2D82" w:rsidP="00D1617D">
                                  <w:pPr>
                                    <w:widowControl/>
                                    <w:jc w:val="right"/>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88.20</w:t>
                                  </w:r>
                                </w:p>
                              </w:tc>
                              <w:tc>
                                <w:tcPr>
                                  <w:tcW w:w="1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5C94FF" w14:textId="77777777" w:rsidR="007A2D82" w:rsidRPr="00A41B38" w:rsidRDefault="007A2D82" w:rsidP="00D1617D">
                                  <w:pPr>
                                    <w:widowControl/>
                                    <w:jc w:val="right"/>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89.17</w:t>
                                  </w:r>
                                </w:p>
                              </w:tc>
                            </w:tr>
                            <w:tr w:rsidR="007A2D82" w:rsidRPr="002C7C27" w14:paraId="5EEEB29C" w14:textId="77777777" w:rsidTr="00D3162C">
                              <w:trPr>
                                <w:trHeight w:val="227"/>
                              </w:trPr>
                              <w:tc>
                                <w:tcPr>
                                  <w:tcW w:w="13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8DD136" w14:textId="77777777" w:rsidR="007A2D82" w:rsidRPr="00A41B38" w:rsidRDefault="007A2D82" w:rsidP="00D1617D">
                                  <w:pPr>
                                    <w:widowControl/>
                                    <w:jc w:val="center"/>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高雄市</w:t>
                                  </w:r>
                                </w:p>
                              </w:tc>
                              <w:tc>
                                <w:tcPr>
                                  <w:tcW w:w="2030" w:type="pct"/>
                                  <w:tcBorders>
                                    <w:top w:val="single" w:sz="4" w:space="0" w:color="auto"/>
                                    <w:left w:val="single" w:sz="4" w:space="0" w:color="auto"/>
                                    <w:bottom w:val="single" w:sz="4" w:space="0" w:color="auto"/>
                                    <w:right w:val="single" w:sz="4" w:space="0" w:color="auto"/>
                                  </w:tcBorders>
                                </w:tcPr>
                                <w:p w14:paraId="579FBCF6" w14:textId="77777777" w:rsidR="007A2D82" w:rsidRPr="00A41B38" w:rsidRDefault="007A2D82" w:rsidP="00D1617D">
                                  <w:pPr>
                                    <w:widowControl/>
                                    <w:jc w:val="right"/>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50.93</w:t>
                                  </w:r>
                                </w:p>
                              </w:tc>
                              <w:tc>
                                <w:tcPr>
                                  <w:tcW w:w="1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2119FC" w14:textId="77777777" w:rsidR="007A2D82" w:rsidRPr="00A41B38" w:rsidRDefault="007A2D82" w:rsidP="00D1617D">
                                  <w:pPr>
                                    <w:widowControl/>
                                    <w:jc w:val="right"/>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76.18</w:t>
                                  </w:r>
                                </w:p>
                              </w:tc>
                            </w:tr>
                            <w:tr w:rsidR="007A2D82" w:rsidRPr="002C7C27" w14:paraId="04BC4CA2" w14:textId="77777777" w:rsidTr="00D3162C">
                              <w:trPr>
                                <w:trHeight w:val="227"/>
                              </w:trPr>
                              <w:tc>
                                <w:tcPr>
                                  <w:tcW w:w="13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46F141" w14:textId="77777777" w:rsidR="007A2D82" w:rsidRPr="00A41B38" w:rsidRDefault="007A2D82" w:rsidP="00D1617D">
                                  <w:pPr>
                                    <w:widowControl/>
                                    <w:jc w:val="center"/>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桃園市</w:t>
                                  </w:r>
                                </w:p>
                              </w:tc>
                              <w:tc>
                                <w:tcPr>
                                  <w:tcW w:w="2030" w:type="pct"/>
                                  <w:tcBorders>
                                    <w:top w:val="single" w:sz="4" w:space="0" w:color="auto"/>
                                    <w:left w:val="single" w:sz="4" w:space="0" w:color="auto"/>
                                    <w:bottom w:val="single" w:sz="4" w:space="0" w:color="auto"/>
                                    <w:right w:val="single" w:sz="4" w:space="0" w:color="auto"/>
                                  </w:tcBorders>
                                </w:tcPr>
                                <w:p w14:paraId="6AA1F146" w14:textId="77777777" w:rsidR="007A2D82" w:rsidRPr="00A41B38" w:rsidRDefault="007A2D82" w:rsidP="00D1617D">
                                  <w:pPr>
                                    <w:widowControl/>
                                    <w:jc w:val="right"/>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26.23</w:t>
                                  </w:r>
                                </w:p>
                              </w:tc>
                              <w:tc>
                                <w:tcPr>
                                  <w:tcW w:w="1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B20024" w14:textId="77777777" w:rsidR="007A2D82" w:rsidRPr="00A41B38" w:rsidRDefault="007A2D82" w:rsidP="00D1617D">
                                  <w:pPr>
                                    <w:widowControl/>
                                    <w:jc w:val="right"/>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73.00</w:t>
                                  </w:r>
                                </w:p>
                              </w:tc>
                            </w:tr>
                            <w:tr w:rsidR="007A2D82" w:rsidRPr="002C7C27" w14:paraId="532E2E14" w14:textId="77777777" w:rsidTr="00D3162C">
                              <w:trPr>
                                <w:trHeight w:val="227"/>
                              </w:trPr>
                              <w:tc>
                                <w:tcPr>
                                  <w:tcW w:w="13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49760" w14:textId="77777777" w:rsidR="007A2D82" w:rsidRPr="00A41B38" w:rsidRDefault="007A2D82" w:rsidP="00D1617D">
                                  <w:pPr>
                                    <w:widowControl/>
                                    <w:jc w:val="center"/>
                                    <w:rPr>
                                      <w:rFonts w:ascii="標楷體" w:eastAsia="標楷體" w:hAnsi="標楷體" w:cs="新細明體"/>
                                      <w:b/>
                                      <w:bCs/>
                                      <w:color w:val="000000"/>
                                      <w:kern w:val="0"/>
                                      <w:sz w:val="20"/>
                                    </w:rPr>
                                  </w:pPr>
                                  <w:proofErr w:type="gramStart"/>
                                  <w:r w:rsidRPr="00A41B38">
                                    <w:rPr>
                                      <w:rFonts w:ascii="標楷體" w:eastAsia="標楷體" w:hAnsi="標楷體" w:cs="新細明體" w:hint="eastAsia"/>
                                      <w:b/>
                                      <w:bCs/>
                                      <w:color w:val="000000"/>
                                      <w:kern w:val="0"/>
                                      <w:sz w:val="20"/>
                                    </w:rPr>
                                    <w:t>臺</w:t>
                                  </w:r>
                                  <w:proofErr w:type="gramEnd"/>
                                  <w:r w:rsidRPr="00A41B38">
                                    <w:rPr>
                                      <w:rFonts w:ascii="標楷體" w:eastAsia="標楷體" w:hAnsi="標楷體" w:cs="新細明體" w:hint="eastAsia"/>
                                      <w:b/>
                                      <w:bCs/>
                                      <w:color w:val="000000"/>
                                      <w:kern w:val="0"/>
                                      <w:sz w:val="20"/>
                                    </w:rPr>
                                    <w:t>中市</w:t>
                                  </w:r>
                                </w:p>
                              </w:tc>
                              <w:tc>
                                <w:tcPr>
                                  <w:tcW w:w="2030" w:type="pct"/>
                                  <w:tcBorders>
                                    <w:top w:val="single" w:sz="4" w:space="0" w:color="auto"/>
                                    <w:left w:val="single" w:sz="4" w:space="0" w:color="auto"/>
                                    <w:bottom w:val="single" w:sz="4" w:space="0" w:color="auto"/>
                                    <w:right w:val="single" w:sz="4" w:space="0" w:color="auto"/>
                                  </w:tcBorders>
                                </w:tcPr>
                                <w:p w14:paraId="64C02460" w14:textId="77777777" w:rsidR="007A2D82" w:rsidRPr="00A41B38" w:rsidRDefault="007A2D82" w:rsidP="00D1617D">
                                  <w:pPr>
                                    <w:widowControl/>
                                    <w:jc w:val="right"/>
                                    <w:rPr>
                                      <w:rFonts w:ascii="標楷體" w:eastAsia="標楷體" w:hAnsi="標楷體" w:cs="新細明體"/>
                                      <w:b/>
                                      <w:bCs/>
                                      <w:color w:val="000000"/>
                                      <w:kern w:val="0"/>
                                      <w:sz w:val="20"/>
                                    </w:rPr>
                                  </w:pPr>
                                  <w:r w:rsidRPr="00A41B38">
                                    <w:rPr>
                                      <w:rFonts w:ascii="標楷體" w:eastAsia="標楷體" w:hAnsi="標楷體" w:cs="新細明體" w:hint="eastAsia"/>
                                      <w:b/>
                                      <w:bCs/>
                                      <w:color w:val="000000"/>
                                      <w:kern w:val="0"/>
                                      <w:sz w:val="20"/>
                                    </w:rPr>
                                    <w:t>27.01</w:t>
                                  </w:r>
                                </w:p>
                              </w:tc>
                              <w:tc>
                                <w:tcPr>
                                  <w:tcW w:w="1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40634C" w14:textId="77777777" w:rsidR="007A2D82" w:rsidRPr="00A41B38" w:rsidRDefault="007A2D82" w:rsidP="00D1617D">
                                  <w:pPr>
                                    <w:widowControl/>
                                    <w:jc w:val="right"/>
                                    <w:rPr>
                                      <w:rFonts w:ascii="標楷體" w:eastAsia="標楷體" w:hAnsi="標楷體" w:cs="新細明體"/>
                                      <w:b/>
                                      <w:bCs/>
                                      <w:color w:val="000000"/>
                                      <w:kern w:val="0"/>
                                      <w:sz w:val="20"/>
                                    </w:rPr>
                                  </w:pPr>
                                  <w:r w:rsidRPr="00A41B38">
                                    <w:rPr>
                                      <w:rFonts w:ascii="標楷體" w:eastAsia="標楷體" w:hAnsi="標楷體" w:cs="新細明體" w:hint="eastAsia"/>
                                      <w:b/>
                                      <w:bCs/>
                                      <w:color w:val="000000"/>
                                      <w:kern w:val="0"/>
                                      <w:sz w:val="20"/>
                                    </w:rPr>
                                    <w:t>72.96</w:t>
                                  </w:r>
                                </w:p>
                              </w:tc>
                            </w:tr>
                            <w:tr w:rsidR="007A2D82" w:rsidRPr="002C7C27" w14:paraId="7C9FE337" w14:textId="77777777" w:rsidTr="00D3162C">
                              <w:trPr>
                                <w:trHeight w:val="227"/>
                              </w:trPr>
                              <w:tc>
                                <w:tcPr>
                                  <w:tcW w:w="13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AA9C71" w14:textId="77777777" w:rsidR="007A2D82" w:rsidRPr="00A41B38" w:rsidRDefault="007A2D82" w:rsidP="00D1617D">
                                  <w:pPr>
                                    <w:widowControl/>
                                    <w:jc w:val="center"/>
                                    <w:rPr>
                                      <w:rFonts w:ascii="標楷體" w:eastAsia="標楷體" w:hAnsi="標楷體" w:cs="新細明體"/>
                                      <w:color w:val="000000"/>
                                      <w:kern w:val="0"/>
                                      <w:sz w:val="20"/>
                                    </w:rPr>
                                  </w:pPr>
                                  <w:proofErr w:type="gramStart"/>
                                  <w:r w:rsidRPr="00A41B38">
                                    <w:rPr>
                                      <w:rFonts w:ascii="標楷體" w:eastAsia="標楷體" w:hAnsi="標楷體" w:cs="新細明體" w:hint="eastAsia"/>
                                      <w:color w:val="000000"/>
                                      <w:kern w:val="0"/>
                                      <w:sz w:val="20"/>
                                    </w:rPr>
                                    <w:t>臺</w:t>
                                  </w:r>
                                  <w:proofErr w:type="gramEnd"/>
                                  <w:r w:rsidRPr="00A41B38">
                                    <w:rPr>
                                      <w:rFonts w:ascii="標楷體" w:eastAsia="標楷體" w:hAnsi="標楷體" w:cs="新細明體" w:hint="eastAsia"/>
                                      <w:color w:val="000000"/>
                                      <w:kern w:val="0"/>
                                      <w:sz w:val="20"/>
                                    </w:rPr>
                                    <w:t>南市</w:t>
                                  </w:r>
                                </w:p>
                              </w:tc>
                              <w:tc>
                                <w:tcPr>
                                  <w:tcW w:w="2030" w:type="pct"/>
                                  <w:tcBorders>
                                    <w:top w:val="single" w:sz="4" w:space="0" w:color="auto"/>
                                    <w:left w:val="single" w:sz="4" w:space="0" w:color="auto"/>
                                    <w:bottom w:val="single" w:sz="4" w:space="0" w:color="auto"/>
                                    <w:right w:val="single" w:sz="4" w:space="0" w:color="auto"/>
                                  </w:tcBorders>
                                </w:tcPr>
                                <w:p w14:paraId="05407977" w14:textId="77777777" w:rsidR="007A2D82" w:rsidRPr="00A41B38" w:rsidRDefault="007A2D82" w:rsidP="00D1617D">
                                  <w:pPr>
                                    <w:widowControl/>
                                    <w:jc w:val="right"/>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28.97</w:t>
                                  </w:r>
                                </w:p>
                              </w:tc>
                              <w:tc>
                                <w:tcPr>
                                  <w:tcW w:w="1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0789D" w14:textId="77777777" w:rsidR="007A2D82" w:rsidRPr="00A41B38" w:rsidRDefault="007A2D82" w:rsidP="00D1617D">
                                  <w:pPr>
                                    <w:widowControl/>
                                    <w:jc w:val="right"/>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65.52</w:t>
                                  </w:r>
                                </w:p>
                              </w:tc>
                            </w:tr>
                          </w:tbl>
                          <w:p w14:paraId="1CDCC06D" w14:textId="77777777" w:rsidR="007A2D82" w:rsidRPr="00D31C26" w:rsidRDefault="007A2D82" w:rsidP="007A2D82">
                            <w:pPr>
                              <w:spacing w:line="220" w:lineRule="exact"/>
                              <w:ind w:left="560" w:hangingChars="311" w:hanging="560"/>
                              <w:jc w:val="both"/>
                              <w:rPr>
                                <w:rFonts w:ascii="標楷體" w:eastAsia="標楷體" w:hAnsi="標楷體" w:cs="新細明體"/>
                                <w:color w:val="000000"/>
                                <w:kern w:val="0"/>
                                <w:sz w:val="18"/>
                                <w:szCs w:val="18"/>
                              </w:rPr>
                            </w:pPr>
                            <w:proofErr w:type="gramStart"/>
                            <w:r w:rsidRPr="00D31C26">
                              <w:rPr>
                                <w:rFonts w:ascii="標楷體" w:eastAsia="標楷體" w:hAnsi="標楷體" w:cs="新細明體" w:hint="eastAsia"/>
                                <w:color w:val="000000"/>
                                <w:kern w:val="0"/>
                                <w:sz w:val="18"/>
                                <w:szCs w:val="18"/>
                              </w:rPr>
                              <w:t>註</w:t>
                            </w:r>
                            <w:proofErr w:type="gramEnd"/>
                            <w:r w:rsidRPr="00D31C26">
                              <w:rPr>
                                <w:rFonts w:ascii="標楷體" w:eastAsia="標楷體" w:hAnsi="標楷體" w:cs="新細明體" w:hint="eastAsia"/>
                                <w:color w:val="000000"/>
                                <w:kern w:val="0"/>
                                <w:sz w:val="18"/>
                                <w:szCs w:val="18"/>
                              </w:rPr>
                              <w:t>：</w:t>
                            </w:r>
                            <w:r w:rsidRPr="00D31C26">
                              <w:rPr>
                                <w:rFonts w:ascii="標楷體" w:eastAsia="標楷體" w:hAnsi="標楷體" w:cs="新細明體"/>
                                <w:color w:val="000000"/>
                                <w:kern w:val="0"/>
                                <w:sz w:val="18"/>
                                <w:szCs w:val="18"/>
                              </w:rPr>
                              <w:t>1</w:t>
                            </w:r>
                            <w:r w:rsidRPr="00D31C26">
                              <w:rPr>
                                <w:rFonts w:ascii="標楷體" w:eastAsia="標楷體" w:hAnsi="標楷體" w:cs="新細明體" w:hint="eastAsia"/>
                                <w:color w:val="000000"/>
                                <w:kern w:val="0"/>
                                <w:sz w:val="18"/>
                                <w:szCs w:val="18"/>
                              </w:rPr>
                              <w:t>.整體污水處理率=公共污水下水道普及率+專用污水下水道普及率+建築物污水設施設置率。</w:t>
                            </w:r>
                          </w:p>
                          <w:p w14:paraId="5BCECA6C" w14:textId="77777777" w:rsidR="007A2D82" w:rsidRPr="00D31C26" w:rsidRDefault="007A2D82" w:rsidP="007A2D82">
                            <w:pPr>
                              <w:spacing w:line="220" w:lineRule="exact"/>
                              <w:ind w:leftChars="157" w:left="557" w:hangingChars="100" w:hanging="180"/>
                              <w:jc w:val="both"/>
                            </w:pPr>
                            <w:r w:rsidRPr="00D31C26">
                              <w:rPr>
                                <w:rFonts w:ascii="標楷體" w:eastAsia="標楷體" w:hAnsi="標楷體" w:cs="新細明體" w:hint="eastAsia"/>
                                <w:color w:val="000000"/>
                                <w:kern w:val="0"/>
                                <w:sz w:val="18"/>
                                <w:szCs w:val="18"/>
                              </w:rPr>
                              <w:t>2.資料來源：整理自內政部國土管理署全國污水下水道用戶接管普及率及整體污水處理率統計一覽表資料。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368D71A" id="文字方塊 939768458" o:spid="_x0000_s1383" type="#_x0000_t202" style="position:absolute;left:0;text-align:left;margin-left:176.55pt;margin-top:78.85pt;width:327.45pt;height:202.5pt;z-index:-251610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" stroked="f">
                <v:textbox>
                  <w:txbxContent>
                    <w:p w14:paraId="09467785" w14:textId="77777777" w:rsidR="007A2D82" w:rsidRPr="00D1617D" w:rsidRDefault="007A2D82" w:rsidP="007A2D82">
                      <w:pPr>
                        <w:spacing w:line="240" w:lineRule="exact"/>
                        <w:jc w:val="center"/>
                        <w:rPr>
                          <w:rFonts w:ascii="標楷體" w:eastAsia="標楷體" w:hAnsi="標楷體"/>
                          <w:b/>
                          <w:bCs/>
                        </w:rPr>
                      </w:pPr>
                      <w:r w:rsidRPr="00D1617D">
                        <w:rPr>
                          <w:rFonts w:ascii="標楷體" w:eastAsia="標楷體" w:hAnsi="標楷體" w:hint="eastAsia"/>
                          <w:b/>
                          <w:bCs/>
                        </w:rPr>
                        <w:t>表</w:t>
                      </w:r>
                      <w:r>
                        <w:rPr>
                          <w:rFonts w:ascii="標楷體" w:eastAsia="標楷體" w:hAnsi="標楷體"/>
                          <w:b/>
                          <w:bCs/>
                        </w:rPr>
                        <w:t>3</w:t>
                      </w:r>
                      <w:r w:rsidRPr="006C2A1C">
                        <w:rPr>
                          <w:rFonts w:ascii="標楷體" w:eastAsia="標楷體" w:hAnsi="標楷體" w:hint="eastAsia"/>
                          <w:b/>
                          <w:noProof/>
                        </w:rPr>
                        <w:t xml:space="preserve">　</w:t>
                      </w:r>
                      <w:r w:rsidRPr="00D1617D">
                        <w:rPr>
                          <w:rFonts w:ascii="標楷體" w:eastAsia="標楷體" w:hAnsi="標楷體" w:hint="eastAsia"/>
                          <w:b/>
                          <w:bCs/>
                        </w:rPr>
                        <w:t>六都113年底公共污水下水道污水普及率及處理率</w:t>
                      </w:r>
                    </w:p>
                    <w:p w14:paraId="6F63EEB3" w14:textId="77777777" w:rsidR="007A2D82" w:rsidRPr="00D1617D" w:rsidRDefault="007A2D82" w:rsidP="007A2D82">
                      <w:pPr>
                        <w:spacing w:line="240" w:lineRule="exact"/>
                        <w:jc w:val="right"/>
                      </w:pPr>
                      <w:r w:rsidRPr="00D1617D">
                        <w:rPr>
                          <w:rFonts w:ascii="標楷體" w:eastAsia="標楷體" w:hAnsi="標楷體" w:hint="eastAsia"/>
                          <w:sz w:val="20"/>
                          <w:szCs w:val="16"/>
                        </w:rPr>
                        <w:t>單位：％</w:t>
                      </w:r>
                    </w:p>
                    <w:tbl>
                      <w:tblPr>
                        <w:tblW w:w="5000" w:type="pct"/>
                        <w:tblInd w:w="-5" w:type="dxa"/>
                        <w:tblCellMar>
                          <w:left w:w="28" w:type="dxa"/>
                          <w:right w:w="28" w:type="dxa"/>
                        </w:tblCellMar>
                        <w:tblLook w:val="04A0" w:firstRow="1" w:lastRow="0" w:firstColumn="1" w:lastColumn="0" w:noHBand="0" w:noVBand="1"/>
                      </w:tblPr>
                      <w:tblGrid>
                        <w:gridCol w:w="1647"/>
                        <w:gridCol w:w="2544"/>
                        <w:gridCol w:w="2075"/>
                      </w:tblGrid>
                      <w:tr w:rsidR="007A2D82" w:rsidRPr="002C7C27" w14:paraId="6400B882" w14:textId="77777777" w:rsidTr="00D3162C">
                        <w:trPr>
                          <w:trHeight w:val="227"/>
                        </w:trPr>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67C92A82" w14:textId="77777777" w:rsidR="007A2D82" w:rsidRPr="00A41B38" w:rsidRDefault="007A2D82" w:rsidP="00D1617D">
                            <w:pPr>
                              <w:widowControl/>
                              <w:spacing w:line="280" w:lineRule="exact"/>
                              <w:jc w:val="center"/>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直轄市別</w:t>
                            </w:r>
                          </w:p>
                        </w:tc>
                        <w:tc>
                          <w:tcPr>
                            <w:tcW w:w="2030" w:type="pct"/>
                            <w:tcBorders>
                              <w:top w:val="single" w:sz="4" w:space="0" w:color="auto"/>
                              <w:left w:val="single" w:sz="4" w:space="0" w:color="auto"/>
                              <w:bottom w:val="single" w:sz="4" w:space="0" w:color="auto"/>
                              <w:right w:val="single" w:sz="4" w:space="0" w:color="auto"/>
                            </w:tcBorders>
                            <w:vAlign w:val="center"/>
                          </w:tcPr>
                          <w:p w14:paraId="2B70A335" w14:textId="77777777" w:rsidR="007A2D82" w:rsidRPr="00A41B38" w:rsidRDefault="007A2D82" w:rsidP="00D1617D">
                            <w:pPr>
                              <w:widowControl/>
                              <w:spacing w:line="280" w:lineRule="exact"/>
                              <w:jc w:val="center"/>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公共污水下水道普及率</w:t>
                            </w:r>
                          </w:p>
                        </w:tc>
                        <w:tc>
                          <w:tcPr>
                            <w:tcW w:w="1657" w:type="pct"/>
                            <w:tcBorders>
                              <w:top w:val="single" w:sz="4" w:space="0" w:color="auto"/>
                              <w:left w:val="single" w:sz="4" w:space="0" w:color="auto"/>
                              <w:bottom w:val="single" w:sz="4" w:space="0" w:color="auto"/>
                              <w:right w:val="single" w:sz="4" w:space="0" w:color="auto"/>
                            </w:tcBorders>
                            <w:shd w:val="clear" w:color="auto" w:fill="auto"/>
                            <w:vAlign w:val="center"/>
                          </w:tcPr>
                          <w:p w14:paraId="1B31E3E6" w14:textId="77777777" w:rsidR="007A2D82" w:rsidRPr="00767049" w:rsidRDefault="007A2D82" w:rsidP="00D1617D">
                            <w:pPr>
                              <w:widowControl/>
                              <w:spacing w:line="280" w:lineRule="exact"/>
                              <w:jc w:val="center"/>
                              <w:rPr>
                                <w:rFonts w:ascii="標楷體" w:eastAsia="標楷體" w:hAnsi="標楷體" w:cs="新細明體"/>
                                <w:color w:val="000000"/>
                                <w:spacing w:val="-10"/>
                                <w:kern w:val="0"/>
                                <w:sz w:val="20"/>
                              </w:rPr>
                            </w:pPr>
                            <w:r w:rsidRPr="00767049">
                              <w:rPr>
                                <w:rFonts w:ascii="標楷體" w:eastAsia="標楷體" w:hAnsi="標楷體" w:cs="新細明體" w:hint="eastAsia"/>
                                <w:color w:val="000000"/>
                                <w:spacing w:val="-10"/>
                                <w:kern w:val="0"/>
                                <w:sz w:val="20"/>
                              </w:rPr>
                              <w:t>整體污水處理率（</w:t>
                            </w:r>
                            <w:proofErr w:type="gramStart"/>
                            <w:r w:rsidRPr="00767049">
                              <w:rPr>
                                <w:rFonts w:ascii="標楷體" w:eastAsia="標楷體" w:hAnsi="標楷體" w:cs="新細明體" w:hint="eastAsia"/>
                                <w:color w:val="000000"/>
                                <w:spacing w:val="-10"/>
                                <w:kern w:val="0"/>
                                <w:sz w:val="20"/>
                              </w:rPr>
                              <w:t>註</w:t>
                            </w:r>
                            <w:proofErr w:type="gramEnd"/>
                            <w:r w:rsidRPr="00767049">
                              <w:rPr>
                                <w:rFonts w:ascii="標楷體" w:eastAsia="標楷體" w:hAnsi="標楷體" w:cs="新細明體" w:hint="eastAsia"/>
                                <w:color w:val="000000"/>
                                <w:spacing w:val="-10"/>
                                <w:kern w:val="0"/>
                                <w:sz w:val="20"/>
                              </w:rPr>
                              <w:t>1）</w:t>
                            </w:r>
                          </w:p>
                        </w:tc>
                      </w:tr>
                      <w:tr w:rsidR="007A2D82" w:rsidRPr="002C7C27" w14:paraId="4F8631ED" w14:textId="77777777" w:rsidTr="00D3162C">
                        <w:trPr>
                          <w:trHeight w:val="227"/>
                        </w:trPr>
                        <w:tc>
                          <w:tcPr>
                            <w:tcW w:w="13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B337C9" w14:textId="77777777" w:rsidR="007A2D82" w:rsidRPr="00A41B38" w:rsidRDefault="007A2D82" w:rsidP="00D1617D">
                            <w:pPr>
                              <w:widowControl/>
                              <w:jc w:val="center"/>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新北市</w:t>
                            </w:r>
                          </w:p>
                        </w:tc>
                        <w:tc>
                          <w:tcPr>
                            <w:tcW w:w="2030" w:type="pct"/>
                            <w:tcBorders>
                              <w:top w:val="single" w:sz="4" w:space="0" w:color="auto"/>
                              <w:left w:val="single" w:sz="4" w:space="0" w:color="auto"/>
                              <w:bottom w:val="single" w:sz="4" w:space="0" w:color="auto"/>
                              <w:right w:val="single" w:sz="4" w:space="0" w:color="auto"/>
                            </w:tcBorders>
                          </w:tcPr>
                          <w:p w14:paraId="186FC45B" w14:textId="77777777" w:rsidR="007A2D82" w:rsidRPr="00A41B38" w:rsidRDefault="007A2D82" w:rsidP="00D1617D">
                            <w:pPr>
                              <w:widowControl/>
                              <w:jc w:val="right"/>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72.23</w:t>
                            </w:r>
                          </w:p>
                        </w:tc>
                        <w:tc>
                          <w:tcPr>
                            <w:tcW w:w="1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CCA297" w14:textId="77777777" w:rsidR="007A2D82" w:rsidRPr="00A41B38" w:rsidRDefault="007A2D82" w:rsidP="00D1617D">
                            <w:pPr>
                              <w:widowControl/>
                              <w:jc w:val="right"/>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94.46</w:t>
                            </w:r>
                          </w:p>
                        </w:tc>
                      </w:tr>
                      <w:tr w:rsidR="007A2D82" w:rsidRPr="002C7C27" w14:paraId="34CCB6CE" w14:textId="77777777" w:rsidTr="00D3162C">
                        <w:trPr>
                          <w:trHeight w:val="227"/>
                        </w:trPr>
                        <w:tc>
                          <w:tcPr>
                            <w:tcW w:w="13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63E57" w14:textId="77777777" w:rsidR="007A2D82" w:rsidRPr="00A41B38" w:rsidRDefault="007A2D82" w:rsidP="00D1617D">
                            <w:pPr>
                              <w:widowControl/>
                              <w:jc w:val="center"/>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臺北市</w:t>
                            </w:r>
                          </w:p>
                        </w:tc>
                        <w:tc>
                          <w:tcPr>
                            <w:tcW w:w="2030" w:type="pct"/>
                            <w:tcBorders>
                              <w:top w:val="single" w:sz="4" w:space="0" w:color="auto"/>
                              <w:left w:val="single" w:sz="4" w:space="0" w:color="auto"/>
                              <w:bottom w:val="single" w:sz="4" w:space="0" w:color="auto"/>
                              <w:right w:val="single" w:sz="4" w:space="0" w:color="auto"/>
                            </w:tcBorders>
                          </w:tcPr>
                          <w:p w14:paraId="3E02895D" w14:textId="77777777" w:rsidR="007A2D82" w:rsidRPr="00A41B38" w:rsidRDefault="007A2D82" w:rsidP="00D1617D">
                            <w:pPr>
                              <w:widowControl/>
                              <w:jc w:val="right"/>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88.20</w:t>
                            </w:r>
                          </w:p>
                        </w:tc>
                        <w:tc>
                          <w:tcPr>
                            <w:tcW w:w="1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5C94FF" w14:textId="77777777" w:rsidR="007A2D82" w:rsidRPr="00A41B38" w:rsidRDefault="007A2D82" w:rsidP="00D1617D">
                            <w:pPr>
                              <w:widowControl/>
                              <w:jc w:val="right"/>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89.17</w:t>
                            </w:r>
                          </w:p>
                        </w:tc>
                      </w:tr>
                      <w:tr w:rsidR="007A2D82" w:rsidRPr="002C7C27" w14:paraId="5EEEB29C" w14:textId="77777777" w:rsidTr="00D3162C">
                        <w:trPr>
                          <w:trHeight w:val="227"/>
                        </w:trPr>
                        <w:tc>
                          <w:tcPr>
                            <w:tcW w:w="13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8DD136" w14:textId="77777777" w:rsidR="007A2D82" w:rsidRPr="00A41B38" w:rsidRDefault="007A2D82" w:rsidP="00D1617D">
                            <w:pPr>
                              <w:widowControl/>
                              <w:jc w:val="center"/>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高雄市</w:t>
                            </w:r>
                          </w:p>
                        </w:tc>
                        <w:tc>
                          <w:tcPr>
                            <w:tcW w:w="2030" w:type="pct"/>
                            <w:tcBorders>
                              <w:top w:val="single" w:sz="4" w:space="0" w:color="auto"/>
                              <w:left w:val="single" w:sz="4" w:space="0" w:color="auto"/>
                              <w:bottom w:val="single" w:sz="4" w:space="0" w:color="auto"/>
                              <w:right w:val="single" w:sz="4" w:space="0" w:color="auto"/>
                            </w:tcBorders>
                          </w:tcPr>
                          <w:p w14:paraId="579FBCF6" w14:textId="77777777" w:rsidR="007A2D82" w:rsidRPr="00A41B38" w:rsidRDefault="007A2D82" w:rsidP="00D1617D">
                            <w:pPr>
                              <w:widowControl/>
                              <w:jc w:val="right"/>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50.93</w:t>
                            </w:r>
                          </w:p>
                        </w:tc>
                        <w:tc>
                          <w:tcPr>
                            <w:tcW w:w="1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2119FC" w14:textId="77777777" w:rsidR="007A2D82" w:rsidRPr="00A41B38" w:rsidRDefault="007A2D82" w:rsidP="00D1617D">
                            <w:pPr>
                              <w:widowControl/>
                              <w:jc w:val="right"/>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76.18</w:t>
                            </w:r>
                          </w:p>
                        </w:tc>
                      </w:tr>
                      <w:tr w:rsidR="007A2D82" w:rsidRPr="002C7C27" w14:paraId="04BC4CA2" w14:textId="77777777" w:rsidTr="00D3162C">
                        <w:trPr>
                          <w:trHeight w:val="227"/>
                        </w:trPr>
                        <w:tc>
                          <w:tcPr>
                            <w:tcW w:w="13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46F141" w14:textId="77777777" w:rsidR="007A2D82" w:rsidRPr="00A41B38" w:rsidRDefault="007A2D82" w:rsidP="00D1617D">
                            <w:pPr>
                              <w:widowControl/>
                              <w:jc w:val="center"/>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桃園市</w:t>
                            </w:r>
                          </w:p>
                        </w:tc>
                        <w:tc>
                          <w:tcPr>
                            <w:tcW w:w="2030" w:type="pct"/>
                            <w:tcBorders>
                              <w:top w:val="single" w:sz="4" w:space="0" w:color="auto"/>
                              <w:left w:val="single" w:sz="4" w:space="0" w:color="auto"/>
                              <w:bottom w:val="single" w:sz="4" w:space="0" w:color="auto"/>
                              <w:right w:val="single" w:sz="4" w:space="0" w:color="auto"/>
                            </w:tcBorders>
                          </w:tcPr>
                          <w:p w14:paraId="6AA1F146" w14:textId="77777777" w:rsidR="007A2D82" w:rsidRPr="00A41B38" w:rsidRDefault="007A2D82" w:rsidP="00D1617D">
                            <w:pPr>
                              <w:widowControl/>
                              <w:jc w:val="right"/>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26.23</w:t>
                            </w:r>
                          </w:p>
                        </w:tc>
                        <w:tc>
                          <w:tcPr>
                            <w:tcW w:w="1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B20024" w14:textId="77777777" w:rsidR="007A2D82" w:rsidRPr="00A41B38" w:rsidRDefault="007A2D82" w:rsidP="00D1617D">
                            <w:pPr>
                              <w:widowControl/>
                              <w:jc w:val="right"/>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73.00</w:t>
                            </w:r>
                          </w:p>
                        </w:tc>
                      </w:tr>
                      <w:tr w:rsidR="007A2D82" w:rsidRPr="002C7C27" w14:paraId="532E2E14" w14:textId="77777777" w:rsidTr="00D3162C">
                        <w:trPr>
                          <w:trHeight w:val="227"/>
                        </w:trPr>
                        <w:tc>
                          <w:tcPr>
                            <w:tcW w:w="13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49760" w14:textId="77777777" w:rsidR="007A2D82" w:rsidRPr="00A41B38" w:rsidRDefault="007A2D82" w:rsidP="00D1617D">
                            <w:pPr>
                              <w:widowControl/>
                              <w:jc w:val="center"/>
                              <w:rPr>
                                <w:rFonts w:ascii="標楷體" w:eastAsia="標楷體" w:hAnsi="標楷體" w:cs="新細明體"/>
                                <w:b/>
                                <w:bCs/>
                                <w:color w:val="000000"/>
                                <w:kern w:val="0"/>
                                <w:sz w:val="20"/>
                              </w:rPr>
                            </w:pPr>
                            <w:proofErr w:type="gramStart"/>
                            <w:r w:rsidRPr="00A41B38">
                              <w:rPr>
                                <w:rFonts w:ascii="標楷體" w:eastAsia="標楷體" w:hAnsi="標楷體" w:cs="新細明體" w:hint="eastAsia"/>
                                <w:b/>
                                <w:bCs/>
                                <w:color w:val="000000"/>
                                <w:kern w:val="0"/>
                                <w:sz w:val="20"/>
                              </w:rPr>
                              <w:t>臺</w:t>
                            </w:r>
                            <w:proofErr w:type="gramEnd"/>
                            <w:r w:rsidRPr="00A41B38">
                              <w:rPr>
                                <w:rFonts w:ascii="標楷體" w:eastAsia="標楷體" w:hAnsi="標楷體" w:cs="新細明體" w:hint="eastAsia"/>
                                <w:b/>
                                <w:bCs/>
                                <w:color w:val="000000"/>
                                <w:kern w:val="0"/>
                                <w:sz w:val="20"/>
                              </w:rPr>
                              <w:t>中市</w:t>
                            </w:r>
                          </w:p>
                        </w:tc>
                        <w:tc>
                          <w:tcPr>
                            <w:tcW w:w="2030" w:type="pct"/>
                            <w:tcBorders>
                              <w:top w:val="single" w:sz="4" w:space="0" w:color="auto"/>
                              <w:left w:val="single" w:sz="4" w:space="0" w:color="auto"/>
                              <w:bottom w:val="single" w:sz="4" w:space="0" w:color="auto"/>
                              <w:right w:val="single" w:sz="4" w:space="0" w:color="auto"/>
                            </w:tcBorders>
                          </w:tcPr>
                          <w:p w14:paraId="64C02460" w14:textId="77777777" w:rsidR="007A2D82" w:rsidRPr="00A41B38" w:rsidRDefault="007A2D82" w:rsidP="00D1617D">
                            <w:pPr>
                              <w:widowControl/>
                              <w:jc w:val="right"/>
                              <w:rPr>
                                <w:rFonts w:ascii="標楷體" w:eastAsia="標楷體" w:hAnsi="標楷體" w:cs="新細明體"/>
                                <w:b/>
                                <w:bCs/>
                                <w:color w:val="000000"/>
                                <w:kern w:val="0"/>
                                <w:sz w:val="20"/>
                              </w:rPr>
                            </w:pPr>
                            <w:r w:rsidRPr="00A41B38">
                              <w:rPr>
                                <w:rFonts w:ascii="標楷體" w:eastAsia="標楷體" w:hAnsi="標楷體" w:cs="新細明體" w:hint="eastAsia"/>
                                <w:b/>
                                <w:bCs/>
                                <w:color w:val="000000"/>
                                <w:kern w:val="0"/>
                                <w:sz w:val="20"/>
                              </w:rPr>
                              <w:t>27.01</w:t>
                            </w:r>
                          </w:p>
                        </w:tc>
                        <w:tc>
                          <w:tcPr>
                            <w:tcW w:w="1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40634C" w14:textId="77777777" w:rsidR="007A2D82" w:rsidRPr="00A41B38" w:rsidRDefault="007A2D82" w:rsidP="00D1617D">
                            <w:pPr>
                              <w:widowControl/>
                              <w:jc w:val="right"/>
                              <w:rPr>
                                <w:rFonts w:ascii="標楷體" w:eastAsia="標楷體" w:hAnsi="標楷體" w:cs="新細明體"/>
                                <w:b/>
                                <w:bCs/>
                                <w:color w:val="000000"/>
                                <w:kern w:val="0"/>
                                <w:sz w:val="20"/>
                              </w:rPr>
                            </w:pPr>
                            <w:r w:rsidRPr="00A41B38">
                              <w:rPr>
                                <w:rFonts w:ascii="標楷體" w:eastAsia="標楷體" w:hAnsi="標楷體" w:cs="新細明體" w:hint="eastAsia"/>
                                <w:b/>
                                <w:bCs/>
                                <w:color w:val="000000"/>
                                <w:kern w:val="0"/>
                                <w:sz w:val="20"/>
                              </w:rPr>
                              <w:t>72.96</w:t>
                            </w:r>
                          </w:p>
                        </w:tc>
                      </w:tr>
                      <w:tr w:rsidR="007A2D82" w:rsidRPr="002C7C27" w14:paraId="7C9FE337" w14:textId="77777777" w:rsidTr="00D3162C">
                        <w:trPr>
                          <w:trHeight w:val="227"/>
                        </w:trPr>
                        <w:tc>
                          <w:tcPr>
                            <w:tcW w:w="13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AA9C71" w14:textId="77777777" w:rsidR="007A2D82" w:rsidRPr="00A41B38" w:rsidRDefault="007A2D82" w:rsidP="00D1617D">
                            <w:pPr>
                              <w:widowControl/>
                              <w:jc w:val="center"/>
                              <w:rPr>
                                <w:rFonts w:ascii="標楷體" w:eastAsia="標楷體" w:hAnsi="標楷體" w:cs="新細明體"/>
                                <w:color w:val="000000"/>
                                <w:kern w:val="0"/>
                                <w:sz w:val="20"/>
                              </w:rPr>
                            </w:pPr>
                            <w:proofErr w:type="gramStart"/>
                            <w:r w:rsidRPr="00A41B38">
                              <w:rPr>
                                <w:rFonts w:ascii="標楷體" w:eastAsia="標楷體" w:hAnsi="標楷體" w:cs="新細明體" w:hint="eastAsia"/>
                                <w:color w:val="000000"/>
                                <w:kern w:val="0"/>
                                <w:sz w:val="20"/>
                              </w:rPr>
                              <w:t>臺</w:t>
                            </w:r>
                            <w:proofErr w:type="gramEnd"/>
                            <w:r w:rsidRPr="00A41B38">
                              <w:rPr>
                                <w:rFonts w:ascii="標楷體" w:eastAsia="標楷體" w:hAnsi="標楷體" w:cs="新細明體" w:hint="eastAsia"/>
                                <w:color w:val="000000"/>
                                <w:kern w:val="0"/>
                                <w:sz w:val="20"/>
                              </w:rPr>
                              <w:t>南市</w:t>
                            </w:r>
                          </w:p>
                        </w:tc>
                        <w:tc>
                          <w:tcPr>
                            <w:tcW w:w="2030" w:type="pct"/>
                            <w:tcBorders>
                              <w:top w:val="single" w:sz="4" w:space="0" w:color="auto"/>
                              <w:left w:val="single" w:sz="4" w:space="0" w:color="auto"/>
                              <w:bottom w:val="single" w:sz="4" w:space="0" w:color="auto"/>
                              <w:right w:val="single" w:sz="4" w:space="0" w:color="auto"/>
                            </w:tcBorders>
                          </w:tcPr>
                          <w:p w14:paraId="05407977" w14:textId="77777777" w:rsidR="007A2D82" w:rsidRPr="00A41B38" w:rsidRDefault="007A2D82" w:rsidP="00D1617D">
                            <w:pPr>
                              <w:widowControl/>
                              <w:jc w:val="right"/>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28.97</w:t>
                            </w:r>
                          </w:p>
                        </w:tc>
                        <w:tc>
                          <w:tcPr>
                            <w:tcW w:w="1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0789D" w14:textId="77777777" w:rsidR="007A2D82" w:rsidRPr="00A41B38" w:rsidRDefault="007A2D82" w:rsidP="00D1617D">
                            <w:pPr>
                              <w:widowControl/>
                              <w:jc w:val="right"/>
                              <w:rPr>
                                <w:rFonts w:ascii="標楷體" w:eastAsia="標楷體" w:hAnsi="標楷體" w:cs="新細明體"/>
                                <w:color w:val="000000"/>
                                <w:kern w:val="0"/>
                                <w:sz w:val="20"/>
                              </w:rPr>
                            </w:pPr>
                            <w:r w:rsidRPr="00A41B38">
                              <w:rPr>
                                <w:rFonts w:ascii="標楷體" w:eastAsia="標楷體" w:hAnsi="標楷體" w:cs="新細明體" w:hint="eastAsia"/>
                                <w:color w:val="000000"/>
                                <w:kern w:val="0"/>
                                <w:sz w:val="20"/>
                              </w:rPr>
                              <w:t>65.52</w:t>
                            </w:r>
                          </w:p>
                        </w:tc>
                      </w:tr>
                    </w:tbl>
                    <w:p w14:paraId="1CDCC06D" w14:textId="77777777" w:rsidR="007A2D82" w:rsidRPr="00D31C26" w:rsidRDefault="007A2D82" w:rsidP="007A2D82">
                      <w:pPr>
                        <w:spacing w:line="220" w:lineRule="exact"/>
                        <w:ind w:left="560" w:hangingChars="311" w:hanging="560"/>
                        <w:jc w:val="both"/>
                        <w:rPr>
                          <w:rFonts w:ascii="標楷體" w:eastAsia="標楷體" w:hAnsi="標楷體" w:cs="新細明體"/>
                          <w:color w:val="000000"/>
                          <w:kern w:val="0"/>
                          <w:sz w:val="18"/>
                          <w:szCs w:val="18"/>
                        </w:rPr>
                      </w:pPr>
                      <w:proofErr w:type="gramStart"/>
                      <w:r w:rsidRPr="00D31C26">
                        <w:rPr>
                          <w:rFonts w:ascii="標楷體" w:eastAsia="標楷體" w:hAnsi="標楷體" w:cs="新細明體" w:hint="eastAsia"/>
                          <w:color w:val="000000"/>
                          <w:kern w:val="0"/>
                          <w:sz w:val="18"/>
                          <w:szCs w:val="18"/>
                        </w:rPr>
                        <w:t>註</w:t>
                      </w:r>
                      <w:proofErr w:type="gramEnd"/>
                      <w:r w:rsidRPr="00D31C26">
                        <w:rPr>
                          <w:rFonts w:ascii="標楷體" w:eastAsia="標楷體" w:hAnsi="標楷體" w:cs="新細明體" w:hint="eastAsia"/>
                          <w:color w:val="000000"/>
                          <w:kern w:val="0"/>
                          <w:sz w:val="18"/>
                          <w:szCs w:val="18"/>
                        </w:rPr>
                        <w:t>：</w:t>
                      </w:r>
                      <w:r w:rsidRPr="00D31C26">
                        <w:rPr>
                          <w:rFonts w:ascii="標楷體" w:eastAsia="標楷體" w:hAnsi="標楷體" w:cs="新細明體"/>
                          <w:color w:val="000000"/>
                          <w:kern w:val="0"/>
                          <w:sz w:val="18"/>
                          <w:szCs w:val="18"/>
                        </w:rPr>
                        <w:t>1</w:t>
                      </w:r>
                      <w:r w:rsidRPr="00D31C26">
                        <w:rPr>
                          <w:rFonts w:ascii="標楷體" w:eastAsia="標楷體" w:hAnsi="標楷體" w:cs="新細明體" w:hint="eastAsia"/>
                          <w:color w:val="000000"/>
                          <w:kern w:val="0"/>
                          <w:sz w:val="18"/>
                          <w:szCs w:val="18"/>
                        </w:rPr>
                        <w:t>.整體污水處理率=公共污水下水道普及率+專用污水下水道普及率+建築物污水設施設置率。</w:t>
                      </w:r>
                    </w:p>
                    <w:p w14:paraId="5BCECA6C" w14:textId="77777777" w:rsidR="007A2D82" w:rsidRPr="00D31C26" w:rsidRDefault="007A2D82" w:rsidP="007A2D82">
                      <w:pPr>
                        <w:spacing w:line="220" w:lineRule="exact"/>
                        <w:ind w:leftChars="157" w:left="557" w:hangingChars="100" w:hanging="180"/>
                        <w:jc w:val="both"/>
                      </w:pPr>
                      <w:r w:rsidRPr="00D31C26">
                        <w:rPr>
                          <w:rFonts w:ascii="標楷體" w:eastAsia="標楷體" w:hAnsi="標楷體" w:cs="新細明體" w:hint="eastAsia"/>
                          <w:color w:val="000000"/>
                          <w:kern w:val="0"/>
                          <w:sz w:val="18"/>
                          <w:szCs w:val="18"/>
                        </w:rPr>
                        <w:t>2.資料來源：整理自內政部國土管理署全國污水下水道用戶接管普及率及整體污水處理率統計一覽表資料。</w:t>
                      </w:r>
                    </w:p>
                  </w:txbxContent>
                </v:textbox>
                <w10:wrap type="square"/>
              </v:shape>
            </w:pict>
          </mc:Fallback>
        </mc:AlternateContent>
      </w:r>
      <w:r w:rsidRPr="00DE06F5">
        <w:rPr>
          <w:rFonts w:cs="Times New Roman" w:hint="eastAsia"/>
          <w:b w:val="0"/>
          <w:bCs/>
          <w:snapToGrid/>
          <w:color w:val="000000" w:themeColor="text1"/>
          <w:kern w:val="2"/>
          <w:sz w:val="24"/>
          <w:szCs w:val="20"/>
        </w:rPr>
        <w:t>依2023</w:t>
      </w:r>
      <w:proofErr w:type="gramStart"/>
      <w:r w:rsidRPr="00DE06F5">
        <w:rPr>
          <w:rFonts w:cs="Times New Roman" w:hint="eastAsia"/>
          <w:b w:val="0"/>
          <w:bCs/>
          <w:snapToGrid/>
          <w:color w:val="000000" w:themeColor="text1"/>
          <w:kern w:val="2"/>
          <w:sz w:val="24"/>
          <w:szCs w:val="20"/>
        </w:rPr>
        <w:t>臺</w:t>
      </w:r>
      <w:proofErr w:type="gramEnd"/>
      <w:r w:rsidRPr="00DE06F5">
        <w:rPr>
          <w:rFonts w:cs="Times New Roman" w:hint="eastAsia"/>
          <w:b w:val="0"/>
          <w:bCs/>
          <w:snapToGrid/>
          <w:color w:val="000000" w:themeColor="text1"/>
          <w:kern w:val="2"/>
          <w:sz w:val="24"/>
          <w:szCs w:val="20"/>
        </w:rPr>
        <w:t>中市自願檢視報告2.0核心目標SDG</w:t>
      </w:r>
      <w:r w:rsidR="00C478C9">
        <w:rPr>
          <w:rFonts w:cs="Times New Roman" w:hint="eastAsia"/>
          <w:b w:val="0"/>
          <w:bCs/>
          <w:snapToGrid/>
          <w:color w:val="000000" w:themeColor="text1"/>
          <w:kern w:val="2"/>
          <w:sz w:val="24"/>
          <w:szCs w:val="20"/>
        </w:rPr>
        <w:t xml:space="preserve"> </w:t>
      </w:r>
      <w:r w:rsidRPr="00DE06F5">
        <w:rPr>
          <w:rFonts w:cs="Times New Roman" w:hint="eastAsia"/>
          <w:b w:val="0"/>
          <w:bCs/>
          <w:snapToGrid/>
          <w:color w:val="000000" w:themeColor="text1"/>
          <w:kern w:val="2"/>
          <w:sz w:val="24"/>
          <w:szCs w:val="20"/>
        </w:rPr>
        <w:t>6</w:t>
      </w:r>
      <w:r>
        <w:rPr>
          <w:rFonts w:cs="Times New Roman" w:hint="eastAsia"/>
          <w:b w:val="0"/>
          <w:bCs/>
          <w:snapToGrid/>
          <w:color w:val="000000" w:themeColor="text1"/>
          <w:kern w:val="2"/>
          <w:sz w:val="24"/>
          <w:szCs w:val="20"/>
        </w:rPr>
        <w:t>淨</w:t>
      </w:r>
      <w:r w:rsidRPr="00DE06F5">
        <w:rPr>
          <w:rFonts w:cs="Times New Roman" w:hint="eastAsia"/>
          <w:b w:val="0"/>
          <w:bCs/>
          <w:snapToGrid/>
          <w:color w:val="000000" w:themeColor="text1"/>
          <w:kern w:val="2"/>
          <w:sz w:val="24"/>
          <w:szCs w:val="20"/>
        </w:rPr>
        <w:t>水及衛生揭示，112、114及119年整體污水處理率目標</w:t>
      </w:r>
      <w:r>
        <w:rPr>
          <w:rFonts w:cs="Times New Roman" w:hint="eastAsia"/>
          <w:b w:val="0"/>
          <w:bCs/>
          <w:snapToGrid/>
          <w:color w:val="000000" w:themeColor="text1"/>
          <w:kern w:val="2"/>
          <w:sz w:val="24"/>
          <w:szCs w:val="20"/>
        </w:rPr>
        <w:t>值為</w:t>
      </w:r>
      <w:r w:rsidRPr="00DE06F5">
        <w:rPr>
          <w:rFonts w:cs="Times New Roman" w:hint="eastAsia"/>
          <w:b w:val="0"/>
          <w:bCs/>
          <w:snapToGrid/>
          <w:color w:val="000000" w:themeColor="text1"/>
          <w:kern w:val="2"/>
          <w:sz w:val="24"/>
          <w:szCs w:val="20"/>
        </w:rPr>
        <w:t>72％、76％及86％。</w:t>
      </w:r>
      <w:r w:rsidRPr="00AE7AEB">
        <w:rPr>
          <w:rFonts w:cs="Times New Roman" w:hint="eastAsia"/>
          <w:b w:val="0"/>
          <w:bCs/>
          <w:snapToGrid/>
          <w:color w:val="000000" w:themeColor="text1"/>
          <w:kern w:val="2"/>
          <w:sz w:val="24"/>
          <w:szCs w:val="20"/>
        </w:rPr>
        <w:t>根據內政部國土管理署公布之113年底全國污水下水道用戶接管普及率及整體污水處理率統計表，</w:t>
      </w:r>
      <w:proofErr w:type="gramStart"/>
      <w:r w:rsidRPr="00AE7AEB">
        <w:rPr>
          <w:rFonts w:cs="Times New Roman" w:hint="eastAsia"/>
          <w:b w:val="0"/>
          <w:bCs/>
          <w:snapToGrid/>
          <w:color w:val="000000" w:themeColor="text1"/>
          <w:kern w:val="2"/>
          <w:sz w:val="24"/>
          <w:szCs w:val="20"/>
        </w:rPr>
        <w:t>臺</w:t>
      </w:r>
      <w:proofErr w:type="gramEnd"/>
      <w:r w:rsidRPr="00AE7AEB">
        <w:rPr>
          <w:rFonts w:cs="Times New Roman" w:hint="eastAsia"/>
          <w:b w:val="0"/>
          <w:bCs/>
          <w:snapToGrid/>
          <w:color w:val="000000" w:themeColor="text1"/>
          <w:kern w:val="2"/>
          <w:sz w:val="24"/>
          <w:szCs w:val="20"/>
        </w:rPr>
        <w:t>中市雖整體污水處理率已達112年目標，惟污水下水道用戶接管普及率及整體污水處理率分別為27.01％及72.96％，居六都第5</w:t>
      </w:r>
      <w:r>
        <w:rPr>
          <w:rFonts w:cs="Times New Roman" w:hint="eastAsia"/>
          <w:b w:val="0"/>
          <w:bCs/>
          <w:snapToGrid/>
          <w:color w:val="000000" w:themeColor="text1"/>
          <w:kern w:val="2"/>
          <w:sz w:val="24"/>
          <w:szCs w:val="20"/>
        </w:rPr>
        <w:t>（</w:t>
      </w:r>
      <w:r w:rsidRPr="00AE7AEB">
        <w:rPr>
          <w:rFonts w:cs="Times New Roman" w:hint="eastAsia"/>
          <w:b w:val="0"/>
          <w:bCs/>
          <w:snapToGrid/>
          <w:color w:val="000000" w:themeColor="text1"/>
          <w:kern w:val="2"/>
          <w:sz w:val="24"/>
          <w:szCs w:val="20"/>
        </w:rPr>
        <w:t>表</w:t>
      </w:r>
      <w:r w:rsidRPr="00AE7AEB">
        <w:rPr>
          <w:rFonts w:cs="Times New Roman"/>
          <w:b w:val="0"/>
          <w:bCs/>
          <w:snapToGrid/>
          <w:color w:val="000000" w:themeColor="text1"/>
          <w:kern w:val="2"/>
          <w:sz w:val="24"/>
          <w:szCs w:val="20"/>
        </w:rPr>
        <w:t>3</w:t>
      </w:r>
      <w:r>
        <w:rPr>
          <w:rFonts w:cs="Times New Roman" w:hint="eastAsia"/>
          <w:b w:val="0"/>
          <w:bCs/>
          <w:snapToGrid/>
          <w:color w:val="000000" w:themeColor="text1"/>
          <w:kern w:val="2"/>
          <w:sz w:val="24"/>
          <w:szCs w:val="20"/>
        </w:rPr>
        <w:t>）</w:t>
      </w:r>
      <w:r w:rsidRPr="00AE7AEB">
        <w:rPr>
          <w:rFonts w:cs="Times New Roman" w:hint="eastAsia"/>
          <w:b w:val="0"/>
          <w:bCs/>
          <w:snapToGrid/>
          <w:color w:val="000000" w:themeColor="text1"/>
          <w:kern w:val="2"/>
          <w:sz w:val="24"/>
          <w:szCs w:val="20"/>
        </w:rPr>
        <w:t>。截至113年底止，</w:t>
      </w:r>
      <w:proofErr w:type="gramStart"/>
      <w:r w:rsidRPr="00AE7AEB">
        <w:rPr>
          <w:rFonts w:cs="Times New Roman" w:hint="eastAsia"/>
          <w:b w:val="0"/>
          <w:bCs/>
          <w:snapToGrid/>
          <w:color w:val="000000" w:themeColor="text1"/>
          <w:kern w:val="2"/>
          <w:sz w:val="24"/>
          <w:szCs w:val="20"/>
        </w:rPr>
        <w:t>臺</w:t>
      </w:r>
      <w:proofErr w:type="gramEnd"/>
      <w:r w:rsidRPr="00AE7AEB">
        <w:rPr>
          <w:rFonts w:cs="Times New Roman" w:hint="eastAsia"/>
          <w:b w:val="0"/>
          <w:bCs/>
          <w:snapToGrid/>
          <w:color w:val="000000" w:themeColor="text1"/>
          <w:kern w:val="2"/>
          <w:sz w:val="24"/>
          <w:szCs w:val="20"/>
        </w:rPr>
        <w:t>中市運作中之水資源回收中心計11座</w:t>
      </w:r>
      <w:r>
        <w:rPr>
          <w:rFonts w:cs="Times New Roman" w:hint="eastAsia"/>
          <w:b w:val="0"/>
          <w:bCs/>
          <w:snapToGrid/>
          <w:color w:val="000000" w:themeColor="text1"/>
          <w:kern w:val="2"/>
          <w:sz w:val="24"/>
          <w:szCs w:val="20"/>
        </w:rPr>
        <w:t>（</w:t>
      </w:r>
      <w:r w:rsidRPr="00AE7AEB">
        <w:rPr>
          <w:rFonts w:cs="Times New Roman" w:hint="eastAsia"/>
          <w:b w:val="0"/>
          <w:bCs/>
          <w:snapToGrid/>
          <w:color w:val="000000" w:themeColor="text1"/>
          <w:kern w:val="2"/>
          <w:sz w:val="24"/>
          <w:szCs w:val="20"/>
        </w:rPr>
        <w:t>不含立新水資源回收中心</w:t>
      </w:r>
      <w:r>
        <w:rPr>
          <w:rFonts w:cs="Times New Roman" w:hint="eastAsia"/>
          <w:b w:val="0"/>
          <w:bCs/>
          <w:snapToGrid/>
          <w:color w:val="000000" w:themeColor="text1"/>
          <w:kern w:val="2"/>
          <w:sz w:val="24"/>
          <w:szCs w:val="20"/>
        </w:rPr>
        <w:t>）</w:t>
      </w:r>
      <w:r w:rsidRPr="00AE7AEB">
        <w:rPr>
          <w:rFonts w:cs="Times New Roman" w:hint="eastAsia"/>
          <w:b w:val="0"/>
          <w:bCs/>
          <w:snapToGrid/>
          <w:color w:val="000000" w:themeColor="text1"/>
          <w:kern w:val="2"/>
          <w:sz w:val="24"/>
          <w:szCs w:val="20"/>
        </w:rPr>
        <w:t>，公共污水下水道接管戶數及普及率分別為29萬餘戶及27.01％，僅較</w:t>
      </w:r>
      <w:r w:rsidR="00C478C9">
        <w:rPr>
          <w:rFonts w:cs="Times New Roman" w:hint="eastAsia"/>
          <w:b w:val="0"/>
          <w:bCs/>
          <w:noProof/>
          <w:snapToGrid/>
          <w:color w:val="000000" w:themeColor="text1"/>
          <w:kern w:val="2"/>
          <w:sz w:val="24"/>
          <w:szCs w:val="20"/>
        </w:rPr>
        <w:lastRenderedPageBreak/>
        <mc:AlternateContent>
          <mc:Choice Requires="wps">
            <w:drawing>
              <wp:anchor distT="45720" distB="45720" distL="114300" distR="114300" simplePos="0" relativeHeight="251726848" behindDoc="0" locked="0" layoutInCell="1" allowOverlap="1" wp14:anchorId="289CFCA4" wp14:editId="5403AABB">
                <wp:simplePos x="0" y="0"/>
                <wp:positionH relativeFrom="column">
                  <wp:posOffset>3812980</wp:posOffset>
                </wp:positionH>
                <wp:positionV relativeFrom="paragraph">
                  <wp:posOffset>80938</wp:posOffset>
                </wp:positionV>
                <wp:extent cx="2540000" cy="3667125"/>
                <wp:effectExtent l="0" t="0" r="0" b="9525"/>
                <wp:wrapSquare wrapText="bothSides"/>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0" cy="3667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AC9AB5" w14:textId="77777777" w:rsidR="00C478C9" w:rsidRPr="002618CF" w:rsidRDefault="00C478C9" w:rsidP="00C478C9">
                            <w:pPr>
                              <w:spacing w:line="240" w:lineRule="exact"/>
                              <w:ind w:left="630" w:hangingChars="297" w:hanging="630"/>
                              <w:rPr>
                                <w:spacing w:val="-16"/>
                              </w:rPr>
                            </w:pPr>
                            <w:r w:rsidRPr="002618CF">
                              <w:rPr>
                                <w:rFonts w:ascii="標楷體" w:eastAsia="標楷體" w:hAnsi="標楷體" w:hint="eastAsia"/>
                                <w:b/>
                                <w:bCs/>
                                <w:spacing w:val="-14"/>
                              </w:rPr>
                              <w:t>圖</w:t>
                            </w:r>
                            <w:r>
                              <w:rPr>
                                <w:rFonts w:ascii="標楷體" w:eastAsia="標楷體" w:hAnsi="標楷體"/>
                                <w:b/>
                                <w:bCs/>
                                <w:spacing w:val="-14"/>
                              </w:rPr>
                              <w:t>2</w:t>
                            </w:r>
                            <w:r w:rsidRPr="00D3162C">
                              <w:rPr>
                                <w:rFonts w:ascii="標楷體" w:eastAsia="標楷體" w:hAnsi="標楷體" w:hint="eastAsia"/>
                                <w:b/>
                                <w:bCs/>
                              </w:rPr>
                              <w:t xml:space="preserve"> </w:t>
                            </w:r>
                            <w:r>
                              <w:rPr>
                                <w:rFonts w:ascii="標楷體" w:eastAsia="標楷體" w:hAnsi="標楷體"/>
                                <w:b/>
                                <w:bCs/>
                              </w:rPr>
                              <w:t xml:space="preserve"> </w:t>
                            </w:r>
                            <w:r w:rsidRPr="009030F5">
                              <w:rPr>
                                <w:rFonts w:ascii="標楷體" w:eastAsia="標楷體" w:hAnsi="標楷體" w:hint="eastAsia"/>
                                <w:b/>
                                <w:bCs/>
                                <w:spacing w:val="-10"/>
                              </w:rPr>
                              <w:t>水</w:t>
                            </w:r>
                            <w:proofErr w:type="gramStart"/>
                            <w:r w:rsidRPr="009030F5">
                              <w:rPr>
                                <w:rFonts w:ascii="標楷體" w:eastAsia="標楷體" w:hAnsi="標楷體" w:hint="eastAsia"/>
                                <w:b/>
                                <w:bCs/>
                                <w:spacing w:val="-10"/>
                              </w:rPr>
                              <w:t>湳</w:t>
                            </w:r>
                            <w:proofErr w:type="gramEnd"/>
                            <w:r>
                              <w:rPr>
                                <w:rFonts w:ascii="標楷體" w:eastAsia="標楷體" w:hAnsi="標楷體" w:hint="eastAsia"/>
                                <w:b/>
                                <w:bCs/>
                                <w:spacing w:val="-10"/>
                              </w:rPr>
                              <w:t>水資源回收中心</w:t>
                            </w:r>
                            <w:r w:rsidRPr="009030F5">
                              <w:rPr>
                                <w:rFonts w:ascii="標楷體" w:eastAsia="標楷體" w:hAnsi="標楷體" w:hint="eastAsia"/>
                                <w:b/>
                                <w:bCs/>
                                <w:spacing w:val="-10"/>
                              </w:rPr>
                              <w:t>BTO案營運範圍及輸水系統</w:t>
                            </w:r>
                          </w:p>
                          <w:p w14:paraId="75B7E3A6" w14:textId="77777777" w:rsidR="00C478C9" w:rsidRDefault="00C478C9" w:rsidP="00C478C9">
                            <w:r w:rsidRPr="00FB7DE5">
                              <w:rPr>
                                <w:noProof/>
                              </w:rPr>
                              <w:drawing>
                                <wp:inline distT="0" distB="0" distL="0" distR="0" wp14:anchorId="216BE6CF" wp14:editId="43826013">
                                  <wp:extent cx="2343150" cy="2628900"/>
                                  <wp:effectExtent l="0" t="0" r="0" b="0"/>
                                  <wp:docPr id="939768463" name="圖片 939768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02">
                                            <a:extLst>
                                              <a:ext uri="{28A0092B-C50C-407E-A947-70E740481C1C}">
                                                <a14:useLocalDpi xmlns:a14="http://schemas.microsoft.com/office/drawing/2010/main" val="0"/>
                                              </a:ext>
                                            </a:extLst>
                                          </a:blip>
                                          <a:srcRect l="4166" t="1797" r="3102" b="2641"/>
                                          <a:stretch>
                                            <a:fillRect/>
                                          </a:stretch>
                                        </pic:blipFill>
                                        <pic:spPr bwMode="auto">
                                          <a:xfrm>
                                            <a:off x="0" y="0"/>
                                            <a:ext cx="2343150" cy="2628900"/>
                                          </a:xfrm>
                                          <a:prstGeom prst="rect">
                                            <a:avLst/>
                                          </a:prstGeom>
                                          <a:noFill/>
                                          <a:ln>
                                            <a:noFill/>
                                          </a:ln>
                                        </pic:spPr>
                                      </pic:pic>
                                    </a:graphicData>
                                  </a:graphic>
                                </wp:inline>
                              </w:drawing>
                            </w:r>
                          </w:p>
                          <w:p w14:paraId="2AA5459A" w14:textId="77777777" w:rsidR="00C478C9" w:rsidRPr="009030F5" w:rsidRDefault="00C478C9" w:rsidP="00C478C9">
                            <w:pPr>
                              <w:spacing w:line="200" w:lineRule="exact"/>
                              <w:ind w:left="860" w:hangingChars="500" w:hanging="860"/>
                              <w:jc w:val="both"/>
                              <w:rPr>
                                <w:spacing w:val="-4"/>
                                <w:sz w:val="22"/>
                                <w:szCs w:val="18"/>
                              </w:rPr>
                            </w:pPr>
                            <w:r w:rsidRPr="009030F5">
                              <w:rPr>
                                <w:rFonts w:ascii="標楷體" w:eastAsia="標楷體" w:hAnsi="標楷體" w:hint="eastAsia"/>
                                <w:spacing w:val="-4"/>
                                <w:sz w:val="18"/>
                                <w:szCs w:val="18"/>
                              </w:rPr>
                              <w:t>資料來源：整理自</w:t>
                            </w:r>
                            <w:r>
                              <w:rPr>
                                <w:rFonts w:ascii="標楷體" w:eastAsia="標楷體" w:hAnsi="標楷體" w:hint="eastAsia"/>
                                <w:spacing w:val="-4"/>
                                <w:sz w:val="18"/>
                                <w:szCs w:val="18"/>
                              </w:rPr>
                              <w:t>110年10月</w:t>
                            </w:r>
                            <w:r w:rsidRPr="009030F5">
                              <w:rPr>
                                <w:rFonts w:ascii="標楷體" w:eastAsia="標楷體" w:hAnsi="標楷體" w:hint="eastAsia"/>
                                <w:spacing w:val="-4"/>
                                <w:sz w:val="18"/>
                                <w:szCs w:val="18"/>
                              </w:rPr>
                              <w:t>臺中市政府水利局</w:t>
                            </w:r>
                            <w:r>
                              <w:rPr>
                                <w:rFonts w:ascii="標楷體" w:eastAsia="標楷體" w:hAnsi="標楷體" w:hint="eastAsia"/>
                                <w:spacing w:val="-4"/>
                                <w:sz w:val="18"/>
                                <w:szCs w:val="18"/>
                              </w:rPr>
                              <w:t>促進民間參與</w:t>
                            </w:r>
                            <w:proofErr w:type="gramStart"/>
                            <w:r>
                              <w:rPr>
                                <w:rFonts w:ascii="標楷體" w:eastAsia="標楷體" w:hAnsi="標楷體" w:hint="eastAsia"/>
                                <w:spacing w:val="-4"/>
                                <w:sz w:val="18"/>
                                <w:szCs w:val="18"/>
                              </w:rPr>
                              <w:t>臺</w:t>
                            </w:r>
                            <w:proofErr w:type="gramEnd"/>
                            <w:r>
                              <w:rPr>
                                <w:rFonts w:ascii="標楷體" w:eastAsia="標楷體" w:hAnsi="標楷體" w:hint="eastAsia"/>
                                <w:spacing w:val="-4"/>
                                <w:sz w:val="18"/>
                                <w:szCs w:val="18"/>
                              </w:rPr>
                              <w:t>中市水</w:t>
                            </w:r>
                            <w:proofErr w:type="gramStart"/>
                            <w:r>
                              <w:rPr>
                                <w:rFonts w:ascii="標楷體" w:eastAsia="標楷體" w:hAnsi="標楷體" w:hint="eastAsia"/>
                                <w:spacing w:val="-4"/>
                                <w:sz w:val="18"/>
                                <w:szCs w:val="18"/>
                              </w:rPr>
                              <w:t>湳</w:t>
                            </w:r>
                            <w:proofErr w:type="gramEnd"/>
                            <w:r>
                              <w:rPr>
                                <w:rFonts w:ascii="標楷體" w:eastAsia="標楷體" w:hAnsi="標楷體" w:hint="eastAsia"/>
                                <w:spacing w:val="-4"/>
                                <w:sz w:val="18"/>
                                <w:szCs w:val="18"/>
                              </w:rPr>
                              <w:t>水資源回收中心放流水回收再利用新建、移轉及營運案（</w:t>
                            </w:r>
                            <w:r>
                              <w:rPr>
                                <w:rFonts w:ascii="標楷體" w:eastAsia="標楷體" w:hAnsi="標楷體"/>
                                <w:spacing w:val="-4"/>
                                <w:sz w:val="18"/>
                                <w:szCs w:val="18"/>
                              </w:rPr>
                              <w:t>B</w:t>
                            </w:r>
                            <w:r>
                              <w:rPr>
                                <w:rFonts w:ascii="標楷體" w:eastAsia="標楷體" w:hAnsi="標楷體" w:hint="eastAsia"/>
                                <w:spacing w:val="-4"/>
                                <w:sz w:val="18"/>
                                <w:szCs w:val="18"/>
                              </w:rPr>
                              <w:t>TO）招商文件第一</w:t>
                            </w:r>
                            <w:proofErr w:type="gramStart"/>
                            <w:r>
                              <w:rPr>
                                <w:rFonts w:ascii="標楷體" w:eastAsia="標楷體" w:hAnsi="標楷體" w:hint="eastAsia"/>
                                <w:spacing w:val="-4"/>
                                <w:sz w:val="18"/>
                                <w:szCs w:val="18"/>
                              </w:rPr>
                              <w:t>冊</w:t>
                            </w:r>
                            <w:proofErr w:type="gramEnd"/>
                            <w:r>
                              <w:rPr>
                                <w:rFonts w:ascii="標楷體" w:eastAsia="標楷體" w:hAnsi="標楷體" w:hint="eastAsia"/>
                                <w:spacing w:val="-4"/>
                                <w:sz w:val="18"/>
                                <w:szCs w:val="18"/>
                              </w:rPr>
                              <w:t>申請須知</w:t>
                            </w:r>
                            <w:r w:rsidRPr="009030F5">
                              <w:rPr>
                                <w:rFonts w:ascii="標楷體" w:eastAsia="標楷體" w:hAnsi="標楷體" w:hint="eastAsia"/>
                                <w:spacing w:val="-4"/>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89CFCA4" id="文字方塊 11" o:spid="_x0000_s1384" type="#_x0000_t202" style="position:absolute;left:0;text-align:left;margin-left:300.25pt;margin-top:6.35pt;width:200pt;height:288.75pt;z-index:251726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" stroked="f">
                <v:textbox>
                  <w:txbxContent>
                    <w:p w14:paraId="21AC9AB5" w14:textId="77777777" w:rsidR="00C478C9" w:rsidRPr="002618CF" w:rsidRDefault="00C478C9" w:rsidP="00C478C9">
                      <w:pPr>
                        <w:spacing w:line="240" w:lineRule="exact"/>
                        <w:ind w:left="630" w:hangingChars="297" w:hanging="630"/>
                        <w:rPr>
                          <w:spacing w:val="-16"/>
                        </w:rPr>
                      </w:pPr>
                      <w:r w:rsidRPr="002618CF">
                        <w:rPr>
                          <w:rFonts w:ascii="標楷體" w:eastAsia="標楷體" w:hAnsi="標楷體" w:hint="eastAsia"/>
                          <w:b/>
                          <w:bCs/>
                          <w:spacing w:val="-14"/>
                        </w:rPr>
                        <w:t>圖</w:t>
                      </w:r>
                      <w:r>
                        <w:rPr>
                          <w:rFonts w:ascii="標楷體" w:eastAsia="標楷體" w:hAnsi="標楷體"/>
                          <w:b/>
                          <w:bCs/>
                          <w:spacing w:val="-14"/>
                        </w:rPr>
                        <w:t>2</w:t>
                      </w:r>
                      <w:r w:rsidRPr="00D3162C">
                        <w:rPr>
                          <w:rFonts w:ascii="標楷體" w:eastAsia="標楷體" w:hAnsi="標楷體" w:hint="eastAsia"/>
                          <w:b/>
                          <w:bCs/>
                        </w:rPr>
                        <w:t xml:space="preserve"> </w:t>
                      </w:r>
                      <w:r>
                        <w:rPr>
                          <w:rFonts w:ascii="標楷體" w:eastAsia="標楷體" w:hAnsi="標楷體"/>
                          <w:b/>
                          <w:bCs/>
                        </w:rPr>
                        <w:t xml:space="preserve"> </w:t>
                      </w:r>
                      <w:r w:rsidRPr="009030F5">
                        <w:rPr>
                          <w:rFonts w:ascii="標楷體" w:eastAsia="標楷體" w:hAnsi="標楷體" w:hint="eastAsia"/>
                          <w:b/>
                          <w:bCs/>
                          <w:spacing w:val="-10"/>
                        </w:rPr>
                        <w:t>水</w:t>
                      </w:r>
                      <w:proofErr w:type="gramStart"/>
                      <w:r w:rsidRPr="009030F5">
                        <w:rPr>
                          <w:rFonts w:ascii="標楷體" w:eastAsia="標楷體" w:hAnsi="標楷體" w:hint="eastAsia"/>
                          <w:b/>
                          <w:bCs/>
                          <w:spacing w:val="-10"/>
                        </w:rPr>
                        <w:t>湳</w:t>
                      </w:r>
                      <w:proofErr w:type="gramEnd"/>
                      <w:r>
                        <w:rPr>
                          <w:rFonts w:ascii="標楷體" w:eastAsia="標楷體" w:hAnsi="標楷體" w:hint="eastAsia"/>
                          <w:b/>
                          <w:bCs/>
                          <w:spacing w:val="-10"/>
                        </w:rPr>
                        <w:t>水資源回收中心</w:t>
                      </w:r>
                      <w:r w:rsidRPr="009030F5">
                        <w:rPr>
                          <w:rFonts w:ascii="標楷體" w:eastAsia="標楷體" w:hAnsi="標楷體" w:hint="eastAsia"/>
                          <w:b/>
                          <w:bCs/>
                          <w:spacing w:val="-10"/>
                        </w:rPr>
                        <w:t>BTO案營運範圍及輸水系統</w:t>
                      </w:r>
                    </w:p>
                    <w:p w14:paraId="75B7E3A6" w14:textId="77777777" w:rsidR="00C478C9" w:rsidRDefault="00C478C9" w:rsidP="00C478C9">
                      <w:r w:rsidRPr="00FB7DE5">
                        <w:rPr>
                          <w:noProof/>
                        </w:rPr>
                        <w:drawing>
                          <wp:inline distT="0" distB="0" distL="0" distR="0" wp14:anchorId="216BE6CF" wp14:editId="43826013">
                            <wp:extent cx="2343150" cy="2628900"/>
                            <wp:effectExtent l="0" t="0" r="0" b="0"/>
                            <wp:docPr id="939768463" name="圖片 939768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02">
                                      <a:extLst>
                                        <a:ext uri="{28A0092B-C50C-407E-A947-70E740481C1C}">
                                          <a14:useLocalDpi xmlns:a14="http://schemas.microsoft.com/office/drawing/2010/main" val="0"/>
                                        </a:ext>
                                      </a:extLst>
                                    </a:blip>
                                    <a:srcRect l="4166" t="1797" r="3102" b="2641"/>
                                    <a:stretch>
                                      <a:fillRect/>
                                    </a:stretch>
                                  </pic:blipFill>
                                  <pic:spPr bwMode="auto">
                                    <a:xfrm>
                                      <a:off x="0" y="0"/>
                                      <a:ext cx="2343150" cy="2628900"/>
                                    </a:xfrm>
                                    <a:prstGeom prst="rect">
                                      <a:avLst/>
                                    </a:prstGeom>
                                    <a:noFill/>
                                    <a:ln>
                                      <a:noFill/>
                                    </a:ln>
                                  </pic:spPr>
                                </pic:pic>
                              </a:graphicData>
                            </a:graphic>
                          </wp:inline>
                        </w:drawing>
                      </w:r>
                    </w:p>
                    <w:p w14:paraId="2AA5459A" w14:textId="77777777" w:rsidR="00C478C9" w:rsidRPr="009030F5" w:rsidRDefault="00C478C9" w:rsidP="00C478C9">
                      <w:pPr>
                        <w:spacing w:line="200" w:lineRule="exact"/>
                        <w:ind w:left="860" w:hangingChars="500" w:hanging="860"/>
                        <w:jc w:val="both"/>
                        <w:rPr>
                          <w:spacing w:val="-4"/>
                          <w:sz w:val="22"/>
                          <w:szCs w:val="18"/>
                        </w:rPr>
                      </w:pPr>
                      <w:r w:rsidRPr="009030F5">
                        <w:rPr>
                          <w:rFonts w:ascii="標楷體" w:eastAsia="標楷體" w:hAnsi="標楷體" w:hint="eastAsia"/>
                          <w:spacing w:val="-4"/>
                          <w:sz w:val="18"/>
                          <w:szCs w:val="18"/>
                        </w:rPr>
                        <w:t>資料來源：整理自</w:t>
                      </w:r>
                      <w:r>
                        <w:rPr>
                          <w:rFonts w:ascii="標楷體" w:eastAsia="標楷體" w:hAnsi="標楷體" w:hint="eastAsia"/>
                          <w:spacing w:val="-4"/>
                          <w:sz w:val="18"/>
                          <w:szCs w:val="18"/>
                        </w:rPr>
                        <w:t>110年10月</w:t>
                      </w:r>
                      <w:r w:rsidRPr="009030F5">
                        <w:rPr>
                          <w:rFonts w:ascii="標楷體" w:eastAsia="標楷體" w:hAnsi="標楷體" w:hint="eastAsia"/>
                          <w:spacing w:val="-4"/>
                          <w:sz w:val="18"/>
                          <w:szCs w:val="18"/>
                        </w:rPr>
                        <w:t>臺中市政府水利局</w:t>
                      </w:r>
                      <w:r>
                        <w:rPr>
                          <w:rFonts w:ascii="標楷體" w:eastAsia="標楷體" w:hAnsi="標楷體" w:hint="eastAsia"/>
                          <w:spacing w:val="-4"/>
                          <w:sz w:val="18"/>
                          <w:szCs w:val="18"/>
                        </w:rPr>
                        <w:t>促進民間參與</w:t>
                      </w:r>
                      <w:proofErr w:type="gramStart"/>
                      <w:r>
                        <w:rPr>
                          <w:rFonts w:ascii="標楷體" w:eastAsia="標楷體" w:hAnsi="標楷體" w:hint="eastAsia"/>
                          <w:spacing w:val="-4"/>
                          <w:sz w:val="18"/>
                          <w:szCs w:val="18"/>
                        </w:rPr>
                        <w:t>臺</w:t>
                      </w:r>
                      <w:proofErr w:type="gramEnd"/>
                      <w:r>
                        <w:rPr>
                          <w:rFonts w:ascii="標楷體" w:eastAsia="標楷體" w:hAnsi="標楷體" w:hint="eastAsia"/>
                          <w:spacing w:val="-4"/>
                          <w:sz w:val="18"/>
                          <w:szCs w:val="18"/>
                        </w:rPr>
                        <w:t>中市水</w:t>
                      </w:r>
                      <w:proofErr w:type="gramStart"/>
                      <w:r>
                        <w:rPr>
                          <w:rFonts w:ascii="標楷體" w:eastAsia="標楷體" w:hAnsi="標楷體" w:hint="eastAsia"/>
                          <w:spacing w:val="-4"/>
                          <w:sz w:val="18"/>
                          <w:szCs w:val="18"/>
                        </w:rPr>
                        <w:t>湳</w:t>
                      </w:r>
                      <w:proofErr w:type="gramEnd"/>
                      <w:r>
                        <w:rPr>
                          <w:rFonts w:ascii="標楷體" w:eastAsia="標楷體" w:hAnsi="標楷體" w:hint="eastAsia"/>
                          <w:spacing w:val="-4"/>
                          <w:sz w:val="18"/>
                          <w:szCs w:val="18"/>
                        </w:rPr>
                        <w:t>水資源回收中心放流水回收再利用新建、移轉及營運案（</w:t>
                      </w:r>
                      <w:r>
                        <w:rPr>
                          <w:rFonts w:ascii="標楷體" w:eastAsia="標楷體" w:hAnsi="標楷體"/>
                          <w:spacing w:val="-4"/>
                          <w:sz w:val="18"/>
                          <w:szCs w:val="18"/>
                        </w:rPr>
                        <w:t>B</w:t>
                      </w:r>
                      <w:r>
                        <w:rPr>
                          <w:rFonts w:ascii="標楷體" w:eastAsia="標楷體" w:hAnsi="標楷體" w:hint="eastAsia"/>
                          <w:spacing w:val="-4"/>
                          <w:sz w:val="18"/>
                          <w:szCs w:val="18"/>
                        </w:rPr>
                        <w:t>TO）招商文件第一</w:t>
                      </w:r>
                      <w:proofErr w:type="gramStart"/>
                      <w:r>
                        <w:rPr>
                          <w:rFonts w:ascii="標楷體" w:eastAsia="標楷體" w:hAnsi="標楷體" w:hint="eastAsia"/>
                          <w:spacing w:val="-4"/>
                          <w:sz w:val="18"/>
                          <w:szCs w:val="18"/>
                        </w:rPr>
                        <w:t>冊</w:t>
                      </w:r>
                      <w:proofErr w:type="gramEnd"/>
                      <w:r>
                        <w:rPr>
                          <w:rFonts w:ascii="標楷體" w:eastAsia="標楷體" w:hAnsi="標楷體" w:hint="eastAsia"/>
                          <w:spacing w:val="-4"/>
                          <w:sz w:val="18"/>
                          <w:szCs w:val="18"/>
                        </w:rPr>
                        <w:t>申請須知</w:t>
                      </w:r>
                      <w:r w:rsidRPr="009030F5">
                        <w:rPr>
                          <w:rFonts w:ascii="標楷體" w:eastAsia="標楷體" w:hAnsi="標楷體" w:hint="eastAsia"/>
                          <w:spacing w:val="-4"/>
                          <w:sz w:val="18"/>
                          <w:szCs w:val="18"/>
                        </w:rPr>
                        <w:t>。</w:t>
                      </w:r>
                    </w:p>
                  </w:txbxContent>
                </v:textbox>
                <w10:wrap type="square"/>
              </v:shape>
            </w:pict>
          </mc:Fallback>
        </mc:AlternateContent>
      </w:r>
      <w:r w:rsidRPr="00AE7AEB">
        <w:rPr>
          <w:rFonts w:cs="Times New Roman"/>
          <w:b w:val="0"/>
          <w:bCs/>
          <w:snapToGrid/>
          <w:color w:val="000000" w:themeColor="text1"/>
          <w:kern w:val="2"/>
          <w:sz w:val="24"/>
          <w:szCs w:val="20"/>
        </w:rPr>
        <w:t>1</w:t>
      </w:r>
      <w:r w:rsidRPr="00AE7AEB">
        <w:rPr>
          <w:rFonts w:cs="Times New Roman" w:hint="eastAsia"/>
          <w:b w:val="0"/>
          <w:bCs/>
          <w:snapToGrid/>
          <w:color w:val="000000" w:themeColor="text1"/>
          <w:kern w:val="2"/>
          <w:sz w:val="24"/>
          <w:szCs w:val="20"/>
        </w:rPr>
        <w:t>12年底27萬餘戶及26.41％略為增加。水利局</w:t>
      </w:r>
      <w:proofErr w:type="gramStart"/>
      <w:r w:rsidRPr="00AE7AEB">
        <w:rPr>
          <w:rFonts w:cs="Times New Roman" w:hint="eastAsia"/>
          <w:b w:val="0"/>
          <w:bCs/>
          <w:snapToGrid/>
          <w:color w:val="000000" w:themeColor="text1"/>
          <w:kern w:val="2"/>
          <w:sz w:val="24"/>
          <w:szCs w:val="20"/>
        </w:rPr>
        <w:t>11</w:t>
      </w:r>
      <w:r w:rsidRPr="00AE7AEB">
        <w:rPr>
          <w:rFonts w:cs="Times New Roman"/>
          <w:b w:val="0"/>
          <w:bCs/>
          <w:snapToGrid/>
          <w:color w:val="000000" w:themeColor="text1"/>
          <w:kern w:val="2"/>
          <w:sz w:val="24"/>
          <w:szCs w:val="20"/>
        </w:rPr>
        <w:t>3</w:t>
      </w:r>
      <w:proofErr w:type="gramEnd"/>
      <w:r w:rsidRPr="00AE7AEB">
        <w:rPr>
          <w:rFonts w:cs="Times New Roman" w:hint="eastAsia"/>
          <w:b w:val="0"/>
          <w:bCs/>
          <w:snapToGrid/>
          <w:color w:val="000000" w:themeColor="text1"/>
          <w:kern w:val="2"/>
          <w:sz w:val="24"/>
          <w:szCs w:val="20"/>
        </w:rPr>
        <w:t>年度編列預算15億9,278萬餘元辦理污水下水道分支</w:t>
      </w:r>
      <w:proofErr w:type="gramStart"/>
      <w:r w:rsidRPr="00AE7AEB">
        <w:rPr>
          <w:rFonts w:cs="Times New Roman" w:hint="eastAsia"/>
          <w:b w:val="0"/>
          <w:bCs/>
          <w:snapToGrid/>
          <w:color w:val="000000" w:themeColor="text1"/>
          <w:kern w:val="2"/>
          <w:sz w:val="24"/>
          <w:szCs w:val="20"/>
        </w:rPr>
        <w:t>管網暨</w:t>
      </w:r>
      <w:proofErr w:type="gramEnd"/>
      <w:r w:rsidRPr="00AE7AEB">
        <w:rPr>
          <w:rFonts w:cs="Times New Roman" w:hint="eastAsia"/>
          <w:b w:val="0"/>
          <w:bCs/>
          <w:snapToGrid/>
          <w:color w:val="000000" w:themeColor="text1"/>
          <w:kern w:val="2"/>
          <w:sz w:val="24"/>
          <w:szCs w:val="20"/>
        </w:rPr>
        <w:t>用戶接管工程、水資源回收中心</w:t>
      </w:r>
      <w:r w:rsidRPr="00AE7AEB">
        <w:rPr>
          <w:rFonts w:hint="eastAsia"/>
          <w:b w:val="0"/>
          <w:color w:val="000000" w:themeColor="text1"/>
          <w:sz w:val="24"/>
          <w:szCs w:val="24"/>
        </w:rPr>
        <w:t>放流</w:t>
      </w:r>
      <w:r w:rsidRPr="00AE7AEB">
        <w:rPr>
          <w:rFonts w:cs="Times New Roman" w:hint="eastAsia"/>
          <w:b w:val="0"/>
          <w:bCs/>
          <w:snapToGrid/>
          <w:color w:val="000000" w:themeColor="text1"/>
          <w:kern w:val="2"/>
          <w:sz w:val="24"/>
          <w:szCs w:val="20"/>
        </w:rPr>
        <w:t>水回收再利用推動計畫等，決算數15億3,295萬餘元。該局為</w:t>
      </w:r>
      <w:proofErr w:type="gramStart"/>
      <w:r w:rsidRPr="00AE7AEB">
        <w:rPr>
          <w:rFonts w:cs="Times New Roman" w:hint="eastAsia"/>
          <w:b w:val="0"/>
          <w:bCs/>
          <w:snapToGrid/>
          <w:color w:val="000000" w:themeColor="text1"/>
          <w:kern w:val="2"/>
          <w:sz w:val="24"/>
          <w:szCs w:val="20"/>
        </w:rPr>
        <w:t>紓</w:t>
      </w:r>
      <w:proofErr w:type="gramEnd"/>
      <w:r w:rsidRPr="00AE7AEB">
        <w:rPr>
          <w:rFonts w:cs="Times New Roman" w:hint="eastAsia"/>
          <w:b w:val="0"/>
          <w:bCs/>
          <w:snapToGrid/>
          <w:color w:val="000000" w:themeColor="text1"/>
          <w:kern w:val="2"/>
          <w:sz w:val="24"/>
          <w:szCs w:val="20"/>
        </w:rPr>
        <w:t>緩</w:t>
      </w:r>
      <w:proofErr w:type="gramStart"/>
      <w:r w:rsidRPr="00AE7AEB">
        <w:rPr>
          <w:rFonts w:cs="Times New Roman" w:hint="eastAsia"/>
          <w:b w:val="0"/>
          <w:bCs/>
          <w:snapToGrid/>
          <w:color w:val="000000" w:themeColor="text1"/>
          <w:kern w:val="2"/>
          <w:sz w:val="24"/>
          <w:szCs w:val="20"/>
        </w:rPr>
        <w:t>臺</w:t>
      </w:r>
      <w:proofErr w:type="gramEnd"/>
      <w:r w:rsidRPr="00AE7AEB">
        <w:rPr>
          <w:rFonts w:cs="Times New Roman" w:hint="eastAsia"/>
          <w:b w:val="0"/>
          <w:bCs/>
          <w:snapToGrid/>
          <w:color w:val="000000" w:themeColor="text1"/>
          <w:kern w:val="2"/>
          <w:sz w:val="24"/>
          <w:szCs w:val="20"/>
        </w:rPr>
        <w:t>中地區用水壓力，依據促進民間參與公共建設法辦理水</w:t>
      </w:r>
      <w:proofErr w:type="gramStart"/>
      <w:r w:rsidRPr="00AE7AEB">
        <w:rPr>
          <w:rFonts w:cs="Times New Roman" w:hint="eastAsia"/>
          <w:b w:val="0"/>
          <w:bCs/>
          <w:snapToGrid/>
          <w:color w:val="000000" w:themeColor="text1"/>
          <w:kern w:val="2"/>
          <w:sz w:val="24"/>
          <w:szCs w:val="20"/>
        </w:rPr>
        <w:t>湳</w:t>
      </w:r>
      <w:proofErr w:type="gramEnd"/>
      <w:r w:rsidRPr="00AE7AEB">
        <w:rPr>
          <w:rFonts w:cs="Times New Roman" w:hint="eastAsia"/>
          <w:b w:val="0"/>
          <w:bCs/>
          <w:snapToGrid/>
          <w:color w:val="000000" w:themeColor="text1"/>
          <w:kern w:val="2"/>
          <w:sz w:val="24"/>
          <w:szCs w:val="20"/>
        </w:rPr>
        <w:t>水資源回收中心放流水回收再利用新建、移轉及營運（BTO）案，於111年5月2日與民間機構簽訂投資契約，契約期限至128年9月30日止，營運範圍包括水</w:t>
      </w:r>
      <w:proofErr w:type="gramStart"/>
      <w:r w:rsidRPr="00AE7AEB">
        <w:rPr>
          <w:rFonts w:cs="Times New Roman" w:hint="eastAsia"/>
          <w:b w:val="0"/>
          <w:bCs/>
          <w:snapToGrid/>
          <w:color w:val="000000" w:themeColor="text1"/>
          <w:kern w:val="2"/>
          <w:sz w:val="24"/>
          <w:szCs w:val="20"/>
        </w:rPr>
        <w:t>湳</w:t>
      </w:r>
      <w:proofErr w:type="gramEnd"/>
      <w:r w:rsidRPr="00AE7AEB">
        <w:rPr>
          <w:rFonts w:cs="Times New Roman" w:hint="eastAsia"/>
          <w:b w:val="0"/>
          <w:bCs/>
          <w:snapToGrid/>
          <w:color w:val="000000" w:themeColor="text1"/>
          <w:kern w:val="2"/>
          <w:sz w:val="24"/>
          <w:szCs w:val="20"/>
        </w:rPr>
        <w:t>水資源回收中心污水處理、中水道系統、再生水處理系統（下稱再生水廠）及相關附屬事業之經營管理</w:t>
      </w:r>
      <w:r>
        <w:rPr>
          <w:rFonts w:cs="Times New Roman" w:hint="eastAsia"/>
          <w:b w:val="0"/>
          <w:bCs/>
          <w:snapToGrid/>
          <w:color w:val="000000" w:themeColor="text1"/>
          <w:kern w:val="2"/>
          <w:sz w:val="24"/>
          <w:szCs w:val="20"/>
        </w:rPr>
        <w:t>（</w:t>
      </w:r>
      <w:r w:rsidRPr="00AE7AEB">
        <w:rPr>
          <w:rFonts w:cs="Times New Roman" w:hint="eastAsia"/>
          <w:b w:val="0"/>
          <w:bCs/>
          <w:snapToGrid/>
          <w:color w:val="000000" w:themeColor="text1"/>
          <w:kern w:val="2"/>
          <w:sz w:val="24"/>
          <w:szCs w:val="20"/>
        </w:rPr>
        <w:t>圖</w:t>
      </w:r>
      <w:r w:rsidRPr="00AE7AEB">
        <w:rPr>
          <w:rFonts w:cs="Times New Roman"/>
          <w:b w:val="0"/>
          <w:bCs/>
          <w:snapToGrid/>
          <w:color w:val="000000" w:themeColor="text1"/>
          <w:kern w:val="2"/>
          <w:sz w:val="24"/>
          <w:szCs w:val="20"/>
        </w:rPr>
        <w:t>2</w:t>
      </w:r>
      <w:r>
        <w:rPr>
          <w:rFonts w:cs="Times New Roman" w:hint="eastAsia"/>
          <w:b w:val="0"/>
          <w:bCs/>
          <w:snapToGrid/>
          <w:color w:val="000000" w:themeColor="text1"/>
          <w:kern w:val="2"/>
          <w:sz w:val="24"/>
          <w:szCs w:val="20"/>
        </w:rPr>
        <w:t>）</w:t>
      </w:r>
      <w:r w:rsidRPr="00AE7AEB">
        <w:rPr>
          <w:rFonts w:cs="Times New Roman" w:hint="eastAsia"/>
          <w:b w:val="0"/>
          <w:bCs/>
          <w:snapToGrid/>
          <w:color w:val="000000" w:themeColor="text1"/>
          <w:kern w:val="2"/>
          <w:sz w:val="24"/>
          <w:szCs w:val="20"/>
        </w:rPr>
        <w:t>，提供再生水予鄰近中部科學園區</w:t>
      </w:r>
      <w:proofErr w:type="gramStart"/>
      <w:r w:rsidRPr="00AE7AEB">
        <w:rPr>
          <w:rFonts w:cs="Times New Roman" w:hint="eastAsia"/>
          <w:b w:val="0"/>
          <w:bCs/>
          <w:snapToGrid/>
          <w:color w:val="000000" w:themeColor="text1"/>
          <w:kern w:val="2"/>
          <w:sz w:val="24"/>
          <w:szCs w:val="20"/>
        </w:rPr>
        <w:t>臺</w:t>
      </w:r>
      <w:proofErr w:type="gramEnd"/>
      <w:r w:rsidRPr="00AE7AEB">
        <w:rPr>
          <w:rFonts w:cs="Times New Roman" w:hint="eastAsia"/>
          <w:b w:val="0"/>
          <w:bCs/>
          <w:snapToGrid/>
          <w:color w:val="000000" w:themeColor="text1"/>
          <w:kern w:val="2"/>
          <w:sz w:val="24"/>
          <w:szCs w:val="20"/>
        </w:rPr>
        <w:t>中園區廠商使用。有關水</w:t>
      </w:r>
      <w:proofErr w:type="gramStart"/>
      <w:r w:rsidRPr="00AE7AEB">
        <w:rPr>
          <w:rFonts w:cs="Times New Roman" w:hint="eastAsia"/>
          <w:b w:val="0"/>
          <w:bCs/>
          <w:snapToGrid/>
          <w:color w:val="000000" w:themeColor="text1"/>
          <w:kern w:val="2"/>
          <w:sz w:val="24"/>
          <w:szCs w:val="20"/>
        </w:rPr>
        <w:t>湳</w:t>
      </w:r>
      <w:proofErr w:type="gramEnd"/>
      <w:r w:rsidRPr="00AE7AEB">
        <w:rPr>
          <w:rFonts w:cs="Times New Roman" w:hint="eastAsia"/>
          <w:b w:val="0"/>
          <w:bCs/>
          <w:snapToGrid/>
          <w:color w:val="000000" w:themeColor="text1"/>
          <w:kern w:val="2"/>
          <w:sz w:val="24"/>
          <w:szCs w:val="20"/>
        </w:rPr>
        <w:t>水資源回收中心處理效能偏</w:t>
      </w:r>
      <w:proofErr w:type="gramStart"/>
      <w:r w:rsidRPr="00AE7AEB">
        <w:rPr>
          <w:rFonts w:cs="Times New Roman" w:hint="eastAsia"/>
          <w:b w:val="0"/>
          <w:bCs/>
          <w:snapToGrid/>
          <w:color w:val="000000" w:themeColor="text1"/>
          <w:kern w:val="2"/>
          <w:sz w:val="24"/>
          <w:szCs w:val="20"/>
        </w:rPr>
        <w:t>低及潛存</w:t>
      </w:r>
      <w:proofErr w:type="gramEnd"/>
      <w:r w:rsidRPr="00AE7AEB">
        <w:rPr>
          <w:rFonts w:cs="Times New Roman" w:hint="eastAsia"/>
          <w:b w:val="0"/>
          <w:bCs/>
          <w:snapToGrid/>
          <w:color w:val="000000" w:themeColor="text1"/>
          <w:kern w:val="2"/>
          <w:sz w:val="24"/>
          <w:szCs w:val="20"/>
        </w:rPr>
        <w:t>未來無法足量供應再生水廠之風險，前經本處函請檢討改善，據復配合水</w:t>
      </w:r>
      <w:proofErr w:type="gramStart"/>
      <w:r w:rsidRPr="00AE7AEB">
        <w:rPr>
          <w:rFonts w:cs="Times New Roman" w:hint="eastAsia"/>
          <w:b w:val="0"/>
          <w:bCs/>
          <w:snapToGrid/>
          <w:color w:val="000000" w:themeColor="text1"/>
          <w:kern w:val="2"/>
          <w:sz w:val="24"/>
          <w:szCs w:val="20"/>
        </w:rPr>
        <w:t>湳</w:t>
      </w:r>
      <w:proofErr w:type="gramEnd"/>
      <w:r w:rsidRPr="00AE7AEB">
        <w:rPr>
          <w:rFonts w:cs="Times New Roman" w:hint="eastAsia"/>
          <w:b w:val="0"/>
          <w:bCs/>
          <w:snapToGrid/>
          <w:color w:val="000000" w:themeColor="text1"/>
          <w:kern w:val="2"/>
          <w:sz w:val="24"/>
          <w:szCs w:val="20"/>
        </w:rPr>
        <w:t>再生水廠於113年完成興建，另將增設瀋陽</w:t>
      </w:r>
      <w:r w:rsidR="0052268D">
        <w:rPr>
          <w:rFonts w:cs="Times New Roman" w:hint="eastAsia"/>
          <w:b w:val="0"/>
          <w:bCs/>
          <w:snapToGrid/>
          <w:color w:val="000000" w:themeColor="text1"/>
          <w:kern w:val="2"/>
          <w:sz w:val="24"/>
          <w:szCs w:val="20"/>
        </w:rPr>
        <w:t>公園</w:t>
      </w:r>
      <w:r w:rsidRPr="00AE7AEB">
        <w:rPr>
          <w:rFonts w:cs="Times New Roman" w:hint="eastAsia"/>
          <w:b w:val="0"/>
          <w:bCs/>
          <w:snapToGrid/>
          <w:color w:val="000000" w:themeColor="text1"/>
          <w:kern w:val="2"/>
          <w:sz w:val="24"/>
          <w:szCs w:val="20"/>
        </w:rPr>
        <w:t>揚水站，可有效降低調度餘裕量不足之風險。案經追蹤結果，</w:t>
      </w:r>
      <w:proofErr w:type="gramStart"/>
      <w:r w:rsidRPr="00AE7AEB">
        <w:rPr>
          <w:rFonts w:cs="Times New Roman" w:hint="eastAsia"/>
          <w:b w:val="0"/>
          <w:bCs/>
          <w:snapToGrid/>
          <w:color w:val="000000" w:themeColor="text1"/>
          <w:kern w:val="2"/>
          <w:sz w:val="24"/>
          <w:szCs w:val="20"/>
        </w:rPr>
        <w:t>仍核有</w:t>
      </w:r>
      <w:proofErr w:type="gramEnd"/>
      <w:r w:rsidRPr="00AE7AEB">
        <w:rPr>
          <w:rFonts w:cs="Times New Roman" w:hint="eastAsia"/>
          <w:b w:val="0"/>
          <w:bCs/>
          <w:snapToGrid/>
          <w:color w:val="000000" w:themeColor="text1"/>
          <w:kern w:val="2"/>
          <w:sz w:val="24"/>
          <w:szCs w:val="20"/>
        </w:rPr>
        <w:t>：（1）截至</w:t>
      </w:r>
      <w:r w:rsidRPr="00AE7AEB">
        <w:rPr>
          <w:rFonts w:cs="Times New Roman"/>
          <w:b w:val="0"/>
          <w:bCs/>
          <w:snapToGrid/>
          <w:color w:val="000000" w:themeColor="text1"/>
          <w:kern w:val="2"/>
          <w:sz w:val="24"/>
          <w:szCs w:val="20"/>
        </w:rPr>
        <w:t>1</w:t>
      </w:r>
      <w:r w:rsidRPr="00AE7AEB">
        <w:rPr>
          <w:rFonts w:cs="Times New Roman" w:hint="eastAsia"/>
          <w:b w:val="0"/>
          <w:bCs/>
          <w:snapToGrid/>
          <w:color w:val="000000" w:themeColor="text1"/>
          <w:kern w:val="2"/>
          <w:sz w:val="24"/>
          <w:szCs w:val="20"/>
        </w:rPr>
        <w:t>13年底止水</w:t>
      </w:r>
      <w:proofErr w:type="gramStart"/>
      <w:r w:rsidRPr="00AE7AEB">
        <w:rPr>
          <w:rFonts w:cs="Times New Roman" w:hint="eastAsia"/>
          <w:b w:val="0"/>
          <w:bCs/>
          <w:snapToGrid/>
          <w:color w:val="000000" w:themeColor="text1"/>
          <w:kern w:val="2"/>
          <w:sz w:val="24"/>
          <w:szCs w:val="20"/>
        </w:rPr>
        <w:t>湳</w:t>
      </w:r>
      <w:proofErr w:type="gramEnd"/>
      <w:r w:rsidRPr="00AE7AEB">
        <w:rPr>
          <w:rFonts w:cs="Times New Roman" w:hint="eastAsia"/>
          <w:b w:val="0"/>
          <w:bCs/>
          <w:snapToGrid/>
          <w:color w:val="000000" w:themeColor="text1"/>
          <w:kern w:val="2"/>
          <w:sz w:val="24"/>
          <w:szCs w:val="20"/>
        </w:rPr>
        <w:t>水資源回收中心用戶接管數10,452戶，僅占預計接管數</w:t>
      </w:r>
      <w:r w:rsidRPr="00AE7AEB">
        <w:rPr>
          <w:rFonts w:cs="Times New Roman"/>
          <w:b w:val="0"/>
          <w:bCs/>
          <w:snapToGrid/>
          <w:color w:val="000000" w:themeColor="text1"/>
          <w:kern w:val="2"/>
          <w:sz w:val="24"/>
          <w:szCs w:val="20"/>
        </w:rPr>
        <w:t>1</w:t>
      </w:r>
      <w:r w:rsidRPr="00AE7AEB">
        <w:rPr>
          <w:rFonts w:cs="Times New Roman" w:hint="eastAsia"/>
          <w:b w:val="0"/>
          <w:bCs/>
          <w:snapToGrid/>
          <w:color w:val="000000" w:themeColor="text1"/>
          <w:kern w:val="2"/>
          <w:sz w:val="24"/>
          <w:szCs w:val="20"/>
        </w:rPr>
        <w:t>9,690戶之53.08％，</w:t>
      </w:r>
      <w:r w:rsidRPr="00AE7AEB">
        <w:rPr>
          <w:rFonts w:cs="Times New Roman"/>
          <w:b w:val="0"/>
          <w:bCs/>
          <w:snapToGrid/>
          <w:color w:val="000000" w:themeColor="text1"/>
          <w:kern w:val="2"/>
          <w:sz w:val="24"/>
          <w:szCs w:val="20"/>
        </w:rPr>
        <w:t>1</w:t>
      </w:r>
      <w:r w:rsidRPr="00AE7AEB">
        <w:rPr>
          <w:rFonts w:cs="Times New Roman" w:hint="eastAsia"/>
          <w:b w:val="0"/>
          <w:bCs/>
          <w:snapToGrid/>
          <w:color w:val="000000" w:themeColor="text1"/>
          <w:kern w:val="2"/>
          <w:sz w:val="24"/>
          <w:szCs w:val="20"/>
        </w:rPr>
        <w:t>13年</w:t>
      </w:r>
      <w:r w:rsidRPr="00874E67">
        <w:rPr>
          <w:rFonts w:cs="Times New Roman" w:hint="eastAsia"/>
          <w:b w:val="0"/>
          <w:bCs/>
          <w:snapToGrid/>
          <w:color w:val="000000" w:themeColor="text1"/>
          <w:kern w:val="2"/>
          <w:sz w:val="24"/>
          <w:szCs w:val="20"/>
        </w:rPr>
        <w:t>8至</w:t>
      </w:r>
      <w:r w:rsidRPr="00AE7AEB">
        <w:rPr>
          <w:rFonts w:cs="Times New Roman" w:hint="eastAsia"/>
          <w:b w:val="0"/>
          <w:bCs/>
          <w:snapToGrid/>
          <w:color w:val="000000" w:themeColor="text1"/>
          <w:kern w:val="2"/>
          <w:sz w:val="24"/>
          <w:szCs w:val="20"/>
        </w:rPr>
        <w:t>12月平均日污水處理量5,800</w:t>
      </w:r>
      <w:r w:rsidR="00DF5DF1" w:rsidRPr="00DF5DF1">
        <w:rPr>
          <w:rFonts w:cs="Times New Roman" w:hint="eastAsia"/>
          <w:b w:val="0"/>
          <w:bCs/>
          <w:snapToGrid/>
          <w:color w:val="000000" w:themeColor="text1"/>
          <w:kern w:val="2"/>
          <w:sz w:val="12"/>
          <w:szCs w:val="8"/>
        </w:rPr>
        <w:t xml:space="preserve"> </w:t>
      </w:r>
      <w:r w:rsidRPr="00AE7AEB">
        <w:rPr>
          <w:rFonts w:cs="Times New Roman" w:hint="eastAsia"/>
          <w:b w:val="0"/>
          <w:bCs/>
          <w:snapToGrid/>
          <w:color w:val="000000" w:themeColor="text1"/>
          <w:kern w:val="2"/>
          <w:sz w:val="24"/>
          <w:szCs w:val="20"/>
        </w:rPr>
        <w:t>CMD，僅占設計量18,000</w:t>
      </w:r>
      <w:r w:rsidR="00DF5DF1" w:rsidRPr="00DF5DF1">
        <w:rPr>
          <w:rFonts w:cs="Times New Roman" w:hint="eastAsia"/>
          <w:b w:val="0"/>
          <w:bCs/>
          <w:snapToGrid/>
          <w:color w:val="000000" w:themeColor="text1"/>
          <w:kern w:val="2"/>
          <w:sz w:val="12"/>
          <w:szCs w:val="8"/>
        </w:rPr>
        <w:t xml:space="preserve"> </w:t>
      </w:r>
      <w:r w:rsidRPr="00AE7AEB">
        <w:rPr>
          <w:rFonts w:cs="Times New Roman" w:hint="eastAsia"/>
          <w:b w:val="0"/>
          <w:bCs/>
          <w:snapToGrid/>
          <w:color w:val="000000" w:themeColor="text1"/>
          <w:kern w:val="2"/>
          <w:sz w:val="24"/>
          <w:szCs w:val="20"/>
        </w:rPr>
        <w:t>CMD之</w:t>
      </w:r>
      <w:proofErr w:type="gramStart"/>
      <w:r w:rsidRPr="00AE7AEB">
        <w:rPr>
          <w:rFonts w:cs="Times New Roman" w:hint="eastAsia"/>
          <w:b w:val="0"/>
          <w:bCs/>
          <w:snapToGrid/>
          <w:color w:val="000000" w:themeColor="text1"/>
          <w:kern w:val="2"/>
          <w:sz w:val="24"/>
          <w:szCs w:val="20"/>
        </w:rPr>
        <w:t>3成</w:t>
      </w:r>
      <w:proofErr w:type="gramEnd"/>
      <w:r w:rsidRPr="00AE7AEB">
        <w:rPr>
          <w:rFonts w:cs="Times New Roman" w:hint="eastAsia"/>
          <w:b w:val="0"/>
          <w:bCs/>
          <w:snapToGrid/>
          <w:color w:val="000000" w:themeColor="text1"/>
          <w:kern w:val="2"/>
          <w:sz w:val="24"/>
          <w:szCs w:val="20"/>
        </w:rPr>
        <w:t>餘，雖再規劃設置瀋陽公園揚水站增加進流量，惟工程於112年12月決標，預計於</w:t>
      </w:r>
      <w:r w:rsidRPr="00AE7AEB">
        <w:rPr>
          <w:rFonts w:cs="Times New Roman"/>
          <w:b w:val="0"/>
          <w:bCs/>
          <w:snapToGrid/>
          <w:color w:val="000000" w:themeColor="text1"/>
          <w:kern w:val="2"/>
          <w:sz w:val="24"/>
          <w:szCs w:val="20"/>
        </w:rPr>
        <w:t>1</w:t>
      </w:r>
      <w:r w:rsidRPr="00AE7AEB">
        <w:rPr>
          <w:rFonts w:cs="Times New Roman" w:hint="eastAsia"/>
          <w:b w:val="0"/>
          <w:bCs/>
          <w:snapToGrid/>
          <w:color w:val="000000" w:themeColor="text1"/>
          <w:kern w:val="2"/>
          <w:sz w:val="24"/>
          <w:szCs w:val="20"/>
        </w:rPr>
        <w:t>15年11月完工，較原定113年5月完工期程落後2年5個月餘；（2）水資源回收中心部分設備故障及效能欠佳，未能及時修復或進行</w:t>
      </w:r>
      <w:proofErr w:type="gramStart"/>
      <w:r w:rsidRPr="00AE7AEB">
        <w:rPr>
          <w:rFonts w:cs="Times New Roman" w:hint="eastAsia"/>
          <w:b w:val="0"/>
          <w:bCs/>
          <w:snapToGrid/>
          <w:color w:val="000000" w:themeColor="text1"/>
          <w:kern w:val="2"/>
          <w:sz w:val="24"/>
          <w:szCs w:val="20"/>
        </w:rPr>
        <w:t>汰</w:t>
      </w:r>
      <w:proofErr w:type="gramEnd"/>
      <w:r w:rsidRPr="00AE7AEB">
        <w:rPr>
          <w:rFonts w:cs="Times New Roman" w:hint="eastAsia"/>
          <w:b w:val="0"/>
          <w:bCs/>
          <w:snapToGrid/>
          <w:color w:val="000000" w:themeColor="text1"/>
          <w:kern w:val="2"/>
          <w:sz w:val="24"/>
          <w:szCs w:val="20"/>
        </w:rPr>
        <w:t>換，致中心設備總妥善率呈現下降情形；</w:t>
      </w:r>
      <w:r w:rsidRPr="00AE7AEB">
        <w:rPr>
          <w:rFonts w:cs="Times New Roman" w:hint="eastAsia"/>
          <w:b w:val="0"/>
          <w:snapToGrid/>
          <w:color w:val="000000" w:themeColor="text1"/>
          <w:kern w:val="2"/>
          <w:sz w:val="24"/>
          <w:szCs w:val="20"/>
        </w:rPr>
        <w:t>（3）</w:t>
      </w:r>
      <w:r w:rsidRPr="00AE7AEB">
        <w:rPr>
          <w:rFonts w:cs="Times New Roman" w:hint="eastAsia"/>
          <w:b w:val="0"/>
          <w:bCs/>
          <w:snapToGrid/>
          <w:color w:val="000000" w:themeColor="text1"/>
          <w:kern w:val="2"/>
          <w:sz w:val="24"/>
          <w:szCs w:val="20"/>
        </w:rPr>
        <w:t>點交民間機構使用之相關處理設施，未依契約區分為必須返還及非必須返還項目；</w:t>
      </w:r>
      <w:r w:rsidRPr="00AE7AEB">
        <w:rPr>
          <w:rFonts w:cs="Times New Roman" w:hint="eastAsia"/>
          <w:b w:val="0"/>
          <w:snapToGrid/>
          <w:color w:val="000000" w:themeColor="text1"/>
          <w:kern w:val="2"/>
          <w:sz w:val="24"/>
          <w:szCs w:val="20"/>
        </w:rPr>
        <w:t>（4）</w:t>
      </w:r>
      <w:r w:rsidRPr="00AE7AEB">
        <w:rPr>
          <w:rFonts w:cs="Times New Roman" w:hint="eastAsia"/>
          <w:b w:val="0"/>
          <w:bCs/>
          <w:snapToGrid/>
          <w:color w:val="000000" w:themeColor="text1"/>
          <w:kern w:val="2"/>
          <w:sz w:val="24"/>
          <w:szCs w:val="20"/>
        </w:rPr>
        <w:t>再生水廠之興建，依增補契約規定民間機構應於</w:t>
      </w:r>
      <w:r w:rsidRPr="00AE7AEB">
        <w:rPr>
          <w:rFonts w:cs="Times New Roman"/>
          <w:b w:val="0"/>
          <w:bCs/>
          <w:snapToGrid/>
          <w:color w:val="000000" w:themeColor="text1"/>
          <w:kern w:val="2"/>
          <w:sz w:val="24"/>
          <w:szCs w:val="20"/>
        </w:rPr>
        <w:t>1</w:t>
      </w:r>
      <w:r w:rsidRPr="00AE7AEB">
        <w:rPr>
          <w:rFonts w:cs="Times New Roman" w:hint="eastAsia"/>
          <w:b w:val="0"/>
          <w:bCs/>
          <w:snapToGrid/>
          <w:color w:val="000000" w:themeColor="text1"/>
          <w:kern w:val="2"/>
          <w:sz w:val="24"/>
          <w:szCs w:val="20"/>
        </w:rPr>
        <w:t>13年10月28日興建完成，迄114年4月1日止已逾5個月餘仍未提交</w:t>
      </w:r>
      <w:r w:rsidRPr="00751A50">
        <w:rPr>
          <w:rFonts w:cs="Times New Roman" w:hint="eastAsia"/>
          <w:b w:val="0"/>
          <w:bCs/>
          <w:snapToGrid/>
          <w:color w:val="000000" w:themeColor="text1"/>
          <w:spacing w:val="-2"/>
          <w:kern w:val="2"/>
          <w:sz w:val="24"/>
          <w:szCs w:val="20"/>
        </w:rPr>
        <w:t>完工報告書；</w:t>
      </w:r>
      <w:r w:rsidRPr="00751A50">
        <w:rPr>
          <w:rFonts w:cs="Times New Roman" w:hint="eastAsia"/>
          <w:b w:val="0"/>
          <w:snapToGrid/>
          <w:color w:val="000000" w:themeColor="text1"/>
          <w:spacing w:val="-2"/>
          <w:kern w:val="2"/>
          <w:sz w:val="24"/>
          <w:szCs w:val="20"/>
        </w:rPr>
        <w:t>（5）</w:t>
      </w:r>
      <w:r w:rsidRPr="00751A50">
        <w:rPr>
          <w:rFonts w:cs="Times New Roman" w:hint="eastAsia"/>
          <w:b w:val="0"/>
          <w:bCs/>
          <w:snapToGrid/>
          <w:color w:val="000000" w:themeColor="text1"/>
          <w:spacing w:val="-2"/>
          <w:kern w:val="2"/>
          <w:sz w:val="24"/>
          <w:szCs w:val="20"/>
        </w:rPr>
        <w:t>再生水廠已於113年10月1日開始營運，至113年底止，其中10、11月份再生水產量未達契約規定等情事，經函請檢討改善。據復：</w:t>
      </w:r>
      <w:r w:rsidRPr="00751A50">
        <w:rPr>
          <w:rFonts w:cs="Times New Roman" w:hint="eastAsia"/>
          <w:b w:val="0"/>
          <w:snapToGrid/>
          <w:color w:val="000000" w:themeColor="text1"/>
          <w:spacing w:val="-2"/>
          <w:kern w:val="2"/>
          <w:sz w:val="24"/>
          <w:szCs w:val="20"/>
        </w:rPr>
        <w:t>（1）</w:t>
      </w:r>
      <w:r w:rsidRPr="00751A50">
        <w:rPr>
          <w:rFonts w:cs="Times New Roman"/>
          <w:b w:val="0"/>
          <w:bCs/>
          <w:snapToGrid/>
          <w:color w:val="000000" w:themeColor="text1"/>
          <w:spacing w:val="-2"/>
          <w:kern w:val="2"/>
          <w:sz w:val="24"/>
          <w:szCs w:val="20"/>
        </w:rPr>
        <w:t>114年4月平均日處理量達15,321</w:t>
      </w:r>
      <w:r w:rsidR="00DF5DF1" w:rsidRPr="00DF5DF1">
        <w:rPr>
          <w:rFonts w:cs="Times New Roman" w:hint="eastAsia"/>
          <w:b w:val="0"/>
          <w:bCs/>
          <w:snapToGrid/>
          <w:color w:val="000000" w:themeColor="text1"/>
          <w:spacing w:val="-2"/>
          <w:kern w:val="2"/>
          <w:sz w:val="8"/>
          <w:szCs w:val="4"/>
        </w:rPr>
        <w:t xml:space="preserve"> </w:t>
      </w:r>
      <w:r w:rsidRPr="00751A50">
        <w:rPr>
          <w:rFonts w:cs="Times New Roman"/>
          <w:b w:val="0"/>
          <w:bCs/>
          <w:snapToGrid/>
          <w:color w:val="000000" w:themeColor="text1"/>
          <w:spacing w:val="-2"/>
          <w:kern w:val="2"/>
          <w:sz w:val="24"/>
          <w:szCs w:val="20"/>
        </w:rPr>
        <w:t>CMD，扣除惠來溪截流量，生活污水量已達每日6,939</w:t>
      </w:r>
      <w:r w:rsidR="00DF5DF1" w:rsidRPr="00DF5DF1">
        <w:rPr>
          <w:rFonts w:cs="Times New Roman" w:hint="eastAsia"/>
          <w:b w:val="0"/>
          <w:bCs/>
          <w:snapToGrid/>
          <w:color w:val="000000" w:themeColor="text1"/>
          <w:spacing w:val="-2"/>
          <w:kern w:val="2"/>
          <w:sz w:val="14"/>
          <w:szCs w:val="10"/>
        </w:rPr>
        <w:t xml:space="preserve"> </w:t>
      </w:r>
      <w:r w:rsidRPr="00751A50">
        <w:rPr>
          <w:rFonts w:cs="Times New Roman"/>
          <w:b w:val="0"/>
          <w:bCs/>
          <w:snapToGrid/>
          <w:color w:val="000000" w:themeColor="text1"/>
          <w:spacing w:val="-2"/>
          <w:kern w:val="2"/>
          <w:sz w:val="24"/>
          <w:szCs w:val="20"/>
        </w:rPr>
        <w:t>CMD，</w:t>
      </w:r>
      <w:r w:rsidRPr="00751A50">
        <w:rPr>
          <w:rFonts w:cs="Times New Roman" w:hint="eastAsia"/>
          <w:b w:val="0"/>
          <w:bCs/>
          <w:snapToGrid/>
          <w:color w:val="000000" w:themeColor="text1"/>
          <w:spacing w:val="-2"/>
          <w:kern w:val="2"/>
          <w:sz w:val="24"/>
          <w:szCs w:val="20"/>
        </w:rPr>
        <w:t>瀋陽公園揚水站工程</w:t>
      </w:r>
      <w:r w:rsidRPr="00751A50">
        <w:rPr>
          <w:rFonts w:cs="Times New Roman"/>
          <w:b w:val="0"/>
          <w:bCs/>
          <w:snapToGrid/>
          <w:color w:val="000000" w:themeColor="text1"/>
          <w:spacing w:val="-2"/>
          <w:kern w:val="2"/>
          <w:sz w:val="24"/>
          <w:szCs w:val="20"/>
        </w:rPr>
        <w:t>將積極趕工並加強</w:t>
      </w:r>
      <w:r w:rsidRPr="00751A50">
        <w:rPr>
          <w:rFonts w:cs="Times New Roman" w:hint="eastAsia"/>
          <w:b w:val="0"/>
          <w:bCs/>
          <w:snapToGrid/>
          <w:color w:val="000000" w:themeColor="text1"/>
          <w:spacing w:val="-2"/>
          <w:kern w:val="2"/>
          <w:sz w:val="24"/>
          <w:szCs w:val="20"/>
        </w:rPr>
        <w:t>水</w:t>
      </w:r>
      <w:proofErr w:type="gramStart"/>
      <w:r w:rsidRPr="00751A50">
        <w:rPr>
          <w:rFonts w:cs="Times New Roman" w:hint="eastAsia"/>
          <w:b w:val="0"/>
          <w:bCs/>
          <w:snapToGrid/>
          <w:color w:val="000000" w:themeColor="text1"/>
          <w:spacing w:val="-2"/>
          <w:kern w:val="2"/>
          <w:sz w:val="24"/>
          <w:szCs w:val="20"/>
        </w:rPr>
        <w:t>湳</w:t>
      </w:r>
      <w:proofErr w:type="gramEnd"/>
      <w:r w:rsidRPr="00751A50">
        <w:rPr>
          <w:rFonts w:cs="Times New Roman" w:hint="eastAsia"/>
          <w:b w:val="0"/>
          <w:bCs/>
          <w:snapToGrid/>
          <w:color w:val="000000" w:themeColor="text1"/>
          <w:spacing w:val="-2"/>
          <w:kern w:val="2"/>
          <w:sz w:val="24"/>
          <w:szCs w:val="20"/>
        </w:rPr>
        <w:t>水資源回收中心</w:t>
      </w:r>
      <w:proofErr w:type="gramStart"/>
      <w:r w:rsidRPr="00751A50">
        <w:rPr>
          <w:rFonts w:cs="Times New Roman" w:hint="eastAsia"/>
          <w:b w:val="0"/>
          <w:bCs/>
          <w:snapToGrid/>
          <w:color w:val="000000" w:themeColor="text1"/>
          <w:spacing w:val="-2"/>
          <w:kern w:val="2"/>
          <w:sz w:val="24"/>
          <w:szCs w:val="20"/>
        </w:rPr>
        <w:t>集污</w:t>
      </w:r>
      <w:r w:rsidRPr="00751A50">
        <w:rPr>
          <w:rFonts w:cs="Times New Roman"/>
          <w:b w:val="0"/>
          <w:bCs/>
          <w:snapToGrid/>
          <w:color w:val="000000" w:themeColor="text1"/>
          <w:spacing w:val="-2"/>
          <w:kern w:val="2"/>
          <w:sz w:val="24"/>
          <w:szCs w:val="20"/>
        </w:rPr>
        <w:t>區</w:t>
      </w:r>
      <w:proofErr w:type="gramEnd"/>
      <w:r w:rsidRPr="00751A50">
        <w:rPr>
          <w:rFonts w:cs="Times New Roman"/>
          <w:b w:val="0"/>
          <w:bCs/>
          <w:snapToGrid/>
          <w:color w:val="000000" w:themeColor="text1"/>
          <w:spacing w:val="-2"/>
          <w:kern w:val="2"/>
          <w:sz w:val="24"/>
          <w:szCs w:val="20"/>
        </w:rPr>
        <w:t>用戶接管作業，以增加污水進流量</w:t>
      </w:r>
      <w:r w:rsidRPr="00751A50">
        <w:rPr>
          <w:rFonts w:cs="Times New Roman" w:hint="eastAsia"/>
          <w:b w:val="0"/>
          <w:snapToGrid/>
          <w:color w:val="000000" w:themeColor="text1"/>
          <w:spacing w:val="-2"/>
          <w:kern w:val="2"/>
          <w:sz w:val="24"/>
          <w:szCs w:val="20"/>
        </w:rPr>
        <w:t>；（2）</w:t>
      </w:r>
      <w:r w:rsidRPr="00751A50">
        <w:rPr>
          <w:rFonts w:cs="Times New Roman" w:hint="eastAsia"/>
          <w:b w:val="0"/>
          <w:bCs/>
          <w:snapToGrid/>
          <w:color w:val="000000" w:themeColor="text1"/>
          <w:spacing w:val="-2"/>
          <w:kern w:val="2"/>
          <w:sz w:val="24"/>
          <w:szCs w:val="20"/>
        </w:rPr>
        <w:t>水資源回收中心114</w:t>
      </w:r>
      <w:r w:rsidRPr="00751A50">
        <w:rPr>
          <w:rFonts w:cs="Times New Roman"/>
          <w:b w:val="0"/>
          <w:bCs/>
          <w:snapToGrid/>
          <w:color w:val="000000" w:themeColor="text1"/>
          <w:spacing w:val="-2"/>
          <w:kern w:val="2"/>
          <w:sz w:val="24"/>
          <w:szCs w:val="20"/>
        </w:rPr>
        <w:t>年4月設備總妥善率已回復至94.24</w:t>
      </w:r>
      <w:r w:rsidRPr="00751A50">
        <w:rPr>
          <w:rFonts w:cs="Times New Roman" w:hint="eastAsia"/>
          <w:b w:val="0"/>
          <w:bCs/>
          <w:snapToGrid/>
          <w:color w:val="000000" w:themeColor="text1"/>
          <w:spacing w:val="-2"/>
          <w:kern w:val="2"/>
          <w:sz w:val="24"/>
          <w:szCs w:val="20"/>
        </w:rPr>
        <w:t>％，</w:t>
      </w:r>
      <w:r w:rsidRPr="00751A50">
        <w:rPr>
          <w:rFonts w:cs="Times New Roman"/>
          <w:b w:val="0"/>
          <w:bCs/>
          <w:snapToGrid/>
          <w:color w:val="000000" w:themeColor="text1"/>
          <w:spacing w:val="-2"/>
          <w:kern w:val="2"/>
          <w:sz w:val="24"/>
          <w:szCs w:val="20"/>
        </w:rPr>
        <w:t>將督促</w:t>
      </w:r>
      <w:r w:rsidRPr="00751A50">
        <w:rPr>
          <w:rFonts w:cs="Times New Roman" w:hint="eastAsia"/>
          <w:b w:val="0"/>
          <w:bCs/>
          <w:snapToGrid/>
          <w:color w:val="000000" w:themeColor="text1"/>
          <w:spacing w:val="-2"/>
          <w:kern w:val="2"/>
          <w:sz w:val="24"/>
          <w:szCs w:val="20"/>
        </w:rPr>
        <w:t>民間機構</w:t>
      </w:r>
      <w:r w:rsidRPr="00751A50">
        <w:rPr>
          <w:rFonts w:cs="Times New Roman"/>
          <w:b w:val="0"/>
          <w:bCs/>
          <w:snapToGrid/>
          <w:color w:val="000000" w:themeColor="text1"/>
          <w:spacing w:val="-2"/>
          <w:kern w:val="2"/>
          <w:sz w:val="24"/>
          <w:szCs w:val="20"/>
        </w:rPr>
        <w:t>持續辦理廠內設備功能改善</w:t>
      </w:r>
      <w:r w:rsidRPr="00751A50">
        <w:rPr>
          <w:rFonts w:cs="Times New Roman" w:hint="eastAsia"/>
          <w:b w:val="0"/>
          <w:bCs/>
          <w:snapToGrid/>
          <w:color w:val="000000" w:themeColor="text1"/>
          <w:spacing w:val="-2"/>
          <w:kern w:val="2"/>
          <w:sz w:val="24"/>
          <w:szCs w:val="20"/>
        </w:rPr>
        <w:t>與</w:t>
      </w:r>
      <w:r w:rsidRPr="00751A50">
        <w:rPr>
          <w:rFonts w:cs="Times New Roman"/>
          <w:b w:val="0"/>
          <w:bCs/>
          <w:snapToGrid/>
          <w:color w:val="000000" w:themeColor="text1"/>
          <w:spacing w:val="-2"/>
          <w:kern w:val="2"/>
          <w:sz w:val="24"/>
          <w:szCs w:val="20"/>
        </w:rPr>
        <w:t>優化措施</w:t>
      </w:r>
      <w:r w:rsidRPr="00751A50">
        <w:rPr>
          <w:rFonts w:cs="Times New Roman" w:hint="eastAsia"/>
          <w:b w:val="0"/>
          <w:snapToGrid/>
          <w:color w:val="000000" w:themeColor="text1"/>
          <w:spacing w:val="-2"/>
          <w:kern w:val="2"/>
          <w:sz w:val="24"/>
          <w:szCs w:val="20"/>
        </w:rPr>
        <w:t>；（3）移交清冊</w:t>
      </w:r>
      <w:proofErr w:type="gramStart"/>
      <w:r w:rsidRPr="00751A50">
        <w:rPr>
          <w:rFonts w:cs="Times New Roman" w:hint="eastAsia"/>
          <w:b w:val="0"/>
          <w:snapToGrid/>
          <w:color w:val="000000" w:themeColor="text1"/>
          <w:spacing w:val="-2"/>
          <w:kern w:val="2"/>
          <w:sz w:val="24"/>
          <w:szCs w:val="20"/>
        </w:rPr>
        <w:t>規劃均為必須</w:t>
      </w:r>
      <w:proofErr w:type="gramEnd"/>
      <w:r w:rsidRPr="00751A50">
        <w:rPr>
          <w:rFonts w:cs="Times New Roman" w:hint="eastAsia"/>
          <w:b w:val="0"/>
          <w:snapToGrid/>
          <w:color w:val="000000" w:themeColor="text1"/>
          <w:spacing w:val="-2"/>
          <w:kern w:val="2"/>
          <w:sz w:val="24"/>
          <w:szCs w:val="20"/>
        </w:rPr>
        <w:t>返還項目，</w:t>
      </w:r>
      <w:r w:rsidRPr="00751A50">
        <w:rPr>
          <w:rFonts w:cs="Times New Roman"/>
          <w:b w:val="0"/>
          <w:bCs/>
          <w:snapToGrid/>
          <w:color w:val="000000" w:themeColor="text1"/>
          <w:spacing w:val="-2"/>
          <w:kern w:val="2"/>
          <w:sz w:val="24"/>
          <w:szCs w:val="20"/>
        </w:rPr>
        <w:t>將請民間機構於每年度更新資產清冊時加</w:t>
      </w:r>
      <w:proofErr w:type="gramStart"/>
      <w:r w:rsidRPr="00751A50">
        <w:rPr>
          <w:rFonts w:cs="Times New Roman"/>
          <w:b w:val="0"/>
          <w:bCs/>
          <w:snapToGrid/>
          <w:color w:val="000000" w:themeColor="text1"/>
          <w:spacing w:val="-2"/>
          <w:kern w:val="2"/>
          <w:sz w:val="24"/>
          <w:szCs w:val="20"/>
        </w:rPr>
        <w:t>註</w:t>
      </w:r>
      <w:proofErr w:type="gramEnd"/>
      <w:r w:rsidRPr="00751A50">
        <w:rPr>
          <w:rFonts w:cs="Times New Roman"/>
          <w:b w:val="0"/>
          <w:bCs/>
          <w:snapToGrid/>
          <w:color w:val="000000" w:themeColor="text1"/>
          <w:spacing w:val="-2"/>
          <w:kern w:val="2"/>
          <w:sz w:val="24"/>
          <w:szCs w:val="20"/>
        </w:rPr>
        <w:t>說明</w:t>
      </w:r>
      <w:r w:rsidRPr="00751A50">
        <w:rPr>
          <w:rFonts w:cs="Times New Roman" w:hint="eastAsia"/>
          <w:b w:val="0"/>
          <w:bCs/>
          <w:snapToGrid/>
          <w:color w:val="000000" w:themeColor="text1"/>
          <w:spacing w:val="-2"/>
          <w:kern w:val="2"/>
          <w:sz w:val="24"/>
          <w:szCs w:val="20"/>
        </w:rPr>
        <w:t>；</w:t>
      </w:r>
      <w:r w:rsidRPr="00751A50">
        <w:rPr>
          <w:rFonts w:cs="Times New Roman" w:hint="eastAsia"/>
          <w:b w:val="0"/>
          <w:snapToGrid/>
          <w:color w:val="000000" w:themeColor="text1"/>
          <w:spacing w:val="-2"/>
          <w:kern w:val="2"/>
          <w:sz w:val="24"/>
          <w:szCs w:val="20"/>
        </w:rPr>
        <w:t>（4）</w:t>
      </w:r>
      <w:r w:rsidRPr="00751A50">
        <w:rPr>
          <w:rFonts w:cs="Times New Roman" w:hint="eastAsia"/>
          <w:b w:val="0"/>
          <w:bCs/>
          <w:snapToGrid/>
          <w:color w:val="000000" w:themeColor="text1"/>
          <w:spacing w:val="-2"/>
          <w:kern w:val="2"/>
          <w:sz w:val="24"/>
          <w:szCs w:val="20"/>
        </w:rPr>
        <w:t>已</w:t>
      </w:r>
      <w:r w:rsidRPr="00751A50">
        <w:rPr>
          <w:rFonts w:cs="Times New Roman"/>
          <w:b w:val="0"/>
          <w:bCs/>
          <w:snapToGrid/>
          <w:color w:val="000000" w:themeColor="text1"/>
          <w:spacing w:val="-2"/>
          <w:kern w:val="2"/>
          <w:sz w:val="24"/>
          <w:szCs w:val="20"/>
        </w:rPr>
        <w:t>裁</w:t>
      </w:r>
      <w:r w:rsidRPr="00751A50">
        <w:rPr>
          <w:rFonts w:cs="Times New Roman" w:hint="eastAsia"/>
          <w:b w:val="0"/>
          <w:bCs/>
          <w:snapToGrid/>
          <w:color w:val="000000" w:themeColor="text1"/>
          <w:spacing w:val="-2"/>
          <w:kern w:val="2"/>
          <w:sz w:val="24"/>
          <w:szCs w:val="20"/>
        </w:rPr>
        <w:t>罰民間機構違約金50萬元，並請民間機構依趕工計畫辦理；</w:t>
      </w:r>
      <w:r w:rsidRPr="00751A50">
        <w:rPr>
          <w:rFonts w:cs="Times New Roman" w:hint="eastAsia"/>
          <w:b w:val="0"/>
          <w:snapToGrid/>
          <w:color w:val="000000" w:themeColor="text1"/>
          <w:spacing w:val="-2"/>
          <w:kern w:val="2"/>
          <w:sz w:val="24"/>
          <w:szCs w:val="20"/>
        </w:rPr>
        <w:t>（5）</w:t>
      </w:r>
      <w:r w:rsidRPr="00751A50">
        <w:rPr>
          <w:rFonts w:cs="Times New Roman" w:hint="eastAsia"/>
          <w:b w:val="0"/>
          <w:bCs/>
          <w:snapToGrid/>
          <w:color w:val="000000" w:themeColor="text1"/>
          <w:spacing w:val="-2"/>
          <w:kern w:val="2"/>
          <w:sz w:val="24"/>
          <w:szCs w:val="20"/>
        </w:rPr>
        <w:t>已</w:t>
      </w:r>
      <w:r w:rsidRPr="00751A50">
        <w:rPr>
          <w:rFonts w:cs="Times New Roman"/>
          <w:b w:val="0"/>
          <w:bCs/>
          <w:snapToGrid/>
          <w:color w:val="000000" w:themeColor="text1"/>
          <w:spacing w:val="-2"/>
          <w:kern w:val="2"/>
          <w:sz w:val="24"/>
          <w:szCs w:val="20"/>
        </w:rPr>
        <w:t>裁罰</w:t>
      </w:r>
      <w:r w:rsidRPr="00751A50">
        <w:rPr>
          <w:rFonts w:cs="Times New Roman" w:hint="eastAsia"/>
          <w:b w:val="0"/>
          <w:bCs/>
          <w:snapToGrid/>
          <w:color w:val="000000" w:themeColor="text1"/>
          <w:spacing w:val="-2"/>
          <w:kern w:val="2"/>
          <w:sz w:val="24"/>
          <w:szCs w:val="20"/>
        </w:rPr>
        <w:t>民間機構</w:t>
      </w:r>
      <w:r w:rsidRPr="00751A50">
        <w:rPr>
          <w:rFonts w:cs="Times New Roman"/>
          <w:b w:val="0"/>
          <w:bCs/>
          <w:snapToGrid/>
          <w:color w:val="000000" w:themeColor="text1"/>
          <w:spacing w:val="-2"/>
          <w:kern w:val="2"/>
          <w:sz w:val="24"/>
          <w:szCs w:val="20"/>
        </w:rPr>
        <w:t>違約金21</w:t>
      </w:r>
      <w:r w:rsidRPr="00751A50">
        <w:rPr>
          <w:rFonts w:cs="Times New Roman" w:hint="eastAsia"/>
          <w:b w:val="0"/>
          <w:bCs/>
          <w:snapToGrid/>
          <w:color w:val="000000" w:themeColor="text1"/>
          <w:spacing w:val="-2"/>
          <w:kern w:val="2"/>
          <w:sz w:val="24"/>
          <w:szCs w:val="20"/>
        </w:rPr>
        <w:t>萬餘</w:t>
      </w:r>
      <w:r w:rsidRPr="00751A50">
        <w:rPr>
          <w:rFonts w:cs="Times New Roman"/>
          <w:b w:val="0"/>
          <w:bCs/>
          <w:snapToGrid/>
          <w:color w:val="000000" w:themeColor="text1"/>
          <w:spacing w:val="-2"/>
          <w:kern w:val="2"/>
          <w:sz w:val="24"/>
          <w:szCs w:val="20"/>
        </w:rPr>
        <w:t>元</w:t>
      </w:r>
      <w:r w:rsidRPr="00751A50">
        <w:rPr>
          <w:rFonts w:hint="eastAsia"/>
          <w:b w:val="0"/>
          <w:color w:val="000000" w:themeColor="text1"/>
          <w:spacing w:val="-2"/>
          <w:sz w:val="24"/>
        </w:rPr>
        <w:t>。</w:t>
      </w:r>
    </w:p>
    <w:p w14:paraId="1FBF7046" w14:textId="7DEEA7DD" w:rsidR="007A2D82" w:rsidRPr="00677297" w:rsidRDefault="007A2D82" w:rsidP="007A2D82">
      <w:pPr>
        <w:pStyle w:val="afff0"/>
        <w:spacing w:line="480" w:lineRule="exact"/>
        <w:ind w:firstLineChars="303" w:firstLine="849"/>
        <w:rPr>
          <w:color w:val="FF0000"/>
        </w:rPr>
      </w:pPr>
      <w:r w:rsidRPr="00AE7AEB">
        <w:rPr>
          <w:rFonts w:hint="eastAsia"/>
          <w:color w:val="000000" w:themeColor="text1"/>
        </w:rPr>
        <w:lastRenderedPageBreak/>
        <w:t>4.</w:t>
      </w:r>
      <w:r w:rsidRPr="00477257">
        <w:rPr>
          <w:rFonts w:hint="eastAsia"/>
          <w:lang w:val="x-none"/>
        </w:rPr>
        <w:t>推動溫泉資源保育業務，惟部分營業中業者逾法定期限甚久</w:t>
      </w:r>
      <w:r>
        <w:rPr>
          <w:rFonts w:hint="eastAsia"/>
          <w:lang w:val="x-none"/>
        </w:rPr>
        <w:t>仍</w:t>
      </w:r>
      <w:r w:rsidRPr="00477257">
        <w:rPr>
          <w:rFonts w:hint="eastAsia"/>
          <w:lang w:val="x-none"/>
        </w:rPr>
        <w:t>未取得開發許可及溫泉水權，或無溫泉標章、水污染防治管制編號、</w:t>
      </w:r>
      <w:r>
        <w:rPr>
          <w:rFonts w:hint="eastAsia"/>
          <w:lang w:val="x-none"/>
        </w:rPr>
        <w:t>或有</w:t>
      </w:r>
      <w:r w:rsidRPr="00477257">
        <w:rPr>
          <w:rFonts w:hint="eastAsia"/>
          <w:lang w:val="x-none"/>
        </w:rPr>
        <w:t>超量取用溫泉、未</w:t>
      </w:r>
      <w:r w:rsidR="00874E67" w:rsidRPr="00477257">
        <w:rPr>
          <w:rFonts w:hint="eastAsia"/>
          <w:lang w:val="x-none"/>
        </w:rPr>
        <w:t>繳納</w:t>
      </w:r>
      <w:r>
        <w:rPr>
          <w:rFonts w:hint="eastAsia"/>
          <w:lang w:val="x-none"/>
        </w:rPr>
        <w:t>溫泉</w:t>
      </w:r>
      <w:r w:rsidRPr="00477257">
        <w:rPr>
          <w:rFonts w:hint="eastAsia"/>
          <w:lang w:val="x-none"/>
        </w:rPr>
        <w:t>使用費等情事，允宜檢討改善，以有效保育溫泉資源。</w:t>
      </w:r>
    </w:p>
    <w:p w14:paraId="0E42E0E9" w14:textId="2877755C" w:rsidR="007A2D82" w:rsidRPr="00AE7AEB" w:rsidRDefault="00C02FD2" w:rsidP="007A2D82">
      <w:pPr>
        <w:pStyle w:val="afff0"/>
        <w:ind w:firstLine="480"/>
        <w:rPr>
          <w:rFonts w:cs="Times New Roman"/>
          <w:b w:val="0"/>
          <w:bCs/>
          <w:snapToGrid/>
          <w:color w:val="000000" w:themeColor="text1"/>
          <w:kern w:val="2"/>
          <w:sz w:val="24"/>
          <w:szCs w:val="20"/>
        </w:rPr>
      </w:pPr>
      <w:r>
        <w:rPr>
          <w:rFonts w:cs="Times New Roman" w:hint="eastAsia"/>
          <w:b w:val="0"/>
          <w:bCs/>
          <w:noProof/>
          <w:snapToGrid/>
          <w:kern w:val="2"/>
          <w:sz w:val="24"/>
          <w:szCs w:val="20"/>
        </w:rPr>
        <mc:AlternateContent>
          <mc:Choice Requires="wps">
            <w:drawing>
              <wp:anchor distT="0" distB="0" distL="114300" distR="114300" simplePos="0" relativeHeight="251729920" behindDoc="0" locked="0" layoutInCell="1" allowOverlap="1" wp14:anchorId="4DF1902D" wp14:editId="2BB9A43F">
                <wp:simplePos x="0" y="0"/>
                <wp:positionH relativeFrom="column">
                  <wp:posOffset>6068695</wp:posOffset>
                </wp:positionH>
                <wp:positionV relativeFrom="paragraph">
                  <wp:posOffset>3142016</wp:posOffset>
                </wp:positionV>
                <wp:extent cx="196948" cy="576776"/>
                <wp:effectExtent l="0" t="0" r="0" b="0"/>
                <wp:wrapNone/>
                <wp:docPr id="12" name="文字方塊 12"/>
                <wp:cNvGraphicFramePr/>
                <a:graphic xmlns:a="http://schemas.openxmlformats.org/drawingml/2006/main">
                  <a:graphicData uri="http://schemas.microsoft.com/office/word/2010/wordprocessingShape">
                    <wps:wsp>
                      <wps:cNvSpPr txBox="1"/>
                      <wps:spPr>
                        <a:xfrm>
                          <a:off x="0" y="0"/>
                          <a:ext cx="196948" cy="57677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EF19F6E" w14:textId="77777777" w:rsidR="00C02FD2" w:rsidRDefault="00C02FD2"/>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F1902D" id="文字方塊 12" o:spid="_x0000_s1385" type="#_x0000_t202" style="position:absolute;left:0;text-align:left;margin-left:477.85pt;margin-top:247.4pt;width:15.5pt;height:45.4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" fillcolor="white [3201]" stroked="f" strokeweight=".5pt">
                <v:textbox style="layout-flow:vertical-ideographic">
                  <w:txbxContent>
                    <w:p w14:paraId="7EF19F6E" w14:textId="77777777" w:rsidR="00C02FD2" w:rsidRDefault="00C02FD2"/>
                  </w:txbxContent>
                </v:textbox>
              </v:shape>
            </w:pict>
          </mc:Fallback>
        </mc:AlternateContent>
      </w:r>
      <w:r w:rsidR="007A2D82">
        <w:rPr>
          <w:rFonts w:cs="Times New Roman" w:hint="eastAsia"/>
          <w:b w:val="0"/>
          <w:bCs/>
          <w:noProof/>
          <w:snapToGrid/>
          <w:kern w:val="2"/>
          <w:sz w:val="24"/>
          <w:szCs w:val="20"/>
        </w:rPr>
        <mc:AlternateContent>
          <mc:Choice Requires="wps">
            <w:drawing>
              <wp:anchor distT="45720" distB="45720" distL="114300" distR="114300" simplePos="0" relativeHeight="251708416" behindDoc="0" locked="0" layoutInCell="1" allowOverlap="1" wp14:anchorId="6F9D7BB5" wp14:editId="0BDED656">
                <wp:simplePos x="0" y="0"/>
                <wp:positionH relativeFrom="column">
                  <wp:posOffset>2475230</wp:posOffset>
                </wp:positionH>
                <wp:positionV relativeFrom="paragraph">
                  <wp:posOffset>1549400</wp:posOffset>
                </wp:positionV>
                <wp:extent cx="4027170" cy="3284220"/>
                <wp:effectExtent l="0" t="0" r="0" b="0"/>
                <wp:wrapSquare wrapText="bothSides"/>
                <wp:docPr id="939768459" name="文字方塊 939768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7170" cy="3284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B89DE1" w14:textId="77777777" w:rsidR="007A2D82" w:rsidRPr="0054474D" w:rsidRDefault="007A2D82" w:rsidP="007A2D82">
                            <w:pPr>
                              <w:spacing w:line="240" w:lineRule="exact"/>
                              <w:jc w:val="center"/>
                              <w:rPr>
                                <w:rFonts w:ascii="標楷體" w:eastAsia="標楷體" w:hAnsi="標楷體"/>
                              </w:rPr>
                            </w:pPr>
                            <w:r w:rsidRPr="0054474D">
                              <w:rPr>
                                <w:rFonts w:ascii="標楷體" w:eastAsia="標楷體" w:hAnsi="標楷體" w:hint="eastAsia"/>
                                <w:b/>
                                <w:bCs/>
                              </w:rPr>
                              <w:t>圖</w:t>
                            </w:r>
                            <w:r>
                              <w:rPr>
                                <w:rFonts w:ascii="標楷體" w:eastAsia="標楷體" w:hAnsi="標楷體" w:hint="eastAsia"/>
                                <w:b/>
                                <w:bCs/>
                              </w:rPr>
                              <w:t>3</w:t>
                            </w:r>
                            <w:r w:rsidRPr="006C2A1C">
                              <w:rPr>
                                <w:rFonts w:ascii="標楷體" w:eastAsia="標楷體" w:hAnsi="標楷體" w:hint="eastAsia"/>
                                <w:b/>
                                <w:noProof/>
                              </w:rPr>
                              <w:t xml:space="preserve">　</w:t>
                            </w:r>
                            <w:r w:rsidRPr="0054474D">
                              <w:rPr>
                                <w:rFonts w:ascii="標楷體" w:eastAsia="標楷體" w:hAnsi="標楷體" w:cs="標楷體" w:hint="eastAsia"/>
                                <w:b/>
                                <w:bCs/>
                              </w:rPr>
                              <w:t>溫泉取用量超出核定用量案例</w:t>
                            </w:r>
                          </w:p>
                          <w:p w14:paraId="0D8DB195" w14:textId="77777777" w:rsidR="007A2D82" w:rsidRPr="0054474D" w:rsidRDefault="007A2D82" w:rsidP="007A2D82">
                            <w:pPr>
                              <w:rPr>
                                <w:rFonts w:ascii="標楷體" w:eastAsia="標楷體" w:hAnsi="標楷體"/>
                              </w:rPr>
                            </w:pPr>
                            <w:r w:rsidRPr="0054474D">
                              <w:rPr>
                                <w:rFonts w:ascii="標楷體" w:eastAsia="標楷體" w:hAnsi="標楷體"/>
                                <w:noProof/>
                                <w:sz w:val="20"/>
                                <w:szCs w:val="20"/>
                              </w:rPr>
                              <w:drawing>
                                <wp:inline distT="0" distB="0" distL="0" distR="0" wp14:anchorId="07350EBE" wp14:editId="167E31FB">
                                  <wp:extent cx="3952875" cy="2600325"/>
                                  <wp:effectExtent l="0" t="0" r="9525" b="9525"/>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952875" cy="2600325"/>
                                          </a:xfrm>
                                          <a:prstGeom prst="rect">
                                            <a:avLst/>
                                          </a:prstGeom>
                                          <a:noFill/>
                                          <a:ln>
                                            <a:noFill/>
                                          </a:ln>
                                        </pic:spPr>
                                      </pic:pic>
                                    </a:graphicData>
                                  </a:graphic>
                                </wp:inline>
                              </w:drawing>
                            </w:r>
                          </w:p>
                          <w:p w14:paraId="0FE269BD" w14:textId="77777777" w:rsidR="007A2D82" w:rsidRPr="0054474D" w:rsidRDefault="007A2D82" w:rsidP="007A2D82">
                            <w:pPr>
                              <w:spacing w:line="240" w:lineRule="exact"/>
                              <w:rPr>
                                <w:rFonts w:ascii="標楷體" w:eastAsia="標楷體" w:hAnsi="標楷體"/>
                                <w:sz w:val="18"/>
                                <w:szCs w:val="18"/>
                              </w:rPr>
                            </w:pPr>
                            <w:proofErr w:type="gramStart"/>
                            <w:r w:rsidRPr="0054474D">
                              <w:rPr>
                                <w:rFonts w:ascii="標楷體" w:eastAsia="標楷體" w:hAnsi="標楷體" w:hint="eastAsia"/>
                                <w:sz w:val="18"/>
                                <w:szCs w:val="18"/>
                              </w:rPr>
                              <w:t>註</w:t>
                            </w:r>
                            <w:proofErr w:type="gramEnd"/>
                            <w:r w:rsidRPr="0054474D">
                              <w:rPr>
                                <w:rFonts w:ascii="標楷體" w:eastAsia="標楷體" w:hAnsi="標楷體" w:hint="eastAsia"/>
                                <w:sz w:val="18"/>
                                <w:szCs w:val="18"/>
                              </w:rPr>
                              <w:t>：</w:t>
                            </w:r>
                            <w:r w:rsidRPr="0054474D">
                              <w:rPr>
                                <w:rFonts w:ascii="標楷體" w:eastAsia="標楷體" w:hAnsi="標楷體"/>
                                <w:sz w:val="18"/>
                                <w:szCs w:val="18"/>
                              </w:rPr>
                              <w:t>1</w:t>
                            </w:r>
                            <w:r w:rsidRPr="0054474D">
                              <w:rPr>
                                <w:rFonts w:ascii="標楷體" w:eastAsia="標楷體" w:hAnsi="標楷體" w:hint="eastAsia"/>
                                <w:sz w:val="18"/>
                                <w:szCs w:val="18"/>
                              </w:rPr>
                              <w:t>.資料期間：逾核定用量中之1家業者</w:t>
                            </w:r>
                            <w:r w:rsidRPr="0054474D">
                              <w:rPr>
                                <w:rFonts w:ascii="標楷體" w:eastAsia="標楷體" w:hAnsi="標楷體"/>
                                <w:sz w:val="18"/>
                                <w:szCs w:val="18"/>
                              </w:rPr>
                              <w:t>1</w:t>
                            </w:r>
                            <w:r w:rsidRPr="0054474D">
                              <w:rPr>
                                <w:rFonts w:ascii="標楷體" w:eastAsia="標楷體" w:hAnsi="標楷體" w:hint="eastAsia"/>
                                <w:sz w:val="18"/>
                                <w:szCs w:val="18"/>
                              </w:rPr>
                              <w:t>10年1月至113年7月情形。</w:t>
                            </w:r>
                          </w:p>
                          <w:p w14:paraId="7BFF2B82" w14:textId="77777777" w:rsidR="007A2D82" w:rsidRPr="0054474D" w:rsidRDefault="007A2D82" w:rsidP="007A2D82">
                            <w:pPr>
                              <w:spacing w:line="240" w:lineRule="exact"/>
                              <w:ind w:firstLineChars="210" w:firstLine="378"/>
                              <w:rPr>
                                <w:rFonts w:ascii="標楷體" w:eastAsia="標楷體" w:hAnsi="標楷體"/>
                              </w:rPr>
                            </w:pPr>
                            <w:r w:rsidRPr="0054474D">
                              <w:rPr>
                                <w:rFonts w:ascii="標楷體" w:eastAsia="標楷體" w:hAnsi="標楷體" w:hint="eastAsia"/>
                                <w:sz w:val="18"/>
                                <w:szCs w:val="18"/>
                              </w:rPr>
                              <w:t>2.資料來源：整理自</w:t>
                            </w:r>
                            <w:proofErr w:type="gramStart"/>
                            <w:r w:rsidRPr="0054474D">
                              <w:rPr>
                                <w:rFonts w:ascii="標楷體" w:eastAsia="標楷體" w:hAnsi="標楷體" w:hint="eastAsia"/>
                                <w:sz w:val="18"/>
                                <w:szCs w:val="18"/>
                              </w:rPr>
                              <w:t>臺</w:t>
                            </w:r>
                            <w:proofErr w:type="gramEnd"/>
                            <w:r w:rsidRPr="0054474D">
                              <w:rPr>
                                <w:rFonts w:ascii="標楷體" w:eastAsia="標楷體" w:hAnsi="標楷體" w:hint="eastAsia"/>
                                <w:sz w:val="18"/>
                                <w:szCs w:val="18"/>
                              </w:rPr>
                              <w:t>中市政府水利局提供資料</w:t>
                            </w:r>
                            <w:r w:rsidRPr="0054474D">
                              <w:rPr>
                                <w:rFonts w:ascii="標楷體" w:eastAsia="標楷體" w:hAnsi="標楷體" w:hint="eastAsia"/>
                                <w:spacing w:val="-1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F9D7BB5" id="文字方塊 939768459" o:spid="_x0000_s1386" type="#_x0000_t202" style="position:absolute;left:0;text-align:left;margin-left:194.9pt;margin-top:122pt;width:317.1pt;height:258.6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" stroked="f">
                <v:textbox>
                  <w:txbxContent>
                    <w:p w14:paraId="68B89DE1" w14:textId="77777777" w:rsidR="007A2D82" w:rsidRPr="0054474D" w:rsidRDefault="007A2D82" w:rsidP="007A2D82">
                      <w:pPr>
                        <w:spacing w:line="240" w:lineRule="exact"/>
                        <w:jc w:val="center"/>
                        <w:rPr>
                          <w:rFonts w:ascii="標楷體" w:eastAsia="標楷體" w:hAnsi="標楷體"/>
                        </w:rPr>
                      </w:pPr>
                      <w:r w:rsidRPr="0054474D">
                        <w:rPr>
                          <w:rFonts w:ascii="標楷體" w:eastAsia="標楷體" w:hAnsi="標楷體" w:hint="eastAsia"/>
                          <w:b/>
                          <w:bCs/>
                        </w:rPr>
                        <w:t>圖</w:t>
                      </w:r>
                      <w:r>
                        <w:rPr>
                          <w:rFonts w:ascii="標楷體" w:eastAsia="標楷體" w:hAnsi="標楷體" w:hint="eastAsia"/>
                          <w:b/>
                          <w:bCs/>
                        </w:rPr>
                        <w:t>3</w:t>
                      </w:r>
                      <w:r w:rsidRPr="006C2A1C">
                        <w:rPr>
                          <w:rFonts w:ascii="標楷體" w:eastAsia="標楷體" w:hAnsi="標楷體" w:hint="eastAsia"/>
                          <w:b/>
                          <w:noProof/>
                        </w:rPr>
                        <w:t xml:space="preserve">　</w:t>
                      </w:r>
                      <w:r w:rsidRPr="0054474D">
                        <w:rPr>
                          <w:rFonts w:ascii="標楷體" w:eastAsia="標楷體" w:hAnsi="標楷體" w:cs="標楷體" w:hint="eastAsia"/>
                          <w:b/>
                          <w:bCs/>
                        </w:rPr>
                        <w:t>溫泉取用量超出核定用量案例</w:t>
                      </w:r>
                    </w:p>
                    <w:p w14:paraId="0D8DB195" w14:textId="77777777" w:rsidR="007A2D82" w:rsidRPr="0054474D" w:rsidRDefault="007A2D82" w:rsidP="007A2D82">
                      <w:pPr>
                        <w:rPr>
                          <w:rFonts w:ascii="標楷體" w:eastAsia="標楷體" w:hAnsi="標楷體"/>
                        </w:rPr>
                      </w:pPr>
                      <w:r w:rsidRPr="0054474D">
                        <w:rPr>
                          <w:rFonts w:ascii="標楷體" w:eastAsia="標楷體" w:hAnsi="標楷體"/>
                          <w:noProof/>
                          <w:sz w:val="20"/>
                          <w:szCs w:val="20"/>
                        </w:rPr>
                        <w:drawing>
                          <wp:inline distT="0" distB="0" distL="0" distR="0" wp14:anchorId="07350EBE" wp14:editId="167E31FB">
                            <wp:extent cx="3952875" cy="2600325"/>
                            <wp:effectExtent l="0" t="0" r="9525" b="9525"/>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952875" cy="2600325"/>
                                    </a:xfrm>
                                    <a:prstGeom prst="rect">
                                      <a:avLst/>
                                    </a:prstGeom>
                                    <a:noFill/>
                                    <a:ln>
                                      <a:noFill/>
                                    </a:ln>
                                  </pic:spPr>
                                </pic:pic>
                              </a:graphicData>
                            </a:graphic>
                          </wp:inline>
                        </w:drawing>
                      </w:r>
                    </w:p>
                    <w:p w14:paraId="0FE269BD" w14:textId="77777777" w:rsidR="007A2D82" w:rsidRPr="0054474D" w:rsidRDefault="007A2D82" w:rsidP="007A2D82">
                      <w:pPr>
                        <w:spacing w:line="240" w:lineRule="exact"/>
                        <w:rPr>
                          <w:rFonts w:ascii="標楷體" w:eastAsia="標楷體" w:hAnsi="標楷體"/>
                          <w:sz w:val="18"/>
                          <w:szCs w:val="18"/>
                        </w:rPr>
                      </w:pPr>
                      <w:proofErr w:type="gramStart"/>
                      <w:r w:rsidRPr="0054474D">
                        <w:rPr>
                          <w:rFonts w:ascii="標楷體" w:eastAsia="標楷體" w:hAnsi="標楷體" w:hint="eastAsia"/>
                          <w:sz w:val="18"/>
                          <w:szCs w:val="18"/>
                        </w:rPr>
                        <w:t>註</w:t>
                      </w:r>
                      <w:proofErr w:type="gramEnd"/>
                      <w:r w:rsidRPr="0054474D">
                        <w:rPr>
                          <w:rFonts w:ascii="標楷體" w:eastAsia="標楷體" w:hAnsi="標楷體" w:hint="eastAsia"/>
                          <w:sz w:val="18"/>
                          <w:szCs w:val="18"/>
                        </w:rPr>
                        <w:t>：</w:t>
                      </w:r>
                      <w:r w:rsidRPr="0054474D">
                        <w:rPr>
                          <w:rFonts w:ascii="標楷體" w:eastAsia="標楷體" w:hAnsi="標楷體"/>
                          <w:sz w:val="18"/>
                          <w:szCs w:val="18"/>
                        </w:rPr>
                        <w:t>1</w:t>
                      </w:r>
                      <w:r w:rsidRPr="0054474D">
                        <w:rPr>
                          <w:rFonts w:ascii="標楷體" w:eastAsia="標楷體" w:hAnsi="標楷體" w:hint="eastAsia"/>
                          <w:sz w:val="18"/>
                          <w:szCs w:val="18"/>
                        </w:rPr>
                        <w:t>.資料期間：逾核定用量中之1家業者</w:t>
                      </w:r>
                      <w:r w:rsidRPr="0054474D">
                        <w:rPr>
                          <w:rFonts w:ascii="標楷體" w:eastAsia="標楷體" w:hAnsi="標楷體"/>
                          <w:sz w:val="18"/>
                          <w:szCs w:val="18"/>
                        </w:rPr>
                        <w:t>1</w:t>
                      </w:r>
                      <w:r w:rsidRPr="0054474D">
                        <w:rPr>
                          <w:rFonts w:ascii="標楷體" w:eastAsia="標楷體" w:hAnsi="標楷體" w:hint="eastAsia"/>
                          <w:sz w:val="18"/>
                          <w:szCs w:val="18"/>
                        </w:rPr>
                        <w:t>10年1月至113年7月情形。</w:t>
                      </w:r>
                    </w:p>
                    <w:p w14:paraId="7BFF2B82" w14:textId="77777777" w:rsidR="007A2D82" w:rsidRPr="0054474D" w:rsidRDefault="007A2D82" w:rsidP="007A2D82">
                      <w:pPr>
                        <w:spacing w:line="240" w:lineRule="exact"/>
                        <w:ind w:firstLineChars="210" w:firstLine="378"/>
                        <w:rPr>
                          <w:rFonts w:ascii="標楷體" w:eastAsia="標楷體" w:hAnsi="標楷體"/>
                        </w:rPr>
                      </w:pPr>
                      <w:r w:rsidRPr="0054474D">
                        <w:rPr>
                          <w:rFonts w:ascii="標楷體" w:eastAsia="標楷體" w:hAnsi="標楷體" w:hint="eastAsia"/>
                          <w:sz w:val="18"/>
                          <w:szCs w:val="18"/>
                        </w:rPr>
                        <w:t>2.資料來源：整理自</w:t>
                      </w:r>
                      <w:proofErr w:type="gramStart"/>
                      <w:r w:rsidRPr="0054474D">
                        <w:rPr>
                          <w:rFonts w:ascii="標楷體" w:eastAsia="標楷體" w:hAnsi="標楷體" w:hint="eastAsia"/>
                          <w:sz w:val="18"/>
                          <w:szCs w:val="18"/>
                        </w:rPr>
                        <w:t>臺</w:t>
                      </w:r>
                      <w:proofErr w:type="gramEnd"/>
                      <w:r w:rsidRPr="0054474D">
                        <w:rPr>
                          <w:rFonts w:ascii="標楷體" w:eastAsia="標楷體" w:hAnsi="標楷體" w:hint="eastAsia"/>
                          <w:sz w:val="18"/>
                          <w:szCs w:val="18"/>
                        </w:rPr>
                        <w:t>中市政府水利局提供資料</w:t>
                      </w:r>
                      <w:r w:rsidRPr="0054474D">
                        <w:rPr>
                          <w:rFonts w:ascii="標楷體" w:eastAsia="標楷體" w:hAnsi="標楷體" w:hint="eastAsia"/>
                          <w:spacing w:val="-10"/>
                          <w:sz w:val="18"/>
                          <w:szCs w:val="18"/>
                        </w:rPr>
                        <w:t>。</w:t>
                      </w:r>
                    </w:p>
                  </w:txbxContent>
                </v:textbox>
                <w10:wrap type="square"/>
              </v:shape>
            </w:pict>
          </mc:Fallback>
        </mc:AlternateContent>
      </w:r>
      <w:proofErr w:type="gramStart"/>
      <w:r w:rsidR="007A2D82" w:rsidRPr="00080E99">
        <w:rPr>
          <w:rFonts w:cs="Times New Roman" w:hint="eastAsia"/>
          <w:b w:val="0"/>
          <w:bCs/>
          <w:snapToGrid/>
          <w:kern w:val="2"/>
          <w:sz w:val="24"/>
          <w:szCs w:val="20"/>
        </w:rPr>
        <w:t>臺</w:t>
      </w:r>
      <w:proofErr w:type="gramEnd"/>
      <w:r w:rsidR="007A2D82" w:rsidRPr="00080E99">
        <w:rPr>
          <w:rFonts w:cs="Times New Roman" w:hint="eastAsia"/>
          <w:b w:val="0"/>
          <w:bCs/>
          <w:snapToGrid/>
          <w:kern w:val="2"/>
          <w:sz w:val="24"/>
          <w:szCs w:val="20"/>
        </w:rPr>
        <w:t>中市溫泉分</w:t>
      </w:r>
      <w:r w:rsidR="007A2D82">
        <w:rPr>
          <w:rFonts w:cs="Times New Roman" w:hint="eastAsia"/>
          <w:b w:val="0"/>
          <w:bCs/>
          <w:snapToGrid/>
          <w:kern w:val="2"/>
          <w:sz w:val="24"/>
          <w:szCs w:val="20"/>
        </w:rPr>
        <w:t>布</w:t>
      </w:r>
      <w:r w:rsidR="007A2D82" w:rsidRPr="00080E99">
        <w:rPr>
          <w:rFonts w:cs="Times New Roman" w:hint="eastAsia"/>
          <w:b w:val="0"/>
          <w:bCs/>
          <w:snapToGrid/>
          <w:kern w:val="2"/>
          <w:sz w:val="24"/>
          <w:szCs w:val="20"/>
        </w:rPr>
        <w:t>於和平、北屯、東勢、烏日</w:t>
      </w:r>
      <w:r w:rsidR="007A2D82" w:rsidRPr="00874E67">
        <w:rPr>
          <w:rFonts w:cs="Times New Roman" w:hint="eastAsia"/>
          <w:b w:val="0"/>
          <w:bCs/>
          <w:snapToGrid/>
          <w:kern w:val="2"/>
          <w:sz w:val="24"/>
          <w:szCs w:val="20"/>
        </w:rPr>
        <w:t>、后里等</w:t>
      </w:r>
      <w:r w:rsidR="007A2D82" w:rsidRPr="00080E99">
        <w:rPr>
          <w:rFonts w:cs="Times New Roman" w:hint="eastAsia"/>
          <w:b w:val="0"/>
          <w:bCs/>
          <w:snapToGrid/>
          <w:kern w:val="2"/>
          <w:sz w:val="24"/>
          <w:szCs w:val="20"/>
        </w:rPr>
        <w:t>行政區，</w:t>
      </w:r>
      <w:bookmarkStart w:id="121" w:name="疫苗p0"/>
      <w:bookmarkEnd w:id="121"/>
      <w:r w:rsidR="007A2D82">
        <w:rPr>
          <w:rFonts w:cs="Times New Roman" w:hint="eastAsia"/>
          <w:b w:val="0"/>
          <w:bCs/>
          <w:snapToGrid/>
          <w:kern w:val="2"/>
          <w:sz w:val="24"/>
          <w:szCs w:val="20"/>
        </w:rPr>
        <w:t>113年底列管轄內營業中之業者計21家。水利</w:t>
      </w:r>
      <w:r w:rsidR="007A2D82" w:rsidRPr="00080E99">
        <w:rPr>
          <w:rFonts w:cs="Times New Roman" w:hint="eastAsia"/>
          <w:b w:val="0"/>
          <w:bCs/>
          <w:snapToGrid/>
          <w:kern w:val="2"/>
          <w:sz w:val="24"/>
          <w:szCs w:val="20"/>
        </w:rPr>
        <w:t>局</w:t>
      </w:r>
      <w:r w:rsidR="007A2D82">
        <w:rPr>
          <w:rFonts w:cs="Times New Roman" w:hint="eastAsia"/>
          <w:b w:val="0"/>
          <w:bCs/>
          <w:snapToGrid/>
          <w:kern w:val="2"/>
          <w:sz w:val="24"/>
          <w:szCs w:val="20"/>
        </w:rPr>
        <w:t>於</w:t>
      </w:r>
      <w:proofErr w:type="gramStart"/>
      <w:r w:rsidR="007A2D82" w:rsidRPr="00080E99">
        <w:rPr>
          <w:rFonts w:cs="Times New Roman" w:hint="eastAsia"/>
          <w:b w:val="0"/>
          <w:bCs/>
          <w:snapToGrid/>
          <w:kern w:val="2"/>
          <w:sz w:val="24"/>
          <w:szCs w:val="20"/>
        </w:rPr>
        <w:t>1</w:t>
      </w:r>
      <w:r w:rsidR="007A2D82" w:rsidRPr="00080E99">
        <w:rPr>
          <w:rFonts w:cs="Times New Roman"/>
          <w:b w:val="0"/>
          <w:bCs/>
          <w:snapToGrid/>
          <w:kern w:val="2"/>
          <w:sz w:val="24"/>
          <w:szCs w:val="20"/>
        </w:rPr>
        <w:t>1</w:t>
      </w:r>
      <w:r w:rsidR="007A2D82" w:rsidRPr="00080E99">
        <w:rPr>
          <w:rFonts w:cs="Times New Roman" w:hint="eastAsia"/>
          <w:b w:val="0"/>
          <w:bCs/>
          <w:snapToGrid/>
          <w:kern w:val="2"/>
          <w:sz w:val="24"/>
          <w:szCs w:val="20"/>
        </w:rPr>
        <w:t>3</w:t>
      </w:r>
      <w:proofErr w:type="gramEnd"/>
      <w:r w:rsidR="007A2D82" w:rsidRPr="00080E99">
        <w:rPr>
          <w:rFonts w:cs="Times New Roman" w:hint="eastAsia"/>
          <w:b w:val="0"/>
          <w:bCs/>
          <w:snapToGrid/>
          <w:kern w:val="2"/>
          <w:sz w:val="24"/>
          <w:szCs w:val="20"/>
        </w:rPr>
        <w:t>年度編列</w:t>
      </w:r>
      <w:r w:rsidR="007A2D82">
        <w:rPr>
          <w:rFonts w:cs="Times New Roman" w:hint="eastAsia"/>
          <w:b w:val="0"/>
          <w:bCs/>
          <w:snapToGrid/>
          <w:kern w:val="2"/>
          <w:sz w:val="24"/>
          <w:szCs w:val="20"/>
        </w:rPr>
        <w:t>預算</w:t>
      </w:r>
      <w:r w:rsidR="007A2D82" w:rsidRPr="00080E99">
        <w:rPr>
          <w:rFonts w:cs="Times New Roman" w:hint="eastAsia"/>
          <w:b w:val="0"/>
          <w:bCs/>
          <w:snapToGrid/>
          <w:kern w:val="2"/>
          <w:sz w:val="24"/>
          <w:szCs w:val="20"/>
        </w:rPr>
        <w:t>450萬元，</w:t>
      </w:r>
      <w:r w:rsidR="007A2D82">
        <w:rPr>
          <w:rFonts w:cs="Times New Roman" w:hint="eastAsia"/>
          <w:b w:val="0"/>
          <w:bCs/>
          <w:snapToGrid/>
          <w:kern w:val="2"/>
          <w:sz w:val="24"/>
          <w:szCs w:val="20"/>
        </w:rPr>
        <w:t>辦理</w:t>
      </w:r>
      <w:proofErr w:type="gramStart"/>
      <w:r w:rsidR="007A2D82" w:rsidRPr="00080E99">
        <w:rPr>
          <w:rFonts w:cs="Times New Roman" w:hint="eastAsia"/>
          <w:b w:val="0"/>
          <w:bCs/>
          <w:snapToGrid/>
          <w:kern w:val="2"/>
          <w:sz w:val="24"/>
          <w:szCs w:val="20"/>
        </w:rPr>
        <w:t>臺</w:t>
      </w:r>
      <w:proofErr w:type="gramEnd"/>
      <w:r w:rsidR="007A2D82" w:rsidRPr="00080E99">
        <w:rPr>
          <w:rFonts w:cs="Times New Roman" w:hint="eastAsia"/>
          <w:b w:val="0"/>
          <w:bCs/>
          <w:snapToGrid/>
          <w:kern w:val="2"/>
          <w:sz w:val="24"/>
          <w:szCs w:val="20"/>
        </w:rPr>
        <w:t>中市溫泉地下水資源永續利用及輔導溫泉觀光產業，決算數</w:t>
      </w:r>
      <w:r w:rsidR="007A2D82" w:rsidRPr="00080E99">
        <w:rPr>
          <w:rFonts w:cs="Times New Roman"/>
          <w:b w:val="0"/>
          <w:bCs/>
          <w:snapToGrid/>
          <w:kern w:val="2"/>
          <w:sz w:val="24"/>
          <w:szCs w:val="20"/>
        </w:rPr>
        <w:t>4</w:t>
      </w:r>
      <w:r w:rsidR="007A2D82" w:rsidRPr="00080E99">
        <w:rPr>
          <w:rFonts w:cs="Times New Roman" w:hint="eastAsia"/>
          <w:b w:val="0"/>
          <w:bCs/>
          <w:snapToGrid/>
          <w:kern w:val="2"/>
          <w:sz w:val="24"/>
          <w:szCs w:val="20"/>
        </w:rPr>
        <w:t>20萬餘元。經查執行情形，核有：</w:t>
      </w:r>
      <w:r w:rsidR="007A2D82">
        <w:rPr>
          <w:rFonts w:cs="Times New Roman" w:hint="eastAsia"/>
          <w:b w:val="0"/>
          <w:bCs/>
          <w:snapToGrid/>
          <w:kern w:val="2"/>
          <w:sz w:val="24"/>
          <w:szCs w:val="20"/>
        </w:rPr>
        <w:t>（1）2家溫泉取供</w:t>
      </w:r>
      <w:r w:rsidR="0052268D">
        <w:rPr>
          <w:rFonts w:cs="Times New Roman" w:hint="eastAsia"/>
          <w:b w:val="0"/>
          <w:bCs/>
          <w:snapToGrid/>
          <w:kern w:val="2"/>
          <w:sz w:val="24"/>
          <w:szCs w:val="20"/>
        </w:rPr>
        <w:t>業者</w:t>
      </w:r>
      <w:r w:rsidR="007A2D82" w:rsidRPr="00080E99">
        <w:rPr>
          <w:rFonts w:cs="Times New Roman" w:hint="eastAsia"/>
          <w:b w:val="0"/>
          <w:bCs/>
          <w:snapToGrid/>
          <w:kern w:val="2"/>
          <w:sz w:val="24"/>
          <w:szCs w:val="20"/>
        </w:rPr>
        <w:t>逾溫泉法規定改善期限</w:t>
      </w:r>
      <w:r w:rsidR="007A2D82">
        <w:rPr>
          <w:rFonts w:cs="Times New Roman" w:hint="eastAsia"/>
          <w:b w:val="0"/>
          <w:bCs/>
          <w:snapToGrid/>
          <w:kern w:val="2"/>
          <w:sz w:val="24"/>
          <w:szCs w:val="20"/>
        </w:rPr>
        <w:t>（102年7月1日）截至113年底</w:t>
      </w:r>
      <w:r w:rsidR="007A2D82" w:rsidRPr="00080E99">
        <w:rPr>
          <w:rFonts w:cs="Times New Roman" w:hint="eastAsia"/>
          <w:b w:val="0"/>
          <w:bCs/>
          <w:snapToGrid/>
          <w:kern w:val="2"/>
          <w:sz w:val="24"/>
          <w:szCs w:val="20"/>
        </w:rPr>
        <w:t>仍未取得開發許可及溫泉水權，</w:t>
      </w:r>
      <w:r w:rsidR="007A2D82">
        <w:rPr>
          <w:rFonts w:cs="Times New Roman" w:hint="eastAsia"/>
          <w:b w:val="0"/>
          <w:bCs/>
          <w:snapToGrid/>
          <w:kern w:val="2"/>
          <w:sz w:val="24"/>
          <w:szCs w:val="20"/>
        </w:rPr>
        <w:t>仍在</w:t>
      </w:r>
      <w:r w:rsidR="007A2D82" w:rsidRPr="00080E99">
        <w:rPr>
          <w:rFonts w:cs="Times New Roman" w:hint="eastAsia"/>
          <w:b w:val="0"/>
          <w:bCs/>
          <w:snapToGrid/>
          <w:kern w:val="2"/>
          <w:sz w:val="24"/>
          <w:szCs w:val="20"/>
        </w:rPr>
        <w:t>取用溫泉並對外營業；</w:t>
      </w:r>
      <w:r w:rsidR="007A2D82">
        <w:rPr>
          <w:rFonts w:cs="Times New Roman" w:hint="eastAsia"/>
          <w:b w:val="0"/>
          <w:bCs/>
          <w:snapToGrid/>
          <w:kern w:val="2"/>
          <w:sz w:val="24"/>
          <w:szCs w:val="20"/>
        </w:rPr>
        <w:t>（2）</w:t>
      </w:r>
      <w:r w:rsidR="007A2D82" w:rsidRPr="00080E99">
        <w:rPr>
          <w:rFonts w:cs="Times New Roman" w:hint="eastAsia"/>
          <w:b w:val="0"/>
          <w:bCs/>
          <w:snapToGrid/>
          <w:kern w:val="2"/>
          <w:sz w:val="24"/>
          <w:szCs w:val="20"/>
        </w:rPr>
        <w:t>列管</w:t>
      </w:r>
      <w:r w:rsidR="007A2D82">
        <w:rPr>
          <w:rFonts w:cs="Times New Roman" w:hint="eastAsia"/>
          <w:b w:val="0"/>
          <w:bCs/>
          <w:snapToGrid/>
          <w:kern w:val="2"/>
          <w:sz w:val="24"/>
          <w:szCs w:val="20"/>
        </w:rPr>
        <w:t>清冊中有7家</w:t>
      </w:r>
      <w:r w:rsidR="007A2D82" w:rsidRPr="00080E99">
        <w:rPr>
          <w:rFonts w:cs="Times New Roman" w:hint="eastAsia"/>
          <w:b w:val="0"/>
          <w:bCs/>
          <w:snapToGrid/>
          <w:kern w:val="2"/>
          <w:sz w:val="24"/>
          <w:szCs w:val="20"/>
        </w:rPr>
        <w:t>營業中業</w:t>
      </w:r>
      <w:r w:rsidR="007A2D82">
        <w:rPr>
          <w:rFonts w:cs="Times New Roman" w:hint="eastAsia"/>
          <w:b w:val="0"/>
          <w:bCs/>
          <w:snapToGrid/>
          <w:kern w:val="2"/>
          <w:sz w:val="24"/>
          <w:szCs w:val="20"/>
        </w:rPr>
        <w:t>者</w:t>
      </w:r>
      <w:r w:rsidR="007A2D82" w:rsidRPr="00080E99">
        <w:rPr>
          <w:rFonts w:cs="Times New Roman" w:hint="eastAsia"/>
          <w:b w:val="0"/>
          <w:bCs/>
          <w:snapToGrid/>
          <w:kern w:val="2"/>
          <w:sz w:val="24"/>
          <w:szCs w:val="20"/>
        </w:rPr>
        <w:t>未取得溫泉標章合法登記；</w:t>
      </w:r>
      <w:r w:rsidR="007A2D82">
        <w:rPr>
          <w:rFonts w:cs="Times New Roman" w:hint="eastAsia"/>
          <w:b w:val="0"/>
          <w:bCs/>
          <w:snapToGrid/>
          <w:kern w:val="2"/>
          <w:sz w:val="24"/>
          <w:szCs w:val="20"/>
        </w:rPr>
        <w:t>（3）</w:t>
      </w:r>
      <w:r w:rsidR="007A2D82" w:rsidRPr="00080E99">
        <w:rPr>
          <w:rFonts w:cs="Times New Roman" w:hint="eastAsia"/>
          <w:b w:val="0"/>
          <w:bCs/>
          <w:snapToGrid/>
          <w:kern w:val="2"/>
          <w:sz w:val="24"/>
          <w:szCs w:val="20"/>
        </w:rPr>
        <w:t>部分</w:t>
      </w:r>
      <w:r w:rsidR="007A2D82">
        <w:rPr>
          <w:rFonts w:cs="Times New Roman" w:hint="eastAsia"/>
          <w:b w:val="0"/>
          <w:bCs/>
          <w:snapToGrid/>
          <w:kern w:val="2"/>
          <w:sz w:val="24"/>
          <w:szCs w:val="20"/>
        </w:rPr>
        <w:t>溫泉取供</w:t>
      </w:r>
      <w:r w:rsidR="007A2D82" w:rsidRPr="00080E99">
        <w:rPr>
          <w:rFonts w:cs="Times New Roman" w:hint="eastAsia"/>
          <w:b w:val="0"/>
          <w:bCs/>
          <w:snapToGrid/>
          <w:kern w:val="2"/>
          <w:sz w:val="24"/>
          <w:szCs w:val="20"/>
        </w:rPr>
        <w:t>業</w:t>
      </w:r>
      <w:r w:rsidR="007A2D82">
        <w:rPr>
          <w:rFonts w:cs="Times New Roman" w:hint="eastAsia"/>
          <w:b w:val="0"/>
          <w:bCs/>
          <w:snapToGrid/>
          <w:kern w:val="2"/>
          <w:sz w:val="24"/>
          <w:szCs w:val="20"/>
        </w:rPr>
        <w:t>者</w:t>
      </w:r>
      <w:r w:rsidR="007A2D82" w:rsidRPr="00080E99">
        <w:rPr>
          <w:rFonts w:cs="Times New Roman" w:hint="eastAsia"/>
          <w:b w:val="0"/>
          <w:bCs/>
          <w:snapToGrid/>
          <w:kern w:val="2"/>
          <w:sz w:val="24"/>
          <w:szCs w:val="20"/>
        </w:rPr>
        <w:t>年度中溫泉取用量已超出全年度核發水權量</w:t>
      </w:r>
      <w:r w:rsidR="007A2D82">
        <w:rPr>
          <w:rFonts w:cs="Times New Roman" w:hint="eastAsia"/>
          <w:b w:val="0"/>
          <w:bCs/>
          <w:snapToGrid/>
          <w:kern w:val="2"/>
          <w:sz w:val="24"/>
          <w:szCs w:val="20"/>
        </w:rPr>
        <w:t>（圖3）</w:t>
      </w:r>
      <w:r w:rsidR="007A2D82" w:rsidRPr="00080E99">
        <w:rPr>
          <w:rFonts w:cs="Times New Roman" w:hint="eastAsia"/>
          <w:b w:val="0"/>
          <w:bCs/>
          <w:snapToGrid/>
          <w:kern w:val="2"/>
          <w:sz w:val="24"/>
          <w:szCs w:val="20"/>
        </w:rPr>
        <w:t>；</w:t>
      </w:r>
      <w:r w:rsidR="007A2D82">
        <w:rPr>
          <w:rFonts w:cs="Times New Roman" w:hint="eastAsia"/>
          <w:b w:val="0"/>
          <w:bCs/>
          <w:snapToGrid/>
          <w:kern w:val="2"/>
          <w:sz w:val="24"/>
          <w:szCs w:val="20"/>
        </w:rPr>
        <w:t>（4）委託廠商辦理溫泉地下水資源管理專業服務，在溫泉取供業者安裝溫泉使用計量及傳輸設備，惟傳輸</w:t>
      </w:r>
      <w:r w:rsidR="007A2D82" w:rsidRPr="00080E99">
        <w:rPr>
          <w:rFonts w:cs="Times New Roman" w:hint="eastAsia"/>
          <w:b w:val="0"/>
          <w:bCs/>
          <w:snapToGrid/>
          <w:kern w:val="2"/>
          <w:sz w:val="24"/>
          <w:szCs w:val="20"/>
        </w:rPr>
        <w:t>筆數未達契約規定</w:t>
      </w:r>
      <w:r w:rsidR="007A2D82">
        <w:rPr>
          <w:rFonts w:cs="Times New Roman" w:hint="eastAsia"/>
          <w:b w:val="0"/>
          <w:bCs/>
          <w:snapToGrid/>
          <w:kern w:val="2"/>
          <w:sz w:val="24"/>
          <w:szCs w:val="20"/>
        </w:rPr>
        <w:t>100％</w:t>
      </w:r>
      <w:r w:rsidR="007A2D82" w:rsidRPr="00080E99">
        <w:rPr>
          <w:rFonts w:cs="Times New Roman" w:hint="eastAsia"/>
          <w:b w:val="0"/>
          <w:bCs/>
          <w:snapToGrid/>
          <w:kern w:val="2"/>
          <w:sz w:val="24"/>
          <w:szCs w:val="20"/>
        </w:rPr>
        <w:t>；</w:t>
      </w:r>
      <w:r w:rsidR="007A2D82">
        <w:rPr>
          <w:rFonts w:cs="Times New Roman" w:hint="eastAsia"/>
          <w:b w:val="0"/>
          <w:bCs/>
          <w:snapToGrid/>
          <w:kern w:val="2"/>
          <w:sz w:val="24"/>
          <w:szCs w:val="20"/>
        </w:rPr>
        <w:t>（5）</w:t>
      </w:r>
      <w:r w:rsidR="007A2D82" w:rsidRPr="00080E99">
        <w:rPr>
          <w:rFonts w:cs="Times New Roman" w:hint="eastAsia"/>
          <w:b w:val="0"/>
          <w:bCs/>
          <w:snapToGrid/>
          <w:kern w:val="2"/>
          <w:sz w:val="24"/>
          <w:szCs w:val="20"/>
        </w:rPr>
        <w:t>部分</w:t>
      </w:r>
      <w:r w:rsidR="007A2D82">
        <w:rPr>
          <w:rFonts w:cs="Times New Roman" w:hint="eastAsia"/>
          <w:b w:val="0"/>
          <w:bCs/>
          <w:snapToGrid/>
          <w:kern w:val="2"/>
          <w:sz w:val="24"/>
          <w:szCs w:val="20"/>
        </w:rPr>
        <w:t>溫泉取供</w:t>
      </w:r>
      <w:r w:rsidR="007A2D82" w:rsidRPr="00080E99">
        <w:rPr>
          <w:rFonts w:cs="Times New Roman" w:hint="eastAsia"/>
          <w:b w:val="0"/>
          <w:bCs/>
          <w:snapToGrid/>
          <w:kern w:val="2"/>
          <w:sz w:val="24"/>
          <w:szCs w:val="20"/>
        </w:rPr>
        <w:t>業</w:t>
      </w:r>
      <w:r w:rsidR="007A2D82">
        <w:rPr>
          <w:rFonts w:cs="Times New Roman" w:hint="eastAsia"/>
          <w:b w:val="0"/>
          <w:bCs/>
          <w:snapToGrid/>
          <w:kern w:val="2"/>
          <w:sz w:val="24"/>
          <w:szCs w:val="20"/>
        </w:rPr>
        <w:t>者</w:t>
      </w:r>
      <w:r w:rsidR="007A2D82" w:rsidRPr="00080E99">
        <w:rPr>
          <w:rFonts w:cs="Times New Roman" w:hint="eastAsia"/>
          <w:b w:val="0"/>
          <w:bCs/>
          <w:snapToGrid/>
          <w:kern w:val="2"/>
          <w:sz w:val="24"/>
          <w:szCs w:val="20"/>
        </w:rPr>
        <w:t>溫泉使用費逾期未繳納；</w:t>
      </w:r>
      <w:r w:rsidR="007A2D82">
        <w:rPr>
          <w:rFonts w:cs="Times New Roman" w:hint="eastAsia"/>
          <w:b w:val="0"/>
          <w:bCs/>
          <w:snapToGrid/>
          <w:kern w:val="2"/>
          <w:sz w:val="24"/>
          <w:szCs w:val="20"/>
        </w:rPr>
        <w:t>（6）</w:t>
      </w:r>
      <w:r w:rsidR="007A2D82" w:rsidRPr="00080E99">
        <w:rPr>
          <w:rFonts w:cs="Times New Roman" w:hint="eastAsia"/>
          <w:b w:val="0"/>
          <w:bCs/>
          <w:snapToGrid/>
          <w:kern w:val="2"/>
          <w:sz w:val="24"/>
          <w:szCs w:val="20"/>
        </w:rPr>
        <w:t>辦理溫泉季活動前未及時實施定期或不定期稽查</w:t>
      </w:r>
      <w:r w:rsidR="007A2D82">
        <w:rPr>
          <w:rFonts w:cs="Times New Roman" w:hint="eastAsia"/>
          <w:b w:val="0"/>
          <w:bCs/>
          <w:snapToGrid/>
          <w:kern w:val="2"/>
          <w:sz w:val="24"/>
          <w:szCs w:val="20"/>
        </w:rPr>
        <w:t>溫泉取供</w:t>
      </w:r>
      <w:r w:rsidR="007A2D82" w:rsidRPr="00080E99">
        <w:rPr>
          <w:rFonts w:cs="Times New Roman" w:hint="eastAsia"/>
          <w:b w:val="0"/>
          <w:bCs/>
          <w:snapToGrid/>
          <w:kern w:val="2"/>
          <w:sz w:val="24"/>
          <w:szCs w:val="20"/>
        </w:rPr>
        <w:t>業</w:t>
      </w:r>
      <w:r w:rsidR="007A2D82">
        <w:rPr>
          <w:rFonts w:cs="Times New Roman" w:hint="eastAsia"/>
          <w:b w:val="0"/>
          <w:bCs/>
          <w:snapToGrid/>
          <w:kern w:val="2"/>
          <w:sz w:val="24"/>
          <w:szCs w:val="20"/>
        </w:rPr>
        <w:t>者之水質，以保障遊客權益</w:t>
      </w:r>
      <w:r w:rsidR="007A2D82" w:rsidRPr="00080E99">
        <w:rPr>
          <w:rFonts w:cs="Times New Roman" w:hint="eastAsia"/>
          <w:b w:val="0"/>
          <w:bCs/>
          <w:snapToGrid/>
          <w:kern w:val="2"/>
          <w:sz w:val="24"/>
          <w:szCs w:val="20"/>
        </w:rPr>
        <w:t>；</w:t>
      </w:r>
      <w:r w:rsidR="007A2D82">
        <w:rPr>
          <w:rFonts w:cs="Times New Roman" w:hint="eastAsia"/>
          <w:b w:val="0"/>
          <w:bCs/>
          <w:snapToGrid/>
          <w:kern w:val="2"/>
          <w:sz w:val="24"/>
          <w:szCs w:val="20"/>
        </w:rPr>
        <w:t>（7）</w:t>
      </w:r>
      <w:r w:rsidR="007A2D82" w:rsidRPr="00080E99">
        <w:rPr>
          <w:rFonts w:cs="Times New Roman" w:hint="eastAsia"/>
          <w:b w:val="0"/>
          <w:bCs/>
          <w:snapToGrid/>
          <w:kern w:val="2"/>
          <w:sz w:val="24"/>
          <w:szCs w:val="20"/>
        </w:rPr>
        <w:t>2家</w:t>
      </w:r>
      <w:r w:rsidR="007A2D82">
        <w:rPr>
          <w:rFonts w:cs="Times New Roman" w:hint="eastAsia"/>
          <w:b w:val="0"/>
          <w:bCs/>
          <w:snapToGrid/>
          <w:kern w:val="2"/>
          <w:sz w:val="24"/>
          <w:szCs w:val="20"/>
        </w:rPr>
        <w:t>溫泉取供業者</w:t>
      </w:r>
      <w:r w:rsidR="007A2D82" w:rsidRPr="00080E99">
        <w:rPr>
          <w:rFonts w:cs="Times New Roman" w:hint="eastAsia"/>
          <w:b w:val="0"/>
          <w:bCs/>
          <w:snapToGrid/>
          <w:kern w:val="2"/>
          <w:sz w:val="24"/>
          <w:szCs w:val="20"/>
        </w:rPr>
        <w:t>有溫泉使用量，惟無環保單位水污染防治措施管制編號</w:t>
      </w:r>
      <w:r w:rsidR="007A2D82">
        <w:rPr>
          <w:rFonts w:cs="Times New Roman" w:hint="eastAsia"/>
          <w:b w:val="0"/>
          <w:bCs/>
          <w:snapToGrid/>
          <w:kern w:val="2"/>
          <w:sz w:val="24"/>
          <w:szCs w:val="20"/>
        </w:rPr>
        <w:t>；（8）</w:t>
      </w:r>
      <w:r w:rsidR="007A2D82" w:rsidRPr="00080E99">
        <w:rPr>
          <w:rFonts w:cs="Times New Roman" w:hint="eastAsia"/>
          <w:b w:val="0"/>
          <w:bCs/>
          <w:snapToGrid/>
          <w:kern w:val="2"/>
          <w:sz w:val="24"/>
          <w:szCs w:val="20"/>
        </w:rPr>
        <w:t>1家</w:t>
      </w:r>
      <w:r w:rsidR="007A2D82">
        <w:rPr>
          <w:rFonts w:cs="Times New Roman" w:hint="eastAsia"/>
          <w:b w:val="0"/>
          <w:bCs/>
          <w:snapToGrid/>
          <w:kern w:val="2"/>
          <w:sz w:val="24"/>
          <w:szCs w:val="20"/>
        </w:rPr>
        <w:t>溫泉取供業者</w:t>
      </w:r>
      <w:r w:rsidR="007A2D82" w:rsidRPr="00080E99">
        <w:rPr>
          <w:rFonts w:cs="Times New Roman" w:hint="eastAsia"/>
          <w:b w:val="0"/>
          <w:bCs/>
          <w:snapToGrid/>
          <w:kern w:val="2"/>
          <w:sz w:val="24"/>
          <w:szCs w:val="20"/>
        </w:rPr>
        <w:t>有取用溫泉水，惟簡易廢污水排放許可證登記用水來源並無溫泉水</w:t>
      </w:r>
      <w:r w:rsidR="007A2D82">
        <w:rPr>
          <w:rFonts w:cs="Times New Roman" w:hint="eastAsia"/>
          <w:b w:val="0"/>
          <w:bCs/>
          <w:snapToGrid/>
          <w:kern w:val="2"/>
          <w:sz w:val="24"/>
          <w:szCs w:val="20"/>
        </w:rPr>
        <w:t>；（9）</w:t>
      </w:r>
      <w:r w:rsidR="007A2D82" w:rsidRPr="00080E99">
        <w:rPr>
          <w:rFonts w:cs="Times New Roman" w:hint="eastAsia"/>
          <w:b w:val="0"/>
          <w:bCs/>
          <w:snapToGrid/>
          <w:kern w:val="2"/>
          <w:sz w:val="24"/>
          <w:szCs w:val="20"/>
        </w:rPr>
        <w:t>6家</w:t>
      </w:r>
      <w:r w:rsidR="007A2D82">
        <w:rPr>
          <w:rFonts w:cs="Times New Roman" w:hint="eastAsia"/>
          <w:b w:val="0"/>
          <w:bCs/>
          <w:snapToGrid/>
          <w:kern w:val="2"/>
          <w:sz w:val="24"/>
          <w:szCs w:val="20"/>
        </w:rPr>
        <w:t>溫泉取供業者</w:t>
      </w:r>
      <w:r w:rsidR="007A2D82" w:rsidRPr="00080E99">
        <w:rPr>
          <w:rFonts w:cs="Times New Roman" w:hint="eastAsia"/>
          <w:b w:val="0"/>
          <w:bCs/>
          <w:snapToGrid/>
          <w:kern w:val="2"/>
          <w:sz w:val="24"/>
          <w:szCs w:val="20"/>
        </w:rPr>
        <w:t>申報溫泉廢污水排放量遠低於溫泉使用量</w:t>
      </w:r>
      <w:r w:rsidR="007A2D82" w:rsidRPr="00505154">
        <w:rPr>
          <w:rFonts w:hint="eastAsia"/>
          <w:b w:val="0"/>
          <w:bCs/>
          <w:spacing w:val="-2"/>
          <w:sz w:val="24"/>
        </w:rPr>
        <w:t>等情事</w:t>
      </w:r>
      <w:r w:rsidR="007A2D82" w:rsidRPr="00A316F9">
        <w:rPr>
          <w:rFonts w:hint="eastAsia"/>
          <w:b w:val="0"/>
          <w:spacing w:val="-2"/>
          <w:sz w:val="24"/>
        </w:rPr>
        <w:t>，</w:t>
      </w:r>
      <w:r w:rsidR="007A2D82" w:rsidRPr="00D7549D">
        <w:rPr>
          <w:rFonts w:hint="eastAsia"/>
          <w:b w:val="0"/>
          <w:sz w:val="24"/>
        </w:rPr>
        <w:t>經</w:t>
      </w:r>
      <w:r w:rsidR="007A2D82">
        <w:rPr>
          <w:rFonts w:hint="eastAsia"/>
          <w:b w:val="0"/>
          <w:sz w:val="24"/>
        </w:rPr>
        <w:t>分別</w:t>
      </w:r>
      <w:r w:rsidR="007A2D82" w:rsidRPr="00D7549D">
        <w:rPr>
          <w:rFonts w:hint="eastAsia"/>
          <w:b w:val="0"/>
          <w:sz w:val="24"/>
        </w:rPr>
        <w:t>函</w:t>
      </w:r>
      <w:r w:rsidR="007A2D82">
        <w:rPr>
          <w:rFonts w:hint="eastAsia"/>
          <w:b w:val="0"/>
          <w:sz w:val="24"/>
        </w:rPr>
        <w:t>請水利局、觀光旅遊局及環境保護局檢討改善</w:t>
      </w:r>
      <w:r w:rsidR="007A2D82" w:rsidRPr="00495872">
        <w:rPr>
          <w:rFonts w:cs="Times New Roman" w:hint="eastAsia"/>
          <w:b w:val="0"/>
          <w:snapToGrid/>
          <w:spacing w:val="4"/>
          <w:kern w:val="2"/>
          <w:sz w:val="24"/>
          <w:szCs w:val="20"/>
        </w:rPr>
        <w:t>。</w:t>
      </w:r>
      <w:r w:rsidR="007A2D82" w:rsidRPr="00495872">
        <w:rPr>
          <w:rFonts w:hint="eastAsia"/>
          <w:b w:val="0"/>
          <w:spacing w:val="4"/>
          <w:sz w:val="24"/>
        </w:rPr>
        <w:t>據復：</w:t>
      </w:r>
      <w:r w:rsidR="007A2D82">
        <w:rPr>
          <w:rFonts w:cs="Times New Roman" w:hint="eastAsia"/>
          <w:b w:val="0"/>
          <w:bCs/>
          <w:snapToGrid/>
          <w:kern w:val="2"/>
          <w:sz w:val="24"/>
          <w:szCs w:val="20"/>
        </w:rPr>
        <w:t>（1）</w:t>
      </w:r>
      <w:r w:rsidR="007A2D82" w:rsidRPr="00316441">
        <w:rPr>
          <w:rFonts w:cs="Times New Roman" w:hint="eastAsia"/>
          <w:b w:val="0"/>
          <w:bCs/>
          <w:snapToGrid/>
          <w:kern w:val="2"/>
          <w:sz w:val="24"/>
          <w:szCs w:val="20"/>
        </w:rPr>
        <w:t>已</w:t>
      </w:r>
      <w:r w:rsidR="007A2D82" w:rsidRPr="00316441">
        <w:rPr>
          <w:rFonts w:cs="Times New Roman"/>
          <w:b w:val="0"/>
          <w:bCs/>
          <w:snapToGrid/>
          <w:kern w:val="2"/>
          <w:sz w:val="24"/>
          <w:szCs w:val="20"/>
        </w:rPr>
        <w:t>依規定裁處</w:t>
      </w:r>
      <w:r w:rsidR="007A2D82">
        <w:rPr>
          <w:rFonts w:cs="Times New Roman" w:hint="eastAsia"/>
          <w:b w:val="0"/>
          <w:bCs/>
          <w:snapToGrid/>
          <w:kern w:val="2"/>
          <w:sz w:val="24"/>
          <w:szCs w:val="20"/>
        </w:rPr>
        <w:t>業者</w:t>
      </w:r>
      <w:r w:rsidR="007A2D82" w:rsidRPr="00316441">
        <w:rPr>
          <w:rFonts w:cs="Times New Roman" w:hint="eastAsia"/>
          <w:b w:val="0"/>
          <w:bCs/>
          <w:snapToGrid/>
          <w:kern w:val="2"/>
          <w:sz w:val="24"/>
          <w:szCs w:val="20"/>
        </w:rPr>
        <w:t>12萬元，</w:t>
      </w:r>
      <w:r w:rsidR="007A2D82">
        <w:rPr>
          <w:rFonts w:cs="Times New Roman" w:hint="eastAsia"/>
          <w:b w:val="0"/>
          <w:bCs/>
          <w:snapToGrid/>
          <w:kern w:val="2"/>
          <w:sz w:val="24"/>
          <w:szCs w:val="20"/>
        </w:rPr>
        <w:t>將</w:t>
      </w:r>
      <w:r w:rsidR="007A2D82" w:rsidRPr="00316441">
        <w:rPr>
          <w:rFonts w:cs="Times New Roman"/>
          <w:b w:val="0"/>
          <w:bCs/>
          <w:snapToGrid/>
          <w:kern w:val="2"/>
          <w:sz w:val="24"/>
          <w:szCs w:val="20"/>
        </w:rPr>
        <w:t>持續配合觀光旅遊局進行溫泉事業輔導</w:t>
      </w:r>
      <w:r w:rsidR="007A2D82">
        <w:rPr>
          <w:rFonts w:cs="Times New Roman" w:hint="eastAsia"/>
          <w:b w:val="0"/>
          <w:bCs/>
          <w:snapToGrid/>
          <w:kern w:val="2"/>
          <w:sz w:val="24"/>
          <w:szCs w:val="20"/>
        </w:rPr>
        <w:t>；（2）已依規定裁罰7家業者7萬元，其中1家業者已重新取得溫泉標章，將持續執行稽查及輔導；（3）已前往查核進行督導改善；（4）已依契約規定扣罰業者7萬餘元；（5）已收取業者繳納溫泉取用費149萬餘元，將持續追蹤業者繳款進度；（6）114年溫泉取供</w:t>
      </w:r>
      <w:r w:rsidR="0052268D">
        <w:rPr>
          <w:rFonts w:cs="Times New Roman" w:hint="eastAsia"/>
          <w:b w:val="0"/>
          <w:bCs/>
          <w:snapToGrid/>
          <w:kern w:val="2"/>
          <w:sz w:val="24"/>
          <w:szCs w:val="20"/>
        </w:rPr>
        <w:t>業者</w:t>
      </w:r>
      <w:r w:rsidR="007A2D82">
        <w:rPr>
          <w:rFonts w:cs="Times New Roman" w:hint="eastAsia"/>
          <w:b w:val="0"/>
          <w:bCs/>
          <w:snapToGrid/>
          <w:kern w:val="2"/>
          <w:sz w:val="24"/>
          <w:szCs w:val="20"/>
        </w:rPr>
        <w:t>稽查將檢討提前於溫泉季活動前辦理，</w:t>
      </w:r>
      <w:r w:rsidR="007A2D82" w:rsidRPr="00E87DBB">
        <w:rPr>
          <w:rFonts w:cs="Times New Roman" w:hint="eastAsia"/>
          <w:b w:val="0"/>
          <w:bCs/>
          <w:snapToGrid/>
          <w:color w:val="000000" w:themeColor="text1"/>
          <w:kern w:val="2"/>
          <w:sz w:val="24"/>
          <w:szCs w:val="20"/>
        </w:rPr>
        <w:t>並督促業者落實自主管理與缺失改善，以提升溫泉觀光產業公共安全與服務品質；（7）1家業者已申請水污染防治措施管制編號，另</w:t>
      </w:r>
      <w:r w:rsidR="007A2D82" w:rsidRPr="00E87DBB">
        <w:rPr>
          <w:rFonts w:cs="Times New Roman"/>
          <w:b w:val="0"/>
          <w:bCs/>
          <w:snapToGrid/>
          <w:color w:val="000000" w:themeColor="text1"/>
          <w:kern w:val="2"/>
          <w:sz w:val="24"/>
          <w:szCs w:val="20"/>
        </w:rPr>
        <w:t>1</w:t>
      </w:r>
      <w:r w:rsidR="007A2D82" w:rsidRPr="00E87DBB">
        <w:rPr>
          <w:rFonts w:cs="Times New Roman" w:hint="eastAsia"/>
          <w:b w:val="0"/>
          <w:bCs/>
          <w:snapToGrid/>
          <w:color w:val="000000" w:themeColor="text1"/>
          <w:kern w:val="2"/>
          <w:sz w:val="24"/>
          <w:szCs w:val="20"/>
        </w:rPr>
        <w:t>家業者已規劃評估申請事宜；（8）</w:t>
      </w:r>
      <w:r w:rsidR="007A2D82" w:rsidRPr="00375EA4">
        <w:rPr>
          <w:rFonts w:cs="Times New Roman" w:hint="eastAsia"/>
          <w:b w:val="0"/>
          <w:bCs/>
          <w:snapToGrid/>
          <w:color w:val="000000" w:themeColor="text1"/>
          <w:kern w:val="2"/>
          <w:sz w:val="24"/>
          <w:szCs w:val="20"/>
        </w:rPr>
        <w:t>1家業者已申請租用原住民保留地中，後續重新</w:t>
      </w:r>
      <w:proofErr w:type="gramStart"/>
      <w:r w:rsidR="007A2D82" w:rsidRPr="00375EA4">
        <w:rPr>
          <w:rFonts w:cs="Times New Roman" w:hint="eastAsia"/>
          <w:b w:val="0"/>
          <w:bCs/>
          <w:snapToGrid/>
          <w:color w:val="000000" w:themeColor="text1"/>
          <w:kern w:val="2"/>
          <w:sz w:val="24"/>
          <w:szCs w:val="20"/>
        </w:rPr>
        <w:t>提送民宿</w:t>
      </w:r>
      <w:proofErr w:type="gramEnd"/>
      <w:r w:rsidR="007A2D82" w:rsidRPr="00375EA4">
        <w:rPr>
          <w:rFonts w:cs="Times New Roman" w:hint="eastAsia"/>
          <w:b w:val="0"/>
          <w:bCs/>
          <w:snapToGrid/>
          <w:color w:val="000000" w:themeColor="text1"/>
          <w:kern w:val="2"/>
          <w:sz w:val="24"/>
          <w:szCs w:val="20"/>
        </w:rPr>
        <w:t>申請設立登記；（9）4家業者已完成排放廢污水定期檢測申報補正，1家業者申請使用執照變更</w:t>
      </w:r>
      <w:proofErr w:type="gramStart"/>
      <w:r w:rsidR="007A2D82" w:rsidRPr="00375EA4">
        <w:rPr>
          <w:rFonts w:cs="Times New Roman" w:hint="eastAsia"/>
          <w:b w:val="0"/>
          <w:bCs/>
          <w:snapToGrid/>
          <w:color w:val="000000" w:themeColor="text1"/>
          <w:kern w:val="2"/>
          <w:sz w:val="24"/>
          <w:szCs w:val="20"/>
        </w:rPr>
        <w:t>併</w:t>
      </w:r>
      <w:proofErr w:type="gramEnd"/>
      <w:r w:rsidR="007A2D82" w:rsidRPr="00375EA4">
        <w:rPr>
          <w:rFonts w:cs="Times New Roman" w:hint="eastAsia"/>
          <w:b w:val="0"/>
          <w:bCs/>
          <w:snapToGrid/>
          <w:color w:val="000000" w:themeColor="text1"/>
          <w:kern w:val="2"/>
          <w:sz w:val="24"/>
          <w:szCs w:val="20"/>
        </w:rPr>
        <w:t>案辦理室內裝修，</w:t>
      </w:r>
      <w:r w:rsidR="007A2D82">
        <w:rPr>
          <w:rFonts w:cs="Times New Roman" w:hint="eastAsia"/>
          <w:b w:val="0"/>
          <w:bCs/>
          <w:snapToGrid/>
          <w:color w:val="000000" w:themeColor="text1"/>
          <w:kern w:val="2"/>
          <w:sz w:val="24"/>
          <w:szCs w:val="20"/>
        </w:rPr>
        <w:t>後續</w:t>
      </w:r>
      <w:r w:rsidR="007A2D82" w:rsidRPr="00E87DBB">
        <w:rPr>
          <w:rFonts w:cs="Times New Roman" w:hint="eastAsia"/>
          <w:b w:val="0"/>
          <w:bCs/>
          <w:snapToGrid/>
          <w:color w:val="000000" w:themeColor="text1"/>
          <w:kern w:val="2"/>
          <w:sz w:val="24"/>
          <w:szCs w:val="20"/>
        </w:rPr>
        <w:t>重新</w:t>
      </w:r>
      <w:proofErr w:type="gramStart"/>
      <w:r w:rsidR="007A2D82">
        <w:rPr>
          <w:rFonts w:cs="Times New Roman" w:hint="eastAsia"/>
          <w:b w:val="0"/>
          <w:bCs/>
          <w:snapToGrid/>
          <w:color w:val="000000" w:themeColor="text1"/>
          <w:kern w:val="2"/>
          <w:sz w:val="24"/>
          <w:szCs w:val="20"/>
        </w:rPr>
        <w:t>提送</w:t>
      </w:r>
      <w:r w:rsidR="007A2D82" w:rsidRPr="00E87DBB">
        <w:rPr>
          <w:rFonts w:cs="Times New Roman" w:hint="eastAsia"/>
          <w:b w:val="0"/>
          <w:bCs/>
          <w:snapToGrid/>
          <w:color w:val="000000" w:themeColor="text1"/>
          <w:kern w:val="2"/>
          <w:sz w:val="24"/>
          <w:szCs w:val="20"/>
        </w:rPr>
        <w:t>民宿</w:t>
      </w:r>
      <w:proofErr w:type="gramEnd"/>
      <w:r w:rsidR="007A2D82">
        <w:rPr>
          <w:rFonts w:cs="Times New Roman" w:hint="eastAsia"/>
          <w:b w:val="0"/>
          <w:bCs/>
          <w:snapToGrid/>
          <w:color w:val="000000" w:themeColor="text1"/>
          <w:kern w:val="2"/>
          <w:sz w:val="24"/>
          <w:szCs w:val="20"/>
        </w:rPr>
        <w:lastRenderedPageBreak/>
        <w:t>申請</w:t>
      </w:r>
      <w:r w:rsidR="007A2D82" w:rsidRPr="00E87DBB">
        <w:rPr>
          <w:rFonts w:cs="Times New Roman" w:hint="eastAsia"/>
          <w:b w:val="0"/>
          <w:bCs/>
          <w:snapToGrid/>
          <w:color w:val="000000" w:themeColor="text1"/>
          <w:kern w:val="2"/>
          <w:sz w:val="24"/>
          <w:szCs w:val="20"/>
        </w:rPr>
        <w:t>設立登記</w:t>
      </w:r>
      <w:r w:rsidR="007A2D82">
        <w:rPr>
          <w:rFonts w:cs="Times New Roman" w:hint="eastAsia"/>
          <w:b w:val="0"/>
          <w:bCs/>
          <w:snapToGrid/>
          <w:color w:val="000000" w:themeColor="text1"/>
          <w:kern w:val="2"/>
          <w:sz w:val="24"/>
          <w:szCs w:val="20"/>
        </w:rPr>
        <w:t>，</w:t>
      </w:r>
      <w:proofErr w:type="gramStart"/>
      <w:r w:rsidR="007A2D82" w:rsidRPr="00E87DBB">
        <w:rPr>
          <w:rFonts w:cs="Times New Roman" w:hint="eastAsia"/>
          <w:b w:val="0"/>
          <w:bCs/>
          <w:snapToGrid/>
          <w:color w:val="000000" w:themeColor="text1"/>
          <w:kern w:val="2"/>
          <w:sz w:val="24"/>
          <w:szCs w:val="20"/>
        </w:rPr>
        <w:t>俟</w:t>
      </w:r>
      <w:proofErr w:type="gramEnd"/>
      <w:r w:rsidR="007A2D82" w:rsidRPr="00E87DBB">
        <w:rPr>
          <w:rFonts w:cs="Times New Roman" w:hint="eastAsia"/>
          <w:b w:val="0"/>
          <w:bCs/>
          <w:snapToGrid/>
          <w:color w:val="000000" w:themeColor="text1"/>
          <w:kern w:val="2"/>
          <w:sz w:val="24"/>
          <w:szCs w:val="20"/>
        </w:rPr>
        <w:t>取得後依環保法規定申請相關許可</w:t>
      </w:r>
      <w:r w:rsidR="007A2D82">
        <w:rPr>
          <w:rFonts w:cs="Times New Roman" w:hint="eastAsia"/>
          <w:b w:val="0"/>
          <w:bCs/>
          <w:snapToGrid/>
          <w:color w:val="000000" w:themeColor="text1"/>
          <w:kern w:val="2"/>
          <w:sz w:val="24"/>
          <w:szCs w:val="20"/>
        </w:rPr>
        <w:t>，</w:t>
      </w:r>
      <w:r w:rsidR="007A2D82" w:rsidRPr="00375EA4">
        <w:rPr>
          <w:rFonts w:cs="Times New Roman" w:hint="eastAsia"/>
          <w:b w:val="0"/>
          <w:bCs/>
          <w:snapToGrid/>
          <w:color w:val="000000" w:themeColor="text1"/>
          <w:kern w:val="2"/>
          <w:sz w:val="24"/>
          <w:szCs w:val="20"/>
        </w:rPr>
        <w:t>1家業者每月提送每日溫泉使用量</w:t>
      </w:r>
      <w:proofErr w:type="gramStart"/>
      <w:r w:rsidR="007A2D82" w:rsidRPr="00375EA4">
        <w:rPr>
          <w:rFonts w:cs="Times New Roman" w:hint="eastAsia"/>
          <w:b w:val="0"/>
          <w:bCs/>
          <w:snapToGrid/>
          <w:color w:val="000000" w:themeColor="text1"/>
          <w:kern w:val="2"/>
          <w:sz w:val="24"/>
          <w:szCs w:val="20"/>
        </w:rPr>
        <w:t>未達列管</w:t>
      </w:r>
      <w:proofErr w:type="gramEnd"/>
      <w:r w:rsidR="007A2D82" w:rsidRPr="00375EA4">
        <w:rPr>
          <w:rFonts w:cs="Times New Roman" w:hint="eastAsia"/>
          <w:b w:val="0"/>
          <w:bCs/>
          <w:snapToGrid/>
          <w:color w:val="000000" w:themeColor="text1"/>
          <w:kern w:val="2"/>
          <w:sz w:val="24"/>
          <w:szCs w:val="20"/>
        </w:rPr>
        <w:t>規模證明，無須申請排放許可文件</w:t>
      </w:r>
      <w:r w:rsidR="007A2D82" w:rsidRPr="00E87DBB">
        <w:rPr>
          <w:rFonts w:cs="Times New Roman"/>
          <w:b w:val="0"/>
          <w:bCs/>
          <w:snapToGrid/>
          <w:color w:val="000000" w:themeColor="text1"/>
          <w:spacing w:val="-2"/>
          <w:kern w:val="2"/>
          <w:sz w:val="24"/>
          <w:szCs w:val="20"/>
        </w:rPr>
        <w:t>。</w:t>
      </w:r>
    </w:p>
    <w:p w14:paraId="36BAF5F4" w14:textId="77777777" w:rsidR="007A2D82" w:rsidRPr="00AE7AEB" w:rsidRDefault="007A2D82" w:rsidP="0092586D">
      <w:pPr>
        <w:overflowPunct w:val="0"/>
        <w:snapToGrid w:val="0"/>
        <w:spacing w:line="540" w:lineRule="exact"/>
        <w:ind w:firstLineChars="303" w:firstLine="849"/>
        <w:jc w:val="both"/>
        <w:rPr>
          <w:rFonts w:ascii="標楷體" w:eastAsia="標楷體" w:hAnsi="標楷體" w:cs="新細明體"/>
          <w:b/>
          <w:snapToGrid w:val="0"/>
          <w:color w:val="000000" w:themeColor="text1"/>
          <w:sz w:val="28"/>
          <w:szCs w:val="28"/>
        </w:rPr>
      </w:pPr>
      <w:r w:rsidRPr="00AE7AEB">
        <w:rPr>
          <w:rFonts w:ascii="標楷體" w:eastAsia="標楷體" w:hAnsi="標楷體" w:cs="新細明體" w:hint="eastAsia"/>
          <w:b/>
          <w:snapToGrid w:val="0"/>
          <w:color w:val="000000" w:themeColor="text1"/>
          <w:sz w:val="28"/>
          <w:szCs w:val="28"/>
        </w:rPr>
        <w:t>5.</w:t>
      </w:r>
      <w:bookmarkStart w:id="122" w:name="_Hlk200966728"/>
      <w:r w:rsidRPr="00AE7AEB">
        <w:rPr>
          <w:rFonts w:ascii="標楷體" w:eastAsia="標楷體" w:hAnsi="標楷體" w:cs="Lucida Sans Unicode" w:hint="eastAsia"/>
          <w:b/>
          <w:snapToGrid w:val="0"/>
          <w:color w:val="000000" w:themeColor="text1"/>
          <w:sz w:val="28"/>
          <w:szCs w:val="28"/>
        </w:rPr>
        <w:t>辦理山坡地開發利用審核及</w:t>
      </w:r>
      <w:r w:rsidRPr="00AE7AEB">
        <w:rPr>
          <w:rFonts w:ascii="標楷體" w:eastAsia="標楷體" w:hAnsi="標楷體" w:cs="新細明體" w:hint="eastAsia"/>
          <w:b/>
          <w:snapToGrid w:val="0"/>
          <w:color w:val="000000" w:themeColor="text1"/>
          <w:spacing w:val="-4"/>
          <w:kern w:val="0"/>
          <w:sz w:val="28"/>
          <w:szCs w:val="28"/>
          <w:lang w:val="x-none"/>
        </w:rPr>
        <w:t>監督，以保育水土資源，</w:t>
      </w:r>
      <w:bookmarkEnd w:id="122"/>
      <w:proofErr w:type="gramStart"/>
      <w:r w:rsidRPr="00AE7AEB">
        <w:rPr>
          <w:rFonts w:ascii="標楷體" w:eastAsia="標楷體" w:hAnsi="標楷體" w:cs="新細明體" w:hint="eastAsia"/>
          <w:b/>
          <w:snapToGrid w:val="0"/>
          <w:color w:val="000000" w:themeColor="text1"/>
          <w:spacing w:val="-4"/>
          <w:kern w:val="0"/>
          <w:sz w:val="28"/>
          <w:szCs w:val="28"/>
          <w:lang w:val="x-none"/>
        </w:rPr>
        <w:t>惟間有</w:t>
      </w:r>
      <w:r w:rsidRPr="00AE7AEB">
        <w:rPr>
          <w:rFonts w:ascii="標楷體" w:eastAsia="標楷體" w:hAnsi="標楷體"/>
          <w:b/>
          <w:color w:val="000000" w:themeColor="text1"/>
          <w:sz w:val="28"/>
          <w:szCs w:val="28"/>
        </w:rPr>
        <w:t>水</w:t>
      </w:r>
      <w:proofErr w:type="gramEnd"/>
      <w:r w:rsidRPr="00AE7AEB">
        <w:rPr>
          <w:rFonts w:ascii="標楷體" w:eastAsia="標楷體" w:hAnsi="標楷體"/>
          <w:b/>
          <w:color w:val="000000" w:themeColor="text1"/>
          <w:sz w:val="28"/>
          <w:szCs w:val="28"/>
        </w:rPr>
        <w:t>保計畫</w:t>
      </w:r>
      <w:r w:rsidRPr="00AE7AEB">
        <w:rPr>
          <w:rFonts w:ascii="標楷體" w:eastAsia="標楷體" w:hAnsi="標楷體" w:hint="eastAsia"/>
          <w:b/>
          <w:color w:val="000000" w:themeColor="text1"/>
          <w:sz w:val="28"/>
          <w:szCs w:val="28"/>
        </w:rPr>
        <w:t>未</w:t>
      </w:r>
      <w:r w:rsidRPr="00AE7AEB">
        <w:rPr>
          <w:rFonts w:ascii="標楷體" w:eastAsia="標楷體" w:hAnsi="標楷體"/>
          <w:b/>
          <w:color w:val="000000" w:themeColor="text1"/>
          <w:sz w:val="28"/>
          <w:szCs w:val="28"/>
        </w:rPr>
        <w:t>申報開工</w:t>
      </w:r>
      <w:r w:rsidRPr="00AE7AEB">
        <w:rPr>
          <w:rFonts w:ascii="標楷體" w:eastAsia="標楷體" w:hAnsi="標楷體" w:hint="eastAsia"/>
          <w:b/>
          <w:color w:val="000000" w:themeColor="text1"/>
          <w:sz w:val="28"/>
          <w:szCs w:val="28"/>
        </w:rPr>
        <w:t>或</w:t>
      </w:r>
      <w:r w:rsidRPr="00AE7AEB">
        <w:rPr>
          <w:rFonts w:ascii="標楷體" w:eastAsia="標楷體" w:hAnsi="標楷體"/>
          <w:b/>
          <w:color w:val="000000" w:themeColor="text1"/>
          <w:sz w:val="28"/>
          <w:szCs w:val="28"/>
        </w:rPr>
        <w:t>逾期失效</w:t>
      </w:r>
      <w:r w:rsidRPr="00AE7AEB">
        <w:rPr>
          <w:rFonts w:ascii="標楷體" w:eastAsia="標楷體" w:hAnsi="標楷體" w:hint="eastAsia"/>
          <w:b/>
          <w:color w:val="000000" w:themeColor="text1"/>
          <w:sz w:val="28"/>
          <w:szCs w:val="28"/>
        </w:rPr>
        <w:t>之建築案件先</w:t>
      </w:r>
      <w:r w:rsidRPr="00AE7AEB">
        <w:rPr>
          <w:rFonts w:ascii="標楷體" w:eastAsia="標楷體" w:hAnsi="標楷體"/>
          <w:b/>
          <w:color w:val="000000" w:themeColor="text1"/>
          <w:sz w:val="28"/>
          <w:szCs w:val="28"/>
        </w:rPr>
        <w:t>申報開工，</w:t>
      </w:r>
      <w:r w:rsidRPr="00AE7AEB">
        <w:rPr>
          <w:rFonts w:ascii="標楷體" w:eastAsia="標楷體" w:hAnsi="標楷體" w:hint="eastAsia"/>
          <w:b/>
          <w:color w:val="000000" w:themeColor="text1"/>
          <w:spacing w:val="-4"/>
          <w:sz w:val="28"/>
          <w:szCs w:val="28"/>
        </w:rPr>
        <w:t>違規使用改正結果未檢查，超限利用違規案件未開立處分書等情事，允宜檢討改善，</w:t>
      </w:r>
      <w:r w:rsidRPr="00AE7AEB">
        <w:rPr>
          <w:rFonts w:ascii="標楷體" w:eastAsia="標楷體" w:hAnsi="標楷體"/>
          <w:b/>
          <w:color w:val="000000" w:themeColor="text1"/>
          <w:spacing w:val="-4"/>
          <w:sz w:val="28"/>
          <w:szCs w:val="28"/>
        </w:rPr>
        <w:t>以</w:t>
      </w:r>
      <w:r w:rsidRPr="00AE7AEB">
        <w:rPr>
          <w:rFonts w:ascii="標楷體" w:eastAsia="標楷體" w:hAnsi="標楷體" w:hint="eastAsia"/>
          <w:b/>
          <w:color w:val="000000" w:themeColor="text1"/>
          <w:spacing w:val="-4"/>
          <w:sz w:val="28"/>
          <w:szCs w:val="28"/>
        </w:rPr>
        <w:t>促進山坡地永續發展及利用</w:t>
      </w:r>
      <w:r w:rsidRPr="00AE7AEB">
        <w:rPr>
          <w:rFonts w:ascii="標楷體" w:eastAsia="標楷體" w:hAnsi="標楷體" w:cs="新細明體" w:hint="eastAsia"/>
          <w:b/>
          <w:noProof/>
          <w:snapToGrid w:val="0"/>
          <w:color w:val="000000" w:themeColor="text1"/>
          <w:spacing w:val="-4"/>
          <w:kern w:val="0"/>
          <w:sz w:val="28"/>
          <w:szCs w:val="28"/>
        </w:rPr>
        <w:t>。</w:t>
      </w:r>
    </w:p>
    <w:p w14:paraId="3D7A6B08" w14:textId="77777777" w:rsidR="007A2D82" w:rsidRPr="00AE7AEB" w:rsidRDefault="007A2D82" w:rsidP="007A2D82">
      <w:pPr>
        <w:overflowPunct w:val="0"/>
        <w:snapToGrid w:val="0"/>
        <w:spacing w:line="480" w:lineRule="exact"/>
        <w:ind w:firstLineChars="200" w:firstLine="480"/>
        <w:jc w:val="both"/>
        <w:rPr>
          <w:rFonts w:ascii="標楷體" w:eastAsia="標楷體" w:hAnsi="標楷體" w:cs="新細明體"/>
          <w:snapToGrid w:val="0"/>
          <w:color w:val="000000" w:themeColor="text1"/>
          <w:spacing w:val="-4"/>
          <w:szCs w:val="28"/>
        </w:rPr>
      </w:pPr>
      <w:r w:rsidRPr="00AE7AEB">
        <w:rPr>
          <w:rFonts w:ascii="標楷體" w:eastAsia="標楷體" w:hAnsi="標楷體"/>
          <w:noProof/>
          <w:color w:val="000000" w:themeColor="text1"/>
        </w:rPr>
        <mc:AlternateContent>
          <mc:Choice Requires="wps">
            <w:drawing>
              <wp:anchor distT="45720" distB="45720" distL="114300" distR="114300" simplePos="0" relativeHeight="251707392" behindDoc="1" locked="0" layoutInCell="1" allowOverlap="1" wp14:anchorId="14A60EDD" wp14:editId="7ED165B9">
                <wp:simplePos x="0" y="0"/>
                <wp:positionH relativeFrom="column">
                  <wp:posOffset>3417570</wp:posOffset>
                </wp:positionH>
                <wp:positionV relativeFrom="paragraph">
                  <wp:posOffset>1014095</wp:posOffset>
                </wp:positionV>
                <wp:extent cx="2967990" cy="2895600"/>
                <wp:effectExtent l="0" t="0" r="3810" b="0"/>
                <wp:wrapSquare wrapText="bothSides"/>
                <wp:docPr id="9397684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7990" cy="2895600"/>
                        </a:xfrm>
                        <a:prstGeom prst="rect">
                          <a:avLst/>
                        </a:prstGeom>
                        <a:solidFill>
                          <a:srgbClr val="FFFFFF"/>
                        </a:solidFill>
                        <a:ln w="9525">
                          <a:noFill/>
                          <a:miter lim="800000"/>
                          <a:headEnd/>
                          <a:tailEnd/>
                        </a:ln>
                      </wps:spPr>
                      <wps:txbx>
                        <w:txbxContent>
                          <w:p w14:paraId="5E35DC2B" w14:textId="77777777" w:rsidR="007A2D82" w:rsidRPr="00941509" w:rsidRDefault="007A2D82" w:rsidP="007A2D82">
                            <w:pPr>
                              <w:spacing w:line="240" w:lineRule="exact"/>
                              <w:jc w:val="center"/>
                              <w:rPr>
                                <w:rFonts w:ascii="標楷體" w:eastAsia="標楷體" w:hAnsi="標楷體"/>
                                <w:spacing w:val="-6"/>
                              </w:rPr>
                            </w:pPr>
                            <w:r w:rsidRPr="00941509">
                              <w:rPr>
                                <w:rFonts w:ascii="標楷體" w:eastAsia="標楷體" w:hAnsi="標楷體" w:hint="eastAsia"/>
                                <w:b/>
                                <w:bCs/>
                                <w:spacing w:val="-6"/>
                              </w:rPr>
                              <w:t>圖</w:t>
                            </w:r>
                            <w:r>
                              <w:rPr>
                                <w:rFonts w:ascii="標楷體" w:eastAsia="標楷體" w:hAnsi="標楷體" w:hint="eastAsia"/>
                                <w:b/>
                                <w:bCs/>
                                <w:spacing w:val="-6"/>
                              </w:rPr>
                              <w:t>4</w:t>
                            </w:r>
                            <w:r w:rsidRPr="006C2A1C">
                              <w:rPr>
                                <w:rFonts w:ascii="標楷體" w:eastAsia="標楷體" w:hAnsi="標楷體" w:hint="eastAsia"/>
                                <w:b/>
                                <w:noProof/>
                              </w:rPr>
                              <w:t xml:space="preserve">　</w:t>
                            </w:r>
                            <w:r w:rsidRPr="00941509">
                              <w:rPr>
                                <w:rFonts w:ascii="標楷體" w:eastAsia="標楷體" w:hAnsi="標楷體" w:hint="eastAsia"/>
                                <w:b/>
                                <w:bCs/>
                                <w:spacing w:val="-6"/>
                              </w:rPr>
                              <w:t>113年底</w:t>
                            </w:r>
                            <w:proofErr w:type="gramStart"/>
                            <w:r w:rsidRPr="00941509">
                              <w:rPr>
                                <w:rFonts w:ascii="標楷體" w:eastAsia="標楷體" w:hAnsi="標楷體" w:hint="eastAsia"/>
                                <w:b/>
                                <w:bCs/>
                                <w:spacing w:val="-6"/>
                              </w:rPr>
                              <w:t>臺</w:t>
                            </w:r>
                            <w:proofErr w:type="gramEnd"/>
                            <w:r w:rsidRPr="00941509">
                              <w:rPr>
                                <w:rFonts w:ascii="標楷體" w:eastAsia="標楷體" w:hAnsi="標楷體" w:hint="eastAsia"/>
                                <w:b/>
                                <w:bCs/>
                                <w:spacing w:val="-6"/>
                              </w:rPr>
                              <w:t>中市山坡地面積</w:t>
                            </w:r>
                          </w:p>
                          <w:p w14:paraId="534C3A02" w14:textId="77777777" w:rsidR="007A2D82" w:rsidRPr="00941509" w:rsidRDefault="007A2D82" w:rsidP="007A2D82">
                            <w:pPr>
                              <w:rPr>
                                <w:rFonts w:ascii="標楷體" w:eastAsia="標楷體" w:hAnsi="標楷體"/>
                                <w:sz w:val="18"/>
                                <w:szCs w:val="18"/>
                              </w:rPr>
                            </w:pPr>
                            <w:r>
                              <w:rPr>
                                <w:noProof/>
                              </w:rPr>
                              <w:drawing>
                                <wp:inline distT="0" distB="0" distL="0" distR="0" wp14:anchorId="306327CD" wp14:editId="66FAAA94">
                                  <wp:extent cx="2872456" cy="1903863"/>
                                  <wp:effectExtent l="0" t="0" r="4445" b="1270"/>
                                  <wp:docPr id="939768464" name="圖表 939768464">
                                    <a:extLst xmlns:a="http://schemas.openxmlformats.org/drawingml/2006/main">
                                      <a:ext uri="{FF2B5EF4-FFF2-40B4-BE49-F238E27FC236}">
                                        <a16:creationId xmlns:a16="http://schemas.microsoft.com/office/drawing/2014/main" id="{4EA79C22-897C-9C00-B363-E8F097B15A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2E5A3725" w14:textId="77777777" w:rsidR="007A2D82" w:rsidRDefault="007A2D82" w:rsidP="007A2D82">
                            <w:pPr>
                              <w:spacing w:line="180" w:lineRule="exact"/>
                              <w:ind w:left="540" w:hangingChars="300" w:hanging="540"/>
                              <w:rPr>
                                <w:rFonts w:ascii="標楷體" w:eastAsia="標楷體" w:hAnsi="標楷體"/>
                                <w:sz w:val="18"/>
                                <w:szCs w:val="18"/>
                              </w:rPr>
                            </w:pPr>
                            <w:proofErr w:type="gramStart"/>
                            <w:r w:rsidRPr="00DB7775">
                              <w:rPr>
                                <w:rFonts w:ascii="標楷體" w:eastAsia="標楷體" w:hAnsi="標楷體" w:hint="eastAsia"/>
                                <w:sz w:val="18"/>
                                <w:szCs w:val="18"/>
                              </w:rPr>
                              <w:t>註</w:t>
                            </w:r>
                            <w:proofErr w:type="gramEnd"/>
                            <w:r w:rsidRPr="00DB7775">
                              <w:rPr>
                                <w:rFonts w:ascii="標楷體" w:eastAsia="標楷體" w:hAnsi="標楷體" w:hint="eastAsia"/>
                                <w:sz w:val="18"/>
                                <w:szCs w:val="18"/>
                              </w:rPr>
                              <w:t>：1</w:t>
                            </w:r>
                            <w:r w:rsidRPr="00DB7775">
                              <w:rPr>
                                <w:rFonts w:ascii="標楷體" w:eastAsia="標楷體" w:hAnsi="標楷體"/>
                                <w:sz w:val="18"/>
                                <w:szCs w:val="18"/>
                              </w:rPr>
                              <w:t>.</w:t>
                            </w:r>
                            <w:r>
                              <w:rPr>
                                <w:rFonts w:ascii="標楷體" w:eastAsia="標楷體" w:hAnsi="標楷體" w:hint="eastAsia"/>
                                <w:sz w:val="18"/>
                                <w:szCs w:val="18"/>
                              </w:rPr>
                              <w:t>本表</w:t>
                            </w:r>
                            <w:r w:rsidRPr="00DB7775">
                              <w:rPr>
                                <w:rFonts w:ascii="標楷體" w:eastAsia="標楷體" w:hAnsi="標楷體" w:hint="eastAsia"/>
                                <w:sz w:val="18"/>
                                <w:szCs w:val="18"/>
                              </w:rPr>
                              <w:t>山</w:t>
                            </w:r>
                            <w:r>
                              <w:rPr>
                                <w:rFonts w:ascii="標楷體" w:eastAsia="標楷體" w:hAnsi="標楷體" w:hint="eastAsia"/>
                                <w:sz w:val="18"/>
                                <w:szCs w:val="18"/>
                              </w:rPr>
                              <w:t>坡</w:t>
                            </w:r>
                            <w:r w:rsidRPr="00DB7775">
                              <w:rPr>
                                <w:rFonts w:ascii="標楷體" w:eastAsia="標楷體" w:hAnsi="標楷體" w:hint="eastAsia"/>
                                <w:sz w:val="18"/>
                                <w:szCs w:val="18"/>
                              </w:rPr>
                              <w:t>地係依山坡地保育利</w:t>
                            </w:r>
                            <w:r>
                              <w:rPr>
                                <w:rFonts w:ascii="標楷體" w:eastAsia="標楷體" w:hAnsi="標楷體" w:hint="eastAsia"/>
                                <w:sz w:val="18"/>
                                <w:szCs w:val="18"/>
                              </w:rPr>
                              <w:t>用</w:t>
                            </w:r>
                            <w:r w:rsidRPr="00DB7775">
                              <w:rPr>
                                <w:rFonts w:ascii="標楷體" w:eastAsia="標楷體" w:hAnsi="標楷體" w:hint="eastAsia"/>
                                <w:sz w:val="18"/>
                                <w:szCs w:val="18"/>
                              </w:rPr>
                              <w:t>條例所定山坡地面積</w:t>
                            </w:r>
                            <w:r>
                              <w:rPr>
                                <w:rFonts w:ascii="標楷體" w:eastAsia="標楷體" w:hAnsi="標楷體"/>
                                <w:sz w:val="18"/>
                                <w:szCs w:val="18"/>
                              </w:rPr>
                              <w:t>。</w:t>
                            </w:r>
                          </w:p>
                          <w:p w14:paraId="560246CE" w14:textId="77777777" w:rsidR="007A2D82" w:rsidRPr="00774A1D" w:rsidRDefault="007A2D82" w:rsidP="007A2D82">
                            <w:pPr>
                              <w:spacing w:line="180" w:lineRule="exact"/>
                              <w:ind w:leftChars="150" w:left="540" w:hangingChars="100" w:hanging="180"/>
                              <w:rPr>
                                <w:rFonts w:ascii="標楷體" w:eastAsia="標楷體" w:hAnsi="標楷體"/>
                                <w:sz w:val="18"/>
                                <w:szCs w:val="18"/>
                              </w:rPr>
                            </w:pPr>
                            <w:r w:rsidRPr="00DB7775">
                              <w:rPr>
                                <w:rFonts w:ascii="標楷體" w:eastAsia="標楷體" w:hAnsi="標楷體"/>
                                <w:sz w:val="18"/>
                                <w:szCs w:val="18"/>
                              </w:rPr>
                              <w:t>2.</w:t>
                            </w:r>
                            <w:r w:rsidRPr="00DB7775">
                              <w:rPr>
                                <w:rFonts w:ascii="標楷體" w:eastAsia="標楷體" w:hAnsi="標楷體" w:hint="eastAsia"/>
                                <w:sz w:val="18"/>
                                <w:szCs w:val="18"/>
                              </w:rPr>
                              <w:t>資料來源：整理自農業部農村發展及水土保持署臺灣地區山坡地面積統計資料及</w:t>
                            </w:r>
                            <w:proofErr w:type="gramStart"/>
                            <w:r w:rsidRPr="00DB7775">
                              <w:rPr>
                                <w:rFonts w:ascii="標楷體" w:eastAsia="標楷體" w:hAnsi="標楷體" w:hint="eastAsia"/>
                                <w:sz w:val="18"/>
                                <w:szCs w:val="18"/>
                              </w:rPr>
                              <w:t>臺</w:t>
                            </w:r>
                            <w:proofErr w:type="gramEnd"/>
                            <w:r w:rsidRPr="00DB7775">
                              <w:rPr>
                                <w:rFonts w:ascii="標楷體" w:eastAsia="標楷體" w:hAnsi="標楷體" w:hint="eastAsia"/>
                                <w:sz w:val="18"/>
                                <w:szCs w:val="18"/>
                              </w:rPr>
                              <w:t>中市政府水利局提供資料。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A60EDD" id="_x0000_s1387" type="#_x0000_t202" style="position:absolute;left:0;text-align:left;margin-left:269.1pt;margin-top:79.85pt;width:233.7pt;height:228pt;z-index:-251609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" stroked="f">
                <v:textbox>
                  <w:txbxContent>
                    <w:p w14:paraId="5E35DC2B" w14:textId="77777777" w:rsidR="007A2D82" w:rsidRPr="00941509" w:rsidRDefault="007A2D82" w:rsidP="007A2D82">
                      <w:pPr>
                        <w:spacing w:line="240" w:lineRule="exact"/>
                        <w:jc w:val="center"/>
                        <w:rPr>
                          <w:rFonts w:ascii="標楷體" w:eastAsia="標楷體" w:hAnsi="標楷體"/>
                          <w:spacing w:val="-6"/>
                        </w:rPr>
                      </w:pPr>
                      <w:r w:rsidRPr="00941509">
                        <w:rPr>
                          <w:rFonts w:ascii="標楷體" w:eastAsia="標楷體" w:hAnsi="標楷體" w:hint="eastAsia"/>
                          <w:b/>
                          <w:bCs/>
                          <w:spacing w:val="-6"/>
                        </w:rPr>
                        <w:t>圖</w:t>
                      </w:r>
                      <w:r>
                        <w:rPr>
                          <w:rFonts w:ascii="標楷體" w:eastAsia="標楷體" w:hAnsi="標楷體" w:hint="eastAsia"/>
                          <w:b/>
                          <w:bCs/>
                          <w:spacing w:val="-6"/>
                        </w:rPr>
                        <w:t>4</w:t>
                      </w:r>
                      <w:r w:rsidRPr="006C2A1C">
                        <w:rPr>
                          <w:rFonts w:ascii="標楷體" w:eastAsia="標楷體" w:hAnsi="標楷體" w:hint="eastAsia"/>
                          <w:b/>
                          <w:noProof/>
                        </w:rPr>
                        <w:t xml:space="preserve">　</w:t>
                      </w:r>
                      <w:r w:rsidRPr="00941509">
                        <w:rPr>
                          <w:rFonts w:ascii="標楷體" w:eastAsia="標楷體" w:hAnsi="標楷體" w:hint="eastAsia"/>
                          <w:b/>
                          <w:bCs/>
                          <w:spacing w:val="-6"/>
                        </w:rPr>
                        <w:t>113年底</w:t>
                      </w:r>
                      <w:proofErr w:type="gramStart"/>
                      <w:r w:rsidRPr="00941509">
                        <w:rPr>
                          <w:rFonts w:ascii="標楷體" w:eastAsia="標楷體" w:hAnsi="標楷體" w:hint="eastAsia"/>
                          <w:b/>
                          <w:bCs/>
                          <w:spacing w:val="-6"/>
                        </w:rPr>
                        <w:t>臺</w:t>
                      </w:r>
                      <w:proofErr w:type="gramEnd"/>
                      <w:r w:rsidRPr="00941509">
                        <w:rPr>
                          <w:rFonts w:ascii="標楷體" w:eastAsia="標楷體" w:hAnsi="標楷體" w:hint="eastAsia"/>
                          <w:b/>
                          <w:bCs/>
                          <w:spacing w:val="-6"/>
                        </w:rPr>
                        <w:t>中市山坡地面積</w:t>
                      </w:r>
                    </w:p>
                    <w:p w14:paraId="534C3A02" w14:textId="77777777" w:rsidR="007A2D82" w:rsidRPr="00941509" w:rsidRDefault="007A2D82" w:rsidP="007A2D82">
                      <w:pPr>
                        <w:rPr>
                          <w:rFonts w:ascii="標楷體" w:eastAsia="標楷體" w:hAnsi="標楷體"/>
                          <w:sz w:val="18"/>
                          <w:szCs w:val="18"/>
                        </w:rPr>
                      </w:pPr>
                      <w:r>
                        <w:rPr>
                          <w:noProof/>
                        </w:rPr>
                        <w:drawing>
                          <wp:inline distT="0" distB="0" distL="0" distR="0" wp14:anchorId="306327CD" wp14:editId="66FAAA94">
                            <wp:extent cx="2872456" cy="1903863"/>
                            <wp:effectExtent l="0" t="0" r="4445" b="1270"/>
                            <wp:docPr id="939768464" name="圖表 939768464">
                              <a:extLst xmlns:a="http://schemas.openxmlformats.org/drawingml/2006/main">
                                <a:ext uri="{FF2B5EF4-FFF2-40B4-BE49-F238E27FC236}">
                                  <a16:creationId xmlns:a16="http://schemas.microsoft.com/office/drawing/2014/main" id="{4EA79C22-897C-9C00-B363-E8F097B15A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2E5A3725" w14:textId="77777777" w:rsidR="007A2D82" w:rsidRDefault="007A2D82" w:rsidP="007A2D82">
                      <w:pPr>
                        <w:spacing w:line="180" w:lineRule="exact"/>
                        <w:ind w:left="540" w:hangingChars="300" w:hanging="540"/>
                        <w:rPr>
                          <w:rFonts w:ascii="標楷體" w:eastAsia="標楷體" w:hAnsi="標楷體"/>
                          <w:sz w:val="18"/>
                          <w:szCs w:val="18"/>
                        </w:rPr>
                      </w:pPr>
                      <w:proofErr w:type="gramStart"/>
                      <w:r w:rsidRPr="00DB7775">
                        <w:rPr>
                          <w:rFonts w:ascii="標楷體" w:eastAsia="標楷體" w:hAnsi="標楷體" w:hint="eastAsia"/>
                          <w:sz w:val="18"/>
                          <w:szCs w:val="18"/>
                        </w:rPr>
                        <w:t>註</w:t>
                      </w:r>
                      <w:proofErr w:type="gramEnd"/>
                      <w:r w:rsidRPr="00DB7775">
                        <w:rPr>
                          <w:rFonts w:ascii="標楷體" w:eastAsia="標楷體" w:hAnsi="標楷體" w:hint="eastAsia"/>
                          <w:sz w:val="18"/>
                          <w:szCs w:val="18"/>
                        </w:rPr>
                        <w:t>：1</w:t>
                      </w:r>
                      <w:r w:rsidRPr="00DB7775">
                        <w:rPr>
                          <w:rFonts w:ascii="標楷體" w:eastAsia="標楷體" w:hAnsi="標楷體"/>
                          <w:sz w:val="18"/>
                          <w:szCs w:val="18"/>
                        </w:rPr>
                        <w:t>.</w:t>
                      </w:r>
                      <w:r>
                        <w:rPr>
                          <w:rFonts w:ascii="標楷體" w:eastAsia="標楷體" w:hAnsi="標楷體" w:hint="eastAsia"/>
                          <w:sz w:val="18"/>
                          <w:szCs w:val="18"/>
                        </w:rPr>
                        <w:t>本表</w:t>
                      </w:r>
                      <w:r w:rsidRPr="00DB7775">
                        <w:rPr>
                          <w:rFonts w:ascii="標楷體" w:eastAsia="標楷體" w:hAnsi="標楷體" w:hint="eastAsia"/>
                          <w:sz w:val="18"/>
                          <w:szCs w:val="18"/>
                        </w:rPr>
                        <w:t>山</w:t>
                      </w:r>
                      <w:r>
                        <w:rPr>
                          <w:rFonts w:ascii="標楷體" w:eastAsia="標楷體" w:hAnsi="標楷體" w:hint="eastAsia"/>
                          <w:sz w:val="18"/>
                          <w:szCs w:val="18"/>
                        </w:rPr>
                        <w:t>坡</w:t>
                      </w:r>
                      <w:r w:rsidRPr="00DB7775">
                        <w:rPr>
                          <w:rFonts w:ascii="標楷體" w:eastAsia="標楷體" w:hAnsi="標楷體" w:hint="eastAsia"/>
                          <w:sz w:val="18"/>
                          <w:szCs w:val="18"/>
                        </w:rPr>
                        <w:t>地係依山坡地保育利</w:t>
                      </w:r>
                      <w:r>
                        <w:rPr>
                          <w:rFonts w:ascii="標楷體" w:eastAsia="標楷體" w:hAnsi="標楷體" w:hint="eastAsia"/>
                          <w:sz w:val="18"/>
                          <w:szCs w:val="18"/>
                        </w:rPr>
                        <w:t>用</w:t>
                      </w:r>
                      <w:r w:rsidRPr="00DB7775">
                        <w:rPr>
                          <w:rFonts w:ascii="標楷體" w:eastAsia="標楷體" w:hAnsi="標楷體" w:hint="eastAsia"/>
                          <w:sz w:val="18"/>
                          <w:szCs w:val="18"/>
                        </w:rPr>
                        <w:t>條例所定山坡地面積</w:t>
                      </w:r>
                      <w:r>
                        <w:rPr>
                          <w:rFonts w:ascii="標楷體" w:eastAsia="標楷體" w:hAnsi="標楷體"/>
                          <w:sz w:val="18"/>
                          <w:szCs w:val="18"/>
                        </w:rPr>
                        <w:t>。</w:t>
                      </w:r>
                    </w:p>
                    <w:p w14:paraId="560246CE" w14:textId="77777777" w:rsidR="007A2D82" w:rsidRPr="00774A1D" w:rsidRDefault="007A2D82" w:rsidP="007A2D82">
                      <w:pPr>
                        <w:spacing w:line="180" w:lineRule="exact"/>
                        <w:ind w:leftChars="150" w:left="540" w:hangingChars="100" w:hanging="180"/>
                        <w:rPr>
                          <w:rFonts w:ascii="標楷體" w:eastAsia="標楷體" w:hAnsi="標楷體"/>
                          <w:sz w:val="18"/>
                          <w:szCs w:val="18"/>
                        </w:rPr>
                      </w:pPr>
                      <w:r w:rsidRPr="00DB7775">
                        <w:rPr>
                          <w:rFonts w:ascii="標楷體" w:eastAsia="標楷體" w:hAnsi="標楷體"/>
                          <w:sz w:val="18"/>
                          <w:szCs w:val="18"/>
                        </w:rPr>
                        <w:t>2.</w:t>
                      </w:r>
                      <w:r w:rsidRPr="00DB7775">
                        <w:rPr>
                          <w:rFonts w:ascii="標楷體" w:eastAsia="標楷體" w:hAnsi="標楷體" w:hint="eastAsia"/>
                          <w:sz w:val="18"/>
                          <w:szCs w:val="18"/>
                        </w:rPr>
                        <w:t>資料來源：整理自農業部農村發展及水土保持署臺灣地區山坡地面積統計資料及</w:t>
                      </w:r>
                      <w:proofErr w:type="gramStart"/>
                      <w:r w:rsidRPr="00DB7775">
                        <w:rPr>
                          <w:rFonts w:ascii="標楷體" w:eastAsia="標楷體" w:hAnsi="標楷體" w:hint="eastAsia"/>
                          <w:sz w:val="18"/>
                          <w:szCs w:val="18"/>
                        </w:rPr>
                        <w:t>臺</w:t>
                      </w:r>
                      <w:proofErr w:type="gramEnd"/>
                      <w:r w:rsidRPr="00DB7775">
                        <w:rPr>
                          <w:rFonts w:ascii="標楷體" w:eastAsia="標楷體" w:hAnsi="標楷體" w:hint="eastAsia"/>
                          <w:sz w:val="18"/>
                          <w:szCs w:val="18"/>
                        </w:rPr>
                        <w:t>中市政府水利局提供資料。</w:t>
                      </w:r>
                    </w:p>
                  </w:txbxContent>
                </v:textbox>
                <w10:wrap type="square"/>
              </v:shape>
            </w:pict>
          </mc:Fallback>
        </mc:AlternateContent>
      </w:r>
      <w:r w:rsidRPr="00AE7AEB">
        <w:rPr>
          <w:rFonts w:ascii="標楷體" w:eastAsia="標楷體" w:hAnsi="標楷體" w:hint="eastAsia"/>
          <w:color w:val="000000" w:themeColor="text1"/>
        </w:rPr>
        <w:t>根據農業部農村發展及水土保持署臺灣地區山坡地面積統計資料，113年底</w:t>
      </w:r>
      <w:proofErr w:type="gramStart"/>
      <w:r w:rsidRPr="00AE7AEB">
        <w:rPr>
          <w:rFonts w:ascii="標楷體" w:eastAsia="標楷體" w:hAnsi="標楷體" w:hint="eastAsia"/>
          <w:color w:val="000000" w:themeColor="text1"/>
        </w:rPr>
        <w:t>臺</w:t>
      </w:r>
      <w:proofErr w:type="gramEnd"/>
      <w:r w:rsidRPr="00AE7AEB">
        <w:rPr>
          <w:rFonts w:ascii="標楷體" w:eastAsia="標楷體" w:hAnsi="標楷體" w:hint="eastAsia"/>
          <w:color w:val="000000" w:themeColor="text1"/>
        </w:rPr>
        <w:t>中市土地面積計221</w:t>
      </w:r>
      <w:r w:rsidRPr="00AE7AEB">
        <w:rPr>
          <w:rFonts w:ascii="標楷體" w:eastAsia="標楷體" w:hAnsi="標楷體"/>
          <w:color w:val="000000" w:themeColor="text1"/>
        </w:rPr>
        <w:t>,</w:t>
      </w:r>
      <w:r w:rsidRPr="00AE7AEB">
        <w:rPr>
          <w:rFonts w:ascii="標楷體" w:eastAsia="標楷體" w:hAnsi="標楷體" w:hint="eastAsia"/>
          <w:color w:val="000000" w:themeColor="text1"/>
        </w:rPr>
        <w:t>490公頃，其中屬山坡地保育利用條例所定山坡地面積56</w:t>
      </w:r>
      <w:r w:rsidRPr="00AE7AEB">
        <w:rPr>
          <w:rFonts w:ascii="標楷體" w:eastAsia="標楷體" w:hAnsi="標楷體"/>
          <w:color w:val="000000" w:themeColor="text1"/>
        </w:rPr>
        <w:t>,</w:t>
      </w:r>
      <w:r w:rsidRPr="00AE7AEB">
        <w:rPr>
          <w:rFonts w:ascii="標楷體" w:eastAsia="標楷體" w:hAnsi="標楷體" w:hint="eastAsia"/>
          <w:color w:val="000000" w:themeColor="text1"/>
        </w:rPr>
        <w:t>497公頃</w:t>
      </w:r>
      <w:r>
        <w:rPr>
          <w:rFonts w:ascii="標楷體" w:eastAsia="標楷體" w:hAnsi="標楷體" w:hint="eastAsia"/>
          <w:color w:val="000000" w:themeColor="text1"/>
        </w:rPr>
        <w:t>（</w:t>
      </w:r>
      <w:r w:rsidRPr="00AE7AEB">
        <w:rPr>
          <w:rFonts w:ascii="標楷體" w:eastAsia="標楷體" w:hAnsi="標楷體" w:hint="eastAsia"/>
          <w:color w:val="000000" w:themeColor="text1"/>
        </w:rPr>
        <w:t>約25.51％</w:t>
      </w:r>
      <w:r>
        <w:rPr>
          <w:rFonts w:ascii="標楷體" w:eastAsia="標楷體" w:hAnsi="標楷體" w:hint="eastAsia"/>
          <w:color w:val="000000" w:themeColor="text1"/>
        </w:rPr>
        <w:t>）</w:t>
      </w:r>
      <w:r w:rsidRPr="00AE7AEB">
        <w:rPr>
          <w:rFonts w:ascii="標楷體" w:eastAsia="標楷體" w:hAnsi="標楷體" w:hint="eastAsia"/>
          <w:color w:val="000000" w:themeColor="text1"/>
        </w:rPr>
        <w:t>，另國有林、保安林及試驗林等面積計98</w:t>
      </w:r>
      <w:r w:rsidRPr="00AE7AEB">
        <w:rPr>
          <w:rFonts w:ascii="標楷體" w:eastAsia="標楷體" w:hAnsi="標楷體"/>
          <w:color w:val="000000" w:themeColor="text1"/>
        </w:rPr>
        <w:t>,</w:t>
      </w:r>
      <w:r w:rsidRPr="00AE7AEB">
        <w:rPr>
          <w:rFonts w:ascii="標楷體" w:eastAsia="標楷體" w:hAnsi="標楷體" w:hint="eastAsia"/>
          <w:color w:val="000000" w:themeColor="text1"/>
        </w:rPr>
        <w:t>692公頃（約44.56％），合計155,189公頃，約占全市土地面積70.07％</w:t>
      </w:r>
      <w:r>
        <w:rPr>
          <w:rFonts w:ascii="標楷體" w:eastAsia="標楷體" w:hAnsi="標楷體" w:hint="eastAsia"/>
          <w:color w:val="000000" w:themeColor="text1"/>
        </w:rPr>
        <w:t>（</w:t>
      </w:r>
      <w:r w:rsidRPr="00AE7AEB">
        <w:rPr>
          <w:rFonts w:ascii="標楷體" w:eastAsia="標楷體" w:hAnsi="標楷體" w:hint="eastAsia"/>
          <w:color w:val="000000" w:themeColor="text1"/>
        </w:rPr>
        <w:t>圖4</w:t>
      </w:r>
      <w:r>
        <w:rPr>
          <w:rFonts w:ascii="標楷體" w:eastAsia="標楷體" w:hAnsi="標楷體"/>
          <w:color w:val="000000" w:themeColor="text1"/>
        </w:rPr>
        <w:t>）</w:t>
      </w:r>
      <w:r w:rsidRPr="00AE7AEB">
        <w:rPr>
          <w:rFonts w:ascii="標楷體" w:eastAsia="標楷體" w:hAnsi="標楷體" w:hint="eastAsia"/>
          <w:color w:val="000000" w:themeColor="text1"/>
        </w:rPr>
        <w:t>。水利局</w:t>
      </w:r>
      <w:proofErr w:type="gramStart"/>
      <w:r w:rsidRPr="00AE7AEB">
        <w:rPr>
          <w:rFonts w:ascii="標楷體" w:eastAsia="標楷體" w:hAnsi="標楷體" w:hint="eastAsia"/>
          <w:color w:val="000000" w:themeColor="text1"/>
        </w:rPr>
        <w:t>113</w:t>
      </w:r>
      <w:proofErr w:type="gramEnd"/>
      <w:r w:rsidRPr="00AE7AEB">
        <w:rPr>
          <w:rFonts w:ascii="標楷體" w:eastAsia="標楷體" w:hAnsi="標楷體" w:hint="eastAsia"/>
          <w:color w:val="000000" w:themeColor="text1"/>
        </w:rPr>
        <w:t>年度編列預算1</w:t>
      </w:r>
      <w:r w:rsidRPr="00AE7AEB">
        <w:rPr>
          <w:rFonts w:ascii="標楷體" w:eastAsia="標楷體" w:hAnsi="標楷體"/>
          <w:color w:val="000000" w:themeColor="text1"/>
        </w:rPr>
        <w:t>,</w:t>
      </w:r>
      <w:r w:rsidRPr="00AE7AEB">
        <w:rPr>
          <w:rFonts w:ascii="標楷體" w:eastAsia="標楷體" w:hAnsi="標楷體" w:hint="eastAsia"/>
          <w:color w:val="000000" w:themeColor="text1"/>
        </w:rPr>
        <w:t>242萬餘元，辦理山坡地開發利用、山坡地保育管理計畫、山坡地保育管理查報及取締工作等業</w:t>
      </w:r>
      <w:r w:rsidRPr="00874E67">
        <w:rPr>
          <w:rFonts w:ascii="標楷體" w:eastAsia="標楷體" w:hAnsi="標楷體" w:hint="eastAsia"/>
          <w:color w:val="000000" w:themeColor="text1"/>
        </w:rPr>
        <w:t>務，決算數1</w:t>
      </w:r>
      <w:r w:rsidRPr="00874E67">
        <w:rPr>
          <w:rFonts w:ascii="標楷體" w:eastAsia="標楷體" w:hAnsi="標楷體"/>
          <w:color w:val="000000" w:themeColor="text1"/>
        </w:rPr>
        <w:t>,183</w:t>
      </w:r>
      <w:r w:rsidRPr="00874E67">
        <w:rPr>
          <w:rFonts w:ascii="標楷體" w:eastAsia="標楷體" w:hAnsi="標楷體" w:hint="eastAsia"/>
          <w:color w:val="000000" w:themeColor="text1"/>
        </w:rPr>
        <w:t>萬餘元。經查執行情形，核有</w:t>
      </w:r>
      <w:r w:rsidRPr="00874E67">
        <w:rPr>
          <w:rFonts w:ascii="標楷體" w:eastAsia="標楷體" w:hAnsi="標楷體" w:hint="eastAsia"/>
          <w:bCs/>
          <w:noProof/>
          <w:color w:val="000000" w:themeColor="text1"/>
          <w:lang w:val="zh-TW"/>
          <w14:ligatures w14:val="standardContextual"/>
        </w:rPr>
        <w:t>：（</w:t>
      </w:r>
      <w:r w:rsidRPr="00874E67">
        <w:rPr>
          <w:rFonts w:ascii="標楷體" w:eastAsia="標楷體" w:hAnsi="標楷體" w:hint="eastAsia"/>
          <w:color w:val="000000" w:themeColor="text1"/>
        </w:rPr>
        <w:t>1）部分核定山坡地水土保持計畫尚未開工或已逾期失效，惟其相關建築執照或雜項執照之建築開發案件起造人已向都市發展局申報開工；</w:t>
      </w:r>
      <w:r w:rsidRPr="00874E67">
        <w:rPr>
          <w:rFonts w:ascii="標楷體" w:eastAsia="標楷體" w:hAnsi="標楷體" w:hint="eastAsia"/>
          <w:bCs/>
          <w:noProof/>
          <w:color w:val="000000" w:themeColor="text1"/>
          <w:lang w:val="zh-TW"/>
          <w14:ligatures w14:val="standardContextual"/>
        </w:rPr>
        <w:t>（2</w:t>
      </w:r>
      <w:r w:rsidRPr="00874E67">
        <w:rPr>
          <w:rFonts w:ascii="標楷體" w:eastAsia="標楷體" w:hAnsi="標楷體" w:hint="eastAsia"/>
          <w:color w:val="000000" w:themeColor="text1"/>
        </w:rPr>
        <w:t>）</w:t>
      </w:r>
      <w:r w:rsidRPr="00874E67">
        <w:rPr>
          <w:rFonts w:ascii="標楷體" w:eastAsia="標楷體" w:hAnsi="標楷體"/>
          <w:color w:val="000000" w:themeColor="text1"/>
        </w:rPr>
        <w:t>部分山坡地違規使用已屆改正期限案件未辦理改正結果檢查</w:t>
      </w:r>
      <w:r w:rsidRPr="00874E67">
        <w:rPr>
          <w:rFonts w:ascii="標楷體" w:eastAsia="標楷體" w:hAnsi="標楷體" w:hint="eastAsia"/>
          <w:color w:val="000000" w:themeColor="text1"/>
        </w:rPr>
        <w:t>；</w:t>
      </w:r>
      <w:r w:rsidRPr="00874E67">
        <w:rPr>
          <w:rFonts w:ascii="標楷體" w:eastAsia="標楷體" w:hAnsi="標楷體" w:hint="eastAsia"/>
          <w:bCs/>
          <w:noProof/>
          <w:color w:val="000000" w:themeColor="text1"/>
          <w:lang w:val="zh-TW"/>
          <w14:ligatures w14:val="standardContextual"/>
        </w:rPr>
        <w:t>（</w:t>
      </w:r>
      <w:r w:rsidRPr="00874E67">
        <w:rPr>
          <w:rFonts w:ascii="標楷體" w:eastAsia="標楷體" w:hAnsi="標楷體"/>
          <w:bCs/>
          <w:noProof/>
          <w:color w:val="000000" w:themeColor="text1"/>
          <w:lang w:val="zh-TW"/>
          <w14:ligatures w14:val="standardContextual"/>
        </w:rPr>
        <w:t>3</w:t>
      </w:r>
      <w:r w:rsidRPr="00874E67">
        <w:rPr>
          <w:rFonts w:ascii="標楷體" w:eastAsia="標楷體" w:hAnsi="標楷體" w:hint="eastAsia"/>
          <w:color w:val="000000" w:themeColor="text1"/>
        </w:rPr>
        <w:t>）1</w:t>
      </w:r>
      <w:r w:rsidRPr="00874E67">
        <w:rPr>
          <w:rFonts w:ascii="標楷體" w:eastAsia="標楷體" w:hAnsi="標楷體"/>
          <w:color w:val="000000" w:themeColor="text1"/>
        </w:rPr>
        <w:t>10</w:t>
      </w:r>
      <w:r w:rsidRPr="00874E67">
        <w:rPr>
          <w:rFonts w:ascii="標楷體" w:eastAsia="標楷體" w:hAnsi="標楷體" w:hint="eastAsia"/>
          <w:color w:val="000000" w:themeColor="text1"/>
        </w:rPr>
        <w:t>及</w:t>
      </w:r>
      <w:proofErr w:type="gramStart"/>
      <w:r w:rsidRPr="00874E67">
        <w:rPr>
          <w:rFonts w:ascii="標楷體" w:eastAsia="標楷體" w:hAnsi="標楷體" w:hint="eastAsia"/>
          <w:color w:val="000000" w:themeColor="text1"/>
        </w:rPr>
        <w:t>1</w:t>
      </w:r>
      <w:r w:rsidRPr="00874E67">
        <w:rPr>
          <w:rFonts w:ascii="標楷體" w:eastAsia="標楷體" w:hAnsi="標楷體"/>
          <w:color w:val="000000" w:themeColor="text1"/>
        </w:rPr>
        <w:t>12</w:t>
      </w:r>
      <w:proofErr w:type="gramEnd"/>
      <w:r w:rsidRPr="00874E67">
        <w:rPr>
          <w:rFonts w:ascii="標楷體" w:eastAsia="標楷體" w:hAnsi="標楷體" w:hint="eastAsia"/>
          <w:color w:val="000000" w:themeColor="text1"/>
        </w:rPr>
        <w:t>年度已查復為</w:t>
      </w:r>
      <w:r w:rsidRPr="00874E67">
        <w:rPr>
          <w:rFonts w:ascii="標楷體" w:eastAsia="標楷體" w:hAnsi="標楷體"/>
          <w:color w:val="000000" w:themeColor="text1"/>
        </w:rPr>
        <w:t>山坡地超限利用違規案件</w:t>
      </w:r>
      <w:r w:rsidRPr="00874E67">
        <w:rPr>
          <w:rFonts w:ascii="標楷體" w:eastAsia="標楷體" w:hAnsi="標楷體" w:hint="eastAsia"/>
          <w:color w:val="000000" w:themeColor="text1"/>
        </w:rPr>
        <w:t>，尚未完成行為人及現場狀況等查報資料，至1</w:t>
      </w:r>
      <w:r w:rsidRPr="00874E67">
        <w:rPr>
          <w:rFonts w:ascii="標楷體" w:eastAsia="標楷體" w:hAnsi="標楷體"/>
          <w:color w:val="000000" w:themeColor="text1"/>
        </w:rPr>
        <w:t>13</w:t>
      </w:r>
      <w:r w:rsidRPr="00874E67">
        <w:rPr>
          <w:rFonts w:ascii="標楷體" w:eastAsia="標楷體" w:hAnsi="標楷體" w:hint="eastAsia"/>
          <w:color w:val="000000" w:themeColor="text1"/>
        </w:rPr>
        <w:t>年底止仍</w:t>
      </w:r>
      <w:r w:rsidRPr="00874E67">
        <w:rPr>
          <w:rFonts w:ascii="標楷體" w:eastAsia="標楷體" w:hAnsi="標楷體"/>
          <w:color w:val="000000" w:themeColor="text1"/>
        </w:rPr>
        <w:t>未開立處分書，未能有效遏止違法開發行為</w:t>
      </w:r>
      <w:r w:rsidRPr="00874E67">
        <w:rPr>
          <w:rFonts w:ascii="標楷體" w:eastAsia="標楷體" w:hAnsi="標楷體" w:cs="新細明體" w:hint="eastAsia"/>
          <w:bCs/>
          <w:snapToGrid w:val="0"/>
          <w:color w:val="000000" w:themeColor="text1"/>
          <w:kern w:val="0"/>
        </w:rPr>
        <w:t>等情事</w:t>
      </w:r>
      <w:r w:rsidRPr="00874E67">
        <w:rPr>
          <w:rFonts w:ascii="標楷體" w:eastAsia="標楷體" w:hAnsi="標楷體" w:cs="新細明體" w:hint="eastAsia"/>
          <w:snapToGrid w:val="0"/>
          <w:color w:val="000000" w:themeColor="text1"/>
          <w:kern w:val="0"/>
        </w:rPr>
        <w:t>，經函請檢討改善。據復：（1</w:t>
      </w:r>
      <w:r w:rsidRPr="00874E67">
        <w:rPr>
          <w:rFonts w:ascii="標楷體" w:eastAsia="標楷體" w:hAnsi="標楷體" w:cs="新細明體"/>
          <w:snapToGrid w:val="0"/>
          <w:color w:val="000000" w:themeColor="text1"/>
          <w:kern w:val="0"/>
        </w:rPr>
        <w:t>）</w:t>
      </w:r>
      <w:r w:rsidRPr="00874E67">
        <w:rPr>
          <w:rFonts w:ascii="標楷體" w:eastAsia="標楷體" w:hAnsi="標楷體" w:hint="eastAsia"/>
          <w:color w:val="000000" w:themeColor="text1"/>
        </w:rPr>
        <w:t>已通知水土保持義務人重新提送水土保持計畫；</w:t>
      </w:r>
      <w:r w:rsidRPr="00874E67">
        <w:rPr>
          <w:rFonts w:ascii="標楷體" w:eastAsia="標楷體" w:hAnsi="標楷體" w:cs="新細明體" w:hint="eastAsia"/>
          <w:snapToGrid w:val="0"/>
          <w:color w:val="000000" w:themeColor="text1"/>
          <w:kern w:val="0"/>
        </w:rPr>
        <w:t>（2</w:t>
      </w:r>
      <w:r w:rsidRPr="00874E67">
        <w:rPr>
          <w:rFonts w:ascii="標楷體" w:eastAsia="標楷體" w:hAnsi="標楷體" w:cs="新細明體"/>
          <w:snapToGrid w:val="0"/>
          <w:color w:val="000000" w:themeColor="text1"/>
          <w:kern w:val="0"/>
        </w:rPr>
        <w:t>）</w:t>
      </w:r>
      <w:r w:rsidRPr="00874E67">
        <w:rPr>
          <w:rFonts w:ascii="標楷體" w:eastAsia="標楷體" w:hAnsi="標楷體" w:cs="新細明體" w:hint="eastAsia"/>
          <w:snapToGrid w:val="0"/>
          <w:color w:val="000000" w:themeColor="text1"/>
          <w:kern w:val="0"/>
        </w:rPr>
        <w:t>已辦理水土保持義務人</w:t>
      </w:r>
      <w:r w:rsidRPr="00874E67">
        <w:rPr>
          <w:rFonts w:ascii="標楷體" w:eastAsia="標楷體" w:hAnsi="標楷體" w:hint="eastAsia"/>
          <w:color w:val="000000" w:themeColor="text1"/>
        </w:rPr>
        <w:t>改善完成檢查作業，並至系統更新完成檢查資料；</w:t>
      </w:r>
      <w:r w:rsidRPr="00874E67">
        <w:rPr>
          <w:rFonts w:ascii="標楷體" w:eastAsia="標楷體" w:hAnsi="標楷體" w:cs="新細明體" w:hint="eastAsia"/>
          <w:snapToGrid w:val="0"/>
          <w:color w:val="000000" w:themeColor="text1"/>
          <w:kern w:val="0"/>
        </w:rPr>
        <w:t>（3</w:t>
      </w:r>
      <w:r w:rsidRPr="00874E67">
        <w:rPr>
          <w:rFonts w:ascii="標楷體" w:eastAsia="標楷體" w:hAnsi="標楷體" w:cs="新細明體"/>
          <w:snapToGrid w:val="0"/>
          <w:color w:val="000000" w:themeColor="text1"/>
          <w:kern w:val="0"/>
        </w:rPr>
        <w:t>）</w:t>
      </w:r>
      <w:proofErr w:type="gramStart"/>
      <w:r w:rsidRPr="00874E67">
        <w:rPr>
          <w:rFonts w:ascii="標楷體" w:eastAsia="標楷體" w:hAnsi="標楷體" w:cs="新細明體" w:hint="eastAsia"/>
          <w:snapToGrid w:val="0"/>
          <w:color w:val="000000" w:themeColor="text1"/>
          <w:kern w:val="0"/>
        </w:rPr>
        <w:t>已解列2</w:t>
      </w:r>
      <w:r w:rsidRPr="00874E67">
        <w:rPr>
          <w:rFonts w:ascii="標楷體" w:eastAsia="標楷體" w:hAnsi="標楷體" w:cs="新細明體"/>
          <w:snapToGrid w:val="0"/>
          <w:color w:val="000000" w:themeColor="text1"/>
          <w:kern w:val="0"/>
        </w:rPr>
        <w:t>31</w:t>
      </w:r>
      <w:r w:rsidRPr="00874E67">
        <w:rPr>
          <w:rFonts w:ascii="標楷體" w:eastAsia="標楷體" w:hAnsi="標楷體" w:cs="新細明體" w:hint="eastAsia"/>
          <w:snapToGrid w:val="0"/>
          <w:color w:val="000000" w:themeColor="text1"/>
          <w:kern w:val="0"/>
        </w:rPr>
        <w:t>筆</w:t>
      </w:r>
      <w:proofErr w:type="gramEnd"/>
      <w:r w:rsidRPr="00874E67">
        <w:rPr>
          <w:rFonts w:ascii="標楷體" w:eastAsia="標楷體" w:hAnsi="標楷體" w:cs="新細明體" w:hint="eastAsia"/>
          <w:snapToGrid w:val="0"/>
          <w:color w:val="000000" w:themeColor="text1"/>
          <w:kern w:val="0"/>
        </w:rPr>
        <w:t>土地，尚有9</w:t>
      </w:r>
      <w:r w:rsidRPr="00874E67">
        <w:rPr>
          <w:rFonts w:ascii="標楷體" w:eastAsia="標楷體" w:hAnsi="標楷體" w:cs="新細明體"/>
          <w:snapToGrid w:val="0"/>
          <w:color w:val="000000" w:themeColor="text1"/>
          <w:kern w:val="0"/>
        </w:rPr>
        <w:t>74</w:t>
      </w:r>
      <w:r w:rsidRPr="00874E67">
        <w:rPr>
          <w:rFonts w:ascii="標楷體" w:eastAsia="標楷體" w:hAnsi="標楷體" w:cs="新細明體" w:hint="eastAsia"/>
          <w:snapToGrid w:val="0"/>
          <w:color w:val="000000" w:themeColor="text1"/>
          <w:kern w:val="0"/>
        </w:rPr>
        <w:t>筆土地</w:t>
      </w:r>
      <w:proofErr w:type="gramStart"/>
      <w:r w:rsidRPr="00874E67">
        <w:rPr>
          <w:rFonts w:ascii="標楷體" w:eastAsia="標楷體" w:hAnsi="標楷體" w:cs="新細明體" w:hint="eastAsia"/>
          <w:snapToGrid w:val="0"/>
          <w:color w:val="000000" w:themeColor="text1"/>
          <w:kern w:val="0"/>
        </w:rPr>
        <w:t>未解列</w:t>
      </w:r>
      <w:proofErr w:type="gramEnd"/>
      <w:r w:rsidRPr="00874E67">
        <w:rPr>
          <w:rFonts w:ascii="標楷體" w:eastAsia="標楷體" w:hAnsi="標楷體" w:cs="新細明體" w:hint="eastAsia"/>
          <w:snapToGrid w:val="0"/>
          <w:color w:val="000000" w:themeColor="text1"/>
          <w:kern w:val="0"/>
        </w:rPr>
        <w:t>，因多數土地地處偏遠、地勢陡峻，常無路可達，須以人力進行現場查證作業，</w:t>
      </w:r>
      <w:r w:rsidRPr="00874E67">
        <w:rPr>
          <w:rFonts w:ascii="標楷體" w:eastAsia="標楷體" w:hAnsi="標楷體"/>
          <w:color w:val="000000" w:themeColor="text1"/>
        </w:rPr>
        <w:t>後續將持續復查確認改善情形</w:t>
      </w:r>
      <w:r w:rsidRPr="00874E67">
        <w:rPr>
          <w:rFonts w:ascii="標楷體" w:eastAsia="標楷體" w:hAnsi="標楷體" w:hint="eastAsia"/>
          <w:color w:val="000000" w:themeColor="text1"/>
        </w:rPr>
        <w:t>。</w:t>
      </w:r>
    </w:p>
    <w:p w14:paraId="1C68E022" w14:textId="77777777" w:rsidR="007A2D82" w:rsidRPr="00AE7AEB" w:rsidRDefault="007A2D82" w:rsidP="0092586D">
      <w:pPr>
        <w:overflowPunct w:val="0"/>
        <w:snapToGrid w:val="0"/>
        <w:spacing w:line="540" w:lineRule="exact"/>
        <w:ind w:firstLineChars="200" w:firstLine="561"/>
        <w:jc w:val="both"/>
        <w:rPr>
          <w:rFonts w:ascii="標楷體" w:eastAsia="標楷體" w:hAnsi="標楷體" w:cs="新細明體"/>
          <w:b/>
          <w:bCs/>
          <w:noProof/>
          <w:color w:val="000000" w:themeColor="text1"/>
          <w:kern w:val="16"/>
          <w:sz w:val="28"/>
          <w:szCs w:val="28"/>
        </w:rPr>
      </w:pPr>
      <w:r w:rsidRPr="00AE7AEB">
        <w:rPr>
          <w:rFonts w:ascii="標楷體" w:eastAsia="標楷體" w:hAnsi="標楷體" w:cs="新細明體" w:hint="eastAsia"/>
          <w:b/>
          <w:bCs/>
          <w:noProof/>
          <w:color w:val="000000" w:themeColor="text1"/>
          <w:kern w:val="16"/>
          <w:sz w:val="28"/>
          <w:szCs w:val="28"/>
        </w:rPr>
        <w:t>6.</w:t>
      </w:r>
      <w:r w:rsidRPr="00AE7AEB">
        <w:rPr>
          <w:rFonts w:ascii="標楷體" w:eastAsia="標楷體" w:hAnsi="標楷體" w:hint="eastAsia"/>
          <w:b/>
          <w:bCs/>
          <w:color w:val="000000" w:themeColor="text1"/>
          <w:spacing w:val="-2"/>
          <w:sz w:val="28"/>
          <w:szCs w:val="28"/>
        </w:rPr>
        <w:t>辦理</w:t>
      </w:r>
      <w:r w:rsidRPr="00AE7AEB">
        <w:rPr>
          <w:rFonts w:ascii="標楷體" w:eastAsia="標楷體" w:hAnsi="標楷體" w:hint="eastAsia"/>
          <w:b/>
          <w:bCs/>
          <w:color w:val="000000" w:themeColor="text1"/>
          <w:sz w:val="28"/>
          <w:szCs w:val="28"/>
        </w:rPr>
        <w:t>水環境</w:t>
      </w:r>
      <w:r w:rsidRPr="00AE7AEB">
        <w:rPr>
          <w:rFonts w:ascii="標楷體" w:eastAsia="標楷體" w:hAnsi="標楷體" w:hint="eastAsia"/>
          <w:b/>
          <w:bCs/>
          <w:color w:val="000000" w:themeColor="text1"/>
          <w:spacing w:val="-2"/>
          <w:sz w:val="28"/>
          <w:szCs w:val="28"/>
        </w:rPr>
        <w:t>清潔採購，以提供民眾優質親水環境，惟履約管理未</w:t>
      </w:r>
      <w:proofErr w:type="gramStart"/>
      <w:r w:rsidRPr="00AE7AEB">
        <w:rPr>
          <w:rFonts w:ascii="標楷體" w:eastAsia="標楷體" w:hAnsi="標楷體" w:hint="eastAsia"/>
          <w:b/>
          <w:bCs/>
          <w:color w:val="000000" w:themeColor="text1"/>
          <w:spacing w:val="-2"/>
          <w:sz w:val="28"/>
          <w:szCs w:val="28"/>
        </w:rPr>
        <w:t>臻</w:t>
      </w:r>
      <w:proofErr w:type="gramEnd"/>
      <w:r w:rsidRPr="00AE7AEB">
        <w:rPr>
          <w:rFonts w:ascii="標楷體" w:eastAsia="標楷體" w:hAnsi="標楷體" w:hint="eastAsia"/>
          <w:b/>
          <w:bCs/>
          <w:color w:val="000000" w:themeColor="text1"/>
          <w:spacing w:val="-2"/>
          <w:sz w:val="28"/>
          <w:szCs w:val="28"/>
        </w:rPr>
        <w:t>嚴謹，致</w:t>
      </w:r>
      <w:proofErr w:type="gramStart"/>
      <w:r>
        <w:rPr>
          <w:rFonts w:ascii="標楷體" w:eastAsia="標楷體" w:hAnsi="標楷體" w:hint="eastAsia"/>
          <w:b/>
          <w:bCs/>
          <w:color w:val="000000" w:themeColor="text1"/>
          <w:spacing w:val="-2"/>
          <w:sz w:val="28"/>
          <w:szCs w:val="28"/>
        </w:rPr>
        <w:t>生</w:t>
      </w:r>
      <w:r w:rsidRPr="00AE7AEB">
        <w:rPr>
          <w:rFonts w:ascii="標楷體" w:eastAsia="標楷體" w:hAnsi="標楷體" w:hint="eastAsia"/>
          <w:b/>
          <w:bCs/>
          <w:color w:val="000000" w:themeColor="text1"/>
          <w:spacing w:val="-2"/>
          <w:sz w:val="28"/>
          <w:szCs w:val="28"/>
        </w:rPr>
        <w:t>派工人數浮</w:t>
      </w:r>
      <w:proofErr w:type="gramEnd"/>
      <w:r w:rsidRPr="00AE7AEB">
        <w:rPr>
          <w:rFonts w:ascii="標楷體" w:eastAsia="標楷體" w:hAnsi="標楷體" w:hint="eastAsia"/>
          <w:b/>
          <w:bCs/>
          <w:color w:val="000000" w:themeColor="text1"/>
          <w:spacing w:val="-2"/>
          <w:sz w:val="28"/>
          <w:szCs w:val="28"/>
        </w:rPr>
        <w:t>濫、核銷照片不</w:t>
      </w:r>
      <w:proofErr w:type="gramStart"/>
      <w:r w:rsidRPr="00AE7AEB">
        <w:rPr>
          <w:rFonts w:ascii="標楷體" w:eastAsia="標楷體" w:hAnsi="標楷體" w:hint="eastAsia"/>
          <w:b/>
          <w:bCs/>
          <w:color w:val="000000" w:themeColor="text1"/>
          <w:spacing w:val="-2"/>
          <w:sz w:val="28"/>
          <w:szCs w:val="28"/>
        </w:rPr>
        <w:t>實等溢領款</w:t>
      </w:r>
      <w:proofErr w:type="gramEnd"/>
      <w:r w:rsidRPr="00AE7AEB">
        <w:rPr>
          <w:rFonts w:ascii="標楷體" w:eastAsia="標楷體" w:hAnsi="標楷體" w:hint="eastAsia"/>
          <w:b/>
          <w:bCs/>
          <w:color w:val="000000" w:themeColor="text1"/>
          <w:spacing w:val="-2"/>
          <w:sz w:val="28"/>
          <w:szCs w:val="28"/>
        </w:rPr>
        <w:t>項情事，允應檢討改善，加強履約管理，以提升採購品質。</w:t>
      </w:r>
    </w:p>
    <w:p w14:paraId="7E6B441A" w14:textId="77777777" w:rsidR="007A2D82" w:rsidRPr="00AE7AEB" w:rsidRDefault="007A2D82" w:rsidP="007A2D82">
      <w:pPr>
        <w:overflowPunct w:val="0"/>
        <w:snapToGrid w:val="0"/>
        <w:spacing w:line="500" w:lineRule="exact"/>
        <w:ind w:firstLineChars="200" w:firstLine="480"/>
        <w:jc w:val="both"/>
        <w:rPr>
          <w:rFonts w:ascii="標楷體" w:eastAsia="標楷體" w:hAnsi="標楷體" w:cs="新細明體"/>
          <w:snapToGrid w:val="0"/>
          <w:color w:val="000000" w:themeColor="text1"/>
          <w:spacing w:val="2"/>
          <w:szCs w:val="28"/>
        </w:rPr>
      </w:pPr>
      <w:r w:rsidRPr="00AE7AEB">
        <w:rPr>
          <w:rFonts w:ascii="標楷體" w:eastAsia="標楷體" w:hAnsi="標楷體" w:hint="eastAsia"/>
          <w:color w:val="000000" w:themeColor="text1"/>
        </w:rPr>
        <w:t>水利局為維護</w:t>
      </w:r>
      <w:proofErr w:type="gramStart"/>
      <w:r w:rsidRPr="00AE7AEB">
        <w:rPr>
          <w:rFonts w:ascii="標楷體" w:eastAsia="標楷體" w:hAnsi="標楷體" w:hint="eastAsia"/>
          <w:color w:val="000000" w:themeColor="text1"/>
        </w:rPr>
        <w:t>臺</w:t>
      </w:r>
      <w:proofErr w:type="gramEnd"/>
      <w:r w:rsidRPr="00AE7AEB">
        <w:rPr>
          <w:rFonts w:ascii="標楷體" w:eastAsia="標楷體" w:hAnsi="標楷體" w:hint="eastAsia"/>
          <w:color w:val="000000" w:themeColor="text1"/>
        </w:rPr>
        <w:t>中市區域排水路之河面及兩岸景觀等環境清潔，提供民眾優質親水及河岸散步環境，達到「水與環境」之「與水共生、共存、共榮」願景及營造「魅力水岸」之目標，</w:t>
      </w:r>
      <w:proofErr w:type="gramStart"/>
      <w:r w:rsidRPr="00AE7AEB">
        <w:rPr>
          <w:rFonts w:ascii="標楷體" w:eastAsia="標楷體" w:hAnsi="標楷體" w:hint="eastAsia"/>
          <w:color w:val="000000" w:themeColor="text1"/>
        </w:rPr>
        <w:t>113</w:t>
      </w:r>
      <w:proofErr w:type="gramEnd"/>
      <w:r w:rsidRPr="00AE7AEB">
        <w:rPr>
          <w:rFonts w:ascii="標楷體" w:eastAsia="標楷體" w:hAnsi="標楷體" w:hint="eastAsia"/>
          <w:color w:val="000000" w:themeColor="text1"/>
        </w:rPr>
        <w:lastRenderedPageBreak/>
        <w:t>年度編列預算辦理水環境清潔採購，委託</w:t>
      </w:r>
      <w:proofErr w:type="gramStart"/>
      <w:r w:rsidRPr="00AE7AEB">
        <w:rPr>
          <w:rFonts w:ascii="標楷體" w:eastAsia="標楷體" w:hAnsi="標楷體" w:hint="eastAsia"/>
          <w:color w:val="000000" w:themeColor="text1"/>
        </w:rPr>
        <w:t>廠商派工清潔</w:t>
      </w:r>
      <w:proofErr w:type="gramEnd"/>
      <w:r w:rsidRPr="00AE7AEB">
        <w:rPr>
          <w:rFonts w:ascii="標楷體" w:eastAsia="標楷體" w:hAnsi="標楷體" w:hint="eastAsia"/>
          <w:color w:val="000000" w:themeColor="text1"/>
        </w:rPr>
        <w:t>。經查執行情形，核有：</w:t>
      </w:r>
      <w:r>
        <w:rPr>
          <w:rFonts w:ascii="標楷體" w:eastAsia="標楷體" w:hAnsi="標楷體" w:hint="eastAsia"/>
          <w:color w:val="000000" w:themeColor="text1"/>
        </w:rPr>
        <w:t>（</w:t>
      </w:r>
      <w:r w:rsidRPr="00AE7AEB">
        <w:rPr>
          <w:rFonts w:ascii="標楷體" w:eastAsia="標楷體" w:hAnsi="標楷體" w:hint="eastAsia"/>
          <w:color w:val="000000" w:themeColor="text1"/>
        </w:rPr>
        <w:t>1</w:t>
      </w:r>
      <w:r>
        <w:rPr>
          <w:rFonts w:ascii="標楷體" w:eastAsia="標楷體" w:hAnsi="標楷體" w:hint="eastAsia"/>
          <w:color w:val="000000" w:themeColor="text1"/>
        </w:rPr>
        <w:t>）</w:t>
      </w:r>
      <w:r w:rsidRPr="00AE7AEB">
        <w:rPr>
          <w:rFonts w:ascii="標楷體" w:eastAsia="標楷體" w:hAnsi="標楷體" w:hint="eastAsia"/>
          <w:color w:val="000000" w:themeColor="text1"/>
        </w:rPr>
        <w:t>廠商派工人數與所派清潔工作量顯不相當，涉有派</w:t>
      </w:r>
      <w:proofErr w:type="gramStart"/>
      <w:r w:rsidRPr="00AE7AEB">
        <w:rPr>
          <w:rFonts w:ascii="標楷體" w:eastAsia="標楷體" w:hAnsi="標楷體" w:hint="eastAsia"/>
          <w:color w:val="000000" w:themeColor="text1"/>
        </w:rPr>
        <w:t>工人數浮濫</w:t>
      </w:r>
      <w:proofErr w:type="gramEnd"/>
      <w:r w:rsidRPr="00AE7AEB">
        <w:rPr>
          <w:rFonts w:ascii="標楷體" w:eastAsia="標楷體" w:hAnsi="標楷體" w:hint="eastAsia"/>
          <w:color w:val="000000" w:themeColor="text1"/>
        </w:rPr>
        <w:t>之嫌，或部分派工案件工作已完成，隔日又</w:t>
      </w:r>
      <w:proofErr w:type="gramStart"/>
      <w:r w:rsidRPr="00AE7AEB">
        <w:rPr>
          <w:rFonts w:ascii="標楷體" w:eastAsia="標楷體" w:hAnsi="標楷體" w:hint="eastAsia"/>
          <w:color w:val="000000" w:themeColor="text1"/>
        </w:rPr>
        <w:t>再度派工</w:t>
      </w:r>
      <w:proofErr w:type="gramEnd"/>
      <w:r w:rsidRPr="00AE7AEB">
        <w:rPr>
          <w:rFonts w:ascii="標楷體" w:eastAsia="標楷體" w:hAnsi="標楷體" w:hint="eastAsia"/>
          <w:color w:val="000000" w:themeColor="text1"/>
        </w:rPr>
        <w:t>；</w:t>
      </w:r>
      <w:r>
        <w:rPr>
          <w:rFonts w:ascii="標楷體" w:eastAsia="標楷體" w:hAnsi="標楷體" w:hint="eastAsia"/>
          <w:color w:val="000000" w:themeColor="text1"/>
        </w:rPr>
        <w:t>（</w:t>
      </w:r>
      <w:r w:rsidRPr="00AE7AEB">
        <w:rPr>
          <w:rFonts w:ascii="標楷體" w:eastAsia="標楷體" w:hAnsi="標楷體" w:hint="eastAsia"/>
          <w:color w:val="000000" w:themeColor="text1"/>
        </w:rPr>
        <w:t>2</w:t>
      </w:r>
      <w:r>
        <w:rPr>
          <w:rFonts w:ascii="標楷體" w:eastAsia="標楷體" w:hAnsi="標楷體" w:hint="eastAsia"/>
          <w:color w:val="000000" w:themeColor="text1"/>
        </w:rPr>
        <w:t>）</w:t>
      </w:r>
      <w:r w:rsidRPr="00AE7AEB">
        <w:rPr>
          <w:rFonts w:ascii="標楷體" w:eastAsia="標楷體" w:hAnsi="標楷體" w:hint="eastAsia"/>
          <w:color w:val="000000" w:themeColor="text1"/>
        </w:rPr>
        <w:t>廠商未依契約規定先行提報所需人力經機關同意，即</w:t>
      </w:r>
      <w:proofErr w:type="gramStart"/>
      <w:r w:rsidRPr="00AE7AEB">
        <w:rPr>
          <w:rFonts w:ascii="標楷體" w:eastAsia="標楷體" w:hAnsi="標楷體" w:hint="eastAsia"/>
          <w:color w:val="000000" w:themeColor="text1"/>
        </w:rPr>
        <w:t>先行派工進場</w:t>
      </w:r>
      <w:proofErr w:type="gramEnd"/>
      <w:r w:rsidRPr="00AE7AEB">
        <w:rPr>
          <w:rFonts w:ascii="標楷體" w:eastAsia="標楷體" w:hAnsi="標楷體" w:hint="eastAsia"/>
          <w:color w:val="000000" w:themeColor="text1"/>
        </w:rPr>
        <w:t>清除廢棄物；</w:t>
      </w:r>
      <w:r>
        <w:rPr>
          <w:rFonts w:ascii="標楷體" w:eastAsia="標楷體" w:hAnsi="標楷體" w:hint="eastAsia"/>
          <w:color w:val="000000" w:themeColor="text1"/>
        </w:rPr>
        <w:t>（</w:t>
      </w:r>
      <w:r w:rsidRPr="00AE7AEB">
        <w:rPr>
          <w:rFonts w:ascii="標楷體" w:eastAsia="標楷體" w:hAnsi="標楷體" w:hint="eastAsia"/>
          <w:color w:val="000000" w:themeColor="text1"/>
        </w:rPr>
        <w:t>3</w:t>
      </w:r>
      <w:r>
        <w:rPr>
          <w:rFonts w:ascii="標楷體" w:eastAsia="標楷體" w:hAnsi="標楷體" w:hint="eastAsia"/>
          <w:color w:val="000000" w:themeColor="text1"/>
        </w:rPr>
        <w:t>）</w:t>
      </w:r>
      <w:r w:rsidRPr="00AE7AEB">
        <w:rPr>
          <w:rFonts w:ascii="標楷體" w:eastAsia="標楷體" w:hAnsi="標楷體" w:hint="eastAsia"/>
          <w:color w:val="000000" w:themeColor="text1"/>
        </w:rPr>
        <w:t>廠商核銷款項檢附之工作成果資料，不同日期照片中之人物與環境背景雷同，涉有後製不實之嫌；</w:t>
      </w:r>
      <w:r>
        <w:rPr>
          <w:rFonts w:ascii="標楷體" w:eastAsia="標楷體" w:hAnsi="標楷體" w:hint="eastAsia"/>
          <w:color w:val="000000" w:themeColor="text1"/>
        </w:rPr>
        <w:t>（</w:t>
      </w:r>
      <w:r w:rsidRPr="00AE7AEB">
        <w:rPr>
          <w:rFonts w:ascii="標楷體" w:eastAsia="標楷體" w:hAnsi="標楷體" w:hint="eastAsia"/>
          <w:color w:val="000000" w:themeColor="text1"/>
        </w:rPr>
        <w:t>4</w:t>
      </w:r>
      <w:r>
        <w:rPr>
          <w:rFonts w:ascii="標楷體" w:eastAsia="標楷體" w:hAnsi="標楷體" w:hint="eastAsia"/>
          <w:color w:val="000000" w:themeColor="text1"/>
        </w:rPr>
        <w:t>）</w:t>
      </w:r>
      <w:r w:rsidRPr="00AE7AEB">
        <w:rPr>
          <w:rFonts w:ascii="標楷體" w:eastAsia="標楷體" w:hAnsi="標楷體" w:hint="eastAsia"/>
          <w:color w:val="000000" w:themeColor="text1"/>
        </w:rPr>
        <w:t>廠商提報廢棄物重量與檢附照片中之</w:t>
      </w:r>
      <w:proofErr w:type="gramStart"/>
      <w:r w:rsidRPr="00AE7AEB">
        <w:rPr>
          <w:rFonts w:ascii="標楷體" w:eastAsia="標楷體" w:hAnsi="標楷體" w:hint="eastAsia"/>
          <w:color w:val="000000" w:themeColor="text1"/>
        </w:rPr>
        <w:t>廢棄物量顯不</w:t>
      </w:r>
      <w:proofErr w:type="gramEnd"/>
      <w:r w:rsidRPr="00AE7AEB">
        <w:rPr>
          <w:rFonts w:ascii="標楷體" w:eastAsia="標楷體" w:hAnsi="標楷體" w:hint="eastAsia"/>
          <w:color w:val="000000" w:themeColor="text1"/>
        </w:rPr>
        <w:t>相當等情事，經函請檢討改善。據復：</w:t>
      </w:r>
      <w:r>
        <w:rPr>
          <w:rFonts w:ascii="標楷體" w:eastAsia="標楷體" w:hAnsi="標楷體" w:hint="eastAsia"/>
          <w:color w:val="000000" w:themeColor="text1"/>
        </w:rPr>
        <w:t>（</w:t>
      </w:r>
      <w:r w:rsidRPr="00AE7AEB">
        <w:rPr>
          <w:rFonts w:ascii="標楷體" w:eastAsia="標楷體" w:hAnsi="標楷體" w:hint="eastAsia"/>
          <w:color w:val="000000" w:themeColor="text1"/>
        </w:rPr>
        <w:t>1</w:t>
      </w:r>
      <w:r>
        <w:rPr>
          <w:rFonts w:ascii="標楷體" w:eastAsia="標楷體" w:hAnsi="標楷體" w:hint="eastAsia"/>
          <w:color w:val="000000" w:themeColor="text1"/>
        </w:rPr>
        <w:t>）</w:t>
      </w:r>
      <w:r w:rsidRPr="00AE7AEB">
        <w:rPr>
          <w:rFonts w:ascii="標楷體" w:eastAsia="標楷體" w:hAnsi="標楷體" w:hint="eastAsia"/>
          <w:color w:val="000000" w:themeColor="text1"/>
        </w:rPr>
        <w:t>已刪除異常派工人力款項4萬餘元，並於</w:t>
      </w:r>
      <w:proofErr w:type="gramStart"/>
      <w:r w:rsidRPr="00AE7AEB">
        <w:rPr>
          <w:rFonts w:ascii="標楷體" w:eastAsia="標楷體" w:hAnsi="標楷體" w:hint="eastAsia"/>
          <w:color w:val="000000" w:themeColor="text1"/>
        </w:rPr>
        <w:t>114</w:t>
      </w:r>
      <w:proofErr w:type="gramEnd"/>
      <w:r w:rsidRPr="00AE7AEB">
        <w:rPr>
          <w:rFonts w:ascii="標楷體" w:eastAsia="標楷體" w:hAnsi="標楷體" w:hint="eastAsia"/>
          <w:color w:val="000000" w:themeColor="text1"/>
        </w:rPr>
        <w:t>年度採購案，增加勞務監造部分，協助辦理監造、審查及經費核銷作業事宜，另編列工</w:t>
      </w:r>
      <w:proofErr w:type="gramStart"/>
      <w:r w:rsidRPr="00AE7AEB">
        <w:rPr>
          <w:rFonts w:ascii="標楷體" w:eastAsia="標楷體" w:hAnsi="標楷體" w:hint="eastAsia"/>
          <w:color w:val="000000" w:themeColor="text1"/>
        </w:rPr>
        <w:t>項均以量化</w:t>
      </w:r>
      <w:proofErr w:type="gramEnd"/>
      <w:r w:rsidRPr="00AE7AEB">
        <w:rPr>
          <w:rFonts w:ascii="標楷體" w:eastAsia="標楷體" w:hAnsi="標楷體" w:hint="eastAsia"/>
          <w:color w:val="000000" w:themeColor="text1"/>
        </w:rPr>
        <w:t>方式計價；</w:t>
      </w:r>
      <w:r>
        <w:rPr>
          <w:rFonts w:ascii="標楷體" w:eastAsia="標楷體" w:hAnsi="標楷體" w:hint="eastAsia"/>
          <w:color w:val="000000" w:themeColor="text1"/>
        </w:rPr>
        <w:t>（</w:t>
      </w:r>
      <w:r w:rsidRPr="00AE7AEB">
        <w:rPr>
          <w:rFonts w:ascii="標楷體" w:eastAsia="標楷體" w:hAnsi="標楷體" w:hint="eastAsia"/>
          <w:color w:val="000000" w:themeColor="text1"/>
        </w:rPr>
        <w:t>2</w:t>
      </w:r>
      <w:r>
        <w:rPr>
          <w:rFonts w:ascii="標楷體" w:eastAsia="標楷體" w:hAnsi="標楷體" w:hint="eastAsia"/>
          <w:color w:val="000000" w:themeColor="text1"/>
        </w:rPr>
        <w:t>）</w:t>
      </w:r>
      <w:r w:rsidRPr="00AE7AEB">
        <w:rPr>
          <w:rFonts w:ascii="標楷體" w:eastAsia="標楷體" w:hAnsi="標楷體" w:hint="eastAsia"/>
          <w:color w:val="000000" w:themeColor="text1"/>
        </w:rPr>
        <w:t>已刪除異常派工人力款項8千餘元及扣罰廠商29萬餘元，並檢討契約規範，對於廠商未經機關同意前，即</w:t>
      </w:r>
      <w:proofErr w:type="gramStart"/>
      <w:r w:rsidRPr="00AE7AEB">
        <w:rPr>
          <w:rFonts w:ascii="標楷體" w:eastAsia="標楷體" w:hAnsi="標楷體" w:hint="eastAsia"/>
          <w:color w:val="000000" w:themeColor="text1"/>
        </w:rPr>
        <w:t>先行派工處理</w:t>
      </w:r>
      <w:proofErr w:type="gramEnd"/>
      <w:r w:rsidRPr="00AE7AEB">
        <w:rPr>
          <w:rFonts w:ascii="標楷體" w:eastAsia="標楷體" w:hAnsi="標楷體" w:hint="eastAsia"/>
          <w:color w:val="000000" w:themeColor="text1"/>
        </w:rPr>
        <w:t>，機關得不支付契約價金之條文；</w:t>
      </w:r>
      <w:r>
        <w:rPr>
          <w:rFonts w:ascii="標楷體" w:eastAsia="標楷體" w:hAnsi="標楷體" w:hint="eastAsia"/>
          <w:color w:val="000000" w:themeColor="text1"/>
        </w:rPr>
        <w:t>（</w:t>
      </w:r>
      <w:r w:rsidRPr="00AE7AEB">
        <w:rPr>
          <w:rFonts w:ascii="標楷體" w:eastAsia="標楷體" w:hAnsi="標楷體" w:hint="eastAsia"/>
          <w:color w:val="000000" w:themeColor="text1"/>
        </w:rPr>
        <w:t>3</w:t>
      </w:r>
      <w:r>
        <w:rPr>
          <w:rFonts w:ascii="標楷體" w:eastAsia="標楷體" w:hAnsi="標楷體" w:hint="eastAsia"/>
          <w:color w:val="000000" w:themeColor="text1"/>
        </w:rPr>
        <w:t>）</w:t>
      </w:r>
      <w:r w:rsidRPr="00AE7AEB">
        <w:rPr>
          <w:rFonts w:ascii="標楷體" w:eastAsia="標楷體" w:hAnsi="標楷體" w:hint="eastAsia"/>
          <w:color w:val="000000" w:themeColor="text1"/>
        </w:rPr>
        <w:t>已依契約規定扣罰廠商2萬餘元，並將涉有後製不實部分移送法辦；</w:t>
      </w:r>
      <w:r>
        <w:rPr>
          <w:rFonts w:ascii="標楷體" w:eastAsia="標楷體" w:hAnsi="標楷體" w:hint="eastAsia"/>
          <w:color w:val="000000" w:themeColor="text1"/>
        </w:rPr>
        <w:t>（</w:t>
      </w:r>
      <w:r w:rsidRPr="00AE7AEB">
        <w:rPr>
          <w:rFonts w:ascii="標楷體" w:eastAsia="標楷體" w:hAnsi="標楷體" w:hint="eastAsia"/>
          <w:color w:val="000000" w:themeColor="text1"/>
        </w:rPr>
        <w:t>4</w:t>
      </w:r>
      <w:r>
        <w:rPr>
          <w:rFonts w:ascii="標楷體" w:eastAsia="標楷體" w:hAnsi="標楷體" w:hint="eastAsia"/>
          <w:color w:val="000000" w:themeColor="text1"/>
        </w:rPr>
        <w:t>）</w:t>
      </w:r>
      <w:r w:rsidRPr="00AE7AEB">
        <w:rPr>
          <w:rFonts w:ascii="標楷體" w:eastAsia="標楷體" w:hAnsi="標楷體" w:hint="eastAsia"/>
          <w:color w:val="000000" w:themeColor="text1"/>
        </w:rPr>
        <w:t>已扣除廠商不符契約規定清運廢棄物之重量及處理費用102萬餘元及計扣罰廠商1,008點。</w:t>
      </w:r>
    </w:p>
    <w:p w14:paraId="74208BC8" w14:textId="77777777" w:rsidR="007A2D82" w:rsidRPr="00AE7AEB" w:rsidRDefault="007A2D82" w:rsidP="007A2D82">
      <w:pPr>
        <w:overflowPunct w:val="0"/>
        <w:snapToGrid w:val="0"/>
        <w:spacing w:line="500" w:lineRule="exact"/>
        <w:ind w:firstLineChars="200" w:firstLine="561"/>
        <w:jc w:val="both"/>
        <w:rPr>
          <w:rFonts w:ascii="標楷體" w:eastAsia="標楷體" w:hAnsi="標楷體"/>
          <w:bCs/>
          <w:noProof/>
          <w:color w:val="000000" w:themeColor="text1"/>
        </w:rPr>
      </w:pPr>
      <w:r w:rsidRPr="00AE7AEB">
        <w:rPr>
          <w:rFonts w:ascii="標楷體" w:eastAsia="標楷體" w:hAnsi="標楷體" w:cs="新細明體" w:hint="eastAsia"/>
          <w:b/>
          <w:bCs/>
          <w:noProof/>
          <w:color w:val="000000" w:themeColor="text1"/>
          <w:kern w:val="16"/>
          <w:sz w:val="28"/>
          <w:szCs w:val="28"/>
        </w:rPr>
        <w:t>7.持續辦理河川水質淨化場設置及維護管理作業，截流生活污水及河水加以改善，惟部分水淨場效能偏低，未妥為監督廠商履約情形等，允宜檢討改善，以有效提升河川水質。</w:t>
      </w:r>
    </w:p>
    <w:p w14:paraId="1F9F7F0E" w14:textId="77777777" w:rsidR="007A2D82" w:rsidRPr="00AE7AEB" w:rsidRDefault="007A2D82" w:rsidP="007A2D82">
      <w:pPr>
        <w:overflowPunct w:val="0"/>
        <w:snapToGrid w:val="0"/>
        <w:spacing w:line="460" w:lineRule="exact"/>
        <w:ind w:firstLineChars="200" w:firstLine="480"/>
        <w:jc w:val="both"/>
        <w:rPr>
          <w:rFonts w:ascii="標楷體" w:eastAsia="標楷體" w:hAnsi="標楷體"/>
          <w:bCs/>
          <w:noProof/>
          <w:color w:val="000000" w:themeColor="text1"/>
          <w:spacing w:val="-4"/>
        </w:rPr>
      </w:pPr>
      <w:r>
        <w:rPr>
          <w:noProof/>
        </w:rPr>
        <mc:AlternateContent>
          <mc:Choice Requires="wps">
            <w:drawing>
              <wp:anchor distT="45720" distB="45720" distL="114300" distR="114300" simplePos="0" relativeHeight="251709440" behindDoc="0" locked="0" layoutInCell="1" allowOverlap="1" wp14:anchorId="094C8CDA" wp14:editId="42386B29">
                <wp:simplePos x="0" y="0"/>
                <wp:positionH relativeFrom="column">
                  <wp:posOffset>2418080</wp:posOffset>
                </wp:positionH>
                <wp:positionV relativeFrom="paragraph">
                  <wp:posOffset>655320</wp:posOffset>
                </wp:positionV>
                <wp:extent cx="3962400" cy="3765550"/>
                <wp:effectExtent l="0" t="0" r="0" b="6350"/>
                <wp:wrapSquare wrapText="bothSides"/>
                <wp:docPr id="93976846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0" cy="3765550"/>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1230"/>
                              <w:gridCol w:w="1089"/>
                              <w:gridCol w:w="1115"/>
                              <w:gridCol w:w="1250"/>
                            </w:tblGrid>
                            <w:tr w:rsidR="007A2D82" w:rsidRPr="00AE7AEB" w14:paraId="4D631B78" w14:textId="77777777" w:rsidTr="00DF04DD">
                              <w:tc>
                                <w:tcPr>
                                  <w:tcW w:w="5908" w:type="dxa"/>
                                  <w:gridSpan w:val="5"/>
                                  <w:tcBorders>
                                    <w:top w:val="nil"/>
                                    <w:left w:val="nil"/>
                                    <w:right w:val="nil"/>
                                  </w:tcBorders>
                                  <w:shd w:val="clear" w:color="auto" w:fill="auto"/>
                                </w:tcPr>
                                <w:p w14:paraId="396ED811" w14:textId="77777777" w:rsidR="007A2D82" w:rsidRPr="00AE7AEB" w:rsidRDefault="007A2D82" w:rsidP="00C270F5">
                                  <w:pPr>
                                    <w:overflowPunct w:val="0"/>
                                    <w:snapToGrid w:val="0"/>
                                    <w:spacing w:line="240" w:lineRule="atLeast"/>
                                    <w:jc w:val="center"/>
                                    <w:rPr>
                                      <w:rFonts w:ascii="標楷體" w:eastAsia="標楷體" w:hAnsi="標楷體"/>
                                      <w:b/>
                                      <w:noProof/>
                                      <w:color w:val="000000" w:themeColor="text1"/>
                                    </w:rPr>
                                  </w:pPr>
                                  <w:bookmarkStart w:id="123" w:name="_Hlk201495424"/>
                                  <w:r w:rsidRPr="00AE7AEB">
                                    <w:rPr>
                                      <w:rFonts w:ascii="標楷體" w:eastAsia="標楷體" w:hAnsi="標楷體" w:hint="eastAsia"/>
                                      <w:b/>
                                      <w:noProof/>
                                      <w:color w:val="000000" w:themeColor="text1"/>
                                    </w:rPr>
                                    <w:t>表4　113年臺中市水淨場運作情形</w:t>
                                  </w:r>
                                </w:p>
                                <w:p w14:paraId="6C63D805" w14:textId="77777777" w:rsidR="007A2D82" w:rsidRPr="00AE7AEB" w:rsidRDefault="007A2D82" w:rsidP="00874E67">
                                  <w:pPr>
                                    <w:overflowPunct w:val="0"/>
                                    <w:snapToGrid w:val="0"/>
                                    <w:spacing w:line="240" w:lineRule="atLeast"/>
                                    <w:ind w:rightChars="-37" w:right="-89"/>
                                    <w:jc w:val="right"/>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單位：立方公尺、％</w:t>
                                  </w:r>
                                </w:p>
                              </w:tc>
                            </w:tr>
                            <w:tr w:rsidR="007A2D82" w:rsidRPr="00AE7AEB" w14:paraId="24EB3F16" w14:textId="77777777" w:rsidTr="00DF04DD">
                              <w:tc>
                                <w:tcPr>
                                  <w:tcW w:w="1224" w:type="dxa"/>
                                  <w:shd w:val="clear" w:color="auto" w:fill="auto"/>
                                  <w:vAlign w:val="center"/>
                                </w:tcPr>
                                <w:p w14:paraId="6E21BAE9" w14:textId="77777777" w:rsidR="007A2D82" w:rsidRPr="00AE7AEB" w:rsidRDefault="007A2D82" w:rsidP="00C270F5">
                                  <w:pPr>
                                    <w:overflowPunct w:val="0"/>
                                    <w:snapToGrid w:val="0"/>
                                    <w:spacing w:line="220" w:lineRule="exact"/>
                                    <w:jc w:val="center"/>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名稱</w:t>
                                  </w:r>
                                </w:p>
                              </w:tc>
                              <w:tc>
                                <w:tcPr>
                                  <w:tcW w:w="1230" w:type="dxa"/>
                                  <w:shd w:val="clear" w:color="auto" w:fill="auto"/>
                                  <w:vAlign w:val="center"/>
                                </w:tcPr>
                                <w:p w14:paraId="1F0C6133" w14:textId="77777777" w:rsidR="007A2D82" w:rsidRPr="00AE7AEB" w:rsidRDefault="007A2D82" w:rsidP="00C270F5">
                                  <w:pPr>
                                    <w:overflowPunct w:val="0"/>
                                    <w:snapToGrid w:val="0"/>
                                    <w:spacing w:line="220" w:lineRule="exact"/>
                                    <w:jc w:val="center"/>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完工</w:t>
                                  </w:r>
                                </w:p>
                                <w:p w14:paraId="38F9B260" w14:textId="77777777" w:rsidR="007A2D82" w:rsidRPr="00AE7AEB" w:rsidRDefault="007A2D82" w:rsidP="00C270F5">
                                  <w:pPr>
                                    <w:overflowPunct w:val="0"/>
                                    <w:snapToGrid w:val="0"/>
                                    <w:spacing w:line="220" w:lineRule="exact"/>
                                    <w:jc w:val="center"/>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年月</w:t>
                                  </w:r>
                                </w:p>
                              </w:tc>
                              <w:tc>
                                <w:tcPr>
                                  <w:tcW w:w="1089" w:type="dxa"/>
                                  <w:shd w:val="clear" w:color="auto" w:fill="auto"/>
                                  <w:vAlign w:val="center"/>
                                </w:tcPr>
                                <w:p w14:paraId="2191C9E5" w14:textId="77777777" w:rsidR="00874E67" w:rsidRDefault="007A2D82" w:rsidP="00C270F5">
                                  <w:pPr>
                                    <w:overflowPunct w:val="0"/>
                                    <w:snapToGrid w:val="0"/>
                                    <w:spacing w:line="220" w:lineRule="exact"/>
                                    <w:jc w:val="center"/>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設計日</w:t>
                                  </w:r>
                                </w:p>
                                <w:p w14:paraId="5E3CE656" w14:textId="77AC2198" w:rsidR="007A2D82" w:rsidRPr="00AE7AEB" w:rsidRDefault="007A2D82" w:rsidP="00C270F5">
                                  <w:pPr>
                                    <w:overflowPunct w:val="0"/>
                                    <w:snapToGrid w:val="0"/>
                                    <w:spacing w:line="220" w:lineRule="exact"/>
                                    <w:jc w:val="center"/>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處理水量</w:t>
                                  </w:r>
                                </w:p>
                                <w:p w14:paraId="615D6CCC" w14:textId="77777777" w:rsidR="007A2D82" w:rsidRPr="00AE7AEB" w:rsidRDefault="007A2D82" w:rsidP="00C270F5">
                                  <w:pPr>
                                    <w:overflowPunct w:val="0"/>
                                    <w:snapToGrid w:val="0"/>
                                    <w:spacing w:line="220" w:lineRule="exact"/>
                                    <w:jc w:val="center"/>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（A）</w:t>
                                  </w:r>
                                </w:p>
                              </w:tc>
                              <w:tc>
                                <w:tcPr>
                                  <w:tcW w:w="1115" w:type="dxa"/>
                                  <w:shd w:val="clear" w:color="auto" w:fill="auto"/>
                                  <w:vAlign w:val="center"/>
                                </w:tcPr>
                                <w:p w14:paraId="69F3B3B0" w14:textId="77777777" w:rsidR="00874E67" w:rsidRDefault="007A2D82" w:rsidP="00C270F5">
                                  <w:pPr>
                                    <w:overflowPunct w:val="0"/>
                                    <w:snapToGrid w:val="0"/>
                                    <w:spacing w:line="220" w:lineRule="exact"/>
                                    <w:jc w:val="center"/>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平均日</w:t>
                                  </w:r>
                                </w:p>
                                <w:p w14:paraId="5823BC1A" w14:textId="70FB0B76" w:rsidR="007A2D82" w:rsidRPr="00AE7AEB" w:rsidRDefault="007A2D82" w:rsidP="00C270F5">
                                  <w:pPr>
                                    <w:overflowPunct w:val="0"/>
                                    <w:snapToGrid w:val="0"/>
                                    <w:spacing w:line="220" w:lineRule="exact"/>
                                    <w:jc w:val="center"/>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處理水量</w:t>
                                  </w:r>
                                </w:p>
                                <w:p w14:paraId="6DF42428" w14:textId="77777777" w:rsidR="007A2D82" w:rsidRPr="00AE7AEB" w:rsidRDefault="007A2D82" w:rsidP="00C270F5">
                                  <w:pPr>
                                    <w:overflowPunct w:val="0"/>
                                    <w:snapToGrid w:val="0"/>
                                    <w:spacing w:line="220" w:lineRule="exact"/>
                                    <w:jc w:val="center"/>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（B）</w:t>
                                  </w:r>
                                </w:p>
                              </w:tc>
                              <w:tc>
                                <w:tcPr>
                                  <w:tcW w:w="1250" w:type="dxa"/>
                                  <w:shd w:val="clear" w:color="auto" w:fill="auto"/>
                                  <w:vAlign w:val="center"/>
                                </w:tcPr>
                                <w:p w14:paraId="4A1C1641" w14:textId="77777777" w:rsidR="007A2D82" w:rsidRPr="00AE7AEB" w:rsidRDefault="007A2D82" w:rsidP="00C270F5">
                                  <w:pPr>
                                    <w:overflowPunct w:val="0"/>
                                    <w:snapToGrid w:val="0"/>
                                    <w:spacing w:line="220" w:lineRule="exact"/>
                                    <w:ind w:leftChars="-20" w:left="-48" w:rightChars="-20" w:right="-48"/>
                                    <w:jc w:val="center"/>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處理率</w:t>
                                  </w:r>
                                </w:p>
                                <w:p w14:paraId="328EA20B" w14:textId="77777777" w:rsidR="007A2D82" w:rsidRPr="00AE7AEB" w:rsidRDefault="007A2D82" w:rsidP="00C270F5">
                                  <w:pPr>
                                    <w:overflowPunct w:val="0"/>
                                    <w:snapToGrid w:val="0"/>
                                    <w:spacing w:line="220" w:lineRule="exact"/>
                                    <w:ind w:leftChars="-20" w:left="-48" w:rightChars="-20" w:right="-48"/>
                                    <w:jc w:val="center"/>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（B/A×100）</w:t>
                                  </w:r>
                                </w:p>
                              </w:tc>
                            </w:tr>
                            <w:tr w:rsidR="007A2D82" w:rsidRPr="00AE7AEB" w14:paraId="501008E8" w14:textId="77777777" w:rsidTr="001B14A1">
                              <w:trPr>
                                <w:trHeight w:val="298"/>
                              </w:trPr>
                              <w:tc>
                                <w:tcPr>
                                  <w:tcW w:w="2454" w:type="dxa"/>
                                  <w:gridSpan w:val="2"/>
                                  <w:shd w:val="clear" w:color="auto" w:fill="auto"/>
                                  <w:vAlign w:val="center"/>
                                </w:tcPr>
                                <w:p w14:paraId="6FE00695" w14:textId="77777777" w:rsidR="007A2D82" w:rsidRPr="00AE7AEB" w:rsidRDefault="007A2D82" w:rsidP="00C270F5">
                                  <w:pPr>
                                    <w:overflowPunct w:val="0"/>
                                    <w:snapToGrid w:val="0"/>
                                    <w:spacing w:line="280" w:lineRule="atLeast"/>
                                    <w:jc w:val="distribute"/>
                                    <w:rPr>
                                      <w:rFonts w:ascii="標楷體" w:eastAsia="標楷體" w:hAnsi="標楷體"/>
                                      <w:b/>
                                      <w:noProof/>
                                      <w:color w:val="000000" w:themeColor="text1"/>
                                      <w:sz w:val="20"/>
                                      <w:szCs w:val="20"/>
                                    </w:rPr>
                                  </w:pPr>
                                  <w:r w:rsidRPr="00AE7AEB">
                                    <w:rPr>
                                      <w:rFonts w:ascii="標楷體" w:eastAsia="標楷體" w:hAnsi="標楷體" w:hint="eastAsia"/>
                                      <w:b/>
                                      <w:noProof/>
                                      <w:color w:val="000000" w:themeColor="text1"/>
                                      <w:sz w:val="20"/>
                                      <w:szCs w:val="20"/>
                                    </w:rPr>
                                    <w:t>合計</w:t>
                                  </w:r>
                                </w:p>
                              </w:tc>
                              <w:tc>
                                <w:tcPr>
                                  <w:tcW w:w="1089" w:type="dxa"/>
                                  <w:shd w:val="clear" w:color="auto" w:fill="auto"/>
                                  <w:vAlign w:val="center"/>
                                </w:tcPr>
                                <w:p w14:paraId="006968EF" w14:textId="77777777" w:rsidR="007A2D82" w:rsidRPr="00AE7AEB" w:rsidRDefault="007A2D82" w:rsidP="00C270F5">
                                  <w:pPr>
                                    <w:overflowPunct w:val="0"/>
                                    <w:snapToGrid w:val="0"/>
                                    <w:spacing w:line="280" w:lineRule="exact"/>
                                    <w:jc w:val="right"/>
                                    <w:rPr>
                                      <w:rFonts w:ascii="標楷體" w:eastAsia="標楷體" w:hAnsi="標楷體"/>
                                      <w:b/>
                                      <w:noProof/>
                                      <w:color w:val="000000" w:themeColor="text1"/>
                                      <w:sz w:val="20"/>
                                      <w:szCs w:val="20"/>
                                    </w:rPr>
                                  </w:pPr>
                                  <w:r w:rsidRPr="00AE7AEB">
                                    <w:rPr>
                                      <w:rFonts w:ascii="標楷體" w:eastAsia="標楷體" w:hAnsi="標楷體"/>
                                      <w:b/>
                                      <w:noProof/>
                                      <w:color w:val="000000" w:themeColor="text1"/>
                                      <w:sz w:val="20"/>
                                      <w:szCs w:val="20"/>
                                    </w:rPr>
                                    <w:t>124,500</w:t>
                                  </w:r>
                                </w:p>
                              </w:tc>
                              <w:tc>
                                <w:tcPr>
                                  <w:tcW w:w="1115" w:type="dxa"/>
                                  <w:shd w:val="clear" w:color="auto" w:fill="auto"/>
                                  <w:vAlign w:val="center"/>
                                </w:tcPr>
                                <w:p w14:paraId="66EB5464" w14:textId="77777777" w:rsidR="007A2D82" w:rsidRPr="00AE7AEB" w:rsidRDefault="007A2D82" w:rsidP="00C270F5">
                                  <w:pPr>
                                    <w:overflowPunct w:val="0"/>
                                    <w:snapToGrid w:val="0"/>
                                    <w:spacing w:line="280" w:lineRule="exact"/>
                                    <w:jc w:val="right"/>
                                    <w:rPr>
                                      <w:rFonts w:ascii="標楷體" w:eastAsia="標楷體" w:hAnsi="標楷體"/>
                                      <w:b/>
                                      <w:noProof/>
                                      <w:color w:val="000000" w:themeColor="text1"/>
                                      <w:sz w:val="20"/>
                                      <w:szCs w:val="20"/>
                                    </w:rPr>
                                  </w:pPr>
                                  <w:r w:rsidRPr="00AE7AEB">
                                    <w:rPr>
                                      <w:rFonts w:ascii="標楷體" w:eastAsia="標楷體" w:hAnsi="標楷體"/>
                                      <w:b/>
                                      <w:noProof/>
                                      <w:color w:val="000000" w:themeColor="text1"/>
                                      <w:sz w:val="20"/>
                                      <w:szCs w:val="20"/>
                                    </w:rPr>
                                    <w:t>87,708</w:t>
                                  </w:r>
                                </w:p>
                              </w:tc>
                              <w:tc>
                                <w:tcPr>
                                  <w:tcW w:w="1250" w:type="dxa"/>
                                  <w:shd w:val="clear" w:color="auto" w:fill="auto"/>
                                  <w:vAlign w:val="center"/>
                                </w:tcPr>
                                <w:p w14:paraId="6D1169AD" w14:textId="77777777" w:rsidR="007A2D82" w:rsidRPr="00AE7AEB" w:rsidRDefault="007A2D82" w:rsidP="00C270F5">
                                  <w:pPr>
                                    <w:overflowPunct w:val="0"/>
                                    <w:snapToGrid w:val="0"/>
                                    <w:spacing w:line="280" w:lineRule="exact"/>
                                    <w:jc w:val="right"/>
                                    <w:rPr>
                                      <w:rFonts w:ascii="標楷體" w:eastAsia="標楷體" w:hAnsi="標楷體"/>
                                      <w:b/>
                                      <w:noProof/>
                                      <w:color w:val="000000" w:themeColor="text1"/>
                                      <w:sz w:val="20"/>
                                      <w:szCs w:val="20"/>
                                    </w:rPr>
                                  </w:pPr>
                                  <w:r w:rsidRPr="00AE7AEB">
                                    <w:rPr>
                                      <w:rFonts w:ascii="標楷體" w:eastAsia="標楷體" w:hAnsi="標楷體"/>
                                      <w:b/>
                                      <w:noProof/>
                                      <w:color w:val="000000" w:themeColor="text1"/>
                                      <w:sz w:val="20"/>
                                      <w:szCs w:val="20"/>
                                    </w:rPr>
                                    <w:t>70.45</w:t>
                                  </w:r>
                                </w:p>
                              </w:tc>
                            </w:tr>
                            <w:tr w:rsidR="007A2D82" w:rsidRPr="00AE7AEB" w14:paraId="69530B93" w14:textId="77777777" w:rsidTr="001B14A1">
                              <w:trPr>
                                <w:trHeight w:val="298"/>
                              </w:trPr>
                              <w:tc>
                                <w:tcPr>
                                  <w:tcW w:w="1224" w:type="dxa"/>
                                  <w:shd w:val="clear" w:color="auto" w:fill="auto"/>
                                  <w:vAlign w:val="center"/>
                                </w:tcPr>
                                <w:p w14:paraId="12329E40" w14:textId="77777777" w:rsidR="007A2D82" w:rsidRPr="00AE7AEB" w:rsidRDefault="007A2D82" w:rsidP="00C270F5">
                                  <w:pPr>
                                    <w:overflowPunct w:val="0"/>
                                    <w:snapToGrid w:val="0"/>
                                    <w:spacing w:line="220" w:lineRule="atLeast"/>
                                    <w:jc w:val="both"/>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東大溪一期</w:t>
                                  </w:r>
                                </w:p>
                              </w:tc>
                              <w:tc>
                                <w:tcPr>
                                  <w:tcW w:w="1230" w:type="dxa"/>
                                  <w:shd w:val="clear" w:color="auto" w:fill="auto"/>
                                  <w:vAlign w:val="center"/>
                                </w:tcPr>
                                <w:p w14:paraId="3AEDBB4B" w14:textId="77777777" w:rsidR="007A2D82" w:rsidRPr="00AE7AEB" w:rsidRDefault="007A2D82" w:rsidP="00C270F5">
                                  <w:pPr>
                                    <w:overflowPunct w:val="0"/>
                                    <w:snapToGrid w:val="0"/>
                                    <w:spacing w:line="240" w:lineRule="atLeast"/>
                                    <w:jc w:val="center"/>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104年5月</w:t>
                                  </w:r>
                                </w:p>
                              </w:tc>
                              <w:tc>
                                <w:tcPr>
                                  <w:tcW w:w="1089" w:type="dxa"/>
                                  <w:shd w:val="clear" w:color="auto" w:fill="auto"/>
                                  <w:vAlign w:val="center"/>
                                </w:tcPr>
                                <w:p w14:paraId="4D36EF02"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2,000</w:t>
                                  </w:r>
                                </w:p>
                              </w:tc>
                              <w:tc>
                                <w:tcPr>
                                  <w:tcW w:w="1115" w:type="dxa"/>
                                  <w:shd w:val="clear" w:color="auto" w:fill="auto"/>
                                  <w:vAlign w:val="center"/>
                                </w:tcPr>
                                <w:p w14:paraId="4F7BF37F"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w:t>
                                  </w:r>
                                </w:p>
                              </w:tc>
                              <w:tc>
                                <w:tcPr>
                                  <w:tcW w:w="1250" w:type="dxa"/>
                                  <w:shd w:val="clear" w:color="auto" w:fill="auto"/>
                                  <w:vAlign w:val="center"/>
                                </w:tcPr>
                                <w:p w14:paraId="61392BD2"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w:t>
                                  </w:r>
                                </w:p>
                              </w:tc>
                            </w:tr>
                            <w:tr w:rsidR="007A2D82" w:rsidRPr="00AE7AEB" w14:paraId="22995B12" w14:textId="77777777" w:rsidTr="001B14A1">
                              <w:trPr>
                                <w:trHeight w:val="298"/>
                              </w:trPr>
                              <w:tc>
                                <w:tcPr>
                                  <w:tcW w:w="1224" w:type="dxa"/>
                                  <w:shd w:val="clear" w:color="auto" w:fill="auto"/>
                                  <w:vAlign w:val="center"/>
                                </w:tcPr>
                                <w:p w14:paraId="31F00302" w14:textId="77777777" w:rsidR="007A2D82" w:rsidRPr="00AE7AEB" w:rsidRDefault="007A2D82" w:rsidP="00C270F5">
                                  <w:pPr>
                                    <w:overflowPunct w:val="0"/>
                                    <w:snapToGrid w:val="0"/>
                                    <w:spacing w:line="220" w:lineRule="atLeast"/>
                                    <w:jc w:val="both"/>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柳川中華</w:t>
                                  </w:r>
                                </w:p>
                              </w:tc>
                              <w:tc>
                                <w:tcPr>
                                  <w:tcW w:w="1230" w:type="dxa"/>
                                  <w:shd w:val="clear" w:color="auto" w:fill="auto"/>
                                  <w:vAlign w:val="center"/>
                                </w:tcPr>
                                <w:p w14:paraId="5FB04030" w14:textId="77777777" w:rsidR="007A2D82" w:rsidRPr="00AE7AEB" w:rsidRDefault="007A2D82" w:rsidP="00C270F5">
                                  <w:pPr>
                                    <w:overflowPunct w:val="0"/>
                                    <w:snapToGrid w:val="0"/>
                                    <w:spacing w:line="240" w:lineRule="atLeast"/>
                                    <w:jc w:val="center"/>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105年2月</w:t>
                                  </w:r>
                                </w:p>
                              </w:tc>
                              <w:tc>
                                <w:tcPr>
                                  <w:tcW w:w="1089" w:type="dxa"/>
                                  <w:shd w:val="clear" w:color="auto" w:fill="auto"/>
                                  <w:vAlign w:val="center"/>
                                </w:tcPr>
                                <w:p w14:paraId="079B50D3"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10,000</w:t>
                                  </w:r>
                                </w:p>
                              </w:tc>
                              <w:tc>
                                <w:tcPr>
                                  <w:tcW w:w="1115" w:type="dxa"/>
                                  <w:shd w:val="clear" w:color="auto" w:fill="auto"/>
                                  <w:vAlign w:val="center"/>
                                </w:tcPr>
                                <w:p w14:paraId="6C786AE4"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8,339</w:t>
                                  </w:r>
                                </w:p>
                              </w:tc>
                              <w:tc>
                                <w:tcPr>
                                  <w:tcW w:w="1250" w:type="dxa"/>
                                  <w:shd w:val="clear" w:color="auto" w:fill="auto"/>
                                  <w:vAlign w:val="center"/>
                                </w:tcPr>
                                <w:p w14:paraId="62A9AE87"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83.39</w:t>
                                  </w:r>
                                </w:p>
                              </w:tc>
                            </w:tr>
                            <w:tr w:rsidR="007A2D82" w:rsidRPr="00AE7AEB" w14:paraId="77933617" w14:textId="77777777" w:rsidTr="001B14A1">
                              <w:trPr>
                                <w:trHeight w:val="298"/>
                              </w:trPr>
                              <w:tc>
                                <w:tcPr>
                                  <w:tcW w:w="1224" w:type="dxa"/>
                                  <w:shd w:val="clear" w:color="auto" w:fill="auto"/>
                                  <w:vAlign w:val="center"/>
                                </w:tcPr>
                                <w:p w14:paraId="704775D6" w14:textId="77777777" w:rsidR="007A2D82" w:rsidRPr="00AE7AEB" w:rsidRDefault="007A2D82" w:rsidP="00C270F5">
                                  <w:pPr>
                                    <w:overflowPunct w:val="0"/>
                                    <w:snapToGrid w:val="0"/>
                                    <w:spacing w:line="220" w:lineRule="atLeast"/>
                                    <w:jc w:val="both"/>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軟</w:t>
                                  </w:r>
                                  <w:proofErr w:type="gramStart"/>
                                  <w:r w:rsidRPr="00AE7AEB">
                                    <w:rPr>
                                      <w:rFonts w:ascii="標楷體" w:eastAsia="標楷體" w:hAnsi="標楷體" w:hint="eastAsia"/>
                                      <w:color w:val="000000" w:themeColor="text1"/>
                                      <w:sz w:val="20"/>
                                      <w:szCs w:val="20"/>
                                    </w:rPr>
                                    <w:t>埤</w:t>
                                  </w:r>
                                  <w:proofErr w:type="gramEnd"/>
                                  <w:r w:rsidRPr="00AE7AEB">
                                    <w:rPr>
                                      <w:rFonts w:ascii="標楷體" w:eastAsia="標楷體" w:hAnsi="標楷體" w:hint="eastAsia"/>
                                      <w:color w:val="000000" w:themeColor="text1"/>
                                      <w:sz w:val="20"/>
                                      <w:szCs w:val="20"/>
                                    </w:rPr>
                                    <w:t>仔溪</w:t>
                                  </w:r>
                                </w:p>
                              </w:tc>
                              <w:tc>
                                <w:tcPr>
                                  <w:tcW w:w="1230" w:type="dxa"/>
                                  <w:shd w:val="clear" w:color="auto" w:fill="auto"/>
                                  <w:vAlign w:val="center"/>
                                </w:tcPr>
                                <w:p w14:paraId="00808AB5" w14:textId="77777777" w:rsidR="007A2D82" w:rsidRPr="00AE7AEB" w:rsidRDefault="007A2D82" w:rsidP="00C270F5">
                                  <w:pPr>
                                    <w:overflowPunct w:val="0"/>
                                    <w:snapToGrid w:val="0"/>
                                    <w:spacing w:line="240" w:lineRule="atLeast"/>
                                    <w:jc w:val="center"/>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107年4月</w:t>
                                  </w:r>
                                </w:p>
                              </w:tc>
                              <w:tc>
                                <w:tcPr>
                                  <w:tcW w:w="1089" w:type="dxa"/>
                                  <w:shd w:val="clear" w:color="auto" w:fill="auto"/>
                                  <w:vAlign w:val="center"/>
                                </w:tcPr>
                                <w:p w14:paraId="5E55EDE3"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3,000</w:t>
                                  </w:r>
                                </w:p>
                              </w:tc>
                              <w:tc>
                                <w:tcPr>
                                  <w:tcW w:w="1115" w:type="dxa"/>
                                  <w:shd w:val="clear" w:color="auto" w:fill="auto"/>
                                  <w:vAlign w:val="center"/>
                                </w:tcPr>
                                <w:p w14:paraId="2193F6C8"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2,595</w:t>
                                  </w:r>
                                </w:p>
                              </w:tc>
                              <w:tc>
                                <w:tcPr>
                                  <w:tcW w:w="1250" w:type="dxa"/>
                                  <w:shd w:val="clear" w:color="auto" w:fill="auto"/>
                                  <w:vAlign w:val="center"/>
                                </w:tcPr>
                                <w:p w14:paraId="446F2961"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86.50</w:t>
                                  </w:r>
                                </w:p>
                              </w:tc>
                            </w:tr>
                            <w:tr w:rsidR="007A2D82" w:rsidRPr="00AE7AEB" w14:paraId="0FF9BBBE" w14:textId="77777777" w:rsidTr="001B14A1">
                              <w:trPr>
                                <w:trHeight w:val="298"/>
                              </w:trPr>
                              <w:tc>
                                <w:tcPr>
                                  <w:tcW w:w="1224" w:type="dxa"/>
                                  <w:shd w:val="clear" w:color="auto" w:fill="auto"/>
                                  <w:vAlign w:val="center"/>
                                </w:tcPr>
                                <w:p w14:paraId="658F17F9" w14:textId="77777777" w:rsidR="007A2D82" w:rsidRPr="00AE7AEB" w:rsidRDefault="007A2D82" w:rsidP="00C270F5">
                                  <w:pPr>
                                    <w:overflowPunct w:val="0"/>
                                    <w:snapToGrid w:val="0"/>
                                    <w:spacing w:line="220" w:lineRule="atLeast"/>
                                    <w:jc w:val="both"/>
                                    <w:rPr>
                                      <w:rFonts w:ascii="標楷體" w:eastAsia="標楷體" w:hAnsi="標楷體"/>
                                      <w:bCs/>
                                      <w:noProof/>
                                      <w:color w:val="000000" w:themeColor="text1"/>
                                      <w:sz w:val="20"/>
                                      <w:szCs w:val="20"/>
                                    </w:rPr>
                                  </w:pPr>
                                  <w:r w:rsidRPr="00AE7AEB">
                                    <w:rPr>
                                      <w:rFonts w:ascii="標楷體" w:eastAsia="標楷體" w:hAnsi="標楷體" w:hint="eastAsia"/>
                                      <w:color w:val="000000" w:themeColor="text1"/>
                                      <w:sz w:val="20"/>
                                      <w:szCs w:val="20"/>
                                    </w:rPr>
                                    <w:t>綠川一期</w:t>
                                  </w:r>
                                </w:p>
                              </w:tc>
                              <w:tc>
                                <w:tcPr>
                                  <w:tcW w:w="1230" w:type="dxa"/>
                                  <w:shd w:val="clear" w:color="auto" w:fill="auto"/>
                                  <w:vAlign w:val="center"/>
                                </w:tcPr>
                                <w:p w14:paraId="3D97A2F8" w14:textId="77777777" w:rsidR="007A2D82" w:rsidRPr="00AE7AEB" w:rsidRDefault="007A2D82" w:rsidP="00C270F5">
                                  <w:pPr>
                                    <w:overflowPunct w:val="0"/>
                                    <w:snapToGrid w:val="0"/>
                                    <w:spacing w:line="240" w:lineRule="atLeast"/>
                                    <w:jc w:val="center"/>
                                    <w:rPr>
                                      <w:rFonts w:ascii="標楷體" w:eastAsia="標楷體" w:hAnsi="標楷體"/>
                                      <w:bCs/>
                                      <w:noProof/>
                                      <w:color w:val="000000" w:themeColor="text1"/>
                                      <w:sz w:val="20"/>
                                      <w:szCs w:val="20"/>
                                    </w:rPr>
                                  </w:pPr>
                                  <w:r w:rsidRPr="00AE7AEB">
                                    <w:rPr>
                                      <w:rFonts w:ascii="標楷體" w:eastAsia="標楷體" w:hAnsi="標楷體" w:hint="eastAsia"/>
                                      <w:color w:val="000000" w:themeColor="text1"/>
                                      <w:sz w:val="20"/>
                                      <w:szCs w:val="20"/>
                                    </w:rPr>
                                    <w:t>107年7月</w:t>
                                  </w:r>
                                </w:p>
                              </w:tc>
                              <w:tc>
                                <w:tcPr>
                                  <w:tcW w:w="1089" w:type="dxa"/>
                                  <w:shd w:val="clear" w:color="auto" w:fill="auto"/>
                                  <w:vAlign w:val="center"/>
                                </w:tcPr>
                                <w:p w14:paraId="7D53D311" w14:textId="77777777" w:rsidR="007A2D82" w:rsidRPr="00AE7AEB" w:rsidRDefault="007A2D82" w:rsidP="00C270F5">
                                  <w:pPr>
                                    <w:overflowPunct w:val="0"/>
                                    <w:snapToGrid w:val="0"/>
                                    <w:spacing w:line="240" w:lineRule="atLeast"/>
                                    <w:jc w:val="right"/>
                                    <w:rPr>
                                      <w:rFonts w:ascii="標楷體" w:eastAsia="標楷體" w:hAnsi="標楷體"/>
                                      <w:bCs/>
                                      <w:noProof/>
                                      <w:color w:val="000000" w:themeColor="text1"/>
                                      <w:sz w:val="20"/>
                                      <w:szCs w:val="20"/>
                                    </w:rPr>
                                  </w:pPr>
                                  <w:r w:rsidRPr="00AE7AEB">
                                    <w:rPr>
                                      <w:rFonts w:ascii="標楷體" w:eastAsia="標楷體" w:hAnsi="標楷體" w:hint="eastAsia"/>
                                      <w:color w:val="000000" w:themeColor="text1"/>
                                      <w:sz w:val="20"/>
                                      <w:szCs w:val="20"/>
                                    </w:rPr>
                                    <w:t>24,000</w:t>
                                  </w:r>
                                </w:p>
                              </w:tc>
                              <w:tc>
                                <w:tcPr>
                                  <w:tcW w:w="1115" w:type="dxa"/>
                                  <w:shd w:val="clear" w:color="auto" w:fill="auto"/>
                                  <w:vAlign w:val="center"/>
                                </w:tcPr>
                                <w:p w14:paraId="13D51E40" w14:textId="77777777" w:rsidR="007A2D82" w:rsidRPr="00AE7AEB" w:rsidRDefault="007A2D82" w:rsidP="00C270F5">
                                  <w:pPr>
                                    <w:overflowPunct w:val="0"/>
                                    <w:snapToGrid w:val="0"/>
                                    <w:spacing w:line="240" w:lineRule="atLeast"/>
                                    <w:jc w:val="right"/>
                                    <w:rPr>
                                      <w:rFonts w:ascii="標楷體" w:eastAsia="標楷體" w:hAnsi="標楷體"/>
                                      <w:bCs/>
                                      <w:noProof/>
                                      <w:color w:val="000000" w:themeColor="text1"/>
                                      <w:sz w:val="20"/>
                                      <w:szCs w:val="20"/>
                                    </w:rPr>
                                  </w:pPr>
                                  <w:r w:rsidRPr="00AE7AEB">
                                    <w:rPr>
                                      <w:rFonts w:ascii="標楷體" w:eastAsia="標楷體" w:hAnsi="標楷體" w:hint="eastAsia"/>
                                      <w:color w:val="000000" w:themeColor="text1"/>
                                      <w:sz w:val="20"/>
                                      <w:szCs w:val="20"/>
                                    </w:rPr>
                                    <w:t>17,106</w:t>
                                  </w:r>
                                </w:p>
                              </w:tc>
                              <w:tc>
                                <w:tcPr>
                                  <w:tcW w:w="1250" w:type="dxa"/>
                                  <w:shd w:val="clear" w:color="auto" w:fill="auto"/>
                                  <w:vAlign w:val="center"/>
                                </w:tcPr>
                                <w:p w14:paraId="71F64674"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71.28</w:t>
                                  </w:r>
                                </w:p>
                              </w:tc>
                            </w:tr>
                            <w:tr w:rsidR="007A2D82" w:rsidRPr="00AE7AEB" w14:paraId="618616C4" w14:textId="77777777" w:rsidTr="001B14A1">
                              <w:trPr>
                                <w:trHeight w:val="298"/>
                              </w:trPr>
                              <w:tc>
                                <w:tcPr>
                                  <w:tcW w:w="1224" w:type="dxa"/>
                                  <w:shd w:val="clear" w:color="auto" w:fill="auto"/>
                                  <w:vAlign w:val="center"/>
                                </w:tcPr>
                                <w:p w14:paraId="7AA41534" w14:textId="77777777" w:rsidR="007A2D82" w:rsidRPr="00AE7AEB" w:rsidRDefault="007A2D82" w:rsidP="00C270F5">
                                  <w:pPr>
                                    <w:overflowPunct w:val="0"/>
                                    <w:snapToGrid w:val="0"/>
                                    <w:spacing w:line="220" w:lineRule="atLeast"/>
                                    <w:jc w:val="both"/>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梧棲大排</w:t>
                                  </w:r>
                                </w:p>
                              </w:tc>
                              <w:tc>
                                <w:tcPr>
                                  <w:tcW w:w="1230" w:type="dxa"/>
                                  <w:shd w:val="clear" w:color="auto" w:fill="auto"/>
                                  <w:vAlign w:val="center"/>
                                </w:tcPr>
                                <w:p w14:paraId="03CE5A0A" w14:textId="77777777" w:rsidR="007A2D82" w:rsidRPr="00AE7AEB" w:rsidRDefault="007A2D82" w:rsidP="00C270F5">
                                  <w:pPr>
                                    <w:overflowPunct w:val="0"/>
                                    <w:snapToGrid w:val="0"/>
                                    <w:spacing w:line="240" w:lineRule="atLeast"/>
                                    <w:jc w:val="center"/>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108年3月</w:t>
                                  </w:r>
                                </w:p>
                              </w:tc>
                              <w:tc>
                                <w:tcPr>
                                  <w:tcW w:w="1089" w:type="dxa"/>
                                  <w:shd w:val="clear" w:color="auto" w:fill="auto"/>
                                  <w:vAlign w:val="center"/>
                                </w:tcPr>
                                <w:p w14:paraId="1E60E5B6"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10,000</w:t>
                                  </w:r>
                                </w:p>
                              </w:tc>
                              <w:tc>
                                <w:tcPr>
                                  <w:tcW w:w="1115" w:type="dxa"/>
                                  <w:shd w:val="clear" w:color="auto" w:fill="auto"/>
                                  <w:vAlign w:val="center"/>
                                </w:tcPr>
                                <w:p w14:paraId="065933D0"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7,811</w:t>
                                  </w:r>
                                </w:p>
                              </w:tc>
                              <w:tc>
                                <w:tcPr>
                                  <w:tcW w:w="1250" w:type="dxa"/>
                                  <w:shd w:val="clear" w:color="auto" w:fill="auto"/>
                                  <w:vAlign w:val="center"/>
                                </w:tcPr>
                                <w:p w14:paraId="27256AFC"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78.11</w:t>
                                  </w:r>
                                </w:p>
                              </w:tc>
                            </w:tr>
                            <w:tr w:rsidR="007A2D82" w:rsidRPr="00AE7AEB" w14:paraId="1A21D78F" w14:textId="77777777" w:rsidTr="001B14A1">
                              <w:trPr>
                                <w:trHeight w:val="298"/>
                              </w:trPr>
                              <w:tc>
                                <w:tcPr>
                                  <w:tcW w:w="1224" w:type="dxa"/>
                                  <w:shd w:val="clear" w:color="auto" w:fill="auto"/>
                                  <w:vAlign w:val="center"/>
                                </w:tcPr>
                                <w:p w14:paraId="70245982" w14:textId="77777777" w:rsidR="007A2D82" w:rsidRPr="00AE7AEB" w:rsidRDefault="007A2D82" w:rsidP="00C270F5">
                                  <w:pPr>
                                    <w:overflowPunct w:val="0"/>
                                    <w:snapToGrid w:val="0"/>
                                    <w:spacing w:line="220" w:lineRule="atLeast"/>
                                    <w:jc w:val="both"/>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旱溪國光</w:t>
                                  </w:r>
                                </w:p>
                              </w:tc>
                              <w:tc>
                                <w:tcPr>
                                  <w:tcW w:w="1230" w:type="dxa"/>
                                  <w:shd w:val="clear" w:color="auto" w:fill="auto"/>
                                  <w:vAlign w:val="center"/>
                                </w:tcPr>
                                <w:p w14:paraId="3D8AB72E" w14:textId="77777777" w:rsidR="007A2D82" w:rsidRPr="00AE7AEB" w:rsidRDefault="007A2D82" w:rsidP="00C270F5">
                                  <w:pPr>
                                    <w:overflowPunct w:val="0"/>
                                    <w:snapToGrid w:val="0"/>
                                    <w:spacing w:line="240" w:lineRule="atLeast"/>
                                    <w:jc w:val="center"/>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109年8月</w:t>
                                  </w:r>
                                </w:p>
                              </w:tc>
                              <w:tc>
                                <w:tcPr>
                                  <w:tcW w:w="1089" w:type="dxa"/>
                                  <w:shd w:val="clear" w:color="auto" w:fill="auto"/>
                                  <w:vAlign w:val="center"/>
                                </w:tcPr>
                                <w:p w14:paraId="0DA2295E"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5,000</w:t>
                                  </w:r>
                                </w:p>
                              </w:tc>
                              <w:tc>
                                <w:tcPr>
                                  <w:tcW w:w="1115" w:type="dxa"/>
                                  <w:shd w:val="clear" w:color="auto" w:fill="auto"/>
                                  <w:vAlign w:val="center"/>
                                </w:tcPr>
                                <w:p w14:paraId="2119C3D5"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4,794</w:t>
                                  </w:r>
                                </w:p>
                              </w:tc>
                              <w:tc>
                                <w:tcPr>
                                  <w:tcW w:w="1250" w:type="dxa"/>
                                  <w:shd w:val="clear" w:color="auto" w:fill="auto"/>
                                  <w:vAlign w:val="center"/>
                                </w:tcPr>
                                <w:p w14:paraId="747A7D32"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95.88</w:t>
                                  </w:r>
                                </w:p>
                              </w:tc>
                            </w:tr>
                            <w:tr w:rsidR="007A2D82" w:rsidRPr="00AE7AEB" w14:paraId="5D2109B9" w14:textId="77777777" w:rsidTr="001B14A1">
                              <w:trPr>
                                <w:trHeight w:val="298"/>
                              </w:trPr>
                              <w:tc>
                                <w:tcPr>
                                  <w:tcW w:w="1224" w:type="dxa"/>
                                  <w:shd w:val="clear" w:color="auto" w:fill="auto"/>
                                  <w:vAlign w:val="center"/>
                                </w:tcPr>
                                <w:p w14:paraId="1F574E1C" w14:textId="77777777" w:rsidR="007A2D82" w:rsidRPr="00AE7AEB" w:rsidRDefault="007A2D82" w:rsidP="00C270F5">
                                  <w:pPr>
                                    <w:overflowPunct w:val="0"/>
                                    <w:snapToGrid w:val="0"/>
                                    <w:spacing w:line="220" w:lineRule="atLeast"/>
                                    <w:jc w:val="both"/>
                                    <w:rPr>
                                      <w:rFonts w:ascii="標楷體" w:eastAsia="標楷體" w:hAnsi="標楷體"/>
                                      <w:bCs/>
                                      <w:noProof/>
                                      <w:color w:val="000000" w:themeColor="text1"/>
                                      <w:sz w:val="20"/>
                                      <w:szCs w:val="20"/>
                                    </w:rPr>
                                  </w:pPr>
                                  <w:r w:rsidRPr="00AE7AEB">
                                    <w:rPr>
                                      <w:rFonts w:ascii="標楷體" w:eastAsia="標楷體" w:hAnsi="標楷體" w:hint="eastAsia"/>
                                      <w:color w:val="000000" w:themeColor="text1"/>
                                      <w:sz w:val="20"/>
                                      <w:szCs w:val="20"/>
                                    </w:rPr>
                                    <w:t>綠川二期</w:t>
                                  </w:r>
                                </w:p>
                              </w:tc>
                              <w:tc>
                                <w:tcPr>
                                  <w:tcW w:w="1230" w:type="dxa"/>
                                  <w:shd w:val="clear" w:color="auto" w:fill="auto"/>
                                  <w:vAlign w:val="center"/>
                                </w:tcPr>
                                <w:p w14:paraId="735C54BF" w14:textId="77777777" w:rsidR="007A2D82" w:rsidRPr="00AE7AEB" w:rsidRDefault="007A2D82" w:rsidP="00C270F5">
                                  <w:pPr>
                                    <w:overflowPunct w:val="0"/>
                                    <w:snapToGrid w:val="0"/>
                                    <w:spacing w:line="240" w:lineRule="atLeast"/>
                                    <w:jc w:val="center"/>
                                    <w:rPr>
                                      <w:rFonts w:ascii="標楷體" w:eastAsia="標楷體" w:hAnsi="標楷體"/>
                                      <w:bCs/>
                                      <w:noProof/>
                                      <w:color w:val="000000" w:themeColor="text1"/>
                                      <w:spacing w:val="-4"/>
                                      <w:sz w:val="20"/>
                                      <w:szCs w:val="20"/>
                                    </w:rPr>
                                  </w:pPr>
                                  <w:r w:rsidRPr="00AE7AEB">
                                    <w:rPr>
                                      <w:rFonts w:ascii="標楷體" w:eastAsia="標楷體" w:hAnsi="標楷體" w:hint="eastAsia"/>
                                      <w:color w:val="000000" w:themeColor="text1"/>
                                      <w:spacing w:val="-4"/>
                                      <w:sz w:val="20"/>
                                      <w:szCs w:val="20"/>
                                    </w:rPr>
                                    <w:t>109年11月</w:t>
                                  </w:r>
                                </w:p>
                              </w:tc>
                              <w:tc>
                                <w:tcPr>
                                  <w:tcW w:w="1089" w:type="dxa"/>
                                  <w:shd w:val="clear" w:color="auto" w:fill="auto"/>
                                  <w:vAlign w:val="center"/>
                                </w:tcPr>
                                <w:p w14:paraId="382C15A7" w14:textId="77777777" w:rsidR="007A2D82" w:rsidRPr="00AE7AEB" w:rsidRDefault="007A2D82" w:rsidP="00C270F5">
                                  <w:pPr>
                                    <w:overflowPunct w:val="0"/>
                                    <w:snapToGrid w:val="0"/>
                                    <w:spacing w:line="240" w:lineRule="atLeast"/>
                                    <w:jc w:val="right"/>
                                    <w:rPr>
                                      <w:rFonts w:ascii="標楷體" w:eastAsia="標楷體" w:hAnsi="標楷體"/>
                                      <w:bCs/>
                                      <w:noProof/>
                                      <w:color w:val="000000" w:themeColor="text1"/>
                                      <w:sz w:val="20"/>
                                      <w:szCs w:val="20"/>
                                    </w:rPr>
                                  </w:pPr>
                                  <w:r w:rsidRPr="00AE7AEB">
                                    <w:rPr>
                                      <w:rFonts w:ascii="標楷體" w:eastAsia="標楷體" w:hAnsi="標楷體" w:hint="eastAsia"/>
                                      <w:color w:val="000000" w:themeColor="text1"/>
                                      <w:sz w:val="20"/>
                                      <w:szCs w:val="20"/>
                                    </w:rPr>
                                    <w:t>12,000</w:t>
                                  </w:r>
                                </w:p>
                              </w:tc>
                              <w:tc>
                                <w:tcPr>
                                  <w:tcW w:w="1115" w:type="dxa"/>
                                  <w:shd w:val="clear" w:color="auto" w:fill="auto"/>
                                  <w:vAlign w:val="center"/>
                                </w:tcPr>
                                <w:p w14:paraId="0E4781A9" w14:textId="77777777" w:rsidR="007A2D82" w:rsidRPr="00AE7AEB" w:rsidRDefault="007A2D82" w:rsidP="00C270F5">
                                  <w:pPr>
                                    <w:overflowPunct w:val="0"/>
                                    <w:snapToGrid w:val="0"/>
                                    <w:spacing w:line="240" w:lineRule="atLeast"/>
                                    <w:jc w:val="right"/>
                                    <w:rPr>
                                      <w:rFonts w:ascii="標楷體" w:eastAsia="標楷體" w:hAnsi="標楷體"/>
                                      <w:bCs/>
                                      <w:noProof/>
                                      <w:color w:val="000000" w:themeColor="text1"/>
                                      <w:sz w:val="20"/>
                                      <w:szCs w:val="20"/>
                                    </w:rPr>
                                  </w:pPr>
                                  <w:r w:rsidRPr="00AE7AEB">
                                    <w:rPr>
                                      <w:rFonts w:ascii="標楷體" w:eastAsia="標楷體" w:hAnsi="標楷體" w:hint="eastAsia"/>
                                      <w:color w:val="000000" w:themeColor="text1"/>
                                      <w:sz w:val="20"/>
                                      <w:szCs w:val="20"/>
                                    </w:rPr>
                                    <w:t>10,117</w:t>
                                  </w:r>
                                </w:p>
                              </w:tc>
                              <w:tc>
                                <w:tcPr>
                                  <w:tcW w:w="1250" w:type="dxa"/>
                                  <w:shd w:val="clear" w:color="auto" w:fill="auto"/>
                                  <w:vAlign w:val="center"/>
                                </w:tcPr>
                                <w:p w14:paraId="6845E9A3"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84.31</w:t>
                                  </w:r>
                                </w:p>
                              </w:tc>
                            </w:tr>
                            <w:tr w:rsidR="007A2D82" w:rsidRPr="00AE7AEB" w14:paraId="3334B2C8" w14:textId="77777777" w:rsidTr="001B14A1">
                              <w:trPr>
                                <w:trHeight w:val="298"/>
                              </w:trPr>
                              <w:tc>
                                <w:tcPr>
                                  <w:tcW w:w="1224" w:type="dxa"/>
                                  <w:shd w:val="clear" w:color="auto" w:fill="auto"/>
                                  <w:vAlign w:val="center"/>
                                </w:tcPr>
                                <w:p w14:paraId="577EF38B" w14:textId="77777777" w:rsidR="007A2D82" w:rsidRPr="00AE7AEB" w:rsidRDefault="007A2D82" w:rsidP="00C270F5">
                                  <w:pPr>
                                    <w:overflowPunct w:val="0"/>
                                    <w:snapToGrid w:val="0"/>
                                    <w:spacing w:line="220" w:lineRule="atLeast"/>
                                    <w:jc w:val="both"/>
                                    <w:rPr>
                                      <w:rFonts w:ascii="標楷體" w:eastAsia="標楷體" w:hAnsi="標楷體"/>
                                      <w:color w:val="000000" w:themeColor="text1"/>
                                      <w:sz w:val="20"/>
                                      <w:szCs w:val="20"/>
                                    </w:rPr>
                                  </w:pPr>
                                  <w:proofErr w:type="gramStart"/>
                                  <w:r w:rsidRPr="00AE7AEB">
                                    <w:rPr>
                                      <w:rFonts w:ascii="標楷體" w:eastAsia="標楷體" w:hAnsi="標楷體" w:hint="eastAsia"/>
                                      <w:color w:val="000000" w:themeColor="text1"/>
                                      <w:sz w:val="20"/>
                                      <w:szCs w:val="20"/>
                                    </w:rPr>
                                    <w:t>筏子</w:t>
                                  </w:r>
                                  <w:proofErr w:type="gramEnd"/>
                                  <w:r w:rsidRPr="00AE7AEB">
                                    <w:rPr>
                                      <w:rFonts w:ascii="標楷體" w:eastAsia="標楷體" w:hAnsi="標楷體" w:hint="eastAsia"/>
                                      <w:color w:val="000000" w:themeColor="text1"/>
                                      <w:sz w:val="20"/>
                                      <w:szCs w:val="20"/>
                                    </w:rPr>
                                    <w:t>溪</w:t>
                                  </w:r>
                                </w:p>
                              </w:tc>
                              <w:tc>
                                <w:tcPr>
                                  <w:tcW w:w="1230" w:type="dxa"/>
                                  <w:shd w:val="clear" w:color="auto" w:fill="auto"/>
                                  <w:vAlign w:val="center"/>
                                </w:tcPr>
                                <w:p w14:paraId="3C520692" w14:textId="77777777" w:rsidR="007A2D82" w:rsidRPr="00AE7AEB" w:rsidRDefault="007A2D82" w:rsidP="00C270F5">
                                  <w:pPr>
                                    <w:overflowPunct w:val="0"/>
                                    <w:snapToGrid w:val="0"/>
                                    <w:spacing w:line="240" w:lineRule="atLeast"/>
                                    <w:jc w:val="center"/>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110年1月</w:t>
                                  </w:r>
                                </w:p>
                              </w:tc>
                              <w:tc>
                                <w:tcPr>
                                  <w:tcW w:w="1089" w:type="dxa"/>
                                  <w:shd w:val="clear" w:color="auto" w:fill="auto"/>
                                  <w:vAlign w:val="center"/>
                                </w:tcPr>
                                <w:p w14:paraId="31D2D82C"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5,500</w:t>
                                  </w:r>
                                </w:p>
                              </w:tc>
                              <w:tc>
                                <w:tcPr>
                                  <w:tcW w:w="1115" w:type="dxa"/>
                                  <w:shd w:val="clear" w:color="auto" w:fill="auto"/>
                                  <w:vAlign w:val="center"/>
                                </w:tcPr>
                                <w:p w14:paraId="00BBCE41"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3,465</w:t>
                                  </w:r>
                                </w:p>
                              </w:tc>
                              <w:tc>
                                <w:tcPr>
                                  <w:tcW w:w="1250" w:type="dxa"/>
                                  <w:shd w:val="clear" w:color="auto" w:fill="auto"/>
                                  <w:vAlign w:val="center"/>
                                </w:tcPr>
                                <w:p w14:paraId="3FE444EB"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63.00</w:t>
                                  </w:r>
                                </w:p>
                              </w:tc>
                            </w:tr>
                            <w:tr w:rsidR="007A2D82" w:rsidRPr="00AE7AEB" w14:paraId="08718136" w14:textId="77777777" w:rsidTr="001B14A1">
                              <w:trPr>
                                <w:trHeight w:val="298"/>
                              </w:trPr>
                              <w:tc>
                                <w:tcPr>
                                  <w:tcW w:w="1224" w:type="dxa"/>
                                  <w:shd w:val="clear" w:color="auto" w:fill="auto"/>
                                  <w:vAlign w:val="center"/>
                                </w:tcPr>
                                <w:p w14:paraId="07BB6592" w14:textId="77777777" w:rsidR="007A2D82" w:rsidRPr="00AE7AEB" w:rsidRDefault="007A2D82" w:rsidP="00C270F5">
                                  <w:pPr>
                                    <w:overflowPunct w:val="0"/>
                                    <w:snapToGrid w:val="0"/>
                                    <w:spacing w:line="220" w:lineRule="atLeast"/>
                                    <w:jc w:val="both"/>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柳川中正</w:t>
                                  </w:r>
                                </w:p>
                              </w:tc>
                              <w:tc>
                                <w:tcPr>
                                  <w:tcW w:w="1230" w:type="dxa"/>
                                  <w:shd w:val="clear" w:color="auto" w:fill="auto"/>
                                  <w:vAlign w:val="center"/>
                                </w:tcPr>
                                <w:p w14:paraId="3B344D62" w14:textId="77777777" w:rsidR="007A2D82" w:rsidRPr="00AE7AEB" w:rsidRDefault="007A2D82" w:rsidP="00C270F5">
                                  <w:pPr>
                                    <w:overflowPunct w:val="0"/>
                                    <w:snapToGrid w:val="0"/>
                                    <w:spacing w:line="240" w:lineRule="atLeast"/>
                                    <w:jc w:val="center"/>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110年2月</w:t>
                                  </w:r>
                                </w:p>
                              </w:tc>
                              <w:tc>
                                <w:tcPr>
                                  <w:tcW w:w="1089" w:type="dxa"/>
                                  <w:shd w:val="clear" w:color="auto" w:fill="auto"/>
                                  <w:vAlign w:val="center"/>
                                </w:tcPr>
                                <w:p w14:paraId="60897D0B"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20,000</w:t>
                                  </w:r>
                                </w:p>
                              </w:tc>
                              <w:tc>
                                <w:tcPr>
                                  <w:tcW w:w="1115" w:type="dxa"/>
                                  <w:shd w:val="clear" w:color="auto" w:fill="auto"/>
                                  <w:vAlign w:val="center"/>
                                </w:tcPr>
                                <w:p w14:paraId="158F0409"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13,213</w:t>
                                  </w:r>
                                </w:p>
                              </w:tc>
                              <w:tc>
                                <w:tcPr>
                                  <w:tcW w:w="1250" w:type="dxa"/>
                                  <w:shd w:val="clear" w:color="auto" w:fill="auto"/>
                                  <w:vAlign w:val="center"/>
                                </w:tcPr>
                                <w:p w14:paraId="2A9A9C78"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66.07</w:t>
                                  </w:r>
                                </w:p>
                              </w:tc>
                            </w:tr>
                            <w:tr w:rsidR="007A2D82" w:rsidRPr="00AE7AEB" w14:paraId="797F9B9E" w14:textId="77777777" w:rsidTr="001B14A1">
                              <w:trPr>
                                <w:trHeight w:val="298"/>
                              </w:trPr>
                              <w:tc>
                                <w:tcPr>
                                  <w:tcW w:w="1224" w:type="dxa"/>
                                  <w:tcBorders>
                                    <w:bottom w:val="single" w:sz="4" w:space="0" w:color="auto"/>
                                  </w:tcBorders>
                                  <w:shd w:val="clear" w:color="auto" w:fill="auto"/>
                                  <w:vAlign w:val="center"/>
                                </w:tcPr>
                                <w:p w14:paraId="0576B163" w14:textId="77777777" w:rsidR="007A2D82" w:rsidRPr="00AE7AEB" w:rsidRDefault="007A2D82" w:rsidP="00C270F5">
                                  <w:pPr>
                                    <w:overflowPunct w:val="0"/>
                                    <w:snapToGrid w:val="0"/>
                                    <w:spacing w:line="220" w:lineRule="atLeast"/>
                                    <w:jc w:val="both"/>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惠來溪</w:t>
                                  </w:r>
                                </w:p>
                              </w:tc>
                              <w:tc>
                                <w:tcPr>
                                  <w:tcW w:w="1230" w:type="dxa"/>
                                  <w:tcBorders>
                                    <w:bottom w:val="single" w:sz="4" w:space="0" w:color="auto"/>
                                  </w:tcBorders>
                                  <w:shd w:val="clear" w:color="auto" w:fill="auto"/>
                                  <w:vAlign w:val="center"/>
                                </w:tcPr>
                                <w:p w14:paraId="357FE25B" w14:textId="77777777" w:rsidR="007A2D82" w:rsidRPr="00AE7AEB" w:rsidRDefault="007A2D82" w:rsidP="00C270F5">
                                  <w:pPr>
                                    <w:overflowPunct w:val="0"/>
                                    <w:snapToGrid w:val="0"/>
                                    <w:spacing w:line="240" w:lineRule="atLeast"/>
                                    <w:jc w:val="center"/>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110年2月</w:t>
                                  </w:r>
                                </w:p>
                              </w:tc>
                              <w:tc>
                                <w:tcPr>
                                  <w:tcW w:w="1089" w:type="dxa"/>
                                  <w:tcBorders>
                                    <w:bottom w:val="single" w:sz="4" w:space="0" w:color="auto"/>
                                  </w:tcBorders>
                                  <w:shd w:val="clear" w:color="auto" w:fill="auto"/>
                                  <w:vAlign w:val="center"/>
                                </w:tcPr>
                                <w:p w14:paraId="061B8A2A"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15,000</w:t>
                                  </w:r>
                                </w:p>
                              </w:tc>
                              <w:tc>
                                <w:tcPr>
                                  <w:tcW w:w="1115" w:type="dxa"/>
                                  <w:tcBorders>
                                    <w:bottom w:val="single" w:sz="4" w:space="0" w:color="auto"/>
                                  </w:tcBorders>
                                  <w:shd w:val="clear" w:color="auto" w:fill="auto"/>
                                  <w:vAlign w:val="center"/>
                                </w:tcPr>
                                <w:p w14:paraId="69901D36"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8,734</w:t>
                                  </w:r>
                                </w:p>
                              </w:tc>
                              <w:tc>
                                <w:tcPr>
                                  <w:tcW w:w="1250" w:type="dxa"/>
                                  <w:tcBorders>
                                    <w:bottom w:val="single" w:sz="4" w:space="0" w:color="auto"/>
                                  </w:tcBorders>
                                  <w:shd w:val="clear" w:color="auto" w:fill="auto"/>
                                  <w:vAlign w:val="center"/>
                                </w:tcPr>
                                <w:p w14:paraId="58BD840C"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58.23</w:t>
                                  </w:r>
                                </w:p>
                              </w:tc>
                            </w:tr>
                            <w:tr w:rsidR="007A2D82" w:rsidRPr="00AE7AEB" w14:paraId="203CA188" w14:textId="77777777" w:rsidTr="001B14A1">
                              <w:trPr>
                                <w:trHeight w:val="298"/>
                              </w:trPr>
                              <w:tc>
                                <w:tcPr>
                                  <w:tcW w:w="1224" w:type="dxa"/>
                                  <w:shd w:val="clear" w:color="auto" w:fill="auto"/>
                                  <w:vAlign w:val="center"/>
                                </w:tcPr>
                                <w:p w14:paraId="2F8205BE" w14:textId="77777777" w:rsidR="007A2D82" w:rsidRPr="00AE7AEB" w:rsidRDefault="007A2D82" w:rsidP="00C270F5">
                                  <w:pPr>
                                    <w:overflowPunct w:val="0"/>
                                    <w:snapToGrid w:val="0"/>
                                    <w:spacing w:line="220" w:lineRule="atLeast"/>
                                    <w:jc w:val="both"/>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旱溪東榮</w:t>
                                  </w:r>
                                </w:p>
                              </w:tc>
                              <w:tc>
                                <w:tcPr>
                                  <w:tcW w:w="1230" w:type="dxa"/>
                                  <w:shd w:val="clear" w:color="auto" w:fill="auto"/>
                                  <w:vAlign w:val="center"/>
                                </w:tcPr>
                                <w:p w14:paraId="2A2321EA" w14:textId="77777777" w:rsidR="007A2D82" w:rsidRPr="00AE7AEB" w:rsidRDefault="007A2D82" w:rsidP="00C270F5">
                                  <w:pPr>
                                    <w:overflowPunct w:val="0"/>
                                    <w:snapToGrid w:val="0"/>
                                    <w:spacing w:line="240" w:lineRule="atLeast"/>
                                    <w:jc w:val="center"/>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110年7月</w:t>
                                  </w:r>
                                </w:p>
                              </w:tc>
                              <w:tc>
                                <w:tcPr>
                                  <w:tcW w:w="1089" w:type="dxa"/>
                                  <w:shd w:val="clear" w:color="auto" w:fill="auto"/>
                                  <w:vAlign w:val="center"/>
                                </w:tcPr>
                                <w:p w14:paraId="20D8EA52"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10,000</w:t>
                                  </w:r>
                                </w:p>
                              </w:tc>
                              <w:tc>
                                <w:tcPr>
                                  <w:tcW w:w="1115" w:type="dxa"/>
                                  <w:shd w:val="clear" w:color="auto" w:fill="auto"/>
                                  <w:vAlign w:val="center"/>
                                </w:tcPr>
                                <w:p w14:paraId="3CA21D3D"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8,310</w:t>
                                  </w:r>
                                </w:p>
                              </w:tc>
                              <w:tc>
                                <w:tcPr>
                                  <w:tcW w:w="1250" w:type="dxa"/>
                                  <w:shd w:val="clear" w:color="auto" w:fill="auto"/>
                                  <w:vAlign w:val="center"/>
                                </w:tcPr>
                                <w:p w14:paraId="324871A5"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83.10</w:t>
                                  </w:r>
                                </w:p>
                              </w:tc>
                            </w:tr>
                            <w:tr w:rsidR="007A2D82" w:rsidRPr="00AE7AEB" w14:paraId="4B18BD52" w14:textId="77777777" w:rsidTr="001B14A1">
                              <w:trPr>
                                <w:trHeight w:val="298"/>
                              </w:trPr>
                              <w:tc>
                                <w:tcPr>
                                  <w:tcW w:w="1224" w:type="dxa"/>
                                  <w:shd w:val="clear" w:color="auto" w:fill="auto"/>
                                  <w:vAlign w:val="center"/>
                                </w:tcPr>
                                <w:p w14:paraId="510DA909" w14:textId="77777777" w:rsidR="007A2D82" w:rsidRPr="00AE7AEB" w:rsidRDefault="007A2D82" w:rsidP="00C270F5">
                                  <w:pPr>
                                    <w:overflowPunct w:val="0"/>
                                    <w:snapToGrid w:val="0"/>
                                    <w:spacing w:line="220" w:lineRule="atLeast"/>
                                    <w:jc w:val="both"/>
                                    <w:rPr>
                                      <w:rFonts w:ascii="標楷體" w:eastAsia="標楷體" w:hAnsi="標楷體"/>
                                      <w:bCs/>
                                      <w:noProof/>
                                      <w:color w:val="000000" w:themeColor="text1"/>
                                      <w:sz w:val="20"/>
                                      <w:szCs w:val="20"/>
                                    </w:rPr>
                                  </w:pPr>
                                  <w:r w:rsidRPr="00AE7AEB">
                                    <w:rPr>
                                      <w:rFonts w:ascii="標楷體" w:eastAsia="標楷體" w:hAnsi="標楷體" w:hint="eastAsia"/>
                                      <w:color w:val="000000" w:themeColor="text1"/>
                                      <w:sz w:val="20"/>
                                      <w:szCs w:val="20"/>
                                    </w:rPr>
                                    <w:t>東大溪二期</w:t>
                                  </w:r>
                                </w:p>
                              </w:tc>
                              <w:tc>
                                <w:tcPr>
                                  <w:tcW w:w="1230" w:type="dxa"/>
                                  <w:shd w:val="clear" w:color="auto" w:fill="auto"/>
                                  <w:vAlign w:val="center"/>
                                </w:tcPr>
                                <w:p w14:paraId="141A94D1" w14:textId="77777777" w:rsidR="007A2D82" w:rsidRPr="00AE7AEB" w:rsidRDefault="007A2D82" w:rsidP="00C270F5">
                                  <w:pPr>
                                    <w:overflowPunct w:val="0"/>
                                    <w:snapToGrid w:val="0"/>
                                    <w:spacing w:line="240" w:lineRule="atLeast"/>
                                    <w:jc w:val="center"/>
                                    <w:rPr>
                                      <w:rFonts w:ascii="標楷體" w:eastAsia="標楷體" w:hAnsi="標楷體"/>
                                      <w:bCs/>
                                      <w:noProof/>
                                      <w:color w:val="000000" w:themeColor="text1"/>
                                      <w:sz w:val="20"/>
                                      <w:szCs w:val="20"/>
                                    </w:rPr>
                                  </w:pPr>
                                  <w:r w:rsidRPr="00AE7AEB">
                                    <w:rPr>
                                      <w:rFonts w:ascii="標楷體" w:eastAsia="標楷體" w:hAnsi="標楷體" w:hint="eastAsia"/>
                                      <w:color w:val="000000" w:themeColor="text1"/>
                                      <w:sz w:val="20"/>
                                      <w:szCs w:val="20"/>
                                    </w:rPr>
                                    <w:t>110年8月</w:t>
                                  </w:r>
                                </w:p>
                              </w:tc>
                              <w:tc>
                                <w:tcPr>
                                  <w:tcW w:w="1089" w:type="dxa"/>
                                  <w:shd w:val="clear" w:color="auto" w:fill="auto"/>
                                  <w:vAlign w:val="center"/>
                                </w:tcPr>
                                <w:p w14:paraId="5ACBC188" w14:textId="77777777" w:rsidR="007A2D82" w:rsidRPr="00AE7AEB" w:rsidRDefault="007A2D82" w:rsidP="00C270F5">
                                  <w:pPr>
                                    <w:overflowPunct w:val="0"/>
                                    <w:snapToGrid w:val="0"/>
                                    <w:spacing w:line="240" w:lineRule="atLeast"/>
                                    <w:jc w:val="right"/>
                                    <w:rPr>
                                      <w:rFonts w:ascii="標楷體" w:eastAsia="標楷體" w:hAnsi="標楷體"/>
                                      <w:bCs/>
                                      <w:noProof/>
                                      <w:color w:val="000000" w:themeColor="text1"/>
                                      <w:sz w:val="20"/>
                                      <w:szCs w:val="20"/>
                                    </w:rPr>
                                  </w:pPr>
                                  <w:r w:rsidRPr="00AE7AEB">
                                    <w:rPr>
                                      <w:rFonts w:ascii="標楷體" w:eastAsia="標楷體" w:hAnsi="標楷體" w:hint="eastAsia"/>
                                      <w:color w:val="000000" w:themeColor="text1"/>
                                      <w:sz w:val="20"/>
                                      <w:szCs w:val="20"/>
                                    </w:rPr>
                                    <w:t>8,000</w:t>
                                  </w:r>
                                </w:p>
                              </w:tc>
                              <w:tc>
                                <w:tcPr>
                                  <w:tcW w:w="1115" w:type="dxa"/>
                                  <w:shd w:val="clear" w:color="auto" w:fill="auto"/>
                                  <w:vAlign w:val="center"/>
                                </w:tcPr>
                                <w:p w14:paraId="55CC73AB" w14:textId="77777777" w:rsidR="007A2D82" w:rsidRPr="00AE7AEB" w:rsidRDefault="007A2D82" w:rsidP="00C270F5">
                                  <w:pPr>
                                    <w:overflowPunct w:val="0"/>
                                    <w:snapToGrid w:val="0"/>
                                    <w:spacing w:line="240" w:lineRule="atLeast"/>
                                    <w:jc w:val="right"/>
                                    <w:rPr>
                                      <w:rFonts w:ascii="標楷體" w:eastAsia="標楷體" w:hAnsi="標楷體"/>
                                      <w:bCs/>
                                      <w:noProof/>
                                      <w:color w:val="000000" w:themeColor="text1"/>
                                      <w:sz w:val="20"/>
                                      <w:szCs w:val="20"/>
                                    </w:rPr>
                                  </w:pPr>
                                  <w:r w:rsidRPr="00AE7AEB">
                                    <w:rPr>
                                      <w:rFonts w:ascii="標楷體" w:eastAsia="標楷體" w:hAnsi="標楷體" w:hint="eastAsia"/>
                                      <w:color w:val="000000" w:themeColor="text1"/>
                                      <w:sz w:val="20"/>
                                      <w:szCs w:val="20"/>
                                    </w:rPr>
                                    <w:t>3,224</w:t>
                                  </w:r>
                                </w:p>
                              </w:tc>
                              <w:tc>
                                <w:tcPr>
                                  <w:tcW w:w="1250" w:type="dxa"/>
                                  <w:shd w:val="clear" w:color="auto" w:fill="auto"/>
                                  <w:vAlign w:val="center"/>
                                </w:tcPr>
                                <w:p w14:paraId="1F7E4B3A"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40.30</w:t>
                                  </w:r>
                                </w:p>
                              </w:tc>
                            </w:tr>
                            <w:tr w:rsidR="007A2D82" w:rsidRPr="00AE7AEB" w14:paraId="6CFD9C2E" w14:textId="77777777" w:rsidTr="00DF04DD">
                              <w:tc>
                                <w:tcPr>
                                  <w:tcW w:w="5908" w:type="dxa"/>
                                  <w:gridSpan w:val="5"/>
                                  <w:tcBorders>
                                    <w:left w:val="nil"/>
                                    <w:bottom w:val="nil"/>
                                    <w:right w:val="nil"/>
                                  </w:tcBorders>
                                  <w:shd w:val="clear" w:color="auto" w:fill="auto"/>
                                </w:tcPr>
                                <w:p w14:paraId="13095EE8" w14:textId="6A9F89D6" w:rsidR="001B14A1" w:rsidRDefault="001B14A1" w:rsidP="00C270F5">
                                  <w:pPr>
                                    <w:overflowPunct w:val="0"/>
                                    <w:snapToGrid w:val="0"/>
                                    <w:spacing w:line="180" w:lineRule="atLeast"/>
                                    <w:ind w:leftChars="-50" w:left="-120"/>
                                    <w:rPr>
                                      <w:rFonts w:ascii="標楷體" w:eastAsia="標楷體" w:hAnsi="標楷體"/>
                                      <w:color w:val="000000" w:themeColor="text1"/>
                                      <w:sz w:val="18"/>
                                      <w:szCs w:val="18"/>
                                    </w:rPr>
                                  </w:pPr>
                                  <w:proofErr w:type="gramStart"/>
                                  <w:r>
                                    <w:rPr>
                                      <w:rFonts w:ascii="標楷體" w:eastAsia="標楷體" w:hAnsi="標楷體" w:hint="eastAsia"/>
                                      <w:color w:val="000000" w:themeColor="text1"/>
                                      <w:sz w:val="18"/>
                                      <w:szCs w:val="18"/>
                                    </w:rPr>
                                    <w:t>註</w:t>
                                  </w:r>
                                  <w:proofErr w:type="gramEnd"/>
                                  <w:r w:rsidRPr="00AE7AEB">
                                    <w:rPr>
                                      <w:rFonts w:ascii="標楷體" w:eastAsia="標楷體" w:hAnsi="標楷體" w:hint="eastAsia"/>
                                      <w:color w:val="000000" w:themeColor="text1"/>
                                      <w:sz w:val="18"/>
                                      <w:szCs w:val="18"/>
                                    </w:rPr>
                                    <w:t>：</w:t>
                                  </w:r>
                                  <w:r>
                                    <w:rPr>
                                      <w:rFonts w:ascii="標楷體" w:eastAsia="標楷體" w:hAnsi="標楷體" w:hint="eastAsia"/>
                                      <w:color w:val="000000" w:themeColor="text1"/>
                                      <w:sz w:val="18"/>
                                      <w:szCs w:val="18"/>
                                    </w:rPr>
                                    <w:t>1</w:t>
                                  </w:r>
                                  <w:r>
                                    <w:rPr>
                                      <w:rFonts w:ascii="標楷體" w:eastAsia="標楷體" w:hAnsi="標楷體"/>
                                      <w:color w:val="000000" w:themeColor="text1"/>
                                      <w:sz w:val="18"/>
                                      <w:szCs w:val="18"/>
                                    </w:rPr>
                                    <w:t>.</w:t>
                                  </w:r>
                                  <w:r>
                                    <w:rPr>
                                      <w:rFonts w:ascii="標楷體" w:eastAsia="標楷體" w:hAnsi="標楷體" w:hint="eastAsia"/>
                                      <w:color w:val="000000" w:themeColor="text1"/>
                                      <w:sz w:val="18"/>
                                      <w:szCs w:val="18"/>
                                    </w:rPr>
                                    <w:t>東大溪一期日處理水量係二期日處理水量逾設計水量始銜接。</w:t>
                                  </w:r>
                                </w:p>
                                <w:p w14:paraId="0F23D70C" w14:textId="07A49834" w:rsidR="007A2D82" w:rsidRPr="00AE7AEB" w:rsidRDefault="001B14A1" w:rsidP="001B14A1">
                                  <w:pPr>
                                    <w:overflowPunct w:val="0"/>
                                    <w:snapToGrid w:val="0"/>
                                    <w:spacing w:line="180" w:lineRule="atLeast"/>
                                    <w:ind w:leftChars="-50" w:left="-120" w:firstLineChars="205" w:firstLine="369"/>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2</w:t>
                                  </w:r>
                                  <w:r>
                                    <w:rPr>
                                      <w:rFonts w:ascii="標楷體" w:eastAsia="標楷體" w:hAnsi="標楷體"/>
                                      <w:color w:val="000000" w:themeColor="text1"/>
                                      <w:sz w:val="18"/>
                                      <w:szCs w:val="18"/>
                                    </w:rPr>
                                    <w:t>.</w:t>
                                  </w:r>
                                  <w:r w:rsidR="007A2D82" w:rsidRPr="00AE7AEB">
                                    <w:rPr>
                                      <w:rFonts w:ascii="標楷體" w:eastAsia="標楷體" w:hAnsi="標楷體" w:hint="eastAsia"/>
                                      <w:color w:val="000000" w:themeColor="text1"/>
                                      <w:sz w:val="18"/>
                                      <w:szCs w:val="18"/>
                                    </w:rPr>
                                    <w:t>資料來源：整理自</w:t>
                                  </w:r>
                                  <w:proofErr w:type="gramStart"/>
                                  <w:r w:rsidR="007A2D82" w:rsidRPr="00AE7AEB">
                                    <w:rPr>
                                      <w:rFonts w:ascii="標楷體" w:eastAsia="標楷體" w:hAnsi="標楷體" w:hint="eastAsia"/>
                                      <w:color w:val="000000" w:themeColor="text1"/>
                                      <w:sz w:val="18"/>
                                      <w:szCs w:val="18"/>
                                    </w:rPr>
                                    <w:t>臺</w:t>
                                  </w:r>
                                  <w:proofErr w:type="gramEnd"/>
                                  <w:r w:rsidR="007A2D82" w:rsidRPr="00AE7AEB">
                                    <w:rPr>
                                      <w:rFonts w:ascii="標楷體" w:eastAsia="標楷體" w:hAnsi="標楷體" w:hint="eastAsia"/>
                                      <w:color w:val="000000" w:themeColor="text1"/>
                                      <w:sz w:val="18"/>
                                      <w:szCs w:val="18"/>
                                    </w:rPr>
                                    <w:t>中市政府水利局提供資料。</w:t>
                                  </w:r>
                                </w:p>
                              </w:tc>
                            </w:tr>
                            <w:bookmarkEnd w:id="123"/>
                          </w:tbl>
                          <w:p w14:paraId="585D9316" w14:textId="77777777" w:rsidR="007A2D82" w:rsidRPr="00C270F5" w:rsidRDefault="007A2D82" w:rsidP="007A2D8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4C8CDA" id="_x0000_s1388" type="#_x0000_t202" style="position:absolute;left:0;text-align:left;margin-left:190.4pt;margin-top:51.6pt;width:312pt;height:296.5pt;z-index:251709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1230"/>
                        <w:gridCol w:w="1089"/>
                        <w:gridCol w:w="1115"/>
                        <w:gridCol w:w="1250"/>
                      </w:tblGrid>
                      <w:tr w:rsidR="007A2D82" w:rsidRPr="00AE7AEB" w14:paraId="4D631B78" w14:textId="77777777" w:rsidTr="00DF04DD">
                        <w:tc>
                          <w:tcPr>
                            <w:tcW w:w="5908" w:type="dxa"/>
                            <w:gridSpan w:val="5"/>
                            <w:tcBorders>
                              <w:top w:val="nil"/>
                              <w:left w:val="nil"/>
                              <w:right w:val="nil"/>
                            </w:tcBorders>
                            <w:shd w:val="clear" w:color="auto" w:fill="auto"/>
                          </w:tcPr>
                          <w:p w14:paraId="396ED811" w14:textId="77777777" w:rsidR="007A2D82" w:rsidRPr="00AE7AEB" w:rsidRDefault="007A2D82" w:rsidP="00C270F5">
                            <w:pPr>
                              <w:overflowPunct w:val="0"/>
                              <w:snapToGrid w:val="0"/>
                              <w:spacing w:line="240" w:lineRule="atLeast"/>
                              <w:jc w:val="center"/>
                              <w:rPr>
                                <w:rFonts w:ascii="標楷體" w:eastAsia="標楷體" w:hAnsi="標楷體"/>
                                <w:b/>
                                <w:noProof/>
                                <w:color w:val="000000" w:themeColor="text1"/>
                              </w:rPr>
                            </w:pPr>
                            <w:bookmarkStart w:id="124" w:name="_Hlk201495424"/>
                            <w:r w:rsidRPr="00AE7AEB">
                              <w:rPr>
                                <w:rFonts w:ascii="標楷體" w:eastAsia="標楷體" w:hAnsi="標楷體" w:hint="eastAsia"/>
                                <w:b/>
                                <w:noProof/>
                                <w:color w:val="000000" w:themeColor="text1"/>
                              </w:rPr>
                              <w:t>表4　113年臺中市水淨場運作情形</w:t>
                            </w:r>
                          </w:p>
                          <w:p w14:paraId="6C63D805" w14:textId="77777777" w:rsidR="007A2D82" w:rsidRPr="00AE7AEB" w:rsidRDefault="007A2D82" w:rsidP="00874E67">
                            <w:pPr>
                              <w:overflowPunct w:val="0"/>
                              <w:snapToGrid w:val="0"/>
                              <w:spacing w:line="240" w:lineRule="atLeast"/>
                              <w:ind w:rightChars="-37" w:right="-89"/>
                              <w:jc w:val="right"/>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單位：立方公尺、％</w:t>
                            </w:r>
                          </w:p>
                        </w:tc>
                      </w:tr>
                      <w:tr w:rsidR="007A2D82" w:rsidRPr="00AE7AEB" w14:paraId="24EB3F16" w14:textId="77777777" w:rsidTr="00DF04DD">
                        <w:tc>
                          <w:tcPr>
                            <w:tcW w:w="1224" w:type="dxa"/>
                            <w:shd w:val="clear" w:color="auto" w:fill="auto"/>
                            <w:vAlign w:val="center"/>
                          </w:tcPr>
                          <w:p w14:paraId="6E21BAE9" w14:textId="77777777" w:rsidR="007A2D82" w:rsidRPr="00AE7AEB" w:rsidRDefault="007A2D82" w:rsidP="00C270F5">
                            <w:pPr>
                              <w:overflowPunct w:val="0"/>
                              <w:snapToGrid w:val="0"/>
                              <w:spacing w:line="220" w:lineRule="exact"/>
                              <w:jc w:val="center"/>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名稱</w:t>
                            </w:r>
                          </w:p>
                        </w:tc>
                        <w:tc>
                          <w:tcPr>
                            <w:tcW w:w="1230" w:type="dxa"/>
                            <w:shd w:val="clear" w:color="auto" w:fill="auto"/>
                            <w:vAlign w:val="center"/>
                          </w:tcPr>
                          <w:p w14:paraId="1F0C6133" w14:textId="77777777" w:rsidR="007A2D82" w:rsidRPr="00AE7AEB" w:rsidRDefault="007A2D82" w:rsidP="00C270F5">
                            <w:pPr>
                              <w:overflowPunct w:val="0"/>
                              <w:snapToGrid w:val="0"/>
                              <w:spacing w:line="220" w:lineRule="exact"/>
                              <w:jc w:val="center"/>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完工</w:t>
                            </w:r>
                          </w:p>
                          <w:p w14:paraId="38F9B260" w14:textId="77777777" w:rsidR="007A2D82" w:rsidRPr="00AE7AEB" w:rsidRDefault="007A2D82" w:rsidP="00C270F5">
                            <w:pPr>
                              <w:overflowPunct w:val="0"/>
                              <w:snapToGrid w:val="0"/>
                              <w:spacing w:line="220" w:lineRule="exact"/>
                              <w:jc w:val="center"/>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年月</w:t>
                            </w:r>
                          </w:p>
                        </w:tc>
                        <w:tc>
                          <w:tcPr>
                            <w:tcW w:w="1089" w:type="dxa"/>
                            <w:shd w:val="clear" w:color="auto" w:fill="auto"/>
                            <w:vAlign w:val="center"/>
                          </w:tcPr>
                          <w:p w14:paraId="2191C9E5" w14:textId="77777777" w:rsidR="00874E67" w:rsidRDefault="007A2D82" w:rsidP="00C270F5">
                            <w:pPr>
                              <w:overflowPunct w:val="0"/>
                              <w:snapToGrid w:val="0"/>
                              <w:spacing w:line="220" w:lineRule="exact"/>
                              <w:jc w:val="center"/>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設計日</w:t>
                            </w:r>
                          </w:p>
                          <w:p w14:paraId="5E3CE656" w14:textId="77AC2198" w:rsidR="007A2D82" w:rsidRPr="00AE7AEB" w:rsidRDefault="007A2D82" w:rsidP="00C270F5">
                            <w:pPr>
                              <w:overflowPunct w:val="0"/>
                              <w:snapToGrid w:val="0"/>
                              <w:spacing w:line="220" w:lineRule="exact"/>
                              <w:jc w:val="center"/>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處理水量</w:t>
                            </w:r>
                          </w:p>
                          <w:p w14:paraId="615D6CCC" w14:textId="77777777" w:rsidR="007A2D82" w:rsidRPr="00AE7AEB" w:rsidRDefault="007A2D82" w:rsidP="00C270F5">
                            <w:pPr>
                              <w:overflowPunct w:val="0"/>
                              <w:snapToGrid w:val="0"/>
                              <w:spacing w:line="220" w:lineRule="exact"/>
                              <w:jc w:val="center"/>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（A）</w:t>
                            </w:r>
                          </w:p>
                        </w:tc>
                        <w:tc>
                          <w:tcPr>
                            <w:tcW w:w="1115" w:type="dxa"/>
                            <w:shd w:val="clear" w:color="auto" w:fill="auto"/>
                            <w:vAlign w:val="center"/>
                          </w:tcPr>
                          <w:p w14:paraId="69F3B3B0" w14:textId="77777777" w:rsidR="00874E67" w:rsidRDefault="007A2D82" w:rsidP="00C270F5">
                            <w:pPr>
                              <w:overflowPunct w:val="0"/>
                              <w:snapToGrid w:val="0"/>
                              <w:spacing w:line="220" w:lineRule="exact"/>
                              <w:jc w:val="center"/>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平均日</w:t>
                            </w:r>
                          </w:p>
                          <w:p w14:paraId="5823BC1A" w14:textId="70FB0B76" w:rsidR="007A2D82" w:rsidRPr="00AE7AEB" w:rsidRDefault="007A2D82" w:rsidP="00C270F5">
                            <w:pPr>
                              <w:overflowPunct w:val="0"/>
                              <w:snapToGrid w:val="0"/>
                              <w:spacing w:line="220" w:lineRule="exact"/>
                              <w:jc w:val="center"/>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處理水量</w:t>
                            </w:r>
                          </w:p>
                          <w:p w14:paraId="6DF42428" w14:textId="77777777" w:rsidR="007A2D82" w:rsidRPr="00AE7AEB" w:rsidRDefault="007A2D82" w:rsidP="00C270F5">
                            <w:pPr>
                              <w:overflowPunct w:val="0"/>
                              <w:snapToGrid w:val="0"/>
                              <w:spacing w:line="220" w:lineRule="exact"/>
                              <w:jc w:val="center"/>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（B）</w:t>
                            </w:r>
                          </w:p>
                        </w:tc>
                        <w:tc>
                          <w:tcPr>
                            <w:tcW w:w="1250" w:type="dxa"/>
                            <w:shd w:val="clear" w:color="auto" w:fill="auto"/>
                            <w:vAlign w:val="center"/>
                          </w:tcPr>
                          <w:p w14:paraId="4A1C1641" w14:textId="77777777" w:rsidR="007A2D82" w:rsidRPr="00AE7AEB" w:rsidRDefault="007A2D82" w:rsidP="00C270F5">
                            <w:pPr>
                              <w:overflowPunct w:val="0"/>
                              <w:snapToGrid w:val="0"/>
                              <w:spacing w:line="220" w:lineRule="exact"/>
                              <w:ind w:leftChars="-20" w:left="-48" w:rightChars="-20" w:right="-48"/>
                              <w:jc w:val="center"/>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處理率</w:t>
                            </w:r>
                          </w:p>
                          <w:p w14:paraId="328EA20B" w14:textId="77777777" w:rsidR="007A2D82" w:rsidRPr="00AE7AEB" w:rsidRDefault="007A2D82" w:rsidP="00C270F5">
                            <w:pPr>
                              <w:overflowPunct w:val="0"/>
                              <w:snapToGrid w:val="0"/>
                              <w:spacing w:line="220" w:lineRule="exact"/>
                              <w:ind w:leftChars="-20" w:left="-48" w:rightChars="-20" w:right="-48"/>
                              <w:jc w:val="center"/>
                              <w:rPr>
                                <w:rFonts w:ascii="標楷體" w:eastAsia="標楷體" w:hAnsi="標楷體"/>
                                <w:bCs/>
                                <w:noProof/>
                                <w:color w:val="000000" w:themeColor="text1"/>
                                <w:sz w:val="20"/>
                                <w:szCs w:val="20"/>
                              </w:rPr>
                            </w:pPr>
                            <w:r w:rsidRPr="00AE7AEB">
                              <w:rPr>
                                <w:rFonts w:ascii="標楷體" w:eastAsia="標楷體" w:hAnsi="標楷體" w:hint="eastAsia"/>
                                <w:bCs/>
                                <w:noProof/>
                                <w:color w:val="000000" w:themeColor="text1"/>
                                <w:sz w:val="20"/>
                                <w:szCs w:val="20"/>
                              </w:rPr>
                              <w:t>（B/A×100）</w:t>
                            </w:r>
                          </w:p>
                        </w:tc>
                      </w:tr>
                      <w:tr w:rsidR="007A2D82" w:rsidRPr="00AE7AEB" w14:paraId="501008E8" w14:textId="77777777" w:rsidTr="001B14A1">
                        <w:trPr>
                          <w:trHeight w:val="298"/>
                        </w:trPr>
                        <w:tc>
                          <w:tcPr>
                            <w:tcW w:w="2454" w:type="dxa"/>
                            <w:gridSpan w:val="2"/>
                            <w:shd w:val="clear" w:color="auto" w:fill="auto"/>
                            <w:vAlign w:val="center"/>
                          </w:tcPr>
                          <w:p w14:paraId="6FE00695" w14:textId="77777777" w:rsidR="007A2D82" w:rsidRPr="00AE7AEB" w:rsidRDefault="007A2D82" w:rsidP="00C270F5">
                            <w:pPr>
                              <w:overflowPunct w:val="0"/>
                              <w:snapToGrid w:val="0"/>
                              <w:spacing w:line="280" w:lineRule="atLeast"/>
                              <w:jc w:val="distribute"/>
                              <w:rPr>
                                <w:rFonts w:ascii="標楷體" w:eastAsia="標楷體" w:hAnsi="標楷體"/>
                                <w:b/>
                                <w:noProof/>
                                <w:color w:val="000000" w:themeColor="text1"/>
                                <w:sz w:val="20"/>
                                <w:szCs w:val="20"/>
                              </w:rPr>
                            </w:pPr>
                            <w:r w:rsidRPr="00AE7AEB">
                              <w:rPr>
                                <w:rFonts w:ascii="標楷體" w:eastAsia="標楷體" w:hAnsi="標楷體" w:hint="eastAsia"/>
                                <w:b/>
                                <w:noProof/>
                                <w:color w:val="000000" w:themeColor="text1"/>
                                <w:sz w:val="20"/>
                                <w:szCs w:val="20"/>
                              </w:rPr>
                              <w:t>合計</w:t>
                            </w:r>
                          </w:p>
                        </w:tc>
                        <w:tc>
                          <w:tcPr>
                            <w:tcW w:w="1089" w:type="dxa"/>
                            <w:shd w:val="clear" w:color="auto" w:fill="auto"/>
                            <w:vAlign w:val="center"/>
                          </w:tcPr>
                          <w:p w14:paraId="006968EF" w14:textId="77777777" w:rsidR="007A2D82" w:rsidRPr="00AE7AEB" w:rsidRDefault="007A2D82" w:rsidP="00C270F5">
                            <w:pPr>
                              <w:overflowPunct w:val="0"/>
                              <w:snapToGrid w:val="0"/>
                              <w:spacing w:line="280" w:lineRule="exact"/>
                              <w:jc w:val="right"/>
                              <w:rPr>
                                <w:rFonts w:ascii="標楷體" w:eastAsia="標楷體" w:hAnsi="標楷體"/>
                                <w:b/>
                                <w:noProof/>
                                <w:color w:val="000000" w:themeColor="text1"/>
                                <w:sz w:val="20"/>
                                <w:szCs w:val="20"/>
                              </w:rPr>
                            </w:pPr>
                            <w:r w:rsidRPr="00AE7AEB">
                              <w:rPr>
                                <w:rFonts w:ascii="標楷體" w:eastAsia="標楷體" w:hAnsi="標楷體"/>
                                <w:b/>
                                <w:noProof/>
                                <w:color w:val="000000" w:themeColor="text1"/>
                                <w:sz w:val="20"/>
                                <w:szCs w:val="20"/>
                              </w:rPr>
                              <w:t>124,500</w:t>
                            </w:r>
                          </w:p>
                        </w:tc>
                        <w:tc>
                          <w:tcPr>
                            <w:tcW w:w="1115" w:type="dxa"/>
                            <w:shd w:val="clear" w:color="auto" w:fill="auto"/>
                            <w:vAlign w:val="center"/>
                          </w:tcPr>
                          <w:p w14:paraId="66EB5464" w14:textId="77777777" w:rsidR="007A2D82" w:rsidRPr="00AE7AEB" w:rsidRDefault="007A2D82" w:rsidP="00C270F5">
                            <w:pPr>
                              <w:overflowPunct w:val="0"/>
                              <w:snapToGrid w:val="0"/>
                              <w:spacing w:line="280" w:lineRule="exact"/>
                              <w:jc w:val="right"/>
                              <w:rPr>
                                <w:rFonts w:ascii="標楷體" w:eastAsia="標楷體" w:hAnsi="標楷體"/>
                                <w:b/>
                                <w:noProof/>
                                <w:color w:val="000000" w:themeColor="text1"/>
                                <w:sz w:val="20"/>
                                <w:szCs w:val="20"/>
                              </w:rPr>
                            </w:pPr>
                            <w:r w:rsidRPr="00AE7AEB">
                              <w:rPr>
                                <w:rFonts w:ascii="標楷體" w:eastAsia="標楷體" w:hAnsi="標楷體"/>
                                <w:b/>
                                <w:noProof/>
                                <w:color w:val="000000" w:themeColor="text1"/>
                                <w:sz w:val="20"/>
                                <w:szCs w:val="20"/>
                              </w:rPr>
                              <w:t>87,708</w:t>
                            </w:r>
                          </w:p>
                        </w:tc>
                        <w:tc>
                          <w:tcPr>
                            <w:tcW w:w="1250" w:type="dxa"/>
                            <w:shd w:val="clear" w:color="auto" w:fill="auto"/>
                            <w:vAlign w:val="center"/>
                          </w:tcPr>
                          <w:p w14:paraId="6D1169AD" w14:textId="77777777" w:rsidR="007A2D82" w:rsidRPr="00AE7AEB" w:rsidRDefault="007A2D82" w:rsidP="00C270F5">
                            <w:pPr>
                              <w:overflowPunct w:val="0"/>
                              <w:snapToGrid w:val="0"/>
                              <w:spacing w:line="280" w:lineRule="exact"/>
                              <w:jc w:val="right"/>
                              <w:rPr>
                                <w:rFonts w:ascii="標楷體" w:eastAsia="標楷體" w:hAnsi="標楷體"/>
                                <w:b/>
                                <w:noProof/>
                                <w:color w:val="000000" w:themeColor="text1"/>
                                <w:sz w:val="20"/>
                                <w:szCs w:val="20"/>
                              </w:rPr>
                            </w:pPr>
                            <w:r w:rsidRPr="00AE7AEB">
                              <w:rPr>
                                <w:rFonts w:ascii="標楷體" w:eastAsia="標楷體" w:hAnsi="標楷體"/>
                                <w:b/>
                                <w:noProof/>
                                <w:color w:val="000000" w:themeColor="text1"/>
                                <w:sz w:val="20"/>
                                <w:szCs w:val="20"/>
                              </w:rPr>
                              <w:t>70.45</w:t>
                            </w:r>
                          </w:p>
                        </w:tc>
                      </w:tr>
                      <w:tr w:rsidR="007A2D82" w:rsidRPr="00AE7AEB" w14:paraId="69530B93" w14:textId="77777777" w:rsidTr="001B14A1">
                        <w:trPr>
                          <w:trHeight w:val="298"/>
                        </w:trPr>
                        <w:tc>
                          <w:tcPr>
                            <w:tcW w:w="1224" w:type="dxa"/>
                            <w:shd w:val="clear" w:color="auto" w:fill="auto"/>
                            <w:vAlign w:val="center"/>
                          </w:tcPr>
                          <w:p w14:paraId="12329E40" w14:textId="77777777" w:rsidR="007A2D82" w:rsidRPr="00AE7AEB" w:rsidRDefault="007A2D82" w:rsidP="00C270F5">
                            <w:pPr>
                              <w:overflowPunct w:val="0"/>
                              <w:snapToGrid w:val="0"/>
                              <w:spacing w:line="220" w:lineRule="atLeast"/>
                              <w:jc w:val="both"/>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東大溪一期</w:t>
                            </w:r>
                          </w:p>
                        </w:tc>
                        <w:tc>
                          <w:tcPr>
                            <w:tcW w:w="1230" w:type="dxa"/>
                            <w:shd w:val="clear" w:color="auto" w:fill="auto"/>
                            <w:vAlign w:val="center"/>
                          </w:tcPr>
                          <w:p w14:paraId="3AEDBB4B" w14:textId="77777777" w:rsidR="007A2D82" w:rsidRPr="00AE7AEB" w:rsidRDefault="007A2D82" w:rsidP="00C270F5">
                            <w:pPr>
                              <w:overflowPunct w:val="0"/>
                              <w:snapToGrid w:val="0"/>
                              <w:spacing w:line="240" w:lineRule="atLeast"/>
                              <w:jc w:val="center"/>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104年5月</w:t>
                            </w:r>
                          </w:p>
                        </w:tc>
                        <w:tc>
                          <w:tcPr>
                            <w:tcW w:w="1089" w:type="dxa"/>
                            <w:shd w:val="clear" w:color="auto" w:fill="auto"/>
                            <w:vAlign w:val="center"/>
                          </w:tcPr>
                          <w:p w14:paraId="4D36EF02"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2,000</w:t>
                            </w:r>
                          </w:p>
                        </w:tc>
                        <w:tc>
                          <w:tcPr>
                            <w:tcW w:w="1115" w:type="dxa"/>
                            <w:shd w:val="clear" w:color="auto" w:fill="auto"/>
                            <w:vAlign w:val="center"/>
                          </w:tcPr>
                          <w:p w14:paraId="4F7BF37F"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w:t>
                            </w:r>
                          </w:p>
                        </w:tc>
                        <w:tc>
                          <w:tcPr>
                            <w:tcW w:w="1250" w:type="dxa"/>
                            <w:shd w:val="clear" w:color="auto" w:fill="auto"/>
                            <w:vAlign w:val="center"/>
                          </w:tcPr>
                          <w:p w14:paraId="61392BD2"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w:t>
                            </w:r>
                          </w:p>
                        </w:tc>
                      </w:tr>
                      <w:tr w:rsidR="007A2D82" w:rsidRPr="00AE7AEB" w14:paraId="22995B12" w14:textId="77777777" w:rsidTr="001B14A1">
                        <w:trPr>
                          <w:trHeight w:val="298"/>
                        </w:trPr>
                        <w:tc>
                          <w:tcPr>
                            <w:tcW w:w="1224" w:type="dxa"/>
                            <w:shd w:val="clear" w:color="auto" w:fill="auto"/>
                            <w:vAlign w:val="center"/>
                          </w:tcPr>
                          <w:p w14:paraId="31F00302" w14:textId="77777777" w:rsidR="007A2D82" w:rsidRPr="00AE7AEB" w:rsidRDefault="007A2D82" w:rsidP="00C270F5">
                            <w:pPr>
                              <w:overflowPunct w:val="0"/>
                              <w:snapToGrid w:val="0"/>
                              <w:spacing w:line="220" w:lineRule="atLeast"/>
                              <w:jc w:val="both"/>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柳川中華</w:t>
                            </w:r>
                          </w:p>
                        </w:tc>
                        <w:tc>
                          <w:tcPr>
                            <w:tcW w:w="1230" w:type="dxa"/>
                            <w:shd w:val="clear" w:color="auto" w:fill="auto"/>
                            <w:vAlign w:val="center"/>
                          </w:tcPr>
                          <w:p w14:paraId="5FB04030" w14:textId="77777777" w:rsidR="007A2D82" w:rsidRPr="00AE7AEB" w:rsidRDefault="007A2D82" w:rsidP="00C270F5">
                            <w:pPr>
                              <w:overflowPunct w:val="0"/>
                              <w:snapToGrid w:val="0"/>
                              <w:spacing w:line="240" w:lineRule="atLeast"/>
                              <w:jc w:val="center"/>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105年2月</w:t>
                            </w:r>
                          </w:p>
                        </w:tc>
                        <w:tc>
                          <w:tcPr>
                            <w:tcW w:w="1089" w:type="dxa"/>
                            <w:shd w:val="clear" w:color="auto" w:fill="auto"/>
                            <w:vAlign w:val="center"/>
                          </w:tcPr>
                          <w:p w14:paraId="079B50D3"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10,000</w:t>
                            </w:r>
                          </w:p>
                        </w:tc>
                        <w:tc>
                          <w:tcPr>
                            <w:tcW w:w="1115" w:type="dxa"/>
                            <w:shd w:val="clear" w:color="auto" w:fill="auto"/>
                            <w:vAlign w:val="center"/>
                          </w:tcPr>
                          <w:p w14:paraId="6C786AE4"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8,339</w:t>
                            </w:r>
                          </w:p>
                        </w:tc>
                        <w:tc>
                          <w:tcPr>
                            <w:tcW w:w="1250" w:type="dxa"/>
                            <w:shd w:val="clear" w:color="auto" w:fill="auto"/>
                            <w:vAlign w:val="center"/>
                          </w:tcPr>
                          <w:p w14:paraId="62A9AE87"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83.39</w:t>
                            </w:r>
                          </w:p>
                        </w:tc>
                      </w:tr>
                      <w:tr w:rsidR="007A2D82" w:rsidRPr="00AE7AEB" w14:paraId="77933617" w14:textId="77777777" w:rsidTr="001B14A1">
                        <w:trPr>
                          <w:trHeight w:val="298"/>
                        </w:trPr>
                        <w:tc>
                          <w:tcPr>
                            <w:tcW w:w="1224" w:type="dxa"/>
                            <w:shd w:val="clear" w:color="auto" w:fill="auto"/>
                            <w:vAlign w:val="center"/>
                          </w:tcPr>
                          <w:p w14:paraId="704775D6" w14:textId="77777777" w:rsidR="007A2D82" w:rsidRPr="00AE7AEB" w:rsidRDefault="007A2D82" w:rsidP="00C270F5">
                            <w:pPr>
                              <w:overflowPunct w:val="0"/>
                              <w:snapToGrid w:val="0"/>
                              <w:spacing w:line="220" w:lineRule="atLeast"/>
                              <w:jc w:val="both"/>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軟</w:t>
                            </w:r>
                            <w:proofErr w:type="gramStart"/>
                            <w:r w:rsidRPr="00AE7AEB">
                              <w:rPr>
                                <w:rFonts w:ascii="標楷體" w:eastAsia="標楷體" w:hAnsi="標楷體" w:hint="eastAsia"/>
                                <w:color w:val="000000" w:themeColor="text1"/>
                                <w:sz w:val="20"/>
                                <w:szCs w:val="20"/>
                              </w:rPr>
                              <w:t>埤</w:t>
                            </w:r>
                            <w:proofErr w:type="gramEnd"/>
                            <w:r w:rsidRPr="00AE7AEB">
                              <w:rPr>
                                <w:rFonts w:ascii="標楷體" w:eastAsia="標楷體" w:hAnsi="標楷體" w:hint="eastAsia"/>
                                <w:color w:val="000000" w:themeColor="text1"/>
                                <w:sz w:val="20"/>
                                <w:szCs w:val="20"/>
                              </w:rPr>
                              <w:t>仔溪</w:t>
                            </w:r>
                          </w:p>
                        </w:tc>
                        <w:tc>
                          <w:tcPr>
                            <w:tcW w:w="1230" w:type="dxa"/>
                            <w:shd w:val="clear" w:color="auto" w:fill="auto"/>
                            <w:vAlign w:val="center"/>
                          </w:tcPr>
                          <w:p w14:paraId="00808AB5" w14:textId="77777777" w:rsidR="007A2D82" w:rsidRPr="00AE7AEB" w:rsidRDefault="007A2D82" w:rsidP="00C270F5">
                            <w:pPr>
                              <w:overflowPunct w:val="0"/>
                              <w:snapToGrid w:val="0"/>
                              <w:spacing w:line="240" w:lineRule="atLeast"/>
                              <w:jc w:val="center"/>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107年4月</w:t>
                            </w:r>
                          </w:p>
                        </w:tc>
                        <w:tc>
                          <w:tcPr>
                            <w:tcW w:w="1089" w:type="dxa"/>
                            <w:shd w:val="clear" w:color="auto" w:fill="auto"/>
                            <w:vAlign w:val="center"/>
                          </w:tcPr>
                          <w:p w14:paraId="5E55EDE3"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3,000</w:t>
                            </w:r>
                          </w:p>
                        </w:tc>
                        <w:tc>
                          <w:tcPr>
                            <w:tcW w:w="1115" w:type="dxa"/>
                            <w:shd w:val="clear" w:color="auto" w:fill="auto"/>
                            <w:vAlign w:val="center"/>
                          </w:tcPr>
                          <w:p w14:paraId="2193F6C8"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2,595</w:t>
                            </w:r>
                          </w:p>
                        </w:tc>
                        <w:tc>
                          <w:tcPr>
                            <w:tcW w:w="1250" w:type="dxa"/>
                            <w:shd w:val="clear" w:color="auto" w:fill="auto"/>
                            <w:vAlign w:val="center"/>
                          </w:tcPr>
                          <w:p w14:paraId="446F2961"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86.50</w:t>
                            </w:r>
                          </w:p>
                        </w:tc>
                      </w:tr>
                      <w:tr w:rsidR="007A2D82" w:rsidRPr="00AE7AEB" w14:paraId="0FF9BBBE" w14:textId="77777777" w:rsidTr="001B14A1">
                        <w:trPr>
                          <w:trHeight w:val="298"/>
                        </w:trPr>
                        <w:tc>
                          <w:tcPr>
                            <w:tcW w:w="1224" w:type="dxa"/>
                            <w:shd w:val="clear" w:color="auto" w:fill="auto"/>
                            <w:vAlign w:val="center"/>
                          </w:tcPr>
                          <w:p w14:paraId="658F17F9" w14:textId="77777777" w:rsidR="007A2D82" w:rsidRPr="00AE7AEB" w:rsidRDefault="007A2D82" w:rsidP="00C270F5">
                            <w:pPr>
                              <w:overflowPunct w:val="0"/>
                              <w:snapToGrid w:val="0"/>
                              <w:spacing w:line="220" w:lineRule="atLeast"/>
                              <w:jc w:val="both"/>
                              <w:rPr>
                                <w:rFonts w:ascii="標楷體" w:eastAsia="標楷體" w:hAnsi="標楷體"/>
                                <w:bCs/>
                                <w:noProof/>
                                <w:color w:val="000000" w:themeColor="text1"/>
                                <w:sz w:val="20"/>
                                <w:szCs w:val="20"/>
                              </w:rPr>
                            </w:pPr>
                            <w:r w:rsidRPr="00AE7AEB">
                              <w:rPr>
                                <w:rFonts w:ascii="標楷體" w:eastAsia="標楷體" w:hAnsi="標楷體" w:hint="eastAsia"/>
                                <w:color w:val="000000" w:themeColor="text1"/>
                                <w:sz w:val="20"/>
                                <w:szCs w:val="20"/>
                              </w:rPr>
                              <w:t>綠川一期</w:t>
                            </w:r>
                          </w:p>
                        </w:tc>
                        <w:tc>
                          <w:tcPr>
                            <w:tcW w:w="1230" w:type="dxa"/>
                            <w:shd w:val="clear" w:color="auto" w:fill="auto"/>
                            <w:vAlign w:val="center"/>
                          </w:tcPr>
                          <w:p w14:paraId="3D97A2F8" w14:textId="77777777" w:rsidR="007A2D82" w:rsidRPr="00AE7AEB" w:rsidRDefault="007A2D82" w:rsidP="00C270F5">
                            <w:pPr>
                              <w:overflowPunct w:val="0"/>
                              <w:snapToGrid w:val="0"/>
                              <w:spacing w:line="240" w:lineRule="atLeast"/>
                              <w:jc w:val="center"/>
                              <w:rPr>
                                <w:rFonts w:ascii="標楷體" w:eastAsia="標楷體" w:hAnsi="標楷體"/>
                                <w:bCs/>
                                <w:noProof/>
                                <w:color w:val="000000" w:themeColor="text1"/>
                                <w:sz w:val="20"/>
                                <w:szCs w:val="20"/>
                              </w:rPr>
                            </w:pPr>
                            <w:r w:rsidRPr="00AE7AEB">
                              <w:rPr>
                                <w:rFonts w:ascii="標楷體" w:eastAsia="標楷體" w:hAnsi="標楷體" w:hint="eastAsia"/>
                                <w:color w:val="000000" w:themeColor="text1"/>
                                <w:sz w:val="20"/>
                                <w:szCs w:val="20"/>
                              </w:rPr>
                              <w:t>107年7月</w:t>
                            </w:r>
                          </w:p>
                        </w:tc>
                        <w:tc>
                          <w:tcPr>
                            <w:tcW w:w="1089" w:type="dxa"/>
                            <w:shd w:val="clear" w:color="auto" w:fill="auto"/>
                            <w:vAlign w:val="center"/>
                          </w:tcPr>
                          <w:p w14:paraId="7D53D311" w14:textId="77777777" w:rsidR="007A2D82" w:rsidRPr="00AE7AEB" w:rsidRDefault="007A2D82" w:rsidP="00C270F5">
                            <w:pPr>
                              <w:overflowPunct w:val="0"/>
                              <w:snapToGrid w:val="0"/>
                              <w:spacing w:line="240" w:lineRule="atLeast"/>
                              <w:jc w:val="right"/>
                              <w:rPr>
                                <w:rFonts w:ascii="標楷體" w:eastAsia="標楷體" w:hAnsi="標楷體"/>
                                <w:bCs/>
                                <w:noProof/>
                                <w:color w:val="000000" w:themeColor="text1"/>
                                <w:sz w:val="20"/>
                                <w:szCs w:val="20"/>
                              </w:rPr>
                            </w:pPr>
                            <w:r w:rsidRPr="00AE7AEB">
                              <w:rPr>
                                <w:rFonts w:ascii="標楷體" w:eastAsia="標楷體" w:hAnsi="標楷體" w:hint="eastAsia"/>
                                <w:color w:val="000000" w:themeColor="text1"/>
                                <w:sz w:val="20"/>
                                <w:szCs w:val="20"/>
                              </w:rPr>
                              <w:t>24,000</w:t>
                            </w:r>
                          </w:p>
                        </w:tc>
                        <w:tc>
                          <w:tcPr>
                            <w:tcW w:w="1115" w:type="dxa"/>
                            <w:shd w:val="clear" w:color="auto" w:fill="auto"/>
                            <w:vAlign w:val="center"/>
                          </w:tcPr>
                          <w:p w14:paraId="13D51E40" w14:textId="77777777" w:rsidR="007A2D82" w:rsidRPr="00AE7AEB" w:rsidRDefault="007A2D82" w:rsidP="00C270F5">
                            <w:pPr>
                              <w:overflowPunct w:val="0"/>
                              <w:snapToGrid w:val="0"/>
                              <w:spacing w:line="240" w:lineRule="atLeast"/>
                              <w:jc w:val="right"/>
                              <w:rPr>
                                <w:rFonts w:ascii="標楷體" w:eastAsia="標楷體" w:hAnsi="標楷體"/>
                                <w:bCs/>
                                <w:noProof/>
                                <w:color w:val="000000" w:themeColor="text1"/>
                                <w:sz w:val="20"/>
                                <w:szCs w:val="20"/>
                              </w:rPr>
                            </w:pPr>
                            <w:r w:rsidRPr="00AE7AEB">
                              <w:rPr>
                                <w:rFonts w:ascii="標楷體" w:eastAsia="標楷體" w:hAnsi="標楷體" w:hint="eastAsia"/>
                                <w:color w:val="000000" w:themeColor="text1"/>
                                <w:sz w:val="20"/>
                                <w:szCs w:val="20"/>
                              </w:rPr>
                              <w:t>17,106</w:t>
                            </w:r>
                          </w:p>
                        </w:tc>
                        <w:tc>
                          <w:tcPr>
                            <w:tcW w:w="1250" w:type="dxa"/>
                            <w:shd w:val="clear" w:color="auto" w:fill="auto"/>
                            <w:vAlign w:val="center"/>
                          </w:tcPr>
                          <w:p w14:paraId="71F64674"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71.28</w:t>
                            </w:r>
                          </w:p>
                        </w:tc>
                      </w:tr>
                      <w:tr w:rsidR="007A2D82" w:rsidRPr="00AE7AEB" w14:paraId="618616C4" w14:textId="77777777" w:rsidTr="001B14A1">
                        <w:trPr>
                          <w:trHeight w:val="298"/>
                        </w:trPr>
                        <w:tc>
                          <w:tcPr>
                            <w:tcW w:w="1224" w:type="dxa"/>
                            <w:shd w:val="clear" w:color="auto" w:fill="auto"/>
                            <w:vAlign w:val="center"/>
                          </w:tcPr>
                          <w:p w14:paraId="7AA41534" w14:textId="77777777" w:rsidR="007A2D82" w:rsidRPr="00AE7AEB" w:rsidRDefault="007A2D82" w:rsidP="00C270F5">
                            <w:pPr>
                              <w:overflowPunct w:val="0"/>
                              <w:snapToGrid w:val="0"/>
                              <w:spacing w:line="220" w:lineRule="atLeast"/>
                              <w:jc w:val="both"/>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梧棲大排</w:t>
                            </w:r>
                          </w:p>
                        </w:tc>
                        <w:tc>
                          <w:tcPr>
                            <w:tcW w:w="1230" w:type="dxa"/>
                            <w:shd w:val="clear" w:color="auto" w:fill="auto"/>
                            <w:vAlign w:val="center"/>
                          </w:tcPr>
                          <w:p w14:paraId="03CE5A0A" w14:textId="77777777" w:rsidR="007A2D82" w:rsidRPr="00AE7AEB" w:rsidRDefault="007A2D82" w:rsidP="00C270F5">
                            <w:pPr>
                              <w:overflowPunct w:val="0"/>
                              <w:snapToGrid w:val="0"/>
                              <w:spacing w:line="240" w:lineRule="atLeast"/>
                              <w:jc w:val="center"/>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108年3月</w:t>
                            </w:r>
                          </w:p>
                        </w:tc>
                        <w:tc>
                          <w:tcPr>
                            <w:tcW w:w="1089" w:type="dxa"/>
                            <w:shd w:val="clear" w:color="auto" w:fill="auto"/>
                            <w:vAlign w:val="center"/>
                          </w:tcPr>
                          <w:p w14:paraId="1E60E5B6"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10,000</w:t>
                            </w:r>
                          </w:p>
                        </w:tc>
                        <w:tc>
                          <w:tcPr>
                            <w:tcW w:w="1115" w:type="dxa"/>
                            <w:shd w:val="clear" w:color="auto" w:fill="auto"/>
                            <w:vAlign w:val="center"/>
                          </w:tcPr>
                          <w:p w14:paraId="065933D0"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7,811</w:t>
                            </w:r>
                          </w:p>
                        </w:tc>
                        <w:tc>
                          <w:tcPr>
                            <w:tcW w:w="1250" w:type="dxa"/>
                            <w:shd w:val="clear" w:color="auto" w:fill="auto"/>
                            <w:vAlign w:val="center"/>
                          </w:tcPr>
                          <w:p w14:paraId="27256AFC"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78.11</w:t>
                            </w:r>
                          </w:p>
                        </w:tc>
                      </w:tr>
                      <w:tr w:rsidR="007A2D82" w:rsidRPr="00AE7AEB" w14:paraId="1A21D78F" w14:textId="77777777" w:rsidTr="001B14A1">
                        <w:trPr>
                          <w:trHeight w:val="298"/>
                        </w:trPr>
                        <w:tc>
                          <w:tcPr>
                            <w:tcW w:w="1224" w:type="dxa"/>
                            <w:shd w:val="clear" w:color="auto" w:fill="auto"/>
                            <w:vAlign w:val="center"/>
                          </w:tcPr>
                          <w:p w14:paraId="70245982" w14:textId="77777777" w:rsidR="007A2D82" w:rsidRPr="00AE7AEB" w:rsidRDefault="007A2D82" w:rsidP="00C270F5">
                            <w:pPr>
                              <w:overflowPunct w:val="0"/>
                              <w:snapToGrid w:val="0"/>
                              <w:spacing w:line="220" w:lineRule="atLeast"/>
                              <w:jc w:val="both"/>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旱溪國光</w:t>
                            </w:r>
                          </w:p>
                        </w:tc>
                        <w:tc>
                          <w:tcPr>
                            <w:tcW w:w="1230" w:type="dxa"/>
                            <w:shd w:val="clear" w:color="auto" w:fill="auto"/>
                            <w:vAlign w:val="center"/>
                          </w:tcPr>
                          <w:p w14:paraId="3D8AB72E" w14:textId="77777777" w:rsidR="007A2D82" w:rsidRPr="00AE7AEB" w:rsidRDefault="007A2D82" w:rsidP="00C270F5">
                            <w:pPr>
                              <w:overflowPunct w:val="0"/>
                              <w:snapToGrid w:val="0"/>
                              <w:spacing w:line="240" w:lineRule="atLeast"/>
                              <w:jc w:val="center"/>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109年8月</w:t>
                            </w:r>
                          </w:p>
                        </w:tc>
                        <w:tc>
                          <w:tcPr>
                            <w:tcW w:w="1089" w:type="dxa"/>
                            <w:shd w:val="clear" w:color="auto" w:fill="auto"/>
                            <w:vAlign w:val="center"/>
                          </w:tcPr>
                          <w:p w14:paraId="0DA2295E"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5,000</w:t>
                            </w:r>
                          </w:p>
                        </w:tc>
                        <w:tc>
                          <w:tcPr>
                            <w:tcW w:w="1115" w:type="dxa"/>
                            <w:shd w:val="clear" w:color="auto" w:fill="auto"/>
                            <w:vAlign w:val="center"/>
                          </w:tcPr>
                          <w:p w14:paraId="2119C3D5"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4,794</w:t>
                            </w:r>
                          </w:p>
                        </w:tc>
                        <w:tc>
                          <w:tcPr>
                            <w:tcW w:w="1250" w:type="dxa"/>
                            <w:shd w:val="clear" w:color="auto" w:fill="auto"/>
                            <w:vAlign w:val="center"/>
                          </w:tcPr>
                          <w:p w14:paraId="747A7D32"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95.88</w:t>
                            </w:r>
                          </w:p>
                        </w:tc>
                      </w:tr>
                      <w:tr w:rsidR="007A2D82" w:rsidRPr="00AE7AEB" w14:paraId="5D2109B9" w14:textId="77777777" w:rsidTr="001B14A1">
                        <w:trPr>
                          <w:trHeight w:val="298"/>
                        </w:trPr>
                        <w:tc>
                          <w:tcPr>
                            <w:tcW w:w="1224" w:type="dxa"/>
                            <w:shd w:val="clear" w:color="auto" w:fill="auto"/>
                            <w:vAlign w:val="center"/>
                          </w:tcPr>
                          <w:p w14:paraId="1F574E1C" w14:textId="77777777" w:rsidR="007A2D82" w:rsidRPr="00AE7AEB" w:rsidRDefault="007A2D82" w:rsidP="00C270F5">
                            <w:pPr>
                              <w:overflowPunct w:val="0"/>
                              <w:snapToGrid w:val="0"/>
                              <w:spacing w:line="220" w:lineRule="atLeast"/>
                              <w:jc w:val="both"/>
                              <w:rPr>
                                <w:rFonts w:ascii="標楷體" w:eastAsia="標楷體" w:hAnsi="標楷體"/>
                                <w:bCs/>
                                <w:noProof/>
                                <w:color w:val="000000" w:themeColor="text1"/>
                                <w:sz w:val="20"/>
                                <w:szCs w:val="20"/>
                              </w:rPr>
                            </w:pPr>
                            <w:r w:rsidRPr="00AE7AEB">
                              <w:rPr>
                                <w:rFonts w:ascii="標楷體" w:eastAsia="標楷體" w:hAnsi="標楷體" w:hint="eastAsia"/>
                                <w:color w:val="000000" w:themeColor="text1"/>
                                <w:sz w:val="20"/>
                                <w:szCs w:val="20"/>
                              </w:rPr>
                              <w:t>綠川二期</w:t>
                            </w:r>
                          </w:p>
                        </w:tc>
                        <w:tc>
                          <w:tcPr>
                            <w:tcW w:w="1230" w:type="dxa"/>
                            <w:shd w:val="clear" w:color="auto" w:fill="auto"/>
                            <w:vAlign w:val="center"/>
                          </w:tcPr>
                          <w:p w14:paraId="735C54BF" w14:textId="77777777" w:rsidR="007A2D82" w:rsidRPr="00AE7AEB" w:rsidRDefault="007A2D82" w:rsidP="00C270F5">
                            <w:pPr>
                              <w:overflowPunct w:val="0"/>
                              <w:snapToGrid w:val="0"/>
                              <w:spacing w:line="240" w:lineRule="atLeast"/>
                              <w:jc w:val="center"/>
                              <w:rPr>
                                <w:rFonts w:ascii="標楷體" w:eastAsia="標楷體" w:hAnsi="標楷體"/>
                                <w:bCs/>
                                <w:noProof/>
                                <w:color w:val="000000" w:themeColor="text1"/>
                                <w:spacing w:val="-4"/>
                                <w:sz w:val="20"/>
                                <w:szCs w:val="20"/>
                              </w:rPr>
                            </w:pPr>
                            <w:r w:rsidRPr="00AE7AEB">
                              <w:rPr>
                                <w:rFonts w:ascii="標楷體" w:eastAsia="標楷體" w:hAnsi="標楷體" w:hint="eastAsia"/>
                                <w:color w:val="000000" w:themeColor="text1"/>
                                <w:spacing w:val="-4"/>
                                <w:sz w:val="20"/>
                                <w:szCs w:val="20"/>
                              </w:rPr>
                              <w:t>109年11月</w:t>
                            </w:r>
                          </w:p>
                        </w:tc>
                        <w:tc>
                          <w:tcPr>
                            <w:tcW w:w="1089" w:type="dxa"/>
                            <w:shd w:val="clear" w:color="auto" w:fill="auto"/>
                            <w:vAlign w:val="center"/>
                          </w:tcPr>
                          <w:p w14:paraId="382C15A7" w14:textId="77777777" w:rsidR="007A2D82" w:rsidRPr="00AE7AEB" w:rsidRDefault="007A2D82" w:rsidP="00C270F5">
                            <w:pPr>
                              <w:overflowPunct w:val="0"/>
                              <w:snapToGrid w:val="0"/>
                              <w:spacing w:line="240" w:lineRule="atLeast"/>
                              <w:jc w:val="right"/>
                              <w:rPr>
                                <w:rFonts w:ascii="標楷體" w:eastAsia="標楷體" w:hAnsi="標楷體"/>
                                <w:bCs/>
                                <w:noProof/>
                                <w:color w:val="000000" w:themeColor="text1"/>
                                <w:sz w:val="20"/>
                                <w:szCs w:val="20"/>
                              </w:rPr>
                            </w:pPr>
                            <w:r w:rsidRPr="00AE7AEB">
                              <w:rPr>
                                <w:rFonts w:ascii="標楷體" w:eastAsia="標楷體" w:hAnsi="標楷體" w:hint="eastAsia"/>
                                <w:color w:val="000000" w:themeColor="text1"/>
                                <w:sz w:val="20"/>
                                <w:szCs w:val="20"/>
                              </w:rPr>
                              <w:t>12,000</w:t>
                            </w:r>
                          </w:p>
                        </w:tc>
                        <w:tc>
                          <w:tcPr>
                            <w:tcW w:w="1115" w:type="dxa"/>
                            <w:shd w:val="clear" w:color="auto" w:fill="auto"/>
                            <w:vAlign w:val="center"/>
                          </w:tcPr>
                          <w:p w14:paraId="0E4781A9" w14:textId="77777777" w:rsidR="007A2D82" w:rsidRPr="00AE7AEB" w:rsidRDefault="007A2D82" w:rsidP="00C270F5">
                            <w:pPr>
                              <w:overflowPunct w:val="0"/>
                              <w:snapToGrid w:val="0"/>
                              <w:spacing w:line="240" w:lineRule="atLeast"/>
                              <w:jc w:val="right"/>
                              <w:rPr>
                                <w:rFonts w:ascii="標楷體" w:eastAsia="標楷體" w:hAnsi="標楷體"/>
                                <w:bCs/>
                                <w:noProof/>
                                <w:color w:val="000000" w:themeColor="text1"/>
                                <w:sz w:val="20"/>
                                <w:szCs w:val="20"/>
                              </w:rPr>
                            </w:pPr>
                            <w:r w:rsidRPr="00AE7AEB">
                              <w:rPr>
                                <w:rFonts w:ascii="標楷體" w:eastAsia="標楷體" w:hAnsi="標楷體" w:hint="eastAsia"/>
                                <w:color w:val="000000" w:themeColor="text1"/>
                                <w:sz w:val="20"/>
                                <w:szCs w:val="20"/>
                              </w:rPr>
                              <w:t>10,117</w:t>
                            </w:r>
                          </w:p>
                        </w:tc>
                        <w:tc>
                          <w:tcPr>
                            <w:tcW w:w="1250" w:type="dxa"/>
                            <w:shd w:val="clear" w:color="auto" w:fill="auto"/>
                            <w:vAlign w:val="center"/>
                          </w:tcPr>
                          <w:p w14:paraId="6845E9A3"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84.31</w:t>
                            </w:r>
                          </w:p>
                        </w:tc>
                      </w:tr>
                      <w:tr w:rsidR="007A2D82" w:rsidRPr="00AE7AEB" w14:paraId="3334B2C8" w14:textId="77777777" w:rsidTr="001B14A1">
                        <w:trPr>
                          <w:trHeight w:val="298"/>
                        </w:trPr>
                        <w:tc>
                          <w:tcPr>
                            <w:tcW w:w="1224" w:type="dxa"/>
                            <w:shd w:val="clear" w:color="auto" w:fill="auto"/>
                            <w:vAlign w:val="center"/>
                          </w:tcPr>
                          <w:p w14:paraId="577EF38B" w14:textId="77777777" w:rsidR="007A2D82" w:rsidRPr="00AE7AEB" w:rsidRDefault="007A2D82" w:rsidP="00C270F5">
                            <w:pPr>
                              <w:overflowPunct w:val="0"/>
                              <w:snapToGrid w:val="0"/>
                              <w:spacing w:line="220" w:lineRule="atLeast"/>
                              <w:jc w:val="both"/>
                              <w:rPr>
                                <w:rFonts w:ascii="標楷體" w:eastAsia="標楷體" w:hAnsi="標楷體"/>
                                <w:color w:val="000000" w:themeColor="text1"/>
                                <w:sz w:val="20"/>
                                <w:szCs w:val="20"/>
                              </w:rPr>
                            </w:pPr>
                            <w:proofErr w:type="gramStart"/>
                            <w:r w:rsidRPr="00AE7AEB">
                              <w:rPr>
                                <w:rFonts w:ascii="標楷體" w:eastAsia="標楷體" w:hAnsi="標楷體" w:hint="eastAsia"/>
                                <w:color w:val="000000" w:themeColor="text1"/>
                                <w:sz w:val="20"/>
                                <w:szCs w:val="20"/>
                              </w:rPr>
                              <w:t>筏子</w:t>
                            </w:r>
                            <w:proofErr w:type="gramEnd"/>
                            <w:r w:rsidRPr="00AE7AEB">
                              <w:rPr>
                                <w:rFonts w:ascii="標楷體" w:eastAsia="標楷體" w:hAnsi="標楷體" w:hint="eastAsia"/>
                                <w:color w:val="000000" w:themeColor="text1"/>
                                <w:sz w:val="20"/>
                                <w:szCs w:val="20"/>
                              </w:rPr>
                              <w:t>溪</w:t>
                            </w:r>
                          </w:p>
                        </w:tc>
                        <w:tc>
                          <w:tcPr>
                            <w:tcW w:w="1230" w:type="dxa"/>
                            <w:shd w:val="clear" w:color="auto" w:fill="auto"/>
                            <w:vAlign w:val="center"/>
                          </w:tcPr>
                          <w:p w14:paraId="3C520692" w14:textId="77777777" w:rsidR="007A2D82" w:rsidRPr="00AE7AEB" w:rsidRDefault="007A2D82" w:rsidP="00C270F5">
                            <w:pPr>
                              <w:overflowPunct w:val="0"/>
                              <w:snapToGrid w:val="0"/>
                              <w:spacing w:line="240" w:lineRule="atLeast"/>
                              <w:jc w:val="center"/>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110年1月</w:t>
                            </w:r>
                          </w:p>
                        </w:tc>
                        <w:tc>
                          <w:tcPr>
                            <w:tcW w:w="1089" w:type="dxa"/>
                            <w:shd w:val="clear" w:color="auto" w:fill="auto"/>
                            <w:vAlign w:val="center"/>
                          </w:tcPr>
                          <w:p w14:paraId="31D2D82C"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5,500</w:t>
                            </w:r>
                          </w:p>
                        </w:tc>
                        <w:tc>
                          <w:tcPr>
                            <w:tcW w:w="1115" w:type="dxa"/>
                            <w:shd w:val="clear" w:color="auto" w:fill="auto"/>
                            <w:vAlign w:val="center"/>
                          </w:tcPr>
                          <w:p w14:paraId="00BBCE41"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3,465</w:t>
                            </w:r>
                          </w:p>
                        </w:tc>
                        <w:tc>
                          <w:tcPr>
                            <w:tcW w:w="1250" w:type="dxa"/>
                            <w:shd w:val="clear" w:color="auto" w:fill="auto"/>
                            <w:vAlign w:val="center"/>
                          </w:tcPr>
                          <w:p w14:paraId="3FE444EB"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63.00</w:t>
                            </w:r>
                          </w:p>
                        </w:tc>
                      </w:tr>
                      <w:tr w:rsidR="007A2D82" w:rsidRPr="00AE7AEB" w14:paraId="08718136" w14:textId="77777777" w:rsidTr="001B14A1">
                        <w:trPr>
                          <w:trHeight w:val="298"/>
                        </w:trPr>
                        <w:tc>
                          <w:tcPr>
                            <w:tcW w:w="1224" w:type="dxa"/>
                            <w:shd w:val="clear" w:color="auto" w:fill="auto"/>
                            <w:vAlign w:val="center"/>
                          </w:tcPr>
                          <w:p w14:paraId="07BB6592" w14:textId="77777777" w:rsidR="007A2D82" w:rsidRPr="00AE7AEB" w:rsidRDefault="007A2D82" w:rsidP="00C270F5">
                            <w:pPr>
                              <w:overflowPunct w:val="0"/>
                              <w:snapToGrid w:val="0"/>
                              <w:spacing w:line="220" w:lineRule="atLeast"/>
                              <w:jc w:val="both"/>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柳川中正</w:t>
                            </w:r>
                          </w:p>
                        </w:tc>
                        <w:tc>
                          <w:tcPr>
                            <w:tcW w:w="1230" w:type="dxa"/>
                            <w:shd w:val="clear" w:color="auto" w:fill="auto"/>
                            <w:vAlign w:val="center"/>
                          </w:tcPr>
                          <w:p w14:paraId="3B344D62" w14:textId="77777777" w:rsidR="007A2D82" w:rsidRPr="00AE7AEB" w:rsidRDefault="007A2D82" w:rsidP="00C270F5">
                            <w:pPr>
                              <w:overflowPunct w:val="0"/>
                              <w:snapToGrid w:val="0"/>
                              <w:spacing w:line="240" w:lineRule="atLeast"/>
                              <w:jc w:val="center"/>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110年2月</w:t>
                            </w:r>
                          </w:p>
                        </w:tc>
                        <w:tc>
                          <w:tcPr>
                            <w:tcW w:w="1089" w:type="dxa"/>
                            <w:shd w:val="clear" w:color="auto" w:fill="auto"/>
                            <w:vAlign w:val="center"/>
                          </w:tcPr>
                          <w:p w14:paraId="60897D0B"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20,000</w:t>
                            </w:r>
                          </w:p>
                        </w:tc>
                        <w:tc>
                          <w:tcPr>
                            <w:tcW w:w="1115" w:type="dxa"/>
                            <w:shd w:val="clear" w:color="auto" w:fill="auto"/>
                            <w:vAlign w:val="center"/>
                          </w:tcPr>
                          <w:p w14:paraId="158F0409"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13,213</w:t>
                            </w:r>
                          </w:p>
                        </w:tc>
                        <w:tc>
                          <w:tcPr>
                            <w:tcW w:w="1250" w:type="dxa"/>
                            <w:shd w:val="clear" w:color="auto" w:fill="auto"/>
                            <w:vAlign w:val="center"/>
                          </w:tcPr>
                          <w:p w14:paraId="2A9A9C78"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66.07</w:t>
                            </w:r>
                          </w:p>
                        </w:tc>
                      </w:tr>
                      <w:tr w:rsidR="007A2D82" w:rsidRPr="00AE7AEB" w14:paraId="797F9B9E" w14:textId="77777777" w:rsidTr="001B14A1">
                        <w:trPr>
                          <w:trHeight w:val="298"/>
                        </w:trPr>
                        <w:tc>
                          <w:tcPr>
                            <w:tcW w:w="1224" w:type="dxa"/>
                            <w:tcBorders>
                              <w:bottom w:val="single" w:sz="4" w:space="0" w:color="auto"/>
                            </w:tcBorders>
                            <w:shd w:val="clear" w:color="auto" w:fill="auto"/>
                            <w:vAlign w:val="center"/>
                          </w:tcPr>
                          <w:p w14:paraId="0576B163" w14:textId="77777777" w:rsidR="007A2D82" w:rsidRPr="00AE7AEB" w:rsidRDefault="007A2D82" w:rsidP="00C270F5">
                            <w:pPr>
                              <w:overflowPunct w:val="0"/>
                              <w:snapToGrid w:val="0"/>
                              <w:spacing w:line="220" w:lineRule="atLeast"/>
                              <w:jc w:val="both"/>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惠來溪</w:t>
                            </w:r>
                          </w:p>
                        </w:tc>
                        <w:tc>
                          <w:tcPr>
                            <w:tcW w:w="1230" w:type="dxa"/>
                            <w:tcBorders>
                              <w:bottom w:val="single" w:sz="4" w:space="0" w:color="auto"/>
                            </w:tcBorders>
                            <w:shd w:val="clear" w:color="auto" w:fill="auto"/>
                            <w:vAlign w:val="center"/>
                          </w:tcPr>
                          <w:p w14:paraId="357FE25B" w14:textId="77777777" w:rsidR="007A2D82" w:rsidRPr="00AE7AEB" w:rsidRDefault="007A2D82" w:rsidP="00C270F5">
                            <w:pPr>
                              <w:overflowPunct w:val="0"/>
                              <w:snapToGrid w:val="0"/>
                              <w:spacing w:line="240" w:lineRule="atLeast"/>
                              <w:jc w:val="center"/>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110年2月</w:t>
                            </w:r>
                          </w:p>
                        </w:tc>
                        <w:tc>
                          <w:tcPr>
                            <w:tcW w:w="1089" w:type="dxa"/>
                            <w:tcBorders>
                              <w:bottom w:val="single" w:sz="4" w:space="0" w:color="auto"/>
                            </w:tcBorders>
                            <w:shd w:val="clear" w:color="auto" w:fill="auto"/>
                            <w:vAlign w:val="center"/>
                          </w:tcPr>
                          <w:p w14:paraId="061B8A2A"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15,000</w:t>
                            </w:r>
                          </w:p>
                        </w:tc>
                        <w:tc>
                          <w:tcPr>
                            <w:tcW w:w="1115" w:type="dxa"/>
                            <w:tcBorders>
                              <w:bottom w:val="single" w:sz="4" w:space="0" w:color="auto"/>
                            </w:tcBorders>
                            <w:shd w:val="clear" w:color="auto" w:fill="auto"/>
                            <w:vAlign w:val="center"/>
                          </w:tcPr>
                          <w:p w14:paraId="69901D36"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8,734</w:t>
                            </w:r>
                          </w:p>
                        </w:tc>
                        <w:tc>
                          <w:tcPr>
                            <w:tcW w:w="1250" w:type="dxa"/>
                            <w:tcBorders>
                              <w:bottom w:val="single" w:sz="4" w:space="0" w:color="auto"/>
                            </w:tcBorders>
                            <w:shd w:val="clear" w:color="auto" w:fill="auto"/>
                            <w:vAlign w:val="center"/>
                          </w:tcPr>
                          <w:p w14:paraId="58BD840C"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58.23</w:t>
                            </w:r>
                          </w:p>
                        </w:tc>
                      </w:tr>
                      <w:tr w:rsidR="007A2D82" w:rsidRPr="00AE7AEB" w14:paraId="203CA188" w14:textId="77777777" w:rsidTr="001B14A1">
                        <w:trPr>
                          <w:trHeight w:val="298"/>
                        </w:trPr>
                        <w:tc>
                          <w:tcPr>
                            <w:tcW w:w="1224" w:type="dxa"/>
                            <w:shd w:val="clear" w:color="auto" w:fill="auto"/>
                            <w:vAlign w:val="center"/>
                          </w:tcPr>
                          <w:p w14:paraId="2F8205BE" w14:textId="77777777" w:rsidR="007A2D82" w:rsidRPr="00AE7AEB" w:rsidRDefault="007A2D82" w:rsidP="00C270F5">
                            <w:pPr>
                              <w:overflowPunct w:val="0"/>
                              <w:snapToGrid w:val="0"/>
                              <w:spacing w:line="220" w:lineRule="atLeast"/>
                              <w:jc w:val="both"/>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旱溪東榮</w:t>
                            </w:r>
                          </w:p>
                        </w:tc>
                        <w:tc>
                          <w:tcPr>
                            <w:tcW w:w="1230" w:type="dxa"/>
                            <w:shd w:val="clear" w:color="auto" w:fill="auto"/>
                            <w:vAlign w:val="center"/>
                          </w:tcPr>
                          <w:p w14:paraId="2A2321EA" w14:textId="77777777" w:rsidR="007A2D82" w:rsidRPr="00AE7AEB" w:rsidRDefault="007A2D82" w:rsidP="00C270F5">
                            <w:pPr>
                              <w:overflowPunct w:val="0"/>
                              <w:snapToGrid w:val="0"/>
                              <w:spacing w:line="240" w:lineRule="atLeast"/>
                              <w:jc w:val="center"/>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110年7月</w:t>
                            </w:r>
                          </w:p>
                        </w:tc>
                        <w:tc>
                          <w:tcPr>
                            <w:tcW w:w="1089" w:type="dxa"/>
                            <w:shd w:val="clear" w:color="auto" w:fill="auto"/>
                            <w:vAlign w:val="center"/>
                          </w:tcPr>
                          <w:p w14:paraId="20D8EA52"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10,000</w:t>
                            </w:r>
                          </w:p>
                        </w:tc>
                        <w:tc>
                          <w:tcPr>
                            <w:tcW w:w="1115" w:type="dxa"/>
                            <w:shd w:val="clear" w:color="auto" w:fill="auto"/>
                            <w:vAlign w:val="center"/>
                          </w:tcPr>
                          <w:p w14:paraId="3CA21D3D"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8,310</w:t>
                            </w:r>
                          </w:p>
                        </w:tc>
                        <w:tc>
                          <w:tcPr>
                            <w:tcW w:w="1250" w:type="dxa"/>
                            <w:shd w:val="clear" w:color="auto" w:fill="auto"/>
                            <w:vAlign w:val="center"/>
                          </w:tcPr>
                          <w:p w14:paraId="324871A5"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83.10</w:t>
                            </w:r>
                          </w:p>
                        </w:tc>
                      </w:tr>
                      <w:tr w:rsidR="007A2D82" w:rsidRPr="00AE7AEB" w14:paraId="4B18BD52" w14:textId="77777777" w:rsidTr="001B14A1">
                        <w:trPr>
                          <w:trHeight w:val="298"/>
                        </w:trPr>
                        <w:tc>
                          <w:tcPr>
                            <w:tcW w:w="1224" w:type="dxa"/>
                            <w:shd w:val="clear" w:color="auto" w:fill="auto"/>
                            <w:vAlign w:val="center"/>
                          </w:tcPr>
                          <w:p w14:paraId="510DA909" w14:textId="77777777" w:rsidR="007A2D82" w:rsidRPr="00AE7AEB" w:rsidRDefault="007A2D82" w:rsidP="00C270F5">
                            <w:pPr>
                              <w:overflowPunct w:val="0"/>
                              <w:snapToGrid w:val="0"/>
                              <w:spacing w:line="220" w:lineRule="atLeast"/>
                              <w:jc w:val="both"/>
                              <w:rPr>
                                <w:rFonts w:ascii="標楷體" w:eastAsia="標楷體" w:hAnsi="標楷體"/>
                                <w:bCs/>
                                <w:noProof/>
                                <w:color w:val="000000" w:themeColor="text1"/>
                                <w:sz w:val="20"/>
                                <w:szCs w:val="20"/>
                              </w:rPr>
                            </w:pPr>
                            <w:r w:rsidRPr="00AE7AEB">
                              <w:rPr>
                                <w:rFonts w:ascii="標楷體" w:eastAsia="標楷體" w:hAnsi="標楷體" w:hint="eastAsia"/>
                                <w:color w:val="000000" w:themeColor="text1"/>
                                <w:sz w:val="20"/>
                                <w:szCs w:val="20"/>
                              </w:rPr>
                              <w:t>東大溪二期</w:t>
                            </w:r>
                          </w:p>
                        </w:tc>
                        <w:tc>
                          <w:tcPr>
                            <w:tcW w:w="1230" w:type="dxa"/>
                            <w:shd w:val="clear" w:color="auto" w:fill="auto"/>
                            <w:vAlign w:val="center"/>
                          </w:tcPr>
                          <w:p w14:paraId="141A94D1" w14:textId="77777777" w:rsidR="007A2D82" w:rsidRPr="00AE7AEB" w:rsidRDefault="007A2D82" w:rsidP="00C270F5">
                            <w:pPr>
                              <w:overflowPunct w:val="0"/>
                              <w:snapToGrid w:val="0"/>
                              <w:spacing w:line="240" w:lineRule="atLeast"/>
                              <w:jc w:val="center"/>
                              <w:rPr>
                                <w:rFonts w:ascii="標楷體" w:eastAsia="標楷體" w:hAnsi="標楷體"/>
                                <w:bCs/>
                                <w:noProof/>
                                <w:color w:val="000000" w:themeColor="text1"/>
                                <w:sz w:val="20"/>
                                <w:szCs w:val="20"/>
                              </w:rPr>
                            </w:pPr>
                            <w:r w:rsidRPr="00AE7AEB">
                              <w:rPr>
                                <w:rFonts w:ascii="標楷體" w:eastAsia="標楷體" w:hAnsi="標楷體" w:hint="eastAsia"/>
                                <w:color w:val="000000" w:themeColor="text1"/>
                                <w:sz w:val="20"/>
                                <w:szCs w:val="20"/>
                              </w:rPr>
                              <w:t>110年8月</w:t>
                            </w:r>
                          </w:p>
                        </w:tc>
                        <w:tc>
                          <w:tcPr>
                            <w:tcW w:w="1089" w:type="dxa"/>
                            <w:shd w:val="clear" w:color="auto" w:fill="auto"/>
                            <w:vAlign w:val="center"/>
                          </w:tcPr>
                          <w:p w14:paraId="5ACBC188" w14:textId="77777777" w:rsidR="007A2D82" w:rsidRPr="00AE7AEB" w:rsidRDefault="007A2D82" w:rsidP="00C270F5">
                            <w:pPr>
                              <w:overflowPunct w:val="0"/>
                              <w:snapToGrid w:val="0"/>
                              <w:spacing w:line="240" w:lineRule="atLeast"/>
                              <w:jc w:val="right"/>
                              <w:rPr>
                                <w:rFonts w:ascii="標楷體" w:eastAsia="標楷體" w:hAnsi="標楷體"/>
                                <w:bCs/>
                                <w:noProof/>
                                <w:color w:val="000000" w:themeColor="text1"/>
                                <w:sz w:val="20"/>
                                <w:szCs w:val="20"/>
                              </w:rPr>
                            </w:pPr>
                            <w:r w:rsidRPr="00AE7AEB">
                              <w:rPr>
                                <w:rFonts w:ascii="標楷體" w:eastAsia="標楷體" w:hAnsi="標楷體" w:hint="eastAsia"/>
                                <w:color w:val="000000" w:themeColor="text1"/>
                                <w:sz w:val="20"/>
                                <w:szCs w:val="20"/>
                              </w:rPr>
                              <w:t>8,000</w:t>
                            </w:r>
                          </w:p>
                        </w:tc>
                        <w:tc>
                          <w:tcPr>
                            <w:tcW w:w="1115" w:type="dxa"/>
                            <w:shd w:val="clear" w:color="auto" w:fill="auto"/>
                            <w:vAlign w:val="center"/>
                          </w:tcPr>
                          <w:p w14:paraId="55CC73AB" w14:textId="77777777" w:rsidR="007A2D82" w:rsidRPr="00AE7AEB" w:rsidRDefault="007A2D82" w:rsidP="00C270F5">
                            <w:pPr>
                              <w:overflowPunct w:val="0"/>
                              <w:snapToGrid w:val="0"/>
                              <w:spacing w:line="240" w:lineRule="atLeast"/>
                              <w:jc w:val="right"/>
                              <w:rPr>
                                <w:rFonts w:ascii="標楷體" w:eastAsia="標楷體" w:hAnsi="標楷體"/>
                                <w:bCs/>
                                <w:noProof/>
                                <w:color w:val="000000" w:themeColor="text1"/>
                                <w:sz w:val="20"/>
                                <w:szCs w:val="20"/>
                              </w:rPr>
                            </w:pPr>
                            <w:r w:rsidRPr="00AE7AEB">
                              <w:rPr>
                                <w:rFonts w:ascii="標楷體" w:eastAsia="標楷體" w:hAnsi="標楷體" w:hint="eastAsia"/>
                                <w:color w:val="000000" w:themeColor="text1"/>
                                <w:sz w:val="20"/>
                                <w:szCs w:val="20"/>
                              </w:rPr>
                              <w:t>3,224</w:t>
                            </w:r>
                          </w:p>
                        </w:tc>
                        <w:tc>
                          <w:tcPr>
                            <w:tcW w:w="1250" w:type="dxa"/>
                            <w:shd w:val="clear" w:color="auto" w:fill="auto"/>
                            <w:vAlign w:val="center"/>
                          </w:tcPr>
                          <w:p w14:paraId="1F7E4B3A" w14:textId="77777777" w:rsidR="007A2D82" w:rsidRPr="00AE7AEB" w:rsidRDefault="007A2D82" w:rsidP="00C270F5">
                            <w:pPr>
                              <w:overflowPunct w:val="0"/>
                              <w:snapToGrid w:val="0"/>
                              <w:spacing w:line="240" w:lineRule="atLeast"/>
                              <w:jc w:val="right"/>
                              <w:rPr>
                                <w:rFonts w:ascii="標楷體" w:eastAsia="標楷體" w:hAnsi="標楷體"/>
                                <w:color w:val="000000" w:themeColor="text1"/>
                                <w:sz w:val="20"/>
                                <w:szCs w:val="20"/>
                              </w:rPr>
                            </w:pPr>
                            <w:r w:rsidRPr="00AE7AEB">
                              <w:rPr>
                                <w:rFonts w:ascii="標楷體" w:eastAsia="標楷體" w:hAnsi="標楷體" w:hint="eastAsia"/>
                                <w:color w:val="000000" w:themeColor="text1"/>
                                <w:sz w:val="20"/>
                                <w:szCs w:val="20"/>
                              </w:rPr>
                              <w:t>40.30</w:t>
                            </w:r>
                          </w:p>
                        </w:tc>
                      </w:tr>
                      <w:tr w:rsidR="007A2D82" w:rsidRPr="00AE7AEB" w14:paraId="6CFD9C2E" w14:textId="77777777" w:rsidTr="00DF04DD">
                        <w:tc>
                          <w:tcPr>
                            <w:tcW w:w="5908" w:type="dxa"/>
                            <w:gridSpan w:val="5"/>
                            <w:tcBorders>
                              <w:left w:val="nil"/>
                              <w:bottom w:val="nil"/>
                              <w:right w:val="nil"/>
                            </w:tcBorders>
                            <w:shd w:val="clear" w:color="auto" w:fill="auto"/>
                          </w:tcPr>
                          <w:p w14:paraId="13095EE8" w14:textId="6A9F89D6" w:rsidR="001B14A1" w:rsidRDefault="001B14A1" w:rsidP="00C270F5">
                            <w:pPr>
                              <w:overflowPunct w:val="0"/>
                              <w:snapToGrid w:val="0"/>
                              <w:spacing w:line="180" w:lineRule="atLeast"/>
                              <w:ind w:leftChars="-50" w:left="-120"/>
                              <w:rPr>
                                <w:rFonts w:ascii="標楷體" w:eastAsia="標楷體" w:hAnsi="標楷體"/>
                                <w:color w:val="000000" w:themeColor="text1"/>
                                <w:sz w:val="18"/>
                                <w:szCs w:val="18"/>
                              </w:rPr>
                            </w:pPr>
                            <w:proofErr w:type="gramStart"/>
                            <w:r>
                              <w:rPr>
                                <w:rFonts w:ascii="標楷體" w:eastAsia="標楷體" w:hAnsi="標楷體" w:hint="eastAsia"/>
                                <w:color w:val="000000" w:themeColor="text1"/>
                                <w:sz w:val="18"/>
                                <w:szCs w:val="18"/>
                              </w:rPr>
                              <w:t>註</w:t>
                            </w:r>
                            <w:proofErr w:type="gramEnd"/>
                            <w:r w:rsidRPr="00AE7AEB">
                              <w:rPr>
                                <w:rFonts w:ascii="標楷體" w:eastAsia="標楷體" w:hAnsi="標楷體" w:hint="eastAsia"/>
                                <w:color w:val="000000" w:themeColor="text1"/>
                                <w:sz w:val="18"/>
                                <w:szCs w:val="18"/>
                              </w:rPr>
                              <w:t>：</w:t>
                            </w:r>
                            <w:r>
                              <w:rPr>
                                <w:rFonts w:ascii="標楷體" w:eastAsia="標楷體" w:hAnsi="標楷體" w:hint="eastAsia"/>
                                <w:color w:val="000000" w:themeColor="text1"/>
                                <w:sz w:val="18"/>
                                <w:szCs w:val="18"/>
                              </w:rPr>
                              <w:t>1</w:t>
                            </w:r>
                            <w:r>
                              <w:rPr>
                                <w:rFonts w:ascii="標楷體" w:eastAsia="標楷體" w:hAnsi="標楷體"/>
                                <w:color w:val="000000" w:themeColor="text1"/>
                                <w:sz w:val="18"/>
                                <w:szCs w:val="18"/>
                              </w:rPr>
                              <w:t>.</w:t>
                            </w:r>
                            <w:r>
                              <w:rPr>
                                <w:rFonts w:ascii="標楷體" w:eastAsia="標楷體" w:hAnsi="標楷體" w:hint="eastAsia"/>
                                <w:color w:val="000000" w:themeColor="text1"/>
                                <w:sz w:val="18"/>
                                <w:szCs w:val="18"/>
                              </w:rPr>
                              <w:t>東大溪一期日處理水量係二期日處理水量逾設計水量始銜接。</w:t>
                            </w:r>
                          </w:p>
                          <w:p w14:paraId="0F23D70C" w14:textId="07A49834" w:rsidR="007A2D82" w:rsidRPr="00AE7AEB" w:rsidRDefault="001B14A1" w:rsidP="001B14A1">
                            <w:pPr>
                              <w:overflowPunct w:val="0"/>
                              <w:snapToGrid w:val="0"/>
                              <w:spacing w:line="180" w:lineRule="atLeast"/>
                              <w:ind w:leftChars="-50" w:left="-120" w:firstLineChars="205" w:firstLine="369"/>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2</w:t>
                            </w:r>
                            <w:r>
                              <w:rPr>
                                <w:rFonts w:ascii="標楷體" w:eastAsia="標楷體" w:hAnsi="標楷體"/>
                                <w:color w:val="000000" w:themeColor="text1"/>
                                <w:sz w:val="18"/>
                                <w:szCs w:val="18"/>
                              </w:rPr>
                              <w:t>.</w:t>
                            </w:r>
                            <w:r w:rsidR="007A2D82" w:rsidRPr="00AE7AEB">
                              <w:rPr>
                                <w:rFonts w:ascii="標楷體" w:eastAsia="標楷體" w:hAnsi="標楷體" w:hint="eastAsia"/>
                                <w:color w:val="000000" w:themeColor="text1"/>
                                <w:sz w:val="18"/>
                                <w:szCs w:val="18"/>
                              </w:rPr>
                              <w:t>資料來源：整理自</w:t>
                            </w:r>
                            <w:proofErr w:type="gramStart"/>
                            <w:r w:rsidR="007A2D82" w:rsidRPr="00AE7AEB">
                              <w:rPr>
                                <w:rFonts w:ascii="標楷體" w:eastAsia="標楷體" w:hAnsi="標楷體" w:hint="eastAsia"/>
                                <w:color w:val="000000" w:themeColor="text1"/>
                                <w:sz w:val="18"/>
                                <w:szCs w:val="18"/>
                              </w:rPr>
                              <w:t>臺</w:t>
                            </w:r>
                            <w:proofErr w:type="gramEnd"/>
                            <w:r w:rsidR="007A2D82" w:rsidRPr="00AE7AEB">
                              <w:rPr>
                                <w:rFonts w:ascii="標楷體" w:eastAsia="標楷體" w:hAnsi="標楷體" w:hint="eastAsia"/>
                                <w:color w:val="000000" w:themeColor="text1"/>
                                <w:sz w:val="18"/>
                                <w:szCs w:val="18"/>
                              </w:rPr>
                              <w:t>中市政府水利局提供資料。</w:t>
                            </w:r>
                          </w:p>
                        </w:tc>
                      </w:tr>
                      <w:bookmarkEnd w:id="124"/>
                    </w:tbl>
                    <w:p w14:paraId="585D9316" w14:textId="77777777" w:rsidR="007A2D82" w:rsidRPr="00C270F5" w:rsidRDefault="007A2D82" w:rsidP="007A2D82"/>
                  </w:txbxContent>
                </v:textbox>
                <w10:wrap type="square"/>
              </v:shape>
            </w:pict>
          </mc:Fallback>
        </mc:AlternateContent>
      </w:r>
      <w:r w:rsidRPr="00AE7AEB">
        <w:rPr>
          <w:rFonts w:ascii="標楷體" w:eastAsia="標楷體" w:hAnsi="標楷體" w:hint="eastAsia"/>
          <w:bCs/>
          <w:noProof/>
          <w:color w:val="000000" w:themeColor="text1"/>
        </w:rPr>
        <w:t>水利局為改善臺中市河川水質，自101年起陸續辦理水質淨化場工程，截至113年底止，已完成東大溪一期等12處水質淨化場（下稱水淨場）設置，設計日處理水量合計12萬4,500立方公尺（表4），透過截流生活污水或污染程度高之河川污水至水淨場處理後回放河川，以削減水中污染物質，改善河川水質。又為維持水淨場運作，113年委託廠商辦理綠川及旱溪排水、柳川及軟埤仔溪、筏子溪等鄰近區域（含東大溪一、二期、梧棲大排、惠來溪）等3件水淨場及截流設施暨周邊景觀維護管理工作勞務採購案，契約金額合計8,812萬餘元。經查執行情形，核有：（1）契約規定每年須將所有工作範圍沉水式設備（泵及鼓風機</w:t>
      </w:r>
      <w:r w:rsidRPr="00AE7AEB">
        <w:rPr>
          <w:rFonts w:ascii="標楷體" w:eastAsia="標楷體" w:hAnsi="標楷體" w:hint="eastAsia"/>
          <w:bCs/>
          <w:noProof/>
          <w:color w:val="000000" w:themeColor="text1"/>
        </w:rPr>
        <w:lastRenderedPageBreak/>
        <w:t>等）吊起進行清潔、維修與延壽工作，惟部分水凈場查無沉水式設備維護作業照片；（2）部分水淨場未按水淨場水力停留時間間隔辦理進、放流水質採樣，致檢驗放流水之水質非原進流水，難以顯示水質淨化效果；（3）部分水淨場平均日處理水量未達設計8成；（4）部分巨額採購案件未定期向主管機關提報</w:t>
      </w:r>
      <w:bookmarkStart w:id="125" w:name="_Hlk200610891"/>
      <w:r w:rsidRPr="00AE7AEB">
        <w:rPr>
          <w:rFonts w:ascii="標楷體" w:eastAsia="標楷體" w:hAnsi="標楷體" w:hint="eastAsia"/>
          <w:bCs/>
          <w:noProof/>
          <w:color w:val="000000" w:themeColor="text1"/>
        </w:rPr>
        <w:t>使用情形及效益分析資料</w:t>
      </w:r>
      <w:bookmarkEnd w:id="125"/>
      <w:r w:rsidRPr="00AE7AEB">
        <w:rPr>
          <w:rFonts w:ascii="標楷體" w:eastAsia="標楷體" w:hAnsi="標楷體" w:hint="eastAsia"/>
          <w:bCs/>
          <w:noProof/>
          <w:color w:val="000000" w:themeColor="text1"/>
        </w:rPr>
        <w:t>等情事，經函請</w:t>
      </w:r>
      <w:bookmarkStart w:id="126" w:name="_Hlk200109963"/>
      <w:r w:rsidRPr="00AE7AEB">
        <w:rPr>
          <w:rFonts w:ascii="標楷體" w:eastAsia="標楷體" w:hAnsi="標楷體" w:hint="eastAsia"/>
          <w:bCs/>
          <w:noProof/>
          <w:color w:val="000000" w:themeColor="text1"/>
        </w:rPr>
        <w:t>檢討改善</w:t>
      </w:r>
      <w:bookmarkEnd w:id="126"/>
      <w:r w:rsidRPr="00AE7AEB">
        <w:rPr>
          <w:rFonts w:ascii="標楷體" w:eastAsia="標楷體" w:hAnsi="標楷體" w:hint="eastAsia"/>
          <w:bCs/>
          <w:noProof/>
          <w:color w:val="000000" w:themeColor="text1"/>
        </w:rPr>
        <w:t>。據復：（1）係契約並無特別要求工作報告須檢附沉水式設備（泵及鼓風機等）清潔作業照片所致，廠商實際有進行清潔維修作業，爾後將強化履約紀錄呈現方式，以確保資料完整性及工作報告品質；（2）已依契約規定扣罰維護管理廠商懲罰性違約金，並請廠商確實依契約規定檢討改善；（3）所轄之12處水淨場整體平均日處理水量已逐年提升，將辦理定期進行截流管線清淤、盤查新設截流點位及增設河道調節水流設施等改善措施，以確保各水淨場穩定操作及永續經營之目標；（4）將依規定提報巨額採購使用情形及效益分析資料。</w:t>
      </w:r>
    </w:p>
    <w:p w14:paraId="44D9F841" w14:textId="77777777" w:rsidR="007A2D82" w:rsidRPr="00767049" w:rsidRDefault="007A2D82" w:rsidP="007A2D82">
      <w:pPr>
        <w:pStyle w:val="afff0"/>
        <w:ind w:firstLineChars="152" w:firstLine="426"/>
        <w:rPr>
          <w:color w:val="000000" w:themeColor="text1"/>
        </w:rPr>
      </w:pPr>
      <w:r w:rsidRPr="00767049">
        <w:rPr>
          <w:rFonts w:hint="eastAsia"/>
          <w:color w:val="000000" w:themeColor="text1"/>
        </w:rPr>
        <w:t>（四）</w:t>
      </w:r>
      <w:proofErr w:type="gramStart"/>
      <w:r w:rsidRPr="00767049">
        <w:rPr>
          <w:rFonts w:hint="eastAsia"/>
          <w:color w:val="000000" w:themeColor="text1"/>
        </w:rPr>
        <w:t>1</w:t>
      </w:r>
      <w:r w:rsidRPr="00767049">
        <w:rPr>
          <w:color w:val="000000" w:themeColor="text1"/>
        </w:rPr>
        <w:t>12</w:t>
      </w:r>
      <w:proofErr w:type="gramEnd"/>
      <w:r w:rsidRPr="00767049">
        <w:rPr>
          <w:rFonts w:hint="eastAsia"/>
          <w:color w:val="000000" w:themeColor="text1"/>
        </w:rPr>
        <w:t>年度重要審核意見追蹤查核情形</w:t>
      </w:r>
    </w:p>
    <w:p w14:paraId="7915A9FB" w14:textId="77777777" w:rsidR="007A2D82" w:rsidRPr="00767049" w:rsidRDefault="007A2D82" w:rsidP="007A2D82">
      <w:pPr>
        <w:pStyle w:val="affe"/>
        <w:spacing w:line="460" w:lineRule="exact"/>
        <w:ind w:firstLine="480"/>
        <w:rPr>
          <w:color w:val="000000" w:themeColor="text1"/>
        </w:rPr>
      </w:pPr>
      <w:r w:rsidRPr="00767049">
        <w:rPr>
          <w:rFonts w:hint="eastAsia"/>
          <w:color w:val="000000" w:themeColor="text1"/>
        </w:rPr>
        <w:t>本處於</w:t>
      </w:r>
      <w:proofErr w:type="gramStart"/>
      <w:r w:rsidRPr="00767049">
        <w:rPr>
          <w:color w:val="000000" w:themeColor="text1"/>
        </w:rPr>
        <w:t>112</w:t>
      </w:r>
      <w:proofErr w:type="gramEnd"/>
      <w:r w:rsidRPr="00767049">
        <w:rPr>
          <w:rFonts w:hint="eastAsia"/>
          <w:color w:val="000000" w:themeColor="text1"/>
        </w:rPr>
        <w:t>年度審核報告列重要審核意見7項，經</w:t>
      </w:r>
      <w:proofErr w:type="gramStart"/>
      <w:r w:rsidRPr="00767049">
        <w:rPr>
          <w:rFonts w:hint="eastAsia"/>
          <w:color w:val="000000" w:themeColor="text1"/>
        </w:rPr>
        <w:t>賡</w:t>
      </w:r>
      <w:proofErr w:type="gramEnd"/>
      <w:r w:rsidRPr="00767049">
        <w:rPr>
          <w:rFonts w:hint="eastAsia"/>
          <w:color w:val="000000" w:themeColor="text1"/>
        </w:rPr>
        <w:t>續追蹤查核實際辦理結果，仍待</w:t>
      </w:r>
      <w:r w:rsidRPr="00767049">
        <w:rPr>
          <w:color w:val="000000" w:themeColor="text1"/>
        </w:rPr>
        <w:t>繼續改善者</w:t>
      </w:r>
      <w:r w:rsidRPr="00767049">
        <w:rPr>
          <w:rFonts w:hint="eastAsia"/>
          <w:color w:val="000000" w:themeColor="text1"/>
        </w:rPr>
        <w:t>2</w:t>
      </w:r>
      <w:r w:rsidRPr="00767049">
        <w:rPr>
          <w:color w:val="000000" w:themeColor="text1"/>
        </w:rPr>
        <w:t>項</w:t>
      </w:r>
      <w:r w:rsidRPr="00767049">
        <w:rPr>
          <w:rFonts w:hint="eastAsia"/>
          <w:color w:val="000000" w:themeColor="text1"/>
        </w:rPr>
        <w:t>、</w:t>
      </w:r>
      <w:r w:rsidRPr="00767049">
        <w:rPr>
          <w:color w:val="000000" w:themeColor="text1"/>
        </w:rPr>
        <w:t>已</w:t>
      </w:r>
      <w:proofErr w:type="gramStart"/>
      <w:r w:rsidRPr="00767049">
        <w:rPr>
          <w:color w:val="000000" w:themeColor="text1"/>
        </w:rPr>
        <w:t>研</w:t>
      </w:r>
      <w:proofErr w:type="gramEnd"/>
      <w:r w:rsidRPr="00767049">
        <w:rPr>
          <w:color w:val="000000" w:themeColor="text1"/>
        </w:rPr>
        <w:t>謀改善或依改</w:t>
      </w:r>
      <w:r w:rsidRPr="00767049">
        <w:rPr>
          <w:rFonts w:hint="eastAsia"/>
          <w:color w:val="000000" w:themeColor="text1"/>
        </w:rPr>
        <w:t>善措施持續辦理者</w:t>
      </w:r>
      <w:r w:rsidRPr="00767049">
        <w:rPr>
          <w:color w:val="000000" w:themeColor="text1"/>
        </w:rPr>
        <w:t>5</w:t>
      </w:r>
      <w:r w:rsidRPr="00767049">
        <w:rPr>
          <w:rFonts w:hint="eastAsia"/>
          <w:color w:val="000000" w:themeColor="text1"/>
        </w:rPr>
        <w:t>項（表</w:t>
      </w:r>
      <w:r w:rsidRPr="00767049">
        <w:rPr>
          <w:color w:val="000000" w:themeColor="text1"/>
        </w:rPr>
        <w:t>5</w:t>
      </w:r>
      <w:r w:rsidRPr="00767049">
        <w:rPr>
          <w:rFonts w:hint="eastAsia"/>
          <w:color w:val="000000" w:themeColor="text1"/>
        </w:rPr>
        <w:t>），</w:t>
      </w:r>
      <w:r w:rsidRPr="00767049">
        <w:rPr>
          <w:color w:val="000000" w:themeColor="text1"/>
        </w:rPr>
        <w:t>其中仍待繼續改善者，經再</w:t>
      </w:r>
      <w:proofErr w:type="gramStart"/>
      <w:r w:rsidRPr="00767049">
        <w:rPr>
          <w:color w:val="000000" w:themeColor="text1"/>
        </w:rPr>
        <w:t>研</w:t>
      </w:r>
      <w:proofErr w:type="gramEnd"/>
      <w:r w:rsidRPr="00767049">
        <w:rPr>
          <w:color w:val="000000" w:themeColor="text1"/>
        </w:rPr>
        <w:t>提審核意見2</w:t>
      </w:r>
      <w:r w:rsidRPr="00767049">
        <w:rPr>
          <w:rFonts w:hint="eastAsia"/>
          <w:color w:val="000000" w:themeColor="text1"/>
        </w:rPr>
        <w:t>項</w:t>
      </w:r>
      <w:r w:rsidRPr="00767049">
        <w:rPr>
          <w:color w:val="000000" w:themeColor="text1"/>
        </w:rPr>
        <w:t>通知檢討改善</w:t>
      </w:r>
      <w:r w:rsidRPr="00767049">
        <w:rPr>
          <w:rFonts w:hint="eastAsia"/>
          <w:color w:val="000000" w:themeColor="text1"/>
        </w:rPr>
        <w:t>。</w:t>
      </w:r>
    </w:p>
    <w:tbl>
      <w:tblPr>
        <w:tblpPr w:leftFromText="180" w:rightFromText="180" w:vertAnchor="text" w:horzAnchor="margin" w:tblpY="31"/>
        <w:tblW w:w="9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861"/>
        <w:gridCol w:w="3119"/>
      </w:tblGrid>
      <w:tr w:rsidR="007A2D82" w:rsidRPr="00767049" w14:paraId="23DBC103" w14:textId="77777777" w:rsidTr="00C471D0">
        <w:trPr>
          <w:trHeight w:val="569"/>
        </w:trPr>
        <w:tc>
          <w:tcPr>
            <w:tcW w:w="9980" w:type="dxa"/>
            <w:gridSpan w:val="2"/>
            <w:tcBorders>
              <w:top w:val="nil"/>
              <w:left w:val="nil"/>
              <w:bottom w:val="single" w:sz="2" w:space="0" w:color="auto"/>
              <w:right w:val="nil"/>
            </w:tcBorders>
            <w:vAlign w:val="center"/>
          </w:tcPr>
          <w:p w14:paraId="4F26F041" w14:textId="77777777" w:rsidR="007A2D82" w:rsidRPr="00767049" w:rsidRDefault="007A2D82" w:rsidP="00C471D0">
            <w:pPr>
              <w:overflowPunct w:val="0"/>
              <w:spacing w:beforeLines="5" w:before="18" w:line="260" w:lineRule="exact"/>
              <w:jc w:val="center"/>
              <w:rPr>
                <w:rFonts w:ascii="標楷體" w:eastAsia="標楷體" w:hAnsi="標楷體"/>
                <w:color w:val="000000" w:themeColor="text1"/>
                <w:sz w:val="20"/>
              </w:rPr>
            </w:pPr>
            <w:r w:rsidRPr="00767049">
              <w:rPr>
                <w:rFonts w:ascii="標楷體" w:eastAsia="標楷體" w:hAnsi="標楷體" w:hint="eastAsia"/>
                <w:b/>
                <w:color w:val="000000" w:themeColor="text1"/>
              </w:rPr>
              <w:t>表</w:t>
            </w:r>
            <w:r w:rsidRPr="00767049">
              <w:rPr>
                <w:rFonts w:ascii="標楷體" w:eastAsia="標楷體" w:hAnsi="標楷體"/>
                <w:b/>
                <w:color w:val="000000" w:themeColor="text1"/>
              </w:rPr>
              <w:t>5</w:t>
            </w:r>
            <w:r w:rsidRPr="00767049">
              <w:rPr>
                <w:rFonts w:ascii="標楷體" w:eastAsia="標楷體" w:hAnsi="標楷體" w:hint="eastAsia"/>
                <w:b/>
                <w:color w:val="000000" w:themeColor="text1"/>
              </w:rPr>
              <w:t xml:space="preserve">  </w:t>
            </w:r>
            <w:proofErr w:type="gramStart"/>
            <w:r w:rsidRPr="00767049">
              <w:rPr>
                <w:rFonts w:ascii="標楷體" w:eastAsia="標楷體" w:hAnsi="標楷體"/>
                <w:b/>
                <w:color w:val="000000" w:themeColor="text1"/>
                <w:spacing w:val="-2"/>
              </w:rPr>
              <w:t>112</w:t>
            </w:r>
            <w:proofErr w:type="gramEnd"/>
            <w:r w:rsidRPr="00767049">
              <w:rPr>
                <w:rFonts w:ascii="標楷體" w:eastAsia="標楷體" w:hAnsi="標楷體" w:hint="eastAsia"/>
                <w:b/>
                <w:color w:val="000000" w:themeColor="text1"/>
                <w:spacing w:val="-2"/>
              </w:rPr>
              <w:t>年度審核報告所列</w:t>
            </w:r>
            <w:proofErr w:type="gramStart"/>
            <w:r w:rsidRPr="00767049">
              <w:rPr>
                <w:rFonts w:ascii="標楷體" w:eastAsia="標楷體" w:hAnsi="標楷體" w:hint="eastAsia"/>
                <w:b/>
                <w:color w:val="000000" w:themeColor="text1"/>
                <w:spacing w:val="-2"/>
              </w:rPr>
              <w:t>臺</w:t>
            </w:r>
            <w:proofErr w:type="gramEnd"/>
            <w:r w:rsidRPr="00767049">
              <w:rPr>
                <w:rFonts w:ascii="標楷體" w:eastAsia="標楷體" w:hAnsi="標楷體" w:hint="eastAsia"/>
                <w:b/>
                <w:color w:val="000000" w:themeColor="text1"/>
                <w:spacing w:val="-2"/>
              </w:rPr>
              <w:t>中市政府水利局主管重要審核意見覆核辦理情形</w:t>
            </w:r>
          </w:p>
        </w:tc>
      </w:tr>
      <w:tr w:rsidR="007A2D82" w:rsidRPr="00767049" w14:paraId="7643CF6D" w14:textId="77777777" w:rsidTr="00C471D0">
        <w:trPr>
          <w:trHeight w:val="135"/>
        </w:trPr>
        <w:tc>
          <w:tcPr>
            <w:tcW w:w="6861" w:type="dxa"/>
            <w:tcBorders>
              <w:top w:val="single" w:sz="4" w:space="0" w:color="auto"/>
              <w:left w:val="single" w:sz="4" w:space="0" w:color="auto"/>
              <w:bottom w:val="single" w:sz="4" w:space="0" w:color="auto"/>
              <w:right w:val="single" w:sz="4" w:space="0" w:color="auto"/>
            </w:tcBorders>
            <w:vAlign w:val="center"/>
          </w:tcPr>
          <w:p w14:paraId="408849EF" w14:textId="77777777" w:rsidR="007A2D82" w:rsidRPr="00767049" w:rsidRDefault="007A2D82" w:rsidP="00C471D0">
            <w:pPr>
              <w:overflowPunct w:val="0"/>
              <w:spacing w:line="260" w:lineRule="exact"/>
              <w:jc w:val="center"/>
              <w:rPr>
                <w:rFonts w:ascii="標楷體" w:eastAsia="標楷體" w:hAnsi="標楷體"/>
                <w:color w:val="000000" w:themeColor="text1"/>
                <w:sz w:val="20"/>
              </w:rPr>
            </w:pPr>
            <w:r w:rsidRPr="00767049">
              <w:rPr>
                <w:rFonts w:ascii="標楷體" w:eastAsia="標楷體" w:hAnsi="標楷體" w:hint="eastAsia"/>
                <w:color w:val="000000" w:themeColor="text1"/>
                <w:sz w:val="20"/>
              </w:rPr>
              <w:t>重要審核意見標題</w:t>
            </w:r>
          </w:p>
        </w:tc>
        <w:tc>
          <w:tcPr>
            <w:tcW w:w="3119" w:type="dxa"/>
            <w:tcBorders>
              <w:top w:val="single" w:sz="2" w:space="0" w:color="auto"/>
              <w:left w:val="single" w:sz="4" w:space="0" w:color="auto"/>
              <w:bottom w:val="single" w:sz="2" w:space="0" w:color="auto"/>
              <w:right w:val="single" w:sz="2" w:space="0" w:color="auto"/>
            </w:tcBorders>
            <w:vAlign w:val="center"/>
          </w:tcPr>
          <w:p w14:paraId="4789385B" w14:textId="77777777" w:rsidR="007A2D82" w:rsidRPr="00767049" w:rsidRDefault="007A2D82" w:rsidP="00C471D0">
            <w:pPr>
              <w:overflowPunct w:val="0"/>
              <w:spacing w:line="260" w:lineRule="exact"/>
              <w:jc w:val="center"/>
              <w:rPr>
                <w:rFonts w:ascii="標楷體" w:eastAsia="標楷體" w:hAnsi="標楷體"/>
                <w:color w:val="000000" w:themeColor="text1"/>
                <w:sz w:val="20"/>
              </w:rPr>
            </w:pPr>
            <w:r w:rsidRPr="00767049">
              <w:rPr>
                <w:rFonts w:ascii="標楷體" w:eastAsia="標楷體" w:hAnsi="標楷體" w:hint="eastAsia"/>
                <w:color w:val="000000" w:themeColor="text1"/>
                <w:sz w:val="20"/>
              </w:rPr>
              <w:t>說明</w:t>
            </w:r>
          </w:p>
        </w:tc>
      </w:tr>
      <w:tr w:rsidR="007A2D82" w:rsidRPr="00767049" w14:paraId="28CA5185" w14:textId="77777777" w:rsidTr="00C471D0">
        <w:trPr>
          <w:trHeight w:val="70"/>
        </w:trPr>
        <w:tc>
          <w:tcPr>
            <w:tcW w:w="9980" w:type="dxa"/>
            <w:gridSpan w:val="2"/>
            <w:tcBorders>
              <w:top w:val="single" w:sz="4" w:space="0" w:color="auto"/>
              <w:left w:val="single" w:sz="4" w:space="0" w:color="auto"/>
              <w:bottom w:val="single" w:sz="4" w:space="0" w:color="auto"/>
              <w:right w:val="single" w:sz="4" w:space="0" w:color="auto"/>
            </w:tcBorders>
          </w:tcPr>
          <w:p w14:paraId="227976AB" w14:textId="77777777" w:rsidR="007A2D82" w:rsidRPr="00767049" w:rsidRDefault="007A2D82" w:rsidP="00C471D0">
            <w:pPr>
              <w:overflowPunct w:val="0"/>
              <w:spacing w:line="260" w:lineRule="exact"/>
              <w:rPr>
                <w:rFonts w:ascii="標楷體" w:eastAsia="標楷體" w:hAnsi="標楷體"/>
                <w:b/>
                <w:color w:val="000000" w:themeColor="text1"/>
                <w:sz w:val="20"/>
              </w:rPr>
            </w:pPr>
            <w:r w:rsidRPr="00767049">
              <w:rPr>
                <w:rFonts w:ascii="標楷體" w:eastAsia="標楷體" w:hAnsi="標楷體" w:hint="eastAsia"/>
                <w:b/>
                <w:color w:val="000000" w:themeColor="text1"/>
                <w:sz w:val="20"/>
                <w:szCs w:val="20"/>
              </w:rPr>
              <w:t>仍</w:t>
            </w:r>
            <w:r w:rsidRPr="00767049">
              <w:rPr>
                <w:rFonts w:ascii="標楷體" w:eastAsia="標楷體" w:hAnsi="標楷體"/>
                <w:b/>
                <w:color w:val="000000" w:themeColor="text1"/>
                <w:sz w:val="20"/>
                <w:szCs w:val="20"/>
              </w:rPr>
              <w:t>待繼續改善</w:t>
            </w:r>
          </w:p>
        </w:tc>
      </w:tr>
      <w:tr w:rsidR="007A2D82" w:rsidRPr="00767049" w14:paraId="22F8320B" w14:textId="77777777" w:rsidTr="00C471D0">
        <w:trPr>
          <w:trHeight w:val="707"/>
        </w:trPr>
        <w:tc>
          <w:tcPr>
            <w:tcW w:w="6861" w:type="dxa"/>
            <w:tcBorders>
              <w:top w:val="single" w:sz="4" w:space="0" w:color="auto"/>
              <w:left w:val="single" w:sz="4" w:space="0" w:color="auto"/>
              <w:bottom w:val="single" w:sz="4" w:space="0" w:color="auto"/>
              <w:right w:val="single" w:sz="4" w:space="0" w:color="auto"/>
            </w:tcBorders>
          </w:tcPr>
          <w:p w14:paraId="74A61528" w14:textId="77777777" w:rsidR="007A2D82" w:rsidRPr="00767049" w:rsidRDefault="007A2D82" w:rsidP="00C02FD2">
            <w:pPr>
              <w:overflowPunct w:val="0"/>
              <w:spacing w:line="260" w:lineRule="exact"/>
              <w:ind w:left="196" w:hanging="196"/>
              <w:jc w:val="both"/>
              <w:rPr>
                <w:rFonts w:ascii="標楷體" w:eastAsia="標楷體" w:hAnsi="標楷體"/>
                <w:color w:val="000000" w:themeColor="text1"/>
                <w:sz w:val="20"/>
              </w:rPr>
            </w:pPr>
            <w:r w:rsidRPr="00767049">
              <w:rPr>
                <w:rFonts w:ascii="標楷體" w:eastAsia="標楷體" w:hAnsi="標楷體" w:hint="eastAsia"/>
                <w:color w:val="000000" w:themeColor="text1"/>
                <w:sz w:val="20"/>
              </w:rPr>
              <w:t>1</w:t>
            </w:r>
            <w:r w:rsidRPr="00767049">
              <w:rPr>
                <w:rFonts w:ascii="標楷體" w:eastAsia="標楷體" w:hAnsi="標楷體"/>
                <w:color w:val="000000" w:themeColor="text1"/>
                <w:sz w:val="20"/>
              </w:rPr>
              <w:t>.</w:t>
            </w:r>
            <w:r w:rsidRPr="00767049">
              <w:rPr>
                <w:rFonts w:ascii="標楷體" w:eastAsia="標楷體" w:hAnsi="標楷體" w:hint="eastAsia"/>
                <w:color w:val="000000" w:themeColor="text1"/>
                <w:sz w:val="20"/>
              </w:rPr>
              <w:t>受理業者申請纜線暫掛雨水下水道及側溝，以美化市容，惟業者自主巡檢資料審核待加強、巡檢地點未含</w:t>
            </w:r>
            <w:proofErr w:type="gramStart"/>
            <w:r w:rsidRPr="00767049">
              <w:rPr>
                <w:rFonts w:ascii="標楷體" w:eastAsia="標楷體" w:hAnsi="標楷體" w:hint="eastAsia"/>
                <w:color w:val="000000" w:themeColor="text1"/>
                <w:sz w:val="20"/>
              </w:rPr>
              <w:t>括</w:t>
            </w:r>
            <w:proofErr w:type="gramEnd"/>
            <w:r w:rsidRPr="00767049">
              <w:rPr>
                <w:rFonts w:ascii="標楷體" w:eastAsia="標楷體" w:hAnsi="標楷體" w:hint="eastAsia"/>
                <w:color w:val="000000" w:themeColor="text1"/>
                <w:sz w:val="20"/>
              </w:rPr>
              <w:t>高風險區域、寬頻管道路段仍有纜線暫掛雨水下水道等</w:t>
            </w:r>
            <w:proofErr w:type="gramStart"/>
            <w:r w:rsidRPr="00767049">
              <w:rPr>
                <w:rFonts w:ascii="標楷體" w:eastAsia="標楷體" w:hAnsi="標楷體" w:hint="eastAsia"/>
                <w:color w:val="000000" w:themeColor="text1"/>
                <w:sz w:val="20"/>
              </w:rPr>
              <w:t>管理未周情形</w:t>
            </w:r>
            <w:proofErr w:type="gramEnd"/>
            <w:r w:rsidRPr="00767049">
              <w:rPr>
                <w:rFonts w:ascii="標楷體" w:eastAsia="標楷體" w:hAnsi="標楷體" w:hint="eastAsia"/>
                <w:color w:val="000000" w:themeColor="text1"/>
                <w:sz w:val="20"/>
              </w:rPr>
              <w:t>，允宜檢討改善，有效管理纜線附掛情形。</w:t>
            </w:r>
          </w:p>
        </w:tc>
        <w:tc>
          <w:tcPr>
            <w:tcW w:w="3119" w:type="dxa"/>
            <w:tcBorders>
              <w:top w:val="single" w:sz="2" w:space="0" w:color="auto"/>
              <w:left w:val="single" w:sz="4" w:space="0" w:color="auto"/>
              <w:bottom w:val="single" w:sz="2" w:space="0" w:color="auto"/>
              <w:right w:val="single" w:sz="2" w:space="0" w:color="auto"/>
              <w:tl2br w:val="nil"/>
            </w:tcBorders>
          </w:tcPr>
          <w:p w14:paraId="2286A86D" w14:textId="77777777" w:rsidR="007A2D82" w:rsidRPr="00767049" w:rsidRDefault="007A2D82" w:rsidP="00C471D0">
            <w:pPr>
              <w:overflowPunct w:val="0"/>
              <w:spacing w:line="260" w:lineRule="exact"/>
              <w:ind w:left="17" w:hanging="17"/>
              <w:jc w:val="both"/>
              <w:rPr>
                <w:rFonts w:ascii="標楷體" w:eastAsia="標楷體" w:hAnsi="標楷體"/>
                <w:color w:val="000000" w:themeColor="text1"/>
                <w:sz w:val="20"/>
              </w:rPr>
            </w:pPr>
            <w:r w:rsidRPr="00767049">
              <w:rPr>
                <w:rFonts w:ascii="標楷體" w:eastAsia="標楷體" w:hAnsi="標楷體" w:hint="eastAsia"/>
                <w:color w:val="000000" w:themeColor="text1"/>
                <w:sz w:val="20"/>
              </w:rPr>
              <w:t>因業者自主巡檢資料審核</w:t>
            </w:r>
            <w:r>
              <w:rPr>
                <w:rFonts w:ascii="標楷體" w:eastAsia="標楷體" w:hAnsi="標楷體" w:hint="eastAsia"/>
                <w:color w:val="000000" w:themeColor="text1"/>
                <w:sz w:val="20"/>
              </w:rPr>
              <w:t>仍</w:t>
            </w:r>
            <w:r w:rsidRPr="00767049">
              <w:rPr>
                <w:rFonts w:ascii="標楷體" w:eastAsia="標楷體" w:hAnsi="標楷體" w:hint="eastAsia"/>
                <w:color w:val="000000" w:themeColor="text1"/>
                <w:sz w:val="20"/>
              </w:rPr>
              <w:t>待加強，業再</w:t>
            </w:r>
            <w:proofErr w:type="gramStart"/>
            <w:r w:rsidRPr="00767049">
              <w:rPr>
                <w:rFonts w:ascii="標楷體" w:eastAsia="標楷體" w:hAnsi="標楷體" w:hint="eastAsia"/>
                <w:color w:val="000000" w:themeColor="text1"/>
                <w:sz w:val="20"/>
              </w:rPr>
              <w:t>研</w:t>
            </w:r>
            <w:proofErr w:type="gramEnd"/>
            <w:r w:rsidRPr="00767049">
              <w:rPr>
                <w:rFonts w:ascii="標楷體" w:eastAsia="標楷體" w:hAnsi="標楷體" w:hint="eastAsia"/>
                <w:color w:val="000000" w:themeColor="text1"/>
                <w:sz w:val="20"/>
              </w:rPr>
              <w:t>提</w:t>
            </w:r>
            <w:r w:rsidRPr="003F3AC3">
              <w:rPr>
                <w:rFonts w:ascii="標楷體" w:eastAsia="標楷體" w:hAnsi="標楷體" w:hint="eastAsia"/>
                <w:color w:val="000000" w:themeColor="text1"/>
                <w:spacing w:val="-6"/>
                <w:sz w:val="20"/>
              </w:rPr>
              <w:t>審核意見詳「（三）重要審核意見</w:t>
            </w:r>
            <w:r w:rsidRPr="003F3AC3">
              <w:rPr>
                <w:rFonts w:ascii="標楷體" w:eastAsia="標楷體" w:hAnsi="標楷體"/>
                <w:color w:val="000000" w:themeColor="text1"/>
                <w:spacing w:val="-6"/>
                <w:sz w:val="20"/>
              </w:rPr>
              <w:t>2</w:t>
            </w:r>
            <w:r w:rsidRPr="003F3AC3">
              <w:rPr>
                <w:rFonts w:ascii="標楷體" w:eastAsia="標楷體" w:hAnsi="標楷體" w:hint="eastAsia"/>
                <w:color w:val="000000" w:themeColor="text1"/>
                <w:spacing w:val="-6"/>
                <w:sz w:val="20"/>
              </w:rPr>
              <w:t>.」。</w:t>
            </w:r>
          </w:p>
        </w:tc>
      </w:tr>
      <w:tr w:rsidR="007A2D82" w:rsidRPr="00767049" w14:paraId="742F4230" w14:textId="77777777" w:rsidTr="00C471D0">
        <w:trPr>
          <w:trHeight w:val="1042"/>
        </w:trPr>
        <w:tc>
          <w:tcPr>
            <w:tcW w:w="6861" w:type="dxa"/>
            <w:tcBorders>
              <w:top w:val="single" w:sz="4" w:space="0" w:color="auto"/>
              <w:left w:val="single" w:sz="4" w:space="0" w:color="auto"/>
              <w:bottom w:val="single" w:sz="4" w:space="0" w:color="auto"/>
              <w:right w:val="single" w:sz="4" w:space="0" w:color="auto"/>
            </w:tcBorders>
          </w:tcPr>
          <w:p w14:paraId="26A49EAC" w14:textId="77777777" w:rsidR="007A2D82" w:rsidRPr="00767049" w:rsidRDefault="007A2D82" w:rsidP="00C02FD2">
            <w:pPr>
              <w:overflowPunct w:val="0"/>
              <w:spacing w:line="260" w:lineRule="exact"/>
              <w:ind w:left="196" w:hanging="196"/>
              <w:jc w:val="both"/>
              <w:rPr>
                <w:rFonts w:ascii="標楷體" w:eastAsia="標楷體" w:hAnsi="標楷體"/>
                <w:color w:val="000000" w:themeColor="text1"/>
                <w:sz w:val="20"/>
              </w:rPr>
            </w:pPr>
            <w:r w:rsidRPr="00767049">
              <w:rPr>
                <w:rFonts w:ascii="標楷體" w:eastAsia="標楷體" w:hAnsi="標楷體" w:hint="eastAsia"/>
                <w:color w:val="000000" w:themeColor="text1"/>
                <w:sz w:val="20"/>
              </w:rPr>
              <w:t>2</w:t>
            </w:r>
            <w:r w:rsidRPr="00767049">
              <w:rPr>
                <w:rFonts w:ascii="標楷體" w:eastAsia="標楷體" w:hAnsi="標楷體"/>
                <w:color w:val="000000" w:themeColor="text1"/>
                <w:sz w:val="20"/>
              </w:rPr>
              <w:t>.</w:t>
            </w:r>
            <w:r w:rsidRPr="00767049">
              <w:rPr>
                <w:rFonts w:ascii="標楷體" w:eastAsia="標楷體" w:hAnsi="標楷體" w:hint="eastAsia"/>
                <w:color w:val="000000" w:themeColor="text1"/>
                <w:sz w:val="20"/>
              </w:rPr>
              <w:t>辦理水</w:t>
            </w:r>
            <w:proofErr w:type="gramStart"/>
            <w:r w:rsidRPr="00767049">
              <w:rPr>
                <w:rFonts w:ascii="標楷體" w:eastAsia="標楷體" w:hAnsi="標楷體" w:hint="eastAsia"/>
                <w:color w:val="000000" w:themeColor="text1"/>
                <w:sz w:val="20"/>
              </w:rPr>
              <w:t>湳</w:t>
            </w:r>
            <w:bookmarkStart w:id="127" w:name="_Hlk167456873"/>
            <w:proofErr w:type="gramEnd"/>
            <w:r w:rsidRPr="00767049">
              <w:rPr>
                <w:rFonts w:ascii="標楷體" w:eastAsia="標楷體" w:hAnsi="標楷體" w:hint="eastAsia"/>
                <w:color w:val="000000" w:themeColor="text1"/>
                <w:sz w:val="20"/>
              </w:rPr>
              <w:t>水資源回收中心</w:t>
            </w:r>
            <w:bookmarkStart w:id="128" w:name="_Hlk167456817"/>
            <w:bookmarkEnd w:id="127"/>
            <w:r w:rsidRPr="00767049">
              <w:rPr>
                <w:rFonts w:ascii="標楷體" w:eastAsia="標楷體" w:hAnsi="標楷體" w:hint="eastAsia"/>
                <w:color w:val="000000" w:themeColor="text1"/>
                <w:sz w:val="20"/>
              </w:rPr>
              <w:t>放流水回收再利用</w:t>
            </w:r>
            <w:bookmarkEnd w:id="128"/>
            <w:r w:rsidRPr="00767049">
              <w:rPr>
                <w:rFonts w:ascii="標楷體" w:eastAsia="標楷體" w:hAnsi="標楷體" w:hint="eastAsia"/>
                <w:color w:val="000000" w:themeColor="text1"/>
                <w:sz w:val="20"/>
              </w:rPr>
              <w:t>促進民間參與公共建設案，以</w:t>
            </w:r>
            <w:proofErr w:type="gramStart"/>
            <w:r w:rsidRPr="00767049">
              <w:rPr>
                <w:rFonts w:ascii="標楷體" w:eastAsia="標楷體" w:hAnsi="標楷體" w:hint="eastAsia"/>
                <w:color w:val="000000" w:themeColor="text1"/>
                <w:sz w:val="20"/>
              </w:rPr>
              <w:t>永續水資源</w:t>
            </w:r>
            <w:proofErr w:type="gramEnd"/>
            <w:r w:rsidRPr="00767049">
              <w:rPr>
                <w:rFonts w:ascii="標楷體" w:eastAsia="標楷體" w:hAnsi="標楷體" w:hint="eastAsia"/>
                <w:color w:val="000000" w:themeColor="text1"/>
                <w:sz w:val="20"/>
              </w:rPr>
              <w:t>，因應可能缺水危機，</w:t>
            </w:r>
            <w:proofErr w:type="gramStart"/>
            <w:r w:rsidRPr="00767049">
              <w:rPr>
                <w:rFonts w:ascii="標楷體" w:eastAsia="標楷體" w:hAnsi="標楷體" w:hint="eastAsia"/>
                <w:color w:val="000000" w:themeColor="text1"/>
                <w:sz w:val="20"/>
              </w:rPr>
              <w:t>惟水資源回收</w:t>
            </w:r>
            <w:proofErr w:type="gramEnd"/>
            <w:r w:rsidRPr="00767049">
              <w:rPr>
                <w:rFonts w:ascii="標楷體" w:eastAsia="標楷體" w:hAnsi="標楷體" w:hint="eastAsia"/>
                <w:color w:val="000000" w:themeColor="text1"/>
                <w:sz w:val="20"/>
              </w:rPr>
              <w:t>中心處理效能偏</w:t>
            </w:r>
            <w:proofErr w:type="gramStart"/>
            <w:r w:rsidRPr="00767049">
              <w:rPr>
                <w:rFonts w:ascii="標楷體" w:eastAsia="標楷體" w:hAnsi="標楷體" w:hint="eastAsia"/>
                <w:color w:val="000000" w:themeColor="text1"/>
                <w:sz w:val="20"/>
              </w:rPr>
              <w:t>低及潛存</w:t>
            </w:r>
            <w:proofErr w:type="gramEnd"/>
            <w:r w:rsidRPr="00767049">
              <w:rPr>
                <w:rFonts w:ascii="標楷體" w:eastAsia="標楷體" w:hAnsi="標楷體" w:hint="eastAsia"/>
                <w:color w:val="000000" w:themeColor="text1"/>
                <w:sz w:val="20"/>
              </w:rPr>
              <w:t>未來無法足量供應再生水廠之風險等，允宜</w:t>
            </w:r>
            <w:proofErr w:type="gramStart"/>
            <w:r w:rsidRPr="00767049">
              <w:rPr>
                <w:rFonts w:ascii="標楷體" w:eastAsia="標楷體" w:hAnsi="標楷體" w:hint="eastAsia"/>
                <w:color w:val="000000" w:themeColor="text1"/>
                <w:sz w:val="20"/>
              </w:rPr>
              <w:t>研</w:t>
            </w:r>
            <w:proofErr w:type="gramEnd"/>
            <w:r w:rsidRPr="00767049">
              <w:rPr>
                <w:rFonts w:ascii="標楷體" w:eastAsia="標楷體" w:hAnsi="標楷體" w:hint="eastAsia"/>
                <w:color w:val="000000" w:themeColor="text1"/>
                <w:sz w:val="20"/>
              </w:rPr>
              <w:t>謀改善，以有效因應未來氣候型態變遷。</w:t>
            </w:r>
          </w:p>
        </w:tc>
        <w:tc>
          <w:tcPr>
            <w:tcW w:w="3119" w:type="dxa"/>
            <w:tcBorders>
              <w:top w:val="single" w:sz="2" w:space="0" w:color="auto"/>
              <w:left w:val="single" w:sz="4" w:space="0" w:color="auto"/>
              <w:bottom w:val="single" w:sz="2" w:space="0" w:color="auto"/>
              <w:right w:val="single" w:sz="2" w:space="0" w:color="auto"/>
              <w:tl2br w:val="nil"/>
            </w:tcBorders>
          </w:tcPr>
          <w:p w14:paraId="1467FBB0" w14:textId="77777777" w:rsidR="007A2D82" w:rsidRPr="00767049" w:rsidRDefault="007A2D82" w:rsidP="00C471D0">
            <w:pPr>
              <w:overflowPunct w:val="0"/>
              <w:spacing w:line="260" w:lineRule="exact"/>
              <w:ind w:left="17" w:hanging="17"/>
              <w:jc w:val="both"/>
              <w:rPr>
                <w:rFonts w:ascii="標楷體" w:eastAsia="標楷體" w:hAnsi="標楷體"/>
                <w:bCs/>
                <w:color w:val="000000" w:themeColor="text1"/>
                <w:sz w:val="20"/>
              </w:rPr>
            </w:pPr>
            <w:r w:rsidRPr="00767049">
              <w:rPr>
                <w:rFonts w:ascii="標楷體" w:eastAsia="標楷體" w:hAnsi="標楷體" w:hint="eastAsia"/>
                <w:color w:val="000000" w:themeColor="text1"/>
                <w:sz w:val="20"/>
              </w:rPr>
              <w:t>因水資源回收中心處理效能偏低，業再</w:t>
            </w:r>
            <w:proofErr w:type="gramStart"/>
            <w:r w:rsidRPr="00767049">
              <w:rPr>
                <w:rFonts w:ascii="標楷體" w:eastAsia="標楷體" w:hAnsi="標楷體" w:hint="eastAsia"/>
                <w:color w:val="000000" w:themeColor="text1"/>
                <w:sz w:val="20"/>
              </w:rPr>
              <w:t>研</w:t>
            </w:r>
            <w:proofErr w:type="gramEnd"/>
            <w:r w:rsidRPr="00767049">
              <w:rPr>
                <w:rFonts w:ascii="標楷體" w:eastAsia="標楷體" w:hAnsi="標楷體" w:hint="eastAsia"/>
                <w:color w:val="000000" w:themeColor="text1"/>
                <w:sz w:val="20"/>
              </w:rPr>
              <w:t>提審核意見詳「（三）重要審核意見3.」。</w:t>
            </w:r>
          </w:p>
        </w:tc>
      </w:tr>
      <w:tr w:rsidR="007A2D82" w:rsidRPr="00767049" w14:paraId="473AB681" w14:textId="77777777" w:rsidTr="00C471D0">
        <w:trPr>
          <w:trHeight w:val="330"/>
        </w:trPr>
        <w:tc>
          <w:tcPr>
            <w:tcW w:w="9980" w:type="dxa"/>
            <w:gridSpan w:val="2"/>
            <w:tcBorders>
              <w:top w:val="single" w:sz="4" w:space="0" w:color="auto"/>
              <w:left w:val="single" w:sz="4" w:space="0" w:color="auto"/>
              <w:bottom w:val="single" w:sz="4" w:space="0" w:color="auto"/>
              <w:right w:val="single" w:sz="4" w:space="0" w:color="auto"/>
            </w:tcBorders>
          </w:tcPr>
          <w:p w14:paraId="540B0E91" w14:textId="77777777" w:rsidR="007A2D82" w:rsidRPr="00767049" w:rsidRDefault="007A2D82" w:rsidP="00C471D0">
            <w:pPr>
              <w:overflowPunct w:val="0"/>
              <w:spacing w:line="260" w:lineRule="exact"/>
              <w:rPr>
                <w:rFonts w:ascii="標楷體" w:eastAsia="標楷體" w:hAnsi="標楷體"/>
                <w:color w:val="000000" w:themeColor="text1"/>
                <w:sz w:val="20"/>
              </w:rPr>
            </w:pPr>
            <w:r w:rsidRPr="00767049">
              <w:rPr>
                <w:rFonts w:ascii="標楷體" w:eastAsia="標楷體" w:hAnsi="標楷體" w:hint="eastAsia"/>
                <w:b/>
                <w:color w:val="000000" w:themeColor="text1"/>
                <w:sz w:val="20"/>
              </w:rPr>
              <w:t>已</w:t>
            </w:r>
            <w:proofErr w:type="gramStart"/>
            <w:r w:rsidRPr="00767049">
              <w:rPr>
                <w:rFonts w:ascii="標楷體" w:eastAsia="標楷體" w:hAnsi="標楷體" w:hint="eastAsia"/>
                <w:b/>
                <w:color w:val="000000" w:themeColor="text1"/>
                <w:sz w:val="20"/>
              </w:rPr>
              <w:t>研</w:t>
            </w:r>
            <w:proofErr w:type="gramEnd"/>
            <w:r w:rsidRPr="00767049">
              <w:rPr>
                <w:rFonts w:ascii="標楷體" w:eastAsia="標楷體" w:hAnsi="標楷體" w:hint="eastAsia"/>
                <w:b/>
                <w:color w:val="000000" w:themeColor="text1"/>
                <w:sz w:val="20"/>
              </w:rPr>
              <w:t>謀改善或依改善措施持續辦理</w:t>
            </w:r>
          </w:p>
        </w:tc>
      </w:tr>
      <w:tr w:rsidR="007A2D82" w:rsidRPr="00767049" w14:paraId="5A07D09F" w14:textId="77777777" w:rsidTr="00C471D0">
        <w:trPr>
          <w:trHeight w:val="778"/>
        </w:trPr>
        <w:tc>
          <w:tcPr>
            <w:tcW w:w="6861" w:type="dxa"/>
            <w:tcBorders>
              <w:top w:val="single" w:sz="4" w:space="0" w:color="auto"/>
              <w:left w:val="single" w:sz="4" w:space="0" w:color="auto"/>
              <w:bottom w:val="single" w:sz="4" w:space="0" w:color="auto"/>
              <w:right w:val="single" w:sz="4" w:space="0" w:color="auto"/>
            </w:tcBorders>
            <w:vAlign w:val="center"/>
          </w:tcPr>
          <w:p w14:paraId="327846EF" w14:textId="77777777" w:rsidR="007A2D82" w:rsidRPr="00767049" w:rsidRDefault="007A2D82" w:rsidP="00C471D0">
            <w:pPr>
              <w:overflowPunct w:val="0"/>
              <w:spacing w:line="260" w:lineRule="exact"/>
              <w:ind w:left="196" w:hangingChars="98" w:hanging="196"/>
              <w:jc w:val="both"/>
              <w:rPr>
                <w:rFonts w:ascii="標楷體" w:eastAsia="標楷體" w:hAnsi="標楷體" w:cs="標楷體"/>
                <w:color w:val="000000" w:themeColor="text1"/>
                <w:kern w:val="0"/>
                <w:sz w:val="20"/>
                <w:szCs w:val="20"/>
              </w:rPr>
            </w:pPr>
            <w:r w:rsidRPr="00767049">
              <w:rPr>
                <w:rFonts w:ascii="標楷體" w:eastAsia="標楷體" w:hAnsi="標楷體" w:cs="標楷體" w:hint="eastAsia"/>
                <w:color w:val="000000" w:themeColor="text1"/>
                <w:kern w:val="0"/>
                <w:sz w:val="20"/>
                <w:szCs w:val="20"/>
              </w:rPr>
              <w:t>1.</w:t>
            </w:r>
            <w:r w:rsidRPr="00767049">
              <w:rPr>
                <w:rFonts w:ascii="標楷體" w:eastAsia="標楷體" w:hAnsi="標楷體" w:hint="eastAsia"/>
                <w:color w:val="000000" w:themeColor="text1"/>
                <w:sz w:val="20"/>
              </w:rPr>
              <w:t>推動污水下水道建設及用戶接管，改善民眾居住環境衛生，惟下水道普及率仍偏低、水資源回收中心量能存有未來無法處理所有污水風險、管線破損維護管理方式待改善等，允宜積極辦理接管，以提升下水道普及率，成為進步城市象徵。</w:t>
            </w:r>
          </w:p>
        </w:tc>
        <w:tc>
          <w:tcPr>
            <w:tcW w:w="3119" w:type="dxa"/>
            <w:vMerge w:val="restart"/>
            <w:tcBorders>
              <w:left w:val="single" w:sz="4" w:space="0" w:color="auto"/>
              <w:right w:val="single" w:sz="2" w:space="0" w:color="auto"/>
              <w:tl2br w:val="single" w:sz="2" w:space="0" w:color="auto"/>
            </w:tcBorders>
          </w:tcPr>
          <w:p w14:paraId="4B461105" w14:textId="77777777" w:rsidR="007A2D82" w:rsidRPr="00767049" w:rsidRDefault="007A2D82" w:rsidP="00C471D0">
            <w:pPr>
              <w:overflowPunct w:val="0"/>
              <w:spacing w:line="260" w:lineRule="exact"/>
              <w:ind w:left="18" w:hanging="18"/>
              <w:rPr>
                <w:rFonts w:ascii="標楷體" w:eastAsia="標楷體" w:hAnsi="標楷體"/>
                <w:color w:val="000000" w:themeColor="text1"/>
                <w:sz w:val="20"/>
              </w:rPr>
            </w:pPr>
          </w:p>
        </w:tc>
      </w:tr>
      <w:tr w:rsidR="007A2D82" w:rsidRPr="00767049" w14:paraId="7EA507FF" w14:textId="77777777" w:rsidTr="00C471D0">
        <w:trPr>
          <w:trHeight w:val="794"/>
        </w:trPr>
        <w:tc>
          <w:tcPr>
            <w:tcW w:w="6861" w:type="dxa"/>
            <w:tcBorders>
              <w:top w:val="single" w:sz="4" w:space="0" w:color="auto"/>
              <w:left w:val="single" w:sz="4" w:space="0" w:color="auto"/>
              <w:bottom w:val="single" w:sz="4" w:space="0" w:color="auto"/>
              <w:right w:val="single" w:sz="4" w:space="0" w:color="auto"/>
            </w:tcBorders>
            <w:vAlign w:val="center"/>
          </w:tcPr>
          <w:p w14:paraId="78DB3B80" w14:textId="77777777" w:rsidR="007A2D82" w:rsidRPr="00767049" w:rsidRDefault="007A2D82" w:rsidP="00C471D0">
            <w:pPr>
              <w:overflowPunct w:val="0"/>
              <w:spacing w:line="260" w:lineRule="exact"/>
              <w:ind w:left="196" w:hangingChars="98" w:hanging="196"/>
              <w:jc w:val="both"/>
              <w:rPr>
                <w:rFonts w:ascii="標楷體" w:eastAsia="標楷體" w:hAnsi="標楷體"/>
                <w:color w:val="000000" w:themeColor="text1"/>
                <w:sz w:val="20"/>
              </w:rPr>
            </w:pPr>
            <w:r w:rsidRPr="00767049">
              <w:rPr>
                <w:rFonts w:ascii="標楷體" w:eastAsia="標楷體" w:hAnsi="標楷體" w:cs="標楷體" w:hint="eastAsia"/>
                <w:color w:val="000000" w:themeColor="text1"/>
                <w:kern w:val="0"/>
                <w:sz w:val="20"/>
                <w:szCs w:val="20"/>
              </w:rPr>
              <w:t>2.</w:t>
            </w:r>
            <w:r w:rsidRPr="00767049">
              <w:rPr>
                <w:rFonts w:ascii="標楷體" w:eastAsia="標楷體" w:hAnsi="標楷體" w:hint="eastAsia"/>
                <w:color w:val="000000" w:themeColor="text1"/>
                <w:sz w:val="20"/>
              </w:rPr>
              <w:t>操作水資源回收中心處理生活污水，惟污泥處理仍以掩埋為主、放流水未能有效利用、機器設備老化或未修復及未掌握餐飲業者裝設油脂截留器情形</w:t>
            </w:r>
            <w:r w:rsidRPr="006F1938">
              <w:rPr>
                <w:rFonts w:ascii="標楷體" w:eastAsia="標楷體" w:hAnsi="標楷體" w:hint="eastAsia"/>
                <w:color w:val="000000" w:themeColor="text1"/>
                <w:spacing w:val="-2"/>
                <w:sz w:val="20"/>
              </w:rPr>
              <w:t>等，允宜檢討改善，以減少下水道阻塞，有效處理污水，提升水資源再利用率。</w:t>
            </w:r>
          </w:p>
        </w:tc>
        <w:tc>
          <w:tcPr>
            <w:tcW w:w="3119" w:type="dxa"/>
            <w:vMerge/>
            <w:tcBorders>
              <w:left w:val="single" w:sz="4" w:space="0" w:color="auto"/>
              <w:right w:val="single" w:sz="2" w:space="0" w:color="auto"/>
              <w:tl2br w:val="single" w:sz="2" w:space="0" w:color="auto"/>
            </w:tcBorders>
          </w:tcPr>
          <w:p w14:paraId="0D86923E" w14:textId="77777777" w:rsidR="007A2D82" w:rsidRPr="00767049" w:rsidRDefault="007A2D82" w:rsidP="00C471D0">
            <w:pPr>
              <w:overflowPunct w:val="0"/>
              <w:spacing w:line="260" w:lineRule="exact"/>
              <w:ind w:left="18" w:hanging="18"/>
              <w:rPr>
                <w:rFonts w:ascii="標楷體" w:eastAsia="標楷體" w:hAnsi="標楷體"/>
                <w:color w:val="000000" w:themeColor="text1"/>
                <w:sz w:val="20"/>
              </w:rPr>
            </w:pPr>
          </w:p>
        </w:tc>
      </w:tr>
      <w:tr w:rsidR="007A2D82" w:rsidRPr="00767049" w14:paraId="55AC2357" w14:textId="77777777" w:rsidTr="00C471D0">
        <w:trPr>
          <w:trHeight w:val="562"/>
        </w:trPr>
        <w:tc>
          <w:tcPr>
            <w:tcW w:w="6861" w:type="dxa"/>
            <w:tcBorders>
              <w:top w:val="single" w:sz="4" w:space="0" w:color="auto"/>
              <w:left w:val="single" w:sz="4" w:space="0" w:color="auto"/>
              <w:bottom w:val="single" w:sz="4" w:space="0" w:color="auto"/>
              <w:right w:val="single" w:sz="4" w:space="0" w:color="auto"/>
            </w:tcBorders>
            <w:vAlign w:val="center"/>
          </w:tcPr>
          <w:p w14:paraId="1C30B9AD" w14:textId="77777777" w:rsidR="007A2D82" w:rsidRPr="00767049" w:rsidRDefault="007A2D82" w:rsidP="00C471D0">
            <w:pPr>
              <w:overflowPunct w:val="0"/>
              <w:spacing w:line="260" w:lineRule="exact"/>
              <w:ind w:left="196" w:hangingChars="98" w:hanging="196"/>
              <w:jc w:val="both"/>
              <w:rPr>
                <w:rFonts w:ascii="標楷體" w:eastAsia="標楷體" w:hAnsi="標楷體"/>
                <w:color w:val="000000" w:themeColor="text1"/>
                <w:sz w:val="20"/>
              </w:rPr>
            </w:pPr>
            <w:r w:rsidRPr="00767049">
              <w:rPr>
                <w:rFonts w:ascii="標楷體" w:eastAsia="標楷體" w:hAnsi="標楷體" w:cs="標楷體" w:hint="eastAsia"/>
                <w:color w:val="000000" w:themeColor="text1"/>
                <w:kern w:val="0"/>
                <w:sz w:val="20"/>
                <w:szCs w:val="20"/>
              </w:rPr>
              <w:t>3.</w:t>
            </w:r>
            <w:r w:rsidRPr="00767049">
              <w:rPr>
                <w:rFonts w:ascii="標楷體" w:eastAsia="標楷體" w:hAnsi="標楷體" w:hint="eastAsia"/>
                <w:color w:val="000000" w:themeColor="text1"/>
                <w:sz w:val="20"/>
              </w:rPr>
              <w:t>辦理雨水下水道系統建設及維護管理工作，以保全人民生命財產安全，經中央考核甲等，惟普查發現下水道缺失未登錄地理資訊系統及缺失改善比率偏低，部分易淹水地區下水道淤積等，亟待檢討改善，以有效因應極端氣候。</w:t>
            </w:r>
          </w:p>
        </w:tc>
        <w:tc>
          <w:tcPr>
            <w:tcW w:w="3119" w:type="dxa"/>
            <w:vMerge/>
            <w:tcBorders>
              <w:left w:val="single" w:sz="4" w:space="0" w:color="auto"/>
              <w:right w:val="single" w:sz="2" w:space="0" w:color="auto"/>
              <w:tl2br w:val="single" w:sz="2" w:space="0" w:color="auto"/>
            </w:tcBorders>
          </w:tcPr>
          <w:p w14:paraId="144FD507" w14:textId="77777777" w:rsidR="007A2D82" w:rsidRPr="00767049" w:rsidRDefault="007A2D82" w:rsidP="00C471D0">
            <w:pPr>
              <w:overflowPunct w:val="0"/>
              <w:spacing w:line="260" w:lineRule="exact"/>
              <w:ind w:left="18" w:hanging="18"/>
              <w:rPr>
                <w:rFonts w:ascii="標楷體" w:eastAsia="標楷體" w:hAnsi="標楷體"/>
                <w:color w:val="000000" w:themeColor="text1"/>
                <w:sz w:val="20"/>
              </w:rPr>
            </w:pPr>
          </w:p>
        </w:tc>
      </w:tr>
      <w:tr w:rsidR="007A2D82" w:rsidRPr="00767049" w14:paraId="55B27EFC" w14:textId="77777777" w:rsidTr="00C471D0">
        <w:trPr>
          <w:trHeight w:val="562"/>
        </w:trPr>
        <w:tc>
          <w:tcPr>
            <w:tcW w:w="6861" w:type="dxa"/>
            <w:tcBorders>
              <w:top w:val="single" w:sz="4" w:space="0" w:color="auto"/>
              <w:left w:val="single" w:sz="4" w:space="0" w:color="auto"/>
              <w:bottom w:val="single" w:sz="4" w:space="0" w:color="auto"/>
              <w:right w:val="single" w:sz="4" w:space="0" w:color="auto"/>
            </w:tcBorders>
            <w:vAlign w:val="center"/>
          </w:tcPr>
          <w:p w14:paraId="47D4AA7B" w14:textId="77777777" w:rsidR="007A2D82" w:rsidRPr="00767049" w:rsidRDefault="007A2D82" w:rsidP="00C471D0">
            <w:pPr>
              <w:overflowPunct w:val="0"/>
              <w:spacing w:line="260" w:lineRule="exact"/>
              <w:ind w:left="196" w:hangingChars="98" w:hanging="196"/>
              <w:jc w:val="both"/>
              <w:rPr>
                <w:rFonts w:ascii="標楷體" w:eastAsia="標楷體" w:hAnsi="標楷體" w:cs="標楷體"/>
                <w:color w:val="000000" w:themeColor="text1"/>
                <w:kern w:val="0"/>
                <w:sz w:val="20"/>
                <w:szCs w:val="20"/>
              </w:rPr>
            </w:pPr>
            <w:r w:rsidRPr="00767049">
              <w:rPr>
                <w:rFonts w:ascii="標楷體" w:eastAsia="標楷體" w:hAnsi="標楷體" w:cs="標楷體" w:hint="eastAsia"/>
                <w:color w:val="000000" w:themeColor="text1"/>
                <w:kern w:val="0"/>
                <w:sz w:val="20"/>
                <w:szCs w:val="20"/>
              </w:rPr>
              <w:t>4</w:t>
            </w:r>
            <w:r w:rsidRPr="00767049">
              <w:rPr>
                <w:rFonts w:ascii="標楷體" w:eastAsia="標楷體" w:hAnsi="標楷體" w:cs="標楷體"/>
                <w:color w:val="000000" w:themeColor="text1"/>
                <w:kern w:val="0"/>
                <w:sz w:val="20"/>
                <w:szCs w:val="20"/>
              </w:rPr>
              <w:t>.</w:t>
            </w:r>
            <w:r w:rsidRPr="00767049">
              <w:rPr>
                <w:rFonts w:ascii="標楷體" w:eastAsia="標楷體" w:hAnsi="標楷體" w:hint="eastAsia"/>
                <w:color w:val="000000" w:themeColor="text1"/>
                <w:sz w:val="20"/>
              </w:rPr>
              <w:t>每年委外辦理水利建造物檢查及改善評估計畫，以維防洪安全，惟部分檢查發現缺失尚未改善完成，採購邀標書載明不定期檢查標準未完整，及未將委託公所維護管理之水門納入檢查範圍等，允宜</w:t>
            </w:r>
            <w:r w:rsidRPr="00767049">
              <w:rPr>
                <w:rFonts w:ascii="標楷體" w:eastAsia="標楷體" w:hAnsi="標楷體"/>
                <w:color w:val="000000" w:themeColor="text1"/>
                <w:sz w:val="20"/>
              </w:rPr>
              <w:t>檢討</w:t>
            </w:r>
            <w:r w:rsidRPr="00767049">
              <w:rPr>
                <w:rFonts w:ascii="標楷體" w:eastAsia="標楷體" w:hAnsi="標楷體" w:hint="eastAsia"/>
                <w:color w:val="000000" w:themeColor="text1"/>
                <w:sz w:val="20"/>
              </w:rPr>
              <w:t>改善，確保防洪設施正常。</w:t>
            </w:r>
          </w:p>
        </w:tc>
        <w:tc>
          <w:tcPr>
            <w:tcW w:w="3119" w:type="dxa"/>
            <w:vMerge/>
            <w:tcBorders>
              <w:left w:val="single" w:sz="4" w:space="0" w:color="auto"/>
              <w:right w:val="single" w:sz="2" w:space="0" w:color="auto"/>
              <w:tl2br w:val="single" w:sz="2" w:space="0" w:color="auto"/>
            </w:tcBorders>
          </w:tcPr>
          <w:p w14:paraId="449CFD69" w14:textId="77777777" w:rsidR="007A2D82" w:rsidRPr="00767049" w:rsidRDefault="007A2D82" w:rsidP="00C471D0">
            <w:pPr>
              <w:overflowPunct w:val="0"/>
              <w:spacing w:line="260" w:lineRule="exact"/>
              <w:ind w:left="18" w:hanging="18"/>
              <w:rPr>
                <w:rFonts w:ascii="標楷體" w:eastAsia="標楷體" w:hAnsi="標楷體"/>
                <w:color w:val="000000" w:themeColor="text1"/>
                <w:sz w:val="20"/>
              </w:rPr>
            </w:pPr>
          </w:p>
        </w:tc>
      </w:tr>
      <w:tr w:rsidR="007A2D82" w:rsidRPr="00767049" w14:paraId="6F929685" w14:textId="77777777" w:rsidTr="00C471D0">
        <w:trPr>
          <w:trHeight w:val="562"/>
        </w:trPr>
        <w:tc>
          <w:tcPr>
            <w:tcW w:w="6861" w:type="dxa"/>
            <w:tcBorders>
              <w:top w:val="single" w:sz="4" w:space="0" w:color="auto"/>
              <w:left w:val="single" w:sz="4" w:space="0" w:color="auto"/>
              <w:bottom w:val="single" w:sz="4" w:space="0" w:color="auto"/>
              <w:right w:val="single" w:sz="4" w:space="0" w:color="auto"/>
            </w:tcBorders>
            <w:vAlign w:val="center"/>
          </w:tcPr>
          <w:p w14:paraId="3BBE5B38" w14:textId="77777777" w:rsidR="007A2D82" w:rsidRPr="00767049" w:rsidRDefault="007A2D82" w:rsidP="00C471D0">
            <w:pPr>
              <w:overflowPunct w:val="0"/>
              <w:spacing w:line="260" w:lineRule="exact"/>
              <w:ind w:left="196" w:hangingChars="98" w:hanging="196"/>
              <w:jc w:val="both"/>
              <w:rPr>
                <w:rFonts w:ascii="標楷體" w:eastAsia="標楷體" w:hAnsi="標楷體" w:cs="標楷體"/>
                <w:color w:val="000000" w:themeColor="text1"/>
                <w:kern w:val="0"/>
                <w:sz w:val="20"/>
                <w:szCs w:val="20"/>
              </w:rPr>
            </w:pPr>
            <w:r w:rsidRPr="00767049">
              <w:rPr>
                <w:rFonts w:ascii="標楷體" w:eastAsia="標楷體" w:hAnsi="標楷體" w:cs="標楷體" w:hint="eastAsia"/>
                <w:color w:val="000000" w:themeColor="text1"/>
                <w:kern w:val="0"/>
                <w:sz w:val="20"/>
                <w:szCs w:val="20"/>
              </w:rPr>
              <w:t>5</w:t>
            </w:r>
            <w:r w:rsidRPr="00767049">
              <w:rPr>
                <w:rFonts w:ascii="標楷體" w:eastAsia="標楷體" w:hAnsi="標楷體" w:cs="標楷體"/>
                <w:color w:val="000000" w:themeColor="text1"/>
                <w:kern w:val="0"/>
                <w:sz w:val="20"/>
                <w:szCs w:val="20"/>
              </w:rPr>
              <w:t>.</w:t>
            </w:r>
            <w:r w:rsidRPr="00767049">
              <w:rPr>
                <w:rFonts w:ascii="標楷體" w:eastAsia="標楷體" w:hAnsi="標楷體" w:hint="eastAsia"/>
                <w:color w:val="000000" w:themeColor="text1"/>
                <w:sz w:val="20"/>
              </w:rPr>
              <w:t>持續辦理市管區域排水</w:t>
            </w:r>
            <w:proofErr w:type="gramStart"/>
            <w:r w:rsidRPr="00767049">
              <w:rPr>
                <w:rFonts w:ascii="標楷體" w:eastAsia="標楷體" w:hAnsi="標楷體" w:hint="eastAsia"/>
                <w:color w:val="000000" w:themeColor="text1"/>
                <w:sz w:val="20"/>
              </w:rPr>
              <w:t>系統通洪能力</w:t>
            </w:r>
            <w:proofErr w:type="gramEnd"/>
            <w:r w:rsidRPr="00767049">
              <w:rPr>
                <w:rFonts w:ascii="標楷體" w:eastAsia="標楷體" w:hAnsi="標楷體" w:hint="eastAsia"/>
                <w:color w:val="000000" w:themeColor="text1"/>
                <w:sz w:val="20"/>
              </w:rPr>
              <w:t>改善，以降低淹水災害風險，惟工程品質監督未</w:t>
            </w:r>
            <w:proofErr w:type="gramStart"/>
            <w:r w:rsidRPr="00767049">
              <w:rPr>
                <w:rFonts w:ascii="標楷體" w:eastAsia="標楷體" w:hAnsi="標楷體" w:hint="eastAsia"/>
                <w:color w:val="000000" w:themeColor="text1"/>
                <w:sz w:val="20"/>
              </w:rPr>
              <w:t>臻</w:t>
            </w:r>
            <w:proofErr w:type="gramEnd"/>
            <w:r w:rsidRPr="00767049">
              <w:rPr>
                <w:rFonts w:ascii="標楷體" w:eastAsia="標楷體" w:hAnsi="標楷體" w:hint="eastAsia"/>
                <w:color w:val="000000" w:themeColor="text1"/>
                <w:sz w:val="20"/>
              </w:rPr>
              <w:t>嚴謹等，亟待積極辦理，以有效保護人民生命財產安全。</w:t>
            </w:r>
          </w:p>
        </w:tc>
        <w:tc>
          <w:tcPr>
            <w:tcW w:w="3119" w:type="dxa"/>
            <w:vMerge/>
            <w:tcBorders>
              <w:left w:val="single" w:sz="4" w:space="0" w:color="auto"/>
              <w:right w:val="single" w:sz="2" w:space="0" w:color="auto"/>
              <w:tl2br w:val="single" w:sz="2" w:space="0" w:color="auto"/>
            </w:tcBorders>
          </w:tcPr>
          <w:p w14:paraId="10BE4CBD" w14:textId="77777777" w:rsidR="007A2D82" w:rsidRPr="00767049" w:rsidRDefault="007A2D82" w:rsidP="00C471D0">
            <w:pPr>
              <w:overflowPunct w:val="0"/>
              <w:spacing w:line="260" w:lineRule="exact"/>
              <w:ind w:left="18" w:hanging="18"/>
              <w:rPr>
                <w:rFonts w:ascii="標楷體" w:eastAsia="標楷體" w:hAnsi="標楷體"/>
                <w:color w:val="000000" w:themeColor="text1"/>
                <w:sz w:val="20"/>
              </w:rPr>
            </w:pPr>
          </w:p>
        </w:tc>
      </w:tr>
    </w:tbl>
    <w:p w14:paraId="65A55E6E" w14:textId="77777777" w:rsidR="007A2D82" w:rsidRPr="00F65E9A" w:rsidRDefault="007A2D82" w:rsidP="007A2D82">
      <w:pPr>
        <w:tabs>
          <w:tab w:val="left" w:leader="dot" w:pos="8460"/>
          <w:tab w:val="left" w:leader="dot" w:pos="8640"/>
        </w:tabs>
        <w:overflowPunct w:val="0"/>
        <w:snapToGrid w:val="0"/>
        <w:spacing w:beforeLines="50" w:before="180" w:line="20" w:lineRule="atLeast"/>
        <w:jc w:val="both"/>
        <w:rPr>
          <w:color w:val="FF0000"/>
          <w:sz w:val="2"/>
          <w:szCs w:val="2"/>
          <w:lang w:val="x-none"/>
        </w:rPr>
      </w:pPr>
    </w:p>
    <w:p w14:paraId="65B22D3A" w14:textId="09D9142D" w:rsidR="00BA4A1F" w:rsidRDefault="00BA4A1F" w:rsidP="00BA4A1F">
      <w:pPr>
        <w:tabs>
          <w:tab w:val="left" w:leader="dot" w:pos="8460"/>
          <w:tab w:val="left" w:leader="dot" w:pos="8640"/>
        </w:tabs>
        <w:overflowPunct w:val="0"/>
        <w:snapToGrid w:val="0"/>
        <w:spacing w:beforeLines="50" w:before="180" w:line="460" w:lineRule="exact"/>
        <w:jc w:val="both"/>
        <w:rPr>
          <w:rFonts w:ascii="標楷體" w:eastAsia="標楷體" w:hAnsi="標楷體"/>
          <w:b/>
          <w:sz w:val="36"/>
          <w:szCs w:val="32"/>
          <w:lang w:val="x-none" w:eastAsia="x-none"/>
        </w:rPr>
      </w:pPr>
      <w:r>
        <w:rPr>
          <w:rFonts w:ascii="標楷體" w:eastAsia="標楷體" w:hAnsi="標楷體" w:hint="eastAsia"/>
          <w:b/>
          <w:sz w:val="36"/>
          <w:szCs w:val="32"/>
          <w:lang w:val="x-none"/>
        </w:rPr>
        <w:lastRenderedPageBreak/>
        <w:t>貳</w:t>
      </w:r>
      <w:proofErr w:type="spellStart"/>
      <w:r>
        <w:rPr>
          <w:rFonts w:ascii="標楷體" w:eastAsia="標楷體" w:hAnsi="標楷體" w:hint="eastAsia"/>
          <w:b/>
          <w:sz w:val="36"/>
          <w:szCs w:val="32"/>
          <w:lang w:val="x-none" w:eastAsia="x-none"/>
        </w:rPr>
        <w:t>拾</w:t>
      </w:r>
      <w:r>
        <w:rPr>
          <w:rFonts w:ascii="標楷體" w:eastAsia="標楷體" w:hAnsi="標楷體" w:hint="eastAsia"/>
          <w:b/>
          <w:sz w:val="36"/>
          <w:szCs w:val="32"/>
          <w:lang w:val="x-none"/>
        </w:rPr>
        <w:t>肆</w:t>
      </w:r>
      <w:proofErr w:type="spellEnd"/>
      <w:r>
        <w:rPr>
          <w:rFonts w:ascii="標楷體" w:eastAsia="標楷體" w:hAnsi="標楷體" w:hint="eastAsia"/>
          <w:b/>
          <w:sz w:val="36"/>
          <w:szCs w:val="32"/>
          <w:lang w:val="x-none" w:eastAsia="x-none"/>
        </w:rPr>
        <w:t>、</w:t>
      </w:r>
      <w:proofErr w:type="spellStart"/>
      <w:proofErr w:type="gramStart"/>
      <w:r>
        <w:rPr>
          <w:rFonts w:ascii="標楷體" w:eastAsia="標楷體" w:hAnsi="標楷體" w:hint="eastAsia"/>
          <w:b/>
          <w:sz w:val="36"/>
          <w:szCs w:val="32"/>
          <w:lang w:val="x-none" w:eastAsia="x-none"/>
        </w:rPr>
        <w:t>臺</w:t>
      </w:r>
      <w:proofErr w:type="gramEnd"/>
      <w:r>
        <w:rPr>
          <w:rFonts w:ascii="標楷體" w:eastAsia="標楷體" w:hAnsi="標楷體" w:hint="eastAsia"/>
          <w:b/>
          <w:sz w:val="36"/>
          <w:szCs w:val="32"/>
          <w:lang w:val="x-none" w:eastAsia="x-none"/>
        </w:rPr>
        <w:t>中市政府</w:t>
      </w:r>
      <w:r>
        <w:rPr>
          <w:rFonts w:ascii="標楷體" w:eastAsia="標楷體" w:hAnsi="標楷體" w:hint="eastAsia"/>
          <w:b/>
          <w:sz w:val="36"/>
          <w:szCs w:val="32"/>
          <w:lang w:val="x-none"/>
        </w:rPr>
        <w:t>運動</w:t>
      </w:r>
      <w:r>
        <w:rPr>
          <w:rFonts w:ascii="標楷體" w:eastAsia="標楷體" w:hAnsi="標楷體" w:hint="eastAsia"/>
          <w:b/>
          <w:sz w:val="36"/>
          <w:szCs w:val="32"/>
          <w:lang w:val="x-none" w:eastAsia="x-none"/>
        </w:rPr>
        <w:t>局主管</w:t>
      </w:r>
      <w:proofErr w:type="spellEnd"/>
    </w:p>
    <w:p w14:paraId="7F7DF60A" w14:textId="77777777" w:rsidR="00BA4A1F" w:rsidRDefault="00BA4A1F" w:rsidP="00BA4A1F">
      <w:pPr>
        <w:overflowPunct w:val="0"/>
        <w:snapToGrid w:val="0"/>
        <w:spacing w:line="470" w:lineRule="exact"/>
        <w:ind w:firstLineChars="200" w:firstLine="480"/>
        <w:jc w:val="both"/>
        <w:rPr>
          <w:rFonts w:ascii="標楷體" w:eastAsia="標楷體" w:hAnsi="標楷體"/>
          <w:bCs/>
          <w:noProof/>
        </w:rPr>
      </w:pPr>
      <w:r>
        <w:rPr>
          <w:rFonts w:ascii="標楷體" w:eastAsia="標楷體" w:hAnsi="標楷體" w:hint="eastAsia"/>
          <w:bCs/>
          <w:noProof/>
        </w:rPr>
        <w:t>臺中市政府運動局主管僅臺中市政府運動局1個機關，掌理臺中市體育運動政策規劃與推動、運動場館設施興建與管理、運動選手培訓與競賽項目發展、體育活動及賽事申辦、國際體育交流等事項。茲將113年度決算審核結果說明如次（歲入、歲出決算之審定及各項差異之原因分析等詳細內容，請至審計部全球資訊網/總決算審核報告/總決算審核報告查詢平台查閱；重大公共建設計畫執行情形之查核，請參閱戊、伍、重大公共建設計畫及採購執行情形之查核）：</w:t>
      </w:r>
    </w:p>
    <w:p w14:paraId="1E54D406" w14:textId="77777777" w:rsidR="00BA4A1F" w:rsidRDefault="00BA4A1F" w:rsidP="00BA4A1F">
      <w:pPr>
        <w:overflowPunct w:val="0"/>
        <w:snapToGrid w:val="0"/>
        <w:spacing w:line="490" w:lineRule="exact"/>
        <w:ind w:firstLineChars="200" w:firstLine="561"/>
        <w:jc w:val="both"/>
        <w:rPr>
          <w:rFonts w:ascii="標楷體" w:eastAsia="標楷體" w:hAnsi="標楷體" w:cs="新細明體"/>
          <w:b/>
          <w:snapToGrid w:val="0"/>
          <w:sz w:val="28"/>
          <w:szCs w:val="28"/>
        </w:rPr>
      </w:pPr>
      <w:r>
        <w:rPr>
          <w:rFonts w:ascii="標楷體" w:eastAsia="標楷體" w:hAnsi="標楷體" w:cs="新細明體" w:hint="eastAsia"/>
          <w:b/>
          <w:snapToGrid w:val="0"/>
          <w:sz w:val="28"/>
          <w:szCs w:val="28"/>
        </w:rPr>
        <w:t>（一）計畫實施之查核</w:t>
      </w:r>
    </w:p>
    <w:p w14:paraId="37569D5B" w14:textId="77777777" w:rsidR="00BA4A1F" w:rsidRDefault="00BA4A1F" w:rsidP="00BA4A1F">
      <w:pPr>
        <w:overflowPunct w:val="0"/>
        <w:snapToGrid w:val="0"/>
        <w:spacing w:line="480" w:lineRule="exact"/>
        <w:ind w:firstLineChars="200" w:firstLine="464"/>
        <w:jc w:val="both"/>
        <w:rPr>
          <w:rFonts w:ascii="標楷體" w:eastAsia="標楷體" w:hAnsi="標楷體"/>
          <w:bCs/>
          <w:color w:val="FF0000"/>
          <w:spacing w:val="-4"/>
        </w:rPr>
      </w:pPr>
      <w:r>
        <w:rPr>
          <w:rFonts w:ascii="標楷體" w:eastAsia="標楷體" w:hAnsi="標楷體" w:hint="eastAsia"/>
          <w:bCs/>
          <w:spacing w:val="-4"/>
        </w:rPr>
        <w:t>業務計畫3項，下分工作計畫6項，包括興建國民運動中心、改善體育場館設施、推廣全民運動、舉辦大型運動賽事、培養競技人才等重要施政項目，其中已執行完成者5項，尚在執行者1項，主要係</w:t>
      </w:r>
      <w:proofErr w:type="gramStart"/>
      <w:r>
        <w:rPr>
          <w:rFonts w:ascii="標楷體" w:eastAsia="標楷體" w:hAnsi="標楷體" w:hint="eastAsia"/>
          <w:bCs/>
          <w:spacing w:val="-4"/>
        </w:rPr>
        <w:t>臺</w:t>
      </w:r>
      <w:proofErr w:type="gramEnd"/>
      <w:r>
        <w:rPr>
          <w:rFonts w:ascii="標楷體" w:eastAsia="標楷體" w:hAnsi="標楷體" w:hint="eastAsia"/>
          <w:bCs/>
          <w:spacing w:val="-4"/>
        </w:rPr>
        <w:t>中市巨蛋體育館興建工程尚在辦理中，須繼續執行。</w:t>
      </w:r>
    </w:p>
    <w:p w14:paraId="10DF8839" w14:textId="77777777" w:rsidR="00BA4A1F" w:rsidRDefault="00BA4A1F" w:rsidP="00BA4A1F">
      <w:pPr>
        <w:overflowPunct w:val="0"/>
        <w:snapToGrid w:val="0"/>
        <w:spacing w:line="490" w:lineRule="exact"/>
        <w:ind w:firstLineChars="200" w:firstLine="561"/>
        <w:jc w:val="both"/>
        <w:rPr>
          <w:rFonts w:ascii="標楷體" w:eastAsia="標楷體" w:hAnsi="標楷體" w:cs="新細明體"/>
          <w:b/>
          <w:snapToGrid w:val="0"/>
          <w:sz w:val="28"/>
          <w:szCs w:val="28"/>
        </w:rPr>
      </w:pPr>
      <w:r>
        <w:rPr>
          <w:rFonts w:ascii="標楷體" w:eastAsia="標楷體" w:hAnsi="標楷體" w:cs="新細明體" w:hint="eastAsia"/>
          <w:b/>
          <w:snapToGrid w:val="0"/>
          <w:sz w:val="28"/>
          <w:szCs w:val="28"/>
        </w:rPr>
        <w:t>（二）預算執行之審核</w:t>
      </w:r>
    </w:p>
    <w:p w14:paraId="6A79B637" w14:textId="77777777" w:rsidR="00BA4A1F" w:rsidRDefault="00BA4A1F" w:rsidP="00BA4A1F">
      <w:pPr>
        <w:overflowPunct w:val="0"/>
        <w:snapToGrid w:val="0"/>
        <w:spacing w:line="480" w:lineRule="exact"/>
        <w:ind w:firstLineChars="300" w:firstLine="720"/>
        <w:jc w:val="both"/>
        <w:rPr>
          <w:rFonts w:ascii="標楷體" w:eastAsia="標楷體" w:hAnsi="標楷體"/>
        </w:rPr>
      </w:pPr>
      <w:r>
        <w:rPr>
          <w:rFonts w:ascii="標楷體" w:eastAsia="標楷體" w:hAnsi="標楷體" w:hint="eastAsia"/>
        </w:rPr>
        <w:t>1.歲入預算數</w:t>
      </w:r>
      <w:r>
        <w:rPr>
          <w:rFonts w:ascii="標楷體" w:eastAsia="標楷體" w:hAnsi="標楷體" w:hint="eastAsia"/>
          <w:kern w:val="0"/>
        </w:rPr>
        <w:t>4億7,707萬餘元</w:t>
      </w:r>
      <w:r>
        <w:rPr>
          <w:rFonts w:ascii="標楷體" w:eastAsia="標楷體" w:hAnsi="標楷體" w:hint="eastAsia"/>
        </w:rPr>
        <w:t>，決算審核結果，審定實現數</w:t>
      </w:r>
      <w:r>
        <w:rPr>
          <w:rFonts w:ascii="標楷體" w:eastAsia="標楷體" w:hAnsi="標楷體" w:hint="eastAsia"/>
          <w:kern w:val="0"/>
        </w:rPr>
        <w:t>4億7,472萬餘元</w:t>
      </w:r>
      <w:r>
        <w:rPr>
          <w:rFonts w:ascii="標楷體" w:eastAsia="標楷體" w:hAnsi="標楷體" w:hint="eastAsia"/>
        </w:rPr>
        <w:t>，應收保留數</w:t>
      </w:r>
      <w:r>
        <w:rPr>
          <w:rFonts w:ascii="標楷體" w:eastAsia="標楷體" w:hAnsi="標楷體" w:hint="eastAsia"/>
          <w:kern w:val="0"/>
        </w:rPr>
        <w:t>585萬餘元</w:t>
      </w:r>
      <w:r>
        <w:rPr>
          <w:rFonts w:ascii="標楷體" w:eastAsia="標楷體" w:hAnsi="標楷體" w:hint="eastAsia"/>
        </w:rPr>
        <w:t>，主要係中央補助款依工程進度核撥；合計決算審定數為</w:t>
      </w:r>
      <w:r>
        <w:rPr>
          <w:rFonts w:ascii="標楷體" w:eastAsia="標楷體" w:hAnsi="標楷體" w:hint="eastAsia"/>
          <w:kern w:val="0"/>
        </w:rPr>
        <w:t>4億8,058萬餘元</w:t>
      </w:r>
      <w:r>
        <w:rPr>
          <w:rFonts w:ascii="標楷體" w:eastAsia="標楷體" w:hAnsi="標楷體" w:hint="eastAsia"/>
        </w:rPr>
        <w:t>，</w:t>
      </w:r>
      <w:r>
        <w:rPr>
          <w:rFonts w:ascii="標楷體" w:eastAsia="標楷體" w:hAnsi="標楷體" w:hint="eastAsia"/>
          <w:kern w:val="0"/>
        </w:rPr>
        <w:t>較預算增加351萬餘元（0.74％）</w:t>
      </w:r>
      <w:r>
        <w:rPr>
          <w:rFonts w:ascii="標楷體" w:eastAsia="標楷體" w:hAnsi="標楷體" w:hint="eastAsia"/>
        </w:rPr>
        <w:t>，主要係運動場館委託經營權利金收入較預計增加。</w:t>
      </w:r>
    </w:p>
    <w:p w14:paraId="5A504F12" w14:textId="77777777" w:rsidR="00BA4A1F" w:rsidRDefault="00BA4A1F" w:rsidP="00BA4A1F">
      <w:pPr>
        <w:overflowPunct w:val="0"/>
        <w:snapToGrid w:val="0"/>
        <w:spacing w:line="480" w:lineRule="exact"/>
        <w:ind w:firstLineChars="300" w:firstLine="756"/>
        <w:jc w:val="both"/>
        <w:rPr>
          <w:rFonts w:ascii="標楷體" w:eastAsia="標楷體" w:hAnsi="標楷體"/>
        </w:rPr>
      </w:pPr>
      <w:r>
        <w:rPr>
          <w:rFonts w:ascii="標楷體" w:eastAsia="標楷體" w:hAnsi="標楷體" w:hint="eastAsia"/>
          <w:spacing w:val="6"/>
        </w:rPr>
        <w:t>2.</w:t>
      </w:r>
      <w:r>
        <w:rPr>
          <w:rFonts w:ascii="標楷體" w:eastAsia="標楷體" w:hAnsi="標楷體" w:hint="eastAsia"/>
          <w:kern w:val="0"/>
        </w:rPr>
        <w:t>以前年度歲入轉入數計8,396萬餘元，決算審核結果，審定實現數8,022萬餘元（95.55％）；減免（註銷）數108萬餘元（1.29％），主要係</w:t>
      </w:r>
      <w:r>
        <w:rPr>
          <w:rFonts w:ascii="標楷體" w:eastAsia="標楷體" w:hAnsi="標楷體" w:hint="eastAsia"/>
        </w:rPr>
        <w:t>中央補助款依工程實際需求核撥；</w:t>
      </w:r>
      <w:r>
        <w:rPr>
          <w:rFonts w:ascii="標楷體" w:eastAsia="標楷體" w:hAnsi="標楷體" w:hint="eastAsia"/>
          <w:kern w:val="0"/>
        </w:rPr>
        <w:t>應收保留數264萬餘元（3.15％），主要係</w:t>
      </w:r>
      <w:r>
        <w:rPr>
          <w:rFonts w:ascii="標楷體" w:eastAsia="標楷體" w:hAnsi="標楷體" w:hint="eastAsia"/>
        </w:rPr>
        <w:t>中央補助款依工程實際需求核撥。</w:t>
      </w:r>
    </w:p>
    <w:p w14:paraId="55F63F61" w14:textId="77777777" w:rsidR="00BA4A1F" w:rsidRDefault="00BA4A1F" w:rsidP="00BA4A1F">
      <w:pPr>
        <w:overflowPunct w:val="0"/>
        <w:snapToGrid w:val="0"/>
        <w:spacing w:line="480" w:lineRule="exact"/>
        <w:ind w:firstLineChars="300" w:firstLine="708"/>
        <w:jc w:val="both"/>
        <w:rPr>
          <w:rFonts w:ascii="標楷體" w:eastAsia="標楷體" w:hAnsi="標楷體"/>
          <w:kern w:val="0"/>
        </w:rPr>
      </w:pPr>
      <w:r>
        <w:rPr>
          <w:rFonts w:ascii="標楷體" w:eastAsia="標楷體" w:hAnsi="標楷體" w:hint="eastAsia"/>
          <w:spacing w:val="-2"/>
        </w:rPr>
        <w:t>3.</w:t>
      </w:r>
      <w:r>
        <w:rPr>
          <w:rFonts w:ascii="標楷體" w:eastAsia="標楷體" w:hAnsi="標楷體" w:hint="eastAsia"/>
          <w:kern w:val="0"/>
        </w:rPr>
        <w:t>歲出預算數31億5,572萬餘元，決算審核結果，審定實現數18億6,236萬餘元（59.02％），應付保留數12億7,281萬餘元（40.33％），保留原因詳「（一）計畫實施之查核」說明；合計決算審定數為31億3,517萬餘元，預算賸餘2,054萬餘元（0.65％），主要係實際進用員額較少之人事費節餘。</w:t>
      </w:r>
    </w:p>
    <w:p w14:paraId="62EA3DE9" w14:textId="77777777" w:rsidR="00BA4A1F" w:rsidRDefault="00BA4A1F" w:rsidP="00BA4A1F">
      <w:pPr>
        <w:overflowPunct w:val="0"/>
        <w:snapToGrid w:val="0"/>
        <w:spacing w:line="480" w:lineRule="exact"/>
        <w:ind w:firstLineChars="300" w:firstLine="720"/>
        <w:jc w:val="both"/>
        <w:rPr>
          <w:rFonts w:ascii="標楷體" w:eastAsia="標楷體" w:hAnsi="標楷體"/>
        </w:rPr>
      </w:pPr>
      <w:r>
        <w:rPr>
          <w:rFonts w:ascii="標楷體" w:eastAsia="標楷體" w:hAnsi="標楷體" w:hint="eastAsia"/>
        </w:rPr>
        <w:t>4.</w:t>
      </w:r>
      <w:r>
        <w:rPr>
          <w:rFonts w:ascii="標楷體" w:eastAsia="標楷體" w:hAnsi="標楷體" w:hint="eastAsia"/>
          <w:spacing w:val="-2"/>
          <w:kern w:val="0"/>
        </w:rPr>
        <w:t>以前年度歲出轉入數計44億6,846萬餘元，決算審核結果，審定實現數5億457萬餘元（11.29％）；減免（註銷）數1億2,348萬餘元（2.76％），主要係</w:t>
      </w:r>
      <w:proofErr w:type="gramStart"/>
      <w:r>
        <w:rPr>
          <w:rFonts w:ascii="標楷體" w:eastAsia="標楷體" w:hAnsi="標楷體" w:hint="eastAsia"/>
          <w:spacing w:val="-2"/>
        </w:rPr>
        <w:t>臺</w:t>
      </w:r>
      <w:proofErr w:type="gramEnd"/>
      <w:r>
        <w:rPr>
          <w:rFonts w:ascii="標楷體" w:eastAsia="標楷體" w:hAnsi="標楷體" w:hint="eastAsia"/>
          <w:spacing w:val="-2"/>
        </w:rPr>
        <w:t>中市巨蛋體育館興建工程建築規劃設計監造及專案管理相關費用依實際需求改列以後年度預算支應；</w:t>
      </w:r>
      <w:r>
        <w:rPr>
          <w:rFonts w:ascii="標楷體" w:eastAsia="標楷體" w:hAnsi="標楷體" w:hint="eastAsia"/>
          <w:spacing w:val="-2"/>
          <w:kern w:val="0"/>
        </w:rPr>
        <w:t>應付保留數38億4,040萬餘元（85.94％），主要係</w:t>
      </w:r>
      <w:proofErr w:type="gramStart"/>
      <w:r>
        <w:rPr>
          <w:rFonts w:ascii="標楷體" w:eastAsia="標楷體" w:hAnsi="標楷體" w:hint="eastAsia"/>
          <w:spacing w:val="-2"/>
        </w:rPr>
        <w:t>臺</w:t>
      </w:r>
      <w:proofErr w:type="gramEnd"/>
      <w:r>
        <w:rPr>
          <w:rFonts w:ascii="標楷體" w:eastAsia="標楷體" w:hAnsi="標楷體" w:hint="eastAsia"/>
          <w:spacing w:val="-2"/>
        </w:rPr>
        <w:t>中市巨蛋體育館興建工程尚在辦理中，仍須保留繼續執行。</w:t>
      </w:r>
    </w:p>
    <w:p w14:paraId="4F55ED09" w14:textId="77777777" w:rsidR="00BA4A1F" w:rsidRDefault="00BA4A1F" w:rsidP="00BA4A1F">
      <w:pPr>
        <w:overflowPunct w:val="0"/>
        <w:snapToGrid w:val="0"/>
        <w:spacing w:line="480" w:lineRule="exact"/>
        <w:ind w:firstLineChars="200" w:firstLine="561"/>
        <w:jc w:val="both"/>
        <w:rPr>
          <w:rFonts w:ascii="標楷體" w:eastAsia="標楷體" w:hAnsi="標楷體" w:cs="新細明體"/>
          <w:b/>
          <w:snapToGrid w:val="0"/>
          <w:sz w:val="28"/>
          <w:szCs w:val="28"/>
        </w:rPr>
      </w:pPr>
      <w:r>
        <w:rPr>
          <w:rFonts w:ascii="標楷體" w:eastAsia="標楷體" w:hAnsi="標楷體" w:cs="新細明體" w:hint="eastAsia"/>
          <w:b/>
          <w:snapToGrid w:val="0"/>
          <w:sz w:val="28"/>
          <w:szCs w:val="28"/>
        </w:rPr>
        <w:t>（三）重要審核意見</w:t>
      </w:r>
    </w:p>
    <w:p w14:paraId="2E73407F" w14:textId="77777777" w:rsidR="00BA4A1F" w:rsidRDefault="00BA4A1F" w:rsidP="00BA4A1F">
      <w:pPr>
        <w:overflowPunct w:val="0"/>
        <w:spacing w:line="460" w:lineRule="exact"/>
        <w:ind w:firstLineChars="300" w:firstLine="865"/>
        <w:jc w:val="both"/>
        <w:rPr>
          <w:rFonts w:ascii="標楷體" w:eastAsia="標楷體" w:hAnsi="標楷體"/>
          <w:b/>
          <w:bCs/>
          <w:color w:val="000000" w:themeColor="text1"/>
          <w:spacing w:val="4"/>
          <w:sz w:val="28"/>
          <w:szCs w:val="28"/>
        </w:rPr>
      </w:pPr>
      <w:r>
        <w:rPr>
          <w:rFonts w:ascii="標楷體" w:eastAsia="標楷體" w:hAnsi="標楷體" w:hint="eastAsia"/>
          <w:b/>
          <w:bCs/>
          <w:color w:val="000000" w:themeColor="text1"/>
          <w:spacing w:val="4"/>
          <w:sz w:val="28"/>
          <w:szCs w:val="28"/>
          <w:lang w:val="x-none"/>
        </w:rPr>
        <w:t>1.持續補助民間團體推展各項體育活動，促使市民養成運動習慣，惟規律運動人口比率未增反降且未達成110年短期目標，部分活動意外保險金額遠</w:t>
      </w:r>
      <w:proofErr w:type="gramStart"/>
      <w:r>
        <w:rPr>
          <w:rFonts w:ascii="標楷體" w:eastAsia="標楷體" w:hAnsi="標楷體" w:hint="eastAsia"/>
          <w:b/>
          <w:bCs/>
          <w:color w:val="000000" w:themeColor="text1"/>
          <w:spacing w:val="4"/>
          <w:sz w:val="28"/>
          <w:szCs w:val="28"/>
          <w:lang w:val="x-none"/>
        </w:rPr>
        <w:t>不適足及救生員</w:t>
      </w:r>
      <w:proofErr w:type="gramEnd"/>
      <w:r>
        <w:rPr>
          <w:rFonts w:ascii="標楷體" w:eastAsia="標楷體" w:hAnsi="標楷體" w:hint="eastAsia"/>
          <w:b/>
          <w:bCs/>
          <w:color w:val="000000" w:themeColor="text1"/>
          <w:spacing w:val="4"/>
          <w:sz w:val="28"/>
          <w:szCs w:val="28"/>
          <w:lang w:val="x-none"/>
        </w:rPr>
        <w:t>與救生</w:t>
      </w:r>
      <w:proofErr w:type="gramStart"/>
      <w:r>
        <w:rPr>
          <w:rFonts w:ascii="標楷體" w:eastAsia="標楷體" w:hAnsi="標楷體" w:hint="eastAsia"/>
          <w:b/>
          <w:bCs/>
          <w:color w:val="000000" w:themeColor="text1"/>
          <w:spacing w:val="4"/>
          <w:sz w:val="28"/>
          <w:szCs w:val="28"/>
          <w:lang w:val="x-none"/>
        </w:rPr>
        <w:t>設備</w:t>
      </w:r>
      <w:r>
        <w:rPr>
          <w:rFonts w:ascii="標楷體" w:eastAsia="標楷體" w:hAnsi="標楷體" w:hint="eastAsia"/>
          <w:b/>
          <w:bCs/>
          <w:sz w:val="28"/>
          <w:szCs w:val="28"/>
        </w:rPr>
        <w:t>未周妥</w:t>
      </w:r>
      <w:proofErr w:type="gramEnd"/>
      <w:r>
        <w:rPr>
          <w:rFonts w:ascii="標楷體" w:eastAsia="標楷體" w:hAnsi="標楷體" w:hint="eastAsia"/>
          <w:b/>
          <w:bCs/>
          <w:sz w:val="28"/>
          <w:szCs w:val="28"/>
        </w:rPr>
        <w:t>等</w:t>
      </w:r>
      <w:r>
        <w:rPr>
          <w:rFonts w:ascii="標楷體" w:eastAsia="標楷體" w:hAnsi="標楷體" w:hint="eastAsia"/>
          <w:b/>
          <w:bCs/>
          <w:color w:val="000000" w:themeColor="text1"/>
          <w:sz w:val="28"/>
          <w:szCs w:val="28"/>
          <w:lang w:val="x-none"/>
        </w:rPr>
        <w:t>，允宜檢討改善，以維護民眾運動安全。</w:t>
      </w:r>
    </w:p>
    <w:p w14:paraId="167E13E4" w14:textId="34913F06" w:rsidR="00BA4A1F" w:rsidRDefault="005C3DAB" w:rsidP="00476309">
      <w:pPr>
        <w:overflowPunct w:val="0"/>
        <w:spacing w:line="520" w:lineRule="exact"/>
        <w:jc w:val="both"/>
        <w:rPr>
          <w:rFonts w:ascii="標楷體" w:eastAsia="標楷體" w:hAnsi="標楷體"/>
          <w:bCs/>
          <w:color w:val="000000" w:themeColor="text1"/>
        </w:rPr>
      </w:pPr>
      <w:r>
        <w:rPr>
          <w:rFonts w:ascii="標楷體" w:eastAsia="標楷體" w:hAnsi="標楷體" w:hint="eastAsia"/>
          <w:bCs/>
          <w:noProof/>
          <w:color w:val="000000" w:themeColor="text1"/>
          <w:spacing w:val="-4"/>
          <w:lang w:val="zh-TW"/>
        </w:rPr>
        <w:lastRenderedPageBreak/>
        <mc:AlternateContent>
          <mc:Choice Requires="wps">
            <w:drawing>
              <wp:anchor distT="0" distB="0" distL="114300" distR="114300" simplePos="0" relativeHeight="251696128" behindDoc="0" locked="0" layoutInCell="1" allowOverlap="1" wp14:anchorId="1BAAEEA4" wp14:editId="5B2AC376">
                <wp:simplePos x="0" y="0"/>
                <wp:positionH relativeFrom="column">
                  <wp:posOffset>2895206</wp:posOffset>
                </wp:positionH>
                <wp:positionV relativeFrom="paragraph">
                  <wp:posOffset>667940</wp:posOffset>
                </wp:positionV>
                <wp:extent cx="3277235" cy="2362200"/>
                <wp:effectExtent l="0" t="0" r="0" b="0"/>
                <wp:wrapSquare wrapText="bothSides"/>
                <wp:docPr id="1709513295" name="文字方塊 2"/>
                <wp:cNvGraphicFramePr/>
                <a:graphic xmlns:a="http://schemas.openxmlformats.org/drawingml/2006/main">
                  <a:graphicData uri="http://schemas.microsoft.com/office/word/2010/wordprocessingShape">
                    <wps:wsp>
                      <wps:cNvSpPr txBox="1"/>
                      <wps:spPr>
                        <a:xfrm>
                          <a:off x="0" y="0"/>
                          <a:ext cx="3277235" cy="2362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EA7413E" w14:textId="77777777" w:rsidR="00BA4A1F" w:rsidRDefault="00BA4A1F" w:rsidP="00BA4A1F">
                            <w:r>
                              <w:rPr>
                                <w:noProof/>
                              </w:rPr>
                              <w:drawing>
                                <wp:inline distT="0" distB="0" distL="0" distR="0" wp14:anchorId="211BAE33" wp14:editId="13875197">
                                  <wp:extent cx="3060700" cy="2032635"/>
                                  <wp:effectExtent l="0" t="0" r="6350" b="5715"/>
                                  <wp:docPr id="24019851" name="圖表 24019851">
                                    <a:extLst xmlns:a="http://schemas.openxmlformats.org/drawingml/2006/main">
                                      <a:ext uri="{FF2B5EF4-FFF2-40B4-BE49-F238E27FC236}">
                                        <a16:creationId xmlns:a16="http://schemas.microsoft.com/office/drawing/2014/main" id="{D56FBFFE-4521-3C8B-F175-A9886003C9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717EF549" w14:textId="77777777" w:rsidR="00BA4A1F" w:rsidRDefault="00BA4A1F" w:rsidP="00BA4A1F">
                            <w:pPr>
                              <w:ind w:leftChars="-59" w:left="-142" w:rightChars="-96" w:right="-230"/>
                              <w:rPr>
                                <w:rFonts w:ascii="標楷體" w:eastAsia="標楷體" w:hAnsi="標楷體"/>
                                <w:sz w:val="18"/>
                                <w:szCs w:val="18"/>
                              </w:rPr>
                            </w:pPr>
                            <w:r>
                              <w:rPr>
                                <w:rFonts w:ascii="標楷體" w:eastAsia="標楷體" w:hAnsi="標楷體" w:hint="eastAsia"/>
                                <w:sz w:val="18"/>
                                <w:szCs w:val="18"/>
                              </w:rPr>
                              <w:t>資料來源：整理自教育部體育署</w:t>
                            </w:r>
                            <w:proofErr w:type="gramStart"/>
                            <w:r>
                              <w:rPr>
                                <w:rFonts w:ascii="標楷體" w:eastAsia="標楷體" w:hAnsi="標楷體" w:hint="eastAsia"/>
                                <w:sz w:val="18"/>
                                <w:szCs w:val="18"/>
                              </w:rPr>
                              <w:t>113</w:t>
                            </w:r>
                            <w:proofErr w:type="gramEnd"/>
                            <w:r>
                              <w:rPr>
                                <w:rFonts w:ascii="標楷體" w:eastAsia="標楷體" w:hAnsi="標楷體" w:hint="eastAsia"/>
                                <w:sz w:val="18"/>
                                <w:szCs w:val="18"/>
                              </w:rPr>
                              <w:t>年度運動現況調查結案報告。書。</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BAAEEA4" id="_x0000_s1389" type="#_x0000_t202" style="position:absolute;left:0;text-align:left;margin-left:227.95pt;margin-top:52.6pt;width:258.05pt;height:186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" fillcolor="white [3201]" stroked="f" strokeweight=".5pt">
                <v:textbox>
                  <w:txbxContent>
                    <w:p w14:paraId="7EA7413E" w14:textId="77777777" w:rsidR="00BA4A1F" w:rsidRDefault="00BA4A1F" w:rsidP="00BA4A1F">
                      <w:r>
                        <w:rPr>
                          <w:noProof/>
                        </w:rPr>
                        <w:drawing>
                          <wp:inline distT="0" distB="0" distL="0" distR="0" wp14:anchorId="211BAE33" wp14:editId="13875197">
                            <wp:extent cx="3060700" cy="2032635"/>
                            <wp:effectExtent l="0" t="0" r="6350" b="5715"/>
                            <wp:docPr id="24019851" name="圖表 24019851">
                              <a:extLst xmlns:a="http://schemas.openxmlformats.org/drawingml/2006/main">
                                <a:ext uri="{FF2B5EF4-FFF2-40B4-BE49-F238E27FC236}">
                                  <a16:creationId xmlns:a16="http://schemas.microsoft.com/office/drawing/2014/main" id="{D56FBFFE-4521-3C8B-F175-A9886003C9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717EF549" w14:textId="77777777" w:rsidR="00BA4A1F" w:rsidRDefault="00BA4A1F" w:rsidP="00BA4A1F">
                      <w:pPr>
                        <w:ind w:leftChars="-59" w:left="-142" w:rightChars="-96" w:right="-230"/>
                        <w:rPr>
                          <w:rFonts w:ascii="標楷體" w:eastAsia="標楷體" w:hAnsi="標楷體"/>
                          <w:sz w:val="18"/>
                          <w:szCs w:val="18"/>
                        </w:rPr>
                      </w:pPr>
                      <w:r>
                        <w:rPr>
                          <w:rFonts w:ascii="標楷體" w:eastAsia="標楷體" w:hAnsi="標楷體" w:hint="eastAsia"/>
                          <w:sz w:val="18"/>
                          <w:szCs w:val="18"/>
                        </w:rPr>
                        <w:t>資料來源：整理自教育部體育署</w:t>
                      </w:r>
                      <w:proofErr w:type="gramStart"/>
                      <w:r>
                        <w:rPr>
                          <w:rFonts w:ascii="標楷體" w:eastAsia="標楷體" w:hAnsi="標楷體" w:hint="eastAsia"/>
                          <w:sz w:val="18"/>
                          <w:szCs w:val="18"/>
                        </w:rPr>
                        <w:t>113</w:t>
                      </w:r>
                      <w:proofErr w:type="gramEnd"/>
                      <w:r>
                        <w:rPr>
                          <w:rFonts w:ascii="標楷體" w:eastAsia="標楷體" w:hAnsi="標楷體" w:hint="eastAsia"/>
                          <w:sz w:val="18"/>
                          <w:szCs w:val="18"/>
                        </w:rPr>
                        <w:t>年度運動現況調查結案報告。書。</w:t>
                      </w:r>
                    </w:p>
                  </w:txbxContent>
                </v:textbox>
                <w10:wrap type="square"/>
              </v:shape>
            </w:pict>
          </mc:Fallback>
        </mc:AlternateContent>
      </w:r>
      <w:r>
        <w:rPr>
          <w:rFonts w:ascii="標楷體" w:eastAsia="標楷體" w:hAnsi="標楷體" w:hint="eastAsia"/>
          <w:bCs/>
          <w:noProof/>
          <w:color w:val="000000" w:themeColor="text1"/>
          <w:spacing w:val="-4"/>
        </w:rPr>
        <mc:AlternateContent>
          <mc:Choice Requires="wps">
            <w:drawing>
              <wp:anchor distT="0" distB="0" distL="114300" distR="114300" simplePos="0" relativeHeight="251697152" behindDoc="0" locked="0" layoutInCell="1" allowOverlap="1" wp14:anchorId="51A33BA1" wp14:editId="13D8145B">
                <wp:simplePos x="0" y="0"/>
                <wp:positionH relativeFrom="column">
                  <wp:posOffset>5815910</wp:posOffset>
                </wp:positionH>
                <wp:positionV relativeFrom="paragraph">
                  <wp:posOffset>2445745</wp:posOffset>
                </wp:positionV>
                <wp:extent cx="487390" cy="317500"/>
                <wp:effectExtent l="0" t="0" r="0" b="6350"/>
                <wp:wrapSquare wrapText="bothSides"/>
                <wp:docPr id="1709513296" name="文字方塊 3"/>
                <wp:cNvGraphicFramePr/>
                <a:graphic xmlns:a="http://schemas.openxmlformats.org/drawingml/2006/main">
                  <a:graphicData uri="http://schemas.microsoft.com/office/word/2010/wordprocessingShape">
                    <wps:wsp>
                      <wps:cNvSpPr txBox="1"/>
                      <wps:spPr>
                        <a:xfrm>
                          <a:off x="0" y="0"/>
                          <a:ext cx="487390" cy="317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A6A033B" w14:textId="77777777" w:rsidR="00BA4A1F" w:rsidRDefault="00BA4A1F" w:rsidP="00BA4A1F">
                            <w:pPr>
                              <w:rPr>
                                <w:rFonts w:ascii="標楷體" w:eastAsia="標楷體" w:hAnsi="標楷體"/>
                                <w:sz w:val="20"/>
                                <w:szCs w:val="20"/>
                              </w:rPr>
                            </w:pPr>
                            <w:r>
                              <w:rPr>
                                <w:rFonts w:ascii="標楷體" w:eastAsia="標楷體" w:hAnsi="標楷體" w:hint="eastAsia"/>
                                <w:sz w:val="20"/>
                                <w:szCs w:val="20"/>
                              </w:rPr>
                              <w:t>年度</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1A33BA1" id="文字方塊 3" o:spid="_x0000_s1390" type="#_x0000_t202" style="position:absolute;left:0;text-align:left;margin-left:457.95pt;margin-top:192.6pt;width:38.4pt;height:25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" filled="f" stroked="f" strokeweight=".5pt">
                <v:textbox>
                  <w:txbxContent>
                    <w:p w14:paraId="3A6A033B" w14:textId="77777777" w:rsidR="00BA4A1F" w:rsidRDefault="00BA4A1F" w:rsidP="00BA4A1F">
                      <w:pPr>
                        <w:rPr>
                          <w:rFonts w:ascii="標楷體" w:eastAsia="標楷體" w:hAnsi="標楷體"/>
                          <w:sz w:val="20"/>
                          <w:szCs w:val="20"/>
                        </w:rPr>
                      </w:pPr>
                      <w:r>
                        <w:rPr>
                          <w:rFonts w:ascii="標楷體" w:eastAsia="標楷體" w:hAnsi="標楷體" w:hint="eastAsia"/>
                          <w:sz w:val="20"/>
                          <w:szCs w:val="20"/>
                        </w:rPr>
                        <w:t>年度</w:t>
                      </w:r>
                    </w:p>
                  </w:txbxContent>
                </v:textbox>
                <w10:wrap type="square"/>
              </v:shape>
            </w:pict>
          </mc:Fallback>
        </mc:AlternateContent>
      </w:r>
      <w:r>
        <w:rPr>
          <w:rFonts w:ascii="標楷體" w:eastAsia="標楷體" w:hAnsi="標楷體" w:hint="eastAsia"/>
          <w:bCs/>
          <w:noProof/>
          <w:color w:val="000000" w:themeColor="text1"/>
          <w:spacing w:val="-4"/>
        </w:rPr>
        <mc:AlternateContent>
          <mc:Choice Requires="wps">
            <w:drawing>
              <wp:anchor distT="0" distB="0" distL="114300" distR="114300" simplePos="0" relativeHeight="251698176" behindDoc="0" locked="0" layoutInCell="1" allowOverlap="1" wp14:anchorId="432B9442" wp14:editId="63919B22">
                <wp:simplePos x="0" y="0"/>
                <wp:positionH relativeFrom="column">
                  <wp:posOffset>2970188</wp:posOffset>
                </wp:positionH>
                <wp:positionV relativeFrom="paragraph">
                  <wp:posOffset>858440</wp:posOffset>
                </wp:positionV>
                <wp:extent cx="287435" cy="317500"/>
                <wp:effectExtent l="0" t="0" r="0" b="6350"/>
                <wp:wrapSquare wrapText="bothSides"/>
                <wp:docPr id="1709513297" name="文字方塊 3"/>
                <wp:cNvGraphicFramePr/>
                <a:graphic xmlns:a="http://schemas.openxmlformats.org/drawingml/2006/main">
                  <a:graphicData uri="http://schemas.microsoft.com/office/word/2010/wordprocessingShape">
                    <wps:wsp>
                      <wps:cNvSpPr txBox="1"/>
                      <wps:spPr>
                        <a:xfrm>
                          <a:off x="0" y="0"/>
                          <a:ext cx="287435" cy="317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6D7CBD" w14:textId="77777777" w:rsidR="00BA4A1F" w:rsidRDefault="00BA4A1F" w:rsidP="00BA4A1F">
                            <w:pPr>
                              <w:rPr>
                                <w:rFonts w:ascii="標楷體" w:eastAsia="標楷體" w:hAnsi="標楷體"/>
                                <w:sz w:val="20"/>
                                <w:szCs w:val="20"/>
                              </w:rPr>
                            </w:pPr>
                            <w:r>
                              <w:rPr>
                                <w:rFonts w:ascii="標楷體" w:eastAsia="標楷體" w:hAnsi="標楷體" w:hint="eastAsia"/>
                                <w:sz w:val="20"/>
                                <w:szCs w:val="2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32B9442" id="_x0000_s1391" type="#_x0000_t202" style="position:absolute;left:0;text-align:left;margin-left:233.85pt;margin-top:67.6pt;width:22.65pt;height:25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" filled="f" stroked="f" strokeweight=".5pt">
                <v:textbox>
                  <w:txbxContent>
                    <w:p w14:paraId="056D7CBD" w14:textId="77777777" w:rsidR="00BA4A1F" w:rsidRDefault="00BA4A1F" w:rsidP="00BA4A1F">
                      <w:pPr>
                        <w:rPr>
                          <w:rFonts w:ascii="標楷體" w:eastAsia="標楷體" w:hAnsi="標楷體"/>
                          <w:sz w:val="20"/>
                          <w:szCs w:val="20"/>
                        </w:rPr>
                      </w:pPr>
                      <w:r>
                        <w:rPr>
                          <w:rFonts w:ascii="標楷體" w:eastAsia="標楷體" w:hAnsi="標楷體" w:hint="eastAsia"/>
                          <w:sz w:val="20"/>
                          <w:szCs w:val="20"/>
                        </w:rPr>
                        <w:t>％</w:t>
                      </w:r>
                    </w:p>
                  </w:txbxContent>
                </v:textbox>
                <w10:wrap type="square"/>
              </v:shape>
            </w:pict>
          </mc:Fallback>
        </mc:AlternateContent>
      </w:r>
      <w:r w:rsidR="00BA4A1F">
        <w:rPr>
          <w:rFonts w:ascii="標楷體" w:eastAsia="標楷體" w:hAnsi="標楷體" w:hint="eastAsia"/>
          <w:bCs/>
          <w:color w:val="000000" w:themeColor="text1"/>
          <w:spacing w:val="-4"/>
        </w:rPr>
        <w:t xml:space="preserve">　　</w:t>
      </w:r>
      <w:r w:rsidR="00BA4A1F">
        <w:rPr>
          <w:rFonts w:ascii="標楷體" w:eastAsia="標楷體" w:hAnsi="標楷體" w:hint="eastAsia"/>
          <w:bCs/>
          <w:color w:val="000000" w:themeColor="text1"/>
          <w:spacing w:val="-2"/>
        </w:rPr>
        <w:t>2023</w:t>
      </w:r>
      <w:proofErr w:type="gramStart"/>
      <w:r w:rsidR="00BA4A1F">
        <w:rPr>
          <w:rFonts w:ascii="標楷體" w:eastAsia="標楷體" w:hAnsi="標楷體" w:hint="eastAsia"/>
          <w:bCs/>
          <w:color w:val="000000" w:themeColor="text1"/>
          <w:spacing w:val="-2"/>
        </w:rPr>
        <w:t>臺</w:t>
      </w:r>
      <w:proofErr w:type="gramEnd"/>
      <w:r w:rsidR="00BA4A1F">
        <w:rPr>
          <w:rFonts w:ascii="標楷體" w:eastAsia="標楷體" w:hAnsi="標楷體" w:hint="eastAsia"/>
          <w:bCs/>
          <w:color w:val="000000" w:themeColor="text1"/>
          <w:spacing w:val="-2"/>
        </w:rPr>
        <w:t>中市自願檢視報告2.0 SDG 3具體目標3.d規律運動人口比例，以</w:t>
      </w:r>
      <w:proofErr w:type="gramStart"/>
      <w:r w:rsidR="00BA4A1F">
        <w:rPr>
          <w:rFonts w:ascii="標楷體" w:eastAsia="標楷體" w:hAnsi="標楷體" w:hint="eastAsia"/>
          <w:bCs/>
          <w:color w:val="000000" w:themeColor="text1"/>
          <w:spacing w:val="-2"/>
        </w:rPr>
        <w:t>臺</w:t>
      </w:r>
      <w:proofErr w:type="gramEnd"/>
      <w:r w:rsidR="00BA4A1F">
        <w:rPr>
          <w:rFonts w:ascii="標楷體" w:eastAsia="標楷體" w:hAnsi="標楷體" w:hint="eastAsia"/>
          <w:bCs/>
          <w:color w:val="000000" w:themeColor="text1"/>
          <w:spacing w:val="-2"/>
        </w:rPr>
        <w:t>中市13歲以上</w:t>
      </w:r>
      <w:proofErr w:type="gramStart"/>
      <w:r w:rsidR="00BA4A1F">
        <w:rPr>
          <w:rFonts w:ascii="標楷體" w:eastAsia="標楷體" w:hAnsi="標楷體" w:hint="eastAsia"/>
          <w:bCs/>
          <w:color w:val="000000" w:themeColor="text1"/>
          <w:spacing w:val="-4"/>
        </w:rPr>
        <w:t>一週</w:t>
      </w:r>
      <w:proofErr w:type="gramEnd"/>
      <w:r w:rsidR="00BA4A1F">
        <w:rPr>
          <w:rFonts w:ascii="標楷體" w:eastAsia="標楷體" w:hAnsi="標楷體" w:hint="eastAsia"/>
          <w:bCs/>
          <w:color w:val="000000" w:themeColor="text1"/>
          <w:spacing w:val="-4"/>
        </w:rPr>
        <w:t>內運動3次每次30分鐘運動人口比率，110年短期目標為33.1％，114年中期目標33.2％。運動局為鼓勵及輔導</w:t>
      </w:r>
      <w:proofErr w:type="gramStart"/>
      <w:r w:rsidR="00BA4A1F">
        <w:rPr>
          <w:rFonts w:ascii="標楷體" w:eastAsia="標楷體" w:hAnsi="標楷體" w:hint="eastAsia"/>
          <w:bCs/>
          <w:color w:val="000000" w:themeColor="text1"/>
          <w:spacing w:val="-4"/>
        </w:rPr>
        <w:t>臺</w:t>
      </w:r>
      <w:proofErr w:type="gramEnd"/>
      <w:r w:rsidR="00BA4A1F">
        <w:rPr>
          <w:rFonts w:ascii="標楷體" w:eastAsia="標楷體" w:hAnsi="標楷體" w:hint="eastAsia"/>
          <w:bCs/>
          <w:color w:val="000000" w:themeColor="text1"/>
          <w:spacing w:val="-4"/>
        </w:rPr>
        <w:t>中市各種體育運動團</w:t>
      </w:r>
      <w:r w:rsidR="00BA4A1F">
        <w:rPr>
          <w:rFonts w:ascii="標楷體" w:eastAsia="標楷體" w:hAnsi="標楷體" w:hint="eastAsia"/>
          <w:bCs/>
          <w:spacing w:val="-4"/>
        </w:rPr>
        <w:t>體辦理各項全民運動，以形塑全民健康運動城，</w:t>
      </w:r>
      <w:proofErr w:type="gramStart"/>
      <w:r w:rsidR="00BA4A1F">
        <w:rPr>
          <w:rFonts w:ascii="標楷體" w:eastAsia="標楷體" w:hAnsi="標楷體" w:hint="eastAsia"/>
          <w:bCs/>
          <w:spacing w:val="-4"/>
        </w:rPr>
        <w:t>113</w:t>
      </w:r>
      <w:proofErr w:type="gramEnd"/>
      <w:r w:rsidR="00BA4A1F">
        <w:rPr>
          <w:rFonts w:ascii="標楷體" w:eastAsia="標楷體" w:hAnsi="標楷體" w:hint="eastAsia"/>
          <w:bCs/>
          <w:spacing w:val="-4"/>
        </w:rPr>
        <w:t>年度編列補助體育團體預算7,610萬餘元，執行數7,443萬餘元。經查執行情形，核有：（1）持續補助體育團體推展體育活動，惟規律運動</w:t>
      </w:r>
      <w:r w:rsidR="00BA4A1F" w:rsidRPr="00476309">
        <w:rPr>
          <w:rFonts w:ascii="標楷體" w:eastAsia="標楷體" w:hAnsi="標楷體" w:hint="eastAsia"/>
          <w:bCs/>
        </w:rPr>
        <w:t>人口比率自</w:t>
      </w:r>
      <w:r w:rsidR="00BA4A1F" w:rsidRPr="00476309">
        <w:rPr>
          <w:rFonts w:ascii="標楷體" w:eastAsia="標楷體" w:hAnsi="標楷體" w:hint="eastAsia"/>
          <w:noProof/>
        </w:rPr>
        <w:t>106年度34.2％，下降至113年度32.8％（圖1），低於110年</w:t>
      </w:r>
      <w:r w:rsidR="00BA4A1F" w:rsidRPr="00476309">
        <w:rPr>
          <w:rFonts w:ascii="標楷體" w:eastAsia="標楷體" w:hAnsi="標楷體" w:hint="eastAsia"/>
          <w:bCs/>
        </w:rPr>
        <w:t>短期目標33.1％，約0.3個百分點</w:t>
      </w:r>
      <w:r w:rsidR="00BA4A1F" w:rsidRPr="00476309">
        <w:rPr>
          <w:rFonts w:ascii="標楷體" w:eastAsia="標楷體" w:hAnsi="標楷體" w:hint="eastAsia"/>
          <w:bCs/>
          <w:color w:val="000000" w:themeColor="text1"/>
        </w:rPr>
        <w:t>；</w:t>
      </w:r>
      <w:r w:rsidR="00BA4A1F" w:rsidRPr="00476309">
        <w:rPr>
          <w:rFonts w:ascii="標楷體" w:eastAsia="標楷體" w:hAnsi="標楷體" w:hint="eastAsia"/>
          <w:bCs/>
          <w:color w:val="000000"/>
        </w:rPr>
        <w:t>（</w:t>
      </w:r>
      <w:r w:rsidR="00BA4A1F" w:rsidRPr="00476309">
        <w:rPr>
          <w:rFonts w:ascii="標楷體" w:eastAsia="標楷體" w:hAnsi="標楷體" w:hint="eastAsia"/>
          <w:bCs/>
          <w:color w:val="000000" w:themeColor="text1"/>
        </w:rPr>
        <w:t>2</w:t>
      </w:r>
      <w:r w:rsidR="00BA4A1F" w:rsidRPr="00476309">
        <w:rPr>
          <w:rFonts w:ascii="標楷體" w:eastAsia="標楷體" w:hAnsi="標楷體" w:hint="eastAsia"/>
          <w:bCs/>
        </w:rPr>
        <w:t>）已</w:t>
      </w:r>
      <w:proofErr w:type="gramStart"/>
      <w:r w:rsidR="00BA4A1F" w:rsidRPr="00476309">
        <w:rPr>
          <w:rFonts w:ascii="標楷體" w:eastAsia="標楷體" w:hAnsi="標楷體" w:hint="eastAsia"/>
          <w:bCs/>
        </w:rPr>
        <w:t>於官網建立</w:t>
      </w:r>
      <w:proofErr w:type="gramEnd"/>
      <w:r w:rsidR="00BA4A1F" w:rsidRPr="00476309">
        <w:rPr>
          <w:rFonts w:ascii="標楷體" w:eastAsia="標楷體" w:hAnsi="標楷體" w:hint="eastAsia"/>
          <w:bCs/>
        </w:rPr>
        <w:t>運動地圖，呈現運動場館位置及相關資訊供民眾查詢使用，惟未整合各區公所轄管之運動場地，</w:t>
      </w:r>
      <w:proofErr w:type="gramStart"/>
      <w:r w:rsidR="00BA4A1F" w:rsidRPr="00476309">
        <w:rPr>
          <w:rFonts w:ascii="標楷體" w:eastAsia="標楷體" w:hAnsi="標楷體" w:hint="eastAsia"/>
          <w:bCs/>
        </w:rPr>
        <w:t>且間有民眾</w:t>
      </w:r>
      <w:proofErr w:type="gramEnd"/>
      <w:r w:rsidR="00BA4A1F" w:rsidRPr="00476309">
        <w:rPr>
          <w:rFonts w:ascii="標楷體" w:eastAsia="標楷體" w:hAnsi="標楷體" w:hint="eastAsia"/>
          <w:bCs/>
        </w:rPr>
        <w:t>反映場地遭占用情形</w:t>
      </w:r>
      <w:r w:rsidR="00BA4A1F" w:rsidRPr="00476309">
        <w:rPr>
          <w:rFonts w:ascii="標楷體" w:eastAsia="標楷體" w:hAnsi="標楷體" w:hint="eastAsia"/>
          <w:bCs/>
          <w:noProof/>
          <w:color w:val="000000" w:themeColor="text1"/>
        </w:rPr>
        <w:t>；</w:t>
      </w:r>
      <w:r w:rsidR="00BA4A1F" w:rsidRPr="00476309">
        <w:rPr>
          <w:rFonts w:ascii="標楷體" w:eastAsia="標楷體" w:hAnsi="標楷體" w:hint="eastAsia"/>
          <w:bCs/>
          <w:color w:val="000000"/>
        </w:rPr>
        <w:t>（</w:t>
      </w:r>
      <w:r w:rsidR="00BA4A1F" w:rsidRPr="00476309">
        <w:rPr>
          <w:rFonts w:ascii="標楷體" w:eastAsia="標楷體" w:hAnsi="標楷體" w:hint="eastAsia"/>
          <w:bCs/>
          <w:noProof/>
          <w:color w:val="000000" w:themeColor="text1"/>
        </w:rPr>
        <w:t>3</w:t>
      </w:r>
      <w:r w:rsidR="00BA4A1F" w:rsidRPr="00476309">
        <w:rPr>
          <w:rFonts w:ascii="標楷體" w:eastAsia="標楷體" w:hAnsi="標楷體" w:hint="eastAsia"/>
          <w:bCs/>
        </w:rPr>
        <w:t>）補助</w:t>
      </w:r>
      <w:r w:rsidR="00BA4A1F" w:rsidRPr="00476309">
        <w:rPr>
          <w:rFonts w:ascii="標楷體" w:eastAsia="標楷體" w:hAnsi="標楷體" w:hint="eastAsia"/>
        </w:rPr>
        <w:t>體育</w:t>
      </w:r>
      <w:r w:rsidR="00BA4A1F" w:rsidRPr="00476309">
        <w:rPr>
          <w:rFonts w:ascii="標楷體" w:eastAsia="標楷體" w:hAnsi="標楷體" w:hint="eastAsia"/>
          <w:bCs/>
        </w:rPr>
        <w:t>團體辦理體育活動，惟主辦單位投保公共意外責任險之保險金額，不符</w:t>
      </w:r>
      <w:proofErr w:type="gramStart"/>
      <w:r w:rsidR="00BA4A1F" w:rsidRPr="00476309">
        <w:rPr>
          <w:rFonts w:ascii="標楷體" w:eastAsia="標楷體" w:hAnsi="標楷體" w:hint="eastAsia"/>
          <w:bCs/>
        </w:rPr>
        <w:t>臺</w:t>
      </w:r>
      <w:proofErr w:type="gramEnd"/>
      <w:r w:rsidR="00BA4A1F" w:rsidRPr="00476309">
        <w:rPr>
          <w:rFonts w:ascii="標楷體" w:eastAsia="標楷體" w:hAnsi="標楷體" w:hint="eastAsia"/>
          <w:bCs/>
        </w:rPr>
        <w:t>中市政府公告之大型群聚活動公共意外責任保險金額一覽表，危險性之水域活動保險金額低於一般室外活動，核有遠不適足情形</w:t>
      </w:r>
      <w:r w:rsidR="00BA4A1F" w:rsidRPr="00476309">
        <w:rPr>
          <w:rFonts w:ascii="標楷體" w:eastAsia="標楷體" w:hAnsi="標楷體" w:hint="eastAsia"/>
          <w:bCs/>
          <w:noProof/>
          <w:color w:val="000000" w:themeColor="text1"/>
        </w:rPr>
        <w:t>；</w:t>
      </w:r>
      <w:r w:rsidR="00BA4A1F" w:rsidRPr="00476309">
        <w:rPr>
          <w:rFonts w:ascii="標楷體" w:eastAsia="標楷體" w:hAnsi="標楷體" w:hint="eastAsia"/>
          <w:bCs/>
          <w:color w:val="000000"/>
        </w:rPr>
        <w:t>（</w:t>
      </w:r>
      <w:r w:rsidR="00BA4A1F" w:rsidRPr="00476309">
        <w:rPr>
          <w:rFonts w:ascii="標楷體" w:eastAsia="標楷體" w:hAnsi="標楷體" w:hint="eastAsia"/>
          <w:bCs/>
          <w:noProof/>
          <w:color w:val="000000" w:themeColor="text1"/>
        </w:rPr>
        <w:t>4</w:t>
      </w:r>
      <w:r w:rsidR="00BA4A1F" w:rsidRPr="00476309">
        <w:rPr>
          <w:rFonts w:ascii="標楷體" w:eastAsia="標楷體" w:hAnsi="標楷體" w:hint="eastAsia"/>
          <w:bCs/>
        </w:rPr>
        <w:t>）補助</w:t>
      </w:r>
      <w:r w:rsidR="00BA4A1F" w:rsidRPr="00476309">
        <w:rPr>
          <w:rFonts w:ascii="標楷體" w:eastAsia="標楷體" w:hAnsi="標楷體" w:hint="eastAsia"/>
        </w:rPr>
        <w:t>體育</w:t>
      </w:r>
      <w:r w:rsidR="00BA4A1F" w:rsidRPr="00476309">
        <w:rPr>
          <w:rFonts w:ascii="標楷體" w:eastAsia="標楷體" w:hAnsi="標楷體" w:hint="eastAsia"/>
          <w:bCs/>
        </w:rPr>
        <w:t>團體辦理多項水域運動，惟</w:t>
      </w:r>
      <w:r w:rsidR="00BA4A1F" w:rsidRPr="00476309">
        <w:rPr>
          <w:rFonts w:ascii="標楷體" w:eastAsia="標楷體" w:hAnsi="標楷體" w:hint="eastAsia"/>
        </w:rPr>
        <w:t>部分兒童穿著未合身形之救生衣，救生員及救生站/浮台設置過遠等情事</w:t>
      </w:r>
      <w:r w:rsidR="00BA4A1F" w:rsidRPr="00476309">
        <w:rPr>
          <w:rFonts w:ascii="標楷體" w:eastAsia="標楷體" w:hAnsi="標楷體" w:hint="eastAsia"/>
          <w:color w:val="000000" w:themeColor="text1"/>
        </w:rPr>
        <w:t>，經函請檢討改善。據復：</w:t>
      </w:r>
      <w:r w:rsidR="00BA4A1F" w:rsidRPr="00476309">
        <w:rPr>
          <w:rFonts w:ascii="標楷體" w:eastAsia="標楷體" w:hAnsi="標楷體" w:hint="eastAsia"/>
          <w:bCs/>
          <w:color w:val="000000"/>
        </w:rPr>
        <w:t>（</w:t>
      </w:r>
      <w:r w:rsidR="00BA4A1F" w:rsidRPr="00476309">
        <w:rPr>
          <w:rFonts w:ascii="標楷體" w:eastAsia="標楷體" w:hAnsi="標楷體" w:hint="eastAsia"/>
          <w:color w:val="000000" w:themeColor="text1"/>
        </w:rPr>
        <w:t>1）</w:t>
      </w:r>
      <w:r w:rsidR="00BA4A1F" w:rsidRPr="00476309">
        <w:rPr>
          <w:rFonts w:ascii="標楷體" w:eastAsia="標楷體" w:hAnsi="標楷體" w:hint="eastAsia"/>
        </w:rPr>
        <w:t>將持續與各區體育會、體育團體、衛生局及觀光旅遊局合作，辦理各項體育運動活動及健康</w:t>
      </w:r>
      <w:proofErr w:type="gramStart"/>
      <w:r w:rsidR="00BA4A1F" w:rsidRPr="00476309">
        <w:rPr>
          <w:rFonts w:ascii="標楷體" w:eastAsia="標楷體" w:hAnsi="標楷體" w:hint="eastAsia"/>
        </w:rPr>
        <w:t>減重班</w:t>
      </w:r>
      <w:proofErr w:type="gramEnd"/>
      <w:r w:rsidR="00BA4A1F" w:rsidRPr="00476309">
        <w:rPr>
          <w:rFonts w:ascii="標楷體" w:eastAsia="標楷體" w:hAnsi="標楷體" w:hint="eastAsia"/>
        </w:rPr>
        <w:t>，並持續深入基層，以提升規律運動人口，促進市民健康</w:t>
      </w:r>
      <w:r w:rsidR="00BA4A1F" w:rsidRPr="00476309">
        <w:rPr>
          <w:rFonts w:ascii="標楷體" w:eastAsia="標楷體" w:hAnsi="標楷體" w:hint="eastAsia"/>
          <w:bCs/>
          <w:color w:val="000000" w:themeColor="text1"/>
        </w:rPr>
        <w:t>；</w:t>
      </w:r>
      <w:r w:rsidR="00BA4A1F" w:rsidRPr="00476309">
        <w:rPr>
          <w:rFonts w:ascii="標楷體" w:eastAsia="標楷體" w:hAnsi="標楷體" w:hint="eastAsia"/>
          <w:bCs/>
          <w:color w:val="000000"/>
        </w:rPr>
        <w:t>（</w:t>
      </w:r>
      <w:r w:rsidR="00BA4A1F" w:rsidRPr="00476309">
        <w:rPr>
          <w:rFonts w:ascii="標楷體" w:eastAsia="標楷體" w:hAnsi="標楷體" w:hint="eastAsia"/>
          <w:bCs/>
          <w:color w:val="000000" w:themeColor="text1"/>
        </w:rPr>
        <w:t>2</w:t>
      </w:r>
      <w:r w:rsidR="00BA4A1F" w:rsidRPr="00476309">
        <w:rPr>
          <w:rFonts w:ascii="標楷體" w:eastAsia="標楷體" w:hAnsi="標楷體" w:hint="eastAsia"/>
          <w:bCs/>
        </w:rPr>
        <w:t>）已請公所利用製作地圖等方式公告，以利市民了解運動場地分布，另</w:t>
      </w:r>
      <w:r w:rsidR="00BA4A1F" w:rsidRPr="00476309">
        <w:rPr>
          <w:rFonts w:ascii="標楷體" w:eastAsia="標楷體" w:hAnsi="標楷體" w:hint="eastAsia"/>
        </w:rPr>
        <w:t>將不定期至運動場地現場宣導使用規則，並加派人員前往勸導，避免場地遭占用，以維護場地使用公平</w:t>
      </w:r>
      <w:r w:rsidR="00BA4A1F" w:rsidRPr="00476309">
        <w:rPr>
          <w:rFonts w:ascii="標楷體" w:eastAsia="標楷體" w:hAnsi="標楷體" w:hint="eastAsia"/>
          <w:bCs/>
          <w:color w:val="000000" w:themeColor="text1"/>
        </w:rPr>
        <w:t>；</w:t>
      </w:r>
      <w:r w:rsidR="00BA4A1F" w:rsidRPr="00476309">
        <w:rPr>
          <w:rFonts w:ascii="標楷體" w:eastAsia="標楷體" w:hAnsi="標楷體" w:hint="eastAsia"/>
          <w:bCs/>
          <w:color w:val="000000"/>
        </w:rPr>
        <w:t>（</w:t>
      </w:r>
      <w:r w:rsidR="00BA4A1F" w:rsidRPr="00476309">
        <w:rPr>
          <w:rFonts w:ascii="標楷體" w:eastAsia="標楷體" w:hAnsi="標楷體" w:hint="eastAsia"/>
          <w:bCs/>
          <w:color w:val="000000" w:themeColor="text1"/>
        </w:rPr>
        <w:t>3）已修訂補助團體經費核定補助金額</w:t>
      </w:r>
      <w:proofErr w:type="gramStart"/>
      <w:r w:rsidR="00BA4A1F" w:rsidRPr="00476309">
        <w:rPr>
          <w:rFonts w:ascii="標楷體" w:eastAsia="標楷體" w:hAnsi="標楷體" w:hint="eastAsia"/>
          <w:bCs/>
          <w:color w:val="000000" w:themeColor="text1"/>
        </w:rPr>
        <w:t>彙整表</w:t>
      </w:r>
      <w:proofErr w:type="gramEnd"/>
      <w:r w:rsidR="00BA4A1F" w:rsidRPr="00476309">
        <w:rPr>
          <w:rFonts w:ascii="標楷體" w:eastAsia="標楷體" w:hAnsi="標楷體" w:hint="eastAsia"/>
          <w:bCs/>
          <w:color w:val="000000" w:themeColor="text1"/>
        </w:rPr>
        <w:t>，加</w:t>
      </w:r>
      <w:proofErr w:type="gramStart"/>
      <w:r w:rsidR="00BA4A1F" w:rsidRPr="00476309">
        <w:rPr>
          <w:rFonts w:ascii="標楷體" w:eastAsia="標楷體" w:hAnsi="標楷體" w:hint="eastAsia"/>
          <w:bCs/>
          <w:color w:val="000000" w:themeColor="text1"/>
        </w:rPr>
        <w:t>註</w:t>
      </w:r>
      <w:proofErr w:type="gramEnd"/>
      <w:r w:rsidR="00BA4A1F" w:rsidRPr="00476309">
        <w:rPr>
          <w:rFonts w:ascii="標楷體" w:eastAsia="標楷體" w:hAnsi="標楷體" w:hint="eastAsia"/>
          <w:bCs/>
          <w:color w:val="000000" w:themeColor="text1"/>
        </w:rPr>
        <w:t>依規定</w:t>
      </w:r>
      <w:r w:rsidR="00BA4A1F">
        <w:rPr>
          <w:rFonts w:ascii="標楷體" w:eastAsia="標楷體" w:hAnsi="標楷體" w:hint="eastAsia"/>
          <w:bCs/>
          <w:color w:val="000000" w:themeColor="text1"/>
          <w:spacing w:val="-2"/>
        </w:rPr>
        <w:t>辦理足額保險之相關文字，</w:t>
      </w:r>
      <w:r w:rsidR="00BA4A1F">
        <w:rPr>
          <w:rFonts w:ascii="標楷體" w:eastAsia="標楷體" w:hAnsi="標楷體" w:hint="eastAsia"/>
          <w:spacing w:val="-2"/>
        </w:rPr>
        <w:t>以預先提醒並輔導受補助團體確實依規定之保險金額辦理適足保險，以保障參與活動人員之權益</w:t>
      </w:r>
      <w:r w:rsidR="00BA4A1F">
        <w:rPr>
          <w:rFonts w:ascii="標楷體" w:eastAsia="標楷體" w:hAnsi="標楷體" w:hint="eastAsia"/>
          <w:bCs/>
          <w:color w:val="000000" w:themeColor="text1"/>
          <w:spacing w:val="-2"/>
        </w:rPr>
        <w:t>；</w:t>
      </w:r>
      <w:r w:rsidR="00BA4A1F">
        <w:rPr>
          <w:rFonts w:ascii="標楷體" w:eastAsia="標楷體" w:hAnsi="標楷體" w:hint="eastAsia"/>
          <w:bCs/>
          <w:color w:val="000000"/>
          <w:spacing w:val="-2"/>
        </w:rPr>
        <w:t>（</w:t>
      </w:r>
      <w:r w:rsidR="00BA4A1F">
        <w:rPr>
          <w:rFonts w:ascii="標楷體" w:eastAsia="標楷體" w:hAnsi="標楷體" w:hint="eastAsia"/>
          <w:bCs/>
          <w:color w:val="000000" w:themeColor="text1"/>
          <w:spacing w:val="-2"/>
        </w:rPr>
        <w:t>4</w:t>
      </w:r>
      <w:r w:rsidR="00BA4A1F">
        <w:rPr>
          <w:rFonts w:ascii="標楷體" w:eastAsia="標楷體" w:hAnsi="標楷體" w:hint="eastAsia"/>
          <w:bCs/>
          <w:spacing w:val="-2"/>
        </w:rPr>
        <w:t>）</w:t>
      </w:r>
      <w:r w:rsidR="00BA4A1F">
        <w:rPr>
          <w:rFonts w:ascii="標楷體" w:eastAsia="標楷體" w:hAnsi="標楷體" w:hint="eastAsia"/>
          <w:spacing w:val="-2"/>
        </w:rPr>
        <w:t>將督促主辦單位確認租借之救生衣尺寸</w:t>
      </w:r>
      <w:proofErr w:type="gramStart"/>
      <w:r w:rsidR="00BA4A1F">
        <w:rPr>
          <w:rFonts w:ascii="標楷體" w:eastAsia="標楷體" w:hAnsi="標楷體" w:hint="eastAsia"/>
          <w:spacing w:val="-2"/>
        </w:rPr>
        <w:t>均合每</w:t>
      </w:r>
      <w:proofErr w:type="gramEnd"/>
      <w:r w:rsidR="00BA4A1F">
        <w:rPr>
          <w:rFonts w:ascii="標楷體" w:eastAsia="標楷體" w:hAnsi="標楷體" w:hint="eastAsia"/>
          <w:spacing w:val="-2"/>
        </w:rPr>
        <w:t>位民眾身形及強化各項救生安全措施，完備救生設備配置，保障參與民眾安全</w:t>
      </w:r>
      <w:r w:rsidR="00BA4A1F">
        <w:rPr>
          <w:rFonts w:ascii="標楷體" w:eastAsia="標楷體" w:hAnsi="標楷體" w:hint="eastAsia"/>
          <w:bCs/>
          <w:color w:val="000000" w:themeColor="text1"/>
          <w:spacing w:val="-2"/>
        </w:rPr>
        <w:t>。</w:t>
      </w:r>
    </w:p>
    <w:p w14:paraId="7DCDDDCD" w14:textId="77777777" w:rsidR="00BA4A1F" w:rsidRDefault="00BA4A1F" w:rsidP="007825EF">
      <w:pPr>
        <w:pStyle w:val="afff0"/>
        <w:spacing w:line="520" w:lineRule="exact"/>
        <w:ind w:firstLineChars="300" w:firstLine="841"/>
      </w:pPr>
      <w:r>
        <w:rPr>
          <w:rFonts w:hint="eastAsia"/>
        </w:rPr>
        <w:t>2.積極提供民眾友善優質運動場域，促使民眾規律運動，增進身心健康，惟部分場域設施維護</w:t>
      </w:r>
      <w:proofErr w:type="gramStart"/>
      <w:r>
        <w:rPr>
          <w:rFonts w:hint="eastAsia"/>
        </w:rPr>
        <w:t>管理未佳</w:t>
      </w:r>
      <w:proofErr w:type="gramEnd"/>
      <w:r>
        <w:rPr>
          <w:rFonts w:hint="eastAsia"/>
        </w:rPr>
        <w:t>，部分運動公園一再被陳情缺失，未妥為審核廠商請款核銷資料等，允應檢討改善，以確保運動場域服務品質及民眾使用安全。</w:t>
      </w:r>
    </w:p>
    <w:p w14:paraId="5DC308B7" w14:textId="19D2877B" w:rsidR="00BA4A1F" w:rsidRPr="00476309" w:rsidRDefault="008B4554" w:rsidP="007825EF">
      <w:pPr>
        <w:pStyle w:val="afff0"/>
        <w:spacing w:line="500" w:lineRule="exact"/>
        <w:ind w:firstLineChars="0" w:firstLine="0"/>
        <w:rPr>
          <w:b w:val="0"/>
          <w:color w:val="000000" w:themeColor="text1"/>
          <w:sz w:val="24"/>
          <w:szCs w:val="24"/>
          <w:lang w:val="x-none"/>
        </w:rPr>
      </w:pPr>
      <w:r w:rsidRPr="00476309">
        <w:rPr>
          <w:rFonts w:hint="eastAsia"/>
          <w:noProof/>
        </w:rPr>
        <w:lastRenderedPageBreak/>
        <mc:AlternateContent>
          <mc:Choice Requires="wpg">
            <w:drawing>
              <wp:anchor distT="0" distB="0" distL="114300" distR="114300" simplePos="0" relativeHeight="251701248" behindDoc="0" locked="0" layoutInCell="1" allowOverlap="1" wp14:anchorId="7FFA99DD" wp14:editId="02682751">
                <wp:simplePos x="0" y="0"/>
                <wp:positionH relativeFrom="column">
                  <wp:posOffset>3155950</wp:posOffset>
                </wp:positionH>
                <wp:positionV relativeFrom="paragraph">
                  <wp:posOffset>807720</wp:posOffset>
                </wp:positionV>
                <wp:extent cx="3144520" cy="2573020"/>
                <wp:effectExtent l="0" t="0" r="0" b="0"/>
                <wp:wrapSquare wrapText="bothSides"/>
                <wp:docPr id="1709513298" name="群組 1709513298"/>
                <wp:cNvGraphicFramePr/>
                <a:graphic xmlns:a="http://schemas.openxmlformats.org/drawingml/2006/main">
                  <a:graphicData uri="http://schemas.microsoft.com/office/word/2010/wordprocessingGroup">
                    <wpg:wgp>
                      <wpg:cNvGrpSpPr/>
                      <wpg:grpSpPr>
                        <a:xfrm>
                          <a:off x="0" y="0"/>
                          <a:ext cx="3144520" cy="2573020"/>
                          <a:chOff x="0" y="0"/>
                          <a:chExt cx="3144520" cy="2573091"/>
                        </a:xfrm>
                      </wpg:grpSpPr>
                      <wpg:graphicFrame>
                        <wpg:cNvPr id="1709513300" name="圖表 1709513300"/>
                        <wpg:cNvFrPr/>
                        <wpg:xfrm>
                          <a:off x="0" y="0"/>
                          <a:ext cx="3144520" cy="2176780"/>
                        </wpg:xfrm>
                        <a:graphic>
                          <a:graphicData uri="http://schemas.openxmlformats.org/drawingml/2006/chart">
                            <c:chart xmlns:c="http://schemas.openxmlformats.org/drawingml/2006/chart" xmlns:r="http://schemas.openxmlformats.org/officeDocument/2006/relationships" r:id="rId106"/>
                          </a:graphicData>
                        </a:graphic>
                      </wpg:graphicFrame>
                      <wps:wsp>
                        <wps:cNvPr id="1709513301" name="文字方塊 2"/>
                        <wps:cNvSpPr txBox="1"/>
                        <wps:spPr>
                          <a:xfrm>
                            <a:off x="285750" y="2178050"/>
                            <a:ext cx="2826014" cy="39504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CCCA9F7" w14:textId="77777777" w:rsidR="00BA4A1F" w:rsidRDefault="00BA4A1F" w:rsidP="00BA4A1F">
                              <w:pPr>
                                <w:spacing w:line="240" w:lineRule="exact"/>
                                <w:ind w:left="936" w:hangingChars="520" w:hanging="936"/>
                                <w:rPr>
                                  <w:rFonts w:ascii="標楷體" w:eastAsia="標楷體" w:hAnsi="標楷體"/>
                                  <w:sz w:val="18"/>
                                  <w:szCs w:val="18"/>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中市政府運動局提供截至114年5月底</w:t>
                              </w:r>
                              <w:proofErr w:type="gramStart"/>
                              <w:r>
                                <w:rPr>
                                  <w:rFonts w:ascii="標楷體" w:eastAsia="標楷體" w:hAnsi="標楷體" w:hint="eastAsia"/>
                                  <w:sz w:val="18"/>
                                  <w:szCs w:val="18"/>
                                </w:rPr>
                                <w:t>止</w:t>
                              </w:r>
                              <w:proofErr w:type="gramEnd"/>
                              <w:r>
                                <w:rPr>
                                  <w:rFonts w:ascii="標楷體" w:eastAsia="標楷體" w:hAnsi="標楷體" w:hint="eastAsia"/>
                                  <w:sz w:val="18"/>
                                  <w:szCs w:val="18"/>
                                </w:rPr>
                                <w:t>資料。</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FFA99DD" id="群組 1709513298" o:spid="_x0000_s1392" style="position:absolute;left:0;text-align:left;margin-left:248.5pt;margin-top:63.6pt;width:247.6pt;height:202.6pt;z-index:251701248" coordsize="31445,25730" o:gfxdata="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">
                <v:shape id="圖表 1709513300" o:spid="_x0000_s1393" type="#_x0000_t75" style="position:absolute;width:31455;height:217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">
                  <v:imagedata r:id="rId107" o:title=""/>
                  <o:lock v:ext="edit" aspectratio="f"/>
                </v:shape>
                <v:shape id="_x0000_s1394" type="#_x0000_t202" style="position:absolute;left:2857;top:21780;width:28260;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" fillcolor="white [3201]" stroked="f" strokeweight=".5pt">
                  <v:textbox>
                    <w:txbxContent>
                      <w:p w14:paraId="2CCCA9F7" w14:textId="77777777" w:rsidR="00BA4A1F" w:rsidRDefault="00BA4A1F" w:rsidP="00BA4A1F">
                        <w:pPr>
                          <w:spacing w:line="240" w:lineRule="exact"/>
                          <w:ind w:left="936" w:hangingChars="520" w:hanging="936"/>
                          <w:rPr>
                            <w:rFonts w:ascii="標楷體" w:eastAsia="標楷體" w:hAnsi="標楷體"/>
                            <w:sz w:val="18"/>
                            <w:szCs w:val="18"/>
                          </w:rPr>
                        </w:pP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中市政府運動局提供截至114年5月底</w:t>
                        </w:r>
                        <w:proofErr w:type="gramStart"/>
                        <w:r>
                          <w:rPr>
                            <w:rFonts w:ascii="標楷體" w:eastAsia="標楷體" w:hAnsi="標楷體" w:hint="eastAsia"/>
                            <w:sz w:val="18"/>
                            <w:szCs w:val="18"/>
                          </w:rPr>
                          <w:t>止</w:t>
                        </w:r>
                        <w:proofErr w:type="gramEnd"/>
                        <w:r>
                          <w:rPr>
                            <w:rFonts w:ascii="標楷體" w:eastAsia="標楷體" w:hAnsi="標楷體" w:hint="eastAsia"/>
                            <w:sz w:val="18"/>
                            <w:szCs w:val="18"/>
                          </w:rPr>
                          <w:t>資料。</w:t>
                        </w:r>
                      </w:p>
                    </w:txbxContent>
                  </v:textbox>
                </v:shape>
                <w10:wrap type="square"/>
              </v:group>
              <o:OLEObject Type="Embed" ProgID="Excel.Chart.8" ShapeID="圖表 1709513300" DrawAspect="Content" ObjectID="_1815564671" r:id="rId108">
                <o:FieldCodes>\s</o:FieldCodes>
              </o:OLEObject>
            </w:pict>
          </mc:Fallback>
        </mc:AlternateContent>
      </w:r>
      <w:r w:rsidR="00476309">
        <w:rPr>
          <w:rFonts w:hint="eastAsia"/>
          <w:noProof/>
        </w:rPr>
        <mc:AlternateContent>
          <mc:Choice Requires="wps">
            <w:drawing>
              <wp:anchor distT="45720" distB="45720" distL="114300" distR="114300" simplePos="0" relativeHeight="251699200" behindDoc="0" locked="0" layoutInCell="1" allowOverlap="1" wp14:anchorId="792B32CE" wp14:editId="70B908A4">
                <wp:simplePos x="0" y="0"/>
                <wp:positionH relativeFrom="margin">
                  <wp:posOffset>2399665</wp:posOffset>
                </wp:positionH>
                <wp:positionV relativeFrom="margin">
                  <wp:posOffset>5106670</wp:posOffset>
                </wp:positionV>
                <wp:extent cx="3901440" cy="3771900"/>
                <wp:effectExtent l="0" t="0" r="0" b="0"/>
                <wp:wrapSquare wrapText="bothSides"/>
                <wp:docPr id="1431983845" name="文字方塊 14319838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1440" cy="3771900"/>
                        </a:xfrm>
                        <a:prstGeom prst="rect">
                          <a:avLst/>
                        </a:prstGeom>
                        <a:noFill/>
                        <a:ln w="9525">
                          <a:noFill/>
                          <a:miter lim="800000"/>
                          <a:headEnd/>
                          <a:tailEnd/>
                        </a:ln>
                      </wps:spPr>
                      <wps:txbx>
                        <w:txbxContent>
                          <w:tbl>
                            <w:tblPr>
                              <w:tblW w:w="5954" w:type="dxa"/>
                              <w:tblCellMar>
                                <w:left w:w="28" w:type="dxa"/>
                                <w:right w:w="28" w:type="dxa"/>
                              </w:tblCellMar>
                              <w:tblLook w:val="04A0" w:firstRow="1" w:lastRow="0" w:firstColumn="1" w:lastColumn="0" w:noHBand="0" w:noVBand="1"/>
                            </w:tblPr>
                            <w:tblGrid>
                              <w:gridCol w:w="460"/>
                              <w:gridCol w:w="1525"/>
                              <w:gridCol w:w="567"/>
                              <w:gridCol w:w="709"/>
                              <w:gridCol w:w="992"/>
                              <w:gridCol w:w="567"/>
                              <w:gridCol w:w="567"/>
                              <w:gridCol w:w="567"/>
                            </w:tblGrid>
                            <w:tr w:rsidR="00BA4A1F" w14:paraId="04CEA487" w14:textId="77777777">
                              <w:trPr>
                                <w:trHeight w:val="57"/>
                              </w:trPr>
                              <w:tc>
                                <w:tcPr>
                                  <w:tcW w:w="5954" w:type="dxa"/>
                                  <w:gridSpan w:val="8"/>
                                  <w:noWrap/>
                                  <w:vAlign w:val="bottom"/>
                                  <w:hideMark/>
                                </w:tcPr>
                                <w:p w14:paraId="6B610A22" w14:textId="5EC949A4" w:rsidR="00BA4A1F" w:rsidRDefault="00BA4A1F" w:rsidP="00304A79">
                                  <w:pPr>
                                    <w:widowControl/>
                                    <w:jc w:val="center"/>
                                    <w:rPr>
                                      <w:rFonts w:ascii="標楷體" w:eastAsia="標楷體" w:hAnsi="標楷體" w:cs="新細明體"/>
                                      <w:b/>
                                      <w:bCs/>
                                      <w:kern w:val="0"/>
                                    </w:rPr>
                                  </w:pPr>
                                  <w:r>
                                    <w:rPr>
                                      <w:rFonts w:ascii="標楷體" w:eastAsia="標楷體" w:hAnsi="標楷體" w:cs="新細明體" w:hint="eastAsia"/>
                                      <w:b/>
                                      <w:bCs/>
                                      <w:kern w:val="0"/>
                                    </w:rPr>
                                    <w:t>表1  113年1至8月運動公園民眾陳情缺失態樣</w:t>
                                  </w:r>
                                </w:p>
                              </w:tc>
                            </w:tr>
                            <w:tr w:rsidR="00BA4A1F" w14:paraId="0CF72063" w14:textId="77777777">
                              <w:trPr>
                                <w:trHeight w:val="57"/>
                              </w:trPr>
                              <w:tc>
                                <w:tcPr>
                                  <w:tcW w:w="5954" w:type="dxa"/>
                                  <w:gridSpan w:val="8"/>
                                  <w:tcBorders>
                                    <w:top w:val="nil"/>
                                    <w:left w:val="nil"/>
                                    <w:bottom w:val="single" w:sz="4" w:space="0" w:color="auto"/>
                                    <w:right w:val="nil"/>
                                  </w:tcBorders>
                                  <w:noWrap/>
                                  <w:vAlign w:val="bottom"/>
                                  <w:hideMark/>
                                </w:tcPr>
                                <w:p w14:paraId="068A915C"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單位：件、％</w:t>
                                  </w:r>
                                </w:p>
                              </w:tc>
                            </w:tr>
                            <w:tr w:rsidR="00BA4A1F" w14:paraId="5F2F69E9" w14:textId="77777777">
                              <w:trPr>
                                <w:trHeight w:val="20"/>
                              </w:trPr>
                              <w:tc>
                                <w:tcPr>
                                  <w:tcW w:w="460" w:type="dxa"/>
                                  <w:tcBorders>
                                    <w:top w:val="nil"/>
                                    <w:left w:val="single" w:sz="4" w:space="0" w:color="auto"/>
                                    <w:bottom w:val="single" w:sz="4" w:space="0" w:color="auto"/>
                                    <w:right w:val="single" w:sz="4" w:space="0" w:color="auto"/>
                                  </w:tcBorders>
                                  <w:vAlign w:val="center"/>
                                  <w:hideMark/>
                                </w:tcPr>
                                <w:p w14:paraId="7FA21EA6"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序號</w:t>
                                  </w:r>
                                </w:p>
                              </w:tc>
                              <w:tc>
                                <w:tcPr>
                                  <w:tcW w:w="1525" w:type="dxa"/>
                                  <w:tcBorders>
                                    <w:top w:val="nil"/>
                                    <w:left w:val="nil"/>
                                    <w:bottom w:val="single" w:sz="4" w:space="0" w:color="auto"/>
                                    <w:right w:val="single" w:sz="4" w:space="0" w:color="auto"/>
                                  </w:tcBorders>
                                  <w:vAlign w:val="center"/>
                                  <w:hideMark/>
                                </w:tcPr>
                                <w:p w14:paraId="097EB859"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運動公園名稱</w:t>
                                  </w:r>
                                </w:p>
                              </w:tc>
                              <w:tc>
                                <w:tcPr>
                                  <w:tcW w:w="567" w:type="dxa"/>
                                  <w:tcBorders>
                                    <w:top w:val="nil"/>
                                    <w:left w:val="nil"/>
                                    <w:bottom w:val="single" w:sz="4" w:space="0" w:color="auto"/>
                                    <w:right w:val="single" w:sz="4" w:space="0" w:color="auto"/>
                                  </w:tcBorders>
                                  <w:vAlign w:val="center"/>
                                  <w:hideMark/>
                                </w:tcPr>
                                <w:p w14:paraId="5D72F37D"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合計</w:t>
                                  </w:r>
                                </w:p>
                              </w:tc>
                              <w:tc>
                                <w:tcPr>
                                  <w:tcW w:w="709" w:type="dxa"/>
                                  <w:tcBorders>
                                    <w:top w:val="nil"/>
                                    <w:left w:val="nil"/>
                                    <w:bottom w:val="single" w:sz="4" w:space="0" w:color="auto"/>
                                    <w:right w:val="single" w:sz="4" w:space="0" w:color="auto"/>
                                  </w:tcBorders>
                                  <w:vAlign w:val="center"/>
                                  <w:hideMark/>
                                </w:tcPr>
                                <w:p w14:paraId="1DF3F55A"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占比</w:t>
                                  </w:r>
                                </w:p>
                              </w:tc>
                              <w:tc>
                                <w:tcPr>
                                  <w:tcW w:w="992" w:type="dxa"/>
                                  <w:tcBorders>
                                    <w:top w:val="nil"/>
                                    <w:left w:val="nil"/>
                                    <w:bottom w:val="single" w:sz="4" w:space="0" w:color="auto"/>
                                    <w:right w:val="single" w:sz="4" w:space="0" w:color="auto"/>
                                  </w:tcBorders>
                                  <w:vAlign w:val="center"/>
                                  <w:hideMark/>
                                </w:tcPr>
                                <w:p w14:paraId="33184999"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清潔維護及管理</w:t>
                                  </w:r>
                                </w:p>
                              </w:tc>
                              <w:tc>
                                <w:tcPr>
                                  <w:tcW w:w="567" w:type="dxa"/>
                                  <w:tcBorders>
                                    <w:top w:val="nil"/>
                                    <w:left w:val="nil"/>
                                    <w:bottom w:val="single" w:sz="4" w:space="0" w:color="auto"/>
                                    <w:right w:val="single" w:sz="4" w:space="0" w:color="auto"/>
                                  </w:tcBorders>
                                  <w:vAlign w:val="center"/>
                                  <w:hideMark/>
                                </w:tcPr>
                                <w:p w14:paraId="45CC4C7F"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照明設備</w:t>
                                  </w:r>
                                </w:p>
                              </w:tc>
                              <w:tc>
                                <w:tcPr>
                                  <w:tcW w:w="567" w:type="dxa"/>
                                  <w:tcBorders>
                                    <w:top w:val="nil"/>
                                    <w:left w:val="nil"/>
                                    <w:bottom w:val="single" w:sz="4" w:space="0" w:color="auto"/>
                                    <w:right w:val="single" w:sz="4" w:space="0" w:color="auto"/>
                                  </w:tcBorders>
                                  <w:vAlign w:val="center"/>
                                  <w:hideMark/>
                                </w:tcPr>
                                <w:p w14:paraId="499F7CC7"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設施修繕</w:t>
                                  </w:r>
                                </w:p>
                              </w:tc>
                              <w:tc>
                                <w:tcPr>
                                  <w:tcW w:w="567" w:type="dxa"/>
                                  <w:tcBorders>
                                    <w:top w:val="nil"/>
                                    <w:left w:val="nil"/>
                                    <w:bottom w:val="single" w:sz="4" w:space="0" w:color="auto"/>
                                    <w:right w:val="single" w:sz="4" w:space="0" w:color="auto"/>
                                  </w:tcBorders>
                                  <w:vAlign w:val="center"/>
                                  <w:hideMark/>
                                </w:tcPr>
                                <w:p w14:paraId="0682B391"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其他</w:t>
                                  </w:r>
                                </w:p>
                              </w:tc>
                            </w:tr>
                            <w:tr w:rsidR="00BA4A1F" w14:paraId="02DF9427" w14:textId="77777777" w:rsidTr="00476309">
                              <w:trPr>
                                <w:trHeight w:val="371"/>
                              </w:trPr>
                              <w:tc>
                                <w:tcPr>
                                  <w:tcW w:w="1985" w:type="dxa"/>
                                  <w:gridSpan w:val="2"/>
                                  <w:tcBorders>
                                    <w:top w:val="single" w:sz="4" w:space="0" w:color="auto"/>
                                    <w:left w:val="single" w:sz="4" w:space="0" w:color="auto"/>
                                    <w:bottom w:val="single" w:sz="4" w:space="0" w:color="auto"/>
                                    <w:right w:val="single" w:sz="4" w:space="0" w:color="auto"/>
                                  </w:tcBorders>
                                  <w:noWrap/>
                                  <w:vAlign w:val="center"/>
                                  <w:hideMark/>
                                </w:tcPr>
                                <w:p w14:paraId="38FEFE3D" w14:textId="77777777" w:rsidR="00BA4A1F" w:rsidRDefault="00BA4A1F">
                                  <w:pPr>
                                    <w:widowControl/>
                                    <w:spacing w:line="240" w:lineRule="exact"/>
                                    <w:jc w:val="center"/>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合計</w:t>
                                  </w:r>
                                </w:p>
                              </w:tc>
                              <w:tc>
                                <w:tcPr>
                                  <w:tcW w:w="567" w:type="dxa"/>
                                  <w:tcBorders>
                                    <w:top w:val="nil"/>
                                    <w:left w:val="nil"/>
                                    <w:bottom w:val="single" w:sz="4" w:space="0" w:color="auto"/>
                                    <w:right w:val="single" w:sz="4" w:space="0" w:color="auto"/>
                                  </w:tcBorders>
                                  <w:noWrap/>
                                  <w:vAlign w:val="center"/>
                                  <w:hideMark/>
                                </w:tcPr>
                                <w:p w14:paraId="296C47E6" w14:textId="77777777" w:rsidR="00BA4A1F" w:rsidRDefault="00BA4A1F">
                                  <w:pPr>
                                    <w:widowControl/>
                                    <w:spacing w:line="240" w:lineRule="exact"/>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80</w:t>
                                  </w:r>
                                </w:p>
                              </w:tc>
                              <w:tc>
                                <w:tcPr>
                                  <w:tcW w:w="709" w:type="dxa"/>
                                  <w:tcBorders>
                                    <w:top w:val="nil"/>
                                    <w:left w:val="nil"/>
                                    <w:bottom w:val="single" w:sz="4" w:space="0" w:color="auto"/>
                                    <w:right w:val="single" w:sz="4" w:space="0" w:color="auto"/>
                                  </w:tcBorders>
                                  <w:noWrap/>
                                  <w:vAlign w:val="center"/>
                                  <w:hideMark/>
                                </w:tcPr>
                                <w:p w14:paraId="3A0EFEF3" w14:textId="77777777" w:rsidR="00BA4A1F" w:rsidRDefault="00BA4A1F">
                                  <w:pPr>
                                    <w:widowControl/>
                                    <w:spacing w:line="240" w:lineRule="exact"/>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100.00</w:t>
                                  </w:r>
                                </w:p>
                              </w:tc>
                              <w:tc>
                                <w:tcPr>
                                  <w:tcW w:w="992" w:type="dxa"/>
                                  <w:tcBorders>
                                    <w:top w:val="nil"/>
                                    <w:left w:val="nil"/>
                                    <w:bottom w:val="single" w:sz="4" w:space="0" w:color="auto"/>
                                    <w:right w:val="single" w:sz="4" w:space="0" w:color="auto"/>
                                  </w:tcBorders>
                                  <w:noWrap/>
                                  <w:vAlign w:val="center"/>
                                  <w:hideMark/>
                                </w:tcPr>
                                <w:p w14:paraId="6C577330" w14:textId="77777777" w:rsidR="00BA4A1F" w:rsidRDefault="00BA4A1F">
                                  <w:pPr>
                                    <w:widowControl/>
                                    <w:spacing w:line="240" w:lineRule="exact"/>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33</w:t>
                                  </w:r>
                                </w:p>
                              </w:tc>
                              <w:tc>
                                <w:tcPr>
                                  <w:tcW w:w="567" w:type="dxa"/>
                                  <w:tcBorders>
                                    <w:top w:val="nil"/>
                                    <w:left w:val="nil"/>
                                    <w:bottom w:val="single" w:sz="4" w:space="0" w:color="auto"/>
                                    <w:right w:val="single" w:sz="4" w:space="0" w:color="auto"/>
                                  </w:tcBorders>
                                  <w:noWrap/>
                                  <w:vAlign w:val="center"/>
                                  <w:hideMark/>
                                </w:tcPr>
                                <w:p w14:paraId="71EADA24" w14:textId="77777777" w:rsidR="00BA4A1F" w:rsidRDefault="00BA4A1F">
                                  <w:pPr>
                                    <w:widowControl/>
                                    <w:spacing w:line="240" w:lineRule="exact"/>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16</w:t>
                                  </w:r>
                                </w:p>
                              </w:tc>
                              <w:tc>
                                <w:tcPr>
                                  <w:tcW w:w="567" w:type="dxa"/>
                                  <w:tcBorders>
                                    <w:top w:val="nil"/>
                                    <w:left w:val="nil"/>
                                    <w:bottom w:val="single" w:sz="4" w:space="0" w:color="auto"/>
                                    <w:right w:val="single" w:sz="4" w:space="0" w:color="auto"/>
                                  </w:tcBorders>
                                  <w:noWrap/>
                                  <w:vAlign w:val="center"/>
                                  <w:hideMark/>
                                </w:tcPr>
                                <w:p w14:paraId="59BF91E2" w14:textId="77777777" w:rsidR="00BA4A1F" w:rsidRDefault="00BA4A1F">
                                  <w:pPr>
                                    <w:widowControl/>
                                    <w:spacing w:line="240" w:lineRule="exact"/>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14</w:t>
                                  </w:r>
                                </w:p>
                              </w:tc>
                              <w:tc>
                                <w:tcPr>
                                  <w:tcW w:w="567" w:type="dxa"/>
                                  <w:tcBorders>
                                    <w:top w:val="nil"/>
                                    <w:left w:val="nil"/>
                                    <w:bottom w:val="single" w:sz="4" w:space="0" w:color="auto"/>
                                    <w:right w:val="single" w:sz="4" w:space="0" w:color="auto"/>
                                  </w:tcBorders>
                                  <w:noWrap/>
                                  <w:vAlign w:val="center"/>
                                  <w:hideMark/>
                                </w:tcPr>
                                <w:p w14:paraId="254C8037" w14:textId="77777777" w:rsidR="00BA4A1F" w:rsidRDefault="00BA4A1F">
                                  <w:pPr>
                                    <w:widowControl/>
                                    <w:spacing w:line="240" w:lineRule="exact"/>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17</w:t>
                                  </w:r>
                                </w:p>
                              </w:tc>
                            </w:tr>
                            <w:tr w:rsidR="00BA4A1F" w14:paraId="5133CF85" w14:textId="77777777" w:rsidTr="00476309">
                              <w:trPr>
                                <w:trHeight w:val="371"/>
                              </w:trPr>
                              <w:tc>
                                <w:tcPr>
                                  <w:tcW w:w="460" w:type="dxa"/>
                                  <w:tcBorders>
                                    <w:top w:val="nil"/>
                                    <w:left w:val="single" w:sz="4" w:space="0" w:color="auto"/>
                                    <w:bottom w:val="single" w:sz="4" w:space="0" w:color="auto"/>
                                    <w:right w:val="single" w:sz="4" w:space="0" w:color="auto"/>
                                  </w:tcBorders>
                                  <w:noWrap/>
                                  <w:vAlign w:val="center"/>
                                  <w:hideMark/>
                                </w:tcPr>
                                <w:p w14:paraId="56434B4C"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1525" w:type="dxa"/>
                                  <w:tcBorders>
                                    <w:top w:val="nil"/>
                                    <w:left w:val="nil"/>
                                    <w:bottom w:val="single" w:sz="4" w:space="0" w:color="auto"/>
                                    <w:right w:val="single" w:sz="4" w:space="0" w:color="auto"/>
                                  </w:tcBorders>
                                  <w:noWrap/>
                                  <w:vAlign w:val="center"/>
                                  <w:hideMark/>
                                </w:tcPr>
                                <w:p w14:paraId="6EAC861D" w14:textId="77777777" w:rsidR="00BA4A1F" w:rsidRDefault="00BA4A1F">
                                  <w:pPr>
                                    <w:widowControl/>
                                    <w:spacing w:line="240" w:lineRule="exact"/>
                                    <w:jc w:val="center"/>
                                    <w:rPr>
                                      <w:rFonts w:ascii="標楷體" w:eastAsia="標楷體" w:hAnsi="標楷體" w:cs="新細明體"/>
                                      <w:kern w:val="0"/>
                                      <w:sz w:val="20"/>
                                      <w:szCs w:val="20"/>
                                    </w:rPr>
                                  </w:pPr>
                                  <w:proofErr w:type="gramStart"/>
                                  <w:r>
                                    <w:rPr>
                                      <w:rFonts w:ascii="標楷體" w:eastAsia="標楷體" w:hAnsi="標楷體" w:cs="新細明體" w:hint="eastAsia"/>
                                      <w:kern w:val="0"/>
                                      <w:sz w:val="20"/>
                                      <w:szCs w:val="20"/>
                                    </w:rPr>
                                    <w:t>祥</w:t>
                                  </w:r>
                                  <w:proofErr w:type="gramEnd"/>
                                  <w:r>
                                    <w:rPr>
                                      <w:rFonts w:ascii="標楷體" w:eastAsia="標楷體" w:hAnsi="標楷體" w:cs="新細明體" w:hint="eastAsia"/>
                                      <w:kern w:val="0"/>
                                      <w:sz w:val="20"/>
                                      <w:szCs w:val="20"/>
                                    </w:rPr>
                                    <w:t>順</w:t>
                                  </w:r>
                                </w:p>
                              </w:tc>
                              <w:tc>
                                <w:tcPr>
                                  <w:tcW w:w="567" w:type="dxa"/>
                                  <w:tcBorders>
                                    <w:top w:val="nil"/>
                                    <w:left w:val="nil"/>
                                    <w:bottom w:val="single" w:sz="4" w:space="0" w:color="auto"/>
                                    <w:right w:val="single" w:sz="4" w:space="0" w:color="auto"/>
                                  </w:tcBorders>
                                  <w:noWrap/>
                                  <w:vAlign w:val="center"/>
                                  <w:hideMark/>
                                </w:tcPr>
                                <w:p w14:paraId="6BA1FFC4"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26</w:t>
                                  </w:r>
                                </w:p>
                              </w:tc>
                              <w:tc>
                                <w:tcPr>
                                  <w:tcW w:w="709" w:type="dxa"/>
                                  <w:tcBorders>
                                    <w:top w:val="nil"/>
                                    <w:left w:val="nil"/>
                                    <w:bottom w:val="single" w:sz="4" w:space="0" w:color="auto"/>
                                    <w:right w:val="single" w:sz="4" w:space="0" w:color="auto"/>
                                  </w:tcBorders>
                                  <w:noWrap/>
                                  <w:vAlign w:val="center"/>
                                  <w:hideMark/>
                                </w:tcPr>
                                <w:p w14:paraId="40DDFE82"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32.50</w:t>
                                  </w:r>
                                </w:p>
                              </w:tc>
                              <w:tc>
                                <w:tcPr>
                                  <w:tcW w:w="992" w:type="dxa"/>
                                  <w:tcBorders>
                                    <w:top w:val="nil"/>
                                    <w:left w:val="nil"/>
                                    <w:bottom w:val="single" w:sz="4" w:space="0" w:color="auto"/>
                                    <w:right w:val="single" w:sz="4" w:space="0" w:color="auto"/>
                                  </w:tcBorders>
                                  <w:noWrap/>
                                  <w:vAlign w:val="center"/>
                                  <w:hideMark/>
                                </w:tcPr>
                                <w:p w14:paraId="1F79A841"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10</w:t>
                                  </w:r>
                                </w:p>
                              </w:tc>
                              <w:tc>
                                <w:tcPr>
                                  <w:tcW w:w="567" w:type="dxa"/>
                                  <w:tcBorders>
                                    <w:top w:val="nil"/>
                                    <w:left w:val="nil"/>
                                    <w:bottom w:val="single" w:sz="4" w:space="0" w:color="auto"/>
                                    <w:right w:val="single" w:sz="4" w:space="0" w:color="auto"/>
                                  </w:tcBorders>
                                  <w:noWrap/>
                                  <w:vAlign w:val="center"/>
                                  <w:hideMark/>
                                </w:tcPr>
                                <w:p w14:paraId="19389617"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567" w:type="dxa"/>
                                  <w:tcBorders>
                                    <w:top w:val="nil"/>
                                    <w:left w:val="nil"/>
                                    <w:bottom w:val="single" w:sz="4" w:space="0" w:color="auto"/>
                                    <w:right w:val="single" w:sz="4" w:space="0" w:color="auto"/>
                                  </w:tcBorders>
                                  <w:noWrap/>
                                  <w:vAlign w:val="center"/>
                                  <w:hideMark/>
                                </w:tcPr>
                                <w:p w14:paraId="2AE2A6FB"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567" w:type="dxa"/>
                                  <w:tcBorders>
                                    <w:top w:val="nil"/>
                                    <w:left w:val="nil"/>
                                    <w:bottom w:val="single" w:sz="4" w:space="0" w:color="auto"/>
                                    <w:right w:val="single" w:sz="4" w:space="0" w:color="auto"/>
                                  </w:tcBorders>
                                  <w:noWrap/>
                                  <w:vAlign w:val="center"/>
                                  <w:hideMark/>
                                </w:tcPr>
                                <w:p w14:paraId="542CAE9E"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w:t>
                                  </w:r>
                                </w:p>
                              </w:tc>
                            </w:tr>
                            <w:tr w:rsidR="00BA4A1F" w14:paraId="5E9BD776" w14:textId="77777777" w:rsidTr="00476309">
                              <w:trPr>
                                <w:trHeight w:val="371"/>
                              </w:trPr>
                              <w:tc>
                                <w:tcPr>
                                  <w:tcW w:w="460" w:type="dxa"/>
                                  <w:tcBorders>
                                    <w:top w:val="nil"/>
                                    <w:left w:val="single" w:sz="4" w:space="0" w:color="auto"/>
                                    <w:bottom w:val="single" w:sz="4" w:space="0" w:color="auto"/>
                                    <w:right w:val="single" w:sz="4" w:space="0" w:color="auto"/>
                                  </w:tcBorders>
                                  <w:noWrap/>
                                  <w:vAlign w:val="center"/>
                                  <w:hideMark/>
                                </w:tcPr>
                                <w:p w14:paraId="4BACFF47"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1525" w:type="dxa"/>
                                  <w:tcBorders>
                                    <w:top w:val="nil"/>
                                    <w:left w:val="nil"/>
                                    <w:bottom w:val="single" w:sz="4" w:space="0" w:color="auto"/>
                                    <w:right w:val="single" w:sz="4" w:space="0" w:color="auto"/>
                                  </w:tcBorders>
                                  <w:noWrap/>
                                  <w:vAlign w:val="center"/>
                                  <w:hideMark/>
                                </w:tcPr>
                                <w:p w14:paraId="46CA1817"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大里</w:t>
                                  </w:r>
                                </w:p>
                              </w:tc>
                              <w:tc>
                                <w:tcPr>
                                  <w:tcW w:w="567" w:type="dxa"/>
                                  <w:tcBorders>
                                    <w:top w:val="nil"/>
                                    <w:left w:val="nil"/>
                                    <w:bottom w:val="single" w:sz="4" w:space="0" w:color="auto"/>
                                    <w:right w:val="single" w:sz="4" w:space="0" w:color="auto"/>
                                  </w:tcBorders>
                                  <w:noWrap/>
                                  <w:vAlign w:val="center"/>
                                  <w:hideMark/>
                                </w:tcPr>
                                <w:p w14:paraId="520B0744"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15</w:t>
                                  </w:r>
                                </w:p>
                              </w:tc>
                              <w:tc>
                                <w:tcPr>
                                  <w:tcW w:w="709" w:type="dxa"/>
                                  <w:tcBorders>
                                    <w:top w:val="nil"/>
                                    <w:left w:val="nil"/>
                                    <w:bottom w:val="single" w:sz="4" w:space="0" w:color="auto"/>
                                    <w:right w:val="single" w:sz="4" w:space="0" w:color="auto"/>
                                  </w:tcBorders>
                                  <w:noWrap/>
                                  <w:vAlign w:val="center"/>
                                  <w:hideMark/>
                                </w:tcPr>
                                <w:p w14:paraId="0C229E89"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18.75</w:t>
                                  </w:r>
                                </w:p>
                              </w:tc>
                              <w:tc>
                                <w:tcPr>
                                  <w:tcW w:w="992" w:type="dxa"/>
                                  <w:tcBorders>
                                    <w:top w:val="nil"/>
                                    <w:left w:val="nil"/>
                                    <w:bottom w:val="single" w:sz="4" w:space="0" w:color="auto"/>
                                    <w:right w:val="single" w:sz="4" w:space="0" w:color="auto"/>
                                  </w:tcBorders>
                                  <w:noWrap/>
                                  <w:vAlign w:val="center"/>
                                  <w:hideMark/>
                                </w:tcPr>
                                <w:p w14:paraId="2728B7A7"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10</w:t>
                                  </w:r>
                                </w:p>
                              </w:tc>
                              <w:tc>
                                <w:tcPr>
                                  <w:tcW w:w="567" w:type="dxa"/>
                                  <w:tcBorders>
                                    <w:top w:val="nil"/>
                                    <w:left w:val="nil"/>
                                    <w:bottom w:val="single" w:sz="4" w:space="0" w:color="auto"/>
                                    <w:right w:val="single" w:sz="4" w:space="0" w:color="auto"/>
                                  </w:tcBorders>
                                  <w:noWrap/>
                                  <w:vAlign w:val="center"/>
                                  <w:hideMark/>
                                </w:tcPr>
                                <w:p w14:paraId="601A38E3"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567" w:type="dxa"/>
                                  <w:tcBorders>
                                    <w:top w:val="nil"/>
                                    <w:left w:val="nil"/>
                                    <w:bottom w:val="single" w:sz="4" w:space="0" w:color="auto"/>
                                    <w:right w:val="single" w:sz="4" w:space="0" w:color="auto"/>
                                  </w:tcBorders>
                                  <w:noWrap/>
                                  <w:vAlign w:val="center"/>
                                  <w:hideMark/>
                                </w:tcPr>
                                <w:p w14:paraId="690557A5"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567" w:type="dxa"/>
                                  <w:tcBorders>
                                    <w:top w:val="nil"/>
                                    <w:left w:val="nil"/>
                                    <w:bottom w:val="single" w:sz="4" w:space="0" w:color="auto"/>
                                    <w:right w:val="single" w:sz="4" w:space="0" w:color="auto"/>
                                  </w:tcBorders>
                                  <w:noWrap/>
                                  <w:vAlign w:val="center"/>
                                  <w:hideMark/>
                                </w:tcPr>
                                <w:p w14:paraId="0D004676"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r>
                            <w:tr w:rsidR="00BA4A1F" w14:paraId="10CE2FC1" w14:textId="77777777" w:rsidTr="00476309">
                              <w:trPr>
                                <w:trHeight w:val="371"/>
                              </w:trPr>
                              <w:tc>
                                <w:tcPr>
                                  <w:tcW w:w="460" w:type="dxa"/>
                                  <w:tcBorders>
                                    <w:top w:val="nil"/>
                                    <w:left w:val="single" w:sz="4" w:space="0" w:color="auto"/>
                                    <w:bottom w:val="single" w:sz="4" w:space="0" w:color="auto"/>
                                    <w:right w:val="single" w:sz="4" w:space="0" w:color="auto"/>
                                  </w:tcBorders>
                                  <w:noWrap/>
                                  <w:vAlign w:val="center"/>
                                  <w:hideMark/>
                                </w:tcPr>
                                <w:p w14:paraId="1BA5A55B"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1525" w:type="dxa"/>
                                  <w:tcBorders>
                                    <w:top w:val="nil"/>
                                    <w:left w:val="nil"/>
                                    <w:bottom w:val="single" w:sz="4" w:space="0" w:color="auto"/>
                                    <w:right w:val="single" w:sz="4" w:space="0" w:color="auto"/>
                                  </w:tcBorders>
                                  <w:noWrap/>
                                  <w:vAlign w:val="center"/>
                                  <w:hideMark/>
                                </w:tcPr>
                                <w:p w14:paraId="3CC56595"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潭子</w:t>
                                  </w:r>
                                </w:p>
                              </w:tc>
                              <w:tc>
                                <w:tcPr>
                                  <w:tcW w:w="567" w:type="dxa"/>
                                  <w:tcBorders>
                                    <w:top w:val="nil"/>
                                    <w:left w:val="nil"/>
                                    <w:bottom w:val="single" w:sz="4" w:space="0" w:color="auto"/>
                                    <w:right w:val="single" w:sz="4" w:space="0" w:color="auto"/>
                                  </w:tcBorders>
                                  <w:noWrap/>
                                  <w:vAlign w:val="center"/>
                                  <w:hideMark/>
                                </w:tcPr>
                                <w:p w14:paraId="7BD6D094"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13</w:t>
                                  </w:r>
                                </w:p>
                              </w:tc>
                              <w:tc>
                                <w:tcPr>
                                  <w:tcW w:w="709" w:type="dxa"/>
                                  <w:tcBorders>
                                    <w:top w:val="nil"/>
                                    <w:left w:val="nil"/>
                                    <w:bottom w:val="single" w:sz="4" w:space="0" w:color="auto"/>
                                    <w:right w:val="single" w:sz="4" w:space="0" w:color="auto"/>
                                  </w:tcBorders>
                                  <w:noWrap/>
                                  <w:vAlign w:val="center"/>
                                  <w:hideMark/>
                                </w:tcPr>
                                <w:p w14:paraId="7B0CBA98"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16.25</w:t>
                                  </w:r>
                                </w:p>
                              </w:tc>
                              <w:tc>
                                <w:tcPr>
                                  <w:tcW w:w="992" w:type="dxa"/>
                                  <w:tcBorders>
                                    <w:top w:val="nil"/>
                                    <w:left w:val="nil"/>
                                    <w:bottom w:val="single" w:sz="4" w:space="0" w:color="auto"/>
                                    <w:right w:val="single" w:sz="4" w:space="0" w:color="auto"/>
                                  </w:tcBorders>
                                  <w:noWrap/>
                                  <w:vAlign w:val="center"/>
                                  <w:hideMark/>
                                </w:tcPr>
                                <w:p w14:paraId="325F4ABC"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567" w:type="dxa"/>
                                  <w:tcBorders>
                                    <w:top w:val="nil"/>
                                    <w:left w:val="nil"/>
                                    <w:bottom w:val="single" w:sz="4" w:space="0" w:color="auto"/>
                                    <w:right w:val="single" w:sz="4" w:space="0" w:color="auto"/>
                                  </w:tcBorders>
                                  <w:noWrap/>
                                  <w:vAlign w:val="center"/>
                                  <w:hideMark/>
                                </w:tcPr>
                                <w:p w14:paraId="0CC2EF55" w14:textId="4228250A" w:rsidR="00BA4A1F" w:rsidRDefault="00E70410">
                                  <w:pPr>
                                    <w:widowControl/>
                                    <w:spacing w:line="240" w:lineRule="exact"/>
                                    <w:jc w:val="right"/>
                                    <w:rPr>
                                      <w:rFonts w:ascii="標楷體" w:eastAsia="標楷體" w:hAnsi="標楷體" w:cs="新細明體"/>
                                      <w:kern w:val="0"/>
                                      <w:sz w:val="20"/>
                                      <w:szCs w:val="20"/>
                                    </w:rPr>
                                  </w:pPr>
                                  <w:r w:rsidRPr="00AE7AEB">
                                    <w:rPr>
                                      <w:rFonts w:ascii="標楷體" w:eastAsia="標楷體" w:hAnsi="標楷體" w:hint="eastAsia"/>
                                      <w:color w:val="000000" w:themeColor="text1"/>
                                      <w:sz w:val="20"/>
                                      <w:szCs w:val="20"/>
                                    </w:rPr>
                                    <w:t>－</w:t>
                                  </w:r>
                                </w:p>
                              </w:tc>
                              <w:tc>
                                <w:tcPr>
                                  <w:tcW w:w="567" w:type="dxa"/>
                                  <w:tcBorders>
                                    <w:top w:val="nil"/>
                                    <w:left w:val="nil"/>
                                    <w:bottom w:val="single" w:sz="4" w:space="0" w:color="auto"/>
                                    <w:right w:val="single" w:sz="4" w:space="0" w:color="auto"/>
                                  </w:tcBorders>
                                  <w:noWrap/>
                                  <w:vAlign w:val="center"/>
                                  <w:hideMark/>
                                </w:tcPr>
                                <w:p w14:paraId="2D644BF9"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6</w:t>
                                  </w:r>
                                </w:p>
                              </w:tc>
                              <w:tc>
                                <w:tcPr>
                                  <w:tcW w:w="567" w:type="dxa"/>
                                  <w:tcBorders>
                                    <w:top w:val="nil"/>
                                    <w:left w:val="nil"/>
                                    <w:bottom w:val="single" w:sz="4" w:space="0" w:color="auto"/>
                                    <w:right w:val="single" w:sz="4" w:space="0" w:color="auto"/>
                                  </w:tcBorders>
                                  <w:noWrap/>
                                  <w:vAlign w:val="center"/>
                                  <w:hideMark/>
                                </w:tcPr>
                                <w:p w14:paraId="7BC35CDB"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6</w:t>
                                  </w:r>
                                </w:p>
                              </w:tc>
                            </w:tr>
                            <w:tr w:rsidR="00BA4A1F" w14:paraId="67209BA4" w14:textId="77777777" w:rsidTr="00476309">
                              <w:trPr>
                                <w:trHeight w:val="371"/>
                              </w:trPr>
                              <w:tc>
                                <w:tcPr>
                                  <w:tcW w:w="460" w:type="dxa"/>
                                  <w:tcBorders>
                                    <w:top w:val="nil"/>
                                    <w:left w:val="single" w:sz="4" w:space="0" w:color="auto"/>
                                    <w:bottom w:val="single" w:sz="4" w:space="0" w:color="auto"/>
                                    <w:right w:val="single" w:sz="4" w:space="0" w:color="auto"/>
                                  </w:tcBorders>
                                  <w:noWrap/>
                                  <w:vAlign w:val="center"/>
                                  <w:hideMark/>
                                </w:tcPr>
                                <w:p w14:paraId="510AABB2"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1525" w:type="dxa"/>
                                  <w:tcBorders>
                                    <w:top w:val="nil"/>
                                    <w:left w:val="nil"/>
                                    <w:bottom w:val="single" w:sz="4" w:space="0" w:color="auto"/>
                                    <w:right w:val="single" w:sz="4" w:space="0" w:color="auto"/>
                                  </w:tcBorders>
                                  <w:noWrap/>
                                  <w:vAlign w:val="center"/>
                                  <w:hideMark/>
                                </w:tcPr>
                                <w:p w14:paraId="2169A86D"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土牛</w:t>
                                  </w:r>
                                </w:p>
                              </w:tc>
                              <w:tc>
                                <w:tcPr>
                                  <w:tcW w:w="567" w:type="dxa"/>
                                  <w:tcBorders>
                                    <w:top w:val="nil"/>
                                    <w:left w:val="nil"/>
                                    <w:bottom w:val="single" w:sz="4" w:space="0" w:color="auto"/>
                                    <w:right w:val="single" w:sz="4" w:space="0" w:color="auto"/>
                                  </w:tcBorders>
                                  <w:noWrap/>
                                  <w:vAlign w:val="center"/>
                                  <w:hideMark/>
                                </w:tcPr>
                                <w:p w14:paraId="6D6F327D"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12</w:t>
                                  </w:r>
                                </w:p>
                              </w:tc>
                              <w:tc>
                                <w:tcPr>
                                  <w:tcW w:w="709" w:type="dxa"/>
                                  <w:tcBorders>
                                    <w:top w:val="nil"/>
                                    <w:left w:val="nil"/>
                                    <w:bottom w:val="single" w:sz="4" w:space="0" w:color="auto"/>
                                    <w:right w:val="single" w:sz="4" w:space="0" w:color="auto"/>
                                  </w:tcBorders>
                                  <w:noWrap/>
                                  <w:vAlign w:val="center"/>
                                  <w:hideMark/>
                                </w:tcPr>
                                <w:p w14:paraId="5DF0DDE5"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15.00</w:t>
                                  </w:r>
                                </w:p>
                              </w:tc>
                              <w:tc>
                                <w:tcPr>
                                  <w:tcW w:w="992" w:type="dxa"/>
                                  <w:tcBorders>
                                    <w:top w:val="nil"/>
                                    <w:left w:val="nil"/>
                                    <w:bottom w:val="single" w:sz="4" w:space="0" w:color="auto"/>
                                    <w:right w:val="single" w:sz="4" w:space="0" w:color="auto"/>
                                  </w:tcBorders>
                                  <w:noWrap/>
                                  <w:vAlign w:val="center"/>
                                  <w:hideMark/>
                                </w:tcPr>
                                <w:p w14:paraId="7C7D7706"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567" w:type="dxa"/>
                                  <w:tcBorders>
                                    <w:top w:val="nil"/>
                                    <w:left w:val="nil"/>
                                    <w:bottom w:val="single" w:sz="4" w:space="0" w:color="auto"/>
                                    <w:right w:val="single" w:sz="4" w:space="0" w:color="auto"/>
                                  </w:tcBorders>
                                  <w:noWrap/>
                                  <w:vAlign w:val="center"/>
                                  <w:hideMark/>
                                </w:tcPr>
                                <w:p w14:paraId="744C2367" w14:textId="3F30A356" w:rsidR="00BA4A1F" w:rsidRDefault="00E70410">
                                  <w:pPr>
                                    <w:widowControl/>
                                    <w:spacing w:line="240" w:lineRule="exact"/>
                                    <w:jc w:val="right"/>
                                    <w:rPr>
                                      <w:rFonts w:ascii="標楷體" w:eastAsia="標楷體" w:hAnsi="標楷體" w:cs="新細明體"/>
                                      <w:kern w:val="0"/>
                                      <w:sz w:val="20"/>
                                      <w:szCs w:val="20"/>
                                    </w:rPr>
                                  </w:pPr>
                                  <w:r w:rsidRPr="00AE7AEB">
                                    <w:rPr>
                                      <w:rFonts w:ascii="標楷體" w:eastAsia="標楷體" w:hAnsi="標楷體" w:hint="eastAsia"/>
                                      <w:color w:val="000000" w:themeColor="text1"/>
                                      <w:sz w:val="20"/>
                                      <w:szCs w:val="20"/>
                                    </w:rPr>
                                    <w:t>－</w:t>
                                  </w:r>
                                </w:p>
                              </w:tc>
                              <w:tc>
                                <w:tcPr>
                                  <w:tcW w:w="567" w:type="dxa"/>
                                  <w:tcBorders>
                                    <w:top w:val="nil"/>
                                    <w:left w:val="nil"/>
                                    <w:bottom w:val="single" w:sz="4" w:space="0" w:color="auto"/>
                                    <w:right w:val="single" w:sz="4" w:space="0" w:color="auto"/>
                                  </w:tcBorders>
                                  <w:noWrap/>
                                  <w:vAlign w:val="center"/>
                                  <w:hideMark/>
                                </w:tcPr>
                                <w:p w14:paraId="27F71AEF"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567" w:type="dxa"/>
                                  <w:tcBorders>
                                    <w:top w:val="nil"/>
                                    <w:left w:val="nil"/>
                                    <w:bottom w:val="single" w:sz="4" w:space="0" w:color="auto"/>
                                    <w:right w:val="single" w:sz="4" w:space="0" w:color="auto"/>
                                  </w:tcBorders>
                                  <w:noWrap/>
                                  <w:vAlign w:val="center"/>
                                  <w:hideMark/>
                                </w:tcPr>
                                <w:p w14:paraId="4DD107AF"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r>
                            <w:tr w:rsidR="00E70410" w14:paraId="73B0610B" w14:textId="77777777" w:rsidTr="00E70410">
                              <w:trPr>
                                <w:trHeight w:val="371"/>
                              </w:trPr>
                              <w:tc>
                                <w:tcPr>
                                  <w:tcW w:w="460" w:type="dxa"/>
                                  <w:tcBorders>
                                    <w:top w:val="nil"/>
                                    <w:left w:val="single" w:sz="4" w:space="0" w:color="auto"/>
                                    <w:bottom w:val="single" w:sz="4" w:space="0" w:color="auto"/>
                                    <w:right w:val="single" w:sz="4" w:space="0" w:color="auto"/>
                                  </w:tcBorders>
                                  <w:noWrap/>
                                  <w:vAlign w:val="center"/>
                                  <w:hideMark/>
                                </w:tcPr>
                                <w:p w14:paraId="68FFBEF6"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5</w:t>
                                  </w:r>
                                </w:p>
                              </w:tc>
                              <w:tc>
                                <w:tcPr>
                                  <w:tcW w:w="1525" w:type="dxa"/>
                                  <w:tcBorders>
                                    <w:top w:val="nil"/>
                                    <w:left w:val="nil"/>
                                    <w:bottom w:val="single" w:sz="4" w:space="0" w:color="auto"/>
                                    <w:right w:val="single" w:sz="4" w:space="0" w:color="auto"/>
                                  </w:tcBorders>
                                  <w:noWrap/>
                                  <w:vAlign w:val="center"/>
                                  <w:hideMark/>
                                </w:tcPr>
                                <w:p w14:paraId="364DE226"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清水運</w:t>
                                  </w:r>
                                  <w:proofErr w:type="gramStart"/>
                                  <w:r>
                                    <w:rPr>
                                      <w:rFonts w:ascii="標楷體" w:eastAsia="標楷體" w:hAnsi="標楷體" w:cs="新細明體" w:hint="eastAsia"/>
                                      <w:kern w:val="0"/>
                                      <w:sz w:val="20"/>
                                      <w:szCs w:val="20"/>
                                    </w:rPr>
                                    <w:t>一</w:t>
                                  </w:r>
                                  <w:proofErr w:type="gramEnd"/>
                                </w:p>
                              </w:tc>
                              <w:tc>
                                <w:tcPr>
                                  <w:tcW w:w="567" w:type="dxa"/>
                                  <w:tcBorders>
                                    <w:top w:val="nil"/>
                                    <w:left w:val="nil"/>
                                    <w:bottom w:val="single" w:sz="4" w:space="0" w:color="auto"/>
                                    <w:right w:val="single" w:sz="4" w:space="0" w:color="auto"/>
                                  </w:tcBorders>
                                  <w:noWrap/>
                                  <w:vAlign w:val="center"/>
                                  <w:hideMark/>
                                </w:tcPr>
                                <w:p w14:paraId="64E98C2B"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6</w:t>
                                  </w:r>
                                </w:p>
                              </w:tc>
                              <w:tc>
                                <w:tcPr>
                                  <w:tcW w:w="709" w:type="dxa"/>
                                  <w:tcBorders>
                                    <w:top w:val="nil"/>
                                    <w:left w:val="nil"/>
                                    <w:bottom w:val="single" w:sz="4" w:space="0" w:color="auto"/>
                                    <w:right w:val="single" w:sz="4" w:space="0" w:color="auto"/>
                                  </w:tcBorders>
                                  <w:noWrap/>
                                  <w:vAlign w:val="center"/>
                                  <w:hideMark/>
                                </w:tcPr>
                                <w:p w14:paraId="6EB32895"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7.50</w:t>
                                  </w:r>
                                </w:p>
                              </w:tc>
                              <w:tc>
                                <w:tcPr>
                                  <w:tcW w:w="992" w:type="dxa"/>
                                  <w:tcBorders>
                                    <w:top w:val="nil"/>
                                    <w:left w:val="nil"/>
                                    <w:bottom w:val="single" w:sz="4" w:space="0" w:color="auto"/>
                                    <w:right w:val="single" w:sz="4" w:space="0" w:color="auto"/>
                                  </w:tcBorders>
                                  <w:noWrap/>
                                  <w:vAlign w:val="center"/>
                                  <w:hideMark/>
                                </w:tcPr>
                                <w:p w14:paraId="6A28C999" w14:textId="1252D191" w:rsidR="00E70410" w:rsidRDefault="00E70410" w:rsidP="00E70410">
                                  <w:pPr>
                                    <w:widowControl/>
                                    <w:spacing w:line="240" w:lineRule="exact"/>
                                    <w:jc w:val="right"/>
                                    <w:rPr>
                                      <w:rFonts w:ascii="標楷體" w:eastAsia="標楷體" w:hAnsi="標楷體" w:cs="新細明體"/>
                                      <w:kern w:val="0"/>
                                      <w:sz w:val="20"/>
                                      <w:szCs w:val="20"/>
                                    </w:rPr>
                                  </w:pPr>
                                  <w:r w:rsidRPr="00AE7AEB">
                                    <w:rPr>
                                      <w:rFonts w:ascii="標楷體" w:eastAsia="標楷體" w:hAnsi="標楷體" w:hint="eastAsia"/>
                                      <w:color w:val="000000" w:themeColor="text1"/>
                                      <w:sz w:val="20"/>
                                      <w:szCs w:val="20"/>
                                    </w:rPr>
                                    <w:t>－</w:t>
                                  </w:r>
                                </w:p>
                              </w:tc>
                              <w:tc>
                                <w:tcPr>
                                  <w:tcW w:w="567" w:type="dxa"/>
                                  <w:tcBorders>
                                    <w:top w:val="nil"/>
                                    <w:left w:val="nil"/>
                                    <w:bottom w:val="single" w:sz="4" w:space="0" w:color="auto"/>
                                    <w:right w:val="single" w:sz="4" w:space="0" w:color="auto"/>
                                  </w:tcBorders>
                                  <w:noWrap/>
                                  <w:vAlign w:val="center"/>
                                  <w:hideMark/>
                                </w:tcPr>
                                <w:p w14:paraId="39CADAF5"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6</w:t>
                                  </w:r>
                                </w:p>
                              </w:tc>
                              <w:tc>
                                <w:tcPr>
                                  <w:tcW w:w="567" w:type="dxa"/>
                                  <w:tcBorders>
                                    <w:top w:val="nil"/>
                                    <w:left w:val="nil"/>
                                    <w:bottom w:val="single" w:sz="4" w:space="0" w:color="auto"/>
                                    <w:right w:val="single" w:sz="4" w:space="0" w:color="auto"/>
                                  </w:tcBorders>
                                  <w:noWrap/>
                                  <w:vAlign w:val="center"/>
                                  <w:hideMark/>
                                </w:tcPr>
                                <w:p w14:paraId="363EC3D1" w14:textId="59B58E27" w:rsidR="00E70410" w:rsidRDefault="00E70410" w:rsidP="00E70410">
                                  <w:pPr>
                                    <w:widowControl/>
                                    <w:spacing w:line="240" w:lineRule="exact"/>
                                    <w:jc w:val="right"/>
                                    <w:rPr>
                                      <w:rFonts w:ascii="標楷體" w:eastAsia="標楷體" w:hAnsi="標楷體" w:cs="新細明體"/>
                                      <w:kern w:val="0"/>
                                      <w:sz w:val="20"/>
                                      <w:szCs w:val="20"/>
                                    </w:rPr>
                                  </w:pPr>
                                  <w:r w:rsidRPr="00674F3A">
                                    <w:rPr>
                                      <w:rFonts w:ascii="標楷體" w:eastAsia="標楷體" w:hAnsi="標楷體" w:hint="eastAsia"/>
                                      <w:color w:val="000000" w:themeColor="text1"/>
                                      <w:sz w:val="20"/>
                                      <w:szCs w:val="20"/>
                                    </w:rPr>
                                    <w:t>－</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20EB0876" w14:textId="7FD1624E" w:rsidR="00E70410" w:rsidRDefault="00E70410" w:rsidP="00E70410">
                                  <w:pPr>
                                    <w:widowControl/>
                                    <w:spacing w:line="240" w:lineRule="exact"/>
                                    <w:jc w:val="right"/>
                                    <w:rPr>
                                      <w:rFonts w:ascii="標楷體" w:eastAsia="標楷體" w:hAnsi="標楷體" w:cs="新細明體"/>
                                      <w:kern w:val="0"/>
                                      <w:sz w:val="20"/>
                                      <w:szCs w:val="20"/>
                                    </w:rPr>
                                  </w:pPr>
                                  <w:r w:rsidRPr="00674F3A">
                                    <w:rPr>
                                      <w:rFonts w:ascii="標楷體" w:eastAsia="標楷體" w:hAnsi="標楷體" w:hint="eastAsia"/>
                                      <w:color w:val="000000" w:themeColor="text1"/>
                                      <w:sz w:val="20"/>
                                      <w:szCs w:val="20"/>
                                    </w:rPr>
                                    <w:t>－</w:t>
                                  </w:r>
                                </w:p>
                              </w:tc>
                            </w:tr>
                            <w:tr w:rsidR="00E70410" w14:paraId="2960AB52" w14:textId="77777777" w:rsidTr="00E70410">
                              <w:trPr>
                                <w:trHeight w:val="371"/>
                              </w:trPr>
                              <w:tc>
                                <w:tcPr>
                                  <w:tcW w:w="460" w:type="dxa"/>
                                  <w:tcBorders>
                                    <w:top w:val="nil"/>
                                    <w:left w:val="single" w:sz="4" w:space="0" w:color="auto"/>
                                    <w:bottom w:val="single" w:sz="4" w:space="0" w:color="auto"/>
                                    <w:right w:val="single" w:sz="4" w:space="0" w:color="auto"/>
                                  </w:tcBorders>
                                  <w:noWrap/>
                                  <w:vAlign w:val="center"/>
                                  <w:hideMark/>
                                </w:tcPr>
                                <w:p w14:paraId="5087DC74"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6</w:t>
                                  </w:r>
                                </w:p>
                              </w:tc>
                              <w:tc>
                                <w:tcPr>
                                  <w:tcW w:w="1525" w:type="dxa"/>
                                  <w:tcBorders>
                                    <w:top w:val="nil"/>
                                    <w:left w:val="nil"/>
                                    <w:bottom w:val="single" w:sz="4" w:space="0" w:color="auto"/>
                                    <w:right w:val="single" w:sz="4" w:space="0" w:color="auto"/>
                                  </w:tcBorders>
                                  <w:noWrap/>
                                  <w:vAlign w:val="center"/>
                                  <w:hideMark/>
                                </w:tcPr>
                                <w:p w14:paraId="072138EB"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清水運四牛埔仔</w:t>
                                  </w:r>
                                </w:p>
                              </w:tc>
                              <w:tc>
                                <w:tcPr>
                                  <w:tcW w:w="567" w:type="dxa"/>
                                  <w:tcBorders>
                                    <w:top w:val="nil"/>
                                    <w:left w:val="nil"/>
                                    <w:bottom w:val="single" w:sz="4" w:space="0" w:color="auto"/>
                                    <w:right w:val="single" w:sz="4" w:space="0" w:color="auto"/>
                                  </w:tcBorders>
                                  <w:noWrap/>
                                  <w:vAlign w:val="center"/>
                                  <w:hideMark/>
                                </w:tcPr>
                                <w:p w14:paraId="20913CA1"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709" w:type="dxa"/>
                                  <w:tcBorders>
                                    <w:top w:val="nil"/>
                                    <w:left w:val="nil"/>
                                    <w:bottom w:val="single" w:sz="4" w:space="0" w:color="auto"/>
                                    <w:right w:val="single" w:sz="4" w:space="0" w:color="auto"/>
                                  </w:tcBorders>
                                  <w:noWrap/>
                                  <w:vAlign w:val="center"/>
                                  <w:hideMark/>
                                </w:tcPr>
                                <w:p w14:paraId="7ECFBB3C"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2.50</w:t>
                                  </w:r>
                                </w:p>
                              </w:tc>
                              <w:tc>
                                <w:tcPr>
                                  <w:tcW w:w="992" w:type="dxa"/>
                                  <w:tcBorders>
                                    <w:top w:val="nil"/>
                                    <w:left w:val="nil"/>
                                    <w:bottom w:val="single" w:sz="4" w:space="0" w:color="auto"/>
                                    <w:right w:val="single" w:sz="4" w:space="0" w:color="auto"/>
                                  </w:tcBorders>
                                  <w:noWrap/>
                                  <w:vAlign w:val="center"/>
                                  <w:hideMark/>
                                </w:tcPr>
                                <w:p w14:paraId="024EE955"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567" w:type="dxa"/>
                                  <w:tcBorders>
                                    <w:top w:val="nil"/>
                                    <w:left w:val="nil"/>
                                    <w:bottom w:val="single" w:sz="4" w:space="0" w:color="auto"/>
                                    <w:right w:val="single" w:sz="4" w:space="0" w:color="auto"/>
                                  </w:tcBorders>
                                  <w:noWrap/>
                                  <w:vAlign w:val="center"/>
                                  <w:hideMark/>
                                </w:tcPr>
                                <w:p w14:paraId="285A1129" w14:textId="7B88B8F7" w:rsidR="00E70410" w:rsidRDefault="00E70410" w:rsidP="00E70410">
                                  <w:pPr>
                                    <w:widowControl/>
                                    <w:spacing w:line="240" w:lineRule="exact"/>
                                    <w:jc w:val="right"/>
                                    <w:rPr>
                                      <w:rFonts w:ascii="標楷體" w:eastAsia="標楷體" w:hAnsi="標楷體" w:cs="新細明體"/>
                                      <w:kern w:val="0"/>
                                      <w:sz w:val="20"/>
                                      <w:szCs w:val="20"/>
                                    </w:rPr>
                                  </w:pPr>
                                  <w:r w:rsidRPr="00A55A66">
                                    <w:rPr>
                                      <w:rFonts w:ascii="標楷體" w:eastAsia="標楷體" w:hAnsi="標楷體" w:hint="eastAsia"/>
                                      <w:color w:val="000000" w:themeColor="text1"/>
                                      <w:sz w:val="20"/>
                                      <w:szCs w:val="20"/>
                                    </w:rPr>
                                    <w:t>－</w:t>
                                  </w:r>
                                </w:p>
                              </w:tc>
                              <w:tc>
                                <w:tcPr>
                                  <w:tcW w:w="567" w:type="dxa"/>
                                  <w:tcBorders>
                                    <w:top w:val="nil"/>
                                    <w:left w:val="nil"/>
                                    <w:bottom w:val="single" w:sz="4" w:space="0" w:color="auto"/>
                                    <w:right w:val="single" w:sz="4" w:space="0" w:color="auto"/>
                                  </w:tcBorders>
                                  <w:noWrap/>
                                  <w:vAlign w:val="center"/>
                                  <w:hideMark/>
                                </w:tcPr>
                                <w:p w14:paraId="22511CFA" w14:textId="236F7D59" w:rsidR="00E70410" w:rsidRDefault="00E70410" w:rsidP="00E70410">
                                  <w:pPr>
                                    <w:widowControl/>
                                    <w:spacing w:line="240" w:lineRule="exact"/>
                                    <w:jc w:val="right"/>
                                    <w:rPr>
                                      <w:rFonts w:ascii="標楷體" w:eastAsia="標楷體" w:hAnsi="標楷體" w:cs="新細明體"/>
                                      <w:kern w:val="0"/>
                                      <w:sz w:val="20"/>
                                      <w:szCs w:val="20"/>
                                    </w:rPr>
                                  </w:pPr>
                                  <w:r w:rsidRPr="00674F3A">
                                    <w:rPr>
                                      <w:rFonts w:ascii="標楷體" w:eastAsia="標楷體" w:hAnsi="標楷體" w:hint="eastAsia"/>
                                      <w:color w:val="000000" w:themeColor="text1"/>
                                      <w:sz w:val="20"/>
                                      <w:szCs w:val="20"/>
                                    </w:rPr>
                                    <w:t>－</w:t>
                                  </w:r>
                                </w:p>
                              </w:tc>
                              <w:tc>
                                <w:tcPr>
                                  <w:tcW w:w="567" w:type="dxa"/>
                                  <w:tcBorders>
                                    <w:top w:val="nil"/>
                                    <w:left w:val="single" w:sz="4" w:space="0" w:color="auto"/>
                                    <w:bottom w:val="single" w:sz="4" w:space="0" w:color="auto"/>
                                    <w:right w:val="single" w:sz="4" w:space="0" w:color="auto"/>
                                  </w:tcBorders>
                                  <w:noWrap/>
                                  <w:vAlign w:val="center"/>
                                  <w:hideMark/>
                                </w:tcPr>
                                <w:p w14:paraId="1CD16D74" w14:textId="29AEFC44" w:rsidR="00E70410" w:rsidRDefault="00E70410" w:rsidP="00E70410">
                                  <w:pPr>
                                    <w:widowControl/>
                                    <w:spacing w:line="240" w:lineRule="exact"/>
                                    <w:jc w:val="right"/>
                                    <w:rPr>
                                      <w:rFonts w:ascii="標楷體" w:eastAsia="標楷體" w:hAnsi="標楷體" w:cs="新細明體"/>
                                      <w:kern w:val="0"/>
                                      <w:sz w:val="20"/>
                                      <w:szCs w:val="20"/>
                                    </w:rPr>
                                  </w:pPr>
                                  <w:r w:rsidRPr="00674F3A">
                                    <w:rPr>
                                      <w:rFonts w:ascii="標楷體" w:eastAsia="標楷體" w:hAnsi="標楷體" w:hint="eastAsia"/>
                                      <w:color w:val="000000" w:themeColor="text1"/>
                                      <w:sz w:val="20"/>
                                      <w:szCs w:val="20"/>
                                    </w:rPr>
                                    <w:t>－</w:t>
                                  </w:r>
                                </w:p>
                              </w:tc>
                            </w:tr>
                            <w:tr w:rsidR="00E70410" w14:paraId="1D25D6D8" w14:textId="77777777" w:rsidTr="00E70410">
                              <w:trPr>
                                <w:trHeight w:val="371"/>
                              </w:trPr>
                              <w:tc>
                                <w:tcPr>
                                  <w:tcW w:w="460" w:type="dxa"/>
                                  <w:tcBorders>
                                    <w:top w:val="nil"/>
                                    <w:left w:val="single" w:sz="4" w:space="0" w:color="auto"/>
                                    <w:bottom w:val="single" w:sz="4" w:space="0" w:color="auto"/>
                                    <w:right w:val="single" w:sz="4" w:space="0" w:color="auto"/>
                                  </w:tcBorders>
                                  <w:noWrap/>
                                  <w:vAlign w:val="center"/>
                                  <w:hideMark/>
                                </w:tcPr>
                                <w:p w14:paraId="7C993AC2"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1525" w:type="dxa"/>
                                  <w:tcBorders>
                                    <w:top w:val="nil"/>
                                    <w:left w:val="nil"/>
                                    <w:bottom w:val="single" w:sz="4" w:space="0" w:color="auto"/>
                                    <w:right w:val="single" w:sz="4" w:space="0" w:color="auto"/>
                                  </w:tcBorders>
                                  <w:noWrap/>
                                  <w:vAlign w:val="center"/>
                                  <w:hideMark/>
                                </w:tcPr>
                                <w:p w14:paraId="1D7019BE"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梧棲運十五</w:t>
                                  </w:r>
                                </w:p>
                              </w:tc>
                              <w:tc>
                                <w:tcPr>
                                  <w:tcW w:w="567" w:type="dxa"/>
                                  <w:tcBorders>
                                    <w:top w:val="nil"/>
                                    <w:left w:val="nil"/>
                                    <w:bottom w:val="single" w:sz="4" w:space="0" w:color="auto"/>
                                    <w:right w:val="single" w:sz="4" w:space="0" w:color="auto"/>
                                  </w:tcBorders>
                                  <w:noWrap/>
                                  <w:vAlign w:val="center"/>
                                  <w:hideMark/>
                                </w:tcPr>
                                <w:p w14:paraId="70984BD6"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709" w:type="dxa"/>
                                  <w:tcBorders>
                                    <w:top w:val="nil"/>
                                    <w:left w:val="nil"/>
                                    <w:bottom w:val="single" w:sz="4" w:space="0" w:color="auto"/>
                                    <w:right w:val="single" w:sz="4" w:space="0" w:color="auto"/>
                                  </w:tcBorders>
                                  <w:noWrap/>
                                  <w:vAlign w:val="center"/>
                                  <w:hideMark/>
                                </w:tcPr>
                                <w:p w14:paraId="1DA24B54"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2.50</w:t>
                                  </w:r>
                                </w:p>
                              </w:tc>
                              <w:tc>
                                <w:tcPr>
                                  <w:tcW w:w="992" w:type="dxa"/>
                                  <w:tcBorders>
                                    <w:top w:val="nil"/>
                                    <w:left w:val="nil"/>
                                    <w:bottom w:val="single" w:sz="4" w:space="0" w:color="auto"/>
                                    <w:right w:val="single" w:sz="4" w:space="0" w:color="auto"/>
                                  </w:tcBorders>
                                  <w:noWrap/>
                                  <w:vAlign w:val="center"/>
                                  <w:hideMark/>
                                </w:tcPr>
                                <w:p w14:paraId="76308F48"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567" w:type="dxa"/>
                                  <w:tcBorders>
                                    <w:top w:val="nil"/>
                                    <w:left w:val="nil"/>
                                    <w:bottom w:val="single" w:sz="4" w:space="0" w:color="auto"/>
                                    <w:right w:val="single" w:sz="4" w:space="0" w:color="auto"/>
                                  </w:tcBorders>
                                  <w:noWrap/>
                                  <w:vAlign w:val="center"/>
                                  <w:hideMark/>
                                </w:tcPr>
                                <w:p w14:paraId="3FF5BF15" w14:textId="1E4639DA" w:rsidR="00E70410" w:rsidRDefault="00E70410" w:rsidP="00E70410">
                                  <w:pPr>
                                    <w:widowControl/>
                                    <w:spacing w:line="240" w:lineRule="exact"/>
                                    <w:jc w:val="right"/>
                                    <w:rPr>
                                      <w:rFonts w:ascii="標楷體" w:eastAsia="標楷體" w:hAnsi="標楷體" w:cs="新細明體"/>
                                      <w:kern w:val="0"/>
                                      <w:sz w:val="20"/>
                                      <w:szCs w:val="20"/>
                                    </w:rPr>
                                  </w:pPr>
                                  <w:r w:rsidRPr="00A55A66">
                                    <w:rPr>
                                      <w:rFonts w:ascii="標楷體" w:eastAsia="標楷體" w:hAnsi="標楷體" w:hint="eastAsia"/>
                                      <w:color w:val="000000" w:themeColor="text1"/>
                                      <w:sz w:val="20"/>
                                      <w:szCs w:val="20"/>
                                    </w:rPr>
                                    <w:t>－</w:t>
                                  </w:r>
                                </w:p>
                              </w:tc>
                              <w:tc>
                                <w:tcPr>
                                  <w:tcW w:w="567" w:type="dxa"/>
                                  <w:tcBorders>
                                    <w:top w:val="nil"/>
                                    <w:left w:val="nil"/>
                                    <w:bottom w:val="single" w:sz="4" w:space="0" w:color="auto"/>
                                    <w:right w:val="single" w:sz="4" w:space="0" w:color="auto"/>
                                  </w:tcBorders>
                                  <w:noWrap/>
                                  <w:vAlign w:val="center"/>
                                  <w:hideMark/>
                                </w:tcPr>
                                <w:p w14:paraId="51B06145" w14:textId="387B21D5" w:rsidR="00E70410" w:rsidRDefault="00E70410" w:rsidP="00E70410">
                                  <w:pPr>
                                    <w:widowControl/>
                                    <w:spacing w:line="240" w:lineRule="exact"/>
                                    <w:jc w:val="right"/>
                                    <w:rPr>
                                      <w:rFonts w:ascii="標楷體" w:eastAsia="標楷體" w:hAnsi="標楷體" w:cs="新細明體"/>
                                      <w:kern w:val="0"/>
                                      <w:sz w:val="20"/>
                                      <w:szCs w:val="20"/>
                                    </w:rPr>
                                  </w:pPr>
                                  <w:r w:rsidRPr="00674F3A">
                                    <w:rPr>
                                      <w:rFonts w:ascii="標楷體" w:eastAsia="標楷體" w:hAnsi="標楷體" w:hint="eastAsia"/>
                                      <w:color w:val="000000" w:themeColor="text1"/>
                                      <w:sz w:val="20"/>
                                      <w:szCs w:val="20"/>
                                    </w:rPr>
                                    <w:t>－</w:t>
                                  </w:r>
                                </w:p>
                              </w:tc>
                              <w:tc>
                                <w:tcPr>
                                  <w:tcW w:w="567" w:type="dxa"/>
                                  <w:tcBorders>
                                    <w:top w:val="nil"/>
                                    <w:left w:val="single" w:sz="4" w:space="0" w:color="auto"/>
                                    <w:bottom w:val="single" w:sz="4" w:space="0" w:color="auto"/>
                                    <w:right w:val="single" w:sz="4" w:space="0" w:color="auto"/>
                                  </w:tcBorders>
                                  <w:noWrap/>
                                  <w:vAlign w:val="center"/>
                                  <w:hideMark/>
                                </w:tcPr>
                                <w:p w14:paraId="76906955" w14:textId="472800D2" w:rsidR="00E70410" w:rsidRDefault="00E70410" w:rsidP="00E70410">
                                  <w:pPr>
                                    <w:widowControl/>
                                    <w:spacing w:line="240" w:lineRule="exact"/>
                                    <w:jc w:val="right"/>
                                    <w:rPr>
                                      <w:rFonts w:ascii="標楷體" w:eastAsia="標楷體" w:hAnsi="標楷體" w:cs="新細明體"/>
                                      <w:kern w:val="0"/>
                                      <w:sz w:val="20"/>
                                      <w:szCs w:val="20"/>
                                    </w:rPr>
                                  </w:pPr>
                                  <w:r w:rsidRPr="00674F3A">
                                    <w:rPr>
                                      <w:rFonts w:ascii="標楷體" w:eastAsia="標楷體" w:hAnsi="標楷體" w:hint="eastAsia"/>
                                      <w:color w:val="000000" w:themeColor="text1"/>
                                      <w:sz w:val="20"/>
                                      <w:szCs w:val="20"/>
                                    </w:rPr>
                                    <w:t>－</w:t>
                                  </w:r>
                                </w:p>
                              </w:tc>
                            </w:tr>
                            <w:tr w:rsidR="00E70410" w14:paraId="7114476A" w14:textId="77777777" w:rsidTr="00E70410">
                              <w:trPr>
                                <w:trHeight w:val="371"/>
                              </w:trPr>
                              <w:tc>
                                <w:tcPr>
                                  <w:tcW w:w="460" w:type="dxa"/>
                                  <w:tcBorders>
                                    <w:top w:val="nil"/>
                                    <w:left w:val="single" w:sz="4" w:space="0" w:color="auto"/>
                                    <w:bottom w:val="single" w:sz="4" w:space="0" w:color="auto"/>
                                    <w:right w:val="single" w:sz="4" w:space="0" w:color="auto"/>
                                  </w:tcBorders>
                                  <w:noWrap/>
                                  <w:vAlign w:val="center"/>
                                  <w:hideMark/>
                                </w:tcPr>
                                <w:p w14:paraId="4FAFE4C6"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1525" w:type="dxa"/>
                                  <w:tcBorders>
                                    <w:top w:val="nil"/>
                                    <w:left w:val="nil"/>
                                    <w:bottom w:val="single" w:sz="4" w:space="0" w:color="auto"/>
                                    <w:right w:val="single" w:sz="4" w:space="0" w:color="auto"/>
                                  </w:tcBorders>
                                  <w:noWrap/>
                                  <w:vAlign w:val="center"/>
                                  <w:hideMark/>
                                </w:tcPr>
                                <w:p w14:paraId="29E864A3"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大肚運</w:t>
                                  </w:r>
                                  <w:proofErr w:type="gramStart"/>
                                  <w:r>
                                    <w:rPr>
                                      <w:rFonts w:ascii="標楷體" w:eastAsia="標楷體" w:hAnsi="標楷體" w:cs="新細明體" w:hint="eastAsia"/>
                                      <w:kern w:val="0"/>
                                      <w:sz w:val="20"/>
                                      <w:szCs w:val="20"/>
                                    </w:rPr>
                                    <w:t>一</w:t>
                                  </w:r>
                                  <w:proofErr w:type="gramEnd"/>
                                </w:p>
                              </w:tc>
                              <w:tc>
                                <w:tcPr>
                                  <w:tcW w:w="567" w:type="dxa"/>
                                  <w:tcBorders>
                                    <w:top w:val="nil"/>
                                    <w:left w:val="nil"/>
                                    <w:bottom w:val="single" w:sz="4" w:space="0" w:color="auto"/>
                                    <w:right w:val="single" w:sz="4" w:space="0" w:color="auto"/>
                                  </w:tcBorders>
                                  <w:noWrap/>
                                  <w:vAlign w:val="center"/>
                                  <w:hideMark/>
                                </w:tcPr>
                                <w:p w14:paraId="5369797C"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709" w:type="dxa"/>
                                  <w:tcBorders>
                                    <w:top w:val="nil"/>
                                    <w:left w:val="nil"/>
                                    <w:bottom w:val="single" w:sz="4" w:space="0" w:color="auto"/>
                                    <w:right w:val="single" w:sz="4" w:space="0" w:color="auto"/>
                                  </w:tcBorders>
                                  <w:noWrap/>
                                  <w:vAlign w:val="center"/>
                                  <w:hideMark/>
                                </w:tcPr>
                                <w:p w14:paraId="106673B3"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2.50</w:t>
                                  </w:r>
                                </w:p>
                              </w:tc>
                              <w:tc>
                                <w:tcPr>
                                  <w:tcW w:w="992" w:type="dxa"/>
                                  <w:tcBorders>
                                    <w:top w:val="nil"/>
                                    <w:left w:val="nil"/>
                                    <w:bottom w:val="single" w:sz="4" w:space="0" w:color="auto"/>
                                    <w:right w:val="single" w:sz="4" w:space="0" w:color="auto"/>
                                  </w:tcBorders>
                                  <w:noWrap/>
                                  <w:vAlign w:val="center"/>
                                  <w:hideMark/>
                                </w:tcPr>
                                <w:p w14:paraId="457151D9" w14:textId="120B5F93" w:rsidR="00E70410" w:rsidRDefault="00E70410" w:rsidP="00E70410">
                                  <w:pPr>
                                    <w:widowControl/>
                                    <w:spacing w:line="240" w:lineRule="exact"/>
                                    <w:jc w:val="right"/>
                                    <w:rPr>
                                      <w:rFonts w:ascii="標楷體" w:eastAsia="標楷體" w:hAnsi="標楷體" w:cs="新細明體"/>
                                      <w:kern w:val="0"/>
                                      <w:sz w:val="20"/>
                                      <w:szCs w:val="20"/>
                                    </w:rPr>
                                  </w:pPr>
                                  <w:r w:rsidRPr="00AE7AEB">
                                    <w:rPr>
                                      <w:rFonts w:ascii="標楷體" w:eastAsia="標楷體" w:hAnsi="標楷體" w:hint="eastAsia"/>
                                      <w:color w:val="000000" w:themeColor="text1"/>
                                      <w:sz w:val="20"/>
                                      <w:szCs w:val="20"/>
                                    </w:rPr>
                                    <w:t>－</w:t>
                                  </w:r>
                                </w:p>
                              </w:tc>
                              <w:tc>
                                <w:tcPr>
                                  <w:tcW w:w="567" w:type="dxa"/>
                                  <w:tcBorders>
                                    <w:top w:val="nil"/>
                                    <w:left w:val="nil"/>
                                    <w:bottom w:val="single" w:sz="4" w:space="0" w:color="auto"/>
                                    <w:right w:val="single" w:sz="4" w:space="0" w:color="auto"/>
                                  </w:tcBorders>
                                  <w:noWrap/>
                                  <w:vAlign w:val="center"/>
                                  <w:hideMark/>
                                </w:tcPr>
                                <w:p w14:paraId="275DD809" w14:textId="5B0F9C2E" w:rsidR="00E70410" w:rsidRDefault="00E70410" w:rsidP="00E70410">
                                  <w:pPr>
                                    <w:widowControl/>
                                    <w:spacing w:line="240" w:lineRule="exact"/>
                                    <w:jc w:val="right"/>
                                    <w:rPr>
                                      <w:rFonts w:ascii="標楷體" w:eastAsia="標楷體" w:hAnsi="標楷體" w:cs="新細明體"/>
                                      <w:kern w:val="0"/>
                                      <w:sz w:val="20"/>
                                      <w:szCs w:val="20"/>
                                    </w:rPr>
                                  </w:pPr>
                                  <w:r w:rsidRPr="00A55A66">
                                    <w:rPr>
                                      <w:rFonts w:ascii="標楷體" w:eastAsia="標楷體" w:hAnsi="標楷體" w:hint="eastAsia"/>
                                      <w:color w:val="000000" w:themeColor="text1"/>
                                      <w:sz w:val="20"/>
                                      <w:szCs w:val="20"/>
                                    </w:rPr>
                                    <w:t>－</w:t>
                                  </w:r>
                                </w:p>
                              </w:tc>
                              <w:tc>
                                <w:tcPr>
                                  <w:tcW w:w="567" w:type="dxa"/>
                                  <w:tcBorders>
                                    <w:top w:val="nil"/>
                                    <w:left w:val="nil"/>
                                    <w:bottom w:val="single" w:sz="4" w:space="0" w:color="auto"/>
                                    <w:right w:val="single" w:sz="4" w:space="0" w:color="auto"/>
                                  </w:tcBorders>
                                  <w:noWrap/>
                                  <w:vAlign w:val="center"/>
                                  <w:hideMark/>
                                </w:tcPr>
                                <w:p w14:paraId="5635A1D1"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567" w:type="dxa"/>
                                  <w:tcBorders>
                                    <w:top w:val="nil"/>
                                    <w:left w:val="single" w:sz="4" w:space="0" w:color="auto"/>
                                    <w:bottom w:val="single" w:sz="4" w:space="0" w:color="auto"/>
                                    <w:right w:val="single" w:sz="4" w:space="0" w:color="auto"/>
                                  </w:tcBorders>
                                  <w:noWrap/>
                                  <w:vAlign w:val="center"/>
                                  <w:hideMark/>
                                </w:tcPr>
                                <w:p w14:paraId="628DB2E1"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w:t>
                                  </w:r>
                                </w:p>
                              </w:tc>
                            </w:tr>
                            <w:tr w:rsidR="00E70410" w14:paraId="53D0DC3D" w14:textId="77777777" w:rsidTr="00E70410">
                              <w:trPr>
                                <w:trHeight w:val="371"/>
                              </w:trPr>
                              <w:tc>
                                <w:tcPr>
                                  <w:tcW w:w="460" w:type="dxa"/>
                                  <w:tcBorders>
                                    <w:top w:val="nil"/>
                                    <w:left w:val="single" w:sz="4" w:space="0" w:color="auto"/>
                                    <w:bottom w:val="single" w:sz="4" w:space="0" w:color="auto"/>
                                    <w:right w:val="single" w:sz="4" w:space="0" w:color="auto"/>
                                  </w:tcBorders>
                                  <w:noWrap/>
                                  <w:vAlign w:val="center"/>
                                  <w:hideMark/>
                                </w:tcPr>
                                <w:p w14:paraId="32049A01"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9</w:t>
                                  </w:r>
                                </w:p>
                              </w:tc>
                              <w:tc>
                                <w:tcPr>
                                  <w:tcW w:w="1525" w:type="dxa"/>
                                  <w:tcBorders>
                                    <w:top w:val="nil"/>
                                    <w:left w:val="nil"/>
                                    <w:bottom w:val="single" w:sz="4" w:space="0" w:color="auto"/>
                                    <w:right w:val="single" w:sz="4" w:space="0" w:color="auto"/>
                                  </w:tcBorders>
                                  <w:noWrap/>
                                  <w:vAlign w:val="center"/>
                                  <w:hideMark/>
                                </w:tcPr>
                                <w:p w14:paraId="7594F2CC"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清水運三槺榔</w:t>
                                  </w:r>
                                </w:p>
                              </w:tc>
                              <w:tc>
                                <w:tcPr>
                                  <w:tcW w:w="567" w:type="dxa"/>
                                  <w:tcBorders>
                                    <w:top w:val="nil"/>
                                    <w:left w:val="nil"/>
                                    <w:bottom w:val="single" w:sz="4" w:space="0" w:color="auto"/>
                                    <w:right w:val="single" w:sz="4" w:space="0" w:color="auto"/>
                                  </w:tcBorders>
                                  <w:noWrap/>
                                  <w:vAlign w:val="center"/>
                                  <w:hideMark/>
                                </w:tcPr>
                                <w:p w14:paraId="6E338586"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709" w:type="dxa"/>
                                  <w:tcBorders>
                                    <w:top w:val="nil"/>
                                    <w:left w:val="nil"/>
                                    <w:bottom w:val="single" w:sz="4" w:space="0" w:color="auto"/>
                                    <w:right w:val="single" w:sz="4" w:space="0" w:color="auto"/>
                                  </w:tcBorders>
                                  <w:noWrap/>
                                  <w:vAlign w:val="center"/>
                                  <w:hideMark/>
                                </w:tcPr>
                                <w:p w14:paraId="49966AFA"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1.25</w:t>
                                  </w:r>
                                </w:p>
                              </w:tc>
                              <w:tc>
                                <w:tcPr>
                                  <w:tcW w:w="992" w:type="dxa"/>
                                  <w:tcBorders>
                                    <w:top w:val="nil"/>
                                    <w:left w:val="nil"/>
                                    <w:bottom w:val="single" w:sz="4" w:space="0" w:color="auto"/>
                                    <w:right w:val="single" w:sz="4" w:space="0" w:color="auto"/>
                                  </w:tcBorders>
                                  <w:noWrap/>
                                  <w:vAlign w:val="center"/>
                                  <w:hideMark/>
                                </w:tcPr>
                                <w:p w14:paraId="2A92D80E"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567" w:type="dxa"/>
                                  <w:tcBorders>
                                    <w:top w:val="nil"/>
                                    <w:left w:val="nil"/>
                                    <w:bottom w:val="single" w:sz="4" w:space="0" w:color="auto"/>
                                    <w:right w:val="single" w:sz="4" w:space="0" w:color="auto"/>
                                  </w:tcBorders>
                                  <w:noWrap/>
                                  <w:vAlign w:val="center"/>
                                  <w:hideMark/>
                                </w:tcPr>
                                <w:p w14:paraId="5E7765C1" w14:textId="4BE9329F" w:rsidR="00E70410" w:rsidRDefault="00E70410" w:rsidP="00E70410">
                                  <w:pPr>
                                    <w:widowControl/>
                                    <w:spacing w:line="240" w:lineRule="exact"/>
                                    <w:jc w:val="right"/>
                                    <w:rPr>
                                      <w:rFonts w:ascii="標楷體" w:eastAsia="標楷體" w:hAnsi="標楷體" w:cs="新細明體"/>
                                      <w:kern w:val="0"/>
                                      <w:sz w:val="20"/>
                                      <w:szCs w:val="20"/>
                                    </w:rPr>
                                  </w:pPr>
                                  <w:r w:rsidRPr="00A55A66">
                                    <w:rPr>
                                      <w:rFonts w:ascii="標楷體" w:eastAsia="標楷體" w:hAnsi="標楷體" w:hint="eastAsia"/>
                                      <w:color w:val="000000" w:themeColor="text1"/>
                                      <w:sz w:val="20"/>
                                      <w:szCs w:val="20"/>
                                    </w:rPr>
                                    <w:t>－</w:t>
                                  </w:r>
                                </w:p>
                              </w:tc>
                              <w:tc>
                                <w:tcPr>
                                  <w:tcW w:w="567" w:type="dxa"/>
                                  <w:tcBorders>
                                    <w:top w:val="nil"/>
                                    <w:left w:val="nil"/>
                                    <w:bottom w:val="single" w:sz="4" w:space="0" w:color="auto"/>
                                    <w:right w:val="single" w:sz="4" w:space="0" w:color="auto"/>
                                  </w:tcBorders>
                                  <w:noWrap/>
                                  <w:vAlign w:val="center"/>
                                  <w:hideMark/>
                                </w:tcPr>
                                <w:p w14:paraId="258780B2" w14:textId="41963C7B" w:rsidR="00E70410" w:rsidRDefault="00E70410" w:rsidP="00E70410">
                                  <w:pPr>
                                    <w:widowControl/>
                                    <w:spacing w:line="240" w:lineRule="exact"/>
                                    <w:jc w:val="right"/>
                                    <w:rPr>
                                      <w:rFonts w:ascii="標楷體" w:eastAsia="標楷體" w:hAnsi="標楷體" w:cs="新細明體"/>
                                      <w:kern w:val="0"/>
                                      <w:sz w:val="20"/>
                                      <w:szCs w:val="20"/>
                                    </w:rPr>
                                  </w:pPr>
                                  <w:r w:rsidRPr="005849ED">
                                    <w:rPr>
                                      <w:rFonts w:ascii="標楷體" w:eastAsia="標楷體" w:hAnsi="標楷體" w:hint="eastAsia"/>
                                      <w:color w:val="000000" w:themeColor="text1"/>
                                      <w:sz w:val="20"/>
                                      <w:szCs w:val="20"/>
                                    </w:rPr>
                                    <w:t>－</w:t>
                                  </w:r>
                                </w:p>
                              </w:tc>
                              <w:tc>
                                <w:tcPr>
                                  <w:tcW w:w="567" w:type="dxa"/>
                                  <w:tcBorders>
                                    <w:top w:val="nil"/>
                                    <w:left w:val="single" w:sz="4" w:space="0" w:color="auto"/>
                                    <w:bottom w:val="single" w:sz="4" w:space="0" w:color="auto"/>
                                    <w:right w:val="single" w:sz="4" w:space="0" w:color="auto"/>
                                  </w:tcBorders>
                                  <w:noWrap/>
                                  <w:vAlign w:val="center"/>
                                  <w:hideMark/>
                                </w:tcPr>
                                <w:p w14:paraId="5A60EF80" w14:textId="4F89F1CB" w:rsidR="00E70410" w:rsidRDefault="00E70410" w:rsidP="00E70410">
                                  <w:pPr>
                                    <w:widowControl/>
                                    <w:spacing w:line="240" w:lineRule="exact"/>
                                    <w:jc w:val="right"/>
                                    <w:rPr>
                                      <w:rFonts w:ascii="標楷體" w:eastAsia="標楷體" w:hAnsi="標楷體" w:cs="新細明體"/>
                                      <w:kern w:val="0"/>
                                      <w:sz w:val="20"/>
                                      <w:szCs w:val="20"/>
                                    </w:rPr>
                                  </w:pPr>
                                  <w:r w:rsidRPr="00AE7AEB">
                                    <w:rPr>
                                      <w:rFonts w:ascii="標楷體" w:eastAsia="標楷體" w:hAnsi="標楷體" w:hint="eastAsia"/>
                                      <w:color w:val="000000" w:themeColor="text1"/>
                                      <w:sz w:val="20"/>
                                      <w:szCs w:val="20"/>
                                    </w:rPr>
                                    <w:t>－</w:t>
                                  </w:r>
                                </w:p>
                              </w:tc>
                            </w:tr>
                            <w:tr w:rsidR="00E70410" w14:paraId="189FABDD" w14:textId="77777777" w:rsidTr="00E70410">
                              <w:trPr>
                                <w:trHeight w:val="371"/>
                              </w:trPr>
                              <w:tc>
                                <w:tcPr>
                                  <w:tcW w:w="460" w:type="dxa"/>
                                  <w:tcBorders>
                                    <w:top w:val="nil"/>
                                    <w:left w:val="single" w:sz="4" w:space="0" w:color="auto"/>
                                    <w:bottom w:val="single" w:sz="4" w:space="0" w:color="auto"/>
                                    <w:right w:val="single" w:sz="4" w:space="0" w:color="auto"/>
                                  </w:tcBorders>
                                  <w:noWrap/>
                                  <w:vAlign w:val="center"/>
                                  <w:hideMark/>
                                </w:tcPr>
                                <w:p w14:paraId="0E9DE8BB"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w:t>
                                  </w:r>
                                </w:p>
                              </w:tc>
                              <w:tc>
                                <w:tcPr>
                                  <w:tcW w:w="1525" w:type="dxa"/>
                                  <w:tcBorders>
                                    <w:top w:val="nil"/>
                                    <w:left w:val="nil"/>
                                    <w:bottom w:val="single" w:sz="4" w:space="0" w:color="auto"/>
                                    <w:right w:val="single" w:sz="4" w:space="0" w:color="auto"/>
                                  </w:tcBorders>
                                  <w:noWrap/>
                                  <w:vAlign w:val="center"/>
                                  <w:hideMark/>
                                </w:tcPr>
                                <w:p w14:paraId="5AF5F5DE"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整體面</w:t>
                                  </w:r>
                                </w:p>
                              </w:tc>
                              <w:tc>
                                <w:tcPr>
                                  <w:tcW w:w="567" w:type="dxa"/>
                                  <w:tcBorders>
                                    <w:top w:val="nil"/>
                                    <w:left w:val="nil"/>
                                    <w:bottom w:val="single" w:sz="4" w:space="0" w:color="auto"/>
                                    <w:right w:val="single" w:sz="4" w:space="0" w:color="auto"/>
                                  </w:tcBorders>
                                  <w:noWrap/>
                                  <w:vAlign w:val="center"/>
                                  <w:hideMark/>
                                </w:tcPr>
                                <w:p w14:paraId="28E63EBC"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709" w:type="dxa"/>
                                  <w:tcBorders>
                                    <w:top w:val="nil"/>
                                    <w:left w:val="nil"/>
                                    <w:bottom w:val="single" w:sz="4" w:space="0" w:color="auto"/>
                                    <w:right w:val="single" w:sz="4" w:space="0" w:color="auto"/>
                                  </w:tcBorders>
                                  <w:noWrap/>
                                  <w:vAlign w:val="center"/>
                                  <w:hideMark/>
                                </w:tcPr>
                                <w:p w14:paraId="24017A28"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1.25</w:t>
                                  </w:r>
                                </w:p>
                              </w:tc>
                              <w:tc>
                                <w:tcPr>
                                  <w:tcW w:w="992" w:type="dxa"/>
                                  <w:tcBorders>
                                    <w:top w:val="nil"/>
                                    <w:left w:val="nil"/>
                                    <w:bottom w:val="single" w:sz="4" w:space="0" w:color="auto"/>
                                    <w:right w:val="single" w:sz="4" w:space="0" w:color="auto"/>
                                  </w:tcBorders>
                                  <w:noWrap/>
                                  <w:vAlign w:val="center"/>
                                  <w:hideMark/>
                                </w:tcPr>
                                <w:p w14:paraId="67B80B6C" w14:textId="7FB931A2" w:rsidR="00E70410" w:rsidRDefault="00E70410" w:rsidP="00E70410">
                                  <w:pPr>
                                    <w:widowControl/>
                                    <w:spacing w:line="240" w:lineRule="exact"/>
                                    <w:jc w:val="right"/>
                                    <w:rPr>
                                      <w:rFonts w:ascii="標楷體" w:eastAsia="標楷體" w:hAnsi="標楷體" w:cs="新細明體"/>
                                      <w:kern w:val="0"/>
                                      <w:sz w:val="20"/>
                                      <w:szCs w:val="20"/>
                                    </w:rPr>
                                  </w:pPr>
                                  <w:r w:rsidRPr="00AE7AEB">
                                    <w:rPr>
                                      <w:rFonts w:ascii="標楷體" w:eastAsia="標楷體" w:hAnsi="標楷體" w:hint="eastAsia"/>
                                      <w:color w:val="000000" w:themeColor="text1"/>
                                      <w:sz w:val="20"/>
                                      <w:szCs w:val="20"/>
                                    </w:rPr>
                                    <w:t>－</w:t>
                                  </w:r>
                                </w:p>
                              </w:tc>
                              <w:tc>
                                <w:tcPr>
                                  <w:tcW w:w="567" w:type="dxa"/>
                                  <w:tcBorders>
                                    <w:top w:val="nil"/>
                                    <w:left w:val="nil"/>
                                    <w:bottom w:val="single" w:sz="4" w:space="0" w:color="auto"/>
                                    <w:right w:val="single" w:sz="4" w:space="0" w:color="auto"/>
                                  </w:tcBorders>
                                  <w:noWrap/>
                                  <w:vAlign w:val="center"/>
                                  <w:hideMark/>
                                </w:tcPr>
                                <w:p w14:paraId="1A9B2599" w14:textId="7E26898C" w:rsidR="00E70410" w:rsidRDefault="00E70410" w:rsidP="00E70410">
                                  <w:pPr>
                                    <w:widowControl/>
                                    <w:spacing w:line="240" w:lineRule="exact"/>
                                    <w:jc w:val="right"/>
                                    <w:rPr>
                                      <w:rFonts w:ascii="標楷體" w:eastAsia="標楷體" w:hAnsi="標楷體" w:cs="新細明體"/>
                                      <w:kern w:val="0"/>
                                      <w:sz w:val="20"/>
                                      <w:szCs w:val="20"/>
                                    </w:rPr>
                                  </w:pPr>
                                  <w:r w:rsidRPr="00A55A66">
                                    <w:rPr>
                                      <w:rFonts w:ascii="標楷體" w:eastAsia="標楷體" w:hAnsi="標楷體" w:hint="eastAsia"/>
                                      <w:color w:val="000000" w:themeColor="text1"/>
                                      <w:sz w:val="20"/>
                                      <w:szCs w:val="20"/>
                                    </w:rPr>
                                    <w:t>－</w:t>
                                  </w:r>
                                </w:p>
                              </w:tc>
                              <w:tc>
                                <w:tcPr>
                                  <w:tcW w:w="567" w:type="dxa"/>
                                  <w:tcBorders>
                                    <w:top w:val="nil"/>
                                    <w:left w:val="nil"/>
                                    <w:bottom w:val="single" w:sz="4" w:space="0" w:color="auto"/>
                                    <w:right w:val="single" w:sz="4" w:space="0" w:color="auto"/>
                                  </w:tcBorders>
                                  <w:noWrap/>
                                  <w:vAlign w:val="center"/>
                                  <w:hideMark/>
                                </w:tcPr>
                                <w:p w14:paraId="4CFE1F9F" w14:textId="468654D4" w:rsidR="00E70410" w:rsidRDefault="00E70410" w:rsidP="00E70410">
                                  <w:pPr>
                                    <w:widowControl/>
                                    <w:spacing w:line="240" w:lineRule="exact"/>
                                    <w:jc w:val="right"/>
                                    <w:rPr>
                                      <w:rFonts w:ascii="標楷體" w:eastAsia="標楷體" w:hAnsi="標楷體" w:cs="新細明體"/>
                                      <w:kern w:val="0"/>
                                      <w:sz w:val="20"/>
                                      <w:szCs w:val="20"/>
                                    </w:rPr>
                                  </w:pPr>
                                  <w:r w:rsidRPr="005849ED">
                                    <w:rPr>
                                      <w:rFonts w:ascii="標楷體" w:eastAsia="標楷體" w:hAnsi="標楷體" w:hint="eastAsia"/>
                                      <w:color w:val="000000" w:themeColor="text1"/>
                                      <w:sz w:val="20"/>
                                      <w:szCs w:val="20"/>
                                    </w:rPr>
                                    <w:t>－</w:t>
                                  </w:r>
                                </w:p>
                              </w:tc>
                              <w:tc>
                                <w:tcPr>
                                  <w:tcW w:w="567" w:type="dxa"/>
                                  <w:tcBorders>
                                    <w:top w:val="nil"/>
                                    <w:left w:val="single" w:sz="4" w:space="0" w:color="auto"/>
                                    <w:bottom w:val="single" w:sz="4" w:space="0" w:color="auto"/>
                                    <w:right w:val="single" w:sz="4" w:space="0" w:color="auto"/>
                                  </w:tcBorders>
                                  <w:noWrap/>
                                  <w:vAlign w:val="center"/>
                                  <w:hideMark/>
                                </w:tcPr>
                                <w:p w14:paraId="4C0FE3B6"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w:t>
                                  </w:r>
                                </w:p>
                              </w:tc>
                            </w:tr>
                            <w:tr w:rsidR="00BA4A1F" w14:paraId="161D5BBC" w14:textId="77777777">
                              <w:trPr>
                                <w:trHeight w:val="57"/>
                              </w:trPr>
                              <w:tc>
                                <w:tcPr>
                                  <w:tcW w:w="5954" w:type="dxa"/>
                                  <w:gridSpan w:val="8"/>
                                  <w:hideMark/>
                                </w:tcPr>
                                <w:p w14:paraId="40910298" w14:textId="77777777" w:rsidR="00BA4A1F" w:rsidRDefault="00BA4A1F">
                                  <w:pPr>
                                    <w:widowControl/>
                                    <w:spacing w:line="240" w:lineRule="exact"/>
                                    <w:rPr>
                                      <w:rFonts w:ascii="標楷體" w:eastAsia="標楷體" w:hAnsi="標楷體" w:cs="新細明體"/>
                                      <w:kern w:val="0"/>
                                      <w:sz w:val="18"/>
                                      <w:szCs w:val="18"/>
                                    </w:rPr>
                                  </w:pPr>
                                  <w:r>
                                    <w:rPr>
                                      <w:rFonts w:ascii="標楷體" w:eastAsia="標楷體" w:hAnsi="標楷體" w:cs="新細明體" w:hint="eastAsia"/>
                                      <w:kern w:val="0"/>
                                      <w:sz w:val="18"/>
                                      <w:szCs w:val="18"/>
                                    </w:rPr>
                                    <w:t>資料來源：整理自</w:t>
                                  </w:r>
                                  <w:proofErr w:type="gramStart"/>
                                  <w:r>
                                    <w:rPr>
                                      <w:rFonts w:ascii="標楷體" w:eastAsia="標楷體" w:hAnsi="標楷體" w:cs="新細明體" w:hint="eastAsia"/>
                                      <w:kern w:val="0"/>
                                      <w:sz w:val="18"/>
                                      <w:szCs w:val="18"/>
                                    </w:rPr>
                                    <w:t>臺</w:t>
                                  </w:r>
                                  <w:proofErr w:type="gramEnd"/>
                                  <w:r>
                                    <w:rPr>
                                      <w:rFonts w:ascii="標楷體" w:eastAsia="標楷體" w:hAnsi="標楷體" w:cs="新細明體" w:hint="eastAsia"/>
                                      <w:kern w:val="0"/>
                                      <w:sz w:val="18"/>
                                      <w:szCs w:val="18"/>
                                    </w:rPr>
                                    <w:t>中市政府運動局提供資料。</w:t>
                                  </w:r>
                                </w:p>
                              </w:tc>
                            </w:tr>
                          </w:tbl>
                          <w:p w14:paraId="7F54FEF4" w14:textId="77777777" w:rsidR="00BA4A1F" w:rsidRDefault="00BA4A1F" w:rsidP="00BA4A1F">
                            <w:pPr>
                              <w:ind w:rightChars="-10" w:right="-24"/>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2B32CE" id="文字方塊 1431983845" o:spid="_x0000_s1395" type="#_x0000_t202" style="position:absolute;left:0;text-align:left;margin-left:188.95pt;margin-top:402.1pt;width:307.2pt;height:297pt;z-index:251699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" filled="f" stroked="f">
                <v:textbox>
                  <w:txbxContent>
                    <w:tbl>
                      <w:tblPr>
                        <w:tblW w:w="5954" w:type="dxa"/>
                        <w:tblCellMar>
                          <w:left w:w="28" w:type="dxa"/>
                          <w:right w:w="28" w:type="dxa"/>
                        </w:tblCellMar>
                        <w:tblLook w:val="04A0" w:firstRow="1" w:lastRow="0" w:firstColumn="1" w:lastColumn="0" w:noHBand="0" w:noVBand="1"/>
                      </w:tblPr>
                      <w:tblGrid>
                        <w:gridCol w:w="460"/>
                        <w:gridCol w:w="1525"/>
                        <w:gridCol w:w="567"/>
                        <w:gridCol w:w="709"/>
                        <w:gridCol w:w="992"/>
                        <w:gridCol w:w="567"/>
                        <w:gridCol w:w="567"/>
                        <w:gridCol w:w="567"/>
                      </w:tblGrid>
                      <w:tr w:rsidR="00BA4A1F" w14:paraId="04CEA487" w14:textId="77777777">
                        <w:trPr>
                          <w:trHeight w:val="57"/>
                        </w:trPr>
                        <w:tc>
                          <w:tcPr>
                            <w:tcW w:w="5954" w:type="dxa"/>
                            <w:gridSpan w:val="8"/>
                            <w:noWrap/>
                            <w:vAlign w:val="bottom"/>
                            <w:hideMark/>
                          </w:tcPr>
                          <w:p w14:paraId="6B610A22" w14:textId="5EC949A4" w:rsidR="00BA4A1F" w:rsidRDefault="00BA4A1F" w:rsidP="00304A79">
                            <w:pPr>
                              <w:widowControl/>
                              <w:jc w:val="center"/>
                              <w:rPr>
                                <w:rFonts w:ascii="標楷體" w:eastAsia="標楷體" w:hAnsi="標楷體" w:cs="新細明體"/>
                                <w:b/>
                                <w:bCs/>
                                <w:kern w:val="0"/>
                              </w:rPr>
                            </w:pPr>
                            <w:r>
                              <w:rPr>
                                <w:rFonts w:ascii="標楷體" w:eastAsia="標楷體" w:hAnsi="標楷體" w:cs="新細明體" w:hint="eastAsia"/>
                                <w:b/>
                                <w:bCs/>
                                <w:kern w:val="0"/>
                              </w:rPr>
                              <w:t>表1  113年1至8月運動公園民眾陳情缺失態樣</w:t>
                            </w:r>
                          </w:p>
                        </w:tc>
                      </w:tr>
                      <w:tr w:rsidR="00BA4A1F" w14:paraId="0CF72063" w14:textId="77777777">
                        <w:trPr>
                          <w:trHeight w:val="57"/>
                        </w:trPr>
                        <w:tc>
                          <w:tcPr>
                            <w:tcW w:w="5954" w:type="dxa"/>
                            <w:gridSpan w:val="8"/>
                            <w:tcBorders>
                              <w:top w:val="nil"/>
                              <w:left w:val="nil"/>
                              <w:bottom w:val="single" w:sz="4" w:space="0" w:color="auto"/>
                              <w:right w:val="nil"/>
                            </w:tcBorders>
                            <w:noWrap/>
                            <w:vAlign w:val="bottom"/>
                            <w:hideMark/>
                          </w:tcPr>
                          <w:p w14:paraId="068A915C"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單位：件、％</w:t>
                            </w:r>
                          </w:p>
                        </w:tc>
                      </w:tr>
                      <w:tr w:rsidR="00BA4A1F" w14:paraId="5F2F69E9" w14:textId="77777777">
                        <w:trPr>
                          <w:trHeight w:val="20"/>
                        </w:trPr>
                        <w:tc>
                          <w:tcPr>
                            <w:tcW w:w="460" w:type="dxa"/>
                            <w:tcBorders>
                              <w:top w:val="nil"/>
                              <w:left w:val="single" w:sz="4" w:space="0" w:color="auto"/>
                              <w:bottom w:val="single" w:sz="4" w:space="0" w:color="auto"/>
                              <w:right w:val="single" w:sz="4" w:space="0" w:color="auto"/>
                            </w:tcBorders>
                            <w:vAlign w:val="center"/>
                            <w:hideMark/>
                          </w:tcPr>
                          <w:p w14:paraId="7FA21EA6"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序號</w:t>
                            </w:r>
                          </w:p>
                        </w:tc>
                        <w:tc>
                          <w:tcPr>
                            <w:tcW w:w="1525" w:type="dxa"/>
                            <w:tcBorders>
                              <w:top w:val="nil"/>
                              <w:left w:val="nil"/>
                              <w:bottom w:val="single" w:sz="4" w:space="0" w:color="auto"/>
                              <w:right w:val="single" w:sz="4" w:space="0" w:color="auto"/>
                            </w:tcBorders>
                            <w:vAlign w:val="center"/>
                            <w:hideMark/>
                          </w:tcPr>
                          <w:p w14:paraId="097EB859"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運動公園名稱</w:t>
                            </w:r>
                          </w:p>
                        </w:tc>
                        <w:tc>
                          <w:tcPr>
                            <w:tcW w:w="567" w:type="dxa"/>
                            <w:tcBorders>
                              <w:top w:val="nil"/>
                              <w:left w:val="nil"/>
                              <w:bottom w:val="single" w:sz="4" w:space="0" w:color="auto"/>
                              <w:right w:val="single" w:sz="4" w:space="0" w:color="auto"/>
                            </w:tcBorders>
                            <w:vAlign w:val="center"/>
                            <w:hideMark/>
                          </w:tcPr>
                          <w:p w14:paraId="5D72F37D"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合計</w:t>
                            </w:r>
                          </w:p>
                        </w:tc>
                        <w:tc>
                          <w:tcPr>
                            <w:tcW w:w="709" w:type="dxa"/>
                            <w:tcBorders>
                              <w:top w:val="nil"/>
                              <w:left w:val="nil"/>
                              <w:bottom w:val="single" w:sz="4" w:space="0" w:color="auto"/>
                              <w:right w:val="single" w:sz="4" w:space="0" w:color="auto"/>
                            </w:tcBorders>
                            <w:vAlign w:val="center"/>
                            <w:hideMark/>
                          </w:tcPr>
                          <w:p w14:paraId="1DF3F55A"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占比</w:t>
                            </w:r>
                          </w:p>
                        </w:tc>
                        <w:tc>
                          <w:tcPr>
                            <w:tcW w:w="992" w:type="dxa"/>
                            <w:tcBorders>
                              <w:top w:val="nil"/>
                              <w:left w:val="nil"/>
                              <w:bottom w:val="single" w:sz="4" w:space="0" w:color="auto"/>
                              <w:right w:val="single" w:sz="4" w:space="0" w:color="auto"/>
                            </w:tcBorders>
                            <w:vAlign w:val="center"/>
                            <w:hideMark/>
                          </w:tcPr>
                          <w:p w14:paraId="33184999"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清潔維護及管理</w:t>
                            </w:r>
                          </w:p>
                        </w:tc>
                        <w:tc>
                          <w:tcPr>
                            <w:tcW w:w="567" w:type="dxa"/>
                            <w:tcBorders>
                              <w:top w:val="nil"/>
                              <w:left w:val="nil"/>
                              <w:bottom w:val="single" w:sz="4" w:space="0" w:color="auto"/>
                              <w:right w:val="single" w:sz="4" w:space="0" w:color="auto"/>
                            </w:tcBorders>
                            <w:vAlign w:val="center"/>
                            <w:hideMark/>
                          </w:tcPr>
                          <w:p w14:paraId="45CC4C7F"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照明設備</w:t>
                            </w:r>
                          </w:p>
                        </w:tc>
                        <w:tc>
                          <w:tcPr>
                            <w:tcW w:w="567" w:type="dxa"/>
                            <w:tcBorders>
                              <w:top w:val="nil"/>
                              <w:left w:val="nil"/>
                              <w:bottom w:val="single" w:sz="4" w:space="0" w:color="auto"/>
                              <w:right w:val="single" w:sz="4" w:space="0" w:color="auto"/>
                            </w:tcBorders>
                            <w:vAlign w:val="center"/>
                            <w:hideMark/>
                          </w:tcPr>
                          <w:p w14:paraId="499F7CC7"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設施修繕</w:t>
                            </w:r>
                          </w:p>
                        </w:tc>
                        <w:tc>
                          <w:tcPr>
                            <w:tcW w:w="567" w:type="dxa"/>
                            <w:tcBorders>
                              <w:top w:val="nil"/>
                              <w:left w:val="nil"/>
                              <w:bottom w:val="single" w:sz="4" w:space="0" w:color="auto"/>
                              <w:right w:val="single" w:sz="4" w:space="0" w:color="auto"/>
                            </w:tcBorders>
                            <w:vAlign w:val="center"/>
                            <w:hideMark/>
                          </w:tcPr>
                          <w:p w14:paraId="0682B391"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其他</w:t>
                            </w:r>
                          </w:p>
                        </w:tc>
                      </w:tr>
                      <w:tr w:rsidR="00BA4A1F" w14:paraId="02DF9427" w14:textId="77777777" w:rsidTr="00476309">
                        <w:trPr>
                          <w:trHeight w:val="371"/>
                        </w:trPr>
                        <w:tc>
                          <w:tcPr>
                            <w:tcW w:w="1985" w:type="dxa"/>
                            <w:gridSpan w:val="2"/>
                            <w:tcBorders>
                              <w:top w:val="single" w:sz="4" w:space="0" w:color="auto"/>
                              <w:left w:val="single" w:sz="4" w:space="0" w:color="auto"/>
                              <w:bottom w:val="single" w:sz="4" w:space="0" w:color="auto"/>
                              <w:right w:val="single" w:sz="4" w:space="0" w:color="auto"/>
                            </w:tcBorders>
                            <w:noWrap/>
                            <w:vAlign w:val="center"/>
                            <w:hideMark/>
                          </w:tcPr>
                          <w:p w14:paraId="38FEFE3D" w14:textId="77777777" w:rsidR="00BA4A1F" w:rsidRDefault="00BA4A1F">
                            <w:pPr>
                              <w:widowControl/>
                              <w:spacing w:line="240" w:lineRule="exact"/>
                              <w:jc w:val="center"/>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合計</w:t>
                            </w:r>
                          </w:p>
                        </w:tc>
                        <w:tc>
                          <w:tcPr>
                            <w:tcW w:w="567" w:type="dxa"/>
                            <w:tcBorders>
                              <w:top w:val="nil"/>
                              <w:left w:val="nil"/>
                              <w:bottom w:val="single" w:sz="4" w:space="0" w:color="auto"/>
                              <w:right w:val="single" w:sz="4" w:space="0" w:color="auto"/>
                            </w:tcBorders>
                            <w:noWrap/>
                            <w:vAlign w:val="center"/>
                            <w:hideMark/>
                          </w:tcPr>
                          <w:p w14:paraId="296C47E6" w14:textId="77777777" w:rsidR="00BA4A1F" w:rsidRDefault="00BA4A1F">
                            <w:pPr>
                              <w:widowControl/>
                              <w:spacing w:line="240" w:lineRule="exact"/>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80</w:t>
                            </w:r>
                          </w:p>
                        </w:tc>
                        <w:tc>
                          <w:tcPr>
                            <w:tcW w:w="709" w:type="dxa"/>
                            <w:tcBorders>
                              <w:top w:val="nil"/>
                              <w:left w:val="nil"/>
                              <w:bottom w:val="single" w:sz="4" w:space="0" w:color="auto"/>
                              <w:right w:val="single" w:sz="4" w:space="0" w:color="auto"/>
                            </w:tcBorders>
                            <w:noWrap/>
                            <w:vAlign w:val="center"/>
                            <w:hideMark/>
                          </w:tcPr>
                          <w:p w14:paraId="3A0EFEF3" w14:textId="77777777" w:rsidR="00BA4A1F" w:rsidRDefault="00BA4A1F">
                            <w:pPr>
                              <w:widowControl/>
                              <w:spacing w:line="240" w:lineRule="exact"/>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100.00</w:t>
                            </w:r>
                          </w:p>
                        </w:tc>
                        <w:tc>
                          <w:tcPr>
                            <w:tcW w:w="992" w:type="dxa"/>
                            <w:tcBorders>
                              <w:top w:val="nil"/>
                              <w:left w:val="nil"/>
                              <w:bottom w:val="single" w:sz="4" w:space="0" w:color="auto"/>
                              <w:right w:val="single" w:sz="4" w:space="0" w:color="auto"/>
                            </w:tcBorders>
                            <w:noWrap/>
                            <w:vAlign w:val="center"/>
                            <w:hideMark/>
                          </w:tcPr>
                          <w:p w14:paraId="6C577330" w14:textId="77777777" w:rsidR="00BA4A1F" w:rsidRDefault="00BA4A1F">
                            <w:pPr>
                              <w:widowControl/>
                              <w:spacing w:line="240" w:lineRule="exact"/>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33</w:t>
                            </w:r>
                          </w:p>
                        </w:tc>
                        <w:tc>
                          <w:tcPr>
                            <w:tcW w:w="567" w:type="dxa"/>
                            <w:tcBorders>
                              <w:top w:val="nil"/>
                              <w:left w:val="nil"/>
                              <w:bottom w:val="single" w:sz="4" w:space="0" w:color="auto"/>
                              <w:right w:val="single" w:sz="4" w:space="0" w:color="auto"/>
                            </w:tcBorders>
                            <w:noWrap/>
                            <w:vAlign w:val="center"/>
                            <w:hideMark/>
                          </w:tcPr>
                          <w:p w14:paraId="71EADA24" w14:textId="77777777" w:rsidR="00BA4A1F" w:rsidRDefault="00BA4A1F">
                            <w:pPr>
                              <w:widowControl/>
                              <w:spacing w:line="240" w:lineRule="exact"/>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16</w:t>
                            </w:r>
                          </w:p>
                        </w:tc>
                        <w:tc>
                          <w:tcPr>
                            <w:tcW w:w="567" w:type="dxa"/>
                            <w:tcBorders>
                              <w:top w:val="nil"/>
                              <w:left w:val="nil"/>
                              <w:bottom w:val="single" w:sz="4" w:space="0" w:color="auto"/>
                              <w:right w:val="single" w:sz="4" w:space="0" w:color="auto"/>
                            </w:tcBorders>
                            <w:noWrap/>
                            <w:vAlign w:val="center"/>
                            <w:hideMark/>
                          </w:tcPr>
                          <w:p w14:paraId="59BF91E2" w14:textId="77777777" w:rsidR="00BA4A1F" w:rsidRDefault="00BA4A1F">
                            <w:pPr>
                              <w:widowControl/>
                              <w:spacing w:line="240" w:lineRule="exact"/>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14</w:t>
                            </w:r>
                          </w:p>
                        </w:tc>
                        <w:tc>
                          <w:tcPr>
                            <w:tcW w:w="567" w:type="dxa"/>
                            <w:tcBorders>
                              <w:top w:val="nil"/>
                              <w:left w:val="nil"/>
                              <w:bottom w:val="single" w:sz="4" w:space="0" w:color="auto"/>
                              <w:right w:val="single" w:sz="4" w:space="0" w:color="auto"/>
                            </w:tcBorders>
                            <w:noWrap/>
                            <w:vAlign w:val="center"/>
                            <w:hideMark/>
                          </w:tcPr>
                          <w:p w14:paraId="254C8037" w14:textId="77777777" w:rsidR="00BA4A1F" w:rsidRDefault="00BA4A1F">
                            <w:pPr>
                              <w:widowControl/>
                              <w:spacing w:line="240" w:lineRule="exact"/>
                              <w:jc w:val="right"/>
                              <w:rPr>
                                <w:rFonts w:ascii="標楷體" w:eastAsia="標楷體" w:hAnsi="標楷體" w:cs="新細明體"/>
                                <w:b/>
                                <w:bCs/>
                                <w:kern w:val="0"/>
                                <w:sz w:val="20"/>
                                <w:szCs w:val="20"/>
                              </w:rPr>
                            </w:pPr>
                            <w:r>
                              <w:rPr>
                                <w:rFonts w:ascii="標楷體" w:eastAsia="標楷體" w:hAnsi="標楷體" w:cs="新細明體" w:hint="eastAsia"/>
                                <w:b/>
                                <w:bCs/>
                                <w:kern w:val="0"/>
                                <w:sz w:val="20"/>
                                <w:szCs w:val="20"/>
                              </w:rPr>
                              <w:t>17</w:t>
                            </w:r>
                          </w:p>
                        </w:tc>
                      </w:tr>
                      <w:tr w:rsidR="00BA4A1F" w14:paraId="5133CF85" w14:textId="77777777" w:rsidTr="00476309">
                        <w:trPr>
                          <w:trHeight w:val="371"/>
                        </w:trPr>
                        <w:tc>
                          <w:tcPr>
                            <w:tcW w:w="460" w:type="dxa"/>
                            <w:tcBorders>
                              <w:top w:val="nil"/>
                              <w:left w:val="single" w:sz="4" w:space="0" w:color="auto"/>
                              <w:bottom w:val="single" w:sz="4" w:space="0" w:color="auto"/>
                              <w:right w:val="single" w:sz="4" w:space="0" w:color="auto"/>
                            </w:tcBorders>
                            <w:noWrap/>
                            <w:vAlign w:val="center"/>
                            <w:hideMark/>
                          </w:tcPr>
                          <w:p w14:paraId="56434B4C"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1525" w:type="dxa"/>
                            <w:tcBorders>
                              <w:top w:val="nil"/>
                              <w:left w:val="nil"/>
                              <w:bottom w:val="single" w:sz="4" w:space="0" w:color="auto"/>
                              <w:right w:val="single" w:sz="4" w:space="0" w:color="auto"/>
                            </w:tcBorders>
                            <w:noWrap/>
                            <w:vAlign w:val="center"/>
                            <w:hideMark/>
                          </w:tcPr>
                          <w:p w14:paraId="6EAC861D" w14:textId="77777777" w:rsidR="00BA4A1F" w:rsidRDefault="00BA4A1F">
                            <w:pPr>
                              <w:widowControl/>
                              <w:spacing w:line="240" w:lineRule="exact"/>
                              <w:jc w:val="center"/>
                              <w:rPr>
                                <w:rFonts w:ascii="標楷體" w:eastAsia="標楷體" w:hAnsi="標楷體" w:cs="新細明體"/>
                                <w:kern w:val="0"/>
                                <w:sz w:val="20"/>
                                <w:szCs w:val="20"/>
                              </w:rPr>
                            </w:pPr>
                            <w:proofErr w:type="gramStart"/>
                            <w:r>
                              <w:rPr>
                                <w:rFonts w:ascii="標楷體" w:eastAsia="標楷體" w:hAnsi="標楷體" w:cs="新細明體" w:hint="eastAsia"/>
                                <w:kern w:val="0"/>
                                <w:sz w:val="20"/>
                                <w:szCs w:val="20"/>
                              </w:rPr>
                              <w:t>祥</w:t>
                            </w:r>
                            <w:proofErr w:type="gramEnd"/>
                            <w:r>
                              <w:rPr>
                                <w:rFonts w:ascii="標楷體" w:eastAsia="標楷體" w:hAnsi="標楷體" w:cs="新細明體" w:hint="eastAsia"/>
                                <w:kern w:val="0"/>
                                <w:sz w:val="20"/>
                                <w:szCs w:val="20"/>
                              </w:rPr>
                              <w:t>順</w:t>
                            </w:r>
                          </w:p>
                        </w:tc>
                        <w:tc>
                          <w:tcPr>
                            <w:tcW w:w="567" w:type="dxa"/>
                            <w:tcBorders>
                              <w:top w:val="nil"/>
                              <w:left w:val="nil"/>
                              <w:bottom w:val="single" w:sz="4" w:space="0" w:color="auto"/>
                              <w:right w:val="single" w:sz="4" w:space="0" w:color="auto"/>
                            </w:tcBorders>
                            <w:noWrap/>
                            <w:vAlign w:val="center"/>
                            <w:hideMark/>
                          </w:tcPr>
                          <w:p w14:paraId="6BA1FFC4"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26</w:t>
                            </w:r>
                          </w:p>
                        </w:tc>
                        <w:tc>
                          <w:tcPr>
                            <w:tcW w:w="709" w:type="dxa"/>
                            <w:tcBorders>
                              <w:top w:val="nil"/>
                              <w:left w:val="nil"/>
                              <w:bottom w:val="single" w:sz="4" w:space="0" w:color="auto"/>
                              <w:right w:val="single" w:sz="4" w:space="0" w:color="auto"/>
                            </w:tcBorders>
                            <w:noWrap/>
                            <w:vAlign w:val="center"/>
                            <w:hideMark/>
                          </w:tcPr>
                          <w:p w14:paraId="40DDFE82"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32.50</w:t>
                            </w:r>
                          </w:p>
                        </w:tc>
                        <w:tc>
                          <w:tcPr>
                            <w:tcW w:w="992" w:type="dxa"/>
                            <w:tcBorders>
                              <w:top w:val="nil"/>
                              <w:left w:val="nil"/>
                              <w:bottom w:val="single" w:sz="4" w:space="0" w:color="auto"/>
                              <w:right w:val="single" w:sz="4" w:space="0" w:color="auto"/>
                            </w:tcBorders>
                            <w:noWrap/>
                            <w:vAlign w:val="center"/>
                            <w:hideMark/>
                          </w:tcPr>
                          <w:p w14:paraId="1F79A841"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10</w:t>
                            </w:r>
                          </w:p>
                        </w:tc>
                        <w:tc>
                          <w:tcPr>
                            <w:tcW w:w="567" w:type="dxa"/>
                            <w:tcBorders>
                              <w:top w:val="nil"/>
                              <w:left w:val="nil"/>
                              <w:bottom w:val="single" w:sz="4" w:space="0" w:color="auto"/>
                              <w:right w:val="single" w:sz="4" w:space="0" w:color="auto"/>
                            </w:tcBorders>
                            <w:noWrap/>
                            <w:vAlign w:val="center"/>
                            <w:hideMark/>
                          </w:tcPr>
                          <w:p w14:paraId="19389617"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567" w:type="dxa"/>
                            <w:tcBorders>
                              <w:top w:val="nil"/>
                              <w:left w:val="nil"/>
                              <w:bottom w:val="single" w:sz="4" w:space="0" w:color="auto"/>
                              <w:right w:val="single" w:sz="4" w:space="0" w:color="auto"/>
                            </w:tcBorders>
                            <w:noWrap/>
                            <w:vAlign w:val="center"/>
                            <w:hideMark/>
                          </w:tcPr>
                          <w:p w14:paraId="2AE2A6FB"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567" w:type="dxa"/>
                            <w:tcBorders>
                              <w:top w:val="nil"/>
                              <w:left w:val="nil"/>
                              <w:bottom w:val="single" w:sz="4" w:space="0" w:color="auto"/>
                              <w:right w:val="single" w:sz="4" w:space="0" w:color="auto"/>
                            </w:tcBorders>
                            <w:noWrap/>
                            <w:vAlign w:val="center"/>
                            <w:hideMark/>
                          </w:tcPr>
                          <w:p w14:paraId="542CAE9E"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w:t>
                            </w:r>
                          </w:p>
                        </w:tc>
                      </w:tr>
                      <w:tr w:rsidR="00BA4A1F" w14:paraId="5E9BD776" w14:textId="77777777" w:rsidTr="00476309">
                        <w:trPr>
                          <w:trHeight w:val="371"/>
                        </w:trPr>
                        <w:tc>
                          <w:tcPr>
                            <w:tcW w:w="460" w:type="dxa"/>
                            <w:tcBorders>
                              <w:top w:val="nil"/>
                              <w:left w:val="single" w:sz="4" w:space="0" w:color="auto"/>
                              <w:bottom w:val="single" w:sz="4" w:space="0" w:color="auto"/>
                              <w:right w:val="single" w:sz="4" w:space="0" w:color="auto"/>
                            </w:tcBorders>
                            <w:noWrap/>
                            <w:vAlign w:val="center"/>
                            <w:hideMark/>
                          </w:tcPr>
                          <w:p w14:paraId="4BACFF47"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1525" w:type="dxa"/>
                            <w:tcBorders>
                              <w:top w:val="nil"/>
                              <w:left w:val="nil"/>
                              <w:bottom w:val="single" w:sz="4" w:space="0" w:color="auto"/>
                              <w:right w:val="single" w:sz="4" w:space="0" w:color="auto"/>
                            </w:tcBorders>
                            <w:noWrap/>
                            <w:vAlign w:val="center"/>
                            <w:hideMark/>
                          </w:tcPr>
                          <w:p w14:paraId="46CA1817"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大里</w:t>
                            </w:r>
                          </w:p>
                        </w:tc>
                        <w:tc>
                          <w:tcPr>
                            <w:tcW w:w="567" w:type="dxa"/>
                            <w:tcBorders>
                              <w:top w:val="nil"/>
                              <w:left w:val="nil"/>
                              <w:bottom w:val="single" w:sz="4" w:space="0" w:color="auto"/>
                              <w:right w:val="single" w:sz="4" w:space="0" w:color="auto"/>
                            </w:tcBorders>
                            <w:noWrap/>
                            <w:vAlign w:val="center"/>
                            <w:hideMark/>
                          </w:tcPr>
                          <w:p w14:paraId="520B0744"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15</w:t>
                            </w:r>
                          </w:p>
                        </w:tc>
                        <w:tc>
                          <w:tcPr>
                            <w:tcW w:w="709" w:type="dxa"/>
                            <w:tcBorders>
                              <w:top w:val="nil"/>
                              <w:left w:val="nil"/>
                              <w:bottom w:val="single" w:sz="4" w:space="0" w:color="auto"/>
                              <w:right w:val="single" w:sz="4" w:space="0" w:color="auto"/>
                            </w:tcBorders>
                            <w:noWrap/>
                            <w:vAlign w:val="center"/>
                            <w:hideMark/>
                          </w:tcPr>
                          <w:p w14:paraId="0C229E89"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18.75</w:t>
                            </w:r>
                          </w:p>
                        </w:tc>
                        <w:tc>
                          <w:tcPr>
                            <w:tcW w:w="992" w:type="dxa"/>
                            <w:tcBorders>
                              <w:top w:val="nil"/>
                              <w:left w:val="nil"/>
                              <w:bottom w:val="single" w:sz="4" w:space="0" w:color="auto"/>
                              <w:right w:val="single" w:sz="4" w:space="0" w:color="auto"/>
                            </w:tcBorders>
                            <w:noWrap/>
                            <w:vAlign w:val="center"/>
                            <w:hideMark/>
                          </w:tcPr>
                          <w:p w14:paraId="2728B7A7"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10</w:t>
                            </w:r>
                          </w:p>
                        </w:tc>
                        <w:tc>
                          <w:tcPr>
                            <w:tcW w:w="567" w:type="dxa"/>
                            <w:tcBorders>
                              <w:top w:val="nil"/>
                              <w:left w:val="nil"/>
                              <w:bottom w:val="single" w:sz="4" w:space="0" w:color="auto"/>
                              <w:right w:val="single" w:sz="4" w:space="0" w:color="auto"/>
                            </w:tcBorders>
                            <w:noWrap/>
                            <w:vAlign w:val="center"/>
                            <w:hideMark/>
                          </w:tcPr>
                          <w:p w14:paraId="601A38E3"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567" w:type="dxa"/>
                            <w:tcBorders>
                              <w:top w:val="nil"/>
                              <w:left w:val="nil"/>
                              <w:bottom w:val="single" w:sz="4" w:space="0" w:color="auto"/>
                              <w:right w:val="single" w:sz="4" w:space="0" w:color="auto"/>
                            </w:tcBorders>
                            <w:noWrap/>
                            <w:vAlign w:val="center"/>
                            <w:hideMark/>
                          </w:tcPr>
                          <w:p w14:paraId="690557A5"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567" w:type="dxa"/>
                            <w:tcBorders>
                              <w:top w:val="nil"/>
                              <w:left w:val="nil"/>
                              <w:bottom w:val="single" w:sz="4" w:space="0" w:color="auto"/>
                              <w:right w:val="single" w:sz="4" w:space="0" w:color="auto"/>
                            </w:tcBorders>
                            <w:noWrap/>
                            <w:vAlign w:val="center"/>
                            <w:hideMark/>
                          </w:tcPr>
                          <w:p w14:paraId="0D004676"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r>
                      <w:tr w:rsidR="00BA4A1F" w14:paraId="10CE2FC1" w14:textId="77777777" w:rsidTr="00476309">
                        <w:trPr>
                          <w:trHeight w:val="371"/>
                        </w:trPr>
                        <w:tc>
                          <w:tcPr>
                            <w:tcW w:w="460" w:type="dxa"/>
                            <w:tcBorders>
                              <w:top w:val="nil"/>
                              <w:left w:val="single" w:sz="4" w:space="0" w:color="auto"/>
                              <w:bottom w:val="single" w:sz="4" w:space="0" w:color="auto"/>
                              <w:right w:val="single" w:sz="4" w:space="0" w:color="auto"/>
                            </w:tcBorders>
                            <w:noWrap/>
                            <w:vAlign w:val="center"/>
                            <w:hideMark/>
                          </w:tcPr>
                          <w:p w14:paraId="1BA5A55B"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1525" w:type="dxa"/>
                            <w:tcBorders>
                              <w:top w:val="nil"/>
                              <w:left w:val="nil"/>
                              <w:bottom w:val="single" w:sz="4" w:space="0" w:color="auto"/>
                              <w:right w:val="single" w:sz="4" w:space="0" w:color="auto"/>
                            </w:tcBorders>
                            <w:noWrap/>
                            <w:vAlign w:val="center"/>
                            <w:hideMark/>
                          </w:tcPr>
                          <w:p w14:paraId="3CC56595"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潭子</w:t>
                            </w:r>
                          </w:p>
                        </w:tc>
                        <w:tc>
                          <w:tcPr>
                            <w:tcW w:w="567" w:type="dxa"/>
                            <w:tcBorders>
                              <w:top w:val="nil"/>
                              <w:left w:val="nil"/>
                              <w:bottom w:val="single" w:sz="4" w:space="0" w:color="auto"/>
                              <w:right w:val="single" w:sz="4" w:space="0" w:color="auto"/>
                            </w:tcBorders>
                            <w:noWrap/>
                            <w:vAlign w:val="center"/>
                            <w:hideMark/>
                          </w:tcPr>
                          <w:p w14:paraId="7BD6D094"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13</w:t>
                            </w:r>
                          </w:p>
                        </w:tc>
                        <w:tc>
                          <w:tcPr>
                            <w:tcW w:w="709" w:type="dxa"/>
                            <w:tcBorders>
                              <w:top w:val="nil"/>
                              <w:left w:val="nil"/>
                              <w:bottom w:val="single" w:sz="4" w:space="0" w:color="auto"/>
                              <w:right w:val="single" w:sz="4" w:space="0" w:color="auto"/>
                            </w:tcBorders>
                            <w:noWrap/>
                            <w:vAlign w:val="center"/>
                            <w:hideMark/>
                          </w:tcPr>
                          <w:p w14:paraId="7B0CBA98"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16.25</w:t>
                            </w:r>
                          </w:p>
                        </w:tc>
                        <w:tc>
                          <w:tcPr>
                            <w:tcW w:w="992" w:type="dxa"/>
                            <w:tcBorders>
                              <w:top w:val="nil"/>
                              <w:left w:val="nil"/>
                              <w:bottom w:val="single" w:sz="4" w:space="0" w:color="auto"/>
                              <w:right w:val="single" w:sz="4" w:space="0" w:color="auto"/>
                            </w:tcBorders>
                            <w:noWrap/>
                            <w:vAlign w:val="center"/>
                            <w:hideMark/>
                          </w:tcPr>
                          <w:p w14:paraId="325F4ABC"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567" w:type="dxa"/>
                            <w:tcBorders>
                              <w:top w:val="nil"/>
                              <w:left w:val="nil"/>
                              <w:bottom w:val="single" w:sz="4" w:space="0" w:color="auto"/>
                              <w:right w:val="single" w:sz="4" w:space="0" w:color="auto"/>
                            </w:tcBorders>
                            <w:noWrap/>
                            <w:vAlign w:val="center"/>
                            <w:hideMark/>
                          </w:tcPr>
                          <w:p w14:paraId="0CC2EF55" w14:textId="4228250A" w:rsidR="00BA4A1F" w:rsidRDefault="00E70410">
                            <w:pPr>
                              <w:widowControl/>
                              <w:spacing w:line="240" w:lineRule="exact"/>
                              <w:jc w:val="right"/>
                              <w:rPr>
                                <w:rFonts w:ascii="標楷體" w:eastAsia="標楷體" w:hAnsi="標楷體" w:cs="新細明體"/>
                                <w:kern w:val="0"/>
                                <w:sz w:val="20"/>
                                <w:szCs w:val="20"/>
                              </w:rPr>
                            </w:pPr>
                            <w:r w:rsidRPr="00AE7AEB">
                              <w:rPr>
                                <w:rFonts w:ascii="標楷體" w:eastAsia="標楷體" w:hAnsi="標楷體" w:hint="eastAsia"/>
                                <w:color w:val="000000" w:themeColor="text1"/>
                                <w:sz w:val="20"/>
                                <w:szCs w:val="20"/>
                              </w:rPr>
                              <w:t>－</w:t>
                            </w:r>
                          </w:p>
                        </w:tc>
                        <w:tc>
                          <w:tcPr>
                            <w:tcW w:w="567" w:type="dxa"/>
                            <w:tcBorders>
                              <w:top w:val="nil"/>
                              <w:left w:val="nil"/>
                              <w:bottom w:val="single" w:sz="4" w:space="0" w:color="auto"/>
                              <w:right w:val="single" w:sz="4" w:space="0" w:color="auto"/>
                            </w:tcBorders>
                            <w:noWrap/>
                            <w:vAlign w:val="center"/>
                            <w:hideMark/>
                          </w:tcPr>
                          <w:p w14:paraId="2D644BF9"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6</w:t>
                            </w:r>
                          </w:p>
                        </w:tc>
                        <w:tc>
                          <w:tcPr>
                            <w:tcW w:w="567" w:type="dxa"/>
                            <w:tcBorders>
                              <w:top w:val="nil"/>
                              <w:left w:val="nil"/>
                              <w:bottom w:val="single" w:sz="4" w:space="0" w:color="auto"/>
                              <w:right w:val="single" w:sz="4" w:space="0" w:color="auto"/>
                            </w:tcBorders>
                            <w:noWrap/>
                            <w:vAlign w:val="center"/>
                            <w:hideMark/>
                          </w:tcPr>
                          <w:p w14:paraId="7BC35CDB"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6</w:t>
                            </w:r>
                          </w:p>
                        </w:tc>
                      </w:tr>
                      <w:tr w:rsidR="00BA4A1F" w14:paraId="67209BA4" w14:textId="77777777" w:rsidTr="00476309">
                        <w:trPr>
                          <w:trHeight w:val="371"/>
                        </w:trPr>
                        <w:tc>
                          <w:tcPr>
                            <w:tcW w:w="460" w:type="dxa"/>
                            <w:tcBorders>
                              <w:top w:val="nil"/>
                              <w:left w:val="single" w:sz="4" w:space="0" w:color="auto"/>
                              <w:bottom w:val="single" w:sz="4" w:space="0" w:color="auto"/>
                              <w:right w:val="single" w:sz="4" w:space="0" w:color="auto"/>
                            </w:tcBorders>
                            <w:noWrap/>
                            <w:vAlign w:val="center"/>
                            <w:hideMark/>
                          </w:tcPr>
                          <w:p w14:paraId="510AABB2"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1525" w:type="dxa"/>
                            <w:tcBorders>
                              <w:top w:val="nil"/>
                              <w:left w:val="nil"/>
                              <w:bottom w:val="single" w:sz="4" w:space="0" w:color="auto"/>
                              <w:right w:val="single" w:sz="4" w:space="0" w:color="auto"/>
                            </w:tcBorders>
                            <w:noWrap/>
                            <w:vAlign w:val="center"/>
                            <w:hideMark/>
                          </w:tcPr>
                          <w:p w14:paraId="2169A86D" w14:textId="77777777" w:rsidR="00BA4A1F" w:rsidRDefault="00BA4A1F">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土牛</w:t>
                            </w:r>
                          </w:p>
                        </w:tc>
                        <w:tc>
                          <w:tcPr>
                            <w:tcW w:w="567" w:type="dxa"/>
                            <w:tcBorders>
                              <w:top w:val="nil"/>
                              <w:left w:val="nil"/>
                              <w:bottom w:val="single" w:sz="4" w:space="0" w:color="auto"/>
                              <w:right w:val="single" w:sz="4" w:space="0" w:color="auto"/>
                            </w:tcBorders>
                            <w:noWrap/>
                            <w:vAlign w:val="center"/>
                            <w:hideMark/>
                          </w:tcPr>
                          <w:p w14:paraId="6D6F327D"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12</w:t>
                            </w:r>
                          </w:p>
                        </w:tc>
                        <w:tc>
                          <w:tcPr>
                            <w:tcW w:w="709" w:type="dxa"/>
                            <w:tcBorders>
                              <w:top w:val="nil"/>
                              <w:left w:val="nil"/>
                              <w:bottom w:val="single" w:sz="4" w:space="0" w:color="auto"/>
                              <w:right w:val="single" w:sz="4" w:space="0" w:color="auto"/>
                            </w:tcBorders>
                            <w:noWrap/>
                            <w:vAlign w:val="center"/>
                            <w:hideMark/>
                          </w:tcPr>
                          <w:p w14:paraId="5DF0DDE5"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15.00</w:t>
                            </w:r>
                          </w:p>
                        </w:tc>
                        <w:tc>
                          <w:tcPr>
                            <w:tcW w:w="992" w:type="dxa"/>
                            <w:tcBorders>
                              <w:top w:val="nil"/>
                              <w:left w:val="nil"/>
                              <w:bottom w:val="single" w:sz="4" w:space="0" w:color="auto"/>
                              <w:right w:val="single" w:sz="4" w:space="0" w:color="auto"/>
                            </w:tcBorders>
                            <w:noWrap/>
                            <w:vAlign w:val="center"/>
                            <w:hideMark/>
                          </w:tcPr>
                          <w:p w14:paraId="7C7D7706"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567" w:type="dxa"/>
                            <w:tcBorders>
                              <w:top w:val="nil"/>
                              <w:left w:val="nil"/>
                              <w:bottom w:val="single" w:sz="4" w:space="0" w:color="auto"/>
                              <w:right w:val="single" w:sz="4" w:space="0" w:color="auto"/>
                            </w:tcBorders>
                            <w:noWrap/>
                            <w:vAlign w:val="center"/>
                            <w:hideMark/>
                          </w:tcPr>
                          <w:p w14:paraId="744C2367" w14:textId="3F30A356" w:rsidR="00BA4A1F" w:rsidRDefault="00E70410">
                            <w:pPr>
                              <w:widowControl/>
                              <w:spacing w:line="240" w:lineRule="exact"/>
                              <w:jc w:val="right"/>
                              <w:rPr>
                                <w:rFonts w:ascii="標楷體" w:eastAsia="標楷體" w:hAnsi="標楷體" w:cs="新細明體"/>
                                <w:kern w:val="0"/>
                                <w:sz w:val="20"/>
                                <w:szCs w:val="20"/>
                              </w:rPr>
                            </w:pPr>
                            <w:r w:rsidRPr="00AE7AEB">
                              <w:rPr>
                                <w:rFonts w:ascii="標楷體" w:eastAsia="標楷體" w:hAnsi="標楷體" w:hint="eastAsia"/>
                                <w:color w:val="000000" w:themeColor="text1"/>
                                <w:sz w:val="20"/>
                                <w:szCs w:val="20"/>
                              </w:rPr>
                              <w:t>－</w:t>
                            </w:r>
                          </w:p>
                        </w:tc>
                        <w:tc>
                          <w:tcPr>
                            <w:tcW w:w="567" w:type="dxa"/>
                            <w:tcBorders>
                              <w:top w:val="nil"/>
                              <w:left w:val="nil"/>
                              <w:bottom w:val="single" w:sz="4" w:space="0" w:color="auto"/>
                              <w:right w:val="single" w:sz="4" w:space="0" w:color="auto"/>
                            </w:tcBorders>
                            <w:noWrap/>
                            <w:vAlign w:val="center"/>
                            <w:hideMark/>
                          </w:tcPr>
                          <w:p w14:paraId="27F71AEF"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567" w:type="dxa"/>
                            <w:tcBorders>
                              <w:top w:val="nil"/>
                              <w:left w:val="nil"/>
                              <w:bottom w:val="single" w:sz="4" w:space="0" w:color="auto"/>
                              <w:right w:val="single" w:sz="4" w:space="0" w:color="auto"/>
                            </w:tcBorders>
                            <w:noWrap/>
                            <w:vAlign w:val="center"/>
                            <w:hideMark/>
                          </w:tcPr>
                          <w:p w14:paraId="4DD107AF" w14:textId="77777777" w:rsidR="00BA4A1F" w:rsidRDefault="00BA4A1F">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r>
                      <w:tr w:rsidR="00E70410" w14:paraId="73B0610B" w14:textId="77777777" w:rsidTr="00E70410">
                        <w:trPr>
                          <w:trHeight w:val="371"/>
                        </w:trPr>
                        <w:tc>
                          <w:tcPr>
                            <w:tcW w:w="460" w:type="dxa"/>
                            <w:tcBorders>
                              <w:top w:val="nil"/>
                              <w:left w:val="single" w:sz="4" w:space="0" w:color="auto"/>
                              <w:bottom w:val="single" w:sz="4" w:space="0" w:color="auto"/>
                              <w:right w:val="single" w:sz="4" w:space="0" w:color="auto"/>
                            </w:tcBorders>
                            <w:noWrap/>
                            <w:vAlign w:val="center"/>
                            <w:hideMark/>
                          </w:tcPr>
                          <w:p w14:paraId="68FFBEF6"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5</w:t>
                            </w:r>
                          </w:p>
                        </w:tc>
                        <w:tc>
                          <w:tcPr>
                            <w:tcW w:w="1525" w:type="dxa"/>
                            <w:tcBorders>
                              <w:top w:val="nil"/>
                              <w:left w:val="nil"/>
                              <w:bottom w:val="single" w:sz="4" w:space="0" w:color="auto"/>
                              <w:right w:val="single" w:sz="4" w:space="0" w:color="auto"/>
                            </w:tcBorders>
                            <w:noWrap/>
                            <w:vAlign w:val="center"/>
                            <w:hideMark/>
                          </w:tcPr>
                          <w:p w14:paraId="364DE226"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清水運</w:t>
                            </w:r>
                            <w:proofErr w:type="gramStart"/>
                            <w:r>
                              <w:rPr>
                                <w:rFonts w:ascii="標楷體" w:eastAsia="標楷體" w:hAnsi="標楷體" w:cs="新細明體" w:hint="eastAsia"/>
                                <w:kern w:val="0"/>
                                <w:sz w:val="20"/>
                                <w:szCs w:val="20"/>
                              </w:rPr>
                              <w:t>一</w:t>
                            </w:r>
                            <w:proofErr w:type="gramEnd"/>
                          </w:p>
                        </w:tc>
                        <w:tc>
                          <w:tcPr>
                            <w:tcW w:w="567" w:type="dxa"/>
                            <w:tcBorders>
                              <w:top w:val="nil"/>
                              <w:left w:val="nil"/>
                              <w:bottom w:val="single" w:sz="4" w:space="0" w:color="auto"/>
                              <w:right w:val="single" w:sz="4" w:space="0" w:color="auto"/>
                            </w:tcBorders>
                            <w:noWrap/>
                            <w:vAlign w:val="center"/>
                            <w:hideMark/>
                          </w:tcPr>
                          <w:p w14:paraId="64E98C2B"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6</w:t>
                            </w:r>
                          </w:p>
                        </w:tc>
                        <w:tc>
                          <w:tcPr>
                            <w:tcW w:w="709" w:type="dxa"/>
                            <w:tcBorders>
                              <w:top w:val="nil"/>
                              <w:left w:val="nil"/>
                              <w:bottom w:val="single" w:sz="4" w:space="0" w:color="auto"/>
                              <w:right w:val="single" w:sz="4" w:space="0" w:color="auto"/>
                            </w:tcBorders>
                            <w:noWrap/>
                            <w:vAlign w:val="center"/>
                            <w:hideMark/>
                          </w:tcPr>
                          <w:p w14:paraId="6EB32895"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7.50</w:t>
                            </w:r>
                          </w:p>
                        </w:tc>
                        <w:tc>
                          <w:tcPr>
                            <w:tcW w:w="992" w:type="dxa"/>
                            <w:tcBorders>
                              <w:top w:val="nil"/>
                              <w:left w:val="nil"/>
                              <w:bottom w:val="single" w:sz="4" w:space="0" w:color="auto"/>
                              <w:right w:val="single" w:sz="4" w:space="0" w:color="auto"/>
                            </w:tcBorders>
                            <w:noWrap/>
                            <w:vAlign w:val="center"/>
                            <w:hideMark/>
                          </w:tcPr>
                          <w:p w14:paraId="6A28C999" w14:textId="1252D191" w:rsidR="00E70410" w:rsidRDefault="00E70410" w:rsidP="00E70410">
                            <w:pPr>
                              <w:widowControl/>
                              <w:spacing w:line="240" w:lineRule="exact"/>
                              <w:jc w:val="right"/>
                              <w:rPr>
                                <w:rFonts w:ascii="標楷體" w:eastAsia="標楷體" w:hAnsi="標楷體" w:cs="新細明體"/>
                                <w:kern w:val="0"/>
                                <w:sz w:val="20"/>
                                <w:szCs w:val="20"/>
                              </w:rPr>
                            </w:pPr>
                            <w:r w:rsidRPr="00AE7AEB">
                              <w:rPr>
                                <w:rFonts w:ascii="標楷體" w:eastAsia="標楷體" w:hAnsi="標楷體" w:hint="eastAsia"/>
                                <w:color w:val="000000" w:themeColor="text1"/>
                                <w:sz w:val="20"/>
                                <w:szCs w:val="20"/>
                              </w:rPr>
                              <w:t>－</w:t>
                            </w:r>
                          </w:p>
                        </w:tc>
                        <w:tc>
                          <w:tcPr>
                            <w:tcW w:w="567" w:type="dxa"/>
                            <w:tcBorders>
                              <w:top w:val="nil"/>
                              <w:left w:val="nil"/>
                              <w:bottom w:val="single" w:sz="4" w:space="0" w:color="auto"/>
                              <w:right w:val="single" w:sz="4" w:space="0" w:color="auto"/>
                            </w:tcBorders>
                            <w:noWrap/>
                            <w:vAlign w:val="center"/>
                            <w:hideMark/>
                          </w:tcPr>
                          <w:p w14:paraId="39CADAF5"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6</w:t>
                            </w:r>
                          </w:p>
                        </w:tc>
                        <w:tc>
                          <w:tcPr>
                            <w:tcW w:w="567" w:type="dxa"/>
                            <w:tcBorders>
                              <w:top w:val="nil"/>
                              <w:left w:val="nil"/>
                              <w:bottom w:val="single" w:sz="4" w:space="0" w:color="auto"/>
                              <w:right w:val="single" w:sz="4" w:space="0" w:color="auto"/>
                            </w:tcBorders>
                            <w:noWrap/>
                            <w:vAlign w:val="center"/>
                            <w:hideMark/>
                          </w:tcPr>
                          <w:p w14:paraId="363EC3D1" w14:textId="59B58E27" w:rsidR="00E70410" w:rsidRDefault="00E70410" w:rsidP="00E70410">
                            <w:pPr>
                              <w:widowControl/>
                              <w:spacing w:line="240" w:lineRule="exact"/>
                              <w:jc w:val="right"/>
                              <w:rPr>
                                <w:rFonts w:ascii="標楷體" w:eastAsia="標楷體" w:hAnsi="標楷體" w:cs="新細明體"/>
                                <w:kern w:val="0"/>
                                <w:sz w:val="20"/>
                                <w:szCs w:val="20"/>
                              </w:rPr>
                            </w:pPr>
                            <w:r w:rsidRPr="00674F3A">
                              <w:rPr>
                                <w:rFonts w:ascii="標楷體" w:eastAsia="標楷體" w:hAnsi="標楷體" w:hint="eastAsia"/>
                                <w:color w:val="000000" w:themeColor="text1"/>
                                <w:sz w:val="20"/>
                                <w:szCs w:val="20"/>
                              </w:rPr>
                              <w:t>－</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20EB0876" w14:textId="7FD1624E" w:rsidR="00E70410" w:rsidRDefault="00E70410" w:rsidP="00E70410">
                            <w:pPr>
                              <w:widowControl/>
                              <w:spacing w:line="240" w:lineRule="exact"/>
                              <w:jc w:val="right"/>
                              <w:rPr>
                                <w:rFonts w:ascii="標楷體" w:eastAsia="標楷體" w:hAnsi="標楷體" w:cs="新細明體"/>
                                <w:kern w:val="0"/>
                                <w:sz w:val="20"/>
                                <w:szCs w:val="20"/>
                              </w:rPr>
                            </w:pPr>
                            <w:r w:rsidRPr="00674F3A">
                              <w:rPr>
                                <w:rFonts w:ascii="標楷體" w:eastAsia="標楷體" w:hAnsi="標楷體" w:hint="eastAsia"/>
                                <w:color w:val="000000" w:themeColor="text1"/>
                                <w:sz w:val="20"/>
                                <w:szCs w:val="20"/>
                              </w:rPr>
                              <w:t>－</w:t>
                            </w:r>
                          </w:p>
                        </w:tc>
                      </w:tr>
                      <w:tr w:rsidR="00E70410" w14:paraId="2960AB52" w14:textId="77777777" w:rsidTr="00E70410">
                        <w:trPr>
                          <w:trHeight w:val="371"/>
                        </w:trPr>
                        <w:tc>
                          <w:tcPr>
                            <w:tcW w:w="460" w:type="dxa"/>
                            <w:tcBorders>
                              <w:top w:val="nil"/>
                              <w:left w:val="single" w:sz="4" w:space="0" w:color="auto"/>
                              <w:bottom w:val="single" w:sz="4" w:space="0" w:color="auto"/>
                              <w:right w:val="single" w:sz="4" w:space="0" w:color="auto"/>
                            </w:tcBorders>
                            <w:noWrap/>
                            <w:vAlign w:val="center"/>
                            <w:hideMark/>
                          </w:tcPr>
                          <w:p w14:paraId="5087DC74"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6</w:t>
                            </w:r>
                          </w:p>
                        </w:tc>
                        <w:tc>
                          <w:tcPr>
                            <w:tcW w:w="1525" w:type="dxa"/>
                            <w:tcBorders>
                              <w:top w:val="nil"/>
                              <w:left w:val="nil"/>
                              <w:bottom w:val="single" w:sz="4" w:space="0" w:color="auto"/>
                              <w:right w:val="single" w:sz="4" w:space="0" w:color="auto"/>
                            </w:tcBorders>
                            <w:noWrap/>
                            <w:vAlign w:val="center"/>
                            <w:hideMark/>
                          </w:tcPr>
                          <w:p w14:paraId="072138EB"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清水運四牛埔仔</w:t>
                            </w:r>
                          </w:p>
                        </w:tc>
                        <w:tc>
                          <w:tcPr>
                            <w:tcW w:w="567" w:type="dxa"/>
                            <w:tcBorders>
                              <w:top w:val="nil"/>
                              <w:left w:val="nil"/>
                              <w:bottom w:val="single" w:sz="4" w:space="0" w:color="auto"/>
                              <w:right w:val="single" w:sz="4" w:space="0" w:color="auto"/>
                            </w:tcBorders>
                            <w:noWrap/>
                            <w:vAlign w:val="center"/>
                            <w:hideMark/>
                          </w:tcPr>
                          <w:p w14:paraId="20913CA1"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709" w:type="dxa"/>
                            <w:tcBorders>
                              <w:top w:val="nil"/>
                              <w:left w:val="nil"/>
                              <w:bottom w:val="single" w:sz="4" w:space="0" w:color="auto"/>
                              <w:right w:val="single" w:sz="4" w:space="0" w:color="auto"/>
                            </w:tcBorders>
                            <w:noWrap/>
                            <w:vAlign w:val="center"/>
                            <w:hideMark/>
                          </w:tcPr>
                          <w:p w14:paraId="7ECFBB3C"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2.50</w:t>
                            </w:r>
                          </w:p>
                        </w:tc>
                        <w:tc>
                          <w:tcPr>
                            <w:tcW w:w="992" w:type="dxa"/>
                            <w:tcBorders>
                              <w:top w:val="nil"/>
                              <w:left w:val="nil"/>
                              <w:bottom w:val="single" w:sz="4" w:space="0" w:color="auto"/>
                              <w:right w:val="single" w:sz="4" w:space="0" w:color="auto"/>
                            </w:tcBorders>
                            <w:noWrap/>
                            <w:vAlign w:val="center"/>
                            <w:hideMark/>
                          </w:tcPr>
                          <w:p w14:paraId="024EE955"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567" w:type="dxa"/>
                            <w:tcBorders>
                              <w:top w:val="nil"/>
                              <w:left w:val="nil"/>
                              <w:bottom w:val="single" w:sz="4" w:space="0" w:color="auto"/>
                              <w:right w:val="single" w:sz="4" w:space="0" w:color="auto"/>
                            </w:tcBorders>
                            <w:noWrap/>
                            <w:vAlign w:val="center"/>
                            <w:hideMark/>
                          </w:tcPr>
                          <w:p w14:paraId="285A1129" w14:textId="7B88B8F7" w:rsidR="00E70410" w:rsidRDefault="00E70410" w:rsidP="00E70410">
                            <w:pPr>
                              <w:widowControl/>
                              <w:spacing w:line="240" w:lineRule="exact"/>
                              <w:jc w:val="right"/>
                              <w:rPr>
                                <w:rFonts w:ascii="標楷體" w:eastAsia="標楷體" w:hAnsi="標楷體" w:cs="新細明體"/>
                                <w:kern w:val="0"/>
                                <w:sz w:val="20"/>
                                <w:szCs w:val="20"/>
                              </w:rPr>
                            </w:pPr>
                            <w:r w:rsidRPr="00A55A66">
                              <w:rPr>
                                <w:rFonts w:ascii="標楷體" w:eastAsia="標楷體" w:hAnsi="標楷體" w:hint="eastAsia"/>
                                <w:color w:val="000000" w:themeColor="text1"/>
                                <w:sz w:val="20"/>
                                <w:szCs w:val="20"/>
                              </w:rPr>
                              <w:t>－</w:t>
                            </w:r>
                          </w:p>
                        </w:tc>
                        <w:tc>
                          <w:tcPr>
                            <w:tcW w:w="567" w:type="dxa"/>
                            <w:tcBorders>
                              <w:top w:val="nil"/>
                              <w:left w:val="nil"/>
                              <w:bottom w:val="single" w:sz="4" w:space="0" w:color="auto"/>
                              <w:right w:val="single" w:sz="4" w:space="0" w:color="auto"/>
                            </w:tcBorders>
                            <w:noWrap/>
                            <w:vAlign w:val="center"/>
                            <w:hideMark/>
                          </w:tcPr>
                          <w:p w14:paraId="22511CFA" w14:textId="236F7D59" w:rsidR="00E70410" w:rsidRDefault="00E70410" w:rsidP="00E70410">
                            <w:pPr>
                              <w:widowControl/>
                              <w:spacing w:line="240" w:lineRule="exact"/>
                              <w:jc w:val="right"/>
                              <w:rPr>
                                <w:rFonts w:ascii="標楷體" w:eastAsia="標楷體" w:hAnsi="標楷體" w:cs="新細明體"/>
                                <w:kern w:val="0"/>
                                <w:sz w:val="20"/>
                                <w:szCs w:val="20"/>
                              </w:rPr>
                            </w:pPr>
                            <w:r w:rsidRPr="00674F3A">
                              <w:rPr>
                                <w:rFonts w:ascii="標楷體" w:eastAsia="標楷體" w:hAnsi="標楷體" w:hint="eastAsia"/>
                                <w:color w:val="000000" w:themeColor="text1"/>
                                <w:sz w:val="20"/>
                                <w:szCs w:val="20"/>
                              </w:rPr>
                              <w:t>－</w:t>
                            </w:r>
                          </w:p>
                        </w:tc>
                        <w:tc>
                          <w:tcPr>
                            <w:tcW w:w="567" w:type="dxa"/>
                            <w:tcBorders>
                              <w:top w:val="nil"/>
                              <w:left w:val="single" w:sz="4" w:space="0" w:color="auto"/>
                              <w:bottom w:val="single" w:sz="4" w:space="0" w:color="auto"/>
                              <w:right w:val="single" w:sz="4" w:space="0" w:color="auto"/>
                            </w:tcBorders>
                            <w:noWrap/>
                            <w:vAlign w:val="center"/>
                            <w:hideMark/>
                          </w:tcPr>
                          <w:p w14:paraId="1CD16D74" w14:textId="29AEFC44" w:rsidR="00E70410" w:rsidRDefault="00E70410" w:rsidP="00E70410">
                            <w:pPr>
                              <w:widowControl/>
                              <w:spacing w:line="240" w:lineRule="exact"/>
                              <w:jc w:val="right"/>
                              <w:rPr>
                                <w:rFonts w:ascii="標楷體" w:eastAsia="標楷體" w:hAnsi="標楷體" w:cs="新細明體"/>
                                <w:kern w:val="0"/>
                                <w:sz w:val="20"/>
                                <w:szCs w:val="20"/>
                              </w:rPr>
                            </w:pPr>
                            <w:r w:rsidRPr="00674F3A">
                              <w:rPr>
                                <w:rFonts w:ascii="標楷體" w:eastAsia="標楷體" w:hAnsi="標楷體" w:hint="eastAsia"/>
                                <w:color w:val="000000" w:themeColor="text1"/>
                                <w:sz w:val="20"/>
                                <w:szCs w:val="20"/>
                              </w:rPr>
                              <w:t>－</w:t>
                            </w:r>
                          </w:p>
                        </w:tc>
                      </w:tr>
                      <w:tr w:rsidR="00E70410" w14:paraId="1D25D6D8" w14:textId="77777777" w:rsidTr="00E70410">
                        <w:trPr>
                          <w:trHeight w:val="371"/>
                        </w:trPr>
                        <w:tc>
                          <w:tcPr>
                            <w:tcW w:w="460" w:type="dxa"/>
                            <w:tcBorders>
                              <w:top w:val="nil"/>
                              <w:left w:val="single" w:sz="4" w:space="0" w:color="auto"/>
                              <w:bottom w:val="single" w:sz="4" w:space="0" w:color="auto"/>
                              <w:right w:val="single" w:sz="4" w:space="0" w:color="auto"/>
                            </w:tcBorders>
                            <w:noWrap/>
                            <w:vAlign w:val="center"/>
                            <w:hideMark/>
                          </w:tcPr>
                          <w:p w14:paraId="7C993AC2"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1525" w:type="dxa"/>
                            <w:tcBorders>
                              <w:top w:val="nil"/>
                              <w:left w:val="nil"/>
                              <w:bottom w:val="single" w:sz="4" w:space="0" w:color="auto"/>
                              <w:right w:val="single" w:sz="4" w:space="0" w:color="auto"/>
                            </w:tcBorders>
                            <w:noWrap/>
                            <w:vAlign w:val="center"/>
                            <w:hideMark/>
                          </w:tcPr>
                          <w:p w14:paraId="1D7019BE"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梧棲運十五</w:t>
                            </w:r>
                          </w:p>
                        </w:tc>
                        <w:tc>
                          <w:tcPr>
                            <w:tcW w:w="567" w:type="dxa"/>
                            <w:tcBorders>
                              <w:top w:val="nil"/>
                              <w:left w:val="nil"/>
                              <w:bottom w:val="single" w:sz="4" w:space="0" w:color="auto"/>
                              <w:right w:val="single" w:sz="4" w:space="0" w:color="auto"/>
                            </w:tcBorders>
                            <w:noWrap/>
                            <w:vAlign w:val="center"/>
                            <w:hideMark/>
                          </w:tcPr>
                          <w:p w14:paraId="70984BD6"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709" w:type="dxa"/>
                            <w:tcBorders>
                              <w:top w:val="nil"/>
                              <w:left w:val="nil"/>
                              <w:bottom w:val="single" w:sz="4" w:space="0" w:color="auto"/>
                              <w:right w:val="single" w:sz="4" w:space="0" w:color="auto"/>
                            </w:tcBorders>
                            <w:noWrap/>
                            <w:vAlign w:val="center"/>
                            <w:hideMark/>
                          </w:tcPr>
                          <w:p w14:paraId="1DA24B54"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2.50</w:t>
                            </w:r>
                          </w:p>
                        </w:tc>
                        <w:tc>
                          <w:tcPr>
                            <w:tcW w:w="992" w:type="dxa"/>
                            <w:tcBorders>
                              <w:top w:val="nil"/>
                              <w:left w:val="nil"/>
                              <w:bottom w:val="single" w:sz="4" w:space="0" w:color="auto"/>
                              <w:right w:val="single" w:sz="4" w:space="0" w:color="auto"/>
                            </w:tcBorders>
                            <w:noWrap/>
                            <w:vAlign w:val="center"/>
                            <w:hideMark/>
                          </w:tcPr>
                          <w:p w14:paraId="76308F48"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567" w:type="dxa"/>
                            <w:tcBorders>
                              <w:top w:val="nil"/>
                              <w:left w:val="nil"/>
                              <w:bottom w:val="single" w:sz="4" w:space="0" w:color="auto"/>
                              <w:right w:val="single" w:sz="4" w:space="0" w:color="auto"/>
                            </w:tcBorders>
                            <w:noWrap/>
                            <w:vAlign w:val="center"/>
                            <w:hideMark/>
                          </w:tcPr>
                          <w:p w14:paraId="3FF5BF15" w14:textId="1E4639DA" w:rsidR="00E70410" w:rsidRDefault="00E70410" w:rsidP="00E70410">
                            <w:pPr>
                              <w:widowControl/>
                              <w:spacing w:line="240" w:lineRule="exact"/>
                              <w:jc w:val="right"/>
                              <w:rPr>
                                <w:rFonts w:ascii="標楷體" w:eastAsia="標楷體" w:hAnsi="標楷體" w:cs="新細明體"/>
                                <w:kern w:val="0"/>
                                <w:sz w:val="20"/>
                                <w:szCs w:val="20"/>
                              </w:rPr>
                            </w:pPr>
                            <w:r w:rsidRPr="00A55A66">
                              <w:rPr>
                                <w:rFonts w:ascii="標楷體" w:eastAsia="標楷體" w:hAnsi="標楷體" w:hint="eastAsia"/>
                                <w:color w:val="000000" w:themeColor="text1"/>
                                <w:sz w:val="20"/>
                                <w:szCs w:val="20"/>
                              </w:rPr>
                              <w:t>－</w:t>
                            </w:r>
                          </w:p>
                        </w:tc>
                        <w:tc>
                          <w:tcPr>
                            <w:tcW w:w="567" w:type="dxa"/>
                            <w:tcBorders>
                              <w:top w:val="nil"/>
                              <w:left w:val="nil"/>
                              <w:bottom w:val="single" w:sz="4" w:space="0" w:color="auto"/>
                              <w:right w:val="single" w:sz="4" w:space="0" w:color="auto"/>
                            </w:tcBorders>
                            <w:noWrap/>
                            <w:vAlign w:val="center"/>
                            <w:hideMark/>
                          </w:tcPr>
                          <w:p w14:paraId="51B06145" w14:textId="387B21D5" w:rsidR="00E70410" w:rsidRDefault="00E70410" w:rsidP="00E70410">
                            <w:pPr>
                              <w:widowControl/>
                              <w:spacing w:line="240" w:lineRule="exact"/>
                              <w:jc w:val="right"/>
                              <w:rPr>
                                <w:rFonts w:ascii="標楷體" w:eastAsia="標楷體" w:hAnsi="標楷體" w:cs="新細明體"/>
                                <w:kern w:val="0"/>
                                <w:sz w:val="20"/>
                                <w:szCs w:val="20"/>
                              </w:rPr>
                            </w:pPr>
                            <w:r w:rsidRPr="00674F3A">
                              <w:rPr>
                                <w:rFonts w:ascii="標楷體" w:eastAsia="標楷體" w:hAnsi="標楷體" w:hint="eastAsia"/>
                                <w:color w:val="000000" w:themeColor="text1"/>
                                <w:sz w:val="20"/>
                                <w:szCs w:val="20"/>
                              </w:rPr>
                              <w:t>－</w:t>
                            </w:r>
                          </w:p>
                        </w:tc>
                        <w:tc>
                          <w:tcPr>
                            <w:tcW w:w="567" w:type="dxa"/>
                            <w:tcBorders>
                              <w:top w:val="nil"/>
                              <w:left w:val="single" w:sz="4" w:space="0" w:color="auto"/>
                              <w:bottom w:val="single" w:sz="4" w:space="0" w:color="auto"/>
                              <w:right w:val="single" w:sz="4" w:space="0" w:color="auto"/>
                            </w:tcBorders>
                            <w:noWrap/>
                            <w:vAlign w:val="center"/>
                            <w:hideMark/>
                          </w:tcPr>
                          <w:p w14:paraId="76906955" w14:textId="472800D2" w:rsidR="00E70410" w:rsidRDefault="00E70410" w:rsidP="00E70410">
                            <w:pPr>
                              <w:widowControl/>
                              <w:spacing w:line="240" w:lineRule="exact"/>
                              <w:jc w:val="right"/>
                              <w:rPr>
                                <w:rFonts w:ascii="標楷體" w:eastAsia="標楷體" w:hAnsi="標楷體" w:cs="新細明體"/>
                                <w:kern w:val="0"/>
                                <w:sz w:val="20"/>
                                <w:szCs w:val="20"/>
                              </w:rPr>
                            </w:pPr>
                            <w:r w:rsidRPr="00674F3A">
                              <w:rPr>
                                <w:rFonts w:ascii="標楷體" w:eastAsia="標楷體" w:hAnsi="標楷體" w:hint="eastAsia"/>
                                <w:color w:val="000000" w:themeColor="text1"/>
                                <w:sz w:val="20"/>
                                <w:szCs w:val="20"/>
                              </w:rPr>
                              <w:t>－</w:t>
                            </w:r>
                          </w:p>
                        </w:tc>
                      </w:tr>
                      <w:tr w:rsidR="00E70410" w14:paraId="7114476A" w14:textId="77777777" w:rsidTr="00E70410">
                        <w:trPr>
                          <w:trHeight w:val="371"/>
                        </w:trPr>
                        <w:tc>
                          <w:tcPr>
                            <w:tcW w:w="460" w:type="dxa"/>
                            <w:tcBorders>
                              <w:top w:val="nil"/>
                              <w:left w:val="single" w:sz="4" w:space="0" w:color="auto"/>
                              <w:bottom w:val="single" w:sz="4" w:space="0" w:color="auto"/>
                              <w:right w:val="single" w:sz="4" w:space="0" w:color="auto"/>
                            </w:tcBorders>
                            <w:noWrap/>
                            <w:vAlign w:val="center"/>
                            <w:hideMark/>
                          </w:tcPr>
                          <w:p w14:paraId="4FAFE4C6"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1525" w:type="dxa"/>
                            <w:tcBorders>
                              <w:top w:val="nil"/>
                              <w:left w:val="nil"/>
                              <w:bottom w:val="single" w:sz="4" w:space="0" w:color="auto"/>
                              <w:right w:val="single" w:sz="4" w:space="0" w:color="auto"/>
                            </w:tcBorders>
                            <w:noWrap/>
                            <w:vAlign w:val="center"/>
                            <w:hideMark/>
                          </w:tcPr>
                          <w:p w14:paraId="29E864A3"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大肚運</w:t>
                            </w:r>
                            <w:proofErr w:type="gramStart"/>
                            <w:r>
                              <w:rPr>
                                <w:rFonts w:ascii="標楷體" w:eastAsia="標楷體" w:hAnsi="標楷體" w:cs="新細明體" w:hint="eastAsia"/>
                                <w:kern w:val="0"/>
                                <w:sz w:val="20"/>
                                <w:szCs w:val="20"/>
                              </w:rPr>
                              <w:t>一</w:t>
                            </w:r>
                            <w:proofErr w:type="gramEnd"/>
                          </w:p>
                        </w:tc>
                        <w:tc>
                          <w:tcPr>
                            <w:tcW w:w="567" w:type="dxa"/>
                            <w:tcBorders>
                              <w:top w:val="nil"/>
                              <w:left w:val="nil"/>
                              <w:bottom w:val="single" w:sz="4" w:space="0" w:color="auto"/>
                              <w:right w:val="single" w:sz="4" w:space="0" w:color="auto"/>
                            </w:tcBorders>
                            <w:noWrap/>
                            <w:vAlign w:val="center"/>
                            <w:hideMark/>
                          </w:tcPr>
                          <w:p w14:paraId="5369797C"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709" w:type="dxa"/>
                            <w:tcBorders>
                              <w:top w:val="nil"/>
                              <w:left w:val="nil"/>
                              <w:bottom w:val="single" w:sz="4" w:space="0" w:color="auto"/>
                              <w:right w:val="single" w:sz="4" w:space="0" w:color="auto"/>
                            </w:tcBorders>
                            <w:noWrap/>
                            <w:vAlign w:val="center"/>
                            <w:hideMark/>
                          </w:tcPr>
                          <w:p w14:paraId="106673B3"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2.50</w:t>
                            </w:r>
                          </w:p>
                        </w:tc>
                        <w:tc>
                          <w:tcPr>
                            <w:tcW w:w="992" w:type="dxa"/>
                            <w:tcBorders>
                              <w:top w:val="nil"/>
                              <w:left w:val="nil"/>
                              <w:bottom w:val="single" w:sz="4" w:space="0" w:color="auto"/>
                              <w:right w:val="single" w:sz="4" w:space="0" w:color="auto"/>
                            </w:tcBorders>
                            <w:noWrap/>
                            <w:vAlign w:val="center"/>
                            <w:hideMark/>
                          </w:tcPr>
                          <w:p w14:paraId="457151D9" w14:textId="120B5F93" w:rsidR="00E70410" w:rsidRDefault="00E70410" w:rsidP="00E70410">
                            <w:pPr>
                              <w:widowControl/>
                              <w:spacing w:line="240" w:lineRule="exact"/>
                              <w:jc w:val="right"/>
                              <w:rPr>
                                <w:rFonts w:ascii="標楷體" w:eastAsia="標楷體" w:hAnsi="標楷體" w:cs="新細明體"/>
                                <w:kern w:val="0"/>
                                <w:sz w:val="20"/>
                                <w:szCs w:val="20"/>
                              </w:rPr>
                            </w:pPr>
                            <w:r w:rsidRPr="00AE7AEB">
                              <w:rPr>
                                <w:rFonts w:ascii="標楷體" w:eastAsia="標楷體" w:hAnsi="標楷體" w:hint="eastAsia"/>
                                <w:color w:val="000000" w:themeColor="text1"/>
                                <w:sz w:val="20"/>
                                <w:szCs w:val="20"/>
                              </w:rPr>
                              <w:t>－</w:t>
                            </w:r>
                          </w:p>
                        </w:tc>
                        <w:tc>
                          <w:tcPr>
                            <w:tcW w:w="567" w:type="dxa"/>
                            <w:tcBorders>
                              <w:top w:val="nil"/>
                              <w:left w:val="nil"/>
                              <w:bottom w:val="single" w:sz="4" w:space="0" w:color="auto"/>
                              <w:right w:val="single" w:sz="4" w:space="0" w:color="auto"/>
                            </w:tcBorders>
                            <w:noWrap/>
                            <w:vAlign w:val="center"/>
                            <w:hideMark/>
                          </w:tcPr>
                          <w:p w14:paraId="275DD809" w14:textId="5B0F9C2E" w:rsidR="00E70410" w:rsidRDefault="00E70410" w:rsidP="00E70410">
                            <w:pPr>
                              <w:widowControl/>
                              <w:spacing w:line="240" w:lineRule="exact"/>
                              <w:jc w:val="right"/>
                              <w:rPr>
                                <w:rFonts w:ascii="標楷體" w:eastAsia="標楷體" w:hAnsi="標楷體" w:cs="新細明體"/>
                                <w:kern w:val="0"/>
                                <w:sz w:val="20"/>
                                <w:szCs w:val="20"/>
                              </w:rPr>
                            </w:pPr>
                            <w:r w:rsidRPr="00A55A66">
                              <w:rPr>
                                <w:rFonts w:ascii="標楷體" w:eastAsia="標楷體" w:hAnsi="標楷體" w:hint="eastAsia"/>
                                <w:color w:val="000000" w:themeColor="text1"/>
                                <w:sz w:val="20"/>
                                <w:szCs w:val="20"/>
                              </w:rPr>
                              <w:t>－</w:t>
                            </w:r>
                          </w:p>
                        </w:tc>
                        <w:tc>
                          <w:tcPr>
                            <w:tcW w:w="567" w:type="dxa"/>
                            <w:tcBorders>
                              <w:top w:val="nil"/>
                              <w:left w:val="nil"/>
                              <w:bottom w:val="single" w:sz="4" w:space="0" w:color="auto"/>
                              <w:right w:val="single" w:sz="4" w:space="0" w:color="auto"/>
                            </w:tcBorders>
                            <w:noWrap/>
                            <w:vAlign w:val="center"/>
                            <w:hideMark/>
                          </w:tcPr>
                          <w:p w14:paraId="5635A1D1"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567" w:type="dxa"/>
                            <w:tcBorders>
                              <w:top w:val="nil"/>
                              <w:left w:val="single" w:sz="4" w:space="0" w:color="auto"/>
                              <w:bottom w:val="single" w:sz="4" w:space="0" w:color="auto"/>
                              <w:right w:val="single" w:sz="4" w:space="0" w:color="auto"/>
                            </w:tcBorders>
                            <w:noWrap/>
                            <w:vAlign w:val="center"/>
                            <w:hideMark/>
                          </w:tcPr>
                          <w:p w14:paraId="628DB2E1"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w:t>
                            </w:r>
                          </w:p>
                        </w:tc>
                      </w:tr>
                      <w:tr w:rsidR="00E70410" w14:paraId="53D0DC3D" w14:textId="77777777" w:rsidTr="00E70410">
                        <w:trPr>
                          <w:trHeight w:val="371"/>
                        </w:trPr>
                        <w:tc>
                          <w:tcPr>
                            <w:tcW w:w="460" w:type="dxa"/>
                            <w:tcBorders>
                              <w:top w:val="nil"/>
                              <w:left w:val="single" w:sz="4" w:space="0" w:color="auto"/>
                              <w:bottom w:val="single" w:sz="4" w:space="0" w:color="auto"/>
                              <w:right w:val="single" w:sz="4" w:space="0" w:color="auto"/>
                            </w:tcBorders>
                            <w:noWrap/>
                            <w:vAlign w:val="center"/>
                            <w:hideMark/>
                          </w:tcPr>
                          <w:p w14:paraId="32049A01"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9</w:t>
                            </w:r>
                          </w:p>
                        </w:tc>
                        <w:tc>
                          <w:tcPr>
                            <w:tcW w:w="1525" w:type="dxa"/>
                            <w:tcBorders>
                              <w:top w:val="nil"/>
                              <w:left w:val="nil"/>
                              <w:bottom w:val="single" w:sz="4" w:space="0" w:color="auto"/>
                              <w:right w:val="single" w:sz="4" w:space="0" w:color="auto"/>
                            </w:tcBorders>
                            <w:noWrap/>
                            <w:vAlign w:val="center"/>
                            <w:hideMark/>
                          </w:tcPr>
                          <w:p w14:paraId="7594F2CC"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清水運三槺榔</w:t>
                            </w:r>
                          </w:p>
                        </w:tc>
                        <w:tc>
                          <w:tcPr>
                            <w:tcW w:w="567" w:type="dxa"/>
                            <w:tcBorders>
                              <w:top w:val="nil"/>
                              <w:left w:val="nil"/>
                              <w:bottom w:val="single" w:sz="4" w:space="0" w:color="auto"/>
                              <w:right w:val="single" w:sz="4" w:space="0" w:color="auto"/>
                            </w:tcBorders>
                            <w:noWrap/>
                            <w:vAlign w:val="center"/>
                            <w:hideMark/>
                          </w:tcPr>
                          <w:p w14:paraId="6E338586"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709" w:type="dxa"/>
                            <w:tcBorders>
                              <w:top w:val="nil"/>
                              <w:left w:val="nil"/>
                              <w:bottom w:val="single" w:sz="4" w:space="0" w:color="auto"/>
                              <w:right w:val="single" w:sz="4" w:space="0" w:color="auto"/>
                            </w:tcBorders>
                            <w:noWrap/>
                            <w:vAlign w:val="center"/>
                            <w:hideMark/>
                          </w:tcPr>
                          <w:p w14:paraId="49966AFA"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1.25</w:t>
                            </w:r>
                          </w:p>
                        </w:tc>
                        <w:tc>
                          <w:tcPr>
                            <w:tcW w:w="992" w:type="dxa"/>
                            <w:tcBorders>
                              <w:top w:val="nil"/>
                              <w:left w:val="nil"/>
                              <w:bottom w:val="single" w:sz="4" w:space="0" w:color="auto"/>
                              <w:right w:val="single" w:sz="4" w:space="0" w:color="auto"/>
                            </w:tcBorders>
                            <w:noWrap/>
                            <w:vAlign w:val="center"/>
                            <w:hideMark/>
                          </w:tcPr>
                          <w:p w14:paraId="2A92D80E"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567" w:type="dxa"/>
                            <w:tcBorders>
                              <w:top w:val="nil"/>
                              <w:left w:val="nil"/>
                              <w:bottom w:val="single" w:sz="4" w:space="0" w:color="auto"/>
                              <w:right w:val="single" w:sz="4" w:space="0" w:color="auto"/>
                            </w:tcBorders>
                            <w:noWrap/>
                            <w:vAlign w:val="center"/>
                            <w:hideMark/>
                          </w:tcPr>
                          <w:p w14:paraId="5E7765C1" w14:textId="4BE9329F" w:rsidR="00E70410" w:rsidRDefault="00E70410" w:rsidP="00E70410">
                            <w:pPr>
                              <w:widowControl/>
                              <w:spacing w:line="240" w:lineRule="exact"/>
                              <w:jc w:val="right"/>
                              <w:rPr>
                                <w:rFonts w:ascii="標楷體" w:eastAsia="標楷體" w:hAnsi="標楷體" w:cs="新細明體"/>
                                <w:kern w:val="0"/>
                                <w:sz w:val="20"/>
                                <w:szCs w:val="20"/>
                              </w:rPr>
                            </w:pPr>
                            <w:r w:rsidRPr="00A55A66">
                              <w:rPr>
                                <w:rFonts w:ascii="標楷體" w:eastAsia="標楷體" w:hAnsi="標楷體" w:hint="eastAsia"/>
                                <w:color w:val="000000" w:themeColor="text1"/>
                                <w:sz w:val="20"/>
                                <w:szCs w:val="20"/>
                              </w:rPr>
                              <w:t>－</w:t>
                            </w:r>
                          </w:p>
                        </w:tc>
                        <w:tc>
                          <w:tcPr>
                            <w:tcW w:w="567" w:type="dxa"/>
                            <w:tcBorders>
                              <w:top w:val="nil"/>
                              <w:left w:val="nil"/>
                              <w:bottom w:val="single" w:sz="4" w:space="0" w:color="auto"/>
                              <w:right w:val="single" w:sz="4" w:space="0" w:color="auto"/>
                            </w:tcBorders>
                            <w:noWrap/>
                            <w:vAlign w:val="center"/>
                            <w:hideMark/>
                          </w:tcPr>
                          <w:p w14:paraId="258780B2" w14:textId="41963C7B" w:rsidR="00E70410" w:rsidRDefault="00E70410" w:rsidP="00E70410">
                            <w:pPr>
                              <w:widowControl/>
                              <w:spacing w:line="240" w:lineRule="exact"/>
                              <w:jc w:val="right"/>
                              <w:rPr>
                                <w:rFonts w:ascii="標楷體" w:eastAsia="標楷體" w:hAnsi="標楷體" w:cs="新細明體"/>
                                <w:kern w:val="0"/>
                                <w:sz w:val="20"/>
                                <w:szCs w:val="20"/>
                              </w:rPr>
                            </w:pPr>
                            <w:r w:rsidRPr="005849ED">
                              <w:rPr>
                                <w:rFonts w:ascii="標楷體" w:eastAsia="標楷體" w:hAnsi="標楷體" w:hint="eastAsia"/>
                                <w:color w:val="000000" w:themeColor="text1"/>
                                <w:sz w:val="20"/>
                                <w:szCs w:val="20"/>
                              </w:rPr>
                              <w:t>－</w:t>
                            </w:r>
                          </w:p>
                        </w:tc>
                        <w:tc>
                          <w:tcPr>
                            <w:tcW w:w="567" w:type="dxa"/>
                            <w:tcBorders>
                              <w:top w:val="nil"/>
                              <w:left w:val="single" w:sz="4" w:space="0" w:color="auto"/>
                              <w:bottom w:val="single" w:sz="4" w:space="0" w:color="auto"/>
                              <w:right w:val="single" w:sz="4" w:space="0" w:color="auto"/>
                            </w:tcBorders>
                            <w:noWrap/>
                            <w:vAlign w:val="center"/>
                            <w:hideMark/>
                          </w:tcPr>
                          <w:p w14:paraId="5A60EF80" w14:textId="4F89F1CB" w:rsidR="00E70410" w:rsidRDefault="00E70410" w:rsidP="00E70410">
                            <w:pPr>
                              <w:widowControl/>
                              <w:spacing w:line="240" w:lineRule="exact"/>
                              <w:jc w:val="right"/>
                              <w:rPr>
                                <w:rFonts w:ascii="標楷體" w:eastAsia="標楷體" w:hAnsi="標楷體" w:cs="新細明體"/>
                                <w:kern w:val="0"/>
                                <w:sz w:val="20"/>
                                <w:szCs w:val="20"/>
                              </w:rPr>
                            </w:pPr>
                            <w:r w:rsidRPr="00AE7AEB">
                              <w:rPr>
                                <w:rFonts w:ascii="標楷體" w:eastAsia="標楷體" w:hAnsi="標楷體" w:hint="eastAsia"/>
                                <w:color w:val="000000" w:themeColor="text1"/>
                                <w:sz w:val="20"/>
                                <w:szCs w:val="20"/>
                              </w:rPr>
                              <w:t>－</w:t>
                            </w:r>
                          </w:p>
                        </w:tc>
                      </w:tr>
                      <w:tr w:rsidR="00E70410" w14:paraId="189FABDD" w14:textId="77777777" w:rsidTr="00E70410">
                        <w:trPr>
                          <w:trHeight w:val="371"/>
                        </w:trPr>
                        <w:tc>
                          <w:tcPr>
                            <w:tcW w:w="460" w:type="dxa"/>
                            <w:tcBorders>
                              <w:top w:val="nil"/>
                              <w:left w:val="single" w:sz="4" w:space="0" w:color="auto"/>
                              <w:bottom w:val="single" w:sz="4" w:space="0" w:color="auto"/>
                              <w:right w:val="single" w:sz="4" w:space="0" w:color="auto"/>
                            </w:tcBorders>
                            <w:noWrap/>
                            <w:vAlign w:val="center"/>
                            <w:hideMark/>
                          </w:tcPr>
                          <w:p w14:paraId="0E9DE8BB"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w:t>
                            </w:r>
                          </w:p>
                        </w:tc>
                        <w:tc>
                          <w:tcPr>
                            <w:tcW w:w="1525" w:type="dxa"/>
                            <w:tcBorders>
                              <w:top w:val="nil"/>
                              <w:left w:val="nil"/>
                              <w:bottom w:val="single" w:sz="4" w:space="0" w:color="auto"/>
                              <w:right w:val="single" w:sz="4" w:space="0" w:color="auto"/>
                            </w:tcBorders>
                            <w:noWrap/>
                            <w:vAlign w:val="center"/>
                            <w:hideMark/>
                          </w:tcPr>
                          <w:p w14:paraId="5AF5F5DE" w14:textId="77777777" w:rsidR="00E70410" w:rsidRDefault="00E70410" w:rsidP="00E70410">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整體面</w:t>
                            </w:r>
                          </w:p>
                        </w:tc>
                        <w:tc>
                          <w:tcPr>
                            <w:tcW w:w="567" w:type="dxa"/>
                            <w:tcBorders>
                              <w:top w:val="nil"/>
                              <w:left w:val="nil"/>
                              <w:bottom w:val="single" w:sz="4" w:space="0" w:color="auto"/>
                              <w:right w:val="single" w:sz="4" w:space="0" w:color="auto"/>
                            </w:tcBorders>
                            <w:noWrap/>
                            <w:vAlign w:val="center"/>
                            <w:hideMark/>
                          </w:tcPr>
                          <w:p w14:paraId="28E63EBC"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w:t>
                            </w:r>
                          </w:p>
                        </w:tc>
                        <w:tc>
                          <w:tcPr>
                            <w:tcW w:w="709" w:type="dxa"/>
                            <w:tcBorders>
                              <w:top w:val="nil"/>
                              <w:left w:val="nil"/>
                              <w:bottom w:val="single" w:sz="4" w:space="0" w:color="auto"/>
                              <w:right w:val="single" w:sz="4" w:space="0" w:color="auto"/>
                            </w:tcBorders>
                            <w:noWrap/>
                            <w:vAlign w:val="center"/>
                            <w:hideMark/>
                          </w:tcPr>
                          <w:p w14:paraId="24017A28"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1.25</w:t>
                            </w:r>
                          </w:p>
                        </w:tc>
                        <w:tc>
                          <w:tcPr>
                            <w:tcW w:w="992" w:type="dxa"/>
                            <w:tcBorders>
                              <w:top w:val="nil"/>
                              <w:left w:val="nil"/>
                              <w:bottom w:val="single" w:sz="4" w:space="0" w:color="auto"/>
                              <w:right w:val="single" w:sz="4" w:space="0" w:color="auto"/>
                            </w:tcBorders>
                            <w:noWrap/>
                            <w:vAlign w:val="center"/>
                            <w:hideMark/>
                          </w:tcPr>
                          <w:p w14:paraId="67B80B6C" w14:textId="7FB931A2" w:rsidR="00E70410" w:rsidRDefault="00E70410" w:rsidP="00E70410">
                            <w:pPr>
                              <w:widowControl/>
                              <w:spacing w:line="240" w:lineRule="exact"/>
                              <w:jc w:val="right"/>
                              <w:rPr>
                                <w:rFonts w:ascii="標楷體" w:eastAsia="標楷體" w:hAnsi="標楷體" w:cs="新細明體"/>
                                <w:kern w:val="0"/>
                                <w:sz w:val="20"/>
                                <w:szCs w:val="20"/>
                              </w:rPr>
                            </w:pPr>
                            <w:r w:rsidRPr="00AE7AEB">
                              <w:rPr>
                                <w:rFonts w:ascii="標楷體" w:eastAsia="標楷體" w:hAnsi="標楷體" w:hint="eastAsia"/>
                                <w:color w:val="000000" w:themeColor="text1"/>
                                <w:sz w:val="20"/>
                                <w:szCs w:val="20"/>
                              </w:rPr>
                              <w:t>－</w:t>
                            </w:r>
                          </w:p>
                        </w:tc>
                        <w:tc>
                          <w:tcPr>
                            <w:tcW w:w="567" w:type="dxa"/>
                            <w:tcBorders>
                              <w:top w:val="nil"/>
                              <w:left w:val="nil"/>
                              <w:bottom w:val="single" w:sz="4" w:space="0" w:color="auto"/>
                              <w:right w:val="single" w:sz="4" w:space="0" w:color="auto"/>
                            </w:tcBorders>
                            <w:noWrap/>
                            <w:vAlign w:val="center"/>
                            <w:hideMark/>
                          </w:tcPr>
                          <w:p w14:paraId="1A9B2599" w14:textId="7E26898C" w:rsidR="00E70410" w:rsidRDefault="00E70410" w:rsidP="00E70410">
                            <w:pPr>
                              <w:widowControl/>
                              <w:spacing w:line="240" w:lineRule="exact"/>
                              <w:jc w:val="right"/>
                              <w:rPr>
                                <w:rFonts w:ascii="標楷體" w:eastAsia="標楷體" w:hAnsi="標楷體" w:cs="新細明體"/>
                                <w:kern w:val="0"/>
                                <w:sz w:val="20"/>
                                <w:szCs w:val="20"/>
                              </w:rPr>
                            </w:pPr>
                            <w:r w:rsidRPr="00A55A66">
                              <w:rPr>
                                <w:rFonts w:ascii="標楷體" w:eastAsia="標楷體" w:hAnsi="標楷體" w:hint="eastAsia"/>
                                <w:color w:val="000000" w:themeColor="text1"/>
                                <w:sz w:val="20"/>
                                <w:szCs w:val="20"/>
                              </w:rPr>
                              <w:t>－</w:t>
                            </w:r>
                          </w:p>
                        </w:tc>
                        <w:tc>
                          <w:tcPr>
                            <w:tcW w:w="567" w:type="dxa"/>
                            <w:tcBorders>
                              <w:top w:val="nil"/>
                              <w:left w:val="nil"/>
                              <w:bottom w:val="single" w:sz="4" w:space="0" w:color="auto"/>
                              <w:right w:val="single" w:sz="4" w:space="0" w:color="auto"/>
                            </w:tcBorders>
                            <w:noWrap/>
                            <w:vAlign w:val="center"/>
                            <w:hideMark/>
                          </w:tcPr>
                          <w:p w14:paraId="4CFE1F9F" w14:textId="468654D4" w:rsidR="00E70410" w:rsidRDefault="00E70410" w:rsidP="00E70410">
                            <w:pPr>
                              <w:widowControl/>
                              <w:spacing w:line="240" w:lineRule="exact"/>
                              <w:jc w:val="right"/>
                              <w:rPr>
                                <w:rFonts w:ascii="標楷體" w:eastAsia="標楷體" w:hAnsi="標楷體" w:cs="新細明體"/>
                                <w:kern w:val="0"/>
                                <w:sz w:val="20"/>
                                <w:szCs w:val="20"/>
                              </w:rPr>
                            </w:pPr>
                            <w:r w:rsidRPr="005849ED">
                              <w:rPr>
                                <w:rFonts w:ascii="標楷體" w:eastAsia="標楷體" w:hAnsi="標楷體" w:hint="eastAsia"/>
                                <w:color w:val="000000" w:themeColor="text1"/>
                                <w:sz w:val="20"/>
                                <w:szCs w:val="20"/>
                              </w:rPr>
                              <w:t>－</w:t>
                            </w:r>
                          </w:p>
                        </w:tc>
                        <w:tc>
                          <w:tcPr>
                            <w:tcW w:w="567" w:type="dxa"/>
                            <w:tcBorders>
                              <w:top w:val="nil"/>
                              <w:left w:val="single" w:sz="4" w:space="0" w:color="auto"/>
                              <w:bottom w:val="single" w:sz="4" w:space="0" w:color="auto"/>
                              <w:right w:val="single" w:sz="4" w:space="0" w:color="auto"/>
                            </w:tcBorders>
                            <w:noWrap/>
                            <w:vAlign w:val="center"/>
                            <w:hideMark/>
                          </w:tcPr>
                          <w:p w14:paraId="4C0FE3B6" w14:textId="77777777" w:rsidR="00E70410" w:rsidRDefault="00E70410" w:rsidP="00E70410">
                            <w:pPr>
                              <w:widowControl/>
                              <w:spacing w:line="240" w:lineRule="exact"/>
                              <w:jc w:val="right"/>
                              <w:rPr>
                                <w:rFonts w:ascii="標楷體" w:eastAsia="標楷體" w:hAnsi="標楷體" w:cs="新細明體"/>
                                <w:kern w:val="0"/>
                                <w:sz w:val="20"/>
                                <w:szCs w:val="20"/>
                              </w:rPr>
                            </w:pPr>
                            <w:r>
                              <w:rPr>
                                <w:rFonts w:ascii="標楷體" w:eastAsia="標楷體" w:hAnsi="標楷體" w:hint="eastAsia"/>
                                <w:sz w:val="20"/>
                                <w:szCs w:val="20"/>
                              </w:rPr>
                              <w:t>1</w:t>
                            </w:r>
                          </w:p>
                        </w:tc>
                      </w:tr>
                      <w:tr w:rsidR="00BA4A1F" w14:paraId="161D5BBC" w14:textId="77777777">
                        <w:trPr>
                          <w:trHeight w:val="57"/>
                        </w:trPr>
                        <w:tc>
                          <w:tcPr>
                            <w:tcW w:w="5954" w:type="dxa"/>
                            <w:gridSpan w:val="8"/>
                            <w:hideMark/>
                          </w:tcPr>
                          <w:p w14:paraId="40910298" w14:textId="77777777" w:rsidR="00BA4A1F" w:rsidRDefault="00BA4A1F">
                            <w:pPr>
                              <w:widowControl/>
                              <w:spacing w:line="240" w:lineRule="exact"/>
                              <w:rPr>
                                <w:rFonts w:ascii="標楷體" w:eastAsia="標楷體" w:hAnsi="標楷體" w:cs="新細明體"/>
                                <w:kern w:val="0"/>
                                <w:sz w:val="18"/>
                                <w:szCs w:val="18"/>
                              </w:rPr>
                            </w:pPr>
                            <w:r>
                              <w:rPr>
                                <w:rFonts w:ascii="標楷體" w:eastAsia="標楷體" w:hAnsi="標楷體" w:cs="新細明體" w:hint="eastAsia"/>
                                <w:kern w:val="0"/>
                                <w:sz w:val="18"/>
                                <w:szCs w:val="18"/>
                              </w:rPr>
                              <w:t>資料來源：整理自</w:t>
                            </w:r>
                            <w:proofErr w:type="gramStart"/>
                            <w:r>
                              <w:rPr>
                                <w:rFonts w:ascii="標楷體" w:eastAsia="標楷體" w:hAnsi="標楷體" w:cs="新細明體" w:hint="eastAsia"/>
                                <w:kern w:val="0"/>
                                <w:sz w:val="18"/>
                                <w:szCs w:val="18"/>
                              </w:rPr>
                              <w:t>臺</w:t>
                            </w:r>
                            <w:proofErr w:type="gramEnd"/>
                            <w:r>
                              <w:rPr>
                                <w:rFonts w:ascii="標楷體" w:eastAsia="標楷體" w:hAnsi="標楷體" w:cs="新細明體" w:hint="eastAsia"/>
                                <w:kern w:val="0"/>
                                <w:sz w:val="18"/>
                                <w:szCs w:val="18"/>
                              </w:rPr>
                              <w:t>中市政府運動局提供資料。</w:t>
                            </w:r>
                          </w:p>
                        </w:tc>
                      </w:tr>
                    </w:tbl>
                    <w:p w14:paraId="7F54FEF4" w14:textId="77777777" w:rsidR="00BA4A1F" w:rsidRDefault="00BA4A1F" w:rsidP="00BA4A1F">
                      <w:pPr>
                        <w:ind w:rightChars="-10" w:right="-24"/>
                      </w:pPr>
                    </w:p>
                  </w:txbxContent>
                </v:textbox>
                <w10:wrap type="square" anchorx="margin" anchory="margin"/>
              </v:shape>
            </w:pict>
          </mc:Fallback>
        </mc:AlternateContent>
      </w:r>
      <w:r w:rsidR="00BA4A1F">
        <w:rPr>
          <w:rFonts w:hint="eastAsia"/>
          <w:b w:val="0"/>
          <w:color w:val="000000" w:themeColor="text1"/>
          <w:spacing w:val="-4"/>
          <w:sz w:val="24"/>
          <w:szCs w:val="24"/>
          <w:lang w:val="x-none"/>
        </w:rPr>
        <w:t xml:space="preserve">　　</w:t>
      </w:r>
      <w:r w:rsidR="00BA4A1F" w:rsidRPr="00476309">
        <w:rPr>
          <w:rFonts w:hint="eastAsia"/>
          <w:b w:val="0"/>
          <w:color w:val="000000" w:themeColor="text1"/>
          <w:sz w:val="24"/>
          <w:szCs w:val="24"/>
          <w:lang w:val="x-none"/>
        </w:rPr>
        <w:t>運動局為提供民眾優質友善運動場域，持續規劃設置公共用運動場館，以帶動體育活動及民眾運動習慣，促進市民身心健康，截至114年5月底止，轄管</w:t>
      </w:r>
      <w:proofErr w:type="gramStart"/>
      <w:r w:rsidR="00BA4A1F" w:rsidRPr="00476309">
        <w:rPr>
          <w:rFonts w:hint="eastAsia"/>
          <w:b w:val="0"/>
          <w:color w:val="000000" w:themeColor="text1"/>
          <w:sz w:val="24"/>
          <w:szCs w:val="24"/>
          <w:lang w:val="x-none"/>
        </w:rPr>
        <w:t>臺</w:t>
      </w:r>
      <w:proofErr w:type="gramEnd"/>
      <w:r w:rsidR="00BA4A1F" w:rsidRPr="00476309">
        <w:rPr>
          <w:rFonts w:hint="eastAsia"/>
          <w:b w:val="0"/>
          <w:color w:val="000000" w:themeColor="text1"/>
          <w:sz w:val="24"/>
          <w:szCs w:val="24"/>
          <w:lang w:val="x-none"/>
        </w:rPr>
        <w:t>中市</w:t>
      </w:r>
      <w:r w:rsidR="00E70410">
        <w:rPr>
          <w:rFonts w:hint="eastAsia"/>
          <w:b w:val="0"/>
          <w:color w:val="000000" w:themeColor="text1"/>
          <w:sz w:val="24"/>
          <w:szCs w:val="24"/>
          <w:lang w:val="x-none"/>
        </w:rPr>
        <w:t>有</w:t>
      </w:r>
      <w:proofErr w:type="gramStart"/>
      <w:r w:rsidR="00BA4A1F" w:rsidRPr="00476309">
        <w:rPr>
          <w:rFonts w:hint="eastAsia"/>
          <w:b w:val="0"/>
          <w:color w:val="000000" w:themeColor="text1"/>
          <w:sz w:val="24"/>
          <w:szCs w:val="24"/>
          <w:lang w:val="x-none"/>
        </w:rPr>
        <w:t>運動場館計153處</w:t>
      </w:r>
      <w:proofErr w:type="gramEnd"/>
      <w:r w:rsidR="00BA4A1F" w:rsidRPr="00476309">
        <w:rPr>
          <w:rFonts w:hint="eastAsia"/>
          <w:b w:val="0"/>
          <w:color w:val="000000" w:themeColor="text1"/>
          <w:sz w:val="24"/>
          <w:szCs w:val="24"/>
          <w:lang w:val="x-none"/>
        </w:rPr>
        <w:t>，其中自行管理者20處、餘133處或委託機關學校團體代管、或委外營運（含促參）、或民間認養等(圖2)。</w:t>
      </w:r>
      <w:proofErr w:type="spellStart"/>
      <w:r w:rsidR="00BA4A1F" w:rsidRPr="00476309">
        <w:rPr>
          <w:rFonts w:hint="eastAsia"/>
          <w:b w:val="0"/>
          <w:color w:val="000000" w:themeColor="text1"/>
          <w:sz w:val="24"/>
          <w:szCs w:val="24"/>
          <w:lang w:val="x-none"/>
        </w:rPr>
        <w:t>經查執行情形，核有</w:t>
      </w:r>
      <w:proofErr w:type="spellEnd"/>
      <w:r w:rsidR="00BA4A1F" w:rsidRPr="00476309">
        <w:rPr>
          <w:rFonts w:hint="eastAsia"/>
          <w:b w:val="0"/>
          <w:color w:val="000000" w:themeColor="text1"/>
          <w:sz w:val="24"/>
          <w:szCs w:val="24"/>
          <w:lang w:val="x-none"/>
        </w:rPr>
        <w:t>：（1）部分運動公園屢遭民眾陳情有清潔維護及設施</w:t>
      </w:r>
      <w:proofErr w:type="gramStart"/>
      <w:r w:rsidR="00BA4A1F" w:rsidRPr="00476309">
        <w:rPr>
          <w:rFonts w:hint="eastAsia"/>
          <w:b w:val="0"/>
          <w:color w:val="000000" w:themeColor="text1"/>
          <w:sz w:val="24"/>
          <w:szCs w:val="24"/>
          <w:lang w:val="x-none"/>
        </w:rPr>
        <w:t>管理未佳情形</w:t>
      </w:r>
      <w:proofErr w:type="gramEnd"/>
      <w:r w:rsidR="00BA4A1F" w:rsidRPr="00476309">
        <w:rPr>
          <w:rFonts w:hint="eastAsia"/>
          <w:b w:val="0"/>
          <w:color w:val="000000" w:themeColor="text1"/>
          <w:sz w:val="24"/>
          <w:szCs w:val="24"/>
          <w:lang w:val="x-none"/>
        </w:rPr>
        <w:t>（表1）；（2）已委託運動</w:t>
      </w:r>
      <w:proofErr w:type="gramStart"/>
      <w:r w:rsidR="00BA4A1F" w:rsidRPr="00476309">
        <w:rPr>
          <w:rFonts w:hint="eastAsia"/>
          <w:b w:val="0"/>
          <w:color w:val="000000" w:themeColor="text1"/>
          <w:sz w:val="24"/>
          <w:szCs w:val="24"/>
          <w:lang w:val="x-none"/>
        </w:rPr>
        <w:t>志工巡檢</w:t>
      </w:r>
      <w:proofErr w:type="gramEnd"/>
      <w:r w:rsidR="00BA4A1F" w:rsidRPr="00476309">
        <w:rPr>
          <w:rFonts w:hint="eastAsia"/>
          <w:b w:val="0"/>
          <w:color w:val="000000" w:themeColor="text1"/>
          <w:sz w:val="24"/>
          <w:szCs w:val="24"/>
          <w:lang w:val="x-none"/>
        </w:rPr>
        <w:t>運動場館缺失並作成紀錄，惟未積極追蹤巡檢缺失後續改善情形，且民眾常使用運動項目之場地缺失問題頻仍，有待檢討通報機制；（3）部分運動場館引進水域運動</w:t>
      </w:r>
      <w:proofErr w:type="spellStart"/>
      <w:r w:rsidR="00BA4A1F" w:rsidRPr="00476309">
        <w:rPr>
          <w:rFonts w:hint="eastAsia"/>
          <w:b w:val="0"/>
          <w:color w:val="000000" w:themeColor="text1"/>
          <w:sz w:val="24"/>
          <w:szCs w:val="24"/>
          <w:lang w:val="x-none"/>
        </w:rPr>
        <w:t>AI溺水防護系統，以監視影像判斷可能溺水現象，提醒救生員注意，打造安全游泳環境，惟部分監視鏡頭有不明原因關閉情事</w:t>
      </w:r>
      <w:proofErr w:type="spellEnd"/>
      <w:r w:rsidR="00BA4A1F" w:rsidRPr="00476309">
        <w:rPr>
          <w:rFonts w:hint="eastAsia"/>
          <w:b w:val="0"/>
          <w:color w:val="000000" w:themeColor="text1"/>
          <w:sz w:val="24"/>
          <w:szCs w:val="24"/>
          <w:lang w:val="x-none"/>
        </w:rPr>
        <w:t>；(4)</w:t>
      </w:r>
      <w:proofErr w:type="spellStart"/>
      <w:r w:rsidR="00BA4A1F" w:rsidRPr="00476309">
        <w:rPr>
          <w:rFonts w:hint="eastAsia"/>
          <w:b w:val="0"/>
          <w:color w:val="000000" w:themeColor="text1"/>
          <w:sz w:val="24"/>
          <w:szCs w:val="24"/>
          <w:lang w:val="x-none"/>
        </w:rPr>
        <w:t>辦理公共運動設施營運管理維護考核作業，惟部分管理單位未依規定期限完成自評作業</w:t>
      </w:r>
      <w:proofErr w:type="spellEnd"/>
      <w:r w:rsidR="00BA4A1F" w:rsidRPr="00476309">
        <w:rPr>
          <w:rFonts w:hint="eastAsia"/>
          <w:b w:val="0"/>
          <w:color w:val="000000" w:themeColor="text1"/>
          <w:sz w:val="24"/>
          <w:szCs w:val="24"/>
          <w:lang w:val="x-none"/>
        </w:rPr>
        <w:t>；（5）委託廠商辦理運動場館修繕及清潔維護作業，</w:t>
      </w:r>
      <w:proofErr w:type="gramStart"/>
      <w:r w:rsidR="00BA4A1F" w:rsidRPr="00476309">
        <w:rPr>
          <w:rFonts w:hint="eastAsia"/>
          <w:b w:val="0"/>
          <w:color w:val="000000" w:themeColor="text1"/>
          <w:sz w:val="24"/>
          <w:szCs w:val="24"/>
          <w:lang w:val="x-none"/>
        </w:rPr>
        <w:t>惟間有不同</w:t>
      </w:r>
      <w:proofErr w:type="gramEnd"/>
      <w:r w:rsidR="00BA4A1F" w:rsidRPr="00476309">
        <w:rPr>
          <w:rFonts w:hint="eastAsia"/>
          <w:b w:val="0"/>
          <w:color w:val="000000" w:themeColor="text1"/>
          <w:sz w:val="24"/>
          <w:szCs w:val="24"/>
          <w:lang w:val="x-none"/>
        </w:rPr>
        <w:t>月份請款之維護照片有雷同之嫌，或核銷資料不符契約規定等情事，經函請檢討改善。據復：（1）已就清潔維護部分加強履約管理，針對廠商清潔維護不佳部分扣款且加強現場督導頻率，並將儘速修復故障或損壞之設備設施；（2）爾後於接獲志工Line群組或巡檢紀錄通報，將即時通知代管單位處理，同時督促回報處理完成之照片，並請代管單位加強巡檢頻率，以即時改善確保民眾運動安全；（3）設置單位已重新規劃網路連接及加強系統機</w:t>
      </w:r>
      <w:proofErr w:type="gramStart"/>
      <w:r w:rsidR="00BA4A1F" w:rsidRPr="00476309">
        <w:rPr>
          <w:rFonts w:hint="eastAsia"/>
          <w:b w:val="0"/>
          <w:color w:val="000000" w:themeColor="text1"/>
          <w:sz w:val="24"/>
          <w:szCs w:val="24"/>
          <w:lang w:val="x-none"/>
        </w:rPr>
        <w:t>臺</w:t>
      </w:r>
      <w:proofErr w:type="gramEnd"/>
      <w:r w:rsidR="00BA4A1F" w:rsidRPr="00476309">
        <w:rPr>
          <w:rFonts w:hint="eastAsia"/>
          <w:b w:val="0"/>
          <w:color w:val="000000" w:themeColor="text1"/>
          <w:sz w:val="24"/>
          <w:szCs w:val="24"/>
          <w:lang w:val="x-none"/>
        </w:rPr>
        <w:t>散熱通風，並配置穩壓器，已改善監視器不明原因關閉狀況，將滾動檢討設備異常通報機制，以即時發</w:t>
      </w:r>
      <w:r w:rsidR="00BA4A1F" w:rsidRPr="00476309">
        <w:rPr>
          <w:rFonts w:hint="eastAsia"/>
          <w:b w:val="0"/>
          <w:color w:val="000000" w:themeColor="text1"/>
          <w:sz w:val="24"/>
          <w:szCs w:val="24"/>
          <w:lang w:val="x-none"/>
        </w:rPr>
        <w:lastRenderedPageBreak/>
        <w:t>現及修復；（4）已請運動場館管理單位回報自評結果，並造冊列管，積極追蹤管理單位回傳自評辦理</w:t>
      </w:r>
      <w:r w:rsidR="00BA4A1F" w:rsidRPr="00476309">
        <w:rPr>
          <w:rFonts w:hint="eastAsia"/>
          <w:b w:val="0"/>
          <w:color w:val="000000" w:themeColor="text1"/>
          <w:sz w:val="24"/>
          <w:szCs w:val="24"/>
        </w:rPr>
        <w:t>情形</w:t>
      </w:r>
      <w:r w:rsidR="00BA4A1F" w:rsidRPr="00476309">
        <w:rPr>
          <w:rFonts w:hint="eastAsia"/>
          <w:b w:val="0"/>
          <w:color w:val="000000" w:themeColor="text1"/>
          <w:sz w:val="24"/>
          <w:szCs w:val="24"/>
          <w:lang w:val="x-none"/>
        </w:rPr>
        <w:t>；（5）係施工廠商所附照片誤</w:t>
      </w:r>
      <w:proofErr w:type="gramStart"/>
      <w:r w:rsidR="00BA4A1F" w:rsidRPr="00476309">
        <w:rPr>
          <w:rFonts w:hint="eastAsia"/>
          <w:b w:val="0"/>
          <w:color w:val="000000" w:themeColor="text1"/>
          <w:sz w:val="24"/>
          <w:szCs w:val="24"/>
          <w:lang w:val="x-none"/>
        </w:rPr>
        <w:t>繕</w:t>
      </w:r>
      <w:proofErr w:type="gramEnd"/>
      <w:r w:rsidR="00BA4A1F" w:rsidRPr="00476309">
        <w:rPr>
          <w:rFonts w:hint="eastAsia"/>
          <w:b w:val="0"/>
          <w:color w:val="000000" w:themeColor="text1"/>
          <w:sz w:val="24"/>
          <w:szCs w:val="24"/>
          <w:lang w:val="x-none"/>
        </w:rPr>
        <w:t>，已扣罰施工及監造廠商懲罰性違約金5萬餘元，並將加強廠商送審資料之審核作業，另對核銷資料不符契約部分，已扣罰清潔維護廠商懲罰性違約金6萬餘元。</w:t>
      </w:r>
    </w:p>
    <w:p w14:paraId="1E324F71" w14:textId="77777777" w:rsidR="00BA4A1F" w:rsidRDefault="00BA4A1F" w:rsidP="00BA4A1F">
      <w:pPr>
        <w:pStyle w:val="afff0"/>
        <w:spacing w:line="482" w:lineRule="exact"/>
        <w:ind w:firstLineChars="300" w:firstLine="841"/>
        <w:rPr>
          <w:color w:val="000000" w:themeColor="text1"/>
        </w:rPr>
      </w:pPr>
      <w:r>
        <w:rPr>
          <w:rFonts w:hint="eastAsia"/>
          <w:color w:val="000000" w:themeColor="text1"/>
        </w:rPr>
        <w:t>3.興建國民及兒童運動中心，提供</w:t>
      </w:r>
      <w:proofErr w:type="gramStart"/>
      <w:r>
        <w:rPr>
          <w:rFonts w:hint="eastAsia"/>
          <w:color w:val="000000" w:themeColor="text1"/>
        </w:rPr>
        <w:t>全齡友善</w:t>
      </w:r>
      <w:proofErr w:type="gramEnd"/>
      <w:r>
        <w:rPr>
          <w:rFonts w:hint="eastAsia"/>
          <w:color w:val="000000" w:themeColor="text1"/>
        </w:rPr>
        <w:t>運動環境，惟部分運動中心契約未訂定營運績效評估條款，且未列管績效評估委員建議意見後續改善情形，附設停車場未提供電動車專用車位及充電設施等，允宜檢討改善，以提升營運績效。</w:t>
      </w:r>
    </w:p>
    <w:p w14:paraId="0B1E584D" w14:textId="0496BEB5" w:rsidR="00BA4A1F" w:rsidRDefault="00476309" w:rsidP="008805D2">
      <w:pPr>
        <w:pStyle w:val="afff0"/>
        <w:spacing w:line="520" w:lineRule="exact"/>
        <w:ind w:firstLineChars="0" w:firstLine="0"/>
        <w:rPr>
          <w:b w:val="0"/>
          <w:color w:val="000000" w:themeColor="text1"/>
          <w:sz w:val="24"/>
          <w:szCs w:val="24"/>
        </w:rPr>
      </w:pPr>
      <w:r>
        <w:rPr>
          <w:rFonts w:hint="eastAsia"/>
          <w:noProof/>
        </w:rPr>
        <mc:AlternateContent>
          <mc:Choice Requires="wps">
            <w:drawing>
              <wp:anchor distT="45720" distB="45720" distL="114300" distR="114300" simplePos="0" relativeHeight="251702272" behindDoc="0" locked="0" layoutInCell="1" allowOverlap="1" wp14:anchorId="7A644E37" wp14:editId="058D80F5">
                <wp:simplePos x="0" y="0"/>
                <wp:positionH relativeFrom="margin">
                  <wp:posOffset>2777490</wp:posOffset>
                </wp:positionH>
                <wp:positionV relativeFrom="page">
                  <wp:posOffset>6921500</wp:posOffset>
                </wp:positionV>
                <wp:extent cx="3498850" cy="2552700"/>
                <wp:effectExtent l="0" t="0" r="0" b="0"/>
                <wp:wrapSquare wrapText="bothSides"/>
                <wp:docPr id="975665505" name="文字方塊 975665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8850" cy="2552700"/>
                        </a:xfrm>
                        <a:prstGeom prst="rect">
                          <a:avLst/>
                        </a:prstGeom>
                        <a:noFill/>
                        <a:ln w="9525">
                          <a:noFill/>
                          <a:miter lim="800000"/>
                          <a:headEnd/>
                          <a:tailEnd/>
                        </a:ln>
                      </wps:spPr>
                      <wps:txbx>
                        <w:txbxContent>
                          <w:tbl>
                            <w:tblPr>
                              <w:tblW w:w="5245" w:type="dxa"/>
                              <w:tblCellMar>
                                <w:left w:w="28" w:type="dxa"/>
                                <w:right w:w="28" w:type="dxa"/>
                              </w:tblCellMar>
                              <w:tblLook w:val="04A0" w:firstRow="1" w:lastRow="0" w:firstColumn="1" w:lastColumn="0" w:noHBand="0" w:noVBand="1"/>
                            </w:tblPr>
                            <w:tblGrid>
                              <w:gridCol w:w="3209"/>
                              <w:gridCol w:w="2036"/>
                            </w:tblGrid>
                            <w:tr w:rsidR="00BA4A1F" w14:paraId="05D6581A" w14:textId="77777777" w:rsidTr="00476309">
                              <w:trPr>
                                <w:trHeight w:val="57"/>
                              </w:trPr>
                              <w:tc>
                                <w:tcPr>
                                  <w:tcW w:w="5245" w:type="dxa"/>
                                  <w:gridSpan w:val="2"/>
                                  <w:noWrap/>
                                  <w:vAlign w:val="center"/>
                                  <w:hideMark/>
                                </w:tcPr>
                                <w:p w14:paraId="072DDF26" w14:textId="03C74510" w:rsidR="00BA4A1F" w:rsidRDefault="00BA4A1F" w:rsidP="00304A79">
                                  <w:pPr>
                                    <w:widowControl/>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表3  運動中心附設停車場停車格數</w:t>
                                  </w:r>
                                </w:p>
                              </w:tc>
                            </w:tr>
                            <w:tr w:rsidR="00BA4A1F" w14:paraId="60783D05" w14:textId="77777777" w:rsidTr="00476309">
                              <w:trPr>
                                <w:trHeight w:val="57"/>
                              </w:trPr>
                              <w:tc>
                                <w:tcPr>
                                  <w:tcW w:w="5245" w:type="dxa"/>
                                  <w:gridSpan w:val="2"/>
                                  <w:tcBorders>
                                    <w:top w:val="nil"/>
                                    <w:left w:val="nil"/>
                                    <w:bottom w:val="single" w:sz="4" w:space="0" w:color="auto"/>
                                    <w:right w:val="nil"/>
                                  </w:tcBorders>
                                  <w:noWrap/>
                                  <w:vAlign w:val="center"/>
                                  <w:hideMark/>
                                </w:tcPr>
                                <w:p w14:paraId="0AFE7FC4" w14:textId="77777777" w:rsidR="00BA4A1F" w:rsidRDefault="00BA4A1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單位：格</w:t>
                                  </w:r>
                                </w:p>
                              </w:tc>
                            </w:tr>
                            <w:tr w:rsidR="00BA4A1F" w14:paraId="4C16EBF2" w14:textId="77777777" w:rsidTr="00476309">
                              <w:trPr>
                                <w:trHeight w:val="482"/>
                              </w:trPr>
                              <w:tc>
                                <w:tcPr>
                                  <w:tcW w:w="3209" w:type="dxa"/>
                                  <w:tcBorders>
                                    <w:top w:val="nil"/>
                                    <w:left w:val="single" w:sz="4" w:space="0" w:color="auto"/>
                                    <w:bottom w:val="single" w:sz="4" w:space="0" w:color="auto"/>
                                    <w:right w:val="single" w:sz="4" w:space="0" w:color="auto"/>
                                  </w:tcBorders>
                                  <w:vAlign w:val="center"/>
                                  <w:hideMark/>
                                </w:tcPr>
                                <w:p w14:paraId="7FC9D935" w14:textId="77777777" w:rsidR="00BA4A1F" w:rsidRDefault="00BA4A1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停車場名稱</w:t>
                                  </w:r>
                                </w:p>
                              </w:tc>
                              <w:tc>
                                <w:tcPr>
                                  <w:tcW w:w="2036" w:type="dxa"/>
                                  <w:tcBorders>
                                    <w:top w:val="nil"/>
                                    <w:left w:val="nil"/>
                                    <w:bottom w:val="single" w:sz="4" w:space="0" w:color="auto"/>
                                    <w:right w:val="single" w:sz="4" w:space="0" w:color="auto"/>
                                  </w:tcBorders>
                                  <w:vAlign w:val="center"/>
                                  <w:hideMark/>
                                </w:tcPr>
                                <w:p w14:paraId="7D9EB1C6" w14:textId="77777777" w:rsidR="00BA4A1F" w:rsidRPr="0000441D" w:rsidRDefault="00BA4A1F">
                                  <w:pPr>
                                    <w:widowControl/>
                                    <w:spacing w:line="240" w:lineRule="exact"/>
                                    <w:jc w:val="center"/>
                                    <w:rPr>
                                      <w:rFonts w:ascii="標楷體" w:eastAsia="標楷體" w:hAnsi="標楷體" w:cs="新細明體"/>
                                      <w:color w:val="000000"/>
                                      <w:kern w:val="0"/>
                                      <w:sz w:val="20"/>
                                      <w:szCs w:val="20"/>
                                    </w:rPr>
                                  </w:pPr>
                                  <w:r w:rsidRPr="0000441D">
                                    <w:rPr>
                                      <w:rFonts w:ascii="標楷體" w:eastAsia="標楷體" w:hAnsi="標楷體" w:cs="新細明體" w:hint="eastAsia"/>
                                      <w:color w:val="000000"/>
                                      <w:kern w:val="0"/>
                                      <w:sz w:val="20"/>
                                      <w:szCs w:val="20"/>
                                    </w:rPr>
                                    <w:t>停車格數量</w:t>
                                  </w:r>
                                </w:p>
                              </w:tc>
                            </w:tr>
                            <w:tr w:rsidR="00BA4A1F" w14:paraId="5E17EF77" w14:textId="77777777" w:rsidTr="00476309">
                              <w:trPr>
                                <w:trHeight w:val="482"/>
                              </w:trPr>
                              <w:tc>
                                <w:tcPr>
                                  <w:tcW w:w="3209" w:type="dxa"/>
                                  <w:tcBorders>
                                    <w:top w:val="nil"/>
                                    <w:left w:val="single" w:sz="4" w:space="0" w:color="auto"/>
                                    <w:bottom w:val="single" w:sz="4" w:space="0" w:color="auto"/>
                                    <w:right w:val="single" w:sz="4" w:space="0" w:color="auto"/>
                                  </w:tcBorders>
                                  <w:vAlign w:val="center"/>
                                  <w:hideMark/>
                                </w:tcPr>
                                <w:p w14:paraId="266675DD" w14:textId="77777777" w:rsidR="00BA4A1F" w:rsidRDefault="00BA4A1F">
                                  <w:pPr>
                                    <w:widowControl/>
                                    <w:spacing w:line="240" w:lineRule="exact"/>
                                    <w:rPr>
                                      <w:rFonts w:ascii="標楷體" w:eastAsia="標楷體" w:hAnsi="標楷體" w:cs="新細明體"/>
                                      <w:color w:val="000000"/>
                                      <w:kern w:val="0"/>
                                      <w:sz w:val="20"/>
                                      <w:szCs w:val="20"/>
                                    </w:rPr>
                                  </w:pPr>
                                  <w:r>
                                    <w:rPr>
                                      <w:rFonts w:ascii="標楷體" w:eastAsia="標楷體" w:hAnsi="標楷體" w:hint="eastAsia"/>
                                      <w:color w:val="000000"/>
                                      <w:sz w:val="20"/>
                                      <w:szCs w:val="20"/>
                                    </w:rPr>
                                    <w:t>朝馬國民運動中心停車場</w:t>
                                  </w:r>
                                </w:p>
                              </w:tc>
                              <w:tc>
                                <w:tcPr>
                                  <w:tcW w:w="2036" w:type="dxa"/>
                                  <w:tcBorders>
                                    <w:top w:val="nil"/>
                                    <w:left w:val="nil"/>
                                    <w:bottom w:val="single" w:sz="4" w:space="0" w:color="auto"/>
                                    <w:right w:val="single" w:sz="4" w:space="0" w:color="auto"/>
                                  </w:tcBorders>
                                  <w:vAlign w:val="center"/>
                                  <w:hideMark/>
                                </w:tcPr>
                                <w:p w14:paraId="43C455AF" w14:textId="77777777" w:rsidR="00BA4A1F" w:rsidRDefault="00BA4A1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109</w:t>
                                  </w:r>
                                </w:p>
                              </w:tc>
                            </w:tr>
                            <w:tr w:rsidR="00BA4A1F" w14:paraId="75492449" w14:textId="77777777" w:rsidTr="00476309">
                              <w:trPr>
                                <w:trHeight w:val="482"/>
                              </w:trPr>
                              <w:tc>
                                <w:tcPr>
                                  <w:tcW w:w="3209" w:type="dxa"/>
                                  <w:tcBorders>
                                    <w:top w:val="nil"/>
                                    <w:left w:val="single" w:sz="4" w:space="0" w:color="auto"/>
                                    <w:bottom w:val="single" w:sz="4" w:space="0" w:color="auto"/>
                                    <w:right w:val="single" w:sz="4" w:space="0" w:color="auto"/>
                                  </w:tcBorders>
                                  <w:vAlign w:val="center"/>
                                  <w:hideMark/>
                                </w:tcPr>
                                <w:p w14:paraId="574AA0B7" w14:textId="77777777" w:rsidR="00BA4A1F" w:rsidRDefault="00BA4A1F">
                                  <w:pPr>
                                    <w:widowControl/>
                                    <w:spacing w:line="240" w:lineRule="exact"/>
                                    <w:rPr>
                                      <w:rFonts w:ascii="標楷體" w:eastAsia="標楷體" w:hAnsi="標楷體" w:cs="新細明體"/>
                                      <w:color w:val="000000"/>
                                      <w:kern w:val="0"/>
                                      <w:sz w:val="20"/>
                                      <w:szCs w:val="20"/>
                                    </w:rPr>
                                  </w:pPr>
                                  <w:r>
                                    <w:rPr>
                                      <w:rFonts w:ascii="標楷體" w:eastAsia="標楷體" w:hAnsi="標楷體" w:hint="eastAsia"/>
                                      <w:color w:val="000000"/>
                                      <w:sz w:val="20"/>
                                      <w:szCs w:val="20"/>
                                    </w:rPr>
                                    <w:t>潭子國民暨兒童運動中心地上一層及地下一層停車場</w:t>
                                  </w:r>
                                </w:p>
                              </w:tc>
                              <w:tc>
                                <w:tcPr>
                                  <w:tcW w:w="2036" w:type="dxa"/>
                                  <w:tcBorders>
                                    <w:top w:val="nil"/>
                                    <w:left w:val="nil"/>
                                    <w:bottom w:val="single" w:sz="4" w:space="0" w:color="auto"/>
                                    <w:right w:val="single" w:sz="4" w:space="0" w:color="auto"/>
                                  </w:tcBorders>
                                  <w:vAlign w:val="center"/>
                                  <w:hideMark/>
                                </w:tcPr>
                                <w:p w14:paraId="65046951" w14:textId="77777777" w:rsidR="00BA4A1F" w:rsidRDefault="00BA4A1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104</w:t>
                                  </w:r>
                                </w:p>
                              </w:tc>
                            </w:tr>
                            <w:tr w:rsidR="00BA4A1F" w14:paraId="0A7B5C47" w14:textId="77777777" w:rsidTr="00476309">
                              <w:trPr>
                                <w:trHeight w:val="482"/>
                              </w:trPr>
                              <w:tc>
                                <w:tcPr>
                                  <w:tcW w:w="3209" w:type="dxa"/>
                                  <w:tcBorders>
                                    <w:top w:val="nil"/>
                                    <w:left w:val="single" w:sz="4" w:space="0" w:color="auto"/>
                                    <w:bottom w:val="single" w:sz="4" w:space="0" w:color="auto"/>
                                    <w:right w:val="single" w:sz="4" w:space="0" w:color="auto"/>
                                  </w:tcBorders>
                                  <w:vAlign w:val="center"/>
                                  <w:hideMark/>
                                </w:tcPr>
                                <w:p w14:paraId="1201F8E3" w14:textId="77777777" w:rsidR="00BA4A1F" w:rsidRDefault="00BA4A1F">
                                  <w:pPr>
                                    <w:widowControl/>
                                    <w:spacing w:line="240" w:lineRule="exact"/>
                                    <w:rPr>
                                      <w:rFonts w:ascii="標楷體" w:eastAsia="標楷體" w:hAnsi="標楷體" w:cs="新細明體"/>
                                      <w:color w:val="000000"/>
                                      <w:kern w:val="0"/>
                                      <w:sz w:val="20"/>
                                      <w:szCs w:val="20"/>
                                    </w:rPr>
                                  </w:pPr>
                                  <w:r>
                                    <w:rPr>
                                      <w:rFonts w:ascii="標楷體" w:eastAsia="標楷體" w:hAnsi="標楷體" w:hint="eastAsia"/>
                                      <w:color w:val="000000"/>
                                      <w:sz w:val="20"/>
                                      <w:szCs w:val="20"/>
                                    </w:rPr>
                                    <w:t>大里國民暨兒童運動中心停車場</w:t>
                                  </w:r>
                                </w:p>
                              </w:tc>
                              <w:tc>
                                <w:tcPr>
                                  <w:tcW w:w="2036" w:type="dxa"/>
                                  <w:tcBorders>
                                    <w:top w:val="nil"/>
                                    <w:left w:val="nil"/>
                                    <w:bottom w:val="single" w:sz="4" w:space="0" w:color="auto"/>
                                    <w:right w:val="single" w:sz="4" w:space="0" w:color="auto"/>
                                  </w:tcBorders>
                                  <w:vAlign w:val="center"/>
                                  <w:hideMark/>
                                </w:tcPr>
                                <w:p w14:paraId="70B5D362" w14:textId="77777777" w:rsidR="00BA4A1F" w:rsidRDefault="00BA4A1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68</w:t>
                                  </w:r>
                                </w:p>
                              </w:tc>
                            </w:tr>
                            <w:tr w:rsidR="00BA4A1F" w14:paraId="0AF3BC6E" w14:textId="77777777" w:rsidTr="00476309">
                              <w:trPr>
                                <w:trHeight w:val="482"/>
                              </w:trPr>
                              <w:tc>
                                <w:tcPr>
                                  <w:tcW w:w="3209" w:type="dxa"/>
                                  <w:tcBorders>
                                    <w:top w:val="nil"/>
                                    <w:left w:val="single" w:sz="4" w:space="0" w:color="auto"/>
                                    <w:bottom w:val="single" w:sz="4" w:space="0" w:color="auto"/>
                                    <w:right w:val="single" w:sz="4" w:space="0" w:color="auto"/>
                                  </w:tcBorders>
                                  <w:vAlign w:val="center"/>
                                  <w:hideMark/>
                                </w:tcPr>
                                <w:p w14:paraId="398FC511" w14:textId="77777777" w:rsidR="00BA4A1F" w:rsidRDefault="00BA4A1F">
                                  <w:pPr>
                                    <w:widowControl/>
                                    <w:spacing w:line="240" w:lineRule="exact"/>
                                    <w:rPr>
                                      <w:rFonts w:ascii="標楷體" w:eastAsia="標楷體" w:hAnsi="標楷體" w:cs="新細明體"/>
                                      <w:color w:val="000000"/>
                                      <w:kern w:val="0"/>
                                      <w:sz w:val="20"/>
                                      <w:szCs w:val="20"/>
                                    </w:rPr>
                                  </w:pPr>
                                  <w:r>
                                    <w:rPr>
                                      <w:rFonts w:ascii="標楷體" w:eastAsia="標楷體" w:hAnsi="標楷體" w:hint="eastAsia"/>
                                      <w:color w:val="000000"/>
                                      <w:sz w:val="20"/>
                                      <w:szCs w:val="20"/>
                                    </w:rPr>
                                    <w:t>長春國民暨兒童運動中心附設汽車停車場</w:t>
                                  </w:r>
                                </w:p>
                              </w:tc>
                              <w:tc>
                                <w:tcPr>
                                  <w:tcW w:w="2036" w:type="dxa"/>
                                  <w:tcBorders>
                                    <w:top w:val="nil"/>
                                    <w:left w:val="nil"/>
                                    <w:bottom w:val="single" w:sz="4" w:space="0" w:color="auto"/>
                                    <w:right w:val="single" w:sz="4" w:space="0" w:color="auto"/>
                                  </w:tcBorders>
                                  <w:vAlign w:val="center"/>
                                  <w:hideMark/>
                                </w:tcPr>
                                <w:p w14:paraId="5B87FCA2" w14:textId="77777777" w:rsidR="00BA4A1F" w:rsidRDefault="00BA4A1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48</w:t>
                                  </w:r>
                                </w:p>
                              </w:tc>
                            </w:tr>
                            <w:tr w:rsidR="00BA4A1F" w14:paraId="4256ADA3" w14:textId="77777777" w:rsidTr="00476309">
                              <w:trPr>
                                <w:trHeight w:val="482"/>
                              </w:trPr>
                              <w:tc>
                                <w:tcPr>
                                  <w:tcW w:w="3209" w:type="dxa"/>
                                  <w:tcBorders>
                                    <w:top w:val="nil"/>
                                    <w:left w:val="single" w:sz="4" w:space="0" w:color="auto"/>
                                    <w:bottom w:val="single" w:sz="4" w:space="0" w:color="auto"/>
                                    <w:right w:val="single" w:sz="4" w:space="0" w:color="auto"/>
                                  </w:tcBorders>
                                  <w:vAlign w:val="center"/>
                                  <w:hideMark/>
                                </w:tcPr>
                                <w:p w14:paraId="439078D0" w14:textId="77777777" w:rsidR="00BA4A1F" w:rsidRDefault="00BA4A1F">
                                  <w:pPr>
                                    <w:widowControl/>
                                    <w:spacing w:line="240" w:lineRule="exact"/>
                                    <w:rPr>
                                      <w:rFonts w:ascii="標楷體" w:eastAsia="標楷體" w:hAnsi="標楷體" w:cs="新細明體"/>
                                      <w:color w:val="000000"/>
                                      <w:kern w:val="0"/>
                                      <w:sz w:val="20"/>
                                      <w:szCs w:val="20"/>
                                    </w:rPr>
                                  </w:pPr>
                                  <w:proofErr w:type="gramStart"/>
                                  <w:r>
                                    <w:rPr>
                                      <w:rFonts w:ascii="標楷體" w:eastAsia="標楷體" w:hAnsi="標楷體" w:hint="eastAsia"/>
                                      <w:color w:val="000000"/>
                                      <w:sz w:val="20"/>
                                      <w:szCs w:val="20"/>
                                    </w:rPr>
                                    <w:t>西大墩</w:t>
                                  </w:r>
                                  <w:proofErr w:type="gramEnd"/>
                                  <w:r>
                                    <w:rPr>
                                      <w:rFonts w:ascii="標楷體" w:eastAsia="標楷體" w:hAnsi="標楷體" w:hint="eastAsia"/>
                                      <w:color w:val="000000"/>
                                      <w:sz w:val="20"/>
                                      <w:szCs w:val="20"/>
                                    </w:rPr>
                                    <w:t>公園節能</w:t>
                                  </w:r>
                                  <w:proofErr w:type="gramStart"/>
                                  <w:r>
                                    <w:rPr>
                                      <w:rFonts w:ascii="標楷體" w:eastAsia="標楷體" w:hAnsi="標楷體" w:hint="eastAsia"/>
                                      <w:color w:val="000000"/>
                                      <w:sz w:val="20"/>
                                      <w:szCs w:val="20"/>
                                    </w:rPr>
                                    <w:t>減碳館</w:t>
                                  </w:r>
                                  <w:proofErr w:type="gramEnd"/>
                                  <w:r>
                                    <w:rPr>
                                      <w:rFonts w:ascii="標楷體" w:eastAsia="標楷體" w:hAnsi="標楷體" w:hint="eastAsia"/>
                                      <w:color w:val="000000"/>
                                      <w:sz w:val="20"/>
                                      <w:szCs w:val="20"/>
                                    </w:rPr>
                                    <w:t>暨兒童運動中心停車場</w:t>
                                  </w:r>
                                </w:p>
                              </w:tc>
                              <w:tc>
                                <w:tcPr>
                                  <w:tcW w:w="2036" w:type="dxa"/>
                                  <w:tcBorders>
                                    <w:top w:val="nil"/>
                                    <w:left w:val="nil"/>
                                    <w:bottom w:val="single" w:sz="4" w:space="0" w:color="auto"/>
                                    <w:right w:val="single" w:sz="4" w:space="0" w:color="auto"/>
                                  </w:tcBorders>
                                  <w:vAlign w:val="center"/>
                                  <w:hideMark/>
                                </w:tcPr>
                                <w:p w14:paraId="1877ADE3" w14:textId="77777777" w:rsidR="00BA4A1F" w:rsidRDefault="00BA4A1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14</w:t>
                                  </w:r>
                                </w:p>
                              </w:tc>
                            </w:tr>
                            <w:tr w:rsidR="00BA4A1F" w14:paraId="28F5B339" w14:textId="77777777" w:rsidTr="00476309">
                              <w:trPr>
                                <w:trHeight w:val="57"/>
                              </w:trPr>
                              <w:tc>
                                <w:tcPr>
                                  <w:tcW w:w="5245" w:type="dxa"/>
                                  <w:gridSpan w:val="2"/>
                                  <w:noWrap/>
                                  <w:vAlign w:val="center"/>
                                  <w:hideMark/>
                                </w:tcPr>
                                <w:p w14:paraId="12502DB2" w14:textId="77777777" w:rsidR="00BA4A1F" w:rsidRDefault="00BA4A1F">
                                  <w:pPr>
                                    <w:widowControl/>
                                    <w:spacing w:line="240" w:lineRule="exact"/>
                                    <w:ind w:left="963" w:hangingChars="535" w:hanging="963"/>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w:t>
                                  </w:r>
                                  <w:proofErr w:type="gramStart"/>
                                  <w:r>
                                    <w:rPr>
                                      <w:rFonts w:ascii="標楷體" w:eastAsia="標楷體" w:hAnsi="標楷體" w:cs="新細明體" w:hint="eastAsia"/>
                                      <w:color w:val="000000"/>
                                      <w:kern w:val="0"/>
                                      <w:sz w:val="18"/>
                                      <w:szCs w:val="18"/>
                                    </w:rPr>
                                    <w:t>臺</w:t>
                                  </w:r>
                                  <w:proofErr w:type="gramEnd"/>
                                  <w:r>
                                    <w:rPr>
                                      <w:rFonts w:ascii="標楷體" w:eastAsia="標楷體" w:hAnsi="標楷體" w:cs="新細明體" w:hint="eastAsia"/>
                                      <w:color w:val="000000"/>
                                      <w:kern w:val="0"/>
                                      <w:sz w:val="18"/>
                                      <w:szCs w:val="18"/>
                                    </w:rPr>
                                    <w:t>中市停車管理處網站113年9月6日資料。</w:t>
                                  </w:r>
                                </w:p>
                              </w:tc>
                            </w:tr>
                          </w:tbl>
                          <w:p w14:paraId="74E955F7" w14:textId="77777777" w:rsidR="00BA4A1F" w:rsidRPr="00476309" w:rsidRDefault="00BA4A1F" w:rsidP="00BA4A1F">
                            <w:pPr>
                              <w:ind w:rightChars="-10" w:right="-24"/>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644E37" id="文字方塊 975665505" o:spid="_x0000_s1396" type="#_x0000_t202" style="position:absolute;left:0;text-align:left;margin-left:218.7pt;margin-top:545pt;width:275.5pt;height:201pt;z-index:2517022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" filled="f" stroked="f">
                <v:textbox>
                  <w:txbxContent>
                    <w:tbl>
                      <w:tblPr>
                        <w:tblW w:w="5245" w:type="dxa"/>
                        <w:tblCellMar>
                          <w:left w:w="28" w:type="dxa"/>
                          <w:right w:w="28" w:type="dxa"/>
                        </w:tblCellMar>
                        <w:tblLook w:val="04A0" w:firstRow="1" w:lastRow="0" w:firstColumn="1" w:lastColumn="0" w:noHBand="0" w:noVBand="1"/>
                      </w:tblPr>
                      <w:tblGrid>
                        <w:gridCol w:w="3209"/>
                        <w:gridCol w:w="2036"/>
                      </w:tblGrid>
                      <w:tr w:rsidR="00BA4A1F" w14:paraId="05D6581A" w14:textId="77777777" w:rsidTr="00476309">
                        <w:trPr>
                          <w:trHeight w:val="57"/>
                        </w:trPr>
                        <w:tc>
                          <w:tcPr>
                            <w:tcW w:w="5245" w:type="dxa"/>
                            <w:gridSpan w:val="2"/>
                            <w:noWrap/>
                            <w:vAlign w:val="center"/>
                            <w:hideMark/>
                          </w:tcPr>
                          <w:p w14:paraId="072DDF26" w14:textId="03C74510" w:rsidR="00BA4A1F" w:rsidRDefault="00BA4A1F" w:rsidP="00304A79">
                            <w:pPr>
                              <w:widowControl/>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表3  運動中心附設停車場停車格數</w:t>
                            </w:r>
                          </w:p>
                        </w:tc>
                      </w:tr>
                      <w:tr w:rsidR="00BA4A1F" w14:paraId="60783D05" w14:textId="77777777" w:rsidTr="00476309">
                        <w:trPr>
                          <w:trHeight w:val="57"/>
                        </w:trPr>
                        <w:tc>
                          <w:tcPr>
                            <w:tcW w:w="5245" w:type="dxa"/>
                            <w:gridSpan w:val="2"/>
                            <w:tcBorders>
                              <w:top w:val="nil"/>
                              <w:left w:val="nil"/>
                              <w:bottom w:val="single" w:sz="4" w:space="0" w:color="auto"/>
                              <w:right w:val="nil"/>
                            </w:tcBorders>
                            <w:noWrap/>
                            <w:vAlign w:val="center"/>
                            <w:hideMark/>
                          </w:tcPr>
                          <w:p w14:paraId="0AFE7FC4" w14:textId="77777777" w:rsidR="00BA4A1F" w:rsidRDefault="00BA4A1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單位：格</w:t>
                            </w:r>
                          </w:p>
                        </w:tc>
                      </w:tr>
                      <w:tr w:rsidR="00BA4A1F" w14:paraId="4C16EBF2" w14:textId="77777777" w:rsidTr="00476309">
                        <w:trPr>
                          <w:trHeight w:val="482"/>
                        </w:trPr>
                        <w:tc>
                          <w:tcPr>
                            <w:tcW w:w="3209" w:type="dxa"/>
                            <w:tcBorders>
                              <w:top w:val="nil"/>
                              <w:left w:val="single" w:sz="4" w:space="0" w:color="auto"/>
                              <w:bottom w:val="single" w:sz="4" w:space="0" w:color="auto"/>
                              <w:right w:val="single" w:sz="4" w:space="0" w:color="auto"/>
                            </w:tcBorders>
                            <w:vAlign w:val="center"/>
                            <w:hideMark/>
                          </w:tcPr>
                          <w:p w14:paraId="7FC9D935" w14:textId="77777777" w:rsidR="00BA4A1F" w:rsidRDefault="00BA4A1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停車場名稱</w:t>
                            </w:r>
                          </w:p>
                        </w:tc>
                        <w:tc>
                          <w:tcPr>
                            <w:tcW w:w="2036" w:type="dxa"/>
                            <w:tcBorders>
                              <w:top w:val="nil"/>
                              <w:left w:val="nil"/>
                              <w:bottom w:val="single" w:sz="4" w:space="0" w:color="auto"/>
                              <w:right w:val="single" w:sz="4" w:space="0" w:color="auto"/>
                            </w:tcBorders>
                            <w:vAlign w:val="center"/>
                            <w:hideMark/>
                          </w:tcPr>
                          <w:p w14:paraId="7D9EB1C6" w14:textId="77777777" w:rsidR="00BA4A1F" w:rsidRPr="0000441D" w:rsidRDefault="00BA4A1F">
                            <w:pPr>
                              <w:widowControl/>
                              <w:spacing w:line="240" w:lineRule="exact"/>
                              <w:jc w:val="center"/>
                              <w:rPr>
                                <w:rFonts w:ascii="標楷體" w:eastAsia="標楷體" w:hAnsi="標楷體" w:cs="新細明體"/>
                                <w:color w:val="000000"/>
                                <w:kern w:val="0"/>
                                <w:sz w:val="20"/>
                                <w:szCs w:val="20"/>
                              </w:rPr>
                            </w:pPr>
                            <w:r w:rsidRPr="0000441D">
                              <w:rPr>
                                <w:rFonts w:ascii="標楷體" w:eastAsia="標楷體" w:hAnsi="標楷體" w:cs="新細明體" w:hint="eastAsia"/>
                                <w:color w:val="000000"/>
                                <w:kern w:val="0"/>
                                <w:sz w:val="20"/>
                                <w:szCs w:val="20"/>
                              </w:rPr>
                              <w:t>停車格數量</w:t>
                            </w:r>
                          </w:p>
                        </w:tc>
                      </w:tr>
                      <w:tr w:rsidR="00BA4A1F" w14:paraId="5E17EF77" w14:textId="77777777" w:rsidTr="00476309">
                        <w:trPr>
                          <w:trHeight w:val="482"/>
                        </w:trPr>
                        <w:tc>
                          <w:tcPr>
                            <w:tcW w:w="3209" w:type="dxa"/>
                            <w:tcBorders>
                              <w:top w:val="nil"/>
                              <w:left w:val="single" w:sz="4" w:space="0" w:color="auto"/>
                              <w:bottom w:val="single" w:sz="4" w:space="0" w:color="auto"/>
                              <w:right w:val="single" w:sz="4" w:space="0" w:color="auto"/>
                            </w:tcBorders>
                            <w:vAlign w:val="center"/>
                            <w:hideMark/>
                          </w:tcPr>
                          <w:p w14:paraId="266675DD" w14:textId="77777777" w:rsidR="00BA4A1F" w:rsidRDefault="00BA4A1F">
                            <w:pPr>
                              <w:widowControl/>
                              <w:spacing w:line="240" w:lineRule="exact"/>
                              <w:rPr>
                                <w:rFonts w:ascii="標楷體" w:eastAsia="標楷體" w:hAnsi="標楷體" w:cs="新細明體"/>
                                <w:color w:val="000000"/>
                                <w:kern w:val="0"/>
                                <w:sz w:val="20"/>
                                <w:szCs w:val="20"/>
                              </w:rPr>
                            </w:pPr>
                            <w:r>
                              <w:rPr>
                                <w:rFonts w:ascii="標楷體" w:eastAsia="標楷體" w:hAnsi="標楷體" w:hint="eastAsia"/>
                                <w:color w:val="000000"/>
                                <w:sz w:val="20"/>
                                <w:szCs w:val="20"/>
                              </w:rPr>
                              <w:t>朝馬國民運動中心停車場</w:t>
                            </w:r>
                          </w:p>
                        </w:tc>
                        <w:tc>
                          <w:tcPr>
                            <w:tcW w:w="2036" w:type="dxa"/>
                            <w:tcBorders>
                              <w:top w:val="nil"/>
                              <w:left w:val="nil"/>
                              <w:bottom w:val="single" w:sz="4" w:space="0" w:color="auto"/>
                              <w:right w:val="single" w:sz="4" w:space="0" w:color="auto"/>
                            </w:tcBorders>
                            <w:vAlign w:val="center"/>
                            <w:hideMark/>
                          </w:tcPr>
                          <w:p w14:paraId="43C455AF" w14:textId="77777777" w:rsidR="00BA4A1F" w:rsidRDefault="00BA4A1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109</w:t>
                            </w:r>
                          </w:p>
                        </w:tc>
                      </w:tr>
                      <w:tr w:rsidR="00BA4A1F" w14:paraId="75492449" w14:textId="77777777" w:rsidTr="00476309">
                        <w:trPr>
                          <w:trHeight w:val="482"/>
                        </w:trPr>
                        <w:tc>
                          <w:tcPr>
                            <w:tcW w:w="3209" w:type="dxa"/>
                            <w:tcBorders>
                              <w:top w:val="nil"/>
                              <w:left w:val="single" w:sz="4" w:space="0" w:color="auto"/>
                              <w:bottom w:val="single" w:sz="4" w:space="0" w:color="auto"/>
                              <w:right w:val="single" w:sz="4" w:space="0" w:color="auto"/>
                            </w:tcBorders>
                            <w:vAlign w:val="center"/>
                            <w:hideMark/>
                          </w:tcPr>
                          <w:p w14:paraId="574AA0B7" w14:textId="77777777" w:rsidR="00BA4A1F" w:rsidRDefault="00BA4A1F">
                            <w:pPr>
                              <w:widowControl/>
                              <w:spacing w:line="240" w:lineRule="exact"/>
                              <w:rPr>
                                <w:rFonts w:ascii="標楷體" w:eastAsia="標楷體" w:hAnsi="標楷體" w:cs="新細明體"/>
                                <w:color w:val="000000"/>
                                <w:kern w:val="0"/>
                                <w:sz w:val="20"/>
                                <w:szCs w:val="20"/>
                              </w:rPr>
                            </w:pPr>
                            <w:r>
                              <w:rPr>
                                <w:rFonts w:ascii="標楷體" w:eastAsia="標楷體" w:hAnsi="標楷體" w:hint="eastAsia"/>
                                <w:color w:val="000000"/>
                                <w:sz w:val="20"/>
                                <w:szCs w:val="20"/>
                              </w:rPr>
                              <w:t>潭子國民暨兒童運動中心地上一層及地下一層停車場</w:t>
                            </w:r>
                          </w:p>
                        </w:tc>
                        <w:tc>
                          <w:tcPr>
                            <w:tcW w:w="2036" w:type="dxa"/>
                            <w:tcBorders>
                              <w:top w:val="nil"/>
                              <w:left w:val="nil"/>
                              <w:bottom w:val="single" w:sz="4" w:space="0" w:color="auto"/>
                              <w:right w:val="single" w:sz="4" w:space="0" w:color="auto"/>
                            </w:tcBorders>
                            <w:vAlign w:val="center"/>
                            <w:hideMark/>
                          </w:tcPr>
                          <w:p w14:paraId="65046951" w14:textId="77777777" w:rsidR="00BA4A1F" w:rsidRDefault="00BA4A1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104</w:t>
                            </w:r>
                          </w:p>
                        </w:tc>
                      </w:tr>
                      <w:tr w:rsidR="00BA4A1F" w14:paraId="0A7B5C47" w14:textId="77777777" w:rsidTr="00476309">
                        <w:trPr>
                          <w:trHeight w:val="482"/>
                        </w:trPr>
                        <w:tc>
                          <w:tcPr>
                            <w:tcW w:w="3209" w:type="dxa"/>
                            <w:tcBorders>
                              <w:top w:val="nil"/>
                              <w:left w:val="single" w:sz="4" w:space="0" w:color="auto"/>
                              <w:bottom w:val="single" w:sz="4" w:space="0" w:color="auto"/>
                              <w:right w:val="single" w:sz="4" w:space="0" w:color="auto"/>
                            </w:tcBorders>
                            <w:vAlign w:val="center"/>
                            <w:hideMark/>
                          </w:tcPr>
                          <w:p w14:paraId="1201F8E3" w14:textId="77777777" w:rsidR="00BA4A1F" w:rsidRDefault="00BA4A1F">
                            <w:pPr>
                              <w:widowControl/>
                              <w:spacing w:line="240" w:lineRule="exact"/>
                              <w:rPr>
                                <w:rFonts w:ascii="標楷體" w:eastAsia="標楷體" w:hAnsi="標楷體" w:cs="新細明體"/>
                                <w:color w:val="000000"/>
                                <w:kern w:val="0"/>
                                <w:sz w:val="20"/>
                                <w:szCs w:val="20"/>
                              </w:rPr>
                            </w:pPr>
                            <w:r>
                              <w:rPr>
                                <w:rFonts w:ascii="標楷體" w:eastAsia="標楷體" w:hAnsi="標楷體" w:hint="eastAsia"/>
                                <w:color w:val="000000"/>
                                <w:sz w:val="20"/>
                                <w:szCs w:val="20"/>
                              </w:rPr>
                              <w:t>大里國民暨兒童運動中心停車場</w:t>
                            </w:r>
                          </w:p>
                        </w:tc>
                        <w:tc>
                          <w:tcPr>
                            <w:tcW w:w="2036" w:type="dxa"/>
                            <w:tcBorders>
                              <w:top w:val="nil"/>
                              <w:left w:val="nil"/>
                              <w:bottom w:val="single" w:sz="4" w:space="0" w:color="auto"/>
                              <w:right w:val="single" w:sz="4" w:space="0" w:color="auto"/>
                            </w:tcBorders>
                            <w:vAlign w:val="center"/>
                            <w:hideMark/>
                          </w:tcPr>
                          <w:p w14:paraId="70B5D362" w14:textId="77777777" w:rsidR="00BA4A1F" w:rsidRDefault="00BA4A1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68</w:t>
                            </w:r>
                          </w:p>
                        </w:tc>
                      </w:tr>
                      <w:tr w:rsidR="00BA4A1F" w14:paraId="0AF3BC6E" w14:textId="77777777" w:rsidTr="00476309">
                        <w:trPr>
                          <w:trHeight w:val="482"/>
                        </w:trPr>
                        <w:tc>
                          <w:tcPr>
                            <w:tcW w:w="3209" w:type="dxa"/>
                            <w:tcBorders>
                              <w:top w:val="nil"/>
                              <w:left w:val="single" w:sz="4" w:space="0" w:color="auto"/>
                              <w:bottom w:val="single" w:sz="4" w:space="0" w:color="auto"/>
                              <w:right w:val="single" w:sz="4" w:space="0" w:color="auto"/>
                            </w:tcBorders>
                            <w:vAlign w:val="center"/>
                            <w:hideMark/>
                          </w:tcPr>
                          <w:p w14:paraId="398FC511" w14:textId="77777777" w:rsidR="00BA4A1F" w:rsidRDefault="00BA4A1F">
                            <w:pPr>
                              <w:widowControl/>
                              <w:spacing w:line="240" w:lineRule="exact"/>
                              <w:rPr>
                                <w:rFonts w:ascii="標楷體" w:eastAsia="標楷體" w:hAnsi="標楷體" w:cs="新細明體"/>
                                <w:color w:val="000000"/>
                                <w:kern w:val="0"/>
                                <w:sz w:val="20"/>
                                <w:szCs w:val="20"/>
                              </w:rPr>
                            </w:pPr>
                            <w:r>
                              <w:rPr>
                                <w:rFonts w:ascii="標楷體" w:eastAsia="標楷體" w:hAnsi="標楷體" w:hint="eastAsia"/>
                                <w:color w:val="000000"/>
                                <w:sz w:val="20"/>
                                <w:szCs w:val="20"/>
                              </w:rPr>
                              <w:t>長春國民暨兒童運動中心附設汽車停車場</w:t>
                            </w:r>
                          </w:p>
                        </w:tc>
                        <w:tc>
                          <w:tcPr>
                            <w:tcW w:w="2036" w:type="dxa"/>
                            <w:tcBorders>
                              <w:top w:val="nil"/>
                              <w:left w:val="nil"/>
                              <w:bottom w:val="single" w:sz="4" w:space="0" w:color="auto"/>
                              <w:right w:val="single" w:sz="4" w:space="0" w:color="auto"/>
                            </w:tcBorders>
                            <w:vAlign w:val="center"/>
                            <w:hideMark/>
                          </w:tcPr>
                          <w:p w14:paraId="5B87FCA2" w14:textId="77777777" w:rsidR="00BA4A1F" w:rsidRDefault="00BA4A1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48</w:t>
                            </w:r>
                          </w:p>
                        </w:tc>
                      </w:tr>
                      <w:tr w:rsidR="00BA4A1F" w14:paraId="4256ADA3" w14:textId="77777777" w:rsidTr="00476309">
                        <w:trPr>
                          <w:trHeight w:val="482"/>
                        </w:trPr>
                        <w:tc>
                          <w:tcPr>
                            <w:tcW w:w="3209" w:type="dxa"/>
                            <w:tcBorders>
                              <w:top w:val="nil"/>
                              <w:left w:val="single" w:sz="4" w:space="0" w:color="auto"/>
                              <w:bottom w:val="single" w:sz="4" w:space="0" w:color="auto"/>
                              <w:right w:val="single" w:sz="4" w:space="0" w:color="auto"/>
                            </w:tcBorders>
                            <w:vAlign w:val="center"/>
                            <w:hideMark/>
                          </w:tcPr>
                          <w:p w14:paraId="439078D0" w14:textId="77777777" w:rsidR="00BA4A1F" w:rsidRDefault="00BA4A1F">
                            <w:pPr>
                              <w:widowControl/>
                              <w:spacing w:line="240" w:lineRule="exact"/>
                              <w:rPr>
                                <w:rFonts w:ascii="標楷體" w:eastAsia="標楷體" w:hAnsi="標楷體" w:cs="新細明體"/>
                                <w:color w:val="000000"/>
                                <w:kern w:val="0"/>
                                <w:sz w:val="20"/>
                                <w:szCs w:val="20"/>
                              </w:rPr>
                            </w:pPr>
                            <w:proofErr w:type="gramStart"/>
                            <w:r>
                              <w:rPr>
                                <w:rFonts w:ascii="標楷體" w:eastAsia="標楷體" w:hAnsi="標楷體" w:hint="eastAsia"/>
                                <w:color w:val="000000"/>
                                <w:sz w:val="20"/>
                                <w:szCs w:val="20"/>
                              </w:rPr>
                              <w:t>西大墩</w:t>
                            </w:r>
                            <w:proofErr w:type="gramEnd"/>
                            <w:r>
                              <w:rPr>
                                <w:rFonts w:ascii="標楷體" w:eastAsia="標楷體" w:hAnsi="標楷體" w:hint="eastAsia"/>
                                <w:color w:val="000000"/>
                                <w:sz w:val="20"/>
                                <w:szCs w:val="20"/>
                              </w:rPr>
                              <w:t>公園節能</w:t>
                            </w:r>
                            <w:proofErr w:type="gramStart"/>
                            <w:r>
                              <w:rPr>
                                <w:rFonts w:ascii="標楷體" w:eastAsia="標楷體" w:hAnsi="標楷體" w:hint="eastAsia"/>
                                <w:color w:val="000000"/>
                                <w:sz w:val="20"/>
                                <w:szCs w:val="20"/>
                              </w:rPr>
                              <w:t>減碳館</w:t>
                            </w:r>
                            <w:proofErr w:type="gramEnd"/>
                            <w:r>
                              <w:rPr>
                                <w:rFonts w:ascii="標楷體" w:eastAsia="標楷體" w:hAnsi="標楷體" w:hint="eastAsia"/>
                                <w:color w:val="000000"/>
                                <w:sz w:val="20"/>
                                <w:szCs w:val="20"/>
                              </w:rPr>
                              <w:t>暨兒童運動中心停車場</w:t>
                            </w:r>
                          </w:p>
                        </w:tc>
                        <w:tc>
                          <w:tcPr>
                            <w:tcW w:w="2036" w:type="dxa"/>
                            <w:tcBorders>
                              <w:top w:val="nil"/>
                              <w:left w:val="nil"/>
                              <w:bottom w:val="single" w:sz="4" w:space="0" w:color="auto"/>
                              <w:right w:val="single" w:sz="4" w:space="0" w:color="auto"/>
                            </w:tcBorders>
                            <w:vAlign w:val="center"/>
                            <w:hideMark/>
                          </w:tcPr>
                          <w:p w14:paraId="1877ADE3" w14:textId="77777777" w:rsidR="00BA4A1F" w:rsidRDefault="00BA4A1F">
                            <w:pPr>
                              <w:widowControl/>
                              <w:spacing w:line="24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14</w:t>
                            </w:r>
                          </w:p>
                        </w:tc>
                      </w:tr>
                      <w:tr w:rsidR="00BA4A1F" w14:paraId="28F5B339" w14:textId="77777777" w:rsidTr="00476309">
                        <w:trPr>
                          <w:trHeight w:val="57"/>
                        </w:trPr>
                        <w:tc>
                          <w:tcPr>
                            <w:tcW w:w="5245" w:type="dxa"/>
                            <w:gridSpan w:val="2"/>
                            <w:noWrap/>
                            <w:vAlign w:val="center"/>
                            <w:hideMark/>
                          </w:tcPr>
                          <w:p w14:paraId="12502DB2" w14:textId="77777777" w:rsidR="00BA4A1F" w:rsidRDefault="00BA4A1F">
                            <w:pPr>
                              <w:widowControl/>
                              <w:spacing w:line="240" w:lineRule="exact"/>
                              <w:ind w:left="963" w:hangingChars="535" w:hanging="963"/>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w:t>
                            </w:r>
                            <w:proofErr w:type="gramStart"/>
                            <w:r>
                              <w:rPr>
                                <w:rFonts w:ascii="標楷體" w:eastAsia="標楷體" w:hAnsi="標楷體" w:cs="新細明體" w:hint="eastAsia"/>
                                <w:color w:val="000000"/>
                                <w:kern w:val="0"/>
                                <w:sz w:val="18"/>
                                <w:szCs w:val="18"/>
                              </w:rPr>
                              <w:t>臺</w:t>
                            </w:r>
                            <w:proofErr w:type="gramEnd"/>
                            <w:r>
                              <w:rPr>
                                <w:rFonts w:ascii="標楷體" w:eastAsia="標楷體" w:hAnsi="標楷體" w:cs="新細明體" w:hint="eastAsia"/>
                                <w:color w:val="000000"/>
                                <w:kern w:val="0"/>
                                <w:sz w:val="18"/>
                                <w:szCs w:val="18"/>
                              </w:rPr>
                              <w:t>中市停車管理處網站113年9月6日資料。</w:t>
                            </w:r>
                          </w:p>
                        </w:tc>
                      </w:tr>
                    </w:tbl>
                    <w:p w14:paraId="74E955F7" w14:textId="77777777" w:rsidR="00BA4A1F" w:rsidRPr="00476309" w:rsidRDefault="00BA4A1F" w:rsidP="00BA4A1F">
                      <w:pPr>
                        <w:ind w:rightChars="-10" w:right="-24"/>
                      </w:pPr>
                    </w:p>
                  </w:txbxContent>
                </v:textbox>
                <w10:wrap type="square" anchorx="margin" anchory="page"/>
              </v:shape>
            </w:pict>
          </mc:Fallback>
        </mc:AlternateContent>
      </w:r>
      <w:r>
        <w:rPr>
          <w:rFonts w:hint="eastAsia"/>
          <w:noProof/>
        </w:rPr>
        <mc:AlternateContent>
          <mc:Choice Requires="wps">
            <w:drawing>
              <wp:anchor distT="45720" distB="45720" distL="114300" distR="114300" simplePos="0" relativeHeight="251703296" behindDoc="0" locked="0" layoutInCell="1" allowOverlap="1" wp14:anchorId="5FAB0CBE" wp14:editId="2098E77C">
                <wp:simplePos x="0" y="0"/>
                <wp:positionH relativeFrom="margin">
                  <wp:posOffset>2818130</wp:posOffset>
                </wp:positionH>
                <wp:positionV relativeFrom="page">
                  <wp:posOffset>4311650</wp:posOffset>
                </wp:positionV>
                <wp:extent cx="3498850" cy="2457450"/>
                <wp:effectExtent l="0" t="0" r="0" b="0"/>
                <wp:wrapSquare wrapText="bothSides"/>
                <wp:docPr id="679006513" name="文字方塊 679006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8850" cy="2457450"/>
                        </a:xfrm>
                        <a:prstGeom prst="rect">
                          <a:avLst/>
                        </a:prstGeom>
                        <a:noFill/>
                        <a:ln w="9525">
                          <a:noFill/>
                          <a:miter lim="800000"/>
                          <a:headEnd/>
                          <a:tailEnd/>
                        </a:ln>
                      </wps:spPr>
                      <wps:txbx>
                        <w:txbxContent>
                          <w:tbl>
                            <w:tblPr>
                              <w:tblW w:w="5245" w:type="dxa"/>
                              <w:tblCellMar>
                                <w:left w:w="28" w:type="dxa"/>
                                <w:right w:w="28" w:type="dxa"/>
                              </w:tblCellMar>
                              <w:tblLook w:val="04A0" w:firstRow="1" w:lastRow="0" w:firstColumn="1" w:lastColumn="0" w:noHBand="0" w:noVBand="1"/>
                            </w:tblPr>
                            <w:tblGrid>
                              <w:gridCol w:w="3211"/>
                              <w:gridCol w:w="2034"/>
                            </w:tblGrid>
                            <w:tr w:rsidR="00476309" w14:paraId="78FE8419" w14:textId="77777777" w:rsidTr="00476309">
                              <w:trPr>
                                <w:trHeight w:val="57"/>
                              </w:trPr>
                              <w:tc>
                                <w:tcPr>
                                  <w:tcW w:w="5245" w:type="dxa"/>
                                  <w:gridSpan w:val="2"/>
                                  <w:noWrap/>
                                  <w:vAlign w:val="center"/>
                                  <w:hideMark/>
                                </w:tcPr>
                                <w:p w14:paraId="390B13AC" w14:textId="6B1AF21D" w:rsidR="00476309" w:rsidRDefault="00476309" w:rsidP="00304A79">
                                  <w:pPr>
                                    <w:widowControl/>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表2  運動中心營運績效評估指標項數</w:t>
                                  </w:r>
                                </w:p>
                              </w:tc>
                            </w:tr>
                            <w:tr w:rsidR="00476309" w14:paraId="4FAE4AD1" w14:textId="77777777" w:rsidTr="00476309">
                              <w:trPr>
                                <w:trHeight w:val="57"/>
                              </w:trPr>
                              <w:tc>
                                <w:tcPr>
                                  <w:tcW w:w="5245" w:type="dxa"/>
                                  <w:gridSpan w:val="2"/>
                                  <w:tcBorders>
                                    <w:top w:val="nil"/>
                                    <w:left w:val="nil"/>
                                    <w:bottom w:val="single" w:sz="4" w:space="0" w:color="auto"/>
                                    <w:right w:val="nil"/>
                                  </w:tcBorders>
                                  <w:noWrap/>
                                  <w:vAlign w:val="center"/>
                                  <w:hideMark/>
                                </w:tcPr>
                                <w:p w14:paraId="571EB262" w14:textId="77777777" w:rsidR="00476309" w:rsidRDefault="0047630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單位：項</w:t>
                                  </w:r>
                                </w:p>
                              </w:tc>
                            </w:tr>
                            <w:tr w:rsidR="00476309" w14:paraId="33E94425" w14:textId="77777777" w:rsidTr="00476309">
                              <w:trPr>
                                <w:trHeight w:val="356"/>
                              </w:trPr>
                              <w:tc>
                                <w:tcPr>
                                  <w:tcW w:w="3211" w:type="dxa"/>
                                  <w:tcBorders>
                                    <w:top w:val="nil"/>
                                    <w:left w:val="single" w:sz="4" w:space="0" w:color="auto"/>
                                    <w:bottom w:val="single" w:sz="4" w:space="0" w:color="auto"/>
                                    <w:right w:val="single" w:sz="4" w:space="0" w:color="auto"/>
                                  </w:tcBorders>
                                  <w:noWrap/>
                                  <w:vAlign w:val="center"/>
                                  <w:hideMark/>
                                </w:tcPr>
                                <w:p w14:paraId="6C791F5F" w14:textId="77777777" w:rsidR="00476309" w:rsidRDefault="00476309">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運動中心名稱</w:t>
                                  </w:r>
                                </w:p>
                              </w:tc>
                              <w:tc>
                                <w:tcPr>
                                  <w:tcW w:w="2034" w:type="dxa"/>
                                  <w:tcBorders>
                                    <w:top w:val="nil"/>
                                    <w:left w:val="nil"/>
                                    <w:bottom w:val="single" w:sz="4" w:space="0" w:color="auto"/>
                                    <w:right w:val="single" w:sz="4" w:space="0" w:color="auto"/>
                                  </w:tcBorders>
                                  <w:noWrap/>
                                  <w:vAlign w:val="center"/>
                                  <w:hideMark/>
                                </w:tcPr>
                                <w:p w14:paraId="7DB56B7B" w14:textId="77777777" w:rsidR="00476309" w:rsidRDefault="00476309">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指標項數</w:t>
                                  </w:r>
                                </w:p>
                              </w:tc>
                            </w:tr>
                            <w:tr w:rsidR="00476309" w14:paraId="3633C891" w14:textId="77777777" w:rsidTr="00476309">
                              <w:trPr>
                                <w:trHeight w:val="356"/>
                              </w:trPr>
                              <w:tc>
                                <w:tcPr>
                                  <w:tcW w:w="3211" w:type="dxa"/>
                                  <w:tcBorders>
                                    <w:top w:val="nil"/>
                                    <w:left w:val="single" w:sz="4" w:space="0" w:color="auto"/>
                                    <w:bottom w:val="single" w:sz="4" w:space="0" w:color="auto"/>
                                    <w:right w:val="single" w:sz="4" w:space="0" w:color="auto"/>
                                  </w:tcBorders>
                                  <w:noWrap/>
                                  <w:vAlign w:val="center"/>
                                  <w:hideMark/>
                                </w:tcPr>
                                <w:p w14:paraId="16E82007" w14:textId="77777777" w:rsidR="00476309" w:rsidRDefault="00476309">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南屯國民運動中心</w:t>
                                  </w:r>
                                </w:p>
                              </w:tc>
                              <w:tc>
                                <w:tcPr>
                                  <w:tcW w:w="2034" w:type="dxa"/>
                                  <w:tcBorders>
                                    <w:top w:val="nil"/>
                                    <w:left w:val="nil"/>
                                    <w:bottom w:val="single" w:sz="4" w:space="0" w:color="auto"/>
                                    <w:right w:val="single" w:sz="4" w:space="0" w:color="auto"/>
                                  </w:tcBorders>
                                  <w:noWrap/>
                                  <w:vAlign w:val="center"/>
                                  <w:hideMark/>
                                </w:tcPr>
                                <w:p w14:paraId="62216530" w14:textId="77777777" w:rsidR="00476309" w:rsidRDefault="0047630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58</w:t>
                                  </w:r>
                                </w:p>
                              </w:tc>
                            </w:tr>
                            <w:tr w:rsidR="00476309" w14:paraId="6FAFC250" w14:textId="77777777" w:rsidTr="00476309">
                              <w:trPr>
                                <w:trHeight w:val="356"/>
                              </w:trPr>
                              <w:tc>
                                <w:tcPr>
                                  <w:tcW w:w="3211" w:type="dxa"/>
                                  <w:tcBorders>
                                    <w:top w:val="nil"/>
                                    <w:left w:val="single" w:sz="4" w:space="0" w:color="auto"/>
                                    <w:bottom w:val="single" w:sz="4" w:space="0" w:color="auto"/>
                                    <w:right w:val="single" w:sz="4" w:space="0" w:color="auto"/>
                                  </w:tcBorders>
                                  <w:noWrap/>
                                  <w:vAlign w:val="center"/>
                                  <w:hideMark/>
                                </w:tcPr>
                                <w:p w14:paraId="7BA22C41" w14:textId="77777777" w:rsidR="00476309" w:rsidRDefault="00476309">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朝馬國民運動中心</w:t>
                                  </w:r>
                                </w:p>
                              </w:tc>
                              <w:tc>
                                <w:tcPr>
                                  <w:tcW w:w="2034" w:type="dxa"/>
                                  <w:tcBorders>
                                    <w:top w:val="nil"/>
                                    <w:left w:val="nil"/>
                                    <w:bottom w:val="single" w:sz="4" w:space="0" w:color="auto"/>
                                    <w:right w:val="single" w:sz="4" w:space="0" w:color="auto"/>
                                  </w:tcBorders>
                                  <w:noWrap/>
                                  <w:vAlign w:val="center"/>
                                  <w:hideMark/>
                                </w:tcPr>
                                <w:p w14:paraId="1788A1B1" w14:textId="77777777" w:rsidR="00476309" w:rsidRDefault="0047630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56</w:t>
                                  </w:r>
                                </w:p>
                              </w:tc>
                            </w:tr>
                            <w:tr w:rsidR="00476309" w14:paraId="415484B7" w14:textId="77777777" w:rsidTr="00476309">
                              <w:trPr>
                                <w:trHeight w:val="356"/>
                              </w:trPr>
                              <w:tc>
                                <w:tcPr>
                                  <w:tcW w:w="3211" w:type="dxa"/>
                                  <w:tcBorders>
                                    <w:top w:val="nil"/>
                                    <w:left w:val="single" w:sz="4" w:space="0" w:color="auto"/>
                                    <w:bottom w:val="single" w:sz="4" w:space="0" w:color="auto"/>
                                    <w:right w:val="single" w:sz="4" w:space="0" w:color="auto"/>
                                  </w:tcBorders>
                                  <w:noWrap/>
                                  <w:vAlign w:val="center"/>
                                  <w:hideMark/>
                                </w:tcPr>
                                <w:p w14:paraId="44BE6E0C" w14:textId="77777777" w:rsidR="00476309" w:rsidRDefault="00476309">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北區國民運動中心</w:t>
                                  </w:r>
                                </w:p>
                              </w:tc>
                              <w:tc>
                                <w:tcPr>
                                  <w:tcW w:w="2034" w:type="dxa"/>
                                  <w:tcBorders>
                                    <w:top w:val="nil"/>
                                    <w:left w:val="nil"/>
                                    <w:bottom w:val="single" w:sz="4" w:space="0" w:color="auto"/>
                                    <w:right w:val="single" w:sz="4" w:space="0" w:color="auto"/>
                                  </w:tcBorders>
                                  <w:noWrap/>
                                  <w:vAlign w:val="center"/>
                                  <w:hideMark/>
                                </w:tcPr>
                                <w:p w14:paraId="5890AD48" w14:textId="77777777" w:rsidR="00476309" w:rsidRDefault="0047630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52</w:t>
                                  </w:r>
                                </w:p>
                              </w:tc>
                            </w:tr>
                            <w:tr w:rsidR="00476309" w14:paraId="6C5C2977" w14:textId="77777777" w:rsidTr="00476309">
                              <w:trPr>
                                <w:trHeight w:val="356"/>
                              </w:trPr>
                              <w:tc>
                                <w:tcPr>
                                  <w:tcW w:w="3211" w:type="dxa"/>
                                  <w:tcBorders>
                                    <w:top w:val="nil"/>
                                    <w:left w:val="single" w:sz="4" w:space="0" w:color="auto"/>
                                    <w:bottom w:val="single" w:sz="4" w:space="0" w:color="auto"/>
                                    <w:right w:val="single" w:sz="4" w:space="0" w:color="auto"/>
                                  </w:tcBorders>
                                  <w:noWrap/>
                                  <w:vAlign w:val="center"/>
                                  <w:hideMark/>
                                </w:tcPr>
                                <w:p w14:paraId="627426FC" w14:textId="77777777" w:rsidR="00476309" w:rsidRDefault="00476309">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潭子國民暨兒童運動中心</w:t>
                                  </w:r>
                                </w:p>
                              </w:tc>
                              <w:tc>
                                <w:tcPr>
                                  <w:tcW w:w="2034" w:type="dxa"/>
                                  <w:tcBorders>
                                    <w:top w:val="nil"/>
                                    <w:left w:val="nil"/>
                                    <w:bottom w:val="single" w:sz="4" w:space="0" w:color="auto"/>
                                    <w:right w:val="single" w:sz="4" w:space="0" w:color="auto"/>
                                  </w:tcBorders>
                                  <w:noWrap/>
                                  <w:vAlign w:val="center"/>
                                  <w:hideMark/>
                                </w:tcPr>
                                <w:p w14:paraId="1D088ED4" w14:textId="77777777" w:rsidR="00476309" w:rsidRDefault="0047630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26</w:t>
                                  </w:r>
                                </w:p>
                              </w:tc>
                            </w:tr>
                            <w:tr w:rsidR="00476309" w14:paraId="5C7C7CCC" w14:textId="77777777" w:rsidTr="00476309">
                              <w:trPr>
                                <w:trHeight w:val="356"/>
                              </w:trPr>
                              <w:tc>
                                <w:tcPr>
                                  <w:tcW w:w="3211" w:type="dxa"/>
                                  <w:tcBorders>
                                    <w:top w:val="nil"/>
                                    <w:left w:val="single" w:sz="4" w:space="0" w:color="auto"/>
                                    <w:bottom w:val="single" w:sz="4" w:space="0" w:color="auto"/>
                                    <w:right w:val="single" w:sz="4" w:space="0" w:color="auto"/>
                                  </w:tcBorders>
                                  <w:noWrap/>
                                  <w:vAlign w:val="center"/>
                                  <w:hideMark/>
                                </w:tcPr>
                                <w:p w14:paraId="26AF9AE4" w14:textId="77777777" w:rsidR="00476309" w:rsidRDefault="00476309">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大里國民暨兒童運動中心</w:t>
                                  </w:r>
                                </w:p>
                              </w:tc>
                              <w:tc>
                                <w:tcPr>
                                  <w:tcW w:w="2034" w:type="dxa"/>
                                  <w:tcBorders>
                                    <w:top w:val="nil"/>
                                    <w:left w:val="nil"/>
                                    <w:bottom w:val="single" w:sz="4" w:space="0" w:color="auto"/>
                                    <w:right w:val="single" w:sz="4" w:space="0" w:color="auto"/>
                                  </w:tcBorders>
                                  <w:noWrap/>
                                  <w:vAlign w:val="center"/>
                                  <w:hideMark/>
                                </w:tcPr>
                                <w:p w14:paraId="39D5DC98" w14:textId="77777777" w:rsidR="00476309" w:rsidRDefault="0047630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25</w:t>
                                  </w:r>
                                </w:p>
                              </w:tc>
                            </w:tr>
                            <w:tr w:rsidR="00476309" w14:paraId="1E7CB8E5" w14:textId="77777777" w:rsidTr="00476309">
                              <w:trPr>
                                <w:trHeight w:val="356"/>
                              </w:trPr>
                              <w:tc>
                                <w:tcPr>
                                  <w:tcW w:w="3211" w:type="dxa"/>
                                  <w:tcBorders>
                                    <w:top w:val="nil"/>
                                    <w:left w:val="single" w:sz="4" w:space="0" w:color="auto"/>
                                    <w:bottom w:val="single" w:sz="4" w:space="0" w:color="auto"/>
                                    <w:right w:val="single" w:sz="4" w:space="0" w:color="auto"/>
                                  </w:tcBorders>
                                  <w:noWrap/>
                                  <w:vAlign w:val="center"/>
                                  <w:hideMark/>
                                </w:tcPr>
                                <w:p w14:paraId="2ECC8630" w14:textId="77777777" w:rsidR="00476309" w:rsidRDefault="00476309">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南區長春國民暨兒童運動中心</w:t>
                                  </w:r>
                                </w:p>
                              </w:tc>
                              <w:tc>
                                <w:tcPr>
                                  <w:tcW w:w="2034" w:type="dxa"/>
                                  <w:tcBorders>
                                    <w:top w:val="nil"/>
                                    <w:left w:val="nil"/>
                                    <w:bottom w:val="single" w:sz="4" w:space="0" w:color="auto"/>
                                    <w:right w:val="single" w:sz="4" w:space="0" w:color="auto"/>
                                  </w:tcBorders>
                                  <w:noWrap/>
                                  <w:vAlign w:val="center"/>
                                  <w:hideMark/>
                                </w:tcPr>
                                <w:p w14:paraId="77449E60" w14:textId="77777777" w:rsidR="00476309" w:rsidRDefault="0047630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w:t>
                                  </w:r>
                                </w:p>
                              </w:tc>
                            </w:tr>
                            <w:tr w:rsidR="00476309" w14:paraId="3D138716" w14:textId="77777777" w:rsidTr="00476309">
                              <w:trPr>
                                <w:trHeight w:val="57"/>
                              </w:trPr>
                              <w:tc>
                                <w:tcPr>
                                  <w:tcW w:w="5245" w:type="dxa"/>
                                  <w:gridSpan w:val="2"/>
                                  <w:noWrap/>
                                  <w:vAlign w:val="center"/>
                                  <w:hideMark/>
                                </w:tcPr>
                                <w:p w14:paraId="44C7B910" w14:textId="3B89B56C" w:rsidR="00476309" w:rsidRDefault="00476309" w:rsidP="00476309">
                                  <w:pPr>
                                    <w:widowControl/>
                                    <w:spacing w:line="240" w:lineRule="exact"/>
                                    <w:ind w:left="900" w:hangingChars="500" w:hanging="900"/>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w:t>
                                  </w:r>
                                  <w:proofErr w:type="gramStart"/>
                                  <w:r>
                                    <w:rPr>
                                      <w:rFonts w:ascii="標楷體" w:eastAsia="標楷體" w:hAnsi="標楷體" w:cs="新細明體" w:hint="eastAsia"/>
                                      <w:color w:val="000000"/>
                                      <w:kern w:val="0"/>
                                      <w:sz w:val="18"/>
                                      <w:szCs w:val="18"/>
                                    </w:rPr>
                                    <w:t>臺</w:t>
                                  </w:r>
                                  <w:proofErr w:type="gramEnd"/>
                                  <w:r>
                                    <w:rPr>
                                      <w:rFonts w:ascii="標楷體" w:eastAsia="標楷體" w:hAnsi="標楷體" w:cs="新細明體" w:hint="eastAsia"/>
                                      <w:color w:val="000000"/>
                                      <w:kern w:val="0"/>
                                      <w:sz w:val="18"/>
                                      <w:szCs w:val="18"/>
                                    </w:rPr>
                                    <w:t>中市政府運動局提供截至113年9月20日</w:t>
                                  </w:r>
                                  <w:proofErr w:type="gramStart"/>
                                  <w:r>
                                    <w:rPr>
                                      <w:rFonts w:ascii="標楷體" w:eastAsia="標楷體" w:hAnsi="標楷體" w:cs="新細明體" w:hint="eastAsia"/>
                                      <w:color w:val="000000"/>
                                      <w:kern w:val="0"/>
                                      <w:sz w:val="18"/>
                                      <w:szCs w:val="18"/>
                                    </w:rPr>
                                    <w:t>止</w:t>
                                  </w:r>
                                  <w:proofErr w:type="gramEnd"/>
                                  <w:r>
                                    <w:rPr>
                                      <w:rFonts w:ascii="標楷體" w:eastAsia="標楷體" w:hAnsi="標楷體" w:cs="新細明體" w:hint="eastAsia"/>
                                      <w:color w:val="000000"/>
                                      <w:kern w:val="0"/>
                                      <w:sz w:val="18"/>
                                      <w:szCs w:val="18"/>
                                    </w:rPr>
                                    <w:t>資料。</w:t>
                                  </w:r>
                                </w:p>
                              </w:tc>
                            </w:tr>
                          </w:tbl>
                          <w:p w14:paraId="31321C87" w14:textId="77777777" w:rsidR="00476309" w:rsidRDefault="00476309" w:rsidP="00476309">
                            <w:pPr>
                              <w:ind w:rightChars="-10" w:right="-24"/>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AB0CBE" id="文字方塊 679006513" o:spid="_x0000_s1397" type="#_x0000_t202" style="position:absolute;left:0;text-align:left;margin-left:221.9pt;margin-top:339.5pt;width:275.5pt;height:193.5pt;z-index:251703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" filled="f" stroked="f">
                <v:textbox>
                  <w:txbxContent>
                    <w:tbl>
                      <w:tblPr>
                        <w:tblW w:w="5245" w:type="dxa"/>
                        <w:tblCellMar>
                          <w:left w:w="28" w:type="dxa"/>
                          <w:right w:w="28" w:type="dxa"/>
                        </w:tblCellMar>
                        <w:tblLook w:val="04A0" w:firstRow="1" w:lastRow="0" w:firstColumn="1" w:lastColumn="0" w:noHBand="0" w:noVBand="1"/>
                      </w:tblPr>
                      <w:tblGrid>
                        <w:gridCol w:w="3211"/>
                        <w:gridCol w:w="2034"/>
                      </w:tblGrid>
                      <w:tr w:rsidR="00476309" w14:paraId="78FE8419" w14:textId="77777777" w:rsidTr="00476309">
                        <w:trPr>
                          <w:trHeight w:val="57"/>
                        </w:trPr>
                        <w:tc>
                          <w:tcPr>
                            <w:tcW w:w="5245" w:type="dxa"/>
                            <w:gridSpan w:val="2"/>
                            <w:noWrap/>
                            <w:vAlign w:val="center"/>
                            <w:hideMark/>
                          </w:tcPr>
                          <w:p w14:paraId="390B13AC" w14:textId="6B1AF21D" w:rsidR="00476309" w:rsidRDefault="00476309" w:rsidP="00304A79">
                            <w:pPr>
                              <w:widowControl/>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表2  運動中心營運績效評估指標項數</w:t>
                            </w:r>
                          </w:p>
                        </w:tc>
                      </w:tr>
                      <w:tr w:rsidR="00476309" w14:paraId="4FAE4AD1" w14:textId="77777777" w:rsidTr="00476309">
                        <w:trPr>
                          <w:trHeight w:val="57"/>
                        </w:trPr>
                        <w:tc>
                          <w:tcPr>
                            <w:tcW w:w="5245" w:type="dxa"/>
                            <w:gridSpan w:val="2"/>
                            <w:tcBorders>
                              <w:top w:val="nil"/>
                              <w:left w:val="nil"/>
                              <w:bottom w:val="single" w:sz="4" w:space="0" w:color="auto"/>
                              <w:right w:val="nil"/>
                            </w:tcBorders>
                            <w:noWrap/>
                            <w:vAlign w:val="center"/>
                            <w:hideMark/>
                          </w:tcPr>
                          <w:p w14:paraId="571EB262" w14:textId="77777777" w:rsidR="00476309" w:rsidRDefault="0047630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單位：項</w:t>
                            </w:r>
                          </w:p>
                        </w:tc>
                      </w:tr>
                      <w:tr w:rsidR="00476309" w14:paraId="33E94425" w14:textId="77777777" w:rsidTr="00476309">
                        <w:trPr>
                          <w:trHeight w:val="356"/>
                        </w:trPr>
                        <w:tc>
                          <w:tcPr>
                            <w:tcW w:w="3211" w:type="dxa"/>
                            <w:tcBorders>
                              <w:top w:val="nil"/>
                              <w:left w:val="single" w:sz="4" w:space="0" w:color="auto"/>
                              <w:bottom w:val="single" w:sz="4" w:space="0" w:color="auto"/>
                              <w:right w:val="single" w:sz="4" w:space="0" w:color="auto"/>
                            </w:tcBorders>
                            <w:noWrap/>
                            <w:vAlign w:val="center"/>
                            <w:hideMark/>
                          </w:tcPr>
                          <w:p w14:paraId="6C791F5F" w14:textId="77777777" w:rsidR="00476309" w:rsidRDefault="00476309">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運動中心名稱</w:t>
                            </w:r>
                          </w:p>
                        </w:tc>
                        <w:tc>
                          <w:tcPr>
                            <w:tcW w:w="2034" w:type="dxa"/>
                            <w:tcBorders>
                              <w:top w:val="nil"/>
                              <w:left w:val="nil"/>
                              <w:bottom w:val="single" w:sz="4" w:space="0" w:color="auto"/>
                              <w:right w:val="single" w:sz="4" w:space="0" w:color="auto"/>
                            </w:tcBorders>
                            <w:noWrap/>
                            <w:vAlign w:val="center"/>
                            <w:hideMark/>
                          </w:tcPr>
                          <w:p w14:paraId="7DB56B7B" w14:textId="77777777" w:rsidR="00476309" w:rsidRDefault="00476309">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指標項數</w:t>
                            </w:r>
                          </w:p>
                        </w:tc>
                      </w:tr>
                      <w:tr w:rsidR="00476309" w14:paraId="3633C891" w14:textId="77777777" w:rsidTr="00476309">
                        <w:trPr>
                          <w:trHeight w:val="356"/>
                        </w:trPr>
                        <w:tc>
                          <w:tcPr>
                            <w:tcW w:w="3211" w:type="dxa"/>
                            <w:tcBorders>
                              <w:top w:val="nil"/>
                              <w:left w:val="single" w:sz="4" w:space="0" w:color="auto"/>
                              <w:bottom w:val="single" w:sz="4" w:space="0" w:color="auto"/>
                              <w:right w:val="single" w:sz="4" w:space="0" w:color="auto"/>
                            </w:tcBorders>
                            <w:noWrap/>
                            <w:vAlign w:val="center"/>
                            <w:hideMark/>
                          </w:tcPr>
                          <w:p w14:paraId="16E82007" w14:textId="77777777" w:rsidR="00476309" w:rsidRDefault="00476309">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南屯國民運動中心</w:t>
                            </w:r>
                          </w:p>
                        </w:tc>
                        <w:tc>
                          <w:tcPr>
                            <w:tcW w:w="2034" w:type="dxa"/>
                            <w:tcBorders>
                              <w:top w:val="nil"/>
                              <w:left w:val="nil"/>
                              <w:bottom w:val="single" w:sz="4" w:space="0" w:color="auto"/>
                              <w:right w:val="single" w:sz="4" w:space="0" w:color="auto"/>
                            </w:tcBorders>
                            <w:noWrap/>
                            <w:vAlign w:val="center"/>
                            <w:hideMark/>
                          </w:tcPr>
                          <w:p w14:paraId="62216530" w14:textId="77777777" w:rsidR="00476309" w:rsidRDefault="0047630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58</w:t>
                            </w:r>
                          </w:p>
                        </w:tc>
                      </w:tr>
                      <w:tr w:rsidR="00476309" w14:paraId="6FAFC250" w14:textId="77777777" w:rsidTr="00476309">
                        <w:trPr>
                          <w:trHeight w:val="356"/>
                        </w:trPr>
                        <w:tc>
                          <w:tcPr>
                            <w:tcW w:w="3211" w:type="dxa"/>
                            <w:tcBorders>
                              <w:top w:val="nil"/>
                              <w:left w:val="single" w:sz="4" w:space="0" w:color="auto"/>
                              <w:bottom w:val="single" w:sz="4" w:space="0" w:color="auto"/>
                              <w:right w:val="single" w:sz="4" w:space="0" w:color="auto"/>
                            </w:tcBorders>
                            <w:noWrap/>
                            <w:vAlign w:val="center"/>
                            <w:hideMark/>
                          </w:tcPr>
                          <w:p w14:paraId="7BA22C41" w14:textId="77777777" w:rsidR="00476309" w:rsidRDefault="00476309">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朝馬國民運動中心</w:t>
                            </w:r>
                          </w:p>
                        </w:tc>
                        <w:tc>
                          <w:tcPr>
                            <w:tcW w:w="2034" w:type="dxa"/>
                            <w:tcBorders>
                              <w:top w:val="nil"/>
                              <w:left w:val="nil"/>
                              <w:bottom w:val="single" w:sz="4" w:space="0" w:color="auto"/>
                              <w:right w:val="single" w:sz="4" w:space="0" w:color="auto"/>
                            </w:tcBorders>
                            <w:noWrap/>
                            <w:vAlign w:val="center"/>
                            <w:hideMark/>
                          </w:tcPr>
                          <w:p w14:paraId="1788A1B1" w14:textId="77777777" w:rsidR="00476309" w:rsidRDefault="0047630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56</w:t>
                            </w:r>
                          </w:p>
                        </w:tc>
                      </w:tr>
                      <w:tr w:rsidR="00476309" w14:paraId="415484B7" w14:textId="77777777" w:rsidTr="00476309">
                        <w:trPr>
                          <w:trHeight w:val="356"/>
                        </w:trPr>
                        <w:tc>
                          <w:tcPr>
                            <w:tcW w:w="3211" w:type="dxa"/>
                            <w:tcBorders>
                              <w:top w:val="nil"/>
                              <w:left w:val="single" w:sz="4" w:space="0" w:color="auto"/>
                              <w:bottom w:val="single" w:sz="4" w:space="0" w:color="auto"/>
                              <w:right w:val="single" w:sz="4" w:space="0" w:color="auto"/>
                            </w:tcBorders>
                            <w:noWrap/>
                            <w:vAlign w:val="center"/>
                            <w:hideMark/>
                          </w:tcPr>
                          <w:p w14:paraId="44BE6E0C" w14:textId="77777777" w:rsidR="00476309" w:rsidRDefault="00476309">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北區國民運動中心</w:t>
                            </w:r>
                          </w:p>
                        </w:tc>
                        <w:tc>
                          <w:tcPr>
                            <w:tcW w:w="2034" w:type="dxa"/>
                            <w:tcBorders>
                              <w:top w:val="nil"/>
                              <w:left w:val="nil"/>
                              <w:bottom w:val="single" w:sz="4" w:space="0" w:color="auto"/>
                              <w:right w:val="single" w:sz="4" w:space="0" w:color="auto"/>
                            </w:tcBorders>
                            <w:noWrap/>
                            <w:vAlign w:val="center"/>
                            <w:hideMark/>
                          </w:tcPr>
                          <w:p w14:paraId="5890AD48" w14:textId="77777777" w:rsidR="00476309" w:rsidRDefault="0047630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52</w:t>
                            </w:r>
                          </w:p>
                        </w:tc>
                      </w:tr>
                      <w:tr w:rsidR="00476309" w14:paraId="6C5C2977" w14:textId="77777777" w:rsidTr="00476309">
                        <w:trPr>
                          <w:trHeight w:val="356"/>
                        </w:trPr>
                        <w:tc>
                          <w:tcPr>
                            <w:tcW w:w="3211" w:type="dxa"/>
                            <w:tcBorders>
                              <w:top w:val="nil"/>
                              <w:left w:val="single" w:sz="4" w:space="0" w:color="auto"/>
                              <w:bottom w:val="single" w:sz="4" w:space="0" w:color="auto"/>
                              <w:right w:val="single" w:sz="4" w:space="0" w:color="auto"/>
                            </w:tcBorders>
                            <w:noWrap/>
                            <w:vAlign w:val="center"/>
                            <w:hideMark/>
                          </w:tcPr>
                          <w:p w14:paraId="627426FC" w14:textId="77777777" w:rsidR="00476309" w:rsidRDefault="00476309">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潭子國民暨兒童運動中心</w:t>
                            </w:r>
                          </w:p>
                        </w:tc>
                        <w:tc>
                          <w:tcPr>
                            <w:tcW w:w="2034" w:type="dxa"/>
                            <w:tcBorders>
                              <w:top w:val="nil"/>
                              <w:left w:val="nil"/>
                              <w:bottom w:val="single" w:sz="4" w:space="0" w:color="auto"/>
                              <w:right w:val="single" w:sz="4" w:space="0" w:color="auto"/>
                            </w:tcBorders>
                            <w:noWrap/>
                            <w:vAlign w:val="center"/>
                            <w:hideMark/>
                          </w:tcPr>
                          <w:p w14:paraId="1D088ED4" w14:textId="77777777" w:rsidR="00476309" w:rsidRDefault="0047630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26</w:t>
                            </w:r>
                          </w:p>
                        </w:tc>
                      </w:tr>
                      <w:tr w:rsidR="00476309" w14:paraId="5C7C7CCC" w14:textId="77777777" w:rsidTr="00476309">
                        <w:trPr>
                          <w:trHeight w:val="356"/>
                        </w:trPr>
                        <w:tc>
                          <w:tcPr>
                            <w:tcW w:w="3211" w:type="dxa"/>
                            <w:tcBorders>
                              <w:top w:val="nil"/>
                              <w:left w:val="single" w:sz="4" w:space="0" w:color="auto"/>
                              <w:bottom w:val="single" w:sz="4" w:space="0" w:color="auto"/>
                              <w:right w:val="single" w:sz="4" w:space="0" w:color="auto"/>
                            </w:tcBorders>
                            <w:noWrap/>
                            <w:vAlign w:val="center"/>
                            <w:hideMark/>
                          </w:tcPr>
                          <w:p w14:paraId="26AF9AE4" w14:textId="77777777" w:rsidR="00476309" w:rsidRDefault="00476309">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大里國民暨兒童運動中心</w:t>
                            </w:r>
                          </w:p>
                        </w:tc>
                        <w:tc>
                          <w:tcPr>
                            <w:tcW w:w="2034" w:type="dxa"/>
                            <w:tcBorders>
                              <w:top w:val="nil"/>
                              <w:left w:val="nil"/>
                              <w:bottom w:val="single" w:sz="4" w:space="0" w:color="auto"/>
                              <w:right w:val="single" w:sz="4" w:space="0" w:color="auto"/>
                            </w:tcBorders>
                            <w:noWrap/>
                            <w:vAlign w:val="center"/>
                            <w:hideMark/>
                          </w:tcPr>
                          <w:p w14:paraId="39D5DC98" w14:textId="77777777" w:rsidR="00476309" w:rsidRDefault="0047630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25</w:t>
                            </w:r>
                          </w:p>
                        </w:tc>
                      </w:tr>
                      <w:tr w:rsidR="00476309" w14:paraId="1E7CB8E5" w14:textId="77777777" w:rsidTr="00476309">
                        <w:trPr>
                          <w:trHeight w:val="356"/>
                        </w:trPr>
                        <w:tc>
                          <w:tcPr>
                            <w:tcW w:w="3211" w:type="dxa"/>
                            <w:tcBorders>
                              <w:top w:val="nil"/>
                              <w:left w:val="single" w:sz="4" w:space="0" w:color="auto"/>
                              <w:bottom w:val="single" w:sz="4" w:space="0" w:color="auto"/>
                              <w:right w:val="single" w:sz="4" w:space="0" w:color="auto"/>
                            </w:tcBorders>
                            <w:noWrap/>
                            <w:vAlign w:val="center"/>
                            <w:hideMark/>
                          </w:tcPr>
                          <w:p w14:paraId="2ECC8630" w14:textId="77777777" w:rsidR="00476309" w:rsidRDefault="00476309">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南區長春國民暨兒童運動中心</w:t>
                            </w:r>
                          </w:p>
                        </w:tc>
                        <w:tc>
                          <w:tcPr>
                            <w:tcW w:w="2034" w:type="dxa"/>
                            <w:tcBorders>
                              <w:top w:val="nil"/>
                              <w:left w:val="nil"/>
                              <w:bottom w:val="single" w:sz="4" w:space="0" w:color="auto"/>
                              <w:right w:val="single" w:sz="4" w:space="0" w:color="auto"/>
                            </w:tcBorders>
                            <w:noWrap/>
                            <w:vAlign w:val="center"/>
                            <w:hideMark/>
                          </w:tcPr>
                          <w:p w14:paraId="77449E60" w14:textId="77777777" w:rsidR="00476309" w:rsidRDefault="00476309">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w:t>
                            </w:r>
                          </w:p>
                        </w:tc>
                      </w:tr>
                      <w:tr w:rsidR="00476309" w14:paraId="3D138716" w14:textId="77777777" w:rsidTr="00476309">
                        <w:trPr>
                          <w:trHeight w:val="57"/>
                        </w:trPr>
                        <w:tc>
                          <w:tcPr>
                            <w:tcW w:w="5245" w:type="dxa"/>
                            <w:gridSpan w:val="2"/>
                            <w:noWrap/>
                            <w:vAlign w:val="center"/>
                            <w:hideMark/>
                          </w:tcPr>
                          <w:p w14:paraId="44C7B910" w14:textId="3B89B56C" w:rsidR="00476309" w:rsidRDefault="00476309" w:rsidP="00476309">
                            <w:pPr>
                              <w:widowControl/>
                              <w:spacing w:line="240" w:lineRule="exact"/>
                              <w:ind w:left="900" w:hangingChars="500" w:hanging="900"/>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w:t>
                            </w:r>
                            <w:proofErr w:type="gramStart"/>
                            <w:r>
                              <w:rPr>
                                <w:rFonts w:ascii="標楷體" w:eastAsia="標楷體" w:hAnsi="標楷體" w:cs="新細明體" w:hint="eastAsia"/>
                                <w:color w:val="000000"/>
                                <w:kern w:val="0"/>
                                <w:sz w:val="18"/>
                                <w:szCs w:val="18"/>
                              </w:rPr>
                              <w:t>臺</w:t>
                            </w:r>
                            <w:proofErr w:type="gramEnd"/>
                            <w:r>
                              <w:rPr>
                                <w:rFonts w:ascii="標楷體" w:eastAsia="標楷體" w:hAnsi="標楷體" w:cs="新細明體" w:hint="eastAsia"/>
                                <w:color w:val="000000"/>
                                <w:kern w:val="0"/>
                                <w:sz w:val="18"/>
                                <w:szCs w:val="18"/>
                              </w:rPr>
                              <w:t>中市政府運動局提供截至113年9月20日</w:t>
                            </w:r>
                            <w:proofErr w:type="gramStart"/>
                            <w:r>
                              <w:rPr>
                                <w:rFonts w:ascii="標楷體" w:eastAsia="標楷體" w:hAnsi="標楷體" w:cs="新細明體" w:hint="eastAsia"/>
                                <w:color w:val="000000"/>
                                <w:kern w:val="0"/>
                                <w:sz w:val="18"/>
                                <w:szCs w:val="18"/>
                              </w:rPr>
                              <w:t>止</w:t>
                            </w:r>
                            <w:proofErr w:type="gramEnd"/>
                            <w:r>
                              <w:rPr>
                                <w:rFonts w:ascii="標楷體" w:eastAsia="標楷體" w:hAnsi="標楷體" w:cs="新細明體" w:hint="eastAsia"/>
                                <w:color w:val="000000"/>
                                <w:kern w:val="0"/>
                                <w:sz w:val="18"/>
                                <w:szCs w:val="18"/>
                              </w:rPr>
                              <w:t>資料。</w:t>
                            </w:r>
                          </w:p>
                        </w:tc>
                      </w:tr>
                    </w:tbl>
                    <w:p w14:paraId="31321C87" w14:textId="77777777" w:rsidR="00476309" w:rsidRDefault="00476309" w:rsidP="00476309">
                      <w:pPr>
                        <w:ind w:rightChars="-10" w:right="-24"/>
                      </w:pPr>
                    </w:p>
                  </w:txbxContent>
                </v:textbox>
                <w10:wrap type="square" anchorx="margin" anchory="page"/>
              </v:shape>
            </w:pict>
          </mc:Fallback>
        </mc:AlternateContent>
      </w:r>
      <w:r w:rsidR="00BA4A1F">
        <w:rPr>
          <w:rFonts w:hint="eastAsia"/>
          <w:b w:val="0"/>
          <w:color w:val="000000" w:themeColor="text1"/>
          <w:sz w:val="24"/>
          <w:szCs w:val="24"/>
        </w:rPr>
        <w:t xml:space="preserve">　　</w:t>
      </w:r>
      <w:r w:rsidR="00BA4A1F" w:rsidRPr="00476309">
        <w:rPr>
          <w:rFonts w:hint="eastAsia"/>
          <w:b w:val="0"/>
          <w:color w:val="000000" w:themeColor="text1"/>
          <w:sz w:val="24"/>
          <w:szCs w:val="24"/>
        </w:rPr>
        <w:t>運動局為提供</w:t>
      </w:r>
      <w:proofErr w:type="gramStart"/>
      <w:r w:rsidR="00BA4A1F" w:rsidRPr="00476309">
        <w:rPr>
          <w:rFonts w:hint="eastAsia"/>
          <w:b w:val="0"/>
          <w:color w:val="000000" w:themeColor="text1"/>
          <w:sz w:val="24"/>
          <w:szCs w:val="24"/>
        </w:rPr>
        <w:t>全齡友善</w:t>
      </w:r>
      <w:proofErr w:type="gramEnd"/>
      <w:r w:rsidR="00BA4A1F" w:rsidRPr="00476309">
        <w:rPr>
          <w:rFonts w:hint="eastAsia"/>
          <w:b w:val="0"/>
          <w:color w:val="000000" w:themeColor="text1"/>
          <w:sz w:val="24"/>
          <w:szCs w:val="24"/>
        </w:rPr>
        <w:t>運動環境，興建國民暨兒童運動中心，並</w:t>
      </w:r>
      <w:r w:rsidR="00BA4A1F" w:rsidRPr="00476309">
        <w:rPr>
          <w:rFonts w:hint="eastAsia"/>
          <w:b w:val="0"/>
          <w:bCs/>
          <w:color w:val="000000" w:themeColor="text1"/>
          <w:sz w:val="24"/>
          <w:szCs w:val="24"/>
        </w:rPr>
        <w:t>盤點既有空間，改造設置兒童運動中心</w:t>
      </w:r>
      <w:r w:rsidR="00BA4A1F" w:rsidRPr="00476309">
        <w:rPr>
          <w:rFonts w:hint="eastAsia"/>
          <w:b w:val="0"/>
          <w:color w:val="000000" w:themeColor="text1"/>
          <w:sz w:val="24"/>
          <w:szCs w:val="24"/>
        </w:rPr>
        <w:t>，截至113年底止，已興建完成並委外經營管理者計9座（處）、興建中者4座。</w:t>
      </w:r>
      <w:r w:rsidR="00BA4A1F" w:rsidRPr="00476309">
        <w:rPr>
          <w:rFonts w:hint="eastAsia"/>
          <w:b w:val="0"/>
          <w:bCs/>
          <w:color w:val="000000" w:themeColor="text1"/>
          <w:sz w:val="24"/>
          <w:szCs w:val="24"/>
        </w:rPr>
        <w:t>經查執行情形</w:t>
      </w:r>
      <w:r w:rsidR="00BA4A1F" w:rsidRPr="00476309">
        <w:rPr>
          <w:rFonts w:hint="eastAsia"/>
          <w:b w:val="0"/>
          <w:color w:val="000000" w:themeColor="text1"/>
          <w:sz w:val="24"/>
          <w:szCs w:val="24"/>
        </w:rPr>
        <w:t>，核有：（1）部分運動中心委託營運契約並未訂定營運績效評估相關條文，或未訂定營運績效評估委員會成立時機、任務及運作方式等相關內容；（2）部分民間機構未依契約規定期限提送年度營運績效資料；（3）部分同性質運動中心營運績效評估指標項數差異頗大（表2），不利橫向比較；（4）未列管前一年度營運績效評估委員建議事項之後續改善情形；（5）部分運動中心經管自動體外心臟電擊</w:t>
      </w:r>
      <w:proofErr w:type="gramStart"/>
      <w:r w:rsidR="00BA4A1F" w:rsidRPr="00476309">
        <w:rPr>
          <w:rFonts w:hint="eastAsia"/>
          <w:b w:val="0"/>
          <w:color w:val="000000" w:themeColor="text1"/>
          <w:sz w:val="24"/>
          <w:szCs w:val="24"/>
        </w:rPr>
        <w:t>去顫器</w:t>
      </w:r>
      <w:proofErr w:type="gramEnd"/>
      <w:r w:rsidR="00BA4A1F" w:rsidRPr="00476309">
        <w:rPr>
          <w:rFonts w:hint="eastAsia"/>
          <w:b w:val="0"/>
          <w:color w:val="000000" w:themeColor="text1"/>
          <w:sz w:val="24"/>
          <w:szCs w:val="24"/>
        </w:rPr>
        <w:t>（下稱AED）未將設置資訊登錄於衛生福利部公共場所AED急救資訊網，或管理員證書已逾有效期限；（6）5處委外營</w:t>
      </w:r>
      <w:r w:rsidR="00BA4A1F">
        <w:rPr>
          <w:rFonts w:hint="eastAsia"/>
          <w:b w:val="0"/>
          <w:color w:val="000000" w:themeColor="text1"/>
          <w:spacing w:val="-2"/>
          <w:sz w:val="24"/>
          <w:szCs w:val="24"/>
        </w:rPr>
        <w:t>運運動中心</w:t>
      </w:r>
      <w:proofErr w:type="gramStart"/>
      <w:r w:rsidR="00BA4A1F" w:rsidRPr="00476309">
        <w:rPr>
          <w:rFonts w:hint="eastAsia"/>
          <w:b w:val="0"/>
          <w:color w:val="000000" w:themeColor="text1"/>
          <w:spacing w:val="2"/>
          <w:sz w:val="24"/>
          <w:szCs w:val="24"/>
        </w:rPr>
        <w:t>停車場均未設置</w:t>
      </w:r>
      <w:proofErr w:type="gramEnd"/>
      <w:r w:rsidR="00BA4A1F" w:rsidRPr="00476309">
        <w:rPr>
          <w:rFonts w:hint="eastAsia"/>
          <w:b w:val="0"/>
          <w:color w:val="000000" w:themeColor="text1"/>
          <w:spacing w:val="2"/>
          <w:sz w:val="24"/>
          <w:szCs w:val="24"/>
        </w:rPr>
        <w:t>電動汽車充電專用停車位及其充電設施（表3）等情事，經函請檢討改善。據復：（1）將於辦理續約時，依據機關辦理促進民間參與公共建設案件營運績效評定作業指引，訂定績效評估內容；（2）已請民間</w:t>
      </w:r>
      <w:r w:rsidR="00BA4A1F" w:rsidRPr="00476309">
        <w:rPr>
          <w:rFonts w:hint="eastAsia"/>
          <w:b w:val="0"/>
          <w:color w:val="000000" w:themeColor="text1"/>
          <w:spacing w:val="2"/>
          <w:sz w:val="24"/>
          <w:szCs w:val="24"/>
        </w:rPr>
        <w:lastRenderedPageBreak/>
        <w:t>機構於期限內提交營運績效資料，另於</w:t>
      </w:r>
      <w:proofErr w:type="gramStart"/>
      <w:r w:rsidR="00BA4A1F" w:rsidRPr="00476309">
        <w:rPr>
          <w:rFonts w:hint="eastAsia"/>
          <w:b w:val="0"/>
          <w:color w:val="000000" w:themeColor="text1"/>
          <w:spacing w:val="2"/>
          <w:sz w:val="24"/>
          <w:szCs w:val="24"/>
        </w:rPr>
        <w:t>114</w:t>
      </w:r>
      <w:proofErr w:type="gramEnd"/>
      <w:r w:rsidR="00BA4A1F" w:rsidRPr="00476309">
        <w:rPr>
          <w:rFonts w:hint="eastAsia"/>
          <w:b w:val="0"/>
          <w:color w:val="000000" w:themeColor="text1"/>
          <w:spacing w:val="2"/>
          <w:sz w:val="24"/>
          <w:szCs w:val="24"/>
        </w:rPr>
        <w:t>年度辦理運動局所屬運動場館履約管理委託專案服務案，請廠商督導各運動中心依契約期程執行應辦事項；（3）針對</w:t>
      </w:r>
      <w:proofErr w:type="gramStart"/>
      <w:r w:rsidR="00BA4A1F" w:rsidRPr="00476309">
        <w:rPr>
          <w:rFonts w:hint="eastAsia"/>
          <w:b w:val="0"/>
          <w:color w:val="000000" w:themeColor="text1"/>
          <w:spacing w:val="2"/>
          <w:sz w:val="24"/>
          <w:szCs w:val="24"/>
        </w:rPr>
        <w:t>已屆原契約</w:t>
      </w:r>
      <w:proofErr w:type="gramEnd"/>
      <w:r w:rsidR="00BA4A1F" w:rsidRPr="00476309">
        <w:rPr>
          <w:rFonts w:hint="eastAsia"/>
          <w:b w:val="0"/>
          <w:color w:val="000000" w:themeColor="text1"/>
          <w:spacing w:val="2"/>
          <w:sz w:val="24"/>
          <w:szCs w:val="24"/>
        </w:rPr>
        <w:t>期限之朝馬、北區及南屯等3座國民運動中心，重新檢討財務模型，並調整營運績效評估項目指標，作為後續比較參考，另南區長春、大里及潭子等3座國民暨兒童運動中心</w:t>
      </w:r>
      <w:proofErr w:type="gramStart"/>
      <w:r w:rsidR="00BA4A1F" w:rsidRPr="00476309">
        <w:rPr>
          <w:rFonts w:hint="eastAsia"/>
          <w:b w:val="0"/>
          <w:color w:val="000000" w:themeColor="text1"/>
          <w:spacing w:val="2"/>
          <w:sz w:val="24"/>
          <w:szCs w:val="24"/>
        </w:rPr>
        <w:t>將於換約</w:t>
      </w:r>
      <w:proofErr w:type="gramEnd"/>
      <w:r w:rsidR="00BA4A1F" w:rsidRPr="00476309">
        <w:rPr>
          <w:rFonts w:hint="eastAsia"/>
          <w:b w:val="0"/>
          <w:color w:val="000000" w:themeColor="text1"/>
          <w:spacing w:val="2"/>
          <w:sz w:val="24"/>
          <w:szCs w:val="24"/>
        </w:rPr>
        <w:t>時，比照調整各項指標；</w:t>
      </w:r>
      <w:r w:rsidR="00BA4A1F" w:rsidRPr="00476309">
        <w:rPr>
          <w:rFonts w:hint="eastAsia"/>
          <w:b w:val="0"/>
          <w:bCs/>
          <w:color w:val="000000" w:themeColor="text1"/>
          <w:spacing w:val="2"/>
          <w:sz w:val="24"/>
          <w:szCs w:val="24"/>
        </w:rPr>
        <w:t>（</w:t>
      </w:r>
      <w:r w:rsidR="00BA4A1F" w:rsidRPr="00476309">
        <w:rPr>
          <w:rFonts w:hint="eastAsia"/>
          <w:b w:val="0"/>
          <w:color w:val="000000" w:themeColor="text1"/>
          <w:spacing w:val="2"/>
          <w:sz w:val="24"/>
          <w:szCs w:val="24"/>
        </w:rPr>
        <w:t>4）已請民間機構提送書面改善資料，嗣後將請民間機構提送營運績效報告書時，妥為留意前一年度委員建議事項之辦理情形；（5）已上傳AED資料至衛生福利部網頁，並請各運動中心加強注意AED管理員訓練證書效期及依規定辦理</w:t>
      </w:r>
      <w:proofErr w:type="gramStart"/>
      <w:r w:rsidR="00BA4A1F" w:rsidRPr="00476309">
        <w:rPr>
          <w:rFonts w:hint="eastAsia"/>
          <w:b w:val="0"/>
          <w:color w:val="000000" w:themeColor="text1"/>
          <w:spacing w:val="2"/>
          <w:sz w:val="24"/>
          <w:szCs w:val="24"/>
        </w:rPr>
        <w:t>複</w:t>
      </w:r>
      <w:proofErr w:type="gramEnd"/>
      <w:r w:rsidR="00BA4A1F" w:rsidRPr="00476309">
        <w:rPr>
          <w:rFonts w:hint="eastAsia"/>
          <w:b w:val="0"/>
          <w:color w:val="000000" w:themeColor="text1"/>
          <w:spacing w:val="2"/>
          <w:sz w:val="24"/>
          <w:szCs w:val="24"/>
        </w:rPr>
        <w:t>訓；（</w:t>
      </w:r>
      <w:r w:rsidR="00BA4A1F" w:rsidRPr="00476309">
        <w:rPr>
          <w:rFonts w:hint="eastAsia"/>
          <w:b w:val="0"/>
          <w:bCs/>
          <w:color w:val="000000" w:themeColor="text1"/>
          <w:spacing w:val="2"/>
          <w:sz w:val="24"/>
          <w:szCs w:val="24"/>
        </w:rPr>
        <w:t>6）已請運動中心將設置電動汽車充電樁議題納入後續評估，並配合市府推動政策辦理</w:t>
      </w:r>
      <w:r w:rsidR="00BA4A1F" w:rsidRPr="00476309">
        <w:rPr>
          <w:rFonts w:hint="eastAsia"/>
          <w:b w:val="0"/>
          <w:color w:val="000000" w:themeColor="text1"/>
          <w:sz w:val="24"/>
          <w:szCs w:val="24"/>
        </w:rPr>
        <w:t>。</w:t>
      </w:r>
    </w:p>
    <w:p w14:paraId="262E48EF" w14:textId="77777777" w:rsidR="00BA4A1F" w:rsidRDefault="00BA4A1F" w:rsidP="008606D8">
      <w:pPr>
        <w:pStyle w:val="afff0"/>
        <w:spacing w:line="580" w:lineRule="exact"/>
        <w:ind w:firstLineChars="300" w:firstLine="841"/>
      </w:pPr>
      <w:r>
        <w:rPr>
          <w:rFonts w:hint="eastAsia"/>
          <w:lang w:val="x-none"/>
        </w:rPr>
        <w:tab/>
      </w:r>
      <w:r>
        <w:rPr>
          <w:rFonts w:hint="eastAsia"/>
        </w:rPr>
        <w:t>4.持續舉辦全市運動會及</w:t>
      </w:r>
      <w:proofErr w:type="gramStart"/>
      <w:r>
        <w:rPr>
          <w:rFonts w:hint="eastAsia"/>
          <w:spacing w:val="2"/>
        </w:rPr>
        <w:t>電競嘉</w:t>
      </w:r>
      <w:proofErr w:type="gramEnd"/>
      <w:r>
        <w:rPr>
          <w:rFonts w:hint="eastAsia"/>
          <w:spacing w:val="2"/>
        </w:rPr>
        <w:t>年華活動，並興建</w:t>
      </w:r>
      <w:r>
        <w:rPr>
          <w:rFonts w:hint="eastAsia"/>
        </w:rPr>
        <w:t>兒童滑步車專用場地，惟部分行政區參賽選手減少，</w:t>
      </w:r>
      <w:proofErr w:type="gramStart"/>
      <w:r>
        <w:rPr>
          <w:rFonts w:hint="eastAsia"/>
        </w:rPr>
        <w:t>臺</w:t>
      </w:r>
      <w:proofErr w:type="gramEnd"/>
      <w:r>
        <w:rPr>
          <w:rFonts w:hint="eastAsia"/>
        </w:rPr>
        <w:t>中市參賽學校占比下降，活動問卷未周延及兒童滑步車專用場地損壞等情事，允宜檢討改善，以</w:t>
      </w:r>
      <w:r>
        <w:rPr>
          <w:rFonts w:hint="eastAsia"/>
          <w:spacing w:val="2"/>
        </w:rPr>
        <w:t>增進市民運動風氣</w:t>
      </w:r>
      <w:r>
        <w:rPr>
          <w:rFonts w:hint="eastAsia"/>
        </w:rPr>
        <w:t>。</w:t>
      </w:r>
    </w:p>
    <w:p w14:paraId="58B0ACD3" w14:textId="0F8CCA4D" w:rsidR="00BA4A1F" w:rsidRPr="00476309" w:rsidRDefault="00476309" w:rsidP="00714158">
      <w:pPr>
        <w:widowControl/>
        <w:spacing w:line="530" w:lineRule="exact"/>
        <w:jc w:val="both"/>
        <w:rPr>
          <w:rFonts w:ascii="標楷體" w:eastAsia="標楷體" w:hAnsi="標楷體"/>
          <w:b/>
          <w:sz w:val="36"/>
          <w:szCs w:val="32"/>
          <w:lang w:val="x-none" w:eastAsia="x-none"/>
        </w:rPr>
      </w:pPr>
      <w:r>
        <w:rPr>
          <w:rFonts w:hint="eastAsia"/>
          <w:noProof/>
        </w:rPr>
        <mc:AlternateContent>
          <mc:Choice Requires="wpg">
            <w:drawing>
              <wp:anchor distT="0" distB="0" distL="114300" distR="114300" simplePos="0" relativeHeight="251700224" behindDoc="0" locked="0" layoutInCell="1" allowOverlap="1" wp14:anchorId="6F6DF6CE" wp14:editId="24F54788">
                <wp:simplePos x="0" y="0"/>
                <wp:positionH relativeFrom="margin">
                  <wp:posOffset>3901671</wp:posOffset>
                </wp:positionH>
                <wp:positionV relativeFrom="paragraph">
                  <wp:posOffset>877570</wp:posOffset>
                </wp:positionV>
                <wp:extent cx="2307590" cy="3396615"/>
                <wp:effectExtent l="0" t="0" r="0" b="0"/>
                <wp:wrapSquare wrapText="bothSides"/>
                <wp:docPr id="1709513302" name="群組 1709513302"/>
                <wp:cNvGraphicFramePr/>
                <a:graphic xmlns:a="http://schemas.openxmlformats.org/drawingml/2006/main">
                  <a:graphicData uri="http://schemas.microsoft.com/office/word/2010/wordprocessingGroup">
                    <wpg:wgp>
                      <wpg:cNvGrpSpPr/>
                      <wpg:grpSpPr>
                        <a:xfrm>
                          <a:off x="0" y="0"/>
                          <a:ext cx="2307590" cy="3396615"/>
                          <a:chOff x="0" y="0"/>
                          <a:chExt cx="2310926" cy="3535228"/>
                        </a:xfrm>
                      </wpg:grpSpPr>
                      <wps:wsp>
                        <wps:cNvPr id="1709513303" name="文字方塊 2"/>
                        <wps:cNvSpPr txBox="1">
                          <a:spLocks noChangeArrowheads="1"/>
                        </wps:cNvSpPr>
                        <wps:spPr bwMode="auto">
                          <a:xfrm>
                            <a:off x="0" y="2891685"/>
                            <a:ext cx="2310926" cy="643543"/>
                          </a:xfrm>
                          <a:prstGeom prst="rect">
                            <a:avLst/>
                          </a:prstGeom>
                          <a:solidFill>
                            <a:srgbClr val="FFFFFF"/>
                          </a:solidFill>
                          <a:ln w="9525">
                            <a:noFill/>
                            <a:miter lim="800000"/>
                            <a:headEnd/>
                            <a:tailEnd/>
                          </a:ln>
                        </wps:spPr>
                        <wps:txbx>
                          <w:txbxContent>
                            <w:p w14:paraId="5FBD396F" w14:textId="77777777" w:rsidR="00BA4A1F" w:rsidRDefault="00BA4A1F" w:rsidP="00BA4A1F">
                              <w:pPr>
                                <w:spacing w:line="260" w:lineRule="exact"/>
                                <w:ind w:left="685" w:hangingChars="285" w:hanging="685"/>
                                <w:rPr>
                                  <w:rFonts w:ascii="標楷體" w:eastAsia="標楷體" w:hAnsi="標楷體"/>
                                  <w:b/>
                                  <w:bCs/>
                                </w:rPr>
                              </w:pPr>
                              <w:r>
                                <w:rPr>
                                  <w:rFonts w:ascii="標楷體" w:eastAsia="標楷體" w:hAnsi="標楷體" w:hint="eastAsia"/>
                                  <w:b/>
                                  <w:bCs/>
                                </w:rPr>
                                <w:t>文小38兒童滑步車專用場地</w:t>
                              </w:r>
                            </w:p>
                            <w:p w14:paraId="79513AAD" w14:textId="77777777" w:rsidR="00BA4A1F" w:rsidRDefault="00BA4A1F" w:rsidP="00BA4A1F">
                              <w:pPr>
                                <w:spacing w:line="260" w:lineRule="exact"/>
                                <w:ind w:left="685" w:hangingChars="285" w:hanging="685"/>
                                <w:rPr>
                                  <w:rFonts w:ascii="標楷體" w:eastAsia="標楷體" w:hAnsi="標楷體"/>
                                  <w:b/>
                                  <w:bCs/>
                                </w:rPr>
                              </w:pPr>
                              <w:r>
                                <w:rPr>
                                  <w:rFonts w:ascii="標楷體" w:eastAsia="標楷體" w:hAnsi="標楷體" w:hint="eastAsia"/>
                                  <w:b/>
                                  <w:bCs/>
                                </w:rPr>
                                <w:t>看</w:t>
                              </w:r>
                              <w:proofErr w:type="gramStart"/>
                              <w:r>
                                <w:rPr>
                                  <w:rFonts w:ascii="標楷體" w:eastAsia="標楷體" w:hAnsi="標楷體" w:hint="eastAsia"/>
                                  <w:b/>
                                  <w:bCs/>
                                </w:rPr>
                                <w:t>臺</w:t>
                              </w:r>
                              <w:proofErr w:type="gramEnd"/>
                              <w:r>
                                <w:rPr>
                                  <w:rFonts w:ascii="標楷體" w:eastAsia="標楷體" w:hAnsi="標楷體" w:hint="eastAsia"/>
                                  <w:b/>
                                  <w:bCs/>
                                </w:rPr>
                                <w:t>裂痕及遭塗鴉</w:t>
                              </w:r>
                            </w:p>
                            <w:p w14:paraId="3C44F981" w14:textId="77777777" w:rsidR="00BA4A1F" w:rsidRDefault="00BA4A1F" w:rsidP="00BA4A1F">
                              <w:pPr>
                                <w:spacing w:line="320" w:lineRule="exact"/>
                                <w:rPr>
                                  <w:rFonts w:ascii="標楷體" w:eastAsia="標楷體" w:hAnsi="標楷體"/>
                                  <w:b/>
                                  <w:bCs/>
                                  <w:spacing w:val="-4"/>
                                </w:rPr>
                              </w:pPr>
                              <w:proofErr w:type="gramStart"/>
                              <w:r>
                                <w:rPr>
                                  <w:rFonts w:ascii="標楷體" w:eastAsia="標楷體" w:hAnsi="標楷體" w:hint="eastAsia"/>
                                  <w:spacing w:val="-4"/>
                                  <w:sz w:val="18"/>
                                  <w:szCs w:val="18"/>
                                </w:rPr>
                                <w:t>（</w:t>
                              </w:r>
                              <w:proofErr w:type="gramEnd"/>
                              <w:r>
                                <w:rPr>
                                  <w:rFonts w:ascii="標楷體" w:eastAsia="標楷體" w:hAnsi="標楷體" w:hint="eastAsia"/>
                                  <w:spacing w:val="-4"/>
                                  <w:sz w:val="18"/>
                                  <w:szCs w:val="18"/>
                                </w:rPr>
                                <w:t>圖片來源：本處於113年9月6日拍攝</w:t>
                              </w:r>
                              <w:proofErr w:type="gramStart"/>
                              <w:r>
                                <w:rPr>
                                  <w:rFonts w:ascii="標楷體" w:eastAsia="標楷體" w:hAnsi="標楷體" w:hint="eastAsia"/>
                                  <w:spacing w:val="-4"/>
                                  <w:sz w:val="18"/>
                                  <w:szCs w:val="18"/>
                                </w:rPr>
                                <w:t>）</w:t>
                              </w:r>
                              <w:proofErr w:type="gramEnd"/>
                            </w:p>
                          </w:txbxContent>
                        </wps:txbx>
                        <wps:bodyPr rot="0" vert="horz" wrap="square" lIns="91440" tIns="45720" rIns="91440" bIns="45720" anchor="t" anchorCtr="0">
                          <a:noAutofit/>
                        </wps:bodyPr>
                      </wps:wsp>
                      <wpg:grpSp>
                        <wpg:cNvPr id="1709513304" name="群組 1709513304"/>
                        <wpg:cNvGrpSpPr/>
                        <wpg:grpSpPr>
                          <a:xfrm>
                            <a:off x="0" y="0"/>
                            <a:ext cx="2218949" cy="2860181"/>
                            <a:chOff x="0" y="0"/>
                            <a:chExt cx="1855051" cy="2428655"/>
                          </a:xfrm>
                        </wpg:grpSpPr>
                        <pic:pic xmlns:pic="http://schemas.openxmlformats.org/drawingml/2006/picture">
                          <pic:nvPicPr>
                            <pic:cNvPr id="1709513305" name="圖片 1709513305"/>
                            <pic:cNvPicPr>
                              <a:picLocks noChangeAspect="1"/>
                            </pic:cNvPicPr>
                          </pic:nvPicPr>
                          <pic:blipFill rotWithShape="1">
                            <a:blip r:embed="rId109" cstate="print">
                              <a:extLst>
                                <a:ext uri="{28A0092B-C50C-407E-A947-70E740481C1C}">
                                  <a14:useLocalDpi xmlns:a14="http://schemas.microsoft.com/office/drawing/2010/main" val="0"/>
                                </a:ext>
                              </a:extLst>
                            </a:blip>
                            <a:srcRect l="13927" t="13009" r="18524"/>
                            <a:stretch>
                              <a:fillRect/>
                            </a:stretch>
                          </pic:blipFill>
                          <pic:spPr bwMode="auto">
                            <a:xfrm>
                              <a:off x="11895" y="0"/>
                              <a:ext cx="1843156" cy="1167113"/>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pic:pic xmlns:pic="http://schemas.openxmlformats.org/drawingml/2006/picture">
                          <pic:nvPicPr>
                            <pic:cNvPr id="1709513306" name="圖片 1709513306"/>
                            <pic:cNvPicPr>
                              <a:picLocks noChangeAspect="1"/>
                            </pic:cNvPicPr>
                          </pic:nvPicPr>
                          <pic:blipFill rotWithShape="1">
                            <a:blip r:embed="rId110" cstate="print">
                              <a:extLst>
                                <a:ext uri="{28A0092B-C50C-407E-A947-70E740481C1C}">
                                  <a14:useLocalDpi xmlns:a14="http://schemas.microsoft.com/office/drawing/2010/main" val="0"/>
                                </a:ext>
                              </a:extLst>
                            </a:blip>
                            <a:srcRect l="10084" t="12105" r="8684"/>
                            <a:stretch>
                              <a:fillRect/>
                            </a:stretch>
                          </pic:blipFill>
                          <pic:spPr bwMode="auto">
                            <a:xfrm>
                              <a:off x="0" y="1218319"/>
                              <a:ext cx="1833789" cy="1210336"/>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wpg:grpSp>
                    </wpg:wgp>
                  </a:graphicData>
                </a:graphic>
                <wp14:sizeRelH relativeFrom="margin">
                  <wp14:pctWidth>0</wp14:pctWidth>
                </wp14:sizeRelH>
                <wp14:sizeRelV relativeFrom="margin">
                  <wp14:pctHeight>0</wp14:pctHeight>
                </wp14:sizeRelV>
              </wp:anchor>
            </w:drawing>
          </mc:Choice>
          <mc:Fallback>
            <w:pict>
              <v:group w14:anchorId="6F6DF6CE" id="群組 1709513302" o:spid="_x0000_s1398" style="position:absolute;left:0;text-align:left;margin-left:307.2pt;margin-top:69.1pt;width:181.7pt;height:267.45pt;z-index:251700224;mso-position-horizontal-relative:margin;mso-width-relative:margin;mso-height-relative:margin" coordsize="23109,353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">
                <v:shape id="_x0000_s1399" type="#_x0000_t202" style="position:absolute;top:28916;width:23109;height:6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" stroked="f">
                  <v:textbox>
                    <w:txbxContent>
                      <w:p w14:paraId="5FBD396F" w14:textId="77777777" w:rsidR="00BA4A1F" w:rsidRDefault="00BA4A1F" w:rsidP="00BA4A1F">
                        <w:pPr>
                          <w:spacing w:line="260" w:lineRule="exact"/>
                          <w:ind w:left="685" w:hangingChars="285" w:hanging="685"/>
                          <w:rPr>
                            <w:rFonts w:ascii="標楷體" w:eastAsia="標楷體" w:hAnsi="標楷體"/>
                            <w:b/>
                            <w:bCs/>
                          </w:rPr>
                        </w:pPr>
                        <w:r>
                          <w:rPr>
                            <w:rFonts w:ascii="標楷體" w:eastAsia="標楷體" w:hAnsi="標楷體" w:hint="eastAsia"/>
                            <w:b/>
                            <w:bCs/>
                          </w:rPr>
                          <w:t>文小38兒童滑步車專用場地</w:t>
                        </w:r>
                      </w:p>
                      <w:p w14:paraId="79513AAD" w14:textId="77777777" w:rsidR="00BA4A1F" w:rsidRDefault="00BA4A1F" w:rsidP="00BA4A1F">
                        <w:pPr>
                          <w:spacing w:line="260" w:lineRule="exact"/>
                          <w:ind w:left="685" w:hangingChars="285" w:hanging="685"/>
                          <w:rPr>
                            <w:rFonts w:ascii="標楷體" w:eastAsia="標楷體" w:hAnsi="標楷體"/>
                            <w:b/>
                            <w:bCs/>
                          </w:rPr>
                        </w:pPr>
                        <w:r>
                          <w:rPr>
                            <w:rFonts w:ascii="標楷體" w:eastAsia="標楷體" w:hAnsi="標楷體" w:hint="eastAsia"/>
                            <w:b/>
                            <w:bCs/>
                          </w:rPr>
                          <w:t>看</w:t>
                        </w:r>
                        <w:proofErr w:type="gramStart"/>
                        <w:r>
                          <w:rPr>
                            <w:rFonts w:ascii="標楷體" w:eastAsia="標楷體" w:hAnsi="標楷體" w:hint="eastAsia"/>
                            <w:b/>
                            <w:bCs/>
                          </w:rPr>
                          <w:t>臺</w:t>
                        </w:r>
                        <w:proofErr w:type="gramEnd"/>
                        <w:r>
                          <w:rPr>
                            <w:rFonts w:ascii="標楷體" w:eastAsia="標楷體" w:hAnsi="標楷體" w:hint="eastAsia"/>
                            <w:b/>
                            <w:bCs/>
                          </w:rPr>
                          <w:t>裂痕及遭塗鴉</w:t>
                        </w:r>
                      </w:p>
                      <w:p w14:paraId="3C44F981" w14:textId="77777777" w:rsidR="00BA4A1F" w:rsidRDefault="00BA4A1F" w:rsidP="00BA4A1F">
                        <w:pPr>
                          <w:spacing w:line="320" w:lineRule="exact"/>
                          <w:rPr>
                            <w:rFonts w:ascii="標楷體" w:eastAsia="標楷體" w:hAnsi="標楷體"/>
                            <w:b/>
                            <w:bCs/>
                            <w:spacing w:val="-4"/>
                          </w:rPr>
                        </w:pPr>
                        <w:proofErr w:type="gramStart"/>
                        <w:r>
                          <w:rPr>
                            <w:rFonts w:ascii="標楷體" w:eastAsia="標楷體" w:hAnsi="標楷體" w:hint="eastAsia"/>
                            <w:spacing w:val="-4"/>
                            <w:sz w:val="18"/>
                            <w:szCs w:val="18"/>
                          </w:rPr>
                          <w:t>（</w:t>
                        </w:r>
                        <w:proofErr w:type="gramEnd"/>
                        <w:r>
                          <w:rPr>
                            <w:rFonts w:ascii="標楷體" w:eastAsia="標楷體" w:hAnsi="標楷體" w:hint="eastAsia"/>
                            <w:spacing w:val="-4"/>
                            <w:sz w:val="18"/>
                            <w:szCs w:val="18"/>
                          </w:rPr>
                          <w:t>圖片來源：本處於113年9月6日拍攝</w:t>
                        </w:r>
                        <w:proofErr w:type="gramStart"/>
                        <w:r>
                          <w:rPr>
                            <w:rFonts w:ascii="標楷體" w:eastAsia="標楷體" w:hAnsi="標楷體" w:hint="eastAsia"/>
                            <w:spacing w:val="-4"/>
                            <w:sz w:val="18"/>
                            <w:szCs w:val="18"/>
                          </w:rPr>
                          <w:t>）</w:t>
                        </w:r>
                        <w:proofErr w:type="gramEnd"/>
                      </w:p>
                    </w:txbxContent>
                  </v:textbox>
                </v:shape>
                <v:group id="群組 1709513304" o:spid="_x0000_s1400" style="position:absolute;width:22189;height:28601" coordsize="18550,24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">
                  <v:shape id="圖片 1709513305" o:spid="_x0000_s1401" type="#_x0000_t75" style="position:absolute;left:118;width:18432;height:11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" adj="1856" filled="t" fillcolor="#ededed">
                    <v:imagedata r:id="rId111" o:title="" croptop="8526f" cropleft="9127f" cropright="12140f"/>
                  </v:shape>
                  <v:shape id="圖片 1709513306" o:spid="_x0000_s1402" type="#_x0000_t75" style="position:absolute;top:12183;width:18337;height:12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" adj="1856" filled="t" fillcolor="#ededed">
                    <v:imagedata r:id="rId112" o:title="" croptop="7933f" cropleft="6609f" cropright="5691f"/>
                  </v:shape>
                </v:group>
                <w10:wrap type="square" anchorx="margin"/>
              </v:group>
            </w:pict>
          </mc:Fallback>
        </mc:AlternateContent>
      </w:r>
      <w:r w:rsidR="00BA4A1F">
        <w:rPr>
          <w:rFonts w:hint="eastAsia"/>
        </w:rPr>
        <w:t xml:space="preserve">　　</w:t>
      </w:r>
      <w:r w:rsidR="00BA4A1F" w:rsidRPr="00476309">
        <w:rPr>
          <w:rFonts w:ascii="標楷體" w:eastAsia="標楷體" w:hAnsi="標楷體" w:hint="eastAsia"/>
        </w:rPr>
        <w:t>運動局為增進市民運動風氣，提升各行政區競技運動水準及因應電子競技已於111年列入亞運正式比賽項目，持續舉辦全市運動大會、</w:t>
      </w:r>
      <w:proofErr w:type="gramStart"/>
      <w:r w:rsidR="00BA4A1F" w:rsidRPr="00476309">
        <w:rPr>
          <w:rFonts w:ascii="標楷體" w:eastAsia="標楷體" w:hAnsi="標楷體" w:hint="eastAsia"/>
        </w:rPr>
        <w:t>臺</w:t>
      </w:r>
      <w:proofErr w:type="gramEnd"/>
      <w:r w:rsidR="00BA4A1F" w:rsidRPr="00476309">
        <w:rPr>
          <w:rFonts w:ascii="標楷體" w:eastAsia="標楷體" w:hAnsi="標楷體" w:hint="eastAsia"/>
        </w:rPr>
        <w:t>中</w:t>
      </w:r>
      <w:proofErr w:type="gramStart"/>
      <w:r w:rsidR="00BA4A1F" w:rsidRPr="00476309">
        <w:rPr>
          <w:rFonts w:ascii="標楷體" w:eastAsia="標楷體" w:hAnsi="標楷體" w:hint="eastAsia"/>
        </w:rPr>
        <w:t>電競嘉</w:t>
      </w:r>
      <w:proofErr w:type="gramEnd"/>
      <w:r w:rsidR="00BA4A1F" w:rsidRPr="00476309">
        <w:rPr>
          <w:rFonts w:ascii="標楷體" w:eastAsia="標楷體" w:hAnsi="標楷體" w:hint="eastAsia"/>
        </w:rPr>
        <w:t>年華及兒童滑步車等各類新興運動，並興建南區文小38兒童滑步車專用場地。經查執行情形，核有：（1）辦理</w:t>
      </w:r>
      <w:proofErr w:type="gramStart"/>
      <w:r w:rsidR="00BA4A1F" w:rsidRPr="00476309">
        <w:rPr>
          <w:rFonts w:ascii="標楷體" w:eastAsia="標楷體" w:hAnsi="標楷體" w:hint="eastAsia"/>
        </w:rPr>
        <w:t>113</w:t>
      </w:r>
      <w:proofErr w:type="gramEnd"/>
      <w:r w:rsidR="00BA4A1F" w:rsidRPr="00476309">
        <w:rPr>
          <w:rFonts w:ascii="標楷體" w:eastAsia="標楷體" w:hAnsi="標楷體" w:hint="eastAsia"/>
        </w:rPr>
        <w:t>年度全市運動大會推廣全民運動，參賽選手增加至5,561人，惟仍有部分行政區參賽選手減少，未召開會議檢討改善；（2）111至113年度</w:t>
      </w:r>
      <w:proofErr w:type="gramStart"/>
      <w:r w:rsidR="00BA4A1F" w:rsidRPr="00476309">
        <w:rPr>
          <w:rFonts w:ascii="標楷體" w:eastAsia="標楷體" w:hAnsi="標楷體" w:hint="eastAsia"/>
        </w:rPr>
        <w:t>臺</w:t>
      </w:r>
      <w:proofErr w:type="gramEnd"/>
      <w:r w:rsidR="00BA4A1F" w:rsidRPr="00476309">
        <w:rPr>
          <w:rFonts w:ascii="標楷體" w:eastAsia="標楷體" w:hAnsi="標楷體" w:hint="eastAsia"/>
        </w:rPr>
        <w:t>中</w:t>
      </w:r>
      <w:proofErr w:type="gramStart"/>
      <w:r w:rsidR="00BA4A1F" w:rsidRPr="00476309">
        <w:rPr>
          <w:rFonts w:ascii="標楷體" w:eastAsia="標楷體" w:hAnsi="標楷體" w:hint="eastAsia"/>
        </w:rPr>
        <w:t>電競嘉</w:t>
      </w:r>
      <w:proofErr w:type="gramEnd"/>
      <w:r w:rsidR="00BA4A1F" w:rsidRPr="00476309">
        <w:rPr>
          <w:rFonts w:ascii="標楷體" w:eastAsia="標楷體" w:hAnsi="標楷體" w:hint="eastAsia"/>
        </w:rPr>
        <w:t>年華</w:t>
      </w:r>
      <w:r w:rsidR="00BA4A1F" w:rsidRPr="00E70410">
        <w:rPr>
          <w:rFonts w:ascii="標楷體" w:eastAsia="標楷體" w:hAnsi="標楷體" w:hint="eastAsia"/>
          <w:spacing w:val="-2"/>
        </w:rPr>
        <w:t>校園</w:t>
      </w:r>
      <w:proofErr w:type="gramStart"/>
      <w:r w:rsidR="00BA4A1F" w:rsidRPr="00E70410">
        <w:rPr>
          <w:rFonts w:ascii="標楷體" w:eastAsia="標楷體" w:hAnsi="標楷體" w:hint="eastAsia"/>
          <w:spacing w:val="-2"/>
        </w:rPr>
        <w:t>盃</w:t>
      </w:r>
      <w:proofErr w:type="gramEnd"/>
      <w:r w:rsidR="00BA4A1F" w:rsidRPr="00E70410">
        <w:rPr>
          <w:rFonts w:ascii="標楷體" w:eastAsia="標楷體" w:hAnsi="標楷體" w:hint="eastAsia"/>
          <w:spacing w:val="-2"/>
        </w:rPr>
        <w:t>競賽，</w:t>
      </w:r>
      <w:proofErr w:type="gramStart"/>
      <w:r w:rsidR="00BA4A1F" w:rsidRPr="00E70410">
        <w:rPr>
          <w:rFonts w:ascii="標楷體" w:eastAsia="標楷體" w:hAnsi="標楷體" w:hint="eastAsia"/>
          <w:spacing w:val="-2"/>
        </w:rPr>
        <w:t>臺</w:t>
      </w:r>
      <w:proofErr w:type="gramEnd"/>
      <w:r w:rsidR="00BA4A1F" w:rsidRPr="00E70410">
        <w:rPr>
          <w:rFonts w:ascii="標楷體" w:eastAsia="標楷體" w:hAnsi="標楷體" w:hint="eastAsia"/>
          <w:spacing w:val="-2"/>
        </w:rPr>
        <w:t>中市參賽學校數占總參賽學校比率，由25.71％下降至18.87</w:t>
      </w:r>
      <w:r w:rsidR="00BA4A1F" w:rsidRPr="00E70410">
        <w:rPr>
          <w:rFonts w:ascii="新細明體" w:hAnsi="新細明體" w:hint="eastAsia"/>
          <w:spacing w:val="-2"/>
        </w:rPr>
        <w:t>％</w:t>
      </w:r>
      <w:r w:rsidR="00BA4A1F" w:rsidRPr="00E70410">
        <w:rPr>
          <w:rFonts w:ascii="標楷體" w:eastAsia="標楷體" w:hAnsi="標楷體" w:hint="eastAsia"/>
          <w:spacing w:val="-2"/>
        </w:rPr>
        <w:t>，且部分高中</w:t>
      </w:r>
      <w:proofErr w:type="gramStart"/>
      <w:r w:rsidR="00BA4A1F" w:rsidRPr="00E70410">
        <w:rPr>
          <w:rFonts w:ascii="標楷體" w:eastAsia="標楷體" w:hAnsi="標楷體" w:hint="eastAsia"/>
          <w:spacing w:val="-2"/>
        </w:rPr>
        <w:t>職均未參賽</w:t>
      </w:r>
      <w:proofErr w:type="gramEnd"/>
      <w:r w:rsidR="00BA4A1F" w:rsidRPr="00E70410">
        <w:rPr>
          <w:rFonts w:ascii="標楷體" w:eastAsia="標楷體" w:hAnsi="標楷體" w:hint="eastAsia"/>
          <w:spacing w:val="-2"/>
        </w:rPr>
        <w:t>；（3）委外廠商辦理</w:t>
      </w:r>
      <w:proofErr w:type="gramStart"/>
      <w:r w:rsidR="00BA4A1F" w:rsidRPr="00E70410">
        <w:rPr>
          <w:rFonts w:ascii="標楷體" w:eastAsia="標楷體" w:hAnsi="標楷體" w:hint="eastAsia"/>
          <w:spacing w:val="-2"/>
        </w:rPr>
        <w:t>臺</w:t>
      </w:r>
      <w:proofErr w:type="gramEnd"/>
      <w:r w:rsidR="00BA4A1F" w:rsidRPr="00E70410">
        <w:rPr>
          <w:rFonts w:ascii="標楷體" w:eastAsia="標楷體" w:hAnsi="標楷體" w:hint="eastAsia"/>
          <w:spacing w:val="-2"/>
        </w:rPr>
        <w:t>中</w:t>
      </w:r>
      <w:proofErr w:type="gramStart"/>
      <w:r w:rsidR="00BA4A1F" w:rsidRPr="00E70410">
        <w:rPr>
          <w:rFonts w:ascii="標楷體" w:eastAsia="標楷體" w:hAnsi="標楷體" w:hint="eastAsia"/>
          <w:spacing w:val="-2"/>
        </w:rPr>
        <w:t>電競嘉</w:t>
      </w:r>
      <w:proofErr w:type="gramEnd"/>
      <w:r w:rsidR="00BA4A1F" w:rsidRPr="00E70410">
        <w:rPr>
          <w:rFonts w:ascii="標楷體" w:eastAsia="標楷體" w:hAnsi="標楷體" w:hint="eastAsia"/>
          <w:spacing w:val="-2"/>
        </w:rPr>
        <w:t>年華活動及活動滿意度問卷調查，契約未規範問卷數量，且將無效問卷列入統計數據，及廠商未依問卷結果</w:t>
      </w:r>
      <w:proofErr w:type="gramStart"/>
      <w:r w:rsidR="00BA4A1F" w:rsidRPr="00E70410">
        <w:rPr>
          <w:rFonts w:ascii="標楷體" w:eastAsia="標楷體" w:hAnsi="標楷體" w:hint="eastAsia"/>
          <w:spacing w:val="-2"/>
        </w:rPr>
        <w:t>綜整分析研</w:t>
      </w:r>
      <w:proofErr w:type="gramEnd"/>
      <w:r w:rsidR="00BA4A1F" w:rsidRPr="00E70410">
        <w:rPr>
          <w:rFonts w:ascii="標楷體" w:eastAsia="標楷體" w:hAnsi="標楷體" w:hint="eastAsia"/>
          <w:spacing w:val="-2"/>
        </w:rPr>
        <w:t>提嗣後活動建議事項；（4）興建全市唯一兒童滑步車專用場地，看</w:t>
      </w:r>
      <w:proofErr w:type="gramStart"/>
      <w:r w:rsidR="00BA4A1F" w:rsidRPr="00E70410">
        <w:rPr>
          <w:rFonts w:ascii="標楷體" w:eastAsia="標楷體" w:hAnsi="標楷體" w:hint="eastAsia"/>
          <w:spacing w:val="-2"/>
        </w:rPr>
        <w:t>臺</w:t>
      </w:r>
      <w:proofErr w:type="gramEnd"/>
      <w:r w:rsidR="00BA4A1F" w:rsidRPr="00E70410">
        <w:rPr>
          <w:rFonts w:ascii="標楷體" w:eastAsia="標楷體" w:hAnsi="標楷體" w:hint="eastAsia"/>
          <w:spacing w:val="-2"/>
        </w:rPr>
        <w:t>有嚴重裂痕及遭人塗鴉情形，影響使用安全等情事，經函請檢討改善。據復</w:t>
      </w:r>
      <w:r w:rsidR="00BA4A1F" w:rsidRPr="00476309">
        <w:rPr>
          <w:rFonts w:ascii="標楷體" w:eastAsia="標楷體" w:hAnsi="標楷體" w:hint="eastAsia"/>
        </w:rPr>
        <w:t>：（1）將於賽事完竣後，召開會議了解各行政區參賽選手人數增減情形，檢討部分行政區參賽選手減少原因，並鼓勵各行政區積極招募參賽人員；（2）將加強對學校宣導及</w:t>
      </w:r>
      <w:proofErr w:type="gramStart"/>
      <w:r w:rsidR="00BA4A1F" w:rsidRPr="00476309">
        <w:rPr>
          <w:rFonts w:ascii="標楷體" w:eastAsia="標楷體" w:hAnsi="標楷體" w:hint="eastAsia"/>
        </w:rPr>
        <w:t>推廣電競競賽</w:t>
      </w:r>
      <w:proofErr w:type="gramEnd"/>
      <w:r w:rsidR="00BA4A1F" w:rsidRPr="00476309">
        <w:rPr>
          <w:rFonts w:ascii="標楷體" w:eastAsia="標楷體" w:hAnsi="標楷體" w:hint="eastAsia"/>
        </w:rPr>
        <w:t>活動，</w:t>
      </w:r>
      <w:r w:rsidR="00BA4A1F" w:rsidRPr="00476309">
        <w:rPr>
          <w:rFonts w:ascii="標楷體" w:eastAsia="標楷體" w:hAnsi="標楷體" w:hint="eastAsia"/>
        </w:rPr>
        <w:lastRenderedPageBreak/>
        <w:t>另結合學校及</w:t>
      </w:r>
      <w:proofErr w:type="gramStart"/>
      <w:r w:rsidR="00BA4A1F" w:rsidRPr="00476309">
        <w:rPr>
          <w:rFonts w:ascii="標楷體" w:eastAsia="標楷體" w:hAnsi="標楷體" w:hint="eastAsia"/>
        </w:rPr>
        <w:t>相關電競運動</w:t>
      </w:r>
      <w:proofErr w:type="gramEnd"/>
      <w:r w:rsidR="00BA4A1F" w:rsidRPr="00476309">
        <w:rPr>
          <w:rFonts w:ascii="標楷體" w:eastAsia="標楷體" w:hAnsi="標楷體" w:hint="eastAsia"/>
        </w:rPr>
        <w:t>團體資源，透過嘉年華活動規劃，加強市民</w:t>
      </w:r>
      <w:proofErr w:type="gramStart"/>
      <w:r w:rsidR="00BA4A1F" w:rsidRPr="00476309">
        <w:rPr>
          <w:rFonts w:ascii="標楷體" w:eastAsia="標楷體" w:hAnsi="標楷體" w:hint="eastAsia"/>
        </w:rPr>
        <w:t>對電競運動</w:t>
      </w:r>
      <w:proofErr w:type="gramEnd"/>
      <w:r w:rsidR="00BA4A1F" w:rsidRPr="00476309">
        <w:rPr>
          <w:rFonts w:ascii="標楷體" w:eastAsia="標楷體" w:hAnsi="標楷體" w:hint="eastAsia"/>
        </w:rPr>
        <w:t>之認識，培育優秀電子競技運動選手；（3）將督導廠商妥適規劃</w:t>
      </w:r>
      <w:proofErr w:type="gramStart"/>
      <w:r w:rsidR="00BA4A1F" w:rsidRPr="00476309">
        <w:rPr>
          <w:rFonts w:ascii="標楷體" w:eastAsia="標楷體" w:hAnsi="標楷體" w:hint="eastAsia"/>
        </w:rPr>
        <w:t>問卷調查問項及</w:t>
      </w:r>
      <w:proofErr w:type="gramEnd"/>
      <w:r w:rsidR="00BA4A1F" w:rsidRPr="00476309">
        <w:rPr>
          <w:rFonts w:ascii="標楷體" w:eastAsia="標楷體" w:hAnsi="標楷體" w:hint="eastAsia"/>
        </w:rPr>
        <w:t>問卷數量，確實統計有效份數，並於成果報告中提出檢討與建議事項，以作為未來規劃辦理電子競技運動之參考；（4）已洽廠商修復場地，並規劃逐年編列維護管理費，納入委託清潔維護勞務採購案辦理，以完善設施之維護管理。</w:t>
      </w:r>
    </w:p>
    <w:p w14:paraId="0CE2F6BE" w14:textId="77777777" w:rsidR="00BA4A1F" w:rsidRDefault="00BA4A1F" w:rsidP="00BA4A1F">
      <w:pPr>
        <w:overflowPunct w:val="0"/>
        <w:snapToGrid w:val="0"/>
        <w:spacing w:line="460" w:lineRule="exact"/>
        <w:ind w:firstLineChars="200" w:firstLine="561"/>
        <w:jc w:val="both"/>
        <w:rPr>
          <w:rFonts w:ascii="標楷體" w:eastAsia="標楷體" w:hAnsi="標楷體" w:cs="新細明體"/>
          <w:b/>
          <w:snapToGrid w:val="0"/>
          <w:sz w:val="28"/>
          <w:szCs w:val="28"/>
        </w:rPr>
      </w:pPr>
      <w:r>
        <w:rPr>
          <w:rFonts w:ascii="標楷體" w:eastAsia="標楷體" w:hAnsi="標楷體" w:cs="新細明體" w:hint="eastAsia"/>
          <w:b/>
          <w:snapToGrid w:val="0"/>
          <w:sz w:val="28"/>
          <w:szCs w:val="28"/>
        </w:rPr>
        <w:t>（四）</w:t>
      </w:r>
      <w:proofErr w:type="gramStart"/>
      <w:r>
        <w:rPr>
          <w:rFonts w:ascii="標楷體" w:eastAsia="標楷體" w:hAnsi="標楷體" w:cs="新細明體" w:hint="eastAsia"/>
          <w:b/>
          <w:snapToGrid w:val="0"/>
          <w:sz w:val="28"/>
          <w:szCs w:val="28"/>
        </w:rPr>
        <w:t>112</w:t>
      </w:r>
      <w:proofErr w:type="gramEnd"/>
      <w:r>
        <w:rPr>
          <w:rFonts w:ascii="標楷體" w:eastAsia="標楷體" w:hAnsi="標楷體" w:cs="新細明體" w:hint="eastAsia"/>
          <w:b/>
          <w:snapToGrid w:val="0"/>
          <w:sz w:val="28"/>
          <w:szCs w:val="28"/>
        </w:rPr>
        <w:t>年度重要審核意見追蹤查核情形</w:t>
      </w:r>
    </w:p>
    <w:p w14:paraId="7A209390" w14:textId="77777777" w:rsidR="00BA4A1F" w:rsidRDefault="00BA4A1F" w:rsidP="00BA4A1F">
      <w:pPr>
        <w:overflowPunct w:val="0"/>
        <w:snapToGrid w:val="0"/>
        <w:spacing w:line="460" w:lineRule="exact"/>
        <w:ind w:firstLineChars="200" w:firstLine="480"/>
        <w:jc w:val="both"/>
        <w:rPr>
          <w:rFonts w:ascii="標楷體" w:eastAsia="標楷體" w:hAnsi="標楷體"/>
          <w:bCs/>
        </w:rPr>
      </w:pPr>
      <w:r>
        <w:rPr>
          <w:rFonts w:ascii="標楷體" w:eastAsia="標楷體" w:hAnsi="標楷體" w:hint="eastAsia"/>
          <w:bCs/>
        </w:rPr>
        <w:t>本處於</w:t>
      </w:r>
      <w:proofErr w:type="gramStart"/>
      <w:r>
        <w:rPr>
          <w:rFonts w:ascii="標楷體" w:eastAsia="標楷體" w:hAnsi="標楷體" w:hint="eastAsia"/>
          <w:bCs/>
        </w:rPr>
        <w:t>112</w:t>
      </w:r>
      <w:proofErr w:type="gramEnd"/>
      <w:r>
        <w:rPr>
          <w:rFonts w:ascii="標楷體" w:eastAsia="標楷體" w:hAnsi="標楷體" w:hint="eastAsia"/>
          <w:bCs/>
        </w:rPr>
        <w:t>年度審核報告列重要審核意見5項，經</w:t>
      </w:r>
      <w:proofErr w:type="gramStart"/>
      <w:r>
        <w:rPr>
          <w:rFonts w:ascii="標楷體" w:eastAsia="標楷體" w:hAnsi="標楷體" w:hint="eastAsia"/>
          <w:bCs/>
        </w:rPr>
        <w:t>賡</w:t>
      </w:r>
      <w:proofErr w:type="gramEnd"/>
      <w:r>
        <w:rPr>
          <w:rFonts w:ascii="標楷體" w:eastAsia="標楷體" w:hAnsi="標楷體" w:hint="eastAsia"/>
          <w:bCs/>
        </w:rPr>
        <w:t>續追蹤查核實際辦理結果，均已</w:t>
      </w:r>
      <w:proofErr w:type="gramStart"/>
      <w:r>
        <w:rPr>
          <w:rFonts w:ascii="標楷體" w:eastAsia="標楷體" w:hAnsi="標楷體" w:hint="eastAsia"/>
          <w:bCs/>
        </w:rPr>
        <w:t>研</w:t>
      </w:r>
      <w:proofErr w:type="gramEnd"/>
      <w:r>
        <w:rPr>
          <w:rFonts w:ascii="標楷體" w:eastAsia="標楷體" w:hAnsi="標楷體" w:hint="eastAsia"/>
          <w:bCs/>
        </w:rPr>
        <w:t>謀改善或依改善措施持續辦理（表4）。</w:t>
      </w:r>
    </w:p>
    <w:p w14:paraId="4EC9F286" w14:textId="77777777" w:rsidR="00BA4A1F" w:rsidRDefault="00BA4A1F" w:rsidP="00BA4A1F">
      <w:pPr>
        <w:overflowPunct w:val="0"/>
        <w:spacing w:line="360" w:lineRule="exact"/>
        <w:jc w:val="center"/>
        <w:rPr>
          <w:rFonts w:ascii="標楷體" w:eastAsia="標楷體" w:hAnsi="標楷體"/>
          <w:b/>
        </w:rPr>
      </w:pPr>
      <w:r>
        <w:rPr>
          <w:rFonts w:ascii="標楷體" w:eastAsia="標楷體" w:hAnsi="標楷體" w:hint="eastAsia"/>
          <w:b/>
        </w:rPr>
        <w:t>表4</w:t>
      </w:r>
      <w:r>
        <w:rPr>
          <w:rFonts w:hint="eastAsia"/>
          <w:b/>
          <w:spacing w:val="-2"/>
        </w:rPr>
        <w:t xml:space="preserve">　</w:t>
      </w:r>
      <w:proofErr w:type="gramStart"/>
      <w:r>
        <w:rPr>
          <w:rFonts w:ascii="標楷體" w:eastAsia="標楷體" w:hAnsi="標楷體" w:hint="eastAsia"/>
          <w:b/>
        </w:rPr>
        <w:t>112</w:t>
      </w:r>
      <w:proofErr w:type="gramEnd"/>
      <w:r>
        <w:rPr>
          <w:rFonts w:ascii="標楷體" w:eastAsia="標楷體" w:hAnsi="標楷體" w:hint="eastAsia"/>
          <w:b/>
        </w:rPr>
        <w:t>年度審核報告所列</w:t>
      </w:r>
      <w:proofErr w:type="gramStart"/>
      <w:r>
        <w:rPr>
          <w:rFonts w:ascii="標楷體" w:eastAsia="標楷體" w:hAnsi="標楷體" w:hint="eastAsia"/>
          <w:b/>
        </w:rPr>
        <w:t>臺</w:t>
      </w:r>
      <w:proofErr w:type="gramEnd"/>
      <w:r>
        <w:rPr>
          <w:rFonts w:ascii="標楷體" w:eastAsia="標楷體" w:hAnsi="標楷體" w:hint="eastAsia"/>
          <w:b/>
        </w:rPr>
        <w:t>中市政府運動局主管重要審核意見覆核辦理情形</w:t>
      </w:r>
    </w:p>
    <w:tbl>
      <w:tblPr>
        <w:tblW w:w="99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521"/>
        <w:gridCol w:w="3415"/>
      </w:tblGrid>
      <w:tr w:rsidR="00BA4A1F" w14:paraId="0CEB16BE" w14:textId="77777777" w:rsidTr="001C2F5C">
        <w:trPr>
          <w:trHeight w:val="283"/>
        </w:trPr>
        <w:tc>
          <w:tcPr>
            <w:tcW w:w="6521" w:type="dxa"/>
            <w:tcBorders>
              <w:top w:val="single" w:sz="4" w:space="0" w:color="auto"/>
              <w:left w:val="single" w:sz="4" w:space="0" w:color="auto"/>
              <w:bottom w:val="single" w:sz="4" w:space="0" w:color="auto"/>
              <w:right w:val="single" w:sz="4" w:space="0" w:color="auto"/>
            </w:tcBorders>
            <w:vAlign w:val="center"/>
            <w:hideMark/>
          </w:tcPr>
          <w:p w14:paraId="3469D838" w14:textId="77777777" w:rsidR="00BA4A1F" w:rsidRDefault="00BA4A1F" w:rsidP="001C2F5C">
            <w:pPr>
              <w:overflowPunct w:val="0"/>
              <w:spacing w:line="240" w:lineRule="exact"/>
              <w:jc w:val="center"/>
              <w:rPr>
                <w:rFonts w:ascii="標楷體" w:eastAsia="標楷體" w:hAnsi="標楷體"/>
                <w:sz w:val="20"/>
              </w:rPr>
            </w:pPr>
            <w:r>
              <w:rPr>
                <w:rFonts w:ascii="標楷體" w:eastAsia="標楷體" w:hAnsi="標楷體" w:hint="eastAsia"/>
                <w:sz w:val="20"/>
              </w:rPr>
              <w:t>重要審核意見標題</w:t>
            </w:r>
          </w:p>
        </w:tc>
        <w:tc>
          <w:tcPr>
            <w:tcW w:w="3415" w:type="dxa"/>
            <w:tcBorders>
              <w:top w:val="single" w:sz="4" w:space="0" w:color="auto"/>
              <w:left w:val="single" w:sz="4" w:space="0" w:color="auto"/>
              <w:bottom w:val="single" w:sz="4" w:space="0" w:color="auto"/>
              <w:right w:val="single" w:sz="4" w:space="0" w:color="auto"/>
            </w:tcBorders>
            <w:vAlign w:val="center"/>
            <w:hideMark/>
          </w:tcPr>
          <w:p w14:paraId="5B98B881" w14:textId="77777777" w:rsidR="00BA4A1F" w:rsidRDefault="00BA4A1F" w:rsidP="001C2F5C">
            <w:pPr>
              <w:overflowPunct w:val="0"/>
              <w:spacing w:line="240" w:lineRule="exact"/>
              <w:jc w:val="center"/>
              <w:rPr>
                <w:rFonts w:ascii="標楷體" w:eastAsia="標楷體" w:hAnsi="標楷體"/>
                <w:sz w:val="20"/>
              </w:rPr>
            </w:pPr>
            <w:r>
              <w:rPr>
                <w:rFonts w:ascii="標楷體" w:eastAsia="標楷體" w:hAnsi="標楷體" w:hint="eastAsia"/>
                <w:sz w:val="20"/>
              </w:rPr>
              <w:t>說明</w:t>
            </w:r>
          </w:p>
        </w:tc>
      </w:tr>
      <w:tr w:rsidR="00BA4A1F" w14:paraId="317838CE" w14:textId="77777777" w:rsidTr="001C2F5C">
        <w:trPr>
          <w:trHeight w:val="283"/>
        </w:trPr>
        <w:tc>
          <w:tcPr>
            <w:tcW w:w="9936" w:type="dxa"/>
            <w:gridSpan w:val="2"/>
            <w:tcBorders>
              <w:top w:val="single" w:sz="4" w:space="0" w:color="auto"/>
              <w:left w:val="single" w:sz="4" w:space="0" w:color="auto"/>
              <w:bottom w:val="single" w:sz="4" w:space="0" w:color="auto"/>
              <w:right w:val="single" w:sz="4" w:space="0" w:color="auto"/>
            </w:tcBorders>
            <w:vAlign w:val="center"/>
            <w:hideMark/>
          </w:tcPr>
          <w:p w14:paraId="31D41D63" w14:textId="77777777" w:rsidR="00BA4A1F" w:rsidRDefault="00BA4A1F" w:rsidP="001C2F5C">
            <w:pPr>
              <w:overflowPunct w:val="0"/>
              <w:spacing w:line="240" w:lineRule="exact"/>
              <w:rPr>
                <w:rFonts w:ascii="標楷體" w:eastAsia="標楷體" w:hAnsi="標楷體"/>
                <w:sz w:val="20"/>
              </w:rPr>
            </w:pPr>
            <w:r>
              <w:rPr>
                <w:rFonts w:ascii="標楷體" w:eastAsia="標楷體" w:hAnsi="標楷體" w:hint="eastAsia"/>
                <w:b/>
                <w:sz w:val="20"/>
              </w:rPr>
              <w:t>已</w:t>
            </w:r>
            <w:proofErr w:type="gramStart"/>
            <w:r>
              <w:rPr>
                <w:rFonts w:ascii="標楷體" w:eastAsia="標楷體" w:hAnsi="標楷體" w:hint="eastAsia"/>
                <w:b/>
                <w:sz w:val="20"/>
              </w:rPr>
              <w:t>研</w:t>
            </w:r>
            <w:proofErr w:type="gramEnd"/>
            <w:r>
              <w:rPr>
                <w:rFonts w:ascii="標楷體" w:eastAsia="標楷體" w:hAnsi="標楷體" w:hint="eastAsia"/>
                <w:b/>
                <w:sz w:val="20"/>
              </w:rPr>
              <w:t>謀改善或依改善措施持續辦理</w:t>
            </w:r>
          </w:p>
        </w:tc>
      </w:tr>
      <w:tr w:rsidR="00BA4A1F" w14:paraId="33B147B3" w14:textId="77777777" w:rsidTr="001C2F5C">
        <w:trPr>
          <w:trHeight w:val="794"/>
        </w:trPr>
        <w:tc>
          <w:tcPr>
            <w:tcW w:w="6521" w:type="dxa"/>
            <w:tcBorders>
              <w:top w:val="single" w:sz="4" w:space="0" w:color="auto"/>
              <w:left w:val="single" w:sz="4" w:space="0" w:color="auto"/>
              <w:bottom w:val="single" w:sz="4" w:space="0" w:color="auto"/>
              <w:right w:val="single" w:sz="4" w:space="0" w:color="auto"/>
            </w:tcBorders>
            <w:hideMark/>
          </w:tcPr>
          <w:p w14:paraId="6C280881" w14:textId="77777777" w:rsidR="00BA4A1F" w:rsidRDefault="00BA4A1F" w:rsidP="00714158">
            <w:pPr>
              <w:overflowPunct w:val="0"/>
              <w:spacing w:line="320" w:lineRule="exact"/>
              <w:ind w:left="208" w:hangingChars="100" w:hanging="208"/>
              <w:jc w:val="both"/>
              <w:rPr>
                <w:rFonts w:ascii="標楷體" w:eastAsia="標楷體" w:hAnsi="標楷體" w:cs="新細明體"/>
                <w:snapToGrid w:val="0"/>
                <w:spacing w:val="4"/>
                <w:kern w:val="0"/>
                <w:sz w:val="20"/>
                <w:szCs w:val="20"/>
              </w:rPr>
            </w:pPr>
            <w:r>
              <w:rPr>
                <w:rFonts w:ascii="標楷體" w:eastAsia="標楷體" w:hAnsi="標楷體" w:cs="新細明體" w:hint="eastAsia"/>
                <w:snapToGrid w:val="0"/>
                <w:spacing w:val="4"/>
                <w:kern w:val="0"/>
                <w:sz w:val="20"/>
                <w:szCs w:val="20"/>
              </w:rPr>
              <w:t>1.建置經營市有游泳池，使用人次已大幅上升，滿足民眾愛好游泳，惟部分游泳池使用人次下降，消防安全設備未符規定，水質檢驗不符等，允宜</w:t>
            </w:r>
            <w:proofErr w:type="gramStart"/>
            <w:r>
              <w:rPr>
                <w:rFonts w:ascii="標楷體" w:eastAsia="標楷體" w:hAnsi="標楷體" w:cs="新細明體" w:hint="eastAsia"/>
                <w:snapToGrid w:val="0"/>
                <w:spacing w:val="4"/>
                <w:kern w:val="0"/>
                <w:sz w:val="20"/>
                <w:szCs w:val="20"/>
              </w:rPr>
              <w:t>研</w:t>
            </w:r>
            <w:proofErr w:type="gramEnd"/>
            <w:r>
              <w:rPr>
                <w:rFonts w:ascii="標楷體" w:eastAsia="標楷體" w:hAnsi="標楷體" w:cs="新細明體" w:hint="eastAsia"/>
                <w:snapToGrid w:val="0"/>
                <w:spacing w:val="4"/>
                <w:kern w:val="0"/>
                <w:sz w:val="20"/>
                <w:szCs w:val="20"/>
              </w:rPr>
              <w:t>謀改善，以提升游泳池服務品質。</w:t>
            </w:r>
          </w:p>
        </w:tc>
        <w:tc>
          <w:tcPr>
            <w:tcW w:w="3415" w:type="dxa"/>
            <w:vMerge w:val="restart"/>
            <w:tcBorders>
              <w:top w:val="single" w:sz="4" w:space="0" w:color="auto"/>
              <w:left w:val="single" w:sz="4" w:space="0" w:color="auto"/>
              <w:bottom w:val="single" w:sz="4" w:space="0" w:color="auto"/>
              <w:right w:val="single" w:sz="4" w:space="0" w:color="auto"/>
              <w:tl2br w:val="single" w:sz="4" w:space="0" w:color="auto"/>
            </w:tcBorders>
          </w:tcPr>
          <w:p w14:paraId="56DB3C9D" w14:textId="77777777" w:rsidR="00BA4A1F" w:rsidRDefault="00BA4A1F" w:rsidP="001C2F5C">
            <w:pPr>
              <w:overflowPunct w:val="0"/>
              <w:spacing w:line="240" w:lineRule="exact"/>
              <w:ind w:firstLine="17"/>
              <w:jc w:val="both"/>
              <w:rPr>
                <w:rFonts w:ascii="標楷體" w:eastAsia="標楷體" w:hAnsi="標楷體"/>
                <w:spacing w:val="4"/>
                <w:sz w:val="20"/>
                <w:szCs w:val="20"/>
              </w:rPr>
            </w:pPr>
          </w:p>
        </w:tc>
      </w:tr>
      <w:tr w:rsidR="00BA4A1F" w14:paraId="5D0A4490" w14:textId="77777777" w:rsidTr="001C2F5C">
        <w:trPr>
          <w:trHeight w:val="794"/>
        </w:trPr>
        <w:tc>
          <w:tcPr>
            <w:tcW w:w="6521" w:type="dxa"/>
            <w:tcBorders>
              <w:top w:val="single" w:sz="4" w:space="0" w:color="auto"/>
              <w:left w:val="single" w:sz="4" w:space="0" w:color="auto"/>
              <w:bottom w:val="single" w:sz="4" w:space="0" w:color="auto"/>
              <w:right w:val="single" w:sz="4" w:space="0" w:color="auto"/>
            </w:tcBorders>
            <w:hideMark/>
          </w:tcPr>
          <w:p w14:paraId="331870C0" w14:textId="77777777" w:rsidR="00BA4A1F" w:rsidRDefault="00BA4A1F" w:rsidP="00714158">
            <w:pPr>
              <w:overflowPunct w:val="0"/>
              <w:spacing w:line="320" w:lineRule="exact"/>
              <w:ind w:left="208" w:hangingChars="100" w:hanging="208"/>
              <w:jc w:val="both"/>
              <w:rPr>
                <w:rFonts w:ascii="標楷體" w:eastAsia="標楷體" w:hAnsi="標楷體" w:cs="新細明體"/>
                <w:snapToGrid w:val="0"/>
                <w:spacing w:val="4"/>
                <w:kern w:val="0"/>
                <w:sz w:val="20"/>
                <w:szCs w:val="20"/>
              </w:rPr>
            </w:pPr>
            <w:r>
              <w:rPr>
                <w:rFonts w:ascii="標楷體" w:eastAsia="標楷體" w:hAnsi="標楷體" w:cs="新細明體" w:hint="eastAsia"/>
                <w:snapToGrid w:val="0"/>
                <w:spacing w:val="4"/>
                <w:kern w:val="0"/>
                <w:sz w:val="20"/>
                <w:szCs w:val="20"/>
              </w:rPr>
              <w:t>2.持續推廣多元全民運動，惟部分族群參與比率下降，部分運動場館欠缺無障礙設施及</w:t>
            </w:r>
            <w:proofErr w:type="gramStart"/>
            <w:r>
              <w:rPr>
                <w:rFonts w:ascii="標楷體" w:eastAsia="標楷體" w:hAnsi="標楷體" w:cs="新細明體" w:hint="eastAsia"/>
                <w:snapToGrid w:val="0"/>
                <w:spacing w:val="4"/>
                <w:kern w:val="0"/>
                <w:sz w:val="20"/>
                <w:szCs w:val="20"/>
              </w:rPr>
              <w:t>評鑑與訪視</w:t>
            </w:r>
            <w:proofErr w:type="gramEnd"/>
            <w:r>
              <w:rPr>
                <w:rFonts w:ascii="標楷體" w:eastAsia="標楷體" w:hAnsi="標楷體" w:cs="新細明體" w:hint="eastAsia"/>
                <w:snapToGrid w:val="0"/>
                <w:spacing w:val="4"/>
                <w:kern w:val="0"/>
                <w:sz w:val="20"/>
                <w:szCs w:val="20"/>
              </w:rPr>
              <w:t>比率偏低等，允宜檢討改善，以確實發揮補助經費效益。</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A3D9B" w14:textId="77777777" w:rsidR="00BA4A1F" w:rsidRDefault="00BA4A1F" w:rsidP="001C2F5C">
            <w:pPr>
              <w:widowControl/>
              <w:rPr>
                <w:rFonts w:ascii="標楷體" w:eastAsia="標楷體" w:hAnsi="標楷體"/>
                <w:spacing w:val="4"/>
                <w:sz w:val="20"/>
                <w:szCs w:val="20"/>
              </w:rPr>
            </w:pPr>
          </w:p>
        </w:tc>
      </w:tr>
      <w:tr w:rsidR="00BA4A1F" w14:paraId="1BFB216B" w14:textId="77777777" w:rsidTr="001C2F5C">
        <w:trPr>
          <w:trHeight w:val="794"/>
        </w:trPr>
        <w:tc>
          <w:tcPr>
            <w:tcW w:w="6521" w:type="dxa"/>
            <w:tcBorders>
              <w:top w:val="single" w:sz="4" w:space="0" w:color="auto"/>
              <w:left w:val="single" w:sz="4" w:space="0" w:color="auto"/>
              <w:bottom w:val="single" w:sz="4" w:space="0" w:color="auto"/>
              <w:right w:val="single" w:sz="4" w:space="0" w:color="auto"/>
            </w:tcBorders>
            <w:hideMark/>
          </w:tcPr>
          <w:p w14:paraId="6DF53FAC" w14:textId="77777777" w:rsidR="00BA4A1F" w:rsidRDefault="00BA4A1F" w:rsidP="00714158">
            <w:pPr>
              <w:overflowPunct w:val="0"/>
              <w:spacing w:line="320" w:lineRule="exact"/>
              <w:ind w:left="208" w:hangingChars="100" w:hanging="208"/>
              <w:jc w:val="both"/>
              <w:rPr>
                <w:rFonts w:ascii="標楷體" w:eastAsia="標楷體" w:hAnsi="標楷體" w:cs="新細明體"/>
                <w:snapToGrid w:val="0"/>
                <w:spacing w:val="4"/>
                <w:kern w:val="0"/>
                <w:sz w:val="20"/>
                <w:szCs w:val="20"/>
              </w:rPr>
            </w:pPr>
            <w:r>
              <w:rPr>
                <w:rFonts w:ascii="標楷體" w:eastAsia="標楷體" w:hAnsi="標楷體" w:cs="新細明體" w:hint="eastAsia"/>
                <w:snapToGrid w:val="0"/>
                <w:spacing w:val="4"/>
                <w:kern w:val="0"/>
                <w:sz w:val="20"/>
                <w:szCs w:val="20"/>
              </w:rPr>
              <w:t>3.積極興建國民運動中心委外營運，使用人次已顯著上升，惟部分運動中心成長人數較緩，女性使用率不高，稽核發現設施缺失未即時改善等，允宜檢討改善，以提供優質運動場域，滿足市民運動空間需求。</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890E2" w14:textId="77777777" w:rsidR="00BA4A1F" w:rsidRDefault="00BA4A1F" w:rsidP="001C2F5C">
            <w:pPr>
              <w:widowControl/>
              <w:rPr>
                <w:rFonts w:ascii="標楷體" w:eastAsia="標楷體" w:hAnsi="標楷體"/>
                <w:spacing w:val="4"/>
                <w:sz w:val="20"/>
                <w:szCs w:val="20"/>
              </w:rPr>
            </w:pPr>
          </w:p>
        </w:tc>
      </w:tr>
      <w:tr w:rsidR="00BA4A1F" w14:paraId="278C9A24" w14:textId="77777777" w:rsidTr="001C2F5C">
        <w:trPr>
          <w:trHeight w:val="794"/>
        </w:trPr>
        <w:tc>
          <w:tcPr>
            <w:tcW w:w="6521" w:type="dxa"/>
            <w:tcBorders>
              <w:top w:val="single" w:sz="4" w:space="0" w:color="auto"/>
              <w:left w:val="single" w:sz="4" w:space="0" w:color="auto"/>
              <w:bottom w:val="single" w:sz="4" w:space="0" w:color="auto"/>
              <w:right w:val="single" w:sz="4" w:space="0" w:color="auto"/>
            </w:tcBorders>
            <w:hideMark/>
          </w:tcPr>
          <w:p w14:paraId="0C3DCE55" w14:textId="77777777" w:rsidR="00BA4A1F" w:rsidRDefault="00BA4A1F" w:rsidP="00714158">
            <w:pPr>
              <w:overflowPunct w:val="0"/>
              <w:spacing w:line="320" w:lineRule="exact"/>
              <w:ind w:left="208" w:hangingChars="100" w:hanging="208"/>
              <w:jc w:val="both"/>
              <w:rPr>
                <w:rFonts w:ascii="標楷體" w:eastAsia="標楷體" w:hAnsi="標楷體" w:cs="新細明體"/>
                <w:snapToGrid w:val="0"/>
                <w:spacing w:val="4"/>
                <w:kern w:val="0"/>
                <w:sz w:val="20"/>
                <w:szCs w:val="20"/>
              </w:rPr>
            </w:pPr>
            <w:r>
              <w:rPr>
                <w:rFonts w:ascii="標楷體" w:eastAsia="標楷體" w:hAnsi="標楷體" w:cs="新細明體" w:hint="eastAsia"/>
                <w:snapToGrid w:val="0"/>
                <w:spacing w:val="4"/>
                <w:kern w:val="0"/>
                <w:sz w:val="20"/>
                <w:szCs w:val="20"/>
              </w:rPr>
              <w:t>4.</w:t>
            </w:r>
            <w:proofErr w:type="gramStart"/>
            <w:r>
              <w:rPr>
                <w:rFonts w:ascii="標楷體" w:eastAsia="標楷體" w:hAnsi="標楷體" w:cs="新細明體" w:hint="eastAsia"/>
                <w:snapToGrid w:val="0"/>
                <w:spacing w:val="4"/>
                <w:kern w:val="0"/>
                <w:sz w:val="20"/>
                <w:szCs w:val="20"/>
              </w:rPr>
              <w:t>賡</w:t>
            </w:r>
            <w:proofErr w:type="gramEnd"/>
            <w:r>
              <w:rPr>
                <w:rFonts w:ascii="標楷體" w:eastAsia="標楷體" w:hAnsi="標楷體" w:cs="新細明體" w:hint="eastAsia"/>
                <w:snapToGrid w:val="0"/>
                <w:spacing w:val="4"/>
                <w:kern w:val="0"/>
                <w:sz w:val="20"/>
                <w:szCs w:val="20"/>
              </w:rPr>
              <w:t>續推動運動</w:t>
            </w:r>
            <w:proofErr w:type="spellStart"/>
            <w:r>
              <w:rPr>
                <w:rFonts w:ascii="標楷體" w:eastAsia="標楷體" w:hAnsi="標楷體" w:cs="新細明體" w:hint="eastAsia"/>
                <w:snapToGrid w:val="0"/>
                <w:spacing w:val="4"/>
                <w:kern w:val="0"/>
                <w:sz w:val="20"/>
                <w:szCs w:val="20"/>
              </w:rPr>
              <w:t>i</w:t>
            </w:r>
            <w:proofErr w:type="spellEnd"/>
            <w:r>
              <w:rPr>
                <w:rFonts w:ascii="標楷體" w:eastAsia="標楷體" w:hAnsi="標楷體" w:cs="新細明體" w:hint="eastAsia"/>
                <w:snapToGrid w:val="0"/>
                <w:spacing w:val="4"/>
                <w:kern w:val="0"/>
                <w:sz w:val="20"/>
                <w:szCs w:val="20"/>
              </w:rPr>
              <w:t>臺灣2.0計畫，提升市民運動風氣，獲中央考核績效特優，惟部分團體參與人次未達目標及內容多所相同，培育體適能指導員未妥為運用等，允宜檢討改善，以提升補助經費效益。</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2138CB" w14:textId="77777777" w:rsidR="00BA4A1F" w:rsidRDefault="00BA4A1F" w:rsidP="001C2F5C">
            <w:pPr>
              <w:widowControl/>
              <w:rPr>
                <w:rFonts w:ascii="標楷體" w:eastAsia="標楷體" w:hAnsi="標楷體"/>
                <w:spacing w:val="4"/>
                <w:sz w:val="20"/>
                <w:szCs w:val="20"/>
              </w:rPr>
            </w:pPr>
          </w:p>
        </w:tc>
      </w:tr>
      <w:tr w:rsidR="00BA4A1F" w14:paraId="49F51634" w14:textId="77777777" w:rsidTr="001C2F5C">
        <w:trPr>
          <w:trHeight w:val="567"/>
        </w:trPr>
        <w:tc>
          <w:tcPr>
            <w:tcW w:w="6521" w:type="dxa"/>
            <w:tcBorders>
              <w:top w:val="single" w:sz="4" w:space="0" w:color="auto"/>
              <w:left w:val="single" w:sz="4" w:space="0" w:color="auto"/>
              <w:bottom w:val="single" w:sz="4" w:space="0" w:color="auto"/>
              <w:right w:val="single" w:sz="4" w:space="0" w:color="auto"/>
            </w:tcBorders>
            <w:hideMark/>
          </w:tcPr>
          <w:p w14:paraId="58021B1D" w14:textId="77777777" w:rsidR="00BA4A1F" w:rsidRDefault="00BA4A1F" w:rsidP="00714158">
            <w:pPr>
              <w:overflowPunct w:val="0"/>
              <w:spacing w:line="320" w:lineRule="exact"/>
              <w:ind w:left="208" w:hangingChars="100" w:hanging="208"/>
              <w:jc w:val="both"/>
              <w:rPr>
                <w:rFonts w:ascii="標楷體" w:eastAsia="標楷體" w:hAnsi="標楷體" w:cs="新細明體"/>
                <w:snapToGrid w:val="0"/>
                <w:spacing w:val="4"/>
                <w:kern w:val="0"/>
                <w:sz w:val="20"/>
                <w:szCs w:val="20"/>
              </w:rPr>
            </w:pPr>
            <w:r>
              <w:rPr>
                <w:rFonts w:ascii="標楷體" w:eastAsia="標楷體" w:hAnsi="標楷體" w:cs="新細明體" w:hint="eastAsia"/>
                <w:snapToGrid w:val="0"/>
                <w:spacing w:val="4"/>
                <w:kern w:val="0"/>
                <w:sz w:val="20"/>
                <w:szCs w:val="20"/>
              </w:rPr>
              <w:t>5.積極規劃興建運動場設施工程，提供全民運動及培育運動人才，惟履約管理、施工及變更設計程序未</w:t>
            </w:r>
            <w:proofErr w:type="gramStart"/>
            <w:r>
              <w:rPr>
                <w:rFonts w:ascii="標楷體" w:eastAsia="標楷體" w:hAnsi="標楷體" w:cs="新細明體" w:hint="eastAsia"/>
                <w:snapToGrid w:val="0"/>
                <w:spacing w:val="4"/>
                <w:kern w:val="0"/>
                <w:sz w:val="20"/>
                <w:szCs w:val="20"/>
              </w:rPr>
              <w:t>臻</w:t>
            </w:r>
            <w:proofErr w:type="gramEnd"/>
            <w:r>
              <w:rPr>
                <w:rFonts w:ascii="標楷體" w:eastAsia="標楷體" w:hAnsi="標楷體" w:cs="新細明體" w:hint="eastAsia"/>
                <w:snapToGrid w:val="0"/>
                <w:spacing w:val="4"/>
                <w:kern w:val="0"/>
                <w:sz w:val="20"/>
                <w:szCs w:val="20"/>
              </w:rPr>
              <w:t>周延，有待檢討改善。</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D6FEAD" w14:textId="77777777" w:rsidR="00BA4A1F" w:rsidRDefault="00BA4A1F" w:rsidP="001C2F5C">
            <w:pPr>
              <w:widowControl/>
              <w:rPr>
                <w:rFonts w:ascii="標楷體" w:eastAsia="標楷體" w:hAnsi="標楷體"/>
                <w:spacing w:val="4"/>
                <w:sz w:val="20"/>
                <w:szCs w:val="20"/>
              </w:rPr>
            </w:pPr>
          </w:p>
        </w:tc>
      </w:tr>
    </w:tbl>
    <w:p w14:paraId="5A619D2F" w14:textId="77777777" w:rsidR="00BA4A1F" w:rsidRDefault="00BA4A1F" w:rsidP="00476309">
      <w:pPr>
        <w:tabs>
          <w:tab w:val="left" w:leader="dot" w:pos="8460"/>
          <w:tab w:val="left" w:leader="dot" w:pos="8640"/>
        </w:tabs>
        <w:overflowPunct w:val="0"/>
        <w:snapToGrid w:val="0"/>
        <w:spacing w:beforeLines="50" w:before="180" w:line="500" w:lineRule="exact"/>
        <w:jc w:val="both"/>
        <w:rPr>
          <w:rFonts w:ascii="標楷體" w:eastAsia="標楷體" w:hAnsi="標楷體"/>
          <w:b/>
          <w:sz w:val="36"/>
          <w:szCs w:val="32"/>
          <w:lang w:val="x-none" w:eastAsia="x-none"/>
        </w:rPr>
      </w:pPr>
      <w:proofErr w:type="spellStart"/>
      <w:r>
        <w:rPr>
          <w:rFonts w:ascii="標楷體" w:eastAsia="標楷體" w:hAnsi="標楷體" w:hint="eastAsia"/>
          <w:b/>
          <w:sz w:val="36"/>
          <w:szCs w:val="32"/>
          <w:lang w:val="x-none" w:eastAsia="x-none"/>
        </w:rPr>
        <w:t>貳拾</w:t>
      </w:r>
      <w:r>
        <w:rPr>
          <w:rFonts w:ascii="標楷體" w:eastAsia="標楷體" w:hAnsi="標楷體" w:hint="eastAsia"/>
          <w:b/>
          <w:sz w:val="36"/>
          <w:szCs w:val="32"/>
          <w:lang w:val="x-none"/>
        </w:rPr>
        <w:t>伍</w:t>
      </w:r>
      <w:proofErr w:type="spellEnd"/>
      <w:r>
        <w:rPr>
          <w:rFonts w:ascii="標楷體" w:eastAsia="標楷體" w:hAnsi="標楷體" w:hint="eastAsia"/>
          <w:b/>
          <w:sz w:val="36"/>
          <w:szCs w:val="32"/>
          <w:lang w:val="x-none" w:eastAsia="x-none"/>
        </w:rPr>
        <w:t>、</w:t>
      </w:r>
      <w:proofErr w:type="spellStart"/>
      <w:proofErr w:type="gramStart"/>
      <w:r>
        <w:rPr>
          <w:rFonts w:ascii="標楷體" w:eastAsia="標楷體" w:hAnsi="標楷體" w:hint="eastAsia"/>
          <w:b/>
          <w:sz w:val="36"/>
          <w:szCs w:val="32"/>
          <w:lang w:val="x-none" w:eastAsia="x-none"/>
        </w:rPr>
        <w:t>臺</w:t>
      </w:r>
      <w:proofErr w:type="gramEnd"/>
      <w:r>
        <w:rPr>
          <w:rFonts w:ascii="標楷體" w:eastAsia="標楷體" w:hAnsi="標楷體" w:hint="eastAsia"/>
          <w:b/>
          <w:sz w:val="36"/>
          <w:szCs w:val="32"/>
          <w:lang w:val="x-none" w:eastAsia="x-none"/>
        </w:rPr>
        <w:t>中市政府</w:t>
      </w:r>
      <w:bookmarkStart w:id="129" w:name="_Hlk168063419"/>
      <w:r>
        <w:rPr>
          <w:rFonts w:ascii="標楷體" w:eastAsia="標楷體" w:hAnsi="標楷體" w:hint="eastAsia"/>
          <w:b/>
          <w:sz w:val="36"/>
          <w:szCs w:val="32"/>
          <w:lang w:val="x-none"/>
        </w:rPr>
        <w:t>數位治理局</w:t>
      </w:r>
      <w:bookmarkEnd w:id="129"/>
      <w:r>
        <w:rPr>
          <w:rFonts w:ascii="標楷體" w:eastAsia="標楷體" w:hAnsi="標楷體" w:hint="eastAsia"/>
          <w:b/>
          <w:sz w:val="36"/>
          <w:szCs w:val="32"/>
          <w:lang w:val="x-none" w:eastAsia="x-none"/>
        </w:rPr>
        <w:t>主管</w:t>
      </w:r>
      <w:proofErr w:type="spellEnd"/>
    </w:p>
    <w:p w14:paraId="6DD7FB2C" w14:textId="57B68037" w:rsidR="00BA4A1F" w:rsidRDefault="00BA4A1F" w:rsidP="00BA4A1F">
      <w:pPr>
        <w:overflowPunct w:val="0"/>
        <w:snapToGrid w:val="0"/>
        <w:spacing w:line="500" w:lineRule="exact"/>
        <w:ind w:firstLineChars="200" w:firstLine="480"/>
        <w:jc w:val="both"/>
        <w:rPr>
          <w:rFonts w:ascii="標楷體" w:eastAsia="標楷體" w:hAnsi="標楷體"/>
          <w:bCs/>
        </w:rPr>
      </w:pPr>
      <w:proofErr w:type="gramStart"/>
      <w:r>
        <w:rPr>
          <w:rFonts w:ascii="標楷體" w:eastAsia="標楷體" w:hAnsi="標楷體" w:hint="eastAsia"/>
          <w:bCs/>
        </w:rPr>
        <w:t>臺</w:t>
      </w:r>
      <w:proofErr w:type="gramEnd"/>
      <w:r>
        <w:rPr>
          <w:rFonts w:ascii="標楷體" w:eastAsia="標楷體" w:hAnsi="標楷體" w:hint="eastAsia"/>
          <w:bCs/>
        </w:rPr>
        <w:t>中市政府數位治理局</w:t>
      </w:r>
      <w:r w:rsidR="00C02FD2">
        <w:rPr>
          <w:rFonts w:ascii="標楷體" w:eastAsia="標楷體" w:hAnsi="標楷體" w:hint="eastAsia"/>
          <w:bCs/>
        </w:rPr>
        <w:t>（</w:t>
      </w:r>
      <w:r>
        <w:rPr>
          <w:rFonts w:ascii="標楷體" w:eastAsia="標楷體" w:hAnsi="標楷體" w:hint="eastAsia"/>
          <w:bCs/>
        </w:rPr>
        <w:t>114年1月1日更名為數位發展局</w:t>
      </w:r>
      <w:r w:rsidR="00C02FD2">
        <w:rPr>
          <w:rFonts w:ascii="標楷體" w:eastAsia="標楷體" w:hAnsi="標楷體" w:hint="eastAsia"/>
          <w:bCs/>
        </w:rPr>
        <w:t>）</w:t>
      </w:r>
      <w:r>
        <w:rPr>
          <w:rFonts w:ascii="標楷體" w:eastAsia="標楷體" w:hAnsi="標楷體" w:hint="eastAsia"/>
          <w:bCs/>
        </w:rPr>
        <w:t>主管僅</w:t>
      </w:r>
      <w:proofErr w:type="gramStart"/>
      <w:r>
        <w:rPr>
          <w:rFonts w:ascii="標楷體" w:eastAsia="標楷體" w:hAnsi="標楷體" w:hint="eastAsia"/>
          <w:bCs/>
        </w:rPr>
        <w:t>臺</w:t>
      </w:r>
      <w:proofErr w:type="gramEnd"/>
      <w:r>
        <w:rPr>
          <w:rFonts w:ascii="標楷體" w:eastAsia="標楷體" w:hAnsi="標楷體" w:hint="eastAsia"/>
          <w:bCs/>
        </w:rPr>
        <w:t>中市政府數位治理局1個機關，掌理智慧城市整體規劃與研究、開放資料應用及資訊交流、寬頻基礎建設規劃管理、資訊安全、各機關資訊系統整合規劃與推動、跨機關共通性資訊系統與平</w:t>
      </w:r>
      <w:proofErr w:type="gramStart"/>
      <w:r>
        <w:rPr>
          <w:rFonts w:ascii="標楷體" w:eastAsia="標楷體" w:hAnsi="標楷體" w:hint="eastAsia"/>
          <w:bCs/>
        </w:rPr>
        <w:t>臺</w:t>
      </w:r>
      <w:proofErr w:type="gramEnd"/>
      <w:r>
        <w:rPr>
          <w:rFonts w:ascii="標楷體" w:eastAsia="標楷體" w:hAnsi="標楷體" w:hint="eastAsia"/>
          <w:bCs/>
        </w:rPr>
        <w:t>之規劃</w:t>
      </w:r>
      <w:proofErr w:type="gramStart"/>
      <w:r>
        <w:rPr>
          <w:rFonts w:ascii="標楷體" w:eastAsia="標楷體" w:hAnsi="標楷體" w:hint="eastAsia"/>
          <w:bCs/>
        </w:rPr>
        <w:t>開發及維運</w:t>
      </w:r>
      <w:proofErr w:type="gramEnd"/>
      <w:r>
        <w:rPr>
          <w:rFonts w:ascii="標楷體" w:eastAsia="標楷體" w:hAnsi="標楷體" w:hint="eastAsia"/>
          <w:bCs/>
        </w:rPr>
        <w:t>等事項。茲將</w:t>
      </w:r>
      <w:proofErr w:type="gramStart"/>
      <w:r>
        <w:rPr>
          <w:rFonts w:ascii="標楷體" w:eastAsia="標楷體" w:hAnsi="標楷體" w:hint="eastAsia"/>
          <w:bCs/>
        </w:rPr>
        <w:t>113</w:t>
      </w:r>
      <w:proofErr w:type="gramEnd"/>
      <w:r>
        <w:rPr>
          <w:rFonts w:ascii="標楷體" w:eastAsia="標楷體" w:hAnsi="標楷體" w:hint="eastAsia"/>
          <w:bCs/>
        </w:rPr>
        <w:t>年度決算審核結果說明如次（歲入、歲出決算之審定及各項差異之原因分析等詳細內容，請至審計部全球資訊網/總決算審核報告/總決算審核報告查詢平台查閱）：</w:t>
      </w:r>
    </w:p>
    <w:p w14:paraId="11CBC4CB" w14:textId="77777777" w:rsidR="00BA4A1F" w:rsidRDefault="00BA4A1F" w:rsidP="00BA4A1F">
      <w:pPr>
        <w:overflowPunct w:val="0"/>
        <w:snapToGrid w:val="0"/>
        <w:spacing w:line="520" w:lineRule="exact"/>
        <w:ind w:firstLineChars="200" w:firstLine="561"/>
        <w:jc w:val="both"/>
        <w:rPr>
          <w:rFonts w:ascii="標楷體" w:eastAsia="標楷體" w:hAnsi="標楷體" w:cs="新細明體"/>
          <w:b/>
          <w:snapToGrid w:val="0"/>
          <w:sz w:val="28"/>
          <w:szCs w:val="28"/>
        </w:rPr>
      </w:pPr>
      <w:r>
        <w:rPr>
          <w:rFonts w:ascii="標楷體" w:eastAsia="標楷體" w:hAnsi="標楷體" w:cs="新細明體" w:hint="eastAsia"/>
          <w:b/>
          <w:snapToGrid w:val="0"/>
          <w:sz w:val="28"/>
          <w:szCs w:val="28"/>
        </w:rPr>
        <w:t>（一）計畫實施之查核</w:t>
      </w:r>
    </w:p>
    <w:p w14:paraId="51495252" w14:textId="77777777" w:rsidR="00BA4A1F" w:rsidRDefault="00BA4A1F" w:rsidP="00BA4A1F">
      <w:pPr>
        <w:overflowPunct w:val="0"/>
        <w:snapToGrid w:val="0"/>
        <w:spacing w:line="520" w:lineRule="exact"/>
        <w:ind w:firstLineChars="200" w:firstLine="496"/>
        <w:jc w:val="both"/>
        <w:rPr>
          <w:rFonts w:ascii="標楷體" w:eastAsia="標楷體" w:hAnsi="標楷體"/>
          <w:bCs/>
          <w:spacing w:val="4"/>
        </w:rPr>
      </w:pPr>
      <w:r>
        <w:rPr>
          <w:rFonts w:ascii="標楷體" w:eastAsia="標楷體" w:hAnsi="標楷體" w:hint="eastAsia"/>
          <w:bCs/>
          <w:spacing w:val="4"/>
        </w:rPr>
        <w:t>業務計畫2項，下分工作計畫5項，包括辦理市政資訊整體規劃與推動、市政資通訊基</w:t>
      </w:r>
      <w:r>
        <w:rPr>
          <w:rFonts w:ascii="標楷體" w:eastAsia="標楷體" w:hAnsi="標楷體" w:hint="eastAsia"/>
          <w:bCs/>
          <w:spacing w:val="4"/>
        </w:rPr>
        <w:lastRenderedPageBreak/>
        <w:t>礎建設管理</w:t>
      </w:r>
      <w:proofErr w:type="gramStart"/>
      <w:r>
        <w:rPr>
          <w:rFonts w:ascii="標楷體" w:eastAsia="標楷體" w:hAnsi="標楷體" w:hint="eastAsia"/>
          <w:bCs/>
          <w:spacing w:val="4"/>
        </w:rPr>
        <w:t>及資安業務</w:t>
      </w:r>
      <w:proofErr w:type="gramEnd"/>
      <w:r>
        <w:rPr>
          <w:rFonts w:ascii="標楷體" w:eastAsia="標楷體" w:hAnsi="標楷體" w:hint="eastAsia"/>
          <w:bCs/>
          <w:spacing w:val="4"/>
        </w:rPr>
        <w:t>推動、數位市民資訊系統及市政業務資訊系統之規劃、開發、維護及推廣等重要施政項目，其中已執行完成者1項，尚在執行者4項，主要係數位市民功能增修與維運案尚在辦理中，須繼續執行。</w:t>
      </w:r>
    </w:p>
    <w:p w14:paraId="04E804EF" w14:textId="77777777" w:rsidR="00BA4A1F" w:rsidRDefault="00BA4A1F" w:rsidP="00BA4A1F">
      <w:pPr>
        <w:overflowPunct w:val="0"/>
        <w:snapToGrid w:val="0"/>
        <w:spacing w:line="540" w:lineRule="exact"/>
        <w:ind w:firstLineChars="200" w:firstLine="561"/>
        <w:jc w:val="both"/>
        <w:rPr>
          <w:rFonts w:ascii="標楷體" w:eastAsia="標楷體" w:hAnsi="標楷體" w:cs="新細明體"/>
          <w:b/>
          <w:snapToGrid w:val="0"/>
          <w:sz w:val="28"/>
          <w:szCs w:val="28"/>
        </w:rPr>
      </w:pPr>
      <w:r>
        <w:rPr>
          <w:rFonts w:ascii="標楷體" w:eastAsia="標楷體" w:hAnsi="標楷體" w:cs="新細明體" w:hint="eastAsia"/>
          <w:b/>
          <w:snapToGrid w:val="0"/>
          <w:sz w:val="28"/>
          <w:szCs w:val="28"/>
        </w:rPr>
        <w:t>（二）預算執行之審核</w:t>
      </w:r>
    </w:p>
    <w:p w14:paraId="541202F0" w14:textId="77777777" w:rsidR="00BA4A1F" w:rsidRDefault="00BA4A1F" w:rsidP="00BA4A1F">
      <w:pPr>
        <w:overflowPunct w:val="0"/>
        <w:snapToGrid w:val="0"/>
        <w:spacing w:line="500" w:lineRule="exact"/>
        <w:ind w:firstLineChars="300" w:firstLine="720"/>
        <w:jc w:val="both"/>
        <w:rPr>
          <w:rFonts w:ascii="標楷體" w:eastAsia="標楷體" w:hAnsi="標楷體"/>
          <w:highlight w:val="lightGray"/>
        </w:rPr>
      </w:pPr>
      <w:r>
        <w:rPr>
          <w:rFonts w:ascii="標楷體" w:eastAsia="標楷體" w:hAnsi="標楷體" w:hint="eastAsia"/>
        </w:rPr>
        <w:t>1.歲入預算數733萬餘元，決算審核結果，審定實現數811萬餘元，較預算增加77萬餘元（10.51％），主要係採購案件廠商逾期違約金收入較預計增加。</w:t>
      </w:r>
    </w:p>
    <w:p w14:paraId="5207A148" w14:textId="77777777" w:rsidR="00BA4A1F" w:rsidRDefault="00BA4A1F" w:rsidP="00BA4A1F">
      <w:pPr>
        <w:overflowPunct w:val="0"/>
        <w:snapToGrid w:val="0"/>
        <w:spacing w:line="500" w:lineRule="exact"/>
        <w:ind w:firstLineChars="307" w:firstLine="737"/>
        <w:jc w:val="both"/>
        <w:rPr>
          <w:rFonts w:ascii="標楷體" w:eastAsia="標楷體" w:hAnsi="標楷體"/>
        </w:rPr>
      </w:pPr>
      <w:r>
        <w:rPr>
          <w:rFonts w:ascii="標楷體" w:eastAsia="標楷體" w:hAnsi="標楷體" w:hint="eastAsia"/>
        </w:rPr>
        <w:t>2.</w:t>
      </w:r>
      <w:r>
        <w:rPr>
          <w:rFonts w:ascii="標楷體" w:eastAsia="標楷體" w:hAnsi="標楷體" w:hint="eastAsia"/>
          <w:kern w:val="0"/>
        </w:rPr>
        <w:t>歲出原編列預算數3億4,878萬餘元，因人事費不足事由，動支各類員工待遇準備9萬餘元，合計3億4,888萬餘元，決算審核結果，審定實現數3億1,107萬餘元（89.16％），應付保留數2,050萬餘元（5.88％），保留原因詳「（一）計畫實施之查核」說明；合計決算審定數為3億3,157萬餘元，預算賸餘1,730萬餘元（4.96％），主要係</w:t>
      </w:r>
      <w:r>
        <w:rPr>
          <w:rFonts w:ascii="標楷體" w:eastAsia="標楷體" w:hAnsi="標楷體" w:hint="eastAsia"/>
        </w:rPr>
        <w:t>實際進用員額較少之人事費節餘。</w:t>
      </w:r>
    </w:p>
    <w:p w14:paraId="09C316CF" w14:textId="77777777" w:rsidR="00BA4A1F" w:rsidRDefault="00BA4A1F" w:rsidP="00BA4A1F">
      <w:pPr>
        <w:overflowPunct w:val="0"/>
        <w:snapToGrid w:val="0"/>
        <w:spacing w:line="500" w:lineRule="exact"/>
        <w:ind w:firstLineChars="307" w:firstLine="774"/>
        <w:jc w:val="both"/>
        <w:rPr>
          <w:rFonts w:ascii="標楷體" w:eastAsia="標楷體" w:hAnsi="標楷體"/>
          <w:spacing w:val="6"/>
        </w:rPr>
      </w:pPr>
      <w:r>
        <w:rPr>
          <w:rFonts w:ascii="標楷體" w:eastAsia="標楷體" w:hAnsi="標楷體" w:hint="eastAsia"/>
          <w:spacing w:val="6"/>
        </w:rPr>
        <w:t>3.以前年度歲出轉入數計2,042萬餘元，決算審核結果，審定實現數1,844萬餘元（90.32％）；減免（註銷）數197萬餘元（9.68％），主要係數位市民暨購物節功能增修與維運案結餘款。</w:t>
      </w:r>
    </w:p>
    <w:p w14:paraId="1C4EB9E6" w14:textId="77777777" w:rsidR="00BA4A1F" w:rsidRDefault="00BA4A1F" w:rsidP="00BA4A1F">
      <w:pPr>
        <w:overflowPunct w:val="0"/>
        <w:snapToGrid w:val="0"/>
        <w:spacing w:line="540" w:lineRule="exact"/>
        <w:ind w:firstLineChars="200" w:firstLine="561"/>
        <w:jc w:val="both"/>
        <w:rPr>
          <w:rFonts w:ascii="標楷體" w:eastAsia="標楷體" w:hAnsi="標楷體" w:cs="新細明體"/>
          <w:b/>
          <w:snapToGrid w:val="0"/>
          <w:sz w:val="28"/>
          <w:szCs w:val="28"/>
        </w:rPr>
      </w:pPr>
      <w:r>
        <w:rPr>
          <w:rFonts w:ascii="標楷體" w:eastAsia="標楷體" w:hAnsi="標楷體" w:cs="新細明體" w:hint="eastAsia"/>
          <w:b/>
          <w:snapToGrid w:val="0"/>
          <w:sz w:val="28"/>
          <w:szCs w:val="28"/>
        </w:rPr>
        <w:t>（三）重要審核意見</w:t>
      </w:r>
    </w:p>
    <w:p w14:paraId="133E76F6" w14:textId="77777777" w:rsidR="00BA4A1F" w:rsidRDefault="00BA4A1F" w:rsidP="00BA4A1F">
      <w:pPr>
        <w:overflowPunct w:val="0"/>
        <w:spacing w:line="500" w:lineRule="exact"/>
        <w:jc w:val="both"/>
        <w:rPr>
          <w:rFonts w:ascii="標楷體" w:eastAsia="標楷體" w:hAnsi="標楷體"/>
          <w:b/>
          <w:bCs/>
          <w:sz w:val="28"/>
          <w:lang w:val="x-none"/>
        </w:rPr>
      </w:pPr>
      <w:r>
        <w:rPr>
          <w:rFonts w:ascii="標楷體" w:eastAsia="標楷體" w:hAnsi="標楷體" w:hint="eastAsia"/>
          <w:b/>
          <w:bCs/>
          <w:sz w:val="28"/>
          <w:lang w:val="x-none"/>
        </w:rPr>
        <w:t xml:space="preserve">    建置數位市民平台提供市政資訊及服務，</w:t>
      </w:r>
      <w:proofErr w:type="gramStart"/>
      <w:r>
        <w:rPr>
          <w:rFonts w:ascii="標楷體" w:eastAsia="標楷體" w:hAnsi="標楷體" w:hint="eastAsia"/>
          <w:b/>
          <w:bCs/>
          <w:sz w:val="28"/>
          <w:lang w:val="x-none"/>
        </w:rPr>
        <w:t>惟間有</w:t>
      </w:r>
      <w:proofErr w:type="gramEnd"/>
      <w:r>
        <w:rPr>
          <w:rFonts w:ascii="標楷體" w:eastAsia="標楷體" w:hAnsi="標楷體" w:hint="eastAsia"/>
          <w:b/>
          <w:bCs/>
          <w:sz w:val="28"/>
          <w:lang w:val="x-none"/>
        </w:rPr>
        <w:t>App下載量偏低，</w:t>
      </w:r>
      <w:proofErr w:type="gramStart"/>
      <w:r>
        <w:rPr>
          <w:rFonts w:ascii="標楷體" w:eastAsia="標楷體" w:hAnsi="標楷體" w:hint="eastAsia"/>
          <w:b/>
          <w:bCs/>
          <w:sz w:val="28"/>
          <w:lang w:val="x-none"/>
        </w:rPr>
        <w:t>資安檢測</w:t>
      </w:r>
      <w:proofErr w:type="gramEnd"/>
      <w:r>
        <w:rPr>
          <w:rFonts w:ascii="標楷體" w:eastAsia="標楷體" w:hAnsi="標楷體" w:hint="eastAsia"/>
          <w:b/>
          <w:bCs/>
          <w:sz w:val="28"/>
          <w:lang w:val="x-none"/>
        </w:rPr>
        <w:t>合格證明逾效期，逾期回應使用者評論，相關契約對個資外</w:t>
      </w:r>
      <w:proofErr w:type="gramStart"/>
      <w:r>
        <w:rPr>
          <w:rFonts w:ascii="標楷體" w:eastAsia="標楷體" w:hAnsi="標楷體" w:hint="eastAsia"/>
          <w:b/>
          <w:bCs/>
          <w:sz w:val="28"/>
          <w:lang w:val="x-none"/>
        </w:rPr>
        <w:t>洩</w:t>
      </w:r>
      <w:proofErr w:type="gramEnd"/>
      <w:r>
        <w:rPr>
          <w:rFonts w:ascii="標楷體" w:eastAsia="標楷體" w:hAnsi="標楷體" w:hint="eastAsia"/>
          <w:b/>
          <w:bCs/>
          <w:sz w:val="28"/>
          <w:lang w:val="x-none"/>
        </w:rPr>
        <w:t>罰則差異甚大，及待加強多國語言服務等情事，允宜檢討改善，以符合市民期待。</w:t>
      </w:r>
    </w:p>
    <w:p w14:paraId="5E667D01" w14:textId="6280746E" w:rsidR="00BA4A1F" w:rsidRDefault="00BA4A1F" w:rsidP="00BA4A1F">
      <w:pPr>
        <w:overflowPunct w:val="0"/>
        <w:spacing w:line="500" w:lineRule="exact"/>
        <w:jc w:val="both"/>
        <w:rPr>
          <w:rFonts w:ascii="標楷體" w:eastAsia="標楷體" w:hAnsi="標楷體"/>
          <w:b/>
          <w:bCs/>
          <w:sz w:val="28"/>
          <w:lang w:val="x-none"/>
        </w:rPr>
      </w:pPr>
      <w:r>
        <w:rPr>
          <w:rFonts w:ascii="標楷體" w:eastAsia="標楷體" w:hAnsi="標楷體" w:hint="eastAsia"/>
          <w:lang w:val="x-none"/>
        </w:rPr>
        <w:t xml:space="preserve">    </w:t>
      </w:r>
      <w:proofErr w:type="gramStart"/>
      <w:r>
        <w:rPr>
          <w:rFonts w:ascii="標楷體" w:eastAsia="標楷體" w:hAnsi="標楷體" w:hint="eastAsia"/>
          <w:lang w:val="x-none"/>
        </w:rPr>
        <w:t>臺</w:t>
      </w:r>
      <w:proofErr w:type="gramEnd"/>
      <w:r>
        <w:rPr>
          <w:rFonts w:ascii="標楷體" w:eastAsia="標楷體" w:hAnsi="標楷體" w:hint="eastAsia"/>
          <w:lang w:val="x-none"/>
        </w:rPr>
        <w:t>中市政府為因應全球數位化發展趨勢，結合智慧化城市數位治理之概念，由數位治理局規劃建置數位市民平台－台中通，建構便民資訊系統並運用網路資源提供市政資訊及服務，並由各機關自行開發維護行動應用軟體</w:t>
      </w:r>
      <w:r w:rsidR="00C02FD2">
        <w:rPr>
          <w:rFonts w:ascii="標楷體" w:eastAsia="標楷體" w:hAnsi="標楷體" w:hint="eastAsia"/>
          <w:lang w:val="x-none"/>
        </w:rPr>
        <w:t>（</w:t>
      </w:r>
      <w:r>
        <w:rPr>
          <w:rFonts w:ascii="標楷體" w:eastAsia="標楷體" w:hAnsi="標楷體" w:hint="eastAsia"/>
          <w:lang w:val="x-none"/>
        </w:rPr>
        <w:t>App</w:t>
      </w:r>
      <w:r w:rsidR="00C02FD2">
        <w:rPr>
          <w:rFonts w:ascii="標楷體" w:eastAsia="標楷體" w:hAnsi="標楷體" w:hint="eastAsia"/>
          <w:bCs/>
        </w:rPr>
        <w:t>）</w:t>
      </w:r>
      <w:r>
        <w:rPr>
          <w:rFonts w:ascii="標楷體" w:eastAsia="標楷體" w:hAnsi="標楷體" w:hint="eastAsia"/>
          <w:lang w:val="x-none"/>
        </w:rPr>
        <w:t>，以數位治理局為主管機關，定期辦理評估各機關</w:t>
      </w:r>
      <w:proofErr w:type="spellStart"/>
      <w:r>
        <w:rPr>
          <w:rFonts w:ascii="標楷體" w:eastAsia="標楷體" w:hAnsi="標楷體" w:hint="eastAsia"/>
          <w:lang w:val="x-none"/>
        </w:rPr>
        <w:t>App之營運成效，</w:t>
      </w:r>
      <w:proofErr w:type="gramStart"/>
      <w:r>
        <w:rPr>
          <w:rFonts w:ascii="標楷體" w:eastAsia="標楷體" w:hAnsi="標楷體" w:hint="eastAsia"/>
          <w:lang w:val="x-none"/>
        </w:rPr>
        <w:t>惟間有</w:t>
      </w:r>
      <w:proofErr w:type="gramEnd"/>
      <w:r>
        <w:rPr>
          <w:rFonts w:ascii="標楷體" w:eastAsia="標楷體" w:hAnsi="標楷體" w:hint="eastAsia"/>
          <w:lang w:val="x-none"/>
        </w:rPr>
        <w:t>App下載量偏低、</w:t>
      </w:r>
      <w:proofErr w:type="gramStart"/>
      <w:r>
        <w:rPr>
          <w:rFonts w:ascii="標楷體" w:eastAsia="標楷體" w:hAnsi="標楷體" w:hint="eastAsia"/>
          <w:lang w:val="x-none"/>
        </w:rPr>
        <w:t>資安檢測</w:t>
      </w:r>
      <w:proofErr w:type="gramEnd"/>
      <w:r>
        <w:rPr>
          <w:rFonts w:ascii="標楷體" w:eastAsia="標楷體" w:hAnsi="標楷體" w:hint="eastAsia"/>
          <w:lang w:val="x-none"/>
        </w:rPr>
        <w:t>逾效期等情，前經本處函請檢討改善，據復將</w:t>
      </w:r>
      <w:proofErr w:type="gramStart"/>
      <w:r>
        <w:rPr>
          <w:rFonts w:ascii="標楷體" w:eastAsia="標楷體" w:hAnsi="標楷體" w:hint="eastAsia"/>
          <w:lang w:val="x-none"/>
        </w:rPr>
        <w:t>研</w:t>
      </w:r>
      <w:proofErr w:type="gramEnd"/>
      <w:r>
        <w:rPr>
          <w:rFonts w:ascii="標楷體" w:eastAsia="標楷體" w:hAnsi="標楷體" w:hint="eastAsia"/>
          <w:lang w:val="x-none"/>
        </w:rPr>
        <w:t>議</w:t>
      </w:r>
      <w:proofErr w:type="gramStart"/>
      <w:r>
        <w:rPr>
          <w:rFonts w:ascii="標楷體" w:eastAsia="標楷體" w:hAnsi="標楷體" w:hint="eastAsia"/>
          <w:lang w:val="x-none"/>
        </w:rPr>
        <w:t>優化廣宣或</w:t>
      </w:r>
      <w:proofErr w:type="gramEnd"/>
      <w:r>
        <w:rPr>
          <w:rFonts w:ascii="標楷體" w:eastAsia="標楷體" w:hAnsi="標楷體" w:hint="eastAsia"/>
          <w:lang w:val="x-none"/>
        </w:rPr>
        <w:t>下架，上架App已依</w:t>
      </w:r>
      <w:proofErr w:type="gramStart"/>
      <w:r>
        <w:rPr>
          <w:rFonts w:ascii="標楷體" w:eastAsia="標楷體" w:hAnsi="標楷體" w:hint="eastAsia"/>
          <w:lang w:val="x-none"/>
        </w:rPr>
        <w:t>規取得資安檢測</w:t>
      </w:r>
      <w:proofErr w:type="gramEnd"/>
      <w:r>
        <w:rPr>
          <w:rFonts w:ascii="標楷體" w:eastAsia="標楷體" w:hAnsi="標楷體" w:hint="eastAsia"/>
          <w:lang w:val="x-none"/>
        </w:rPr>
        <w:t>。案經追蹤結果，截至</w:t>
      </w:r>
      <w:proofErr w:type="spellEnd"/>
      <w:r>
        <w:rPr>
          <w:rFonts w:ascii="標楷體" w:eastAsia="標楷體" w:hAnsi="標楷體" w:hint="eastAsia"/>
          <w:lang w:val="x-none"/>
        </w:rPr>
        <w:t>113年底止，</w:t>
      </w:r>
      <w:proofErr w:type="gramStart"/>
      <w:r>
        <w:rPr>
          <w:rFonts w:ascii="標楷體" w:eastAsia="標楷體" w:hAnsi="標楷體" w:hint="eastAsia"/>
          <w:lang w:val="x-none"/>
        </w:rPr>
        <w:t>臺</w:t>
      </w:r>
      <w:proofErr w:type="gramEnd"/>
      <w:r>
        <w:rPr>
          <w:rFonts w:ascii="標楷體" w:eastAsia="標楷體" w:hAnsi="標楷體" w:hint="eastAsia"/>
          <w:lang w:val="x-none"/>
        </w:rPr>
        <w:t>中市政府各機關開放民眾使用之</w:t>
      </w:r>
      <w:proofErr w:type="spellStart"/>
      <w:r>
        <w:rPr>
          <w:rFonts w:ascii="標楷體" w:eastAsia="標楷體" w:hAnsi="標楷體" w:hint="eastAsia"/>
          <w:lang w:val="x-none"/>
        </w:rPr>
        <w:t>App計有</w:t>
      </w:r>
      <w:proofErr w:type="spellEnd"/>
      <w:r>
        <w:rPr>
          <w:rFonts w:ascii="標楷體" w:eastAsia="標楷體" w:hAnsi="標楷體" w:hint="eastAsia"/>
          <w:lang w:val="x-none"/>
        </w:rPr>
        <w:t>10個，累計下載量512萬餘次（表1），數位治理局為推動數位市民資訊系統應用規劃、開發、維護及推展等業務，</w:t>
      </w:r>
      <w:proofErr w:type="gramStart"/>
      <w:r>
        <w:rPr>
          <w:rFonts w:ascii="標楷體" w:eastAsia="標楷體" w:hAnsi="標楷體" w:hint="eastAsia"/>
          <w:lang w:val="x-none"/>
        </w:rPr>
        <w:t>113</w:t>
      </w:r>
      <w:proofErr w:type="gramEnd"/>
      <w:r>
        <w:rPr>
          <w:rFonts w:ascii="標楷體" w:eastAsia="標楷體" w:hAnsi="標楷體" w:hint="eastAsia"/>
          <w:lang w:val="x-none"/>
        </w:rPr>
        <w:t>年度編列預算3,768萬餘元，決算數3,661萬餘元。經查執行情形，核有：（1）部分機關</w:t>
      </w:r>
      <w:proofErr w:type="spellStart"/>
      <w:r>
        <w:rPr>
          <w:rFonts w:ascii="標楷體" w:eastAsia="標楷體" w:hAnsi="標楷體" w:hint="eastAsia"/>
          <w:lang w:val="x-none"/>
        </w:rPr>
        <w:t>App下載量偏低及建設局之中央公園導</w:t>
      </w:r>
      <w:proofErr w:type="gramStart"/>
      <w:r>
        <w:rPr>
          <w:rFonts w:ascii="標楷體" w:eastAsia="標楷體" w:hAnsi="標楷體" w:hint="eastAsia"/>
          <w:lang w:val="x-none"/>
        </w:rPr>
        <w:t>覽</w:t>
      </w:r>
      <w:proofErr w:type="gramEnd"/>
      <w:r>
        <w:rPr>
          <w:rFonts w:ascii="標楷體" w:eastAsia="標楷體" w:hAnsi="標楷體" w:hint="eastAsia"/>
          <w:lang w:val="x-none"/>
        </w:rPr>
        <w:t>App</w:t>
      </w:r>
      <w:proofErr w:type="gramStart"/>
      <w:r>
        <w:rPr>
          <w:rFonts w:ascii="標楷體" w:eastAsia="標楷體" w:hAnsi="標楷體" w:hint="eastAsia"/>
          <w:lang w:val="x-none"/>
        </w:rPr>
        <w:t>基本資安檢測</w:t>
      </w:r>
      <w:proofErr w:type="gramEnd"/>
      <w:r>
        <w:rPr>
          <w:rFonts w:ascii="標楷體" w:eastAsia="標楷體" w:hAnsi="標楷體" w:hint="eastAsia"/>
          <w:lang w:val="x-none"/>
        </w:rPr>
        <w:t>合格證明已逾效期</w:t>
      </w:r>
      <w:proofErr w:type="spellEnd"/>
      <w:r>
        <w:rPr>
          <w:rFonts w:ascii="標楷體" w:eastAsia="標楷體" w:hAnsi="標楷體" w:hint="eastAsia"/>
          <w:lang w:val="x-none"/>
        </w:rPr>
        <w:t>；（2）部分機關</w:t>
      </w:r>
      <w:proofErr w:type="spellStart"/>
      <w:r>
        <w:rPr>
          <w:rFonts w:ascii="標楷體" w:eastAsia="標楷體" w:hAnsi="標楷體" w:hint="eastAsia"/>
          <w:lang w:val="x-none"/>
        </w:rPr>
        <w:t>App回應使用者評論之天數介於</w:t>
      </w:r>
      <w:proofErr w:type="spellEnd"/>
      <w:r>
        <w:rPr>
          <w:rFonts w:ascii="標楷體" w:eastAsia="標楷體" w:hAnsi="標楷體" w:hint="eastAsia"/>
          <w:lang w:val="x-none"/>
        </w:rPr>
        <w:t>15</w:t>
      </w:r>
      <w:r>
        <w:rPr>
          <w:rFonts w:ascii="標楷體" w:eastAsia="標楷體" w:hAnsi="標楷體" w:hint="eastAsia"/>
          <w:lang w:val="x-none"/>
        </w:rPr>
        <w:lastRenderedPageBreak/>
        <w:t>至</w:t>
      </w:r>
      <w:r w:rsidR="008805D2">
        <w:rPr>
          <w:rFonts w:hint="eastAsia"/>
          <w:noProof/>
        </w:rPr>
        <mc:AlternateContent>
          <mc:Choice Requires="wps">
            <w:drawing>
              <wp:anchor distT="0" distB="0" distL="114300" distR="114300" simplePos="0" relativeHeight="251711488" behindDoc="1" locked="0" layoutInCell="1" allowOverlap="1" wp14:anchorId="4D98FF56" wp14:editId="70C5EAD2">
                <wp:simplePos x="0" y="0"/>
                <wp:positionH relativeFrom="column">
                  <wp:posOffset>2168525</wp:posOffset>
                </wp:positionH>
                <wp:positionV relativeFrom="paragraph">
                  <wp:posOffset>100117</wp:posOffset>
                </wp:positionV>
                <wp:extent cx="4267200" cy="3829050"/>
                <wp:effectExtent l="0" t="0" r="0" b="0"/>
                <wp:wrapSquare wrapText="bothSides"/>
                <wp:docPr id="77792904" name="矩形 77792904"/>
                <wp:cNvGraphicFramePr/>
                <a:graphic xmlns:a="http://schemas.openxmlformats.org/drawingml/2006/main">
                  <a:graphicData uri="http://schemas.microsoft.com/office/word/2010/wordprocessingShape">
                    <wps:wsp>
                      <wps:cNvSpPr/>
                      <wps:spPr>
                        <a:xfrm>
                          <a:off x="0" y="0"/>
                          <a:ext cx="4267200" cy="382905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tbl>
                            <w:tblPr>
                              <w:tblW w:w="6237" w:type="dxa"/>
                              <w:tblCellMar>
                                <w:left w:w="28" w:type="dxa"/>
                                <w:right w:w="28" w:type="dxa"/>
                              </w:tblCellMar>
                              <w:tblLook w:val="04A0" w:firstRow="1" w:lastRow="0" w:firstColumn="1" w:lastColumn="0" w:noHBand="0" w:noVBand="1"/>
                            </w:tblPr>
                            <w:tblGrid>
                              <w:gridCol w:w="851"/>
                              <w:gridCol w:w="1842"/>
                              <w:gridCol w:w="1985"/>
                              <w:gridCol w:w="1559"/>
                            </w:tblGrid>
                            <w:tr w:rsidR="008805D2" w14:paraId="05DE52E4" w14:textId="77777777">
                              <w:trPr>
                                <w:trHeight w:val="254"/>
                              </w:trPr>
                              <w:tc>
                                <w:tcPr>
                                  <w:tcW w:w="6237" w:type="dxa"/>
                                  <w:gridSpan w:val="4"/>
                                  <w:noWrap/>
                                  <w:vAlign w:val="center"/>
                                  <w:hideMark/>
                                </w:tcPr>
                                <w:p w14:paraId="01A3D991" w14:textId="77777777" w:rsidR="008805D2" w:rsidRDefault="008805D2" w:rsidP="00476309">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b/>
                                      <w:color w:val="000000" w:themeColor="text1"/>
                                      <w:kern w:val="0"/>
                                    </w:rPr>
                                    <w:t xml:space="preserve">表1  </w:t>
                                  </w:r>
                                  <w:proofErr w:type="gramStart"/>
                                  <w:r>
                                    <w:rPr>
                                      <w:rFonts w:ascii="標楷體" w:eastAsia="標楷體" w:hAnsi="標楷體" w:cs="新細明體" w:hint="eastAsia"/>
                                      <w:b/>
                                      <w:color w:val="000000" w:themeColor="text1"/>
                                      <w:kern w:val="0"/>
                                    </w:rPr>
                                    <w:t>臺</w:t>
                                  </w:r>
                                  <w:proofErr w:type="gramEnd"/>
                                  <w:r>
                                    <w:rPr>
                                      <w:rFonts w:ascii="標楷體" w:eastAsia="標楷體" w:hAnsi="標楷體" w:cs="新細明體" w:hint="eastAsia"/>
                                      <w:b/>
                                      <w:color w:val="000000" w:themeColor="text1"/>
                                      <w:kern w:val="0"/>
                                    </w:rPr>
                                    <w:t>中市政府App截至113年底累計下載量</w:t>
                                  </w:r>
                                </w:p>
                              </w:tc>
                            </w:tr>
                            <w:tr w:rsidR="008805D2" w14:paraId="5BC6FA08" w14:textId="77777777">
                              <w:trPr>
                                <w:trHeight w:val="254"/>
                              </w:trPr>
                              <w:tc>
                                <w:tcPr>
                                  <w:tcW w:w="6237" w:type="dxa"/>
                                  <w:gridSpan w:val="4"/>
                                  <w:noWrap/>
                                  <w:vAlign w:val="center"/>
                                  <w:hideMark/>
                                </w:tcPr>
                                <w:p w14:paraId="3D1EA5AF" w14:textId="77777777" w:rsidR="008805D2" w:rsidRDefault="008805D2">
                                  <w:pPr>
                                    <w:widowControl/>
                                    <w:adjustRightInd w:val="0"/>
                                    <w:snapToGrid w:val="0"/>
                                    <w:spacing w:line="240" w:lineRule="exact"/>
                                    <w:jc w:val="right"/>
                                    <w:rPr>
                                      <w:rFonts w:ascii="標楷體" w:eastAsia="標楷體" w:hAnsi="標楷體" w:cs="新細明體"/>
                                      <w:color w:val="000000" w:themeColor="text1"/>
                                      <w:kern w:val="0"/>
                                      <w:sz w:val="20"/>
                                      <w:szCs w:val="20"/>
                                    </w:rPr>
                                  </w:pPr>
                                  <w:r>
                                    <w:rPr>
                                      <w:rFonts w:ascii="標楷體" w:eastAsia="標楷體" w:hAnsi="標楷體" w:cs="Calibri" w:hint="eastAsia"/>
                                      <w:color w:val="000000" w:themeColor="text1"/>
                                      <w:kern w:val="0"/>
                                      <w:sz w:val="20"/>
                                      <w:szCs w:val="20"/>
                                    </w:rPr>
                                    <w:t>單位：次</w:t>
                                  </w:r>
                                </w:p>
                              </w:tc>
                            </w:tr>
                            <w:tr w:rsidR="008805D2" w14:paraId="46640512" w14:textId="77777777" w:rsidTr="00560F6A">
                              <w:trPr>
                                <w:trHeight w:val="403"/>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7B72DC1F"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序號</w:t>
                                  </w:r>
                                </w:p>
                              </w:tc>
                              <w:tc>
                                <w:tcPr>
                                  <w:tcW w:w="1842" w:type="dxa"/>
                                  <w:tcBorders>
                                    <w:top w:val="single" w:sz="4" w:space="0" w:color="auto"/>
                                    <w:left w:val="nil"/>
                                    <w:bottom w:val="single" w:sz="4" w:space="0" w:color="auto"/>
                                    <w:right w:val="single" w:sz="4" w:space="0" w:color="auto"/>
                                  </w:tcBorders>
                                  <w:noWrap/>
                                  <w:vAlign w:val="center"/>
                                  <w:hideMark/>
                                </w:tcPr>
                                <w:p w14:paraId="00737B97"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開發機關</w:t>
                                  </w:r>
                                </w:p>
                              </w:tc>
                              <w:tc>
                                <w:tcPr>
                                  <w:tcW w:w="1985" w:type="dxa"/>
                                  <w:tcBorders>
                                    <w:top w:val="single" w:sz="4" w:space="0" w:color="auto"/>
                                    <w:left w:val="nil"/>
                                    <w:bottom w:val="single" w:sz="4" w:space="0" w:color="auto"/>
                                    <w:right w:val="single" w:sz="4" w:space="0" w:color="auto"/>
                                  </w:tcBorders>
                                  <w:noWrap/>
                                  <w:vAlign w:val="center"/>
                                  <w:hideMark/>
                                </w:tcPr>
                                <w:p w14:paraId="6958F9BD"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App名稱</w:t>
                                  </w:r>
                                </w:p>
                              </w:tc>
                              <w:tc>
                                <w:tcPr>
                                  <w:tcW w:w="1559" w:type="dxa"/>
                                  <w:tcBorders>
                                    <w:top w:val="single" w:sz="4" w:space="0" w:color="auto"/>
                                    <w:left w:val="nil"/>
                                    <w:bottom w:val="single" w:sz="4" w:space="0" w:color="auto"/>
                                    <w:right w:val="single" w:sz="4" w:space="0" w:color="auto"/>
                                  </w:tcBorders>
                                  <w:noWrap/>
                                  <w:vAlign w:val="center"/>
                                  <w:hideMark/>
                                </w:tcPr>
                                <w:p w14:paraId="1571B61C"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累計下載總次數</w:t>
                                  </w:r>
                                </w:p>
                              </w:tc>
                            </w:tr>
                            <w:tr w:rsidR="008805D2" w14:paraId="6176F1B1" w14:textId="77777777" w:rsidTr="00560F6A">
                              <w:trPr>
                                <w:trHeight w:val="403"/>
                              </w:trPr>
                              <w:tc>
                                <w:tcPr>
                                  <w:tcW w:w="4678" w:type="dxa"/>
                                  <w:gridSpan w:val="3"/>
                                  <w:tcBorders>
                                    <w:top w:val="single" w:sz="4" w:space="0" w:color="auto"/>
                                    <w:left w:val="single" w:sz="4" w:space="0" w:color="auto"/>
                                    <w:bottom w:val="single" w:sz="4" w:space="0" w:color="auto"/>
                                    <w:right w:val="single" w:sz="4" w:space="0" w:color="auto"/>
                                  </w:tcBorders>
                                  <w:noWrap/>
                                  <w:vAlign w:val="center"/>
                                  <w:hideMark/>
                                </w:tcPr>
                                <w:p w14:paraId="06236686" w14:textId="77777777" w:rsidR="008805D2" w:rsidRDefault="008805D2">
                                  <w:pPr>
                                    <w:widowControl/>
                                    <w:adjustRightInd w:val="0"/>
                                    <w:snapToGrid w:val="0"/>
                                    <w:spacing w:line="276" w:lineRule="auto"/>
                                    <w:jc w:val="center"/>
                                    <w:rPr>
                                      <w:rFonts w:ascii="標楷體" w:eastAsia="標楷體" w:hAnsi="標楷體" w:cs="新細明體"/>
                                      <w:b/>
                                      <w:bCs/>
                                      <w:color w:val="000000" w:themeColor="text1"/>
                                      <w:kern w:val="0"/>
                                      <w:sz w:val="20"/>
                                      <w:szCs w:val="20"/>
                                    </w:rPr>
                                  </w:pPr>
                                  <w:r>
                                    <w:rPr>
                                      <w:rFonts w:ascii="標楷體" w:eastAsia="標楷體" w:hAnsi="標楷體" w:cs="新細明體" w:hint="eastAsia"/>
                                      <w:b/>
                                      <w:bCs/>
                                      <w:color w:val="000000" w:themeColor="text1"/>
                                      <w:kern w:val="0"/>
                                      <w:sz w:val="20"/>
                                      <w:szCs w:val="20"/>
                                    </w:rPr>
                                    <w:t>合計</w:t>
                                  </w:r>
                                </w:p>
                              </w:tc>
                              <w:tc>
                                <w:tcPr>
                                  <w:tcW w:w="1559" w:type="dxa"/>
                                  <w:tcBorders>
                                    <w:top w:val="single" w:sz="4" w:space="0" w:color="auto"/>
                                    <w:left w:val="nil"/>
                                    <w:bottom w:val="single" w:sz="4" w:space="0" w:color="auto"/>
                                    <w:right w:val="single" w:sz="4" w:space="0" w:color="auto"/>
                                  </w:tcBorders>
                                  <w:noWrap/>
                                  <w:vAlign w:val="center"/>
                                  <w:hideMark/>
                                </w:tcPr>
                                <w:p w14:paraId="1720D423" w14:textId="77777777" w:rsidR="008805D2" w:rsidRDefault="008805D2">
                                  <w:pPr>
                                    <w:widowControl/>
                                    <w:adjustRightInd w:val="0"/>
                                    <w:snapToGrid w:val="0"/>
                                    <w:spacing w:line="276" w:lineRule="auto"/>
                                    <w:jc w:val="right"/>
                                    <w:rPr>
                                      <w:rFonts w:ascii="標楷體" w:eastAsia="標楷體" w:hAnsi="標楷體" w:cs="新細明體"/>
                                      <w:b/>
                                      <w:bCs/>
                                      <w:color w:val="000000" w:themeColor="text1"/>
                                      <w:kern w:val="0"/>
                                      <w:sz w:val="20"/>
                                      <w:szCs w:val="20"/>
                                    </w:rPr>
                                  </w:pPr>
                                  <w:r>
                                    <w:rPr>
                                      <w:rFonts w:ascii="標楷體" w:eastAsia="標楷體" w:hAnsi="標楷體" w:cs="新細明體" w:hint="eastAsia"/>
                                      <w:b/>
                                      <w:bCs/>
                                      <w:color w:val="000000" w:themeColor="text1"/>
                                      <w:kern w:val="0"/>
                                      <w:sz w:val="20"/>
                                      <w:szCs w:val="20"/>
                                    </w:rPr>
                                    <w:t>5,122,010</w:t>
                                  </w:r>
                                </w:p>
                              </w:tc>
                            </w:tr>
                            <w:tr w:rsidR="008805D2" w14:paraId="43A02DFB" w14:textId="77777777" w:rsidTr="00560F6A">
                              <w:trPr>
                                <w:trHeight w:val="403"/>
                              </w:trPr>
                              <w:tc>
                                <w:tcPr>
                                  <w:tcW w:w="851" w:type="dxa"/>
                                  <w:tcBorders>
                                    <w:top w:val="nil"/>
                                    <w:left w:val="single" w:sz="4" w:space="0" w:color="auto"/>
                                    <w:bottom w:val="single" w:sz="4" w:space="0" w:color="auto"/>
                                    <w:right w:val="single" w:sz="4" w:space="0" w:color="auto"/>
                                  </w:tcBorders>
                                  <w:noWrap/>
                                  <w:vAlign w:val="center"/>
                                  <w:hideMark/>
                                </w:tcPr>
                                <w:p w14:paraId="2B230F3C"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w:t>
                                  </w:r>
                                </w:p>
                              </w:tc>
                              <w:tc>
                                <w:tcPr>
                                  <w:tcW w:w="1842" w:type="dxa"/>
                                  <w:tcBorders>
                                    <w:top w:val="nil"/>
                                    <w:left w:val="nil"/>
                                    <w:bottom w:val="single" w:sz="4" w:space="0" w:color="auto"/>
                                    <w:right w:val="single" w:sz="4" w:space="0" w:color="auto"/>
                                  </w:tcBorders>
                                  <w:noWrap/>
                                  <w:vAlign w:val="center"/>
                                  <w:hideMark/>
                                </w:tcPr>
                                <w:p w14:paraId="7B0C34E7"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數位治理局</w:t>
                                  </w:r>
                                </w:p>
                              </w:tc>
                              <w:tc>
                                <w:tcPr>
                                  <w:tcW w:w="1985" w:type="dxa"/>
                                  <w:tcBorders>
                                    <w:top w:val="single" w:sz="4" w:space="0" w:color="000000"/>
                                    <w:left w:val="single" w:sz="4" w:space="0" w:color="000000"/>
                                    <w:bottom w:val="single" w:sz="4" w:space="0" w:color="000000"/>
                                    <w:right w:val="single" w:sz="4" w:space="0" w:color="000000"/>
                                  </w:tcBorders>
                                  <w:noWrap/>
                                  <w:vAlign w:val="center"/>
                                  <w:hideMark/>
                                </w:tcPr>
                                <w:p w14:paraId="1E568665"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cs="Calibri" w:hint="eastAsia"/>
                                      <w:color w:val="000000" w:themeColor="text1"/>
                                      <w:sz w:val="20"/>
                                      <w:szCs w:val="20"/>
                                    </w:rPr>
                                    <w:t>台中通</w:t>
                                  </w:r>
                                </w:p>
                              </w:tc>
                              <w:tc>
                                <w:tcPr>
                                  <w:tcW w:w="1559" w:type="dxa"/>
                                  <w:tcBorders>
                                    <w:top w:val="nil"/>
                                    <w:left w:val="nil"/>
                                    <w:bottom w:val="single" w:sz="4" w:space="0" w:color="auto"/>
                                    <w:right w:val="single" w:sz="4" w:space="0" w:color="auto"/>
                                  </w:tcBorders>
                                  <w:noWrap/>
                                  <w:vAlign w:val="center"/>
                                  <w:hideMark/>
                                </w:tcPr>
                                <w:p w14:paraId="786E898F" w14:textId="77777777" w:rsidR="008805D2" w:rsidRDefault="008805D2">
                                  <w:pPr>
                                    <w:widowControl/>
                                    <w:adjustRightInd w:val="0"/>
                                    <w:snapToGrid w:val="0"/>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2,802,878</w:t>
                                  </w:r>
                                </w:p>
                              </w:tc>
                            </w:tr>
                            <w:tr w:rsidR="008805D2" w14:paraId="2FFC6E16" w14:textId="77777777" w:rsidTr="00560F6A">
                              <w:trPr>
                                <w:trHeight w:val="403"/>
                              </w:trPr>
                              <w:tc>
                                <w:tcPr>
                                  <w:tcW w:w="851" w:type="dxa"/>
                                  <w:tcBorders>
                                    <w:top w:val="nil"/>
                                    <w:left w:val="single" w:sz="4" w:space="0" w:color="auto"/>
                                    <w:bottom w:val="single" w:sz="4" w:space="0" w:color="auto"/>
                                    <w:right w:val="single" w:sz="4" w:space="0" w:color="auto"/>
                                  </w:tcBorders>
                                  <w:noWrap/>
                                  <w:vAlign w:val="center"/>
                                  <w:hideMark/>
                                </w:tcPr>
                                <w:p w14:paraId="7310D9E9"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2</w:t>
                                  </w:r>
                                </w:p>
                              </w:tc>
                              <w:tc>
                                <w:tcPr>
                                  <w:tcW w:w="1842" w:type="dxa"/>
                                  <w:tcBorders>
                                    <w:top w:val="nil"/>
                                    <w:left w:val="nil"/>
                                    <w:bottom w:val="single" w:sz="4" w:space="0" w:color="auto"/>
                                    <w:right w:val="single" w:sz="4" w:space="0" w:color="auto"/>
                                  </w:tcBorders>
                                  <w:noWrap/>
                                  <w:vAlign w:val="center"/>
                                  <w:hideMark/>
                                </w:tcPr>
                                <w:p w14:paraId="6884B6C7"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hint="eastAsia"/>
                                      <w:color w:val="000000" w:themeColor="text1"/>
                                      <w:sz w:val="20"/>
                                      <w:szCs w:val="20"/>
                                    </w:rPr>
                                    <w:t>交通局</w:t>
                                  </w:r>
                                </w:p>
                              </w:tc>
                              <w:tc>
                                <w:tcPr>
                                  <w:tcW w:w="1985" w:type="dxa"/>
                                  <w:tcBorders>
                                    <w:top w:val="nil"/>
                                    <w:left w:val="single" w:sz="4" w:space="0" w:color="000000"/>
                                    <w:bottom w:val="single" w:sz="4" w:space="0" w:color="000000"/>
                                    <w:right w:val="single" w:sz="4" w:space="0" w:color="000000"/>
                                  </w:tcBorders>
                                  <w:noWrap/>
                                  <w:vAlign w:val="center"/>
                                  <w:hideMark/>
                                </w:tcPr>
                                <w:p w14:paraId="4664E94D"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proofErr w:type="gramStart"/>
                                  <w:r>
                                    <w:rPr>
                                      <w:rFonts w:ascii="標楷體" w:eastAsia="標楷體" w:hAnsi="標楷體" w:cs="Calibri" w:hint="eastAsia"/>
                                      <w:color w:val="000000" w:themeColor="text1"/>
                                      <w:sz w:val="20"/>
                                      <w:szCs w:val="20"/>
                                    </w:rPr>
                                    <w:t>臺</w:t>
                                  </w:r>
                                  <w:proofErr w:type="gramEnd"/>
                                  <w:r>
                                    <w:rPr>
                                      <w:rFonts w:ascii="標楷體" w:eastAsia="標楷體" w:hAnsi="標楷體" w:cs="Calibri" w:hint="eastAsia"/>
                                      <w:color w:val="000000" w:themeColor="text1"/>
                                      <w:sz w:val="20"/>
                                      <w:szCs w:val="20"/>
                                    </w:rPr>
                                    <w:t>中交通網</w:t>
                                  </w:r>
                                </w:p>
                              </w:tc>
                              <w:tc>
                                <w:tcPr>
                                  <w:tcW w:w="1559" w:type="dxa"/>
                                  <w:tcBorders>
                                    <w:top w:val="nil"/>
                                    <w:left w:val="nil"/>
                                    <w:bottom w:val="single" w:sz="4" w:space="0" w:color="auto"/>
                                    <w:right w:val="single" w:sz="4" w:space="0" w:color="auto"/>
                                  </w:tcBorders>
                                  <w:noWrap/>
                                  <w:vAlign w:val="center"/>
                                  <w:hideMark/>
                                </w:tcPr>
                                <w:p w14:paraId="2857163A" w14:textId="77777777" w:rsidR="008805D2" w:rsidRDefault="008805D2">
                                  <w:pPr>
                                    <w:widowControl/>
                                    <w:adjustRightInd w:val="0"/>
                                    <w:snapToGrid w:val="0"/>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 xml:space="preserve"> 692,979 </w:t>
                                  </w:r>
                                </w:p>
                              </w:tc>
                            </w:tr>
                            <w:tr w:rsidR="008805D2" w14:paraId="3A839860" w14:textId="77777777" w:rsidTr="00560F6A">
                              <w:trPr>
                                <w:trHeight w:val="403"/>
                              </w:trPr>
                              <w:tc>
                                <w:tcPr>
                                  <w:tcW w:w="851" w:type="dxa"/>
                                  <w:tcBorders>
                                    <w:top w:val="nil"/>
                                    <w:left w:val="single" w:sz="4" w:space="0" w:color="auto"/>
                                    <w:bottom w:val="single" w:sz="4" w:space="0" w:color="auto"/>
                                    <w:right w:val="single" w:sz="4" w:space="0" w:color="auto"/>
                                  </w:tcBorders>
                                  <w:noWrap/>
                                  <w:vAlign w:val="center"/>
                                  <w:hideMark/>
                                </w:tcPr>
                                <w:p w14:paraId="0218129E"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3</w:t>
                                  </w:r>
                                </w:p>
                              </w:tc>
                              <w:tc>
                                <w:tcPr>
                                  <w:tcW w:w="1842" w:type="dxa"/>
                                  <w:tcBorders>
                                    <w:top w:val="nil"/>
                                    <w:left w:val="nil"/>
                                    <w:bottom w:val="single" w:sz="4" w:space="0" w:color="auto"/>
                                    <w:right w:val="single" w:sz="4" w:space="0" w:color="auto"/>
                                  </w:tcBorders>
                                  <w:noWrap/>
                                  <w:vAlign w:val="center"/>
                                  <w:hideMark/>
                                </w:tcPr>
                                <w:p w14:paraId="708EFBF5"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hint="eastAsia"/>
                                      <w:color w:val="000000" w:themeColor="text1"/>
                                      <w:sz w:val="20"/>
                                      <w:szCs w:val="20"/>
                                    </w:rPr>
                                    <w:t>交通局</w:t>
                                  </w:r>
                                </w:p>
                              </w:tc>
                              <w:tc>
                                <w:tcPr>
                                  <w:tcW w:w="1985" w:type="dxa"/>
                                  <w:tcBorders>
                                    <w:top w:val="nil"/>
                                    <w:left w:val="single" w:sz="4" w:space="0" w:color="000000"/>
                                    <w:bottom w:val="single" w:sz="4" w:space="0" w:color="000000"/>
                                    <w:right w:val="single" w:sz="4" w:space="0" w:color="000000"/>
                                  </w:tcBorders>
                                  <w:noWrap/>
                                  <w:vAlign w:val="center"/>
                                  <w:hideMark/>
                                </w:tcPr>
                                <w:p w14:paraId="3864C790"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cs="Calibri" w:hint="eastAsia"/>
                                      <w:color w:val="000000" w:themeColor="text1"/>
                                      <w:sz w:val="20"/>
                                      <w:szCs w:val="20"/>
                                    </w:rPr>
                                    <w:t>台中公車</w:t>
                                  </w:r>
                                </w:p>
                              </w:tc>
                              <w:tc>
                                <w:tcPr>
                                  <w:tcW w:w="1559" w:type="dxa"/>
                                  <w:tcBorders>
                                    <w:top w:val="nil"/>
                                    <w:left w:val="nil"/>
                                    <w:bottom w:val="single" w:sz="4" w:space="0" w:color="auto"/>
                                    <w:right w:val="single" w:sz="4" w:space="0" w:color="auto"/>
                                  </w:tcBorders>
                                  <w:noWrap/>
                                  <w:vAlign w:val="center"/>
                                  <w:hideMark/>
                                </w:tcPr>
                                <w:p w14:paraId="0D48BCE7" w14:textId="77777777" w:rsidR="008805D2" w:rsidRDefault="008805D2">
                                  <w:pPr>
                                    <w:widowControl/>
                                    <w:adjustRightInd w:val="0"/>
                                    <w:snapToGrid w:val="0"/>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 xml:space="preserve"> 611,808 </w:t>
                                  </w:r>
                                </w:p>
                              </w:tc>
                            </w:tr>
                            <w:tr w:rsidR="008805D2" w14:paraId="5DB034A5" w14:textId="77777777" w:rsidTr="00560F6A">
                              <w:trPr>
                                <w:trHeight w:val="403"/>
                              </w:trPr>
                              <w:tc>
                                <w:tcPr>
                                  <w:tcW w:w="851" w:type="dxa"/>
                                  <w:tcBorders>
                                    <w:top w:val="nil"/>
                                    <w:left w:val="single" w:sz="4" w:space="0" w:color="auto"/>
                                    <w:bottom w:val="single" w:sz="4" w:space="0" w:color="auto"/>
                                    <w:right w:val="single" w:sz="4" w:space="0" w:color="auto"/>
                                  </w:tcBorders>
                                  <w:noWrap/>
                                  <w:vAlign w:val="center"/>
                                  <w:hideMark/>
                                </w:tcPr>
                                <w:p w14:paraId="65796607"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4</w:t>
                                  </w:r>
                                </w:p>
                              </w:tc>
                              <w:tc>
                                <w:tcPr>
                                  <w:tcW w:w="1842" w:type="dxa"/>
                                  <w:tcBorders>
                                    <w:top w:val="nil"/>
                                    <w:left w:val="nil"/>
                                    <w:bottom w:val="single" w:sz="4" w:space="0" w:color="auto"/>
                                    <w:right w:val="single" w:sz="4" w:space="0" w:color="auto"/>
                                  </w:tcBorders>
                                  <w:noWrap/>
                                  <w:vAlign w:val="center"/>
                                  <w:hideMark/>
                                </w:tcPr>
                                <w:p w14:paraId="7D4BFB7F"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hint="eastAsia"/>
                                      <w:color w:val="000000" w:themeColor="text1"/>
                                      <w:sz w:val="20"/>
                                      <w:szCs w:val="20"/>
                                    </w:rPr>
                                    <w:t>環境保護局</w:t>
                                  </w:r>
                                </w:p>
                              </w:tc>
                              <w:tc>
                                <w:tcPr>
                                  <w:tcW w:w="1985" w:type="dxa"/>
                                  <w:tcBorders>
                                    <w:top w:val="nil"/>
                                    <w:left w:val="single" w:sz="4" w:space="0" w:color="000000"/>
                                    <w:bottom w:val="single" w:sz="4" w:space="0" w:color="000000"/>
                                    <w:right w:val="single" w:sz="4" w:space="0" w:color="000000"/>
                                  </w:tcBorders>
                                  <w:noWrap/>
                                  <w:vAlign w:val="center"/>
                                  <w:hideMark/>
                                </w:tcPr>
                                <w:p w14:paraId="66FC38FC"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proofErr w:type="gramStart"/>
                                  <w:r>
                                    <w:rPr>
                                      <w:rFonts w:ascii="標楷體" w:eastAsia="標楷體" w:hAnsi="標楷體" w:cs="Calibri" w:hint="eastAsia"/>
                                      <w:color w:val="000000" w:themeColor="text1"/>
                                      <w:sz w:val="20"/>
                                      <w:szCs w:val="20"/>
                                    </w:rPr>
                                    <w:t>臺</w:t>
                                  </w:r>
                                  <w:proofErr w:type="gramEnd"/>
                                  <w:r>
                                    <w:rPr>
                                      <w:rFonts w:ascii="標楷體" w:eastAsia="標楷體" w:hAnsi="標楷體" w:cs="Calibri" w:hint="eastAsia"/>
                                      <w:color w:val="000000" w:themeColor="text1"/>
                                      <w:sz w:val="20"/>
                                      <w:szCs w:val="20"/>
                                    </w:rPr>
                                    <w:t>中垃圾清運大車隊</w:t>
                                  </w:r>
                                </w:p>
                              </w:tc>
                              <w:tc>
                                <w:tcPr>
                                  <w:tcW w:w="1559" w:type="dxa"/>
                                  <w:tcBorders>
                                    <w:top w:val="nil"/>
                                    <w:left w:val="nil"/>
                                    <w:bottom w:val="single" w:sz="4" w:space="0" w:color="auto"/>
                                    <w:right w:val="single" w:sz="4" w:space="0" w:color="auto"/>
                                  </w:tcBorders>
                                  <w:noWrap/>
                                  <w:vAlign w:val="center"/>
                                  <w:hideMark/>
                                </w:tcPr>
                                <w:p w14:paraId="75231381" w14:textId="77777777" w:rsidR="008805D2" w:rsidRDefault="008805D2">
                                  <w:pPr>
                                    <w:widowControl/>
                                    <w:adjustRightInd w:val="0"/>
                                    <w:snapToGrid w:val="0"/>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 xml:space="preserve"> 354,680 </w:t>
                                  </w:r>
                                </w:p>
                              </w:tc>
                            </w:tr>
                            <w:tr w:rsidR="008805D2" w14:paraId="2AA24403" w14:textId="77777777" w:rsidTr="00560F6A">
                              <w:trPr>
                                <w:trHeight w:val="403"/>
                              </w:trPr>
                              <w:tc>
                                <w:tcPr>
                                  <w:tcW w:w="851" w:type="dxa"/>
                                  <w:tcBorders>
                                    <w:top w:val="nil"/>
                                    <w:left w:val="single" w:sz="4" w:space="0" w:color="auto"/>
                                    <w:bottom w:val="single" w:sz="4" w:space="0" w:color="auto"/>
                                    <w:right w:val="single" w:sz="4" w:space="0" w:color="auto"/>
                                  </w:tcBorders>
                                  <w:noWrap/>
                                  <w:vAlign w:val="center"/>
                                  <w:hideMark/>
                                </w:tcPr>
                                <w:p w14:paraId="4BE096A7"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5</w:t>
                                  </w:r>
                                </w:p>
                              </w:tc>
                              <w:tc>
                                <w:tcPr>
                                  <w:tcW w:w="1842" w:type="dxa"/>
                                  <w:tcBorders>
                                    <w:top w:val="nil"/>
                                    <w:left w:val="nil"/>
                                    <w:bottom w:val="single" w:sz="4" w:space="0" w:color="auto"/>
                                    <w:right w:val="single" w:sz="4" w:space="0" w:color="auto"/>
                                  </w:tcBorders>
                                  <w:noWrap/>
                                  <w:vAlign w:val="center"/>
                                  <w:hideMark/>
                                </w:tcPr>
                                <w:p w14:paraId="0200500D"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proofErr w:type="gramStart"/>
                                  <w:r>
                                    <w:rPr>
                                      <w:rFonts w:ascii="標楷體" w:eastAsia="標楷體" w:hAnsi="標楷體" w:hint="eastAsia"/>
                                      <w:color w:val="000000" w:themeColor="text1"/>
                                      <w:sz w:val="20"/>
                                      <w:szCs w:val="20"/>
                                    </w:rPr>
                                    <w:t>臺</w:t>
                                  </w:r>
                                  <w:proofErr w:type="gramEnd"/>
                                  <w:r>
                                    <w:rPr>
                                      <w:rFonts w:ascii="標楷體" w:eastAsia="標楷體" w:hAnsi="標楷體" w:hint="eastAsia"/>
                                      <w:color w:val="000000" w:themeColor="text1"/>
                                      <w:sz w:val="20"/>
                                      <w:szCs w:val="20"/>
                                    </w:rPr>
                                    <w:t>中市立圖書館</w:t>
                                  </w:r>
                                </w:p>
                              </w:tc>
                              <w:tc>
                                <w:tcPr>
                                  <w:tcW w:w="1985" w:type="dxa"/>
                                  <w:tcBorders>
                                    <w:top w:val="nil"/>
                                    <w:left w:val="single" w:sz="4" w:space="0" w:color="000000"/>
                                    <w:bottom w:val="single" w:sz="4" w:space="0" w:color="000000"/>
                                    <w:right w:val="single" w:sz="4" w:space="0" w:color="000000"/>
                                  </w:tcBorders>
                                  <w:shd w:val="clear" w:color="auto" w:fill="FFFFFF"/>
                                  <w:noWrap/>
                                  <w:vAlign w:val="center"/>
                                  <w:hideMark/>
                                </w:tcPr>
                                <w:p w14:paraId="610BABDB"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proofErr w:type="gramStart"/>
                                  <w:r>
                                    <w:rPr>
                                      <w:rFonts w:ascii="標楷體" w:eastAsia="標楷體" w:hAnsi="標楷體" w:cs="Calibri" w:hint="eastAsia"/>
                                      <w:color w:val="000000" w:themeColor="text1"/>
                                      <w:sz w:val="20"/>
                                      <w:szCs w:val="20"/>
                                    </w:rPr>
                                    <w:t>臺</w:t>
                                  </w:r>
                                  <w:proofErr w:type="gramEnd"/>
                                  <w:r>
                                    <w:rPr>
                                      <w:rFonts w:ascii="標楷體" w:eastAsia="標楷體" w:hAnsi="標楷體" w:cs="Calibri" w:hint="eastAsia"/>
                                      <w:color w:val="000000" w:themeColor="text1"/>
                                      <w:sz w:val="20"/>
                                      <w:szCs w:val="20"/>
                                    </w:rPr>
                                    <w:t>中市立圖書館</w:t>
                                  </w:r>
                                </w:p>
                              </w:tc>
                              <w:tc>
                                <w:tcPr>
                                  <w:tcW w:w="1559" w:type="dxa"/>
                                  <w:tcBorders>
                                    <w:top w:val="nil"/>
                                    <w:left w:val="nil"/>
                                    <w:bottom w:val="single" w:sz="4" w:space="0" w:color="auto"/>
                                    <w:right w:val="single" w:sz="4" w:space="0" w:color="auto"/>
                                  </w:tcBorders>
                                  <w:noWrap/>
                                  <w:vAlign w:val="center"/>
                                  <w:hideMark/>
                                </w:tcPr>
                                <w:p w14:paraId="17CCE60D" w14:textId="77777777" w:rsidR="008805D2" w:rsidRDefault="008805D2">
                                  <w:pPr>
                                    <w:widowControl/>
                                    <w:adjustRightInd w:val="0"/>
                                    <w:snapToGrid w:val="0"/>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 xml:space="preserve"> 293,545 </w:t>
                                  </w:r>
                                </w:p>
                              </w:tc>
                            </w:tr>
                            <w:tr w:rsidR="008805D2" w14:paraId="0DCEE17B" w14:textId="77777777" w:rsidTr="00560F6A">
                              <w:trPr>
                                <w:trHeight w:val="403"/>
                              </w:trPr>
                              <w:tc>
                                <w:tcPr>
                                  <w:tcW w:w="851" w:type="dxa"/>
                                  <w:tcBorders>
                                    <w:top w:val="nil"/>
                                    <w:left w:val="single" w:sz="4" w:space="0" w:color="auto"/>
                                    <w:bottom w:val="single" w:sz="4" w:space="0" w:color="auto"/>
                                    <w:right w:val="single" w:sz="4" w:space="0" w:color="auto"/>
                                  </w:tcBorders>
                                  <w:noWrap/>
                                  <w:vAlign w:val="center"/>
                                  <w:hideMark/>
                                </w:tcPr>
                                <w:p w14:paraId="2E17DEEA"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6</w:t>
                                  </w:r>
                                </w:p>
                              </w:tc>
                              <w:tc>
                                <w:tcPr>
                                  <w:tcW w:w="1842" w:type="dxa"/>
                                  <w:tcBorders>
                                    <w:top w:val="nil"/>
                                    <w:left w:val="nil"/>
                                    <w:bottom w:val="single" w:sz="4" w:space="0" w:color="auto"/>
                                    <w:right w:val="single" w:sz="4" w:space="0" w:color="auto"/>
                                  </w:tcBorders>
                                  <w:noWrap/>
                                  <w:vAlign w:val="center"/>
                                  <w:hideMark/>
                                </w:tcPr>
                                <w:p w14:paraId="64CF76D8"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hint="eastAsia"/>
                                      <w:color w:val="000000" w:themeColor="text1"/>
                                      <w:sz w:val="20"/>
                                      <w:szCs w:val="20"/>
                                    </w:rPr>
                                    <w:t>觀光旅遊局</w:t>
                                  </w:r>
                                </w:p>
                              </w:tc>
                              <w:tc>
                                <w:tcPr>
                                  <w:tcW w:w="1985" w:type="dxa"/>
                                  <w:tcBorders>
                                    <w:top w:val="nil"/>
                                    <w:left w:val="single" w:sz="4" w:space="0" w:color="000000"/>
                                    <w:bottom w:val="single" w:sz="4" w:space="0" w:color="000000"/>
                                    <w:right w:val="single" w:sz="4" w:space="0" w:color="000000"/>
                                  </w:tcBorders>
                                  <w:shd w:val="clear" w:color="auto" w:fill="FFFFFF"/>
                                  <w:noWrap/>
                                  <w:vAlign w:val="center"/>
                                  <w:hideMark/>
                                </w:tcPr>
                                <w:p w14:paraId="060F3362"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cs="Calibri" w:hint="eastAsia"/>
                                      <w:color w:val="000000" w:themeColor="text1"/>
                                      <w:sz w:val="20"/>
                                      <w:szCs w:val="20"/>
                                    </w:rPr>
                                    <w:t>大玩台中</w:t>
                                  </w:r>
                                </w:p>
                              </w:tc>
                              <w:tc>
                                <w:tcPr>
                                  <w:tcW w:w="1559" w:type="dxa"/>
                                  <w:tcBorders>
                                    <w:top w:val="nil"/>
                                    <w:left w:val="nil"/>
                                    <w:bottom w:val="single" w:sz="4" w:space="0" w:color="auto"/>
                                    <w:right w:val="single" w:sz="4" w:space="0" w:color="auto"/>
                                  </w:tcBorders>
                                  <w:noWrap/>
                                  <w:vAlign w:val="center"/>
                                  <w:hideMark/>
                                </w:tcPr>
                                <w:p w14:paraId="1032F432" w14:textId="77777777" w:rsidR="008805D2" w:rsidRDefault="008805D2">
                                  <w:pPr>
                                    <w:widowControl/>
                                    <w:adjustRightInd w:val="0"/>
                                    <w:snapToGrid w:val="0"/>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 xml:space="preserve"> 205,140 </w:t>
                                  </w:r>
                                </w:p>
                              </w:tc>
                            </w:tr>
                            <w:tr w:rsidR="008805D2" w14:paraId="1351790E" w14:textId="77777777" w:rsidTr="00560F6A">
                              <w:trPr>
                                <w:trHeight w:val="403"/>
                              </w:trPr>
                              <w:tc>
                                <w:tcPr>
                                  <w:tcW w:w="851" w:type="dxa"/>
                                  <w:tcBorders>
                                    <w:top w:val="nil"/>
                                    <w:left w:val="single" w:sz="4" w:space="0" w:color="auto"/>
                                    <w:bottom w:val="single" w:sz="4" w:space="0" w:color="auto"/>
                                    <w:right w:val="single" w:sz="4" w:space="0" w:color="auto"/>
                                  </w:tcBorders>
                                  <w:noWrap/>
                                  <w:vAlign w:val="center"/>
                                  <w:hideMark/>
                                </w:tcPr>
                                <w:p w14:paraId="54ACF1D1"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7</w:t>
                                  </w:r>
                                </w:p>
                              </w:tc>
                              <w:tc>
                                <w:tcPr>
                                  <w:tcW w:w="1842" w:type="dxa"/>
                                  <w:tcBorders>
                                    <w:top w:val="nil"/>
                                    <w:left w:val="nil"/>
                                    <w:bottom w:val="single" w:sz="4" w:space="0" w:color="auto"/>
                                    <w:right w:val="single" w:sz="4" w:space="0" w:color="auto"/>
                                  </w:tcBorders>
                                  <w:noWrap/>
                                  <w:vAlign w:val="center"/>
                                  <w:hideMark/>
                                </w:tcPr>
                                <w:p w14:paraId="09C5B95E"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hint="eastAsia"/>
                                      <w:color w:val="000000" w:themeColor="text1"/>
                                      <w:sz w:val="20"/>
                                      <w:szCs w:val="20"/>
                                    </w:rPr>
                                    <w:t>水利局</w:t>
                                  </w:r>
                                </w:p>
                              </w:tc>
                              <w:tc>
                                <w:tcPr>
                                  <w:tcW w:w="1985" w:type="dxa"/>
                                  <w:tcBorders>
                                    <w:top w:val="nil"/>
                                    <w:left w:val="single" w:sz="4" w:space="0" w:color="000000"/>
                                    <w:bottom w:val="single" w:sz="4" w:space="0" w:color="000000"/>
                                    <w:right w:val="single" w:sz="4" w:space="0" w:color="000000"/>
                                  </w:tcBorders>
                                  <w:shd w:val="clear" w:color="auto" w:fill="FFFFFF"/>
                                  <w:noWrap/>
                                  <w:vAlign w:val="center"/>
                                  <w:hideMark/>
                                </w:tcPr>
                                <w:p w14:paraId="016507D8"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proofErr w:type="gramStart"/>
                                  <w:r>
                                    <w:rPr>
                                      <w:rFonts w:ascii="標楷體" w:eastAsia="標楷體" w:hAnsi="標楷體" w:cs="Calibri" w:hint="eastAsia"/>
                                      <w:color w:val="000000" w:themeColor="text1"/>
                                      <w:sz w:val="20"/>
                                      <w:szCs w:val="20"/>
                                    </w:rPr>
                                    <w:t>臺</w:t>
                                  </w:r>
                                  <w:proofErr w:type="gramEnd"/>
                                  <w:r>
                                    <w:rPr>
                                      <w:rFonts w:ascii="標楷體" w:eastAsia="標楷體" w:hAnsi="標楷體" w:cs="Calibri" w:hint="eastAsia"/>
                                      <w:color w:val="000000" w:themeColor="text1"/>
                                      <w:sz w:val="20"/>
                                      <w:szCs w:val="20"/>
                                    </w:rPr>
                                    <w:t>中水情</w:t>
                                  </w:r>
                                </w:p>
                              </w:tc>
                              <w:tc>
                                <w:tcPr>
                                  <w:tcW w:w="1559" w:type="dxa"/>
                                  <w:tcBorders>
                                    <w:top w:val="nil"/>
                                    <w:left w:val="nil"/>
                                    <w:bottom w:val="single" w:sz="4" w:space="0" w:color="auto"/>
                                    <w:right w:val="single" w:sz="4" w:space="0" w:color="auto"/>
                                  </w:tcBorders>
                                  <w:noWrap/>
                                  <w:vAlign w:val="center"/>
                                  <w:hideMark/>
                                </w:tcPr>
                                <w:p w14:paraId="1BEAA1E4" w14:textId="77777777" w:rsidR="008805D2" w:rsidRDefault="008805D2">
                                  <w:pPr>
                                    <w:widowControl/>
                                    <w:adjustRightInd w:val="0"/>
                                    <w:snapToGrid w:val="0"/>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 xml:space="preserve"> 68,122 </w:t>
                                  </w:r>
                                </w:p>
                              </w:tc>
                            </w:tr>
                            <w:tr w:rsidR="008805D2" w14:paraId="64A27457" w14:textId="77777777" w:rsidTr="00560F6A">
                              <w:trPr>
                                <w:trHeight w:val="403"/>
                              </w:trPr>
                              <w:tc>
                                <w:tcPr>
                                  <w:tcW w:w="851" w:type="dxa"/>
                                  <w:tcBorders>
                                    <w:top w:val="nil"/>
                                    <w:left w:val="single" w:sz="4" w:space="0" w:color="auto"/>
                                    <w:bottom w:val="single" w:sz="4" w:space="0" w:color="auto"/>
                                    <w:right w:val="single" w:sz="4" w:space="0" w:color="auto"/>
                                  </w:tcBorders>
                                  <w:noWrap/>
                                  <w:vAlign w:val="center"/>
                                  <w:hideMark/>
                                </w:tcPr>
                                <w:p w14:paraId="379DC92B"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8</w:t>
                                  </w:r>
                                </w:p>
                              </w:tc>
                              <w:tc>
                                <w:tcPr>
                                  <w:tcW w:w="1842" w:type="dxa"/>
                                  <w:tcBorders>
                                    <w:top w:val="nil"/>
                                    <w:left w:val="nil"/>
                                    <w:bottom w:val="single" w:sz="4" w:space="0" w:color="auto"/>
                                    <w:right w:val="single" w:sz="4" w:space="0" w:color="auto"/>
                                  </w:tcBorders>
                                  <w:noWrap/>
                                  <w:vAlign w:val="center"/>
                                  <w:hideMark/>
                                </w:tcPr>
                                <w:p w14:paraId="3B3B45DC"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hint="eastAsia"/>
                                      <w:color w:val="000000" w:themeColor="text1"/>
                                      <w:sz w:val="20"/>
                                      <w:szCs w:val="20"/>
                                    </w:rPr>
                                    <w:t>建設局</w:t>
                                  </w:r>
                                </w:p>
                              </w:tc>
                              <w:tc>
                                <w:tcPr>
                                  <w:tcW w:w="1985" w:type="dxa"/>
                                  <w:tcBorders>
                                    <w:top w:val="nil"/>
                                    <w:left w:val="single" w:sz="4" w:space="0" w:color="000000"/>
                                    <w:bottom w:val="single" w:sz="4" w:space="0" w:color="000000"/>
                                    <w:right w:val="single" w:sz="4" w:space="0" w:color="000000"/>
                                  </w:tcBorders>
                                  <w:shd w:val="clear" w:color="auto" w:fill="FFFFFF"/>
                                  <w:noWrap/>
                                  <w:vAlign w:val="center"/>
                                  <w:hideMark/>
                                </w:tcPr>
                                <w:p w14:paraId="6BF3D2CC"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cs="Calibri" w:hint="eastAsia"/>
                                      <w:color w:val="000000" w:themeColor="text1"/>
                                      <w:sz w:val="20"/>
                                      <w:szCs w:val="20"/>
                                    </w:rPr>
                                    <w:t>中央公園導</w:t>
                                  </w:r>
                                  <w:proofErr w:type="gramStart"/>
                                  <w:r>
                                    <w:rPr>
                                      <w:rFonts w:ascii="標楷體" w:eastAsia="標楷體" w:hAnsi="標楷體" w:cs="Calibri" w:hint="eastAsia"/>
                                      <w:color w:val="000000" w:themeColor="text1"/>
                                      <w:sz w:val="20"/>
                                      <w:szCs w:val="20"/>
                                    </w:rPr>
                                    <w:t>覽</w:t>
                                  </w:r>
                                  <w:proofErr w:type="gramEnd"/>
                                </w:p>
                              </w:tc>
                              <w:tc>
                                <w:tcPr>
                                  <w:tcW w:w="1559" w:type="dxa"/>
                                  <w:tcBorders>
                                    <w:top w:val="nil"/>
                                    <w:left w:val="nil"/>
                                    <w:bottom w:val="single" w:sz="4" w:space="0" w:color="auto"/>
                                    <w:right w:val="single" w:sz="4" w:space="0" w:color="auto"/>
                                  </w:tcBorders>
                                  <w:noWrap/>
                                  <w:vAlign w:val="center"/>
                                  <w:hideMark/>
                                </w:tcPr>
                                <w:p w14:paraId="03EAE010" w14:textId="77777777" w:rsidR="008805D2" w:rsidRDefault="008805D2">
                                  <w:pPr>
                                    <w:widowControl/>
                                    <w:adjustRightInd w:val="0"/>
                                    <w:snapToGrid w:val="0"/>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 xml:space="preserve"> 48,155 </w:t>
                                  </w:r>
                                </w:p>
                              </w:tc>
                            </w:tr>
                            <w:tr w:rsidR="008805D2" w14:paraId="68C756AF" w14:textId="77777777" w:rsidTr="00560F6A">
                              <w:trPr>
                                <w:trHeight w:val="403"/>
                              </w:trPr>
                              <w:tc>
                                <w:tcPr>
                                  <w:tcW w:w="851" w:type="dxa"/>
                                  <w:tcBorders>
                                    <w:top w:val="nil"/>
                                    <w:left w:val="single" w:sz="4" w:space="0" w:color="auto"/>
                                    <w:bottom w:val="single" w:sz="4" w:space="0" w:color="auto"/>
                                    <w:right w:val="single" w:sz="4" w:space="0" w:color="auto"/>
                                  </w:tcBorders>
                                  <w:noWrap/>
                                  <w:vAlign w:val="center"/>
                                  <w:hideMark/>
                                </w:tcPr>
                                <w:p w14:paraId="47562617"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9</w:t>
                                  </w:r>
                                </w:p>
                              </w:tc>
                              <w:tc>
                                <w:tcPr>
                                  <w:tcW w:w="1842" w:type="dxa"/>
                                  <w:tcBorders>
                                    <w:top w:val="nil"/>
                                    <w:left w:val="nil"/>
                                    <w:bottom w:val="single" w:sz="4" w:space="0" w:color="auto"/>
                                    <w:right w:val="single" w:sz="4" w:space="0" w:color="auto"/>
                                  </w:tcBorders>
                                  <w:noWrap/>
                                  <w:vAlign w:val="center"/>
                                  <w:hideMark/>
                                </w:tcPr>
                                <w:p w14:paraId="4F001D31"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hint="eastAsia"/>
                                      <w:color w:val="000000" w:themeColor="text1"/>
                                      <w:sz w:val="20"/>
                                      <w:szCs w:val="20"/>
                                    </w:rPr>
                                    <w:t>衛生局</w:t>
                                  </w:r>
                                </w:p>
                              </w:tc>
                              <w:tc>
                                <w:tcPr>
                                  <w:tcW w:w="1985" w:type="dxa"/>
                                  <w:tcBorders>
                                    <w:top w:val="nil"/>
                                    <w:left w:val="single" w:sz="4" w:space="0" w:color="000000"/>
                                    <w:bottom w:val="single" w:sz="4" w:space="0" w:color="000000"/>
                                    <w:right w:val="single" w:sz="4" w:space="0" w:color="000000"/>
                                  </w:tcBorders>
                                  <w:shd w:val="clear" w:color="auto" w:fill="FFFFFF"/>
                                  <w:noWrap/>
                                  <w:vAlign w:val="center"/>
                                  <w:hideMark/>
                                </w:tcPr>
                                <w:p w14:paraId="526CBCA9"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proofErr w:type="gramStart"/>
                                  <w:r>
                                    <w:rPr>
                                      <w:rFonts w:ascii="標楷體" w:eastAsia="標楷體" w:hAnsi="標楷體" w:cs="Calibri" w:hint="eastAsia"/>
                                      <w:color w:val="000000" w:themeColor="text1"/>
                                      <w:sz w:val="20"/>
                                      <w:szCs w:val="20"/>
                                    </w:rPr>
                                    <w:t>臺</w:t>
                                  </w:r>
                                  <w:proofErr w:type="gramEnd"/>
                                  <w:r>
                                    <w:rPr>
                                      <w:rFonts w:ascii="標楷體" w:eastAsia="標楷體" w:hAnsi="標楷體" w:cs="Calibri" w:hint="eastAsia"/>
                                      <w:color w:val="000000" w:themeColor="text1"/>
                                      <w:sz w:val="20"/>
                                      <w:szCs w:val="20"/>
                                    </w:rPr>
                                    <w:t>中長照App</w:t>
                                  </w:r>
                                </w:p>
                              </w:tc>
                              <w:tc>
                                <w:tcPr>
                                  <w:tcW w:w="1559" w:type="dxa"/>
                                  <w:tcBorders>
                                    <w:top w:val="nil"/>
                                    <w:left w:val="nil"/>
                                    <w:bottom w:val="single" w:sz="4" w:space="0" w:color="auto"/>
                                    <w:right w:val="single" w:sz="4" w:space="0" w:color="auto"/>
                                  </w:tcBorders>
                                  <w:noWrap/>
                                  <w:vAlign w:val="center"/>
                                  <w:hideMark/>
                                </w:tcPr>
                                <w:p w14:paraId="308E93C2" w14:textId="77777777" w:rsidR="008805D2" w:rsidRDefault="008805D2">
                                  <w:pPr>
                                    <w:widowControl/>
                                    <w:adjustRightInd w:val="0"/>
                                    <w:snapToGrid w:val="0"/>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 xml:space="preserve"> 43,909 </w:t>
                                  </w:r>
                                </w:p>
                              </w:tc>
                            </w:tr>
                            <w:tr w:rsidR="008805D2" w14:paraId="2B1B55C9" w14:textId="77777777" w:rsidTr="00560F6A">
                              <w:trPr>
                                <w:trHeight w:val="403"/>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42557647"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10</w:t>
                                  </w:r>
                                </w:p>
                              </w:tc>
                              <w:tc>
                                <w:tcPr>
                                  <w:tcW w:w="1842" w:type="dxa"/>
                                  <w:tcBorders>
                                    <w:top w:val="single" w:sz="4" w:space="0" w:color="auto"/>
                                    <w:left w:val="nil"/>
                                    <w:bottom w:val="single" w:sz="4" w:space="0" w:color="auto"/>
                                    <w:right w:val="single" w:sz="4" w:space="0" w:color="auto"/>
                                  </w:tcBorders>
                                  <w:noWrap/>
                                  <w:vAlign w:val="center"/>
                                  <w:hideMark/>
                                </w:tcPr>
                                <w:p w14:paraId="63A7618D"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hint="eastAsia"/>
                                      <w:color w:val="000000" w:themeColor="text1"/>
                                      <w:sz w:val="20"/>
                                      <w:szCs w:val="20"/>
                                    </w:rPr>
                                    <w:t>交通局</w:t>
                                  </w:r>
                                </w:p>
                              </w:tc>
                              <w:tc>
                                <w:tcPr>
                                  <w:tcW w:w="1985" w:type="dxa"/>
                                  <w:tcBorders>
                                    <w:top w:val="nil"/>
                                    <w:left w:val="single" w:sz="4" w:space="0" w:color="000000"/>
                                    <w:bottom w:val="single" w:sz="4" w:space="0" w:color="000000"/>
                                    <w:right w:val="single" w:sz="4" w:space="0" w:color="000000"/>
                                  </w:tcBorders>
                                  <w:shd w:val="clear" w:color="auto" w:fill="FFFFFF"/>
                                  <w:noWrap/>
                                  <w:vAlign w:val="center"/>
                                  <w:hideMark/>
                                </w:tcPr>
                                <w:p w14:paraId="27563D4F"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cs="Calibri" w:hint="eastAsia"/>
                                      <w:color w:val="000000" w:themeColor="text1"/>
                                      <w:sz w:val="20"/>
                                      <w:szCs w:val="20"/>
                                    </w:rPr>
                                    <w:t>Taichung go</w:t>
                                  </w:r>
                                </w:p>
                              </w:tc>
                              <w:tc>
                                <w:tcPr>
                                  <w:tcW w:w="1559" w:type="dxa"/>
                                  <w:tcBorders>
                                    <w:top w:val="single" w:sz="4" w:space="0" w:color="auto"/>
                                    <w:left w:val="nil"/>
                                    <w:bottom w:val="single" w:sz="4" w:space="0" w:color="auto"/>
                                    <w:right w:val="single" w:sz="4" w:space="0" w:color="auto"/>
                                  </w:tcBorders>
                                  <w:noWrap/>
                                  <w:vAlign w:val="center"/>
                                  <w:hideMark/>
                                </w:tcPr>
                                <w:p w14:paraId="327AC66F" w14:textId="77777777" w:rsidR="008805D2" w:rsidRDefault="008805D2">
                                  <w:pPr>
                                    <w:widowControl/>
                                    <w:adjustRightInd w:val="0"/>
                                    <w:snapToGrid w:val="0"/>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 xml:space="preserve"> 794 </w:t>
                                  </w:r>
                                </w:p>
                              </w:tc>
                            </w:tr>
                            <w:tr w:rsidR="008805D2" w14:paraId="48416797" w14:textId="77777777">
                              <w:trPr>
                                <w:trHeight w:val="133"/>
                              </w:trPr>
                              <w:tc>
                                <w:tcPr>
                                  <w:tcW w:w="6237" w:type="dxa"/>
                                  <w:gridSpan w:val="4"/>
                                  <w:tcBorders>
                                    <w:top w:val="single" w:sz="4" w:space="0" w:color="auto"/>
                                    <w:left w:val="nil"/>
                                    <w:bottom w:val="nil"/>
                                    <w:right w:val="nil"/>
                                  </w:tcBorders>
                                  <w:noWrap/>
                                  <w:vAlign w:val="center"/>
                                  <w:hideMark/>
                                </w:tcPr>
                                <w:p w14:paraId="52B6C21B" w14:textId="77777777" w:rsidR="008805D2" w:rsidRDefault="008805D2">
                                  <w:pPr>
                                    <w:widowControl/>
                                    <w:spacing w:line="280" w:lineRule="exact"/>
                                    <w:ind w:left="893" w:hangingChars="496" w:hanging="893"/>
                                    <w:rPr>
                                      <w:rFonts w:eastAsia="Times New Roman"/>
                                      <w:color w:val="000000" w:themeColor="text1"/>
                                      <w:kern w:val="0"/>
                                      <w:sz w:val="20"/>
                                      <w:szCs w:val="20"/>
                                    </w:rPr>
                                  </w:pPr>
                                  <w:r>
                                    <w:rPr>
                                      <w:rFonts w:ascii="標楷體" w:eastAsia="標楷體" w:hAnsi="標楷體" w:cs="新細明體" w:hint="eastAsia"/>
                                      <w:color w:val="000000" w:themeColor="text1"/>
                                      <w:kern w:val="0"/>
                                      <w:sz w:val="18"/>
                                      <w:szCs w:val="18"/>
                                    </w:rPr>
                                    <w:t>資料來源：整理自</w:t>
                                  </w:r>
                                  <w:proofErr w:type="gramStart"/>
                                  <w:r>
                                    <w:rPr>
                                      <w:rFonts w:ascii="標楷體" w:eastAsia="標楷體" w:hAnsi="標楷體" w:cs="新細明體" w:hint="eastAsia"/>
                                      <w:color w:val="000000" w:themeColor="text1"/>
                                      <w:kern w:val="0"/>
                                      <w:sz w:val="18"/>
                                      <w:szCs w:val="18"/>
                                    </w:rPr>
                                    <w:t>臺</w:t>
                                  </w:r>
                                  <w:proofErr w:type="gramEnd"/>
                                  <w:r>
                                    <w:rPr>
                                      <w:rFonts w:ascii="標楷體" w:eastAsia="標楷體" w:hAnsi="標楷體" w:cs="新細明體" w:hint="eastAsia"/>
                                      <w:color w:val="000000" w:themeColor="text1"/>
                                      <w:kern w:val="0"/>
                                      <w:sz w:val="18"/>
                                      <w:szCs w:val="18"/>
                                    </w:rPr>
                                    <w:t>中市政府數位治理局提供資料。</w:t>
                                  </w:r>
                                </w:p>
                              </w:tc>
                            </w:tr>
                          </w:tbl>
                          <w:p w14:paraId="102FE745" w14:textId="77777777" w:rsidR="008805D2" w:rsidRDefault="008805D2" w:rsidP="008805D2"/>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98FF56" id="矩形 77792904" o:spid="_x0000_s1403" style="position:absolute;left:0;text-align:left;margin-left:170.75pt;margin-top:7.9pt;width:336pt;height:301.5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" filled="f" stroked="f" strokeweight="1pt">
                <v:textbox>
                  <w:txbxContent>
                    <w:tbl>
                      <w:tblPr>
                        <w:tblW w:w="6237" w:type="dxa"/>
                        <w:tblCellMar>
                          <w:left w:w="28" w:type="dxa"/>
                          <w:right w:w="28" w:type="dxa"/>
                        </w:tblCellMar>
                        <w:tblLook w:val="04A0" w:firstRow="1" w:lastRow="0" w:firstColumn="1" w:lastColumn="0" w:noHBand="0" w:noVBand="1"/>
                      </w:tblPr>
                      <w:tblGrid>
                        <w:gridCol w:w="851"/>
                        <w:gridCol w:w="1842"/>
                        <w:gridCol w:w="1985"/>
                        <w:gridCol w:w="1559"/>
                      </w:tblGrid>
                      <w:tr w:rsidR="008805D2" w14:paraId="05DE52E4" w14:textId="77777777">
                        <w:trPr>
                          <w:trHeight w:val="254"/>
                        </w:trPr>
                        <w:tc>
                          <w:tcPr>
                            <w:tcW w:w="6237" w:type="dxa"/>
                            <w:gridSpan w:val="4"/>
                            <w:noWrap/>
                            <w:vAlign w:val="center"/>
                            <w:hideMark/>
                          </w:tcPr>
                          <w:p w14:paraId="01A3D991" w14:textId="77777777" w:rsidR="008805D2" w:rsidRDefault="008805D2" w:rsidP="00476309">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b/>
                                <w:color w:val="000000" w:themeColor="text1"/>
                                <w:kern w:val="0"/>
                              </w:rPr>
                              <w:t xml:space="preserve">表1  </w:t>
                            </w:r>
                            <w:proofErr w:type="gramStart"/>
                            <w:r>
                              <w:rPr>
                                <w:rFonts w:ascii="標楷體" w:eastAsia="標楷體" w:hAnsi="標楷體" w:cs="新細明體" w:hint="eastAsia"/>
                                <w:b/>
                                <w:color w:val="000000" w:themeColor="text1"/>
                                <w:kern w:val="0"/>
                              </w:rPr>
                              <w:t>臺</w:t>
                            </w:r>
                            <w:proofErr w:type="gramEnd"/>
                            <w:r>
                              <w:rPr>
                                <w:rFonts w:ascii="標楷體" w:eastAsia="標楷體" w:hAnsi="標楷體" w:cs="新細明體" w:hint="eastAsia"/>
                                <w:b/>
                                <w:color w:val="000000" w:themeColor="text1"/>
                                <w:kern w:val="0"/>
                              </w:rPr>
                              <w:t>中市政府App截至113年底累計下載量</w:t>
                            </w:r>
                          </w:p>
                        </w:tc>
                      </w:tr>
                      <w:tr w:rsidR="008805D2" w14:paraId="5BC6FA08" w14:textId="77777777">
                        <w:trPr>
                          <w:trHeight w:val="254"/>
                        </w:trPr>
                        <w:tc>
                          <w:tcPr>
                            <w:tcW w:w="6237" w:type="dxa"/>
                            <w:gridSpan w:val="4"/>
                            <w:noWrap/>
                            <w:vAlign w:val="center"/>
                            <w:hideMark/>
                          </w:tcPr>
                          <w:p w14:paraId="3D1EA5AF" w14:textId="77777777" w:rsidR="008805D2" w:rsidRDefault="008805D2">
                            <w:pPr>
                              <w:widowControl/>
                              <w:adjustRightInd w:val="0"/>
                              <w:snapToGrid w:val="0"/>
                              <w:spacing w:line="240" w:lineRule="exact"/>
                              <w:jc w:val="right"/>
                              <w:rPr>
                                <w:rFonts w:ascii="標楷體" w:eastAsia="標楷體" w:hAnsi="標楷體" w:cs="新細明體"/>
                                <w:color w:val="000000" w:themeColor="text1"/>
                                <w:kern w:val="0"/>
                                <w:sz w:val="20"/>
                                <w:szCs w:val="20"/>
                              </w:rPr>
                            </w:pPr>
                            <w:r>
                              <w:rPr>
                                <w:rFonts w:ascii="標楷體" w:eastAsia="標楷體" w:hAnsi="標楷體" w:cs="Calibri" w:hint="eastAsia"/>
                                <w:color w:val="000000" w:themeColor="text1"/>
                                <w:kern w:val="0"/>
                                <w:sz w:val="20"/>
                                <w:szCs w:val="20"/>
                              </w:rPr>
                              <w:t>單位：次</w:t>
                            </w:r>
                          </w:p>
                        </w:tc>
                      </w:tr>
                      <w:tr w:rsidR="008805D2" w14:paraId="46640512" w14:textId="77777777" w:rsidTr="00560F6A">
                        <w:trPr>
                          <w:trHeight w:val="403"/>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7B72DC1F"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序號</w:t>
                            </w:r>
                          </w:p>
                        </w:tc>
                        <w:tc>
                          <w:tcPr>
                            <w:tcW w:w="1842" w:type="dxa"/>
                            <w:tcBorders>
                              <w:top w:val="single" w:sz="4" w:space="0" w:color="auto"/>
                              <w:left w:val="nil"/>
                              <w:bottom w:val="single" w:sz="4" w:space="0" w:color="auto"/>
                              <w:right w:val="single" w:sz="4" w:space="0" w:color="auto"/>
                            </w:tcBorders>
                            <w:noWrap/>
                            <w:vAlign w:val="center"/>
                            <w:hideMark/>
                          </w:tcPr>
                          <w:p w14:paraId="00737B97"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開發機關</w:t>
                            </w:r>
                          </w:p>
                        </w:tc>
                        <w:tc>
                          <w:tcPr>
                            <w:tcW w:w="1985" w:type="dxa"/>
                            <w:tcBorders>
                              <w:top w:val="single" w:sz="4" w:space="0" w:color="auto"/>
                              <w:left w:val="nil"/>
                              <w:bottom w:val="single" w:sz="4" w:space="0" w:color="auto"/>
                              <w:right w:val="single" w:sz="4" w:space="0" w:color="auto"/>
                            </w:tcBorders>
                            <w:noWrap/>
                            <w:vAlign w:val="center"/>
                            <w:hideMark/>
                          </w:tcPr>
                          <w:p w14:paraId="6958F9BD"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App名稱</w:t>
                            </w:r>
                          </w:p>
                        </w:tc>
                        <w:tc>
                          <w:tcPr>
                            <w:tcW w:w="1559" w:type="dxa"/>
                            <w:tcBorders>
                              <w:top w:val="single" w:sz="4" w:space="0" w:color="auto"/>
                              <w:left w:val="nil"/>
                              <w:bottom w:val="single" w:sz="4" w:space="0" w:color="auto"/>
                              <w:right w:val="single" w:sz="4" w:space="0" w:color="auto"/>
                            </w:tcBorders>
                            <w:noWrap/>
                            <w:vAlign w:val="center"/>
                            <w:hideMark/>
                          </w:tcPr>
                          <w:p w14:paraId="1571B61C"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累計下載總次數</w:t>
                            </w:r>
                          </w:p>
                        </w:tc>
                      </w:tr>
                      <w:tr w:rsidR="008805D2" w14:paraId="6176F1B1" w14:textId="77777777" w:rsidTr="00560F6A">
                        <w:trPr>
                          <w:trHeight w:val="403"/>
                        </w:trPr>
                        <w:tc>
                          <w:tcPr>
                            <w:tcW w:w="4678" w:type="dxa"/>
                            <w:gridSpan w:val="3"/>
                            <w:tcBorders>
                              <w:top w:val="single" w:sz="4" w:space="0" w:color="auto"/>
                              <w:left w:val="single" w:sz="4" w:space="0" w:color="auto"/>
                              <w:bottom w:val="single" w:sz="4" w:space="0" w:color="auto"/>
                              <w:right w:val="single" w:sz="4" w:space="0" w:color="auto"/>
                            </w:tcBorders>
                            <w:noWrap/>
                            <w:vAlign w:val="center"/>
                            <w:hideMark/>
                          </w:tcPr>
                          <w:p w14:paraId="06236686" w14:textId="77777777" w:rsidR="008805D2" w:rsidRDefault="008805D2">
                            <w:pPr>
                              <w:widowControl/>
                              <w:adjustRightInd w:val="0"/>
                              <w:snapToGrid w:val="0"/>
                              <w:spacing w:line="276" w:lineRule="auto"/>
                              <w:jc w:val="center"/>
                              <w:rPr>
                                <w:rFonts w:ascii="標楷體" w:eastAsia="標楷體" w:hAnsi="標楷體" w:cs="新細明體"/>
                                <w:b/>
                                <w:bCs/>
                                <w:color w:val="000000" w:themeColor="text1"/>
                                <w:kern w:val="0"/>
                                <w:sz w:val="20"/>
                                <w:szCs w:val="20"/>
                              </w:rPr>
                            </w:pPr>
                            <w:r>
                              <w:rPr>
                                <w:rFonts w:ascii="標楷體" w:eastAsia="標楷體" w:hAnsi="標楷體" w:cs="新細明體" w:hint="eastAsia"/>
                                <w:b/>
                                <w:bCs/>
                                <w:color w:val="000000" w:themeColor="text1"/>
                                <w:kern w:val="0"/>
                                <w:sz w:val="20"/>
                                <w:szCs w:val="20"/>
                              </w:rPr>
                              <w:t>合計</w:t>
                            </w:r>
                          </w:p>
                        </w:tc>
                        <w:tc>
                          <w:tcPr>
                            <w:tcW w:w="1559" w:type="dxa"/>
                            <w:tcBorders>
                              <w:top w:val="single" w:sz="4" w:space="0" w:color="auto"/>
                              <w:left w:val="nil"/>
                              <w:bottom w:val="single" w:sz="4" w:space="0" w:color="auto"/>
                              <w:right w:val="single" w:sz="4" w:space="0" w:color="auto"/>
                            </w:tcBorders>
                            <w:noWrap/>
                            <w:vAlign w:val="center"/>
                            <w:hideMark/>
                          </w:tcPr>
                          <w:p w14:paraId="1720D423" w14:textId="77777777" w:rsidR="008805D2" w:rsidRDefault="008805D2">
                            <w:pPr>
                              <w:widowControl/>
                              <w:adjustRightInd w:val="0"/>
                              <w:snapToGrid w:val="0"/>
                              <w:spacing w:line="276" w:lineRule="auto"/>
                              <w:jc w:val="right"/>
                              <w:rPr>
                                <w:rFonts w:ascii="標楷體" w:eastAsia="標楷體" w:hAnsi="標楷體" w:cs="新細明體"/>
                                <w:b/>
                                <w:bCs/>
                                <w:color w:val="000000" w:themeColor="text1"/>
                                <w:kern w:val="0"/>
                                <w:sz w:val="20"/>
                                <w:szCs w:val="20"/>
                              </w:rPr>
                            </w:pPr>
                            <w:r>
                              <w:rPr>
                                <w:rFonts w:ascii="標楷體" w:eastAsia="標楷體" w:hAnsi="標楷體" w:cs="新細明體" w:hint="eastAsia"/>
                                <w:b/>
                                <w:bCs/>
                                <w:color w:val="000000" w:themeColor="text1"/>
                                <w:kern w:val="0"/>
                                <w:sz w:val="20"/>
                                <w:szCs w:val="20"/>
                              </w:rPr>
                              <w:t>5,122,010</w:t>
                            </w:r>
                          </w:p>
                        </w:tc>
                      </w:tr>
                      <w:tr w:rsidR="008805D2" w14:paraId="43A02DFB" w14:textId="77777777" w:rsidTr="00560F6A">
                        <w:trPr>
                          <w:trHeight w:val="403"/>
                        </w:trPr>
                        <w:tc>
                          <w:tcPr>
                            <w:tcW w:w="851" w:type="dxa"/>
                            <w:tcBorders>
                              <w:top w:val="nil"/>
                              <w:left w:val="single" w:sz="4" w:space="0" w:color="auto"/>
                              <w:bottom w:val="single" w:sz="4" w:space="0" w:color="auto"/>
                              <w:right w:val="single" w:sz="4" w:space="0" w:color="auto"/>
                            </w:tcBorders>
                            <w:noWrap/>
                            <w:vAlign w:val="center"/>
                            <w:hideMark/>
                          </w:tcPr>
                          <w:p w14:paraId="2B230F3C"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w:t>
                            </w:r>
                          </w:p>
                        </w:tc>
                        <w:tc>
                          <w:tcPr>
                            <w:tcW w:w="1842" w:type="dxa"/>
                            <w:tcBorders>
                              <w:top w:val="nil"/>
                              <w:left w:val="nil"/>
                              <w:bottom w:val="single" w:sz="4" w:space="0" w:color="auto"/>
                              <w:right w:val="single" w:sz="4" w:space="0" w:color="auto"/>
                            </w:tcBorders>
                            <w:noWrap/>
                            <w:vAlign w:val="center"/>
                            <w:hideMark/>
                          </w:tcPr>
                          <w:p w14:paraId="7B0C34E7"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數位治理局</w:t>
                            </w:r>
                          </w:p>
                        </w:tc>
                        <w:tc>
                          <w:tcPr>
                            <w:tcW w:w="1985" w:type="dxa"/>
                            <w:tcBorders>
                              <w:top w:val="single" w:sz="4" w:space="0" w:color="000000"/>
                              <w:left w:val="single" w:sz="4" w:space="0" w:color="000000"/>
                              <w:bottom w:val="single" w:sz="4" w:space="0" w:color="000000"/>
                              <w:right w:val="single" w:sz="4" w:space="0" w:color="000000"/>
                            </w:tcBorders>
                            <w:noWrap/>
                            <w:vAlign w:val="center"/>
                            <w:hideMark/>
                          </w:tcPr>
                          <w:p w14:paraId="1E568665"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cs="Calibri" w:hint="eastAsia"/>
                                <w:color w:val="000000" w:themeColor="text1"/>
                                <w:sz w:val="20"/>
                                <w:szCs w:val="20"/>
                              </w:rPr>
                              <w:t>台中通</w:t>
                            </w:r>
                          </w:p>
                        </w:tc>
                        <w:tc>
                          <w:tcPr>
                            <w:tcW w:w="1559" w:type="dxa"/>
                            <w:tcBorders>
                              <w:top w:val="nil"/>
                              <w:left w:val="nil"/>
                              <w:bottom w:val="single" w:sz="4" w:space="0" w:color="auto"/>
                              <w:right w:val="single" w:sz="4" w:space="0" w:color="auto"/>
                            </w:tcBorders>
                            <w:noWrap/>
                            <w:vAlign w:val="center"/>
                            <w:hideMark/>
                          </w:tcPr>
                          <w:p w14:paraId="786E898F" w14:textId="77777777" w:rsidR="008805D2" w:rsidRDefault="008805D2">
                            <w:pPr>
                              <w:widowControl/>
                              <w:adjustRightInd w:val="0"/>
                              <w:snapToGrid w:val="0"/>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2,802,878</w:t>
                            </w:r>
                          </w:p>
                        </w:tc>
                      </w:tr>
                      <w:tr w:rsidR="008805D2" w14:paraId="2FFC6E16" w14:textId="77777777" w:rsidTr="00560F6A">
                        <w:trPr>
                          <w:trHeight w:val="403"/>
                        </w:trPr>
                        <w:tc>
                          <w:tcPr>
                            <w:tcW w:w="851" w:type="dxa"/>
                            <w:tcBorders>
                              <w:top w:val="nil"/>
                              <w:left w:val="single" w:sz="4" w:space="0" w:color="auto"/>
                              <w:bottom w:val="single" w:sz="4" w:space="0" w:color="auto"/>
                              <w:right w:val="single" w:sz="4" w:space="0" w:color="auto"/>
                            </w:tcBorders>
                            <w:noWrap/>
                            <w:vAlign w:val="center"/>
                            <w:hideMark/>
                          </w:tcPr>
                          <w:p w14:paraId="7310D9E9"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2</w:t>
                            </w:r>
                          </w:p>
                        </w:tc>
                        <w:tc>
                          <w:tcPr>
                            <w:tcW w:w="1842" w:type="dxa"/>
                            <w:tcBorders>
                              <w:top w:val="nil"/>
                              <w:left w:val="nil"/>
                              <w:bottom w:val="single" w:sz="4" w:space="0" w:color="auto"/>
                              <w:right w:val="single" w:sz="4" w:space="0" w:color="auto"/>
                            </w:tcBorders>
                            <w:noWrap/>
                            <w:vAlign w:val="center"/>
                            <w:hideMark/>
                          </w:tcPr>
                          <w:p w14:paraId="6884B6C7"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hint="eastAsia"/>
                                <w:color w:val="000000" w:themeColor="text1"/>
                                <w:sz w:val="20"/>
                                <w:szCs w:val="20"/>
                              </w:rPr>
                              <w:t>交通局</w:t>
                            </w:r>
                          </w:p>
                        </w:tc>
                        <w:tc>
                          <w:tcPr>
                            <w:tcW w:w="1985" w:type="dxa"/>
                            <w:tcBorders>
                              <w:top w:val="nil"/>
                              <w:left w:val="single" w:sz="4" w:space="0" w:color="000000"/>
                              <w:bottom w:val="single" w:sz="4" w:space="0" w:color="000000"/>
                              <w:right w:val="single" w:sz="4" w:space="0" w:color="000000"/>
                            </w:tcBorders>
                            <w:noWrap/>
                            <w:vAlign w:val="center"/>
                            <w:hideMark/>
                          </w:tcPr>
                          <w:p w14:paraId="4664E94D"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proofErr w:type="gramStart"/>
                            <w:r>
                              <w:rPr>
                                <w:rFonts w:ascii="標楷體" w:eastAsia="標楷體" w:hAnsi="標楷體" w:cs="Calibri" w:hint="eastAsia"/>
                                <w:color w:val="000000" w:themeColor="text1"/>
                                <w:sz w:val="20"/>
                                <w:szCs w:val="20"/>
                              </w:rPr>
                              <w:t>臺</w:t>
                            </w:r>
                            <w:proofErr w:type="gramEnd"/>
                            <w:r>
                              <w:rPr>
                                <w:rFonts w:ascii="標楷體" w:eastAsia="標楷體" w:hAnsi="標楷體" w:cs="Calibri" w:hint="eastAsia"/>
                                <w:color w:val="000000" w:themeColor="text1"/>
                                <w:sz w:val="20"/>
                                <w:szCs w:val="20"/>
                              </w:rPr>
                              <w:t>中交通網</w:t>
                            </w:r>
                          </w:p>
                        </w:tc>
                        <w:tc>
                          <w:tcPr>
                            <w:tcW w:w="1559" w:type="dxa"/>
                            <w:tcBorders>
                              <w:top w:val="nil"/>
                              <w:left w:val="nil"/>
                              <w:bottom w:val="single" w:sz="4" w:space="0" w:color="auto"/>
                              <w:right w:val="single" w:sz="4" w:space="0" w:color="auto"/>
                            </w:tcBorders>
                            <w:noWrap/>
                            <w:vAlign w:val="center"/>
                            <w:hideMark/>
                          </w:tcPr>
                          <w:p w14:paraId="2857163A" w14:textId="77777777" w:rsidR="008805D2" w:rsidRDefault="008805D2">
                            <w:pPr>
                              <w:widowControl/>
                              <w:adjustRightInd w:val="0"/>
                              <w:snapToGrid w:val="0"/>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 xml:space="preserve"> 692,979 </w:t>
                            </w:r>
                          </w:p>
                        </w:tc>
                      </w:tr>
                      <w:tr w:rsidR="008805D2" w14:paraId="3A839860" w14:textId="77777777" w:rsidTr="00560F6A">
                        <w:trPr>
                          <w:trHeight w:val="403"/>
                        </w:trPr>
                        <w:tc>
                          <w:tcPr>
                            <w:tcW w:w="851" w:type="dxa"/>
                            <w:tcBorders>
                              <w:top w:val="nil"/>
                              <w:left w:val="single" w:sz="4" w:space="0" w:color="auto"/>
                              <w:bottom w:val="single" w:sz="4" w:space="0" w:color="auto"/>
                              <w:right w:val="single" w:sz="4" w:space="0" w:color="auto"/>
                            </w:tcBorders>
                            <w:noWrap/>
                            <w:vAlign w:val="center"/>
                            <w:hideMark/>
                          </w:tcPr>
                          <w:p w14:paraId="0218129E"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3</w:t>
                            </w:r>
                          </w:p>
                        </w:tc>
                        <w:tc>
                          <w:tcPr>
                            <w:tcW w:w="1842" w:type="dxa"/>
                            <w:tcBorders>
                              <w:top w:val="nil"/>
                              <w:left w:val="nil"/>
                              <w:bottom w:val="single" w:sz="4" w:space="0" w:color="auto"/>
                              <w:right w:val="single" w:sz="4" w:space="0" w:color="auto"/>
                            </w:tcBorders>
                            <w:noWrap/>
                            <w:vAlign w:val="center"/>
                            <w:hideMark/>
                          </w:tcPr>
                          <w:p w14:paraId="708EFBF5"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hint="eastAsia"/>
                                <w:color w:val="000000" w:themeColor="text1"/>
                                <w:sz w:val="20"/>
                                <w:szCs w:val="20"/>
                              </w:rPr>
                              <w:t>交通局</w:t>
                            </w:r>
                          </w:p>
                        </w:tc>
                        <w:tc>
                          <w:tcPr>
                            <w:tcW w:w="1985" w:type="dxa"/>
                            <w:tcBorders>
                              <w:top w:val="nil"/>
                              <w:left w:val="single" w:sz="4" w:space="0" w:color="000000"/>
                              <w:bottom w:val="single" w:sz="4" w:space="0" w:color="000000"/>
                              <w:right w:val="single" w:sz="4" w:space="0" w:color="000000"/>
                            </w:tcBorders>
                            <w:noWrap/>
                            <w:vAlign w:val="center"/>
                            <w:hideMark/>
                          </w:tcPr>
                          <w:p w14:paraId="3864C790"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cs="Calibri" w:hint="eastAsia"/>
                                <w:color w:val="000000" w:themeColor="text1"/>
                                <w:sz w:val="20"/>
                                <w:szCs w:val="20"/>
                              </w:rPr>
                              <w:t>台中公車</w:t>
                            </w:r>
                          </w:p>
                        </w:tc>
                        <w:tc>
                          <w:tcPr>
                            <w:tcW w:w="1559" w:type="dxa"/>
                            <w:tcBorders>
                              <w:top w:val="nil"/>
                              <w:left w:val="nil"/>
                              <w:bottom w:val="single" w:sz="4" w:space="0" w:color="auto"/>
                              <w:right w:val="single" w:sz="4" w:space="0" w:color="auto"/>
                            </w:tcBorders>
                            <w:noWrap/>
                            <w:vAlign w:val="center"/>
                            <w:hideMark/>
                          </w:tcPr>
                          <w:p w14:paraId="0D48BCE7" w14:textId="77777777" w:rsidR="008805D2" w:rsidRDefault="008805D2">
                            <w:pPr>
                              <w:widowControl/>
                              <w:adjustRightInd w:val="0"/>
                              <w:snapToGrid w:val="0"/>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 xml:space="preserve"> 611,808 </w:t>
                            </w:r>
                          </w:p>
                        </w:tc>
                      </w:tr>
                      <w:tr w:rsidR="008805D2" w14:paraId="5DB034A5" w14:textId="77777777" w:rsidTr="00560F6A">
                        <w:trPr>
                          <w:trHeight w:val="403"/>
                        </w:trPr>
                        <w:tc>
                          <w:tcPr>
                            <w:tcW w:w="851" w:type="dxa"/>
                            <w:tcBorders>
                              <w:top w:val="nil"/>
                              <w:left w:val="single" w:sz="4" w:space="0" w:color="auto"/>
                              <w:bottom w:val="single" w:sz="4" w:space="0" w:color="auto"/>
                              <w:right w:val="single" w:sz="4" w:space="0" w:color="auto"/>
                            </w:tcBorders>
                            <w:noWrap/>
                            <w:vAlign w:val="center"/>
                            <w:hideMark/>
                          </w:tcPr>
                          <w:p w14:paraId="65796607"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4</w:t>
                            </w:r>
                          </w:p>
                        </w:tc>
                        <w:tc>
                          <w:tcPr>
                            <w:tcW w:w="1842" w:type="dxa"/>
                            <w:tcBorders>
                              <w:top w:val="nil"/>
                              <w:left w:val="nil"/>
                              <w:bottom w:val="single" w:sz="4" w:space="0" w:color="auto"/>
                              <w:right w:val="single" w:sz="4" w:space="0" w:color="auto"/>
                            </w:tcBorders>
                            <w:noWrap/>
                            <w:vAlign w:val="center"/>
                            <w:hideMark/>
                          </w:tcPr>
                          <w:p w14:paraId="7D4BFB7F"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hint="eastAsia"/>
                                <w:color w:val="000000" w:themeColor="text1"/>
                                <w:sz w:val="20"/>
                                <w:szCs w:val="20"/>
                              </w:rPr>
                              <w:t>環境保護局</w:t>
                            </w:r>
                          </w:p>
                        </w:tc>
                        <w:tc>
                          <w:tcPr>
                            <w:tcW w:w="1985" w:type="dxa"/>
                            <w:tcBorders>
                              <w:top w:val="nil"/>
                              <w:left w:val="single" w:sz="4" w:space="0" w:color="000000"/>
                              <w:bottom w:val="single" w:sz="4" w:space="0" w:color="000000"/>
                              <w:right w:val="single" w:sz="4" w:space="0" w:color="000000"/>
                            </w:tcBorders>
                            <w:noWrap/>
                            <w:vAlign w:val="center"/>
                            <w:hideMark/>
                          </w:tcPr>
                          <w:p w14:paraId="66FC38FC"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proofErr w:type="gramStart"/>
                            <w:r>
                              <w:rPr>
                                <w:rFonts w:ascii="標楷體" w:eastAsia="標楷體" w:hAnsi="標楷體" w:cs="Calibri" w:hint="eastAsia"/>
                                <w:color w:val="000000" w:themeColor="text1"/>
                                <w:sz w:val="20"/>
                                <w:szCs w:val="20"/>
                              </w:rPr>
                              <w:t>臺</w:t>
                            </w:r>
                            <w:proofErr w:type="gramEnd"/>
                            <w:r>
                              <w:rPr>
                                <w:rFonts w:ascii="標楷體" w:eastAsia="標楷體" w:hAnsi="標楷體" w:cs="Calibri" w:hint="eastAsia"/>
                                <w:color w:val="000000" w:themeColor="text1"/>
                                <w:sz w:val="20"/>
                                <w:szCs w:val="20"/>
                              </w:rPr>
                              <w:t>中垃圾清運大車隊</w:t>
                            </w:r>
                          </w:p>
                        </w:tc>
                        <w:tc>
                          <w:tcPr>
                            <w:tcW w:w="1559" w:type="dxa"/>
                            <w:tcBorders>
                              <w:top w:val="nil"/>
                              <w:left w:val="nil"/>
                              <w:bottom w:val="single" w:sz="4" w:space="0" w:color="auto"/>
                              <w:right w:val="single" w:sz="4" w:space="0" w:color="auto"/>
                            </w:tcBorders>
                            <w:noWrap/>
                            <w:vAlign w:val="center"/>
                            <w:hideMark/>
                          </w:tcPr>
                          <w:p w14:paraId="75231381" w14:textId="77777777" w:rsidR="008805D2" w:rsidRDefault="008805D2">
                            <w:pPr>
                              <w:widowControl/>
                              <w:adjustRightInd w:val="0"/>
                              <w:snapToGrid w:val="0"/>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 xml:space="preserve"> 354,680 </w:t>
                            </w:r>
                          </w:p>
                        </w:tc>
                      </w:tr>
                      <w:tr w:rsidR="008805D2" w14:paraId="2AA24403" w14:textId="77777777" w:rsidTr="00560F6A">
                        <w:trPr>
                          <w:trHeight w:val="403"/>
                        </w:trPr>
                        <w:tc>
                          <w:tcPr>
                            <w:tcW w:w="851" w:type="dxa"/>
                            <w:tcBorders>
                              <w:top w:val="nil"/>
                              <w:left w:val="single" w:sz="4" w:space="0" w:color="auto"/>
                              <w:bottom w:val="single" w:sz="4" w:space="0" w:color="auto"/>
                              <w:right w:val="single" w:sz="4" w:space="0" w:color="auto"/>
                            </w:tcBorders>
                            <w:noWrap/>
                            <w:vAlign w:val="center"/>
                            <w:hideMark/>
                          </w:tcPr>
                          <w:p w14:paraId="4BE096A7"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5</w:t>
                            </w:r>
                          </w:p>
                        </w:tc>
                        <w:tc>
                          <w:tcPr>
                            <w:tcW w:w="1842" w:type="dxa"/>
                            <w:tcBorders>
                              <w:top w:val="nil"/>
                              <w:left w:val="nil"/>
                              <w:bottom w:val="single" w:sz="4" w:space="0" w:color="auto"/>
                              <w:right w:val="single" w:sz="4" w:space="0" w:color="auto"/>
                            </w:tcBorders>
                            <w:noWrap/>
                            <w:vAlign w:val="center"/>
                            <w:hideMark/>
                          </w:tcPr>
                          <w:p w14:paraId="0200500D"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proofErr w:type="gramStart"/>
                            <w:r>
                              <w:rPr>
                                <w:rFonts w:ascii="標楷體" w:eastAsia="標楷體" w:hAnsi="標楷體" w:hint="eastAsia"/>
                                <w:color w:val="000000" w:themeColor="text1"/>
                                <w:sz w:val="20"/>
                                <w:szCs w:val="20"/>
                              </w:rPr>
                              <w:t>臺</w:t>
                            </w:r>
                            <w:proofErr w:type="gramEnd"/>
                            <w:r>
                              <w:rPr>
                                <w:rFonts w:ascii="標楷體" w:eastAsia="標楷體" w:hAnsi="標楷體" w:hint="eastAsia"/>
                                <w:color w:val="000000" w:themeColor="text1"/>
                                <w:sz w:val="20"/>
                                <w:szCs w:val="20"/>
                              </w:rPr>
                              <w:t>中市立圖書館</w:t>
                            </w:r>
                          </w:p>
                        </w:tc>
                        <w:tc>
                          <w:tcPr>
                            <w:tcW w:w="1985" w:type="dxa"/>
                            <w:tcBorders>
                              <w:top w:val="nil"/>
                              <w:left w:val="single" w:sz="4" w:space="0" w:color="000000"/>
                              <w:bottom w:val="single" w:sz="4" w:space="0" w:color="000000"/>
                              <w:right w:val="single" w:sz="4" w:space="0" w:color="000000"/>
                            </w:tcBorders>
                            <w:shd w:val="clear" w:color="auto" w:fill="FFFFFF"/>
                            <w:noWrap/>
                            <w:vAlign w:val="center"/>
                            <w:hideMark/>
                          </w:tcPr>
                          <w:p w14:paraId="610BABDB"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proofErr w:type="gramStart"/>
                            <w:r>
                              <w:rPr>
                                <w:rFonts w:ascii="標楷體" w:eastAsia="標楷體" w:hAnsi="標楷體" w:cs="Calibri" w:hint="eastAsia"/>
                                <w:color w:val="000000" w:themeColor="text1"/>
                                <w:sz w:val="20"/>
                                <w:szCs w:val="20"/>
                              </w:rPr>
                              <w:t>臺</w:t>
                            </w:r>
                            <w:proofErr w:type="gramEnd"/>
                            <w:r>
                              <w:rPr>
                                <w:rFonts w:ascii="標楷體" w:eastAsia="標楷體" w:hAnsi="標楷體" w:cs="Calibri" w:hint="eastAsia"/>
                                <w:color w:val="000000" w:themeColor="text1"/>
                                <w:sz w:val="20"/>
                                <w:szCs w:val="20"/>
                              </w:rPr>
                              <w:t>中市立圖書館</w:t>
                            </w:r>
                          </w:p>
                        </w:tc>
                        <w:tc>
                          <w:tcPr>
                            <w:tcW w:w="1559" w:type="dxa"/>
                            <w:tcBorders>
                              <w:top w:val="nil"/>
                              <w:left w:val="nil"/>
                              <w:bottom w:val="single" w:sz="4" w:space="0" w:color="auto"/>
                              <w:right w:val="single" w:sz="4" w:space="0" w:color="auto"/>
                            </w:tcBorders>
                            <w:noWrap/>
                            <w:vAlign w:val="center"/>
                            <w:hideMark/>
                          </w:tcPr>
                          <w:p w14:paraId="17CCE60D" w14:textId="77777777" w:rsidR="008805D2" w:rsidRDefault="008805D2">
                            <w:pPr>
                              <w:widowControl/>
                              <w:adjustRightInd w:val="0"/>
                              <w:snapToGrid w:val="0"/>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 xml:space="preserve"> 293,545 </w:t>
                            </w:r>
                          </w:p>
                        </w:tc>
                      </w:tr>
                      <w:tr w:rsidR="008805D2" w14:paraId="0DCEE17B" w14:textId="77777777" w:rsidTr="00560F6A">
                        <w:trPr>
                          <w:trHeight w:val="403"/>
                        </w:trPr>
                        <w:tc>
                          <w:tcPr>
                            <w:tcW w:w="851" w:type="dxa"/>
                            <w:tcBorders>
                              <w:top w:val="nil"/>
                              <w:left w:val="single" w:sz="4" w:space="0" w:color="auto"/>
                              <w:bottom w:val="single" w:sz="4" w:space="0" w:color="auto"/>
                              <w:right w:val="single" w:sz="4" w:space="0" w:color="auto"/>
                            </w:tcBorders>
                            <w:noWrap/>
                            <w:vAlign w:val="center"/>
                            <w:hideMark/>
                          </w:tcPr>
                          <w:p w14:paraId="2E17DEEA"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6</w:t>
                            </w:r>
                          </w:p>
                        </w:tc>
                        <w:tc>
                          <w:tcPr>
                            <w:tcW w:w="1842" w:type="dxa"/>
                            <w:tcBorders>
                              <w:top w:val="nil"/>
                              <w:left w:val="nil"/>
                              <w:bottom w:val="single" w:sz="4" w:space="0" w:color="auto"/>
                              <w:right w:val="single" w:sz="4" w:space="0" w:color="auto"/>
                            </w:tcBorders>
                            <w:noWrap/>
                            <w:vAlign w:val="center"/>
                            <w:hideMark/>
                          </w:tcPr>
                          <w:p w14:paraId="64CF76D8"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hint="eastAsia"/>
                                <w:color w:val="000000" w:themeColor="text1"/>
                                <w:sz w:val="20"/>
                                <w:szCs w:val="20"/>
                              </w:rPr>
                              <w:t>觀光旅遊局</w:t>
                            </w:r>
                          </w:p>
                        </w:tc>
                        <w:tc>
                          <w:tcPr>
                            <w:tcW w:w="1985" w:type="dxa"/>
                            <w:tcBorders>
                              <w:top w:val="nil"/>
                              <w:left w:val="single" w:sz="4" w:space="0" w:color="000000"/>
                              <w:bottom w:val="single" w:sz="4" w:space="0" w:color="000000"/>
                              <w:right w:val="single" w:sz="4" w:space="0" w:color="000000"/>
                            </w:tcBorders>
                            <w:shd w:val="clear" w:color="auto" w:fill="FFFFFF"/>
                            <w:noWrap/>
                            <w:vAlign w:val="center"/>
                            <w:hideMark/>
                          </w:tcPr>
                          <w:p w14:paraId="060F3362"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cs="Calibri" w:hint="eastAsia"/>
                                <w:color w:val="000000" w:themeColor="text1"/>
                                <w:sz w:val="20"/>
                                <w:szCs w:val="20"/>
                              </w:rPr>
                              <w:t>大玩台中</w:t>
                            </w:r>
                          </w:p>
                        </w:tc>
                        <w:tc>
                          <w:tcPr>
                            <w:tcW w:w="1559" w:type="dxa"/>
                            <w:tcBorders>
                              <w:top w:val="nil"/>
                              <w:left w:val="nil"/>
                              <w:bottom w:val="single" w:sz="4" w:space="0" w:color="auto"/>
                              <w:right w:val="single" w:sz="4" w:space="0" w:color="auto"/>
                            </w:tcBorders>
                            <w:noWrap/>
                            <w:vAlign w:val="center"/>
                            <w:hideMark/>
                          </w:tcPr>
                          <w:p w14:paraId="1032F432" w14:textId="77777777" w:rsidR="008805D2" w:rsidRDefault="008805D2">
                            <w:pPr>
                              <w:widowControl/>
                              <w:adjustRightInd w:val="0"/>
                              <w:snapToGrid w:val="0"/>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 xml:space="preserve"> 205,140 </w:t>
                            </w:r>
                          </w:p>
                        </w:tc>
                      </w:tr>
                      <w:tr w:rsidR="008805D2" w14:paraId="1351790E" w14:textId="77777777" w:rsidTr="00560F6A">
                        <w:trPr>
                          <w:trHeight w:val="403"/>
                        </w:trPr>
                        <w:tc>
                          <w:tcPr>
                            <w:tcW w:w="851" w:type="dxa"/>
                            <w:tcBorders>
                              <w:top w:val="nil"/>
                              <w:left w:val="single" w:sz="4" w:space="0" w:color="auto"/>
                              <w:bottom w:val="single" w:sz="4" w:space="0" w:color="auto"/>
                              <w:right w:val="single" w:sz="4" w:space="0" w:color="auto"/>
                            </w:tcBorders>
                            <w:noWrap/>
                            <w:vAlign w:val="center"/>
                            <w:hideMark/>
                          </w:tcPr>
                          <w:p w14:paraId="54ACF1D1"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7</w:t>
                            </w:r>
                          </w:p>
                        </w:tc>
                        <w:tc>
                          <w:tcPr>
                            <w:tcW w:w="1842" w:type="dxa"/>
                            <w:tcBorders>
                              <w:top w:val="nil"/>
                              <w:left w:val="nil"/>
                              <w:bottom w:val="single" w:sz="4" w:space="0" w:color="auto"/>
                              <w:right w:val="single" w:sz="4" w:space="0" w:color="auto"/>
                            </w:tcBorders>
                            <w:noWrap/>
                            <w:vAlign w:val="center"/>
                            <w:hideMark/>
                          </w:tcPr>
                          <w:p w14:paraId="09C5B95E"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hint="eastAsia"/>
                                <w:color w:val="000000" w:themeColor="text1"/>
                                <w:sz w:val="20"/>
                                <w:szCs w:val="20"/>
                              </w:rPr>
                              <w:t>水利局</w:t>
                            </w:r>
                          </w:p>
                        </w:tc>
                        <w:tc>
                          <w:tcPr>
                            <w:tcW w:w="1985" w:type="dxa"/>
                            <w:tcBorders>
                              <w:top w:val="nil"/>
                              <w:left w:val="single" w:sz="4" w:space="0" w:color="000000"/>
                              <w:bottom w:val="single" w:sz="4" w:space="0" w:color="000000"/>
                              <w:right w:val="single" w:sz="4" w:space="0" w:color="000000"/>
                            </w:tcBorders>
                            <w:shd w:val="clear" w:color="auto" w:fill="FFFFFF"/>
                            <w:noWrap/>
                            <w:vAlign w:val="center"/>
                            <w:hideMark/>
                          </w:tcPr>
                          <w:p w14:paraId="016507D8"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proofErr w:type="gramStart"/>
                            <w:r>
                              <w:rPr>
                                <w:rFonts w:ascii="標楷體" w:eastAsia="標楷體" w:hAnsi="標楷體" w:cs="Calibri" w:hint="eastAsia"/>
                                <w:color w:val="000000" w:themeColor="text1"/>
                                <w:sz w:val="20"/>
                                <w:szCs w:val="20"/>
                              </w:rPr>
                              <w:t>臺</w:t>
                            </w:r>
                            <w:proofErr w:type="gramEnd"/>
                            <w:r>
                              <w:rPr>
                                <w:rFonts w:ascii="標楷體" w:eastAsia="標楷體" w:hAnsi="標楷體" w:cs="Calibri" w:hint="eastAsia"/>
                                <w:color w:val="000000" w:themeColor="text1"/>
                                <w:sz w:val="20"/>
                                <w:szCs w:val="20"/>
                              </w:rPr>
                              <w:t>中水情</w:t>
                            </w:r>
                          </w:p>
                        </w:tc>
                        <w:tc>
                          <w:tcPr>
                            <w:tcW w:w="1559" w:type="dxa"/>
                            <w:tcBorders>
                              <w:top w:val="nil"/>
                              <w:left w:val="nil"/>
                              <w:bottom w:val="single" w:sz="4" w:space="0" w:color="auto"/>
                              <w:right w:val="single" w:sz="4" w:space="0" w:color="auto"/>
                            </w:tcBorders>
                            <w:noWrap/>
                            <w:vAlign w:val="center"/>
                            <w:hideMark/>
                          </w:tcPr>
                          <w:p w14:paraId="1BEAA1E4" w14:textId="77777777" w:rsidR="008805D2" w:rsidRDefault="008805D2">
                            <w:pPr>
                              <w:widowControl/>
                              <w:adjustRightInd w:val="0"/>
                              <w:snapToGrid w:val="0"/>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 xml:space="preserve"> 68,122 </w:t>
                            </w:r>
                          </w:p>
                        </w:tc>
                      </w:tr>
                      <w:tr w:rsidR="008805D2" w14:paraId="64A27457" w14:textId="77777777" w:rsidTr="00560F6A">
                        <w:trPr>
                          <w:trHeight w:val="403"/>
                        </w:trPr>
                        <w:tc>
                          <w:tcPr>
                            <w:tcW w:w="851" w:type="dxa"/>
                            <w:tcBorders>
                              <w:top w:val="nil"/>
                              <w:left w:val="single" w:sz="4" w:space="0" w:color="auto"/>
                              <w:bottom w:val="single" w:sz="4" w:space="0" w:color="auto"/>
                              <w:right w:val="single" w:sz="4" w:space="0" w:color="auto"/>
                            </w:tcBorders>
                            <w:noWrap/>
                            <w:vAlign w:val="center"/>
                            <w:hideMark/>
                          </w:tcPr>
                          <w:p w14:paraId="379DC92B"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8</w:t>
                            </w:r>
                          </w:p>
                        </w:tc>
                        <w:tc>
                          <w:tcPr>
                            <w:tcW w:w="1842" w:type="dxa"/>
                            <w:tcBorders>
                              <w:top w:val="nil"/>
                              <w:left w:val="nil"/>
                              <w:bottom w:val="single" w:sz="4" w:space="0" w:color="auto"/>
                              <w:right w:val="single" w:sz="4" w:space="0" w:color="auto"/>
                            </w:tcBorders>
                            <w:noWrap/>
                            <w:vAlign w:val="center"/>
                            <w:hideMark/>
                          </w:tcPr>
                          <w:p w14:paraId="3B3B45DC"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hint="eastAsia"/>
                                <w:color w:val="000000" w:themeColor="text1"/>
                                <w:sz w:val="20"/>
                                <w:szCs w:val="20"/>
                              </w:rPr>
                              <w:t>建設局</w:t>
                            </w:r>
                          </w:p>
                        </w:tc>
                        <w:tc>
                          <w:tcPr>
                            <w:tcW w:w="1985" w:type="dxa"/>
                            <w:tcBorders>
                              <w:top w:val="nil"/>
                              <w:left w:val="single" w:sz="4" w:space="0" w:color="000000"/>
                              <w:bottom w:val="single" w:sz="4" w:space="0" w:color="000000"/>
                              <w:right w:val="single" w:sz="4" w:space="0" w:color="000000"/>
                            </w:tcBorders>
                            <w:shd w:val="clear" w:color="auto" w:fill="FFFFFF"/>
                            <w:noWrap/>
                            <w:vAlign w:val="center"/>
                            <w:hideMark/>
                          </w:tcPr>
                          <w:p w14:paraId="6BF3D2CC"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cs="Calibri" w:hint="eastAsia"/>
                                <w:color w:val="000000" w:themeColor="text1"/>
                                <w:sz w:val="20"/>
                                <w:szCs w:val="20"/>
                              </w:rPr>
                              <w:t>中央公園導</w:t>
                            </w:r>
                            <w:proofErr w:type="gramStart"/>
                            <w:r>
                              <w:rPr>
                                <w:rFonts w:ascii="標楷體" w:eastAsia="標楷體" w:hAnsi="標楷體" w:cs="Calibri" w:hint="eastAsia"/>
                                <w:color w:val="000000" w:themeColor="text1"/>
                                <w:sz w:val="20"/>
                                <w:szCs w:val="20"/>
                              </w:rPr>
                              <w:t>覽</w:t>
                            </w:r>
                            <w:proofErr w:type="gramEnd"/>
                          </w:p>
                        </w:tc>
                        <w:tc>
                          <w:tcPr>
                            <w:tcW w:w="1559" w:type="dxa"/>
                            <w:tcBorders>
                              <w:top w:val="nil"/>
                              <w:left w:val="nil"/>
                              <w:bottom w:val="single" w:sz="4" w:space="0" w:color="auto"/>
                              <w:right w:val="single" w:sz="4" w:space="0" w:color="auto"/>
                            </w:tcBorders>
                            <w:noWrap/>
                            <w:vAlign w:val="center"/>
                            <w:hideMark/>
                          </w:tcPr>
                          <w:p w14:paraId="03EAE010" w14:textId="77777777" w:rsidR="008805D2" w:rsidRDefault="008805D2">
                            <w:pPr>
                              <w:widowControl/>
                              <w:adjustRightInd w:val="0"/>
                              <w:snapToGrid w:val="0"/>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 xml:space="preserve"> 48,155 </w:t>
                            </w:r>
                          </w:p>
                        </w:tc>
                      </w:tr>
                      <w:tr w:rsidR="008805D2" w14:paraId="68C756AF" w14:textId="77777777" w:rsidTr="00560F6A">
                        <w:trPr>
                          <w:trHeight w:val="403"/>
                        </w:trPr>
                        <w:tc>
                          <w:tcPr>
                            <w:tcW w:w="851" w:type="dxa"/>
                            <w:tcBorders>
                              <w:top w:val="nil"/>
                              <w:left w:val="single" w:sz="4" w:space="0" w:color="auto"/>
                              <w:bottom w:val="single" w:sz="4" w:space="0" w:color="auto"/>
                              <w:right w:val="single" w:sz="4" w:space="0" w:color="auto"/>
                            </w:tcBorders>
                            <w:noWrap/>
                            <w:vAlign w:val="center"/>
                            <w:hideMark/>
                          </w:tcPr>
                          <w:p w14:paraId="47562617"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9</w:t>
                            </w:r>
                          </w:p>
                        </w:tc>
                        <w:tc>
                          <w:tcPr>
                            <w:tcW w:w="1842" w:type="dxa"/>
                            <w:tcBorders>
                              <w:top w:val="nil"/>
                              <w:left w:val="nil"/>
                              <w:bottom w:val="single" w:sz="4" w:space="0" w:color="auto"/>
                              <w:right w:val="single" w:sz="4" w:space="0" w:color="auto"/>
                            </w:tcBorders>
                            <w:noWrap/>
                            <w:vAlign w:val="center"/>
                            <w:hideMark/>
                          </w:tcPr>
                          <w:p w14:paraId="4F001D31"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hint="eastAsia"/>
                                <w:color w:val="000000" w:themeColor="text1"/>
                                <w:sz w:val="20"/>
                                <w:szCs w:val="20"/>
                              </w:rPr>
                              <w:t>衛生局</w:t>
                            </w:r>
                          </w:p>
                        </w:tc>
                        <w:tc>
                          <w:tcPr>
                            <w:tcW w:w="1985" w:type="dxa"/>
                            <w:tcBorders>
                              <w:top w:val="nil"/>
                              <w:left w:val="single" w:sz="4" w:space="0" w:color="000000"/>
                              <w:bottom w:val="single" w:sz="4" w:space="0" w:color="000000"/>
                              <w:right w:val="single" w:sz="4" w:space="0" w:color="000000"/>
                            </w:tcBorders>
                            <w:shd w:val="clear" w:color="auto" w:fill="FFFFFF"/>
                            <w:noWrap/>
                            <w:vAlign w:val="center"/>
                            <w:hideMark/>
                          </w:tcPr>
                          <w:p w14:paraId="526CBCA9"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proofErr w:type="gramStart"/>
                            <w:r>
                              <w:rPr>
                                <w:rFonts w:ascii="標楷體" w:eastAsia="標楷體" w:hAnsi="標楷體" w:cs="Calibri" w:hint="eastAsia"/>
                                <w:color w:val="000000" w:themeColor="text1"/>
                                <w:sz w:val="20"/>
                                <w:szCs w:val="20"/>
                              </w:rPr>
                              <w:t>臺</w:t>
                            </w:r>
                            <w:proofErr w:type="gramEnd"/>
                            <w:r>
                              <w:rPr>
                                <w:rFonts w:ascii="標楷體" w:eastAsia="標楷體" w:hAnsi="標楷體" w:cs="Calibri" w:hint="eastAsia"/>
                                <w:color w:val="000000" w:themeColor="text1"/>
                                <w:sz w:val="20"/>
                                <w:szCs w:val="20"/>
                              </w:rPr>
                              <w:t>中長照App</w:t>
                            </w:r>
                          </w:p>
                        </w:tc>
                        <w:tc>
                          <w:tcPr>
                            <w:tcW w:w="1559" w:type="dxa"/>
                            <w:tcBorders>
                              <w:top w:val="nil"/>
                              <w:left w:val="nil"/>
                              <w:bottom w:val="single" w:sz="4" w:space="0" w:color="auto"/>
                              <w:right w:val="single" w:sz="4" w:space="0" w:color="auto"/>
                            </w:tcBorders>
                            <w:noWrap/>
                            <w:vAlign w:val="center"/>
                            <w:hideMark/>
                          </w:tcPr>
                          <w:p w14:paraId="308E93C2" w14:textId="77777777" w:rsidR="008805D2" w:rsidRDefault="008805D2">
                            <w:pPr>
                              <w:widowControl/>
                              <w:adjustRightInd w:val="0"/>
                              <w:snapToGrid w:val="0"/>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 xml:space="preserve"> 43,909 </w:t>
                            </w:r>
                          </w:p>
                        </w:tc>
                      </w:tr>
                      <w:tr w:rsidR="008805D2" w14:paraId="2B1B55C9" w14:textId="77777777" w:rsidTr="00560F6A">
                        <w:trPr>
                          <w:trHeight w:val="403"/>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42557647" w14:textId="77777777" w:rsidR="008805D2" w:rsidRDefault="008805D2">
                            <w:pPr>
                              <w:widowControl/>
                              <w:adjustRightInd w:val="0"/>
                              <w:snapToGrid w:val="0"/>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10</w:t>
                            </w:r>
                          </w:p>
                        </w:tc>
                        <w:tc>
                          <w:tcPr>
                            <w:tcW w:w="1842" w:type="dxa"/>
                            <w:tcBorders>
                              <w:top w:val="single" w:sz="4" w:space="0" w:color="auto"/>
                              <w:left w:val="nil"/>
                              <w:bottom w:val="single" w:sz="4" w:space="0" w:color="auto"/>
                              <w:right w:val="single" w:sz="4" w:space="0" w:color="auto"/>
                            </w:tcBorders>
                            <w:noWrap/>
                            <w:vAlign w:val="center"/>
                            <w:hideMark/>
                          </w:tcPr>
                          <w:p w14:paraId="63A7618D"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hint="eastAsia"/>
                                <w:color w:val="000000" w:themeColor="text1"/>
                                <w:sz w:val="20"/>
                                <w:szCs w:val="20"/>
                              </w:rPr>
                              <w:t>交通局</w:t>
                            </w:r>
                          </w:p>
                        </w:tc>
                        <w:tc>
                          <w:tcPr>
                            <w:tcW w:w="1985" w:type="dxa"/>
                            <w:tcBorders>
                              <w:top w:val="nil"/>
                              <w:left w:val="single" w:sz="4" w:space="0" w:color="000000"/>
                              <w:bottom w:val="single" w:sz="4" w:space="0" w:color="000000"/>
                              <w:right w:val="single" w:sz="4" w:space="0" w:color="000000"/>
                            </w:tcBorders>
                            <w:shd w:val="clear" w:color="auto" w:fill="FFFFFF"/>
                            <w:noWrap/>
                            <w:vAlign w:val="center"/>
                            <w:hideMark/>
                          </w:tcPr>
                          <w:p w14:paraId="27563D4F" w14:textId="77777777" w:rsidR="008805D2" w:rsidRDefault="008805D2">
                            <w:pPr>
                              <w:widowControl/>
                              <w:adjustRightInd w:val="0"/>
                              <w:snapToGrid w:val="0"/>
                              <w:spacing w:line="240" w:lineRule="exact"/>
                              <w:rPr>
                                <w:rFonts w:ascii="標楷體" w:eastAsia="標楷體" w:hAnsi="標楷體" w:cs="新細明體"/>
                                <w:color w:val="000000" w:themeColor="text1"/>
                                <w:kern w:val="0"/>
                                <w:sz w:val="20"/>
                                <w:szCs w:val="20"/>
                              </w:rPr>
                            </w:pPr>
                            <w:r>
                              <w:rPr>
                                <w:rFonts w:ascii="標楷體" w:eastAsia="標楷體" w:hAnsi="標楷體" w:cs="Calibri" w:hint="eastAsia"/>
                                <w:color w:val="000000" w:themeColor="text1"/>
                                <w:sz w:val="20"/>
                                <w:szCs w:val="20"/>
                              </w:rPr>
                              <w:t>Taichung go</w:t>
                            </w:r>
                          </w:p>
                        </w:tc>
                        <w:tc>
                          <w:tcPr>
                            <w:tcW w:w="1559" w:type="dxa"/>
                            <w:tcBorders>
                              <w:top w:val="single" w:sz="4" w:space="0" w:color="auto"/>
                              <w:left w:val="nil"/>
                              <w:bottom w:val="single" w:sz="4" w:space="0" w:color="auto"/>
                              <w:right w:val="single" w:sz="4" w:space="0" w:color="auto"/>
                            </w:tcBorders>
                            <w:noWrap/>
                            <w:vAlign w:val="center"/>
                            <w:hideMark/>
                          </w:tcPr>
                          <w:p w14:paraId="327AC66F" w14:textId="77777777" w:rsidR="008805D2" w:rsidRDefault="008805D2">
                            <w:pPr>
                              <w:widowControl/>
                              <w:adjustRightInd w:val="0"/>
                              <w:snapToGrid w:val="0"/>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 xml:space="preserve"> 794 </w:t>
                            </w:r>
                          </w:p>
                        </w:tc>
                      </w:tr>
                      <w:tr w:rsidR="008805D2" w14:paraId="48416797" w14:textId="77777777">
                        <w:trPr>
                          <w:trHeight w:val="133"/>
                        </w:trPr>
                        <w:tc>
                          <w:tcPr>
                            <w:tcW w:w="6237" w:type="dxa"/>
                            <w:gridSpan w:val="4"/>
                            <w:tcBorders>
                              <w:top w:val="single" w:sz="4" w:space="0" w:color="auto"/>
                              <w:left w:val="nil"/>
                              <w:bottom w:val="nil"/>
                              <w:right w:val="nil"/>
                            </w:tcBorders>
                            <w:noWrap/>
                            <w:vAlign w:val="center"/>
                            <w:hideMark/>
                          </w:tcPr>
                          <w:p w14:paraId="52B6C21B" w14:textId="77777777" w:rsidR="008805D2" w:rsidRDefault="008805D2">
                            <w:pPr>
                              <w:widowControl/>
                              <w:spacing w:line="280" w:lineRule="exact"/>
                              <w:ind w:left="893" w:hangingChars="496" w:hanging="893"/>
                              <w:rPr>
                                <w:rFonts w:eastAsia="Times New Roman"/>
                                <w:color w:val="000000" w:themeColor="text1"/>
                                <w:kern w:val="0"/>
                                <w:sz w:val="20"/>
                                <w:szCs w:val="20"/>
                              </w:rPr>
                            </w:pPr>
                            <w:r>
                              <w:rPr>
                                <w:rFonts w:ascii="標楷體" w:eastAsia="標楷體" w:hAnsi="標楷體" w:cs="新細明體" w:hint="eastAsia"/>
                                <w:color w:val="000000" w:themeColor="text1"/>
                                <w:kern w:val="0"/>
                                <w:sz w:val="18"/>
                                <w:szCs w:val="18"/>
                              </w:rPr>
                              <w:t>資料來源：整理自</w:t>
                            </w:r>
                            <w:proofErr w:type="gramStart"/>
                            <w:r>
                              <w:rPr>
                                <w:rFonts w:ascii="標楷體" w:eastAsia="標楷體" w:hAnsi="標楷體" w:cs="新細明體" w:hint="eastAsia"/>
                                <w:color w:val="000000" w:themeColor="text1"/>
                                <w:kern w:val="0"/>
                                <w:sz w:val="18"/>
                                <w:szCs w:val="18"/>
                              </w:rPr>
                              <w:t>臺</w:t>
                            </w:r>
                            <w:proofErr w:type="gramEnd"/>
                            <w:r>
                              <w:rPr>
                                <w:rFonts w:ascii="標楷體" w:eastAsia="標楷體" w:hAnsi="標楷體" w:cs="新細明體" w:hint="eastAsia"/>
                                <w:color w:val="000000" w:themeColor="text1"/>
                                <w:kern w:val="0"/>
                                <w:sz w:val="18"/>
                                <w:szCs w:val="18"/>
                              </w:rPr>
                              <w:t>中市政府數位治理局提供資料。</w:t>
                            </w:r>
                          </w:p>
                        </w:tc>
                      </w:tr>
                    </w:tbl>
                    <w:p w14:paraId="102FE745" w14:textId="77777777" w:rsidR="008805D2" w:rsidRDefault="008805D2" w:rsidP="008805D2"/>
                  </w:txbxContent>
                </v:textbox>
                <w10:wrap type="square"/>
              </v:rect>
            </w:pict>
          </mc:Fallback>
        </mc:AlternateContent>
      </w:r>
      <w:r>
        <w:rPr>
          <w:rFonts w:ascii="標楷體" w:eastAsia="標楷體" w:hAnsi="標楷體" w:hint="eastAsia"/>
          <w:lang w:val="x-none"/>
        </w:rPr>
        <w:t>115天，超逾</w:t>
      </w:r>
      <w:proofErr w:type="gramStart"/>
      <w:r>
        <w:rPr>
          <w:rFonts w:ascii="標楷體" w:eastAsia="標楷體" w:hAnsi="標楷體" w:hint="eastAsia"/>
          <w:lang w:val="x-none"/>
        </w:rPr>
        <w:t>臺</w:t>
      </w:r>
      <w:proofErr w:type="gramEnd"/>
      <w:r>
        <w:rPr>
          <w:rFonts w:ascii="標楷體" w:eastAsia="標楷體" w:hAnsi="標楷體" w:hint="eastAsia"/>
          <w:lang w:val="x-none"/>
        </w:rPr>
        <w:t>中市政府行動應用軟體開發管理作業要點規定14個日曆天期限；（3）資訊服務採購契約就個人資料外</w:t>
      </w:r>
      <w:proofErr w:type="gramStart"/>
      <w:r>
        <w:rPr>
          <w:rFonts w:ascii="標楷體" w:eastAsia="標楷體" w:hAnsi="標楷體" w:hint="eastAsia"/>
          <w:lang w:val="x-none"/>
        </w:rPr>
        <w:t>洩</w:t>
      </w:r>
      <w:proofErr w:type="gramEnd"/>
      <w:r>
        <w:rPr>
          <w:rFonts w:ascii="標楷體" w:eastAsia="標楷體" w:hAnsi="標楷體" w:hint="eastAsia"/>
          <w:lang w:val="x-none"/>
        </w:rPr>
        <w:t>或遭竄改之廠商違約金扣罰基準，分別</w:t>
      </w:r>
      <w:proofErr w:type="gramStart"/>
      <w:r>
        <w:rPr>
          <w:rFonts w:ascii="標楷體" w:eastAsia="標楷體" w:hAnsi="標楷體" w:hint="eastAsia"/>
          <w:lang w:val="x-none"/>
        </w:rPr>
        <w:t>有按受影響</w:t>
      </w:r>
      <w:proofErr w:type="gramEnd"/>
      <w:r>
        <w:rPr>
          <w:rFonts w:ascii="標楷體" w:eastAsia="標楷體" w:hAnsi="標楷體" w:hint="eastAsia"/>
          <w:lang w:val="x-none"/>
        </w:rPr>
        <w:t>資料筆數扣點或</w:t>
      </w:r>
      <w:proofErr w:type="gramStart"/>
      <w:r>
        <w:rPr>
          <w:rFonts w:ascii="標楷體" w:eastAsia="標楷體" w:hAnsi="標楷體" w:hint="eastAsia"/>
          <w:lang w:val="x-none"/>
        </w:rPr>
        <w:t>按次扣點</w:t>
      </w:r>
      <w:proofErr w:type="gramEnd"/>
      <w:r>
        <w:rPr>
          <w:rFonts w:ascii="標楷體" w:eastAsia="標楷體" w:hAnsi="標楷體" w:hint="eastAsia"/>
          <w:lang w:val="x-none"/>
        </w:rPr>
        <w:t>，扣罰金額差異甚大，不利保護民眾</w:t>
      </w:r>
      <w:proofErr w:type="gramStart"/>
      <w:r>
        <w:rPr>
          <w:rFonts w:ascii="標楷體" w:eastAsia="標楷體" w:hAnsi="標楷體" w:hint="eastAsia"/>
          <w:lang w:val="x-none"/>
        </w:rPr>
        <w:t>個</w:t>
      </w:r>
      <w:proofErr w:type="gramEnd"/>
      <w:r>
        <w:rPr>
          <w:rFonts w:ascii="標楷體" w:eastAsia="標楷體" w:hAnsi="標楷體" w:hint="eastAsia"/>
          <w:lang w:val="x-none"/>
        </w:rPr>
        <w:t>資；（4）台中通網站提供中文、英文、日文及韓文4種語言服務，惟台中通</w:t>
      </w:r>
      <w:proofErr w:type="spellStart"/>
      <w:r>
        <w:rPr>
          <w:rFonts w:ascii="標楷體" w:eastAsia="標楷體" w:hAnsi="標楷體" w:hint="eastAsia"/>
          <w:lang w:val="x-none"/>
        </w:rPr>
        <w:t>App於</w:t>
      </w:r>
      <w:proofErr w:type="spellEnd"/>
      <w:r>
        <w:rPr>
          <w:rFonts w:ascii="標楷體" w:eastAsia="標楷體" w:hAnsi="標楷體" w:hint="eastAsia"/>
          <w:lang w:val="x-none"/>
        </w:rPr>
        <w:t xml:space="preserve">App </w:t>
      </w:r>
      <w:proofErr w:type="spellStart"/>
      <w:r>
        <w:rPr>
          <w:rFonts w:ascii="標楷體" w:eastAsia="標楷體" w:hAnsi="標楷體" w:hint="eastAsia"/>
          <w:lang w:val="x-none"/>
        </w:rPr>
        <w:t>Store提供之資訊，僅有繁體中文</w:t>
      </w:r>
      <w:proofErr w:type="spellEnd"/>
      <w:r>
        <w:rPr>
          <w:rFonts w:ascii="標楷體" w:eastAsia="標楷體" w:hAnsi="標楷體" w:hint="eastAsia"/>
          <w:lang w:val="x-none"/>
        </w:rPr>
        <w:t xml:space="preserve">1種語言服務，不利外籍民眾使用等情事，經函請檢討改善。據復：（1）Taichung </w:t>
      </w:r>
      <w:proofErr w:type="spellStart"/>
      <w:r>
        <w:rPr>
          <w:rFonts w:ascii="標楷體" w:eastAsia="標楷體" w:hAnsi="標楷體" w:hint="eastAsia"/>
          <w:lang w:val="x-none"/>
        </w:rPr>
        <w:t>go</w:t>
      </w:r>
      <w:r>
        <w:rPr>
          <w:rFonts w:ascii="標楷體" w:eastAsia="標楷體" w:hAnsi="標楷體" w:hint="eastAsia"/>
        </w:rPr>
        <w:t>於</w:t>
      </w:r>
      <w:proofErr w:type="spellEnd"/>
      <w:r>
        <w:rPr>
          <w:rFonts w:ascii="標楷體" w:eastAsia="標楷體" w:hAnsi="標楷體" w:hint="eastAsia"/>
        </w:rPr>
        <w:t>114年3月配合</w:t>
      </w:r>
      <w:proofErr w:type="gramStart"/>
      <w:r>
        <w:rPr>
          <w:rFonts w:ascii="標楷體" w:eastAsia="標楷體" w:hAnsi="標楷體" w:hint="eastAsia"/>
        </w:rPr>
        <w:t>臺</w:t>
      </w:r>
      <w:proofErr w:type="gramEnd"/>
      <w:r>
        <w:rPr>
          <w:rFonts w:ascii="標楷體" w:eastAsia="標楷體" w:hAnsi="標楷體" w:hint="eastAsia"/>
        </w:rPr>
        <w:t>中市市民限定乘車碼服務，與台中公車整</w:t>
      </w:r>
      <w:proofErr w:type="gramStart"/>
      <w:r>
        <w:rPr>
          <w:rFonts w:ascii="標楷體" w:eastAsia="標楷體" w:hAnsi="標楷體" w:hint="eastAsia"/>
        </w:rPr>
        <w:t>併</w:t>
      </w:r>
      <w:proofErr w:type="gramEnd"/>
      <w:r>
        <w:rPr>
          <w:rFonts w:ascii="標楷體" w:eastAsia="標楷體" w:hAnsi="標楷體" w:hint="eastAsia"/>
        </w:rPr>
        <w:t>升級為台中Go App</w:t>
      </w:r>
      <w:r>
        <w:rPr>
          <w:rFonts w:ascii="標楷體" w:eastAsia="標楷體" w:hAnsi="標楷體" w:hint="eastAsia"/>
          <w:lang w:val="x-none"/>
        </w:rPr>
        <w:t>，其餘</w:t>
      </w:r>
      <w:proofErr w:type="spellStart"/>
      <w:r>
        <w:rPr>
          <w:rFonts w:ascii="標楷體" w:eastAsia="標楷體" w:hAnsi="標楷體" w:hint="eastAsia"/>
          <w:lang w:val="x-none"/>
        </w:rPr>
        <w:t>App將結合相關活動宣導推廣，持續優化功能；中央公園導</w:t>
      </w:r>
      <w:proofErr w:type="gramStart"/>
      <w:r>
        <w:rPr>
          <w:rFonts w:ascii="標楷體" w:eastAsia="標楷體" w:hAnsi="標楷體" w:hint="eastAsia"/>
          <w:lang w:val="x-none"/>
        </w:rPr>
        <w:t>覽</w:t>
      </w:r>
      <w:proofErr w:type="gramEnd"/>
      <w:r>
        <w:rPr>
          <w:rFonts w:ascii="標楷體" w:eastAsia="標楷體" w:hAnsi="標楷體" w:hint="eastAsia"/>
          <w:lang w:val="x-none"/>
        </w:rPr>
        <w:t>App已辦理系統調整，於</w:t>
      </w:r>
      <w:proofErr w:type="spellEnd"/>
      <w:r>
        <w:rPr>
          <w:rFonts w:ascii="標楷體" w:eastAsia="標楷體" w:hAnsi="標楷體" w:hint="eastAsia"/>
          <w:lang w:val="x-none"/>
        </w:rPr>
        <w:t>114年3月先</w:t>
      </w:r>
      <w:proofErr w:type="gramStart"/>
      <w:r>
        <w:rPr>
          <w:rFonts w:ascii="標楷體" w:eastAsia="標楷體" w:hAnsi="標楷體" w:hint="eastAsia"/>
          <w:lang w:val="x-none"/>
        </w:rPr>
        <w:t>暫予下架</w:t>
      </w:r>
      <w:proofErr w:type="gramEnd"/>
      <w:r>
        <w:rPr>
          <w:rFonts w:ascii="標楷體" w:eastAsia="標楷體" w:hAnsi="標楷體" w:hint="eastAsia"/>
          <w:lang w:val="x-none"/>
        </w:rPr>
        <w:t>，待</w:t>
      </w:r>
      <w:proofErr w:type="gramStart"/>
      <w:r>
        <w:rPr>
          <w:rFonts w:ascii="標楷體" w:eastAsia="標楷體" w:hAnsi="標楷體" w:hint="eastAsia"/>
          <w:lang w:val="x-none"/>
        </w:rPr>
        <w:t>取得資安檢測</w:t>
      </w:r>
      <w:proofErr w:type="gramEnd"/>
      <w:r>
        <w:rPr>
          <w:rFonts w:ascii="標楷體" w:eastAsia="標楷體" w:hAnsi="標楷體" w:hint="eastAsia"/>
          <w:lang w:val="x-none"/>
        </w:rPr>
        <w:t>合格證明後再行上架，以維護民眾使用安全；（2）已訂定評論回覆相關作業標準流程，加強定期檢視</w:t>
      </w:r>
      <w:proofErr w:type="spellStart"/>
      <w:r>
        <w:rPr>
          <w:rFonts w:ascii="標楷體" w:eastAsia="標楷體" w:hAnsi="標楷體" w:hint="eastAsia"/>
          <w:lang w:val="x-none"/>
        </w:rPr>
        <w:t>App評論，以手機與網頁雙重確認改善回應速度</w:t>
      </w:r>
      <w:proofErr w:type="spellEnd"/>
      <w:r>
        <w:rPr>
          <w:rFonts w:ascii="標楷體" w:eastAsia="標楷體" w:hAnsi="標楷體" w:hint="eastAsia"/>
          <w:lang w:val="x-none"/>
        </w:rPr>
        <w:t>；（3）將</w:t>
      </w:r>
      <w:proofErr w:type="gramStart"/>
      <w:r>
        <w:rPr>
          <w:rFonts w:ascii="標楷體" w:eastAsia="標楷體" w:hAnsi="標楷體" w:hint="eastAsia"/>
          <w:lang w:val="x-none"/>
        </w:rPr>
        <w:t>研</w:t>
      </w:r>
      <w:proofErr w:type="gramEnd"/>
      <w:r>
        <w:rPr>
          <w:rFonts w:ascii="標楷體" w:eastAsia="標楷體" w:hAnsi="標楷體" w:hint="eastAsia"/>
          <w:lang w:val="x-none"/>
        </w:rPr>
        <w:t>議</w:t>
      </w:r>
      <w:proofErr w:type="gramStart"/>
      <w:r>
        <w:rPr>
          <w:rFonts w:ascii="標楷體" w:eastAsia="標楷體" w:hAnsi="標楷體" w:hint="eastAsia"/>
          <w:lang w:val="x-none"/>
        </w:rPr>
        <w:t>一致扣</w:t>
      </w:r>
      <w:proofErr w:type="gramEnd"/>
      <w:r>
        <w:rPr>
          <w:rFonts w:ascii="標楷體" w:eastAsia="標楷體" w:hAnsi="標楷體" w:hint="eastAsia"/>
          <w:lang w:val="x-none"/>
        </w:rPr>
        <w:t xml:space="preserve">罰基準；（4）將於App </w:t>
      </w:r>
      <w:proofErr w:type="spellStart"/>
      <w:r>
        <w:rPr>
          <w:rFonts w:ascii="標楷體" w:eastAsia="標楷體" w:hAnsi="標楷體" w:hint="eastAsia"/>
          <w:lang w:val="x-none"/>
        </w:rPr>
        <w:t>Store中針對台中通App說明資訊，增加英文、日文及韓文</w:t>
      </w:r>
      <w:proofErr w:type="spellEnd"/>
      <w:r>
        <w:rPr>
          <w:rFonts w:ascii="標楷體" w:eastAsia="標楷體" w:hAnsi="標楷體" w:hint="eastAsia"/>
          <w:lang w:val="x-none"/>
        </w:rPr>
        <w:t>3種語言版本。</w:t>
      </w:r>
    </w:p>
    <w:p w14:paraId="1CD66DB3" w14:textId="77777777" w:rsidR="00BA4A1F" w:rsidRDefault="00BA4A1F" w:rsidP="00BA4A1F">
      <w:pPr>
        <w:overflowPunct w:val="0"/>
        <w:snapToGrid w:val="0"/>
        <w:spacing w:line="520" w:lineRule="exact"/>
        <w:ind w:firstLineChars="200" w:firstLine="561"/>
        <w:jc w:val="both"/>
        <w:rPr>
          <w:rFonts w:ascii="標楷體" w:eastAsia="標楷體" w:hAnsi="標楷體" w:cs="新細明體"/>
          <w:b/>
          <w:snapToGrid w:val="0"/>
          <w:sz w:val="28"/>
          <w:szCs w:val="28"/>
        </w:rPr>
      </w:pPr>
      <w:r>
        <w:rPr>
          <w:rFonts w:ascii="標楷體" w:eastAsia="標楷體" w:hAnsi="標楷體" w:cs="新細明體" w:hint="eastAsia"/>
          <w:b/>
          <w:snapToGrid w:val="0"/>
          <w:sz w:val="28"/>
          <w:szCs w:val="28"/>
        </w:rPr>
        <w:t>（四）</w:t>
      </w:r>
      <w:proofErr w:type="gramStart"/>
      <w:r>
        <w:rPr>
          <w:rFonts w:ascii="標楷體" w:eastAsia="標楷體" w:hAnsi="標楷體" w:cs="新細明體" w:hint="eastAsia"/>
          <w:b/>
          <w:snapToGrid w:val="0"/>
          <w:sz w:val="28"/>
          <w:szCs w:val="28"/>
        </w:rPr>
        <w:t>112</w:t>
      </w:r>
      <w:proofErr w:type="gramEnd"/>
      <w:r>
        <w:rPr>
          <w:rFonts w:ascii="標楷體" w:eastAsia="標楷體" w:hAnsi="標楷體" w:cs="新細明體" w:hint="eastAsia"/>
          <w:b/>
          <w:snapToGrid w:val="0"/>
          <w:sz w:val="28"/>
          <w:szCs w:val="28"/>
        </w:rPr>
        <w:t>年度重要審核意見追蹤查核情形</w:t>
      </w:r>
    </w:p>
    <w:p w14:paraId="693B39CD" w14:textId="77777777" w:rsidR="00BA4A1F" w:rsidRDefault="00BA4A1F" w:rsidP="00560F6A">
      <w:pPr>
        <w:overflowPunct w:val="0"/>
        <w:snapToGrid w:val="0"/>
        <w:spacing w:line="520" w:lineRule="exact"/>
        <w:ind w:firstLineChars="200" w:firstLine="480"/>
        <w:jc w:val="both"/>
        <w:rPr>
          <w:rFonts w:ascii="標楷體" w:eastAsia="標楷體" w:hAnsi="標楷體"/>
          <w:lang w:val="x-none"/>
        </w:rPr>
      </w:pPr>
      <w:r>
        <w:rPr>
          <w:rFonts w:ascii="標楷體" w:eastAsia="標楷體" w:hAnsi="標楷體" w:hint="eastAsia"/>
          <w:bCs/>
        </w:rPr>
        <w:t>本處於</w:t>
      </w:r>
      <w:proofErr w:type="gramStart"/>
      <w:r>
        <w:rPr>
          <w:rFonts w:ascii="標楷體" w:eastAsia="標楷體" w:hAnsi="標楷體" w:hint="eastAsia"/>
          <w:bCs/>
        </w:rPr>
        <w:t>112</w:t>
      </w:r>
      <w:proofErr w:type="gramEnd"/>
      <w:r>
        <w:rPr>
          <w:rFonts w:ascii="標楷體" w:eastAsia="標楷體" w:hAnsi="標楷體" w:hint="eastAsia"/>
          <w:bCs/>
        </w:rPr>
        <w:t>年度審核報告列重要審核意見，建構智慧化城市數位治理概念，開發APP提供即時市政資訊及服務，</w:t>
      </w:r>
      <w:proofErr w:type="gramStart"/>
      <w:r>
        <w:rPr>
          <w:rFonts w:ascii="標楷體" w:eastAsia="標楷體" w:hAnsi="標楷體" w:hint="eastAsia"/>
          <w:bCs/>
        </w:rPr>
        <w:t>惟間有</w:t>
      </w:r>
      <w:proofErr w:type="gramEnd"/>
      <w:r>
        <w:rPr>
          <w:rFonts w:ascii="標楷體" w:eastAsia="標楷體" w:hAnsi="標楷體" w:hint="eastAsia"/>
          <w:bCs/>
        </w:rPr>
        <w:t>APP下載量偏低、</w:t>
      </w:r>
      <w:proofErr w:type="gramStart"/>
      <w:r>
        <w:rPr>
          <w:rFonts w:ascii="標楷體" w:eastAsia="標楷體" w:hAnsi="標楷體" w:hint="eastAsia"/>
          <w:bCs/>
        </w:rPr>
        <w:t>資安檢測</w:t>
      </w:r>
      <w:proofErr w:type="gramEnd"/>
      <w:r>
        <w:rPr>
          <w:rFonts w:ascii="標楷體" w:eastAsia="標楷體" w:hAnsi="標楷體" w:hint="eastAsia"/>
          <w:bCs/>
        </w:rPr>
        <w:t>逾效期、未辦理無障礙設計作業、使用者評分持續偏低或回覆使用者評論逾規定天數等情事，亟待檢討改善，以提升服務品質1項，仍待繼續改善，經再</w:t>
      </w:r>
      <w:proofErr w:type="gramStart"/>
      <w:r>
        <w:rPr>
          <w:rFonts w:ascii="標楷體" w:eastAsia="標楷體" w:hAnsi="標楷體" w:hint="eastAsia"/>
          <w:bCs/>
        </w:rPr>
        <w:t>研</w:t>
      </w:r>
      <w:proofErr w:type="gramEnd"/>
      <w:r>
        <w:rPr>
          <w:rFonts w:ascii="標楷體" w:eastAsia="標楷體" w:hAnsi="標楷體" w:hint="eastAsia"/>
          <w:bCs/>
        </w:rPr>
        <w:t>提審核意見通知檢討改善。</w:t>
      </w:r>
    </w:p>
    <w:p w14:paraId="20255C25" w14:textId="77777777" w:rsidR="00BA4A1F" w:rsidRDefault="00BA4A1F" w:rsidP="00BA4A1F">
      <w:pPr>
        <w:tabs>
          <w:tab w:val="left" w:leader="dot" w:pos="8460"/>
          <w:tab w:val="left" w:leader="dot" w:pos="8640"/>
        </w:tabs>
        <w:overflowPunct w:val="0"/>
        <w:snapToGrid w:val="0"/>
        <w:spacing w:line="520" w:lineRule="exact"/>
        <w:jc w:val="both"/>
        <w:rPr>
          <w:rFonts w:ascii="標楷體" w:eastAsia="標楷體" w:hAnsi="標楷體"/>
          <w:b/>
          <w:sz w:val="36"/>
          <w:szCs w:val="32"/>
          <w:lang w:val="x-none" w:eastAsia="x-none"/>
        </w:rPr>
      </w:pPr>
      <w:proofErr w:type="spellStart"/>
      <w:r>
        <w:rPr>
          <w:rFonts w:ascii="標楷體" w:eastAsia="標楷體" w:hAnsi="標楷體" w:hint="eastAsia"/>
          <w:b/>
          <w:sz w:val="36"/>
          <w:szCs w:val="32"/>
          <w:lang w:val="x-none" w:eastAsia="x-none"/>
        </w:rPr>
        <w:t>貳拾</w:t>
      </w:r>
      <w:r>
        <w:rPr>
          <w:rFonts w:ascii="標楷體" w:eastAsia="標楷體" w:hAnsi="標楷體" w:hint="eastAsia"/>
          <w:b/>
          <w:sz w:val="36"/>
          <w:szCs w:val="32"/>
          <w:lang w:val="x-none"/>
        </w:rPr>
        <w:t>陸</w:t>
      </w:r>
      <w:proofErr w:type="spellEnd"/>
      <w:r>
        <w:rPr>
          <w:rFonts w:ascii="標楷體" w:eastAsia="標楷體" w:hAnsi="標楷體" w:hint="eastAsia"/>
          <w:b/>
          <w:sz w:val="36"/>
          <w:szCs w:val="32"/>
          <w:lang w:val="x-none" w:eastAsia="x-none"/>
        </w:rPr>
        <w:t>、</w:t>
      </w:r>
      <w:proofErr w:type="spellStart"/>
      <w:proofErr w:type="gramStart"/>
      <w:r>
        <w:rPr>
          <w:rFonts w:ascii="標楷體" w:eastAsia="標楷體" w:hAnsi="標楷體" w:hint="eastAsia"/>
          <w:b/>
          <w:sz w:val="36"/>
          <w:szCs w:val="32"/>
          <w:lang w:val="x-none" w:eastAsia="x-none"/>
        </w:rPr>
        <w:t>統籌支撥科目</w:t>
      </w:r>
      <w:proofErr w:type="spellEnd"/>
      <w:proofErr w:type="gramEnd"/>
    </w:p>
    <w:p w14:paraId="544CB5C8" w14:textId="77777777" w:rsidR="00BA4A1F" w:rsidRDefault="00BA4A1F" w:rsidP="00BA4A1F">
      <w:pPr>
        <w:overflowPunct w:val="0"/>
        <w:snapToGrid w:val="0"/>
        <w:spacing w:line="540" w:lineRule="exact"/>
        <w:ind w:firstLineChars="200" w:firstLine="464"/>
        <w:jc w:val="both"/>
        <w:rPr>
          <w:rFonts w:ascii="標楷體" w:eastAsia="標楷體" w:hAnsi="標楷體"/>
          <w:bCs/>
          <w:spacing w:val="-4"/>
        </w:rPr>
      </w:pPr>
      <w:proofErr w:type="gramStart"/>
      <w:r>
        <w:rPr>
          <w:rFonts w:ascii="標楷體" w:eastAsia="標楷體" w:hAnsi="標楷體" w:hint="eastAsia"/>
          <w:bCs/>
          <w:spacing w:val="-4"/>
        </w:rPr>
        <w:t>統籌支撥科目</w:t>
      </w:r>
      <w:proofErr w:type="gramEnd"/>
      <w:r>
        <w:rPr>
          <w:rFonts w:ascii="標楷體" w:eastAsia="標楷體" w:hAnsi="標楷體" w:hint="eastAsia"/>
          <w:bCs/>
          <w:spacing w:val="-4"/>
        </w:rPr>
        <w:t>包括公務人員退休及撫</w:t>
      </w:r>
      <w:proofErr w:type="gramStart"/>
      <w:r>
        <w:rPr>
          <w:rFonts w:ascii="標楷體" w:eastAsia="標楷體" w:hAnsi="標楷體" w:hint="eastAsia"/>
          <w:bCs/>
          <w:spacing w:val="-4"/>
        </w:rPr>
        <w:t>卹</w:t>
      </w:r>
      <w:proofErr w:type="gramEnd"/>
      <w:r>
        <w:rPr>
          <w:rFonts w:ascii="標楷體" w:eastAsia="標楷體" w:hAnsi="標楷體" w:hint="eastAsia"/>
          <w:bCs/>
          <w:spacing w:val="-4"/>
        </w:rPr>
        <w:t>給付、公務人員各項補助及慰問金、災害準備金、各類員工待遇準備等業務。茲將</w:t>
      </w:r>
      <w:proofErr w:type="gramStart"/>
      <w:r>
        <w:rPr>
          <w:rFonts w:ascii="標楷體" w:eastAsia="標楷體" w:hAnsi="標楷體" w:hint="eastAsia"/>
          <w:bCs/>
          <w:spacing w:val="-4"/>
        </w:rPr>
        <w:t>113</w:t>
      </w:r>
      <w:proofErr w:type="gramEnd"/>
      <w:r>
        <w:rPr>
          <w:rFonts w:ascii="標楷體" w:eastAsia="標楷體" w:hAnsi="標楷體" w:hint="eastAsia"/>
          <w:bCs/>
          <w:spacing w:val="-4"/>
        </w:rPr>
        <w:t>年度決算審核結果說明如次（有關歲出決算之審定及各項差異之原</w:t>
      </w:r>
      <w:r>
        <w:rPr>
          <w:rFonts w:ascii="標楷體" w:eastAsia="標楷體" w:hAnsi="標楷體" w:hint="eastAsia"/>
          <w:bCs/>
          <w:spacing w:val="-4"/>
        </w:rPr>
        <w:lastRenderedPageBreak/>
        <w:t>因分析等詳細內容，請至審計部全球資訊網/總決算審核報告/總決算審核報告查詢平台查閱）：</w:t>
      </w:r>
    </w:p>
    <w:p w14:paraId="1DE6984B" w14:textId="77777777" w:rsidR="00BA4A1F" w:rsidRDefault="00BA4A1F" w:rsidP="00BA4A1F">
      <w:pPr>
        <w:overflowPunct w:val="0"/>
        <w:snapToGrid w:val="0"/>
        <w:spacing w:line="540" w:lineRule="exact"/>
        <w:ind w:firstLineChars="200" w:firstLine="561"/>
        <w:jc w:val="both"/>
        <w:rPr>
          <w:rFonts w:ascii="標楷體" w:eastAsia="標楷體" w:hAnsi="標楷體" w:cs="新細明體"/>
          <w:b/>
          <w:snapToGrid w:val="0"/>
          <w:sz w:val="28"/>
          <w:szCs w:val="28"/>
        </w:rPr>
      </w:pPr>
      <w:r>
        <w:rPr>
          <w:rFonts w:ascii="標楷體" w:eastAsia="標楷體" w:hAnsi="標楷體" w:cs="新細明體" w:hint="eastAsia"/>
          <w:b/>
          <w:snapToGrid w:val="0"/>
          <w:sz w:val="28"/>
          <w:szCs w:val="28"/>
        </w:rPr>
        <w:t>（一）計畫實施之查核</w:t>
      </w:r>
    </w:p>
    <w:p w14:paraId="326D3888" w14:textId="77777777" w:rsidR="00BA4A1F" w:rsidRDefault="00BA4A1F" w:rsidP="00BA4A1F">
      <w:pPr>
        <w:overflowPunct w:val="0"/>
        <w:snapToGrid w:val="0"/>
        <w:spacing w:line="500" w:lineRule="exact"/>
        <w:ind w:firstLineChars="200" w:firstLine="480"/>
        <w:jc w:val="both"/>
        <w:rPr>
          <w:rFonts w:ascii="標楷體" w:eastAsia="標楷體" w:hAnsi="標楷體"/>
          <w:bCs/>
        </w:rPr>
      </w:pPr>
      <w:r>
        <w:rPr>
          <w:rFonts w:ascii="標楷體" w:eastAsia="標楷體" w:hAnsi="標楷體" w:hint="eastAsia"/>
          <w:bCs/>
        </w:rPr>
        <w:t>業務計畫5項，下分工作計畫5項，其中已執行完成者4項，尚在執行者1項，主要係部分災害復建工程尚在辦理中，須繼續執行。</w:t>
      </w:r>
    </w:p>
    <w:p w14:paraId="231E9798" w14:textId="77777777" w:rsidR="00BA4A1F" w:rsidRDefault="00BA4A1F" w:rsidP="00BA4A1F">
      <w:pPr>
        <w:overflowPunct w:val="0"/>
        <w:snapToGrid w:val="0"/>
        <w:spacing w:line="540" w:lineRule="exact"/>
        <w:ind w:firstLineChars="200" w:firstLine="561"/>
        <w:jc w:val="both"/>
        <w:rPr>
          <w:rFonts w:ascii="標楷體" w:eastAsia="標楷體" w:hAnsi="標楷體" w:cs="新細明體"/>
          <w:b/>
          <w:snapToGrid w:val="0"/>
          <w:sz w:val="28"/>
          <w:szCs w:val="28"/>
        </w:rPr>
      </w:pPr>
      <w:r>
        <w:rPr>
          <w:rFonts w:ascii="標楷體" w:eastAsia="標楷體" w:hAnsi="標楷體" w:cs="新細明體" w:hint="eastAsia"/>
          <w:b/>
          <w:snapToGrid w:val="0"/>
          <w:sz w:val="28"/>
          <w:szCs w:val="28"/>
        </w:rPr>
        <w:t>（二）預算執行之審核</w:t>
      </w:r>
    </w:p>
    <w:p w14:paraId="67AA620E" w14:textId="77777777" w:rsidR="00BA4A1F" w:rsidRDefault="00BA4A1F" w:rsidP="00560F6A">
      <w:pPr>
        <w:overflowPunct w:val="0"/>
        <w:snapToGrid w:val="0"/>
        <w:spacing w:line="520" w:lineRule="exact"/>
        <w:ind w:firstLineChars="300" w:firstLine="720"/>
        <w:jc w:val="both"/>
        <w:rPr>
          <w:rFonts w:ascii="標楷體" w:eastAsia="標楷體" w:hAnsi="標楷體"/>
        </w:rPr>
      </w:pPr>
      <w:r>
        <w:rPr>
          <w:rFonts w:ascii="標楷體" w:eastAsia="標楷體" w:hAnsi="標楷體" w:hint="eastAsia"/>
        </w:rPr>
        <w:t>1.歲出原編列預算數65億7,714萬餘元，並</w:t>
      </w:r>
      <w:r>
        <w:rPr>
          <w:rFonts w:ascii="標楷體" w:eastAsia="標楷體" w:hAnsi="標楷體" w:hint="eastAsia"/>
          <w:bCs/>
        </w:rPr>
        <w:t>因市政府等22個</w:t>
      </w:r>
      <w:r>
        <w:rPr>
          <w:rFonts w:ascii="標楷體" w:eastAsia="標楷體" w:hAnsi="標楷體" w:hint="eastAsia"/>
        </w:rPr>
        <w:t>主管機關人事費不足之事由，經動支各類員工待遇準備2億3,361萬餘元，併入主管機關預算執行後，預算數為</w:t>
      </w:r>
      <w:r>
        <w:rPr>
          <w:rFonts w:ascii="標楷體" w:eastAsia="標楷體" w:hAnsi="標楷體" w:cs="新細明體" w:hint="eastAsia"/>
          <w:kern w:val="0"/>
        </w:rPr>
        <w:t>63億4,352萬餘元</w:t>
      </w:r>
      <w:r>
        <w:rPr>
          <w:rFonts w:ascii="標楷體" w:eastAsia="標楷體" w:hAnsi="標楷體" w:hint="eastAsia"/>
        </w:rPr>
        <w:t>，決算審核結果，審定實現數32億2,997萬餘元（50.92％），應付保留數6億3,770萬餘元（10.05％），保留原因詳「（一）計畫實施之查核」；合計決算審定數為38億6,768萬餘元，預算賸餘24億7,584萬餘元（39.03％），主要係按業務需要減少支付之賸餘。</w:t>
      </w:r>
    </w:p>
    <w:p w14:paraId="0E80AA00" w14:textId="77777777" w:rsidR="00BA4A1F" w:rsidRDefault="00BA4A1F" w:rsidP="00BA4A1F">
      <w:pPr>
        <w:overflowPunct w:val="0"/>
        <w:snapToGrid w:val="0"/>
        <w:spacing w:line="540" w:lineRule="exact"/>
        <w:ind w:firstLineChars="300" w:firstLine="720"/>
        <w:jc w:val="both"/>
      </w:pPr>
      <w:r>
        <w:rPr>
          <w:rFonts w:ascii="標楷體" w:eastAsia="標楷體" w:hAnsi="標楷體" w:hint="eastAsia"/>
        </w:rPr>
        <w:t>2.以前年度歲出轉入數計4億2,462萬餘元，決算審核結果，審定實現數3億7,237萬餘元（87.70％）；減免（註銷）數5,144萬餘元（12.12％），主要係各項災害復建工程結餘款；應付保留數80萬餘元（0.19％），主要係部分災害復建工程尚在辦理中，仍須保留繼續執行</w:t>
      </w:r>
      <w:r>
        <w:rPr>
          <w:rFonts w:hint="eastAsia"/>
        </w:rPr>
        <w:t>。</w:t>
      </w:r>
    </w:p>
    <w:p w14:paraId="79067F97" w14:textId="77777777" w:rsidR="00BA4A1F" w:rsidRDefault="00BA4A1F" w:rsidP="00BA4A1F">
      <w:pPr>
        <w:tabs>
          <w:tab w:val="left" w:leader="dot" w:pos="8460"/>
          <w:tab w:val="left" w:leader="dot" w:pos="8640"/>
        </w:tabs>
        <w:overflowPunct w:val="0"/>
        <w:snapToGrid w:val="0"/>
        <w:spacing w:line="540" w:lineRule="exact"/>
        <w:jc w:val="both"/>
        <w:rPr>
          <w:rFonts w:ascii="標楷體" w:eastAsia="標楷體" w:hAnsi="標楷體"/>
          <w:b/>
          <w:sz w:val="36"/>
          <w:szCs w:val="32"/>
          <w:lang w:val="x-none"/>
        </w:rPr>
      </w:pPr>
      <w:proofErr w:type="spellStart"/>
      <w:r>
        <w:rPr>
          <w:rFonts w:ascii="標楷體" w:eastAsia="標楷體" w:hAnsi="標楷體" w:hint="eastAsia"/>
          <w:b/>
          <w:sz w:val="36"/>
          <w:szCs w:val="32"/>
          <w:lang w:val="x-none" w:eastAsia="x-none"/>
        </w:rPr>
        <w:t>貳拾</w:t>
      </w:r>
      <w:r>
        <w:rPr>
          <w:rFonts w:ascii="標楷體" w:eastAsia="標楷體" w:hAnsi="標楷體" w:hint="eastAsia"/>
          <w:b/>
          <w:sz w:val="36"/>
          <w:szCs w:val="32"/>
          <w:lang w:val="x-none"/>
        </w:rPr>
        <w:t>柒</w:t>
      </w:r>
      <w:proofErr w:type="spellEnd"/>
      <w:r>
        <w:rPr>
          <w:rFonts w:ascii="標楷體" w:eastAsia="標楷體" w:hAnsi="標楷體" w:hint="eastAsia"/>
          <w:b/>
          <w:sz w:val="36"/>
          <w:szCs w:val="32"/>
          <w:lang w:val="x-none" w:eastAsia="x-none"/>
        </w:rPr>
        <w:t>、</w:t>
      </w:r>
      <w:proofErr w:type="spellStart"/>
      <w:r>
        <w:rPr>
          <w:rFonts w:ascii="標楷體" w:eastAsia="標楷體" w:hAnsi="標楷體" w:hint="eastAsia"/>
          <w:b/>
          <w:sz w:val="36"/>
          <w:szCs w:val="32"/>
          <w:lang w:val="x-none" w:eastAsia="x-none"/>
        </w:rPr>
        <w:t>第二預備金</w:t>
      </w:r>
      <w:proofErr w:type="spellEnd"/>
    </w:p>
    <w:p w14:paraId="0959A989" w14:textId="77777777" w:rsidR="00BA4A1F" w:rsidRDefault="00BA4A1F" w:rsidP="00BA4A1F">
      <w:pPr>
        <w:overflowPunct w:val="0"/>
        <w:snapToGrid w:val="0"/>
        <w:spacing w:line="540" w:lineRule="exact"/>
        <w:ind w:firstLineChars="200" w:firstLine="561"/>
        <w:jc w:val="both"/>
        <w:rPr>
          <w:rFonts w:ascii="標楷體" w:eastAsia="標楷體" w:hAnsi="標楷體" w:cs="新細明體"/>
          <w:b/>
          <w:snapToGrid w:val="0"/>
          <w:sz w:val="28"/>
          <w:szCs w:val="28"/>
        </w:rPr>
      </w:pPr>
      <w:r>
        <w:rPr>
          <w:rFonts w:ascii="標楷體" w:eastAsia="標楷體" w:hAnsi="標楷體" w:cs="新細明體" w:hint="eastAsia"/>
          <w:b/>
          <w:snapToGrid w:val="0"/>
          <w:sz w:val="28"/>
          <w:szCs w:val="28"/>
        </w:rPr>
        <w:t>（一）預算執行之審核</w:t>
      </w:r>
    </w:p>
    <w:p w14:paraId="4FC9B2FA" w14:textId="77777777" w:rsidR="00BA4A1F" w:rsidRDefault="00BA4A1F" w:rsidP="008805D2">
      <w:pPr>
        <w:overflowPunct w:val="0"/>
        <w:snapToGrid w:val="0"/>
        <w:spacing w:line="520" w:lineRule="exact"/>
        <w:ind w:firstLineChars="200" w:firstLine="480"/>
        <w:jc w:val="both"/>
        <w:rPr>
          <w:rFonts w:ascii="標楷體" w:eastAsia="標楷體" w:hAnsi="標楷體"/>
          <w:bCs/>
          <w:lang w:val="x-none"/>
        </w:rPr>
      </w:pPr>
      <w:r>
        <w:rPr>
          <w:rFonts w:ascii="標楷體" w:eastAsia="標楷體" w:hAnsi="標楷體" w:hint="eastAsia"/>
          <w:bCs/>
        </w:rPr>
        <w:t>第二預備金預算數4億5,000萬元，計有</w:t>
      </w:r>
      <w:proofErr w:type="gramStart"/>
      <w:r>
        <w:rPr>
          <w:rFonts w:ascii="標楷體" w:eastAsia="標楷體" w:hAnsi="標楷體" w:hint="eastAsia"/>
          <w:bCs/>
        </w:rPr>
        <w:t>臺</w:t>
      </w:r>
      <w:proofErr w:type="gramEnd"/>
      <w:r>
        <w:rPr>
          <w:rFonts w:ascii="標楷體" w:eastAsia="標楷體" w:hAnsi="標楷體" w:hint="eastAsia"/>
          <w:bCs/>
        </w:rPr>
        <w:t>中市政府等16個主管機關，依預算法第70條規定申請動支，經</w:t>
      </w:r>
      <w:proofErr w:type="gramStart"/>
      <w:r>
        <w:rPr>
          <w:rFonts w:ascii="標楷體" w:eastAsia="標楷體" w:hAnsi="標楷體" w:hint="eastAsia"/>
          <w:bCs/>
        </w:rPr>
        <w:t>臺</w:t>
      </w:r>
      <w:proofErr w:type="gramEnd"/>
      <w:r>
        <w:rPr>
          <w:rFonts w:ascii="標楷體" w:eastAsia="標楷體" w:hAnsi="標楷體" w:hint="eastAsia"/>
          <w:bCs/>
        </w:rPr>
        <w:t>中市政府核准動支4億4,827萬餘元（99.62％），未</w:t>
      </w:r>
      <w:proofErr w:type="gramStart"/>
      <w:r>
        <w:rPr>
          <w:rFonts w:ascii="標楷體" w:eastAsia="標楷體" w:hAnsi="標楷體" w:hint="eastAsia"/>
          <w:bCs/>
        </w:rPr>
        <w:t>動支數</w:t>
      </w:r>
      <w:proofErr w:type="gramEnd"/>
      <w:r>
        <w:rPr>
          <w:rFonts w:ascii="標楷體" w:eastAsia="標楷體" w:hAnsi="標楷體" w:hint="eastAsia"/>
          <w:bCs/>
        </w:rPr>
        <w:t>172萬餘元（0.38％）。</w:t>
      </w:r>
      <w:proofErr w:type="gramStart"/>
      <w:r>
        <w:rPr>
          <w:rFonts w:ascii="標楷體" w:eastAsia="標楷體" w:hAnsi="標楷體" w:hint="eastAsia"/>
          <w:bCs/>
        </w:rPr>
        <w:t>臺</w:t>
      </w:r>
      <w:proofErr w:type="gramEnd"/>
      <w:r>
        <w:rPr>
          <w:rFonts w:ascii="標楷體" w:eastAsia="標楷體" w:hAnsi="標楷體" w:hint="eastAsia"/>
          <w:bCs/>
        </w:rPr>
        <w:t>中市政府各機關申請核准動支第二預備金之總額，占年度歲出決算審定數之0.27％，動支</w:t>
      </w:r>
      <w:proofErr w:type="gramStart"/>
      <w:r>
        <w:rPr>
          <w:rFonts w:ascii="標楷體" w:eastAsia="標楷體" w:hAnsi="標楷體" w:hint="eastAsia"/>
          <w:bCs/>
        </w:rPr>
        <w:t>數額均經併入</w:t>
      </w:r>
      <w:proofErr w:type="gramEnd"/>
      <w:r>
        <w:rPr>
          <w:rFonts w:ascii="標楷體" w:eastAsia="標楷體" w:hAnsi="標楷體" w:hint="eastAsia"/>
          <w:bCs/>
        </w:rPr>
        <w:t>各機關年度預算配合相關計畫執行，</w:t>
      </w:r>
      <w:proofErr w:type="gramStart"/>
      <w:r>
        <w:rPr>
          <w:rFonts w:ascii="標楷體" w:eastAsia="標楷體" w:hAnsi="標楷體" w:hint="eastAsia"/>
          <w:bCs/>
        </w:rPr>
        <w:t>臺</w:t>
      </w:r>
      <w:proofErr w:type="gramEnd"/>
      <w:r>
        <w:rPr>
          <w:rFonts w:ascii="標楷體" w:eastAsia="標楷體" w:hAnsi="標楷體" w:hint="eastAsia"/>
          <w:bCs/>
        </w:rPr>
        <w:t>中市政府並依預算法第70條規定編具第二預備金動支數額表，於114年2月21日</w:t>
      </w:r>
      <w:proofErr w:type="gramStart"/>
      <w:r>
        <w:rPr>
          <w:rFonts w:ascii="標楷體" w:eastAsia="標楷體" w:hAnsi="標楷體" w:hint="eastAsia"/>
          <w:bCs/>
        </w:rPr>
        <w:t>以府授主</w:t>
      </w:r>
      <w:proofErr w:type="gramEnd"/>
      <w:r>
        <w:rPr>
          <w:rFonts w:ascii="標楷體" w:eastAsia="標楷體" w:hAnsi="標楷體" w:hint="eastAsia"/>
          <w:bCs/>
        </w:rPr>
        <w:t>一字第1140041951號函送</w:t>
      </w:r>
      <w:proofErr w:type="gramStart"/>
      <w:r>
        <w:rPr>
          <w:rFonts w:ascii="標楷體" w:eastAsia="標楷體" w:hAnsi="標楷體" w:hint="eastAsia"/>
          <w:bCs/>
        </w:rPr>
        <w:t>臺</w:t>
      </w:r>
      <w:proofErr w:type="gramEnd"/>
      <w:r>
        <w:rPr>
          <w:rFonts w:ascii="標楷體" w:eastAsia="標楷體" w:hAnsi="標楷體" w:hint="eastAsia"/>
          <w:bCs/>
        </w:rPr>
        <w:t>中市議會審議。有關第二預備金動支事由及數額，請至審計部全球資訊網/總決算審核報告/總決算審核報告查詢平台查閱。</w:t>
      </w:r>
    </w:p>
    <w:p w14:paraId="07E4023B" w14:textId="77777777" w:rsidR="00BA4A1F" w:rsidRDefault="00BA4A1F" w:rsidP="00BA4A1F">
      <w:pPr>
        <w:overflowPunct w:val="0"/>
        <w:snapToGrid w:val="0"/>
        <w:spacing w:line="500" w:lineRule="exact"/>
        <w:ind w:firstLineChars="200" w:firstLine="561"/>
        <w:jc w:val="both"/>
        <w:rPr>
          <w:rFonts w:ascii="標楷體" w:eastAsia="標楷體" w:hAnsi="標楷體" w:cs="新細明體"/>
          <w:snapToGrid w:val="0"/>
          <w:sz w:val="28"/>
          <w:szCs w:val="28"/>
          <w:highlight w:val="yellow"/>
        </w:rPr>
      </w:pPr>
      <w:r>
        <w:rPr>
          <w:rFonts w:ascii="標楷體" w:eastAsia="標楷體" w:hAnsi="標楷體" w:cs="新細明體" w:hint="eastAsia"/>
          <w:b/>
          <w:snapToGrid w:val="0"/>
          <w:sz w:val="28"/>
          <w:szCs w:val="28"/>
        </w:rPr>
        <w:t>（二）重要審核意見</w:t>
      </w:r>
    </w:p>
    <w:p w14:paraId="51364A01" w14:textId="3D4ABF79" w:rsidR="00BA4A1F" w:rsidRDefault="00BA4A1F" w:rsidP="00BA4A1F">
      <w:pPr>
        <w:overflowPunct w:val="0"/>
        <w:snapToGrid w:val="0"/>
        <w:spacing w:line="500" w:lineRule="exact"/>
        <w:ind w:firstLineChars="216" w:firstLine="605"/>
        <w:jc w:val="both"/>
        <w:rPr>
          <w:rFonts w:ascii="標楷體" w:eastAsia="標楷體" w:hAnsi="標楷體"/>
          <w:b/>
          <w:bCs/>
          <w:sz w:val="28"/>
          <w:szCs w:val="28"/>
        </w:rPr>
      </w:pPr>
      <w:r>
        <w:rPr>
          <w:rFonts w:ascii="標楷體" w:eastAsia="標楷體" w:hAnsi="標楷體" w:hint="eastAsia"/>
          <w:b/>
          <w:bCs/>
          <w:sz w:val="28"/>
          <w:szCs w:val="28"/>
        </w:rPr>
        <w:t>第二預備金實現比率已上升，惟仍有部分計畫全數保留或保留比率逾</w:t>
      </w:r>
      <w:proofErr w:type="gramStart"/>
      <w:r>
        <w:rPr>
          <w:rFonts w:ascii="標楷體" w:eastAsia="標楷體" w:hAnsi="標楷體" w:hint="eastAsia"/>
          <w:b/>
          <w:bCs/>
          <w:sz w:val="28"/>
          <w:szCs w:val="28"/>
        </w:rPr>
        <w:t>9成</w:t>
      </w:r>
      <w:proofErr w:type="gramEnd"/>
      <w:r>
        <w:rPr>
          <w:rFonts w:ascii="標楷體" w:eastAsia="標楷體" w:hAnsi="標楷體" w:hint="eastAsia"/>
          <w:b/>
          <w:bCs/>
          <w:sz w:val="28"/>
          <w:szCs w:val="28"/>
        </w:rPr>
        <w:t>，允宜</w:t>
      </w:r>
      <w:proofErr w:type="gramStart"/>
      <w:r>
        <w:rPr>
          <w:rFonts w:ascii="標楷體" w:eastAsia="標楷體" w:hAnsi="標楷體" w:hint="eastAsia"/>
          <w:b/>
          <w:bCs/>
          <w:sz w:val="28"/>
          <w:szCs w:val="28"/>
        </w:rPr>
        <w:t>督促衡</w:t>
      </w:r>
      <w:proofErr w:type="gramEnd"/>
      <w:r>
        <w:rPr>
          <w:rFonts w:ascii="標楷體" w:eastAsia="標楷體" w:hAnsi="標楷體" w:hint="eastAsia"/>
          <w:b/>
          <w:bCs/>
          <w:sz w:val="28"/>
          <w:szCs w:val="28"/>
        </w:rPr>
        <w:t>酌執行能力檢討改善。</w:t>
      </w:r>
    </w:p>
    <w:p w14:paraId="79FCD815" w14:textId="23F1875A" w:rsidR="007A2D82" w:rsidRDefault="007A2D82" w:rsidP="00BA4A1F">
      <w:pPr>
        <w:overflowPunct w:val="0"/>
        <w:snapToGrid w:val="0"/>
        <w:spacing w:line="500" w:lineRule="exact"/>
        <w:ind w:firstLineChars="216" w:firstLine="527"/>
        <w:jc w:val="both"/>
        <w:rPr>
          <w:rFonts w:ascii="標楷體" w:eastAsia="標楷體" w:hAnsi="標楷體" w:cs="標楷體"/>
          <w:bCs/>
          <w:spacing w:val="2"/>
        </w:rPr>
      </w:pPr>
      <w:proofErr w:type="gramStart"/>
      <w:r>
        <w:rPr>
          <w:rFonts w:ascii="標楷體" w:eastAsia="標楷體" w:hAnsi="標楷體" w:cs="標楷體" w:hint="eastAsia"/>
          <w:bCs/>
          <w:spacing w:val="2"/>
        </w:rPr>
        <w:t>臺</w:t>
      </w:r>
      <w:proofErr w:type="gramEnd"/>
      <w:r>
        <w:rPr>
          <w:rFonts w:ascii="標楷體" w:eastAsia="標楷體" w:hAnsi="標楷體" w:cs="標楷體" w:hint="eastAsia"/>
          <w:bCs/>
          <w:spacing w:val="2"/>
        </w:rPr>
        <w:t>中市政府為因應各項施政計畫及業務臨時需要，</w:t>
      </w:r>
      <w:proofErr w:type="gramStart"/>
      <w:r>
        <w:rPr>
          <w:rFonts w:ascii="標楷體" w:eastAsia="標楷體" w:hAnsi="標楷體" w:cs="標楷體" w:hint="eastAsia"/>
          <w:bCs/>
          <w:spacing w:val="2"/>
        </w:rPr>
        <w:t>113</w:t>
      </w:r>
      <w:proofErr w:type="gramEnd"/>
      <w:r>
        <w:rPr>
          <w:rFonts w:ascii="標楷體" w:eastAsia="標楷體" w:hAnsi="標楷體" w:cs="標楷體" w:hint="eastAsia"/>
          <w:bCs/>
          <w:spacing w:val="2"/>
        </w:rPr>
        <w:t>年度編列第二預備金4億5,000萬</w:t>
      </w:r>
      <w:r>
        <w:rPr>
          <w:rFonts w:ascii="標楷體" w:eastAsia="標楷體" w:hAnsi="標楷體" w:cs="標楷體" w:hint="eastAsia"/>
          <w:bCs/>
          <w:spacing w:val="2"/>
        </w:rPr>
        <w:lastRenderedPageBreak/>
        <w:t>元，核准動支4億4,827萬餘元，執行結果，實現數3億7,813萬餘元，應付保留數6,220萬餘元，賸餘數793萬餘元。有關部分機關動支第二預備金保留比率逾</w:t>
      </w:r>
      <w:proofErr w:type="gramStart"/>
      <w:r>
        <w:rPr>
          <w:rFonts w:ascii="標楷體" w:eastAsia="標楷體" w:hAnsi="標楷體" w:cs="標楷體" w:hint="eastAsia"/>
          <w:bCs/>
          <w:spacing w:val="2"/>
        </w:rPr>
        <w:t>8成</w:t>
      </w:r>
      <w:proofErr w:type="gramEnd"/>
      <w:r>
        <w:rPr>
          <w:rFonts w:ascii="標楷體" w:eastAsia="標楷體" w:hAnsi="標楷體" w:cs="標楷體" w:hint="eastAsia"/>
          <w:bCs/>
          <w:spacing w:val="2"/>
        </w:rPr>
        <w:t>或未執行</w:t>
      </w:r>
      <w:r>
        <w:rPr>
          <w:rFonts w:ascii="標楷體" w:eastAsia="標楷體" w:hAnsi="標楷體" w:hint="eastAsia"/>
          <w:spacing w:val="2"/>
        </w:rPr>
        <w:t>，</w:t>
      </w:r>
      <w:proofErr w:type="gramStart"/>
      <w:r>
        <w:rPr>
          <w:rFonts w:ascii="標楷體" w:eastAsia="標楷體" w:hAnsi="標楷體" w:cs="標楷體" w:hint="eastAsia"/>
          <w:bCs/>
          <w:spacing w:val="2"/>
        </w:rPr>
        <w:t>迭</w:t>
      </w:r>
      <w:r>
        <w:rPr>
          <w:rFonts w:ascii="標楷體" w:eastAsia="標楷體" w:hAnsi="標楷體" w:hint="eastAsia"/>
          <w:spacing w:val="2"/>
        </w:rPr>
        <w:t>經本</w:t>
      </w:r>
      <w:proofErr w:type="gramEnd"/>
      <w:r>
        <w:rPr>
          <w:rFonts w:ascii="標楷體" w:eastAsia="標楷體" w:hAnsi="標楷體" w:hint="eastAsia"/>
          <w:spacing w:val="2"/>
        </w:rPr>
        <w:t>處函請檢討改善，</w:t>
      </w:r>
      <w:r>
        <w:rPr>
          <w:rFonts w:ascii="標楷體" w:eastAsia="標楷體" w:hAnsi="標楷體" w:cs="標楷體" w:hint="eastAsia"/>
          <w:bCs/>
          <w:spacing w:val="2"/>
        </w:rPr>
        <w:t>據復將審慎衡酌執行能力避免保留，以提升執行率等情事。案經追蹤結果，近</w:t>
      </w:r>
      <w:proofErr w:type="gramStart"/>
      <w:r>
        <w:rPr>
          <w:rFonts w:ascii="標楷體" w:eastAsia="標楷體" w:hAnsi="標楷體" w:cs="標楷體" w:hint="eastAsia"/>
          <w:bCs/>
          <w:spacing w:val="2"/>
        </w:rPr>
        <w:t>3</w:t>
      </w:r>
      <w:proofErr w:type="gramEnd"/>
      <w:r>
        <w:rPr>
          <w:rFonts w:ascii="標楷體" w:eastAsia="標楷體" w:hAnsi="標楷體" w:cs="標楷體" w:hint="eastAsia"/>
          <w:bCs/>
          <w:spacing w:val="2"/>
        </w:rPr>
        <w:t>年度（111至113年度）第二預備金動支執行情形，實現數分別為3億</w:t>
      </w:r>
      <w:r>
        <w:rPr>
          <w:rFonts w:ascii="標楷體" w:eastAsia="標楷體" w:hAnsi="標楷體" w:cs="標楷體" w:hint="eastAsia"/>
          <w:bCs/>
          <w:spacing w:val="-2"/>
        </w:rPr>
        <w:t>1,680萬餘元、2億5,460萬餘元、3億7,813萬餘元（表1），</w:t>
      </w:r>
      <w:proofErr w:type="gramStart"/>
      <w:r>
        <w:rPr>
          <w:rFonts w:ascii="標楷體" w:eastAsia="標楷體" w:hAnsi="標楷體" w:cs="標楷體" w:hint="eastAsia"/>
          <w:bCs/>
          <w:spacing w:val="-2"/>
        </w:rPr>
        <w:t>113</w:t>
      </w:r>
      <w:proofErr w:type="gramEnd"/>
      <w:r>
        <w:rPr>
          <w:rFonts w:ascii="標楷體" w:eastAsia="標楷體" w:hAnsi="標楷體" w:cs="標楷體" w:hint="eastAsia"/>
          <w:bCs/>
          <w:spacing w:val="-2"/>
        </w:rPr>
        <w:t>年度實現比率84.35％已較111及</w:t>
      </w:r>
      <w:proofErr w:type="gramStart"/>
      <w:r>
        <w:rPr>
          <w:rFonts w:ascii="標楷體" w:eastAsia="標楷體" w:hAnsi="標楷體" w:cs="標楷體" w:hint="eastAsia"/>
          <w:bCs/>
          <w:spacing w:val="-2"/>
        </w:rPr>
        <w:t>112</w:t>
      </w:r>
      <w:proofErr w:type="gramEnd"/>
      <w:r>
        <w:rPr>
          <w:rFonts w:ascii="標楷體" w:eastAsia="標楷體" w:hAnsi="標楷體" w:cs="標楷體" w:hint="eastAsia"/>
          <w:bCs/>
          <w:spacing w:val="-2"/>
        </w:rPr>
        <w:t>年度之81.15％及73.40％上升，惟仍有全數辦理保留者計有4個機關4項計畫，另保留比率逾90％者計有2個機關3項計畫（表2）之情事，經函請檢討改善。據復：相關機關已</w:t>
      </w:r>
      <w:proofErr w:type="gramStart"/>
      <w:r>
        <w:rPr>
          <w:rFonts w:ascii="標楷體" w:eastAsia="標楷體" w:hAnsi="標楷體" w:cs="標楷體" w:hint="eastAsia"/>
          <w:bCs/>
          <w:spacing w:val="-2"/>
        </w:rPr>
        <w:t>研</w:t>
      </w:r>
      <w:proofErr w:type="gramEnd"/>
      <w:r>
        <w:rPr>
          <w:rFonts w:ascii="標楷體" w:eastAsia="標楷體" w:hAnsi="標楷體" w:cs="標楷體" w:hint="eastAsia"/>
          <w:bCs/>
          <w:spacing w:val="-2"/>
        </w:rPr>
        <w:t>謀改善措施，將適</w:t>
      </w:r>
      <w:r>
        <w:rPr>
          <w:rFonts w:hint="eastAsia"/>
          <w:noProof/>
        </w:rPr>
        <mc:AlternateContent>
          <mc:Choice Requires="wps">
            <w:drawing>
              <wp:anchor distT="0" distB="0" distL="114300" distR="114300" simplePos="0" relativeHeight="251710464" behindDoc="0" locked="0" layoutInCell="1" allowOverlap="1" wp14:anchorId="05A79299" wp14:editId="73CE5FE4">
                <wp:simplePos x="0" y="0"/>
                <wp:positionH relativeFrom="margin">
                  <wp:posOffset>2331035</wp:posOffset>
                </wp:positionH>
                <wp:positionV relativeFrom="paragraph">
                  <wp:posOffset>621</wp:posOffset>
                </wp:positionV>
                <wp:extent cx="3900170" cy="1924050"/>
                <wp:effectExtent l="0" t="0" r="5080" b="0"/>
                <wp:wrapSquare wrapText="bothSides"/>
                <wp:docPr id="1709513308" name="文字方塊 1709513308"/>
                <wp:cNvGraphicFramePr/>
                <a:graphic xmlns:a="http://schemas.openxmlformats.org/drawingml/2006/main">
                  <a:graphicData uri="http://schemas.microsoft.com/office/word/2010/wordprocessingShape">
                    <wps:wsp>
                      <wps:cNvSpPr txBox="1"/>
                      <wps:spPr>
                        <a:xfrm>
                          <a:off x="0" y="0"/>
                          <a:ext cx="3900170" cy="1924050"/>
                        </a:xfrm>
                        <a:prstGeom prst="rect">
                          <a:avLst/>
                        </a:prstGeom>
                        <a:solidFill>
                          <a:sysClr val="window" lastClr="FFFFFF"/>
                        </a:solidFill>
                        <a:ln w="6350">
                          <a:noFill/>
                        </a:ln>
                        <a:effectLst/>
                      </wps:spPr>
                      <wps:txbx>
                        <w:txbxContent>
                          <w:p w14:paraId="3183A103" w14:textId="77777777" w:rsidR="007A2D82" w:rsidRDefault="007A2D82" w:rsidP="007A2D82">
                            <w:pPr>
                              <w:overflowPunct w:val="0"/>
                              <w:spacing w:line="340" w:lineRule="exact"/>
                              <w:ind w:leftChars="-5" w:left="-12" w:firstLineChars="5" w:firstLine="12"/>
                              <w:jc w:val="center"/>
                              <w:rPr>
                                <w:rFonts w:ascii="標楷體" w:eastAsia="標楷體" w:hAnsi="標楷體"/>
                                <w:b/>
                                <w:bCs/>
                              </w:rPr>
                            </w:pPr>
                            <w:r>
                              <w:rPr>
                                <w:rFonts w:ascii="標楷體" w:eastAsia="標楷體" w:hAnsi="標楷體" w:hint="eastAsia"/>
                                <w:b/>
                                <w:bCs/>
                              </w:rPr>
                              <w:t>表1  動支第二預備金執行情形</w:t>
                            </w:r>
                          </w:p>
                          <w:p w14:paraId="21C4B374" w14:textId="77777777" w:rsidR="007A2D82" w:rsidRDefault="007A2D82" w:rsidP="007A2D82">
                            <w:pPr>
                              <w:spacing w:line="280" w:lineRule="exact"/>
                              <w:ind w:rightChars="-27" w:right="-65"/>
                              <w:jc w:val="right"/>
                              <w:rPr>
                                <w:rFonts w:ascii="標楷體" w:eastAsia="標楷體" w:hAnsi="標楷體"/>
                                <w:sz w:val="20"/>
                                <w:szCs w:val="20"/>
                              </w:rPr>
                            </w:pPr>
                            <w:r>
                              <w:rPr>
                                <w:rFonts w:ascii="標楷體" w:eastAsia="標楷體" w:hAnsi="標楷體" w:hint="eastAsia"/>
                                <w:sz w:val="20"/>
                                <w:szCs w:val="20"/>
                              </w:rPr>
                              <w:t>單位：新臺幣千元、％</w:t>
                            </w:r>
                            <w:r>
                              <w:rPr>
                                <w:rFonts w:ascii="標楷體" w:eastAsia="標楷體" w:hAnsi="標楷體" w:hint="eastAsia"/>
                                <w:sz w:val="20"/>
                                <w:szCs w:val="20"/>
                              </w:rPr>
                              <w:fldChar w:fldCharType="begin"/>
                            </w:r>
                            <w:r>
                              <w:rPr>
                                <w:rFonts w:ascii="標楷體" w:eastAsia="標楷體" w:hAnsi="標楷體" w:hint="eastAsia"/>
                                <w:sz w:val="20"/>
                                <w:szCs w:val="20"/>
                              </w:rPr>
                              <w:instrText xml:space="preserve"> LINK Excel.Sheet.12 H:\\111-1抽查計畫\\歲入歲出結構分析(含第二預備金)\\108至110年度動支第二預備金情形.xlsx 工作表1!R1C1:R4C6 \a \f 4 \h  \* MERGEFORMAT </w:instrText>
                            </w:r>
                            <w:r>
                              <w:rPr>
                                <w:rFonts w:ascii="標楷體" w:eastAsia="標楷體" w:hAnsi="標楷體" w:hint="eastAsia"/>
                                <w:sz w:val="20"/>
                                <w:szCs w:val="20"/>
                              </w:rPr>
                              <w:fldChar w:fldCharType="separate"/>
                            </w:r>
                          </w:p>
                          <w:tbl>
                            <w:tblPr>
                              <w:tblW w:w="5954" w:type="dxa"/>
                              <w:tblInd w:w="-5" w:type="dxa"/>
                              <w:tblCellMar>
                                <w:left w:w="28" w:type="dxa"/>
                                <w:right w:w="28" w:type="dxa"/>
                              </w:tblCellMar>
                              <w:tblLook w:val="04A0" w:firstRow="1" w:lastRow="0" w:firstColumn="1" w:lastColumn="0" w:noHBand="0" w:noVBand="1"/>
                            </w:tblPr>
                            <w:tblGrid>
                              <w:gridCol w:w="851"/>
                              <w:gridCol w:w="1134"/>
                              <w:gridCol w:w="1134"/>
                              <w:gridCol w:w="992"/>
                              <w:gridCol w:w="1134"/>
                              <w:gridCol w:w="709"/>
                            </w:tblGrid>
                            <w:tr w:rsidR="007A2D82" w14:paraId="68299CEC" w14:textId="77777777">
                              <w:trPr>
                                <w:trHeight w:val="427"/>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122527EF" w14:textId="77777777" w:rsidR="007A2D82" w:rsidRDefault="007A2D82">
                                  <w:pPr>
                                    <w:widowControl/>
                                    <w:spacing w:line="280" w:lineRule="exact"/>
                                    <w:jc w:val="center"/>
                                    <w:rPr>
                                      <w:rFonts w:ascii="新細明體" w:hAnsi="新細明體" w:cs="新細明體"/>
                                      <w:kern w:val="0"/>
                                      <w:sz w:val="20"/>
                                      <w:szCs w:val="20"/>
                                    </w:rPr>
                                  </w:pPr>
                                  <w:r>
                                    <w:rPr>
                                      <w:rFonts w:ascii="標楷體" w:eastAsia="標楷體" w:hAnsi="標楷體" w:cs="新細明體" w:hint="eastAsia"/>
                                      <w:kern w:val="0"/>
                                      <w:sz w:val="20"/>
                                      <w:szCs w:val="20"/>
                                    </w:rPr>
                                    <w:t>年度</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679B78B" w14:textId="77777777" w:rsidR="007A2D82" w:rsidRDefault="007A2D82">
                                  <w:pPr>
                                    <w:widowControl/>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動支金額</w:t>
                                  </w:r>
                                </w:p>
                                <w:p w14:paraId="7683206A" w14:textId="77777777" w:rsidR="007A2D82" w:rsidRDefault="007A2D82">
                                  <w:pPr>
                                    <w:widowControl/>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（A）</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F7F894E" w14:textId="77777777" w:rsidR="007A2D82" w:rsidRDefault="007A2D82">
                                  <w:pPr>
                                    <w:widowControl/>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實現數</w:t>
                                  </w:r>
                                </w:p>
                                <w:p w14:paraId="7AC3467B" w14:textId="77777777" w:rsidR="007A2D82" w:rsidRDefault="007A2D82">
                                  <w:pPr>
                                    <w:widowControl/>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（B）</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3073D206" w14:textId="77777777" w:rsidR="007A2D82" w:rsidRDefault="007A2D82">
                                  <w:pPr>
                                    <w:widowControl/>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實現比率</w:t>
                                  </w:r>
                                </w:p>
                                <w:p w14:paraId="664CF509" w14:textId="77777777" w:rsidR="007A2D82" w:rsidRDefault="007A2D82">
                                  <w:pPr>
                                    <w:widowControl/>
                                    <w:spacing w:line="280" w:lineRule="exact"/>
                                    <w:jc w:val="center"/>
                                    <w:rPr>
                                      <w:rFonts w:ascii="新細明體" w:hAnsi="新細明體" w:cs="新細明體"/>
                                      <w:kern w:val="0"/>
                                      <w:sz w:val="20"/>
                                      <w:szCs w:val="20"/>
                                    </w:rPr>
                                  </w:pPr>
                                  <w:r>
                                    <w:rPr>
                                      <w:rFonts w:ascii="標楷體" w:eastAsia="標楷體" w:hAnsi="標楷體" w:cs="新細明體" w:hint="eastAsia"/>
                                      <w:kern w:val="0"/>
                                      <w:sz w:val="20"/>
                                      <w:szCs w:val="20"/>
                                    </w:rPr>
                                    <w:t>(B/A×100)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6157B3" w14:textId="77777777" w:rsidR="007A2D82" w:rsidRDefault="007A2D82">
                                  <w:pPr>
                                    <w:widowControl/>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保留數</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E6E4A69" w14:textId="77777777" w:rsidR="007A2D82" w:rsidRDefault="007A2D82">
                                  <w:pPr>
                                    <w:widowControl/>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賸餘數</w:t>
                                  </w:r>
                                </w:p>
                              </w:tc>
                            </w:tr>
                            <w:tr w:rsidR="007A2D82" w14:paraId="188DCC2C" w14:textId="77777777">
                              <w:trPr>
                                <w:trHeight w:val="454"/>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1F75F077" w14:textId="77777777" w:rsidR="007A2D82" w:rsidRDefault="007A2D82">
                                  <w:pPr>
                                    <w:widowControl/>
                                    <w:spacing w:line="280" w:lineRule="exact"/>
                                    <w:jc w:val="center"/>
                                    <w:rPr>
                                      <w:rFonts w:ascii="新細明體" w:hAnsi="新細明體" w:cs="新細明體"/>
                                      <w:kern w:val="0"/>
                                      <w:sz w:val="20"/>
                                      <w:szCs w:val="20"/>
                                    </w:rPr>
                                  </w:pPr>
                                  <w:r>
                                    <w:rPr>
                                      <w:rFonts w:ascii="標楷體" w:eastAsia="標楷體" w:hAnsi="標楷體" w:cs="新細明體" w:hint="eastAsia"/>
                                      <w:kern w:val="0"/>
                                      <w:sz w:val="20"/>
                                      <w:szCs w:val="20"/>
                                    </w:rPr>
                                    <w:t>111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A96B9D5" w14:textId="77777777" w:rsidR="007A2D82" w:rsidRDefault="007A2D82">
                                  <w:pPr>
                                    <w:widowControl/>
                                    <w:spacing w:line="280" w:lineRule="exact"/>
                                    <w:jc w:val="right"/>
                                    <w:rPr>
                                      <w:rFonts w:ascii="新細明體" w:hAnsi="新細明體" w:cs="新細明體"/>
                                      <w:kern w:val="0"/>
                                      <w:sz w:val="20"/>
                                      <w:szCs w:val="20"/>
                                    </w:rPr>
                                  </w:pPr>
                                  <w:r>
                                    <w:rPr>
                                      <w:rFonts w:ascii="標楷體" w:eastAsia="標楷體" w:hAnsi="標楷體" w:cs="新細明體" w:hint="eastAsia"/>
                                      <w:kern w:val="0"/>
                                      <w:sz w:val="20"/>
                                      <w:szCs w:val="20"/>
                                    </w:rPr>
                                    <w:t>390,371</w:t>
                                  </w:r>
                                  <w:r>
                                    <w:rPr>
                                      <w:rFonts w:ascii="新細明體" w:hAnsi="新細明體" w:cs="新細明體" w:hint="eastAsia"/>
                                      <w:kern w:val="0"/>
                                      <w:sz w:val="20"/>
                                      <w:szCs w:val="20"/>
                                    </w:rPr>
                                    <w:t xml:space="preserve">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363E77C" w14:textId="77777777" w:rsidR="007A2D82" w:rsidRDefault="007A2D82">
                                  <w:pPr>
                                    <w:widowControl/>
                                    <w:spacing w:line="28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316,802</w:t>
                                  </w:r>
                                  <w:r>
                                    <w:rPr>
                                      <w:rFonts w:ascii="新細明體" w:hAnsi="新細明體" w:cs="新細明體" w:hint="eastAsia"/>
                                      <w:kern w:val="0"/>
                                      <w:sz w:val="20"/>
                                      <w:szCs w:val="20"/>
                                    </w:rPr>
                                    <w:t xml:space="preserve"> </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3AB46859" w14:textId="77777777" w:rsidR="007A2D82" w:rsidRDefault="007A2D82">
                                  <w:pPr>
                                    <w:widowControl/>
                                    <w:spacing w:line="28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81.15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613F22D" w14:textId="77777777" w:rsidR="007A2D82" w:rsidRDefault="007A2D82">
                                  <w:pPr>
                                    <w:widowControl/>
                                    <w:spacing w:line="280" w:lineRule="exact"/>
                                    <w:jc w:val="right"/>
                                    <w:rPr>
                                      <w:rFonts w:ascii="新細明體" w:hAnsi="新細明體" w:cs="新細明體"/>
                                      <w:kern w:val="0"/>
                                      <w:sz w:val="20"/>
                                      <w:szCs w:val="20"/>
                                    </w:rPr>
                                  </w:pPr>
                                  <w:r>
                                    <w:rPr>
                                      <w:rFonts w:ascii="標楷體" w:eastAsia="標楷體" w:hAnsi="標楷體" w:cs="新細明體" w:hint="eastAsia"/>
                                      <w:kern w:val="0"/>
                                      <w:sz w:val="20"/>
                                      <w:szCs w:val="20"/>
                                    </w:rPr>
                                    <w:t>64,625</w:t>
                                  </w:r>
                                  <w:r>
                                    <w:rPr>
                                      <w:rFonts w:ascii="新細明體" w:hAnsi="新細明體" w:cs="新細明體" w:hint="eastAsia"/>
                                      <w:kern w:val="0"/>
                                      <w:sz w:val="20"/>
                                      <w:szCs w:val="20"/>
                                    </w:rPr>
                                    <w:t xml:space="preserve"> </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363E8C01" w14:textId="77777777" w:rsidR="007A2D82" w:rsidRDefault="007A2D82">
                                  <w:pPr>
                                    <w:widowControl/>
                                    <w:spacing w:line="28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8,943</w:t>
                                  </w:r>
                                  <w:r>
                                    <w:rPr>
                                      <w:rFonts w:ascii="新細明體" w:hAnsi="新細明體" w:cs="新細明體" w:hint="eastAsia"/>
                                      <w:kern w:val="0"/>
                                      <w:sz w:val="20"/>
                                      <w:szCs w:val="20"/>
                                    </w:rPr>
                                    <w:t xml:space="preserve"> </w:t>
                                  </w:r>
                                </w:p>
                              </w:tc>
                            </w:tr>
                            <w:tr w:rsidR="007A2D82" w14:paraId="5A055C88" w14:textId="77777777">
                              <w:trPr>
                                <w:trHeight w:val="454"/>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12DE643E" w14:textId="77777777" w:rsidR="007A2D82" w:rsidRDefault="007A2D82">
                                  <w:pPr>
                                    <w:widowControl/>
                                    <w:spacing w:line="280" w:lineRule="exact"/>
                                    <w:jc w:val="center"/>
                                    <w:rPr>
                                      <w:rFonts w:ascii="新細明體" w:hAnsi="新細明體" w:cs="新細明體"/>
                                      <w:kern w:val="0"/>
                                      <w:sz w:val="20"/>
                                      <w:szCs w:val="20"/>
                                    </w:rPr>
                                  </w:pPr>
                                  <w:r>
                                    <w:rPr>
                                      <w:rFonts w:ascii="標楷體" w:eastAsia="標楷體" w:hAnsi="標楷體" w:cs="新細明體" w:hint="eastAsia"/>
                                      <w:kern w:val="0"/>
                                      <w:sz w:val="20"/>
                                      <w:szCs w:val="20"/>
                                    </w:rPr>
                                    <w:t>112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8B85119" w14:textId="77777777" w:rsidR="007A2D82" w:rsidRDefault="007A2D82">
                                  <w:pPr>
                                    <w:widowControl/>
                                    <w:spacing w:line="280" w:lineRule="exact"/>
                                    <w:jc w:val="right"/>
                                    <w:rPr>
                                      <w:rFonts w:ascii="新細明體" w:hAnsi="新細明體" w:cs="新細明體"/>
                                      <w:kern w:val="0"/>
                                      <w:sz w:val="20"/>
                                      <w:szCs w:val="20"/>
                                    </w:rPr>
                                  </w:pPr>
                                  <w:r>
                                    <w:rPr>
                                      <w:rFonts w:ascii="標楷體" w:eastAsia="標楷體" w:hAnsi="標楷體" w:cs="新細明體" w:hint="eastAsia"/>
                                      <w:kern w:val="0"/>
                                      <w:sz w:val="20"/>
                                      <w:szCs w:val="20"/>
                                    </w:rPr>
                                    <w:t>346,876</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20C1D39" w14:textId="77777777" w:rsidR="007A2D82" w:rsidRDefault="007A2D82">
                                  <w:pPr>
                                    <w:widowControl/>
                                    <w:spacing w:line="28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254,604</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35C9F856" w14:textId="77777777" w:rsidR="007A2D82" w:rsidRDefault="007A2D82">
                                  <w:pPr>
                                    <w:widowControl/>
                                    <w:spacing w:line="28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73.40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048D2E9" w14:textId="77777777" w:rsidR="007A2D82" w:rsidRDefault="007A2D82">
                                  <w:pPr>
                                    <w:widowControl/>
                                    <w:spacing w:line="280" w:lineRule="exact"/>
                                    <w:jc w:val="right"/>
                                    <w:rPr>
                                      <w:rFonts w:ascii="新細明體" w:hAnsi="新細明體" w:cs="新細明體"/>
                                      <w:kern w:val="0"/>
                                      <w:sz w:val="20"/>
                                      <w:szCs w:val="20"/>
                                    </w:rPr>
                                  </w:pPr>
                                  <w:r>
                                    <w:rPr>
                                      <w:rFonts w:ascii="標楷體" w:eastAsia="標楷體" w:hAnsi="標楷體" w:cs="新細明體" w:hint="eastAsia"/>
                                      <w:kern w:val="0"/>
                                      <w:sz w:val="20"/>
                                      <w:szCs w:val="20"/>
                                    </w:rPr>
                                    <w:t>87,322</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24CFFC0E" w14:textId="77777777" w:rsidR="007A2D82" w:rsidRDefault="007A2D82">
                                  <w:pPr>
                                    <w:widowControl/>
                                    <w:spacing w:line="28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4,948</w:t>
                                  </w:r>
                                </w:p>
                              </w:tc>
                            </w:tr>
                            <w:tr w:rsidR="007A2D82" w14:paraId="44F68E03" w14:textId="77777777">
                              <w:trPr>
                                <w:trHeight w:val="454"/>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1ABBB722" w14:textId="77777777" w:rsidR="007A2D82" w:rsidRDefault="007A2D82">
                                  <w:pPr>
                                    <w:widowControl/>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113</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E6D5225" w14:textId="77777777" w:rsidR="007A2D82" w:rsidRDefault="007A2D82">
                                  <w:pPr>
                                    <w:widowControl/>
                                    <w:spacing w:line="28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448,274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2F51129" w14:textId="77777777" w:rsidR="007A2D82" w:rsidRDefault="007A2D82">
                                  <w:pPr>
                                    <w:widowControl/>
                                    <w:spacing w:line="28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378,133 </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7EA022D0" w14:textId="77777777" w:rsidR="007A2D82" w:rsidRDefault="007A2D82">
                                  <w:pPr>
                                    <w:widowControl/>
                                    <w:spacing w:line="28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84.35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60648C5B" w14:textId="77777777" w:rsidR="007A2D82" w:rsidRDefault="007A2D82">
                                  <w:pPr>
                                    <w:widowControl/>
                                    <w:spacing w:line="28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62,208 </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0C697693" w14:textId="77777777" w:rsidR="007A2D82" w:rsidRDefault="007A2D82">
                                  <w:pPr>
                                    <w:widowControl/>
                                    <w:spacing w:line="28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7,931 </w:t>
                                  </w:r>
                                </w:p>
                              </w:tc>
                            </w:tr>
                          </w:tbl>
                          <w:p w14:paraId="41B2F42A" w14:textId="77777777" w:rsidR="007A2D82" w:rsidRDefault="007A2D82" w:rsidP="007A2D82">
                            <w:pPr>
                              <w:overflowPunct w:val="0"/>
                              <w:spacing w:line="280" w:lineRule="exact"/>
                              <w:ind w:leftChars="-30" w:left="-72" w:firstLineChars="17" w:firstLine="41"/>
                            </w:pPr>
                            <w:r>
                              <w:rPr>
                                <w:rFonts w:ascii="標楷體" w:eastAsia="標楷體" w:hAnsi="標楷體" w:hint="eastAsia"/>
                              </w:rPr>
                              <w:fldChar w:fldCharType="end"/>
                            </w: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中市政府提供資料。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A79299" id="文字方塊 1709513308" o:spid="_x0000_s1404" type="#_x0000_t202" style="position:absolute;left:0;text-align:left;margin-left:183.55pt;margin-top:.05pt;width:307.1pt;height:151.5pt;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" fillcolor="window" stroked="f" strokeweight=".5pt">
                <v:textbox>
                  <w:txbxContent>
                    <w:p w14:paraId="3183A103" w14:textId="77777777" w:rsidR="007A2D82" w:rsidRDefault="007A2D82" w:rsidP="007A2D82">
                      <w:pPr>
                        <w:overflowPunct w:val="0"/>
                        <w:spacing w:line="340" w:lineRule="exact"/>
                        <w:ind w:leftChars="-5" w:left="-12" w:firstLineChars="5" w:firstLine="12"/>
                        <w:jc w:val="center"/>
                        <w:rPr>
                          <w:rFonts w:ascii="標楷體" w:eastAsia="標楷體" w:hAnsi="標楷體"/>
                          <w:b/>
                          <w:bCs/>
                        </w:rPr>
                      </w:pPr>
                      <w:r>
                        <w:rPr>
                          <w:rFonts w:ascii="標楷體" w:eastAsia="標楷體" w:hAnsi="標楷體" w:hint="eastAsia"/>
                          <w:b/>
                          <w:bCs/>
                        </w:rPr>
                        <w:t>表1  動支第二預備金執行情形</w:t>
                      </w:r>
                    </w:p>
                    <w:p w14:paraId="21C4B374" w14:textId="77777777" w:rsidR="007A2D82" w:rsidRDefault="007A2D82" w:rsidP="007A2D82">
                      <w:pPr>
                        <w:spacing w:line="280" w:lineRule="exact"/>
                        <w:ind w:rightChars="-27" w:right="-65"/>
                        <w:jc w:val="right"/>
                        <w:rPr>
                          <w:rFonts w:ascii="標楷體" w:eastAsia="標楷體" w:hAnsi="標楷體"/>
                          <w:sz w:val="20"/>
                          <w:szCs w:val="20"/>
                        </w:rPr>
                      </w:pPr>
                      <w:r>
                        <w:rPr>
                          <w:rFonts w:ascii="標楷體" w:eastAsia="標楷體" w:hAnsi="標楷體" w:hint="eastAsia"/>
                          <w:sz w:val="20"/>
                          <w:szCs w:val="20"/>
                        </w:rPr>
                        <w:t>單位：新臺幣千元、％</w:t>
                      </w:r>
                      <w:r>
                        <w:rPr>
                          <w:rFonts w:ascii="標楷體" w:eastAsia="標楷體" w:hAnsi="標楷體" w:hint="eastAsia"/>
                          <w:sz w:val="20"/>
                          <w:szCs w:val="20"/>
                        </w:rPr>
                        <w:fldChar w:fldCharType="begin"/>
                      </w:r>
                      <w:r>
                        <w:rPr>
                          <w:rFonts w:ascii="標楷體" w:eastAsia="標楷體" w:hAnsi="標楷體" w:hint="eastAsia"/>
                          <w:sz w:val="20"/>
                          <w:szCs w:val="20"/>
                        </w:rPr>
                        <w:instrText xml:space="preserve"> LINK Excel.Sheet.12 H:\\111-1抽查計畫\\歲入歲出結構分析(含第二預備金)\\108至110年度動支第二預備金情形.xlsx 工作表1!R1C1:R4C6 \a \f 4 \h  \* MERGEFORMAT </w:instrText>
                      </w:r>
                      <w:r>
                        <w:rPr>
                          <w:rFonts w:ascii="標楷體" w:eastAsia="標楷體" w:hAnsi="標楷體" w:hint="eastAsia"/>
                          <w:sz w:val="20"/>
                          <w:szCs w:val="20"/>
                        </w:rPr>
                        <w:fldChar w:fldCharType="separate"/>
                      </w:r>
                    </w:p>
                    <w:tbl>
                      <w:tblPr>
                        <w:tblW w:w="5954" w:type="dxa"/>
                        <w:tblInd w:w="-5" w:type="dxa"/>
                        <w:tblCellMar>
                          <w:left w:w="28" w:type="dxa"/>
                          <w:right w:w="28" w:type="dxa"/>
                        </w:tblCellMar>
                        <w:tblLook w:val="04A0" w:firstRow="1" w:lastRow="0" w:firstColumn="1" w:lastColumn="0" w:noHBand="0" w:noVBand="1"/>
                      </w:tblPr>
                      <w:tblGrid>
                        <w:gridCol w:w="851"/>
                        <w:gridCol w:w="1134"/>
                        <w:gridCol w:w="1134"/>
                        <w:gridCol w:w="992"/>
                        <w:gridCol w:w="1134"/>
                        <w:gridCol w:w="709"/>
                      </w:tblGrid>
                      <w:tr w:rsidR="007A2D82" w14:paraId="68299CEC" w14:textId="77777777">
                        <w:trPr>
                          <w:trHeight w:val="427"/>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122527EF" w14:textId="77777777" w:rsidR="007A2D82" w:rsidRDefault="007A2D82">
                            <w:pPr>
                              <w:widowControl/>
                              <w:spacing w:line="280" w:lineRule="exact"/>
                              <w:jc w:val="center"/>
                              <w:rPr>
                                <w:rFonts w:ascii="新細明體" w:hAnsi="新細明體" w:cs="新細明體"/>
                                <w:kern w:val="0"/>
                                <w:sz w:val="20"/>
                                <w:szCs w:val="20"/>
                              </w:rPr>
                            </w:pPr>
                            <w:r>
                              <w:rPr>
                                <w:rFonts w:ascii="標楷體" w:eastAsia="標楷體" w:hAnsi="標楷體" w:cs="新細明體" w:hint="eastAsia"/>
                                <w:kern w:val="0"/>
                                <w:sz w:val="20"/>
                                <w:szCs w:val="20"/>
                              </w:rPr>
                              <w:t>年度</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679B78B" w14:textId="77777777" w:rsidR="007A2D82" w:rsidRDefault="007A2D82">
                            <w:pPr>
                              <w:widowControl/>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動支金額</w:t>
                            </w:r>
                          </w:p>
                          <w:p w14:paraId="7683206A" w14:textId="77777777" w:rsidR="007A2D82" w:rsidRDefault="007A2D82">
                            <w:pPr>
                              <w:widowControl/>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（A）</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F7F894E" w14:textId="77777777" w:rsidR="007A2D82" w:rsidRDefault="007A2D82">
                            <w:pPr>
                              <w:widowControl/>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實現數</w:t>
                            </w:r>
                          </w:p>
                          <w:p w14:paraId="7AC3467B" w14:textId="77777777" w:rsidR="007A2D82" w:rsidRDefault="007A2D82">
                            <w:pPr>
                              <w:widowControl/>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（B）</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3073D206" w14:textId="77777777" w:rsidR="007A2D82" w:rsidRDefault="007A2D82">
                            <w:pPr>
                              <w:widowControl/>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實現比率</w:t>
                            </w:r>
                          </w:p>
                          <w:p w14:paraId="664CF509" w14:textId="77777777" w:rsidR="007A2D82" w:rsidRDefault="007A2D82">
                            <w:pPr>
                              <w:widowControl/>
                              <w:spacing w:line="280" w:lineRule="exact"/>
                              <w:jc w:val="center"/>
                              <w:rPr>
                                <w:rFonts w:ascii="新細明體" w:hAnsi="新細明體" w:cs="新細明體"/>
                                <w:kern w:val="0"/>
                                <w:sz w:val="20"/>
                                <w:szCs w:val="20"/>
                              </w:rPr>
                            </w:pPr>
                            <w:r>
                              <w:rPr>
                                <w:rFonts w:ascii="標楷體" w:eastAsia="標楷體" w:hAnsi="標楷體" w:cs="新細明體" w:hint="eastAsia"/>
                                <w:kern w:val="0"/>
                                <w:sz w:val="20"/>
                                <w:szCs w:val="20"/>
                              </w:rPr>
                              <w:t>(B/A×100)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6157B3" w14:textId="77777777" w:rsidR="007A2D82" w:rsidRDefault="007A2D82">
                            <w:pPr>
                              <w:widowControl/>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保留數</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E6E4A69" w14:textId="77777777" w:rsidR="007A2D82" w:rsidRDefault="007A2D82">
                            <w:pPr>
                              <w:widowControl/>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賸餘數</w:t>
                            </w:r>
                          </w:p>
                        </w:tc>
                      </w:tr>
                      <w:tr w:rsidR="007A2D82" w14:paraId="188DCC2C" w14:textId="77777777">
                        <w:trPr>
                          <w:trHeight w:val="454"/>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1F75F077" w14:textId="77777777" w:rsidR="007A2D82" w:rsidRDefault="007A2D82">
                            <w:pPr>
                              <w:widowControl/>
                              <w:spacing w:line="280" w:lineRule="exact"/>
                              <w:jc w:val="center"/>
                              <w:rPr>
                                <w:rFonts w:ascii="新細明體" w:hAnsi="新細明體" w:cs="新細明體"/>
                                <w:kern w:val="0"/>
                                <w:sz w:val="20"/>
                                <w:szCs w:val="20"/>
                              </w:rPr>
                            </w:pPr>
                            <w:r>
                              <w:rPr>
                                <w:rFonts w:ascii="標楷體" w:eastAsia="標楷體" w:hAnsi="標楷體" w:cs="新細明體" w:hint="eastAsia"/>
                                <w:kern w:val="0"/>
                                <w:sz w:val="20"/>
                                <w:szCs w:val="20"/>
                              </w:rPr>
                              <w:t>111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A96B9D5" w14:textId="77777777" w:rsidR="007A2D82" w:rsidRDefault="007A2D82">
                            <w:pPr>
                              <w:widowControl/>
                              <w:spacing w:line="280" w:lineRule="exact"/>
                              <w:jc w:val="right"/>
                              <w:rPr>
                                <w:rFonts w:ascii="新細明體" w:hAnsi="新細明體" w:cs="新細明體"/>
                                <w:kern w:val="0"/>
                                <w:sz w:val="20"/>
                                <w:szCs w:val="20"/>
                              </w:rPr>
                            </w:pPr>
                            <w:r>
                              <w:rPr>
                                <w:rFonts w:ascii="標楷體" w:eastAsia="標楷體" w:hAnsi="標楷體" w:cs="新細明體" w:hint="eastAsia"/>
                                <w:kern w:val="0"/>
                                <w:sz w:val="20"/>
                                <w:szCs w:val="20"/>
                              </w:rPr>
                              <w:t>390,371</w:t>
                            </w:r>
                            <w:r>
                              <w:rPr>
                                <w:rFonts w:ascii="新細明體" w:hAnsi="新細明體" w:cs="新細明體" w:hint="eastAsia"/>
                                <w:kern w:val="0"/>
                                <w:sz w:val="20"/>
                                <w:szCs w:val="20"/>
                              </w:rPr>
                              <w:t xml:space="preserve">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363E77C" w14:textId="77777777" w:rsidR="007A2D82" w:rsidRDefault="007A2D82">
                            <w:pPr>
                              <w:widowControl/>
                              <w:spacing w:line="28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316,802</w:t>
                            </w:r>
                            <w:r>
                              <w:rPr>
                                <w:rFonts w:ascii="新細明體" w:hAnsi="新細明體" w:cs="新細明體" w:hint="eastAsia"/>
                                <w:kern w:val="0"/>
                                <w:sz w:val="20"/>
                                <w:szCs w:val="20"/>
                              </w:rPr>
                              <w:t xml:space="preserve"> </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3AB46859" w14:textId="77777777" w:rsidR="007A2D82" w:rsidRDefault="007A2D82">
                            <w:pPr>
                              <w:widowControl/>
                              <w:spacing w:line="28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81.15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613F22D" w14:textId="77777777" w:rsidR="007A2D82" w:rsidRDefault="007A2D82">
                            <w:pPr>
                              <w:widowControl/>
                              <w:spacing w:line="280" w:lineRule="exact"/>
                              <w:jc w:val="right"/>
                              <w:rPr>
                                <w:rFonts w:ascii="新細明體" w:hAnsi="新細明體" w:cs="新細明體"/>
                                <w:kern w:val="0"/>
                                <w:sz w:val="20"/>
                                <w:szCs w:val="20"/>
                              </w:rPr>
                            </w:pPr>
                            <w:r>
                              <w:rPr>
                                <w:rFonts w:ascii="標楷體" w:eastAsia="標楷體" w:hAnsi="標楷體" w:cs="新細明體" w:hint="eastAsia"/>
                                <w:kern w:val="0"/>
                                <w:sz w:val="20"/>
                                <w:szCs w:val="20"/>
                              </w:rPr>
                              <w:t>64,625</w:t>
                            </w:r>
                            <w:r>
                              <w:rPr>
                                <w:rFonts w:ascii="新細明體" w:hAnsi="新細明體" w:cs="新細明體" w:hint="eastAsia"/>
                                <w:kern w:val="0"/>
                                <w:sz w:val="20"/>
                                <w:szCs w:val="20"/>
                              </w:rPr>
                              <w:t xml:space="preserve"> </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363E8C01" w14:textId="77777777" w:rsidR="007A2D82" w:rsidRDefault="007A2D82">
                            <w:pPr>
                              <w:widowControl/>
                              <w:spacing w:line="28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8,943</w:t>
                            </w:r>
                            <w:r>
                              <w:rPr>
                                <w:rFonts w:ascii="新細明體" w:hAnsi="新細明體" w:cs="新細明體" w:hint="eastAsia"/>
                                <w:kern w:val="0"/>
                                <w:sz w:val="20"/>
                                <w:szCs w:val="20"/>
                              </w:rPr>
                              <w:t xml:space="preserve"> </w:t>
                            </w:r>
                          </w:p>
                        </w:tc>
                      </w:tr>
                      <w:tr w:rsidR="007A2D82" w14:paraId="5A055C88" w14:textId="77777777">
                        <w:trPr>
                          <w:trHeight w:val="454"/>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12DE643E" w14:textId="77777777" w:rsidR="007A2D82" w:rsidRDefault="007A2D82">
                            <w:pPr>
                              <w:widowControl/>
                              <w:spacing w:line="280" w:lineRule="exact"/>
                              <w:jc w:val="center"/>
                              <w:rPr>
                                <w:rFonts w:ascii="新細明體" w:hAnsi="新細明體" w:cs="新細明體"/>
                                <w:kern w:val="0"/>
                                <w:sz w:val="20"/>
                                <w:szCs w:val="20"/>
                              </w:rPr>
                            </w:pPr>
                            <w:r>
                              <w:rPr>
                                <w:rFonts w:ascii="標楷體" w:eastAsia="標楷體" w:hAnsi="標楷體" w:cs="新細明體" w:hint="eastAsia"/>
                                <w:kern w:val="0"/>
                                <w:sz w:val="20"/>
                                <w:szCs w:val="20"/>
                              </w:rPr>
                              <w:t>112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8B85119" w14:textId="77777777" w:rsidR="007A2D82" w:rsidRDefault="007A2D82">
                            <w:pPr>
                              <w:widowControl/>
                              <w:spacing w:line="280" w:lineRule="exact"/>
                              <w:jc w:val="right"/>
                              <w:rPr>
                                <w:rFonts w:ascii="新細明體" w:hAnsi="新細明體" w:cs="新細明體"/>
                                <w:kern w:val="0"/>
                                <w:sz w:val="20"/>
                                <w:szCs w:val="20"/>
                              </w:rPr>
                            </w:pPr>
                            <w:r>
                              <w:rPr>
                                <w:rFonts w:ascii="標楷體" w:eastAsia="標楷體" w:hAnsi="標楷體" w:cs="新細明體" w:hint="eastAsia"/>
                                <w:kern w:val="0"/>
                                <w:sz w:val="20"/>
                                <w:szCs w:val="20"/>
                              </w:rPr>
                              <w:t>346,876</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20C1D39" w14:textId="77777777" w:rsidR="007A2D82" w:rsidRDefault="007A2D82">
                            <w:pPr>
                              <w:widowControl/>
                              <w:spacing w:line="28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254,604</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35C9F856" w14:textId="77777777" w:rsidR="007A2D82" w:rsidRDefault="007A2D82">
                            <w:pPr>
                              <w:widowControl/>
                              <w:spacing w:line="28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73.40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048D2E9" w14:textId="77777777" w:rsidR="007A2D82" w:rsidRDefault="007A2D82">
                            <w:pPr>
                              <w:widowControl/>
                              <w:spacing w:line="280" w:lineRule="exact"/>
                              <w:jc w:val="right"/>
                              <w:rPr>
                                <w:rFonts w:ascii="新細明體" w:hAnsi="新細明體" w:cs="新細明體"/>
                                <w:kern w:val="0"/>
                                <w:sz w:val="20"/>
                                <w:szCs w:val="20"/>
                              </w:rPr>
                            </w:pPr>
                            <w:r>
                              <w:rPr>
                                <w:rFonts w:ascii="標楷體" w:eastAsia="標楷體" w:hAnsi="標楷體" w:cs="新細明體" w:hint="eastAsia"/>
                                <w:kern w:val="0"/>
                                <w:sz w:val="20"/>
                                <w:szCs w:val="20"/>
                              </w:rPr>
                              <w:t>87,322</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24CFFC0E" w14:textId="77777777" w:rsidR="007A2D82" w:rsidRDefault="007A2D82">
                            <w:pPr>
                              <w:widowControl/>
                              <w:spacing w:line="28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4,948</w:t>
                            </w:r>
                          </w:p>
                        </w:tc>
                      </w:tr>
                      <w:tr w:rsidR="007A2D82" w14:paraId="44F68E03" w14:textId="77777777">
                        <w:trPr>
                          <w:trHeight w:val="454"/>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1ABBB722" w14:textId="77777777" w:rsidR="007A2D82" w:rsidRDefault="007A2D82">
                            <w:pPr>
                              <w:widowControl/>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113</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E6D5225" w14:textId="77777777" w:rsidR="007A2D82" w:rsidRDefault="007A2D82">
                            <w:pPr>
                              <w:widowControl/>
                              <w:spacing w:line="28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448,274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2F51129" w14:textId="77777777" w:rsidR="007A2D82" w:rsidRDefault="007A2D82">
                            <w:pPr>
                              <w:widowControl/>
                              <w:spacing w:line="28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378,133 </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7EA022D0" w14:textId="77777777" w:rsidR="007A2D82" w:rsidRDefault="007A2D82">
                            <w:pPr>
                              <w:widowControl/>
                              <w:spacing w:line="28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84.35 </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60648C5B" w14:textId="77777777" w:rsidR="007A2D82" w:rsidRDefault="007A2D82">
                            <w:pPr>
                              <w:widowControl/>
                              <w:spacing w:line="28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62,208 </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0C697693" w14:textId="77777777" w:rsidR="007A2D82" w:rsidRDefault="007A2D82">
                            <w:pPr>
                              <w:widowControl/>
                              <w:spacing w:line="28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7,931 </w:t>
                            </w:r>
                          </w:p>
                        </w:tc>
                      </w:tr>
                    </w:tbl>
                    <w:p w14:paraId="41B2F42A" w14:textId="77777777" w:rsidR="007A2D82" w:rsidRDefault="007A2D82" w:rsidP="007A2D82">
                      <w:pPr>
                        <w:overflowPunct w:val="0"/>
                        <w:spacing w:line="280" w:lineRule="exact"/>
                        <w:ind w:leftChars="-30" w:left="-72" w:firstLineChars="17" w:firstLine="41"/>
                      </w:pPr>
                      <w:r>
                        <w:rPr>
                          <w:rFonts w:ascii="標楷體" w:eastAsia="標楷體" w:hAnsi="標楷體" w:hint="eastAsia"/>
                        </w:rPr>
                        <w:fldChar w:fldCharType="end"/>
                      </w:r>
                      <w:r>
                        <w:rPr>
                          <w:rFonts w:ascii="標楷體" w:eastAsia="標楷體" w:hAnsi="標楷體" w:hint="eastAsia"/>
                          <w:sz w:val="18"/>
                          <w:szCs w:val="18"/>
                        </w:rPr>
                        <w:t>資料來源：整理自</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中市政府提供資料。</w:t>
                      </w:r>
                    </w:p>
                  </w:txbxContent>
                </v:textbox>
                <w10:wrap type="square" anchorx="margin"/>
              </v:shape>
            </w:pict>
          </mc:Fallback>
        </mc:AlternateContent>
      </w:r>
      <w:r>
        <w:rPr>
          <w:rFonts w:ascii="標楷體" w:eastAsia="標楷體" w:hAnsi="標楷體" w:cs="標楷體" w:hint="eastAsia"/>
          <w:bCs/>
          <w:spacing w:val="-2"/>
        </w:rPr>
        <w:t>時宣導各機關申請動支第二預備金應注意事項，強化各機關申請動支預備金之使用效益，避免保留比率過高。</w:t>
      </w:r>
    </w:p>
    <w:p w14:paraId="6BDBCD61" w14:textId="727E86D2" w:rsidR="00BA4A1F" w:rsidRPr="008805D2" w:rsidRDefault="00BA4A1F" w:rsidP="008805D2">
      <w:pPr>
        <w:overflowPunct w:val="0"/>
        <w:snapToGrid w:val="0"/>
        <w:spacing w:line="520" w:lineRule="exact"/>
        <w:ind w:firstLineChars="216" w:firstLine="518"/>
        <w:jc w:val="both"/>
        <w:rPr>
          <w:rFonts w:ascii="標楷體" w:eastAsia="標楷體" w:hAnsi="標楷體" w:cs="新細明體"/>
          <w:b/>
          <w:snapToGrid w:val="0"/>
          <w:sz w:val="28"/>
          <w:szCs w:val="28"/>
        </w:rPr>
      </w:pPr>
      <w:r w:rsidRPr="008805D2">
        <w:rPr>
          <w:rFonts w:ascii="標楷體" w:eastAsia="標楷體" w:hAnsi="標楷體" w:hint="eastAsia"/>
          <w:noProof/>
        </w:rPr>
        <mc:AlternateContent>
          <mc:Choice Requires="wps">
            <w:drawing>
              <wp:anchor distT="0" distB="0" distL="114300" distR="114300" simplePos="0" relativeHeight="251694080" behindDoc="0" locked="1" layoutInCell="1" allowOverlap="1" wp14:anchorId="1A19CBE3" wp14:editId="4F41935B">
                <wp:simplePos x="0" y="0"/>
                <wp:positionH relativeFrom="margin">
                  <wp:posOffset>-153670</wp:posOffset>
                </wp:positionH>
                <wp:positionV relativeFrom="margin">
                  <wp:posOffset>4204970</wp:posOffset>
                </wp:positionV>
                <wp:extent cx="6546215" cy="3219450"/>
                <wp:effectExtent l="0" t="0" r="6985" b="0"/>
                <wp:wrapSquare wrapText="bothSides"/>
                <wp:docPr id="1709513307" name="文字方塊 1709513307"/>
                <wp:cNvGraphicFramePr/>
                <a:graphic xmlns:a="http://schemas.openxmlformats.org/drawingml/2006/main">
                  <a:graphicData uri="http://schemas.microsoft.com/office/word/2010/wordprocessingShape">
                    <wps:wsp>
                      <wps:cNvSpPr txBox="1"/>
                      <wps:spPr>
                        <a:xfrm>
                          <a:off x="0" y="0"/>
                          <a:ext cx="6546215" cy="3219450"/>
                        </a:xfrm>
                        <a:prstGeom prst="rect">
                          <a:avLst/>
                        </a:prstGeom>
                        <a:solidFill>
                          <a:sysClr val="window" lastClr="FFFFFF"/>
                        </a:solidFill>
                        <a:ln w="6350">
                          <a:noFill/>
                        </a:ln>
                        <a:effectLst/>
                      </wps:spPr>
                      <wps:txbx>
                        <w:txbxContent>
                          <w:p w14:paraId="31BC8863" w14:textId="77777777" w:rsidR="00BA4A1F" w:rsidRDefault="00BA4A1F" w:rsidP="00BA4A1F">
                            <w:pPr>
                              <w:spacing w:line="260" w:lineRule="exact"/>
                              <w:ind w:left="709" w:hangingChars="295" w:hanging="709"/>
                              <w:jc w:val="center"/>
                              <w:rPr>
                                <w:rFonts w:ascii="標楷體" w:eastAsia="標楷體" w:hAnsi="標楷體" w:cs="新細明體"/>
                                <w:b/>
                                <w:bCs/>
                                <w:spacing w:val="6"/>
                                <w:kern w:val="0"/>
                                <w:lang w:bidi="th-TH"/>
                              </w:rPr>
                            </w:pPr>
                            <w:r>
                              <w:rPr>
                                <w:rFonts w:ascii="標楷體" w:eastAsia="標楷體" w:hAnsi="標楷體" w:cs="新細明體" w:hint="eastAsia"/>
                                <w:b/>
                                <w:bCs/>
                                <w:kern w:val="0"/>
                                <w:lang w:bidi="th-TH"/>
                              </w:rPr>
                              <w:t xml:space="preserve">表2  </w:t>
                            </w:r>
                            <w:r>
                              <w:rPr>
                                <w:rFonts w:ascii="標楷體" w:eastAsia="標楷體" w:hAnsi="標楷體" w:cs="新細明體" w:hint="eastAsia"/>
                                <w:b/>
                                <w:bCs/>
                                <w:spacing w:val="6"/>
                                <w:kern w:val="0"/>
                                <w:lang w:bidi="th-TH"/>
                              </w:rPr>
                              <w:t>第二預備金保留比率逾</w:t>
                            </w:r>
                            <w:proofErr w:type="gramStart"/>
                            <w:r>
                              <w:rPr>
                                <w:rFonts w:ascii="標楷體" w:eastAsia="標楷體" w:hAnsi="標楷體" w:cs="新細明體" w:hint="eastAsia"/>
                                <w:b/>
                                <w:bCs/>
                                <w:spacing w:val="6"/>
                                <w:kern w:val="0"/>
                                <w:lang w:bidi="th-TH"/>
                              </w:rPr>
                              <w:t>9成</w:t>
                            </w:r>
                            <w:proofErr w:type="gramEnd"/>
                            <w:r>
                              <w:rPr>
                                <w:rFonts w:ascii="標楷體" w:eastAsia="標楷體" w:hAnsi="標楷體" w:cs="新細明體" w:hint="eastAsia"/>
                                <w:b/>
                                <w:bCs/>
                                <w:spacing w:val="6"/>
                                <w:kern w:val="0"/>
                                <w:lang w:bidi="th-TH"/>
                              </w:rPr>
                              <w:t>情形</w:t>
                            </w:r>
                          </w:p>
                          <w:p w14:paraId="28C914E2" w14:textId="77777777" w:rsidR="00BA4A1F" w:rsidRDefault="00BA4A1F" w:rsidP="00BA4A1F">
                            <w:pPr>
                              <w:spacing w:line="240" w:lineRule="exact"/>
                              <w:ind w:left="649" w:hangingChars="295" w:hanging="649"/>
                              <w:jc w:val="center"/>
                              <w:rPr>
                                <w:rFonts w:ascii="標楷體" w:eastAsia="標楷體" w:hAnsi="標楷體" w:cs="新細明體"/>
                                <w:spacing w:val="6"/>
                                <w:kern w:val="0"/>
                                <w:sz w:val="22"/>
                                <w:szCs w:val="22"/>
                                <w:lang w:bidi="th-TH"/>
                              </w:rPr>
                            </w:pPr>
                            <w:proofErr w:type="gramStart"/>
                            <w:r>
                              <w:rPr>
                                <w:rFonts w:ascii="標楷體" w:eastAsia="標楷體" w:hAnsi="標楷體" w:cs="新細明體" w:hint="eastAsia"/>
                                <w:kern w:val="0"/>
                                <w:sz w:val="22"/>
                                <w:szCs w:val="22"/>
                                <w:lang w:bidi="th-TH"/>
                              </w:rPr>
                              <w:t>113</w:t>
                            </w:r>
                            <w:proofErr w:type="gramEnd"/>
                            <w:r>
                              <w:rPr>
                                <w:rFonts w:ascii="標楷體" w:eastAsia="標楷體" w:hAnsi="標楷體" w:cs="新細明體" w:hint="eastAsia"/>
                                <w:kern w:val="0"/>
                                <w:sz w:val="22"/>
                                <w:szCs w:val="22"/>
                                <w:lang w:bidi="th-TH"/>
                              </w:rPr>
                              <w:t>年度</w:t>
                            </w:r>
                          </w:p>
                          <w:p w14:paraId="4532F08D" w14:textId="77777777" w:rsidR="00BA4A1F" w:rsidRDefault="00BA4A1F" w:rsidP="00BA4A1F">
                            <w:pPr>
                              <w:spacing w:line="180" w:lineRule="exact"/>
                              <w:ind w:rightChars="36" w:right="86"/>
                              <w:jc w:val="right"/>
                              <w:rPr>
                                <w:sz w:val="20"/>
                                <w:szCs w:val="20"/>
                              </w:rPr>
                            </w:pPr>
                            <w:r>
                              <w:rPr>
                                <w:rFonts w:ascii="標楷體" w:eastAsia="標楷體" w:hAnsi="標楷體" w:hint="eastAsia"/>
                                <w:sz w:val="20"/>
                                <w:szCs w:val="20"/>
                              </w:rPr>
                              <w:t>單位：％</w:t>
                            </w:r>
                          </w:p>
                          <w:tbl>
                            <w:tblPr>
                              <w:tblW w:w="978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6"/>
                              <w:gridCol w:w="6095"/>
                              <w:gridCol w:w="1559"/>
                            </w:tblGrid>
                            <w:tr w:rsidR="00BA4A1F" w14:paraId="4172155E" w14:textId="77777777" w:rsidTr="00560F6A">
                              <w:trPr>
                                <w:trHeight w:val="480"/>
                              </w:trPr>
                              <w:tc>
                                <w:tcPr>
                                  <w:tcW w:w="2126" w:type="dxa"/>
                                  <w:tcBorders>
                                    <w:top w:val="single" w:sz="4" w:space="0" w:color="auto"/>
                                    <w:left w:val="single" w:sz="4" w:space="0" w:color="auto"/>
                                    <w:bottom w:val="single" w:sz="4" w:space="0" w:color="auto"/>
                                    <w:right w:val="single" w:sz="4" w:space="0" w:color="auto"/>
                                  </w:tcBorders>
                                  <w:noWrap/>
                                  <w:vAlign w:val="center"/>
                                  <w:hideMark/>
                                </w:tcPr>
                                <w:p w14:paraId="4E4331E1" w14:textId="77777777" w:rsidR="00BA4A1F" w:rsidRDefault="00BA4A1F">
                                  <w:pPr>
                                    <w:spacing w:line="240" w:lineRule="exact"/>
                                    <w:jc w:val="center"/>
                                    <w:rPr>
                                      <w:rFonts w:ascii="標楷體" w:eastAsia="標楷體" w:hAnsi="標楷體"/>
                                      <w:sz w:val="20"/>
                                      <w:szCs w:val="20"/>
                                    </w:rPr>
                                  </w:pPr>
                                  <w:r>
                                    <w:rPr>
                                      <w:rFonts w:ascii="標楷體" w:eastAsia="標楷體" w:hAnsi="標楷體" w:hint="eastAsia"/>
                                      <w:sz w:val="20"/>
                                      <w:szCs w:val="20"/>
                                    </w:rPr>
                                    <w:t>機關名稱</w:t>
                                  </w:r>
                                </w:p>
                              </w:tc>
                              <w:tc>
                                <w:tcPr>
                                  <w:tcW w:w="6096" w:type="dxa"/>
                                  <w:tcBorders>
                                    <w:top w:val="single" w:sz="4" w:space="0" w:color="auto"/>
                                    <w:left w:val="single" w:sz="4" w:space="0" w:color="auto"/>
                                    <w:bottom w:val="single" w:sz="4" w:space="0" w:color="auto"/>
                                    <w:right w:val="single" w:sz="4" w:space="0" w:color="auto"/>
                                  </w:tcBorders>
                                  <w:vAlign w:val="center"/>
                                  <w:hideMark/>
                                </w:tcPr>
                                <w:p w14:paraId="02DD6AB8" w14:textId="77777777" w:rsidR="00BA4A1F" w:rsidRDefault="00BA4A1F">
                                  <w:pPr>
                                    <w:spacing w:line="240" w:lineRule="exact"/>
                                    <w:jc w:val="center"/>
                                    <w:rPr>
                                      <w:rFonts w:ascii="標楷體" w:eastAsia="標楷體" w:hAnsi="標楷體"/>
                                      <w:sz w:val="20"/>
                                      <w:szCs w:val="20"/>
                                    </w:rPr>
                                  </w:pPr>
                                  <w:r>
                                    <w:rPr>
                                      <w:rFonts w:ascii="標楷體" w:eastAsia="標楷體" w:hAnsi="標楷體" w:hint="eastAsia"/>
                                      <w:sz w:val="20"/>
                                      <w:szCs w:val="20"/>
                                    </w:rPr>
                                    <w:t>主要動支事由</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353D07E" w14:textId="77777777" w:rsidR="00BA4A1F" w:rsidRDefault="00BA4A1F">
                                  <w:pPr>
                                    <w:spacing w:line="240" w:lineRule="exact"/>
                                    <w:jc w:val="center"/>
                                    <w:rPr>
                                      <w:rFonts w:ascii="標楷體" w:eastAsia="標楷體" w:hAnsi="標楷體"/>
                                      <w:sz w:val="20"/>
                                      <w:szCs w:val="20"/>
                                    </w:rPr>
                                  </w:pPr>
                                  <w:r>
                                    <w:rPr>
                                      <w:rFonts w:ascii="標楷體" w:eastAsia="標楷體" w:hAnsi="標楷體" w:hint="eastAsia"/>
                                      <w:sz w:val="20"/>
                                      <w:szCs w:val="20"/>
                                    </w:rPr>
                                    <w:t>保留比率</w:t>
                                  </w:r>
                                </w:p>
                              </w:tc>
                            </w:tr>
                            <w:tr w:rsidR="00BA4A1F" w14:paraId="3DF1531A" w14:textId="77777777" w:rsidTr="00560F6A">
                              <w:trPr>
                                <w:trHeight w:val="480"/>
                              </w:trPr>
                              <w:tc>
                                <w:tcPr>
                                  <w:tcW w:w="2126" w:type="dxa"/>
                                  <w:tcBorders>
                                    <w:top w:val="single" w:sz="4" w:space="0" w:color="auto"/>
                                    <w:left w:val="single" w:sz="4" w:space="0" w:color="auto"/>
                                    <w:bottom w:val="single" w:sz="4" w:space="0" w:color="auto"/>
                                    <w:right w:val="single" w:sz="4" w:space="0" w:color="auto"/>
                                  </w:tcBorders>
                                  <w:noWrap/>
                                  <w:vAlign w:val="center"/>
                                  <w:hideMark/>
                                </w:tcPr>
                                <w:p w14:paraId="50AA8C56" w14:textId="77777777" w:rsidR="00BA4A1F" w:rsidRDefault="00BA4A1F">
                                  <w:pPr>
                                    <w:spacing w:line="240" w:lineRule="exact"/>
                                    <w:rPr>
                                      <w:rFonts w:ascii="標楷體" w:eastAsia="標楷體" w:hAnsi="標楷體"/>
                                      <w:sz w:val="20"/>
                                      <w:szCs w:val="20"/>
                                    </w:rPr>
                                  </w:pPr>
                                  <w:r>
                                    <w:rPr>
                                      <w:rFonts w:ascii="標楷體" w:eastAsia="標楷體" w:hAnsi="標楷體" w:hint="eastAsia"/>
                                      <w:sz w:val="20"/>
                                      <w:szCs w:val="20"/>
                                    </w:rPr>
                                    <w:t>社會局</w:t>
                                  </w:r>
                                </w:p>
                              </w:tc>
                              <w:tc>
                                <w:tcPr>
                                  <w:tcW w:w="6096" w:type="dxa"/>
                                  <w:tcBorders>
                                    <w:top w:val="single" w:sz="4" w:space="0" w:color="auto"/>
                                    <w:left w:val="single" w:sz="4" w:space="0" w:color="auto"/>
                                    <w:bottom w:val="single" w:sz="4" w:space="0" w:color="auto"/>
                                    <w:right w:val="single" w:sz="4" w:space="0" w:color="auto"/>
                                  </w:tcBorders>
                                  <w:vAlign w:val="center"/>
                                  <w:hideMark/>
                                </w:tcPr>
                                <w:p w14:paraId="39D6A598" w14:textId="77777777" w:rsidR="00BA4A1F" w:rsidRDefault="00BA4A1F">
                                  <w:pPr>
                                    <w:spacing w:line="240" w:lineRule="exact"/>
                                    <w:rPr>
                                      <w:rFonts w:ascii="標楷體" w:eastAsia="標楷體" w:hAnsi="標楷體"/>
                                      <w:sz w:val="20"/>
                                      <w:szCs w:val="20"/>
                                    </w:rPr>
                                  </w:pPr>
                                  <w:r>
                                    <w:rPr>
                                      <w:rFonts w:ascii="標楷體" w:eastAsia="標楷體" w:hAnsi="標楷體" w:hint="eastAsia"/>
                                      <w:sz w:val="20"/>
                                      <w:szCs w:val="20"/>
                                    </w:rPr>
                                    <w:t>大肚兒少家庭福利館新建工程第二次變更設計所需經費</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9B96B3" w14:textId="77777777" w:rsidR="00BA4A1F" w:rsidRDefault="00BA4A1F">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100.00 </w:t>
                                  </w:r>
                                </w:p>
                              </w:tc>
                            </w:tr>
                            <w:tr w:rsidR="00BA4A1F" w14:paraId="3CA124D5" w14:textId="77777777" w:rsidTr="00560F6A">
                              <w:trPr>
                                <w:trHeight w:val="480"/>
                              </w:trPr>
                              <w:tc>
                                <w:tcPr>
                                  <w:tcW w:w="2126" w:type="dxa"/>
                                  <w:tcBorders>
                                    <w:top w:val="single" w:sz="4" w:space="0" w:color="auto"/>
                                    <w:left w:val="single" w:sz="4" w:space="0" w:color="auto"/>
                                    <w:bottom w:val="single" w:sz="4" w:space="0" w:color="auto"/>
                                    <w:right w:val="single" w:sz="4" w:space="0" w:color="auto"/>
                                  </w:tcBorders>
                                  <w:noWrap/>
                                  <w:vAlign w:val="center"/>
                                  <w:hideMark/>
                                </w:tcPr>
                                <w:p w14:paraId="6E0DF2DF" w14:textId="77777777" w:rsidR="00BA4A1F" w:rsidRDefault="00BA4A1F">
                                  <w:pPr>
                                    <w:spacing w:line="240" w:lineRule="exact"/>
                                    <w:rPr>
                                      <w:rFonts w:ascii="標楷體" w:eastAsia="標楷體" w:hAnsi="標楷體"/>
                                      <w:sz w:val="20"/>
                                      <w:szCs w:val="20"/>
                                    </w:rPr>
                                  </w:pPr>
                                  <w:r>
                                    <w:rPr>
                                      <w:rFonts w:ascii="標楷體" w:eastAsia="標楷體" w:hAnsi="標楷體" w:hint="eastAsia"/>
                                      <w:sz w:val="20"/>
                                      <w:szCs w:val="20"/>
                                    </w:rPr>
                                    <w:t>都市發展局</w:t>
                                  </w:r>
                                </w:p>
                              </w:tc>
                              <w:tc>
                                <w:tcPr>
                                  <w:tcW w:w="6096" w:type="dxa"/>
                                  <w:tcBorders>
                                    <w:top w:val="single" w:sz="4" w:space="0" w:color="auto"/>
                                    <w:left w:val="single" w:sz="4" w:space="0" w:color="auto"/>
                                    <w:bottom w:val="single" w:sz="4" w:space="0" w:color="auto"/>
                                    <w:right w:val="single" w:sz="4" w:space="0" w:color="auto"/>
                                  </w:tcBorders>
                                  <w:vAlign w:val="center"/>
                                  <w:hideMark/>
                                </w:tcPr>
                                <w:p w14:paraId="282B3A77" w14:textId="50C58F02" w:rsidR="00BA4A1F" w:rsidRDefault="00BA4A1F">
                                  <w:pPr>
                                    <w:spacing w:line="240" w:lineRule="exact"/>
                                    <w:jc w:val="both"/>
                                    <w:rPr>
                                      <w:rFonts w:ascii="標楷體" w:eastAsia="標楷體" w:hAnsi="標楷體"/>
                                      <w:sz w:val="20"/>
                                      <w:szCs w:val="20"/>
                                    </w:rPr>
                                  </w:pPr>
                                  <w:r>
                                    <w:rPr>
                                      <w:rFonts w:ascii="標楷體" w:eastAsia="標楷體" w:hAnsi="標楷體" w:hint="eastAsia"/>
                                      <w:sz w:val="20"/>
                                      <w:szCs w:val="20"/>
                                    </w:rPr>
                                    <w:t>龍井檔案庫房搬遷案及歷史建築大里菸葉廠1、2號倉庫1樓翻修規劃設計</w:t>
                                  </w:r>
                                  <w:r w:rsidR="00C02FD2">
                                    <w:rPr>
                                      <w:rFonts w:ascii="標楷體" w:eastAsia="標楷體" w:hAnsi="標楷體" w:hint="eastAsia"/>
                                      <w:lang w:val="x-none"/>
                                    </w:rPr>
                                    <w:t>（</w:t>
                                  </w:r>
                                  <w:r>
                                    <w:rPr>
                                      <w:rFonts w:ascii="標楷體" w:eastAsia="標楷體" w:hAnsi="標楷體" w:hint="eastAsia"/>
                                      <w:sz w:val="20"/>
                                      <w:szCs w:val="20"/>
                                    </w:rPr>
                                    <w:t>含文資審議</w:t>
                                  </w:r>
                                  <w:r w:rsidR="00C02FD2">
                                    <w:rPr>
                                      <w:rFonts w:ascii="標楷體" w:eastAsia="標楷體" w:hAnsi="標楷體" w:cs="標楷體" w:hint="eastAsia"/>
                                      <w:bCs/>
                                      <w:spacing w:val="-2"/>
                                    </w:rPr>
                                    <w:t>）</w:t>
                                  </w:r>
                                  <w:r>
                                    <w:rPr>
                                      <w:rFonts w:ascii="標楷體" w:eastAsia="標楷體" w:hAnsi="標楷體" w:hint="eastAsia"/>
                                      <w:sz w:val="20"/>
                                      <w:szCs w:val="20"/>
                                    </w:rPr>
                                    <w:t>所需經費</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6EBEF9" w14:textId="77777777" w:rsidR="00BA4A1F" w:rsidRDefault="00BA4A1F">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100.00 </w:t>
                                  </w:r>
                                </w:p>
                              </w:tc>
                            </w:tr>
                            <w:tr w:rsidR="00BA4A1F" w14:paraId="53BA994A" w14:textId="77777777" w:rsidTr="00560F6A">
                              <w:trPr>
                                <w:trHeight w:val="480"/>
                              </w:trPr>
                              <w:tc>
                                <w:tcPr>
                                  <w:tcW w:w="2126" w:type="dxa"/>
                                  <w:tcBorders>
                                    <w:top w:val="single" w:sz="4" w:space="0" w:color="auto"/>
                                    <w:left w:val="single" w:sz="4" w:space="0" w:color="auto"/>
                                    <w:bottom w:val="single" w:sz="4" w:space="0" w:color="auto"/>
                                    <w:right w:val="single" w:sz="4" w:space="0" w:color="auto"/>
                                  </w:tcBorders>
                                  <w:noWrap/>
                                  <w:vAlign w:val="center"/>
                                  <w:hideMark/>
                                </w:tcPr>
                                <w:p w14:paraId="0D0ED912" w14:textId="77777777" w:rsidR="00BA4A1F" w:rsidRDefault="00BA4A1F">
                                  <w:pPr>
                                    <w:spacing w:line="240" w:lineRule="exact"/>
                                    <w:rPr>
                                      <w:rFonts w:ascii="標楷體" w:eastAsia="標楷體" w:hAnsi="標楷體"/>
                                      <w:sz w:val="20"/>
                                      <w:szCs w:val="20"/>
                                    </w:rPr>
                                  </w:pPr>
                                  <w:r>
                                    <w:rPr>
                                      <w:rFonts w:ascii="標楷體" w:eastAsia="標楷體" w:hAnsi="標楷體" w:hint="eastAsia"/>
                                      <w:sz w:val="20"/>
                                      <w:szCs w:val="20"/>
                                    </w:rPr>
                                    <w:t>警察局</w:t>
                                  </w:r>
                                </w:p>
                              </w:tc>
                              <w:tc>
                                <w:tcPr>
                                  <w:tcW w:w="6096" w:type="dxa"/>
                                  <w:tcBorders>
                                    <w:top w:val="single" w:sz="4" w:space="0" w:color="auto"/>
                                    <w:left w:val="single" w:sz="4" w:space="0" w:color="auto"/>
                                    <w:bottom w:val="single" w:sz="4" w:space="0" w:color="auto"/>
                                    <w:right w:val="single" w:sz="4" w:space="0" w:color="auto"/>
                                  </w:tcBorders>
                                  <w:vAlign w:val="center"/>
                                  <w:hideMark/>
                                </w:tcPr>
                                <w:p w14:paraId="0DAA4B47" w14:textId="77777777" w:rsidR="00BA4A1F" w:rsidRDefault="00BA4A1F">
                                  <w:pPr>
                                    <w:spacing w:line="240" w:lineRule="exact"/>
                                    <w:jc w:val="both"/>
                                    <w:rPr>
                                      <w:rFonts w:ascii="標楷體" w:eastAsia="標楷體" w:hAnsi="標楷體"/>
                                      <w:sz w:val="20"/>
                                      <w:szCs w:val="20"/>
                                    </w:rPr>
                                  </w:pPr>
                                  <w:r>
                                    <w:rPr>
                                      <w:rFonts w:ascii="標楷體" w:eastAsia="標楷體" w:hAnsi="標楷體" w:hint="eastAsia"/>
                                      <w:sz w:val="20"/>
                                      <w:szCs w:val="20"/>
                                    </w:rPr>
                                    <w:t>大甲分局、地政局大甲地政事務所重建工程整體規劃委託技術服務所需經費</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169E0F" w14:textId="77777777" w:rsidR="00BA4A1F" w:rsidRDefault="00BA4A1F">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100.00 </w:t>
                                  </w:r>
                                </w:p>
                              </w:tc>
                            </w:tr>
                            <w:tr w:rsidR="00BA4A1F" w14:paraId="7F10ED26" w14:textId="77777777" w:rsidTr="00560F6A">
                              <w:trPr>
                                <w:trHeight w:val="480"/>
                              </w:trPr>
                              <w:tc>
                                <w:tcPr>
                                  <w:tcW w:w="2126" w:type="dxa"/>
                                  <w:tcBorders>
                                    <w:top w:val="single" w:sz="4" w:space="0" w:color="auto"/>
                                    <w:left w:val="single" w:sz="4" w:space="0" w:color="auto"/>
                                    <w:bottom w:val="single" w:sz="4" w:space="0" w:color="auto"/>
                                    <w:right w:val="single" w:sz="4" w:space="0" w:color="auto"/>
                                  </w:tcBorders>
                                  <w:noWrap/>
                                  <w:vAlign w:val="center"/>
                                  <w:hideMark/>
                                </w:tcPr>
                                <w:p w14:paraId="38977EAE" w14:textId="77777777" w:rsidR="00BA4A1F" w:rsidRDefault="00BA4A1F">
                                  <w:pPr>
                                    <w:spacing w:line="240" w:lineRule="exact"/>
                                    <w:rPr>
                                      <w:rFonts w:ascii="標楷體" w:eastAsia="標楷體" w:hAnsi="標楷體"/>
                                      <w:sz w:val="20"/>
                                      <w:szCs w:val="20"/>
                                    </w:rPr>
                                  </w:pPr>
                                  <w:r>
                                    <w:rPr>
                                      <w:rFonts w:ascii="標楷體" w:eastAsia="標楷體" w:hAnsi="標楷體" w:hint="eastAsia"/>
                                      <w:sz w:val="20"/>
                                      <w:szCs w:val="20"/>
                                    </w:rPr>
                                    <w:t>人事處</w:t>
                                  </w:r>
                                </w:p>
                              </w:tc>
                              <w:tc>
                                <w:tcPr>
                                  <w:tcW w:w="6096" w:type="dxa"/>
                                  <w:tcBorders>
                                    <w:top w:val="single" w:sz="4" w:space="0" w:color="auto"/>
                                    <w:left w:val="single" w:sz="4" w:space="0" w:color="auto"/>
                                    <w:bottom w:val="single" w:sz="4" w:space="0" w:color="auto"/>
                                    <w:right w:val="single" w:sz="4" w:space="0" w:color="auto"/>
                                  </w:tcBorders>
                                  <w:vAlign w:val="center"/>
                                  <w:hideMark/>
                                </w:tcPr>
                                <w:p w14:paraId="26E3A80A" w14:textId="77777777" w:rsidR="00BA4A1F" w:rsidRDefault="00BA4A1F">
                                  <w:pPr>
                                    <w:spacing w:line="240" w:lineRule="exact"/>
                                    <w:rPr>
                                      <w:rFonts w:ascii="標楷體" w:eastAsia="標楷體" w:hAnsi="標楷體"/>
                                      <w:sz w:val="20"/>
                                      <w:szCs w:val="20"/>
                                    </w:rPr>
                                  </w:pPr>
                                  <w:r>
                                    <w:rPr>
                                      <w:rFonts w:ascii="標楷體" w:eastAsia="標楷體" w:hAnsi="標楷體" w:hint="eastAsia"/>
                                      <w:sz w:val="20"/>
                                      <w:szCs w:val="20"/>
                                    </w:rPr>
                                    <w:t>市政府員工子女托嬰中心設置計畫所需經費</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6B23E69" w14:textId="77777777" w:rsidR="00BA4A1F" w:rsidRDefault="00BA4A1F">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100.00 </w:t>
                                  </w:r>
                                </w:p>
                              </w:tc>
                            </w:tr>
                            <w:tr w:rsidR="00BA4A1F" w14:paraId="1CA727B4" w14:textId="77777777" w:rsidTr="00560F6A">
                              <w:trPr>
                                <w:trHeight w:val="480"/>
                              </w:trPr>
                              <w:tc>
                                <w:tcPr>
                                  <w:tcW w:w="2126" w:type="dxa"/>
                                  <w:tcBorders>
                                    <w:top w:val="single" w:sz="4" w:space="0" w:color="auto"/>
                                    <w:left w:val="single" w:sz="4" w:space="0" w:color="auto"/>
                                    <w:bottom w:val="single" w:sz="4" w:space="0" w:color="auto"/>
                                    <w:right w:val="single" w:sz="4" w:space="0" w:color="auto"/>
                                  </w:tcBorders>
                                  <w:noWrap/>
                                  <w:vAlign w:val="center"/>
                                  <w:hideMark/>
                                </w:tcPr>
                                <w:p w14:paraId="4766D50C" w14:textId="77777777" w:rsidR="00BA4A1F" w:rsidRDefault="00BA4A1F">
                                  <w:pPr>
                                    <w:spacing w:line="240" w:lineRule="exact"/>
                                    <w:rPr>
                                      <w:rFonts w:ascii="標楷體" w:eastAsia="標楷體" w:hAnsi="標楷體"/>
                                      <w:sz w:val="20"/>
                                      <w:szCs w:val="20"/>
                                    </w:rPr>
                                  </w:pPr>
                                  <w:r>
                                    <w:rPr>
                                      <w:rFonts w:ascii="標楷體" w:eastAsia="標楷體" w:hAnsi="標楷體" w:hint="eastAsia"/>
                                      <w:sz w:val="20"/>
                                      <w:szCs w:val="20"/>
                                    </w:rPr>
                                    <w:t>社會局</w:t>
                                  </w:r>
                                </w:p>
                              </w:tc>
                              <w:tc>
                                <w:tcPr>
                                  <w:tcW w:w="6096" w:type="dxa"/>
                                  <w:tcBorders>
                                    <w:top w:val="single" w:sz="4" w:space="0" w:color="auto"/>
                                    <w:left w:val="single" w:sz="4" w:space="0" w:color="auto"/>
                                    <w:bottom w:val="single" w:sz="4" w:space="0" w:color="auto"/>
                                    <w:right w:val="single" w:sz="4" w:space="0" w:color="auto"/>
                                  </w:tcBorders>
                                  <w:vAlign w:val="center"/>
                                  <w:hideMark/>
                                </w:tcPr>
                                <w:p w14:paraId="4F080C25" w14:textId="77777777" w:rsidR="00BA4A1F" w:rsidRDefault="00BA4A1F">
                                  <w:pPr>
                                    <w:spacing w:line="240" w:lineRule="exact"/>
                                    <w:jc w:val="both"/>
                                    <w:rPr>
                                      <w:rFonts w:ascii="標楷體" w:eastAsia="標楷體" w:hAnsi="標楷體"/>
                                      <w:sz w:val="20"/>
                                      <w:szCs w:val="20"/>
                                    </w:rPr>
                                  </w:pPr>
                                  <w:proofErr w:type="gramStart"/>
                                  <w:r>
                                    <w:rPr>
                                      <w:rFonts w:ascii="標楷體" w:eastAsia="標楷體" w:hAnsi="標楷體" w:hint="eastAsia"/>
                                      <w:sz w:val="20"/>
                                      <w:szCs w:val="20"/>
                                    </w:rPr>
                                    <w:t>臺</w:t>
                                  </w:r>
                                  <w:proofErr w:type="gramEnd"/>
                                  <w:r>
                                    <w:rPr>
                                      <w:rFonts w:ascii="標楷體" w:eastAsia="標楷體" w:hAnsi="標楷體" w:hint="eastAsia"/>
                                      <w:sz w:val="20"/>
                                      <w:szCs w:val="20"/>
                                    </w:rPr>
                                    <w:t>中市清水國民暨兒童運動中心</w:t>
                                  </w:r>
                                  <w:proofErr w:type="gramStart"/>
                                  <w:r>
                                    <w:rPr>
                                      <w:rFonts w:ascii="標楷體" w:eastAsia="標楷體" w:hAnsi="標楷體" w:hint="eastAsia"/>
                                      <w:sz w:val="20"/>
                                      <w:szCs w:val="20"/>
                                    </w:rPr>
                                    <w:t>增設親子</w:t>
                                  </w:r>
                                  <w:proofErr w:type="gramEnd"/>
                                  <w:r>
                                    <w:rPr>
                                      <w:rFonts w:ascii="標楷體" w:eastAsia="標楷體" w:hAnsi="標楷體" w:hint="eastAsia"/>
                                      <w:sz w:val="20"/>
                                      <w:szCs w:val="20"/>
                                    </w:rPr>
                                    <w:t>館及定點臨托空間所需經費</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C6B8AB" w14:textId="77777777" w:rsidR="00BA4A1F" w:rsidRDefault="00BA4A1F">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99.63 </w:t>
                                  </w:r>
                                </w:p>
                              </w:tc>
                            </w:tr>
                            <w:tr w:rsidR="00BA4A1F" w14:paraId="44BEB2DB" w14:textId="77777777" w:rsidTr="00560F6A">
                              <w:trPr>
                                <w:trHeight w:val="480"/>
                              </w:trPr>
                              <w:tc>
                                <w:tcPr>
                                  <w:tcW w:w="2126" w:type="dxa"/>
                                  <w:tcBorders>
                                    <w:top w:val="single" w:sz="4" w:space="0" w:color="auto"/>
                                    <w:left w:val="single" w:sz="4" w:space="0" w:color="auto"/>
                                    <w:bottom w:val="single" w:sz="4" w:space="0" w:color="auto"/>
                                    <w:right w:val="single" w:sz="4" w:space="0" w:color="auto"/>
                                  </w:tcBorders>
                                  <w:noWrap/>
                                  <w:vAlign w:val="center"/>
                                  <w:hideMark/>
                                </w:tcPr>
                                <w:p w14:paraId="53AAE4FB" w14:textId="77777777" w:rsidR="00BA4A1F" w:rsidRDefault="00BA4A1F">
                                  <w:pPr>
                                    <w:spacing w:line="240" w:lineRule="exact"/>
                                    <w:rPr>
                                      <w:rFonts w:ascii="標楷體" w:eastAsia="標楷體" w:hAnsi="標楷體"/>
                                      <w:sz w:val="20"/>
                                      <w:szCs w:val="20"/>
                                    </w:rPr>
                                  </w:pPr>
                                  <w:r>
                                    <w:rPr>
                                      <w:rFonts w:ascii="標楷體" w:eastAsia="標楷體" w:hAnsi="標楷體" w:hint="eastAsia"/>
                                      <w:sz w:val="20"/>
                                      <w:szCs w:val="20"/>
                                    </w:rPr>
                                    <w:t>大安區公所</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E1F51B1" w14:textId="77777777" w:rsidR="00BA4A1F" w:rsidRDefault="00BA4A1F">
                                  <w:pPr>
                                    <w:spacing w:line="240" w:lineRule="exact"/>
                                    <w:rPr>
                                      <w:rFonts w:ascii="標楷體" w:eastAsia="標楷體" w:hAnsi="標楷體"/>
                                      <w:sz w:val="20"/>
                                      <w:szCs w:val="20"/>
                                    </w:rPr>
                                  </w:pPr>
                                  <w:r>
                                    <w:rPr>
                                      <w:rFonts w:ascii="標楷體" w:eastAsia="標楷體" w:hAnsi="標楷體" w:hint="eastAsia"/>
                                      <w:sz w:val="20"/>
                                      <w:szCs w:val="20"/>
                                    </w:rPr>
                                    <w:t>第二辦公室結構補強、無障礙電梯增建及環境改善工程所需經費</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28DCB57" w14:textId="77777777" w:rsidR="00BA4A1F" w:rsidRDefault="00BA4A1F">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97.67 </w:t>
                                  </w:r>
                                </w:p>
                              </w:tc>
                            </w:tr>
                            <w:tr w:rsidR="00BA4A1F" w14:paraId="5CC3A9FB" w14:textId="77777777" w:rsidTr="00560F6A">
                              <w:trPr>
                                <w:trHeight w:val="480"/>
                              </w:trPr>
                              <w:tc>
                                <w:tcPr>
                                  <w:tcW w:w="2126" w:type="dxa"/>
                                  <w:tcBorders>
                                    <w:top w:val="single" w:sz="4" w:space="0" w:color="auto"/>
                                    <w:left w:val="single" w:sz="4" w:space="0" w:color="auto"/>
                                    <w:bottom w:val="single" w:sz="4" w:space="0" w:color="auto"/>
                                    <w:right w:val="single" w:sz="4" w:space="0" w:color="auto"/>
                                  </w:tcBorders>
                                  <w:noWrap/>
                                  <w:vAlign w:val="center"/>
                                  <w:hideMark/>
                                </w:tcPr>
                                <w:p w14:paraId="62E044E9" w14:textId="77777777" w:rsidR="00BA4A1F" w:rsidRDefault="00BA4A1F">
                                  <w:pPr>
                                    <w:spacing w:line="240" w:lineRule="exact"/>
                                    <w:rPr>
                                      <w:rFonts w:ascii="標楷體" w:eastAsia="標楷體" w:hAnsi="標楷體"/>
                                      <w:sz w:val="20"/>
                                      <w:szCs w:val="20"/>
                                    </w:rPr>
                                  </w:pPr>
                                  <w:r>
                                    <w:rPr>
                                      <w:rFonts w:ascii="標楷體" w:eastAsia="標楷體" w:hAnsi="標楷體" w:hint="eastAsia"/>
                                      <w:sz w:val="20"/>
                                      <w:szCs w:val="20"/>
                                    </w:rPr>
                                    <w:t>社會局</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0C0982D" w14:textId="77777777" w:rsidR="00BA4A1F" w:rsidRDefault="00BA4A1F">
                                  <w:pPr>
                                    <w:spacing w:line="240" w:lineRule="exact"/>
                                    <w:jc w:val="both"/>
                                    <w:rPr>
                                      <w:rFonts w:ascii="標楷體" w:eastAsia="標楷體" w:hAnsi="標楷體"/>
                                      <w:sz w:val="20"/>
                                      <w:szCs w:val="20"/>
                                    </w:rPr>
                                  </w:pPr>
                                  <w:proofErr w:type="gramStart"/>
                                  <w:r>
                                    <w:rPr>
                                      <w:rFonts w:ascii="標楷體" w:eastAsia="標楷體" w:hAnsi="標楷體" w:hint="eastAsia"/>
                                      <w:sz w:val="20"/>
                                      <w:szCs w:val="20"/>
                                    </w:rPr>
                                    <w:t>臺</w:t>
                                  </w:r>
                                  <w:proofErr w:type="gramEnd"/>
                                  <w:r>
                                    <w:rPr>
                                      <w:rFonts w:ascii="標楷體" w:eastAsia="標楷體" w:hAnsi="標楷體" w:hint="eastAsia"/>
                                      <w:sz w:val="20"/>
                                      <w:szCs w:val="20"/>
                                    </w:rPr>
                                    <w:t>中市霧峰親子館及東勢親子館整修工程所需經費</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79AE805" w14:textId="77777777" w:rsidR="00BA4A1F" w:rsidRDefault="00BA4A1F">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96.34 </w:t>
                                  </w:r>
                                </w:p>
                              </w:tc>
                            </w:tr>
                          </w:tbl>
                          <w:p w14:paraId="595CFBCA" w14:textId="77777777" w:rsidR="00BA4A1F" w:rsidRDefault="00BA4A1F" w:rsidP="00BA4A1F">
                            <w:pPr>
                              <w:spacing w:line="320" w:lineRule="exact"/>
                              <w:ind w:leftChars="59" w:left="142"/>
                              <w:rPr>
                                <w:rFonts w:ascii="標楷體" w:eastAsia="標楷體" w:hAnsi="標楷體" w:cs="新細明體"/>
                                <w:kern w:val="0"/>
                                <w:sz w:val="18"/>
                                <w:szCs w:val="18"/>
                              </w:rPr>
                            </w:pPr>
                            <w:r>
                              <w:rPr>
                                <w:rFonts w:ascii="標楷體" w:eastAsia="標楷體" w:hAnsi="標楷體" w:hint="eastAsia"/>
                                <w:sz w:val="18"/>
                                <w:szCs w:val="18"/>
                              </w:rPr>
                              <w:t>資料來源：整理自</w:t>
                            </w:r>
                            <w:proofErr w:type="gramStart"/>
                            <w:r>
                              <w:rPr>
                                <w:rFonts w:ascii="標楷體" w:eastAsia="標楷體" w:hAnsi="標楷體" w:cs="新細明體" w:hint="eastAsia"/>
                                <w:kern w:val="0"/>
                                <w:sz w:val="18"/>
                                <w:szCs w:val="18"/>
                              </w:rPr>
                              <w:t>臺</w:t>
                            </w:r>
                            <w:proofErr w:type="gramEnd"/>
                            <w:r>
                              <w:rPr>
                                <w:rFonts w:ascii="標楷體" w:eastAsia="標楷體" w:hAnsi="標楷體" w:cs="新細明體" w:hint="eastAsia"/>
                                <w:kern w:val="0"/>
                                <w:sz w:val="18"/>
                                <w:szCs w:val="18"/>
                              </w:rPr>
                              <w:t>中市政府提供資料。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19CBE3" id="文字方塊 1709513307" o:spid="_x0000_s1405" type="#_x0000_t202" style="position:absolute;left:0;text-align:left;margin-left:-12.1pt;margin-top:331.1pt;width:515.45pt;height:253.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" fillcolor="window" stroked="f" strokeweight=".5pt">
                <v:textbox>
                  <w:txbxContent>
                    <w:p w14:paraId="31BC8863" w14:textId="77777777" w:rsidR="00BA4A1F" w:rsidRDefault="00BA4A1F" w:rsidP="00BA4A1F">
                      <w:pPr>
                        <w:spacing w:line="260" w:lineRule="exact"/>
                        <w:ind w:left="709" w:hangingChars="295" w:hanging="709"/>
                        <w:jc w:val="center"/>
                        <w:rPr>
                          <w:rFonts w:ascii="標楷體" w:eastAsia="標楷體" w:hAnsi="標楷體" w:cs="新細明體"/>
                          <w:b/>
                          <w:bCs/>
                          <w:spacing w:val="6"/>
                          <w:kern w:val="0"/>
                          <w:lang w:bidi="th-TH"/>
                        </w:rPr>
                      </w:pPr>
                      <w:r>
                        <w:rPr>
                          <w:rFonts w:ascii="標楷體" w:eastAsia="標楷體" w:hAnsi="標楷體" w:cs="新細明體" w:hint="eastAsia"/>
                          <w:b/>
                          <w:bCs/>
                          <w:kern w:val="0"/>
                          <w:lang w:bidi="th-TH"/>
                        </w:rPr>
                        <w:t xml:space="preserve">表2  </w:t>
                      </w:r>
                      <w:r>
                        <w:rPr>
                          <w:rFonts w:ascii="標楷體" w:eastAsia="標楷體" w:hAnsi="標楷體" w:cs="新細明體" w:hint="eastAsia"/>
                          <w:b/>
                          <w:bCs/>
                          <w:spacing w:val="6"/>
                          <w:kern w:val="0"/>
                          <w:lang w:bidi="th-TH"/>
                        </w:rPr>
                        <w:t>第二預備金保留比率逾</w:t>
                      </w:r>
                      <w:proofErr w:type="gramStart"/>
                      <w:r>
                        <w:rPr>
                          <w:rFonts w:ascii="標楷體" w:eastAsia="標楷體" w:hAnsi="標楷體" w:cs="新細明體" w:hint="eastAsia"/>
                          <w:b/>
                          <w:bCs/>
                          <w:spacing w:val="6"/>
                          <w:kern w:val="0"/>
                          <w:lang w:bidi="th-TH"/>
                        </w:rPr>
                        <w:t>9成</w:t>
                      </w:r>
                      <w:proofErr w:type="gramEnd"/>
                      <w:r>
                        <w:rPr>
                          <w:rFonts w:ascii="標楷體" w:eastAsia="標楷體" w:hAnsi="標楷體" w:cs="新細明體" w:hint="eastAsia"/>
                          <w:b/>
                          <w:bCs/>
                          <w:spacing w:val="6"/>
                          <w:kern w:val="0"/>
                          <w:lang w:bidi="th-TH"/>
                        </w:rPr>
                        <w:t>情形</w:t>
                      </w:r>
                    </w:p>
                    <w:p w14:paraId="28C914E2" w14:textId="77777777" w:rsidR="00BA4A1F" w:rsidRDefault="00BA4A1F" w:rsidP="00BA4A1F">
                      <w:pPr>
                        <w:spacing w:line="240" w:lineRule="exact"/>
                        <w:ind w:left="649" w:hangingChars="295" w:hanging="649"/>
                        <w:jc w:val="center"/>
                        <w:rPr>
                          <w:rFonts w:ascii="標楷體" w:eastAsia="標楷體" w:hAnsi="標楷體" w:cs="新細明體"/>
                          <w:spacing w:val="6"/>
                          <w:kern w:val="0"/>
                          <w:sz w:val="22"/>
                          <w:szCs w:val="22"/>
                          <w:lang w:bidi="th-TH"/>
                        </w:rPr>
                      </w:pPr>
                      <w:proofErr w:type="gramStart"/>
                      <w:r>
                        <w:rPr>
                          <w:rFonts w:ascii="標楷體" w:eastAsia="標楷體" w:hAnsi="標楷體" w:cs="新細明體" w:hint="eastAsia"/>
                          <w:kern w:val="0"/>
                          <w:sz w:val="22"/>
                          <w:szCs w:val="22"/>
                          <w:lang w:bidi="th-TH"/>
                        </w:rPr>
                        <w:t>113</w:t>
                      </w:r>
                      <w:proofErr w:type="gramEnd"/>
                      <w:r>
                        <w:rPr>
                          <w:rFonts w:ascii="標楷體" w:eastAsia="標楷體" w:hAnsi="標楷體" w:cs="新細明體" w:hint="eastAsia"/>
                          <w:kern w:val="0"/>
                          <w:sz w:val="22"/>
                          <w:szCs w:val="22"/>
                          <w:lang w:bidi="th-TH"/>
                        </w:rPr>
                        <w:t>年度</w:t>
                      </w:r>
                    </w:p>
                    <w:p w14:paraId="4532F08D" w14:textId="77777777" w:rsidR="00BA4A1F" w:rsidRDefault="00BA4A1F" w:rsidP="00BA4A1F">
                      <w:pPr>
                        <w:spacing w:line="180" w:lineRule="exact"/>
                        <w:ind w:rightChars="36" w:right="86"/>
                        <w:jc w:val="right"/>
                        <w:rPr>
                          <w:sz w:val="20"/>
                          <w:szCs w:val="20"/>
                        </w:rPr>
                      </w:pPr>
                      <w:r>
                        <w:rPr>
                          <w:rFonts w:ascii="標楷體" w:eastAsia="標楷體" w:hAnsi="標楷體" w:hint="eastAsia"/>
                          <w:sz w:val="20"/>
                          <w:szCs w:val="20"/>
                        </w:rPr>
                        <w:t>單位：％</w:t>
                      </w:r>
                    </w:p>
                    <w:tbl>
                      <w:tblPr>
                        <w:tblW w:w="978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6"/>
                        <w:gridCol w:w="6095"/>
                        <w:gridCol w:w="1559"/>
                      </w:tblGrid>
                      <w:tr w:rsidR="00BA4A1F" w14:paraId="4172155E" w14:textId="77777777" w:rsidTr="00560F6A">
                        <w:trPr>
                          <w:trHeight w:val="480"/>
                        </w:trPr>
                        <w:tc>
                          <w:tcPr>
                            <w:tcW w:w="2126" w:type="dxa"/>
                            <w:tcBorders>
                              <w:top w:val="single" w:sz="4" w:space="0" w:color="auto"/>
                              <w:left w:val="single" w:sz="4" w:space="0" w:color="auto"/>
                              <w:bottom w:val="single" w:sz="4" w:space="0" w:color="auto"/>
                              <w:right w:val="single" w:sz="4" w:space="0" w:color="auto"/>
                            </w:tcBorders>
                            <w:noWrap/>
                            <w:vAlign w:val="center"/>
                            <w:hideMark/>
                          </w:tcPr>
                          <w:p w14:paraId="4E4331E1" w14:textId="77777777" w:rsidR="00BA4A1F" w:rsidRDefault="00BA4A1F">
                            <w:pPr>
                              <w:spacing w:line="240" w:lineRule="exact"/>
                              <w:jc w:val="center"/>
                              <w:rPr>
                                <w:rFonts w:ascii="標楷體" w:eastAsia="標楷體" w:hAnsi="標楷體"/>
                                <w:sz w:val="20"/>
                                <w:szCs w:val="20"/>
                              </w:rPr>
                            </w:pPr>
                            <w:r>
                              <w:rPr>
                                <w:rFonts w:ascii="標楷體" w:eastAsia="標楷體" w:hAnsi="標楷體" w:hint="eastAsia"/>
                                <w:sz w:val="20"/>
                                <w:szCs w:val="20"/>
                              </w:rPr>
                              <w:t>機關名稱</w:t>
                            </w:r>
                          </w:p>
                        </w:tc>
                        <w:tc>
                          <w:tcPr>
                            <w:tcW w:w="6096" w:type="dxa"/>
                            <w:tcBorders>
                              <w:top w:val="single" w:sz="4" w:space="0" w:color="auto"/>
                              <w:left w:val="single" w:sz="4" w:space="0" w:color="auto"/>
                              <w:bottom w:val="single" w:sz="4" w:space="0" w:color="auto"/>
                              <w:right w:val="single" w:sz="4" w:space="0" w:color="auto"/>
                            </w:tcBorders>
                            <w:vAlign w:val="center"/>
                            <w:hideMark/>
                          </w:tcPr>
                          <w:p w14:paraId="02DD6AB8" w14:textId="77777777" w:rsidR="00BA4A1F" w:rsidRDefault="00BA4A1F">
                            <w:pPr>
                              <w:spacing w:line="240" w:lineRule="exact"/>
                              <w:jc w:val="center"/>
                              <w:rPr>
                                <w:rFonts w:ascii="標楷體" w:eastAsia="標楷體" w:hAnsi="標楷體"/>
                                <w:sz w:val="20"/>
                                <w:szCs w:val="20"/>
                              </w:rPr>
                            </w:pPr>
                            <w:r>
                              <w:rPr>
                                <w:rFonts w:ascii="標楷體" w:eastAsia="標楷體" w:hAnsi="標楷體" w:hint="eastAsia"/>
                                <w:sz w:val="20"/>
                                <w:szCs w:val="20"/>
                              </w:rPr>
                              <w:t>主要動支事由</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353D07E" w14:textId="77777777" w:rsidR="00BA4A1F" w:rsidRDefault="00BA4A1F">
                            <w:pPr>
                              <w:spacing w:line="240" w:lineRule="exact"/>
                              <w:jc w:val="center"/>
                              <w:rPr>
                                <w:rFonts w:ascii="標楷體" w:eastAsia="標楷體" w:hAnsi="標楷體"/>
                                <w:sz w:val="20"/>
                                <w:szCs w:val="20"/>
                              </w:rPr>
                            </w:pPr>
                            <w:r>
                              <w:rPr>
                                <w:rFonts w:ascii="標楷體" w:eastAsia="標楷體" w:hAnsi="標楷體" w:hint="eastAsia"/>
                                <w:sz w:val="20"/>
                                <w:szCs w:val="20"/>
                              </w:rPr>
                              <w:t>保留比率</w:t>
                            </w:r>
                          </w:p>
                        </w:tc>
                      </w:tr>
                      <w:tr w:rsidR="00BA4A1F" w14:paraId="3DF1531A" w14:textId="77777777" w:rsidTr="00560F6A">
                        <w:trPr>
                          <w:trHeight w:val="480"/>
                        </w:trPr>
                        <w:tc>
                          <w:tcPr>
                            <w:tcW w:w="2126" w:type="dxa"/>
                            <w:tcBorders>
                              <w:top w:val="single" w:sz="4" w:space="0" w:color="auto"/>
                              <w:left w:val="single" w:sz="4" w:space="0" w:color="auto"/>
                              <w:bottom w:val="single" w:sz="4" w:space="0" w:color="auto"/>
                              <w:right w:val="single" w:sz="4" w:space="0" w:color="auto"/>
                            </w:tcBorders>
                            <w:noWrap/>
                            <w:vAlign w:val="center"/>
                            <w:hideMark/>
                          </w:tcPr>
                          <w:p w14:paraId="50AA8C56" w14:textId="77777777" w:rsidR="00BA4A1F" w:rsidRDefault="00BA4A1F">
                            <w:pPr>
                              <w:spacing w:line="240" w:lineRule="exact"/>
                              <w:rPr>
                                <w:rFonts w:ascii="標楷體" w:eastAsia="標楷體" w:hAnsi="標楷體"/>
                                <w:sz w:val="20"/>
                                <w:szCs w:val="20"/>
                              </w:rPr>
                            </w:pPr>
                            <w:r>
                              <w:rPr>
                                <w:rFonts w:ascii="標楷體" w:eastAsia="標楷體" w:hAnsi="標楷體" w:hint="eastAsia"/>
                                <w:sz w:val="20"/>
                                <w:szCs w:val="20"/>
                              </w:rPr>
                              <w:t>社會局</w:t>
                            </w:r>
                          </w:p>
                        </w:tc>
                        <w:tc>
                          <w:tcPr>
                            <w:tcW w:w="6096" w:type="dxa"/>
                            <w:tcBorders>
                              <w:top w:val="single" w:sz="4" w:space="0" w:color="auto"/>
                              <w:left w:val="single" w:sz="4" w:space="0" w:color="auto"/>
                              <w:bottom w:val="single" w:sz="4" w:space="0" w:color="auto"/>
                              <w:right w:val="single" w:sz="4" w:space="0" w:color="auto"/>
                            </w:tcBorders>
                            <w:vAlign w:val="center"/>
                            <w:hideMark/>
                          </w:tcPr>
                          <w:p w14:paraId="39D6A598" w14:textId="77777777" w:rsidR="00BA4A1F" w:rsidRDefault="00BA4A1F">
                            <w:pPr>
                              <w:spacing w:line="240" w:lineRule="exact"/>
                              <w:rPr>
                                <w:rFonts w:ascii="標楷體" w:eastAsia="標楷體" w:hAnsi="標楷體"/>
                                <w:sz w:val="20"/>
                                <w:szCs w:val="20"/>
                              </w:rPr>
                            </w:pPr>
                            <w:r>
                              <w:rPr>
                                <w:rFonts w:ascii="標楷體" w:eastAsia="標楷體" w:hAnsi="標楷體" w:hint="eastAsia"/>
                                <w:sz w:val="20"/>
                                <w:szCs w:val="20"/>
                              </w:rPr>
                              <w:t>大肚兒少家庭福利館新建工程第二次變更設計所需經費</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9B96B3" w14:textId="77777777" w:rsidR="00BA4A1F" w:rsidRDefault="00BA4A1F">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100.00 </w:t>
                            </w:r>
                          </w:p>
                        </w:tc>
                      </w:tr>
                      <w:tr w:rsidR="00BA4A1F" w14:paraId="3CA124D5" w14:textId="77777777" w:rsidTr="00560F6A">
                        <w:trPr>
                          <w:trHeight w:val="480"/>
                        </w:trPr>
                        <w:tc>
                          <w:tcPr>
                            <w:tcW w:w="2126" w:type="dxa"/>
                            <w:tcBorders>
                              <w:top w:val="single" w:sz="4" w:space="0" w:color="auto"/>
                              <w:left w:val="single" w:sz="4" w:space="0" w:color="auto"/>
                              <w:bottom w:val="single" w:sz="4" w:space="0" w:color="auto"/>
                              <w:right w:val="single" w:sz="4" w:space="0" w:color="auto"/>
                            </w:tcBorders>
                            <w:noWrap/>
                            <w:vAlign w:val="center"/>
                            <w:hideMark/>
                          </w:tcPr>
                          <w:p w14:paraId="6E0DF2DF" w14:textId="77777777" w:rsidR="00BA4A1F" w:rsidRDefault="00BA4A1F">
                            <w:pPr>
                              <w:spacing w:line="240" w:lineRule="exact"/>
                              <w:rPr>
                                <w:rFonts w:ascii="標楷體" w:eastAsia="標楷體" w:hAnsi="標楷體"/>
                                <w:sz w:val="20"/>
                                <w:szCs w:val="20"/>
                              </w:rPr>
                            </w:pPr>
                            <w:r>
                              <w:rPr>
                                <w:rFonts w:ascii="標楷體" w:eastAsia="標楷體" w:hAnsi="標楷體" w:hint="eastAsia"/>
                                <w:sz w:val="20"/>
                                <w:szCs w:val="20"/>
                              </w:rPr>
                              <w:t>都市發展局</w:t>
                            </w:r>
                          </w:p>
                        </w:tc>
                        <w:tc>
                          <w:tcPr>
                            <w:tcW w:w="6096" w:type="dxa"/>
                            <w:tcBorders>
                              <w:top w:val="single" w:sz="4" w:space="0" w:color="auto"/>
                              <w:left w:val="single" w:sz="4" w:space="0" w:color="auto"/>
                              <w:bottom w:val="single" w:sz="4" w:space="0" w:color="auto"/>
                              <w:right w:val="single" w:sz="4" w:space="0" w:color="auto"/>
                            </w:tcBorders>
                            <w:vAlign w:val="center"/>
                            <w:hideMark/>
                          </w:tcPr>
                          <w:p w14:paraId="282B3A77" w14:textId="50C58F02" w:rsidR="00BA4A1F" w:rsidRDefault="00BA4A1F">
                            <w:pPr>
                              <w:spacing w:line="240" w:lineRule="exact"/>
                              <w:jc w:val="both"/>
                              <w:rPr>
                                <w:rFonts w:ascii="標楷體" w:eastAsia="標楷體" w:hAnsi="標楷體"/>
                                <w:sz w:val="20"/>
                                <w:szCs w:val="20"/>
                              </w:rPr>
                            </w:pPr>
                            <w:r>
                              <w:rPr>
                                <w:rFonts w:ascii="標楷體" w:eastAsia="標楷體" w:hAnsi="標楷體" w:hint="eastAsia"/>
                                <w:sz w:val="20"/>
                                <w:szCs w:val="20"/>
                              </w:rPr>
                              <w:t>龍井檔案庫房搬遷案及歷史建築大里菸葉廠1、2號倉庫1樓翻修規劃設計</w:t>
                            </w:r>
                            <w:r w:rsidR="00C02FD2">
                              <w:rPr>
                                <w:rFonts w:ascii="標楷體" w:eastAsia="標楷體" w:hAnsi="標楷體" w:hint="eastAsia"/>
                                <w:lang w:val="x-none"/>
                              </w:rPr>
                              <w:t>（</w:t>
                            </w:r>
                            <w:r>
                              <w:rPr>
                                <w:rFonts w:ascii="標楷體" w:eastAsia="標楷體" w:hAnsi="標楷體" w:hint="eastAsia"/>
                                <w:sz w:val="20"/>
                                <w:szCs w:val="20"/>
                              </w:rPr>
                              <w:t>含文資審議</w:t>
                            </w:r>
                            <w:r w:rsidR="00C02FD2">
                              <w:rPr>
                                <w:rFonts w:ascii="標楷體" w:eastAsia="標楷體" w:hAnsi="標楷體" w:cs="標楷體" w:hint="eastAsia"/>
                                <w:bCs/>
                                <w:spacing w:val="-2"/>
                              </w:rPr>
                              <w:t>）</w:t>
                            </w:r>
                            <w:r>
                              <w:rPr>
                                <w:rFonts w:ascii="標楷體" w:eastAsia="標楷體" w:hAnsi="標楷體" w:hint="eastAsia"/>
                                <w:sz w:val="20"/>
                                <w:szCs w:val="20"/>
                              </w:rPr>
                              <w:t>所需經費</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6EBEF9" w14:textId="77777777" w:rsidR="00BA4A1F" w:rsidRDefault="00BA4A1F">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100.00 </w:t>
                            </w:r>
                          </w:p>
                        </w:tc>
                      </w:tr>
                      <w:tr w:rsidR="00BA4A1F" w14:paraId="53BA994A" w14:textId="77777777" w:rsidTr="00560F6A">
                        <w:trPr>
                          <w:trHeight w:val="480"/>
                        </w:trPr>
                        <w:tc>
                          <w:tcPr>
                            <w:tcW w:w="2126" w:type="dxa"/>
                            <w:tcBorders>
                              <w:top w:val="single" w:sz="4" w:space="0" w:color="auto"/>
                              <w:left w:val="single" w:sz="4" w:space="0" w:color="auto"/>
                              <w:bottom w:val="single" w:sz="4" w:space="0" w:color="auto"/>
                              <w:right w:val="single" w:sz="4" w:space="0" w:color="auto"/>
                            </w:tcBorders>
                            <w:noWrap/>
                            <w:vAlign w:val="center"/>
                            <w:hideMark/>
                          </w:tcPr>
                          <w:p w14:paraId="0D0ED912" w14:textId="77777777" w:rsidR="00BA4A1F" w:rsidRDefault="00BA4A1F">
                            <w:pPr>
                              <w:spacing w:line="240" w:lineRule="exact"/>
                              <w:rPr>
                                <w:rFonts w:ascii="標楷體" w:eastAsia="標楷體" w:hAnsi="標楷體"/>
                                <w:sz w:val="20"/>
                                <w:szCs w:val="20"/>
                              </w:rPr>
                            </w:pPr>
                            <w:r>
                              <w:rPr>
                                <w:rFonts w:ascii="標楷體" w:eastAsia="標楷體" w:hAnsi="標楷體" w:hint="eastAsia"/>
                                <w:sz w:val="20"/>
                                <w:szCs w:val="20"/>
                              </w:rPr>
                              <w:t>警察局</w:t>
                            </w:r>
                          </w:p>
                        </w:tc>
                        <w:tc>
                          <w:tcPr>
                            <w:tcW w:w="6096" w:type="dxa"/>
                            <w:tcBorders>
                              <w:top w:val="single" w:sz="4" w:space="0" w:color="auto"/>
                              <w:left w:val="single" w:sz="4" w:space="0" w:color="auto"/>
                              <w:bottom w:val="single" w:sz="4" w:space="0" w:color="auto"/>
                              <w:right w:val="single" w:sz="4" w:space="0" w:color="auto"/>
                            </w:tcBorders>
                            <w:vAlign w:val="center"/>
                            <w:hideMark/>
                          </w:tcPr>
                          <w:p w14:paraId="0DAA4B47" w14:textId="77777777" w:rsidR="00BA4A1F" w:rsidRDefault="00BA4A1F">
                            <w:pPr>
                              <w:spacing w:line="240" w:lineRule="exact"/>
                              <w:jc w:val="both"/>
                              <w:rPr>
                                <w:rFonts w:ascii="標楷體" w:eastAsia="標楷體" w:hAnsi="標楷體"/>
                                <w:sz w:val="20"/>
                                <w:szCs w:val="20"/>
                              </w:rPr>
                            </w:pPr>
                            <w:r>
                              <w:rPr>
                                <w:rFonts w:ascii="標楷體" w:eastAsia="標楷體" w:hAnsi="標楷體" w:hint="eastAsia"/>
                                <w:sz w:val="20"/>
                                <w:szCs w:val="20"/>
                              </w:rPr>
                              <w:t>大甲分局、地政局大甲地政事務所重建工程整體規劃委託技術服務所需經費</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169E0F" w14:textId="77777777" w:rsidR="00BA4A1F" w:rsidRDefault="00BA4A1F">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100.00 </w:t>
                            </w:r>
                          </w:p>
                        </w:tc>
                      </w:tr>
                      <w:tr w:rsidR="00BA4A1F" w14:paraId="7F10ED26" w14:textId="77777777" w:rsidTr="00560F6A">
                        <w:trPr>
                          <w:trHeight w:val="480"/>
                        </w:trPr>
                        <w:tc>
                          <w:tcPr>
                            <w:tcW w:w="2126" w:type="dxa"/>
                            <w:tcBorders>
                              <w:top w:val="single" w:sz="4" w:space="0" w:color="auto"/>
                              <w:left w:val="single" w:sz="4" w:space="0" w:color="auto"/>
                              <w:bottom w:val="single" w:sz="4" w:space="0" w:color="auto"/>
                              <w:right w:val="single" w:sz="4" w:space="0" w:color="auto"/>
                            </w:tcBorders>
                            <w:noWrap/>
                            <w:vAlign w:val="center"/>
                            <w:hideMark/>
                          </w:tcPr>
                          <w:p w14:paraId="38977EAE" w14:textId="77777777" w:rsidR="00BA4A1F" w:rsidRDefault="00BA4A1F">
                            <w:pPr>
                              <w:spacing w:line="240" w:lineRule="exact"/>
                              <w:rPr>
                                <w:rFonts w:ascii="標楷體" w:eastAsia="標楷體" w:hAnsi="標楷體"/>
                                <w:sz w:val="20"/>
                                <w:szCs w:val="20"/>
                              </w:rPr>
                            </w:pPr>
                            <w:r>
                              <w:rPr>
                                <w:rFonts w:ascii="標楷體" w:eastAsia="標楷體" w:hAnsi="標楷體" w:hint="eastAsia"/>
                                <w:sz w:val="20"/>
                                <w:szCs w:val="20"/>
                              </w:rPr>
                              <w:t>人事處</w:t>
                            </w:r>
                          </w:p>
                        </w:tc>
                        <w:tc>
                          <w:tcPr>
                            <w:tcW w:w="6096" w:type="dxa"/>
                            <w:tcBorders>
                              <w:top w:val="single" w:sz="4" w:space="0" w:color="auto"/>
                              <w:left w:val="single" w:sz="4" w:space="0" w:color="auto"/>
                              <w:bottom w:val="single" w:sz="4" w:space="0" w:color="auto"/>
                              <w:right w:val="single" w:sz="4" w:space="0" w:color="auto"/>
                            </w:tcBorders>
                            <w:vAlign w:val="center"/>
                            <w:hideMark/>
                          </w:tcPr>
                          <w:p w14:paraId="26E3A80A" w14:textId="77777777" w:rsidR="00BA4A1F" w:rsidRDefault="00BA4A1F">
                            <w:pPr>
                              <w:spacing w:line="240" w:lineRule="exact"/>
                              <w:rPr>
                                <w:rFonts w:ascii="標楷體" w:eastAsia="標楷體" w:hAnsi="標楷體"/>
                                <w:sz w:val="20"/>
                                <w:szCs w:val="20"/>
                              </w:rPr>
                            </w:pPr>
                            <w:r>
                              <w:rPr>
                                <w:rFonts w:ascii="標楷體" w:eastAsia="標楷體" w:hAnsi="標楷體" w:hint="eastAsia"/>
                                <w:sz w:val="20"/>
                                <w:szCs w:val="20"/>
                              </w:rPr>
                              <w:t>市政府員工子女托嬰中心設置計畫所需經費</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6B23E69" w14:textId="77777777" w:rsidR="00BA4A1F" w:rsidRDefault="00BA4A1F">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100.00 </w:t>
                            </w:r>
                          </w:p>
                        </w:tc>
                      </w:tr>
                      <w:tr w:rsidR="00BA4A1F" w14:paraId="1CA727B4" w14:textId="77777777" w:rsidTr="00560F6A">
                        <w:trPr>
                          <w:trHeight w:val="480"/>
                        </w:trPr>
                        <w:tc>
                          <w:tcPr>
                            <w:tcW w:w="2126" w:type="dxa"/>
                            <w:tcBorders>
                              <w:top w:val="single" w:sz="4" w:space="0" w:color="auto"/>
                              <w:left w:val="single" w:sz="4" w:space="0" w:color="auto"/>
                              <w:bottom w:val="single" w:sz="4" w:space="0" w:color="auto"/>
                              <w:right w:val="single" w:sz="4" w:space="0" w:color="auto"/>
                            </w:tcBorders>
                            <w:noWrap/>
                            <w:vAlign w:val="center"/>
                            <w:hideMark/>
                          </w:tcPr>
                          <w:p w14:paraId="4766D50C" w14:textId="77777777" w:rsidR="00BA4A1F" w:rsidRDefault="00BA4A1F">
                            <w:pPr>
                              <w:spacing w:line="240" w:lineRule="exact"/>
                              <w:rPr>
                                <w:rFonts w:ascii="標楷體" w:eastAsia="標楷體" w:hAnsi="標楷體"/>
                                <w:sz w:val="20"/>
                                <w:szCs w:val="20"/>
                              </w:rPr>
                            </w:pPr>
                            <w:r>
                              <w:rPr>
                                <w:rFonts w:ascii="標楷體" w:eastAsia="標楷體" w:hAnsi="標楷體" w:hint="eastAsia"/>
                                <w:sz w:val="20"/>
                                <w:szCs w:val="20"/>
                              </w:rPr>
                              <w:t>社會局</w:t>
                            </w:r>
                          </w:p>
                        </w:tc>
                        <w:tc>
                          <w:tcPr>
                            <w:tcW w:w="6096" w:type="dxa"/>
                            <w:tcBorders>
                              <w:top w:val="single" w:sz="4" w:space="0" w:color="auto"/>
                              <w:left w:val="single" w:sz="4" w:space="0" w:color="auto"/>
                              <w:bottom w:val="single" w:sz="4" w:space="0" w:color="auto"/>
                              <w:right w:val="single" w:sz="4" w:space="0" w:color="auto"/>
                            </w:tcBorders>
                            <w:vAlign w:val="center"/>
                            <w:hideMark/>
                          </w:tcPr>
                          <w:p w14:paraId="4F080C25" w14:textId="77777777" w:rsidR="00BA4A1F" w:rsidRDefault="00BA4A1F">
                            <w:pPr>
                              <w:spacing w:line="240" w:lineRule="exact"/>
                              <w:jc w:val="both"/>
                              <w:rPr>
                                <w:rFonts w:ascii="標楷體" w:eastAsia="標楷體" w:hAnsi="標楷體"/>
                                <w:sz w:val="20"/>
                                <w:szCs w:val="20"/>
                              </w:rPr>
                            </w:pPr>
                            <w:proofErr w:type="gramStart"/>
                            <w:r>
                              <w:rPr>
                                <w:rFonts w:ascii="標楷體" w:eastAsia="標楷體" w:hAnsi="標楷體" w:hint="eastAsia"/>
                                <w:sz w:val="20"/>
                                <w:szCs w:val="20"/>
                              </w:rPr>
                              <w:t>臺</w:t>
                            </w:r>
                            <w:proofErr w:type="gramEnd"/>
                            <w:r>
                              <w:rPr>
                                <w:rFonts w:ascii="標楷體" w:eastAsia="標楷體" w:hAnsi="標楷體" w:hint="eastAsia"/>
                                <w:sz w:val="20"/>
                                <w:szCs w:val="20"/>
                              </w:rPr>
                              <w:t>中市清水國民暨兒童運動中心</w:t>
                            </w:r>
                            <w:proofErr w:type="gramStart"/>
                            <w:r>
                              <w:rPr>
                                <w:rFonts w:ascii="標楷體" w:eastAsia="標楷體" w:hAnsi="標楷體" w:hint="eastAsia"/>
                                <w:sz w:val="20"/>
                                <w:szCs w:val="20"/>
                              </w:rPr>
                              <w:t>增設親子</w:t>
                            </w:r>
                            <w:proofErr w:type="gramEnd"/>
                            <w:r>
                              <w:rPr>
                                <w:rFonts w:ascii="標楷體" w:eastAsia="標楷體" w:hAnsi="標楷體" w:hint="eastAsia"/>
                                <w:sz w:val="20"/>
                                <w:szCs w:val="20"/>
                              </w:rPr>
                              <w:t>館及定點臨托空間所需經費</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C6B8AB" w14:textId="77777777" w:rsidR="00BA4A1F" w:rsidRDefault="00BA4A1F">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99.63 </w:t>
                            </w:r>
                          </w:p>
                        </w:tc>
                      </w:tr>
                      <w:tr w:rsidR="00BA4A1F" w14:paraId="44BEB2DB" w14:textId="77777777" w:rsidTr="00560F6A">
                        <w:trPr>
                          <w:trHeight w:val="480"/>
                        </w:trPr>
                        <w:tc>
                          <w:tcPr>
                            <w:tcW w:w="2126" w:type="dxa"/>
                            <w:tcBorders>
                              <w:top w:val="single" w:sz="4" w:space="0" w:color="auto"/>
                              <w:left w:val="single" w:sz="4" w:space="0" w:color="auto"/>
                              <w:bottom w:val="single" w:sz="4" w:space="0" w:color="auto"/>
                              <w:right w:val="single" w:sz="4" w:space="0" w:color="auto"/>
                            </w:tcBorders>
                            <w:noWrap/>
                            <w:vAlign w:val="center"/>
                            <w:hideMark/>
                          </w:tcPr>
                          <w:p w14:paraId="53AAE4FB" w14:textId="77777777" w:rsidR="00BA4A1F" w:rsidRDefault="00BA4A1F">
                            <w:pPr>
                              <w:spacing w:line="240" w:lineRule="exact"/>
                              <w:rPr>
                                <w:rFonts w:ascii="標楷體" w:eastAsia="標楷體" w:hAnsi="標楷體"/>
                                <w:sz w:val="20"/>
                                <w:szCs w:val="20"/>
                              </w:rPr>
                            </w:pPr>
                            <w:r>
                              <w:rPr>
                                <w:rFonts w:ascii="標楷體" w:eastAsia="標楷體" w:hAnsi="標楷體" w:hint="eastAsia"/>
                                <w:sz w:val="20"/>
                                <w:szCs w:val="20"/>
                              </w:rPr>
                              <w:t>大安區公所</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E1F51B1" w14:textId="77777777" w:rsidR="00BA4A1F" w:rsidRDefault="00BA4A1F">
                            <w:pPr>
                              <w:spacing w:line="240" w:lineRule="exact"/>
                              <w:rPr>
                                <w:rFonts w:ascii="標楷體" w:eastAsia="標楷體" w:hAnsi="標楷體"/>
                                <w:sz w:val="20"/>
                                <w:szCs w:val="20"/>
                              </w:rPr>
                            </w:pPr>
                            <w:r>
                              <w:rPr>
                                <w:rFonts w:ascii="標楷體" w:eastAsia="標楷體" w:hAnsi="標楷體" w:hint="eastAsia"/>
                                <w:sz w:val="20"/>
                                <w:szCs w:val="20"/>
                              </w:rPr>
                              <w:t>第二辦公室結構補強、無障礙電梯增建及環境改善工程所需經費</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28DCB57" w14:textId="77777777" w:rsidR="00BA4A1F" w:rsidRDefault="00BA4A1F">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97.67 </w:t>
                            </w:r>
                          </w:p>
                        </w:tc>
                      </w:tr>
                      <w:tr w:rsidR="00BA4A1F" w14:paraId="5CC3A9FB" w14:textId="77777777" w:rsidTr="00560F6A">
                        <w:trPr>
                          <w:trHeight w:val="480"/>
                        </w:trPr>
                        <w:tc>
                          <w:tcPr>
                            <w:tcW w:w="2126" w:type="dxa"/>
                            <w:tcBorders>
                              <w:top w:val="single" w:sz="4" w:space="0" w:color="auto"/>
                              <w:left w:val="single" w:sz="4" w:space="0" w:color="auto"/>
                              <w:bottom w:val="single" w:sz="4" w:space="0" w:color="auto"/>
                              <w:right w:val="single" w:sz="4" w:space="0" w:color="auto"/>
                            </w:tcBorders>
                            <w:noWrap/>
                            <w:vAlign w:val="center"/>
                            <w:hideMark/>
                          </w:tcPr>
                          <w:p w14:paraId="62E044E9" w14:textId="77777777" w:rsidR="00BA4A1F" w:rsidRDefault="00BA4A1F">
                            <w:pPr>
                              <w:spacing w:line="240" w:lineRule="exact"/>
                              <w:rPr>
                                <w:rFonts w:ascii="標楷體" w:eastAsia="標楷體" w:hAnsi="標楷體"/>
                                <w:sz w:val="20"/>
                                <w:szCs w:val="20"/>
                              </w:rPr>
                            </w:pPr>
                            <w:r>
                              <w:rPr>
                                <w:rFonts w:ascii="標楷體" w:eastAsia="標楷體" w:hAnsi="標楷體" w:hint="eastAsia"/>
                                <w:sz w:val="20"/>
                                <w:szCs w:val="20"/>
                              </w:rPr>
                              <w:t>社會局</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0C0982D" w14:textId="77777777" w:rsidR="00BA4A1F" w:rsidRDefault="00BA4A1F">
                            <w:pPr>
                              <w:spacing w:line="240" w:lineRule="exact"/>
                              <w:jc w:val="both"/>
                              <w:rPr>
                                <w:rFonts w:ascii="標楷體" w:eastAsia="標楷體" w:hAnsi="標楷體"/>
                                <w:sz w:val="20"/>
                                <w:szCs w:val="20"/>
                              </w:rPr>
                            </w:pPr>
                            <w:proofErr w:type="gramStart"/>
                            <w:r>
                              <w:rPr>
                                <w:rFonts w:ascii="標楷體" w:eastAsia="標楷體" w:hAnsi="標楷體" w:hint="eastAsia"/>
                                <w:sz w:val="20"/>
                                <w:szCs w:val="20"/>
                              </w:rPr>
                              <w:t>臺</w:t>
                            </w:r>
                            <w:proofErr w:type="gramEnd"/>
                            <w:r>
                              <w:rPr>
                                <w:rFonts w:ascii="標楷體" w:eastAsia="標楷體" w:hAnsi="標楷體" w:hint="eastAsia"/>
                                <w:sz w:val="20"/>
                                <w:szCs w:val="20"/>
                              </w:rPr>
                              <w:t>中市霧峰親子館及東勢親子館整修工程所需經費</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79AE805" w14:textId="77777777" w:rsidR="00BA4A1F" w:rsidRDefault="00BA4A1F">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96.34 </w:t>
                            </w:r>
                          </w:p>
                        </w:tc>
                      </w:tr>
                    </w:tbl>
                    <w:p w14:paraId="595CFBCA" w14:textId="77777777" w:rsidR="00BA4A1F" w:rsidRDefault="00BA4A1F" w:rsidP="00BA4A1F">
                      <w:pPr>
                        <w:spacing w:line="320" w:lineRule="exact"/>
                        <w:ind w:leftChars="59" w:left="142"/>
                        <w:rPr>
                          <w:rFonts w:ascii="標楷體" w:eastAsia="標楷體" w:hAnsi="標楷體" w:cs="新細明體"/>
                          <w:kern w:val="0"/>
                          <w:sz w:val="18"/>
                          <w:szCs w:val="18"/>
                        </w:rPr>
                      </w:pPr>
                      <w:r>
                        <w:rPr>
                          <w:rFonts w:ascii="標楷體" w:eastAsia="標楷體" w:hAnsi="標楷體" w:hint="eastAsia"/>
                          <w:sz w:val="18"/>
                          <w:szCs w:val="18"/>
                        </w:rPr>
                        <w:t>資料來源：整理自</w:t>
                      </w:r>
                      <w:proofErr w:type="gramStart"/>
                      <w:r>
                        <w:rPr>
                          <w:rFonts w:ascii="標楷體" w:eastAsia="標楷體" w:hAnsi="標楷體" w:cs="新細明體" w:hint="eastAsia"/>
                          <w:kern w:val="0"/>
                          <w:sz w:val="18"/>
                          <w:szCs w:val="18"/>
                        </w:rPr>
                        <w:t>臺</w:t>
                      </w:r>
                      <w:proofErr w:type="gramEnd"/>
                      <w:r>
                        <w:rPr>
                          <w:rFonts w:ascii="標楷體" w:eastAsia="標楷體" w:hAnsi="標楷體" w:cs="新細明體" w:hint="eastAsia"/>
                          <w:kern w:val="0"/>
                          <w:sz w:val="18"/>
                          <w:szCs w:val="18"/>
                        </w:rPr>
                        <w:t>中市政府提供資料。</w:t>
                      </w:r>
                    </w:p>
                  </w:txbxContent>
                </v:textbox>
                <w10:wrap type="square" anchorx="margin" anchory="margin"/>
                <w10:anchorlock/>
              </v:shape>
            </w:pict>
          </mc:Fallback>
        </mc:AlternateContent>
      </w:r>
      <w:r w:rsidRPr="008805D2">
        <w:rPr>
          <w:rFonts w:ascii="標楷體" w:eastAsia="標楷體" w:hAnsi="標楷體" w:cs="新細明體" w:hint="eastAsia"/>
          <w:b/>
          <w:snapToGrid w:val="0"/>
          <w:sz w:val="28"/>
          <w:szCs w:val="28"/>
        </w:rPr>
        <w:t>（三）</w:t>
      </w:r>
      <w:proofErr w:type="gramStart"/>
      <w:r w:rsidRPr="008805D2">
        <w:rPr>
          <w:rFonts w:ascii="標楷體" w:eastAsia="標楷體" w:hAnsi="標楷體" w:cs="新細明體" w:hint="eastAsia"/>
          <w:b/>
          <w:snapToGrid w:val="0"/>
          <w:sz w:val="28"/>
          <w:szCs w:val="28"/>
        </w:rPr>
        <w:t>112</w:t>
      </w:r>
      <w:proofErr w:type="gramEnd"/>
      <w:r w:rsidRPr="008805D2">
        <w:rPr>
          <w:rFonts w:ascii="標楷體" w:eastAsia="標楷體" w:hAnsi="標楷體" w:cs="新細明體" w:hint="eastAsia"/>
          <w:b/>
          <w:snapToGrid w:val="0"/>
          <w:sz w:val="28"/>
          <w:szCs w:val="28"/>
        </w:rPr>
        <w:t>年度重要審核意見追蹤查核情形</w:t>
      </w:r>
    </w:p>
    <w:p w14:paraId="6A62E9F0" w14:textId="77777777" w:rsidR="00BA4A1F" w:rsidRDefault="00BA4A1F" w:rsidP="00BA4A1F">
      <w:pPr>
        <w:overflowPunct w:val="0"/>
        <w:snapToGrid w:val="0"/>
        <w:spacing w:line="500" w:lineRule="exact"/>
        <w:jc w:val="both"/>
        <w:rPr>
          <w:rFonts w:ascii="標楷體" w:eastAsia="標楷體" w:hAnsi="標楷體" w:cs="標楷體"/>
          <w:bCs/>
          <w:spacing w:val="2"/>
        </w:rPr>
      </w:pPr>
      <w:r>
        <w:rPr>
          <w:rFonts w:ascii="標楷體" w:eastAsia="標楷體" w:hAnsi="標楷體" w:cs="標楷體" w:hint="eastAsia"/>
          <w:bCs/>
          <w:spacing w:val="2"/>
        </w:rPr>
        <w:t xml:space="preserve">    本處於</w:t>
      </w:r>
      <w:proofErr w:type="gramStart"/>
      <w:r>
        <w:rPr>
          <w:rFonts w:ascii="標楷體" w:eastAsia="標楷體" w:hAnsi="標楷體" w:cs="標楷體" w:hint="eastAsia"/>
          <w:bCs/>
          <w:spacing w:val="2"/>
        </w:rPr>
        <w:t>112</w:t>
      </w:r>
      <w:proofErr w:type="gramEnd"/>
      <w:r>
        <w:rPr>
          <w:rFonts w:ascii="標楷體" w:eastAsia="標楷體" w:hAnsi="標楷體" w:cs="標楷體" w:hint="eastAsia"/>
          <w:bCs/>
          <w:spacing w:val="2"/>
        </w:rPr>
        <w:t>年度審核報告列重要審核意見，第二預備金保留數較</w:t>
      </w:r>
      <w:proofErr w:type="gramStart"/>
      <w:r>
        <w:rPr>
          <w:rFonts w:ascii="標楷體" w:eastAsia="標楷體" w:hAnsi="標楷體" w:cs="標楷體" w:hint="eastAsia"/>
          <w:bCs/>
          <w:spacing w:val="2"/>
        </w:rPr>
        <w:t>111</w:t>
      </w:r>
      <w:proofErr w:type="gramEnd"/>
      <w:r>
        <w:rPr>
          <w:rFonts w:ascii="標楷體" w:eastAsia="標楷體" w:hAnsi="標楷體" w:cs="標楷體" w:hint="eastAsia"/>
          <w:bCs/>
          <w:spacing w:val="2"/>
        </w:rPr>
        <w:t>年度上升及仍有部分機關保留比率逾</w:t>
      </w:r>
      <w:proofErr w:type="gramStart"/>
      <w:r>
        <w:rPr>
          <w:rFonts w:ascii="標楷體" w:eastAsia="標楷體" w:hAnsi="標楷體" w:cs="標楷體" w:hint="eastAsia"/>
          <w:bCs/>
          <w:spacing w:val="2"/>
        </w:rPr>
        <w:t>8成</w:t>
      </w:r>
      <w:proofErr w:type="gramEnd"/>
      <w:r>
        <w:rPr>
          <w:rFonts w:ascii="標楷體" w:eastAsia="標楷體" w:hAnsi="標楷體" w:cs="標楷體" w:hint="eastAsia"/>
          <w:bCs/>
          <w:spacing w:val="2"/>
        </w:rPr>
        <w:t>等，允宜督促檢討改善1項，仍待繼續改善，經再</w:t>
      </w:r>
      <w:proofErr w:type="gramStart"/>
      <w:r>
        <w:rPr>
          <w:rFonts w:ascii="標楷體" w:eastAsia="標楷體" w:hAnsi="標楷體" w:cs="標楷體" w:hint="eastAsia"/>
          <w:bCs/>
          <w:spacing w:val="2"/>
        </w:rPr>
        <w:t>研</w:t>
      </w:r>
      <w:proofErr w:type="gramEnd"/>
      <w:r>
        <w:rPr>
          <w:rFonts w:ascii="標楷體" w:eastAsia="標楷體" w:hAnsi="標楷體" w:cs="標楷體" w:hint="eastAsia"/>
          <w:bCs/>
          <w:spacing w:val="2"/>
        </w:rPr>
        <w:t>提審核意見通知檢討改善。</w:t>
      </w:r>
    </w:p>
    <w:p w14:paraId="6FB58502" w14:textId="77777777" w:rsidR="00BA4A1F" w:rsidRPr="001E36F7" w:rsidRDefault="00BA4A1F" w:rsidP="00BA4A1F">
      <w:pPr>
        <w:pStyle w:val="14"/>
        <w:spacing w:line="20" w:lineRule="exact"/>
        <w:ind w:firstLineChars="0" w:firstLine="0"/>
      </w:pPr>
    </w:p>
    <w:p w14:paraId="6B467B01" w14:textId="09E9C6BC" w:rsidR="00D21782" w:rsidRPr="00A904E0" w:rsidRDefault="00D21782" w:rsidP="00C53AB0">
      <w:pPr>
        <w:pStyle w:val="14"/>
        <w:spacing w:line="40" w:lineRule="exact"/>
        <w:ind w:firstLineChars="210" w:firstLine="504"/>
        <w:rPr>
          <w:lang w:val="x-none"/>
        </w:rPr>
      </w:pPr>
    </w:p>
    <w:p w14:paraId="6879C707" w14:textId="22D5423E" w:rsidR="00D21782" w:rsidRPr="001946B0" w:rsidRDefault="00D21782" w:rsidP="00C53AB0">
      <w:pPr>
        <w:pStyle w:val="14"/>
        <w:spacing w:line="40" w:lineRule="exact"/>
        <w:ind w:firstLineChars="210" w:firstLine="504"/>
      </w:pPr>
    </w:p>
    <w:p w14:paraId="6A5B112C" w14:textId="77777777" w:rsidR="00D21782" w:rsidRPr="001D46F2" w:rsidRDefault="00D21782" w:rsidP="00C53AB0">
      <w:pPr>
        <w:pStyle w:val="14"/>
        <w:spacing w:line="40" w:lineRule="exact"/>
        <w:ind w:firstLineChars="210" w:firstLine="504"/>
      </w:pPr>
    </w:p>
    <w:sectPr w:rsidR="00D21782" w:rsidRPr="001D46F2" w:rsidSect="0029778F">
      <w:footerReference w:type="default" r:id="rId113"/>
      <w:pgSz w:w="11906" w:h="16838" w:code="9"/>
      <w:pgMar w:top="1418" w:right="991" w:bottom="1418" w:left="992" w:header="851" w:footer="73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9FA53F" w14:textId="77777777" w:rsidR="007607BB" w:rsidRDefault="007607BB" w:rsidP="00CE7272">
      <w:r>
        <w:separator/>
      </w:r>
    </w:p>
  </w:endnote>
  <w:endnote w:type="continuationSeparator" w:id="0">
    <w:p w14:paraId="64394DD2" w14:textId="77777777" w:rsidR="007607BB" w:rsidRDefault="007607BB" w:rsidP="00CE72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華康楷書體W5">
    <w:altName w:val="微軟正黑體"/>
    <w:charset w:val="88"/>
    <w:family w:val="modern"/>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DFKaiShu-SB-Estd-BF">
    <w:altName w:val="Microsoft YaHei"/>
    <w:panose1 w:val="00000000000000000000"/>
    <w:charset w:val="88"/>
    <w:family w:val="auto"/>
    <w:notTrueType/>
    <w:pitch w:val="default"/>
    <w:sig w:usb0="00000003" w:usb1="08080000" w:usb2="00000010" w:usb3="00000000" w:csb0="00100001" w:csb1="00000000"/>
  </w:font>
  <w:font w:name="Microsoft YaHei">
    <w:panose1 w:val="020B0503020204020204"/>
    <w:charset w:val="86"/>
    <w:family w:val="swiss"/>
    <w:pitch w:val="variable"/>
    <w:sig w:usb0="80000287" w:usb1="2ACF3C50" w:usb2="00000016" w:usb3="00000000" w:csb0="0004001F" w:csb1="00000000"/>
  </w:font>
  <w:font w:name="Lucida Sans Unicode">
    <w:panose1 w:val="020B0602030504020204"/>
    <w:charset w:val="00"/>
    <w:family w:val="swiss"/>
    <w:pitch w:val="variable"/>
    <w:sig w:usb0="80000AFF" w:usb1="0000396B" w:usb2="00000000" w:usb3="00000000" w:csb0="000000BF" w:csb1="00000000"/>
  </w:font>
  <w:font w:name="Helvetica">
    <w:panose1 w:val="020B0604020202020204"/>
    <w:charset w:val="00"/>
    <w:family w:val="swiss"/>
    <w:pitch w:val="variable"/>
    <w:sig w:usb0="00000003" w:usb1="00000000" w:usb2="00000000" w:usb3="00000000" w:csb0="00000001" w:csb1="00000000"/>
  </w:font>
  <w:font w:name="#bc#d0#b7#a2#c5#e9-WinCharSetFF">
    <w:altName w:val="Arial Unicode MS"/>
    <w:panose1 w:val="00000000000000000000"/>
    <w:charset w:val="88"/>
    <w:family w:val="auto"/>
    <w:notTrueType/>
    <w:pitch w:val="default"/>
    <w:sig w:usb0="00000001" w:usb1="08080000" w:usb2="00000010" w:usb3="00000000" w:csb0="00100000" w:csb1="00000000"/>
  </w:font>
  <w:font w:name="微軟正黑體">
    <w:panose1 w:val="020B0604030504040204"/>
    <w:charset w:val="88"/>
    <w:family w:val="swiss"/>
    <w:pitch w:val="variable"/>
    <w:sig w:usb0="000002A7" w:usb1="28CF4400" w:usb2="00000016" w:usb3="00000000" w:csb0="00100009" w:csb1="00000000"/>
  </w:font>
  <w:font w:name="Poiret One">
    <w:charset w:val="00"/>
    <w:family w:val="auto"/>
    <w:pitch w:val="variable"/>
    <w:sig w:usb0="A000022F" w:usb1="5000004A" w:usb2="00000000" w:usb3="00000000" w:csb0="00000097" w:csb1="00000000"/>
  </w:font>
  <w:font w:name="思3f源3f黑3f體3f TW">
    <w:altName w:val="微軟正黑體"/>
    <w:panose1 w:val="00000000000000000000"/>
    <w:charset w:val="88"/>
    <w:family w:val="script"/>
    <w:notTrueType/>
    <w:pitch w:val="variable"/>
    <w:sig w:usb0="00000001" w:usb1="08080000" w:usb2="00000010" w:usb3="00000000" w:csb0="00100000" w:csb1="00000000"/>
  </w:font>
  <w:font w:name="新細明體-ExtB">
    <w:panose1 w:val="02020500000000000000"/>
    <w:charset w:val="88"/>
    <w:family w:val="roman"/>
    <w:pitch w:val="variable"/>
    <w:sig w:usb0="8000002F" w:usb1="0A080008" w:usb2="00000010" w:usb3="00000000" w:csb0="00100001" w:csb1="00000000"/>
  </w:font>
  <w:font w:name="F3">
    <w:panose1 w:val="00000000000000000000"/>
    <w:charset w:val="88"/>
    <w:family w:val="auto"/>
    <w:notTrueType/>
    <w:pitch w:val="default"/>
    <w:sig w:usb0="00000001" w:usb1="08080000" w:usb2="00000010" w:usb3="00000000" w:csb0="00100000" w:csb1="00000000"/>
  </w:font>
  <w:font w:name="Arial Unicode MS">
    <w:panose1 w:val="020B0604020202020204"/>
    <w:charset w:val="00"/>
    <w:family w:val="roman"/>
    <w:pitch w:val="variable"/>
    <w:sig w:usb0="00000003" w:usb1="00000000" w:usb2="00000000" w:usb3="00000000" w:csb0="00000001" w:csb1="00000000"/>
  </w:font>
  <w:font w:name="新細明體;PMingLiU">
    <w:altName w:val="新細明體"/>
    <w:panose1 w:val="00000000000000000000"/>
    <w:charset w:val="88"/>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B0092" w14:textId="77777777" w:rsidR="00C30777" w:rsidRPr="003C620A" w:rsidRDefault="00C30777" w:rsidP="00794818">
    <w:pPr>
      <w:pStyle w:val="ae"/>
      <w:jc w:val="center"/>
      <w:rPr>
        <w:rFonts w:ascii="標楷體" w:eastAsia="標楷體" w:hAnsi="標楷體"/>
      </w:rPr>
    </w:pPr>
    <w:r w:rsidRPr="003C620A">
      <w:rPr>
        <w:rFonts w:ascii="標楷體" w:eastAsia="標楷體" w:hAnsi="標楷體" w:hint="eastAsia"/>
      </w:rPr>
      <w:t>乙－</w:t>
    </w:r>
    <w:r w:rsidRPr="003C620A">
      <w:rPr>
        <w:rFonts w:ascii="標楷體" w:eastAsia="標楷體" w:hAnsi="標楷體"/>
      </w:rPr>
      <w:fldChar w:fldCharType="begin"/>
    </w:r>
    <w:r w:rsidRPr="003C620A">
      <w:rPr>
        <w:rFonts w:ascii="標楷體" w:eastAsia="標楷體" w:hAnsi="標楷體"/>
      </w:rPr>
      <w:instrText>PAGE   \* MERGEFORMAT</w:instrText>
    </w:r>
    <w:r w:rsidRPr="003C620A">
      <w:rPr>
        <w:rFonts w:ascii="標楷體" w:eastAsia="標楷體" w:hAnsi="標楷體"/>
      </w:rPr>
      <w:fldChar w:fldCharType="separate"/>
    </w:r>
    <w:r w:rsidR="00C17915" w:rsidRPr="00C17915">
      <w:rPr>
        <w:rFonts w:ascii="標楷體" w:eastAsia="標楷體" w:hAnsi="標楷體"/>
        <w:noProof/>
        <w:lang w:val="zh-TW"/>
      </w:rPr>
      <w:t>1</w:t>
    </w:r>
    <w:r w:rsidRPr="003C620A">
      <w:rPr>
        <w:rFonts w:ascii="標楷體" w:eastAsia="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9A617B" w14:textId="77777777" w:rsidR="007607BB" w:rsidRDefault="007607BB" w:rsidP="00CE7272">
      <w:r>
        <w:separator/>
      </w:r>
    </w:p>
  </w:footnote>
  <w:footnote w:type="continuationSeparator" w:id="0">
    <w:p w14:paraId="098DBA00" w14:textId="77777777" w:rsidR="007607BB" w:rsidRDefault="007607BB" w:rsidP="00CE727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870A2"/>
    <w:multiLevelType w:val="hybridMultilevel"/>
    <w:tmpl w:val="4F54CC6E"/>
    <w:lvl w:ilvl="0" w:tplc="FB129E18">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02672FF"/>
    <w:multiLevelType w:val="hybridMultilevel"/>
    <w:tmpl w:val="6E38D740"/>
    <w:lvl w:ilvl="0" w:tplc="711EE76A">
      <w:start w:val="1"/>
      <w:numFmt w:val="taiwaneseCountingThousand"/>
      <w:lvlText w:val="%1、"/>
      <w:lvlJc w:val="left"/>
      <w:pPr>
        <w:tabs>
          <w:tab w:val="num" w:pos="570"/>
        </w:tabs>
        <w:ind w:left="570" w:hanging="570"/>
      </w:pPr>
      <w:rPr>
        <w:rFonts w:cs="Times New Roman" w:hint="default"/>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2" w15:restartNumberingAfterBreak="0">
    <w:nsid w:val="03BA3485"/>
    <w:multiLevelType w:val="multilevel"/>
    <w:tmpl w:val="371E05BA"/>
    <w:lvl w:ilvl="0">
      <w:start w:val="30"/>
      <w:numFmt w:val="decimal"/>
      <w:lvlText w:val="%1"/>
      <w:lvlJc w:val="left"/>
      <w:pPr>
        <w:ind w:left="525" w:hanging="525"/>
      </w:pPr>
      <w:rPr>
        <w:rFonts w:hint="default"/>
      </w:rPr>
    </w:lvl>
    <w:lvl w:ilvl="1">
      <w:start w:val="54"/>
      <w:numFmt w:val="decimalZero"/>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3C604D9"/>
    <w:multiLevelType w:val="hybridMultilevel"/>
    <w:tmpl w:val="3F646736"/>
    <w:lvl w:ilvl="0" w:tplc="C3CA994A">
      <w:start w:val="6"/>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0A47768E"/>
    <w:multiLevelType w:val="multilevel"/>
    <w:tmpl w:val="E9B67244"/>
    <w:lvl w:ilvl="0">
      <w:start w:val="8"/>
      <w:numFmt w:val="decimal"/>
      <w:lvlText w:val="%1"/>
      <w:lvlJc w:val="left"/>
      <w:pPr>
        <w:ind w:left="432" w:hanging="432"/>
      </w:pPr>
      <w:rPr>
        <w:rFonts w:hint="default"/>
      </w:rPr>
    </w:lvl>
    <w:lvl w:ilvl="1">
      <w:start w:val="29"/>
      <w:numFmt w:val="decimal"/>
      <w:lvlText w:val="%1.%2"/>
      <w:lvlJc w:val="left"/>
      <w:pPr>
        <w:ind w:left="432" w:hanging="432"/>
      </w:pPr>
      <w:rPr>
        <w:rFonts w:hint="default"/>
      </w:rPr>
    </w:lvl>
    <w:lvl w:ilvl="2">
      <w:start w:val="1"/>
      <w:numFmt w:val="decimal"/>
      <w:lvlText w:val="%1.%2.%3"/>
      <w:lvlJc w:val="left"/>
      <w:pPr>
        <w:ind w:left="432" w:hanging="432"/>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0F403A9B"/>
    <w:multiLevelType w:val="hybridMultilevel"/>
    <w:tmpl w:val="9FDE7154"/>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34623D3"/>
    <w:multiLevelType w:val="hybridMultilevel"/>
    <w:tmpl w:val="A694118A"/>
    <w:lvl w:ilvl="0" w:tplc="BD8419DE">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13FE31F9"/>
    <w:multiLevelType w:val="hybridMultilevel"/>
    <w:tmpl w:val="6A1293CE"/>
    <w:lvl w:ilvl="0" w:tplc="EF52B1E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D99275C"/>
    <w:multiLevelType w:val="hybridMultilevel"/>
    <w:tmpl w:val="463AA15C"/>
    <w:lvl w:ilvl="0" w:tplc="A60456B4">
      <w:start w:val="1"/>
      <w:numFmt w:val="taiwaneseCountingThousand"/>
      <w:lvlText w:val="(%1)"/>
      <w:lvlJc w:val="left"/>
      <w:pPr>
        <w:ind w:left="763"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23C16EDC"/>
    <w:multiLevelType w:val="multilevel"/>
    <w:tmpl w:val="72F810FA"/>
    <w:lvl w:ilvl="0">
      <w:start w:val="82"/>
      <w:numFmt w:val="decimal"/>
      <w:lvlText w:val="%1"/>
      <w:lvlJc w:val="left"/>
      <w:pPr>
        <w:ind w:left="540" w:hanging="540"/>
      </w:pPr>
      <w:rPr>
        <w:rFonts w:hint="default"/>
      </w:rPr>
    </w:lvl>
    <w:lvl w:ilvl="1">
      <w:start w:val="20"/>
      <w:numFmt w:val="decimal"/>
      <w:lvlText w:val="%1.%2"/>
      <w:lvlJc w:val="left"/>
      <w:pPr>
        <w:ind w:left="540" w:hanging="540"/>
      </w:pPr>
      <w:rPr>
        <w:rFonts w:hint="default"/>
      </w:rPr>
    </w:lvl>
    <w:lvl w:ilvl="2">
      <w:start w:val="1"/>
      <w:numFmt w:val="decimal"/>
      <w:lvlText w:val="%1.%2.%3"/>
      <w:lvlJc w:val="left"/>
      <w:pPr>
        <w:ind w:left="540" w:hanging="54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25CD6009"/>
    <w:multiLevelType w:val="hybridMultilevel"/>
    <w:tmpl w:val="6A1293CE"/>
    <w:lvl w:ilvl="0" w:tplc="EF52B1E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26985093"/>
    <w:multiLevelType w:val="hybridMultilevel"/>
    <w:tmpl w:val="E2F0B180"/>
    <w:lvl w:ilvl="0" w:tplc="EED4EA48">
      <w:start w:val="1"/>
      <w:numFmt w:val="taiwaneseCountingThousand"/>
      <w:lvlText w:val="(%1)"/>
      <w:lvlJc w:val="left"/>
      <w:pPr>
        <w:ind w:left="720" w:hanging="720"/>
      </w:pPr>
      <w:rPr>
        <w:rFonts w:cs="Times New Roman" w:hint="default"/>
        <w:b/>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2" w15:restartNumberingAfterBreak="0">
    <w:nsid w:val="292C391D"/>
    <w:multiLevelType w:val="multilevel"/>
    <w:tmpl w:val="9AE867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29E20C77"/>
    <w:multiLevelType w:val="hybridMultilevel"/>
    <w:tmpl w:val="E1F63AA0"/>
    <w:lvl w:ilvl="0" w:tplc="803CDDEE">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2B68720E"/>
    <w:multiLevelType w:val="hybridMultilevel"/>
    <w:tmpl w:val="4F54CC6E"/>
    <w:lvl w:ilvl="0" w:tplc="FB129E18">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2ED56788"/>
    <w:multiLevelType w:val="multilevel"/>
    <w:tmpl w:val="336ACD3A"/>
    <w:lvl w:ilvl="0">
      <w:start w:val="23"/>
      <w:numFmt w:val="decimal"/>
      <w:lvlText w:val="%1"/>
      <w:lvlJc w:val="left"/>
      <w:pPr>
        <w:ind w:left="525" w:hanging="525"/>
      </w:pPr>
      <w:rPr>
        <w:rFonts w:hint="default"/>
      </w:rPr>
    </w:lvl>
    <w:lvl w:ilvl="1">
      <w:start w:val="85"/>
      <w:numFmt w:val="decimalZero"/>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F9E087D"/>
    <w:multiLevelType w:val="hybridMultilevel"/>
    <w:tmpl w:val="BE24EA12"/>
    <w:lvl w:ilvl="0" w:tplc="AF9EF17C">
      <w:start w:val="1"/>
      <w:numFmt w:val="decimal"/>
      <w:lvlText w:val="%1."/>
      <w:lvlJc w:val="left"/>
      <w:pPr>
        <w:ind w:left="785" w:hanging="360"/>
      </w:pPr>
      <w:rPr>
        <w:rFonts w:hint="default"/>
      </w:r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17" w15:restartNumberingAfterBreak="0">
    <w:nsid w:val="31956B01"/>
    <w:multiLevelType w:val="hybridMultilevel"/>
    <w:tmpl w:val="7F0A2960"/>
    <w:lvl w:ilvl="0" w:tplc="43B4C672">
      <w:start w:val="1"/>
      <w:numFmt w:val="taiwaneseCountingThousand"/>
      <w:lvlText w:val="(%1)"/>
      <w:lvlJc w:val="left"/>
      <w:pPr>
        <w:ind w:left="408" w:hanging="420"/>
      </w:pPr>
      <w:rPr>
        <w:rFonts w:hint="default"/>
      </w:rPr>
    </w:lvl>
    <w:lvl w:ilvl="1" w:tplc="04090019" w:tentative="1">
      <w:start w:val="1"/>
      <w:numFmt w:val="ideographTraditional"/>
      <w:lvlText w:val="%2、"/>
      <w:lvlJc w:val="left"/>
      <w:pPr>
        <w:ind w:left="948" w:hanging="480"/>
      </w:pPr>
    </w:lvl>
    <w:lvl w:ilvl="2" w:tplc="0409001B" w:tentative="1">
      <w:start w:val="1"/>
      <w:numFmt w:val="lowerRoman"/>
      <w:lvlText w:val="%3."/>
      <w:lvlJc w:val="right"/>
      <w:pPr>
        <w:ind w:left="1428" w:hanging="480"/>
      </w:pPr>
    </w:lvl>
    <w:lvl w:ilvl="3" w:tplc="0409000F" w:tentative="1">
      <w:start w:val="1"/>
      <w:numFmt w:val="decimal"/>
      <w:lvlText w:val="%4."/>
      <w:lvlJc w:val="left"/>
      <w:pPr>
        <w:ind w:left="1908" w:hanging="480"/>
      </w:pPr>
    </w:lvl>
    <w:lvl w:ilvl="4" w:tplc="04090019" w:tentative="1">
      <w:start w:val="1"/>
      <w:numFmt w:val="ideographTraditional"/>
      <w:lvlText w:val="%5、"/>
      <w:lvlJc w:val="left"/>
      <w:pPr>
        <w:ind w:left="2388" w:hanging="480"/>
      </w:pPr>
    </w:lvl>
    <w:lvl w:ilvl="5" w:tplc="0409001B" w:tentative="1">
      <w:start w:val="1"/>
      <w:numFmt w:val="lowerRoman"/>
      <w:lvlText w:val="%6."/>
      <w:lvlJc w:val="right"/>
      <w:pPr>
        <w:ind w:left="2868" w:hanging="480"/>
      </w:pPr>
    </w:lvl>
    <w:lvl w:ilvl="6" w:tplc="0409000F" w:tentative="1">
      <w:start w:val="1"/>
      <w:numFmt w:val="decimal"/>
      <w:lvlText w:val="%7."/>
      <w:lvlJc w:val="left"/>
      <w:pPr>
        <w:ind w:left="3348" w:hanging="480"/>
      </w:pPr>
    </w:lvl>
    <w:lvl w:ilvl="7" w:tplc="04090019" w:tentative="1">
      <w:start w:val="1"/>
      <w:numFmt w:val="ideographTraditional"/>
      <w:lvlText w:val="%8、"/>
      <w:lvlJc w:val="left"/>
      <w:pPr>
        <w:ind w:left="3828" w:hanging="480"/>
      </w:pPr>
    </w:lvl>
    <w:lvl w:ilvl="8" w:tplc="0409001B" w:tentative="1">
      <w:start w:val="1"/>
      <w:numFmt w:val="lowerRoman"/>
      <w:lvlText w:val="%9."/>
      <w:lvlJc w:val="right"/>
      <w:pPr>
        <w:ind w:left="4308" w:hanging="480"/>
      </w:pPr>
    </w:lvl>
  </w:abstractNum>
  <w:abstractNum w:abstractNumId="18" w15:restartNumberingAfterBreak="0">
    <w:nsid w:val="322450A7"/>
    <w:multiLevelType w:val="hybridMultilevel"/>
    <w:tmpl w:val="64ACAE9C"/>
    <w:lvl w:ilvl="0" w:tplc="27CC29CC">
      <w:start w:val="1"/>
      <w:numFmt w:val="decimal"/>
      <w:lvlText w:val="%1."/>
      <w:lvlJc w:val="left"/>
      <w:pPr>
        <w:ind w:left="480" w:hanging="480"/>
      </w:pPr>
      <w:rPr>
        <w:rFonts w:ascii="標楷體" w:eastAsia="標楷體" w:hAnsi="標楷體"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3B294229"/>
    <w:multiLevelType w:val="multilevel"/>
    <w:tmpl w:val="730AE442"/>
    <w:lvl w:ilvl="0">
      <w:start w:val="1"/>
      <w:numFmt w:val="taiwaneseCountingThousand"/>
      <w:suff w:val="nothing"/>
      <w:lvlText w:val="%1、"/>
      <w:lvlJc w:val="left"/>
      <w:pPr>
        <w:ind w:left="953" w:hanging="669"/>
      </w:pPr>
      <w:rPr>
        <w:rFonts w:eastAsia="標楷體" w:hint="eastAsia"/>
        <w:b w:val="0"/>
        <w:i w:val="0"/>
        <w:sz w:val="32"/>
        <w:lang w:val="en-US"/>
      </w:rPr>
    </w:lvl>
    <w:lvl w:ilvl="1">
      <w:start w:val="1"/>
      <w:numFmt w:val="taiwaneseCountingThousand"/>
      <w:suff w:val="nothing"/>
      <w:lvlText w:val="(%2)"/>
      <w:lvlJc w:val="left"/>
      <w:pPr>
        <w:ind w:left="1287" w:hanging="618"/>
      </w:pPr>
      <w:rPr>
        <w:rFonts w:eastAsia="標楷體" w:hint="eastAsia"/>
        <w:b w:val="0"/>
        <w:i w:val="0"/>
        <w:sz w:val="32"/>
      </w:rPr>
    </w:lvl>
    <w:lvl w:ilvl="2">
      <w:start w:val="1"/>
      <w:numFmt w:val="decimalFullWidth"/>
      <w:suff w:val="nothing"/>
      <w:lvlText w:val="%3、"/>
      <w:lvlJc w:val="left"/>
      <w:pPr>
        <w:ind w:left="1344" w:hanging="335"/>
      </w:pPr>
      <w:rPr>
        <w:rFonts w:eastAsia="標楷體" w:hint="eastAsia"/>
        <w:b w:val="0"/>
        <w:i w:val="0"/>
        <w:sz w:val="32"/>
      </w:rPr>
    </w:lvl>
    <w:lvl w:ilvl="3">
      <w:start w:val="1"/>
      <w:numFmt w:val="decimalFullWidth"/>
      <w:suff w:val="nothing"/>
      <w:lvlText w:val="(%4)"/>
      <w:lvlJc w:val="left"/>
      <w:pPr>
        <w:ind w:left="2172" w:hanging="766"/>
      </w:pPr>
      <w:rPr>
        <w:rFonts w:eastAsia="標楷體" w:hint="eastAsia"/>
        <w:b w:val="0"/>
        <w:i w:val="0"/>
        <w:sz w:val="32"/>
      </w:rPr>
    </w:lvl>
    <w:lvl w:ilvl="4">
      <w:start w:val="1"/>
      <w:numFmt w:val="ideographTraditional"/>
      <w:suff w:val="nothing"/>
      <w:lvlText w:val="%5、"/>
      <w:lvlJc w:val="left"/>
      <w:pPr>
        <w:ind w:left="2551" w:hanging="850"/>
      </w:pPr>
      <w:rPr>
        <w:rFonts w:eastAsia="標楷體" w:hint="eastAsia"/>
        <w:b w:val="0"/>
        <w:i w:val="0"/>
        <w:sz w:val="32"/>
      </w:rPr>
    </w:lvl>
    <w:lvl w:ilvl="5">
      <w:start w:val="1"/>
      <w:numFmt w:val="ideographTraditional"/>
      <w:suff w:val="nothing"/>
      <w:lvlText w:val="(%6)"/>
      <w:lvlJc w:val="left"/>
      <w:pPr>
        <w:ind w:left="3260" w:hanging="1219"/>
      </w:pPr>
      <w:rPr>
        <w:rFonts w:eastAsia="標楷體" w:hint="eastAsia"/>
        <w:b w:val="0"/>
        <w:i w:val="0"/>
        <w:sz w:val="32"/>
      </w:rPr>
    </w:lvl>
    <w:lvl w:ilvl="6">
      <w:start w:val="1"/>
      <w:numFmt w:val="none"/>
      <w:lvlText w:val=""/>
      <w:lvlJc w:val="left"/>
      <w:pPr>
        <w:tabs>
          <w:tab w:val="num" w:pos="3827"/>
        </w:tabs>
        <w:ind w:left="3827" w:hanging="1276"/>
      </w:pPr>
      <w:rPr>
        <w:rFonts w:hint="eastAsia"/>
      </w:rPr>
    </w:lvl>
    <w:lvl w:ilvl="7">
      <w:start w:val="1"/>
      <w:numFmt w:val="none"/>
      <w:lvlText w:val=""/>
      <w:lvlJc w:val="left"/>
      <w:pPr>
        <w:tabs>
          <w:tab w:val="num" w:pos="4394"/>
        </w:tabs>
        <w:ind w:left="4394" w:hanging="1418"/>
      </w:pPr>
      <w:rPr>
        <w:rFonts w:hint="eastAsia"/>
      </w:rPr>
    </w:lvl>
    <w:lvl w:ilvl="8">
      <w:start w:val="1"/>
      <w:numFmt w:val="none"/>
      <w:lvlText w:val=""/>
      <w:lvlJc w:val="left"/>
      <w:pPr>
        <w:tabs>
          <w:tab w:val="num" w:pos="5102"/>
        </w:tabs>
        <w:ind w:left="5102" w:hanging="1700"/>
      </w:pPr>
      <w:rPr>
        <w:rFonts w:hint="eastAsia"/>
      </w:rPr>
    </w:lvl>
  </w:abstractNum>
  <w:abstractNum w:abstractNumId="20" w15:restartNumberingAfterBreak="0">
    <w:nsid w:val="3E1A2FA9"/>
    <w:multiLevelType w:val="hybridMultilevel"/>
    <w:tmpl w:val="44BC43E4"/>
    <w:lvl w:ilvl="0" w:tplc="04090015">
      <w:start w:val="1"/>
      <w:numFmt w:val="taiwaneseCountingThousand"/>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1" w15:restartNumberingAfterBreak="0">
    <w:nsid w:val="43AE2218"/>
    <w:multiLevelType w:val="hybridMultilevel"/>
    <w:tmpl w:val="A09635AA"/>
    <w:lvl w:ilvl="0" w:tplc="1B8C18FC">
      <w:start w:val="1"/>
      <w:numFmt w:val="decimal"/>
      <w:lvlText w:val="%1."/>
      <w:lvlJc w:val="left"/>
      <w:pPr>
        <w:ind w:left="480" w:hanging="480"/>
      </w:pPr>
      <w:rPr>
        <w:rFonts w:ascii="標楷體" w:eastAsia="標楷體" w:hAnsi="標楷體"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5632E07"/>
    <w:multiLevelType w:val="hybridMultilevel"/>
    <w:tmpl w:val="FEC8FF1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3" w15:restartNumberingAfterBreak="0">
    <w:nsid w:val="48953923"/>
    <w:multiLevelType w:val="hybridMultilevel"/>
    <w:tmpl w:val="CADA9676"/>
    <w:lvl w:ilvl="0" w:tplc="939EB7F6">
      <w:start w:val="1"/>
      <w:numFmt w:val="taiwaneseCountingThousand"/>
      <w:lvlText w:val="(%1)"/>
      <w:lvlJc w:val="left"/>
      <w:pPr>
        <w:ind w:left="990" w:hanging="51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4" w15:restartNumberingAfterBreak="0">
    <w:nsid w:val="49754483"/>
    <w:multiLevelType w:val="hybridMultilevel"/>
    <w:tmpl w:val="459E544A"/>
    <w:lvl w:ilvl="0" w:tplc="0B0C5092">
      <w:start w:val="6"/>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49D419AB"/>
    <w:multiLevelType w:val="hybridMultilevel"/>
    <w:tmpl w:val="E1F63AA0"/>
    <w:lvl w:ilvl="0" w:tplc="803CDDEE">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5111373B"/>
    <w:multiLevelType w:val="multilevel"/>
    <w:tmpl w:val="32EE1CFA"/>
    <w:lvl w:ilvl="0">
      <w:start w:val="49"/>
      <w:numFmt w:val="decimal"/>
      <w:lvlText w:val="%1"/>
      <w:lvlJc w:val="left"/>
      <w:pPr>
        <w:ind w:left="540" w:hanging="540"/>
      </w:pPr>
      <w:rPr>
        <w:rFonts w:hint="default"/>
      </w:rPr>
    </w:lvl>
    <w:lvl w:ilvl="1">
      <w:start w:val="63"/>
      <w:numFmt w:val="decimal"/>
      <w:lvlText w:val="%1.%2"/>
      <w:lvlJc w:val="left"/>
      <w:pPr>
        <w:ind w:left="540" w:hanging="540"/>
      </w:pPr>
      <w:rPr>
        <w:rFonts w:hint="default"/>
      </w:rPr>
    </w:lvl>
    <w:lvl w:ilvl="2">
      <w:start w:val="1"/>
      <w:numFmt w:val="decimal"/>
      <w:lvlText w:val="%1.%2.%3"/>
      <w:lvlJc w:val="left"/>
      <w:pPr>
        <w:ind w:left="540" w:hanging="54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52A43447"/>
    <w:multiLevelType w:val="hybridMultilevel"/>
    <w:tmpl w:val="D302967E"/>
    <w:lvl w:ilvl="0" w:tplc="86887FAE">
      <w:start w:val="2"/>
      <w:numFmt w:val="bullet"/>
      <w:lvlText w:val="-"/>
      <w:lvlJc w:val="left"/>
      <w:pPr>
        <w:ind w:left="720" w:hanging="360"/>
      </w:pPr>
      <w:rPr>
        <w:rFonts w:ascii="標楷體" w:eastAsia="標楷體" w:hAnsi="標楷體" w:cs="Times New Roman"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28" w15:restartNumberingAfterBreak="0">
    <w:nsid w:val="531A4388"/>
    <w:multiLevelType w:val="hybridMultilevel"/>
    <w:tmpl w:val="1A1C2B0E"/>
    <w:lvl w:ilvl="0" w:tplc="2EBAEBC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549522B0"/>
    <w:multiLevelType w:val="hybridMultilevel"/>
    <w:tmpl w:val="8D9E4DD4"/>
    <w:lvl w:ilvl="0" w:tplc="8E70CD2C">
      <w:start w:val="6"/>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573F4940"/>
    <w:multiLevelType w:val="hybridMultilevel"/>
    <w:tmpl w:val="E6FE4D62"/>
    <w:lvl w:ilvl="0" w:tplc="FD7E5FA0">
      <w:start w:val="2"/>
      <w:numFmt w:val="bullet"/>
      <w:lvlText w:val="-"/>
      <w:lvlJc w:val="left"/>
      <w:pPr>
        <w:ind w:left="720" w:hanging="360"/>
      </w:pPr>
      <w:rPr>
        <w:rFonts w:ascii="標楷體" w:eastAsia="標楷體" w:hAnsi="標楷體" w:cs="Times New Roman"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31" w15:restartNumberingAfterBreak="0">
    <w:nsid w:val="58103123"/>
    <w:multiLevelType w:val="hybridMultilevel"/>
    <w:tmpl w:val="81483D6A"/>
    <w:lvl w:ilvl="0" w:tplc="FEB2B6E2">
      <w:start w:val="2"/>
      <w:numFmt w:val="bullet"/>
      <w:lvlText w:val="-"/>
      <w:lvlJc w:val="left"/>
      <w:pPr>
        <w:ind w:left="720" w:hanging="360"/>
      </w:pPr>
      <w:rPr>
        <w:rFonts w:ascii="標楷體" w:eastAsia="標楷體" w:hAnsi="標楷體" w:cs="Times New Roman"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32" w15:restartNumberingAfterBreak="0">
    <w:nsid w:val="58A45501"/>
    <w:multiLevelType w:val="hybridMultilevel"/>
    <w:tmpl w:val="14BA767A"/>
    <w:lvl w:ilvl="0" w:tplc="A60456B4">
      <w:start w:val="1"/>
      <w:numFmt w:val="taiwaneseCountingThousand"/>
      <w:lvlText w:val="(%1)"/>
      <w:lvlJc w:val="left"/>
      <w:pPr>
        <w:ind w:left="622" w:hanging="480"/>
      </w:pPr>
      <w:rPr>
        <w:rFonts w:hint="eastAsia"/>
        <w:b/>
        <w:bCs/>
        <w:color w:val="000000"/>
        <w:sz w:val="32"/>
        <w:szCs w:val="32"/>
        <w:u w:val="none"/>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33" w15:restartNumberingAfterBreak="0">
    <w:nsid w:val="61FC5BE8"/>
    <w:multiLevelType w:val="multilevel"/>
    <w:tmpl w:val="3164442A"/>
    <w:lvl w:ilvl="0">
      <w:start w:val="90"/>
      <w:numFmt w:val="decimal"/>
      <w:lvlText w:val="%1"/>
      <w:lvlJc w:val="left"/>
      <w:pPr>
        <w:ind w:left="540" w:hanging="540"/>
      </w:pPr>
      <w:rPr>
        <w:rFonts w:hint="default"/>
      </w:rPr>
    </w:lvl>
    <w:lvl w:ilvl="1">
      <w:start w:val="82"/>
      <w:numFmt w:val="decimal"/>
      <w:lvlText w:val="%1.%2"/>
      <w:lvlJc w:val="left"/>
      <w:pPr>
        <w:ind w:left="540" w:hanging="540"/>
      </w:pPr>
      <w:rPr>
        <w:rFonts w:hint="default"/>
      </w:rPr>
    </w:lvl>
    <w:lvl w:ilvl="2">
      <w:start w:val="1"/>
      <w:numFmt w:val="decimal"/>
      <w:lvlText w:val="%1.%2.%3"/>
      <w:lvlJc w:val="left"/>
      <w:pPr>
        <w:ind w:left="540" w:hanging="54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28002DB"/>
    <w:multiLevelType w:val="hybridMultilevel"/>
    <w:tmpl w:val="74C639CC"/>
    <w:lvl w:ilvl="0" w:tplc="DFD809AC">
      <w:start w:val="1"/>
      <w:numFmt w:val="decimal"/>
      <w:suff w:val="nothing"/>
      <w:lvlText w:val="%1."/>
      <w:lvlJc w:val="left"/>
      <w:pPr>
        <w:ind w:left="718" w:hanging="480"/>
      </w:pPr>
    </w:lvl>
    <w:lvl w:ilvl="1" w:tplc="04090019">
      <w:start w:val="1"/>
      <w:numFmt w:val="ideographTraditional"/>
      <w:lvlText w:val="%2、"/>
      <w:lvlJc w:val="left"/>
      <w:pPr>
        <w:ind w:left="1198" w:hanging="480"/>
      </w:pPr>
    </w:lvl>
    <w:lvl w:ilvl="2" w:tplc="0409001B">
      <w:start w:val="1"/>
      <w:numFmt w:val="lowerRoman"/>
      <w:lvlText w:val="%3."/>
      <w:lvlJc w:val="right"/>
      <w:pPr>
        <w:ind w:left="1678" w:hanging="480"/>
      </w:pPr>
    </w:lvl>
    <w:lvl w:ilvl="3" w:tplc="0409000F">
      <w:start w:val="1"/>
      <w:numFmt w:val="decimal"/>
      <w:lvlText w:val="%4."/>
      <w:lvlJc w:val="left"/>
      <w:pPr>
        <w:ind w:left="2158" w:hanging="480"/>
      </w:pPr>
    </w:lvl>
    <w:lvl w:ilvl="4" w:tplc="04090019">
      <w:start w:val="1"/>
      <w:numFmt w:val="ideographTraditional"/>
      <w:lvlText w:val="%5、"/>
      <w:lvlJc w:val="left"/>
      <w:pPr>
        <w:ind w:left="2638" w:hanging="480"/>
      </w:pPr>
    </w:lvl>
    <w:lvl w:ilvl="5" w:tplc="0409001B">
      <w:start w:val="1"/>
      <w:numFmt w:val="lowerRoman"/>
      <w:lvlText w:val="%6."/>
      <w:lvlJc w:val="right"/>
      <w:pPr>
        <w:ind w:left="3118" w:hanging="480"/>
      </w:pPr>
    </w:lvl>
    <w:lvl w:ilvl="6" w:tplc="0409000F">
      <w:start w:val="1"/>
      <w:numFmt w:val="decimal"/>
      <w:lvlText w:val="%7."/>
      <w:lvlJc w:val="left"/>
      <w:pPr>
        <w:ind w:left="3598" w:hanging="480"/>
      </w:pPr>
    </w:lvl>
    <w:lvl w:ilvl="7" w:tplc="04090019">
      <w:start w:val="1"/>
      <w:numFmt w:val="ideographTraditional"/>
      <w:lvlText w:val="%8、"/>
      <w:lvlJc w:val="left"/>
      <w:pPr>
        <w:ind w:left="4078" w:hanging="480"/>
      </w:pPr>
    </w:lvl>
    <w:lvl w:ilvl="8" w:tplc="0409001B">
      <w:start w:val="1"/>
      <w:numFmt w:val="lowerRoman"/>
      <w:lvlText w:val="%9."/>
      <w:lvlJc w:val="right"/>
      <w:pPr>
        <w:ind w:left="4558" w:hanging="480"/>
      </w:pPr>
    </w:lvl>
  </w:abstractNum>
  <w:abstractNum w:abstractNumId="35" w15:restartNumberingAfterBreak="0">
    <w:nsid w:val="68B825FB"/>
    <w:multiLevelType w:val="hybridMultilevel"/>
    <w:tmpl w:val="945AB4DC"/>
    <w:lvl w:ilvl="0" w:tplc="DF4C14FA">
      <w:start w:val="1"/>
      <w:numFmt w:val="decimal"/>
      <w:lvlText w:val="%1."/>
      <w:lvlJc w:val="left"/>
      <w:pPr>
        <w:ind w:left="480" w:hanging="480"/>
      </w:pPr>
      <w:rPr>
        <w:rFonts w:ascii="標楷體" w:eastAsia="標楷體" w:hAnsi="標楷體"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68C06CFA"/>
    <w:multiLevelType w:val="hybridMultilevel"/>
    <w:tmpl w:val="09EE5BB0"/>
    <w:lvl w:ilvl="0" w:tplc="E424EBAA">
      <w:start w:val="1"/>
      <w:numFmt w:val="decimal"/>
      <w:lvlText w:val="%1."/>
      <w:lvlJc w:val="left"/>
      <w:pPr>
        <w:ind w:left="360" w:hanging="360"/>
      </w:pPr>
      <w:rPr>
        <w:rFonts w:hint="default"/>
        <w:b w:val="0"/>
        <w:bC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694129D3"/>
    <w:multiLevelType w:val="hybridMultilevel"/>
    <w:tmpl w:val="246CCF18"/>
    <w:lvl w:ilvl="0" w:tplc="0BF880EA">
      <w:start w:val="1"/>
      <w:numFmt w:val="taiwaneseCountingThousand"/>
      <w:lvlText w:val="%1、"/>
      <w:lvlJc w:val="left"/>
      <w:pPr>
        <w:ind w:left="1040" w:hanging="720"/>
      </w:pPr>
      <w:rPr>
        <w:rFonts w:hint="default"/>
      </w:rPr>
    </w:lvl>
    <w:lvl w:ilvl="1" w:tplc="04090019" w:tentative="1">
      <w:start w:val="1"/>
      <w:numFmt w:val="ideographTraditional"/>
      <w:lvlText w:val="%2、"/>
      <w:lvlJc w:val="left"/>
      <w:pPr>
        <w:ind w:left="1280" w:hanging="480"/>
      </w:pPr>
    </w:lvl>
    <w:lvl w:ilvl="2" w:tplc="0409001B" w:tentative="1">
      <w:start w:val="1"/>
      <w:numFmt w:val="lowerRoman"/>
      <w:lvlText w:val="%3."/>
      <w:lvlJc w:val="right"/>
      <w:pPr>
        <w:ind w:left="1760" w:hanging="480"/>
      </w:pPr>
    </w:lvl>
    <w:lvl w:ilvl="3" w:tplc="0409000F" w:tentative="1">
      <w:start w:val="1"/>
      <w:numFmt w:val="decimal"/>
      <w:lvlText w:val="%4."/>
      <w:lvlJc w:val="left"/>
      <w:pPr>
        <w:ind w:left="2240" w:hanging="480"/>
      </w:pPr>
    </w:lvl>
    <w:lvl w:ilvl="4" w:tplc="04090019" w:tentative="1">
      <w:start w:val="1"/>
      <w:numFmt w:val="ideographTraditional"/>
      <w:lvlText w:val="%5、"/>
      <w:lvlJc w:val="left"/>
      <w:pPr>
        <w:ind w:left="2720" w:hanging="480"/>
      </w:pPr>
    </w:lvl>
    <w:lvl w:ilvl="5" w:tplc="0409001B" w:tentative="1">
      <w:start w:val="1"/>
      <w:numFmt w:val="lowerRoman"/>
      <w:lvlText w:val="%6."/>
      <w:lvlJc w:val="right"/>
      <w:pPr>
        <w:ind w:left="3200" w:hanging="480"/>
      </w:pPr>
    </w:lvl>
    <w:lvl w:ilvl="6" w:tplc="0409000F" w:tentative="1">
      <w:start w:val="1"/>
      <w:numFmt w:val="decimal"/>
      <w:lvlText w:val="%7."/>
      <w:lvlJc w:val="left"/>
      <w:pPr>
        <w:ind w:left="3680" w:hanging="480"/>
      </w:pPr>
    </w:lvl>
    <w:lvl w:ilvl="7" w:tplc="04090019" w:tentative="1">
      <w:start w:val="1"/>
      <w:numFmt w:val="ideographTraditional"/>
      <w:lvlText w:val="%8、"/>
      <w:lvlJc w:val="left"/>
      <w:pPr>
        <w:ind w:left="4160" w:hanging="480"/>
      </w:pPr>
    </w:lvl>
    <w:lvl w:ilvl="8" w:tplc="0409001B" w:tentative="1">
      <w:start w:val="1"/>
      <w:numFmt w:val="lowerRoman"/>
      <w:lvlText w:val="%9."/>
      <w:lvlJc w:val="right"/>
      <w:pPr>
        <w:ind w:left="4640" w:hanging="480"/>
      </w:pPr>
    </w:lvl>
  </w:abstractNum>
  <w:abstractNum w:abstractNumId="38" w15:restartNumberingAfterBreak="0">
    <w:nsid w:val="747166EA"/>
    <w:multiLevelType w:val="multilevel"/>
    <w:tmpl w:val="C312261E"/>
    <w:lvl w:ilvl="0">
      <w:start w:val="41"/>
      <w:numFmt w:val="decimal"/>
      <w:lvlText w:val="%1"/>
      <w:lvlJc w:val="left"/>
      <w:pPr>
        <w:ind w:left="540" w:hanging="540"/>
      </w:pPr>
      <w:rPr>
        <w:rFonts w:hint="default"/>
      </w:rPr>
    </w:lvl>
    <w:lvl w:ilvl="1">
      <w:start w:val="5"/>
      <w:numFmt w:val="decimalZero"/>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6637757"/>
    <w:multiLevelType w:val="hybridMultilevel"/>
    <w:tmpl w:val="6A1293CE"/>
    <w:lvl w:ilvl="0" w:tplc="EF52B1E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77B94200"/>
    <w:multiLevelType w:val="hybridMultilevel"/>
    <w:tmpl w:val="E1F63AA0"/>
    <w:lvl w:ilvl="0" w:tplc="803CDDEE">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1" w15:restartNumberingAfterBreak="0">
    <w:nsid w:val="7BA4198B"/>
    <w:multiLevelType w:val="hybridMultilevel"/>
    <w:tmpl w:val="E1F63AA0"/>
    <w:lvl w:ilvl="0" w:tplc="803CDDEE">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8"/>
  </w:num>
  <w:num w:numId="2">
    <w:abstractNumId w:val="10"/>
  </w:num>
  <w:num w:numId="3">
    <w:abstractNumId w:val="7"/>
  </w:num>
  <w:num w:numId="4">
    <w:abstractNumId w:val="39"/>
  </w:num>
  <w:num w:numId="5">
    <w:abstractNumId w:val="37"/>
  </w:num>
  <w:num w:numId="6">
    <w:abstractNumId w:val="1"/>
  </w:num>
  <w:num w:numId="7">
    <w:abstractNumId w:val="16"/>
  </w:num>
  <w:num w:numId="8">
    <w:abstractNumId w:val="19"/>
  </w:num>
  <w:num w:numId="9">
    <w:abstractNumId w:val="6"/>
  </w:num>
  <w:num w:numId="10">
    <w:abstractNumId w:val="31"/>
  </w:num>
  <w:num w:numId="11">
    <w:abstractNumId w:val="30"/>
  </w:num>
  <w:num w:numId="12">
    <w:abstractNumId w:val="27"/>
  </w:num>
  <w:num w:numId="13">
    <w:abstractNumId w:val="13"/>
  </w:num>
  <w:num w:numId="14">
    <w:abstractNumId w:val="41"/>
  </w:num>
  <w:num w:numId="15">
    <w:abstractNumId w:val="40"/>
  </w:num>
  <w:num w:numId="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5"/>
  </w:num>
  <w:num w:numId="18">
    <w:abstractNumId w:val="11"/>
  </w:num>
  <w:num w:numId="19">
    <w:abstractNumId w:val="35"/>
  </w:num>
  <w:num w:numId="20">
    <w:abstractNumId w:val="18"/>
  </w:num>
  <w:num w:numId="21">
    <w:abstractNumId w:val="38"/>
  </w:num>
  <w:num w:numId="22">
    <w:abstractNumId w:val="15"/>
  </w:num>
  <w:num w:numId="23">
    <w:abstractNumId w:val="2"/>
  </w:num>
  <w:num w:numId="24">
    <w:abstractNumId w:val="14"/>
  </w:num>
  <w:num w:numId="25">
    <w:abstractNumId w:val="5"/>
  </w:num>
  <w:num w:numId="26">
    <w:abstractNumId w:val="21"/>
  </w:num>
  <w:num w:numId="27">
    <w:abstractNumId w:val="33"/>
  </w:num>
  <w:num w:numId="28">
    <w:abstractNumId w:val="4"/>
  </w:num>
  <w:num w:numId="29">
    <w:abstractNumId w:val="26"/>
  </w:num>
  <w:num w:numId="30">
    <w:abstractNumId w:val="9"/>
  </w:num>
  <w:num w:numId="3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0"/>
  </w:num>
  <w:num w:numId="33">
    <w:abstractNumId w:val="34"/>
  </w:num>
  <w:num w:numId="34">
    <w:abstractNumId w:val="12"/>
  </w:num>
  <w:num w:numId="35">
    <w:abstractNumId w:val="17"/>
  </w:num>
  <w:num w:numId="36">
    <w:abstractNumId w:val="32"/>
  </w:num>
  <w:num w:numId="37">
    <w:abstractNumId w:val="8"/>
  </w:num>
  <w:num w:numId="38">
    <w:abstractNumId w:val="24"/>
  </w:num>
  <w:num w:numId="39">
    <w:abstractNumId w:val="3"/>
  </w:num>
  <w:num w:numId="40">
    <w:abstractNumId w:val="29"/>
  </w:num>
  <w:num w:numId="41">
    <w:abstractNumId w:val="23"/>
  </w:num>
  <w:num w:numId="42">
    <w:abstractNumId w:val="20"/>
  </w:num>
  <w:num w:numId="43">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mirrorMargin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0"/>
  <w:displayHorizontalDrawingGridEvery w:val="0"/>
  <w:displayVerticalDrawingGridEvery w:val="2"/>
  <w:characterSpacingControl w:val="compressPunctuation"/>
  <w:noLineBreaksAfter w:lang="zh-TW" w:val="([{£¥‘“‵〈《「『【〔〝︵︷︹︻︽︿﹁﹃﹙﹛﹝（｛"/>
  <w:noLineBreaksBefore w:lang="zh-TW" w:val="()、。」％），；"/>
  <w:hdrShapeDefaults>
    <o:shapedefaults v:ext="edit" spidmax="2049"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4361"/>
    <w:rsid w:val="000006B9"/>
    <w:rsid w:val="00000F61"/>
    <w:rsid w:val="00001738"/>
    <w:rsid w:val="000017BA"/>
    <w:rsid w:val="000017BC"/>
    <w:rsid w:val="000020A7"/>
    <w:rsid w:val="00002EE5"/>
    <w:rsid w:val="0000441D"/>
    <w:rsid w:val="00004CFA"/>
    <w:rsid w:val="0000542E"/>
    <w:rsid w:val="00005602"/>
    <w:rsid w:val="000058F3"/>
    <w:rsid w:val="00006627"/>
    <w:rsid w:val="00006BF8"/>
    <w:rsid w:val="00011834"/>
    <w:rsid w:val="00011AD9"/>
    <w:rsid w:val="00011C9C"/>
    <w:rsid w:val="00013AFF"/>
    <w:rsid w:val="000141B8"/>
    <w:rsid w:val="00014339"/>
    <w:rsid w:val="0001680B"/>
    <w:rsid w:val="00016848"/>
    <w:rsid w:val="00017534"/>
    <w:rsid w:val="00021F07"/>
    <w:rsid w:val="0002291C"/>
    <w:rsid w:val="00022985"/>
    <w:rsid w:val="00022B00"/>
    <w:rsid w:val="00023AEA"/>
    <w:rsid w:val="000240C6"/>
    <w:rsid w:val="0002425E"/>
    <w:rsid w:val="00024267"/>
    <w:rsid w:val="00024ACF"/>
    <w:rsid w:val="00024F8B"/>
    <w:rsid w:val="00025B49"/>
    <w:rsid w:val="00025F23"/>
    <w:rsid w:val="00026337"/>
    <w:rsid w:val="0002645F"/>
    <w:rsid w:val="000269C4"/>
    <w:rsid w:val="000276D3"/>
    <w:rsid w:val="00027816"/>
    <w:rsid w:val="000309FC"/>
    <w:rsid w:val="00031CD8"/>
    <w:rsid w:val="00031E47"/>
    <w:rsid w:val="00031F28"/>
    <w:rsid w:val="0003252C"/>
    <w:rsid w:val="000328B6"/>
    <w:rsid w:val="00034835"/>
    <w:rsid w:val="00035AB7"/>
    <w:rsid w:val="00035D46"/>
    <w:rsid w:val="00036756"/>
    <w:rsid w:val="000368B6"/>
    <w:rsid w:val="00037D79"/>
    <w:rsid w:val="00037F16"/>
    <w:rsid w:val="000403DF"/>
    <w:rsid w:val="00040F94"/>
    <w:rsid w:val="00040FB2"/>
    <w:rsid w:val="000411B8"/>
    <w:rsid w:val="00041C5D"/>
    <w:rsid w:val="00041FC0"/>
    <w:rsid w:val="0004227B"/>
    <w:rsid w:val="00043001"/>
    <w:rsid w:val="00044188"/>
    <w:rsid w:val="000442D1"/>
    <w:rsid w:val="00045816"/>
    <w:rsid w:val="00046477"/>
    <w:rsid w:val="000475EB"/>
    <w:rsid w:val="0004780B"/>
    <w:rsid w:val="00047DD5"/>
    <w:rsid w:val="0005016F"/>
    <w:rsid w:val="00050347"/>
    <w:rsid w:val="00050686"/>
    <w:rsid w:val="00051342"/>
    <w:rsid w:val="00053064"/>
    <w:rsid w:val="0005352B"/>
    <w:rsid w:val="00053946"/>
    <w:rsid w:val="00053DBF"/>
    <w:rsid w:val="00054156"/>
    <w:rsid w:val="00054260"/>
    <w:rsid w:val="00054458"/>
    <w:rsid w:val="00055423"/>
    <w:rsid w:val="0005725E"/>
    <w:rsid w:val="0005739A"/>
    <w:rsid w:val="000573D0"/>
    <w:rsid w:val="00057F5C"/>
    <w:rsid w:val="00060379"/>
    <w:rsid w:val="00061C28"/>
    <w:rsid w:val="000636CB"/>
    <w:rsid w:val="000643F1"/>
    <w:rsid w:val="00064EEA"/>
    <w:rsid w:val="0006584B"/>
    <w:rsid w:val="0006631E"/>
    <w:rsid w:val="0006633D"/>
    <w:rsid w:val="0006657B"/>
    <w:rsid w:val="00066652"/>
    <w:rsid w:val="00066679"/>
    <w:rsid w:val="00067739"/>
    <w:rsid w:val="00070506"/>
    <w:rsid w:val="000705E0"/>
    <w:rsid w:val="00070F24"/>
    <w:rsid w:val="00071427"/>
    <w:rsid w:val="000717C3"/>
    <w:rsid w:val="00073278"/>
    <w:rsid w:val="00073D0E"/>
    <w:rsid w:val="00074193"/>
    <w:rsid w:val="00074597"/>
    <w:rsid w:val="00074F28"/>
    <w:rsid w:val="000753DE"/>
    <w:rsid w:val="00076D7A"/>
    <w:rsid w:val="00076FB1"/>
    <w:rsid w:val="0007700D"/>
    <w:rsid w:val="000778DD"/>
    <w:rsid w:val="00077C16"/>
    <w:rsid w:val="00080322"/>
    <w:rsid w:val="00080714"/>
    <w:rsid w:val="00082817"/>
    <w:rsid w:val="00082C1D"/>
    <w:rsid w:val="00083B0C"/>
    <w:rsid w:val="00084AB1"/>
    <w:rsid w:val="000859BB"/>
    <w:rsid w:val="00086AA9"/>
    <w:rsid w:val="00086F4A"/>
    <w:rsid w:val="00087006"/>
    <w:rsid w:val="0008713C"/>
    <w:rsid w:val="0009025D"/>
    <w:rsid w:val="00090625"/>
    <w:rsid w:val="00091E31"/>
    <w:rsid w:val="00092FBD"/>
    <w:rsid w:val="00094796"/>
    <w:rsid w:val="00094EDD"/>
    <w:rsid w:val="00095395"/>
    <w:rsid w:val="0009565C"/>
    <w:rsid w:val="00095CE6"/>
    <w:rsid w:val="0009678D"/>
    <w:rsid w:val="000A030E"/>
    <w:rsid w:val="000A0837"/>
    <w:rsid w:val="000A0CC7"/>
    <w:rsid w:val="000A0EC3"/>
    <w:rsid w:val="000A14AA"/>
    <w:rsid w:val="000A178D"/>
    <w:rsid w:val="000A1C75"/>
    <w:rsid w:val="000A2691"/>
    <w:rsid w:val="000A3152"/>
    <w:rsid w:val="000A445E"/>
    <w:rsid w:val="000A4495"/>
    <w:rsid w:val="000A50FB"/>
    <w:rsid w:val="000A62C5"/>
    <w:rsid w:val="000A646C"/>
    <w:rsid w:val="000A7307"/>
    <w:rsid w:val="000A76AD"/>
    <w:rsid w:val="000A7C01"/>
    <w:rsid w:val="000A7DDC"/>
    <w:rsid w:val="000B05AE"/>
    <w:rsid w:val="000B0F9D"/>
    <w:rsid w:val="000B1E36"/>
    <w:rsid w:val="000B1F1F"/>
    <w:rsid w:val="000B24F2"/>
    <w:rsid w:val="000B2E53"/>
    <w:rsid w:val="000B312F"/>
    <w:rsid w:val="000B3340"/>
    <w:rsid w:val="000B3427"/>
    <w:rsid w:val="000B3A7B"/>
    <w:rsid w:val="000B44CA"/>
    <w:rsid w:val="000B504D"/>
    <w:rsid w:val="000B51CB"/>
    <w:rsid w:val="000B51E6"/>
    <w:rsid w:val="000B53AA"/>
    <w:rsid w:val="000B6609"/>
    <w:rsid w:val="000B6792"/>
    <w:rsid w:val="000B681A"/>
    <w:rsid w:val="000B6F55"/>
    <w:rsid w:val="000B7A14"/>
    <w:rsid w:val="000B7D6D"/>
    <w:rsid w:val="000B7DCF"/>
    <w:rsid w:val="000C01F2"/>
    <w:rsid w:val="000C098B"/>
    <w:rsid w:val="000C0E99"/>
    <w:rsid w:val="000C1935"/>
    <w:rsid w:val="000C1B7B"/>
    <w:rsid w:val="000C2867"/>
    <w:rsid w:val="000C2AD9"/>
    <w:rsid w:val="000C34DE"/>
    <w:rsid w:val="000C46AE"/>
    <w:rsid w:val="000C4933"/>
    <w:rsid w:val="000C4A8A"/>
    <w:rsid w:val="000C53C1"/>
    <w:rsid w:val="000C5F34"/>
    <w:rsid w:val="000C70ED"/>
    <w:rsid w:val="000C768A"/>
    <w:rsid w:val="000C784D"/>
    <w:rsid w:val="000D1787"/>
    <w:rsid w:val="000D1BA4"/>
    <w:rsid w:val="000D1EB4"/>
    <w:rsid w:val="000D215F"/>
    <w:rsid w:val="000D2BE2"/>
    <w:rsid w:val="000D30A7"/>
    <w:rsid w:val="000D3479"/>
    <w:rsid w:val="000D3829"/>
    <w:rsid w:val="000D3BF0"/>
    <w:rsid w:val="000D47E4"/>
    <w:rsid w:val="000D52C3"/>
    <w:rsid w:val="000D6365"/>
    <w:rsid w:val="000D6487"/>
    <w:rsid w:val="000D6525"/>
    <w:rsid w:val="000D6618"/>
    <w:rsid w:val="000D77FD"/>
    <w:rsid w:val="000D7880"/>
    <w:rsid w:val="000D7A29"/>
    <w:rsid w:val="000D7EAF"/>
    <w:rsid w:val="000E080E"/>
    <w:rsid w:val="000E1648"/>
    <w:rsid w:val="000E1C00"/>
    <w:rsid w:val="000E1E8F"/>
    <w:rsid w:val="000E2D66"/>
    <w:rsid w:val="000E2FDC"/>
    <w:rsid w:val="000E32E7"/>
    <w:rsid w:val="000E421A"/>
    <w:rsid w:val="000E473C"/>
    <w:rsid w:val="000E519D"/>
    <w:rsid w:val="000E554C"/>
    <w:rsid w:val="000E6343"/>
    <w:rsid w:val="000E648E"/>
    <w:rsid w:val="000E6D00"/>
    <w:rsid w:val="000E7748"/>
    <w:rsid w:val="000E7B1B"/>
    <w:rsid w:val="000E7BA2"/>
    <w:rsid w:val="000F15E2"/>
    <w:rsid w:val="000F1D52"/>
    <w:rsid w:val="000F2290"/>
    <w:rsid w:val="000F2B7E"/>
    <w:rsid w:val="000F31C7"/>
    <w:rsid w:val="000F3206"/>
    <w:rsid w:val="000F3368"/>
    <w:rsid w:val="000F3823"/>
    <w:rsid w:val="000F3FE4"/>
    <w:rsid w:val="000F4394"/>
    <w:rsid w:val="000F4396"/>
    <w:rsid w:val="000F5203"/>
    <w:rsid w:val="000F5A17"/>
    <w:rsid w:val="000F68A5"/>
    <w:rsid w:val="00101063"/>
    <w:rsid w:val="00101B8F"/>
    <w:rsid w:val="00104A86"/>
    <w:rsid w:val="00104D61"/>
    <w:rsid w:val="00104FCA"/>
    <w:rsid w:val="00105005"/>
    <w:rsid w:val="00105562"/>
    <w:rsid w:val="001059EC"/>
    <w:rsid w:val="001063B2"/>
    <w:rsid w:val="00106527"/>
    <w:rsid w:val="00106B8C"/>
    <w:rsid w:val="001071EB"/>
    <w:rsid w:val="00107203"/>
    <w:rsid w:val="00107A9D"/>
    <w:rsid w:val="0011008C"/>
    <w:rsid w:val="0011040B"/>
    <w:rsid w:val="00110B91"/>
    <w:rsid w:val="00113BF3"/>
    <w:rsid w:val="001146CB"/>
    <w:rsid w:val="0011483F"/>
    <w:rsid w:val="001149BA"/>
    <w:rsid w:val="001151DD"/>
    <w:rsid w:val="001156F7"/>
    <w:rsid w:val="001168B4"/>
    <w:rsid w:val="00116D54"/>
    <w:rsid w:val="00117B9B"/>
    <w:rsid w:val="00117C27"/>
    <w:rsid w:val="001205B0"/>
    <w:rsid w:val="00120CD7"/>
    <w:rsid w:val="00121A2C"/>
    <w:rsid w:val="0012375F"/>
    <w:rsid w:val="00123BEB"/>
    <w:rsid w:val="00126D7F"/>
    <w:rsid w:val="001304F0"/>
    <w:rsid w:val="001319D5"/>
    <w:rsid w:val="00131DBF"/>
    <w:rsid w:val="00131EFF"/>
    <w:rsid w:val="00132188"/>
    <w:rsid w:val="0013249C"/>
    <w:rsid w:val="0013267B"/>
    <w:rsid w:val="00133F64"/>
    <w:rsid w:val="001344C8"/>
    <w:rsid w:val="00134678"/>
    <w:rsid w:val="00135E49"/>
    <w:rsid w:val="0013613C"/>
    <w:rsid w:val="001361D1"/>
    <w:rsid w:val="00136B22"/>
    <w:rsid w:val="00137519"/>
    <w:rsid w:val="00137646"/>
    <w:rsid w:val="00137FC6"/>
    <w:rsid w:val="00140474"/>
    <w:rsid w:val="00140C49"/>
    <w:rsid w:val="00140F6D"/>
    <w:rsid w:val="00141417"/>
    <w:rsid w:val="00141A2B"/>
    <w:rsid w:val="001422C5"/>
    <w:rsid w:val="001434ED"/>
    <w:rsid w:val="001444F0"/>
    <w:rsid w:val="00144570"/>
    <w:rsid w:val="0014580E"/>
    <w:rsid w:val="00145A0C"/>
    <w:rsid w:val="00146323"/>
    <w:rsid w:val="001467EC"/>
    <w:rsid w:val="00146B00"/>
    <w:rsid w:val="00146B1B"/>
    <w:rsid w:val="00146B74"/>
    <w:rsid w:val="00146F60"/>
    <w:rsid w:val="001475DB"/>
    <w:rsid w:val="001501C9"/>
    <w:rsid w:val="00151238"/>
    <w:rsid w:val="001516A0"/>
    <w:rsid w:val="00154090"/>
    <w:rsid w:val="00154F69"/>
    <w:rsid w:val="00155442"/>
    <w:rsid w:val="00155D2B"/>
    <w:rsid w:val="00155E4B"/>
    <w:rsid w:val="00156011"/>
    <w:rsid w:val="00156C47"/>
    <w:rsid w:val="0016072E"/>
    <w:rsid w:val="00160730"/>
    <w:rsid w:val="00162DD8"/>
    <w:rsid w:val="00163123"/>
    <w:rsid w:val="00163FB8"/>
    <w:rsid w:val="0016465C"/>
    <w:rsid w:val="001661B8"/>
    <w:rsid w:val="0016657B"/>
    <w:rsid w:val="00166A33"/>
    <w:rsid w:val="00166DCF"/>
    <w:rsid w:val="001676AE"/>
    <w:rsid w:val="00167A72"/>
    <w:rsid w:val="00171594"/>
    <w:rsid w:val="00174538"/>
    <w:rsid w:val="00175040"/>
    <w:rsid w:val="0017634C"/>
    <w:rsid w:val="00177806"/>
    <w:rsid w:val="00177936"/>
    <w:rsid w:val="00182461"/>
    <w:rsid w:val="0018349D"/>
    <w:rsid w:val="001847AD"/>
    <w:rsid w:val="00184A8A"/>
    <w:rsid w:val="00185384"/>
    <w:rsid w:val="00185BCA"/>
    <w:rsid w:val="0018661E"/>
    <w:rsid w:val="001872D2"/>
    <w:rsid w:val="00187B36"/>
    <w:rsid w:val="00187FF8"/>
    <w:rsid w:val="0019029D"/>
    <w:rsid w:val="00190B35"/>
    <w:rsid w:val="001919ED"/>
    <w:rsid w:val="00192D78"/>
    <w:rsid w:val="001930BE"/>
    <w:rsid w:val="001936F5"/>
    <w:rsid w:val="00193C28"/>
    <w:rsid w:val="001946B0"/>
    <w:rsid w:val="00195512"/>
    <w:rsid w:val="00195547"/>
    <w:rsid w:val="00195960"/>
    <w:rsid w:val="00195D92"/>
    <w:rsid w:val="00196ACF"/>
    <w:rsid w:val="001971D7"/>
    <w:rsid w:val="00197E23"/>
    <w:rsid w:val="001A0049"/>
    <w:rsid w:val="001A091D"/>
    <w:rsid w:val="001A1332"/>
    <w:rsid w:val="001A181F"/>
    <w:rsid w:val="001A1C65"/>
    <w:rsid w:val="001A1E87"/>
    <w:rsid w:val="001A2613"/>
    <w:rsid w:val="001A29C1"/>
    <w:rsid w:val="001A3171"/>
    <w:rsid w:val="001A373C"/>
    <w:rsid w:val="001A3EEA"/>
    <w:rsid w:val="001A46EC"/>
    <w:rsid w:val="001A4A1E"/>
    <w:rsid w:val="001A5078"/>
    <w:rsid w:val="001A5919"/>
    <w:rsid w:val="001A649C"/>
    <w:rsid w:val="001A7C5D"/>
    <w:rsid w:val="001B108B"/>
    <w:rsid w:val="001B11C1"/>
    <w:rsid w:val="001B14A1"/>
    <w:rsid w:val="001B14BB"/>
    <w:rsid w:val="001B15F6"/>
    <w:rsid w:val="001B1A2C"/>
    <w:rsid w:val="001B1C41"/>
    <w:rsid w:val="001B2255"/>
    <w:rsid w:val="001B2C06"/>
    <w:rsid w:val="001B31DF"/>
    <w:rsid w:val="001B401F"/>
    <w:rsid w:val="001B48D0"/>
    <w:rsid w:val="001B4BEE"/>
    <w:rsid w:val="001B5EB8"/>
    <w:rsid w:val="001B6AA7"/>
    <w:rsid w:val="001B7055"/>
    <w:rsid w:val="001B70E2"/>
    <w:rsid w:val="001B7718"/>
    <w:rsid w:val="001B7C7E"/>
    <w:rsid w:val="001C1099"/>
    <w:rsid w:val="001C14F4"/>
    <w:rsid w:val="001C2AA3"/>
    <w:rsid w:val="001C3F11"/>
    <w:rsid w:val="001C48BF"/>
    <w:rsid w:val="001C5FE4"/>
    <w:rsid w:val="001C7165"/>
    <w:rsid w:val="001C728D"/>
    <w:rsid w:val="001C737A"/>
    <w:rsid w:val="001C7EB3"/>
    <w:rsid w:val="001D041B"/>
    <w:rsid w:val="001D0F1E"/>
    <w:rsid w:val="001D1AED"/>
    <w:rsid w:val="001D2905"/>
    <w:rsid w:val="001D2AD3"/>
    <w:rsid w:val="001D2B5F"/>
    <w:rsid w:val="001D328B"/>
    <w:rsid w:val="001D4628"/>
    <w:rsid w:val="001D46F2"/>
    <w:rsid w:val="001D5A19"/>
    <w:rsid w:val="001D677F"/>
    <w:rsid w:val="001D6F1E"/>
    <w:rsid w:val="001D71A5"/>
    <w:rsid w:val="001D7463"/>
    <w:rsid w:val="001E16B7"/>
    <w:rsid w:val="001E1BCF"/>
    <w:rsid w:val="001E1FFE"/>
    <w:rsid w:val="001E2180"/>
    <w:rsid w:val="001E3587"/>
    <w:rsid w:val="001E3FCB"/>
    <w:rsid w:val="001E4716"/>
    <w:rsid w:val="001E489A"/>
    <w:rsid w:val="001E5B07"/>
    <w:rsid w:val="001E61C3"/>
    <w:rsid w:val="001E6662"/>
    <w:rsid w:val="001E689E"/>
    <w:rsid w:val="001E6BD6"/>
    <w:rsid w:val="001E6CA8"/>
    <w:rsid w:val="001E6DF3"/>
    <w:rsid w:val="001E7B3B"/>
    <w:rsid w:val="001F09D5"/>
    <w:rsid w:val="001F0FD5"/>
    <w:rsid w:val="001F1213"/>
    <w:rsid w:val="001F18C8"/>
    <w:rsid w:val="001F1B8B"/>
    <w:rsid w:val="001F2262"/>
    <w:rsid w:val="001F2A2D"/>
    <w:rsid w:val="001F3792"/>
    <w:rsid w:val="001F38A8"/>
    <w:rsid w:val="001F3B08"/>
    <w:rsid w:val="001F4D2B"/>
    <w:rsid w:val="001F4D5E"/>
    <w:rsid w:val="001F53BE"/>
    <w:rsid w:val="001F57A1"/>
    <w:rsid w:val="001F6C23"/>
    <w:rsid w:val="001F6C37"/>
    <w:rsid w:val="001F6CBA"/>
    <w:rsid w:val="001F736B"/>
    <w:rsid w:val="001F7469"/>
    <w:rsid w:val="001F7E3E"/>
    <w:rsid w:val="00200665"/>
    <w:rsid w:val="00200B60"/>
    <w:rsid w:val="00200BB0"/>
    <w:rsid w:val="00200D69"/>
    <w:rsid w:val="00201E81"/>
    <w:rsid w:val="00202837"/>
    <w:rsid w:val="002028F1"/>
    <w:rsid w:val="0020331A"/>
    <w:rsid w:val="00203A30"/>
    <w:rsid w:val="00203E2C"/>
    <w:rsid w:val="002056EC"/>
    <w:rsid w:val="00205BC5"/>
    <w:rsid w:val="00210945"/>
    <w:rsid w:val="00211E8A"/>
    <w:rsid w:val="00211F96"/>
    <w:rsid w:val="0021288A"/>
    <w:rsid w:val="0021350E"/>
    <w:rsid w:val="00213B98"/>
    <w:rsid w:val="00214810"/>
    <w:rsid w:val="002153F7"/>
    <w:rsid w:val="0021699E"/>
    <w:rsid w:val="00216B0B"/>
    <w:rsid w:val="00216DFA"/>
    <w:rsid w:val="002173CA"/>
    <w:rsid w:val="00217EF3"/>
    <w:rsid w:val="00220002"/>
    <w:rsid w:val="002204BB"/>
    <w:rsid w:val="00221B7F"/>
    <w:rsid w:val="00221E02"/>
    <w:rsid w:val="00222743"/>
    <w:rsid w:val="00224439"/>
    <w:rsid w:val="0022447F"/>
    <w:rsid w:val="002251BE"/>
    <w:rsid w:val="0022590D"/>
    <w:rsid w:val="0022631D"/>
    <w:rsid w:val="00226A29"/>
    <w:rsid w:val="002278E1"/>
    <w:rsid w:val="00227F01"/>
    <w:rsid w:val="00230BC6"/>
    <w:rsid w:val="0023254C"/>
    <w:rsid w:val="002326A7"/>
    <w:rsid w:val="00232CFF"/>
    <w:rsid w:val="002335A9"/>
    <w:rsid w:val="00234EF7"/>
    <w:rsid w:val="00235798"/>
    <w:rsid w:val="002358D6"/>
    <w:rsid w:val="002363D1"/>
    <w:rsid w:val="002364C8"/>
    <w:rsid w:val="0023749D"/>
    <w:rsid w:val="002374AA"/>
    <w:rsid w:val="00237570"/>
    <w:rsid w:val="00237646"/>
    <w:rsid w:val="00237BCC"/>
    <w:rsid w:val="00240E82"/>
    <w:rsid w:val="002412E5"/>
    <w:rsid w:val="00241AF9"/>
    <w:rsid w:val="00241ED4"/>
    <w:rsid w:val="00242CEA"/>
    <w:rsid w:val="00242F0E"/>
    <w:rsid w:val="00243CAE"/>
    <w:rsid w:val="00244402"/>
    <w:rsid w:val="00244AFC"/>
    <w:rsid w:val="002453E9"/>
    <w:rsid w:val="00245B69"/>
    <w:rsid w:val="00245EC0"/>
    <w:rsid w:val="0024753B"/>
    <w:rsid w:val="0024783E"/>
    <w:rsid w:val="00251080"/>
    <w:rsid w:val="002519A8"/>
    <w:rsid w:val="00251CE5"/>
    <w:rsid w:val="00251E55"/>
    <w:rsid w:val="00252ABE"/>
    <w:rsid w:val="00253B06"/>
    <w:rsid w:val="00253DB3"/>
    <w:rsid w:val="00254AD7"/>
    <w:rsid w:val="002551C6"/>
    <w:rsid w:val="0025554D"/>
    <w:rsid w:val="00255B14"/>
    <w:rsid w:val="00255BA5"/>
    <w:rsid w:val="00256150"/>
    <w:rsid w:val="00256C04"/>
    <w:rsid w:val="002572D0"/>
    <w:rsid w:val="00257321"/>
    <w:rsid w:val="00260F3B"/>
    <w:rsid w:val="00261AF6"/>
    <w:rsid w:val="00262D55"/>
    <w:rsid w:val="00263E92"/>
    <w:rsid w:val="00264682"/>
    <w:rsid w:val="002650F0"/>
    <w:rsid w:val="002660F7"/>
    <w:rsid w:val="0026690E"/>
    <w:rsid w:val="00266AA1"/>
    <w:rsid w:val="00266F76"/>
    <w:rsid w:val="0026779B"/>
    <w:rsid w:val="00267801"/>
    <w:rsid w:val="0027038C"/>
    <w:rsid w:val="00270708"/>
    <w:rsid w:val="0027169D"/>
    <w:rsid w:val="00271BED"/>
    <w:rsid w:val="00272699"/>
    <w:rsid w:val="00272E52"/>
    <w:rsid w:val="002732AD"/>
    <w:rsid w:val="00275144"/>
    <w:rsid w:val="002766AC"/>
    <w:rsid w:val="002774D6"/>
    <w:rsid w:val="00277554"/>
    <w:rsid w:val="0028014E"/>
    <w:rsid w:val="00281546"/>
    <w:rsid w:val="00281630"/>
    <w:rsid w:val="00281C69"/>
    <w:rsid w:val="00281CB4"/>
    <w:rsid w:val="00283278"/>
    <w:rsid w:val="00283A85"/>
    <w:rsid w:val="00283E15"/>
    <w:rsid w:val="0028599C"/>
    <w:rsid w:val="0028621E"/>
    <w:rsid w:val="00287552"/>
    <w:rsid w:val="0029058D"/>
    <w:rsid w:val="00291204"/>
    <w:rsid w:val="00291279"/>
    <w:rsid w:val="00291438"/>
    <w:rsid w:val="002922D9"/>
    <w:rsid w:val="002929AC"/>
    <w:rsid w:val="00292AFF"/>
    <w:rsid w:val="00292E7C"/>
    <w:rsid w:val="00293C35"/>
    <w:rsid w:val="00293FE7"/>
    <w:rsid w:val="00295709"/>
    <w:rsid w:val="00295E42"/>
    <w:rsid w:val="00297048"/>
    <w:rsid w:val="0029778F"/>
    <w:rsid w:val="002A0144"/>
    <w:rsid w:val="002A07F3"/>
    <w:rsid w:val="002A0B4E"/>
    <w:rsid w:val="002A1899"/>
    <w:rsid w:val="002A214A"/>
    <w:rsid w:val="002A263F"/>
    <w:rsid w:val="002A2766"/>
    <w:rsid w:val="002A3462"/>
    <w:rsid w:val="002A3826"/>
    <w:rsid w:val="002A40AF"/>
    <w:rsid w:val="002A49C6"/>
    <w:rsid w:val="002A4DCC"/>
    <w:rsid w:val="002A5D1D"/>
    <w:rsid w:val="002A61FA"/>
    <w:rsid w:val="002A63E2"/>
    <w:rsid w:val="002A6E03"/>
    <w:rsid w:val="002A6F08"/>
    <w:rsid w:val="002B1666"/>
    <w:rsid w:val="002B2EA0"/>
    <w:rsid w:val="002B2F57"/>
    <w:rsid w:val="002B3E27"/>
    <w:rsid w:val="002B454A"/>
    <w:rsid w:val="002B4D8C"/>
    <w:rsid w:val="002B504F"/>
    <w:rsid w:val="002B5216"/>
    <w:rsid w:val="002B62C9"/>
    <w:rsid w:val="002B676B"/>
    <w:rsid w:val="002B681C"/>
    <w:rsid w:val="002B6D06"/>
    <w:rsid w:val="002B6FF3"/>
    <w:rsid w:val="002B7569"/>
    <w:rsid w:val="002B7775"/>
    <w:rsid w:val="002B7D1F"/>
    <w:rsid w:val="002C1046"/>
    <w:rsid w:val="002C21E0"/>
    <w:rsid w:val="002C26C6"/>
    <w:rsid w:val="002C2AD2"/>
    <w:rsid w:val="002C31BC"/>
    <w:rsid w:val="002C322F"/>
    <w:rsid w:val="002C3A3C"/>
    <w:rsid w:val="002C3E1F"/>
    <w:rsid w:val="002C4B5E"/>
    <w:rsid w:val="002C4D4E"/>
    <w:rsid w:val="002C5AEA"/>
    <w:rsid w:val="002C6424"/>
    <w:rsid w:val="002C671D"/>
    <w:rsid w:val="002C67EA"/>
    <w:rsid w:val="002D05B4"/>
    <w:rsid w:val="002D2395"/>
    <w:rsid w:val="002D25F2"/>
    <w:rsid w:val="002D290C"/>
    <w:rsid w:val="002D331F"/>
    <w:rsid w:val="002D37A2"/>
    <w:rsid w:val="002D3C54"/>
    <w:rsid w:val="002D4A02"/>
    <w:rsid w:val="002D4BC9"/>
    <w:rsid w:val="002D5A6C"/>
    <w:rsid w:val="002E255D"/>
    <w:rsid w:val="002E2BD9"/>
    <w:rsid w:val="002E4CFA"/>
    <w:rsid w:val="002E5C2A"/>
    <w:rsid w:val="002E66E0"/>
    <w:rsid w:val="002E6D11"/>
    <w:rsid w:val="002E76DD"/>
    <w:rsid w:val="002E7AC6"/>
    <w:rsid w:val="002E7CEF"/>
    <w:rsid w:val="002E7F8D"/>
    <w:rsid w:val="002F014F"/>
    <w:rsid w:val="002F0336"/>
    <w:rsid w:val="002F16C1"/>
    <w:rsid w:val="002F3583"/>
    <w:rsid w:val="002F4414"/>
    <w:rsid w:val="002F4CAD"/>
    <w:rsid w:val="002F5519"/>
    <w:rsid w:val="002F57E5"/>
    <w:rsid w:val="002F65CC"/>
    <w:rsid w:val="002F6799"/>
    <w:rsid w:val="00300AA3"/>
    <w:rsid w:val="003017F5"/>
    <w:rsid w:val="0030193A"/>
    <w:rsid w:val="00301B6D"/>
    <w:rsid w:val="00302B8B"/>
    <w:rsid w:val="00302BAA"/>
    <w:rsid w:val="00302BCF"/>
    <w:rsid w:val="003046AE"/>
    <w:rsid w:val="0030472C"/>
    <w:rsid w:val="00304A79"/>
    <w:rsid w:val="0030548F"/>
    <w:rsid w:val="00305A7B"/>
    <w:rsid w:val="00305AD1"/>
    <w:rsid w:val="00306302"/>
    <w:rsid w:val="00306E00"/>
    <w:rsid w:val="00307104"/>
    <w:rsid w:val="00307943"/>
    <w:rsid w:val="00307E5D"/>
    <w:rsid w:val="003110E7"/>
    <w:rsid w:val="00311E26"/>
    <w:rsid w:val="0031267D"/>
    <w:rsid w:val="00312C0D"/>
    <w:rsid w:val="0031395E"/>
    <w:rsid w:val="00313F4C"/>
    <w:rsid w:val="00314181"/>
    <w:rsid w:val="0031482C"/>
    <w:rsid w:val="00314FCD"/>
    <w:rsid w:val="00315136"/>
    <w:rsid w:val="0031640C"/>
    <w:rsid w:val="00316A61"/>
    <w:rsid w:val="00316D99"/>
    <w:rsid w:val="00320C5F"/>
    <w:rsid w:val="00321186"/>
    <w:rsid w:val="003213FA"/>
    <w:rsid w:val="003214BD"/>
    <w:rsid w:val="00321C08"/>
    <w:rsid w:val="00321FAB"/>
    <w:rsid w:val="0032245C"/>
    <w:rsid w:val="00322487"/>
    <w:rsid w:val="00322B5E"/>
    <w:rsid w:val="00322B9E"/>
    <w:rsid w:val="003232F5"/>
    <w:rsid w:val="00323573"/>
    <w:rsid w:val="003241D1"/>
    <w:rsid w:val="00324773"/>
    <w:rsid w:val="003247E9"/>
    <w:rsid w:val="00324AE6"/>
    <w:rsid w:val="003259D8"/>
    <w:rsid w:val="00326571"/>
    <w:rsid w:val="003265CF"/>
    <w:rsid w:val="0032691F"/>
    <w:rsid w:val="00327092"/>
    <w:rsid w:val="003271D6"/>
    <w:rsid w:val="00327EEC"/>
    <w:rsid w:val="00330262"/>
    <w:rsid w:val="00330E44"/>
    <w:rsid w:val="003312A0"/>
    <w:rsid w:val="003312CA"/>
    <w:rsid w:val="00331899"/>
    <w:rsid w:val="00331F9F"/>
    <w:rsid w:val="0033261C"/>
    <w:rsid w:val="0033351A"/>
    <w:rsid w:val="003357B8"/>
    <w:rsid w:val="00335A13"/>
    <w:rsid w:val="00335C5E"/>
    <w:rsid w:val="00336758"/>
    <w:rsid w:val="00336F2D"/>
    <w:rsid w:val="0033768D"/>
    <w:rsid w:val="003405F5"/>
    <w:rsid w:val="003408AE"/>
    <w:rsid w:val="00340A39"/>
    <w:rsid w:val="00341463"/>
    <w:rsid w:val="00342716"/>
    <w:rsid w:val="00342AF1"/>
    <w:rsid w:val="00342C3C"/>
    <w:rsid w:val="00344F17"/>
    <w:rsid w:val="003452AC"/>
    <w:rsid w:val="00345F6C"/>
    <w:rsid w:val="00347907"/>
    <w:rsid w:val="00350219"/>
    <w:rsid w:val="00350426"/>
    <w:rsid w:val="0035132E"/>
    <w:rsid w:val="00351904"/>
    <w:rsid w:val="00351AE2"/>
    <w:rsid w:val="00352EC8"/>
    <w:rsid w:val="003532DA"/>
    <w:rsid w:val="003534F6"/>
    <w:rsid w:val="00353614"/>
    <w:rsid w:val="003536AD"/>
    <w:rsid w:val="00353CD9"/>
    <w:rsid w:val="00354679"/>
    <w:rsid w:val="003552F1"/>
    <w:rsid w:val="003563BF"/>
    <w:rsid w:val="00356406"/>
    <w:rsid w:val="003565FD"/>
    <w:rsid w:val="00356AB7"/>
    <w:rsid w:val="00356DFF"/>
    <w:rsid w:val="00357D2E"/>
    <w:rsid w:val="0036058A"/>
    <w:rsid w:val="003623E5"/>
    <w:rsid w:val="003624B5"/>
    <w:rsid w:val="00362539"/>
    <w:rsid w:val="00362C59"/>
    <w:rsid w:val="00363895"/>
    <w:rsid w:val="00363994"/>
    <w:rsid w:val="00364AFD"/>
    <w:rsid w:val="003650C8"/>
    <w:rsid w:val="00365101"/>
    <w:rsid w:val="0036562D"/>
    <w:rsid w:val="00366925"/>
    <w:rsid w:val="00366C66"/>
    <w:rsid w:val="0036751B"/>
    <w:rsid w:val="003701D4"/>
    <w:rsid w:val="00370619"/>
    <w:rsid w:val="003710E4"/>
    <w:rsid w:val="00371A6B"/>
    <w:rsid w:val="00372B05"/>
    <w:rsid w:val="00373316"/>
    <w:rsid w:val="0037356C"/>
    <w:rsid w:val="00374105"/>
    <w:rsid w:val="00374CE2"/>
    <w:rsid w:val="00375B6F"/>
    <w:rsid w:val="00375EA4"/>
    <w:rsid w:val="00376EEA"/>
    <w:rsid w:val="00377450"/>
    <w:rsid w:val="00377855"/>
    <w:rsid w:val="00380C9A"/>
    <w:rsid w:val="00381F60"/>
    <w:rsid w:val="00382A99"/>
    <w:rsid w:val="003845F4"/>
    <w:rsid w:val="003849AD"/>
    <w:rsid w:val="00384FCE"/>
    <w:rsid w:val="00385557"/>
    <w:rsid w:val="00385584"/>
    <w:rsid w:val="003861E4"/>
    <w:rsid w:val="00391136"/>
    <w:rsid w:val="0039181C"/>
    <w:rsid w:val="00394298"/>
    <w:rsid w:val="00394621"/>
    <w:rsid w:val="0039506F"/>
    <w:rsid w:val="0039631D"/>
    <w:rsid w:val="0039640F"/>
    <w:rsid w:val="00397581"/>
    <w:rsid w:val="003A0591"/>
    <w:rsid w:val="003A0936"/>
    <w:rsid w:val="003A096A"/>
    <w:rsid w:val="003A217B"/>
    <w:rsid w:val="003A2BCA"/>
    <w:rsid w:val="003A3224"/>
    <w:rsid w:val="003A394D"/>
    <w:rsid w:val="003A3B38"/>
    <w:rsid w:val="003A4EC4"/>
    <w:rsid w:val="003A54D6"/>
    <w:rsid w:val="003A616B"/>
    <w:rsid w:val="003A69C3"/>
    <w:rsid w:val="003A764B"/>
    <w:rsid w:val="003A798B"/>
    <w:rsid w:val="003B0104"/>
    <w:rsid w:val="003B0908"/>
    <w:rsid w:val="003B1932"/>
    <w:rsid w:val="003B338C"/>
    <w:rsid w:val="003B34A7"/>
    <w:rsid w:val="003B34B0"/>
    <w:rsid w:val="003B4106"/>
    <w:rsid w:val="003B493C"/>
    <w:rsid w:val="003B564D"/>
    <w:rsid w:val="003B5832"/>
    <w:rsid w:val="003B59EB"/>
    <w:rsid w:val="003B5BBC"/>
    <w:rsid w:val="003B5BFF"/>
    <w:rsid w:val="003B5F42"/>
    <w:rsid w:val="003B668A"/>
    <w:rsid w:val="003B67D4"/>
    <w:rsid w:val="003B7322"/>
    <w:rsid w:val="003B760A"/>
    <w:rsid w:val="003B7BBF"/>
    <w:rsid w:val="003C04F3"/>
    <w:rsid w:val="003C05A8"/>
    <w:rsid w:val="003C0660"/>
    <w:rsid w:val="003C0E9B"/>
    <w:rsid w:val="003C10E6"/>
    <w:rsid w:val="003C1DA3"/>
    <w:rsid w:val="003C2217"/>
    <w:rsid w:val="003C2951"/>
    <w:rsid w:val="003C2C3D"/>
    <w:rsid w:val="003C4F1D"/>
    <w:rsid w:val="003C5175"/>
    <w:rsid w:val="003C5362"/>
    <w:rsid w:val="003C54DE"/>
    <w:rsid w:val="003C562F"/>
    <w:rsid w:val="003C5656"/>
    <w:rsid w:val="003C5FF3"/>
    <w:rsid w:val="003C620A"/>
    <w:rsid w:val="003C7072"/>
    <w:rsid w:val="003C7B5E"/>
    <w:rsid w:val="003D048E"/>
    <w:rsid w:val="003D0650"/>
    <w:rsid w:val="003D0CE4"/>
    <w:rsid w:val="003D1197"/>
    <w:rsid w:val="003D1625"/>
    <w:rsid w:val="003D1985"/>
    <w:rsid w:val="003D1AF2"/>
    <w:rsid w:val="003D2214"/>
    <w:rsid w:val="003D3D35"/>
    <w:rsid w:val="003D40DB"/>
    <w:rsid w:val="003D4859"/>
    <w:rsid w:val="003D4EAE"/>
    <w:rsid w:val="003D52EA"/>
    <w:rsid w:val="003D59E6"/>
    <w:rsid w:val="003D606B"/>
    <w:rsid w:val="003D6127"/>
    <w:rsid w:val="003E13E8"/>
    <w:rsid w:val="003E17FD"/>
    <w:rsid w:val="003E19AD"/>
    <w:rsid w:val="003E277E"/>
    <w:rsid w:val="003E3BB9"/>
    <w:rsid w:val="003E43C0"/>
    <w:rsid w:val="003E6439"/>
    <w:rsid w:val="003E64D0"/>
    <w:rsid w:val="003E6A0C"/>
    <w:rsid w:val="003F0E3D"/>
    <w:rsid w:val="003F15FB"/>
    <w:rsid w:val="003F1A6D"/>
    <w:rsid w:val="003F28E4"/>
    <w:rsid w:val="003F2AC7"/>
    <w:rsid w:val="003F2C94"/>
    <w:rsid w:val="003F36DA"/>
    <w:rsid w:val="003F3715"/>
    <w:rsid w:val="003F448A"/>
    <w:rsid w:val="003F45CF"/>
    <w:rsid w:val="003F5B8A"/>
    <w:rsid w:val="003F651F"/>
    <w:rsid w:val="003F7627"/>
    <w:rsid w:val="003F7635"/>
    <w:rsid w:val="004006D2"/>
    <w:rsid w:val="0040074D"/>
    <w:rsid w:val="00400D85"/>
    <w:rsid w:val="004017D5"/>
    <w:rsid w:val="00402A7E"/>
    <w:rsid w:val="00402C78"/>
    <w:rsid w:val="00403B07"/>
    <w:rsid w:val="00403E5E"/>
    <w:rsid w:val="0040481B"/>
    <w:rsid w:val="00404A4D"/>
    <w:rsid w:val="00404E16"/>
    <w:rsid w:val="004058C0"/>
    <w:rsid w:val="00405BE2"/>
    <w:rsid w:val="00406972"/>
    <w:rsid w:val="00407001"/>
    <w:rsid w:val="00407CC1"/>
    <w:rsid w:val="00407FF6"/>
    <w:rsid w:val="00411758"/>
    <w:rsid w:val="004117B8"/>
    <w:rsid w:val="00411CE7"/>
    <w:rsid w:val="00412D8A"/>
    <w:rsid w:val="004137CA"/>
    <w:rsid w:val="00413B18"/>
    <w:rsid w:val="00414104"/>
    <w:rsid w:val="00414690"/>
    <w:rsid w:val="00414A30"/>
    <w:rsid w:val="00414B65"/>
    <w:rsid w:val="0041506A"/>
    <w:rsid w:val="00415447"/>
    <w:rsid w:val="0041551F"/>
    <w:rsid w:val="00416A2F"/>
    <w:rsid w:val="0041735F"/>
    <w:rsid w:val="0041767B"/>
    <w:rsid w:val="0042067E"/>
    <w:rsid w:val="00420D24"/>
    <w:rsid w:val="00421304"/>
    <w:rsid w:val="00421532"/>
    <w:rsid w:val="00421C80"/>
    <w:rsid w:val="00422409"/>
    <w:rsid w:val="0042260D"/>
    <w:rsid w:val="004227DE"/>
    <w:rsid w:val="00423BA8"/>
    <w:rsid w:val="00423C20"/>
    <w:rsid w:val="00424DF3"/>
    <w:rsid w:val="00426543"/>
    <w:rsid w:val="00427505"/>
    <w:rsid w:val="00427647"/>
    <w:rsid w:val="004276D0"/>
    <w:rsid w:val="00430B3C"/>
    <w:rsid w:val="0043142A"/>
    <w:rsid w:val="0043228E"/>
    <w:rsid w:val="004328C4"/>
    <w:rsid w:val="00432EE8"/>
    <w:rsid w:val="004352B5"/>
    <w:rsid w:val="00435C37"/>
    <w:rsid w:val="004360F3"/>
    <w:rsid w:val="004361B8"/>
    <w:rsid w:val="00436DC1"/>
    <w:rsid w:val="00437563"/>
    <w:rsid w:val="00437A53"/>
    <w:rsid w:val="00441E2A"/>
    <w:rsid w:val="00441E33"/>
    <w:rsid w:val="0044204F"/>
    <w:rsid w:val="004436B3"/>
    <w:rsid w:val="00443905"/>
    <w:rsid w:val="00443F4C"/>
    <w:rsid w:val="0044502E"/>
    <w:rsid w:val="004453C3"/>
    <w:rsid w:val="0044592F"/>
    <w:rsid w:val="00446348"/>
    <w:rsid w:val="00446745"/>
    <w:rsid w:val="00450150"/>
    <w:rsid w:val="00450BA0"/>
    <w:rsid w:val="004519BA"/>
    <w:rsid w:val="004527B4"/>
    <w:rsid w:val="00452E6E"/>
    <w:rsid w:val="00453D87"/>
    <w:rsid w:val="00456289"/>
    <w:rsid w:val="00457102"/>
    <w:rsid w:val="00457447"/>
    <w:rsid w:val="004576EB"/>
    <w:rsid w:val="00457840"/>
    <w:rsid w:val="00460835"/>
    <w:rsid w:val="00460DA3"/>
    <w:rsid w:val="00461BEE"/>
    <w:rsid w:val="004621D4"/>
    <w:rsid w:val="00462669"/>
    <w:rsid w:val="00462A16"/>
    <w:rsid w:val="00462AAD"/>
    <w:rsid w:val="0046418E"/>
    <w:rsid w:val="004641BB"/>
    <w:rsid w:val="00464253"/>
    <w:rsid w:val="0046537C"/>
    <w:rsid w:val="00465FFD"/>
    <w:rsid w:val="00466BA0"/>
    <w:rsid w:val="00466CA4"/>
    <w:rsid w:val="00466D69"/>
    <w:rsid w:val="00466E80"/>
    <w:rsid w:val="00467FE0"/>
    <w:rsid w:val="00470974"/>
    <w:rsid w:val="0047306D"/>
    <w:rsid w:val="00476309"/>
    <w:rsid w:val="004764DE"/>
    <w:rsid w:val="00476864"/>
    <w:rsid w:val="00476C24"/>
    <w:rsid w:val="00477163"/>
    <w:rsid w:val="00477E13"/>
    <w:rsid w:val="004802E3"/>
    <w:rsid w:val="00480416"/>
    <w:rsid w:val="004816F9"/>
    <w:rsid w:val="004818FB"/>
    <w:rsid w:val="004828DF"/>
    <w:rsid w:val="0048433D"/>
    <w:rsid w:val="00487452"/>
    <w:rsid w:val="0048781A"/>
    <w:rsid w:val="00490756"/>
    <w:rsid w:val="00490DDF"/>
    <w:rsid w:val="00491ECD"/>
    <w:rsid w:val="004924D0"/>
    <w:rsid w:val="004929CD"/>
    <w:rsid w:val="004933C2"/>
    <w:rsid w:val="0049490B"/>
    <w:rsid w:val="004949BD"/>
    <w:rsid w:val="0049553F"/>
    <w:rsid w:val="00495DAA"/>
    <w:rsid w:val="00496F64"/>
    <w:rsid w:val="00496FAF"/>
    <w:rsid w:val="00497BFE"/>
    <w:rsid w:val="00497F33"/>
    <w:rsid w:val="004A01B7"/>
    <w:rsid w:val="004A0653"/>
    <w:rsid w:val="004A1B4F"/>
    <w:rsid w:val="004A26AA"/>
    <w:rsid w:val="004A2A41"/>
    <w:rsid w:val="004A324B"/>
    <w:rsid w:val="004A3F7B"/>
    <w:rsid w:val="004A4032"/>
    <w:rsid w:val="004A5551"/>
    <w:rsid w:val="004A78E9"/>
    <w:rsid w:val="004B0718"/>
    <w:rsid w:val="004B11D2"/>
    <w:rsid w:val="004B1DAC"/>
    <w:rsid w:val="004B2189"/>
    <w:rsid w:val="004B22AD"/>
    <w:rsid w:val="004B43DC"/>
    <w:rsid w:val="004B5367"/>
    <w:rsid w:val="004B7446"/>
    <w:rsid w:val="004B7B3D"/>
    <w:rsid w:val="004C0F45"/>
    <w:rsid w:val="004C0FB7"/>
    <w:rsid w:val="004C1EBD"/>
    <w:rsid w:val="004C2033"/>
    <w:rsid w:val="004C22B7"/>
    <w:rsid w:val="004C3B3B"/>
    <w:rsid w:val="004C44B8"/>
    <w:rsid w:val="004C7575"/>
    <w:rsid w:val="004C794C"/>
    <w:rsid w:val="004C7DCE"/>
    <w:rsid w:val="004D0534"/>
    <w:rsid w:val="004D185F"/>
    <w:rsid w:val="004D191C"/>
    <w:rsid w:val="004D25CF"/>
    <w:rsid w:val="004D366B"/>
    <w:rsid w:val="004D3ADB"/>
    <w:rsid w:val="004D3F87"/>
    <w:rsid w:val="004D4B73"/>
    <w:rsid w:val="004D5836"/>
    <w:rsid w:val="004D63E7"/>
    <w:rsid w:val="004D657B"/>
    <w:rsid w:val="004D68F5"/>
    <w:rsid w:val="004D6F1D"/>
    <w:rsid w:val="004E0113"/>
    <w:rsid w:val="004E0689"/>
    <w:rsid w:val="004E11AC"/>
    <w:rsid w:val="004E38B3"/>
    <w:rsid w:val="004E49C6"/>
    <w:rsid w:val="004E4D34"/>
    <w:rsid w:val="004E64E5"/>
    <w:rsid w:val="004E6DC9"/>
    <w:rsid w:val="004F0756"/>
    <w:rsid w:val="004F084C"/>
    <w:rsid w:val="004F0CEB"/>
    <w:rsid w:val="004F11E4"/>
    <w:rsid w:val="004F14F2"/>
    <w:rsid w:val="004F3565"/>
    <w:rsid w:val="004F3786"/>
    <w:rsid w:val="004F3E74"/>
    <w:rsid w:val="004F65CE"/>
    <w:rsid w:val="004F6EE6"/>
    <w:rsid w:val="004F7742"/>
    <w:rsid w:val="004F7D15"/>
    <w:rsid w:val="00500757"/>
    <w:rsid w:val="0050111A"/>
    <w:rsid w:val="005011A1"/>
    <w:rsid w:val="00501938"/>
    <w:rsid w:val="005022B3"/>
    <w:rsid w:val="005023B9"/>
    <w:rsid w:val="005024BF"/>
    <w:rsid w:val="00502811"/>
    <w:rsid w:val="00502E92"/>
    <w:rsid w:val="00503431"/>
    <w:rsid w:val="005039E2"/>
    <w:rsid w:val="00504933"/>
    <w:rsid w:val="00504B5B"/>
    <w:rsid w:val="0050570E"/>
    <w:rsid w:val="00506225"/>
    <w:rsid w:val="00506D4D"/>
    <w:rsid w:val="00506E86"/>
    <w:rsid w:val="00507D0B"/>
    <w:rsid w:val="00507FAA"/>
    <w:rsid w:val="00510111"/>
    <w:rsid w:val="00510135"/>
    <w:rsid w:val="005102AD"/>
    <w:rsid w:val="005102F9"/>
    <w:rsid w:val="00511F2B"/>
    <w:rsid w:val="0051431D"/>
    <w:rsid w:val="00514C81"/>
    <w:rsid w:val="00514D17"/>
    <w:rsid w:val="00514DB6"/>
    <w:rsid w:val="0051690E"/>
    <w:rsid w:val="0052016B"/>
    <w:rsid w:val="00520FBF"/>
    <w:rsid w:val="00521655"/>
    <w:rsid w:val="00521DEF"/>
    <w:rsid w:val="00522009"/>
    <w:rsid w:val="0052268D"/>
    <w:rsid w:val="00522BB8"/>
    <w:rsid w:val="00522C91"/>
    <w:rsid w:val="00522D26"/>
    <w:rsid w:val="0052314B"/>
    <w:rsid w:val="005238AB"/>
    <w:rsid w:val="005253E1"/>
    <w:rsid w:val="00525588"/>
    <w:rsid w:val="0052563E"/>
    <w:rsid w:val="00525F9F"/>
    <w:rsid w:val="005263F4"/>
    <w:rsid w:val="00526CCC"/>
    <w:rsid w:val="005276E1"/>
    <w:rsid w:val="005304BE"/>
    <w:rsid w:val="00530888"/>
    <w:rsid w:val="00530954"/>
    <w:rsid w:val="0053146B"/>
    <w:rsid w:val="00532D87"/>
    <w:rsid w:val="00532D9F"/>
    <w:rsid w:val="005330E8"/>
    <w:rsid w:val="00533886"/>
    <w:rsid w:val="00534F46"/>
    <w:rsid w:val="005356C5"/>
    <w:rsid w:val="005360D1"/>
    <w:rsid w:val="00536704"/>
    <w:rsid w:val="00536C69"/>
    <w:rsid w:val="00536FC3"/>
    <w:rsid w:val="0053765A"/>
    <w:rsid w:val="00540049"/>
    <w:rsid w:val="00540576"/>
    <w:rsid w:val="00542737"/>
    <w:rsid w:val="00543F5E"/>
    <w:rsid w:val="00543FB4"/>
    <w:rsid w:val="00544248"/>
    <w:rsid w:val="00544292"/>
    <w:rsid w:val="00544770"/>
    <w:rsid w:val="00545F2D"/>
    <w:rsid w:val="0055045B"/>
    <w:rsid w:val="00550CFD"/>
    <w:rsid w:val="00552FF7"/>
    <w:rsid w:val="00553B2F"/>
    <w:rsid w:val="0055524F"/>
    <w:rsid w:val="005553E5"/>
    <w:rsid w:val="005554E5"/>
    <w:rsid w:val="0055580D"/>
    <w:rsid w:val="00556B11"/>
    <w:rsid w:val="0055763E"/>
    <w:rsid w:val="00560F6A"/>
    <w:rsid w:val="00561AFA"/>
    <w:rsid w:val="005634A2"/>
    <w:rsid w:val="005638E0"/>
    <w:rsid w:val="0056485B"/>
    <w:rsid w:val="00564A62"/>
    <w:rsid w:val="00565A68"/>
    <w:rsid w:val="00565EC7"/>
    <w:rsid w:val="00567F22"/>
    <w:rsid w:val="005700B9"/>
    <w:rsid w:val="00571188"/>
    <w:rsid w:val="005717A4"/>
    <w:rsid w:val="005718E7"/>
    <w:rsid w:val="00571B2B"/>
    <w:rsid w:val="00571B5B"/>
    <w:rsid w:val="005728E6"/>
    <w:rsid w:val="00572C81"/>
    <w:rsid w:val="00572ED8"/>
    <w:rsid w:val="00573526"/>
    <w:rsid w:val="005741A4"/>
    <w:rsid w:val="005746F2"/>
    <w:rsid w:val="00574823"/>
    <w:rsid w:val="00574A59"/>
    <w:rsid w:val="00574B1D"/>
    <w:rsid w:val="00575AAE"/>
    <w:rsid w:val="00575B38"/>
    <w:rsid w:val="005771DC"/>
    <w:rsid w:val="00580225"/>
    <w:rsid w:val="0058147A"/>
    <w:rsid w:val="00581BF1"/>
    <w:rsid w:val="00581C55"/>
    <w:rsid w:val="00583974"/>
    <w:rsid w:val="00583D9A"/>
    <w:rsid w:val="00583F3E"/>
    <w:rsid w:val="005843CB"/>
    <w:rsid w:val="00584A6E"/>
    <w:rsid w:val="00585EF9"/>
    <w:rsid w:val="00586687"/>
    <w:rsid w:val="00586A11"/>
    <w:rsid w:val="0058709C"/>
    <w:rsid w:val="005872A1"/>
    <w:rsid w:val="005872E6"/>
    <w:rsid w:val="00587610"/>
    <w:rsid w:val="00592111"/>
    <w:rsid w:val="00592B41"/>
    <w:rsid w:val="00592D09"/>
    <w:rsid w:val="00592F30"/>
    <w:rsid w:val="00593680"/>
    <w:rsid w:val="005952F4"/>
    <w:rsid w:val="005955C3"/>
    <w:rsid w:val="00595F20"/>
    <w:rsid w:val="005979DE"/>
    <w:rsid w:val="00597A13"/>
    <w:rsid w:val="00597E04"/>
    <w:rsid w:val="005A0DF4"/>
    <w:rsid w:val="005A188D"/>
    <w:rsid w:val="005A274F"/>
    <w:rsid w:val="005A28F7"/>
    <w:rsid w:val="005A31D6"/>
    <w:rsid w:val="005A37EE"/>
    <w:rsid w:val="005A47BB"/>
    <w:rsid w:val="005A4C46"/>
    <w:rsid w:val="005A4E3C"/>
    <w:rsid w:val="005A51B9"/>
    <w:rsid w:val="005A571E"/>
    <w:rsid w:val="005A5D16"/>
    <w:rsid w:val="005A6AAF"/>
    <w:rsid w:val="005A72FF"/>
    <w:rsid w:val="005B09F8"/>
    <w:rsid w:val="005B134C"/>
    <w:rsid w:val="005B2B0F"/>
    <w:rsid w:val="005B3269"/>
    <w:rsid w:val="005B4095"/>
    <w:rsid w:val="005B4D10"/>
    <w:rsid w:val="005B5E5F"/>
    <w:rsid w:val="005B6B5E"/>
    <w:rsid w:val="005B6CDD"/>
    <w:rsid w:val="005B70B9"/>
    <w:rsid w:val="005B7990"/>
    <w:rsid w:val="005B7AEF"/>
    <w:rsid w:val="005C05A4"/>
    <w:rsid w:val="005C0DD6"/>
    <w:rsid w:val="005C1185"/>
    <w:rsid w:val="005C19AA"/>
    <w:rsid w:val="005C37BC"/>
    <w:rsid w:val="005C3DAB"/>
    <w:rsid w:val="005C53AA"/>
    <w:rsid w:val="005C544C"/>
    <w:rsid w:val="005C5B41"/>
    <w:rsid w:val="005C69EF"/>
    <w:rsid w:val="005C711E"/>
    <w:rsid w:val="005C762B"/>
    <w:rsid w:val="005C77BE"/>
    <w:rsid w:val="005C7879"/>
    <w:rsid w:val="005C7F44"/>
    <w:rsid w:val="005D067A"/>
    <w:rsid w:val="005D07EB"/>
    <w:rsid w:val="005D0AA6"/>
    <w:rsid w:val="005D10BF"/>
    <w:rsid w:val="005D1E0E"/>
    <w:rsid w:val="005D221D"/>
    <w:rsid w:val="005D378A"/>
    <w:rsid w:val="005D39D7"/>
    <w:rsid w:val="005D3B11"/>
    <w:rsid w:val="005D5B3A"/>
    <w:rsid w:val="005D66D2"/>
    <w:rsid w:val="005D66E3"/>
    <w:rsid w:val="005D6BE5"/>
    <w:rsid w:val="005E033D"/>
    <w:rsid w:val="005E1147"/>
    <w:rsid w:val="005E23FF"/>
    <w:rsid w:val="005E374F"/>
    <w:rsid w:val="005E3953"/>
    <w:rsid w:val="005E4356"/>
    <w:rsid w:val="005E453A"/>
    <w:rsid w:val="005E5DA1"/>
    <w:rsid w:val="005E64B1"/>
    <w:rsid w:val="005E7B18"/>
    <w:rsid w:val="005F0A7F"/>
    <w:rsid w:val="005F0CB3"/>
    <w:rsid w:val="005F165F"/>
    <w:rsid w:val="005F3279"/>
    <w:rsid w:val="005F3F88"/>
    <w:rsid w:val="005F41BF"/>
    <w:rsid w:val="005F48A4"/>
    <w:rsid w:val="005F4D63"/>
    <w:rsid w:val="005F5BA3"/>
    <w:rsid w:val="005F646C"/>
    <w:rsid w:val="005F70F2"/>
    <w:rsid w:val="005F74CE"/>
    <w:rsid w:val="006006C3"/>
    <w:rsid w:val="00600B4F"/>
    <w:rsid w:val="00600DF7"/>
    <w:rsid w:val="006010BF"/>
    <w:rsid w:val="00601491"/>
    <w:rsid w:val="00601795"/>
    <w:rsid w:val="0060180D"/>
    <w:rsid w:val="00604C46"/>
    <w:rsid w:val="00604F8A"/>
    <w:rsid w:val="00605D7D"/>
    <w:rsid w:val="006062BF"/>
    <w:rsid w:val="00607006"/>
    <w:rsid w:val="00607772"/>
    <w:rsid w:val="00610D04"/>
    <w:rsid w:val="00611054"/>
    <w:rsid w:val="0061218D"/>
    <w:rsid w:val="00612E83"/>
    <w:rsid w:val="00613ADB"/>
    <w:rsid w:val="00614280"/>
    <w:rsid w:val="006142D8"/>
    <w:rsid w:val="00614AEB"/>
    <w:rsid w:val="006177EE"/>
    <w:rsid w:val="00620425"/>
    <w:rsid w:val="0062092C"/>
    <w:rsid w:val="00620E42"/>
    <w:rsid w:val="006213CF"/>
    <w:rsid w:val="0062179A"/>
    <w:rsid w:val="006217E7"/>
    <w:rsid w:val="00623AB2"/>
    <w:rsid w:val="006246A7"/>
    <w:rsid w:val="006249C0"/>
    <w:rsid w:val="00625B0F"/>
    <w:rsid w:val="00625F3E"/>
    <w:rsid w:val="006260FD"/>
    <w:rsid w:val="00626408"/>
    <w:rsid w:val="0062657F"/>
    <w:rsid w:val="00626EE9"/>
    <w:rsid w:val="0062711C"/>
    <w:rsid w:val="0062766A"/>
    <w:rsid w:val="00627F4F"/>
    <w:rsid w:val="00627F52"/>
    <w:rsid w:val="006302AB"/>
    <w:rsid w:val="00630334"/>
    <w:rsid w:val="00630A81"/>
    <w:rsid w:val="0063128B"/>
    <w:rsid w:val="00631428"/>
    <w:rsid w:val="00631842"/>
    <w:rsid w:val="00632E28"/>
    <w:rsid w:val="00632EB6"/>
    <w:rsid w:val="006330C5"/>
    <w:rsid w:val="006346E5"/>
    <w:rsid w:val="00635085"/>
    <w:rsid w:val="0063542B"/>
    <w:rsid w:val="006357BB"/>
    <w:rsid w:val="00636366"/>
    <w:rsid w:val="00636B23"/>
    <w:rsid w:val="00636BC4"/>
    <w:rsid w:val="00636C03"/>
    <w:rsid w:val="00636E62"/>
    <w:rsid w:val="00637560"/>
    <w:rsid w:val="00637863"/>
    <w:rsid w:val="00640913"/>
    <w:rsid w:val="00640DAE"/>
    <w:rsid w:val="006414C7"/>
    <w:rsid w:val="00641857"/>
    <w:rsid w:val="00641CAB"/>
    <w:rsid w:val="00642131"/>
    <w:rsid w:val="00642461"/>
    <w:rsid w:val="00642669"/>
    <w:rsid w:val="00643077"/>
    <w:rsid w:val="0064323C"/>
    <w:rsid w:val="006438B1"/>
    <w:rsid w:val="006452B0"/>
    <w:rsid w:val="00645B8B"/>
    <w:rsid w:val="00645FC4"/>
    <w:rsid w:val="0064674D"/>
    <w:rsid w:val="006467A1"/>
    <w:rsid w:val="00646E30"/>
    <w:rsid w:val="00647F3F"/>
    <w:rsid w:val="006502FB"/>
    <w:rsid w:val="00650856"/>
    <w:rsid w:val="0065203F"/>
    <w:rsid w:val="00652791"/>
    <w:rsid w:val="0065394B"/>
    <w:rsid w:val="00653D7D"/>
    <w:rsid w:val="00654499"/>
    <w:rsid w:val="00654B6E"/>
    <w:rsid w:val="006559B9"/>
    <w:rsid w:val="006565B1"/>
    <w:rsid w:val="00661821"/>
    <w:rsid w:val="0066190C"/>
    <w:rsid w:val="00661B4E"/>
    <w:rsid w:val="00661C98"/>
    <w:rsid w:val="00662115"/>
    <w:rsid w:val="00662514"/>
    <w:rsid w:val="00662E4B"/>
    <w:rsid w:val="00662ECF"/>
    <w:rsid w:val="006631F3"/>
    <w:rsid w:val="006638BB"/>
    <w:rsid w:val="00663F1C"/>
    <w:rsid w:val="00664065"/>
    <w:rsid w:val="0066423B"/>
    <w:rsid w:val="00664578"/>
    <w:rsid w:val="006646E0"/>
    <w:rsid w:val="0066521E"/>
    <w:rsid w:val="00665384"/>
    <w:rsid w:val="006669AB"/>
    <w:rsid w:val="006675E4"/>
    <w:rsid w:val="00670207"/>
    <w:rsid w:val="0067062A"/>
    <w:rsid w:val="00670BD5"/>
    <w:rsid w:val="006711DD"/>
    <w:rsid w:val="00671474"/>
    <w:rsid w:val="006734D0"/>
    <w:rsid w:val="0067430D"/>
    <w:rsid w:val="006746BF"/>
    <w:rsid w:val="006747D6"/>
    <w:rsid w:val="006758A8"/>
    <w:rsid w:val="00676533"/>
    <w:rsid w:val="00677260"/>
    <w:rsid w:val="00677962"/>
    <w:rsid w:val="00680C79"/>
    <w:rsid w:val="00681F84"/>
    <w:rsid w:val="006824CF"/>
    <w:rsid w:val="00685280"/>
    <w:rsid w:val="00685541"/>
    <w:rsid w:val="0068701F"/>
    <w:rsid w:val="006875ED"/>
    <w:rsid w:val="00690418"/>
    <w:rsid w:val="006905A1"/>
    <w:rsid w:val="006926CB"/>
    <w:rsid w:val="00693FA9"/>
    <w:rsid w:val="00694180"/>
    <w:rsid w:val="006943CE"/>
    <w:rsid w:val="006944F8"/>
    <w:rsid w:val="00695F79"/>
    <w:rsid w:val="006960FA"/>
    <w:rsid w:val="00696A47"/>
    <w:rsid w:val="00696E2C"/>
    <w:rsid w:val="0069716A"/>
    <w:rsid w:val="0069741C"/>
    <w:rsid w:val="00697BD8"/>
    <w:rsid w:val="006A1CDF"/>
    <w:rsid w:val="006A34F9"/>
    <w:rsid w:val="006A3FC2"/>
    <w:rsid w:val="006A4CE0"/>
    <w:rsid w:val="006A62E9"/>
    <w:rsid w:val="006A6BBE"/>
    <w:rsid w:val="006A6DA8"/>
    <w:rsid w:val="006A75F3"/>
    <w:rsid w:val="006A7641"/>
    <w:rsid w:val="006A7913"/>
    <w:rsid w:val="006A7DA9"/>
    <w:rsid w:val="006B0256"/>
    <w:rsid w:val="006B149A"/>
    <w:rsid w:val="006B24D4"/>
    <w:rsid w:val="006B3090"/>
    <w:rsid w:val="006B4350"/>
    <w:rsid w:val="006B487D"/>
    <w:rsid w:val="006B63E7"/>
    <w:rsid w:val="006B7002"/>
    <w:rsid w:val="006B732C"/>
    <w:rsid w:val="006B73E4"/>
    <w:rsid w:val="006C0A46"/>
    <w:rsid w:val="006C0B98"/>
    <w:rsid w:val="006C159B"/>
    <w:rsid w:val="006C2218"/>
    <w:rsid w:val="006C35CB"/>
    <w:rsid w:val="006C3A7E"/>
    <w:rsid w:val="006C41F8"/>
    <w:rsid w:val="006C6C9C"/>
    <w:rsid w:val="006C6D9F"/>
    <w:rsid w:val="006C6F0F"/>
    <w:rsid w:val="006C71BF"/>
    <w:rsid w:val="006C7872"/>
    <w:rsid w:val="006D01E3"/>
    <w:rsid w:val="006D044E"/>
    <w:rsid w:val="006D2210"/>
    <w:rsid w:val="006D22C3"/>
    <w:rsid w:val="006D2D7F"/>
    <w:rsid w:val="006D35E6"/>
    <w:rsid w:val="006D4FEC"/>
    <w:rsid w:val="006D60CC"/>
    <w:rsid w:val="006D67A3"/>
    <w:rsid w:val="006D7C21"/>
    <w:rsid w:val="006D7DED"/>
    <w:rsid w:val="006E0AB9"/>
    <w:rsid w:val="006E1A29"/>
    <w:rsid w:val="006E1A3F"/>
    <w:rsid w:val="006E2198"/>
    <w:rsid w:val="006E284F"/>
    <w:rsid w:val="006E4D80"/>
    <w:rsid w:val="006E5827"/>
    <w:rsid w:val="006E635D"/>
    <w:rsid w:val="006E6D28"/>
    <w:rsid w:val="006E77E8"/>
    <w:rsid w:val="006F0700"/>
    <w:rsid w:val="006F1060"/>
    <w:rsid w:val="006F13A5"/>
    <w:rsid w:val="006F1E3A"/>
    <w:rsid w:val="006F1EA9"/>
    <w:rsid w:val="006F347D"/>
    <w:rsid w:val="006F39B2"/>
    <w:rsid w:val="006F3E4F"/>
    <w:rsid w:val="006F4038"/>
    <w:rsid w:val="006F45F8"/>
    <w:rsid w:val="006F495D"/>
    <w:rsid w:val="006F4C2A"/>
    <w:rsid w:val="006F4F65"/>
    <w:rsid w:val="006F63F1"/>
    <w:rsid w:val="006F7699"/>
    <w:rsid w:val="006F7D0E"/>
    <w:rsid w:val="006F7E20"/>
    <w:rsid w:val="007000D9"/>
    <w:rsid w:val="00700260"/>
    <w:rsid w:val="007009E5"/>
    <w:rsid w:val="00700FA4"/>
    <w:rsid w:val="00702997"/>
    <w:rsid w:val="00702CE9"/>
    <w:rsid w:val="00703724"/>
    <w:rsid w:val="00703BD0"/>
    <w:rsid w:val="00703C12"/>
    <w:rsid w:val="0070422B"/>
    <w:rsid w:val="007048DE"/>
    <w:rsid w:val="007056BB"/>
    <w:rsid w:val="00705F33"/>
    <w:rsid w:val="00707A01"/>
    <w:rsid w:val="00710BA3"/>
    <w:rsid w:val="00710D12"/>
    <w:rsid w:val="00710D5F"/>
    <w:rsid w:val="00710DAF"/>
    <w:rsid w:val="00710EE3"/>
    <w:rsid w:val="00711028"/>
    <w:rsid w:val="007112BF"/>
    <w:rsid w:val="00711D6C"/>
    <w:rsid w:val="007125E7"/>
    <w:rsid w:val="0071265B"/>
    <w:rsid w:val="0071281A"/>
    <w:rsid w:val="00712CEF"/>
    <w:rsid w:val="007131D4"/>
    <w:rsid w:val="007132D7"/>
    <w:rsid w:val="00713CDB"/>
    <w:rsid w:val="00714129"/>
    <w:rsid w:val="00714158"/>
    <w:rsid w:val="007143BD"/>
    <w:rsid w:val="0071472F"/>
    <w:rsid w:val="00714E69"/>
    <w:rsid w:val="0071521D"/>
    <w:rsid w:val="00715E9A"/>
    <w:rsid w:val="00716079"/>
    <w:rsid w:val="00716128"/>
    <w:rsid w:val="0071696C"/>
    <w:rsid w:val="007170AF"/>
    <w:rsid w:val="007171EE"/>
    <w:rsid w:val="00721CA5"/>
    <w:rsid w:val="00721D06"/>
    <w:rsid w:val="007229EA"/>
    <w:rsid w:val="007256C4"/>
    <w:rsid w:val="00725ACD"/>
    <w:rsid w:val="00726867"/>
    <w:rsid w:val="007300F1"/>
    <w:rsid w:val="00730B84"/>
    <w:rsid w:val="007318AA"/>
    <w:rsid w:val="00732809"/>
    <w:rsid w:val="00732C7C"/>
    <w:rsid w:val="00733EA7"/>
    <w:rsid w:val="00734CC6"/>
    <w:rsid w:val="00735039"/>
    <w:rsid w:val="0073589F"/>
    <w:rsid w:val="00735B4C"/>
    <w:rsid w:val="007360C2"/>
    <w:rsid w:val="00737766"/>
    <w:rsid w:val="00740EF1"/>
    <w:rsid w:val="007414B8"/>
    <w:rsid w:val="0074221E"/>
    <w:rsid w:val="00742D0F"/>
    <w:rsid w:val="00742DB6"/>
    <w:rsid w:val="0074314A"/>
    <w:rsid w:val="0074319B"/>
    <w:rsid w:val="007431A3"/>
    <w:rsid w:val="00743F32"/>
    <w:rsid w:val="0074527A"/>
    <w:rsid w:val="00745578"/>
    <w:rsid w:val="007457B8"/>
    <w:rsid w:val="00746423"/>
    <w:rsid w:val="0074721A"/>
    <w:rsid w:val="00747F65"/>
    <w:rsid w:val="0075022A"/>
    <w:rsid w:val="0075098B"/>
    <w:rsid w:val="00751AEA"/>
    <w:rsid w:val="00754059"/>
    <w:rsid w:val="007550F3"/>
    <w:rsid w:val="0075522A"/>
    <w:rsid w:val="00755839"/>
    <w:rsid w:val="00757ABD"/>
    <w:rsid w:val="00757B12"/>
    <w:rsid w:val="00760173"/>
    <w:rsid w:val="007606A0"/>
    <w:rsid w:val="007607BB"/>
    <w:rsid w:val="0076081F"/>
    <w:rsid w:val="00760A71"/>
    <w:rsid w:val="00762AB5"/>
    <w:rsid w:val="0076304A"/>
    <w:rsid w:val="00763377"/>
    <w:rsid w:val="0076380D"/>
    <w:rsid w:val="00763C90"/>
    <w:rsid w:val="00763CFB"/>
    <w:rsid w:val="0076400A"/>
    <w:rsid w:val="007651B5"/>
    <w:rsid w:val="00765D81"/>
    <w:rsid w:val="00771219"/>
    <w:rsid w:val="00771D46"/>
    <w:rsid w:val="00772A34"/>
    <w:rsid w:val="00772F86"/>
    <w:rsid w:val="0077341B"/>
    <w:rsid w:val="007740F3"/>
    <w:rsid w:val="00774564"/>
    <w:rsid w:val="00775F7C"/>
    <w:rsid w:val="007760A1"/>
    <w:rsid w:val="00777091"/>
    <w:rsid w:val="007774C2"/>
    <w:rsid w:val="00777B2D"/>
    <w:rsid w:val="007806A1"/>
    <w:rsid w:val="0078070F"/>
    <w:rsid w:val="00780739"/>
    <w:rsid w:val="00780967"/>
    <w:rsid w:val="0078106F"/>
    <w:rsid w:val="00781B4B"/>
    <w:rsid w:val="007825EF"/>
    <w:rsid w:val="00782DB2"/>
    <w:rsid w:val="00783207"/>
    <w:rsid w:val="007847AC"/>
    <w:rsid w:val="00784EF9"/>
    <w:rsid w:val="00785765"/>
    <w:rsid w:val="00785EDB"/>
    <w:rsid w:val="00786E4D"/>
    <w:rsid w:val="007870D3"/>
    <w:rsid w:val="00787490"/>
    <w:rsid w:val="00787634"/>
    <w:rsid w:val="00787AFD"/>
    <w:rsid w:val="00787B7F"/>
    <w:rsid w:val="00791054"/>
    <w:rsid w:val="00791C3F"/>
    <w:rsid w:val="00791DCA"/>
    <w:rsid w:val="00792FC6"/>
    <w:rsid w:val="00793A95"/>
    <w:rsid w:val="00794818"/>
    <w:rsid w:val="007955C3"/>
    <w:rsid w:val="00795EE3"/>
    <w:rsid w:val="00796420"/>
    <w:rsid w:val="00797E4E"/>
    <w:rsid w:val="007A0CFE"/>
    <w:rsid w:val="007A10A8"/>
    <w:rsid w:val="007A13E2"/>
    <w:rsid w:val="007A158B"/>
    <w:rsid w:val="007A1792"/>
    <w:rsid w:val="007A25F2"/>
    <w:rsid w:val="007A2AB4"/>
    <w:rsid w:val="007A2D82"/>
    <w:rsid w:val="007A3FF7"/>
    <w:rsid w:val="007A5807"/>
    <w:rsid w:val="007A585F"/>
    <w:rsid w:val="007A61FB"/>
    <w:rsid w:val="007A64FF"/>
    <w:rsid w:val="007A6A11"/>
    <w:rsid w:val="007A6E4E"/>
    <w:rsid w:val="007B0A8C"/>
    <w:rsid w:val="007B0DDE"/>
    <w:rsid w:val="007B12DA"/>
    <w:rsid w:val="007B29B0"/>
    <w:rsid w:val="007B3EDD"/>
    <w:rsid w:val="007B4C4C"/>
    <w:rsid w:val="007B4E10"/>
    <w:rsid w:val="007B731F"/>
    <w:rsid w:val="007B7B76"/>
    <w:rsid w:val="007C08DE"/>
    <w:rsid w:val="007C1B06"/>
    <w:rsid w:val="007C22B3"/>
    <w:rsid w:val="007C2A47"/>
    <w:rsid w:val="007C2B2B"/>
    <w:rsid w:val="007C2C0C"/>
    <w:rsid w:val="007C2C8F"/>
    <w:rsid w:val="007C396B"/>
    <w:rsid w:val="007C4072"/>
    <w:rsid w:val="007C465F"/>
    <w:rsid w:val="007C4F88"/>
    <w:rsid w:val="007C5CAF"/>
    <w:rsid w:val="007C649B"/>
    <w:rsid w:val="007C67F8"/>
    <w:rsid w:val="007C686C"/>
    <w:rsid w:val="007C699D"/>
    <w:rsid w:val="007C6E2D"/>
    <w:rsid w:val="007C7CF2"/>
    <w:rsid w:val="007D13B1"/>
    <w:rsid w:val="007D155F"/>
    <w:rsid w:val="007D1B55"/>
    <w:rsid w:val="007D1B56"/>
    <w:rsid w:val="007D277D"/>
    <w:rsid w:val="007D30CB"/>
    <w:rsid w:val="007D3B61"/>
    <w:rsid w:val="007D5463"/>
    <w:rsid w:val="007D74AF"/>
    <w:rsid w:val="007D7733"/>
    <w:rsid w:val="007D7E32"/>
    <w:rsid w:val="007E0095"/>
    <w:rsid w:val="007E0B9B"/>
    <w:rsid w:val="007E1098"/>
    <w:rsid w:val="007E2D5D"/>
    <w:rsid w:val="007E3A3D"/>
    <w:rsid w:val="007E474F"/>
    <w:rsid w:val="007E4C41"/>
    <w:rsid w:val="007E5928"/>
    <w:rsid w:val="007E5933"/>
    <w:rsid w:val="007E596B"/>
    <w:rsid w:val="007E63C7"/>
    <w:rsid w:val="007E6BA0"/>
    <w:rsid w:val="007F03B1"/>
    <w:rsid w:val="007F16B4"/>
    <w:rsid w:val="007F1C0E"/>
    <w:rsid w:val="007F1D49"/>
    <w:rsid w:val="007F3098"/>
    <w:rsid w:val="007F3F7E"/>
    <w:rsid w:val="007F4EDA"/>
    <w:rsid w:val="007F541C"/>
    <w:rsid w:val="007F6968"/>
    <w:rsid w:val="007F71F6"/>
    <w:rsid w:val="007F7EF4"/>
    <w:rsid w:val="0080133C"/>
    <w:rsid w:val="00801765"/>
    <w:rsid w:val="00801BF3"/>
    <w:rsid w:val="00802E59"/>
    <w:rsid w:val="008030CF"/>
    <w:rsid w:val="008038F7"/>
    <w:rsid w:val="00803EE5"/>
    <w:rsid w:val="008042AA"/>
    <w:rsid w:val="008057CB"/>
    <w:rsid w:val="0080649C"/>
    <w:rsid w:val="00806D9C"/>
    <w:rsid w:val="008100D5"/>
    <w:rsid w:val="00810D7A"/>
    <w:rsid w:val="0081224F"/>
    <w:rsid w:val="00813DEA"/>
    <w:rsid w:val="00814DBB"/>
    <w:rsid w:val="00815BB5"/>
    <w:rsid w:val="00815DE3"/>
    <w:rsid w:val="008163E3"/>
    <w:rsid w:val="008174F1"/>
    <w:rsid w:val="00820A61"/>
    <w:rsid w:val="00820C5F"/>
    <w:rsid w:val="008217F1"/>
    <w:rsid w:val="0082213E"/>
    <w:rsid w:val="0082251D"/>
    <w:rsid w:val="00822DA3"/>
    <w:rsid w:val="00823AFE"/>
    <w:rsid w:val="00824156"/>
    <w:rsid w:val="00824464"/>
    <w:rsid w:val="00824BC7"/>
    <w:rsid w:val="00825254"/>
    <w:rsid w:val="00826302"/>
    <w:rsid w:val="00826882"/>
    <w:rsid w:val="0082778A"/>
    <w:rsid w:val="00830390"/>
    <w:rsid w:val="00831F22"/>
    <w:rsid w:val="00834D87"/>
    <w:rsid w:val="00836007"/>
    <w:rsid w:val="00837169"/>
    <w:rsid w:val="00840224"/>
    <w:rsid w:val="0084042D"/>
    <w:rsid w:val="0084053D"/>
    <w:rsid w:val="00840830"/>
    <w:rsid w:val="00840FBE"/>
    <w:rsid w:val="0084166A"/>
    <w:rsid w:val="00841A8A"/>
    <w:rsid w:val="008432ED"/>
    <w:rsid w:val="00843B0C"/>
    <w:rsid w:val="00844ED0"/>
    <w:rsid w:val="00845096"/>
    <w:rsid w:val="008452AE"/>
    <w:rsid w:val="008452CD"/>
    <w:rsid w:val="008456E6"/>
    <w:rsid w:val="00845A7B"/>
    <w:rsid w:val="00845E67"/>
    <w:rsid w:val="00846258"/>
    <w:rsid w:val="00851356"/>
    <w:rsid w:val="00851441"/>
    <w:rsid w:val="00851AAE"/>
    <w:rsid w:val="00851B2A"/>
    <w:rsid w:val="00851F8F"/>
    <w:rsid w:val="008527AE"/>
    <w:rsid w:val="0085446B"/>
    <w:rsid w:val="00855DE4"/>
    <w:rsid w:val="00856451"/>
    <w:rsid w:val="00856971"/>
    <w:rsid w:val="00856D02"/>
    <w:rsid w:val="00860512"/>
    <w:rsid w:val="008606D8"/>
    <w:rsid w:val="00860974"/>
    <w:rsid w:val="0086198C"/>
    <w:rsid w:val="00861B29"/>
    <w:rsid w:val="00863B0E"/>
    <w:rsid w:val="008643AD"/>
    <w:rsid w:val="00864B3F"/>
    <w:rsid w:val="00865C46"/>
    <w:rsid w:val="0086674F"/>
    <w:rsid w:val="00866E90"/>
    <w:rsid w:val="00866FE1"/>
    <w:rsid w:val="008670BC"/>
    <w:rsid w:val="00867980"/>
    <w:rsid w:val="00867A4F"/>
    <w:rsid w:val="008702ED"/>
    <w:rsid w:val="00870C46"/>
    <w:rsid w:val="008718BE"/>
    <w:rsid w:val="00871A9A"/>
    <w:rsid w:val="0087255F"/>
    <w:rsid w:val="00872562"/>
    <w:rsid w:val="00872943"/>
    <w:rsid w:val="0087309D"/>
    <w:rsid w:val="0087309F"/>
    <w:rsid w:val="008736FD"/>
    <w:rsid w:val="008741E0"/>
    <w:rsid w:val="00874E60"/>
    <w:rsid w:val="00874E67"/>
    <w:rsid w:val="0087500B"/>
    <w:rsid w:val="00875502"/>
    <w:rsid w:val="0087653A"/>
    <w:rsid w:val="00876ED8"/>
    <w:rsid w:val="00877068"/>
    <w:rsid w:val="008771E8"/>
    <w:rsid w:val="008773B0"/>
    <w:rsid w:val="008773CF"/>
    <w:rsid w:val="00877688"/>
    <w:rsid w:val="00877CA7"/>
    <w:rsid w:val="00877E68"/>
    <w:rsid w:val="0088009F"/>
    <w:rsid w:val="008805D2"/>
    <w:rsid w:val="00880B2E"/>
    <w:rsid w:val="00883CCB"/>
    <w:rsid w:val="00884461"/>
    <w:rsid w:val="008858CE"/>
    <w:rsid w:val="00885CDE"/>
    <w:rsid w:val="00885F3E"/>
    <w:rsid w:val="00886108"/>
    <w:rsid w:val="00886632"/>
    <w:rsid w:val="008867A6"/>
    <w:rsid w:val="00887D47"/>
    <w:rsid w:val="008916B3"/>
    <w:rsid w:val="0089213B"/>
    <w:rsid w:val="00892375"/>
    <w:rsid w:val="00892701"/>
    <w:rsid w:val="00892E83"/>
    <w:rsid w:val="00893209"/>
    <w:rsid w:val="00893B47"/>
    <w:rsid w:val="00894098"/>
    <w:rsid w:val="00894F02"/>
    <w:rsid w:val="00896230"/>
    <w:rsid w:val="00896914"/>
    <w:rsid w:val="00897929"/>
    <w:rsid w:val="008A144F"/>
    <w:rsid w:val="008A15F4"/>
    <w:rsid w:val="008A1C91"/>
    <w:rsid w:val="008A2E31"/>
    <w:rsid w:val="008A3540"/>
    <w:rsid w:val="008A4262"/>
    <w:rsid w:val="008A4CD8"/>
    <w:rsid w:val="008A4EFC"/>
    <w:rsid w:val="008A542B"/>
    <w:rsid w:val="008A634C"/>
    <w:rsid w:val="008A6566"/>
    <w:rsid w:val="008A6A49"/>
    <w:rsid w:val="008A6F33"/>
    <w:rsid w:val="008A74C3"/>
    <w:rsid w:val="008B0921"/>
    <w:rsid w:val="008B14C6"/>
    <w:rsid w:val="008B4554"/>
    <w:rsid w:val="008B4E24"/>
    <w:rsid w:val="008B5542"/>
    <w:rsid w:val="008B69E9"/>
    <w:rsid w:val="008B6B75"/>
    <w:rsid w:val="008B6D52"/>
    <w:rsid w:val="008B7777"/>
    <w:rsid w:val="008B77DD"/>
    <w:rsid w:val="008B7DC5"/>
    <w:rsid w:val="008C0098"/>
    <w:rsid w:val="008C03AF"/>
    <w:rsid w:val="008C042B"/>
    <w:rsid w:val="008C14EE"/>
    <w:rsid w:val="008C190E"/>
    <w:rsid w:val="008C2044"/>
    <w:rsid w:val="008C259E"/>
    <w:rsid w:val="008C2957"/>
    <w:rsid w:val="008C31B8"/>
    <w:rsid w:val="008C3528"/>
    <w:rsid w:val="008C3F63"/>
    <w:rsid w:val="008C42FE"/>
    <w:rsid w:val="008C4FE9"/>
    <w:rsid w:val="008C531B"/>
    <w:rsid w:val="008C5B62"/>
    <w:rsid w:val="008C5D81"/>
    <w:rsid w:val="008C61DC"/>
    <w:rsid w:val="008C65FE"/>
    <w:rsid w:val="008C69A0"/>
    <w:rsid w:val="008C6CE1"/>
    <w:rsid w:val="008D0356"/>
    <w:rsid w:val="008D0EE1"/>
    <w:rsid w:val="008D149B"/>
    <w:rsid w:val="008D2E9C"/>
    <w:rsid w:val="008D3653"/>
    <w:rsid w:val="008D3D21"/>
    <w:rsid w:val="008D40C0"/>
    <w:rsid w:val="008D4613"/>
    <w:rsid w:val="008D4851"/>
    <w:rsid w:val="008D4C3F"/>
    <w:rsid w:val="008D4EAB"/>
    <w:rsid w:val="008D5168"/>
    <w:rsid w:val="008D51AB"/>
    <w:rsid w:val="008D5330"/>
    <w:rsid w:val="008D7077"/>
    <w:rsid w:val="008D7C8D"/>
    <w:rsid w:val="008D7C93"/>
    <w:rsid w:val="008E0996"/>
    <w:rsid w:val="008E0A97"/>
    <w:rsid w:val="008E0F33"/>
    <w:rsid w:val="008E138F"/>
    <w:rsid w:val="008E14D5"/>
    <w:rsid w:val="008E1CED"/>
    <w:rsid w:val="008E2260"/>
    <w:rsid w:val="008E2316"/>
    <w:rsid w:val="008E3061"/>
    <w:rsid w:val="008E38EF"/>
    <w:rsid w:val="008E3FA8"/>
    <w:rsid w:val="008E4DE8"/>
    <w:rsid w:val="008E4E67"/>
    <w:rsid w:val="008E5AB6"/>
    <w:rsid w:val="008E623E"/>
    <w:rsid w:val="008E66A1"/>
    <w:rsid w:val="008E69D2"/>
    <w:rsid w:val="008E6BF9"/>
    <w:rsid w:val="008E6D00"/>
    <w:rsid w:val="008E70D7"/>
    <w:rsid w:val="008E72D5"/>
    <w:rsid w:val="008E7A6F"/>
    <w:rsid w:val="008F047E"/>
    <w:rsid w:val="008F0842"/>
    <w:rsid w:val="008F0ED7"/>
    <w:rsid w:val="008F1128"/>
    <w:rsid w:val="008F28F8"/>
    <w:rsid w:val="008F2C04"/>
    <w:rsid w:val="008F2E29"/>
    <w:rsid w:val="008F2E39"/>
    <w:rsid w:val="008F2E45"/>
    <w:rsid w:val="008F2F9B"/>
    <w:rsid w:val="008F35BA"/>
    <w:rsid w:val="008F37C3"/>
    <w:rsid w:val="008F3FF1"/>
    <w:rsid w:val="008F5966"/>
    <w:rsid w:val="008F5FB0"/>
    <w:rsid w:val="008F6503"/>
    <w:rsid w:val="008F6854"/>
    <w:rsid w:val="008F6DB2"/>
    <w:rsid w:val="008F7464"/>
    <w:rsid w:val="008F7A94"/>
    <w:rsid w:val="008F7E53"/>
    <w:rsid w:val="00901144"/>
    <w:rsid w:val="00901A04"/>
    <w:rsid w:val="009020DA"/>
    <w:rsid w:val="0090221B"/>
    <w:rsid w:val="00902AA9"/>
    <w:rsid w:val="00902DB4"/>
    <w:rsid w:val="00902E83"/>
    <w:rsid w:val="00903C7A"/>
    <w:rsid w:val="00903EEC"/>
    <w:rsid w:val="009054A9"/>
    <w:rsid w:val="00906117"/>
    <w:rsid w:val="00906F01"/>
    <w:rsid w:val="009102AD"/>
    <w:rsid w:val="00910873"/>
    <w:rsid w:val="00910A2E"/>
    <w:rsid w:val="00911302"/>
    <w:rsid w:val="00911D4A"/>
    <w:rsid w:val="00912069"/>
    <w:rsid w:val="0091278D"/>
    <w:rsid w:val="009129EA"/>
    <w:rsid w:val="00913614"/>
    <w:rsid w:val="00914B84"/>
    <w:rsid w:val="00915C8C"/>
    <w:rsid w:val="00915F79"/>
    <w:rsid w:val="009164D4"/>
    <w:rsid w:val="00916749"/>
    <w:rsid w:val="009167A1"/>
    <w:rsid w:val="00917E33"/>
    <w:rsid w:val="00920679"/>
    <w:rsid w:val="00920EC1"/>
    <w:rsid w:val="00921288"/>
    <w:rsid w:val="00921394"/>
    <w:rsid w:val="0092144C"/>
    <w:rsid w:val="00921D86"/>
    <w:rsid w:val="009224A3"/>
    <w:rsid w:val="00922B6B"/>
    <w:rsid w:val="00922D8F"/>
    <w:rsid w:val="009233B4"/>
    <w:rsid w:val="00923C08"/>
    <w:rsid w:val="00923FBC"/>
    <w:rsid w:val="00924B96"/>
    <w:rsid w:val="0092586D"/>
    <w:rsid w:val="00925BBE"/>
    <w:rsid w:val="00926291"/>
    <w:rsid w:val="009262B0"/>
    <w:rsid w:val="009263C7"/>
    <w:rsid w:val="0092727F"/>
    <w:rsid w:val="009278B4"/>
    <w:rsid w:val="00927A02"/>
    <w:rsid w:val="00927D2F"/>
    <w:rsid w:val="00927D63"/>
    <w:rsid w:val="00927EB3"/>
    <w:rsid w:val="0093042D"/>
    <w:rsid w:val="0093073C"/>
    <w:rsid w:val="00930916"/>
    <w:rsid w:val="009316B9"/>
    <w:rsid w:val="00933E06"/>
    <w:rsid w:val="00934119"/>
    <w:rsid w:val="00934939"/>
    <w:rsid w:val="00935EA7"/>
    <w:rsid w:val="009369FC"/>
    <w:rsid w:val="00937367"/>
    <w:rsid w:val="00942FA3"/>
    <w:rsid w:val="00943FE7"/>
    <w:rsid w:val="00944CEF"/>
    <w:rsid w:val="0094578C"/>
    <w:rsid w:val="009459AC"/>
    <w:rsid w:val="00946083"/>
    <w:rsid w:val="00946835"/>
    <w:rsid w:val="00946D60"/>
    <w:rsid w:val="0094723C"/>
    <w:rsid w:val="0094792D"/>
    <w:rsid w:val="0094793F"/>
    <w:rsid w:val="009503C1"/>
    <w:rsid w:val="00951C4F"/>
    <w:rsid w:val="00951E7B"/>
    <w:rsid w:val="00952CB5"/>
    <w:rsid w:val="00953B60"/>
    <w:rsid w:val="00953EC9"/>
    <w:rsid w:val="00954746"/>
    <w:rsid w:val="00954922"/>
    <w:rsid w:val="00954D91"/>
    <w:rsid w:val="00956757"/>
    <w:rsid w:val="0095689C"/>
    <w:rsid w:val="00956C24"/>
    <w:rsid w:val="0095783A"/>
    <w:rsid w:val="009608DC"/>
    <w:rsid w:val="00960ED4"/>
    <w:rsid w:val="00961A3E"/>
    <w:rsid w:val="00962FC5"/>
    <w:rsid w:val="0096345D"/>
    <w:rsid w:val="009639D7"/>
    <w:rsid w:val="009639FE"/>
    <w:rsid w:val="00963E23"/>
    <w:rsid w:val="00964014"/>
    <w:rsid w:val="00964804"/>
    <w:rsid w:val="00964FB0"/>
    <w:rsid w:val="0096658D"/>
    <w:rsid w:val="0096675E"/>
    <w:rsid w:val="00966BE5"/>
    <w:rsid w:val="00967003"/>
    <w:rsid w:val="0097051C"/>
    <w:rsid w:val="0097126E"/>
    <w:rsid w:val="00971AB6"/>
    <w:rsid w:val="00972CD8"/>
    <w:rsid w:val="009731EA"/>
    <w:rsid w:val="00973835"/>
    <w:rsid w:val="00973856"/>
    <w:rsid w:val="00974229"/>
    <w:rsid w:val="009744E6"/>
    <w:rsid w:val="009752B7"/>
    <w:rsid w:val="00975D0D"/>
    <w:rsid w:val="00975F53"/>
    <w:rsid w:val="009763BB"/>
    <w:rsid w:val="009772F3"/>
    <w:rsid w:val="00977443"/>
    <w:rsid w:val="009776BF"/>
    <w:rsid w:val="00980516"/>
    <w:rsid w:val="00980A92"/>
    <w:rsid w:val="00981706"/>
    <w:rsid w:val="00981FB6"/>
    <w:rsid w:val="00982414"/>
    <w:rsid w:val="009851D4"/>
    <w:rsid w:val="009854FD"/>
    <w:rsid w:val="00985DE2"/>
    <w:rsid w:val="009862A7"/>
    <w:rsid w:val="00986382"/>
    <w:rsid w:val="009877F1"/>
    <w:rsid w:val="00987A69"/>
    <w:rsid w:val="0099042A"/>
    <w:rsid w:val="009909B6"/>
    <w:rsid w:val="0099111A"/>
    <w:rsid w:val="0099168C"/>
    <w:rsid w:val="00991B09"/>
    <w:rsid w:val="00991F58"/>
    <w:rsid w:val="00993272"/>
    <w:rsid w:val="009937C9"/>
    <w:rsid w:val="00993964"/>
    <w:rsid w:val="00996F10"/>
    <w:rsid w:val="009A0874"/>
    <w:rsid w:val="009A0902"/>
    <w:rsid w:val="009A1319"/>
    <w:rsid w:val="009A1A0D"/>
    <w:rsid w:val="009A1C53"/>
    <w:rsid w:val="009A1C90"/>
    <w:rsid w:val="009A1D01"/>
    <w:rsid w:val="009A2057"/>
    <w:rsid w:val="009A35A4"/>
    <w:rsid w:val="009A3ECA"/>
    <w:rsid w:val="009A40FB"/>
    <w:rsid w:val="009A59A0"/>
    <w:rsid w:val="009A5CFB"/>
    <w:rsid w:val="009A5D4A"/>
    <w:rsid w:val="009A6078"/>
    <w:rsid w:val="009A60E1"/>
    <w:rsid w:val="009A6F54"/>
    <w:rsid w:val="009A7208"/>
    <w:rsid w:val="009A7DA2"/>
    <w:rsid w:val="009B1116"/>
    <w:rsid w:val="009B1FAE"/>
    <w:rsid w:val="009B2557"/>
    <w:rsid w:val="009B2629"/>
    <w:rsid w:val="009B2C2A"/>
    <w:rsid w:val="009B345E"/>
    <w:rsid w:val="009B43F2"/>
    <w:rsid w:val="009B459D"/>
    <w:rsid w:val="009B5024"/>
    <w:rsid w:val="009B51D7"/>
    <w:rsid w:val="009B5918"/>
    <w:rsid w:val="009B603E"/>
    <w:rsid w:val="009B69FC"/>
    <w:rsid w:val="009B7F17"/>
    <w:rsid w:val="009C14B7"/>
    <w:rsid w:val="009C2110"/>
    <w:rsid w:val="009C2159"/>
    <w:rsid w:val="009C2221"/>
    <w:rsid w:val="009C261C"/>
    <w:rsid w:val="009C2C79"/>
    <w:rsid w:val="009C4593"/>
    <w:rsid w:val="009C46B7"/>
    <w:rsid w:val="009C51BD"/>
    <w:rsid w:val="009C69AF"/>
    <w:rsid w:val="009C69CD"/>
    <w:rsid w:val="009C6A88"/>
    <w:rsid w:val="009C7157"/>
    <w:rsid w:val="009C74F0"/>
    <w:rsid w:val="009C7D27"/>
    <w:rsid w:val="009D17B5"/>
    <w:rsid w:val="009D1A91"/>
    <w:rsid w:val="009D27FC"/>
    <w:rsid w:val="009D28DF"/>
    <w:rsid w:val="009D35F9"/>
    <w:rsid w:val="009D396D"/>
    <w:rsid w:val="009D424D"/>
    <w:rsid w:val="009D4322"/>
    <w:rsid w:val="009D49CF"/>
    <w:rsid w:val="009D5697"/>
    <w:rsid w:val="009D5808"/>
    <w:rsid w:val="009D7DA5"/>
    <w:rsid w:val="009E1198"/>
    <w:rsid w:val="009E12F8"/>
    <w:rsid w:val="009E16FB"/>
    <w:rsid w:val="009E183A"/>
    <w:rsid w:val="009E1937"/>
    <w:rsid w:val="009E1F09"/>
    <w:rsid w:val="009E20FD"/>
    <w:rsid w:val="009E227F"/>
    <w:rsid w:val="009E2531"/>
    <w:rsid w:val="009E2958"/>
    <w:rsid w:val="009E2E3B"/>
    <w:rsid w:val="009E327B"/>
    <w:rsid w:val="009E3AE5"/>
    <w:rsid w:val="009E5208"/>
    <w:rsid w:val="009E5307"/>
    <w:rsid w:val="009E6BAD"/>
    <w:rsid w:val="009E6FF7"/>
    <w:rsid w:val="009E71E9"/>
    <w:rsid w:val="009E7260"/>
    <w:rsid w:val="009E7F25"/>
    <w:rsid w:val="009F01B0"/>
    <w:rsid w:val="009F0492"/>
    <w:rsid w:val="009F06F0"/>
    <w:rsid w:val="009F0E2F"/>
    <w:rsid w:val="009F1360"/>
    <w:rsid w:val="009F17EF"/>
    <w:rsid w:val="009F1BD5"/>
    <w:rsid w:val="009F4E63"/>
    <w:rsid w:val="009F5834"/>
    <w:rsid w:val="009F5FED"/>
    <w:rsid w:val="009F6D86"/>
    <w:rsid w:val="009F6F50"/>
    <w:rsid w:val="009F7147"/>
    <w:rsid w:val="00A00003"/>
    <w:rsid w:val="00A00228"/>
    <w:rsid w:val="00A00E25"/>
    <w:rsid w:val="00A010FA"/>
    <w:rsid w:val="00A043B4"/>
    <w:rsid w:val="00A0640D"/>
    <w:rsid w:val="00A06754"/>
    <w:rsid w:val="00A06D28"/>
    <w:rsid w:val="00A079C0"/>
    <w:rsid w:val="00A07F28"/>
    <w:rsid w:val="00A10D2E"/>
    <w:rsid w:val="00A1159D"/>
    <w:rsid w:val="00A11DC1"/>
    <w:rsid w:val="00A12020"/>
    <w:rsid w:val="00A123FA"/>
    <w:rsid w:val="00A12563"/>
    <w:rsid w:val="00A12770"/>
    <w:rsid w:val="00A12A1E"/>
    <w:rsid w:val="00A14429"/>
    <w:rsid w:val="00A148F8"/>
    <w:rsid w:val="00A1537D"/>
    <w:rsid w:val="00A153B9"/>
    <w:rsid w:val="00A154EC"/>
    <w:rsid w:val="00A162A4"/>
    <w:rsid w:val="00A16345"/>
    <w:rsid w:val="00A166C9"/>
    <w:rsid w:val="00A167EA"/>
    <w:rsid w:val="00A16991"/>
    <w:rsid w:val="00A175EF"/>
    <w:rsid w:val="00A215FD"/>
    <w:rsid w:val="00A21A7A"/>
    <w:rsid w:val="00A22780"/>
    <w:rsid w:val="00A230CA"/>
    <w:rsid w:val="00A24004"/>
    <w:rsid w:val="00A244B7"/>
    <w:rsid w:val="00A251BF"/>
    <w:rsid w:val="00A253BB"/>
    <w:rsid w:val="00A26BDF"/>
    <w:rsid w:val="00A274D8"/>
    <w:rsid w:val="00A27F00"/>
    <w:rsid w:val="00A306BA"/>
    <w:rsid w:val="00A307D1"/>
    <w:rsid w:val="00A31B50"/>
    <w:rsid w:val="00A31E73"/>
    <w:rsid w:val="00A326DE"/>
    <w:rsid w:val="00A3287A"/>
    <w:rsid w:val="00A332EC"/>
    <w:rsid w:val="00A3361E"/>
    <w:rsid w:val="00A33C9C"/>
    <w:rsid w:val="00A33D31"/>
    <w:rsid w:val="00A33F73"/>
    <w:rsid w:val="00A3411C"/>
    <w:rsid w:val="00A34C4D"/>
    <w:rsid w:val="00A355CC"/>
    <w:rsid w:val="00A35D69"/>
    <w:rsid w:val="00A36BFE"/>
    <w:rsid w:val="00A3704A"/>
    <w:rsid w:val="00A44440"/>
    <w:rsid w:val="00A449A6"/>
    <w:rsid w:val="00A44A71"/>
    <w:rsid w:val="00A44D7A"/>
    <w:rsid w:val="00A459DB"/>
    <w:rsid w:val="00A45ECA"/>
    <w:rsid w:val="00A46CF5"/>
    <w:rsid w:val="00A474DD"/>
    <w:rsid w:val="00A504E2"/>
    <w:rsid w:val="00A50D14"/>
    <w:rsid w:val="00A51031"/>
    <w:rsid w:val="00A514E5"/>
    <w:rsid w:val="00A5290B"/>
    <w:rsid w:val="00A52962"/>
    <w:rsid w:val="00A52B04"/>
    <w:rsid w:val="00A5302B"/>
    <w:rsid w:val="00A5404D"/>
    <w:rsid w:val="00A54B05"/>
    <w:rsid w:val="00A54D51"/>
    <w:rsid w:val="00A553FA"/>
    <w:rsid w:val="00A55D4D"/>
    <w:rsid w:val="00A56A97"/>
    <w:rsid w:val="00A56B7D"/>
    <w:rsid w:val="00A6107C"/>
    <w:rsid w:val="00A61F07"/>
    <w:rsid w:val="00A62911"/>
    <w:rsid w:val="00A62CC6"/>
    <w:rsid w:val="00A63139"/>
    <w:rsid w:val="00A64609"/>
    <w:rsid w:val="00A64933"/>
    <w:rsid w:val="00A6509D"/>
    <w:rsid w:val="00A653A7"/>
    <w:rsid w:val="00A70D72"/>
    <w:rsid w:val="00A70F1A"/>
    <w:rsid w:val="00A71424"/>
    <w:rsid w:val="00A72000"/>
    <w:rsid w:val="00A72CA1"/>
    <w:rsid w:val="00A738D5"/>
    <w:rsid w:val="00A73D67"/>
    <w:rsid w:val="00A74076"/>
    <w:rsid w:val="00A7502B"/>
    <w:rsid w:val="00A758B3"/>
    <w:rsid w:val="00A75F7E"/>
    <w:rsid w:val="00A768B2"/>
    <w:rsid w:val="00A76B6D"/>
    <w:rsid w:val="00A76BE2"/>
    <w:rsid w:val="00A77D68"/>
    <w:rsid w:val="00A8070B"/>
    <w:rsid w:val="00A81B5C"/>
    <w:rsid w:val="00A82008"/>
    <w:rsid w:val="00A833FD"/>
    <w:rsid w:val="00A83920"/>
    <w:rsid w:val="00A83D8A"/>
    <w:rsid w:val="00A848E4"/>
    <w:rsid w:val="00A84961"/>
    <w:rsid w:val="00A85963"/>
    <w:rsid w:val="00A85D84"/>
    <w:rsid w:val="00A87859"/>
    <w:rsid w:val="00A87ACC"/>
    <w:rsid w:val="00A902A5"/>
    <w:rsid w:val="00A904E0"/>
    <w:rsid w:val="00A9125B"/>
    <w:rsid w:val="00A92075"/>
    <w:rsid w:val="00A92BD2"/>
    <w:rsid w:val="00A92C7C"/>
    <w:rsid w:val="00A92CB9"/>
    <w:rsid w:val="00A92EA8"/>
    <w:rsid w:val="00A93E38"/>
    <w:rsid w:val="00A94831"/>
    <w:rsid w:val="00A94B81"/>
    <w:rsid w:val="00A94C7C"/>
    <w:rsid w:val="00A96726"/>
    <w:rsid w:val="00A96AE6"/>
    <w:rsid w:val="00A971CE"/>
    <w:rsid w:val="00AA0592"/>
    <w:rsid w:val="00AA1057"/>
    <w:rsid w:val="00AA1380"/>
    <w:rsid w:val="00AA2016"/>
    <w:rsid w:val="00AA2ECF"/>
    <w:rsid w:val="00AA2FED"/>
    <w:rsid w:val="00AA39AA"/>
    <w:rsid w:val="00AA4B19"/>
    <w:rsid w:val="00AA4D59"/>
    <w:rsid w:val="00AA502C"/>
    <w:rsid w:val="00AA53B8"/>
    <w:rsid w:val="00AA7586"/>
    <w:rsid w:val="00AB04B0"/>
    <w:rsid w:val="00AB0E78"/>
    <w:rsid w:val="00AB0F2E"/>
    <w:rsid w:val="00AB142A"/>
    <w:rsid w:val="00AB153F"/>
    <w:rsid w:val="00AB197F"/>
    <w:rsid w:val="00AB1B1B"/>
    <w:rsid w:val="00AB2406"/>
    <w:rsid w:val="00AB25CA"/>
    <w:rsid w:val="00AB412D"/>
    <w:rsid w:val="00AB4289"/>
    <w:rsid w:val="00AB44BE"/>
    <w:rsid w:val="00AB4828"/>
    <w:rsid w:val="00AB48FC"/>
    <w:rsid w:val="00AB611A"/>
    <w:rsid w:val="00AB66DB"/>
    <w:rsid w:val="00AB6D8E"/>
    <w:rsid w:val="00AC0444"/>
    <w:rsid w:val="00AC0F99"/>
    <w:rsid w:val="00AC0FE6"/>
    <w:rsid w:val="00AC1365"/>
    <w:rsid w:val="00AC1FEC"/>
    <w:rsid w:val="00AC2650"/>
    <w:rsid w:val="00AC27D8"/>
    <w:rsid w:val="00AC313E"/>
    <w:rsid w:val="00AC34C6"/>
    <w:rsid w:val="00AC3DEC"/>
    <w:rsid w:val="00AC423D"/>
    <w:rsid w:val="00AC42F7"/>
    <w:rsid w:val="00AC4477"/>
    <w:rsid w:val="00AC4A85"/>
    <w:rsid w:val="00AC4E02"/>
    <w:rsid w:val="00AC6903"/>
    <w:rsid w:val="00AC7319"/>
    <w:rsid w:val="00AC7944"/>
    <w:rsid w:val="00AC7B0A"/>
    <w:rsid w:val="00AC7ED4"/>
    <w:rsid w:val="00AD1811"/>
    <w:rsid w:val="00AD1DD8"/>
    <w:rsid w:val="00AD278A"/>
    <w:rsid w:val="00AD2D1A"/>
    <w:rsid w:val="00AD314C"/>
    <w:rsid w:val="00AD3981"/>
    <w:rsid w:val="00AD49A0"/>
    <w:rsid w:val="00AD4F90"/>
    <w:rsid w:val="00AD746E"/>
    <w:rsid w:val="00AD77F2"/>
    <w:rsid w:val="00AD7ADF"/>
    <w:rsid w:val="00AE02E1"/>
    <w:rsid w:val="00AE10BB"/>
    <w:rsid w:val="00AE1B82"/>
    <w:rsid w:val="00AE1E05"/>
    <w:rsid w:val="00AE2252"/>
    <w:rsid w:val="00AE26B2"/>
    <w:rsid w:val="00AE3933"/>
    <w:rsid w:val="00AE49D6"/>
    <w:rsid w:val="00AE4B27"/>
    <w:rsid w:val="00AE576E"/>
    <w:rsid w:val="00AE5800"/>
    <w:rsid w:val="00AE6320"/>
    <w:rsid w:val="00AE6415"/>
    <w:rsid w:val="00AE6542"/>
    <w:rsid w:val="00AE66A6"/>
    <w:rsid w:val="00AE6DE1"/>
    <w:rsid w:val="00AE7882"/>
    <w:rsid w:val="00AE7F07"/>
    <w:rsid w:val="00AE7F92"/>
    <w:rsid w:val="00AF0377"/>
    <w:rsid w:val="00AF08D2"/>
    <w:rsid w:val="00AF0BB6"/>
    <w:rsid w:val="00AF223E"/>
    <w:rsid w:val="00AF282B"/>
    <w:rsid w:val="00AF2BBB"/>
    <w:rsid w:val="00AF2F68"/>
    <w:rsid w:val="00AF3557"/>
    <w:rsid w:val="00AF357E"/>
    <w:rsid w:val="00AF389E"/>
    <w:rsid w:val="00AF4822"/>
    <w:rsid w:val="00AF496C"/>
    <w:rsid w:val="00AF4CE5"/>
    <w:rsid w:val="00AF7096"/>
    <w:rsid w:val="00AF794D"/>
    <w:rsid w:val="00B0017C"/>
    <w:rsid w:val="00B008CF"/>
    <w:rsid w:val="00B0116B"/>
    <w:rsid w:val="00B012F5"/>
    <w:rsid w:val="00B0148F"/>
    <w:rsid w:val="00B0194E"/>
    <w:rsid w:val="00B01D2D"/>
    <w:rsid w:val="00B01F15"/>
    <w:rsid w:val="00B02DAC"/>
    <w:rsid w:val="00B047A0"/>
    <w:rsid w:val="00B05B68"/>
    <w:rsid w:val="00B0649F"/>
    <w:rsid w:val="00B065BA"/>
    <w:rsid w:val="00B0715C"/>
    <w:rsid w:val="00B07519"/>
    <w:rsid w:val="00B111CE"/>
    <w:rsid w:val="00B11C3D"/>
    <w:rsid w:val="00B12596"/>
    <w:rsid w:val="00B1419A"/>
    <w:rsid w:val="00B1449B"/>
    <w:rsid w:val="00B1486B"/>
    <w:rsid w:val="00B14961"/>
    <w:rsid w:val="00B1497F"/>
    <w:rsid w:val="00B15413"/>
    <w:rsid w:val="00B16326"/>
    <w:rsid w:val="00B165AC"/>
    <w:rsid w:val="00B16F13"/>
    <w:rsid w:val="00B1709A"/>
    <w:rsid w:val="00B17336"/>
    <w:rsid w:val="00B17C1A"/>
    <w:rsid w:val="00B2012C"/>
    <w:rsid w:val="00B205AA"/>
    <w:rsid w:val="00B21877"/>
    <w:rsid w:val="00B21CA3"/>
    <w:rsid w:val="00B22830"/>
    <w:rsid w:val="00B22E96"/>
    <w:rsid w:val="00B231C5"/>
    <w:rsid w:val="00B23771"/>
    <w:rsid w:val="00B244D7"/>
    <w:rsid w:val="00B24CC6"/>
    <w:rsid w:val="00B2582A"/>
    <w:rsid w:val="00B25D25"/>
    <w:rsid w:val="00B266E8"/>
    <w:rsid w:val="00B26822"/>
    <w:rsid w:val="00B26F0A"/>
    <w:rsid w:val="00B30560"/>
    <w:rsid w:val="00B32E49"/>
    <w:rsid w:val="00B33B81"/>
    <w:rsid w:val="00B345BF"/>
    <w:rsid w:val="00B35464"/>
    <w:rsid w:val="00B3548C"/>
    <w:rsid w:val="00B36BC5"/>
    <w:rsid w:val="00B3750E"/>
    <w:rsid w:val="00B379EC"/>
    <w:rsid w:val="00B37B6C"/>
    <w:rsid w:val="00B37F70"/>
    <w:rsid w:val="00B41532"/>
    <w:rsid w:val="00B41E63"/>
    <w:rsid w:val="00B421B0"/>
    <w:rsid w:val="00B44137"/>
    <w:rsid w:val="00B44F10"/>
    <w:rsid w:val="00B4509E"/>
    <w:rsid w:val="00B455CB"/>
    <w:rsid w:val="00B464C9"/>
    <w:rsid w:val="00B46681"/>
    <w:rsid w:val="00B470A4"/>
    <w:rsid w:val="00B475B3"/>
    <w:rsid w:val="00B4763A"/>
    <w:rsid w:val="00B47A4E"/>
    <w:rsid w:val="00B50913"/>
    <w:rsid w:val="00B50A57"/>
    <w:rsid w:val="00B51426"/>
    <w:rsid w:val="00B51427"/>
    <w:rsid w:val="00B51CD3"/>
    <w:rsid w:val="00B51DB2"/>
    <w:rsid w:val="00B52B8D"/>
    <w:rsid w:val="00B53116"/>
    <w:rsid w:val="00B53341"/>
    <w:rsid w:val="00B533AB"/>
    <w:rsid w:val="00B537BF"/>
    <w:rsid w:val="00B53F8A"/>
    <w:rsid w:val="00B54350"/>
    <w:rsid w:val="00B5526F"/>
    <w:rsid w:val="00B554EF"/>
    <w:rsid w:val="00B55861"/>
    <w:rsid w:val="00B55AAE"/>
    <w:rsid w:val="00B5668C"/>
    <w:rsid w:val="00B574C2"/>
    <w:rsid w:val="00B60694"/>
    <w:rsid w:val="00B6204E"/>
    <w:rsid w:val="00B638AF"/>
    <w:rsid w:val="00B63F90"/>
    <w:rsid w:val="00B643B3"/>
    <w:rsid w:val="00B6454C"/>
    <w:rsid w:val="00B649A7"/>
    <w:rsid w:val="00B649FE"/>
    <w:rsid w:val="00B663DB"/>
    <w:rsid w:val="00B66623"/>
    <w:rsid w:val="00B70333"/>
    <w:rsid w:val="00B714C2"/>
    <w:rsid w:val="00B71D0B"/>
    <w:rsid w:val="00B71DD3"/>
    <w:rsid w:val="00B7286C"/>
    <w:rsid w:val="00B72A77"/>
    <w:rsid w:val="00B72F51"/>
    <w:rsid w:val="00B738EF"/>
    <w:rsid w:val="00B739A9"/>
    <w:rsid w:val="00B7422C"/>
    <w:rsid w:val="00B74EE7"/>
    <w:rsid w:val="00B75213"/>
    <w:rsid w:val="00B75942"/>
    <w:rsid w:val="00B77957"/>
    <w:rsid w:val="00B77E5B"/>
    <w:rsid w:val="00B81B02"/>
    <w:rsid w:val="00B82110"/>
    <w:rsid w:val="00B82813"/>
    <w:rsid w:val="00B82C41"/>
    <w:rsid w:val="00B83297"/>
    <w:rsid w:val="00B8342A"/>
    <w:rsid w:val="00B83D50"/>
    <w:rsid w:val="00B83E54"/>
    <w:rsid w:val="00B84469"/>
    <w:rsid w:val="00B84A0E"/>
    <w:rsid w:val="00B8560A"/>
    <w:rsid w:val="00B85836"/>
    <w:rsid w:val="00B867A0"/>
    <w:rsid w:val="00B86B11"/>
    <w:rsid w:val="00B873AF"/>
    <w:rsid w:val="00B90188"/>
    <w:rsid w:val="00B90C42"/>
    <w:rsid w:val="00B90EAD"/>
    <w:rsid w:val="00B917B1"/>
    <w:rsid w:val="00B9190F"/>
    <w:rsid w:val="00B92E59"/>
    <w:rsid w:val="00B92E8C"/>
    <w:rsid w:val="00B934D8"/>
    <w:rsid w:val="00B94641"/>
    <w:rsid w:val="00B94C78"/>
    <w:rsid w:val="00B95210"/>
    <w:rsid w:val="00B9553B"/>
    <w:rsid w:val="00B95BC2"/>
    <w:rsid w:val="00B97BD1"/>
    <w:rsid w:val="00BA01A2"/>
    <w:rsid w:val="00BA0A78"/>
    <w:rsid w:val="00BA12DF"/>
    <w:rsid w:val="00BA1588"/>
    <w:rsid w:val="00BA1626"/>
    <w:rsid w:val="00BA1C01"/>
    <w:rsid w:val="00BA206D"/>
    <w:rsid w:val="00BA25F6"/>
    <w:rsid w:val="00BA26DD"/>
    <w:rsid w:val="00BA40E9"/>
    <w:rsid w:val="00BA4966"/>
    <w:rsid w:val="00BA4A1F"/>
    <w:rsid w:val="00BA4FE8"/>
    <w:rsid w:val="00BA500A"/>
    <w:rsid w:val="00BA5321"/>
    <w:rsid w:val="00BA5A25"/>
    <w:rsid w:val="00BA5B6F"/>
    <w:rsid w:val="00BA64F9"/>
    <w:rsid w:val="00BA7DBA"/>
    <w:rsid w:val="00BB009A"/>
    <w:rsid w:val="00BB0E48"/>
    <w:rsid w:val="00BB1E13"/>
    <w:rsid w:val="00BB1E90"/>
    <w:rsid w:val="00BB1EA4"/>
    <w:rsid w:val="00BB26A7"/>
    <w:rsid w:val="00BB3C1A"/>
    <w:rsid w:val="00BB3E73"/>
    <w:rsid w:val="00BB4623"/>
    <w:rsid w:val="00BB466C"/>
    <w:rsid w:val="00BB64A2"/>
    <w:rsid w:val="00BB6A95"/>
    <w:rsid w:val="00BB73C6"/>
    <w:rsid w:val="00BC004E"/>
    <w:rsid w:val="00BC0EDE"/>
    <w:rsid w:val="00BC1988"/>
    <w:rsid w:val="00BC19DE"/>
    <w:rsid w:val="00BC1C46"/>
    <w:rsid w:val="00BC2135"/>
    <w:rsid w:val="00BC2625"/>
    <w:rsid w:val="00BC3415"/>
    <w:rsid w:val="00BC3DB7"/>
    <w:rsid w:val="00BC4AE9"/>
    <w:rsid w:val="00BC5BCE"/>
    <w:rsid w:val="00BC61E3"/>
    <w:rsid w:val="00BC6B4D"/>
    <w:rsid w:val="00BC7037"/>
    <w:rsid w:val="00BD1E02"/>
    <w:rsid w:val="00BD2567"/>
    <w:rsid w:val="00BD33ED"/>
    <w:rsid w:val="00BD4A37"/>
    <w:rsid w:val="00BD51F8"/>
    <w:rsid w:val="00BD6095"/>
    <w:rsid w:val="00BD7D1F"/>
    <w:rsid w:val="00BE0F2E"/>
    <w:rsid w:val="00BE2373"/>
    <w:rsid w:val="00BE26FF"/>
    <w:rsid w:val="00BE488C"/>
    <w:rsid w:val="00BE56D2"/>
    <w:rsid w:val="00BE66AF"/>
    <w:rsid w:val="00BF02D0"/>
    <w:rsid w:val="00BF0B50"/>
    <w:rsid w:val="00BF14C8"/>
    <w:rsid w:val="00BF18AA"/>
    <w:rsid w:val="00BF1E84"/>
    <w:rsid w:val="00BF20CA"/>
    <w:rsid w:val="00BF3810"/>
    <w:rsid w:val="00BF3AC1"/>
    <w:rsid w:val="00BF536F"/>
    <w:rsid w:val="00BF5E31"/>
    <w:rsid w:val="00BF61E9"/>
    <w:rsid w:val="00BF66EE"/>
    <w:rsid w:val="00BF6908"/>
    <w:rsid w:val="00BF6B0D"/>
    <w:rsid w:val="00BF6ECC"/>
    <w:rsid w:val="00BF74DD"/>
    <w:rsid w:val="00C01B7C"/>
    <w:rsid w:val="00C0247D"/>
    <w:rsid w:val="00C0289D"/>
    <w:rsid w:val="00C02FD2"/>
    <w:rsid w:val="00C038C8"/>
    <w:rsid w:val="00C03F34"/>
    <w:rsid w:val="00C0564F"/>
    <w:rsid w:val="00C103E8"/>
    <w:rsid w:val="00C10A37"/>
    <w:rsid w:val="00C10B10"/>
    <w:rsid w:val="00C11057"/>
    <w:rsid w:val="00C11937"/>
    <w:rsid w:val="00C12C1F"/>
    <w:rsid w:val="00C1336C"/>
    <w:rsid w:val="00C1390D"/>
    <w:rsid w:val="00C142B5"/>
    <w:rsid w:val="00C15193"/>
    <w:rsid w:val="00C156AB"/>
    <w:rsid w:val="00C15CB7"/>
    <w:rsid w:val="00C1711D"/>
    <w:rsid w:val="00C17145"/>
    <w:rsid w:val="00C17915"/>
    <w:rsid w:val="00C21013"/>
    <w:rsid w:val="00C23BBE"/>
    <w:rsid w:val="00C23C5D"/>
    <w:rsid w:val="00C242D1"/>
    <w:rsid w:val="00C24CFA"/>
    <w:rsid w:val="00C25516"/>
    <w:rsid w:val="00C257FB"/>
    <w:rsid w:val="00C2582D"/>
    <w:rsid w:val="00C260CD"/>
    <w:rsid w:val="00C30777"/>
    <w:rsid w:val="00C31504"/>
    <w:rsid w:val="00C32B4F"/>
    <w:rsid w:val="00C335AE"/>
    <w:rsid w:val="00C339AE"/>
    <w:rsid w:val="00C33EA1"/>
    <w:rsid w:val="00C34D22"/>
    <w:rsid w:val="00C34E97"/>
    <w:rsid w:val="00C360EA"/>
    <w:rsid w:val="00C36332"/>
    <w:rsid w:val="00C36B6F"/>
    <w:rsid w:val="00C36C96"/>
    <w:rsid w:val="00C36D8F"/>
    <w:rsid w:val="00C36FB3"/>
    <w:rsid w:val="00C415E0"/>
    <w:rsid w:val="00C42867"/>
    <w:rsid w:val="00C42BCE"/>
    <w:rsid w:val="00C44A40"/>
    <w:rsid w:val="00C44E27"/>
    <w:rsid w:val="00C47062"/>
    <w:rsid w:val="00C472A5"/>
    <w:rsid w:val="00C47403"/>
    <w:rsid w:val="00C4768F"/>
    <w:rsid w:val="00C478C9"/>
    <w:rsid w:val="00C47B8C"/>
    <w:rsid w:val="00C47FD1"/>
    <w:rsid w:val="00C50EFB"/>
    <w:rsid w:val="00C51266"/>
    <w:rsid w:val="00C52A53"/>
    <w:rsid w:val="00C52A5F"/>
    <w:rsid w:val="00C53AA6"/>
    <w:rsid w:val="00C53AB0"/>
    <w:rsid w:val="00C55075"/>
    <w:rsid w:val="00C567B3"/>
    <w:rsid w:val="00C57786"/>
    <w:rsid w:val="00C57894"/>
    <w:rsid w:val="00C57966"/>
    <w:rsid w:val="00C57CBA"/>
    <w:rsid w:val="00C57E20"/>
    <w:rsid w:val="00C604BC"/>
    <w:rsid w:val="00C605F5"/>
    <w:rsid w:val="00C61323"/>
    <w:rsid w:val="00C61936"/>
    <w:rsid w:val="00C61CCE"/>
    <w:rsid w:val="00C633E6"/>
    <w:rsid w:val="00C63DD4"/>
    <w:rsid w:val="00C63FAF"/>
    <w:rsid w:val="00C64270"/>
    <w:rsid w:val="00C646AB"/>
    <w:rsid w:val="00C65138"/>
    <w:rsid w:val="00C65583"/>
    <w:rsid w:val="00C6571F"/>
    <w:rsid w:val="00C65C52"/>
    <w:rsid w:val="00C6652E"/>
    <w:rsid w:val="00C66670"/>
    <w:rsid w:val="00C66BDF"/>
    <w:rsid w:val="00C6706D"/>
    <w:rsid w:val="00C6774D"/>
    <w:rsid w:val="00C67CDE"/>
    <w:rsid w:val="00C70A6D"/>
    <w:rsid w:val="00C718C5"/>
    <w:rsid w:val="00C71BEE"/>
    <w:rsid w:val="00C71D38"/>
    <w:rsid w:val="00C71D8C"/>
    <w:rsid w:val="00C7216E"/>
    <w:rsid w:val="00C72855"/>
    <w:rsid w:val="00C72ADB"/>
    <w:rsid w:val="00C742D3"/>
    <w:rsid w:val="00C75248"/>
    <w:rsid w:val="00C75449"/>
    <w:rsid w:val="00C762D6"/>
    <w:rsid w:val="00C7689A"/>
    <w:rsid w:val="00C76F09"/>
    <w:rsid w:val="00C775D6"/>
    <w:rsid w:val="00C776D4"/>
    <w:rsid w:val="00C77FB1"/>
    <w:rsid w:val="00C805D4"/>
    <w:rsid w:val="00C80F9E"/>
    <w:rsid w:val="00C81101"/>
    <w:rsid w:val="00C81B04"/>
    <w:rsid w:val="00C82720"/>
    <w:rsid w:val="00C8332F"/>
    <w:rsid w:val="00C84A58"/>
    <w:rsid w:val="00C854F2"/>
    <w:rsid w:val="00C8563E"/>
    <w:rsid w:val="00C857F8"/>
    <w:rsid w:val="00C8649D"/>
    <w:rsid w:val="00C86D9E"/>
    <w:rsid w:val="00C873CC"/>
    <w:rsid w:val="00C875F0"/>
    <w:rsid w:val="00C901D0"/>
    <w:rsid w:val="00C9026D"/>
    <w:rsid w:val="00C90806"/>
    <w:rsid w:val="00C90E0A"/>
    <w:rsid w:val="00C91544"/>
    <w:rsid w:val="00C91707"/>
    <w:rsid w:val="00C91B51"/>
    <w:rsid w:val="00C926EE"/>
    <w:rsid w:val="00C92B93"/>
    <w:rsid w:val="00C92D97"/>
    <w:rsid w:val="00C933A6"/>
    <w:rsid w:val="00C94082"/>
    <w:rsid w:val="00C94178"/>
    <w:rsid w:val="00C94A18"/>
    <w:rsid w:val="00C94A23"/>
    <w:rsid w:val="00C95A9F"/>
    <w:rsid w:val="00C962F8"/>
    <w:rsid w:val="00C96406"/>
    <w:rsid w:val="00C96D03"/>
    <w:rsid w:val="00C96D80"/>
    <w:rsid w:val="00CA03C4"/>
    <w:rsid w:val="00CA10A8"/>
    <w:rsid w:val="00CA13DD"/>
    <w:rsid w:val="00CA1558"/>
    <w:rsid w:val="00CA2E3A"/>
    <w:rsid w:val="00CA2E5E"/>
    <w:rsid w:val="00CA3865"/>
    <w:rsid w:val="00CA4361"/>
    <w:rsid w:val="00CA5745"/>
    <w:rsid w:val="00CA58C1"/>
    <w:rsid w:val="00CA5D6D"/>
    <w:rsid w:val="00CA63C0"/>
    <w:rsid w:val="00CA6854"/>
    <w:rsid w:val="00CA6BBA"/>
    <w:rsid w:val="00CA77E5"/>
    <w:rsid w:val="00CB0151"/>
    <w:rsid w:val="00CB05F0"/>
    <w:rsid w:val="00CB0966"/>
    <w:rsid w:val="00CB134C"/>
    <w:rsid w:val="00CB2B90"/>
    <w:rsid w:val="00CB2CF7"/>
    <w:rsid w:val="00CB3A33"/>
    <w:rsid w:val="00CB3D5E"/>
    <w:rsid w:val="00CB4195"/>
    <w:rsid w:val="00CB68BF"/>
    <w:rsid w:val="00CB716A"/>
    <w:rsid w:val="00CB7174"/>
    <w:rsid w:val="00CB768B"/>
    <w:rsid w:val="00CB7F59"/>
    <w:rsid w:val="00CC128F"/>
    <w:rsid w:val="00CC16C7"/>
    <w:rsid w:val="00CC213A"/>
    <w:rsid w:val="00CC4085"/>
    <w:rsid w:val="00CC552F"/>
    <w:rsid w:val="00CC5AEA"/>
    <w:rsid w:val="00CC5D11"/>
    <w:rsid w:val="00CC5F76"/>
    <w:rsid w:val="00CC64C6"/>
    <w:rsid w:val="00CC73CB"/>
    <w:rsid w:val="00CC79CF"/>
    <w:rsid w:val="00CD04F1"/>
    <w:rsid w:val="00CD1F3F"/>
    <w:rsid w:val="00CD23E5"/>
    <w:rsid w:val="00CD28D1"/>
    <w:rsid w:val="00CD2C57"/>
    <w:rsid w:val="00CD2EA4"/>
    <w:rsid w:val="00CD3BEB"/>
    <w:rsid w:val="00CD3E40"/>
    <w:rsid w:val="00CD5209"/>
    <w:rsid w:val="00CD67EB"/>
    <w:rsid w:val="00CD6D70"/>
    <w:rsid w:val="00CE0298"/>
    <w:rsid w:val="00CE0A2B"/>
    <w:rsid w:val="00CE0DD9"/>
    <w:rsid w:val="00CE184B"/>
    <w:rsid w:val="00CE1B8E"/>
    <w:rsid w:val="00CE1FA8"/>
    <w:rsid w:val="00CE2282"/>
    <w:rsid w:val="00CE24B9"/>
    <w:rsid w:val="00CE2833"/>
    <w:rsid w:val="00CE28FF"/>
    <w:rsid w:val="00CE2D44"/>
    <w:rsid w:val="00CE2EBF"/>
    <w:rsid w:val="00CE379B"/>
    <w:rsid w:val="00CE4BDD"/>
    <w:rsid w:val="00CE4DDA"/>
    <w:rsid w:val="00CE53D0"/>
    <w:rsid w:val="00CE5558"/>
    <w:rsid w:val="00CE5C57"/>
    <w:rsid w:val="00CE7272"/>
    <w:rsid w:val="00CE7E56"/>
    <w:rsid w:val="00CF01E1"/>
    <w:rsid w:val="00CF0D43"/>
    <w:rsid w:val="00CF10AE"/>
    <w:rsid w:val="00CF115A"/>
    <w:rsid w:val="00CF1C10"/>
    <w:rsid w:val="00CF1C14"/>
    <w:rsid w:val="00CF20C5"/>
    <w:rsid w:val="00CF3AE1"/>
    <w:rsid w:val="00CF5044"/>
    <w:rsid w:val="00CF57E7"/>
    <w:rsid w:val="00CF583E"/>
    <w:rsid w:val="00CF6CC5"/>
    <w:rsid w:val="00D01B25"/>
    <w:rsid w:val="00D03374"/>
    <w:rsid w:val="00D03640"/>
    <w:rsid w:val="00D03F1E"/>
    <w:rsid w:val="00D04286"/>
    <w:rsid w:val="00D048DB"/>
    <w:rsid w:val="00D04D18"/>
    <w:rsid w:val="00D066D6"/>
    <w:rsid w:val="00D07B26"/>
    <w:rsid w:val="00D10278"/>
    <w:rsid w:val="00D10ABF"/>
    <w:rsid w:val="00D11050"/>
    <w:rsid w:val="00D1156A"/>
    <w:rsid w:val="00D1158C"/>
    <w:rsid w:val="00D11B73"/>
    <w:rsid w:val="00D11F57"/>
    <w:rsid w:val="00D1308D"/>
    <w:rsid w:val="00D136E5"/>
    <w:rsid w:val="00D1417E"/>
    <w:rsid w:val="00D175BC"/>
    <w:rsid w:val="00D179B3"/>
    <w:rsid w:val="00D17B71"/>
    <w:rsid w:val="00D2139F"/>
    <w:rsid w:val="00D21782"/>
    <w:rsid w:val="00D21BB1"/>
    <w:rsid w:val="00D21D45"/>
    <w:rsid w:val="00D222EA"/>
    <w:rsid w:val="00D23016"/>
    <w:rsid w:val="00D239B3"/>
    <w:rsid w:val="00D24336"/>
    <w:rsid w:val="00D2498D"/>
    <w:rsid w:val="00D24E8B"/>
    <w:rsid w:val="00D24F4F"/>
    <w:rsid w:val="00D2594E"/>
    <w:rsid w:val="00D25A77"/>
    <w:rsid w:val="00D25BD2"/>
    <w:rsid w:val="00D25F0B"/>
    <w:rsid w:val="00D26630"/>
    <w:rsid w:val="00D26648"/>
    <w:rsid w:val="00D277B1"/>
    <w:rsid w:val="00D27A0E"/>
    <w:rsid w:val="00D30624"/>
    <w:rsid w:val="00D30D7F"/>
    <w:rsid w:val="00D30E64"/>
    <w:rsid w:val="00D315CA"/>
    <w:rsid w:val="00D3297B"/>
    <w:rsid w:val="00D32F4E"/>
    <w:rsid w:val="00D33270"/>
    <w:rsid w:val="00D3332A"/>
    <w:rsid w:val="00D33E76"/>
    <w:rsid w:val="00D341CB"/>
    <w:rsid w:val="00D3438C"/>
    <w:rsid w:val="00D347AD"/>
    <w:rsid w:val="00D359E8"/>
    <w:rsid w:val="00D3696A"/>
    <w:rsid w:val="00D36A8D"/>
    <w:rsid w:val="00D407A1"/>
    <w:rsid w:val="00D4100E"/>
    <w:rsid w:val="00D423CD"/>
    <w:rsid w:val="00D4254D"/>
    <w:rsid w:val="00D428FA"/>
    <w:rsid w:val="00D42923"/>
    <w:rsid w:val="00D43247"/>
    <w:rsid w:val="00D43B66"/>
    <w:rsid w:val="00D4477B"/>
    <w:rsid w:val="00D45404"/>
    <w:rsid w:val="00D458C3"/>
    <w:rsid w:val="00D45F96"/>
    <w:rsid w:val="00D46497"/>
    <w:rsid w:val="00D46F0E"/>
    <w:rsid w:val="00D472F8"/>
    <w:rsid w:val="00D50340"/>
    <w:rsid w:val="00D511C2"/>
    <w:rsid w:val="00D5260D"/>
    <w:rsid w:val="00D5562C"/>
    <w:rsid w:val="00D5645A"/>
    <w:rsid w:val="00D568A2"/>
    <w:rsid w:val="00D56EB6"/>
    <w:rsid w:val="00D57A5C"/>
    <w:rsid w:val="00D60364"/>
    <w:rsid w:val="00D607A9"/>
    <w:rsid w:val="00D60B70"/>
    <w:rsid w:val="00D60E95"/>
    <w:rsid w:val="00D624EC"/>
    <w:rsid w:val="00D638BD"/>
    <w:rsid w:val="00D638DE"/>
    <w:rsid w:val="00D63F0C"/>
    <w:rsid w:val="00D65647"/>
    <w:rsid w:val="00D673E3"/>
    <w:rsid w:val="00D70FD4"/>
    <w:rsid w:val="00D718E6"/>
    <w:rsid w:val="00D7352C"/>
    <w:rsid w:val="00D743F0"/>
    <w:rsid w:val="00D74728"/>
    <w:rsid w:val="00D74926"/>
    <w:rsid w:val="00D75031"/>
    <w:rsid w:val="00D763AC"/>
    <w:rsid w:val="00D768C4"/>
    <w:rsid w:val="00D769C5"/>
    <w:rsid w:val="00D76B98"/>
    <w:rsid w:val="00D76C99"/>
    <w:rsid w:val="00D77450"/>
    <w:rsid w:val="00D80756"/>
    <w:rsid w:val="00D8107C"/>
    <w:rsid w:val="00D818D5"/>
    <w:rsid w:val="00D81FB3"/>
    <w:rsid w:val="00D82E3F"/>
    <w:rsid w:val="00D83113"/>
    <w:rsid w:val="00D839C4"/>
    <w:rsid w:val="00D84ACB"/>
    <w:rsid w:val="00D85230"/>
    <w:rsid w:val="00D854C9"/>
    <w:rsid w:val="00D861EA"/>
    <w:rsid w:val="00D868DE"/>
    <w:rsid w:val="00D875DD"/>
    <w:rsid w:val="00D87929"/>
    <w:rsid w:val="00D87BF9"/>
    <w:rsid w:val="00D903B2"/>
    <w:rsid w:val="00D91D68"/>
    <w:rsid w:val="00D93802"/>
    <w:rsid w:val="00D9382E"/>
    <w:rsid w:val="00D93AFB"/>
    <w:rsid w:val="00D9553E"/>
    <w:rsid w:val="00D96B74"/>
    <w:rsid w:val="00D96FA8"/>
    <w:rsid w:val="00D97A1D"/>
    <w:rsid w:val="00D97E60"/>
    <w:rsid w:val="00DA023C"/>
    <w:rsid w:val="00DA0928"/>
    <w:rsid w:val="00DA0F51"/>
    <w:rsid w:val="00DA1553"/>
    <w:rsid w:val="00DA2127"/>
    <w:rsid w:val="00DA24C2"/>
    <w:rsid w:val="00DA2F63"/>
    <w:rsid w:val="00DA46E7"/>
    <w:rsid w:val="00DA5323"/>
    <w:rsid w:val="00DA5EAF"/>
    <w:rsid w:val="00DA676F"/>
    <w:rsid w:val="00DA677E"/>
    <w:rsid w:val="00DA75C1"/>
    <w:rsid w:val="00DB024C"/>
    <w:rsid w:val="00DB1048"/>
    <w:rsid w:val="00DB56ED"/>
    <w:rsid w:val="00DB5E94"/>
    <w:rsid w:val="00DB65B6"/>
    <w:rsid w:val="00DB6D82"/>
    <w:rsid w:val="00DB6E90"/>
    <w:rsid w:val="00DB7407"/>
    <w:rsid w:val="00DB7A79"/>
    <w:rsid w:val="00DB7DD1"/>
    <w:rsid w:val="00DC0123"/>
    <w:rsid w:val="00DC26B1"/>
    <w:rsid w:val="00DC2E28"/>
    <w:rsid w:val="00DC2E54"/>
    <w:rsid w:val="00DC313C"/>
    <w:rsid w:val="00DC4433"/>
    <w:rsid w:val="00DC4D92"/>
    <w:rsid w:val="00DC5475"/>
    <w:rsid w:val="00DC5FE6"/>
    <w:rsid w:val="00DC648E"/>
    <w:rsid w:val="00DC75D2"/>
    <w:rsid w:val="00DD0E39"/>
    <w:rsid w:val="00DD159F"/>
    <w:rsid w:val="00DD20AC"/>
    <w:rsid w:val="00DD27C3"/>
    <w:rsid w:val="00DD337B"/>
    <w:rsid w:val="00DD3648"/>
    <w:rsid w:val="00DD3EB4"/>
    <w:rsid w:val="00DD45AD"/>
    <w:rsid w:val="00DD6900"/>
    <w:rsid w:val="00DD743D"/>
    <w:rsid w:val="00DD7AD7"/>
    <w:rsid w:val="00DE0062"/>
    <w:rsid w:val="00DE0BBA"/>
    <w:rsid w:val="00DE3EBF"/>
    <w:rsid w:val="00DE40B2"/>
    <w:rsid w:val="00DE40DE"/>
    <w:rsid w:val="00DE4F64"/>
    <w:rsid w:val="00DE55AA"/>
    <w:rsid w:val="00DE5FD2"/>
    <w:rsid w:val="00DE60E4"/>
    <w:rsid w:val="00DE66C1"/>
    <w:rsid w:val="00DE6C53"/>
    <w:rsid w:val="00DE6D53"/>
    <w:rsid w:val="00DF0CAE"/>
    <w:rsid w:val="00DF13AF"/>
    <w:rsid w:val="00DF257D"/>
    <w:rsid w:val="00DF2DF4"/>
    <w:rsid w:val="00DF3001"/>
    <w:rsid w:val="00DF33AE"/>
    <w:rsid w:val="00DF3951"/>
    <w:rsid w:val="00DF3D05"/>
    <w:rsid w:val="00DF4459"/>
    <w:rsid w:val="00DF4A66"/>
    <w:rsid w:val="00DF4AB3"/>
    <w:rsid w:val="00DF4C90"/>
    <w:rsid w:val="00DF5DF1"/>
    <w:rsid w:val="00DF65E4"/>
    <w:rsid w:val="00DF67C3"/>
    <w:rsid w:val="00DF6942"/>
    <w:rsid w:val="00DF71F9"/>
    <w:rsid w:val="00DF79CF"/>
    <w:rsid w:val="00E00E3F"/>
    <w:rsid w:val="00E01A15"/>
    <w:rsid w:val="00E01A5B"/>
    <w:rsid w:val="00E02FE7"/>
    <w:rsid w:val="00E0456D"/>
    <w:rsid w:val="00E05420"/>
    <w:rsid w:val="00E06FC5"/>
    <w:rsid w:val="00E07C3F"/>
    <w:rsid w:val="00E07E8C"/>
    <w:rsid w:val="00E10A5F"/>
    <w:rsid w:val="00E10F9D"/>
    <w:rsid w:val="00E1130C"/>
    <w:rsid w:val="00E1151D"/>
    <w:rsid w:val="00E119D8"/>
    <w:rsid w:val="00E1359B"/>
    <w:rsid w:val="00E1388F"/>
    <w:rsid w:val="00E14888"/>
    <w:rsid w:val="00E14CCA"/>
    <w:rsid w:val="00E14ED8"/>
    <w:rsid w:val="00E15D27"/>
    <w:rsid w:val="00E16473"/>
    <w:rsid w:val="00E17151"/>
    <w:rsid w:val="00E178F6"/>
    <w:rsid w:val="00E20180"/>
    <w:rsid w:val="00E2130C"/>
    <w:rsid w:val="00E22518"/>
    <w:rsid w:val="00E22967"/>
    <w:rsid w:val="00E22DE3"/>
    <w:rsid w:val="00E22E14"/>
    <w:rsid w:val="00E23E4B"/>
    <w:rsid w:val="00E24411"/>
    <w:rsid w:val="00E24435"/>
    <w:rsid w:val="00E25B81"/>
    <w:rsid w:val="00E26441"/>
    <w:rsid w:val="00E3019C"/>
    <w:rsid w:val="00E30AD1"/>
    <w:rsid w:val="00E30BDF"/>
    <w:rsid w:val="00E30CB2"/>
    <w:rsid w:val="00E30CBA"/>
    <w:rsid w:val="00E32561"/>
    <w:rsid w:val="00E32D01"/>
    <w:rsid w:val="00E34B63"/>
    <w:rsid w:val="00E352E9"/>
    <w:rsid w:val="00E368C4"/>
    <w:rsid w:val="00E37150"/>
    <w:rsid w:val="00E37208"/>
    <w:rsid w:val="00E4008C"/>
    <w:rsid w:val="00E400BE"/>
    <w:rsid w:val="00E40454"/>
    <w:rsid w:val="00E40466"/>
    <w:rsid w:val="00E4102A"/>
    <w:rsid w:val="00E41459"/>
    <w:rsid w:val="00E429A0"/>
    <w:rsid w:val="00E429BD"/>
    <w:rsid w:val="00E4387B"/>
    <w:rsid w:val="00E43ED8"/>
    <w:rsid w:val="00E44655"/>
    <w:rsid w:val="00E46878"/>
    <w:rsid w:val="00E5104F"/>
    <w:rsid w:val="00E518FF"/>
    <w:rsid w:val="00E52250"/>
    <w:rsid w:val="00E52520"/>
    <w:rsid w:val="00E52790"/>
    <w:rsid w:val="00E53659"/>
    <w:rsid w:val="00E53C39"/>
    <w:rsid w:val="00E541FA"/>
    <w:rsid w:val="00E55D81"/>
    <w:rsid w:val="00E570AA"/>
    <w:rsid w:val="00E573AA"/>
    <w:rsid w:val="00E60568"/>
    <w:rsid w:val="00E62108"/>
    <w:rsid w:val="00E6253C"/>
    <w:rsid w:val="00E62B5F"/>
    <w:rsid w:val="00E62E15"/>
    <w:rsid w:val="00E638CE"/>
    <w:rsid w:val="00E641A0"/>
    <w:rsid w:val="00E657B0"/>
    <w:rsid w:val="00E66A4F"/>
    <w:rsid w:val="00E679D7"/>
    <w:rsid w:val="00E70410"/>
    <w:rsid w:val="00E70B90"/>
    <w:rsid w:val="00E71D76"/>
    <w:rsid w:val="00E71FBD"/>
    <w:rsid w:val="00E72008"/>
    <w:rsid w:val="00E739F2"/>
    <w:rsid w:val="00E7460B"/>
    <w:rsid w:val="00E7652E"/>
    <w:rsid w:val="00E76717"/>
    <w:rsid w:val="00E76C5A"/>
    <w:rsid w:val="00E7750F"/>
    <w:rsid w:val="00E80A07"/>
    <w:rsid w:val="00E80E6D"/>
    <w:rsid w:val="00E82CE9"/>
    <w:rsid w:val="00E83315"/>
    <w:rsid w:val="00E840D7"/>
    <w:rsid w:val="00E848E6"/>
    <w:rsid w:val="00E849E5"/>
    <w:rsid w:val="00E8563C"/>
    <w:rsid w:val="00E863E5"/>
    <w:rsid w:val="00E86F20"/>
    <w:rsid w:val="00E8732B"/>
    <w:rsid w:val="00E87B1B"/>
    <w:rsid w:val="00E913DD"/>
    <w:rsid w:val="00E9145F"/>
    <w:rsid w:val="00E91C7B"/>
    <w:rsid w:val="00E937EF"/>
    <w:rsid w:val="00E93E90"/>
    <w:rsid w:val="00E94FE8"/>
    <w:rsid w:val="00E95097"/>
    <w:rsid w:val="00E955FB"/>
    <w:rsid w:val="00E95A99"/>
    <w:rsid w:val="00E95D38"/>
    <w:rsid w:val="00E96634"/>
    <w:rsid w:val="00E96AB1"/>
    <w:rsid w:val="00E976DB"/>
    <w:rsid w:val="00EA0BD2"/>
    <w:rsid w:val="00EA0C19"/>
    <w:rsid w:val="00EA174B"/>
    <w:rsid w:val="00EA2C20"/>
    <w:rsid w:val="00EA3090"/>
    <w:rsid w:val="00EA45A4"/>
    <w:rsid w:val="00EA4B57"/>
    <w:rsid w:val="00EA6795"/>
    <w:rsid w:val="00EA6CBC"/>
    <w:rsid w:val="00EA7627"/>
    <w:rsid w:val="00EA7FCC"/>
    <w:rsid w:val="00EB0C95"/>
    <w:rsid w:val="00EB13C0"/>
    <w:rsid w:val="00EB24E4"/>
    <w:rsid w:val="00EB38C9"/>
    <w:rsid w:val="00EB463D"/>
    <w:rsid w:val="00EB4D03"/>
    <w:rsid w:val="00EB517F"/>
    <w:rsid w:val="00EB6573"/>
    <w:rsid w:val="00EB75E0"/>
    <w:rsid w:val="00EB7F5A"/>
    <w:rsid w:val="00EC310C"/>
    <w:rsid w:val="00EC33F7"/>
    <w:rsid w:val="00EC44C9"/>
    <w:rsid w:val="00EC4DBC"/>
    <w:rsid w:val="00EC5016"/>
    <w:rsid w:val="00EC5219"/>
    <w:rsid w:val="00EC5AF8"/>
    <w:rsid w:val="00EC67A0"/>
    <w:rsid w:val="00EC6C4A"/>
    <w:rsid w:val="00EC745E"/>
    <w:rsid w:val="00EC7B13"/>
    <w:rsid w:val="00ED0B05"/>
    <w:rsid w:val="00ED1B56"/>
    <w:rsid w:val="00ED2426"/>
    <w:rsid w:val="00ED26F3"/>
    <w:rsid w:val="00ED2A34"/>
    <w:rsid w:val="00ED2F6B"/>
    <w:rsid w:val="00ED363C"/>
    <w:rsid w:val="00ED3FA7"/>
    <w:rsid w:val="00ED40B9"/>
    <w:rsid w:val="00ED4E71"/>
    <w:rsid w:val="00ED65ED"/>
    <w:rsid w:val="00ED6C0F"/>
    <w:rsid w:val="00ED6FCE"/>
    <w:rsid w:val="00ED7BFD"/>
    <w:rsid w:val="00EE128D"/>
    <w:rsid w:val="00EE2B85"/>
    <w:rsid w:val="00EE39A4"/>
    <w:rsid w:val="00EE40DE"/>
    <w:rsid w:val="00EE4B13"/>
    <w:rsid w:val="00EE4BC4"/>
    <w:rsid w:val="00EE596B"/>
    <w:rsid w:val="00EE5DB4"/>
    <w:rsid w:val="00EE7906"/>
    <w:rsid w:val="00EE7CC1"/>
    <w:rsid w:val="00EE7EF8"/>
    <w:rsid w:val="00EF0291"/>
    <w:rsid w:val="00EF0930"/>
    <w:rsid w:val="00EF0C48"/>
    <w:rsid w:val="00EF27A6"/>
    <w:rsid w:val="00EF2F7C"/>
    <w:rsid w:val="00EF3E8B"/>
    <w:rsid w:val="00EF42B7"/>
    <w:rsid w:val="00EF459A"/>
    <w:rsid w:val="00EF4CFE"/>
    <w:rsid w:val="00EF4E35"/>
    <w:rsid w:val="00EF5BD3"/>
    <w:rsid w:val="00EF6E36"/>
    <w:rsid w:val="00EF7322"/>
    <w:rsid w:val="00EF760D"/>
    <w:rsid w:val="00EF77ED"/>
    <w:rsid w:val="00F00A32"/>
    <w:rsid w:val="00F015E4"/>
    <w:rsid w:val="00F01662"/>
    <w:rsid w:val="00F02AFD"/>
    <w:rsid w:val="00F0308E"/>
    <w:rsid w:val="00F0338C"/>
    <w:rsid w:val="00F043D1"/>
    <w:rsid w:val="00F04429"/>
    <w:rsid w:val="00F063D4"/>
    <w:rsid w:val="00F10025"/>
    <w:rsid w:val="00F101E6"/>
    <w:rsid w:val="00F10253"/>
    <w:rsid w:val="00F102A4"/>
    <w:rsid w:val="00F105BE"/>
    <w:rsid w:val="00F10CBF"/>
    <w:rsid w:val="00F11499"/>
    <w:rsid w:val="00F12389"/>
    <w:rsid w:val="00F13F3A"/>
    <w:rsid w:val="00F14123"/>
    <w:rsid w:val="00F15E1A"/>
    <w:rsid w:val="00F171AF"/>
    <w:rsid w:val="00F17CC7"/>
    <w:rsid w:val="00F200C4"/>
    <w:rsid w:val="00F20151"/>
    <w:rsid w:val="00F20734"/>
    <w:rsid w:val="00F208E7"/>
    <w:rsid w:val="00F21251"/>
    <w:rsid w:val="00F216E8"/>
    <w:rsid w:val="00F21A8F"/>
    <w:rsid w:val="00F22544"/>
    <w:rsid w:val="00F22913"/>
    <w:rsid w:val="00F23B1F"/>
    <w:rsid w:val="00F2470B"/>
    <w:rsid w:val="00F24C7A"/>
    <w:rsid w:val="00F263B8"/>
    <w:rsid w:val="00F26557"/>
    <w:rsid w:val="00F27B8C"/>
    <w:rsid w:val="00F27CDF"/>
    <w:rsid w:val="00F30223"/>
    <w:rsid w:val="00F3091F"/>
    <w:rsid w:val="00F30CCF"/>
    <w:rsid w:val="00F30DFF"/>
    <w:rsid w:val="00F31560"/>
    <w:rsid w:val="00F320B2"/>
    <w:rsid w:val="00F32492"/>
    <w:rsid w:val="00F343F6"/>
    <w:rsid w:val="00F3468B"/>
    <w:rsid w:val="00F34BD1"/>
    <w:rsid w:val="00F34CEF"/>
    <w:rsid w:val="00F35351"/>
    <w:rsid w:val="00F3679D"/>
    <w:rsid w:val="00F36D60"/>
    <w:rsid w:val="00F4112F"/>
    <w:rsid w:val="00F412E4"/>
    <w:rsid w:val="00F42096"/>
    <w:rsid w:val="00F421EE"/>
    <w:rsid w:val="00F4291A"/>
    <w:rsid w:val="00F43395"/>
    <w:rsid w:val="00F440FA"/>
    <w:rsid w:val="00F44441"/>
    <w:rsid w:val="00F44910"/>
    <w:rsid w:val="00F45213"/>
    <w:rsid w:val="00F45EB4"/>
    <w:rsid w:val="00F4694B"/>
    <w:rsid w:val="00F4756E"/>
    <w:rsid w:val="00F47909"/>
    <w:rsid w:val="00F506E3"/>
    <w:rsid w:val="00F50AA8"/>
    <w:rsid w:val="00F50E90"/>
    <w:rsid w:val="00F5142E"/>
    <w:rsid w:val="00F51575"/>
    <w:rsid w:val="00F5195F"/>
    <w:rsid w:val="00F51AED"/>
    <w:rsid w:val="00F5234D"/>
    <w:rsid w:val="00F52837"/>
    <w:rsid w:val="00F52DC7"/>
    <w:rsid w:val="00F53B81"/>
    <w:rsid w:val="00F543BC"/>
    <w:rsid w:val="00F551D3"/>
    <w:rsid w:val="00F55880"/>
    <w:rsid w:val="00F55A35"/>
    <w:rsid w:val="00F55AB1"/>
    <w:rsid w:val="00F55E0A"/>
    <w:rsid w:val="00F55E82"/>
    <w:rsid w:val="00F56155"/>
    <w:rsid w:val="00F5639B"/>
    <w:rsid w:val="00F56BBF"/>
    <w:rsid w:val="00F5780B"/>
    <w:rsid w:val="00F57834"/>
    <w:rsid w:val="00F60328"/>
    <w:rsid w:val="00F6090B"/>
    <w:rsid w:val="00F60D3E"/>
    <w:rsid w:val="00F61451"/>
    <w:rsid w:val="00F61A37"/>
    <w:rsid w:val="00F627CB"/>
    <w:rsid w:val="00F62894"/>
    <w:rsid w:val="00F63278"/>
    <w:rsid w:val="00F6331B"/>
    <w:rsid w:val="00F63BF7"/>
    <w:rsid w:val="00F63E35"/>
    <w:rsid w:val="00F649FB"/>
    <w:rsid w:val="00F66291"/>
    <w:rsid w:val="00F71C9A"/>
    <w:rsid w:val="00F71F3D"/>
    <w:rsid w:val="00F71F73"/>
    <w:rsid w:val="00F7220A"/>
    <w:rsid w:val="00F72A4E"/>
    <w:rsid w:val="00F72A6A"/>
    <w:rsid w:val="00F72EBA"/>
    <w:rsid w:val="00F73E36"/>
    <w:rsid w:val="00F75BBE"/>
    <w:rsid w:val="00F761E7"/>
    <w:rsid w:val="00F771CE"/>
    <w:rsid w:val="00F7724A"/>
    <w:rsid w:val="00F800D6"/>
    <w:rsid w:val="00F81531"/>
    <w:rsid w:val="00F820A1"/>
    <w:rsid w:val="00F823C6"/>
    <w:rsid w:val="00F83021"/>
    <w:rsid w:val="00F83048"/>
    <w:rsid w:val="00F837AB"/>
    <w:rsid w:val="00F838D1"/>
    <w:rsid w:val="00F846D4"/>
    <w:rsid w:val="00F8522B"/>
    <w:rsid w:val="00F86046"/>
    <w:rsid w:val="00F86954"/>
    <w:rsid w:val="00F87D16"/>
    <w:rsid w:val="00F91CBA"/>
    <w:rsid w:val="00F921C9"/>
    <w:rsid w:val="00F93327"/>
    <w:rsid w:val="00F940F4"/>
    <w:rsid w:val="00F952FB"/>
    <w:rsid w:val="00F95361"/>
    <w:rsid w:val="00F95D46"/>
    <w:rsid w:val="00F97356"/>
    <w:rsid w:val="00FA05B8"/>
    <w:rsid w:val="00FA1DA6"/>
    <w:rsid w:val="00FA1DF1"/>
    <w:rsid w:val="00FA1EA5"/>
    <w:rsid w:val="00FA32F4"/>
    <w:rsid w:val="00FA3326"/>
    <w:rsid w:val="00FA36AE"/>
    <w:rsid w:val="00FA3B99"/>
    <w:rsid w:val="00FA3CCD"/>
    <w:rsid w:val="00FA4FDB"/>
    <w:rsid w:val="00FA51B8"/>
    <w:rsid w:val="00FA63C6"/>
    <w:rsid w:val="00FA7BE1"/>
    <w:rsid w:val="00FB01E6"/>
    <w:rsid w:val="00FB030B"/>
    <w:rsid w:val="00FB035B"/>
    <w:rsid w:val="00FB0B3D"/>
    <w:rsid w:val="00FB1952"/>
    <w:rsid w:val="00FB1F4F"/>
    <w:rsid w:val="00FB2BDC"/>
    <w:rsid w:val="00FB2D41"/>
    <w:rsid w:val="00FB2FB7"/>
    <w:rsid w:val="00FB3906"/>
    <w:rsid w:val="00FB39FB"/>
    <w:rsid w:val="00FB3F60"/>
    <w:rsid w:val="00FB45ED"/>
    <w:rsid w:val="00FB4BAC"/>
    <w:rsid w:val="00FB5503"/>
    <w:rsid w:val="00FB5AB5"/>
    <w:rsid w:val="00FB691B"/>
    <w:rsid w:val="00FB78BD"/>
    <w:rsid w:val="00FC0DF8"/>
    <w:rsid w:val="00FC1046"/>
    <w:rsid w:val="00FC10DF"/>
    <w:rsid w:val="00FC1484"/>
    <w:rsid w:val="00FC167B"/>
    <w:rsid w:val="00FC1B79"/>
    <w:rsid w:val="00FC41FD"/>
    <w:rsid w:val="00FC49CC"/>
    <w:rsid w:val="00FC4FF9"/>
    <w:rsid w:val="00FC61BE"/>
    <w:rsid w:val="00FC62D1"/>
    <w:rsid w:val="00FC660C"/>
    <w:rsid w:val="00FC7A75"/>
    <w:rsid w:val="00FD3566"/>
    <w:rsid w:val="00FD36CC"/>
    <w:rsid w:val="00FD38B4"/>
    <w:rsid w:val="00FD48F7"/>
    <w:rsid w:val="00FD655D"/>
    <w:rsid w:val="00FD72AA"/>
    <w:rsid w:val="00FD7F03"/>
    <w:rsid w:val="00FE0283"/>
    <w:rsid w:val="00FE0415"/>
    <w:rsid w:val="00FE0469"/>
    <w:rsid w:val="00FE0A44"/>
    <w:rsid w:val="00FE10DA"/>
    <w:rsid w:val="00FE1813"/>
    <w:rsid w:val="00FE19CF"/>
    <w:rsid w:val="00FE1E8B"/>
    <w:rsid w:val="00FE2B7C"/>
    <w:rsid w:val="00FE2CC9"/>
    <w:rsid w:val="00FE384D"/>
    <w:rsid w:val="00FE3BDE"/>
    <w:rsid w:val="00FE473B"/>
    <w:rsid w:val="00FE5E80"/>
    <w:rsid w:val="00FE61EA"/>
    <w:rsid w:val="00FE63A6"/>
    <w:rsid w:val="00FE65A9"/>
    <w:rsid w:val="00FE6F2E"/>
    <w:rsid w:val="00FE7A1E"/>
    <w:rsid w:val="00FF06D7"/>
    <w:rsid w:val="00FF1D55"/>
    <w:rsid w:val="00FF3659"/>
    <w:rsid w:val="00FF3B9E"/>
    <w:rsid w:val="00FF5D49"/>
    <w:rsid w:val="00FF5E8A"/>
    <w:rsid w:val="00FF794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shapedefaults>
    <o:shapelayout v:ext="edit">
      <o:idmap v:ext="edit" data="1"/>
    </o:shapelayout>
  </w:shapeDefaults>
  <w:decimalSymbol w:val="."/>
  <w:listSeparator w:val=","/>
  <w14:docId w14:val="74B3204C"/>
  <w15:docId w15:val="{2D03321E-634E-47C6-BBED-66DB6C76EC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pPr>
    <w:rPr>
      <w:kern w:val="2"/>
      <w:sz w:val="24"/>
      <w:szCs w:val="24"/>
    </w:rPr>
  </w:style>
  <w:style w:type="paragraph" w:styleId="2">
    <w:name w:val="heading 2"/>
    <w:basedOn w:val="a"/>
    <w:next w:val="a"/>
    <w:link w:val="20"/>
    <w:unhideWhenUsed/>
    <w:qFormat/>
    <w:rsid w:val="00024ACF"/>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a"/>
    <w:next w:val="a"/>
    <w:link w:val="30"/>
    <w:unhideWhenUsed/>
    <w:qFormat/>
    <w:rsid w:val="009909B6"/>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一、"/>
    <w:basedOn w:val="a"/>
    <w:link w:val="a4"/>
    <w:rsid w:val="00CA4361"/>
    <w:pPr>
      <w:spacing w:before="60" w:after="60" w:line="420" w:lineRule="exact"/>
      <w:ind w:leftChars="150" w:left="360"/>
      <w:jc w:val="both"/>
    </w:pPr>
    <w:rPr>
      <w:rFonts w:ascii="標楷體" w:eastAsia="標楷體" w:hAnsi="標楷體"/>
      <w:b/>
      <w:sz w:val="32"/>
      <w:szCs w:val="32"/>
    </w:rPr>
  </w:style>
  <w:style w:type="paragraph" w:customStyle="1" w:styleId="21">
    <w:name w:val="空2格內文"/>
    <w:basedOn w:val="a"/>
    <w:link w:val="22"/>
    <w:rsid w:val="00CA4361"/>
    <w:pPr>
      <w:spacing w:line="420" w:lineRule="exact"/>
      <w:ind w:firstLine="561"/>
      <w:jc w:val="both"/>
    </w:pPr>
    <w:rPr>
      <w:rFonts w:ascii="標楷體" w:eastAsia="標楷體" w:hAnsi="標楷體"/>
      <w:spacing w:val="16"/>
      <w:lang w:val="x-none" w:eastAsia="x-none"/>
    </w:rPr>
  </w:style>
  <w:style w:type="character" w:customStyle="1" w:styleId="22">
    <w:name w:val="空2格內文 字元"/>
    <w:link w:val="21"/>
    <w:rsid w:val="00CA4361"/>
    <w:rPr>
      <w:rFonts w:ascii="標楷體" w:eastAsia="標楷體" w:hAnsi="標楷體"/>
      <w:spacing w:val="16"/>
      <w:kern w:val="2"/>
      <w:sz w:val="24"/>
      <w:szCs w:val="24"/>
      <w:lang w:val="x-none" w:eastAsia="x-none" w:bidi="ar-SA"/>
    </w:rPr>
  </w:style>
  <w:style w:type="paragraph" w:customStyle="1" w:styleId="a5">
    <w:name w:val="(一)"/>
    <w:basedOn w:val="a"/>
    <w:link w:val="a6"/>
    <w:rsid w:val="00CA4361"/>
    <w:pPr>
      <w:spacing w:before="60" w:after="60" w:line="420" w:lineRule="exact"/>
      <w:ind w:leftChars="300" w:left="720"/>
      <w:jc w:val="both"/>
    </w:pPr>
    <w:rPr>
      <w:rFonts w:ascii="標楷體" w:eastAsia="標楷體" w:hAnsi="標楷體" w:cs="新細明體"/>
      <w:b/>
      <w:sz w:val="28"/>
      <w:szCs w:val="28"/>
    </w:rPr>
  </w:style>
  <w:style w:type="paragraph" w:customStyle="1" w:styleId="1">
    <w:name w:val="(二)1"/>
    <w:basedOn w:val="a"/>
    <w:link w:val="10"/>
    <w:rsid w:val="00CA4361"/>
    <w:pPr>
      <w:spacing w:line="420" w:lineRule="exact"/>
      <w:ind w:firstLine="1077"/>
      <w:jc w:val="both"/>
    </w:pPr>
    <w:rPr>
      <w:rFonts w:ascii="標楷體" w:eastAsia="標楷體" w:hAnsi="標楷體"/>
      <w:spacing w:val="16"/>
    </w:rPr>
  </w:style>
  <w:style w:type="paragraph" w:styleId="a7">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8"/>
    <w:rsid w:val="00CA4361"/>
    <w:rPr>
      <w:rFonts w:ascii="細明體" w:eastAsia="細明體" w:hAnsi="Courier New"/>
      <w:szCs w:val="20"/>
      <w:lang w:val="x-none" w:eastAsia="x-none"/>
    </w:rPr>
  </w:style>
  <w:style w:type="character" w:customStyle="1" w:styleId="a8">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link w:val="a7"/>
    <w:rsid w:val="00CA4361"/>
    <w:rPr>
      <w:rFonts w:ascii="細明體" w:eastAsia="細明體" w:hAnsi="Courier New"/>
      <w:kern w:val="2"/>
      <w:sz w:val="24"/>
      <w:lang w:val="x-none" w:eastAsia="x-none" w:bidi="ar-SA"/>
    </w:rPr>
  </w:style>
  <w:style w:type="paragraph" w:customStyle="1" w:styleId="a9">
    <w:name w:val="一"/>
    <w:basedOn w:val="a"/>
    <w:autoRedefine/>
    <w:qFormat/>
    <w:rsid w:val="005263F4"/>
    <w:pPr>
      <w:overflowPunct w:val="0"/>
      <w:spacing w:line="500" w:lineRule="exact"/>
      <w:ind w:firstLineChars="200" w:firstLine="480"/>
      <w:jc w:val="both"/>
    </w:pPr>
    <w:rPr>
      <w:rFonts w:ascii="標楷體" w:eastAsia="標楷體" w:hAnsi="標楷體"/>
      <w:bCs/>
      <w:noProof/>
      <w:snapToGrid w:val="0"/>
      <w:spacing w:val="-2"/>
      <w:kern w:val="0"/>
    </w:rPr>
  </w:style>
  <w:style w:type="paragraph" w:styleId="aa">
    <w:name w:val="Balloon Text"/>
    <w:basedOn w:val="a"/>
    <w:link w:val="ab"/>
    <w:uiPriority w:val="99"/>
    <w:rsid w:val="008771E8"/>
    <w:rPr>
      <w:rFonts w:ascii="Cambria" w:hAnsi="Cambria"/>
      <w:sz w:val="18"/>
      <w:szCs w:val="18"/>
    </w:rPr>
  </w:style>
  <w:style w:type="character" w:customStyle="1" w:styleId="ab">
    <w:name w:val="註解方塊文字 字元"/>
    <w:link w:val="aa"/>
    <w:uiPriority w:val="99"/>
    <w:rsid w:val="008771E8"/>
    <w:rPr>
      <w:rFonts w:ascii="Cambria" w:eastAsia="新細明體" w:hAnsi="Cambria" w:cs="Times New Roman"/>
      <w:kern w:val="2"/>
      <w:sz w:val="18"/>
      <w:szCs w:val="18"/>
    </w:rPr>
  </w:style>
  <w:style w:type="paragraph" w:styleId="ac">
    <w:name w:val="header"/>
    <w:basedOn w:val="a"/>
    <w:link w:val="ad"/>
    <w:rsid w:val="00CE7272"/>
    <w:pPr>
      <w:tabs>
        <w:tab w:val="center" w:pos="4153"/>
        <w:tab w:val="right" w:pos="8306"/>
      </w:tabs>
      <w:snapToGrid w:val="0"/>
    </w:pPr>
    <w:rPr>
      <w:sz w:val="20"/>
      <w:szCs w:val="20"/>
    </w:rPr>
  </w:style>
  <w:style w:type="character" w:customStyle="1" w:styleId="ad">
    <w:name w:val="頁首 字元"/>
    <w:link w:val="ac"/>
    <w:rsid w:val="00CE7272"/>
    <w:rPr>
      <w:kern w:val="2"/>
    </w:rPr>
  </w:style>
  <w:style w:type="paragraph" w:styleId="ae">
    <w:name w:val="footer"/>
    <w:basedOn w:val="a"/>
    <w:link w:val="af"/>
    <w:uiPriority w:val="99"/>
    <w:rsid w:val="00CE7272"/>
    <w:pPr>
      <w:tabs>
        <w:tab w:val="center" w:pos="4153"/>
        <w:tab w:val="right" w:pos="8306"/>
      </w:tabs>
      <w:snapToGrid w:val="0"/>
    </w:pPr>
    <w:rPr>
      <w:sz w:val="20"/>
      <w:szCs w:val="20"/>
    </w:rPr>
  </w:style>
  <w:style w:type="character" w:customStyle="1" w:styleId="af">
    <w:name w:val="頁尾 字元"/>
    <w:link w:val="ae"/>
    <w:uiPriority w:val="99"/>
    <w:rsid w:val="00CE7272"/>
    <w:rPr>
      <w:kern w:val="2"/>
    </w:rPr>
  </w:style>
  <w:style w:type="table" w:styleId="af0">
    <w:name w:val="Table Grid"/>
    <w:basedOn w:val="a1"/>
    <w:uiPriority w:val="39"/>
    <w:rsid w:val="00CE7272"/>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annotation reference"/>
    <w:rsid w:val="00BA64F9"/>
    <w:rPr>
      <w:sz w:val="18"/>
      <w:szCs w:val="18"/>
    </w:rPr>
  </w:style>
  <w:style w:type="paragraph" w:styleId="af2">
    <w:name w:val="annotation text"/>
    <w:basedOn w:val="a"/>
    <w:link w:val="af3"/>
    <w:rsid w:val="00BA64F9"/>
  </w:style>
  <w:style w:type="character" w:customStyle="1" w:styleId="af3">
    <w:name w:val="註解文字 字元"/>
    <w:link w:val="af2"/>
    <w:rsid w:val="00BA64F9"/>
    <w:rPr>
      <w:kern w:val="2"/>
      <w:sz w:val="24"/>
      <w:szCs w:val="24"/>
    </w:rPr>
  </w:style>
  <w:style w:type="paragraph" w:styleId="af4">
    <w:name w:val="annotation subject"/>
    <w:basedOn w:val="af2"/>
    <w:next w:val="af2"/>
    <w:link w:val="af5"/>
    <w:rsid w:val="00BA64F9"/>
    <w:rPr>
      <w:b/>
      <w:bCs/>
    </w:rPr>
  </w:style>
  <w:style w:type="character" w:customStyle="1" w:styleId="af5">
    <w:name w:val="註解主旨 字元"/>
    <w:link w:val="af4"/>
    <w:rsid w:val="00BA64F9"/>
    <w:rPr>
      <w:b/>
      <w:bCs/>
      <w:kern w:val="2"/>
      <w:sz w:val="24"/>
      <w:szCs w:val="24"/>
    </w:rPr>
  </w:style>
  <w:style w:type="paragraph" w:styleId="af6">
    <w:name w:val="Revision"/>
    <w:hidden/>
    <w:uiPriority w:val="99"/>
    <w:semiHidden/>
    <w:rsid w:val="00BA64F9"/>
    <w:rPr>
      <w:kern w:val="2"/>
      <w:sz w:val="24"/>
      <w:szCs w:val="24"/>
    </w:rPr>
  </w:style>
  <w:style w:type="table" w:customStyle="1" w:styleId="11">
    <w:name w:val="表格格線1"/>
    <w:basedOn w:val="a1"/>
    <w:next w:val="af0"/>
    <w:rsid w:val="005304BE"/>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7">
    <w:name w:val="意見標題"/>
    <w:basedOn w:val="a"/>
    <w:link w:val="af8"/>
    <w:rsid w:val="00AE6542"/>
    <w:pPr>
      <w:spacing w:before="60" w:after="60" w:line="420" w:lineRule="exact"/>
      <w:ind w:firstLineChars="257" w:firstLine="720"/>
    </w:pPr>
    <w:rPr>
      <w:rFonts w:ascii="標楷體" w:eastAsia="標楷體" w:hAnsi="標楷體"/>
      <w:b/>
      <w:bCs/>
      <w:sz w:val="28"/>
      <w:szCs w:val="20"/>
      <w:lang w:val="x-none" w:eastAsia="x-none"/>
    </w:rPr>
  </w:style>
  <w:style w:type="character" w:customStyle="1" w:styleId="af8">
    <w:name w:val="意見標題 字元"/>
    <w:link w:val="af7"/>
    <w:rsid w:val="00AE6542"/>
    <w:rPr>
      <w:rFonts w:ascii="標楷體" w:eastAsia="標楷體" w:hAnsi="標楷體"/>
      <w:b/>
      <w:bCs/>
      <w:kern w:val="2"/>
      <w:sz w:val="28"/>
      <w:lang w:val="x-none" w:eastAsia="x-none"/>
    </w:rPr>
  </w:style>
  <w:style w:type="paragraph" w:customStyle="1" w:styleId="af9">
    <w:name w:val="甲乙丙"/>
    <w:basedOn w:val="a"/>
    <w:rsid w:val="00AE6542"/>
    <w:pPr>
      <w:spacing w:after="360" w:line="360" w:lineRule="auto"/>
      <w:jc w:val="center"/>
    </w:pPr>
    <w:rPr>
      <w:rFonts w:ascii="標楷體" w:eastAsia="標楷體"/>
      <w:b/>
      <w:spacing w:val="-10"/>
      <w:sz w:val="40"/>
      <w:szCs w:val="20"/>
    </w:rPr>
  </w:style>
  <w:style w:type="character" w:customStyle="1" w:styleId="12">
    <w:name w:val="乙篇主文 字元 字元 字元1"/>
    <w:basedOn w:val="a0"/>
    <w:locked/>
    <w:rsid w:val="003D6127"/>
    <w:rPr>
      <w:rFonts w:ascii="標楷體" w:eastAsia="標楷體"/>
      <w:kern w:val="2"/>
      <w:sz w:val="24"/>
      <w:szCs w:val="24"/>
      <w:lang w:val="en-US" w:eastAsia="zh-TW" w:bidi="ar-SA"/>
    </w:rPr>
  </w:style>
  <w:style w:type="paragraph" w:customStyle="1" w:styleId="31">
    <w:name w:val="表格欄3數字"/>
    <w:basedOn w:val="a"/>
    <w:rsid w:val="003D6127"/>
    <w:pPr>
      <w:jc w:val="right"/>
    </w:pPr>
    <w:rPr>
      <w:rFonts w:ascii="細明體" w:eastAsia="細明體" w:hAnsi="Arial"/>
      <w:bCs/>
      <w:w w:val="90"/>
      <w:sz w:val="18"/>
      <w:szCs w:val="20"/>
    </w:rPr>
  </w:style>
  <w:style w:type="paragraph" w:customStyle="1" w:styleId="afa">
    <w:name w:val="表頭"/>
    <w:basedOn w:val="a"/>
    <w:rsid w:val="003D6127"/>
    <w:pPr>
      <w:ind w:leftChars="30" w:left="30" w:rightChars="30" w:right="30"/>
      <w:jc w:val="distribute"/>
    </w:pPr>
    <w:rPr>
      <w:rFonts w:ascii="華康楷書體W5" w:eastAsia="標楷體"/>
      <w:sz w:val="20"/>
      <w:szCs w:val="20"/>
    </w:rPr>
  </w:style>
  <w:style w:type="paragraph" w:customStyle="1" w:styleId="1-1">
    <w:name w:val="表格欄1-1主管"/>
    <w:basedOn w:val="a"/>
    <w:rsid w:val="003D6127"/>
    <w:pPr>
      <w:jc w:val="distribute"/>
    </w:pPr>
    <w:rPr>
      <w:rFonts w:eastAsia="標楷體" w:cs="新細明體"/>
      <w:b/>
      <w:sz w:val="20"/>
      <w:szCs w:val="20"/>
    </w:rPr>
  </w:style>
  <w:style w:type="paragraph" w:customStyle="1" w:styleId="afb">
    <w:name w:val="單元"/>
    <w:basedOn w:val="a"/>
    <w:rsid w:val="003D6127"/>
    <w:pPr>
      <w:snapToGrid w:val="0"/>
      <w:ind w:rightChars="100" w:right="100"/>
      <w:jc w:val="right"/>
    </w:pPr>
    <w:rPr>
      <w:rFonts w:ascii="標楷體" w:eastAsia="標楷體" w:hAnsi="Arial Narrow"/>
      <w:w w:val="95"/>
      <w:sz w:val="20"/>
      <w:szCs w:val="20"/>
    </w:rPr>
  </w:style>
  <w:style w:type="paragraph" w:customStyle="1" w:styleId="afc">
    <w:name w:val="乙篇主文"/>
    <w:basedOn w:val="a"/>
    <w:link w:val="afd"/>
    <w:rsid w:val="00DC4D92"/>
    <w:pPr>
      <w:spacing w:line="400" w:lineRule="exact"/>
      <w:ind w:firstLineChars="200" w:firstLine="200"/>
      <w:jc w:val="both"/>
    </w:pPr>
    <w:rPr>
      <w:rFonts w:ascii="標楷體" w:eastAsia="標楷體"/>
      <w:szCs w:val="20"/>
    </w:rPr>
  </w:style>
  <w:style w:type="character" w:customStyle="1" w:styleId="afd">
    <w:name w:val="乙篇主文 字元"/>
    <w:link w:val="afc"/>
    <w:locked/>
    <w:rsid w:val="00DC4D92"/>
    <w:rPr>
      <w:rFonts w:ascii="標楷體" w:eastAsia="標楷體"/>
      <w:kern w:val="2"/>
      <w:sz w:val="24"/>
    </w:rPr>
  </w:style>
  <w:style w:type="paragraph" w:customStyle="1" w:styleId="afe">
    <w:name w:val="預算執行(一)"/>
    <w:basedOn w:val="a"/>
    <w:uiPriority w:val="99"/>
    <w:rsid w:val="006A75F3"/>
    <w:pPr>
      <w:spacing w:line="420" w:lineRule="exact"/>
      <w:ind w:firstLineChars="264" w:firstLine="718"/>
      <w:jc w:val="both"/>
    </w:pPr>
    <w:rPr>
      <w:rFonts w:ascii="標楷體" w:eastAsia="標楷體" w:hAnsi="標楷體" w:cs="標楷體"/>
      <w:bCs/>
      <w:spacing w:val="16"/>
    </w:rPr>
  </w:style>
  <w:style w:type="paragraph" w:customStyle="1" w:styleId="aff">
    <w:name w:val="壹"/>
    <w:basedOn w:val="a"/>
    <w:uiPriority w:val="99"/>
    <w:rsid w:val="00394621"/>
    <w:pPr>
      <w:spacing w:beforeLines="50" w:line="360" w:lineRule="auto"/>
      <w:jc w:val="both"/>
    </w:pPr>
    <w:rPr>
      <w:rFonts w:ascii="標楷體" w:eastAsia="標楷體" w:hAnsi="標楷體"/>
      <w:b/>
      <w:sz w:val="36"/>
      <w:szCs w:val="36"/>
    </w:rPr>
  </w:style>
  <w:style w:type="paragraph" w:styleId="Web">
    <w:name w:val="Normal (Web)"/>
    <w:basedOn w:val="a"/>
    <w:uiPriority w:val="99"/>
    <w:unhideWhenUsed/>
    <w:rsid w:val="00E06FC5"/>
    <w:pPr>
      <w:widowControl/>
      <w:spacing w:before="100" w:beforeAutospacing="1" w:after="100" w:afterAutospacing="1"/>
    </w:pPr>
    <w:rPr>
      <w:rFonts w:ascii="新細明體" w:hAnsi="新細明體" w:cs="新細明體"/>
      <w:kern w:val="0"/>
    </w:rPr>
  </w:style>
  <w:style w:type="character" w:customStyle="1" w:styleId="PlainTextChar">
    <w:name w:val="Plain Text Char"/>
    <w:aliases w:val="內文壹 Char,一般文字 字元 Char,一般文字 字元 字元 Char,一般文字 字元 字元 字元 字元 字元 字元 字元 字元 字元 字元 字元 字元 字元 字元 字元 字元 字元 字元 字元 字元 字元 字元 字元 Char,一般文字 字元 字元 字元 字元 字元 字元 字元 字元 字元 字元 字元 字元 字元 字元 Char"/>
    <w:uiPriority w:val="99"/>
    <w:semiHidden/>
    <w:rsid w:val="0081224F"/>
    <w:rPr>
      <w:rFonts w:ascii="細明體" w:eastAsia="細明體" w:hAnsi="Courier New" w:cs="Courier New"/>
      <w:szCs w:val="24"/>
    </w:rPr>
  </w:style>
  <w:style w:type="character" w:customStyle="1" w:styleId="PlainTextChar12">
    <w:name w:val="Plain Text Char12"/>
    <w:aliases w:val="內文壹 Char12,一般文字 字元 Char12,一般文字 字元 字元 Char12,一般文字 字元 字元 字元 字元 字元 字元 字元 字元 字元 字元 字元 字元 字元 字元 字元 字元 字元 字元 字元 字元 字元 字元 字元 Char12,一般文字 字元 字元 字元 字元 字元 字元 字元 字元 字元,Plain Text Char15,內文壹 Char15,一般文字 字元 Char15,一般文字 字元 字元 Char15"/>
    <w:uiPriority w:val="99"/>
    <w:semiHidden/>
    <w:locked/>
    <w:rsid w:val="0081224F"/>
    <w:rPr>
      <w:rFonts w:ascii="細明體" w:eastAsia="細明體" w:hAnsi="Courier New" w:cs="Courier New"/>
      <w:sz w:val="24"/>
      <w:szCs w:val="24"/>
    </w:rPr>
  </w:style>
  <w:style w:type="character" w:customStyle="1" w:styleId="PlainTextChar11">
    <w:name w:val="Plain Text Char11"/>
    <w:aliases w:val="內文壹 Char11,一般文字 字元 Char11,一般文字 字元 字元 Char11,一般文字 字元 字元 字元 字元 字元 字元 字元 字元 字元 字元 字元 字元 字元 字元 字元 字元 字元 字元 字元 字元 字元 字元 字元 Char11,一般文字 字元 字元 字元 字元 字元 字元 字元,Plain Text Char14,內文壹 Char14,一般文字 字元 Char14,一般文字 字元 字元 Char14"/>
    <w:uiPriority w:val="99"/>
    <w:semiHidden/>
    <w:locked/>
    <w:rsid w:val="0081224F"/>
    <w:rPr>
      <w:rFonts w:ascii="細明體" w:eastAsia="細明體" w:hAnsi="Courier New" w:cs="Courier New"/>
      <w:sz w:val="24"/>
      <w:szCs w:val="24"/>
    </w:rPr>
  </w:style>
  <w:style w:type="character" w:customStyle="1" w:styleId="PlainTextChar10">
    <w:name w:val="Plain Text Char10"/>
    <w:aliases w:val="內文壹 Char10,一般文字 字元 Char10,一般文字 字元 字元 Char10,一般文字 字元 字元 字元 字元 字元 字元 字元 字元 字元 字元 字元 字元 字元 字元 字元 字元 字元 字元 字元 字元 字元 字元 字元 Char10,一般文字 字元 字元 字元 字元 字元 字元 字元1"/>
    <w:uiPriority w:val="99"/>
    <w:semiHidden/>
    <w:locked/>
    <w:rsid w:val="0081224F"/>
    <w:rPr>
      <w:rFonts w:ascii="細明體" w:eastAsia="細明體" w:hAnsi="Courier New" w:cs="Courier New"/>
      <w:sz w:val="24"/>
      <w:szCs w:val="24"/>
    </w:rPr>
  </w:style>
  <w:style w:type="character" w:customStyle="1" w:styleId="PlainTextChar9">
    <w:name w:val="Plain Text Char9"/>
    <w:aliases w:val="內文壹 Char9,一般文字 字元 Char9,一般文字 字元 字元 Char9,一般文字 字元 字元 字元 字元 字元 字元 字元 字元 字元 字元 字元 字元 字元 字元 字元 字元 字元 字元 字元 字元 字元 字元 字元 Char9,一般文字 字元 字元 字元 字元 字元 字元 字元 字元"/>
    <w:uiPriority w:val="99"/>
    <w:semiHidden/>
    <w:locked/>
    <w:rsid w:val="0081224F"/>
    <w:rPr>
      <w:rFonts w:ascii="細明體" w:eastAsia="細明體" w:hAnsi="Courier New" w:cs="Courier New"/>
      <w:sz w:val="24"/>
      <w:szCs w:val="24"/>
    </w:rPr>
  </w:style>
  <w:style w:type="character" w:customStyle="1" w:styleId="PlainTextChar8">
    <w:name w:val="Plain Text Char8"/>
    <w:aliases w:val="內文壹 Char8,一般文字 字元 Char8,一般文字 字元 字元 Char8,一般文字 字元 字元 字元 字元 字元 字元 字元 字元 字元 字元 字元 字元 字元 字元 字元 字元 字元 字元 字元 字元 字元 字元 字元 Char8,一般文字 字元 字元 字元 字元 字元 字元 字元 字元8"/>
    <w:uiPriority w:val="99"/>
    <w:semiHidden/>
    <w:locked/>
    <w:rsid w:val="0081224F"/>
    <w:rPr>
      <w:rFonts w:ascii="細明體" w:eastAsia="細明體" w:hAnsi="Courier New" w:cs="Courier New"/>
      <w:sz w:val="24"/>
      <w:szCs w:val="24"/>
    </w:rPr>
  </w:style>
  <w:style w:type="character" w:customStyle="1" w:styleId="PlainTextChar7">
    <w:name w:val="Plain Text Char7"/>
    <w:aliases w:val="內文壹 Char7,一般文字 字元 Char7,一般文字 字元 字元 Char7,一般文字 字元 字元 字元 字元 字元 字元 字元 字元 字元 字元 字元 字元 字元 字元 字元 字元 字元 字元 字元 字元 字元 字元 字元 Char7,一般文字 字元 字元 字元 字元 字元 字元 字元 字元7"/>
    <w:uiPriority w:val="99"/>
    <w:semiHidden/>
    <w:rsid w:val="0081224F"/>
    <w:rPr>
      <w:rFonts w:ascii="細明體" w:eastAsia="細明體" w:hAnsi="Courier New"/>
      <w:sz w:val="24"/>
    </w:rPr>
  </w:style>
  <w:style w:type="character" w:customStyle="1" w:styleId="PlainTextChar6">
    <w:name w:val="Plain Text Char6"/>
    <w:aliases w:val="內文壹 Char6,一般文字 字元 Char6,一般文字 字元 字元 Char6,一般文字 字元 字元 字元 字元 字元 字元 字元 字元 字元 字元 字元 字元 字元 字元 字元 字元 字元 字元 字元 字元 字元 字元 字元 Char6,一般文字 字元 字元 字元 字元 字元 字元 字元 字元6"/>
    <w:uiPriority w:val="99"/>
    <w:semiHidden/>
    <w:locked/>
    <w:rsid w:val="0081224F"/>
    <w:rPr>
      <w:rFonts w:ascii="細明體" w:eastAsia="細明體" w:hAnsi="Courier New"/>
      <w:sz w:val="24"/>
    </w:rPr>
  </w:style>
  <w:style w:type="character" w:customStyle="1" w:styleId="PlainTextChar5">
    <w:name w:val="Plain Text Char5"/>
    <w:aliases w:val="內文壹 Char5,一般文字 字元 Char5,一般文字 字元 字元 Char5,一般文字 字元 字元 字元 字元 字元 字元 字元 字元 字元 字元 字元 字元 字元 字元 字元 字元 字元 字元 字元 字元 字元 字元 字元 Char5,一般文字 字元 字元 字元 字元 字元 字元 字元 字元5"/>
    <w:uiPriority w:val="99"/>
    <w:semiHidden/>
    <w:locked/>
    <w:rsid w:val="0081224F"/>
    <w:rPr>
      <w:rFonts w:ascii="細明體" w:eastAsia="細明體" w:hAnsi="Courier New"/>
      <w:sz w:val="24"/>
    </w:rPr>
  </w:style>
  <w:style w:type="character" w:customStyle="1" w:styleId="PlainTextChar4">
    <w:name w:val="Plain Text Char4"/>
    <w:aliases w:val="內文壹 Char4,一般文字 字元 Char4,一般文字 字元 字元 Char4,一般文字 字元 字元 字元 字元 字元 字元 字元 字元 字元 字元 字元 字元 字元 字元 字元 字元 字元 字元 字元 字元 字元 字元 字元 Char4,一般文字 字元 字元 字元 字元 字元 字元 字元 字元4"/>
    <w:uiPriority w:val="99"/>
    <w:semiHidden/>
    <w:rsid w:val="0081224F"/>
    <w:rPr>
      <w:rFonts w:ascii="細明體" w:eastAsia="細明體" w:hAnsi="Courier New"/>
      <w:sz w:val="24"/>
    </w:rPr>
  </w:style>
  <w:style w:type="character" w:customStyle="1" w:styleId="PlainTextChar3">
    <w:name w:val="Plain Text Char3"/>
    <w:aliases w:val="內文壹 Char3,一般文字 字元 Char3,一般文字 字元 字元 Char3,一般文字 字元 字元 字元 字元 字元 字元 字元 字元 字元 字元 字元 字元 字元 字元 字元 字元 字元 字元 字元 字元 字元 字元 字元 Char3,一般文字 字元 字元 字元 字元 字元 字元 字元 字元3"/>
    <w:uiPriority w:val="99"/>
    <w:semiHidden/>
    <w:locked/>
    <w:rsid w:val="0081224F"/>
    <w:rPr>
      <w:rFonts w:ascii="細明體" w:eastAsia="細明體" w:hAnsi="Courier New"/>
      <w:sz w:val="24"/>
    </w:rPr>
  </w:style>
  <w:style w:type="character" w:customStyle="1" w:styleId="PlainTextChar2">
    <w:name w:val="Plain Text Char2"/>
    <w:aliases w:val="內文壹 Char2,一般文字 字元 Char2,一般文字 字元 字元 Char2,一般文字 字元 字元 字元 字元 字元 字元 字元 字元 字元 字元 字元 字元 字元 字元 字元 字元 字元 字元 字元 字元 字元 字元 字元 Char2,一般文字 字元 字元 字元 字元 字元 字元 字元 字元2"/>
    <w:uiPriority w:val="99"/>
    <w:semiHidden/>
    <w:locked/>
    <w:rsid w:val="0081224F"/>
    <w:rPr>
      <w:rFonts w:ascii="細明體" w:eastAsia="細明體" w:hAnsi="Courier New"/>
      <w:sz w:val="24"/>
    </w:rPr>
  </w:style>
  <w:style w:type="character" w:styleId="aff0">
    <w:name w:val="page number"/>
    <w:uiPriority w:val="99"/>
    <w:rsid w:val="0081224F"/>
    <w:rPr>
      <w:rFonts w:cs="Times New Roman"/>
    </w:rPr>
  </w:style>
  <w:style w:type="paragraph" w:styleId="aff1">
    <w:name w:val="List Paragraph"/>
    <w:aliases w:val="卑南壹,詳細說明"/>
    <w:basedOn w:val="a"/>
    <w:link w:val="aff2"/>
    <w:uiPriority w:val="34"/>
    <w:qFormat/>
    <w:rsid w:val="0081224F"/>
    <w:pPr>
      <w:widowControl/>
      <w:ind w:left="720" w:rightChars="-104" w:right="-104"/>
      <w:contextualSpacing/>
    </w:pPr>
    <w:rPr>
      <w:rFonts w:ascii="Calibri" w:hAnsi="Calibri"/>
      <w:kern w:val="0"/>
      <w:lang w:eastAsia="en-US" w:bidi="en-US"/>
    </w:rPr>
  </w:style>
  <w:style w:type="paragraph" w:styleId="aff3">
    <w:name w:val="Subtitle"/>
    <w:basedOn w:val="a"/>
    <w:next w:val="a"/>
    <w:link w:val="aff4"/>
    <w:qFormat/>
    <w:rsid w:val="00874E60"/>
    <w:pPr>
      <w:spacing w:after="60"/>
      <w:jc w:val="center"/>
      <w:outlineLvl w:val="1"/>
    </w:pPr>
    <w:rPr>
      <w:rFonts w:asciiTheme="majorHAnsi" w:hAnsiTheme="majorHAnsi" w:cstheme="majorBidi"/>
      <w:i/>
      <w:iCs/>
    </w:rPr>
  </w:style>
  <w:style w:type="character" w:customStyle="1" w:styleId="aff4">
    <w:name w:val="副標題 字元"/>
    <w:basedOn w:val="a0"/>
    <w:link w:val="aff3"/>
    <w:rsid w:val="00874E60"/>
    <w:rPr>
      <w:rFonts w:asciiTheme="majorHAnsi" w:hAnsiTheme="majorHAnsi" w:cstheme="majorBidi"/>
      <w:i/>
      <w:iCs/>
      <w:kern w:val="2"/>
      <w:sz w:val="24"/>
      <w:szCs w:val="24"/>
    </w:rPr>
  </w:style>
  <w:style w:type="table" w:customStyle="1" w:styleId="23">
    <w:name w:val="表格格線2"/>
    <w:basedOn w:val="a1"/>
    <w:next w:val="af0"/>
    <w:uiPriority w:val="59"/>
    <w:rsid w:val="005771D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5">
    <w:name w:val="Normal Indent"/>
    <w:basedOn w:val="a"/>
    <w:uiPriority w:val="99"/>
    <w:unhideWhenUsed/>
    <w:rsid w:val="008A4CD8"/>
    <w:pPr>
      <w:ind w:leftChars="200" w:left="480"/>
    </w:pPr>
  </w:style>
  <w:style w:type="paragraph" w:styleId="aff6">
    <w:name w:val="Body Text Indent"/>
    <w:basedOn w:val="a"/>
    <w:link w:val="aff7"/>
    <w:rsid w:val="003C5362"/>
    <w:pPr>
      <w:spacing w:after="120"/>
      <w:ind w:leftChars="200" w:left="480"/>
    </w:pPr>
  </w:style>
  <w:style w:type="character" w:customStyle="1" w:styleId="aff7">
    <w:name w:val="本文縮排 字元"/>
    <w:basedOn w:val="a0"/>
    <w:link w:val="aff6"/>
    <w:rsid w:val="003C5362"/>
    <w:rPr>
      <w:kern w:val="2"/>
      <w:sz w:val="24"/>
      <w:szCs w:val="24"/>
    </w:rPr>
  </w:style>
  <w:style w:type="character" w:styleId="aff8">
    <w:name w:val="Hyperlink"/>
    <w:basedOn w:val="a0"/>
    <w:uiPriority w:val="99"/>
    <w:unhideWhenUsed/>
    <w:rsid w:val="002C21E0"/>
    <w:rPr>
      <w:color w:val="0000FF"/>
      <w:u w:val="single"/>
    </w:rPr>
  </w:style>
  <w:style w:type="paragraph" w:customStyle="1" w:styleId="13">
    <w:name w:val="內文1"/>
    <w:basedOn w:val="a"/>
    <w:uiPriority w:val="99"/>
    <w:rsid w:val="00DD743D"/>
    <w:pPr>
      <w:spacing w:before="100" w:beforeAutospacing="1" w:after="100" w:afterAutospacing="1" w:line="500" w:lineRule="exact"/>
      <w:ind w:left="357" w:firstLineChars="188" w:firstLine="602"/>
      <w:jc w:val="both"/>
    </w:pPr>
    <w:rPr>
      <w:rFonts w:ascii="標楷體" w:eastAsia="標楷體"/>
      <w:sz w:val="32"/>
      <w:szCs w:val="20"/>
    </w:rPr>
  </w:style>
  <w:style w:type="character" w:customStyle="1" w:styleId="20">
    <w:name w:val="標題 2 字元"/>
    <w:basedOn w:val="a0"/>
    <w:link w:val="2"/>
    <w:rsid w:val="00024ACF"/>
    <w:rPr>
      <w:rFonts w:asciiTheme="majorHAnsi" w:eastAsiaTheme="majorEastAsia" w:hAnsiTheme="majorHAnsi" w:cstheme="majorBidi"/>
      <w:b/>
      <w:bCs/>
      <w:kern w:val="2"/>
      <w:sz w:val="48"/>
      <w:szCs w:val="48"/>
    </w:rPr>
  </w:style>
  <w:style w:type="paragraph" w:customStyle="1" w:styleId="aff9">
    <w:name w:val="樣式壹"/>
    <w:basedOn w:val="2"/>
    <w:rsid w:val="00024ACF"/>
    <w:pPr>
      <w:topLinePunct/>
      <w:adjustRightInd w:val="0"/>
      <w:spacing w:line="360" w:lineRule="auto"/>
      <w:ind w:left="510"/>
    </w:pPr>
    <w:rPr>
      <w:rFonts w:ascii="標楷體" w:eastAsia="標楷體" w:hAnsi="Arial" w:cs="Times New Roman"/>
      <w:bCs w:val="0"/>
      <w:kern w:val="20"/>
      <w:sz w:val="36"/>
      <w:szCs w:val="20"/>
    </w:rPr>
  </w:style>
  <w:style w:type="paragraph" w:customStyle="1" w:styleId="affa">
    <w:name w:val="●主管大標壹"/>
    <w:basedOn w:val="a7"/>
    <w:link w:val="affb"/>
    <w:qFormat/>
    <w:rsid w:val="005A28F7"/>
    <w:pPr>
      <w:tabs>
        <w:tab w:val="left" w:leader="dot" w:pos="8460"/>
        <w:tab w:val="left" w:leader="dot" w:pos="8640"/>
      </w:tabs>
      <w:overflowPunct w:val="0"/>
      <w:snapToGrid w:val="0"/>
      <w:spacing w:beforeLines="50" w:before="180" w:line="460" w:lineRule="atLeast"/>
      <w:jc w:val="both"/>
    </w:pPr>
    <w:rPr>
      <w:rFonts w:ascii="標楷體" w:eastAsia="標楷體" w:hAnsi="標楷體"/>
      <w:b/>
      <w:sz w:val="36"/>
      <w:szCs w:val="32"/>
    </w:rPr>
  </w:style>
  <w:style w:type="paragraph" w:customStyle="1" w:styleId="affc">
    <w:name w:val="●大標一"/>
    <w:basedOn w:val="a3"/>
    <w:link w:val="affd"/>
    <w:qFormat/>
    <w:rsid w:val="005A28F7"/>
    <w:pPr>
      <w:overflowPunct w:val="0"/>
      <w:snapToGrid w:val="0"/>
      <w:spacing w:before="0" w:after="0" w:line="460" w:lineRule="atLeast"/>
      <w:ind w:leftChars="0" w:left="0" w:firstLineChars="100" w:firstLine="320"/>
    </w:pPr>
  </w:style>
  <w:style w:type="character" w:customStyle="1" w:styleId="affb">
    <w:name w:val="●主管大標壹 字元"/>
    <w:basedOn w:val="a8"/>
    <w:link w:val="affa"/>
    <w:rsid w:val="005A28F7"/>
    <w:rPr>
      <w:rFonts w:ascii="標楷體" w:eastAsia="標楷體" w:hAnsi="標楷體"/>
      <w:b/>
      <w:kern w:val="2"/>
      <w:sz w:val="36"/>
      <w:szCs w:val="32"/>
      <w:lang w:val="x-none" w:eastAsia="x-none" w:bidi="ar-SA"/>
    </w:rPr>
  </w:style>
  <w:style w:type="paragraph" w:customStyle="1" w:styleId="affe">
    <w:name w:val="●乙篇內文"/>
    <w:basedOn w:val="a"/>
    <w:link w:val="afff"/>
    <w:qFormat/>
    <w:rsid w:val="005A28F7"/>
    <w:pPr>
      <w:overflowPunct w:val="0"/>
      <w:snapToGrid w:val="0"/>
      <w:spacing w:line="460" w:lineRule="atLeast"/>
      <w:ind w:firstLineChars="200" w:firstLine="200"/>
      <w:jc w:val="both"/>
    </w:pPr>
    <w:rPr>
      <w:rFonts w:ascii="標楷體" w:eastAsia="標楷體" w:hAnsi="標楷體"/>
      <w:bCs/>
    </w:rPr>
  </w:style>
  <w:style w:type="character" w:customStyle="1" w:styleId="a4">
    <w:name w:val="一、 字元"/>
    <w:basedOn w:val="a0"/>
    <w:link w:val="a3"/>
    <w:rsid w:val="006B7002"/>
    <w:rPr>
      <w:rFonts w:ascii="標楷體" w:eastAsia="標楷體" w:hAnsi="標楷體"/>
      <w:b/>
      <w:kern w:val="2"/>
      <w:sz w:val="32"/>
      <w:szCs w:val="32"/>
    </w:rPr>
  </w:style>
  <w:style w:type="character" w:customStyle="1" w:styleId="affd">
    <w:name w:val="●大標一 字元"/>
    <w:basedOn w:val="a4"/>
    <w:link w:val="affc"/>
    <w:rsid w:val="005A28F7"/>
    <w:rPr>
      <w:rFonts w:ascii="標楷體" w:eastAsia="標楷體" w:hAnsi="標楷體"/>
      <w:b/>
      <w:kern w:val="2"/>
      <w:sz w:val="32"/>
      <w:szCs w:val="32"/>
    </w:rPr>
  </w:style>
  <w:style w:type="paragraph" w:customStyle="1" w:styleId="afff0">
    <w:name w:val="●小標(一)"/>
    <w:basedOn w:val="a5"/>
    <w:link w:val="afff1"/>
    <w:qFormat/>
    <w:rsid w:val="005A28F7"/>
    <w:pPr>
      <w:overflowPunct w:val="0"/>
      <w:snapToGrid w:val="0"/>
      <w:spacing w:before="0" w:after="0" w:line="460" w:lineRule="exact"/>
      <w:ind w:leftChars="0" w:left="0" w:firstLineChars="200" w:firstLine="561"/>
    </w:pPr>
    <w:rPr>
      <w:snapToGrid w:val="0"/>
      <w:kern w:val="0"/>
    </w:rPr>
  </w:style>
  <w:style w:type="character" w:customStyle="1" w:styleId="afff">
    <w:name w:val="●乙篇內文 字元"/>
    <w:basedOn w:val="a0"/>
    <w:link w:val="affe"/>
    <w:rsid w:val="005A28F7"/>
    <w:rPr>
      <w:rFonts w:ascii="標楷體" w:eastAsia="標楷體" w:hAnsi="標楷體"/>
      <w:bCs/>
      <w:kern w:val="2"/>
      <w:sz w:val="24"/>
      <w:szCs w:val="24"/>
    </w:rPr>
  </w:style>
  <w:style w:type="paragraph" w:customStyle="1" w:styleId="14">
    <w:name w:val="●內文小標1"/>
    <w:basedOn w:val="1"/>
    <w:link w:val="15"/>
    <w:qFormat/>
    <w:rsid w:val="005A28F7"/>
    <w:pPr>
      <w:overflowPunct w:val="0"/>
      <w:snapToGrid w:val="0"/>
      <w:spacing w:line="460" w:lineRule="exact"/>
      <w:ind w:firstLineChars="300" w:firstLine="720"/>
    </w:pPr>
    <w:rPr>
      <w:spacing w:val="0"/>
    </w:rPr>
  </w:style>
  <w:style w:type="character" w:customStyle="1" w:styleId="a6">
    <w:name w:val="(一) 字元"/>
    <w:basedOn w:val="a0"/>
    <w:link w:val="a5"/>
    <w:rsid w:val="00BD6095"/>
    <w:rPr>
      <w:rFonts w:ascii="標楷體" w:eastAsia="標楷體" w:hAnsi="標楷體" w:cs="新細明體"/>
      <w:b/>
      <w:kern w:val="2"/>
      <w:sz w:val="28"/>
      <w:szCs w:val="28"/>
    </w:rPr>
  </w:style>
  <w:style w:type="character" w:customStyle="1" w:styleId="afff1">
    <w:name w:val="●小標(一) 字元"/>
    <w:basedOn w:val="a6"/>
    <w:link w:val="afff0"/>
    <w:rsid w:val="005A28F7"/>
    <w:rPr>
      <w:rFonts w:ascii="標楷體" w:eastAsia="標楷體" w:hAnsi="標楷體" w:cs="新細明體"/>
      <w:b/>
      <w:snapToGrid w:val="0"/>
      <w:kern w:val="2"/>
      <w:sz w:val="28"/>
      <w:szCs w:val="28"/>
    </w:rPr>
  </w:style>
  <w:style w:type="character" w:styleId="afff2">
    <w:name w:val="Strong"/>
    <w:basedOn w:val="a0"/>
    <w:qFormat/>
    <w:rsid w:val="00E16473"/>
    <w:rPr>
      <w:b/>
      <w:bCs/>
    </w:rPr>
  </w:style>
  <w:style w:type="character" w:customStyle="1" w:styleId="10">
    <w:name w:val="(二)1 字元"/>
    <w:basedOn w:val="a0"/>
    <w:link w:val="1"/>
    <w:rsid w:val="000D1BA4"/>
    <w:rPr>
      <w:rFonts w:ascii="標楷體" w:eastAsia="標楷體" w:hAnsi="標楷體"/>
      <w:spacing w:val="16"/>
      <w:kern w:val="2"/>
      <w:sz w:val="24"/>
      <w:szCs w:val="24"/>
    </w:rPr>
  </w:style>
  <w:style w:type="character" w:customStyle="1" w:styleId="15">
    <w:name w:val="●內文小標1 字元"/>
    <w:basedOn w:val="10"/>
    <w:link w:val="14"/>
    <w:rsid w:val="005A28F7"/>
    <w:rPr>
      <w:rFonts w:ascii="標楷體" w:eastAsia="標楷體" w:hAnsi="標楷體"/>
      <w:spacing w:val="16"/>
      <w:kern w:val="2"/>
      <w:sz w:val="24"/>
      <w:szCs w:val="24"/>
    </w:rPr>
  </w:style>
  <w:style w:type="paragraph" w:customStyle="1" w:styleId="16">
    <w:name w:val="●意見粗體小標1"/>
    <w:basedOn w:val="af7"/>
    <w:link w:val="17"/>
    <w:qFormat/>
    <w:rsid w:val="00AE6DE1"/>
    <w:pPr>
      <w:overflowPunct w:val="0"/>
      <w:spacing w:before="0" w:after="0" w:line="460" w:lineRule="exact"/>
      <w:ind w:firstLineChars="300" w:firstLine="817"/>
      <w:jc w:val="both"/>
    </w:pPr>
    <w:rPr>
      <w:spacing w:val="-4"/>
      <w:szCs w:val="28"/>
    </w:rPr>
  </w:style>
  <w:style w:type="character" w:customStyle="1" w:styleId="17">
    <w:name w:val="●意見粗體小標1 字元"/>
    <w:basedOn w:val="af8"/>
    <w:link w:val="16"/>
    <w:rsid w:val="00AE6DE1"/>
    <w:rPr>
      <w:rFonts w:ascii="標楷體" w:eastAsia="標楷體" w:hAnsi="標楷體"/>
      <w:b/>
      <w:bCs/>
      <w:spacing w:val="-4"/>
      <w:kern w:val="2"/>
      <w:sz w:val="28"/>
      <w:szCs w:val="28"/>
      <w:lang w:val="x-none" w:eastAsia="x-none"/>
    </w:rPr>
  </w:style>
  <w:style w:type="character" w:customStyle="1" w:styleId="afff3">
    <w:name w:val="本文 字元 字元 字元"/>
    <w:basedOn w:val="a0"/>
    <w:rsid w:val="001A181F"/>
    <w:rPr>
      <w:rFonts w:ascii="標楷體" w:eastAsia="標楷體" w:hAnsi="標楷體" w:hint="eastAsia"/>
      <w:kern w:val="2"/>
      <w:sz w:val="32"/>
      <w:lang w:val="en-US" w:eastAsia="zh-TW" w:bidi="ar-SA"/>
    </w:rPr>
  </w:style>
  <w:style w:type="paragraph" w:customStyle="1" w:styleId="afff4">
    <w:name w:val="樣式內文"/>
    <w:basedOn w:val="a"/>
    <w:rsid w:val="001063B2"/>
    <w:pPr>
      <w:spacing w:line="440" w:lineRule="exact"/>
      <w:ind w:firstLine="567"/>
      <w:jc w:val="both"/>
    </w:pPr>
    <w:rPr>
      <w:rFonts w:ascii="標楷體" w:eastAsia="標楷體"/>
      <w:spacing w:val="10"/>
      <w:szCs w:val="20"/>
    </w:rPr>
  </w:style>
  <w:style w:type="character" w:styleId="afff5">
    <w:name w:val="footnote reference"/>
    <w:rsid w:val="00D407A1"/>
    <w:rPr>
      <w:vertAlign w:val="superscript"/>
    </w:rPr>
  </w:style>
  <w:style w:type="paragraph" w:styleId="afff6">
    <w:name w:val="footnote text"/>
    <w:aliases w:val="註腳文字1,註腳文字 字元 字元,字元, 字元"/>
    <w:basedOn w:val="a"/>
    <w:link w:val="afff7"/>
    <w:rsid w:val="00D407A1"/>
    <w:pPr>
      <w:snapToGrid w:val="0"/>
    </w:pPr>
    <w:rPr>
      <w:rFonts w:ascii="Calibri" w:hAnsi="Calibri"/>
      <w:sz w:val="20"/>
      <w:szCs w:val="20"/>
    </w:rPr>
  </w:style>
  <w:style w:type="character" w:customStyle="1" w:styleId="afff7">
    <w:name w:val="註腳文字 字元"/>
    <w:aliases w:val="註腳文字1 字元,註腳文字 字元 字元 字元,字元 字元, 字元 字元"/>
    <w:basedOn w:val="a0"/>
    <w:link w:val="afff6"/>
    <w:rsid w:val="00D407A1"/>
    <w:rPr>
      <w:rFonts w:ascii="Calibri" w:hAnsi="Calibri"/>
      <w:kern w:val="2"/>
    </w:rPr>
  </w:style>
  <w:style w:type="paragraph" w:styleId="24">
    <w:name w:val="Body Text Indent 2"/>
    <w:basedOn w:val="a"/>
    <w:link w:val="25"/>
    <w:semiHidden/>
    <w:unhideWhenUsed/>
    <w:rsid w:val="009F5FED"/>
    <w:pPr>
      <w:spacing w:after="120" w:line="480" w:lineRule="auto"/>
      <w:ind w:leftChars="200" w:left="480"/>
    </w:pPr>
  </w:style>
  <w:style w:type="character" w:customStyle="1" w:styleId="25">
    <w:name w:val="本文縮排 2 字元"/>
    <w:basedOn w:val="a0"/>
    <w:link w:val="24"/>
    <w:semiHidden/>
    <w:rsid w:val="009F5FED"/>
    <w:rPr>
      <w:kern w:val="2"/>
      <w:sz w:val="24"/>
      <w:szCs w:val="24"/>
    </w:rPr>
  </w:style>
  <w:style w:type="table" w:customStyle="1" w:styleId="110">
    <w:name w:val="表格格線11"/>
    <w:basedOn w:val="a1"/>
    <w:next w:val="af0"/>
    <w:uiPriority w:val="39"/>
    <w:rsid w:val="007D13B1"/>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表格格線3"/>
    <w:basedOn w:val="a1"/>
    <w:next w:val="af0"/>
    <w:uiPriority w:val="39"/>
    <w:rsid w:val="007D13B1"/>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f0"/>
    <w:uiPriority w:val="39"/>
    <w:rsid w:val="007D13B1"/>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8">
    <w:name w:val="Emphasis"/>
    <w:basedOn w:val="a0"/>
    <w:uiPriority w:val="20"/>
    <w:qFormat/>
    <w:rsid w:val="00C71D8C"/>
    <w:rPr>
      <w:b w:val="0"/>
      <w:bCs w:val="0"/>
      <w:i w:val="0"/>
      <w:iCs w:val="0"/>
      <w:color w:val="DD4B39"/>
    </w:rPr>
  </w:style>
  <w:style w:type="character" w:customStyle="1" w:styleId="st1">
    <w:name w:val="st1"/>
    <w:basedOn w:val="a0"/>
    <w:rsid w:val="00C71D8C"/>
  </w:style>
  <w:style w:type="paragraph" w:styleId="afff9">
    <w:name w:val="Title"/>
    <w:basedOn w:val="a"/>
    <w:next w:val="a"/>
    <w:link w:val="afffa"/>
    <w:qFormat/>
    <w:rsid w:val="00C71D8C"/>
    <w:pPr>
      <w:spacing w:before="240" w:after="60"/>
      <w:jc w:val="center"/>
      <w:outlineLvl w:val="0"/>
    </w:pPr>
    <w:rPr>
      <w:rFonts w:ascii="Calibri Light" w:hAnsi="Calibri Light"/>
      <w:b/>
      <w:bCs/>
      <w:sz w:val="32"/>
      <w:szCs w:val="32"/>
    </w:rPr>
  </w:style>
  <w:style w:type="character" w:customStyle="1" w:styleId="afffa">
    <w:name w:val="標題 字元"/>
    <w:basedOn w:val="a0"/>
    <w:link w:val="afff9"/>
    <w:rsid w:val="00C71D8C"/>
    <w:rPr>
      <w:rFonts w:ascii="Calibri Light" w:hAnsi="Calibri Light"/>
      <w:b/>
      <w:bCs/>
      <w:kern w:val="2"/>
      <w:sz w:val="32"/>
      <w:szCs w:val="32"/>
    </w:rPr>
  </w:style>
  <w:style w:type="table" w:customStyle="1" w:styleId="310">
    <w:name w:val="表格格線31"/>
    <w:basedOn w:val="a1"/>
    <w:next w:val="af0"/>
    <w:uiPriority w:val="39"/>
    <w:rsid w:val="008718BE"/>
    <w:rPr>
      <w:rFonts w:ascii="標楷體" w:eastAsia="標楷體" w:hAnsi="標楷體"/>
      <w:bCs/>
      <w:kern w:val="2"/>
      <w:sz w:val="32"/>
      <w:szCs w:val="3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Salutation"/>
    <w:basedOn w:val="a"/>
    <w:next w:val="a"/>
    <w:link w:val="afffc"/>
    <w:rsid w:val="00E863E5"/>
    <w:rPr>
      <w:rFonts w:ascii="標楷體" w:eastAsia="標楷體" w:hAnsi="標楷體"/>
      <w:bCs/>
      <w:noProof/>
    </w:rPr>
  </w:style>
  <w:style w:type="character" w:customStyle="1" w:styleId="afffc">
    <w:name w:val="問候 字元"/>
    <w:basedOn w:val="a0"/>
    <w:link w:val="afffb"/>
    <w:rsid w:val="00E863E5"/>
    <w:rPr>
      <w:rFonts w:ascii="標楷體" w:eastAsia="標楷體" w:hAnsi="標楷體"/>
      <w:bCs/>
      <w:noProof/>
      <w:kern w:val="2"/>
      <w:sz w:val="24"/>
      <w:szCs w:val="24"/>
    </w:rPr>
  </w:style>
  <w:style w:type="paragraph" w:styleId="afffd">
    <w:name w:val="Closing"/>
    <w:basedOn w:val="a"/>
    <w:link w:val="afffe"/>
    <w:unhideWhenUsed/>
    <w:rsid w:val="00E863E5"/>
    <w:pPr>
      <w:ind w:leftChars="1800" w:left="100"/>
    </w:pPr>
    <w:rPr>
      <w:rFonts w:ascii="標楷體" w:eastAsia="標楷體" w:hAnsi="標楷體"/>
      <w:bCs/>
      <w:noProof/>
    </w:rPr>
  </w:style>
  <w:style w:type="character" w:customStyle="1" w:styleId="afffe">
    <w:name w:val="結語 字元"/>
    <w:basedOn w:val="a0"/>
    <w:link w:val="afffd"/>
    <w:rsid w:val="00E863E5"/>
    <w:rPr>
      <w:rFonts w:ascii="標楷體" w:eastAsia="標楷體" w:hAnsi="標楷體"/>
      <w:bCs/>
      <w:noProof/>
      <w:kern w:val="2"/>
      <w:sz w:val="24"/>
      <w:szCs w:val="24"/>
    </w:rPr>
  </w:style>
  <w:style w:type="paragraph" w:customStyle="1" w:styleId="18">
    <w:name w:val="1."/>
    <w:basedOn w:val="a"/>
    <w:rsid w:val="00837169"/>
    <w:pPr>
      <w:spacing w:line="400" w:lineRule="exact"/>
      <w:ind w:firstLineChars="300" w:firstLine="756"/>
      <w:jc w:val="both"/>
      <w:outlineLvl w:val="0"/>
    </w:pPr>
    <w:rPr>
      <w:rFonts w:ascii="標楷體" w:eastAsia="標楷體"/>
      <w:szCs w:val="20"/>
    </w:rPr>
  </w:style>
  <w:style w:type="character" w:customStyle="1" w:styleId="text1">
    <w:name w:val="text1"/>
    <w:rsid w:val="000B7A14"/>
    <w:rPr>
      <w:rFonts w:ascii="Arial" w:hAnsi="Arial" w:cs="Arial" w:hint="default"/>
      <w:color w:val="000000"/>
      <w:spacing w:val="14"/>
      <w:sz w:val="20"/>
      <w:szCs w:val="20"/>
    </w:rPr>
  </w:style>
  <w:style w:type="table" w:customStyle="1" w:styleId="52">
    <w:name w:val="表格格線52"/>
    <w:basedOn w:val="a1"/>
    <w:next w:val="af0"/>
    <w:uiPriority w:val="39"/>
    <w:rsid w:val="00240E82"/>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
    <w:name w:val="乙篇內文"/>
    <w:basedOn w:val="a"/>
    <w:link w:val="affff0"/>
    <w:qFormat/>
    <w:rsid w:val="00C80F9E"/>
    <w:pPr>
      <w:overflowPunct w:val="0"/>
      <w:snapToGrid w:val="0"/>
      <w:spacing w:line="480" w:lineRule="exact"/>
      <w:ind w:firstLineChars="200" w:firstLine="200"/>
      <w:jc w:val="both"/>
    </w:pPr>
    <w:rPr>
      <w:rFonts w:ascii="標楷體" w:eastAsia="標楷體" w:hAnsi="標楷體" w:cs="標楷體"/>
      <w:color w:val="000000" w:themeColor="text1"/>
      <w:szCs w:val="28"/>
    </w:rPr>
  </w:style>
  <w:style w:type="character" w:customStyle="1" w:styleId="affff0">
    <w:name w:val="乙篇內文 字元"/>
    <w:link w:val="affff"/>
    <w:rsid w:val="00C80F9E"/>
    <w:rPr>
      <w:rFonts w:ascii="標楷體" w:eastAsia="標楷體" w:hAnsi="標楷體" w:cs="標楷體"/>
      <w:color w:val="000000" w:themeColor="text1"/>
      <w:kern w:val="2"/>
      <w:sz w:val="24"/>
      <w:szCs w:val="28"/>
    </w:rPr>
  </w:style>
  <w:style w:type="paragraph" w:customStyle="1" w:styleId="-">
    <w:name w:val="乙篇圖表名稱-單行"/>
    <w:basedOn w:val="a"/>
    <w:qFormat/>
    <w:rsid w:val="00C80F9E"/>
    <w:pPr>
      <w:autoSpaceDE w:val="0"/>
      <w:autoSpaceDN w:val="0"/>
      <w:snapToGrid w:val="0"/>
      <w:spacing w:line="240" w:lineRule="exact"/>
      <w:jc w:val="center"/>
    </w:pPr>
    <w:rPr>
      <w:rFonts w:ascii="標楷體" w:eastAsia="標楷體" w:hAnsi="Courier New"/>
      <w:b/>
      <w:color w:val="000000" w:themeColor="text1"/>
    </w:rPr>
  </w:style>
  <w:style w:type="paragraph" w:customStyle="1" w:styleId="affff1">
    <w:name w:val="乙篇圖表資料來源"/>
    <w:basedOn w:val="a"/>
    <w:link w:val="affff2"/>
    <w:qFormat/>
    <w:rsid w:val="00C80F9E"/>
    <w:pPr>
      <w:adjustRightInd w:val="0"/>
      <w:spacing w:line="200" w:lineRule="exact"/>
    </w:pPr>
    <w:rPr>
      <w:rFonts w:ascii="標楷體" w:eastAsia="標楷體" w:hAnsi="標楷體"/>
      <w:color w:val="000000" w:themeColor="text1"/>
      <w:sz w:val="18"/>
      <w:szCs w:val="20"/>
    </w:rPr>
  </w:style>
  <w:style w:type="character" w:customStyle="1" w:styleId="affff2">
    <w:name w:val="乙篇圖表資料來源 字元"/>
    <w:link w:val="affff1"/>
    <w:rsid w:val="00C80F9E"/>
    <w:rPr>
      <w:rFonts w:ascii="標楷體" w:eastAsia="標楷體" w:hAnsi="標楷體"/>
      <w:color w:val="000000" w:themeColor="text1"/>
      <w:kern w:val="2"/>
      <w:sz w:val="18"/>
    </w:rPr>
  </w:style>
  <w:style w:type="paragraph" w:customStyle="1" w:styleId="affff3">
    <w:name w:val="乙篇圖表統計單位"/>
    <w:basedOn w:val="-"/>
    <w:qFormat/>
    <w:rsid w:val="00C80F9E"/>
    <w:pPr>
      <w:jc w:val="right"/>
    </w:pPr>
    <w:rPr>
      <w:b w:val="0"/>
      <w:sz w:val="20"/>
      <w:szCs w:val="20"/>
    </w:rPr>
  </w:style>
  <w:style w:type="paragraph" w:customStyle="1" w:styleId="-0">
    <w:name w:val="乙篇圖表-表頭"/>
    <w:basedOn w:val="a"/>
    <w:qFormat/>
    <w:rsid w:val="00C80F9E"/>
    <w:pPr>
      <w:overflowPunct w:val="0"/>
      <w:snapToGrid w:val="0"/>
      <w:spacing w:line="240" w:lineRule="exact"/>
      <w:jc w:val="center"/>
    </w:pPr>
    <w:rPr>
      <w:rFonts w:ascii="標楷體" w:eastAsia="標楷體" w:hAnsi="標楷體" w:cs="標楷體"/>
      <w:color w:val="000000" w:themeColor="text1"/>
      <w:sz w:val="20"/>
      <w:szCs w:val="20"/>
    </w:rPr>
  </w:style>
  <w:style w:type="character" w:customStyle="1" w:styleId="aff2">
    <w:name w:val="清單段落 字元"/>
    <w:aliases w:val="卑南壹 字元,詳細說明 字元"/>
    <w:link w:val="aff1"/>
    <w:uiPriority w:val="34"/>
    <w:locked/>
    <w:rsid w:val="00625F3E"/>
    <w:rPr>
      <w:rFonts w:ascii="Calibri" w:hAnsi="Calibri"/>
      <w:sz w:val="24"/>
      <w:szCs w:val="24"/>
      <w:lang w:eastAsia="en-US" w:bidi="en-US"/>
    </w:rPr>
  </w:style>
  <w:style w:type="table" w:customStyle="1" w:styleId="9">
    <w:name w:val="表格格線9"/>
    <w:basedOn w:val="a1"/>
    <w:next w:val="af0"/>
    <w:uiPriority w:val="39"/>
    <w:rsid w:val="00581BF1"/>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1"/>
    <w:basedOn w:val="a1"/>
    <w:next w:val="af0"/>
    <w:uiPriority w:val="39"/>
    <w:rsid w:val="001B5EB8"/>
    <w:rPr>
      <w:rFonts w:ascii="Calibri" w:hAnsi="Calibri" w:cs="Arial"/>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標題 3 字元"/>
    <w:basedOn w:val="a0"/>
    <w:link w:val="3"/>
    <w:rsid w:val="009909B6"/>
    <w:rPr>
      <w:rFonts w:asciiTheme="majorHAnsi" w:eastAsiaTheme="majorEastAsia" w:hAnsiTheme="majorHAnsi" w:cstheme="majorBidi"/>
      <w:b/>
      <w:bCs/>
      <w:kern w:val="2"/>
      <w:sz w:val="36"/>
      <w:szCs w:val="36"/>
    </w:rPr>
  </w:style>
  <w:style w:type="paragraph" w:customStyle="1" w:styleId="26">
    <w:name w:val="我的標題2"/>
    <w:basedOn w:val="a"/>
    <w:rsid w:val="009909B6"/>
    <w:pPr>
      <w:spacing w:line="600" w:lineRule="exact"/>
      <w:ind w:leftChars="100" w:left="880" w:hangingChars="200" w:hanging="640"/>
      <w:jc w:val="both"/>
    </w:pPr>
    <w:rPr>
      <w:rFonts w:eastAsia="標楷體"/>
      <w:sz w:val="32"/>
    </w:rPr>
  </w:style>
  <w:style w:type="paragraph" w:styleId="40">
    <w:name w:val="toc 4"/>
    <w:basedOn w:val="a"/>
    <w:next w:val="a"/>
    <w:autoRedefine/>
    <w:semiHidden/>
    <w:rsid w:val="009909B6"/>
    <w:pPr>
      <w:adjustRightInd w:val="0"/>
      <w:spacing w:line="500" w:lineRule="exact"/>
      <w:ind w:left="960"/>
      <w:textAlignment w:val="baseline"/>
    </w:pPr>
    <w:rPr>
      <w:rFonts w:eastAsia="標楷體"/>
      <w:kern w:val="0"/>
      <w:sz w:val="18"/>
      <w:szCs w:val="20"/>
    </w:rPr>
  </w:style>
  <w:style w:type="paragraph" w:customStyle="1" w:styleId="Default">
    <w:name w:val="Default"/>
    <w:rsid w:val="009909B6"/>
    <w:pPr>
      <w:widowControl w:val="0"/>
      <w:autoSpaceDE w:val="0"/>
      <w:autoSpaceDN w:val="0"/>
      <w:adjustRightInd w:val="0"/>
    </w:pPr>
    <w:rPr>
      <w:rFonts w:ascii="標楷體" w:eastAsia="標楷體" w:hAnsiTheme="minorHAnsi" w:cs="標楷體"/>
      <w:color w:val="000000"/>
      <w:sz w:val="24"/>
      <w:szCs w:val="24"/>
    </w:rPr>
  </w:style>
  <w:style w:type="paragraph" w:customStyle="1" w:styleId="TableParagraph">
    <w:name w:val="Table Paragraph"/>
    <w:basedOn w:val="a"/>
    <w:uiPriority w:val="1"/>
    <w:qFormat/>
    <w:rsid w:val="009909B6"/>
    <w:pPr>
      <w:autoSpaceDE w:val="0"/>
      <w:autoSpaceDN w:val="0"/>
    </w:pPr>
    <w:rPr>
      <w:rFonts w:ascii="細明體" w:eastAsia="細明體" w:hAnsi="細明體" w:cs="細明體"/>
      <w:kern w:val="0"/>
      <w:sz w:val="22"/>
      <w:szCs w:val="22"/>
      <w:lang w:eastAsia="en-US"/>
    </w:rPr>
  </w:style>
  <w:style w:type="paragraph" w:customStyle="1" w:styleId="affff4">
    <w:name w:val="總決乙篇內文"/>
    <w:basedOn w:val="a"/>
    <w:qFormat/>
    <w:rsid w:val="009909B6"/>
    <w:pPr>
      <w:overflowPunct w:val="0"/>
      <w:adjustRightInd w:val="0"/>
      <w:snapToGrid w:val="0"/>
      <w:spacing w:line="460" w:lineRule="exact"/>
      <w:ind w:firstLineChars="200" w:firstLine="200"/>
      <w:jc w:val="both"/>
    </w:pPr>
    <w:rPr>
      <w:rFonts w:ascii="標楷體" w:eastAsia="標楷體" w:hAnsiTheme="minorHAnsi" w:cstheme="minorBidi"/>
    </w:rPr>
  </w:style>
  <w:style w:type="paragraph" w:customStyle="1" w:styleId="affff5">
    <w:name w:val="總決乙篇標題(一)"/>
    <w:basedOn w:val="a"/>
    <w:qFormat/>
    <w:rsid w:val="009909B6"/>
    <w:pPr>
      <w:overflowPunct w:val="0"/>
      <w:adjustRightInd w:val="0"/>
      <w:snapToGrid w:val="0"/>
      <w:spacing w:line="460" w:lineRule="exact"/>
      <w:ind w:firstLineChars="100" w:firstLine="100"/>
      <w:jc w:val="both"/>
    </w:pPr>
    <w:rPr>
      <w:rFonts w:ascii="標楷體" w:eastAsia="標楷體" w:hAnsi="標楷體" w:cstheme="minorBidi"/>
      <w:b/>
      <w:sz w:val="28"/>
      <w:szCs w:val="28"/>
    </w:rPr>
  </w:style>
  <w:style w:type="paragraph" w:styleId="affff6">
    <w:name w:val="Body Text"/>
    <w:basedOn w:val="a"/>
    <w:link w:val="affff7"/>
    <w:semiHidden/>
    <w:unhideWhenUsed/>
    <w:rsid w:val="009909B6"/>
    <w:pPr>
      <w:spacing w:after="120"/>
    </w:pPr>
  </w:style>
  <w:style w:type="character" w:customStyle="1" w:styleId="affff7">
    <w:name w:val="本文 字元"/>
    <w:basedOn w:val="a0"/>
    <w:link w:val="affff6"/>
    <w:semiHidden/>
    <w:rsid w:val="009909B6"/>
    <w:rPr>
      <w:kern w:val="2"/>
      <w:sz w:val="24"/>
      <w:szCs w:val="24"/>
    </w:rPr>
  </w:style>
  <w:style w:type="paragraph" w:customStyle="1" w:styleId="affff8">
    <w:name w:val="圖名"/>
    <w:basedOn w:val="a"/>
    <w:link w:val="affff9"/>
    <w:rsid w:val="009909B6"/>
    <w:pPr>
      <w:numPr>
        <w:ilvl w:val="12"/>
      </w:numPr>
      <w:spacing w:before="240" w:after="120" w:line="240" w:lineRule="exact"/>
      <w:jc w:val="center"/>
    </w:pPr>
    <w:rPr>
      <w:rFonts w:ascii="Arial" w:eastAsia="標楷體" w:hAnsi="Arial" w:cs="Arial"/>
      <w:b/>
      <w:spacing w:val="6"/>
      <w:sz w:val="28"/>
    </w:rPr>
  </w:style>
  <w:style w:type="character" w:customStyle="1" w:styleId="affff9">
    <w:name w:val="圖名 字元"/>
    <w:link w:val="affff8"/>
    <w:rsid w:val="009909B6"/>
    <w:rPr>
      <w:rFonts w:ascii="Arial" w:eastAsia="標楷體" w:hAnsi="Arial" w:cs="Arial"/>
      <w:b/>
      <w:spacing w:val="6"/>
      <w:kern w:val="2"/>
      <w:sz w:val="28"/>
      <w:szCs w:val="24"/>
    </w:rPr>
  </w:style>
  <w:style w:type="paragraph" w:customStyle="1" w:styleId="19">
    <w:name w:val="1 字元 字元 字元 字元"/>
    <w:basedOn w:val="a"/>
    <w:semiHidden/>
    <w:rsid w:val="009909B6"/>
    <w:pPr>
      <w:widowControl/>
      <w:spacing w:after="160" w:line="240" w:lineRule="exact"/>
    </w:pPr>
    <w:rPr>
      <w:rFonts w:ascii="Verdana" w:eastAsia="Times New Roman" w:hAnsi="Verdana"/>
      <w:kern w:val="0"/>
      <w:sz w:val="20"/>
      <w:szCs w:val="20"/>
      <w:lang w:eastAsia="en-US"/>
    </w:rPr>
  </w:style>
  <w:style w:type="table" w:customStyle="1" w:styleId="111">
    <w:name w:val="純表格 11"/>
    <w:basedOn w:val="a1"/>
    <w:uiPriority w:val="41"/>
    <w:rsid w:val="009909B6"/>
    <w:rPr>
      <w:rFonts w:ascii="Calibri" w:hAnsi="Calibr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1a">
    <w:name w:val="樣式1."/>
    <w:basedOn w:val="a"/>
    <w:rsid w:val="009909B6"/>
    <w:pPr>
      <w:spacing w:line="480" w:lineRule="exact"/>
      <w:ind w:left="1418"/>
      <w:jc w:val="both"/>
    </w:pPr>
    <w:rPr>
      <w:rFonts w:ascii="標楷體" w:eastAsia="標楷體"/>
      <w:sz w:val="28"/>
      <w:szCs w:val="20"/>
    </w:rPr>
  </w:style>
  <w:style w:type="paragraph" w:customStyle="1" w:styleId="affffa">
    <w:name w:val="(一)本文"/>
    <w:basedOn w:val="affff6"/>
    <w:rsid w:val="009909B6"/>
    <w:pPr>
      <w:autoSpaceDE w:val="0"/>
      <w:autoSpaceDN w:val="0"/>
      <w:snapToGrid w:val="0"/>
      <w:spacing w:after="0" w:line="500" w:lineRule="exact"/>
      <w:ind w:left="851" w:hangingChars="449" w:hanging="449"/>
      <w:jc w:val="both"/>
    </w:pPr>
    <w:rPr>
      <w:rFonts w:ascii="標楷體" w:eastAsia="標楷體" w:hAnsi="標楷體"/>
      <w:b/>
      <w:sz w:val="32"/>
      <w:szCs w:val="32"/>
    </w:rPr>
  </w:style>
  <w:style w:type="table" w:customStyle="1" w:styleId="7">
    <w:name w:val="表格格線7"/>
    <w:basedOn w:val="a1"/>
    <w:uiPriority w:val="39"/>
    <w:rsid w:val="00E07C3F"/>
    <w:rPr>
      <w:rFonts w:ascii="Calibri" w:hAnsi="Calibri" w:cs="Arial"/>
      <w:kern w:val="2"/>
      <w:sz w:val="24"/>
      <w:szCs w:val="22"/>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1"/>
    <w:uiPriority w:val="39"/>
    <w:rsid w:val="00E07C3F"/>
    <w:rPr>
      <w:rFonts w:ascii="Calibri" w:hAnsi="Calibri" w:cs="Arial"/>
      <w:kern w:val="2"/>
      <w:sz w:val="24"/>
      <w:szCs w:val="22"/>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1"/>
    <w:uiPriority w:val="39"/>
    <w:rsid w:val="00E07C3F"/>
    <w:rPr>
      <w:rFonts w:ascii="Calibri" w:hAnsi="Calibri"/>
      <w:kern w:val="2"/>
      <w:sz w:val="24"/>
      <w:szCs w:val="24"/>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uiPriority w:val="39"/>
    <w:rsid w:val="00E07C3F"/>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1478781">
      <w:bodyDiv w:val="1"/>
      <w:marLeft w:val="0"/>
      <w:marRight w:val="0"/>
      <w:marTop w:val="0"/>
      <w:marBottom w:val="0"/>
      <w:divBdr>
        <w:top w:val="none" w:sz="0" w:space="0" w:color="auto"/>
        <w:left w:val="none" w:sz="0" w:space="0" w:color="auto"/>
        <w:bottom w:val="none" w:sz="0" w:space="0" w:color="auto"/>
        <w:right w:val="none" w:sz="0" w:space="0" w:color="auto"/>
      </w:divBdr>
    </w:div>
    <w:div w:id="279343948">
      <w:bodyDiv w:val="1"/>
      <w:marLeft w:val="0"/>
      <w:marRight w:val="0"/>
      <w:marTop w:val="0"/>
      <w:marBottom w:val="0"/>
      <w:divBdr>
        <w:top w:val="none" w:sz="0" w:space="0" w:color="auto"/>
        <w:left w:val="none" w:sz="0" w:space="0" w:color="auto"/>
        <w:bottom w:val="none" w:sz="0" w:space="0" w:color="auto"/>
        <w:right w:val="none" w:sz="0" w:space="0" w:color="auto"/>
      </w:divBdr>
    </w:div>
    <w:div w:id="494034475">
      <w:bodyDiv w:val="1"/>
      <w:marLeft w:val="0"/>
      <w:marRight w:val="0"/>
      <w:marTop w:val="0"/>
      <w:marBottom w:val="0"/>
      <w:divBdr>
        <w:top w:val="none" w:sz="0" w:space="0" w:color="auto"/>
        <w:left w:val="none" w:sz="0" w:space="0" w:color="auto"/>
        <w:bottom w:val="none" w:sz="0" w:space="0" w:color="auto"/>
        <w:right w:val="none" w:sz="0" w:space="0" w:color="auto"/>
      </w:divBdr>
    </w:div>
    <w:div w:id="506870687">
      <w:bodyDiv w:val="1"/>
      <w:marLeft w:val="0"/>
      <w:marRight w:val="0"/>
      <w:marTop w:val="0"/>
      <w:marBottom w:val="0"/>
      <w:divBdr>
        <w:top w:val="none" w:sz="0" w:space="0" w:color="auto"/>
        <w:left w:val="none" w:sz="0" w:space="0" w:color="auto"/>
        <w:bottom w:val="none" w:sz="0" w:space="0" w:color="auto"/>
        <w:right w:val="none" w:sz="0" w:space="0" w:color="auto"/>
      </w:divBdr>
    </w:div>
    <w:div w:id="525022344">
      <w:bodyDiv w:val="1"/>
      <w:marLeft w:val="0"/>
      <w:marRight w:val="0"/>
      <w:marTop w:val="0"/>
      <w:marBottom w:val="0"/>
      <w:divBdr>
        <w:top w:val="none" w:sz="0" w:space="0" w:color="auto"/>
        <w:left w:val="none" w:sz="0" w:space="0" w:color="auto"/>
        <w:bottom w:val="none" w:sz="0" w:space="0" w:color="auto"/>
        <w:right w:val="none" w:sz="0" w:space="0" w:color="auto"/>
      </w:divBdr>
    </w:div>
    <w:div w:id="639922987">
      <w:bodyDiv w:val="1"/>
      <w:marLeft w:val="0"/>
      <w:marRight w:val="0"/>
      <w:marTop w:val="0"/>
      <w:marBottom w:val="0"/>
      <w:divBdr>
        <w:top w:val="none" w:sz="0" w:space="0" w:color="auto"/>
        <w:left w:val="none" w:sz="0" w:space="0" w:color="auto"/>
        <w:bottom w:val="none" w:sz="0" w:space="0" w:color="auto"/>
        <w:right w:val="none" w:sz="0" w:space="0" w:color="auto"/>
      </w:divBdr>
    </w:div>
    <w:div w:id="906106412">
      <w:bodyDiv w:val="1"/>
      <w:marLeft w:val="0"/>
      <w:marRight w:val="0"/>
      <w:marTop w:val="0"/>
      <w:marBottom w:val="0"/>
      <w:divBdr>
        <w:top w:val="none" w:sz="0" w:space="0" w:color="auto"/>
        <w:left w:val="none" w:sz="0" w:space="0" w:color="auto"/>
        <w:bottom w:val="none" w:sz="0" w:space="0" w:color="auto"/>
        <w:right w:val="none" w:sz="0" w:space="0" w:color="auto"/>
      </w:divBdr>
    </w:div>
    <w:div w:id="989093850">
      <w:bodyDiv w:val="1"/>
      <w:marLeft w:val="0"/>
      <w:marRight w:val="0"/>
      <w:marTop w:val="0"/>
      <w:marBottom w:val="0"/>
      <w:divBdr>
        <w:top w:val="none" w:sz="0" w:space="0" w:color="auto"/>
        <w:left w:val="none" w:sz="0" w:space="0" w:color="auto"/>
        <w:bottom w:val="none" w:sz="0" w:space="0" w:color="auto"/>
        <w:right w:val="none" w:sz="0" w:space="0" w:color="auto"/>
      </w:divBdr>
    </w:div>
    <w:div w:id="992366003">
      <w:bodyDiv w:val="1"/>
      <w:marLeft w:val="0"/>
      <w:marRight w:val="0"/>
      <w:marTop w:val="0"/>
      <w:marBottom w:val="0"/>
      <w:divBdr>
        <w:top w:val="none" w:sz="0" w:space="0" w:color="auto"/>
        <w:left w:val="none" w:sz="0" w:space="0" w:color="auto"/>
        <w:bottom w:val="none" w:sz="0" w:space="0" w:color="auto"/>
        <w:right w:val="none" w:sz="0" w:space="0" w:color="auto"/>
      </w:divBdr>
    </w:div>
    <w:div w:id="1175074759">
      <w:bodyDiv w:val="1"/>
      <w:marLeft w:val="0"/>
      <w:marRight w:val="0"/>
      <w:marTop w:val="0"/>
      <w:marBottom w:val="0"/>
      <w:divBdr>
        <w:top w:val="none" w:sz="0" w:space="0" w:color="auto"/>
        <w:left w:val="none" w:sz="0" w:space="0" w:color="auto"/>
        <w:bottom w:val="none" w:sz="0" w:space="0" w:color="auto"/>
        <w:right w:val="none" w:sz="0" w:space="0" w:color="auto"/>
      </w:divBdr>
    </w:div>
    <w:div w:id="1248344294">
      <w:bodyDiv w:val="1"/>
      <w:marLeft w:val="0"/>
      <w:marRight w:val="0"/>
      <w:marTop w:val="0"/>
      <w:marBottom w:val="0"/>
      <w:divBdr>
        <w:top w:val="none" w:sz="0" w:space="0" w:color="auto"/>
        <w:left w:val="none" w:sz="0" w:space="0" w:color="auto"/>
        <w:bottom w:val="none" w:sz="0" w:space="0" w:color="auto"/>
        <w:right w:val="none" w:sz="0" w:space="0" w:color="auto"/>
      </w:divBdr>
    </w:div>
    <w:div w:id="1320188526">
      <w:bodyDiv w:val="1"/>
      <w:marLeft w:val="0"/>
      <w:marRight w:val="0"/>
      <w:marTop w:val="0"/>
      <w:marBottom w:val="0"/>
      <w:divBdr>
        <w:top w:val="none" w:sz="0" w:space="0" w:color="auto"/>
        <w:left w:val="none" w:sz="0" w:space="0" w:color="auto"/>
        <w:bottom w:val="none" w:sz="0" w:space="0" w:color="auto"/>
        <w:right w:val="none" w:sz="0" w:space="0" w:color="auto"/>
      </w:divBdr>
    </w:div>
    <w:div w:id="1384914050">
      <w:bodyDiv w:val="1"/>
      <w:marLeft w:val="0"/>
      <w:marRight w:val="0"/>
      <w:marTop w:val="0"/>
      <w:marBottom w:val="0"/>
      <w:divBdr>
        <w:top w:val="none" w:sz="0" w:space="0" w:color="auto"/>
        <w:left w:val="none" w:sz="0" w:space="0" w:color="auto"/>
        <w:bottom w:val="none" w:sz="0" w:space="0" w:color="auto"/>
        <w:right w:val="none" w:sz="0" w:space="0" w:color="auto"/>
      </w:divBdr>
    </w:div>
    <w:div w:id="1466924436">
      <w:bodyDiv w:val="1"/>
      <w:marLeft w:val="0"/>
      <w:marRight w:val="0"/>
      <w:marTop w:val="0"/>
      <w:marBottom w:val="0"/>
      <w:divBdr>
        <w:top w:val="none" w:sz="0" w:space="0" w:color="auto"/>
        <w:left w:val="none" w:sz="0" w:space="0" w:color="auto"/>
        <w:bottom w:val="none" w:sz="0" w:space="0" w:color="auto"/>
        <w:right w:val="none" w:sz="0" w:space="0" w:color="auto"/>
      </w:divBdr>
    </w:div>
    <w:div w:id="1546060034">
      <w:bodyDiv w:val="1"/>
      <w:marLeft w:val="0"/>
      <w:marRight w:val="0"/>
      <w:marTop w:val="0"/>
      <w:marBottom w:val="0"/>
      <w:divBdr>
        <w:top w:val="none" w:sz="0" w:space="0" w:color="auto"/>
        <w:left w:val="none" w:sz="0" w:space="0" w:color="auto"/>
        <w:bottom w:val="none" w:sz="0" w:space="0" w:color="auto"/>
        <w:right w:val="none" w:sz="0" w:space="0" w:color="auto"/>
      </w:divBdr>
    </w:div>
    <w:div w:id="1553228305">
      <w:bodyDiv w:val="1"/>
      <w:marLeft w:val="0"/>
      <w:marRight w:val="0"/>
      <w:marTop w:val="0"/>
      <w:marBottom w:val="0"/>
      <w:divBdr>
        <w:top w:val="none" w:sz="0" w:space="0" w:color="auto"/>
        <w:left w:val="none" w:sz="0" w:space="0" w:color="auto"/>
        <w:bottom w:val="none" w:sz="0" w:space="0" w:color="auto"/>
        <w:right w:val="none" w:sz="0" w:space="0" w:color="auto"/>
      </w:divBdr>
    </w:div>
    <w:div w:id="1559435664">
      <w:bodyDiv w:val="1"/>
      <w:marLeft w:val="0"/>
      <w:marRight w:val="0"/>
      <w:marTop w:val="0"/>
      <w:marBottom w:val="0"/>
      <w:divBdr>
        <w:top w:val="none" w:sz="0" w:space="0" w:color="auto"/>
        <w:left w:val="none" w:sz="0" w:space="0" w:color="auto"/>
        <w:bottom w:val="none" w:sz="0" w:space="0" w:color="auto"/>
        <w:right w:val="none" w:sz="0" w:space="0" w:color="auto"/>
      </w:divBdr>
    </w:div>
    <w:div w:id="1596087862">
      <w:bodyDiv w:val="1"/>
      <w:marLeft w:val="0"/>
      <w:marRight w:val="0"/>
      <w:marTop w:val="0"/>
      <w:marBottom w:val="0"/>
      <w:divBdr>
        <w:top w:val="none" w:sz="0" w:space="0" w:color="auto"/>
        <w:left w:val="none" w:sz="0" w:space="0" w:color="auto"/>
        <w:bottom w:val="none" w:sz="0" w:space="0" w:color="auto"/>
        <w:right w:val="none" w:sz="0" w:space="0" w:color="auto"/>
      </w:divBdr>
    </w:div>
    <w:div w:id="1668896454">
      <w:bodyDiv w:val="1"/>
      <w:marLeft w:val="0"/>
      <w:marRight w:val="0"/>
      <w:marTop w:val="0"/>
      <w:marBottom w:val="0"/>
      <w:divBdr>
        <w:top w:val="none" w:sz="0" w:space="0" w:color="auto"/>
        <w:left w:val="none" w:sz="0" w:space="0" w:color="auto"/>
        <w:bottom w:val="none" w:sz="0" w:space="0" w:color="auto"/>
        <w:right w:val="none" w:sz="0" w:space="0" w:color="auto"/>
      </w:divBdr>
    </w:div>
    <w:div w:id="1732004110">
      <w:bodyDiv w:val="1"/>
      <w:marLeft w:val="0"/>
      <w:marRight w:val="0"/>
      <w:marTop w:val="0"/>
      <w:marBottom w:val="0"/>
      <w:divBdr>
        <w:top w:val="none" w:sz="0" w:space="0" w:color="auto"/>
        <w:left w:val="none" w:sz="0" w:space="0" w:color="auto"/>
        <w:bottom w:val="none" w:sz="0" w:space="0" w:color="auto"/>
        <w:right w:val="none" w:sz="0" w:space="0" w:color="auto"/>
      </w:divBdr>
    </w:div>
    <w:div w:id="1732926947">
      <w:bodyDiv w:val="1"/>
      <w:marLeft w:val="0"/>
      <w:marRight w:val="0"/>
      <w:marTop w:val="0"/>
      <w:marBottom w:val="0"/>
      <w:divBdr>
        <w:top w:val="none" w:sz="0" w:space="0" w:color="auto"/>
        <w:left w:val="none" w:sz="0" w:space="0" w:color="auto"/>
        <w:bottom w:val="none" w:sz="0" w:space="0" w:color="auto"/>
        <w:right w:val="none" w:sz="0" w:space="0" w:color="auto"/>
      </w:divBdr>
    </w:div>
    <w:div w:id="1735078504">
      <w:bodyDiv w:val="1"/>
      <w:marLeft w:val="0"/>
      <w:marRight w:val="0"/>
      <w:marTop w:val="0"/>
      <w:marBottom w:val="0"/>
      <w:divBdr>
        <w:top w:val="none" w:sz="0" w:space="0" w:color="auto"/>
        <w:left w:val="none" w:sz="0" w:space="0" w:color="auto"/>
        <w:bottom w:val="none" w:sz="0" w:space="0" w:color="auto"/>
        <w:right w:val="none" w:sz="0" w:space="0" w:color="auto"/>
      </w:divBdr>
    </w:div>
    <w:div w:id="1747454702">
      <w:bodyDiv w:val="1"/>
      <w:marLeft w:val="0"/>
      <w:marRight w:val="0"/>
      <w:marTop w:val="0"/>
      <w:marBottom w:val="0"/>
      <w:divBdr>
        <w:top w:val="none" w:sz="0" w:space="0" w:color="auto"/>
        <w:left w:val="none" w:sz="0" w:space="0" w:color="auto"/>
        <w:bottom w:val="none" w:sz="0" w:space="0" w:color="auto"/>
        <w:right w:val="none" w:sz="0" w:space="0" w:color="auto"/>
      </w:divBdr>
    </w:div>
    <w:div w:id="1777825786">
      <w:bodyDiv w:val="1"/>
      <w:marLeft w:val="0"/>
      <w:marRight w:val="0"/>
      <w:marTop w:val="0"/>
      <w:marBottom w:val="0"/>
      <w:divBdr>
        <w:top w:val="none" w:sz="0" w:space="0" w:color="auto"/>
        <w:left w:val="none" w:sz="0" w:space="0" w:color="auto"/>
        <w:bottom w:val="none" w:sz="0" w:space="0" w:color="auto"/>
        <w:right w:val="none" w:sz="0" w:space="0" w:color="auto"/>
      </w:divBdr>
    </w:div>
    <w:div w:id="1814788258">
      <w:bodyDiv w:val="1"/>
      <w:marLeft w:val="0"/>
      <w:marRight w:val="0"/>
      <w:marTop w:val="0"/>
      <w:marBottom w:val="0"/>
      <w:divBdr>
        <w:top w:val="none" w:sz="0" w:space="0" w:color="auto"/>
        <w:left w:val="none" w:sz="0" w:space="0" w:color="auto"/>
        <w:bottom w:val="none" w:sz="0" w:space="0" w:color="auto"/>
        <w:right w:val="none" w:sz="0" w:space="0" w:color="auto"/>
      </w:divBdr>
    </w:div>
    <w:div w:id="2039967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jpeg"/><Relationship Id="rId21" Type="http://schemas.openxmlformats.org/officeDocument/2006/relationships/image" Target="media/image5.png"/><Relationship Id="rId42" Type="http://schemas.openxmlformats.org/officeDocument/2006/relationships/chart" Target="charts/chart18.xml"/><Relationship Id="rId47" Type="http://schemas.openxmlformats.org/officeDocument/2006/relationships/chart" Target="charts/chart20.xml"/><Relationship Id="rId63" Type="http://schemas.openxmlformats.org/officeDocument/2006/relationships/oleObject" Target="embeddings/Microsoft_Excel_Chart2.xls"/><Relationship Id="rId68" Type="http://schemas.openxmlformats.org/officeDocument/2006/relationships/chart" Target="charts/chart30.xml"/><Relationship Id="rId84" Type="http://schemas.openxmlformats.org/officeDocument/2006/relationships/chart" Target="charts/chart34.xml"/><Relationship Id="rId89" Type="http://schemas.openxmlformats.org/officeDocument/2006/relationships/chart" Target="charts/chart37.xml"/><Relationship Id="rId112" Type="http://schemas.openxmlformats.org/officeDocument/2006/relationships/image" Target="media/image51.jpeg"/><Relationship Id="rId16" Type="http://schemas.openxmlformats.org/officeDocument/2006/relationships/chart" Target="charts/chart5.xml"/><Relationship Id="rId107" Type="http://schemas.openxmlformats.org/officeDocument/2006/relationships/image" Target="media/image47.png"/><Relationship Id="rId11" Type="http://schemas.openxmlformats.org/officeDocument/2006/relationships/image" Target="media/image2.png"/><Relationship Id="rId32" Type="http://schemas.openxmlformats.org/officeDocument/2006/relationships/image" Target="media/image12.jpeg"/><Relationship Id="rId37" Type="http://schemas.openxmlformats.org/officeDocument/2006/relationships/chart" Target="charts/chart16.xml"/><Relationship Id="rId53" Type="http://schemas.openxmlformats.org/officeDocument/2006/relationships/image" Target="media/image23.png"/><Relationship Id="rId58" Type="http://schemas.openxmlformats.org/officeDocument/2006/relationships/chart" Target="charts/chart24.xml"/><Relationship Id="rId74" Type="http://schemas.openxmlformats.org/officeDocument/2006/relationships/image" Target="media/image33.emf"/><Relationship Id="rId79" Type="http://schemas.openxmlformats.org/officeDocument/2006/relationships/oleObject" Target="embeddings/Microsoft_Excel_Chart3.xls"/><Relationship Id="rId102" Type="http://schemas.openxmlformats.org/officeDocument/2006/relationships/image" Target="media/image45.png"/><Relationship Id="rId5" Type="http://schemas.openxmlformats.org/officeDocument/2006/relationships/webSettings" Target="webSettings.xml"/><Relationship Id="rId90" Type="http://schemas.openxmlformats.org/officeDocument/2006/relationships/chart" Target="charts/chart38.xml"/><Relationship Id="rId95" Type="http://schemas.openxmlformats.org/officeDocument/2006/relationships/chart" Target="charts/chart41.xml"/><Relationship Id="rId22" Type="http://schemas.openxmlformats.org/officeDocument/2006/relationships/chart" Target="charts/chart10.xml"/><Relationship Id="rId27" Type="http://schemas.openxmlformats.org/officeDocument/2006/relationships/image" Target="media/image9.jpeg"/><Relationship Id="rId43" Type="http://schemas.openxmlformats.org/officeDocument/2006/relationships/image" Target="media/image17.png"/><Relationship Id="rId48" Type="http://schemas.openxmlformats.org/officeDocument/2006/relationships/image" Target="media/image20.png"/><Relationship Id="rId64" Type="http://schemas.openxmlformats.org/officeDocument/2006/relationships/image" Target="media/image27.wmf"/><Relationship Id="rId69" Type="http://schemas.openxmlformats.org/officeDocument/2006/relationships/chart" Target="charts/chart31.xml"/><Relationship Id="rId113" Type="http://schemas.openxmlformats.org/officeDocument/2006/relationships/footer" Target="footer1.xml"/><Relationship Id="rId80" Type="http://schemas.openxmlformats.org/officeDocument/2006/relationships/image" Target="media/image36.wmf"/><Relationship Id="rId85" Type="http://schemas.openxmlformats.org/officeDocument/2006/relationships/image" Target="media/image40.png"/><Relationship Id="rId12" Type="http://schemas.openxmlformats.org/officeDocument/2006/relationships/image" Target="media/image3.emf"/><Relationship Id="rId17" Type="http://schemas.openxmlformats.org/officeDocument/2006/relationships/chart" Target="charts/chart6.xml"/><Relationship Id="rId33" Type="http://schemas.openxmlformats.org/officeDocument/2006/relationships/image" Target="media/image13.jpeg"/><Relationship Id="rId38" Type="http://schemas.openxmlformats.org/officeDocument/2006/relationships/image" Target="media/image14.png"/><Relationship Id="rId59" Type="http://schemas.openxmlformats.org/officeDocument/2006/relationships/chart" Target="charts/chart25.xml"/><Relationship Id="rId103" Type="http://schemas.openxmlformats.org/officeDocument/2006/relationships/image" Target="media/image46.emf"/><Relationship Id="rId108" Type="http://schemas.openxmlformats.org/officeDocument/2006/relationships/oleObject" Target="embeddings/Microsoft_Excel_Chart7.xls"/><Relationship Id="rId54" Type="http://schemas.openxmlformats.org/officeDocument/2006/relationships/image" Target="media/image24.emf"/><Relationship Id="rId70" Type="http://schemas.openxmlformats.org/officeDocument/2006/relationships/image" Target="media/image29.png"/><Relationship Id="rId75" Type="http://schemas.openxmlformats.org/officeDocument/2006/relationships/image" Target="media/image34.emf"/><Relationship Id="rId91" Type="http://schemas.openxmlformats.org/officeDocument/2006/relationships/chart" Target="charts/chart39.xml"/><Relationship Id="rId96"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4.xml"/><Relationship Id="rId23" Type="http://schemas.openxmlformats.org/officeDocument/2006/relationships/image" Target="media/image6.png"/><Relationship Id="rId28" Type="http://schemas.openxmlformats.org/officeDocument/2006/relationships/image" Target="media/image10.jpeg"/><Relationship Id="rId36" Type="http://schemas.openxmlformats.org/officeDocument/2006/relationships/chart" Target="charts/chart15.xml"/><Relationship Id="rId49" Type="http://schemas.openxmlformats.org/officeDocument/2006/relationships/chart" Target="charts/chart21.xml"/><Relationship Id="rId57" Type="http://schemas.openxmlformats.org/officeDocument/2006/relationships/oleObject" Target="embeddings/Microsoft_Excel_Chart1.xls"/><Relationship Id="rId106" Type="http://schemas.openxmlformats.org/officeDocument/2006/relationships/chart" Target="charts/chart48.xml"/><Relationship Id="rId114" Type="http://schemas.openxmlformats.org/officeDocument/2006/relationships/fontTable" Target="fontTable.xml"/><Relationship Id="rId10" Type="http://schemas.openxmlformats.org/officeDocument/2006/relationships/chart" Target="charts/chart2.xml"/><Relationship Id="rId31" Type="http://schemas.openxmlformats.org/officeDocument/2006/relationships/chart" Target="charts/chart12.xml"/><Relationship Id="rId44" Type="http://schemas.openxmlformats.org/officeDocument/2006/relationships/chart" Target="charts/chart19.xml"/><Relationship Id="rId52" Type="http://schemas.openxmlformats.org/officeDocument/2006/relationships/image" Target="media/image22.png"/><Relationship Id="rId60" Type="http://schemas.openxmlformats.org/officeDocument/2006/relationships/chart" Target="charts/chart26.xml"/><Relationship Id="rId65" Type="http://schemas.openxmlformats.org/officeDocument/2006/relationships/chart" Target="charts/chart28.xml"/><Relationship Id="rId73" Type="http://schemas.openxmlformats.org/officeDocument/2006/relationships/image" Target="media/image32.wmf"/><Relationship Id="rId78" Type="http://schemas.openxmlformats.org/officeDocument/2006/relationships/image" Target="media/image35.png"/><Relationship Id="rId81" Type="http://schemas.openxmlformats.org/officeDocument/2006/relationships/image" Target="media/image37.wmf"/><Relationship Id="rId86" Type="http://schemas.openxmlformats.org/officeDocument/2006/relationships/oleObject" Target="embeddings/Microsoft_Excel_Chart4.xls"/><Relationship Id="rId94" Type="http://schemas.openxmlformats.org/officeDocument/2006/relationships/oleObject" Target="embeddings/Microsoft_Excel_Chart5.xls"/><Relationship Id="rId99" Type="http://schemas.openxmlformats.org/officeDocument/2006/relationships/chart" Target="charts/chart43.xml"/><Relationship Id="rId101" Type="http://schemas.openxmlformats.org/officeDocument/2006/relationships/chart" Target="charts/chart45.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chart" Target="charts/chart7.xml"/><Relationship Id="rId39" Type="http://schemas.openxmlformats.org/officeDocument/2006/relationships/chart" Target="charts/chart17.xml"/><Relationship Id="rId109" Type="http://schemas.openxmlformats.org/officeDocument/2006/relationships/image" Target="media/image48.jpeg"/><Relationship Id="rId34" Type="http://schemas.openxmlformats.org/officeDocument/2006/relationships/chart" Target="charts/chart13.xml"/><Relationship Id="rId50" Type="http://schemas.openxmlformats.org/officeDocument/2006/relationships/image" Target="media/image21.png"/><Relationship Id="rId55" Type="http://schemas.openxmlformats.org/officeDocument/2006/relationships/chart" Target="charts/chart23.xml"/><Relationship Id="rId76" Type="http://schemas.openxmlformats.org/officeDocument/2006/relationships/chart" Target="charts/chart32.xml"/><Relationship Id="rId97" Type="http://schemas.openxmlformats.org/officeDocument/2006/relationships/oleObject" Target="embeddings/Microsoft_Excel_Chart6.xls"/><Relationship Id="rId104" Type="http://schemas.openxmlformats.org/officeDocument/2006/relationships/chart" Target="charts/chart46.xml"/><Relationship Id="rId7" Type="http://schemas.openxmlformats.org/officeDocument/2006/relationships/endnotes" Target="endnotes.xml"/><Relationship Id="rId71" Type="http://schemas.openxmlformats.org/officeDocument/2006/relationships/image" Target="media/image30.emf"/><Relationship Id="rId92" Type="http://schemas.openxmlformats.org/officeDocument/2006/relationships/chart" Target="charts/chart40.xml"/><Relationship Id="rId2" Type="http://schemas.openxmlformats.org/officeDocument/2006/relationships/numbering" Target="numbering.xml"/><Relationship Id="rId29" Type="http://schemas.openxmlformats.org/officeDocument/2006/relationships/chart" Target="charts/chart11.xml"/><Relationship Id="rId24" Type="http://schemas.openxmlformats.org/officeDocument/2006/relationships/oleObject" Target="embeddings/Microsoft_Excel_Chart.xls"/><Relationship Id="rId40" Type="http://schemas.openxmlformats.org/officeDocument/2006/relationships/image" Target="media/image15.png"/><Relationship Id="rId45" Type="http://schemas.openxmlformats.org/officeDocument/2006/relationships/image" Target="media/image18.png"/><Relationship Id="rId66" Type="http://schemas.openxmlformats.org/officeDocument/2006/relationships/image" Target="media/image28.wmf"/><Relationship Id="rId87" Type="http://schemas.openxmlformats.org/officeDocument/2006/relationships/chart" Target="charts/chart35.xml"/><Relationship Id="rId110" Type="http://schemas.openxmlformats.org/officeDocument/2006/relationships/image" Target="media/image49.jpeg"/><Relationship Id="rId115" Type="http://schemas.openxmlformats.org/officeDocument/2006/relationships/theme" Target="theme/theme1.xml"/><Relationship Id="rId61" Type="http://schemas.openxmlformats.org/officeDocument/2006/relationships/chart" Target="charts/chart27.xml"/><Relationship Id="rId82" Type="http://schemas.openxmlformats.org/officeDocument/2006/relationships/image" Target="media/image38.wmf"/><Relationship Id="rId19" Type="http://schemas.openxmlformats.org/officeDocument/2006/relationships/chart" Target="charts/chart8.xml"/><Relationship Id="rId14" Type="http://schemas.openxmlformats.org/officeDocument/2006/relationships/chart" Target="charts/chart3.xml"/><Relationship Id="rId30" Type="http://schemas.openxmlformats.org/officeDocument/2006/relationships/image" Target="media/image11.png"/><Relationship Id="rId35" Type="http://schemas.openxmlformats.org/officeDocument/2006/relationships/chart" Target="charts/chart14.xml"/><Relationship Id="rId56" Type="http://schemas.openxmlformats.org/officeDocument/2006/relationships/image" Target="media/image25.png"/><Relationship Id="rId77" Type="http://schemas.openxmlformats.org/officeDocument/2006/relationships/chart" Target="charts/chart33.xml"/><Relationship Id="rId100" Type="http://schemas.openxmlformats.org/officeDocument/2006/relationships/chart" Target="charts/chart44.xml"/><Relationship Id="rId105" Type="http://schemas.openxmlformats.org/officeDocument/2006/relationships/chart" Target="charts/chart47.xml"/><Relationship Id="rId8" Type="http://schemas.openxmlformats.org/officeDocument/2006/relationships/chart" Target="charts/chart1.xml"/><Relationship Id="rId51" Type="http://schemas.openxmlformats.org/officeDocument/2006/relationships/chart" Target="charts/chart22.xml"/><Relationship Id="rId72" Type="http://schemas.openxmlformats.org/officeDocument/2006/relationships/image" Target="media/image31.emf"/><Relationship Id="rId93" Type="http://schemas.openxmlformats.org/officeDocument/2006/relationships/image" Target="media/image41.png"/><Relationship Id="rId98" Type="http://schemas.openxmlformats.org/officeDocument/2006/relationships/chart" Target="charts/chart42.xml"/><Relationship Id="rId3" Type="http://schemas.openxmlformats.org/officeDocument/2006/relationships/styles" Target="styles.xml"/><Relationship Id="rId25" Type="http://schemas.openxmlformats.org/officeDocument/2006/relationships/image" Target="media/image7.jpg"/><Relationship Id="rId46" Type="http://schemas.openxmlformats.org/officeDocument/2006/relationships/image" Target="media/image19.png"/><Relationship Id="rId67" Type="http://schemas.openxmlformats.org/officeDocument/2006/relationships/chart" Target="charts/chart29.xml"/><Relationship Id="rId20" Type="http://schemas.openxmlformats.org/officeDocument/2006/relationships/chart" Target="charts/chart9.xml"/><Relationship Id="rId41" Type="http://schemas.openxmlformats.org/officeDocument/2006/relationships/image" Target="media/image16.png"/><Relationship Id="rId62" Type="http://schemas.openxmlformats.org/officeDocument/2006/relationships/image" Target="media/image26.png"/><Relationship Id="rId83" Type="http://schemas.openxmlformats.org/officeDocument/2006/relationships/image" Target="media/image39.wmf"/><Relationship Id="rId88" Type="http://schemas.openxmlformats.org/officeDocument/2006/relationships/chart" Target="charts/chart36.xml"/><Relationship Id="rId111" Type="http://schemas.openxmlformats.org/officeDocument/2006/relationships/image" Target="media/image50.jpe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37041;&#31584;&#24800;\16.&#32317;&#27770;&#31639;&#20316;&#26989;&#21312;\113&#24180;&#36039;&#26009;\CX%20&#37325;&#35201;&#23529;&#26680;&#24847;&#35211;\&#24066;&#25919;&#24220;-&#27506;&#20837;&#27506;&#20986;\100-113&#39192;&#32064;.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5" Type="http://schemas.openxmlformats.org/officeDocument/2006/relationships/chartUserShapes" Target="../drawings/drawing4.xml"/><Relationship Id="rId4" Type="http://schemas.openxmlformats.org/officeDocument/2006/relationships/package" Target="../embeddings/Microsoft_Excel_Worksheet2.xlsx"/></Relationships>
</file>

<file path=word/charts/_rels/chart11.xml.rels><?xml version="1.0" encoding="UTF-8" standalone="yes"?>
<Relationships xmlns="http://schemas.openxmlformats.org/package/2006/relationships"><Relationship Id="rId3" Type="http://schemas.openxmlformats.org/officeDocument/2006/relationships/oleObject" Target="file:///I:\114-1&#26399;\113&#24180;&#24230;&#32317;&#31639;&#23529;&#26680;&#22577;&#21578;-&#23478;&#35023;&#29992;\&#32232;&#22577;&#21312;\&#32317;&#27770;&#31639;\&#21934;&#40670;&#38515;&#26680;\&#20877;&#29983;&#33021;&#28304;\&#22294;&#9675;-2.xlsx" TargetMode="Externa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5.xml"/></Relationships>
</file>

<file path=word/charts/_rels/chart12.xml.rels><?xml version="1.0" encoding="UTF-8" standalone="yes"?>
<Relationships xmlns="http://schemas.openxmlformats.org/package/2006/relationships"><Relationship Id="rId3" Type="http://schemas.openxmlformats.org/officeDocument/2006/relationships/oleObject" Target="file:///D:\00%20WORK\02%20&#24050;&#32080;\01%20&#33274;&#20013;&#24066;&#23529;&#35336;&#34389;\04%20&#23529;&#32232;\01&#23529;&#32232;&#32317;&#27770;&#31639;&#23529;&#26680;&#22577;&#21578;\113\11%20&#23529;&#26680;&#22577;&#21578;\C7%20&#33274;&#20013;&#24066;&#25919;&#24220;&#24314;&#35373;&#23616;&#20027;&#31649;\&#19977;&#12289;&#37325;&#35201;&#23529;&#26680;&#24847;&#35211;\03%20&#24314;&#35373;&#23616;-&#36947;&#36335;&#24033;&#26597;\02%20&#22283;&#36064;&#26696;&#20214;-&#32113;&#35336;&#22294;\&#22283;&#36064;&#26696;&#20214;-&#32113;&#35336;&#22294;.xlsx" TargetMode="External"/><Relationship Id="rId2" Type="http://schemas.microsoft.com/office/2011/relationships/chartColorStyle" Target="colors10.xml"/><Relationship Id="rId1" Type="http://schemas.microsoft.com/office/2011/relationships/chartStyle" Target="style10.xml"/></Relationships>
</file>

<file path=word/charts/_rels/chart13.xml.rels><?xml version="1.0" encoding="UTF-8" standalone="yes"?>
<Relationships xmlns="http://schemas.openxmlformats.org/package/2006/relationships"><Relationship Id="rId3" Type="http://schemas.openxmlformats.org/officeDocument/2006/relationships/oleObject" Target="file:///F:\&#9675;%20&#33274;&#20013;%2037%20&#31118;&#38681;\37%20&#39640;&#31118;&#38681;-this\&#9675;%2037%20&#31118;&#38681;\02%20&#20854;&#20182;&#25215;&#36774;&#26696;&#20214;\113&#32317;&#27770;&#31639;\&#37325;&#35201;&#23529;&#26680;&#24847;&#35211;\&#37325;&#35201;&#23529;&#26680;&#24847;&#35211;-&#21934;&#40670;&#38515;&#26680;\C7-&#20154;&#34892;&#29872;&#22659;\&#36039;&#26009;\&#22294;.xlsx" TargetMode="Externa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chartUserShapes" Target="../drawings/drawing6.xml"/></Relationships>
</file>

<file path=word/charts/_rels/chart14.xml.rels><?xml version="1.0" encoding="UTF-8" standalone="yes"?>
<Relationships xmlns="http://schemas.openxmlformats.org/package/2006/relationships"><Relationship Id="rId3" Type="http://schemas.openxmlformats.org/officeDocument/2006/relationships/oleObject" Target="&#27963;&#38913;&#31807;1" TargetMode="External"/><Relationship Id="rId2" Type="http://schemas.microsoft.com/office/2011/relationships/chartColorStyle" Target="colors12.xml"/><Relationship Id="rId1" Type="http://schemas.microsoft.com/office/2011/relationships/chartStyle" Target="style12.xml"/></Relationships>
</file>

<file path=word/charts/_rels/chart15.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chartUserShapes" Target="../drawings/drawing7.xm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C:\Users\obey\Desktop\&#32317;&#27770;&#31639;\&#37325;&#35201;&#23529;&#26680;&#24847;&#35211;\&#20132;&#36890;&#23616;.xlsx" TargetMode="External"/></Relationships>
</file>

<file path=word/charts/_rels/chart17.xml.rels><?xml version="1.0" encoding="UTF-8" standalone="yes"?>
<Relationships xmlns="http://schemas.openxmlformats.org/package/2006/relationships"><Relationship Id="rId3" Type="http://schemas.openxmlformats.org/officeDocument/2006/relationships/oleObject" Target="file:///C:\Users\obey\Desktop\&#32317;&#27770;&#31639;\&#37325;&#35201;&#23529;&#26680;&#24847;&#35211;\&#20132;&#36890;&#23616;.xlsx" TargetMode="External"/><Relationship Id="rId2" Type="http://schemas.microsoft.com/office/2011/relationships/chartColorStyle" Target="colors15.xml"/><Relationship Id="rId1" Type="http://schemas.microsoft.com/office/2011/relationships/chartStyle" Target="style15.xml"/></Relationships>
</file>

<file path=word/charts/_rels/chart18.xml.rels><?xml version="1.0" encoding="UTF-8" standalone="yes"?>
<Relationships xmlns="http://schemas.openxmlformats.org/package/2006/relationships"><Relationship Id="rId3" Type="http://schemas.openxmlformats.org/officeDocument/2006/relationships/oleObject" Target="file:///D:\00%20WORK\02%20&#24050;&#32080;\01%20&#33274;&#20013;&#24066;&#23529;&#35336;&#34389;\04%20&#23529;&#32232;\01&#23529;&#32232;&#32317;&#27770;&#31639;&#23529;&#26680;&#22577;&#21578;\113\11%20&#23529;&#26680;&#22577;&#21578;\C7%20&#33274;&#20013;&#24066;&#25919;&#24220;&#24314;&#35373;&#23616;&#20027;&#31649;\&#19977;&#12289;&#37325;&#35201;&#23529;&#26680;&#24847;&#35211;\04%20&#37117;&#30332;&#23616;-&#24037;&#22320;&#31649;&#21046;\03%20&#32113;&#35336;&#22294;&#34920;\&#32113;&#35336;&#22294;.xlsx" TargetMode="External"/><Relationship Id="rId2" Type="http://schemas.microsoft.com/office/2011/relationships/chartColorStyle" Target="colors16.xml"/><Relationship Id="rId1" Type="http://schemas.microsoft.com/office/2011/relationships/chartStyle" Target="style16.xml"/></Relationships>
</file>

<file path=word/charts/_rels/chart19.xml.rels><?xml version="1.0" encoding="UTF-8" standalone="yes"?>
<Relationships xmlns="http://schemas.openxmlformats.org/package/2006/relationships"><Relationship Id="rId3" Type="http://schemas.openxmlformats.org/officeDocument/2006/relationships/oleObject" Target="file:///D:\00%20WORK\02%20&#24050;&#32080;\01%20&#33274;&#20013;&#24066;&#23529;&#35336;&#34389;\04%20&#23529;&#32232;\01&#23529;&#32232;&#32317;&#27770;&#31639;&#23529;&#26680;&#22577;&#21578;\113\11%20&#23529;&#26680;&#22577;&#21578;\C7%20&#33274;&#20013;&#24066;&#25919;&#24220;&#24314;&#35373;&#23616;&#20027;&#31649;\&#19977;&#12289;&#37325;&#35201;&#23529;&#26680;&#24847;&#35211;\04%20&#37117;&#30332;&#23616;-&#24037;&#22320;&#31649;&#21046;\03%20&#32113;&#35336;&#22294;&#34920;\&#32113;&#35336;&#22294;.xlsx" TargetMode="External"/><Relationship Id="rId2" Type="http://schemas.microsoft.com/office/2011/relationships/chartColorStyle" Target="colors17.xml"/><Relationship Id="rId1" Type="http://schemas.microsoft.com/office/2011/relationships/chartStyle" Target="style17.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1.xml"/><Relationship Id="rId4" Type="http://schemas.openxmlformats.org/officeDocument/2006/relationships/package" Target="../embeddings/Microsoft_Excel_Worksheet.xlsx"/></Relationships>
</file>

<file path=word/charts/_rels/chart20.xml.rels><?xml version="1.0" encoding="UTF-8" standalone="yes"?>
<Relationships xmlns="http://schemas.openxmlformats.org/package/2006/relationships"><Relationship Id="rId3" Type="http://schemas.openxmlformats.org/officeDocument/2006/relationships/oleObject" Target="file:///C:\Users\obey\Desktop\&#32317;&#27770;&#31639;\&#20132;&#36890;&#23616;.xlsx" TargetMode="Externa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chartUserShapes" Target="../drawings/drawing8.xml"/></Relationships>
</file>

<file path=word/charts/_rels/chart21.xml.rels><?xml version="1.0" encoding="UTF-8" standalone="yes"?>
<Relationships xmlns="http://schemas.openxmlformats.org/package/2006/relationships"><Relationship Id="rId3" Type="http://schemas.openxmlformats.org/officeDocument/2006/relationships/oleObject" Target="file:///C:\Users\obey\Desktop\&#32317;&#27770;&#31639;\&#37325;&#35201;&#23529;&#26680;&#24847;&#35211;\&#20132;&#36890;&#23616;.xlsx" TargetMode="External"/><Relationship Id="rId2" Type="http://schemas.microsoft.com/office/2011/relationships/chartColorStyle" Target="colors19.xml"/><Relationship Id="rId1" Type="http://schemas.microsoft.com/office/2011/relationships/chartStyle" Target="style19.xml"/></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20.xml"/><Relationship Id="rId1" Type="http://schemas.microsoft.com/office/2011/relationships/chartStyle" Target="style20.xml"/></Relationships>
</file>

<file path=word/charts/_rels/chart24.xml.rels><?xml version="1.0" encoding="UTF-8" standalone="yes"?>
<Relationships xmlns="http://schemas.openxmlformats.org/package/2006/relationships"><Relationship Id="rId3" Type="http://schemas.openxmlformats.org/officeDocument/2006/relationships/oleObject" Target="file:///D:\1.keepsave\08%20&#32317;&#27770;&#31639;&#23529;&#26680;&#22577;&#21578;\1.&#32317;&#27770;&#31639;&#23529;&#26680;&#22577;&#21578;\113&#24180;\02%20&#25991;&#31295;\02%20&#20057;&#31687;\&#33274;&#20013;&#24066;&#25919;&#24220;&#31038;&#26371;&#23616;\&#37325;&#35201;&#23529;&#26680;&#24847;&#35211;\01%20&#32769;&#20154;&#31119;&#21033;\01%20&#20462;&#25913;&#27511;&#31243;\&#31038;&#26371;&#23616;&#37325;&#35201;&#23529;&#26680;&#24847;&#35211;&#35069;&#22294;.xlsx" TargetMode="External"/><Relationship Id="rId2" Type="http://schemas.microsoft.com/office/2011/relationships/chartColorStyle" Target="colors21.xml"/><Relationship Id="rId1" Type="http://schemas.microsoft.com/office/2011/relationships/chartStyle" Target="style21.xml"/></Relationships>
</file>

<file path=word/charts/_rels/chart25.xml.rels><?xml version="1.0" encoding="UTF-8" standalone="yes"?>
<Relationships xmlns="http://schemas.openxmlformats.org/package/2006/relationships"><Relationship Id="rId3" Type="http://schemas.openxmlformats.org/officeDocument/2006/relationships/oleObject" Target="file:///D:\1.keepsave\08%20&#32317;&#27770;&#31639;&#23529;&#26680;&#22577;&#21578;\1.&#32317;&#27770;&#31639;&#23529;&#26680;&#22577;&#21578;\113&#24180;\02%20&#25991;&#31295;\02%20&#20057;&#31687;\&#33274;&#20013;&#24066;&#25919;&#24220;&#31038;&#26371;&#23616;\C12%20&#25342;&#36019;&#12289;&#33274;&#20013;&#24066;&#25919;&#24220;&#31038;&#26371;&#23616;\02%20&#31038;&#26371;&#23616;&#20027;&#31649;&#23529;&#26680;&#22577;&#21578;&#25152;&#38656;&#36039;&#26009;\03%20&#37325;&#35201;&#23529;&#26680;&#24847;&#35211;\02%20&#24489;&#24247;&#24052;&#22763;\&#24489;&#24247;&#24052;&#22763;&#35069;&#34920;.xlsx" TargetMode="Externa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chartUserShapes" Target="../drawings/drawing9.xml"/></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23.xml"/><Relationship Id="rId1" Type="http://schemas.microsoft.com/office/2011/relationships/chartStyle" Target="style23.xml"/><Relationship Id="rId5" Type="http://schemas.openxmlformats.org/officeDocument/2006/relationships/chartUserShapes" Target="../drawings/drawing10.xml"/><Relationship Id="rId4" Type="http://schemas.openxmlformats.org/officeDocument/2006/relationships/oleObject" Target="file:///D:\1.keepsave\08%20&#32317;&#27770;&#31639;&#23529;&#26680;&#22577;&#21578;\1.&#32317;&#27770;&#31639;&#23529;&#26680;&#22577;&#21578;\113&#24180;\02%20&#25991;&#31295;\&#33274;&#20013;&#24066;&#25919;&#24220;&#21214;&#21205;&#27298;&#26597;&#34389;\03%20&#25976;&#23383;&#26356;&#26032;\113&#24180;&#24230;&#21214;&#24037;&#23616;-&#21214;&#21205;&#27298;&#26597;-&#32887;&#26989;&#28797;&#23475;&#21315;&#20154;&#29575;&#22294;.xlsx" TargetMode="External"/></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package" Target="../embeddings/Microsoft_Excel_Worksheet5.xlsx"/></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oleObject" Target="file:///C:\Users\lichun\Documents\keepsave\01&#32317;&#27770;&#31639;&#23529;&#26680;&#22577;&#21578;\112&#24180;&#24230;\&#32232;&#22577;&#25991;&#31295;&#36039;&#26009;\&#23529;&#26680;&#22577;&#21578;\&#20057;&#31687;\&#37325;&#35201;&#23529;&#26680;&#24847;&#35211;&#22294;&#34920;.xlsx" TargetMode="External"/></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6.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2.xml"/><Relationship Id="rId4" Type="http://schemas.openxmlformats.org/officeDocument/2006/relationships/oleObject" Target="file:///D:\&#32317;&#27770;&#31639;&#23529;&#26680;&#22577;&#21578;\113&#24180;&#24230;\&#20491;&#20154;&#25991;&#31295;\&#37325;&#35201;&#23529;&#26680;&#24847;&#35211;\&#36001;&#25919;&#23616;\&#19981;&#21487;&#20197;&#21034;-0515&#24847;&#35211;&#38468;&#34920;.xlsx" TargetMode="External"/></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package" Target="../embeddings/Microsoft_Excel_Worksheet7.xlsx"/></Relationships>
</file>

<file path=word/charts/_rels/chart31.xml.rels><?xml version="1.0" encoding="UTF-8" standalone="yes"?>
<Relationships xmlns="http://schemas.openxmlformats.org/package/2006/relationships"><Relationship Id="rId3" Type="http://schemas.openxmlformats.org/officeDocument/2006/relationships/oleObject" Target="file:///C:\Users\tzuying\Desktop\114-1\&#32317;&#27770;\&#27963;&#38913;&#31807;1.xlsx" TargetMode="External"/><Relationship Id="rId2" Type="http://schemas.microsoft.com/office/2011/relationships/chartColorStyle" Target="colors28.xml"/><Relationship Id="rId1" Type="http://schemas.microsoft.com/office/2011/relationships/chartStyle" Target="style28.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29.xml"/><Relationship Id="rId1" Type="http://schemas.microsoft.com/office/2011/relationships/chartStyle" Target="style29.xml"/></Relationships>
</file>

<file path=word/charts/_rels/chart33.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chartUserShapes" Target="../drawings/drawing11.xml"/></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31.xml"/><Relationship Id="rId1" Type="http://schemas.microsoft.com/office/2011/relationships/chartStyle" Target="style31.xml"/><Relationship Id="rId5" Type="http://schemas.openxmlformats.org/officeDocument/2006/relationships/chartUserShapes" Target="../drawings/drawing12.xml"/><Relationship Id="rId4" Type="http://schemas.openxmlformats.org/officeDocument/2006/relationships/package" Target="../embeddings/Microsoft_Excel_Worksheet10.xlsx"/></Relationships>
</file>

<file path=word/charts/_rels/chart35.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32.xml"/><Relationship Id="rId1" Type="http://schemas.microsoft.com/office/2011/relationships/chartStyle" Target="style32.xml"/></Relationships>
</file>

<file path=word/charts/_rels/chart36.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33.xml"/><Relationship Id="rId1" Type="http://schemas.microsoft.com/office/2011/relationships/chartStyle" Target="style33.xml"/></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34.xml"/><Relationship Id="rId1" Type="http://schemas.microsoft.com/office/2011/relationships/chartStyle" Target="style34.xml"/><Relationship Id="rId5" Type="http://schemas.openxmlformats.org/officeDocument/2006/relationships/chartUserShapes" Target="../drawings/drawing13.xml"/><Relationship Id="rId4" Type="http://schemas.openxmlformats.org/officeDocument/2006/relationships/package" Target="../embeddings/Microsoft_Excel_Worksheet13.xlsx"/></Relationships>
</file>

<file path=word/charts/_rels/chart38.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35.xml"/><Relationship Id="rId1" Type="http://schemas.microsoft.com/office/2011/relationships/chartStyle" Target="style35.xml"/><Relationship Id="rId5" Type="http://schemas.openxmlformats.org/officeDocument/2006/relationships/chartUserShapes" Target="../drawings/drawing14.xml"/><Relationship Id="rId4" Type="http://schemas.openxmlformats.org/officeDocument/2006/relationships/package" Target="../embeddings/Microsoft_Excel_Worksheet14.xlsx"/></Relationships>
</file>

<file path=word/charts/_rels/chart39.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36.xml"/><Relationship Id="rId1" Type="http://schemas.microsoft.com/office/2011/relationships/chartStyle" Target="style36.xml"/><Relationship Id="rId4" Type="http://schemas.openxmlformats.org/officeDocument/2006/relationships/chartUserShapes" Target="../drawings/drawing15.xml"/></Relationships>
</file>

<file path=word/charts/_rels/chart4.xml.rels><?xml version="1.0" encoding="UTF-8" standalone="yes"?>
<Relationships xmlns="http://schemas.openxmlformats.org/package/2006/relationships"><Relationship Id="rId3" Type="http://schemas.openxmlformats.org/officeDocument/2006/relationships/oleObject" Target="file:///D:\&#32317;&#27770;&#31639;&#23529;&#26680;&#22577;&#21578;\113&#24180;&#24230;\&#20491;&#20154;&#25991;&#31295;\&#37325;&#35201;&#23529;&#26680;&#24847;&#35211;\&#36001;&#25919;&#23616;\&#33290;&#27284;&#26696;\&#19981;&#21487;&#20197;&#21034;-0515&#24847;&#35211;&#38468;&#34920;.xlsx"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3.xml"/></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37.xml"/><Relationship Id="rId1" Type="http://schemas.microsoft.com/office/2011/relationships/chartStyle" Target="style37.xml"/><Relationship Id="rId5" Type="http://schemas.openxmlformats.org/officeDocument/2006/relationships/chartUserShapes" Target="../drawings/drawing16.xml"/><Relationship Id="rId4" Type="http://schemas.openxmlformats.org/officeDocument/2006/relationships/package" Target="../embeddings/Microsoft_Excel_Worksheet16.xlsx"/></Relationships>
</file>

<file path=word/charts/_rels/chart41.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38.xml"/><Relationship Id="rId1" Type="http://schemas.microsoft.com/office/2011/relationships/chartStyle" Target="style38.xml"/><Relationship Id="rId6" Type="http://schemas.openxmlformats.org/officeDocument/2006/relationships/package" Target="../embeddings/Microsoft_Excel_Worksheet17.xlsx"/><Relationship Id="rId5" Type="http://schemas.openxmlformats.org/officeDocument/2006/relationships/image" Target="../media/image43.jpeg"/><Relationship Id="rId4" Type="http://schemas.openxmlformats.org/officeDocument/2006/relationships/image" Target="../media/image42.jpeg"/></Relationships>
</file>

<file path=word/charts/_rels/chart42.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39.xml"/><Relationship Id="rId1" Type="http://schemas.microsoft.com/office/2011/relationships/chartStyle" Target="style39.xml"/></Relationships>
</file>

<file path=word/charts/_rels/chart43.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40.xml"/><Relationship Id="rId1" Type="http://schemas.microsoft.com/office/2011/relationships/chartStyle" Target="style40.xml"/><Relationship Id="rId5" Type="http://schemas.openxmlformats.org/officeDocument/2006/relationships/chartUserShapes" Target="../drawings/drawing17.xml"/><Relationship Id="rId4" Type="http://schemas.openxmlformats.org/officeDocument/2006/relationships/package" Target="../embeddings/Microsoft_Excel_Worksheet19.xlsx"/></Relationships>
</file>

<file path=word/charts/_rels/chart44.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41.xml"/><Relationship Id="rId1" Type="http://schemas.microsoft.com/office/2011/relationships/chartStyle" Target="style41.xml"/><Relationship Id="rId4" Type="http://schemas.openxmlformats.org/officeDocument/2006/relationships/chartUserShapes" Target="../drawings/drawing18.xml"/></Relationships>
</file>

<file path=word/charts/_rels/chart45.xml.rels><?xml version="1.0" encoding="UTF-8" standalone="yes"?>
<Relationships xmlns="http://schemas.openxmlformats.org/package/2006/relationships"><Relationship Id="rId3" Type="http://schemas.openxmlformats.org/officeDocument/2006/relationships/oleObject" Target="file:///I:\114-1&#26399;\113&#24180;&#24230;&#32317;&#31639;&#23529;&#26680;&#22577;&#21578;-&#23478;&#35023;&#29992;\&#32232;&#22577;&#21312;\&#32317;&#27770;&#31639;\&#21934;&#40670;&#38515;&#26680;\&#38450;&#27739;\&#22294;1.xlsx" TargetMode="External"/><Relationship Id="rId2" Type="http://schemas.microsoft.com/office/2011/relationships/chartColorStyle" Target="colors42.xml"/><Relationship Id="rId1" Type="http://schemas.microsoft.com/office/2011/relationships/chartStyle" Target="style42.xml"/><Relationship Id="rId4" Type="http://schemas.openxmlformats.org/officeDocument/2006/relationships/chartUserShapes" Target="../drawings/drawing19.xml"/></Relationships>
</file>

<file path=word/charts/_rels/chart46.xml.rels><?xml version="1.0" encoding="UTF-8" standalone="yes"?>
<Relationships xmlns="http://schemas.openxmlformats.org/package/2006/relationships"><Relationship Id="rId3" Type="http://schemas.openxmlformats.org/officeDocument/2006/relationships/oleObject" Target="file:///I:\114-1&#26399;\113&#24180;&#24230;&#32317;&#31639;&#23529;&#26680;&#22577;&#21578;-&#23478;&#35023;&#29992;\&#32232;&#22577;&#21312;\&#32317;&#27770;&#31639;\&#21934;&#40670;&#38515;&#26680;\&#23665;&#22369;&#22320;\&#22294;&#9675;-0.xlsx" TargetMode="External"/><Relationship Id="rId2" Type="http://schemas.microsoft.com/office/2011/relationships/chartColorStyle" Target="colors43.xml"/><Relationship Id="rId1" Type="http://schemas.microsoft.com/office/2011/relationships/chartStyle" Target="style43.xml"/><Relationship Id="rId4" Type="http://schemas.openxmlformats.org/officeDocument/2006/relationships/chartUserShapes" Target="../drawings/drawing20.xml"/></Relationships>
</file>

<file path=word/charts/_rels/chart47.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44.xml"/><Relationship Id="rId1" Type="http://schemas.microsoft.com/office/2011/relationships/chartStyle" Target="style44.xml"/><Relationship Id="rId4" Type="http://schemas.openxmlformats.org/officeDocument/2006/relationships/chartUserShapes" Target="../drawings/drawing21.xml"/></Relationships>
</file>

<file path=word/charts/_rels/chart48.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45.xml"/><Relationship Id="rId1" Type="http://schemas.microsoft.com/office/2011/relationships/chartStyle" Target="style45.xml"/></Relationships>
</file>

<file path=word/charts/_rels/chart5.xml.rels><?xml version="1.0" encoding="UTF-8" standalone="yes"?>
<Relationships xmlns="http://schemas.openxmlformats.org/package/2006/relationships"><Relationship Id="rId3" Type="http://schemas.openxmlformats.org/officeDocument/2006/relationships/oleObject" Target="file:///D:\1.keepsave\08%20&#32317;&#27770;&#31639;&#23529;&#26680;&#22577;&#21578;\1.&#32317;&#27770;&#31639;&#23529;&#26680;&#22577;&#21578;\113&#24180;\02%20&#25991;&#31295;\02%20&#20057;&#31687;\&#33274;&#20013;&#24066;&#25919;&#24220;&#25945;&#32946;&#23616;\03%20&#20132;&#36890;&#23433;&#20840;\01%20&#20462;&#25913;&#27511;&#31243;\02%20&#26680;&#23450;&#31295;&#20214;\113&#24180;&#24230;&#25945;&#32946;&#23616;&#37325;&#35201;&#23529;&#26680;&#24847;&#35211;-&#20132;&#36890;&#23433;&#20840;&#35069;&#22294;.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1.keepsave\08%20&#32317;&#27770;&#31639;&#23529;&#26680;&#22577;&#21578;\1.&#32317;&#27770;&#31639;&#23529;&#26680;&#22577;&#21578;\113&#24180;\02%20&#25991;&#31295;\02%20&#20057;&#31687;\&#33274;&#20013;&#24066;&#25919;&#24220;&#25945;&#32946;&#23616;\01%20&#26657;&#22290;&#23433;&#20840;\01%20&#20462;&#25913;&#27511;&#31243;\&#25945;&#32946;&#23616;-&#26657;&#22290;&#23433;&#20840;&#35069;&#22294;.xlsx" TargetMode="Externa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D:\1.keepsave\08%20&#32317;&#27770;&#31639;&#23529;&#26680;&#22577;&#21578;\1.&#32317;&#27770;&#31639;&#23529;&#26680;&#22577;&#21578;\113&#24180;\02%20&#25991;&#31295;\02%20&#20057;&#31687;\&#33274;&#20013;&#24066;&#25919;&#24220;&#25945;&#32946;&#23616;\04%20&#20844;&#24188;&#20493;&#22686;\&#24188;&#20818;&#22290;&#30435;&#35222;&#22120;&#35037;&#35373;&#24773;&#24418;.xlsx" TargetMode="External"/></Relationships>
</file>

<file path=word/charts/_rels/chart9.xml.rels><?xml version="1.0" encoding="UTF-8" standalone="yes"?>
<Relationships xmlns="http://schemas.openxmlformats.org/package/2006/relationships"><Relationship Id="rId2" Type="http://schemas.openxmlformats.org/officeDocument/2006/relationships/oleObject" Target="file:///C:\Users\homanjun\Desktop\111&#24180;&#24230;&#32317;&#27770;&#31639;&#23529;&#26680;\111&#23529;&#26680;&#22577;&#21578;\&#37325;&#35201;&#23529;&#26680;&#24847;&#35211;&#24037;&#20316;&#24213;&#31295;.xlsx" TargetMode="External"/><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sz="1200" b="1"/>
              <a:t>圖</a:t>
            </a:r>
            <a:r>
              <a:rPr lang="en-US" sz="1200" b="1"/>
              <a:t>1</a:t>
            </a:r>
            <a:r>
              <a:rPr lang="zh-TW" sz="1200" b="1"/>
              <a:t>  </a:t>
            </a:r>
            <a:r>
              <a:rPr lang="en-US" altLang="zh-TW" sz="1200" b="1"/>
              <a:t>100</a:t>
            </a:r>
            <a:r>
              <a:rPr lang="zh-TW" altLang="en-US" sz="1200" b="1"/>
              <a:t>至</a:t>
            </a:r>
            <a:r>
              <a:rPr lang="en-US" altLang="zh-TW" sz="1200" b="1"/>
              <a:t>113</a:t>
            </a:r>
            <a:r>
              <a:rPr lang="zh-TW" altLang="en-US" sz="1200" b="1"/>
              <a:t>年度</a:t>
            </a:r>
            <a:r>
              <a:rPr lang="zh-TW" sz="1200" b="1"/>
              <a:t>歲入歲出</a:t>
            </a:r>
            <a:r>
              <a:rPr lang="zh-TW" altLang="en-US" sz="1200" b="1"/>
              <a:t>餘</a:t>
            </a:r>
            <a:r>
              <a:rPr lang="zh-TW" sz="1200" b="1"/>
              <a:t>絀審定數</a:t>
            </a:r>
          </a:p>
        </c:rich>
      </c:tx>
      <c:layout>
        <c:manualLayout>
          <c:xMode val="edge"/>
          <c:yMode val="edge"/>
          <c:x val="0.34899610137086284"/>
          <c:y val="0"/>
        </c:manualLayout>
      </c:layout>
      <c:overlay val="0"/>
      <c:spPr>
        <a:noFill/>
        <a:ln>
          <a:noFill/>
        </a:ln>
        <a:effectLst/>
      </c:spPr>
      <c:txPr>
        <a:bodyPr rot="0" spcFirstLastPara="1" vertOverflow="ellipsis" vert="horz" wrap="square" anchor="ctr" anchorCtr="1"/>
        <a:lstStyle/>
        <a:p>
          <a:pPr algn="ct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clustered"/>
        <c:varyColors val="0"/>
        <c:ser>
          <c:idx val="0"/>
          <c:order val="0"/>
          <c:tx>
            <c:strRef>
              <c:f>工作表1!$B$1</c:f>
              <c:strCache>
                <c:ptCount val="1"/>
                <c:pt idx="0">
                  <c:v>歲入歲出餘(絀)</c:v>
                </c:pt>
              </c:strCache>
            </c:strRef>
          </c:tx>
          <c:spPr>
            <a:solidFill>
              <a:schemeClr val="accent1"/>
            </a:solidFill>
            <a:ln>
              <a:noFill/>
            </a:ln>
            <a:effectLst/>
          </c:spPr>
          <c:invertIfNegative val="0"/>
          <c:cat>
            <c:numRef>
              <c:f>工作表1!$A$2:$A$15</c:f>
              <c:numCache>
                <c:formatCode>_-* #,##0_-;\-* #,##0_-;_-* "-"??_-;_-@_-</c:formatCode>
                <c:ptCount val="14"/>
                <c:pt idx="0">
                  <c:v>100</c:v>
                </c:pt>
                <c:pt idx="1">
                  <c:v>101</c:v>
                </c:pt>
                <c:pt idx="2">
                  <c:v>102</c:v>
                </c:pt>
                <c:pt idx="3">
                  <c:v>103</c:v>
                </c:pt>
                <c:pt idx="4">
                  <c:v>104</c:v>
                </c:pt>
                <c:pt idx="5" formatCode="General">
                  <c:v>105</c:v>
                </c:pt>
                <c:pt idx="6" formatCode="General">
                  <c:v>106</c:v>
                </c:pt>
                <c:pt idx="7" formatCode="General">
                  <c:v>107</c:v>
                </c:pt>
                <c:pt idx="8" formatCode="General">
                  <c:v>108</c:v>
                </c:pt>
                <c:pt idx="9" formatCode="General">
                  <c:v>109</c:v>
                </c:pt>
                <c:pt idx="10" formatCode="General">
                  <c:v>110</c:v>
                </c:pt>
                <c:pt idx="11" formatCode="General">
                  <c:v>111</c:v>
                </c:pt>
                <c:pt idx="12" formatCode="General">
                  <c:v>112</c:v>
                </c:pt>
                <c:pt idx="13" formatCode="General">
                  <c:v>113</c:v>
                </c:pt>
              </c:numCache>
            </c:numRef>
          </c:cat>
          <c:val>
            <c:numRef>
              <c:f>工作表1!$B$2:$B$15</c:f>
              <c:numCache>
                <c:formatCode>_-* #,##0_-;\-* #,##0_-;_-* "-"??_-;_-@_-</c:formatCode>
                <c:ptCount val="14"/>
                <c:pt idx="0">
                  <c:v>-58</c:v>
                </c:pt>
                <c:pt idx="1">
                  <c:v>-47</c:v>
                </c:pt>
                <c:pt idx="2">
                  <c:v>-70</c:v>
                </c:pt>
                <c:pt idx="3">
                  <c:v>-49</c:v>
                </c:pt>
                <c:pt idx="4">
                  <c:v>-85</c:v>
                </c:pt>
                <c:pt idx="5">
                  <c:v>-123</c:v>
                </c:pt>
                <c:pt idx="6">
                  <c:v>-112</c:v>
                </c:pt>
                <c:pt idx="7">
                  <c:v>-125</c:v>
                </c:pt>
                <c:pt idx="8">
                  <c:v>-48</c:v>
                </c:pt>
                <c:pt idx="9">
                  <c:v>4</c:v>
                </c:pt>
                <c:pt idx="10">
                  <c:v>6</c:v>
                </c:pt>
                <c:pt idx="11">
                  <c:v>-18</c:v>
                </c:pt>
                <c:pt idx="12">
                  <c:v>5</c:v>
                </c:pt>
                <c:pt idx="13">
                  <c:v>41</c:v>
                </c:pt>
              </c:numCache>
            </c:numRef>
          </c:val>
          <c:extLst>
            <c:ext xmlns:c16="http://schemas.microsoft.com/office/drawing/2014/chart" uri="{C3380CC4-5D6E-409C-BE32-E72D297353CC}">
              <c16:uniqueId val="{00000000-3C2E-4C5F-AB92-A8AE6DE57CA0}"/>
            </c:ext>
          </c:extLst>
        </c:ser>
        <c:dLbls>
          <c:showLegendKey val="0"/>
          <c:showVal val="0"/>
          <c:showCatName val="0"/>
          <c:showSerName val="0"/>
          <c:showPercent val="0"/>
          <c:showBubbleSize val="0"/>
        </c:dLbls>
        <c:gapWidth val="150"/>
        <c:axId val="371311615"/>
        <c:axId val="371312575"/>
      </c:barChart>
      <c:catAx>
        <c:axId val="371311615"/>
        <c:scaling>
          <c:orientation val="minMax"/>
        </c:scaling>
        <c:delete val="0"/>
        <c:axPos val="b"/>
        <c:numFmt formatCode="_-* #,##0_-;\-* #,##0_-;_-* &quot;-&quot;??_-;_-@_-"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71312575"/>
        <c:crosses val="autoZero"/>
        <c:auto val="1"/>
        <c:lblAlgn val="ctr"/>
        <c:lblOffset val="100"/>
        <c:noMultiLvlLbl val="0"/>
      </c:catAx>
      <c:valAx>
        <c:axId val="371312575"/>
        <c:scaling>
          <c:orientation val="minMax"/>
          <c:min val="-150"/>
        </c:scaling>
        <c:delete val="0"/>
        <c:axPos val="l"/>
        <c:majorGridlines>
          <c:spPr>
            <a:ln w="9525" cap="flat" cmpd="sng" algn="ctr">
              <a:solidFill>
                <a:schemeClr val="tx1">
                  <a:lumMod val="15000"/>
                  <a:lumOff val="85000"/>
                </a:schemeClr>
              </a:solidFill>
              <a:round/>
            </a:ln>
            <a:effectLst/>
          </c:spPr>
        </c:majorGridlines>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71311615"/>
        <c:crosses val="autoZero"/>
        <c:crossBetween val="between"/>
        <c:majorUnit val="30"/>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047370657313071"/>
          <c:y val="0.17239066381070184"/>
          <c:w val="0.73063985645862062"/>
          <c:h val="0.60439201657531727"/>
        </c:manualLayout>
      </c:layout>
      <c:barChart>
        <c:barDir val="col"/>
        <c:grouping val="clustered"/>
        <c:varyColors val="0"/>
        <c:ser>
          <c:idx val="0"/>
          <c:order val="0"/>
          <c:tx>
            <c:strRef>
              <c:f>工作表2!$B$2</c:f>
              <c:strCache>
                <c:ptCount val="1"/>
                <c:pt idx="0">
                  <c:v>一般地區</c:v>
                </c:pt>
              </c:strCache>
            </c:strRef>
          </c:tx>
          <c:spPr>
            <a:pattFill prst="dashHorz">
              <a:fgClr>
                <a:schemeClr val="tx1"/>
              </a:fgClr>
              <a:bgClr>
                <a:schemeClr val="bg1"/>
              </a:bgClr>
            </a:pattFill>
            <a:ln cap="rnd" cmpd="sng">
              <a:solidFill>
                <a:schemeClr val="tx1">
                  <a:lumMod val="65000"/>
                  <a:lumOff val="35000"/>
                </a:schemeClr>
              </a:solidFill>
              <a:prstDash val="sysDash"/>
              <a:round/>
              <a:headEnd type="none" w="sm" len="lg"/>
              <a:tailEnd type="none" w="lg" len="lg"/>
            </a:ln>
            <a:effectLst/>
          </c:spPr>
          <c:invertIfNegative val="0"/>
          <c:dLbls>
            <c:dLbl>
              <c:idx val="0"/>
              <c:layout>
                <c:manualLayout>
                  <c:x val="0"/>
                  <c:y val="-4.257130693912303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792-41BB-874F-31C17FB80AA4}"/>
                </c:ext>
              </c:extLst>
            </c:dLbl>
            <c:dLbl>
              <c:idx val="1"/>
              <c:layout>
                <c:manualLayout>
                  <c:x val="3.8270187523918868E-3"/>
                  <c:y val="8.51426138782456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792-41BB-874F-31C17FB80AA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solidFill>
                      <a:round/>
                    </a:ln>
                    <a:effectLst/>
                  </c:spPr>
                </c15:leaderLines>
              </c:ext>
            </c:extLst>
          </c:dLbls>
          <c:cat>
            <c:strRef>
              <c:f>工作表2!$A$3:$A$5</c:f>
              <c:strCache>
                <c:ptCount val="3"/>
                <c:pt idx="0">
                  <c:v>111學年度</c:v>
                </c:pt>
                <c:pt idx="1">
                  <c:v>112學年度</c:v>
                </c:pt>
                <c:pt idx="2">
                  <c:v>113學年度</c:v>
                </c:pt>
              </c:strCache>
            </c:strRef>
          </c:cat>
          <c:val>
            <c:numRef>
              <c:f>工作表2!$B$3:$B$5</c:f>
              <c:numCache>
                <c:formatCode>_(* #,##0.00_);_(* \(#,##0.00\);_(* "-"??_);_(@_)</c:formatCode>
                <c:ptCount val="3"/>
                <c:pt idx="0">
                  <c:v>72.151898734177209</c:v>
                </c:pt>
                <c:pt idx="1">
                  <c:v>70.886075949367083</c:v>
                </c:pt>
                <c:pt idx="2">
                  <c:v>75.949367088607602</c:v>
                </c:pt>
              </c:numCache>
            </c:numRef>
          </c:val>
          <c:extLst>
            <c:ext xmlns:c16="http://schemas.microsoft.com/office/drawing/2014/chart" uri="{C3380CC4-5D6E-409C-BE32-E72D297353CC}">
              <c16:uniqueId val="{00000002-2792-41BB-874F-31C17FB80AA4}"/>
            </c:ext>
          </c:extLst>
        </c:ser>
        <c:ser>
          <c:idx val="1"/>
          <c:order val="1"/>
          <c:tx>
            <c:strRef>
              <c:f>工作表2!$C$2</c:f>
              <c:strCache>
                <c:ptCount val="1"/>
                <c:pt idx="0">
                  <c:v>非山非市地區</c:v>
                </c:pt>
              </c:strCache>
            </c:strRef>
          </c:tx>
          <c:spPr>
            <a:pattFill prst="ltUpDiag">
              <a:fgClr>
                <a:schemeClr val="tx1"/>
              </a:fgClr>
              <a:bgClr>
                <a:schemeClr val="bg1"/>
              </a:bgClr>
            </a:pattFill>
            <a:ln>
              <a:solidFill>
                <a:schemeClr val="tx1">
                  <a:lumMod val="65000"/>
                  <a:lumOff val="35000"/>
                </a:schemeClr>
              </a:solidFill>
            </a:ln>
            <a:effectLst/>
          </c:spPr>
          <c:invertIfNegative val="0"/>
          <c:dLbls>
            <c:dLbl>
              <c:idx val="0"/>
              <c:layout>
                <c:manualLayout>
                  <c:x val="2.8808712343792776E-2"/>
                  <c:y val="-6.08012121090228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792-41BB-874F-31C17FB80AA4}"/>
                </c:ext>
              </c:extLst>
            </c:dLbl>
            <c:dLbl>
              <c:idx val="1"/>
              <c:layout>
                <c:manualLayout>
                  <c:x val="1.5926424811135119E-2"/>
                  <c:y val="-5.11003174411628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792-41BB-874F-31C17FB80AA4}"/>
                </c:ext>
              </c:extLst>
            </c:dLbl>
            <c:dLbl>
              <c:idx val="2"/>
              <c:layout>
                <c:manualLayout>
                  <c:x val="2.9813681441369772E-2"/>
                  <c:y val="-3.83141762452107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792-41BB-874F-31C17FB80AA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solidFill>
                      <a:round/>
                    </a:ln>
                    <a:effectLst/>
                  </c:spPr>
                </c15:leaderLines>
              </c:ext>
            </c:extLst>
          </c:dLbls>
          <c:cat>
            <c:strRef>
              <c:f>工作表2!$A$3:$A$5</c:f>
              <c:strCache>
                <c:ptCount val="3"/>
                <c:pt idx="0">
                  <c:v>111學年度</c:v>
                </c:pt>
                <c:pt idx="1">
                  <c:v>112學年度</c:v>
                </c:pt>
                <c:pt idx="2">
                  <c:v>113學年度</c:v>
                </c:pt>
              </c:strCache>
            </c:strRef>
          </c:cat>
          <c:val>
            <c:numRef>
              <c:f>工作表2!$C$3:$C$5</c:f>
              <c:numCache>
                <c:formatCode>_(* #,##0.00_);_(* \(#,##0.00\);_(* "-"??_);_(@_)</c:formatCode>
                <c:ptCount val="3"/>
                <c:pt idx="0">
                  <c:v>37.037037037037038</c:v>
                </c:pt>
                <c:pt idx="1">
                  <c:v>29.629629629629626</c:v>
                </c:pt>
                <c:pt idx="2">
                  <c:v>55.555555555555557</c:v>
                </c:pt>
              </c:numCache>
            </c:numRef>
          </c:val>
          <c:extLst>
            <c:ext xmlns:c16="http://schemas.microsoft.com/office/drawing/2014/chart" uri="{C3380CC4-5D6E-409C-BE32-E72D297353CC}">
              <c16:uniqueId val="{00000006-2792-41BB-874F-31C17FB80AA4}"/>
            </c:ext>
          </c:extLst>
        </c:ser>
        <c:ser>
          <c:idx val="2"/>
          <c:order val="2"/>
          <c:tx>
            <c:strRef>
              <c:f>工作表2!$D$2</c:f>
              <c:strCache>
                <c:ptCount val="1"/>
                <c:pt idx="0">
                  <c:v>偏遠地區</c:v>
                </c:pt>
              </c:strCache>
            </c:strRef>
          </c:tx>
          <c:spPr>
            <a:pattFill prst="dkDnDiag">
              <a:fgClr>
                <a:schemeClr val="tx1"/>
              </a:fgClr>
              <a:bgClr>
                <a:schemeClr val="bg1"/>
              </a:bgClr>
            </a:pattFill>
            <a:ln>
              <a:solidFill>
                <a:schemeClr val="tx1"/>
              </a:solidFill>
            </a:ln>
            <a:effectLst/>
          </c:spPr>
          <c:invertIfNegative val="0"/>
          <c:dLbls>
            <c:dLbl>
              <c:idx val="0"/>
              <c:layout>
                <c:manualLayout>
                  <c:x val="3.1374020268132387E-2"/>
                  <c:y val="2.712160979877437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792-41BB-874F-31C17FB80AA4}"/>
                </c:ext>
              </c:extLst>
            </c:dLbl>
            <c:dLbl>
              <c:idx val="1"/>
              <c:layout>
                <c:manualLayout>
                  <c:x val="4.0091185501927001E-2"/>
                  <c:y val="-7.6628352490421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792-41BB-874F-31C17FB80AA4}"/>
                </c:ext>
              </c:extLst>
            </c:dLbl>
            <c:dLbl>
              <c:idx val="2"/>
              <c:layout>
                <c:manualLayout>
                  <c:x val="3.1295370512669701E-2"/>
                  <c:y val="-4.1743177696657648E-2"/>
                </c:manualLayout>
              </c:layout>
              <c:numFmt formatCode="#,##0.00_);[Red]\(#,##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1863758132414849"/>
                      <c:h val="7.662835249042145E-2"/>
                    </c:manualLayout>
                  </c15:layout>
                </c:ext>
                <c:ext xmlns:c16="http://schemas.microsoft.com/office/drawing/2014/chart" uri="{C3380CC4-5D6E-409C-BE32-E72D297353CC}">
                  <c16:uniqueId val="{00000009-2792-41BB-874F-31C17FB80AA4}"/>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solidFill>
                      <a:round/>
                    </a:ln>
                    <a:effectLst/>
                  </c:spPr>
                </c15:leaderLines>
              </c:ext>
            </c:extLst>
          </c:dLbls>
          <c:cat>
            <c:strRef>
              <c:f>工作表2!$A$3:$A$5</c:f>
              <c:strCache>
                <c:ptCount val="3"/>
                <c:pt idx="0">
                  <c:v>111學年度</c:v>
                </c:pt>
                <c:pt idx="1">
                  <c:v>112學年度</c:v>
                </c:pt>
                <c:pt idx="2">
                  <c:v>113學年度</c:v>
                </c:pt>
              </c:strCache>
            </c:strRef>
          </c:cat>
          <c:val>
            <c:numRef>
              <c:f>工作表2!$D$3:$D$5</c:f>
              <c:numCache>
                <c:formatCode>_(* #,##0.00_);_(* \(#,##0.00\);_(* "-"??_);_(@_)</c:formatCode>
                <c:ptCount val="3"/>
                <c:pt idx="0">
                  <c:v>36.170212765957451</c:v>
                </c:pt>
                <c:pt idx="1">
                  <c:v>36.170212765957451</c:v>
                </c:pt>
                <c:pt idx="2">
                  <c:v>44.680851063829785</c:v>
                </c:pt>
              </c:numCache>
            </c:numRef>
          </c:val>
          <c:extLst>
            <c:ext xmlns:c16="http://schemas.microsoft.com/office/drawing/2014/chart" uri="{C3380CC4-5D6E-409C-BE32-E72D297353CC}">
              <c16:uniqueId val="{0000000A-2792-41BB-874F-31C17FB80AA4}"/>
            </c:ext>
          </c:extLst>
        </c:ser>
        <c:dLbls>
          <c:showLegendKey val="0"/>
          <c:showVal val="0"/>
          <c:showCatName val="0"/>
          <c:showSerName val="0"/>
          <c:showPercent val="0"/>
          <c:showBubbleSize val="0"/>
        </c:dLbls>
        <c:gapWidth val="150"/>
        <c:axId val="507592863"/>
        <c:axId val="507582783"/>
      </c:barChart>
      <c:catAx>
        <c:axId val="507592863"/>
        <c:scaling>
          <c:orientation val="minMax"/>
        </c:scaling>
        <c:delete val="0"/>
        <c:axPos val="b"/>
        <c:numFmt formatCode="General" sourceLinked="1"/>
        <c:majorTickMark val="none"/>
        <c:minorTickMark val="none"/>
        <c:tickLblPos val="nextTo"/>
        <c:spPr>
          <a:noFill/>
          <a:ln w="317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crossAx val="507582783"/>
        <c:crossesAt val="0"/>
        <c:auto val="1"/>
        <c:lblAlgn val="ctr"/>
        <c:lblOffset val="100"/>
        <c:noMultiLvlLbl val="0"/>
      </c:catAx>
      <c:valAx>
        <c:axId val="507582783"/>
        <c:scaling>
          <c:orientation val="minMax"/>
          <c:max val="100"/>
          <c:min val="0"/>
        </c:scaling>
        <c:delete val="0"/>
        <c:axPos val="l"/>
        <c:majorGridlines>
          <c:spPr>
            <a:ln w="9525" cap="flat" cmpd="sng" algn="ctr">
              <a:noFill/>
              <a:round/>
            </a:ln>
            <a:effectLst/>
          </c:spPr>
        </c:majorGridlines>
        <c:title>
          <c:tx>
            <c:rich>
              <a:bodyPr rot="0" spcFirstLastPara="1" vertOverflow="ellipsis" wrap="square" anchor="t" anchorCtr="0"/>
              <a:lstStyle/>
              <a:p>
                <a:pPr>
                  <a:defRPr sz="1000" b="0" i="0" u="none" strike="noStrike" kern="1200" baseline="0">
                    <a:solidFill>
                      <a:schemeClr val="tx1">
                        <a:lumMod val="65000"/>
                        <a:lumOff val="35000"/>
                      </a:schemeClr>
                    </a:solidFill>
                    <a:latin typeface="+mn-lt"/>
                    <a:ea typeface="+mn-ea"/>
                    <a:cs typeface="+mn-cs"/>
                  </a:defRPr>
                </a:pPr>
                <a:r>
                  <a:rPr lang="zh-TW" altLang="en-US">
                    <a:solidFill>
                      <a:sysClr val="windowText" lastClr="000000"/>
                    </a:solidFill>
                  </a:rPr>
                  <a:t>％</a:t>
                </a:r>
              </a:p>
            </c:rich>
          </c:tx>
          <c:layout>
            <c:manualLayout>
              <c:xMode val="edge"/>
              <c:yMode val="edge"/>
              <c:x val="9.95235813663361E-2"/>
              <c:y val="7.0138071821482087E-2"/>
            </c:manualLayout>
          </c:layout>
          <c:overlay val="0"/>
          <c:spPr>
            <a:noFill/>
            <a:ln>
              <a:noFill/>
            </a:ln>
            <a:effectLst/>
          </c:spPr>
          <c:txPr>
            <a:bodyPr rot="0" spcFirstLastPara="1" vertOverflow="ellipsis" wrap="square" anchor="t" anchorCtr="0"/>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0_);[Red]\(#,##0\)" sourceLinked="0"/>
        <c:majorTickMark val="in"/>
        <c:minorTickMark val="none"/>
        <c:tickLblPos val="nextTo"/>
        <c:spPr>
          <a:noFill/>
          <a:ln w="3175">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07592863"/>
        <c:crosses val="autoZero"/>
        <c:crossBetween val="between"/>
        <c:majorUnit val="25"/>
      </c:valAx>
      <c:spPr>
        <a:noFill/>
        <a:ln>
          <a:noFill/>
        </a:ln>
        <a:effectLst/>
      </c:spPr>
    </c:plotArea>
    <c:legend>
      <c:legendPos val="b"/>
      <c:layout>
        <c:manualLayout>
          <c:xMode val="edge"/>
          <c:yMode val="edge"/>
          <c:x val="0.15852694672158785"/>
          <c:y val="0.85901728696168689"/>
          <c:w val="0.82296709314213423"/>
          <c:h val="8.4226799734918284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b="1"/>
              <a:t>圖</a:t>
            </a:r>
            <a:r>
              <a:rPr lang="en-US" altLang="zh-TW" b="1"/>
              <a:t>1</a:t>
            </a:r>
            <a:r>
              <a:rPr lang="zh-TW" altLang="en-US" b="1"/>
              <a:t>  臺中市再生能源使用率</a:t>
            </a:r>
            <a:endParaRPr lang="zh-TW" b="1"/>
          </a:p>
        </c:rich>
      </c:tx>
      <c:layout>
        <c:manualLayout>
          <c:xMode val="edge"/>
          <c:yMode val="edge"/>
          <c:x val="0.25893529015679323"/>
          <c:y val="0"/>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lineChart>
        <c:grouping val="standard"/>
        <c:varyColors val="0"/>
        <c:ser>
          <c:idx val="0"/>
          <c:order val="0"/>
          <c:tx>
            <c:strRef>
              <c:f>工作表1!$A$1</c:f>
              <c:strCache>
                <c:ptCount val="1"/>
                <c:pt idx="0">
                  <c:v>年度</c:v>
                </c:pt>
              </c:strCache>
            </c:strRef>
          </c:tx>
          <c:spPr>
            <a:ln w="28575" cap="rnd">
              <a:solidFill>
                <a:schemeClr val="accent1"/>
              </a:solidFill>
              <a:round/>
            </a:ln>
            <a:effectLst/>
          </c:spPr>
          <c:marker>
            <c:symbol val="none"/>
          </c:marker>
          <c:cat>
            <c:numRef>
              <c:f>工作表1!$B$1:$D$1</c:f>
              <c:numCache>
                <c:formatCode>General</c:formatCode>
                <c:ptCount val="3"/>
                <c:pt idx="0">
                  <c:v>111</c:v>
                </c:pt>
                <c:pt idx="1">
                  <c:v>112</c:v>
                </c:pt>
                <c:pt idx="2">
                  <c:v>113</c:v>
                </c:pt>
              </c:numCache>
            </c:numRef>
          </c:cat>
          <c:val>
            <c:numRef>
              <c:f>工作表1!$B$1:$D$1</c:f>
              <c:numCache>
                <c:formatCode>General</c:formatCode>
                <c:ptCount val="3"/>
                <c:pt idx="0">
                  <c:v>111</c:v>
                </c:pt>
                <c:pt idx="1">
                  <c:v>112</c:v>
                </c:pt>
                <c:pt idx="2">
                  <c:v>113</c:v>
                </c:pt>
              </c:numCache>
            </c:numRef>
          </c:val>
          <c:smooth val="0"/>
          <c:extLst>
            <c:ext xmlns:c16="http://schemas.microsoft.com/office/drawing/2014/chart" uri="{C3380CC4-5D6E-409C-BE32-E72D297353CC}">
              <c16:uniqueId val="{00000000-F00B-41DA-A558-82785F7BECE3}"/>
            </c:ext>
          </c:extLst>
        </c:ser>
        <c:ser>
          <c:idx val="1"/>
          <c:order val="1"/>
          <c:tx>
            <c:strRef>
              <c:f>工作表1!$A$2</c:f>
              <c:strCache>
                <c:ptCount val="1"/>
                <c:pt idx="0">
                  <c:v>目標值</c:v>
                </c:pt>
              </c:strCache>
            </c:strRef>
          </c:tx>
          <c:spPr>
            <a:ln w="28575" cap="rnd">
              <a:solidFill>
                <a:schemeClr val="accent2"/>
              </a:solidFill>
              <a:prstDash val="sysDash"/>
              <a:round/>
              <a:headEnd type="none"/>
            </a:ln>
            <a:effectLst/>
          </c:spPr>
          <c:marker>
            <c:symbol val="circle"/>
            <c:size val="5"/>
            <c:spPr>
              <a:solidFill>
                <a:schemeClr val="accent2"/>
              </a:solidFill>
              <a:ln w="9525">
                <a:solidFill>
                  <a:schemeClr val="accent2"/>
                </a:solidFill>
              </a:ln>
              <a:effectLst/>
            </c:spPr>
          </c:marker>
          <c:dPt>
            <c:idx val="2"/>
            <c:marker>
              <c:symbol val="circle"/>
              <c:size val="5"/>
              <c:spPr>
                <a:solidFill>
                  <a:schemeClr val="accent2"/>
                </a:solidFill>
                <a:ln w="9525">
                  <a:solidFill>
                    <a:schemeClr val="accent2"/>
                  </a:solidFill>
                </a:ln>
                <a:effectLst/>
              </c:spPr>
            </c:marker>
            <c:bubble3D val="0"/>
            <c:spPr>
              <a:ln w="28575" cap="rnd">
                <a:solidFill>
                  <a:schemeClr val="accent2"/>
                </a:solidFill>
                <a:prstDash val="sysDash"/>
                <a:round/>
                <a:headEnd type="none"/>
                <a:tailEnd type="none"/>
              </a:ln>
              <a:effectLst/>
            </c:spPr>
            <c:extLst>
              <c:ext xmlns:c16="http://schemas.microsoft.com/office/drawing/2014/chart" uri="{C3380CC4-5D6E-409C-BE32-E72D297353CC}">
                <c16:uniqueId val="{00000002-F00B-41DA-A558-82785F7BECE3}"/>
              </c:ext>
            </c:extLst>
          </c:dPt>
          <c:dLbls>
            <c:dLbl>
              <c:idx val="0"/>
              <c:layout>
                <c:manualLayout>
                  <c:x val="-0.05"/>
                  <c:y val="-6.0185185185185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00B-41DA-A558-82785F7BECE3}"/>
                </c:ext>
              </c:extLst>
            </c:dLbl>
            <c:dLbl>
              <c:idx val="1"/>
              <c:layout>
                <c:manualLayout>
                  <c:x val="-5.5555555555555552E-2"/>
                  <c:y val="-6.48148148148148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00B-41DA-A558-82785F7BECE3}"/>
                </c:ext>
              </c:extLst>
            </c:dLbl>
            <c:dLbl>
              <c:idx val="2"/>
              <c:layout>
                <c:manualLayout>
                  <c:x val="-6.3888888888888995E-2"/>
                  <c:y val="-4.16666666666667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00B-41DA-A558-82785F7BECE3}"/>
                </c:ext>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工作表1!$B$1:$D$1</c:f>
              <c:numCache>
                <c:formatCode>General</c:formatCode>
                <c:ptCount val="3"/>
                <c:pt idx="0">
                  <c:v>111</c:v>
                </c:pt>
                <c:pt idx="1">
                  <c:v>112</c:v>
                </c:pt>
                <c:pt idx="2">
                  <c:v>113</c:v>
                </c:pt>
              </c:numCache>
            </c:numRef>
          </c:cat>
          <c:val>
            <c:numRef>
              <c:f>工作表1!$B$2:$D$2</c:f>
              <c:numCache>
                <c:formatCode>#,##0.00_ </c:formatCode>
                <c:ptCount val="3"/>
                <c:pt idx="0">
                  <c:v>11</c:v>
                </c:pt>
                <c:pt idx="1">
                  <c:v>11</c:v>
                </c:pt>
                <c:pt idx="2">
                  <c:v>12</c:v>
                </c:pt>
              </c:numCache>
            </c:numRef>
          </c:val>
          <c:smooth val="0"/>
          <c:extLst>
            <c:ext xmlns:c16="http://schemas.microsoft.com/office/drawing/2014/chart" uri="{C3380CC4-5D6E-409C-BE32-E72D297353CC}">
              <c16:uniqueId val="{00000005-F00B-41DA-A558-82785F7BECE3}"/>
            </c:ext>
          </c:extLst>
        </c:ser>
        <c:ser>
          <c:idx val="2"/>
          <c:order val="2"/>
          <c:tx>
            <c:strRef>
              <c:f>工作表1!$A$3</c:f>
              <c:strCache>
                <c:ptCount val="1"/>
                <c:pt idx="0">
                  <c:v>再生能源使用率</c:v>
                </c:pt>
              </c:strCache>
            </c:strRef>
          </c:tx>
          <c:spPr>
            <a:ln w="28575" cap="flat">
              <a:solidFill>
                <a:schemeClr val="accent1"/>
              </a:solidFill>
              <a:prstDash val="solid"/>
              <a:round/>
              <a:headEnd type="none"/>
              <a:tailEnd type="none"/>
            </a:ln>
            <a:effectLst/>
          </c:spPr>
          <c:marker>
            <c:symbol val="circle"/>
            <c:size val="5"/>
            <c:spPr>
              <a:solidFill>
                <a:schemeClr val="accent1"/>
              </a:solidFill>
              <a:ln w="9525">
                <a:solidFill>
                  <a:schemeClr val="accent1"/>
                </a:solidFill>
              </a:ln>
              <a:effectLst/>
            </c:spPr>
          </c:marker>
          <c:dLbls>
            <c:dLbl>
              <c:idx val="0"/>
              <c:layout>
                <c:manualLayout>
                  <c:x val="-0.136969122315208"/>
                  <c:y val="1.27962330888895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00B-41DA-A558-82785F7BECE3}"/>
                </c:ext>
              </c:extLst>
            </c:dLbl>
            <c:dLbl>
              <c:idx val="1"/>
              <c:layout>
                <c:manualLayout>
                  <c:x val="-3.6111111111111108E-2"/>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00B-41DA-A558-82785F7BECE3}"/>
                </c:ext>
              </c:extLst>
            </c:dLbl>
            <c:dLbl>
              <c:idx val="2"/>
              <c:layout>
                <c:manualLayout>
                  <c:x val="-3.8888888888888994E-2"/>
                  <c:y val="6.01851851851851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00B-41DA-A558-82785F7BECE3}"/>
                </c:ext>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工作表1!$B$1:$D$1</c:f>
              <c:numCache>
                <c:formatCode>General</c:formatCode>
                <c:ptCount val="3"/>
                <c:pt idx="0">
                  <c:v>111</c:v>
                </c:pt>
                <c:pt idx="1">
                  <c:v>112</c:v>
                </c:pt>
                <c:pt idx="2">
                  <c:v>113</c:v>
                </c:pt>
              </c:numCache>
            </c:numRef>
          </c:cat>
          <c:val>
            <c:numRef>
              <c:f>工作表1!$B$3:$D$3</c:f>
              <c:numCache>
                <c:formatCode>#,##0.00_ </c:formatCode>
                <c:ptCount val="3"/>
                <c:pt idx="0">
                  <c:v>10.119999999999999</c:v>
                </c:pt>
                <c:pt idx="1">
                  <c:v>8.08</c:v>
                </c:pt>
                <c:pt idx="2">
                  <c:v>8.7899999999999991</c:v>
                </c:pt>
              </c:numCache>
            </c:numRef>
          </c:val>
          <c:smooth val="0"/>
          <c:extLst>
            <c:ext xmlns:c16="http://schemas.microsoft.com/office/drawing/2014/chart" uri="{C3380CC4-5D6E-409C-BE32-E72D297353CC}">
              <c16:uniqueId val="{00000009-F00B-41DA-A558-82785F7BECE3}"/>
            </c:ext>
          </c:extLst>
        </c:ser>
        <c:dLbls>
          <c:showLegendKey val="0"/>
          <c:showVal val="0"/>
          <c:showCatName val="0"/>
          <c:showSerName val="0"/>
          <c:showPercent val="0"/>
          <c:showBubbleSize val="0"/>
        </c:dLbls>
        <c:smooth val="0"/>
        <c:axId val="95416528"/>
        <c:axId val="95418192"/>
      </c:lineChart>
      <c:catAx>
        <c:axId val="95416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95418192"/>
        <c:crosses val="autoZero"/>
        <c:auto val="1"/>
        <c:lblAlgn val="ctr"/>
        <c:lblOffset val="100"/>
        <c:noMultiLvlLbl val="0"/>
      </c:catAx>
      <c:valAx>
        <c:axId val="95418192"/>
        <c:scaling>
          <c:orientation val="minMax"/>
          <c:max val="15"/>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95416528"/>
        <c:crosses val="autoZero"/>
        <c:crossBetween val="between"/>
        <c:majorUnit val="3"/>
      </c:valAx>
      <c:spPr>
        <a:noFill/>
        <a:ln>
          <a:noFill/>
        </a:ln>
        <a:effectLst/>
      </c:spPr>
    </c:plotArea>
    <c:legend>
      <c:legendPos val="b"/>
      <c:legendEntry>
        <c:idx val="0"/>
        <c:delete val="1"/>
      </c:legendEntry>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098168763387334"/>
          <c:y val="0.22674407722917908"/>
          <c:w val="0.70173570257740758"/>
          <c:h val="0.52771430975471401"/>
        </c:manualLayout>
      </c:layout>
      <c:barChart>
        <c:barDir val="col"/>
        <c:grouping val="clustered"/>
        <c:varyColors val="0"/>
        <c:ser>
          <c:idx val="1"/>
          <c:order val="1"/>
          <c:tx>
            <c:strRef>
              <c:f>國賠案件!$A$3</c:f>
              <c:strCache>
                <c:ptCount val="1"/>
                <c:pt idx="0">
                  <c:v>賠償金額</c:v>
                </c:pt>
              </c:strCache>
            </c:strRef>
          </c:tx>
          <c:spPr>
            <a:solidFill>
              <a:schemeClr val="accent2"/>
            </a:solidFill>
            <a:ln>
              <a:noFill/>
            </a:ln>
            <a:effectLst/>
          </c:spPr>
          <c:invertIfNegative val="0"/>
          <c:dLbls>
            <c:dLbl>
              <c:idx val="0"/>
              <c:layout>
                <c:manualLayout>
                  <c:x val="-2.7003804559645557E-3"/>
                  <c:y val="6.717215032069443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896-46ED-ACFE-CC727E22DA21}"/>
                </c:ext>
              </c:extLst>
            </c:dLbl>
            <c:dLbl>
              <c:idx val="1"/>
              <c:layout>
                <c:manualLayout>
                  <c:x val="-2.7003804559646545E-3"/>
                  <c:y val="1.679303758017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896-46ED-ACFE-CC727E22DA21}"/>
                </c:ext>
              </c:extLst>
            </c:dLbl>
            <c:dLbl>
              <c:idx val="2"/>
              <c:layout>
                <c:manualLayout>
                  <c:x val="-5.3943322895917698E-3"/>
                  <c:y val="1.67929873198192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896-46ED-ACFE-CC727E22DA21}"/>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國賠案件!$B$2:$D$2</c:f>
              <c:numCache>
                <c:formatCode>General</c:formatCode>
                <c:ptCount val="3"/>
                <c:pt idx="0">
                  <c:v>111</c:v>
                </c:pt>
                <c:pt idx="1">
                  <c:v>112</c:v>
                </c:pt>
                <c:pt idx="2">
                  <c:v>113</c:v>
                </c:pt>
              </c:numCache>
            </c:numRef>
          </c:cat>
          <c:val>
            <c:numRef>
              <c:f>國賠案件!$B$3:$D$3</c:f>
              <c:numCache>
                <c:formatCode>_-* #,##0_-;\-* #,##0_-;_-* "-"??_-;_-@_-</c:formatCode>
                <c:ptCount val="3"/>
                <c:pt idx="0">
                  <c:v>1643</c:v>
                </c:pt>
                <c:pt idx="1">
                  <c:v>1868</c:v>
                </c:pt>
                <c:pt idx="2">
                  <c:v>1069</c:v>
                </c:pt>
              </c:numCache>
            </c:numRef>
          </c:val>
          <c:extLst>
            <c:ext xmlns:c16="http://schemas.microsoft.com/office/drawing/2014/chart" uri="{C3380CC4-5D6E-409C-BE32-E72D297353CC}">
              <c16:uniqueId val="{00000003-3896-46ED-ACFE-CC727E22DA21}"/>
            </c:ext>
          </c:extLst>
        </c:ser>
        <c:dLbls>
          <c:showLegendKey val="0"/>
          <c:showVal val="1"/>
          <c:showCatName val="0"/>
          <c:showSerName val="0"/>
          <c:showPercent val="0"/>
          <c:showBubbleSize val="0"/>
        </c:dLbls>
        <c:gapWidth val="219"/>
        <c:axId val="67592624"/>
        <c:axId val="67594064"/>
      </c:barChart>
      <c:lineChart>
        <c:grouping val="stacked"/>
        <c:varyColors val="0"/>
        <c:ser>
          <c:idx val="0"/>
          <c:order val="0"/>
          <c:tx>
            <c:strRef>
              <c:f>國賠案件!$A$4</c:f>
              <c:strCache>
                <c:ptCount val="1"/>
                <c:pt idx="0">
                  <c:v>件數</c:v>
                </c:pt>
              </c:strCache>
            </c:strRef>
          </c:tx>
          <c:spPr>
            <a:ln w="28575" cap="rnd">
              <a:solidFill>
                <a:srgbClr val="0070C0"/>
              </a:solidFill>
              <a:round/>
            </a:ln>
            <a:effectLst/>
          </c:spPr>
          <c:marker>
            <c:symbol val="circle"/>
            <c:size val="8"/>
            <c:spPr>
              <a:solidFill>
                <a:schemeClr val="tx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國賠案件!$B$2:$D$2</c:f>
              <c:numCache>
                <c:formatCode>General</c:formatCode>
                <c:ptCount val="3"/>
                <c:pt idx="0">
                  <c:v>111</c:v>
                </c:pt>
                <c:pt idx="1">
                  <c:v>112</c:v>
                </c:pt>
                <c:pt idx="2">
                  <c:v>113</c:v>
                </c:pt>
              </c:numCache>
            </c:numRef>
          </c:cat>
          <c:val>
            <c:numRef>
              <c:f>國賠案件!$B$4:$D$4</c:f>
              <c:numCache>
                <c:formatCode>_-* #,##0_-;\-* #,##0_-;_-* "-"??_-;_-@_-</c:formatCode>
                <c:ptCount val="3"/>
                <c:pt idx="0">
                  <c:v>29</c:v>
                </c:pt>
                <c:pt idx="1">
                  <c:v>14</c:v>
                </c:pt>
                <c:pt idx="2">
                  <c:v>8</c:v>
                </c:pt>
              </c:numCache>
            </c:numRef>
          </c:val>
          <c:smooth val="0"/>
          <c:extLst>
            <c:ext xmlns:c16="http://schemas.microsoft.com/office/drawing/2014/chart" uri="{C3380CC4-5D6E-409C-BE32-E72D297353CC}">
              <c16:uniqueId val="{00000004-3896-46ED-ACFE-CC727E22DA21}"/>
            </c:ext>
          </c:extLst>
        </c:ser>
        <c:dLbls>
          <c:showLegendKey val="0"/>
          <c:showVal val="1"/>
          <c:showCatName val="0"/>
          <c:showSerName val="0"/>
          <c:showPercent val="0"/>
          <c:showBubbleSize val="0"/>
        </c:dLbls>
        <c:marker val="1"/>
        <c:smooth val="0"/>
        <c:axId val="1935089184"/>
        <c:axId val="1935094464"/>
      </c:lineChart>
      <c:catAx>
        <c:axId val="67592624"/>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年度</a:t>
                </a:r>
              </a:p>
            </c:rich>
          </c:tx>
          <c:layout>
            <c:manualLayout>
              <c:xMode val="edge"/>
              <c:yMode val="edge"/>
              <c:x val="0.85438252590310848"/>
              <c:y val="0.77340946305762415"/>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7594064"/>
        <c:crosses val="autoZero"/>
        <c:auto val="1"/>
        <c:lblAlgn val="ctr"/>
        <c:lblOffset val="100"/>
        <c:noMultiLvlLbl val="0"/>
      </c:catAx>
      <c:valAx>
        <c:axId val="67594064"/>
        <c:scaling>
          <c:orientation val="minMax"/>
          <c:max val="200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千元</a:t>
                </a:r>
              </a:p>
            </c:rich>
          </c:tx>
          <c:layout>
            <c:manualLayout>
              <c:xMode val="edge"/>
              <c:yMode val="edge"/>
              <c:x val="3.507666804807295E-3"/>
              <c:y val="8.3817853835571707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 "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7592624"/>
        <c:crosses val="autoZero"/>
        <c:crossBetween val="between"/>
        <c:majorUnit val="400"/>
      </c:valAx>
      <c:valAx>
        <c:axId val="1935094464"/>
        <c:scaling>
          <c:orientation val="minMax"/>
          <c:max val="50"/>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件</a:t>
                </a:r>
              </a:p>
            </c:rich>
          </c:tx>
          <c:layout>
            <c:manualLayout>
              <c:xMode val="edge"/>
              <c:yMode val="edge"/>
              <c:x val="0.9103892467096053"/>
              <c:y val="7.7984623238401676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35089184"/>
        <c:crosses val="max"/>
        <c:crossBetween val="between"/>
        <c:majorUnit val="10"/>
      </c:valAx>
      <c:catAx>
        <c:axId val="1935089184"/>
        <c:scaling>
          <c:orientation val="minMax"/>
        </c:scaling>
        <c:delete val="1"/>
        <c:axPos val="b"/>
        <c:numFmt formatCode="General" sourceLinked="1"/>
        <c:majorTickMark val="out"/>
        <c:minorTickMark val="none"/>
        <c:tickLblPos val="nextTo"/>
        <c:crossAx val="1935094464"/>
        <c:crosses val="autoZero"/>
        <c:auto val="1"/>
        <c:lblAlgn val="ctr"/>
        <c:lblOffset val="100"/>
        <c:noMultiLvlLbl val="0"/>
      </c:catAx>
      <c:spPr>
        <a:noFill/>
        <a:ln>
          <a:noFill/>
        </a:ln>
        <a:effectLst/>
      </c:spPr>
    </c:plotArea>
    <c:legend>
      <c:legendPos val="b"/>
      <c:layout>
        <c:manualLayout>
          <c:xMode val="edge"/>
          <c:yMode val="edge"/>
          <c:x val="9.7359777396246502E-2"/>
          <c:y val="0.90419811794466742"/>
          <c:w val="0.84603208809425134"/>
          <c:h val="6.5344830862016076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15730800662219"/>
          <c:y val="0.13711405307835456"/>
          <c:w val="0.88046849662053994"/>
          <c:h val="0.60987353514806386"/>
        </c:manualLayout>
      </c:layout>
      <c:lineChart>
        <c:grouping val="standard"/>
        <c:varyColors val="0"/>
        <c:ser>
          <c:idx val="0"/>
          <c:order val="0"/>
          <c:tx>
            <c:strRef>
              <c:f>適宜性比較表!$AK$2</c:f>
              <c:strCache>
                <c:ptCount val="1"/>
                <c:pt idx="0">
                  <c:v>臺中市</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9.6709147732555234E-2"/>
                  <c:y val="-6.9086245340695088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7260293076444463"/>
                      <c:h val="0.12364495956813065"/>
                    </c:manualLayout>
                  </c15:layout>
                </c:ext>
                <c:ext xmlns:c16="http://schemas.microsoft.com/office/drawing/2014/chart" uri="{C3380CC4-5D6E-409C-BE32-E72D297353CC}">
                  <c16:uniqueId val="{00000000-7168-4BB8-9731-7ABB3AA36364}"/>
                </c:ext>
              </c:extLst>
            </c:dLbl>
            <c:dLbl>
              <c:idx val="1"/>
              <c:layout>
                <c:manualLayout>
                  <c:x val="-8.806310655309775E-2"/>
                  <c:y val="-6.91477174295725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168-4BB8-9731-7ABB3AA36364}"/>
                </c:ext>
              </c:extLst>
            </c:dLbl>
            <c:dLbl>
              <c:idx val="2"/>
              <c:layout>
                <c:manualLayout>
                  <c:x val="-0.11487445200140181"/>
                  <c:y val="-6.8919711863554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168-4BB8-9731-7ABB3AA36364}"/>
                </c:ext>
              </c:extLst>
            </c:dLbl>
            <c:dLbl>
              <c:idx val="3"/>
              <c:layout>
                <c:manualLayout>
                  <c:x val="-6.5938266572264301E-2"/>
                  <c:y val="-8.95268325667950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168-4BB8-9731-7ABB3AA3636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適宜性比較表!$AL$1:$AO$1</c:f>
              <c:strCache>
                <c:ptCount val="4"/>
                <c:pt idx="0">
                  <c:v>第一季</c:v>
                </c:pt>
                <c:pt idx="1">
                  <c:v>第二季</c:v>
                </c:pt>
                <c:pt idx="2">
                  <c:v>第三季</c:v>
                </c:pt>
                <c:pt idx="3">
                  <c:v>第四季</c:v>
                </c:pt>
              </c:strCache>
            </c:strRef>
          </c:cat>
          <c:val>
            <c:numRef>
              <c:f>適宜性比較表!$AL$2:$AO$2</c:f>
              <c:numCache>
                <c:formatCode>General</c:formatCode>
                <c:ptCount val="4"/>
                <c:pt idx="0">
                  <c:v>81.23</c:v>
                </c:pt>
                <c:pt idx="1">
                  <c:v>81.23</c:v>
                </c:pt>
                <c:pt idx="2">
                  <c:v>81.23</c:v>
                </c:pt>
                <c:pt idx="3">
                  <c:v>83.46</c:v>
                </c:pt>
              </c:numCache>
            </c:numRef>
          </c:val>
          <c:smooth val="0"/>
          <c:extLst>
            <c:ext xmlns:c16="http://schemas.microsoft.com/office/drawing/2014/chart" uri="{C3380CC4-5D6E-409C-BE32-E72D297353CC}">
              <c16:uniqueId val="{00000004-7168-4BB8-9731-7ABB3AA36364}"/>
            </c:ext>
          </c:extLst>
        </c:ser>
        <c:ser>
          <c:idx val="1"/>
          <c:order val="1"/>
          <c:tx>
            <c:strRef>
              <c:f>適宜性比較表!$AK$3</c:f>
              <c:strCache>
                <c:ptCount val="1"/>
                <c:pt idx="0">
                  <c:v>全國</c:v>
                </c:pt>
              </c:strCache>
            </c:strRef>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dLbls>
            <c:dLbl>
              <c:idx val="0"/>
              <c:layout>
                <c:manualLayout>
                  <c:x val="-1.758350694738901E-2"/>
                  <c:y val="6.86915344444774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168-4BB8-9731-7ABB3AA36364}"/>
                </c:ext>
              </c:extLst>
            </c:dLbl>
            <c:dLbl>
              <c:idx val="1"/>
              <c:layout>
                <c:manualLayout>
                  <c:x val="-3.5167013894777943E-2"/>
                  <c:y val="6.86915344444774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168-4BB8-9731-7ABB3AA36364}"/>
                </c:ext>
              </c:extLst>
            </c:dLbl>
            <c:dLbl>
              <c:idx val="2"/>
              <c:layout>
                <c:manualLayout>
                  <c:x val="-5.7146397579014151E-2"/>
                  <c:y val="7.55606878889252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168-4BB8-9731-7ABB3AA36364}"/>
                </c:ext>
              </c:extLst>
            </c:dLbl>
            <c:dLbl>
              <c:idx val="3"/>
              <c:layout>
                <c:manualLayout>
                  <c:x val="-3.5167013894778103E-2"/>
                  <c:y val="7.55606878889252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168-4BB8-9731-7ABB3AA3636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適宜性比較表!$AL$1:$AO$1</c:f>
              <c:strCache>
                <c:ptCount val="4"/>
                <c:pt idx="0">
                  <c:v>第一季</c:v>
                </c:pt>
                <c:pt idx="1">
                  <c:v>第二季</c:v>
                </c:pt>
                <c:pt idx="2">
                  <c:v>第三季</c:v>
                </c:pt>
                <c:pt idx="3">
                  <c:v>第四季</c:v>
                </c:pt>
              </c:strCache>
            </c:strRef>
          </c:cat>
          <c:val>
            <c:numRef>
              <c:f>適宜性比較表!$AL$3:$AO$3</c:f>
              <c:numCache>
                <c:formatCode>General</c:formatCode>
                <c:ptCount val="4"/>
                <c:pt idx="0">
                  <c:v>74.37</c:v>
                </c:pt>
                <c:pt idx="1">
                  <c:v>74.430000000000007</c:v>
                </c:pt>
                <c:pt idx="2">
                  <c:v>74.27</c:v>
                </c:pt>
                <c:pt idx="3">
                  <c:v>74.91</c:v>
                </c:pt>
              </c:numCache>
            </c:numRef>
          </c:val>
          <c:smooth val="0"/>
          <c:extLst>
            <c:ext xmlns:c16="http://schemas.microsoft.com/office/drawing/2014/chart" uri="{C3380CC4-5D6E-409C-BE32-E72D297353CC}">
              <c16:uniqueId val="{00000009-7168-4BB8-9731-7ABB3AA36364}"/>
            </c:ext>
          </c:extLst>
        </c:ser>
        <c:dLbls>
          <c:showLegendKey val="0"/>
          <c:showVal val="0"/>
          <c:showCatName val="0"/>
          <c:showSerName val="0"/>
          <c:showPercent val="0"/>
          <c:showBubbleSize val="0"/>
        </c:dLbls>
        <c:marker val="1"/>
        <c:smooth val="0"/>
        <c:axId val="2008913168"/>
        <c:axId val="2008914128"/>
      </c:lineChart>
      <c:lineChart>
        <c:grouping val="standard"/>
        <c:varyColors val="0"/>
        <c:ser>
          <c:idx val="2"/>
          <c:order val="2"/>
          <c:tx>
            <c:strRef>
              <c:f>適宜性比較表!$AK$4</c:f>
              <c:strCache>
                <c:ptCount val="1"/>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適宜性比較表!$AL$1:$AO$1</c:f>
              <c:strCache>
                <c:ptCount val="4"/>
                <c:pt idx="0">
                  <c:v>第一季</c:v>
                </c:pt>
                <c:pt idx="1">
                  <c:v>第二季</c:v>
                </c:pt>
                <c:pt idx="2">
                  <c:v>第三季</c:v>
                </c:pt>
                <c:pt idx="3">
                  <c:v>第四季</c:v>
                </c:pt>
              </c:strCache>
            </c:strRef>
          </c:cat>
          <c:val>
            <c:numRef>
              <c:f>適宜性比較表!$AL$4:$AO$4</c:f>
              <c:numCache>
                <c:formatCode>General</c:formatCode>
                <c:ptCount val="4"/>
              </c:numCache>
            </c:numRef>
          </c:val>
          <c:smooth val="0"/>
          <c:extLst>
            <c:ext xmlns:c16="http://schemas.microsoft.com/office/drawing/2014/chart" uri="{C3380CC4-5D6E-409C-BE32-E72D297353CC}">
              <c16:uniqueId val="{0000000A-7168-4BB8-9731-7ABB3AA36364}"/>
            </c:ext>
          </c:extLst>
        </c:ser>
        <c:dLbls>
          <c:showLegendKey val="0"/>
          <c:showVal val="0"/>
          <c:showCatName val="0"/>
          <c:showSerName val="0"/>
          <c:showPercent val="0"/>
          <c:showBubbleSize val="0"/>
        </c:dLbls>
        <c:marker val="1"/>
        <c:smooth val="0"/>
        <c:axId val="1117286528"/>
        <c:axId val="1117280768"/>
      </c:lineChart>
      <c:catAx>
        <c:axId val="2008913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008914128"/>
        <c:crosses val="autoZero"/>
        <c:auto val="1"/>
        <c:lblAlgn val="ctr"/>
        <c:lblOffset val="100"/>
        <c:noMultiLvlLbl val="0"/>
      </c:catAx>
      <c:valAx>
        <c:axId val="2008914128"/>
        <c:scaling>
          <c:orientation val="minMax"/>
        </c:scaling>
        <c:delete val="0"/>
        <c:axPos val="l"/>
        <c:majorGridlines>
          <c:spPr>
            <a:ln w="9525" cap="flat" cmpd="sng" algn="ctr">
              <a:solidFill>
                <a:schemeClr val="tx1">
                  <a:lumMod val="15000"/>
                  <a:lumOff val="85000"/>
                </a:schemeClr>
              </a:solidFill>
              <a:round/>
            </a:ln>
            <a:effectLst/>
          </c:spPr>
        </c:majorGridlines>
        <c:numFmt formatCode="[=65]&quot;0&quot;;0" sourceLinked="0"/>
        <c:majorTickMark val="in"/>
        <c:minorTickMark val="none"/>
        <c:tickLblPos val="nextTo"/>
        <c:spPr>
          <a:noFill/>
          <a:ln w="6350">
            <a:solidFill>
              <a:schemeClr val="bg1">
                <a:lumMod val="7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008913168"/>
        <c:crosses val="autoZero"/>
        <c:crossBetween val="between"/>
        <c:majorUnit val="5"/>
      </c:valAx>
      <c:valAx>
        <c:axId val="1117280768"/>
        <c:scaling>
          <c:orientation val="minMax"/>
        </c:scaling>
        <c:delete val="0"/>
        <c:axPos val="r"/>
        <c:numFmt formatCode="General" sourceLinked="1"/>
        <c:majorTickMark val="none"/>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117286528"/>
        <c:crosses val="max"/>
        <c:crossBetween val="between"/>
        <c:majorUnit val="5"/>
      </c:valAx>
      <c:catAx>
        <c:axId val="1117286528"/>
        <c:scaling>
          <c:orientation val="minMax"/>
        </c:scaling>
        <c:delete val="1"/>
        <c:axPos val="b"/>
        <c:numFmt formatCode="General" sourceLinked="1"/>
        <c:majorTickMark val="out"/>
        <c:minorTickMark val="none"/>
        <c:tickLblPos val="nextTo"/>
        <c:crossAx val="1117280768"/>
        <c:crosses val="autoZero"/>
        <c:auto val="1"/>
        <c:lblAlgn val="ctr"/>
        <c:lblOffset val="100"/>
        <c:noMultiLvlLbl val="0"/>
      </c:catAx>
      <c:spPr>
        <a:noFill/>
        <a:ln>
          <a:noFill/>
        </a:ln>
        <a:effectLst/>
      </c:spPr>
    </c:plotArea>
    <c:legend>
      <c:legendPos val="r"/>
      <c:legendEntry>
        <c:idx val="2"/>
        <c:delete val="1"/>
      </c:legendEntry>
      <c:layout>
        <c:manualLayout>
          <c:xMode val="edge"/>
          <c:yMode val="edge"/>
          <c:x val="0.24331317686565487"/>
          <c:y val="0.88115012345545474"/>
          <c:w val="0.55066244514689267"/>
          <c:h val="0.1092281938183027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8636534069605"/>
          <c:y val="0.23495567491336677"/>
          <c:w val="0.87092033950301662"/>
          <c:h val="0.60497978293253885"/>
        </c:manualLayout>
      </c:layout>
      <c:barChart>
        <c:barDir val="col"/>
        <c:grouping val="clustered"/>
        <c:varyColors val="0"/>
        <c:ser>
          <c:idx val="0"/>
          <c:order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tx1"/>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工作表1!$A$5:$A$10</c:f>
              <c:strCache>
                <c:ptCount val="6"/>
                <c:pt idx="0">
                  <c:v>高雄市</c:v>
                </c:pt>
                <c:pt idx="1">
                  <c:v>臺中市</c:v>
                </c:pt>
                <c:pt idx="2">
                  <c:v>臺南市</c:v>
                </c:pt>
                <c:pt idx="3">
                  <c:v>桃園市</c:v>
                </c:pt>
                <c:pt idx="4">
                  <c:v>臺北市</c:v>
                </c:pt>
                <c:pt idx="5">
                  <c:v>新北市</c:v>
                </c:pt>
              </c:strCache>
            </c:strRef>
          </c:cat>
          <c:val>
            <c:numRef>
              <c:f>工作表1!$B$5:$B$10</c:f>
              <c:numCache>
                <c:formatCode>General</c:formatCode>
                <c:ptCount val="6"/>
                <c:pt idx="0">
                  <c:v>10.99</c:v>
                </c:pt>
                <c:pt idx="1">
                  <c:v>9.4600000000000009</c:v>
                </c:pt>
                <c:pt idx="2">
                  <c:v>5.78</c:v>
                </c:pt>
                <c:pt idx="3">
                  <c:v>4.41</c:v>
                </c:pt>
                <c:pt idx="4">
                  <c:v>3.33</c:v>
                </c:pt>
                <c:pt idx="5">
                  <c:v>1.77</c:v>
                </c:pt>
              </c:numCache>
            </c:numRef>
          </c:val>
          <c:extLst>
            <c:ext xmlns:c16="http://schemas.microsoft.com/office/drawing/2014/chart" uri="{C3380CC4-5D6E-409C-BE32-E72D297353CC}">
              <c16:uniqueId val="{00000000-F62E-4A6A-91B7-8F111A6F72B6}"/>
            </c:ext>
          </c:extLst>
        </c:ser>
        <c:dLbls>
          <c:dLblPos val="outEnd"/>
          <c:showLegendKey val="0"/>
          <c:showVal val="1"/>
          <c:showCatName val="0"/>
          <c:showSerName val="0"/>
          <c:showPercent val="0"/>
          <c:showBubbleSize val="0"/>
        </c:dLbls>
        <c:gapWidth val="100"/>
        <c:overlap val="-24"/>
        <c:axId val="1809992351"/>
        <c:axId val="1809981791"/>
      </c:barChart>
      <c:catAx>
        <c:axId val="18099923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09981791"/>
        <c:crosses val="autoZero"/>
        <c:auto val="1"/>
        <c:lblAlgn val="ctr"/>
        <c:lblOffset val="100"/>
        <c:noMultiLvlLbl val="0"/>
      </c:catAx>
      <c:valAx>
        <c:axId val="180998179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lgn="ct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公頃</a:t>
                </a:r>
              </a:p>
            </c:rich>
          </c:tx>
          <c:layout>
            <c:manualLayout>
              <c:xMode val="edge"/>
              <c:yMode val="edge"/>
              <c:x val="3.7292951885088874E-3"/>
              <c:y val="1.9847798354814587E-2"/>
            </c:manualLayout>
          </c:layout>
          <c:overlay val="0"/>
          <c:spPr>
            <a:noFill/>
            <a:ln>
              <a:noFill/>
            </a:ln>
            <a:effectLst/>
          </c:spPr>
          <c:txPr>
            <a:bodyPr rot="0" spcFirstLastPara="1" vertOverflow="ellipsis" wrap="square" anchor="ctr" anchorCtr="1"/>
            <a:lstStyle/>
            <a:p>
              <a:pPr algn="ct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09992351"/>
        <c:crosses val="autoZero"/>
        <c:crossBetween val="between"/>
        <c:majorUnit val="5"/>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sz="1200" b="1">
                <a:solidFill>
                  <a:sysClr val="windowText" lastClr="000000"/>
                </a:solidFill>
              </a:rPr>
              <a:t>圖</a:t>
            </a:r>
            <a:r>
              <a:rPr lang="en-US" altLang="zh-TW" sz="1200" b="1">
                <a:solidFill>
                  <a:sysClr val="windowText" lastClr="000000"/>
                </a:solidFill>
              </a:rPr>
              <a:t>1</a:t>
            </a:r>
            <a:r>
              <a:rPr lang="zh-TW" altLang="en-US" sz="1200" b="1">
                <a:solidFill>
                  <a:sysClr val="windowText" lastClr="000000"/>
                </a:solidFill>
              </a:rPr>
              <a:t>　臺中市行人事故件數及死傷人數</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4551812033111244"/>
          <c:y val="0.17685185185185184"/>
          <c:w val="0.80144836462749847"/>
          <c:h val="0.62450098910050023"/>
        </c:manualLayout>
      </c:layout>
      <c:barChart>
        <c:barDir val="col"/>
        <c:grouping val="clustered"/>
        <c:varyColors val="0"/>
        <c:ser>
          <c:idx val="0"/>
          <c:order val="0"/>
          <c:tx>
            <c:strRef>
              <c:f>行人事故!$A$5</c:f>
              <c:strCache>
                <c:ptCount val="1"/>
                <c:pt idx="0">
                  <c:v>件數</c:v>
                </c:pt>
              </c:strCache>
            </c:strRef>
          </c:tx>
          <c:spPr>
            <a:pattFill prst="narVert">
              <a:fgClr>
                <a:schemeClr val="accent2">
                  <a:lumMod val="50000"/>
                </a:schemeClr>
              </a:fgClr>
              <a:bgClr>
                <a:schemeClr val="bg1"/>
              </a:bgClr>
            </a:pattFill>
            <a:ln>
              <a:noFill/>
            </a:ln>
            <a:effectLst/>
          </c:spPr>
          <c:invertIfNegative val="0"/>
          <c:dLbls>
            <c:dLbl>
              <c:idx val="0"/>
              <c:layout>
                <c:manualLayout>
                  <c:x val="-1.2820494858071567E-2"/>
                  <c:y val="-3.88500388500388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8F8-4F28-AEAB-94E2BAD0EFCC}"/>
                </c:ext>
              </c:extLst>
            </c:dLbl>
            <c:dLbl>
              <c:idx val="1"/>
              <c:layout>
                <c:manualLayout>
                  <c:x val="-3.3295402948049217E-2"/>
                  <c:y val="2.139720068574788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8F8-4F28-AEAB-94E2BAD0EFCC}"/>
                </c:ext>
              </c:extLst>
            </c:dLbl>
            <c:dLbl>
              <c:idx val="2"/>
              <c:layout>
                <c:manualLayout>
                  <c:x val="-5.6950625132444546E-3"/>
                  <c:y val="4.9261083743842365E-3"/>
                </c:manualLayout>
              </c:layout>
              <c:showLegendKey val="0"/>
              <c:showVal val="1"/>
              <c:showCatName val="0"/>
              <c:showSerName val="0"/>
              <c:showPercent val="0"/>
              <c:showBubbleSize val="0"/>
              <c:extLst>
                <c:ext xmlns:c15="http://schemas.microsoft.com/office/drawing/2012/chart" uri="{CE6537A1-D6FC-4f65-9D91-7224C49458BB}">
                  <c15:layout>
                    <c:manualLayout>
                      <c:w val="0.14462809917355371"/>
                      <c:h val="7.1111111111111111E-2"/>
                    </c:manualLayout>
                  </c15:layout>
                </c:ext>
                <c:ext xmlns:c16="http://schemas.microsoft.com/office/drawing/2014/chart" uri="{C3380CC4-5D6E-409C-BE32-E72D297353CC}">
                  <c16:uniqueId val="{00000002-88F8-4F28-AEAB-94E2BAD0EFCC}"/>
                </c:ext>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行人事故!$B$4:$D$4</c:f>
              <c:numCache>
                <c:formatCode>General</c:formatCode>
                <c:ptCount val="3"/>
                <c:pt idx="0">
                  <c:v>111</c:v>
                </c:pt>
                <c:pt idx="1">
                  <c:v>112</c:v>
                </c:pt>
                <c:pt idx="2">
                  <c:v>113</c:v>
                </c:pt>
              </c:numCache>
            </c:numRef>
          </c:cat>
          <c:val>
            <c:numRef>
              <c:f>行人事故!$B$5:$D$5</c:f>
              <c:numCache>
                <c:formatCode>_-* #,##0_-;\-* #,##0_-;_-* "-"??_-;_-@_-</c:formatCode>
                <c:ptCount val="3"/>
                <c:pt idx="0">
                  <c:v>1887</c:v>
                </c:pt>
                <c:pt idx="1">
                  <c:v>3024</c:v>
                </c:pt>
                <c:pt idx="2">
                  <c:v>2972</c:v>
                </c:pt>
              </c:numCache>
            </c:numRef>
          </c:val>
          <c:extLst>
            <c:ext xmlns:c16="http://schemas.microsoft.com/office/drawing/2014/chart" uri="{C3380CC4-5D6E-409C-BE32-E72D297353CC}">
              <c16:uniqueId val="{00000003-88F8-4F28-AEAB-94E2BAD0EFCC}"/>
            </c:ext>
          </c:extLst>
        </c:ser>
        <c:ser>
          <c:idx val="1"/>
          <c:order val="1"/>
          <c:tx>
            <c:strRef>
              <c:f>行人事故!$A$6</c:f>
              <c:strCache>
                <c:ptCount val="1"/>
                <c:pt idx="0">
                  <c:v>死傷人數</c:v>
                </c:pt>
              </c:strCache>
            </c:strRef>
          </c:tx>
          <c:spPr>
            <a:pattFill prst="ltHorz">
              <a:fgClr>
                <a:schemeClr val="accent6">
                  <a:lumMod val="75000"/>
                </a:schemeClr>
              </a:fgClr>
              <a:bgClr>
                <a:schemeClr val="bg1"/>
              </a:bgClr>
            </a:pattFill>
            <a:ln>
              <a:noFill/>
            </a:ln>
            <a:effectLst/>
          </c:spPr>
          <c:invertIfNegative val="0"/>
          <c:dLbls>
            <c:dLbl>
              <c:idx val="2"/>
              <c:layout>
                <c:manualLayout>
                  <c:x val="8.8967971530248026E-3"/>
                  <c:y val="1.1655011655011656E-2"/>
                </c:manualLayout>
              </c:layout>
              <c:showLegendKey val="0"/>
              <c:showVal val="1"/>
              <c:showCatName val="0"/>
              <c:showSerName val="0"/>
              <c:showPercent val="0"/>
              <c:showBubbleSize val="0"/>
              <c:extLst>
                <c:ext xmlns:c15="http://schemas.microsoft.com/office/drawing/2012/chart" uri="{CE6537A1-D6FC-4f65-9D91-7224C49458BB}">
                  <c15:layout>
                    <c:manualLayout>
                      <c:w val="0.13085399449035812"/>
                      <c:h val="8.4444444444444447E-2"/>
                    </c:manualLayout>
                  </c15:layout>
                </c:ext>
                <c:ext xmlns:c16="http://schemas.microsoft.com/office/drawing/2014/chart" uri="{C3380CC4-5D6E-409C-BE32-E72D297353CC}">
                  <c16:uniqueId val="{00000004-88F8-4F28-AEAB-94E2BAD0EFCC}"/>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行人事故!$B$4:$D$4</c:f>
              <c:numCache>
                <c:formatCode>General</c:formatCode>
                <c:ptCount val="3"/>
                <c:pt idx="0">
                  <c:v>111</c:v>
                </c:pt>
                <c:pt idx="1">
                  <c:v>112</c:v>
                </c:pt>
                <c:pt idx="2">
                  <c:v>113</c:v>
                </c:pt>
              </c:numCache>
            </c:numRef>
          </c:cat>
          <c:val>
            <c:numRef>
              <c:f>行人事故!$B$6:$D$6</c:f>
              <c:numCache>
                <c:formatCode>_-* #,##0_-;\-* #,##0_-;_-* "-"??_-;_-@_-</c:formatCode>
                <c:ptCount val="3"/>
                <c:pt idx="0">
                  <c:v>1839</c:v>
                </c:pt>
                <c:pt idx="1">
                  <c:v>2906</c:v>
                </c:pt>
                <c:pt idx="2">
                  <c:v>2833</c:v>
                </c:pt>
              </c:numCache>
            </c:numRef>
          </c:val>
          <c:extLst>
            <c:ext xmlns:c16="http://schemas.microsoft.com/office/drawing/2014/chart" uri="{C3380CC4-5D6E-409C-BE32-E72D297353CC}">
              <c16:uniqueId val="{00000005-88F8-4F28-AEAB-94E2BAD0EFCC}"/>
            </c:ext>
          </c:extLst>
        </c:ser>
        <c:dLbls>
          <c:showLegendKey val="0"/>
          <c:showVal val="0"/>
          <c:showCatName val="0"/>
          <c:showSerName val="0"/>
          <c:showPercent val="0"/>
          <c:showBubbleSize val="0"/>
        </c:dLbls>
        <c:gapWidth val="219"/>
        <c:axId val="2140874000"/>
        <c:axId val="2140864432"/>
      </c:barChart>
      <c:catAx>
        <c:axId val="2140874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140864432"/>
        <c:crossesAt val="0"/>
        <c:auto val="1"/>
        <c:lblAlgn val="ctr"/>
        <c:lblOffset val="100"/>
        <c:noMultiLvlLbl val="0"/>
      </c:catAx>
      <c:valAx>
        <c:axId val="2140864432"/>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140874000"/>
        <c:crosses val="autoZero"/>
        <c:crossBetween val="between"/>
        <c:majorUnit val="500"/>
      </c:valAx>
      <c:spPr>
        <a:noFill/>
        <a:ln>
          <a:noFill/>
        </a:ln>
        <a:effectLst/>
      </c:spPr>
    </c:plotArea>
    <c:legend>
      <c:legendPos val="b"/>
      <c:layout>
        <c:manualLayout>
          <c:xMode val="edge"/>
          <c:yMode val="edge"/>
          <c:x val="0.40461538461538454"/>
          <c:y val="0.86294247701795901"/>
          <c:w val="0.31"/>
          <c:h val="7.3611111111111113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2</a:t>
            </a:r>
            <a:r>
              <a:rPr lang="zh-TW" altLang="en-US" sz="1200" b="1">
                <a:solidFill>
                  <a:sysClr val="windowText" lastClr="000000"/>
                </a:solidFill>
                <a:latin typeface="標楷體" panose="03000509000000000000" pitchFamily="65" charset="-120"/>
                <a:ea typeface="標楷體" panose="03000509000000000000" pitchFamily="65" charset="-120"/>
              </a:rPr>
              <a:t>  </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捷運綠線運量</a:t>
            </a: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比較</a:t>
            </a:r>
            <a:endParaRPr lang="zh-TW" altLang="en-US" sz="1200" b="1">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25165413533834585"/>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zh-TW"/>
        </a:p>
      </c:txPr>
    </c:title>
    <c:autoTitleDeleted val="0"/>
    <c:plotArea>
      <c:layout/>
      <c:barChart>
        <c:barDir val="col"/>
        <c:grouping val="clustered"/>
        <c:varyColors val="0"/>
        <c:ser>
          <c:idx val="0"/>
          <c:order val="0"/>
          <c:tx>
            <c:strRef>
              <c:f>捷運營運人次!$L$12</c:f>
              <c:strCache>
                <c:ptCount val="1"/>
                <c:pt idx="0">
                  <c:v>預算數</c:v>
                </c:pt>
              </c:strCache>
            </c:strRef>
          </c:tx>
          <c:spPr>
            <a:pattFill prst="smCheck">
              <a:fgClr>
                <a:schemeClr val="accent6">
                  <a:lumMod val="50000"/>
                </a:schemeClr>
              </a:fgClr>
              <a:bgClr>
                <a:schemeClr val="bg1"/>
              </a:bgClr>
            </a:patt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捷運營運人次!$K$13:$K$15</c:f>
              <c:numCache>
                <c:formatCode>General</c:formatCode>
                <c:ptCount val="3"/>
                <c:pt idx="0">
                  <c:v>111</c:v>
                </c:pt>
                <c:pt idx="1">
                  <c:v>112</c:v>
                </c:pt>
                <c:pt idx="2">
                  <c:v>113</c:v>
                </c:pt>
              </c:numCache>
            </c:numRef>
          </c:cat>
          <c:val>
            <c:numRef>
              <c:f>捷運營運人次!$L$13:$L$15</c:f>
              <c:numCache>
                <c:formatCode>_-* #,##0_-;\-* #,##0_-;_-* "-"??_-;_-@_-</c:formatCode>
                <c:ptCount val="3"/>
                <c:pt idx="0">
                  <c:v>19892</c:v>
                </c:pt>
                <c:pt idx="1">
                  <c:v>18542</c:v>
                </c:pt>
                <c:pt idx="2">
                  <c:v>18615</c:v>
                </c:pt>
              </c:numCache>
            </c:numRef>
          </c:val>
          <c:extLst>
            <c:ext xmlns:c16="http://schemas.microsoft.com/office/drawing/2014/chart" uri="{C3380CC4-5D6E-409C-BE32-E72D297353CC}">
              <c16:uniqueId val="{00000000-3220-4B8E-AFD5-F72BE0317FE8}"/>
            </c:ext>
          </c:extLst>
        </c:ser>
        <c:ser>
          <c:idx val="1"/>
          <c:order val="1"/>
          <c:tx>
            <c:strRef>
              <c:f>捷運營運人次!$M$12</c:f>
              <c:strCache>
                <c:ptCount val="1"/>
                <c:pt idx="0">
                  <c:v>實際數</c:v>
                </c:pt>
              </c:strCache>
            </c:strRef>
          </c:tx>
          <c:spPr>
            <a:pattFill prst="smGrid">
              <a:fgClr>
                <a:srgbClr val="002060"/>
              </a:fgClr>
              <a:bgClr>
                <a:schemeClr val="bg1"/>
              </a:bgClr>
            </a:pattFill>
            <a:ln w="3175">
              <a:solidFill>
                <a:srgbClr val="4472C4">
                  <a:lumMod val="75000"/>
                </a:srgb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捷運營運人次!$K$13:$K$15</c:f>
              <c:numCache>
                <c:formatCode>General</c:formatCode>
                <c:ptCount val="3"/>
                <c:pt idx="0">
                  <c:v>111</c:v>
                </c:pt>
                <c:pt idx="1">
                  <c:v>112</c:v>
                </c:pt>
                <c:pt idx="2">
                  <c:v>113</c:v>
                </c:pt>
              </c:numCache>
            </c:numRef>
          </c:cat>
          <c:val>
            <c:numRef>
              <c:f>捷運營運人次!$M$13:$M$15</c:f>
              <c:numCache>
                <c:formatCode>_-* #,##0_-;\-* #,##0_-;_-* "-"??_-;_-@_-</c:formatCode>
                <c:ptCount val="3"/>
                <c:pt idx="0">
                  <c:v>9329</c:v>
                </c:pt>
                <c:pt idx="1">
                  <c:v>13336</c:v>
                </c:pt>
                <c:pt idx="2">
                  <c:v>15808</c:v>
                </c:pt>
              </c:numCache>
            </c:numRef>
          </c:val>
          <c:extLst>
            <c:ext xmlns:c16="http://schemas.microsoft.com/office/drawing/2014/chart" uri="{C3380CC4-5D6E-409C-BE32-E72D297353CC}">
              <c16:uniqueId val="{00000001-3220-4B8E-AFD5-F72BE0317FE8}"/>
            </c:ext>
          </c:extLst>
        </c:ser>
        <c:dLbls>
          <c:showLegendKey val="0"/>
          <c:showVal val="0"/>
          <c:showCatName val="0"/>
          <c:showSerName val="0"/>
          <c:showPercent val="0"/>
          <c:showBubbleSize val="0"/>
        </c:dLbls>
        <c:gapWidth val="219"/>
        <c:overlap val="-27"/>
        <c:axId val="709916543"/>
        <c:axId val="709914047"/>
      </c:barChart>
      <c:catAx>
        <c:axId val="7099165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09914047"/>
        <c:crosses val="autoZero"/>
        <c:auto val="1"/>
        <c:lblAlgn val="ctr"/>
        <c:lblOffset val="100"/>
        <c:noMultiLvlLbl val="0"/>
      </c:catAx>
      <c:valAx>
        <c:axId val="709914047"/>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09916543"/>
        <c:crosses val="autoZero"/>
        <c:crossBetween val="between"/>
      </c:valAx>
      <c:spPr>
        <a:noFill/>
        <a:ln>
          <a:noFill/>
        </a:ln>
        <a:effectLst/>
      </c:spPr>
    </c:plotArea>
    <c:legend>
      <c:legendPos val="b"/>
      <c:layout>
        <c:manualLayout>
          <c:xMode val="edge"/>
          <c:yMode val="edge"/>
          <c:x val="0.32406015037593983"/>
          <c:y val="0.8605548854041013"/>
          <c:w val="0.35187969924812029"/>
          <c:h val="7.6718938480096505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1"/>
              <a:t>圖</a:t>
            </a:r>
            <a:r>
              <a:rPr lang="en-US" altLang="zh-TW" b="1"/>
              <a:t>3  </a:t>
            </a:r>
            <a:r>
              <a:rPr lang="zh-TW" altLang="en-US" b="1"/>
              <a:t>公共自行車營運情形</a:t>
            </a:r>
          </a:p>
        </c:rich>
      </c:tx>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clustered"/>
        <c:varyColors val="0"/>
        <c:ser>
          <c:idx val="0"/>
          <c:order val="0"/>
          <c:tx>
            <c:strRef>
              <c:f>IBIKE運量!$A$4</c:f>
              <c:strCache>
                <c:ptCount val="1"/>
                <c:pt idx="0">
                  <c:v>營運站點</c:v>
                </c:pt>
              </c:strCache>
            </c:strRef>
          </c:tx>
          <c:spPr>
            <a:pattFill prst="smGrid">
              <a:fgClr>
                <a:schemeClr val="accent6">
                  <a:lumMod val="60000"/>
                  <a:lumOff val="40000"/>
                </a:schemeClr>
              </a:fgClr>
              <a:bgClr>
                <a:schemeClr val="bg1"/>
              </a:bgClr>
            </a:pattFill>
            <a:ln>
              <a:noFill/>
            </a:ln>
            <a:effectLst/>
          </c:spPr>
          <c:invertIfNegative val="0"/>
          <c:dLbls>
            <c:dLbl>
              <c:idx val="0"/>
              <c:layout>
                <c:manualLayout>
                  <c:x val="-2.7777777777777779E-3"/>
                  <c:y val="0.1064814814814814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ACB-443B-B05D-EDDE67F56B9D}"/>
                </c:ext>
              </c:extLst>
            </c:dLbl>
            <c:dLbl>
              <c:idx val="1"/>
              <c:layout>
                <c:manualLayout>
                  <c:x val="-5.0925337632079971E-17"/>
                  <c:y val="0.2314814814814815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ACB-443B-B05D-EDDE67F56B9D}"/>
                </c:ext>
              </c:extLst>
            </c:dLbl>
            <c:dLbl>
              <c:idx val="2"/>
              <c:layout>
                <c:manualLayout>
                  <c:x val="2.7777777777777779E-3"/>
                  <c:y val="0.2870370370370371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ACB-443B-B05D-EDDE67F56B9D}"/>
                </c:ext>
              </c:extLst>
            </c:dLbl>
            <c:dLbl>
              <c:idx val="3"/>
              <c:layout>
                <c:manualLayout>
                  <c:x val="0"/>
                  <c:y val="0.2453703703703702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ACB-443B-B05D-EDDE67F56B9D}"/>
                </c:ext>
              </c:extLst>
            </c:dLbl>
            <c:dLbl>
              <c:idx val="4"/>
              <c:layout>
                <c:manualLayout>
                  <c:x val="0"/>
                  <c:y val="0.2870370370370370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ACB-443B-B05D-EDDE67F56B9D}"/>
                </c:ext>
              </c:extLst>
            </c:dLbl>
            <c:spPr>
              <a:solidFill>
                <a:schemeClr val="bg1"/>
              </a:solid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IBIKE運量!$B$3:$F$3</c:f>
              <c:numCache>
                <c:formatCode>General</c:formatCode>
                <c:ptCount val="5"/>
                <c:pt idx="0">
                  <c:v>109</c:v>
                </c:pt>
                <c:pt idx="1">
                  <c:v>110</c:v>
                </c:pt>
                <c:pt idx="2">
                  <c:v>111</c:v>
                </c:pt>
                <c:pt idx="3">
                  <c:v>112</c:v>
                </c:pt>
                <c:pt idx="4">
                  <c:v>113</c:v>
                </c:pt>
              </c:numCache>
            </c:numRef>
          </c:cat>
          <c:val>
            <c:numRef>
              <c:f>IBIKE運量!$B$4:$F$4</c:f>
              <c:numCache>
                <c:formatCode>General</c:formatCode>
                <c:ptCount val="5"/>
                <c:pt idx="0">
                  <c:v>374</c:v>
                </c:pt>
                <c:pt idx="1">
                  <c:v>908</c:v>
                </c:pt>
                <c:pt idx="2" formatCode="#,##0">
                  <c:v>1263</c:v>
                </c:pt>
                <c:pt idx="3" formatCode="#,##0">
                  <c:v>1332</c:v>
                </c:pt>
                <c:pt idx="4" formatCode="#,##0">
                  <c:v>1505</c:v>
                </c:pt>
              </c:numCache>
            </c:numRef>
          </c:val>
          <c:extLst>
            <c:ext xmlns:c16="http://schemas.microsoft.com/office/drawing/2014/chart" uri="{C3380CC4-5D6E-409C-BE32-E72D297353CC}">
              <c16:uniqueId val="{00000005-1ACB-443B-B05D-EDDE67F56B9D}"/>
            </c:ext>
          </c:extLst>
        </c:ser>
        <c:dLbls>
          <c:showLegendKey val="0"/>
          <c:showVal val="0"/>
          <c:showCatName val="0"/>
          <c:showSerName val="0"/>
          <c:showPercent val="0"/>
          <c:showBubbleSize val="0"/>
        </c:dLbls>
        <c:gapWidth val="150"/>
        <c:axId val="1710712479"/>
        <c:axId val="1710713311"/>
      </c:barChart>
      <c:lineChart>
        <c:grouping val="standard"/>
        <c:varyColors val="0"/>
        <c:ser>
          <c:idx val="1"/>
          <c:order val="1"/>
          <c:tx>
            <c:strRef>
              <c:f>IBIKE運量!$A$5</c:f>
              <c:strCache>
                <c:ptCount val="1"/>
                <c:pt idx="0">
                  <c:v>租借人次</c:v>
                </c:pt>
              </c:strCache>
            </c:strRef>
          </c:tx>
          <c:spPr>
            <a:ln w="28575" cap="rnd">
              <a:solidFill>
                <a:schemeClr val="accent6">
                  <a:lumMod val="75000"/>
                  <a:alpha val="97000"/>
                </a:schemeClr>
              </a:solidFill>
              <a:round/>
            </a:ln>
            <a:effectLst/>
          </c:spPr>
          <c:marker>
            <c:symbol val="circle"/>
            <c:size val="5"/>
            <c:spPr>
              <a:solidFill>
                <a:schemeClr val="accent6">
                  <a:lumMod val="75000"/>
                </a:schemeClr>
              </a:solidFill>
              <a:ln w="9525">
                <a:solidFill>
                  <a:schemeClr val="accent1">
                    <a:alpha val="91000"/>
                  </a:schemeClr>
                </a:solidFill>
                <a:round/>
                <a:headEnd type="oval"/>
              </a:ln>
              <a:effectLst/>
            </c:spPr>
          </c:marker>
          <c:dLbls>
            <c:dLbl>
              <c:idx val="3"/>
              <c:layout>
                <c:manualLayout>
                  <c:x val="-8.9516096189731317E-2"/>
                  <c:y val="-3.52443609022556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ACB-443B-B05D-EDDE67F56B9D}"/>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IBIKE運量!$B$3:$F$3</c:f>
              <c:numCache>
                <c:formatCode>General</c:formatCode>
                <c:ptCount val="5"/>
                <c:pt idx="0">
                  <c:v>109</c:v>
                </c:pt>
                <c:pt idx="1">
                  <c:v>110</c:v>
                </c:pt>
                <c:pt idx="2">
                  <c:v>111</c:v>
                </c:pt>
                <c:pt idx="3">
                  <c:v>112</c:v>
                </c:pt>
                <c:pt idx="4">
                  <c:v>113</c:v>
                </c:pt>
              </c:numCache>
            </c:numRef>
          </c:cat>
          <c:val>
            <c:numRef>
              <c:f>IBIKE運量!$B$5:$F$5</c:f>
              <c:numCache>
                <c:formatCode>_-* #,##0_-;\-* #,##0_-;_-* "-"??_-;_-@_-</c:formatCode>
                <c:ptCount val="5"/>
                <c:pt idx="0">
                  <c:v>8883</c:v>
                </c:pt>
                <c:pt idx="1">
                  <c:v>9996</c:v>
                </c:pt>
                <c:pt idx="2">
                  <c:v>14151</c:v>
                </c:pt>
                <c:pt idx="3">
                  <c:v>17729</c:v>
                </c:pt>
                <c:pt idx="4">
                  <c:v>18788</c:v>
                </c:pt>
              </c:numCache>
            </c:numRef>
          </c:val>
          <c:smooth val="0"/>
          <c:extLst>
            <c:ext xmlns:c16="http://schemas.microsoft.com/office/drawing/2014/chart" uri="{C3380CC4-5D6E-409C-BE32-E72D297353CC}">
              <c16:uniqueId val="{00000007-1ACB-443B-B05D-EDDE67F56B9D}"/>
            </c:ext>
          </c:extLst>
        </c:ser>
        <c:dLbls>
          <c:showLegendKey val="0"/>
          <c:showVal val="0"/>
          <c:showCatName val="0"/>
          <c:showSerName val="0"/>
          <c:showPercent val="0"/>
          <c:showBubbleSize val="0"/>
        </c:dLbls>
        <c:marker val="1"/>
        <c:smooth val="0"/>
        <c:axId val="1710729119"/>
        <c:axId val="1710728287"/>
      </c:lineChart>
      <c:catAx>
        <c:axId val="17107124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10713311"/>
        <c:crosses val="autoZero"/>
        <c:auto val="1"/>
        <c:lblAlgn val="ctr"/>
        <c:lblOffset val="100"/>
        <c:noMultiLvlLbl val="0"/>
      </c:catAx>
      <c:valAx>
        <c:axId val="1710713311"/>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10712479"/>
        <c:crosses val="autoZero"/>
        <c:crossBetween val="between"/>
        <c:majorUnit val="400"/>
      </c:valAx>
      <c:valAx>
        <c:axId val="1710728287"/>
        <c:scaling>
          <c:orientation val="minMax"/>
          <c:max val="20000"/>
          <c:min val="0"/>
        </c:scaling>
        <c:delete val="0"/>
        <c:axPos val="r"/>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10729119"/>
        <c:crosses val="max"/>
        <c:crossBetween val="between"/>
        <c:majorUnit val="5000"/>
      </c:valAx>
      <c:catAx>
        <c:axId val="1710729119"/>
        <c:scaling>
          <c:orientation val="minMax"/>
        </c:scaling>
        <c:delete val="1"/>
        <c:axPos val="b"/>
        <c:numFmt formatCode="General" sourceLinked="1"/>
        <c:majorTickMark val="none"/>
        <c:minorTickMark val="none"/>
        <c:tickLblPos val="nextTo"/>
        <c:crossAx val="1710728287"/>
        <c:crossesAt val="0"/>
        <c:auto val="1"/>
        <c:lblAlgn val="ctr"/>
        <c:lblOffset val="100"/>
        <c:noMultiLvlLbl val="0"/>
      </c:catAx>
      <c:spPr>
        <a:noFill/>
        <a:ln>
          <a:noFill/>
        </a:ln>
        <a:effectLst/>
      </c:spPr>
    </c:plotArea>
    <c:legend>
      <c:legendPos val="b"/>
      <c:layout>
        <c:manualLayout>
          <c:xMode val="edge"/>
          <c:yMode val="edge"/>
          <c:x val="0.29222222222222227"/>
          <c:y val="0.8569444444444444"/>
          <c:w val="0.42666666666666669"/>
          <c:h val="7.3611111111111113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085683231854971"/>
          <c:y val="0.14362583452291158"/>
          <c:w val="0.61409010035460554"/>
          <c:h val="0.46939781366944894"/>
        </c:manualLayout>
      </c:layout>
      <c:barChart>
        <c:barDir val="col"/>
        <c:grouping val="clustered"/>
        <c:varyColors val="0"/>
        <c:ser>
          <c:idx val="0"/>
          <c:order val="0"/>
          <c:tx>
            <c:strRef>
              <c:f>'臺中市核發建築物建造執照情形 '!$A$4</c:f>
              <c:strCache>
                <c:ptCount val="1"/>
                <c:pt idx="0">
                  <c:v>總樓板面積</c:v>
                </c:pt>
              </c:strCache>
            </c:strRef>
          </c:tx>
          <c:spPr>
            <a:solidFill>
              <a:schemeClr val="accent2">
                <a:lumMod val="60000"/>
                <a:lumOff val="40000"/>
              </a:schemeClr>
            </a:solidFill>
            <a:ln>
              <a:solidFill>
                <a:srgbClr val="0070C0"/>
              </a:solidFill>
            </a:ln>
            <a:effectLst/>
          </c:spPr>
          <c:invertIfNegative val="0"/>
          <c:dLbls>
            <c:delete val="1"/>
          </c:dLbls>
          <c:cat>
            <c:numRef>
              <c:f>'臺中市核發建築物建造執照情形 '!$B$2:$D$2</c:f>
              <c:numCache>
                <c:formatCode>General</c:formatCode>
                <c:ptCount val="3"/>
                <c:pt idx="0">
                  <c:v>111</c:v>
                </c:pt>
                <c:pt idx="1">
                  <c:v>112</c:v>
                </c:pt>
                <c:pt idx="2">
                  <c:v>113</c:v>
                </c:pt>
              </c:numCache>
            </c:numRef>
          </c:cat>
          <c:val>
            <c:numRef>
              <c:f>'臺中市核發建築物建造執照情形 '!$B$4:$D$4</c:f>
              <c:numCache>
                <c:formatCode>_-* #,##0_-;\-* #,##0_-;_-* "-"??_-;_-@_-</c:formatCode>
                <c:ptCount val="3"/>
                <c:pt idx="0">
                  <c:v>7097</c:v>
                </c:pt>
                <c:pt idx="1">
                  <c:v>5801</c:v>
                </c:pt>
                <c:pt idx="2">
                  <c:v>6709</c:v>
                </c:pt>
              </c:numCache>
            </c:numRef>
          </c:val>
          <c:extLst>
            <c:ext xmlns:c16="http://schemas.microsoft.com/office/drawing/2014/chart" uri="{C3380CC4-5D6E-409C-BE32-E72D297353CC}">
              <c16:uniqueId val="{00000000-9002-4186-B734-719EBDCC2551}"/>
            </c:ext>
          </c:extLst>
        </c:ser>
        <c:dLbls>
          <c:showLegendKey val="0"/>
          <c:showVal val="1"/>
          <c:showCatName val="0"/>
          <c:showSerName val="0"/>
          <c:showPercent val="0"/>
          <c:showBubbleSize val="0"/>
        </c:dLbls>
        <c:gapWidth val="150"/>
        <c:axId val="1140440959"/>
        <c:axId val="1140491359"/>
      </c:barChart>
      <c:lineChart>
        <c:grouping val="standard"/>
        <c:varyColors val="0"/>
        <c:ser>
          <c:idx val="1"/>
          <c:order val="1"/>
          <c:tx>
            <c:strRef>
              <c:f>'臺中市核發建築物建造執照情形 '!$A$3</c:f>
              <c:strCache>
                <c:ptCount val="1"/>
                <c:pt idx="0">
                  <c:v>件數</c:v>
                </c:pt>
              </c:strCache>
            </c:strRef>
          </c:tx>
          <c:spPr>
            <a:ln w="28575" cap="rnd">
              <a:solidFill>
                <a:schemeClr val="accent1"/>
              </a:solidFill>
              <a:round/>
            </a:ln>
            <a:effectLst/>
          </c:spPr>
          <c:marker>
            <c:symbol val="circle"/>
            <c:size val="5"/>
            <c:spPr>
              <a:solidFill>
                <a:schemeClr val="tx1"/>
              </a:solidFill>
              <a:ln w="28575">
                <a:solidFill>
                  <a:schemeClr val="tx1"/>
                </a:solidFill>
              </a:ln>
              <a:effectLst/>
            </c:spPr>
          </c:marker>
          <c:dLbls>
            <c:delete val="1"/>
          </c:dLbls>
          <c:cat>
            <c:numRef>
              <c:f>'臺中市核發建築物建造執照情形 '!$B$2:$D$2</c:f>
              <c:numCache>
                <c:formatCode>General</c:formatCode>
                <c:ptCount val="3"/>
                <c:pt idx="0">
                  <c:v>111</c:v>
                </c:pt>
                <c:pt idx="1">
                  <c:v>112</c:v>
                </c:pt>
                <c:pt idx="2">
                  <c:v>113</c:v>
                </c:pt>
              </c:numCache>
            </c:numRef>
          </c:cat>
          <c:val>
            <c:numRef>
              <c:f>'臺中市核發建築物建造執照情形 '!$B$3:$D$3</c:f>
              <c:numCache>
                <c:formatCode>_-* #,##0_-;\-* #,##0_-;_-* "-"??_-;_-@_-</c:formatCode>
                <c:ptCount val="3"/>
                <c:pt idx="0">
                  <c:v>2605</c:v>
                </c:pt>
                <c:pt idx="1">
                  <c:v>2038</c:v>
                </c:pt>
                <c:pt idx="2">
                  <c:v>2182</c:v>
                </c:pt>
              </c:numCache>
            </c:numRef>
          </c:val>
          <c:smooth val="0"/>
          <c:extLst>
            <c:ext xmlns:c16="http://schemas.microsoft.com/office/drawing/2014/chart" uri="{C3380CC4-5D6E-409C-BE32-E72D297353CC}">
              <c16:uniqueId val="{00000001-9002-4186-B734-719EBDCC2551}"/>
            </c:ext>
          </c:extLst>
        </c:ser>
        <c:dLbls>
          <c:showLegendKey val="0"/>
          <c:showVal val="1"/>
          <c:showCatName val="0"/>
          <c:showSerName val="0"/>
          <c:showPercent val="0"/>
          <c:showBubbleSize val="0"/>
        </c:dLbls>
        <c:marker val="1"/>
        <c:smooth val="0"/>
        <c:axId val="67592624"/>
        <c:axId val="67594064"/>
      </c:lineChart>
      <c:catAx>
        <c:axId val="67592624"/>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年度</a:t>
                </a:r>
              </a:p>
            </c:rich>
          </c:tx>
          <c:layout>
            <c:manualLayout>
              <c:xMode val="edge"/>
              <c:yMode val="edge"/>
              <c:x val="0.89718738051380154"/>
              <c:y val="0.60991438085419236"/>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67594064"/>
        <c:crosses val="autoZero"/>
        <c:auto val="1"/>
        <c:lblAlgn val="ctr"/>
        <c:lblOffset val="100"/>
        <c:noMultiLvlLbl val="0"/>
      </c:catAx>
      <c:valAx>
        <c:axId val="67594064"/>
        <c:scaling>
          <c:orientation val="minMax"/>
          <c:max val="400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件</a:t>
                </a:r>
              </a:p>
            </c:rich>
          </c:tx>
          <c:layout>
            <c:manualLayout>
              <c:xMode val="edge"/>
              <c:yMode val="edge"/>
              <c:x val="0.21693451913396372"/>
              <c:y val="1.6265119072108189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 "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7592624"/>
        <c:crosses val="autoZero"/>
        <c:crossBetween val="between"/>
        <c:majorUnit val="1000"/>
      </c:valAx>
      <c:valAx>
        <c:axId val="1140491359"/>
        <c:scaling>
          <c:orientation val="minMax"/>
        </c:scaling>
        <c:delete val="0"/>
        <c:axPos val="r"/>
        <c:title>
          <c:tx>
            <c:rich>
              <a:bodyPr rot="0" spcFirstLastPara="1" vertOverflow="ellipsis" wrap="square" anchor="ctr" anchorCtr="1"/>
              <a:lstStyle/>
              <a:p>
                <a:pPr>
                  <a:defRPr sz="1000" b="0" i="0" u="none" strike="noStrike" kern="0" spc="-1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kern="0" spc="-100" baseline="0">
                    <a:solidFill>
                      <a:sysClr val="windowText" lastClr="000000"/>
                    </a:solidFill>
                  </a:rPr>
                  <a:t>千平方公尺</a:t>
                </a:r>
              </a:p>
            </c:rich>
          </c:tx>
          <c:layout>
            <c:manualLayout>
              <c:xMode val="edge"/>
              <c:yMode val="edge"/>
              <c:x val="0.87133270534557772"/>
              <c:y val="2.6627852130747635E-2"/>
            </c:manualLayout>
          </c:layout>
          <c:overlay val="0"/>
          <c:spPr>
            <a:noFill/>
            <a:ln>
              <a:noFill/>
            </a:ln>
            <a:effectLst/>
          </c:spPr>
          <c:txPr>
            <a:bodyPr rot="0" spcFirstLastPara="1" vertOverflow="ellipsis" wrap="square" anchor="ctr" anchorCtr="1"/>
            <a:lstStyle/>
            <a:p>
              <a:pPr>
                <a:defRPr sz="1000" b="0" i="0" u="none" strike="noStrike" kern="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40440959"/>
        <c:crosses val="max"/>
        <c:crossBetween val="between"/>
        <c:majorUnit val="2000"/>
      </c:valAx>
      <c:catAx>
        <c:axId val="1140440959"/>
        <c:scaling>
          <c:orientation val="minMax"/>
        </c:scaling>
        <c:delete val="1"/>
        <c:axPos val="b"/>
        <c:numFmt formatCode="General" sourceLinked="1"/>
        <c:majorTickMark val="out"/>
        <c:minorTickMark val="none"/>
        <c:tickLblPos val="nextTo"/>
        <c:crossAx val="1140491359"/>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legend>
      <c:legendPos val="b"/>
      <c:layout>
        <c:manualLayout>
          <c:xMode val="edge"/>
          <c:yMode val="edge"/>
          <c:x val="0.27923978842395653"/>
          <c:y val="0.88307308062327672"/>
          <c:w val="0.47089262613195343"/>
          <c:h val="6.738976401676422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nchor="t" anchorCtr="0"/>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62432529686938"/>
          <c:y val="0.14362583452291158"/>
          <c:w val="0.50274406788546522"/>
          <c:h val="0.46939781366944894"/>
        </c:manualLayout>
      </c:layout>
      <c:barChart>
        <c:barDir val="col"/>
        <c:grouping val="clustered"/>
        <c:varyColors val="0"/>
        <c:ser>
          <c:idx val="0"/>
          <c:order val="0"/>
          <c:tx>
            <c:strRef>
              <c:f>臺中市建築物開工情形!$A$4</c:f>
              <c:strCache>
                <c:ptCount val="1"/>
                <c:pt idx="0">
                  <c:v>總樓板面積</c:v>
                </c:pt>
              </c:strCache>
            </c:strRef>
          </c:tx>
          <c:spPr>
            <a:solidFill>
              <a:schemeClr val="accent2">
                <a:lumMod val="60000"/>
                <a:lumOff val="40000"/>
              </a:schemeClr>
            </a:solidFill>
            <a:ln>
              <a:solidFill>
                <a:srgbClr val="0070C0"/>
              </a:solidFill>
            </a:ln>
            <a:effectLst/>
          </c:spPr>
          <c:invertIfNegative val="0"/>
          <c:dLbls>
            <c:delete val="1"/>
          </c:dLbls>
          <c:cat>
            <c:numRef>
              <c:f>臺中市建築物開工情形!$B$2:$D$2</c:f>
              <c:numCache>
                <c:formatCode>General</c:formatCode>
                <c:ptCount val="3"/>
                <c:pt idx="0">
                  <c:v>111</c:v>
                </c:pt>
                <c:pt idx="1">
                  <c:v>112</c:v>
                </c:pt>
                <c:pt idx="2">
                  <c:v>113</c:v>
                </c:pt>
              </c:numCache>
            </c:numRef>
          </c:cat>
          <c:val>
            <c:numRef>
              <c:f>臺中市建築物開工情形!$B$4:$D$4</c:f>
              <c:numCache>
                <c:formatCode>_-* #,##0_-;\-* #,##0_-;_-* "-"??_-;_-@_-</c:formatCode>
                <c:ptCount val="3"/>
                <c:pt idx="0">
                  <c:v>7011</c:v>
                </c:pt>
                <c:pt idx="1">
                  <c:v>5947</c:v>
                </c:pt>
                <c:pt idx="2">
                  <c:v>7189</c:v>
                </c:pt>
              </c:numCache>
            </c:numRef>
          </c:val>
          <c:extLst>
            <c:ext xmlns:c16="http://schemas.microsoft.com/office/drawing/2014/chart" uri="{C3380CC4-5D6E-409C-BE32-E72D297353CC}">
              <c16:uniqueId val="{00000000-171E-4B05-9514-90EBDEA5A15A}"/>
            </c:ext>
          </c:extLst>
        </c:ser>
        <c:dLbls>
          <c:showLegendKey val="0"/>
          <c:showVal val="1"/>
          <c:showCatName val="0"/>
          <c:showSerName val="0"/>
          <c:showPercent val="0"/>
          <c:showBubbleSize val="0"/>
        </c:dLbls>
        <c:gapWidth val="150"/>
        <c:axId val="1140440959"/>
        <c:axId val="1140491359"/>
      </c:barChart>
      <c:lineChart>
        <c:grouping val="standard"/>
        <c:varyColors val="0"/>
        <c:ser>
          <c:idx val="1"/>
          <c:order val="1"/>
          <c:tx>
            <c:strRef>
              <c:f>臺中市建築物開工情形!$A$3</c:f>
              <c:strCache>
                <c:ptCount val="1"/>
                <c:pt idx="0">
                  <c:v>件數</c:v>
                </c:pt>
              </c:strCache>
            </c:strRef>
          </c:tx>
          <c:spPr>
            <a:ln w="28575" cap="rnd">
              <a:solidFill>
                <a:schemeClr val="accent1"/>
              </a:solidFill>
              <a:round/>
            </a:ln>
            <a:effectLst/>
          </c:spPr>
          <c:marker>
            <c:symbol val="circle"/>
            <c:size val="5"/>
            <c:spPr>
              <a:solidFill>
                <a:schemeClr val="tx1"/>
              </a:solidFill>
              <a:ln w="28575">
                <a:solidFill>
                  <a:schemeClr val="tx1"/>
                </a:solidFill>
              </a:ln>
              <a:effectLst/>
            </c:spPr>
          </c:marker>
          <c:dLbls>
            <c:delete val="1"/>
          </c:dLbls>
          <c:cat>
            <c:numRef>
              <c:f>臺中市建築物開工情形!$B$2:$D$2</c:f>
              <c:numCache>
                <c:formatCode>General</c:formatCode>
                <c:ptCount val="3"/>
                <c:pt idx="0">
                  <c:v>111</c:v>
                </c:pt>
                <c:pt idx="1">
                  <c:v>112</c:v>
                </c:pt>
                <c:pt idx="2">
                  <c:v>113</c:v>
                </c:pt>
              </c:numCache>
            </c:numRef>
          </c:cat>
          <c:val>
            <c:numRef>
              <c:f>臺中市建築物開工情形!$B$3:$D$3</c:f>
              <c:numCache>
                <c:formatCode>_-* #,##0_-;\-* #,##0_-;_-* "-"??_-;_-@_-</c:formatCode>
                <c:ptCount val="3"/>
                <c:pt idx="0">
                  <c:v>2392</c:v>
                </c:pt>
                <c:pt idx="1">
                  <c:v>1883</c:v>
                </c:pt>
                <c:pt idx="2">
                  <c:v>2376</c:v>
                </c:pt>
              </c:numCache>
            </c:numRef>
          </c:val>
          <c:smooth val="0"/>
          <c:extLst>
            <c:ext xmlns:c16="http://schemas.microsoft.com/office/drawing/2014/chart" uri="{C3380CC4-5D6E-409C-BE32-E72D297353CC}">
              <c16:uniqueId val="{00000001-171E-4B05-9514-90EBDEA5A15A}"/>
            </c:ext>
          </c:extLst>
        </c:ser>
        <c:dLbls>
          <c:showLegendKey val="0"/>
          <c:showVal val="1"/>
          <c:showCatName val="0"/>
          <c:showSerName val="0"/>
          <c:showPercent val="0"/>
          <c:showBubbleSize val="0"/>
        </c:dLbls>
        <c:marker val="1"/>
        <c:smooth val="0"/>
        <c:axId val="67592624"/>
        <c:axId val="67594064"/>
      </c:lineChart>
      <c:catAx>
        <c:axId val="67592624"/>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年度</a:t>
                </a:r>
              </a:p>
            </c:rich>
          </c:tx>
          <c:layout>
            <c:manualLayout>
              <c:xMode val="edge"/>
              <c:yMode val="edge"/>
              <c:x val="0.89718738051380154"/>
              <c:y val="0.60991438085419236"/>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67594064"/>
        <c:crosses val="autoZero"/>
        <c:auto val="1"/>
        <c:lblAlgn val="ctr"/>
        <c:lblOffset val="100"/>
        <c:noMultiLvlLbl val="0"/>
      </c:catAx>
      <c:valAx>
        <c:axId val="67594064"/>
        <c:scaling>
          <c:orientation val="minMax"/>
          <c:max val="400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件</a:t>
                </a:r>
              </a:p>
            </c:rich>
          </c:tx>
          <c:layout>
            <c:manualLayout>
              <c:xMode val="edge"/>
              <c:yMode val="edge"/>
              <c:x val="0.22772990907622692"/>
              <c:y val="1.6265053741398243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 "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7592624"/>
        <c:crosses val="autoZero"/>
        <c:crossBetween val="between"/>
        <c:majorUnit val="1000"/>
      </c:valAx>
      <c:valAx>
        <c:axId val="1140491359"/>
        <c:scaling>
          <c:orientation val="minMax"/>
        </c:scaling>
        <c:delete val="0"/>
        <c:axPos val="r"/>
        <c:title>
          <c:tx>
            <c:rich>
              <a:bodyPr rot="0" spcFirstLastPara="1" vertOverflow="ellipsis" wrap="square" anchor="ctr" anchorCtr="1"/>
              <a:lstStyle/>
              <a:p>
                <a:pPr>
                  <a:defRPr sz="1000" b="0" i="0" u="none" strike="noStrike" kern="0" spc="-1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kern="0" spc="-100" baseline="0">
                    <a:solidFill>
                      <a:sysClr val="windowText" lastClr="000000"/>
                    </a:solidFill>
                  </a:rPr>
                  <a:t>千平方公尺</a:t>
                </a:r>
              </a:p>
            </c:rich>
          </c:tx>
          <c:layout>
            <c:manualLayout>
              <c:xMode val="edge"/>
              <c:yMode val="edge"/>
              <c:x val="0.87133270534557772"/>
              <c:y val="2.6627852130747635E-2"/>
            </c:manualLayout>
          </c:layout>
          <c:overlay val="0"/>
          <c:spPr>
            <a:noFill/>
            <a:ln>
              <a:noFill/>
            </a:ln>
            <a:effectLst/>
          </c:spPr>
          <c:txPr>
            <a:bodyPr rot="0" spcFirstLastPara="1" vertOverflow="ellipsis" wrap="square" anchor="ctr" anchorCtr="1"/>
            <a:lstStyle/>
            <a:p>
              <a:pPr>
                <a:defRPr sz="1000" b="0" i="0" u="none" strike="noStrike" kern="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40440959"/>
        <c:crosses val="max"/>
        <c:crossBetween val="between"/>
        <c:majorUnit val="2000"/>
      </c:valAx>
      <c:catAx>
        <c:axId val="1140440959"/>
        <c:scaling>
          <c:orientation val="minMax"/>
        </c:scaling>
        <c:delete val="1"/>
        <c:axPos val="b"/>
        <c:numFmt formatCode="General" sourceLinked="1"/>
        <c:majorTickMark val="out"/>
        <c:minorTickMark val="none"/>
        <c:tickLblPos val="nextTo"/>
        <c:crossAx val="1140491359"/>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legend>
      <c:legendPos val="b"/>
      <c:layout>
        <c:manualLayout>
          <c:xMode val="edge"/>
          <c:yMode val="edge"/>
          <c:x val="0.27923978842395653"/>
          <c:y val="0.88307308062327672"/>
          <c:w val="0.47089262613195343"/>
          <c:h val="6.738976401676422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nchor="t" anchorCtr="0"/>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1"/>
          <c:order val="0"/>
          <c:tx>
            <c:strRef>
              <c:f>工作表2!$A$18</c:f>
              <c:strCache>
                <c:ptCount val="1"/>
                <c:pt idx="0">
                  <c:v>能源</c:v>
                </c:pt>
              </c:strCache>
            </c:strRef>
          </c:tx>
          <c:spPr>
            <a:pattFill prst="wdUpDiag">
              <a:fgClr>
                <a:schemeClr val="accent2">
                  <a:lumMod val="75000"/>
                </a:schemeClr>
              </a:fgClr>
              <a:bgClr>
                <a:schemeClr val="bg1"/>
              </a:bgClr>
            </a:pattFill>
            <a:ln>
              <a:solidFill>
                <a:schemeClr val="accent2">
                  <a:lumMod val="75000"/>
                </a:schemeClr>
              </a:solidFill>
            </a:ln>
            <a:effectLst/>
            <a:sp3d>
              <a:contourClr>
                <a:schemeClr val="accent2">
                  <a:lumMod val="75000"/>
                </a:schemeClr>
              </a:contourClr>
            </a:sp3d>
          </c:spPr>
          <c:invertIfNegative val="0"/>
          <c:cat>
            <c:numRef>
              <c:f>工作表2!$B$17:$D$17</c:f>
              <c:numCache>
                <c:formatCode>General</c:formatCode>
                <c:ptCount val="3"/>
                <c:pt idx="0">
                  <c:v>110</c:v>
                </c:pt>
                <c:pt idx="1">
                  <c:v>111</c:v>
                </c:pt>
                <c:pt idx="2">
                  <c:v>112</c:v>
                </c:pt>
              </c:numCache>
            </c:numRef>
          </c:cat>
          <c:val>
            <c:numRef>
              <c:f>工作表2!$B$18:$D$18</c:f>
              <c:numCache>
                <c:formatCode>#,##0_);[Red]\(#,##0\)</c:formatCode>
                <c:ptCount val="3"/>
                <c:pt idx="0">
                  <c:v>24794</c:v>
                </c:pt>
                <c:pt idx="1">
                  <c:v>24204</c:v>
                </c:pt>
                <c:pt idx="2">
                  <c:v>24865</c:v>
                </c:pt>
              </c:numCache>
            </c:numRef>
          </c:val>
          <c:extLst>
            <c:ext xmlns:c16="http://schemas.microsoft.com/office/drawing/2014/chart" uri="{C3380CC4-5D6E-409C-BE32-E72D297353CC}">
              <c16:uniqueId val="{00000000-284A-4878-8C6C-DFF694862BC6}"/>
            </c:ext>
          </c:extLst>
        </c:ser>
        <c:ser>
          <c:idx val="2"/>
          <c:order val="1"/>
          <c:tx>
            <c:strRef>
              <c:f>工作表2!$A$19</c:f>
              <c:strCache>
                <c:ptCount val="1"/>
                <c:pt idx="0">
                  <c:v>工業製程</c:v>
                </c:pt>
              </c:strCache>
            </c:strRef>
          </c:tx>
          <c:spPr>
            <a:pattFill prst="shingle">
              <a:fgClr>
                <a:schemeClr val="accent6">
                  <a:lumMod val="60000"/>
                  <a:lumOff val="40000"/>
                </a:schemeClr>
              </a:fgClr>
              <a:bgClr>
                <a:schemeClr val="bg1"/>
              </a:bgClr>
            </a:pattFill>
            <a:ln>
              <a:solidFill>
                <a:schemeClr val="accent6">
                  <a:lumMod val="60000"/>
                  <a:lumOff val="40000"/>
                </a:schemeClr>
              </a:solidFill>
            </a:ln>
            <a:effectLst/>
            <a:sp3d>
              <a:contourClr>
                <a:schemeClr val="accent6">
                  <a:lumMod val="60000"/>
                  <a:lumOff val="40000"/>
                </a:schemeClr>
              </a:contourClr>
            </a:sp3d>
          </c:spPr>
          <c:invertIfNegative val="0"/>
          <c:cat>
            <c:numRef>
              <c:f>工作表2!$B$17:$D$17</c:f>
              <c:numCache>
                <c:formatCode>General</c:formatCode>
                <c:ptCount val="3"/>
                <c:pt idx="0">
                  <c:v>110</c:v>
                </c:pt>
                <c:pt idx="1">
                  <c:v>111</c:v>
                </c:pt>
                <c:pt idx="2">
                  <c:v>112</c:v>
                </c:pt>
              </c:numCache>
            </c:numRef>
          </c:cat>
          <c:val>
            <c:numRef>
              <c:f>工作表2!$B$19:$D$19</c:f>
              <c:numCache>
                <c:formatCode>#,##0_);[Red]\(#,##0\)</c:formatCode>
                <c:ptCount val="3"/>
                <c:pt idx="0">
                  <c:v>10356</c:v>
                </c:pt>
                <c:pt idx="1">
                  <c:v>9526</c:v>
                </c:pt>
                <c:pt idx="2">
                  <c:v>9905</c:v>
                </c:pt>
              </c:numCache>
            </c:numRef>
          </c:val>
          <c:extLst>
            <c:ext xmlns:c16="http://schemas.microsoft.com/office/drawing/2014/chart" uri="{C3380CC4-5D6E-409C-BE32-E72D297353CC}">
              <c16:uniqueId val="{00000001-284A-4878-8C6C-DFF694862BC6}"/>
            </c:ext>
          </c:extLst>
        </c:ser>
        <c:ser>
          <c:idx val="4"/>
          <c:order val="2"/>
          <c:tx>
            <c:strRef>
              <c:f>工作表2!$A$20</c:f>
              <c:strCache>
                <c:ptCount val="1"/>
                <c:pt idx="0">
                  <c:v>廢棄物</c:v>
                </c:pt>
              </c:strCache>
            </c:strRef>
          </c:tx>
          <c:spPr>
            <a:solidFill>
              <a:schemeClr val="tx2">
                <a:lumMod val="50000"/>
              </a:schemeClr>
            </a:solidFill>
            <a:ln>
              <a:solidFill>
                <a:schemeClr val="tx1"/>
              </a:solidFill>
            </a:ln>
            <a:effectLst/>
            <a:sp3d>
              <a:contourClr>
                <a:schemeClr val="tx1"/>
              </a:contourClr>
            </a:sp3d>
          </c:spPr>
          <c:invertIfNegative val="0"/>
          <c:cat>
            <c:numRef>
              <c:f>工作表2!$B$17:$D$17</c:f>
              <c:numCache>
                <c:formatCode>General</c:formatCode>
                <c:ptCount val="3"/>
                <c:pt idx="0">
                  <c:v>110</c:v>
                </c:pt>
                <c:pt idx="1">
                  <c:v>111</c:v>
                </c:pt>
                <c:pt idx="2">
                  <c:v>112</c:v>
                </c:pt>
              </c:numCache>
            </c:numRef>
          </c:cat>
          <c:val>
            <c:numRef>
              <c:f>工作表2!$B$20:$D$20</c:f>
              <c:numCache>
                <c:formatCode>#,##0_);[Red]\(#,##0\)</c:formatCode>
                <c:ptCount val="3"/>
                <c:pt idx="0">
                  <c:v>349</c:v>
                </c:pt>
                <c:pt idx="1">
                  <c:v>341</c:v>
                </c:pt>
                <c:pt idx="2">
                  <c:v>230</c:v>
                </c:pt>
              </c:numCache>
            </c:numRef>
          </c:val>
          <c:extLst>
            <c:ext xmlns:c16="http://schemas.microsoft.com/office/drawing/2014/chart" uri="{C3380CC4-5D6E-409C-BE32-E72D297353CC}">
              <c16:uniqueId val="{00000002-284A-4878-8C6C-DFF694862BC6}"/>
            </c:ext>
          </c:extLst>
        </c:ser>
        <c:ser>
          <c:idx val="3"/>
          <c:order val="3"/>
          <c:tx>
            <c:strRef>
              <c:f>工作表2!$A$21</c:f>
              <c:strCache>
                <c:ptCount val="1"/>
                <c:pt idx="0">
                  <c:v>農業</c:v>
                </c:pt>
              </c:strCache>
            </c:strRef>
          </c:tx>
          <c:spPr>
            <a:pattFill prst="pct90">
              <a:fgClr>
                <a:srgbClr val="B671FB"/>
              </a:fgClr>
              <a:bgClr>
                <a:schemeClr val="bg1"/>
              </a:bgClr>
            </a:pattFill>
            <a:ln>
              <a:solidFill>
                <a:srgbClr val="AB68EE"/>
              </a:solidFill>
            </a:ln>
            <a:effectLst/>
            <a:sp3d>
              <a:contourClr>
                <a:srgbClr val="AB68EE"/>
              </a:contourClr>
            </a:sp3d>
          </c:spPr>
          <c:invertIfNegative val="0"/>
          <c:cat>
            <c:numRef>
              <c:f>工作表2!$B$17:$D$17</c:f>
              <c:numCache>
                <c:formatCode>General</c:formatCode>
                <c:ptCount val="3"/>
                <c:pt idx="0">
                  <c:v>110</c:v>
                </c:pt>
                <c:pt idx="1">
                  <c:v>111</c:v>
                </c:pt>
                <c:pt idx="2">
                  <c:v>112</c:v>
                </c:pt>
              </c:numCache>
            </c:numRef>
          </c:cat>
          <c:val>
            <c:numRef>
              <c:f>工作表2!$B$21:$D$21</c:f>
              <c:numCache>
                <c:formatCode>#,##0_);[Red]\(#,##0\)</c:formatCode>
                <c:ptCount val="3"/>
                <c:pt idx="0">
                  <c:v>57</c:v>
                </c:pt>
                <c:pt idx="1">
                  <c:v>73</c:v>
                </c:pt>
                <c:pt idx="2">
                  <c:v>91</c:v>
                </c:pt>
              </c:numCache>
            </c:numRef>
          </c:val>
          <c:extLst>
            <c:ext xmlns:c16="http://schemas.microsoft.com/office/drawing/2014/chart" uri="{C3380CC4-5D6E-409C-BE32-E72D297353CC}">
              <c16:uniqueId val="{00000003-284A-4878-8C6C-DFF694862BC6}"/>
            </c:ext>
          </c:extLst>
        </c:ser>
        <c:dLbls>
          <c:showLegendKey val="0"/>
          <c:showVal val="0"/>
          <c:showCatName val="0"/>
          <c:showSerName val="0"/>
          <c:showPercent val="0"/>
          <c:showBubbleSize val="0"/>
        </c:dLbls>
        <c:gapWidth val="150"/>
        <c:shape val="box"/>
        <c:axId val="1192268783"/>
        <c:axId val="1192271279"/>
        <c:axId val="0"/>
      </c:bar3DChart>
      <c:catAx>
        <c:axId val="1192268783"/>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192271279"/>
        <c:crosses val="autoZero"/>
        <c:auto val="1"/>
        <c:lblAlgn val="ctr"/>
        <c:lblOffset val="100"/>
        <c:noMultiLvlLbl val="0"/>
      </c:catAx>
      <c:valAx>
        <c:axId val="1192271279"/>
        <c:scaling>
          <c:orientation val="minMax"/>
          <c:max val="36000"/>
        </c:scaling>
        <c:delete val="0"/>
        <c:axPos val="l"/>
        <c:majorGridlines>
          <c:spPr>
            <a:ln w="9525" cap="flat" cmpd="sng" algn="ctr">
              <a:solidFill>
                <a:schemeClr val="tx1">
                  <a:lumMod val="15000"/>
                  <a:lumOff val="85000"/>
                </a:schemeClr>
              </a:solidFill>
              <a:round/>
            </a:ln>
            <a:effectLst/>
          </c:spPr>
        </c:majorGridlines>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192268783"/>
        <c:crosses val="autoZero"/>
        <c:crossBetween val="between"/>
        <c:majorUnit val="12000"/>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1</a:t>
            </a:r>
            <a:r>
              <a:rPr lang="zh-TW" altLang="en-US" sz="1200" b="1">
                <a:solidFill>
                  <a:schemeClr val="tx1"/>
                </a:solidFill>
                <a:latin typeface="標楷體" panose="03000509000000000000" pitchFamily="65" charset="-120"/>
                <a:ea typeface="標楷體" panose="03000509000000000000" pitchFamily="65" charset="-120"/>
              </a:rPr>
              <a:t>  農業建設及發展計畫補助情形</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endParaRPr lang="zh-TW"/>
        </a:p>
      </c:txPr>
    </c:title>
    <c:autoTitleDeleted val="0"/>
    <c:plotArea>
      <c:layout/>
      <c:barChart>
        <c:barDir val="col"/>
        <c:grouping val="clustered"/>
        <c:varyColors val="0"/>
        <c:ser>
          <c:idx val="0"/>
          <c:order val="0"/>
          <c:tx>
            <c:strRef>
              <c:f>農業局補助!$A$11</c:f>
              <c:strCache>
                <c:ptCount val="1"/>
                <c:pt idx="0">
                  <c:v>件數</c:v>
                </c:pt>
              </c:strCache>
            </c:strRef>
          </c:tx>
          <c:spPr>
            <a:pattFill prst="dkUpDiag">
              <a:fgClr>
                <a:schemeClr val="accent6">
                  <a:lumMod val="60000"/>
                  <a:lumOff val="40000"/>
                </a:schemeClr>
              </a:fgClr>
              <a:bgClr>
                <a:schemeClr val="bg1"/>
              </a:bgClr>
            </a:pattFill>
            <a:ln>
              <a:solidFill>
                <a:schemeClr val="accent6">
                  <a:lumMod val="60000"/>
                  <a:lumOff val="40000"/>
                </a:schemeClr>
              </a:solidFill>
            </a:ln>
            <a:effectLst/>
          </c:spPr>
          <c:invertIfNegative val="0"/>
          <c:dLbls>
            <c:dLbl>
              <c:idx val="0"/>
              <c:layout>
                <c:manualLayout>
                  <c:x val="0"/>
                  <c:y val="0.1990740740740740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2FA-4D33-9F14-2051CEF9892D}"/>
                </c:ext>
              </c:extLst>
            </c:dLbl>
            <c:dLbl>
              <c:idx val="1"/>
              <c:layout>
                <c:manualLayout>
                  <c:x val="5.0925337632079971E-17"/>
                  <c:y val="0.185185185185185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2FA-4D33-9F14-2051CEF9892D}"/>
                </c:ext>
              </c:extLst>
            </c:dLbl>
            <c:dLbl>
              <c:idx val="2"/>
              <c:layout>
                <c:manualLayout>
                  <c:x val="2.7777777777777779E-3"/>
                  <c:y val="0.2962962962962963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2FA-4D33-9F14-2051CEF9892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農業局補助!$B$10:$D$10</c:f>
              <c:numCache>
                <c:formatCode>General</c:formatCode>
                <c:ptCount val="3"/>
                <c:pt idx="0">
                  <c:v>111</c:v>
                </c:pt>
                <c:pt idx="1">
                  <c:v>112</c:v>
                </c:pt>
                <c:pt idx="2">
                  <c:v>113</c:v>
                </c:pt>
              </c:numCache>
            </c:numRef>
          </c:cat>
          <c:val>
            <c:numRef>
              <c:f>農業局補助!$B$11:$D$11</c:f>
              <c:numCache>
                <c:formatCode>General</c:formatCode>
                <c:ptCount val="3"/>
                <c:pt idx="0">
                  <c:v>497</c:v>
                </c:pt>
                <c:pt idx="1">
                  <c:v>457</c:v>
                </c:pt>
                <c:pt idx="2">
                  <c:v>780</c:v>
                </c:pt>
              </c:numCache>
            </c:numRef>
          </c:val>
          <c:extLst>
            <c:ext xmlns:c16="http://schemas.microsoft.com/office/drawing/2014/chart" uri="{C3380CC4-5D6E-409C-BE32-E72D297353CC}">
              <c16:uniqueId val="{00000003-02FA-4D33-9F14-2051CEF9892D}"/>
            </c:ext>
          </c:extLst>
        </c:ser>
        <c:dLbls>
          <c:showLegendKey val="0"/>
          <c:showVal val="0"/>
          <c:showCatName val="0"/>
          <c:showSerName val="0"/>
          <c:showPercent val="0"/>
          <c:showBubbleSize val="0"/>
        </c:dLbls>
        <c:gapWidth val="150"/>
        <c:axId val="1059557184"/>
        <c:axId val="1059550112"/>
      </c:barChart>
      <c:lineChart>
        <c:grouping val="standard"/>
        <c:varyColors val="0"/>
        <c:ser>
          <c:idx val="1"/>
          <c:order val="1"/>
          <c:tx>
            <c:strRef>
              <c:f>農業局補助!$A$12</c:f>
              <c:strCache>
                <c:ptCount val="1"/>
                <c:pt idx="0">
                  <c:v>補助金額</c:v>
                </c:pt>
              </c:strCache>
            </c:strRef>
          </c:tx>
          <c:spPr>
            <a:ln w="28575" cap="rnd">
              <a:solidFill>
                <a:schemeClr val="accent5">
                  <a:lumMod val="60000"/>
                  <a:lumOff val="40000"/>
                  <a:alpha val="98000"/>
                </a:schemeClr>
              </a:solidFill>
              <a:round/>
            </a:ln>
            <a:effectLst/>
          </c:spPr>
          <c:marker>
            <c:symbol val="circle"/>
            <c:size val="5"/>
            <c:spPr>
              <a:solidFill>
                <a:schemeClr val="accent5">
                  <a:lumMod val="60000"/>
                  <a:lumOff val="40000"/>
                </a:schemeClr>
              </a:solidFill>
              <a:ln w="9525">
                <a:solidFill>
                  <a:schemeClr val="accent5">
                    <a:lumMod val="60000"/>
                    <a:lumOff val="40000"/>
                  </a:schemeClr>
                </a:solidFill>
              </a:ln>
              <a:effectLst/>
            </c:spPr>
          </c:marker>
          <c:dLbls>
            <c:dLbl>
              <c:idx val="0"/>
              <c:layout>
                <c:manualLayout>
                  <c:x val="-7.50838180403329E-2"/>
                  <c:y val="-4.08504730359586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2FA-4D33-9F14-2051CEF9892D}"/>
                </c:ext>
              </c:extLst>
            </c:dLbl>
            <c:dLbl>
              <c:idx val="1"/>
              <c:layout>
                <c:manualLayout>
                  <c:x val="-8.4561653411414084E-2"/>
                  <c:y val="-8.79628711398481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2FA-4D33-9F14-2051CEF9892D}"/>
                </c:ext>
              </c:extLst>
            </c:dLbl>
            <c:dLbl>
              <c:idx val="2"/>
              <c:layout>
                <c:manualLayout>
                  <c:x val="-8.3989501312335957E-2"/>
                  <c:y val="-4.16668319482734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2FA-4D33-9F14-2051CEF9892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農業局補助!$B$10:$D$10</c:f>
              <c:numCache>
                <c:formatCode>General</c:formatCode>
                <c:ptCount val="3"/>
                <c:pt idx="0">
                  <c:v>111</c:v>
                </c:pt>
                <c:pt idx="1">
                  <c:v>112</c:v>
                </c:pt>
                <c:pt idx="2">
                  <c:v>113</c:v>
                </c:pt>
              </c:numCache>
            </c:numRef>
          </c:cat>
          <c:val>
            <c:numRef>
              <c:f>農業局補助!$B$12:$D$12</c:f>
              <c:numCache>
                <c:formatCode>#,##0</c:formatCode>
                <c:ptCount val="3"/>
                <c:pt idx="0">
                  <c:v>504920</c:v>
                </c:pt>
                <c:pt idx="1">
                  <c:v>374799</c:v>
                </c:pt>
                <c:pt idx="2">
                  <c:v>830302</c:v>
                </c:pt>
              </c:numCache>
            </c:numRef>
          </c:val>
          <c:smooth val="0"/>
          <c:extLst>
            <c:ext xmlns:c16="http://schemas.microsoft.com/office/drawing/2014/chart" uri="{C3380CC4-5D6E-409C-BE32-E72D297353CC}">
              <c16:uniqueId val="{00000007-02FA-4D33-9F14-2051CEF9892D}"/>
            </c:ext>
          </c:extLst>
        </c:ser>
        <c:dLbls>
          <c:showLegendKey val="0"/>
          <c:showVal val="0"/>
          <c:showCatName val="0"/>
          <c:showSerName val="0"/>
          <c:showPercent val="0"/>
          <c:showBubbleSize val="0"/>
        </c:dLbls>
        <c:marker val="1"/>
        <c:smooth val="0"/>
        <c:axId val="1215788576"/>
        <c:axId val="1059551776"/>
      </c:lineChart>
      <c:catAx>
        <c:axId val="1059557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059550112"/>
        <c:crosses val="autoZero"/>
        <c:auto val="1"/>
        <c:lblAlgn val="ctr"/>
        <c:lblOffset val="100"/>
        <c:noMultiLvlLbl val="0"/>
      </c:catAx>
      <c:valAx>
        <c:axId val="10595501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059557184"/>
        <c:crosses val="autoZero"/>
        <c:crossBetween val="between"/>
        <c:majorUnit val="150"/>
      </c:valAx>
      <c:valAx>
        <c:axId val="1059551776"/>
        <c:scaling>
          <c:orientation val="minMax"/>
        </c:scaling>
        <c:delete val="0"/>
        <c:axPos val="r"/>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15788576"/>
        <c:crosses val="max"/>
        <c:crossBetween val="between"/>
        <c:majorUnit val="150000"/>
      </c:valAx>
      <c:catAx>
        <c:axId val="1215788576"/>
        <c:scaling>
          <c:orientation val="minMax"/>
        </c:scaling>
        <c:delete val="1"/>
        <c:axPos val="b"/>
        <c:numFmt formatCode="General" sourceLinked="1"/>
        <c:majorTickMark val="none"/>
        <c:minorTickMark val="none"/>
        <c:tickLblPos val="nextTo"/>
        <c:crossAx val="1059551776"/>
        <c:crosses val="autoZero"/>
        <c:auto val="1"/>
        <c:lblAlgn val="ctr"/>
        <c:lblOffset val="100"/>
        <c:noMultiLvlLbl val="0"/>
      </c:catAx>
      <c:spPr>
        <a:noFill/>
        <a:ln>
          <a:noFill/>
        </a:ln>
        <a:effectLst/>
      </c:spPr>
    </c:plotArea>
    <c:legend>
      <c:legendPos val="b"/>
      <c:layout>
        <c:manualLayout>
          <c:xMode val="edge"/>
          <c:yMode val="edge"/>
          <c:x val="0.32166666666666666"/>
          <c:y val="0.8524300087489064"/>
          <c:w val="0.3645569620253164"/>
          <c:h val="7.4735605170387784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2</a:t>
            </a:r>
            <a:r>
              <a:rPr lang="zh-TW" altLang="en-US" sz="1200" b="1">
                <a:solidFill>
                  <a:sysClr val="windowText" lastClr="000000"/>
                </a:solidFill>
                <a:latin typeface="標楷體" panose="03000509000000000000" pitchFamily="65" charset="-120"/>
                <a:ea typeface="標楷體" panose="03000509000000000000" pitchFamily="65" charset="-120"/>
              </a:rPr>
              <a:t>  畜牧場及畜禽飼養場家數</a:t>
            </a: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endParaRPr lang="zh-TW"/>
        </a:p>
      </c:txPr>
    </c:title>
    <c:autoTitleDeleted val="0"/>
    <c:plotArea>
      <c:layout/>
      <c:doughnutChart>
        <c:varyColors val="1"/>
        <c:ser>
          <c:idx val="0"/>
          <c:order val="0"/>
          <c:spPr>
            <a:pattFill prst="pct25">
              <a:fgClr>
                <a:schemeClr val="accent1"/>
              </a:fgClr>
              <a:bgClr>
                <a:schemeClr val="bg1"/>
              </a:bgClr>
            </a:pattFill>
          </c:spPr>
          <c:dPt>
            <c:idx val="0"/>
            <c:bubble3D val="0"/>
            <c:spPr>
              <a:pattFill prst="wdUpDiag">
                <a:fgClr>
                  <a:schemeClr val="accent1"/>
                </a:fgClr>
                <a:bgClr>
                  <a:schemeClr val="bg1"/>
                </a:bgClr>
              </a:pattFill>
              <a:ln w="19050">
                <a:solidFill>
                  <a:schemeClr val="lt1"/>
                </a:solidFill>
              </a:ln>
              <a:effectLst/>
            </c:spPr>
            <c:extLst>
              <c:ext xmlns:c16="http://schemas.microsoft.com/office/drawing/2014/chart" uri="{C3380CC4-5D6E-409C-BE32-E72D297353CC}">
                <c16:uniqueId val="{00000001-6AA4-40B2-9EDD-F824BFDDC204}"/>
              </c:ext>
            </c:extLst>
          </c:dPt>
          <c:dPt>
            <c:idx val="1"/>
            <c:bubble3D val="0"/>
            <c:spPr>
              <a:pattFill prst="lgCheck">
                <a:fgClr>
                  <a:schemeClr val="accent6"/>
                </a:fgClr>
                <a:bgClr>
                  <a:schemeClr val="bg1"/>
                </a:bgClr>
              </a:pattFill>
              <a:ln w="19050">
                <a:solidFill>
                  <a:schemeClr val="lt1"/>
                </a:solidFill>
              </a:ln>
              <a:effectLst/>
            </c:spPr>
            <c:extLst>
              <c:ext xmlns:c16="http://schemas.microsoft.com/office/drawing/2014/chart" uri="{C3380CC4-5D6E-409C-BE32-E72D297353CC}">
                <c16:uniqueId val="{00000003-6AA4-40B2-9EDD-F824BFDDC204}"/>
              </c:ext>
            </c:extLst>
          </c:dPt>
          <c:cat>
            <c:strRef>
              <c:f>工作表1!$B$4:$B$5</c:f>
              <c:strCache>
                <c:ptCount val="2"/>
                <c:pt idx="0">
                  <c:v>畜牧場</c:v>
                </c:pt>
                <c:pt idx="1">
                  <c:v>畜禽飼養場</c:v>
                </c:pt>
              </c:strCache>
            </c:strRef>
          </c:cat>
          <c:val>
            <c:numRef>
              <c:f>工作表1!$C$4:$C$5</c:f>
              <c:numCache>
                <c:formatCode>General</c:formatCode>
                <c:ptCount val="2"/>
                <c:pt idx="0">
                  <c:v>310</c:v>
                </c:pt>
                <c:pt idx="1">
                  <c:v>61</c:v>
                </c:pt>
              </c:numCache>
            </c:numRef>
          </c:val>
          <c:extLst>
            <c:ext xmlns:c16="http://schemas.microsoft.com/office/drawing/2014/chart" uri="{C3380CC4-5D6E-409C-BE32-E72D297353CC}">
              <c16:uniqueId val="{00000004-6AA4-40B2-9EDD-F824BFDDC204}"/>
            </c:ext>
          </c:extLst>
        </c:ser>
        <c:dLbls>
          <c:showLegendKey val="0"/>
          <c:showVal val="0"/>
          <c:showCatName val="0"/>
          <c:showSerName val="0"/>
          <c:showPercent val="0"/>
          <c:showBubbleSize val="0"/>
          <c:showLeaderLines val="1"/>
        </c:dLbls>
        <c:firstSliceAng val="0"/>
        <c:holeSize val="75"/>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w="3175" cap="flat" cmpd="sng" algn="ctr">
          <a:solidFill>
            <a:schemeClr val="tx1"/>
          </a:solidFill>
          <a:round/>
        </a:ln>
        <a:effectLst/>
        <a:sp3d contourW="19050">
          <a:contourClr>
            <a:schemeClr val="tx1">
              <a:lumMod val="25000"/>
              <a:lumOff val="75000"/>
            </a:schemeClr>
          </a:contourClr>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工作表1!$B$1</c:f>
              <c:strCache>
                <c:ptCount val="1"/>
                <c:pt idx="0">
                  <c:v>表1  自行車道認養情形</c:v>
                </c:pt>
              </c:strCache>
            </c:strRef>
          </c:tx>
          <c:spPr>
            <a:pattFill prst="ltDnDiag">
              <a:fgClr>
                <a:schemeClr val="accent1"/>
              </a:fgClr>
              <a:bgClr>
                <a:schemeClr val="accent1">
                  <a:lumMod val="20000"/>
                  <a:lumOff val="80000"/>
                </a:schemeClr>
              </a:bgClr>
            </a:pattFill>
            <a:ln>
              <a:solidFill>
                <a:schemeClr val="accent1"/>
              </a:solidFill>
            </a:ln>
            <a:effectLst/>
            <a:sp3d>
              <a:contourClr>
                <a:schemeClr val="accent1"/>
              </a:contourClr>
            </a:sp3d>
          </c:spPr>
          <c:invertIfNegative val="0"/>
          <c:dLbls>
            <c:dLbl>
              <c:idx val="0"/>
              <c:layout>
                <c:manualLayout>
                  <c:x val="2.0149079389355996E-2"/>
                  <c:y val="-0.1456229210686242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A85-4851-BF02-5209118E443E}"/>
                </c:ext>
              </c:extLst>
            </c:dLbl>
            <c:dLbl>
              <c:idx val="1"/>
              <c:layout>
                <c:manualLayout>
                  <c:x val="1.0072947230802452E-2"/>
                  <c:y val="-0.1059009535815962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A85-4851-BF02-5209118E443E}"/>
                </c:ext>
              </c:extLst>
            </c:dLbl>
            <c:dLbl>
              <c:idx val="2"/>
              <c:layout>
                <c:manualLayout>
                  <c:x val="-5.1580853980554014E-6"/>
                  <c:y val="-0.3706371883799010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A85-4851-BF02-5209118E443E}"/>
                </c:ext>
              </c:extLst>
            </c:dLbl>
            <c:dLbl>
              <c:idx val="3"/>
              <c:layout>
                <c:manualLayout>
                  <c:x val="1.5111809542016979E-2"/>
                  <c:y val="-0.1456229210686242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A85-4851-BF02-5209118E443E}"/>
                </c:ext>
              </c:extLst>
            </c:dLbl>
            <c:dLbl>
              <c:idx val="4"/>
              <c:layout>
                <c:manualLayout>
                  <c:x val="1.7629542338953572E-2"/>
                  <c:y val="-0.10259975359514067"/>
                </c:manualLayout>
              </c:layout>
              <c:showLegendKey val="0"/>
              <c:showVal val="1"/>
              <c:showCatName val="0"/>
              <c:showSerName val="0"/>
              <c:showPercent val="0"/>
              <c:showBubbleSize val="0"/>
              <c:extLst>
                <c:ext xmlns:c15="http://schemas.microsoft.com/office/drawing/2012/chart" uri="{CE6537A1-D6FC-4f65-9D91-7224C49458BB}">
                  <c15:layout>
                    <c:manualLayout>
                      <c:w val="2.0156210632401108E-2"/>
                      <c:h val="0.12570294409526961"/>
                    </c:manualLayout>
                  </c15:layout>
                </c:ext>
                <c:ext xmlns:c16="http://schemas.microsoft.com/office/drawing/2014/chart" uri="{C3380CC4-5D6E-409C-BE32-E72D297353CC}">
                  <c16:uniqueId val="{00000004-CA85-4851-BF02-5209118E443E}"/>
                </c:ext>
              </c:extLst>
            </c:dLbl>
            <c:spPr>
              <a:noFill/>
              <a:ln>
                <a:noFill/>
              </a:ln>
              <a:effectLst/>
            </c:spPr>
            <c:txPr>
              <a:bodyPr/>
              <a:lstStyle/>
              <a:p>
                <a:pPr>
                  <a:defRPr>
                    <a:solidFill>
                      <a:sysClr val="windowText" lastClr="000000"/>
                    </a:solidFill>
                    <a:latin typeface="標楷體" pitchFamily="65" charset="-120"/>
                    <a:ea typeface="標楷體"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工作表1!$A$2:$A$6</c:f>
              <c:strCache>
                <c:ptCount val="5"/>
                <c:pt idx="0">
                  <c:v>109</c:v>
                </c:pt>
                <c:pt idx="1">
                  <c:v>110</c:v>
                </c:pt>
                <c:pt idx="2">
                  <c:v>111</c:v>
                </c:pt>
                <c:pt idx="3">
                  <c:v>112</c:v>
                </c:pt>
                <c:pt idx="4">
                  <c:v>113</c:v>
                </c:pt>
              </c:strCache>
            </c:strRef>
          </c:cat>
          <c:val>
            <c:numRef>
              <c:f>工作表1!$B$2:$B$6</c:f>
              <c:numCache>
                <c:formatCode>General</c:formatCode>
                <c:ptCount val="5"/>
                <c:pt idx="0">
                  <c:v>2</c:v>
                </c:pt>
                <c:pt idx="1">
                  <c:v>1</c:v>
                </c:pt>
                <c:pt idx="2">
                  <c:v>7</c:v>
                </c:pt>
                <c:pt idx="3">
                  <c:v>2</c:v>
                </c:pt>
                <c:pt idx="4">
                  <c:v>1</c:v>
                </c:pt>
              </c:numCache>
            </c:numRef>
          </c:val>
          <c:extLst>
            <c:ext xmlns:c16="http://schemas.microsoft.com/office/drawing/2014/chart" uri="{C3380CC4-5D6E-409C-BE32-E72D297353CC}">
              <c16:uniqueId val="{00000005-CA85-4851-BF02-5209118E443E}"/>
            </c:ext>
          </c:extLst>
        </c:ser>
        <c:dLbls>
          <c:showLegendKey val="0"/>
          <c:showVal val="0"/>
          <c:showCatName val="0"/>
          <c:showSerName val="0"/>
          <c:showPercent val="0"/>
          <c:showBubbleSize val="0"/>
        </c:dLbls>
        <c:gapWidth val="150"/>
        <c:shape val="box"/>
        <c:axId val="229813760"/>
        <c:axId val="257661120"/>
        <c:axId val="0"/>
      </c:bar3DChart>
      <c:catAx>
        <c:axId val="229813760"/>
        <c:scaling>
          <c:orientation val="minMax"/>
        </c:scaling>
        <c:delete val="0"/>
        <c:axPos val="b"/>
        <c:numFmt formatCode="General" sourceLinked="1"/>
        <c:majorTickMark val="none"/>
        <c:minorTickMark val="none"/>
        <c:tickLblPos val="nextTo"/>
        <c:spPr>
          <a:noFill/>
          <a:ln w="317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57661120"/>
        <c:crosses val="autoZero"/>
        <c:auto val="1"/>
        <c:lblAlgn val="ctr"/>
        <c:lblOffset val="100"/>
        <c:noMultiLvlLbl val="0"/>
      </c:catAx>
      <c:valAx>
        <c:axId val="257661120"/>
        <c:scaling>
          <c:orientation val="minMax"/>
        </c:scaling>
        <c:delete val="0"/>
        <c:axPos val="l"/>
        <c:majorGridlines>
          <c:spPr>
            <a:ln>
              <a:noFill/>
            </a:ln>
            <a:effectLst/>
          </c:spPr>
        </c:majorGridlines>
        <c:numFmt formatCode="General" sourceLinked="1"/>
        <c:majorTickMark val="in"/>
        <c:minorTickMark val="none"/>
        <c:tickLblPos val="nextTo"/>
        <c:spPr>
          <a:noFill/>
          <a:ln w="3175">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2981376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622044295228449"/>
          <c:y val="2.8666838517215677E-2"/>
          <c:w val="0.77348359297315217"/>
          <c:h val="0.74115470025547348"/>
        </c:manualLayout>
      </c:layout>
      <c:barChart>
        <c:barDir val="col"/>
        <c:grouping val="clustered"/>
        <c:varyColors val="0"/>
        <c:ser>
          <c:idx val="1"/>
          <c:order val="1"/>
          <c:tx>
            <c:strRef>
              <c:f>工作表1!$C$1</c:f>
              <c:strCache>
                <c:ptCount val="1"/>
                <c:pt idx="0">
                  <c:v> 列冊獨居老人人數 </c:v>
                </c:pt>
              </c:strCache>
            </c:strRef>
          </c:tx>
          <c:spPr>
            <a:solidFill>
              <a:srgbClr val="BBDBD9"/>
            </a:solidFill>
            <a:ln>
              <a:solidFill>
                <a:schemeClr val="bg1">
                  <a:lumMod val="85000"/>
                </a:schemeClr>
              </a:solidFill>
            </a:ln>
            <a:effectLst/>
          </c:spPr>
          <c:invertIfNegative val="0"/>
          <c:dLbls>
            <c:dLbl>
              <c:idx val="3"/>
              <c:spPr>
                <a:noFill/>
                <a:ln w="3175">
                  <a:noFill/>
                </a:ln>
                <a:effectLst/>
              </c:spPr>
              <c:txPr>
                <a:bodyPr rot="0" spcFirstLastPara="1" vertOverflow="ellipsis" horzOverflow="clip" vert="horz" wrap="square" lIns="0" tIns="19050" rIns="38100" bIns="19050" anchor="ctr" anchorCtr="0">
                  <a:spAutoFit/>
                </a:bodyPr>
                <a:lstStyle/>
                <a:p>
                  <a:pPr marL="0" indent="0" algn="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00-1553-4648-8255-3E0C877ABED1}"/>
                </c:ext>
              </c:extLst>
            </c:dLbl>
            <c:spPr>
              <a:noFill/>
              <a:ln w="3175">
                <a:noFill/>
              </a:ln>
              <a:effectLst/>
            </c:spPr>
            <c:txPr>
              <a:bodyPr rot="0" spcFirstLastPara="1" vertOverflow="ellipsis" horzOverflow="clip" vert="horz" wrap="square" lIns="0" tIns="19050" rIns="38100" bIns="19050" anchor="ctr" anchorCtr="0">
                <a:spAutoFit/>
              </a:bodyPr>
              <a:lstStyle/>
              <a:p>
                <a:pPr algn="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strRef>
              <c:f>工作表1!$A$2:$A$5</c:f>
              <c:strCache>
                <c:ptCount val="4"/>
                <c:pt idx="0">
                  <c:v>110年底</c:v>
                </c:pt>
                <c:pt idx="1">
                  <c:v>111年底</c:v>
                </c:pt>
                <c:pt idx="2">
                  <c:v>112年底</c:v>
                </c:pt>
                <c:pt idx="3">
                  <c:v>113年底</c:v>
                </c:pt>
              </c:strCache>
            </c:strRef>
          </c:cat>
          <c:val>
            <c:numRef>
              <c:f>工作表1!$C$2:$C$5</c:f>
              <c:numCache>
                <c:formatCode>_-* #,##0_-;\-* #,##0_-;_-* "-"??_-;_-@_-</c:formatCode>
                <c:ptCount val="4"/>
                <c:pt idx="0">
                  <c:v>3304</c:v>
                </c:pt>
                <c:pt idx="1">
                  <c:v>3495</c:v>
                </c:pt>
                <c:pt idx="2">
                  <c:v>4469</c:v>
                </c:pt>
                <c:pt idx="3">
                  <c:v>5368</c:v>
                </c:pt>
              </c:numCache>
            </c:numRef>
          </c:val>
          <c:extLst>
            <c:ext xmlns:c16="http://schemas.microsoft.com/office/drawing/2014/chart" uri="{C3380CC4-5D6E-409C-BE32-E72D297353CC}">
              <c16:uniqueId val="{00000001-1553-4648-8255-3E0C877ABED1}"/>
            </c:ext>
          </c:extLst>
        </c:ser>
        <c:dLbls>
          <c:showLegendKey val="0"/>
          <c:showVal val="0"/>
          <c:showCatName val="0"/>
          <c:showSerName val="0"/>
          <c:showPercent val="0"/>
          <c:showBubbleSize val="0"/>
        </c:dLbls>
        <c:gapWidth val="219"/>
        <c:overlap val="-27"/>
        <c:axId val="1783384703"/>
        <c:axId val="1783377983"/>
        <c:extLst>
          <c:ext xmlns:c15="http://schemas.microsoft.com/office/drawing/2012/chart" uri="{02D57815-91ED-43cb-92C2-25804820EDAC}">
            <c15:filteredBarSeries>
              <c15:ser>
                <c:idx val="0"/>
                <c:order val="0"/>
                <c:tx>
                  <c:strRef>
                    <c:extLst>
                      <c:ext uri="{02D57815-91ED-43cb-92C2-25804820EDAC}">
                        <c15:formulaRef>
                          <c15:sqref>工作表1!$B$1</c15:sqref>
                        </c15:formulaRef>
                      </c:ext>
                    </c:extLst>
                    <c:strCache>
                      <c:ptCount val="1"/>
                      <c:pt idx="0">
                        <c:v>欄1</c:v>
                      </c:pt>
                    </c:strCache>
                  </c:strRef>
                </c:tx>
                <c:spPr>
                  <a:solidFill>
                    <a:schemeClr val="accent1"/>
                  </a:solidFill>
                  <a:ln>
                    <a:noFill/>
                  </a:ln>
                  <a:effectLst/>
                </c:spPr>
                <c:invertIfNegative val="0"/>
                <c:cat>
                  <c:strRef>
                    <c:extLst>
                      <c:ext uri="{02D57815-91ED-43cb-92C2-25804820EDAC}">
                        <c15:formulaRef>
                          <c15:sqref>工作表1!$A$2:$A$5</c15:sqref>
                        </c15:formulaRef>
                      </c:ext>
                    </c:extLst>
                    <c:strCache>
                      <c:ptCount val="4"/>
                      <c:pt idx="0">
                        <c:v>110年底</c:v>
                      </c:pt>
                      <c:pt idx="1">
                        <c:v>111年底</c:v>
                      </c:pt>
                      <c:pt idx="2">
                        <c:v>112年底</c:v>
                      </c:pt>
                      <c:pt idx="3">
                        <c:v>113年底</c:v>
                      </c:pt>
                    </c:strCache>
                  </c:strRef>
                </c:cat>
                <c:val>
                  <c:numRef>
                    <c:extLst>
                      <c:ext uri="{02D57815-91ED-43cb-92C2-25804820EDAC}">
                        <c15:formulaRef>
                          <c15:sqref>工作表1!$B$2:$B$5</c15:sqref>
                        </c15:formulaRef>
                      </c:ext>
                    </c:extLst>
                    <c:numCache>
                      <c:formatCode>General</c:formatCode>
                      <c:ptCount val="4"/>
                    </c:numCache>
                  </c:numRef>
                </c:val>
                <c:extLst>
                  <c:ext xmlns:c16="http://schemas.microsoft.com/office/drawing/2014/chart" uri="{C3380CC4-5D6E-409C-BE32-E72D297353CC}">
                    <c16:uniqueId val="{00000009-1553-4648-8255-3E0C877ABED1}"/>
                  </c:ext>
                </c:extLst>
              </c15:ser>
            </c15:filteredBarSeries>
          </c:ext>
        </c:extLst>
      </c:barChart>
      <c:lineChart>
        <c:grouping val="standard"/>
        <c:varyColors val="0"/>
        <c:ser>
          <c:idx val="2"/>
          <c:order val="2"/>
          <c:tx>
            <c:strRef>
              <c:f>工作表1!$D$1</c:f>
              <c:strCache>
                <c:ptCount val="1"/>
                <c:pt idx="0">
                  <c:v>每千位老人中列冊獨居老人人數</c:v>
                </c:pt>
              </c:strCache>
            </c:strRef>
          </c:tx>
          <c:spPr>
            <a:ln w="12700" cap="rnd">
              <a:solidFill>
                <a:schemeClr val="tx1">
                  <a:lumMod val="95000"/>
                  <a:lumOff val="5000"/>
                </a:schemeClr>
              </a:solidFill>
              <a:round/>
            </a:ln>
            <a:effectLst/>
          </c:spPr>
          <c:marker>
            <c:symbol val="diamond"/>
            <c:size val="6"/>
            <c:spPr>
              <a:solidFill>
                <a:schemeClr val="tx1">
                  <a:lumMod val="95000"/>
                  <a:lumOff val="5000"/>
                </a:schemeClr>
              </a:solidFill>
              <a:ln w="9525">
                <a:noFill/>
              </a:ln>
              <a:effectLst/>
            </c:spPr>
          </c:marker>
          <c:dPt>
            <c:idx val="1"/>
            <c:marker>
              <c:symbol val="diamond"/>
              <c:size val="6"/>
              <c:spPr>
                <a:solidFill>
                  <a:schemeClr val="tx1">
                    <a:lumMod val="95000"/>
                    <a:lumOff val="5000"/>
                  </a:schemeClr>
                </a:solidFill>
                <a:ln w="9525">
                  <a:noFill/>
                </a:ln>
                <a:effectLst/>
              </c:spPr>
            </c:marker>
            <c:bubble3D val="0"/>
            <c:spPr>
              <a:ln w="12700" cap="rnd">
                <a:solidFill>
                  <a:schemeClr val="tx1"/>
                </a:solidFill>
                <a:round/>
              </a:ln>
              <a:effectLst/>
            </c:spPr>
            <c:extLst>
              <c:ext xmlns:c16="http://schemas.microsoft.com/office/drawing/2014/chart" uri="{C3380CC4-5D6E-409C-BE32-E72D297353CC}">
                <c16:uniqueId val="{00000003-1553-4648-8255-3E0C877ABED1}"/>
              </c:ext>
            </c:extLst>
          </c:dPt>
          <c:dPt>
            <c:idx val="2"/>
            <c:marker>
              <c:symbol val="diamond"/>
              <c:size val="6"/>
              <c:spPr>
                <a:solidFill>
                  <a:schemeClr val="tx1">
                    <a:lumMod val="95000"/>
                    <a:lumOff val="5000"/>
                  </a:schemeClr>
                </a:solidFill>
                <a:ln w="9525">
                  <a:noFill/>
                </a:ln>
                <a:effectLst/>
              </c:spPr>
            </c:marker>
            <c:bubble3D val="0"/>
            <c:spPr>
              <a:ln w="12700" cap="rnd">
                <a:solidFill>
                  <a:schemeClr val="tx1"/>
                </a:solidFill>
                <a:round/>
              </a:ln>
              <a:effectLst/>
            </c:spPr>
            <c:extLst>
              <c:ext xmlns:c16="http://schemas.microsoft.com/office/drawing/2014/chart" uri="{C3380CC4-5D6E-409C-BE32-E72D297353CC}">
                <c16:uniqueId val="{00000005-1553-4648-8255-3E0C877ABED1}"/>
              </c:ext>
            </c:extLst>
          </c:dPt>
          <c:dPt>
            <c:idx val="3"/>
            <c:marker>
              <c:symbol val="diamond"/>
              <c:size val="6"/>
              <c:spPr>
                <a:solidFill>
                  <a:schemeClr val="tx1">
                    <a:lumMod val="95000"/>
                    <a:lumOff val="5000"/>
                  </a:schemeClr>
                </a:solidFill>
                <a:ln w="9525">
                  <a:noFill/>
                </a:ln>
                <a:effectLst/>
              </c:spPr>
            </c:marker>
            <c:bubble3D val="0"/>
            <c:spPr>
              <a:ln w="12700" cap="rnd">
                <a:solidFill>
                  <a:schemeClr val="tx1"/>
                </a:solidFill>
                <a:round/>
              </a:ln>
              <a:effectLst/>
            </c:spPr>
            <c:extLst>
              <c:ext xmlns:c16="http://schemas.microsoft.com/office/drawing/2014/chart" uri="{C3380CC4-5D6E-409C-BE32-E72D297353CC}">
                <c16:uniqueId val="{00000007-1553-4648-8255-3E0C877ABED1}"/>
              </c:ext>
            </c:extLst>
          </c:dPt>
          <c:dLbls>
            <c:dLbl>
              <c:idx val="1"/>
              <c:layout>
                <c:manualLayout>
                  <c:x val="-7.9608113323144075E-2"/>
                  <c:y val="-6.88004124413176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553-4648-8255-3E0C877ABED1}"/>
                </c:ext>
              </c:extLst>
            </c:dLbl>
            <c:dLbl>
              <c:idx val="2"/>
              <c:layout>
                <c:manualLayout>
                  <c:x val="-9.5544452996055906E-2"/>
                  <c:y val="-5.9289793747739947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manualLayout>
                      <c:w val="0.12186418708696989"/>
                      <c:h val="0.12318163083161369"/>
                    </c:manualLayout>
                  </c15:layout>
                </c:ext>
                <c:ext xmlns:c16="http://schemas.microsoft.com/office/drawing/2014/chart" uri="{C3380CC4-5D6E-409C-BE32-E72D297353CC}">
                  <c16:uniqueId val="{00000005-1553-4648-8255-3E0C877ABED1}"/>
                </c:ext>
              </c:extLst>
            </c:dLbl>
            <c:dLbl>
              <c:idx val="3"/>
              <c:layout>
                <c:manualLayout>
                  <c:x val="-0.12908029054644796"/>
                  <c:y val="-2.6064250736873185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manualLayout>
                      <c:w val="0.11028789738647735"/>
                      <c:h val="8.9203075432609677E-2"/>
                    </c:manualLayout>
                  </c15:layout>
                </c:ext>
                <c:ext xmlns:c16="http://schemas.microsoft.com/office/drawing/2014/chart" uri="{C3380CC4-5D6E-409C-BE32-E72D297353CC}">
                  <c16:uniqueId val="{00000007-1553-4648-8255-3E0C877ABED1}"/>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olidFill>
                      <a:round/>
                    </a:ln>
                    <a:effectLst/>
                  </c:spPr>
                </c15:leaderLines>
              </c:ext>
            </c:extLst>
          </c:dLbls>
          <c:cat>
            <c:strRef>
              <c:f>工作表1!$A$2:$A$5</c:f>
              <c:strCache>
                <c:ptCount val="4"/>
                <c:pt idx="0">
                  <c:v>110年底</c:v>
                </c:pt>
                <c:pt idx="1">
                  <c:v>111年底</c:v>
                </c:pt>
                <c:pt idx="2">
                  <c:v>112年底</c:v>
                </c:pt>
                <c:pt idx="3">
                  <c:v>113年底</c:v>
                </c:pt>
              </c:strCache>
            </c:strRef>
          </c:cat>
          <c:val>
            <c:numRef>
              <c:f>工作表1!$D$2:$D$5</c:f>
              <c:numCache>
                <c:formatCode>General</c:formatCode>
                <c:ptCount val="4"/>
                <c:pt idx="0">
                  <c:v>8.16</c:v>
                </c:pt>
                <c:pt idx="1">
                  <c:v>8.24</c:v>
                </c:pt>
                <c:pt idx="2">
                  <c:v>9.9499999999999993</c:v>
                </c:pt>
                <c:pt idx="3">
                  <c:v>11.32</c:v>
                </c:pt>
              </c:numCache>
            </c:numRef>
          </c:val>
          <c:smooth val="0"/>
          <c:extLst>
            <c:ext xmlns:c16="http://schemas.microsoft.com/office/drawing/2014/chart" uri="{C3380CC4-5D6E-409C-BE32-E72D297353CC}">
              <c16:uniqueId val="{00000008-1553-4648-8255-3E0C877ABED1}"/>
            </c:ext>
          </c:extLst>
        </c:ser>
        <c:dLbls>
          <c:showLegendKey val="0"/>
          <c:showVal val="0"/>
          <c:showCatName val="0"/>
          <c:showSerName val="0"/>
          <c:showPercent val="0"/>
          <c:showBubbleSize val="0"/>
        </c:dLbls>
        <c:marker val="1"/>
        <c:smooth val="0"/>
        <c:axId val="1910325295"/>
        <c:axId val="1910321935"/>
      </c:lineChart>
      <c:catAx>
        <c:axId val="1783384703"/>
        <c:scaling>
          <c:orientation val="minMax"/>
        </c:scaling>
        <c:delete val="0"/>
        <c:axPos val="b"/>
        <c:numFmt formatCode="General" sourceLinked="1"/>
        <c:majorTickMark val="none"/>
        <c:minorTickMark val="none"/>
        <c:tickLblPos val="nextTo"/>
        <c:spPr>
          <a:noFill/>
          <a:ln w="317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83377983"/>
        <c:crosses val="autoZero"/>
        <c:auto val="1"/>
        <c:lblAlgn val="ctr"/>
        <c:lblOffset val="100"/>
        <c:noMultiLvlLbl val="0"/>
      </c:catAx>
      <c:valAx>
        <c:axId val="1783377983"/>
        <c:scaling>
          <c:orientation val="minMax"/>
        </c:scaling>
        <c:delete val="0"/>
        <c:axPos val="l"/>
        <c:majorGridlines>
          <c:spPr>
            <a:ln w="9525" cap="flat" cmpd="sng" algn="ctr">
              <a:noFill/>
              <a:round/>
            </a:ln>
            <a:effectLst/>
          </c:spPr>
        </c:majorGridlines>
        <c:numFmt formatCode="#,##0_);[Red]\(#,##0\)" sourceLinked="0"/>
        <c:majorTickMark val="in"/>
        <c:minorTickMark val="none"/>
        <c:tickLblPos val="nextTo"/>
        <c:spPr>
          <a:noFill/>
          <a:ln w="3175">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83384703"/>
        <c:crosses val="autoZero"/>
        <c:crossBetween val="between"/>
        <c:majorUnit val="1000"/>
      </c:valAx>
      <c:valAx>
        <c:axId val="1910321935"/>
        <c:scaling>
          <c:orientation val="minMax"/>
        </c:scaling>
        <c:delete val="0"/>
        <c:axPos val="r"/>
        <c:numFmt formatCode="General" sourceLinked="1"/>
        <c:majorTickMark val="in"/>
        <c:minorTickMark val="none"/>
        <c:tickLblPos val="nextTo"/>
        <c:spPr>
          <a:noFill/>
          <a:ln w="3175">
            <a:solidFill>
              <a:schemeClr val="tx1">
                <a:lumMod val="95000"/>
                <a:lumOff val="5000"/>
              </a:schemeClr>
            </a:solidFill>
          </a:ln>
          <a:effectLst/>
        </c:spPr>
        <c:txPr>
          <a:bodyPr rot="-60000000" spcFirstLastPara="1" vertOverflow="ellipsis" vert="horz" wrap="square" anchor="ctr" anchorCtr="1"/>
          <a:lstStyle/>
          <a:p>
            <a:pPr>
              <a:defRPr sz="10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crossAx val="1910325295"/>
        <c:crosses val="max"/>
        <c:crossBetween val="between"/>
      </c:valAx>
      <c:catAx>
        <c:axId val="1910325295"/>
        <c:scaling>
          <c:orientation val="minMax"/>
        </c:scaling>
        <c:delete val="1"/>
        <c:axPos val="b"/>
        <c:numFmt formatCode="General" sourceLinked="1"/>
        <c:majorTickMark val="out"/>
        <c:minorTickMark val="none"/>
        <c:tickLblPos val="nextTo"/>
        <c:crossAx val="1910321935"/>
        <c:crosses val="autoZero"/>
        <c:auto val="1"/>
        <c:lblAlgn val="ctr"/>
        <c:lblOffset val="100"/>
        <c:noMultiLvlLbl val="0"/>
      </c:catAx>
      <c:spPr>
        <a:noFill/>
        <a:ln>
          <a:noFill/>
        </a:ln>
        <a:effectLst/>
      </c:spPr>
    </c:plotArea>
    <c:legend>
      <c:legendPos val="b"/>
      <c:legendEntry>
        <c:idx val="1"/>
        <c:txPr>
          <a:bodyPr rot="0" spcFirstLastPara="1" vertOverflow="ellipsis" vert="horz" wrap="square" anchor="ctr" anchorCtr="1"/>
          <a:lstStyle/>
          <a:p>
            <a:pPr>
              <a:defRPr sz="10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
          <c:y val="0.87751834274342533"/>
          <c:w val="1"/>
          <c:h val="0.122481657256574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361570428696412"/>
          <c:y val="0.19691030749723029"/>
          <c:w val="0.74532058144326885"/>
          <c:h val="0.63985662008713329"/>
        </c:manualLayout>
      </c:layout>
      <c:lineChart>
        <c:grouping val="standard"/>
        <c:varyColors val="0"/>
        <c:ser>
          <c:idx val="1"/>
          <c:order val="1"/>
          <c:tx>
            <c:strRef>
              <c:f>刪除109及110年度!$B$1</c:f>
              <c:strCache>
                <c:ptCount val="1"/>
                <c:pt idx="0">
                  <c:v>人數</c:v>
                </c:pt>
              </c:strCache>
            </c:strRef>
          </c:tx>
          <c:spPr>
            <a:ln w="19050" cap="rnd">
              <a:solidFill>
                <a:schemeClr val="tx1"/>
              </a:solidFill>
              <a:round/>
              <a:tailEnd type="triangle" w="lg" len="lg"/>
            </a:ln>
            <a:effectLst/>
          </c:spPr>
          <c:marker>
            <c:symbol val="circle"/>
            <c:size val="7"/>
            <c:spPr>
              <a:solidFill>
                <a:schemeClr val="tx1">
                  <a:alpha val="97000"/>
                </a:schemeClr>
              </a:solidFill>
              <a:ln w="9525">
                <a:solidFill>
                  <a:schemeClr val="tx1"/>
                </a:solidFill>
                <a:tailEnd type="stealth" w="lg" len="med"/>
              </a:ln>
              <a:effectLst/>
            </c:spPr>
          </c:marker>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刪除109及110年度!$A$2:$A$4</c:f>
              <c:numCache>
                <c:formatCode>General</c:formatCode>
                <c:ptCount val="3"/>
                <c:pt idx="0">
                  <c:v>111</c:v>
                </c:pt>
                <c:pt idx="1">
                  <c:v>112</c:v>
                </c:pt>
                <c:pt idx="2">
                  <c:v>113</c:v>
                </c:pt>
              </c:numCache>
            </c:numRef>
          </c:cat>
          <c:val>
            <c:numRef>
              <c:f>刪除109及110年度!$B$2:$B$4</c:f>
              <c:numCache>
                <c:formatCode>General</c:formatCode>
                <c:ptCount val="3"/>
                <c:pt idx="0">
                  <c:v>353</c:v>
                </c:pt>
                <c:pt idx="1">
                  <c:v>375</c:v>
                </c:pt>
                <c:pt idx="2">
                  <c:v>614</c:v>
                </c:pt>
              </c:numCache>
            </c:numRef>
          </c:val>
          <c:smooth val="0"/>
          <c:extLst>
            <c:ext xmlns:c16="http://schemas.microsoft.com/office/drawing/2014/chart" uri="{C3380CC4-5D6E-409C-BE32-E72D297353CC}">
              <c16:uniqueId val="{00000000-B2DB-48B0-8699-A929E0DB1C4A}"/>
            </c:ext>
          </c:extLst>
        </c:ser>
        <c:dLbls>
          <c:dLblPos val="t"/>
          <c:showLegendKey val="0"/>
          <c:showVal val="1"/>
          <c:showCatName val="0"/>
          <c:showSerName val="0"/>
          <c:showPercent val="0"/>
          <c:showBubbleSize val="0"/>
        </c:dLbls>
        <c:marker val="1"/>
        <c:smooth val="0"/>
        <c:axId val="553196496"/>
        <c:axId val="553197456"/>
        <c:extLst>
          <c:ext xmlns:c15="http://schemas.microsoft.com/office/drawing/2012/chart" uri="{02D57815-91ED-43cb-92C2-25804820EDAC}">
            <c15:filteredLineSeries>
              <c15:ser>
                <c:idx val="0"/>
                <c:order val="0"/>
                <c:tx>
                  <c:strRef>
                    <c:extLst>
                      <c:ext uri="{02D57815-91ED-43cb-92C2-25804820EDAC}">
                        <c15:formulaRef>
                          <c15:sqref>刪除109及110年度!$A$1</c15:sqref>
                        </c15:formulaRef>
                      </c:ext>
                    </c:extLst>
                    <c:strCache>
                      <c:ptCount val="1"/>
                      <c:pt idx="0">
                        <c:v>年度</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刪除109及110年度!$A$2:$A$4</c15:sqref>
                        </c15:formulaRef>
                      </c:ext>
                    </c:extLst>
                    <c:numCache>
                      <c:formatCode>General</c:formatCode>
                      <c:ptCount val="3"/>
                      <c:pt idx="0">
                        <c:v>111</c:v>
                      </c:pt>
                      <c:pt idx="1">
                        <c:v>112</c:v>
                      </c:pt>
                      <c:pt idx="2">
                        <c:v>113</c:v>
                      </c:pt>
                    </c:numCache>
                  </c:numRef>
                </c:cat>
                <c:val>
                  <c:numRef>
                    <c:extLst>
                      <c:ext uri="{02D57815-91ED-43cb-92C2-25804820EDAC}">
                        <c15:formulaRef>
                          <c15:sqref>刪除109及110年度!$A$2:$A$4</c15:sqref>
                        </c15:formulaRef>
                      </c:ext>
                    </c:extLst>
                    <c:numCache>
                      <c:formatCode>General</c:formatCode>
                      <c:ptCount val="3"/>
                      <c:pt idx="0">
                        <c:v>111</c:v>
                      </c:pt>
                      <c:pt idx="1">
                        <c:v>112</c:v>
                      </c:pt>
                      <c:pt idx="2">
                        <c:v>113</c:v>
                      </c:pt>
                    </c:numCache>
                  </c:numRef>
                </c:val>
                <c:smooth val="0"/>
                <c:extLst>
                  <c:ext xmlns:c16="http://schemas.microsoft.com/office/drawing/2014/chart" uri="{C3380CC4-5D6E-409C-BE32-E72D297353CC}">
                    <c16:uniqueId val="{00000001-B2DB-48B0-8699-A929E0DB1C4A}"/>
                  </c:ext>
                </c:extLst>
              </c15:ser>
            </c15:filteredLineSeries>
          </c:ext>
        </c:extLst>
      </c:lineChart>
      <c:catAx>
        <c:axId val="553196496"/>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年度</a:t>
                </a:r>
                <a:endParaRPr lang="zh-TW"/>
              </a:p>
            </c:rich>
          </c:tx>
          <c:layout>
            <c:manualLayout>
              <c:xMode val="edge"/>
              <c:yMode val="edge"/>
              <c:x val="0.85794431946006744"/>
              <c:y val="0.84936414095779011"/>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53197456"/>
        <c:crosses val="autoZero"/>
        <c:auto val="1"/>
        <c:lblAlgn val="ctr"/>
        <c:lblOffset val="100"/>
        <c:noMultiLvlLbl val="0"/>
      </c:catAx>
      <c:valAx>
        <c:axId val="553197456"/>
        <c:scaling>
          <c:orientation val="minMax"/>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人</a:t>
                </a:r>
                <a:endParaRPr lang="zh-TW"/>
              </a:p>
            </c:rich>
          </c:tx>
          <c:layout>
            <c:manualLayout>
              <c:xMode val="edge"/>
              <c:yMode val="edge"/>
              <c:x val="7.1664787439055244E-2"/>
              <c:y val="4.5084615325019436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53196496"/>
        <c:crosses val="autoZero"/>
        <c:crossBetween val="between"/>
        <c:majorUnit val="140"/>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666666666666666"/>
          <c:y val="0.1471861471861472"/>
          <c:w val="0.58623468941382328"/>
          <c:h val="0.51882503323448204"/>
        </c:manualLayout>
      </c:layout>
      <c:barChart>
        <c:barDir val="col"/>
        <c:grouping val="clustered"/>
        <c:varyColors val="0"/>
        <c:ser>
          <c:idx val="0"/>
          <c:order val="0"/>
          <c:tx>
            <c:strRef>
              <c:f>工作表1!$B$1</c:f>
              <c:strCache>
                <c:ptCount val="1"/>
                <c:pt idx="0">
                  <c:v>服務趟次</c:v>
                </c:pt>
              </c:strCache>
            </c:strRef>
          </c:tx>
          <c:spPr>
            <a:pattFill prst="dkDnDiag">
              <a:fgClr>
                <a:schemeClr val="bg1">
                  <a:lumMod val="50000"/>
                </a:schemeClr>
              </a:fgClr>
              <a:bgClr>
                <a:schemeClr val="bg1"/>
              </a:bgClr>
            </a:pattFill>
            <a:ln>
              <a:noFill/>
            </a:ln>
            <a:effectLst/>
          </c:spPr>
          <c:invertIfNegative val="0"/>
          <c:cat>
            <c:strRef>
              <c:f>工作表1!$A$2:$A$4</c:f>
              <c:strCache>
                <c:ptCount val="3"/>
                <c:pt idx="0">
                  <c:v>111年度</c:v>
                </c:pt>
                <c:pt idx="1">
                  <c:v>112年度</c:v>
                </c:pt>
                <c:pt idx="2">
                  <c:v>113年度</c:v>
                </c:pt>
              </c:strCache>
            </c:strRef>
          </c:cat>
          <c:val>
            <c:numRef>
              <c:f>工作表1!$B$2:$B$4</c:f>
              <c:numCache>
                <c:formatCode>_-* #,##0_-;\-* #,##0_-;_-* "-"??_-;_-@_-</c:formatCode>
                <c:ptCount val="3"/>
                <c:pt idx="0">
                  <c:v>791198</c:v>
                </c:pt>
                <c:pt idx="1">
                  <c:v>897679</c:v>
                </c:pt>
                <c:pt idx="2">
                  <c:v>947508</c:v>
                </c:pt>
              </c:numCache>
            </c:numRef>
          </c:val>
          <c:extLst>
            <c:ext xmlns:c16="http://schemas.microsoft.com/office/drawing/2014/chart" uri="{C3380CC4-5D6E-409C-BE32-E72D297353CC}">
              <c16:uniqueId val="{00000000-4F59-4E05-8C60-EAD390E7881A}"/>
            </c:ext>
          </c:extLst>
        </c:ser>
        <c:dLbls>
          <c:showLegendKey val="0"/>
          <c:showVal val="0"/>
          <c:showCatName val="0"/>
          <c:showSerName val="0"/>
          <c:showPercent val="0"/>
          <c:showBubbleSize val="0"/>
        </c:dLbls>
        <c:gapWidth val="219"/>
        <c:overlap val="-27"/>
        <c:axId val="1807640303"/>
        <c:axId val="1944656591"/>
      </c:barChart>
      <c:lineChart>
        <c:grouping val="standard"/>
        <c:varyColors val="0"/>
        <c:ser>
          <c:idx val="1"/>
          <c:order val="1"/>
          <c:tx>
            <c:strRef>
              <c:f>工作表1!$C$1</c:f>
              <c:strCache>
                <c:ptCount val="1"/>
                <c:pt idx="0">
                  <c:v>預約不到車人次</c:v>
                </c:pt>
              </c:strCache>
            </c:strRef>
          </c:tx>
          <c:spPr>
            <a:ln w="28575" cap="rnd">
              <a:solidFill>
                <a:schemeClr val="bg1">
                  <a:lumMod val="85000"/>
                </a:schemeClr>
              </a:solidFill>
              <a:round/>
            </a:ln>
            <a:effectLst/>
          </c:spPr>
          <c:marker>
            <c:symbol val="diamond"/>
            <c:size val="6"/>
            <c:spPr>
              <a:solidFill>
                <a:schemeClr val="tx1"/>
              </a:solidFill>
              <a:ln w="9525">
                <a:solidFill>
                  <a:schemeClr val="tx1"/>
                </a:solidFill>
              </a:ln>
              <a:effectLst/>
            </c:spPr>
          </c:marker>
          <c:dPt>
            <c:idx val="1"/>
            <c:marker>
              <c:symbol val="diamond"/>
              <c:size val="6"/>
              <c:spPr>
                <a:solidFill>
                  <a:schemeClr val="tx1"/>
                </a:solidFill>
                <a:ln w="9525">
                  <a:solidFill>
                    <a:schemeClr val="tx1"/>
                  </a:solidFill>
                </a:ln>
                <a:effectLst/>
              </c:spPr>
            </c:marker>
            <c:bubble3D val="0"/>
            <c:spPr>
              <a:ln w="28575" cap="rnd">
                <a:solidFill>
                  <a:schemeClr val="bg1">
                    <a:lumMod val="65000"/>
                  </a:schemeClr>
                </a:solidFill>
                <a:round/>
              </a:ln>
              <a:effectLst/>
            </c:spPr>
            <c:extLst>
              <c:ext xmlns:c16="http://schemas.microsoft.com/office/drawing/2014/chart" uri="{C3380CC4-5D6E-409C-BE32-E72D297353CC}">
                <c16:uniqueId val="{00000002-4F59-4E05-8C60-EAD390E7881A}"/>
              </c:ext>
            </c:extLst>
          </c:dPt>
          <c:dPt>
            <c:idx val="2"/>
            <c:marker>
              <c:symbol val="diamond"/>
              <c:size val="6"/>
              <c:spPr>
                <a:solidFill>
                  <a:schemeClr val="tx1"/>
                </a:solidFill>
                <a:ln w="9525">
                  <a:solidFill>
                    <a:schemeClr val="tx1"/>
                  </a:solidFill>
                </a:ln>
                <a:effectLst/>
              </c:spPr>
            </c:marker>
            <c:bubble3D val="0"/>
            <c:spPr>
              <a:ln w="28575" cap="rnd">
                <a:solidFill>
                  <a:schemeClr val="bg1">
                    <a:lumMod val="65000"/>
                  </a:schemeClr>
                </a:solidFill>
                <a:round/>
              </a:ln>
              <a:effectLst/>
            </c:spPr>
            <c:extLst>
              <c:ext xmlns:c16="http://schemas.microsoft.com/office/drawing/2014/chart" uri="{C3380CC4-5D6E-409C-BE32-E72D297353CC}">
                <c16:uniqueId val="{00000004-4F59-4E05-8C60-EAD390E7881A}"/>
              </c:ext>
            </c:extLst>
          </c:dPt>
          <c:cat>
            <c:strRef>
              <c:f>工作表1!$A$2:$A$4</c:f>
              <c:strCache>
                <c:ptCount val="3"/>
                <c:pt idx="0">
                  <c:v>111年度</c:v>
                </c:pt>
                <c:pt idx="1">
                  <c:v>112年度</c:v>
                </c:pt>
                <c:pt idx="2">
                  <c:v>113年度</c:v>
                </c:pt>
              </c:strCache>
            </c:strRef>
          </c:cat>
          <c:val>
            <c:numRef>
              <c:f>工作表1!$C$2:$C$4</c:f>
              <c:numCache>
                <c:formatCode>_-* #,##0_-;\-* #,##0_-;_-* "-"??_-;_-@_-</c:formatCode>
                <c:ptCount val="3"/>
                <c:pt idx="0">
                  <c:v>24</c:v>
                </c:pt>
                <c:pt idx="1">
                  <c:v>13064</c:v>
                </c:pt>
                <c:pt idx="2">
                  <c:v>21884</c:v>
                </c:pt>
              </c:numCache>
            </c:numRef>
          </c:val>
          <c:smooth val="0"/>
          <c:extLst>
            <c:ext xmlns:c16="http://schemas.microsoft.com/office/drawing/2014/chart" uri="{C3380CC4-5D6E-409C-BE32-E72D297353CC}">
              <c16:uniqueId val="{00000005-4F59-4E05-8C60-EAD390E7881A}"/>
            </c:ext>
          </c:extLst>
        </c:ser>
        <c:dLbls>
          <c:showLegendKey val="0"/>
          <c:showVal val="0"/>
          <c:showCatName val="0"/>
          <c:showSerName val="0"/>
          <c:showPercent val="0"/>
          <c:showBubbleSize val="0"/>
        </c:dLbls>
        <c:marker val="1"/>
        <c:smooth val="0"/>
        <c:axId val="1479336448"/>
        <c:axId val="1479344608"/>
      </c:lineChart>
      <c:catAx>
        <c:axId val="1807640303"/>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人次</a:t>
                </a:r>
              </a:p>
            </c:rich>
          </c:tx>
          <c:layout>
            <c:manualLayout>
              <c:xMode val="edge"/>
              <c:yMode val="edge"/>
              <c:x val="0.89562814473518326"/>
              <c:y val="3.1028394178000476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44656591"/>
        <c:crosses val="autoZero"/>
        <c:auto val="1"/>
        <c:lblAlgn val="ctr"/>
        <c:lblOffset val="100"/>
        <c:noMultiLvlLbl val="0"/>
      </c:catAx>
      <c:valAx>
        <c:axId val="1944656591"/>
        <c:scaling>
          <c:orientation val="minMax"/>
          <c:max val="950000"/>
          <c:min val="750000"/>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趟次</a:t>
                </a:r>
              </a:p>
            </c:rich>
          </c:tx>
          <c:layout>
            <c:manualLayout>
              <c:xMode val="edge"/>
              <c:yMode val="edge"/>
              <c:x val="0.18346685921901684"/>
              <c:y val="3.9942393564440806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in"/>
        <c:minorTickMark val="none"/>
        <c:tickLblPos val="nextTo"/>
        <c:spPr>
          <a:noFill/>
          <a:ln w="3175">
            <a:solidFill>
              <a:schemeClr val="tx1">
                <a:lumMod val="95000"/>
                <a:lumOff val="5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07640303"/>
        <c:crosses val="autoZero"/>
        <c:crossBetween val="between"/>
        <c:majorUnit val="40000"/>
      </c:valAx>
      <c:valAx>
        <c:axId val="1479344608"/>
        <c:scaling>
          <c:orientation val="minMax"/>
          <c:max val="22000"/>
          <c:min val="0"/>
        </c:scaling>
        <c:delete val="0"/>
        <c:axPos val="r"/>
        <c:numFmt formatCode="#,##0_);[Red]\(#,##0\)" sourceLinked="0"/>
        <c:majorTickMark val="in"/>
        <c:minorTickMark val="none"/>
        <c:tickLblPos val="nextTo"/>
        <c:spPr>
          <a:noFill/>
          <a:ln w="3175">
            <a:solidFill>
              <a:schemeClr val="tx1"/>
            </a:solidFill>
          </a:ln>
          <a:effectLst/>
        </c:spPr>
        <c:txPr>
          <a:bodyPr rot="-60000000" spcFirstLastPara="1" vertOverflow="ellipsis" vert="horz" wrap="square" anchor="b" anchorCtr="0"/>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79336448"/>
        <c:crosses val="max"/>
        <c:crossBetween val="between"/>
        <c:majorUnit val="4400"/>
      </c:valAx>
      <c:catAx>
        <c:axId val="1479336448"/>
        <c:scaling>
          <c:orientation val="minMax"/>
        </c:scaling>
        <c:delete val="1"/>
        <c:axPos val="b"/>
        <c:numFmt formatCode="General" sourceLinked="1"/>
        <c:majorTickMark val="out"/>
        <c:minorTickMark val="none"/>
        <c:tickLblPos val="nextTo"/>
        <c:crossAx val="1479344608"/>
        <c:crosses val="autoZero"/>
        <c:auto val="1"/>
        <c:lblAlgn val="ctr"/>
        <c:lblOffset val="100"/>
        <c:noMultiLvlLbl val="0"/>
      </c:catAx>
      <c:dTable>
        <c:showHorzBorder val="1"/>
        <c:showVertBorder val="1"/>
        <c:showOutline val="1"/>
        <c:showKeys val="1"/>
        <c:spPr>
          <a:noFill/>
          <a:ln w="9525" cap="flat" cmpd="sng" algn="ctr">
            <a:solidFill>
              <a:schemeClr val="bg1">
                <a:lumMod val="85000"/>
              </a:schemeClr>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23270936779339"/>
          <c:y val="0.14247708859638392"/>
          <c:w val="0.83080309280546427"/>
          <c:h val="0.65500172206980922"/>
        </c:manualLayout>
      </c:layout>
      <c:lineChart>
        <c:grouping val="standard"/>
        <c:varyColors val="0"/>
        <c:ser>
          <c:idx val="1"/>
          <c:order val="1"/>
          <c:tx>
            <c:strRef>
              <c:f>工作表1!$B$1</c:f>
              <c:strCache>
                <c:ptCount val="1"/>
                <c:pt idx="0">
                  <c:v>全國</c:v>
                </c:pt>
              </c:strCache>
            </c:strRef>
          </c:tx>
          <c:spPr>
            <a:ln w="28575" cap="rnd">
              <a:solidFill>
                <a:schemeClr val="bg1">
                  <a:lumMod val="50000"/>
                </a:schemeClr>
              </a:solidFill>
              <a:round/>
            </a:ln>
            <a:effectLst/>
          </c:spPr>
          <c:marker>
            <c:symbol val="circle"/>
            <c:size val="5"/>
            <c:spPr>
              <a:solidFill>
                <a:schemeClr val="bg1">
                  <a:lumMod val="65000"/>
                </a:schemeClr>
              </a:solidFill>
              <a:ln w="34925">
                <a:solidFill>
                  <a:schemeClr val="bg1">
                    <a:lumMod val="65000"/>
                  </a:schemeClr>
                </a:solidFill>
              </a:ln>
              <a:effectLst/>
            </c:spPr>
          </c:marker>
          <c:dLbls>
            <c:dLbl>
              <c:idx val="0"/>
              <c:layout>
                <c:manualLayout>
                  <c:x val="-7.4399729455529251E-2"/>
                  <c:y val="6.50452488687783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D9F-478D-BEC1-0F8111F71998}"/>
                </c:ext>
              </c:extLst>
            </c:dLbl>
            <c:dLbl>
              <c:idx val="3"/>
              <c:layout>
                <c:manualLayout>
                  <c:x val="-6.7636117686844896E-2"/>
                  <c:y val="9.33257918552036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D9F-478D-BEC1-0F8111F7199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工作表1!$A$2:$A$5</c:f>
              <c:numCache>
                <c:formatCode>General</c:formatCode>
                <c:ptCount val="4"/>
                <c:pt idx="0">
                  <c:v>110</c:v>
                </c:pt>
                <c:pt idx="1">
                  <c:v>111</c:v>
                </c:pt>
                <c:pt idx="2">
                  <c:v>112</c:v>
                </c:pt>
                <c:pt idx="3">
                  <c:v>113</c:v>
                </c:pt>
              </c:numCache>
            </c:numRef>
          </c:cat>
          <c:val>
            <c:numRef>
              <c:f>工作表1!$B$2:$B$5</c:f>
              <c:numCache>
                <c:formatCode>0.000_);[Red]\(0.000\)</c:formatCode>
                <c:ptCount val="4"/>
                <c:pt idx="0">
                  <c:v>2.4689999999999999</c:v>
                </c:pt>
                <c:pt idx="1">
                  <c:v>2.2690000000000001</c:v>
                </c:pt>
                <c:pt idx="2">
                  <c:v>2.222</c:v>
                </c:pt>
                <c:pt idx="3">
                  <c:v>2.375</c:v>
                </c:pt>
              </c:numCache>
            </c:numRef>
          </c:val>
          <c:smooth val="0"/>
          <c:extLst>
            <c:ext xmlns:c16="http://schemas.microsoft.com/office/drawing/2014/chart" uri="{C3380CC4-5D6E-409C-BE32-E72D297353CC}">
              <c16:uniqueId val="{00000002-DD9F-478D-BEC1-0F8111F71998}"/>
            </c:ext>
          </c:extLst>
        </c:ser>
        <c:ser>
          <c:idx val="2"/>
          <c:order val="2"/>
          <c:tx>
            <c:strRef>
              <c:f>工作表1!$C$1</c:f>
              <c:strCache>
                <c:ptCount val="1"/>
                <c:pt idx="0">
                  <c:v>臺中市</c:v>
                </c:pt>
              </c:strCache>
            </c:strRef>
          </c:tx>
          <c:spPr>
            <a:ln w="22225" cap="rnd">
              <a:solidFill>
                <a:sysClr val="windowText" lastClr="000000"/>
              </a:solidFill>
              <a:round/>
            </a:ln>
            <a:effectLst/>
          </c:spPr>
          <c:marker>
            <c:symbol val="square"/>
            <c:size val="7"/>
            <c:spPr>
              <a:solidFill>
                <a:schemeClr val="tx1"/>
              </a:solidFill>
              <a:ln w="9525">
                <a:solidFill>
                  <a:schemeClr val="tx1">
                    <a:alpha val="96000"/>
                  </a:schemeClr>
                </a:solidFill>
              </a:ln>
              <a:effectLst/>
            </c:spPr>
          </c:marker>
          <c:dLbls>
            <c:dLbl>
              <c:idx val="0"/>
              <c:layout>
                <c:manualLayout>
                  <c:x val="-6.9131349564171954E-2"/>
                  <c:y val="-5.78179989944695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D9F-478D-BEC1-0F8111F7199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工作表1!$A$2:$A$5</c:f>
              <c:numCache>
                <c:formatCode>General</c:formatCode>
                <c:ptCount val="4"/>
                <c:pt idx="0">
                  <c:v>110</c:v>
                </c:pt>
                <c:pt idx="1">
                  <c:v>111</c:v>
                </c:pt>
                <c:pt idx="2">
                  <c:v>112</c:v>
                </c:pt>
                <c:pt idx="3">
                  <c:v>113</c:v>
                </c:pt>
              </c:numCache>
            </c:numRef>
          </c:cat>
          <c:val>
            <c:numRef>
              <c:f>工作表1!$C$2:$C$5</c:f>
              <c:numCache>
                <c:formatCode>0.000_);[Red]\(0.000\)</c:formatCode>
                <c:ptCount val="4"/>
                <c:pt idx="0">
                  <c:v>3.1019999999999999</c:v>
                </c:pt>
                <c:pt idx="1">
                  <c:v>2.72</c:v>
                </c:pt>
                <c:pt idx="2">
                  <c:v>2.6339999999999999</c:v>
                </c:pt>
                <c:pt idx="3">
                  <c:v>2.831</c:v>
                </c:pt>
              </c:numCache>
            </c:numRef>
          </c:val>
          <c:smooth val="0"/>
          <c:extLst>
            <c:ext xmlns:c16="http://schemas.microsoft.com/office/drawing/2014/chart" uri="{C3380CC4-5D6E-409C-BE32-E72D297353CC}">
              <c16:uniqueId val="{00000004-DD9F-478D-BEC1-0F8111F71998}"/>
            </c:ext>
          </c:extLst>
        </c:ser>
        <c:dLbls>
          <c:showLegendKey val="0"/>
          <c:showVal val="0"/>
          <c:showCatName val="0"/>
          <c:showSerName val="0"/>
          <c:showPercent val="0"/>
          <c:showBubbleSize val="0"/>
        </c:dLbls>
        <c:marker val="1"/>
        <c:smooth val="0"/>
        <c:axId val="1334283024"/>
        <c:axId val="1334275344"/>
        <c:extLst>
          <c:ext xmlns:c15="http://schemas.microsoft.com/office/drawing/2012/chart" uri="{02D57815-91ED-43cb-92C2-25804820EDAC}">
            <c15:filteredLineSeries>
              <c15:ser>
                <c:idx val="0"/>
                <c:order val="0"/>
                <c:tx>
                  <c:strRef>
                    <c:extLst>
                      <c:ext uri="{02D57815-91ED-43cb-92C2-25804820EDAC}">
                        <c15:formulaRef>
                          <c15:sqref>工作表1!$A$1</c15:sqref>
                        </c15:formulaRef>
                      </c:ext>
                    </c:extLst>
                    <c:strCache>
                      <c:ptCount val="1"/>
                      <c:pt idx="0">
                        <c:v>年度</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extLst>
                      <c:ext uri="{02D57815-91ED-43cb-92C2-25804820EDAC}">
                        <c15:formulaRef>
                          <c15:sqref>工作表1!$A$2:$A$5</c15:sqref>
                        </c15:formulaRef>
                      </c:ext>
                    </c:extLst>
                    <c:numCache>
                      <c:formatCode>General</c:formatCode>
                      <c:ptCount val="4"/>
                      <c:pt idx="0">
                        <c:v>110</c:v>
                      </c:pt>
                      <c:pt idx="1">
                        <c:v>111</c:v>
                      </c:pt>
                      <c:pt idx="2">
                        <c:v>112</c:v>
                      </c:pt>
                      <c:pt idx="3">
                        <c:v>113</c:v>
                      </c:pt>
                    </c:numCache>
                  </c:numRef>
                </c:cat>
                <c:val>
                  <c:numRef>
                    <c:extLst>
                      <c:ext uri="{02D57815-91ED-43cb-92C2-25804820EDAC}">
                        <c15:formulaRef>
                          <c15:sqref>工作表1!$A$2:$A$5</c15:sqref>
                        </c15:formulaRef>
                      </c:ext>
                    </c:extLst>
                    <c:numCache>
                      <c:formatCode>General</c:formatCode>
                      <c:ptCount val="4"/>
                      <c:pt idx="0">
                        <c:v>110</c:v>
                      </c:pt>
                      <c:pt idx="1">
                        <c:v>111</c:v>
                      </c:pt>
                      <c:pt idx="2">
                        <c:v>112</c:v>
                      </c:pt>
                      <c:pt idx="3">
                        <c:v>113</c:v>
                      </c:pt>
                    </c:numCache>
                  </c:numRef>
                </c:val>
                <c:smooth val="0"/>
                <c:extLst>
                  <c:ext xmlns:c16="http://schemas.microsoft.com/office/drawing/2014/chart" uri="{C3380CC4-5D6E-409C-BE32-E72D297353CC}">
                    <c16:uniqueId val="{00000005-DD9F-478D-BEC1-0F8111F71998}"/>
                  </c:ext>
                </c:extLst>
              </c15:ser>
            </c15:filteredLineSeries>
          </c:ext>
        </c:extLst>
      </c:lineChart>
      <c:catAx>
        <c:axId val="1334283024"/>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年度</a:t>
                </a:r>
              </a:p>
            </c:rich>
          </c:tx>
          <c:layout>
            <c:manualLayout>
              <c:xMode val="edge"/>
              <c:yMode val="edge"/>
              <c:x val="0.87926426083283127"/>
              <c:y val="0.80818273452294098"/>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317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34275344"/>
        <c:crosses val="autoZero"/>
        <c:auto val="1"/>
        <c:lblAlgn val="ctr"/>
        <c:lblOffset val="100"/>
        <c:noMultiLvlLbl val="0"/>
      </c:catAx>
      <c:valAx>
        <c:axId val="1334275344"/>
        <c:scaling>
          <c:orientation val="minMax"/>
          <c:max val="3.5"/>
          <c:min val="0"/>
        </c:scaling>
        <c:delete val="0"/>
        <c:axPos val="l"/>
        <c:majorGridlines>
          <c:spPr>
            <a:ln w="9525" cap="flat" cmpd="sng" algn="ctr">
              <a:noFill/>
              <a:round/>
            </a:ln>
            <a:effectLst/>
          </c:spPr>
        </c:majorGridlines>
        <c:title>
          <c:tx>
            <c:rich>
              <a:bodyPr rot="0" spcFirstLastPara="1" vertOverflow="ellipsis" wrap="square" anchor="ctr" anchorCtr="0"/>
              <a:lstStyle/>
              <a:p>
                <a:pPr>
                  <a:defRPr sz="1400" b="0" i="0" u="none" strike="noStrike" kern="0" baseline="0">
                    <a:solidFill>
                      <a:sysClr val="windowText" lastClr="000000"/>
                    </a:solidFill>
                    <a:latin typeface="標楷體" panose="03000509000000000000" pitchFamily="65" charset="-120"/>
                    <a:ea typeface="標楷體" panose="03000509000000000000" pitchFamily="65" charset="-120"/>
                    <a:cs typeface="+mn-cs"/>
                  </a:defRPr>
                </a:pPr>
                <a:r>
                  <a:rPr lang="zh-TW" altLang="zh-TW" sz="1400" b="0" i="0" u="none" strike="noStrike" kern="0" spc="0" baseline="0">
                    <a:effectLst/>
                  </a:rPr>
                  <a:t>‰</a:t>
                </a:r>
                <a:endParaRPr lang="zh-TW" altLang="en-US" sz="1400" kern="0" spc="0" baseline="0">
                  <a:solidFill>
                    <a:sysClr val="windowText" lastClr="000000"/>
                  </a:solidFill>
                  <a:latin typeface="+mn-ea"/>
                  <a:ea typeface="+mn-ea"/>
                </a:endParaRPr>
              </a:p>
            </c:rich>
          </c:tx>
          <c:layout>
            <c:manualLayout>
              <c:xMode val="edge"/>
              <c:yMode val="edge"/>
              <c:x val="2.7054447074737909E-2"/>
              <c:y val="8.4218120924929628E-4"/>
            </c:manualLayout>
          </c:layout>
          <c:overlay val="0"/>
          <c:spPr>
            <a:noFill/>
            <a:ln>
              <a:noFill/>
            </a:ln>
            <a:effectLst/>
          </c:spPr>
          <c:txPr>
            <a:bodyPr rot="0" spcFirstLastPara="1" vertOverflow="ellipsis" wrap="square" anchor="ctr" anchorCtr="0"/>
            <a:lstStyle/>
            <a:p>
              <a:pPr>
                <a:defRPr sz="1400" b="0" i="0" u="none" strike="noStrike" kern="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00_);[Red]\(#,##0.00\)" sourceLinked="0"/>
        <c:majorTickMark val="out"/>
        <c:minorTickMark val="none"/>
        <c:tickLblPos val="nextTo"/>
        <c:spPr>
          <a:noFill/>
          <a:ln>
            <a:solidFill>
              <a:sysClr val="windowText" lastClr="000000">
                <a:lumMod val="95000"/>
                <a:lumOff val="5000"/>
              </a:sysClr>
            </a:solidFill>
          </a:ln>
          <a:effectLst>
            <a:softEdge rad="127000"/>
          </a:effectLst>
        </c:spPr>
        <c:txPr>
          <a:bodyPr rot="-60000000" spcFirstLastPara="1" vertOverflow="ellipsis" vert="horz" wrap="square" anchor="t"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34283024"/>
        <c:crosses val="autoZero"/>
        <c:crossBetween val="between"/>
        <c:majorUnit val="0.70000000000000007"/>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工作表1!$B$1</c:f>
              <c:strCache>
                <c:ptCount val="1"/>
                <c:pt idx="0">
                  <c:v>檢查場次</c:v>
                </c:pt>
              </c:strCache>
            </c:strRef>
          </c:tx>
          <c:spPr>
            <a:solidFill>
              <a:srgbClr val="70AD47">
                <a:lumMod val="40000"/>
                <a:lumOff val="60000"/>
              </a:srgb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111年度</c:v>
                </c:pt>
                <c:pt idx="1">
                  <c:v>112年度</c:v>
                </c:pt>
                <c:pt idx="2">
                  <c:v>113年度</c:v>
                </c:pt>
              </c:strCache>
            </c:strRef>
          </c:cat>
          <c:val>
            <c:numRef>
              <c:f>工作表1!$B$2:$B$4</c:f>
              <c:numCache>
                <c:formatCode>_-* #,##0_-;\-* #,##0_-;_-* "-"??_-;_-@_-</c:formatCode>
                <c:ptCount val="3"/>
                <c:pt idx="0">
                  <c:v>2534</c:v>
                </c:pt>
                <c:pt idx="1">
                  <c:v>3184</c:v>
                </c:pt>
                <c:pt idx="2">
                  <c:v>3540</c:v>
                </c:pt>
              </c:numCache>
            </c:numRef>
          </c:val>
          <c:extLst>
            <c:ext xmlns:c16="http://schemas.microsoft.com/office/drawing/2014/chart" uri="{C3380CC4-5D6E-409C-BE32-E72D297353CC}">
              <c16:uniqueId val="{00000000-FE42-4C5E-AC1A-A36BE104153B}"/>
            </c:ext>
          </c:extLst>
        </c:ser>
        <c:ser>
          <c:idx val="1"/>
          <c:order val="1"/>
          <c:tx>
            <c:strRef>
              <c:f>工作表1!$C$1</c:f>
              <c:strCache>
                <c:ptCount val="1"/>
                <c:pt idx="0">
                  <c:v>違反勞動基準法場次</c:v>
                </c:pt>
              </c:strCache>
            </c:strRef>
          </c:tx>
          <c:spPr>
            <a:pattFill prst="ltHorz">
              <a:fgClr>
                <a:srgbClr val="70AD47">
                  <a:lumMod val="60000"/>
                  <a:lumOff val="40000"/>
                </a:srgbClr>
              </a:fgClr>
              <a:bgClr>
                <a:sysClr val="window" lastClr="FFFFFF"/>
              </a:bgClr>
            </a:pattFill>
            <a:ln>
              <a:solidFill>
                <a:srgbClr val="70AD47">
                  <a:lumMod val="75000"/>
                </a:srgbClr>
              </a:solidFill>
            </a:ln>
            <a:effectLst/>
          </c:spPr>
          <c:invertIfNegative val="0"/>
          <c:dLbls>
            <c:dLbl>
              <c:idx val="0"/>
              <c:spPr>
                <a:noFill/>
                <a:ln>
                  <a:noFill/>
                </a:ln>
                <a:effectLst/>
              </c:spPr>
              <c:txPr>
                <a:bodyPr rot="0" spcFirstLastPara="1" vertOverflow="ellipsis" vert="horz" wrap="square" lIns="38100" tIns="19050" rIns="38100" bIns="19050" anchor="ctr" anchorCtr="0">
                  <a:spAutoFit/>
                </a:bodyPr>
                <a:lstStyle/>
                <a:p>
                  <a:pPr algn="l">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E42-4C5E-AC1A-A36BE104153B}"/>
                </c:ext>
              </c:extLst>
            </c:dLbl>
            <c:dLbl>
              <c:idx val="1"/>
              <c:tx>
                <c:rich>
                  <a:bodyPr/>
                  <a:lstStyle/>
                  <a:p>
                    <a:fld id="{611C3024-395A-40BD-B226-C377D656D21B}" type="VALUE">
                      <a:rPr lang="en-US" altLang="zh-TW">
                        <a:solidFill>
                          <a:sysClr val="windowText" lastClr="000000"/>
                        </a:solidFill>
                      </a:rPr>
                      <a:pPr/>
                      <a:t>[值]</a:t>
                    </a:fld>
                    <a:endParaRPr lang="zh-TW" altLang="en-US"/>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FE42-4C5E-AC1A-A36BE104153B}"/>
                </c:ext>
              </c:extLst>
            </c:dLbl>
            <c:dLbl>
              <c:idx val="2"/>
              <c:tx>
                <c:rich>
                  <a:bodyPr/>
                  <a:lstStyle/>
                  <a:p>
                    <a:fld id="{CF798A07-A7A2-4248-9DAF-FDB7F664B6BD}" type="VALUE">
                      <a:rPr lang="en-US" altLang="zh-TW">
                        <a:solidFill>
                          <a:sysClr val="windowText" lastClr="000000"/>
                        </a:solidFill>
                      </a:rPr>
                      <a:pPr/>
                      <a:t>[值]</a:t>
                    </a:fld>
                    <a:endParaRPr lang="zh-TW" altLang="en-US"/>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FE42-4C5E-AC1A-A36BE104153B}"/>
                </c:ext>
              </c:extLst>
            </c:dLbl>
            <c:spPr>
              <a:noFill/>
              <a:ln>
                <a:noFill/>
              </a:ln>
              <a:effectLst/>
            </c:spPr>
            <c:txPr>
              <a:bodyPr rot="0" spcFirstLastPara="1" vertOverflow="ellipsis" vert="horz" wrap="square" lIns="38100" tIns="19050" rIns="38100" bIns="19050" anchor="ctr" anchorCtr="0">
                <a:spAutoFit/>
              </a:bodyPr>
              <a:lstStyle/>
              <a:p>
                <a:pPr algn="l">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111年度</c:v>
                </c:pt>
                <c:pt idx="1">
                  <c:v>112年度</c:v>
                </c:pt>
                <c:pt idx="2">
                  <c:v>113年度</c:v>
                </c:pt>
              </c:strCache>
            </c:strRef>
          </c:cat>
          <c:val>
            <c:numRef>
              <c:f>工作表1!$C$2:$C$4</c:f>
              <c:numCache>
                <c:formatCode>_-* #,##0_-;\-* #,##0_-;_-* "-"??_-;_-@_-</c:formatCode>
                <c:ptCount val="3"/>
                <c:pt idx="0">
                  <c:v>471</c:v>
                </c:pt>
                <c:pt idx="1">
                  <c:v>659</c:v>
                </c:pt>
                <c:pt idx="2">
                  <c:v>847</c:v>
                </c:pt>
              </c:numCache>
            </c:numRef>
          </c:val>
          <c:extLst>
            <c:ext xmlns:c16="http://schemas.microsoft.com/office/drawing/2014/chart" uri="{C3380CC4-5D6E-409C-BE32-E72D297353CC}">
              <c16:uniqueId val="{00000004-FE42-4C5E-AC1A-A36BE104153B}"/>
            </c:ext>
          </c:extLst>
        </c:ser>
        <c:dLbls>
          <c:showLegendKey val="0"/>
          <c:showVal val="0"/>
          <c:showCatName val="0"/>
          <c:showSerName val="0"/>
          <c:showPercent val="0"/>
          <c:showBubbleSize val="0"/>
        </c:dLbls>
        <c:gapWidth val="219"/>
        <c:overlap val="-27"/>
        <c:axId val="1923929520"/>
        <c:axId val="1923927120"/>
      </c:barChart>
      <c:lineChart>
        <c:grouping val="standard"/>
        <c:varyColors val="0"/>
        <c:ser>
          <c:idx val="2"/>
          <c:order val="2"/>
          <c:tx>
            <c:strRef>
              <c:f>工作表1!$D$1</c:f>
              <c:strCache>
                <c:ptCount val="1"/>
                <c:pt idx="0">
                  <c:v>比率</c:v>
                </c:pt>
              </c:strCache>
            </c:strRef>
          </c:tx>
          <c:spPr>
            <a:ln w="22225" cap="rnd">
              <a:solidFill>
                <a:srgbClr val="002060"/>
              </a:solidFill>
              <a:round/>
            </a:ln>
            <a:effectLst/>
          </c:spPr>
          <c:marker>
            <c:symbol val="square"/>
            <c:size val="5"/>
            <c:spPr>
              <a:solidFill>
                <a:sysClr val="windowText" lastClr="000000"/>
              </a:solidFill>
              <a:ln w="9525">
                <a:noFill/>
              </a:ln>
              <a:effectLst/>
            </c:spPr>
          </c:marker>
          <c:dLbls>
            <c:dLbl>
              <c:idx val="2"/>
              <c:layout>
                <c:manualLayout>
                  <c:x val="-0.16147006309116013"/>
                  <c:y val="-1.82697742886857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92B-4BE4-8007-5EDA4A5EEFE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111年度</c:v>
                </c:pt>
                <c:pt idx="1">
                  <c:v>112年度</c:v>
                </c:pt>
                <c:pt idx="2">
                  <c:v>113年度</c:v>
                </c:pt>
              </c:strCache>
            </c:strRef>
          </c:cat>
          <c:val>
            <c:numRef>
              <c:f>工作表1!$D$2:$D$4</c:f>
              <c:numCache>
                <c:formatCode>_(* #,##0.00_);_(* \(#,##0.00\);_(* "-"??_);_(@_)</c:formatCode>
                <c:ptCount val="3"/>
                <c:pt idx="0">
                  <c:v>18.59</c:v>
                </c:pt>
                <c:pt idx="1">
                  <c:v>20.7</c:v>
                </c:pt>
                <c:pt idx="2">
                  <c:v>23.93</c:v>
                </c:pt>
              </c:numCache>
            </c:numRef>
          </c:val>
          <c:smooth val="0"/>
          <c:extLst>
            <c:ext xmlns:c16="http://schemas.microsoft.com/office/drawing/2014/chart" uri="{C3380CC4-5D6E-409C-BE32-E72D297353CC}">
              <c16:uniqueId val="{00000005-FE42-4C5E-AC1A-A36BE104153B}"/>
            </c:ext>
          </c:extLst>
        </c:ser>
        <c:dLbls>
          <c:showLegendKey val="0"/>
          <c:showVal val="0"/>
          <c:showCatName val="0"/>
          <c:showSerName val="0"/>
          <c:showPercent val="0"/>
          <c:showBubbleSize val="0"/>
        </c:dLbls>
        <c:marker val="1"/>
        <c:smooth val="0"/>
        <c:axId val="1995185408"/>
        <c:axId val="1995178688"/>
      </c:lineChart>
      <c:catAx>
        <c:axId val="1923929520"/>
        <c:scaling>
          <c:orientation val="minMax"/>
        </c:scaling>
        <c:delete val="0"/>
        <c:axPos val="b"/>
        <c:numFmt formatCode="General" sourceLinked="1"/>
        <c:majorTickMark val="none"/>
        <c:minorTickMark val="none"/>
        <c:tickLblPos val="nextTo"/>
        <c:spPr>
          <a:noFill/>
          <a:ln w="6350" cap="flat" cmpd="sng" algn="ctr">
            <a:solidFill>
              <a:schemeClr val="tx1">
                <a:lumMod val="95000"/>
                <a:lumOff val="5000"/>
              </a:schemeClr>
            </a:solidFill>
            <a:round/>
          </a:ln>
          <a:effectLst/>
        </c:spPr>
        <c:txPr>
          <a:bodyPr rot="-60000000" spcFirstLastPara="1" vertOverflow="ellipsis" vert="horz" wrap="square" anchor="ctr" anchorCtr="1"/>
          <a:lstStyle/>
          <a:p>
            <a:pPr>
              <a:defRPr sz="10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crossAx val="1923927120"/>
        <c:crosses val="autoZero"/>
        <c:auto val="1"/>
        <c:lblAlgn val="ctr"/>
        <c:lblOffset val="100"/>
        <c:noMultiLvlLbl val="0"/>
      </c:catAx>
      <c:valAx>
        <c:axId val="1923927120"/>
        <c:scaling>
          <c:orientation val="minMax"/>
          <c:max val="4000"/>
          <c:min val="0"/>
        </c:scaling>
        <c:delete val="0"/>
        <c:axPos val="l"/>
        <c:majorGridlines>
          <c:spPr>
            <a:ln w="9525" cap="flat" cmpd="sng" algn="ctr">
              <a:noFill/>
              <a:round/>
            </a:ln>
            <a:effectLst/>
          </c:spPr>
        </c:majorGridlines>
        <c:numFmt formatCode="#,##0_);[Red]\(#,##0\)" sourceLinked="0"/>
        <c:majorTickMark val="in"/>
        <c:minorTickMark val="none"/>
        <c:tickLblPos val="nextTo"/>
        <c:spPr>
          <a:noFill/>
          <a:ln w="6350">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23929520"/>
        <c:crosses val="autoZero"/>
        <c:crossBetween val="between"/>
        <c:majorUnit val="1000"/>
      </c:valAx>
      <c:valAx>
        <c:axId val="1995178688"/>
        <c:scaling>
          <c:orientation val="minMax"/>
          <c:max val="24"/>
          <c:min val="0"/>
        </c:scaling>
        <c:delete val="0"/>
        <c:axPos val="r"/>
        <c:numFmt formatCode="#,##0_);[Red]\(#,##0\)" sourceLinked="0"/>
        <c:majorTickMark val="in"/>
        <c:minorTickMark val="none"/>
        <c:tickLblPos val="nextTo"/>
        <c:spPr>
          <a:noFill/>
          <a:ln w="6350">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995185408"/>
        <c:crosses val="max"/>
        <c:crossBetween val="between"/>
        <c:majorUnit val="6"/>
      </c:valAx>
      <c:catAx>
        <c:axId val="1995185408"/>
        <c:scaling>
          <c:orientation val="minMax"/>
        </c:scaling>
        <c:delete val="1"/>
        <c:axPos val="b"/>
        <c:numFmt formatCode="General" sourceLinked="1"/>
        <c:majorTickMark val="out"/>
        <c:minorTickMark val="none"/>
        <c:tickLblPos val="nextTo"/>
        <c:crossAx val="199517868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874074074074075"/>
          <c:y val="8.9621087314662284E-2"/>
          <c:w val="0.72755555555555551"/>
          <c:h val="0.76645799011532123"/>
        </c:manualLayout>
      </c:layout>
      <c:barChart>
        <c:barDir val="col"/>
        <c:grouping val="clustered"/>
        <c:varyColors val="0"/>
        <c:ser>
          <c:idx val="1"/>
          <c:order val="0"/>
          <c:tx>
            <c:strRef>
              <c:f>婦幼安全圖1!$B$1</c:f>
              <c:strCache>
                <c:ptCount val="1"/>
                <c:pt idx="0">
                  <c:v>執行保護令件數</c:v>
                </c:pt>
              </c:strCache>
            </c:strRef>
          </c:tx>
          <c:spPr>
            <a:pattFill prst="narHorz">
              <a:fgClr>
                <a:schemeClr val="accent2"/>
              </a:fgClr>
              <a:bgClr>
                <a:schemeClr val="accent2">
                  <a:lumMod val="20000"/>
                  <a:lumOff val="80000"/>
                </a:schemeClr>
              </a:bgClr>
            </a:pattFill>
            <a:ln>
              <a:noFill/>
            </a:ln>
            <a:effectLst>
              <a:innerShdw blurRad="114300">
                <a:schemeClr val="accent2"/>
              </a:innerShdw>
            </a:effectLst>
          </c:spPr>
          <c:invertIfNegative val="0"/>
          <c:dLbls>
            <c:dLbl>
              <c:idx val="1"/>
              <c:layout>
                <c:manualLayout>
                  <c:x val="0"/>
                  <c:y val="4.34782608695652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2C3-4E82-B40C-0560A50DBAA5}"/>
                </c:ext>
              </c:extLst>
            </c:dLbl>
            <c:numFmt formatCode="#,##0_);[Red]\(#,##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婦幼安全圖1!$A$2:$A$4</c:f>
              <c:numCache>
                <c:formatCode>General</c:formatCode>
                <c:ptCount val="3"/>
                <c:pt idx="0">
                  <c:v>110</c:v>
                </c:pt>
                <c:pt idx="1">
                  <c:v>111</c:v>
                </c:pt>
                <c:pt idx="2">
                  <c:v>112</c:v>
                </c:pt>
              </c:numCache>
            </c:numRef>
          </c:cat>
          <c:val>
            <c:numRef>
              <c:f>婦幼安全圖1!$B$2:$B$4</c:f>
              <c:numCache>
                <c:formatCode>General</c:formatCode>
                <c:ptCount val="3"/>
                <c:pt idx="0">
                  <c:v>3988</c:v>
                </c:pt>
                <c:pt idx="1">
                  <c:v>4118</c:v>
                </c:pt>
                <c:pt idx="2">
                  <c:v>4188</c:v>
                </c:pt>
              </c:numCache>
            </c:numRef>
          </c:val>
          <c:extLst>
            <c:ext xmlns:c16="http://schemas.microsoft.com/office/drawing/2014/chart" uri="{C3380CC4-5D6E-409C-BE32-E72D297353CC}">
              <c16:uniqueId val="{00000001-52C3-4E82-B40C-0560A50DBAA5}"/>
            </c:ext>
          </c:extLst>
        </c:ser>
        <c:dLbls>
          <c:showLegendKey val="0"/>
          <c:showVal val="0"/>
          <c:showCatName val="0"/>
          <c:showSerName val="0"/>
          <c:showPercent val="0"/>
          <c:showBubbleSize val="0"/>
        </c:dLbls>
        <c:gapWidth val="75"/>
        <c:overlap val="-25"/>
        <c:axId val="460821263"/>
        <c:axId val="460818863"/>
      </c:barChart>
      <c:catAx>
        <c:axId val="460821263"/>
        <c:scaling>
          <c:orientation val="minMax"/>
        </c:scaling>
        <c:delete val="0"/>
        <c:axPos val="b"/>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60818863"/>
        <c:crosses val="autoZero"/>
        <c:auto val="1"/>
        <c:lblAlgn val="ctr"/>
        <c:lblOffset val="100"/>
        <c:noMultiLvlLbl val="0"/>
      </c:catAx>
      <c:valAx>
        <c:axId val="460818863"/>
        <c:scaling>
          <c:orientation val="minMax"/>
        </c:scaling>
        <c:delete val="0"/>
        <c:axPos val="l"/>
        <c:majorGridlines>
          <c:spPr>
            <a:ln>
              <a:solidFill>
                <a:schemeClr val="bg1">
                  <a:lumMod val="75000"/>
                  <a:alpha val="94000"/>
                </a:schemeClr>
              </a:solidFill>
            </a:ln>
            <a:effectLst/>
          </c:spPr>
        </c:majorGridlines>
        <c:numFmt formatCode="#,##0_);[Red]\(#,##0\)" sourceLinked="0"/>
        <c:majorTickMark val="none"/>
        <c:minorTickMark val="none"/>
        <c:tickLblPos val="nextTo"/>
        <c:spPr>
          <a:noFill/>
          <a:ln w="6350">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60821263"/>
        <c:crosses val="autoZero"/>
        <c:crossBetween val="between"/>
        <c:majorUnit val="10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工作表1!$A$2</c:f>
              <c:strCache>
                <c:ptCount val="1"/>
                <c:pt idx="0">
                  <c:v>存量低於平均領用量次數</c:v>
                </c:pt>
              </c:strCache>
            </c:strRef>
          </c:tx>
          <c:spPr>
            <a:pattFill prst="wdDnDiag">
              <a:fgClr>
                <a:schemeClr val="tx1">
                  <a:lumMod val="50000"/>
                  <a:lumOff val="50000"/>
                </a:schemeClr>
              </a:fgClr>
              <a:bgClr>
                <a:schemeClr val="bg1"/>
              </a:bgClr>
            </a:pattFill>
            <a:ln>
              <a:noFill/>
            </a:ln>
            <a:effectLst/>
          </c:spPr>
          <c:invertIfNegative val="0"/>
          <c:dLbls>
            <c:dLbl>
              <c:idx val="1"/>
              <c:layout>
                <c:manualLayout>
                  <c:x val="-1.0224948875255718E-2"/>
                  <c:y val="0"/>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layout>
                    <c:manualLayout>
                      <c:w val="9.7750511247443758E-2"/>
                      <c:h val="0.13133250981664102"/>
                    </c:manualLayout>
                  </c15:layout>
                </c:ext>
                <c:ext xmlns:c16="http://schemas.microsoft.com/office/drawing/2014/chart" uri="{C3380CC4-5D6E-409C-BE32-E72D297353CC}">
                  <c16:uniqueId val="{00000000-170E-47DD-9B7D-B4B7FEA773C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工作表1!$B$1:$C$1</c:f>
              <c:strCache>
                <c:ptCount val="2"/>
                <c:pt idx="0">
                  <c:v>112年度</c:v>
                </c:pt>
                <c:pt idx="1">
                  <c:v>113年1至8月</c:v>
                </c:pt>
              </c:strCache>
            </c:strRef>
          </c:cat>
          <c:val>
            <c:numRef>
              <c:f>工作表1!$B$2:$C$2</c:f>
              <c:numCache>
                <c:formatCode>General</c:formatCode>
                <c:ptCount val="2"/>
                <c:pt idx="0">
                  <c:v>5</c:v>
                </c:pt>
                <c:pt idx="1">
                  <c:v>11</c:v>
                </c:pt>
              </c:numCache>
            </c:numRef>
          </c:val>
          <c:extLst>
            <c:ext xmlns:c16="http://schemas.microsoft.com/office/drawing/2014/chart" uri="{C3380CC4-5D6E-409C-BE32-E72D297353CC}">
              <c16:uniqueId val="{00000001-170E-47DD-9B7D-B4B7FEA773C5}"/>
            </c:ext>
          </c:extLst>
        </c:ser>
        <c:dLbls>
          <c:dLblPos val="outEnd"/>
          <c:showLegendKey val="0"/>
          <c:showVal val="1"/>
          <c:showCatName val="0"/>
          <c:showSerName val="0"/>
          <c:showPercent val="0"/>
          <c:showBubbleSize val="0"/>
        </c:dLbls>
        <c:gapWidth val="219"/>
        <c:overlap val="-27"/>
        <c:axId val="1912516416"/>
        <c:axId val="1912518816"/>
      </c:barChart>
      <c:catAx>
        <c:axId val="1912516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912518816"/>
        <c:crosses val="autoZero"/>
        <c:auto val="1"/>
        <c:lblAlgn val="ctr"/>
        <c:lblOffset val="100"/>
        <c:noMultiLvlLbl val="0"/>
      </c:catAx>
      <c:valAx>
        <c:axId val="1912518816"/>
        <c:scaling>
          <c:orientation val="minMax"/>
          <c:max val="15"/>
          <c:min val="0"/>
        </c:scaling>
        <c:delete val="0"/>
        <c:axPos val="l"/>
        <c:majorGridlines>
          <c:spPr>
            <a:ln w="9525" cap="flat" cmpd="sng" algn="ctr">
              <a:noFill/>
              <a:round/>
            </a:ln>
            <a:effectLst/>
          </c:spPr>
        </c:majorGridlines>
        <c:numFmt formatCode="General" sourceLinked="1"/>
        <c:majorTickMark val="in"/>
        <c:minorTickMark val="none"/>
        <c:tickLblPos val="nextTo"/>
        <c:spPr>
          <a:noFill/>
          <a:ln>
            <a:solidFill>
              <a:srgbClr val="E7E6E6">
                <a:lumMod val="90000"/>
              </a:srgb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12516416"/>
        <c:crosses val="autoZero"/>
        <c:crossBetween val="between"/>
        <c:majorUnit val="5"/>
        <c:minorUnit val="5"/>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億元</a:t>
            </a:r>
          </a:p>
        </c:rich>
      </c:tx>
      <c:layout>
        <c:manualLayout>
          <c:xMode val="edge"/>
          <c:yMode val="edge"/>
          <c:x val="1.4334617030380806E-2"/>
          <c:y val="3.5799522673031027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9.6252610885858209E-2"/>
          <c:y val="0.15217651428010454"/>
          <c:w val="0.86458589100984562"/>
          <c:h val="0.53731646282393952"/>
        </c:manualLayout>
      </c:layout>
      <c:barChart>
        <c:barDir val="col"/>
        <c:grouping val="stacked"/>
        <c:varyColors val="0"/>
        <c:ser>
          <c:idx val="1"/>
          <c:order val="0"/>
          <c:tx>
            <c:strRef>
              <c:f>'畫圖-意見附表-公共債務 (2)'!$C$20</c:f>
              <c:strCache>
                <c:ptCount val="1"/>
                <c:pt idx="0">
                  <c:v>1年以上公共債務實際結欠數</c:v>
                </c:pt>
              </c:strCache>
            </c:strRef>
          </c:tx>
          <c:spPr>
            <a:pattFill prst="narHorz">
              <a:fgClr>
                <a:schemeClr val="accent4">
                  <a:lumMod val="60000"/>
                  <a:lumOff val="40000"/>
                </a:schemeClr>
              </a:fgClr>
              <a:bgClr>
                <a:schemeClr val="bg1"/>
              </a:bgClr>
            </a:pattFill>
            <a:ln>
              <a:solidFill>
                <a:schemeClr val="bg2">
                  <a:lumMod val="9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'畫圖-意見附表-公共債務 (2)'!$A$21:$A$30</c:f>
              <c:numCache>
                <c:formatCode>#,##0_ </c:formatCode>
                <c:ptCount val="10"/>
                <c:pt idx="0">
                  <c:v>104</c:v>
                </c:pt>
                <c:pt idx="1">
                  <c:v>105</c:v>
                </c:pt>
                <c:pt idx="2">
                  <c:v>106</c:v>
                </c:pt>
                <c:pt idx="3">
                  <c:v>107</c:v>
                </c:pt>
                <c:pt idx="4">
                  <c:v>108</c:v>
                </c:pt>
                <c:pt idx="5">
                  <c:v>109</c:v>
                </c:pt>
                <c:pt idx="6">
                  <c:v>110</c:v>
                </c:pt>
                <c:pt idx="7">
                  <c:v>111</c:v>
                </c:pt>
                <c:pt idx="8">
                  <c:v>112</c:v>
                </c:pt>
                <c:pt idx="9">
                  <c:v>113</c:v>
                </c:pt>
              </c:numCache>
            </c:numRef>
          </c:cat>
          <c:val>
            <c:numRef>
              <c:f>'畫圖-意見附表-公共債務 (2)'!$C$21:$C$30</c:f>
              <c:numCache>
                <c:formatCode>#,##0_ </c:formatCode>
                <c:ptCount val="10"/>
                <c:pt idx="0">
                  <c:v>565</c:v>
                </c:pt>
                <c:pt idx="1">
                  <c:v>565</c:v>
                </c:pt>
                <c:pt idx="2">
                  <c:v>565</c:v>
                </c:pt>
                <c:pt idx="3">
                  <c:v>795</c:v>
                </c:pt>
                <c:pt idx="4">
                  <c:v>795</c:v>
                </c:pt>
                <c:pt idx="5">
                  <c:v>920</c:v>
                </c:pt>
                <c:pt idx="6">
                  <c:v>920</c:v>
                </c:pt>
                <c:pt idx="7">
                  <c:v>920</c:v>
                </c:pt>
                <c:pt idx="8">
                  <c:v>920</c:v>
                </c:pt>
                <c:pt idx="9">
                  <c:v>800</c:v>
                </c:pt>
              </c:numCache>
            </c:numRef>
          </c:val>
          <c:extLst>
            <c:ext xmlns:c16="http://schemas.microsoft.com/office/drawing/2014/chart" uri="{C3380CC4-5D6E-409C-BE32-E72D297353CC}">
              <c16:uniqueId val="{00000000-C269-482B-B64F-1A5F5E23EB10}"/>
            </c:ext>
          </c:extLst>
        </c:ser>
        <c:ser>
          <c:idx val="3"/>
          <c:order val="1"/>
          <c:tx>
            <c:strRef>
              <c:f>'畫圖-意見附表-公共債務 (2)'!$E$20</c:f>
              <c:strCache>
                <c:ptCount val="1"/>
                <c:pt idx="0">
                  <c:v>1年以上公共債務保留數</c:v>
                </c:pt>
              </c:strCache>
            </c:strRef>
          </c:tx>
          <c:spPr>
            <a:pattFill prst="ltUpDiag">
              <a:fgClr>
                <a:schemeClr val="accent5">
                  <a:lumMod val="60000"/>
                  <a:lumOff val="40000"/>
                </a:schemeClr>
              </a:fgClr>
              <a:bgClr>
                <a:schemeClr val="bg1"/>
              </a:bgClr>
            </a:pattFill>
            <a:ln>
              <a:solidFill>
                <a:schemeClr val="bg2">
                  <a:lumMod val="75000"/>
                </a:schemeClr>
              </a:solidFill>
            </a:ln>
            <a:effectLst/>
          </c:spPr>
          <c:invertIfNegative val="0"/>
          <c:dLbls>
            <c:dLbl>
              <c:idx val="7"/>
              <c:layout>
                <c:manualLayout>
                  <c:x val="2.4573043371421549E-3"/>
                  <c:y val="4.704775346977181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CEB-4A78-B939-F450A71C5D1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'畫圖-意見附表-公共債務 (2)'!$A$21:$A$30</c:f>
              <c:numCache>
                <c:formatCode>#,##0_ </c:formatCode>
                <c:ptCount val="10"/>
                <c:pt idx="0">
                  <c:v>104</c:v>
                </c:pt>
                <c:pt idx="1">
                  <c:v>105</c:v>
                </c:pt>
                <c:pt idx="2">
                  <c:v>106</c:v>
                </c:pt>
                <c:pt idx="3">
                  <c:v>107</c:v>
                </c:pt>
                <c:pt idx="4">
                  <c:v>108</c:v>
                </c:pt>
                <c:pt idx="5">
                  <c:v>109</c:v>
                </c:pt>
                <c:pt idx="6">
                  <c:v>110</c:v>
                </c:pt>
                <c:pt idx="7">
                  <c:v>111</c:v>
                </c:pt>
                <c:pt idx="8">
                  <c:v>112</c:v>
                </c:pt>
                <c:pt idx="9">
                  <c:v>113</c:v>
                </c:pt>
              </c:numCache>
            </c:numRef>
          </c:cat>
          <c:val>
            <c:numRef>
              <c:f>'畫圖-意見附表-公共債務 (2)'!$E$21:$E$30</c:f>
              <c:numCache>
                <c:formatCode>#,##0_ </c:formatCode>
                <c:ptCount val="10"/>
                <c:pt idx="0">
                  <c:v>139</c:v>
                </c:pt>
                <c:pt idx="1">
                  <c:v>263</c:v>
                </c:pt>
                <c:pt idx="2">
                  <c:v>315</c:v>
                </c:pt>
                <c:pt idx="3">
                  <c:v>228</c:v>
                </c:pt>
                <c:pt idx="4">
                  <c:v>277</c:v>
                </c:pt>
                <c:pt idx="5">
                  <c:v>152</c:v>
                </c:pt>
                <c:pt idx="6">
                  <c:v>152</c:v>
                </c:pt>
                <c:pt idx="7">
                  <c:v>170</c:v>
                </c:pt>
                <c:pt idx="8">
                  <c:v>170</c:v>
                </c:pt>
                <c:pt idx="9">
                  <c:v>308</c:v>
                </c:pt>
              </c:numCache>
            </c:numRef>
          </c:val>
          <c:extLst>
            <c:ext xmlns:c16="http://schemas.microsoft.com/office/drawing/2014/chart" uri="{C3380CC4-5D6E-409C-BE32-E72D297353CC}">
              <c16:uniqueId val="{00000001-C269-482B-B64F-1A5F5E23EB10}"/>
            </c:ext>
          </c:extLst>
        </c:ser>
        <c:ser>
          <c:idx val="0"/>
          <c:order val="2"/>
          <c:tx>
            <c:strRef>
              <c:f>'畫圖-意見附表-公共債務 (2)'!$B$20</c:f>
              <c:strCache>
                <c:ptCount val="1"/>
                <c:pt idx="0">
                  <c:v>未滿1年公共債務餘額</c:v>
                </c:pt>
              </c:strCache>
            </c:strRef>
          </c:tx>
          <c:spPr>
            <a:solidFill>
              <a:schemeClr val="accent5">
                <a:lumMod val="60000"/>
                <a:lumOff val="40000"/>
              </a:schemeClr>
            </a:solidFill>
            <a:ln>
              <a:noFill/>
            </a:ln>
            <a:effectLst/>
          </c:spPr>
          <c:invertIfNegative val="0"/>
          <c:dLbls>
            <c:dLbl>
              <c:idx val="8"/>
              <c:layout>
                <c:manualLayout>
                  <c:x val="2.119093028183782E-3"/>
                  <c:y val="7.570022710068130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269-482B-B64F-1A5F5E23EB10}"/>
                </c:ext>
              </c:extLst>
            </c:dLbl>
            <c:dLbl>
              <c:idx val="9"/>
              <c:layout>
                <c:manualLayout>
                  <c:x val="-1.5539836022503741E-16"/>
                  <c:y val="1.93104126556474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269-482B-B64F-1A5F5E23EB1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'畫圖-意見附表-公共債務 (2)'!$A$21:$A$30</c:f>
              <c:numCache>
                <c:formatCode>#,##0_ </c:formatCode>
                <c:ptCount val="10"/>
                <c:pt idx="0">
                  <c:v>104</c:v>
                </c:pt>
                <c:pt idx="1">
                  <c:v>105</c:v>
                </c:pt>
                <c:pt idx="2">
                  <c:v>106</c:v>
                </c:pt>
                <c:pt idx="3">
                  <c:v>107</c:v>
                </c:pt>
                <c:pt idx="4">
                  <c:v>108</c:v>
                </c:pt>
                <c:pt idx="5">
                  <c:v>109</c:v>
                </c:pt>
                <c:pt idx="6">
                  <c:v>110</c:v>
                </c:pt>
                <c:pt idx="7">
                  <c:v>111</c:v>
                </c:pt>
                <c:pt idx="8">
                  <c:v>112</c:v>
                </c:pt>
                <c:pt idx="9">
                  <c:v>113</c:v>
                </c:pt>
              </c:numCache>
            </c:numRef>
          </c:cat>
          <c:val>
            <c:numRef>
              <c:f>'畫圖-意見附表-公共債務 (2)'!$B$21:$B$30</c:f>
              <c:numCache>
                <c:formatCode>#,##0_ </c:formatCode>
                <c:ptCount val="10"/>
                <c:pt idx="0">
                  <c:v>183</c:v>
                </c:pt>
                <c:pt idx="1">
                  <c:v>298</c:v>
                </c:pt>
                <c:pt idx="2">
                  <c:v>317</c:v>
                </c:pt>
                <c:pt idx="3">
                  <c:v>234</c:v>
                </c:pt>
                <c:pt idx="4">
                  <c:v>244</c:v>
                </c:pt>
                <c:pt idx="5">
                  <c:v>173</c:v>
                </c:pt>
                <c:pt idx="6">
                  <c:v>104</c:v>
                </c:pt>
                <c:pt idx="7">
                  <c:v>99</c:v>
                </c:pt>
                <c:pt idx="8">
                  <c:v>95</c:v>
                </c:pt>
                <c:pt idx="9">
                  <c:v>44</c:v>
                </c:pt>
              </c:numCache>
            </c:numRef>
          </c:val>
          <c:extLst>
            <c:ext xmlns:c16="http://schemas.microsoft.com/office/drawing/2014/chart" uri="{C3380CC4-5D6E-409C-BE32-E72D297353CC}">
              <c16:uniqueId val="{00000004-C269-482B-B64F-1A5F5E23EB10}"/>
            </c:ext>
          </c:extLst>
        </c:ser>
        <c:dLbls>
          <c:showLegendKey val="0"/>
          <c:showVal val="0"/>
          <c:showCatName val="0"/>
          <c:showSerName val="0"/>
          <c:showPercent val="0"/>
          <c:showBubbleSize val="0"/>
        </c:dLbls>
        <c:gapWidth val="150"/>
        <c:overlap val="100"/>
        <c:axId val="1626162448"/>
        <c:axId val="1626161488"/>
        <c:extLst>
          <c:ext xmlns:c15="http://schemas.microsoft.com/office/drawing/2012/chart" uri="{02D57815-91ED-43cb-92C2-25804820EDAC}">
            <c15:filteredBarSeries>
              <c15:ser>
                <c:idx val="2"/>
                <c:order val="3"/>
                <c:tx>
                  <c:strRef>
                    <c:extLst>
                      <c:ext uri="{02D57815-91ED-43cb-92C2-25804820EDAC}">
                        <c15:formulaRef>
                          <c15:sqref>'畫圖-意見附表-公共債務 (2)'!$D$20</c15:sqref>
                        </c15:formulaRef>
                      </c:ext>
                    </c:extLst>
                    <c:strCache>
                      <c:ptCount val="1"/>
                      <c:pt idx="0">
                        <c:v>債務舉借餘額</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'畫圖-意見附表-公共債務 (2)'!$A$21:$A$30</c15:sqref>
                        </c15:formulaRef>
                      </c:ext>
                    </c:extLst>
                    <c:numCache>
                      <c:formatCode>#,##0_ </c:formatCode>
                      <c:ptCount val="10"/>
                      <c:pt idx="0">
                        <c:v>104</c:v>
                      </c:pt>
                      <c:pt idx="1">
                        <c:v>105</c:v>
                      </c:pt>
                      <c:pt idx="2">
                        <c:v>106</c:v>
                      </c:pt>
                      <c:pt idx="3">
                        <c:v>107</c:v>
                      </c:pt>
                      <c:pt idx="4">
                        <c:v>108</c:v>
                      </c:pt>
                      <c:pt idx="5">
                        <c:v>109</c:v>
                      </c:pt>
                      <c:pt idx="6">
                        <c:v>110</c:v>
                      </c:pt>
                      <c:pt idx="7">
                        <c:v>111</c:v>
                      </c:pt>
                      <c:pt idx="8">
                        <c:v>112</c:v>
                      </c:pt>
                      <c:pt idx="9">
                        <c:v>113</c:v>
                      </c:pt>
                    </c:numCache>
                  </c:numRef>
                </c:cat>
                <c:val>
                  <c:numRef>
                    <c:extLst>
                      <c:ext uri="{02D57815-91ED-43cb-92C2-25804820EDAC}">
                        <c15:formulaRef>
                          <c15:sqref>'畫圖-意見附表-公共債務 (2)'!$D$21:$D$30</c15:sqref>
                        </c15:formulaRef>
                      </c:ext>
                    </c:extLst>
                    <c:numCache>
                      <c:formatCode>#,##0_ </c:formatCode>
                      <c:ptCount val="10"/>
                      <c:pt idx="0">
                        <c:v>749</c:v>
                      </c:pt>
                      <c:pt idx="1">
                        <c:v>863</c:v>
                      </c:pt>
                      <c:pt idx="2">
                        <c:v>882</c:v>
                      </c:pt>
                      <c:pt idx="3">
                        <c:v>1029</c:v>
                      </c:pt>
                      <c:pt idx="4">
                        <c:v>1039</c:v>
                      </c:pt>
                      <c:pt idx="5">
                        <c:v>1093</c:v>
                      </c:pt>
                      <c:pt idx="6">
                        <c:v>1024</c:v>
                      </c:pt>
                      <c:pt idx="7">
                        <c:v>1019</c:v>
                      </c:pt>
                      <c:pt idx="8">
                        <c:v>1015</c:v>
                      </c:pt>
                      <c:pt idx="9">
                        <c:v>844</c:v>
                      </c:pt>
                    </c:numCache>
                  </c:numRef>
                </c:val>
                <c:extLst>
                  <c:ext xmlns:c16="http://schemas.microsoft.com/office/drawing/2014/chart" uri="{C3380CC4-5D6E-409C-BE32-E72D297353CC}">
                    <c16:uniqueId val="{00000010-C269-482B-B64F-1A5F5E23EB10}"/>
                  </c:ext>
                </c:extLst>
              </c15:ser>
            </c15:filteredBarSeries>
          </c:ext>
        </c:extLst>
      </c:barChart>
      <c:lineChart>
        <c:grouping val="standard"/>
        <c:varyColors val="0"/>
        <c:ser>
          <c:idx val="4"/>
          <c:order val="4"/>
          <c:tx>
            <c:strRef>
              <c:f>'畫圖-意見附表-公共債務 (2)'!$F$20</c:f>
              <c:strCache>
                <c:ptCount val="1"/>
                <c:pt idx="0">
                  <c:v>公共債務未償餘額合計數</c:v>
                </c:pt>
              </c:strCache>
            </c:strRef>
          </c:tx>
          <c:spPr>
            <a:ln w="12700" cap="rnd">
              <a:solidFill>
                <a:schemeClr val="accent5">
                  <a:lumMod val="75000"/>
                </a:schemeClr>
              </a:solidFill>
              <a:round/>
            </a:ln>
            <a:effectLst/>
          </c:spPr>
          <c:marker>
            <c:symbol val="none"/>
          </c:marker>
          <c:dLbls>
            <c:dLbl>
              <c:idx val="0"/>
              <c:layout>
                <c:manualLayout>
                  <c:x val="-3.4231921266581089E-2"/>
                  <c:y val="-5.17104216388226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269-482B-B64F-1A5F5E23EB10}"/>
                </c:ext>
              </c:extLst>
            </c:dLbl>
            <c:dLbl>
              <c:idx val="1"/>
              <c:layout>
                <c:manualLayout>
                  <c:x val="-5.3572523854717224E-2"/>
                  <c:y val="-3.97772085123092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269-482B-B64F-1A5F5E23EB10}"/>
                </c:ext>
              </c:extLst>
            </c:dLbl>
            <c:dLbl>
              <c:idx val="2"/>
              <c:layout>
                <c:manualLayout>
                  <c:x val="-4.3425598339094498E-2"/>
                  <c:y val="-3.57996358429790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269-482B-B64F-1A5F5E23EB10}"/>
                </c:ext>
              </c:extLst>
            </c:dLbl>
            <c:dLbl>
              <c:idx val="3"/>
              <c:layout>
                <c:manualLayout>
                  <c:x val="-5.0479609694936353E-2"/>
                  <c:y val="-4.37551516363912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269-482B-B64F-1A5F5E23EB10}"/>
                </c:ext>
              </c:extLst>
            </c:dLbl>
            <c:dLbl>
              <c:idx val="4"/>
              <c:layout>
                <c:manualLayout>
                  <c:x val="-4.3087380387809064E-2"/>
                  <c:y val="-4.92927092652585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269-482B-B64F-1A5F5E23EB10}"/>
                </c:ext>
              </c:extLst>
            </c:dLbl>
            <c:dLbl>
              <c:idx val="5"/>
              <c:layout>
                <c:manualLayout>
                  <c:x val="-4.0099917477141749E-2"/>
                  <c:y val="-4.37551516363912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269-482B-B64F-1A5F5E23EB10}"/>
                </c:ext>
              </c:extLst>
            </c:dLbl>
            <c:dLbl>
              <c:idx val="6"/>
              <c:layout>
                <c:manualLayout>
                  <c:x val="-3.9464307654503011E-2"/>
                  <c:y val="-3.97772085123092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269-482B-B64F-1A5F5E23EB10}"/>
                </c:ext>
              </c:extLst>
            </c:dLbl>
            <c:dLbl>
              <c:idx val="7"/>
              <c:layout>
                <c:manualLayout>
                  <c:x val="-4.1921611991645256E-2"/>
                  <c:y val="-3.57996358429790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269-482B-B64F-1A5F5E23EB10}"/>
                </c:ext>
              </c:extLst>
            </c:dLbl>
            <c:dLbl>
              <c:idx val="8"/>
              <c:layout>
                <c:manualLayout>
                  <c:x val="-5.0736175486357608E-2"/>
                  <c:y val="-3.97772085123092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269-482B-B64F-1A5F5E23EB10}"/>
                </c:ext>
              </c:extLst>
            </c:dLbl>
            <c:dLbl>
              <c:idx val="9"/>
              <c:layout>
                <c:manualLayout>
                  <c:x val="-4.8340207013378766E-2"/>
                  <c:y val="-4.77327243057215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269-482B-B64F-1A5F5E23EB1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'畫圖-意見附表-公共債務 (2)'!$A$21:$A$30</c:f>
              <c:numCache>
                <c:formatCode>#,##0_ </c:formatCode>
                <c:ptCount val="10"/>
                <c:pt idx="0">
                  <c:v>104</c:v>
                </c:pt>
                <c:pt idx="1">
                  <c:v>105</c:v>
                </c:pt>
                <c:pt idx="2">
                  <c:v>106</c:v>
                </c:pt>
                <c:pt idx="3">
                  <c:v>107</c:v>
                </c:pt>
                <c:pt idx="4">
                  <c:v>108</c:v>
                </c:pt>
                <c:pt idx="5">
                  <c:v>109</c:v>
                </c:pt>
                <c:pt idx="6">
                  <c:v>110</c:v>
                </c:pt>
                <c:pt idx="7">
                  <c:v>111</c:v>
                </c:pt>
                <c:pt idx="8">
                  <c:v>112</c:v>
                </c:pt>
                <c:pt idx="9">
                  <c:v>113</c:v>
                </c:pt>
              </c:numCache>
            </c:numRef>
          </c:cat>
          <c:val>
            <c:numRef>
              <c:f>'畫圖-意見附表-公共債務 (2)'!$F$21:$F$30</c:f>
              <c:numCache>
                <c:formatCode>#,##0_ </c:formatCode>
                <c:ptCount val="10"/>
                <c:pt idx="0">
                  <c:v>889</c:v>
                </c:pt>
                <c:pt idx="1">
                  <c:v>1126</c:v>
                </c:pt>
                <c:pt idx="2">
                  <c:v>1198</c:v>
                </c:pt>
                <c:pt idx="3">
                  <c:v>1258</c:v>
                </c:pt>
                <c:pt idx="4">
                  <c:v>1316</c:v>
                </c:pt>
                <c:pt idx="5">
                  <c:v>1245</c:v>
                </c:pt>
                <c:pt idx="6">
                  <c:v>1176</c:v>
                </c:pt>
                <c:pt idx="7">
                  <c:v>1190</c:v>
                </c:pt>
                <c:pt idx="8">
                  <c:v>1185</c:v>
                </c:pt>
                <c:pt idx="9">
                  <c:v>1153</c:v>
                </c:pt>
              </c:numCache>
            </c:numRef>
          </c:val>
          <c:smooth val="0"/>
          <c:extLst>
            <c:ext xmlns:c16="http://schemas.microsoft.com/office/drawing/2014/chart" uri="{C3380CC4-5D6E-409C-BE32-E72D297353CC}">
              <c16:uniqueId val="{0000000F-C269-482B-B64F-1A5F5E23EB10}"/>
            </c:ext>
          </c:extLst>
        </c:ser>
        <c:dLbls>
          <c:showLegendKey val="0"/>
          <c:showVal val="0"/>
          <c:showCatName val="0"/>
          <c:showSerName val="0"/>
          <c:showPercent val="0"/>
          <c:showBubbleSize val="0"/>
        </c:dLbls>
        <c:marker val="1"/>
        <c:smooth val="0"/>
        <c:axId val="1626162448"/>
        <c:axId val="1626161488"/>
      </c:lineChart>
      <c:catAx>
        <c:axId val="1626162448"/>
        <c:scaling>
          <c:orientation val="minMax"/>
        </c:scaling>
        <c:delete val="0"/>
        <c:axPos val="b"/>
        <c:numFmt formatCode="#,##0_ " sourceLinked="1"/>
        <c:majorTickMark val="none"/>
        <c:minorTickMark val="none"/>
        <c:tickLblPos val="nextTo"/>
        <c:spPr>
          <a:noFill/>
          <a:ln w="3175" cap="flat" cmpd="sng" algn="ctr">
            <a:solidFill>
              <a:sysClr val="windowText" lastClr="000000">
                <a:lumMod val="50000"/>
                <a:lumOff val="50000"/>
              </a:sys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26161488"/>
        <c:crosses val="autoZero"/>
        <c:auto val="1"/>
        <c:lblAlgn val="ctr"/>
        <c:lblOffset val="100"/>
        <c:noMultiLvlLbl val="0"/>
      </c:catAx>
      <c:valAx>
        <c:axId val="1626161488"/>
        <c:scaling>
          <c:orientation val="minMax"/>
        </c:scaling>
        <c:delete val="0"/>
        <c:axPos val="l"/>
        <c:majorGridlines>
          <c:spPr>
            <a:ln w="9525" cap="flat" cmpd="sng" algn="ctr">
              <a:noFill/>
              <a:round/>
            </a:ln>
            <a:effectLst/>
          </c:spPr>
        </c:majorGridlines>
        <c:numFmt formatCode="#,##0_ " sourceLinked="1"/>
        <c:majorTickMark val="in"/>
        <c:minorTickMark val="none"/>
        <c:tickLblPos val="nextTo"/>
        <c:spPr>
          <a:noFill/>
          <a:ln w="3175">
            <a:solidFill>
              <a:sysClr val="windowText" lastClr="000000">
                <a:lumMod val="65000"/>
                <a:lumOff val="35000"/>
              </a:sys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26162448"/>
        <c:crosses val="autoZero"/>
        <c:crossBetween val="between"/>
      </c:valAx>
      <c:spPr>
        <a:noFill/>
        <a:ln>
          <a:solidFill>
            <a:sysClr val="window" lastClr="FFFFFF"/>
          </a:solidFill>
        </a:ln>
        <a:effectLst/>
      </c:spPr>
    </c:plotArea>
    <c:legend>
      <c:legendPos val="b"/>
      <c:layout>
        <c:manualLayout>
          <c:xMode val="edge"/>
          <c:yMode val="edge"/>
          <c:x val="0.11939441959729234"/>
          <c:y val="0.83279265462318264"/>
          <c:w val="0.81514762516046213"/>
          <c:h val="0.12052505966587113"/>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工作表1!$B$1</c:f>
              <c:strCache>
                <c:ptCount val="1"/>
                <c:pt idx="0">
                  <c:v>列管家數</c:v>
                </c:pt>
              </c:strCache>
            </c:strRef>
          </c:tx>
          <c:spPr>
            <a:solidFill>
              <a:schemeClr val="accent1"/>
            </a:solidFill>
            <a:ln>
              <a:noFill/>
            </a:ln>
            <a:effectLst/>
          </c:spPr>
          <c:invertIfNegative val="0"/>
          <c:dLbls>
            <c:dLbl>
              <c:idx val="0"/>
              <c:layout>
                <c:manualLayout>
                  <c:x val="-3.8684719535783366E-3"/>
                  <c:y val="1.69491525423728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1A8-41DD-821C-E46080CDC5B2}"/>
                </c:ext>
              </c:extLst>
            </c:dLbl>
            <c:dLbl>
              <c:idx val="1"/>
              <c:layout>
                <c:manualLayout>
                  <c:x val="-7.7369439071566732E-3"/>
                  <c:y val="2.25988700564971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1A8-41DD-821C-E46080CDC5B2}"/>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111</c:v>
                </c:pt>
                <c:pt idx="1">
                  <c:v>112</c:v>
                </c:pt>
                <c:pt idx="2">
                  <c:v>113</c:v>
                </c:pt>
              </c:numCache>
            </c:numRef>
          </c:cat>
          <c:val>
            <c:numRef>
              <c:f>工作表1!$B$2:$B$4</c:f>
              <c:numCache>
                <c:formatCode>#,##0_ </c:formatCode>
                <c:ptCount val="3"/>
                <c:pt idx="0">
                  <c:v>30047</c:v>
                </c:pt>
                <c:pt idx="1">
                  <c:v>31847</c:v>
                </c:pt>
                <c:pt idx="2">
                  <c:v>33403</c:v>
                </c:pt>
              </c:numCache>
            </c:numRef>
          </c:val>
          <c:extLst>
            <c:ext xmlns:c16="http://schemas.microsoft.com/office/drawing/2014/chart" uri="{C3380CC4-5D6E-409C-BE32-E72D297353CC}">
              <c16:uniqueId val="{00000002-91A8-41DD-821C-E46080CDC5B2}"/>
            </c:ext>
          </c:extLst>
        </c:ser>
        <c:dLbls>
          <c:showLegendKey val="0"/>
          <c:showVal val="0"/>
          <c:showCatName val="0"/>
          <c:showSerName val="0"/>
          <c:showPercent val="0"/>
          <c:showBubbleSize val="0"/>
        </c:dLbls>
        <c:gapWidth val="145"/>
        <c:overlap val="-67"/>
        <c:axId val="199359904"/>
        <c:axId val="199367392"/>
      </c:barChart>
      <c:catAx>
        <c:axId val="199359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9367392"/>
        <c:crossesAt val="0"/>
        <c:auto val="1"/>
        <c:lblAlgn val="ctr"/>
        <c:lblOffset val="100"/>
        <c:noMultiLvlLbl val="0"/>
      </c:catAx>
      <c:valAx>
        <c:axId val="199367392"/>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9359904"/>
        <c:crosses val="autoZero"/>
        <c:crossBetween val="between"/>
        <c:majorUnit val="1000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工作表1!$C$2</c:f>
              <c:strCache>
                <c:ptCount val="1"/>
                <c:pt idx="0">
                  <c:v>65歲以上人口占比</c:v>
                </c:pt>
              </c:strCache>
            </c:strRef>
          </c:tx>
          <c:spPr>
            <a:pattFill prst="dkVert">
              <a:fgClr>
                <a:schemeClr val="accent2">
                  <a:lumMod val="20000"/>
                  <a:lumOff val="80000"/>
                </a:schemeClr>
              </a:fgClr>
              <a:bgClr>
                <a:srgbClr val="FFC000"/>
              </a:bgClr>
            </a:patt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工作表1!$B$3:$B$13</c:f>
              <c:numCache>
                <c:formatCode>General</c:formatCode>
                <c:ptCount val="11"/>
                <c:pt idx="0">
                  <c:v>103</c:v>
                </c:pt>
                <c:pt idx="1">
                  <c:v>104</c:v>
                </c:pt>
                <c:pt idx="2">
                  <c:v>105</c:v>
                </c:pt>
                <c:pt idx="3">
                  <c:v>106</c:v>
                </c:pt>
                <c:pt idx="4">
                  <c:v>107</c:v>
                </c:pt>
                <c:pt idx="5">
                  <c:v>108</c:v>
                </c:pt>
                <c:pt idx="6">
                  <c:v>109</c:v>
                </c:pt>
                <c:pt idx="7">
                  <c:v>110</c:v>
                </c:pt>
                <c:pt idx="8">
                  <c:v>111</c:v>
                </c:pt>
                <c:pt idx="9">
                  <c:v>112</c:v>
                </c:pt>
                <c:pt idx="10">
                  <c:v>113</c:v>
                </c:pt>
              </c:numCache>
            </c:numRef>
          </c:cat>
          <c:val>
            <c:numRef>
              <c:f>工作表1!$C$3:$C$13</c:f>
              <c:numCache>
                <c:formatCode>0.00</c:formatCode>
                <c:ptCount val="11"/>
                <c:pt idx="0">
                  <c:v>9.7899999999999991</c:v>
                </c:pt>
                <c:pt idx="1">
                  <c:v>10.29</c:v>
                </c:pt>
                <c:pt idx="2">
                  <c:v>10.91</c:v>
                </c:pt>
                <c:pt idx="3">
                  <c:v>11.5</c:v>
                </c:pt>
                <c:pt idx="4">
                  <c:v>12.16</c:v>
                </c:pt>
                <c:pt idx="5">
                  <c:v>12.87</c:v>
                </c:pt>
                <c:pt idx="6">
                  <c:v>13.63</c:v>
                </c:pt>
                <c:pt idx="7">
                  <c:v>14.39</c:v>
                </c:pt>
                <c:pt idx="8">
                  <c:v>15.08</c:v>
                </c:pt>
                <c:pt idx="9">
                  <c:v>15.79</c:v>
                </c:pt>
                <c:pt idx="10">
                  <c:v>16.579999999999998</c:v>
                </c:pt>
              </c:numCache>
            </c:numRef>
          </c:val>
          <c:extLst>
            <c:ext xmlns:c16="http://schemas.microsoft.com/office/drawing/2014/chart" uri="{C3380CC4-5D6E-409C-BE32-E72D297353CC}">
              <c16:uniqueId val="{00000000-0A7E-4040-99C3-A0D33273CECE}"/>
            </c:ext>
          </c:extLst>
        </c:ser>
        <c:dLbls>
          <c:showLegendKey val="0"/>
          <c:showVal val="0"/>
          <c:showCatName val="0"/>
          <c:showSerName val="0"/>
          <c:showPercent val="0"/>
          <c:showBubbleSize val="0"/>
        </c:dLbls>
        <c:gapWidth val="80"/>
        <c:overlap val="25"/>
        <c:axId val="1096361008"/>
        <c:axId val="1096361968"/>
      </c:barChart>
      <c:catAx>
        <c:axId val="1096361008"/>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cap="none" spc="2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96361968"/>
        <c:crosses val="autoZero"/>
        <c:auto val="1"/>
        <c:lblAlgn val="ctr"/>
        <c:lblOffset val="100"/>
        <c:noMultiLvlLbl val="0"/>
      </c:catAx>
      <c:valAx>
        <c:axId val="1096361968"/>
        <c:scaling>
          <c:orientation val="minMax"/>
        </c:scaling>
        <c:delete val="0"/>
        <c:axPos val="l"/>
        <c:majorGridlines>
          <c:spPr>
            <a:ln w="9525" cap="flat" cmpd="sng" algn="ctr">
              <a:solidFill>
                <a:schemeClr val="tx1">
                  <a:lumMod val="5000"/>
                  <a:lumOff val="9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spc="2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96361008"/>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工作表1!$B$1</c:f>
              <c:strCache>
                <c:ptCount val="1"/>
                <c:pt idx="0">
                  <c:v>113</c:v>
                </c:pt>
              </c:strCache>
            </c:strRef>
          </c:tx>
          <c:spPr>
            <a:solidFill>
              <a:schemeClr val="accent1"/>
            </a:solidFill>
            <a:ln>
              <a:noFill/>
            </a:ln>
            <a:effectLst/>
          </c:spPr>
          <c:invertIfNegative val="0"/>
          <c:dLbls>
            <c:dLbl>
              <c:idx val="0"/>
              <c:layout>
                <c:manualLayout>
                  <c:x val="-3.8684719535783366E-3"/>
                  <c:y val="1.69491525423728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EDF-4CD2-8B2A-88C58346F1C9}"/>
                </c:ext>
              </c:extLst>
            </c:dLbl>
            <c:dLbl>
              <c:idx val="1"/>
              <c:layout>
                <c:manualLayout>
                  <c:x val="-7.7369439071566732E-3"/>
                  <c:y val="2.25988700564971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EDF-4CD2-8B2A-88C58346F1C9}"/>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工作表1!$A$2:$A$3</c:f>
              <c:strCache>
                <c:ptCount val="2"/>
                <c:pt idx="0">
                  <c:v>預計監控時數</c:v>
                </c:pt>
                <c:pt idx="1">
                  <c:v>實際監控時數</c:v>
                </c:pt>
              </c:strCache>
            </c:strRef>
          </c:cat>
          <c:val>
            <c:numRef>
              <c:f>工作表1!$B$2:$B$3</c:f>
              <c:numCache>
                <c:formatCode>#,##0_ </c:formatCode>
                <c:ptCount val="2"/>
                <c:pt idx="0">
                  <c:v>1840</c:v>
                </c:pt>
                <c:pt idx="1">
                  <c:v>3552</c:v>
                </c:pt>
              </c:numCache>
            </c:numRef>
          </c:val>
          <c:extLst>
            <c:ext xmlns:c16="http://schemas.microsoft.com/office/drawing/2014/chart" uri="{C3380CC4-5D6E-409C-BE32-E72D297353CC}">
              <c16:uniqueId val="{00000002-FEDF-4CD2-8B2A-88C58346F1C9}"/>
            </c:ext>
          </c:extLst>
        </c:ser>
        <c:dLbls>
          <c:showLegendKey val="0"/>
          <c:showVal val="0"/>
          <c:showCatName val="0"/>
          <c:showSerName val="0"/>
          <c:showPercent val="0"/>
          <c:showBubbleSize val="0"/>
        </c:dLbls>
        <c:gapWidth val="145"/>
        <c:overlap val="-67"/>
        <c:axId val="199359904"/>
        <c:axId val="199367392"/>
      </c:barChart>
      <c:catAx>
        <c:axId val="199359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9367392"/>
        <c:crosses val="autoZero"/>
        <c:auto val="1"/>
        <c:lblAlgn val="ctr"/>
        <c:lblOffset val="100"/>
        <c:noMultiLvlLbl val="0"/>
      </c:catAx>
      <c:valAx>
        <c:axId val="199367392"/>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9359904"/>
        <c:crosses val="autoZero"/>
        <c:crossBetween val="between"/>
        <c:majorUnit val="100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cap="all" spc="150" baseline="0">
                <a:solidFill>
                  <a:schemeClr val="tx1"/>
                </a:solidFill>
                <a:latin typeface="+mn-lt"/>
                <a:ea typeface="+mn-ea"/>
                <a:cs typeface="+mn-cs"/>
              </a:defRPr>
            </a:pPr>
            <a:r>
              <a:rPr lang="zh-TW" sz="1200" b="1" spc="0" baseline="0">
                <a:solidFill>
                  <a:schemeClr val="tx1"/>
                </a:solidFill>
                <a:latin typeface="標楷體" panose="03000509000000000000" pitchFamily="65" charset="-120"/>
                <a:ea typeface="標楷體" panose="03000509000000000000" pitchFamily="65" charset="-120"/>
              </a:rPr>
              <a:t>圖</a:t>
            </a:r>
            <a:r>
              <a:rPr lang="en-US" altLang="zh-TW" sz="1200" b="1" spc="0" baseline="0">
                <a:solidFill>
                  <a:schemeClr val="tx1"/>
                </a:solidFill>
                <a:latin typeface="標楷體" panose="03000509000000000000" pitchFamily="65" charset="-120"/>
                <a:ea typeface="標楷體" panose="03000509000000000000" pitchFamily="65" charset="-120"/>
              </a:rPr>
              <a:t>6</a:t>
            </a:r>
            <a:r>
              <a:rPr lang="zh-TW" altLang="en-US" sz="1200" b="1" spc="0" baseline="0">
                <a:solidFill>
                  <a:schemeClr val="tx1"/>
                </a:solidFill>
                <a:latin typeface="標楷體" panose="03000509000000000000" pitchFamily="65" charset="-120"/>
                <a:ea typeface="標楷體" panose="03000509000000000000" pitchFamily="65" charset="-120"/>
              </a:rPr>
              <a:t>  </a:t>
            </a:r>
            <a:r>
              <a:rPr lang="zh-TW" altLang="zh-TW" sz="1200" b="1" i="0" u="none" strike="noStrike" cap="all" spc="0" baseline="0">
                <a:effectLst/>
                <a:latin typeface="標楷體" panose="03000509000000000000" pitchFamily="65" charset="-120"/>
                <a:ea typeface="標楷體" panose="03000509000000000000" pitchFamily="65" charset="-120"/>
              </a:rPr>
              <a:t>食品衛生稽查</a:t>
            </a:r>
            <a:r>
              <a:rPr lang="zh-TW" altLang="en-US" sz="1200" b="1" i="0" u="none" strike="noStrike" cap="all" spc="0" baseline="0">
                <a:effectLst/>
                <a:latin typeface="標楷體" panose="03000509000000000000" pitchFamily="65" charset="-120"/>
                <a:ea typeface="標楷體" panose="03000509000000000000" pitchFamily="65" charset="-120"/>
              </a:rPr>
              <a:t>家次</a:t>
            </a:r>
            <a:endParaRPr lang="zh-TW" sz="1200" b="1" spc="0" baseline="0">
              <a:solidFill>
                <a:schemeClr val="tx1"/>
              </a:solidFill>
              <a:latin typeface="標楷體" panose="03000509000000000000" pitchFamily="65" charset="-120"/>
              <a:ea typeface="標楷體" panose="03000509000000000000" pitchFamily="65" charset="-120"/>
            </a:endParaRPr>
          </a:p>
        </c:rich>
      </c:tx>
      <c:layout>
        <c:manualLayout>
          <c:xMode val="edge"/>
          <c:yMode val="edge"/>
          <c:x val="0.22742170630733013"/>
          <c:y val="5.0766680480729377E-4"/>
        </c:manualLayout>
      </c:layout>
      <c:overlay val="0"/>
      <c:spPr>
        <a:noFill/>
        <a:ln>
          <a:noFill/>
        </a:ln>
        <a:effectLst/>
      </c:spPr>
      <c:txPr>
        <a:bodyPr rot="0" spcFirstLastPara="1" vertOverflow="ellipsis" vert="horz" wrap="square" anchor="ctr" anchorCtr="1"/>
        <a:lstStyle/>
        <a:p>
          <a:pPr>
            <a:defRPr sz="1800" b="1" i="0" u="none" strike="noStrike" kern="1200" cap="all" spc="150" baseline="0">
              <a:solidFill>
                <a:schemeClr val="tx1"/>
              </a:solidFill>
              <a:latin typeface="+mn-lt"/>
              <a:ea typeface="+mn-ea"/>
              <a:cs typeface="+mn-cs"/>
            </a:defRPr>
          </a:pPr>
          <a:endParaRPr lang="zh-TW"/>
        </a:p>
      </c:txPr>
    </c:title>
    <c:autoTitleDeleted val="0"/>
    <c:plotArea>
      <c:layout>
        <c:manualLayout>
          <c:layoutTarget val="inner"/>
          <c:xMode val="edge"/>
          <c:yMode val="edge"/>
          <c:x val="0.18214432989690721"/>
          <c:y val="0.25477828429341065"/>
          <c:w val="0.6869903513481268"/>
          <c:h val="0.52046007808829775"/>
        </c:manualLayout>
      </c:layout>
      <c:barChart>
        <c:barDir val="col"/>
        <c:grouping val="clustered"/>
        <c:varyColors val="0"/>
        <c:ser>
          <c:idx val="1"/>
          <c:order val="1"/>
          <c:tx>
            <c:strRef>
              <c:f>工作表1!$B$1</c:f>
              <c:strCache>
                <c:ptCount val="1"/>
                <c:pt idx="0">
                  <c:v>圖○食品衛生稽查情形</c:v>
                </c:pt>
              </c:strCache>
            </c:strRef>
          </c:tx>
          <c:spPr>
            <a:pattFill prst="ltHorz">
              <a:fgClr>
                <a:schemeClr val="tx1">
                  <a:lumMod val="50000"/>
                  <a:lumOff val="50000"/>
                </a:schemeClr>
              </a:fgClr>
              <a:bgClr>
                <a:schemeClr val="bg1"/>
              </a:bgClr>
            </a:pattFill>
            <a:ln>
              <a:gradFill flip="none" rotWithShape="1">
                <a:gsLst>
                  <a:gs pos="13000">
                    <a:schemeClr val="accent3">
                      <a:lumMod val="5000"/>
                      <a:lumOff val="95000"/>
                    </a:schemeClr>
                  </a:gs>
                  <a:gs pos="74000">
                    <a:schemeClr val="accent3">
                      <a:lumMod val="45000"/>
                      <a:lumOff val="55000"/>
                    </a:schemeClr>
                  </a:gs>
                  <a:gs pos="83000">
                    <a:schemeClr val="accent3">
                      <a:lumMod val="45000"/>
                      <a:lumOff val="55000"/>
                    </a:schemeClr>
                  </a:gs>
                  <a:gs pos="100000">
                    <a:schemeClr val="accent3">
                      <a:lumMod val="30000"/>
                      <a:lumOff val="70000"/>
                    </a:schemeClr>
                  </a:gs>
                </a:gsLst>
                <a:lin ang="5400000" scaled="1"/>
                <a:tileRect/>
              </a:gradFill>
            </a:ln>
            <a:effectLst>
              <a:innerShdw blurRad="114300">
                <a:schemeClr val="accent2"/>
              </a:innerShdw>
            </a:effectLst>
          </c:spPr>
          <c:invertIfNegative val="0"/>
          <c:dLbls>
            <c:dLbl>
              <c:idx val="0"/>
              <c:layout>
                <c:manualLayout>
                  <c:x val="-5.0419676921828072E-3"/>
                  <c:y val="4.530460008288389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C16-458D-803F-70B24FEF3C31}"/>
                </c:ext>
              </c:extLst>
            </c:dLbl>
            <c:dLbl>
              <c:idx val="1"/>
              <c:layout>
                <c:manualLayout>
                  <c:x val="-6.6875558081013822E-3"/>
                  <c:y val="-1.51011189390799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C16-458D-803F-70B24FEF3C31}"/>
                </c:ext>
              </c:extLst>
            </c:dLbl>
            <c:dLbl>
              <c:idx val="2"/>
              <c:layout>
                <c:manualLayout>
                  <c:x val="4.150336877993344E-3"/>
                  <c:y val="-1.8660174057190244E-2"/>
                </c:manualLayout>
              </c:layout>
              <c:tx>
                <c:rich>
                  <a:bodyPr/>
                  <a:lstStyle/>
                  <a:p>
                    <a:r>
                      <a:rPr lang="en-US" altLang="zh-TW" sz="1000">
                        <a:solidFill>
                          <a:schemeClr val="tx1"/>
                        </a:solidFill>
                        <a:latin typeface="標楷體" panose="03000509000000000000" pitchFamily="65" charset="-120"/>
                        <a:ea typeface="標楷體" panose="03000509000000000000" pitchFamily="65" charset="-120"/>
                      </a:rPr>
                      <a:t>24,022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8C16-458D-803F-70B24FEF3C31}"/>
                </c:ext>
              </c:extLst>
            </c:dLbl>
            <c:numFmt formatCode="#,##0;[Red]#,##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工作表1!$A$2:$A$4</c:f>
              <c:numCache>
                <c:formatCode>General</c:formatCode>
                <c:ptCount val="3"/>
                <c:pt idx="0">
                  <c:v>111</c:v>
                </c:pt>
                <c:pt idx="1">
                  <c:v>112</c:v>
                </c:pt>
                <c:pt idx="2">
                  <c:v>113</c:v>
                </c:pt>
              </c:numCache>
            </c:numRef>
          </c:cat>
          <c:val>
            <c:numRef>
              <c:f>工作表1!$B$2:$B$4</c:f>
              <c:numCache>
                <c:formatCode>General</c:formatCode>
                <c:ptCount val="3"/>
                <c:pt idx="0">
                  <c:v>19895</c:v>
                </c:pt>
                <c:pt idx="1">
                  <c:v>20844</c:v>
                </c:pt>
                <c:pt idx="2">
                  <c:v>24022</c:v>
                </c:pt>
              </c:numCache>
            </c:numRef>
          </c:val>
          <c:extLst>
            <c:ext xmlns:c16="http://schemas.microsoft.com/office/drawing/2014/chart" uri="{C3380CC4-5D6E-409C-BE32-E72D297353CC}">
              <c16:uniqueId val="{00000003-8C16-458D-803F-70B24FEF3C31}"/>
            </c:ext>
          </c:extLst>
        </c:ser>
        <c:dLbls>
          <c:dLblPos val="ctr"/>
          <c:showLegendKey val="0"/>
          <c:showVal val="1"/>
          <c:showCatName val="0"/>
          <c:showSerName val="0"/>
          <c:showPercent val="0"/>
          <c:showBubbleSize val="0"/>
        </c:dLbls>
        <c:gapWidth val="164"/>
        <c:overlap val="-22"/>
        <c:axId val="1844673984"/>
        <c:axId val="1844673504"/>
        <c:extLst>
          <c:ext xmlns:c15="http://schemas.microsoft.com/office/drawing/2012/chart" uri="{02D57815-91ED-43cb-92C2-25804820EDAC}">
            <c15:filteredBarSeries>
              <c15:ser>
                <c:idx val="0"/>
                <c:order val="0"/>
                <c:tx>
                  <c:strRef>
                    <c:extLst>
                      <c:ext uri="{02D57815-91ED-43cb-92C2-25804820EDAC}">
                        <c15:formulaRef>
                          <c15:sqref>工作表1!$A$1</c15:sqref>
                        </c15:formulaRef>
                      </c:ext>
                    </c:extLst>
                    <c:strCache>
                      <c:ptCount val="1"/>
                      <c:pt idx="0">
                        <c:v>年底</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ctr"/>
                  <c:showLegendKey val="0"/>
                  <c:showVal val="1"/>
                  <c:showCatName val="0"/>
                  <c:showSerName val="0"/>
                  <c:showPercent val="0"/>
                  <c:showBubbleSize val="0"/>
                  <c:showLeaderLines val="0"/>
                  <c:extLst>
                    <c:ext uri="{CE6537A1-D6FC-4f65-9D91-7224C49458BB}">
                      <c15:showLeaderLines val="1"/>
                      <c15:leaderLines>
                        <c:spPr>
                          <a:ln w="9525">
                            <a:solidFill>
                              <a:schemeClr val="tx1">
                                <a:lumMod val="35000"/>
                                <a:lumOff val="65000"/>
                              </a:schemeClr>
                            </a:solidFill>
                          </a:ln>
                          <a:effectLst/>
                        </c:spPr>
                      </c15:leaderLines>
                    </c:ext>
                  </c:extLst>
                </c:dLbls>
                <c:cat>
                  <c:numRef>
                    <c:extLst>
                      <c:ext uri="{02D57815-91ED-43cb-92C2-25804820EDAC}">
                        <c15:formulaRef>
                          <c15:sqref>工作表1!$A$2:$A$4</c15:sqref>
                        </c15:formulaRef>
                      </c:ext>
                    </c:extLst>
                    <c:numCache>
                      <c:formatCode>General</c:formatCode>
                      <c:ptCount val="3"/>
                      <c:pt idx="0">
                        <c:v>111</c:v>
                      </c:pt>
                      <c:pt idx="1">
                        <c:v>112</c:v>
                      </c:pt>
                      <c:pt idx="2">
                        <c:v>113</c:v>
                      </c:pt>
                    </c:numCache>
                  </c:numRef>
                </c:cat>
                <c:val>
                  <c:numRef>
                    <c:extLst>
                      <c:ext uri="{02D57815-91ED-43cb-92C2-25804820EDAC}">
                        <c15:formulaRef>
                          <c15:sqref>工作表1!$A$2:$A$4</c15:sqref>
                        </c15:formulaRef>
                      </c:ext>
                    </c:extLst>
                    <c:numCache>
                      <c:formatCode>General</c:formatCode>
                      <c:ptCount val="3"/>
                      <c:pt idx="0">
                        <c:v>111</c:v>
                      </c:pt>
                      <c:pt idx="1">
                        <c:v>112</c:v>
                      </c:pt>
                      <c:pt idx="2">
                        <c:v>113</c:v>
                      </c:pt>
                    </c:numCache>
                  </c:numRef>
                </c:val>
                <c:extLst>
                  <c:ext xmlns:c16="http://schemas.microsoft.com/office/drawing/2014/chart" uri="{C3380CC4-5D6E-409C-BE32-E72D297353CC}">
                    <c16:uniqueId val="{00000004-8C16-458D-803F-70B24FEF3C31}"/>
                  </c:ext>
                </c:extLst>
              </c15:ser>
            </c15:filteredBarSeries>
          </c:ext>
        </c:extLst>
      </c:barChart>
      <c:catAx>
        <c:axId val="1844673984"/>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44673504"/>
        <c:crossesAt val="0"/>
        <c:auto val="1"/>
        <c:lblAlgn val="ctr"/>
        <c:lblOffset val="100"/>
        <c:noMultiLvlLbl val="0"/>
      </c:catAx>
      <c:valAx>
        <c:axId val="1844673504"/>
        <c:scaling>
          <c:orientation val="minMax"/>
          <c:max val="30000"/>
          <c:min val="0"/>
        </c:scaling>
        <c:delete val="0"/>
        <c:axPos val="l"/>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44673984"/>
        <c:crosses val="autoZero"/>
        <c:crossBetween val="between"/>
        <c:majorUnit val="10000"/>
        <c:minorUnit val="10000"/>
      </c:valAx>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075477245672159"/>
          <c:y val="0.25477828429341065"/>
          <c:w val="0.7502560130803323"/>
          <c:h val="0.52046000828843764"/>
        </c:manualLayout>
      </c:layout>
      <c:barChart>
        <c:barDir val="col"/>
        <c:grouping val="clustered"/>
        <c:varyColors val="0"/>
        <c:ser>
          <c:idx val="1"/>
          <c:order val="1"/>
          <c:tx>
            <c:strRef>
              <c:f>工作表1!$B$1</c:f>
              <c:strCache>
                <c:ptCount val="1"/>
                <c:pt idx="0">
                  <c:v>圖○未受污染情形</c:v>
                </c:pt>
              </c:strCache>
            </c:strRef>
          </c:tx>
          <c:spPr>
            <a:gradFill>
              <a:gsLst>
                <a:gs pos="30000">
                  <a:srgbClr val="5B9BD5">
                    <a:lumMod val="0"/>
                    <a:lumOff val="100000"/>
                  </a:srgbClr>
                </a:gs>
                <a:gs pos="74000">
                  <a:srgbClr val="A5A5A5">
                    <a:lumMod val="45000"/>
                    <a:lumOff val="55000"/>
                  </a:srgbClr>
                </a:gs>
                <a:gs pos="83000">
                  <a:srgbClr val="A5A5A5">
                    <a:lumMod val="45000"/>
                    <a:lumOff val="55000"/>
                  </a:srgbClr>
                </a:gs>
                <a:gs pos="100000">
                  <a:srgbClr val="A5A5A5">
                    <a:lumMod val="30000"/>
                    <a:lumOff val="70000"/>
                  </a:srgbClr>
                </a:gs>
              </a:gsLst>
              <a:lin ang="5400000" scaled="1"/>
            </a:gradFill>
            <a:ln w="0">
              <a:gradFill flip="none" rotWithShape="1">
                <a:gsLst>
                  <a:gs pos="13000">
                    <a:srgbClr val="A5A5A5">
                      <a:lumMod val="5000"/>
                      <a:lumOff val="95000"/>
                    </a:srgbClr>
                  </a:gs>
                  <a:gs pos="74000">
                    <a:srgbClr val="A5A5A5">
                      <a:lumMod val="45000"/>
                      <a:lumOff val="55000"/>
                    </a:srgbClr>
                  </a:gs>
                  <a:gs pos="83000">
                    <a:srgbClr val="A5A5A5">
                      <a:lumMod val="45000"/>
                      <a:lumOff val="55000"/>
                    </a:srgbClr>
                  </a:gs>
                  <a:gs pos="100000">
                    <a:srgbClr val="A5A5A5">
                      <a:lumMod val="30000"/>
                      <a:lumOff val="70000"/>
                    </a:srgbClr>
                  </a:gs>
                </a:gsLst>
                <a:lin ang="5400000" scaled="1"/>
                <a:tileRect/>
              </a:gradFill>
            </a:ln>
            <a:effectLst>
              <a:innerShdw blurRad="114300">
                <a:schemeClr val="accent2"/>
              </a:innerShdw>
            </a:effectLst>
          </c:spPr>
          <c:invertIfNegative val="0"/>
          <c:dLbls>
            <c:dLbl>
              <c:idx val="2"/>
              <c:tx>
                <c:rich>
                  <a:bodyPr/>
                  <a:lstStyle/>
                  <a:p>
                    <a:r>
                      <a:rPr lang="en-US" altLang="zh-TW" sz="1000">
                        <a:solidFill>
                          <a:schemeClr val="tx1"/>
                        </a:solidFill>
                        <a:latin typeface="標楷體" panose="03000509000000000000" pitchFamily="65" charset="-120"/>
                        <a:ea typeface="標楷體" panose="03000509000000000000" pitchFamily="65" charset="-120"/>
                      </a:rPr>
                      <a:t>32.0</a:t>
                    </a:r>
                  </a:p>
                </c:rich>
              </c:tx>
              <c:dLblPos val="ct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C6A7-470D-9A5F-C1A49FF97B3F}"/>
                </c:ext>
              </c:extLst>
            </c:dLbl>
            <c:numFmt formatCode="#,##0.0_);\(#,##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大安溪</c:v>
                </c:pt>
                <c:pt idx="1">
                  <c:v>大甲溪</c:v>
                </c:pt>
                <c:pt idx="2">
                  <c:v>烏溪</c:v>
                </c:pt>
              </c:strCache>
            </c:strRef>
          </c:cat>
          <c:val>
            <c:numRef>
              <c:f>工作表1!$B$2:$B$4</c:f>
              <c:numCache>
                <c:formatCode>General</c:formatCode>
                <c:ptCount val="3"/>
                <c:pt idx="0">
                  <c:v>74.599999999999994</c:v>
                </c:pt>
                <c:pt idx="1">
                  <c:v>75.7</c:v>
                </c:pt>
                <c:pt idx="2" formatCode="0.0">
                  <c:v>32</c:v>
                </c:pt>
              </c:numCache>
            </c:numRef>
          </c:val>
          <c:extLst>
            <c:ext xmlns:c16="http://schemas.microsoft.com/office/drawing/2014/chart" uri="{C3380CC4-5D6E-409C-BE32-E72D297353CC}">
              <c16:uniqueId val="{00000001-C6A7-470D-9A5F-C1A49FF97B3F}"/>
            </c:ext>
          </c:extLst>
        </c:ser>
        <c:dLbls>
          <c:dLblPos val="ctr"/>
          <c:showLegendKey val="0"/>
          <c:showVal val="1"/>
          <c:showCatName val="0"/>
          <c:showSerName val="0"/>
          <c:showPercent val="0"/>
          <c:showBubbleSize val="0"/>
        </c:dLbls>
        <c:gapWidth val="219"/>
        <c:overlap val="-12"/>
        <c:axId val="1844673984"/>
        <c:axId val="1844673504"/>
        <c:extLst>
          <c:ext xmlns:c15="http://schemas.microsoft.com/office/drawing/2012/chart" uri="{02D57815-91ED-43cb-92C2-25804820EDAC}">
            <c15:filteredBarSeries>
              <c15:ser>
                <c:idx val="0"/>
                <c:order val="0"/>
                <c:tx>
                  <c:strRef>
                    <c:extLst>
                      <c:ext uri="{02D57815-91ED-43cb-92C2-25804820EDAC}">
                        <c15:formulaRef>
                          <c15:sqref>工作表1!$A$1</c15:sqref>
                        </c15:formulaRef>
                      </c:ext>
                    </c:extLst>
                    <c:strCache>
                      <c:ptCount val="1"/>
                      <c:pt idx="0">
                        <c:v>年底</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ctr"/>
                  <c:showLegendKey val="0"/>
                  <c:showVal val="1"/>
                  <c:showCatName val="0"/>
                  <c:showSerName val="0"/>
                  <c:showPercent val="0"/>
                  <c:showBubbleSize val="0"/>
                  <c:showLeaderLines val="0"/>
                  <c:extLst>
                    <c:ext uri="{CE6537A1-D6FC-4f65-9D91-7224C49458BB}">
                      <c15:showLeaderLines val="1"/>
                      <c15:leaderLines>
                        <c:spPr>
                          <a:ln w="9525">
                            <a:solidFill>
                              <a:schemeClr val="tx1">
                                <a:lumMod val="35000"/>
                                <a:lumOff val="65000"/>
                              </a:schemeClr>
                            </a:solidFill>
                          </a:ln>
                          <a:effectLst/>
                        </c:spPr>
                      </c15:leaderLines>
                    </c:ext>
                  </c:extLst>
                </c:dLbls>
                <c:cat>
                  <c:strRef>
                    <c:extLst>
                      <c:ext uri="{02D57815-91ED-43cb-92C2-25804820EDAC}">
                        <c15:formulaRef>
                          <c15:sqref>工作表1!$A$2:$A$4</c15:sqref>
                        </c15:formulaRef>
                      </c:ext>
                    </c:extLst>
                    <c:strCache>
                      <c:ptCount val="3"/>
                      <c:pt idx="0">
                        <c:v>大安溪</c:v>
                      </c:pt>
                      <c:pt idx="1">
                        <c:v>大甲溪</c:v>
                      </c:pt>
                      <c:pt idx="2">
                        <c:v>烏溪</c:v>
                      </c:pt>
                    </c:strCache>
                  </c:strRef>
                </c:cat>
                <c:val>
                  <c:numRef>
                    <c:extLst>
                      <c:ext uri="{02D57815-91ED-43cb-92C2-25804820EDAC}">
                        <c15:formulaRef>
                          <c15:sqref>工作表1!$A$2:$A$4</c15:sqref>
                        </c15:formulaRef>
                      </c:ext>
                    </c:extLst>
                    <c:numCache>
                      <c:formatCode>General</c:formatCode>
                      <c:ptCount val="3"/>
                      <c:pt idx="0">
                        <c:v>0</c:v>
                      </c:pt>
                      <c:pt idx="1">
                        <c:v>0</c:v>
                      </c:pt>
                      <c:pt idx="2">
                        <c:v>0</c:v>
                      </c:pt>
                    </c:numCache>
                  </c:numRef>
                </c:val>
                <c:extLst>
                  <c:ext xmlns:c16="http://schemas.microsoft.com/office/drawing/2014/chart" uri="{C3380CC4-5D6E-409C-BE32-E72D297353CC}">
                    <c16:uniqueId val="{00000002-C6A7-470D-9A5F-C1A49FF97B3F}"/>
                  </c:ext>
                </c:extLst>
              </c15:ser>
            </c15:filteredBarSeries>
          </c:ext>
        </c:extLst>
      </c:barChart>
      <c:catAx>
        <c:axId val="1844673984"/>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44673504"/>
        <c:crossesAt val="0"/>
        <c:auto val="1"/>
        <c:lblAlgn val="ctr"/>
        <c:lblOffset val="100"/>
        <c:noMultiLvlLbl val="0"/>
      </c:catAx>
      <c:valAx>
        <c:axId val="1844673504"/>
        <c:scaling>
          <c:orientation val="minMax"/>
          <c:max val="100"/>
          <c:min val="0"/>
        </c:scaling>
        <c:delete val="0"/>
        <c:axPos val="l"/>
        <c:numFmt formatCode="#,##0_);[Red]\(#,##0\)" sourceLinked="0"/>
        <c:majorTickMark val="in"/>
        <c:minorTickMark val="in"/>
        <c:tickLblPos val="nextTo"/>
        <c:spPr>
          <a:noFill/>
          <a:ln w="9525">
            <a:solidFill>
              <a:srgbClr val="E7E6E6">
                <a:lumMod val="75000"/>
              </a:srgbClr>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44673984"/>
        <c:crosses val="autoZero"/>
        <c:crossBetween val="between"/>
        <c:majorUnit val="20"/>
        <c:minorUnit val="5"/>
      </c:valAx>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col"/>
        <c:grouping val="clustered"/>
        <c:varyColors val="0"/>
        <c:ser>
          <c:idx val="0"/>
          <c:order val="0"/>
          <c:tx>
            <c:strRef>
              <c:f>工作表1!$B$1</c:f>
              <c:strCache>
                <c:ptCount val="1"/>
                <c:pt idx="0">
                  <c:v>PM2.5</c:v>
                </c:pt>
              </c:strCache>
            </c:strRef>
          </c:tx>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9525" cap="flat" cmpd="sng" algn="ctr">
              <a:solidFill>
                <a:schemeClr val="accent6">
                  <a:shade val="95000"/>
                </a:schemeClr>
              </a:solidFill>
              <a:round/>
            </a:ln>
            <a:effectLst/>
          </c:spPr>
          <c:invertIfNegative val="0"/>
          <c:dLbls>
            <c:dLbl>
              <c:idx val="4"/>
              <c:layout>
                <c:manualLayout>
                  <c:x val="-4.3431053203040176E-3"/>
                  <c:y val="-7.446016381236072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C42-41D0-9457-E22B9AFD774F}"/>
                </c:ext>
              </c:extLst>
            </c:dLbl>
            <c:dLbl>
              <c:idx val="5"/>
              <c:layout>
                <c:manualLayout>
                  <c:x val="-1.5924535546187875E-16"/>
                  <c:y val="-2.233804914370811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C42-41D0-9457-E22B9AFD774F}"/>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工作表1!$A$2:$A$7</c:f>
              <c:strCache>
                <c:ptCount val="6"/>
                <c:pt idx="0">
                  <c:v>臺北</c:v>
                </c:pt>
                <c:pt idx="1">
                  <c:v>新北</c:v>
                </c:pt>
                <c:pt idx="2">
                  <c:v>桃園</c:v>
                </c:pt>
                <c:pt idx="3">
                  <c:v>臺中</c:v>
                </c:pt>
                <c:pt idx="4">
                  <c:v>臺南</c:v>
                </c:pt>
                <c:pt idx="5">
                  <c:v>高雄</c:v>
                </c:pt>
              </c:strCache>
            </c:strRef>
          </c:cat>
          <c:val>
            <c:numRef>
              <c:f>工作表1!$B$2:$B$7</c:f>
              <c:numCache>
                <c:formatCode>General</c:formatCode>
                <c:ptCount val="6"/>
                <c:pt idx="0">
                  <c:v>12.2</c:v>
                </c:pt>
                <c:pt idx="1">
                  <c:v>12</c:v>
                </c:pt>
                <c:pt idx="2">
                  <c:v>12.3</c:v>
                </c:pt>
                <c:pt idx="3">
                  <c:v>13.9</c:v>
                </c:pt>
                <c:pt idx="4">
                  <c:v>17.600000000000001</c:v>
                </c:pt>
                <c:pt idx="5">
                  <c:v>18.100000000000001</c:v>
                </c:pt>
              </c:numCache>
            </c:numRef>
          </c:val>
          <c:extLst>
            <c:ext xmlns:c16="http://schemas.microsoft.com/office/drawing/2014/chart" uri="{C3380CC4-5D6E-409C-BE32-E72D297353CC}">
              <c16:uniqueId val="{00000002-9C42-41D0-9457-E22B9AFD774F}"/>
            </c:ext>
          </c:extLst>
        </c:ser>
        <c:dLbls>
          <c:showLegendKey val="0"/>
          <c:showVal val="0"/>
          <c:showCatName val="0"/>
          <c:showSerName val="0"/>
          <c:showPercent val="0"/>
          <c:showBubbleSize val="0"/>
        </c:dLbls>
        <c:gapWidth val="100"/>
        <c:overlap val="-24"/>
        <c:axId val="745626975"/>
        <c:axId val="745627935"/>
      </c:barChart>
      <c:catAx>
        <c:axId val="7456269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45627935"/>
        <c:crosses val="autoZero"/>
        <c:auto val="1"/>
        <c:lblAlgn val="ctr"/>
        <c:lblOffset val="100"/>
        <c:noMultiLvlLbl val="0"/>
      </c:catAx>
      <c:valAx>
        <c:axId val="745627935"/>
        <c:scaling>
          <c:orientation val="minMax"/>
          <c:max val="30"/>
        </c:scaling>
        <c:delete val="0"/>
        <c:axPos val="l"/>
        <c:majorGridlines>
          <c:spPr>
            <a:ln w="9525" cap="flat" cmpd="sng" algn="ctr">
              <a:noFill/>
              <a:round/>
            </a:ln>
            <a:effectLst/>
          </c:spPr>
        </c:majorGridlines>
        <c:numFmt formatCode="General" sourceLinked="1"/>
        <c:majorTickMark val="in"/>
        <c:minorTickMark val="none"/>
        <c:tickLblPos val="nextTo"/>
        <c:spPr>
          <a:noFill/>
          <a:ln>
            <a:solidFill>
              <a:schemeClr val="bg2">
                <a:lumMod val="90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45626975"/>
        <c:crosses val="autoZero"/>
        <c:crossBetween val="between"/>
        <c:majorUnit val="5"/>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200155763239874"/>
          <c:y val="0.10676156583629894"/>
          <c:w val="0.78516355140186911"/>
          <c:h val="0.62135231316725981"/>
        </c:manualLayout>
      </c:layout>
      <c:barChart>
        <c:barDir val="col"/>
        <c:grouping val="clustered"/>
        <c:varyColors val="0"/>
        <c:ser>
          <c:idx val="0"/>
          <c:order val="0"/>
          <c:tx>
            <c:strRef>
              <c:f>工作表1!$B$1</c:f>
              <c:strCache>
                <c:ptCount val="1"/>
                <c:pt idx="0">
                  <c:v>家數</c:v>
                </c:pt>
              </c:strCache>
            </c:strRef>
          </c:tx>
          <c:spPr>
            <a:solidFill>
              <a:srgbClr val="0070C0"/>
            </a:solidFill>
            <a:ln w="25400" cap="flat" cmpd="sng" algn="ctr">
              <a:solidFill>
                <a:schemeClr val="accent1"/>
              </a:solidFill>
              <a:miter lim="800000"/>
            </a:ln>
            <a:effectLst/>
          </c:spPr>
          <c:invertIfNegative val="0"/>
          <c:dPt>
            <c:idx val="0"/>
            <c:invertIfNegative val="0"/>
            <c:bubble3D val="0"/>
            <c:spPr>
              <a:solidFill>
                <a:srgbClr val="0070C0"/>
              </a:solidFill>
              <a:ln w="25400" cap="flat" cmpd="sng" algn="ctr">
                <a:solidFill>
                  <a:schemeClr val="accent1"/>
                </a:solidFill>
                <a:miter lim="800000"/>
              </a:ln>
              <a:effectLst/>
            </c:spPr>
            <c:extLst>
              <c:ext xmlns:c16="http://schemas.microsoft.com/office/drawing/2014/chart" uri="{C3380CC4-5D6E-409C-BE32-E72D297353CC}">
                <c16:uniqueId val="{00000001-894E-438A-A5FB-9F06A8B5B2D4}"/>
              </c:ext>
            </c:extLst>
          </c:dPt>
          <c:dPt>
            <c:idx val="1"/>
            <c:invertIfNegative val="0"/>
            <c:bubble3D val="0"/>
            <c:spPr>
              <a:solidFill>
                <a:srgbClr val="0070C0"/>
              </a:solidFill>
              <a:ln w="25400" cap="flat" cmpd="sng" algn="ctr">
                <a:solidFill>
                  <a:schemeClr val="accent1"/>
                </a:solidFill>
                <a:miter lim="800000"/>
              </a:ln>
              <a:effectLst/>
            </c:spPr>
            <c:extLst>
              <c:ext xmlns:c16="http://schemas.microsoft.com/office/drawing/2014/chart" uri="{C3380CC4-5D6E-409C-BE32-E72D297353CC}">
                <c16:uniqueId val="{00000003-894E-438A-A5FB-9F06A8B5B2D4}"/>
              </c:ext>
            </c:extLst>
          </c:dPt>
          <c:dPt>
            <c:idx val="2"/>
            <c:invertIfNegative val="0"/>
            <c:bubble3D val="0"/>
            <c:spPr>
              <a:solidFill>
                <a:srgbClr val="0070C0"/>
              </a:solidFill>
              <a:ln w="25400" cap="flat" cmpd="sng" algn="ctr">
                <a:solidFill>
                  <a:schemeClr val="accent1"/>
                </a:solidFill>
                <a:miter lim="800000"/>
              </a:ln>
              <a:effectLst/>
            </c:spPr>
            <c:extLst>
              <c:ext xmlns:c16="http://schemas.microsoft.com/office/drawing/2014/chart" uri="{C3380CC4-5D6E-409C-BE32-E72D297353CC}">
                <c16:uniqueId val="{00000005-894E-438A-A5FB-9F06A8B5B2D4}"/>
              </c:ext>
            </c:extLst>
          </c:dPt>
          <c:dLbls>
            <c:dLbl>
              <c:idx val="0"/>
              <c:layout>
                <c:manualLayout>
                  <c:x val="3.2363799151274315E-3"/>
                  <c:y val="2.101605626698798E-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94E-438A-A5FB-9F06A8B5B2D4}"/>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應檢具事業
廢棄物清理
計畫書之事業</c:v>
                </c:pt>
                <c:pt idx="1">
                  <c:v>清除機構</c:v>
                </c:pt>
                <c:pt idx="2">
                  <c:v>處理機構</c:v>
                </c:pt>
              </c:strCache>
            </c:strRef>
          </c:cat>
          <c:val>
            <c:numRef>
              <c:f>工作表1!$B$2:$B$4</c:f>
              <c:numCache>
                <c:formatCode>#,##0_ </c:formatCode>
                <c:ptCount val="3"/>
                <c:pt idx="0">
                  <c:v>5766</c:v>
                </c:pt>
                <c:pt idx="1">
                  <c:v>715</c:v>
                </c:pt>
                <c:pt idx="2">
                  <c:v>13</c:v>
                </c:pt>
              </c:numCache>
            </c:numRef>
          </c:val>
          <c:extLst>
            <c:ext xmlns:c16="http://schemas.microsoft.com/office/drawing/2014/chart" uri="{C3380CC4-5D6E-409C-BE32-E72D297353CC}">
              <c16:uniqueId val="{00000006-894E-438A-A5FB-9F06A8B5B2D4}"/>
            </c:ext>
          </c:extLst>
        </c:ser>
        <c:dLbls>
          <c:dLblPos val="outEnd"/>
          <c:showLegendKey val="0"/>
          <c:showVal val="1"/>
          <c:showCatName val="0"/>
          <c:showSerName val="0"/>
          <c:showPercent val="0"/>
          <c:showBubbleSize val="0"/>
        </c:dLbls>
        <c:gapWidth val="164"/>
        <c:overlap val="-35"/>
        <c:axId val="892505311"/>
        <c:axId val="892494495"/>
      </c:barChart>
      <c:catAx>
        <c:axId val="892505311"/>
        <c:scaling>
          <c:orientation val="minMax"/>
        </c:scaling>
        <c:delete val="0"/>
        <c:axPos val="b"/>
        <c:numFmt formatCode="General" sourceLinked="1"/>
        <c:majorTickMark val="none"/>
        <c:minorTickMark val="none"/>
        <c:tickLblPos val="nextTo"/>
        <c:spPr>
          <a:noFill/>
          <a:ln>
            <a:solidFill>
              <a:schemeClr val="bg1">
                <a:lumMod val="50000"/>
              </a:schemeClr>
            </a:solid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92494495"/>
        <c:crosses val="autoZero"/>
        <c:auto val="1"/>
        <c:lblAlgn val="ctr"/>
        <c:lblOffset val="100"/>
        <c:noMultiLvlLbl val="0"/>
      </c:catAx>
      <c:valAx>
        <c:axId val="892494495"/>
        <c:scaling>
          <c:orientation val="minMax"/>
          <c:max val="6300"/>
        </c:scaling>
        <c:delete val="0"/>
        <c:axPos val="l"/>
        <c:numFmt formatCode="#,##0_ " sourceLinked="1"/>
        <c:majorTickMark val="in"/>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92505311"/>
        <c:crosses val="autoZero"/>
        <c:crossBetween val="between"/>
        <c:majorUnit val="900"/>
        <c:minorUnit val="90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l">
              <a:defRPr sz="1400" b="0" i="0" u="none" strike="noStrike" kern="1200" spc="0" baseline="0">
                <a:solidFill>
                  <a:schemeClr val="tx1">
                    <a:lumMod val="65000"/>
                    <a:lumOff val="35000"/>
                  </a:schemeClr>
                </a:solidFill>
                <a:latin typeface="+mn-lt"/>
                <a:ea typeface="+mn-ea"/>
                <a:cs typeface="+mn-cs"/>
              </a:defRPr>
            </a:pPr>
            <a:r>
              <a:rPr lang="zh-TW" altLang="en-US"/>
              <a:t> </a:t>
            </a:r>
            <a:r>
              <a:rPr lang="zh-TW" altLang="en-US" sz="1000">
                <a:solidFill>
                  <a:schemeClr val="tx1"/>
                </a:solidFill>
                <a:latin typeface="標楷體" panose="03000509000000000000" pitchFamily="65" charset="-120"/>
                <a:ea typeface="標楷體" panose="03000509000000000000" pitchFamily="65" charset="-120"/>
              </a:rPr>
              <a:t>萬人次</a:t>
            </a:r>
            <a:r>
              <a:rPr lang="zh-TW" altLang="en-US" sz="1000">
                <a:latin typeface="標楷體" panose="03000509000000000000" pitchFamily="65" charset="-120"/>
                <a:ea typeface="標楷體" panose="03000509000000000000" pitchFamily="65" charset="-120"/>
              </a:rPr>
              <a:t> </a:t>
            </a:r>
          </a:p>
        </c:rich>
      </c:tx>
      <c:layout>
        <c:manualLayout>
          <c:xMode val="edge"/>
          <c:yMode val="edge"/>
          <c:x val="3.5521934758155231E-2"/>
          <c:y val="3.6354008380531386E-3"/>
        </c:manualLayout>
      </c:layout>
      <c:overlay val="0"/>
      <c:spPr>
        <a:noFill/>
        <a:ln>
          <a:noFill/>
        </a:ln>
        <a:effectLst/>
      </c:spPr>
      <c:txPr>
        <a:bodyPr rot="0" spcFirstLastPara="1" vertOverflow="ellipsis" vert="horz" wrap="square" anchor="ctr" anchorCtr="1"/>
        <a:lstStyle/>
        <a:p>
          <a:pPr algn="l">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25780333785010573"/>
          <c:y val="0.16707207207207206"/>
          <c:w val="0.6125478065241845"/>
          <c:h val="0.72843122650209269"/>
        </c:manualLayout>
      </c:layout>
      <c:lineChart>
        <c:grouping val="standard"/>
        <c:varyColors val="0"/>
        <c:ser>
          <c:idx val="1"/>
          <c:order val="1"/>
          <c:tx>
            <c:strRef>
              <c:f>工作表5!$B$1</c:f>
              <c:strCache>
                <c:ptCount val="1"/>
                <c:pt idx="0">
                  <c:v> 參觀人次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0.12201954928047787"/>
                  <c:y val="-6.5362882271295081E-2"/>
                </c:manualLayout>
              </c:layout>
              <c:numFmt formatCode="#,##0_);[Red]\(#,##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manualLayout>
                      <c:w val="0.19749006374203223"/>
                      <c:h val="8.5518257586222779E-2"/>
                    </c:manualLayout>
                  </c15:layout>
                </c:ext>
                <c:ext xmlns:c16="http://schemas.microsoft.com/office/drawing/2014/chart" uri="{C3380CC4-5D6E-409C-BE32-E72D297353CC}">
                  <c16:uniqueId val="{00000000-FEB2-47DF-98F2-C9E168FA02D2}"/>
                </c:ext>
              </c:extLst>
            </c:dLbl>
            <c:dLbl>
              <c:idx val="1"/>
              <c:layout>
                <c:manualLayout>
                  <c:x val="-0.19585066521857181"/>
                  <c:y val="-6.2004091593813933E-2"/>
                </c:manualLayout>
              </c:layout>
              <c:numFmt formatCode="#,##0_);[Red]\(#,##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manualLayout>
                      <c:w val="0.28325888081764883"/>
                      <c:h val="0.10790558274810241"/>
                    </c:manualLayout>
                  </c15:layout>
                </c:ext>
                <c:ext xmlns:c16="http://schemas.microsoft.com/office/drawing/2014/chart" uri="{C3380CC4-5D6E-409C-BE32-E72D297353CC}">
                  <c16:uniqueId val="{00000001-FEB2-47DF-98F2-C9E168FA02D2}"/>
                </c:ext>
              </c:extLst>
            </c:dLbl>
            <c:dLbl>
              <c:idx val="2"/>
              <c:layout>
                <c:manualLayout>
                  <c:x val="-0.14164575979726682"/>
                  <c:y val="-6.6114981241379947E-2"/>
                </c:manualLayout>
              </c:layout>
              <c:numFmt formatCode="#,##0_);[Red]\(#,##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manualLayout>
                      <c:w val="0.20927215132591184"/>
                      <c:h val="0.11691433307678645"/>
                    </c:manualLayout>
                  </c15:layout>
                </c:ext>
                <c:ext xmlns:c16="http://schemas.microsoft.com/office/drawing/2014/chart" uri="{C3380CC4-5D6E-409C-BE32-E72D297353CC}">
                  <c16:uniqueId val="{00000002-FEB2-47DF-98F2-C9E168FA02D2}"/>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工作表5!$A$2:$A$4</c:f>
              <c:numCache>
                <c:formatCode>General</c:formatCode>
                <c:ptCount val="3"/>
                <c:pt idx="0">
                  <c:v>111</c:v>
                </c:pt>
                <c:pt idx="1">
                  <c:v>112</c:v>
                </c:pt>
                <c:pt idx="2">
                  <c:v>113</c:v>
                </c:pt>
              </c:numCache>
            </c:numRef>
          </c:cat>
          <c:val>
            <c:numRef>
              <c:f>工作表5!$B$2:$B$4</c:f>
              <c:numCache>
                <c:formatCode>_-* #,##0_-;\-* #,##0_-;_-* "-"??_-;_-@_-</c:formatCode>
                <c:ptCount val="3"/>
                <c:pt idx="0">
                  <c:v>767</c:v>
                </c:pt>
                <c:pt idx="1">
                  <c:v>1013</c:v>
                </c:pt>
                <c:pt idx="2">
                  <c:v>1234</c:v>
                </c:pt>
              </c:numCache>
            </c:numRef>
          </c:val>
          <c:smooth val="0"/>
          <c:extLst>
            <c:ext xmlns:c16="http://schemas.microsoft.com/office/drawing/2014/chart" uri="{C3380CC4-5D6E-409C-BE32-E72D297353CC}">
              <c16:uniqueId val="{00000003-FEB2-47DF-98F2-C9E168FA02D2}"/>
            </c:ext>
          </c:extLst>
        </c:ser>
        <c:dLbls>
          <c:dLblPos val="t"/>
          <c:showLegendKey val="0"/>
          <c:showVal val="1"/>
          <c:showCatName val="0"/>
          <c:showSerName val="0"/>
          <c:showPercent val="0"/>
          <c:showBubbleSize val="0"/>
        </c:dLbls>
        <c:marker val="1"/>
        <c:smooth val="0"/>
        <c:axId val="1255364352"/>
        <c:axId val="1255363392"/>
        <c:extLst>
          <c:ext xmlns:c15="http://schemas.microsoft.com/office/drawing/2012/chart" uri="{02D57815-91ED-43cb-92C2-25804820EDAC}">
            <c15:filteredLineSeries>
              <c15:ser>
                <c:idx val="0"/>
                <c:order val="0"/>
                <c:tx>
                  <c:strRef>
                    <c:extLst>
                      <c:ext uri="{02D57815-91ED-43cb-92C2-25804820EDAC}">
                        <c15:formulaRef>
                          <c15:sqref>工作表5!$A$1</c15:sqref>
                        </c15:formulaRef>
                      </c:ext>
                    </c:extLst>
                    <c:strCache>
                      <c:ptCount val="1"/>
                      <c:pt idx="0">
                        <c:v>年度</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t"/>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工作表5!$A$2:$A$4</c15:sqref>
                        </c15:formulaRef>
                      </c:ext>
                    </c:extLst>
                    <c:numCache>
                      <c:formatCode>General</c:formatCode>
                      <c:ptCount val="3"/>
                      <c:pt idx="0">
                        <c:v>111</c:v>
                      </c:pt>
                      <c:pt idx="1">
                        <c:v>112</c:v>
                      </c:pt>
                      <c:pt idx="2">
                        <c:v>113</c:v>
                      </c:pt>
                    </c:numCache>
                  </c:numRef>
                </c:cat>
                <c:val>
                  <c:numRef>
                    <c:extLst>
                      <c:ext uri="{02D57815-91ED-43cb-92C2-25804820EDAC}">
                        <c15:formulaRef>
                          <c15:sqref>工作表5!$A$2:$A$4</c15:sqref>
                        </c15:formulaRef>
                      </c:ext>
                    </c:extLst>
                    <c:numCache>
                      <c:formatCode>General</c:formatCode>
                      <c:ptCount val="3"/>
                      <c:pt idx="0">
                        <c:v>111</c:v>
                      </c:pt>
                      <c:pt idx="1">
                        <c:v>112</c:v>
                      </c:pt>
                      <c:pt idx="2">
                        <c:v>113</c:v>
                      </c:pt>
                    </c:numCache>
                  </c:numRef>
                </c:val>
                <c:smooth val="0"/>
                <c:extLst>
                  <c:ext xmlns:c16="http://schemas.microsoft.com/office/drawing/2014/chart" uri="{C3380CC4-5D6E-409C-BE32-E72D297353CC}">
                    <c16:uniqueId val="{00000004-FEB2-47DF-98F2-C9E168FA02D2}"/>
                  </c:ext>
                </c:extLst>
              </c15:ser>
            </c15:filteredLineSeries>
          </c:ext>
        </c:extLst>
      </c:lineChart>
      <c:catAx>
        <c:axId val="1255364352"/>
        <c:scaling>
          <c:orientation val="minMax"/>
        </c:scaling>
        <c:delete val="0"/>
        <c:axPos val="b"/>
        <c:numFmt formatCode="General" sourceLinked="1"/>
        <c:majorTickMark val="none"/>
        <c:minorTickMark val="none"/>
        <c:tickLblPos val="nextTo"/>
        <c:spPr>
          <a:noFill/>
          <a:ln w="317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55363392"/>
        <c:crosses val="autoZero"/>
        <c:auto val="1"/>
        <c:lblAlgn val="ctr"/>
        <c:lblOffset val="100"/>
        <c:noMultiLvlLbl val="0"/>
      </c:catAx>
      <c:valAx>
        <c:axId val="1255363392"/>
        <c:scaling>
          <c:orientation val="minMax"/>
        </c:scaling>
        <c:delete val="0"/>
        <c:axPos val="l"/>
        <c:majorGridlines>
          <c:spPr>
            <a:ln w="9525" cap="flat" cmpd="sng" algn="ctr">
              <a:noFill/>
              <a:round/>
            </a:ln>
            <a:effectLst/>
          </c:spPr>
        </c:majorGridlines>
        <c:numFmt formatCode="#,##0_);[Red]\(#,##0\)" sourceLinked="0"/>
        <c:majorTickMark val="in"/>
        <c:minorTickMark val="none"/>
        <c:tickLblPos val="nextTo"/>
        <c:spPr>
          <a:noFill/>
          <a:ln w="3175">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55364352"/>
        <c:crosses val="autoZero"/>
        <c:crossBetween val="between"/>
        <c:majorUnit val="40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l">
              <a:defRPr sz="1600" b="1" i="0" u="none" strike="noStrike" kern="1200" baseline="0">
                <a:solidFill>
                  <a:schemeClr val="tx2"/>
                </a:solidFill>
                <a:latin typeface="+mn-lt"/>
                <a:ea typeface="+mn-ea"/>
                <a:cs typeface="+mn-cs"/>
              </a:defRPr>
            </a:pPr>
            <a:r>
              <a:rPr lang="zh-TW" altLang="en-US" sz="1200" baseline="0">
                <a:solidFill>
                  <a:sysClr val="windowText" lastClr="000000"/>
                </a:solidFill>
                <a:latin typeface="標楷體" panose="03000509000000000000" pitchFamily="65" charset="-120"/>
                <a:ea typeface="標楷體" panose="03000509000000000000" pitchFamily="65" charset="-120"/>
              </a:rPr>
              <a:t>圖</a:t>
            </a:r>
            <a:r>
              <a:rPr lang="en-US" altLang="zh-TW" sz="1200" baseline="0">
                <a:solidFill>
                  <a:sysClr val="windowText" lastClr="000000"/>
                </a:solidFill>
                <a:latin typeface="標楷體" panose="03000509000000000000" pitchFamily="65" charset="-120"/>
                <a:ea typeface="標楷體" panose="03000509000000000000" pitchFamily="65" charset="-120"/>
              </a:rPr>
              <a:t>2  113</a:t>
            </a:r>
            <a:r>
              <a:rPr lang="zh-TW" altLang="en-US" sz="1200" baseline="0">
                <a:solidFill>
                  <a:sysClr val="windowText" lastClr="000000"/>
                </a:solidFill>
                <a:latin typeface="標楷體" panose="03000509000000000000" pitchFamily="65" charset="-120"/>
                <a:ea typeface="標楷體" panose="03000509000000000000" pitchFamily="65" charset="-120"/>
              </a:rPr>
              <a:t>學年度偏遠地區學校參加愛閱點</a:t>
            </a:r>
            <a:endParaRPr lang="en-US" altLang="zh-TW" sz="1200" baseline="0">
              <a:solidFill>
                <a:sysClr val="windowText" lastClr="000000"/>
              </a:solidFill>
              <a:latin typeface="標楷體" panose="03000509000000000000" pitchFamily="65" charset="-120"/>
              <a:ea typeface="標楷體" panose="03000509000000000000" pitchFamily="65" charset="-120"/>
            </a:endParaRPr>
          </a:p>
          <a:p>
            <a:pPr algn="l">
              <a:defRPr/>
            </a:pPr>
            <a:r>
              <a:rPr lang="zh-TW" altLang="en-US" sz="1200" baseline="0">
                <a:solidFill>
                  <a:sysClr val="windowText" lastClr="000000"/>
                </a:solidFill>
                <a:latin typeface="標楷體" panose="03000509000000000000" pitchFamily="65" charset="-120"/>
                <a:ea typeface="標楷體" panose="03000509000000000000" pitchFamily="65" charset="-120"/>
              </a:rPr>
              <a:t>　　 校園閱讀推廣計畫情形</a:t>
            </a:r>
          </a:p>
        </c:rich>
      </c:tx>
      <c:layout>
        <c:manualLayout>
          <c:xMode val="edge"/>
          <c:yMode val="edge"/>
          <c:x val="9.0051335494827855E-2"/>
          <c:y val="4.53499280331894E-2"/>
        </c:manualLayout>
      </c:layout>
      <c:overlay val="0"/>
      <c:spPr>
        <a:noFill/>
        <a:ln>
          <a:noFill/>
        </a:ln>
        <a:effectLst/>
      </c:spPr>
      <c:txPr>
        <a:bodyPr rot="0" spcFirstLastPara="1" vertOverflow="ellipsis" vert="horz" wrap="square" anchor="ctr" anchorCtr="1"/>
        <a:lstStyle/>
        <a:p>
          <a:pPr algn="l">
            <a:defRPr sz="1600" b="1" i="0" u="none" strike="noStrike" kern="1200" baseline="0">
              <a:solidFill>
                <a:schemeClr val="tx2"/>
              </a:solidFill>
              <a:latin typeface="+mn-lt"/>
              <a:ea typeface="+mn-ea"/>
              <a:cs typeface="+mn-cs"/>
            </a:defRPr>
          </a:pPr>
          <a:endParaRPr lang="zh-TW"/>
        </a:p>
      </c:txPr>
    </c:title>
    <c:autoTitleDeleted val="0"/>
    <c:view3D>
      <c:rotX val="30"/>
      <c:rotY val="24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774912327135579"/>
          <c:y val="0.31307967149267629"/>
          <c:w val="0.72660061723053859"/>
          <c:h val="0.569938058846165"/>
        </c:manualLayout>
      </c:layout>
      <c:pie3DChart>
        <c:varyColors val="1"/>
        <c:ser>
          <c:idx val="0"/>
          <c:order val="0"/>
          <c:tx>
            <c:strRef>
              <c:f>美術館!$A$2</c:f>
              <c:strCache>
                <c:ptCount val="1"/>
                <c:pt idx="0">
                  <c:v>校</c:v>
                </c:pt>
              </c:strCache>
            </c:strRef>
          </c:tx>
          <c:spPr>
            <a:ln w="25400">
              <a:solidFill>
                <a:sysClr val="window" lastClr="FFFFFF"/>
              </a:solidFill>
            </a:ln>
          </c:spPr>
          <c:dPt>
            <c:idx val="0"/>
            <c:bubble3D val="0"/>
            <c:spPr>
              <a:solidFill>
                <a:sysClr val="window" lastClr="FFFFFF">
                  <a:lumMod val="85000"/>
                </a:sysClr>
              </a:solidFill>
              <a:ln w="25400">
                <a:noFill/>
              </a:ln>
              <a:effectLst/>
              <a:sp3d/>
            </c:spPr>
            <c:extLst>
              <c:ext xmlns:c16="http://schemas.microsoft.com/office/drawing/2014/chart" uri="{C3380CC4-5D6E-409C-BE32-E72D297353CC}">
                <c16:uniqueId val="{00000001-1813-4390-9FAA-58401DDFE037}"/>
              </c:ext>
            </c:extLst>
          </c:dPt>
          <c:dPt>
            <c:idx val="1"/>
            <c:bubble3D val="0"/>
            <c:spPr>
              <a:pattFill prst="pct10">
                <a:fgClr>
                  <a:sysClr val="window" lastClr="FFFFFF">
                    <a:lumMod val="50000"/>
                  </a:sysClr>
                </a:fgClr>
                <a:bgClr>
                  <a:sysClr val="window" lastClr="FFFFFF"/>
                </a:bgClr>
              </a:pattFill>
              <a:ln w="25400">
                <a:solidFill>
                  <a:sysClr val="window" lastClr="FFFFFF"/>
                </a:solidFill>
              </a:ln>
              <a:effectLst/>
              <a:sp3d contourW="25400">
                <a:contourClr>
                  <a:sysClr val="window" lastClr="FFFFFF"/>
                </a:contourClr>
              </a:sp3d>
            </c:spPr>
            <c:extLst>
              <c:ext xmlns:c16="http://schemas.microsoft.com/office/drawing/2014/chart" uri="{C3380CC4-5D6E-409C-BE32-E72D297353CC}">
                <c16:uniqueId val="{00000003-1813-4390-9FAA-58401DDFE037}"/>
              </c:ext>
            </c:extLst>
          </c:dPt>
          <c:dPt>
            <c:idx val="2"/>
            <c:bubble3D val="0"/>
            <c:spPr>
              <a:pattFill prst="pct50">
                <a:fgClr>
                  <a:sysClr val="windowText" lastClr="000000">
                    <a:lumMod val="65000"/>
                    <a:lumOff val="35000"/>
                  </a:sysClr>
                </a:fgClr>
                <a:bgClr>
                  <a:sysClr val="window" lastClr="FFFFFF"/>
                </a:bgClr>
              </a:pattFill>
              <a:ln w="25400">
                <a:solidFill>
                  <a:sysClr val="window" lastClr="FFFFFF"/>
                </a:solidFill>
              </a:ln>
              <a:effectLst/>
              <a:sp3d contourW="25400">
                <a:contourClr>
                  <a:sysClr val="window" lastClr="FFFFFF"/>
                </a:contourClr>
              </a:sp3d>
            </c:spPr>
            <c:extLst>
              <c:ext xmlns:c16="http://schemas.microsoft.com/office/drawing/2014/chart" uri="{C3380CC4-5D6E-409C-BE32-E72D297353CC}">
                <c16:uniqueId val="{00000005-1813-4390-9FAA-58401DDFE037}"/>
              </c:ext>
            </c:extLst>
          </c:dPt>
          <c:dPt>
            <c:idx val="3"/>
            <c:bubble3D val="0"/>
            <c:spPr>
              <a:pattFill prst="pct20">
                <a:fgClr>
                  <a:sysClr val="windowText" lastClr="000000">
                    <a:lumMod val="95000"/>
                    <a:lumOff val="5000"/>
                  </a:sysClr>
                </a:fgClr>
                <a:bgClr>
                  <a:sysClr val="window" lastClr="FFFFFF"/>
                </a:bgClr>
              </a:pattFill>
              <a:ln w="25400">
                <a:noFill/>
              </a:ln>
              <a:effectLst/>
              <a:sp3d/>
            </c:spPr>
            <c:extLst>
              <c:ext xmlns:c16="http://schemas.microsoft.com/office/drawing/2014/chart" uri="{C3380CC4-5D6E-409C-BE32-E72D297353CC}">
                <c16:uniqueId val="{00000007-1813-4390-9FAA-58401DDFE037}"/>
              </c:ext>
            </c:extLst>
          </c:dPt>
          <c:dPt>
            <c:idx val="4"/>
            <c:bubble3D val="0"/>
            <c:spPr>
              <a:solidFill>
                <a:schemeClr val="tx1"/>
              </a:solidFill>
              <a:ln w="25400">
                <a:noFill/>
              </a:ln>
              <a:effectLst/>
              <a:sp3d/>
            </c:spPr>
            <c:extLst>
              <c:ext xmlns:c16="http://schemas.microsoft.com/office/drawing/2014/chart" uri="{C3380CC4-5D6E-409C-BE32-E72D297353CC}">
                <c16:uniqueId val="{00000009-1813-4390-9FAA-58401DDFE037}"/>
              </c:ext>
            </c:extLst>
          </c:dPt>
          <c:dLbls>
            <c:dLbl>
              <c:idx val="0"/>
              <c:layout>
                <c:manualLayout>
                  <c:x val="0"/>
                  <c:y val="-0.11543141068209847"/>
                </c:manualLayout>
              </c:layout>
              <c:tx>
                <c:rich>
                  <a:bodyPr rot="0" spcFirstLastPara="1" vertOverflow="ellipsis" vert="horz" wrap="square" lIns="0" tIns="0" rIns="0" bIns="0" anchor="ctr" anchorCtr="0">
                    <a:noAutofit/>
                  </a:bodyPr>
                  <a:lstStyle/>
                  <a:p>
                    <a:pPr algn="ctr">
                      <a:lnSpc>
                        <a:spcPts val="12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DFF0E5C1-E68C-4BA3-B2C1-B867B4B978E0}" type="CATEGORYNAME">
                      <a:rPr lang="zh-TW" altLang="en-US" sz="1000" baseline="0">
                        <a:solidFill>
                          <a:sysClr val="windowText" lastClr="000000"/>
                        </a:solidFill>
                        <a:latin typeface="標楷體" panose="03000509000000000000" pitchFamily="65" charset="-120"/>
                        <a:ea typeface="標楷體" panose="03000509000000000000" pitchFamily="65" charset="-120"/>
                      </a:rPr>
                      <a:pPr algn="ctr">
                        <a:lnSpc>
                          <a:spcPts val="1200"/>
                        </a:lnSpc>
                        <a:defRPr sz="1000">
                          <a:solidFill>
                            <a:sysClr val="windowText" lastClr="000000"/>
                          </a:solidFill>
                          <a:latin typeface="標楷體" panose="03000509000000000000" pitchFamily="65" charset="-120"/>
                          <a:ea typeface="標楷體" panose="03000509000000000000" pitchFamily="65" charset="-120"/>
                        </a:defRPr>
                      </a:pPr>
                      <a:t>[類別名稱]</a:t>
                    </a:fld>
                    <a:endParaRPr lang="zh-TW" altLang="en-US" sz="1000" baseline="0">
                      <a:solidFill>
                        <a:sysClr val="windowText" lastClr="000000"/>
                      </a:solidFill>
                      <a:latin typeface="標楷體" panose="03000509000000000000" pitchFamily="65" charset="-120"/>
                      <a:ea typeface="標楷體" panose="03000509000000000000" pitchFamily="65" charset="-120"/>
                    </a:endParaRPr>
                  </a:p>
                  <a:p>
                    <a:pPr algn="ctr">
                      <a:lnSpc>
                        <a:spcPts val="1200"/>
                      </a:lnSpc>
                      <a:defRPr sz="1000">
                        <a:solidFill>
                          <a:sysClr val="windowText" lastClr="000000"/>
                        </a:solidFill>
                        <a:latin typeface="標楷體" panose="03000509000000000000" pitchFamily="65" charset="-120"/>
                        <a:ea typeface="標楷體" panose="03000509000000000000" pitchFamily="65" charset="-120"/>
                      </a:defRPr>
                    </a:pPr>
                    <a:fld id="{B624FC9E-10B6-4062-8B25-E714B55FE87D}" type="VALUE">
                      <a:rPr lang="en-US" altLang="zh-TW" sz="1000" baseline="0">
                        <a:solidFill>
                          <a:sysClr val="windowText" lastClr="000000"/>
                        </a:solidFill>
                        <a:latin typeface="標楷體" panose="03000509000000000000" pitchFamily="65" charset="-120"/>
                        <a:ea typeface="標楷體" panose="03000509000000000000" pitchFamily="65" charset="-120"/>
                      </a:rPr>
                      <a:pPr algn="ctr">
                        <a:lnSpc>
                          <a:spcPts val="1200"/>
                        </a:lnSpc>
                        <a:defRPr sz="1000">
                          <a:solidFill>
                            <a:sysClr val="windowText" lastClr="000000"/>
                          </a:solidFill>
                          <a:latin typeface="標楷體" panose="03000509000000000000" pitchFamily="65" charset="-120"/>
                          <a:ea typeface="標楷體" panose="03000509000000000000" pitchFamily="65" charset="-120"/>
                        </a:defRPr>
                      </a:pPr>
                      <a:t>[值]</a:t>
                    </a:fld>
                    <a:r>
                      <a:rPr lang="zh-TW" altLang="en-US" sz="1000" baseline="0">
                        <a:solidFill>
                          <a:sysClr val="windowText" lastClr="000000"/>
                        </a:solidFill>
                        <a:latin typeface="標楷體" panose="03000509000000000000" pitchFamily="65" charset="-120"/>
                        <a:ea typeface="標楷體" panose="03000509000000000000" pitchFamily="65" charset="-120"/>
                      </a:rPr>
                      <a:t>校</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r>
                      <a:rPr lang="en-US" altLang="zh-TW" sz="1000" b="0" i="0" u="none" strike="noStrike" kern="1200" baseline="0">
                        <a:solidFill>
                          <a:sysClr val="windowText" lastClr="000000"/>
                        </a:solidFill>
                        <a:latin typeface="標楷體" panose="03000509000000000000" pitchFamily="65" charset="-120"/>
                        <a:ea typeface="標楷體" panose="03000509000000000000" pitchFamily="65" charset="-120"/>
                      </a:rPr>
                      <a:t>10.87</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0" tIns="0" rIns="0" bIns="0" anchor="ctr" anchorCtr="0">
                  <a:noAutofit/>
                </a:bodyPr>
                <a:lstStyle/>
                <a:p>
                  <a:pPr algn="ctr">
                    <a:lnSpc>
                      <a:spcPts val="12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3221083902973666"/>
                      <c:h val="0.22660490481254214"/>
                    </c:manualLayout>
                  </c15:layout>
                  <c15:dlblFieldTable/>
                  <c15:showDataLabelsRange val="0"/>
                </c:ext>
                <c:ext xmlns:c16="http://schemas.microsoft.com/office/drawing/2014/chart" uri="{C3380CC4-5D6E-409C-BE32-E72D297353CC}">
                  <c16:uniqueId val="{00000001-1813-4390-9FAA-58401DDFE037}"/>
                </c:ext>
              </c:extLst>
            </c:dLbl>
            <c:dLbl>
              <c:idx val="1"/>
              <c:layout>
                <c:manualLayout>
                  <c:x val="3.2963204967026177E-2"/>
                  <c:y val="1.3160120798153242E-2"/>
                </c:manualLayout>
              </c:layout>
              <c:tx>
                <c:rich>
                  <a:bodyPr rot="0" spcFirstLastPara="1" vertOverflow="ellipsis" vert="horz" wrap="square" lIns="0" tIns="0" rIns="0" bIns="0" anchor="ctr" anchorCtr="0">
                    <a:noAutofit/>
                  </a:bodyPr>
                  <a:lstStyle/>
                  <a:p>
                    <a:pPr algn="ctr">
                      <a:lnSpc>
                        <a:spcPts val="12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4694A7CA-29BB-408F-A738-8FBE2BD37BF4}" type="CATEGORYNAME">
                      <a:rPr lang="zh-TW" altLang="en-US"/>
                      <a:pPr algn="ctr">
                        <a:lnSpc>
                          <a:spcPts val="1200"/>
                        </a:lnSpc>
                        <a:defRPr sz="1000">
                          <a:solidFill>
                            <a:sysClr val="windowText" lastClr="000000"/>
                          </a:solidFill>
                          <a:latin typeface="標楷體" panose="03000509000000000000" pitchFamily="65" charset="-120"/>
                          <a:ea typeface="標楷體" panose="03000509000000000000" pitchFamily="65" charset="-120"/>
                        </a:defRPr>
                      </a:pPr>
                      <a:t>[類別名稱]</a:t>
                    </a:fld>
                    <a:endParaRPr lang="zh-TW" altLang="en-US"/>
                  </a:p>
                  <a:p>
                    <a:pPr algn="ctr">
                      <a:lnSpc>
                        <a:spcPts val="1200"/>
                      </a:lnSpc>
                      <a:defRPr sz="1000">
                        <a:solidFill>
                          <a:sysClr val="windowText" lastClr="000000"/>
                        </a:solidFill>
                        <a:latin typeface="標楷體" panose="03000509000000000000" pitchFamily="65" charset="-120"/>
                        <a:ea typeface="標楷體" panose="03000509000000000000" pitchFamily="65" charset="-120"/>
                      </a:defRPr>
                    </a:pPr>
                    <a:fld id="{813E92CE-66F1-43F5-943B-E2C455D4626D}" type="VALUE">
                      <a:rPr lang="en-US" altLang="zh-TW" baseline="0"/>
                      <a:pPr algn="ctr">
                        <a:lnSpc>
                          <a:spcPts val="1200"/>
                        </a:lnSpc>
                        <a:defRPr sz="1000">
                          <a:solidFill>
                            <a:sysClr val="windowText" lastClr="000000"/>
                          </a:solidFill>
                          <a:latin typeface="標楷體" panose="03000509000000000000" pitchFamily="65" charset="-120"/>
                          <a:ea typeface="標楷體" panose="03000509000000000000" pitchFamily="65" charset="-120"/>
                        </a:defRPr>
                      </a:pPr>
                      <a:t>[值]</a:t>
                    </a:fld>
                    <a:r>
                      <a:rPr lang="zh-TW" altLang="en-US" baseline="0"/>
                      <a:t>校（</a:t>
                    </a:r>
                    <a:r>
                      <a:rPr lang="en-US" altLang="zh-TW" baseline="0"/>
                      <a:t>19.57</a:t>
                    </a:r>
                    <a:r>
                      <a:rPr lang="zh-TW" altLang="en-US" baseline="0"/>
                      <a:t>％）</a:t>
                    </a:r>
                  </a:p>
                </c:rich>
              </c:tx>
              <c:spPr>
                <a:noFill/>
                <a:ln>
                  <a:noFill/>
                </a:ln>
                <a:effectLst/>
              </c:spPr>
              <c:txPr>
                <a:bodyPr rot="0" spcFirstLastPara="1" vertOverflow="ellipsis" vert="horz" wrap="square" lIns="0" tIns="0" rIns="0" bIns="0" anchor="ctr" anchorCtr="0">
                  <a:noAutofit/>
                </a:bodyPr>
                <a:lstStyle/>
                <a:p>
                  <a:pPr algn="ctr">
                    <a:lnSpc>
                      <a:spcPts val="12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0"/>
              <c:showSerName val="0"/>
              <c:showPercent val="0"/>
              <c:showBubbleSize val="0"/>
              <c:extLst>
                <c:ext xmlns:c15="http://schemas.microsoft.com/office/drawing/2012/chart" uri="{CE6537A1-D6FC-4f65-9D91-7224C49458BB}">
                  <c15:layout>
                    <c:manualLayout>
                      <c:w val="0.53763840181741984"/>
                      <c:h val="0.25092614552698983"/>
                    </c:manualLayout>
                  </c15:layout>
                  <c15:dlblFieldTable/>
                  <c15:showDataLabelsRange val="0"/>
                </c:ext>
                <c:ext xmlns:c16="http://schemas.microsoft.com/office/drawing/2014/chart" uri="{C3380CC4-5D6E-409C-BE32-E72D297353CC}">
                  <c16:uniqueId val="{00000003-1813-4390-9FAA-58401DDFE037}"/>
                </c:ext>
              </c:extLst>
            </c:dLbl>
            <c:dLbl>
              <c:idx val="2"/>
              <c:layout>
                <c:manualLayout>
                  <c:x val="-5.3921844328282557E-2"/>
                  <c:y val="-0.15136945419473169"/>
                </c:manualLayout>
              </c:layout>
              <c:tx>
                <c:rich>
                  <a:bodyPr rot="0" spcFirstLastPara="1" vertOverflow="ellipsis" vert="horz" wrap="square" lIns="0" tIns="0" rIns="0" bIns="0" anchor="ctr" anchorCtr="0">
                    <a:noAutofit/>
                  </a:bodyPr>
                  <a:lstStyle/>
                  <a:p>
                    <a:pPr algn="ctr">
                      <a:lnSpc>
                        <a:spcPts val="12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D24A8005-87B4-4E3C-9423-B2AB04C88025}" type="CATEGORYNAME">
                      <a:rPr lang="zh-TW" altLang="en-US"/>
                      <a:pPr algn="ctr">
                        <a:lnSpc>
                          <a:spcPts val="1200"/>
                        </a:lnSpc>
                        <a:defRPr sz="1000">
                          <a:solidFill>
                            <a:sysClr val="windowText" lastClr="000000"/>
                          </a:solidFill>
                          <a:latin typeface="標楷體" panose="03000509000000000000" pitchFamily="65" charset="-120"/>
                          <a:ea typeface="標楷體" panose="03000509000000000000" pitchFamily="65" charset="-120"/>
                        </a:defRPr>
                      </a:pPr>
                      <a:t>[類別名稱]</a:t>
                    </a:fld>
                    <a:endParaRPr lang="zh-TW" altLang="en-US"/>
                  </a:p>
                  <a:p>
                    <a:pPr algn="ctr">
                      <a:lnSpc>
                        <a:spcPts val="1200"/>
                      </a:lnSpc>
                      <a:defRPr sz="1000">
                        <a:solidFill>
                          <a:sysClr val="windowText" lastClr="000000"/>
                        </a:solidFill>
                        <a:latin typeface="標楷體" panose="03000509000000000000" pitchFamily="65" charset="-120"/>
                        <a:ea typeface="標楷體" panose="03000509000000000000" pitchFamily="65" charset="-120"/>
                      </a:defRPr>
                    </a:pPr>
                    <a:fld id="{27FD9B76-EDA7-4F54-8DC2-A39B29155FC4}" type="VALUE">
                      <a:rPr lang="en-US" altLang="zh-TW" baseline="0"/>
                      <a:pPr algn="ctr">
                        <a:lnSpc>
                          <a:spcPts val="1200"/>
                        </a:lnSpc>
                        <a:defRPr sz="1000">
                          <a:solidFill>
                            <a:sysClr val="windowText" lastClr="000000"/>
                          </a:solidFill>
                          <a:latin typeface="標楷體" panose="03000509000000000000" pitchFamily="65" charset="-120"/>
                          <a:ea typeface="標楷體" panose="03000509000000000000" pitchFamily="65" charset="-120"/>
                        </a:defRPr>
                      </a:pPr>
                      <a:t>[值]</a:t>
                    </a:fld>
                    <a:r>
                      <a:rPr lang="zh-TW" altLang="en-US" baseline="0"/>
                      <a:t>校</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r>
                      <a:rPr lang="en-US" altLang="zh-TW" sz="1000" b="0" i="0" u="none" strike="noStrike" kern="1200" baseline="0">
                        <a:solidFill>
                          <a:sysClr val="windowText" lastClr="000000"/>
                        </a:solidFill>
                        <a:latin typeface="標楷體" panose="03000509000000000000" pitchFamily="65" charset="-120"/>
                        <a:ea typeface="標楷體" panose="03000509000000000000" pitchFamily="65" charset="-120"/>
                      </a:rPr>
                      <a:t>69.57</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0" tIns="0" rIns="0" bIns="0" anchor="ctr" anchorCtr="0">
                  <a:noAutofit/>
                </a:bodyPr>
                <a:lstStyle/>
                <a:p>
                  <a:pPr algn="ctr">
                    <a:lnSpc>
                      <a:spcPts val="12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51474117205937497"/>
                      <c:h val="0.24041638996932607"/>
                    </c:manualLayout>
                  </c15:layout>
                  <c15:dlblFieldTable/>
                  <c15:showDataLabelsRange val="0"/>
                </c:ext>
                <c:ext xmlns:c16="http://schemas.microsoft.com/office/drawing/2014/chart" uri="{C3380CC4-5D6E-409C-BE32-E72D297353CC}">
                  <c16:uniqueId val="{00000005-1813-4390-9FAA-58401DDFE037}"/>
                </c:ext>
              </c:extLst>
            </c:dLbl>
            <c:dLbl>
              <c:idx val="3"/>
              <c:layout>
                <c:manualLayout>
                  <c:x val="-0.19405654861862645"/>
                  <c:y val="-6.7390485805669462E-2"/>
                </c:manualLayout>
              </c:layout>
              <c:tx>
                <c:rich>
                  <a:bodyPr rot="0" spcFirstLastPara="1" vertOverflow="ellipsis" vert="horz" wrap="square" lIns="0" tIns="0" rIns="0" bIns="0" anchor="ctr" anchorCtr="0">
                    <a:noAutofit/>
                  </a:bodyPr>
                  <a:lstStyle/>
                  <a:p>
                    <a:pPr algn="ctr">
                      <a:lnSpc>
                        <a:spcPts val="12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E40BD05D-581D-4836-9D39-865E5DF293A6}" type="CATEGORYNAME">
                      <a:rPr lang="zh-TW" altLang="en-US" baseline="0">
                        <a:solidFill>
                          <a:sysClr val="windowText" lastClr="000000"/>
                        </a:solidFill>
                      </a:rPr>
                      <a:pPr algn="ctr">
                        <a:lnSpc>
                          <a:spcPts val="1200"/>
                        </a:lnSpc>
                        <a:defRPr sz="1000">
                          <a:solidFill>
                            <a:sysClr val="windowText" lastClr="000000"/>
                          </a:solidFill>
                          <a:latin typeface="標楷體" panose="03000509000000000000" pitchFamily="65" charset="-120"/>
                          <a:ea typeface="標楷體" panose="03000509000000000000" pitchFamily="65" charset="-120"/>
                        </a:defRPr>
                      </a:pPr>
                      <a:t>[類別名稱]</a:t>
                    </a:fld>
                    <a:endParaRPr lang="zh-TW" altLang="en-US" baseline="0">
                      <a:solidFill>
                        <a:sysClr val="windowText" lastClr="000000"/>
                      </a:solidFill>
                    </a:endParaRPr>
                  </a:p>
                  <a:p>
                    <a:pPr algn="ctr">
                      <a:lnSpc>
                        <a:spcPts val="1200"/>
                      </a:lnSpc>
                      <a:defRPr sz="1000">
                        <a:solidFill>
                          <a:sysClr val="windowText" lastClr="000000"/>
                        </a:solidFill>
                        <a:latin typeface="標楷體" panose="03000509000000000000" pitchFamily="65" charset="-120"/>
                        <a:ea typeface="標楷體" panose="03000509000000000000" pitchFamily="65" charset="-120"/>
                      </a:defRPr>
                    </a:pPr>
                    <a:fld id="{D8FAA87F-AEE5-4612-846F-E231CFBA756A}" type="VALUE">
                      <a:rPr lang="en-US" altLang="zh-TW" baseline="0">
                        <a:solidFill>
                          <a:sysClr val="windowText" lastClr="000000"/>
                        </a:solidFill>
                      </a:rPr>
                      <a:pPr algn="ctr">
                        <a:lnSpc>
                          <a:spcPts val="1200"/>
                        </a:lnSpc>
                        <a:defRPr sz="1000">
                          <a:solidFill>
                            <a:sysClr val="windowText" lastClr="000000"/>
                          </a:solidFill>
                          <a:latin typeface="標楷體" panose="03000509000000000000" pitchFamily="65" charset="-120"/>
                          <a:ea typeface="標楷體" panose="03000509000000000000" pitchFamily="65" charset="-120"/>
                        </a:defRPr>
                      </a:pPr>
                      <a:t>[值]</a:t>
                    </a:fld>
                    <a:r>
                      <a:rPr lang="zh-TW" altLang="en-US" baseline="0">
                        <a:solidFill>
                          <a:sysClr val="windowText" lastClr="000000"/>
                        </a:solidFill>
                      </a:rPr>
                      <a:t>件</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r>
                      <a:rPr lang="en-US" altLang="zh-TW" sz="1000" b="0" i="0" u="none" strike="noStrike" kern="1200" baseline="0">
                        <a:solidFill>
                          <a:sysClr val="windowText" lastClr="000000"/>
                        </a:solidFill>
                        <a:latin typeface="標楷體" panose="03000509000000000000" pitchFamily="65" charset="-120"/>
                        <a:ea typeface="標楷體" panose="03000509000000000000" pitchFamily="65" charset="-120"/>
                      </a:rPr>
                      <a:t>10.60</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0" tIns="0" rIns="0" bIns="0" anchor="ctr" anchorCtr="0">
                  <a:noAutofit/>
                </a:bodyPr>
                <a:lstStyle/>
                <a:p>
                  <a:pPr algn="ctr">
                    <a:lnSpc>
                      <a:spcPts val="12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29834029928723366"/>
                      <c:h val="0.1556013919174449"/>
                    </c:manualLayout>
                  </c15:layout>
                  <c15:dlblFieldTable/>
                  <c15:showDataLabelsRange val="0"/>
                </c:ext>
                <c:ext xmlns:c16="http://schemas.microsoft.com/office/drawing/2014/chart" uri="{C3380CC4-5D6E-409C-BE32-E72D297353CC}">
                  <c16:uniqueId val="{00000007-1813-4390-9FAA-58401DDFE037}"/>
                </c:ext>
              </c:extLst>
            </c:dLbl>
            <c:dLbl>
              <c:idx val="4"/>
              <c:layout>
                <c:manualLayout>
                  <c:x val="2.0793527882474405E-2"/>
                  <c:y val="-7.7488093809608527E-2"/>
                </c:manualLayout>
              </c:layout>
              <c:tx>
                <c:rich>
                  <a:bodyPr rot="0" spcFirstLastPara="1" vertOverflow="ellipsis" vert="horz" wrap="square" lIns="0" tIns="0" rIns="0" bIns="0" anchor="ctr" anchorCtr="0">
                    <a:noAutofit/>
                  </a:bodyPr>
                  <a:lstStyle/>
                  <a:p>
                    <a:pPr algn="ctr">
                      <a:lnSpc>
                        <a:spcPts val="12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文化局</a:t>
                    </a:r>
                  </a:p>
                  <a:p>
                    <a:pPr algn="ctr">
                      <a:lnSpc>
                        <a:spcPts val="1200"/>
                      </a:lnSpc>
                      <a:defRPr sz="1000">
                        <a:solidFill>
                          <a:sysClr val="windowText" lastClr="000000"/>
                        </a:solidFill>
                        <a:latin typeface="標楷體" panose="03000509000000000000" pitchFamily="65" charset="-120"/>
                        <a:ea typeface="標楷體" panose="03000509000000000000" pitchFamily="65" charset="-120"/>
                      </a:defRPr>
                    </a:pPr>
                    <a:fld id="{08B64A03-231D-447D-A48A-F320A64B2014}" type="VALUE">
                      <a:rPr lang="en-US" altLang="zh-TW" baseline="0"/>
                      <a:pPr algn="ctr">
                        <a:lnSpc>
                          <a:spcPts val="1200"/>
                        </a:lnSpc>
                        <a:defRPr sz="1000">
                          <a:solidFill>
                            <a:sysClr val="windowText" lastClr="000000"/>
                          </a:solidFill>
                          <a:latin typeface="標楷體" panose="03000509000000000000" pitchFamily="65" charset="-120"/>
                          <a:ea typeface="標楷體" panose="03000509000000000000" pitchFamily="65" charset="-120"/>
                        </a:defRPr>
                      </a:pPr>
                      <a:t>[值]</a:t>
                    </a:fld>
                    <a:r>
                      <a:rPr lang="zh-TW" altLang="en-US" baseline="0"/>
                      <a:t>件（</a:t>
                    </a:r>
                    <a:r>
                      <a:rPr lang="en-US" altLang="zh-TW" baseline="0"/>
                      <a:t>0.16</a:t>
                    </a:r>
                    <a:r>
                      <a:rPr lang="zh-TW" altLang="en-US" baseline="0"/>
                      <a:t>％）</a:t>
                    </a:r>
                  </a:p>
                </c:rich>
              </c:tx>
              <c:spPr>
                <a:noFill/>
                <a:ln>
                  <a:noFill/>
                </a:ln>
                <a:effectLst/>
              </c:spPr>
              <c:txPr>
                <a:bodyPr rot="0" spcFirstLastPara="1" vertOverflow="ellipsis" vert="horz" wrap="square" lIns="0" tIns="0" rIns="0" bIns="0" anchor="ctr" anchorCtr="0">
                  <a:noAutofit/>
                </a:bodyPr>
                <a:lstStyle/>
                <a:p>
                  <a:pPr algn="ctr">
                    <a:lnSpc>
                      <a:spcPts val="12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25722251247030137"/>
                      <c:h val="0.14457611479595003"/>
                    </c:manualLayout>
                  </c15:layout>
                  <c15:dlblFieldTable/>
                  <c15:showDataLabelsRange val="0"/>
                </c:ext>
                <c:ext xmlns:c16="http://schemas.microsoft.com/office/drawing/2014/chart" uri="{C3380CC4-5D6E-409C-BE32-E72D297353CC}">
                  <c16:uniqueId val="{00000009-1813-4390-9FAA-58401DDFE037}"/>
                </c:ext>
              </c:extLst>
            </c:dLbl>
            <c:spPr>
              <a:noFill/>
              <a:ln>
                <a:noFill/>
              </a:ln>
              <a:effectLst/>
            </c:spPr>
            <c:txPr>
              <a:bodyPr rot="0" spcFirstLastPara="1" vertOverflow="ellipsis" vert="horz" wrap="square" lIns="0" tIns="0" rIns="0" bIns="0" anchor="ctr" anchorCtr="0">
                <a:spAutoFit/>
              </a:bodyPr>
              <a:lstStyle/>
              <a:p>
                <a:pPr algn="ct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1"/>
            <c:showSerName val="0"/>
            <c:showPercent val="1"/>
            <c:showBubbleSize val="0"/>
            <c:showLeaderLines val="1"/>
            <c:leaderLines>
              <c:spPr>
                <a:ln w="9525" cap="sq">
                  <a:solidFill>
                    <a:sysClr val="windowText" lastClr="000000"/>
                  </a:solidFill>
                  <a:round/>
                </a:ln>
                <a:effectLst/>
              </c:spPr>
            </c:leaderLines>
            <c:extLst>
              <c:ext xmlns:c15="http://schemas.microsoft.com/office/drawing/2012/chart" uri="{CE6537A1-D6FC-4f65-9D91-7224C49458BB}"/>
            </c:extLst>
          </c:dLbls>
          <c:cat>
            <c:strRef>
              <c:f>美術館!$B$1:$D$1</c:f>
              <c:strCache>
                <c:ptCount val="3"/>
                <c:pt idx="0">
                  <c:v>參加學校</c:v>
                </c:pt>
                <c:pt idx="1">
                  <c:v>未參加學校2公里內有公共圖書館</c:v>
                </c:pt>
                <c:pt idx="2">
                  <c:v>未參加學校2公里內無公共圖書館</c:v>
                </c:pt>
              </c:strCache>
            </c:strRef>
          </c:cat>
          <c:val>
            <c:numRef>
              <c:f>美術館!$B$2:$D$2</c:f>
              <c:numCache>
                <c:formatCode>General</c:formatCode>
                <c:ptCount val="3"/>
                <c:pt idx="0">
                  <c:v>5</c:v>
                </c:pt>
                <c:pt idx="1">
                  <c:v>9</c:v>
                </c:pt>
                <c:pt idx="2">
                  <c:v>32</c:v>
                </c:pt>
              </c:numCache>
            </c:numRef>
          </c:val>
          <c:extLst>
            <c:ext xmlns:c16="http://schemas.microsoft.com/office/drawing/2014/chart" uri="{C3380CC4-5D6E-409C-BE32-E72D297353CC}">
              <c16:uniqueId val="{0000000A-1813-4390-9FAA-58401DDFE037}"/>
            </c:ext>
          </c:extLst>
        </c:ser>
        <c:ser>
          <c:idx val="1"/>
          <c:order val="1"/>
          <c:tx>
            <c:strRef>
              <c:f>美術館!$A$3</c:f>
              <c:strCache>
                <c:ptCount val="1"/>
                <c:pt idx="0">
                  <c:v>％</c:v>
                </c:pt>
              </c:strCache>
              <c:extLst xmlns:c15="http://schemas.microsoft.com/office/drawing/2012/chart"/>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extLst xmlns:c15="http://schemas.microsoft.com/office/drawing/2012/chart">
              <c:ext xmlns:c16="http://schemas.microsoft.com/office/drawing/2014/chart" uri="{C3380CC4-5D6E-409C-BE32-E72D297353CC}">
                <c16:uniqueId val="{0000000C-1813-4390-9FAA-58401DDFE037}"/>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extLst xmlns:c15="http://schemas.microsoft.com/office/drawing/2012/chart">
              <c:ext xmlns:c16="http://schemas.microsoft.com/office/drawing/2014/chart" uri="{C3380CC4-5D6E-409C-BE32-E72D297353CC}">
                <c16:uniqueId val="{0000000E-1813-4390-9FAA-58401DDFE037}"/>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extLst xmlns:c15="http://schemas.microsoft.com/office/drawing/2012/chart">
              <c:ext xmlns:c16="http://schemas.microsoft.com/office/drawing/2014/chart" uri="{C3380CC4-5D6E-409C-BE32-E72D297353CC}">
                <c16:uniqueId val="{00000010-1813-4390-9FAA-58401DDFE037}"/>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extLst xmlns:c15="http://schemas.microsoft.com/office/drawing/2012/chart">
              <c:ext xmlns:c16="http://schemas.microsoft.com/office/drawing/2014/chart" uri="{C3380CC4-5D6E-409C-BE32-E72D297353CC}">
                <c16:uniqueId val="{00000012-1813-4390-9FAA-58401DDFE03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zh-TW"/>
              </a:p>
            </c:txPr>
            <c:dLblPos val="ctr"/>
            <c:showLegendKey val="0"/>
            <c:showVal val="0"/>
            <c:showCatName val="1"/>
            <c:showSerName val="0"/>
            <c:showPercent val="1"/>
            <c:showBubbleSize val="0"/>
            <c:showLeaderLines val="1"/>
            <c:leaderLines>
              <c:spPr>
                <a:ln w="9525">
                  <a:solidFill>
                    <a:schemeClr val="tx2">
                      <a:lumMod val="35000"/>
                      <a:lumOff val="65000"/>
                    </a:schemeClr>
                  </a:solidFill>
                </a:ln>
                <a:effectLst/>
              </c:spPr>
            </c:leaderLines>
            <c:extLst xmlns:c15="http://schemas.microsoft.com/office/drawing/2012/chart">
              <c:ext xmlns:c15="http://schemas.microsoft.com/office/drawing/2012/chart" uri="{CE6537A1-D6FC-4f65-9D91-7224C49458BB}"/>
            </c:extLst>
          </c:dLbls>
          <c:cat>
            <c:strRef>
              <c:f>美術館!$B$1:$D$1</c:f>
              <c:strCache>
                <c:ptCount val="3"/>
                <c:pt idx="0">
                  <c:v>參加學校</c:v>
                </c:pt>
                <c:pt idx="1">
                  <c:v>未參加學校2公里內有公共圖書館</c:v>
                </c:pt>
                <c:pt idx="2">
                  <c:v>未參加學校2公里內無公共圖書館</c:v>
                </c:pt>
              </c:strCache>
            </c:strRef>
          </c:cat>
          <c:val>
            <c:numRef>
              <c:f>美術館!$B$3:$D$3</c:f>
              <c:numCache>
                <c:formatCode>_(* #,##0.00_);_(* \(#,##0.00\);_(* "-"??_);_(@_)</c:formatCode>
                <c:ptCount val="3"/>
                <c:pt idx="0">
                  <c:v>10.869565217391305</c:v>
                </c:pt>
                <c:pt idx="1">
                  <c:v>19.565217391304348</c:v>
                </c:pt>
                <c:pt idx="2">
                  <c:v>69.565217391304344</c:v>
                </c:pt>
              </c:numCache>
              <c:extLst xmlns:c15="http://schemas.microsoft.com/office/drawing/2012/chart"/>
            </c:numRef>
          </c:val>
          <c:extLst xmlns:c15="http://schemas.microsoft.com/office/drawing/2012/chart">
            <c:ext xmlns:c16="http://schemas.microsoft.com/office/drawing/2014/chart" uri="{C3380CC4-5D6E-409C-BE32-E72D297353CC}">
              <c16:uniqueId val="{00000013-1813-4390-9FAA-58401DDFE037}"/>
            </c:ext>
          </c:extLst>
        </c:ser>
        <c:dLbls>
          <c:dLblPos val="ctr"/>
          <c:showLegendKey val="0"/>
          <c:showVal val="0"/>
          <c:showCatName val="1"/>
          <c:showSerName val="0"/>
          <c:showPercent val="0"/>
          <c:showBubbleSize val="0"/>
          <c:showLeaderLines val="1"/>
        </c:dLbls>
        <c:extLst/>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工作表1!$B$1</c:f>
              <c:strCache>
                <c:ptCount val="1"/>
                <c:pt idx="0">
                  <c:v>面積</c:v>
                </c:pt>
              </c:strCache>
            </c:strRef>
          </c:tx>
          <c:dPt>
            <c:idx val="0"/>
            <c:bubble3D val="0"/>
            <c:spPr>
              <a:solidFill>
                <a:schemeClr val="bg2">
                  <a:lumMod val="75000"/>
                </a:schemeClr>
              </a:solidFill>
              <a:ln w="19050">
                <a:solidFill>
                  <a:schemeClr val="lt1"/>
                </a:solidFill>
              </a:ln>
              <a:effectLst/>
            </c:spPr>
            <c:extLst>
              <c:ext xmlns:c16="http://schemas.microsoft.com/office/drawing/2014/chart" uri="{C3380CC4-5D6E-409C-BE32-E72D297353CC}">
                <c16:uniqueId val="{00000001-EFE6-401C-B899-0F71D901D618}"/>
              </c:ext>
            </c:extLst>
          </c:dPt>
          <c:dPt>
            <c:idx val="1"/>
            <c:bubble3D val="0"/>
            <c:spPr>
              <a:solidFill>
                <a:srgbClr val="FF0000"/>
              </a:solidFill>
              <a:ln w="19050">
                <a:noFill/>
              </a:ln>
              <a:effectLst/>
            </c:spPr>
            <c:extLst>
              <c:ext xmlns:c16="http://schemas.microsoft.com/office/drawing/2014/chart" uri="{C3380CC4-5D6E-409C-BE32-E72D297353CC}">
                <c16:uniqueId val="{00000003-EFE6-401C-B899-0F71D901D618}"/>
              </c:ext>
            </c:extLst>
          </c:dPt>
          <c:dLbls>
            <c:dLbl>
              <c:idx val="0"/>
              <c:layout>
                <c:manualLayout>
                  <c:x val="4.4896862086371767E-2"/>
                  <c:y val="0"/>
                </c:manualLayout>
              </c:layout>
              <c:tx>
                <c:rich>
                  <a:bodyPr rot="0" spcFirstLastPara="1" vertOverflow="clip" horzOverflow="clip" vert="horz" wrap="square" lIns="36576" tIns="18288" rIns="36576" bIns="18288" anchor="ctr" anchorCtr="1">
                    <a:spAutoFit/>
                  </a:bodyPr>
                  <a:lstStyle/>
                  <a:p>
                    <a:pPr>
                      <a:defRPr sz="900" b="0" i="0" u="none" strike="noStrike" kern="1200" baseline="0">
                        <a:solidFill>
                          <a:sysClr val="windowText" lastClr="000000"/>
                        </a:solidFill>
                        <a:latin typeface="+mn-lt"/>
                        <a:ea typeface="+mn-ea"/>
                        <a:cs typeface="+mn-cs"/>
                      </a:defRPr>
                    </a:pPr>
                    <a:fld id="{0F9BB43B-3422-4FB8-918A-8A76F9A52541}" type="CATEGORYNAME">
                      <a:rPr lang="zh-TW" altLang="en-US" sz="1000">
                        <a:solidFill>
                          <a:sysClr val="windowText" lastClr="000000"/>
                        </a:solidFill>
                        <a:latin typeface="標楷體" panose="03000509000000000000" pitchFamily="65" charset="-120"/>
                        <a:ea typeface="標楷體" panose="03000509000000000000" pitchFamily="65" charset="-120"/>
                      </a:rPr>
                      <a:pPr>
                        <a:defRPr>
                          <a:solidFill>
                            <a:sysClr val="windowText" lastClr="000000"/>
                          </a:solidFill>
                        </a:defRPr>
                      </a:pPr>
                      <a:t>[類別名稱]</a:t>
                    </a:fld>
                    <a:r>
                      <a:rPr lang="zh-TW" altLang="en-US" sz="1000" baseline="0">
                        <a:solidFill>
                          <a:sysClr val="windowText" lastClr="000000"/>
                        </a:solidFill>
                        <a:latin typeface="標楷體" panose="03000509000000000000" pitchFamily="65" charset="-120"/>
                        <a:ea typeface="標楷體" panose="03000509000000000000" pitchFamily="65" charset="-120"/>
                      </a:rPr>
                      <a:t> </a:t>
                    </a:r>
                  </a:p>
                  <a:p>
                    <a:pPr>
                      <a:defRPr>
                        <a:solidFill>
                          <a:sysClr val="windowText" lastClr="000000"/>
                        </a:solidFill>
                      </a:defRPr>
                    </a:pPr>
                    <a:r>
                      <a:rPr lang="en-US" altLang="zh-TW" sz="1000" b="0" i="0" u="none" strike="noStrike" baseline="0">
                        <a:solidFill>
                          <a:sysClr val="windowText" lastClr="000000"/>
                        </a:solidFill>
                        <a:effectLst/>
                        <a:latin typeface="標楷體" panose="03000509000000000000" pitchFamily="65" charset="-120"/>
                        <a:ea typeface="標楷體" panose="03000509000000000000" pitchFamily="65" charset="-120"/>
                      </a:rPr>
                      <a:t>524</a:t>
                    </a:r>
                    <a:r>
                      <a:rPr lang="zh-TW" altLang="en-US" sz="1000" b="0" i="0" u="none" strike="noStrike" baseline="0">
                        <a:solidFill>
                          <a:sysClr val="windowText" lastClr="000000"/>
                        </a:solidFill>
                        <a:effectLst/>
                        <a:latin typeface="標楷體" panose="03000509000000000000" pitchFamily="65" charset="-120"/>
                        <a:ea typeface="標楷體" panose="03000509000000000000" pitchFamily="65" charset="-120"/>
                      </a:rPr>
                      <a:t>千平方公尺</a:t>
                    </a:r>
                  </a:p>
                  <a:p>
                    <a:pPr>
                      <a:defRPr>
                        <a:solidFill>
                          <a:sysClr val="windowText" lastClr="000000"/>
                        </a:solidFill>
                      </a:defRPr>
                    </a:pPr>
                    <a:r>
                      <a:rPr lang="zh-TW" altLang="en-US" sz="1000" b="0" i="0" u="none" strike="noStrike" baseline="0">
                        <a:solidFill>
                          <a:sysClr val="windowText" lastClr="000000"/>
                        </a:solidFill>
                        <a:effectLst/>
                        <a:latin typeface="標楷體" panose="03000509000000000000" pitchFamily="65" charset="-120"/>
                        <a:ea typeface="標楷體" panose="03000509000000000000" pitchFamily="65" charset="-120"/>
                      </a:rPr>
                      <a:t> </a:t>
                    </a:r>
                    <a:r>
                      <a:rPr lang="zh-TW" altLang="en-US" sz="1000" b="0" i="0" u="none" strike="noStrike" kern="1200" baseline="0">
                        <a:solidFill>
                          <a:sysClr val="windowText" lastClr="000000"/>
                        </a:solidFill>
                        <a:effectLst/>
                        <a:latin typeface="標楷體" panose="03000509000000000000" pitchFamily="65" charset="-120"/>
                        <a:ea typeface="標楷體" panose="03000509000000000000" pitchFamily="65" charset="-120"/>
                      </a:rPr>
                      <a:t>（</a:t>
                    </a:r>
                    <a:r>
                      <a:rPr lang="en-US" altLang="zh-TW" sz="1000" b="0" i="0" u="none" strike="noStrike" kern="1200" baseline="0">
                        <a:solidFill>
                          <a:sysClr val="windowText" lastClr="000000"/>
                        </a:solidFill>
                        <a:effectLst/>
                        <a:latin typeface="標楷體" panose="03000509000000000000" pitchFamily="65" charset="-120"/>
                        <a:ea typeface="標楷體" panose="03000509000000000000" pitchFamily="65" charset="-120"/>
                      </a:rPr>
                      <a:t>14.92</a:t>
                    </a:r>
                    <a:r>
                      <a:rPr lang="zh-TW" altLang="en-US" sz="1000" b="0" i="0" u="none" strike="noStrike" kern="1200" baseline="0">
                        <a:solidFill>
                          <a:sysClr val="windowText" lastClr="000000"/>
                        </a:solidFill>
                        <a:effectLst/>
                        <a:latin typeface="標楷體" panose="03000509000000000000" pitchFamily="65" charset="-120"/>
                        <a:ea typeface="標楷體" panose="03000509000000000000" pitchFamily="65" charset="-120"/>
                      </a:rPr>
                      <a:t>％）</a:t>
                    </a:r>
                  </a:p>
                </c:rich>
              </c:tx>
              <c:spPr>
                <a:xfrm>
                  <a:off x="2272423" y="196849"/>
                  <a:ext cx="1232722" cy="1139825"/>
                </a:xfrm>
                <a:noFill/>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ysClr val="windowText" lastClr="000000"/>
                      </a:solidFill>
                      <a:latin typeface="+mn-lt"/>
                      <a:ea typeface="+mn-ea"/>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borderCallout1">
                      <a:avLst>
                        <a:gd name="adj1" fmla="val 6193"/>
                        <a:gd name="adj2" fmla="val -3086"/>
                        <a:gd name="adj3" fmla="val 12615"/>
                        <a:gd name="adj4" fmla="val -29524"/>
                      </a:avLst>
                    </a:prstGeom>
                    <a:noFill/>
                    <a:ln>
                      <a:noFill/>
                    </a:ln>
                  </c15:spPr>
                  <c15:layout>
                    <c:manualLayout>
                      <c:w val="0.35155669376894705"/>
                      <c:h val="0.4178082191780822"/>
                    </c:manualLayout>
                  </c15:layout>
                  <c15:dlblFieldTable/>
                  <c15:showDataLabelsRange val="0"/>
                </c:ext>
                <c:ext xmlns:c16="http://schemas.microsoft.com/office/drawing/2014/chart" uri="{C3380CC4-5D6E-409C-BE32-E72D297353CC}">
                  <c16:uniqueId val="{00000001-EFE6-401C-B899-0F71D901D618}"/>
                </c:ext>
              </c:extLst>
            </c:dLbl>
            <c:dLbl>
              <c:idx val="1"/>
              <c:layout>
                <c:manualLayout>
                  <c:x val="-2.6013911426591416E-2"/>
                  <c:y val="-6.3926940639269403E-2"/>
                </c:manualLayout>
              </c:layout>
              <c:tx>
                <c:rich>
                  <a:bodyPr rot="0" spcFirstLastPara="1" vertOverflow="clip" horzOverflow="clip" vert="horz" wrap="square" lIns="36576" tIns="18288" rIns="36576" bIns="18288" anchor="ctr" anchorCtr="1">
                    <a:spAutoFit/>
                  </a:bodyPr>
                  <a:lstStyle/>
                  <a:p>
                    <a:pPr>
                      <a:defRPr sz="900" b="0" i="0" u="none" strike="noStrike" kern="1200" baseline="0">
                        <a:solidFill>
                          <a:sysClr val="windowText" lastClr="000000"/>
                        </a:solidFill>
                        <a:latin typeface="+mn-lt"/>
                        <a:ea typeface="+mn-ea"/>
                        <a:cs typeface="+mn-cs"/>
                      </a:defRPr>
                    </a:pPr>
                    <a:fld id="{D5175EF1-184B-412E-8680-46272D435A28}" type="CATEGORYNAME">
                      <a:rPr lang="zh-TW" altLang="en-US" sz="1000">
                        <a:solidFill>
                          <a:sysClr val="windowText" lastClr="000000"/>
                        </a:solidFill>
                        <a:latin typeface="標楷體" panose="03000509000000000000" pitchFamily="65" charset="-120"/>
                        <a:ea typeface="標楷體" panose="03000509000000000000" pitchFamily="65" charset="-120"/>
                      </a:rPr>
                      <a:pPr>
                        <a:defRPr>
                          <a:solidFill>
                            <a:sysClr val="windowText" lastClr="000000"/>
                          </a:solidFill>
                        </a:defRPr>
                      </a:pPr>
                      <a:t>[類別名稱]</a:t>
                    </a:fld>
                    <a:r>
                      <a:rPr lang="zh-TW" altLang="en-US" sz="1000">
                        <a:solidFill>
                          <a:sysClr val="windowText" lastClr="000000"/>
                        </a:solidFill>
                        <a:latin typeface="標楷體" panose="03000509000000000000" pitchFamily="65" charset="-120"/>
                        <a:ea typeface="標楷體" panose="03000509000000000000" pitchFamily="65" charset="-120"/>
                      </a:rPr>
                      <a:t>用地</a:t>
                    </a:r>
                    <a:r>
                      <a:rPr lang="zh-TW" altLang="en-US" sz="1000" baseline="0">
                        <a:solidFill>
                          <a:sysClr val="windowText" lastClr="000000"/>
                        </a:solidFill>
                        <a:latin typeface="標楷體" panose="03000509000000000000" pitchFamily="65" charset="-120"/>
                        <a:ea typeface="標楷體" panose="03000509000000000000" pitchFamily="65" charset="-120"/>
                      </a:rPr>
                      <a:t> </a:t>
                    </a:r>
                  </a:p>
                  <a:p>
                    <a:pPr>
                      <a:defRPr>
                        <a:solidFill>
                          <a:sysClr val="windowText" lastClr="000000"/>
                        </a:solidFill>
                      </a:defRPr>
                    </a:pPr>
                    <a:r>
                      <a:rPr lang="en-US" altLang="zh-TW" sz="1000" b="0" i="0" u="none" strike="noStrike" baseline="0">
                        <a:solidFill>
                          <a:sysClr val="windowText" lastClr="000000"/>
                        </a:solidFill>
                        <a:effectLst/>
                        <a:latin typeface="標楷體" panose="03000509000000000000" pitchFamily="65" charset="-120"/>
                        <a:ea typeface="標楷體" panose="03000509000000000000" pitchFamily="65" charset="-120"/>
                      </a:rPr>
                      <a:t>2,989</a:t>
                    </a:r>
                    <a:r>
                      <a:rPr lang="zh-TW" altLang="en-US" sz="1000" b="0" i="0" u="none" strike="noStrike" baseline="0">
                        <a:solidFill>
                          <a:sysClr val="windowText" lastClr="000000"/>
                        </a:solidFill>
                        <a:effectLst/>
                        <a:latin typeface="標楷體" panose="03000509000000000000" pitchFamily="65" charset="-120"/>
                        <a:ea typeface="標楷體" panose="03000509000000000000" pitchFamily="65" charset="-120"/>
                      </a:rPr>
                      <a:t>千平方公尺</a:t>
                    </a:r>
                  </a:p>
                  <a:p>
                    <a:pPr>
                      <a:defRPr>
                        <a:solidFill>
                          <a:sysClr val="windowText" lastClr="000000"/>
                        </a:solidFill>
                      </a:defRPr>
                    </a:pPr>
                    <a:r>
                      <a:rPr lang="zh-TW" altLang="en-US" sz="1000" b="0" i="0" u="none" strike="noStrike" baseline="0">
                        <a:solidFill>
                          <a:sysClr val="windowText" lastClr="000000"/>
                        </a:solidFill>
                        <a:effectLst/>
                        <a:latin typeface="標楷體" panose="03000509000000000000" pitchFamily="65" charset="-120"/>
                        <a:ea typeface="標楷體" panose="03000509000000000000" pitchFamily="65" charset="-120"/>
                      </a:rPr>
                      <a:t>（</a:t>
                    </a:r>
                    <a:r>
                      <a:rPr lang="en-US" altLang="zh-TW" sz="1000" b="0" i="0" u="none" strike="noStrike" baseline="0">
                        <a:solidFill>
                          <a:sysClr val="windowText" lastClr="000000"/>
                        </a:solidFill>
                        <a:effectLst/>
                        <a:latin typeface="標楷體" panose="03000509000000000000" pitchFamily="65" charset="-120"/>
                        <a:ea typeface="標楷體" panose="03000509000000000000" pitchFamily="65" charset="-120"/>
                      </a:rPr>
                      <a:t>85.08</a:t>
                    </a:r>
                    <a:r>
                      <a:rPr lang="zh-TW" altLang="en-US" sz="1000" b="0" i="0" u="none" strike="noStrike" baseline="0">
                        <a:solidFill>
                          <a:sysClr val="windowText" lastClr="000000"/>
                        </a:solidFill>
                        <a:effectLst/>
                        <a:latin typeface="標楷體" panose="03000509000000000000" pitchFamily="65" charset="-120"/>
                        <a:ea typeface="標楷體" panose="03000509000000000000" pitchFamily="65" charset="-120"/>
                      </a:rPr>
                      <a:t>％）</a:t>
                    </a:r>
                  </a:p>
                </c:rich>
              </c:tx>
              <c:spPr>
                <a:xfrm>
                  <a:off x="0" y="768350"/>
                  <a:ext cx="1224153" cy="533400"/>
                </a:xfrm>
                <a:noFill/>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ysClr val="windowText" lastClr="000000"/>
                      </a:solidFill>
                      <a:latin typeface="+mn-lt"/>
                      <a:ea typeface="+mn-ea"/>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borderCallout1">
                      <a:avLst>
                        <a:gd name="adj1" fmla="val 25251"/>
                        <a:gd name="adj2" fmla="val 92755"/>
                        <a:gd name="adj3" fmla="val -16179"/>
                        <a:gd name="adj4" fmla="val 121676"/>
                      </a:avLst>
                    </a:prstGeom>
                    <a:noFill/>
                    <a:ln>
                      <a:noFill/>
                    </a:ln>
                  </c15:spPr>
                  <c15:layout>
                    <c:manualLayout>
                      <c:w val="0.34911266173029182"/>
                      <c:h val="0.38356164383561642"/>
                    </c:manualLayout>
                  </c15:layout>
                  <c15:dlblFieldTable/>
                  <c15:showDataLabelsRange val="0"/>
                </c:ext>
                <c:ext xmlns:c16="http://schemas.microsoft.com/office/drawing/2014/chart" uri="{C3380CC4-5D6E-409C-BE32-E72D297353CC}">
                  <c16:uniqueId val="{00000003-EFE6-401C-B899-0F71D901D618}"/>
                </c:ext>
              </c:extLst>
            </c:dLbl>
            <c:spPr>
              <a:solidFill>
                <a:schemeClr val="lt1"/>
              </a:solidFill>
              <a:ln>
                <a:solidFill>
                  <a:schemeClr val="dk1">
                    <a:lumMod val="25000"/>
                    <a:lumOff val="75000"/>
                  </a:scheme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ysClr val="windowText" lastClr="000000"/>
                    </a:solidFill>
                    <a:latin typeface="+mn-lt"/>
                    <a:ea typeface="+mn-ea"/>
                    <a:cs typeface="+mn-cs"/>
                  </a:defRPr>
                </a:pPr>
                <a:endParaRPr lang="zh-TW"/>
              </a:p>
            </c:txPr>
            <c:dLblPos val="outEnd"/>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callout1">
                    <a:avLst/>
                  </a:prstGeom>
                  <a:noFill/>
                  <a:ln>
                    <a:noFill/>
                  </a:ln>
                </c15:spPr>
              </c:ext>
            </c:extLst>
          </c:dLbls>
          <c:cat>
            <c:strRef>
              <c:f>工作表1!$A$2:$A$3</c:f>
              <c:strCache>
                <c:ptCount val="2"/>
                <c:pt idx="0">
                  <c:v>抵費地</c:v>
                </c:pt>
                <c:pt idx="1">
                  <c:v>公共設施</c:v>
                </c:pt>
              </c:strCache>
            </c:strRef>
          </c:cat>
          <c:val>
            <c:numRef>
              <c:f>工作表1!$B$2:$B$3</c:f>
              <c:numCache>
                <c:formatCode>0.00</c:formatCode>
                <c:ptCount val="2"/>
                <c:pt idx="0">
                  <c:v>524103.47</c:v>
                </c:pt>
                <c:pt idx="1">
                  <c:v>2989821.74</c:v>
                </c:pt>
              </c:numCache>
            </c:numRef>
          </c:val>
          <c:extLst>
            <c:ext xmlns:c16="http://schemas.microsoft.com/office/drawing/2014/chart" uri="{C3380CC4-5D6E-409C-BE32-E72D297353CC}">
              <c16:uniqueId val="{00000004-EFE6-401C-B899-0F71D901D618}"/>
            </c:ext>
          </c:extLst>
        </c:ser>
        <c:dLbls>
          <c:showLegendKey val="0"/>
          <c:showVal val="1"/>
          <c:showCatName val="1"/>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百萬元</a:t>
            </a:r>
          </a:p>
        </c:rich>
      </c:tx>
      <c:layout>
        <c:manualLayout>
          <c:xMode val="edge"/>
          <c:yMode val="edge"/>
          <c:x val="8.3333333333333332E-3"/>
          <c:y val="4.166666666666666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15874213836477988"/>
          <c:y val="0.20365378855944893"/>
          <c:w val="0.72204851752021559"/>
          <c:h val="0.43996245752299828"/>
        </c:manualLayout>
      </c:layout>
      <c:barChart>
        <c:barDir val="col"/>
        <c:grouping val="clustered"/>
        <c:varyColors val="0"/>
        <c:ser>
          <c:idx val="0"/>
          <c:order val="0"/>
          <c:tx>
            <c:strRef>
              <c:f>債務付息占歲出比率!$B$19</c:f>
              <c:strCache>
                <c:ptCount val="1"/>
                <c:pt idx="0">
                  <c:v> 普通基金債務付息決算審定數 </c:v>
                </c:pt>
              </c:strCache>
            </c:strRef>
          </c:tx>
          <c:spPr>
            <a:solidFill>
              <a:schemeClr val="accent2">
                <a:lumMod val="60000"/>
                <a:lumOff val="40000"/>
              </a:schemeClr>
            </a:solidFill>
            <a:ln>
              <a:noFill/>
            </a:ln>
            <a:effectLst/>
          </c:spPr>
          <c:invertIfNegative val="0"/>
          <c:dLbls>
            <c:dLbl>
              <c:idx val="0"/>
              <c:layout>
                <c:manualLayout>
                  <c:x val="2.7777777777777779E-3"/>
                  <c:y val="0.1157407407407407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4F7-40BA-9BA3-6F04A93A0B2F}"/>
                </c:ext>
              </c:extLst>
            </c:dLbl>
            <c:dLbl>
              <c:idx val="1"/>
              <c:layout>
                <c:manualLayout>
                  <c:x val="-5.0925337632079971E-17"/>
                  <c:y val="0.1203703703703702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4F7-40BA-9BA3-6F04A93A0B2F}"/>
                </c:ext>
              </c:extLst>
            </c:dLbl>
            <c:dLbl>
              <c:idx val="2"/>
              <c:layout>
                <c:manualLayout>
                  <c:x val="-5.5555555555555558E-3"/>
                  <c:y val="0.1018518518518517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4F7-40BA-9BA3-6F04A93A0B2F}"/>
                </c:ext>
              </c:extLst>
            </c:dLbl>
            <c:dLbl>
              <c:idx val="3"/>
              <c:layout>
                <c:manualLayout>
                  <c:x val="0"/>
                  <c:y val="0.1203703703703702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4F7-40BA-9BA3-6F04A93A0B2F}"/>
                </c:ext>
              </c:extLst>
            </c:dLbl>
            <c:dLbl>
              <c:idx val="4"/>
              <c:layout>
                <c:manualLayout>
                  <c:x val="1.1455171877100268E-3"/>
                  <c:y val="0.1157407210891091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4F7-40BA-9BA3-6F04A93A0B2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mn-ea"/>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債務付息占歲出比率!$A$20:$A$24</c:f>
              <c:numCache>
                <c:formatCode>General</c:formatCode>
                <c:ptCount val="5"/>
                <c:pt idx="0">
                  <c:v>109</c:v>
                </c:pt>
                <c:pt idx="1">
                  <c:v>110</c:v>
                </c:pt>
                <c:pt idx="2">
                  <c:v>111</c:v>
                </c:pt>
                <c:pt idx="3">
                  <c:v>112</c:v>
                </c:pt>
                <c:pt idx="4">
                  <c:v>113</c:v>
                </c:pt>
              </c:numCache>
            </c:numRef>
          </c:cat>
          <c:val>
            <c:numRef>
              <c:f>債務付息占歲出比率!$B$20:$B$24</c:f>
              <c:numCache>
                <c:formatCode>General</c:formatCode>
                <c:ptCount val="5"/>
                <c:pt idx="0">
                  <c:v>631</c:v>
                </c:pt>
                <c:pt idx="1">
                  <c:v>716</c:v>
                </c:pt>
                <c:pt idx="2" formatCode="_-* #,##0_-;\-* #,##0_-;_-* &quot;-&quot;??_-;_-@_-">
                  <c:v>635</c:v>
                </c:pt>
                <c:pt idx="3" formatCode="_-* #,##0_-;\-* #,##0_-;_-* &quot;-&quot;??_-;_-@_-">
                  <c:v>1077</c:v>
                </c:pt>
                <c:pt idx="4" formatCode="_-* #,##0_-;\-* #,##0_-;_-* &quot;-&quot;??_-;_-@_-">
                  <c:v>2037</c:v>
                </c:pt>
              </c:numCache>
            </c:numRef>
          </c:val>
          <c:extLst>
            <c:ext xmlns:c16="http://schemas.microsoft.com/office/drawing/2014/chart" uri="{C3380CC4-5D6E-409C-BE32-E72D297353CC}">
              <c16:uniqueId val="{00000005-E4F7-40BA-9BA3-6F04A93A0B2F}"/>
            </c:ext>
          </c:extLst>
        </c:ser>
        <c:dLbls>
          <c:showLegendKey val="0"/>
          <c:showVal val="0"/>
          <c:showCatName val="0"/>
          <c:showSerName val="0"/>
          <c:showPercent val="0"/>
          <c:showBubbleSize val="0"/>
        </c:dLbls>
        <c:gapWidth val="219"/>
        <c:overlap val="-27"/>
        <c:axId val="705253440"/>
        <c:axId val="705254880"/>
      </c:barChart>
      <c:lineChart>
        <c:grouping val="standard"/>
        <c:varyColors val="0"/>
        <c:ser>
          <c:idx val="1"/>
          <c:order val="1"/>
          <c:tx>
            <c:strRef>
              <c:f>債務付息占歲出比率!$C$19</c:f>
              <c:strCache>
                <c:ptCount val="1"/>
                <c:pt idx="0">
                  <c:v> 債務付息支出占歲出決算審定實現數比率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6.8785647077134221E-2"/>
                  <c:y val="-6.31925726265348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4F7-40BA-9BA3-6F04A93A0B2F}"/>
                </c:ext>
              </c:extLst>
            </c:dLbl>
            <c:dLbl>
              <c:idx val="1"/>
              <c:layout>
                <c:manualLayout>
                  <c:x val="-7.0904344504106792E-2"/>
                  <c:y val="-8.22350036434125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4F7-40BA-9BA3-6F04A93A0B2F}"/>
                </c:ext>
              </c:extLst>
            </c:dLbl>
            <c:dLbl>
              <c:idx val="2"/>
              <c:layout>
                <c:manualLayout>
                  <c:x val="-8.6425706220684684E-2"/>
                  <c:y val="-6.80844139765548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4F7-40BA-9BA3-6F04A93A0B2F}"/>
                </c:ext>
              </c:extLst>
            </c:dLbl>
            <c:dLbl>
              <c:idx val="3"/>
              <c:layout>
                <c:manualLayout>
                  <c:x val="-7.6302820637986296E-2"/>
                  <c:y val="-0.111922330463409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4F7-40BA-9BA3-6F04A93A0B2F}"/>
                </c:ext>
              </c:extLst>
            </c:dLbl>
            <c:dLbl>
              <c:idx val="4"/>
              <c:layout>
                <c:manualLayout>
                  <c:x val="-7.5973427849820654E-2"/>
                  <c:y val="-9.47640978839909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4F7-40BA-9BA3-6F04A93A0B2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mn-ea"/>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債務付息占歲出比率!$C$20:$C$24</c:f>
              <c:numCache>
                <c:formatCode>General</c:formatCode>
                <c:ptCount val="5"/>
                <c:pt idx="0">
                  <c:v>0.49</c:v>
                </c:pt>
                <c:pt idx="1">
                  <c:v>0.55000000000000004</c:v>
                </c:pt>
                <c:pt idx="2" formatCode="_(* #,##0.00_);_(* \(#,##0.00\);_(* &quot;-&quot;??_);_(@_)">
                  <c:v>0.46</c:v>
                </c:pt>
                <c:pt idx="3" formatCode="_(* #,##0.00_);_(* \(#,##0.00\);_(* &quot;-&quot;??_);_(@_)">
                  <c:v>0.75</c:v>
                </c:pt>
                <c:pt idx="4" formatCode="_(* #,##0.00_);_(* \(#,##0.00\);_(* &quot;-&quot;??_);_(@_)">
                  <c:v>1.32</c:v>
                </c:pt>
              </c:numCache>
            </c:numRef>
          </c:val>
          <c:smooth val="0"/>
          <c:extLst>
            <c:ext xmlns:c16="http://schemas.microsoft.com/office/drawing/2014/chart" uri="{C3380CC4-5D6E-409C-BE32-E72D297353CC}">
              <c16:uniqueId val="{0000000B-E4F7-40BA-9BA3-6F04A93A0B2F}"/>
            </c:ext>
          </c:extLst>
        </c:ser>
        <c:dLbls>
          <c:showLegendKey val="0"/>
          <c:showVal val="0"/>
          <c:showCatName val="0"/>
          <c:showSerName val="0"/>
          <c:showPercent val="0"/>
          <c:showBubbleSize val="0"/>
        </c:dLbls>
        <c:marker val="1"/>
        <c:smooth val="0"/>
        <c:axId val="705265440"/>
        <c:axId val="705263040"/>
      </c:lineChart>
      <c:catAx>
        <c:axId val="705253440"/>
        <c:scaling>
          <c:orientation val="minMax"/>
        </c:scaling>
        <c:delete val="0"/>
        <c:axPos val="b"/>
        <c:numFmt formatCode="General" sourceLinked="1"/>
        <c:majorTickMark val="none"/>
        <c:minorTickMark val="none"/>
        <c:tickLblPos val="nextTo"/>
        <c:spPr>
          <a:noFill/>
          <a:ln w="3175" cap="flat" cmpd="sng" algn="ctr">
            <a:solidFill>
              <a:schemeClr val="tx1">
                <a:lumMod val="65000"/>
                <a:lumOff val="3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05254880"/>
        <c:crosses val="autoZero"/>
        <c:auto val="1"/>
        <c:lblAlgn val="ctr"/>
        <c:lblOffset val="100"/>
        <c:noMultiLvlLbl val="0"/>
      </c:catAx>
      <c:valAx>
        <c:axId val="705254880"/>
        <c:scaling>
          <c:orientation val="minMax"/>
        </c:scaling>
        <c:delete val="0"/>
        <c:axPos val="l"/>
        <c:majorGridlines>
          <c:spPr>
            <a:ln w="9525" cap="flat" cmpd="sng" algn="ctr">
              <a:solidFill>
                <a:schemeClr val="bg1"/>
              </a:solidFill>
              <a:round/>
            </a:ln>
            <a:effectLst/>
          </c:spPr>
        </c:majorGridlines>
        <c:numFmt formatCode="#,##0_);[Red]\(#,##0\)" sourceLinked="0"/>
        <c:majorTickMark val="in"/>
        <c:minorTickMark val="none"/>
        <c:tickLblPos val="nextTo"/>
        <c:spPr>
          <a:noFill/>
          <a:ln w="3175">
            <a:solidFill>
              <a:schemeClr val="tx1">
                <a:lumMod val="65000"/>
                <a:lumOff val="35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mn-ea"/>
                <a:cs typeface="+mn-cs"/>
              </a:defRPr>
            </a:pPr>
            <a:endParaRPr lang="zh-TW"/>
          </a:p>
        </c:txPr>
        <c:crossAx val="705253440"/>
        <c:crosses val="autoZero"/>
        <c:crossBetween val="between"/>
      </c:valAx>
      <c:valAx>
        <c:axId val="705263040"/>
        <c:scaling>
          <c:orientation val="minMax"/>
        </c:scaling>
        <c:delete val="0"/>
        <c:axPos val="r"/>
        <c:numFmt formatCode="#,##0.0_);[Red]\(#,##0.0\)" sourceLinked="0"/>
        <c:majorTickMark val="in"/>
        <c:minorTickMark val="none"/>
        <c:tickLblPos val="nextTo"/>
        <c:spPr>
          <a:noFill/>
          <a:ln>
            <a:solidFill>
              <a:schemeClr val="tx1">
                <a:lumMod val="65000"/>
                <a:lumOff val="35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mn-ea"/>
                <a:cs typeface="+mn-cs"/>
              </a:defRPr>
            </a:pPr>
            <a:endParaRPr lang="zh-TW"/>
          </a:p>
        </c:txPr>
        <c:crossAx val="705265440"/>
        <c:crosses val="max"/>
        <c:crossBetween val="between"/>
      </c:valAx>
      <c:catAx>
        <c:axId val="705265440"/>
        <c:scaling>
          <c:orientation val="minMax"/>
        </c:scaling>
        <c:delete val="1"/>
        <c:axPos val="b"/>
        <c:majorTickMark val="out"/>
        <c:minorTickMark val="none"/>
        <c:tickLblPos val="nextTo"/>
        <c:crossAx val="70526304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圖</a:t>
            </a:r>
            <a:r>
              <a:rPr lang="en-US" altLang="zh-TW"/>
              <a:t>2</a:t>
            </a:r>
            <a:r>
              <a:rPr lang="zh-TW" altLang="en-US"/>
              <a:t>　市有耕地清查情形</a:t>
            </a:r>
          </a:p>
        </c:rich>
      </c:tx>
      <c:layout>
        <c:manualLayout>
          <c:xMode val="edge"/>
          <c:yMode val="edge"/>
          <c:x val="0.27809009523004324"/>
          <c:y val="0"/>
        </c:manualLayout>
      </c:layout>
      <c:overlay val="0"/>
      <c:spPr>
        <a:noFill/>
        <a:ln>
          <a:noFill/>
        </a:ln>
        <a:effectLst/>
      </c:spPr>
      <c:txPr>
        <a:bodyPr rot="0" spcFirstLastPara="1" vertOverflow="ellipsis" vert="horz" wrap="square" anchor="ctr" anchorCtr="1"/>
        <a:lstStyle/>
        <a:p>
          <a:pPr algn="ct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6067199118700085"/>
          <c:y val="0.24951519069166128"/>
          <c:w val="0.6869903513481268"/>
          <c:h val="0.52046007808829775"/>
        </c:manualLayout>
      </c:layout>
      <c:lineChart>
        <c:grouping val="stacked"/>
        <c:varyColors val="0"/>
        <c:ser>
          <c:idx val="1"/>
          <c:order val="1"/>
          <c:tx>
            <c:strRef>
              <c:f>工作表1!$B$1</c:f>
              <c:strCache>
                <c:ptCount val="1"/>
                <c:pt idx="0">
                  <c:v>圖○  市有耕地清查情形</c:v>
                </c:pt>
              </c:strCache>
            </c:strRef>
          </c:tx>
          <c:spPr>
            <a:ln w="28575" cap="rnd">
              <a:solidFill>
                <a:schemeClr val="accent2"/>
              </a:solidFill>
              <a:round/>
            </a:ln>
            <a:effectLst/>
          </c:spPr>
          <c:marker>
            <c:symbol val="square"/>
            <c:size val="5"/>
            <c:spPr>
              <a:solidFill>
                <a:schemeClr val="accent2"/>
              </a:solidFill>
              <a:ln w="9525">
                <a:solidFill>
                  <a:schemeClr val="accent2"/>
                </a:solidFill>
              </a:ln>
              <a:effectLst/>
            </c:spPr>
          </c:marker>
          <c:dLbls>
            <c:dLbl>
              <c:idx val="0"/>
              <c:layout>
                <c:manualLayout>
                  <c:x val="-8.7516087516087512E-2"/>
                  <c:y val="-0.1007326007326007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EA6-425B-BA5A-F919DAEFEC55}"/>
                </c:ext>
              </c:extLst>
            </c:dLbl>
            <c:dLbl>
              <c:idx val="1"/>
              <c:layout>
                <c:manualLayout>
                  <c:x val="-0.10978043912175649"/>
                  <c:y val="-9.40485085349732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EA6-425B-BA5A-F919DAEFEC55}"/>
                </c:ext>
              </c:extLst>
            </c:dLbl>
            <c:dLbl>
              <c:idx val="2"/>
              <c:layout>
                <c:manualLayout>
                  <c:x val="-2.0592020592020498E-2"/>
                  <c:y val="2.8708133971291808E-2"/>
                </c:manualLayout>
              </c:layout>
              <c:tx>
                <c:rich>
                  <a:bodyPr/>
                  <a:lstStyle/>
                  <a:p>
                    <a:r>
                      <a:rPr lang="en-US" altLang="zh-TW"/>
                      <a:t>1,261</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3EA6-425B-BA5A-F919DAEFEC5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工作表1!$A$2:$A$4</c:f>
              <c:numCache>
                <c:formatCode>General</c:formatCode>
                <c:ptCount val="3"/>
                <c:pt idx="0">
                  <c:v>111</c:v>
                </c:pt>
                <c:pt idx="1">
                  <c:v>112</c:v>
                </c:pt>
                <c:pt idx="2">
                  <c:v>113</c:v>
                </c:pt>
              </c:numCache>
            </c:numRef>
          </c:cat>
          <c:val>
            <c:numRef>
              <c:f>工作表1!$B$2:$B$4</c:f>
              <c:numCache>
                <c:formatCode>General</c:formatCode>
                <c:ptCount val="3"/>
                <c:pt idx="0">
                  <c:v>128</c:v>
                </c:pt>
                <c:pt idx="1">
                  <c:v>383</c:v>
                </c:pt>
                <c:pt idx="2">
                  <c:v>1261</c:v>
                </c:pt>
              </c:numCache>
            </c:numRef>
          </c:val>
          <c:smooth val="0"/>
          <c:extLst>
            <c:ext xmlns:c16="http://schemas.microsoft.com/office/drawing/2014/chart" uri="{C3380CC4-5D6E-409C-BE32-E72D297353CC}">
              <c16:uniqueId val="{00000003-3EA6-425B-BA5A-F919DAEFEC55}"/>
            </c:ext>
          </c:extLst>
        </c:ser>
        <c:dLbls>
          <c:dLblPos val="ctr"/>
          <c:showLegendKey val="0"/>
          <c:showVal val="1"/>
          <c:showCatName val="0"/>
          <c:showSerName val="0"/>
          <c:showPercent val="0"/>
          <c:showBubbleSize val="0"/>
        </c:dLbls>
        <c:marker val="1"/>
        <c:smooth val="0"/>
        <c:axId val="1844673984"/>
        <c:axId val="1844673504"/>
        <c:extLst>
          <c:ext xmlns:c15="http://schemas.microsoft.com/office/drawing/2012/chart" uri="{02D57815-91ED-43cb-92C2-25804820EDAC}">
            <c15:filteredLineSeries>
              <c15:ser>
                <c:idx val="0"/>
                <c:order val="0"/>
                <c:tx>
                  <c:strRef>
                    <c:extLst>
                      <c:ext uri="{02D57815-91ED-43cb-92C2-25804820EDAC}">
                        <c15:formulaRef>
                          <c15:sqref>工作表1!$A$1</c15:sqref>
                        </c15:formulaRef>
                      </c:ext>
                    </c:extLst>
                    <c:strCache>
                      <c:ptCount val="1"/>
                      <c:pt idx="0">
                        <c:v>年底</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ct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工作表1!$A$2:$A$4</c15:sqref>
                        </c15:formulaRef>
                      </c:ext>
                    </c:extLst>
                    <c:numCache>
                      <c:formatCode>General</c:formatCode>
                      <c:ptCount val="3"/>
                      <c:pt idx="0">
                        <c:v>111</c:v>
                      </c:pt>
                      <c:pt idx="1">
                        <c:v>112</c:v>
                      </c:pt>
                      <c:pt idx="2">
                        <c:v>113</c:v>
                      </c:pt>
                    </c:numCache>
                  </c:numRef>
                </c:cat>
                <c:val>
                  <c:numRef>
                    <c:extLst>
                      <c:ext uri="{02D57815-91ED-43cb-92C2-25804820EDAC}">
                        <c15:formulaRef>
                          <c15:sqref>工作表1!$A$2:$A$4</c15:sqref>
                        </c15:formulaRef>
                      </c:ext>
                    </c:extLst>
                    <c:numCache>
                      <c:formatCode>General</c:formatCode>
                      <c:ptCount val="3"/>
                      <c:pt idx="0">
                        <c:v>111</c:v>
                      </c:pt>
                      <c:pt idx="1">
                        <c:v>112</c:v>
                      </c:pt>
                      <c:pt idx="2">
                        <c:v>113</c:v>
                      </c:pt>
                    </c:numCache>
                  </c:numRef>
                </c:val>
                <c:smooth val="0"/>
                <c:extLst>
                  <c:ext xmlns:c16="http://schemas.microsoft.com/office/drawing/2014/chart" uri="{C3380CC4-5D6E-409C-BE32-E72D297353CC}">
                    <c16:uniqueId val="{00000004-3EA6-425B-BA5A-F919DAEFEC55}"/>
                  </c:ext>
                </c:extLst>
              </c15:ser>
            </c15:filteredLineSeries>
          </c:ext>
        </c:extLst>
      </c:lineChart>
      <c:catAx>
        <c:axId val="1844673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44673504"/>
        <c:crossesAt val="0"/>
        <c:auto val="1"/>
        <c:lblAlgn val="ctr"/>
        <c:lblOffset val="100"/>
        <c:noMultiLvlLbl val="0"/>
      </c:catAx>
      <c:valAx>
        <c:axId val="1844673504"/>
        <c:scaling>
          <c:orientation val="minMax"/>
          <c:max val="1500"/>
        </c:scaling>
        <c:delete val="0"/>
        <c:axPos val="l"/>
        <c:numFmt formatCode="#,##0_);[Red]\(#,##0\)" sourceLinked="0"/>
        <c:majorTickMark val="in"/>
        <c:minorTickMark val="none"/>
        <c:tickLblPos val="nextTo"/>
        <c:spPr>
          <a:noFill/>
          <a:ln>
            <a:solidFill>
              <a:srgbClr val="5B9BD5"/>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44673984"/>
        <c:crosses val="autoZero"/>
        <c:crossBetween val="between"/>
        <c:majorUnit val="300"/>
      </c:valAx>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4225352112676075E-2"/>
          <c:y val="0.28373532364909182"/>
          <c:w val="0.83616197183098595"/>
          <c:h val="0.65668541942114467"/>
        </c:manualLayout>
      </c:layout>
      <c:pie3DChart>
        <c:varyColors val="1"/>
        <c:ser>
          <c:idx val="0"/>
          <c:order val="0"/>
          <c:tx>
            <c:strRef>
              <c:f>'113占用 (2)'!$A$2</c:f>
              <c:strCache>
                <c:ptCount val="1"/>
                <c:pt idx="0">
                  <c:v>件</c:v>
                </c:pt>
              </c:strCache>
            </c:strRef>
          </c:tx>
          <c:dPt>
            <c:idx val="0"/>
            <c:bubble3D val="0"/>
            <c:spPr>
              <a:blipFill>
                <a:blip xmlns:r="http://schemas.openxmlformats.org/officeDocument/2006/relationships" r:embed="rId4"/>
                <a:tile tx="0" ty="0" sx="100000" sy="100000" flip="none" algn="tl"/>
              </a:blip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6FDC-4710-8471-1F5097733087}"/>
              </c:ext>
            </c:extLst>
          </c:dPt>
          <c:dPt>
            <c:idx val="1"/>
            <c:bubble3D val="0"/>
            <c:spPr>
              <a:blipFill>
                <a:blip xmlns:r="http://schemas.openxmlformats.org/officeDocument/2006/relationships" r:embed="rId5"/>
                <a:tile tx="0" ty="0" sx="100000" sy="100000" flip="none" algn="tl"/>
              </a:blip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6FDC-4710-8471-1F5097733087}"/>
              </c:ext>
            </c:extLst>
          </c:dPt>
          <c:dPt>
            <c:idx val="2"/>
            <c:bubble3D val="0"/>
            <c:spPr>
              <a:pattFill prst="pct60">
                <a:fgClr>
                  <a:sysClr val="windowText" lastClr="000000"/>
                </a:fgClr>
                <a:bgClr>
                  <a:sysClr val="window" lastClr="FFFFFF"/>
                </a:bgClr>
              </a:patt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6FDC-4710-8471-1F5097733087}"/>
              </c:ext>
            </c:extLst>
          </c:dPt>
          <c:dPt>
            <c:idx val="3"/>
            <c:bubble3D val="0"/>
            <c:spPr>
              <a:pattFill prst="ltHorz">
                <a:fgClr>
                  <a:sysClr val="windowText" lastClr="000000"/>
                </a:fgClr>
                <a:bgClr>
                  <a:sysClr val="window" lastClr="FFFFFF"/>
                </a:bgClr>
              </a:patt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6FDC-4710-8471-1F5097733087}"/>
              </c:ext>
            </c:extLst>
          </c:dPt>
          <c:dPt>
            <c:idx val="4"/>
            <c:bubble3D val="0"/>
            <c:spPr>
              <a:pattFill prst="trellis">
                <a:fgClr>
                  <a:sysClr val="windowText" lastClr="000000"/>
                </a:fgClr>
                <a:bgClr>
                  <a:sysClr val="window" lastClr="FFFFFF"/>
                </a:bgClr>
              </a:patt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9-6FDC-4710-8471-1F5097733087}"/>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B-6FDC-4710-8471-1F5097733087}"/>
              </c:ext>
            </c:extLst>
          </c:dPt>
          <c:dLbls>
            <c:dLbl>
              <c:idx val="0"/>
              <c:layout>
                <c:manualLayout>
                  <c:x val="-0.21233300282805984"/>
                  <c:y val="-0.27163968048036186"/>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F7D5DA18-608E-4790-954D-CCB95950669B}" type="CATEGORYNAME">
                      <a:rPr lang="zh-TW" altLang="en-US"/>
                      <a:pPr>
                        <a:defRPr sz="1000">
                          <a:solidFill>
                            <a:schemeClr val="tx1"/>
                          </a:solidFill>
                          <a:latin typeface="標楷體" panose="03000509000000000000" pitchFamily="65" charset="-120"/>
                          <a:ea typeface="標楷體" panose="03000509000000000000" pitchFamily="65" charset="-120"/>
                        </a:defRPr>
                      </a:pPr>
                      <a:t>[類別名稱]</a:t>
                    </a:fld>
                    <a:fld id="{B4772DB8-A29D-4D7A-8D9A-8DDE12A765FC}" type="VALUE">
                      <a:rPr lang="en-US" altLang="zh-TW"/>
                      <a:pPr>
                        <a:defRPr sz="1000">
                          <a:solidFill>
                            <a:schemeClr val="tx1"/>
                          </a:solidFill>
                          <a:latin typeface="標楷體" panose="03000509000000000000" pitchFamily="65" charset="-120"/>
                          <a:ea typeface="標楷體" panose="03000509000000000000" pitchFamily="65" charset="-120"/>
                        </a:defRPr>
                      </a:pPr>
                      <a:t>[值]</a:t>
                    </a:fld>
                    <a:r>
                      <a:rPr lang="zh-TW" altLang="en-US"/>
                      <a:t>筆</a:t>
                    </a:r>
                    <a:endParaRPr lang="zh-TW" altLang="en-US" baseline="0"/>
                  </a:p>
                  <a:p>
                    <a:pPr>
                      <a:defRPr sz="1000">
                        <a:solidFill>
                          <a:schemeClr val="tx1"/>
                        </a:solidFill>
                        <a:latin typeface="標楷體" panose="03000509000000000000" pitchFamily="65" charset="-120"/>
                        <a:ea typeface="標楷體" panose="03000509000000000000" pitchFamily="65" charset="-120"/>
                      </a:defRPr>
                    </a:pPr>
                    <a:r>
                      <a:rPr lang="zh-TW" altLang="en-US"/>
                      <a:t>（</a:t>
                    </a:r>
                    <a:fld id="{9012AB77-573E-401A-8BF2-34EDE366EB99}" type="CELLREF">
                      <a:rPr lang="en-US" altLang="zh-TW"/>
                      <a:pPr>
                        <a:defRPr sz="1000">
                          <a:solidFill>
                            <a:schemeClr val="tx1"/>
                          </a:solidFill>
                          <a:latin typeface="標楷體" panose="03000509000000000000" pitchFamily="65" charset="-120"/>
                          <a:ea typeface="標楷體" panose="03000509000000000000" pitchFamily="65" charset="-120"/>
                        </a:defRPr>
                      </a:pPr>
                      <a:t>[CELLREF]</a:t>
                    </a:fld>
                    <a:r>
                      <a:rPr lang="zh-TW" altLang="en-US">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extLst>
                <c:ext xmlns:c15="http://schemas.microsoft.com/office/drawing/2012/chart" uri="{CE6537A1-D6FC-4f65-9D91-7224C49458BB}">
                  <c15:layout>
                    <c:manualLayout>
                      <c:w val="0.2574396373884999"/>
                      <c:h val="0.21752335120025615"/>
                    </c:manualLayout>
                  </c15:layout>
                  <c15:dlblFieldTable>
                    <c15:dlblFTEntry>
                      <c15:txfldGUID>{9012AB77-573E-401A-8BF2-34EDE366EB99}</c15:txfldGUID>
                      <c15:f>'113占用 (2)'!$B$3</c15:f>
                      <c15:dlblFieldTableCache>
                        <c:ptCount val="1"/>
                        <c:pt idx="0">
                          <c:v>73.82 </c:v>
                        </c:pt>
                      </c15:dlblFieldTableCache>
                    </c15:dlblFTEntry>
                  </c15:dlblFieldTable>
                  <c15:showDataLabelsRange val="0"/>
                </c:ext>
                <c:ext xmlns:c16="http://schemas.microsoft.com/office/drawing/2014/chart" uri="{C3380CC4-5D6E-409C-BE32-E72D297353CC}">
                  <c16:uniqueId val="{00000001-6FDC-4710-8471-1F5097733087}"/>
                </c:ext>
              </c:extLst>
            </c:dLbl>
            <c:dLbl>
              <c:idx val="1"/>
              <c:layout>
                <c:manualLayout>
                  <c:x val="0.15628402454389612"/>
                  <c:y val="6.8437646833484467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DB5FFB04-CC3B-402C-A480-F6AB93C403D1}" type="CATEGORYNAME">
                      <a:rPr lang="zh-TW" altLang="en-US"/>
                      <a:pPr>
                        <a:defRPr sz="1000">
                          <a:solidFill>
                            <a:schemeClr val="tx1"/>
                          </a:solidFill>
                          <a:latin typeface="標楷體" panose="03000509000000000000" pitchFamily="65" charset="-120"/>
                          <a:ea typeface="標楷體" panose="03000509000000000000" pitchFamily="65" charset="-120"/>
                        </a:defRPr>
                      </a:pPr>
                      <a:t>[類別名稱]</a:t>
                    </a:fld>
                    <a:fld id="{C6DE5E8B-F4A4-489B-9C41-7CF9C0AA89DD}" type="VALUE">
                      <a:rPr lang="en-US" altLang="zh-TW"/>
                      <a:pPr>
                        <a:defRPr sz="1000">
                          <a:solidFill>
                            <a:schemeClr val="tx1"/>
                          </a:solidFill>
                          <a:latin typeface="標楷體" panose="03000509000000000000" pitchFamily="65" charset="-120"/>
                          <a:ea typeface="標楷體" panose="03000509000000000000" pitchFamily="65" charset="-120"/>
                        </a:defRPr>
                      </a:pPr>
                      <a:t>[值]</a:t>
                    </a:fld>
                    <a:r>
                      <a:rPr lang="zh-TW" altLang="en-US"/>
                      <a:t>筆</a:t>
                    </a:r>
                    <a:endParaRPr lang="zh-TW" altLang="en-US" baseline="0"/>
                  </a:p>
                  <a:p>
                    <a:pPr>
                      <a:defRPr sz="1000">
                        <a:solidFill>
                          <a:schemeClr val="tx1"/>
                        </a:solidFill>
                        <a:latin typeface="標楷體" panose="03000509000000000000" pitchFamily="65" charset="-120"/>
                        <a:ea typeface="標楷體" panose="03000509000000000000" pitchFamily="65" charset="-120"/>
                      </a:defRPr>
                    </a:pPr>
                    <a:r>
                      <a:rPr lang="zh-TW" altLang="en-US"/>
                      <a:t>（</a:t>
                    </a:r>
                    <a:fld id="{897EEFBE-BB7B-45A0-9A70-C47D9E59ED85}" type="CELLREF">
                      <a:rPr lang="en-US" altLang="zh-TW"/>
                      <a:pPr>
                        <a:defRPr sz="1000">
                          <a:solidFill>
                            <a:schemeClr val="tx1"/>
                          </a:solidFill>
                          <a:latin typeface="標楷體" panose="03000509000000000000" pitchFamily="65" charset="-120"/>
                          <a:ea typeface="標楷體" panose="03000509000000000000" pitchFamily="65" charset="-120"/>
                        </a:defRPr>
                      </a:pPr>
                      <a:t>[CELLREF]</a:t>
                    </a:fld>
                    <a:r>
                      <a:rPr lang="zh-TW" altLang="en-US"/>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extLst>
                <c:ext xmlns:c15="http://schemas.microsoft.com/office/drawing/2012/chart" uri="{CE6537A1-D6FC-4f65-9D91-7224C49458BB}">
                  <c15:layout>
                    <c:manualLayout>
                      <c:w val="0.2636152324300623"/>
                      <c:h val="0.15712237794677031"/>
                    </c:manualLayout>
                  </c15:layout>
                  <c15:dlblFieldTable>
                    <c15:dlblFTEntry>
                      <c15:txfldGUID>{897EEFBE-BB7B-45A0-9A70-C47D9E59ED85}</c15:txfldGUID>
                      <c15:f>'113占用 (2)'!$C$3</c15:f>
                      <c15:dlblFieldTableCache>
                        <c:ptCount val="1"/>
                        <c:pt idx="0">
                          <c:v>19.65 </c:v>
                        </c:pt>
                      </c15:dlblFieldTableCache>
                    </c15:dlblFTEntry>
                  </c15:dlblFieldTable>
                  <c15:showDataLabelsRange val="0"/>
                </c:ext>
                <c:ext xmlns:c16="http://schemas.microsoft.com/office/drawing/2014/chart" uri="{C3380CC4-5D6E-409C-BE32-E72D297353CC}">
                  <c16:uniqueId val="{00000003-6FDC-4710-8471-1F5097733087}"/>
                </c:ext>
              </c:extLst>
            </c:dLbl>
            <c:dLbl>
              <c:idx val="2"/>
              <c:layout>
                <c:manualLayout>
                  <c:x val="-0.17432439571353481"/>
                  <c:y val="1.2359002445104851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t>被</a:t>
                    </a:r>
                    <a:fld id="{33477C98-17A1-43A7-8BC0-D53B4E6F7D65}" type="CATEGORYNAME">
                      <a:rPr lang="zh-TW" altLang="en-US"/>
                      <a:pPr>
                        <a:defRPr sz="1000">
                          <a:solidFill>
                            <a:schemeClr val="tx1"/>
                          </a:solidFill>
                          <a:latin typeface="標楷體" panose="03000509000000000000" pitchFamily="65" charset="-120"/>
                          <a:ea typeface="標楷體" panose="03000509000000000000" pitchFamily="65" charset="-120"/>
                        </a:defRPr>
                      </a:pPr>
                      <a:t>[類別名稱]</a:t>
                    </a:fld>
                    <a:fld id="{243663BB-A45B-4951-BA46-A65C9AF4D28B}" type="VALUE">
                      <a:rPr lang="en-US" altLang="zh-TW"/>
                      <a:pPr>
                        <a:defRPr sz="1000">
                          <a:solidFill>
                            <a:schemeClr val="tx1"/>
                          </a:solidFill>
                          <a:latin typeface="標楷體" panose="03000509000000000000" pitchFamily="65" charset="-120"/>
                          <a:ea typeface="標楷體" panose="03000509000000000000" pitchFamily="65" charset="-120"/>
                        </a:defRPr>
                      </a:pPr>
                      <a:t>[值]</a:t>
                    </a:fld>
                    <a:r>
                      <a:rPr lang="zh-TW" altLang="en-US"/>
                      <a:t>筆</a:t>
                    </a:r>
                    <a:endParaRPr lang="en-US" altLang="zh-TW" baseline="0"/>
                  </a:p>
                  <a:p>
                    <a:pPr>
                      <a:defRPr sz="1000">
                        <a:solidFill>
                          <a:schemeClr val="tx1"/>
                        </a:solidFill>
                        <a:latin typeface="標楷體" panose="03000509000000000000" pitchFamily="65" charset="-120"/>
                        <a:ea typeface="標楷體" panose="03000509000000000000" pitchFamily="65" charset="-120"/>
                      </a:defRPr>
                    </a:pPr>
                    <a:r>
                      <a:rPr lang="zh-TW" altLang="en-US"/>
                      <a:t>（</a:t>
                    </a:r>
                    <a:fld id="{D8D32F56-3D84-43A4-A9D7-F04ECAE503B8}" type="CELLREF">
                      <a:rPr lang="en-US" altLang="zh-TW"/>
                      <a:pPr>
                        <a:defRPr sz="1000">
                          <a:solidFill>
                            <a:schemeClr val="tx1"/>
                          </a:solidFill>
                          <a:latin typeface="標楷體" panose="03000509000000000000" pitchFamily="65" charset="-120"/>
                          <a:ea typeface="標楷體" panose="03000509000000000000" pitchFamily="65" charset="-120"/>
                        </a:defRPr>
                      </a:pPr>
                      <a:t>[CELLREF]</a:t>
                    </a:fld>
                    <a:r>
                      <a:rPr lang="zh-TW" altLang="en-US">
                        <a:latin typeface="標楷體" panose="03000509000000000000" pitchFamily="65" charset="-120"/>
                        <a:ea typeface="標楷體" panose="03000509000000000000" pitchFamily="65" charset="-120"/>
                      </a:rPr>
                      <a:t>％</a:t>
                    </a:r>
                    <a:r>
                      <a:rPr lang="zh-TW" altLang="en-US"/>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extLst>
                <c:ext xmlns:c15="http://schemas.microsoft.com/office/drawing/2012/chart" uri="{CE6537A1-D6FC-4f65-9D91-7224C49458BB}">
                  <c15:layout>
                    <c:manualLayout>
                      <c:w val="0.21557369904407703"/>
                      <c:h val="0.15727949912760336"/>
                    </c:manualLayout>
                  </c15:layout>
                  <c15:dlblFieldTable>
                    <c15:dlblFTEntry>
                      <c15:txfldGUID>{D8D32F56-3D84-43A4-A9D7-F04ECAE503B8}</c15:txfldGUID>
                      <c15:f>'113占用 (2)'!$D$3</c15:f>
                      <c15:dlblFieldTableCache>
                        <c:ptCount val="1"/>
                        <c:pt idx="0">
                          <c:v>4.43 </c:v>
                        </c:pt>
                      </c15:dlblFieldTableCache>
                    </c15:dlblFTEntry>
                  </c15:dlblFieldTable>
                  <c15:showDataLabelsRange val="0"/>
                </c:ext>
                <c:ext xmlns:c16="http://schemas.microsoft.com/office/drawing/2014/chart" uri="{C3380CC4-5D6E-409C-BE32-E72D297353CC}">
                  <c16:uniqueId val="{00000005-6FDC-4710-8471-1F5097733087}"/>
                </c:ext>
              </c:extLst>
            </c:dLbl>
            <c:dLbl>
              <c:idx val="3"/>
              <c:layout>
                <c:manualLayout>
                  <c:x val="-3.8577658503857769E-2"/>
                  <c:y val="-7.5275710262556972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DE0EEC66-CD79-491C-AE8B-323ED6315335}" type="CATEGORYNAME">
                      <a:rPr lang="zh-TW" altLang="en-US"/>
                      <a:pPr>
                        <a:defRPr sz="1000">
                          <a:solidFill>
                            <a:schemeClr val="tx1"/>
                          </a:solidFill>
                          <a:latin typeface="標楷體" panose="03000509000000000000" pitchFamily="65" charset="-120"/>
                          <a:ea typeface="標楷體" panose="03000509000000000000" pitchFamily="65" charset="-120"/>
                        </a:defRPr>
                      </a:pPr>
                      <a:t>[類別名稱]</a:t>
                    </a:fld>
                    <a:fld id="{81D6897F-9B9F-4075-A71D-D2173FADC2C0}" type="VALUE">
                      <a:rPr lang="en-US" altLang="zh-TW"/>
                      <a:pPr>
                        <a:defRPr sz="1000">
                          <a:solidFill>
                            <a:schemeClr val="tx1"/>
                          </a:solidFill>
                          <a:latin typeface="標楷體" panose="03000509000000000000" pitchFamily="65" charset="-120"/>
                          <a:ea typeface="標楷體" panose="03000509000000000000" pitchFamily="65" charset="-120"/>
                        </a:defRPr>
                      </a:pPr>
                      <a:t>[值]</a:t>
                    </a:fld>
                    <a:r>
                      <a:rPr lang="zh-TW" altLang="en-US"/>
                      <a:t>筆</a:t>
                    </a:r>
                    <a:endParaRPr lang="zh-TW" altLang="en-US" baseline="0"/>
                  </a:p>
                  <a:p>
                    <a:pPr>
                      <a:defRPr sz="1000">
                        <a:solidFill>
                          <a:schemeClr val="tx1"/>
                        </a:solidFill>
                        <a:latin typeface="標楷體" panose="03000509000000000000" pitchFamily="65" charset="-120"/>
                        <a:ea typeface="標楷體" panose="03000509000000000000" pitchFamily="65" charset="-120"/>
                      </a:defRPr>
                    </a:pPr>
                    <a:r>
                      <a:rPr lang="zh-TW" altLang="en-US"/>
                      <a:t>（</a:t>
                    </a:r>
                    <a:fld id="{F8C9D740-1444-4BEF-A6C7-264DF6B93AC9}" type="CELLREF">
                      <a:rPr lang="en-US" altLang="zh-TW"/>
                      <a:pPr>
                        <a:defRPr sz="1000">
                          <a:solidFill>
                            <a:schemeClr val="tx1"/>
                          </a:solidFill>
                          <a:latin typeface="標楷體" panose="03000509000000000000" pitchFamily="65" charset="-120"/>
                          <a:ea typeface="標楷體" panose="03000509000000000000" pitchFamily="65" charset="-120"/>
                        </a:defRPr>
                      </a:pPr>
                      <a:t>[CELLREF]</a:t>
                    </a:fld>
                    <a:r>
                      <a:rPr lang="zh-TW" altLang="en-US">
                        <a:latin typeface="標楷體" panose="03000509000000000000" pitchFamily="65" charset="-120"/>
                        <a:ea typeface="標楷體" panose="03000509000000000000" pitchFamily="65" charset="-120"/>
                      </a:rPr>
                      <a:t>％</a:t>
                    </a:r>
                    <a:r>
                      <a:rPr lang="zh-TW" altLang="en-US"/>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1637034552163703"/>
                      <c:h val="0.13683010262257697"/>
                    </c:manualLayout>
                  </c15:layout>
                  <c15:dlblFieldTable>
                    <c15:dlblFTEntry>
                      <c15:txfldGUID>{F8C9D740-1444-4BEF-A6C7-264DF6B93AC9}</c15:txfldGUID>
                      <c15:f>'113占用 (2)'!$E$3</c15:f>
                      <c15:dlblFieldTableCache>
                        <c:ptCount val="1"/>
                        <c:pt idx="0">
                          <c:v>1.19 </c:v>
                        </c:pt>
                      </c15:dlblFieldTableCache>
                    </c15:dlblFTEntry>
                  </c15:dlblFieldTable>
                  <c15:showDataLabelsRange val="0"/>
                </c:ext>
                <c:ext xmlns:c16="http://schemas.microsoft.com/office/drawing/2014/chart" uri="{C3380CC4-5D6E-409C-BE32-E72D297353CC}">
                  <c16:uniqueId val="{00000007-6FDC-4710-8471-1F5097733087}"/>
                </c:ext>
              </c:extLst>
            </c:dLbl>
            <c:dLbl>
              <c:idx val="4"/>
              <c:layout>
                <c:manualLayout>
                  <c:x val="0.13082858101308287"/>
                  <c:y val="-9.618030927433957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8A99E063-5244-4D33-B2E9-46BA2F90B9D0}" type="CATEGORYNAME">
                      <a:rPr lang="zh-TW" altLang="en-US"/>
                      <a:pPr>
                        <a:defRPr sz="1000">
                          <a:solidFill>
                            <a:schemeClr val="tx1"/>
                          </a:solidFill>
                          <a:latin typeface="標楷體" panose="03000509000000000000" pitchFamily="65" charset="-120"/>
                          <a:ea typeface="標楷體" panose="03000509000000000000" pitchFamily="65" charset="-120"/>
                        </a:defRPr>
                      </a:pPr>
                      <a:t>[類別名稱]</a:t>
                    </a:fld>
                    <a:fld id="{3BDF687B-7983-4765-8C22-EE5E6E6E7F72}" type="VALUE">
                      <a:rPr lang="en-US" altLang="zh-TW"/>
                      <a:pPr>
                        <a:defRPr sz="1000">
                          <a:solidFill>
                            <a:schemeClr val="tx1"/>
                          </a:solidFill>
                          <a:latin typeface="標楷體" panose="03000509000000000000" pitchFamily="65" charset="-120"/>
                          <a:ea typeface="標楷體" panose="03000509000000000000" pitchFamily="65" charset="-120"/>
                        </a:defRPr>
                      </a:pPr>
                      <a:t>[值]</a:t>
                    </a:fld>
                    <a:r>
                      <a:rPr lang="zh-TW" altLang="en-US"/>
                      <a:t>筆</a:t>
                    </a:r>
                    <a:endParaRPr lang="zh-TW" altLang="en-US" baseline="0"/>
                  </a:p>
                  <a:p>
                    <a:pPr>
                      <a:defRPr sz="1000">
                        <a:solidFill>
                          <a:schemeClr val="tx1"/>
                        </a:solidFill>
                        <a:latin typeface="標楷體" panose="03000509000000000000" pitchFamily="65" charset="-120"/>
                        <a:ea typeface="標楷體" panose="03000509000000000000" pitchFamily="65" charset="-120"/>
                      </a:defRPr>
                    </a:pPr>
                    <a:r>
                      <a:rPr lang="zh-TW" altLang="en-US"/>
                      <a:t>（</a:t>
                    </a:r>
                    <a:fld id="{E8A7CA9B-918B-402C-8DFF-C5E3AE025B78}" type="CELLREF">
                      <a:rPr lang="en-US" altLang="zh-TW"/>
                      <a:pPr>
                        <a:defRPr sz="1000">
                          <a:solidFill>
                            <a:schemeClr val="tx1"/>
                          </a:solidFill>
                          <a:latin typeface="標楷體" panose="03000509000000000000" pitchFamily="65" charset="-120"/>
                          <a:ea typeface="標楷體" panose="03000509000000000000" pitchFamily="65" charset="-120"/>
                        </a:defRPr>
                      </a:pPr>
                      <a:t>[CELLREF]</a:t>
                    </a:fld>
                    <a:r>
                      <a:rPr lang="zh-TW" altLang="en-US">
                        <a:latin typeface="標楷體" panose="03000509000000000000" pitchFamily="65" charset="-120"/>
                        <a:ea typeface="標楷體" panose="03000509000000000000" pitchFamily="65" charset="-120"/>
                      </a:rPr>
                      <a:t>％</a:t>
                    </a:r>
                    <a:r>
                      <a:rPr lang="zh-TW" altLang="en-US"/>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extLst>
                <c:ext xmlns:c15="http://schemas.microsoft.com/office/drawing/2012/chart" uri="{CE6537A1-D6FC-4f65-9D91-7224C49458BB}">
                  <c15:layout>
                    <c:manualLayout>
                      <c:w val="0.24069104327406909"/>
                      <c:h val="0.12352717597871532"/>
                    </c:manualLayout>
                  </c15:layout>
                  <c15:dlblFieldTable>
                    <c15:dlblFTEntry>
                      <c15:txfldGUID>{E8A7CA9B-918B-402C-8DFF-C5E3AE025B78}</c15:txfldGUID>
                      <c15:f>'113占用 (2)'!$F$3</c15:f>
                      <c15:dlblFieldTableCache>
                        <c:ptCount val="1"/>
                        <c:pt idx="0">
                          <c:v>0.87 </c:v>
                        </c:pt>
                      </c15:dlblFieldTableCache>
                    </c15:dlblFTEntry>
                  </c15:dlblFieldTable>
                  <c15:showDataLabelsRange val="0"/>
                </c:ext>
                <c:ext xmlns:c16="http://schemas.microsoft.com/office/drawing/2014/chart" uri="{C3380CC4-5D6E-409C-BE32-E72D297353CC}">
                  <c16:uniqueId val="{00000009-6FDC-4710-8471-1F5097733087}"/>
                </c:ext>
              </c:extLst>
            </c:dLbl>
            <c:dLbl>
              <c:idx val="5"/>
              <c:layout>
                <c:manualLayout>
                  <c:x val="0.31701458317374875"/>
                  <c:y val="-1.3045547185735192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04E01AAA-1801-4CDC-8E73-BE28A8187FEA}" type="CATEGORYNAME">
                      <a:rPr lang="zh-TW" altLang="en-US"/>
                      <a:pPr>
                        <a:defRPr sz="1000">
                          <a:solidFill>
                            <a:schemeClr val="tx1"/>
                          </a:solidFill>
                          <a:latin typeface="標楷體" panose="03000509000000000000" pitchFamily="65" charset="-120"/>
                          <a:ea typeface="標楷體" panose="03000509000000000000" pitchFamily="65" charset="-120"/>
                        </a:defRPr>
                      </a:pPr>
                      <a:t>[類別名稱]</a:t>
                    </a:fld>
                    <a:fld id="{1FA693FA-2D4C-4B95-9814-636055F63D0D}" type="VALUE">
                      <a:rPr lang="en-US" altLang="zh-TW"/>
                      <a:pPr>
                        <a:defRPr sz="1000">
                          <a:solidFill>
                            <a:schemeClr val="tx1"/>
                          </a:solidFill>
                          <a:latin typeface="標楷體" panose="03000509000000000000" pitchFamily="65" charset="-120"/>
                          <a:ea typeface="標楷體" panose="03000509000000000000" pitchFamily="65" charset="-120"/>
                        </a:defRPr>
                      </a:pPr>
                      <a:t>[值]</a:t>
                    </a:fld>
                    <a:r>
                      <a:rPr lang="zh-TW" altLang="en-US"/>
                      <a:t>筆</a:t>
                    </a:r>
                    <a:endParaRPr lang="zh-TW" altLang="en-US" baseline="0"/>
                  </a:p>
                  <a:p>
                    <a:pPr>
                      <a:defRPr sz="1000">
                        <a:solidFill>
                          <a:schemeClr val="tx1"/>
                        </a:solidFill>
                        <a:latin typeface="標楷體" panose="03000509000000000000" pitchFamily="65" charset="-120"/>
                        <a:ea typeface="標楷體" panose="03000509000000000000" pitchFamily="65" charset="-120"/>
                      </a:defRPr>
                    </a:pPr>
                    <a:r>
                      <a:rPr lang="zh-TW" altLang="en-US"/>
                      <a:t>（</a:t>
                    </a:r>
                    <a:fld id="{69A53556-9D25-418A-8431-DBF72C7782FC}" type="CELLREF">
                      <a:rPr lang="en-US" altLang="zh-TW"/>
                      <a:pPr>
                        <a:defRPr sz="1000">
                          <a:solidFill>
                            <a:schemeClr val="tx1"/>
                          </a:solidFill>
                          <a:latin typeface="標楷體" panose="03000509000000000000" pitchFamily="65" charset="-120"/>
                          <a:ea typeface="標楷體" panose="03000509000000000000" pitchFamily="65" charset="-120"/>
                        </a:defRPr>
                      </a:pPr>
                      <a:t>[CELLREF]</a:t>
                    </a:fld>
                    <a:r>
                      <a:rPr lang="zh-TW" altLang="en-US">
                        <a:latin typeface="標楷體" panose="03000509000000000000" pitchFamily="65" charset="-120"/>
                        <a:ea typeface="標楷體" panose="03000509000000000000" pitchFamily="65" charset="-120"/>
                      </a:rPr>
                      <a:t>％</a:t>
                    </a:r>
                    <a:r>
                      <a:rPr lang="zh-TW" altLang="en-US"/>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extLst>
                <c:ext xmlns:c15="http://schemas.microsoft.com/office/drawing/2012/chart" uri="{CE6537A1-D6FC-4f65-9D91-7224C49458BB}">
                  <c15:layout>
                    <c:manualLayout>
                      <c:w val="0.26501174102650121"/>
                      <c:h val="0.14443177499049792"/>
                    </c:manualLayout>
                  </c15:layout>
                  <c15:dlblFieldTable>
                    <c15:dlblFTEntry>
                      <c15:txfldGUID>{69A53556-9D25-418A-8431-DBF72C7782FC}</c15:txfldGUID>
                      <c15:f>'113占用 (2)'!$G$3</c15:f>
                      <c15:dlblFieldTableCache>
                        <c:ptCount val="1"/>
                        <c:pt idx="0">
                          <c:v>0.04 </c:v>
                        </c:pt>
                      </c15:dlblFieldTableCache>
                    </c15:dlblFTEntry>
                  </c15:dlblFieldTable>
                  <c15:showDataLabelsRange val="0"/>
                </c:ext>
                <c:ext xmlns:c16="http://schemas.microsoft.com/office/drawing/2014/chart" uri="{C3380CC4-5D6E-409C-BE32-E72D297353CC}">
                  <c16:uniqueId val="{0000000B-6FDC-4710-8471-1F509773308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'113占用 (2)'!$B$1:$G$1</c:f>
              <c:strCache>
                <c:ptCount val="6"/>
                <c:pt idx="0">
                  <c:v>已放租</c:v>
                </c:pt>
                <c:pt idx="1">
                  <c:v>閒置</c:v>
                </c:pt>
                <c:pt idx="2">
                  <c:v>占用</c:v>
                </c:pt>
                <c:pt idx="3">
                  <c:v>放領</c:v>
                </c:pt>
                <c:pt idx="4">
                  <c:v>委託經營</c:v>
                </c:pt>
                <c:pt idx="5">
                  <c:v>其他</c:v>
                </c:pt>
              </c:strCache>
            </c:strRef>
          </c:cat>
          <c:val>
            <c:numRef>
              <c:f>'113占用 (2)'!$B$2:$G$2</c:f>
              <c:numCache>
                <c:formatCode>General</c:formatCode>
                <c:ptCount val="6"/>
                <c:pt idx="0" formatCode="#,##0">
                  <c:v>1867</c:v>
                </c:pt>
                <c:pt idx="1">
                  <c:v>497</c:v>
                </c:pt>
                <c:pt idx="2">
                  <c:v>112</c:v>
                </c:pt>
                <c:pt idx="3">
                  <c:v>30</c:v>
                </c:pt>
                <c:pt idx="4">
                  <c:v>22</c:v>
                </c:pt>
                <c:pt idx="5">
                  <c:v>1</c:v>
                </c:pt>
              </c:numCache>
            </c:numRef>
          </c:val>
          <c:extLst>
            <c:ext xmlns:c16="http://schemas.microsoft.com/office/drawing/2014/chart" uri="{C3380CC4-5D6E-409C-BE32-E72D297353CC}">
              <c16:uniqueId val="{0000000C-6FDC-4710-8471-1F5097733087}"/>
            </c:ext>
          </c:extLst>
        </c:ser>
        <c:dLbls>
          <c:showLegendKey val="0"/>
          <c:showVal val="0"/>
          <c:showCatName val="1"/>
          <c:showSerName val="0"/>
          <c:showPercent val="1"/>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6">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475679674496023"/>
          <c:y val="0.11581291759465479"/>
          <c:w val="0.7219530238579619"/>
          <c:h val="0.68071269487750552"/>
        </c:manualLayout>
      </c:layout>
      <c:barChart>
        <c:barDir val="col"/>
        <c:grouping val="clustered"/>
        <c:varyColors val="0"/>
        <c:ser>
          <c:idx val="0"/>
          <c:order val="0"/>
          <c:tx>
            <c:strRef>
              <c:f>工作表1!$B$1</c:f>
              <c:strCache>
                <c:ptCount val="1"/>
                <c:pt idx="0">
                  <c:v>臺 中 市</c:v>
                </c:pt>
              </c:strCache>
            </c:strRef>
          </c:tx>
          <c:spPr>
            <a:pattFill prst="pct20">
              <a:fgClr>
                <a:schemeClr val="accent1"/>
              </a:fgClr>
              <a:bgClr>
                <a:schemeClr val="bg1"/>
              </a:bgClr>
            </a:pattFill>
            <a:ln>
              <a:noFill/>
            </a:ln>
            <a:effectLst/>
          </c:spPr>
          <c:invertIfNegative val="0"/>
          <c:dPt>
            <c:idx val="0"/>
            <c:invertIfNegative val="0"/>
            <c:bubble3D val="0"/>
            <c:spPr>
              <a:pattFill prst="pct90">
                <a:fgClr>
                  <a:schemeClr val="accent5">
                    <a:lumMod val="75000"/>
                  </a:schemeClr>
                </a:fgClr>
                <a:bgClr>
                  <a:schemeClr val="bg1"/>
                </a:bgClr>
              </a:pattFill>
              <a:ln>
                <a:solidFill>
                  <a:srgbClr val="002060"/>
                </a:solidFill>
              </a:ln>
              <a:effectLst/>
            </c:spPr>
            <c:extLst>
              <c:ext xmlns:c16="http://schemas.microsoft.com/office/drawing/2014/chart" uri="{C3380CC4-5D6E-409C-BE32-E72D297353CC}">
                <c16:uniqueId val="{00000001-F9D0-472A-AAFE-4F81DA4A9536}"/>
              </c:ext>
            </c:extLst>
          </c:dPt>
          <c:dPt>
            <c:idx val="1"/>
            <c:invertIfNegative val="0"/>
            <c:bubble3D val="0"/>
            <c:spPr>
              <a:solidFill>
                <a:srgbClr val="002060"/>
              </a:solidFill>
              <a:ln>
                <a:solidFill>
                  <a:srgbClr val="002060"/>
                </a:solidFill>
              </a:ln>
              <a:effectLst/>
            </c:spPr>
            <c:extLst>
              <c:ext xmlns:c16="http://schemas.microsoft.com/office/drawing/2014/chart" uri="{C3380CC4-5D6E-409C-BE32-E72D297353CC}">
                <c16:uniqueId val="{00000003-F9D0-472A-AAFE-4F81DA4A9536}"/>
              </c:ext>
            </c:extLst>
          </c:dPt>
          <c:dLbls>
            <c:spPr>
              <a:noFill/>
              <a:ln>
                <a:noFill/>
              </a:ln>
              <a:effectLst/>
            </c:spPr>
            <c:txPr>
              <a:bodyPr rot="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工作表1!$A$2:$A$3</c:f>
              <c:strCache>
                <c:ptCount val="2"/>
                <c:pt idx="0">
                  <c:v>土地</c:v>
                </c:pt>
                <c:pt idx="1">
                  <c:v>建築改良物</c:v>
                </c:pt>
              </c:strCache>
            </c:strRef>
          </c:cat>
          <c:val>
            <c:numRef>
              <c:f>工作表1!$B$2:$B$3</c:f>
              <c:numCache>
                <c:formatCode>#,##0_ </c:formatCode>
                <c:ptCount val="2"/>
                <c:pt idx="0">
                  <c:v>5891700</c:v>
                </c:pt>
                <c:pt idx="1">
                  <c:v>187051.9</c:v>
                </c:pt>
              </c:numCache>
            </c:numRef>
          </c:val>
          <c:extLst>
            <c:ext xmlns:c16="http://schemas.microsoft.com/office/drawing/2014/chart" uri="{C3380CC4-5D6E-409C-BE32-E72D297353CC}">
              <c16:uniqueId val="{00000004-F9D0-472A-AAFE-4F81DA4A9536}"/>
            </c:ext>
          </c:extLst>
        </c:ser>
        <c:dLbls>
          <c:showLegendKey val="0"/>
          <c:showVal val="1"/>
          <c:showCatName val="0"/>
          <c:showSerName val="0"/>
          <c:showPercent val="0"/>
          <c:showBubbleSize val="0"/>
        </c:dLbls>
        <c:gapWidth val="75"/>
        <c:axId val="1576665279"/>
        <c:axId val="1576666943"/>
      </c:barChart>
      <c:catAx>
        <c:axId val="15766652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1576666943"/>
        <c:crosses val="autoZero"/>
        <c:auto val="1"/>
        <c:lblAlgn val="ctr"/>
        <c:lblOffset val="100"/>
        <c:noMultiLvlLbl val="0"/>
      </c:catAx>
      <c:valAx>
        <c:axId val="1576666943"/>
        <c:scaling>
          <c:orientation val="minMax"/>
          <c:max val="7000000"/>
          <c:min val="0"/>
        </c:scaling>
        <c:delete val="0"/>
        <c:axPos val="l"/>
        <c:numFmt formatCode="#,##0_ " sourceLinked="1"/>
        <c:majorTickMark val="out"/>
        <c:minorTickMark val="none"/>
        <c:tickLblPos val="nextTo"/>
        <c:spPr>
          <a:noFill/>
          <a:ln>
            <a:solidFill>
              <a:schemeClr val="accent1"/>
            </a:solid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1576665279"/>
        <c:crosses val="autoZero"/>
        <c:crossBetween val="between"/>
        <c:majorUnit val="350000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979772472034875"/>
          <c:y val="0.16361674006562529"/>
          <c:w val="0.62670669407337631"/>
          <c:h val="0.72724521716055746"/>
        </c:manualLayout>
      </c:layout>
      <c:barChart>
        <c:barDir val="col"/>
        <c:grouping val="clustered"/>
        <c:varyColors val="0"/>
        <c:ser>
          <c:idx val="1"/>
          <c:order val="1"/>
          <c:tx>
            <c:strRef>
              <c:f>工作表1!$C$1</c:f>
              <c:strCache>
                <c:ptCount val="1"/>
                <c:pt idx="0">
                  <c:v>金額</c:v>
                </c:pt>
              </c:strCache>
            </c:strRef>
          </c:tx>
          <c:spPr>
            <a:pattFill prst="dkVert">
              <a:fgClr>
                <a:srgbClr val="FFC000">
                  <a:lumMod val="60000"/>
                  <a:lumOff val="40000"/>
                </a:srgbClr>
              </a:fgClr>
              <a:bgClr>
                <a:sysClr val="window" lastClr="FFFFFF"/>
              </a:bgClr>
            </a:pattFill>
            <a:ln>
              <a:noFill/>
            </a:ln>
            <a:effectLst>
              <a:outerShdw blurRad="57150" dist="19050" dir="5400000" algn="ctr" rotWithShape="0">
                <a:srgbClr val="000000">
                  <a:alpha val="63000"/>
                </a:srgbClr>
              </a:outerShdw>
            </a:effectLst>
          </c:spPr>
          <c:invertIfNegative val="0"/>
          <c:dPt>
            <c:idx val="0"/>
            <c:invertIfNegative val="0"/>
            <c:bubble3D val="0"/>
            <c:spPr>
              <a:pattFill prst="dkVert">
                <a:fgClr>
                  <a:srgbClr val="FFC000">
                    <a:lumMod val="60000"/>
                    <a:lumOff val="40000"/>
                  </a:srgbClr>
                </a:fgClr>
                <a:bgClr>
                  <a:sysClr val="window" lastClr="FFFFFF"/>
                </a:bgClr>
              </a:patt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C5D4-4EF2-A050-14E2C04C778A}"/>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0_ </c:formatCode>
                <c:ptCount val="3"/>
                <c:pt idx="0">
                  <c:v>111</c:v>
                </c:pt>
                <c:pt idx="1">
                  <c:v>112</c:v>
                </c:pt>
                <c:pt idx="2">
                  <c:v>113</c:v>
                </c:pt>
              </c:numCache>
            </c:numRef>
          </c:cat>
          <c:val>
            <c:numRef>
              <c:f>工作表1!$C$2:$C$4</c:f>
              <c:numCache>
                <c:formatCode>_-* #,##0_-;\-* #,##0_-;_-* "-"??_-;_-@_-</c:formatCode>
                <c:ptCount val="3"/>
                <c:pt idx="0">
                  <c:v>43960</c:v>
                </c:pt>
                <c:pt idx="1">
                  <c:v>40466</c:v>
                </c:pt>
                <c:pt idx="2">
                  <c:v>46473</c:v>
                </c:pt>
              </c:numCache>
            </c:numRef>
          </c:val>
          <c:extLst>
            <c:ext xmlns:c16="http://schemas.microsoft.com/office/drawing/2014/chart" uri="{C3380CC4-5D6E-409C-BE32-E72D297353CC}">
              <c16:uniqueId val="{00000002-C5D4-4EF2-A050-14E2C04C778A}"/>
            </c:ext>
          </c:extLst>
        </c:ser>
        <c:dLbls>
          <c:dLblPos val="inEnd"/>
          <c:showLegendKey val="0"/>
          <c:showVal val="1"/>
          <c:showCatName val="0"/>
          <c:showSerName val="0"/>
          <c:showPercent val="0"/>
          <c:showBubbleSize val="0"/>
        </c:dLbls>
        <c:gapWidth val="54"/>
        <c:overlap val="-8"/>
        <c:axId val="1133720296"/>
        <c:axId val="1133730488"/>
      </c:barChart>
      <c:lineChart>
        <c:grouping val="standard"/>
        <c:varyColors val="0"/>
        <c:ser>
          <c:idx val="0"/>
          <c:order val="0"/>
          <c:tx>
            <c:strRef>
              <c:f>工作表1!$B$1</c:f>
              <c:strCache>
                <c:ptCount val="1"/>
                <c:pt idx="0">
                  <c:v>件數</c:v>
                </c:pt>
              </c:strCache>
            </c:strRef>
          </c:tx>
          <c:spPr>
            <a:ln w="34925" cap="rnd">
              <a:solidFill>
                <a:schemeClr val="accent4">
                  <a:shade val="76000"/>
                </a:schemeClr>
              </a:solidFill>
              <a:round/>
            </a:ln>
            <a:effectLst/>
          </c:spPr>
          <c:marker>
            <c:symbol val="diamond"/>
            <c:size val="9"/>
            <c:spPr>
              <a:gradFill rotWithShape="1">
                <a:gsLst>
                  <a:gs pos="0">
                    <a:schemeClr val="accent4">
                      <a:shade val="76000"/>
                      <a:satMod val="103000"/>
                      <a:lumMod val="102000"/>
                      <a:tint val="94000"/>
                    </a:schemeClr>
                  </a:gs>
                  <a:gs pos="50000">
                    <a:schemeClr val="accent4">
                      <a:shade val="76000"/>
                      <a:satMod val="110000"/>
                      <a:lumMod val="100000"/>
                      <a:shade val="100000"/>
                    </a:schemeClr>
                  </a:gs>
                  <a:gs pos="100000">
                    <a:schemeClr val="accent4">
                      <a:shade val="76000"/>
                      <a:lumMod val="99000"/>
                      <a:satMod val="120000"/>
                      <a:shade val="78000"/>
                    </a:schemeClr>
                  </a:gs>
                </a:gsLst>
                <a:lin ang="5400000" scaled="0"/>
              </a:gradFill>
              <a:ln w="9525">
                <a:solidFill>
                  <a:schemeClr val="accent4">
                    <a:shade val="76000"/>
                  </a:schemeClr>
                </a:solidFill>
                <a:round/>
              </a:ln>
              <a:effectLst/>
            </c:spPr>
          </c:marker>
          <c:dLbls>
            <c:spPr>
              <a:noFill/>
              <a:ln>
                <a:noFill/>
              </a:ln>
              <a:effectLst/>
            </c:spPr>
            <c:txPr>
              <a:bodyPr rot="0" spcFirstLastPara="1" vertOverflow="ellipsis" vert="horz" wrap="square" lIns="38100" tIns="19050" rIns="38100" bIns="19050" anchor="ctr" anchorCtr="0">
                <a:spAutoFit/>
              </a:bodyPr>
              <a:lstStyle/>
              <a:p>
                <a:pPr algn="ct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numRef>
              <c:f>工作表1!$A$2:$A$4</c:f>
              <c:numCache>
                <c:formatCode>0_ </c:formatCode>
                <c:ptCount val="3"/>
                <c:pt idx="0">
                  <c:v>111</c:v>
                </c:pt>
                <c:pt idx="1">
                  <c:v>112</c:v>
                </c:pt>
                <c:pt idx="2">
                  <c:v>113</c:v>
                </c:pt>
              </c:numCache>
            </c:numRef>
          </c:cat>
          <c:val>
            <c:numRef>
              <c:f>工作表1!$B$2:$B$4</c:f>
              <c:numCache>
                <c:formatCode>_-* #,##0_-;\-* #,##0_-;_-* "-"??_-;_-@_-</c:formatCode>
                <c:ptCount val="3"/>
                <c:pt idx="0">
                  <c:v>3797</c:v>
                </c:pt>
                <c:pt idx="1">
                  <c:v>3870</c:v>
                </c:pt>
                <c:pt idx="2">
                  <c:v>3956</c:v>
                </c:pt>
              </c:numCache>
            </c:numRef>
          </c:val>
          <c:smooth val="0"/>
          <c:extLst>
            <c:ext xmlns:c16="http://schemas.microsoft.com/office/drawing/2014/chart" uri="{C3380CC4-5D6E-409C-BE32-E72D297353CC}">
              <c16:uniqueId val="{00000003-C5D4-4EF2-A050-14E2C04C778A}"/>
            </c:ext>
          </c:extLst>
        </c:ser>
        <c:dLbls>
          <c:showLegendKey val="0"/>
          <c:showVal val="1"/>
          <c:showCatName val="0"/>
          <c:showSerName val="0"/>
          <c:showPercent val="0"/>
          <c:showBubbleSize val="0"/>
        </c:dLbls>
        <c:marker val="1"/>
        <c:smooth val="0"/>
        <c:axId val="1133720688"/>
        <c:axId val="1133727352"/>
      </c:lineChart>
      <c:catAx>
        <c:axId val="1133720296"/>
        <c:scaling>
          <c:orientation val="minMax"/>
        </c:scaling>
        <c:delete val="0"/>
        <c:axPos val="b"/>
        <c:numFmt formatCode="0_ "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33730488"/>
        <c:crosses val="autoZero"/>
        <c:auto val="1"/>
        <c:lblAlgn val="ctr"/>
        <c:lblOffset val="100"/>
        <c:noMultiLvlLbl val="0"/>
      </c:catAx>
      <c:valAx>
        <c:axId val="1133730488"/>
        <c:scaling>
          <c:orientation val="minMax"/>
          <c:max val="6000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33720296"/>
        <c:crosses val="autoZero"/>
        <c:crossBetween val="between"/>
        <c:majorUnit val="20000"/>
        <c:minorUnit val="10000"/>
      </c:valAx>
      <c:valAx>
        <c:axId val="1133727352"/>
        <c:scaling>
          <c:orientation val="minMax"/>
          <c:max val="6000"/>
          <c:min val="0"/>
        </c:scaling>
        <c:delete val="0"/>
        <c:axPos val="r"/>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133720688"/>
        <c:crosses val="max"/>
        <c:crossBetween val="between"/>
        <c:majorUnit val="2000"/>
      </c:valAx>
      <c:catAx>
        <c:axId val="1133720688"/>
        <c:scaling>
          <c:orientation val="minMax"/>
        </c:scaling>
        <c:delete val="1"/>
        <c:axPos val="b"/>
        <c:numFmt formatCode="0_ " sourceLinked="1"/>
        <c:majorTickMark val="none"/>
        <c:minorTickMark val="none"/>
        <c:tickLblPos val="nextTo"/>
        <c:crossAx val="1133727352"/>
        <c:crosses val="autoZero"/>
        <c:auto val="1"/>
        <c:lblAlgn val="ctr"/>
        <c:lblOffset val="100"/>
        <c:noMultiLvlLbl val="0"/>
      </c:catAx>
      <c:spPr>
        <a:noFill/>
        <a:ln w="6350">
          <a:solidFill>
            <a:schemeClr val="bg2">
              <a:lumMod val="90000"/>
            </a:schemeClr>
          </a:solidFill>
        </a:ln>
        <a:effectLst/>
      </c:spPr>
    </c:plotArea>
    <c:legend>
      <c:legendPos val="b"/>
      <c:layout>
        <c:manualLayout>
          <c:xMode val="edge"/>
          <c:yMode val="edge"/>
          <c:x val="0.1533716776539113"/>
          <c:y val="2.8478625849020979E-2"/>
          <c:w val="0.66941848353290057"/>
          <c:h val="8.1725772454857168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工作表1!$B$1</c:f>
              <c:strCache>
                <c:ptCount val="1"/>
                <c:pt idx="0">
                  <c:v>房屋稅決算審定數</c:v>
                </c:pt>
              </c:strCache>
            </c:strRef>
          </c:tx>
          <c:spPr>
            <a:pattFill prst="openDmnd">
              <a:fgClr>
                <a:schemeClr val="accent1"/>
              </a:fgClr>
              <a:bgClr>
                <a:schemeClr val="bg1"/>
              </a:bgClr>
            </a:pattFill>
            <a:ln>
              <a:noFill/>
            </a:ln>
            <a:effectLst/>
          </c:spPr>
          <c:invertIfNegative val="0"/>
          <c:dLbls>
            <c:dLbl>
              <c:idx val="1"/>
              <c:layout>
                <c:manualLayout>
                  <c:x val="0"/>
                  <c:y val="1.41093474426807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D51-45E9-A6CF-DC5AA04BB086}"/>
                </c:ext>
              </c:extLst>
            </c:dLbl>
            <c:dLbl>
              <c:idx val="2"/>
              <c:layout>
                <c:manualLayout>
                  <c:x val="9.5238095238095247E-3"/>
                  <c:y val="2.821869488536155E-2"/>
                </c:manualLayout>
              </c:layout>
              <c:showLegendKey val="0"/>
              <c:showVal val="1"/>
              <c:showCatName val="0"/>
              <c:showSerName val="0"/>
              <c:showPercent val="0"/>
              <c:showBubbleSize val="0"/>
              <c:extLst>
                <c:ext xmlns:c15="http://schemas.microsoft.com/office/drawing/2012/chart" uri="{CE6537A1-D6FC-4f65-9D91-7224C49458BB}">
                  <c15:layout>
                    <c:manualLayout>
                      <c:w val="0.16"/>
                      <c:h val="0.1037037037037037"/>
                    </c:manualLayout>
                  </c15:layout>
                </c:ext>
                <c:ext xmlns:c16="http://schemas.microsoft.com/office/drawing/2014/chart" uri="{C3380CC4-5D6E-409C-BE32-E72D297353CC}">
                  <c16:uniqueId val="{00000000-EAF4-47B4-A884-3A364390D630}"/>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111</c:v>
                </c:pt>
                <c:pt idx="1">
                  <c:v>112</c:v>
                </c:pt>
                <c:pt idx="2">
                  <c:v>113</c:v>
                </c:pt>
              </c:numCache>
            </c:numRef>
          </c:cat>
          <c:val>
            <c:numRef>
              <c:f>工作表1!$B$2:$B$4</c:f>
              <c:numCache>
                <c:formatCode>0.00_);[Red]\(0.00\)</c:formatCode>
                <c:ptCount val="3"/>
                <c:pt idx="0">
                  <c:v>100.69</c:v>
                </c:pt>
                <c:pt idx="1">
                  <c:v>109.6</c:v>
                </c:pt>
                <c:pt idx="2">
                  <c:v>111.91</c:v>
                </c:pt>
              </c:numCache>
            </c:numRef>
          </c:val>
          <c:extLst>
            <c:ext xmlns:c16="http://schemas.microsoft.com/office/drawing/2014/chart" uri="{C3380CC4-5D6E-409C-BE32-E72D297353CC}">
              <c16:uniqueId val="{00000001-EAF4-47B4-A884-3A364390D630}"/>
            </c:ext>
          </c:extLst>
        </c:ser>
        <c:dLbls>
          <c:showLegendKey val="0"/>
          <c:showVal val="0"/>
          <c:showCatName val="0"/>
          <c:showSerName val="0"/>
          <c:showPercent val="0"/>
          <c:showBubbleSize val="0"/>
        </c:dLbls>
        <c:gapWidth val="219"/>
        <c:overlap val="-27"/>
        <c:axId val="1857123567"/>
        <c:axId val="1857122127"/>
      </c:barChart>
      <c:catAx>
        <c:axId val="18571235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57122127"/>
        <c:crosses val="autoZero"/>
        <c:auto val="1"/>
        <c:lblAlgn val="ctr"/>
        <c:lblOffset val="100"/>
        <c:noMultiLvlLbl val="0"/>
      </c:catAx>
      <c:valAx>
        <c:axId val="1857122127"/>
        <c:scaling>
          <c:orientation val="minMax"/>
          <c:max val="120"/>
          <c:min val="6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57123567"/>
        <c:crosses val="autoZero"/>
        <c:crossBetween val="between"/>
        <c:majorUnit val="3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sz="1200" b="1" i="0" u="none" strike="noStrike" baseline="0">
                <a:solidFill>
                  <a:schemeClr val="tx1"/>
                </a:solidFill>
                <a:effectLst/>
              </a:rPr>
              <a:t>圖</a:t>
            </a:r>
            <a:r>
              <a:rPr lang="en-US" altLang="zh-TW" sz="1200" b="1" i="0" u="none" strike="noStrike" baseline="0">
                <a:solidFill>
                  <a:schemeClr val="tx1"/>
                </a:solidFill>
                <a:effectLst/>
              </a:rPr>
              <a:t>1</a:t>
            </a:r>
            <a:r>
              <a:rPr lang="zh-TW" altLang="en-US" sz="1200" b="1" i="0" u="none" strike="noStrike" baseline="0">
                <a:solidFill>
                  <a:schemeClr val="tx1"/>
                </a:solidFill>
                <a:effectLst/>
              </a:rPr>
              <a:t>  暫</a:t>
            </a:r>
            <a:r>
              <a:rPr lang="zh-TW" altLang="zh-TW" sz="1200" b="1" i="0" u="none" strike="noStrike" baseline="0">
                <a:solidFill>
                  <a:schemeClr val="tx1"/>
                </a:solidFill>
                <a:effectLst/>
              </a:rPr>
              <a:t>掛雨水下水道等渠道</a:t>
            </a:r>
            <a:r>
              <a:rPr lang="zh-TW" altLang="zh-TW" sz="1200" b="1" i="0" u="none" strike="noStrike" baseline="0">
                <a:effectLst/>
              </a:rPr>
              <a:t>纜線</a:t>
            </a:r>
            <a:r>
              <a:rPr lang="zh-TW" altLang="en-US" sz="1200" b="1" i="0" u="none" strike="noStrike" baseline="0">
                <a:solidFill>
                  <a:schemeClr val="tx1"/>
                </a:solidFill>
                <a:effectLst/>
              </a:rPr>
              <a:t>長度</a:t>
            </a:r>
            <a:endParaRPr lang="en-US" altLang="zh-TW" sz="1200" b="1" i="0" u="none" strike="noStrike" baseline="0">
              <a:solidFill>
                <a:schemeClr val="tx1"/>
              </a:solidFill>
              <a:effectLst/>
            </a:endParaRPr>
          </a:p>
          <a:p>
            <a:pPr>
              <a:defRPr/>
            </a:pPr>
            <a:endParaRPr lang="zh-TW" altLang="en-US" sz="1200" b="1">
              <a:solidFill>
                <a:schemeClr val="tx1"/>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clustered"/>
        <c:varyColors val="0"/>
        <c:ser>
          <c:idx val="1"/>
          <c:order val="0"/>
          <c:tx>
            <c:strRef>
              <c:f>工作表1!$A$2</c:f>
              <c:strCache>
                <c:ptCount val="1"/>
                <c:pt idx="0">
                  <c:v>長度</c:v>
                </c:pt>
              </c:strCache>
            </c:strRef>
          </c:tx>
          <c:spPr>
            <a:pattFill prst="wdDnDiag">
              <a:fgClr>
                <a:schemeClr val="accent1"/>
              </a:fgClr>
              <a:bgClr>
                <a:schemeClr val="bg1"/>
              </a:bgClr>
            </a:pattFill>
            <a:ln>
              <a:solidFill>
                <a:schemeClr val="accent1"/>
              </a:solidFill>
            </a:ln>
            <a:effectLst/>
          </c:spPr>
          <c:invertIfNegative val="0"/>
          <c:dLbls>
            <c:dLbl>
              <c:idx val="0"/>
              <c:layout>
                <c:manualLayout>
                  <c:x val="0"/>
                  <c:y val="2.26950354609929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719-46C9-83DD-DBF35B073B1B}"/>
                </c:ext>
              </c:extLst>
            </c:dLbl>
            <c:dLbl>
              <c:idx val="1"/>
              <c:layout>
                <c:manualLayout>
                  <c:x val="0"/>
                  <c:y val="2.83687943262411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719-46C9-83DD-DBF35B073B1B}"/>
                </c:ext>
              </c:extLst>
            </c:dLbl>
            <c:dLbl>
              <c:idx val="2"/>
              <c:layout>
                <c:manualLayout>
                  <c:x val="0"/>
                  <c:y val="-5.673758865248201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719-46C9-83DD-DBF35B073B1B}"/>
                </c:ext>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工作表1!$B$1:$D$1</c:f>
              <c:numCache>
                <c:formatCode>General</c:formatCode>
                <c:ptCount val="3"/>
                <c:pt idx="0">
                  <c:v>111</c:v>
                </c:pt>
                <c:pt idx="1">
                  <c:v>112</c:v>
                </c:pt>
                <c:pt idx="2">
                  <c:v>113</c:v>
                </c:pt>
              </c:numCache>
            </c:numRef>
          </c:cat>
          <c:val>
            <c:numRef>
              <c:f>工作表1!$B$2:$D$2</c:f>
              <c:numCache>
                <c:formatCode>#,##0_ </c:formatCode>
                <c:ptCount val="3"/>
                <c:pt idx="0">
                  <c:v>3082</c:v>
                </c:pt>
                <c:pt idx="1">
                  <c:v>3137</c:v>
                </c:pt>
                <c:pt idx="2">
                  <c:v>3185</c:v>
                </c:pt>
              </c:numCache>
            </c:numRef>
          </c:val>
          <c:extLst>
            <c:ext xmlns:c16="http://schemas.microsoft.com/office/drawing/2014/chart" uri="{C3380CC4-5D6E-409C-BE32-E72D297353CC}">
              <c16:uniqueId val="{00000003-F719-46C9-83DD-DBF35B073B1B}"/>
            </c:ext>
          </c:extLst>
        </c:ser>
        <c:dLbls>
          <c:showLegendKey val="0"/>
          <c:showVal val="0"/>
          <c:showCatName val="0"/>
          <c:showSerName val="0"/>
          <c:showPercent val="0"/>
          <c:showBubbleSize val="0"/>
        </c:dLbls>
        <c:gapWidth val="219"/>
        <c:axId val="890817215"/>
        <c:axId val="890821791"/>
      </c:barChart>
      <c:catAx>
        <c:axId val="8908172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90821791"/>
        <c:crosses val="autoZero"/>
        <c:auto val="1"/>
        <c:lblAlgn val="ctr"/>
        <c:lblOffset val="100"/>
        <c:noMultiLvlLbl val="0"/>
      </c:catAx>
      <c:valAx>
        <c:axId val="890821791"/>
        <c:scaling>
          <c:orientation val="minMax"/>
          <c:max val="3500"/>
          <c:min val="0"/>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90817215"/>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工作表1!$B$1</c:f>
              <c:strCache>
                <c:ptCount val="1"/>
                <c:pt idx="0">
                  <c:v>面積</c:v>
                </c:pt>
              </c:strCache>
            </c:strRef>
          </c:tx>
          <c:dPt>
            <c:idx val="0"/>
            <c:bubble3D val="0"/>
            <c:spPr>
              <a:pattFill prst="dkDnDiag">
                <a:fgClr>
                  <a:schemeClr val="bg1">
                    <a:lumMod val="85000"/>
                  </a:schemeClr>
                </a:fgClr>
                <a:bgClr>
                  <a:schemeClr val="bg1"/>
                </a:bgClr>
              </a:patt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9EA7-46BF-8D80-E58C674EE2E8}"/>
              </c:ext>
            </c:extLst>
          </c:dPt>
          <c:dPt>
            <c:idx val="1"/>
            <c:bubble3D val="0"/>
            <c:spPr>
              <a:pattFill prst="dotGrid">
                <a:fgClr>
                  <a:schemeClr val="accent4">
                    <a:lumMod val="40000"/>
                    <a:lumOff val="60000"/>
                  </a:schemeClr>
                </a:fgClr>
                <a:bgClr>
                  <a:schemeClr val="bg1"/>
                </a:bgClr>
              </a:patt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9EA7-46BF-8D80-E58C674EE2E8}"/>
              </c:ext>
            </c:extLst>
          </c:dPt>
          <c:dPt>
            <c:idx val="2"/>
            <c:bubble3D val="0"/>
            <c:spPr>
              <a:pattFill prst="pct5">
                <a:fgClr>
                  <a:schemeClr val="accent5">
                    <a:lumMod val="60000"/>
                    <a:lumOff val="40000"/>
                  </a:schemeClr>
                </a:fgClr>
                <a:bgClr>
                  <a:schemeClr val="bg1"/>
                </a:bgClr>
              </a:patt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9EA7-46BF-8D80-E58C674EE2E8}"/>
              </c:ext>
            </c:extLst>
          </c:dPt>
          <c:dLbls>
            <c:dLbl>
              <c:idx val="0"/>
              <c:layout>
                <c:manualLayout>
                  <c:x val="-0.22617299051210832"/>
                  <c:y val="0.1355400864746979"/>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mn-ea"/>
                        <a:cs typeface="+mn-cs"/>
                      </a:defRPr>
                    </a:pPr>
                    <a:r>
                      <a:rPr lang="zh-TW" altLang="en-US" b="0">
                        <a:latin typeface="標楷體" panose="03000509000000000000" pitchFamily="65" charset="-120"/>
                        <a:ea typeface="標楷體" panose="03000509000000000000" pitchFamily="65" charset="-120"/>
                      </a:rPr>
                      <a:t>山坡地</a:t>
                    </a:r>
                    <a:fld id="{B879E619-6DA1-45B5-BE84-8DE225DF27EB}" type="VALUE">
                      <a:rPr lang="en-US" altLang="zh-TW" b="0">
                        <a:latin typeface="標楷體" panose="03000509000000000000" pitchFamily="65" charset="-120"/>
                        <a:ea typeface="標楷體" panose="03000509000000000000" pitchFamily="65" charset="-120"/>
                      </a:rPr>
                      <a:pPr>
                        <a:defRPr sz="1000" b="0">
                          <a:solidFill>
                            <a:sysClr val="windowText" lastClr="000000"/>
                          </a:solidFill>
                          <a:latin typeface="標楷體" panose="03000509000000000000" pitchFamily="65" charset="-120"/>
                        </a:defRPr>
                      </a:pPr>
                      <a:t>[值]</a:t>
                    </a:fld>
                    <a:r>
                      <a:rPr lang="en-US" altLang="zh-TW" b="0" baseline="0">
                        <a:latin typeface="標楷體" panose="03000509000000000000" pitchFamily="65" charset="-120"/>
                        <a:ea typeface="標楷體" panose="03000509000000000000" pitchFamily="65" charset="-120"/>
                      </a:rPr>
                      <a:t> </a:t>
                    </a:r>
                    <a:r>
                      <a:rPr lang="zh-TW" altLang="en-US" sz="1000" b="0" i="0" u="none" strike="noStrike" baseline="0">
                        <a:effectLst/>
                        <a:latin typeface="標楷體" panose="03000509000000000000" pitchFamily="65" charset="-120"/>
                        <a:ea typeface="標楷體" panose="03000509000000000000" pitchFamily="65" charset="-120"/>
                      </a:rPr>
                      <a:t>（</a:t>
                    </a:r>
                    <a:r>
                      <a:rPr lang="en-US" altLang="zh-TW" sz="1000" b="0" i="0" u="none" strike="noStrike" baseline="0">
                        <a:effectLst/>
                        <a:latin typeface="標楷體" panose="03000509000000000000" pitchFamily="65" charset="-120"/>
                        <a:ea typeface="標楷體" panose="03000509000000000000" pitchFamily="65" charset="-120"/>
                      </a:rPr>
                      <a:t>25.51</a:t>
                    </a:r>
                    <a:r>
                      <a:rPr lang="zh-TW" altLang="en-US" sz="1000" b="0" i="0" u="none" strike="noStrike" kern="1200" spc="-100" baseline="0">
                        <a:solidFill>
                          <a:sysClr val="windowText" lastClr="000000"/>
                        </a:solidFill>
                        <a:effectLst/>
                        <a:latin typeface="標楷體" panose="03000509000000000000" pitchFamily="65" charset="-120"/>
                        <a:ea typeface="標楷體" panose="03000509000000000000" pitchFamily="65" charset="-120"/>
                      </a:rPr>
                      <a:t>％</a:t>
                    </a:r>
                    <a:r>
                      <a:rPr lang="zh-TW" altLang="en-US" sz="1000" b="0" i="0" u="none" strike="noStrike" baseline="0">
                        <a:effectLst/>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mn-ea"/>
                      <a:cs typeface="+mn-cs"/>
                    </a:defRPr>
                  </a:pPr>
                  <a:endParaRPr lang="zh-TW"/>
                </a:p>
              </c:txPr>
              <c:dLblPos val="bestFit"/>
              <c:showLegendKey val="0"/>
              <c:showVal val="1"/>
              <c:showCatName val="1"/>
              <c:showSerName val="1"/>
              <c:showPercent val="1"/>
              <c:showBubbleSize val="0"/>
              <c:separator>
</c:separator>
              <c:extLst>
                <c:ext xmlns:c15="http://schemas.microsoft.com/office/drawing/2012/chart" uri="{CE6537A1-D6FC-4f65-9D91-7224C49458BB}">
                  <c15:layout>
                    <c:manualLayout>
                      <c:w val="0.27485398185986243"/>
                      <c:h val="0.36429583983161523"/>
                    </c:manualLayout>
                  </c15:layout>
                  <c15:dlblFieldTable/>
                  <c15:showDataLabelsRange val="0"/>
                </c:ext>
                <c:ext xmlns:c16="http://schemas.microsoft.com/office/drawing/2014/chart" uri="{C3380CC4-5D6E-409C-BE32-E72D297353CC}">
                  <c16:uniqueId val="{00000001-9EA7-46BF-8D80-E58C674EE2E8}"/>
                </c:ext>
              </c:extLst>
            </c:dLbl>
            <c:dLbl>
              <c:idx val="1"/>
              <c:layout>
                <c:manualLayout>
                  <c:x val="-0.14689800686256246"/>
                  <c:y val="-5.4132676377427469E-2"/>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mn-ea"/>
                        <a:cs typeface="+mn-cs"/>
                      </a:defRPr>
                    </a:pPr>
                    <a:r>
                      <a:rPr lang="zh-TW" altLang="en-US" b="0" spc="-50" baseline="0">
                        <a:latin typeface="標楷體" panose="03000509000000000000" pitchFamily="65" charset="-120"/>
                        <a:ea typeface="標楷體" panose="03000509000000000000" pitchFamily="65" charset="-120"/>
                      </a:rPr>
                      <a:t>國有林、保安林、試驗林</a:t>
                    </a:r>
                  </a:p>
                  <a:p>
                    <a:pPr>
                      <a:defRPr sz="1000" b="0">
                        <a:solidFill>
                          <a:sysClr val="windowText" lastClr="000000"/>
                        </a:solidFill>
                        <a:latin typeface="標楷體" panose="03000509000000000000" pitchFamily="65" charset="-120"/>
                      </a:defRPr>
                    </a:pPr>
                    <a:fld id="{392C02EF-33AF-40FD-BE0F-B352DCE2BAA4}" type="VALUE">
                      <a:rPr lang="en-US" altLang="zh-TW" b="0" spc="0" baseline="0">
                        <a:latin typeface="標楷體" panose="03000509000000000000" pitchFamily="65" charset="-120"/>
                        <a:ea typeface="標楷體" panose="03000509000000000000" pitchFamily="65" charset="-120"/>
                      </a:rPr>
                      <a:pPr>
                        <a:defRPr sz="1000" b="0">
                          <a:solidFill>
                            <a:sysClr val="windowText" lastClr="000000"/>
                          </a:solidFill>
                          <a:latin typeface="標楷體" panose="03000509000000000000" pitchFamily="65" charset="-120"/>
                        </a:defRPr>
                      </a:pPr>
                      <a:t>[值]</a:t>
                    </a:fld>
                    <a:endParaRPr lang="en-US" altLang="zh-TW" b="0" spc="0" baseline="0">
                      <a:latin typeface="標楷體" panose="03000509000000000000" pitchFamily="65" charset="-120"/>
                      <a:ea typeface="標楷體" panose="03000509000000000000" pitchFamily="65" charset="-120"/>
                    </a:endParaRPr>
                  </a:p>
                  <a:p>
                    <a:pPr>
                      <a:defRPr sz="1000" b="0">
                        <a:solidFill>
                          <a:sysClr val="windowText" lastClr="000000"/>
                        </a:solidFill>
                        <a:latin typeface="標楷體" panose="03000509000000000000" pitchFamily="65" charset="-120"/>
                      </a:defRPr>
                    </a:pPr>
                    <a:r>
                      <a:rPr lang="en-US" altLang="zh-TW" b="0" spc="-50" baseline="0">
                        <a:latin typeface="標楷體" panose="03000509000000000000" pitchFamily="65" charset="-120"/>
                        <a:ea typeface="標楷體" panose="03000509000000000000" pitchFamily="65" charset="-120"/>
                      </a:rPr>
                      <a:t> </a:t>
                    </a:r>
                    <a:r>
                      <a:rPr lang="zh-TW" altLang="en-US" sz="1000" b="0" i="0" u="none" strike="noStrike" kern="1200" spc="-50" baseline="0">
                        <a:solidFill>
                          <a:sysClr val="windowText" lastClr="000000"/>
                        </a:solidFill>
                        <a:effectLst/>
                        <a:latin typeface="標楷體" panose="03000509000000000000" pitchFamily="65" charset="-120"/>
                        <a:ea typeface="標楷體" panose="03000509000000000000" pitchFamily="65" charset="-120"/>
                      </a:rPr>
                      <a:t>（</a:t>
                    </a:r>
                    <a:r>
                      <a:rPr lang="en-US" altLang="zh-TW" b="0" spc="-50" baseline="0">
                        <a:latin typeface="標楷體" panose="03000509000000000000" pitchFamily="65" charset="-120"/>
                        <a:ea typeface="標楷體" panose="03000509000000000000" pitchFamily="65" charset="-120"/>
                      </a:rPr>
                      <a:t>44.56</a:t>
                    </a:r>
                    <a:r>
                      <a:rPr lang="zh-TW" altLang="en-US" sz="1000" b="0" i="0" u="none" strike="noStrike" kern="1200" spc="-100" baseline="0">
                        <a:solidFill>
                          <a:sysClr val="windowText" lastClr="000000"/>
                        </a:solidFill>
                        <a:effectLst/>
                        <a:latin typeface="標楷體" panose="03000509000000000000" pitchFamily="65" charset="-120"/>
                        <a:ea typeface="標楷體" panose="03000509000000000000" pitchFamily="65" charset="-120"/>
                      </a:rPr>
                      <a:t>％</a:t>
                    </a:r>
                    <a:r>
                      <a:rPr lang="zh-TW" altLang="en-US" sz="1000" b="0" i="0" u="none" strike="noStrike" spc="-50" baseline="0">
                        <a:effectLst/>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mn-ea"/>
                      <a:cs typeface="+mn-cs"/>
                    </a:defRPr>
                  </a:pPr>
                  <a:endParaRPr lang="zh-TW"/>
                </a:p>
              </c:txPr>
              <c:dLblPos val="bestFit"/>
              <c:showLegendKey val="0"/>
              <c:showVal val="1"/>
              <c:showCatName val="1"/>
              <c:showSerName val="1"/>
              <c:showPercent val="1"/>
              <c:showBubbleSize val="0"/>
              <c:separator>
</c:separator>
              <c:extLst>
                <c:ext xmlns:c15="http://schemas.microsoft.com/office/drawing/2012/chart" uri="{CE6537A1-D6FC-4f65-9D91-7224C49458BB}">
                  <c15:layout>
                    <c:manualLayout>
                      <c:w val="0.5344519089657237"/>
                      <c:h val="0.40731826466988491"/>
                    </c:manualLayout>
                  </c15:layout>
                  <c15:dlblFieldTable/>
                  <c15:showDataLabelsRange val="0"/>
                </c:ext>
                <c:ext xmlns:c16="http://schemas.microsoft.com/office/drawing/2014/chart" uri="{C3380CC4-5D6E-409C-BE32-E72D297353CC}">
                  <c16:uniqueId val="{00000003-9EA7-46BF-8D80-E58C674EE2E8}"/>
                </c:ext>
              </c:extLst>
            </c:dLbl>
            <c:dLbl>
              <c:idx val="2"/>
              <c:layout>
                <c:manualLayout>
                  <c:x val="0.22430701016741836"/>
                  <c:y val="0.18113532909835542"/>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mn-ea"/>
                        <a:cs typeface="+mn-cs"/>
                      </a:defRPr>
                    </a:pPr>
                    <a:r>
                      <a:rPr lang="zh-TW" altLang="en-US" b="0">
                        <a:latin typeface="標楷體" panose="03000509000000000000" pitchFamily="65" charset="-120"/>
                        <a:ea typeface="標楷體" panose="03000509000000000000" pitchFamily="65" charset="-120"/>
                      </a:rPr>
                      <a:t>其它</a:t>
                    </a:r>
                  </a:p>
                  <a:p>
                    <a:pPr>
                      <a:defRPr sz="1000" b="0">
                        <a:solidFill>
                          <a:sysClr val="windowText" lastClr="000000"/>
                        </a:solidFill>
                        <a:latin typeface="標楷體" panose="03000509000000000000" pitchFamily="65" charset="-120"/>
                      </a:defRPr>
                    </a:pPr>
                    <a:fld id="{C4B255E0-8B8E-4065-93DA-A002699F1C03}" type="VALUE">
                      <a:rPr lang="en-US" altLang="zh-TW" b="0">
                        <a:latin typeface="標楷體" panose="03000509000000000000" pitchFamily="65" charset="-120"/>
                        <a:ea typeface="標楷體" panose="03000509000000000000" pitchFamily="65" charset="-120"/>
                      </a:rPr>
                      <a:pPr>
                        <a:defRPr sz="1000" b="0">
                          <a:solidFill>
                            <a:sysClr val="windowText" lastClr="000000"/>
                          </a:solidFill>
                          <a:latin typeface="標楷體" panose="03000509000000000000" pitchFamily="65" charset="-120"/>
                        </a:defRPr>
                      </a:pPr>
                      <a:t>[值]</a:t>
                    </a:fld>
                    <a:r>
                      <a:rPr lang="en-US" altLang="zh-TW" b="0" baseline="0">
                        <a:latin typeface="標楷體" panose="03000509000000000000" pitchFamily="65" charset="-120"/>
                        <a:ea typeface="標楷體" panose="03000509000000000000" pitchFamily="65" charset="-120"/>
                      </a:rPr>
                      <a:t> </a:t>
                    </a:r>
                    <a:r>
                      <a:rPr lang="zh-TW" altLang="en-US" sz="1000" b="0" i="0" u="none" strike="noStrike" spc="-50" baseline="0">
                        <a:effectLst/>
                        <a:latin typeface="標楷體" panose="03000509000000000000" pitchFamily="65" charset="-120"/>
                        <a:ea typeface="標楷體" panose="03000509000000000000" pitchFamily="65" charset="-120"/>
                      </a:rPr>
                      <a:t>（</a:t>
                    </a:r>
                    <a:r>
                      <a:rPr lang="en-US" altLang="zh-TW" sz="1000" b="0" i="0" u="none" strike="noStrike" spc="-50" baseline="0">
                        <a:effectLst/>
                        <a:latin typeface="標楷體" panose="03000509000000000000" pitchFamily="65" charset="-120"/>
                        <a:ea typeface="標楷體" panose="03000509000000000000" pitchFamily="65" charset="-120"/>
                      </a:rPr>
                      <a:t>29.93</a:t>
                    </a:r>
                    <a:r>
                      <a:rPr lang="zh-TW" altLang="en-US" sz="1000" b="0" i="0" u="none" strike="noStrike" spc="-50" baseline="0">
                        <a:effectLst/>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mn-ea"/>
                      <a:cs typeface="+mn-cs"/>
                    </a:defRPr>
                  </a:pPr>
                  <a:endParaRPr lang="zh-TW"/>
                </a:p>
              </c:txPr>
              <c:dLblPos val="bestFit"/>
              <c:showLegendKey val="0"/>
              <c:showVal val="1"/>
              <c:showCatName val="1"/>
              <c:showSerName val="1"/>
              <c:showPercent val="1"/>
              <c:showBubbleSize val="0"/>
              <c:separator>
</c:separator>
              <c:extLst>
                <c:ext xmlns:c15="http://schemas.microsoft.com/office/drawing/2012/chart" uri="{CE6537A1-D6FC-4f65-9D91-7224C49458BB}">
                  <c15:layout>
                    <c:manualLayout>
                      <c:w val="0.26651051529951159"/>
                      <c:h val="0.3186782811568844"/>
                    </c:manualLayout>
                  </c15:layout>
                  <c15:dlblFieldTable/>
                  <c15:showDataLabelsRange val="0"/>
                </c:ext>
                <c:ext xmlns:c16="http://schemas.microsoft.com/office/drawing/2014/chart" uri="{C3380CC4-5D6E-409C-BE32-E72D297353CC}">
                  <c16:uniqueId val="{00000005-9EA7-46BF-8D80-E58C674EE2E8}"/>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mn-ea"/>
                    <a:cs typeface="+mn-cs"/>
                  </a:defRPr>
                </a:pPr>
                <a:endParaRPr lang="zh-TW"/>
              </a:p>
            </c:txPr>
            <c:dLblPos val="inEnd"/>
            <c:showLegendKey val="0"/>
            <c:showVal val="1"/>
            <c:showCatName val="1"/>
            <c:showSerName val="1"/>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工作表1!$A$2:$A$4</c:f>
              <c:strCache>
                <c:ptCount val="3"/>
                <c:pt idx="0">
                  <c:v>山坡地</c:v>
                </c:pt>
                <c:pt idx="1">
                  <c:v>國有林、保安林及試驗林</c:v>
                </c:pt>
                <c:pt idx="2">
                  <c:v>其餘</c:v>
                </c:pt>
              </c:strCache>
            </c:strRef>
          </c:cat>
          <c:val>
            <c:numRef>
              <c:f>工作表1!$B$2:$B$4</c:f>
              <c:numCache>
                <c:formatCode>#,##0_ </c:formatCode>
                <c:ptCount val="3"/>
                <c:pt idx="0">
                  <c:v>56497</c:v>
                </c:pt>
                <c:pt idx="1">
                  <c:v>98692</c:v>
                </c:pt>
                <c:pt idx="2">
                  <c:v>66301</c:v>
                </c:pt>
              </c:numCache>
            </c:numRef>
          </c:val>
          <c:extLst>
            <c:ext xmlns:c16="http://schemas.microsoft.com/office/drawing/2014/chart" uri="{C3380CC4-5D6E-409C-BE32-E72D297353CC}">
              <c16:uniqueId val="{00000006-9EA7-46BF-8D80-E58C674EE2E8}"/>
            </c:ext>
          </c:extLst>
        </c:ser>
        <c:dLbls>
          <c:dLblPos val="inEnd"/>
          <c:showLegendKey val="0"/>
          <c:showVal val="1"/>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62" b="0" i="0" u="none" strike="noStrike" kern="1200" spc="0" baseline="0">
                <a:solidFill>
                  <a:schemeClr val="tx1"/>
                </a:solidFill>
                <a:latin typeface="+mn-lt"/>
                <a:ea typeface="+mn-ea"/>
                <a:cs typeface="+mn-cs"/>
              </a:defRPr>
            </a:pPr>
            <a:r>
              <a:rPr lang="zh-TW" altLang="en-US" sz="1200" b="1" dirty="0">
                <a:solidFill>
                  <a:schemeClr val="tx1"/>
                </a:solidFill>
                <a:latin typeface="標楷體" panose="03000509000000000000" pitchFamily="65" charset="-120"/>
                <a:ea typeface="標楷體" panose="03000509000000000000" pitchFamily="65" charset="-120"/>
              </a:rPr>
              <a:t>圖</a:t>
            </a:r>
            <a:r>
              <a:rPr lang="en-US" altLang="zh-TW" sz="1200" b="1" dirty="0">
                <a:solidFill>
                  <a:schemeClr val="tx1"/>
                </a:solidFill>
                <a:latin typeface="標楷體" panose="03000509000000000000" pitchFamily="65" charset="-120"/>
                <a:ea typeface="標楷體" panose="03000509000000000000" pitchFamily="65" charset="-120"/>
              </a:rPr>
              <a:t>1</a:t>
            </a:r>
            <a:r>
              <a:rPr lang="zh-TW" altLang="en-US" sz="1200" b="1" dirty="0">
                <a:solidFill>
                  <a:schemeClr val="tx1"/>
                </a:solidFill>
                <a:latin typeface="標楷體" panose="03000509000000000000" pitchFamily="65" charset="-120"/>
                <a:ea typeface="標楷體" panose="03000509000000000000" pitchFamily="65" charset="-120"/>
              </a:rPr>
              <a:t>  臺中市規律運動人口比率</a:t>
            </a:r>
            <a:endParaRPr lang="en-US" altLang="zh-TW" sz="1200" b="1" dirty="0">
              <a:solidFill>
                <a:schemeClr val="tx1"/>
              </a:solidFill>
              <a:latin typeface="標楷體" panose="03000509000000000000" pitchFamily="65" charset="-120"/>
              <a:ea typeface="標楷體" panose="03000509000000000000" pitchFamily="65" charset="-120"/>
            </a:endParaRPr>
          </a:p>
        </c:rich>
      </c:tx>
      <c:layout>
        <c:manualLayout>
          <c:xMode val="edge"/>
          <c:yMode val="edge"/>
          <c:x val="0.15746666666666667"/>
          <c:y val="0"/>
        </c:manualLayout>
      </c:layout>
      <c:overlay val="0"/>
      <c:spPr>
        <a:noFill/>
        <a:ln>
          <a:noFill/>
        </a:ln>
        <a:effectLst/>
      </c:spPr>
      <c:txPr>
        <a:bodyPr rot="0" spcFirstLastPara="1" vertOverflow="ellipsis" vert="horz" wrap="square" anchor="ctr" anchorCtr="1"/>
        <a:lstStyle/>
        <a:p>
          <a:pPr>
            <a:defRPr sz="1862" b="0" i="0" u="none" strike="noStrike" kern="1200" spc="0" baseline="0">
              <a:solidFill>
                <a:schemeClr val="tx1"/>
              </a:solidFill>
              <a:latin typeface="+mn-lt"/>
              <a:ea typeface="+mn-ea"/>
              <a:cs typeface="+mn-cs"/>
            </a:defRPr>
          </a:pPr>
          <a:endParaRPr lang="zh-TW"/>
        </a:p>
      </c:txPr>
    </c:title>
    <c:autoTitleDeleted val="0"/>
    <c:plotArea>
      <c:layout/>
      <c:lineChart>
        <c:grouping val="standard"/>
        <c:varyColors val="0"/>
        <c:ser>
          <c:idx val="0"/>
          <c:order val="0"/>
          <c:tx>
            <c:strRef>
              <c:f>工作表1!$B$1</c:f>
              <c:strCache>
                <c:ptCount val="1"/>
                <c:pt idx="0">
                  <c:v>規律運動人口比率</c:v>
                </c:pt>
              </c:strCache>
            </c:strRef>
          </c:tx>
          <c:spPr>
            <a:ln w="28575" cap="rnd">
              <a:solidFill>
                <a:schemeClr val="tx1">
                  <a:lumMod val="50000"/>
                  <a:lumOff val="50000"/>
                </a:schemeClr>
              </a:solidFill>
              <a:round/>
            </a:ln>
            <a:effectLst/>
          </c:spPr>
          <c:marker>
            <c:symbol val="square"/>
            <c:size val="5"/>
            <c:spPr>
              <a:solidFill>
                <a:schemeClr val="tx1">
                  <a:lumMod val="95000"/>
                  <a:lumOff val="5000"/>
                </a:schemeClr>
              </a:solidFill>
              <a:ln w="9525">
                <a:noFill/>
              </a:ln>
              <a:effectLst/>
            </c:spPr>
          </c:marker>
          <c:dLbls>
            <c:dLbl>
              <c:idx val="0"/>
              <c:layout>
                <c:manualLayout>
                  <c:x val="-8.2222222222222238E-2"/>
                  <c:y val="-7.18750000000000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76E-4BFE-BEE8-1CB9AED333B0}"/>
                </c:ext>
              </c:extLst>
            </c:dLbl>
            <c:dLbl>
              <c:idx val="1"/>
              <c:layout>
                <c:manualLayout>
                  <c:x val="-7.3333333333333375E-2"/>
                  <c:y val="-7.81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76E-4BFE-BEE8-1CB9AED333B0}"/>
                </c:ext>
              </c:extLst>
            </c:dLbl>
            <c:dLbl>
              <c:idx val="2"/>
              <c:layout>
                <c:manualLayout>
                  <c:x val="-8.2222222222222224E-2"/>
                  <c:y val="7.81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76E-4BFE-BEE8-1CB9AED333B0}"/>
                </c:ext>
              </c:extLst>
            </c:dLbl>
            <c:dLbl>
              <c:idx val="4"/>
              <c:layout>
                <c:manualLayout>
                  <c:x val="-8.2222222222222308E-2"/>
                  <c:y val="7.81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76E-4BFE-BEE8-1CB9AED333B0}"/>
                </c:ext>
              </c:extLst>
            </c:dLbl>
            <c:dLbl>
              <c:idx val="5"/>
              <c:layout>
                <c:manualLayout>
                  <c:x val="-8.2222222222222224E-2"/>
                  <c:y val="-6.56250000000000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76E-4BFE-BEE8-1CB9AED333B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工作表1!$A$2:$A$9</c:f>
              <c:numCache>
                <c:formatCode>General</c:formatCode>
                <c:ptCount val="8"/>
                <c:pt idx="0">
                  <c:v>106</c:v>
                </c:pt>
                <c:pt idx="1">
                  <c:v>107</c:v>
                </c:pt>
                <c:pt idx="2">
                  <c:v>108</c:v>
                </c:pt>
                <c:pt idx="3">
                  <c:v>109</c:v>
                </c:pt>
                <c:pt idx="4">
                  <c:v>110</c:v>
                </c:pt>
                <c:pt idx="5">
                  <c:v>111</c:v>
                </c:pt>
                <c:pt idx="6">
                  <c:v>112</c:v>
                </c:pt>
                <c:pt idx="7">
                  <c:v>113</c:v>
                </c:pt>
              </c:numCache>
            </c:numRef>
          </c:cat>
          <c:val>
            <c:numRef>
              <c:f>工作表1!$B$2:$B$9</c:f>
              <c:numCache>
                <c:formatCode>General</c:formatCode>
                <c:ptCount val="8"/>
                <c:pt idx="0">
                  <c:v>34.200000000000003</c:v>
                </c:pt>
                <c:pt idx="1">
                  <c:v>33.1</c:v>
                </c:pt>
                <c:pt idx="2">
                  <c:v>31.4</c:v>
                </c:pt>
                <c:pt idx="3">
                  <c:v>33.5</c:v>
                </c:pt>
                <c:pt idx="4">
                  <c:v>32.299999999999997</c:v>
                </c:pt>
                <c:pt idx="5">
                  <c:v>32.5</c:v>
                </c:pt>
                <c:pt idx="6">
                  <c:v>32.6</c:v>
                </c:pt>
                <c:pt idx="7">
                  <c:v>32.799999999999997</c:v>
                </c:pt>
              </c:numCache>
            </c:numRef>
          </c:val>
          <c:smooth val="0"/>
          <c:extLst>
            <c:ext xmlns:c16="http://schemas.microsoft.com/office/drawing/2014/chart" uri="{C3380CC4-5D6E-409C-BE32-E72D297353CC}">
              <c16:uniqueId val="{00000005-476E-4BFE-BEE8-1CB9AED333B0}"/>
            </c:ext>
          </c:extLst>
        </c:ser>
        <c:dLbls>
          <c:dLblPos val="t"/>
          <c:showLegendKey val="0"/>
          <c:showVal val="1"/>
          <c:showCatName val="0"/>
          <c:showSerName val="0"/>
          <c:showPercent val="0"/>
          <c:showBubbleSize val="0"/>
        </c:dLbls>
        <c:marker val="1"/>
        <c:smooth val="0"/>
        <c:axId val="366477072"/>
        <c:axId val="366475632"/>
      </c:lineChart>
      <c:catAx>
        <c:axId val="366477072"/>
        <c:scaling>
          <c:orientation val="minMax"/>
        </c:scaling>
        <c:delete val="0"/>
        <c:axPos val="b"/>
        <c:numFmt formatCode="General" sourceLinked="1"/>
        <c:majorTickMark val="none"/>
        <c:minorTickMark val="none"/>
        <c:tickLblPos val="nextTo"/>
        <c:spPr>
          <a:noFill/>
          <a:ln w="3175" cap="flat" cmpd="sng" algn="ctr">
            <a:solidFill>
              <a:schemeClr val="tx1">
                <a:lumMod val="95000"/>
                <a:lumOff val="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66475632"/>
        <c:crosses val="autoZero"/>
        <c:auto val="1"/>
        <c:lblAlgn val="ctr"/>
        <c:lblOffset val="100"/>
        <c:noMultiLvlLbl val="0"/>
      </c:catAx>
      <c:valAx>
        <c:axId val="366475632"/>
        <c:scaling>
          <c:orientation val="minMax"/>
        </c:scaling>
        <c:delete val="0"/>
        <c:axPos val="l"/>
        <c:majorGridlines>
          <c:spPr>
            <a:ln w="9525" cap="flat" cmpd="sng" algn="ctr">
              <a:noFill/>
              <a:round/>
            </a:ln>
            <a:effectLst/>
          </c:spPr>
        </c:majorGridlines>
        <c:numFmt formatCode="General" sourceLinked="1"/>
        <c:majorTickMark val="in"/>
        <c:minorTickMark val="none"/>
        <c:tickLblPos val="nextTo"/>
        <c:spPr>
          <a:noFill/>
          <a:ln w="3175">
            <a:solidFill>
              <a:schemeClr val="tx1">
                <a:lumMod val="95000"/>
                <a:lumOff val="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664770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b" anchorCtr="1"/>
          <a:lstStyle/>
          <a:p>
            <a:pPr>
              <a:lnSpc>
                <a:spcPts val="400"/>
              </a:lnSpc>
              <a:defRPr sz="1600" b="1" i="0" u="none" strike="noStrike" kern="1200" baseline="0">
                <a:solidFill>
                  <a:schemeClr val="tx2"/>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2</a:t>
            </a:r>
            <a:r>
              <a:rPr lang="zh-TW" altLang="en-US" sz="1200" b="1">
                <a:solidFill>
                  <a:sysClr val="windowText" lastClr="000000"/>
                </a:solidFill>
                <a:latin typeface="標楷體" panose="03000509000000000000" pitchFamily="65" charset="-120"/>
                <a:ea typeface="標楷體" panose="03000509000000000000" pitchFamily="65" charset="-120"/>
              </a:rPr>
              <a:t>  臺中市有運動場館經營型態</a:t>
            </a:r>
          </a:p>
        </c:rich>
      </c:tx>
      <c:overlay val="0"/>
      <c:spPr>
        <a:noFill/>
        <a:ln>
          <a:noFill/>
        </a:ln>
        <a:effectLst/>
      </c:spPr>
      <c:txPr>
        <a:bodyPr rot="0" spcFirstLastPara="1" vertOverflow="ellipsis" vert="horz" wrap="square" anchor="b" anchorCtr="1"/>
        <a:lstStyle/>
        <a:p>
          <a:pPr>
            <a:lnSpc>
              <a:spcPts val="400"/>
            </a:lnSpc>
            <a:defRPr sz="1600" b="1" i="0" u="none" strike="noStrike" kern="1200" baseline="0">
              <a:solidFill>
                <a:schemeClr val="tx2"/>
              </a:solidFill>
              <a:latin typeface="+mn-lt"/>
              <a:ea typeface="+mn-ea"/>
              <a:cs typeface="+mn-cs"/>
            </a:defRPr>
          </a:pPr>
          <a:endParaRPr lang="zh-TW"/>
        </a:p>
      </c:txPr>
    </c:title>
    <c:autoTitleDeleted val="0"/>
    <c:view3D>
      <c:rotX val="30"/>
      <c:rotY val="217"/>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8210076322713016E-2"/>
          <c:y val="0.12915719407029533"/>
          <c:w val="0.78770857214447487"/>
          <c:h val="0.65289433524673757"/>
        </c:manualLayout>
      </c:layout>
      <c:pie3DChart>
        <c:varyColors val="1"/>
        <c:ser>
          <c:idx val="0"/>
          <c:order val="0"/>
          <c:tx>
            <c:strRef>
              <c:f>工作表1!$B$1</c:f>
              <c:strCache>
                <c:ptCount val="1"/>
                <c:pt idx="0">
                  <c:v>運動場館</c:v>
                </c:pt>
              </c:strCache>
            </c:strRef>
          </c:tx>
          <c:dPt>
            <c:idx val="0"/>
            <c:bubble3D val="0"/>
            <c:explosion val="6"/>
            <c:spPr>
              <a:solidFill>
                <a:schemeClr val="accent6">
                  <a:lumMod val="60000"/>
                  <a:lumOff val="40000"/>
                </a:schemeClr>
              </a:solidFill>
              <a:ln w="60325">
                <a:solidFill>
                  <a:schemeClr val="lt1"/>
                </a:solidFill>
              </a:ln>
              <a:effectLst/>
              <a:sp3d contourW="60325">
                <a:contourClr>
                  <a:schemeClr val="lt1"/>
                </a:contourClr>
              </a:sp3d>
            </c:spPr>
            <c:extLst>
              <c:ext xmlns:c16="http://schemas.microsoft.com/office/drawing/2014/chart" uri="{C3380CC4-5D6E-409C-BE32-E72D297353CC}">
                <c16:uniqueId val="{00000001-AB29-4E09-875A-5E9DC86F7CC1}"/>
              </c:ext>
            </c:extLst>
          </c:dPt>
          <c:dPt>
            <c:idx val="1"/>
            <c:bubble3D val="0"/>
            <c:explosion val="6"/>
            <c:spPr>
              <a:solidFill>
                <a:schemeClr val="bg1"/>
              </a:solidFill>
              <a:ln>
                <a:solidFill>
                  <a:schemeClr val="bg1">
                    <a:lumMod val="75000"/>
                  </a:schemeClr>
                </a:solidFill>
              </a:ln>
              <a:effectLst/>
              <a:sp3d>
                <a:contourClr>
                  <a:schemeClr val="bg1">
                    <a:lumMod val="75000"/>
                  </a:schemeClr>
                </a:contourClr>
              </a:sp3d>
            </c:spPr>
            <c:extLst>
              <c:ext xmlns:c16="http://schemas.microsoft.com/office/drawing/2014/chart" uri="{C3380CC4-5D6E-409C-BE32-E72D297353CC}">
                <c16:uniqueId val="{00000003-AB29-4E09-875A-5E9DC86F7CC1}"/>
              </c:ext>
            </c:extLst>
          </c:dPt>
          <c:dPt>
            <c:idx val="2"/>
            <c:bubble3D val="0"/>
            <c:explosion val="6"/>
            <c:spPr>
              <a:solidFill>
                <a:schemeClr val="accent1">
                  <a:lumMod val="40000"/>
                  <a:lumOff val="60000"/>
                </a:schemeClr>
              </a:solidFill>
              <a:ln>
                <a:solidFill>
                  <a:schemeClr val="bg1"/>
                </a:solidFill>
              </a:ln>
              <a:effectLst/>
              <a:sp3d>
                <a:contourClr>
                  <a:schemeClr val="bg1"/>
                </a:contourClr>
              </a:sp3d>
            </c:spPr>
            <c:extLst>
              <c:ext xmlns:c16="http://schemas.microsoft.com/office/drawing/2014/chart" uri="{C3380CC4-5D6E-409C-BE32-E72D297353CC}">
                <c16:uniqueId val="{00000005-AB29-4E09-875A-5E9DC86F7CC1}"/>
              </c:ext>
            </c:extLst>
          </c:dPt>
          <c:dPt>
            <c:idx val="3"/>
            <c:bubble3D val="0"/>
            <c:explosion val="8"/>
            <c:spPr>
              <a:solidFill>
                <a:schemeClr val="accent4">
                  <a:lumMod val="75000"/>
                </a:schemeClr>
              </a:solidFill>
              <a:ln>
                <a:solidFill>
                  <a:schemeClr val="bg1"/>
                </a:solidFill>
              </a:ln>
              <a:effectLst/>
              <a:sp3d>
                <a:contourClr>
                  <a:schemeClr val="bg1"/>
                </a:contourClr>
              </a:sp3d>
            </c:spPr>
            <c:extLst>
              <c:ext xmlns:c16="http://schemas.microsoft.com/office/drawing/2014/chart" uri="{C3380CC4-5D6E-409C-BE32-E72D297353CC}">
                <c16:uniqueId val="{00000007-AB29-4E09-875A-5E9DC86F7CC1}"/>
              </c:ext>
            </c:extLst>
          </c:dPt>
          <c:dPt>
            <c:idx val="4"/>
            <c:bubble3D val="0"/>
            <c:spPr>
              <a:pattFill prst="smGrid">
                <a:fgClr>
                  <a:schemeClr val="bg1">
                    <a:lumMod val="95000"/>
                  </a:schemeClr>
                </a:fgClr>
                <a:bgClr>
                  <a:srgbClr val="92D050"/>
                </a:bgClr>
              </a:pattFill>
              <a:ln>
                <a:noFill/>
              </a:ln>
              <a:effectLst/>
              <a:sp3d/>
            </c:spPr>
            <c:extLst>
              <c:ext xmlns:c16="http://schemas.microsoft.com/office/drawing/2014/chart" uri="{C3380CC4-5D6E-409C-BE32-E72D297353CC}">
                <c16:uniqueId val="{00000009-AB29-4E09-875A-5E9DC86F7CC1}"/>
              </c:ext>
            </c:extLst>
          </c:dPt>
          <c:dLbls>
            <c:dLbl>
              <c:idx val="0"/>
              <c:layout>
                <c:manualLayout>
                  <c:x val="0.2684744923925666"/>
                  <c:y val="0.14510289871494134"/>
                </c:manualLayout>
              </c:layout>
              <c:showLegendKey val="0"/>
              <c:showVal val="0"/>
              <c:showCatName val="1"/>
              <c:showSerName val="0"/>
              <c:showPercent val="0"/>
              <c:showBubbleSize val="0"/>
              <c:extLst>
                <c:ext xmlns:c15="http://schemas.microsoft.com/office/drawing/2012/chart" uri="{CE6537A1-D6FC-4f65-9D91-7224C49458BB}">
                  <c15:layout>
                    <c:manualLayout>
                      <c:w val="0.32681017673664714"/>
                      <c:h val="0.22047262128338713"/>
                    </c:manualLayout>
                  </c15:layout>
                </c:ext>
                <c:ext xmlns:c16="http://schemas.microsoft.com/office/drawing/2014/chart" uri="{C3380CC4-5D6E-409C-BE32-E72D297353CC}">
                  <c16:uniqueId val="{00000001-AB29-4E09-875A-5E9DC86F7CC1}"/>
                </c:ext>
              </c:extLst>
            </c:dLbl>
            <c:dLbl>
              <c:idx val="1"/>
              <c:layout>
                <c:manualLayout>
                  <c:x val="-0.1186402058183761"/>
                  <c:y val="-0.18284576300774538"/>
                </c:manualLayout>
              </c:layout>
              <c:tx>
                <c:rich>
                  <a:bodyPr/>
                  <a:lstStyle/>
                  <a:p>
                    <a:fld id="{671CA29B-3342-4D1E-9ACE-4E1866246941}" type="CATEGORYNAME">
                      <a:rPr lang="zh-TW" altLang="en-US" spc="-50" baseline="0"/>
                      <a:pPr/>
                      <a:t>[類別名稱]</a:t>
                    </a:fld>
                    <a:endParaRPr lang="zh-TW" altLang="en-US"/>
                  </a:p>
                </c:rich>
              </c:tx>
              <c:showLegendKey val="0"/>
              <c:showVal val="0"/>
              <c:showCatName val="1"/>
              <c:showSerName val="0"/>
              <c:showPercent val="0"/>
              <c:showBubbleSize val="0"/>
              <c:extLst>
                <c:ext xmlns:c15="http://schemas.microsoft.com/office/drawing/2012/chart" uri="{CE6537A1-D6FC-4f65-9D91-7224C49458BB}">
                  <c15:layout>
                    <c:manualLayout>
                      <c:w val="0.27933993105466015"/>
                      <c:h val="0.22047244094488189"/>
                    </c:manualLayout>
                  </c15:layout>
                  <c15:dlblFieldTable/>
                  <c15:showDataLabelsRange val="0"/>
                </c:ext>
                <c:ext xmlns:c16="http://schemas.microsoft.com/office/drawing/2014/chart" uri="{C3380CC4-5D6E-409C-BE32-E72D297353CC}">
                  <c16:uniqueId val="{00000003-AB29-4E09-875A-5E9DC86F7CC1}"/>
                </c:ext>
              </c:extLst>
            </c:dLbl>
            <c:dLbl>
              <c:idx val="2"/>
              <c:layout>
                <c:manualLayout>
                  <c:x val="-0.14764768984981291"/>
                  <c:y val="6.512004313071762E-2"/>
                </c:manualLayout>
              </c:layout>
              <c:numFmt formatCode="0.00%" sourceLinked="0"/>
              <c:spPr>
                <a:noFill/>
                <a:ln>
                  <a:noFill/>
                </a:ln>
                <a:effectLst/>
              </c:spPr>
              <c:txPr>
                <a:bodyPr rot="0" spcFirstLastPara="1" vertOverflow="clip" horzOverflow="clip" vert="horz" wrap="square" lIns="38100" tIns="19050" rIns="38100" bIns="19050" anchor="ctr" anchorCtr="1">
                  <a:noAutofit/>
                </a:bodyPr>
                <a:lstStyle/>
                <a:p>
                  <a:pPr>
                    <a:lnSpc>
                      <a:spcPts val="12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15:layout>
                    <c:manualLayout>
                      <c:w val="0.40069708572373525"/>
                      <c:h val="0.1879907510990759"/>
                    </c:manualLayout>
                  </c15:layout>
                </c:ext>
                <c:ext xmlns:c16="http://schemas.microsoft.com/office/drawing/2014/chart" uri="{C3380CC4-5D6E-409C-BE32-E72D297353CC}">
                  <c16:uniqueId val="{00000005-AB29-4E09-875A-5E9DC86F7CC1}"/>
                </c:ext>
              </c:extLst>
            </c:dLbl>
            <c:dLbl>
              <c:idx val="3"/>
              <c:layout>
                <c:manualLayout>
                  <c:x val="0.10567863604510312"/>
                  <c:y val="5.1999029234662333E-2"/>
                </c:manualLayout>
              </c:layout>
              <c:showLegendKey val="0"/>
              <c:showVal val="0"/>
              <c:showCatName val="1"/>
              <c:showSerName val="0"/>
              <c:showPercent val="0"/>
              <c:showBubbleSize val="0"/>
              <c:extLst>
                <c:ext xmlns:c15="http://schemas.microsoft.com/office/drawing/2012/chart" uri="{CE6537A1-D6FC-4f65-9D91-7224C49458BB}">
                  <c15:layout>
                    <c:manualLayout>
                      <c:w val="0.26102311613743151"/>
                      <c:h val="0.17050070758185409"/>
                    </c:manualLayout>
                  </c15:layout>
                </c:ext>
                <c:ext xmlns:c16="http://schemas.microsoft.com/office/drawing/2014/chart" uri="{C3380CC4-5D6E-409C-BE32-E72D297353CC}">
                  <c16:uniqueId val="{00000007-AB29-4E09-875A-5E9DC86F7CC1}"/>
                </c:ext>
              </c:extLst>
            </c:dLbl>
            <c:dLbl>
              <c:idx val="4"/>
              <c:layout>
                <c:manualLayout>
                  <c:x val="2.2428325843394433E-2"/>
                  <c:y val="-5.0440135895245299E-3"/>
                </c:manualLayout>
              </c:layou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B29-4E09-875A-5E9DC86F7CC1}"/>
                </c:ext>
              </c:extLst>
            </c:dLbl>
            <c:numFmt formatCode="0.00%" sourceLinked="0"/>
            <c:spPr>
              <a:noFill/>
              <a:ln>
                <a:noFill/>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0"/>
            <c:showCatName val="1"/>
            <c:showSerName val="0"/>
            <c:showPercent val="0"/>
            <c:showBubbleSize val="0"/>
            <c:showLeaderLines val="1"/>
            <c:leaderLines>
              <c:spPr>
                <a:ln w="3175">
                  <a:solidFill>
                    <a:schemeClr val="bg2">
                      <a:lumMod val="10000"/>
                    </a:schemeClr>
                  </a:solidFill>
                  <a:prstDash val="dash"/>
                </a:ln>
                <a:effectLst/>
              </c:spPr>
            </c:leaderLines>
            <c:extLst>
              <c:ext xmlns:c15="http://schemas.microsoft.com/office/drawing/2012/chart" uri="{CE6537A1-D6FC-4f65-9D91-7224C49458BB}">
                <c15:spPr xmlns:c15="http://schemas.microsoft.com/office/drawing/2012/chart">
                  <a:prstGeom prst="rect">
                    <a:avLst/>
                  </a:prstGeom>
                  <a:noFill/>
                  <a:ln>
                    <a:noFill/>
                  </a:ln>
                </c15:spPr>
              </c:ext>
            </c:extLst>
          </c:dLbls>
          <c:cat>
            <c:strRef>
              <c:f>工作表1!$A$2:$A$5</c:f>
              <c:strCache>
                <c:ptCount val="4"/>
                <c:pt idx="0">
                  <c:v>代管102處（66.67％）</c:v>
                </c:pt>
                <c:pt idx="1">
                  <c:v>自行管理20處（13.07％）</c:v>
                </c:pt>
                <c:pt idx="2">
                  <c:v>委外營運（含促參）21處（13.73％）</c:v>
                </c:pt>
                <c:pt idx="3">
                  <c:v>認養10處（6.54％）</c:v>
                </c:pt>
              </c:strCache>
            </c:strRef>
          </c:cat>
          <c:val>
            <c:numRef>
              <c:f>工作表1!$B$2:$B$5</c:f>
              <c:numCache>
                <c:formatCode>General</c:formatCode>
                <c:ptCount val="4"/>
                <c:pt idx="0">
                  <c:v>102</c:v>
                </c:pt>
                <c:pt idx="1">
                  <c:v>20</c:v>
                </c:pt>
                <c:pt idx="2">
                  <c:v>21</c:v>
                </c:pt>
                <c:pt idx="3">
                  <c:v>10</c:v>
                </c:pt>
              </c:numCache>
            </c:numRef>
          </c:val>
          <c:extLst>
            <c:ext xmlns:c16="http://schemas.microsoft.com/office/drawing/2014/chart" uri="{C3380CC4-5D6E-409C-BE32-E72D297353CC}">
              <c16:uniqueId val="{0000000A-AB29-4E09-875A-5E9DC86F7CC1}"/>
            </c:ext>
          </c:extLst>
        </c:ser>
        <c:dLbls>
          <c:showLegendKey val="0"/>
          <c:showVal val="0"/>
          <c:showCatName val="1"/>
          <c:showSerName val="0"/>
          <c:showPercent val="1"/>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914260717410323E-2"/>
          <c:y val="0.13425925925925927"/>
          <c:w val="0.78224633004267208"/>
          <c:h val="0.61708462578541323"/>
        </c:manualLayout>
      </c:layout>
      <c:barChart>
        <c:barDir val="col"/>
        <c:grouping val="clustered"/>
        <c:varyColors val="0"/>
        <c:ser>
          <c:idx val="1"/>
          <c:order val="0"/>
          <c:tx>
            <c:strRef>
              <c:f>刪為3年度!$B$1</c:f>
              <c:strCache>
                <c:ptCount val="1"/>
                <c:pt idx="0">
                  <c:v>交通事故死傷人數</c:v>
                </c:pt>
              </c:strCache>
            </c:strRef>
          </c:tx>
          <c:spPr>
            <a:pattFill prst="ltDnDiag">
              <a:fgClr>
                <a:schemeClr val="bg1">
                  <a:lumMod val="65000"/>
                </a:schemeClr>
              </a:fgClr>
              <a:bgClr>
                <a:schemeClr val="bg1"/>
              </a:bgClr>
            </a:pattFill>
            <a:ln>
              <a:noFill/>
            </a:ln>
            <a:effectLst/>
          </c:spPr>
          <c:invertIfNegative val="0"/>
          <c:dPt>
            <c:idx val="0"/>
            <c:invertIfNegative val="0"/>
            <c:bubble3D val="0"/>
            <c:spPr>
              <a:pattFill prst="ltDnDiag">
                <a:fgClr>
                  <a:schemeClr val="bg1">
                    <a:lumMod val="65000"/>
                  </a:schemeClr>
                </a:fgClr>
                <a:bgClr>
                  <a:schemeClr val="bg1"/>
                </a:bgClr>
              </a:pattFill>
              <a:ln>
                <a:noFill/>
              </a:ln>
              <a:effectLst/>
            </c:spPr>
            <c:extLst>
              <c:ext xmlns:c16="http://schemas.microsoft.com/office/drawing/2014/chart" uri="{C3380CC4-5D6E-409C-BE32-E72D297353CC}">
                <c16:uniqueId val="{00000001-4F49-4413-AEDB-A2FDA5A7B214}"/>
              </c:ext>
            </c:extLst>
          </c:dPt>
          <c:dLbls>
            <c:dLbl>
              <c:idx val="1"/>
              <c:layout>
                <c:manualLayout>
                  <c:x val="0"/>
                  <c:y val="1.17994100294985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F49-4413-AEDB-A2FDA5A7B21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刪為3年度!$A$2:$A$4</c:f>
              <c:numCache>
                <c:formatCode>General</c:formatCode>
                <c:ptCount val="3"/>
                <c:pt idx="0">
                  <c:v>111</c:v>
                </c:pt>
                <c:pt idx="1">
                  <c:v>112</c:v>
                </c:pt>
                <c:pt idx="2">
                  <c:v>113</c:v>
                </c:pt>
              </c:numCache>
            </c:numRef>
          </c:cat>
          <c:val>
            <c:numRef>
              <c:f>刪為3年度!$B$2:$B$4</c:f>
              <c:numCache>
                <c:formatCode>_-* #,##0_-;\-* #,##0_-;_-* "-"??_-;_-@_-</c:formatCode>
                <c:ptCount val="3"/>
                <c:pt idx="0">
                  <c:v>1729</c:v>
                </c:pt>
                <c:pt idx="1">
                  <c:v>2632</c:v>
                </c:pt>
                <c:pt idx="2">
                  <c:v>2566</c:v>
                </c:pt>
              </c:numCache>
            </c:numRef>
          </c:val>
          <c:extLst>
            <c:ext xmlns:c16="http://schemas.microsoft.com/office/drawing/2014/chart" uri="{C3380CC4-5D6E-409C-BE32-E72D297353CC}">
              <c16:uniqueId val="{00000003-4F49-4413-AEDB-A2FDA5A7B214}"/>
            </c:ext>
          </c:extLst>
        </c:ser>
        <c:ser>
          <c:idx val="2"/>
          <c:order val="1"/>
          <c:tx>
            <c:strRef>
              <c:f>刪為3年度!$C$1</c:f>
              <c:strCache>
                <c:ptCount val="1"/>
                <c:pt idx="0">
                  <c:v>無照駕駛死傷人數</c:v>
                </c:pt>
              </c:strCache>
            </c:strRef>
          </c:tx>
          <c:spPr>
            <a:pattFill prst="wdDnDiag">
              <a:fgClr>
                <a:schemeClr val="tx1"/>
              </a:fgClr>
              <a:bgClr>
                <a:schemeClr val="bg1"/>
              </a:bgClr>
            </a:patt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刪為3年度!$A$2:$A$4</c:f>
              <c:numCache>
                <c:formatCode>General</c:formatCode>
                <c:ptCount val="3"/>
                <c:pt idx="0">
                  <c:v>111</c:v>
                </c:pt>
                <c:pt idx="1">
                  <c:v>112</c:v>
                </c:pt>
                <c:pt idx="2">
                  <c:v>113</c:v>
                </c:pt>
              </c:numCache>
            </c:numRef>
          </c:cat>
          <c:val>
            <c:numRef>
              <c:f>刪為3年度!$C$2:$C$4</c:f>
              <c:numCache>
                <c:formatCode>General</c:formatCode>
                <c:ptCount val="3"/>
                <c:pt idx="0">
                  <c:v>701</c:v>
                </c:pt>
                <c:pt idx="1">
                  <c:v>917</c:v>
                </c:pt>
                <c:pt idx="2">
                  <c:v>753</c:v>
                </c:pt>
              </c:numCache>
            </c:numRef>
          </c:val>
          <c:extLst>
            <c:ext xmlns:c16="http://schemas.microsoft.com/office/drawing/2014/chart" uri="{C3380CC4-5D6E-409C-BE32-E72D297353CC}">
              <c16:uniqueId val="{00000004-4F49-4413-AEDB-A2FDA5A7B214}"/>
            </c:ext>
          </c:extLst>
        </c:ser>
        <c:dLbls>
          <c:showLegendKey val="0"/>
          <c:showVal val="0"/>
          <c:showCatName val="0"/>
          <c:showSerName val="0"/>
          <c:showPercent val="0"/>
          <c:showBubbleSize val="0"/>
        </c:dLbls>
        <c:gapWidth val="150"/>
        <c:axId val="264781503"/>
        <c:axId val="264792543"/>
      </c:barChart>
      <c:lineChart>
        <c:grouping val="standard"/>
        <c:varyColors val="0"/>
        <c:ser>
          <c:idx val="3"/>
          <c:order val="2"/>
          <c:tx>
            <c:strRef>
              <c:f>刪為3年度!$D$1</c:f>
              <c:strCache>
                <c:ptCount val="1"/>
                <c:pt idx="0">
                  <c:v>占比</c:v>
                </c:pt>
              </c:strCache>
            </c:strRef>
          </c:tx>
          <c:spPr>
            <a:ln w="28575" cap="rnd">
              <a:solidFill>
                <a:schemeClr val="tx1">
                  <a:alpha val="93000"/>
                </a:schemeClr>
              </a:solidFill>
              <a:round/>
            </a:ln>
            <a:effectLst/>
          </c:spPr>
          <c:marker>
            <c:symbol val="square"/>
            <c:size val="5"/>
            <c:spPr>
              <a:solidFill>
                <a:schemeClr val="tx1"/>
              </a:solidFill>
              <a:ln w="9525">
                <a:solidFill>
                  <a:schemeClr val="tx1"/>
                </a:solidFill>
              </a:ln>
              <a:effectLst/>
            </c:spPr>
          </c:marker>
          <c:dPt>
            <c:idx val="1"/>
            <c:marker>
              <c:symbol val="square"/>
              <c:size val="5"/>
              <c:spPr>
                <a:solidFill>
                  <a:schemeClr val="tx1"/>
                </a:solidFill>
                <a:ln w="9525">
                  <a:solidFill>
                    <a:schemeClr val="tx1"/>
                  </a:solidFill>
                </a:ln>
                <a:effectLst/>
              </c:spPr>
            </c:marker>
            <c:bubble3D val="0"/>
            <c:spPr>
              <a:ln w="25400" cap="rnd">
                <a:solidFill>
                  <a:schemeClr val="tx1">
                    <a:alpha val="93000"/>
                  </a:schemeClr>
                </a:solidFill>
                <a:round/>
              </a:ln>
              <a:effectLst/>
            </c:spPr>
            <c:extLst>
              <c:ext xmlns:c16="http://schemas.microsoft.com/office/drawing/2014/chart" uri="{C3380CC4-5D6E-409C-BE32-E72D297353CC}">
                <c16:uniqueId val="{00000006-4F49-4413-AEDB-A2FDA5A7B214}"/>
              </c:ext>
            </c:extLst>
          </c:dPt>
          <c:dPt>
            <c:idx val="2"/>
            <c:marker>
              <c:symbol val="square"/>
              <c:size val="5"/>
              <c:spPr>
                <a:solidFill>
                  <a:schemeClr val="tx1"/>
                </a:solidFill>
                <a:ln w="9525">
                  <a:solidFill>
                    <a:schemeClr val="tx1"/>
                  </a:solidFill>
                </a:ln>
                <a:effectLst/>
              </c:spPr>
            </c:marker>
            <c:bubble3D val="0"/>
            <c:spPr>
              <a:ln w="25400" cap="rnd">
                <a:solidFill>
                  <a:schemeClr val="tx1">
                    <a:alpha val="93000"/>
                  </a:schemeClr>
                </a:solidFill>
                <a:round/>
              </a:ln>
              <a:effectLst/>
            </c:spPr>
            <c:extLst>
              <c:ext xmlns:c16="http://schemas.microsoft.com/office/drawing/2014/chart" uri="{C3380CC4-5D6E-409C-BE32-E72D297353CC}">
                <c16:uniqueId val="{00000008-4F49-4413-AEDB-A2FDA5A7B214}"/>
              </c:ext>
            </c:extLst>
          </c:dPt>
          <c:dLbls>
            <c:dLbl>
              <c:idx val="0"/>
              <c:layout>
                <c:manualLayout>
                  <c:x val="-6.6524114826204003E-2"/>
                  <c:y val="5.22551274011102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F49-4413-AEDB-A2FDA5A7B214}"/>
                </c:ext>
              </c:extLst>
            </c:dLbl>
            <c:dLbl>
              <c:idx val="1"/>
              <c:layout>
                <c:manualLayout>
                  <c:x val="-1.998209976074972E-2"/>
                  <c:y val="9.9573084337909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F49-4413-AEDB-A2FDA5A7B214}"/>
                </c:ext>
              </c:extLst>
            </c:dLbl>
            <c:dLbl>
              <c:idx val="2"/>
              <c:layout>
                <c:manualLayout>
                  <c:x val="-1.8082492010480223E-2"/>
                  <c:y val="3.97492385098626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F49-4413-AEDB-A2FDA5A7B21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6350" cap="flat" cmpd="sng" algn="ctr">
                      <a:solidFill>
                        <a:schemeClr val="tx1"/>
                      </a:solidFill>
                      <a:round/>
                    </a:ln>
                    <a:effectLst/>
                  </c:spPr>
                </c15:leaderLines>
              </c:ext>
            </c:extLst>
          </c:dLbls>
          <c:cat>
            <c:numRef>
              <c:f>刪為3年度!$A$2:$A$4</c:f>
              <c:numCache>
                <c:formatCode>General</c:formatCode>
                <c:ptCount val="3"/>
                <c:pt idx="0">
                  <c:v>111</c:v>
                </c:pt>
                <c:pt idx="1">
                  <c:v>112</c:v>
                </c:pt>
                <c:pt idx="2">
                  <c:v>113</c:v>
                </c:pt>
              </c:numCache>
            </c:numRef>
          </c:cat>
          <c:val>
            <c:numRef>
              <c:f>刪為3年度!$D$2:$D$4</c:f>
              <c:numCache>
                <c:formatCode>_(* #,##0.00_);_(* \(#,##0.00\);_(* "-"??_);_(@_)</c:formatCode>
                <c:ptCount val="3"/>
                <c:pt idx="0">
                  <c:v>40.543666859456337</c:v>
                </c:pt>
                <c:pt idx="1">
                  <c:v>34.840425531914896</c:v>
                </c:pt>
                <c:pt idx="2">
                  <c:v>29.345284489477784</c:v>
                </c:pt>
              </c:numCache>
            </c:numRef>
          </c:val>
          <c:smooth val="0"/>
          <c:extLst>
            <c:ext xmlns:c16="http://schemas.microsoft.com/office/drawing/2014/chart" uri="{C3380CC4-5D6E-409C-BE32-E72D297353CC}">
              <c16:uniqueId val="{0000000A-4F49-4413-AEDB-A2FDA5A7B214}"/>
            </c:ext>
          </c:extLst>
        </c:ser>
        <c:dLbls>
          <c:showLegendKey val="0"/>
          <c:showVal val="0"/>
          <c:showCatName val="0"/>
          <c:showSerName val="0"/>
          <c:showPercent val="0"/>
          <c:showBubbleSize val="0"/>
        </c:dLbls>
        <c:marker val="1"/>
        <c:smooth val="0"/>
        <c:axId val="520352895"/>
        <c:axId val="520351935"/>
      </c:lineChart>
      <c:catAx>
        <c:axId val="264781503"/>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年度</a:t>
                </a:r>
              </a:p>
            </c:rich>
          </c:tx>
          <c:layout>
            <c:manualLayout>
              <c:xMode val="edge"/>
              <c:yMode val="edge"/>
              <c:x val="0.81130849355904811"/>
              <c:y val="0.75151670827731898"/>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64792543"/>
        <c:crosses val="autoZero"/>
        <c:auto val="1"/>
        <c:lblAlgn val="ctr"/>
        <c:lblOffset val="100"/>
        <c:noMultiLvlLbl val="0"/>
      </c:catAx>
      <c:valAx>
        <c:axId val="264792543"/>
        <c:scaling>
          <c:orientation val="minMax"/>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人</a:t>
                </a:r>
              </a:p>
            </c:rich>
          </c:tx>
          <c:layout>
            <c:manualLayout>
              <c:xMode val="edge"/>
              <c:yMode val="edge"/>
              <c:x val="1.4742739200943536E-2"/>
              <c:y val="2.9642533621350425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in"/>
        <c:minorTickMark val="none"/>
        <c:tickLblPos val="nextTo"/>
        <c:spPr>
          <a:noFill/>
          <a:ln w="6350">
            <a:solidFill>
              <a:schemeClr val="bg2">
                <a:lumMod val="7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64781503"/>
        <c:crosses val="autoZero"/>
        <c:crossBetween val="between"/>
      </c:valAx>
      <c:valAx>
        <c:axId val="520351935"/>
        <c:scaling>
          <c:orientation val="minMax"/>
          <c:max val="42"/>
          <c:min val="0"/>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a:t>
                </a:r>
              </a:p>
            </c:rich>
          </c:tx>
          <c:layout>
            <c:manualLayout>
              <c:xMode val="edge"/>
              <c:yMode val="edge"/>
              <c:x val="0.9135652935023989"/>
              <c:y val="5.0537709335005685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in"/>
        <c:minorTickMark val="none"/>
        <c:tickLblPos val="nextTo"/>
        <c:spPr>
          <a:noFill/>
          <a:ln w="6350">
            <a:solidFill>
              <a:schemeClr val="bg2">
                <a:lumMod val="7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20352895"/>
        <c:crosses val="max"/>
        <c:crossBetween val="between"/>
        <c:majorUnit val="7"/>
      </c:valAx>
      <c:catAx>
        <c:axId val="520352895"/>
        <c:scaling>
          <c:orientation val="minMax"/>
        </c:scaling>
        <c:delete val="1"/>
        <c:axPos val="b"/>
        <c:numFmt formatCode="General" sourceLinked="1"/>
        <c:majorTickMark val="out"/>
        <c:minorTickMark val="none"/>
        <c:tickLblPos val="nextTo"/>
        <c:crossAx val="520351935"/>
        <c:crosses val="autoZero"/>
        <c:auto val="1"/>
        <c:lblAlgn val="ctr"/>
        <c:lblOffset val="100"/>
        <c:noMultiLvlLbl val="0"/>
      </c:catAx>
      <c:spPr>
        <a:noFill/>
        <a:ln>
          <a:noFill/>
        </a:ln>
        <a:effectLst/>
      </c:spPr>
    </c:plotArea>
    <c:legend>
      <c:legendPos val="b"/>
      <c:layout>
        <c:manualLayout>
          <c:xMode val="edge"/>
          <c:yMode val="edge"/>
          <c:x val="9.1920862833322306E-2"/>
          <c:y val="0.87928692541750875"/>
          <c:w val="0.82795223352498892"/>
          <c:h val="7.5303030303030302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75237309120924E-2"/>
          <c:y val="0.1542767909825225"/>
          <c:w val="0.8775047873186177"/>
          <c:h val="0.62964912816130547"/>
        </c:manualLayout>
      </c:layout>
      <c:barChart>
        <c:barDir val="col"/>
        <c:grouping val="clustered"/>
        <c:varyColors val="0"/>
        <c:ser>
          <c:idx val="1"/>
          <c:order val="0"/>
          <c:tx>
            <c:strRef>
              <c:f>工作表1!$B$1</c:f>
              <c:strCache>
                <c:ptCount val="1"/>
                <c:pt idx="0">
                  <c:v>通報件數</c:v>
                </c:pt>
              </c:strCache>
            </c:strRef>
          </c:tx>
          <c:spPr>
            <a:pattFill prst="dkUpDiag">
              <a:fgClr>
                <a:schemeClr val="tx1"/>
              </a:fgClr>
              <a:bgClr>
                <a:schemeClr val="bg1"/>
              </a:bgClr>
            </a:pattFill>
            <a:ln>
              <a:solidFill>
                <a:schemeClr val="tx1"/>
              </a:solid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111</c:v>
                </c:pt>
                <c:pt idx="1">
                  <c:v>112</c:v>
                </c:pt>
                <c:pt idx="2">
                  <c:v>113</c:v>
                </c:pt>
              </c:numCache>
            </c:numRef>
          </c:cat>
          <c:val>
            <c:numRef>
              <c:f>工作表1!$B$2:$B$4</c:f>
              <c:numCache>
                <c:formatCode>General</c:formatCode>
                <c:ptCount val="3"/>
                <c:pt idx="0">
                  <c:v>175</c:v>
                </c:pt>
                <c:pt idx="1">
                  <c:v>274</c:v>
                </c:pt>
                <c:pt idx="2">
                  <c:v>334</c:v>
                </c:pt>
              </c:numCache>
            </c:numRef>
          </c:val>
          <c:extLst>
            <c:ext xmlns:c16="http://schemas.microsoft.com/office/drawing/2014/chart" uri="{C3380CC4-5D6E-409C-BE32-E72D297353CC}">
              <c16:uniqueId val="{00000000-D8BA-4AE7-8B43-396C5E181C17}"/>
            </c:ext>
          </c:extLst>
        </c:ser>
        <c:ser>
          <c:idx val="0"/>
          <c:order val="1"/>
          <c:tx>
            <c:strRef>
              <c:f>工作表1!$C$1</c:f>
              <c:strCache>
                <c:ptCount val="1"/>
                <c:pt idx="0">
                  <c:v>調查成立件數</c:v>
                </c:pt>
              </c:strCache>
            </c:strRef>
          </c:tx>
          <c:spPr>
            <a:pattFill prst="pct20">
              <a:fgClr>
                <a:sysClr val="windowText" lastClr="000000"/>
              </a:fgClr>
              <a:bgClr>
                <a:sysClr val="window" lastClr="FFFFFF"/>
              </a:bgClr>
            </a:pattFill>
            <a:ln>
              <a:solidFill>
                <a:schemeClr val="tx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111</c:v>
                </c:pt>
                <c:pt idx="1">
                  <c:v>112</c:v>
                </c:pt>
                <c:pt idx="2">
                  <c:v>113</c:v>
                </c:pt>
              </c:numCache>
            </c:numRef>
          </c:cat>
          <c:val>
            <c:numRef>
              <c:f>工作表1!$C$2:$C$4</c:f>
              <c:numCache>
                <c:formatCode>General</c:formatCode>
                <c:ptCount val="3"/>
                <c:pt idx="0">
                  <c:v>16</c:v>
                </c:pt>
                <c:pt idx="1">
                  <c:v>20</c:v>
                </c:pt>
                <c:pt idx="2">
                  <c:v>17</c:v>
                </c:pt>
              </c:numCache>
            </c:numRef>
          </c:val>
          <c:extLst>
            <c:ext xmlns:c16="http://schemas.microsoft.com/office/drawing/2014/chart" uri="{C3380CC4-5D6E-409C-BE32-E72D297353CC}">
              <c16:uniqueId val="{00000001-D8BA-4AE7-8B43-396C5E181C17}"/>
            </c:ext>
          </c:extLst>
        </c:ser>
        <c:dLbls>
          <c:dLblPos val="outEnd"/>
          <c:showLegendKey val="0"/>
          <c:showVal val="1"/>
          <c:showCatName val="0"/>
          <c:showSerName val="0"/>
          <c:showPercent val="0"/>
          <c:showBubbleSize val="0"/>
        </c:dLbls>
        <c:gapWidth val="219"/>
        <c:overlap val="-27"/>
        <c:axId val="1020142064"/>
        <c:axId val="1020143504"/>
      </c:barChart>
      <c:catAx>
        <c:axId val="10201420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年度</a:t>
                </a:r>
                <a:endParaRPr lang="zh-TW">
                  <a:solidFill>
                    <a:sysClr val="windowText" lastClr="000000"/>
                  </a:solidFill>
                </a:endParaRPr>
              </a:p>
            </c:rich>
          </c:tx>
          <c:layout>
            <c:manualLayout>
              <c:xMode val="edge"/>
              <c:yMode val="edge"/>
              <c:x val="0.88867318122585071"/>
              <c:y val="0.7948340797549003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317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20143504"/>
        <c:crosses val="autoZero"/>
        <c:auto val="1"/>
        <c:lblAlgn val="ctr"/>
        <c:lblOffset val="100"/>
        <c:noMultiLvlLbl val="0"/>
      </c:catAx>
      <c:valAx>
        <c:axId val="1020143504"/>
        <c:scaling>
          <c:orientation val="minMax"/>
        </c:scaling>
        <c:delete val="0"/>
        <c:axPos val="l"/>
        <c:majorGridlines>
          <c:spPr>
            <a:ln w="9525" cap="flat" cmpd="sng" algn="ctr">
              <a:noFill/>
              <a:round/>
            </a:ln>
            <a:effectLst/>
          </c:spPr>
        </c:majorGridlines>
        <c:title>
          <c:tx>
            <c:rich>
              <a:bodyPr rot="0" spcFirstLastPara="1" vertOverflow="ellipsis" wrap="square" anchor="ctr" anchorCtr="0"/>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件</a:t>
                </a:r>
                <a:endParaRPr lang="zh-TW">
                  <a:solidFill>
                    <a:sysClr val="windowText" lastClr="000000"/>
                  </a:solidFill>
                </a:endParaRPr>
              </a:p>
            </c:rich>
          </c:tx>
          <c:layout>
            <c:manualLayout>
              <c:xMode val="edge"/>
              <c:yMode val="edge"/>
              <c:x val="1.1814598288709578E-2"/>
              <c:y val="2.8619097031475717E-2"/>
            </c:manualLayout>
          </c:layout>
          <c:overlay val="0"/>
          <c:spPr>
            <a:noFill/>
            <a:ln>
              <a:noFill/>
            </a:ln>
            <a:effectLst/>
          </c:spPr>
          <c:txPr>
            <a:bodyPr rot="0" spcFirstLastPara="1" vertOverflow="ellipsis" wrap="square" anchor="ctr" anchorCtr="0"/>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w="3175">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20142064"/>
        <c:crosses val="autoZero"/>
        <c:crossBetween val="between"/>
        <c:majorUnit val="100"/>
      </c:valAx>
      <c:spPr>
        <a:noFill/>
        <a:ln>
          <a:noFill/>
        </a:ln>
        <a:effectLst/>
      </c:spPr>
    </c:plotArea>
    <c:legend>
      <c:legendPos val="r"/>
      <c:layout>
        <c:manualLayout>
          <c:xMode val="edge"/>
          <c:yMode val="edge"/>
          <c:x val="0.26531403446628604"/>
          <c:y val="0.86566918960711314"/>
          <c:w val="0.5548652838122845"/>
          <c:h val="0.1304288998758876"/>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209383083012988"/>
          <c:y val="0.18403008039678814"/>
          <c:w val="0.8739062834931477"/>
          <c:h val="0.69904291928443596"/>
        </c:manualLayout>
      </c:layout>
      <c:barChart>
        <c:barDir val="col"/>
        <c:grouping val="clustered"/>
        <c:varyColors val="0"/>
        <c:ser>
          <c:idx val="0"/>
          <c:order val="0"/>
          <c:tx>
            <c:strRef>
              <c:f>工作表1!$B$1</c:f>
              <c:strCache>
                <c:ptCount val="1"/>
                <c:pt idx="0">
                  <c:v>國民小學</c:v>
                </c:pt>
              </c:strCache>
            </c:strRef>
          </c:tx>
          <c:spPr>
            <a:pattFill prst="pct40">
              <a:fgClr>
                <a:sysClr val="windowText" lastClr="000000"/>
              </a:fgClr>
              <a:bgClr>
                <a:sysClr val="window" lastClr="FFFFFF"/>
              </a:bgClr>
            </a:pattFill>
            <a:ln w="1270">
              <a:solidFill>
                <a:srgbClr val="E7E6E6">
                  <a:lumMod val="90000"/>
                  <a:alpha val="91000"/>
                </a:srgbClr>
              </a:solidFill>
              <a:prstDash val="solid"/>
            </a:ln>
            <a:effectLst/>
          </c:spPr>
          <c:invertIfNegative val="0"/>
          <c:dLbls>
            <c:dLbl>
              <c:idx val="0"/>
              <c:layout>
                <c:manualLayout>
                  <c:x val="7.814538533560051E-4"/>
                  <c:y val="-3.3661303470669382E-2"/>
                </c:manualLayout>
              </c:layout>
              <c:numFmt formatCode="#,##0.00_);[Red]\(#,##0.00\)" sourceLinked="0"/>
              <c:spPr>
                <a:noFill/>
                <a:ln w="25405">
                  <a:noFill/>
                </a:ln>
              </c:spPr>
              <c:txPr>
                <a:bodyPr rot="0" spcFirstLastPara="1" vertOverflow="ellipsis" vert="horz" wrap="square" lIns="39600" tIns="19050" rIns="38100" bIns="19050" anchor="ctr" anchorCtr="1">
                  <a:noAutofit/>
                </a:bodyPr>
                <a:lstStyle/>
                <a:p>
                  <a:pP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5312850148117449"/>
                      <c:h val="7.6091500708160453E-2"/>
                    </c:manualLayout>
                  </c15:layout>
                </c:ext>
                <c:ext xmlns:c16="http://schemas.microsoft.com/office/drawing/2014/chart" uri="{C3380CC4-5D6E-409C-BE32-E72D297353CC}">
                  <c16:uniqueId val="{00000000-49B9-4AD4-884F-2A0C8F8D8D62}"/>
                </c:ext>
              </c:extLst>
            </c:dLbl>
            <c:dLbl>
              <c:idx val="1"/>
              <c:layout>
                <c:manualLayout>
                  <c:x val="-6.0625634136931041E-3"/>
                  <c:y val="2.4418735990803162E-2"/>
                </c:manualLayout>
              </c:layout>
              <c:numFmt formatCode="#,##0.00_);[Red]\(#,##0.00\)" sourceLinked="0"/>
              <c:spPr>
                <a:noFill/>
                <a:ln w="25405">
                  <a:noFill/>
                </a:ln>
              </c:spPr>
              <c:txPr>
                <a:bodyPr rot="0" spcFirstLastPara="1" vertOverflow="ellipsis" vert="horz" wrap="square" lIns="39600" tIns="19050" rIns="38100" bIns="19050" anchor="ctr" anchorCtr="1">
                  <a:spAutoFit/>
                </a:bodyPr>
                <a:lstStyle/>
                <a:p>
                  <a:pP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49B9-4AD4-884F-2A0C8F8D8D62}"/>
                </c:ext>
              </c:extLst>
            </c:dLbl>
            <c:dLbl>
              <c:idx val="2"/>
              <c:layout>
                <c:manualLayout>
                  <c:x val="-7.6507208174263954E-3"/>
                  <c:y val="3.25284915043513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9B9-4AD4-884F-2A0C8F8D8D62}"/>
                </c:ext>
              </c:extLst>
            </c:dLbl>
            <c:dLbl>
              <c:idx val="3"/>
              <c:layout>
                <c:manualLayout>
                  <c:x val="-3.2776878540340428E-3"/>
                  <c:y val="2.41613137173642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9B9-4AD4-884F-2A0C8F8D8D62}"/>
                </c:ext>
              </c:extLst>
            </c:dLbl>
            <c:dLbl>
              <c:idx val="4"/>
              <c:layout>
                <c:manualLayout>
                  <c:x val="-1.6728859695917173E-3"/>
                  <c:y val="2.69560712805636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9B9-4AD4-884F-2A0C8F8D8D62}"/>
                </c:ext>
              </c:extLst>
            </c:dLbl>
            <c:dLbl>
              <c:idx val="5"/>
              <c:layout>
                <c:manualLayout>
                  <c:x val="2.6628749446246623E-3"/>
                  <c:y val="1.87279586545146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9B9-4AD4-884F-2A0C8F8D8D62}"/>
                </c:ext>
              </c:extLst>
            </c:dLbl>
            <c:numFmt formatCode="#,##0_);[Red]\(#,##0\)" sourceLinked="0"/>
            <c:spPr>
              <a:noFill/>
              <a:ln w="25405">
                <a:noFill/>
              </a:ln>
            </c:spPr>
            <c:txPr>
              <a:bodyPr rot="0" spcFirstLastPara="1" vertOverflow="ellipsis" vert="horz" wrap="square" lIns="39600" tIns="19050" rIns="38100" bIns="19050" anchor="ctr" anchorCtr="1">
                <a:spAutoFit/>
              </a:bodyPr>
              <a:lstStyle/>
              <a:p>
                <a:pP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工作表1!$A$2:$A$3</c:f>
              <c:strCache>
                <c:ptCount val="2"/>
                <c:pt idx="0">
                  <c:v>偏遠地區</c:v>
                </c:pt>
                <c:pt idx="1">
                  <c:v>非偏遠地區</c:v>
                </c:pt>
              </c:strCache>
            </c:strRef>
          </c:cat>
          <c:val>
            <c:numRef>
              <c:f>工作表1!$B$2:$B$3</c:f>
              <c:numCache>
                <c:formatCode>General</c:formatCode>
                <c:ptCount val="2"/>
                <c:pt idx="0">
                  <c:v>73.739999999999995</c:v>
                </c:pt>
                <c:pt idx="1">
                  <c:v>48.67</c:v>
                </c:pt>
              </c:numCache>
            </c:numRef>
          </c:val>
          <c:extLst>
            <c:ext xmlns:c16="http://schemas.microsoft.com/office/drawing/2014/chart" uri="{C3380CC4-5D6E-409C-BE32-E72D297353CC}">
              <c16:uniqueId val="{00000006-49B9-4AD4-884F-2A0C8F8D8D62}"/>
            </c:ext>
          </c:extLst>
        </c:ser>
        <c:ser>
          <c:idx val="2"/>
          <c:order val="1"/>
          <c:tx>
            <c:strRef>
              <c:f>工作表1!$C$1</c:f>
              <c:strCache>
                <c:ptCount val="1"/>
                <c:pt idx="0">
                  <c:v>國民中學</c:v>
                </c:pt>
              </c:strCache>
            </c:strRef>
          </c:tx>
          <c:spPr>
            <a:pattFill prst="wdUpDiag">
              <a:fgClr>
                <a:sysClr val="windowText" lastClr="000000"/>
              </a:fgClr>
              <a:bgClr>
                <a:sysClr val="window" lastClr="FFFFFF"/>
              </a:bgClr>
            </a:pattFill>
            <a:ln w="3175" cap="rnd">
              <a:solidFill>
                <a:srgbClr val="E7E6E6">
                  <a:lumMod val="90000"/>
                </a:srgbClr>
              </a:solidFill>
              <a:round/>
            </a:ln>
            <a:effectLst/>
          </c:spPr>
          <c:invertIfNegative val="0"/>
          <c:dLbls>
            <c:dLbl>
              <c:idx val="0"/>
              <c:layout>
                <c:manualLayout>
                  <c:x val="2.1981508209840375E-3"/>
                  <c:y val="3.4976493414893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9B9-4AD4-884F-2A0C8F8D8D62}"/>
                </c:ext>
              </c:extLst>
            </c:dLbl>
            <c:dLbl>
              <c:idx val="1"/>
              <c:layout>
                <c:manualLayout>
                  <c:x val="5.1602669448533086E-3"/>
                  <c:y val="2.7912218655167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9B9-4AD4-884F-2A0C8F8D8D62}"/>
                </c:ext>
              </c:extLst>
            </c:dLbl>
            <c:dLbl>
              <c:idx val="2"/>
              <c:layout>
                <c:manualLayout>
                  <c:x val="7.6545150549466251E-3"/>
                  <c:y val="3.55036031716947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9B9-4AD4-884F-2A0C8F8D8D62}"/>
                </c:ext>
              </c:extLst>
            </c:dLbl>
            <c:dLbl>
              <c:idx val="3"/>
              <c:layout>
                <c:manualLayout>
                  <c:x val="4.1798605819433864E-3"/>
                  <c:y val="1.615360036517164E-2"/>
                </c:manualLayout>
              </c:layout>
              <c:tx>
                <c:rich>
                  <a:bodyPr/>
                  <a:lstStyle/>
                  <a:p>
                    <a:fld id="{7E0F13E1-2506-4E33-93E2-AFC9D95FD3F0}" type="VALUE">
                      <a:rPr lang="en-US" altLang="zh-TW" sz="1000"/>
                      <a:pPr/>
                      <a:t>[值]</a:t>
                    </a:fld>
                    <a:r>
                      <a:rPr lang="en-US" altLang="zh-TW" sz="1000"/>
                      <a:t>.0</a:t>
                    </a:r>
                  </a:p>
                </c:rich>
              </c:tx>
              <c:showLegendKey val="0"/>
              <c:showVal val="1"/>
              <c:showCatName val="0"/>
              <c:showSerName val="0"/>
              <c:showPercent val="0"/>
              <c:showBubbleSize val="0"/>
              <c:extLst>
                <c:ext xmlns:c15="http://schemas.microsoft.com/office/drawing/2012/chart" uri="{CE6537A1-D6FC-4f65-9D91-7224C49458BB}">
                  <c15:layout>
                    <c:manualLayout>
                      <c:w val="8.9333638195407045E-2"/>
                      <c:h val="7.4441451911274867E-2"/>
                    </c:manualLayout>
                  </c15:layout>
                  <c15:dlblFieldTable/>
                  <c15:showDataLabelsRange val="0"/>
                </c:ext>
                <c:ext xmlns:c16="http://schemas.microsoft.com/office/drawing/2014/chart" uri="{C3380CC4-5D6E-409C-BE32-E72D297353CC}">
                  <c16:uniqueId val="{0000000A-49B9-4AD4-884F-2A0C8F8D8D62}"/>
                </c:ext>
              </c:extLst>
            </c:dLbl>
            <c:dLbl>
              <c:idx val="4"/>
              <c:layout>
                <c:manualLayout>
                  <c:x val="5.2496260548076648E-3"/>
                  <c:y val="1.8007531667237248E-2"/>
                </c:manualLayout>
              </c:layout>
              <c:tx>
                <c:rich>
                  <a:bodyPr/>
                  <a:lstStyle/>
                  <a:p>
                    <a:fld id="{5A4B3913-5582-41E8-A7FD-8EC6020D0CD5}" type="VALUE">
                      <a:rPr lang="en-US" altLang="zh-TW" sz="1000"/>
                      <a:pPr/>
                      <a:t>[值]</a:t>
                    </a:fld>
                    <a:r>
                      <a:rPr lang="en-US" altLang="zh-TW" sz="1000"/>
                      <a:t>.0</a:t>
                    </a:r>
                  </a:p>
                </c:rich>
              </c:tx>
              <c:showLegendKey val="0"/>
              <c:showVal val="1"/>
              <c:showCatName val="0"/>
              <c:showSerName val="0"/>
              <c:showPercent val="0"/>
              <c:showBubbleSize val="0"/>
              <c:extLst>
                <c:ext xmlns:c15="http://schemas.microsoft.com/office/drawing/2012/chart" uri="{CE6537A1-D6FC-4f65-9D91-7224C49458BB}">
                  <c15:layout>
                    <c:manualLayout>
                      <c:w val="8.5760178344313126E-2"/>
                      <c:h val="8.1070484614670216E-2"/>
                    </c:manualLayout>
                  </c15:layout>
                  <c15:dlblFieldTable/>
                  <c15:showDataLabelsRange val="0"/>
                </c:ext>
                <c:ext xmlns:c16="http://schemas.microsoft.com/office/drawing/2014/chart" uri="{C3380CC4-5D6E-409C-BE32-E72D297353CC}">
                  <c16:uniqueId val="{0000000B-49B9-4AD4-884F-2A0C8F8D8D62}"/>
                </c:ext>
              </c:extLst>
            </c:dLbl>
            <c:dLbl>
              <c:idx val="5"/>
              <c:layout>
                <c:manualLayout>
                  <c:x val="2.7008720684094895E-4"/>
                  <c:y val="2.5148921602191031E-3"/>
                </c:manualLayout>
              </c:layout>
              <c:showLegendKey val="0"/>
              <c:showVal val="1"/>
              <c:showCatName val="0"/>
              <c:showSerName val="0"/>
              <c:showPercent val="0"/>
              <c:showBubbleSize val="0"/>
              <c:extLst>
                <c:ext xmlns:c15="http://schemas.microsoft.com/office/drawing/2012/chart" uri="{CE6537A1-D6FC-4f65-9D91-7224C49458BB}">
                  <c15:layout>
                    <c:manualLayout>
                      <c:w val="7.6225045372050812E-2"/>
                      <c:h val="7.0130698119222193E-2"/>
                    </c:manualLayout>
                  </c15:layout>
                </c:ext>
                <c:ext xmlns:c16="http://schemas.microsoft.com/office/drawing/2014/chart" uri="{C3380CC4-5D6E-409C-BE32-E72D297353CC}">
                  <c16:uniqueId val="{0000000C-49B9-4AD4-884F-2A0C8F8D8D62}"/>
                </c:ext>
              </c:extLst>
            </c:dLbl>
            <c:spPr>
              <a:noFill/>
              <a:ln w="25405">
                <a:noFill/>
              </a:ln>
            </c:spPr>
            <c:txPr>
              <a:bodyPr rot="0" spcFirstLastPara="1" vertOverflow="ellipsis" vert="horz" wrap="square" anchor="ctr" anchorCtr="1"/>
              <a:lstStyle/>
              <a:p>
                <a:pPr>
                  <a:defRPr sz="10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工作表1!$A$2:$A$3</c:f>
              <c:strCache>
                <c:ptCount val="2"/>
                <c:pt idx="0">
                  <c:v>偏遠地區</c:v>
                </c:pt>
                <c:pt idx="1">
                  <c:v>非偏遠地區</c:v>
                </c:pt>
              </c:strCache>
            </c:strRef>
          </c:cat>
          <c:val>
            <c:numRef>
              <c:f>工作表1!$C$2:$C$3</c:f>
              <c:numCache>
                <c:formatCode>General</c:formatCode>
                <c:ptCount val="2"/>
                <c:pt idx="0">
                  <c:v>40.58</c:v>
                </c:pt>
                <c:pt idx="1">
                  <c:v>31.22</c:v>
                </c:pt>
              </c:numCache>
            </c:numRef>
          </c:val>
          <c:extLst>
            <c:ext xmlns:c16="http://schemas.microsoft.com/office/drawing/2014/chart" uri="{C3380CC4-5D6E-409C-BE32-E72D297353CC}">
              <c16:uniqueId val="{0000000D-49B9-4AD4-884F-2A0C8F8D8D62}"/>
            </c:ext>
          </c:extLst>
        </c:ser>
        <c:dLbls>
          <c:showLegendKey val="0"/>
          <c:showVal val="0"/>
          <c:showCatName val="0"/>
          <c:showSerName val="0"/>
          <c:showPercent val="0"/>
          <c:showBubbleSize val="0"/>
        </c:dLbls>
        <c:gapWidth val="140"/>
        <c:axId val="1627638592"/>
        <c:axId val="1"/>
      </c:barChart>
      <c:catAx>
        <c:axId val="1627638592"/>
        <c:scaling>
          <c:orientation val="minMax"/>
        </c:scaling>
        <c:delete val="0"/>
        <c:axPos val="b"/>
        <c:numFmt formatCode="General" sourceLinked="1"/>
        <c:majorTickMark val="none"/>
        <c:minorTickMark val="none"/>
        <c:tickLblPos val="low"/>
        <c:spPr>
          <a:noFill/>
          <a:ln w="3175" cap="flat" cmpd="sng" algn="ctr">
            <a:solidFill>
              <a:sysClr val="windowText" lastClr="000000"/>
            </a:solidFill>
            <a:round/>
          </a:ln>
          <a:effectLst/>
        </c:spPr>
        <c:txPr>
          <a:bodyPr rot="0" spcFirstLastPara="1" vertOverflow="ellipsis" wrap="square" anchor="b" anchorCtr="1"/>
          <a:lstStyle/>
          <a:p>
            <a:pPr>
              <a:defRPr sz="1000" b="0" i="0" u="none" strike="noStrike" kern="1200" cap="all" spc="0" normalizeH="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crossAx val="1"/>
        <c:crosses val="autoZero"/>
        <c:auto val="1"/>
        <c:lblAlgn val="ctr"/>
        <c:lblOffset val="50"/>
        <c:tickLblSkip val="1"/>
        <c:noMultiLvlLbl val="0"/>
      </c:catAx>
      <c:valAx>
        <c:axId val="1"/>
        <c:scaling>
          <c:orientation val="minMax"/>
          <c:max val="100"/>
        </c:scaling>
        <c:delete val="0"/>
        <c:axPos val="l"/>
        <c:majorGridlines>
          <c:spPr>
            <a:ln w="9527" cap="flat" cmpd="sng" algn="ctr">
              <a:noFill/>
              <a:round/>
            </a:ln>
            <a:effectLst/>
          </c:spPr>
        </c:majorGridlines>
        <c:title>
          <c:tx>
            <c:rich>
              <a:bodyPr rot="0" vert="horz"/>
              <a:lstStyle/>
              <a:p>
                <a:pPr algn="ctr">
                  <a:defRPr sz="1000" b="0" i="0" u="none" strike="noStrike" baseline="0">
                    <a:solidFill>
                      <a:sysClr val="windowText" lastClr="000000"/>
                    </a:solidFill>
                    <a:latin typeface="標楷體"/>
                    <a:ea typeface="標楷體"/>
                    <a:cs typeface="標楷體"/>
                  </a:defRPr>
                </a:pPr>
                <a:r>
                  <a:rPr lang="zh-TW" altLang="en-US">
                    <a:solidFill>
                      <a:sysClr val="windowText" lastClr="000000"/>
                    </a:solidFill>
                  </a:rPr>
                  <a:t>％</a:t>
                </a:r>
              </a:p>
            </c:rich>
          </c:tx>
          <c:layout>
            <c:manualLayout>
              <c:xMode val="edge"/>
              <c:yMode val="edge"/>
              <c:x val="1.801238660956854E-2"/>
              <c:y val="5.3213135807416795E-2"/>
            </c:manualLayout>
          </c:layout>
          <c:overlay val="0"/>
          <c:spPr>
            <a:noFill/>
            <a:ln w="25405">
              <a:noFill/>
            </a:ln>
          </c:spPr>
        </c:title>
        <c:numFmt formatCode="General" sourceLinked="0"/>
        <c:majorTickMark val="in"/>
        <c:minorTickMark val="none"/>
        <c:tickLblPos val="nextTo"/>
        <c:spPr>
          <a:noFill/>
          <a:ln w="317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crossAx val="1627638592"/>
        <c:crosses val="autoZero"/>
        <c:crossBetween val="between"/>
        <c:majorUnit val="25"/>
      </c:valAx>
      <c:spPr>
        <a:noFill/>
        <a:ln w="12700">
          <a:noFill/>
        </a:ln>
        <a:effectLst/>
      </c:spPr>
    </c:plotArea>
    <c:legend>
      <c:legendPos val="t"/>
      <c:layout>
        <c:manualLayout>
          <c:xMode val="edge"/>
          <c:yMode val="edge"/>
          <c:x val="0.17438335558932327"/>
          <c:y val="3.2062591366362608E-2"/>
          <c:w val="0.66565171678101653"/>
          <c:h val="0.10137073637233025"/>
        </c:manualLayout>
      </c:layout>
      <c:overlay val="0"/>
      <c:spPr>
        <a:noFill/>
        <a:ln w="25405">
          <a:noFill/>
        </a:ln>
      </c:spPr>
      <c:txPr>
        <a:bodyPr rot="0" spcFirstLastPara="1" vertOverflow="ellipsis" vert="horz" wrap="square" anchor="ctr" anchorCtr="1"/>
        <a:lstStyle/>
        <a:p>
          <a:pPr>
            <a:defRPr sz="10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lt1"/>
    </a:solidFill>
    <a:ln>
      <a:noFill/>
    </a:ln>
    <a:effectLst/>
  </c:spPr>
  <c:txPr>
    <a:bodyPr/>
    <a:lstStyle/>
    <a:p>
      <a:pPr>
        <a:lnSpc>
          <a:spcPts val="1000"/>
        </a:lnSpc>
        <a:defRPr>
          <a:ln>
            <a:noFill/>
          </a:ln>
        </a:defRPr>
      </a:pPr>
      <a:endParaRPr lang="zh-TW"/>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77398545432343"/>
          <c:y val="0.13055555555555556"/>
          <c:w val="0.77633544763063289"/>
          <c:h val="0.64748606676054665"/>
        </c:manualLayout>
      </c:layout>
      <c:barChart>
        <c:barDir val="col"/>
        <c:grouping val="clustered"/>
        <c:varyColors val="0"/>
        <c:ser>
          <c:idx val="0"/>
          <c:order val="0"/>
          <c:tx>
            <c:strRef>
              <c:f>工作表1!$B$1</c:f>
              <c:strCache>
                <c:ptCount val="1"/>
                <c:pt idx="0">
                  <c:v>幼兒園總園數</c:v>
                </c:pt>
              </c:strCache>
            </c:strRef>
          </c:tx>
          <c:spPr>
            <a:pattFill prst="pct60">
              <a:fgClr>
                <a:schemeClr val="tx1"/>
              </a:fgClr>
              <a:bgClr>
                <a:schemeClr val="bg1"/>
              </a:bgClr>
            </a:pattFill>
            <a:ln>
              <a:solidFill>
                <a:sysClr val="windowText" lastClr="000000">
                  <a:lumMod val="50000"/>
                  <a:lumOff val="50000"/>
                </a:sysClr>
              </a:solidFill>
            </a:ln>
            <a:effectLst/>
          </c:spPr>
          <c:invertIfNegative val="0"/>
          <c:dLbls>
            <c:dLbl>
              <c:idx val="2"/>
              <c:layout>
                <c:manualLayout>
                  <c:x val="0"/>
                  <c:y val="2.23901483347327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4E1-417B-AB5C-E61D57230A2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工作表1!$A$2:$A$5</c:f>
              <c:strCache>
                <c:ptCount val="4"/>
                <c:pt idx="0">
                  <c:v>公立</c:v>
                </c:pt>
                <c:pt idx="1">
                  <c:v>非營利</c:v>
                </c:pt>
                <c:pt idx="2">
                  <c:v>準公共</c:v>
                </c:pt>
                <c:pt idx="3">
                  <c:v>私立</c:v>
                </c:pt>
              </c:strCache>
            </c:strRef>
          </c:cat>
          <c:val>
            <c:numRef>
              <c:f>工作表1!$B$2:$B$5</c:f>
              <c:numCache>
                <c:formatCode>General</c:formatCode>
                <c:ptCount val="4"/>
                <c:pt idx="0">
                  <c:v>251</c:v>
                </c:pt>
                <c:pt idx="1">
                  <c:v>37</c:v>
                </c:pt>
                <c:pt idx="2">
                  <c:v>196</c:v>
                </c:pt>
                <c:pt idx="3">
                  <c:v>296</c:v>
                </c:pt>
              </c:numCache>
            </c:numRef>
          </c:val>
          <c:extLst>
            <c:ext xmlns:c16="http://schemas.microsoft.com/office/drawing/2014/chart" uri="{C3380CC4-5D6E-409C-BE32-E72D297353CC}">
              <c16:uniqueId val="{00000001-D4E1-417B-AB5C-E61D57230A2E}"/>
            </c:ext>
          </c:extLst>
        </c:ser>
        <c:ser>
          <c:idx val="1"/>
          <c:order val="1"/>
          <c:tx>
            <c:strRef>
              <c:f>工作表1!$C$1</c:f>
              <c:strCache>
                <c:ptCount val="1"/>
                <c:pt idx="0">
                  <c:v>室內裝設監視器園數</c:v>
                </c:pt>
              </c:strCache>
            </c:strRef>
          </c:tx>
          <c:spPr>
            <a:pattFill prst="dashDnDiag">
              <a:fgClr>
                <a:schemeClr val="tx1"/>
              </a:fgClr>
              <a:bgClr>
                <a:schemeClr val="bg1"/>
              </a:bgClr>
            </a:pattFill>
            <a:ln>
              <a:solidFill>
                <a:srgbClr val="E7E6E6">
                  <a:lumMod val="50000"/>
                </a:srgbClr>
              </a:solidFill>
            </a:ln>
            <a:effectLst/>
          </c:spPr>
          <c:invertIfNegative val="0"/>
          <c:dLbls>
            <c:dLbl>
              <c:idx val="0"/>
              <c:layout>
                <c:manualLayout>
                  <c:x val="1.0770059235325794E-2"/>
                  <c:y val="2.50626566416039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4E1-417B-AB5C-E61D57230A2E}"/>
                </c:ext>
              </c:extLst>
            </c:dLbl>
            <c:dLbl>
              <c:idx val="3"/>
              <c:layout>
                <c:manualLayout>
                  <c:x val="2.6833631484794167E-2"/>
                  <c:y val="1.67785234899328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4E1-417B-AB5C-E61D57230A2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工作表1!$A$2:$A$5</c:f>
              <c:strCache>
                <c:ptCount val="4"/>
                <c:pt idx="0">
                  <c:v>公立</c:v>
                </c:pt>
                <c:pt idx="1">
                  <c:v>非營利</c:v>
                </c:pt>
                <c:pt idx="2">
                  <c:v>準公共</c:v>
                </c:pt>
                <c:pt idx="3">
                  <c:v>私立</c:v>
                </c:pt>
              </c:strCache>
            </c:strRef>
          </c:cat>
          <c:val>
            <c:numRef>
              <c:f>工作表1!$C$2:$C$5</c:f>
              <c:numCache>
                <c:formatCode>General</c:formatCode>
                <c:ptCount val="4"/>
                <c:pt idx="0">
                  <c:v>135</c:v>
                </c:pt>
                <c:pt idx="1">
                  <c:v>37</c:v>
                </c:pt>
                <c:pt idx="2">
                  <c:v>155</c:v>
                </c:pt>
                <c:pt idx="3">
                  <c:v>251</c:v>
                </c:pt>
              </c:numCache>
            </c:numRef>
          </c:val>
          <c:extLst>
            <c:ext xmlns:c16="http://schemas.microsoft.com/office/drawing/2014/chart" uri="{C3380CC4-5D6E-409C-BE32-E72D297353CC}">
              <c16:uniqueId val="{00000004-D4E1-417B-AB5C-E61D57230A2E}"/>
            </c:ext>
          </c:extLst>
        </c:ser>
        <c:dLbls>
          <c:showLegendKey val="0"/>
          <c:showVal val="1"/>
          <c:showCatName val="0"/>
          <c:showSerName val="0"/>
          <c:showPercent val="0"/>
          <c:showBubbleSize val="0"/>
        </c:dLbls>
        <c:gapWidth val="150"/>
        <c:axId val="847030799"/>
        <c:axId val="847029839"/>
      </c:barChart>
      <c:lineChart>
        <c:grouping val="standard"/>
        <c:varyColors val="0"/>
        <c:ser>
          <c:idx val="2"/>
          <c:order val="2"/>
          <c:tx>
            <c:strRef>
              <c:f>工作表1!$D$1</c:f>
              <c:strCache>
                <c:ptCount val="1"/>
                <c:pt idx="0">
                  <c:v>占比</c:v>
                </c:pt>
              </c:strCache>
            </c:strRef>
          </c:tx>
          <c:spPr>
            <a:ln w="19050" cap="rnd">
              <a:solidFill>
                <a:sysClr val="windowText" lastClr="000000"/>
              </a:solidFill>
              <a:round/>
            </a:ln>
            <a:effectLst/>
          </c:spPr>
          <c:marker>
            <c:symbol val="diamond"/>
            <c:size val="8"/>
            <c:spPr>
              <a:solidFill>
                <a:schemeClr val="tx1"/>
              </a:solidFill>
              <a:ln w="9525">
                <a:solidFill>
                  <a:schemeClr val="tx1"/>
                </a:solidFill>
              </a:ln>
              <a:effectLst/>
            </c:spPr>
          </c:marker>
          <c:dLbls>
            <c:dLbl>
              <c:idx val="0"/>
              <c:layout>
                <c:manualLayout>
                  <c:x val="-8.7050835997918023E-4"/>
                  <c:y val="-0.1922312353573253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4E1-417B-AB5C-E61D57230A2E}"/>
                </c:ext>
              </c:extLst>
            </c:dLbl>
            <c:dLbl>
              <c:idx val="1"/>
              <c:layout>
                <c:manualLayout>
                  <c:x val="-6.2794923443156361E-2"/>
                  <c:y val="-4.221141820359704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4E1-417B-AB5C-E61D57230A2E}"/>
                </c:ext>
              </c:extLst>
            </c:dLbl>
            <c:dLbl>
              <c:idx val="2"/>
              <c:layout>
                <c:manualLayout>
                  <c:x val="-5.7029331530338671E-2"/>
                  <c:y val="-5.37573323468794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4E1-417B-AB5C-E61D57230A2E}"/>
                </c:ext>
              </c:extLst>
            </c:dLbl>
            <c:dLbl>
              <c:idx val="3"/>
              <c:layout>
                <c:manualLayout>
                  <c:x val="-1.7797529333878098E-2"/>
                  <c:y val="-0.13306778347337456"/>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4E1-417B-AB5C-E61D57230A2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6350" cap="flat" cmpd="sng" algn="ctr">
                      <a:solidFill>
                        <a:sysClr val="windowText" lastClr="000000"/>
                      </a:solidFill>
                      <a:round/>
                    </a:ln>
                    <a:effectLst/>
                  </c:spPr>
                </c15:leaderLines>
              </c:ext>
            </c:extLst>
          </c:dLbls>
          <c:cat>
            <c:strRef>
              <c:f>工作表1!$A$2:$A$5</c:f>
              <c:strCache>
                <c:ptCount val="4"/>
                <c:pt idx="0">
                  <c:v>公立</c:v>
                </c:pt>
                <c:pt idx="1">
                  <c:v>非營利</c:v>
                </c:pt>
                <c:pt idx="2">
                  <c:v>準公共</c:v>
                </c:pt>
                <c:pt idx="3">
                  <c:v>私立</c:v>
                </c:pt>
              </c:strCache>
            </c:strRef>
          </c:cat>
          <c:val>
            <c:numRef>
              <c:f>工作表1!$D$2:$D$5</c:f>
              <c:numCache>
                <c:formatCode>0.00</c:formatCode>
                <c:ptCount val="4"/>
                <c:pt idx="0">
                  <c:v>53.784860557768923</c:v>
                </c:pt>
                <c:pt idx="1">
                  <c:v>100</c:v>
                </c:pt>
                <c:pt idx="2">
                  <c:v>79.081632653061234</c:v>
                </c:pt>
                <c:pt idx="3">
                  <c:v>84.797297297297305</c:v>
                </c:pt>
              </c:numCache>
            </c:numRef>
          </c:val>
          <c:smooth val="0"/>
          <c:extLst>
            <c:ext xmlns:c16="http://schemas.microsoft.com/office/drawing/2014/chart" uri="{C3380CC4-5D6E-409C-BE32-E72D297353CC}">
              <c16:uniqueId val="{00000009-D4E1-417B-AB5C-E61D57230A2E}"/>
            </c:ext>
          </c:extLst>
        </c:ser>
        <c:dLbls>
          <c:showLegendKey val="0"/>
          <c:showVal val="1"/>
          <c:showCatName val="0"/>
          <c:showSerName val="0"/>
          <c:showPercent val="0"/>
          <c:showBubbleSize val="0"/>
        </c:dLbls>
        <c:marker val="1"/>
        <c:smooth val="0"/>
        <c:axId val="842747359"/>
        <c:axId val="842749279"/>
      </c:lineChart>
      <c:catAx>
        <c:axId val="847030799"/>
        <c:scaling>
          <c:orientation val="minMax"/>
        </c:scaling>
        <c:delete val="0"/>
        <c:axPos val="b"/>
        <c:numFmt formatCode="General" sourceLinked="1"/>
        <c:majorTickMark val="none"/>
        <c:minorTickMark val="none"/>
        <c:tickLblPos val="nextTo"/>
        <c:spPr>
          <a:noFill/>
          <a:ln w="317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47029839"/>
        <c:crosses val="autoZero"/>
        <c:auto val="1"/>
        <c:lblAlgn val="ctr"/>
        <c:lblOffset val="100"/>
        <c:noMultiLvlLbl val="0"/>
      </c:catAx>
      <c:valAx>
        <c:axId val="847029839"/>
        <c:scaling>
          <c:orientation val="minMax"/>
          <c:max val="300"/>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園</a:t>
                </a:r>
              </a:p>
            </c:rich>
          </c:tx>
          <c:layout>
            <c:manualLayout>
              <c:xMode val="edge"/>
              <c:yMode val="edge"/>
              <c:x val="5.6293459142241868E-2"/>
              <c:y val="4.0879650748946051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w="3175">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47030799"/>
        <c:crosses val="autoZero"/>
        <c:crossBetween val="between"/>
        <c:majorUnit val="75"/>
      </c:valAx>
      <c:valAx>
        <c:axId val="842749279"/>
        <c:scaling>
          <c:orientation val="minMax"/>
          <c:max val="100"/>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a:t>
                </a:r>
              </a:p>
            </c:rich>
          </c:tx>
          <c:layout>
            <c:manualLayout>
              <c:xMode val="edge"/>
              <c:yMode val="edge"/>
              <c:x val="0.92191714553426141"/>
              <c:y val="5.2581588510504217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in"/>
        <c:minorTickMark val="none"/>
        <c:tickLblPos val="nextTo"/>
        <c:spPr>
          <a:noFill/>
          <a:ln w="3175">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42747359"/>
        <c:crosses val="max"/>
        <c:crossBetween val="between"/>
        <c:majorUnit val="25"/>
      </c:valAx>
      <c:catAx>
        <c:axId val="842747359"/>
        <c:scaling>
          <c:orientation val="minMax"/>
        </c:scaling>
        <c:delete val="1"/>
        <c:axPos val="b"/>
        <c:numFmt formatCode="General" sourceLinked="1"/>
        <c:majorTickMark val="out"/>
        <c:minorTickMark val="none"/>
        <c:tickLblPos val="nextTo"/>
        <c:crossAx val="842749279"/>
        <c:crosses val="autoZero"/>
        <c:auto val="1"/>
        <c:lblAlgn val="ctr"/>
        <c:lblOffset val="100"/>
        <c:noMultiLvlLbl val="0"/>
      </c:catAx>
      <c:spPr>
        <a:noFill/>
        <a:ln>
          <a:noFill/>
        </a:ln>
        <a:effectLst/>
      </c:spPr>
    </c:plotArea>
    <c:legend>
      <c:legendPos val="r"/>
      <c:layout>
        <c:manualLayout>
          <c:xMode val="edge"/>
          <c:yMode val="edge"/>
          <c:x val="0.19763058696822836"/>
          <c:y val="0.89917273498707395"/>
          <c:w val="0.72697899838449109"/>
          <c:h val="9.8897243107769414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nchor="t" anchorCtr="1"/>
          <a:lstStyle/>
          <a:p>
            <a:pPr>
              <a:defRPr sz="1000" b="0">
                <a:latin typeface="標楷體" panose="03000509000000000000" pitchFamily="65" charset="-120"/>
                <a:ea typeface="標楷體" panose="03000509000000000000" pitchFamily="65" charset="-120"/>
              </a:defRPr>
            </a:pPr>
            <a:r>
              <a:rPr lang="zh-TW" altLang="en-US" sz="1000" b="0">
                <a:latin typeface="標楷體" panose="03000509000000000000" pitchFamily="65" charset="-120"/>
                <a:ea typeface="標楷體" panose="03000509000000000000" pitchFamily="65" charset="-120"/>
              </a:rPr>
              <a:t>％</a:t>
            </a:r>
          </a:p>
        </c:rich>
      </c:tx>
      <c:layout>
        <c:manualLayout>
          <c:xMode val="edge"/>
          <c:yMode val="edge"/>
          <c:x val="0.91823899371069184"/>
          <c:y val="1.0293360782295419E-2"/>
        </c:manualLayout>
      </c:layout>
      <c:overlay val="0"/>
    </c:title>
    <c:autoTitleDeleted val="0"/>
    <c:plotArea>
      <c:layout>
        <c:manualLayout>
          <c:layoutTarget val="inner"/>
          <c:xMode val="edge"/>
          <c:yMode val="edge"/>
          <c:x val="0.24722222222222223"/>
          <c:y val="0.15282407407407408"/>
          <c:w val="0.66104813549249741"/>
          <c:h val="0.48682212800323038"/>
        </c:manualLayout>
      </c:layout>
      <c:barChart>
        <c:barDir val="col"/>
        <c:grouping val="clustered"/>
        <c:varyColors val="0"/>
        <c:ser>
          <c:idx val="0"/>
          <c:order val="0"/>
          <c:tx>
            <c:strRef>
              <c:f>'工作表3 (2)'!$C$40</c:f>
              <c:strCache>
                <c:ptCount val="1"/>
                <c:pt idx="0">
                  <c:v>學校數</c:v>
                </c:pt>
              </c:strCache>
            </c:strRef>
          </c:tx>
          <c:spPr>
            <a:pattFill prst="smCheck">
              <a:fgClr>
                <a:sysClr val="window" lastClr="FFFFFF">
                  <a:lumMod val="50000"/>
                </a:sysClr>
              </a:fgClr>
              <a:bgClr>
                <a:sysClr val="window" lastClr="FFFFFF"/>
              </a:bgClr>
            </a:pattFill>
          </c:spPr>
          <c:invertIfNegative val="0"/>
          <c:cat>
            <c:strRef>
              <c:f>'工作表3 (2)'!$B$41:$B$43</c:f>
              <c:strCache>
                <c:ptCount val="3"/>
                <c:pt idx="0">
                  <c:v>111學年度</c:v>
                </c:pt>
                <c:pt idx="1">
                  <c:v>112學年度</c:v>
                </c:pt>
                <c:pt idx="2">
                  <c:v>113學年度</c:v>
                </c:pt>
              </c:strCache>
            </c:strRef>
          </c:cat>
          <c:val>
            <c:numRef>
              <c:f>'工作表3 (2)'!$C$41:$C$43</c:f>
              <c:numCache>
                <c:formatCode>General</c:formatCode>
                <c:ptCount val="3"/>
                <c:pt idx="0">
                  <c:v>158</c:v>
                </c:pt>
                <c:pt idx="1">
                  <c:v>227</c:v>
                </c:pt>
                <c:pt idx="2">
                  <c:v>232</c:v>
                </c:pt>
              </c:numCache>
            </c:numRef>
          </c:val>
          <c:extLst>
            <c:ext xmlns:c16="http://schemas.microsoft.com/office/drawing/2014/chart" uri="{C3380CC4-5D6E-409C-BE32-E72D297353CC}">
              <c16:uniqueId val="{00000000-0B45-43B4-87C5-D03D9ECF3C42}"/>
            </c:ext>
          </c:extLst>
        </c:ser>
        <c:dLbls>
          <c:showLegendKey val="0"/>
          <c:showVal val="0"/>
          <c:showCatName val="0"/>
          <c:showSerName val="0"/>
          <c:showPercent val="0"/>
          <c:showBubbleSize val="0"/>
        </c:dLbls>
        <c:gapWidth val="200"/>
        <c:axId val="357474688"/>
        <c:axId val="357476608"/>
        <c:extLst>
          <c:ext xmlns:c15="http://schemas.microsoft.com/office/drawing/2012/chart" uri="{02D57815-91ED-43cb-92C2-25804820EDAC}">
            <c15:filteredBarSeries>
              <c15:ser>
                <c:idx val="1"/>
                <c:order val="1"/>
                <c:tx>
                  <c:strRef>
                    <c:extLst>
                      <c:ext uri="{02D57815-91ED-43cb-92C2-25804820EDAC}">
                        <c15:formulaRef>
                          <c15:sqref>'工作表3 (2)'!#REF!</c15:sqref>
                        </c15:formulaRef>
                      </c:ext>
                    </c:extLst>
                    <c:strCache>
                      <c:ptCount val="1"/>
                      <c:pt idx="0">
                        <c:v>#REF!</c:v>
                      </c:pt>
                    </c:strCache>
                  </c:strRef>
                </c:tx>
                <c:spPr>
                  <a:pattFill prst="lgCheck">
                    <a:fgClr>
                      <a:srgbClr val="E7E6E6">
                        <a:lumMod val="50000"/>
                      </a:srgbClr>
                    </a:fgClr>
                    <a:bgClr>
                      <a:sysClr val="window" lastClr="FFFFFF"/>
                    </a:bgClr>
                  </a:pattFill>
                </c:spPr>
                <c:invertIfNegative val="0"/>
                <c:cat>
                  <c:strRef>
                    <c:extLst>
                      <c:ext uri="{02D57815-91ED-43cb-92C2-25804820EDAC}">
                        <c15:formulaRef>
                          <c15:sqref>'工作表3 (2)'!$B$41:$B$43</c15:sqref>
                        </c15:formulaRef>
                      </c:ext>
                    </c:extLst>
                    <c:strCache>
                      <c:ptCount val="3"/>
                      <c:pt idx="0">
                        <c:v>111學年度</c:v>
                      </c:pt>
                      <c:pt idx="1">
                        <c:v>112學年度</c:v>
                      </c:pt>
                      <c:pt idx="2">
                        <c:v>113學年度</c:v>
                      </c:pt>
                    </c:strCache>
                  </c:strRef>
                </c:cat>
                <c:val>
                  <c:numRef>
                    <c:extLst>
                      <c:ext uri="{02D57815-91ED-43cb-92C2-25804820EDAC}">
                        <c15:formulaRef>
                          <c15:sqref>'工作表3 (2)'!#REF!</c15:sqref>
                        </c15:formulaRef>
                      </c:ext>
                    </c:extLst>
                    <c:numCache>
                      <c:formatCode>General</c:formatCode>
                      <c:ptCount val="1"/>
                      <c:pt idx="0">
                        <c:v>1</c:v>
                      </c:pt>
                    </c:numCache>
                  </c:numRef>
                </c:val>
                <c:extLst>
                  <c:ext xmlns:c16="http://schemas.microsoft.com/office/drawing/2014/chart" uri="{C3380CC4-5D6E-409C-BE32-E72D297353CC}">
                    <c16:uniqueId val="{00000005-0B45-43B4-87C5-D03D9ECF3C42}"/>
                  </c:ext>
                </c:extLst>
              </c15:ser>
            </c15:filteredBarSeries>
          </c:ext>
        </c:extLst>
      </c:barChart>
      <c:lineChart>
        <c:grouping val="stacked"/>
        <c:varyColors val="0"/>
        <c:ser>
          <c:idx val="2"/>
          <c:order val="2"/>
          <c:tx>
            <c:strRef>
              <c:f>'工作表3 (2)'!$D$40</c:f>
              <c:strCache>
                <c:ptCount val="1"/>
                <c:pt idx="0">
                  <c:v>比率</c:v>
                </c:pt>
              </c:strCache>
            </c:strRef>
          </c:tx>
          <c:spPr>
            <a:ln w="6350" cap="rnd">
              <a:solidFill>
                <a:sysClr val="windowText" lastClr="000000"/>
              </a:solidFill>
              <a:headEnd w="med" len="med"/>
            </a:ln>
          </c:spPr>
          <c:marker>
            <c:symbol val="triangle"/>
            <c:size val="6"/>
            <c:spPr>
              <a:solidFill>
                <a:sysClr val="windowText" lastClr="000000"/>
              </a:solidFill>
              <a:ln w="12700">
                <a:solidFill>
                  <a:schemeClr val="tx1"/>
                </a:solidFill>
              </a:ln>
            </c:spPr>
          </c:marker>
          <c:dPt>
            <c:idx val="0"/>
            <c:bubble3D val="0"/>
            <c:spPr>
              <a:ln w="6350" cap="rnd">
                <a:solidFill>
                  <a:sysClr val="windowText" lastClr="000000"/>
                </a:solidFill>
                <a:bevel/>
                <a:headEnd w="med" len="med"/>
                <a:tailEnd w="sm" len="sm"/>
              </a:ln>
            </c:spPr>
            <c:extLst>
              <c:ext xmlns:c16="http://schemas.microsoft.com/office/drawing/2014/chart" uri="{C3380CC4-5D6E-409C-BE32-E72D297353CC}">
                <c16:uniqueId val="{00000002-0B45-43B4-87C5-D03D9ECF3C42}"/>
              </c:ext>
            </c:extLst>
          </c:dPt>
          <c:dPt>
            <c:idx val="1"/>
            <c:marker>
              <c:spPr>
                <a:solidFill>
                  <a:sysClr val="windowText" lastClr="000000"/>
                </a:solidFill>
                <a:ln w="12700">
                  <a:solidFill>
                    <a:sysClr val="windowText" lastClr="000000"/>
                  </a:solidFill>
                </a:ln>
              </c:spPr>
            </c:marker>
            <c:bubble3D val="0"/>
            <c:extLst>
              <c:ext xmlns:c16="http://schemas.microsoft.com/office/drawing/2014/chart" uri="{C3380CC4-5D6E-409C-BE32-E72D297353CC}">
                <c16:uniqueId val="{00000003-0B45-43B4-87C5-D03D9ECF3C42}"/>
              </c:ext>
            </c:extLst>
          </c:dPt>
          <c:cat>
            <c:strRef>
              <c:f>'工作表3 (2)'!$B$41:$B$43</c:f>
              <c:strCache>
                <c:ptCount val="3"/>
                <c:pt idx="0">
                  <c:v>111學年度</c:v>
                </c:pt>
                <c:pt idx="1">
                  <c:v>112學年度</c:v>
                </c:pt>
                <c:pt idx="2">
                  <c:v>113學年度</c:v>
                </c:pt>
              </c:strCache>
            </c:strRef>
          </c:cat>
          <c:val>
            <c:numRef>
              <c:f>'工作表3 (2)'!$D$41:$D$43</c:f>
              <c:numCache>
                <c:formatCode>General</c:formatCode>
                <c:ptCount val="3"/>
                <c:pt idx="0" formatCode="_(* #,##0.00_);_(* \(#,##0.00\);_(* &quot;-&quot;??_);_(@_)">
                  <c:v>50.8</c:v>
                </c:pt>
                <c:pt idx="1">
                  <c:v>72.989999999999995</c:v>
                </c:pt>
                <c:pt idx="2" formatCode="0.00_ ">
                  <c:v>74.599999999999994</c:v>
                </c:pt>
              </c:numCache>
            </c:numRef>
          </c:val>
          <c:smooth val="0"/>
          <c:extLst>
            <c:ext xmlns:c16="http://schemas.microsoft.com/office/drawing/2014/chart" uri="{C3380CC4-5D6E-409C-BE32-E72D297353CC}">
              <c16:uniqueId val="{00000004-0B45-43B4-87C5-D03D9ECF3C42}"/>
            </c:ext>
          </c:extLst>
        </c:ser>
        <c:dLbls>
          <c:showLegendKey val="0"/>
          <c:showVal val="0"/>
          <c:showCatName val="0"/>
          <c:showSerName val="0"/>
          <c:showPercent val="0"/>
          <c:showBubbleSize val="0"/>
        </c:dLbls>
        <c:marker val="1"/>
        <c:smooth val="0"/>
        <c:axId val="357488128"/>
        <c:axId val="357486592"/>
      </c:lineChart>
      <c:catAx>
        <c:axId val="357474688"/>
        <c:scaling>
          <c:orientation val="minMax"/>
        </c:scaling>
        <c:delete val="0"/>
        <c:axPos val="b"/>
        <c:title>
          <c:tx>
            <c:rich>
              <a:bodyPr rot="0" vert="horz" anchor="ctr" anchorCtr="0"/>
              <a:lstStyle/>
              <a:p>
                <a:pPr>
                  <a:defRPr b="0">
                    <a:latin typeface="標楷體" panose="03000509000000000000" pitchFamily="65" charset="-120"/>
                    <a:ea typeface="標楷體" panose="03000509000000000000" pitchFamily="65" charset="-120"/>
                  </a:defRPr>
                </a:pPr>
                <a:r>
                  <a:rPr lang="zh-TW" altLang="en-US" b="0">
                    <a:latin typeface="標楷體" panose="03000509000000000000" pitchFamily="65" charset="-120"/>
                    <a:ea typeface="標楷體" panose="03000509000000000000" pitchFamily="65" charset="-120"/>
                  </a:rPr>
                  <a:t> 校</a:t>
                </a:r>
              </a:p>
            </c:rich>
          </c:tx>
          <c:layout>
            <c:manualLayout>
              <c:xMode val="edge"/>
              <c:yMode val="edge"/>
              <c:x val="0.15632867825484079"/>
              <c:y val="0"/>
            </c:manualLayout>
          </c:layout>
          <c:overlay val="0"/>
        </c:title>
        <c:numFmt formatCode="General" sourceLinked="0"/>
        <c:majorTickMark val="none"/>
        <c:minorTickMark val="none"/>
        <c:tickLblPos val="nextTo"/>
        <c:crossAx val="357476608"/>
        <c:crosses val="autoZero"/>
        <c:auto val="1"/>
        <c:lblAlgn val="ctr"/>
        <c:lblOffset val="100"/>
        <c:noMultiLvlLbl val="0"/>
      </c:catAx>
      <c:valAx>
        <c:axId val="357476608"/>
        <c:scaling>
          <c:orientation val="minMax"/>
          <c:max val="300"/>
          <c:min val="0"/>
        </c:scaling>
        <c:delete val="0"/>
        <c:axPos val="l"/>
        <c:majorGridlines>
          <c:spPr>
            <a:ln>
              <a:noFill/>
            </a:ln>
          </c:spPr>
        </c:majorGridlines>
        <c:numFmt formatCode="General" sourceLinked="1"/>
        <c:majorTickMark val="in"/>
        <c:minorTickMark val="none"/>
        <c:tickLblPos val="nextTo"/>
        <c:spPr>
          <a:ln w="3175">
            <a:solidFill>
              <a:sysClr val="windowText" lastClr="000000"/>
            </a:solidFill>
          </a:ln>
        </c:spPr>
        <c:txPr>
          <a:bodyPr/>
          <a:lstStyle/>
          <a:p>
            <a:pPr>
              <a:defRPr>
                <a:latin typeface="標楷體" panose="03000509000000000000" pitchFamily="65" charset="-120"/>
                <a:ea typeface="標楷體" panose="03000509000000000000" pitchFamily="65" charset="-120"/>
              </a:defRPr>
            </a:pPr>
            <a:endParaRPr lang="zh-TW"/>
          </a:p>
        </c:txPr>
        <c:crossAx val="357474688"/>
        <c:crosses val="autoZero"/>
        <c:crossBetween val="between"/>
        <c:majorUnit val="100"/>
      </c:valAx>
      <c:valAx>
        <c:axId val="357486592"/>
        <c:scaling>
          <c:orientation val="minMax"/>
          <c:max val="90"/>
          <c:min val="0"/>
        </c:scaling>
        <c:delete val="0"/>
        <c:axPos val="r"/>
        <c:numFmt formatCode="#,##0_);[Red]\(#,##0\)" sourceLinked="0"/>
        <c:majorTickMark val="in"/>
        <c:minorTickMark val="none"/>
        <c:tickLblPos val="nextTo"/>
        <c:spPr>
          <a:ln w="3175">
            <a:solidFill>
              <a:sysClr val="windowText" lastClr="000000">
                <a:tint val="75000"/>
              </a:sysClr>
            </a:solidFill>
          </a:ln>
        </c:spPr>
        <c:txPr>
          <a:bodyPr/>
          <a:lstStyle/>
          <a:p>
            <a:pPr>
              <a:defRPr>
                <a:latin typeface="標楷體" panose="03000509000000000000" pitchFamily="65" charset="-120"/>
                <a:ea typeface="標楷體" panose="03000509000000000000" pitchFamily="65" charset="-120"/>
              </a:defRPr>
            </a:pPr>
            <a:endParaRPr lang="zh-TW"/>
          </a:p>
        </c:txPr>
        <c:crossAx val="357488128"/>
        <c:crosses val="max"/>
        <c:crossBetween val="between"/>
        <c:majorUnit val="30"/>
        <c:minorUnit val="4"/>
      </c:valAx>
      <c:catAx>
        <c:axId val="357488128"/>
        <c:scaling>
          <c:orientation val="minMax"/>
        </c:scaling>
        <c:delete val="1"/>
        <c:axPos val="b"/>
        <c:numFmt formatCode="General" sourceLinked="1"/>
        <c:majorTickMark val="out"/>
        <c:minorTickMark val="none"/>
        <c:tickLblPos val="nextTo"/>
        <c:crossAx val="357486592"/>
        <c:crosses val="autoZero"/>
        <c:auto val="1"/>
        <c:lblAlgn val="ctr"/>
        <c:lblOffset val="100"/>
        <c:noMultiLvlLbl val="0"/>
      </c:catAx>
      <c:dTable>
        <c:showHorzBorder val="1"/>
        <c:showVertBorder val="1"/>
        <c:showOutline val="1"/>
        <c:showKeys val="1"/>
        <c:spPr>
          <a:ln w="3175">
            <a:solidFill>
              <a:sysClr val="windowText" lastClr="000000"/>
            </a:solidFill>
          </a:ln>
        </c:spPr>
        <c:txPr>
          <a:bodyPr/>
          <a:lstStyle/>
          <a:p>
            <a:pPr rtl="0">
              <a:defRPr kern="0" baseline="0">
                <a:latin typeface="標楷體" panose="03000509000000000000" pitchFamily="65" charset="-120"/>
                <a:ea typeface="標楷體" panose="03000509000000000000" pitchFamily="65" charset="-120"/>
              </a:defRPr>
            </a:pPr>
            <a:endParaRPr lang="zh-TW"/>
          </a:p>
        </c:txPr>
      </c:dTable>
    </c:plotArea>
    <c:plotVisOnly val="1"/>
    <c:dispBlanksAs val="gap"/>
    <c:showDLblsOverMax val="0"/>
  </c:chart>
  <c:spPr>
    <a:ln>
      <a:noFill/>
    </a:ln>
  </c:sp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withinLinearReversed" id="26">
  <a:schemeClr val="accent6"/>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withinLinear" id="17">
  <a:schemeClr val="accent4"/>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1.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2.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33.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3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1197"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1197"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2128"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lt1"/>
    </cs:fontRef>
  </cs:wall>
</cs:chartStyle>
</file>

<file path=word/charts/style4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0.79354</cdr:x>
      <cdr:y>0.74361</cdr:y>
    </cdr:from>
    <cdr:to>
      <cdr:x>0.96135</cdr:x>
      <cdr:y>0.83573</cdr:y>
    </cdr:to>
    <cdr:sp macro="" textlink="">
      <cdr:nvSpPr>
        <cdr:cNvPr id="4" name="文字方塊 4">
          <a:extLst xmlns:a="http://schemas.openxmlformats.org/drawingml/2006/main">
            <a:ext uri="{FF2B5EF4-FFF2-40B4-BE49-F238E27FC236}">
              <a16:creationId xmlns:a16="http://schemas.microsoft.com/office/drawing/2014/main" id="{B94CE333-B4EA-4434-BDE5-E0ADEE8E32BE}"/>
            </a:ext>
          </a:extLst>
        </cdr:cNvPr>
        <cdr:cNvSpPr txBox="1"/>
      </cdr:nvSpPr>
      <cdr:spPr>
        <a:xfrm xmlns:a="http://schemas.openxmlformats.org/drawingml/2006/main">
          <a:off x="2443899" y="1655034"/>
          <a:ext cx="516813" cy="205029"/>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zh-TW" altLang="en-US" sz="1000" spc="-50" baseline="0">
              <a:latin typeface="標楷體" panose="03000509000000000000" pitchFamily="65" charset="-120"/>
              <a:ea typeface="標楷體" panose="03000509000000000000" pitchFamily="65" charset="-120"/>
            </a:rPr>
            <a:t>年度</a:t>
          </a:r>
        </a:p>
      </cdr:txBody>
    </cdr:sp>
  </cdr:relSizeAnchor>
</c:userShapes>
</file>

<file path=word/drawings/drawing10.xml><?xml version="1.0" encoding="utf-8"?>
<c:userShapes xmlns:c="http://schemas.openxmlformats.org/drawingml/2006/chart">
  <cdr:relSizeAnchor xmlns:cdr="http://schemas.openxmlformats.org/drawingml/2006/chartDrawing">
    <cdr:from>
      <cdr:x>0.12191</cdr:x>
      <cdr:y>0.13415</cdr:y>
    </cdr:from>
    <cdr:to>
      <cdr:x>0.12191</cdr:x>
      <cdr:y>0.79577</cdr:y>
    </cdr:to>
    <cdr:cxnSp macro="">
      <cdr:nvCxnSpPr>
        <cdr:cNvPr id="3" name="直線接點 2"/>
        <cdr:cNvCxnSpPr/>
      </cdr:nvCxnSpPr>
      <cdr:spPr>
        <a:xfrm xmlns:a="http://schemas.openxmlformats.org/drawingml/2006/main" flipV="1">
          <a:off x="440091" y="332126"/>
          <a:ext cx="0" cy="1638082"/>
        </a:xfrm>
        <a:prstGeom xmlns:a="http://schemas.openxmlformats.org/drawingml/2006/main" prst="line">
          <a:avLst/>
        </a:prstGeom>
        <a:ln xmlns:a="http://schemas.openxmlformats.org/drawingml/2006/main" w="3175"/>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0.1219</cdr:x>
      <cdr:y>0.13452</cdr:y>
    </cdr:from>
    <cdr:to>
      <cdr:x>0.13456</cdr:x>
      <cdr:y>0.13452</cdr:y>
    </cdr:to>
    <cdr:cxnSp macro="">
      <cdr:nvCxnSpPr>
        <cdr:cNvPr id="4" name="直線接點 3"/>
        <cdr:cNvCxnSpPr/>
      </cdr:nvCxnSpPr>
      <cdr:spPr>
        <a:xfrm xmlns:a="http://schemas.openxmlformats.org/drawingml/2006/main">
          <a:off x="440055" y="333057"/>
          <a:ext cx="45720" cy="0"/>
        </a:xfrm>
        <a:prstGeom xmlns:a="http://schemas.openxmlformats.org/drawingml/2006/main" prst="line">
          <a:avLst/>
        </a:prstGeom>
        <a:ln xmlns:a="http://schemas.openxmlformats.org/drawingml/2006/main" w="3175">
          <a:solidFill>
            <a:schemeClr val="tx1">
              <a:lumMod val="95000"/>
              <a:lumOff val="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0.12234</cdr:x>
      <cdr:y>0.27366</cdr:y>
    </cdr:from>
    <cdr:to>
      <cdr:x>0.135</cdr:x>
      <cdr:y>0.27366</cdr:y>
    </cdr:to>
    <cdr:cxnSp macro="">
      <cdr:nvCxnSpPr>
        <cdr:cNvPr id="5" name="直線接點 4"/>
        <cdr:cNvCxnSpPr/>
      </cdr:nvCxnSpPr>
      <cdr:spPr>
        <a:xfrm xmlns:a="http://schemas.openxmlformats.org/drawingml/2006/main">
          <a:off x="441642" y="677545"/>
          <a:ext cx="45720" cy="0"/>
        </a:xfrm>
        <a:prstGeom xmlns:a="http://schemas.openxmlformats.org/drawingml/2006/main" prst="line">
          <a:avLst/>
        </a:prstGeom>
        <a:ln xmlns:a="http://schemas.openxmlformats.org/drawingml/2006/main" w="3175">
          <a:solidFill>
            <a:schemeClr val="tx1">
              <a:lumMod val="95000"/>
              <a:lumOff val="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0.12146</cdr:x>
      <cdr:y>0.4051</cdr:y>
    </cdr:from>
    <cdr:to>
      <cdr:x>0.13413</cdr:x>
      <cdr:y>0.4051</cdr:y>
    </cdr:to>
    <cdr:cxnSp macro="">
      <cdr:nvCxnSpPr>
        <cdr:cNvPr id="7" name="直線接點 6"/>
        <cdr:cNvCxnSpPr/>
      </cdr:nvCxnSpPr>
      <cdr:spPr>
        <a:xfrm xmlns:a="http://schemas.openxmlformats.org/drawingml/2006/main">
          <a:off x="438468" y="1002982"/>
          <a:ext cx="45720" cy="0"/>
        </a:xfrm>
        <a:prstGeom xmlns:a="http://schemas.openxmlformats.org/drawingml/2006/main" prst="line">
          <a:avLst/>
        </a:prstGeom>
        <a:ln xmlns:a="http://schemas.openxmlformats.org/drawingml/2006/main" w="3175">
          <a:solidFill>
            <a:schemeClr val="tx1">
              <a:lumMod val="95000"/>
              <a:lumOff val="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0.12146</cdr:x>
      <cdr:y>0.53462</cdr:y>
    </cdr:from>
    <cdr:to>
      <cdr:x>0.13413</cdr:x>
      <cdr:y>0.53462</cdr:y>
    </cdr:to>
    <cdr:cxnSp macro="">
      <cdr:nvCxnSpPr>
        <cdr:cNvPr id="9" name="直線接點 8"/>
        <cdr:cNvCxnSpPr/>
      </cdr:nvCxnSpPr>
      <cdr:spPr>
        <a:xfrm xmlns:a="http://schemas.openxmlformats.org/drawingml/2006/main">
          <a:off x="438468" y="1323656"/>
          <a:ext cx="45720" cy="0"/>
        </a:xfrm>
        <a:prstGeom xmlns:a="http://schemas.openxmlformats.org/drawingml/2006/main" prst="line">
          <a:avLst/>
        </a:prstGeom>
        <a:ln xmlns:a="http://schemas.openxmlformats.org/drawingml/2006/main" w="3175">
          <a:solidFill>
            <a:schemeClr val="tx1">
              <a:lumMod val="95000"/>
              <a:lumOff val="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0.1219</cdr:x>
      <cdr:y>0.66543</cdr:y>
    </cdr:from>
    <cdr:to>
      <cdr:x>0.13456</cdr:x>
      <cdr:y>0.66543</cdr:y>
    </cdr:to>
    <cdr:cxnSp macro="">
      <cdr:nvCxnSpPr>
        <cdr:cNvPr id="10" name="直線接點 9"/>
        <cdr:cNvCxnSpPr/>
      </cdr:nvCxnSpPr>
      <cdr:spPr>
        <a:xfrm xmlns:a="http://schemas.openxmlformats.org/drawingml/2006/main">
          <a:off x="440055" y="1647506"/>
          <a:ext cx="45720" cy="0"/>
        </a:xfrm>
        <a:prstGeom xmlns:a="http://schemas.openxmlformats.org/drawingml/2006/main" prst="line">
          <a:avLst/>
        </a:prstGeom>
        <a:ln xmlns:a="http://schemas.openxmlformats.org/drawingml/2006/main" w="3175">
          <a:solidFill>
            <a:schemeClr val="tx1">
              <a:lumMod val="95000"/>
              <a:lumOff val="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11.xml><?xml version="1.0" encoding="utf-8"?>
<c:userShapes xmlns:c="http://schemas.openxmlformats.org/drawingml/2006/chart">
  <cdr:relSizeAnchor xmlns:cdr="http://schemas.openxmlformats.org/drawingml/2006/chartDrawing">
    <cdr:from>
      <cdr:x>0.84039</cdr:x>
      <cdr:y>0.77743</cdr:y>
    </cdr:from>
    <cdr:to>
      <cdr:x>0.97416</cdr:x>
      <cdr:y>0.89576</cdr:y>
    </cdr:to>
    <cdr:sp macro="" textlink="">
      <cdr:nvSpPr>
        <cdr:cNvPr id="2" name="文字方塊 2">
          <a:extLst xmlns:a="http://schemas.openxmlformats.org/drawingml/2006/main">
            <a:ext uri="{FF2B5EF4-FFF2-40B4-BE49-F238E27FC236}">
              <a16:creationId xmlns:a16="http://schemas.microsoft.com/office/drawing/2014/main" id="{66788FBE-93F4-8621-EDF2-DF9239313533}"/>
            </a:ext>
          </a:extLst>
        </cdr:cNvPr>
        <cdr:cNvSpPr txBox="1"/>
      </cdr:nvSpPr>
      <cdr:spPr>
        <a:xfrm xmlns:a="http://schemas.openxmlformats.org/drawingml/2006/main">
          <a:off x="2588183" y="1875930"/>
          <a:ext cx="411978" cy="285530"/>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no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algn="ctr"/>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0.00451</cdr:x>
      <cdr:y>0.09729</cdr:y>
    </cdr:from>
    <cdr:to>
      <cdr:x>0.1622</cdr:x>
      <cdr:y>0.20464</cdr:y>
    </cdr:to>
    <cdr:sp macro="" textlink="">
      <cdr:nvSpPr>
        <cdr:cNvPr id="3" name="文字方塊 3">
          <a:extLst xmlns:a="http://schemas.openxmlformats.org/drawingml/2006/main">
            <a:ext uri="{FF2B5EF4-FFF2-40B4-BE49-F238E27FC236}">
              <a16:creationId xmlns:a16="http://schemas.microsoft.com/office/drawing/2014/main" id="{7B0458AE-B6E9-DE5C-C982-AC06E283148A}"/>
            </a:ext>
          </a:extLst>
        </cdr:cNvPr>
        <cdr:cNvSpPr txBox="1"/>
      </cdr:nvSpPr>
      <cdr:spPr>
        <a:xfrm xmlns:a="http://schemas.openxmlformats.org/drawingml/2006/main">
          <a:off x="13898" y="234752"/>
          <a:ext cx="485636" cy="259045"/>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家次</a:t>
          </a:r>
        </a:p>
      </cdr:txBody>
    </cdr:sp>
  </cdr:relSizeAnchor>
</c:userShapes>
</file>

<file path=word/drawings/drawing12.xml><?xml version="1.0" encoding="utf-8"?>
<c:userShapes xmlns:c="http://schemas.openxmlformats.org/drawingml/2006/chart">
  <cdr:relSizeAnchor xmlns:cdr="http://schemas.openxmlformats.org/drawingml/2006/chartDrawing">
    <cdr:from>
      <cdr:x>0.00289</cdr:x>
      <cdr:y>0.0996</cdr:y>
    </cdr:from>
    <cdr:to>
      <cdr:x>0.10421</cdr:x>
      <cdr:y>0.20745</cdr:y>
    </cdr:to>
    <cdr:sp macro="" textlink="">
      <cdr:nvSpPr>
        <cdr:cNvPr id="3" name="文字方塊 3">
          <a:extLst xmlns:a="http://schemas.openxmlformats.org/drawingml/2006/main">
            <a:ext uri="{FF2B5EF4-FFF2-40B4-BE49-F238E27FC236}">
              <a16:creationId xmlns:a16="http://schemas.microsoft.com/office/drawing/2014/main" id="{7B0458AE-B6E9-DE5C-C982-AC06E283148A}"/>
            </a:ext>
          </a:extLst>
        </cdr:cNvPr>
        <cdr:cNvSpPr txBox="1"/>
      </cdr:nvSpPr>
      <cdr:spPr>
        <a:xfrm xmlns:a="http://schemas.openxmlformats.org/drawingml/2006/main">
          <a:off x="8047" y="240325"/>
          <a:ext cx="282573" cy="260242"/>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t">
          <a:no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0.05191</cdr:x>
      <cdr:y>0</cdr:y>
    </cdr:from>
    <cdr:to>
      <cdr:x>0.93169</cdr:x>
      <cdr:y>0.10785</cdr:y>
    </cdr:to>
    <cdr:sp macro="" textlink="">
      <cdr:nvSpPr>
        <cdr:cNvPr id="4" name="文字方塊 3"/>
        <cdr:cNvSpPr txBox="1"/>
      </cdr:nvSpPr>
      <cdr:spPr>
        <a:xfrm xmlns:a="http://schemas.openxmlformats.org/drawingml/2006/main">
          <a:off x="144780" y="-4328160"/>
          <a:ext cx="2453640" cy="260242"/>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t">
          <a:no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marL="0" marR="0" lvl="0" indent="0" algn="ctr" defTabSz="914400" rtl="0" eaLnBrk="1" fontAlgn="auto" latinLnBrk="0" hangingPunct="1">
            <a:lnSpc>
              <a:spcPct val="100000"/>
            </a:lnSpc>
            <a:spcBef>
              <a:spcPts val="0"/>
            </a:spcBef>
            <a:spcAft>
              <a:spcPts val="0"/>
            </a:spcAft>
            <a:buClrTx/>
            <a:buSzTx/>
            <a:buFontTx/>
            <a:buNone/>
            <a:tabLst/>
            <a:defRPr/>
          </a:pPr>
          <a:r>
            <a:rPr lang="zh-TW" altLang="zh-TW" sz="1200" b="1" spc="0" baseline="0">
              <a:solidFill>
                <a:schemeClr val="tx1"/>
              </a:solidFill>
              <a:latin typeface="標楷體" panose="03000509000000000000" pitchFamily="65" charset="-120"/>
              <a:ea typeface="標楷體" panose="03000509000000000000" pitchFamily="65" charset="-120"/>
            </a:rPr>
            <a:t>圖</a:t>
          </a:r>
          <a:r>
            <a:rPr lang="en-US" altLang="zh-TW" sz="1200" b="1" spc="0" baseline="0">
              <a:solidFill>
                <a:schemeClr val="tx1"/>
              </a:solidFill>
              <a:latin typeface="標楷體" panose="03000509000000000000" pitchFamily="65" charset="-120"/>
              <a:ea typeface="標楷體" panose="03000509000000000000" pitchFamily="65" charset="-120"/>
            </a:rPr>
            <a:t>5</a:t>
          </a:r>
          <a:r>
            <a:rPr lang="zh-TW" altLang="en-US" sz="1200" b="1" spc="0" baseline="0">
              <a:solidFill>
                <a:schemeClr val="tx1"/>
              </a:solidFill>
              <a:latin typeface="標楷體" panose="03000509000000000000" pitchFamily="65" charset="-120"/>
              <a:ea typeface="標楷體" panose="03000509000000000000" pitchFamily="65" charset="-120"/>
            </a:rPr>
            <a:t>  </a:t>
          </a:r>
          <a:r>
            <a:rPr lang="en-US" altLang="zh-TW" sz="1200" b="1" spc="0" baseline="0">
              <a:solidFill>
                <a:schemeClr val="tx1"/>
              </a:solidFill>
              <a:latin typeface="標楷體" panose="03000509000000000000" pitchFamily="65" charset="-120"/>
              <a:ea typeface="標楷體" panose="03000509000000000000" pitchFamily="65" charset="-120"/>
            </a:rPr>
            <a:t>113</a:t>
          </a:r>
          <a:r>
            <a:rPr lang="zh-TW" altLang="en-US" sz="1200" b="1" spc="0" baseline="0">
              <a:solidFill>
                <a:schemeClr val="tx1"/>
              </a:solidFill>
              <a:latin typeface="標楷體" panose="03000509000000000000" pitchFamily="65" charset="-120"/>
              <a:ea typeface="標楷體" panose="03000509000000000000" pitchFamily="65" charset="-120"/>
            </a:rPr>
            <a:t>年度河川未受污染比率</a:t>
          </a:r>
          <a:endParaRPr lang="zh-TW" altLang="zh-TW" sz="1200" b="1" spc="0" baseline="0">
            <a:solidFill>
              <a:schemeClr val="tx1"/>
            </a:solidFill>
            <a:latin typeface="標楷體" panose="03000509000000000000" pitchFamily="65" charset="-120"/>
            <a:ea typeface="標楷體" panose="03000509000000000000" pitchFamily="65" charset="-120"/>
          </a:endParaRPr>
        </a:p>
        <a:p xmlns:a="http://schemas.openxmlformats.org/drawingml/2006/main">
          <a:endParaRPr lang="zh-TW" altLang="en-US" sz="1000" u="sng">
            <a:latin typeface="標楷體" panose="03000509000000000000" pitchFamily="65" charset="-120"/>
            <a:ea typeface="標楷體" panose="03000509000000000000" pitchFamily="65" charset="-120"/>
          </a:endParaRPr>
        </a:p>
      </cdr:txBody>
    </cdr:sp>
  </cdr:relSizeAnchor>
</c:userShapes>
</file>

<file path=word/drawings/drawing13.xml><?xml version="1.0" encoding="utf-8"?>
<c:userShapes xmlns:c="http://schemas.openxmlformats.org/drawingml/2006/chart">
  <cdr:relSizeAnchor xmlns:cdr="http://schemas.openxmlformats.org/drawingml/2006/chartDrawing">
    <cdr:from>
      <cdr:x>0.8341</cdr:x>
      <cdr:y>0.89628</cdr:y>
    </cdr:from>
    <cdr:to>
      <cdr:x>1</cdr:x>
      <cdr:y>1</cdr:y>
    </cdr:to>
    <cdr:sp macro="" textlink="">
      <cdr:nvSpPr>
        <cdr:cNvPr id="2" name="文字方塊 1"/>
        <cdr:cNvSpPr txBox="1"/>
      </cdr:nvSpPr>
      <cdr:spPr>
        <a:xfrm xmlns:a="http://schemas.openxmlformats.org/drawingml/2006/main">
          <a:off x="2224545" y="1946442"/>
          <a:ext cx="442455" cy="225258"/>
        </a:xfrm>
        <a:prstGeom xmlns:a="http://schemas.openxmlformats.org/drawingml/2006/main" prst="rect">
          <a:avLst/>
        </a:prstGeom>
        <a:noFill xmlns:a="http://schemas.openxmlformats.org/drawingml/2006/main"/>
        <a:ln xmlns:a="http://schemas.openxmlformats.org/drawingml/2006/main" w="6350">
          <a:noFill/>
        </a:ln>
        <a:effectLst xmlns:a="http://schemas.openxmlformats.org/drawingml/2006/main"/>
      </cdr:spPr>
      <cdr:style>
        <a:lnRef xmlns:a="http://schemas.openxmlformats.org/drawingml/2006/main" idx="0">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dk1"/>
        </a:fontRef>
      </cdr:style>
      <cdr:txBody>
        <a:bodyPr xmlns:a="http://schemas.openxmlformats.org/drawingml/2006/main" rot="0" spcFirstLastPara="0" vertOverflow="clip" horzOverflow="overflow"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r>
            <a:rPr lang="zh-TW" altLang="en-US" sz="1000" kern="1200">
              <a:solidFill>
                <a:schemeClr val="tx1"/>
              </a:solidFill>
              <a:latin typeface="標楷體" panose="03000509000000000000" pitchFamily="65" charset="-120"/>
              <a:ea typeface="標楷體" panose="03000509000000000000" pitchFamily="65" charset="-120"/>
            </a:rPr>
            <a:t>年度</a:t>
          </a:r>
        </a:p>
      </cdr:txBody>
    </cdr:sp>
  </cdr:relSizeAnchor>
</c:userShapes>
</file>

<file path=word/drawings/drawing14.xml><?xml version="1.0" encoding="utf-8"?>
<c:userShapes xmlns:c="http://schemas.openxmlformats.org/drawingml/2006/chart">
  <cdr:relSizeAnchor xmlns:cdr="http://schemas.openxmlformats.org/drawingml/2006/chartDrawing">
    <cdr:from>
      <cdr:x>0.05266</cdr:x>
      <cdr:y>0.89648</cdr:y>
    </cdr:from>
    <cdr:to>
      <cdr:x>0.86061</cdr:x>
      <cdr:y>1</cdr:y>
    </cdr:to>
    <cdr:sp macro="" textlink="">
      <cdr:nvSpPr>
        <cdr:cNvPr id="2" name="文字方塊 2"/>
        <cdr:cNvSpPr txBox="1">
          <a:spLocks xmlns:a="http://schemas.openxmlformats.org/drawingml/2006/main" noChangeArrowheads="1"/>
        </cdr:cNvSpPr>
      </cdr:nvSpPr>
      <cdr:spPr bwMode="auto">
        <a:xfrm xmlns:a="http://schemas.openxmlformats.org/drawingml/2006/main">
          <a:off x="190995" y="2647081"/>
          <a:ext cx="2930532" cy="30566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r>
            <a:rPr lang="zh-TW" sz="900" kern="100">
              <a:effectLst/>
              <a:latin typeface="Times New Roman" panose="02020603050405020304" pitchFamily="18" charset="0"/>
              <a:ea typeface="標楷體" panose="03000509000000000000" pitchFamily="65" charset="-120"/>
              <a:cs typeface="新細明體" panose="02020500000000000000" pitchFamily="18" charset="-120"/>
            </a:rPr>
            <a:t>資料來源：整理自臺中市</a:t>
          </a:r>
          <a:r>
            <a:rPr lang="zh-TW" altLang="en-US" sz="900" kern="100">
              <a:effectLst/>
              <a:latin typeface="Times New Roman" panose="02020603050405020304" pitchFamily="18" charset="0"/>
              <a:ea typeface="標楷體" panose="03000509000000000000" pitchFamily="65" charset="-120"/>
              <a:cs typeface="新細明體" panose="02020500000000000000" pitchFamily="18" charset="-120"/>
            </a:rPr>
            <a:t>立圖書館</a:t>
          </a:r>
          <a:r>
            <a:rPr lang="zh-TW" sz="900" kern="100">
              <a:effectLst/>
              <a:latin typeface="Times New Roman" panose="02020603050405020304" pitchFamily="18" charset="0"/>
              <a:ea typeface="標楷體" panose="03000509000000000000" pitchFamily="65" charset="-120"/>
              <a:cs typeface="新細明體" panose="02020500000000000000" pitchFamily="18" charset="-120"/>
            </a:rPr>
            <a:t>提供資料。</a:t>
          </a:r>
          <a:endParaRPr lang="zh-TW" sz="1200" kern="100">
            <a:effectLst/>
            <a:latin typeface="Times New Roman" panose="02020603050405020304" pitchFamily="18" charset="0"/>
            <a:ea typeface="新細明體" panose="02020500000000000000" pitchFamily="18" charset="-120"/>
            <a:cs typeface="新細明體" panose="02020500000000000000" pitchFamily="18" charset="-120"/>
          </a:endParaRPr>
        </a:p>
      </cdr:txBody>
    </cdr:sp>
  </cdr:relSizeAnchor>
</c:userShapes>
</file>

<file path=word/drawings/drawing15.xml><?xml version="1.0" encoding="utf-8"?>
<c:userShapes xmlns:c="http://schemas.openxmlformats.org/drawingml/2006/chart">
  <cdr:relSizeAnchor xmlns:cdr="http://schemas.openxmlformats.org/drawingml/2006/chartDrawing">
    <cdr:from>
      <cdr:x>0.17113</cdr:x>
      <cdr:y>0.27565</cdr:y>
    </cdr:from>
    <cdr:to>
      <cdr:x>0.35129</cdr:x>
      <cdr:y>0.54795</cdr:y>
    </cdr:to>
    <cdr:cxnSp macro="">
      <cdr:nvCxnSpPr>
        <cdr:cNvPr id="5" name="接點: 肘形 4"/>
        <cdr:cNvCxnSpPr/>
      </cdr:nvCxnSpPr>
      <cdr:spPr>
        <a:xfrm xmlns:a="http://schemas.openxmlformats.org/drawingml/2006/main" flipV="1">
          <a:off x="600075" y="383333"/>
          <a:ext cx="631713" cy="378667"/>
        </a:xfrm>
        <a:prstGeom xmlns:a="http://schemas.openxmlformats.org/drawingml/2006/main" prst="bentConnector3">
          <a:avLst>
            <a:gd name="adj1" fmla="val 1750"/>
          </a:avLst>
        </a:prstGeom>
        <a:ln xmlns:a="http://schemas.openxmlformats.org/drawingml/2006/main" w="19050">
          <a:solidFill>
            <a:srgbClr val="C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0.54369</cdr:x>
      <cdr:y>0.10545</cdr:y>
    </cdr:from>
    <cdr:to>
      <cdr:x>0.64456</cdr:x>
      <cdr:y>0.16748</cdr:y>
    </cdr:to>
    <cdr:cxnSp macro="">
      <cdr:nvCxnSpPr>
        <cdr:cNvPr id="10" name="接點: 肘形 9"/>
        <cdr:cNvCxnSpPr/>
      </cdr:nvCxnSpPr>
      <cdr:spPr>
        <a:xfrm xmlns:a="http://schemas.openxmlformats.org/drawingml/2006/main" flipV="1">
          <a:off x="1906438" y="146649"/>
          <a:ext cx="353683" cy="86264"/>
        </a:xfrm>
        <a:prstGeom xmlns:a="http://schemas.openxmlformats.org/drawingml/2006/main" prst="bentConnector3">
          <a:avLst>
            <a:gd name="adj1" fmla="val -1219"/>
          </a:avLst>
        </a:prstGeom>
        <a:ln xmlns:a="http://schemas.openxmlformats.org/drawingml/2006/main" w="19050">
          <a:solidFill>
            <a:srgbClr val="C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16.xml><?xml version="1.0" encoding="utf-8"?>
<c:userShapes xmlns:c="http://schemas.openxmlformats.org/drawingml/2006/chart">
  <cdr:relSizeAnchor xmlns:cdr="http://schemas.openxmlformats.org/drawingml/2006/chartDrawing">
    <cdr:from>
      <cdr:x>0.83214</cdr:x>
      <cdr:y>0.7669</cdr:y>
    </cdr:from>
    <cdr:to>
      <cdr:x>0.96591</cdr:x>
      <cdr:y>0.88523</cdr:y>
    </cdr:to>
    <cdr:sp macro="" textlink="">
      <cdr:nvSpPr>
        <cdr:cNvPr id="2" name="文字方塊 2">
          <a:extLst xmlns:a="http://schemas.openxmlformats.org/drawingml/2006/main">
            <a:ext uri="{FF2B5EF4-FFF2-40B4-BE49-F238E27FC236}">
              <a16:creationId xmlns:a16="http://schemas.microsoft.com/office/drawing/2014/main" id="{66788FBE-93F4-8621-EDF2-DF9239313533}"/>
            </a:ext>
          </a:extLst>
        </cdr:cNvPr>
        <cdr:cNvSpPr txBox="1"/>
      </cdr:nvSpPr>
      <cdr:spPr>
        <a:xfrm xmlns:a="http://schemas.openxmlformats.org/drawingml/2006/main">
          <a:off x="2231997" y="1705891"/>
          <a:ext cx="358803" cy="263214"/>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no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algn="ctr"/>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0.028</cdr:x>
      <cdr:y>0.09399</cdr:y>
    </cdr:from>
    <cdr:to>
      <cdr:x>0.16845</cdr:x>
      <cdr:y>0.21852</cdr:y>
    </cdr:to>
    <cdr:sp macro="" textlink="">
      <cdr:nvSpPr>
        <cdr:cNvPr id="3" name="文字方塊 3">
          <a:extLst xmlns:a="http://schemas.openxmlformats.org/drawingml/2006/main">
            <a:ext uri="{FF2B5EF4-FFF2-40B4-BE49-F238E27FC236}">
              <a16:creationId xmlns:a16="http://schemas.microsoft.com/office/drawing/2014/main" id="{7B0458AE-B6E9-DE5C-C982-AC06E283148A}"/>
            </a:ext>
          </a:extLst>
        </cdr:cNvPr>
        <cdr:cNvSpPr txBox="1"/>
      </cdr:nvSpPr>
      <cdr:spPr>
        <a:xfrm xmlns:a="http://schemas.openxmlformats.org/drawingml/2006/main">
          <a:off x="92066" y="202905"/>
          <a:ext cx="461819" cy="268847"/>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筆</a:t>
          </a:r>
        </a:p>
      </cdr:txBody>
    </cdr:sp>
  </cdr:relSizeAnchor>
</c:userShapes>
</file>

<file path=word/drawings/drawing17.xml><?xml version="1.0" encoding="utf-8"?>
<c:userShapes xmlns:c="http://schemas.openxmlformats.org/drawingml/2006/chart">
  <cdr:relSizeAnchor xmlns:cdr="http://schemas.openxmlformats.org/drawingml/2006/chartDrawing">
    <cdr:from>
      <cdr:x>0</cdr:x>
      <cdr:y>0.05435</cdr:y>
    </cdr:from>
    <cdr:to>
      <cdr:x>0.08809</cdr:x>
      <cdr:y>0.13043</cdr:y>
    </cdr:to>
    <cdr:sp macro="" textlink="">
      <cdr:nvSpPr>
        <cdr:cNvPr id="2" name="文字方塊 1">
          <a:extLst xmlns:a="http://schemas.openxmlformats.org/drawingml/2006/main">
            <a:ext uri="{FF2B5EF4-FFF2-40B4-BE49-F238E27FC236}">
              <a16:creationId xmlns:a16="http://schemas.microsoft.com/office/drawing/2014/main" id="{93471000-FC03-4D17-8A57-FFDBA4C668A7}"/>
            </a:ext>
          </a:extLst>
        </cdr:cNvPr>
        <cdr:cNvSpPr txBox="1"/>
      </cdr:nvSpPr>
      <cdr:spPr>
        <a:xfrm xmlns:a="http://schemas.openxmlformats.org/drawingml/2006/main">
          <a:off x="0" y="145915"/>
          <a:ext cx="336387" cy="20428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dirty="0"/>
        </a:p>
      </cdr:txBody>
    </cdr:sp>
  </cdr:relSizeAnchor>
  <cdr:relSizeAnchor xmlns:cdr="http://schemas.openxmlformats.org/drawingml/2006/chartDrawing">
    <cdr:from>
      <cdr:x>0</cdr:x>
      <cdr:y>0</cdr:y>
    </cdr:from>
    <cdr:to>
      <cdr:x>0.19371</cdr:x>
      <cdr:y>0.13705</cdr:y>
    </cdr:to>
    <cdr:sp macro="" textlink="">
      <cdr:nvSpPr>
        <cdr:cNvPr id="3" name="文字方塊 2">
          <a:extLst xmlns:a="http://schemas.openxmlformats.org/drawingml/2006/main">
            <a:ext uri="{FF2B5EF4-FFF2-40B4-BE49-F238E27FC236}">
              <a16:creationId xmlns:a16="http://schemas.microsoft.com/office/drawing/2014/main" id="{2D66AD36-D734-42B9-9872-8E9DC53C2830}"/>
            </a:ext>
          </a:extLst>
        </cdr:cNvPr>
        <cdr:cNvSpPr txBox="1"/>
      </cdr:nvSpPr>
      <cdr:spPr>
        <a:xfrm xmlns:a="http://schemas.openxmlformats.org/drawingml/2006/main">
          <a:off x="0" y="0"/>
          <a:ext cx="624378" cy="280922"/>
        </a:xfrm>
        <a:custGeom xmlns:a="http://schemas.openxmlformats.org/drawingml/2006/main">
          <a:avLst/>
          <a:gdLst>
            <a:gd name="connsiteX0" fmla="*/ 0 w 575496"/>
            <a:gd name="connsiteY0" fmla="*/ 0 h 255776"/>
            <a:gd name="connsiteX1" fmla="*/ 575496 w 575496"/>
            <a:gd name="connsiteY1" fmla="*/ 0 h 255776"/>
            <a:gd name="connsiteX2" fmla="*/ 575496 w 575496"/>
            <a:gd name="connsiteY2" fmla="*/ 255776 h 255776"/>
            <a:gd name="connsiteX3" fmla="*/ 0 w 575496"/>
            <a:gd name="connsiteY3" fmla="*/ 255776 h 255776"/>
            <a:gd name="connsiteX4" fmla="*/ 0 w 575496"/>
            <a:gd name="connsiteY4" fmla="*/ 0 h 255776"/>
            <a:gd name="connsiteX0" fmla="*/ 95916 w 575496"/>
            <a:gd name="connsiteY0" fmla="*/ 0 h 262170"/>
            <a:gd name="connsiteX1" fmla="*/ 575496 w 575496"/>
            <a:gd name="connsiteY1" fmla="*/ 6394 h 262170"/>
            <a:gd name="connsiteX2" fmla="*/ 575496 w 575496"/>
            <a:gd name="connsiteY2" fmla="*/ 262170 h 262170"/>
            <a:gd name="connsiteX3" fmla="*/ 0 w 575496"/>
            <a:gd name="connsiteY3" fmla="*/ 262170 h 262170"/>
            <a:gd name="connsiteX4" fmla="*/ 95916 w 575496"/>
            <a:gd name="connsiteY4" fmla="*/ 0 h 262170"/>
            <a:gd name="connsiteX0" fmla="*/ 64639 w 544219"/>
            <a:gd name="connsiteY0" fmla="*/ 0 h 262170"/>
            <a:gd name="connsiteX1" fmla="*/ 544219 w 544219"/>
            <a:gd name="connsiteY1" fmla="*/ 6394 h 262170"/>
            <a:gd name="connsiteX2" fmla="*/ 544219 w 544219"/>
            <a:gd name="connsiteY2" fmla="*/ 262170 h 262170"/>
            <a:gd name="connsiteX3" fmla="*/ 0 w 544219"/>
            <a:gd name="connsiteY3" fmla="*/ 262170 h 262170"/>
            <a:gd name="connsiteX4" fmla="*/ 64639 w 544219"/>
            <a:gd name="connsiteY4" fmla="*/ 0 h 262170"/>
            <a:gd name="connsiteX0" fmla="*/ 64639 w 619283"/>
            <a:gd name="connsiteY0" fmla="*/ 0 h 262170"/>
            <a:gd name="connsiteX1" fmla="*/ 544219 w 619283"/>
            <a:gd name="connsiteY1" fmla="*/ 6394 h 262170"/>
            <a:gd name="connsiteX2" fmla="*/ 619283 w 619283"/>
            <a:gd name="connsiteY2" fmla="*/ 255928 h 262170"/>
            <a:gd name="connsiteX3" fmla="*/ 0 w 619283"/>
            <a:gd name="connsiteY3" fmla="*/ 262170 h 262170"/>
            <a:gd name="connsiteX4" fmla="*/ 64639 w 619283"/>
            <a:gd name="connsiteY4" fmla="*/ 0 h 26217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19283" h="262170">
              <a:moveTo>
                <a:pt x="64639" y="0"/>
              </a:moveTo>
              <a:lnTo>
                <a:pt x="544219" y="6394"/>
              </a:lnTo>
              <a:lnTo>
                <a:pt x="619283" y="255928"/>
              </a:lnTo>
              <a:lnTo>
                <a:pt x="0" y="262170"/>
              </a:lnTo>
              <a:lnTo>
                <a:pt x="64639" y="0"/>
              </a:lnTo>
              <a:close/>
            </a:path>
          </a:pathLst>
        </a:custGeom>
        <a:ln xmlns:a="http://schemas.openxmlformats.org/drawingml/2006/main">
          <a:noFill/>
        </a:ln>
      </cdr:spPr>
      <cdr:txBody>
        <a:bodyPr xmlns:a="http://schemas.openxmlformats.org/drawingml/2006/main" vertOverflow="clip" wrap="square" rtlCol="0"/>
        <a:lstStyle xmlns:a="http://schemas.openxmlformats.org/drawingml/2006/main"/>
        <a:p xmlns:a="http://schemas.openxmlformats.org/drawingml/2006/main">
          <a:pPr algn="l" fontAlgn="t">
            <a:spcBef>
              <a:spcPts val="0"/>
            </a:spcBef>
          </a:pPr>
          <a:r>
            <a:rPr lang="zh-TW" altLang="en-US" sz="1000" spc="-100" baseline="0" dirty="0">
              <a:solidFill>
                <a:schemeClr val="tx1"/>
              </a:solidFill>
              <a:latin typeface="標楷體" panose="03000509000000000000" pitchFamily="65" charset="-120"/>
              <a:ea typeface="標楷體" panose="03000509000000000000" pitchFamily="65" charset="-120"/>
            </a:rPr>
            <a:t>百萬元</a:t>
          </a:r>
          <a:endParaRPr lang="zh-TW" altLang="en-US" sz="1050" spc="-100" baseline="0" dirty="0">
            <a:solidFill>
              <a:schemeClr val="tx1"/>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0.79839</cdr:x>
      <cdr:y>0.89059</cdr:y>
    </cdr:from>
    <cdr:to>
      <cdr:x>0.94452</cdr:x>
      <cdr:y>0.98711</cdr:y>
    </cdr:to>
    <cdr:sp macro="" textlink="">
      <cdr:nvSpPr>
        <cdr:cNvPr id="4" name="文字方塊 3">
          <a:extLst xmlns:a="http://schemas.openxmlformats.org/drawingml/2006/main">
            <a:ext uri="{FF2B5EF4-FFF2-40B4-BE49-F238E27FC236}">
              <a16:creationId xmlns:a16="http://schemas.microsoft.com/office/drawing/2014/main" id="{C5532A45-278B-458B-A0DA-C6EFD0CE5113}"/>
            </a:ext>
          </a:extLst>
        </cdr:cNvPr>
        <cdr:cNvSpPr txBox="1"/>
      </cdr:nvSpPr>
      <cdr:spPr>
        <a:xfrm xmlns:a="http://schemas.openxmlformats.org/drawingml/2006/main">
          <a:off x="2409153" y="1825507"/>
          <a:ext cx="440951" cy="19784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dirty="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0.80327</cdr:x>
      <cdr:y>0</cdr:y>
    </cdr:from>
    <cdr:to>
      <cdr:x>0.95704</cdr:x>
      <cdr:y>0.12073</cdr:y>
    </cdr:to>
    <cdr:sp macro="" textlink="">
      <cdr:nvSpPr>
        <cdr:cNvPr id="5" name="文字方塊 4">
          <a:extLst xmlns:a="http://schemas.openxmlformats.org/drawingml/2006/main">
            <a:ext uri="{FF2B5EF4-FFF2-40B4-BE49-F238E27FC236}">
              <a16:creationId xmlns:a16="http://schemas.microsoft.com/office/drawing/2014/main" id="{050B5074-1CBE-4AF2-A4EF-93DCA1FFACDB}"/>
            </a:ext>
          </a:extLst>
        </cdr:cNvPr>
        <cdr:cNvSpPr txBox="1"/>
      </cdr:nvSpPr>
      <cdr:spPr>
        <a:xfrm xmlns:a="http://schemas.openxmlformats.org/drawingml/2006/main">
          <a:off x="2589147" y="0"/>
          <a:ext cx="495641" cy="247470"/>
        </a:xfrm>
        <a:custGeom xmlns:a="http://schemas.openxmlformats.org/drawingml/2006/main">
          <a:avLst/>
          <a:gdLst>
            <a:gd name="connsiteX0" fmla="*/ 0 w 485683"/>
            <a:gd name="connsiteY0" fmla="*/ 0 h 214009"/>
            <a:gd name="connsiteX1" fmla="*/ 485683 w 485683"/>
            <a:gd name="connsiteY1" fmla="*/ 0 h 214009"/>
            <a:gd name="connsiteX2" fmla="*/ 485683 w 485683"/>
            <a:gd name="connsiteY2" fmla="*/ 214009 h 214009"/>
            <a:gd name="connsiteX3" fmla="*/ 0 w 485683"/>
            <a:gd name="connsiteY3" fmla="*/ 214009 h 214009"/>
            <a:gd name="connsiteX4" fmla="*/ 0 w 485683"/>
            <a:gd name="connsiteY4" fmla="*/ 0 h 214009"/>
            <a:gd name="connsiteX0" fmla="*/ 0 w 485683"/>
            <a:gd name="connsiteY0" fmla="*/ 0 h 214009"/>
            <a:gd name="connsiteX1" fmla="*/ 485683 w 485683"/>
            <a:gd name="connsiteY1" fmla="*/ 0 h 214009"/>
            <a:gd name="connsiteX2" fmla="*/ 485683 w 485683"/>
            <a:gd name="connsiteY2" fmla="*/ 214009 h 214009"/>
            <a:gd name="connsiteX3" fmla="*/ 134282 w 485683"/>
            <a:gd name="connsiteY3" fmla="*/ 214009 h 214009"/>
            <a:gd name="connsiteX4" fmla="*/ 0 w 485683"/>
            <a:gd name="connsiteY4" fmla="*/ 0 h 214009"/>
            <a:gd name="connsiteX0" fmla="*/ 0 w 485683"/>
            <a:gd name="connsiteY0" fmla="*/ 0 h 226798"/>
            <a:gd name="connsiteX1" fmla="*/ 485683 w 485683"/>
            <a:gd name="connsiteY1" fmla="*/ 0 h 226798"/>
            <a:gd name="connsiteX2" fmla="*/ 485683 w 485683"/>
            <a:gd name="connsiteY2" fmla="*/ 214009 h 226798"/>
            <a:gd name="connsiteX3" fmla="*/ 140677 w 485683"/>
            <a:gd name="connsiteY3" fmla="*/ 226798 h 226798"/>
            <a:gd name="connsiteX4" fmla="*/ 0 w 485683"/>
            <a:gd name="connsiteY4" fmla="*/ 0 h 226798"/>
            <a:gd name="connsiteX0" fmla="*/ 0 w 485683"/>
            <a:gd name="connsiteY0" fmla="*/ 0 h 226798"/>
            <a:gd name="connsiteX1" fmla="*/ 345006 w 485683"/>
            <a:gd name="connsiteY1" fmla="*/ 0 h 226798"/>
            <a:gd name="connsiteX2" fmla="*/ 485683 w 485683"/>
            <a:gd name="connsiteY2" fmla="*/ 214009 h 226798"/>
            <a:gd name="connsiteX3" fmla="*/ 140677 w 485683"/>
            <a:gd name="connsiteY3" fmla="*/ 226798 h 226798"/>
            <a:gd name="connsiteX4" fmla="*/ 0 w 485683"/>
            <a:gd name="connsiteY4" fmla="*/ 0 h 226798"/>
            <a:gd name="connsiteX0" fmla="*/ 0 w 396161"/>
            <a:gd name="connsiteY0" fmla="*/ 0 h 226798"/>
            <a:gd name="connsiteX1" fmla="*/ 345006 w 396161"/>
            <a:gd name="connsiteY1" fmla="*/ 0 h 226798"/>
            <a:gd name="connsiteX2" fmla="*/ 396161 w 396161"/>
            <a:gd name="connsiteY2" fmla="*/ 207615 h 226798"/>
            <a:gd name="connsiteX3" fmla="*/ 140677 w 396161"/>
            <a:gd name="connsiteY3" fmla="*/ 226798 h 226798"/>
            <a:gd name="connsiteX4" fmla="*/ 0 w 396161"/>
            <a:gd name="connsiteY4" fmla="*/ 0 h 226798"/>
            <a:gd name="connsiteX0" fmla="*/ 0 w 408046"/>
            <a:gd name="connsiteY0" fmla="*/ 0 h 226798"/>
            <a:gd name="connsiteX1" fmla="*/ 345006 w 408046"/>
            <a:gd name="connsiteY1" fmla="*/ 0 h 226798"/>
            <a:gd name="connsiteX2" fmla="*/ 396161 w 408046"/>
            <a:gd name="connsiteY2" fmla="*/ 207615 h 226798"/>
            <a:gd name="connsiteX3" fmla="*/ 140677 w 408046"/>
            <a:gd name="connsiteY3" fmla="*/ 226798 h 226798"/>
            <a:gd name="connsiteX4" fmla="*/ 0 w 408046"/>
            <a:gd name="connsiteY4" fmla="*/ 0 h 226798"/>
            <a:gd name="connsiteX0" fmla="*/ 0 w 418457"/>
            <a:gd name="connsiteY0" fmla="*/ 0 h 226798"/>
            <a:gd name="connsiteX1" fmla="*/ 345006 w 418457"/>
            <a:gd name="connsiteY1" fmla="*/ 0 h 226798"/>
            <a:gd name="connsiteX2" fmla="*/ 396161 w 418457"/>
            <a:gd name="connsiteY2" fmla="*/ 207615 h 226798"/>
            <a:gd name="connsiteX3" fmla="*/ 140677 w 418457"/>
            <a:gd name="connsiteY3" fmla="*/ 226798 h 226798"/>
            <a:gd name="connsiteX4" fmla="*/ 0 w 418457"/>
            <a:gd name="connsiteY4" fmla="*/ 0 h 226798"/>
            <a:gd name="connsiteX0" fmla="*/ 0 w 475706"/>
            <a:gd name="connsiteY0" fmla="*/ 0 h 226798"/>
            <a:gd name="connsiteX1" fmla="*/ 345006 w 475706"/>
            <a:gd name="connsiteY1" fmla="*/ 0 h 226798"/>
            <a:gd name="connsiteX2" fmla="*/ 460105 w 475706"/>
            <a:gd name="connsiteY2" fmla="*/ 214009 h 226798"/>
            <a:gd name="connsiteX3" fmla="*/ 140677 w 475706"/>
            <a:gd name="connsiteY3" fmla="*/ 226798 h 226798"/>
            <a:gd name="connsiteX4" fmla="*/ 0 w 475706"/>
            <a:gd name="connsiteY4" fmla="*/ 0 h 226798"/>
            <a:gd name="connsiteX0" fmla="*/ 0 w 355768"/>
            <a:gd name="connsiteY0" fmla="*/ 0 h 271558"/>
            <a:gd name="connsiteX1" fmla="*/ 345006 w 355768"/>
            <a:gd name="connsiteY1" fmla="*/ 0 h 271558"/>
            <a:gd name="connsiteX2" fmla="*/ 300245 w 355768"/>
            <a:gd name="connsiteY2" fmla="*/ 271558 h 271558"/>
            <a:gd name="connsiteX3" fmla="*/ 140677 w 355768"/>
            <a:gd name="connsiteY3" fmla="*/ 226798 h 271558"/>
            <a:gd name="connsiteX4" fmla="*/ 0 w 355768"/>
            <a:gd name="connsiteY4" fmla="*/ 0 h 271558"/>
            <a:gd name="connsiteX0" fmla="*/ 0 w 418457"/>
            <a:gd name="connsiteY0" fmla="*/ 0 h 277953"/>
            <a:gd name="connsiteX1" fmla="*/ 345006 w 418457"/>
            <a:gd name="connsiteY1" fmla="*/ 0 h 277953"/>
            <a:gd name="connsiteX2" fmla="*/ 396161 w 418457"/>
            <a:gd name="connsiteY2" fmla="*/ 277953 h 277953"/>
            <a:gd name="connsiteX3" fmla="*/ 140677 w 418457"/>
            <a:gd name="connsiteY3" fmla="*/ 226798 h 277953"/>
            <a:gd name="connsiteX4" fmla="*/ 0 w 418457"/>
            <a:gd name="connsiteY4" fmla="*/ 0 h 277953"/>
            <a:gd name="connsiteX0" fmla="*/ 0 w 523822"/>
            <a:gd name="connsiteY0" fmla="*/ 0 h 284347"/>
            <a:gd name="connsiteX1" fmla="*/ 345006 w 523822"/>
            <a:gd name="connsiteY1" fmla="*/ 0 h 284347"/>
            <a:gd name="connsiteX2" fmla="*/ 511260 w 523822"/>
            <a:gd name="connsiteY2" fmla="*/ 284347 h 284347"/>
            <a:gd name="connsiteX3" fmla="*/ 140677 w 523822"/>
            <a:gd name="connsiteY3" fmla="*/ 226798 h 284347"/>
            <a:gd name="connsiteX4" fmla="*/ 0 w 523822"/>
            <a:gd name="connsiteY4" fmla="*/ 0 h 284347"/>
            <a:gd name="connsiteX0" fmla="*/ 0 w 435107"/>
            <a:gd name="connsiteY0" fmla="*/ 0 h 258769"/>
            <a:gd name="connsiteX1" fmla="*/ 345006 w 435107"/>
            <a:gd name="connsiteY1" fmla="*/ 0 h 258769"/>
            <a:gd name="connsiteX2" fmla="*/ 415344 w 435107"/>
            <a:gd name="connsiteY2" fmla="*/ 258769 h 258769"/>
            <a:gd name="connsiteX3" fmla="*/ 140677 w 435107"/>
            <a:gd name="connsiteY3" fmla="*/ 226798 h 258769"/>
            <a:gd name="connsiteX4" fmla="*/ 0 w 435107"/>
            <a:gd name="connsiteY4" fmla="*/ 0 h 258769"/>
            <a:gd name="connsiteX0" fmla="*/ 0 w 505630"/>
            <a:gd name="connsiteY0" fmla="*/ 0 h 258769"/>
            <a:gd name="connsiteX1" fmla="*/ 345006 w 505630"/>
            <a:gd name="connsiteY1" fmla="*/ 0 h 258769"/>
            <a:gd name="connsiteX2" fmla="*/ 492077 w 505630"/>
            <a:gd name="connsiteY2" fmla="*/ 258769 h 258769"/>
            <a:gd name="connsiteX3" fmla="*/ 140677 w 505630"/>
            <a:gd name="connsiteY3" fmla="*/ 226798 h 258769"/>
            <a:gd name="connsiteX4" fmla="*/ 0 w 505630"/>
            <a:gd name="connsiteY4" fmla="*/ 0 h 258769"/>
            <a:gd name="connsiteX0" fmla="*/ 0 w 492077"/>
            <a:gd name="connsiteY0" fmla="*/ 0 h 258769"/>
            <a:gd name="connsiteX1" fmla="*/ 345006 w 492077"/>
            <a:gd name="connsiteY1" fmla="*/ 0 h 258769"/>
            <a:gd name="connsiteX2" fmla="*/ 492077 w 492077"/>
            <a:gd name="connsiteY2" fmla="*/ 258769 h 258769"/>
            <a:gd name="connsiteX3" fmla="*/ 140677 w 492077"/>
            <a:gd name="connsiteY3" fmla="*/ 226798 h 258769"/>
            <a:gd name="connsiteX4" fmla="*/ 0 w 492077"/>
            <a:gd name="connsiteY4" fmla="*/ 0 h 258769"/>
            <a:gd name="connsiteX0" fmla="*/ 0 w 492077"/>
            <a:gd name="connsiteY0" fmla="*/ 0 h 258769"/>
            <a:gd name="connsiteX1" fmla="*/ 345006 w 492077"/>
            <a:gd name="connsiteY1" fmla="*/ 0 h 258769"/>
            <a:gd name="connsiteX2" fmla="*/ 492077 w 492077"/>
            <a:gd name="connsiteY2" fmla="*/ 258769 h 258769"/>
            <a:gd name="connsiteX3" fmla="*/ 140677 w 492077"/>
            <a:gd name="connsiteY3" fmla="*/ 226798 h 258769"/>
            <a:gd name="connsiteX4" fmla="*/ 0 w 492077"/>
            <a:gd name="connsiteY4" fmla="*/ 0 h 258769"/>
            <a:gd name="connsiteX0" fmla="*/ 0 w 466499"/>
            <a:gd name="connsiteY0" fmla="*/ 0 h 252375"/>
            <a:gd name="connsiteX1" fmla="*/ 345006 w 466499"/>
            <a:gd name="connsiteY1" fmla="*/ 0 h 252375"/>
            <a:gd name="connsiteX2" fmla="*/ 466499 w 466499"/>
            <a:gd name="connsiteY2" fmla="*/ 252375 h 252375"/>
            <a:gd name="connsiteX3" fmla="*/ 140677 w 466499"/>
            <a:gd name="connsiteY3" fmla="*/ 226798 h 252375"/>
            <a:gd name="connsiteX4" fmla="*/ 0 w 466499"/>
            <a:gd name="connsiteY4" fmla="*/ 0 h 252375"/>
            <a:gd name="connsiteX0" fmla="*/ 0 w 472894"/>
            <a:gd name="connsiteY0" fmla="*/ 0 h 456996"/>
            <a:gd name="connsiteX1" fmla="*/ 345006 w 472894"/>
            <a:gd name="connsiteY1" fmla="*/ 0 h 456996"/>
            <a:gd name="connsiteX2" fmla="*/ 472894 w 472894"/>
            <a:gd name="connsiteY2" fmla="*/ 456996 h 456996"/>
            <a:gd name="connsiteX3" fmla="*/ 140677 w 472894"/>
            <a:gd name="connsiteY3" fmla="*/ 226798 h 456996"/>
            <a:gd name="connsiteX4" fmla="*/ 0 w 472894"/>
            <a:gd name="connsiteY4" fmla="*/ 0 h 45699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2894" h="456996">
              <a:moveTo>
                <a:pt x="0" y="0"/>
              </a:moveTo>
              <a:lnTo>
                <a:pt x="345006" y="0"/>
              </a:lnTo>
              <a:cubicBezTo>
                <a:pt x="362058" y="69205"/>
                <a:pt x="359927" y="368608"/>
                <a:pt x="472894" y="456996"/>
              </a:cubicBezTo>
              <a:lnTo>
                <a:pt x="140677" y="226798"/>
              </a:lnTo>
              <a:lnTo>
                <a:pt x="0" y="0"/>
              </a:lnTo>
              <a:close/>
            </a:path>
          </a:pathLst>
        </a:custGeom>
      </cdr:spPr>
      <cdr:txBody>
        <a:bodyPr xmlns:a="http://schemas.openxmlformats.org/drawingml/2006/main" vertOverflow="clip" wrap="square" rtlCol="0"/>
        <a:lstStyle xmlns:a="http://schemas.openxmlformats.org/drawingml/2006/main"/>
        <a:p xmlns:a="http://schemas.openxmlformats.org/drawingml/2006/main">
          <a:pPr algn="r"/>
          <a:r>
            <a:rPr lang="zh-TW" altLang="en-US" sz="1000" dirty="0">
              <a:solidFill>
                <a:schemeClr val="tx1"/>
              </a:solidFill>
              <a:latin typeface="標楷體" panose="03000509000000000000" pitchFamily="65" charset="-120"/>
              <a:ea typeface="標楷體" panose="03000509000000000000" pitchFamily="65" charset="-120"/>
            </a:rPr>
            <a:t>千件</a:t>
          </a:r>
        </a:p>
      </cdr:txBody>
    </cdr:sp>
  </cdr:relSizeAnchor>
</c:userShapes>
</file>

<file path=word/drawings/drawing18.xml><?xml version="1.0" encoding="utf-8"?>
<c:userShapes xmlns:c="http://schemas.openxmlformats.org/drawingml/2006/chart">
  <cdr:relSizeAnchor xmlns:cdr="http://schemas.openxmlformats.org/drawingml/2006/chartDrawing">
    <cdr:from>
      <cdr:x>0.22015</cdr:x>
      <cdr:y>0.67634</cdr:y>
    </cdr:from>
    <cdr:to>
      <cdr:x>0.8657</cdr:x>
      <cdr:y>0.76233</cdr:y>
    </cdr:to>
    <cdr:grpSp>
      <cdr:nvGrpSpPr>
        <cdr:cNvPr id="5" name="群組 4"/>
        <cdr:cNvGrpSpPr/>
      </cdr:nvGrpSpPr>
      <cdr:grpSpPr>
        <a:xfrm xmlns:a="http://schemas.openxmlformats.org/drawingml/2006/main">
          <a:off x="733925" y="1217570"/>
          <a:ext cx="2152102" cy="154802"/>
          <a:chOff x="733925" y="1002725"/>
          <a:chExt cx="2152102" cy="154802"/>
        </a:xfrm>
      </cdr:grpSpPr>
      <cdr:sp macro="" textlink="">
        <cdr:nvSpPr>
          <cdr:cNvPr id="2" name="流程圖: 打孔紙帶 1"/>
          <cdr:cNvSpPr/>
        </cdr:nvSpPr>
        <cdr:spPr>
          <a:xfrm xmlns:a="http://schemas.openxmlformats.org/drawingml/2006/main">
            <a:off x="733925" y="1034553"/>
            <a:ext cx="297204" cy="121912"/>
          </a:xfrm>
          <a:prstGeom xmlns:a="http://schemas.openxmlformats.org/drawingml/2006/main" prst="flowChartPunchedTape">
            <a:avLst/>
          </a:prstGeom>
          <a:solidFill xmlns:a="http://schemas.openxmlformats.org/drawingml/2006/main">
            <a:schemeClr val="bg1"/>
          </a:solidFill>
          <a:ln xmlns:a="http://schemas.openxmlformats.org/drawingml/2006/main">
            <a:solidFill>
              <a:schemeClr val="bg1"/>
            </a:solid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ltLang="en-US" kern="1200"/>
          </a:p>
        </cdr:txBody>
      </cdr:sp>
      <cdr:sp macro="" textlink="">
        <cdr:nvSpPr>
          <cdr:cNvPr id="3" name="流程圖: 打孔紙帶 2"/>
          <cdr:cNvSpPr/>
        </cdr:nvSpPr>
        <cdr:spPr>
          <a:xfrm xmlns:a="http://schemas.openxmlformats.org/drawingml/2006/main">
            <a:off x="1673411" y="1035597"/>
            <a:ext cx="297171" cy="121930"/>
          </a:xfrm>
          <a:prstGeom xmlns:a="http://schemas.openxmlformats.org/drawingml/2006/main" prst="flowChartPunchedTape">
            <a:avLst/>
          </a:prstGeom>
          <a:solidFill xmlns:a="http://schemas.openxmlformats.org/drawingml/2006/main">
            <a:schemeClr val="bg1"/>
          </a:solidFill>
          <a:ln xmlns:a="http://schemas.openxmlformats.org/drawingml/2006/main">
            <a:solidFill>
              <a:schemeClr val="bg1"/>
            </a:solid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ltLang="en-US" kern="1200"/>
          </a:p>
        </cdr:txBody>
      </cdr:sp>
      <cdr:sp macro="" textlink="">
        <cdr:nvSpPr>
          <cdr:cNvPr id="4" name="流程圖: 打孔紙帶 3"/>
          <cdr:cNvSpPr/>
        </cdr:nvSpPr>
        <cdr:spPr>
          <a:xfrm xmlns:a="http://schemas.openxmlformats.org/drawingml/2006/main">
            <a:off x="2588824" y="1002725"/>
            <a:ext cx="297203" cy="121930"/>
          </a:xfrm>
          <a:prstGeom xmlns:a="http://schemas.openxmlformats.org/drawingml/2006/main" prst="flowChartPunchedTape">
            <a:avLst/>
          </a:prstGeom>
          <a:solidFill xmlns:a="http://schemas.openxmlformats.org/drawingml/2006/main">
            <a:schemeClr val="bg1"/>
          </a:solidFill>
          <a:ln xmlns:a="http://schemas.openxmlformats.org/drawingml/2006/main">
            <a:solidFill>
              <a:schemeClr val="bg1"/>
            </a:solid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ltLang="en-US" kern="1200"/>
          </a:p>
        </cdr:txBody>
      </cdr:sp>
    </cdr:grpSp>
  </cdr:relSizeAnchor>
</c:userShapes>
</file>

<file path=word/drawings/drawing19.xml><?xml version="1.0" encoding="utf-8"?>
<c:userShapes xmlns:c="http://schemas.openxmlformats.org/drawingml/2006/chart">
  <cdr:relSizeAnchor xmlns:cdr="http://schemas.openxmlformats.org/drawingml/2006/chartDrawing">
    <cdr:from>
      <cdr:x>0.86875</cdr:x>
      <cdr:y>0.91667</cdr:y>
    </cdr:from>
    <cdr:to>
      <cdr:x>1</cdr:x>
      <cdr:y>0.98264</cdr:y>
    </cdr:to>
    <cdr:sp macro="" textlink="">
      <cdr:nvSpPr>
        <cdr:cNvPr id="2" name="文字方塊 1">
          <a:extLst xmlns:a="http://schemas.openxmlformats.org/drawingml/2006/main">
            <a:ext uri="{FF2B5EF4-FFF2-40B4-BE49-F238E27FC236}">
              <a16:creationId xmlns:a16="http://schemas.microsoft.com/office/drawing/2014/main" id="{C0221AE4-5B9B-4868-96AE-8A4891DB5012}"/>
            </a:ext>
          </a:extLst>
        </cdr:cNvPr>
        <cdr:cNvSpPr txBox="1"/>
      </cdr:nvSpPr>
      <cdr:spPr>
        <a:xfrm xmlns:a="http://schemas.openxmlformats.org/drawingml/2006/main">
          <a:off x="3971925" y="2514600"/>
          <a:ext cx="600075" cy="1809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0.85867</cdr:x>
      <cdr:y>0.87887</cdr:y>
    </cdr:from>
    <cdr:to>
      <cdr:x>0.99304</cdr:x>
      <cdr:y>0.98304</cdr:y>
    </cdr:to>
    <cdr:sp macro="" textlink="">
      <cdr:nvSpPr>
        <cdr:cNvPr id="3" name="文字方塊 2">
          <a:extLst xmlns:a="http://schemas.openxmlformats.org/drawingml/2006/main">
            <a:ext uri="{FF2B5EF4-FFF2-40B4-BE49-F238E27FC236}">
              <a16:creationId xmlns:a16="http://schemas.microsoft.com/office/drawing/2014/main" id="{8AC01A80-FC3B-48F8-A97C-1E90D92312C5}"/>
            </a:ext>
          </a:extLst>
        </cdr:cNvPr>
        <cdr:cNvSpPr txBox="1"/>
      </cdr:nvSpPr>
      <cdr:spPr>
        <a:xfrm xmlns:a="http://schemas.openxmlformats.org/drawingml/2006/main">
          <a:off x="3001645" y="1967230"/>
          <a:ext cx="469714" cy="233171"/>
        </a:xfrm>
        <a:prstGeom xmlns:a="http://schemas.openxmlformats.org/drawingml/2006/main" prst="rect">
          <a:avLst/>
        </a:prstGeom>
        <a:ln xmlns:a="http://schemas.openxmlformats.org/drawingml/2006/main">
          <a:noFill/>
        </a:ln>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cdr:x>
      <cdr:y>0.18482</cdr:y>
    </cdr:from>
    <cdr:to>
      <cdr:x>0.12513</cdr:x>
      <cdr:y>0.30247</cdr:y>
    </cdr:to>
    <cdr:sp macro="" textlink="">
      <cdr:nvSpPr>
        <cdr:cNvPr id="4" name="文字方塊 1">
          <a:extLst xmlns:a="http://schemas.openxmlformats.org/drawingml/2006/main">
            <a:ext uri="{FF2B5EF4-FFF2-40B4-BE49-F238E27FC236}">
              <a16:creationId xmlns:a16="http://schemas.microsoft.com/office/drawing/2014/main" id="{AD374FD8-E141-445B-8AFB-275A6C7E4E09}"/>
            </a:ext>
          </a:extLst>
        </cdr:cNvPr>
        <cdr:cNvSpPr txBox="1"/>
      </cdr:nvSpPr>
      <cdr:spPr>
        <a:xfrm xmlns:a="http://schemas.openxmlformats.org/drawingml/2006/main">
          <a:off x="0" y="413691"/>
          <a:ext cx="437414" cy="263345"/>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公里</a:t>
          </a:r>
        </a:p>
      </cdr:txBody>
    </cdr:sp>
  </cdr:relSizeAnchor>
</c:userShapes>
</file>

<file path=word/drawings/drawing2.xml><?xml version="1.0" encoding="utf-8"?>
<c:userShapes xmlns:c="http://schemas.openxmlformats.org/drawingml/2006/chart">
  <cdr:relSizeAnchor xmlns:cdr="http://schemas.openxmlformats.org/drawingml/2006/chartDrawing">
    <cdr:from>
      <cdr:x>0.90989</cdr:x>
      <cdr:y>0.69265</cdr:y>
    </cdr:from>
    <cdr:to>
      <cdr:x>1</cdr:x>
      <cdr:y>0.77887</cdr:y>
    </cdr:to>
    <cdr:sp macro="" textlink="">
      <cdr:nvSpPr>
        <cdr:cNvPr id="2" name="文字方塊 1">
          <a:extLst xmlns:a="http://schemas.openxmlformats.org/drawingml/2006/main">
            <a:ext uri="{FF2B5EF4-FFF2-40B4-BE49-F238E27FC236}">
              <a16:creationId xmlns:a16="http://schemas.microsoft.com/office/drawing/2014/main" id="{014AD2FB-D839-FFD6-207E-F8483D1E3735}"/>
            </a:ext>
          </a:extLst>
        </cdr:cNvPr>
        <cdr:cNvSpPr txBox="1"/>
      </cdr:nvSpPr>
      <cdr:spPr>
        <a:xfrm xmlns:a="http://schemas.openxmlformats.org/drawingml/2006/main">
          <a:off x="4616450" y="1790119"/>
          <a:ext cx="457200" cy="22283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r">
            <a:lnSpc>
              <a:spcPts val="1200"/>
            </a:lnSpc>
          </a:pPr>
          <a:r>
            <a:rPr lang="zh-TW" altLang="en-US" sz="1000" kern="1200" spc="-200" baseline="0">
              <a:latin typeface="標楷體" panose="03000509000000000000" pitchFamily="65" charset="-120"/>
              <a:ea typeface="標楷體" panose="03000509000000000000" pitchFamily="65" charset="-120"/>
            </a:rPr>
            <a:t> 年底</a:t>
          </a:r>
        </a:p>
      </cdr:txBody>
    </cdr:sp>
  </cdr:relSizeAnchor>
</c:userShapes>
</file>

<file path=word/drawings/drawing20.xml><?xml version="1.0" encoding="utf-8"?>
<c:userShapes xmlns:c="http://schemas.openxmlformats.org/drawingml/2006/chart">
  <cdr:relSizeAnchor xmlns:cdr="http://schemas.openxmlformats.org/drawingml/2006/chartDrawing">
    <cdr:from>
      <cdr:x>0.66431</cdr:x>
      <cdr:y>0</cdr:y>
    </cdr:from>
    <cdr:to>
      <cdr:x>0.96684</cdr:x>
      <cdr:y>0.15298</cdr:y>
    </cdr:to>
    <cdr:sp macro="" textlink="">
      <cdr:nvSpPr>
        <cdr:cNvPr id="2" name="文字方塊 2"/>
        <cdr:cNvSpPr txBox="1">
          <a:spLocks xmlns:a="http://schemas.openxmlformats.org/drawingml/2006/main" noChangeArrowheads="1"/>
        </cdr:cNvSpPr>
      </cdr:nvSpPr>
      <cdr:spPr bwMode="auto">
        <a:xfrm xmlns:a="http://schemas.openxmlformats.org/drawingml/2006/main">
          <a:off x="1907957" y="0"/>
          <a:ext cx="868898" cy="291233"/>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r>
            <a:rPr lang="zh-TW" sz="1000" kern="100">
              <a:effectLst/>
              <a:latin typeface="Calibri" panose="020F0502020204030204" pitchFamily="34" charset="0"/>
              <a:ea typeface="標楷體" panose="03000509000000000000" pitchFamily="65" charset="-120"/>
              <a:cs typeface="Times New Roman" panose="02020603050405020304" pitchFamily="18" charset="0"/>
            </a:rPr>
            <a:t>單位：公頃</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userShapes>
</file>

<file path=word/drawings/drawing21.xml><?xml version="1.0" encoding="utf-8"?>
<c:userShapes xmlns:c="http://schemas.openxmlformats.org/drawingml/2006/chart">
  <cdr:relSizeAnchor xmlns:cdr="http://schemas.openxmlformats.org/drawingml/2006/chartDrawing">
    <cdr:from>
      <cdr:x>0.06759</cdr:x>
      <cdr:y>0.78231</cdr:y>
    </cdr:from>
    <cdr:to>
      <cdr:x>0.15187</cdr:x>
      <cdr:y>0.83523</cdr:y>
    </cdr:to>
    <cdr:grpSp>
      <cdr:nvGrpSpPr>
        <cdr:cNvPr id="2" name="群組 1"/>
        <cdr:cNvGrpSpPr/>
      </cdr:nvGrpSpPr>
      <cdr:grpSpPr>
        <a:xfrm xmlns:a="http://schemas.openxmlformats.org/drawingml/2006/main">
          <a:off x="193147" y="1589661"/>
          <a:ext cx="240835" cy="107517"/>
          <a:chOff x="-5390966" y="-10459654"/>
          <a:chExt cx="281925" cy="96318"/>
        </a:xfrm>
      </cdr:grpSpPr>
      <cdr:sp macro="" textlink="">
        <cdr:nvSpPr>
          <cdr:cNvPr id="3" name="波浪 2"/>
          <cdr:cNvSpPr/>
        </cdr:nvSpPr>
        <cdr:spPr>
          <a:xfrm xmlns:a="http://schemas.openxmlformats.org/drawingml/2006/main">
            <a:off x="-5368386" y="-10436098"/>
            <a:ext cx="215578" cy="59455"/>
          </a:xfrm>
          <a:prstGeom xmlns:a="http://schemas.openxmlformats.org/drawingml/2006/main" prst="wave">
            <a:avLst/>
          </a:prstGeom>
          <a:solidFill xmlns:a="http://schemas.openxmlformats.org/drawingml/2006/main">
            <a:sysClr val="window" lastClr="FFFFFF"/>
          </a:solidFill>
          <a:ln xmlns:a="http://schemas.openxmlformats.org/drawingml/2006/main" w="3175" cap="flat" cmpd="sng" algn="ctr">
            <a:solidFill>
              <a:schemeClr val="tx1"/>
            </a:solidFill>
            <a:prstDash val="solid"/>
            <a:miter lim="800000"/>
          </a:ln>
          <a:effectLst xmlns:a="http://schemas.openxmlformats.org/drawingml/2006/main"/>
        </cdr:spPr>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TW" altLang="en-US"/>
          </a:p>
        </cdr:txBody>
      </cdr:sp>
      <cdr:sp macro="" textlink="">
        <cdr:nvSpPr>
          <cdr:cNvPr id="4" name="文字方塊 20"/>
          <cdr:cNvSpPr txBox="1"/>
        </cdr:nvSpPr>
        <cdr:spPr>
          <a:xfrm xmlns:a="http://schemas.openxmlformats.org/drawingml/2006/main">
            <a:off x="-5178180" y="-10439495"/>
            <a:ext cx="69139" cy="67184"/>
          </a:xfrm>
          <a:prstGeom xmlns:a="http://schemas.openxmlformats.org/drawingml/2006/main" prst="rect">
            <a:avLst/>
          </a:prstGeom>
          <a:solidFill xmlns:a="http://schemas.openxmlformats.org/drawingml/2006/main">
            <a:sysClr val="window" lastClr="FFFFFF"/>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ct val="115000"/>
              </a:lnSpc>
              <a:spcAft>
                <a:spcPts val="800"/>
              </a:spcAft>
            </a:pPr>
            <a:r>
              <a:rPr lang="en-US" sz="1200" kern="100">
                <a:ln>
                  <a:noFill/>
                </a:ln>
                <a:effectLst/>
                <a:latin typeface="Calibri" panose="020F0502020204030204" pitchFamily="34" charset="0"/>
                <a:ea typeface="新細明體" panose="02020500000000000000" pitchFamily="18" charset="-120"/>
                <a:cs typeface="Times New Roman" panose="02020603050405020304" pitchFamily="18" charset="0"/>
              </a:rPr>
              <a:t> </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sp macro="" textlink="">
        <cdr:nvSpPr>
          <cdr:cNvPr id="5" name="文字方塊 21"/>
          <cdr:cNvSpPr txBox="1"/>
        </cdr:nvSpPr>
        <cdr:spPr>
          <a:xfrm xmlns:a="http://schemas.openxmlformats.org/drawingml/2006/main">
            <a:off x="-5390966" y="-10459654"/>
            <a:ext cx="70112" cy="96318"/>
          </a:xfrm>
          <a:prstGeom xmlns:a="http://schemas.openxmlformats.org/drawingml/2006/main" prst="rect">
            <a:avLst/>
          </a:prstGeom>
          <a:solidFill xmlns:a="http://schemas.openxmlformats.org/drawingml/2006/main">
            <a:sysClr val="window" lastClr="FFFFFF"/>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ct val="115000"/>
              </a:lnSpc>
              <a:spcAft>
                <a:spcPts val="800"/>
              </a:spcAft>
            </a:pPr>
            <a:r>
              <a:rPr lang="en-US" sz="1200" kern="100">
                <a:ln>
                  <a:noFill/>
                </a:ln>
                <a:solidFill>
                  <a:srgbClr val="FFFFFF"/>
                </a:solidFill>
                <a:effectLst/>
                <a:latin typeface="Calibri" panose="020F0502020204030204" pitchFamily="34" charset="0"/>
                <a:ea typeface="新細明體" panose="02020500000000000000" pitchFamily="18" charset="-120"/>
                <a:cs typeface="Times New Roman" panose="02020603050405020304" pitchFamily="18" charset="0"/>
              </a:rPr>
              <a:t> </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grpSp>
  </cdr:relSizeAnchor>
  <cdr:relSizeAnchor xmlns:cdr="http://schemas.openxmlformats.org/drawingml/2006/chartDrawing">
    <cdr:from>
      <cdr:x>0.02539</cdr:x>
      <cdr:y>0.82339</cdr:y>
    </cdr:from>
    <cdr:to>
      <cdr:x>0.05078</cdr:x>
      <cdr:y>0.89405</cdr:y>
    </cdr:to>
    <cdr:sp macro="" textlink="">
      <cdr:nvSpPr>
        <cdr:cNvPr id="7" name="矩形 6"/>
        <cdr:cNvSpPr/>
      </cdr:nvSpPr>
      <cdr:spPr>
        <a:xfrm xmlns:a="http://schemas.openxmlformats.org/drawingml/2006/main">
          <a:off x="72548" y="1673126"/>
          <a:ext cx="72547" cy="143583"/>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ltLang="en-US" kern="1200"/>
        </a:p>
      </cdr:txBody>
    </cdr:sp>
  </cdr:relSizeAnchor>
</c:userShapes>
</file>

<file path=word/drawings/drawing3.xml><?xml version="1.0" encoding="utf-8"?>
<c:userShapes xmlns:c="http://schemas.openxmlformats.org/drawingml/2006/chart">
  <cdr:relSizeAnchor xmlns:cdr="http://schemas.openxmlformats.org/drawingml/2006/chartDrawing">
    <cdr:from>
      <cdr:x>0.84386</cdr:x>
      <cdr:y>0.66412</cdr:y>
    </cdr:from>
    <cdr:to>
      <cdr:x>0.96811</cdr:x>
      <cdr:y>0.7514</cdr:y>
    </cdr:to>
    <cdr:sp macro="" textlink="">
      <cdr:nvSpPr>
        <cdr:cNvPr id="2" name="文字方塊 1"/>
        <cdr:cNvSpPr txBox="1"/>
      </cdr:nvSpPr>
      <cdr:spPr>
        <a:xfrm xmlns:a="http://schemas.openxmlformats.org/drawingml/2006/main">
          <a:off x="2982017" y="1408116"/>
          <a:ext cx="439071" cy="185056"/>
        </a:xfrm>
        <a:prstGeom xmlns:a="http://schemas.openxmlformats.org/drawingml/2006/main" prst="rect">
          <a:avLst/>
        </a:prstGeom>
        <a:solidFill xmlns:a="http://schemas.openxmlformats.org/drawingml/2006/main">
          <a:schemeClr val="lt1"/>
        </a:solidFill>
        <a:ln xmlns:a="http://schemas.openxmlformats.org/drawingml/2006/main" w="6350">
          <a:noFill/>
        </a:ln>
        <a:effectLst xmlns:a="http://schemas.openxmlformats.org/drawingml/2006/main"/>
      </cdr:spPr>
      <cdr:style>
        <a:lnRef xmlns:a="http://schemas.openxmlformats.org/drawingml/2006/main" idx="0">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dk1"/>
        </a:fontRef>
      </cdr:style>
      <cdr:txBody>
        <a:bodyPr xmlns:a="http://schemas.openxmlformats.org/drawingml/2006/main" rot="0" spcFirstLastPara="0" vertOverflow="clip" horzOverflow="overflow"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nSpc>
              <a:spcPts val="1000"/>
            </a:lnSpc>
          </a:pPr>
          <a:r>
            <a:rPr lang="zh-TW" altLang="en-US" sz="1000" kern="12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0.89437</cdr:x>
      <cdr:y>0.03423</cdr:y>
    </cdr:from>
    <cdr:to>
      <cdr:x>1</cdr:x>
      <cdr:y>0.1352</cdr:y>
    </cdr:to>
    <cdr:sp macro="" textlink="">
      <cdr:nvSpPr>
        <cdr:cNvPr id="3" name="文字方塊 2"/>
        <cdr:cNvSpPr txBox="1"/>
      </cdr:nvSpPr>
      <cdr:spPr>
        <a:xfrm xmlns:a="http://schemas.openxmlformats.org/drawingml/2006/main">
          <a:off x="3160486" y="72572"/>
          <a:ext cx="373289" cy="214086"/>
        </a:xfrm>
        <a:prstGeom xmlns:a="http://schemas.openxmlformats.org/drawingml/2006/main" prst="rect">
          <a:avLst/>
        </a:prstGeom>
        <a:solidFill xmlns:a="http://schemas.openxmlformats.org/drawingml/2006/main">
          <a:schemeClr val="lt1"/>
        </a:solidFill>
        <a:ln xmlns:a="http://schemas.openxmlformats.org/drawingml/2006/main" w="6350">
          <a:noFill/>
        </a:ln>
        <a:effectLst xmlns:a="http://schemas.openxmlformats.org/drawingml/2006/main"/>
      </cdr:spPr>
      <cdr:style>
        <a:lnRef xmlns:a="http://schemas.openxmlformats.org/drawingml/2006/main" idx="0">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dk1"/>
        </a:fontRef>
      </cdr:style>
      <cdr:txBody>
        <a:bodyPr xmlns:a="http://schemas.openxmlformats.org/drawingml/2006/main" rot="0" spcFirstLastPara="0" vertOverflow="clip" horzOverflow="overflow"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r>
            <a:rPr lang="zh-TW" altLang="en-US" sz="1000" kern="1200">
              <a:solidFill>
                <a:schemeClr val="tx1"/>
              </a:solidFill>
              <a:latin typeface="標楷體" panose="03000509000000000000" pitchFamily="65" charset="-120"/>
              <a:ea typeface="標楷體" panose="03000509000000000000" pitchFamily="65" charset="-120"/>
            </a:rPr>
            <a:t>％</a:t>
          </a:r>
        </a:p>
      </cdr:txBody>
    </cdr:sp>
  </cdr:relSizeAnchor>
</c:userShapes>
</file>

<file path=word/drawings/drawing4.xml><?xml version="1.0" encoding="utf-8"?>
<c:userShapes xmlns:c="http://schemas.openxmlformats.org/drawingml/2006/chart">
  <cdr:relSizeAnchor xmlns:cdr="http://schemas.openxmlformats.org/drawingml/2006/chartDrawing">
    <cdr:from>
      <cdr:x>0.14007</cdr:x>
      <cdr:y>0</cdr:y>
    </cdr:from>
    <cdr:to>
      <cdr:x>0.85878</cdr:x>
      <cdr:y>0.12346</cdr:y>
    </cdr:to>
    <cdr:sp macro="" textlink="">
      <cdr:nvSpPr>
        <cdr:cNvPr id="2" name="文字方塊 2">
          <a:extLst xmlns:a="http://schemas.openxmlformats.org/drawingml/2006/main">
            <a:ext uri="{FF2B5EF4-FFF2-40B4-BE49-F238E27FC236}">
              <a16:creationId xmlns:a16="http://schemas.microsoft.com/office/drawing/2014/main" id="{350DEF55-ADD4-46F9-8CBE-2AF8548B55D6}"/>
            </a:ext>
          </a:extLst>
        </cdr:cNvPr>
        <cdr:cNvSpPr txBox="1">
          <a:spLocks xmlns:a="http://schemas.openxmlformats.org/drawingml/2006/main" noChangeArrowheads="1"/>
        </cdr:cNvSpPr>
      </cdr:nvSpPr>
      <cdr:spPr bwMode="auto">
        <a:xfrm xmlns:a="http://schemas.openxmlformats.org/drawingml/2006/main">
          <a:off x="464820" y="0"/>
          <a:ext cx="2385060" cy="368310"/>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rot="0" vert="horz" wrap="square" lIns="91440" tIns="45720" rIns="91440" bIns="45720" anchor="t" anchorCtr="0" upright="1">
          <a:noAutofit/>
        </a:bodyPr>
        <a:lstStyle xmlns:a="http://schemas.openxmlformats.org/drawingml/2006/main"/>
        <a:p xmlns:a="http://schemas.openxmlformats.org/drawingml/2006/main">
          <a:pPr algn="ctr"/>
          <a:r>
            <a:rPr lang="zh-TW" sz="1200" b="1" kern="100">
              <a:effectLst/>
              <a:latin typeface="標楷體" panose="03000509000000000000" pitchFamily="65" charset="-120"/>
              <a:ea typeface="標楷體" panose="03000509000000000000" pitchFamily="65" charset="-120"/>
              <a:cs typeface="新細明體" panose="02020500000000000000" pitchFamily="18" charset="-120"/>
            </a:rPr>
            <a:t>圖</a:t>
          </a:r>
          <a:r>
            <a:rPr lang="en-US" altLang="zh-TW" sz="1200" b="1" kern="100">
              <a:effectLst/>
              <a:latin typeface="標楷體" panose="03000509000000000000" pitchFamily="65" charset="-120"/>
              <a:ea typeface="標楷體" panose="03000509000000000000" pitchFamily="65" charset="-120"/>
              <a:cs typeface="新細明體" panose="02020500000000000000" pitchFamily="18" charset="-120"/>
            </a:rPr>
            <a:t>6</a:t>
          </a:r>
          <a:r>
            <a:rPr lang="zh-TW" sz="1200" b="1" kern="100">
              <a:effectLst/>
              <a:latin typeface="標楷體" panose="03000509000000000000" pitchFamily="65" charset="-120"/>
              <a:ea typeface="標楷體" panose="03000509000000000000" pitchFamily="65" charset="-120"/>
              <a:cs typeface="新細明體" panose="02020500000000000000" pitchFamily="18" charset="-120"/>
            </a:rPr>
            <a:t>　</a:t>
          </a:r>
          <a:r>
            <a:rPr lang="zh-TW" altLang="en-US" sz="1200" b="1" kern="100">
              <a:effectLst/>
              <a:latin typeface="標楷體" panose="03000509000000000000" pitchFamily="65" charset="-120"/>
              <a:ea typeface="標楷體" panose="03000509000000000000" pitchFamily="65" charset="-120"/>
              <a:cs typeface="新細明體" panose="02020500000000000000" pitchFamily="18" charset="-120"/>
            </a:rPr>
            <a:t>臺中</a:t>
          </a:r>
          <a:r>
            <a:rPr lang="en-US" altLang="zh-TW" sz="1200" b="1" kern="100">
              <a:effectLst/>
              <a:latin typeface="標楷體" panose="03000509000000000000" pitchFamily="65" charset="-120"/>
              <a:ea typeface="標楷體" panose="03000509000000000000" pitchFamily="65" charset="-120"/>
              <a:cs typeface="新細明體" panose="02020500000000000000" pitchFamily="18" charset="-120"/>
            </a:rPr>
            <a:t>K</a:t>
          </a:r>
          <a:r>
            <a:rPr lang="zh-TW" altLang="en-US" sz="1200" b="1" kern="100">
              <a:effectLst/>
              <a:latin typeface="標楷體" panose="03000509000000000000" pitchFamily="65" charset="-120"/>
              <a:ea typeface="標楷體" panose="03000509000000000000" pitchFamily="65" charset="-120"/>
              <a:cs typeface="新細明體" panose="02020500000000000000" pitchFamily="18" charset="-120"/>
            </a:rPr>
            <a:t>歌認證獲獎學校比率</a:t>
          </a:r>
          <a:endParaRPr lang="zh-TW" sz="1200" kern="100">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0.83488</cdr:x>
      <cdr:y>0.74664</cdr:y>
    </cdr:from>
    <cdr:to>
      <cdr:x>0.96675</cdr:x>
      <cdr:y>0.84631</cdr:y>
    </cdr:to>
    <cdr:sp macro="" textlink="">
      <cdr:nvSpPr>
        <cdr:cNvPr id="2" name="文字方塊 1">
          <a:extLst xmlns:a="http://schemas.openxmlformats.org/drawingml/2006/main">
            <a:ext uri="{FF2B5EF4-FFF2-40B4-BE49-F238E27FC236}">
              <a16:creationId xmlns:a16="http://schemas.microsoft.com/office/drawing/2014/main" id="{B7FA369A-C75D-4E97-A7A4-211EDAC28F99}"/>
            </a:ext>
          </a:extLst>
        </cdr:cNvPr>
        <cdr:cNvSpPr txBox="1"/>
      </cdr:nvSpPr>
      <cdr:spPr>
        <a:xfrm xmlns:a="http://schemas.openxmlformats.org/drawingml/2006/main">
          <a:off x="3037745" y="1657045"/>
          <a:ext cx="479812" cy="22118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0.00069</cdr:x>
      <cdr:y>0.06694</cdr:y>
    </cdr:from>
    <cdr:to>
      <cdr:x>0.06458</cdr:x>
      <cdr:y>0.1387</cdr:y>
    </cdr:to>
    <cdr:sp macro="" textlink="">
      <cdr:nvSpPr>
        <cdr:cNvPr id="3" name="文字方塊 1">
          <a:extLst xmlns:a="http://schemas.openxmlformats.org/drawingml/2006/main">
            <a:ext uri="{FF2B5EF4-FFF2-40B4-BE49-F238E27FC236}">
              <a16:creationId xmlns:a16="http://schemas.microsoft.com/office/drawing/2014/main" id="{275B5B83-5207-4DD5-8E87-89E0C2485A7D}"/>
            </a:ext>
          </a:extLst>
        </cdr:cNvPr>
        <cdr:cNvSpPr txBox="1"/>
      </cdr:nvSpPr>
      <cdr:spPr>
        <a:xfrm xmlns:a="http://schemas.openxmlformats.org/drawingml/2006/main">
          <a:off x="2511" y="148556"/>
          <a:ext cx="232467" cy="15925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userShapes>
</file>

<file path=word/drawings/drawing6.xml><?xml version="1.0" encoding="utf-8"?>
<c:userShapes xmlns:c="http://schemas.openxmlformats.org/drawingml/2006/chart">
  <cdr:relSizeAnchor xmlns:cdr="http://schemas.openxmlformats.org/drawingml/2006/chartDrawing">
    <cdr:from>
      <cdr:x>0.06776</cdr:x>
      <cdr:y>0.63137</cdr:y>
    </cdr:from>
    <cdr:to>
      <cdr:x>0.15188</cdr:x>
      <cdr:y>0.70267</cdr:y>
    </cdr:to>
    <cdr:grpSp>
      <cdr:nvGrpSpPr>
        <cdr:cNvPr id="2" name="群組 1">
          <a:extLst xmlns:a="http://schemas.openxmlformats.org/drawingml/2006/main">
            <a:ext uri="{FF2B5EF4-FFF2-40B4-BE49-F238E27FC236}">
              <a16:creationId xmlns:a16="http://schemas.microsoft.com/office/drawing/2014/main" id="{CFED43F5-130A-DAFD-C23D-A70272D34414}"/>
            </a:ext>
          </a:extLst>
        </cdr:cNvPr>
        <cdr:cNvGrpSpPr/>
      </cdr:nvGrpSpPr>
      <cdr:grpSpPr>
        <a:xfrm xmlns:a="http://schemas.openxmlformats.org/drawingml/2006/main">
          <a:off x="189497" y="1129784"/>
          <a:ext cx="235245" cy="127587"/>
          <a:chOff x="-11927812" y="-21253711"/>
          <a:chExt cx="330027" cy="86285"/>
        </a:xfrm>
      </cdr:grpSpPr>
      <cdr:sp macro="" textlink="">
        <cdr:nvSpPr>
          <cdr:cNvPr id="3" name="波浪 2">
            <a:extLst xmlns:a="http://schemas.openxmlformats.org/drawingml/2006/main">
              <a:ext uri="{FF2B5EF4-FFF2-40B4-BE49-F238E27FC236}">
                <a16:creationId xmlns:a16="http://schemas.microsoft.com/office/drawing/2014/main" id="{D31E6EA5-804D-2A1D-FD7B-B0152616E14A}"/>
              </a:ext>
            </a:extLst>
          </cdr:cNvPr>
          <cdr:cNvSpPr/>
        </cdr:nvSpPr>
        <cdr:spPr>
          <a:xfrm xmlns:a="http://schemas.openxmlformats.org/drawingml/2006/main">
            <a:off x="-11901378" y="-21232609"/>
            <a:ext cx="252359" cy="53262"/>
          </a:xfrm>
          <a:prstGeom xmlns:a="http://schemas.openxmlformats.org/drawingml/2006/main" prst="wave">
            <a:avLst/>
          </a:prstGeom>
          <a:solidFill xmlns:a="http://schemas.openxmlformats.org/drawingml/2006/main">
            <a:sysClr val="window" lastClr="FFFFFF"/>
          </a:solidFill>
          <a:ln xmlns:a="http://schemas.openxmlformats.org/drawingml/2006/main" w="3175" cap="flat" cmpd="sng" algn="ctr">
            <a:solidFill>
              <a:schemeClr val="tx1"/>
            </a:solidFill>
            <a:prstDash val="solid"/>
            <a:miter lim="800000"/>
          </a:ln>
          <a:effectLst xmlns:a="http://schemas.openxmlformats.org/drawingml/2006/main"/>
        </cdr:spPr>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TW" altLang="en-US"/>
          </a:p>
        </cdr:txBody>
      </cdr:sp>
      <cdr:sp macro="" textlink="">
        <cdr:nvSpPr>
          <cdr:cNvPr id="4" name="文字方塊 20">
            <a:extLst xmlns:a="http://schemas.openxmlformats.org/drawingml/2006/main">
              <a:ext uri="{FF2B5EF4-FFF2-40B4-BE49-F238E27FC236}">
                <a16:creationId xmlns:a16="http://schemas.microsoft.com/office/drawing/2014/main" id="{E49CB20E-9A86-91C2-92A1-9B89752C552F}"/>
              </a:ext>
            </a:extLst>
          </cdr:cNvPr>
          <cdr:cNvSpPr txBox="1"/>
        </cdr:nvSpPr>
        <cdr:spPr>
          <a:xfrm xmlns:a="http://schemas.openxmlformats.org/drawingml/2006/main">
            <a:off x="-11678720" y="-21235652"/>
            <a:ext cx="80935" cy="60186"/>
          </a:xfrm>
          <a:prstGeom xmlns:a="http://schemas.openxmlformats.org/drawingml/2006/main" prst="rect">
            <a:avLst/>
          </a:prstGeom>
          <a:solidFill xmlns:a="http://schemas.openxmlformats.org/drawingml/2006/main">
            <a:sysClr val="window" lastClr="FFFFFF"/>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ct val="115000"/>
              </a:lnSpc>
              <a:spcAft>
                <a:spcPts val="800"/>
              </a:spcAft>
            </a:pPr>
            <a:r>
              <a:rPr lang="en-US" sz="1200" kern="100">
                <a:ln>
                  <a:noFill/>
                </a:ln>
                <a:effectLst/>
                <a:latin typeface="Calibri" panose="020F0502020204030204" pitchFamily="34" charset="0"/>
                <a:ea typeface="新細明體" panose="02020500000000000000" pitchFamily="18" charset="-120"/>
                <a:cs typeface="Times New Roman" panose="02020603050405020304" pitchFamily="18" charset="0"/>
              </a:rPr>
              <a:t> </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sp macro="" textlink="">
        <cdr:nvSpPr>
          <cdr:cNvPr id="5" name="文字方塊 21">
            <a:extLst xmlns:a="http://schemas.openxmlformats.org/drawingml/2006/main">
              <a:ext uri="{FF2B5EF4-FFF2-40B4-BE49-F238E27FC236}">
                <a16:creationId xmlns:a16="http://schemas.microsoft.com/office/drawing/2014/main" id="{94E44F38-9A91-85C0-66F7-E658889D4C1E}"/>
              </a:ext>
            </a:extLst>
          </cdr:cNvPr>
          <cdr:cNvSpPr txBox="1"/>
        </cdr:nvSpPr>
        <cdr:spPr>
          <a:xfrm xmlns:a="http://schemas.openxmlformats.org/drawingml/2006/main">
            <a:off x="-11927812" y="-21253711"/>
            <a:ext cx="82074" cy="86285"/>
          </a:xfrm>
          <a:prstGeom xmlns:a="http://schemas.openxmlformats.org/drawingml/2006/main" prst="rect">
            <a:avLst/>
          </a:prstGeom>
          <a:solidFill xmlns:a="http://schemas.openxmlformats.org/drawingml/2006/main">
            <a:sysClr val="window" lastClr="FFFFFF"/>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ct val="115000"/>
              </a:lnSpc>
              <a:spcAft>
                <a:spcPts val="800"/>
              </a:spcAft>
            </a:pPr>
            <a:r>
              <a:rPr lang="en-US" sz="1200" kern="100">
                <a:ln>
                  <a:noFill/>
                </a:ln>
                <a:solidFill>
                  <a:srgbClr val="FFFFFF"/>
                </a:solidFill>
                <a:effectLst/>
                <a:latin typeface="Calibri" panose="020F0502020204030204" pitchFamily="34" charset="0"/>
                <a:ea typeface="新細明體" panose="02020500000000000000" pitchFamily="18" charset="-120"/>
                <a:cs typeface="Times New Roman" panose="02020603050405020304" pitchFamily="18" charset="0"/>
              </a:rPr>
              <a:t> </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grpSp>
  </cdr:relSizeAnchor>
  <cdr:relSizeAnchor xmlns:cdr="http://schemas.openxmlformats.org/drawingml/2006/chartDrawing">
    <cdr:from>
      <cdr:x>0.02546</cdr:x>
      <cdr:y>0.01197</cdr:y>
    </cdr:from>
    <cdr:to>
      <cdr:x>0.10497</cdr:x>
      <cdr:y>0.11199</cdr:y>
    </cdr:to>
    <cdr:sp macro="" textlink="">
      <cdr:nvSpPr>
        <cdr:cNvPr id="6" name="矩形 5">
          <a:extLst xmlns:a="http://schemas.openxmlformats.org/drawingml/2006/main">
            <a:ext uri="{FF2B5EF4-FFF2-40B4-BE49-F238E27FC236}">
              <a16:creationId xmlns:a16="http://schemas.microsoft.com/office/drawing/2014/main" id="{9D0A6056-33E9-47AC-6BEA-96E4695738AA}"/>
            </a:ext>
          </a:extLst>
        </cdr:cNvPr>
        <cdr:cNvSpPr/>
      </cdr:nvSpPr>
      <cdr:spPr>
        <a:xfrm xmlns:a="http://schemas.openxmlformats.org/drawingml/2006/main">
          <a:off x="71200" y="21419"/>
          <a:ext cx="222353" cy="178979"/>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0" tIns="0" rIns="0" bIns="0" numCol="1" spcCol="0" rtlCol="0" fromWordArt="0" anchor="ctr"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pPr algn="l"/>
          <a:r>
            <a:rPr lang="zh-TW" sz="1000" kern="100">
              <a:solidFill>
                <a:srgbClr val="000000"/>
              </a:solidFill>
              <a:effectLst/>
              <a:latin typeface="Times New Roman" panose="02020603050405020304" pitchFamily="18" charset="0"/>
              <a:ea typeface="標楷體" panose="03000509000000000000" pitchFamily="65" charset="-120"/>
            </a:rPr>
            <a:t>％</a:t>
          </a:r>
          <a:endParaRPr lang="zh-TW" sz="1200" kern="100">
            <a:effectLst/>
            <a:latin typeface="Times New Roman" panose="02020603050405020304" pitchFamily="18" charset="0"/>
            <a:ea typeface="新細明體" panose="02020500000000000000" pitchFamily="18" charset="-120"/>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cdr:x>
      <cdr:y>0.06158</cdr:y>
    </cdr:from>
    <cdr:to>
      <cdr:x>0.19413</cdr:x>
      <cdr:y>0.1558</cdr:y>
    </cdr:to>
    <cdr:sp macro="" textlink="">
      <cdr:nvSpPr>
        <cdr:cNvPr id="2" name="文字方塊 1">
          <a:extLst xmlns:a="http://schemas.openxmlformats.org/drawingml/2006/main">
            <a:ext uri="{FF2B5EF4-FFF2-40B4-BE49-F238E27FC236}">
              <a16:creationId xmlns:a16="http://schemas.microsoft.com/office/drawing/2014/main" id="{49D46DBD-44CF-4279-8E5B-D570AF93B76A}"/>
            </a:ext>
          </a:extLst>
        </cdr:cNvPr>
        <cdr:cNvSpPr txBox="1"/>
      </cdr:nvSpPr>
      <cdr:spPr>
        <a:xfrm xmlns:a="http://schemas.openxmlformats.org/drawingml/2006/main">
          <a:off x="-2978150" y="158759"/>
          <a:ext cx="769221" cy="24290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件、人</a:t>
          </a:r>
        </a:p>
      </cdr:txBody>
    </cdr:sp>
  </cdr:relSizeAnchor>
  <cdr:relSizeAnchor xmlns:cdr="http://schemas.openxmlformats.org/drawingml/2006/chartDrawing">
    <cdr:from>
      <cdr:x>0.86479</cdr:x>
      <cdr:y>0.80401</cdr:y>
    </cdr:from>
    <cdr:to>
      <cdr:x>0.9759</cdr:x>
      <cdr:y>0.88503</cdr:y>
    </cdr:to>
    <cdr:sp macro="" textlink="">
      <cdr:nvSpPr>
        <cdr:cNvPr id="3" name="文字方塊 2">
          <a:extLst xmlns:a="http://schemas.openxmlformats.org/drawingml/2006/main">
            <a:ext uri="{FF2B5EF4-FFF2-40B4-BE49-F238E27FC236}">
              <a16:creationId xmlns:a16="http://schemas.microsoft.com/office/drawing/2014/main" id="{AE763EB2-A1D5-42D8-842A-C0CE209DD10E}"/>
            </a:ext>
          </a:extLst>
        </cdr:cNvPr>
        <cdr:cNvSpPr txBox="1"/>
      </cdr:nvSpPr>
      <cdr:spPr>
        <a:xfrm xmlns:a="http://schemas.openxmlformats.org/drawingml/2006/main">
          <a:off x="3426644" y="2072813"/>
          <a:ext cx="440262" cy="20887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solidFill>
                <a:sysClr val="windowText" lastClr="000000"/>
              </a:solidFill>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cdr:x>
      <cdr:y>0.91872</cdr:y>
    </cdr:from>
    <cdr:to>
      <cdr:x>0.85256</cdr:x>
      <cdr:y>1</cdr:y>
    </cdr:to>
    <cdr:sp macro="" textlink="">
      <cdr:nvSpPr>
        <cdr:cNvPr id="4" name="文字方塊 1"/>
        <cdr:cNvSpPr txBox="1"/>
      </cdr:nvSpPr>
      <cdr:spPr>
        <a:xfrm xmlns:a="http://schemas.openxmlformats.org/drawingml/2006/main">
          <a:off x="0" y="2368550"/>
          <a:ext cx="3378200" cy="20955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資料來源：</a:t>
          </a:r>
          <a:r>
            <a:rPr lang="zh-TW" altLang="en-US" sz="900">
              <a:solidFill>
                <a:sysClr val="windowText" lastClr="000000"/>
              </a:solidFill>
              <a:latin typeface="標楷體" panose="03000509000000000000" pitchFamily="65" charset="-120"/>
              <a:ea typeface="標楷體" panose="03000509000000000000" pitchFamily="65" charset="-120"/>
            </a:rPr>
            <a:t>整理</a:t>
          </a:r>
          <a:r>
            <a:rPr lang="zh-TW" altLang="en-US" sz="900">
              <a:latin typeface="標楷體" panose="03000509000000000000" pitchFamily="65" charset="-120"/>
              <a:ea typeface="標楷體" panose="03000509000000000000" pitchFamily="65" charset="-120"/>
            </a:rPr>
            <a:t>自交通部路政及道安司道安總動員網站資料。</a:t>
          </a:r>
        </a:p>
      </cdr:txBody>
    </cdr:sp>
  </cdr:relSizeAnchor>
</c:userShapes>
</file>

<file path=word/drawings/drawing8.xml><?xml version="1.0" encoding="utf-8"?>
<c:userShapes xmlns:c="http://schemas.openxmlformats.org/drawingml/2006/chart">
  <cdr:relSizeAnchor xmlns:cdr="http://schemas.openxmlformats.org/drawingml/2006/chartDrawing">
    <cdr:from>
      <cdr:x>0.0436</cdr:x>
      <cdr:y>0.06463</cdr:y>
    </cdr:from>
    <cdr:to>
      <cdr:x>0.09845</cdr:x>
      <cdr:y>0.11868</cdr:y>
    </cdr:to>
    <cdr:sp macro="" textlink="">
      <cdr:nvSpPr>
        <cdr:cNvPr id="2" name="文字方塊 1">
          <a:extLst xmlns:a="http://schemas.openxmlformats.org/drawingml/2006/main">
            <a:ext uri="{FF2B5EF4-FFF2-40B4-BE49-F238E27FC236}">
              <a16:creationId xmlns:a16="http://schemas.microsoft.com/office/drawing/2014/main" id="{19F52BA9-E19C-4CE2-A6CD-8D0904C98DB3}"/>
            </a:ext>
          </a:extLst>
        </cdr:cNvPr>
        <cdr:cNvSpPr txBox="1"/>
      </cdr:nvSpPr>
      <cdr:spPr>
        <a:xfrm xmlns:a="http://schemas.openxmlformats.org/drawingml/2006/main">
          <a:off x="196850" y="174625"/>
          <a:ext cx="247650" cy="1460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userShapes>
</file>

<file path=word/drawings/drawing9.xml><?xml version="1.0" encoding="utf-8"?>
<c:userShapes xmlns:c="http://schemas.openxmlformats.org/drawingml/2006/chart">
  <cdr:relSizeAnchor xmlns:cdr="http://schemas.openxmlformats.org/drawingml/2006/chartDrawing">
    <cdr:from>
      <cdr:x>0.17202</cdr:x>
      <cdr:y>0.68052</cdr:y>
    </cdr:from>
    <cdr:to>
      <cdr:x>0.28522</cdr:x>
      <cdr:y>0.83377</cdr:y>
    </cdr:to>
    <cdr:sp macro="" textlink="">
      <cdr:nvSpPr>
        <cdr:cNvPr id="24" name="文字方塊 3"/>
        <cdr:cNvSpPr txBox="1"/>
      </cdr:nvSpPr>
      <cdr:spPr>
        <a:xfrm xmlns:a="http://schemas.openxmlformats.org/drawingml/2006/main">
          <a:off x="750443" y="1996440"/>
          <a:ext cx="493829" cy="449579"/>
        </a:xfrm>
        <a:prstGeom xmlns:a="http://schemas.openxmlformats.org/drawingml/2006/main" prst="rect">
          <a:avLst/>
        </a:prstGeom>
        <a:solidFill xmlns:a="http://schemas.openxmlformats.org/drawingml/2006/main">
          <a:sysClr val="window" lastClr="FFFFFF"/>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gn="r"/>
          <a:endParaRPr lang="en-US" sz="1000" kern="100">
            <a:effectLst/>
            <a:latin typeface="標楷體" panose="03000509000000000000" pitchFamily="65" charset="-120"/>
            <a:ea typeface="標楷體" panose="03000509000000000000" pitchFamily="65" charset="-120"/>
            <a:cs typeface="新細明體" panose="02020500000000000000" pitchFamily="18" charset="-120"/>
          </a:endParaRPr>
        </a:p>
        <a:p xmlns:a="http://schemas.openxmlformats.org/drawingml/2006/main">
          <a:pPr algn="r"/>
          <a:r>
            <a:rPr lang="en-US" sz="1000" kern="100">
              <a:effectLst/>
              <a:latin typeface="標楷體" panose="03000509000000000000" pitchFamily="65" charset="-120"/>
              <a:ea typeface="標楷體" panose="03000509000000000000" pitchFamily="65" charset="-120"/>
              <a:cs typeface="新細明體" panose="02020500000000000000" pitchFamily="18" charset="-120"/>
            </a:rPr>
            <a:t> </a:t>
          </a:r>
          <a:r>
            <a:rPr lang="en-US" altLang="zh-TW" sz="1000" kern="100">
              <a:effectLst/>
              <a:latin typeface="標楷體" panose="03000509000000000000" pitchFamily="65" charset="-120"/>
              <a:ea typeface="標楷體" panose="03000509000000000000" pitchFamily="65" charset="-120"/>
              <a:cs typeface="新細明體" panose="02020500000000000000" pitchFamily="18" charset="-120"/>
            </a:rPr>
            <a:t>0</a:t>
          </a:r>
          <a:endParaRPr lang="zh-TW" sz="1000" kern="100">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dr:relSizeAnchor xmlns:cdr="http://schemas.openxmlformats.org/drawingml/2006/chartDrawing">
    <cdr:from>
      <cdr:x>0.36866</cdr:x>
      <cdr:y>0.66988</cdr:y>
    </cdr:from>
    <cdr:to>
      <cdr:x>0.44309</cdr:x>
      <cdr:y>0.70031</cdr:y>
    </cdr:to>
    <cdr:sp macro="" textlink="">
      <cdr:nvSpPr>
        <cdr:cNvPr id="25" name="波浪 24"/>
        <cdr:cNvSpPr/>
      </cdr:nvSpPr>
      <cdr:spPr>
        <a:xfrm xmlns:a="http://schemas.openxmlformats.org/drawingml/2006/main">
          <a:off x="1608261" y="1965227"/>
          <a:ext cx="324711" cy="89279"/>
        </a:xfrm>
        <a:prstGeom xmlns:a="http://schemas.openxmlformats.org/drawingml/2006/main" prst="wave">
          <a:avLst/>
        </a:prstGeom>
        <a:solidFill xmlns:a="http://schemas.openxmlformats.org/drawingml/2006/main">
          <a:sysClr val="window" lastClr="FFFFFF"/>
        </a:solidFill>
        <a:ln xmlns:a="http://schemas.openxmlformats.org/drawingml/2006/main" w="12700" cap="flat" cmpd="sng" algn="ctr">
          <a:noFill/>
          <a:prstDash val="solid"/>
          <a:miter lim="800000"/>
        </a:ln>
        <a:effectLst xmlns:a="http://schemas.openxmlformats.org/drawingml/2006/main"/>
      </cdr:spPr>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zh-TW" altLang="en-US"/>
        </a:p>
      </cdr:txBody>
    </cdr:sp>
  </cdr:relSizeAnchor>
  <cdr:relSizeAnchor xmlns:cdr="http://schemas.openxmlformats.org/drawingml/2006/chartDrawing">
    <cdr:from>
      <cdr:x>0.55611</cdr:x>
      <cdr:y>0.66828</cdr:y>
    </cdr:from>
    <cdr:to>
      <cdr:x>0.625</cdr:x>
      <cdr:y>0.70274</cdr:y>
    </cdr:to>
    <cdr:sp macro="" textlink="">
      <cdr:nvSpPr>
        <cdr:cNvPr id="26" name="波浪 25"/>
        <cdr:cNvSpPr/>
      </cdr:nvSpPr>
      <cdr:spPr>
        <a:xfrm xmlns:a="http://schemas.openxmlformats.org/drawingml/2006/main">
          <a:off x="2426002" y="1880320"/>
          <a:ext cx="300529" cy="96959"/>
        </a:xfrm>
        <a:prstGeom xmlns:a="http://schemas.openxmlformats.org/drawingml/2006/main" prst="wave">
          <a:avLst/>
        </a:prstGeom>
        <a:solidFill xmlns:a="http://schemas.openxmlformats.org/drawingml/2006/main">
          <a:sysClr val="window" lastClr="FFFFFF"/>
        </a:solidFill>
        <a:ln xmlns:a="http://schemas.openxmlformats.org/drawingml/2006/main" w="12700" cap="flat" cmpd="sng" algn="ctr">
          <a:noFill/>
          <a:prstDash val="solid"/>
          <a:miter lim="800000"/>
        </a:ln>
        <a:effectLst xmlns:a="http://schemas.openxmlformats.org/drawingml/2006/main"/>
      </cdr:spPr>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TW" altLang="en-US"/>
        </a:p>
      </cdr:txBody>
    </cdr:sp>
  </cdr:relSizeAnchor>
  <cdr:relSizeAnchor xmlns:cdr="http://schemas.openxmlformats.org/drawingml/2006/chartDrawing">
    <cdr:from>
      <cdr:x>0.74707</cdr:x>
      <cdr:y>0.6628</cdr:y>
    </cdr:from>
    <cdr:to>
      <cdr:x>0.81595</cdr:x>
      <cdr:y>0.69725</cdr:y>
    </cdr:to>
    <cdr:sp macro="" textlink="">
      <cdr:nvSpPr>
        <cdr:cNvPr id="27" name="波浪 26"/>
        <cdr:cNvSpPr/>
      </cdr:nvSpPr>
      <cdr:spPr>
        <a:xfrm xmlns:a="http://schemas.openxmlformats.org/drawingml/2006/main">
          <a:off x="3259040" y="1864903"/>
          <a:ext cx="300486" cy="96931"/>
        </a:xfrm>
        <a:prstGeom xmlns:a="http://schemas.openxmlformats.org/drawingml/2006/main" prst="wave">
          <a:avLst/>
        </a:prstGeom>
        <a:solidFill xmlns:a="http://schemas.openxmlformats.org/drawingml/2006/main">
          <a:sysClr val="window" lastClr="FFFFFF"/>
        </a:solidFill>
        <a:ln xmlns:a="http://schemas.openxmlformats.org/drawingml/2006/main" w="12700" cap="flat" cmpd="sng" algn="ctr">
          <a:noFill/>
          <a:prstDash val="solid"/>
          <a:miter lim="800000"/>
        </a:ln>
        <a:effectLst xmlns:a="http://schemas.openxmlformats.org/drawingml/2006/main"/>
      </cdr:spPr>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TW" altLang="en-US"/>
        </a:p>
      </cdr:txBody>
    </cdr:sp>
  </cdr:relSizeAnchor>
  <cdr:relSizeAnchor xmlns:cdr="http://schemas.openxmlformats.org/drawingml/2006/chartDrawing">
    <cdr:from>
      <cdr:x>0.29273</cdr:x>
      <cdr:y>0.66209</cdr:y>
    </cdr:from>
    <cdr:to>
      <cdr:x>0.33989</cdr:x>
      <cdr:y>0.703</cdr:y>
    </cdr:to>
    <cdr:grpSp>
      <cdr:nvGrpSpPr>
        <cdr:cNvPr id="30" name="群組 29"/>
        <cdr:cNvGrpSpPr/>
      </cdr:nvGrpSpPr>
      <cdr:grpSpPr>
        <a:xfrm xmlns:a="http://schemas.openxmlformats.org/drawingml/2006/main">
          <a:off x="1277007" y="1942370"/>
          <a:ext cx="205733" cy="120018"/>
          <a:chOff x="-1794927" y="-4599332"/>
          <a:chExt cx="240835" cy="107517"/>
        </a:xfrm>
      </cdr:grpSpPr>
      <cdr:sp macro="" textlink="">
        <cdr:nvSpPr>
          <cdr:cNvPr id="31" name="波浪 30"/>
          <cdr:cNvSpPr/>
        </cdr:nvSpPr>
        <cdr:spPr>
          <a:xfrm xmlns:a="http://schemas.openxmlformats.org/drawingml/2006/main">
            <a:off x="-1775638" y="-4573037"/>
            <a:ext cx="184158" cy="66368"/>
          </a:xfrm>
          <a:prstGeom xmlns:a="http://schemas.openxmlformats.org/drawingml/2006/main" prst="wave">
            <a:avLst/>
          </a:prstGeom>
          <a:solidFill xmlns:a="http://schemas.openxmlformats.org/drawingml/2006/main">
            <a:sysClr val="window" lastClr="FFFFFF"/>
          </a:solidFill>
          <a:ln xmlns:a="http://schemas.openxmlformats.org/drawingml/2006/main" w="3175" cap="flat" cmpd="sng" algn="ctr">
            <a:solidFill>
              <a:schemeClr val="tx1">
                <a:lumMod val="95000"/>
                <a:lumOff val="5000"/>
              </a:schemeClr>
            </a:solidFill>
            <a:prstDash val="solid"/>
            <a:miter lim="800000"/>
          </a:ln>
          <a:effectLst xmlns:a="http://schemas.openxmlformats.org/drawingml/2006/main"/>
        </cdr:spPr>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zh-TW" altLang="en-US"/>
          </a:p>
        </cdr:txBody>
      </cdr:sp>
      <cdr:sp macro="" textlink="">
        <cdr:nvSpPr>
          <cdr:cNvPr id="32" name="文字方塊 20"/>
          <cdr:cNvSpPr txBox="1"/>
        </cdr:nvSpPr>
        <cdr:spPr>
          <a:xfrm xmlns:a="http://schemas.openxmlformats.org/drawingml/2006/main">
            <a:off x="-1613154" y="-4576829"/>
            <a:ext cx="59062" cy="74996"/>
          </a:xfrm>
          <a:prstGeom xmlns:a="http://schemas.openxmlformats.org/drawingml/2006/main" prst="rect">
            <a:avLst/>
          </a:prstGeom>
          <a:solidFill xmlns:a="http://schemas.openxmlformats.org/drawingml/2006/main">
            <a:sysClr val="window" lastClr="FFFFFF"/>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nSpc>
                <a:spcPct val="115000"/>
              </a:lnSpc>
              <a:spcAft>
                <a:spcPts val="800"/>
              </a:spcAft>
            </a:pPr>
            <a:r>
              <a:rPr lang="en-US" sz="1200" kern="100">
                <a:ln>
                  <a:noFill/>
                </a:ln>
                <a:effectLst/>
                <a:latin typeface="Calibri" panose="020F0502020204030204" pitchFamily="34" charset="0"/>
                <a:ea typeface="新細明體" panose="02020500000000000000" pitchFamily="18" charset="-120"/>
                <a:cs typeface="Times New Roman" panose="02020603050405020304" pitchFamily="18" charset="0"/>
              </a:rPr>
              <a:t> </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sp macro="" textlink="">
        <cdr:nvSpPr>
          <cdr:cNvPr id="33" name="文字方塊 21"/>
          <cdr:cNvSpPr txBox="1"/>
        </cdr:nvSpPr>
        <cdr:spPr>
          <a:xfrm xmlns:a="http://schemas.openxmlformats.org/drawingml/2006/main">
            <a:off x="-1794927" y="-4599332"/>
            <a:ext cx="59893" cy="107517"/>
          </a:xfrm>
          <a:prstGeom xmlns:a="http://schemas.openxmlformats.org/drawingml/2006/main" prst="rect">
            <a:avLst/>
          </a:prstGeom>
          <a:solidFill xmlns:a="http://schemas.openxmlformats.org/drawingml/2006/main">
            <a:sysClr val="window" lastClr="FFFFFF"/>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nSpc>
                <a:spcPct val="115000"/>
              </a:lnSpc>
              <a:spcAft>
                <a:spcPts val="800"/>
              </a:spcAft>
            </a:pPr>
            <a:r>
              <a:rPr lang="en-US" sz="1200" kern="100">
                <a:ln>
                  <a:noFill/>
                </a:ln>
                <a:solidFill>
                  <a:srgbClr val="FFFFFF"/>
                </a:solidFill>
                <a:effectLst/>
                <a:latin typeface="Calibri" panose="020F0502020204030204" pitchFamily="34" charset="0"/>
                <a:ea typeface="新細明體" panose="02020500000000000000" pitchFamily="18" charset="-120"/>
                <a:cs typeface="Times New Roman" panose="02020603050405020304" pitchFamily="18" charset="0"/>
              </a:rPr>
              <a:t> </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grpSp>
  </cdr:relSizeAnchor>
  <cdr:relSizeAnchor xmlns:cdr="http://schemas.openxmlformats.org/drawingml/2006/chartDrawing">
    <cdr:from>
      <cdr:x>0.31648</cdr:x>
      <cdr:y>0.77592</cdr:y>
    </cdr:from>
    <cdr:to>
      <cdr:x>0.86961</cdr:x>
      <cdr:y>0.77592</cdr:y>
    </cdr:to>
    <cdr:cxnSp macro="">
      <cdr:nvCxnSpPr>
        <cdr:cNvPr id="3" name="直線接點 2"/>
        <cdr:cNvCxnSpPr/>
      </cdr:nvCxnSpPr>
      <cdr:spPr>
        <a:xfrm xmlns:a="http://schemas.openxmlformats.org/drawingml/2006/main">
          <a:off x="1380639" y="2276313"/>
          <a:ext cx="2413000" cy="0"/>
        </a:xfrm>
        <a:prstGeom xmlns:a="http://schemas.openxmlformats.org/drawingml/2006/main" prst="line">
          <a:avLst/>
        </a:prstGeom>
        <a:ln xmlns:a="http://schemas.openxmlformats.org/drawingml/2006/main" w="3175">
          <a:solidFill>
            <a:schemeClr val="tx1">
              <a:lumMod val="95000"/>
              <a:lumOff val="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no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2007 - 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2007 - 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07 - 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2007 - 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497B42-F565-47FD-97CC-8C33884F7E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186</Pages>
  <Words>25942</Words>
  <Characters>147871</Characters>
  <Application>Microsoft Office Word</Application>
  <DocSecurity>0</DocSecurity>
  <Lines>1232</Lines>
  <Paragraphs>346</Paragraphs>
  <ScaleCrop>false</ScaleCrop>
  <Company>NONE</Company>
  <LinksUpToDate>false</LinksUpToDate>
  <CharactersWithSpaces>173467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伍、臺中市政府教育局主管</dc:title>
  <dc:creator>Owner</dc:creator>
  <cp:lastModifiedBy>陳俞誌</cp:lastModifiedBy>
  <cp:revision>3</cp:revision>
  <cp:lastPrinted>2025-07-14T07:13:00Z</cp:lastPrinted>
  <dcterms:created xsi:type="dcterms:W3CDTF">2025-08-01T06:43:00Z</dcterms:created>
  <dcterms:modified xsi:type="dcterms:W3CDTF">2025-08-01T06:44:00Z</dcterms:modified>
</cp:coreProperties>
</file>